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F7165" w14:textId="16F298B4" w:rsidR="00843204" w:rsidRPr="00A84436" w:rsidRDefault="00843204" w:rsidP="00843204">
      <w:pPr>
        <w:spacing w:before="240" w:after="240" w:line="360" w:lineRule="auto"/>
        <w:jc w:val="both"/>
        <w:rPr>
          <w:rFonts w:ascii="Palatino Linotype" w:hAnsi="Palatino Linotype" w:cs="Arial"/>
          <w:lang w:val="es-MX"/>
        </w:rPr>
      </w:pPr>
      <w:r w:rsidRPr="00A84436">
        <w:rPr>
          <w:rFonts w:ascii="Palatino Linotype" w:hAnsi="Palatino Linotype"/>
          <w:lang w:val="es-MX"/>
        </w:rPr>
        <w:t>Resolución del Pleno del Instituto de Transparencia, Acceso a la Información Pública y Protección de Datos Personales del Estado de México y Municipios, con domicilio en Metepec, Estado de México</w:t>
      </w:r>
      <w:r w:rsidRPr="00A84436">
        <w:rPr>
          <w:rFonts w:ascii="Palatino Linotype" w:hAnsi="Palatino Linotype" w:cs="Arial"/>
          <w:lang w:val="es-MX"/>
        </w:rPr>
        <w:t>, </w:t>
      </w:r>
      <w:r w:rsidR="006737C9" w:rsidRPr="00A84436">
        <w:rPr>
          <w:rFonts w:ascii="Palatino Linotype" w:hAnsi="Palatino Linotype" w:cs="Arial"/>
          <w:b/>
          <w:lang w:val="es-MX"/>
        </w:rPr>
        <w:t>veintidós</w:t>
      </w:r>
      <w:r w:rsidR="00787F29">
        <w:rPr>
          <w:rFonts w:ascii="Palatino Linotype" w:hAnsi="Palatino Linotype" w:cs="Arial"/>
          <w:b/>
          <w:lang w:val="es-MX"/>
        </w:rPr>
        <w:t xml:space="preserve"> de septiembre</w:t>
      </w:r>
      <w:r w:rsidRPr="00A84436">
        <w:rPr>
          <w:rFonts w:ascii="Palatino Linotype" w:hAnsi="Palatino Linotype" w:cs="Arial"/>
          <w:b/>
          <w:lang w:val="es-MX"/>
        </w:rPr>
        <w:t xml:space="preserve"> de dos mil veintiuno</w:t>
      </w:r>
      <w:r w:rsidRPr="00A84436">
        <w:rPr>
          <w:rFonts w:ascii="Palatino Linotype" w:hAnsi="Palatino Linotype" w:cs="Arial"/>
          <w:lang w:val="es-MX"/>
        </w:rPr>
        <w:t>.</w:t>
      </w:r>
    </w:p>
    <w:p w14:paraId="0ACDEE43" w14:textId="3930C4B7" w:rsidR="00843204" w:rsidRPr="00A84436" w:rsidRDefault="00843204" w:rsidP="00843204">
      <w:pPr>
        <w:spacing w:line="360" w:lineRule="auto"/>
        <w:jc w:val="both"/>
        <w:rPr>
          <w:rFonts w:ascii="Palatino Linotype" w:hAnsi="Palatino Linotype"/>
          <w:b/>
          <w:lang w:val="es-MX"/>
        </w:rPr>
      </w:pPr>
      <w:r w:rsidRPr="00A84436">
        <w:rPr>
          <w:rFonts w:ascii="Palatino Linotype" w:hAnsi="Palatino Linotype"/>
          <w:b/>
          <w:lang w:val="es-MX"/>
        </w:rPr>
        <w:t xml:space="preserve">Visto </w:t>
      </w:r>
      <w:r w:rsidRPr="00A84436">
        <w:rPr>
          <w:rFonts w:ascii="Palatino Linotype" w:hAnsi="Palatino Linotype"/>
          <w:lang w:val="es-MX"/>
        </w:rPr>
        <w:t xml:space="preserve">el expediente formado con motivo del recurso de revisión </w:t>
      </w:r>
      <w:r w:rsidR="00471603" w:rsidRPr="00A84436">
        <w:rPr>
          <w:rFonts w:ascii="Palatino Linotype" w:eastAsiaTheme="minorEastAsia" w:hAnsi="Palatino Linotype" w:cs="Arial"/>
          <w:b/>
          <w:bCs/>
          <w:sz w:val="22"/>
          <w:szCs w:val="22"/>
          <w:lang w:val="es-MX"/>
        </w:rPr>
        <w:t>02784/INFOEM/AD/RR/2021</w:t>
      </w:r>
      <w:r w:rsidRPr="00A84436">
        <w:rPr>
          <w:rFonts w:ascii="Palatino Linotype" w:hAnsi="Palatino Linotype"/>
          <w:lang w:val="es-MX"/>
        </w:rPr>
        <w:t xml:space="preserve">, promovido por </w:t>
      </w:r>
      <w:r w:rsidR="00F56EC0" w:rsidRPr="00A84436">
        <w:rPr>
          <w:rFonts w:ascii="Palatino Linotype" w:hAnsi="Palatino Linotype"/>
          <w:lang w:val="es-MX"/>
        </w:rPr>
        <w:t>el</w:t>
      </w:r>
      <w:r w:rsidRPr="00A84436">
        <w:rPr>
          <w:rFonts w:ascii="Palatino Linotype" w:hAnsi="Palatino Linotype"/>
          <w:lang w:val="es-MX"/>
        </w:rPr>
        <w:t xml:space="preserve"> </w:t>
      </w:r>
      <w:r w:rsidR="00F56EC0" w:rsidRPr="00A84436">
        <w:rPr>
          <w:rFonts w:ascii="Palatino Linotype" w:hAnsi="Palatino Linotype"/>
          <w:b/>
          <w:lang w:val="es-MX"/>
        </w:rPr>
        <w:t xml:space="preserve">C. </w:t>
      </w:r>
      <w:r w:rsidR="00787F29">
        <w:rPr>
          <w:rFonts w:ascii="Palatino Linotype" w:hAnsi="Palatino Linotype"/>
          <w:b/>
          <w:sz w:val="22"/>
          <w:szCs w:val="22"/>
          <w:lang w:val="es-ES_tradnl"/>
        </w:rPr>
        <w:t>XXXXXXXXXXXXXXXXXXX</w:t>
      </w:r>
      <w:r w:rsidRPr="00A84436">
        <w:rPr>
          <w:rFonts w:ascii="Palatino Linotype" w:hAnsi="Palatino Linotype"/>
          <w:b/>
          <w:lang w:val="es-MX"/>
        </w:rPr>
        <w:t>,</w:t>
      </w:r>
      <w:r w:rsidRPr="00A84436">
        <w:rPr>
          <w:rFonts w:ascii="Palatino Linotype" w:hAnsi="Palatino Linotype"/>
          <w:lang w:val="es-MX"/>
        </w:rPr>
        <w:t xml:space="preserve"> en lo sucesivo </w:t>
      </w:r>
      <w:r w:rsidR="00F56EC0" w:rsidRPr="00A84436">
        <w:rPr>
          <w:rFonts w:ascii="Palatino Linotype" w:hAnsi="Palatino Linotype"/>
          <w:b/>
          <w:lang w:val="es-MX"/>
        </w:rPr>
        <w:t>el</w:t>
      </w:r>
      <w:r w:rsidRPr="00A84436">
        <w:rPr>
          <w:rFonts w:ascii="Palatino Linotype" w:hAnsi="Palatino Linotype"/>
          <w:b/>
          <w:lang w:val="es-MX"/>
        </w:rPr>
        <w:t xml:space="preserve"> Recurrente,</w:t>
      </w:r>
      <w:r w:rsidRPr="00A84436">
        <w:rPr>
          <w:rFonts w:ascii="Palatino Linotype" w:hAnsi="Palatino Linotype"/>
          <w:lang w:val="es-MX"/>
        </w:rPr>
        <w:t xml:space="preserve"> en contra de la respuesta emitida por </w:t>
      </w:r>
      <w:r w:rsidR="00F56EC0" w:rsidRPr="00A84436">
        <w:rPr>
          <w:rFonts w:ascii="Palatino Linotype" w:hAnsi="Palatino Linotype"/>
          <w:b/>
          <w:bCs/>
          <w:lang w:val="es-MX"/>
        </w:rPr>
        <w:t>Instituto de Seguridad Social del Estado de México y Municipios</w:t>
      </w:r>
      <w:r w:rsidRPr="00A84436">
        <w:rPr>
          <w:rFonts w:ascii="Palatino Linotype" w:hAnsi="Palatino Linotype"/>
          <w:lang w:val="es-MX"/>
        </w:rPr>
        <w:t xml:space="preserve">, en lo sucesivo </w:t>
      </w:r>
      <w:r w:rsidR="00F56EC0" w:rsidRPr="00A84436">
        <w:rPr>
          <w:rFonts w:ascii="Palatino Linotype" w:hAnsi="Palatino Linotype"/>
          <w:b/>
          <w:lang w:val="es-MX"/>
        </w:rPr>
        <w:t>el</w:t>
      </w:r>
      <w:r w:rsidRPr="00A84436">
        <w:rPr>
          <w:rFonts w:ascii="Palatino Linotype" w:hAnsi="Palatino Linotype"/>
          <w:b/>
          <w:lang w:val="es-MX"/>
        </w:rPr>
        <w:t xml:space="preserve"> Sujeto Obligado</w:t>
      </w:r>
      <w:r w:rsidRPr="00A84436">
        <w:rPr>
          <w:rFonts w:ascii="Palatino Linotype" w:hAnsi="Palatino Linotype"/>
          <w:lang w:val="es-MX"/>
        </w:rPr>
        <w:t>, se procede a dictar la presente resolución con base en lo</w:t>
      </w:r>
      <w:r w:rsidR="00EB27B4" w:rsidRPr="00A84436">
        <w:rPr>
          <w:rFonts w:ascii="Palatino Linotype" w:hAnsi="Palatino Linotype"/>
          <w:lang w:val="es-MX"/>
        </w:rPr>
        <w:t>s</w:t>
      </w:r>
      <w:r w:rsidRPr="00A84436">
        <w:rPr>
          <w:rFonts w:ascii="Palatino Linotype" w:hAnsi="Palatino Linotype"/>
          <w:lang w:val="es-MX"/>
        </w:rPr>
        <w:t xml:space="preserve"> siguiente</w:t>
      </w:r>
      <w:r w:rsidR="00EB27B4" w:rsidRPr="00A84436">
        <w:rPr>
          <w:rFonts w:ascii="Palatino Linotype" w:hAnsi="Palatino Linotype"/>
          <w:lang w:val="es-MX"/>
        </w:rPr>
        <w:t>s</w:t>
      </w:r>
      <w:r w:rsidRPr="00A84436">
        <w:rPr>
          <w:rFonts w:ascii="Palatino Linotype" w:hAnsi="Palatino Linotype"/>
          <w:lang w:val="es-MX"/>
        </w:rPr>
        <w:t xml:space="preserve">: </w:t>
      </w:r>
    </w:p>
    <w:p w14:paraId="193A2728" w14:textId="77777777" w:rsidR="00843204" w:rsidRPr="00A84436" w:rsidRDefault="00843204" w:rsidP="00843204">
      <w:pPr>
        <w:jc w:val="both"/>
        <w:rPr>
          <w:rFonts w:ascii="Palatino Linotype" w:hAnsi="Palatino Linotype" w:cs="Arial"/>
          <w:lang w:val="es-MX"/>
        </w:rPr>
      </w:pPr>
    </w:p>
    <w:p w14:paraId="66FCE074" w14:textId="52BFA662" w:rsidR="00843204" w:rsidRPr="00A84436" w:rsidRDefault="00EB27B4" w:rsidP="00843204">
      <w:pPr>
        <w:jc w:val="center"/>
        <w:rPr>
          <w:rFonts w:ascii="Palatino Linotype" w:hAnsi="Palatino Linotype" w:cs="Arial"/>
          <w:b/>
          <w:bCs/>
          <w:spacing w:val="44"/>
          <w:sz w:val="28"/>
          <w:lang w:val="es-MX"/>
        </w:rPr>
      </w:pPr>
      <w:r w:rsidRPr="00A84436">
        <w:rPr>
          <w:rFonts w:ascii="Palatino Linotype" w:hAnsi="Palatino Linotype" w:cs="Arial"/>
          <w:b/>
          <w:bCs/>
          <w:spacing w:val="44"/>
          <w:sz w:val="28"/>
          <w:lang w:val="es-MX"/>
        </w:rPr>
        <w:t>ANTECEDENTES:</w:t>
      </w:r>
    </w:p>
    <w:p w14:paraId="0E3BA174" w14:textId="77777777" w:rsidR="00843204" w:rsidRPr="00A84436" w:rsidRDefault="00843204" w:rsidP="00843204">
      <w:pPr>
        <w:jc w:val="center"/>
        <w:rPr>
          <w:rFonts w:ascii="Palatino Linotype" w:hAnsi="Palatino Linotype" w:cs="Arial"/>
          <w:b/>
          <w:bCs/>
          <w:spacing w:val="60"/>
          <w:lang w:val="es-MX"/>
        </w:rPr>
      </w:pPr>
    </w:p>
    <w:p w14:paraId="3E2385F8" w14:textId="11FCC223" w:rsidR="00843204" w:rsidRPr="00A84436" w:rsidRDefault="00524668" w:rsidP="00843204">
      <w:pPr>
        <w:spacing w:line="360" w:lineRule="auto"/>
        <w:jc w:val="both"/>
        <w:rPr>
          <w:rFonts w:ascii="Palatino Linotype" w:hAnsi="Palatino Linotype"/>
          <w:lang w:val="es-MX"/>
        </w:rPr>
      </w:pPr>
      <w:r w:rsidRPr="00A84436">
        <w:rPr>
          <w:rFonts w:ascii="Palatino Linotype" w:hAnsi="Palatino Linotype" w:cs="Arial"/>
          <w:b/>
          <w:szCs w:val="28"/>
          <w:lang w:val="es-MX"/>
        </w:rPr>
        <w:t>I</w:t>
      </w:r>
      <w:r w:rsidR="00843204" w:rsidRPr="00A84436">
        <w:rPr>
          <w:rFonts w:ascii="Palatino Linotype" w:hAnsi="Palatino Linotype" w:cs="Arial"/>
          <w:b/>
          <w:szCs w:val="28"/>
          <w:lang w:val="es-MX"/>
        </w:rPr>
        <w:t xml:space="preserve">. Solicitud. </w:t>
      </w:r>
      <w:r w:rsidR="00843204" w:rsidRPr="00A84436">
        <w:rPr>
          <w:rFonts w:ascii="Palatino Linotype" w:hAnsi="Palatino Linotype"/>
          <w:lang w:val="es-MX"/>
        </w:rPr>
        <w:t xml:space="preserve">En fecha </w:t>
      </w:r>
      <w:r w:rsidR="00471603" w:rsidRPr="00A84436">
        <w:rPr>
          <w:rFonts w:ascii="Palatino Linotype" w:hAnsi="Palatino Linotype"/>
          <w:b/>
          <w:lang w:val="es-MX"/>
        </w:rPr>
        <w:t>quince</w:t>
      </w:r>
      <w:r w:rsidR="00843204" w:rsidRPr="00A84436">
        <w:rPr>
          <w:rFonts w:ascii="Palatino Linotype" w:hAnsi="Palatino Linotype"/>
          <w:b/>
          <w:lang w:val="es-MX"/>
        </w:rPr>
        <w:t xml:space="preserve"> de </w:t>
      </w:r>
      <w:r w:rsidR="00471603" w:rsidRPr="00A84436">
        <w:rPr>
          <w:rFonts w:ascii="Palatino Linotype" w:hAnsi="Palatino Linotype"/>
          <w:b/>
          <w:lang w:val="es-MX"/>
        </w:rPr>
        <w:t>abril</w:t>
      </w:r>
      <w:r w:rsidR="00843204" w:rsidRPr="00A84436">
        <w:rPr>
          <w:rFonts w:ascii="Palatino Linotype" w:hAnsi="Palatino Linotype"/>
          <w:b/>
          <w:lang w:val="es-MX"/>
        </w:rPr>
        <w:t xml:space="preserve"> de dos mil </w:t>
      </w:r>
      <w:r w:rsidR="00EB27B4" w:rsidRPr="00A84436">
        <w:rPr>
          <w:rFonts w:ascii="Palatino Linotype" w:hAnsi="Palatino Linotype"/>
          <w:b/>
          <w:lang w:val="es-MX"/>
        </w:rPr>
        <w:t>veintiuno</w:t>
      </w:r>
      <w:r w:rsidR="00843204" w:rsidRPr="00A84436">
        <w:rPr>
          <w:rFonts w:ascii="Palatino Linotype" w:hAnsi="Palatino Linotype"/>
          <w:lang w:val="es-MX"/>
        </w:rPr>
        <w:t xml:space="preserve">, </w:t>
      </w:r>
      <w:r w:rsidR="00EB27B4" w:rsidRPr="00A84436">
        <w:rPr>
          <w:rFonts w:ascii="Palatino Linotype" w:hAnsi="Palatino Linotype"/>
          <w:b/>
          <w:lang w:val="es-MX"/>
        </w:rPr>
        <w:t xml:space="preserve">la </w:t>
      </w:r>
      <w:r w:rsidR="00843204" w:rsidRPr="00A84436">
        <w:rPr>
          <w:rFonts w:ascii="Palatino Linotype" w:hAnsi="Palatino Linotype"/>
          <w:b/>
          <w:lang w:val="es-MX"/>
        </w:rPr>
        <w:t>R</w:t>
      </w:r>
      <w:r w:rsidR="00EB27B4" w:rsidRPr="00A84436">
        <w:rPr>
          <w:rFonts w:ascii="Palatino Linotype" w:hAnsi="Palatino Linotype"/>
          <w:b/>
          <w:lang w:val="es-MX"/>
        </w:rPr>
        <w:t>ecurrente</w:t>
      </w:r>
      <w:r w:rsidR="00EB27B4" w:rsidRPr="00A84436">
        <w:rPr>
          <w:rFonts w:ascii="Palatino Linotype" w:hAnsi="Palatino Linotype"/>
          <w:lang w:val="es-MX"/>
        </w:rPr>
        <w:t xml:space="preserve"> </w:t>
      </w:r>
      <w:r w:rsidR="00843204" w:rsidRPr="00A84436">
        <w:rPr>
          <w:rFonts w:ascii="Palatino Linotype" w:hAnsi="Palatino Linotype"/>
          <w:lang w:val="es-MX"/>
        </w:rPr>
        <w:t xml:space="preserve">presentó </w:t>
      </w:r>
      <w:proofErr w:type="gramStart"/>
      <w:r w:rsidR="00843204" w:rsidRPr="00A84436">
        <w:rPr>
          <w:rFonts w:ascii="Palatino Linotype" w:hAnsi="Palatino Linotype"/>
          <w:lang w:val="es-MX"/>
        </w:rPr>
        <w:t>a</w:t>
      </w:r>
      <w:proofErr w:type="gramEnd"/>
      <w:r w:rsidR="00843204" w:rsidRPr="00A84436">
        <w:rPr>
          <w:rFonts w:ascii="Palatino Linotype" w:hAnsi="Palatino Linotype"/>
          <w:lang w:val="es-MX"/>
        </w:rPr>
        <w:t xml:space="preserve"> través del Sistema de </w:t>
      </w:r>
      <w:r w:rsidR="00843204" w:rsidRPr="00A84436">
        <w:rPr>
          <w:rFonts w:ascii="Palatino Linotype" w:hAnsi="Palatino Linotype" w:cs="Arial"/>
          <w:lang w:val="es-MX"/>
        </w:rPr>
        <w:t>Acceso</w:t>
      </w:r>
      <w:r w:rsidR="00843204" w:rsidRPr="00A84436">
        <w:rPr>
          <w:rFonts w:ascii="Palatino Linotype" w:hAnsi="Palatino Linotype"/>
          <w:lang w:val="es-MX"/>
        </w:rPr>
        <w:t xml:space="preserve">, Rectificación, Cancelación y Oposición de Datos Personales en el Estado de México, en lo subsecuente </w:t>
      </w:r>
      <w:r w:rsidR="00F56EC0" w:rsidRPr="00A84436">
        <w:rPr>
          <w:rFonts w:ascii="Palatino Linotype" w:hAnsi="Palatino Linotype"/>
          <w:b/>
          <w:lang w:val="es-MX"/>
        </w:rPr>
        <w:t>el</w:t>
      </w:r>
      <w:r w:rsidR="00843204" w:rsidRPr="00A84436">
        <w:rPr>
          <w:rFonts w:ascii="Palatino Linotype" w:hAnsi="Palatino Linotype"/>
          <w:b/>
          <w:lang w:val="es-MX"/>
        </w:rPr>
        <w:t xml:space="preserve"> SARCOEM</w:t>
      </w:r>
      <w:r w:rsidR="00843204" w:rsidRPr="00A84436">
        <w:rPr>
          <w:rFonts w:ascii="Palatino Linotype" w:hAnsi="Palatino Linotype"/>
          <w:lang w:val="es-MX"/>
        </w:rPr>
        <w:t xml:space="preserve">, ante </w:t>
      </w:r>
      <w:r w:rsidR="00EB27B4" w:rsidRPr="00A84436">
        <w:rPr>
          <w:rFonts w:ascii="Palatino Linotype" w:hAnsi="Palatino Linotype"/>
          <w:b/>
          <w:lang w:val="es-MX"/>
        </w:rPr>
        <w:t>El Sujeto Obligado</w:t>
      </w:r>
      <w:r w:rsidR="00EB27B4" w:rsidRPr="00A84436">
        <w:rPr>
          <w:rFonts w:ascii="Palatino Linotype" w:hAnsi="Palatino Linotype"/>
          <w:lang w:val="es-MX"/>
        </w:rPr>
        <w:t>,</w:t>
      </w:r>
      <w:r w:rsidR="00843204" w:rsidRPr="00A84436">
        <w:rPr>
          <w:rFonts w:ascii="Palatino Linotype" w:hAnsi="Palatino Linotype"/>
          <w:lang w:val="es-MX"/>
        </w:rPr>
        <w:t xml:space="preserve"> la solicitud de acceso a datos personales, a la que se le asignó el número de expediente </w:t>
      </w:r>
      <w:r w:rsidR="00471603" w:rsidRPr="00A84436">
        <w:rPr>
          <w:rFonts w:ascii="Palatino Linotype" w:hAnsi="Palatino Linotype"/>
          <w:b/>
          <w:bCs/>
          <w:lang w:val="es-MX"/>
        </w:rPr>
        <w:t>00128/ISSEMYM/AD/2021</w:t>
      </w:r>
      <w:r w:rsidR="00843204" w:rsidRPr="00A84436">
        <w:rPr>
          <w:rFonts w:ascii="Palatino Linotype" w:hAnsi="Palatino Linotype"/>
          <w:lang w:val="es-MX"/>
        </w:rPr>
        <w:t xml:space="preserve">, mediante la cual solicitó, lo </w:t>
      </w:r>
      <w:r w:rsidR="00843204" w:rsidRPr="00A84436">
        <w:rPr>
          <w:rFonts w:ascii="Palatino Linotype" w:hAnsi="Palatino Linotype" w:cs="Arial"/>
          <w:lang w:val="es-MX"/>
        </w:rPr>
        <w:t>siguiente</w:t>
      </w:r>
      <w:r w:rsidR="00843204" w:rsidRPr="00A84436">
        <w:rPr>
          <w:rFonts w:ascii="Palatino Linotype" w:hAnsi="Palatino Linotype"/>
          <w:lang w:val="es-MX"/>
        </w:rPr>
        <w:t>:</w:t>
      </w:r>
    </w:p>
    <w:p w14:paraId="103663D0" w14:textId="77777777" w:rsidR="00F56EC0" w:rsidRPr="00A84436" w:rsidRDefault="00F56EC0" w:rsidP="00843204">
      <w:pPr>
        <w:spacing w:line="360" w:lineRule="auto"/>
        <w:jc w:val="both"/>
        <w:rPr>
          <w:rFonts w:ascii="Palatino Linotype" w:hAnsi="Palatino Linotype"/>
          <w:lang w:val="es-MX"/>
        </w:rPr>
      </w:pPr>
    </w:p>
    <w:p w14:paraId="75C0327B" w14:textId="3D550D97" w:rsidR="00EB27B4" w:rsidRPr="00A84436" w:rsidRDefault="00EB27B4" w:rsidP="00EB27B4">
      <w:pPr>
        <w:ind w:left="567" w:right="900"/>
        <w:jc w:val="both"/>
        <w:rPr>
          <w:rFonts w:ascii="Palatino Linotype" w:hAnsi="Palatino Linotype"/>
          <w:bCs/>
          <w:i/>
          <w:sz w:val="22"/>
          <w:szCs w:val="22"/>
          <w:lang w:val="es-MX"/>
        </w:rPr>
      </w:pPr>
      <w:r w:rsidRPr="00A84436">
        <w:rPr>
          <w:rFonts w:ascii="Palatino Linotype" w:hAnsi="Palatino Linotype"/>
          <w:bCs/>
          <w:i/>
          <w:sz w:val="22"/>
          <w:szCs w:val="22"/>
          <w:lang w:val="es-MX"/>
        </w:rPr>
        <w:t>“</w:t>
      </w:r>
      <w:r w:rsidR="00471603" w:rsidRPr="00A84436">
        <w:rPr>
          <w:rFonts w:ascii="Palatino Linotype" w:hAnsi="Palatino Linotype"/>
          <w:bCs/>
          <w:i/>
          <w:sz w:val="22"/>
          <w:szCs w:val="22"/>
          <w:lang w:val="es-MX"/>
        </w:rPr>
        <w:t>Solicito copia certificada del expediente clínico y radiológico de mi hijo A</w:t>
      </w:r>
      <w:r w:rsidR="00787F29" w:rsidRPr="00787F29">
        <w:rPr>
          <w:rFonts w:ascii="Palatino Linotype" w:hAnsi="Palatino Linotype"/>
          <w:b/>
          <w:sz w:val="22"/>
          <w:szCs w:val="22"/>
          <w:lang w:val="es-ES_tradnl"/>
        </w:rPr>
        <w:t xml:space="preserve"> </w:t>
      </w:r>
      <w:r w:rsidR="00787F29">
        <w:rPr>
          <w:rFonts w:ascii="Palatino Linotype" w:hAnsi="Palatino Linotype"/>
          <w:b/>
          <w:sz w:val="22"/>
          <w:szCs w:val="22"/>
          <w:lang w:val="es-ES_tradnl"/>
        </w:rPr>
        <w:t>XXXXXXXXXXXXXXXXXXX</w:t>
      </w:r>
      <w:r w:rsidR="00471603" w:rsidRPr="00A84436">
        <w:rPr>
          <w:rFonts w:ascii="Palatino Linotype" w:hAnsi="Palatino Linotype"/>
          <w:bCs/>
          <w:i/>
          <w:sz w:val="22"/>
          <w:szCs w:val="22"/>
          <w:lang w:val="es-MX"/>
        </w:rPr>
        <w:t xml:space="preserve"> </w:t>
      </w:r>
      <w:proofErr w:type="spellStart"/>
      <w:r w:rsidR="00787F29">
        <w:rPr>
          <w:rFonts w:ascii="Palatino Linotype" w:hAnsi="Palatino Linotype"/>
          <w:b/>
          <w:sz w:val="22"/>
          <w:szCs w:val="22"/>
          <w:lang w:val="es-ES_tradnl"/>
        </w:rPr>
        <w:t>XXXXXXXXXXXXXXXXXXX</w:t>
      </w:r>
      <w:proofErr w:type="spellEnd"/>
      <w:r w:rsidR="00471603" w:rsidRPr="00A84436">
        <w:rPr>
          <w:rFonts w:ascii="Palatino Linotype" w:hAnsi="Palatino Linotype"/>
          <w:bCs/>
          <w:i/>
          <w:sz w:val="22"/>
          <w:szCs w:val="22"/>
          <w:lang w:val="es-MX"/>
        </w:rPr>
        <w:t xml:space="preserve">, fallecido en </w:t>
      </w:r>
      <w:r w:rsidR="00787F29">
        <w:rPr>
          <w:rFonts w:ascii="Palatino Linotype" w:hAnsi="Palatino Linotype"/>
          <w:b/>
          <w:sz w:val="22"/>
          <w:szCs w:val="22"/>
          <w:lang w:val="es-ES_tradnl"/>
        </w:rPr>
        <w:t>XXXXXXXXXXXXXXXXXXX</w:t>
      </w:r>
      <w:r w:rsidR="00471603" w:rsidRPr="00A84436">
        <w:rPr>
          <w:rFonts w:ascii="Palatino Linotype" w:hAnsi="Palatino Linotype"/>
          <w:bCs/>
          <w:i/>
          <w:sz w:val="22"/>
          <w:szCs w:val="22"/>
          <w:lang w:val="es-MX"/>
        </w:rPr>
        <w:t xml:space="preserve">, de las unidades </w:t>
      </w:r>
      <w:proofErr w:type="spellStart"/>
      <w:r w:rsidR="00471603" w:rsidRPr="00A84436">
        <w:rPr>
          <w:rFonts w:ascii="Palatino Linotype" w:hAnsi="Palatino Linotype"/>
          <w:bCs/>
          <w:i/>
          <w:sz w:val="22"/>
          <w:szCs w:val="22"/>
          <w:lang w:val="es-MX"/>
        </w:rPr>
        <w:t>medicas</w:t>
      </w:r>
      <w:proofErr w:type="spellEnd"/>
      <w:r w:rsidR="00471603" w:rsidRPr="00A84436">
        <w:rPr>
          <w:rFonts w:ascii="Palatino Linotype" w:hAnsi="Palatino Linotype"/>
          <w:bCs/>
          <w:i/>
          <w:sz w:val="22"/>
          <w:szCs w:val="22"/>
          <w:lang w:val="es-MX"/>
        </w:rPr>
        <w:t xml:space="preserve">: Ex Policlínica </w:t>
      </w:r>
      <w:proofErr w:type="spellStart"/>
      <w:r w:rsidR="00471603" w:rsidRPr="00A84436">
        <w:rPr>
          <w:rFonts w:ascii="Palatino Linotype" w:hAnsi="Palatino Linotype"/>
          <w:bCs/>
          <w:i/>
          <w:sz w:val="22"/>
          <w:szCs w:val="22"/>
          <w:lang w:val="es-MX"/>
        </w:rPr>
        <w:t>ISSEMyM</w:t>
      </w:r>
      <w:proofErr w:type="spellEnd"/>
      <w:r w:rsidR="00471603" w:rsidRPr="00A84436">
        <w:rPr>
          <w:rFonts w:ascii="Palatino Linotype" w:hAnsi="Palatino Linotype"/>
          <w:bCs/>
          <w:i/>
          <w:sz w:val="22"/>
          <w:szCs w:val="22"/>
          <w:lang w:val="es-MX"/>
        </w:rPr>
        <w:t>, Hospital Materno Infantil y Centro Médico Toluca, los cuales requiero para el cobro de seguro de vida del cual soy beneficiaria</w:t>
      </w:r>
      <w:proofErr w:type="gramStart"/>
      <w:r w:rsidR="00471603" w:rsidRPr="00A84436">
        <w:rPr>
          <w:rFonts w:ascii="Palatino Linotype" w:hAnsi="Palatino Linotype"/>
          <w:bCs/>
          <w:i/>
          <w:sz w:val="22"/>
          <w:szCs w:val="22"/>
          <w:lang w:val="es-MX"/>
        </w:rPr>
        <w:t>.</w:t>
      </w:r>
      <w:r w:rsidR="00F56EC0" w:rsidRPr="00A84436">
        <w:rPr>
          <w:rFonts w:ascii="Palatino Linotype" w:hAnsi="Palatino Linotype"/>
          <w:bCs/>
          <w:i/>
          <w:sz w:val="22"/>
          <w:szCs w:val="22"/>
          <w:lang w:val="es-MX"/>
        </w:rPr>
        <w:t>.</w:t>
      </w:r>
      <w:r w:rsidRPr="00A84436">
        <w:rPr>
          <w:rFonts w:ascii="Palatino Linotype" w:hAnsi="Palatino Linotype"/>
          <w:bCs/>
          <w:i/>
          <w:sz w:val="22"/>
          <w:szCs w:val="22"/>
          <w:lang w:val="es-MX"/>
        </w:rPr>
        <w:t>”</w:t>
      </w:r>
      <w:proofErr w:type="gramEnd"/>
      <w:r w:rsidRPr="00A84436">
        <w:rPr>
          <w:rFonts w:ascii="Palatino Linotype" w:hAnsi="Palatino Linotype"/>
          <w:bCs/>
          <w:i/>
          <w:sz w:val="22"/>
          <w:szCs w:val="22"/>
          <w:lang w:val="es-MX"/>
        </w:rPr>
        <w:t xml:space="preserve"> </w:t>
      </w:r>
      <w:r w:rsidR="00613166" w:rsidRPr="00A84436">
        <w:rPr>
          <w:rFonts w:ascii="Palatino Linotype" w:hAnsi="Palatino Linotype"/>
          <w:bCs/>
          <w:i/>
          <w:sz w:val="22"/>
          <w:szCs w:val="22"/>
          <w:lang w:val="es-MX"/>
        </w:rPr>
        <w:t>(Sic)</w:t>
      </w:r>
    </w:p>
    <w:p w14:paraId="04D0367E" w14:textId="6FB827E7" w:rsidR="00613166" w:rsidRPr="00A84436" w:rsidRDefault="00613166" w:rsidP="00EB27B4">
      <w:pPr>
        <w:ind w:left="567" w:right="900"/>
        <w:jc w:val="both"/>
        <w:rPr>
          <w:rFonts w:ascii="Palatino Linotype" w:hAnsi="Palatino Linotype"/>
          <w:bCs/>
          <w:i/>
          <w:sz w:val="22"/>
          <w:szCs w:val="22"/>
          <w:lang w:val="es-MX"/>
        </w:rPr>
      </w:pPr>
      <w:r w:rsidRPr="00A84436">
        <w:rPr>
          <w:rFonts w:ascii="Palatino Linotype" w:hAnsi="Palatino Linotype"/>
          <w:bCs/>
          <w:i/>
          <w:sz w:val="22"/>
          <w:szCs w:val="22"/>
          <w:lang w:val="es-MX"/>
        </w:rPr>
        <w:t xml:space="preserve"> </w:t>
      </w:r>
    </w:p>
    <w:p w14:paraId="35DAC48C" w14:textId="54D64867" w:rsidR="00843204" w:rsidRPr="00A84436" w:rsidRDefault="00EB27B4" w:rsidP="00843204">
      <w:pPr>
        <w:spacing w:line="360" w:lineRule="auto"/>
        <w:jc w:val="both"/>
        <w:rPr>
          <w:rFonts w:ascii="Palatino Linotype" w:hAnsi="Palatino Linotype" w:cs="Arial"/>
          <w:i/>
          <w:lang w:val="es-MX"/>
        </w:rPr>
      </w:pPr>
      <w:r w:rsidRPr="00A84436">
        <w:rPr>
          <w:rFonts w:ascii="Palatino Linotype" w:hAnsi="Palatino Linotype" w:cs="Arial"/>
          <w:b/>
          <w:lang w:val="es-MX"/>
        </w:rPr>
        <w:t>Medio de Entrega d</w:t>
      </w:r>
      <w:r w:rsidR="00F86996" w:rsidRPr="00A84436">
        <w:rPr>
          <w:rFonts w:ascii="Palatino Linotype" w:hAnsi="Palatino Linotype" w:cs="Arial"/>
          <w:b/>
          <w:lang w:val="es-MX"/>
        </w:rPr>
        <w:t>e l</w:t>
      </w:r>
      <w:r w:rsidRPr="00A84436">
        <w:rPr>
          <w:rFonts w:ascii="Palatino Linotype" w:hAnsi="Palatino Linotype" w:cs="Arial"/>
          <w:b/>
          <w:lang w:val="es-MX"/>
        </w:rPr>
        <w:t>os Datos Personales:</w:t>
      </w:r>
      <w:r w:rsidRPr="00A84436">
        <w:rPr>
          <w:rFonts w:ascii="Palatino Linotype" w:hAnsi="Palatino Linotype" w:cs="Arial"/>
          <w:lang w:val="es-MX"/>
        </w:rPr>
        <w:t xml:space="preserve"> </w:t>
      </w:r>
      <w:r w:rsidR="00471603" w:rsidRPr="00A84436">
        <w:rPr>
          <w:rFonts w:ascii="Palatino Linotype" w:hAnsi="Palatino Linotype" w:cs="Arial"/>
          <w:lang w:val="es-MX"/>
        </w:rPr>
        <w:t>Copias certificadas</w:t>
      </w:r>
    </w:p>
    <w:p w14:paraId="3E54E7CB" w14:textId="57448BBF" w:rsidR="005F1884" w:rsidRPr="00A84436" w:rsidRDefault="005F1884" w:rsidP="00843204">
      <w:pPr>
        <w:spacing w:line="360" w:lineRule="auto"/>
        <w:jc w:val="both"/>
        <w:rPr>
          <w:rFonts w:ascii="Palatino Linotype" w:hAnsi="Palatino Linotype" w:cs="Arial"/>
          <w:b/>
          <w:lang w:val="es-MX"/>
        </w:rPr>
      </w:pPr>
      <w:r w:rsidRPr="00A84436">
        <w:rPr>
          <w:rFonts w:ascii="Palatino Linotype" w:hAnsi="Palatino Linotype" w:cs="Arial"/>
          <w:b/>
          <w:lang w:val="es-MX"/>
        </w:rPr>
        <w:lastRenderedPageBreak/>
        <w:t xml:space="preserve">Archivos adjuntos: </w:t>
      </w:r>
    </w:p>
    <w:p w14:paraId="5BA68701" w14:textId="5DA44692" w:rsidR="00EE2741" w:rsidRPr="00A84436" w:rsidRDefault="005F1884" w:rsidP="00471603">
      <w:pPr>
        <w:pStyle w:val="Prrafodelista"/>
        <w:numPr>
          <w:ilvl w:val="0"/>
          <w:numId w:val="20"/>
        </w:numPr>
        <w:spacing w:line="360" w:lineRule="auto"/>
        <w:ind w:right="900"/>
        <w:jc w:val="both"/>
        <w:rPr>
          <w:rFonts w:ascii="Palatino Linotype" w:hAnsi="Palatino Linotype" w:cs="Arial"/>
          <w:b/>
          <w:i/>
          <w:lang w:val="es-MX"/>
        </w:rPr>
      </w:pPr>
      <w:r w:rsidRPr="00A84436">
        <w:rPr>
          <w:rFonts w:ascii="Palatino Linotype" w:hAnsi="Palatino Linotype" w:cs="Arial"/>
          <w:b/>
          <w:i/>
          <w:lang w:val="es-MX"/>
        </w:rPr>
        <w:t>“</w:t>
      </w:r>
      <w:r w:rsidR="00471603" w:rsidRPr="00A84436">
        <w:rPr>
          <w:b/>
          <w:lang w:val="es-MX"/>
        </w:rPr>
        <w:t xml:space="preserve">HOJA REQUISITOS </w:t>
      </w:r>
      <w:r w:rsidR="00787F29">
        <w:rPr>
          <w:rFonts w:ascii="Palatino Linotype" w:hAnsi="Palatino Linotype"/>
          <w:b/>
          <w:sz w:val="22"/>
          <w:szCs w:val="22"/>
          <w:lang w:val="es-ES_tradnl"/>
        </w:rPr>
        <w:t>XXXXXXXXXXXXXXXXXXX</w:t>
      </w:r>
      <w:r w:rsidR="00471603" w:rsidRPr="00A84436">
        <w:rPr>
          <w:b/>
          <w:lang w:val="es-MX"/>
        </w:rPr>
        <w:t>.</w:t>
      </w:r>
      <w:proofErr w:type="spellStart"/>
      <w:r w:rsidR="00471603" w:rsidRPr="00A84436">
        <w:rPr>
          <w:b/>
          <w:lang w:val="es-MX"/>
        </w:rPr>
        <w:t>pdf</w:t>
      </w:r>
      <w:proofErr w:type="spellEnd"/>
      <w:r w:rsidR="00F51020" w:rsidRPr="00A84436">
        <w:rPr>
          <w:rFonts w:ascii="Palatino Linotype" w:hAnsi="Palatino Linotype" w:cs="Arial"/>
          <w:b/>
          <w:i/>
          <w:lang w:val="es-MX"/>
        </w:rPr>
        <w:t>”</w:t>
      </w:r>
      <w:r w:rsidR="00EE2741" w:rsidRPr="00A84436">
        <w:rPr>
          <w:rFonts w:ascii="Palatino Linotype" w:hAnsi="Palatino Linotype" w:cs="Arial"/>
          <w:b/>
          <w:i/>
          <w:lang w:val="es-MX"/>
        </w:rPr>
        <w:t xml:space="preserve">: </w:t>
      </w:r>
      <w:r w:rsidR="00EE2741" w:rsidRPr="00A84436">
        <w:rPr>
          <w:rFonts w:ascii="Palatino Linotype" w:hAnsi="Palatino Linotype" w:cs="Arial"/>
          <w:lang w:val="es-MX"/>
        </w:rPr>
        <w:t>archivo</w:t>
      </w:r>
      <w:r w:rsidR="00471603" w:rsidRPr="00A84436">
        <w:rPr>
          <w:rFonts w:ascii="Palatino Linotype" w:hAnsi="Palatino Linotype" w:cs="Arial"/>
          <w:lang w:val="es-MX"/>
        </w:rPr>
        <w:t xml:space="preserve"> electrónico en el que se incluyen: </w:t>
      </w:r>
    </w:p>
    <w:p w14:paraId="458292FE" w14:textId="31CE0306" w:rsidR="00613166" w:rsidRPr="00A84436" w:rsidRDefault="00EE2741" w:rsidP="00EE2741">
      <w:pPr>
        <w:pStyle w:val="Prrafodelista"/>
        <w:spacing w:line="360" w:lineRule="auto"/>
        <w:ind w:left="720" w:right="900"/>
        <w:jc w:val="both"/>
        <w:rPr>
          <w:rFonts w:ascii="Palatino Linotype" w:hAnsi="Palatino Linotype" w:cs="Arial"/>
          <w:lang w:val="es-MX"/>
        </w:rPr>
      </w:pPr>
      <w:r w:rsidRPr="00A84436">
        <w:rPr>
          <w:rFonts w:ascii="Palatino Linotype" w:hAnsi="Palatino Linotype" w:cs="Arial"/>
          <w:b/>
          <w:i/>
          <w:lang w:val="es-MX"/>
        </w:rPr>
        <w:t>-</w:t>
      </w:r>
      <w:r w:rsidRPr="00A84436">
        <w:rPr>
          <w:rFonts w:ascii="Palatino Linotype" w:hAnsi="Palatino Linotype" w:cs="Arial"/>
          <w:lang w:val="es-MX"/>
        </w:rPr>
        <w:t xml:space="preserve"> </w:t>
      </w:r>
      <w:r w:rsidR="00471603" w:rsidRPr="00A84436">
        <w:rPr>
          <w:rFonts w:ascii="Palatino Linotype" w:hAnsi="Palatino Linotype" w:cs="Arial"/>
          <w:lang w:val="es-MX"/>
        </w:rPr>
        <w:t>credencia</w:t>
      </w:r>
      <w:r w:rsidRPr="00A84436">
        <w:rPr>
          <w:rFonts w:ascii="Palatino Linotype" w:hAnsi="Palatino Linotype" w:cs="Arial"/>
          <w:lang w:val="es-MX"/>
        </w:rPr>
        <w:t>l para votar expedida por el Instituto Nacional Electoral en favor de la solicitante de acceso a datos personales;</w:t>
      </w:r>
    </w:p>
    <w:p w14:paraId="3FE8C19A" w14:textId="1D1B1E2D" w:rsidR="00EE2741" w:rsidRPr="00A84436" w:rsidRDefault="00EE2741" w:rsidP="00EE2741">
      <w:pPr>
        <w:pStyle w:val="Prrafodelista"/>
        <w:spacing w:line="360" w:lineRule="auto"/>
        <w:ind w:left="720" w:right="900"/>
        <w:jc w:val="both"/>
        <w:rPr>
          <w:rFonts w:ascii="Palatino Linotype" w:hAnsi="Palatino Linotype" w:cs="Arial"/>
          <w:lang w:val="es-MX"/>
        </w:rPr>
      </w:pPr>
      <w:r w:rsidRPr="00A84436">
        <w:rPr>
          <w:rFonts w:ascii="Palatino Linotype" w:hAnsi="Palatino Linotype" w:cs="Arial"/>
          <w:b/>
          <w:i/>
          <w:lang w:val="es-MX"/>
        </w:rPr>
        <w:t xml:space="preserve">- </w:t>
      </w:r>
      <w:r w:rsidRPr="00A84436">
        <w:rPr>
          <w:rFonts w:ascii="Palatino Linotype" w:hAnsi="Palatino Linotype" w:cs="Arial"/>
          <w:b/>
          <w:lang w:val="es-MX"/>
        </w:rPr>
        <w:t xml:space="preserve">Credencial para votar </w:t>
      </w:r>
      <w:r w:rsidRPr="00A84436">
        <w:rPr>
          <w:rFonts w:ascii="Palatino Linotype" w:hAnsi="Palatino Linotype" w:cs="Arial"/>
          <w:lang w:val="es-MX"/>
        </w:rPr>
        <w:t>expedida por el Instituto Nacional Electoral en favor de titular de los datos personales;</w:t>
      </w:r>
    </w:p>
    <w:p w14:paraId="1444591B" w14:textId="5EBB0711" w:rsidR="00EE2741" w:rsidRPr="00A84436" w:rsidRDefault="00EE2741" w:rsidP="00EE2741">
      <w:pPr>
        <w:pStyle w:val="Prrafodelista"/>
        <w:spacing w:line="360" w:lineRule="auto"/>
        <w:ind w:left="720" w:right="900"/>
        <w:jc w:val="both"/>
        <w:rPr>
          <w:rFonts w:ascii="Palatino Linotype" w:hAnsi="Palatino Linotype" w:cs="Arial"/>
          <w:lang w:val="es-MX"/>
        </w:rPr>
      </w:pPr>
      <w:r w:rsidRPr="00A84436">
        <w:rPr>
          <w:rFonts w:ascii="Palatino Linotype" w:hAnsi="Palatino Linotype" w:cs="Arial"/>
          <w:b/>
          <w:i/>
          <w:lang w:val="es-MX"/>
        </w:rPr>
        <w:t xml:space="preserve">- </w:t>
      </w:r>
      <w:r w:rsidRPr="00A84436">
        <w:rPr>
          <w:rFonts w:ascii="Palatino Linotype" w:hAnsi="Palatino Linotype" w:cs="Arial"/>
          <w:b/>
          <w:lang w:val="es-MX"/>
        </w:rPr>
        <w:t xml:space="preserve">Acta de defunción </w:t>
      </w:r>
      <w:r w:rsidRPr="00A84436">
        <w:rPr>
          <w:rFonts w:ascii="Palatino Linotype" w:hAnsi="Palatino Linotype" w:cs="Arial"/>
          <w:lang w:val="es-MX"/>
        </w:rPr>
        <w:t>del titular de los datos personales;</w:t>
      </w:r>
    </w:p>
    <w:p w14:paraId="18A28AC9" w14:textId="7622DC6B" w:rsidR="00EE2741" w:rsidRPr="00A84436" w:rsidRDefault="00EE2741" w:rsidP="00EE2741">
      <w:pPr>
        <w:pStyle w:val="Prrafodelista"/>
        <w:spacing w:line="360" w:lineRule="auto"/>
        <w:ind w:left="720" w:right="900"/>
        <w:jc w:val="both"/>
        <w:rPr>
          <w:rFonts w:ascii="Palatino Linotype" w:hAnsi="Palatino Linotype" w:cs="Arial"/>
          <w:lang w:val="es-MX"/>
        </w:rPr>
      </w:pPr>
      <w:r w:rsidRPr="00A84436">
        <w:rPr>
          <w:rFonts w:ascii="Palatino Linotype" w:hAnsi="Palatino Linotype" w:cs="Arial"/>
          <w:b/>
          <w:lang w:val="es-MX"/>
        </w:rPr>
        <w:t>- Acta de nacimiento del</w:t>
      </w:r>
      <w:r w:rsidRPr="00A84436">
        <w:rPr>
          <w:rFonts w:ascii="Palatino Linotype" w:hAnsi="Palatino Linotype" w:cs="Arial"/>
          <w:lang w:val="es-MX"/>
        </w:rPr>
        <w:t xml:space="preserve"> titular de los datos personales; y, </w:t>
      </w:r>
    </w:p>
    <w:p w14:paraId="2B29C7F2" w14:textId="56B40A79" w:rsidR="00EE2741" w:rsidRPr="00A84436" w:rsidRDefault="00EE2741" w:rsidP="00EE2741">
      <w:pPr>
        <w:pStyle w:val="Prrafodelista"/>
        <w:spacing w:line="360" w:lineRule="auto"/>
        <w:ind w:left="720" w:right="900"/>
        <w:jc w:val="both"/>
        <w:rPr>
          <w:rFonts w:ascii="Palatino Linotype" w:hAnsi="Palatino Linotype" w:cs="Arial"/>
          <w:b/>
          <w:lang w:val="es-MX"/>
        </w:rPr>
      </w:pPr>
      <w:r w:rsidRPr="00A84436">
        <w:rPr>
          <w:rFonts w:ascii="Palatino Linotype" w:hAnsi="Palatino Linotype" w:cs="Arial"/>
          <w:b/>
          <w:lang w:val="es-MX"/>
        </w:rPr>
        <w:t xml:space="preserve">- </w:t>
      </w:r>
      <w:r w:rsidRPr="00A84436">
        <w:rPr>
          <w:rFonts w:ascii="Palatino Linotype" w:hAnsi="Palatino Linotype" w:cs="Arial"/>
          <w:lang w:val="es-MX"/>
        </w:rPr>
        <w:t>Póliza de seguro en favor del titular de los datos personales.</w:t>
      </w:r>
    </w:p>
    <w:p w14:paraId="0064283E" w14:textId="164CC1C8" w:rsidR="00993605" w:rsidRPr="00A84436" w:rsidRDefault="00524668" w:rsidP="00993605">
      <w:pPr>
        <w:spacing w:before="240" w:after="240" w:line="360" w:lineRule="auto"/>
        <w:ind w:right="49"/>
        <w:jc w:val="both"/>
        <w:rPr>
          <w:rFonts w:ascii="Palatino Linotype" w:hAnsi="Palatino Linotype" w:cs="Arial"/>
          <w:i/>
          <w:lang w:val="es-MX"/>
        </w:rPr>
      </w:pPr>
      <w:r w:rsidRPr="00A84436">
        <w:rPr>
          <w:rFonts w:ascii="Palatino Linotype" w:hAnsi="Palatino Linotype" w:cs="Arial"/>
          <w:b/>
          <w:lang w:val="es-MX"/>
        </w:rPr>
        <w:t>II</w:t>
      </w:r>
      <w:r w:rsidR="00F86996" w:rsidRPr="00A84436">
        <w:rPr>
          <w:rFonts w:ascii="Palatino Linotype" w:hAnsi="Palatino Linotype" w:cs="Arial"/>
          <w:b/>
          <w:lang w:val="es-MX"/>
        </w:rPr>
        <w:t xml:space="preserve">. </w:t>
      </w:r>
      <w:r w:rsidR="00993605" w:rsidRPr="00A84436">
        <w:rPr>
          <w:rFonts w:ascii="Palatino Linotype" w:hAnsi="Palatino Linotype" w:cs="Arial"/>
          <w:lang w:val="es-MX"/>
        </w:rPr>
        <w:t xml:space="preserve"> De las constancias que obran en el expediente electrónico del </w:t>
      </w:r>
      <w:r w:rsidR="00993605" w:rsidRPr="00A84436">
        <w:rPr>
          <w:rFonts w:ascii="Palatino Linotype" w:hAnsi="Palatino Linotype"/>
          <w:b/>
          <w:lang w:val="es-MX"/>
        </w:rPr>
        <w:t>SARCOEM</w:t>
      </w:r>
      <w:r w:rsidR="00993605" w:rsidRPr="00A84436">
        <w:rPr>
          <w:rFonts w:ascii="Palatino Linotype" w:hAnsi="Palatino Linotype" w:cs="Arial"/>
          <w:lang w:val="es-MX"/>
        </w:rPr>
        <w:t xml:space="preserve">, se advierte que en fecha diecinueve de abril de dos mil veintiuno, </w:t>
      </w:r>
      <w:r w:rsidR="00993605" w:rsidRPr="00A84436">
        <w:rPr>
          <w:rFonts w:ascii="Palatino Linotype" w:hAnsi="Palatino Linotype" w:cs="Arial"/>
          <w:b/>
          <w:lang w:val="es-MX"/>
        </w:rPr>
        <w:t xml:space="preserve">EL SUJETO OBLIGADO o RESPONSABLE </w:t>
      </w:r>
      <w:r w:rsidR="00993605" w:rsidRPr="00A84436">
        <w:rPr>
          <w:rFonts w:ascii="Palatino Linotype" w:hAnsi="Palatino Linotype" w:cs="Arial"/>
          <w:lang w:val="es-MX"/>
        </w:rPr>
        <w:t>con fundamento en el artículo 159 de la Ley de Trasparencia y Acceso a la Información Pública del Estado de México y Municipios, requirió a la particular para que completara y/o aclarara su solicitud de acceso a datos en los siguientes términos: “</w:t>
      </w:r>
      <w:r w:rsidR="00993605" w:rsidRPr="00A84436">
        <w:rPr>
          <w:rFonts w:ascii="Palatino Linotype" w:hAnsi="Palatino Linotype" w:cs="Arial"/>
          <w:i/>
          <w:lang w:val="es-MX"/>
        </w:rP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00993605" w:rsidRPr="00A84436">
        <w:rPr>
          <w:rFonts w:ascii="Palatino Linotype" w:hAnsi="Palatino Linotype" w:cs="Arial"/>
          <w:i/>
          <w:lang w:val="es-MX"/>
        </w:rPr>
        <w:t>horas.Es</w:t>
      </w:r>
      <w:proofErr w:type="spellEnd"/>
      <w:r w:rsidR="00993605" w:rsidRPr="00A84436">
        <w:rPr>
          <w:rFonts w:ascii="Palatino Linotype" w:hAnsi="Palatino Linotype" w:cs="Arial"/>
          <w:i/>
          <w:lang w:val="es-MX"/>
        </w:rPr>
        <w:t xml:space="preserve"> indispensable que al presentarse lo realice con </w:t>
      </w:r>
      <w:proofErr w:type="spellStart"/>
      <w:r w:rsidR="00993605" w:rsidRPr="00A84436">
        <w:rPr>
          <w:rFonts w:ascii="Palatino Linotype" w:hAnsi="Palatino Linotype" w:cs="Arial"/>
          <w:i/>
          <w:lang w:val="es-MX"/>
        </w:rPr>
        <w:t>cubrebocas</w:t>
      </w:r>
      <w:proofErr w:type="spellEnd"/>
      <w:r w:rsidR="00993605" w:rsidRPr="00A84436">
        <w:rPr>
          <w:rFonts w:ascii="Palatino Linotype" w:hAnsi="Palatino Linotype" w:cs="Arial"/>
          <w:i/>
          <w:lang w:val="es-MX"/>
        </w:rPr>
        <w:t xml:space="preserve"> y pluma o bolígrafo personal, como medidas de seguridad sanitaria.</w:t>
      </w:r>
    </w:p>
    <w:p w14:paraId="3624F17E" w14:textId="1D689031" w:rsidR="00993605" w:rsidRPr="00A84436" w:rsidRDefault="00993605" w:rsidP="00993605">
      <w:pPr>
        <w:spacing w:before="240" w:after="240" w:line="360" w:lineRule="auto"/>
        <w:ind w:right="49"/>
        <w:jc w:val="both"/>
        <w:rPr>
          <w:rFonts w:ascii="Palatino Linotype" w:hAnsi="Palatino Linotype" w:cs="Arial"/>
          <w:b/>
          <w:i/>
          <w:lang w:val="es-MX"/>
        </w:rPr>
      </w:pPr>
      <w:r w:rsidRPr="00A84436">
        <w:rPr>
          <w:rFonts w:ascii="Palatino Linotype" w:hAnsi="Palatino Linotype" w:cs="Arial"/>
          <w:i/>
          <w:lang w:val="es-MX"/>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AD589E4" w14:textId="0AF17147" w:rsidR="00993605" w:rsidRPr="00A84436" w:rsidRDefault="00993605" w:rsidP="00993605">
      <w:pPr>
        <w:spacing w:before="240" w:after="240" w:line="360" w:lineRule="auto"/>
        <w:ind w:right="900"/>
        <w:jc w:val="both"/>
        <w:rPr>
          <w:rFonts w:ascii="Palatino Linotype" w:hAnsi="Palatino Linotype"/>
          <w:b/>
          <w:i/>
          <w:sz w:val="28"/>
          <w:szCs w:val="28"/>
          <w:lang w:val="es-MX"/>
        </w:rPr>
      </w:pPr>
      <w:r w:rsidRPr="00A84436">
        <w:rPr>
          <w:rFonts w:ascii="Palatino Linotype" w:hAnsi="Palatino Linotype"/>
          <w:b/>
          <w:szCs w:val="28"/>
          <w:lang w:val="es-MX"/>
        </w:rPr>
        <w:t xml:space="preserve">Archivos adjuntos: </w:t>
      </w:r>
      <w:r w:rsidRPr="00A84436">
        <w:rPr>
          <w:rFonts w:ascii="Palatino Linotype" w:hAnsi="Palatino Linotype"/>
          <w:b/>
          <w:i/>
          <w:sz w:val="22"/>
          <w:szCs w:val="28"/>
          <w:lang w:val="es-MX"/>
        </w:rPr>
        <w:t xml:space="preserve">“ACLARACIÓN 00128 </w:t>
      </w:r>
      <w:proofErr w:type="spellStart"/>
      <w:r w:rsidRPr="00A84436">
        <w:rPr>
          <w:rFonts w:ascii="Palatino Linotype" w:hAnsi="Palatino Linotype"/>
          <w:b/>
          <w:i/>
          <w:sz w:val="22"/>
          <w:szCs w:val="28"/>
          <w:lang w:val="es-MX"/>
        </w:rPr>
        <w:t>AD.pdf”</w:t>
      </w:r>
      <w:r w:rsidRPr="00A84436">
        <w:rPr>
          <w:rFonts w:ascii="Palatino Linotype" w:hAnsi="Palatino Linotype"/>
          <w:szCs w:val="28"/>
          <w:lang w:val="es-MX"/>
        </w:rPr>
        <w:t>del</w:t>
      </w:r>
      <w:proofErr w:type="spellEnd"/>
      <w:r w:rsidRPr="00A84436">
        <w:rPr>
          <w:rFonts w:ascii="Palatino Linotype" w:hAnsi="Palatino Linotype"/>
          <w:szCs w:val="28"/>
          <w:lang w:val="es-MX"/>
        </w:rPr>
        <w:t xml:space="preserve"> cual se omite su descripción al ser de conocimiento de las partes.</w:t>
      </w:r>
    </w:p>
    <w:p w14:paraId="0754D488" w14:textId="02343FBD" w:rsidR="00993605" w:rsidRPr="00A84436" w:rsidRDefault="00993605" w:rsidP="005F1884">
      <w:pPr>
        <w:spacing w:before="240" w:after="240" w:line="360" w:lineRule="auto"/>
        <w:ind w:right="49"/>
        <w:jc w:val="both"/>
        <w:rPr>
          <w:rFonts w:ascii="Palatino Linotype" w:hAnsi="Palatino Linotype" w:cs="Arial"/>
          <w:b/>
          <w:lang w:val="es-MX"/>
        </w:rPr>
      </w:pPr>
    </w:p>
    <w:p w14:paraId="5C6A16B5" w14:textId="297DE0F8" w:rsidR="00993605" w:rsidRPr="00A84436" w:rsidRDefault="00993605" w:rsidP="005F1884">
      <w:pPr>
        <w:spacing w:before="240" w:after="240" w:line="360" w:lineRule="auto"/>
        <w:ind w:right="49"/>
        <w:jc w:val="both"/>
        <w:rPr>
          <w:rFonts w:ascii="Palatino Linotype" w:hAnsi="Palatino Linotype" w:cs="Arial"/>
          <w:b/>
          <w:lang w:val="es-MX"/>
        </w:rPr>
      </w:pPr>
    </w:p>
    <w:p w14:paraId="6CF60B85" w14:textId="77777777" w:rsidR="00993605" w:rsidRPr="00A84436" w:rsidRDefault="00993605" w:rsidP="005F1884">
      <w:pPr>
        <w:spacing w:before="240" w:after="240" w:line="360" w:lineRule="auto"/>
        <w:ind w:right="49"/>
        <w:jc w:val="both"/>
        <w:rPr>
          <w:rFonts w:ascii="Palatino Linotype" w:hAnsi="Palatino Linotype" w:cs="Arial"/>
          <w:b/>
          <w:lang w:val="es-MX"/>
        </w:rPr>
      </w:pPr>
    </w:p>
    <w:p w14:paraId="25F25FE0" w14:textId="5D2C637C" w:rsidR="00993605" w:rsidRPr="00A84436" w:rsidRDefault="00993605" w:rsidP="005F1884">
      <w:pPr>
        <w:spacing w:before="240" w:after="240" w:line="360" w:lineRule="auto"/>
        <w:ind w:right="49"/>
        <w:jc w:val="both"/>
        <w:rPr>
          <w:rFonts w:ascii="Palatino Linotype" w:hAnsi="Palatino Linotype" w:cs="Arial"/>
          <w:b/>
          <w:lang w:val="es-MX"/>
        </w:rPr>
      </w:pPr>
    </w:p>
    <w:p w14:paraId="5E54D5DC" w14:textId="77777777" w:rsidR="00993605" w:rsidRPr="00A84436" w:rsidRDefault="00993605" w:rsidP="005F1884">
      <w:pPr>
        <w:spacing w:before="240" w:after="240" w:line="360" w:lineRule="auto"/>
        <w:ind w:right="49"/>
        <w:jc w:val="both"/>
        <w:rPr>
          <w:rFonts w:ascii="Palatino Linotype" w:hAnsi="Palatino Linotype" w:cs="Arial"/>
          <w:b/>
          <w:lang w:val="es-MX"/>
        </w:rPr>
      </w:pPr>
    </w:p>
    <w:p w14:paraId="7E4E98B8" w14:textId="77777777" w:rsidR="00993605" w:rsidRPr="00A84436" w:rsidRDefault="00993605" w:rsidP="00993605">
      <w:pPr>
        <w:spacing w:before="240" w:after="240" w:line="360" w:lineRule="auto"/>
        <w:ind w:right="49"/>
        <w:jc w:val="both"/>
        <w:rPr>
          <w:rFonts w:ascii="Palatino Linotype" w:hAnsi="Palatino Linotype"/>
          <w:lang w:val="es-MX"/>
        </w:rPr>
      </w:pPr>
      <w:r w:rsidRPr="00A84436">
        <w:rPr>
          <w:rFonts w:ascii="Palatino Linotype" w:hAnsi="Palatino Linotype" w:cs="Arial"/>
          <w:b/>
          <w:lang w:val="es-MX"/>
        </w:rPr>
        <w:t>III. Respuesta</w:t>
      </w:r>
      <w:r w:rsidRPr="00A84436">
        <w:rPr>
          <w:rFonts w:ascii="Palatino Linotype" w:hAnsi="Palatino Linotype" w:cs="Arial"/>
          <w:sz w:val="22"/>
          <w:lang w:val="es-MX"/>
        </w:rPr>
        <w:t xml:space="preserve">. </w:t>
      </w:r>
      <w:r w:rsidRPr="00A84436">
        <w:rPr>
          <w:rFonts w:ascii="Palatino Linotype" w:hAnsi="Palatino Linotype" w:cs="Arial"/>
          <w:lang w:val="es-MX"/>
        </w:rPr>
        <w:t>En fecha cuatro de mayo de dos mil veintiuno,</w:t>
      </w:r>
      <w:r w:rsidRPr="00A84436">
        <w:rPr>
          <w:rFonts w:ascii="Palatino Linotype" w:hAnsi="Palatino Linotype"/>
          <w:lang w:val="es-MX"/>
        </w:rPr>
        <w:t xml:space="preserve"> </w:t>
      </w:r>
      <w:r w:rsidRPr="00A84436">
        <w:rPr>
          <w:rFonts w:ascii="Palatino Linotype" w:hAnsi="Palatino Linotype"/>
          <w:b/>
          <w:lang w:val="es-MX"/>
        </w:rPr>
        <w:t>EL SUJETO OBLIGADO</w:t>
      </w:r>
      <w:r w:rsidRPr="00A84436">
        <w:rPr>
          <w:rFonts w:ascii="Palatino Linotype" w:hAnsi="Palatino Linotype"/>
          <w:lang w:val="es-MX"/>
        </w:rPr>
        <w:t xml:space="preserve"> tuvo por no presentada la complementación y/o aclaración de la solicitud tal como se aprecia a continuación:</w:t>
      </w:r>
    </w:p>
    <w:p w14:paraId="45D1E9E0" w14:textId="2845D4DD" w:rsidR="00993605" w:rsidRPr="00A84436" w:rsidRDefault="00993605" w:rsidP="00993605">
      <w:pPr>
        <w:spacing w:before="240" w:after="240"/>
        <w:ind w:right="49"/>
        <w:jc w:val="both"/>
        <w:rPr>
          <w:rFonts w:ascii="Palatino Linotype" w:hAnsi="Palatino Linotype"/>
          <w:i/>
          <w:lang w:val="es-MX"/>
        </w:rPr>
      </w:pPr>
      <w:r w:rsidRPr="00A84436">
        <w:rPr>
          <w:rFonts w:ascii="Palatino Linotype" w:hAnsi="Palatino Linotype"/>
          <w:lang w:val="es-MX"/>
        </w:rPr>
        <w:t xml:space="preserve"> “</w:t>
      </w:r>
      <w:r w:rsidRPr="00A84436">
        <w:rPr>
          <w:rFonts w:ascii="Palatino Linotype" w:hAnsi="Palatino Linotype"/>
          <w:i/>
          <w:lang w:val="es-MX"/>
        </w:rPr>
        <w:t xml:space="preserve">Como archivo adjunto encontrara el acuerdo mediante el cual se notifica la falta de aclaración de la solicitud de información.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A84436">
        <w:rPr>
          <w:rFonts w:ascii="Palatino Linotype" w:hAnsi="Palatino Linotype"/>
          <w:i/>
          <w:lang w:val="es-MX"/>
        </w:rPr>
        <w:t>cubrebocas</w:t>
      </w:r>
      <w:proofErr w:type="spellEnd"/>
      <w:r w:rsidRPr="00A84436">
        <w:rPr>
          <w:rFonts w:ascii="Palatino Linotype" w:hAnsi="Palatino Linotype"/>
          <w:i/>
          <w:lang w:val="es-MX"/>
        </w:rPr>
        <w:t xml:space="preserve"> y pluma o bolígrafo personal, como medidas de seguridad sanitaria.</w:t>
      </w:r>
    </w:p>
    <w:p w14:paraId="3EBCCE94" w14:textId="21061756" w:rsidR="00993605" w:rsidRPr="00A84436" w:rsidRDefault="00993605" w:rsidP="00993605">
      <w:pPr>
        <w:spacing w:before="240" w:after="240"/>
        <w:ind w:right="49"/>
        <w:jc w:val="both"/>
        <w:rPr>
          <w:rFonts w:ascii="Palatino Linotype" w:hAnsi="Palatino Linotype" w:cs="Arial"/>
          <w:b/>
          <w:i/>
          <w:lang w:val="es-MX"/>
        </w:rPr>
      </w:pPr>
      <w:r w:rsidRPr="00A84436">
        <w:rPr>
          <w:rFonts w:ascii="Palatino Linotype" w:hAnsi="Palatino Linotype"/>
          <w:i/>
          <w:lang w:val="es-MX"/>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4605C48" w14:textId="77777777" w:rsidR="00993605" w:rsidRPr="00A84436" w:rsidRDefault="00993605" w:rsidP="005F1884">
      <w:pPr>
        <w:spacing w:before="240" w:after="240" w:line="360" w:lineRule="auto"/>
        <w:ind w:right="49"/>
        <w:jc w:val="both"/>
        <w:rPr>
          <w:rFonts w:ascii="Palatino Linotype" w:hAnsi="Palatino Linotype" w:cs="Arial"/>
          <w:b/>
          <w:lang w:val="es-MX"/>
        </w:rPr>
      </w:pPr>
    </w:p>
    <w:p w14:paraId="7FC0FBC3" w14:textId="6B8C7FB7" w:rsidR="00993605" w:rsidRPr="00A84436" w:rsidRDefault="009B217A" w:rsidP="005F1884">
      <w:pPr>
        <w:spacing w:before="240" w:after="240" w:line="360" w:lineRule="auto"/>
        <w:ind w:right="49"/>
        <w:jc w:val="both"/>
        <w:rPr>
          <w:rFonts w:ascii="Palatino Linotype" w:hAnsi="Palatino Linotype" w:cs="Arial"/>
          <w:b/>
          <w:lang w:val="es-MX"/>
        </w:rPr>
      </w:pPr>
      <w:r w:rsidRPr="00A84436">
        <w:rPr>
          <w:rFonts w:ascii="Palatino Linotype" w:hAnsi="Palatino Linotype"/>
          <w:b/>
          <w:szCs w:val="28"/>
          <w:lang w:val="es-MX"/>
        </w:rPr>
        <w:t xml:space="preserve">Archivos adjuntos: </w:t>
      </w:r>
      <w:r w:rsidRPr="00A84436">
        <w:rPr>
          <w:rFonts w:ascii="Palatino Linotype" w:hAnsi="Palatino Linotype"/>
          <w:b/>
          <w:i/>
          <w:sz w:val="22"/>
          <w:szCs w:val="28"/>
          <w:lang w:val="es-MX"/>
        </w:rPr>
        <w:t xml:space="preserve">“NO PRESENTADA-AD.pdf” </w:t>
      </w:r>
      <w:r w:rsidRPr="00A84436">
        <w:rPr>
          <w:rFonts w:ascii="Palatino Linotype" w:hAnsi="Palatino Linotype"/>
          <w:szCs w:val="28"/>
          <w:lang w:val="es-MX"/>
        </w:rPr>
        <w:t>del cual se omite su descripción al ser de conocimiento de las partes</w:t>
      </w:r>
    </w:p>
    <w:p w14:paraId="29875E3A" w14:textId="41283E2E" w:rsidR="00993605" w:rsidRPr="00A84436" w:rsidRDefault="009B217A" w:rsidP="005F1884">
      <w:pPr>
        <w:spacing w:before="240" w:after="240" w:line="360" w:lineRule="auto"/>
        <w:ind w:right="49"/>
        <w:jc w:val="both"/>
        <w:rPr>
          <w:rFonts w:ascii="Palatino Linotype" w:hAnsi="Palatino Linotype" w:cs="Arial"/>
          <w:b/>
          <w:lang w:val="es-MX"/>
        </w:rPr>
      </w:pPr>
      <w:r w:rsidRPr="00A84436">
        <w:rPr>
          <w:rFonts w:ascii="Palatino Linotype" w:hAnsi="Palatino Linotype" w:cs="Arial"/>
          <w:b/>
          <w:noProof/>
          <w:lang w:val="es-MX" w:eastAsia="es-MX"/>
        </w:rPr>
        <w:drawing>
          <wp:inline distT="0" distB="0" distL="0" distR="0" wp14:anchorId="28051CC5" wp14:editId="75044DC4">
            <wp:extent cx="5600700" cy="21812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181225"/>
                    </a:xfrm>
                    <a:prstGeom prst="rect">
                      <a:avLst/>
                    </a:prstGeom>
                    <a:noFill/>
                    <a:ln>
                      <a:noFill/>
                    </a:ln>
                  </pic:spPr>
                </pic:pic>
              </a:graphicData>
            </a:graphic>
          </wp:inline>
        </w:drawing>
      </w:r>
    </w:p>
    <w:p w14:paraId="7147BF5C" w14:textId="498CF8E9" w:rsidR="00843204" w:rsidRPr="00A84436" w:rsidRDefault="00D35985" w:rsidP="00843204">
      <w:pPr>
        <w:spacing w:before="240" w:after="240" w:line="360" w:lineRule="auto"/>
        <w:jc w:val="both"/>
        <w:rPr>
          <w:rFonts w:ascii="Palatino Linotype" w:hAnsi="Palatino Linotype" w:cs="Arial"/>
          <w:lang w:val="es-MX"/>
        </w:rPr>
      </w:pPr>
      <w:r w:rsidRPr="00A84436">
        <w:rPr>
          <w:rFonts w:ascii="Palatino Linotype" w:hAnsi="Palatino Linotype"/>
          <w:b/>
          <w:szCs w:val="28"/>
          <w:lang w:val="es-MX"/>
        </w:rPr>
        <w:t>IV</w:t>
      </w:r>
      <w:r w:rsidR="00843204" w:rsidRPr="00A84436">
        <w:rPr>
          <w:rFonts w:ascii="Palatino Linotype" w:hAnsi="Palatino Linotype"/>
          <w:b/>
          <w:szCs w:val="28"/>
          <w:lang w:val="es-MX"/>
        </w:rPr>
        <w:t>.</w:t>
      </w:r>
      <w:r w:rsidR="00D13A78" w:rsidRPr="00A84436">
        <w:rPr>
          <w:rFonts w:ascii="Palatino Linotype" w:hAnsi="Palatino Linotype"/>
          <w:b/>
          <w:szCs w:val="28"/>
          <w:lang w:val="es-MX"/>
        </w:rPr>
        <w:t xml:space="preserve"> Recurso de Revisión.</w:t>
      </w:r>
      <w:r w:rsidR="00843204" w:rsidRPr="00A84436">
        <w:rPr>
          <w:rFonts w:ascii="Palatino Linotype" w:hAnsi="Palatino Linotype"/>
          <w:sz w:val="22"/>
          <w:lang w:val="es-MX"/>
        </w:rPr>
        <w:t xml:space="preserve"> </w:t>
      </w:r>
      <w:r w:rsidR="00843204" w:rsidRPr="00A84436">
        <w:rPr>
          <w:rFonts w:ascii="Palatino Linotype" w:hAnsi="Palatino Linotype"/>
          <w:lang w:val="es-MX"/>
        </w:rPr>
        <w:t xml:space="preserve">Inconforme con la </w:t>
      </w:r>
      <w:r w:rsidR="00843204" w:rsidRPr="00A84436">
        <w:rPr>
          <w:rFonts w:ascii="Palatino Linotype" w:hAnsi="Palatino Linotype" w:cs="Arial"/>
          <w:lang w:val="es-MX"/>
        </w:rPr>
        <w:t xml:space="preserve">respuesta </w:t>
      </w:r>
      <w:r w:rsidR="00D13A78" w:rsidRPr="00A84436">
        <w:rPr>
          <w:rFonts w:ascii="Palatino Linotype" w:hAnsi="Palatino Linotype"/>
          <w:lang w:val="es-MX"/>
        </w:rPr>
        <w:t xml:space="preserve">vertida por </w:t>
      </w:r>
      <w:r w:rsidR="00843204" w:rsidRPr="00A84436">
        <w:rPr>
          <w:rFonts w:ascii="Palatino Linotype" w:hAnsi="Palatino Linotype"/>
          <w:lang w:val="es-MX"/>
        </w:rPr>
        <w:t xml:space="preserve">el </w:t>
      </w:r>
      <w:r w:rsidR="00D13A78" w:rsidRPr="00A84436">
        <w:rPr>
          <w:rFonts w:ascii="Palatino Linotype" w:hAnsi="Palatino Linotype"/>
          <w:b/>
          <w:lang w:val="es-MX"/>
        </w:rPr>
        <w:t>Sujeto Obligado</w:t>
      </w:r>
      <w:r w:rsidR="00D13A78" w:rsidRPr="00A84436">
        <w:rPr>
          <w:rFonts w:ascii="Palatino Linotype" w:hAnsi="Palatino Linotype"/>
          <w:lang w:val="es-MX"/>
        </w:rPr>
        <w:t xml:space="preserve">, </w:t>
      </w:r>
      <w:r w:rsidR="00843204" w:rsidRPr="00A84436">
        <w:rPr>
          <w:rFonts w:ascii="Palatino Linotype" w:hAnsi="Palatino Linotype"/>
          <w:lang w:val="es-MX"/>
        </w:rPr>
        <w:t xml:space="preserve">el </w:t>
      </w:r>
      <w:r w:rsidRPr="00A84436">
        <w:rPr>
          <w:rFonts w:ascii="Palatino Linotype" w:hAnsi="Palatino Linotype"/>
          <w:b/>
          <w:lang w:val="es-MX"/>
        </w:rPr>
        <w:t>once</w:t>
      </w:r>
      <w:r w:rsidR="00A81F57" w:rsidRPr="00A84436">
        <w:rPr>
          <w:rFonts w:ascii="Palatino Linotype" w:hAnsi="Palatino Linotype"/>
          <w:b/>
          <w:lang w:val="es-MX"/>
        </w:rPr>
        <w:t xml:space="preserve"> </w:t>
      </w:r>
      <w:r w:rsidR="00843204" w:rsidRPr="00A84436">
        <w:rPr>
          <w:rFonts w:ascii="Palatino Linotype" w:hAnsi="Palatino Linotype"/>
          <w:b/>
          <w:lang w:val="es-MX"/>
        </w:rPr>
        <w:t xml:space="preserve">de </w:t>
      </w:r>
      <w:r w:rsidRPr="00A84436">
        <w:rPr>
          <w:rFonts w:ascii="Palatino Linotype" w:hAnsi="Palatino Linotype"/>
          <w:b/>
          <w:lang w:val="es-MX"/>
        </w:rPr>
        <w:t>mayo</w:t>
      </w:r>
      <w:r w:rsidR="00843204" w:rsidRPr="00A84436">
        <w:rPr>
          <w:rFonts w:ascii="Palatino Linotype" w:hAnsi="Palatino Linotype"/>
          <w:b/>
          <w:lang w:val="es-MX"/>
        </w:rPr>
        <w:t xml:space="preserve"> de dos mil </w:t>
      </w:r>
      <w:r w:rsidR="00D13A78" w:rsidRPr="00A84436">
        <w:rPr>
          <w:rFonts w:ascii="Palatino Linotype" w:hAnsi="Palatino Linotype"/>
          <w:b/>
          <w:lang w:val="es-MX"/>
        </w:rPr>
        <w:t>veintiuno</w:t>
      </w:r>
      <w:r w:rsidR="00843204" w:rsidRPr="00A84436">
        <w:rPr>
          <w:rFonts w:ascii="Palatino Linotype" w:hAnsi="Palatino Linotype"/>
          <w:lang w:val="es-MX"/>
        </w:rPr>
        <w:t xml:space="preserve">, </w:t>
      </w:r>
      <w:r w:rsidR="00D13A78" w:rsidRPr="00A84436">
        <w:rPr>
          <w:rFonts w:ascii="Palatino Linotype" w:hAnsi="Palatino Linotype"/>
          <w:b/>
          <w:lang w:val="es-MX"/>
        </w:rPr>
        <w:t>la</w:t>
      </w:r>
      <w:r w:rsidR="00843204" w:rsidRPr="00A84436">
        <w:rPr>
          <w:rFonts w:ascii="Palatino Linotype" w:hAnsi="Palatino Linotype"/>
          <w:b/>
          <w:lang w:val="es-MX"/>
        </w:rPr>
        <w:t xml:space="preserve"> </w:t>
      </w:r>
      <w:r w:rsidR="00D13A78" w:rsidRPr="00A84436">
        <w:rPr>
          <w:rFonts w:ascii="Palatino Linotype" w:hAnsi="Palatino Linotype"/>
          <w:b/>
          <w:lang w:val="es-MX"/>
        </w:rPr>
        <w:t>Recurrente</w:t>
      </w:r>
      <w:r w:rsidR="00D13A78" w:rsidRPr="00A84436">
        <w:rPr>
          <w:rFonts w:ascii="Palatino Linotype" w:hAnsi="Palatino Linotype"/>
          <w:lang w:val="es-MX"/>
        </w:rPr>
        <w:t xml:space="preserve"> </w:t>
      </w:r>
      <w:r w:rsidR="00843204" w:rsidRPr="00A84436">
        <w:rPr>
          <w:rFonts w:ascii="Palatino Linotype" w:hAnsi="Palatino Linotype"/>
          <w:lang w:val="es-MX"/>
        </w:rPr>
        <w:t>interpuso el recurso de revisión objeto del presente estudio, el cual fue registrado en el</w:t>
      </w:r>
      <w:r w:rsidR="00843204" w:rsidRPr="00A84436">
        <w:rPr>
          <w:rFonts w:ascii="Palatino Linotype" w:hAnsi="Palatino Linotype"/>
          <w:b/>
          <w:lang w:val="es-MX"/>
        </w:rPr>
        <w:t xml:space="preserve"> SARCOEM</w:t>
      </w:r>
      <w:r w:rsidR="00843204" w:rsidRPr="00A84436">
        <w:rPr>
          <w:rFonts w:ascii="Palatino Linotype" w:hAnsi="Palatino Linotype"/>
          <w:lang w:val="es-MX"/>
        </w:rPr>
        <w:t xml:space="preserve"> y se le asignó el número de expediente </w:t>
      </w:r>
      <w:r w:rsidR="00E87E7A" w:rsidRPr="00A84436">
        <w:rPr>
          <w:rFonts w:ascii="Palatino Linotype" w:eastAsiaTheme="minorEastAsia" w:hAnsi="Palatino Linotype" w:cs="Arial"/>
          <w:b/>
          <w:bCs/>
          <w:sz w:val="22"/>
          <w:szCs w:val="22"/>
          <w:lang w:val="es-MX"/>
        </w:rPr>
        <w:t>02784/INFOEM/AD/RR/2021</w:t>
      </w:r>
      <w:r w:rsidR="00D13A78" w:rsidRPr="00A84436">
        <w:rPr>
          <w:rFonts w:ascii="Palatino Linotype" w:hAnsi="Palatino Linotype" w:cs="Arial"/>
          <w:lang w:val="es-MX"/>
        </w:rPr>
        <w:t xml:space="preserve">, en el que expresó lo siguiente: </w:t>
      </w:r>
    </w:p>
    <w:p w14:paraId="60EB6901" w14:textId="3FCB9A03" w:rsidR="00D13A78" w:rsidRPr="00A84436" w:rsidRDefault="00D13A78" w:rsidP="00843204">
      <w:pPr>
        <w:spacing w:before="240" w:after="240" w:line="360" w:lineRule="auto"/>
        <w:jc w:val="both"/>
        <w:rPr>
          <w:rFonts w:ascii="Palatino Linotype" w:hAnsi="Palatino Linotype" w:cs="Arial"/>
          <w:b/>
          <w:sz w:val="22"/>
          <w:lang w:val="es-MX"/>
        </w:rPr>
      </w:pPr>
      <w:r w:rsidRPr="00A84436">
        <w:rPr>
          <w:rFonts w:ascii="Palatino Linotype" w:hAnsi="Palatino Linotype" w:cs="Arial"/>
          <w:b/>
          <w:sz w:val="22"/>
          <w:lang w:val="es-MX"/>
        </w:rPr>
        <w:t xml:space="preserve">a) Acto impugnado: </w:t>
      </w:r>
    </w:p>
    <w:p w14:paraId="68850F06" w14:textId="3282503E" w:rsidR="00843204" w:rsidRPr="00A84436" w:rsidRDefault="00843204" w:rsidP="001D2DFE">
      <w:pPr>
        <w:tabs>
          <w:tab w:val="left" w:pos="7655"/>
        </w:tabs>
        <w:ind w:left="567" w:right="900"/>
        <w:jc w:val="both"/>
        <w:rPr>
          <w:rFonts w:ascii="Palatino Linotype" w:hAnsi="Palatino Linotype" w:cs="Arial"/>
          <w:i/>
          <w:szCs w:val="22"/>
          <w:lang w:val="es-MX" w:eastAsia="es-MX"/>
        </w:rPr>
      </w:pPr>
      <w:r w:rsidRPr="00A84436">
        <w:rPr>
          <w:rFonts w:ascii="Palatino Linotype" w:hAnsi="Palatino Linotype" w:cs="Arial"/>
          <w:i/>
          <w:szCs w:val="22"/>
          <w:lang w:val="es-MX" w:eastAsia="es-MX"/>
        </w:rPr>
        <w:t>“</w:t>
      </w:r>
      <w:r w:rsidR="00D35985" w:rsidRPr="00A84436">
        <w:rPr>
          <w:rFonts w:ascii="Palatino Linotype" w:hAnsi="Palatino Linotype" w:cs="Arial"/>
          <w:i/>
          <w:szCs w:val="22"/>
          <w:lang w:val="es-MX" w:eastAsia="es-MX"/>
        </w:rPr>
        <w:t>No me entregan la información solicitada</w:t>
      </w:r>
      <w:r w:rsidRPr="00A84436">
        <w:rPr>
          <w:rFonts w:ascii="Palatino Linotype" w:hAnsi="Palatino Linotype" w:cs="Arial"/>
          <w:i/>
          <w:szCs w:val="22"/>
          <w:lang w:val="es-MX" w:eastAsia="es-MX"/>
        </w:rPr>
        <w:t>.</w:t>
      </w:r>
      <w:r w:rsidR="00D13A78" w:rsidRPr="00A84436">
        <w:rPr>
          <w:rFonts w:ascii="Palatino Linotype" w:hAnsi="Palatino Linotype" w:cs="Arial"/>
          <w:i/>
          <w:szCs w:val="22"/>
          <w:lang w:val="es-MX" w:eastAsia="es-MX"/>
        </w:rPr>
        <w:t>”</w:t>
      </w:r>
      <w:r w:rsidRPr="00A84436">
        <w:rPr>
          <w:rFonts w:ascii="Palatino Linotype" w:hAnsi="Palatino Linotype" w:cs="Arial"/>
          <w:i/>
          <w:szCs w:val="22"/>
          <w:lang w:val="es-MX" w:eastAsia="es-MX"/>
        </w:rPr>
        <w:t xml:space="preserve"> (Sic)</w:t>
      </w:r>
    </w:p>
    <w:p w14:paraId="452648EE" w14:textId="77777777" w:rsidR="00D13A78" w:rsidRPr="00A84436" w:rsidRDefault="00D13A78" w:rsidP="001D2DFE">
      <w:pPr>
        <w:tabs>
          <w:tab w:val="left" w:pos="7655"/>
        </w:tabs>
        <w:ind w:left="567" w:right="900"/>
        <w:jc w:val="both"/>
        <w:rPr>
          <w:rFonts w:ascii="Palatino Linotype" w:hAnsi="Palatino Linotype" w:cs="Arial"/>
          <w:i/>
          <w:sz w:val="22"/>
          <w:szCs w:val="22"/>
          <w:lang w:val="es-MX" w:eastAsia="es-MX"/>
        </w:rPr>
      </w:pPr>
    </w:p>
    <w:p w14:paraId="68C8B1B1" w14:textId="7E875396" w:rsidR="00D13A78" w:rsidRPr="00A84436" w:rsidRDefault="00D13A78" w:rsidP="00D13A78">
      <w:pPr>
        <w:ind w:right="902"/>
        <w:jc w:val="both"/>
        <w:rPr>
          <w:rFonts w:ascii="Palatino Linotype" w:hAnsi="Palatino Linotype" w:cs="Arial"/>
          <w:b/>
          <w:szCs w:val="22"/>
          <w:lang w:val="es-MX" w:eastAsia="es-MX"/>
        </w:rPr>
      </w:pPr>
      <w:r w:rsidRPr="00A84436">
        <w:rPr>
          <w:rFonts w:ascii="Palatino Linotype" w:hAnsi="Palatino Linotype" w:cs="Arial"/>
          <w:b/>
          <w:szCs w:val="22"/>
          <w:lang w:val="es-MX" w:eastAsia="es-MX"/>
        </w:rPr>
        <w:t xml:space="preserve">b) Razones o motivos de inconformidad: </w:t>
      </w:r>
    </w:p>
    <w:p w14:paraId="060E4B1D" w14:textId="77777777" w:rsidR="00A81F57" w:rsidRPr="00A84436" w:rsidRDefault="00A81F57" w:rsidP="00A81F57">
      <w:pPr>
        <w:ind w:right="899"/>
        <w:jc w:val="both"/>
        <w:rPr>
          <w:rFonts w:ascii="Palatino Linotype" w:hAnsi="Palatino Linotype" w:cs="Arial"/>
          <w:i/>
          <w:szCs w:val="22"/>
          <w:lang w:val="es-MX" w:eastAsia="es-MX"/>
        </w:rPr>
      </w:pPr>
    </w:p>
    <w:p w14:paraId="33D5CEA5" w14:textId="12C2027D" w:rsidR="00843204" w:rsidRPr="00A84436" w:rsidRDefault="00A81F57" w:rsidP="001D2DFE">
      <w:pPr>
        <w:ind w:left="567" w:right="900"/>
        <w:jc w:val="both"/>
        <w:rPr>
          <w:rFonts w:ascii="Palatino Linotype" w:hAnsi="Palatino Linotype" w:cs="Arial"/>
          <w:i/>
          <w:sz w:val="32"/>
          <w:szCs w:val="28"/>
          <w:lang w:val="es-MX"/>
        </w:rPr>
      </w:pPr>
      <w:r w:rsidRPr="00A84436">
        <w:rPr>
          <w:rFonts w:ascii="Palatino Linotype" w:hAnsi="Palatino Linotype" w:cs="Arial"/>
          <w:i/>
          <w:szCs w:val="22"/>
          <w:lang w:val="es-MX" w:eastAsia="es-MX"/>
        </w:rPr>
        <w:t xml:space="preserve"> “</w:t>
      </w:r>
      <w:r w:rsidR="00D35985" w:rsidRPr="00A84436">
        <w:rPr>
          <w:rFonts w:ascii="Palatino Linotype" w:hAnsi="Palatino Linotype" w:cs="Arial"/>
          <w:i/>
          <w:szCs w:val="22"/>
          <w:lang w:val="es-MX" w:eastAsia="es-MX"/>
        </w:rPr>
        <w:t xml:space="preserve">Ingrese una solicitud en el SARCOEM, el día 15 de abril de 2021, para solicitar copia certificada del expediente clínico y radiológico de </w:t>
      </w:r>
      <w:r w:rsidR="00787F29">
        <w:rPr>
          <w:rFonts w:ascii="Palatino Linotype" w:hAnsi="Palatino Linotype"/>
          <w:b/>
          <w:sz w:val="22"/>
          <w:szCs w:val="22"/>
          <w:lang w:val="es-ES_tradnl"/>
        </w:rPr>
        <w:t>XXXXXXXXXXXXXXXXXXX</w:t>
      </w:r>
      <w:r w:rsidR="00D35985" w:rsidRPr="00A84436">
        <w:rPr>
          <w:rFonts w:ascii="Palatino Linotype" w:hAnsi="Palatino Linotype" w:cs="Arial"/>
          <w:i/>
          <w:szCs w:val="22"/>
          <w:lang w:val="es-MX" w:eastAsia="es-MX"/>
        </w:rPr>
        <w:t xml:space="preserve">, de las unidades médicas: Ex Policlínica </w:t>
      </w:r>
      <w:proofErr w:type="spellStart"/>
      <w:r w:rsidR="00D35985" w:rsidRPr="00A84436">
        <w:rPr>
          <w:rFonts w:ascii="Palatino Linotype" w:hAnsi="Palatino Linotype" w:cs="Arial"/>
          <w:i/>
          <w:szCs w:val="22"/>
          <w:lang w:val="es-MX" w:eastAsia="es-MX"/>
        </w:rPr>
        <w:t>ISSEMyM</w:t>
      </w:r>
      <w:proofErr w:type="spellEnd"/>
      <w:r w:rsidR="00D35985" w:rsidRPr="00A84436">
        <w:rPr>
          <w:rFonts w:ascii="Palatino Linotype" w:hAnsi="Palatino Linotype" w:cs="Arial"/>
          <w:i/>
          <w:szCs w:val="22"/>
          <w:lang w:val="es-MX" w:eastAsia="es-MX"/>
        </w:rPr>
        <w:t xml:space="preserve">, Hospital Materno Infantil y Centro Médico Toluca, los cuales requiero para el cobro del seguro de vida, adjunte mi identificación oficial, identificación oficial, Acta de nacimiento y Acta de defunción de mi hijo. Posteriormente la unidad de Transparencia me requirió complementara mi solicitud de acceso a datos, debido a que no anexe el documento mediante el cual mi </w:t>
      </w:r>
      <w:bookmarkStart w:id="0" w:name="_GoBack"/>
      <w:r w:rsidR="00D35985" w:rsidRPr="00A84436">
        <w:rPr>
          <w:rFonts w:ascii="Palatino Linotype" w:hAnsi="Palatino Linotype" w:cs="Arial"/>
          <w:i/>
          <w:szCs w:val="22"/>
          <w:lang w:val="es-MX" w:eastAsia="es-MX"/>
        </w:rPr>
        <w:t>hijo</w:t>
      </w:r>
      <w:bookmarkEnd w:id="0"/>
      <w:r w:rsidR="00D35985" w:rsidRPr="00A84436">
        <w:rPr>
          <w:rFonts w:ascii="Palatino Linotype" w:hAnsi="Palatino Linotype" w:cs="Arial"/>
          <w:i/>
          <w:szCs w:val="22"/>
          <w:lang w:val="es-MX" w:eastAsia="es-MX"/>
        </w:rPr>
        <w:t xml:space="preserv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adjunte en la solicitud que realice, así como, con la Póliza de Seguro de Vida, que adjunto al presente, asimismo, es importante mencionar que en dicha póliza mi nombre no está escrito correctamente; sin embargo, mi hijo antes de fallecer realizó el trámite para la corrección de mis datos, pero la aseguradora no me ha proporcionado el documento corregido. Por lo anterior, solicitó al ISSEMYM, que se me proporcione copia certificada del expediente clínico y radiológico de las unidades médicas: Ex Policlínica </w:t>
      </w:r>
      <w:proofErr w:type="spellStart"/>
      <w:r w:rsidR="00D35985" w:rsidRPr="00A84436">
        <w:rPr>
          <w:rFonts w:ascii="Palatino Linotype" w:hAnsi="Palatino Linotype" w:cs="Arial"/>
          <w:i/>
          <w:szCs w:val="22"/>
          <w:lang w:val="es-MX" w:eastAsia="es-MX"/>
        </w:rPr>
        <w:t>ISSEMyM</w:t>
      </w:r>
      <w:proofErr w:type="spellEnd"/>
      <w:r w:rsidR="00D35985" w:rsidRPr="00A84436">
        <w:rPr>
          <w:rFonts w:ascii="Palatino Linotype" w:hAnsi="Palatino Linotype" w:cs="Arial"/>
          <w:i/>
          <w:szCs w:val="22"/>
          <w:lang w:val="es-MX" w:eastAsia="es-MX"/>
        </w:rPr>
        <w:t>, Hospital Materno Infantil y Centro Médico Toluca, para continuar con el trámite del cobro de seguro de vida, del cual soy beneficiaria</w:t>
      </w:r>
      <w:proofErr w:type="gramStart"/>
      <w:r w:rsidR="00D35985" w:rsidRPr="00A84436">
        <w:rPr>
          <w:rFonts w:ascii="Palatino Linotype" w:hAnsi="Palatino Linotype" w:cs="Arial"/>
          <w:i/>
          <w:szCs w:val="22"/>
          <w:lang w:val="es-MX" w:eastAsia="es-MX"/>
        </w:rPr>
        <w:t>.</w:t>
      </w:r>
      <w:r w:rsidR="001D2DFE" w:rsidRPr="00A84436">
        <w:rPr>
          <w:rFonts w:ascii="Palatino Linotype" w:hAnsi="Palatino Linotype" w:cs="Arial"/>
          <w:i/>
          <w:szCs w:val="22"/>
          <w:lang w:val="es-MX" w:eastAsia="es-MX"/>
        </w:rPr>
        <w:t>.”</w:t>
      </w:r>
      <w:proofErr w:type="gramEnd"/>
      <w:r w:rsidR="001D2DFE" w:rsidRPr="00A84436">
        <w:rPr>
          <w:rFonts w:ascii="Palatino Linotype" w:hAnsi="Palatino Linotype" w:cs="Arial"/>
          <w:i/>
          <w:szCs w:val="22"/>
          <w:lang w:val="es-MX" w:eastAsia="es-MX"/>
        </w:rPr>
        <w:t xml:space="preserve"> (</w:t>
      </w:r>
      <w:proofErr w:type="gramStart"/>
      <w:r w:rsidR="001D2DFE" w:rsidRPr="00A84436">
        <w:rPr>
          <w:rFonts w:ascii="Palatino Linotype" w:hAnsi="Palatino Linotype" w:cs="Arial"/>
          <w:i/>
          <w:szCs w:val="22"/>
          <w:lang w:val="es-MX" w:eastAsia="es-MX"/>
        </w:rPr>
        <w:t>sic</w:t>
      </w:r>
      <w:proofErr w:type="gramEnd"/>
      <w:r w:rsidR="001D2DFE" w:rsidRPr="00A84436">
        <w:rPr>
          <w:rFonts w:ascii="Palatino Linotype" w:hAnsi="Palatino Linotype" w:cs="Arial"/>
          <w:i/>
          <w:szCs w:val="22"/>
          <w:lang w:val="es-MX" w:eastAsia="es-MX"/>
        </w:rPr>
        <w:t>)</w:t>
      </w:r>
    </w:p>
    <w:p w14:paraId="2FAA1500" w14:textId="77777777" w:rsidR="00DF64E2" w:rsidRPr="00A84436" w:rsidRDefault="00DF64E2" w:rsidP="00DF64E2">
      <w:pPr>
        <w:ind w:right="899"/>
        <w:jc w:val="both"/>
        <w:rPr>
          <w:rFonts w:ascii="Palatino Linotype" w:hAnsi="Palatino Linotype" w:cs="Arial"/>
          <w:i/>
          <w:sz w:val="32"/>
          <w:szCs w:val="28"/>
          <w:lang w:val="es-MX"/>
        </w:rPr>
      </w:pPr>
    </w:p>
    <w:p w14:paraId="497850C0" w14:textId="05ADC9C8" w:rsidR="00843204" w:rsidRPr="00A84436" w:rsidRDefault="00D35985" w:rsidP="00843204">
      <w:pPr>
        <w:spacing w:line="360" w:lineRule="auto"/>
        <w:jc w:val="both"/>
        <w:rPr>
          <w:rFonts w:ascii="Palatino Linotype" w:hAnsi="Palatino Linotype" w:cs="Arial"/>
          <w:lang w:val="es-MX"/>
        </w:rPr>
      </w:pPr>
      <w:r w:rsidRPr="00A84436">
        <w:rPr>
          <w:rFonts w:ascii="Palatino Linotype" w:hAnsi="Palatino Linotype" w:cs="Arial"/>
          <w:b/>
          <w:szCs w:val="28"/>
          <w:lang w:val="es-MX"/>
        </w:rPr>
        <w:t>V</w:t>
      </w:r>
      <w:r w:rsidR="00D13A78" w:rsidRPr="00A84436">
        <w:rPr>
          <w:rFonts w:ascii="Palatino Linotype" w:hAnsi="Palatino Linotype" w:cs="Arial"/>
          <w:b/>
          <w:szCs w:val="28"/>
          <w:lang w:val="es-MX"/>
        </w:rPr>
        <w:t>. Turno.</w:t>
      </w:r>
      <w:r w:rsidR="00843204" w:rsidRPr="00A84436">
        <w:rPr>
          <w:rFonts w:ascii="Palatino Linotype" w:hAnsi="Palatino Linotype" w:cs="Arial"/>
          <w:b/>
          <w:szCs w:val="28"/>
          <w:lang w:val="es-MX"/>
        </w:rPr>
        <w:t xml:space="preserve"> </w:t>
      </w:r>
      <w:r w:rsidR="00843204" w:rsidRPr="00A84436">
        <w:rPr>
          <w:rFonts w:ascii="Palatino Linotype" w:hAnsi="Palatino Linotype" w:cs="Arial"/>
          <w:lang w:val="es-MX"/>
        </w:rPr>
        <w:t>El recurso de</w:t>
      </w:r>
      <w:r w:rsidR="00D13A78" w:rsidRPr="00A84436">
        <w:rPr>
          <w:rFonts w:ascii="Palatino Linotype" w:hAnsi="Palatino Linotype" w:cs="Arial"/>
          <w:lang w:val="es-MX"/>
        </w:rPr>
        <w:t>l</w:t>
      </w:r>
      <w:r w:rsidR="00843204" w:rsidRPr="00A84436">
        <w:rPr>
          <w:rFonts w:ascii="Palatino Linotype" w:hAnsi="Palatino Linotype" w:cs="Arial"/>
          <w:lang w:val="es-MX"/>
        </w:rPr>
        <w:t xml:space="preserve"> que se trata se envió electrónicamente al Instituto de </w:t>
      </w:r>
      <w:r w:rsidR="00843204" w:rsidRPr="00A84436">
        <w:rPr>
          <w:rFonts w:ascii="Palatino Linotype" w:eastAsia="Arial Unicode MS" w:hAnsi="Palatino Linotype" w:cs="Arial"/>
          <w:lang w:val="es-MX"/>
        </w:rPr>
        <w:t>Transparencia</w:t>
      </w:r>
      <w:r w:rsidR="00843204" w:rsidRPr="00A84436">
        <w:rPr>
          <w:rFonts w:ascii="Palatino Linotype" w:hAnsi="Palatino Linotype" w:cs="Arial"/>
          <w:lang w:val="es-MX"/>
        </w:rPr>
        <w:t xml:space="preserve">, Acceso a la Información Pública y Protección de Datos Personales del Estado de México y Municipios y con fundamento en el artículo 185 fracción I de la </w:t>
      </w:r>
      <w:r w:rsidR="00843204" w:rsidRPr="00A84436">
        <w:rPr>
          <w:rFonts w:ascii="Palatino Linotype" w:hAnsi="Palatino Linotype"/>
          <w:lang w:val="es-MX"/>
        </w:rPr>
        <w:t>Ley de Transparencia y Acceso a la Información Pública del Estado de México y Municipios</w:t>
      </w:r>
      <w:r w:rsidR="00843204" w:rsidRPr="00A84436">
        <w:rPr>
          <w:rFonts w:ascii="Palatino Linotype" w:hAnsi="Palatino Linotype" w:cs="Arial"/>
          <w:lang w:val="es-MX"/>
        </w:rPr>
        <w:t>, se turnó, a través del</w:t>
      </w:r>
      <w:r w:rsidR="00843204" w:rsidRPr="00A84436">
        <w:rPr>
          <w:rFonts w:ascii="Palatino Linotype" w:eastAsia="Arial Unicode MS" w:hAnsi="Palatino Linotype" w:cs="Arial"/>
          <w:lang w:val="es-MX"/>
        </w:rPr>
        <w:t xml:space="preserve"> </w:t>
      </w:r>
      <w:r w:rsidR="00843204" w:rsidRPr="00A84436">
        <w:rPr>
          <w:rFonts w:ascii="Palatino Linotype" w:eastAsia="Arial Unicode MS" w:hAnsi="Palatino Linotype" w:cs="Arial"/>
          <w:b/>
          <w:lang w:val="es-MX"/>
        </w:rPr>
        <w:t>SARCOEM</w:t>
      </w:r>
      <w:r w:rsidRPr="00A84436">
        <w:rPr>
          <w:rFonts w:ascii="Palatino Linotype" w:hAnsi="Palatino Linotype"/>
          <w:lang w:val="es-MX"/>
        </w:rPr>
        <w:t>, a la</w:t>
      </w:r>
      <w:r w:rsidR="00843204" w:rsidRPr="00A84436">
        <w:rPr>
          <w:rFonts w:ascii="Palatino Linotype" w:hAnsi="Palatino Linotype"/>
          <w:lang w:val="es-MX"/>
        </w:rPr>
        <w:t xml:space="preserve"> </w:t>
      </w:r>
      <w:r w:rsidR="00843204" w:rsidRPr="00A84436">
        <w:rPr>
          <w:rFonts w:ascii="Palatino Linotype" w:hAnsi="Palatino Linotype" w:cs="Arial"/>
          <w:b/>
          <w:lang w:val="es-MX"/>
        </w:rPr>
        <w:t>Comisionad</w:t>
      </w:r>
      <w:r w:rsidRPr="00A84436">
        <w:rPr>
          <w:rFonts w:ascii="Palatino Linotype" w:hAnsi="Palatino Linotype" w:cs="Arial"/>
          <w:b/>
          <w:lang w:val="es-MX"/>
        </w:rPr>
        <w:t>a</w:t>
      </w:r>
      <w:r w:rsidR="00843204" w:rsidRPr="00A84436">
        <w:rPr>
          <w:rFonts w:ascii="Palatino Linotype" w:hAnsi="Palatino Linotype" w:cs="Arial"/>
          <w:lang w:val="es-MX"/>
        </w:rPr>
        <w:t xml:space="preserve"> </w:t>
      </w:r>
      <w:r w:rsidRPr="00A84436">
        <w:rPr>
          <w:rFonts w:ascii="Palatino Linotype" w:hAnsi="Palatino Linotype"/>
          <w:b/>
          <w:sz w:val="22"/>
          <w:szCs w:val="22"/>
          <w:lang w:val="es-MX"/>
        </w:rPr>
        <w:t>Guadalupe Ramírez Peña</w:t>
      </w:r>
      <w:r w:rsidR="00843204" w:rsidRPr="00A84436">
        <w:rPr>
          <w:rFonts w:ascii="Palatino Linotype" w:hAnsi="Palatino Linotype"/>
          <w:lang w:val="es-MX"/>
        </w:rPr>
        <w:t>,</w:t>
      </w:r>
      <w:r w:rsidR="00843204" w:rsidRPr="00A84436">
        <w:rPr>
          <w:rFonts w:ascii="Palatino Linotype" w:hAnsi="Palatino Linotype" w:cs="Arial"/>
          <w:lang w:val="es-MX"/>
        </w:rPr>
        <w:t xml:space="preserve"> a efecto de decretar su admisión o </w:t>
      </w:r>
      <w:proofErr w:type="spellStart"/>
      <w:r w:rsidR="00843204" w:rsidRPr="00A84436">
        <w:rPr>
          <w:rFonts w:ascii="Palatino Linotype" w:hAnsi="Palatino Linotype" w:cs="Arial"/>
          <w:lang w:val="es-MX"/>
        </w:rPr>
        <w:t>desechamiento</w:t>
      </w:r>
      <w:proofErr w:type="spellEnd"/>
      <w:r w:rsidR="00843204" w:rsidRPr="00A84436">
        <w:rPr>
          <w:rFonts w:ascii="Palatino Linotype" w:hAnsi="Palatino Linotype" w:cs="Arial"/>
          <w:lang w:val="es-MX"/>
        </w:rPr>
        <w:t>.</w:t>
      </w:r>
    </w:p>
    <w:p w14:paraId="1E53A7DE" w14:textId="53A95B29" w:rsidR="00D13A78" w:rsidRPr="00A84436" w:rsidRDefault="00D13A78" w:rsidP="00843204">
      <w:pPr>
        <w:spacing w:line="360" w:lineRule="auto"/>
        <w:jc w:val="both"/>
        <w:rPr>
          <w:rFonts w:ascii="Palatino Linotype" w:hAnsi="Palatino Linotype" w:cs="Arial"/>
          <w:lang w:val="es-MX"/>
        </w:rPr>
      </w:pPr>
    </w:p>
    <w:p w14:paraId="27BEB61C" w14:textId="3FE98E4A" w:rsidR="00843204" w:rsidRPr="00A84436" w:rsidRDefault="00FE2A4F" w:rsidP="00843204">
      <w:pPr>
        <w:spacing w:before="240" w:after="240" w:line="360" w:lineRule="auto"/>
        <w:contextualSpacing/>
        <w:jc w:val="both"/>
        <w:rPr>
          <w:rFonts w:ascii="Palatino Linotype" w:hAnsi="Palatino Linotype"/>
          <w:lang w:val="es-MX"/>
        </w:rPr>
      </w:pPr>
      <w:r w:rsidRPr="00A84436">
        <w:rPr>
          <w:rFonts w:ascii="Palatino Linotype" w:hAnsi="Palatino Linotype" w:cs="Arial"/>
          <w:b/>
          <w:lang w:val="es-MX"/>
        </w:rPr>
        <w:t>VI</w:t>
      </w:r>
      <w:r w:rsidR="00843204" w:rsidRPr="00A84436">
        <w:rPr>
          <w:rFonts w:ascii="Palatino Linotype" w:hAnsi="Palatino Linotype" w:cs="Arial"/>
          <w:b/>
          <w:lang w:val="es-MX"/>
        </w:rPr>
        <w:t>.</w:t>
      </w:r>
      <w:r w:rsidR="00D13A78" w:rsidRPr="00A84436">
        <w:rPr>
          <w:rFonts w:ascii="Palatino Linotype" w:hAnsi="Palatino Linotype" w:cs="Arial"/>
          <w:b/>
          <w:lang w:val="es-MX"/>
        </w:rPr>
        <w:t xml:space="preserve"> Admisión del recurso de revisión.</w:t>
      </w:r>
      <w:r w:rsidR="00843204" w:rsidRPr="00A84436">
        <w:rPr>
          <w:rFonts w:ascii="Palatino Linotype" w:hAnsi="Palatino Linotype" w:cs="Arial"/>
          <w:b/>
          <w:lang w:val="es-MX"/>
        </w:rPr>
        <w:t xml:space="preserve"> </w:t>
      </w:r>
      <w:r w:rsidR="00843204" w:rsidRPr="00A84436">
        <w:rPr>
          <w:rFonts w:ascii="Palatino Linotype" w:hAnsi="Palatino Linotype" w:cs="Arial"/>
          <w:lang w:val="es-MX"/>
        </w:rPr>
        <w:t xml:space="preserve">En fecha </w:t>
      </w:r>
      <w:r w:rsidRPr="00A84436">
        <w:rPr>
          <w:rFonts w:ascii="Palatino Linotype" w:hAnsi="Palatino Linotype"/>
          <w:b/>
          <w:lang w:val="es-MX"/>
        </w:rPr>
        <w:t>dieciocho de mayo</w:t>
      </w:r>
      <w:r w:rsidR="001D2DFE" w:rsidRPr="00A84436">
        <w:rPr>
          <w:rFonts w:ascii="Palatino Linotype" w:hAnsi="Palatino Linotype"/>
          <w:b/>
          <w:lang w:val="es-MX"/>
        </w:rPr>
        <w:t xml:space="preserve"> de dos mil veintiuno</w:t>
      </w:r>
      <w:r w:rsidR="00843204" w:rsidRPr="00A84436">
        <w:rPr>
          <w:rFonts w:ascii="Palatino Linotype" w:hAnsi="Palatino Linotype" w:cs="Arial"/>
          <w:lang w:val="es-MX"/>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843204" w:rsidRPr="00A84436">
        <w:rPr>
          <w:rFonts w:ascii="Palatino Linotype" w:hAnsi="Palatino Linotype"/>
          <w:lang w:val="es-MX"/>
        </w:rPr>
        <w:t>se a</w:t>
      </w:r>
      <w:r w:rsidR="00843204" w:rsidRPr="00A84436">
        <w:rPr>
          <w:rFonts w:ascii="Palatino Linotype" w:hAnsi="Palatino Linotype" w:cs="Arial"/>
          <w:lang w:val="es-MX"/>
        </w:rPr>
        <w:t xml:space="preserve">cordó lo siguiente: </w:t>
      </w:r>
    </w:p>
    <w:p w14:paraId="5A5D1A46" w14:textId="4DE314CB" w:rsidR="00843204" w:rsidRPr="00A84436" w:rsidRDefault="00843204" w:rsidP="00843204">
      <w:pPr>
        <w:spacing w:before="240" w:after="240" w:line="360" w:lineRule="auto"/>
        <w:contextualSpacing/>
        <w:jc w:val="both"/>
        <w:rPr>
          <w:rFonts w:ascii="Palatino Linotype" w:hAnsi="Palatino Linotype"/>
          <w:lang w:val="es-MX"/>
        </w:rPr>
      </w:pPr>
    </w:p>
    <w:p w14:paraId="40C5E1EC" w14:textId="4F118E7D" w:rsidR="00843204" w:rsidRPr="00A84436" w:rsidRDefault="00843204" w:rsidP="00843204">
      <w:pPr>
        <w:numPr>
          <w:ilvl w:val="0"/>
          <w:numId w:val="16"/>
        </w:numPr>
        <w:spacing w:before="240" w:after="240" w:line="360" w:lineRule="auto"/>
        <w:contextualSpacing/>
        <w:jc w:val="both"/>
        <w:rPr>
          <w:rFonts w:ascii="Palatino Linotype" w:hAnsi="Palatino Linotype" w:cs="Arial"/>
          <w:lang w:val="es-MX"/>
        </w:rPr>
      </w:pPr>
      <w:r w:rsidRPr="00A84436">
        <w:rPr>
          <w:rFonts w:ascii="Palatino Linotype" w:hAnsi="Palatino Linotype" w:cs="Arial"/>
          <w:lang w:val="es-MX"/>
        </w:rPr>
        <w:t>La admisión a trámite del referido recurso de revisión,</w:t>
      </w:r>
    </w:p>
    <w:p w14:paraId="0278E332" w14:textId="050DA056" w:rsidR="00843204" w:rsidRPr="00A84436" w:rsidRDefault="00843204" w:rsidP="00843204">
      <w:pPr>
        <w:spacing w:before="240" w:after="240" w:line="360" w:lineRule="auto"/>
        <w:ind w:left="1068"/>
        <w:contextualSpacing/>
        <w:jc w:val="both"/>
        <w:rPr>
          <w:rFonts w:ascii="Palatino Linotype" w:hAnsi="Palatino Linotype" w:cs="Arial"/>
          <w:sz w:val="12"/>
          <w:lang w:val="es-MX"/>
        </w:rPr>
      </w:pPr>
    </w:p>
    <w:p w14:paraId="72B09B13" w14:textId="1971E842" w:rsidR="00843204" w:rsidRPr="00A84436" w:rsidRDefault="00843204" w:rsidP="00843204">
      <w:pPr>
        <w:spacing w:before="240" w:after="240" w:line="360" w:lineRule="auto"/>
        <w:ind w:left="708"/>
        <w:contextualSpacing/>
        <w:jc w:val="both"/>
        <w:rPr>
          <w:rFonts w:ascii="Palatino Linotype" w:hAnsi="Palatino Linotype" w:cs="Arial"/>
          <w:lang w:val="es-MX"/>
        </w:rPr>
      </w:pPr>
      <w:r w:rsidRPr="00A84436">
        <w:rPr>
          <w:rFonts w:ascii="Palatino Linotype" w:hAnsi="Palatino Linotype" w:cs="Arial"/>
          <w:lang w:val="es-MX"/>
        </w:rPr>
        <w:t xml:space="preserve"> </w:t>
      </w:r>
      <w:r w:rsidRPr="00A84436">
        <w:rPr>
          <w:rFonts w:ascii="Palatino Linotype" w:hAnsi="Palatino Linotype" w:cs="Arial"/>
          <w:b/>
          <w:lang w:val="es-MX"/>
        </w:rPr>
        <w:t xml:space="preserve">c) </w:t>
      </w:r>
      <w:r w:rsidRPr="00A84436">
        <w:rPr>
          <w:rFonts w:ascii="Palatino Linotype" w:hAnsi="Palatino Linotype" w:cs="Arial"/>
          <w:lang w:val="es-MX"/>
        </w:rPr>
        <w:t xml:space="preserve">La integración del expediente a fin de ponerlo a disposición de las partes a efecto de que ofrecieran pruebas, </w:t>
      </w:r>
      <w:r w:rsidR="00DF64E2" w:rsidRPr="00A84436">
        <w:rPr>
          <w:rFonts w:ascii="Palatino Linotype" w:hAnsi="Palatino Linotype" w:cs="Arial"/>
          <w:b/>
          <w:lang w:val="es-MX"/>
        </w:rPr>
        <w:t>El Sujeto Obligado</w:t>
      </w:r>
      <w:r w:rsidR="00DF64E2" w:rsidRPr="00A84436">
        <w:rPr>
          <w:rFonts w:ascii="Palatino Linotype" w:hAnsi="Palatino Linotype" w:cs="Arial"/>
          <w:lang w:val="es-MX"/>
        </w:rPr>
        <w:t xml:space="preserve"> </w:t>
      </w:r>
      <w:r w:rsidRPr="00A84436">
        <w:rPr>
          <w:rFonts w:ascii="Palatino Linotype" w:hAnsi="Palatino Linotype" w:cs="Arial"/>
          <w:lang w:val="es-MX"/>
        </w:rPr>
        <w:t xml:space="preserve">rindiera el Informe Justificado, o bien </w:t>
      </w:r>
      <w:r w:rsidR="00DF64E2" w:rsidRPr="00A84436">
        <w:rPr>
          <w:rFonts w:ascii="Palatino Linotype" w:hAnsi="Palatino Linotype" w:cs="Arial"/>
          <w:b/>
          <w:lang w:val="es-MX"/>
        </w:rPr>
        <w:t>la Recurrente</w:t>
      </w:r>
      <w:r w:rsidRPr="00A84436">
        <w:rPr>
          <w:rFonts w:ascii="Palatino Linotype" w:hAnsi="Palatino Linotype" w:cs="Arial"/>
          <w:lang w:val="es-MX"/>
        </w:rPr>
        <w:t xml:space="preserve"> emitiera sus manifestaciones y alegatos;</w:t>
      </w:r>
      <w:r w:rsidR="00DF64E2" w:rsidRPr="00A84436">
        <w:rPr>
          <w:rFonts w:ascii="Palatino Linotype" w:hAnsi="Palatino Linotype" w:cs="Arial"/>
          <w:lang w:val="es-MX"/>
        </w:rPr>
        <w:t xml:space="preserve"> </w:t>
      </w:r>
      <w:r w:rsidRPr="00A84436">
        <w:rPr>
          <w:rFonts w:ascii="Palatino Linotype" w:hAnsi="Palatino Linotype" w:cs="Arial"/>
          <w:lang w:val="es-MX"/>
        </w:rPr>
        <w:t>y</w:t>
      </w:r>
    </w:p>
    <w:p w14:paraId="7C3A24A8" w14:textId="77777777" w:rsidR="00843204" w:rsidRPr="00A84436" w:rsidRDefault="00843204" w:rsidP="00843204">
      <w:pPr>
        <w:spacing w:before="240" w:after="240" w:line="360" w:lineRule="auto"/>
        <w:ind w:left="708"/>
        <w:contextualSpacing/>
        <w:jc w:val="both"/>
        <w:rPr>
          <w:rFonts w:ascii="Palatino Linotype" w:hAnsi="Palatino Linotype" w:cs="Arial"/>
          <w:sz w:val="10"/>
          <w:lang w:val="es-MX"/>
        </w:rPr>
      </w:pPr>
      <w:r w:rsidRPr="00A84436">
        <w:rPr>
          <w:rFonts w:ascii="Palatino Linotype" w:hAnsi="Palatino Linotype" w:cs="Arial"/>
          <w:lang w:val="es-MX"/>
        </w:rPr>
        <w:t xml:space="preserve"> </w:t>
      </w:r>
    </w:p>
    <w:p w14:paraId="0D30A674" w14:textId="06641955" w:rsidR="00C06B4C" w:rsidRPr="00A84436" w:rsidRDefault="00843204" w:rsidP="00A55DAE">
      <w:pPr>
        <w:spacing w:before="240" w:after="240" w:line="360" w:lineRule="auto"/>
        <w:ind w:left="708"/>
        <w:contextualSpacing/>
        <w:jc w:val="both"/>
        <w:rPr>
          <w:rFonts w:ascii="Palatino Linotype" w:hAnsi="Palatino Linotype" w:cs="Arial"/>
          <w:lang w:val="es-MX"/>
        </w:rPr>
      </w:pPr>
      <w:r w:rsidRPr="00A84436">
        <w:rPr>
          <w:rFonts w:ascii="Palatino Linotype" w:hAnsi="Palatino Linotype" w:cs="Arial"/>
          <w:b/>
          <w:lang w:val="es-MX"/>
        </w:rPr>
        <w:t xml:space="preserve">d) </w:t>
      </w:r>
      <w:r w:rsidRPr="00A84436">
        <w:rPr>
          <w:rFonts w:ascii="Palatino Linotype" w:hAnsi="Palatino Linotype" w:cs="Arial"/>
          <w:lang w:val="es-MX"/>
        </w:rPr>
        <w:t>El requerimiento</w:t>
      </w:r>
      <w:r w:rsidRPr="00A84436">
        <w:rPr>
          <w:rFonts w:ascii="Palatino Linotype" w:hAnsi="Palatino Linotype" w:cs="Arial"/>
          <w:b/>
          <w:lang w:val="es-MX"/>
        </w:rPr>
        <w:t xml:space="preserve"> </w:t>
      </w:r>
      <w:r w:rsidRPr="00A84436">
        <w:rPr>
          <w:rFonts w:ascii="Palatino Linotype" w:hAnsi="Palatino Linotype" w:cs="Arial"/>
          <w:lang w:val="es-MX"/>
        </w:rPr>
        <w:t xml:space="preserve">a las partes para que en un plazo no mayor a siete días manifestaran, por cualquier medio, su voluntad de conciliar, con el apercibimiento de que, en caso de no hacerlo, se tendría por </w:t>
      </w:r>
      <w:proofErr w:type="spellStart"/>
      <w:r w:rsidRPr="00A84436">
        <w:rPr>
          <w:rFonts w:ascii="Palatino Linotype" w:hAnsi="Palatino Linotype" w:cs="Arial"/>
          <w:lang w:val="es-MX"/>
        </w:rPr>
        <w:t>precluido</w:t>
      </w:r>
      <w:proofErr w:type="spellEnd"/>
      <w:r w:rsidRPr="00A84436">
        <w:rPr>
          <w:rFonts w:ascii="Palatino Linotype" w:hAnsi="Palatino Linotype" w:cs="Arial"/>
          <w:lang w:val="es-MX"/>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492C7D90" w14:textId="77777777" w:rsidR="00A55DAE" w:rsidRPr="00A84436" w:rsidRDefault="00A55DAE" w:rsidP="00A55DAE">
      <w:pPr>
        <w:spacing w:before="240" w:after="240" w:line="360" w:lineRule="auto"/>
        <w:ind w:left="708"/>
        <w:contextualSpacing/>
        <w:jc w:val="both"/>
        <w:rPr>
          <w:rFonts w:ascii="Palatino Linotype" w:hAnsi="Palatino Linotype" w:cs="Arial"/>
          <w:lang w:val="es-MX"/>
        </w:rPr>
      </w:pPr>
    </w:p>
    <w:p w14:paraId="3A84D770" w14:textId="77777777" w:rsidR="00FE2A4F" w:rsidRPr="00A84436" w:rsidRDefault="00FE2A4F" w:rsidP="00FE2A4F">
      <w:pPr>
        <w:spacing w:before="240" w:after="240" w:line="360" w:lineRule="auto"/>
        <w:jc w:val="both"/>
        <w:rPr>
          <w:rFonts w:ascii="Palatino Linotype" w:eastAsia="Arial Unicode MS" w:hAnsi="Palatino Linotype" w:cs="Arial"/>
          <w:b/>
          <w:sz w:val="28"/>
          <w:lang w:val="es-MX"/>
        </w:rPr>
      </w:pPr>
      <w:r w:rsidRPr="00A84436">
        <w:rPr>
          <w:rFonts w:ascii="Palatino Linotype" w:eastAsia="Arial Unicode MS" w:hAnsi="Palatino Linotype" w:cs="Arial"/>
          <w:b/>
          <w:lang w:val="es-MX"/>
        </w:rPr>
        <w:t>VII</w:t>
      </w:r>
      <w:r w:rsidR="00843204" w:rsidRPr="00A84436">
        <w:rPr>
          <w:rFonts w:ascii="Palatino Linotype" w:eastAsia="Arial Unicode MS" w:hAnsi="Palatino Linotype" w:cs="Arial"/>
          <w:b/>
          <w:lang w:val="es-MX"/>
        </w:rPr>
        <w:t xml:space="preserve">. </w:t>
      </w:r>
      <w:r w:rsidR="00A55DAE" w:rsidRPr="00A84436">
        <w:rPr>
          <w:rFonts w:ascii="Palatino Linotype" w:eastAsia="Arial Unicode MS" w:hAnsi="Palatino Linotype" w:cs="Arial"/>
          <w:b/>
          <w:lang w:val="es-MX"/>
        </w:rPr>
        <w:t xml:space="preserve">Etapa de conciliación. </w:t>
      </w:r>
      <w:r w:rsidRPr="00A84436">
        <w:rPr>
          <w:rFonts w:ascii="Palatino Linotype" w:hAnsi="Palatino Linotype" w:cs="Arial"/>
          <w:lang w:val="es-MX"/>
        </w:rPr>
        <w:t xml:space="preserve">De las </w:t>
      </w:r>
      <w:r w:rsidRPr="00A84436">
        <w:rPr>
          <w:rFonts w:ascii="Palatino Linotype" w:hAnsi="Palatino Linotype"/>
          <w:lang w:val="es-MX"/>
        </w:rPr>
        <w:t>constancias</w:t>
      </w:r>
      <w:r w:rsidRPr="00A84436">
        <w:rPr>
          <w:rFonts w:ascii="Palatino Linotype" w:hAnsi="Palatino Linotype" w:cs="Arial"/>
          <w:lang w:val="es-MX"/>
        </w:rPr>
        <w:t xml:space="preserve"> que obran en el </w:t>
      </w:r>
      <w:r w:rsidRPr="00A84436">
        <w:rPr>
          <w:rFonts w:ascii="Palatino Linotype" w:hAnsi="Palatino Linotype" w:cs="Arial"/>
          <w:b/>
          <w:lang w:val="es-MX"/>
        </w:rPr>
        <w:t>SARCOEM</w:t>
      </w:r>
      <w:r w:rsidRPr="00A84436">
        <w:rPr>
          <w:rFonts w:ascii="Palatino Linotype" w:hAnsi="Palatino Linotype" w:cs="Arial"/>
          <w:lang w:val="es-MX"/>
        </w:rPr>
        <w:t xml:space="preserve">, se advierte que tanto </w:t>
      </w:r>
      <w:r w:rsidRPr="00A84436">
        <w:rPr>
          <w:rFonts w:ascii="Palatino Linotype" w:hAnsi="Palatino Linotype" w:cs="Arial"/>
          <w:b/>
          <w:lang w:val="es-MX"/>
        </w:rPr>
        <w:t xml:space="preserve">LA RECURRENTE </w:t>
      </w:r>
      <w:r w:rsidRPr="00A84436">
        <w:rPr>
          <w:rFonts w:ascii="Palatino Linotype" w:hAnsi="Palatino Linotype" w:cs="Arial"/>
          <w:lang w:val="es-MX"/>
        </w:rPr>
        <w:t xml:space="preserve">como </w:t>
      </w:r>
      <w:r w:rsidRPr="00A84436">
        <w:rPr>
          <w:rFonts w:ascii="Palatino Linotype" w:hAnsi="Palatino Linotype" w:cs="Arial"/>
          <w:b/>
          <w:lang w:val="es-MX"/>
        </w:rPr>
        <w:t xml:space="preserve">EL SUJETO OBLIGADO, </w:t>
      </w:r>
      <w:r w:rsidRPr="00A84436">
        <w:rPr>
          <w:rFonts w:ascii="Palatino Linotype" w:hAnsi="Palatino Linotype" w:cs="Arial"/>
          <w:lang w:val="es-MX"/>
        </w:rPr>
        <w:t>manifestaron su voluntad de conciliar tal como se aprecia de los escritos insertos a continuación:</w:t>
      </w:r>
    </w:p>
    <w:p w14:paraId="56AADD39" w14:textId="5F525766" w:rsidR="009B402A" w:rsidRPr="00A84436" w:rsidRDefault="00FE2A4F" w:rsidP="009B402A">
      <w:pPr>
        <w:spacing w:before="240" w:after="240" w:line="360" w:lineRule="auto"/>
        <w:ind w:left="142"/>
        <w:jc w:val="both"/>
        <w:rPr>
          <w:rFonts w:ascii="Palatino Linotype" w:hAnsi="Palatino Linotype"/>
          <w:b/>
          <w:lang w:val="es-MX"/>
        </w:rPr>
      </w:pPr>
      <w:r w:rsidRPr="00A84436">
        <w:rPr>
          <w:rFonts w:ascii="Palatino Linotype" w:hAnsi="Palatino Linotype"/>
          <w:b/>
          <w:noProof/>
          <w:lang w:val="es-MX" w:eastAsia="es-MX"/>
        </w:rPr>
        <w:drawing>
          <wp:inline distT="0" distB="0" distL="0" distR="0" wp14:anchorId="6AC543B6" wp14:editId="6EEB98D0">
            <wp:extent cx="5610225" cy="45624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562475"/>
                    </a:xfrm>
                    <a:prstGeom prst="rect">
                      <a:avLst/>
                    </a:prstGeom>
                    <a:noFill/>
                    <a:ln>
                      <a:noFill/>
                    </a:ln>
                  </pic:spPr>
                </pic:pic>
              </a:graphicData>
            </a:graphic>
          </wp:inline>
        </w:drawing>
      </w:r>
    </w:p>
    <w:p w14:paraId="2BA38F1B" w14:textId="6EC115A8" w:rsidR="00843204" w:rsidRPr="00A84436" w:rsidRDefault="00843204" w:rsidP="00FE2A4F">
      <w:pPr>
        <w:spacing w:before="240" w:after="240" w:line="360" w:lineRule="auto"/>
        <w:ind w:left="567" w:right="758"/>
        <w:jc w:val="both"/>
        <w:rPr>
          <w:rFonts w:ascii="Palatino Linotype" w:hAnsi="Palatino Linotype"/>
          <w:lang w:val="es-MX"/>
        </w:rPr>
      </w:pPr>
    </w:p>
    <w:p w14:paraId="20B8B21C" w14:textId="08CE001D" w:rsidR="00FE2A4F" w:rsidRPr="00A84436" w:rsidRDefault="00FE2A4F" w:rsidP="009B402A">
      <w:pPr>
        <w:spacing w:before="240" w:after="240" w:line="360" w:lineRule="auto"/>
        <w:jc w:val="both"/>
        <w:rPr>
          <w:rFonts w:ascii="Palatino Linotype" w:hAnsi="Palatino Linotype" w:cs="Arial"/>
          <w:b/>
          <w:szCs w:val="28"/>
          <w:lang w:val="es-MX"/>
        </w:rPr>
      </w:pPr>
      <w:r w:rsidRPr="00A84436">
        <w:rPr>
          <w:rFonts w:ascii="Palatino Linotype" w:hAnsi="Palatino Linotype" w:cs="Arial"/>
          <w:b/>
          <w:szCs w:val="28"/>
          <w:lang w:val="es-MX"/>
        </w:rPr>
        <w:t xml:space="preserve">VIII. </w:t>
      </w:r>
      <w:r w:rsidRPr="00A84436">
        <w:rPr>
          <w:rFonts w:ascii="Palatino Linotype" w:hAnsi="Palatino Linotype"/>
          <w:lang w:val="es-MX"/>
        </w:rPr>
        <w:t xml:space="preserve">En fecha tres de septiembre de dos mil veintiuno, el Comisionado Ponente en términos del artículo 132 de la Ley de Protección de Datos Personales en Posesión de Sujetos Obligados del Estado de México y Municipios, </w:t>
      </w:r>
      <w:r w:rsidRPr="00A84436">
        <w:rPr>
          <w:rFonts w:ascii="Palatino Linotype" w:eastAsia="Calibri" w:hAnsi="Palatino Linotype" w:cs="Arial"/>
          <w:sz w:val="23"/>
          <w:szCs w:val="23"/>
          <w:lang w:val="es-MX"/>
        </w:rPr>
        <w:t>notificó a las partes el acuerdo mediante el cual se señalaron las catorce horas (15:00) del día miércoles (08) ocho de septiembre de la presente anualidad, en las instalaciones de este Instituto, ubicadas en Calle de Pino Suárez sin número, actualmente Carretera Toluca-Ixtapan # 111, Colonia La Michoacana; Metepec Estado de México, C.P. 52166.</w:t>
      </w:r>
    </w:p>
    <w:p w14:paraId="45402D8C" w14:textId="5CFE6CE7" w:rsidR="00FE2A4F" w:rsidRPr="00A84436" w:rsidRDefault="00FE2A4F" w:rsidP="00FE2A4F">
      <w:pPr>
        <w:spacing w:before="240" w:after="240" w:line="360" w:lineRule="auto"/>
        <w:jc w:val="both"/>
        <w:rPr>
          <w:rFonts w:ascii="Palatino Linotype" w:hAnsi="Palatino Linotype"/>
          <w:lang w:val="es-MX"/>
        </w:rPr>
      </w:pPr>
      <w:r w:rsidRPr="00A84436">
        <w:rPr>
          <w:rFonts w:ascii="Palatino Linotype" w:hAnsi="Palatino Linotype" w:cs="Arial"/>
          <w:b/>
          <w:sz w:val="28"/>
          <w:lang w:val="es-MX"/>
        </w:rPr>
        <w:t>IX.</w:t>
      </w:r>
      <w:r w:rsidRPr="00A84436">
        <w:rPr>
          <w:rFonts w:ascii="Palatino Linotype" w:hAnsi="Palatino Linotype" w:cs="Arial"/>
          <w:sz w:val="28"/>
          <w:lang w:val="es-MX"/>
        </w:rPr>
        <w:t xml:space="preserve"> </w:t>
      </w:r>
      <w:r w:rsidRPr="00A84436">
        <w:rPr>
          <w:rFonts w:ascii="Palatino Linotype" w:hAnsi="Palatino Linotype"/>
          <w:lang w:val="es-MX"/>
        </w:rPr>
        <w:t xml:space="preserve">En fecha </w:t>
      </w:r>
      <w:r w:rsidRPr="00A84436">
        <w:rPr>
          <w:rFonts w:ascii="Palatino Linotype" w:eastAsia="Calibri" w:hAnsi="Palatino Linotype" w:cs="Arial"/>
          <w:sz w:val="23"/>
          <w:szCs w:val="23"/>
          <w:lang w:val="es-MX"/>
        </w:rPr>
        <w:t>(08) ocho de septiembre de la presente anualidad</w:t>
      </w:r>
      <w:r w:rsidRPr="00A84436">
        <w:rPr>
          <w:rFonts w:ascii="Palatino Linotype" w:hAnsi="Palatino Linotype"/>
          <w:lang w:val="es-MX"/>
        </w:rPr>
        <w:t xml:space="preserve">, se realizó la audiencia de conciliación ante la asistencia de las partes para lo cual, personal adscrito a esta Ponencia Resolutoria levanto el Acta correspondiente a través de las cual ambas </w:t>
      </w:r>
      <w:r w:rsidR="00F6009D" w:rsidRPr="00A84436">
        <w:rPr>
          <w:rFonts w:ascii="Palatino Linotype" w:hAnsi="Palatino Linotype"/>
          <w:lang w:val="es-MX"/>
        </w:rPr>
        <w:t>partes declinaron</w:t>
      </w:r>
      <w:r w:rsidRPr="00A84436">
        <w:rPr>
          <w:rFonts w:ascii="Palatino Linotype" w:hAnsi="Palatino Linotype"/>
          <w:lang w:val="es-MX"/>
        </w:rPr>
        <w:t xml:space="preserve"> en sus pretensiones en virtud de llegar a un</w:t>
      </w:r>
      <w:r w:rsidR="00F6009D" w:rsidRPr="00A84436">
        <w:rPr>
          <w:rFonts w:ascii="Palatino Linotype" w:hAnsi="Palatino Linotype"/>
          <w:lang w:val="es-MX"/>
        </w:rPr>
        <w:t xml:space="preserve"> acuerdo conciliatorio, tal y como se precisa en la siguientes imágenes: </w:t>
      </w:r>
    </w:p>
    <w:p w14:paraId="4D8F1B26" w14:textId="37E62FEE" w:rsidR="00FE2A4F" w:rsidRPr="00A84436" w:rsidRDefault="00FE2A4F" w:rsidP="009B402A">
      <w:pPr>
        <w:spacing w:before="240" w:after="240" w:line="360" w:lineRule="auto"/>
        <w:jc w:val="both"/>
        <w:rPr>
          <w:rFonts w:ascii="Palatino Linotype" w:hAnsi="Palatino Linotype" w:cs="Arial"/>
          <w:b/>
          <w:szCs w:val="28"/>
          <w:lang w:val="es-MX"/>
        </w:rPr>
      </w:pPr>
    </w:p>
    <w:p w14:paraId="061153E7" w14:textId="77777777" w:rsidR="00FE2A4F" w:rsidRPr="00A84436" w:rsidRDefault="00FE2A4F" w:rsidP="009B402A">
      <w:pPr>
        <w:spacing w:before="240" w:after="240" w:line="360" w:lineRule="auto"/>
        <w:jc w:val="both"/>
        <w:rPr>
          <w:rFonts w:ascii="Palatino Linotype" w:hAnsi="Palatino Linotype" w:cs="Arial"/>
          <w:b/>
          <w:szCs w:val="28"/>
          <w:lang w:val="es-MX"/>
        </w:rPr>
      </w:pPr>
    </w:p>
    <w:p w14:paraId="61CC8940" w14:textId="77777777" w:rsidR="00FE2A4F" w:rsidRPr="00A84436" w:rsidRDefault="00FE2A4F" w:rsidP="009B402A">
      <w:pPr>
        <w:spacing w:before="240" w:after="240" w:line="360" w:lineRule="auto"/>
        <w:jc w:val="both"/>
        <w:rPr>
          <w:rFonts w:ascii="Palatino Linotype" w:hAnsi="Palatino Linotype" w:cs="Arial"/>
          <w:b/>
          <w:szCs w:val="28"/>
          <w:lang w:val="es-MX"/>
        </w:rPr>
      </w:pPr>
    </w:p>
    <w:p w14:paraId="49A60CE3" w14:textId="14C991FC" w:rsidR="00843204" w:rsidRPr="00A84436" w:rsidRDefault="00843204" w:rsidP="009B402A">
      <w:pPr>
        <w:spacing w:before="240" w:after="240" w:line="360" w:lineRule="auto"/>
        <w:jc w:val="both"/>
        <w:rPr>
          <w:rFonts w:ascii="Palatino Linotype" w:hAnsi="Palatino Linotype" w:cs="Arial"/>
          <w:lang w:val="es-MX"/>
        </w:rPr>
      </w:pPr>
    </w:p>
    <w:p w14:paraId="157C9B47" w14:textId="77777777" w:rsidR="00F6009D" w:rsidRPr="00A84436" w:rsidRDefault="00F6009D" w:rsidP="009B402A">
      <w:pPr>
        <w:spacing w:before="240" w:after="240" w:line="360" w:lineRule="auto"/>
        <w:jc w:val="both"/>
        <w:rPr>
          <w:rFonts w:ascii="Palatino Linotype" w:hAnsi="Palatino Linotype" w:cs="Arial"/>
          <w:lang w:val="es-MX"/>
        </w:rPr>
      </w:pPr>
    </w:p>
    <w:p w14:paraId="685DBB65" w14:textId="77777777" w:rsidR="00F6009D" w:rsidRPr="00A84436" w:rsidRDefault="00F6009D" w:rsidP="009B402A">
      <w:pPr>
        <w:spacing w:before="240" w:after="240" w:line="360" w:lineRule="auto"/>
        <w:jc w:val="both"/>
        <w:rPr>
          <w:rFonts w:ascii="Palatino Linotype" w:hAnsi="Palatino Linotype" w:cs="Arial"/>
          <w:lang w:val="es-MX"/>
        </w:rPr>
      </w:pPr>
    </w:p>
    <w:p w14:paraId="6EEB1244" w14:textId="77777777" w:rsidR="00F6009D" w:rsidRPr="00A84436" w:rsidRDefault="00F6009D" w:rsidP="009B402A">
      <w:pPr>
        <w:spacing w:before="240" w:after="240" w:line="360" w:lineRule="auto"/>
        <w:jc w:val="both"/>
        <w:rPr>
          <w:rFonts w:ascii="Palatino Linotype" w:hAnsi="Palatino Linotype" w:cs="Arial"/>
          <w:lang w:val="es-MX"/>
        </w:rPr>
      </w:pPr>
    </w:p>
    <w:p w14:paraId="4B28AF37" w14:textId="77777777" w:rsidR="00F6009D" w:rsidRPr="00A84436" w:rsidRDefault="00F6009D" w:rsidP="009B402A">
      <w:pPr>
        <w:spacing w:before="240" w:after="240" w:line="360" w:lineRule="auto"/>
        <w:jc w:val="both"/>
        <w:rPr>
          <w:rFonts w:ascii="Palatino Linotype" w:hAnsi="Palatino Linotype" w:cs="Arial"/>
          <w:lang w:val="es-MX"/>
        </w:rPr>
      </w:pPr>
    </w:p>
    <w:p w14:paraId="66B2267C" w14:textId="77777777" w:rsidR="00F6009D" w:rsidRPr="00A84436" w:rsidRDefault="00F6009D" w:rsidP="009B402A">
      <w:pPr>
        <w:spacing w:before="240" w:after="240" w:line="360" w:lineRule="auto"/>
        <w:jc w:val="both"/>
        <w:rPr>
          <w:rFonts w:ascii="Palatino Linotype" w:hAnsi="Palatino Linotype" w:cs="Arial"/>
          <w:lang w:val="es-MX"/>
        </w:rPr>
      </w:pPr>
    </w:p>
    <w:p w14:paraId="534859B7" w14:textId="7CBAA416" w:rsidR="00E40402" w:rsidRPr="00A84436" w:rsidRDefault="00E40402" w:rsidP="00C13FFD">
      <w:pPr>
        <w:spacing w:before="240" w:after="240" w:line="360" w:lineRule="auto"/>
        <w:jc w:val="both"/>
        <w:rPr>
          <w:rFonts w:ascii="Palatino Linotype" w:hAnsi="Palatino Linotype" w:cs="Arial"/>
          <w:b/>
          <w:lang w:val="es-MX"/>
        </w:rPr>
      </w:pPr>
    </w:p>
    <w:p w14:paraId="61086BFC" w14:textId="68BF731C" w:rsidR="00E40402" w:rsidRPr="00A84436" w:rsidRDefault="00E40402" w:rsidP="00C13FFD">
      <w:pPr>
        <w:spacing w:before="240" w:after="240" w:line="360" w:lineRule="auto"/>
        <w:jc w:val="both"/>
        <w:rPr>
          <w:rFonts w:ascii="Palatino Linotype" w:hAnsi="Palatino Linotype" w:cs="Arial"/>
          <w:lang w:val="es-MX"/>
        </w:rPr>
      </w:pPr>
      <w:r w:rsidRPr="00A84436">
        <w:rPr>
          <w:rFonts w:ascii="Palatino Linotype" w:hAnsi="Palatino Linotype" w:cs="Arial"/>
          <w:b/>
          <w:lang w:val="es-MX"/>
        </w:rPr>
        <w:t xml:space="preserve">X. </w:t>
      </w:r>
      <w:r w:rsidRPr="00A84436">
        <w:rPr>
          <w:rFonts w:ascii="Palatino Linotype" w:eastAsia="Arial Unicode MS" w:hAnsi="Palatino Linotype" w:cs="Arial"/>
          <w:b/>
          <w:sz w:val="28"/>
          <w:lang w:val="es-MX"/>
        </w:rPr>
        <w:t xml:space="preserve">Manifestaciones.  </w:t>
      </w:r>
      <w:r w:rsidRPr="00A84436">
        <w:rPr>
          <w:rFonts w:ascii="Palatino Linotype" w:hAnsi="Palatino Linotype" w:cs="Arial"/>
          <w:lang w:val="es-MX"/>
        </w:rPr>
        <w:t xml:space="preserve">De las </w:t>
      </w:r>
      <w:r w:rsidRPr="00A84436">
        <w:rPr>
          <w:rFonts w:ascii="Palatino Linotype" w:hAnsi="Palatino Linotype"/>
          <w:lang w:val="es-MX"/>
        </w:rPr>
        <w:t>constancias</w:t>
      </w:r>
      <w:r w:rsidRPr="00A84436">
        <w:rPr>
          <w:rFonts w:ascii="Palatino Linotype" w:hAnsi="Palatino Linotype" w:cs="Arial"/>
          <w:lang w:val="es-MX"/>
        </w:rPr>
        <w:t xml:space="preserve"> que obran en </w:t>
      </w:r>
      <w:r w:rsidRPr="00A84436">
        <w:rPr>
          <w:rFonts w:ascii="Palatino Linotype" w:hAnsi="Palatino Linotype" w:cs="Arial"/>
          <w:b/>
          <w:lang w:val="es-MX"/>
        </w:rPr>
        <w:t>EL SARCOEM</w:t>
      </w:r>
      <w:r w:rsidRPr="00A84436">
        <w:rPr>
          <w:rFonts w:ascii="Palatino Linotype" w:hAnsi="Palatino Linotype" w:cs="Arial"/>
          <w:lang w:val="es-MX"/>
        </w:rPr>
        <w:t>, se advierte que,</w:t>
      </w:r>
      <w:r w:rsidRPr="00A84436">
        <w:rPr>
          <w:rFonts w:ascii="Palatino Linotype" w:hAnsi="Palatino Linotype" w:cs="Arial"/>
          <w:b/>
          <w:lang w:val="es-MX"/>
        </w:rPr>
        <w:t xml:space="preserve"> EL SUJETO OBLIGADO en</w:t>
      </w:r>
      <w:r w:rsidRPr="00A84436">
        <w:rPr>
          <w:rFonts w:ascii="Palatino Linotype" w:hAnsi="Palatino Linotype" w:cs="Arial"/>
          <w:lang w:val="es-MX"/>
        </w:rPr>
        <w:t xml:space="preserve"> fecha nueve de septiembre de la presente anualidad, adjunto el archivo “ACUSE DE RECIBIDO RR 128.AD.pdf” de cuyo contenido destaca: </w:t>
      </w:r>
    </w:p>
    <w:p w14:paraId="6081A5B8" w14:textId="4ABBD318" w:rsidR="00E40402" w:rsidRPr="00A84436" w:rsidRDefault="00E40402" w:rsidP="00C13FFD">
      <w:pPr>
        <w:spacing w:before="240" w:after="240" w:line="360" w:lineRule="auto"/>
        <w:jc w:val="both"/>
        <w:rPr>
          <w:rFonts w:ascii="Palatino Linotype" w:hAnsi="Palatino Linotype" w:cs="Arial"/>
          <w:lang w:val="es-MX"/>
        </w:rPr>
      </w:pPr>
    </w:p>
    <w:p w14:paraId="3FAC027E" w14:textId="77777777" w:rsidR="00E40402" w:rsidRPr="00A84436" w:rsidRDefault="00E40402" w:rsidP="00C13FFD">
      <w:pPr>
        <w:spacing w:before="240" w:after="240" w:line="360" w:lineRule="auto"/>
        <w:jc w:val="both"/>
        <w:rPr>
          <w:rFonts w:ascii="Palatino Linotype" w:hAnsi="Palatino Linotype" w:cs="Arial"/>
          <w:b/>
          <w:lang w:val="es-MX"/>
        </w:rPr>
      </w:pPr>
    </w:p>
    <w:p w14:paraId="11B32A49" w14:textId="3489A21E" w:rsidR="00C13FFD" w:rsidRPr="00A84436" w:rsidRDefault="00E40402" w:rsidP="00C13FFD">
      <w:pPr>
        <w:spacing w:before="240" w:after="240" w:line="360" w:lineRule="auto"/>
        <w:jc w:val="both"/>
        <w:rPr>
          <w:rFonts w:ascii="Palatino Linotype" w:hAnsi="Palatino Linotype" w:cs="Arial"/>
          <w:lang w:val="es-MX"/>
        </w:rPr>
      </w:pPr>
      <w:r w:rsidRPr="00A84436">
        <w:rPr>
          <w:rFonts w:ascii="Palatino Linotype" w:hAnsi="Palatino Linotype" w:cs="Arial"/>
          <w:b/>
          <w:lang w:val="es-MX"/>
        </w:rPr>
        <w:t xml:space="preserve">XI. </w:t>
      </w:r>
      <w:r w:rsidR="00BD2956" w:rsidRPr="00A84436">
        <w:rPr>
          <w:rFonts w:ascii="Palatino Linotype" w:hAnsi="Palatino Linotype" w:cs="Arial"/>
          <w:b/>
          <w:lang w:val="es-MX"/>
        </w:rPr>
        <w:t>DESISTIMIENTO DEL RECURSO DE REVISIÓN.</w:t>
      </w:r>
      <w:r w:rsidR="00BD2956" w:rsidRPr="00A84436">
        <w:rPr>
          <w:rFonts w:ascii="Palatino Linotype" w:hAnsi="Palatino Linotype" w:cs="Arial"/>
          <w:lang w:val="es-MX"/>
        </w:rPr>
        <w:t xml:space="preserve"> </w:t>
      </w:r>
      <w:r w:rsidR="00C13FFD" w:rsidRPr="00A84436">
        <w:rPr>
          <w:rFonts w:ascii="Palatino Linotype" w:hAnsi="Palatino Linotype" w:cs="Arial"/>
          <w:lang w:val="es-MX"/>
        </w:rPr>
        <w:t xml:space="preserve">En fecha </w:t>
      </w:r>
      <w:r w:rsidR="00294E55" w:rsidRPr="00A84436">
        <w:rPr>
          <w:rFonts w:ascii="Palatino Linotype" w:hAnsi="Palatino Linotype" w:cs="Arial"/>
          <w:b/>
          <w:lang w:val="es-MX"/>
        </w:rPr>
        <w:t>nueve de septiembre</w:t>
      </w:r>
      <w:r w:rsidR="00C13FFD" w:rsidRPr="00A84436">
        <w:rPr>
          <w:rFonts w:ascii="Palatino Linotype" w:hAnsi="Palatino Linotype" w:cs="Arial"/>
          <w:b/>
          <w:lang w:val="es-MX"/>
        </w:rPr>
        <w:t xml:space="preserve"> de dos mil veintiuno</w:t>
      </w:r>
      <w:r w:rsidR="00C13FFD" w:rsidRPr="00A84436">
        <w:rPr>
          <w:rFonts w:ascii="Palatino Linotype" w:hAnsi="Palatino Linotype" w:cs="Arial"/>
          <w:lang w:val="es-MX"/>
        </w:rPr>
        <w:t xml:space="preserve">, el </w:t>
      </w:r>
      <w:r w:rsidR="00C13FFD" w:rsidRPr="00A84436">
        <w:rPr>
          <w:rFonts w:ascii="Palatino Linotype" w:hAnsi="Palatino Linotype" w:cs="Arial"/>
          <w:b/>
          <w:lang w:val="es-MX"/>
        </w:rPr>
        <w:t xml:space="preserve">Recurrente </w:t>
      </w:r>
      <w:r w:rsidR="00C13FFD" w:rsidRPr="00A84436">
        <w:rPr>
          <w:rFonts w:ascii="Palatino Linotype" w:hAnsi="Palatino Linotype" w:cs="Arial"/>
          <w:lang w:val="es-MX"/>
        </w:rPr>
        <w:t>manifestó</w:t>
      </w:r>
      <w:r w:rsidR="00C13FFD" w:rsidRPr="00A84436">
        <w:rPr>
          <w:rFonts w:ascii="Palatino Linotype" w:hAnsi="Palatino Linotype" w:cs="Arial"/>
          <w:b/>
          <w:lang w:val="es-MX"/>
        </w:rPr>
        <w:t xml:space="preserve"> vía SARCOEM</w:t>
      </w:r>
      <w:r w:rsidR="00C13FFD" w:rsidRPr="00A84436">
        <w:rPr>
          <w:rFonts w:ascii="Palatino Linotype" w:hAnsi="Palatino Linotype" w:cs="Arial"/>
          <w:lang w:val="es-MX"/>
        </w:rPr>
        <w:t xml:space="preserve"> su desistimiento del presente medio de impugnación expresando lo siguiente: </w:t>
      </w:r>
    </w:p>
    <w:p w14:paraId="257E3142" w14:textId="264D145D" w:rsidR="00C13FFD" w:rsidRPr="00A84436" w:rsidRDefault="00C13FFD" w:rsidP="00294E55">
      <w:pPr>
        <w:spacing w:before="240" w:after="240"/>
        <w:ind w:left="567" w:right="900"/>
        <w:jc w:val="both"/>
        <w:rPr>
          <w:rFonts w:ascii="Palatino Linotype" w:hAnsi="Palatino Linotype" w:cs="Arial"/>
          <w:i/>
          <w:sz w:val="22"/>
          <w:lang w:val="es-MX"/>
        </w:rPr>
      </w:pPr>
      <w:r w:rsidRPr="00A84436">
        <w:rPr>
          <w:rFonts w:ascii="Palatino Linotype" w:hAnsi="Palatino Linotype" w:cs="Arial"/>
          <w:i/>
          <w:sz w:val="22"/>
          <w:lang w:val="es-MX"/>
        </w:rPr>
        <w:t>“</w:t>
      </w:r>
      <w:r w:rsidR="00787F29">
        <w:rPr>
          <w:rFonts w:ascii="Palatino Linotype" w:hAnsi="Palatino Linotype"/>
          <w:b/>
          <w:sz w:val="22"/>
          <w:szCs w:val="22"/>
          <w:lang w:val="es-ES_tradnl"/>
        </w:rPr>
        <w:t>XXXXXXXXXXXXXXXXXXX</w:t>
      </w:r>
      <w:r w:rsidR="00294E55" w:rsidRPr="00A84436">
        <w:rPr>
          <w:rFonts w:ascii="Palatino Linotype" w:hAnsi="Palatino Linotype" w:cs="Arial"/>
          <w:i/>
          <w:sz w:val="22"/>
          <w:lang w:val="es-MX"/>
        </w:rPr>
        <w:t>, desisto del Recurso de Revisión interpuesto en fecha 11 de mayo de 2021, en la solicitud 00128/ISSEMYM/AD/2021, ya que el Instituto de Seguridad Social del Estado de México y Municipios (</w:t>
      </w:r>
      <w:proofErr w:type="spellStart"/>
      <w:r w:rsidR="00294E55" w:rsidRPr="00A84436">
        <w:rPr>
          <w:rFonts w:ascii="Palatino Linotype" w:hAnsi="Palatino Linotype" w:cs="Arial"/>
          <w:i/>
          <w:sz w:val="22"/>
          <w:lang w:val="es-MX"/>
        </w:rPr>
        <w:t>ISSEMyM</w:t>
      </w:r>
      <w:proofErr w:type="spellEnd"/>
      <w:r w:rsidR="00294E55" w:rsidRPr="00A84436">
        <w:rPr>
          <w:rFonts w:ascii="Palatino Linotype" w:hAnsi="Palatino Linotype" w:cs="Arial"/>
          <w:i/>
          <w:sz w:val="22"/>
          <w:lang w:val="es-MX"/>
        </w:rPr>
        <w:t xml:space="preserve">), en fecha 9 de septiembre de 2021, me proporciono la información solicitada, derivado de la audiencia de conciliación llevada a cabo el día 8 de septiembre de 2021. Sin </w:t>
      </w:r>
      <w:proofErr w:type="spellStart"/>
      <w:proofErr w:type="gramStart"/>
      <w:r w:rsidR="00294E55" w:rsidRPr="00A84436">
        <w:rPr>
          <w:rFonts w:ascii="Palatino Linotype" w:hAnsi="Palatino Linotype" w:cs="Arial"/>
          <w:i/>
          <w:sz w:val="22"/>
          <w:lang w:val="es-MX"/>
        </w:rPr>
        <w:t>mas</w:t>
      </w:r>
      <w:proofErr w:type="spellEnd"/>
      <w:proofErr w:type="gramEnd"/>
      <w:r w:rsidR="00294E55" w:rsidRPr="00A84436">
        <w:rPr>
          <w:rFonts w:ascii="Palatino Linotype" w:hAnsi="Palatino Linotype" w:cs="Arial"/>
          <w:i/>
          <w:sz w:val="22"/>
          <w:lang w:val="es-MX"/>
        </w:rPr>
        <w:t xml:space="preserve"> por el momento, quedó a sus órdenes. </w:t>
      </w:r>
      <w:r w:rsidRPr="00A84436">
        <w:rPr>
          <w:rFonts w:ascii="Palatino Linotype" w:hAnsi="Palatino Linotype" w:cs="Arial"/>
          <w:i/>
          <w:sz w:val="22"/>
          <w:lang w:val="es-MX"/>
        </w:rPr>
        <w:t>(</w:t>
      </w:r>
      <w:proofErr w:type="gramStart"/>
      <w:r w:rsidRPr="00A84436">
        <w:rPr>
          <w:rFonts w:ascii="Palatino Linotype" w:hAnsi="Palatino Linotype" w:cs="Arial"/>
          <w:i/>
          <w:sz w:val="22"/>
          <w:lang w:val="es-MX"/>
        </w:rPr>
        <w:t>sic</w:t>
      </w:r>
      <w:proofErr w:type="gramEnd"/>
      <w:r w:rsidRPr="00A84436">
        <w:rPr>
          <w:rFonts w:ascii="Palatino Linotype" w:hAnsi="Palatino Linotype" w:cs="Arial"/>
          <w:i/>
          <w:sz w:val="22"/>
          <w:lang w:val="es-MX"/>
        </w:rPr>
        <w:t>)</w:t>
      </w:r>
    </w:p>
    <w:p w14:paraId="311A9BE0" w14:textId="241CE975" w:rsidR="00C13FFD" w:rsidRPr="00A84436" w:rsidRDefault="00C13FFD" w:rsidP="009B402A">
      <w:pPr>
        <w:spacing w:before="240" w:after="240" w:line="360" w:lineRule="auto"/>
        <w:jc w:val="both"/>
        <w:rPr>
          <w:rFonts w:ascii="Palatino Linotype" w:hAnsi="Palatino Linotype" w:cs="Arial"/>
          <w:lang w:val="es-MX"/>
        </w:rPr>
      </w:pPr>
    </w:p>
    <w:p w14:paraId="5082090C" w14:textId="0A924018" w:rsidR="00843204" w:rsidRPr="00A84436" w:rsidRDefault="007867EC" w:rsidP="00C13FFD">
      <w:pPr>
        <w:spacing w:line="360" w:lineRule="auto"/>
        <w:jc w:val="both"/>
        <w:rPr>
          <w:rFonts w:ascii="Palatino Linotype" w:hAnsi="Palatino Linotype" w:cs="Arial"/>
          <w:b/>
          <w:bCs/>
          <w:color w:val="000000"/>
          <w:lang w:val="es-MX"/>
        </w:rPr>
      </w:pPr>
      <w:r w:rsidRPr="00A84436">
        <w:rPr>
          <w:rFonts w:ascii="Palatino Linotype" w:hAnsi="Palatino Linotype"/>
          <w:b/>
          <w:lang w:val="es-MX"/>
        </w:rPr>
        <w:t>XII</w:t>
      </w:r>
      <w:r w:rsidR="00C13FFD" w:rsidRPr="00A84436">
        <w:rPr>
          <w:rFonts w:ascii="Palatino Linotype" w:hAnsi="Palatino Linotype"/>
          <w:b/>
          <w:lang w:val="es-MX"/>
        </w:rPr>
        <w:t>. Acuerdo de ampliación para emitir resolución.</w:t>
      </w:r>
      <w:r w:rsidR="00C13FFD" w:rsidRPr="00A84436">
        <w:rPr>
          <w:rFonts w:ascii="Palatino Linotype" w:hAnsi="Palatino Linotype"/>
          <w:lang w:val="es-MX"/>
        </w:rPr>
        <w:t xml:space="preserve"> </w:t>
      </w:r>
      <w:r w:rsidR="00C13FFD" w:rsidRPr="00A84436">
        <w:rPr>
          <w:rFonts w:ascii="Palatino Linotype" w:hAnsi="Palatino Linotype" w:cs="Arial"/>
          <w:lang w:val="es-MX"/>
        </w:rPr>
        <w:t xml:space="preserve">En fecha </w:t>
      </w:r>
      <w:r w:rsidRPr="00A84436">
        <w:rPr>
          <w:rFonts w:ascii="Palatino Linotype" w:hAnsi="Palatino Linotype" w:cs="Arial"/>
          <w:b/>
          <w:lang w:val="es-MX"/>
        </w:rPr>
        <w:t>diez</w:t>
      </w:r>
      <w:r w:rsidR="00C13FFD" w:rsidRPr="00A84436">
        <w:rPr>
          <w:rFonts w:ascii="Palatino Linotype" w:hAnsi="Palatino Linotype" w:cs="Arial"/>
          <w:b/>
          <w:lang w:val="es-MX"/>
        </w:rPr>
        <w:t xml:space="preserve"> de </w:t>
      </w:r>
      <w:r w:rsidRPr="00A84436">
        <w:rPr>
          <w:rFonts w:ascii="Palatino Linotype" w:hAnsi="Palatino Linotype" w:cs="Arial"/>
          <w:b/>
          <w:lang w:val="es-MX"/>
        </w:rPr>
        <w:t>septiembre</w:t>
      </w:r>
      <w:r w:rsidR="00C13FFD" w:rsidRPr="00A84436">
        <w:rPr>
          <w:rFonts w:ascii="Palatino Linotype" w:hAnsi="Palatino Linotype" w:cs="Arial"/>
          <w:b/>
          <w:lang w:val="es-MX"/>
        </w:rPr>
        <w:t xml:space="preserve"> de dos mil veintiuno</w:t>
      </w:r>
      <w:r w:rsidR="00C13FFD" w:rsidRPr="00A84436">
        <w:rPr>
          <w:rFonts w:ascii="Palatino Linotype" w:hAnsi="Palatino Linotype" w:cs="Arial"/>
          <w:lang w:val="es-MX"/>
        </w:rPr>
        <w:t xml:space="preserve">, </w:t>
      </w:r>
      <w:r w:rsidR="00C13FFD" w:rsidRPr="00A84436">
        <w:rPr>
          <w:rFonts w:ascii="Palatino Linotype" w:eastAsia="Calibri" w:hAnsi="Palatino Linotype"/>
          <w:szCs w:val="22"/>
          <w:lang w:val="es-MX"/>
        </w:rPr>
        <w:t xml:space="preserve">este Instituto este Instituto </w:t>
      </w:r>
      <w:r w:rsidR="00C13FFD" w:rsidRPr="00A84436">
        <w:rPr>
          <w:rFonts w:ascii="Palatino Linotype" w:hAnsi="Palatino Linotype" w:cs="Arial"/>
          <w:color w:val="000000"/>
          <w:lang w:val="es-MX"/>
        </w:rPr>
        <w:t>notificó a las partes el Acuerdo de Ampliación de Plazo para resolver el medio de impugnación que nos ocupa, en términos de lo dispuesto por el artículo 133, de la Ley de</w:t>
      </w:r>
      <w:r w:rsidR="00C13FFD" w:rsidRPr="00A84436">
        <w:rPr>
          <w:rFonts w:ascii="Bookman Old Style,Bold" w:eastAsiaTheme="minorEastAsia" w:hAnsi="Bookman Old Style,Bold" w:cs="Bookman Old Style,Bold"/>
          <w:b/>
          <w:bCs/>
          <w:sz w:val="16"/>
          <w:szCs w:val="16"/>
          <w:lang w:val="es-MX"/>
        </w:rPr>
        <w:t xml:space="preserve"> </w:t>
      </w:r>
      <w:r w:rsidR="00C13FFD" w:rsidRPr="00A84436">
        <w:rPr>
          <w:rFonts w:ascii="Palatino Linotype" w:hAnsi="Palatino Linotype" w:cs="Arial"/>
          <w:bCs/>
          <w:color w:val="000000"/>
          <w:lang w:val="es-MX"/>
        </w:rPr>
        <w:t>Protección de Datos Personales en Posesión de Sujetos Obligados del Estado de México y Municipios</w:t>
      </w:r>
      <w:r w:rsidR="00C13FFD" w:rsidRPr="00A84436">
        <w:rPr>
          <w:rFonts w:ascii="Palatino Linotype" w:hAnsi="Palatino Linotype" w:cs="Arial"/>
          <w:color w:val="000000"/>
          <w:lang w:val="es-MX"/>
        </w:rPr>
        <w:t xml:space="preserve"> y con la finalidad de realizar un análisis exhaustivo de las constancias que obran en el expediente electrónico, adoptando las medidas pertinentes, a fin de aminorar los efectos que conlleva.</w:t>
      </w:r>
    </w:p>
    <w:p w14:paraId="08C9647E" w14:textId="77777777" w:rsidR="00C13FFD" w:rsidRPr="00A84436" w:rsidRDefault="00C13FFD" w:rsidP="00C13FFD">
      <w:pPr>
        <w:rPr>
          <w:rFonts w:ascii="Palatino Linotype" w:hAnsi="Palatino Linotype"/>
          <w:lang w:val="es-MX"/>
        </w:rPr>
      </w:pPr>
    </w:p>
    <w:p w14:paraId="3120EF05" w14:textId="45618A8A" w:rsidR="00C13FFD" w:rsidRPr="00A84436" w:rsidRDefault="001478DB" w:rsidP="00E426B8">
      <w:pPr>
        <w:spacing w:line="360" w:lineRule="auto"/>
        <w:jc w:val="both"/>
        <w:rPr>
          <w:rFonts w:ascii="Palatino Linotype" w:hAnsi="Palatino Linotype"/>
          <w:lang w:val="es-MX"/>
        </w:rPr>
      </w:pPr>
      <w:r w:rsidRPr="00A84436">
        <w:rPr>
          <w:rFonts w:ascii="Palatino Linotype" w:hAnsi="Palatino Linotype"/>
          <w:b/>
          <w:lang w:val="es-MX"/>
        </w:rPr>
        <w:t>XIII</w:t>
      </w:r>
      <w:r w:rsidR="00C13FFD" w:rsidRPr="00A84436">
        <w:rPr>
          <w:rFonts w:ascii="Palatino Linotype" w:hAnsi="Palatino Linotype"/>
          <w:b/>
          <w:lang w:val="es-MX"/>
        </w:rPr>
        <w:t xml:space="preserve">. Cierre de instrucción. </w:t>
      </w:r>
      <w:r w:rsidR="00E87E7A" w:rsidRPr="00A84436">
        <w:rPr>
          <w:rFonts w:ascii="Palatino Linotype" w:hAnsi="Palatino Linotype"/>
          <w:lang w:val="es-MX"/>
        </w:rPr>
        <w:t>En fecha veintidós</w:t>
      </w:r>
      <w:r w:rsidR="00D509ED" w:rsidRPr="00A84436">
        <w:rPr>
          <w:rFonts w:ascii="Palatino Linotype" w:hAnsi="Palatino Linotype"/>
          <w:lang w:val="es-MX"/>
        </w:rPr>
        <w:t xml:space="preserve"> de septiembre</w:t>
      </w:r>
      <w:r w:rsidR="00E426B8" w:rsidRPr="00A84436">
        <w:rPr>
          <w:rFonts w:ascii="Palatino Linotype" w:hAnsi="Palatino Linotype"/>
          <w:lang w:val="es-MX"/>
        </w:rPr>
        <w:t xml:space="preserve"> de dos mil veintiuno, se decretó el cierre de instrucción del presente medio de impugnación a efecto de emitir la resolución conforme a derecho corresponda. </w:t>
      </w:r>
    </w:p>
    <w:p w14:paraId="4DF8B2AB" w14:textId="77777777" w:rsidR="00E426B8" w:rsidRPr="00A84436" w:rsidRDefault="00E426B8" w:rsidP="00E426B8">
      <w:pPr>
        <w:spacing w:line="360" w:lineRule="auto"/>
        <w:jc w:val="both"/>
        <w:rPr>
          <w:rFonts w:ascii="Palatino Linotype" w:hAnsi="Palatino Linotype" w:cs="Arial"/>
          <w:bCs/>
          <w:spacing w:val="44"/>
          <w:sz w:val="28"/>
          <w:lang w:val="es-MX"/>
        </w:rPr>
      </w:pPr>
    </w:p>
    <w:p w14:paraId="27A1E3DC" w14:textId="77777777" w:rsidR="00843204" w:rsidRPr="00A84436" w:rsidRDefault="00843204" w:rsidP="00843204">
      <w:pPr>
        <w:jc w:val="center"/>
        <w:rPr>
          <w:rFonts w:ascii="Palatino Linotype" w:hAnsi="Palatino Linotype" w:cs="Arial"/>
          <w:b/>
          <w:bCs/>
          <w:spacing w:val="44"/>
          <w:sz w:val="28"/>
          <w:lang w:val="es-MX"/>
        </w:rPr>
      </w:pPr>
      <w:r w:rsidRPr="00A84436">
        <w:rPr>
          <w:rFonts w:ascii="Palatino Linotype" w:hAnsi="Palatino Linotype" w:cs="Arial"/>
          <w:b/>
          <w:bCs/>
          <w:spacing w:val="44"/>
          <w:sz w:val="28"/>
          <w:lang w:val="es-MX"/>
        </w:rPr>
        <w:t>CONSIDERANDO</w:t>
      </w:r>
    </w:p>
    <w:p w14:paraId="08AF38E1" w14:textId="77777777" w:rsidR="00843204" w:rsidRPr="00A84436" w:rsidRDefault="00843204" w:rsidP="00843204">
      <w:pPr>
        <w:jc w:val="center"/>
        <w:rPr>
          <w:rFonts w:ascii="Palatino Linotype" w:hAnsi="Palatino Linotype" w:cs="Arial"/>
          <w:b/>
          <w:bCs/>
          <w:spacing w:val="60"/>
          <w:lang w:val="es-MX"/>
        </w:rPr>
      </w:pPr>
    </w:p>
    <w:p w14:paraId="4525CDEE" w14:textId="7B6885B8" w:rsidR="00843204" w:rsidRPr="00A84436" w:rsidRDefault="00843204" w:rsidP="00843204">
      <w:pPr>
        <w:widowControl w:val="0"/>
        <w:autoSpaceDE w:val="0"/>
        <w:autoSpaceDN w:val="0"/>
        <w:adjustRightInd w:val="0"/>
        <w:spacing w:before="240" w:after="240" w:line="360" w:lineRule="auto"/>
        <w:contextualSpacing/>
        <w:jc w:val="both"/>
        <w:rPr>
          <w:rFonts w:ascii="Palatino Linotype" w:hAnsi="Palatino Linotype"/>
          <w:lang w:val="es-MX"/>
        </w:rPr>
      </w:pPr>
      <w:r w:rsidRPr="00A84436">
        <w:rPr>
          <w:rFonts w:ascii="Palatino Linotype" w:hAnsi="Palatino Linotype"/>
          <w:b/>
          <w:lang w:val="es-MX"/>
        </w:rPr>
        <w:t>Primero.</w:t>
      </w:r>
      <w:r w:rsidRPr="00A84436">
        <w:rPr>
          <w:rFonts w:ascii="Palatino Linotype" w:hAnsi="Palatino Linotype"/>
          <w:lang w:val="es-MX"/>
        </w:rPr>
        <w:t xml:space="preserve"> </w:t>
      </w:r>
      <w:r w:rsidRPr="00A84436">
        <w:rPr>
          <w:rFonts w:ascii="Palatino Linotype" w:hAnsi="Palatino Linotype"/>
          <w:b/>
          <w:lang w:val="es-MX"/>
        </w:rPr>
        <w:t>Competencia</w:t>
      </w:r>
      <w:r w:rsidRPr="00A84436">
        <w:rPr>
          <w:rFonts w:ascii="Palatino Linotype" w:hAnsi="Palatino Linotype"/>
          <w:lang w:val="es-MX"/>
        </w:rPr>
        <w:t>.</w:t>
      </w:r>
      <w:r w:rsidRPr="00A84436">
        <w:rPr>
          <w:rFonts w:ascii="Palatino Linotype" w:hAnsi="Palatino Linotype"/>
          <w:b/>
          <w:lang w:val="es-MX"/>
        </w:rPr>
        <w:t xml:space="preserve"> </w:t>
      </w:r>
      <w:r w:rsidRPr="00A84436">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00CA54E5" w:rsidRPr="00A84436">
        <w:rPr>
          <w:rFonts w:ascii="Palatino Linotype" w:hAnsi="Palatino Linotype" w:cs="Tahoma"/>
          <w:lang w:val="es-MX"/>
        </w:rPr>
        <w:t>trigésimo, trigésimo primero y trigésimo segundo</w:t>
      </w:r>
      <w:r w:rsidR="00CA54E5" w:rsidRPr="00A84436">
        <w:rPr>
          <w:rFonts w:ascii="Palatino Linotype" w:hAnsi="Palatino Linotype"/>
          <w:lang w:val="es-MX"/>
        </w:rPr>
        <w:t xml:space="preserve"> </w:t>
      </w:r>
      <w:r w:rsidRPr="00A84436">
        <w:rPr>
          <w:rFonts w:ascii="Palatino Linotype" w:hAnsi="Palatino Linotype"/>
          <w:lang w:val="es-MX"/>
        </w:rPr>
        <w:t>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5659F428" w14:textId="77777777" w:rsidR="00843204" w:rsidRPr="00A84436" w:rsidRDefault="00843204" w:rsidP="00843204">
      <w:pPr>
        <w:widowControl w:val="0"/>
        <w:autoSpaceDE w:val="0"/>
        <w:autoSpaceDN w:val="0"/>
        <w:adjustRightInd w:val="0"/>
        <w:spacing w:before="240" w:after="240" w:line="360" w:lineRule="auto"/>
        <w:contextualSpacing/>
        <w:jc w:val="both"/>
        <w:rPr>
          <w:rFonts w:ascii="Palatino Linotype" w:hAnsi="Palatino Linotype"/>
          <w:sz w:val="16"/>
          <w:lang w:val="es-MX"/>
        </w:rPr>
      </w:pPr>
    </w:p>
    <w:p w14:paraId="0262D0AD" w14:textId="07D05EBE" w:rsidR="00843204" w:rsidRPr="00A84436" w:rsidRDefault="00843204" w:rsidP="00843204">
      <w:pPr>
        <w:widowControl w:val="0"/>
        <w:autoSpaceDE w:val="0"/>
        <w:autoSpaceDN w:val="0"/>
        <w:adjustRightInd w:val="0"/>
        <w:spacing w:before="240" w:after="240" w:line="360" w:lineRule="auto"/>
        <w:contextualSpacing/>
        <w:jc w:val="both"/>
        <w:rPr>
          <w:rFonts w:ascii="Palatino Linotype" w:hAnsi="Palatino Linotype" w:cs="Arial"/>
          <w:bCs/>
          <w:lang w:val="es-MX"/>
        </w:rPr>
      </w:pPr>
      <w:r w:rsidRPr="00A84436">
        <w:rPr>
          <w:rFonts w:ascii="Palatino Linotype" w:hAnsi="Palatino Linotype" w:cs="Arial"/>
          <w:b/>
          <w:szCs w:val="28"/>
          <w:lang w:val="es-MX"/>
        </w:rPr>
        <w:t xml:space="preserve">Segundo. </w:t>
      </w:r>
      <w:r w:rsidRPr="00A84436">
        <w:rPr>
          <w:rFonts w:ascii="Palatino Linotype" w:hAnsi="Palatino Linotype" w:cs="Arial"/>
          <w:b/>
          <w:lang w:val="es-MX"/>
        </w:rPr>
        <w:t xml:space="preserve">Legitimación. </w:t>
      </w:r>
      <w:r w:rsidRPr="00A84436">
        <w:rPr>
          <w:rFonts w:ascii="Palatino Linotype" w:hAnsi="Palatino Linotype" w:cs="Arial"/>
          <w:bCs/>
          <w:lang w:val="es-MX"/>
        </w:rPr>
        <w:t xml:space="preserve">El recurso de revisión fue interpuesto </w:t>
      </w:r>
      <w:r w:rsidRPr="00A84436">
        <w:rPr>
          <w:rFonts w:ascii="Palatino Linotype" w:hAnsi="Palatino Linotype"/>
          <w:lang w:val="es-MX"/>
        </w:rPr>
        <w:t>por</w:t>
      </w:r>
      <w:r w:rsidRPr="00A84436">
        <w:rPr>
          <w:rFonts w:ascii="Palatino Linotype" w:hAnsi="Palatino Linotype" w:cs="Arial"/>
          <w:bCs/>
          <w:lang w:val="es-MX"/>
        </w:rPr>
        <w:t xml:space="preserve"> </w:t>
      </w:r>
      <w:r w:rsidR="00E426B8" w:rsidRPr="00A84436">
        <w:rPr>
          <w:rFonts w:ascii="Palatino Linotype" w:hAnsi="Palatino Linotype" w:cs="Arial"/>
          <w:b/>
          <w:bCs/>
          <w:lang w:val="es-MX"/>
        </w:rPr>
        <w:t>el Recurrente,</w:t>
      </w:r>
      <w:r w:rsidRPr="00A84436">
        <w:rPr>
          <w:rFonts w:ascii="Palatino Linotype" w:hAnsi="Palatino Linotype" w:cs="Arial"/>
          <w:bCs/>
          <w:lang w:val="es-MX"/>
        </w:rPr>
        <w:t xml:space="preserve"> quien a su vez, formuló </w:t>
      </w:r>
      <w:r w:rsidRPr="00A84436">
        <w:rPr>
          <w:rFonts w:ascii="Palatino Linotype" w:hAnsi="Palatino Linotype"/>
          <w:lang w:val="es-MX"/>
        </w:rPr>
        <w:t xml:space="preserve">la solicitud de ACCESO de datos personales, </w:t>
      </w:r>
      <w:r w:rsidRPr="00A84436">
        <w:rPr>
          <w:rFonts w:ascii="Palatino Linotype" w:hAnsi="Palatino Linotype" w:cs="Arial"/>
          <w:bCs/>
          <w:lang w:val="es-MX"/>
        </w:rPr>
        <w:t xml:space="preserve">ante </w:t>
      </w:r>
      <w:r w:rsidR="00E426B8" w:rsidRPr="00A84436">
        <w:rPr>
          <w:rFonts w:ascii="Palatino Linotype" w:hAnsi="Palatino Linotype" w:cs="Arial"/>
          <w:b/>
          <w:bCs/>
          <w:lang w:val="es-MX"/>
        </w:rPr>
        <w:t>el</w:t>
      </w:r>
      <w:r w:rsidR="00E426B8" w:rsidRPr="00A84436">
        <w:rPr>
          <w:rFonts w:ascii="Palatino Linotype" w:hAnsi="Palatino Linotype" w:cs="Arial"/>
          <w:bCs/>
          <w:lang w:val="es-MX"/>
        </w:rPr>
        <w:t xml:space="preserve"> </w:t>
      </w:r>
      <w:r w:rsidR="00E426B8" w:rsidRPr="00A84436">
        <w:rPr>
          <w:rFonts w:ascii="Palatino Linotype" w:hAnsi="Palatino Linotype" w:cs="Arial"/>
          <w:b/>
          <w:bCs/>
          <w:lang w:val="es-MX"/>
        </w:rPr>
        <w:t>Sujeto Obligado</w:t>
      </w:r>
      <w:r w:rsidRPr="00A84436">
        <w:rPr>
          <w:rFonts w:ascii="Palatino Linotype" w:hAnsi="Palatino Linotype" w:cs="Arial"/>
          <w:bCs/>
          <w:lang w:val="es-MX"/>
        </w:rPr>
        <w:t>, de conformidad con lo establecido en los artículos 103, fracción II y 106 párrafo tercero de la ley en la materia.</w:t>
      </w:r>
      <w:r w:rsidRPr="00A84436">
        <w:rPr>
          <w:rFonts w:ascii="Palatino Linotype" w:hAnsi="Palatino Linotype"/>
          <w:vertAlign w:val="superscript"/>
          <w:lang w:val="es-MX"/>
        </w:rPr>
        <w:footnoteReference w:id="1"/>
      </w:r>
    </w:p>
    <w:p w14:paraId="5FCF50D9" w14:textId="77777777" w:rsidR="00E426B8" w:rsidRPr="00A84436" w:rsidRDefault="00E426B8" w:rsidP="00843204">
      <w:pPr>
        <w:widowControl w:val="0"/>
        <w:autoSpaceDE w:val="0"/>
        <w:autoSpaceDN w:val="0"/>
        <w:adjustRightInd w:val="0"/>
        <w:spacing w:before="240" w:after="240" w:line="360" w:lineRule="auto"/>
        <w:contextualSpacing/>
        <w:jc w:val="both"/>
        <w:rPr>
          <w:rFonts w:ascii="Palatino Linotype" w:hAnsi="Palatino Linotype" w:cs="Arial"/>
          <w:bCs/>
          <w:lang w:val="es-MX"/>
        </w:rPr>
      </w:pPr>
    </w:p>
    <w:p w14:paraId="23EC1D5E" w14:textId="77777777" w:rsidR="00843204" w:rsidRPr="00A84436" w:rsidRDefault="00843204" w:rsidP="00843204">
      <w:pPr>
        <w:widowControl w:val="0"/>
        <w:autoSpaceDE w:val="0"/>
        <w:autoSpaceDN w:val="0"/>
        <w:adjustRightInd w:val="0"/>
        <w:spacing w:before="240" w:after="240" w:line="360" w:lineRule="auto"/>
        <w:contextualSpacing/>
        <w:jc w:val="both"/>
        <w:rPr>
          <w:rFonts w:ascii="Palatino Linotype" w:hAnsi="Palatino Linotype" w:cs="Arial"/>
          <w:lang w:val="es-MX"/>
        </w:rPr>
      </w:pPr>
      <w:r w:rsidRPr="00A84436">
        <w:rPr>
          <w:rFonts w:ascii="Palatino Linotype" w:hAnsi="Palatino Linotype" w:cs="Arial"/>
          <w:b/>
          <w:lang w:val="es-MX"/>
        </w:rPr>
        <w:t xml:space="preserve">Tercero. Oportunidad. </w:t>
      </w:r>
      <w:r w:rsidRPr="00A84436">
        <w:rPr>
          <w:rFonts w:ascii="Palatino Linotype" w:hAnsi="Palatino Linotype" w:cs="Arial"/>
          <w:lang w:val="es-MX"/>
        </w:rPr>
        <w:t xml:space="preserve">El </w:t>
      </w:r>
      <w:r w:rsidRPr="00A84436">
        <w:rPr>
          <w:rFonts w:ascii="Palatino Linotype" w:hAnsi="Palatino Linotype"/>
          <w:lang w:val="es-MX"/>
        </w:rPr>
        <w:t>recurso</w:t>
      </w:r>
      <w:r w:rsidRPr="00A84436">
        <w:rPr>
          <w:rFonts w:ascii="Palatino Linotype" w:hAnsi="Palatino Linotype" w:cs="Arial"/>
          <w:lang w:val="es-MX"/>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342F728C" w14:textId="77777777" w:rsidR="00843204" w:rsidRPr="00A84436" w:rsidRDefault="00843204" w:rsidP="00843204">
      <w:pPr>
        <w:spacing w:before="120" w:after="120"/>
        <w:ind w:left="851" w:right="902"/>
        <w:jc w:val="both"/>
        <w:rPr>
          <w:rFonts w:ascii="Palatino Linotype" w:hAnsi="Palatino Linotype" w:cs="Arial"/>
          <w:i/>
          <w:sz w:val="22"/>
          <w:szCs w:val="22"/>
          <w:lang w:val="es-MX"/>
        </w:rPr>
      </w:pPr>
      <w:r w:rsidRPr="00A84436">
        <w:rPr>
          <w:rFonts w:ascii="Palatino Linotype" w:hAnsi="Palatino Linotype" w:cs="Arial"/>
          <w:i/>
          <w:sz w:val="22"/>
          <w:szCs w:val="22"/>
          <w:lang w:val="es-MX"/>
        </w:rPr>
        <w:t>“</w:t>
      </w:r>
      <w:r w:rsidRPr="00A84436">
        <w:rPr>
          <w:rFonts w:ascii="Palatino Linotype" w:hAnsi="Palatino Linotype" w:cs="Arial"/>
          <w:b/>
          <w:i/>
          <w:sz w:val="22"/>
          <w:szCs w:val="22"/>
          <w:lang w:val="es-MX"/>
        </w:rPr>
        <w:t xml:space="preserve">Artículo 128. </w:t>
      </w:r>
      <w:r w:rsidRPr="00A84436">
        <w:rPr>
          <w:rFonts w:ascii="Palatino Linotype" w:hAnsi="Palatino Linotype" w:cs="Arial"/>
          <w:i/>
          <w:sz w:val="22"/>
          <w:szCs w:val="22"/>
          <w:lang w:val="es-MX"/>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B4A35B6" w14:textId="77777777" w:rsidR="00843204" w:rsidRPr="00A84436" w:rsidRDefault="00843204" w:rsidP="00843204">
      <w:pPr>
        <w:spacing w:before="120" w:after="120"/>
        <w:ind w:left="851" w:right="902"/>
        <w:jc w:val="both"/>
        <w:rPr>
          <w:rFonts w:ascii="Palatino Linotype" w:hAnsi="Palatino Linotype" w:cs="Arial"/>
          <w:i/>
          <w:sz w:val="22"/>
          <w:szCs w:val="22"/>
          <w:lang w:val="es-MX"/>
        </w:rPr>
      </w:pPr>
      <w:r w:rsidRPr="00A84436">
        <w:rPr>
          <w:rFonts w:ascii="Palatino Linotype" w:hAnsi="Palatino Linotype" w:cs="Arial"/>
          <w:i/>
          <w:sz w:val="22"/>
          <w:szCs w:val="22"/>
          <w:lang w:val="es-MX"/>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655FB4C3" w14:textId="1276EB61" w:rsidR="00843204" w:rsidRPr="00A84436" w:rsidRDefault="00843204" w:rsidP="00E426B8">
      <w:pPr>
        <w:widowControl w:val="0"/>
        <w:autoSpaceDE w:val="0"/>
        <w:autoSpaceDN w:val="0"/>
        <w:adjustRightInd w:val="0"/>
        <w:spacing w:before="240" w:after="240" w:line="360" w:lineRule="auto"/>
        <w:jc w:val="both"/>
        <w:rPr>
          <w:rFonts w:ascii="Palatino Linotype" w:hAnsi="Palatino Linotype" w:cs="Arial"/>
          <w:i/>
          <w:lang w:val="es-MX"/>
        </w:rPr>
      </w:pPr>
      <w:r w:rsidRPr="00A84436">
        <w:rPr>
          <w:rFonts w:ascii="Palatino Linotype" w:hAnsi="Palatino Linotype" w:cs="Arial"/>
          <w:lang w:val="es-MX"/>
        </w:rPr>
        <w:t xml:space="preserve">En esa tesitura, atendiendo a que </w:t>
      </w:r>
      <w:r w:rsidR="00E426B8" w:rsidRPr="00A84436">
        <w:rPr>
          <w:rFonts w:ascii="Palatino Linotype" w:hAnsi="Palatino Linotype" w:cs="Arial"/>
          <w:lang w:val="es-MX"/>
        </w:rPr>
        <w:t xml:space="preserve">el Sujeto Obligado </w:t>
      </w:r>
      <w:r w:rsidRPr="00A84436">
        <w:rPr>
          <w:rFonts w:ascii="Palatino Linotype" w:hAnsi="Palatino Linotype" w:cs="Arial"/>
          <w:lang w:val="es-MX"/>
        </w:rPr>
        <w:t>dio respuesta a la solicitud de información en fecha</w:t>
      </w:r>
      <w:r w:rsidR="00E426B8" w:rsidRPr="00A84436">
        <w:rPr>
          <w:rFonts w:ascii="Palatino Linotype" w:hAnsi="Palatino Linotype" w:cs="Arial"/>
          <w:lang w:val="es-MX"/>
        </w:rPr>
        <w:t xml:space="preserve"> tres de marzo de dos mil veintiuno y </w:t>
      </w:r>
      <w:r w:rsidRPr="00A84436">
        <w:rPr>
          <w:rFonts w:ascii="Palatino Linotype" w:hAnsi="Palatino Linotype" w:cs="Arial"/>
          <w:lang w:val="es-MX"/>
        </w:rPr>
        <w:t xml:space="preserve"> el recurso de re</w:t>
      </w:r>
      <w:r w:rsidR="00E426B8" w:rsidRPr="00A84436">
        <w:rPr>
          <w:rFonts w:ascii="Palatino Linotype" w:hAnsi="Palatino Linotype" w:cs="Arial"/>
          <w:lang w:val="es-MX"/>
        </w:rPr>
        <w:t>visión se presentó el día dieciséis de marzo</w:t>
      </w:r>
      <w:r w:rsidRPr="00A84436">
        <w:rPr>
          <w:rFonts w:ascii="Palatino Linotype" w:hAnsi="Palatino Linotype" w:cs="Arial"/>
          <w:lang w:val="es-MX"/>
        </w:rPr>
        <w:t xml:space="preserve"> de la misma anualidad</w:t>
      </w:r>
      <w:r w:rsidR="00E426B8" w:rsidRPr="00A84436">
        <w:rPr>
          <w:rFonts w:ascii="Palatino Linotype" w:hAnsi="Palatino Linotype" w:cs="Arial"/>
          <w:lang w:val="es-MX"/>
        </w:rPr>
        <w:t>, esto es, al octavo día de conocerse la respuesta</w:t>
      </w:r>
      <w:r w:rsidRPr="00A84436">
        <w:rPr>
          <w:rFonts w:ascii="Palatino Linotype" w:hAnsi="Palatino Linotype" w:cs="Arial"/>
          <w:lang w:val="es-MX"/>
        </w:rPr>
        <w:t>.</w:t>
      </w:r>
    </w:p>
    <w:p w14:paraId="47DE17F2" w14:textId="7ECA55C4" w:rsidR="00843204" w:rsidRPr="00A84436" w:rsidRDefault="00843204" w:rsidP="00E426B8">
      <w:pPr>
        <w:spacing w:line="360" w:lineRule="auto"/>
        <w:jc w:val="both"/>
        <w:rPr>
          <w:rFonts w:ascii="Palatino Linotype" w:hAnsi="Palatino Linotype"/>
          <w:lang w:val="es-MX"/>
        </w:rPr>
      </w:pPr>
      <w:r w:rsidRPr="00A84436">
        <w:rPr>
          <w:rFonts w:ascii="Palatino Linotype" w:hAnsi="Palatino Linotype" w:cs="Arial"/>
          <w:lang w:val="es-MX"/>
        </w:rPr>
        <w:t xml:space="preserve">En ese sentido, al considerar la fecha en que </w:t>
      </w:r>
      <w:r w:rsidRPr="00A84436">
        <w:rPr>
          <w:rFonts w:ascii="Palatino Linotype" w:hAnsi="Palatino Linotype" w:cs="Arial"/>
          <w:b/>
          <w:lang w:val="es-MX"/>
        </w:rPr>
        <w:t xml:space="preserve">el </w:t>
      </w:r>
      <w:r w:rsidR="00E426B8" w:rsidRPr="00A84436">
        <w:rPr>
          <w:rFonts w:ascii="Palatino Linotype" w:hAnsi="Palatino Linotype" w:cs="Arial"/>
          <w:b/>
          <w:lang w:val="es-MX"/>
        </w:rPr>
        <w:t>Recurrente</w:t>
      </w:r>
      <w:r w:rsidRPr="00A84436">
        <w:rPr>
          <w:rFonts w:ascii="Palatino Linotype" w:hAnsi="Palatino Linotype" w:cs="Arial"/>
          <w:lang w:val="es-MX"/>
        </w:rPr>
        <w:t xml:space="preserve"> interpuso el recurso de revisión, éste se encuentra dentro de los márgenes temporales previstos en el artículo 128 de la Ley de Protección de Datos Personales en Posesión de Sujetos Obligados del Estado de México y Municipios y, por tanto, su interposición se considera oportuna.</w:t>
      </w:r>
    </w:p>
    <w:p w14:paraId="3349383D" w14:textId="77777777" w:rsidR="00E426B8" w:rsidRPr="00A84436" w:rsidRDefault="00E426B8" w:rsidP="00E426B8">
      <w:pPr>
        <w:spacing w:line="360" w:lineRule="auto"/>
        <w:jc w:val="both"/>
        <w:rPr>
          <w:rFonts w:ascii="Palatino Linotype" w:hAnsi="Palatino Linotype"/>
          <w:lang w:val="es-MX"/>
        </w:rPr>
      </w:pPr>
    </w:p>
    <w:p w14:paraId="668E4B99" w14:textId="6E516454" w:rsidR="00735C2B" w:rsidRPr="00A84436" w:rsidRDefault="00E426B8" w:rsidP="00735C2B">
      <w:pPr>
        <w:widowControl w:val="0"/>
        <w:autoSpaceDE w:val="0"/>
        <w:autoSpaceDN w:val="0"/>
        <w:adjustRightInd w:val="0"/>
        <w:spacing w:before="240" w:after="240" w:line="360" w:lineRule="auto"/>
        <w:contextualSpacing/>
        <w:jc w:val="both"/>
        <w:rPr>
          <w:rFonts w:ascii="Palatino Linotype" w:hAnsi="Palatino Linotype"/>
          <w:bCs/>
          <w:i/>
          <w:sz w:val="22"/>
          <w:szCs w:val="22"/>
          <w:lang w:val="es-MX"/>
        </w:rPr>
      </w:pPr>
      <w:r w:rsidRPr="00A84436">
        <w:rPr>
          <w:rFonts w:ascii="Palatino Linotype" w:hAnsi="Palatino Linotype"/>
          <w:b/>
          <w:lang w:val="es-MX"/>
        </w:rPr>
        <w:t>Cuarto. Análisis de la causal de sobreseimiento</w:t>
      </w:r>
      <w:r w:rsidR="00843204" w:rsidRPr="00A84436">
        <w:rPr>
          <w:rFonts w:ascii="Palatino Linotype" w:hAnsi="Palatino Linotype" w:cs="Arial"/>
          <w:b/>
          <w:sz w:val="22"/>
          <w:lang w:val="es-MX"/>
        </w:rPr>
        <w:t>.</w:t>
      </w:r>
      <w:r w:rsidR="00843204" w:rsidRPr="00A84436">
        <w:rPr>
          <w:rFonts w:ascii="Palatino Linotype" w:hAnsi="Palatino Linotype" w:cs="Arial"/>
          <w:sz w:val="22"/>
          <w:lang w:val="es-MX"/>
        </w:rPr>
        <w:t xml:space="preserve"> </w:t>
      </w:r>
      <w:r w:rsidR="00843204" w:rsidRPr="00A84436">
        <w:rPr>
          <w:rFonts w:ascii="Palatino Linotype" w:hAnsi="Palatino Linotype" w:cs="Arial"/>
          <w:b/>
          <w:lang w:val="es-MX"/>
        </w:rPr>
        <w:t xml:space="preserve"> </w:t>
      </w:r>
      <w:r w:rsidRPr="00A84436">
        <w:rPr>
          <w:rFonts w:ascii="Palatino Linotype" w:hAnsi="Palatino Linotype"/>
          <w:lang w:val="es-MX"/>
        </w:rPr>
        <w:t xml:space="preserve">En primer lugar resulta conveniente </w:t>
      </w:r>
      <w:r w:rsidR="00735C2B" w:rsidRPr="00A84436">
        <w:rPr>
          <w:rFonts w:ascii="Palatino Linotype" w:hAnsi="Palatino Linotype" w:cs="Arial"/>
          <w:lang w:val="es-MX"/>
        </w:rPr>
        <w:t xml:space="preserve">mencionar que la </w:t>
      </w:r>
      <w:r w:rsidR="00735C2B" w:rsidRPr="00A84436">
        <w:rPr>
          <w:rFonts w:ascii="Palatino Linotype" w:hAnsi="Palatino Linotype" w:cs="Arial"/>
          <w:b/>
          <w:lang w:val="es-MX"/>
        </w:rPr>
        <w:t>Recurrente</w:t>
      </w:r>
      <w:r w:rsidR="00735C2B" w:rsidRPr="00A84436">
        <w:rPr>
          <w:rFonts w:ascii="Palatino Linotype" w:hAnsi="Palatino Linotype"/>
          <w:lang w:val="es-MX"/>
        </w:rPr>
        <w:t xml:space="preserve"> solicitó al </w:t>
      </w:r>
      <w:r w:rsidR="00735C2B" w:rsidRPr="00A84436">
        <w:rPr>
          <w:rFonts w:ascii="Palatino Linotype" w:eastAsiaTheme="minorEastAsia" w:hAnsi="Palatino Linotype" w:cs="Arial"/>
          <w:b/>
          <w:bCs/>
          <w:sz w:val="22"/>
          <w:szCs w:val="22"/>
          <w:lang w:val="es-MX"/>
        </w:rPr>
        <w:t>Instituto de Seguridad Social del Estado de México y Municipios</w:t>
      </w:r>
      <w:r w:rsidR="00735C2B" w:rsidRPr="00A84436">
        <w:rPr>
          <w:rFonts w:ascii="Palatino Linotype" w:hAnsi="Palatino Linotype"/>
          <w:lang w:val="es-MX"/>
        </w:rPr>
        <w:t xml:space="preserve">, el acceso a los siguientes datos: </w:t>
      </w:r>
      <w:r w:rsidR="00CA54E5" w:rsidRPr="00A84436">
        <w:rPr>
          <w:rFonts w:ascii="Palatino Linotype" w:hAnsi="Palatino Linotype"/>
          <w:lang w:val="es-MX"/>
        </w:rPr>
        <w:t xml:space="preserve"> </w:t>
      </w:r>
      <w:r w:rsidR="00CA54E5" w:rsidRPr="00A84436">
        <w:rPr>
          <w:rFonts w:ascii="Palatino Linotype" w:hAnsi="Palatino Linotype"/>
          <w:bCs/>
          <w:i/>
          <w:sz w:val="22"/>
          <w:szCs w:val="22"/>
          <w:lang w:val="es-MX"/>
        </w:rPr>
        <w:t xml:space="preserve">Solicito copia certificada del expediente clínico y radiológico de </w:t>
      </w:r>
      <w:r w:rsidR="00787F29">
        <w:rPr>
          <w:rFonts w:ascii="Palatino Linotype" w:hAnsi="Palatino Linotype"/>
          <w:b/>
          <w:sz w:val="22"/>
          <w:szCs w:val="22"/>
          <w:lang w:val="es-ES_tradnl"/>
        </w:rPr>
        <w:t>XXXXXXXXXXXXXXXXXXX</w:t>
      </w:r>
      <w:r w:rsidR="00787F29">
        <w:rPr>
          <w:rFonts w:ascii="Palatino Linotype" w:hAnsi="Palatino Linotype"/>
          <w:b/>
          <w:sz w:val="22"/>
          <w:szCs w:val="22"/>
          <w:lang w:val="es-ES_tradnl"/>
        </w:rPr>
        <w:t xml:space="preserve"> </w:t>
      </w:r>
      <w:r w:rsidR="00CA54E5" w:rsidRPr="00A84436">
        <w:rPr>
          <w:rFonts w:ascii="Palatino Linotype" w:hAnsi="Palatino Linotype"/>
          <w:bCs/>
          <w:i/>
          <w:sz w:val="22"/>
          <w:szCs w:val="22"/>
          <w:lang w:val="es-MX"/>
        </w:rPr>
        <w:t xml:space="preserve">, fallecido en noviembre de 2020, de las unidades </w:t>
      </w:r>
      <w:proofErr w:type="spellStart"/>
      <w:r w:rsidR="00CA54E5" w:rsidRPr="00A84436">
        <w:rPr>
          <w:rFonts w:ascii="Palatino Linotype" w:hAnsi="Palatino Linotype"/>
          <w:bCs/>
          <w:i/>
          <w:sz w:val="22"/>
          <w:szCs w:val="22"/>
          <w:lang w:val="es-MX"/>
        </w:rPr>
        <w:t>medicas</w:t>
      </w:r>
      <w:proofErr w:type="spellEnd"/>
      <w:r w:rsidR="00CA54E5" w:rsidRPr="00A84436">
        <w:rPr>
          <w:rFonts w:ascii="Palatino Linotype" w:hAnsi="Palatino Linotype"/>
          <w:bCs/>
          <w:i/>
          <w:sz w:val="22"/>
          <w:szCs w:val="22"/>
          <w:lang w:val="es-MX"/>
        </w:rPr>
        <w:t xml:space="preserve">: Ex Policlínica </w:t>
      </w:r>
      <w:proofErr w:type="spellStart"/>
      <w:r w:rsidR="00CA54E5" w:rsidRPr="00A84436">
        <w:rPr>
          <w:rFonts w:ascii="Palatino Linotype" w:hAnsi="Palatino Linotype"/>
          <w:bCs/>
          <w:i/>
          <w:sz w:val="22"/>
          <w:szCs w:val="22"/>
          <w:lang w:val="es-MX"/>
        </w:rPr>
        <w:t>ISSEMyM</w:t>
      </w:r>
      <w:proofErr w:type="spellEnd"/>
      <w:r w:rsidR="00CA54E5" w:rsidRPr="00A84436">
        <w:rPr>
          <w:rFonts w:ascii="Palatino Linotype" w:hAnsi="Palatino Linotype"/>
          <w:bCs/>
          <w:i/>
          <w:sz w:val="22"/>
          <w:szCs w:val="22"/>
          <w:lang w:val="es-MX"/>
        </w:rPr>
        <w:t>, Hospital Materno Infantil y Centro Médico Toluca, los cuales requiero para el cobro de seguro de vida del cual soy beneficiaria</w:t>
      </w:r>
      <w:proofErr w:type="gramStart"/>
      <w:r w:rsidR="00CA54E5" w:rsidRPr="00A84436">
        <w:rPr>
          <w:rFonts w:ascii="Palatino Linotype" w:hAnsi="Palatino Linotype"/>
          <w:bCs/>
          <w:i/>
          <w:sz w:val="22"/>
          <w:szCs w:val="22"/>
          <w:lang w:val="es-MX"/>
        </w:rPr>
        <w:t>..”</w:t>
      </w:r>
      <w:proofErr w:type="gramEnd"/>
    </w:p>
    <w:p w14:paraId="2FF76B21" w14:textId="77777777" w:rsidR="00524668" w:rsidRPr="00A84436" w:rsidRDefault="00524668" w:rsidP="00735C2B">
      <w:pPr>
        <w:widowControl w:val="0"/>
        <w:autoSpaceDE w:val="0"/>
        <w:autoSpaceDN w:val="0"/>
        <w:adjustRightInd w:val="0"/>
        <w:spacing w:before="240" w:after="240" w:line="360" w:lineRule="auto"/>
        <w:contextualSpacing/>
        <w:jc w:val="both"/>
        <w:rPr>
          <w:rFonts w:ascii="Palatino Linotype" w:hAnsi="Palatino Linotype"/>
          <w:lang w:val="es-MX"/>
        </w:rPr>
      </w:pPr>
    </w:p>
    <w:p w14:paraId="3C743A4E" w14:textId="2D8387D1" w:rsidR="00524668" w:rsidRPr="00A84436" w:rsidRDefault="00524668" w:rsidP="00524668">
      <w:pPr>
        <w:widowControl w:val="0"/>
        <w:tabs>
          <w:tab w:val="left" w:pos="1701"/>
        </w:tabs>
        <w:autoSpaceDE w:val="0"/>
        <w:autoSpaceDN w:val="0"/>
        <w:adjustRightInd w:val="0"/>
        <w:spacing w:before="240" w:after="240" w:line="360" w:lineRule="auto"/>
        <w:jc w:val="both"/>
        <w:rPr>
          <w:rFonts w:ascii="Palatino Linotype" w:hAnsi="Palatino Linotype" w:cs="Arial"/>
          <w:lang w:val="es-MX"/>
        </w:rPr>
      </w:pPr>
      <w:r w:rsidRPr="00A84436">
        <w:rPr>
          <w:rFonts w:ascii="Palatino Linotype" w:hAnsi="Palatino Linotype" w:cs="Arial"/>
          <w:lang w:val="es-MX"/>
        </w:rPr>
        <w:t xml:space="preserve">En ese tenor, </w:t>
      </w:r>
      <w:r w:rsidRPr="00A84436">
        <w:rPr>
          <w:rFonts w:ascii="Palatino Linotype" w:hAnsi="Palatino Linotype" w:cs="Arial"/>
          <w:b/>
          <w:lang w:val="es-MX"/>
        </w:rPr>
        <w:t>EL SUJETO OBLIGADO</w:t>
      </w:r>
      <w:r w:rsidRPr="00A84436">
        <w:rPr>
          <w:rFonts w:ascii="Palatino Linotype" w:hAnsi="Palatino Linotype" w:cs="Arial"/>
          <w:lang w:val="es-MX"/>
        </w:rPr>
        <w:t xml:space="preserve">   al dar respuesta con fundamento en el artículo 159, tercer párrafo de la Ley de Transparencia y Acceso a la Información Pública del Estado de México y Municipios, le hace del conocimiento de la particular que se tiene por no presentada la solicitud de aclaración, en virtud de que</w:t>
      </w:r>
      <w:proofErr w:type="gramStart"/>
      <w:r w:rsidR="00EA47D1" w:rsidRPr="00A84436">
        <w:rPr>
          <w:rFonts w:ascii="Palatino Linotype" w:hAnsi="Palatino Linotype" w:cs="Arial"/>
          <w:lang w:val="es-MX"/>
        </w:rPr>
        <w:t>,  n</w:t>
      </w:r>
      <w:r w:rsidRPr="00A84436">
        <w:rPr>
          <w:rFonts w:ascii="Palatino Linotype" w:hAnsi="Palatino Linotype" w:cs="Arial"/>
          <w:lang w:val="es-MX"/>
        </w:rPr>
        <w:t>o</w:t>
      </w:r>
      <w:proofErr w:type="gramEnd"/>
      <w:r w:rsidRPr="00A84436">
        <w:rPr>
          <w:rFonts w:ascii="Palatino Linotype" w:hAnsi="Palatino Linotype" w:cs="Arial"/>
          <w:lang w:val="es-MX"/>
        </w:rPr>
        <w:t xml:space="preserve"> presento aclaración complementación o corrección de datos de la solicitud quedando a salvo sus derechos para volverla a presentar. </w:t>
      </w:r>
    </w:p>
    <w:p w14:paraId="61164296" w14:textId="445F5218" w:rsidR="00124617" w:rsidRPr="00A84436" w:rsidRDefault="00524668" w:rsidP="00124617">
      <w:pPr>
        <w:widowControl w:val="0"/>
        <w:autoSpaceDE w:val="0"/>
        <w:autoSpaceDN w:val="0"/>
        <w:adjustRightInd w:val="0"/>
        <w:spacing w:before="240" w:after="240" w:line="360" w:lineRule="auto"/>
        <w:jc w:val="both"/>
        <w:rPr>
          <w:rFonts w:ascii="Palatino Linotype" w:hAnsi="Palatino Linotype" w:cs="Arial"/>
          <w:lang w:val="es-MX"/>
        </w:rPr>
      </w:pPr>
      <w:r w:rsidRPr="00A84436">
        <w:rPr>
          <w:rFonts w:ascii="Palatino Linotype" w:hAnsi="Palatino Linotype" w:cs="Arial"/>
          <w:lang w:val="es-MX"/>
        </w:rPr>
        <w:t xml:space="preserve">La particular inconforme con la determinación del </w:t>
      </w:r>
      <w:r w:rsidRPr="00A84436">
        <w:rPr>
          <w:rFonts w:ascii="Palatino Linotype" w:hAnsi="Palatino Linotype" w:cs="Arial"/>
          <w:b/>
          <w:lang w:val="es-MX"/>
        </w:rPr>
        <w:t xml:space="preserve">SUJETO OBLIGADO </w:t>
      </w:r>
      <w:r w:rsidRPr="00A84436">
        <w:rPr>
          <w:rFonts w:ascii="Palatino Linotype" w:hAnsi="Palatino Linotype" w:cs="Arial"/>
          <w:lang w:val="es-MX"/>
        </w:rPr>
        <w:t xml:space="preserve">de no atender su solicitud, interpuso el recurso de revisión de mérito en el que señaló como acto impugnado y razones o motivos de inconformidad lo referido en el Resultando III de la presente resolución; por lo que, una vez admitido y declarado abierto el periodo de manifestaciones al recurso las partes manifestaron su voluntad de conciliar; atento a </w:t>
      </w:r>
      <w:r w:rsidR="00124617" w:rsidRPr="00A84436">
        <w:rPr>
          <w:rFonts w:ascii="Palatino Linotype" w:hAnsi="Palatino Linotype" w:cs="Arial"/>
          <w:lang w:val="es-MX"/>
        </w:rPr>
        <w:t>ello, la Comisionada</w:t>
      </w:r>
      <w:r w:rsidRPr="00A84436">
        <w:rPr>
          <w:rFonts w:ascii="Palatino Linotype" w:hAnsi="Palatino Linotype" w:cs="Arial"/>
          <w:lang w:val="es-MX"/>
        </w:rPr>
        <w:t xml:space="preserve"> Ponente con fundamento en el artículo 132 de la Ley de Protección de Datos Personales en Posesión de los Sujetos Obligados del Estado de México y Municipios, señalo </w:t>
      </w:r>
      <w:r w:rsidR="00124617" w:rsidRPr="00A84436">
        <w:rPr>
          <w:rFonts w:ascii="Palatino Linotype" w:eastAsia="Calibri" w:hAnsi="Palatino Linotype" w:cs="Arial"/>
          <w:sz w:val="23"/>
          <w:szCs w:val="23"/>
          <w:lang w:val="es-MX"/>
        </w:rPr>
        <w:t>día y horarios para celebrar audiencia de conciliación</w:t>
      </w:r>
      <w:r w:rsidRPr="00A84436">
        <w:rPr>
          <w:rFonts w:ascii="Palatino Linotype" w:eastAsia="Calibri" w:hAnsi="Palatino Linotype" w:cs="Arial"/>
          <w:sz w:val="23"/>
          <w:szCs w:val="23"/>
          <w:lang w:val="es-MX"/>
        </w:rPr>
        <w:t>, en las instalaciones de este organismo</w:t>
      </w:r>
      <w:r w:rsidRPr="00A84436">
        <w:rPr>
          <w:rFonts w:ascii="Palatino Linotype" w:hAnsi="Palatino Linotype" w:cs="Arial"/>
          <w:lang w:val="es-MX"/>
        </w:rPr>
        <w:t xml:space="preserve"> para la celebración de la Audiencia de Conciliación misma que tuvo verificativo en las instalaciones de éste Instituto y de la cual se levantó el Acta Administrativa correspondiente,  misma que se desahogó y en la que se concluyó la conciliación entre las partes</w:t>
      </w:r>
      <w:r w:rsidR="00124617" w:rsidRPr="00A84436">
        <w:rPr>
          <w:rFonts w:ascii="Palatino Linotype" w:hAnsi="Palatino Linotype" w:cs="Arial"/>
          <w:lang w:val="es-MX"/>
        </w:rPr>
        <w:t xml:space="preserve"> como se desprende en el antecedente IX.  De cuyo contenido destaca  que las partes llegaron al Acuerdo que establece el artículo 132, fracción V de la Ley de Protección de Datos Personales en Posesión de los Sujetos Obligados del Estado de México y Municipios</w:t>
      </w:r>
      <w:r w:rsidR="00124617" w:rsidRPr="00A84436">
        <w:rPr>
          <w:rStyle w:val="Refdenotaalpie"/>
          <w:rFonts w:ascii="Palatino Linotype" w:hAnsi="Palatino Linotype" w:cs="Arial"/>
          <w:lang w:val="es-MX"/>
        </w:rPr>
        <w:footnoteReference w:id="2"/>
      </w:r>
      <w:r w:rsidR="00124617" w:rsidRPr="00A84436">
        <w:rPr>
          <w:rFonts w:ascii="Palatino Linotype" w:hAnsi="Palatino Linotype" w:cs="Arial"/>
          <w:lang w:val="es-MX"/>
        </w:rPr>
        <w:t xml:space="preserve">, teniendo que durante la celebración de la Audiencia de Conciliación </w:t>
      </w:r>
      <w:r w:rsidR="00124617" w:rsidRPr="00A84436">
        <w:rPr>
          <w:rFonts w:ascii="Palatino Linotype" w:hAnsi="Palatino Linotype" w:cs="Arial"/>
          <w:b/>
          <w:lang w:val="es-MX"/>
        </w:rPr>
        <w:t xml:space="preserve">LA </w:t>
      </w:r>
      <w:r w:rsidR="00124617" w:rsidRPr="00A84436">
        <w:rPr>
          <w:rFonts w:ascii="Palatino Linotype" w:hAnsi="Palatino Linotype" w:cs="Arial"/>
          <w:b/>
          <w:u w:val="single"/>
          <w:lang w:val="es-MX"/>
        </w:rPr>
        <w:t xml:space="preserve">RECURRENTE aceptaba y recibía en copias certificada del SUJETO OBLIGADO RESPONSABLE el documento cuya pretensión aducía el particular </w:t>
      </w:r>
      <w:r w:rsidR="00124617" w:rsidRPr="00A84436">
        <w:rPr>
          <w:rFonts w:ascii="Palatino Linotype" w:hAnsi="Palatino Linotype" w:cs="Arial"/>
          <w:lang w:val="es-MX"/>
        </w:rPr>
        <w:t>mismo que se asentó en el Acta que se levantó con motivo de la Audiencia de Conciliación.</w:t>
      </w:r>
    </w:p>
    <w:p w14:paraId="03041808" w14:textId="77777777" w:rsidR="00735C2B" w:rsidRPr="00A84436" w:rsidRDefault="00735C2B" w:rsidP="00735C2B">
      <w:pPr>
        <w:widowControl w:val="0"/>
        <w:autoSpaceDE w:val="0"/>
        <w:autoSpaceDN w:val="0"/>
        <w:adjustRightInd w:val="0"/>
        <w:spacing w:before="240" w:after="240" w:line="360" w:lineRule="auto"/>
        <w:ind w:right="900"/>
        <w:contextualSpacing/>
        <w:jc w:val="both"/>
        <w:rPr>
          <w:rFonts w:ascii="Palatino Linotype" w:hAnsi="Palatino Linotype"/>
          <w:lang w:val="es-MX"/>
        </w:rPr>
      </w:pPr>
    </w:p>
    <w:p w14:paraId="334FB2B8" w14:textId="12DCAA8F" w:rsidR="00735C2B" w:rsidRPr="00A84436" w:rsidRDefault="00124617" w:rsidP="001B73B8">
      <w:pPr>
        <w:autoSpaceDE w:val="0"/>
        <w:autoSpaceDN w:val="0"/>
        <w:adjustRightInd w:val="0"/>
        <w:spacing w:line="360" w:lineRule="auto"/>
        <w:ind w:right="51"/>
        <w:jc w:val="both"/>
        <w:rPr>
          <w:rFonts w:ascii="Palatino Linotype" w:eastAsia="Calibri" w:hAnsi="Palatino Linotype" w:cs="Arial"/>
          <w:bCs/>
          <w:lang w:val="es-MX" w:eastAsia="en-US"/>
        </w:rPr>
      </w:pPr>
      <w:r w:rsidRPr="00A84436">
        <w:rPr>
          <w:rFonts w:ascii="Palatino Linotype" w:hAnsi="Palatino Linotype"/>
          <w:lang w:val="es-MX"/>
        </w:rPr>
        <w:t xml:space="preserve">Finalmente, en fecha nueve de septiembre de la presente anualidad el </w:t>
      </w:r>
      <w:r w:rsidR="001B73B8" w:rsidRPr="00A84436">
        <w:rPr>
          <w:rFonts w:ascii="Palatino Linotype" w:eastAsia="Calibri" w:hAnsi="Palatino Linotype" w:cs="Arial"/>
          <w:lang w:val="es-MX" w:eastAsia="en-US"/>
        </w:rPr>
        <w:t xml:space="preserve">Recurrente manifestó expresamente su voluntad para desistirse del Recurso de Revisión </w:t>
      </w:r>
      <w:r w:rsidR="00941A5D" w:rsidRPr="00A84436">
        <w:rPr>
          <w:rFonts w:ascii="Palatino Linotype" w:eastAsia="Calibri" w:hAnsi="Palatino Linotype" w:cs="Arial"/>
          <w:b/>
          <w:bCs/>
          <w:lang w:val="es-MX" w:eastAsia="en-US"/>
        </w:rPr>
        <w:t>02784/INFOEM/AD/RR/2021</w:t>
      </w:r>
      <w:r w:rsidR="001B73B8" w:rsidRPr="00A84436">
        <w:rPr>
          <w:rFonts w:ascii="Palatino Linotype" w:eastAsia="Calibri" w:hAnsi="Palatino Linotype" w:cs="Arial"/>
          <w:b/>
          <w:bCs/>
          <w:lang w:val="es-MX" w:eastAsia="en-US"/>
        </w:rPr>
        <w:t xml:space="preserve">, </w:t>
      </w:r>
      <w:r w:rsidR="001B73B8" w:rsidRPr="00A84436">
        <w:rPr>
          <w:rFonts w:ascii="Palatino Linotype" w:eastAsia="Calibri" w:hAnsi="Palatino Linotype" w:cs="Arial"/>
          <w:bCs/>
          <w:lang w:val="es-MX" w:eastAsia="en-US"/>
        </w:rPr>
        <w:t xml:space="preserve">a través del Sistema de Acceso, Rectificación, Cancelación y Oposición de Datos Personales del Estado de México (SARCOEM), en consecuencia, se estima que se actualiza el supuesto previsto en el artículo 139, fracción I de la Ley de Protección de Datos Personales en Posesión de Sujetos Obligados del Estado de México y Municipios: </w:t>
      </w:r>
    </w:p>
    <w:p w14:paraId="152DF01F" w14:textId="2754FC04" w:rsidR="001B73B8" w:rsidRPr="00A84436" w:rsidRDefault="001B73B8" w:rsidP="001B73B8">
      <w:pPr>
        <w:autoSpaceDE w:val="0"/>
        <w:autoSpaceDN w:val="0"/>
        <w:adjustRightInd w:val="0"/>
        <w:spacing w:line="360" w:lineRule="auto"/>
        <w:ind w:left="567" w:right="51"/>
        <w:jc w:val="both"/>
        <w:rPr>
          <w:rFonts w:ascii="Palatino Linotype" w:eastAsia="Calibri" w:hAnsi="Palatino Linotype" w:cs="Arial"/>
          <w:i/>
          <w:sz w:val="22"/>
          <w:szCs w:val="16"/>
          <w:lang w:val="es-MX" w:eastAsia="en-US"/>
        </w:rPr>
      </w:pPr>
      <w:r w:rsidRPr="00A84436">
        <w:rPr>
          <w:rFonts w:ascii="Palatino Linotype" w:eastAsia="Calibri" w:hAnsi="Palatino Linotype" w:cs="Arial"/>
          <w:b/>
          <w:bCs/>
          <w:i/>
          <w:sz w:val="22"/>
          <w:szCs w:val="16"/>
          <w:lang w:val="es-MX" w:eastAsia="en-US"/>
        </w:rPr>
        <w:t xml:space="preserve">“Artículo 139. </w:t>
      </w:r>
      <w:r w:rsidRPr="00A84436">
        <w:rPr>
          <w:rFonts w:ascii="Palatino Linotype" w:eastAsia="Calibri" w:hAnsi="Palatino Linotype" w:cs="Arial"/>
          <w:i/>
          <w:sz w:val="22"/>
          <w:szCs w:val="16"/>
          <w:lang w:val="es-MX" w:eastAsia="en-US"/>
        </w:rPr>
        <w:t>El recurso de revisión sólo podrá ser sobreseído cuando:</w:t>
      </w:r>
    </w:p>
    <w:p w14:paraId="70C92751" w14:textId="3EABE11C" w:rsidR="001B73B8" w:rsidRPr="00A84436" w:rsidRDefault="001B73B8" w:rsidP="001B73B8">
      <w:pPr>
        <w:pStyle w:val="Prrafodelista"/>
        <w:numPr>
          <w:ilvl w:val="0"/>
          <w:numId w:val="22"/>
        </w:numPr>
        <w:autoSpaceDE w:val="0"/>
        <w:autoSpaceDN w:val="0"/>
        <w:adjustRightInd w:val="0"/>
        <w:spacing w:line="360" w:lineRule="auto"/>
        <w:ind w:right="51"/>
        <w:jc w:val="both"/>
        <w:rPr>
          <w:rFonts w:ascii="Palatino Linotype" w:eastAsia="Calibri" w:hAnsi="Palatino Linotype" w:cs="Arial"/>
          <w:i/>
          <w:sz w:val="22"/>
          <w:szCs w:val="16"/>
          <w:lang w:val="es-MX" w:eastAsia="en-US"/>
        </w:rPr>
      </w:pPr>
      <w:r w:rsidRPr="00A84436">
        <w:rPr>
          <w:rFonts w:ascii="Palatino Linotype" w:eastAsia="Calibri" w:hAnsi="Palatino Linotype" w:cs="Arial"/>
          <w:i/>
          <w:sz w:val="22"/>
          <w:szCs w:val="16"/>
          <w:lang w:val="es-MX" w:eastAsia="en-US"/>
        </w:rPr>
        <w:t>El recurrente se desista expresamente.”</w:t>
      </w:r>
    </w:p>
    <w:p w14:paraId="638DEF44" w14:textId="77777777" w:rsidR="00735C2B" w:rsidRPr="00A84436" w:rsidRDefault="00735C2B" w:rsidP="001B73B8">
      <w:pPr>
        <w:tabs>
          <w:tab w:val="left" w:pos="9498"/>
        </w:tabs>
        <w:spacing w:before="240" w:after="240" w:line="360" w:lineRule="auto"/>
        <w:ind w:right="49"/>
        <w:jc w:val="both"/>
        <w:rPr>
          <w:rFonts w:ascii="Palatino Linotype" w:hAnsi="Palatino Linotype"/>
          <w:lang w:val="es-MX"/>
        </w:rPr>
      </w:pPr>
      <w:r w:rsidRPr="00A84436">
        <w:rPr>
          <w:rFonts w:ascii="Palatino Linotype" w:hAnsi="Palatino Linotype"/>
          <w:lang w:val="es-MX"/>
        </w:rPr>
        <w:t xml:space="preserve">Discernimiento de esta Ponencia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14:paraId="5720F36C" w14:textId="77777777" w:rsidR="00735C2B" w:rsidRPr="00A84436" w:rsidRDefault="00735C2B" w:rsidP="00CF3D0F">
      <w:pPr>
        <w:tabs>
          <w:tab w:val="left" w:pos="9498"/>
        </w:tabs>
        <w:spacing w:before="240" w:after="240"/>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w:t>
      </w:r>
      <w:r w:rsidRPr="00A84436">
        <w:rPr>
          <w:rFonts w:ascii="Palatino Linotype" w:hAnsi="Palatino Linotype"/>
          <w:b/>
          <w:i/>
          <w:sz w:val="22"/>
          <w:szCs w:val="22"/>
          <w:lang w:val="es-MX"/>
        </w:rPr>
        <w:t>DESISTIMIENTO EN EL JUICIO DE AMPARO Y EN EL RECURSO DE REVISIÓN. SUS EFECTOS</w:t>
      </w:r>
      <w:r w:rsidRPr="00A84436">
        <w:rPr>
          <w:rFonts w:ascii="Palatino Linotype" w:hAnsi="Palatino Linotype"/>
          <w:i/>
          <w:sz w:val="22"/>
          <w:szCs w:val="22"/>
          <w:lang w:val="es-MX"/>
        </w:rPr>
        <w:t>.</w:t>
      </w:r>
    </w:p>
    <w:p w14:paraId="26274968" w14:textId="77777777" w:rsidR="00735C2B" w:rsidRPr="00A84436" w:rsidRDefault="00735C2B" w:rsidP="00CF3D0F">
      <w:pPr>
        <w:tabs>
          <w:tab w:val="left" w:pos="9498"/>
        </w:tabs>
        <w:spacing w:before="240" w:after="240"/>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4C37E615" w14:textId="77777777" w:rsidR="00735C2B" w:rsidRPr="00A84436" w:rsidRDefault="00735C2B" w:rsidP="00CF3D0F">
      <w:pPr>
        <w:tabs>
          <w:tab w:val="left" w:pos="9498"/>
        </w:tabs>
        <w:spacing w:before="240" w:after="240"/>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Amparo en revisión 388/2012. María Irene Fernández Molina. 10 de octubre de 2012. Cinco votos. Ponente: José Ramón Cossío Díaz. Secretaria: Dolores Rueda Aguilar.”</w:t>
      </w:r>
    </w:p>
    <w:p w14:paraId="1782A287" w14:textId="1650FE63" w:rsidR="00735C2B" w:rsidRPr="00A84436" w:rsidRDefault="00735C2B" w:rsidP="001B73B8">
      <w:pPr>
        <w:tabs>
          <w:tab w:val="left" w:pos="9498"/>
        </w:tabs>
        <w:spacing w:before="240" w:after="240" w:line="360" w:lineRule="auto"/>
        <w:ind w:right="49"/>
        <w:jc w:val="both"/>
        <w:rPr>
          <w:rFonts w:ascii="Palatino Linotype" w:hAnsi="Palatino Linotype"/>
          <w:lang w:val="es-MX"/>
        </w:rPr>
      </w:pPr>
      <w:r w:rsidRPr="00A84436">
        <w:rPr>
          <w:rFonts w:ascii="Palatino Linotype" w:hAnsi="Palatino Linotype" w:cs="Arial"/>
          <w:lang w:val="es-MX" w:eastAsia="es-MX"/>
        </w:rPr>
        <w:t xml:space="preserve">De esta forma, y atendiendo a que se ha declarado el sobreseimiento del presente medio de impugnación, este Órgano Garante se abstiene de analizar el  motivo de inconformidad que expresó </w:t>
      </w:r>
      <w:r w:rsidR="001B73B8" w:rsidRPr="00A84436">
        <w:rPr>
          <w:rFonts w:ascii="Palatino Linotype" w:hAnsi="Palatino Linotype" w:cs="Arial"/>
          <w:lang w:val="es-MX" w:eastAsia="es-MX"/>
        </w:rPr>
        <w:t>el</w:t>
      </w:r>
      <w:r w:rsidRPr="00A84436">
        <w:rPr>
          <w:rFonts w:ascii="Palatino Linotype" w:hAnsi="Palatino Linotype" w:cs="Arial"/>
          <w:lang w:val="es-MX" w:eastAsia="es-MX"/>
        </w:rPr>
        <w:t xml:space="preserve"> </w:t>
      </w:r>
      <w:r w:rsidR="001B73B8" w:rsidRPr="00A84436">
        <w:rPr>
          <w:rFonts w:ascii="Palatino Linotype" w:hAnsi="Palatino Linotype" w:cs="Arial"/>
          <w:b/>
          <w:lang w:val="es-MX" w:eastAsia="es-MX"/>
        </w:rPr>
        <w:t>Recurrente</w:t>
      </w:r>
      <w:r w:rsidRPr="00A84436">
        <w:rPr>
          <w:rFonts w:ascii="Palatino Linotype" w:hAnsi="Palatino Linotype" w:cs="Arial"/>
          <w:lang w:val="es-MX" w:eastAsia="es-MX"/>
        </w:rPr>
        <w:t xml:space="preserve">, en atención a que el sobreseimiento impide el análisis de los motivos de inconformidad hechos valer en el recurso de revisión, discernimiento que encuentra </w:t>
      </w:r>
      <w:r w:rsidRPr="00A84436">
        <w:rPr>
          <w:rFonts w:ascii="Palatino Linotype" w:hAnsi="Palatino Linotype"/>
          <w:lang w:val="es-MX"/>
        </w:rPr>
        <w:t xml:space="preserve">apoyo en la Tesis de Jurisprudencia publicada en el Apéndice de 1995, Tomo III, Parte TCC, Octava Época, Instancia Tribunales Colegiados de Circuito, Materia Administrativa, página 566, registrada con el rubro: </w:t>
      </w:r>
    </w:p>
    <w:p w14:paraId="09A1C1EE"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w:t>
      </w:r>
      <w:r w:rsidRPr="00A84436">
        <w:rPr>
          <w:rFonts w:ascii="Palatino Linotype" w:hAnsi="Palatino Linotype"/>
          <w:b/>
          <w:i/>
          <w:sz w:val="22"/>
          <w:szCs w:val="22"/>
          <w:lang w:val="es-MX"/>
        </w:rPr>
        <w:t>SOBRESEIMIENTO DEL JUICIO CONTENCIOSO-ADMINISTRATIVO, NO PERMITE ENTRAR AL ESTUDIO DE LAS CUESTIONES DE FONDO</w:t>
      </w:r>
      <w:r w:rsidRPr="00A84436">
        <w:rPr>
          <w:rFonts w:ascii="Palatino Linotype" w:hAnsi="Palatino Linotype"/>
          <w:i/>
          <w:sz w:val="22"/>
          <w:szCs w:val="22"/>
          <w:lang w:val="es-MX"/>
        </w:rPr>
        <w:t>.</w:t>
      </w:r>
    </w:p>
    <w:p w14:paraId="1D99735F" w14:textId="77777777" w:rsidR="00735C2B" w:rsidRPr="00A84436" w:rsidRDefault="00735C2B" w:rsidP="00CF3D0F">
      <w:pPr>
        <w:ind w:left="851" w:right="49"/>
        <w:jc w:val="both"/>
        <w:rPr>
          <w:rFonts w:ascii="Palatino Linotype" w:hAnsi="Palatino Linotype"/>
          <w:i/>
          <w:sz w:val="22"/>
          <w:szCs w:val="22"/>
          <w:lang w:val="es-MX"/>
        </w:rPr>
      </w:pPr>
    </w:p>
    <w:p w14:paraId="22EBC7EC"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14:paraId="4A617C5B" w14:textId="77777777" w:rsidR="00735C2B" w:rsidRPr="00A84436" w:rsidRDefault="00735C2B" w:rsidP="00CF3D0F">
      <w:pPr>
        <w:ind w:left="851" w:right="49"/>
        <w:jc w:val="both"/>
        <w:rPr>
          <w:rFonts w:ascii="Palatino Linotype" w:hAnsi="Palatino Linotype"/>
          <w:i/>
          <w:sz w:val="22"/>
          <w:szCs w:val="22"/>
          <w:lang w:val="es-MX"/>
        </w:rPr>
      </w:pPr>
    </w:p>
    <w:p w14:paraId="18EC7DD0"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SEGUNDO TRIBUNAL COLEGIADO DEL SEXTO CIRCUITO.</w:t>
      </w:r>
    </w:p>
    <w:p w14:paraId="43A3445E" w14:textId="77777777" w:rsidR="00735C2B" w:rsidRPr="00A84436" w:rsidRDefault="00735C2B" w:rsidP="00CF3D0F">
      <w:pPr>
        <w:ind w:left="851" w:right="49"/>
        <w:jc w:val="both"/>
        <w:rPr>
          <w:rFonts w:ascii="Palatino Linotype" w:hAnsi="Palatino Linotype"/>
          <w:i/>
          <w:sz w:val="22"/>
          <w:szCs w:val="22"/>
          <w:lang w:val="es-MX"/>
        </w:rPr>
      </w:pPr>
    </w:p>
    <w:p w14:paraId="69829FA4"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Octava Época:</w:t>
      </w:r>
    </w:p>
    <w:p w14:paraId="53333A15"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Amparo directo 412/90. Emilio Juárez Becerra. 23 de octubre de 1990. Unanimidad de votos.</w:t>
      </w:r>
    </w:p>
    <w:p w14:paraId="6F4819DB"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Amparo directo 359/92. Grupo Naviero de Tuxpan, S. A. de C. V. 14 de octubre de 1992. Unanimidad de votos.</w:t>
      </w:r>
    </w:p>
    <w:p w14:paraId="3C14EBC8"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Amparo directo 154/93. Antonio Lima Flores. 6 de mayo de 1993. Unanimidad de votos.</w:t>
      </w:r>
    </w:p>
    <w:p w14:paraId="09A63000"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 xml:space="preserve">Amparo directo 189/93. José Pedro </w:t>
      </w:r>
      <w:proofErr w:type="spellStart"/>
      <w:r w:rsidRPr="00A84436">
        <w:rPr>
          <w:rFonts w:ascii="Palatino Linotype" w:hAnsi="Palatino Linotype"/>
          <w:i/>
          <w:sz w:val="22"/>
          <w:szCs w:val="22"/>
          <w:lang w:val="es-MX"/>
        </w:rPr>
        <w:t>Temolzin</w:t>
      </w:r>
      <w:proofErr w:type="spellEnd"/>
      <w:r w:rsidRPr="00A84436">
        <w:rPr>
          <w:rFonts w:ascii="Palatino Linotype" w:hAnsi="Palatino Linotype"/>
          <w:i/>
          <w:sz w:val="22"/>
          <w:szCs w:val="22"/>
          <w:lang w:val="es-MX"/>
        </w:rPr>
        <w:t xml:space="preserve"> </w:t>
      </w:r>
      <w:proofErr w:type="spellStart"/>
      <w:r w:rsidRPr="00A84436">
        <w:rPr>
          <w:rFonts w:ascii="Palatino Linotype" w:hAnsi="Palatino Linotype"/>
          <w:i/>
          <w:sz w:val="22"/>
          <w:szCs w:val="22"/>
          <w:lang w:val="es-MX"/>
        </w:rPr>
        <w:t>Brais</w:t>
      </w:r>
      <w:proofErr w:type="spellEnd"/>
      <w:r w:rsidRPr="00A84436">
        <w:rPr>
          <w:rFonts w:ascii="Palatino Linotype" w:hAnsi="Palatino Linotype"/>
          <w:i/>
          <w:sz w:val="22"/>
          <w:szCs w:val="22"/>
          <w:lang w:val="es-MX"/>
        </w:rPr>
        <w:t>. 6 de mayo de 1993. Unanimidad de votos.</w:t>
      </w:r>
    </w:p>
    <w:p w14:paraId="478C2965"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Amparo directo 349/93. José Jerónimo Cerezo Vélez. 29 de septiembre de 1993. Unanimidad de votos.</w:t>
      </w:r>
    </w:p>
    <w:p w14:paraId="671CE6C6" w14:textId="77777777" w:rsidR="00735C2B" w:rsidRPr="00A84436" w:rsidRDefault="00735C2B" w:rsidP="00CF3D0F">
      <w:pPr>
        <w:ind w:left="851" w:right="49"/>
        <w:jc w:val="both"/>
        <w:rPr>
          <w:rFonts w:ascii="Palatino Linotype" w:hAnsi="Palatino Linotype"/>
          <w:i/>
          <w:sz w:val="22"/>
          <w:szCs w:val="22"/>
          <w:lang w:val="es-MX"/>
        </w:rPr>
      </w:pPr>
    </w:p>
    <w:p w14:paraId="5ACE2706"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 xml:space="preserve">NOTA: </w:t>
      </w:r>
    </w:p>
    <w:p w14:paraId="31BBFD01" w14:textId="77777777" w:rsidR="00735C2B" w:rsidRPr="00A84436" w:rsidRDefault="00735C2B" w:rsidP="00CF3D0F">
      <w:pPr>
        <w:ind w:left="851" w:right="49"/>
        <w:jc w:val="both"/>
        <w:rPr>
          <w:rFonts w:ascii="Palatino Linotype" w:hAnsi="Palatino Linotype"/>
          <w:i/>
          <w:sz w:val="22"/>
          <w:szCs w:val="22"/>
          <w:lang w:val="es-MX"/>
        </w:rPr>
      </w:pPr>
      <w:r w:rsidRPr="00A84436">
        <w:rPr>
          <w:rFonts w:ascii="Palatino Linotype" w:hAnsi="Palatino Linotype"/>
          <w:i/>
          <w:sz w:val="22"/>
          <w:szCs w:val="22"/>
          <w:lang w:val="es-MX"/>
        </w:rPr>
        <w:t>Tesis VI.2o.J/280, Gaceta número 77, pág. 77; véase ejecutoria en el Semanario Judicial de la Federación, tomo XIII-Mayo, pág. 348.”</w:t>
      </w:r>
    </w:p>
    <w:p w14:paraId="186BB0A3" w14:textId="6DBD130D" w:rsidR="00843204" w:rsidRPr="00A84436" w:rsidRDefault="00843204" w:rsidP="00CF3D0F">
      <w:pPr>
        <w:spacing w:before="100" w:beforeAutospacing="1" w:after="100" w:afterAutospacing="1" w:line="360" w:lineRule="auto"/>
        <w:ind w:right="49"/>
        <w:jc w:val="both"/>
        <w:rPr>
          <w:rFonts w:ascii="Palatino Linotype" w:hAnsi="Palatino Linotype" w:cs="Arial"/>
          <w:lang w:val="es-MX"/>
        </w:rPr>
      </w:pPr>
      <w:r w:rsidRPr="00A84436">
        <w:rPr>
          <w:rFonts w:ascii="Palatino Linotype" w:hAnsi="Palatino Linotype" w:cs="Arial"/>
          <w:lang w:val="es-MX"/>
        </w:rPr>
        <w:t xml:space="preserve">Así, con fundamento en lo prescrito en los artículos 5 </w:t>
      </w:r>
      <w:r w:rsidRPr="00A84436">
        <w:rPr>
          <w:rFonts w:ascii="Palatino Linotype" w:hAnsi="Palatino Linotype"/>
          <w:shd w:val="clear" w:color="auto" w:fill="FFFFFF"/>
          <w:lang w:val="es-MX"/>
        </w:rPr>
        <w:t xml:space="preserve">párrafos </w:t>
      </w:r>
      <w:r w:rsidR="00A55D2A" w:rsidRPr="00A84436">
        <w:rPr>
          <w:rFonts w:ascii="Palatino Linotype" w:hAnsi="Palatino Linotype" w:cs="Tahoma"/>
          <w:lang w:val="es-MX"/>
        </w:rPr>
        <w:t>trigésimo, trigésimo primero y trigésimo segundo</w:t>
      </w:r>
      <w:r w:rsidRPr="00A84436">
        <w:rPr>
          <w:rFonts w:ascii="Palatino Linotype" w:hAnsi="Palatino Linotype" w:cs="Arial"/>
          <w:lang w:val="es-MX"/>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10891954" w14:textId="1EEF919F" w:rsidR="001B73B8" w:rsidRPr="00A84436" w:rsidRDefault="00843204" w:rsidP="006D37AB">
      <w:pPr>
        <w:numPr>
          <w:ilvl w:val="0"/>
          <w:numId w:val="19"/>
        </w:numPr>
        <w:spacing w:before="240" w:after="240" w:line="360" w:lineRule="auto"/>
        <w:ind w:hanging="436"/>
        <w:contextualSpacing/>
        <w:jc w:val="center"/>
        <w:rPr>
          <w:rFonts w:ascii="Palatino Linotype" w:hAnsi="Palatino Linotype" w:cs="Arial"/>
          <w:b/>
          <w:lang w:val="es-MX"/>
        </w:rPr>
      </w:pPr>
      <w:r w:rsidRPr="00A84436">
        <w:rPr>
          <w:rFonts w:ascii="Palatino Linotype" w:hAnsi="Palatino Linotype" w:cs="Arial"/>
          <w:b/>
          <w:lang w:val="es-MX"/>
        </w:rPr>
        <w:t>R E S U E L V E:</w:t>
      </w:r>
      <w:r w:rsidRPr="00A84436">
        <w:rPr>
          <w:rFonts w:ascii="Palatino Linotype" w:hAnsi="Palatino Linotype" w:cs="Arial"/>
          <w:strike/>
          <w:lang w:val="es-MX"/>
        </w:rPr>
        <w:t xml:space="preserve"> </w:t>
      </w:r>
    </w:p>
    <w:p w14:paraId="7C5EF43D" w14:textId="2AADCA26" w:rsidR="00843204" w:rsidRPr="00A84436" w:rsidRDefault="00843204" w:rsidP="008D7EED">
      <w:pPr>
        <w:spacing w:before="240" w:after="240" w:line="360" w:lineRule="auto"/>
        <w:jc w:val="both"/>
        <w:rPr>
          <w:rFonts w:ascii="Palatino Linotype" w:hAnsi="Palatino Linotype" w:cs="Arial"/>
          <w:b/>
          <w:bCs/>
          <w:lang w:val="es-MX"/>
        </w:rPr>
      </w:pPr>
      <w:r w:rsidRPr="00A84436">
        <w:rPr>
          <w:rFonts w:ascii="Palatino Linotype" w:hAnsi="Palatino Linotype" w:cs="Arial"/>
          <w:b/>
          <w:lang w:val="es-MX"/>
        </w:rPr>
        <w:t xml:space="preserve">Primero. </w:t>
      </w:r>
      <w:r w:rsidR="001B73B8" w:rsidRPr="00A84436">
        <w:rPr>
          <w:rFonts w:ascii="Palatino Linotype" w:hAnsi="Palatino Linotype" w:cs="Arial"/>
          <w:lang w:val="es-MX"/>
        </w:rPr>
        <w:t xml:space="preserve">Se </w:t>
      </w:r>
      <w:r w:rsidR="001B73B8" w:rsidRPr="00A84436">
        <w:rPr>
          <w:rFonts w:ascii="Palatino Linotype" w:hAnsi="Palatino Linotype" w:cs="Arial"/>
          <w:b/>
          <w:lang w:val="es-MX"/>
        </w:rPr>
        <w:t xml:space="preserve">SOBRESEE </w:t>
      </w:r>
      <w:r w:rsidR="001B73B8" w:rsidRPr="00A84436">
        <w:rPr>
          <w:rFonts w:ascii="Palatino Linotype" w:hAnsi="Palatino Linotype" w:cs="Arial"/>
          <w:lang w:val="es-MX"/>
        </w:rPr>
        <w:t xml:space="preserve">el recurso de revisión </w:t>
      </w:r>
      <w:r w:rsidR="00941A5D" w:rsidRPr="00A84436">
        <w:rPr>
          <w:rFonts w:ascii="Palatino Linotype" w:hAnsi="Palatino Linotype" w:cs="Arial"/>
          <w:b/>
          <w:bCs/>
          <w:lang w:val="es-MX"/>
        </w:rPr>
        <w:t>02784/INFOEM/AD/RR/2021</w:t>
      </w:r>
      <w:r w:rsidR="008D7EED" w:rsidRPr="00A84436">
        <w:rPr>
          <w:rFonts w:ascii="Palatino Linotype" w:hAnsi="Palatino Linotype" w:cs="Arial"/>
          <w:b/>
          <w:bCs/>
          <w:lang w:val="es-MX"/>
        </w:rPr>
        <w:t>, por haberse desistido expresamente</w:t>
      </w:r>
      <w:r w:rsidR="002B6217" w:rsidRPr="00A84436">
        <w:rPr>
          <w:rFonts w:ascii="Palatino Linotype" w:hAnsi="Palatino Linotype" w:cs="Arial"/>
          <w:bCs/>
          <w:lang w:val="es-MX"/>
        </w:rPr>
        <w:t xml:space="preserve"> la</w:t>
      </w:r>
      <w:r w:rsidR="008D7EED" w:rsidRPr="00A84436">
        <w:rPr>
          <w:rFonts w:ascii="Palatino Linotype" w:hAnsi="Palatino Linotype" w:cs="Arial"/>
          <w:bCs/>
          <w:lang w:val="es-MX"/>
        </w:rPr>
        <w:t xml:space="preserve"> Recurrente, en términos del </w:t>
      </w:r>
      <w:r w:rsidR="008D7EED" w:rsidRPr="00A84436">
        <w:rPr>
          <w:rFonts w:ascii="Palatino Linotype" w:hAnsi="Palatino Linotype" w:cs="Arial"/>
          <w:b/>
          <w:bCs/>
          <w:lang w:val="es-MX"/>
        </w:rPr>
        <w:t xml:space="preserve">Considerando CUARTO </w:t>
      </w:r>
      <w:r w:rsidR="008D7EED" w:rsidRPr="00A84436">
        <w:rPr>
          <w:rFonts w:ascii="Palatino Linotype" w:hAnsi="Palatino Linotype" w:cs="Arial"/>
          <w:bCs/>
          <w:lang w:val="es-MX"/>
        </w:rPr>
        <w:t>de la presente resolución.</w:t>
      </w:r>
    </w:p>
    <w:p w14:paraId="1680E4D5" w14:textId="529CC95D" w:rsidR="008D7EED" w:rsidRPr="00A84436" w:rsidRDefault="00843204" w:rsidP="008D7EED">
      <w:pPr>
        <w:tabs>
          <w:tab w:val="left" w:pos="9356"/>
        </w:tabs>
        <w:spacing w:before="240" w:after="240" w:line="360" w:lineRule="auto"/>
        <w:ind w:right="191"/>
        <w:jc w:val="both"/>
        <w:rPr>
          <w:rFonts w:ascii="Palatino Linotype" w:hAnsi="Palatino Linotype" w:cs="Arial"/>
          <w:lang w:val="es-MX"/>
        </w:rPr>
      </w:pPr>
      <w:r w:rsidRPr="00A84436">
        <w:rPr>
          <w:rFonts w:ascii="Palatino Linotype" w:hAnsi="Palatino Linotype" w:cs="Arial"/>
          <w:b/>
          <w:bCs/>
          <w:shd w:val="clear" w:color="auto" w:fill="FFFFFF"/>
          <w:lang w:val="es-MX"/>
        </w:rPr>
        <w:t xml:space="preserve">Segundo. </w:t>
      </w:r>
      <w:r w:rsidR="008D7EED" w:rsidRPr="00A84436">
        <w:rPr>
          <w:rFonts w:ascii="Palatino Linotype" w:hAnsi="Palatino Linotype" w:cs="Arial"/>
          <w:b/>
          <w:lang w:val="es-MX"/>
        </w:rPr>
        <w:t xml:space="preserve">Remítase </w:t>
      </w:r>
      <w:r w:rsidR="008D7EED" w:rsidRPr="00A84436">
        <w:rPr>
          <w:rFonts w:ascii="Palatino Linotype" w:hAnsi="Palatino Linotype" w:cs="Arial"/>
          <w:lang w:val="es-MX"/>
        </w:rPr>
        <w:t>al Responsable de la Unidad de Transparencia del Sujeto Obligado, para su conocimiento.</w:t>
      </w:r>
    </w:p>
    <w:p w14:paraId="2217B642" w14:textId="4BAB257D" w:rsidR="00843204" w:rsidRPr="00A84436" w:rsidRDefault="008D7EED" w:rsidP="008D7EED">
      <w:pPr>
        <w:tabs>
          <w:tab w:val="left" w:pos="9356"/>
        </w:tabs>
        <w:spacing w:before="240" w:after="240" w:line="360" w:lineRule="auto"/>
        <w:ind w:right="191"/>
        <w:jc w:val="both"/>
        <w:rPr>
          <w:rFonts w:ascii="Palatino Linotype" w:hAnsi="Palatino Linotype" w:cs="Arial"/>
          <w:b/>
          <w:bCs/>
          <w:lang w:val="es-MX"/>
        </w:rPr>
      </w:pPr>
      <w:r w:rsidRPr="00A84436">
        <w:rPr>
          <w:rFonts w:ascii="Palatino Linotype" w:hAnsi="Palatino Linotype" w:cs="Arial"/>
          <w:b/>
          <w:bCs/>
          <w:szCs w:val="28"/>
          <w:shd w:val="clear" w:color="auto" w:fill="FFFFFF"/>
          <w:lang w:val="es-MX"/>
        </w:rPr>
        <w:t xml:space="preserve">Tercero. </w:t>
      </w:r>
      <w:r w:rsidRPr="00A84436">
        <w:rPr>
          <w:rFonts w:ascii="Palatino Linotype" w:hAnsi="Palatino Linotype" w:cs="Arial"/>
          <w:b/>
          <w:lang w:val="es-MX"/>
        </w:rPr>
        <w:t xml:space="preserve">Notifíquese </w:t>
      </w:r>
      <w:r w:rsidRPr="00A84436">
        <w:rPr>
          <w:rFonts w:ascii="Palatino Linotype" w:hAnsi="Palatino Linotype" w:cs="Arial"/>
          <w:lang w:val="es-MX"/>
        </w:rPr>
        <w:t xml:space="preserve">al </w:t>
      </w:r>
      <w:r w:rsidRPr="00A84436">
        <w:rPr>
          <w:rFonts w:ascii="Palatino Linotype" w:hAnsi="Palatino Linotype" w:cs="Arial"/>
          <w:b/>
          <w:lang w:val="es-MX"/>
        </w:rPr>
        <w:t>Recurrente</w:t>
      </w:r>
      <w:r w:rsidRPr="00A84436">
        <w:rPr>
          <w:rFonts w:ascii="Palatino Linotype" w:hAnsi="Palatino Linotype" w:cs="Arial"/>
          <w:lang w:val="es-MX"/>
        </w:rPr>
        <w:t xml:space="preserve"> la presente resolución, así como, que de conformidad con lo establecido en el artículo 140 de la Ley de </w:t>
      </w:r>
      <w:r w:rsidRPr="00A84436">
        <w:rPr>
          <w:rFonts w:ascii="Palatino Linotype" w:hAnsi="Palatino Linotype" w:cs="Arial"/>
          <w:bCs/>
          <w:lang w:val="es-MX"/>
        </w:rPr>
        <w:t>Protección de Datos Personales en Posesión de Sujetos Obligados del Estado de México y Municipios</w:t>
      </w:r>
      <w:r w:rsidRPr="00A84436">
        <w:rPr>
          <w:rFonts w:ascii="Palatino Linotype" w:hAnsi="Palatino Linotype" w:cs="Arial"/>
          <w:lang w:val="es-MX"/>
        </w:rPr>
        <w:t xml:space="preserve">, podrá impugnarla vía </w:t>
      </w:r>
      <w:r w:rsidRPr="00A84436">
        <w:rPr>
          <w:rFonts w:ascii="Palatino Linotype" w:hAnsi="Palatino Linotype" w:cs="Arial"/>
          <w:b/>
          <w:lang w:val="es-MX"/>
        </w:rPr>
        <w:t>Juicio de Amparo</w:t>
      </w:r>
      <w:r w:rsidRPr="00A84436">
        <w:rPr>
          <w:rFonts w:ascii="Palatino Linotype" w:hAnsi="Palatino Linotype" w:cs="Arial"/>
          <w:lang w:val="es-MX"/>
        </w:rPr>
        <w:t xml:space="preserve"> en los términos de las leyes aplicables.</w:t>
      </w:r>
    </w:p>
    <w:p w14:paraId="2DB5BA1E" w14:textId="0FC86468" w:rsidR="00A55D2A" w:rsidRPr="00A84436" w:rsidRDefault="00A55D2A" w:rsidP="00A55D2A">
      <w:pPr>
        <w:spacing w:line="360" w:lineRule="auto"/>
        <w:ind w:right="49"/>
        <w:jc w:val="both"/>
        <w:rPr>
          <w:rFonts w:ascii="Palatino Linotype" w:hAnsi="Palatino Linotype"/>
          <w:lang w:val="es-MX"/>
        </w:rPr>
      </w:pPr>
      <w:r w:rsidRPr="00A84436">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A84436" w:rsidRPr="00A84436">
        <w:rPr>
          <w:rFonts w:ascii="Palatino Linotype" w:hAnsi="Palatino Linotype"/>
          <w:lang w:val="es-MX"/>
        </w:rPr>
        <w:t xml:space="preserve"> TERCERA</w:t>
      </w:r>
      <w:r w:rsidRPr="00A84436">
        <w:rPr>
          <w:rFonts w:ascii="Palatino Linotype" w:hAnsi="Palatino Linotype"/>
          <w:lang w:val="es-MX"/>
        </w:rPr>
        <w:t xml:space="preserve"> SESIÓN ORDINARIA CELEBRADA EL</w:t>
      </w:r>
      <w:r w:rsidR="00A84436" w:rsidRPr="00A84436">
        <w:rPr>
          <w:rFonts w:ascii="Palatino Linotype" w:hAnsi="Palatino Linotype"/>
          <w:lang w:val="es-MX"/>
        </w:rPr>
        <w:t xml:space="preserve"> VEINTIDÓS DE </w:t>
      </w:r>
      <w:r w:rsidRPr="00A84436">
        <w:rPr>
          <w:rFonts w:ascii="Palatino Linotype" w:hAnsi="Palatino Linotype"/>
          <w:lang w:val="es-MX"/>
        </w:rPr>
        <w:t>SEPTIEMBRE DE DOS MIL VEINTIUNO, ANTE EL SECRETARIO TÉCNICO DEL PLENO ALEXIS TAPIA RAMÍREZ.</w:t>
      </w:r>
    </w:p>
    <w:p w14:paraId="13A2C86A" w14:textId="7E35A924" w:rsidR="00843204" w:rsidRPr="00A84436" w:rsidRDefault="00843204" w:rsidP="00A55D2A">
      <w:pPr>
        <w:spacing w:before="240" w:after="240" w:line="360" w:lineRule="auto"/>
        <w:jc w:val="both"/>
        <w:rPr>
          <w:rFonts w:ascii="Palatino Linotype" w:hAnsi="Palatino Linotype" w:cs="Arial"/>
          <w:lang w:val="es-MX"/>
        </w:rPr>
      </w:pPr>
    </w:p>
    <w:sectPr w:rsidR="00843204" w:rsidRPr="00A84436" w:rsidSect="00471603">
      <w:headerReference w:type="default" r:id="rId10"/>
      <w:footerReference w:type="default" r:id="rId11"/>
      <w:headerReference w:type="first" r:id="rId12"/>
      <w:footerReference w:type="first" r:id="rId13"/>
      <w:pgSz w:w="12240" w:h="15840"/>
      <w:pgMar w:top="1300"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15835" w14:textId="77777777" w:rsidR="00D13A78" w:rsidRDefault="00D13A78" w:rsidP="00C80F8C">
      <w:r>
        <w:separator/>
      </w:r>
    </w:p>
  </w:endnote>
  <w:endnote w:type="continuationSeparator" w:id="0">
    <w:p w14:paraId="31F8E0F3" w14:textId="77777777" w:rsidR="00D13A78" w:rsidRDefault="00D13A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0F56007" w:rsidR="00D13A78" w:rsidRDefault="00D13A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87F29">
      <w:rPr>
        <w:rFonts w:ascii="Arial" w:hAnsi="Arial" w:cs="Arial"/>
        <w:b/>
        <w:bCs/>
        <w:noProof/>
        <w:sz w:val="20"/>
        <w:szCs w:val="20"/>
      </w:rPr>
      <w:t>16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87F29">
      <w:rPr>
        <w:rFonts w:ascii="Arial" w:hAnsi="Arial" w:cs="Arial"/>
        <w:b/>
        <w:bCs/>
        <w:noProof/>
        <w:sz w:val="20"/>
        <w:szCs w:val="20"/>
      </w:rPr>
      <w:t>16</w:t>
    </w:r>
    <w:r>
      <w:rPr>
        <w:rFonts w:ascii="Arial" w:hAnsi="Arial" w:cs="Arial"/>
        <w:b/>
        <w:bCs/>
        <w:sz w:val="20"/>
        <w:szCs w:val="20"/>
      </w:rPr>
      <w:fldChar w:fldCharType="end"/>
    </w:r>
  </w:p>
  <w:p w14:paraId="1192A578" w14:textId="77777777" w:rsidR="00D13A78" w:rsidRDefault="00D13A78" w:rsidP="00935A0D">
    <w:pPr>
      <w:pStyle w:val="Piedepgina"/>
      <w:rPr>
        <w:rFonts w:ascii="Times New Roman" w:hAnsi="Times New Roman" w:cs="Times New Roman"/>
      </w:rPr>
    </w:pPr>
  </w:p>
  <w:p w14:paraId="14A770F8" w14:textId="77777777" w:rsidR="00D13A78" w:rsidRDefault="00D13A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3C3D095" w:rsidR="00D13A78" w:rsidRDefault="00D13A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87F2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87F29">
      <w:rPr>
        <w:rFonts w:ascii="Arial" w:hAnsi="Arial" w:cs="Arial"/>
        <w:b/>
        <w:bCs/>
        <w:noProof/>
        <w:sz w:val="20"/>
        <w:szCs w:val="20"/>
      </w:rPr>
      <w:t>16</w:t>
    </w:r>
    <w:r>
      <w:rPr>
        <w:rFonts w:ascii="Arial" w:hAnsi="Arial" w:cs="Arial"/>
        <w:b/>
        <w:bCs/>
        <w:sz w:val="20"/>
        <w:szCs w:val="20"/>
      </w:rPr>
      <w:fldChar w:fldCharType="end"/>
    </w:r>
  </w:p>
  <w:p w14:paraId="5D98ABD5" w14:textId="47191DCB" w:rsidR="00D13A78" w:rsidRDefault="00D13A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58490" w14:textId="77777777" w:rsidR="00D13A78" w:rsidRDefault="00D13A78" w:rsidP="00C80F8C">
      <w:r>
        <w:separator/>
      </w:r>
    </w:p>
  </w:footnote>
  <w:footnote w:type="continuationSeparator" w:id="0">
    <w:p w14:paraId="0C944913" w14:textId="77777777" w:rsidR="00D13A78" w:rsidRDefault="00D13A78" w:rsidP="00C80F8C">
      <w:r>
        <w:continuationSeparator/>
      </w:r>
    </w:p>
  </w:footnote>
  <w:footnote w:id="1">
    <w:p w14:paraId="731B4F45" w14:textId="77777777" w:rsidR="00D13A78" w:rsidRDefault="00D13A78" w:rsidP="00843204">
      <w:pPr>
        <w:pStyle w:val="Textonotapie"/>
        <w:rPr>
          <w:rFonts w:ascii="Palatino Linotype" w:hAnsi="Palatino Linotype"/>
          <w:i/>
          <w:sz w:val="18"/>
          <w:szCs w:val="18"/>
        </w:rPr>
      </w:pPr>
      <w:r>
        <w:rPr>
          <w:rStyle w:val="Refdenotaalpie"/>
        </w:rPr>
        <w:footnoteRef/>
      </w:r>
      <w:r>
        <w:t xml:space="preserve"> </w:t>
      </w:r>
      <w:r w:rsidRPr="00A41D6D">
        <w:rPr>
          <w:rFonts w:ascii="Palatino Linotype" w:hAnsi="Palatino Linotype"/>
          <w:i/>
          <w:sz w:val="18"/>
          <w:szCs w:val="18"/>
        </w:rPr>
        <w:t>“Artículo 103. El titular tendrá derecho en todo momento y por razones legítimas a oponerse al tratamiento de sus datos personales, para una o varias finalidades o exigir que cese el mismo, en los supuestos siguientes:</w:t>
      </w:r>
    </w:p>
    <w:p w14:paraId="01C59241" w14:textId="39EDE0F8" w:rsidR="00E426B8" w:rsidRPr="00A41D6D" w:rsidRDefault="00E426B8" w:rsidP="00843204">
      <w:pPr>
        <w:pStyle w:val="Textonotapie"/>
        <w:rPr>
          <w:rFonts w:ascii="Palatino Linotype" w:hAnsi="Palatino Linotype"/>
          <w:i/>
          <w:sz w:val="18"/>
          <w:szCs w:val="18"/>
        </w:rPr>
      </w:pPr>
      <w:r>
        <w:rPr>
          <w:rFonts w:ascii="Palatino Linotype" w:hAnsi="Palatino Linotype"/>
          <w:i/>
          <w:sz w:val="18"/>
          <w:szCs w:val="18"/>
        </w:rPr>
        <w:t>[…]</w:t>
      </w:r>
    </w:p>
    <w:p w14:paraId="79BCF24A" w14:textId="77777777" w:rsidR="00D13A78" w:rsidRPr="00A41D6D" w:rsidRDefault="00D13A78" w:rsidP="00843204">
      <w:pPr>
        <w:pStyle w:val="Textonotapie"/>
        <w:rPr>
          <w:rFonts w:ascii="Palatino Linotype" w:hAnsi="Palatino Linotype"/>
          <w:i/>
          <w:sz w:val="18"/>
          <w:szCs w:val="18"/>
        </w:rPr>
      </w:pPr>
      <w:r w:rsidRPr="00A41D6D">
        <w:rPr>
          <w:rFonts w:ascii="Palatino Linotype" w:hAnsi="Palatino Linotype"/>
          <w:i/>
          <w:sz w:val="18"/>
          <w:szCs w:val="18"/>
        </w:rPr>
        <w:t>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60A7F432" w14:textId="77777777" w:rsidR="00D13A78" w:rsidRPr="00A41D6D" w:rsidRDefault="00D13A78" w:rsidP="00843204">
      <w:pPr>
        <w:pStyle w:val="Textonotapie"/>
        <w:rPr>
          <w:rFonts w:ascii="Palatino Linotype" w:hAnsi="Palatino Linotype"/>
          <w:i/>
          <w:sz w:val="18"/>
          <w:szCs w:val="18"/>
        </w:rPr>
      </w:pPr>
      <w:r w:rsidRPr="00A41D6D">
        <w:rPr>
          <w:rFonts w:ascii="Palatino Linotype" w:hAnsi="Palatino Linotype"/>
          <w:i/>
          <w:sz w:val="18"/>
          <w:szCs w:val="18"/>
        </w:rPr>
        <w:t>Artículo 106.</w:t>
      </w:r>
    </w:p>
    <w:p w14:paraId="265010FC" w14:textId="77777777" w:rsidR="00D13A78" w:rsidRPr="00A41D6D" w:rsidRDefault="00D13A78" w:rsidP="00843204">
      <w:pPr>
        <w:pStyle w:val="Textonotapie"/>
        <w:rPr>
          <w:rFonts w:ascii="Palatino Linotype" w:hAnsi="Palatino Linotype"/>
          <w:i/>
          <w:sz w:val="18"/>
          <w:szCs w:val="18"/>
        </w:rPr>
      </w:pPr>
      <w:r w:rsidRPr="00A41D6D">
        <w:rPr>
          <w:rFonts w:ascii="Palatino Linotype" w:hAnsi="Palatino Linotype"/>
          <w:i/>
          <w:sz w:val="18"/>
          <w:szCs w:val="18"/>
        </w:rPr>
        <w:t>Para el ejercicio de los derechos ARCO solicitados será necesario acreditar la identidad de titular y en su caso la identidad y personalidad con la que actúe el representante.”</w:t>
      </w:r>
    </w:p>
    <w:p w14:paraId="68A85FD2" w14:textId="77777777" w:rsidR="00D13A78" w:rsidRPr="00E057ED" w:rsidRDefault="00D13A78" w:rsidP="00843204">
      <w:pPr>
        <w:pStyle w:val="Textonotapie"/>
        <w:rPr>
          <w:rFonts w:ascii="Palatino Linotype" w:hAnsi="Palatino Linotype"/>
          <w:i/>
          <w:sz w:val="18"/>
          <w:szCs w:val="18"/>
        </w:rPr>
      </w:pPr>
    </w:p>
  </w:footnote>
  <w:footnote w:id="2">
    <w:p w14:paraId="2E055873" w14:textId="77777777" w:rsidR="00124617" w:rsidRPr="00F84C77" w:rsidRDefault="00124617" w:rsidP="00124617">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1E1EF318" w14:textId="77777777" w:rsidR="00124617" w:rsidRPr="00F84C77" w:rsidRDefault="00124617" w:rsidP="00124617">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2460A5DB" w14:textId="77777777" w:rsidR="00124617" w:rsidRPr="00F84C77" w:rsidRDefault="00124617" w:rsidP="00124617">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13A78" w14:paraId="6B4E3B81" w14:textId="77777777" w:rsidTr="009D4854">
      <w:tc>
        <w:tcPr>
          <w:tcW w:w="2553" w:type="dxa"/>
          <w:vAlign w:val="center"/>
          <w:hideMark/>
        </w:tcPr>
        <w:p w14:paraId="0ABBC6C0" w14:textId="4EA99F53" w:rsidR="00D13A78" w:rsidRDefault="00D13A78"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4A8844F" w:rsidR="00D13A78" w:rsidRDefault="00941A5D" w:rsidP="0084320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02784/INFOEM/AD/RR/2021</w:t>
          </w:r>
        </w:p>
      </w:tc>
    </w:tr>
    <w:tr w:rsidR="00D13A78" w14:paraId="31CB780F" w14:textId="77777777" w:rsidTr="009D4854">
      <w:trPr>
        <w:trHeight w:val="228"/>
      </w:trPr>
      <w:tc>
        <w:tcPr>
          <w:tcW w:w="2553" w:type="dxa"/>
          <w:vAlign w:val="center"/>
          <w:hideMark/>
        </w:tcPr>
        <w:p w14:paraId="4F49CB4A" w14:textId="6966D32E" w:rsidR="00D13A78" w:rsidRDefault="00D13A78"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544B0530" w:rsidR="00D13A78" w:rsidRPr="00E01594" w:rsidRDefault="00F56EC0" w:rsidP="00843204">
          <w:pPr>
            <w:rPr>
              <w:rFonts w:ascii="Palatino Linotype" w:hAnsi="Palatino Linotype"/>
              <w:b/>
              <w:sz w:val="22"/>
              <w:szCs w:val="22"/>
              <w:lang w:val="es-ES_tradnl"/>
            </w:rPr>
          </w:pPr>
          <w:r w:rsidRPr="00F56EC0">
            <w:rPr>
              <w:rFonts w:ascii="Palatino Linotype" w:eastAsiaTheme="minorEastAsia" w:hAnsi="Palatino Linotype" w:cs="Arial"/>
              <w:b/>
              <w:bCs/>
              <w:sz w:val="22"/>
              <w:szCs w:val="22"/>
            </w:rPr>
            <w:t>Instituto de Seguridad Social del Estado de México y Municipios</w:t>
          </w:r>
        </w:p>
      </w:tc>
    </w:tr>
    <w:tr w:rsidR="00D13A78" w14:paraId="69050F56" w14:textId="77777777" w:rsidTr="009D4854">
      <w:tc>
        <w:tcPr>
          <w:tcW w:w="2553" w:type="dxa"/>
          <w:vAlign w:val="center"/>
          <w:hideMark/>
        </w:tcPr>
        <w:p w14:paraId="65C9B735" w14:textId="68D777FA" w:rsidR="00D13A78" w:rsidRDefault="00471603"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00D13A78">
            <w:rPr>
              <w:rFonts w:ascii="Palatino Linotype" w:hAnsi="Palatino Linotype"/>
              <w:b/>
              <w:sz w:val="22"/>
              <w:szCs w:val="22"/>
              <w:lang w:val="es-ES_tradnl"/>
            </w:rPr>
            <w:t xml:space="preserve"> ponente:</w:t>
          </w:r>
        </w:p>
      </w:tc>
      <w:tc>
        <w:tcPr>
          <w:tcW w:w="3687" w:type="dxa"/>
          <w:vAlign w:val="center"/>
          <w:hideMark/>
        </w:tcPr>
        <w:p w14:paraId="06864B57" w14:textId="66DBCD03" w:rsidR="00D13A78" w:rsidRDefault="00471603" w:rsidP="009D4854">
          <w:pPr>
            <w:ind w:right="-533"/>
            <w:rPr>
              <w:rFonts w:ascii="Palatino Linotype" w:hAnsi="Palatino Linotype"/>
              <w:b/>
              <w:sz w:val="22"/>
              <w:szCs w:val="22"/>
              <w:lang w:val="es-ES_tradnl"/>
            </w:rPr>
          </w:pPr>
          <w:r w:rsidRPr="00471603">
            <w:rPr>
              <w:rFonts w:ascii="Palatino Linotype" w:hAnsi="Palatino Linotype"/>
              <w:b/>
              <w:sz w:val="22"/>
              <w:szCs w:val="22"/>
            </w:rPr>
            <w:t>Guadalupe Ramírez Peña</w:t>
          </w:r>
        </w:p>
      </w:tc>
    </w:tr>
  </w:tbl>
  <w:p w14:paraId="0F9141D0" w14:textId="1EDAEEE6" w:rsidR="00D13A78" w:rsidRDefault="00D13A7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CB662D" wp14:editId="4AC1EE4C">
          <wp:simplePos x="0" y="0"/>
          <wp:positionH relativeFrom="page">
            <wp:align>left</wp:align>
          </wp:positionH>
          <wp:positionV relativeFrom="paragraph">
            <wp:posOffset>-1102995</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13A78" w:rsidRDefault="00D13A7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EFB8D4C" w:rsidR="00D13A78" w:rsidRDefault="00D13A78"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D13A78" w14:paraId="477E149B" w14:textId="77777777" w:rsidTr="00C47D1B">
      <w:tc>
        <w:tcPr>
          <w:tcW w:w="2553" w:type="dxa"/>
          <w:vAlign w:val="center"/>
          <w:hideMark/>
        </w:tcPr>
        <w:p w14:paraId="5C0586E4" w14:textId="77777777" w:rsidR="00D13A78" w:rsidRDefault="00D13A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459277A" w:rsidR="00D13A78" w:rsidRPr="004440AC" w:rsidRDefault="00471603" w:rsidP="0084320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02784</w:t>
          </w:r>
          <w:r w:rsidR="00D13A78">
            <w:rPr>
              <w:rFonts w:ascii="Palatino Linotype" w:eastAsiaTheme="minorEastAsia" w:hAnsi="Palatino Linotype" w:cs="Arial"/>
              <w:b/>
              <w:bCs/>
              <w:sz w:val="22"/>
              <w:szCs w:val="22"/>
              <w:lang w:val="es-MX"/>
            </w:rPr>
            <w:t>/INFOEM/AD/RR/2021</w:t>
          </w:r>
        </w:p>
      </w:tc>
    </w:tr>
    <w:tr w:rsidR="00D13A78" w14:paraId="5B5BE21C" w14:textId="77777777" w:rsidTr="00C47D1B">
      <w:tc>
        <w:tcPr>
          <w:tcW w:w="2553" w:type="dxa"/>
          <w:vAlign w:val="center"/>
          <w:hideMark/>
        </w:tcPr>
        <w:p w14:paraId="4AE96902" w14:textId="4E063913" w:rsidR="00D13A78" w:rsidRDefault="00D13A78"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0C3E955" w:rsidR="00D13A78" w:rsidRPr="004440AC" w:rsidRDefault="00787F29" w:rsidP="00B724D4">
          <w:pPr>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D13A78" w14:paraId="22601A11" w14:textId="77777777" w:rsidTr="00C47D1B">
      <w:trPr>
        <w:trHeight w:val="228"/>
      </w:trPr>
      <w:tc>
        <w:tcPr>
          <w:tcW w:w="2553" w:type="dxa"/>
          <w:vAlign w:val="center"/>
          <w:hideMark/>
        </w:tcPr>
        <w:p w14:paraId="6EFE221D" w14:textId="666303BD" w:rsidR="00D13A78" w:rsidRDefault="00D13A78" w:rsidP="00C47D1B">
          <w:pPr>
            <w:rPr>
              <w:rFonts w:ascii="Palatino Linotype" w:hAnsi="Palatino Linotype"/>
              <w:b/>
              <w:sz w:val="22"/>
              <w:szCs w:val="22"/>
              <w:lang w:val="es-ES_tradnl"/>
            </w:rPr>
          </w:pPr>
          <w:r>
            <w:rPr>
              <w:noProof/>
              <w:lang w:val="es-MX" w:eastAsia="es-MX"/>
            </w:rPr>
            <w:drawing>
              <wp:anchor distT="0" distB="0" distL="114300" distR="114300" simplePos="0" relativeHeight="251659264" behindDoc="1" locked="0" layoutInCell="1" allowOverlap="1" wp14:anchorId="02E4E7DB" wp14:editId="030B20F0">
                <wp:simplePos x="0" y="0"/>
                <wp:positionH relativeFrom="page">
                  <wp:posOffset>-3352800</wp:posOffset>
                </wp:positionH>
                <wp:positionV relativeFrom="paragraph">
                  <wp:posOffset>-964565</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2"/>
              <w:szCs w:val="22"/>
              <w:lang w:val="es-ES_tradnl"/>
            </w:rPr>
            <w:t>Sujeto Obligado:</w:t>
          </w:r>
        </w:p>
      </w:tc>
      <w:tc>
        <w:tcPr>
          <w:tcW w:w="3687" w:type="dxa"/>
          <w:vAlign w:val="center"/>
          <w:hideMark/>
        </w:tcPr>
        <w:p w14:paraId="266F997D" w14:textId="54455932" w:rsidR="00D13A78" w:rsidRPr="004440AC" w:rsidRDefault="00F56EC0" w:rsidP="00973168">
          <w:pPr>
            <w:rPr>
              <w:rFonts w:ascii="Palatino Linotype" w:hAnsi="Palatino Linotype"/>
              <w:b/>
              <w:sz w:val="22"/>
              <w:szCs w:val="22"/>
              <w:lang w:val="es-ES_tradnl"/>
            </w:rPr>
          </w:pPr>
          <w:r w:rsidRPr="00F56EC0">
            <w:rPr>
              <w:rFonts w:ascii="Palatino Linotype" w:eastAsiaTheme="minorEastAsia" w:hAnsi="Palatino Linotype" w:cs="Arial"/>
              <w:b/>
              <w:bCs/>
              <w:sz w:val="22"/>
              <w:szCs w:val="22"/>
            </w:rPr>
            <w:t>Instituto de Seguridad Social del Estado de México y Municipios</w:t>
          </w:r>
        </w:p>
      </w:tc>
    </w:tr>
    <w:tr w:rsidR="00D13A78" w14:paraId="2D6C630E" w14:textId="77777777" w:rsidTr="00C47D1B">
      <w:tc>
        <w:tcPr>
          <w:tcW w:w="2553" w:type="dxa"/>
          <w:vAlign w:val="center"/>
          <w:hideMark/>
        </w:tcPr>
        <w:p w14:paraId="5BD4C6DB" w14:textId="2625CC96" w:rsidR="00D13A78" w:rsidRDefault="00471603" w:rsidP="00C47D1B">
          <w:pPr>
            <w:rPr>
              <w:rFonts w:ascii="Palatino Linotype" w:hAnsi="Palatino Linotype"/>
              <w:b/>
              <w:sz w:val="22"/>
              <w:szCs w:val="22"/>
              <w:lang w:val="es-ES_tradnl"/>
            </w:rPr>
          </w:pPr>
          <w:r>
            <w:rPr>
              <w:rFonts w:ascii="Palatino Linotype" w:hAnsi="Palatino Linotype"/>
              <w:b/>
              <w:sz w:val="22"/>
              <w:szCs w:val="22"/>
              <w:lang w:val="es-ES_tradnl"/>
            </w:rPr>
            <w:t>Comisionada</w:t>
          </w:r>
          <w:r w:rsidR="00D13A78">
            <w:rPr>
              <w:rFonts w:ascii="Palatino Linotype" w:hAnsi="Palatino Linotype"/>
              <w:b/>
              <w:sz w:val="22"/>
              <w:szCs w:val="22"/>
              <w:lang w:val="es-ES_tradnl"/>
            </w:rPr>
            <w:t xml:space="preserve"> ponente:</w:t>
          </w:r>
        </w:p>
      </w:tc>
      <w:tc>
        <w:tcPr>
          <w:tcW w:w="3687" w:type="dxa"/>
          <w:vAlign w:val="center"/>
          <w:hideMark/>
        </w:tcPr>
        <w:p w14:paraId="0CDDA0BE" w14:textId="527D840C" w:rsidR="00D13A78" w:rsidRPr="004440AC" w:rsidRDefault="00471603" w:rsidP="00471603">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D13A78" w:rsidRDefault="00D13A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F64AA6"/>
    <w:multiLevelType w:val="hybridMultilevel"/>
    <w:tmpl w:val="029A2650"/>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
    <w:nsid w:val="202C6394"/>
    <w:multiLevelType w:val="hybridMultilevel"/>
    <w:tmpl w:val="E2021E10"/>
    <w:lvl w:ilvl="0" w:tplc="77C678BC">
      <w:start w:val="3"/>
      <w:numFmt w:val="upperRoman"/>
      <w:lvlText w:val="%1."/>
      <w:lvlJc w:val="left"/>
      <w:pPr>
        <w:ind w:left="720"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3">
    <w:nsid w:val="226001FE"/>
    <w:multiLevelType w:val="hybridMultilevel"/>
    <w:tmpl w:val="4900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2F9F140D"/>
    <w:multiLevelType w:val="hybridMultilevel"/>
    <w:tmpl w:val="D3842A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9F4FA3"/>
    <w:multiLevelType w:val="hybridMultilevel"/>
    <w:tmpl w:val="A6E2A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981709"/>
    <w:multiLevelType w:val="hybridMultilevel"/>
    <w:tmpl w:val="D730FD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711BC6"/>
    <w:multiLevelType w:val="hybridMultilevel"/>
    <w:tmpl w:val="5438788C"/>
    <w:lvl w:ilvl="0" w:tplc="B9DA54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7C169F"/>
    <w:multiLevelType w:val="hybridMultilevel"/>
    <w:tmpl w:val="EA8CB8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62E7714A"/>
    <w:multiLevelType w:val="hybridMultilevel"/>
    <w:tmpl w:val="4A30906C"/>
    <w:lvl w:ilvl="0" w:tplc="05421C2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E493447"/>
    <w:multiLevelType w:val="multilevel"/>
    <w:tmpl w:val="A06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E76A48"/>
    <w:multiLevelType w:val="hybridMultilevel"/>
    <w:tmpl w:val="83AE3412"/>
    <w:lvl w:ilvl="0" w:tplc="2026C1AC">
      <w:start w:val="1"/>
      <w:numFmt w:val="lowerLetter"/>
      <w:lvlText w:val="%1)"/>
      <w:lvlJc w:val="left"/>
      <w:pPr>
        <w:ind w:left="1068" w:hanging="36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F6840B8"/>
    <w:multiLevelType w:val="hybridMultilevel"/>
    <w:tmpl w:val="40C07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7A65B7"/>
    <w:multiLevelType w:val="hybridMultilevel"/>
    <w:tmpl w:val="EAE4D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84032"/>
    <w:multiLevelType w:val="hybridMultilevel"/>
    <w:tmpl w:val="029A2650"/>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B1758B"/>
    <w:multiLevelType w:val="hybridMultilevel"/>
    <w:tmpl w:val="5C30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1"/>
  </w:num>
  <w:num w:numId="4">
    <w:abstractNumId w:val="5"/>
  </w:num>
  <w:num w:numId="5">
    <w:abstractNumId w:val="20"/>
  </w:num>
  <w:num w:numId="6">
    <w:abstractNumId w:val="3"/>
  </w:num>
  <w:num w:numId="7">
    <w:abstractNumId w:val="6"/>
  </w:num>
  <w:num w:numId="8">
    <w:abstractNumId w:val="18"/>
  </w:num>
  <w:num w:numId="9">
    <w:abstractNumId w:val="7"/>
  </w:num>
  <w:num w:numId="10">
    <w:abstractNumId w:val="0"/>
  </w:num>
  <w:num w:numId="11">
    <w:abstractNumId w:val="10"/>
  </w:num>
  <w:num w:numId="12">
    <w:abstractNumId w:val="4"/>
  </w:num>
  <w:num w:numId="13">
    <w:abstractNumId w:val="19"/>
  </w:num>
  <w:num w:numId="14">
    <w:abstractNumId w:val="1"/>
  </w:num>
  <w:num w:numId="15">
    <w:abstractNumId w:val="12"/>
  </w:num>
  <w:num w:numId="16">
    <w:abstractNumId w:val="16"/>
  </w:num>
  <w:num w:numId="17">
    <w:abstractNumId w:val="13"/>
  </w:num>
  <w:num w:numId="18">
    <w:abstractNumId w:val="9"/>
  </w:num>
  <w:num w:numId="19">
    <w:abstractNumId w:val="2"/>
  </w:num>
  <w:num w:numId="20">
    <w:abstractNumId w:val="21"/>
  </w:num>
  <w:num w:numId="21">
    <w:abstractNumId w:val="15"/>
  </w:num>
  <w:num w:numId="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1B3"/>
    <w:rsid w:val="0000348C"/>
    <w:rsid w:val="000043D1"/>
    <w:rsid w:val="0000625E"/>
    <w:rsid w:val="000064FC"/>
    <w:rsid w:val="00006D6C"/>
    <w:rsid w:val="00007D81"/>
    <w:rsid w:val="000115CD"/>
    <w:rsid w:val="00012A5F"/>
    <w:rsid w:val="00016198"/>
    <w:rsid w:val="000163E2"/>
    <w:rsid w:val="00017BE1"/>
    <w:rsid w:val="0002054D"/>
    <w:rsid w:val="0002079F"/>
    <w:rsid w:val="00020A18"/>
    <w:rsid w:val="00020ED3"/>
    <w:rsid w:val="00021B59"/>
    <w:rsid w:val="00021E8D"/>
    <w:rsid w:val="00023C79"/>
    <w:rsid w:val="00024CDE"/>
    <w:rsid w:val="000252E9"/>
    <w:rsid w:val="00026705"/>
    <w:rsid w:val="00026D94"/>
    <w:rsid w:val="00027469"/>
    <w:rsid w:val="00031DA6"/>
    <w:rsid w:val="00031E91"/>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70BE"/>
    <w:rsid w:val="00047F41"/>
    <w:rsid w:val="00050CB4"/>
    <w:rsid w:val="00054197"/>
    <w:rsid w:val="00054E0A"/>
    <w:rsid w:val="00055CF8"/>
    <w:rsid w:val="00057073"/>
    <w:rsid w:val="00057557"/>
    <w:rsid w:val="0006051F"/>
    <w:rsid w:val="00060CD1"/>
    <w:rsid w:val="00060F61"/>
    <w:rsid w:val="00061B10"/>
    <w:rsid w:val="00062634"/>
    <w:rsid w:val="0006352E"/>
    <w:rsid w:val="000646E3"/>
    <w:rsid w:val="000648A7"/>
    <w:rsid w:val="00065315"/>
    <w:rsid w:val="000655BF"/>
    <w:rsid w:val="000667E0"/>
    <w:rsid w:val="00067325"/>
    <w:rsid w:val="00070855"/>
    <w:rsid w:val="000712D2"/>
    <w:rsid w:val="00071462"/>
    <w:rsid w:val="000716B9"/>
    <w:rsid w:val="00071C62"/>
    <w:rsid w:val="00073ED8"/>
    <w:rsid w:val="000750FE"/>
    <w:rsid w:val="000752EF"/>
    <w:rsid w:val="00075D7A"/>
    <w:rsid w:val="00075FB2"/>
    <w:rsid w:val="00077347"/>
    <w:rsid w:val="00077788"/>
    <w:rsid w:val="00083058"/>
    <w:rsid w:val="000838FB"/>
    <w:rsid w:val="00083D74"/>
    <w:rsid w:val="0008542A"/>
    <w:rsid w:val="00086725"/>
    <w:rsid w:val="00086A35"/>
    <w:rsid w:val="00087498"/>
    <w:rsid w:val="00087514"/>
    <w:rsid w:val="0008776A"/>
    <w:rsid w:val="00090EBA"/>
    <w:rsid w:val="00091682"/>
    <w:rsid w:val="0009245B"/>
    <w:rsid w:val="0009424A"/>
    <w:rsid w:val="00094E67"/>
    <w:rsid w:val="000959E0"/>
    <w:rsid w:val="00097D00"/>
    <w:rsid w:val="00097E20"/>
    <w:rsid w:val="00097EF0"/>
    <w:rsid w:val="000A0D0B"/>
    <w:rsid w:val="000A1C9A"/>
    <w:rsid w:val="000A1E1F"/>
    <w:rsid w:val="000A2CC4"/>
    <w:rsid w:val="000A351A"/>
    <w:rsid w:val="000A3F7D"/>
    <w:rsid w:val="000A4EC4"/>
    <w:rsid w:val="000A5145"/>
    <w:rsid w:val="000A515A"/>
    <w:rsid w:val="000A577A"/>
    <w:rsid w:val="000A5DDA"/>
    <w:rsid w:val="000A6651"/>
    <w:rsid w:val="000A6D95"/>
    <w:rsid w:val="000A7C0E"/>
    <w:rsid w:val="000B042C"/>
    <w:rsid w:val="000B1F35"/>
    <w:rsid w:val="000B2B61"/>
    <w:rsid w:val="000B2CE3"/>
    <w:rsid w:val="000B2FE2"/>
    <w:rsid w:val="000B3F5E"/>
    <w:rsid w:val="000B3FFD"/>
    <w:rsid w:val="000B5351"/>
    <w:rsid w:val="000B590D"/>
    <w:rsid w:val="000B66CB"/>
    <w:rsid w:val="000B6F19"/>
    <w:rsid w:val="000B7B5A"/>
    <w:rsid w:val="000C09A8"/>
    <w:rsid w:val="000C0A7B"/>
    <w:rsid w:val="000C0CB0"/>
    <w:rsid w:val="000C0D8D"/>
    <w:rsid w:val="000C301E"/>
    <w:rsid w:val="000C4453"/>
    <w:rsid w:val="000C4D90"/>
    <w:rsid w:val="000C54A3"/>
    <w:rsid w:val="000C62C1"/>
    <w:rsid w:val="000C6FD6"/>
    <w:rsid w:val="000C7714"/>
    <w:rsid w:val="000C77C6"/>
    <w:rsid w:val="000C7C04"/>
    <w:rsid w:val="000D085A"/>
    <w:rsid w:val="000D13BC"/>
    <w:rsid w:val="000D1707"/>
    <w:rsid w:val="000D1F53"/>
    <w:rsid w:val="000D2F0F"/>
    <w:rsid w:val="000D355D"/>
    <w:rsid w:val="000D3779"/>
    <w:rsid w:val="000D5BB7"/>
    <w:rsid w:val="000D7676"/>
    <w:rsid w:val="000E0472"/>
    <w:rsid w:val="000E1175"/>
    <w:rsid w:val="000E1542"/>
    <w:rsid w:val="000E1825"/>
    <w:rsid w:val="000E2606"/>
    <w:rsid w:val="000E449D"/>
    <w:rsid w:val="000E48CF"/>
    <w:rsid w:val="000E53A9"/>
    <w:rsid w:val="000E5655"/>
    <w:rsid w:val="000E6C11"/>
    <w:rsid w:val="000F02AE"/>
    <w:rsid w:val="000F0C91"/>
    <w:rsid w:val="000F1D4A"/>
    <w:rsid w:val="000F3CE9"/>
    <w:rsid w:val="000F49A2"/>
    <w:rsid w:val="000F6227"/>
    <w:rsid w:val="000F696B"/>
    <w:rsid w:val="000F71B5"/>
    <w:rsid w:val="000F78FC"/>
    <w:rsid w:val="000F7FE2"/>
    <w:rsid w:val="001002ED"/>
    <w:rsid w:val="00101E21"/>
    <w:rsid w:val="001029EE"/>
    <w:rsid w:val="00103DDB"/>
    <w:rsid w:val="00104E08"/>
    <w:rsid w:val="00105143"/>
    <w:rsid w:val="00107249"/>
    <w:rsid w:val="00107347"/>
    <w:rsid w:val="00107A49"/>
    <w:rsid w:val="001100E3"/>
    <w:rsid w:val="001110FC"/>
    <w:rsid w:val="00112782"/>
    <w:rsid w:val="00112892"/>
    <w:rsid w:val="00112FF2"/>
    <w:rsid w:val="00113F0B"/>
    <w:rsid w:val="00114D4B"/>
    <w:rsid w:val="00114DDF"/>
    <w:rsid w:val="00114E7E"/>
    <w:rsid w:val="00115A55"/>
    <w:rsid w:val="00115AAD"/>
    <w:rsid w:val="00116D94"/>
    <w:rsid w:val="00117992"/>
    <w:rsid w:val="00117B99"/>
    <w:rsid w:val="0012034C"/>
    <w:rsid w:val="00120532"/>
    <w:rsid w:val="001223F2"/>
    <w:rsid w:val="00123B87"/>
    <w:rsid w:val="00124617"/>
    <w:rsid w:val="00124762"/>
    <w:rsid w:val="00130642"/>
    <w:rsid w:val="001306E4"/>
    <w:rsid w:val="00133BEE"/>
    <w:rsid w:val="00133DA4"/>
    <w:rsid w:val="00136083"/>
    <w:rsid w:val="00140D94"/>
    <w:rsid w:val="00141373"/>
    <w:rsid w:val="0014150A"/>
    <w:rsid w:val="00141AB2"/>
    <w:rsid w:val="00141F78"/>
    <w:rsid w:val="00142092"/>
    <w:rsid w:val="00142525"/>
    <w:rsid w:val="00143967"/>
    <w:rsid w:val="001448B2"/>
    <w:rsid w:val="00144EBB"/>
    <w:rsid w:val="00144EEF"/>
    <w:rsid w:val="0014604D"/>
    <w:rsid w:val="001478DB"/>
    <w:rsid w:val="00147E1D"/>
    <w:rsid w:val="00150558"/>
    <w:rsid w:val="00150D38"/>
    <w:rsid w:val="00151D19"/>
    <w:rsid w:val="001522F5"/>
    <w:rsid w:val="00152866"/>
    <w:rsid w:val="00152DE4"/>
    <w:rsid w:val="00152E25"/>
    <w:rsid w:val="00152FB0"/>
    <w:rsid w:val="00153201"/>
    <w:rsid w:val="00153308"/>
    <w:rsid w:val="0015575F"/>
    <w:rsid w:val="00155A8D"/>
    <w:rsid w:val="00156DAE"/>
    <w:rsid w:val="00157EC7"/>
    <w:rsid w:val="00161FC4"/>
    <w:rsid w:val="00162218"/>
    <w:rsid w:val="00163B98"/>
    <w:rsid w:val="001656D9"/>
    <w:rsid w:val="00166139"/>
    <w:rsid w:val="001667F0"/>
    <w:rsid w:val="00166838"/>
    <w:rsid w:val="00166CD2"/>
    <w:rsid w:val="001674B1"/>
    <w:rsid w:val="001701C4"/>
    <w:rsid w:val="001707CA"/>
    <w:rsid w:val="001709B9"/>
    <w:rsid w:val="00170E0A"/>
    <w:rsid w:val="00172089"/>
    <w:rsid w:val="00172A8E"/>
    <w:rsid w:val="00174BFF"/>
    <w:rsid w:val="0017530C"/>
    <w:rsid w:val="0017555E"/>
    <w:rsid w:val="00175974"/>
    <w:rsid w:val="00176B27"/>
    <w:rsid w:val="00177A27"/>
    <w:rsid w:val="00177D2C"/>
    <w:rsid w:val="00180BAE"/>
    <w:rsid w:val="00180DB3"/>
    <w:rsid w:val="00181106"/>
    <w:rsid w:val="00181791"/>
    <w:rsid w:val="00181F30"/>
    <w:rsid w:val="00183275"/>
    <w:rsid w:val="001844FE"/>
    <w:rsid w:val="00184FBA"/>
    <w:rsid w:val="0018602D"/>
    <w:rsid w:val="00186B63"/>
    <w:rsid w:val="00187BF0"/>
    <w:rsid w:val="001911CC"/>
    <w:rsid w:val="001925BA"/>
    <w:rsid w:val="00192780"/>
    <w:rsid w:val="001934F5"/>
    <w:rsid w:val="001937DE"/>
    <w:rsid w:val="00193999"/>
    <w:rsid w:val="00196415"/>
    <w:rsid w:val="00196614"/>
    <w:rsid w:val="001967D7"/>
    <w:rsid w:val="00197DA4"/>
    <w:rsid w:val="00197FC3"/>
    <w:rsid w:val="001A0061"/>
    <w:rsid w:val="001A0542"/>
    <w:rsid w:val="001A1810"/>
    <w:rsid w:val="001A2131"/>
    <w:rsid w:val="001A2A37"/>
    <w:rsid w:val="001A2FF3"/>
    <w:rsid w:val="001A373A"/>
    <w:rsid w:val="001A3AB2"/>
    <w:rsid w:val="001A427A"/>
    <w:rsid w:val="001A4CF4"/>
    <w:rsid w:val="001A69E6"/>
    <w:rsid w:val="001A6C3E"/>
    <w:rsid w:val="001A7898"/>
    <w:rsid w:val="001A7913"/>
    <w:rsid w:val="001A7B11"/>
    <w:rsid w:val="001B02C2"/>
    <w:rsid w:val="001B0B13"/>
    <w:rsid w:val="001B1EAF"/>
    <w:rsid w:val="001B3256"/>
    <w:rsid w:val="001B39A6"/>
    <w:rsid w:val="001B3B52"/>
    <w:rsid w:val="001B5099"/>
    <w:rsid w:val="001B676B"/>
    <w:rsid w:val="001B6BDC"/>
    <w:rsid w:val="001B7050"/>
    <w:rsid w:val="001B73B8"/>
    <w:rsid w:val="001C0C3F"/>
    <w:rsid w:val="001C0D5A"/>
    <w:rsid w:val="001C1F3A"/>
    <w:rsid w:val="001C21AC"/>
    <w:rsid w:val="001C2ABB"/>
    <w:rsid w:val="001C304B"/>
    <w:rsid w:val="001C45CA"/>
    <w:rsid w:val="001C4E13"/>
    <w:rsid w:val="001C516C"/>
    <w:rsid w:val="001C6350"/>
    <w:rsid w:val="001C7D67"/>
    <w:rsid w:val="001D064E"/>
    <w:rsid w:val="001D1790"/>
    <w:rsid w:val="001D2325"/>
    <w:rsid w:val="001D2DFE"/>
    <w:rsid w:val="001D4602"/>
    <w:rsid w:val="001D46A4"/>
    <w:rsid w:val="001D54C7"/>
    <w:rsid w:val="001D5DBC"/>
    <w:rsid w:val="001D6809"/>
    <w:rsid w:val="001D6B11"/>
    <w:rsid w:val="001D7577"/>
    <w:rsid w:val="001E036F"/>
    <w:rsid w:val="001E06CD"/>
    <w:rsid w:val="001E0BEB"/>
    <w:rsid w:val="001E168D"/>
    <w:rsid w:val="001E1C02"/>
    <w:rsid w:val="001E1EFD"/>
    <w:rsid w:val="001E39C4"/>
    <w:rsid w:val="001E4E0F"/>
    <w:rsid w:val="001E5309"/>
    <w:rsid w:val="001E64BE"/>
    <w:rsid w:val="001E6C47"/>
    <w:rsid w:val="001F03F4"/>
    <w:rsid w:val="001F18BC"/>
    <w:rsid w:val="001F1B46"/>
    <w:rsid w:val="001F1F7D"/>
    <w:rsid w:val="001F27E1"/>
    <w:rsid w:val="001F2CA8"/>
    <w:rsid w:val="001F2E49"/>
    <w:rsid w:val="001F46AA"/>
    <w:rsid w:val="001F501F"/>
    <w:rsid w:val="001F616D"/>
    <w:rsid w:val="001F6573"/>
    <w:rsid w:val="001F6F06"/>
    <w:rsid w:val="001F7602"/>
    <w:rsid w:val="001F7D07"/>
    <w:rsid w:val="001F7D9B"/>
    <w:rsid w:val="0020054B"/>
    <w:rsid w:val="0020079E"/>
    <w:rsid w:val="00201E21"/>
    <w:rsid w:val="00204C2A"/>
    <w:rsid w:val="00205361"/>
    <w:rsid w:val="002067F1"/>
    <w:rsid w:val="00206885"/>
    <w:rsid w:val="00207D41"/>
    <w:rsid w:val="00212292"/>
    <w:rsid w:val="00212D98"/>
    <w:rsid w:val="00212FE4"/>
    <w:rsid w:val="002155B0"/>
    <w:rsid w:val="00215922"/>
    <w:rsid w:val="00216188"/>
    <w:rsid w:val="00216941"/>
    <w:rsid w:val="002177A8"/>
    <w:rsid w:val="00220132"/>
    <w:rsid w:val="00220958"/>
    <w:rsid w:val="002212E6"/>
    <w:rsid w:val="00221545"/>
    <w:rsid w:val="00221D2C"/>
    <w:rsid w:val="00221DA0"/>
    <w:rsid w:val="00222F65"/>
    <w:rsid w:val="002235B8"/>
    <w:rsid w:val="00223D0B"/>
    <w:rsid w:val="002264E7"/>
    <w:rsid w:val="0023264F"/>
    <w:rsid w:val="00233753"/>
    <w:rsid w:val="0023380E"/>
    <w:rsid w:val="002339A2"/>
    <w:rsid w:val="00233F88"/>
    <w:rsid w:val="00235F9E"/>
    <w:rsid w:val="00235FB4"/>
    <w:rsid w:val="002440EB"/>
    <w:rsid w:val="00244EEF"/>
    <w:rsid w:val="00244F53"/>
    <w:rsid w:val="00251066"/>
    <w:rsid w:val="00251C63"/>
    <w:rsid w:val="00251CC0"/>
    <w:rsid w:val="0025240A"/>
    <w:rsid w:val="00252798"/>
    <w:rsid w:val="0025359E"/>
    <w:rsid w:val="00253C1B"/>
    <w:rsid w:val="00253E11"/>
    <w:rsid w:val="002556CA"/>
    <w:rsid w:val="00255FB4"/>
    <w:rsid w:val="00256193"/>
    <w:rsid w:val="00256A54"/>
    <w:rsid w:val="00256B3B"/>
    <w:rsid w:val="002576C0"/>
    <w:rsid w:val="00260A17"/>
    <w:rsid w:val="00260C0A"/>
    <w:rsid w:val="00260CD1"/>
    <w:rsid w:val="0026164E"/>
    <w:rsid w:val="0026167C"/>
    <w:rsid w:val="00262555"/>
    <w:rsid w:val="00262578"/>
    <w:rsid w:val="0026271B"/>
    <w:rsid w:val="002629E7"/>
    <w:rsid w:val="002639B5"/>
    <w:rsid w:val="002644D8"/>
    <w:rsid w:val="0026489E"/>
    <w:rsid w:val="002657BB"/>
    <w:rsid w:val="00266686"/>
    <w:rsid w:val="00266811"/>
    <w:rsid w:val="0026683E"/>
    <w:rsid w:val="0027148A"/>
    <w:rsid w:val="00274709"/>
    <w:rsid w:val="00274CB2"/>
    <w:rsid w:val="00276F2E"/>
    <w:rsid w:val="002808E5"/>
    <w:rsid w:val="00280B49"/>
    <w:rsid w:val="0028145D"/>
    <w:rsid w:val="00281721"/>
    <w:rsid w:val="00281EF2"/>
    <w:rsid w:val="00283308"/>
    <w:rsid w:val="0028629C"/>
    <w:rsid w:val="00286D16"/>
    <w:rsid w:val="002878DE"/>
    <w:rsid w:val="00290C42"/>
    <w:rsid w:val="00291C95"/>
    <w:rsid w:val="002937C6"/>
    <w:rsid w:val="00293DE5"/>
    <w:rsid w:val="00294499"/>
    <w:rsid w:val="00294E55"/>
    <w:rsid w:val="00295078"/>
    <w:rsid w:val="00295C72"/>
    <w:rsid w:val="00295DE7"/>
    <w:rsid w:val="002979A9"/>
    <w:rsid w:val="00297AB0"/>
    <w:rsid w:val="002A0866"/>
    <w:rsid w:val="002A186F"/>
    <w:rsid w:val="002A1DEB"/>
    <w:rsid w:val="002A24DB"/>
    <w:rsid w:val="002A3DD5"/>
    <w:rsid w:val="002A4A81"/>
    <w:rsid w:val="002A6A2B"/>
    <w:rsid w:val="002A6CC7"/>
    <w:rsid w:val="002B0A1D"/>
    <w:rsid w:val="002B0EF8"/>
    <w:rsid w:val="002B1651"/>
    <w:rsid w:val="002B1708"/>
    <w:rsid w:val="002B393B"/>
    <w:rsid w:val="002B42F2"/>
    <w:rsid w:val="002B4950"/>
    <w:rsid w:val="002B4B8D"/>
    <w:rsid w:val="002B6217"/>
    <w:rsid w:val="002B62AF"/>
    <w:rsid w:val="002B7622"/>
    <w:rsid w:val="002C05FF"/>
    <w:rsid w:val="002C0C63"/>
    <w:rsid w:val="002C0F5C"/>
    <w:rsid w:val="002C11E1"/>
    <w:rsid w:val="002C1B6A"/>
    <w:rsid w:val="002C232F"/>
    <w:rsid w:val="002C24D2"/>
    <w:rsid w:val="002C26FA"/>
    <w:rsid w:val="002C2DED"/>
    <w:rsid w:val="002C320B"/>
    <w:rsid w:val="002C4BC2"/>
    <w:rsid w:val="002C4EBB"/>
    <w:rsid w:val="002C4F45"/>
    <w:rsid w:val="002C5DCC"/>
    <w:rsid w:val="002C6154"/>
    <w:rsid w:val="002C6300"/>
    <w:rsid w:val="002C754B"/>
    <w:rsid w:val="002C7DE3"/>
    <w:rsid w:val="002D07B6"/>
    <w:rsid w:val="002D08EA"/>
    <w:rsid w:val="002D46BF"/>
    <w:rsid w:val="002D508B"/>
    <w:rsid w:val="002D5A60"/>
    <w:rsid w:val="002D6D8C"/>
    <w:rsid w:val="002E396C"/>
    <w:rsid w:val="002E3C68"/>
    <w:rsid w:val="002E4F99"/>
    <w:rsid w:val="002E52BB"/>
    <w:rsid w:val="002E5744"/>
    <w:rsid w:val="002E6172"/>
    <w:rsid w:val="002E6B74"/>
    <w:rsid w:val="002F1C4D"/>
    <w:rsid w:val="002F1F5E"/>
    <w:rsid w:val="002F2653"/>
    <w:rsid w:val="002F29C5"/>
    <w:rsid w:val="002F379D"/>
    <w:rsid w:val="002F3A84"/>
    <w:rsid w:val="002F411A"/>
    <w:rsid w:val="002F5A90"/>
    <w:rsid w:val="002F605F"/>
    <w:rsid w:val="002F639A"/>
    <w:rsid w:val="002F65D9"/>
    <w:rsid w:val="002F6E10"/>
    <w:rsid w:val="002F700E"/>
    <w:rsid w:val="002F7D4B"/>
    <w:rsid w:val="0030185A"/>
    <w:rsid w:val="00301AB8"/>
    <w:rsid w:val="00302045"/>
    <w:rsid w:val="00302787"/>
    <w:rsid w:val="00302FBC"/>
    <w:rsid w:val="00304CB9"/>
    <w:rsid w:val="00305B1F"/>
    <w:rsid w:val="0030637A"/>
    <w:rsid w:val="00306B09"/>
    <w:rsid w:val="0030711C"/>
    <w:rsid w:val="00307CE1"/>
    <w:rsid w:val="0031046F"/>
    <w:rsid w:val="00310D05"/>
    <w:rsid w:val="003118BF"/>
    <w:rsid w:val="003128BF"/>
    <w:rsid w:val="003130FD"/>
    <w:rsid w:val="00313AFB"/>
    <w:rsid w:val="00314023"/>
    <w:rsid w:val="00314587"/>
    <w:rsid w:val="003151B7"/>
    <w:rsid w:val="0031529E"/>
    <w:rsid w:val="003156AE"/>
    <w:rsid w:val="00315C5C"/>
    <w:rsid w:val="003214A6"/>
    <w:rsid w:val="003218E9"/>
    <w:rsid w:val="00321B63"/>
    <w:rsid w:val="00321D72"/>
    <w:rsid w:val="00321E46"/>
    <w:rsid w:val="00321FB6"/>
    <w:rsid w:val="00322AE2"/>
    <w:rsid w:val="00322E7A"/>
    <w:rsid w:val="003235AE"/>
    <w:rsid w:val="00323623"/>
    <w:rsid w:val="00323DA5"/>
    <w:rsid w:val="003242BA"/>
    <w:rsid w:val="00324BA5"/>
    <w:rsid w:val="00326163"/>
    <w:rsid w:val="003267AC"/>
    <w:rsid w:val="00326D8C"/>
    <w:rsid w:val="00326ED0"/>
    <w:rsid w:val="00327B6A"/>
    <w:rsid w:val="0033030C"/>
    <w:rsid w:val="00330D8F"/>
    <w:rsid w:val="0033370D"/>
    <w:rsid w:val="00333C7C"/>
    <w:rsid w:val="0033421B"/>
    <w:rsid w:val="003349F4"/>
    <w:rsid w:val="00334F14"/>
    <w:rsid w:val="00335047"/>
    <w:rsid w:val="00335BFC"/>
    <w:rsid w:val="00340B86"/>
    <w:rsid w:val="00340B97"/>
    <w:rsid w:val="00340FB1"/>
    <w:rsid w:val="00341215"/>
    <w:rsid w:val="00342FEF"/>
    <w:rsid w:val="003455EE"/>
    <w:rsid w:val="003463FB"/>
    <w:rsid w:val="00347274"/>
    <w:rsid w:val="003474A3"/>
    <w:rsid w:val="00350FCB"/>
    <w:rsid w:val="00351CB7"/>
    <w:rsid w:val="00351D4C"/>
    <w:rsid w:val="003537DE"/>
    <w:rsid w:val="0035429D"/>
    <w:rsid w:val="0035453B"/>
    <w:rsid w:val="003546B1"/>
    <w:rsid w:val="0035532A"/>
    <w:rsid w:val="003557C1"/>
    <w:rsid w:val="00355B75"/>
    <w:rsid w:val="00356DD7"/>
    <w:rsid w:val="0035716F"/>
    <w:rsid w:val="0036063C"/>
    <w:rsid w:val="0036086E"/>
    <w:rsid w:val="00360ABF"/>
    <w:rsid w:val="00360CB2"/>
    <w:rsid w:val="003611DA"/>
    <w:rsid w:val="00361FFE"/>
    <w:rsid w:val="00362030"/>
    <w:rsid w:val="00362C7A"/>
    <w:rsid w:val="0036327F"/>
    <w:rsid w:val="003633DD"/>
    <w:rsid w:val="00365D7B"/>
    <w:rsid w:val="00366C6B"/>
    <w:rsid w:val="00367CE5"/>
    <w:rsid w:val="003704EA"/>
    <w:rsid w:val="00371236"/>
    <w:rsid w:val="003729E1"/>
    <w:rsid w:val="003729E8"/>
    <w:rsid w:val="00375F5C"/>
    <w:rsid w:val="003760E3"/>
    <w:rsid w:val="00377D71"/>
    <w:rsid w:val="00377FC3"/>
    <w:rsid w:val="0038093F"/>
    <w:rsid w:val="003817AF"/>
    <w:rsid w:val="00381AC0"/>
    <w:rsid w:val="00382014"/>
    <w:rsid w:val="00382611"/>
    <w:rsid w:val="00382A41"/>
    <w:rsid w:val="0038302F"/>
    <w:rsid w:val="0038432B"/>
    <w:rsid w:val="00385659"/>
    <w:rsid w:val="003856AB"/>
    <w:rsid w:val="00385F97"/>
    <w:rsid w:val="00386A1C"/>
    <w:rsid w:val="003874FA"/>
    <w:rsid w:val="00387D69"/>
    <w:rsid w:val="00391091"/>
    <w:rsid w:val="00395A54"/>
    <w:rsid w:val="003966D5"/>
    <w:rsid w:val="003A02DE"/>
    <w:rsid w:val="003A0488"/>
    <w:rsid w:val="003A11DD"/>
    <w:rsid w:val="003A2B96"/>
    <w:rsid w:val="003A3B5B"/>
    <w:rsid w:val="003A4404"/>
    <w:rsid w:val="003A4CF6"/>
    <w:rsid w:val="003A5A6E"/>
    <w:rsid w:val="003A6186"/>
    <w:rsid w:val="003A65BC"/>
    <w:rsid w:val="003A6BA4"/>
    <w:rsid w:val="003A75ED"/>
    <w:rsid w:val="003A7A6D"/>
    <w:rsid w:val="003B0D86"/>
    <w:rsid w:val="003B5654"/>
    <w:rsid w:val="003B6027"/>
    <w:rsid w:val="003B72E9"/>
    <w:rsid w:val="003C0A39"/>
    <w:rsid w:val="003C1B11"/>
    <w:rsid w:val="003C1D82"/>
    <w:rsid w:val="003C22F0"/>
    <w:rsid w:val="003C2544"/>
    <w:rsid w:val="003C2942"/>
    <w:rsid w:val="003C4A79"/>
    <w:rsid w:val="003C4AA6"/>
    <w:rsid w:val="003C55F5"/>
    <w:rsid w:val="003C5A54"/>
    <w:rsid w:val="003C7E7A"/>
    <w:rsid w:val="003C7FCC"/>
    <w:rsid w:val="003D17C2"/>
    <w:rsid w:val="003D1883"/>
    <w:rsid w:val="003D18A4"/>
    <w:rsid w:val="003D234F"/>
    <w:rsid w:val="003D2959"/>
    <w:rsid w:val="003D4026"/>
    <w:rsid w:val="003D48A3"/>
    <w:rsid w:val="003D61B0"/>
    <w:rsid w:val="003D6574"/>
    <w:rsid w:val="003D796B"/>
    <w:rsid w:val="003E0A67"/>
    <w:rsid w:val="003E1C6A"/>
    <w:rsid w:val="003E1F05"/>
    <w:rsid w:val="003E2571"/>
    <w:rsid w:val="003E26BE"/>
    <w:rsid w:val="003E359D"/>
    <w:rsid w:val="003E3DEE"/>
    <w:rsid w:val="003E4447"/>
    <w:rsid w:val="003E4CE5"/>
    <w:rsid w:val="003E5DB7"/>
    <w:rsid w:val="003E68F7"/>
    <w:rsid w:val="003E6D0E"/>
    <w:rsid w:val="003E76E6"/>
    <w:rsid w:val="003F09F0"/>
    <w:rsid w:val="003F0AE4"/>
    <w:rsid w:val="003F0E9E"/>
    <w:rsid w:val="003F1A17"/>
    <w:rsid w:val="003F2110"/>
    <w:rsid w:val="003F2BA9"/>
    <w:rsid w:val="003F3282"/>
    <w:rsid w:val="003F3E3A"/>
    <w:rsid w:val="003F52C2"/>
    <w:rsid w:val="003F58C3"/>
    <w:rsid w:val="003F5CBA"/>
    <w:rsid w:val="004003F6"/>
    <w:rsid w:val="004007D3"/>
    <w:rsid w:val="00400AC0"/>
    <w:rsid w:val="00400B33"/>
    <w:rsid w:val="00400DD1"/>
    <w:rsid w:val="004010C2"/>
    <w:rsid w:val="0040233B"/>
    <w:rsid w:val="00402826"/>
    <w:rsid w:val="00402905"/>
    <w:rsid w:val="0040375E"/>
    <w:rsid w:val="00404205"/>
    <w:rsid w:val="004053FB"/>
    <w:rsid w:val="00405B6A"/>
    <w:rsid w:val="00406B82"/>
    <w:rsid w:val="00410650"/>
    <w:rsid w:val="004106C1"/>
    <w:rsid w:val="0041098F"/>
    <w:rsid w:val="00410E11"/>
    <w:rsid w:val="00410FF5"/>
    <w:rsid w:val="004126F7"/>
    <w:rsid w:val="00413726"/>
    <w:rsid w:val="0041449F"/>
    <w:rsid w:val="00414EE8"/>
    <w:rsid w:val="00415243"/>
    <w:rsid w:val="004155C8"/>
    <w:rsid w:val="00415630"/>
    <w:rsid w:val="00416325"/>
    <w:rsid w:val="0041695F"/>
    <w:rsid w:val="0042006D"/>
    <w:rsid w:val="0042327C"/>
    <w:rsid w:val="00423517"/>
    <w:rsid w:val="00423786"/>
    <w:rsid w:val="00424241"/>
    <w:rsid w:val="00427C3D"/>
    <w:rsid w:val="00430017"/>
    <w:rsid w:val="0043317E"/>
    <w:rsid w:val="00433345"/>
    <w:rsid w:val="00436503"/>
    <w:rsid w:val="00440EF0"/>
    <w:rsid w:val="00441095"/>
    <w:rsid w:val="004411EB"/>
    <w:rsid w:val="00441CCB"/>
    <w:rsid w:val="004433EA"/>
    <w:rsid w:val="004436ED"/>
    <w:rsid w:val="004440AC"/>
    <w:rsid w:val="004443A2"/>
    <w:rsid w:val="0044547C"/>
    <w:rsid w:val="00445D5F"/>
    <w:rsid w:val="00445E00"/>
    <w:rsid w:val="00446BB3"/>
    <w:rsid w:val="00450869"/>
    <w:rsid w:val="00451502"/>
    <w:rsid w:val="00451F5B"/>
    <w:rsid w:val="00453028"/>
    <w:rsid w:val="00453918"/>
    <w:rsid w:val="004539B2"/>
    <w:rsid w:val="00455768"/>
    <w:rsid w:val="00456E2C"/>
    <w:rsid w:val="00457077"/>
    <w:rsid w:val="00457A23"/>
    <w:rsid w:val="00457FC7"/>
    <w:rsid w:val="00462417"/>
    <w:rsid w:val="0046280D"/>
    <w:rsid w:val="00462C71"/>
    <w:rsid w:val="00464450"/>
    <w:rsid w:val="00464624"/>
    <w:rsid w:val="00464748"/>
    <w:rsid w:val="00465673"/>
    <w:rsid w:val="00465B84"/>
    <w:rsid w:val="00465E62"/>
    <w:rsid w:val="00467097"/>
    <w:rsid w:val="004676C3"/>
    <w:rsid w:val="004677F9"/>
    <w:rsid w:val="004678D6"/>
    <w:rsid w:val="00471167"/>
    <w:rsid w:val="00471603"/>
    <w:rsid w:val="0047453E"/>
    <w:rsid w:val="00476F02"/>
    <w:rsid w:val="0047775E"/>
    <w:rsid w:val="00482731"/>
    <w:rsid w:val="0048286C"/>
    <w:rsid w:val="00483A0F"/>
    <w:rsid w:val="00483C1E"/>
    <w:rsid w:val="00484062"/>
    <w:rsid w:val="0048589D"/>
    <w:rsid w:val="00486581"/>
    <w:rsid w:val="004879E2"/>
    <w:rsid w:val="00487F15"/>
    <w:rsid w:val="004912A0"/>
    <w:rsid w:val="0049130E"/>
    <w:rsid w:val="004928DE"/>
    <w:rsid w:val="0049372D"/>
    <w:rsid w:val="00493E2F"/>
    <w:rsid w:val="004946D3"/>
    <w:rsid w:val="0049576C"/>
    <w:rsid w:val="004958C7"/>
    <w:rsid w:val="00495A43"/>
    <w:rsid w:val="00495FF5"/>
    <w:rsid w:val="0049690E"/>
    <w:rsid w:val="00497E99"/>
    <w:rsid w:val="004A0462"/>
    <w:rsid w:val="004A0465"/>
    <w:rsid w:val="004A0EA8"/>
    <w:rsid w:val="004A14D9"/>
    <w:rsid w:val="004A20FE"/>
    <w:rsid w:val="004A21F6"/>
    <w:rsid w:val="004A22D0"/>
    <w:rsid w:val="004A3206"/>
    <w:rsid w:val="004A3F71"/>
    <w:rsid w:val="004A4B61"/>
    <w:rsid w:val="004A6EFE"/>
    <w:rsid w:val="004A73A5"/>
    <w:rsid w:val="004B1858"/>
    <w:rsid w:val="004B2540"/>
    <w:rsid w:val="004B27A9"/>
    <w:rsid w:val="004B3BDB"/>
    <w:rsid w:val="004B58C3"/>
    <w:rsid w:val="004B62AD"/>
    <w:rsid w:val="004B64EC"/>
    <w:rsid w:val="004B675F"/>
    <w:rsid w:val="004B7042"/>
    <w:rsid w:val="004B72C5"/>
    <w:rsid w:val="004B7A1B"/>
    <w:rsid w:val="004B7B9C"/>
    <w:rsid w:val="004C0A4D"/>
    <w:rsid w:val="004C20B6"/>
    <w:rsid w:val="004C2463"/>
    <w:rsid w:val="004C3804"/>
    <w:rsid w:val="004C3DC6"/>
    <w:rsid w:val="004C45A2"/>
    <w:rsid w:val="004C5008"/>
    <w:rsid w:val="004C56DE"/>
    <w:rsid w:val="004C5E55"/>
    <w:rsid w:val="004C7010"/>
    <w:rsid w:val="004C7629"/>
    <w:rsid w:val="004C76AA"/>
    <w:rsid w:val="004C7701"/>
    <w:rsid w:val="004D0007"/>
    <w:rsid w:val="004D0525"/>
    <w:rsid w:val="004D0A26"/>
    <w:rsid w:val="004D0A5E"/>
    <w:rsid w:val="004D0EE4"/>
    <w:rsid w:val="004D199E"/>
    <w:rsid w:val="004D235A"/>
    <w:rsid w:val="004D2F86"/>
    <w:rsid w:val="004D3E4A"/>
    <w:rsid w:val="004D482C"/>
    <w:rsid w:val="004D48B6"/>
    <w:rsid w:val="004D5089"/>
    <w:rsid w:val="004D5AC0"/>
    <w:rsid w:val="004D5FEF"/>
    <w:rsid w:val="004D6F32"/>
    <w:rsid w:val="004D764F"/>
    <w:rsid w:val="004D7DE9"/>
    <w:rsid w:val="004E0503"/>
    <w:rsid w:val="004E135B"/>
    <w:rsid w:val="004E1EBF"/>
    <w:rsid w:val="004E27AD"/>
    <w:rsid w:val="004E2832"/>
    <w:rsid w:val="004E3C63"/>
    <w:rsid w:val="004E3D1B"/>
    <w:rsid w:val="004E4987"/>
    <w:rsid w:val="004E7CAD"/>
    <w:rsid w:val="004F1C93"/>
    <w:rsid w:val="004F227C"/>
    <w:rsid w:val="004F2359"/>
    <w:rsid w:val="004F2DBF"/>
    <w:rsid w:val="004F3925"/>
    <w:rsid w:val="004F3B64"/>
    <w:rsid w:val="004F4D0E"/>
    <w:rsid w:val="004F5085"/>
    <w:rsid w:val="004F5B02"/>
    <w:rsid w:val="00500D6F"/>
    <w:rsid w:val="00500FFE"/>
    <w:rsid w:val="00502AC8"/>
    <w:rsid w:val="00504130"/>
    <w:rsid w:val="0050538F"/>
    <w:rsid w:val="00505930"/>
    <w:rsid w:val="00505B26"/>
    <w:rsid w:val="00506726"/>
    <w:rsid w:val="00507449"/>
    <w:rsid w:val="0051061F"/>
    <w:rsid w:val="00511092"/>
    <w:rsid w:val="00511602"/>
    <w:rsid w:val="00514863"/>
    <w:rsid w:val="00516D79"/>
    <w:rsid w:val="00516E6A"/>
    <w:rsid w:val="00516E6D"/>
    <w:rsid w:val="005206C8"/>
    <w:rsid w:val="005218EA"/>
    <w:rsid w:val="00521EE1"/>
    <w:rsid w:val="005224FA"/>
    <w:rsid w:val="00522909"/>
    <w:rsid w:val="00522F57"/>
    <w:rsid w:val="00523B37"/>
    <w:rsid w:val="0052414D"/>
    <w:rsid w:val="00524668"/>
    <w:rsid w:val="0052604C"/>
    <w:rsid w:val="00526A49"/>
    <w:rsid w:val="00526F0F"/>
    <w:rsid w:val="00527649"/>
    <w:rsid w:val="00527E8F"/>
    <w:rsid w:val="00530FAC"/>
    <w:rsid w:val="00531973"/>
    <w:rsid w:val="00531ABD"/>
    <w:rsid w:val="00531C0C"/>
    <w:rsid w:val="005326F4"/>
    <w:rsid w:val="00533C4A"/>
    <w:rsid w:val="00534BBB"/>
    <w:rsid w:val="00535560"/>
    <w:rsid w:val="00536B6C"/>
    <w:rsid w:val="00537894"/>
    <w:rsid w:val="00537C13"/>
    <w:rsid w:val="00537F72"/>
    <w:rsid w:val="005413A9"/>
    <w:rsid w:val="00542744"/>
    <w:rsid w:val="00544117"/>
    <w:rsid w:val="0054414F"/>
    <w:rsid w:val="00544E4A"/>
    <w:rsid w:val="00545B40"/>
    <w:rsid w:val="005474D0"/>
    <w:rsid w:val="0055041E"/>
    <w:rsid w:val="00551BA4"/>
    <w:rsid w:val="00552263"/>
    <w:rsid w:val="00552BD7"/>
    <w:rsid w:val="00552D59"/>
    <w:rsid w:val="00553775"/>
    <w:rsid w:val="0055469F"/>
    <w:rsid w:val="0056059D"/>
    <w:rsid w:val="00561049"/>
    <w:rsid w:val="005629B5"/>
    <w:rsid w:val="00562A06"/>
    <w:rsid w:val="005637F6"/>
    <w:rsid w:val="00564AD9"/>
    <w:rsid w:val="0056588E"/>
    <w:rsid w:val="00566B7C"/>
    <w:rsid w:val="005708D1"/>
    <w:rsid w:val="00571391"/>
    <w:rsid w:val="00571978"/>
    <w:rsid w:val="00571CA8"/>
    <w:rsid w:val="00572155"/>
    <w:rsid w:val="00573949"/>
    <w:rsid w:val="00574AD4"/>
    <w:rsid w:val="00576F40"/>
    <w:rsid w:val="00577287"/>
    <w:rsid w:val="0058091F"/>
    <w:rsid w:val="0058114A"/>
    <w:rsid w:val="0058208C"/>
    <w:rsid w:val="0058269D"/>
    <w:rsid w:val="00582EFA"/>
    <w:rsid w:val="00583661"/>
    <w:rsid w:val="00584077"/>
    <w:rsid w:val="0058439D"/>
    <w:rsid w:val="00585149"/>
    <w:rsid w:val="00585C24"/>
    <w:rsid w:val="005863CE"/>
    <w:rsid w:val="0058743A"/>
    <w:rsid w:val="005875A9"/>
    <w:rsid w:val="00590327"/>
    <w:rsid w:val="00591364"/>
    <w:rsid w:val="00592684"/>
    <w:rsid w:val="00592C65"/>
    <w:rsid w:val="005937E4"/>
    <w:rsid w:val="00593DB7"/>
    <w:rsid w:val="00594366"/>
    <w:rsid w:val="00594704"/>
    <w:rsid w:val="00594BC5"/>
    <w:rsid w:val="005954E9"/>
    <w:rsid w:val="00595DCC"/>
    <w:rsid w:val="005978AC"/>
    <w:rsid w:val="00597C88"/>
    <w:rsid w:val="005A0DBF"/>
    <w:rsid w:val="005A232E"/>
    <w:rsid w:val="005A3E6D"/>
    <w:rsid w:val="005A6845"/>
    <w:rsid w:val="005A68AB"/>
    <w:rsid w:val="005A6F15"/>
    <w:rsid w:val="005A7C3F"/>
    <w:rsid w:val="005B135D"/>
    <w:rsid w:val="005B2FAA"/>
    <w:rsid w:val="005B371C"/>
    <w:rsid w:val="005B5E30"/>
    <w:rsid w:val="005B6938"/>
    <w:rsid w:val="005B6DD7"/>
    <w:rsid w:val="005B7350"/>
    <w:rsid w:val="005B7A2A"/>
    <w:rsid w:val="005C08FE"/>
    <w:rsid w:val="005C17F2"/>
    <w:rsid w:val="005C1954"/>
    <w:rsid w:val="005C1D28"/>
    <w:rsid w:val="005C3D23"/>
    <w:rsid w:val="005C40B7"/>
    <w:rsid w:val="005C5799"/>
    <w:rsid w:val="005C5D1A"/>
    <w:rsid w:val="005C66F2"/>
    <w:rsid w:val="005C7497"/>
    <w:rsid w:val="005D1B7A"/>
    <w:rsid w:val="005D1DF5"/>
    <w:rsid w:val="005D23E7"/>
    <w:rsid w:val="005D40DC"/>
    <w:rsid w:val="005D45A0"/>
    <w:rsid w:val="005D5FE9"/>
    <w:rsid w:val="005D6415"/>
    <w:rsid w:val="005D66BA"/>
    <w:rsid w:val="005D6CEF"/>
    <w:rsid w:val="005D6E0D"/>
    <w:rsid w:val="005D7248"/>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62D"/>
    <w:rsid w:val="005F0D6E"/>
    <w:rsid w:val="005F0E6A"/>
    <w:rsid w:val="005F125C"/>
    <w:rsid w:val="005F178D"/>
    <w:rsid w:val="005F1884"/>
    <w:rsid w:val="005F1EEA"/>
    <w:rsid w:val="005F4768"/>
    <w:rsid w:val="005F4AC1"/>
    <w:rsid w:val="005F4BC4"/>
    <w:rsid w:val="005F4DCE"/>
    <w:rsid w:val="005F52ED"/>
    <w:rsid w:val="005F5725"/>
    <w:rsid w:val="00600733"/>
    <w:rsid w:val="00600E06"/>
    <w:rsid w:val="006010BF"/>
    <w:rsid w:val="00601296"/>
    <w:rsid w:val="00601430"/>
    <w:rsid w:val="006031FE"/>
    <w:rsid w:val="00603355"/>
    <w:rsid w:val="0060405C"/>
    <w:rsid w:val="006047FC"/>
    <w:rsid w:val="006048D2"/>
    <w:rsid w:val="00606416"/>
    <w:rsid w:val="00606519"/>
    <w:rsid w:val="006077EB"/>
    <w:rsid w:val="006079C9"/>
    <w:rsid w:val="006100A1"/>
    <w:rsid w:val="0061195A"/>
    <w:rsid w:val="00611B66"/>
    <w:rsid w:val="00611B75"/>
    <w:rsid w:val="00611F9E"/>
    <w:rsid w:val="00612898"/>
    <w:rsid w:val="00612992"/>
    <w:rsid w:val="00613166"/>
    <w:rsid w:val="006134C3"/>
    <w:rsid w:val="006139BB"/>
    <w:rsid w:val="006155DF"/>
    <w:rsid w:val="006164D4"/>
    <w:rsid w:val="0061663A"/>
    <w:rsid w:val="00616651"/>
    <w:rsid w:val="0061774B"/>
    <w:rsid w:val="00617CB2"/>
    <w:rsid w:val="0062057B"/>
    <w:rsid w:val="00621B9C"/>
    <w:rsid w:val="00622A47"/>
    <w:rsid w:val="00622C8B"/>
    <w:rsid w:val="00623EA3"/>
    <w:rsid w:val="00624BDB"/>
    <w:rsid w:val="00624C74"/>
    <w:rsid w:val="00625AFD"/>
    <w:rsid w:val="00625E1B"/>
    <w:rsid w:val="0062609D"/>
    <w:rsid w:val="0062789D"/>
    <w:rsid w:val="00627B5D"/>
    <w:rsid w:val="00627EC4"/>
    <w:rsid w:val="00633AB7"/>
    <w:rsid w:val="00634006"/>
    <w:rsid w:val="0063438C"/>
    <w:rsid w:val="00634485"/>
    <w:rsid w:val="006345A0"/>
    <w:rsid w:val="006354DC"/>
    <w:rsid w:val="00636DD1"/>
    <w:rsid w:val="00637392"/>
    <w:rsid w:val="00637686"/>
    <w:rsid w:val="00637C16"/>
    <w:rsid w:val="006405D0"/>
    <w:rsid w:val="006414BE"/>
    <w:rsid w:val="00642105"/>
    <w:rsid w:val="00642572"/>
    <w:rsid w:val="006445D2"/>
    <w:rsid w:val="00644701"/>
    <w:rsid w:val="00646E32"/>
    <w:rsid w:val="00647094"/>
    <w:rsid w:val="00647C6E"/>
    <w:rsid w:val="006504B6"/>
    <w:rsid w:val="006529FB"/>
    <w:rsid w:val="00653814"/>
    <w:rsid w:val="00653D2D"/>
    <w:rsid w:val="00653EC5"/>
    <w:rsid w:val="0065521E"/>
    <w:rsid w:val="00655B02"/>
    <w:rsid w:val="00655B83"/>
    <w:rsid w:val="00656036"/>
    <w:rsid w:val="00656C59"/>
    <w:rsid w:val="00657AC0"/>
    <w:rsid w:val="00660686"/>
    <w:rsid w:val="00660D80"/>
    <w:rsid w:val="00661B8F"/>
    <w:rsid w:val="0066318B"/>
    <w:rsid w:val="00663602"/>
    <w:rsid w:val="00663662"/>
    <w:rsid w:val="00665114"/>
    <w:rsid w:val="006658F3"/>
    <w:rsid w:val="00666517"/>
    <w:rsid w:val="00666655"/>
    <w:rsid w:val="006668D4"/>
    <w:rsid w:val="00666DEB"/>
    <w:rsid w:val="00670879"/>
    <w:rsid w:val="006737C9"/>
    <w:rsid w:val="006740B7"/>
    <w:rsid w:val="0067435E"/>
    <w:rsid w:val="00674478"/>
    <w:rsid w:val="006747B5"/>
    <w:rsid w:val="00675765"/>
    <w:rsid w:val="00675974"/>
    <w:rsid w:val="0067684C"/>
    <w:rsid w:val="00677858"/>
    <w:rsid w:val="006803E8"/>
    <w:rsid w:val="00681C9E"/>
    <w:rsid w:val="006821D4"/>
    <w:rsid w:val="00682656"/>
    <w:rsid w:val="0068319D"/>
    <w:rsid w:val="006832C5"/>
    <w:rsid w:val="00683C75"/>
    <w:rsid w:val="00683EAC"/>
    <w:rsid w:val="00684EF6"/>
    <w:rsid w:val="00686279"/>
    <w:rsid w:val="00686A8A"/>
    <w:rsid w:val="006878A4"/>
    <w:rsid w:val="0069044F"/>
    <w:rsid w:val="00690C38"/>
    <w:rsid w:val="00691ACC"/>
    <w:rsid w:val="006934D4"/>
    <w:rsid w:val="0069445F"/>
    <w:rsid w:val="00695454"/>
    <w:rsid w:val="006954F2"/>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05A8"/>
    <w:rsid w:val="006B1612"/>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7AB"/>
    <w:rsid w:val="006D3F2C"/>
    <w:rsid w:val="006D56B0"/>
    <w:rsid w:val="006D586B"/>
    <w:rsid w:val="006D5D2F"/>
    <w:rsid w:val="006D5DB3"/>
    <w:rsid w:val="006D5FBA"/>
    <w:rsid w:val="006D64F9"/>
    <w:rsid w:val="006D7D69"/>
    <w:rsid w:val="006E03E4"/>
    <w:rsid w:val="006E042C"/>
    <w:rsid w:val="006E0CBB"/>
    <w:rsid w:val="006E13E8"/>
    <w:rsid w:val="006E1707"/>
    <w:rsid w:val="006E34B6"/>
    <w:rsid w:val="006E60A6"/>
    <w:rsid w:val="006E6278"/>
    <w:rsid w:val="006E6389"/>
    <w:rsid w:val="006E662E"/>
    <w:rsid w:val="006E69AA"/>
    <w:rsid w:val="006F10E8"/>
    <w:rsid w:val="006F30F8"/>
    <w:rsid w:val="006F3144"/>
    <w:rsid w:val="006F4539"/>
    <w:rsid w:val="006F5B9E"/>
    <w:rsid w:val="006F5E39"/>
    <w:rsid w:val="006F6E1B"/>
    <w:rsid w:val="006F75CB"/>
    <w:rsid w:val="006F7ADC"/>
    <w:rsid w:val="007009FF"/>
    <w:rsid w:val="00700C41"/>
    <w:rsid w:val="00700F1F"/>
    <w:rsid w:val="00701A09"/>
    <w:rsid w:val="00702CB3"/>
    <w:rsid w:val="00703499"/>
    <w:rsid w:val="007041A0"/>
    <w:rsid w:val="00705612"/>
    <w:rsid w:val="0070573F"/>
    <w:rsid w:val="007061DF"/>
    <w:rsid w:val="0070734B"/>
    <w:rsid w:val="007078BA"/>
    <w:rsid w:val="007079D3"/>
    <w:rsid w:val="007106BE"/>
    <w:rsid w:val="00710CCA"/>
    <w:rsid w:val="007112A9"/>
    <w:rsid w:val="00711B09"/>
    <w:rsid w:val="007121F9"/>
    <w:rsid w:val="0071265B"/>
    <w:rsid w:val="0071326B"/>
    <w:rsid w:val="007133DB"/>
    <w:rsid w:val="00713FBB"/>
    <w:rsid w:val="00715994"/>
    <w:rsid w:val="0071646D"/>
    <w:rsid w:val="00716CE1"/>
    <w:rsid w:val="00720097"/>
    <w:rsid w:val="00720663"/>
    <w:rsid w:val="00721F20"/>
    <w:rsid w:val="007228C8"/>
    <w:rsid w:val="0072324D"/>
    <w:rsid w:val="007242D5"/>
    <w:rsid w:val="00725DDD"/>
    <w:rsid w:val="00726C99"/>
    <w:rsid w:val="00726CA6"/>
    <w:rsid w:val="00726FA5"/>
    <w:rsid w:val="00727504"/>
    <w:rsid w:val="00730313"/>
    <w:rsid w:val="00730BC4"/>
    <w:rsid w:val="0073128E"/>
    <w:rsid w:val="007319B5"/>
    <w:rsid w:val="00731D9B"/>
    <w:rsid w:val="00733CB7"/>
    <w:rsid w:val="00734A8B"/>
    <w:rsid w:val="00735210"/>
    <w:rsid w:val="00735B0D"/>
    <w:rsid w:val="00735C2B"/>
    <w:rsid w:val="00735DA5"/>
    <w:rsid w:val="00736C06"/>
    <w:rsid w:val="007401BB"/>
    <w:rsid w:val="007402C5"/>
    <w:rsid w:val="0074072A"/>
    <w:rsid w:val="00740E5C"/>
    <w:rsid w:val="00741FEA"/>
    <w:rsid w:val="007422D3"/>
    <w:rsid w:val="00742317"/>
    <w:rsid w:val="007446D8"/>
    <w:rsid w:val="00744736"/>
    <w:rsid w:val="00745403"/>
    <w:rsid w:val="00745ABB"/>
    <w:rsid w:val="00747E95"/>
    <w:rsid w:val="00750F05"/>
    <w:rsid w:val="007511A1"/>
    <w:rsid w:val="00751311"/>
    <w:rsid w:val="00751391"/>
    <w:rsid w:val="0075239A"/>
    <w:rsid w:val="007529D4"/>
    <w:rsid w:val="007536E0"/>
    <w:rsid w:val="00754E58"/>
    <w:rsid w:val="00756366"/>
    <w:rsid w:val="00757444"/>
    <w:rsid w:val="00757F23"/>
    <w:rsid w:val="0076029D"/>
    <w:rsid w:val="00764B6A"/>
    <w:rsid w:val="007660CA"/>
    <w:rsid w:val="00766531"/>
    <w:rsid w:val="007674D8"/>
    <w:rsid w:val="00767912"/>
    <w:rsid w:val="00767A03"/>
    <w:rsid w:val="00767A26"/>
    <w:rsid w:val="00770E29"/>
    <w:rsid w:val="0077203A"/>
    <w:rsid w:val="0077266E"/>
    <w:rsid w:val="0077279D"/>
    <w:rsid w:val="00772F1E"/>
    <w:rsid w:val="00773601"/>
    <w:rsid w:val="00773AFE"/>
    <w:rsid w:val="00774122"/>
    <w:rsid w:val="00774DF6"/>
    <w:rsid w:val="007753ED"/>
    <w:rsid w:val="00775AFC"/>
    <w:rsid w:val="00775CB2"/>
    <w:rsid w:val="0077689F"/>
    <w:rsid w:val="00776A45"/>
    <w:rsid w:val="00776A68"/>
    <w:rsid w:val="00777928"/>
    <w:rsid w:val="007805DB"/>
    <w:rsid w:val="00782DD9"/>
    <w:rsid w:val="007830E3"/>
    <w:rsid w:val="0078364E"/>
    <w:rsid w:val="007847F9"/>
    <w:rsid w:val="00784DCB"/>
    <w:rsid w:val="0078641D"/>
    <w:rsid w:val="007867EC"/>
    <w:rsid w:val="0078767C"/>
    <w:rsid w:val="00787DB5"/>
    <w:rsid w:val="00787F29"/>
    <w:rsid w:val="00791220"/>
    <w:rsid w:val="00792F27"/>
    <w:rsid w:val="00794305"/>
    <w:rsid w:val="00794C14"/>
    <w:rsid w:val="00795576"/>
    <w:rsid w:val="0079662F"/>
    <w:rsid w:val="007976EF"/>
    <w:rsid w:val="007A02EB"/>
    <w:rsid w:val="007A0AB1"/>
    <w:rsid w:val="007A0D8E"/>
    <w:rsid w:val="007A0EDA"/>
    <w:rsid w:val="007A11F1"/>
    <w:rsid w:val="007A2BB3"/>
    <w:rsid w:val="007A35F6"/>
    <w:rsid w:val="007A4E83"/>
    <w:rsid w:val="007A4F31"/>
    <w:rsid w:val="007A5ACE"/>
    <w:rsid w:val="007A5F1A"/>
    <w:rsid w:val="007A7693"/>
    <w:rsid w:val="007A77BF"/>
    <w:rsid w:val="007B23A6"/>
    <w:rsid w:val="007B27DB"/>
    <w:rsid w:val="007B5B76"/>
    <w:rsid w:val="007B62E5"/>
    <w:rsid w:val="007B6F32"/>
    <w:rsid w:val="007B6F98"/>
    <w:rsid w:val="007B755C"/>
    <w:rsid w:val="007C025F"/>
    <w:rsid w:val="007C06F3"/>
    <w:rsid w:val="007C09AA"/>
    <w:rsid w:val="007C0AFD"/>
    <w:rsid w:val="007C20AF"/>
    <w:rsid w:val="007C2BC5"/>
    <w:rsid w:val="007C3D29"/>
    <w:rsid w:val="007C3E67"/>
    <w:rsid w:val="007C3EE8"/>
    <w:rsid w:val="007C52BC"/>
    <w:rsid w:val="007C6783"/>
    <w:rsid w:val="007C7989"/>
    <w:rsid w:val="007C7E5A"/>
    <w:rsid w:val="007D0C4E"/>
    <w:rsid w:val="007D0C6E"/>
    <w:rsid w:val="007D112D"/>
    <w:rsid w:val="007D1598"/>
    <w:rsid w:val="007D4FA1"/>
    <w:rsid w:val="007D5B23"/>
    <w:rsid w:val="007D5D7F"/>
    <w:rsid w:val="007D64A3"/>
    <w:rsid w:val="007D71AB"/>
    <w:rsid w:val="007D7334"/>
    <w:rsid w:val="007D7F15"/>
    <w:rsid w:val="007E07A7"/>
    <w:rsid w:val="007E154C"/>
    <w:rsid w:val="007E3963"/>
    <w:rsid w:val="007E40F0"/>
    <w:rsid w:val="007E6E00"/>
    <w:rsid w:val="007E7343"/>
    <w:rsid w:val="007E7AA4"/>
    <w:rsid w:val="007F0A4D"/>
    <w:rsid w:val="007F0B52"/>
    <w:rsid w:val="007F18A3"/>
    <w:rsid w:val="007F1D49"/>
    <w:rsid w:val="007F20AF"/>
    <w:rsid w:val="007F2EDE"/>
    <w:rsid w:val="007F34C9"/>
    <w:rsid w:val="007F36DE"/>
    <w:rsid w:val="007F3A24"/>
    <w:rsid w:val="007F402A"/>
    <w:rsid w:val="007F528B"/>
    <w:rsid w:val="007F61DA"/>
    <w:rsid w:val="00800475"/>
    <w:rsid w:val="00801D34"/>
    <w:rsid w:val="00803DAE"/>
    <w:rsid w:val="008041B5"/>
    <w:rsid w:val="00805A48"/>
    <w:rsid w:val="008063E2"/>
    <w:rsid w:val="0080677F"/>
    <w:rsid w:val="00807739"/>
    <w:rsid w:val="008100C2"/>
    <w:rsid w:val="00810D89"/>
    <w:rsid w:val="00810E97"/>
    <w:rsid w:val="00811637"/>
    <w:rsid w:val="008122C2"/>
    <w:rsid w:val="0081270F"/>
    <w:rsid w:val="00813B9C"/>
    <w:rsid w:val="008141C9"/>
    <w:rsid w:val="0081479C"/>
    <w:rsid w:val="00814930"/>
    <w:rsid w:val="00816E36"/>
    <w:rsid w:val="008207CA"/>
    <w:rsid w:val="00820A5B"/>
    <w:rsid w:val="008223A5"/>
    <w:rsid w:val="00822DF8"/>
    <w:rsid w:val="008235DE"/>
    <w:rsid w:val="00824834"/>
    <w:rsid w:val="008254D3"/>
    <w:rsid w:val="00825CA4"/>
    <w:rsid w:val="0082657A"/>
    <w:rsid w:val="00826AA7"/>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C37"/>
    <w:rsid w:val="00843204"/>
    <w:rsid w:val="008442E6"/>
    <w:rsid w:val="00844CE1"/>
    <w:rsid w:val="00845117"/>
    <w:rsid w:val="00851AC4"/>
    <w:rsid w:val="00851F8C"/>
    <w:rsid w:val="0085282C"/>
    <w:rsid w:val="00853211"/>
    <w:rsid w:val="00855347"/>
    <w:rsid w:val="00855A9A"/>
    <w:rsid w:val="00855AD5"/>
    <w:rsid w:val="00856585"/>
    <w:rsid w:val="00856F7A"/>
    <w:rsid w:val="00857279"/>
    <w:rsid w:val="0085736B"/>
    <w:rsid w:val="00857B52"/>
    <w:rsid w:val="00857D52"/>
    <w:rsid w:val="00860255"/>
    <w:rsid w:val="00860B4C"/>
    <w:rsid w:val="008611DE"/>
    <w:rsid w:val="00861B32"/>
    <w:rsid w:val="00861C7D"/>
    <w:rsid w:val="008629CF"/>
    <w:rsid w:val="00863317"/>
    <w:rsid w:val="008642DE"/>
    <w:rsid w:val="00865460"/>
    <w:rsid w:val="00867C9A"/>
    <w:rsid w:val="008718F3"/>
    <w:rsid w:val="00872D44"/>
    <w:rsid w:val="00873253"/>
    <w:rsid w:val="008736AA"/>
    <w:rsid w:val="00873C2D"/>
    <w:rsid w:val="00874685"/>
    <w:rsid w:val="00874DC9"/>
    <w:rsid w:val="0087561C"/>
    <w:rsid w:val="008762BC"/>
    <w:rsid w:val="00876410"/>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0C4F"/>
    <w:rsid w:val="00892AFC"/>
    <w:rsid w:val="00894049"/>
    <w:rsid w:val="0089436A"/>
    <w:rsid w:val="0089508E"/>
    <w:rsid w:val="008953F1"/>
    <w:rsid w:val="00895C62"/>
    <w:rsid w:val="008A0C05"/>
    <w:rsid w:val="008A18EB"/>
    <w:rsid w:val="008A42B0"/>
    <w:rsid w:val="008A4982"/>
    <w:rsid w:val="008A5433"/>
    <w:rsid w:val="008A6085"/>
    <w:rsid w:val="008A663F"/>
    <w:rsid w:val="008A7B61"/>
    <w:rsid w:val="008B0758"/>
    <w:rsid w:val="008B0803"/>
    <w:rsid w:val="008B0CD6"/>
    <w:rsid w:val="008B1273"/>
    <w:rsid w:val="008B227B"/>
    <w:rsid w:val="008B3163"/>
    <w:rsid w:val="008B36C5"/>
    <w:rsid w:val="008B4377"/>
    <w:rsid w:val="008B542E"/>
    <w:rsid w:val="008B590E"/>
    <w:rsid w:val="008B5BE2"/>
    <w:rsid w:val="008B6D11"/>
    <w:rsid w:val="008C04B3"/>
    <w:rsid w:val="008C0694"/>
    <w:rsid w:val="008C06D5"/>
    <w:rsid w:val="008C0D80"/>
    <w:rsid w:val="008C2AF1"/>
    <w:rsid w:val="008C3963"/>
    <w:rsid w:val="008C4125"/>
    <w:rsid w:val="008C6221"/>
    <w:rsid w:val="008C78D5"/>
    <w:rsid w:val="008D0B33"/>
    <w:rsid w:val="008D0D25"/>
    <w:rsid w:val="008D13E5"/>
    <w:rsid w:val="008D1526"/>
    <w:rsid w:val="008D18BE"/>
    <w:rsid w:val="008D2273"/>
    <w:rsid w:val="008D25A9"/>
    <w:rsid w:val="008D450B"/>
    <w:rsid w:val="008D4962"/>
    <w:rsid w:val="008D4B2A"/>
    <w:rsid w:val="008D57B1"/>
    <w:rsid w:val="008D5D08"/>
    <w:rsid w:val="008D75E7"/>
    <w:rsid w:val="008D761D"/>
    <w:rsid w:val="008D7EED"/>
    <w:rsid w:val="008E03CA"/>
    <w:rsid w:val="008E05A7"/>
    <w:rsid w:val="008E094D"/>
    <w:rsid w:val="008E0A19"/>
    <w:rsid w:val="008E176A"/>
    <w:rsid w:val="008E178D"/>
    <w:rsid w:val="008E224A"/>
    <w:rsid w:val="008E2982"/>
    <w:rsid w:val="008E3D4C"/>
    <w:rsid w:val="008E4713"/>
    <w:rsid w:val="008E4C27"/>
    <w:rsid w:val="008E5BC1"/>
    <w:rsid w:val="008E6E38"/>
    <w:rsid w:val="008E7698"/>
    <w:rsid w:val="008F059C"/>
    <w:rsid w:val="008F0840"/>
    <w:rsid w:val="008F0F17"/>
    <w:rsid w:val="008F24E9"/>
    <w:rsid w:val="008F39B4"/>
    <w:rsid w:val="008F47E2"/>
    <w:rsid w:val="008F4C62"/>
    <w:rsid w:val="008F555A"/>
    <w:rsid w:val="008F59E7"/>
    <w:rsid w:val="008F5E3B"/>
    <w:rsid w:val="008F6B90"/>
    <w:rsid w:val="008F6CDC"/>
    <w:rsid w:val="008F7D25"/>
    <w:rsid w:val="00900257"/>
    <w:rsid w:val="009004A8"/>
    <w:rsid w:val="00900C8D"/>
    <w:rsid w:val="00900E20"/>
    <w:rsid w:val="00904C7B"/>
    <w:rsid w:val="00905A0D"/>
    <w:rsid w:val="00910A5C"/>
    <w:rsid w:val="00911559"/>
    <w:rsid w:val="009125A5"/>
    <w:rsid w:val="00912D3B"/>
    <w:rsid w:val="009134F8"/>
    <w:rsid w:val="009142B9"/>
    <w:rsid w:val="0091445D"/>
    <w:rsid w:val="00914E3B"/>
    <w:rsid w:val="00914FDF"/>
    <w:rsid w:val="00915126"/>
    <w:rsid w:val="0091599A"/>
    <w:rsid w:val="00915B36"/>
    <w:rsid w:val="00916C7D"/>
    <w:rsid w:val="00916EB3"/>
    <w:rsid w:val="00917713"/>
    <w:rsid w:val="00917A3D"/>
    <w:rsid w:val="00917B3F"/>
    <w:rsid w:val="00917EB1"/>
    <w:rsid w:val="00921436"/>
    <w:rsid w:val="00921459"/>
    <w:rsid w:val="00921E4C"/>
    <w:rsid w:val="00922914"/>
    <w:rsid w:val="0092433B"/>
    <w:rsid w:val="0092630A"/>
    <w:rsid w:val="00926B57"/>
    <w:rsid w:val="00927A5C"/>
    <w:rsid w:val="009303C6"/>
    <w:rsid w:val="00930F79"/>
    <w:rsid w:val="009316F7"/>
    <w:rsid w:val="00931EF0"/>
    <w:rsid w:val="0093253F"/>
    <w:rsid w:val="00932678"/>
    <w:rsid w:val="00932CFF"/>
    <w:rsid w:val="00932ECF"/>
    <w:rsid w:val="00932F08"/>
    <w:rsid w:val="00933074"/>
    <w:rsid w:val="009336CA"/>
    <w:rsid w:val="009343BB"/>
    <w:rsid w:val="0093536E"/>
    <w:rsid w:val="00935A0D"/>
    <w:rsid w:val="00935A44"/>
    <w:rsid w:val="00936043"/>
    <w:rsid w:val="00936419"/>
    <w:rsid w:val="0094055D"/>
    <w:rsid w:val="00940842"/>
    <w:rsid w:val="00940E0F"/>
    <w:rsid w:val="00940FFE"/>
    <w:rsid w:val="009411A0"/>
    <w:rsid w:val="00941A5D"/>
    <w:rsid w:val="0094322B"/>
    <w:rsid w:val="00943B74"/>
    <w:rsid w:val="00943F06"/>
    <w:rsid w:val="0094418D"/>
    <w:rsid w:val="0094486F"/>
    <w:rsid w:val="00944CA2"/>
    <w:rsid w:val="0094504E"/>
    <w:rsid w:val="009472B3"/>
    <w:rsid w:val="00947412"/>
    <w:rsid w:val="00947905"/>
    <w:rsid w:val="00947A66"/>
    <w:rsid w:val="009500DD"/>
    <w:rsid w:val="0095014B"/>
    <w:rsid w:val="0095295C"/>
    <w:rsid w:val="00952DD0"/>
    <w:rsid w:val="00953164"/>
    <w:rsid w:val="009536F7"/>
    <w:rsid w:val="0095478D"/>
    <w:rsid w:val="009548E7"/>
    <w:rsid w:val="0095591F"/>
    <w:rsid w:val="009565E8"/>
    <w:rsid w:val="009567C3"/>
    <w:rsid w:val="009573BD"/>
    <w:rsid w:val="00960432"/>
    <w:rsid w:val="0096089C"/>
    <w:rsid w:val="00960BDD"/>
    <w:rsid w:val="00961DF9"/>
    <w:rsid w:val="00962E4E"/>
    <w:rsid w:val="009639DF"/>
    <w:rsid w:val="00964E79"/>
    <w:rsid w:val="00964F37"/>
    <w:rsid w:val="00965569"/>
    <w:rsid w:val="009658A0"/>
    <w:rsid w:val="009660F0"/>
    <w:rsid w:val="00967C16"/>
    <w:rsid w:val="00967C2E"/>
    <w:rsid w:val="009702E4"/>
    <w:rsid w:val="00970603"/>
    <w:rsid w:val="00971B63"/>
    <w:rsid w:val="00973168"/>
    <w:rsid w:val="009737A7"/>
    <w:rsid w:val="00973841"/>
    <w:rsid w:val="00973B99"/>
    <w:rsid w:val="00974437"/>
    <w:rsid w:val="00974593"/>
    <w:rsid w:val="00974D86"/>
    <w:rsid w:val="00974F7C"/>
    <w:rsid w:val="00975806"/>
    <w:rsid w:val="00975A2A"/>
    <w:rsid w:val="00975EB9"/>
    <w:rsid w:val="009763B8"/>
    <w:rsid w:val="0097705B"/>
    <w:rsid w:val="009776BB"/>
    <w:rsid w:val="00980BFE"/>
    <w:rsid w:val="009812E2"/>
    <w:rsid w:val="00981E57"/>
    <w:rsid w:val="00981F51"/>
    <w:rsid w:val="009837CB"/>
    <w:rsid w:val="00983ED1"/>
    <w:rsid w:val="0098587C"/>
    <w:rsid w:val="009858EF"/>
    <w:rsid w:val="009859C8"/>
    <w:rsid w:val="009865B8"/>
    <w:rsid w:val="009865E1"/>
    <w:rsid w:val="00987E71"/>
    <w:rsid w:val="00990710"/>
    <w:rsid w:val="0099075B"/>
    <w:rsid w:val="00990C7B"/>
    <w:rsid w:val="00990E7A"/>
    <w:rsid w:val="00992009"/>
    <w:rsid w:val="0099234B"/>
    <w:rsid w:val="009925EC"/>
    <w:rsid w:val="009926F1"/>
    <w:rsid w:val="00993488"/>
    <w:rsid w:val="00993605"/>
    <w:rsid w:val="009948F7"/>
    <w:rsid w:val="00994A64"/>
    <w:rsid w:val="009969DF"/>
    <w:rsid w:val="009A00BC"/>
    <w:rsid w:val="009A038F"/>
    <w:rsid w:val="009A0F6D"/>
    <w:rsid w:val="009A34EE"/>
    <w:rsid w:val="009A3ADA"/>
    <w:rsid w:val="009A518D"/>
    <w:rsid w:val="009A5623"/>
    <w:rsid w:val="009A5883"/>
    <w:rsid w:val="009A613A"/>
    <w:rsid w:val="009A64D5"/>
    <w:rsid w:val="009A78A9"/>
    <w:rsid w:val="009B217A"/>
    <w:rsid w:val="009B299F"/>
    <w:rsid w:val="009B29BB"/>
    <w:rsid w:val="009B2DA7"/>
    <w:rsid w:val="009B402A"/>
    <w:rsid w:val="009B43BD"/>
    <w:rsid w:val="009B47BC"/>
    <w:rsid w:val="009B55C4"/>
    <w:rsid w:val="009B5E90"/>
    <w:rsid w:val="009B62C9"/>
    <w:rsid w:val="009B67C7"/>
    <w:rsid w:val="009B68E2"/>
    <w:rsid w:val="009B6A53"/>
    <w:rsid w:val="009B6C33"/>
    <w:rsid w:val="009B6EF8"/>
    <w:rsid w:val="009B7AA7"/>
    <w:rsid w:val="009C07E5"/>
    <w:rsid w:val="009C08C6"/>
    <w:rsid w:val="009C2DB5"/>
    <w:rsid w:val="009C3731"/>
    <w:rsid w:val="009C43D1"/>
    <w:rsid w:val="009C5252"/>
    <w:rsid w:val="009C67F8"/>
    <w:rsid w:val="009C6B59"/>
    <w:rsid w:val="009C7A01"/>
    <w:rsid w:val="009D00FC"/>
    <w:rsid w:val="009D154C"/>
    <w:rsid w:val="009D1A08"/>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8F0"/>
    <w:rsid w:val="009E29C7"/>
    <w:rsid w:val="009E2BB8"/>
    <w:rsid w:val="009E4858"/>
    <w:rsid w:val="009E5C53"/>
    <w:rsid w:val="009E7036"/>
    <w:rsid w:val="009E72DB"/>
    <w:rsid w:val="009E758F"/>
    <w:rsid w:val="009E7D56"/>
    <w:rsid w:val="009F0864"/>
    <w:rsid w:val="009F19E6"/>
    <w:rsid w:val="009F2854"/>
    <w:rsid w:val="009F289C"/>
    <w:rsid w:val="009F33B1"/>
    <w:rsid w:val="009F4730"/>
    <w:rsid w:val="009F6502"/>
    <w:rsid w:val="009F704F"/>
    <w:rsid w:val="00A00110"/>
    <w:rsid w:val="00A00BC6"/>
    <w:rsid w:val="00A02321"/>
    <w:rsid w:val="00A029AB"/>
    <w:rsid w:val="00A0306A"/>
    <w:rsid w:val="00A03560"/>
    <w:rsid w:val="00A037CB"/>
    <w:rsid w:val="00A03A4A"/>
    <w:rsid w:val="00A040A2"/>
    <w:rsid w:val="00A0469A"/>
    <w:rsid w:val="00A05C7B"/>
    <w:rsid w:val="00A10C65"/>
    <w:rsid w:val="00A11DA5"/>
    <w:rsid w:val="00A1205F"/>
    <w:rsid w:val="00A13EC3"/>
    <w:rsid w:val="00A154B1"/>
    <w:rsid w:val="00A172A2"/>
    <w:rsid w:val="00A1754C"/>
    <w:rsid w:val="00A204F5"/>
    <w:rsid w:val="00A20F7B"/>
    <w:rsid w:val="00A21C60"/>
    <w:rsid w:val="00A21CF6"/>
    <w:rsid w:val="00A2590D"/>
    <w:rsid w:val="00A25AF8"/>
    <w:rsid w:val="00A27501"/>
    <w:rsid w:val="00A306B7"/>
    <w:rsid w:val="00A30F7C"/>
    <w:rsid w:val="00A3234F"/>
    <w:rsid w:val="00A3329D"/>
    <w:rsid w:val="00A334A9"/>
    <w:rsid w:val="00A35622"/>
    <w:rsid w:val="00A35A45"/>
    <w:rsid w:val="00A365A2"/>
    <w:rsid w:val="00A36D1E"/>
    <w:rsid w:val="00A36DB9"/>
    <w:rsid w:val="00A36ED5"/>
    <w:rsid w:val="00A40755"/>
    <w:rsid w:val="00A41014"/>
    <w:rsid w:val="00A41054"/>
    <w:rsid w:val="00A41C39"/>
    <w:rsid w:val="00A41E44"/>
    <w:rsid w:val="00A42D27"/>
    <w:rsid w:val="00A43472"/>
    <w:rsid w:val="00A44777"/>
    <w:rsid w:val="00A4679F"/>
    <w:rsid w:val="00A469CA"/>
    <w:rsid w:val="00A47B67"/>
    <w:rsid w:val="00A503C6"/>
    <w:rsid w:val="00A51690"/>
    <w:rsid w:val="00A51CA5"/>
    <w:rsid w:val="00A51D2C"/>
    <w:rsid w:val="00A52C18"/>
    <w:rsid w:val="00A537B7"/>
    <w:rsid w:val="00A5404F"/>
    <w:rsid w:val="00A54DDF"/>
    <w:rsid w:val="00A5540D"/>
    <w:rsid w:val="00A55D2A"/>
    <w:rsid w:val="00A55DAE"/>
    <w:rsid w:val="00A55E21"/>
    <w:rsid w:val="00A5633E"/>
    <w:rsid w:val="00A56483"/>
    <w:rsid w:val="00A56E78"/>
    <w:rsid w:val="00A57AFC"/>
    <w:rsid w:val="00A61C63"/>
    <w:rsid w:val="00A6220A"/>
    <w:rsid w:val="00A67007"/>
    <w:rsid w:val="00A67754"/>
    <w:rsid w:val="00A70AE4"/>
    <w:rsid w:val="00A717E4"/>
    <w:rsid w:val="00A724DB"/>
    <w:rsid w:val="00A73034"/>
    <w:rsid w:val="00A74A18"/>
    <w:rsid w:val="00A74A1A"/>
    <w:rsid w:val="00A74CD6"/>
    <w:rsid w:val="00A766D9"/>
    <w:rsid w:val="00A76FB1"/>
    <w:rsid w:val="00A8037A"/>
    <w:rsid w:val="00A806C5"/>
    <w:rsid w:val="00A80811"/>
    <w:rsid w:val="00A81140"/>
    <w:rsid w:val="00A81F11"/>
    <w:rsid w:val="00A81F57"/>
    <w:rsid w:val="00A82F15"/>
    <w:rsid w:val="00A8326A"/>
    <w:rsid w:val="00A84428"/>
    <w:rsid w:val="00A84436"/>
    <w:rsid w:val="00A900E2"/>
    <w:rsid w:val="00A9054C"/>
    <w:rsid w:val="00A91260"/>
    <w:rsid w:val="00A92027"/>
    <w:rsid w:val="00A931EF"/>
    <w:rsid w:val="00A935C3"/>
    <w:rsid w:val="00A93719"/>
    <w:rsid w:val="00A94713"/>
    <w:rsid w:val="00A96EE6"/>
    <w:rsid w:val="00A97959"/>
    <w:rsid w:val="00AA19A7"/>
    <w:rsid w:val="00AA1CAC"/>
    <w:rsid w:val="00AA2C2B"/>
    <w:rsid w:val="00AA2DC7"/>
    <w:rsid w:val="00AA2E8F"/>
    <w:rsid w:val="00AA37FC"/>
    <w:rsid w:val="00AA44B0"/>
    <w:rsid w:val="00AA4B65"/>
    <w:rsid w:val="00AA4DCA"/>
    <w:rsid w:val="00AA57EF"/>
    <w:rsid w:val="00AA662D"/>
    <w:rsid w:val="00AA6FF2"/>
    <w:rsid w:val="00AA7F70"/>
    <w:rsid w:val="00AB19B8"/>
    <w:rsid w:val="00AB3DBE"/>
    <w:rsid w:val="00AB3F5E"/>
    <w:rsid w:val="00AB3F92"/>
    <w:rsid w:val="00AB4396"/>
    <w:rsid w:val="00AB5871"/>
    <w:rsid w:val="00AB6036"/>
    <w:rsid w:val="00AB6503"/>
    <w:rsid w:val="00AB6BB4"/>
    <w:rsid w:val="00AB7491"/>
    <w:rsid w:val="00AC06CE"/>
    <w:rsid w:val="00AC2128"/>
    <w:rsid w:val="00AC26E8"/>
    <w:rsid w:val="00AC33F7"/>
    <w:rsid w:val="00AC3E34"/>
    <w:rsid w:val="00AC3F37"/>
    <w:rsid w:val="00AC6E31"/>
    <w:rsid w:val="00AC7BA3"/>
    <w:rsid w:val="00AD1D3D"/>
    <w:rsid w:val="00AD2CFE"/>
    <w:rsid w:val="00AD3676"/>
    <w:rsid w:val="00AD3C05"/>
    <w:rsid w:val="00AD4B5C"/>
    <w:rsid w:val="00AD5C04"/>
    <w:rsid w:val="00AD72B4"/>
    <w:rsid w:val="00AD783F"/>
    <w:rsid w:val="00AD7FDA"/>
    <w:rsid w:val="00AE013D"/>
    <w:rsid w:val="00AE020F"/>
    <w:rsid w:val="00AE15C0"/>
    <w:rsid w:val="00AE242F"/>
    <w:rsid w:val="00AE24DA"/>
    <w:rsid w:val="00AE2965"/>
    <w:rsid w:val="00AE34E5"/>
    <w:rsid w:val="00AE504F"/>
    <w:rsid w:val="00AE68E4"/>
    <w:rsid w:val="00AF1981"/>
    <w:rsid w:val="00AF200E"/>
    <w:rsid w:val="00AF203D"/>
    <w:rsid w:val="00AF2527"/>
    <w:rsid w:val="00AF299E"/>
    <w:rsid w:val="00AF2AD6"/>
    <w:rsid w:val="00AF467B"/>
    <w:rsid w:val="00AF4BD7"/>
    <w:rsid w:val="00AF5372"/>
    <w:rsid w:val="00AF55A6"/>
    <w:rsid w:val="00AF6A62"/>
    <w:rsid w:val="00AF7402"/>
    <w:rsid w:val="00AF79E6"/>
    <w:rsid w:val="00B0003C"/>
    <w:rsid w:val="00B001BC"/>
    <w:rsid w:val="00B0040B"/>
    <w:rsid w:val="00B0060F"/>
    <w:rsid w:val="00B00A42"/>
    <w:rsid w:val="00B02399"/>
    <w:rsid w:val="00B02C71"/>
    <w:rsid w:val="00B03CE2"/>
    <w:rsid w:val="00B0461C"/>
    <w:rsid w:val="00B04F93"/>
    <w:rsid w:val="00B0532F"/>
    <w:rsid w:val="00B053CD"/>
    <w:rsid w:val="00B0549D"/>
    <w:rsid w:val="00B060CD"/>
    <w:rsid w:val="00B06BA1"/>
    <w:rsid w:val="00B11511"/>
    <w:rsid w:val="00B11938"/>
    <w:rsid w:val="00B11955"/>
    <w:rsid w:val="00B1198E"/>
    <w:rsid w:val="00B11B3D"/>
    <w:rsid w:val="00B11E53"/>
    <w:rsid w:val="00B11E6A"/>
    <w:rsid w:val="00B1249C"/>
    <w:rsid w:val="00B124B7"/>
    <w:rsid w:val="00B1517A"/>
    <w:rsid w:val="00B169D7"/>
    <w:rsid w:val="00B20F6C"/>
    <w:rsid w:val="00B21783"/>
    <w:rsid w:val="00B21982"/>
    <w:rsid w:val="00B21F67"/>
    <w:rsid w:val="00B21FBF"/>
    <w:rsid w:val="00B2225C"/>
    <w:rsid w:val="00B23402"/>
    <w:rsid w:val="00B245BD"/>
    <w:rsid w:val="00B24D35"/>
    <w:rsid w:val="00B25866"/>
    <w:rsid w:val="00B25A6F"/>
    <w:rsid w:val="00B303EA"/>
    <w:rsid w:val="00B3275B"/>
    <w:rsid w:val="00B33C2F"/>
    <w:rsid w:val="00B35432"/>
    <w:rsid w:val="00B37381"/>
    <w:rsid w:val="00B373AD"/>
    <w:rsid w:val="00B40B4D"/>
    <w:rsid w:val="00B4134E"/>
    <w:rsid w:val="00B41690"/>
    <w:rsid w:val="00B41A10"/>
    <w:rsid w:val="00B42741"/>
    <w:rsid w:val="00B42B2D"/>
    <w:rsid w:val="00B444DF"/>
    <w:rsid w:val="00B44DA3"/>
    <w:rsid w:val="00B46CDE"/>
    <w:rsid w:val="00B4731D"/>
    <w:rsid w:val="00B475C0"/>
    <w:rsid w:val="00B47C24"/>
    <w:rsid w:val="00B50134"/>
    <w:rsid w:val="00B5061D"/>
    <w:rsid w:val="00B507DC"/>
    <w:rsid w:val="00B5114C"/>
    <w:rsid w:val="00B518F7"/>
    <w:rsid w:val="00B51A2C"/>
    <w:rsid w:val="00B51BA9"/>
    <w:rsid w:val="00B5328A"/>
    <w:rsid w:val="00B5344B"/>
    <w:rsid w:val="00B53F2E"/>
    <w:rsid w:val="00B5510F"/>
    <w:rsid w:val="00B623CE"/>
    <w:rsid w:val="00B63818"/>
    <w:rsid w:val="00B64324"/>
    <w:rsid w:val="00B65AE9"/>
    <w:rsid w:val="00B662AD"/>
    <w:rsid w:val="00B66952"/>
    <w:rsid w:val="00B70235"/>
    <w:rsid w:val="00B71100"/>
    <w:rsid w:val="00B724D4"/>
    <w:rsid w:val="00B72ACE"/>
    <w:rsid w:val="00B7307C"/>
    <w:rsid w:val="00B73BC0"/>
    <w:rsid w:val="00B74BA8"/>
    <w:rsid w:val="00B75354"/>
    <w:rsid w:val="00B762A8"/>
    <w:rsid w:val="00B769C3"/>
    <w:rsid w:val="00B76AFA"/>
    <w:rsid w:val="00B81AFE"/>
    <w:rsid w:val="00B82000"/>
    <w:rsid w:val="00B8295D"/>
    <w:rsid w:val="00B83E36"/>
    <w:rsid w:val="00B84265"/>
    <w:rsid w:val="00B85389"/>
    <w:rsid w:val="00B85DA3"/>
    <w:rsid w:val="00B86165"/>
    <w:rsid w:val="00B86C0A"/>
    <w:rsid w:val="00B86E05"/>
    <w:rsid w:val="00B903CE"/>
    <w:rsid w:val="00B91560"/>
    <w:rsid w:val="00B91A02"/>
    <w:rsid w:val="00B91ED9"/>
    <w:rsid w:val="00B92820"/>
    <w:rsid w:val="00B92B46"/>
    <w:rsid w:val="00B92E1C"/>
    <w:rsid w:val="00B935E3"/>
    <w:rsid w:val="00B93C65"/>
    <w:rsid w:val="00B94342"/>
    <w:rsid w:val="00B96729"/>
    <w:rsid w:val="00B96AC9"/>
    <w:rsid w:val="00BA00A9"/>
    <w:rsid w:val="00BA0426"/>
    <w:rsid w:val="00BA05BC"/>
    <w:rsid w:val="00BA1B7A"/>
    <w:rsid w:val="00BA1D8A"/>
    <w:rsid w:val="00BA28B6"/>
    <w:rsid w:val="00BA36A5"/>
    <w:rsid w:val="00BA3FBB"/>
    <w:rsid w:val="00BA59ED"/>
    <w:rsid w:val="00BA6842"/>
    <w:rsid w:val="00BA69F4"/>
    <w:rsid w:val="00BA6E52"/>
    <w:rsid w:val="00BA7431"/>
    <w:rsid w:val="00BB0CC2"/>
    <w:rsid w:val="00BB1A72"/>
    <w:rsid w:val="00BB3184"/>
    <w:rsid w:val="00BB37FC"/>
    <w:rsid w:val="00BB53F1"/>
    <w:rsid w:val="00BB6202"/>
    <w:rsid w:val="00BB75DD"/>
    <w:rsid w:val="00BB7698"/>
    <w:rsid w:val="00BC15AB"/>
    <w:rsid w:val="00BC1BF0"/>
    <w:rsid w:val="00BC22AC"/>
    <w:rsid w:val="00BC250E"/>
    <w:rsid w:val="00BC30AA"/>
    <w:rsid w:val="00BC3FE1"/>
    <w:rsid w:val="00BC4D1E"/>
    <w:rsid w:val="00BC63BC"/>
    <w:rsid w:val="00BC6991"/>
    <w:rsid w:val="00BC7252"/>
    <w:rsid w:val="00BC7267"/>
    <w:rsid w:val="00BC774D"/>
    <w:rsid w:val="00BC7D7A"/>
    <w:rsid w:val="00BD000E"/>
    <w:rsid w:val="00BD0947"/>
    <w:rsid w:val="00BD1191"/>
    <w:rsid w:val="00BD1625"/>
    <w:rsid w:val="00BD1BDB"/>
    <w:rsid w:val="00BD1E45"/>
    <w:rsid w:val="00BD24F0"/>
    <w:rsid w:val="00BD253D"/>
    <w:rsid w:val="00BD2956"/>
    <w:rsid w:val="00BD332F"/>
    <w:rsid w:val="00BD3AD2"/>
    <w:rsid w:val="00BD428D"/>
    <w:rsid w:val="00BD4A90"/>
    <w:rsid w:val="00BD4C10"/>
    <w:rsid w:val="00BD6911"/>
    <w:rsid w:val="00BD6B3C"/>
    <w:rsid w:val="00BD6BED"/>
    <w:rsid w:val="00BD7483"/>
    <w:rsid w:val="00BE0E74"/>
    <w:rsid w:val="00BE226E"/>
    <w:rsid w:val="00BE3B2F"/>
    <w:rsid w:val="00BE4905"/>
    <w:rsid w:val="00BE4A16"/>
    <w:rsid w:val="00BE59E3"/>
    <w:rsid w:val="00BE5CFF"/>
    <w:rsid w:val="00BE5FBB"/>
    <w:rsid w:val="00BE67A1"/>
    <w:rsid w:val="00BF0748"/>
    <w:rsid w:val="00BF1360"/>
    <w:rsid w:val="00BF2B29"/>
    <w:rsid w:val="00BF3C84"/>
    <w:rsid w:val="00BF4DF6"/>
    <w:rsid w:val="00BF670C"/>
    <w:rsid w:val="00BF6DF1"/>
    <w:rsid w:val="00BF7B15"/>
    <w:rsid w:val="00C00634"/>
    <w:rsid w:val="00C0130F"/>
    <w:rsid w:val="00C01989"/>
    <w:rsid w:val="00C01B96"/>
    <w:rsid w:val="00C01C40"/>
    <w:rsid w:val="00C0321B"/>
    <w:rsid w:val="00C03582"/>
    <w:rsid w:val="00C0383B"/>
    <w:rsid w:val="00C03F2E"/>
    <w:rsid w:val="00C04F49"/>
    <w:rsid w:val="00C0590E"/>
    <w:rsid w:val="00C064F4"/>
    <w:rsid w:val="00C06B4C"/>
    <w:rsid w:val="00C06D1F"/>
    <w:rsid w:val="00C07B05"/>
    <w:rsid w:val="00C07EC3"/>
    <w:rsid w:val="00C106B8"/>
    <w:rsid w:val="00C1122F"/>
    <w:rsid w:val="00C129E2"/>
    <w:rsid w:val="00C12B46"/>
    <w:rsid w:val="00C134E5"/>
    <w:rsid w:val="00C13832"/>
    <w:rsid w:val="00C13FFD"/>
    <w:rsid w:val="00C1424B"/>
    <w:rsid w:val="00C14646"/>
    <w:rsid w:val="00C16490"/>
    <w:rsid w:val="00C17535"/>
    <w:rsid w:val="00C20E42"/>
    <w:rsid w:val="00C21449"/>
    <w:rsid w:val="00C2145D"/>
    <w:rsid w:val="00C219E5"/>
    <w:rsid w:val="00C222FE"/>
    <w:rsid w:val="00C22635"/>
    <w:rsid w:val="00C22842"/>
    <w:rsid w:val="00C23048"/>
    <w:rsid w:val="00C23621"/>
    <w:rsid w:val="00C265CC"/>
    <w:rsid w:val="00C273AE"/>
    <w:rsid w:val="00C27FEA"/>
    <w:rsid w:val="00C3109F"/>
    <w:rsid w:val="00C3245F"/>
    <w:rsid w:val="00C32822"/>
    <w:rsid w:val="00C3332E"/>
    <w:rsid w:val="00C33C24"/>
    <w:rsid w:val="00C349BC"/>
    <w:rsid w:val="00C36AC4"/>
    <w:rsid w:val="00C37868"/>
    <w:rsid w:val="00C400E5"/>
    <w:rsid w:val="00C40BA6"/>
    <w:rsid w:val="00C40F41"/>
    <w:rsid w:val="00C42274"/>
    <w:rsid w:val="00C4317A"/>
    <w:rsid w:val="00C4338E"/>
    <w:rsid w:val="00C46981"/>
    <w:rsid w:val="00C46A5F"/>
    <w:rsid w:val="00C46C6D"/>
    <w:rsid w:val="00C472F7"/>
    <w:rsid w:val="00C47D1B"/>
    <w:rsid w:val="00C503FF"/>
    <w:rsid w:val="00C5123D"/>
    <w:rsid w:val="00C515D8"/>
    <w:rsid w:val="00C51B23"/>
    <w:rsid w:val="00C523E1"/>
    <w:rsid w:val="00C53782"/>
    <w:rsid w:val="00C53E72"/>
    <w:rsid w:val="00C546A6"/>
    <w:rsid w:val="00C548B5"/>
    <w:rsid w:val="00C54BE5"/>
    <w:rsid w:val="00C56A45"/>
    <w:rsid w:val="00C56BEC"/>
    <w:rsid w:val="00C56DC7"/>
    <w:rsid w:val="00C572F8"/>
    <w:rsid w:val="00C57553"/>
    <w:rsid w:val="00C576AB"/>
    <w:rsid w:val="00C6012D"/>
    <w:rsid w:val="00C61066"/>
    <w:rsid w:val="00C62C50"/>
    <w:rsid w:val="00C63597"/>
    <w:rsid w:val="00C636D0"/>
    <w:rsid w:val="00C673D1"/>
    <w:rsid w:val="00C70285"/>
    <w:rsid w:val="00C716E5"/>
    <w:rsid w:val="00C71E4C"/>
    <w:rsid w:val="00C74C5A"/>
    <w:rsid w:val="00C75A27"/>
    <w:rsid w:val="00C77CD0"/>
    <w:rsid w:val="00C77D86"/>
    <w:rsid w:val="00C80153"/>
    <w:rsid w:val="00C8083C"/>
    <w:rsid w:val="00C80F8C"/>
    <w:rsid w:val="00C8162E"/>
    <w:rsid w:val="00C81D68"/>
    <w:rsid w:val="00C81E11"/>
    <w:rsid w:val="00C828BE"/>
    <w:rsid w:val="00C82B79"/>
    <w:rsid w:val="00C82C57"/>
    <w:rsid w:val="00C84558"/>
    <w:rsid w:val="00C84585"/>
    <w:rsid w:val="00C8466E"/>
    <w:rsid w:val="00C87158"/>
    <w:rsid w:val="00C87926"/>
    <w:rsid w:val="00C90715"/>
    <w:rsid w:val="00C90A72"/>
    <w:rsid w:val="00C91CDB"/>
    <w:rsid w:val="00C91F37"/>
    <w:rsid w:val="00C92091"/>
    <w:rsid w:val="00C92FA3"/>
    <w:rsid w:val="00C93283"/>
    <w:rsid w:val="00C94EA7"/>
    <w:rsid w:val="00C9566A"/>
    <w:rsid w:val="00C95980"/>
    <w:rsid w:val="00C97E22"/>
    <w:rsid w:val="00CA0B47"/>
    <w:rsid w:val="00CA1010"/>
    <w:rsid w:val="00CA30DF"/>
    <w:rsid w:val="00CA456C"/>
    <w:rsid w:val="00CA460D"/>
    <w:rsid w:val="00CA4D8F"/>
    <w:rsid w:val="00CA54C9"/>
    <w:rsid w:val="00CA54E5"/>
    <w:rsid w:val="00CA66DF"/>
    <w:rsid w:val="00CA7476"/>
    <w:rsid w:val="00CA7C1E"/>
    <w:rsid w:val="00CB0337"/>
    <w:rsid w:val="00CB03BB"/>
    <w:rsid w:val="00CB2A57"/>
    <w:rsid w:val="00CB2B9D"/>
    <w:rsid w:val="00CB3A6D"/>
    <w:rsid w:val="00CB56AC"/>
    <w:rsid w:val="00CB7843"/>
    <w:rsid w:val="00CC0C5D"/>
    <w:rsid w:val="00CC0E3D"/>
    <w:rsid w:val="00CC0EE1"/>
    <w:rsid w:val="00CC22DD"/>
    <w:rsid w:val="00CC2BF2"/>
    <w:rsid w:val="00CC30A8"/>
    <w:rsid w:val="00CC424E"/>
    <w:rsid w:val="00CC4609"/>
    <w:rsid w:val="00CC54F4"/>
    <w:rsid w:val="00CC5E23"/>
    <w:rsid w:val="00CC6FD9"/>
    <w:rsid w:val="00CD01EE"/>
    <w:rsid w:val="00CD2AE3"/>
    <w:rsid w:val="00CD4A97"/>
    <w:rsid w:val="00CD4EEA"/>
    <w:rsid w:val="00CD67AE"/>
    <w:rsid w:val="00CD6949"/>
    <w:rsid w:val="00CD6D70"/>
    <w:rsid w:val="00CD72A9"/>
    <w:rsid w:val="00CD7C46"/>
    <w:rsid w:val="00CE09FF"/>
    <w:rsid w:val="00CE1592"/>
    <w:rsid w:val="00CE2547"/>
    <w:rsid w:val="00CE35DB"/>
    <w:rsid w:val="00CE3CE5"/>
    <w:rsid w:val="00CE46FC"/>
    <w:rsid w:val="00CE4AA8"/>
    <w:rsid w:val="00CE50B9"/>
    <w:rsid w:val="00CE569F"/>
    <w:rsid w:val="00CE657B"/>
    <w:rsid w:val="00CF3D0F"/>
    <w:rsid w:val="00CF6971"/>
    <w:rsid w:val="00CF6B0F"/>
    <w:rsid w:val="00CF7A25"/>
    <w:rsid w:val="00D002D5"/>
    <w:rsid w:val="00D00AEB"/>
    <w:rsid w:val="00D00EE6"/>
    <w:rsid w:val="00D01EDC"/>
    <w:rsid w:val="00D027E3"/>
    <w:rsid w:val="00D0322F"/>
    <w:rsid w:val="00D035FA"/>
    <w:rsid w:val="00D0533E"/>
    <w:rsid w:val="00D05D83"/>
    <w:rsid w:val="00D11533"/>
    <w:rsid w:val="00D11959"/>
    <w:rsid w:val="00D11ACF"/>
    <w:rsid w:val="00D12E08"/>
    <w:rsid w:val="00D135A3"/>
    <w:rsid w:val="00D13A78"/>
    <w:rsid w:val="00D15AD6"/>
    <w:rsid w:val="00D15B8F"/>
    <w:rsid w:val="00D16EAC"/>
    <w:rsid w:val="00D17DCA"/>
    <w:rsid w:val="00D219E8"/>
    <w:rsid w:val="00D236C3"/>
    <w:rsid w:val="00D24764"/>
    <w:rsid w:val="00D24A5F"/>
    <w:rsid w:val="00D25959"/>
    <w:rsid w:val="00D269B7"/>
    <w:rsid w:val="00D278A7"/>
    <w:rsid w:val="00D30272"/>
    <w:rsid w:val="00D302EC"/>
    <w:rsid w:val="00D31BFC"/>
    <w:rsid w:val="00D32B38"/>
    <w:rsid w:val="00D33B5C"/>
    <w:rsid w:val="00D34F75"/>
    <w:rsid w:val="00D35985"/>
    <w:rsid w:val="00D361BA"/>
    <w:rsid w:val="00D3620A"/>
    <w:rsid w:val="00D371C6"/>
    <w:rsid w:val="00D372B2"/>
    <w:rsid w:val="00D3777B"/>
    <w:rsid w:val="00D3784B"/>
    <w:rsid w:val="00D4136B"/>
    <w:rsid w:val="00D414F2"/>
    <w:rsid w:val="00D41634"/>
    <w:rsid w:val="00D4180E"/>
    <w:rsid w:val="00D41D70"/>
    <w:rsid w:val="00D42143"/>
    <w:rsid w:val="00D42175"/>
    <w:rsid w:val="00D42497"/>
    <w:rsid w:val="00D445DE"/>
    <w:rsid w:val="00D44D27"/>
    <w:rsid w:val="00D44D33"/>
    <w:rsid w:val="00D46E1A"/>
    <w:rsid w:val="00D47351"/>
    <w:rsid w:val="00D47EF9"/>
    <w:rsid w:val="00D50580"/>
    <w:rsid w:val="00D5075A"/>
    <w:rsid w:val="00D509ED"/>
    <w:rsid w:val="00D5148A"/>
    <w:rsid w:val="00D518E8"/>
    <w:rsid w:val="00D51E2C"/>
    <w:rsid w:val="00D52B66"/>
    <w:rsid w:val="00D52E78"/>
    <w:rsid w:val="00D53554"/>
    <w:rsid w:val="00D53645"/>
    <w:rsid w:val="00D5367D"/>
    <w:rsid w:val="00D536CB"/>
    <w:rsid w:val="00D547F7"/>
    <w:rsid w:val="00D54D46"/>
    <w:rsid w:val="00D6024A"/>
    <w:rsid w:val="00D61D21"/>
    <w:rsid w:val="00D6226E"/>
    <w:rsid w:val="00D62420"/>
    <w:rsid w:val="00D6484E"/>
    <w:rsid w:val="00D649B8"/>
    <w:rsid w:val="00D64A9D"/>
    <w:rsid w:val="00D66D13"/>
    <w:rsid w:val="00D7015C"/>
    <w:rsid w:val="00D70E3C"/>
    <w:rsid w:val="00D71348"/>
    <w:rsid w:val="00D71585"/>
    <w:rsid w:val="00D72B26"/>
    <w:rsid w:val="00D73380"/>
    <w:rsid w:val="00D746B5"/>
    <w:rsid w:val="00D75214"/>
    <w:rsid w:val="00D75BAC"/>
    <w:rsid w:val="00D75C21"/>
    <w:rsid w:val="00D76774"/>
    <w:rsid w:val="00D777BD"/>
    <w:rsid w:val="00D77B71"/>
    <w:rsid w:val="00D80F25"/>
    <w:rsid w:val="00D81285"/>
    <w:rsid w:val="00D819D7"/>
    <w:rsid w:val="00D81DE6"/>
    <w:rsid w:val="00D827DA"/>
    <w:rsid w:val="00D82C57"/>
    <w:rsid w:val="00D8327C"/>
    <w:rsid w:val="00D83CE5"/>
    <w:rsid w:val="00D858AB"/>
    <w:rsid w:val="00D8594F"/>
    <w:rsid w:val="00D860C6"/>
    <w:rsid w:val="00D86EE5"/>
    <w:rsid w:val="00D90475"/>
    <w:rsid w:val="00D911EA"/>
    <w:rsid w:val="00D9152A"/>
    <w:rsid w:val="00D91BA8"/>
    <w:rsid w:val="00D93A91"/>
    <w:rsid w:val="00D94CFC"/>
    <w:rsid w:val="00D950A6"/>
    <w:rsid w:val="00D95E0F"/>
    <w:rsid w:val="00D95EF8"/>
    <w:rsid w:val="00D96CA1"/>
    <w:rsid w:val="00D973C4"/>
    <w:rsid w:val="00DA0B77"/>
    <w:rsid w:val="00DA0BE7"/>
    <w:rsid w:val="00DA15EC"/>
    <w:rsid w:val="00DA21F3"/>
    <w:rsid w:val="00DA2571"/>
    <w:rsid w:val="00DA299A"/>
    <w:rsid w:val="00DA4816"/>
    <w:rsid w:val="00DA48BE"/>
    <w:rsid w:val="00DA4C11"/>
    <w:rsid w:val="00DA5471"/>
    <w:rsid w:val="00DA63C9"/>
    <w:rsid w:val="00DB0092"/>
    <w:rsid w:val="00DB248A"/>
    <w:rsid w:val="00DB2EDE"/>
    <w:rsid w:val="00DB6325"/>
    <w:rsid w:val="00DB6FA2"/>
    <w:rsid w:val="00DB736B"/>
    <w:rsid w:val="00DC00C3"/>
    <w:rsid w:val="00DC0883"/>
    <w:rsid w:val="00DC215D"/>
    <w:rsid w:val="00DC375E"/>
    <w:rsid w:val="00DC3C00"/>
    <w:rsid w:val="00DC3E83"/>
    <w:rsid w:val="00DC5D6E"/>
    <w:rsid w:val="00DC752F"/>
    <w:rsid w:val="00DD1B85"/>
    <w:rsid w:val="00DD2EF0"/>
    <w:rsid w:val="00DD324F"/>
    <w:rsid w:val="00DD34EE"/>
    <w:rsid w:val="00DD36E9"/>
    <w:rsid w:val="00DD43B7"/>
    <w:rsid w:val="00DD4EA2"/>
    <w:rsid w:val="00DD6FCA"/>
    <w:rsid w:val="00DD7271"/>
    <w:rsid w:val="00DD7C7D"/>
    <w:rsid w:val="00DE03DC"/>
    <w:rsid w:val="00DE04FE"/>
    <w:rsid w:val="00DE0BC1"/>
    <w:rsid w:val="00DE0D95"/>
    <w:rsid w:val="00DE1BAA"/>
    <w:rsid w:val="00DE1D18"/>
    <w:rsid w:val="00DE27F3"/>
    <w:rsid w:val="00DE2E3C"/>
    <w:rsid w:val="00DE306B"/>
    <w:rsid w:val="00DE4C48"/>
    <w:rsid w:val="00DE4CF6"/>
    <w:rsid w:val="00DE5CB7"/>
    <w:rsid w:val="00DE6E5A"/>
    <w:rsid w:val="00DE7F9A"/>
    <w:rsid w:val="00DF0B40"/>
    <w:rsid w:val="00DF0D44"/>
    <w:rsid w:val="00DF1223"/>
    <w:rsid w:val="00DF13C0"/>
    <w:rsid w:val="00DF2144"/>
    <w:rsid w:val="00DF2C0F"/>
    <w:rsid w:val="00DF3014"/>
    <w:rsid w:val="00DF35B4"/>
    <w:rsid w:val="00DF3CE0"/>
    <w:rsid w:val="00DF5609"/>
    <w:rsid w:val="00DF5B45"/>
    <w:rsid w:val="00DF64E2"/>
    <w:rsid w:val="00DF6E07"/>
    <w:rsid w:val="00DF746B"/>
    <w:rsid w:val="00DF79E4"/>
    <w:rsid w:val="00DF7E44"/>
    <w:rsid w:val="00E01594"/>
    <w:rsid w:val="00E0174D"/>
    <w:rsid w:val="00E01862"/>
    <w:rsid w:val="00E01BB7"/>
    <w:rsid w:val="00E01E5B"/>
    <w:rsid w:val="00E020A1"/>
    <w:rsid w:val="00E023C9"/>
    <w:rsid w:val="00E02700"/>
    <w:rsid w:val="00E036CC"/>
    <w:rsid w:val="00E03758"/>
    <w:rsid w:val="00E0488A"/>
    <w:rsid w:val="00E04B95"/>
    <w:rsid w:val="00E058E1"/>
    <w:rsid w:val="00E05C70"/>
    <w:rsid w:val="00E07227"/>
    <w:rsid w:val="00E07381"/>
    <w:rsid w:val="00E11DE2"/>
    <w:rsid w:val="00E13C8A"/>
    <w:rsid w:val="00E1431C"/>
    <w:rsid w:val="00E1469B"/>
    <w:rsid w:val="00E16244"/>
    <w:rsid w:val="00E162C7"/>
    <w:rsid w:val="00E16369"/>
    <w:rsid w:val="00E16AC1"/>
    <w:rsid w:val="00E177A8"/>
    <w:rsid w:val="00E215E4"/>
    <w:rsid w:val="00E2275E"/>
    <w:rsid w:val="00E22F55"/>
    <w:rsid w:val="00E2306B"/>
    <w:rsid w:val="00E233E7"/>
    <w:rsid w:val="00E25931"/>
    <w:rsid w:val="00E262CC"/>
    <w:rsid w:val="00E27526"/>
    <w:rsid w:val="00E30D74"/>
    <w:rsid w:val="00E31DDA"/>
    <w:rsid w:val="00E322FE"/>
    <w:rsid w:val="00E33369"/>
    <w:rsid w:val="00E33599"/>
    <w:rsid w:val="00E34890"/>
    <w:rsid w:val="00E36247"/>
    <w:rsid w:val="00E371EC"/>
    <w:rsid w:val="00E40402"/>
    <w:rsid w:val="00E4041D"/>
    <w:rsid w:val="00E41309"/>
    <w:rsid w:val="00E426B8"/>
    <w:rsid w:val="00E43B0A"/>
    <w:rsid w:val="00E444E8"/>
    <w:rsid w:val="00E45356"/>
    <w:rsid w:val="00E45A86"/>
    <w:rsid w:val="00E45F6B"/>
    <w:rsid w:val="00E47DF5"/>
    <w:rsid w:val="00E50841"/>
    <w:rsid w:val="00E514FE"/>
    <w:rsid w:val="00E5532F"/>
    <w:rsid w:val="00E55E95"/>
    <w:rsid w:val="00E568F0"/>
    <w:rsid w:val="00E602CB"/>
    <w:rsid w:val="00E6150F"/>
    <w:rsid w:val="00E61760"/>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0C6B"/>
    <w:rsid w:val="00E71476"/>
    <w:rsid w:val="00E71B15"/>
    <w:rsid w:val="00E71DB8"/>
    <w:rsid w:val="00E720C6"/>
    <w:rsid w:val="00E7373D"/>
    <w:rsid w:val="00E74180"/>
    <w:rsid w:val="00E75CE6"/>
    <w:rsid w:val="00E76CD1"/>
    <w:rsid w:val="00E7784C"/>
    <w:rsid w:val="00E80066"/>
    <w:rsid w:val="00E805C5"/>
    <w:rsid w:val="00E80F02"/>
    <w:rsid w:val="00E81221"/>
    <w:rsid w:val="00E8169E"/>
    <w:rsid w:val="00E81BA4"/>
    <w:rsid w:val="00E82A53"/>
    <w:rsid w:val="00E8307E"/>
    <w:rsid w:val="00E83289"/>
    <w:rsid w:val="00E86354"/>
    <w:rsid w:val="00E86E4F"/>
    <w:rsid w:val="00E87ACA"/>
    <w:rsid w:val="00E87E7A"/>
    <w:rsid w:val="00E90449"/>
    <w:rsid w:val="00E914A3"/>
    <w:rsid w:val="00E91825"/>
    <w:rsid w:val="00E92C94"/>
    <w:rsid w:val="00E95D22"/>
    <w:rsid w:val="00E96632"/>
    <w:rsid w:val="00E97F8B"/>
    <w:rsid w:val="00EA0E6C"/>
    <w:rsid w:val="00EA2F31"/>
    <w:rsid w:val="00EA37BC"/>
    <w:rsid w:val="00EA47D1"/>
    <w:rsid w:val="00EA4952"/>
    <w:rsid w:val="00EA4CD3"/>
    <w:rsid w:val="00EA4E61"/>
    <w:rsid w:val="00EA547B"/>
    <w:rsid w:val="00EA6925"/>
    <w:rsid w:val="00EA6D71"/>
    <w:rsid w:val="00EA7D67"/>
    <w:rsid w:val="00EB08C2"/>
    <w:rsid w:val="00EB141E"/>
    <w:rsid w:val="00EB1551"/>
    <w:rsid w:val="00EB1965"/>
    <w:rsid w:val="00EB27B4"/>
    <w:rsid w:val="00EB29D3"/>
    <w:rsid w:val="00EB3E96"/>
    <w:rsid w:val="00EB481B"/>
    <w:rsid w:val="00EB4AF6"/>
    <w:rsid w:val="00EB5BD5"/>
    <w:rsid w:val="00EB6422"/>
    <w:rsid w:val="00EB648C"/>
    <w:rsid w:val="00EC0103"/>
    <w:rsid w:val="00EC0EE3"/>
    <w:rsid w:val="00EC19E9"/>
    <w:rsid w:val="00EC1E20"/>
    <w:rsid w:val="00EC35B4"/>
    <w:rsid w:val="00EC3CAC"/>
    <w:rsid w:val="00EC455A"/>
    <w:rsid w:val="00EC5378"/>
    <w:rsid w:val="00ED0467"/>
    <w:rsid w:val="00ED0496"/>
    <w:rsid w:val="00ED068B"/>
    <w:rsid w:val="00ED3020"/>
    <w:rsid w:val="00ED3209"/>
    <w:rsid w:val="00ED45D9"/>
    <w:rsid w:val="00ED4629"/>
    <w:rsid w:val="00ED4E84"/>
    <w:rsid w:val="00ED68B1"/>
    <w:rsid w:val="00ED7CAF"/>
    <w:rsid w:val="00ED7D9E"/>
    <w:rsid w:val="00EE11EA"/>
    <w:rsid w:val="00EE1383"/>
    <w:rsid w:val="00EE2741"/>
    <w:rsid w:val="00EE3764"/>
    <w:rsid w:val="00EE42C6"/>
    <w:rsid w:val="00EE67C2"/>
    <w:rsid w:val="00EF00D9"/>
    <w:rsid w:val="00EF018A"/>
    <w:rsid w:val="00EF079E"/>
    <w:rsid w:val="00EF0E89"/>
    <w:rsid w:val="00EF1E9B"/>
    <w:rsid w:val="00EF4435"/>
    <w:rsid w:val="00EF47C4"/>
    <w:rsid w:val="00EF5970"/>
    <w:rsid w:val="00EF6EC4"/>
    <w:rsid w:val="00EF7118"/>
    <w:rsid w:val="00EF7AE6"/>
    <w:rsid w:val="00F0012C"/>
    <w:rsid w:val="00F00AB6"/>
    <w:rsid w:val="00F00D29"/>
    <w:rsid w:val="00F02049"/>
    <w:rsid w:val="00F0212F"/>
    <w:rsid w:val="00F02ACA"/>
    <w:rsid w:val="00F03E94"/>
    <w:rsid w:val="00F043D1"/>
    <w:rsid w:val="00F0441C"/>
    <w:rsid w:val="00F0531B"/>
    <w:rsid w:val="00F05C23"/>
    <w:rsid w:val="00F069F1"/>
    <w:rsid w:val="00F07E97"/>
    <w:rsid w:val="00F11A1E"/>
    <w:rsid w:val="00F122EB"/>
    <w:rsid w:val="00F12A0E"/>
    <w:rsid w:val="00F12AC3"/>
    <w:rsid w:val="00F172EE"/>
    <w:rsid w:val="00F173FC"/>
    <w:rsid w:val="00F179D8"/>
    <w:rsid w:val="00F20146"/>
    <w:rsid w:val="00F203DE"/>
    <w:rsid w:val="00F2098F"/>
    <w:rsid w:val="00F21B37"/>
    <w:rsid w:val="00F22C14"/>
    <w:rsid w:val="00F23CDF"/>
    <w:rsid w:val="00F256FE"/>
    <w:rsid w:val="00F265C7"/>
    <w:rsid w:val="00F2728E"/>
    <w:rsid w:val="00F27313"/>
    <w:rsid w:val="00F300EF"/>
    <w:rsid w:val="00F30F7B"/>
    <w:rsid w:val="00F3211D"/>
    <w:rsid w:val="00F32BCB"/>
    <w:rsid w:val="00F32D05"/>
    <w:rsid w:val="00F3329C"/>
    <w:rsid w:val="00F340AB"/>
    <w:rsid w:val="00F34B04"/>
    <w:rsid w:val="00F34E29"/>
    <w:rsid w:val="00F3548E"/>
    <w:rsid w:val="00F359BC"/>
    <w:rsid w:val="00F40A49"/>
    <w:rsid w:val="00F4102B"/>
    <w:rsid w:val="00F4123D"/>
    <w:rsid w:val="00F41380"/>
    <w:rsid w:val="00F414B3"/>
    <w:rsid w:val="00F4316B"/>
    <w:rsid w:val="00F44859"/>
    <w:rsid w:val="00F45839"/>
    <w:rsid w:val="00F4715B"/>
    <w:rsid w:val="00F47954"/>
    <w:rsid w:val="00F47EF8"/>
    <w:rsid w:val="00F51020"/>
    <w:rsid w:val="00F51432"/>
    <w:rsid w:val="00F5164C"/>
    <w:rsid w:val="00F51BB0"/>
    <w:rsid w:val="00F51C62"/>
    <w:rsid w:val="00F52B01"/>
    <w:rsid w:val="00F533A1"/>
    <w:rsid w:val="00F552FA"/>
    <w:rsid w:val="00F55916"/>
    <w:rsid w:val="00F55BD1"/>
    <w:rsid w:val="00F567A8"/>
    <w:rsid w:val="00F56EC0"/>
    <w:rsid w:val="00F574F8"/>
    <w:rsid w:val="00F6009D"/>
    <w:rsid w:val="00F600F2"/>
    <w:rsid w:val="00F6065B"/>
    <w:rsid w:val="00F60B80"/>
    <w:rsid w:val="00F60DE5"/>
    <w:rsid w:val="00F612D6"/>
    <w:rsid w:val="00F63C1F"/>
    <w:rsid w:val="00F67042"/>
    <w:rsid w:val="00F702B4"/>
    <w:rsid w:val="00F72016"/>
    <w:rsid w:val="00F74252"/>
    <w:rsid w:val="00F75810"/>
    <w:rsid w:val="00F75EE6"/>
    <w:rsid w:val="00F76EED"/>
    <w:rsid w:val="00F7733F"/>
    <w:rsid w:val="00F804B0"/>
    <w:rsid w:val="00F80729"/>
    <w:rsid w:val="00F80996"/>
    <w:rsid w:val="00F81055"/>
    <w:rsid w:val="00F81FF9"/>
    <w:rsid w:val="00F82380"/>
    <w:rsid w:val="00F826CA"/>
    <w:rsid w:val="00F83F38"/>
    <w:rsid w:val="00F84BAA"/>
    <w:rsid w:val="00F84D35"/>
    <w:rsid w:val="00F8596C"/>
    <w:rsid w:val="00F85AED"/>
    <w:rsid w:val="00F861CB"/>
    <w:rsid w:val="00F86305"/>
    <w:rsid w:val="00F86996"/>
    <w:rsid w:val="00F86C48"/>
    <w:rsid w:val="00F86D53"/>
    <w:rsid w:val="00F8725D"/>
    <w:rsid w:val="00F87384"/>
    <w:rsid w:val="00F87FBC"/>
    <w:rsid w:val="00F907B2"/>
    <w:rsid w:val="00F92058"/>
    <w:rsid w:val="00F93A54"/>
    <w:rsid w:val="00F93CE0"/>
    <w:rsid w:val="00F944D7"/>
    <w:rsid w:val="00F96BBB"/>
    <w:rsid w:val="00F973B7"/>
    <w:rsid w:val="00F97AEE"/>
    <w:rsid w:val="00F97F78"/>
    <w:rsid w:val="00FA2030"/>
    <w:rsid w:val="00FA2F4B"/>
    <w:rsid w:val="00FA32BB"/>
    <w:rsid w:val="00FA381C"/>
    <w:rsid w:val="00FA422C"/>
    <w:rsid w:val="00FA499D"/>
    <w:rsid w:val="00FA5129"/>
    <w:rsid w:val="00FA62D8"/>
    <w:rsid w:val="00FA6A37"/>
    <w:rsid w:val="00FA7B5A"/>
    <w:rsid w:val="00FA7FF8"/>
    <w:rsid w:val="00FB0487"/>
    <w:rsid w:val="00FB1924"/>
    <w:rsid w:val="00FB1D39"/>
    <w:rsid w:val="00FB48D6"/>
    <w:rsid w:val="00FB5882"/>
    <w:rsid w:val="00FB59B6"/>
    <w:rsid w:val="00FB6700"/>
    <w:rsid w:val="00FB6F0C"/>
    <w:rsid w:val="00FB6FD1"/>
    <w:rsid w:val="00FC0560"/>
    <w:rsid w:val="00FC3695"/>
    <w:rsid w:val="00FC5A72"/>
    <w:rsid w:val="00FC614A"/>
    <w:rsid w:val="00FC7789"/>
    <w:rsid w:val="00FD00B4"/>
    <w:rsid w:val="00FD02A0"/>
    <w:rsid w:val="00FD0D0D"/>
    <w:rsid w:val="00FD171D"/>
    <w:rsid w:val="00FD17AE"/>
    <w:rsid w:val="00FD1DE6"/>
    <w:rsid w:val="00FD2330"/>
    <w:rsid w:val="00FD55B2"/>
    <w:rsid w:val="00FD627F"/>
    <w:rsid w:val="00FD6EAB"/>
    <w:rsid w:val="00FD7CD2"/>
    <w:rsid w:val="00FE021A"/>
    <w:rsid w:val="00FE1A69"/>
    <w:rsid w:val="00FE1B57"/>
    <w:rsid w:val="00FE1F79"/>
    <w:rsid w:val="00FE2A4F"/>
    <w:rsid w:val="00FE2A87"/>
    <w:rsid w:val="00FE4286"/>
    <w:rsid w:val="00FE43BA"/>
    <w:rsid w:val="00FE4C66"/>
    <w:rsid w:val="00FE5006"/>
    <w:rsid w:val="00FE5219"/>
    <w:rsid w:val="00FE5790"/>
    <w:rsid w:val="00FE6C02"/>
    <w:rsid w:val="00FE6F9F"/>
    <w:rsid w:val="00FE71F9"/>
    <w:rsid w:val="00FE7608"/>
    <w:rsid w:val="00FF06D3"/>
    <w:rsid w:val="00FF0989"/>
    <w:rsid w:val="00FF2E69"/>
    <w:rsid w:val="00FF50F6"/>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table" w:styleId="Tabladelista1clara-nfasis1">
    <w:name w:val="List Table 1 Light Accent 1"/>
    <w:basedOn w:val="Tablanormal"/>
    <w:uiPriority w:val="46"/>
    <w:rsid w:val="00D361B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
    <w:name w:val="Tabla con cuadrícula1"/>
    <w:basedOn w:val="Tablanormal"/>
    <w:next w:val="Tablaconcuadrcula"/>
    <w:uiPriority w:val="59"/>
    <w:rsid w:val="0084320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26823499">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713798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1503888">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114782">
      <w:bodyDiv w:val="1"/>
      <w:marLeft w:val="0"/>
      <w:marRight w:val="0"/>
      <w:marTop w:val="0"/>
      <w:marBottom w:val="0"/>
      <w:divBdr>
        <w:top w:val="none" w:sz="0" w:space="0" w:color="auto"/>
        <w:left w:val="none" w:sz="0" w:space="0" w:color="auto"/>
        <w:bottom w:val="none" w:sz="0" w:space="0" w:color="auto"/>
        <w:right w:val="none" w:sz="0" w:space="0" w:color="auto"/>
      </w:divBdr>
      <w:divsChild>
        <w:div w:id="1197933932">
          <w:marLeft w:val="0"/>
          <w:marRight w:val="0"/>
          <w:marTop w:val="0"/>
          <w:marBottom w:val="0"/>
          <w:divBdr>
            <w:top w:val="none" w:sz="0" w:space="0" w:color="auto"/>
            <w:left w:val="none" w:sz="0" w:space="0" w:color="auto"/>
            <w:bottom w:val="none" w:sz="0" w:space="0" w:color="auto"/>
            <w:right w:val="none" w:sz="0" w:space="0" w:color="auto"/>
          </w:divBdr>
        </w:div>
      </w:divsChild>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366275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325727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111290">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2707781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04757028">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0FF7-C0DF-4CD5-B50D-04FD90E3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3483</Words>
  <Characters>19159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2020-02-13T19:08:00Z</cp:lastPrinted>
  <dcterms:created xsi:type="dcterms:W3CDTF">2021-09-22T20:01:00Z</dcterms:created>
  <dcterms:modified xsi:type="dcterms:W3CDTF">2021-10-01T16:32:00Z</dcterms:modified>
</cp:coreProperties>
</file>