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5AFB58BE" w:rsidR="005729C5" w:rsidRPr="000D74C1" w:rsidRDefault="005729C5" w:rsidP="00425859">
      <w:pPr>
        <w:spacing w:line="360" w:lineRule="auto"/>
        <w:jc w:val="both"/>
        <w:rPr>
          <w:rFonts w:ascii="Palatino Linotype" w:hAnsi="Palatino Linotype"/>
        </w:rPr>
      </w:pPr>
      <w:r w:rsidRPr="000D74C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80EF7" w:rsidRPr="000D74C1">
        <w:rPr>
          <w:rFonts w:ascii="Palatino Linotype" w:hAnsi="Palatino Linotype" w:cs="Arial"/>
        </w:rPr>
        <w:t>dieciocho</w:t>
      </w:r>
      <w:r w:rsidR="008F110E" w:rsidRPr="000D74C1">
        <w:rPr>
          <w:rFonts w:ascii="Palatino Linotype" w:hAnsi="Palatino Linotype" w:cs="Arial"/>
        </w:rPr>
        <w:t xml:space="preserve"> de mayo </w:t>
      </w:r>
      <w:r w:rsidR="008C01EC" w:rsidRPr="000D74C1">
        <w:rPr>
          <w:rFonts w:ascii="Palatino Linotype" w:hAnsi="Palatino Linotype" w:cs="Arial"/>
        </w:rPr>
        <w:t>de dos mil veintidós</w:t>
      </w:r>
      <w:r w:rsidRPr="000D74C1">
        <w:rPr>
          <w:rFonts w:ascii="Palatino Linotype" w:hAnsi="Palatino Linotype"/>
        </w:rPr>
        <w:t>.</w:t>
      </w:r>
    </w:p>
    <w:p w14:paraId="3FCD2965" w14:textId="77777777" w:rsidR="00787F92" w:rsidRPr="000D74C1" w:rsidRDefault="00787F92" w:rsidP="00425859">
      <w:pPr>
        <w:spacing w:line="360" w:lineRule="auto"/>
        <w:jc w:val="both"/>
        <w:rPr>
          <w:rFonts w:ascii="Palatino Linotype" w:hAnsi="Palatino Linotype"/>
        </w:rPr>
      </w:pPr>
    </w:p>
    <w:p w14:paraId="3CB9DD7C" w14:textId="49240D46" w:rsidR="005729C5" w:rsidRPr="000D74C1" w:rsidRDefault="005729C5" w:rsidP="00425859">
      <w:pPr>
        <w:spacing w:line="360" w:lineRule="auto"/>
        <w:jc w:val="both"/>
        <w:rPr>
          <w:rFonts w:ascii="Palatino Linotype" w:hAnsi="Palatino Linotype"/>
        </w:rPr>
      </w:pPr>
      <w:r w:rsidRPr="000D74C1">
        <w:rPr>
          <w:rFonts w:ascii="Palatino Linotype" w:hAnsi="Palatino Linotype"/>
          <w:b/>
        </w:rPr>
        <w:t>VISTO</w:t>
      </w:r>
      <w:r w:rsidRPr="000D74C1">
        <w:rPr>
          <w:rFonts w:ascii="Palatino Linotype" w:hAnsi="Palatino Linotype"/>
        </w:rPr>
        <w:t xml:space="preserve"> el expediente formado con motivo del </w:t>
      </w:r>
      <w:r w:rsidR="00A76DD1" w:rsidRPr="000D74C1">
        <w:rPr>
          <w:rFonts w:ascii="Palatino Linotype" w:hAnsi="Palatino Linotype"/>
        </w:rPr>
        <w:t>Recurso de R</w:t>
      </w:r>
      <w:r w:rsidRPr="000D74C1">
        <w:rPr>
          <w:rFonts w:ascii="Palatino Linotype" w:hAnsi="Palatino Linotype"/>
        </w:rPr>
        <w:t xml:space="preserve">evisión </w:t>
      </w:r>
      <w:r w:rsidR="000276D6" w:rsidRPr="000D74C1">
        <w:rPr>
          <w:rFonts w:ascii="Palatino Linotype" w:hAnsi="Palatino Linotype"/>
          <w:b/>
        </w:rPr>
        <w:t>0</w:t>
      </w:r>
      <w:r w:rsidR="008C01EC" w:rsidRPr="000D74C1">
        <w:rPr>
          <w:rFonts w:ascii="Palatino Linotype" w:hAnsi="Palatino Linotype"/>
          <w:b/>
        </w:rPr>
        <w:t>1077</w:t>
      </w:r>
      <w:r w:rsidR="000276D6" w:rsidRPr="000D74C1">
        <w:rPr>
          <w:rFonts w:ascii="Palatino Linotype" w:hAnsi="Palatino Linotype"/>
          <w:b/>
        </w:rPr>
        <w:t>/INFOEM/AD/RR/202</w:t>
      </w:r>
      <w:r w:rsidR="008C01EC" w:rsidRPr="000D74C1">
        <w:rPr>
          <w:rFonts w:ascii="Palatino Linotype" w:hAnsi="Palatino Linotype"/>
          <w:b/>
        </w:rPr>
        <w:t>2</w:t>
      </w:r>
      <w:r w:rsidR="00236C98" w:rsidRPr="000D74C1">
        <w:rPr>
          <w:rFonts w:ascii="Palatino Linotype" w:hAnsi="Palatino Linotype"/>
        </w:rPr>
        <w:t xml:space="preserve">, promovido por </w:t>
      </w:r>
      <w:r w:rsidR="008C01EC" w:rsidRPr="000D74C1">
        <w:rPr>
          <w:rFonts w:ascii="Palatino Linotype" w:hAnsi="Palatino Linotype"/>
        </w:rPr>
        <w:t>e</w:t>
      </w:r>
      <w:r w:rsidR="00236C98" w:rsidRPr="000D74C1">
        <w:rPr>
          <w:rFonts w:ascii="Palatino Linotype" w:hAnsi="Palatino Linotype"/>
        </w:rPr>
        <w:t xml:space="preserve">l </w:t>
      </w:r>
      <w:r w:rsidRPr="000D74C1">
        <w:rPr>
          <w:rFonts w:ascii="Palatino Linotype" w:hAnsi="Palatino Linotype"/>
          <w:b/>
        </w:rPr>
        <w:t xml:space="preserve">C. </w:t>
      </w:r>
      <w:r w:rsidR="00F776E4">
        <w:rPr>
          <w:rFonts w:ascii="Palatino Linotype" w:hAnsi="Palatino Linotype"/>
          <w:b/>
        </w:rPr>
        <w:t>XXXXX XXXX XXXXXXXXX</w:t>
      </w:r>
      <w:r w:rsidR="00A972E6" w:rsidRPr="000D74C1">
        <w:rPr>
          <w:rFonts w:ascii="Palatino Linotype" w:hAnsi="Palatino Linotype"/>
        </w:rPr>
        <w:t xml:space="preserve"> a</w:t>
      </w:r>
      <w:r w:rsidR="00C062FB" w:rsidRPr="000D74C1">
        <w:rPr>
          <w:rFonts w:ascii="Palatino Linotype" w:hAnsi="Palatino Linotype"/>
          <w:b/>
        </w:rPr>
        <w:t xml:space="preserve"> </w:t>
      </w:r>
      <w:r w:rsidR="00C062FB" w:rsidRPr="000D74C1">
        <w:rPr>
          <w:rFonts w:ascii="Palatino Linotype" w:hAnsi="Palatino Linotype"/>
        </w:rPr>
        <w:t xml:space="preserve">quien en lo sucesivo se denominará </w:t>
      </w:r>
      <w:r w:rsidR="00C062FB" w:rsidRPr="000D74C1">
        <w:rPr>
          <w:rFonts w:ascii="Palatino Linotype" w:hAnsi="Palatino Linotype"/>
          <w:b/>
        </w:rPr>
        <w:t>EL RECURRENTE</w:t>
      </w:r>
      <w:r w:rsidR="00C062FB" w:rsidRPr="000D74C1">
        <w:rPr>
          <w:rFonts w:ascii="Palatino Linotype" w:hAnsi="Palatino Linotype"/>
        </w:rPr>
        <w:t>,</w:t>
      </w:r>
      <w:r w:rsidRPr="000D74C1">
        <w:rPr>
          <w:rFonts w:ascii="Palatino Linotype" w:hAnsi="Palatino Linotype"/>
        </w:rPr>
        <w:t xml:space="preserve"> en contra de la respuesta de</w:t>
      </w:r>
      <w:r w:rsidR="003F50F0" w:rsidRPr="000D74C1">
        <w:rPr>
          <w:rFonts w:ascii="Palatino Linotype" w:hAnsi="Palatino Linotype"/>
        </w:rPr>
        <w:t>l</w:t>
      </w:r>
      <w:r w:rsidRPr="000D74C1">
        <w:rPr>
          <w:rFonts w:ascii="Palatino Linotype" w:hAnsi="Palatino Linotype"/>
        </w:rPr>
        <w:t xml:space="preserve"> </w:t>
      </w:r>
      <w:r w:rsidR="008C01EC" w:rsidRPr="000D74C1">
        <w:rPr>
          <w:rFonts w:ascii="Palatino Linotype" w:hAnsi="Palatino Linotype"/>
          <w:b/>
        </w:rPr>
        <w:t>Hospital Regional de Alta Especialidad de Zumpango</w:t>
      </w:r>
      <w:r w:rsidR="00236C98" w:rsidRPr="000D74C1">
        <w:rPr>
          <w:rFonts w:ascii="Palatino Linotype" w:hAnsi="Palatino Linotype"/>
          <w:b/>
        </w:rPr>
        <w:t xml:space="preserve">, </w:t>
      </w:r>
      <w:r w:rsidRPr="000D74C1">
        <w:rPr>
          <w:rFonts w:ascii="Palatino Linotype" w:hAnsi="Palatino Linotype"/>
        </w:rPr>
        <w:t>en lo subsecuente</w:t>
      </w:r>
      <w:r w:rsidR="00392B5D" w:rsidRPr="000D74C1">
        <w:rPr>
          <w:rFonts w:ascii="Palatino Linotype" w:hAnsi="Palatino Linotype"/>
        </w:rPr>
        <w:t xml:space="preserve"> se denominará</w:t>
      </w:r>
      <w:r w:rsidRPr="000D74C1">
        <w:rPr>
          <w:rFonts w:ascii="Palatino Linotype" w:hAnsi="Palatino Linotype"/>
        </w:rPr>
        <w:t xml:space="preserve"> </w:t>
      </w:r>
      <w:r w:rsidRPr="000D74C1">
        <w:rPr>
          <w:rFonts w:ascii="Palatino Linotype" w:hAnsi="Palatino Linotype"/>
          <w:b/>
        </w:rPr>
        <w:t xml:space="preserve">EL SUJETO OBLIGADO </w:t>
      </w:r>
      <w:r w:rsidRPr="000D74C1">
        <w:rPr>
          <w:rFonts w:ascii="Palatino Linotype" w:hAnsi="Palatino Linotype"/>
        </w:rPr>
        <w:t>o</w:t>
      </w:r>
      <w:r w:rsidRPr="000D74C1">
        <w:rPr>
          <w:rFonts w:ascii="Palatino Linotype" w:hAnsi="Palatino Linotype"/>
          <w:b/>
        </w:rPr>
        <w:t xml:space="preserve"> RESPONSABLE</w:t>
      </w:r>
      <w:r w:rsidRPr="000D74C1">
        <w:rPr>
          <w:rFonts w:ascii="Palatino Linotype" w:hAnsi="Palatino Linotype"/>
        </w:rPr>
        <w:t>,</w:t>
      </w:r>
      <w:r w:rsidRPr="000D74C1">
        <w:rPr>
          <w:rStyle w:val="Refdenotaalpie"/>
          <w:rFonts w:ascii="Palatino Linotype" w:hAnsi="Palatino Linotype"/>
        </w:rPr>
        <w:footnoteReference w:id="1"/>
      </w:r>
      <w:r w:rsidRPr="000D74C1">
        <w:rPr>
          <w:rFonts w:ascii="Palatino Linotype" w:hAnsi="Palatino Linotype"/>
        </w:rPr>
        <w:t xml:space="preserve"> se procede a dictar la presente resolución con base en lo siguiente: </w:t>
      </w:r>
    </w:p>
    <w:p w14:paraId="4172B710" w14:textId="77777777" w:rsidR="00787F92" w:rsidRPr="000D74C1" w:rsidRDefault="00787F92" w:rsidP="00425859">
      <w:pPr>
        <w:jc w:val="both"/>
        <w:rPr>
          <w:rFonts w:ascii="Palatino Linotype" w:hAnsi="Palatino Linotype"/>
        </w:rPr>
      </w:pPr>
    </w:p>
    <w:p w14:paraId="2B46773E" w14:textId="77777777" w:rsidR="008F05F4" w:rsidRPr="000D74C1" w:rsidRDefault="008F05F4" w:rsidP="008F05F4">
      <w:pPr>
        <w:jc w:val="center"/>
        <w:rPr>
          <w:rFonts w:ascii="Palatino Linotype" w:hAnsi="Palatino Linotype"/>
          <w:b/>
          <w:bCs/>
          <w:color w:val="000000" w:themeColor="text1"/>
          <w:spacing w:val="60"/>
          <w:sz w:val="28"/>
        </w:rPr>
      </w:pPr>
      <w:r w:rsidRPr="000D74C1">
        <w:rPr>
          <w:rFonts w:ascii="Palatino Linotype" w:hAnsi="Palatino Linotype"/>
          <w:b/>
          <w:bCs/>
          <w:color w:val="000000" w:themeColor="text1"/>
          <w:spacing w:val="60"/>
          <w:sz w:val="28"/>
        </w:rPr>
        <w:t>ANTECEDENTES</w:t>
      </w:r>
    </w:p>
    <w:p w14:paraId="4EFFF84E" w14:textId="77777777" w:rsidR="00787F92" w:rsidRPr="000D74C1" w:rsidRDefault="00787F92" w:rsidP="00425859">
      <w:pPr>
        <w:jc w:val="center"/>
        <w:rPr>
          <w:rFonts w:ascii="Palatino Linotype" w:hAnsi="Palatino Linotype"/>
          <w:b/>
          <w:bCs/>
          <w:spacing w:val="60"/>
          <w:sz w:val="28"/>
          <w:szCs w:val="28"/>
          <w:lang w:val="es-ES_tradnl"/>
        </w:rPr>
      </w:pPr>
    </w:p>
    <w:p w14:paraId="453BA960" w14:textId="18AE866D" w:rsidR="00A30A52" w:rsidRPr="000D74C1" w:rsidRDefault="00A30A52" w:rsidP="00425859">
      <w:pPr>
        <w:spacing w:line="360" w:lineRule="auto"/>
        <w:jc w:val="both"/>
        <w:rPr>
          <w:rFonts w:ascii="Palatino Linotype" w:hAnsi="Palatino Linotype"/>
          <w:b/>
          <w:color w:val="000000" w:themeColor="text1"/>
          <w:sz w:val="28"/>
          <w:szCs w:val="28"/>
          <w:lang w:val="es-MX"/>
        </w:rPr>
      </w:pPr>
      <w:r w:rsidRPr="000D74C1">
        <w:rPr>
          <w:rFonts w:ascii="Palatino Linotype" w:hAnsi="Palatino Linotype"/>
          <w:b/>
          <w:color w:val="000000" w:themeColor="text1"/>
          <w:sz w:val="28"/>
          <w:szCs w:val="28"/>
        </w:rPr>
        <w:t>I. De la Solicitud de Acceso a Datos Personales:</w:t>
      </w:r>
    </w:p>
    <w:p w14:paraId="4CE5B8CE" w14:textId="1CDDB14D" w:rsidR="008704C0" w:rsidRPr="000D74C1" w:rsidRDefault="00A30A52" w:rsidP="00425859">
      <w:pPr>
        <w:spacing w:line="360" w:lineRule="auto"/>
        <w:jc w:val="both"/>
        <w:rPr>
          <w:rFonts w:ascii="Palatino Linotype" w:hAnsi="Palatino Linotype"/>
        </w:rPr>
      </w:pPr>
      <w:r w:rsidRPr="000D74C1">
        <w:rPr>
          <w:rFonts w:ascii="Palatino Linotype" w:hAnsi="Palatino Linotype"/>
        </w:rPr>
        <w:t xml:space="preserve"> </w:t>
      </w:r>
      <w:r w:rsidR="008704C0" w:rsidRPr="000D74C1">
        <w:rPr>
          <w:rFonts w:ascii="Palatino Linotype" w:hAnsi="Palatino Linotype"/>
        </w:rPr>
        <w:t xml:space="preserve">Que en fecha </w:t>
      </w:r>
      <w:r w:rsidR="008C01EC" w:rsidRPr="000D74C1">
        <w:rPr>
          <w:rFonts w:ascii="Palatino Linotype" w:hAnsi="Palatino Linotype"/>
        </w:rPr>
        <w:t xml:space="preserve">diez de noviembre </w:t>
      </w:r>
      <w:r w:rsidR="00932E97" w:rsidRPr="000D74C1">
        <w:rPr>
          <w:rFonts w:ascii="Palatino Linotype" w:hAnsi="Palatino Linotype"/>
        </w:rPr>
        <w:t>de dos mil veintiuno</w:t>
      </w:r>
      <w:r w:rsidR="008704C0" w:rsidRPr="000D74C1">
        <w:rPr>
          <w:rFonts w:ascii="Palatino Linotype" w:hAnsi="Palatino Linotype"/>
        </w:rPr>
        <w:t xml:space="preserve">, </w:t>
      </w:r>
      <w:r w:rsidR="008C01EC" w:rsidRPr="000D74C1">
        <w:rPr>
          <w:rFonts w:ascii="Palatino Linotype" w:hAnsi="Palatino Linotype"/>
          <w:b/>
        </w:rPr>
        <w:t>EL</w:t>
      </w:r>
      <w:r w:rsidR="008704C0" w:rsidRPr="000D74C1">
        <w:rPr>
          <w:rFonts w:ascii="Palatino Linotype" w:hAnsi="Palatino Linotype"/>
          <w:b/>
        </w:rPr>
        <w:t xml:space="preserve"> RECURRENTE</w:t>
      </w:r>
      <w:r w:rsidR="008704C0" w:rsidRPr="000D74C1">
        <w:rPr>
          <w:rFonts w:ascii="Palatino Linotype" w:hAnsi="Palatino Linotype"/>
        </w:rPr>
        <w:t xml:space="preserve"> presentó a través del S</w:t>
      </w:r>
      <w:r w:rsidR="008C01EC" w:rsidRPr="000D74C1">
        <w:rPr>
          <w:rFonts w:ascii="Palatino Linotype" w:hAnsi="Palatino Linotype"/>
        </w:rPr>
        <w:t>i</w:t>
      </w:r>
      <w:r w:rsidR="008704C0" w:rsidRPr="000D74C1">
        <w:rPr>
          <w:rFonts w:ascii="Palatino Linotype" w:hAnsi="Palatino Linotype"/>
        </w:rPr>
        <w:t xml:space="preserve">stema de </w:t>
      </w:r>
      <w:r w:rsidR="008704C0" w:rsidRPr="000D74C1">
        <w:rPr>
          <w:rFonts w:ascii="Palatino Linotype" w:hAnsi="Palatino Linotype" w:cs="Arial"/>
        </w:rPr>
        <w:t>Acceso</w:t>
      </w:r>
      <w:r w:rsidR="008704C0" w:rsidRPr="000D74C1">
        <w:rPr>
          <w:rFonts w:ascii="Palatino Linotype" w:hAnsi="Palatino Linotype"/>
        </w:rPr>
        <w:t>, Rectificación, Cancelación y Oposición de Datos Personales en el Estado de México, en lo subsecuente</w:t>
      </w:r>
      <w:r w:rsidR="00392B5D" w:rsidRPr="000D74C1">
        <w:rPr>
          <w:rFonts w:ascii="Palatino Linotype" w:hAnsi="Palatino Linotype"/>
        </w:rPr>
        <w:t xml:space="preserve"> se denominará </w:t>
      </w:r>
      <w:r w:rsidR="008704C0" w:rsidRPr="000D74C1">
        <w:rPr>
          <w:rFonts w:ascii="Palatino Linotype" w:hAnsi="Palatino Linotype"/>
          <w:b/>
        </w:rPr>
        <w:t>EL SARCOEM</w:t>
      </w:r>
      <w:r w:rsidR="008704C0" w:rsidRPr="000D74C1">
        <w:rPr>
          <w:rFonts w:ascii="Palatino Linotype" w:hAnsi="Palatino Linotype"/>
        </w:rPr>
        <w:t xml:space="preserve">, ante </w:t>
      </w:r>
      <w:r w:rsidR="008704C0" w:rsidRPr="000D74C1">
        <w:rPr>
          <w:rFonts w:ascii="Palatino Linotype" w:hAnsi="Palatino Linotype"/>
          <w:b/>
        </w:rPr>
        <w:t>EL SUJETO OBLIGADO</w:t>
      </w:r>
      <w:r w:rsidR="008704C0" w:rsidRPr="000D74C1">
        <w:rPr>
          <w:rFonts w:ascii="Palatino Linotype" w:hAnsi="Palatino Linotype"/>
        </w:rPr>
        <w:t xml:space="preserve">, la solicitud de acceso a datos personales, a la que se le asignó el número de expediente </w:t>
      </w:r>
      <w:r w:rsidR="008C01EC" w:rsidRPr="000D74C1">
        <w:rPr>
          <w:rFonts w:ascii="Palatino Linotype" w:hAnsi="Palatino Linotype"/>
          <w:b/>
        </w:rPr>
        <w:t>00002/HRZUM/AD/2021</w:t>
      </w:r>
      <w:r w:rsidR="008704C0" w:rsidRPr="000D74C1">
        <w:rPr>
          <w:rFonts w:ascii="Palatino Linotype" w:hAnsi="Palatino Linotype"/>
        </w:rPr>
        <w:t xml:space="preserve">, mediante la cual </w:t>
      </w:r>
      <w:r w:rsidR="008C01EC" w:rsidRPr="000D74C1">
        <w:rPr>
          <w:rFonts w:ascii="Palatino Linotype" w:hAnsi="Palatino Linotype"/>
        </w:rPr>
        <w:t>requirió</w:t>
      </w:r>
      <w:r w:rsidR="008704C0" w:rsidRPr="000D74C1">
        <w:rPr>
          <w:rFonts w:ascii="Palatino Linotype" w:hAnsi="Palatino Linotype"/>
        </w:rPr>
        <w:t xml:space="preserve"> lo </w:t>
      </w:r>
      <w:r w:rsidR="008704C0" w:rsidRPr="000D74C1">
        <w:rPr>
          <w:rFonts w:ascii="Palatino Linotype" w:hAnsi="Palatino Linotype" w:cs="Arial"/>
        </w:rPr>
        <w:t>siguiente</w:t>
      </w:r>
      <w:r w:rsidR="008704C0" w:rsidRPr="000D74C1">
        <w:rPr>
          <w:rFonts w:ascii="Palatino Linotype" w:hAnsi="Palatino Linotype"/>
        </w:rPr>
        <w:t>:</w:t>
      </w:r>
    </w:p>
    <w:p w14:paraId="23EF82F7" w14:textId="77777777" w:rsidR="008704C0" w:rsidRPr="000D74C1" w:rsidRDefault="008704C0" w:rsidP="00425859">
      <w:pPr>
        <w:tabs>
          <w:tab w:val="left" w:pos="851"/>
        </w:tabs>
        <w:ind w:left="851" w:right="901"/>
        <w:jc w:val="both"/>
        <w:rPr>
          <w:rFonts w:ascii="Palatino Linotype" w:hAnsi="Palatino Linotype" w:cs="Arial"/>
          <w:i/>
          <w:sz w:val="22"/>
          <w:szCs w:val="22"/>
        </w:rPr>
      </w:pPr>
    </w:p>
    <w:p w14:paraId="36800630" w14:textId="5A62271F" w:rsidR="008704C0" w:rsidRPr="000D74C1" w:rsidRDefault="008704C0" w:rsidP="00425859">
      <w:pPr>
        <w:tabs>
          <w:tab w:val="left" w:pos="851"/>
        </w:tabs>
        <w:ind w:left="851" w:right="901"/>
        <w:jc w:val="both"/>
        <w:rPr>
          <w:rFonts w:ascii="Palatino Linotype" w:hAnsi="Palatino Linotype" w:cs="Arial"/>
          <w:i/>
          <w:sz w:val="22"/>
          <w:szCs w:val="22"/>
        </w:rPr>
      </w:pPr>
      <w:r w:rsidRPr="000D74C1">
        <w:rPr>
          <w:rFonts w:ascii="Palatino Linotype" w:hAnsi="Palatino Linotype" w:cs="Arial"/>
          <w:i/>
          <w:sz w:val="22"/>
          <w:szCs w:val="22"/>
        </w:rPr>
        <w:t>“</w:t>
      </w:r>
      <w:r w:rsidR="008C01EC" w:rsidRPr="000D74C1">
        <w:rPr>
          <w:rFonts w:ascii="Palatino Linotype" w:hAnsi="Palatino Linotype" w:cs="Arial"/>
          <w:i/>
          <w:sz w:val="22"/>
          <w:szCs w:val="22"/>
        </w:rPr>
        <w:t xml:space="preserve">Solicito el expediente clínico, de mi esposa </w:t>
      </w:r>
      <w:r w:rsidR="00F776E4">
        <w:rPr>
          <w:rFonts w:ascii="Palatino Linotype" w:hAnsi="Palatino Linotype" w:cs="Arial"/>
          <w:i/>
          <w:sz w:val="22"/>
          <w:szCs w:val="22"/>
        </w:rPr>
        <w:t xml:space="preserve">XXXXXXX </w:t>
      </w:r>
      <w:proofErr w:type="spellStart"/>
      <w:r w:rsidR="00F776E4">
        <w:rPr>
          <w:rFonts w:ascii="Palatino Linotype" w:hAnsi="Palatino Linotype" w:cs="Arial"/>
          <w:i/>
          <w:sz w:val="22"/>
          <w:szCs w:val="22"/>
        </w:rPr>
        <w:t>XXXXXXX</w:t>
      </w:r>
      <w:proofErr w:type="spellEnd"/>
      <w:r w:rsidR="00F776E4">
        <w:rPr>
          <w:rFonts w:ascii="Palatino Linotype" w:hAnsi="Palatino Linotype" w:cs="Arial"/>
          <w:i/>
          <w:sz w:val="22"/>
          <w:szCs w:val="22"/>
        </w:rPr>
        <w:t xml:space="preserve"> XXXXXX XXXXXXX</w:t>
      </w:r>
      <w:r w:rsidR="008C01EC" w:rsidRPr="000D74C1">
        <w:rPr>
          <w:rFonts w:ascii="Palatino Linotype" w:hAnsi="Palatino Linotype" w:cs="Arial"/>
          <w:i/>
          <w:sz w:val="22"/>
          <w:szCs w:val="22"/>
        </w:rPr>
        <w:t xml:space="preserve">, la información que se encuentre en </w:t>
      </w:r>
      <w:proofErr w:type="spellStart"/>
      <w:r w:rsidR="008C01EC" w:rsidRPr="000D74C1">
        <w:rPr>
          <w:rFonts w:ascii="Palatino Linotype" w:hAnsi="Palatino Linotype" w:cs="Arial"/>
          <w:i/>
          <w:sz w:val="22"/>
          <w:szCs w:val="22"/>
        </w:rPr>
        <w:t>fisico</w:t>
      </w:r>
      <w:proofErr w:type="spellEnd"/>
      <w:r w:rsidR="008C01EC" w:rsidRPr="000D74C1">
        <w:rPr>
          <w:rFonts w:ascii="Palatino Linotype" w:hAnsi="Palatino Linotype" w:cs="Arial"/>
          <w:i/>
          <w:sz w:val="22"/>
          <w:szCs w:val="22"/>
        </w:rPr>
        <w:t xml:space="preserve"> y en electrónico, de todas las intervenciones de los médicos tratantes, interconsultas, notas de </w:t>
      </w:r>
      <w:proofErr w:type="spellStart"/>
      <w:r w:rsidR="008C01EC" w:rsidRPr="000D74C1">
        <w:rPr>
          <w:rFonts w:ascii="Palatino Linotype" w:hAnsi="Palatino Linotype" w:cs="Arial"/>
          <w:i/>
          <w:sz w:val="22"/>
          <w:szCs w:val="22"/>
        </w:rPr>
        <w:t>enfermeria</w:t>
      </w:r>
      <w:proofErr w:type="spellEnd"/>
      <w:r w:rsidR="008C01EC" w:rsidRPr="000D74C1">
        <w:rPr>
          <w:rFonts w:ascii="Palatino Linotype" w:hAnsi="Palatino Linotype" w:cs="Arial"/>
          <w:i/>
          <w:sz w:val="22"/>
          <w:szCs w:val="22"/>
        </w:rPr>
        <w:t xml:space="preserve">, recetas </w:t>
      </w:r>
      <w:r w:rsidR="008C01EC" w:rsidRPr="000D74C1">
        <w:rPr>
          <w:rFonts w:ascii="Palatino Linotype" w:hAnsi="Palatino Linotype" w:cs="Arial"/>
          <w:i/>
          <w:sz w:val="22"/>
          <w:szCs w:val="22"/>
        </w:rPr>
        <w:lastRenderedPageBreak/>
        <w:t xml:space="preserve">de medicamentos así como todos los estudios laboratorio y gabinete practicados durante el periodo del 13 al 21 de noviembre de 2021 incluir todos los estudios en formato legible para programas de </w:t>
      </w:r>
      <w:proofErr w:type="spellStart"/>
      <w:r w:rsidR="008C01EC" w:rsidRPr="000D74C1">
        <w:rPr>
          <w:rFonts w:ascii="Palatino Linotype" w:hAnsi="Palatino Linotype" w:cs="Arial"/>
          <w:i/>
          <w:sz w:val="22"/>
          <w:szCs w:val="22"/>
        </w:rPr>
        <w:t>pdf</w:t>
      </w:r>
      <w:proofErr w:type="spellEnd"/>
      <w:r w:rsidR="008C01EC" w:rsidRPr="000D74C1">
        <w:rPr>
          <w:rFonts w:ascii="Palatino Linotype" w:hAnsi="Palatino Linotype" w:cs="Arial"/>
          <w:i/>
          <w:sz w:val="22"/>
          <w:szCs w:val="22"/>
        </w:rPr>
        <w:t>.</w:t>
      </w:r>
      <w:r w:rsidRPr="000D74C1">
        <w:rPr>
          <w:rFonts w:ascii="Palatino Linotype" w:hAnsi="Palatino Linotype" w:cs="Arial"/>
          <w:i/>
          <w:sz w:val="22"/>
          <w:szCs w:val="22"/>
        </w:rPr>
        <w:t>” (sic)</w:t>
      </w:r>
    </w:p>
    <w:p w14:paraId="687A2BB6" w14:textId="77777777" w:rsidR="008704C0" w:rsidRPr="000D74C1" w:rsidRDefault="008704C0" w:rsidP="00425859">
      <w:pPr>
        <w:tabs>
          <w:tab w:val="left" w:pos="851"/>
        </w:tabs>
        <w:ind w:left="851" w:right="901"/>
        <w:jc w:val="both"/>
        <w:rPr>
          <w:rFonts w:ascii="Palatino Linotype" w:hAnsi="Palatino Linotype" w:cs="Arial"/>
          <w:i/>
          <w:sz w:val="22"/>
          <w:szCs w:val="22"/>
        </w:rPr>
      </w:pPr>
    </w:p>
    <w:p w14:paraId="307393ED" w14:textId="3658164A"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cs="Arial"/>
        </w:rPr>
      </w:pPr>
      <w:r w:rsidRPr="000D74C1">
        <w:rPr>
          <w:rFonts w:ascii="Palatino Linotype" w:hAnsi="Palatino Linotype"/>
        </w:rPr>
        <w:t xml:space="preserve">Advirtiendo de dicha solicitud, que </w:t>
      </w:r>
      <w:r w:rsidRPr="000D74C1">
        <w:rPr>
          <w:rFonts w:ascii="Palatino Linotype" w:hAnsi="Palatino Linotype" w:cs="Arial"/>
          <w:b/>
        </w:rPr>
        <w:t>EL RECURRENTE</w:t>
      </w:r>
      <w:r w:rsidRPr="000D74C1">
        <w:rPr>
          <w:rFonts w:ascii="Palatino Linotype" w:hAnsi="Palatino Linotype"/>
        </w:rPr>
        <w:t xml:space="preserve"> acompañó los archivos electrónicos denominados </w:t>
      </w:r>
      <w:hyperlink r:id="rId8" w:tgtFrame="_blank" w:history="1">
        <w:r w:rsidRPr="000D74C1">
          <w:rPr>
            <w:rStyle w:val="Hipervnculo"/>
            <w:rFonts w:ascii="Palatino Linotype" w:hAnsi="Palatino Linotype" w:cs="Arial"/>
            <w:b/>
            <w:color w:val="auto"/>
          </w:rPr>
          <w:t xml:space="preserve">INE </w:t>
        </w:r>
        <w:r w:rsidR="0048079F">
          <w:rPr>
            <w:rStyle w:val="Hipervnculo"/>
            <w:rFonts w:ascii="Palatino Linotype" w:hAnsi="Palatino Linotype" w:cs="Arial"/>
            <w:b/>
            <w:color w:val="auto"/>
          </w:rPr>
          <w:t>XXXXXX</w:t>
        </w:r>
        <w:r w:rsidRPr="000D74C1">
          <w:rPr>
            <w:rStyle w:val="Hipervnculo"/>
            <w:rFonts w:ascii="Palatino Linotype" w:hAnsi="Palatino Linotype" w:cs="Arial"/>
            <w:b/>
            <w:color w:val="auto"/>
          </w:rPr>
          <w:t>.pdf</w:t>
        </w:r>
      </w:hyperlink>
      <w:r w:rsidRPr="000D74C1">
        <w:rPr>
          <w:rFonts w:ascii="Palatino Linotype" w:hAnsi="Palatino Linotype" w:cs="Arial"/>
        </w:rPr>
        <w:t xml:space="preserve">, </w:t>
      </w:r>
      <w:hyperlink r:id="rId9" w:tgtFrame="_blank" w:history="1">
        <w:r w:rsidRPr="000D74C1">
          <w:rPr>
            <w:rStyle w:val="Hipervnculo"/>
            <w:rFonts w:ascii="Palatino Linotype" w:hAnsi="Palatino Linotype" w:cs="Arial"/>
            <w:b/>
            <w:color w:val="auto"/>
          </w:rPr>
          <w:t xml:space="preserve">Acta de Matrimonio </w:t>
        </w:r>
        <w:r w:rsidR="00F776E4">
          <w:rPr>
            <w:rStyle w:val="Hipervnculo"/>
            <w:rFonts w:ascii="Palatino Linotype" w:hAnsi="Palatino Linotype" w:cs="Arial"/>
            <w:b/>
            <w:color w:val="auto"/>
          </w:rPr>
          <w:t>XXXXX X XXXXXXX</w:t>
        </w:r>
        <w:r w:rsidRPr="000D74C1">
          <w:rPr>
            <w:rStyle w:val="Hipervnculo"/>
            <w:rFonts w:ascii="Palatino Linotype" w:hAnsi="Palatino Linotype" w:cs="Arial"/>
            <w:b/>
            <w:color w:val="auto"/>
          </w:rPr>
          <w:t xml:space="preserve"> .</w:t>
        </w:r>
        <w:proofErr w:type="spellStart"/>
        <w:r w:rsidRPr="000D74C1">
          <w:rPr>
            <w:rStyle w:val="Hipervnculo"/>
            <w:rFonts w:ascii="Palatino Linotype" w:hAnsi="Palatino Linotype" w:cs="Arial"/>
            <w:b/>
            <w:color w:val="auto"/>
          </w:rPr>
          <w:t>pdf</w:t>
        </w:r>
        <w:proofErr w:type="spellEnd"/>
      </w:hyperlink>
      <w:r w:rsidRPr="000D74C1">
        <w:rPr>
          <w:rFonts w:ascii="Palatino Linotype" w:hAnsi="Palatino Linotype" w:cs="Arial"/>
          <w:b/>
        </w:rPr>
        <w:t xml:space="preserve"> </w:t>
      </w:r>
      <w:r w:rsidRPr="000D74C1">
        <w:rPr>
          <w:rFonts w:ascii="Palatino Linotype" w:hAnsi="Palatino Linotype" w:cs="Arial"/>
        </w:rPr>
        <w:t xml:space="preserve">e </w:t>
      </w:r>
      <w:hyperlink r:id="rId10" w:tgtFrame="_blank" w:history="1">
        <w:r w:rsidRPr="000D74C1">
          <w:rPr>
            <w:rStyle w:val="Hipervnculo"/>
            <w:rFonts w:ascii="Palatino Linotype" w:hAnsi="Palatino Linotype" w:cs="Arial"/>
            <w:b/>
            <w:color w:val="auto"/>
          </w:rPr>
          <w:t xml:space="preserve">INE </w:t>
        </w:r>
        <w:r w:rsidR="0048079F">
          <w:rPr>
            <w:rStyle w:val="Hipervnculo"/>
            <w:rFonts w:ascii="Palatino Linotype" w:hAnsi="Palatino Linotype" w:cs="Arial"/>
            <w:b/>
            <w:color w:val="auto"/>
          </w:rPr>
          <w:t>XXXXXXXX</w:t>
        </w:r>
        <w:r w:rsidRPr="000D74C1">
          <w:rPr>
            <w:rStyle w:val="Hipervnculo"/>
            <w:rFonts w:ascii="Palatino Linotype" w:hAnsi="Palatino Linotype" w:cs="Arial"/>
            <w:b/>
            <w:color w:val="auto"/>
          </w:rPr>
          <w:t>.pdf</w:t>
        </w:r>
      </w:hyperlink>
      <w:r w:rsidRPr="000D74C1">
        <w:rPr>
          <w:rFonts w:ascii="Palatino Linotype" w:hAnsi="Palatino Linotype" w:cs="Arial"/>
          <w:b/>
        </w:rPr>
        <w:t xml:space="preserve">, </w:t>
      </w:r>
      <w:r w:rsidRPr="000D74C1">
        <w:rPr>
          <w:rFonts w:ascii="Palatino Linotype" w:hAnsi="Palatino Linotype" w:cs="Arial"/>
        </w:rPr>
        <w:t xml:space="preserve">los cuales contienen lo siguiente: </w:t>
      </w:r>
    </w:p>
    <w:p w14:paraId="5CFEC96E"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cs="Arial"/>
        </w:rPr>
      </w:pPr>
    </w:p>
    <w:p w14:paraId="3582751A" w14:textId="1F1E32A8" w:rsidR="00A30A52" w:rsidRPr="000D74C1" w:rsidRDefault="00A30A52" w:rsidP="00425859">
      <w:pPr>
        <w:pStyle w:val="Prrafodelista"/>
        <w:widowControl w:val="0"/>
        <w:numPr>
          <w:ilvl w:val="0"/>
          <w:numId w:val="19"/>
        </w:numPr>
        <w:autoSpaceDE w:val="0"/>
        <w:autoSpaceDN w:val="0"/>
        <w:adjustRightInd w:val="0"/>
        <w:spacing w:line="360" w:lineRule="auto"/>
        <w:contextualSpacing/>
        <w:jc w:val="both"/>
        <w:rPr>
          <w:rFonts w:ascii="Palatino Linotype" w:hAnsi="Palatino Linotype" w:cs="Arial"/>
        </w:rPr>
      </w:pPr>
      <w:r w:rsidRPr="000D74C1">
        <w:rPr>
          <w:rFonts w:ascii="Palatino Linotype" w:hAnsi="Palatino Linotype" w:cs="Arial"/>
        </w:rPr>
        <w:t xml:space="preserve">Credencial para votar con fotografía expedida por el entonces Instituto Federal Electoral, a nombre de </w:t>
      </w:r>
      <w:r w:rsidR="0048079F">
        <w:rPr>
          <w:rFonts w:ascii="Palatino Linotype" w:hAnsi="Palatino Linotype" w:cs="Arial"/>
        </w:rPr>
        <w:t>XXXXXXXXXXXXXXXXXXX</w:t>
      </w:r>
      <w:r w:rsidRPr="000D74C1">
        <w:rPr>
          <w:rFonts w:ascii="Palatino Linotype" w:hAnsi="Palatino Linotype" w:cs="Arial"/>
        </w:rPr>
        <w:t xml:space="preserve">. </w:t>
      </w:r>
    </w:p>
    <w:p w14:paraId="68D32EC0" w14:textId="407D3A13" w:rsidR="00A30A52" w:rsidRPr="000D74C1" w:rsidRDefault="00A30A52" w:rsidP="00425859">
      <w:pPr>
        <w:pStyle w:val="Prrafodelista"/>
        <w:widowControl w:val="0"/>
        <w:numPr>
          <w:ilvl w:val="0"/>
          <w:numId w:val="19"/>
        </w:numPr>
        <w:autoSpaceDE w:val="0"/>
        <w:autoSpaceDN w:val="0"/>
        <w:adjustRightInd w:val="0"/>
        <w:spacing w:line="360" w:lineRule="auto"/>
        <w:contextualSpacing/>
        <w:jc w:val="both"/>
        <w:rPr>
          <w:rFonts w:ascii="Palatino Linotype" w:hAnsi="Palatino Linotype" w:cs="Arial"/>
        </w:rPr>
      </w:pPr>
      <w:r w:rsidRPr="000D74C1">
        <w:rPr>
          <w:rFonts w:ascii="Palatino Linotype" w:hAnsi="Palatino Linotype" w:cs="Arial"/>
        </w:rPr>
        <w:t xml:space="preserve">Acta de matrimonio a nombre de </w:t>
      </w:r>
      <w:r w:rsidR="00F776E4">
        <w:rPr>
          <w:rFonts w:ascii="Palatino Linotype" w:hAnsi="Palatino Linotype" w:cs="Arial"/>
        </w:rPr>
        <w:t>XXXXX XXXX XXXXXXXXX</w:t>
      </w:r>
      <w:r w:rsidRPr="000D74C1">
        <w:rPr>
          <w:rFonts w:ascii="Palatino Linotype" w:hAnsi="Palatino Linotype" w:cs="Arial"/>
        </w:rPr>
        <w:t xml:space="preserve"> y </w:t>
      </w:r>
      <w:r w:rsidR="00F776E4">
        <w:rPr>
          <w:rFonts w:ascii="Palatino Linotype" w:hAnsi="Palatino Linotype" w:cs="Arial"/>
        </w:rPr>
        <w:t xml:space="preserve">XXXXXXX </w:t>
      </w:r>
      <w:proofErr w:type="spellStart"/>
      <w:r w:rsidR="00F776E4">
        <w:rPr>
          <w:rFonts w:ascii="Palatino Linotype" w:hAnsi="Palatino Linotype" w:cs="Arial"/>
        </w:rPr>
        <w:t>XXXXXXX</w:t>
      </w:r>
      <w:proofErr w:type="spellEnd"/>
      <w:r w:rsidR="00F776E4">
        <w:rPr>
          <w:rFonts w:ascii="Palatino Linotype" w:hAnsi="Palatino Linotype" w:cs="Arial"/>
        </w:rPr>
        <w:t xml:space="preserve"> </w:t>
      </w:r>
      <w:proofErr w:type="spellStart"/>
      <w:r w:rsidR="00F776E4">
        <w:rPr>
          <w:rFonts w:ascii="Palatino Linotype" w:hAnsi="Palatino Linotype" w:cs="Arial"/>
        </w:rPr>
        <w:t>XXXXXXX</w:t>
      </w:r>
      <w:proofErr w:type="spellEnd"/>
      <w:r w:rsidR="00F776E4">
        <w:rPr>
          <w:rFonts w:ascii="Palatino Linotype" w:hAnsi="Palatino Linotype" w:cs="Arial"/>
        </w:rPr>
        <w:t xml:space="preserve"> XXXXXX</w:t>
      </w:r>
      <w:r w:rsidRPr="000D74C1">
        <w:rPr>
          <w:rFonts w:ascii="Palatino Linotype" w:hAnsi="Palatino Linotype" w:cs="Arial"/>
        </w:rPr>
        <w:t>, expedida por el Registro Civil número 04, de Tlalnepantla de Baz.</w:t>
      </w:r>
    </w:p>
    <w:p w14:paraId="08B56075" w14:textId="45984FAD" w:rsidR="00A30A52" w:rsidRPr="000D74C1" w:rsidRDefault="00A30A52" w:rsidP="00425859">
      <w:pPr>
        <w:pStyle w:val="Prrafodelista"/>
        <w:widowControl w:val="0"/>
        <w:numPr>
          <w:ilvl w:val="0"/>
          <w:numId w:val="19"/>
        </w:numPr>
        <w:autoSpaceDE w:val="0"/>
        <w:autoSpaceDN w:val="0"/>
        <w:adjustRightInd w:val="0"/>
        <w:spacing w:line="360" w:lineRule="auto"/>
        <w:contextualSpacing/>
        <w:jc w:val="both"/>
        <w:rPr>
          <w:rFonts w:ascii="Palatino Linotype" w:hAnsi="Palatino Linotype" w:cs="Arial"/>
        </w:rPr>
      </w:pPr>
      <w:r w:rsidRPr="000D74C1">
        <w:rPr>
          <w:rFonts w:ascii="Palatino Linotype" w:hAnsi="Palatino Linotype" w:cs="Arial"/>
        </w:rPr>
        <w:t xml:space="preserve">Credencial para votar con fotografía expedida por el entonces Instituto Federal Electoral, a nombre de </w:t>
      </w:r>
      <w:r w:rsidR="00F776E4">
        <w:rPr>
          <w:rFonts w:ascii="Palatino Linotype" w:hAnsi="Palatino Linotype" w:cs="Arial"/>
        </w:rPr>
        <w:t>XXXXX XXXX XXXXXXXXX</w:t>
      </w:r>
      <w:r w:rsidRPr="000D74C1">
        <w:rPr>
          <w:rFonts w:ascii="Palatino Linotype" w:hAnsi="Palatino Linotype" w:cs="Arial"/>
        </w:rPr>
        <w:t xml:space="preserve">. </w:t>
      </w:r>
    </w:p>
    <w:p w14:paraId="6985F907" w14:textId="77777777" w:rsidR="008C01EC" w:rsidRPr="000D74C1" w:rsidRDefault="008C01EC" w:rsidP="00425859">
      <w:pPr>
        <w:spacing w:line="360" w:lineRule="auto"/>
        <w:jc w:val="both"/>
        <w:rPr>
          <w:rFonts w:ascii="Palatino Linotype" w:hAnsi="Palatino Linotype" w:cs="Arial"/>
          <w:b/>
        </w:rPr>
      </w:pPr>
    </w:p>
    <w:p w14:paraId="11E01D4A" w14:textId="049ABDA6" w:rsidR="008704C0" w:rsidRPr="000D74C1" w:rsidRDefault="008704C0" w:rsidP="00425859">
      <w:pPr>
        <w:spacing w:line="360" w:lineRule="auto"/>
        <w:jc w:val="both"/>
        <w:rPr>
          <w:rFonts w:ascii="Palatino Linotype" w:hAnsi="Palatino Linotype" w:cs="Arial"/>
          <w:b/>
          <w:lang w:val="es-MX"/>
        </w:rPr>
      </w:pPr>
      <w:r w:rsidRPr="000D74C1">
        <w:rPr>
          <w:rFonts w:ascii="Palatino Linotype" w:hAnsi="Palatino Linotype" w:cs="Arial"/>
          <w:b/>
        </w:rPr>
        <w:t>MODALIDAD DE ENTREGA:</w:t>
      </w:r>
      <w:r w:rsidRPr="000D74C1">
        <w:rPr>
          <w:rFonts w:ascii="Palatino Linotype" w:hAnsi="Palatino Linotype" w:cs="Arial"/>
        </w:rPr>
        <w:t xml:space="preserve"> </w:t>
      </w:r>
      <w:r w:rsidR="00A30A52" w:rsidRPr="000D74C1">
        <w:rPr>
          <w:rFonts w:ascii="Palatino Linotype" w:hAnsi="Palatino Linotype" w:cs="Arial"/>
          <w:b/>
          <w:lang w:val="es-MX"/>
        </w:rPr>
        <w:t>Copias certificadas.</w:t>
      </w:r>
    </w:p>
    <w:p w14:paraId="5DD05CDF" w14:textId="77777777" w:rsidR="008704C0" w:rsidRPr="000D74C1" w:rsidRDefault="008704C0" w:rsidP="00425859">
      <w:pPr>
        <w:spacing w:line="360" w:lineRule="auto"/>
        <w:jc w:val="both"/>
        <w:rPr>
          <w:rFonts w:ascii="Palatino Linotype" w:hAnsi="Palatino Linotype"/>
          <w:b/>
          <w:bCs/>
          <w:sz w:val="28"/>
        </w:rPr>
      </w:pPr>
    </w:p>
    <w:p w14:paraId="47253E7D" w14:textId="77777777" w:rsidR="00A30A52" w:rsidRPr="000D74C1" w:rsidRDefault="00A30A52" w:rsidP="00425859">
      <w:pPr>
        <w:spacing w:line="360" w:lineRule="auto"/>
        <w:jc w:val="both"/>
        <w:rPr>
          <w:rFonts w:ascii="Palatino Linotype" w:hAnsi="Palatino Linotype" w:cs="Arial"/>
          <w:b/>
          <w:sz w:val="28"/>
          <w:szCs w:val="28"/>
          <w:lang w:val="es-ES_tradnl"/>
        </w:rPr>
      </w:pPr>
      <w:r w:rsidRPr="000D74C1">
        <w:rPr>
          <w:rFonts w:ascii="Palatino Linotype" w:hAnsi="Palatino Linotype"/>
          <w:b/>
          <w:sz w:val="28"/>
          <w:szCs w:val="28"/>
        </w:rPr>
        <w:t xml:space="preserve">II. </w:t>
      </w:r>
      <w:r w:rsidRPr="000D74C1">
        <w:rPr>
          <w:rFonts w:ascii="Palatino Linotype" w:hAnsi="Palatino Linotype" w:cs="Arial"/>
          <w:b/>
          <w:sz w:val="28"/>
          <w:szCs w:val="28"/>
        </w:rPr>
        <w:t>Respuesta del Sujeto Obligado</w:t>
      </w:r>
    </w:p>
    <w:p w14:paraId="7ADB2B5B"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rPr>
      </w:pPr>
      <w:r w:rsidRPr="000D74C1">
        <w:rPr>
          <w:rFonts w:ascii="Palatino Linotype" w:hAnsi="Palatino Linotype"/>
        </w:rPr>
        <w:t>De las constancias que obran en el expediente electrónico</w:t>
      </w:r>
      <w:r w:rsidRPr="000D74C1">
        <w:rPr>
          <w:rFonts w:ascii="Palatino Linotype" w:hAnsi="Palatino Linotype"/>
          <w:b/>
        </w:rPr>
        <w:t>,</w:t>
      </w:r>
      <w:r w:rsidRPr="000D74C1">
        <w:rPr>
          <w:rFonts w:ascii="Palatino Linotype" w:hAnsi="Palatino Linotype"/>
        </w:rPr>
        <w:t xml:space="preserve"> se advierte que el tres de diciembre de dos mil veintiuno, </w:t>
      </w:r>
      <w:r w:rsidRPr="000D74C1">
        <w:rPr>
          <w:rFonts w:ascii="Palatino Linotype" w:hAnsi="Palatino Linotype"/>
          <w:b/>
        </w:rPr>
        <w:t xml:space="preserve">EL SUJETO OBLIGADO </w:t>
      </w:r>
      <w:r w:rsidRPr="000D74C1">
        <w:rPr>
          <w:rFonts w:ascii="Palatino Linotype" w:hAnsi="Palatino Linotype"/>
        </w:rPr>
        <w:t xml:space="preserve">proporcionó su respuesta, adjuntando para ello el archivo electrónico denominado </w:t>
      </w:r>
      <w:hyperlink r:id="rId11" w:tgtFrame="_blank" w:history="1">
        <w:r w:rsidRPr="000D74C1">
          <w:rPr>
            <w:rStyle w:val="Hipervnculo"/>
            <w:rFonts w:ascii="Palatino Linotype" w:hAnsi="Palatino Linotype"/>
            <w:b/>
            <w:color w:val="auto"/>
          </w:rPr>
          <w:t>00002_HRZUM_AD_2021.pdf</w:t>
        </w:r>
      </w:hyperlink>
      <w:r w:rsidRPr="000D74C1">
        <w:rPr>
          <w:rFonts w:ascii="Palatino Linotype" w:hAnsi="Palatino Linotype"/>
          <w:b/>
        </w:rPr>
        <w:t xml:space="preserve">, </w:t>
      </w:r>
      <w:r w:rsidRPr="000D74C1">
        <w:rPr>
          <w:rFonts w:ascii="Palatino Linotype" w:hAnsi="Palatino Linotype"/>
        </w:rPr>
        <w:t xml:space="preserve">por medio del cual la Lic. Rosa Edith Ventura Ríos, Titular de la Unidad de Transparencia, refiere: </w:t>
      </w:r>
    </w:p>
    <w:p w14:paraId="451B3C1E" w14:textId="77777777" w:rsidR="00A30A52" w:rsidRPr="000D74C1" w:rsidRDefault="00A30A52" w:rsidP="00425859">
      <w:pPr>
        <w:pStyle w:val="Prrafodelista"/>
        <w:widowControl w:val="0"/>
        <w:autoSpaceDE w:val="0"/>
        <w:autoSpaceDN w:val="0"/>
        <w:adjustRightInd w:val="0"/>
        <w:ind w:left="0"/>
        <w:jc w:val="both"/>
        <w:rPr>
          <w:rFonts w:ascii="Palatino Linotype" w:hAnsi="Palatino Linotype"/>
        </w:rPr>
      </w:pPr>
    </w:p>
    <w:p w14:paraId="40DE20B1" w14:textId="77777777" w:rsidR="00A30A52" w:rsidRPr="000D74C1" w:rsidRDefault="00A30A52" w:rsidP="00425859">
      <w:pPr>
        <w:tabs>
          <w:tab w:val="left" w:pos="851"/>
        </w:tabs>
        <w:ind w:left="851" w:right="901"/>
        <w:jc w:val="both"/>
        <w:rPr>
          <w:rFonts w:ascii="Palatino Linotype" w:hAnsi="Palatino Linotype" w:cs="Arial"/>
          <w:i/>
          <w:sz w:val="22"/>
          <w:szCs w:val="22"/>
        </w:rPr>
      </w:pPr>
      <w:r w:rsidRPr="000D74C1">
        <w:rPr>
          <w:rFonts w:ascii="Palatino Linotype" w:hAnsi="Palatino Linotype" w:cs="Arial"/>
          <w:i/>
          <w:sz w:val="22"/>
          <w:szCs w:val="22"/>
        </w:rPr>
        <w:lastRenderedPageBreak/>
        <w:t>“4. Esta Unidad de Transparencia no encuentra elementos motivados ni fundamento alguno que permita dar trámite a la solicitud de información 00002/HRZUM/AD/2021, por el Sistema de Acceso a Datos Personales (SARCOEM), toda vez que existe un mecanismo particular por el cual el recurrente se puede allegar de la información que le resultará necesaria…”</w:t>
      </w:r>
    </w:p>
    <w:p w14:paraId="2498FF51" w14:textId="77777777" w:rsidR="00A30A52" w:rsidRPr="000D74C1" w:rsidRDefault="00A30A52" w:rsidP="00425859">
      <w:pPr>
        <w:tabs>
          <w:tab w:val="left" w:pos="851"/>
        </w:tabs>
        <w:ind w:left="851" w:right="901"/>
        <w:jc w:val="both"/>
        <w:rPr>
          <w:rFonts w:ascii="Palatino Linotype" w:hAnsi="Palatino Linotype" w:cs="Arial"/>
          <w:i/>
          <w:sz w:val="22"/>
          <w:szCs w:val="22"/>
        </w:rPr>
      </w:pPr>
    </w:p>
    <w:p w14:paraId="1C87982D" w14:textId="792B2D52" w:rsidR="00A30A52" w:rsidRPr="000D74C1" w:rsidRDefault="00A30A52" w:rsidP="00425859">
      <w:pPr>
        <w:tabs>
          <w:tab w:val="left" w:pos="851"/>
        </w:tabs>
        <w:ind w:left="851" w:right="901"/>
        <w:jc w:val="both"/>
        <w:rPr>
          <w:rFonts w:ascii="Palatino Linotype" w:hAnsi="Palatino Linotype" w:cs="Arial"/>
          <w:i/>
          <w:sz w:val="22"/>
          <w:szCs w:val="22"/>
        </w:rPr>
      </w:pPr>
      <w:r w:rsidRPr="000D74C1">
        <w:rPr>
          <w:rFonts w:ascii="Palatino Linotype" w:hAnsi="Palatino Linotype" w:cs="Arial"/>
          <w:i/>
          <w:sz w:val="22"/>
          <w:szCs w:val="22"/>
        </w:rPr>
        <w:t xml:space="preserve">5. En el interés de no dejar vacíos legales es menester aclarar el punto anterior en el sentido de que si bien es cierto tal como y se plasma en el CONSIDERANDO III, cualquier Hospital, debe generar un expediente clínico de todos los pacientes, también lo es que al tratarse de un documento formulados con información de los pacientes que puede revelar Solicito el expediente clínico, de mi esposa </w:t>
      </w:r>
      <w:r w:rsidR="00F776E4">
        <w:rPr>
          <w:rFonts w:ascii="Palatino Linotype" w:hAnsi="Palatino Linotype" w:cs="Arial"/>
          <w:i/>
          <w:sz w:val="22"/>
          <w:szCs w:val="22"/>
        </w:rPr>
        <w:t xml:space="preserve">XXXXXXX </w:t>
      </w:r>
      <w:proofErr w:type="spellStart"/>
      <w:r w:rsidR="00F776E4">
        <w:rPr>
          <w:rFonts w:ascii="Palatino Linotype" w:hAnsi="Palatino Linotype" w:cs="Arial"/>
          <w:i/>
          <w:sz w:val="22"/>
          <w:szCs w:val="22"/>
        </w:rPr>
        <w:t>XXXXXXX</w:t>
      </w:r>
      <w:proofErr w:type="spellEnd"/>
      <w:r w:rsidR="00F776E4">
        <w:rPr>
          <w:rFonts w:ascii="Palatino Linotype" w:hAnsi="Palatino Linotype" w:cs="Arial"/>
          <w:i/>
          <w:sz w:val="22"/>
          <w:szCs w:val="22"/>
        </w:rPr>
        <w:t xml:space="preserve"> XXXXXX XXXXXXX</w:t>
      </w:r>
      <w:r w:rsidRPr="000D74C1">
        <w:rPr>
          <w:rFonts w:ascii="Palatino Linotype" w:hAnsi="Palatino Linotype" w:cs="Arial"/>
          <w:i/>
          <w:sz w:val="22"/>
          <w:szCs w:val="22"/>
        </w:rPr>
        <w:t xml:space="preserve">, la información que se encuentre en </w:t>
      </w:r>
      <w:proofErr w:type="spellStart"/>
      <w:r w:rsidRPr="000D74C1">
        <w:rPr>
          <w:rFonts w:ascii="Palatino Linotype" w:hAnsi="Palatino Linotype" w:cs="Arial"/>
          <w:i/>
          <w:sz w:val="22"/>
          <w:szCs w:val="22"/>
        </w:rPr>
        <w:t>fisico</w:t>
      </w:r>
      <w:proofErr w:type="spellEnd"/>
      <w:r w:rsidRPr="000D74C1">
        <w:rPr>
          <w:rFonts w:ascii="Palatino Linotype" w:hAnsi="Palatino Linotype" w:cs="Arial"/>
          <w:i/>
          <w:sz w:val="22"/>
          <w:szCs w:val="22"/>
        </w:rPr>
        <w:t xml:space="preserve"> y en electrónico, de todas las intervenciones de los médicos tratantes, interconsultas, notas de </w:t>
      </w:r>
      <w:proofErr w:type="spellStart"/>
      <w:r w:rsidRPr="000D74C1">
        <w:rPr>
          <w:rFonts w:ascii="Palatino Linotype" w:hAnsi="Palatino Linotype" w:cs="Arial"/>
          <w:i/>
          <w:sz w:val="22"/>
          <w:szCs w:val="22"/>
        </w:rPr>
        <w:t>enfermeria</w:t>
      </w:r>
      <w:proofErr w:type="spellEnd"/>
      <w:r w:rsidRPr="000D74C1">
        <w:rPr>
          <w:rFonts w:ascii="Palatino Linotype" w:hAnsi="Palatino Linotype" w:cs="Arial"/>
          <w:i/>
          <w:sz w:val="22"/>
          <w:szCs w:val="22"/>
        </w:rPr>
        <w:t xml:space="preserve">, recetas de medicamentos así como todos los estudios laboratorio y gabinete practicados durante el periodo del 13 al 21 de noviembre de 2021 incluir todos los estudios en formato legible para programas de </w:t>
      </w:r>
      <w:proofErr w:type="spellStart"/>
      <w:r w:rsidRPr="000D74C1">
        <w:rPr>
          <w:rFonts w:ascii="Palatino Linotype" w:hAnsi="Palatino Linotype" w:cs="Arial"/>
          <w:i/>
          <w:sz w:val="22"/>
          <w:szCs w:val="22"/>
        </w:rPr>
        <w:t>pdf</w:t>
      </w:r>
      <w:proofErr w:type="spellEnd"/>
      <w:r w:rsidRPr="000D74C1">
        <w:rPr>
          <w:rFonts w:ascii="Palatino Linotype" w:hAnsi="Palatino Linotype" w:cs="Arial"/>
          <w:i/>
          <w:sz w:val="22"/>
          <w:szCs w:val="22"/>
        </w:rPr>
        <w:t>.” (sic)</w:t>
      </w:r>
    </w:p>
    <w:p w14:paraId="18E5B058" w14:textId="77777777" w:rsidR="00A30A52" w:rsidRPr="000D74C1" w:rsidRDefault="00A30A52" w:rsidP="00425859">
      <w:pPr>
        <w:pStyle w:val="Prrafodelista"/>
        <w:widowControl w:val="0"/>
        <w:autoSpaceDE w:val="0"/>
        <w:autoSpaceDN w:val="0"/>
        <w:adjustRightInd w:val="0"/>
        <w:ind w:left="0"/>
        <w:jc w:val="both"/>
        <w:rPr>
          <w:rFonts w:ascii="Palatino Linotype" w:hAnsi="Palatino Linotype"/>
        </w:rPr>
      </w:pPr>
    </w:p>
    <w:p w14:paraId="3EAAEA13"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rPr>
      </w:pPr>
      <w:r w:rsidRPr="000D74C1">
        <w:rPr>
          <w:rFonts w:ascii="Palatino Linotype" w:hAnsi="Palatino Linotype"/>
        </w:rPr>
        <w:t xml:space="preserve">Derivado de lo anterior, la Titular de la Unidad de Transparencia orienta al particular para realizar un escrito libre dirigido a la Unidad de Transparencia de la Unidad Médica donde se le haya brindado el servicio a la particular y solicite una copia certificada del resumen clínico. </w:t>
      </w:r>
    </w:p>
    <w:p w14:paraId="3DE2A708"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rPr>
      </w:pPr>
    </w:p>
    <w:p w14:paraId="3B2EA65D" w14:textId="77777777" w:rsidR="00A30A52" w:rsidRPr="000D74C1" w:rsidRDefault="00A30A52" w:rsidP="00425859">
      <w:pPr>
        <w:pStyle w:val="Prrafodelista"/>
        <w:tabs>
          <w:tab w:val="left" w:pos="709"/>
        </w:tabs>
        <w:spacing w:line="360" w:lineRule="auto"/>
        <w:ind w:left="0"/>
        <w:jc w:val="both"/>
        <w:rPr>
          <w:rFonts w:ascii="Palatino Linotype" w:hAnsi="Palatino Linotype" w:cs="Arial"/>
          <w:b/>
          <w:bCs/>
        </w:rPr>
      </w:pPr>
      <w:r w:rsidRPr="000D74C1">
        <w:rPr>
          <w:rFonts w:ascii="Palatino Linotype" w:hAnsi="Palatino Linotype" w:cs="Arial"/>
          <w:b/>
          <w:color w:val="000000" w:themeColor="text1"/>
          <w:sz w:val="28"/>
        </w:rPr>
        <w:t xml:space="preserve">III. </w:t>
      </w:r>
      <w:r w:rsidRPr="000D74C1">
        <w:rPr>
          <w:rFonts w:ascii="Palatino Linotype" w:hAnsi="Palatino Linotype" w:cs="Arial"/>
          <w:b/>
          <w:bCs/>
          <w:sz w:val="28"/>
          <w:szCs w:val="28"/>
        </w:rPr>
        <w:t>Del Recurso de Revisión</w:t>
      </w:r>
    </w:p>
    <w:p w14:paraId="07B10A11"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rPr>
      </w:pPr>
      <w:r w:rsidRPr="000D74C1">
        <w:rPr>
          <w:rFonts w:ascii="Palatino Linotype" w:hAnsi="Palatino Linotype"/>
        </w:rPr>
        <w:t xml:space="preserve">Que en fecha veintiuno de febrero de dos mil veintidós, </w:t>
      </w:r>
      <w:r w:rsidRPr="000D74C1">
        <w:rPr>
          <w:rFonts w:ascii="Palatino Linotype" w:hAnsi="Palatino Linotype"/>
          <w:b/>
        </w:rPr>
        <w:t>EL RECURRENTE</w:t>
      </w:r>
      <w:r w:rsidRPr="000D74C1">
        <w:rPr>
          <w:rFonts w:ascii="Palatino Linotype" w:hAnsi="Palatino Linotype"/>
        </w:rPr>
        <w:t xml:space="preserve"> interpuso el Recurso de Revisión materia del presente asunto, en el que señaló como acto impugnado: </w:t>
      </w:r>
    </w:p>
    <w:p w14:paraId="2DDBDE35" w14:textId="77777777" w:rsidR="00A30A52" w:rsidRPr="000D74C1" w:rsidRDefault="00A30A52" w:rsidP="00425859">
      <w:pPr>
        <w:pStyle w:val="Prrafodelista"/>
        <w:widowControl w:val="0"/>
        <w:autoSpaceDE w:val="0"/>
        <w:autoSpaceDN w:val="0"/>
        <w:adjustRightInd w:val="0"/>
        <w:ind w:left="851" w:right="616"/>
        <w:jc w:val="both"/>
        <w:rPr>
          <w:rFonts w:ascii="Palatino Linotype" w:hAnsi="Palatino Linotype"/>
          <w:sz w:val="22"/>
        </w:rPr>
      </w:pPr>
    </w:p>
    <w:p w14:paraId="66E85B49" w14:textId="77777777" w:rsidR="00A30A52" w:rsidRPr="000D74C1" w:rsidRDefault="00A30A52" w:rsidP="00425859">
      <w:pPr>
        <w:pStyle w:val="Prrafodelista"/>
        <w:widowControl w:val="0"/>
        <w:autoSpaceDE w:val="0"/>
        <w:autoSpaceDN w:val="0"/>
        <w:adjustRightInd w:val="0"/>
        <w:ind w:left="851" w:right="616"/>
        <w:jc w:val="both"/>
        <w:rPr>
          <w:rFonts w:ascii="Palatino Linotype" w:hAnsi="Palatino Linotype"/>
          <w:i/>
          <w:sz w:val="22"/>
        </w:rPr>
      </w:pPr>
      <w:r w:rsidRPr="000D74C1">
        <w:rPr>
          <w:rFonts w:ascii="Palatino Linotype" w:hAnsi="Palatino Linotype"/>
          <w:i/>
          <w:sz w:val="22"/>
        </w:rPr>
        <w:t xml:space="preserve">“La falta de acceso de información a la solicitud con número de folio 00002/HRZUM/AD/2021” (sic); </w:t>
      </w:r>
    </w:p>
    <w:p w14:paraId="7B02FD05" w14:textId="77777777" w:rsidR="00A30A52" w:rsidRPr="000D74C1" w:rsidRDefault="00A30A52" w:rsidP="00425859">
      <w:pPr>
        <w:pStyle w:val="Prrafodelista"/>
        <w:widowControl w:val="0"/>
        <w:autoSpaceDE w:val="0"/>
        <w:autoSpaceDN w:val="0"/>
        <w:adjustRightInd w:val="0"/>
        <w:ind w:left="851" w:right="616"/>
        <w:jc w:val="both"/>
        <w:rPr>
          <w:rFonts w:ascii="Palatino Linotype" w:hAnsi="Palatino Linotype"/>
          <w:sz w:val="22"/>
        </w:rPr>
      </w:pPr>
    </w:p>
    <w:p w14:paraId="3CB1B289"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rPr>
      </w:pPr>
      <w:r w:rsidRPr="000D74C1">
        <w:rPr>
          <w:rFonts w:ascii="Palatino Linotype" w:hAnsi="Palatino Linotype"/>
        </w:rPr>
        <w:t xml:space="preserve">Así como, razones o motivos de inconformidad, lo siguiente: </w:t>
      </w:r>
    </w:p>
    <w:p w14:paraId="081B0638" w14:textId="77777777" w:rsidR="00A30A52" w:rsidRPr="000D74C1" w:rsidRDefault="00A30A52" w:rsidP="00392483">
      <w:pPr>
        <w:pStyle w:val="Prrafodelista"/>
        <w:widowControl w:val="0"/>
        <w:autoSpaceDE w:val="0"/>
        <w:autoSpaceDN w:val="0"/>
        <w:adjustRightInd w:val="0"/>
        <w:ind w:left="851" w:right="616"/>
        <w:jc w:val="both"/>
        <w:rPr>
          <w:rFonts w:ascii="Palatino Linotype" w:hAnsi="Palatino Linotype"/>
          <w:i/>
          <w:sz w:val="22"/>
        </w:rPr>
      </w:pPr>
    </w:p>
    <w:p w14:paraId="0FCA3AA9" w14:textId="77777777" w:rsidR="00A30A52" w:rsidRPr="000D74C1" w:rsidRDefault="00A30A52" w:rsidP="00392483">
      <w:pPr>
        <w:pStyle w:val="Prrafodelista"/>
        <w:widowControl w:val="0"/>
        <w:autoSpaceDE w:val="0"/>
        <w:autoSpaceDN w:val="0"/>
        <w:adjustRightInd w:val="0"/>
        <w:ind w:left="851" w:right="616"/>
        <w:jc w:val="both"/>
        <w:rPr>
          <w:rFonts w:ascii="Palatino Linotype" w:hAnsi="Palatino Linotype"/>
          <w:i/>
          <w:sz w:val="22"/>
        </w:rPr>
      </w:pPr>
      <w:r w:rsidRPr="000D74C1">
        <w:rPr>
          <w:rFonts w:ascii="Palatino Linotype" w:hAnsi="Palatino Linotype"/>
          <w:i/>
          <w:sz w:val="22"/>
        </w:rPr>
        <w:lastRenderedPageBreak/>
        <w:t>“</w:t>
      </w:r>
      <w:proofErr w:type="spellStart"/>
      <w:r w:rsidRPr="000D74C1">
        <w:rPr>
          <w:rFonts w:ascii="Palatino Linotype" w:hAnsi="Palatino Linotype"/>
          <w:i/>
          <w:sz w:val="22"/>
        </w:rPr>
        <w:t>por que</w:t>
      </w:r>
      <w:proofErr w:type="spellEnd"/>
      <w:r w:rsidRPr="000D74C1">
        <w:rPr>
          <w:rFonts w:ascii="Palatino Linotype" w:hAnsi="Palatino Linotype"/>
          <w:i/>
          <w:sz w:val="22"/>
        </w:rPr>
        <w:t xml:space="preserve"> no han sido entregada la </w:t>
      </w:r>
      <w:proofErr w:type="spellStart"/>
      <w:r w:rsidRPr="000D74C1">
        <w:rPr>
          <w:rFonts w:ascii="Palatino Linotype" w:hAnsi="Palatino Linotype"/>
          <w:i/>
          <w:sz w:val="22"/>
        </w:rPr>
        <w:t>informacion</w:t>
      </w:r>
      <w:proofErr w:type="spellEnd"/>
      <w:r w:rsidRPr="000D74C1">
        <w:rPr>
          <w:rFonts w:ascii="Palatino Linotype" w:hAnsi="Palatino Linotype"/>
          <w:i/>
          <w:sz w:val="22"/>
        </w:rPr>
        <w:t xml:space="preserve"> y ha fenecido el plazo en exceso.” (sic). </w:t>
      </w:r>
    </w:p>
    <w:p w14:paraId="5C390E3B" w14:textId="77777777" w:rsidR="00A30A52" w:rsidRPr="000D74C1" w:rsidRDefault="00A30A52" w:rsidP="00392483">
      <w:pPr>
        <w:pStyle w:val="Prrafodelista"/>
        <w:widowControl w:val="0"/>
        <w:autoSpaceDE w:val="0"/>
        <w:autoSpaceDN w:val="0"/>
        <w:adjustRightInd w:val="0"/>
        <w:ind w:left="851" w:right="616"/>
        <w:jc w:val="both"/>
        <w:rPr>
          <w:rFonts w:ascii="Palatino Linotype" w:hAnsi="Palatino Linotype"/>
          <w:i/>
          <w:sz w:val="22"/>
        </w:rPr>
      </w:pPr>
    </w:p>
    <w:p w14:paraId="13E3C70D" w14:textId="77777777" w:rsidR="00A30A52" w:rsidRPr="000D74C1" w:rsidRDefault="00A30A52" w:rsidP="00425859">
      <w:pPr>
        <w:spacing w:line="360" w:lineRule="auto"/>
        <w:jc w:val="both"/>
        <w:rPr>
          <w:rFonts w:ascii="Palatino Linotype" w:hAnsi="Palatino Linotype" w:cs="Arial"/>
          <w:b/>
          <w:color w:val="000000" w:themeColor="text1"/>
          <w:sz w:val="28"/>
          <w:szCs w:val="28"/>
        </w:rPr>
      </w:pPr>
      <w:r w:rsidRPr="000D74C1">
        <w:rPr>
          <w:rFonts w:ascii="Palatino Linotype" w:hAnsi="Palatino Linotype" w:cs="Arial"/>
          <w:b/>
          <w:color w:val="000000" w:themeColor="text1"/>
          <w:sz w:val="28"/>
          <w:szCs w:val="28"/>
        </w:rPr>
        <w:t xml:space="preserve">IV. </w:t>
      </w:r>
      <w:r w:rsidRPr="000D74C1">
        <w:rPr>
          <w:rFonts w:ascii="Palatino Linotype" w:hAnsi="Palatino Linotype" w:cs="Arial"/>
          <w:b/>
          <w:sz w:val="28"/>
          <w:szCs w:val="28"/>
        </w:rPr>
        <w:t>Del turno del Recurso de Revisión</w:t>
      </w:r>
    </w:p>
    <w:p w14:paraId="2457FA7E"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cs="Arial"/>
        </w:rPr>
      </w:pPr>
      <w:r w:rsidRPr="000D74C1">
        <w:rPr>
          <w:rFonts w:ascii="Palatino Linotype" w:hAnsi="Palatino Linotype" w:cs="Arial"/>
        </w:rPr>
        <w:t xml:space="preserve">El veintiuno de febrero de dos mil veintidós, el recurso de que se trata se envió electrónicamente al Instituto de </w:t>
      </w:r>
      <w:r w:rsidRPr="000D74C1">
        <w:rPr>
          <w:rFonts w:ascii="Palatino Linotype" w:eastAsia="Arial Unicode MS" w:hAnsi="Palatino Linotype" w:cs="Arial"/>
        </w:rPr>
        <w:t>Transparencia</w:t>
      </w:r>
      <w:r w:rsidRPr="000D74C1">
        <w:rPr>
          <w:rFonts w:ascii="Palatino Linotype" w:hAnsi="Palatino Linotype" w:cs="Arial"/>
        </w:rPr>
        <w:t xml:space="preserve">, Acceso a la Información Pública y </w:t>
      </w:r>
      <w:r w:rsidRPr="000D74C1">
        <w:rPr>
          <w:rFonts w:ascii="Palatino Linotype" w:hAnsi="Palatino Linotype"/>
        </w:rPr>
        <w:t>Protección</w:t>
      </w:r>
      <w:r w:rsidRPr="000D74C1">
        <w:rPr>
          <w:rFonts w:ascii="Palatino Linotype" w:hAnsi="Palatino Linotype" w:cs="Arial"/>
        </w:rPr>
        <w:t xml:space="preserve"> de Datos Personales del Estado de México y Municipios y con fundamento en </w:t>
      </w:r>
      <w:r w:rsidRPr="000D74C1">
        <w:rPr>
          <w:rFonts w:ascii="Palatino Linotype" w:hAnsi="Palatino Linotype"/>
        </w:rPr>
        <w:t>los artículos 11 y 127 de la Ley de Protección de Datos Personales en Posesión de Sujetos Obligados del Estado de México y Municipios y 185,</w:t>
      </w:r>
      <w:r w:rsidRPr="000D74C1">
        <w:rPr>
          <w:rFonts w:ascii="Palatino Linotype" w:hAnsi="Palatino Linotype" w:cs="Arial"/>
        </w:rPr>
        <w:t xml:space="preserve"> fracción I de la </w:t>
      </w:r>
      <w:r w:rsidRPr="000D74C1">
        <w:rPr>
          <w:rFonts w:ascii="Palatino Linotype" w:hAnsi="Palatino Linotype"/>
        </w:rPr>
        <w:t>Ley de Transparencia y Acceso a la Información Pública del Estado de México y Municipios</w:t>
      </w:r>
      <w:r w:rsidRPr="000D74C1">
        <w:rPr>
          <w:rFonts w:ascii="Palatino Linotype" w:hAnsi="Palatino Linotype" w:cs="Arial"/>
        </w:rPr>
        <w:t>, de aplicación supletoria, se turnó a través del</w:t>
      </w:r>
      <w:r w:rsidRPr="000D74C1">
        <w:rPr>
          <w:rFonts w:ascii="Palatino Linotype" w:eastAsia="Arial Unicode MS" w:hAnsi="Palatino Linotype" w:cs="Arial"/>
        </w:rPr>
        <w:t xml:space="preserve"> </w:t>
      </w:r>
      <w:r w:rsidRPr="000D74C1">
        <w:rPr>
          <w:rFonts w:ascii="Palatino Linotype" w:eastAsia="Arial Unicode MS" w:hAnsi="Palatino Linotype" w:cs="Arial"/>
          <w:b/>
        </w:rPr>
        <w:t>SARCOEM</w:t>
      </w:r>
      <w:r w:rsidRPr="000D74C1">
        <w:rPr>
          <w:rFonts w:ascii="Palatino Linotype" w:hAnsi="Palatino Linotype"/>
        </w:rPr>
        <w:t xml:space="preserve">, a la </w:t>
      </w:r>
      <w:r w:rsidRPr="000D74C1">
        <w:rPr>
          <w:rFonts w:ascii="Palatino Linotype" w:hAnsi="Palatino Linotype" w:cs="Arial"/>
        </w:rPr>
        <w:t xml:space="preserve">Comisionada </w:t>
      </w:r>
      <w:r w:rsidRPr="000D74C1">
        <w:rPr>
          <w:rFonts w:ascii="Palatino Linotype" w:hAnsi="Palatino Linotype"/>
          <w:b/>
          <w:lang w:val="es-ES_tradnl"/>
        </w:rPr>
        <w:t xml:space="preserve">Guadalupe Ramírez Peña </w:t>
      </w:r>
      <w:r w:rsidRPr="000D74C1">
        <w:rPr>
          <w:rFonts w:ascii="Palatino Linotype" w:hAnsi="Palatino Linotype" w:cs="Arial"/>
        </w:rPr>
        <w:t xml:space="preserve">efecto de decretar su admisión o </w:t>
      </w:r>
      <w:proofErr w:type="spellStart"/>
      <w:r w:rsidRPr="000D74C1">
        <w:rPr>
          <w:rFonts w:ascii="Palatino Linotype" w:hAnsi="Palatino Linotype" w:cs="Arial"/>
        </w:rPr>
        <w:t>desechamiento</w:t>
      </w:r>
      <w:proofErr w:type="spellEnd"/>
      <w:r w:rsidRPr="000D74C1">
        <w:rPr>
          <w:rFonts w:ascii="Palatino Linotype" w:hAnsi="Palatino Linotype" w:cs="Arial"/>
        </w:rPr>
        <w:t xml:space="preserve">. </w:t>
      </w:r>
    </w:p>
    <w:p w14:paraId="5E317329"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cs="Arial"/>
        </w:rPr>
      </w:pPr>
    </w:p>
    <w:p w14:paraId="2A1BDF5C" w14:textId="4F1D93C8" w:rsidR="00A30A52" w:rsidRPr="000D74C1" w:rsidRDefault="00A30A52" w:rsidP="00425859">
      <w:pPr>
        <w:spacing w:line="360" w:lineRule="auto"/>
        <w:jc w:val="both"/>
        <w:rPr>
          <w:rFonts w:ascii="Palatino Linotype" w:hAnsi="Palatino Linotype" w:cs="Arial"/>
          <w:b/>
        </w:rPr>
      </w:pPr>
      <w:r w:rsidRPr="000D74C1">
        <w:rPr>
          <w:rFonts w:ascii="Palatino Linotype" w:hAnsi="Palatino Linotype" w:cs="Arial"/>
          <w:b/>
          <w:color w:val="000000" w:themeColor="text1"/>
        </w:rPr>
        <w:t xml:space="preserve">a) </w:t>
      </w:r>
      <w:r w:rsidRPr="000D74C1">
        <w:rPr>
          <w:rFonts w:ascii="Palatino Linotype" w:hAnsi="Palatino Linotype" w:cs="Arial"/>
          <w:b/>
        </w:rPr>
        <w:t xml:space="preserve">De la prevención </w:t>
      </w:r>
    </w:p>
    <w:p w14:paraId="0A54A2BE" w14:textId="20A13C5F" w:rsidR="00A30A52" w:rsidRPr="000D74C1" w:rsidRDefault="00A30A52" w:rsidP="00425859">
      <w:pPr>
        <w:spacing w:line="360" w:lineRule="auto"/>
        <w:jc w:val="both"/>
        <w:rPr>
          <w:rFonts w:ascii="Palatino Linotype" w:hAnsi="Palatino Linotype" w:cstheme="minorBidi"/>
        </w:rPr>
      </w:pPr>
      <w:r w:rsidRPr="000D74C1">
        <w:rPr>
          <w:rFonts w:ascii="Palatino Linotype" w:hAnsi="Palatino Linotype" w:cs="Arial"/>
        </w:rPr>
        <w:t xml:space="preserve">Derivado de lo anterior, el </w:t>
      </w:r>
      <w:r w:rsidRPr="000D74C1">
        <w:rPr>
          <w:rFonts w:ascii="Palatino Linotype" w:hAnsi="Palatino Linotype"/>
        </w:rPr>
        <w:t xml:space="preserve">veinticinco de febrero de dos mil veintidós, </w:t>
      </w:r>
      <w:r w:rsidRPr="000D74C1">
        <w:rPr>
          <w:rFonts w:ascii="Palatino Linotype" w:hAnsi="Palatino Linotype" w:cs="Arial"/>
        </w:rPr>
        <w:t xml:space="preserve">este Instituto </w:t>
      </w:r>
      <w:r w:rsidRPr="000D74C1">
        <w:rPr>
          <w:rFonts w:ascii="Palatino Linotype" w:hAnsi="Palatino Linotype"/>
          <w:b/>
          <w:bCs/>
          <w:color w:val="000000" w:themeColor="text1"/>
        </w:rPr>
        <w:t xml:space="preserve">previno </w:t>
      </w:r>
      <w:r w:rsidRPr="000D74C1">
        <w:rPr>
          <w:rFonts w:ascii="Palatino Linotype" w:hAnsi="Palatino Linotype"/>
          <w:color w:val="000000" w:themeColor="text1"/>
        </w:rPr>
        <w:t xml:space="preserve">al </w:t>
      </w:r>
      <w:r w:rsidRPr="000D74C1">
        <w:rPr>
          <w:rFonts w:ascii="Palatino Linotype" w:hAnsi="Palatino Linotype"/>
          <w:b/>
          <w:bCs/>
          <w:color w:val="000000" w:themeColor="text1"/>
        </w:rPr>
        <w:t xml:space="preserve">RECURRENTE </w:t>
      </w:r>
      <w:r w:rsidRPr="000D74C1">
        <w:rPr>
          <w:rFonts w:ascii="Palatino Linotype" w:hAnsi="Palatino Linotype"/>
          <w:color w:val="000000" w:themeColor="text1"/>
        </w:rPr>
        <w:t xml:space="preserve">para que en un plazo </w:t>
      </w:r>
      <w:r w:rsidRPr="000D74C1">
        <w:rPr>
          <w:rFonts w:ascii="Palatino Linotype" w:hAnsi="Palatino Linotype"/>
        </w:rPr>
        <w:t xml:space="preserve">máximo de cinco días hábiles contados a partir del día siguiente de la notificación, acreditara la </w:t>
      </w:r>
      <w:r w:rsidR="004F1253" w:rsidRPr="000D74C1">
        <w:rPr>
          <w:rFonts w:ascii="Palatino Linotype" w:hAnsi="Palatino Linotype"/>
        </w:rPr>
        <w:t xml:space="preserve">supuesta </w:t>
      </w:r>
      <w:r w:rsidRPr="000D74C1">
        <w:rPr>
          <w:rFonts w:ascii="Palatino Linotype" w:hAnsi="Palatino Linotype"/>
        </w:rPr>
        <w:t xml:space="preserve">representación legal de la </w:t>
      </w:r>
      <w:r w:rsidRPr="000D74C1">
        <w:rPr>
          <w:rFonts w:ascii="Palatino Linotype" w:hAnsi="Palatino Linotype"/>
          <w:b/>
        </w:rPr>
        <w:t>C.</w:t>
      </w:r>
      <w:r w:rsidRPr="000D74C1">
        <w:rPr>
          <w:rFonts w:ascii="Palatino Linotype" w:hAnsi="Palatino Linotype"/>
        </w:rPr>
        <w:t xml:space="preserve"> </w:t>
      </w:r>
      <w:r w:rsidR="00F776E4">
        <w:rPr>
          <w:rFonts w:ascii="Palatino Linotype" w:hAnsi="Palatino Linotype"/>
          <w:b/>
        </w:rPr>
        <w:t xml:space="preserve">XXXXXXX </w:t>
      </w:r>
      <w:proofErr w:type="spellStart"/>
      <w:r w:rsidR="00F776E4">
        <w:rPr>
          <w:rFonts w:ascii="Palatino Linotype" w:hAnsi="Palatino Linotype"/>
          <w:b/>
        </w:rPr>
        <w:t>XXXXXXX</w:t>
      </w:r>
      <w:proofErr w:type="spellEnd"/>
      <w:r w:rsidR="00F776E4">
        <w:rPr>
          <w:rFonts w:ascii="Palatino Linotype" w:hAnsi="Palatino Linotype"/>
          <w:b/>
        </w:rPr>
        <w:t xml:space="preserve"> </w:t>
      </w:r>
      <w:proofErr w:type="spellStart"/>
      <w:r w:rsidR="00F776E4">
        <w:rPr>
          <w:rFonts w:ascii="Palatino Linotype" w:hAnsi="Palatino Linotype"/>
          <w:b/>
        </w:rPr>
        <w:t>XXXXXXX</w:t>
      </w:r>
      <w:proofErr w:type="spellEnd"/>
      <w:r w:rsidR="00F776E4">
        <w:rPr>
          <w:rFonts w:ascii="Palatino Linotype" w:hAnsi="Palatino Linotype"/>
          <w:b/>
        </w:rPr>
        <w:t xml:space="preserve"> XXXXXX</w:t>
      </w:r>
      <w:r w:rsidRPr="000D74C1">
        <w:rPr>
          <w:rFonts w:ascii="Palatino Linotype" w:hAnsi="Palatino Linotype"/>
          <w:b/>
        </w:rPr>
        <w:t xml:space="preserve">. </w:t>
      </w:r>
    </w:p>
    <w:p w14:paraId="6BF41016" w14:textId="77777777"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rPr>
      </w:pPr>
    </w:p>
    <w:p w14:paraId="0D1A1D9F" w14:textId="652F47DB" w:rsidR="00A30A52" w:rsidRPr="000D74C1" w:rsidRDefault="00A30A52" w:rsidP="00425859">
      <w:pPr>
        <w:spacing w:line="360" w:lineRule="auto"/>
        <w:jc w:val="both"/>
        <w:rPr>
          <w:rFonts w:ascii="Palatino Linotype" w:hAnsi="Palatino Linotype" w:cs="Arial"/>
          <w:b/>
          <w:color w:val="000000" w:themeColor="text1"/>
        </w:rPr>
      </w:pPr>
      <w:r w:rsidRPr="000D74C1">
        <w:rPr>
          <w:rFonts w:ascii="Palatino Linotype" w:hAnsi="Palatino Linotype" w:cs="Arial"/>
          <w:b/>
          <w:color w:val="000000" w:themeColor="text1"/>
        </w:rPr>
        <w:t xml:space="preserve">b) Del desahogo de prevención </w:t>
      </w:r>
    </w:p>
    <w:p w14:paraId="18B335CC" w14:textId="5FAA26F6" w:rsidR="00A30A52" w:rsidRPr="000D74C1" w:rsidRDefault="00A30A52" w:rsidP="00425859">
      <w:pPr>
        <w:pStyle w:val="Prrafodelista"/>
        <w:widowControl w:val="0"/>
        <w:autoSpaceDE w:val="0"/>
        <w:autoSpaceDN w:val="0"/>
        <w:adjustRightInd w:val="0"/>
        <w:spacing w:line="360" w:lineRule="auto"/>
        <w:ind w:left="0"/>
        <w:jc w:val="both"/>
        <w:rPr>
          <w:rFonts w:ascii="Palatino Linotype" w:hAnsi="Palatino Linotype"/>
          <w:i/>
        </w:rPr>
      </w:pPr>
      <w:r w:rsidRPr="000D74C1">
        <w:rPr>
          <w:rFonts w:ascii="Palatino Linotype" w:hAnsi="Palatino Linotype"/>
        </w:rPr>
        <w:t xml:space="preserve">Que en fecha cuatro de marzo de dos mil veintidós, </w:t>
      </w:r>
      <w:r w:rsidRPr="000D74C1">
        <w:rPr>
          <w:rFonts w:ascii="Palatino Linotype" w:hAnsi="Palatino Linotype"/>
          <w:b/>
        </w:rPr>
        <w:t xml:space="preserve">EL RECURRENTE </w:t>
      </w:r>
      <w:r w:rsidRPr="000D74C1">
        <w:rPr>
          <w:rFonts w:ascii="Palatino Linotype" w:hAnsi="Palatino Linotype"/>
        </w:rPr>
        <w:t xml:space="preserve">desahogó la prevención realizada por este Instituto, precisando para ello que el parentesco con su difunta esposa lo acreditó al momento de presentar la solicitud con el acta de matrimonio; asimismo, anexa al </w:t>
      </w:r>
      <w:r w:rsidRPr="000D74C1">
        <w:rPr>
          <w:rFonts w:ascii="Palatino Linotype" w:hAnsi="Palatino Linotype"/>
          <w:b/>
        </w:rPr>
        <w:t xml:space="preserve">SARCOEM </w:t>
      </w:r>
      <w:r w:rsidRPr="000D74C1">
        <w:rPr>
          <w:rFonts w:ascii="Palatino Linotype" w:hAnsi="Palatino Linotype"/>
        </w:rPr>
        <w:t xml:space="preserve">el acta de defunción de su finada esposa </w:t>
      </w:r>
      <w:r w:rsidR="00F776E4">
        <w:rPr>
          <w:rFonts w:ascii="Palatino Linotype" w:hAnsi="Palatino Linotype"/>
          <w:b/>
        </w:rPr>
        <w:t xml:space="preserve">XXXXXXX </w:t>
      </w:r>
      <w:proofErr w:type="spellStart"/>
      <w:r w:rsidR="00F776E4">
        <w:rPr>
          <w:rFonts w:ascii="Palatino Linotype" w:hAnsi="Palatino Linotype"/>
          <w:b/>
        </w:rPr>
        <w:t>XXXXXXX</w:t>
      </w:r>
      <w:proofErr w:type="spellEnd"/>
      <w:r w:rsidR="00F776E4">
        <w:rPr>
          <w:rFonts w:ascii="Palatino Linotype" w:hAnsi="Palatino Linotype"/>
          <w:b/>
        </w:rPr>
        <w:t xml:space="preserve"> </w:t>
      </w:r>
      <w:proofErr w:type="spellStart"/>
      <w:r w:rsidR="00F776E4">
        <w:rPr>
          <w:rFonts w:ascii="Palatino Linotype" w:hAnsi="Palatino Linotype"/>
          <w:b/>
        </w:rPr>
        <w:t>XXXXXXX</w:t>
      </w:r>
      <w:proofErr w:type="spellEnd"/>
      <w:r w:rsidR="00F776E4">
        <w:rPr>
          <w:rFonts w:ascii="Palatino Linotype" w:hAnsi="Palatino Linotype"/>
          <w:b/>
        </w:rPr>
        <w:t xml:space="preserve"> XXXXXX</w:t>
      </w:r>
      <w:r w:rsidRPr="000D74C1">
        <w:rPr>
          <w:rFonts w:ascii="Palatino Linotype" w:hAnsi="Palatino Linotype"/>
          <w:b/>
        </w:rPr>
        <w:t xml:space="preserve">. </w:t>
      </w:r>
    </w:p>
    <w:p w14:paraId="2E23A036" w14:textId="77777777" w:rsidR="00A30A52" w:rsidRPr="000D74C1" w:rsidRDefault="00A30A52" w:rsidP="00425859">
      <w:pPr>
        <w:widowControl w:val="0"/>
        <w:autoSpaceDE w:val="0"/>
        <w:autoSpaceDN w:val="0"/>
        <w:adjustRightInd w:val="0"/>
        <w:spacing w:line="360" w:lineRule="auto"/>
        <w:jc w:val="both"/>
        <w:rPr>
          <w:rFonts w:ascii="Palatino Linotype" w:hAnsi="Palatino Linotype" w:cs="Arial"/>
        </w:rPr>
      </w:pPr>
    </w:p>
    <w:p w14:paraId="27C60DF0" w14:textId="34E443C5" w:rsidR="00A30A52" w:rsidRPr="000D74C1" w:rsidRDefault="00A30A52" w:rsidP="00425859">
      <w:pPr>
        <w:spacing w:line="360" w:lineRule="auto"/>
        <w:jc w:val="both"/>
        <w:rPr>
          <w:rFonts w:ascii="Palatino Linotype" w:hAnsi="Palatino Linotype" w:cs="Arial"/>
          <w:b/>
          <w:color w:val="000000" w:themeColor="text1"/>
        </w:rPr>
      </w:pPr>
      <w:r w:rsidRPr="000D74C1">
        <w:rPr>
          <w:rFonts w:ascii="Palatino Linotype" w:hAnsi="Palatino Linotype" w:cs="Arial"/>
          <w:b/>
          <w:color w:val="000000" w:themeColor="text1"/>
        </w:rPr>
        <w:t xml:space="preserve">c) Del </w:t>
      </w:r>
      <w:proofErr w:type="spellStart"/>
      <w:r w:rsidRPr="000D74C1">
        <w:rPr>
          <w:rFonts w:ascii="Palatino Linotype" w:hAnsi="Palatino Linotype" w:cs="Arial"/>
          <w:b/>
          <w:color w:val="000000" w:themeColor="text1"/>
        </w:rPr>
        <w:t>returno</w:t>
      </w:r>
      <w:proofErr w:type="spellEnd"/>
      <w:r w:rsidRPr="000D74C1">
        <w:rPr>
          <w:rFonts w:ascii="Palatino Linotype" w:hAnsi="Palatino Linotype" w:cs="Arial"/>
          <w:b/>
          <w:color w:val="000000" w:themeColor="text1"/>
        </w:rPr>
        <w:t xml:space="preserve"> del Recurso de Revisión:</w:t>
      </w:r>
    </w:p>
    <w:p w14:paraId="0ECCCBF8" w14:textId="74116D40" w:rsidR="00A30A52" w:rsidRPr="000D74C1" w:rsidRDefault="00A30A52" w:rsidP="00425859">
      <w:pPr>
        <w:spacing w:line="360" w:lineRule="auto"/>
        <w:jc w:val="both"/>
        <w:rPr>
          <w:rFonts w:ascii="Palatino Linotype" w:hAnsi="Palatino Linotype"/>
          <w:b/>
          <w:bCs/>
          <w:sz w:val="28"/>
        </w:rPr>
      </w:pPr>
      <w:r w:rsidRPr="000D74C1">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0D74C1">
        <w:rPr>
          <w:rFonts w:ascii="Palatino Linotype" w:hAnsi="Palatino Linotype"/>
          <w:color w:val="000000" w:themeColor="text1"/>
        </w:rPr>
        <w:t>returnado</w:t>
      </w:r>
      <w:proofErr w:type="spellEnd"/>
      <w:r w:rsidRPr="000D74C1">
        <w:rPr>
          <w:rFonts w:ascii="Palatino Linotype" w:hAnsi="Palatino Linotype"/>
          <w:color w:val="000000" w:themeColor="text1"/>
        </w:rPr>
        <w:t xml:space="preserve"> el Recurso de Revisión </w:t>
      </w:r>
      <w:r w:rsidRPr="000D74C1">
        <w:rPr>
          <w:rFonts w:ascii="Palatino Linotype" w:hAnsi="Palatino Linotype"/>
          <w:b/>
        </w:rPr>
        <w:t>01077/INFOEM/AD/RR/2022</w:t>
      </w:r>
      <w:r w:rsidRPr="000D74C1">
        <w:rPr>
          <w:rFonts w:ascii="Palatino Linotype" w:hAnsi="Palatino Linotype"/>
          <w:color w:val="000000" w:themeColor="text1"/>
        </w:rPr>
        <w:t xml:space="preserve">, a la </w:t>
      </w:r>
      <w:r w:rsidRPr="000D74C1">
        <w:rPr>
          <w:rFonts w:ascii="Palatino Linotype" w:hAnsi="Palatino Linotype"/>
          <w:b/>
          <w:color w:val="000000" w:themeColor="text1"/>
        </w:rPr>
        <w:t xml:space="preserve">Comisionada Sharon Cristina Morales Martínez </w:t>
      </w:r>
      <w:r w:rsidRPr="000D74C1">
        <w:rPr>
          <w:rFonts w:ascii="Palatino Linotype" w:hAnsi="Palatino Linotype"/>
          <w:color w:val="000000" w:themeColor="text1"/>
        </w:rPr>
        <w:t xml:space="preserve">para </w:t>
      </w:r>
      <w:r w:rsidRPr="000D74C1">
        <w:rPr>
          <w:rFonts w:ascii="Palatino Linotype" w:hAnsi="Palatino Linotype" w:cs="Arial"/>
        </w:rPr>
        <w:t xml:space="preserve">decretar su admisión o </w:t>
      </w:r>
      <w:proofErr w:type="spellStart"/>
      <w:r w:rsidRPr="000D74C1">
        <w:rPr>
          <w:rFonts w:ascii="Palatino Linotype" w:hAnsi="Palatino Linotype" w:cs="Arial"/>
        </w:rPr>
        <w:t>desechamiento</w:t>
      </w:r>
      <w:proofErr w:type="spellEnd"/>
    </w:p>
    <w:p w14:paraId="1F1B4182" w14:textId="77777777" w:rsidR="00A30A52" w:rsidRPr="000D74C1" w:rsidRDefault="00A30A52" w:rsidP="00425859">
      <w:pPr>
        <w:spacing w:line="360" w:lineRule="auto"/>
        <w:jc w:val="both"/>
        <w:rPr>
          <w:rFonts w:ascii="Palatino Linotype" w:hAnsi="Palatino Linotype"/>
          <w:b/>
          <w:bCs/>
          <w:sz w:val="28"/>
        </w:rPr>
      </w:pPr>
    </w:p>
    <w:p w14:paraId="1AE24944" w14:textId="7B28D73E" w:rsidR="00A30A52" w:rsidRPr="000D74C1" w:rsidRDefault="00A30A52" w:rsidP="00425859">
      <w:pPr>
        <w:tabs>
          <w:tab w:val="center" w:pos="4252"/>
          <w:tab w:val="right" w:pos="8504"/>
        </w:tabs>
        <w:spacing w:line="360" w:lineRule="auto"/>
        <w:jc w:val="both"/>
        <w:rPr>
          <w:rFonts w:ascii="Palatino Linotype" w:hAnsi="Palatino Linotype" w:cs="Arial"/>
          <w:b/>
          <w:color w:val="000000" w:themeColor="text1"/>
          <w:lang w:val="es-MX"/>
        </w:rPr>
      </w:pPr>
      <w:r w:rsidRPr="000D74C1">
        <w:rPr>
          <w:rFonts w:ascii="Palatino Linotype" w:hAnsi="Palatino Linotype" w:cs="Arial"/>
          <w:b/>
          <w:color w:val="000000" w:themeColor="text1"/>
        </w:rPr>
        <w:t>d) Admisión del Recurso de Revisión</w:t>
      </w:r>
    </w:p>
    <w:p w14:paraId="3F292321" w14:textId="57A1325A" w:rsidR="00E257CE" w:rsidRPr="000D74C1" w:rsidRDefault="00C062FB" w:rsidP="00425859">
      <w:pPr>
        <w:pStyle w:val="Prrafodelista"/>
        <w:spacing w:line="360" w:lineRule="auto"/>
        <w:ind w:left="0"/>
        <w:jc w:val="both"/>
        <w:rPr>
          <w:rFonts w:ascii="Palatino Linotype" w:hAnsi="Palatino Linotype" w:cs="Arial"/>
        </w:rPr>
      </w:pPr>
      <w:r w:rsidRPr="000D74C1">
        <w:rPr>
          <w:rFonts w:ascii="Palatino Linotype" w:hAnsi="Palatino Linotype" w:cs="Arial"/>
        </w:rPr>
        <w:t>A</w:t>
      </w:r>
      <w:r w:rsidR="00E257CE" w:rsidRPr="000D74C1">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0D74C1">
        <w:rPr>
          <w:rFonts w:ascii="Palatino Linotype" w:hAnsi="Palatino Linotype" w:cs="Arial"/>
          <w:b/>
        </w:rPr>
        <w:t xml:space="preserve">el </w:t>
      </w:r>
      <w:r w:rsidRPr="000D74C1">
        <w:rPr>
          <w:rFonts w:ascii="Palatino Linotype" w:hAnsi="Palatino Linotype" w:cs="Arial"/>
          <w:b/>
          <w:lang w:val="es-ES_tradnl"/>
        </w:rPr>
        <w:t>nueve de marzo de dos mil veintidós</w:t>
      </w:r>
      <w:r w:rsidRPr="000D74C1">
        <w:rPr>
          <w:rFonts w:ascii="Palatino Linotype" w:hAnsi="Palatino Linotype" w:cs="Arial"/>
          <w:lang w:val="es-ES_tradnl"/>
        </w:rPr>
        <w:t xml:space="preserve">, </w:t>
      </w:r>
      <w:r w:rsidR="00E257CE" w:rsidRPr="000D74C1">
        <w:rPr>
          <w:rFonts w:ascii="Palatino Linotype" w:hAnsi="Palatino Linotype"/>
        </w:rPr>
        <w:t>se a</w:t>
      </w:r>
      <w:r w:rsidR="00E257CE" w:rsidRPr="000D74C1">
        <w:rPr>
          <w:rFonts w:ascii="Palatino Linotype" w:hAnsi="Palatino Linotype" w:cs="Arial"/>
        </w:rPr>
        <w:t xml:space="preserve">cordó lo siguiente: </w:t>
      </w:r>
    </w:p>
    <w:p w14:paraId="46CECE67" w14:textId="77777777" w:rsidR="00E20D6E" w:rsidRPr="000D74C1" w:rsidRDefault="00E20D6E" w:rsidP="00425859">
      <w:pPr>
        <w:pStyle w:val="Prrafodelista"/>
        <w:spacing w:line="360" w:lineRule="auto"/>
        <w:ind w:left="0"/>
        <w:jc w:val="both"/>
        <w:rPr>
          <w:rFonts w:ascii="Palatino Linotype" w:hAnsi="Palatino Linotype" w:cs="Arial"/>
        </w:rPr>
      </w:pPr>
    </w:p>
    <w:p w14:paraId="1018B195" w14:textId="71D75537" w:rsidR="00E20D6E" w:rsidRPr="000D74C1" w:rsidRDefault="00E20D6E" w:rsidP="00425859">
      <w:pPr>
        <w:pStyle w:val="Prrafodelista"/>
        <w:spacing w:line="360" w:lineRule="auto"/>
        <w:ind w:left="851" w:right="899"/>
        <w:jc w:val="both"/>
        <w:rPr>
          <w:rFonts w:ascii="Palatino Linotype" w:hAnsi="Palatino Linotype"/>
          <w:lang w:val="es-ES_tradnl"/>
        </w:rPr>
      </w:pPr>
      <w:r w:rsidRPr="000D74C1">
        <w:rPr>
          <w:rFonts w:ascii="Palatino Linotype" w:hAnsi="Palatino Linotype" w:cs="Arial"/>
          <w:b/>
        </w:rPr>
        <w:t>a)</w:t>
      </w:r>
      <w:r w:rsidRPr="000D74C1">
        <w:rPr>
          <w:rFonts w:ascii="Palatino Linotype" w:hAnsi="Palatino Linotype" w:cs="Arial"/>
        </w:rPr>
        <w:t xml:space="preserve"> Tener </w:t>
      </w:r>
      <w:r w:rsidRPr="000D74C1">
        <w:rPr>
          <w:rFonts w:ascii="Palatino Linotype" w:hAnsi="Palatino Linotype"/>
        </w:rPr>
        <w:t>por acreditada la personalidad del</w:t>
      </w:r>
      <w:r w:rsidRPr="000D74C1">
        <w:rPr>
          <w:rFonts w:ascii="Palatino Linotype" w:hAnsi="Palatino Linotype"/>
          <w:b/>
        </w:rPr>
        <w:t xml:space="preserve"> RECURRENTE </w:t>
      </w:r>
      <w:r w:rsidRPr="000D74C1">
        <w:rPr>
          <w:rFonts w:ascii="Palatino Linotype" w:hAnsi="Palatino Linotype"/>
        </w:rPr>
        <w:t xml:space="preserve">como representante de su finada esposa </w:t>
      </w:r>
      <w:r w:rsidR="00F776E4">
        <w:rPr>
          <w:rFonts w:ascii="Palatino Linotype" w:hAnsi="Palatino Linotype"/>
          <w:b/>
        </w:rPr>
        <w:t xml:space="preserve">XXXXXXX </w:t>
      </w:r>
      <w:proofErr w:type="spellStart"/>
      <w:r w:rsidR="00F776E4">
        <w:rPr>
          <w:rFonts w:ascii="Palatino Linotype" w:hAnsi="Palatino Linotype"/>
          <w:b/>
        </w:rPr>
        <w:t>XXXXXXX</w:t>
      </w:r>
      <w:proofErr w:type="spellEnd"/>
      <w:r w:rsidR="00F776E4">
        <w:rPr>
          <w:rFonts w:ascii="Palatino Linotype" w:hAnsi="Palatino Linotype"/>
          <w:b/>
        </w:rPr>
        <w:t xml:space="preserve"> </w:t>
      </w:r>
      <w:proofErr w:type="spellStart"/>
      <w:r w:rsidR="00F776E4">
        <w:rPr>
          <w:rFonts w:ascii="Palatino Linotype" w:hAnsi="Palatino Linotype"/>
          <w:b/>
        </w:rPr>
        <w:t>XXXXXXX</w:t>
      </w:r>
      <w:proofErr w:type="spellEnd"/>
      <w:r w:rsidR="00F776E4">
        <w:rPr>
          <w:rFonts w:ascii="Palatino Linotype" w:hAnsi="Palatino Linotype"/>
          <w:b/>
        </w:rPr>
        <w:t xml:space="preserve"> XXXXXX</w:t>
      </w:r>
      <w:r w:rsidRPr="000D74C1">
        <w:rPr>
          <w:rFonts w:ascii="Palatino Linotype" w:hAnsi="Palatino Linotype"/>
        </w:rPr>
        <w:t xml:space="preserve"> en razón de que a través del </w:t>
      </w:r>
      <w:r w:rsidRPr="000D74C1">
        <w:rPr>
          <w:rFonts w:ascii="Palatino Linotype" w:hAnsi="Palatino Linotype"/>
          <w:b/>
        </w:rPr>
        <w:t>SARCOEM</w:t>
      </w:r>
      <w:r w:rsidRPr="000D74C1">
        <w:rPr>
          <w:rFonts w:ascii="Palatino Linotype" w:hAnsi="Palatino Linotype"/>
        </w:rPr>
        <w:t xml:space="preserve"> el particular desahogó el requerimiento hecho por esta Autoridad en fecha cuatro de marzo de dos mil veintidós; lo anterior, de conformidad con el artículo 122 de la Ley de Protección de Datos Personales en Posesión de Sujetos Obligados del Estado de México y Municipios</w:t>
      </w:r>
      <w:r w:rsidRPr="000D74C1">
        <w:rPr>
          <w:rStyle w:val="Refdenotaalpie"/>
          <w:rFonts w:ascii="Palatino Linotype" w:hAnsi="Palatino Linotype"/>
        </w:rPr>
        <w:footnoteReference w:id="2"/>
      </w:r>
      <w:r w:rsidRPr="000D74C1">
        <w:rPr>
          <w:rFonts w:ascii="Palatino Linotype" w:hAnsi="Palatino Linotype"/>
        </w:rPr>
        <w:t>.</w:t>
      </w:r>
    </w:p>
    <w:p w14:paraId="66BBE694" w14:textId="4A7FCD56" w:rsidR="00960345" w:rsidRPr="000D74C1" w:rsidRDefault="00960345" w:rsidP="00425859">
      <w:pPr>
        <w:pStyle w:val="Prrafodelista"/>
        <w:spacing w:line="360" w:lineRule="auto"/>
        <w:ind w:left="851" w:right="899"/>
        <w:jc w:val="both"/>
        <w:rPr>
          <w:rFonts w:ascii="Palatino Linotype" w:hAnsi="Palatino Linotype" w:cs="Arial"/>
        </w:rPr>
      </w:pPr>
      <w:r w:rsidRPr="000D74C1">
        <w:rPr>
          <w:rFonts w:ascii="Palatino Linotype" w:hAnsi="Palatino Linotype"/>
          <w:b/>
        </w:rPr>
        <w:t xml:space="preserve">b) </w:t>
      </w:r>
      <w:r w:rsidRPr="000D74C1">
        <w:rPr>
          <w:rFonts w:ascii="Palatino Linotype" w:hAnsi="Palatino Linotype"/>
        </w:rPr>
        <w:t>La</w:t>
      </w:r>
      <w:r w:rsidRPr="000D74C1">
        <w:rPr>
          <w:rFonts w:ascii="Palatino Linotype" w:hAnsi="Palatino Linotype" w:cs="Arial"/>
        </w:rPr>
        <w:t xml:space="preserve"> admisión a trámite del referido </w:t>
      </w:r>
      <w:r w:rsidR="00A76DD1" w:rsidRPr="000D74C1">
        <w:rPr>
          <w:rFonts w:ascii="Palatino Linotype" w:hAnsi="Palatino Linotype" w:cs="Arial"/>
        </w:rPr>
        <w:t>R</w:t>
      </w:r>
      <w:r w:rsidRPr="000D74C1">
        <w:rPr>
          <w:rFonts w:ascii="Palatino Linotype" w:hAnsi="Palatino Linotype" w:cs="Arial"/>
        </w:rPr>
        <w:t>ecurso de</w:t>
      </w:r>
      <w:r w:rsidR="00A76DD1" w:rsidRPr="000D74C1">
        <w:rPr>
          <w:rFonts w:ascii="Palatino Linotype" w:hAnsi="Palatino Linotype" w:cs="Arial"/>
        </w:rPr>
        <w:t xml:space="preserve"> R</w:t>
      </w:r>
      <w:r w:rsidRPr="000D74C1">
        <w:rPr>
          <w:rFonts w:ascii="Palatino Linotype" w:hAnsi="Palatino Linotype" w:cs="Arial"/>
        </w:rPr>
        <w:t>evisión;</w:t>
      </w:r>
    </w:p>
    <w:p w14:paraId="5189B24D" w14:textId="0236DEF0" w:rsidR="00960345" w:rsidRPr="000D74C1" w:rsidRDefault="00960345" w:rsidP="00425859">
      <w:pPr>
        <w:pStyle w:val="Prrafodelista"/>
        <w:spacing w:line="360" w:lineRule="auto"/>
        <w:ind w:left="851" w:right="899"/>
        <w:jc w:val="both"/>
        <w:rPr>
          <w:rFonts w:ascii="Palatino Linotype" w:hAnsi="Palatino Linotype" w:cs="Arial"/>
        </w:rPr>
      </w:pPr>
      <w:r w:rsidRPr="000D74C1">
        <w:rPr>
          <w:rFonts w:ascii="Palatino Linotype" w:hAnsi="Palatino Linotype" w:cs="Arial"/>
          <w:b/>
        </w:rPr>
        <w:lastRenderedPageBreak/>
        <w:t xml:space="preserve">c) </w:t>
      </w:r>
      <w:r w:rsidRPr="000D74C1">
        <w:rPr>
          <w:rFonts w:ascii="Palatino Linotype" w:hAnsi="Palatino Linotype" w:cs="Arial"/>
        </w:rPr>
        <w:t xml:space="preserve">La integración del expediente a fin de ponerlo a disposición de las partes a efecto de que </w:t>
      </w:r>
      <w:r w:rsidRPr="000D74C1">
        <w:rPr>
          <w:rFonts w:ascii="Palatino Linotype" w:hAnsi="Palatino Linotype" w:cs="Arial"/>
          <w:lang w:val="es-ES_tradnl"/>
        </w:rPr>
        <w:t xml:space="preserve">ofrecieran pruebas, </w:t>
      </w:r>
      <w:r w:rsidRPr="000D74C1">
        <w:rPr>
          <w:rFonts w:ascii="Palatino Linotype" w:hAnsi="Palatino Linotype" w:cs="Arial"/>
          <w:b/>
          <w:lang w:val="es-ES_tradnl"/>
        </w:rPr>
        <w:t>EL SUJETO OBLIGADO</w:t>
      </w:r>
      <w:r w:rsidRPr="000D74C1">
        <w:rPr>
          <w:rFonts w:ascii="Palatino Linotype" w:hAnsi="Palatino Linotype" w:cs="Arial"/>
          <w:lang w:val="es-ES_tradnl"/>
        </w:rPr>
        <w:t xml:space="preserve"> rindiera el Informe Justificado, o bien </w:t>
      </w:r>
      <w:r w:rsidR="002C12C4" w:rsidRPr="000D74C1">
        <w:rPr>
          <w:rFonts w:ascii="Palatino Linotype" w:hAnsi="Palatino Linotype" w:cs="Arial"/>
          <w:b/>
          <w:lang w:val="es-ES_tradnl"/>
        </w:rPr>
        <w:t>EL</w:t>
      </w:r>
      <w:r w:rsidRPr="000D74C1">
        <w:rPr>
          <w:rFonts w:ascii="Palatino Linotype" w:hAnsi="Palatino Linotype" w:cs="Arial"/>
          <w:b/>
          <w:lang w:val="es-ES_tradnl"/>
        </w:rPr>
        <w:t xml:space="preserve"> RECURRENTE</w:t>
      </w:r>
      <w:r w:rsidRPr="000D74C1">
        <w:rPr>
          <w:rFonts w:ascii="Palatino Linotype" w:hAnsi="Palatino Linotype" w:cs="Arial"/>
          <w:lang w:val="es-ES_tradnl"/>
        </w:rPr>
        <w:t xml:space="preserve"> emitiera sus manifestaciones y alegatos; </w:t>
      </w:r>
    </w:p>
    <w:p w14:paraId="2A8A1B73" w14:textId="77777777" w:rsidR="00960345" w:rsidRPr="000D74C1" w:rsidRDefault="00960345" w:rsidP="00425859">
      <w:pPr>
        <w:pStyle w:val="Prrafodelista"/>
        <w:spacing w:line="360" w:lineRule="auto"/>
        <w:ind w:left="851" w:right="899"/>
        <w:jc w:val="both"/>
        <w:rPr>
          <w:rFonts w:ascii="Palatino Linotype" w:hAnsi="Palatino Linotype" w:cs="Arial"/>
        </w:rPr>
      </w:pPr>
      <w:r w:rsidRPr="000D74C1">
        <w:rPr>
          <w:rFonts w:ascii="Palatino Linotype" w:hAnsi="Palatino Linotype" w:cs="Arial"/>
          <w:b/>
        </w:rPr>
        <w:t xml:space="preserve">d) </w:t>
      </w:r>
      <w:r w:rsidRPr="000D74C1">
        <w:rPr>
          <w:rFonts w:ascii="Palatino Linotype" w:hAnsi="Palatino Linotype" w:cs="Arial"/>
        </w:rPr>
        <w:t>El requerimiento</w:t>
      </w:r>
      <w:r w:rsidRPr="000D74C1">
        <w:rPr>
          <w:rFonts w:ascii="Palatino Linotype" w:hAnsi="Palatino Linotype" w:cs="Arial"/>
          <w:b/>
        </w:rPr>
        <w:t xml:space="preserve"> </w:t>
      </w:r>
      <w:r w:rsidRPr="000D74C1">
        <w:rPr>
          <w:rFonts w:ascii="Palatino Linotype" w:hAnsi="Palatino Linotype" w:cs="Arial"/>
        </w:rPr>
        <w:t xml:space="preserve">a las partes para que en un plazo no mayor a siete días manifestaran, por cualquier medio, su voluntad de conciliar, con el apercibimiento de que, en caso de no hacerlo, se tendría por precluido su derecho, para tales efectos; y </w:t>
      </w:r>
    </w:p>
    <w:p w14:paraId="0F4BDEB3" w14:textId="77777777" w:rsidR="00960345" w:rsidRPr="000D74C1" w:rsidRDefault="00960345" w:rsidP="00425859">
      <w:pPr>
        <w:pStyle w:val="Prrafodelista"/>
        <w:spacing w:line="360" w:lineRule="auto"/>
        <w:ind w:left="851" w:right="899"/>
        <w:jc w:val="both"/>
        <w:rPr>
          <w:rFonts w:ascii="Palatino Linotype" w:hAnsi="Palatino Linotype" w:cs="Arial"/>
        </w:rPr>
      </w:pPr>
      <w:r w:rsidRPr="000D74C1">
        <w:rPr>
          <w:rFonts w:ascii="Palatino Linotype" w:hAnsi="Palatino Linotype" w:cs="Arial"/>
          <w:b/>
        </w:rPr>
        <w:t xml:space="preserve">e) </w:t>
      </w:r>
      <w:r w:rsidRPr="000D74C1">
        <w:rPr>
          <w:rFonts w:ascii="Palatino Linotype" w:hAnsi="Palatino Linotype" w:cs="Arial"/>
        </w:rPr>
        <w:t>Notificación de dicho Acuerdo.</w:t>
      </w:r>
    </w:p>
    <w:p w14:paraId="2835818E" w14:textId="489C1380" w:rsidR="00B2060B" w:rsidRPr="000D74C1" w:rsidRDefault="00B2060B" w:rsidP="00425859">
      <w:pPr>
        <w:pStyle w:val="Prrafodelista"/>
        <w:spacing w:line="360" w:lineRule="auto"/>
        <w:ind w:left="851" w:right="899"/>
        <w:jc w:val="both"/>
        <w:rPr>
          <w:rFonts w:ascii="Palatino Linotype" w:hAnsi="Palatino Linotype" w:cs="Arial"/>
        </w:rPr>
      </w:pPr>
    </w:p>
    <w:p w14:paraId="6835ACE2" w14:textId="6EAFA720" w:rsidR="00AC675E" w:rsidRPr="000D74C1" w:rsidRDefault="00AC675E" w:rsidP="00425859">
      <w:pPr>
        <w:pStyle w:val="Prrafodelista"/>
        <w:spacing w:line="360" w:lineRule="auto"/>
        <w:ind w:left="0"/>
        <w:jc w:val="both"/>
        <w:rPr>
          <w:rFonts w:ascii="Palatino Linotype" w:hAnsi="Palatino Linotype" w:cs="Arial"/>
        </w:rPr>
      </w:pPr>
      <w:r w:rsidRPr="000D74C1">
        <w:rPr>
          <w:rFonts w:ascii="Palatino Linotype" w:hAnsi="Palatino Linotype" w:cs="Arial"/>
        </w:rPr>
        <w:t xml:space="preserve">Asimismo, en términos del artículo 132, fracción I de la Ley de Protección de Datos Personales en Posesión de Sujetos Obligados del Estado de México y Municipios, se hizo del conocimiento de las partes un resumen del </w:t>
      </w:r>
      <w:r w:rsidR="00A76DD1" w:rsidRPr="000D74C1">
        <w:rPr>
          <w:rFonts w:ascii="Palatino Linotype" w:hAnsi="Palatino Linotype" w:cs="Arial"/>
        </w:rPr>
        <w:t>R</w:t>
      </w:r>
      <w:r w:rsidRPr="000D74C1">
        <w:rPr>
          <w:rFonts w:ascii="Palatino Linotype" w:hAnsi="Palatino Linotype" w:cs="Arial"/>
        </w:rPr>
        <w:t xml:space="preserve">ecurso de </w:t>
      </w:r>
      <w:r w:rsidR="00A76DD1" w:rsidRPr="000D74C1">
        <w:rPr>
          <w:rFonts w:ascii="Palatino Linotype" w:hAnsi="Palatino Linotype" w:cs="Arial"/>
        </w:rPr>
        <w:t>R</w:t>
      </w:r>
      <w:r w:rsidRPr="000D74C1">
        <w:rPr>
          <w:rFonts w:ascii="Palatino Linotype" w:hAnsi="Palatino Linotype" w:cs="Arial"/>
        </w:rPr>
        <w:t>evisión de mérito, así como los elementos comunes y puntos de controversia, respecto del presente asunto.</w:t>
      </w:r>
    </w:p>
    <w:p w14:paraId="6E364998" w14:textId="77777777" w:rsidR="00B2060B" w:rsidRPr="000D74C1" w:rsidRDefault="00B2060B" w:rsidP="00425859">
      <w:pPr>
        <w:pStyle w:val="Prrafodelista"/>
        <w:spacing w:line="360" w:lineRule="auto"/>
        <w:ind w:left="0"/>
        <w:jc w:val="both"/>
        <w:rPr>
          <w:rFonts w:ascii="Palatino Linotype" w:hAnsi="Palatino Linotype" w:cs="Arial"/>
        </w:rPr>
      </w:pPr>
    </w:p>
    <w:p w14:paraId="303D8A22" w14:textId="5191E292" w:rsidR="00960345" w:rsidRPr="000D74C1" w:rsidRDefault="00960345" w:rsidP="00425859">
      <w:pPr>
        <w:tabs>
          <w:tab w:val="center" w:pos="4252"/>
          <w:tab w:val="right" w:pos="8504"/>
        </w:tabs>
        <w:spacing w:line="360" w:lineRule="auto"/>
        <w:jc w:val="both"/>
        <w:rPr>
          <w:rFonts w:ascii="Palatino Linotype" w:hAnsi="Palatino Linotype" w:cs="Arial"/>
          <w:b/>
          <w:color w:val="000000" w:themeColor="text1"/>
        </w:rPr>
      </w:pPr>
      <w:r w:rsidRPr="000D74C1">
        <w:rPr>
          <w:rFonts w:ascii="Palatino Linotype" w:hAnsi="Palatino Linotype" w:cs="Arial"/>
          <w:b/>
          <w:color w:val="000000" w:themeColor="text1"/>
        </w:rPr>
        <w:t>e) De la etapa de manifestaciones .</w:t>
      </w:r>
    </w:p>
    <w:p w14:paraId="1BFF0824" w14:textId="1CA7224E" w:rsidR="00960345" w:rsidRPr="000D74C1" w:rsidRDefault="00960345" w:rsidP="00425859">
      <w:pPr>
        <w:spacing w:line="360" w:lineRule="auto"/>
        <w:jc w:val="both"/>
        <w:rPr>
          <w:rFonts w:ascii="Palatino Linotype" w:hAnsi="Palatino Linotype" w:cs="Arial"/>
          <w:lang w:val="es-ES_tradnl"/>
        </w:rPr>
      </w:pPr>
      <w:r w:rsidRPr="000D74C1">
        <w:rPr>
          <w:rFonts w:ascii="Palatino Linotype" w:hAnsi="Palatino Linotype"/>
        </w:rPr>
        <w:t xml:space="preserve">De las constancias que obran en </w:t>
      </w:r>
      <w:r w:rsidRPr="000D74C1">
        <w:rPr>
          <w:rFonts w:ascii="Palatino Linotype" w:hAnsi="Palatino Linotype"/>
          <w:b/>
        </w:rPr>
        <w:t>EL SARCOEM</w:t>
      </w:r>
      <w:r w:rsidRPr="000D74C1">
        <w:rPr>
          <w:rFonts w:ascii="Palatino Linotype" w:hAnsi="Palatino Linotype"/>
        </w:rPr>
        <w:t xml:space="preserve">, se advierte que </w:t>
      </w:r>
      <w:r w:rsidRPr="000D74C1">
        <w:rPr>
          <w:rFonts w:ascii="Palatino Linotype" w:eastAsia="Arial Unicode MS" w:hAnsi="Palatino Linotype" w:cs="Arial"/>
        </w:rPr>
        <w:t xml:space="preserve">en fecha </w:t>
      </w:r>
      <w:r w:rsidRPr="000D74C1">
        <w:rPr>
          <w:rFonts w:ascii="Palatino Linotype" w:eastAsia="Arial Unicode MS" w:hAnsi="Palatino Linotype" w:cs="Arial"/>
          <w:b/>
        </w:rPr>
        <w:t>dieciséis de marzo de dos mil veintidós,</w:t>
      </w:r>
      <w:r w:rsidRPr="000D74C1">
        <w:rPr>
          <w:rFonts w:ascii="Palatino Linotype" w:eastAsia="Arial Unicode MS" w:hAnsi="Palatino Linotype" w:cs="Arial"/>
        </w:rPr>
        <w:t xml:space="preserve"> </w:t>
      </w:r>
      <w:r w:rsidRPr="000D74C1">
        <w:rPr>
          <w:rFonts w:ascii="Palatino Linotype" w:eastAsia="Arial Unicode MS" w:hAnsi="Palatino Linotype" w:cs="Arial"/>
          <w:b/>
        </w:rPr>
        <w:t>EL</w:t>
      </w:r>
      <w:r w:rsidRPr="000D74C1">
        <w:rPr>
          <w:rFonts w:ascii="Palatino Linotype" w:eastAsia="Arial Unicode MS" w:hAnsi="Palatino Linotype" w:cs="Arial"/>
        </w:rPr>
        <w:t xml:space="preserve"> </w:t>
      </w:r>
      <w:r w:rsidRPr="000D74C1">
        <w:rPr>
          <w:rFonts w:ascii="Palatino Linotype" w:eastAsia="Arial Unicode MS" w:hAnsi="Palatino Linotype" w:cs="Arial"/>
          <w:b/>
        </w:rPr>
        <w:t>RECURRENTE</w:t>
      </w:r>
      <w:r w:rsidRPr="000D74C1">
        <w:rPr>
          <w:rFonts w:ascii="Palatino Linotype" w:eastAsia="Arial Unicode MS" w:hAnsi="Palatino Linotype" w:cs="Arial"/>
        </w:rPr>
        <w:t xml:space="preserve">, </w:t>
      </w:r>
      <w:r w:rsidRPr="000D74C1">
        <w:rPr>
          <w:rFonts w:ascii="Palatino Linotype" w:hAnsi="Palatino Linotype" w:cs="Arial"/>
        </w:rPr>
        <w:t xml:space="preserve">presentó manifestaciones que a su derecho convinieron, adjuntando para ello los archivos electrónicos siguientes: </w:t>
      </w:r>
    </w:p>
    <w:p w14:paraId="21E809B3" w14:textId="77777777" w:rsidR="00960345" w:rsidRPr="000D74C1" w:rsidRDefault="0048079F" w:rsidP="00425859">
      <w:pPr>
        <w:pStyle w:val="Prrafodelista"/>
        <w:numPr>
          <w:ilvl w:val="0"/>
          <w:numId w:val="20"/>
        </w:numPr>
        <w:spacing w:line="360" w:lineRule="auto"/>
        <w:contextualSpacing/>
        <w:jc w:val="both"/>
        <w:rPr>
          <w:rFonts w:ascii="Palatino Linotype" w:hAnsi="Palatino Linotype"/>
          <w:b/>
        </w:rPr>
      </w:pPr>
      <w:hyperlink r:id="rId12" w:tgtFrame="_blank" w:history="1">
        <w:r w:rsidR="00960345" w:rsidRPr="000D74C1">
          <w:rPr>
            <w:rStyle w:val="Hipervnculo"/>
            <w:rFonts w:ascii="Palatino Linotype" w:hAnsi="Palatino Linotype" w:cstheme="minorBidi"/>
            <w:b/>
          </w:rPr>
          <w:t>solicitud de expediente Zumpango.pdf</w:t>
        </w:r>
      </w:hyperlink>
      <w:r w:rsidR="00960345" w:rsidRPr="000D74C1">
        <w:rPr>
          <w:rFonts w:ascii="Palatino Linotype" w:hAnsi="Palatino Linotype"/>
          <w:b/>
        </w:rPr>
        <w:t xml:space="preserve">, </w:t>
      </w:r>
      <w:r w:rsidR="00960345" w:rsidRPr="000D74C1">
        <w:rPr>
          <w:rFonts w:ascii="Palatino Linotype" w:hAnsi="Palatino Linotype"/>
        </w:rPr>
        <w:t xml:space="preserve">el cual corresponde a escrito de fecha veinticinco de noviembre de dos mil veinte, por medio del cual </w:t>
      </w:r>
      <w:r w:rsidR="00960345" w:rsidRPr="000D74C1">
        <w:rPr>
          <w:rFonts w:ascii="Palatino Linotype" w:hAnsi="Palatino Linotype"/>
          <w:b/>
        </w:rPr>
        <w:t>EL RECURRENTE</w:t>
      </w:r>
      <w:r w:rsidR="00960345" w:rsidRPr="000D74C1">
        <w:rPr>
          <w:rFonts w:ascii="Palatino Linotype" w:hAnsi="Palatino Linotype"/>
        </w:rPr>
        <w:t xml:space="preserve"> solicita al Director General del Hospital Regional de Alta Especialidad de Zumpango, copia certificada el expediente clínico completo de su finada esposa. </w:t>
      </w:r>
    </w:p>
    <w:p w14:paraId="5DC8C97B" w14:textId="77777777" w:rsidR="00960345" w:rsidRPr="000D74C1" w:rsidRDefault="0048079F" w:rsidP="00425859">
      <w:pPr>
        <w:pStyle w:val="Prrafodelista"/>
        <w:numPr>
          <w:ilvl w:val="0"/>
          <w:numId w:val="20"/>
        </w:numPr>
        <w:spacing w:line="360" w:lineRule="auto"/>
        <w:contextualSpacing/>
        <w:jc w:val="both"/>
        <w:rPr>
          <w:rFonts w:ascii="Palatino Linotype" w:hAnsi="Palatino Linotype"/>
          <w:b/>
        </w:rPr>
      </w:pPr>
      <w:hyperlink r:id="rId13" w:tgtFrame="_blank" w:history="1">
        <w:r w:rsidR="00960345" w:rsidRPr="000D74C1">
          <w:rPr>
            <w:rStyle w:val="Hipervnculo"/>
            <w:rFonts w:ascii="Palatino Linotype" w:hAnsi="Palatino Linotype" w:cstheme="minorBidi"/>
            <w:b/>
          </w:rPr>
          <w:t>Resumen médico Zumpango .</w:t>
        </w:r>
        <w:proofErr w:type="spellStart"/>
        <w:r w:rsidR="00960345" w:rsidRPr="000D74C1">
          <w:rPr>
            <w:rStyle w:val="Hipervnculo"/>
            <w:rFonts w:ascii="Palatino Linotype" w:hAnsi="Palatino Linotype" w:cstheme="minorBidi"/>
            <w:b/>
          </w:rPr>
          <w:t>pdf</w:t>
        </w:r>
        <w:proofErr w:type="spellEnd"/>
      </w:hyperlink>
      <w:r w:rsidR="00960345" w:rsidRPr="000D74C1">
        <w:rPr>
          <w:rFonts w:ascii="Palatino Linotype" w:hAnsi="Palatino Linotype"/>
          <w:b/>
        </w:rPr>
        <w:t xml:space="preserve">, </w:t>
      </w:r>
      <w:r w:rsidR="00960345" w:rsidRPr="000D74C1">
        <w:rPr>
          <w:rFonts w:ascii="Palatino Linotype" w:hAnsi="Palatino Linotype"/>
        </w:rPr>
        <w:t xml:space="preserve">el cual de su contenido se advierte oficio de fecha veintiséis de noviembre de dos mil veinte, el cual contiene el resumen médico de la persona solicitada por </w:t>
      </w:r>
      <w:r w:rsidR="00960345" w:rsidRPr="000D74C1">
        <w:rPr>
          <w:rFonts w:ascii="Palatino Linotype" w:hAnsi="Palatino Linotype"/>
          <w:b/>
        </w:rPr>
        <w:t>EL RECURRENTE.</w:t>
      </w:r>
    </w:p>
    <w:p w14:paraId="7AE64906" w14:textId="77777777" w:rsidR="00960345" w:rsidRPr="000D74C1" w:rsidRDefault="0048079F" w:rsidP="00425859">
      <w:pPr>
        <w:pStyle w:val="Prrafodelista"/>
        <w:numPr>
          <w:ilvl w:val="0"/>
          <w:numId w:val="20"/>
        </w:numPr>
        <w:spacing w:line="360" w:lineRule="auto"/>
        <w:contextualSpacing/>
        <w:jc w:val="both"/>
        <w:rPr>
          <w:rFonts w:ascii="Palatino Linotype" w:hAnsi="Palatino Linotype"/>
          <w:b/>
        </w:rPr>
      </w:pPr>
      <w:hyperlink r:id="rId14" w:tgtFrame="_blank" w:history="1">
        <w:r w:rsidR="00960345" w:rsidRPr="000D74C1">
          <w:rPr>
            <w:rStyle w:val="Hipervnculo"/>
            <w:rFonts w:ascii="Palatino Linotype" w:hAnsi="Palatino Linotype"/>
            <w:b/>
          </w:rPr>
          <w:t>Alegatos.pdf</w:t>
        </w:r>
      </w:hyperlink>
      <w:r w:rsidR="00960345" w:rsidRPr="000D74C1">
        <w:rPr>
          <w:rFonts w:ascii="Palatino Linotype" w:hAnsi="Palatino Linotype"/>
          <w:b/>
        </w:rPr>
        <w:t xml:space="preserve">, </w:t>
      </w:r>
      <w:r w:rsidR="00960345" w:rsidRPr="000D74C1">
        <w:rPr>
          <w:rFonts w:ascii="Palatino Linotype" w:hAnsi="Palatino Linotype"/>
        </w:rPr>
        <w:t xml:space="preserve">el cual contiene los alegatos expresados por </w:t>
      </w:r>
      <w:r w:rsidR="00960345" w:rsidRPr="000D74C1">
        <w:rPr>
          <w:rFonts w:ascii="Palatino Linotype" w:hAnsi="Palatino Linotype"/>
          <w:b/>
        </w:rPr>
        <w:t xml:space="preserve">EL RECURRENTE, </w:t>
      </w:r>
      <w:r w:rsidR="00960345" w:rsidRPr="000D74C1">
        <w:rPr>
          <w:rFonts w:ascii="Palatino Linotype" w:hAnsi="Palatino Linotype"/>
        </w:rPr>
        <w:t xml:space="preserve">por medio del cual medularmente solicita copias certificadas del expediente clínico completo de su finada esposa. </w:t>
      </w:r>
    </w:p>
    <w:p w14:paraId="6F8C671C" w14:textId="77777777" w:rsidR="00960345" w:rsidRPr="000D74C1" w:rsidRDefault="00960345" w:rsidP="00425859">
      <w:pPr>
        <w:spacing w:line="360" w:lineRule="auto"/>
        <w:jc w:val="both"/>
        <w:rPr>
          <w:rFonts w:ascii="Palatino Linotype" w:hAnsi="Palatino Linotype"/>
          <w:b/>
        </w:rPr>
      </w:pPr>
    </w:p>
    <w:p w14:paraId="785C87CB" w14:textId="77777777" w:rsidR="00960345" w:rsidRPr="000D74C1" w:rsidRDefault="00960345" w:rsidP="00425859">
      <w:pPr>
        <w:spacing w:line="360" w:lineRule="auto"/>
        <w:jc w:val="both"/>
        <w:rPr>
          <w:rFonts w:ascii="Palatino Linotype" w:hAnsi="Palatino Linotype"/>
          <w:b/>
        </w:rPr>
      </w:pPr>
      <w:r w:rsidRPr="000D74C1">
        <w:rPr>
          <w:rFonts w:ascii="Palatino Linotype" w:hAnsi="Palatino Linotype" w:cs="Arial"/>
          <w:color w:val="000000" w:themeColor="text1"/>
        </w:rPr>
        <w:t xml:space="preserve">Por su parte </w:t>
      </w:r>
      <w:r w:rsidRPr="000D74C1">
        <w:rPr>
          <w:rFonts w:ascii="Palatino Linotype" w:hAnsi="Palatino Linotype" w:cs="Arial"/>
          <w:b/>
          <w:color w:val="000000" w:themeColor="text1"/>
        </w:rPr>
        <w:t xml:space="preserve">EL SUJETO OBLIGADO </w:t>
      </w:r>
      <w:r w:rsidRPr="000D74C1">
        <w:rPr>
          <w:rFonts w:ascii="Palatino Linotype" w:hAnsi="Palatino Linotype" w:cs="Arial"/>
          <w:color w:val="000000" w:themeColor="text1"/>
        </w:rPr>
        <w:t xml:space="preserve">omitió rendir su </w:t>
      </w:r>
      <w:r w:rsidRPr="000D74C1">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5DD58333" w14:textId="77777777" w:rsidR="00960345" w:rsidRPr="000D74C1" w:rsidRDefault="00960345" w:rsidP="00425859">
      <w:pPr>
        <w:tabs>
          <w:tab w:val="center" w:pos="4252"/>
          <w:tab w:val="right" w:pos="8504"/>
        </w:tabs>
        <w:spacing w:line="360" w:lineRule="auto"/>
        <w:jc w:val="both"/>
        <w:rPr>
          <w:rFonts w:ascii="Palatino Linotype" w:hAnsi="Palatino Linotype" w:cs="Arial"/>
          <w:b/>
          <w:color w:val="000000" w:themeColor="text1"/>
        </w:rPr>
      </w:pPr>
    </w:p>
    <w:p w14:paraId="06E7E9DC" w14:textId="54E8ADDF" w:rsidR="00960345" w:rsidRPr="000D74C1" w:rsidRDefault="00B214BD" w:rsidP="00425859">
      <w:pPr>
        <w:tabs>
          <w:tab w:val="center" w:pos="4252"/>
          <w:tab w:val="right" w:pos="8504"/>
        </w:tabs>
        <w:spacing w:line="360" w:lineRule="auto"/>
        <w:jc w:val="both"/>
        <w:rPr>
          <w:rFonts w:ascii="Palatino Linotype" w:hAnsi="Palatino Linotype" w:cs="Arial"/>
          <w:b/>
          <w:color w:val="000000" w:themeColor="text1"/>
        </w:rPr>
      </w:pPr>
      <w:r w:rsidRPr="000D74C1">
        <w:rPr>
          <w:rFonts w:ascii="Palatino Linotype" w:hAnsi="Palatino Linotype" w:cs="Arial"/>
          <w:b/>
          <w:color w:val="000000" w:themeColor="text1"/>
        </w:rPr>
        <w:t>f</w:t>
      </w:r>
      <w:r w:rsidR="00960345" w:rsidRPr="000D74C1">
        <w:rPr>
          <w:rFonts w:ascii="Palatino Linotype" w:hAnsi="Palatino Linotype" w:cs="Arial"/>
          <w:b/>
          <w:color w:val="000000" w:themeColor="text1"/>
        </w:rPr>
        <w:t xml:space="preserve">) De la etapa de conciliación.  </w:t>
      </w:r>
    </w:p>
    <w:p w14:paraId="33B230D9" w14:textId="20D2D7D1" w:rsidR="00B06669" w:rsidRPr="000D74C1" w:rsidRDefault="00B214BD" w:rsidP="00425859">
      <w:pPr>
        <w:spacing w:line="360" w:lineRule="auto"/>
        <w:jc w:val="both"/>
        <w:rPr>
          <w:rFonts w:ascii="Palatino Linotype" w:hAnsi="Palatino Linotype" w:cs="Arial"/>
        </w:rPr>
      </w:pPr>
      <w:r w:rsidRPr="000D74C1">
        <w:rPr>
          <w:rFonts w:ascii="Palatino Linotype" w:hAnsi="Palatino Linotype"/>
        </w:rPr>
        <w:t xml:space="preserve">Que de las constancias que obran en </w:t>
      </w:r>
      <w:r w:rsidRPr="000D74C1">
        <w:rPr>
          <w:rFonts w:ascii="Palatino Linotype" w:hAnsi="Palatino Linotype"/>
          <w:b/>
        </w:rPr>
        <w:t>EL SARCOEM</w:t>
      </w:r>
      <w:r w:rsidRPr="000D74C1">
        <w:rPr>
          <w:rFonts w:ascii="Palatino Linotype" w:hAnsi="Palatino Linotype"/>
        </w:rPr>
        <w:t xml:space="preserve">, se tiene que </w:t>
      </w:r>
      <w:r w:rsidRPr="000D74C1">
        <w:rPr>
          <w:rFonts w:ascii="Palatino Linotype" w:eastAsia="Arial Unicode MS" w:hAnsi="Palatino Linotype" w:cs="Arial"/>
          <w:b/>
        </w:rPr>
        <w:t>EL</w:t>
      </w:r>
      <w:r w:rsidRPr="000D74C1">
        <w:rPr>
          <w:rFonts w:ascii="Palatino Linotype" w:eastAsia="Arial Unicode MS" w:hAnsi="Palatino Linotype" w:cs="Arial"/>
        </w:rPr>
        <w:t xml:space="preserve"> </w:t>
      </w:r>
      <w:r w:rsidRPr="000D74C1">
        <w:rPr>
          <w:rFonts w:ascii="Palatino Linotype" w:eastAsia="Arial Unicode MS" w:hAnsi="Palatino Linotype" w:cs="Arial"/>
          <w:b/>
        </w:rPr>
        <w:t>RECURRENTE</w:t>
      </w:r>
      <w:r w:rsidRPr="000D74C1">
        <w:rPr>
          <w:rFonts w:ascii="Palatino Linotype" w:hAnsi="Palatino Linotype"/>
        </w:rPr>
        <w:t xml:space="preserve"> y </w:t>
      </w:r>
      <w:r w:rsidRPr="000D74C1">
        <w:rPr>
          <w:rFonts w:ascii="Palatino Linotype" w:hAnsi="Palatino Linotype"/>
          <w:b/>
        </w:rPr>
        <w:t xml:space="preserve">EL SUJETO OBLIGADO </w:t>
      </w:r>
      <w:r w:rsidRPr="000D74C1">
        <w:rPr>
          <w:rFonts w:ascii="Palatino Linotype" w:hAnsi="Palatino Linotype"/>
        </w:rPr>
        <w:t>no expresaron su voluntad de conciliar</w:t>
      </w:r>
      <w:r w:rsidR="00B06669" w:rsidRPr="000D74C1">
        <w:rPr>
          <w:rFonts w:ascii="Palatino Linotype" w:eastAsia="Arial Unicode MS" w:hAnsi="Palatino Linotype" w:cs="Arial"/>
        </w:rPr>
        <w:t xml:space="preserve">, tal y como se aprecia en la siguiente imagen: </w:t>
      </w:r>
      <w:r w:rsidR="00B06669" w:rsidRPr="000D74C1">
        <w:rPr>
          <w:rFonts w:ascii="Palatino Linotype" w:hAnsi="Palatino Linotype" w:cs="Arial"/>
        </w:rPr>
        <w:t xml:space="preserve"> </w:t>
      </w:r>
    </w:p>
    <w:p w14:paraId="53AE2F3D" w14:textId="11C6EF19" w:rsidR="00B214BD" w:rsidRPr="000D74C1" w:rsidRDefault="00B214BD" w:rsidP="00425859">
      <w:pPr>
        <w:spacing w:line="360" w:lineRule="auto"/>
        <w:jc w:val="both"/>
        <w:rPr>
          <w:rFonts w:ascii="Palatino Linotype" w:hAnsi="Palatino Linotype"/>
          <w:lang w:val="es-ES_tradnl"/>
        </w:rPr>
      </w:pPr>
      <w:r w:rsidRPr="000D74C1">
        <w:rPr>
          <w:rFonts w:ascii="Palatino Linotype" w:hAnsi="Palatino Linotype"/>
          <w:noProof/>
          <w:lang w:val="es-MX" w:eastAsia="es-MX"/>
        </w:rPr>
        <w:lastRenderedPageBreak/>
        <w:drawing>
          <wp:inline distT="0" distB="0" distL="0" distR="0" wp14:anchorId="17CF5DC3" wp14:editId="1F1B3BEE">
            <wp:extent cx="5692140" cy="3248025"/>
            <wp:effectExtent l="0" t="0" r="381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5">
                      <a:extLst>
                        <a:ext uri="{28A0092B-C50C-407E-A947-70E740481C1C}">
                          <a14:useLocalDpi xmlns:a14="http://schemas.microsoft.com/office/drawing/2010/main" val="0"/>
                        </a:ext>
                      </a:extLst>
                    </a:blip>
                    <a:stretch>
                      <a:fillRect/>
                    </a:stretch>
                  </pic:blipFill>
                  <pic:spPr>
                    <a:xfrm>
                      <a:off x="0" y="0"/>
                      <a:ext cx="5692646" cy="3248314"/>
                    </a:xfrm>
                    <a:prstGeom prst="rect">
                      <a:avLst/>
                    </a:prstGeom>
                  </pic:spPr>
                </pic:pic>
              </a:graphicData>
            </a:graphic>
          </wp:inline>
        </w:drawing>
      </w:r>
    </w:p>
    <w:p w14:paraId="41839944" w14:textId="77777777" w:rsidR="00B214BD" w:rsidRPr="000D74C1" w:rsidRDefault="00B214BD" w:rsidP="00425859">
      <w:pPr>
        <w:spacing w:line="360" w:lineRule="auto"/>
        <w:jc w:val="both"/>
        <w:rPr>
          <w:rFonts w:ascii="Palatino Linotype" w:hAnsi="Palatino Linotype"/>
          <w:lang w:val="es-ES_tradnl"/>
        </w:rPr>
      </w:pPr>
    </w:p>
    <w:p w14:paraId="33B4F008" w14:textId="40836B85" w:rsidR="00B214BD" w:rsidRPr="000D74C1" w:rsidRDefault="00B214BD" w:rsidP="00425859">
      <w:pPr>
        <w:tabs>
          <w:tab w:val="center" w:pos="4252"/>
          <w:tab w:val="right" w:pos="8504"/>
        </w:tabs>
        <w:spacing w:line="360" w:lineRule="auto"/>
        <w:jc w:val="both"/>
        <w:rPr>
          <w:rFonts w:ascii="Palatino Linotype" w:hAnsi="Palatino Linotype" w:cs="Arial"/>
          <w:b/>
          <w:color w:val="000000" w:themeColor="text1"/>
        </w:rPr>
      </w:pPr>
      <w:r w:rsidRPr="000D74C1">
        <w:rPr>
          <w:rFonts w:ascii="Palatino Linotype" w:hAnsi="Palatino Linotype" w:cs="Arial"/>
          <w:b/>
          <w:color w:val="000000" w:themeColor="text1"/>
        </w:rPr>
        <w:t xml:space="preserve">g) De la etapa de conciliación.  </w:t>
      </w:r>
    </w:p>
    <w:p w14:paraId="4F77974C" w14:textId="77777777" w:rsidR="001944B5" w:rsidRPr="000D74C1" w:rsidRDefault="00B214BD" w:rsidP="00425859">
      <w:pPr>
        <w:spacing w:line="360" w:lineRule="auto"/>
        <w:jc w:val="both"/>
        <w:rPr>
          <w:rFonts w:ascii="Palatino Linotype" w:hAnsi="Palatino Linotype" w:cs="Arial"/>
        </w:rPr>
      </w:pPr>
      <w:r w:rsidRPr="000D74C1">
        <w:rPr>
          <w:rFonts w:ascii="Palatino Linotype" w:hAnsi="Palatino Linotype"/>
          <w:color w:val="000000" w:themeColor="text1"/>
        </w:rPr>
        <w:t xml:space="preserve">Una vez analizado el estado procesal que guarda el expediente, el </w:t>
      </w:r>
      <w:r w:rsidRPr="000D74C1">
        <w:rPr>
          <w:rFonts w:ascii="Palatino Linotype" w:hAnsi="Palatino Linotype"/>
          <w:b/>
          <w:bCs/>
          <w:color w:val="000000" w:themeColor="text1"/>
        </w:rPr>
        <w:t>ocho de abril de dos mil veintidós</w:t>
      </w:r>
      <w:r w:rsidRPr="000D74C1">
        <w:rPr>
          <w:rFonts w:ascii="Palatino Linotype" w:hAnsi="Palatino Linotype"/>
          <w:color w:val="000000" w:themeColor="text1"/>
        </w:rPr>
        <w:t>, la comisionada</w:t>
      </w:r>
      <w:r w:rsidRPr="000D74C1">
        <w:rPr>
          <w:rFonts w:ascii="Palatino Linotype" w:hAnsi="Palatino Linotype"/>
          <w:b/>
          <w:color w:val="000000" w:themeColor="text1"/>
        </w:rPr>
        <w:t xml:space="preserve"> Sharon Cristina Morales Martínez </w:t>
      </w:r>
      <w:r w:rsidRPr="000D74C1">
        <w:rPr>
          <w:rFonts w:ascii="Palatino Linotype" w:hAnsi="Palatino Linotype"/>
          <w:color w:val="000000" w:themeColor="text1"/>
        </w:rPr>
        <w:t>acordó el cierre de instrucción;</w:t>
      </w:r>
      <w:r w:rsidRPr="000D74C1">
        <w:rPr>
          <w:rFonts w:ascii="Palatino Linotype" w:hAnsi="Palatino Linotype" w:cs="Arial"/>
        </w:rPr>
        <w:t xml:space="preserve"> así como, la remisión del mismo a efecto de ser resuelto, de conformidad con lo establecido en el artículo 185 fracciones VI de la Ley de Transparencia y Acceso a la Información Pública del Estado de México y Municipios, de aplicación supletoria</w:t>
      </w:r>
      <w:r w:rsidR="001944B5" w:rsidRPr="000D74C1">
        <w:rPr>
          <w:rFonts w:ascii="Palatino Linotype" w:hAnsi="Palatino Linotype" w:cs="Arial"/>
        </w:rPr>
        <w:t xml:space="preserve">. </w:t>
      </w:r>
    </w:p>
    <w:p w14:paraId="647A6406" w14:textId="77777777" w:rsidR="001944B5" w:rsidRPr="000D74C1" w:rsidRDefault="001944B5" w:rsidP="00425859">
      <w:pPr>
        <w:spacing w:line="360" w:lineRule="auto"/>
        <w:jc w:val="both"/>
        <w:rPr>
          <w:rFonts w:ascii="Palatino Linotype" w:hAnsi="Palatino Linotype" w:cs="Arial"/>
        </w:rPr>
      </w:pPr>
    </w:p>
    <w:p w14:paraId="465C32F7" w14:textId="33D9EB71" w:rsidR="001944B5" w:rsidRPr="000D74C1" w:rsidRDefault="001944B5" w:rsidP="001944B5">
      <w:pPr>
        <w:spacing w:line="360" w:lineRule="auto"/>
        <w:jc w:val="both"/>
        <w:rPr>
          <w:rFonts w:ascii="Palatino Linotype" w:hAnsi="Palatino Linotype"/>
          <w:b/>
          <w:color w:val="000000" w:themeColor="text1"/>
        </w:rPr>
      </w:pPr>
      <w:r w:rsidRPr="000D74C1">
        <w:rPr>
          <w:rFonts w:ascii="Palatino Linotype" w:hAnsi="Palatino Linotype"/>
          <w:b/>
          <w:color w:val="000000" w:themeColor="text1"/>
        </w:rPr>
        <w:t>h) Acuerdo de ampliación:</w:t>
      </w:r>
    </w:p>
    <w:p w14:paraId="318F9848" w14:textId="5838DEEE" w:rsidR="00B214BD" w:rsidRPr="000D74C1" w:rsidRDefault="001944B5" w:rsidP="001944B5">
      <w:pPr>
        <w:pStyle w:val="Prrafodelista"/>
        <w:spacing w:line="360" w:lineRule="auto"/>
        <w:ind w:left="0"/>
        <w:jc w:val="both"/>
        <w:rPr>
          <w:rFonts w:ascii="Palatino Linotype" w:hAnsi="Palatino Linotype"/>
          <w:b/>
          <w:color w:val="000000" w:themeColor="text1"/>
          <w:lang w:val="es-MX"/>
        </w:rPr>
      </w:pPr>
      <w:r w:rsidRPr="000D74C1">
        <w:rPr>
          <w:rFonts w:ascii="Palatino Linotype" w:hAnsi="Palatino Linotype"/>
          <w:color w:val="000000" w:themeColor="text1"/>
        </w:rPr>
        <w:t xml:space="preserve">El </w:t>
      </w:r>
      <w:r w:rsidRPr="000D74C1">
        <w:rPr>
          <w:rFonts w:ascii="Palatino Linotype" w:hAnsi="Palatino Linotype"/>
          <w:b/>
          <w:color w:val="000000" w:themeColor="text1"/>
        </w:rPr>
        <w:t>trece de mayo de dos mil veint</w:t>
      </w:r>
      <w:r w:rsidRPr="000D74C1">
        <w:rPr>
          <w:rFonts w:ascii="Palatino Linotype" w:hAnsi="Palatino Linotype" w:cs="Arial"/>
          <w:b/>
          <w:color w:val="000000"/>
          <w:lang w:eastAsia="es-MX"/>
        </w:rPr>
        <w:t>idós</w:t>
      </w:r>
      <w:r w:rsidRPr="000D74C1">
        <w:rPr>
          <w:rFonts w:ascii="Palatino Linotype" w:hAnsi="Palatino Linotype" w:cs="Arial"/>
          <w:color w:val="000000"/>
          <w:lang w:eastAsia="es-MX"/>
        </w:rPr>
        <w:t xml:space="preserve">, se notificó a las partes el acuerdo de ampliación del plazo para resolver </w:t>
      </w:r>
      <w:r w:rsidRPr="000D74C1">
        <w:rPr>
          <w:rFonts w:ascii="Palatino Linotype" w:hAnsi="Palatino Linotype" w:cs="Arial"/>
          <w:color w:val="000000"/>
          <w:lang w:val="es-419" w:eastAsia="es-MX"/>
        </w:rPr>
        <w:t>el</w:t>
      </w:r>
      <w:r w:rsidRPr="000D74C1">
        <w:rPr>
          <w:rFonts w:ascii="Palatino Linotype" w:hAnsi="Palatino Linotype" w:cs="Arial"/>
          <w:color w:val="000000"/>
          <w:lang w:eastAsia="es-MX"/>
        </w:rPr>
        <w:t xml:space="preserve"> Recurso de Revisión </w:t>
      </w:r>
      <w:r w:rsidRPr="000D74C1">
        <w:rPr>
          <w:rFonts w:ascii="Palatino Linotype" w:hAnsi="Palatino Linotype" w:cs="Arial"/>
          <w:color w:val="000000"/>
          <w:lang w:val="es-419" w:eastAsia="es-MX"/>
        </w:rPr>
        <w:t>en estudio</w:t>
      </w:r>
      <w:r w:rsidRPr="000D74C1">
        <w:rPr>
          <w:rFonts w:ascii="Palatino Linotype" w:hAnsi="Palatino Linotype" w:cs="Arial"/>
          <w:color w:val="000000"/>
          <w:lang w:eastAsia="es-MX"/>
        </w:rPr>
        <w:t xml:space="preserve">, por un periodo de hasta veinte días hábiles, de conformidad con el artículo </w:t>
      </w:r>
      <w:r w:rsidRPr="000D74C1">
        <w:rPr>
          <w:rFonts w:ascii="Palatino Linotype" w:hAnsi="Palatino Linotype"/>
        </w:rPr>
        <w:t>133 de la Ley de Protección de Datos Personales en Posesión de Sujetos Obligados del Estado de México y Municipios</w:t>
      </w:r>
      <w:r w:rsidR="005219E6">
        <w:rPr>
          <w:rFonts w:ascii="Palatino Linotype" w:hAnsi="Palatino Linotype" w:cs="Arial"/>
        </w:rPr>
        <w:t>.</w:t>
      </w:r>
    </w:p>
    <w:p w14:paraId="23030491" w14:textId="77777777" w:rsidR="00392483" w:rsidRPr="000D74C1" w:rsidRDefault="00392483" w:rsidP="00392483">
      <w:pPr>
        <w:jc w:val="center"/>
        <w:rPr>
          <w:rFonts w:ascii="Palatino Linotype" w:hAnsi="Palatino Linotype"/>
          <w:b/>
          <w:bCs/>
          <w:spacing w:val="60"/>
          <w:sz w:val="28"/>
          <w:szCs w:val="28"/>
          <w:lang w:val="es-ES_tradnl"/>
        </w:rPr>
      </w:pPr>
    </w:p>
    <w:p w14:paraId="33B4D2AA" w14:textId="77777777" w:rsidR="005729C5" w:rsidRPr="000D74C1" w:rsidRDefault="005729C5" w:rsidP="00392483">
      <w:pPr>
        <w:jc w:val="center"/>
        <w:rPr>
          <w:rFonts w:ascii="Palatino Linotype" w:hAnsi="Palatino Linotype"/>
          <w:b/>
          <w:bCs/>
          <w:spacing w:val="60"/>
          <w:sz w:val="28"/>
          <w:szCs w:val="28"/>
          <w:lang w:val="es-ES_tradnl"/>
        </w:rPr>
      </w:pPr>
      <w:r w:rsidRPr="000D74C1">
        <w:rPr>
          <w:rFonts w:ascii="Palatino Linotype" w:hAnsi="Palatino Linotype"/>
          <w:b/>
          <w:bCs/>
          <w:spacing w:val="60"/>
          <w:sz w:val="28"/>
          <w:szCs w:val="28"/>
          <w:lang w:val="es-ES_tradnl"/>
        </w:rPr>
        <w:t>CONSIDERANDO</w:t>
      </w:r>
    </w:p>
    <w:p w14:paraId="3B02956E" w14:textId="77777777" w:rsidR="00787F92" w:rsidRPr="000D74C1" w:rsidRDefault="00787F92" w:rsidP="00392483">
      <w:pPr>
        <w:tabs>
          <w:tab w:val="left" w:pos="5143"/>
        </w:tabs>
        <w:rPr>
          <w:rFonts w:ascii="Palatino Linotype" w:hAnsi="Palatino Linotype"/>
          <w:b/>
          <w:bCs/>
          <w:spacing w:val="60"/>
          <w:sz w:val="28"/>
          <w:szCs w:val="28"/>
          <w:lang w:val="es-ES_tradnl"/>
        </w:rPr>
      </w:pPr>
      <w:r w:rsidRPr="000D74C1">
        <w:rPr>
          <w:rFonts w:ascii="Palatino Linotype" w:hAnsi="Palatino Linotype"/>
          <w:b/>
          <w:bCs/>
          <w:spacing w:val="60"/>
          <w:sz w:val="28"/>
          <w:szCs w:val="28"/>
          <w:lang w:val="es-ES_tradnl"/>
        </w:rPr>
        <w:tab/>
      </w:r>
    </w:p>
    <w:p w14:paraId="6D2B7659" w14:textId="77777777" w:rsidR="001B13FE" w:rsidRPr="000D74C1" w:rsidRDefault="005729C5" w:rsidP="00425859">
      <w:pPr>
        <w:pStyle w:val="Prrafodelista"/>
        <w:widowControl w:val="0"/>
        <w:autoSpaceDE w:val="0"/>
        <w:autoSpaceDN w:val="0"/>
        <w:adjustRightInd w:val="0"/>
        <w:spacing w:line="360" w:lineRule="auto"/>
        <w:ind w:left="0"/>
        <w:jc w:val="both"/>
        <w:rPr>
          <w:rFonts w:ascii="Palatino Linotype" w:hAnsi="Palatino Linotype"/>
          <w:b/>
        </w:rPr>
      </w:pPr>
      <w:r w:rsidRPr="000D74C1">
        <w:rPr>
          <w:rFonts w:ascii="Palatino Linotype" w:hAnsi="Palatino Linotype"/>
          <w:b/>
          <w:sz w:val="28"/>
          <w:szCs w:val="28"/>
        </w:rPr>
        <w:t>PRIMERO.</w:t>
      </w:r>
      <w:r w:rsidRPr="000D74C1">
        <w:rPr>
          <w:rFonts w:ascii="Palatino Linotype" w:hAnsi="Palatino Linotype"/>
          <w:b/>
        </w:rPr>
        <w:t xml:space="preserve"> Competencia</w:t>
      </w:r>
      <w:r w:rsidRPr="000D74C1">
        <w:rPr>
          <w:rFonts w:ascii="Palatino Linotype" w:hAnsi="Palatino Linotype"/>
        </w:rPr>
        <w:t>.</w:t>
      </w:r>
      <w:r w:rsidRPr="000D74C1">
        <w:rPr>
          <w:rFonts w:ascii="Palatino Linotype" w:hAnsi="Palatino Linotype"/>
          <w:b/>
        </w:rPr>
        <w:t xml:space="preserve"> </w:t>
      </w:r>
    </w:p>
    <w:p w14:paraId="376828EC" w14:textId="77777777" w:rsidR="00B33D8A" w:rsidRPr="000D74C1" w:rsidRDefault="00B33D8A" w:rsidP="00425859">
      <w:pPr>
        <w:pStyle w:val="Prrafodelista"/>
        <w:widowControl w:val="0"/>
        <w:autoSpaceDE w:val="0"/>
        <w:autoSpaceDN w:val="0"/>
        <w:adjustRightInd w:val="0"/>
        <w:spacing w:line="360" w:lineRule="auto"/>
        <w:ind w:left="0"/>
        <w:jc w:val="both"/>
        <w:rPr>
          <w:rFonts w:ascii="Palatino Linotype" w:hAnsi="Palatino Linotype"/>
        </w:rPr>
      </w:pPr>
      <w:r w:rsidRPr="000D74C1">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0D74C1">
        <w:rPr>
          <w:rFonts w:ascii="Palatino Linotype" w:eastAsia="Calibri" w:hAnsi="Palatino Linotype" w:cs="Arial"/>
        </w:rPr>
        <w:t xml:space="preserve"> </w:t>
      </w:r>
      <w:r w:rsidRPr="000D74C1">
        <w:rPr>
          <w:rFonts w:ascii="Palatino Linotype" w:hAnsi="Palatino Linotype"/>
        </w:rPr>
        <w:t>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1F6B17D" w14:textId="77777777" w:rsidR="00B33D8A" w:rsidRPr="000D74C1" w:rsidRDefault="00B33D8A" w:rsidP="00425859">
      <w:pPr>
        <w:spacing w:line="360" w:lineRule="auto"/>
        <w:jc w:val="both"/>
        <w:rPr>
          <w:rFonts w:ascii="Palatino Linotype" w:hAnsi="Palatino Linotype" w:cs="Arial"/>
          <w:color w:val="000000" w:themeColor="text1"/>
        </w:rPr>
      </w:pPr>
    </w:p>
    <w:p w14:paraId="6003D463" w14:textId="77777777" w:rsidR="00452010" w:rsidRPr="000D74C1" w:rsidRDefault="00452010" w:rsidP="00425859">
      <w:pPr>
        <w:pStyle w:val="Prrafodelista"/>
        <w:widowControl w:val="0"/>
        <w:autoSpaceDE w:val="0"/>
        <w:autoSpaceDN w:val="0"/>
        <w:adjustRightInd w:val="0"/>
        <w:spacing w:line="360" w:lineRule="auto"/>
        <w:ind w:left="0"/>
        <w:jc w:val="both"/>
        <w:rPr>
          <w:rFonts w:ascii="Palatino Linotype" w:hAnsi="Palatino Linotype" w:cs="Arial"/>
        </w:rPr>
      </w:pPr>
      <w:r w:rsidRPr="000D74C1">
        <w:rPr>
          <w:rFonts w:ascii="Palatino Linotype" w:hAnsi="Palatino Linotype" w:cs="Arial"/>
          <w:b/>
          <w:sz w:val="28"/>
          <w:szCs w:val="28"/>
        </w:rPr>
        <w:t>SEGUNDO.</w:t>
      </w:r>
      <w:r w:rsidRPr="000D74C1">
        <w:rPr>
          <w:rFonts w:ascii="Palatino Linotype" w:hAnsi="Palatino Linotype" w:cs="Arial"/>
          <w:b/>
        </w:rPr>
        <w:t xml:space="preserve"> Legitimación.</w:t>
      </w:r>
      <w:r w:rsidRPr="000D74C1">
        <w:rPr>
          <w:rFonts w:ascii="Palatino Linotype" w:hAnsi="Palatino Linotype" w:cs="Arial"/>
        </w:rPr>
        <w:t xml:space="preserve"> </w:t>
      </w:r>
    </w:p>
    <w:p w14:paraId="0DF7BADA" w14:textId="305C4348" w:rsidR="00452010" w:rsidRPr="000D74C1" w:rsidRDefault="00A76DD1" w:rsidP="00425859">
      <w:pPr>
        <w:pStyle w:val="Prrafodelista"/>
        <w:widowControl w:val="0"/>
        <w:autoSpaceDE w:val="0"/>
        <w:autoSpaceDN w:val="0"/>
        <w:adjustRightInd w:val="0"/>
        <w:spacing w:line="360" w:lineRule="auto"/>
        <w:ind w:left="0"/>
        <w:jc w:val="both"/>
        <w:rPr>
          <w:rFonts w:ascii="Palatino Linotype" w:hAnsi="Palatino Linotype" w:cs="Arial"/>
          <w:b/>
          <w:snapToGrid w:val="0"/>
        </w:rPr>
      </w:pPr>
      <w:r w:rsidRPr="000D74C1">
        <w:rPr>
          <w:rFonts w:ascii="Palatino Linotype" w:hAnsi="Palatino Linotype" w:cs="Arial"/>
          <w:bCs/>
        </w:rPr>
        <w:t>El R</w:t>
      </w:r>
      <w:r w:rsidR="00452010" w:rsidRPr="000D74C1">
        <w:rPr>
          <w:rFonts w:ascii="Palatino Linotype" w:hAnsi="Palatino Linotype" w:cs="Arial"/>
          <w:bCs/>
        </w:rPr>
        <w:t xml:space="preserve">ecurso de </w:t>
      </w:r>
      <w:r w:rsidRPr="000D74C1">
        <w:rPr>
          <w:rFonts w:ascii="Palatino Linotype" w:hAnsi="Palatino Linotype" w:cs="Arial"/>
          <w:bCs/>
        </w:rPr>
        <w:t>R</w:t>
      </w:r>
      <w:r w:rsidR="00452010" w:rsidRPr="000D74C1">
        <w:rPr>
          <w:rFonts w:ascii="Palatino Linotype" w:hAnsi="Palatino Linotype" w:cs="Arial"/>
          <w:bCs/>
        </w:rPr>
        <w:t xml:space="preserve">evisión fue interpuesto </w:t>
      </w:r>
      <w:r w:rsidR="00452010" w:rsidRPr="000D74C1">
        <w:rPr>
          <w:rFonts w:ascii="Palatino Linotype" w:hAnsi="Palatino Linotype"/>
        </w:rPr>
        <w:t>por</w:t>
      </w:r>
      <w:r w:rsidR="00452010" w:rsidRPr="000D74C1">
        <w:rPr>
          <w:rFonts w:ascii="Palatino Linotype" w:hAnsi="Palatino Linotype" w:cs="Arial"/>
          <w:bCs/>
        </w:rPr>
        <w:t xml:space="preserve"> </w:t>
      </w:r>
      <w:r w:rsidR="00093FD3" w:rsidRPr="000D74C1">
        <w:rPr>
          <w:rFonts w:ascii="Palatino Linotype" w:hAnsi="Palatino Linotype" w:cs="Arial"/>
          <w:b/>
          <w:bCs/>
        </w:rPr>
        <w:t>EL</w:t>
      </w:r>
      <w:r w:rsidR="00452010" w:rsidRPr="000D74C1">
        <w:rPr>
          <w:rFonts w:ascii="Palatino Linotype" w:hAnsi="Palatino Linotype" w:cs="Arial"/>
          <w:b/>
          <w:bCs/>
        </w:rPr>
        <w:t xml:space="preserve"> RECURRENTE,</w:t>
      </w:r>
      <w:r w:rsidR="00452010" w:rsidRPr="000D74C1">
        <w:rPr>
          <w:rFonts w:ascii="Palatino Linotype" w:hAnsi="Palatino Linotype" w:cs="Arial"/>
          <w:bCs/>
        </w:rPr>
        <w:t xml:space="preserve"> quien a su vez, formuló </w:t>
      </w:r>
      <w:r w:rsidR="00452010" w:rsidRPr="000D74C1">
        <w:rPr>
          <w:rFonts w:ascii="Palatino Linotype" w:hAnsi="Palatino Linotype"/>
        </w:rPr>
        <w:t xml:space="preserve">la solicitud de acceso a datos personales </w:t>
      </w:r>
      <w:hyperlink r:id="rId16" w:history="1">
        <w:r w:rsidR="00093FD3" w:rsidRPr="000D74C1">
          <w:rPr>
            <w:rFonts w:ascii="Palatino Linotype" w:hAnsi="Palatino Linotype" w:cs="Arial"/>
            <w:b/>
            <w:bCs/>
          </w:rPr>
          <w:t>00002/HRZUM/AD/2021</w:t>
        </w:r>
      </w:hyperlink>
      <w:r w:rsidR="00452010" w:rsidRPr="000D74C1">
        <w:rPr>
          <w:rFonts w:ascii="Palatino Linotype" w:hAnsi="Palatino Linotype" w:cs="Arial"/>
          <w:b/>
          <w:bCs/>
        </w:rPr>
        <w:t xml:space="preserve"> </w:t>
      </w:r>
      <w:r w:rsidR="00452010" w:rsidRPr="000D74C1">
        <w:rPr>
          <w:rFonts w:ascii="Palatino Linotype" w:hAnsi="Palatino Linotype" w:cs="Arial"/>
          <w:bCs/>
        </w:rPr>
        <w:t xml:space="preserve">ante </w:t>
      </w:r>
      <w:r w:rsidR="00452010" w:rsidRPr="000D74C1">
        <w:rPr>
          <w:rFonts w:ascii="Palatino Linotype" w:hAnsi="Palatino Linotype" w:cs="Arial"/>
          <w:b/>
          <w:bCs/>
        </w:rPr>
        <w:t>EL</w:t>
      </w:r>
      <w:r w:rsidR="00452010" w:rsidRPr="000D74C1">
        <w:rPr>
          <w:rFonts w:ascii="Palatino Linotype" w:hAnsi="Palatino Linotype" w:cs="Arial"/>
          <w:bCs/>
        </w:rPr>
        <w:t xml:space="preserve"> </w:t>
      </w:r>
      <w:r w:rsidR="00452010" w:rsidRPr="000D74C1">
        <w:rPr>
          <w:rFonts w:ascii="Palatino Linotype" w:hAnsi="Palatino Linotype" w:cs="Arial"/>
          <w:b/>
          <w:bCs/>
        </w:rPr>
        <w:t>RESPONSABLE</w:t>
      </w:r>
      <w:r w:rsidR="00452010" w:rsidRPr="000D74C1">
        <w:rPr>
          <w:rFonts w:ascii="Palatino Linotype" w:hAnsi="Palatino Linotype" w:cs="Arial"/>
          <w:bCs/>
        </w:rPr>
        <w:t>,</w:t>
      </w:r>
      <w:r w:rsidR="00452010" w:rsidRPr="000D74C1">
        <w:rPr>
          <w:rFonts w:ascii="Palatino Linotype" w:hAnsi="Palatino Linotype" w:cs="Arial"/>
          <w:b/>
          <w:bCs/>
        </w:rPr>
        <w:t xml:space="preserve"> </w:t>
      </w:r>
      <w:r w:rsidR="00452010" w:rsidRPr="000D74C1">
        <w:rPr>
          <w:rFonts w:ascii="Palatino Linotype" w:hAnsi="Palatino Linotype" w:cs="Arial"/>
          <w:bCs/>
        </w:rPr>
        <w:t>como quedó asentado en el Resultando I.</w:t>
      </w:r>
    </w:p>
    <w:p w14:paraId="73C7EB59" w14:textId="77777777" w:rsidR="00452010" w:rsidRPr="000D74C1" w:rsidRDefault="00452010" w:rsidP="00425859">
      <w:pPr>
        <w:spacing w:line="360" w:lineRule="auto"/>
        <w:jc w:val="both"/>
        <w:rPr>
          <w:rFonts w:ascii="Palatino Linotype" w:hAnsi="Palatino Linotype" w:cs="Arial"/>
          <w:color w:val="000000" w:themeColor="text1"/>
        </w:rPr>
      </w:pPr>
    </w:p>
    <w:p w14:paraId="37437F6B" w14:textId="77777777" w:rsidR="008F110E" w:rsidRPr="000D74C1" w:rsidRDefault="00452010" w:rsidP="00425859">
      <w:pPr>
        <w:pStyle w:val="Prrafodelista"/>
        <w:widowControl w:val="0"/>
        <w:autoSpaceDE w:val="0"/>
        <w:autoSpaceDN w:val="0"/>
        <w:adjustRightInd w:val="0"/>
        <w:spacing w:line="360" w:lineRule="auto"/>
        <w:ind w:left="0"/>
        <w:jc w:val="both"/>
        <w:rPr>
          <w:rFonts w:ascii="Palatino Linotype" w:hAnsi="Palatino Linotype" w:cs="Arial"/>
          <w:b/>
        </w:rPr>
      </w:pPr>
      <w:r w:rsidRPr="000D74C1">
        <w:rPr>
          <w:rFonts w:ascii="Palatino Linotype" w:hAnsi="Palatino Linotype" w:cs="Arial"/>
          <w:b/>
          <w:sz w:val="28"/>
          <w:szCs w:val="28"/>
        </w:rPr>
        <w:t>TERCERO</w:t>
      </w:r>
      <w:r w:rsidR="005729C5" w:rsidRPr="000D74C1">
        <w:rPr>
          <w:rFonts w:ascii="Palatino Linotype" w:hAnsi="Palatino Linotype" w:cs="Arial"/>
          <w:b/>
          <w:sz w:val="28"/>
          <w:szCs w:val="28"/>
        </w:rPr>
        <w:t>.</w:t>
      </w:r>
      <w:r w:rsidR="005729C5" w:rsidRPr="000D74C1">
        <w:rPr>
          <w:rFonts w:ascii="Palatino Linotype" w:hAnsi="Palatino Linotype" w:cs="Arial"/>
          <w:b/>
        </w:rPr>
        <w:t xml:space="preserve"> </w:t>
      </w:r>
      <w:r w:rsidR="00207BC9" w:rsidRPr="000D74C1">
        <w:rPr>
          <w:rFonts w:ascii="Palatino Linotype" w:hAnsi="Palatino Linotype" w:cs="Arial"/>
          <w:b/>
        </w:rPr>
        <w:t xml:space="preserve">Oportunidad. </w:t>
      </w:r>
    </w:p>
    <w:p w14:paraId="314C21C3" w14:textId="7F4DA286" w:rsidR="00207BC9" w:rsidRPr="000D74C1" w:rsidRDefault="008F110E" w:rsidP="00425859">
      <w:pPr>
        <w:pStyle w:val="Prrafodelista"/>
        <w:widowControl w:val="0"/>
        <w:autoSpaceDE w:val="0"/>
        <w:autoSpaceDN w:val="0"/>
        <w:adjustRightInd w:val="0"/>
        <w:spacing w:line="360" w:lineRule="auto"/>
        <w:ind w:left="0"/>
        <w:jc w:val="both"/>
        <w:rPr>
          <w:rFonts w:ascii="Palatino Linotype" w:hAnsi="Palatino Linotype" w:cs="Arial"/>
        </w:rPr>
      </w:pPr>
      <w:r w:rsidRPr="000D74C1">
        <w:rPr>
          <w:rFonts w:ascii="Palatino Linotype" w:hAnsi="Palatino Linotype" w:cs="Arial"/>
        </w:rPr>
        <w:t xml:space="preserve">Previo al estudio del fondo del asunto, es necesario analizar el requisito de oportunidad </w:t>
      </w:r>
      <w:r w:rsidRPr="000D74C1">
        <w:rPr>
          <w:rFonts w:ascii="Palatino Linotype" w:hAnsi="Palatino Linotype" w:cs="Arial"/>
        </w:rPr>
        <w:lastRenderedPageBreak/>
        <w:t xml:space="preserve">que debe reunir el </w:t>
      </w:r>
      <w:r w:rsidR="00A76DD1" w:rsidRPr="000D74C1">
        <w:rPr>
          <w:rFonts w:ascii="Palatino Linotype" w:hAnsi="Palatino Linotype" w:cs="Arial"/>
        </w:rPr>
        <w:t>R</w:t>
      </w:r>
      <w:r w:rsidRPr="000D74C1">
        <w:rPr>
          <w:rFonts w:ascii="Palatino Linotype" w:hAnsi="Palatino Linotype" w:cs="Arial"/>
        </w:rPr>
        <w:t xml:space="preserve">ecurso de </w:t>
      </w:r>
      <w:r w:rsidR="00A76DD1" w:rsidRPr="000D74C1">
        <w:rPr>
          <w:rFonts w:ascii="Palatino Linotype" w:hAnsi="Palatino Linotype" w:cs="Arial"/>
        </w:rPr>
        <w:t>R</w:t>
      </w:r>
      <w:r w:rsidRPr="000D74C1">
        <w:rPr>
          <w:rFonts w:ascii="Palatino Linotype" w:hAnsi="Palatino Linotype" w:cs="Arial"/>
        </w:rPr>
        <w:t xml:space="preserve">evisión interpuesto. Así, en el presente caso, se advierte que el </w:t>
      </w:r>
      <w:r w:rsidR="00664238" w:rsidRPr="000D74C1">
        <w:rPr>
          <w:rFonts w:ascii="Palatino Linotype" w:hAnsi="Palatino Linotype" w:cs="Arial"/>
        </w:rPr>
        <w:t xml:space="preserve">Recurso </w:t>
      </w:r>
      <w:r w:rsidRPr="000D74C1">
        <w:rPr>
          <w:rFonts w:ascii="Palatino Linotype" w:hAnsi="Palatino Linotype" w:cs="Arial"/>
        </w:rPr>
        <w:t xml:space="preserve">de </w:t>
      </w:r>
      <w:r w:rsidR="00664238" w:rsidRPr="000D74C1">
        <w:rPr>
          <w:rFonts w:ascii="Palatino Linotype" w:hAnsi="Palatino Linotype" w:cs="Arial"/>
        </w:rPr>
        <w:t xml:space="preserve">Revisión </w:t>
      </w:r>
      <w:r w:rsidRPr="000D74C1">
        <w:rPr>
          <w:rFonts w:ascii="Palatino Linotype" w:hAnsi="Palatino Linotype" w:cs="Arial"/>
        </w:rPr>
        <w:t xml:space="preserve">fue interpuesto </w:t>
      </w:r>
      <w:r w:rsidRPr="000D74C1">
        <w:rPr>
          <w:rFonts w:ascii="Palatino Linotype" w:hAnsi="Palatino Linotype" w:cs="Arial"/>
          <w:b/>
        </w:rPr>
        <w:t>fuera</w:t>
      </w:r>
      <w:r w:rsidRPr="000D74C1">
        <w:rPr>
          <w:rFonts w:ascii="Palatino Linotype" w:hAnsi="Palatino Linotype" w:cs="Arial"/>
        </w:rPr>
        <w:t xml:space="preserve"> del plazo de quince días hábiles </w:t>
      </w:r>
      <w:r w:rsidRPr="000D74C1">
        <w:rPr>
          <w:rFonts w:ascii="Palatino Linotype" w:hAnsi="Palatino Linotype"/>
        </w:rPr>
        <w:t>contados</w:t>
      </w:r>
      <w:r w:rsidRPr="000D74C1">
        <w:rPr>
          <w:rFonts w:ascii="Palatino Linotype" w:hAnsi="Palatino Linotype" w:cs="Arial"/>
        </w:rPr>
        <w:t xml:space="preserve"> a partir del día siguiente al que </w:t>
      </w:r>
      <w:r w:rsidRPr="000D74C1">
        <w:rPr>
          <w:rFonts w:ascii="Palatino Linotype" w:hAnsi="Palatino Linotype" w:cs="Arial"/>
          <w:b/>
          <w:bCs/>
        </w:rPr>
        <w:t xml:space="preserve">EL RECURRENTE </w:t>
      </w:r>
      <w:r w:rsidRPr="000D74C1">
        <w:rPr>
          <w:rFonts w:ascii="Palatino Linotype" w:hAnsi="Palatino Linotype" w:cs="Arial"/>
        </w:rPr>
        <w:t xml:space="preserve">tuvo conocimiento de la respuesta impugnada, tal y como lo prevé el artículo </w:t>
      </w:r>
      <w:r w:rsidR="00207BC9" w:rsidRPr="000D74C1">
        <w:rPr>
          <w:rFonts w:ascii="Palatino Linotype" w:hAnsi="Palatino Linotype" w:cs="Arial"/>
        </w:rPr>
        <w:t>128 de la Ley de Protección de Datos Personales en Posesión de Sujetos Obligados del Estado de México y Municipios, que establece:</w:t>
      </w:r>
    </w:p>
    <w:p w14:paraId="50B7F06F" w14:textId="77777777" w:rsidR="00D72852" w:rsidRPr="000D74C1" w:rsidRDefault="00D72852" w:rsidP="00392483">
      <w:pPr>
        <w:pStyle w:val="Prrafodelista"/>
        <w:widowControl w:val="0"/>
        <w:autoSpaceDE w:val="0"/>
        <w:autoSpaceDN w:val="0"/>
        <w:adjustRightInd w:val="0"/>
        <w:ind w:left="0"/>
        <w:jc w:val="both"/>
        <w:rPr>
          <w:rFonts w:ascii="Palatino Linotype" w:hAnsi="Palatino Linotype" w:cs="Arial"/>
          <w:lang w:val="es-ES_tradnl"/>
        </w:rPr>
      </w:pPr>
    </w:p>
    <w:p w14:paraId="3B8FADD0" w14:textId="77777777" w:rsidR="00207BC9" w:rsidRPr="000D74C1" w:rsidRDefault="00207BC9" w:rsidP="00392483">
      <w:pPr>
        <w:ind w:left="851" w:right="899"/>
        <w:jc w:val="both"/>
        <w:rPr>
          <w:rFonts w:ascii="Palatino Linotype" w:hAnsi="Palatino Linotype" w:cs="Arial"/>
          <w:i/>
          <w:sz w:val="22"/>
          <w:szCs w:val="22"/>
        </w:rPr>
      </w:pPr>
      <w:r w:rsidRPr="000D74C1">
        <w:rPr>
          <w:rFonts w:ascii="Palatino Linotype" w:hAnsi="Palatino Linotype" w:cs="Arial"/>
          <w:i/>
          <w:sz w:val="22"/>
          <w:szCs w:val="22"/>
        </w:rPr>
        <w:t>“</w:t>
      </w:r>
      <w:r w:rsidRPr="000D74C1">
        <w:rPr>
          <w:rFonts w:ascii="Palatino Linotype" w:hAnsi="Palatino Linotype" w:cs="Arial"/>
          <w:b/>
          <w:i/>
          <w:sz w:val="22"/>
          <w:szCs w:val="22"/>
        </w:rPr>
        <w:t xml:space="preserve">Artículo 128. </w:t>
      </w:r>
      <w:r w:rsidRPr="000D74C1">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0D74C1" w:rsidRDefault="00207BC9" w:rsidP="00392483">
      <w:pPr>
        <w:ind w:left="851" w:right="899"/>
        <w:jc w:val="both"/>
        <w:rPr>
          <w:rFonts w:ascii="Palatino Linotype" w:hAnsi="Palatino Linotype" w:cs="Arial"/>
          <w:i/>
          <w:sz w:val="22"/>
          <w:szCs w:val="22"/>
        </w:rPr>
      </w:pPr>
      <w:r w:rsidRPr="000D74C1">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6B20D571" w14:textId="77777777" w:rsidR="00D72852" w:rsidRPr="000D74C1" w:rsidRDefault="00D72852" w:rsidP="00392483">
      <w:pPr>
        <w:ind w:left="709" w:right="709"/>
        <w:jc w:val="both"/>
        <w:rPr>
          <w:rFonts w:ascii="Palatino Linotype" w:hAnsi="Palatino Linotype" w:cs="Arial"/>
          <w:i/>
          <w:sz w:val="22"/>
          <w:szCs w:val="22"/>
        </w:rPr>
      </w:pPr>
    </w:p>
    <w:p w14:paraId="2DC285ED" w14:textId="6A9B5961" w:rsidR="002A6622" w:rsidRPr="000D74C1" w:rsidRDefault="008F110E" w:rsidP="00425859">
      <w:pPr>
        <w:spacing w:line="360" w:lineRule="auto"/>
        <w:jc w:val="both"/>
        <w:rPr>
          <w:rFonts w:ascii="Palatino Linotype" w:hAnsi="Palatino Linotype" w:cs="Arial"/>
          <w:color w:val="000000" w:themeColor="text1"/>
          <w:lang w:val="es-MX"/>
        </w:rPr>
      </w:pPr>
      <w:r w:rsidRPr="000D74C1">
        <w:rPr>
          <w:rFonts w:ascii="Palatino Linotype" w:hAnsi="Palatino Linotype" w:cs="Arial"/>
        </w:rPr>
        <w:t xml:space="preserve">En esa tesitura, atendiendo a que </w:t>
      </w:r>
      <w:r w:rsidRPr="000D74C1">
        <w:rPr>
          <w:rFonts w:ascii="Palatino Linotype" w:hAnsi="Palatino Linotype" w:cs="Arial"/>
          <w:b/>
        </w:rPr>
        <w:t>EL SUJETO OBLIGADO</w:t>
      </w:r>
      <w:r w:rsidRPr="000D74C1">
        <w:rPr>
          <w:rFonts w:ascii="Palatino Linotype" w:hAnsi="Palatino Linotype" w:cs="Arial"/>
        </w:rPr>
        <w:t xml:space="preserve"> notificó la respuesta a la solicitud de acceso a datos personales el día</w:t>
      </w:r>
      <w:r w:rsidRPr="000D74C1">
        <w:rPr>
          <w:rFonts w:ascii="Palatino Linotype" w:hAnsi="Palatino Linotype" w:cs="Arial"/>
          <w:b/>
        </w:rPr>
        <w:t xml:space="preserve"> </w:t>
      </w:r>
      <w:r w:rsidR="002A6622" w:rsidRPr="000D74C1">
        <w:rPr>
          <w:rFonts w:ascii="Palatino Linotype" w:hAnsi="Palatino Linotype" w:cs="Arial"/>
        </w:rPr>
        <w:t xml:space="preserve">tres de diciembre de dos mil veintiuno; así, el plazo de quince días hábiles que el artículo 128 de la Ley de Protección de Datos Personales en Posesión de Sujetos Obligados del Estado de México y Municipios, otorgó al </w:t>
      </w:r>
      <w:r w:rsidR="002A6622" w:rsidRPr="000D74C1">
        <w:rPr>
          <w:rFonts w:ascii="Palatino Linotype" w:hAnsi="Palatino Linotype" w:cs="Arial"/>
          <w:b/>
        </w:rPr>
        <w:t>RECURRENTE</w:t>
      </w:r>
      <w:r w:rsidR="002A6622" w:rsidRPr="000D74C1">
        <w:rPr>
          <w:rFonts w:ascii="Palatino Linotype" w:hAnsi="Palatino Linotype" w:cs="Arial"/>
        </w:rPr>
        <w:t xml:space="preserve"> para presentar el </w:t>
      </w:r>
      <w:r w:rsidR="00664238" w:rsidRPr="000D74C1">
        <w:rPr>
          <w:rFonts w:ascii="Palatino Linotype" w:hAnsi="Palatino Linotype" w:cs="Arial"/>
        </w:rPr>
        <w:t xml:space="preserve">Recurso </w:t>
      </w:r>
      <w:r w:rsidR="002A6622" w:rsidRPr="000D74C1">
        <w:rPr>
          <w:rFonts w:ascii="Palatino Linotype" w:hAnsi="Palatino Linotype" w:cs="Arial"/>
        </w:rPr>
        <w:t xml:space="preserve">de </w:t>
      </w:r>
      <w:r w:rsidR="00664238" w:rsidRPr="000D74C1">
        <w:rPr>
          <w:rFonts w:ascii="Palatino Linotype" w:hAnsi="Palatino Linotype" w:cs="Arial"/>
        </w:rPr>
        <w:t>Revisión</w:t>
      </w:r>
      <w:r w:rsidR="002A6622" w:rsidRPr="000D74C1">
        <w:rPr>
          <w:rFonts w:ascii="Palatino Linotype" w:hAnsi="Palatino Linotype" w:cs="Arial"/>
        </w:rPr>
        <w:t xml:space="preserve">, transcurrió del </w:t>
      </w:r>
      <w:r w:rsidR="002A6622" w:rsidRPr="000D74C1">
        <w:rPr>
          <w:rFonts w:ascii="Palatino Linotype" w:hAnsi="Palatino Linotype" w:cs="Arial"/>
          <w:b/>
        </w:rPr>
        <w:t>seis de diciembre de dos mil veintiuno al once de enero de dos mil veintidós</w:t>
      </w:r>
      <w:r w:rsidR="002A6622" w:rsidRPr="000D74C1">
        <w:rPr>
          <w:rFonts w:ascii="Palatino Linotype" w:hAnsi="Palatino Linotype" w:cs="Arial"/>
        </w:rPr>
        <w:t xml:space="preserve">, sin contemplar en el cómputo los días cuatro, cinco, once, doce, </w:t>
      </w:r>
      <w:r w:rsidR="002A6622" w:rsidRPr="000D74C1">
        <w:rPr>
          <w:rFonts w:ascii="Palatino Linotype" w:eastAsiaTheme="minorEastAsia" w:hAnsi="Palatino Linotype" w:cs="Arial"/>
          <w:lang w:val="es-ES_tradnl"/>
        </w:rPr>
        <w:t xml:space="preserve">dieciocho, diecinueve, veinticinco y veintiséis de diciembre de dos mil veintiuno y uno; así como, dos, ocho y nueve de enero de dos mil veintidós, por corresponder a sábados y domingos, considerados como días inhábiles, </w:t>
      </w:r>
      <w:r w:rsidR="002A6622" w:rsidRPr="000D74C1">
        <w:rPr>
          <w:rFonts w:ascii="Palatino Linotype" w:hAnsi="Palatino Linotype" w:cs="Arial"/>
        </w:rPr>
        <w:t xml:space="preserve">en términos de los artículos 4, fracción XV, de la Ley de Protección de Datos Personales en Posesión de Sujetos Obligados del Estado de México y </w:t>
      </w:r>
      <w:r w:rsidR="002A6622" w:rsidRPr="000D74C1">
        <w:rPr>
          <w:rFonts w:ascii="Palatino Linotype" w:hAnsi="Palatino Linotype" w:cs="Arial"/>
        </w:rPr>
        <w:lastRenderedPageBreak/>
        <w:t xml:space="preserve">Municipios y 3 fracción X, de la </w:t>
      </w:r>
      <w:r w:rsidR="002A6622" w:rsidRPr="000D74C1">
        <w:rPr>
          <w:rFonts w:ascii="Palatino Linotype" w:hAnsi="Palatino Linotype"/>
        </w:rPr>
        <w:t xml:space="preserve">Ley de Transparencia y Acceso a la Información Pública del Estado de México y Municipios, de aplicación supletoria; así como, </w:t>
      </w:r>
      <w:r w:rsidR="002A6622" w:rsidRPr="000D74C1">
        <w:rPr>
          <w:rFonts w:ascii="Palatino Linotype" w:eastAsiaTheme="minorEastAsia" w:hAnsi="Palatino Linotype" w:cs="Arial"/>
          <w:lang w:val="es-ES_tradnl"/>
        </w:rPr>
        <w:t>así como, los días</w:t>
      </w:r>
      <w:r w:rsidR="002A6622" w:rsidRPr="000D74C1">
        <w:rPr>
          <w:rFonts w:ascii="Palatino Linotype" w:hAnsi="Palatino Linotype" w:cs="Arial"/>
          <w:color w:val="000000" w:themeColor="text1"/>
        </w:rPr>
        <w:t xml:space="preserve"> veintitrés, veinticuatro, del veintisiete al treinta y uno de diciembre de dos mil veintiuno y del tres al cinco de enero de dos mil veintidós, por corresponder al segundo periodo vacacional conforme al 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 así como, los días seis y siete de enero de dos mil veintidós,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2A6622" w:rsidRPr="000D74C1">
        <w:rPr>
          <w:rStyle w:val="Refdenotaalpie"/>
          <w:rFonts w:ascii="Palatino Linotype" w:eastAsiaTheme="minorEastAsia" w:hAnsi="Palatino Linotype" w:cs="Arial"/>
          <w:color w:val="000000" w:themeColor="text1"/>
        </w:rPr>
        <w:footnoteReference w:id="3"/>
      </w:r>
      <w:r w:rsidR="002A6622" w:rsidRPr="000D74C1">
        <w:rPr>
          <w:rFonts w:ascii="Palatino Linotype" w:hAnsi="Palatino Linotype" w:cs="Arial"/>
          <w:color w:val="000000" w:themeColor="text1"/>
        </w:rPr>
        <w:t>.</w:t>
      </w:r>
    </w:p>
    <w:p w14:paraId="14AD6A11" w14:textId="77777777" w:rsidR="002A6622" w:rsidRPr="000D74C1" w:rsidRDefault="002A6622" w:rsidP="00425859">
      <w:pPr>
        <w:spacing w:line="360" w:lineRule="auto"/>
        <w:jc w:val="both"/>
        <w:rPr>
          <w:rFonts w:ascii="Palatino Linotype" w:hAnsi="Palatino Linotype" w:cs="Arial"/>
        </w:rPr>
      </w:pPr>
    </w:p>
    <w:p w14:paraId="0325330E" w14:textId="0E4A5246" w:rsidR="008F110E" w:rsidRPr="000D74C1" w:rsidRDefault="008F110E" w:rsidP="0042585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0D74C1">
        <w:rPr>
          <w:rFonts w:ascii="Palatino Linotype" w:hAnsi="Palatino Linotype" w:cs="Arial"/>
        </w:rPr>
        <w:t xml:space="preserve">En ese tenor, si el </w:t>
      </w:r>
      <w:r w:rsidR="00664238" w:rsidRPr="000D74C1">
        <w:rPr>
          <w:rFonts w:ascii="Palatino Linotype" w:hAnsi="Palatino Linotype" w:cs="Arial"/>
        </w:rPr>
        <w:t xml:space="preserve">Recurso </w:t>
      </w:r>
      <w:r w:rsidRPr="000D74C1">
        <w:rPr>
          <w:rFonts w:ascii="Palatino Linotype" w:hAnsi="Palatino Linotype" w:cs="Arial"/>
        </w:rPr>
        <w:t xml:space="preserve">de </w:t>
      </w:r>
      <w:r w:rsidR="00664238" w:rsidRPr="000D74C1">
        <w:rPr>
          <w:rFonts w:ascii="Palatino Linotype" w:hAnsi="Palatino Linotype" w:cs="Arial"/>
        </w:rPr>
        <w:t xml:space="preserve">Revisión </w:t>
      </w:r>
      <w:r w:rsidRPr="000D74C1">
        <w:rPr>
          <w:rFonts w:ascii="Palatino Linotype" w:hAnsi="Palatino Linotype" w:cs="Arial"/>
        </w:rPr>
        <w:t>que nos ocupa, se interpuso el día</w:t>
      </w:r>
      <w:r w:rsidRPr="000D74C1">
        <w:rPr>
          <w:rFonts w:ascii="Palatino Linotype" w:hAnsi="Palatino Linotype" w:cs="Arial"/>
          <w:b/>
        </w:rPr>
        <w:t xml:space="preserve"> </w:t>
      </w:r>
      <w:r w:rsidR="002A6622" w:rsidRPr="000D74C1">
        <w:rPr>
          <w:rFonts w:ascii="Palatino Linotype" w:hAnsi="Palatino Linotype" w:cs="Arial"/>
          <w:b/>
        </w:rPr>
        <w:t xml:space="preserve">veintiuno de febrero </w:t>
      </w:r>
      <w:r w:rsidRPr="000D74C1">
        <w:rPr>
          <w:rFonts w:ascii="Palatino Linotype" w:hAnsi="Palatino Linotype" w:cs="Arial"/>
          <w:b/>
        </w:rPr>
        <w:t xml:space="preserve">de dos mil </w:t>
      </w:r>
      <w:r w:rsidR="002A6622" w:rsidRPr="000D74C1">
        <w:rPr>
          <w:rFonts w:ascii="Palatino Linotype" w:hAnsi="Palatino Linotype" w:cs="Arial"/>
          <w:b/>
        </w:rPr>
        <w:t>veintidós</w:t>
      </w:r>
      <w:r w:rsidRPr="000D74C1">
        <w:rPr>
          <w:rFonts w:ascii="Palatino Linotype" w:hAnsi="Palatino Linotype" w:cs="Arial"/>
        </w:rPr>
        <w:t xml:space="preserve">, la interposición del presente </w:t>
      </w:r>
      <w:r w:rsidR="00664238" w:rsidRPr="000D74C1">
        <w:rPr>
          <w:rFonts w:ascii="Palatino Linotype" w:hAnsi="Palatino Linotype" w:cs="Arial"/>
        </w:rPr>
        <w:t xml:space="preserve">Recurso </w:t>
      </w:r>
      <w:r w:rsidRPr="000D74C1">
        <w:rPr>
          <w:rFonts w:ascii="Palatino Linotype" w:hAnsi="Palatino Linotype" w:cs="Arial"/>
        </w:rPr>
        <w:t xml:space="preserve">de </w:t>
      </w:r>
      <w:r w:rsidR="00664238" w:rsidRPr="000D74C1">
        <w:rPr>
          <w:rFonts w:ascii="Palatino Linotype" w:hAnsi="Palatino Linotype" w:cs="Arial"/>
        </w:rPr>
        <w:t xml:space="preserve">Revisión </w:t>
      </w:r>
      <w:r w:rsidRPr="000D74C1">
        <w:rPr>
          <w:rFonts w:ascii="Palatino Linotype" w:hAnsi="Palatino Linotype" w:cs="Arial"/>
        </w:rPr>
        <w:t xml:space="preserve">se encuentra </w:t>
      </w:r>
      <w:r w:rsidRPr="000D74C1">
        <w:rPr>
          <w:rFonts w:ascii="Palatino Linotype" w:hAnsi="Palatino Linotype" w:cs="Arial"/>
          <w:b/>
        </w:rPr>
        <w:t>fuera</w:t>
      </w:r>
      <w:r w:rsidRPr="000D74C1">
        <w:rPr>
          <w:rFonts w:ascii="Palatino Linotype" w:hAnsi="Palatino Linotype" w:cs="Arial"/>
        </w:rPr>
        <w:t xml:space="preserve"> de los márgenes temporales previstos en el precepto legal señalado en el artículo </w:t>
      </w:r>
      <w:r w:rsidR="002A6622" w:rsidRPr="000D74C1">
        <w:rPr>
          <w:rFonts w:ascii="Palatino Linotype" w:hAnsi="Palatino Linotype" w:cs="Arial"/>
        </w:rPr>
        <w:t>128</w:t>
      </w:r>
      <w:r w:rsidRPr="000D74C1">
        <w:rPr>
          <w:rFonts w:ascii="Palatino Linotype" w:hAnsi="Palatino Linotype" w:cs="Arial"/>
        </w:rPr>
        <w:t xml:space="preserve"> </w:t>
      </w:r>
      <w:r w:rsidRPr="000D74C1">
        <w:rPr>
          <w:rFonts w:ascii="Palatino Linotype" w:hAnsi="Palatino Linotype"/>
          <w:lang w:eastAsia="es-ES_tradnl"/>
        </w:rPr>
        <w:t>de la Ley de</w:t>
      </w:r>
      <w:r w:rsidR="002A6622" w:rsidRPr="000D74C1">
        <w:rPr>
          <w:rFonts w:ascii="Palatino Linotype" w:hAnsi="Palatino Linotype"/>
          <w:lang w:eastAsia="es-ES_tradnl"/>
        </w:rPr>
        <w:t xml:space="preserve"> Protección de Datos referida</w:t>
      </w:r>
      <w:r w:rsidRPr="000D74C1">
        <w:rPr>
          <w:rFonts w:ascii="Palatino Linotype" w:hAnsi="Palatino Linotype"/>
          <w:lang w:eastAsia="es-ES_tradnl"/>
        </w:rPr>
        <w:t xml:space="preserve"> </w:t>
      </w:r>
      <w:r w:rsidRPr="000D74C1">
        <w:rPr>
          <w:rFonts w:ascii="Palatino Linotype" w:hAnsi="Palatino Linotype" w:cs="Arial"/>
        </w:rPr>
        <w:t xml:space="preserve">y, por tanto, su interposición </w:t>
      </w:r>
      <w:r w:rsidRPr="000D74C1">
        <w:rPr>
          <w:rFonts w:ascii="Palatino Linotype" w:hAnsi="Palatino Linotype" w:cs="Arial"/>
          <w:b/>
        </w:rPr>
        <w:t>no se considera oportuna</w:t>
      </w:r>
      <w:r w:rsidRPr="000D74C1">
        <w:rPr>
          <w:rFonts w:ascii="Palatino Linotype" w:hAnsi="Palatino Linotype" w:cs="Arial"/>
        </w:rPr>
        <w:t xml:space="preserve">, al presentarse con </w:t>
      </w:r>
      <w:r w:rsidRPr="000D74C1">
        <w:rPr>
          <w:rFonts w:ascii="Palatino Linotype" w:hAnsi="Palatino Linotype" w:cs="Arial"/>
          <w:b/>
        </w:rPr>
        <w:t>cuarenta y tres días hábiles de posterioridad</w:t>
      </w:r>
      <w:r w:rsidRPr="000D74C1">
        <w:rPr>
          <w:rFonts w:ascii="Palatino Linotype" w:hAnsi="Palatino Linotype" w:cs="Arial"/>
        </w:rPr>
        <w:t xml:space="preserve"> a la fecha de fenecimiento del plazo otorgado para tales efectos. </w:t>
      </w:r>
    </w:p>
    <w:p w14:paraId="45246492" w14:textId="77777777" w:rsidR="008F110E" w:rsidRPr="000D74C1" w:rsidRDefault="008F110E" w:rsidP="0042585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20330FA2" w14:textId="110E247F" w:rsidR="008F110E" w:rsidRPr="000D74C1" w:rsidRDefault="008F110E" w:rsidP="0042585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themeColor="text1"/>
        </w:rPr>
      </w:pPr>
      <w:r w:rsidRPr="000D74C1">
        <w:rPr>
          <w:rFonts w:ascii="Palatino Linotype" w:hAnsi="Palatino Linotype" w:cs="Arial"/>
        </w:rPr>
        <w:lastRenderedPageBreak/>
        <w:t xml:space="preserve">En atención a las </w:t>
      </w:r>
      <w:r w:rsidRPr="000D74C1">
        <w:rPr>
          <w:rFonts w:ascii="Palatino Linotype" w:hAnsi="Palatino Linotype"/>
          <w:lang w:eastAsia="es-ES_tradnl"/>
        </w:rPr>
        <w:t>consideraciones</w:t>
      </w:r>
      <w:r w:rsidRPr="000D74C1">
        <w:rPr>
          <w:rFonts w:ascii="Palatino Linotype" w:hAnsi="Palatino Linotype" w:cs="Arial"/>
        </w:rPr>
        <w:t xml:space="preserve"> anteriores, esta Ponencia Resolutora</w:t>
      </w:r>
      <w:r w:rsidRPr="000D74C1">
        <w:rPr>
          <w:rFonts w:ascii="Palatino Linotype" w:hAnsi="Palatino Linotype"/>
          <w:color w:val="000000" w:themeColor="text1"/>
        </w:rPr>
        <w:t xml:space="preserve"> advierte que en el presente caso, se actualiza la hipótesis prevista en </w:t>
      </w:r>
      <w:r w:rsidRPr="000D74C1">
        <w:rPr>
          <w:rFonts w:ascii="Palatino Linotype" w:hAnsi="Palatino Linotype" w:cs="Arial"/>
        </w:rPr>
        <w:t xml:space="preserve">el </w:t>
      </w:r>
      <w:r w:rsidR="00616726" w:rsidRPr="000D74C1">
        <w:rPr>
          <w:rFonts w:ascii="Palatino Linotype" w:hAnsi="Palatino Linotype"/>
          <w:color w:val="000000" w:themeColor="text1"/>
        </w:rPr>
        <w:t>artículo 138</w:t>
      </w:r>
      <w:r w:rsidRPr="000D74C1">
        <w:rPr>
          <w:rFonts w:ascii="Palatino Linotype" w:hAnsi="Palatino Linotype"/>
          <w:color w:val="000000" w:themeColor="text1"/>
        </w:rPr>
        <w:t>, fracción I, de</w:t>
      </w:r>
      <w:r w:rsidRPr="000D74C1">
        <w:rPr>
          <w:rFonts w:ascii="Palatino Linotype" w:hAnsi="Palatino Linotype" w:cs="Arial"/>
        </w:rPr>
        <w:t xml:space="preserve"> la </w:t>
      </w:r>
      <w:r w:rsidR="00616726" w:rsidRPr="000D74C1">
        <w:rPr>
          <w:rFonts w:ascii="Palatino Linotype" w:hAnsi="Palatino Linotype" w:cs="Arial"/>
        </w:rPr>
        <w:t>Ley de Protección de Datos Personales en Posesión de Sujetos Obligados del Estado de México y Municipios</w:t>
      </w:r>
      <w:r w:rsidRPr="000D74C1">
        <w:rPr>
          <w:rFonts w:ascii="Palatino Linotype" w:hAnsi="Palatino Linotype"/>
        </w:rPr>
        <w:t xml:space="preserve">, </w:t>
      </w:r>
      <w:r w:rsidRPr="000D74C1">
        <w:rPr>
          <w:rFonts w:ascii="Palatino Linotype" w:hAnsi="Palatino Linotype"/>
          <w:color w:val="000000" w:themeColor="text1"/>
        </w:rPr>
        <w:t xml:space="preserve">que dispone lo siguiente: </w:t>
      </w:r>
    </w:p>
    <w:p w14:paraId="293F821B" w14:textId="77777777" w:rsidR="008F110E" w:rsidRPr="000D74C1" w:rsidRDefault="008F110E" w:rsidP="00392483">
      <w:pPr>
        <w:widowControl w:val="0"/>
        <w:autoSpaceDE w:val="0"/>
        <w:autoSpaceDN w:val="0"/>
        <w:adjustRightInd w:val="0"/>
        <w:jc w:val="both"/>
        <w:rPr>
          <w:rFonts w:ascii="Palatino Linotype" w:hAnsi="Palatino Linotype" w:cs="Arial"/>
        </w:rPr>
      </w:pPr>
    </w:p>
    <w:p w14:paraId="0E00906C" w14:textId="0085A83E" w:rsidR="00616726" w:rsidRPr="000D74C1" w:rsidRDefault="00616726" w:rsidP="00392483">
      <w:pPr>
        <w:ind w:left="851" w:right="899"/>
        <w:jc w:val="both"/>
        <w:rPr>
          <w:rFonts w:ascii="Palatino Linotype" w:hAnsi="Palatino Linotype" w:cs="Arial"/>
          <w:i/>
          <w:sz w:val="22"/>
          <w:szCs w:val="22"/>
        </w:rPr>
      </w:pPr>
      <w:r w:rsidRPr="000D74C1">
        <w:rPr>
          <w:rFonts w:ascii="Palatino Linotype" w:hAnsi="Palatino Linotype" w:cs="Arial"/>
          <w:i/>
          <w:sz w:val="22"/>
          <w:szCs w:val="22"/>
        </w:rPr>
        <w:t>“</w:t>
      </w:r>
      <w:r w:rsidRPr="000D74C1">
        <w:rPr>
          <w:rFonts w:ascii="Palatino Linotype" w:hAnsi="Palatino Linotype" w:cs="Arial"/>
          <w:b/>
          <w:i/>
          <w:sz w:val="22"/>
          <w:szCs w:val="22"/>
        </w:rPr>
        <w:t>Artículo 138.</w:t>
      </w:r>
      <w:r w:rsidRPr="000D74C1">
        <w:rPr>
          <w:rFonts w:ascii="Palatino Linotype" w:hAnsi="Palatino Linotype" w:cs="Arial"/>
          <w:i/>
          <w:sz w:val="22"/>
          <w:szCs w:val="22"/>
        </w:rPr>
        <w:t xml:space="preserve"> El recurso de revisión podrá ser desechado por improcedente cuando:</w:t>
      </w:r>
    </w:p>
    <w:p w14:paraId="09AFA0CD" w14:textId="46B12BD1" w:rsidR="00616726" w:rsidRPr="000D74C1" w:rsidRDefault="00616726" w:rsidP="00392483">
      <w:pPr>
        <w:ind w:left="851" w:right="899"/>
        <w:jc w:val="both"/>
        <w:rPr>
          <w:rFonts w:ascii="Palatino Linotype" w:hAnsi="Palatino Linotype" w:cs="Arial"/>
          <w:i/>
          <w:sz w:val="22"/>
          <w:szCs w:val="22"/>
        </w:rPr>
      </w:pPr>
      <w:r w:rsidRPr="000D74C1">
        <w:rPr>
          <w:rFonts w:ascii="Palatino Linotype" w:hAnsi="Palatino Linotype" w:cs="Arial"/>
          <w:i/>
          <w:sz w:val="22"/>
          <w:szCs w:val="22"/>
        </w:rPr>
        <w:t xml:space="preserve">I. </w:t>
      </w:r>
      <w:r w:rsidRPr="000D74C1">
        <w:rPr>
          <w:rFonts w:ascii="Palatino Linotype" w:hAnsi="Palatino Linotype" w:cs="Arial"/>
          <w:b/>
          <w:i/>
          <w:sz w:val="22"/>
          <w:szCs w:val="22"/>
        </w:rPr>
        <w:t>Sea extemporáneo</w:t>
      </w:r>
      <w:r w:rsidRPr="000D74C1">
        <w:rPr>
          <w:rFonts w:ascii="Palatino Linotype" w:hAnsi="Palatino Linotype" w:cs="Arial"/>
          <w:i/>
          <w:sz w:val="22"/>
          <w:szCs w:val="22"/>
        </w:rPr>
        <w:t xml:space="preserve"> por haber transcurrido el plazo establecido en el artículo 128 de la presente Ley.</w:t>
      </w:r>
    </w:p>
    <w:p w14:paraId="669AE677" w14:textId="77777777" w:rsidR="00616726" w:rsidRPr="000D74C1" w:rsidRDefault="00616726" w:rsidP="00392483">
      <w:pPr>
        <w:widowControl w:val="0"/>
        <w:autoSpaceDE w:val="0"/>
        <w:autoSpaceDN w:val="0"/>
        <w:adjustRightInd w:val="0"/>
        <w:jc w:val="both"/>
        <w:rPr>
          <w:rFonts w:ascii="Palatino Linotype" w:hAnsi="Palatino Linotype" w:cs="Arial"/>
        </w:rPr>
      </w:pPr>
    </w:p>
    <w:p w14:paraId="7E178725" w14:textId="24D5D924" w:rsidR="0017667F" w:rsidRPr="000D74C1" w:rsidRDefault="0017667F" w:rsidP="00425859">
      <w:pPr>
        <w:spacing w:line="360" w:lineRule="auto"/>
        <w:ind w:right="49"/>
        <w:jc w:val="both"/>
        <w:rPr>
          <w:rFonts w:ascii="Palatino Linotype" w:hAnsi="Palatino Linotype" w:cs="Arial"/>
        </w:rPr>
      </w:pPr>
      <w:r w:rsidRPr="000D74C1">
        <w:rPr>
          <w:rFonts w:ascii="Palatino Linotype" w:hAnsi="Palatino Linotype" w:cs="Arial"/>
        </w:rPr>
        <w:t xml:space="preserve">Del análisis de las constancias que obran en el expediente electrónico formado en el </w:t>
      </w:r>
      <w:r w:rsidR="00425859" w:rsidRPr="000D74C1">
        <w:rPr>
          <w:rFonts w:ascii="Palatino Linotype" w:hAnsi="Palatino Linotype" w:cs="Arial"/>
          <w:b/>
          <w:bCs/>
        </w:rPr>
        <w:t>SARCOEM</w:t>
      </w:r>
      <w:r w:rsidRPr="000D74C1">
        <w:rPr>
          <w:rFonts w:ascii="Palatino Linotype" w:hAnsi="Palatino Linotype" w:cs="Arial"/>
          <w:b/>
          <w:bCs/>
        </w:rPr>
        <w:t xml:space="preserve"> </w:t>
      </w:r>
      <w:r w:rsidRPr="000D74C1">
        <w:rPr>
          <w:rFonts w:ascii="Palatino Linotype" w:hAnsi="Palatino Linotype" w:cs="Arial"/>
        </w:rPr>
        <w:t xml:space="preserve">del Recurso de Revisión materia del presente estudio, se advierte que se actualiza la causal de </w:t>
      </w:r>
      <w:r w:rsidRPr="000D74C1">
        <w:rPr>
          <w:rFonts w:ascii="Palatino Linotype" w:hAnsi="Palatino Linotype" w:cs="Arial"/>
          <w:b/>
          <w:bCs/>
        </w:rPr>
        <w:t xml:space="preserve">sobreseimiento </w:t>
      </w:r>
      <w:r w:rsidRPr="000D74C1">
        <w:rPr>
          <w:rFonts w:ascii="Palatino Linotype" w:hAnsi="Palatino Linotype" w:cs="Arial"/>
        </w:rPr>
        <w:t xml:space="preserve">prevista en el artículo 139 fracción III en relación con el artículo 138 fracción I de la </w:t>
      </w:r>
      <w:r w:rsidRPr="000D74C1">
        <w:rPr>
          <w:rFonts w:ascii="Palatino Linotype" w:hAnsi="Palatino Linotype"/>
          <w:color w:val="000000" w:themeColor="text1"/>
        </w:rPr>
        <w:t>de</w:t>
      </w:r>
      <w:r w:rsidRPr="000D74C1">
        <w:rPr>
          <w:rFonts w:ascii="Palatino Linotype" w:hAnsi="Palatino Linotype" w:cs="Arial"/>
        </w:rPr>
        <w:t xml:space="preserve"> la Ley de Protección de Datos Personales en Posesión de Sujetos Obligados del Estado de México y Municipios,</w:t>
      </w:r>
      <w:r w:rsidR="00DD5ACF" w:rsidRPr="000D74C1">
        <w:rPr>
          <w:rFonts w:ascii="Palatino Linotype" w:hAnsi="Palatino Linotype" w:cs="Arial"/>
        </w:rPr>
        <w:t xml:space="preserve"> por </w:t>
      </w:r>
      <w:r w:rsidRPr="000D74C1">
        <w:rPr>
          <w:rFonts w:ascii="Palatino Linotype" w:hAnsi="Palatino Linotype" w:cs="Arial"/>
        </w:rPr>
        <w:t>actualizar una causal de improcedencia.</w:t>
      </w:r>
    </w:p>
    <w:p w14:paraId="67A88AE1" w14:textId="77777777" w:rsidR="0017667F" w:rsidRPr="000D74C1" w:rsidRDefault="0017667F" w:rsidP="00425859">
      <w:pPr>
        <w:spacing w:line="360" w:lineRule="auto"/>
        <w:jc w:val="both"/>
        <w:rPr>
          <w:rFonts w:ascii="Palatino Linotype" w:hAnsi="Palatino Linotype" w:cs="Arial"/>
          <w:lang w:eastAsia="es-MX"/>
        </w:rPr>
      </w:pPr>
    </w:p>
    <w:p w14:paraId="47E4BE11" w14:textId="77777777" w:rsidR="0017667F" w:rsidRPr="000D74C1" w:rsidRDefault="0017667F" w:rsidP="00425859">
      <w:pPr>
        <w:spacing w:line="360" w:lineRule="auto"/>
        <w:ind w:right="49"/>
        <w:jc w:val="both"/>
        <w:rPr>
          <w:rFonts w:ascii="Palatino Linotype" w:hAnsi="Palatino Linotype" w:cs="Arial"/>
        </w:rPr>
      </w:pPr>
      <w:r w:rsidRPr="000D74C1">
        <w:rPr>
          <w:rFonts w:ascii="Palatino Linotype" w:hAnsi="Palatino Linotype" w:cs="Arial"/>
        </w:rPr>
        <w:t>Sirve como criterio orientador, lo establecido en la Jurisprudencia 1ª./J 3/99 de la Novena Época, emitida por la Primera Sala de la Suprema Corte de Justicia de la Nación, publicada en el Semanario Judicial de la Federación y su Gaceta, que en lo conducente dispone:</w:t>
      </w:r>
    </w:p>
    <w:p w14:paraId="2D5C7455" w14:textId="77777777" w:rsidR="0017667F" w:rsidRPr="000D74C1" w:rsidRDefault="0017667F" w:rsidP="00392483">
      <w:pPr>
        <w:ind w:right="49"/>
        <w:jc w:val="both"/>
        <w:rPr>
          <w:rFonts w:ascii="Palatino Linotype" w:hAnsi="Palatino Linotype" w:cs="Arial"/>
          <w:sz w:val="22"/>
          <w:szCs w:val="22"/>
        </w:rPr>
      </w:pPr>
    </w:p>
    <w:p w14:paraId="4EE7B8C5" w14:textId="77777777" w:rsidR="0017667F" w:rsidRPr="000D74C1" w:rsidRDefault="0017667F" w:rsidP="00392483">
      <w:pPr>
        <w:autoSpaceDE w:val="0"/>
        <w:autoSpaceDN w:val="0"/>
        <w:adjustRightInd w:val="0"/>
        <w:ind w:left="851" w:right="899"/>
        <w:jc w:val="both"/>
        <w:rPr>
          <w:rFonts w:ascii="Palatino Linotype" w:hAnsi="Palatino Linotype" w:cs="Arial"/>
          <w:i/>
          <w:sz w:val="22"/>
          <w:szCs w:val="22"/>
        </w:rPr>
      </w:pPr>
      <w:r w:rsidRPr="000D74C1">
        <w:rPr>
          <w:rFonts w:ascii="Palatino Linotype" w:hAnsi="Palatino Linotype" w:cs="Arial"/>
          <w:b/>
          <w:i/>
          <w:sz w:val="22"/>
          <w:szCs w:val="22"/>
        </w:rPr>
        <w:t xml:space="preserve">“IMPROCEDENCIA. ESTUDIO PREFERENCIAL DE LAS CAUSALES PREVISTAS EN EL ARTÍCULO 73 DE LA LEY DE AMPARO. </w:t>
      </w:r>
      <w:r w:rsidRPr="000D74C1">
        <w:rPr>
          <w:rFonts w:ascii="Palatino Linotype" w:hAnsi="Palatino Linotype" w:cs="Arial"/>
          <w:i/>
          <w:sz w:val="22"/>
          <w:szCs w:val="22"/>
        </w:rPr>
        <w:t>De conformidad con lo dispuesto en el último párrafo del artículo 73 de la Ley de Amparo 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el recurrente…”</w:t>
      </w:r>
    </w:p>
    <w:p w14:paraId="2AA839E1" w14:textId="77777777" w:rsidR="0017667F" w:rsidRPr="000D74C1" w:rsidRDefault="0017667F" w:rsidP="00392483">
      <w:pPr>
        <w:autoSpaceDE w:val="0"/>
        <w:autoSpaceDN w:val="0"/>
        <w:adjustRightInd w:val="0"/>
        <w:ind w:left="851" w:right="899"/>
        <w:jc w:val="both"/>
        <w:rPr>
          <w:rFonts w:ascii="Palatino Linotype" w:hAnsi="Palatino Linotype" w:cs="Arial"/>
          <w:i/>
          <w:sz w:val="22"/>
          <w:szCs w:val="22"/>
        </w:rPr>
      </w:pPr>
    </w:p>
    <w:p w14:paraId="12C13E30" w14:textId="4F9DEC13" w:rsidR="0017667F" w:rsidRPr="000D74C1" w:rsidRDefault="0017667F" w:rsidP="00425859">
      <w:pPr>
        <w:spacing w:line="360" w:lineRule="auto"/>
        <w:ind w:right="49"/>
        <w:jc w:val="both"/>
        <w:rPr>
          <w:rFonts w:ascii="Palatino Linotype" w:hAnsi="Palatino Linotype"/>
        </w:rPr>
      </w:pPr>
      <w:r w:rsidRPr="000D74C1">
        <w:rPr>
          <w:rFonts w:ascii="Palatino Linotype" w:hAnsi="Palatino Linotype"/>
        </w:rPr>
        <w:t xml:space="preserve">Por ello, en términos del artículo </w:t>
      </w:r>
      <w:r w:rsidR="00DD5ACF" w:rsidRPr="000D74C1">
        <w:rPr>
          <w:rFonts w:ascii="Palatino Linotype" w:hAnsi="Palatino Linotype"/>
        </w:rPr>
        <w:t>139</w:t>
      </w:r>
      <w:r w:rsidRPr="000D74C1">
        <w:rPr>
          <w:rFonts w:ascii="Palatino Linotype" w:hAnsi="Palatino Linotype"/>
        </w:rPr>
        <w:t xml:space="preserve">, fracción </w:t>
      </w:r>
      <w:r w:rsidR="00542CCD" w:rsidRPr="000D74C1">
        <w:rPr>
          <w:rFonts w:ascii="Palatino Linotype" w:hAnsi="Palatino Linotype"/>
        </w:rPr>
        <w:t>II</w:t>
      </w:r>
      <w:r w:rsidRPr="000D74C1">
        <w:rPr>
          <w:rFonts w:ascii="Palatino Linotype" w:hAnsi="Palatino Linotype"/>
        </w:rPr>
        <w:t xml:space="preserve">I de la Ley de Transparencia y Acceso a la Información Pública del Estado de México y Municipios, este Órgano Garante considera procedente </w:t>
      </w:r>
      <w:r w:rsidRPr="000D74C1">
        <w:rPr>
          <w:rFonts w:ascii="Palatino Linotype" w:hAnsi="Palatino Linotype"/>
          <w:b/>
        </w:rPr>
        <w:t xml:space="preserve">SOBRESEER </w:t>
      </w:r>
      <w:r w:rsidRPr="000D74C1">
        <w:rPr>
          <w:rFonts w:ascii="Palatino Linotype" w:hAnsi="Palatino Linotype"/>
        </w:rPr>
        <w:t xml:space="preserve">el presente Recurso de Revisión, toda vez que se actualiza </w:t>
      </w:r>
      <w:r w:rsidR="00DD5ACF" w:rsidRPr="000D74C1">
        <w:rPr>
          <w:rFonts w:ascii="Palatino Linotype" w:hAnsi="Palatino Linotype"/>
        </w:rPr>
        <w:t xml:space="preserve">causal de improcedencia prevista en el </w:t>
      </w:r>
      <w:r w:rsidRPr="000D74C1">
        <w:rPr>
          <w:rFonts w:ascii="Palatino Linotype" w:hAnsi="Palatino Linotype"/>
        </w:rPr>
        <w:t>la fracción I del artículo 1</w:t>
      </w:r>
      <w:r w:rsidR="00DD5ACF" w:rsidRPr="000D74C1">
        <w:rPr>
          <w:rFonts w:ascii="Palatino Linotype" w:hAnsi="Palatino Linotype"/>
        </w:rPr>
        <w:t>38</w:t>
      </w:r>
      <w:r w:rsidRPr="000D74C1">
        <w:rPr>
          <w:rFonts w:ascii="Palatino Linotype" w:hAnsi="Palatino Linotype"/>
        </w:rPr>
        <w:t xml:space="preserve"> del citado ordenamiento legal.</w:t>
      </w:r>
    </w:p>
    <w:p w14:paraId="22940B2C" w14:textId="77777777" w:rsidR="00616726" w:rsidRPr="000D74C1" w:rsidRDefault="00616726" w:rsidP="002C12C4">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p>
    <w:p w14:paraId="4581661D" w14:textId="257B80AF" w:rsidR="00A972E6" w:rsidRPr="000D74C1" w:rsidRDefault="00E41402" w:rsidP="00A972E6">
      <w:pPr>
        <w:spacing w:line="360" w:lineRule="auto"/>
        <w:jc w:val="both"/>
        <w:rPr>
          <w:rFonts w:ascii="Palatino Linotype" w:hAnsi="Palatino Linotype"/>
          <w:color w:val="000000" w:themeColor="text1"/>
          <w:lang w:eastAsia="es-ES_tradnl"/>
        </w:rPr>
      </w:pPr>
      <w:r w:rsidRPr="000D74C1">
        <w:rPr>
          <w:rFonts w:ascii="Palatino Linotype" w:hAnsi="Palatino Linotype"/>
          <w:color w:val="000000" w:themeColor="text1"/>
          <w:lang w:eastAsia="es-ES_tradnl"/>
        </w:rPr>
        <w:t xml:space="preserve">Ahora bien, derivado que el particular acreditó tener interés legítimo, respecto de los datos a los que deseaba tener acceso, </w:t>
      </w:r>
      <w:r w:rsidR="00A972E6" w:rsidRPr="000D74C1">
        <w:rPr>
          <w:rFonts w:ascii="Palatino Linotype" w:hAnsi="Palatino Linotype"/>
          <w:color w:val="000000" w:themeColor="text1"/>
          <w:lang w:eastAsia="es-ES_tradnl"/>
        </w:rPr>
        <w:t xml:space="preserve">se dejan a salvo los derechos del </w:t>
      </w:r>
      <w:r w:rsidR="00A972E6" w:rsidRPr="000D74C1">
        <w:rPr>
          <w:rFonts w:ascii="Palatino Linotype" w:hAnsi="Palatino Linotype"/>
          <w:b/>
          <w:color w:val="000000" w:themeColor="text1"/>
          <w:lang w:eastAsia="es-ES_tradnl"/>
        </w:rPr>
        <w:t>RECURRENTE</w:t>
      </w:r>
      <w:r w:rsidR="00A972E6" w:rsidRPr="000D74C1">
        <w:rPr>
          <w:rFonts w:ascii="Palatino Linotype" w:hAnsi="Palatino Linotype"/>
          <w:color w:val="000000" w:themeColor="text1"/>
          <w:lang w:eastAsia="es-ES_tradnl"/>
        </w:rPr>
        <w:t xml:space="preserve">, a fin de que formule de nueva cuenta la solicitud de acceso a datos personales correspondiente. </w:t>
      </w:r>
    </w:p>
    <w:p w14:paraId="29413455" w14:textId="77777777" w:rsidR="00A972E6" w:rsidRPr="000D74C1" w:rsidRDefault="00A972E6" w:rsidP="002C12C4">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p>
    <w:p w14:paraId="16AE02EA" w14:textId="187FDF1D" w:rsidR="002C12C4" w:rsidRPr="000D74C1" w:rsidRDefault="002C12C4" w:rsidP="002C12C4">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0D74C1">
        <w:rPr>
          <w:rFonts w:ascii="Palatino Linotype" w:eastAsia="Calibri" w:hAnsi="Palatino Linotype" w:cs="Arial"/>
        </w:rPr>
        <w:t xml:space="preserve">Atento a los razonamientos lógico jurídicos que han quedado precisados y toda vez que el sobreseimiento se constituye como una decisión que pone fin al juicio por circunstancias o hechos ajenos al fondo de las controversias planteadas, este Pleno se encuentra impedido para analizar los motivos de impugnación propuestos por </w:t>
      </w:r>
      <w:r w:rsidRPr="000D74C1">
        <w:rPr>
          <w:rFonts w:ascii="Palatino Linotype" w:eastAsia="Calibri" w:hAnsi="Palatino Linotype" w:cs="Arial"/>
          <w:b/>
        </w:rPr>
        <w:t>EL RECURRENTE</w:t>
      </w:r>
      <w:r w:rsidRPr="000D74C1">
        <w:rPr>
          <w:rFonts w:ascii="Palatino Linotype" w:eastAsia="Calibri" w:hAnsi="Palatino Linotype" w:cs="Arial"/>
        </w:rPr>
        <w:t xml:space="preserve"> en contra del acto impugnado.</w:t>
      </w:r>
    </w:p>
    <w:p w14:paraId="6C78339E" w14:textId="77777777" w:rsidR="002C12C4" w:rsidRPr="000D74C1" w:rsidRDefault="002C12C4" w:rsidP="002C12C4">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p>
    <w:p w14:paraId="2D747666" w14:textId="77777777" w:rsidR="008648AB" w:rsidRPr="000D74C1" w:rsidRDefault="008648AB" w:rsidP="00425859">
      <w:pPr>
        <w:pStyle w:val="Prrafodelista"/>
        <w:widowControl w:val="0"/>
        <w:tabs>
          <w:tab w:val="left" w:pos="1701"/>
        </w:tabs>
        <w:autoSpaceDE w:val="0"/>
        <w:autoSpaceDN w:val="0"/>
        <w:adjustRightInd w:val="0"/>
        <w:spacing w:line="360" w:lineRule="auto"/>
        <w:ind w:left="0"/>
        <w:jc w:val="both"/>
        <w:rPr>
          <w:rFonts w:ascii="Palatino Linotype" w:eastAsia="Calibri" w:hAnsi="Palatino Linotype" w:cs="Arial"/>
        </w:rPr>
      </w:pPr>
      <w:r w:rsidRPr="000D74C1">
        <w:rPr>
          <w:rFonts w:ascii="Palatino Linotype" w:eastAsia="Calibri" w:hAnsi="Palatino Linotype" w:cs="Arial"/>
        </w:rPr>
        <w:t>Así, con fundamento en lo prescrito en los artículos 5 párrafos trigésimo, trigésimo primero y trigésimo</w:t>
      </w:r>
      <w:r w:rsidRPr="000D74C1">
        <w:rPr>
          <w:rFonts w:ascii="Palatino Linotype" w:hAnsi="Palatino Linotype"/>
        </w:rPr>
        <w:t xml:space="preserve"> segundo,</w:t>
      </w:r>
      <w:r w:rsidRPr="000D74C1">
        <w:rPr>
          <w:rFonts w:ascii="Palatino Linotype" w:eastAsia="Calibri" w:hAnsi="Palatino Linotype" w:cs="Arial"/>
        </w:rPr>
        <w:t xml:space="preserve"> </w:t>
      </w:r>
      <w:r w:rsidRPr="000D74C1">
        <w:rPr>
          <w:rFonts w:ascii="Palatino Linotype" w:hAnsi="Palatino Linotype" w:cs="Arial"/>
        </w:rPr>
        <w:t>fracciones</w:t>
      </w:r>
      <w:r w:rsidRPr="000D74C1">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w:t>
      </w:r>
      <w:r w:rsidRPr="000D74C1">
        <w:rPr>
          <w:rFonts w:ascii="Palatino Linotype" w:eastAsia="Calibri" w:hAnsi="Palatino Linotype" w:cs="Arial"/>
        </w:rPr>
        <w:lastRenderedPageBreak/>
        <w:t>Sujetos Obligados del Estado de México y Municipios, este Pleno:</w:t>
      </w:r>
    </w:p>
    <w:p w14:paraId="67EEF248" w14:textId="77777777" w:rsidR="008648AB" w:rsidRPr="000D74C1" w:rsidRDefault="008648AB" w:rsidP="00392483">
      <w:pPr>
        <w:pStyle w:val="Prrafodelista"/>
        <w:autoSpaceDE w:val="0"/>
        <w:autoSpaceDN w:val="0"/>
        <w:adjustRightInd w:val="0"/>
        <w:ind w:left="0"/>
        <w:jc w:val="both"/>
        <w:rPr>
          <w:rFonts w:ascii="Palatino Linotype" w:eastAsia="Calibri" w:hAnsi="Palatino Linotype" w:cs="Arial"/>
        </w:rPr>
      </w:pPr>
    </w:p>
    <w:p w14:paraId="54D19C15" w14:textId="77777777" w:rsidR="008648AB" w:rsidRPr="000D74C1" w:rsidRDefault="008648AB" w:rsidP="00392483">
      <w:pPr>
        <w:jc w:val="center"/>
        <w:rPr>
          <w:rFonts w:ascii="Palatino Linotype" w:hAnsi="Palatino Linotype"/>
          <w:b/>
          <w:bCs/>
          <w:spacing w:val="60"/>
          <w:sz w:val="28"/>
        </w:rPr>
      </w:pPr>
      <w:r w:rsidRPr="000D74C1">
        <w:rPr>
          <w:rFonts w:ascii="Palatino Linotype" w:hAnsi="Palatino Linotype"/>
          <w:b/>
          <w:bCs/>
          <w:spacing w:val="60"/>
          <w:sz w:val="28"/>
        </w:rPr>
        <w:t>RESUELVE</w:t>
      </w:r>
    </w:p>
    <w:p w14:paraId="085DA900" w14:textId="77777777" w:rsidR="009D4C18" w:rsidRPr="000D74C1" w:rsidRDefault="009D4C18" w:rsidP="00392483">
      <w:pPr>
        <w:jc w:val="center"/>
        <w:rPr>
          <w:rFonts w:ascii="Palatino Linotype" w:hAnsi="Palatino Linotype"/>
          <w:b/>
          <w:bCs/>
          <w:spacing w:val="60"/>
          <w:sz w:val="28"/>
        </w:rPr>
      </w:pPr>
    </w:p>
    <w:p w14:paraId="76EB2E68" w14:textId="7902C9EC" w:rsidR="00DD5ACF" w:rsidRPr="000D74C1" w:rsidRDefault="00DD5ACF" w:rsidP="00425859">
      <w:pPr>
        <w:spacing w:line="360" w:lineRule="auto"/>
        <w:jc w:val="both"/>
        <w:rPr>
          <w:rFonts w:ascii="Palatino Linotype" w:hAnsi="Palatino Linotype" w:cs="Arial"/>
          <w:color w:val="000000"/>
        </w:rPr>
      </w:pPr>
      <w:r w:rsidRPr="000D74C1">
        <w:rPr>
          <w:rFonts w:ascii="Palatino Linotype" w:hAnsi="Palatino Linotype" w:cs="Arial"/>
          <w:b/>
          <w:color w:val="000000"/>
          <w:sz w:val="28"/>
        </w:rPr>
        <w:t>PRIMERO</w:t>
      </w:r>
      <w:r w:rsidRPr="000D74C1">
        <w:rPr>
          <w:rFonts w:ascii="Palatino Linotype" w:hAnsi="Palatino Linotype" w:cs="Arial"/>
          <w:color w:val="000000"/>
        </w:rPr>
        <w:t xml:space="preserve">. Se </w:t>
      </w:r>
      <w:r w:rsidRPr="000D74C1">
        <w:rPr>
          <w:rFonts w:ascii="Palatino Linotype" w:hAnsi="Palatino Linotype" w:cs="Arial"/>
          <w:b/>
          <w:color w:val="000000"/>
        </w:rPr>
        <w:t xml:space="preserve">SOBRESEE </w:t>
      </w:r>
      <w:r w:rsidRPr="000D74C1">
        <w:rPr>
          <w:rFonts w:ascii="Palatino Linotype" w:hAnsi="Palatino Linotype" w:cs="Arial"/>
          <w:color w:val="000000"/>
        </w:rPr>
        <w:t xml:space="preserve">el Recurso de Revisión número </w:t>
      </w:r>
      <w:r w:rsidRPr="000D74C1">
        <w:rPr>
          <w:rFonts w:ascii="Palatino Linotype" w:hAnsi="Palatino Linotype"/>
          <w:b/>
          <w:color w:val="000000" w:themeColor="text1"/>
          <w:lang w:val="es-ES_tradnl"/>
        </w:rPr>
        <w:t>01077/INFOEM/AD/RR/2022</w:t>
      </w:r>
      <w:r w:rsidR="00542CCD" w:rsidRPr="000D74C1">
        <w:rPr>
          <w:rFonts w:ascii="Palatino Linotype" w:hAnsi="Palatino Linotype"/>
          <w:b/>
          <w:color w:val="000000" w:themeColor="text1"/>
          <w:lang w:val="es-ES_tradnl"/>
        </w:rPr>
        <w:t xml:space="preserve">, </w:t>
      </w:r>
      <w:r w:rsidR="00542CCD" w:rsidRPr="000D74C1">
        <w:rPr>
          <w:rFonts w:ascii="Palatino Linotype" w:hAnsi="Palatino Linotype"/>
          <w:color w:val="000000" w:themeColor="text1"/>
          <w:lang w:val="es-ES_tradnl"/>
        </w:rPr>
        <w:t xml:space="preserve">en términos de lo establecido en el </w:t>
      </w:r>
      <w:r w:rsidR="00542CCD" w:rsidRPr="000D74C1">
        <w:rPr>
          <w:rFonts w:ascii="Palatino Linotype" w:hAnsi="Palatino Linotype" w:cs="Arial"/>
        </w:rPr>
        <w:t xml:space="preserve">artículo 139, fracción III </w:t>
      </w:r>
      <w:r w:rsidR="00542CCD" w:rsidRPr="000D74C1">
        <w:rPr>
          <w:rFonts w:ascii="Palatino Linotype" w:hAnsi="Palatino Linotype"/>
          <w:color w:val="000000" w:themeColor="text1"/>
        </w:rPr>
        <w:t>de</w:t>
      </w:r>
      <w:r w:rsidR="00542CCD" w:rsidRPr="000D74C1">
        <w:rPr>
          <w:rFonts w:ascii="Palatino Linotype" w:hAnsi="Palatino Linotype" w:cs="Arial"/>
        </w:rPr>
        <w:t xml:space="preserve"> la Ley de Protección de Datos Personales en Posesión de Sujetos Obligados del Estado de México y Municipios, por actualizarse una causal de improcedencia, de conformidad con lo señalado en el </w:t>
      </w:r>
      <w:r w:rsidRPr="000D74C1">
        <w:rPr>
          <w:rFonts w:ascii="Palatino Linotype" w:hAnsi="Palatino Linotype" w:cs="Arial"/>
          <w:color w:val="000000"/>
        </w:rPr>
        <w:t xml:space="preserve">Considerando </w:t>
      </w:r>
      <w:r w:rsidRPr="000D74C1">
        <w:rPr>
          <w:rFonts w:ascii="Palatino Linotype" w:hAnsi="Palatino Linotype" w:cs="Arial"/>
          <w:b/>
          <w:color w:val="000000"/>
        </w:rPr>
        <w:t xml:space="preserve">TERCERO </w:t>
      </w:r>
      <w:r w:rsidRPr="000D74C1">
        <w:rPr>
          <w:rFonts w:ascii="Palatino Linotype" w:hAnsi="Palatino Linotype" w:cs="Arial"/>
          <w:color w:val="000000"/>
        </w:rPr>
        <w:t>de la presente resolución.</w:t>
      </w:r>
    </w:p>
    <w:p w14:paraId="37603EF2" w14:textId="77777777" w:rsidR="00DD5ACF" w:rsidRPr="000D74C1" w:rsidRDefault="00DD5ACF" w:rsidP="00425859">
      <w:pPr>
        <w:spacing w:line="360" w:lineRule="auto"/>
        <w:jc w:val="both"/>
        <w:rPr>
          <w:rFonts w:ascii="Palatino Linotype" w:hAnsi="Palatino Linotype" w:cs="Arial"/>
          <w:color w:val="000000"/>
        </w:rPr>
      </w:pPr>
    </w:p>
    <w:p w14:paraId="025BAACD" w14:textId="705CDE46" w:rsidR="00DD5ACF" w:rsidRPr="000D74C1" w:rsidRDefault="00DD5ACF" w:rsidP="00425859">
      <w:pPr>
        <w:spacing w:line="360" w:lineRule="auto"/>
        <w:jc w:val="both"/>
        <w:rPr>
          <w:rFonts w:ascii="Palatino Linotype" w:hAnsi="Palatino Linotype" w:cs="Arial"/>
          <w:color w:val="000000"/>
        </w:rPr>
      </w:pPr>
      <w:r w:rsidRPr="000D74C1">
        <w:rPr>
          <w:rFonts w:ascii="Palatino Linotype" w:hAnsi="Palatino Linotype" w:cs="Arial"/>
          <w:b/>
          <w:color w:val="000000"/>
          <w:sz w:val="28"/>
        </w:rPr>
        <w:t>SEGUNDO</w:t>
      </w:r>
      <w:r w:rsidRPr="000D74C1">
        <w:rPr>
          <w:rFonts w:ascii="Palatino Linotype" w:hAnsi="Palatino Linotype" w:cs="Arial"/>
          <w:color w:val="000000"/>
          <w:sz w:val="28"/>
        </w:rPr>
        <w:t xml:space="preserve">. </w:t>
      </w:r>
      <w:r w:rsidRPr="000D74C1">
        <w:rPr>
          <w:rFonts w:ascii="Palatino Linotype" w:hAnsi="Palatino Linotype" w:cs="Arial"/>
          <w:b/>
          <w:color w:val="000000"/>
          <w:shd w:val="clear" w:color="auto" w:fill="FFFFFF"/>
        </w:rPr>
        <w:t xml:space="preserve">Notifíquese </w:t>
      </w:r>
      <w:r w:rsidRPr="000D74C1">
        <w:rPr>
          <w:rFonts w:ascii="Palatino Linotype" w:hAnsi="Palatino Linotype"/>
          <w:color w:val="000000" w:themeColor="text1"/>
          <w:lang w:eastAsia="es-ES_tradnl"/>
        </w:rPr>
        <w:t xml:space="preserve">mediante </w:t>
      </w:r>
      <w:r w:rsidRPr="000D74C1">
        <w:rPr>
          <w:rFonts w:ascii="Palatino Linotype" w:hAnsi="Palatino Linotype"/>
        </w:rPr>
        <w:t xml:space="preserve">Sistema de </w:t>
      </w:r>
      <w:r w:rsidRPr="000D74C1">
        <w:rPr>
          <w:rFonts w:ascii="Palatino Linotype" w:hAnsi="Palatino Linotype" w:cs="Arial"/>
        </w:rPr>
        <w:t>Acceso</w:t>
      </w:r>
      <w:r w:rsidRPr="000D74C1">
        <w:rPr>
          <w:rFonts w:ascii="Palatino Linotype" w:hAnsi="Palatino Linotype"/>
        </w:rPr>
        <w:t xml:space="preserve">, Rectificación, Cancelación y Oposición de Datos Personales en el Estado de México, </w:t>
      </w:r>
      <w:r w:rsidRPr="000D74C1">
        <w:rPr>
          <w:rFonts w:ascii="Palatino Linotype" w:hAnsi="Palatino Linotype"/>
          <w:b/>
          <w:bCs/>
          <w:color w:val="000000" w:themeColor="text1"/>
          <w:lang w:eastAsia="es-ES_tradnl"/>
        </w:rPr>
        <w:t xml:space="preserve">(SARCOEM) </w:t>
      </w:r>
      <w:r w:rsidRPr="000D74C1">
        <w:rPr>
          <w:rFonts w:ascii="Palatino Linotype" w:hAnsi="Palatino Linotype"/>
          <w:color w:val="000000" w:themeColor="text1"/>
          <w:shd w:val="clear" w:color="auto" w:fill="FFFFFF"/>
        </w:rPr>
        <w:t xml:space="preserve">al Titular de la Unidad de Transparencia </w:t>
      </w:r>
      <w:r w:rsidRPr="000D74C1">
        <w:rPr>
          <w:rFonts w:ascii="Palatino Linotype" w:hAnsi="Palatino Linotype" w:cs="Arial"/>
          <w:color w:val="000000"/>
          <w:shd w:val="clear" w:color="auto" w:fill="FFFFFF"/>
        </w:rPr>
        <w:t>del</w:t>
      </w:r>
      <w:r w:rsidRPr="000D74C1">
        <w:rPr>
          <w:rFonts w:ascii="Palatino Linotype" w:hAnsi="Palatino Linotype" w:cs="Arial"/>
          <w:b/>
          <w:color w:val="000000"/>
          <w:shd w:val="clear" w:color="auto" w:fill="FFFFFF"/>
        </w:rPr>
        <w:t xml:space="preserve"> SUJETO OBLIGADO</w:t>
      </w:r>
      <w:r w:rsidRPr="000D74C1">
        <w:rPr>
          <w:rFonts w:ascii="Palatino Linotype" w:hAnsi="Palatino Linotype" w:cs="Arial"/>
          <w:color w:val="000000"/>
          <w:shd w:val="clear" w:color="auto" w:fill="FFFFFF"/>
        </w:rPr>
        <w:t xml:space="preserve"> para su conocimiento. </w:t>
      </w:r>
    </w:p>
    <w:p w14:paraId="11B428A2" w14:textId="77777777" w:rsidR="00DD5ACF" w:rsidRPr="000D74C1" w:rsidRDefault="00DD5ACF" w:rsidP="00425859">
      <w:pPr>
        <w:spacing w:line="360" w:lineRule="auto"/>
        <w:jc w:val="both"/>
        <w:rPr>
          <w:rFonts w:ascii="Palatino Linotype" w:hAnsi="Palatino Linotype" w:cs="Arial"/>
          <w:b/>
          <w:bCs/>
          <w:color w:val="000000"/>
          <w:sz w:val="28"/>
          <w:lang w:eastAsia="es-MX"/>
        </w:rPr>
      </w:pPr>
    </w:p>
    <w:p w14:paraId="47877E22" w14:textId="7C30EA28" w:rsidR="00DD5ACF" w:rsidRPr="000D74C1" w:rsidRDefault="00DD5ACF" w:rsidP="00425859">
      <w:pPr>
        <w:shd w:val="clear" w:color="auto" w:fill="FFFFFF"/>
        <w:spacing w:line="360" w:lineRule="auto"/>
        <w:jc w:val="both"/>
        <w:rPr>
          <w:rFonts w:ascii="Palatino Linotype" w:hAnsi="Palatino Linotype"/>
          <w:color w:val="000000" w:themeColor="text1"/>
          <w:lang w:val="es-ES_tradnl"/>
        </w:rPr>
      </w:pPr>
      <w:r w:rsidRPr="000D74C1">
        <w:rPr>
          <w:rFonts w:ascii="Palatino Linotype" w:hAnsi="Palatino Linotype" w:cs="Arial"/>
          <w:b/>
          <w:color w:val="000000"/>
          <w:sz w:val="28"/>
          <w:szCs w:val="28"/>
        </w:rPr>
        <w:t>TERCERO.</w:t>
      </w:r>
      <w:r w:rsidRPr="000D74C1">
        <w:rPr>
          <w:rFonts w:ascii="Palatino Linotype" w:hAnsi="Palatino Linotype"/>
          <w:b/>
          <w:color w:val="000000"/>
          <w:szCs w:val="17"/>
          <w:lang w:eastAsia="es-ES_tradnl"/>
        </w:rPr>
        <w:t xml:space="preserve"> Notifíquese</w:t>
      </w:r>
      <w:r w:rsidRPr="000D74C1">
        <w:rPr>
          <w:rFonts w:ascii="Palatino Linotype" w:hAnsi="Palatino Linotype"/>
          <w:color w:val="000000"/>
          <w:szCs w:val="17"/>
          <w:lang w:eastAsia="es-ES_tradnl"/>
        </w:rPr>
        <w:t xml:space="preserve"> al </w:t>
      </w:r>
      <w:r w:rsidRPr="000D74C1">
        <w:rPr>
          <w:rFonts w:ascii="Palatino Linotype" w:hAnsi="Palatino Linotype"/>
          <w:b/>
          <w:color w:val="000000"/>
          <w:szCs w:val="17"/>
          <w:lang w:eastAsia="es-ES_tradnl"/>
        </w:rPr>
        <w:t>RECURRENTE</w:t>
      </w:r>
      <w:r w:rsidRPr="000D74C1">
        <w:rPr>
          <w:rFonts w:ascii="Palatino Linotype" w:hAnsi="Palatino Linotype"/>
          <w:color w:val="000000"/>
          <w:szCs w:val="17"/>
          <w:lang w:eastAsia="es-ES_tradnl"/>
        </w:rPr>
        <w:t xml:space="preserve"> la presente resolución </w:t>
      </w:r>
      <w:r w:rsidRPr="000D74C1">
        <w:rPr>
          <w:rFonts w:ascii="Palatino Linotype" w:hAnsi="Palatino Linotype"/>
          <w:lang w:val="es-ES_tradnl"/>
        </w:rPr>
        <w:t xml:space="preserve">vía </w:t>
      </w:r>
      <w:r w:rsidRPr="000D74C1">
        <w:rPr>
          <w:rFonts w:ascii="Palatino Linotype" w:hAnsi="Palatino Linotype"/>
        </w:rPr>
        <w:t xml:space="preserve">Sistema de </w:t>
      </w:r>
      <w:r w:rsidRPr="000D74C1">
        <w:rPr>
          <w:rFonts w:ascii="Palatino Linotype" w:hAnsi="Palatino Linotype" w:cs="Arial"/>
        </w:rPr>
        <w:t>Acceso</w:t>
      </w:r>
      <w:r w:rsidRPr="000D74C1">
        <w:rPr>
          <w:rFonts w:ascii="Palatino Linotype" w:hAnsi="Palatino Linotype"/>
        </w:rPr>
        <w:t xml:space="preserve">, Rectificación, Cancelación y Oposición de Datos Personales en el Estado de México, </w:t>
      </w:r>
      <w:r w:rsidRPr="000D74C1">
        <w:rPr>
          <w:rFonts w:ascii="Palatino Linotype" w:hAnsi="Palatino Linotype"/>
          <w:b/>
          <w:bCs/>
          <w:color w:val="000000" w:themeColor="text1"/>
          <w:lang w:eastAsia="es-ES_tradnl"/>
        </w:rPr>
        <w:t>(SARCOEM</w:t>
      </w:r>
      <w:r w:rsidRPr="000D74C1">
        <w:rPr>
          <w:rFonts w:ascii="Palatino Linotype" w:hAnsi="Palatino Linotype" w:cs="Arial"/>
          <w:b/>
          <w:lang w:val="es-ES_tradnl"/>
        </w:rPr>
        <w:t>).</w:t>
      </w:r>
    </w:p>
    <w:p w14:paraId="33FEC06F" w14:textId="77777777" w:rsidR="00DD5ACF" w:rsidRPr="000D74C1" w:rsidRDefault="00DD5ACF" w:rsidP="00425859">
      <w:pPr>
        <w:widowControl w:val="0"/>
        <w:autoSpaceDE w:val="0"/>
        <w:autoSpaceDN w:val="0"/>
        <w:adjustRightInd w:val="0"/>
        <w:spacing w:line="360" w:lineRule="auto"/>
        <w:jc w:val="both"/>
        <w:rPr>
          <w:rFonts w:ascii="Palatino Linotype" w:hAnsi="Palatino Linotype" w:cs="Arial"/>
          <w:b/>
          <w:color w:val="000000"/>
          <w:sz w:val="28"/>
          <w:szCs w:val="28"/>
        </w:rPr>
      </w:pPr>
    </w:p>
    <w:p w14:paraId="3362E10F" w14:textId="77777777" w:rsidR="002C12C4" w:rsidRPr="000D74C1" w:rsidRDefault="002C12C4" w:rsidP="002C12C4">
      <w:pPr>
        <w:spacing w:line="360" w:lineRule="auto"/>
        <w:jc w:val="both"/>
        <w:rPr>
          <w:rFonts w:ascii="Palatino Linotype" w:hAnsi="Palatino Linotype"/>
          <w:szCs w:val="17"/>
          <w:lang w:eastAsia="es-ES_tradnl"/>
        </w:rPr>
      </w:pPr>
      <w:r w:rsidRPr="000D74C1">
        <w:rPr>
          <w:rFonts w:ascii="Palatino Linotype" w:hAnsi="Palatino Linotype" w:cs="Arial"/>
          <w:b/>
          <w:color w:val="000000" w:themeColor="text1"/>
          <w:sz w:val="28"/>
          <w:szCs w:val="28"/>
        </w:rPr>
        <w:t xml:space="preserve">CUARTO. </w:t>
      </w:r>
      <w:r w:rsidRPr="000D74C1">
        <w:rPr>
          <w:rFonts w:ascii="Palatino Linotype" w:eastAsiaTheme="minorEastAsia" w:hAnsi="Palatino Linotype"/>
          <w:b/>
          <w:color w:val="222222"/>
          <w:szCs w:val="17"/>
          <w:lang w:eastAsia="es-ES_tradnl"/>
        </w:rPr>
        <w:t>Hágase del conocimiento</w:t>
      </w:r>
      <w:r w:rsidRPr="000D74C1">
        <w:rPr>
          <w:rFonts w:ascii="Palatino Linotype" w:eastAsiaTheme="minorEastAsia" w:hAnsi="Palatino Linotype"/>
          <w:color w:val="222222"/>
          <w:szCs w:val="17"/>
          <w:lang w:eastAsia="es-ES_tradnl"/>
        </w:rPr>
        <w:t xml:space="preserve"> del </w:t>
      </w:r>
      <w:r w:rsidRPr="000D74C1">
        <w:rPr>
          <w:rFonts w:ascii="Palatino Linotype" w:eastAsiaTheme="minorEastAsia" w:hAnsi="Palatino Linotype"/>
          <w:b/>
          <w:color w:val="222222"/>
          <w:szCs w:val="17"/>
          <w:lang w:eastAsia="es-ES_tradnl"/>
        </w:rPr>
        <w:t>RECURRENTE</w:t>
      </w:r>
      <w:r w:rsidRPr="000D74C1">
        <w:rPr>
          <w:rFonts w:ascii="Palatino Linotype" w:eastAsiaTheme="minorEastAsia" w:hAnsi="Palatino Linotype"/>
          <w:color w:val="222222"/>
          <w:szCs w:val="17"/>
          <w:lang w:eastAsia="es-ES_tradnl"/>
        </w:rPr>
        <w:t xml:space="preserve"> que de conformidad con lo establecido en el artículo </w:t>
      </w:r>
      <w:r w:rsidRPr="000D74C1">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1774CD0D" w14:textId="77777777" w:rsidR="00DD5ACF" w:rsidRPr="000D74C1" w:rsidRDefault="00DD5ACF" w:rsidP="00425859">
      <w:pPr>
        <w:tabs>
          <w:tab w:val="left" w:pos="8647"/>
        </w:tabs>
        <w:spacing w:line="360" w:lineRule="auto"/>
        <w:jc w:val="both"/>
        <w:rPr>
          <w:rFonts w:ascii="Palatino Linotype" w:eastAsia="Calibri" w:hAnsi="Palatino Linotype" w:cs="Arial"/>
          <w:b/>
          <w:noProof/>
          <w:sz w:val="28"/>
        </w:rPr>
      </w:pPr>
    </w:p>
    <w:p w14:paraId="4813122A" w14:textId="78472579" w:rsidR="00A972E6" w:rsidRPr="000D74C1" w:rsidRDefault="00A972E6" w:rsidP="00A972E6">
      <w:pPr>
        <w:spacing w:line="360" w:lineRule="auto"/>
        <w:jc w:val="both"/>
        <w:rPr>
          <w:rFonts w:ascii="Palatino Linotype" w:hAnsi="Palatino Linotype"/>
          <w:color w:val="000000" w:themeColor="text1"/>
          <w:lang w:eastAsia="es-ES_tradnl"/>
        </w:rPr>
      </w:pPr>
      <w:r w:rsidRPr="000D74C1">
        <w:rPr>
          <w:rFonts w:ascii="Palatino Linotype" w:hAnsi="Palatino Linotype"/>
          <w:color w:val="000000" w:themeColor="text1"/>
          <w:lang w:eastAsia="es-ES_tradnl"/>
        </w:rPr>
        <w:lastRenderedPageBreak/>
        <w:t xml:space="preserve">Se dejan a salvo los derechos del </w:t>
      </w:r>
      <w:r w:rsidRPr="000D74C1">
        <w:rPr>
          <w:rFonts w:ascii="Palatino Linotype" w:hAnsi="Palatino Linotype"/>
          <w:b/>
          <w:color w:val="000000" w:themeColor="text1"/>
          <w:lang w:eastAsia="es-ES_tradnl"/>
        </w:rPr>
        <w:t>RECURRENTE</w:t>
      </w:r>
      <w:r w:rsidRPr="000D74C1">
        <w:rPr>
          <w:rFonts w:ascii="Palatino Linotype" w:hAnsi="Palatino Linotype"/>
          <w:color w:val="000000" w:themeColor="text1"/>
          <w:lang w:eastAsia="es-ES_tradnl"/>
        </w:rPr>
        <w:t xml:space="preserve">, a fin de que formule de nueva cuenta la solicitud de acceso a datos personales correspondiente. </w:t>
      </w:r>
    </w:p>
    <w:p w14:paraId="6E9E403B" w14:textId="77777777" w:rsidR="00A972E6" w:rsidRPr="000D74C1" w:rsidRDefault="00A972E6" w:rsidP="00425859">
      <w:pPr>
        <w:tabs>
          <w:tab w:val="left" w:pos="8647"/>
        </w:tabs>
        <w:spacing w:line="360" w:lineRule="auto"/>
        <w:jc w:val="both"/>
        <w:rPr>
          <w:rFonts w:ascii="Palatino Linotype" w:eastAsia="Calibri" w:hAnsi="Palatino Linotype" w:cs="Arial"/>
          <w:b/>
          <w:noProof/>
          <w:sz w:val="28"/>
        </w:rPr>
      </w:pPr>
    </w:p>
    <w:p w14:paraId="747B02D8" w14:textId="2F0B5BDD" w:rsidR="002C12C4" w:rsidRPr="000D74C1" w:rsidRDefault="002C12C4" w:rsidP="002C12C4">
      <w:pPr>
        <w:widowControl w:val="0"/>
        <w:autoSpaceDE w:val="0"/>
        <w:autoSpaceDN w:val="0"/>
        <w:adjustRightInd w:val="0"/>
        <w:spacing w:line="360" w:lineRule="auto"/>
        <w:jc w:val="both"/>
        <w:rPr>
          <w:rFonts w:ascii="Palatino Linotype" w:hAnsi="Palatino Linotype" w:cs="Arial"/>
          <w:color w:val="000000" w:themeColor="text1"/>
        </w:rPr>
      </w:pPr>
      <w:r w:rsidRPr="000D74C1">
        <w:rPr>
          <w:rFonts w:ascii="Palatino Linotype" w:hAnsi="Palatino Linotype" w:cs="Arial"/>
          <w:color w:val="000000" w:themeColor="text1"/>
        </w:rPr>
        <w:t xml:space="preserve">ASÍ LO RESUELVE, POR </w:t>
      </w:r>
      <w:r w:rsidR="00AC634A" w:rsidRPr="000D74C1">
        <w:rPr>
          <w:rFonts w:ascii="Palatino Linotype" w:hAnsi="Palatino Linotype" w:cs="Arial"/>
          <w:color w:val="000000" w:themeColor="text1"/>
        </w:rPr>
        <w:t xml:space="preserve">UNANIMIDAD </w:t>
      </w:r>
      <w:r w:rsidRPr="000D74C1">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E80EF7" w:rsidRPr="000D74C1">
        <w:rPr>
          <w:rFonts w:ascii="Palatino Linotype" w:hAnsi="Palatino Linotype" w:cs="Arial"/>
          <w:color w:val="000000" w:themeColor="text1"/>
        </w:rPr>
        <w:t>OCTAVA</w:t>
      </w:r>
      <w:r w:rsidRPr="000D74C1">
        <w:rPr>
          <w:rFonts w:ascii="Palatino Linotype" w:hAnsi="Palatino Linotype" w:cs="Arial"/>
          <w:color w:val="000000" w:themeColor="text1"/>
        </w:rPr>
        <w:t xml:space="preserve"> SESIÓN ORDINARIA CELEBRADA EL </w:t>
      </w:r>
      <w:r w:rsidR="00E80EF7" w:rsidRPr="000D74C1">
        <w:rPr>
          <w:rFonts w:ascii="Palatino Linotype" w:hAnsi="Palatino Linotype" w:cs="Arial"/>
          <w:color w:val="000000" w:themeColor="text1"/>
        </w:rPr>
        <w:t xml:space="preserve">DIECIOCHO </w:t>
      </w:r>
      <w:r w:rsidRPr="000D74C1">
        <w:rPr>
          <w:rFonts w:ascii="Palatino Linotype" w:hAnsi="Palatino Linotype" w:cs="Arial"/>
          <w:color w:val="000000" w:themeColor="text1"/>
        </w:rPr>
        <w:t xml:space="preserve">DE MAYO DE DOS MIL VEINTIDÓS, ANTE EL SECRETARIO TÉCNICO DEL PLENO, ALEXIS TAPIA RAMÍREZ. </w:t>
      </w:r>
    </w:p>
    <w:p w14:paraId="2E290C16" w14:textId="77777777" w:rsidR="002C12C4" w:rsidRPr="00526769" w:rsidRDefault="002C12C4" w:rsidP="002C12C4">
      <w:pPr>
        <w:widowControl w:val="0"/>
        <w:autoSpaceDE w:val="0"/>
        <w:autoSpaceDN w:val="0"/>
        <w:adjustRightInd w:val="0"/>
        <w:spacing w:line="360" w:lineRule="auto"/>
        <w:jc w:val="both"/>
        <w:rPr>
          <w:rFonts w:ascii="Palatino Linotype" w:hAnsi="Palatino Linotype"/>
          <w:color w:val="000000" w:themeColor="text1"/>
          <w:sz w:val="20"/>
        </w:rPr>
      </w:pPr>
      <w:r w:rsidRPr="000D74C1">
        <w:rPr>
          <w:rFonts w:ascii="Palatino Linotype" w:hAnsi="Palatino Linotype"/>
          <w:color w:val="000000" w:themeColor="text1"/>
          <w:sz w:val="20"/>
        </w:rPr>
        <w:t>SCMM/BLA/DEMF/RPG</w:t>
      </w:r>
    </w:p>
    <w:p w14:paraId="53FCD4DE" w14:textId="77777777" w:rsidR="009D4C18" w:rsidRPr="00425859" w:rsidRDefault="009D4C18" w:rsidP="00425859">
      <w:pPr>
        <w:spacing w:line="360" w:lineRule="auto"/>
        <w:rPr>
          <w:rFonts w:ascii="Palatino Linotype" w:hAnsi="Palatino Linotype"/>
        </w:rPr>
      </w:pPr>
      <w:r w:rsidRPr="00425859">
        <w:rPr>
          <w:rFonts w:ascii="Palatino Linotype" w:hAnsi="Palatino Linotype"/>
        </w:rPr>
        <w:br w:type="page"/>
      </w:r>
      <w:bookmarkStart w:id="0" w:name="_GoBack"/>
      <w:bookmarkEnd w:id="0"/>
    </w:p>
    <w:p w14:paraId="257F25C9" w14:textId="77777777" w:rsidR="009D4C18" w:rsidRPr="00425859" w:rsidRDefault="009D4C18" w:rsidP="00425859">
      <w:pPr>
        <w:spacing w:line="360" w:lineRule="auto"/>
        <w:jc w:val="both"/>
        <w:rPr>
          <w:rFonts w:ascii="Palatino Linotype" w:hAnsi="Palatino Linotype"/>
        </w:rPr>
      </w:pPr>
    </w:p>
    <w:p w14:paraId="19D96165" w14:textId="77777777" w:rsidR="008648AB" w:rsidRPr="00425859" w:rsidRDefault="008648AB" w:rsidP="00425859">
      <w:pPr>
        <w:widowControl w:val="0"/>
        <w:autoSpaceDE w:val="0"/>
        <w:autoSpaceDN w:val="0"/>
        <w:adjustRightInd w:val="0"/>
        <w:spacing w:line="360" w:lineRule="auto"/>
        <w:jc w:val="both"/>
        <w:rPr>
          <w:rFonts w:ascii="Palatino Linotype" w:hAnsi="Palatino Linotype"/>
        </w:rPr>
      </w:pPr>
    </w:p>
    <w:sectPr w:rsidR="008648AB" w:rsidRPr="00425859" w:rsidSect="00565B87">
      <w:headerReference w:type="even" r:id="rId17"/>
      <w:headerReference w:type="default" r:id="rId18"/>
      <w:footerReference w:type="default" r:id="rId19"/>
      <w:headerReference w:type="first" r:id="rId20"/>
      <w:footerReference w:type="first" r:id="rId21"/>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0C77E" w14:textId="77777777" w:rsidR="00840F6F" w:rsidRDefault="00840F6F" w:rsidP="005729C5">
      <w:r>
        <w:separator/>
      </w:r>
    </w:p>
  </w:endnote>
  <w:endnote w:type="continuationSeparator" w:id="0">
    <w:p w14:paraId="12CB2A67" w14:textId="77777777" w:rsidR="00840F6F" w:rsidRDefault="00840F6F"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452010" w:rsidRPr="00BF6C4F" w:rsidRDefault="00452010"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48079F">
      <w:rPr>
        <w:rFonts w:ascii="Palatino Linotype" w:hAnsi="Palatino Linotype" w:cs="Arial"/>
        <w:bCs/>
        <w:noProof/>
        <w:sz w:val="22"/>
        <w:szCs w:val="20"/>
      </w:rPr>
      <w:t>16</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48079F">
      <w:rPr>
        <w:rFonts w:ascii="Palatino Linotype" w:hAnsi="Palatino Linotype" w:cs="Arial"/>
        <w:bCs/>
        <w:noProof/>
        <w:sz w:val="22"/>
        <w:szCs w:val="20"/>
      </w:rPr>
      <w:t>16</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452010" w:rsidRPr="00BF6C4F" w:rsidRDefault="00452010">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48079F">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48079F">
              <w:rPr>
                <w:rFonts w:ascii="Palatino Linotype" w:hAnsi="Palatino Linotype"/>
                <w:bCs/>
                <w:noProof/>
                <w:sz w:val="22"/>
                <w:szCs w:val="22"/>
              </w:rPr>
              <w:t>16</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E42EC" w14:textId="77777777" w:rsidR="00840F6F" w:rsidRDefault="00840F6F" w:rsidP="005729C5">
      <w:r>
        <w:separator/>
      </w:r>
    </w:p>
  </w:footnote>
  <w:footnote w:type="continuationSeparator" w:id="0">
    <w:p w14:paraId="5EDF7FCB" w14:textId="77777777" w:rsidR="00840F6F" w:rsidRDefault="00840F6F" w:rsidP="005729C5">
      <w:r>
        <w:continuationSeparator/>
      </w:r>
    </w:p>
  </w:footnote>
  <w:footnote w:id="1">
    <w:p w14:paraId="3A394B46" w14:textId="77777777" w:rsidR="00452010" w:rsidRPr="00E057ED" w:rsidRDefault="00452010"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 w:id="2">
    <w:p w14:paraId="1E615774" w14:textId="77777777" w:rsidR="00E20D6E" w:rsidRDefault="00E20D6E" w:rsidP="00E20D6E">
      <w:pPr>
        <w:autoSpaceDE w:val="0"/>
        <w:autoSpaceDN w:val="0"/>
        <w:adjustRightInd w:val="0"/>
        <w:jc w:val="both"/>
        <w:rPr>
          <w:rFonts w:ascii="Palatino Linotype" w:hAnsi="Palatino Linotype"/>
          <w:i/>
          <w:sz w:val="18"/>
          <w:lang w:val="es-MX"/>
        </w:rPr>
      </w:pPr>
      <w:r>
        <w:rPr>
          <w:rStyle w:val="Refdenotaalpie"/>
        </w:rPr>
        <w:footnoteRef/>
      </w:r>
      <w:r>
        <w:t xml:space="preserve"> </w:t>
      </w:r>
      <w:r>
        <w:rPr>
          <w:rFonts w:ascii="Palatino Linotype" w:hAnsi="Palatino Linotype" w:cs="Bookman Old Style,Bold"/>
          <w:b/>
          <w:bCs/>
          <w:i/>
          <w:sz w:val="18"/>
          <w:szCs w:val="20"/>
          <w:lang w:val="es-MX"/>
        </w:rPr>
        <w:t xml:space="preserve">Artículo 122. </w:t>
      </w:r>
      <w:r>
        <w:rPr>
          <w:rFonts w:ascii="Palatino Linotype" w:hAnsi="Palatino Linotype" w:cs="Bookman Old Style"/>
          <w:i/>
          <w:sz w:val="18"/>
          <w:szCs w:val="20"/>
          <w:lang w:val="es-MX"/>
        </w:rPr>
        <w:t>La interposición de un recurso de revisión de datos personales concernientes a personas fallecidas, podrá realizarla la persona que acredite tener un interés jurídico o legítimo.</w:t>
      </w:r>
    </w:p>
  </w:footnote>
  <w:footnote w:id="3">
    <w:p w14:paraId="1A989CA8" w14:textId="77777777" w:rsidR="002A6622" w:rsidRDefault="002A6622" w:rsidP="002A6622">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452010" w:rsidRDefault="0048079F">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452010" w:rsidRPr="00BF6C4F" w:rsidRDefault="0048079F">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52010" w:rsidRPr="008F2CCC" w14:paraId="7535F4AA" w14:textId="77777777" w:rsidTr="00B20E73">
      <w:tc>
        <w:tcPr>
          <w:tcW w:w="3261" w:type="dxa"/>
          <w:vMerge w:val="restart"/>
        </w:tcPr>
        <w:p w14:paraId="3508DB6F" w14:textId="77777777" w:rsidR="00452010" w:rsidRPr="008F2CCC" w:rsidRDefault="00452010"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452010" w:rsidRPr="00664658" w:rsidRDefault="00452010"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664238" w:rsidRPr="00664658">
            <w:rPr>
              <w:rFonts w:ascii="Palatino Linotype" w:hAnsi="Palatino Linotype"/>
              <w:b/>
              <w:sz w:val="22"/>
              <w:szCs w:val="22"/>
              <w:lang w:val="es-ES_tradnl"/>
            </w:rPr>
            <w:t>Revisión</w:t>
          </w:r>
          <w:r w:rsidRPr="00664658">
            <w:rPr>
              <w:rFonts w:ascii="Palatino Linotype" w:hAnsi="Palatino Linotype"/>
              <w:b/>
              <w:sz w:val="22"/>
              <w:szCs w:val="22"/>
              <w:lang w:val="es-ES_tradnl"/>
            </w:rPr>
            <w:t>:</w:t>
          </w:r>
        </w:p>
      </w:tc>
      <w:tc>
        <w:tcPr>
          <w:tcW w:w="3722" w:type="dxa"/>
          <w:shd w:val="clear" w:color="auto" w:fill="auto"/>
          <w:vAlign w:val="center"/>
        </w:tcPr>
        <w:p w14:paraId="648FA190" w14:textId="7F00DCCF" w:rsidR="00452010" w:rsidRPr="00664658" w:rsidRDefault="00452010" w:rsidP="008C01EC">
          <w:pPr>
            <w:jc w:val="both"/>
            <w:rPr>
              <w:rFonts w:ascii="Palatino Linotype" w:hAnsi="Palatino Linotype"/>
              <w:b/>
              <w:lang w:val="es-ES_tradnl"/>
            </w:rPr>
          </w:pPr>
          <w:r w:rsidRPr="00932E97">
            <w:rPr>
              <w:rFonts w:ascii="Palatino Linotype" w:hAnsi="Palatino Linotype"/>
              <w:b/>
              <w:sz w:val="22"/>
              <w:szCs w:val="22"/>
              <w:lang w:val="es-ES_tradnl"/>
            </w:rPr>
            <w:t>0</w:t>
          </w:r>
          <w:r w:rsidR="008C01EC">
            <w:rPr>
              <w:rFonts w:ascii="Palatino Linotype" w:hAnsi="Palatino Linotype"/>
              <w:b/>
              <w:sz w:val="22"/>
              <w:szCs w:val="22"/>
              <w:lang w:val="es-ES_tradnl"/>
            </w:rPr>
            <w:t>1077</w:t>
          </w:r>
          <w:r w:rsidRPr="00932E97">
            <w:rPr>
              <w:rFonts w:ascii="Palatino Linotype" w:hAnsi="Palatino Linotype"/>
              <w:b/>
              <w:sz w:val="22"/>
              <w:szCs w:val="22"/>
              <w:lang w:val="es-ES_tradnl"/>
            </w:rPr>
            <w:t>/INFOEM/AD/RR/202</w:t>
          </w:r>
          <w:r w:rsidR="008C01EC">
            <w:rPr>
              <w:rFonts w:ascii="Palatino Linotype" w:hAnsi="Palatino Linotype"/>
              <w:b/>
              <w:sz w:val="22"/>
              <w:szCs w:val="22"/>
              <w:lang w:val="es-ES_tradnl"/>
            </w:rPr>
            <w:t>2</w:t>
          </w:r>
        </w:p>
      </w:tc>
    </w:tr>
    <w:tr w:rsidR="00452010" w:rsidRPr="008F2CCC" w14:paraId="5B673C4A" w14:textId="77777777" w:rsidTr="00B20E73">
      <w:tc>
        <w:tcPr>
          <w:tcW w:w="3261" w:type="dxa"/>
          <w:vMerge/>
        </w:tcPr>
        <w:p w14:paraId="31F8186B" w14:textId="77777777" w:rsidR="00452010" w:rsidRPr="008F2CCC" w:rsidRDefault="00452010" w:rsidP="00390CA0">
          <w:pPr>
            <w:rPr>
              <w:rFonts w:ascii="Palatino Linotype" w:hAnsi="Palatino Linotype"/>
              <w:b/>
              <w:sz w:val="22"/>
              <w:szCs w:val="22"/>
              <w:lang w:val="es-ES_tradnl"/>
            </w:rPr>
          </w:pPr>
        </w:p>
      </w:tc>
      <w:tc>
        <w:tcPr>
          <w:tcW w:w="2551" w:type="dxa"/>
          <w:shd w:val="clear" w:color="auto" w:fill="auto"/>
        </w:tcPr>
        <w:p w14:paraId="15CD81B0" w14:textId="77777777" w:rsidR="00452010" w:rsidRPr="00664658" w:rsidRDefault="00452010"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25363A89" w:rsidR="00452010" w:rsidRPr="00664658" w:rsidRDefault="008C01EC" w:rsidP="00390CA0">
          <w:pPr>
            <w:jc w:val="both"/>
            <w:rPr>
              <w:rFonts w:ascii="Palatino Linotype" w:hAnsi="Palatino Linotype"/>
              <w:b/>
              <w:lang w:val="es-ES_tradnl"/>
            </w:rPr>
          </w:pPr>
          <w:r w:rsidRPr="008C01EC">
            <w:rPr>
              <w:rFonts w:ascii="Palatino Linotype" w:hAnsi="Palatino Linotype"/>
              <w:b/>
              <w:sz w:val="22"/>
              <w:szCs w:val="22"/>
              <w:lang w:val="es-ES_tradnl"/>
            </w:rPr>
            <w:t>Hospital Regional de Alta Especialidad de Zumpango</w:t>
          </w:r>
        </w:p>
      </w:tc>
    </w:tr>
    <w:tr w:rsidR="00452010" w:rsidRPr="008F2CCC" w14:paraId="2E16506F" w14:textId="77777777" w:rsidTr="00B20E73">
      <w:trPr>
        <w:trHeight w:val="228"/>
      </w:trPr>
      <w:tc>
        <w:tcPr>
          <w:tcW w:w="3261" w:type="dxa"/>
          <w:vMerge/>
        </w:tcPr>
        <w:p w14:paraId="2280CD6F" w14:textId="77777777" w:rsidR="00452010" w:rsidRPr="008F2CCC" w:rsidRDefault="00452010" w:rsidP="00390CA0">
          <w:pPr>
            <w:rPr>
              <w:rFonts w:ascii="Palatino Linotype" w:hAnsi="Palatino Linotype"/>
              <w:b/>
              <w:sz w:val="22"/>
              <w:szCs w:val="22"/>
              <w:lang w:val="es-ES_tradnl"/>
            </w:rPr>
          </w:pPr>
        </w:p>
      </w:tc>
      <w:tc>
        <w:tcPr>
          <w:tcW w:w="2551" w:type="dxa"/>
          <w:shd w:val="clear" w:color="auto" w:fill="auto"/>
        </w:tcPr>
        <w:p w14:paraId="4255DA0A" w14:textId="217707D2" w:rsidR="00452010" w:rsidRPr="00664658" w:rsidRDefault="00452010" w:rsidP="009E4DEE">
          <w:pPr>
            <w:rPr>
              <w:rFonts w:ascii="Palatino Linotype" w:hAnsi="Palatino Linotype"/>
              <w:b/>
              <w:sz w:val="22"/>
              <w:szCs w:val="22"/>
              <w:lang w:val="es-ES_tradnl"/>
            </w:rPr>
          </w:pPr>
          <w:r>
            <w:rPr>
              <w:rFonts w:ascii="Palatino Linotype" w:hAnsi="Palatino Linotype"/>
              <w:b/>
              <w:sz w:val="22"/>
              <w:szCs w:val="22"/>
              <w:lang w:val="es-ES_tradnl"/>
            </w:rPr>
            <w:t>Comisionad</w:t>
          </w:r>
          <w:r w:rsidR="00237392">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452010" w:rsidRPr="00664658" w:rsidRDefault="008C01EC"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452010" w:rsidRPr="00BF6C4F" w:rsidRDefault="00452010"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77777777" w:rsidR="00452010" w:rsidRPr="00BF6C4F" w:rsidRDefault="0045201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452010" w:rsidRPr="008F2CCC" w14:paraId="157AA1AB" w14:textId="77777777" w:rsidTr="00B20E73">
      <w:tc>
        <w:tcPr>
          <w:tcW w:w="4253" w:type="dxa"/>
          <w:vMerge w:val="restart"/>
          <w:shd w:val="clear" w:color="auto" w:fill="auto"/>
        </w:tcPr>
        <w:p w14:paraId="5398B3EE" w14:textId="77777777" w:rsidR="00452010" w:rsidRPr="008F2CCC" w:rsidRDefault="0048079F" w:rsidP="00390CA0">
          <w:pPr>
            <w:rPr>
              <w:rFonts w:ascii="Palatino Linotype" w:hAnsi="Palatino Linotype"/>
              <w:b/>
              <w:sz w:val="22"/>
              <w:szCs w:val="22"/>
              <w:lang w:val="es-ES_tradnl"/>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49" type="#_x0000_t75" style="position:absolute;margin-left:62.15pt;margin-top:46.7pt;width:540pt;height:10in;z-index:-251658240;mso-position-horizontal-relative:margin;mso-position-vertical-relative:margin" o:allowincell="f">
                <v:imagedata r:id="rId1" o:title="RESOLUCIÓN"/>
                <w10:wrap anchorx="margin" anchory="margin"/>
              </v:shape>
            </w:pict>
          </w:r>
          <w:r w:rsidR="00452010">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8BAE9F" w:rsidR="00452010" w:rsidRPr="008F2CCC" w:rsidRDefault="00452010"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237392">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1CFF9EC5" w14:textId="2B325BC7" w:rsidR="00452010" w:rsidRPr="00E50430" w:rsidRDefault="00452010" w:rsidP="008C01EC">
          <w:pPr>
            <w:jc w:val="both"/>
            <w:rPr>
              <w:rFonts w:ascii="Palatino Linotype" w:hAnsi="Palatino Linotype"/>
              <w:b/>
              <w:sz w:val="22"/>
              <w:szCs w:val="22"/>
              <w:lang w:val="es-ES_tradnl"/>
            </w:rPr>
          </w:pPr>
          <w:r w:rsidRPr="00932E97">
            <w:rPr>
              <w:rFonts w:ascii="Palatino Linotype" w:hAnsi="Palatino Linotype"/>
              <w:b/>
              <w:sz w:val="22"/>
              <w:szCs w:val="22"/>
              <w:lang w:val="es-ES_tradnl"/>
            </w:rPr>
            <w:t>0</w:t>
          </w:r>
          <w:r w:rsidR="008C01EC">
            <w:rPr>
              <w:rFonts w:ascii="Palatino Linotype" w:hAnsi="Palatino Linotype"/>
              <w:b/>
              <w:sz w:val="22"/>
              <w:szCs w:val="22"/>
              <w:lang w:val="es-ES_tradnl"/>
            </w:rPr>
            <w:t>1077</w:t>
          </w:r>
          <w:r w:rsidRPr="00932E97">
            <w:rPr>
              <w:rFonts w:ascii="Palatino Linotype" w:hAnsi="Palatino Linotype"/>
              <w:b/>
              <w:sz w:val="22"/>
              <w:szCs w:val="22"/>
              <w:lang w:val="es-ES_tradnl"/>
            </w:rPr>
            <w:t>/INFOEM/AD/RR/202</w:t>
          </w:r>
          <w:r w:rsidR="008C01EC">
            <w:rPr>
              <w:rFonts w:ascii="Palatino Linotype" w:hAnsi="Palatino Linotype"/>
              <w:b/>
              <w:sz w:val="22"/>
              <w:szCs w:val="22"/>
              <w:lang w:val="es-ES_tradnl"/>
            </w:rPr>
            <w:t>2</w:t>
          </w:r>
        </w:p>
      </w:tc>
    </w:tr>
    <w:tr w:rsidR="00452010" w:rsidRPr="008F2CCC" w14:paraId="564B0598" w14:textId="77777777" w:rsidTr="00B20E73">
      <w:tc>
        <w:tcPr>
          <w:tcW w:w="4253" w:type="dxa"/>
          <w:vMerge/>
          <w:shd w:val="clear" w:color="auto" w:fill="auto"/>
        </w:tcPr>
        <w:p w14:paraId="1C98D625" w14:textId="77777777" w:rsidR="00452010" w:rsidRPr="008F2CCC" w:rsidRDefault="00452010" w:rsidP="00390CA0">
          <w:pPr>
            <w:rPr>
              <w:rFonts w:ascii="Palatino Linotype" w:hAnsi="Palatino Linotype"/>
              <w:b/>
              <w:sz w:val="22"/>
              <w:szCs w:val="22"/>
              <w:lang w:val="es-ES_tradnl"/>
            </w:rPr>
          </w:pPr>
        </w:p>
      </w:tc>
      <w:tc>
        <w:tcPr>
          <w:tcW w:w="2552" w:type="dxa"/>
          <w:shd w:val="clear" w:color="auto" w:fill="auto"/>
        </w:tcPr>
        <w:p w14:paraId="2E5C05AF" w14:textId="77777777" w:rsidR="00452010" w:rsidRPr="008F2CCC" w:rsidRDefault="00452010" w:rsidP="00390CA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697800CA" w:rsidR="00452010" w:rsidRPr="00E50430" w:rsidRDefault="00F776E4" w:rsidP="00507959">
          <w:pPr>
            <w:jc w:val="both"/>
            <w:rPr>
              <w:rFonts w:ascii="Palatino Linotype" w:hAnsi="Palatino Linotype"/>
              <w:b/>
              <w:sz w:val="22"/>
              <w:szCs w:val="22"/>
              <w:lang w:val="es-ES_tradnl"/>
            </w:rPr>
          </w:pPr>
          <w:r>
            <w:rPr>
              <w:rFonts w:ascii="Palatino Linotype" w:hAnsi="Palatino Linotype"/>
              <w:b/>
              <w:sz w:val="22"/>
              <w:szCs w:val="22"/>
              <w:lang w:val="es-ES_tradnl"/>
            </w:rPr>
            <w:t>XXXXX XXXX XXXXXXXXX</w:t>
          </w:r>
        </w:p>
      </w:tc>
    </w:tr>
    <w:tr w:rsidR="00452010" w:rsidRPr="008F2CCC" w14:paraId="5AE07D44" w14:textId="77777777" w:rsidTr="00B20E73">
      <w:trPr>
        <w:trHeight w:val="228"/>
      </w:trPr>
      <w:tc>
        <w:tcPr>
          <w:tcW w:w="4253" w:type="dxa"/>
          <w:vMerge/>
          <w:shd w:val="clear" w:color="auto" w:fill="auto"/>
        </w:tcPr>
        <w:p w14:paraId="17226BEB" w14:textId="77777777" w:rsidR="00452010" w:rsidRPr="008F2CCC" w:rsidRDefault="00452010" w:rsidP="00390CA0">
          <w:pPr>
            <w:rPr>
              <w:rFonts w:ascii="Palatino Linotype" w:hAnsi="Palatino Linotype"/>
              <w:b/>
              <w:sz w:val="22"/>
              <w:szCs w:val="22"/>
              <w:lang w:val="es-ES_tradnl"/>
            </w:rPr>
          </w:pPr>
        </w:p>
      </w:tc>
      <w:tc>
        <w:tcPr>
          <w:tcW w:w="2552" w:type="dxa"/>
          <w:shd w:val="clear" w:color="auto" w:fill="auto"/>
        </w:tcPr>
        <w:p w14:paraId="1E92C5BA" w14:textId="77777777" w:rsidR="00452010" w:rsidRPr="008F2CCC" w:rsidRDefault="00452010" w:rsidP="00390CA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6C80DB96" w:rsidR="00452010" w:rsidRPr="00E50430" w:rsidRDefault="008C01EC" w:rsidP="00390CA0">
          <w:pPr>
            <w:jc w:val="both"/>
            <w:rPr>
              <w:rFonts w:ascii="Palatino Linotype" w:hAnsi="Palatino Linotype"/>
              <w:b/>
              <w:sz w:val="22"/>
              <w:szCs w:val="22"/>
              <w:lang w:val="es-ES_tradnl"/>
            </w:rPr>
          </w:pPr>
          <w:r w:rsidRPr="008C01EC">
            <w:rPr>
              <w:rFonts w:ascii="Palatino Linotype" w:hAnsi="Palatino Linotype"/>
              <w:b/>
              <w:sz w:val="22"/>
              <w:szCs w:val="22"/>
              <w:lang w:val="es-ES_tradnl"/>
            </w:rPr>
            <w:t>Hospital Regional de Alta Especialidad de Zumpango</w:t>
          </w:r>
        </w:p>
      </w:tc>
    </w:tr>
    <w:tr w:rsidR="00452010" w:rsidRPr="008F2CCC" w14:paraId="4B0F2617" w14:textId="77777777" w:rsidTr="00B20E73">
      <w:tc>
        <w:tcPr>
          <w:tcW w:w="4253" w:type="dxa"/>
          <w:vMerge/>
          <w:shd w:val="clear" w:color="auto" w:fill="auto"/>
        </w:tcPr>
        <w:p w14:paraId="713279D5" w14:textId="77777777" w:rsidR="00452010" w:rsidRPr="008F2CCC" w:rsidRDefault="00452010" w:rsidP="00390CA0">
          <w:pPr>
            <w:rPr>
              <w:rFonts w:ascii="Palatino Linotype" w:hAnsi="Palatino Linotype"/>
              <w:b/>
              <w:sz w:val="22"/>
              <w:szCs w:val="22"/>
              <w:lang w:val="es-ES_tradnl"/>
            </w:rPr>
          </w:pPr>
        </w:p>
      </w:tc>
      <w:tc>
        <w:tcPr>
          <w:tcW w:w="2552" w:type="dxa"/>
          <w:shd w:val="clear" w:color="auto" w:fill="auto"/>
        </w:tcPr>
        <w:p w14:paraId="3878E24E" w14:textId="70F0D911" w:rsidR="00452010" w:rsidRPr="008F2CCC" w:rsidRDefault="00452010"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237392">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452010" w:rsidRPr="008F2CCC" w:rsidRDefault="008C01EC"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452010" w:rsidRPr="00BF6C4F" w:rsidRDefault="00452010"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5"/>
  </w:num>
  <w:num w:numId="3">
    <w:abstractNumId w:val="4"/>
  </w:num>
  <w:num w:numId="4">
    <w:abstractNumId w:val="11"/>
  </w:num>
  <w:num w:numId="5">
    <w:abstractNumId w:val="9"/>
  </w:num>
  <w:num w:numId="6">
    <w:abstractNumId w:val="18"/>
  </w:num>
  <w:num w:numId="7">
    <w:abstractNumId w:val="19"/>
  </w:num>
  <w:num w:numId="8">
    <w:abstractNumId w:val="1"/>
  </w:num>
  <w:num w:numId="9">
    <w:abstractNumId w:val="10"/>
  </w:num>
  <w:num w:numId="10">
    <w:abstractNumId w:val="3"/>
  </w:num>
  <w:num w:numId="11">
    <w:abstractNumId w:val="13"/>
  </w:num>
  <w:num w:numId="12">
    <w:abstractNumId w:val="12"/>
  </w:num>
  <w:num w:numId="1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num>
  <w:num w:numId="19">
    <w:abstractNumId w:val="7"/>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5D77"/>
    <w:rsid w:val="0002662F"/>
    <w:rsid w:val="000276D6"/>
    <w:rsid w:val="00030577"/>
    <w:rsid w:val="00032899"/>
    <w:rsid w:val="00093FD3"/>
    <w:rsid w:val="00096571"/>
    <w:rsid w:val="000C1823"/>
    <w:rsid w:val="000C3F4B"/>
    <w:rsid w:val="000C6107"/>
    <w:rsid w:val="000D74C1"/>
    <w:rsid w:val="00102DF9"/>
    <w:rsid w:val="0011205D"/>
    <w:rsid w:val="0011565B"/>
    <w:rsid w:val="001241F6"/>
    <w:rsid w:val="001521EE"/>
    <w:rsid w:val="00152E27"/>
    <w:rsid w:val="00161F97"/>
    <w:rsid w:val="001651B4"/>
    <w:rsid w:val="001726CD"/>
    <w:rsid w:val="0017574C"/>
    <w:rsid w:val="0017667F"/>
    <w:rsid w:val="001819C2"/>
    <w:rsid w:val="001944B5"/>
    <w:rsid w:val="00197DA7"/>
    <w:rsid w:val="001A67F1"/>
    <w:rsid w:val="001B13FE"/>
    <w:rsid w:val="001B1563"/>
    <w:rsid w:val="001F4FC8"/>
    <w:rsid w:val="001F673B"/>
    <w:rsid w:val="00207BC9"/>
    <w:rsid w:val="00212AA1"/>
    <w:rsid w:val="002137A5"/>
    <w:rsid w:val="00216B53"/>
    <w:rsid w:val="002258C4"/>
    <w:rsid w:val="00232868"/>
    <w:rsid w:val="00236C98"/>
    <w:rsid w:val="00237392"/>
    <w:rsid w:val="00245739"/>
    <w:rsid w:val="00260FE6"/>
    <w:rsid w:val="002641A3"/>
    <w:rsid w:val="00267113"/>
    <w:rsid w:val="002A202A"/>
    <w:rsid w:val="002A26A5"/>
    <w:rsid w:val="002A61E6"/>
    <w:rsid w:val="002A6622"/>
    <w:rsid w:val="002C05F7"/>
    <w:rsid w:val="002C10E4"/>
    <w:rsid w:val="002C12C4"/>
    <w:rsid w:val="002D6BCC"/>
    <w:rsid w:val="002E6167"/>
    <w:rsid w:val="002F1400"/>
    <w:rsid w:val="002F704B"/>
    <w:rsid w:val="00307A08"/>
    <w:rsid w:val="0031323B"/>
    <w:rsid w:val="0032183B"/>
    <w:rsid w:val="00325FD9"/>
    <w:rsid w:val="00340BAE"/>
    <w:rsid w:val="003476C4"/>
    <w:rsid w:val="0035463B"/>
    <w:rsid w:val="00362778"/>
    <w:rsid w:val="003627EB"/>
    <w:rsid w:val="003800A8"/>
    <w:rsid w:val="003840E0"/>
    <w:rsid w:val="003846D7"/>
    <w:rsid w:val="00390CA0"/>
    <w:rsid w:val="00392483"/>
    <w:rsid w:val="00392B5D"/>
    <w:rsid w:val="00395BCB"/>
    <w:rsid w:val="003B5C71"/>
    <w:rsid w:val="003D70ED"/>
    <w:rsid w:val="003E4BC6"/>
    <w:rsid w:val="003F50F0"/>
    <w:rsid w:val="003F6FC9"/>
    <w:rsid w:val="0040536D"/>
    <w:rsid w:val="0040732E"/>
    <w:rsid w:val="00425859"/>
    <w:rsid w:val="00452010"/>
    <w:rsid w:val="00473C48"/>
    <w:rsid w:val="004745D9"/>
    <w:rsid w:val="0048079F"/>
    <w:rsid w:val="00493B57"/>
    <w:rsid w:val="004B6987"/>
    <w:rsid w:val="004C78DE"/>
    <w:rsid w:val="004E065C"/>
    <w:rsid w:val="004F1253"/>
    <w:rsid w:val="005009F0"/>
    <w:rsid w:val="00507959"/>
    <w:rsid w:val="00510465"/>
    <w:rsid w:val="00517EF3"/>
    <w:rsid w:val="005219E6"/>
    <w:rsid w:val="005242F0"/>
    <w:rsid w:val="00542CCD"/>
    <w:rsid w:val="005652A4"/>
    <w:rsid w:val="00565B87"/>
    <w:rsid w:val="0057101D"/>
    <w:rsid w:val="005729C5"/>
    <w:rsid w:val="00576203"/>
    <w:rsid w:val="00593B8C"/>
    <w:rsid w:val="00595E35"/>
    <w:rsid w:val="005A736C"/>
    <w:rsid w:val="005C29EA"/>
    <w:rsid w:val="005D612F"/>
    <w:rsid w:val="005D6489"/>
    <w:rsid w:val="005E04C8"/>
    <w:rsid w:val="005F7489"/>
    <w:rsid w:val="005F7650"/>
    <w:rsid w:val="00602F58"/>
    <w:rsid w:val="00616726"/>
    <w:rsid w:val="00640A80"/>
    <w:rsid w:val="00652580"/>
    <w:rsid w:val="00664238"/>
    <w:rsid w:val="006C4E9F"/>
    <w:rsid w:val="006D1768"/>
    <w:rsid w:val="006D3A4A"/>
    <w:rsid w:val="007032F1"/>
    <w:rsid w:val="00723D7C"/>
    <w:rsid w:val="00736CF1"/>
    <w:rsid w:val="00741E7A"/>
    <w:rsid w:val="00750D69"/>
    <w:rsid w:val="00757F27"/>
    <w:rsid w:val="00777CEC"/>
    <w:rsid w:val="00782CC4"/>
    <w:rsid w:val="00787F92"/>
    <w:rsid w:val="007A7640"/>
    <w:rsid w:val="007B279A"/>
    <w:rsid w:val="007D47E1"/>
    <w:rsid w:val="007F4C5E"/>
    <w:rsid w:val="00803DA1"/>
    <w:rsid w:val="00840F6F"/>
    <w:rsid w:val="00850909"/>
    <w:rsid w:val="008648AB"/>
    <w:rsid w:val="008655DF"/>
    <w:rsid w:val="008704C0"/>
    <w:rsid w:val="008A0060"/>
    <w:rsid w:val="008B21D2"/>
    <w:rsid w:val="008C01EC"/>
    <w:rsid w:val="008E528B"/>
    <w:rsid w:val="008F05F4"/>
    <w:rsid w:val="008F110E"/>
    <w:rsid w:val="00916B41"/>
    <w:rsid w:val="009239D9"/>
    <w:rsid w:val="00930407"/>
    <w:rsid w:val="00932E97"/>
    <w:rsid w:val="00960345"/>
    <w:rsid w:val="0097011D"/>
    <w:rsid w:val="009856B4"/>
    <w:rsid w:val="009907C1"/>
    <w:rsid w:val="009A4C70"/>
    <w:rsid w:val="009A78C5"/>
    <w:rsid w:val="009C0E88"/>
    <w:rsid w:val="009D4C18"/>
    <w:rsid w:val="009D5D7A"/>
    <w:rsid w:val="009D7B91"/>
    <w:rsid w:val="009E4DEE"/>
    <w:rsid w:val="009F2728"/>
    <w:rsid w:val="00A0120F"/>
    <w:rsid w:val="00A075B7"/>
    <w:rsid w:val="00A10B79"/>
    <w:rsid w:val="00A10DB5"/>
    <w:rsid w:val="00A30A52"/>
    <w:rsid w:val="00A76DD1"/>
    <w:rsid w:val="00A7799A"/>
    <w:rsid w:val="00A818D5"/>
    <w:rsid w:val="00A972E6"/>
    <w:rsid w:val="00AA75FC"/>
    <w:rsid w:val="00AB0A3C"/>
    <w:rsid w:val="00AB7E58"/>
    <w:rsid w:val="00AC634A"/>
    <w:rsid w:val="00AC675E"/>
    <w:rsid w:val="00AD03D0"/>
    <w:rsid w:val="00AE3D2D"/>
    <w:rsid w:val="00AF02A9"/>
    <w:rsid w:val="00B06669"/>
    <w:rsid w:val="00B07394"/>
    <w:rsid w:val="00B2060B"/>
    <w:rsid w:val="00B20E1F"/>
    <w:rsid w:val="00B20E73"/>
    <w:rsid w:val="00B214BD"/>
    <w:rsid w:val="00B24B88"/>
    <w:rsid w:val="00B24CE1"/>
    <w:rsid w:val="00B32335"/>
    <w:rsid w:val="00B32EB9"/>
    <w:rsid w:val="00B33D8A"/>
    <w:rsid w:val="00B35B5D"/>
    <w:rsid w:val="00BA1F8A"/>
    <w:rsid w:val="00BA6A20"/>
    <w:rsid w:val="00BB55DF"/>
    <w:rsid w:val="00BC7307"/>
    <w:rsid w:val="00BE4BBE"/>
    <w:rsid w:val="00BF0703"/>
    <w:rsid w:val="00BF6C4F"/>
    <w:rsid w:val="00C062FB"/>
    <w:rsid w:val="00C14393"/>
    <w:rsid w:val="00C20C1C"/>
    <w:rsid w:val="00C73E22"/>
    <w:rsid w:val="00C77C28"/>
    <w:rsid w:val="00C837DD"/>
    <w:rsid w:val="00C85095"/>
    <w:rsid w:val="00C912DD"/>
    <w:rsid w:val="00CA5392"/>
    <w:rsid w:val="00CC522E"/>
    <w:rsid w:val="00CF36BC"/>
    <w:rsid w:val="00D15D95"/>
    <w:rsid w:val="00D25F03"/>
    <w:rsid w:val="00D37F1F"/>
    <w:rsid w:val="00D43EF6"/>
    <w:rsid w:val="00D50C2F"/>
    <w:rsid w:val="00D56339"/>
    <w:rsid w:val="00D56FC3"/>
    <w:rsid w:val="00D635D4"/>
    <w:rsid w:val="00D72852"/>
    <w:rsid w:val="00D72D76"/>
    <w:rsid w:val="00D72F03"/>
    <w:rsid w:val="00D80233"/>
    <w:rsid w:val="00DA39C5"/>
    <w:rsid w:val="00DA50CA"/>
    <w:rsid w:val="00DC5AD4"/>
    <w:rsid w:val="00DD5ACF"/>
    <w:rsid w:val="00E20D6E"/>
    <w:rsid w:val="00E257CE"/>
    <w:rsid w:val="00E41402"/>
    <w:rsid w:val="00E50430"/>
    <w:rsid w:val="00E540C8"/>
    <w:rsid w:val="00E72B61"/>
    <w:rsid w:val="00E80EF7"/>
    <w:rsid w:val="00EA2D44"/>
    <w:rsid w:val="00EE0D01"/>
    <w:rsid w:val="00EE3873"/>
    <w:rsid w:val="00F10318"/>
    <w:rsid w:val="00F157F4"/>
    <w:rsid w:val="00F1610E"/>
    <w:rsid w:val="00F17B8E"/>
    <w:rsid w:val="00F56BCF"/>
    <w:rsid w:val="00F776E4"/>
    <w:rsid w:val="00F85149"/>
    <w:rsid w:val="00F94223"/>
    <w:rsid w:val="00FD7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BD594B"/>
  <w15:docId w15:val="{E591AD66-E0F3-4AE8-ADC5-EE3F436A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1255683.page" TargetMode="External"/><Relationship Id="rId13" Type="http://schemas.openxmlformats.org/officeDocument/2006/relationships/hyperlink" Target="https://www.sarcoem.org.mx/sarcoem/solicitud/downloadAttachOk/1367674.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rcoem.org.mx/sarcoem/solicitud/downloadAttachOk/1367673.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avascript:abrirAcuse('40925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escarga/1283375/000022021225141202001/409254.page"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www.sarcoem.org.mx/sarcoem/solicitud/downloadAttach/1255685.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rcoem.org.mx/sarcoem/solicitud/downloadAttach/1255684.page" TargetMode="External"/><Relationship Id="rId14" Type="http://schemas.openxmlformats.org/officeDocument/2006/relationships/hyperlink" Target="https://www.sarcoem.org.mx/sarcoem/solicitud/downloadAttachOk/1367675.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55962-754A-4AC6-8BBD-5ED5232F9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3264</Words>
  <Characters>17954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12</cp:revision>
  <cp:lastPrinted>2022-05-23T05:13:00Z</cp:lastPrinted>
  <dcterms:created xsi:type="dcterms:W3CDTF">2022-05-17T02:35:00Z</dcterms:created>
  <dcterms:modified xsi:type="dcterms:W3CDTF">2022-06-15T02:10:00Z</dcterms:modified>
</cp:coreProperties>
</file>