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BFC2F" w14:textId="0428A48B" w:rsidR="00275D1B" w:rsidRPr="005D1CFF" w:rsidRDefault="00275D1B" w:rsidP="00AE5C37">
      <w:pPr>
        <w:spacing w:line="360" w:lineRule="auto"/>
        <w:jc w:val="both"/>
        <w:rPr>
          <w:rFonts w:ascii="Palatino Linotype" w:hAnsi="Palatino Linotype"/>
        </w:rPr>
      </w:pPr>
      <w:r w:rsidRPr="005D1C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D1CFF" w:rsidRPr="005D1CFF">
        <w:rPr>
          <w:rFonts w:ascii="Palatino Linotype" w:hAnsi="Palatino Linotype"/>
        </w:rPr>
        <w:t>dieciséis (16</w:t>
      </w:r>
      <w:r w:rsidR="006159F9" w:rsidRPr="005D1CFF">
        <w:rPr>
          <w:rFonts w:ascii="Palatino Linotype" w:hAnsi="Palatino Linotype"/>
        </w:rPr>
        <w:t>) de febrero</w:t>
      </w:r>
      <w:r w:rsidRPr="005D1CFF">
        <w:rPr>
          <w:rFonts w:ascii="Palatino Linotype" w:hAnsi="Palatino Linotype"/>
        </w:rPr>
        <w:t xml:space="preserve"> de dos mil veinti</w:t>
      </w:r>
      <w:r w:rsidR="00A977B9">
        <w:rPr>
          <w:rFonts w:ascii="Palatino Linotype" w:hAnsi="Palatino Linotype"/>
        </w:rPr>
        <w:t>dós</w:t>
      </w:r>
      <w:r w:rsidRPr="005D1CFF">
        <w:rPr>
          <w:rFonts w:ascii="Palatino Linotype" w:hAnsi="Palatino Linotype"/>
        </w:rPr>
        <w:t>.</w:t>
      </w:r>
    </w:p>
    <w:p w14:paraId="0B065A23" w14:textId="77777777" w:rsidR="002725A9" w:rsidRPr="005D1CFF" w:rsidRDefault="002725A9" w:rsidP="00AE5C37">
      <w:pPr>
        <w:spacing w:line="360" w:lineRule="auto"/>
        <w:jc w:val="both"/>
        <w:rPr>
          <w:rFonts w:ascii="Palatino Linotype" w:hAnsi="Palatino Linotype"/>
        </w:rPr>
      </w:pPr>
    </w:p>
    <w:p w14:paraId="0DBCBA00" w14:textId="4A60F78A" w:rsidR="00275D1B" w:rsidRPr="005D1CFF" w:rsidRDefault="00275D1B" w:rsidP="00AE5C37">
      <w:pPr>
        <w:pStyle w:val="Encabezado"/>
        <w:spacing w:line="360" w:lineRule="auto"/>
        <w:jc w:val="both"/>
        <w:rPr>
          <w:rFonts w:ascii="Palatino Linotype" w:hAnsi="Palatino Linotype"/>
        </w:rPr>
      </w:pPr>
      <w:r w:rsidRPr="005D1CFF">
        <w:rPr>
          <w:rFonts w:ascii="Palatino Linotype" w:hAnsi="Palatino Linotype"/>
          <w:b/>
        </w:rPr>
        <w:t>VISTO</w:t>
      </w:r>
      <w:r w:rsidR="006159F9" w:rsidRPr="005D1CFF">
        <w:rPr>
          <w:rFonts w:ascii="Palatino Linotype" w:hAnsi="Palatino Linotype"/>
          <w:b/>
        </w:rPr>
        <w:t>S los</w:t>
      </w:r>
      <w:r w:rsidRPr="005D1CFF">
        <w:rPr>
          <w:rFonts w:ascii="Palatino Linotype" w:hAnsi="Palatino Linotype"/>
        </w:rPr>
        <w:t xml:space="preserve"> expediente</w:t>
      </w:r>
      <w:r w:rsidR="006159F9" w:rsidRPr="005D1CFF">
        <w:rPr>
          <w:rFonts w:ascii="Palatino Linotype" w:hAnsi="Palatino Linotype"/>
        </w:rPr>
        <w:t>s</w:t>
      </w:r>
      <w:r w:rsidRPr="005D1CFF">
        <w:rPr>
          <w:rFonts w:ascii="Palatino Linotype" w:hAnsi="Palatino Linotype"/>
        </w:rPr>
        <w:t xml:space="preserve"> electrónico</w:t>
      </w:r>
      <w:r w:rsidR="006159F9" w:rsidRPr="005D1CFF">
        <w:rPr>
          <w:rFonts w:ascii="Palatino Linotype" w:hAnsi="Palatino Linotype"/>
        </w:rPr>
        <w:t>s</w:t>
      </w:r>
      <w:r w:rsidRPr="005D1CFF">
        <w:rPr>
          <w:rFonts w:ascii="Palatino Linotype" w:hAnsi="Palatino Linotype"/>
        </w:rPr>
        <w:t xml:space="preserve"> formado</w:t>
      </w:r>
      <w:r w:rsidR="006159F9" w:rsidRPr="005D1CFF">
        <w:rPr>
          <w:rFonts w:ascii="Palatino Linotype" w:hAnsi="Palatino Linotype"/>
        </w:rPr>
        <w:t>s</w:t>
      </w:r>
      <w:r w:rsidRPr="005D1CFF">
        <w:rPr>
          <w:rFonts w:ascii="Palatino Linotype" w:hAnsi="Palatino Linotype"/>
        </w:rPr>
        <w:t xml:space="preserve"> con motivo de</w:t>
      </w:r>
      <w:r w:rsidR="006159F9" w:rsidRPr="005D1CFF">
        <w:rPr>
          <w:rFonts w:ascii="Palatino Linotype" w:hAnsi="Palatino Linotype"/>
        </w:rPr>
        <w:t xml:space="preserve"> </w:t>
      </w:r>
      <w:r w:rsidRPr="005D1CFF">
        <w:rPr>
          <w:rFonts w:ascii="Palatino Linotype" w:hAnsi="Palatino Linotype"/>
        </w:rPr>
        <w:t>l</w:t>
      </w:r>
      <w:r w:rsidR="006159F9" w:rsidRPr="005D1CFF">
        <w:rPr>
          <w:rFonts w:ascii="Palatino Linotype" w:hAnsi="Palatino Linotype"/>
        </w:rPr>
        <w:t>os</w:t>
      </w:r>
      <w:r w:rsidRPr="005D1CFF">
        <w:rPr>
          <w:rFonts w:ascii="Palatino Linotype" w:hAnsi="Palatino Linotype"/>
        </w:rPr>
        <w:t xml:space="preserve"> recurso</w:t>
      </w:r>
      <w:r w:rsidR="006159F9" w:rsidRPr="005D1CFF">
        <w:rPr>
          <w:rFonts w:ascii="Palatino Linotype" w:hAnsi="Palatino Linotype"/>
        </w:rPr>
        <w:t>s</w:t>
      </w:r>
      <w:r w:rsidRPr="005D1CFF">
        <w:rPr>
          <w:rFonts w:ascii="Palatino Linotype" w:hAnsi="Palatino Linotype"/>
        </w:rPr>
        <w:t xml:space="preserve"> de revisión </w:t>
      </w:r>
      <w:r w:rsidR="006159F9" w:rsidRPr="005D1CFF">
        <w:rPr>
          <w:rFonts w:ascii="Palatino Linotype" w:hAnsi="Palatino Linotype" w:cs="Arial"/>
          <w:b/>
          <w:bCs/>
        </w:rPr>
        <w:t>05313</w:t>
      </w:r>
      <w:r w:rsidRPr="005D1CFF">
        <w:rPr>
          <w:rFonts w:ascii="Palatino Linotype" w:hAnsi="Palatino Linotype" w:cs="Arial"/>
          <w:b/>
          <w:bCs/>
        </w:rPr>
        <w:t>/INFOEM/AD/RR/2021</w:t>
      </w:r>
      <w:r w:rsidR="006159F9" w:rsidRPr="005D1CFF">
        <w:rPr>
          <w:rFonts w:ascii="Palatino Linotype" w:hAnsi="Palatino Linotype" w:cs="Arial"/>
          <w:b/>
          <w:bCs/>
        </w:rPr>
        <w:t>, 05314/INFOEM/AD/RR/2021 y 05315/INFOEM/AD/RR/2021</w:t>
      </w:r>
      <w:r w:rsidRPr="005D1CFF">
        <w:rPr>
          <w:rFonts w:ascii="Palatino Linotype" w:hAnsi="Palatino Linotype" w:cs="Arial"/>
          <w:b/>
          <w:bCs/>
        </w:rPr>
        <w:t xml:space="preserve">, </w:t>
      </w:r>
      <w:r w:rsidRPr="005D1CFF">
        <w:rPr>
          <w:rFonts w:ascii="Palatino Linotype" w:hAnsi="Palatino Linotype"/>
        </w:rPr>
        <w:t>promovido</w:t>
      </w:r>
      <w:r w:rsidR="006159F9" w:rsidRPr="005D1CFF">
        <w:rPr>
          <w:rFonts w:ascii="Palatino Linotype" w:hAnsi="Palatino Linotype"/>
        </w:rPr>
        <w:t>s</w:t>
      </w:r>
      <w:r w:rsidRPr="005D1CFF">
        <w:rPr>
          <w:rFonts w:ascii="Palatino Linotype" w:hAnsi="Palatino Linotype"/>
        </w:rPr>
        <w:t xml:space="preserve"> por </w:t>
      </w:r>
      <w:r w:rsidR="00A23107">
        <w:rPr>
          <w:rFonts w:ascii="Palatino Linotype" w:hAnsi="Palatino Linotype"/>
          <w:b/>
        </w:rPr>
        <w:t>XXXXXXXXXXXXXXXXXXXXXXXX</w:t>
      </w:r>
      <w:r w:rsidRPr="005D1CFF">
        <w:rPr>
          <w:rFonts w:ascii="Palatino Linotype" w:hAnsi="Palatino Linotype"/>
        </w:rPr>
        <w:t xml:space="preserve">, en su calidad de </w:t>
      </w:r>
      <w:r w:rsidRPr="005D1CFF">
        <w:rPr>
          <w:rFonts w:ascii="Palatino Linotype" w:hAnsi="Palatino Linotype"/>
          <w:b/>
        </w:rPr>
        <w:t>RECURRENTE</w:t>
      </w:r>
      <w:r w:rsidRPr="005D1CFF">
        <w:rPr>
          <w:rFonts w:ascii="Palatino Linotype" w:hAnsi="Palatino Linotype" w:cs="Arial"/>
        </w:rPr>
        <w:t xml:space="preserve">, en contra de la respuesta del </w:t>
      </w:r>
      <w:r w:rsidRPr="005D1CFF">
        <w:rPr>
          <w:rFonts w:ascii="Palatino Linotype" w:hAnsi="Palatino Linotype"/>
          <w:b/>
          <w:bCs/>
        </w:rPr>
        <w:t>Instituto de Seguridad Social del Estado de México y Municipios</w:t>
      </w:r>
      <w:r w:rsidRPr="005D1CFF">
        <w:rPr>
          <w:rFonts w:ascii="Palatino Linotype" w:hAnsi="Palatino Linotype" w:cs="Arial"/>
        </w:rPr>
        <w:t>,</w:t>
      </w:r>
      <w:r w:rsidRPr="005D1CFF">
        <w:rPr>
          <w:rFonts w:ascii="Palatino Linotype" w:hAnsi="Palatino Linotype"/>
          <w:b/>
        </w:rPr>
        <w:t xml:space="preserve"> </w:t>
      </w:r>
      <w:r w:rsidRPr="005D1CFF">
        <w:rPr>
          <w:rFonts w:ascii="Palatino Linotype" w:hAnsi="Palatino Linotype"/>
        </w:rPr>
        <w:t>en lo sucesivo el</w:t>
      </w:r>
      <w:r w:rsidRPr="005D1CFF">
        <w:rPr>
          <w:rFonts w:ascii="Palatino Linotype" w:hAnsi="Palatino Linotype"/>
          <w:b/>
        </w:rPr>
        <w:t xml:space="preserve"> SUJETO OBLIGADO, </w:t>
      </w:r>
      <w:r w:rsidRPr="005D1CFF">
        <w:rPr>
          <w:rFonts w:ascii="Palatino Linotype" w:hAnsi="Palatino Linotype"/>
        </w:rPr>
        <w:t xml:space="preserve">se procede a dictar la presente resolución, con base en los siguientes: </w:t>
      </w:r>
    </w:p>
    <w:p w14:paraId="1C3837D7" w14:textId="77777777" w:rsidR="00AE5C37" w:rsidRPr="005D1CFF" w:rsidRDefault="00AE5C37" w:rsidP="00AE5C37">
      <w:pPr>
        <w:pStyle w:val="Encabezado"/>
        <w:spacing w:line="360" w:lineRule="auto"/>
        <w:jc w:val="both"/>
        <w:rPr>
          <w:rFonts w:ascii="Palatino Linotype" w:hAnsi="Palatino Linotype"/>
          <w:b/>
        </w:rPr>
      </w:pPr>
    </w:p>
    <w:p w14:paraId="33C30288" w14:textId="77777777" w:rsidR="00275D1B" w:rsidRPr="005D1CFF" w:rsidRDefault="00275D1B" w:rsidP="00AE5C37">
      <w:pPr>
        <w:pStyle w:val="Ttulo1"/>
        <w:spacing w:before="0" w:line="360" w:lineRule="auto"/>
        <w:jc w:val="center"/>
        <w:rPr>
          <w:szCs w:val="24"/>
        </w:rPr>
      </w:pPr>
      <w:bookmarkStart w:id="0" w:name="_Toc83720362"/>
      <w:r w:rsidRPr="005D1CFF">
        <w:rPr>
          <w:szCs w:val="24"/>
        </w:rPr>
        <w:t>ANTECEDENTES</w:t>
      </w:r>
      <w:bookmarkEnd w:id="0"/>
    </w:p>
    <w:p w14:paraId="5B44E390" w14:textId="77777777" w:rsidR="00275D1B" w:rsidRPr="005D1CFF" w:rsidRDefault="00275D1B" w:rsidP="00AE5C37">
      <w:pPr>
        <w:spacing w:line="360" w:lineRule="auto"/>
        <w:rPr>
          <w:lang w:eastAsia="en-US"/>
        </w:rPr>
      </w:pPr>
    </w:p>
    <w:p w14:paraId="7CDAE213" w14:textId="77777777" w:rsidR="00275D1B" w:rsidRPr="005D1CFF"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5D1CFF">
        <w:rPr>
          <w:rFonts w:ascii="Palatino Linotype" w:eastAsia="Calibri" w:hAnsi="Palatino Linotype" w:cs="Arial"/>
          <w:sz w:val="24"/>
          <w:lang w:val="es-ES"/>
        </w:rPr>
        <w:t xml:space="preserve">El día </w:t>
      </w:r>
      <w:r w:rsidR="006159F9" w:rsidRPr="005D1CFF">
        <w:rPr>
          <w:rFonts w:ascii="Palatino Linotype" w:eastAsia="Calibri" w:hAnsi="Palatino Linotype" w:cs="Arial"/>
          <w:sz w:val="24"/>
          <w:lang w:val="es-ES"/>
        </w:rPr>
        <w:t>siete (07) de octubre de dos mil veintiuno</w:t>
      </w:r>
      <w:r w:rsidRPr="005D1CFF">
        <w:rPr>
          <w:rFonts w:ascii="Palatino Linotype" w:eastAsia="Calibri" w:hAnsi="Palatino Linotype" w:cs="Arial"/>
          <w:sz w:val="24"/>
          <w:lang w:val="es-ES"/>
        </w:rPr>
        <w:t>,</w:t>
      </w:r>
      <w:r w:rsidRPr="005D1CFF">
        <w:rPr>
          <w:rFonts w:ascii="Palatino Linotype" w:eastAsia="Calibri" w:hAnsi="Palatino Linotype"/>
          <w:sz w:val="24"/>
          <w:lang w:val="es-ES"/>
        </w:rPr>
        <w:t xml:space="preserve"> </w:t>
      </w:r>
      <w:r w:rsidRPr="005D1CFF">
        <w:rPr>
          <w:rFonts w:ascii="Palatino Linotype" w:eastAsia="Calibri" w:hAnsi="Palatino Linotype"/>
          <w:b/>
          <w:sz w:val="24"/>
          <w:lang w:val="es-ES"/>
        </w:rPr>
        <w:t>EL RECURRENTE</w:t>
      </w:r>
      <w:r w:rsidRPr="005D1CFF">
        <w:rPr>
          <w:rFonts w:ascii="Palatino Linotype" w:hAnsi="Palatino Linotype"/>
          <w:b/>
          <w:sz w:val="24"/>
        </w:rPr>
        <w:t>,</w:t>
      </w:r>
      <w:r w:rsidRPr="005D1CFF">
        <w:rPr>
          <w:rFonts w:ascii="Palatino Linotype" w:eastAsia="Calibri" w:hAnsi="Palatino Linotype" w:cs="Arial"/>
          <w:sz w:val="24"/>
          <w:lang w:val="es-ES"/>
        </w:rPr>
        <w:t xml:space="preserve"> ante el </w:t>
      </w:r>
      <w:r w:rsidRPr="005D1CFF">
        <w:rPr>
          <w:rFonts w:ascii="Palatino Linotype" w:eastAsia="Calibri" w:hAnsi="Palatino Linotype" w:cs="Arial"/>
          <w:b/>
          <w:sz w:val="24"/>
          <w:lang w:val="es-ES"/>
        </w:rPr>
        <w:t>SUJETO OBLIGADO</w:t>
      </w:r>
      <w:r w:rsidRPr="005D1CFF">
        <w:rPr>
          <w:rFonts w:ascii="Palatino Linotype" w:eastAsia="Calibri" w:hAnsi="Palatino Linotype" w:cs="Arial"/>
          <w:sz w:val="24"/>
        </w:rPr>
        <w:t xml:space="preserve"> vía </w:t>
      </w:r>
      <w:r w:rsidRPr="005D1CFF">
        <w:rPr>
          <w:rFonts w:ascii="Palatino Linotype" w:eastAsia="Calibri" w:hAnsi="Palatino Linotype" w:cs="Arial"/>
          <w:sz w:val="24"/>
          <w:lang w:val="es-ES"/>
        </w:rPr>
        <w:t>Sistema de Acceso, Rectificación, Cancelación y Oposición de Datos Personales del Estado de México (</w:t>
      </w:r>
      <w:r w:rsidRPr="005D1CFF">
        <w:rPr>
          <w:rFonts w:ascii="Palatino Linotype" w:eastAsia="Calibri" w:hAnsi="Palatino Linotype" w:cs="Arial"/>
          <w:b/>
          <w:sz w:val="24"/>
          <w:lang w:val="es-ES"/>
        </w:rPr>
        <w:t>SARCOEM)</w:t>
      </w:r>
      <w:r w:rsidR="006159F9" w:rsidRPr="005D1CFF">
        <w:rPr>
          <w:rFonts w:ascii="Palatino Linotype" w:eastAsia="Calibri" w:hAnsi="Palatino Linotype" w:cs="Arial"/>
          <w:sz w:val="24"/>
          <w:lang w:val="es-ES"/>
        </w:rPr>
        <w:t>, presentó las</w:t>
      </w:r>
      <w:r w:rsidRPr="005D1CFF">
        <w:rPr>
          <w:rFonts w:ascii="Palatino Linotype" w:eastAsia="Calibri" w:hAnsi="Palatino Linotype" w:cs="Arial"/>
          <w:sz w:val="24"/>
          <w:lang w:val="es-ES"/>
        </w:rPr>
        <w:t xml:space="preserve"> solicitud</w:t>
      </w:r>
      <w:r w:rsidR="006159F9" w:rsidRPr="005D1CFF">
        <w:rPr>
          <w:rFonts w:ascii="Palatino Linotype" w:eastAsia="Calibri" w:hAnsi="Palatino Linotype" w:cs="Arial"/>
          <w:sz w:val="24"/>
          <w:lang w:val="es-ES"/>
        </w:rPr>
        <w:t>es</w:t>
      </w:r>
      <w:r w:rsidRPr="005D1CFF">
        <w:rPr>
          <w:rFonts w:ascii="Palatino Linotype" w:eastAsia="Calibri" w:hAnsi="Palatino Linotype" w:cs="Arial"/>
          <w:sz w:val="24"/>
          <w:lang w:val="es-ES"/>
        </w:rPr>
        <w:t xml:space="preserve"> de información pública registrada</w:t>
      </w:r>
      <w:r w:rsidR="006159F9" w:rsidRPr="005D1CFF">
        <w:rPr>
          <w:rFonts w:ascii="Palatino Linotype" w:eastAsia="Calibri" w:hAnsi="Palatino Linotype" w:cs="Arial"/>
          <w:sz w:val="24"/>
          <w:lang w:val="es-ES"/>
        </w:rPr>
        <w:t>s con los</w:t>
      </w:r>
      <w:r w:rsidRPr="005D1CFF">
        <w:rPr>
          <w:rFonts w:ascii="Palatino Linotype" w:eastAsia="Calibri" w:hAnsi="Palatino Linotype" w:cs="Arial"/>
          <w:sz w:val="24"/>
          <w:lang w:val="es-ES"/>
        </w:rPr>
        <w:t xml:space="preserve"> número</w:t>
      </w:r>
      <w:r w:rsidR="006159F9" w:rsidRPr="005D1CFF">
        <w:rPr>
          <w:rFonts w:ascii="Palatino Linotype" w:eastAsia="Calibri" w:hAnsi="Palatino Linotype" w:cs="Arial"/>
          <w:sz w:val="24"/>
          <w:lang w:val="es-ES"/>
        </w:rPr>
        <w:t>s</w:t>
      </w:r>
      <w:r w:rsidRPr="005D1CFF">
        <w:rPr>
          <w:rFonts w:ascii="Palatino Linotype" w:eastAsia="Calibri" w:hAnsi="Palatino Linotype" w:cs="Arial"/>
          <w:sz w:val="24"/>
          <w:lang w:val="es-ES"/>
        </w:rPr>
        <w:t xml:space="preserve"> </w:t>
      </w:r>
      <w:r w:rsidR="006159F9" w:rsidRPr="005D1CFF">
        <w:rPr>
          <w:rFonts w:ascii="Palatino Linotype" w:hAnsi="Palatino Linotype"/>
          <w:b/>
          <w:bCs/>
          <w:sz w:val="24"/>
        </w:rPr>
        <w:t>00451/ISSEMYM/AD/2021</w:t>
      </w:r>
      <w:r w:rsidR="006159F9" w:rsidRPr="005D1CFF">
        <w:rPr>
          <w:rFonts w:ascii="Palatino Linotype" w:eastAsia="Calibri" w:hAnsi="Palatino Linotype" w:cs="Arial"/>
          <w:b/>
          <w:bCs/>
          <w:sz w:val="24"/>
        </w:rPr>
        <w:t xml:space="preserve">, </w:t>
      </w:r>
      <w:r w:rsidR="006159F9" w:rsidRPr="005D1CFF">
        <w:rPr>
          <w:rFonts w:ascii="Palatino Linotype" w:hAnsi="Palatino Linotype"/>
          <w:b/>
          <w:bCs/>
          <w:sz w:val="24"/>
        </w:rPr>
        <w:t>00450/ISSEMYM/AD/2021 y 00449/ISSEMYM/AD/2021</w:t>
      </w:r>
      <w:r w:rsidR="00423F95" w:rsidRPr="005D1CFF">
        <w:rPr>
          <w:rFonts w:ascii="Palatino Linotype" w:eastAsia="Calibri" w:hAnsi="Palatino Linotype" w:cs="Arial"/>
          <w:b/>
          <w:bCs/>
          <w:sz w:val="24"/>
        </w:rPr>
        <w:t xml:space="preserve"> </w:t>
      </w:r>
      <w:r w:rsidR="006159F9" w:rsidRPr="005D1CFF">
        <w:rPr>
          <w:rFonts w:ascii="Palatino Linotype" w:eastAsia="Calibri" w:hAnsi="Palatino Linotype" w:cs="Arial"/>
          <w:sz w:val="24"/>
          <w:lang w:val="es-ES"/>
        </w:rPr>
        <w:t>mediante los</w:t>
      </w:r>
      <w:r w:rsidRPr="005D1CFF">
        <w:rPr>
          <w:rFonts w:ascii="Palatino Linotype" w:eastAsia="Calibri" w:hAnsi="Palatino Linotype" w:cs="Arial"/>
          <w:sz w:val="24"/>
          <w:lang w:val="es-ES"/>
        </w:rPr>
        <w:t xml:space="preserve"> cual</w:t>
      </w:r>
      <w:r w:rsidR="006159F9" w:rsidRPr="005D1CFF">
        <w:rPr>
          <w:rFonts w:ascii="Palatino Linotype" w:eastAsia="Calibri" w:hAnsi="Palatino Linotype" w:cs="Arial"/>
          <w:sz w:val="24"/>
          <w:lang w:val="es-ES"/>
        </w:rPr>
        <w:t>es</w:t>
      </w:r>
      <w:r w:rsidRPr="005D1CFF">
        <w:rPr>
          <w:rFonts w:ascii="Palatino Linotype" w:eastAsia="Calibri" w:hAnsi="Palatino Linotype" w:cs="Arial"/>
          <w:sz w:val="24"/>
          <w:lang w:val="es-ES"/>
        </w:rPr>
        <w:t xml:space="preserve"> solicitó lo siguiente:</w:t>
      </w:r>
    </w:p>
    <w:p w14:paraId="74200024" w14:textId="77777777" w:rsidR="00275D1B" w:rsidRPr="005D1CFF" w:rsidRDefault="00275D1B" w:rsidP="00AE5C37">
      <w:pPr>
        <w:pStyle w:val="Prrafodelista"/>
        <w:spacing w:line="360" w:lineRule="auto"/>
        <w:ind w:left="0"/>
        <w:jc w:val="both"/>
        <w:rPr>
          <w:rFonts w:ascii="Palatino Linotype" w:hAnsi="Palatino Linotype" w:cs="Arial"/>
          <w:lang w:val="es-ES"/>
        </w:rPr>
      </w:pPr>
    </w:p>
    <w:p w14:paraId="0AB24E0E" w14:textId="643E6CCE" w:rsidR="00275D1B" w:rsidRPr="005D1CFF" w:rsidRDefault="00275D1B" w:rsidP="00AE5C37">
      <w:pPr>
        <w:spacing w:line="360" w:lineRule="auto"/>
        <w:ind w:left="567" w:right="567"/>
        <w:jc w:val="both"/>
        <w:rPr>
          <w:rFonts w:ascii="Palatino Linotype" w:eastAsia="Calibri" w:hAnsi="Palatino Linotype" w:cs="Arial"/>
          <w:i/>
          <w:sz w:val="22"/>
          <w:lang w:val="es-ES"/>
        </w:rPr>
      </w:pPr>
      <w:r w:rsidRPr="005D1CFF">
        <w:rPr>
          <w:rFonts w:ascii="Palatino Linotype" w:eastAsia="Calibri" w:hAnsi="Palatino Linotype" w:cs="Arial"/>
          <w:i/>
          <w:sz w:val="22"/>
          <w:lang w:val="es-ES"/>
        </w:rPr>
        <w:t>“</w:t>
      </w:r>
      <w:r w:rsidR="00481569" w:rsidRPr="005D1CFF">
        <w:rPr>
          <w:rFonts w:ascii="Palatino Linotype" w:hAnsi="Palatino Linotype"/>
          <w:i/>
          <w:sz w:val="22"/>
          <w:szCs w:val="14"/>
        </w:rPr>
        <w:t>COPIA CERTIFICADA DE DICTAMEN COMO RIESGO DE TRABAJO DEL SERVIDOR PUBLICO: GABRIEL RAMON GRAND</w:t>
      </w:r>
      <w:r w:rsidR="00A0650C">
        <w:rPr>
          <w:rFonts w:ascii="Palatino Linotype" w:hAnsi="Palatino Linotype"/>
          <w:i/>
          <w:sz w:val="22"/>
          <w:szCs w:val="14"/>
        </w:rPr>
        <w:t xml:space="preserve">A CASTRO, </w:t>
      </w:r>
      <w:bookmarkStart w:id="1" w:name="_GoBack"/>
      <w:r w:rsidR="00A0650C">
        <w:rPr>
          <w:rFonts w:ascii="Palatino Linotype" w:hAnsi="Palatino Linotype"/>
          <w:i/>
          <w:sz w:val="22"/>
          <w:szCs w:val="14"/>
        </w:rPr>
        <w:t>CLAVE</w:t>
      </w:r>
      <w:bookmarkEnd w:id="1"/>
      <w:r w:rsidR="00A0650C">
        <w:rPr>
          <w:rFonts w:ascii="Palatino Linotype" w:hAnsi="Palatino Linotype"/>
          <w:i/>
          <w:sz w:val="22"/>
          <w:szCs w:val="14"/>
        </w:rPr>
        <w:t xml:space="preserve"> ISSEMYM: XXXXXXX</w:t>
      </w:r>
      <w:r w:rsidR="00481569" w:rsidRPr="005D1CFF">
        <w:rPr>
          <w:rFonts w:ascii="Palatino Linotype" w:hAnsi="Palatino Linotype"/>
          <w:i/>
          <w:sz w:val="22"/>
          <w:szCs w:val="14"/>
        </w:rPr>
        <w:t xml:space="preserve">, UNIDAD MEDICA: HOSPITAL REGIONAL VALLE DE CHALCO ISSEMYM. SOLICITUD DE OFICIOS SOBRE DICTAMEN DE RIESGO DE </w:t>
      </w:r>
      <w:r w:rsidR="00481569" w:rsidRPr="005D1CFF">
        <w:rPr>
          <w:rFonts w:ascii="Palatino Linotype" w:hAnsi="Palatino Linotype"/>
          <w:i/>
          <w:sz w:val="22"/>
          <w:szCs w:val="14"/>
        </w:rPr>
        <w:lastRenderedPageBreak/>
        <w:t>TRABAJO DEL SERVIDOR PUBLICO: GABRIEL RAMON GRAN</w:t>
      </w:r>
      <w:r w:rsidR="00A0650C">
        <w:rPr>
          <w:rFonts w:ascii="Palatino Linotype" w:hAnsi="Palatino Linotype"/>
          <w:i/>
          <w:sz w:val="22"/>
          <w:szCs w:val="14"/>
        </w:rPr>
        <w:t>DA CASTRO CLAVE ISSEMYM: XXXXXXX</w:t>
      </w:r>
      <w:r w:rsidR="00481569" w:rsidRPr="005D1CFF">
        <w:rPr>
          <w:rFonts w:ascii="Palatino Linotype" w:hAnsi="Palatino Linotype"/>
          <w:i/>
          <w:sz w:val="22"/>
          <w:szCs w:val="14"/>
        </w:rPr>
        <w:t>, UNIDAD MEDICA: HOSPITAL REGIONAL VALLE DE CHALCO ISSEMYM. OFICIO: 207C0401020200S/145/2021 OFICIO: 207C0401020200S/107/2021 OFICIO: 203F39306DHVCHS/564/2021</w:t>
      </w:r>
      <w:r w:rsidRPr="005D1CFF">
        <w:rPr>
          <w:rFonts w:ascii="Palatino Linotype" w:eastAsia="Calibri" w:hAnsi="Palatino Linotype" w:cs="Arial"/>
          <w:i/>
          <w:sz w:val="22"/>
          <w:lang w:val="es-ES"/>
        </w:rPr>
        <w:t>” (Sic)</w:t>
      </w:r>
    </w:p>
    <w:p w14:paraId="756934FE" w14:textId="77777777" w:rsidR="00275D1B" w:rsidRPr="005D1CFF" w:rsidRDefault="00275D1B" w:rsidP="00AE5C37">
      <w:pPr>
        <w:spacing w:line="360" w:lineRule="auto"/>
        <w:jc w:val="both"/>
        <w:rPr>
          <w:rFonts w:ascii="Palatino Linotype" w:eastAsia="Calibri" w:hAnsi="Palatino Linotype" w:cs="Arial"/>
          <w:i/>
          <w:sz w:val="22"/>
          <w:lang w:val="es-ES"/>
        </w:rPr>
      </w:pPr>
    </w:p>
    <w:p w14:paraId="6022E02B" w14:textId="77777777" w:rsidR="00275D1B" w:rsidRPr="005D1CFF" w:rsidRDefault="00275D1B" w:rsidP="00AE5C37">
      <w:pPr>
        <w:spacing w:line="360" w:lineRule="auto"/>
        <w:jc w:val="both"/>
        <w:rPr>
          <w:rFonts w:ascii="Palatino Linotype" w:eastAsia="Calibri" w:hAnsi="Palatino Linotype" w:cs="Arial"/>
          <w:lang w:val="es-ES"/>
        </w:rPr>
      </w:pPr>
      <w:r w:rsidRPr="005D1CFF">
        <w:rPr>
          <w:rFonts w:ascii="Palatino Linotype" w:eastAsia="Calibri" w:hAnsi="Palatino Linotype" w:cs="Arial"/>
          <w:lang w:val="es-ES"/>
        </w:rPr>
        <w:t>El recurrente adjuntó a su</w:t>
      </w:r>
      <w:r w:rsidR="00481569" w:rsidRPr="005D1CFF">
        <w:rPr>
          <w:rFonts w:ascii="Palatino Linotype" w:eastAsia="Calibri" w:hAnsi="Palatino Linotype" w:cs="Arial"/>
          <w:lang w:val="es-ES"/>
        </w:rPr>
        <w:t>s</w:t>
      </w:r>
      <w:r w:rsidRPr="005D1CFF">
        <w:rPr>
          <w:rFonts w:ascii="Palatino Linotype" w:eastAsia="Calibri" w:hAnsi="Palatino Linotype" w:cs="Arial"/>
          <w:lang w:val="es-ES"/>
        </w:rPr>
        <w:t xml:space="preserve"> solicitud</w:t>
      </w:r>
      <w:r w:rsidR="00481569" w:rsidRPr="005D1CFF">
        <w:rPr>
          <w:rFonts w:ascii="Palatino Linotype" w:eastAsia="Calibri" w:hAnsi="Palatino Linotype" w:cs="Arial"/>
          <w:lang w:val="es-ES"/>
        </w:rPr>
        <w:t>es, el documento electrónico denominado</w:t>
      </w:r>
      <w:r w:rsidR="00423F95" w:rsidRPr="005D1CFF">
        <w:rPr>
          <w:rFonts w:ascii="Palatino Linotype" w:eastAsia="Calibri" w:hAnsi="Palatino Linotype" w:cs="Arial"/>
          <w:lang w:val="es-ES"/>
        </w:rPr>
        <w:t>:</w:t>
      </w:r>
    </w:p>
    <w:p w14:paraId="34FEC10A" w14:textId="77777777" w:rsidR="00AE5C37" w:rsidRPr="005D1CFF" w:rsidRDefault="00AE5C37" w:rsidP="00AE5C37">
      <w:pPr>
        <w:spacing w:line="360" w:lineRule="auto"/>
        <w:jc w:val="both"/>
        <w:rPr>
          <w:rFonts w:ascii="Arial" w:hAnsi="Arial" w:cs="Arial"/>
          <w:color w:val="333333"/>
        </w:rPr>
      </w:pPr>
    </w:p>
    <w:p w14:paraId="2C407A4B" w14:textId="77777777" w:rsidR="00146CAC" w:rsidRPr="005D1CFF" w:rsidRDefault="004B208C" w:rsidP="00146CAC">
      <w:pPr>
        <w:numPr>
          <w:ilvl w:val="0"/>
          <w:numId w:val="12"/>
        </w:numPr>
        <w:spacing w:line="360" w:lineRule="auto"/>
        <w:rPr>
          <w:rFonts w:ascii="Palatino Linotype" w:hAnsi="Palatino Linotype" w:cs="Arial"/>
          <w:bCs/>
        </w:rPr>
      </w:pPr>
      <w:hyperlink r:id="rId7" w:tgtFrame="_blank" w:history="1">
        <w:r w:rsidR="00481569" w:rsidRPr="005D1CFF">
          <w:rPr>
            <w:rStyle w:val="Hipervnculo"/>
            <w:rFonts w:ascii="Palatino Linotype" w:hAnsi="Palatino Linotype" w:cs="Arial"/>
            <w:b/>
            <w:bCs/>
            <w:color w:val="auto"/>
          </w:rPr>
          <w:t>DOCUMENTOS SOLICITADOS.pdf</w:t>
        </w:r>
      </w:hyperlink>
      <w:r w:rsidR="00146CAC" w:rsidRPr="005D1CFF">
        <w:rPr>
          <w:rFonts w:ascii="Palatino Linotype" w:hAnsi="Palatino Linotype" w:cs="Arial"/>
          <w:bCs/>
        </w:rPr>
        <w:t xml:space="preserve"> en el que constan los siguientes documentos:</w:t>
      </w:r>
    </w:p>
    <w:p w14:paraId="40A06B09" w14:textId="2827E850" w:rsidR="00146CAC" w:rsidRPr="005D1CFF" w:rsidRDefault="00146CAC" w:rsidP="00146CAC">
      <w:pPr>
        <w:pStyle w:val="Prrafodelista"/>
        <w:numPr>
          <w:ilvl w:val="0"/>
          <w:numId w:val="14"/>
        </w:numPr>
        <w:spacing w:after="160" w:line="360" w:lineRule="auto"/>
        <w:jc w:val="both"/>
        <w:rPr>
          <w:rFonts w:ascii="Palatino Linotype" w:hAnsi="Palatino Linotype"/>
          <w:color w:val="000000"/>
          <w:sz w:val="24"/>
        </w:rPr>
      </w:pPr>
      <w:r w:rsidRPr="005D1CFF">
        <w:rPr>
          <w:rFonts w:ascii="Palatino Linotype" w:hAnsi="Palatino Linotype"/>
          <w:color w:val="000000"/>
          <w:sz w:val="24"/>
        </w:rPr>
        <w:t>I</w:t>
      </w:r>
      <w:r w:rsidRPr="005D1CFF">
        <w:rPr>
          <w:rFonts w:ascii="Palatino Linotype" w:hAnsi="Palatino Linotype"/>
          <w:color w:val="000000"/>
        </w:rPr>
        <w:t xml:space="preserve">dentificación Oficial </w:t>
      </w:r>
      <w:r w:rsidR="00A23107">
        <w:rPr>
          <w:rFonts w:ascii="Palatino Linotype" w:hAnsi="Palatino Linotype"/>
          <w:color w:val="000000"/>
        </w:rPr>
        <w:t>INE de  XXXXXXXXXXXXXXXXX</w:t>
      </w:r>
    </w:p>
    <w:p w14:paraId="6536FF4D" w14:textId="77777777" w:rsidR="00146CAC" w:rsidRPr="005D1CFF" w:rsidRDefault="00146CAC" w:rsidP="00146CAC">
      <w:pPr>
        <w:pStyle w:val="Prrafodelista"/>
        <w:numPr>
          <w:ilvl w:val="0"/>
          <w:numId w:val="14"/>
        </w:numPr>
        <w:spacing w:after="160" w:line="360" w:lineRule="auto"/>
        <w:jc w:val="both"/>
        <w:rPr>
          <w:rFonts w:ascii="Palatino Linotype" w:hAnsi="Palatino Linotype"/>
          <w:color w:val="000000"/>
          <w:sz w:val="24"/>
        </w:rPr>
      </w:pPr>
      <w:r w:rsidRPr="005D1CFF">
        <w:rPr>
          <w:rFonts w:ascii="Palatino Linotype" w:hAnsi="Palatino Linotype"/>
          <w:color w:val="000000"/>
        </w:rPr>
        <w:t>Identificación Oficial INE y Acta de Defunción: Gabriel Ramón Granda Castro</w:t>
      </w:r>
    </w:p>
    <w:p w14:paraId="09ED0E4F" w14:textId="77777777" w:rsidR="00146CAC" w:rsidRPr="005D1CFF" w:rsidRDefault="00146CAC" w:rsidP="00146CAC">
      <w:pPr>
        <w:pStyle w:val="Prrafodelista"/>
        <w:numPr>
          <w:ilvl w:val="0"/>
          <w:numId w:val="14"/>
        </w:numPr>
        <w:spacing w:after="160" w:line="360" w:lineRule="auto"/>
        <w:jc w:val="both"/>
        <w:rPr>
          <w:rFonts w:ascii="Palatino Linotype" w:hAnsi="Palatino Linotype"/>
          <w:color w:val="000000"/>
          <w:sz w:val="24"/>
        </w:rPr>
      </w:pPr>
      <w:r w:rsidRPr="005D1CFF">
        <w:rPr>
          <w:rFonts w:ascii="Palatino Linotype" w:hAnsi="Palatino Linotype"/>
          <w:color w:val="000000"/>
        </w:rPr>
        <w:t>Constancia de Concubinato expedida por Enlace de Coordinación Territorial De San Pablo Oztotepec</w:t>
      </w:r>
    </w:p>
    <w:p w14:paraId="664A9E4D" w14:textId="77777777" w:rsidR="00AE5C37" w:rsidRPr="005D1CFF" w:rsidRDefault="00AE5C37" w:rsidP="00AE5C37">
      <w:pPr>
        <w:spacing w:line="360" w:lineRule="auto"/>
        <w:ind w:left="720"/>
        <w:rPr>
          <w:rFonts w:ascii="Palatino Linotype" w:hAnsi="Palatino Linotype" w:cs="Arial"/>
        </w:rPr>
      </w:pPr>
    </w:p>
    <w:p w14:paraId="57A7D340" w14:textId="77777777" w:rsidR="00275D1B" w:rsidRPr="005D1CFF"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5D1CFF">
        <w:rPr>
          <w:rFonts w:ascii="Palatino Linotype" w:hAnsi="Palatino Linotype" w:cs="Arial"/>
          <w:sz w:val="24"/>
          <w:lang w:val="es-ES"/>
        </w:rPr>
        <w:t>Señaló como modalidad de entrega</w:t>
      </w:r>
      <w:r w:rsidR="00423F95" w:rsidRPr="005D1CFF">
        <w:rPr>
          <w:rFonts w:ascii="Palatino Linotype" w:hAnsi="Palatino Linotype" w:cs="Arial"/>
          <w:sz w:val="24"/>
          <w:lang w:val="es-ES"/>
        </w:rPr>
        <w:t xml:space="preserve"> de la información en copias certificadas</w:t>
      </w:r>
      <w:r w:rsidRPr="005D1CFF">
        <w:rPr>
          <w:rFonts w:ascii="Palatino Linotype" w:hAnsi="Palatino Linotype" w:cs="Arial"/>
          <w:b/>
          <w:sz w:val="24"/>
          <w:lang w:val="es-ES"/>
        </w:rPr>
        <w:t>.</w:t>
      </w:r>
    </w:p>
    <w:p w14:paraId="5C6031F0" w14:textId="77777777" w:rsidR="00275D1B" w:rsidRPr="005D1CFF" w:rsidRDefault="00275D1B" w:rsidP="00AE5C37">
      <w:pPr>
        <w:pStyle w:val="Prrafodelista"/>
        <w:spacing w:line="360" w:lineRule="auto"/>
        <w:ind w:left="0"/>
        <w:jc w:val="both"/>
        <w:rPr>
          <w:rFonts w:ascii="Palatino Linotype" w:hAnsi="Palatino Linotype" w:cs="Arial"/>
          <w:sz w:val="24"/>
          <w:lang w:val="es-ES"/>
        </w:rPr>
      </w:pPr>
    </w:p>
    <w:p w14:paraId="7168AF68" w14:textId="77777777" w:rsidR="00275D1B" w:rsidRPr="005D1CFF" w:rsidRDefault="00275D1B" w:rsidP="00AE5C37">
      <w:pPr>
        <w:pStyle w:val="Prrafodelista"/>
        <w:numPr>
          <w:ilvl w:val="0"/>
          <w:numId w:val="2"/>
        </w:numPr>
        <w:spacing w:line="360" w:lineRule="auto"/>
        <w:ind w:left="0" w:firstLine="0"/>
        <w:jc w:val="both"/>
        <w:rPr>
          <w:rFonts w:ascii="Palatino Linotype" w:eastAsia="Calibri" w:hAnsi="Palatino Linotype"/>
          <w:i/>
          <w:sz w:val="24"/>
          <w:lang w:val="es-ES"/>
        </w:rPr>
      </w:pPr>
      <w:r w:rsidRPr="005D1CFF">
        <w:rPr>
          <w:rFonts w:ascii="Palatino Linotype" w:eastAsia="Calibri" w:hAnsi="Palatino Linotype"/>
          <w:sz w:val="24"/>
          <w:lang w:val="es-ES"/>
        </w:rPr>
        <w:t xml:space="preserve">El </w:t>
      </w:r>
      <w:r w:rsidR="00146CAC" w:rsidRPr="005D1CFF">
        <w:rPr>
          <w:rFonts w:ascii="Palatino Linotype" w:eastAsia="Calibri" w:hAnsi="Palatino Linotype"/>
          <w:sz w:val="24"/>
          <w:lang w:val="es-ES"/>
        </w:rPr>
        <w:t>doce (12) de octubre</w:t>
      </w:r>
      <w:r w:rsidR="00423F95" w:rsidRPr="005D1CFF">
        <w:rPr>
          <w:rFonts w:ascii="Palatino Linotype" w:eastAsia="Calibri" w:hAnsi="Palatino Linotype"/>
          <w:sz w:val="24"/>
          <w:lang w:val="es-ES"/>
        </w:rPr>
        <w:t xml:space="preserve"> </w:t>
      </w:r>
      <w:r w:rsidRPr="005D1CFF">
        <w:rPr>
          <w:rFonts w:ascii="Palatino Linotype" w:eastAsia="Calibri" w:hAnsi="Palatino Linotype"/>
          <w:sz w:val="24"/>
          <w:lang w:val="es-ES"/>
        </w:rPr>
        <w:t xml:space="preserve"> de dos mil veintiuno, el Sujeto Obligado solicitó al Recurrente aclarara sus requerimientos:</w:t>
      </w:r>
    </w:p>
    <w:p w14:paraId="581E2636" w14:textId="77777777" w:rsidR="00AE5C37" w:rsidRPr="005D1CFF" w:rsidRDefault="00AE5C37" w:rsidP="00AE5C37">
      <w:pPr>
        <w:pStyle w:val="Prrafodelista"/>
        <w:spacing w:line="360" w:lineRule="auto"/>
        <w:ind w:left="0"/>
        <w:jc w:val="both"/>
        <w:rPr>
          <w:rFonts w:ascii="Palatino Linotype" w:eastAsia="Calibri" w:hAnsi="Palatino Linotype"/>
          <w:i/>
          <w:lang w:val="es-ES"/>
        </w:rPr>
      </w:pPr>
    </w:p>
    <w:tbl>
      <w:tblPr>
        <w:tblW w:w="7285" w:type="dxa"/>
        <w:jc w:val="center"/>
        <w:tblCellSpacing w:w="0" w:type="dxa"/>
        <w:tblCellMar>
          <w:left w:w="0" w:type="dxa"/>
          <w:right w:w="0" w:type="dxa"/>
        </w:tblCellMar>
        <w:tblLook w:val="04A0" w:firstRow="1" w:lastRow="0" w:firstColumn="1" w:lastColumn="0" w:noHBand="0" w:noVBand="1"/>
      </w:tblPr>
      <w:tblGrid>
        <w:gridCol w:w="7285"/>
      </w:tblGrid>
      <w:tr w:rsidR="00146CAC" w:rsidRPr="005D1CFF" w14:paraId="190224CE" w14:textId="77777777" w:rsidTr="00423F95">
        <w:trPr>
          <w:trHeight w:val="684"/>
          <w:tblCellSpacing w:w="0" w:type="dxa"/>
          <w:jc w:val="center"/>
        </w:trPr>
        <w:tc>
          <w:tcPr>
            <w:tcW w:w="0" w:type="auto"/>
            <w:vAlign w:val="center"/>
            <w:hideMark/>
          </w:tcPr>
          <w:p w14:paraId="17ACC228"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w:t>
            </w:r>
          </w:p>
          <w:p w14:paraId="59A13885"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Con fundamento en el articulo 159 de la Ley de Transparencia y Acceso a la Información Pública del Estado de México y Municipios, se le requiere para que dentro del plazo de diez días hábiles realice lo siguiente:</w:t>
            </w:r>
          </w:p>
        </w:tc>
      </w:tr>
      <w:tr w:rsidR="00146CAC" w:rsidRPr="005D1CFF" w14:paraId="0522F981" w14:textId="77777777" w:rsidTr="00423F95">
        <w:trPr>
          <w:trHeight w:val="639"/>
          <w:tblCellSpacing w:w="0" w:type="dxa"/>
          <w:jc w:val="center"/>
        </w:trPr>
        <w:tc>
          <w:tcPr>
            <w:tcW w:w="0" w:type="auto"/>
            <w:vAlign w:val="center"/>
            <w:hideMark/>
          </w:tcPr>
          <w:p w14:paraId="024AA830" w14:textId="77777777" w:rsidR="00146CAC" w:rsidRPr="005D1CFF" w:rsidRDefault="00146CAC" w:rsidP="00146CAC">
            <w:pPr>
              <w:spacing w:line="360" w:lineRule="auto"/>
              <w:jc w:val="both"/>
              <w:rPr>
                <w:rFonts w:ascii="Palatino Linotype" w:hAnsi="Palatino Linotype"/>
                <w:i/>
                <w:sz w:val="22"/>
                <w:szCs w:val="22"/>
              </w:rPr>
            </w:pPr>
          </w:p>
        </w:tc>
      </w:tr>
      <w:tr w:rsidR="00146CAC" w:rsidRPr="005D1CFF" w14:paraId="59F4E739" w14:textId="77777777" w:rsidTr="00423F95">
        <w:trPr>
          <w:trHeight w:val="293"/>
          <w:tblCellSpacing w:w="0" w:type="dxa"/>
          <w:jc w:val="center"/>
        </w:trPr>
        <w:tc>
          <w:tcPr>
            <w:tcW w:w="0" w:type="auto"/>
            <w:vAlign w:val="center"/>
            <w:hideMark/>
          </w:tcPr>
          <w:p w14:paraId="29CA88F5"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lastRenderedPageBreak/>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146CAC" w:rsidRPr="005D1CFF" w14:paraId="6B9FC0DF" w14:textId="77777777" w:rsidTr="00423F95">
        <w:trPr>
          <w:trHeight w:val="146"/>
          <w:tblCellSpacing w:w="0" w:type="dxa"/>
          <w:jc w:val="center"/>
        </w:trPr>
        <w:tc>
          <w:tcPr>
            <w:tcW w:w="0" w:type="auto"/>
            <w:vAlign w:val="center"/>
            <w:hideMark/>
          </w:tcPr>
          <w:p w14:paraId="23576A8F" w14:textId="77777777" w:rsidR="00146CAC" w:rsidRPr="005D1CFF" w:rsidRDefault="00146CAC" w:rsidP="00146CAC">
            <w:pPr>
              <w:spacing w:line="360" w:lineRule="auto"/>
              <w:jc w:val="both"/>
              <w:rPr>
                <w:rFonts w:ascii="Palatino Linotype" w:hAnsi="Palatino Linotype"/>
                <w:i/>
                <w:sz w:val="22"/>
                <w:szCs w:val="22"/>
              </w:rPr>
            </w:pPr>
          </w:p>
        </w:tc>
      </w:tr>
      <w:tr w:rsidR="00146CAC" w:rsidRPr="005D1CFF" w14:paraId="0B3EE591" w14:textId="77777777" w:rsidTr="00423F95">
        <w:trPr>
          <w:trHeight w:val="146"/>
          <w:tblCellSpacing w:w="0" w:type="dxa"/>
          <w:jc w:val="center"/>
        </w:trPr>
        <w:tc>
          <w:tcPr>
            <w:tcW w:w="0" w:type="auto"/>
            <w:vAlign w:val="center"/>
            <w:hideMark/>
          </w:tcPr>
          <w:p w14:paraId="6AB70B71"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46CAC" w:rsidRPr="005D1CFF" w14:paraId="2FBA9F98" w14:textId="77777777" w:rsidTr="00423F95">
        <w:trPr>
          <w:trHeight w:val="146"/>
          <w:tblCellSpacing w:w="0" w:type="dxa"/>
          <w:jc w:val="center"/>
        </w:trPr>
        <w:tc>
          <w:tcPr>
            <w:tcW w:w="0" w:type="auto"/>
            <w:vAlign w:val="center"/>
            <w:hideMark/>
          </w:tcPr>
          <w:p w14:paraId="06F9944A"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Con fundamento en el articulo 159 de la Ley de Transparencia y Acceso a la Información Pública del Estado de México y Municipios, se le requiere para que dentro del plazo de diez días hábiles realice lo siguiente:</w:t>
            </w:r>
          </w:p>
        </w:tc>
      </w:tr>
      <w:tr w:rsidR="00146CAC" w:rsidRPr="005D1CFF" w14:paraId="204F61F7" w14:textId="77777777" w:rsidTr="00423F95">
        <w:trPr>
          <w:trHeight w:val="146"/>
          <w:tblCellSpacing w:w="0" w:type="dxa"/>
          <w:jc w:val="center"/>
        </w:trPr>
        <w:tc>
          <w:tcPr>
            <w:tcW w:w="0" w:type="auto"/>
            <w:vAlign w:val="center"/>
            <w:hideMark/>
          </w:tcPr>
          <w:p w14:paraId="2589535A" w14:textId="77777777" w:rsidR="00146CAC" w:rsidRPr="005D1CFF" w:rsidRDefault="00146CAC" w:rsidP="00146CAC">
            <w:pPr>
              <w:spacing w:line="360" w:lineRule="auto"/>
              <w:jc w:val="both"/>
              <w:rPr>
                <w:rFonts w:ascii="Palatino Linotype" w:hAnsi="Palatino Linotype"/>
                <w:i/>
                <w:sz w:val="22"/>
                <w:szCs w:val="22"/>
              </w:rPr>
            </w:pPr>
          </w:p>
        </w:tc>
      </w:tr>
      <w:tr w:rsidR="00146CAC" w:rsidRPr="005D1CFF" w14:paraId="34EB0AAD" w14:textId="77777777" w:rsidTr="00423F95">
        <w:trPr>
          <w:trHeight w:val="146"/>
          <w:tblCellSpacing w:w="0" w:type="dxa"/>
          <w:jc w:val="center"/>
        </w:trPr>
        <w:tc>
          <w:tcPr>
            <w:tcW w:w="0" w:type="auto"/>
            <w:vAlign w:val="center"/>
            <w:hideMark/>
          </w:tcPr>
          <w:p w14:paraId="206DF209"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146CAC" w:rsidRPr="005D1CFF" w14:paraId="432652C1" w14:textId="77777777" w:rsidTr="00423F95">
        <w:trPr>
          <w:trHeight w:val="146"/>
          <w:tblCellSpacing w:w="0" w:type="dxa"/>
          <w:jc w:val="center"/>
        </w:trPr>
        <w:tc>
          <w:tcPr>
            <w:tcW w:w="0" w:type="auto"/>
            <w:vAlign w:val="center"/>
            <w:hideMark/>
          </w:tcPr>
          <w:p w14:paraId="38056CA9" w14:textId="77777777" w:rsidR="00146CAC" w:rsidRPr="005D1CFF" w:rsidRDefault="00146CAC" w:rsidP="00146CAC">
            <w:pPr>
              <w:spacing w:line="360" w:lineRule="auto"/>
              <w:jc w:val="both"/>
              <w:rPr>
                <w:rFonts w:ascii="Palatino Linotype" w:hAnsi="Palatino Linotype"/>
                <w:i/>
                <w:sz w:val="22"/>
                <w:szCs w:val="22"/>
              </w:rPr>
            </w:pPr>
          </w:p>
        </w:tc>
      </w:tr>
      <w:tr w:rsidR="00146CAC" w:rsidRPr="005D1CFF" w14:paraId="5FEE61C8" w14:textId="77777777" w:rsidTr="00423F95">
        <w:trPr>
          <w:trHeight w:val="146"/>
          <w:tblCellSpacing w:w="0" w:type="dxa"/>
          <w:jc w:val="center"/>
        </w:trPr>
        <w:tc>
          <w:tcPr>
            <w:tcW w:w="0" w:type="auto"/>
            <w:vAlign w:val="center"/>
            <w:hideMark/>
          </w:tcPr>
          <w:p w14:paraId="30419B45"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46CAC" w:rsidRPr="005D1CFF" w14:paraId="2FEEE0C5" w14:textId="77777777" w:rsidTr="00423F95">
        <w:trPr>
          <w:trHeight w:val="146"/>
          <w:tblCellSpacing w:w="0" w:type="dxa"/>
          <w:jc w:val="center"/>
        </w:trPr>
        <w:tc>
          <w:tcPr>
            <w:tcW w:w="0" w:type="auto"/>
            <w:vAlign w:val="center"/>
            <w:hideMark/>
          </w:tcPr>
          <w:p w14:paraId="572A2CF1"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080AF9FD" w14:textId="77777777" w:rsidR="00146CAC" w:rsidRPr="005D1CFF" w:rsidRDefault="00146CAC" w:rsidP="00146CAC">
            <w:pPr>
              <w:spacing w:line="360" w:lineRule="auto"/>
              <w:jc w:val="both"/>
              <w:rPr>
                <w:rFonts w:ascii="Palatino Linotype" w:hAnsi="Palatino Linotype"/>
                <w:i/>
                <w:sz w:val="22"/>
                <w:szCs w:val="22"/>
              </w:rPr>
            </w:pPr>
            <w:r w:rsidRPr="005D1CFF">
              <w:rPr>
                <w:rFonts w:ascii="Palatino Linotype" w:hAnsi="Palatino Linotype"/>
                <w:i/>
                <w:sz w:val="22"/>
                <w:szCs w:val="22"/>
              </w:rPr>
              <w:t>…”</w:t>
            </w:r>
          </w:p>
          <w:p w14:paraId="2825099F" w14:textId="77777777" w:rsidR="00146CAC" w:rsidRPr="005D1CFF" w:rsidRDefault="00146CAC" w:rsidP="00146CAC">
            <w:pPr>
              <w:spacing w:line="360" w:lineRule="auto"/>
              <w:jc w:val="both"/>
              <w:rPr>
                <w:rFonts w:ascii="Palatino Linotype" w:hAnsi="Palatino Linotype"/>
                <w:i/>
                <w:sz w:val="22"/>
                <w:szCs w:val="22"/>
              </w:rPr>
            </w:pPr>
          </w:p>
        </w:tc>
      </w:tr>
    </w:tbl>
    <w:p w14:paraId="7A31AE65" w14:textId="77777777" w:rsidR="0068332D" w:rsidRPr="005D1CFF" w:rsidRDefault="00423F95" w:rsidP="00AE5C37">
      <w:pPr>
        <w:pStyle w:val="Prrafodelista"/>
        <w:numPr>
          <w:ilvl w:val="0"/>
          <w:numId w:val="9"/>
        </w:numPr>
        <w:spacing w:line="360" w:lineRule="auto"/>
        <w:jc w:val="both"/>
        <w:rPr>
          <w:rFonts w:ascii="Palatino Linotype" w:hAnsi="Palatino Linotype"/>
          <w:sz w:val="24"/>
          <w:lang w:val="es-ES_tradnl"/>
        </w:rPr>
      </w:pPr>
      <w:r w:rsidRPr="005D1CFF">
        <w:rPr>
          <w:rFonts w:ascii="Palatino Linotype" w:eastAsia="Calibri" w:hAnsi="Palatino Linotype"/>
          <w:sz w:val="24"/>
          <w:lang w:val="es-ES"/>
        </w:rPr>
        <w:t>A la solicitud de aclaraci</w:t>
      </w:r>
      <w:r w:rsidR="0068332D" w:rsidRPr="005D1CFF">
        <w:rPr>
          <w:rFonts w:ascii="Palatino Linotype" w:eastAsia="Calibri" w:hAnsi="Palatino Linotype"/>
          <w:sz w:val="24"/>
          <w:lang w:val="es-ES"/>
        </w:rPr>
        <w:t xml:space="preserve">ón </w:t>
      </w:r>
      <w:r w:rsidR="00146CAC" w:rsidRPr="005D1CFF">
        <w:rPr>
          <w:rFonts w:ascii="Palatino Linotype" w:eastAsia="Calibri" w:hAnsi="Palatino Linotype"/>
          <w:sz w:val="24"/>
          <w:lang w:val="es-ES"/>
        </w:rPr>
        <w:t>se adjuntaron los documentos</w:t>
      </w:r>
      <w:r w:rsidRPr="005D1CFF">
        <w:rPr>
          <w:rFonts w:ascii="Palatino Linotype" w:eastAsia="Calibri" w:hAnsi="Palatino Linotype"/>
          <w:sz w:val="24"/>
          <w:lang w:val="es-ES"/>
        </w:rPr>
        <w:t xml:space="preserve"> </w:t>
      </w:r>
      <w:hyperlink r:id="rId8" w:tgtFrame="_blank" w:history="1">
        <w:r w:rsidR="00146CAC" w:rsidRPr="005D1CFF">
          <w:rPr>
            <w:rStyle w:val="Hipervnculo"/>
            <w:rFonts w:ascii="Palatino Linotype" w:eastAsia="Calibri" w:hAnsi="Palatino Linotype"/>
            <w:b/>
            <w:bCs/>
            <w:color w:val="auto"/>
            <w:sz w:val="24"/>
          </w:rPr>
          <w:t>ACLARACION 451.AD.pdf</w:t>
        </w:r>
      </w:hyperlink>
      <w:r w:rsidR="00146CAC" w:rsidRPr="005D1CFF">
        <w:rPr>
          <w:rFonts w:ascii="Palatino Linotype" w:eastAsia="Calibri" w:hAnsi="Palatino Linotype"/>
          <w:sz w:val="24"/>
          <w:lang w:val="es-ES"/>
        </w:rPr>
        <w:t xml:space="preserve">, </w:t>
      </w:r>
      <w:hyperlink r:id="rId9" w:tgtFrame="_blank" w:history="1">
        <w:r w:rsidR="00146CAC" w:rsidRPr="005D1CFF">
          <w:rPr>
            <w:rStyle w:val="Hipervnculo"/>
            <w:rFonts w:ascii="Palatino Linotype" w:hAnsi="Palatino Linotype" w:cs="Arial"/>
            <w:b/>
            <w:bCs/>
            <w:color w:val="auto"/>
            <w:sz w:val="24"/>
          </w:rPr>
          <w:t>ACLARACION 450.AD.pdf</w:t>
        </w:r>
      </w:hyperlink>
      <w:r w:rsidR="00146CAC" w:rsidRPr="005D1CFF">
        <w:rPr>
          <w:rFonts w:ascii="Palatino Linotype" w:hAnsi="Palatino Linotype"/>
          <w:sz w:val="24"/>
        </w:rPr>
        <w:t xml:space="preserve"> y </w:t>
      </w:r>
      <w:hyperlink r:id="rId10" w:tgtFrame="_blank" w:history="1">
        <w:r w:rsidR="00146CAC" w:rsidRPr="005D1CFF">
          <w:rPr>
            <w:rStyle w:val="Hipervnculo"/>
            <w:rFonts w:ascii="Palatino Linotype" w:hAnsi="Palatino Linotype" w:cs="Arial"/>
            <w:b/>
            <w:bCs/>
            <w:color w:val="auto"/>
            <w:sz w:val="24"/>
          </w:rPr>
          <w:t>ACLARACION 449.AD.pdf</w:t>
        </w:r>
      </w:hyperlink>
      <w:r w:rsidR="00146CAC" w:rsidRPr="005D1CFF">
        <w:rPr>
          <w:rFonts w:ascii="Palatino Linotype" w:hAnsi="Palatino Linotype"/>
          <w:sz w:val="24"/>
        </w:rPr>
        <w:t>: mediante los cuales se</w:t>
      </w:r>
      <w:r w:rsidR="0068332D" w:rsidRPr="005D1CFF">
        <w:rPr>
          <w:rFonts w:ascii="Palatino Linotype" w:hAnsi="Palatino Linotype"/>
          <w:sz w:val="24"/>
        </w:rPr>
        <w:t xml:space="preserve"> solicitó al particular </w:t>
      </w:r>
      <w:r w:rsidR="0068332D" w:rsidRPr="005D1CFF">
        <w:rPr>
          <w:rFonts w:ascii="Palatino Linotype" w:hAnsi="Palatino Linotype"/>
          <w:sz w:val="24"/>
          <w:lang w:val="es-ES_tradnl"/>
        </w:rPr>
        <w:t>acreditar la representación</w:t>
      </w:r>
      <w:r w:rsidR="00146CAC" w:rsidRPr="005D1CFF">
        <w:rPr>
          <w:rFonts w:ascii="Palatino Linotype" w:hAnsi="Palatino Linotype"/>
          <w:sz w:val="24"/>
          <w:lang w:val="es-ES_tradnl"/>
        </w:rPr>
        <w:t xml:space="preserve"> de la persona fallecida</w:t>
      </w:r>
      <w:r w:rsidR="0068332D" w:rsidRPr="005D1CFF">
        <w:rPr>
          <w:rFonts w:ascii="Palatino Linotype" w:hAnsi="Palatino Linotype"/>
          <w:sz w:val="24"/>
          <w:lang w:val="es-ES_tradnl"/>
        </w:rPr>
        <w:t>, mediante un poder notarial especial, o carta poder firmada ante dos testigos especificando que la representación se le otorgó para el trámite de acceso a datos personales ante el Instituto de Seguridad Social del Estado de México y Municipios.</w:t>
      </w:r>
    </w:p>
    <w:p w14:paraId="5EFC47CF" w14:textId="77777777" w:rsidR="00275D1B" w:rsidRPr="005D1CFF" w:rsidRDefault="00275D1B" w:rsidP="00AE5C37">
      <w:pPr>
        <w:pStyle w:val="Prrafodelista"/>
        <w:spacing w:line="360" w:lineRule="auto"/>
        <w:rPr>
          <w:rFonts w:ascii="Palatino Linotype" w:eastAsia="Calibri" w:hAnsi="Palatino Linotype"/>
          <w:sz w:val="24"/>
          <w:lang w:val="es-ES"/>
        </w:rPr>
      </w:pPr>
    </w:p>
    <w:p w14:paraId="0F5BB86E" w14:textId="77777777" w:rsidR="00275D1B" w:rsidRPr="005D1CFF" w:rsidRDefault="00275D1B" w:rsidP="00AE5C37">
      <w:pPr>
        <w:pStyle w:val="Prrafodelista"/>
        <w:numPr>
          <w:ilvl w:val="0"/>
          <w:numId w:val="2"/>
        </w:numPr>
        <w:spacing w:line="360" w:lineRule="auto"/>
        <w:ind w:left="0" w:firstLine="0"/>
        <w:jc w:val="both"/>
        <w:rPr>
          <w:rFonts w:ascii="Palatino Linotype" w:hAnsi="Palatino Linotype"/>
          <w:i/>
          <w:color w:val="000000"/>
          <w:sz w:val="24"/>
        </w:rPr>
      </w:pPr>
      <w:r w:rsidRPr="005D1CFF">
        <w:rPr>
          <w:rFonts w:ascii="Palatino Linotype" w:eastAsia="Calibri" w:hAnsi="Palatino Linotype"/>
          <w:sz w:val="24"/>
          <w:lang w:val="es-ES"/>
        </w:rPr>
        <w:t xml:space="preserve">El </w:t>
      </w:r>
      <w:r w:rsidR="00366F72" w:rsidRPr="005D1CFF">
        <w:rPr>
          <w:rFonts w:ascii="Palatino Linotype" w:eastAsia="Calibri" w:hAnsi="Palatino Linotype"/>
          <w:sz w:val="24"/>
          <w:lang w:val="es-ES"/>
        </w:rPr>
        <w:t xml:space="preserve">veintiocho (28) de octubre </w:t>
      </w:r>
      <w:r w:rsidR="0068332D" w:rsidRPr="005D1CFF">
        <w:rPr>
          <w:rFonts w:ascii="Palatino Linotype" w:eastAsia="Calibri" w:hAnsi="Palatino Linotype"/>
          <w:sz w:val="24"/>
          <w:lang w:val="es-ES"/>
        </w:rPr>
        <w:t xml:space="preserve"> de dos mil veintiuno</w:t>
      </w:r>
      <w:r w:rsidRPr="005D1CFF">
        <w:rPr>
          <w:rFonts w:ascii="Palatino Linotype" w:eastAsia="Calibri" w:hAnsi="Palatino Linotype"/>
          <w:sz w:val="24"/>
          <w:lang w:val="es-ES"/>
        </w:rPr>
        <w:t xml:space="preserve">, Sujeto Obligado manifestó </w:t>
      </w:r>
      <w:r w:rsidR="002725A9" w:rsidRPr="005D1CFF">
        <w:rPr>
          <w:rFonts w:ascii="Palatino Linotype" w:eastAsia="Calibri" w:hAnsi="Palatino Linotype"/>
          <w:sz w:val="24"/>
          <w:lang w:val="es-ES"/>
        </w:rPr>
        <w:t xml:space="preserve">en respuesta </w:t>
      </w:r>
      <w:r w:rsidRPr="005D1CFF">
        <w:rPr>
          <w:rFonts w:ascii="Palatino Linotype" w:eastAsia="Calibri" w:hAnsi="Palatino Linotype"/>
          <w:sz w:val="24"/>
          <w:lang w:val="es-ES"/>
        </w:rPr>
        <w:t>lo siguiente:</w:t>
      </w:r>
    </w:p>
    <w:p w14:paraId="4CBEFA79" w14:textId="77777777" w:rsidR="00275D1B" w:rsidRPr="005D1CFF" w:rsidRDefault="00275D1B" w:rsidP="00AE5C37">
      <w:pPr>
        <w:pStyle w:val="Prrafodelista"/>
        <w:spacing w:line="360" w:lineRule="auto"/>
        <w:ind w:left="0"/>
        <w:jc w:val="both"/>
        <w:rPr>
          <w:rFonts w:ascii="Palatino Linotype" w:hAnsi="Palatino Linotype"/>
          <w:i/>
          <w:color w:val="000000"/>
          <w:szCs w:val="22"/>
        </w:rPr>
      </w:pPr>
    </w:p>
    <w:tbl>
      <w:tblPr>
        <w:tblW w:w="6910" w:type="dxa"/>
        <w:jc w:val="center"/>
        <w:tblCellSpacing w:w="0" w:type="dxa"/>
        <w:tblCellMar>
          <w:left w:w="0" w:type="dxa"/>
          <w:right w:w="0" w:type="dxa"/>
        </w:tblCellMar>
        <w:tblLook w:val="04A0" w:firstRow="1" w:lastRow="0" w:firstColumn="1" w:lastColumn="0" w:noHBand="0" w:noVBand="1"/>
      </w:tblPr>
      <w:tblGrid>
        <w:gridCol w:w="6910"/>
      </w:tblGrid>
      <w:tr w:rsidR="00366F72" w:rsidRPr="005D1CFF" w14:paraId="3A75ADB6" w14:textId="77777777" w:rsidTr="0068332D">
        <w:trPr>
          <w:trHeight w:val="314"/>
          <w:tblCellSpacing w:w="0" w:type="dxa"/>
          <w:jc w:val="center"/>
        </w:trPr>
        <w:tc>
          <w:tcPr>
            <w:tcW w:w="0" w:type="auto"/>
            <w:vAlign w:val="center"/>
            <w:hideMark/>
          </w:tcPr>
          <w:p w14:paraId="559BDBBB" w14:textId="77777777" w:rsidR="00366F72" w:rsidRPr="005D1CFF" w:rsidRDefault="00366F72" w:rsidP="00366F72">
            <w:pPr>
              <w:spacing w:line="360" w:lineRule="auto"/>
              <w:jc w:val="both"/>
              <w:rPr>
                <w:rFonts w:ascii="Palatino Linotype" w:hAnsi="Palatino Linotype"/>
                <w:i/>
                <w:sz w:val="22"/>
                <w:szCs w:val="22"/>
              </w:rPr>
            </w:pPr>
            <w:r w:rsidRPr="005D1CFF">
              <w:rPr>
                <w:rFonts w:ascii="Palatino Linotype" w:hAnsi="Palatino Linotype"/>
                <w:i/>
                <w:sz w:val="22"/>
                <w:szCs w:val="22"/>
              </w:rPr>
              <w:t>“…</w:t>
            </w:r>
          </w:p>
          <w:p w14:paraId="574984BA" w14:textId="77777777" w:rsidR="00366F72" w:rsidRPr="005D1CFF" w:rsidRDefault="00366F72" w:rsidP="00366F72">
            <w:pPr>
              <w:spacing w:line="360" w:lineRule="auto"/>
              <w:jc w:val="both"/>
              <w:rPr>
                <w:rFonts w:ascii="Palatino Linotype" w:hAnsi="Palatino Linotype"/>
                <w:i/>
                <w:sz w:val="22"/>
                <w:szCs w:val="22"/>
              </w:rPr>
            </w:pPr>
            <w:r w:rsidRPr="005D1CFF">
              <w:rPr>
                <w:rFonts w:ascii="Palatino Linotype" w:hAnsi="Palatino Linotype"/>
                <w:i/>
                <w:sz w:val="22"/>
                <w:szCs w:val="22"/>
              </w:rPr>
              <w:t xml:space="preserve">Con fundamento en el articulo 159, tercer párrafo de la Ley de Transparencia y Acceso a la Información Pública del Estado de México y Municipios, se le hace </w:t>
            </w:r>
            <w:r w:rsidRPr="005D1CFF">
              <w:rPr>
                <w:rFonts w:ascii="Palatino Linotype" w:hAnsi="Palatino Linotype"/>
                <w:i/>
                <w:sz w:val="22"/>
                <w:szCs w:val="22"/>
              </w:rPr>
              <w:lastRenderedPageBreak/>
              <w:t>de su conocimiento que se tiene por no presentada la solicitud de aclaración citada al rubro, en virtud de que</w:t>
            </w:r>
          </w:p>
        </w:tc>
      </w:tr>
      <w:tr w:rsidR="00366F72" w:rsidRPr="005D1CFF" w14:paraId="44B0E0E1" w14:textId="77777777" w:rsidTr="0068332D">
        <w:trPr>
          <w:trHeight w:val="314"/>
          <w:tblCellSpacing w:w="0" w:type="dxa"/>
          <w:jc w:val="center"/>
        </w:trPr>
        <w:tc>
          <w:tcPr>
            <w:tcW w:w="0" w:type="auto"/>
            <w:vAlign w:val="center"/>
            <w:hideMark/>
          </w:tcPr>
          <w:p w14:paraId="4F95E64C" w14:textId="77777777" w:rsidR="00366F72" w:rsidRPr="005D1CFF" w:rsidRDefault="00366F72" w:rsidP="00366F72">
            <w:pPr>
              <w:spacing w:line="360" w:lineRule="auto"/>
              <w:jc w:val="both"/>
              <w:rPr>
                <w:rFonts w:ascii="Palatino Linotype" w:hAnsi="Palatino Linotype"/>
                <w:i/>
                <w:sz w:val="22"/>
                <w:szCs w:val="22"/>
              </w:rPr>
            </w:pPr>
          </w:p>
        </w:tc>
      </w:tr>
      <w:tr w:rsidR="00366F72" w:rsidRPr="005D1CFF" w14:paraId="074F7DE6" w14:textId="77777777" w:rsidTr="0068332D">
        <w:trPr>
          <w:trHeight w:val="314"/>
          <w:tblCellSpacing w:w="0" w:type="dxa"/>
          <w:jc w:val="center"/>
        </w:trPr>
        <w:tc>
          <w:tcPr>
            <w:tcW w:w="0" w:type="auto"/>
            <w:vAlign w:val="center"/>
            <w:hideMark/>
          </w:tcPr>
          <w:p w14:paraId="50AFE776" w14:textId="77777777" w:rsidR="00366F72" w:rsidRPr="005D1CFF" w:rsidRDefault="00366F72" w:rsidP="00366F72">
            <w:pPr>
              <w:spacing w:line="360" w:lineRule="auto"/>
              <w:jc w:val="both"/>
              <w:rPr>
                <w:rFonts w:ascii="Palatino Linotype" w:hAnsi="Palatino Linotype"/>
                <w:i/>
                <w:sz w:val="22"/>
                <w:szCs w:val="22"/>
              </w:rPr>
            </w:pPr>
            <w:r w:rsidRPr="005D1CFF">
              <w:rPr>
                <w:rFonts w:ascii="Palatino Linotype" w:hAnsi="Palatino Linotype"/>
                <w:i/>
                <w:sz w:val="22"/>
                <w:szCs w:val="22"/>
              </w:rPr>
              <w:t>Toluca, México, Octubre de 2021.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tc>
      </w:tr>
      <w:tr w:rsidR="00366F72" w:rsidRPr="005D1CFF" w14:paraId="2E16481E" w14:textId="77777777" w:rsidTr="0068332D">
        <w:trPr>
          <w:trHeight w:val="472"/>
          <w:tblCellSpacing w:w="0" w:type="dxa"/>
          <w:jc w:val="center"/>
        </w:trPr>
        <w:tc>
          <w:tcPr>
            <w:tcW w:w="0" w:type="auto"/>
            <w:vAlign w:val="center"/>
            <w:hideMark/>
          </w:tcPr>
          <w:p w14:paraId="0F9DA6D7" w14:textId="77777777" w:rsidR="00366F72" w:rsidRPr="005D1CFF" w:rsidRDefault="00366F72" w:rsidP="00366F72">
            <w:pPr>
              <w:spacing w:line="360" w:lineRule="auto"/>
              <w:jc w:val="both"/>
              <w:rPr>
                <w:rFonts w:ascii="Palatino Linotype" w:hAnsi="Palatino Linotype"/>
                <w:i/>
                <w:sz w:val="22"/>
                <w:szCs w:val="22"/>
              </w:rPr>
            </w:pPr>
          </w:p>
        </w:tc>
      </w:tr>
      <w:tr w:rsidR="00366F72" w:rsidRPr="005D1CFF" w14:paraId="5E5202A6" w14:textId="77777777" w:rsidTr="0068332D">
        <w:trPr>
          <w:trHeight w:val="157"/>
          <w:tblCellSpacing w:w="0" w:type="dxa"/>
          <w:jc w:val="center"/>
        </w:trPr>
        <w:tc>
          <w:tcPr>
            <w:tcW w:w="0" w:type="auto"/>
            <w:vAlign w:val="center"/>
            <w:hideMark/>
          </w:tcPr>
          <w:p w14:paraId="27D981B7" w14:textId="77777777" w:rsidR="00366F72" w:rsidRPr="005D1CFF" w:rsidRDefault="00366F72" w:rsidP="00366F72">
            <w:pPr>
              <w:spacing w:line="360" w:lineRule="auto"/>
              <w:jc w:val="both"/>
              <w:rPr>
                <w:rFonts w:ascii="Palatino Linotype" w:hAnsi="Palatino Linotype"/>
                <w:i/>
                <w:sz w:val="22"/>
                <w:szCs w:val="22"/>
              </w:rPr>
            </w:pPr>
            <w:r w:rsidRPr="005D1CFF">
              <w:rPr>
                <w:rFonts w:ascii="Palatino Linotype" w:hAnsi="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bl>
    <w:p w14:paraId="0B3C8ADA" w14:textId="77777777" w:rsidR="00366F72" w:rsidRPr="005D1CFF" w:rsidRDefault="00366F72" w:rsidP="00366F72">
      <w:pPr>
        <w:pStyle w:val="Prrafodelista"/>
        <w:spacing w:line="360" w:lineRule="auto"/>
        <w:ind w:left="1065"/>
        <w:jc w:val="both"/>
        <w:rPr>
          <w:rFonts w:ascii="Palatino Linotype" w:hAnsi="Palatino Linotype"/>
          <w:color w:val="000000"/>
          <w:sz w:val="24"/>
        </w:rPr>
      </w:pPr>
    </w:p>
    <w:p w14:paraId="2CA779EE" w14:textId="77777777" w:rsidR="00275D1B" w:rsidRPr="005D1CFF" w:rsidRDefault="00275D1B" w:rsidP="005D1CFF">
      <w:pPr>
        <w:pStyle w:val="Prrafodelista"/>
        <w:numPr>
          <w:ilvl w:val="0"/>
          <w:numId w:val="5"/>
        </w:numPr>
        <w:spacing w:line="360" w:lineRule="auto"/>
        <w:jc w:val="both"/>
        <w:rPr>
          <w:rFonts w:ascii="Palatino Linotype" w:hAnsi="Palatino Linotype"/>
          <w:color w:val="000000"/>
          <w:sz w:val="24"/>
        </w:rPr>
      </w:pPr>
      <w:r w:rsidRPr="005D1CFF">
        <w:rPr>
          <w:rFonts w:ascii="Palatino Linotype" w:hAnsi="Palatino Linotype"/>
          <w:color w:val="000000"/>
          <w:sz w:val="24"/>
        </w:rPr>
        <w:t xml:space="preserve">El Sujeto Obligado adjuntó el documento electrónico denominado </w:t>
      </w:r>
      <w:hyperlink r:id="rId11" w:tgtFrame="_blank" w:history="1">
        <w:r w:rsidR="0068332D" w:rsidRPr="005D1CFF">
          <w:rPr>
            <w:rStyle w:val="Hipervnculo"/>
            <w:rFonts w:ascii="Palatino Linotype" w:eastAsiaTheme="majorEastAsia" w:hAnsi="Palatino Linotype"/>
            <w:b/>
            <w:bCs/>
            <w:color w:val="auto"/>
            <w:sz w:val="24"/>
          </w:rPr>
          <w:t>NO PRESENTADA-AD.pdf</w:t>
        </w:r>
      </w:hyperlink>
      <w:r w:rsidRPr="005D1CFF">
        <w:rPr>
          <w:rFonts w:ascii="Palatino Linotype" w:hAnsi="Palatino Linotype"/>
          <w:b/>
          <w:sz w:val="24"/>
        </w:rPr>
        <w:t xml:space="preserve">, </w:t>
      </w:r>
      <w:r w:rsidR="006B7A9F" w:rsidRPr="005D1CFF">
        <w:rPr>
          <w:rFonts w:ascii="Palatino Linotype" w:hAnsi="Palatino Linotype"/>
          <w:color w:val="000000"/>
          <w:sz w:val="24"/>
        </w:rPr>
        <w:t>en el cual manifestó</w:t>
      </w:r>
      <w:r w:rsidRPr="005D1CFF">
        <w:rPr>
          <w:rFonts w:ascii="Palatino Linotype" w:hAnsi="Palatino Linotype"/>
          <w:color w:val="000000"/>
          <w:sz w:val="24"/>
        </w:rPr>
        <w:t xml:space="preserve"> que la parte recurrente no presentó su aclaración o corrección de datos, quedando a salvo sus der</w:t>
      </w:r>
      <w:r w:rsidR="006B7A9F" w:rsidRPr="005D1CFF">
        <w:rPr>
          <w:rFonts w:ascii="Palatino Linotype" w:hAnsi="Palatino Linotype"/>
          <w:color w:val="000000"/>
          <w:sz w:val="24"/>
        </w:rPr>
        <w:t>echos para volver a presentarla o interponer recurso de revisión.</w:t>
      </w:r>
    </w:p>
    <w:p w14:paraId="2FFD63CC" w14:textId="77777777" w:rsidR="00275D1B" w:rsidRPr="005D1CFF" w:rsidRDefault="00275D1B" w:rsidP="00AE5C37">
      <w:pPr>
        <w:pStyle w:val="Prrafodelista"/>
        <w:numPr>
          <w:ilvl w:val="0"/>
          <w:numId w:val="2"/>
        </w:numPr>
        <w:spacing w:line="360" w:lineRule="auto"/>
        <w:ind w:left="0" w:firstLine="0"/>
        <w:jc w:val="both"/>
        <w:rPr>
          <w:rFonts w:ascii="Palatino Linotype" w:hAnsi="Palatino Linotype" w:cs="Arial"/>
          <w:i/>
          <w:sz w:val="24"/>
        </w:rPr>
      </w:pPr>
      <w:r w:rsidRPr="005D1CFF">
        <w:rPr>
          <w:rFonts w:ascii="Palatino Linotype" w:eastAsia="Calibri" w:hAnsi="Palatino Linotype" w:cs="Arial"/>
          <w:sz w:val="24"/>
          <w:lang w:val="es-AR"/>
        </w:rPr>
        <w:lastRenderedPageBreak/>
        <w:t xml:space="preserve">El </w:t>
      </w:r>
      <w:r w:rsidR="00584074" w:rsidRPr="005D1CFF">
        <w:rPr>
          <w:rFonts w:ascii="Palatino Linotype" w:eastAsia="Calibri" w:hAnsi="Palatino Linotype" w:cs="Arial"/>
          <w:sz w:val="24"/>
          <w:lang w:val="es-AR"/>
        </w:rPr>
        <w:t>veintinueve (29) de octubre</w:t>
      </w:r>
      <w:r w:rsidR="00304348" w:rsidRPr="005D1CFF">
        <w:rPr>
          <w:rFonts w:ascii="Palatino Linotype" w:eastAsia="Calibri" w:hAnsi="Palatino Linotype" w:cs="Arial"/>
          <w:sz w:val="24"/>
          <w:lang w:val="es-AR"/>
        </w:rPr>
        <w:t xml:space="preserve"> </w:t>
      </w:r>
      <w:r w:rsidRPr="005D1CFF">
        <w:rPr>
          <w:rFonts w:ascii="Palatino Linotype" w:eastAsia="Calibri" w:hAnsi="Palatino Linotype" w:cs="Arial"/>
          <w:sz w:val="24"/>
          <w:lang w:val="es-AR"/>
        </w:rPr>
        <w:t xml:space="preserve"> de dos mil veintiuno</w:t>
      </w:r>
      <w:r w:rsidRPr="005D1CFF">
        <w:rPr>
          <w:rFonts w:ascii="Palatino Linotype" w:hAnsi="Palatino Linotype" w:cs="Arial"/>
          <w:sz w:val="24"/>
          <w:lang w:val="es-ES"/>
        </w:rPr>
        <w:t xml:space="preserve">, </w:t>
      </w:r>
      <w:r w:rsidRPr="005D1CFF">
        <w:rPr>
          <w:rFonts w:ascii="Palatino Linotype" w:hAnsi="Palatino Linotype"/>
          <w:b/>
          <w:sz w:val="24"/>
        </w:rPr>
        <w:t>EL RECURRENTE</w:t>
      </w:r>
      <w:r w:rsidR="00584074" w:rsidRPr="005D1CFF">
        <w:rPr>
          <w:rFonts w:ascii="Palatino Linotype" w:hAnsi="Palatino Linotype" w:cs="Arial"/>
          <w:sz w:val="24"/>
          <w:lang w:val="es-ES"/>
        </w:rPr>
        <w:t xml:space="preserve"> interpuso los</w:t>
      </w:r>
      <w:r w:rsidRPr="005D1CFF">
        <w:rPr>
          <w:rFonts w:ascii="Palatino Linotype" w:hAnsi="Palatino Linotype" w:cs="Arial"/>
          <w:sz w:val="24"/>
          <w:lang w:val="es-ES"/>
        </w:rPr>
        <w:t xml:space="preserve"> recurso</w:t>
      </w:r>
      <w:r w:rsidR="00584074" w:rsidRPr="005D1CFF">
        <w:rPr>
          <w:rFonts w:ascii="Palatino Linotype" w:hAnsi="Palatino Linotype" w:cs="Arial"/>
          <w:sz w:val="24"/>
          <w:lang w:val="es-ES"/>
        </w:rPr>
        <w:t>s</w:t>
      </w:r>
      <w:r w:rsidRPr="005D1CFF">
        <w:rPr>
          <w:rFonts w:ascii="Palatino Linotype" w:hAnsi="Palatino Linotype" w:cs="Arial"/>
          <w:sz w:val="24"/>
          <w:lang w:val="es-ES"/>
        </w:rPr>
        <w:t xml:space="preserve"> de revisión, en contra de la respuesta y, señaló como:</w:t>
      </w:r>
      <w:bookmarkStart w:id="2" w:name="_Toc472500652"/>
      <w:bookmarkStart w:id="3" w:name="_Toc472427085"/>
      <w:bookmarkStart w:id="4" w:name="_Toc462307683"/>
    </w:p>
    <w:p w14:paraId="26EA55C3" w14:textId="77777777" w:rsidR="00275D1B" w:rsidRPr="005D1CFF" w:rsidRDefault="00275D1B" w:rsidP="00AE5C37">
      <w:pPr>
        <w:pStyle w:val="Prrafodelista"/>
        <w:spacing w:line="360" w:lineRule="auto"/>
        <w:rPr>
          <w:rFonts w:ascii="Palatino Linotype" w:hAnsi="Palatino Linotype" w:cs="Arial"/>
          <w:i/>
          <w:szCs w:val="22"/>
        </w:rPr>
      </w:pPr>
    </w:p>
    <w:p w14:paraId="06E8ECB7" w14:textId="77777777" w:rsidR="00275D1B" w:rsidRPr="005D1CFF" w:rsidRDefault="00275D1B" w:rsidP="00AE5C37">
      <w:pPr>
        <w:pStyle w:val="Prrafodelista"/>
        <w:spacing w:line="360" w:lineRule="auto"/>
        <w:jc w:val="both"/>
        <w:rPr>
          <w:rFonts w:ascii="Palatino Linotype" w:eastAsia="Calibri" w:hAnsi="Palatino Linotype" w:cs="Arial"/>
          <w:szCs w:val="22"/>
          <w:lang w:val="es-ES"/>
        </w:rPr>
      </w:pPr>
      <w:r w:rsidRPr="005D1CFF">
        <w:rPr>
          <w:rFonts w:ascii="Palatino Linotype" w:hAnsi="Palatino Linotype"/>
          <w:b/>
        </w:rPr>
        <w:t>Acto impugnado:</w:t>
      </w:r>
      <w:r w:rsidRPr="005D1CFF">
        <w:rPr>
          <w:rStyle w:val="Ttulo2Car"/>
          <w:rFonts w:ascii="Palatino Linotype" w:hAnsi="Palatino Linotype"/>
          <w:b/>
          <w:i/>
          <w:lang w:val="es-ES"/>
        </w:rPr>
        <w:t xml:space="preserve"> </w:t>
      </w:r>
      <w:r w:rsidRPr="005D1CFF">
        <w:rPr>
          <w:rFonts w:ascii="Palatino Linotype" w:hAnsi="Palatino Linotype"/>
        </w:rPr>
        <w:t>“</w:t>
      </w:r>
      <w:r w:rsidR="00584074" w:rsidRPr="005D1CFF">
        <w:rPr>
          <w:rFonts w:ascii="Palatino Linotype" w:hAnsi="Palatino Linotype"/>
          <w:i/>
        </w:rPr>
        <w:t>Se me negó la informaciòn</w:t>
      </w:r>
      <w:r w:rsidRPr="005D1CFF">
        <w:rPr>
          <w:rFonts w:ascii="Palatino Linotype" w:hAnsi="Palatino Linotype"/>
        </w:rPr>
        <w:t>"</w:t>
      </w:r>
      <w:r w:rsidRPr="005D1CFF">
        <w:rPr>
          <w:rFonts w:ascii="Palatino Linotype" w:eastAsia="Calibri" w:hAnsi="Palatino Linotype" w:cs="Arial"/>
          <w:sz w:val="20"/>
          <w:szCs w:val="22"/>
          <w:lang w:val="es-ES"/>
        </w:rPr>
        <w:t xml:space="preserve"> </w:t>
      </w:r>
      <w:r w:rsidRPr="005D1CFF">
        <w:rPr>
          <w:rFonts w:ascii="Palatino Linotype" w:eastAsia="Calibri" w:hAnsi="Palatino Linotype" w:cs="Arial"/>
          <w:szCs w:val="22"/>
          <w:lang w:val="es-ES"/>
        </w:rPr>
        <w:t>(Sic); Y</w:t>
      </w:r>
    </w:p>
    <w:p w14:paraId="30CDD7E9" w14:textId="77777777" w:rsidR="00275D1B" w:rsidRPr="005D1CFF" w:rsidRDefault="00275D1B" w:rsidP="00AE5C37">
      <w:pPr>
        <w:pStyle w:val="Prrafodelista"/>
        <w:spacing w:line="360" w:lineRule="auto"/>
        <w:jc w:val="both"/>
        <w:rPr>
          <w:rFonts w:ascii="Palatino Linotype" w:eastAsia="Calibri" w:hAnsi="Palatino Linotype" w:cs="Arial"/>
          <w:szCs w:val="22"/>
          <w:lang w:val="es-ES"/>
        </w:rPr>
      </w:pPr>
    </w:p>
    <w:p w14:paraId="63E0DEA8" w14:textId="0DAF8DE5" w:rsidR="00275D1B" w:rsidRPr="005D1CFF" w:rsidRDefault="00275D1B" w:rsidP="00AE5C37">
      <w:pPr>
        <w:pStyle w:val="Prrafodelista"/>
        <w:spacing w:line="360" w:lineRule="auto"/>
        <w:jc w:val="both"/>
        <w:rPr>
          <w:rFonts w:ascii="Palatino Linotype" w:hAnsi="Palatino Linotype" w:cs="Arial"/>
          <w:szCs w:val="22"/>
        </w:rPr>
      </w:pPr>
      <w:r w:rsidRPr="005D1CFF">
        <w:rPr>
          <w:rFonts w:ascii="Palatino Linotype" w:hAnsi="Palatino Linotype"/>
          <w:b/>
        </w:rPr>
        <w:t>Razones o Motivos de inconformidad:</w:t>
      </w:r>
      <w:r w:rsidRPr="005D1CFF">
        <w:rPr>
          <w:rStyle w:val="Ttulo2Car"/>
          <w:rFonts w:ascii="Palatino Linotype" w:hAnsi="Palatino Linotype"/>
          <w:b/>
          <w:lang w:val="es-ES"/>
        </w:rPr>
        <w:t xml:space="preserve"> </w:t>
      </w:r>
      <w:r w:rsidRPr="005D1CFF">
        <w:rPr>
          <w:rFonts w:ascii="Palatino Linotype" w:hAnsi="Palatino Linotype"/>
          <w:i/>
          <w:szCs w:val="22"/>
        </w:rPr>
        <w:t>“</w:t>
      </w:r>
      <w:r w:rsidR="00584074" w:rsidRPr="005D1CFF">
        <w:rPr>
          <w:rFonts w:ascii="Palatino Linotype" w:hAnsi="Palatino Linotype"/>
          <w:i/>
          <w:szCs w:val="14"/>
        </w:rPr>
        <w:t xml:space="preserve">Ingrese una solicitud en el SARCOEM, el día 07 de octubre de 2021, para solicitar el dictamen de riesgo de trabajo de defunción, de Gabriel Ramon Granda </w:t>
      </w:r>
      <w:r w:rsidR="00A0650C">
        <w:rPr>
          <w:rFonts w:ascii="Palatino Linotype" w:hAnsi="Palatino Linotype"/>
          <w:i/>
          <w:szCs w:val="14"/>
        </w:rPr>
        <w:t>Castro con clave ISSEMyM XXXXXXX</w:t>
      </w:r>
      <w:r w:rsidR="00584074" w:rsidRPr="005D1CFF">
        <w:rPr>
          <w:rFonts w:ascii="Palatino Linotype" w:hAnsi="Palatino Linotype"/>
          <w:i/>
          <w:szCs w:val="14"/>
        </w:rPr>
        <w:t xml:space="preserve">, que se encuentra en el Hospital Regional de Valle de Chalco OFICIO: 207C0401020200S/145/2021 OFICIO: 207C0401020200S/107/2021 OFICIO: 203F39306DHVCHS/564/2021, lo cual adjunte la siguiente información que son: mi identificación oficial y de Gabriel Ramon Granda Castro, acta de defunción y el exhorto de concubinato.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w:t>
      </w:r>
      <w:r w:rsidR="00584074" w:rsidRPr="005D1CFF">
        <w:rPr>
          <w:rFonts w:ascii="Palatino Linotype" w:hAnsi="Palatino Linotype"/>
          <w:i/>
          <w:szCs w:val="14"/>
        </w:rPr>
        <w:lastRenderedPageBreak/>
        <w:t xml:space="preserve">anterior, solicito al ISSEMYM, que se me entregue copia certificada del dictamen de riesgo de trabajo de defunción, de Gabriel Ramon Granda </w:t>
      </w:r>
      <w:r w:rsidR="00A0650C">
        <w:rPr>
          <w:rFonts w:ascii="Palatino Linotype" w:hAnsi="Palatino Linotype"/>
          <w:i/>
          <w:szCs w:val="14"/>
        </w:rPr>
        <w:t>Castro con clave ISSEMyM XXXXX</w:t>
      </w:r>
      <w:r w:rsidR="00584074" w:rsidRPr="005D1CFF">
        <w:rPr>
          <w:rFonts w:ascii="Palatino Linotype" w:hAnsi="Palatino Linotype"/>
          <w:i/>
          <w:szCs w:val="14"/>
        </w:rPr>
        <w:t>, que se encuentra en el Hospital Regional de Valle de Chalco OFICIO: 207C0401020200S/145/2021 OFICIO: 207C0401020200S/107/2021 OFICIO: 203F39306DHVCHS/564/2021, lo cual requiero para tramitar una pensión.</w:t>
      </w:r>
      <w:r w:rsidRPr="005D1CFF">
        <w:rPr>
          <w:rFonts w:ascii="Palatino Linotype" w:hAnsi="Palatino Linotype"/>
          <w:i/>
          <w:szCs w:val="22"/>
        </w:rPr>
        <w:t xml:space="preserve">” </w:t>
      </w:r>
      <w:r w:rsidRPr="005D1CFF">
        <w:rPr>
          <w:rFonts w:ascii="Palatino Linotype" w:hAnsi="Palatino Linotype" w:cs="Arial"/>
          <w:i/>
          <w:szCs w:val="22"/>
        </w:rPr>
        <w:t>(Sic)</w:t>
      </w:r>
      <w:r w:rsidRPr="005D1CFF">
        <w:rPr>
          <w:rFonts w:ascii="Palatino Linotype" w:hAnsi="Palatino Linotype" w:cs="Arial"/>
          <w:szCs w:val="22"/>
        </w:rPr>
        <w:t xml:space="preserve"> </w:t>
      </w:r>
    </w:p>
    <w:p w14:paraId="44CACB24" w14:textId="77777777" w:rsidR="002725A9" w:rsidRPr="005D1CFF" w:rsidRDefault="002725A9" w:rsidP="002725A9">
      <w:pPr>
        <w:spacing w:line="360" w:lineRule="auto"/>
        <w:jc w:val="both"/>
        <w:rPr>
          <w:rFonts w:ascii="Palatino Linotype" w:eastAsia="Calibri" w:hAnsi="Palatino Linotype" w:cs="Arial"/>
          <w:szCs w:val="22"/>
          <w:lang w:val="es-ES"/>
        </w:rPr>
      </w:pPr>
    </w:p>
    <w:bookmarkEnd w:id="2"/>
    <w:bookmarkEnd w:id="3"/>
    <w:bookmarkEnd w:id="4"/>
    <w:p w14:paraId="32E00470" w14:textId="77777777" w:rsidR="00584074" w:rsidRPr="005D1CFF" w:rsidRDefault="00584074" w:rsidP="00584074">
      <w:pPr>
        <w:spacing w:line="360" w:lineRule="auto"/>
        <w:ind w:right="616"/>
        <w:jc w:val="both"/>
        <w:rPr>
          <w:rFonts w:ascii="Palatino Linotype" w:hAnsi="Palatino Linotype"/>
        </w:rPr>
      </w:pPr>
      <w:r w:rsidRPr="005D1CFF">
        <w:rPr>
          <w:rFonts w:ascii="Palatino Linotype" w:hAnsi="Palatino Linotype"/>
        </w:rPr>
        <w:t>Documentos adjuntos al recurso de revisión:</w:t>
      </w:r>
    </w:p>
    <w:p w14:paraId="571706CA" w14:textId="77777777" w:rsidR="00584074" w:rsidRPr="005D1CFF" w:rsidRDefault="00584074" w:rsidP="00584074">
      <w:pPr>
        <w:spacing w:line="360" w:lineRule="auto"/>
        <w:ind w:right="616"/>
        <w:jc w:val="both"/>
        <w:rPr>
          <w:rFonts w:ascii="Palatino Linotype" w:hAnsi="Palatino Linotype"/>
        </w:rPr>
      </w:pPr>
      <w:r w:rsidRPr="005D1CFF">
        <w:rPr>
          <w:rFonts w:ascii="Palatino Linotype" w:hAnsi="Palatino Linotype"/>
        </w:rPr>
        <w:t xml:space="preserve"> </w:t>
      </w:r>
    </w:p>
    <w:p w14:paraId="296C65E0" w14:textId="33CDCCAF" w:rsidR="00584074" w:rsidRPr="005D1CFF" w:rsidRDefault="00584074" w:rsidP="00584074">
      <w:pPr>
        <w:pStyle w:val="Prrafodelista"/>
        <w:numPr>
          <w:ilvl w:val="0"/>
          <w:numId w:val="16"/>
        </w:numPr>
        <w:spacing w:after="160" w:line="360" w:lineRule="auto"/>
        <w:jc w:val="both"/>
        <w:rPr>
          <w:rFonts w:ascii="Palatino Linotype" w:hAnsi="Palatino Linotype"/>
          <w:sz w:val="24"/>
        </w:rPr>
      </w:pPr>
      <w:r w:rsidRPr="005D1CFF">
        <w:rPr>
          <w:rFonts w:ascii="Palatino Linotype" w:hAnsi="Palatino Linotype"/>
          <w:sz w:val="24"/>
        </w:rPr>
        <w:t>Identificación ofici</w:t>
      </w:r>
      <w:r w:rsidR="00A23107">
        <w:rPr>
          <w:rFonts w:ascii="Palatino Linotype" w:hAnsi="Palatino Linotype"/>
          <w:sz w:val="24"/>
        </w:rPr>
        <w:t>al INE: XXXXXXXXXXXXXXXXX</w:t>
      </w:r>
      <w:r w:rsidRPr="005D1CFF">
        <w:rPr>
          <w:rFonts w:ascii="Palatino Linotype" w:hAnsi="Palatino Linotype"/>
          <w:sz w:val="24"/>
        </w:rPr>
        <w:t xml:space="preserve"> </w:t>
      </w:r>
    </w:p>
    <w:p w14:paraId="3E8D0AD5" w14:textId="77777777" w:rsidR="00584074" w:rsidRPr="005D1CFF" w:rsidRDefault="00584074" w:rsidP="00584074">
      <w:pPr>
        <w:pStyle w:val="Prrafodelista"/>
        <w:numPr>
          <w:ilvl w:val="0"/>
          <w:numId w:val="16"/>
        </w:numPr>
        <w:spacing w:after="160" w:line="360" w:lineRule="auto"/>
        <w:jc w:val="both"/>
        <w:rPr>
          <w:rFonts w:ascii="Palatino Linotype" w:hAnsi="Palatino Linotype"/>
          <w:sz w:val="24"/>
        </w:rPr>
      </w:pPr>
      <w:r w:rsidRPr="005D1CFF">
        <w:rPr>
          <w:rFonts w:ascii="Palatino Linotype" w:hAnsi="Palatino Linotype"/>
          <w:sz w:val="24"/>
        </w:rPr>
        <w:t>Identificación oficial INE y Acta de Defunción: Gabriel Ramón Granda Castro</w:t>
      </w:r>
    </w:p>
    <w:p w14:paraId="43E559A8" w14:textId="77777777" w:rsidR="00584074" w:rsidRPr="005D1CFF" w:rsidRDefault="00584074" w:rsidP="00584074">
      <w:pPr>
        <w:pStyle w:val="Prrafodelista"/>
        <w:numPr>
          <w:ilvl w:val="0"/>
          <w:numId w:val="16"/>
        </w:numPr>
        <w:spacing w:after="160" w:line="360" w:lineRule="auto"/>
        <w:jc w:val="both"/>
        <w:rPr>
          <w:rFonts w:ascii="Palatino Linotype" w:hAnsi="Palatino Linotype"/>
          <w:sz w:val="24"/>
        </w:rPr>
      </w:pPr>
      <w:r w:rsidRPr="005D1CFF">
        <w:rPr>
          <w:rFonts w:ascii="Palatino Linotype" w:hAnsi="Palatino Linotype"/>
          <w:sz w:val="24"/>
        </w:rPr>
        <w:t>Exhorto de Acreditación de Concubinato y Dependencia Económica</w:t>
      </w:r>
    </w:p>
    <w:p w14:paraId="50AD586C" w14:textId="77777777" w:rsidR="00584074" w:rsidRPr="005D1CFF" w:rsidRDefault="00584074" w:rsidP="00584074">
      <w:pPr>
        <w:pStyle w:val="Prrafodelista"/>
        <w:numPr>
          <w:ilvl w:val="0"/>
          <w:numId w:val="16"/>
        </w:numPr>
        <w:spacing w:after="160" w:line="360" w:lineRule="auto"/>
        <w:jc w:val="both"/>
        <w:rPr>
          <w:rFonts w:ascii="Palatino Linotype" w:hAnsi="Palatino Linotype"/>
          <w:color w:val="000000"/>
          <w:sz w:val="24"/>
        </w:rPr>
      </w:pPr>
      <w:r w:rsidRPr="005D1CFF">
        <w:rPr>
          <w:rFonts w:ascii="Palatino Linotype" w:hAnsi="Palatino Linotype"/>
          <w:color w:val="000000"/>
          <w:sz w:val="24"/>
        </w:rPr>
        <w:t>Constancia de concubinato expedida por enlace de coordinación territorial de san pablo Oztotepec.</w:t>
      </w:r>
    </w:p>
    <w:p w14:paraId="252611A2" w14:textId="77777777" w:rsidR="00584074" w:rsidRPr="005D1CFF" w:rsidRDefault="00584074" w:rsidP="00584074">
      <w:pPr>
        <w:pStyle w:val="Prrafodelista"/>
        <w:spacing w:after="160" w:line="360" w:lineRule="auto"/>
        <w:jc w:val="both"/>
        <w:rPr>
          <w:rFonts w:ascii="Palatino Linotype" w:hAnsi="Palatino Linotype"/>
          <w:color w:val="000000"/>
        </w:rPr>
      </w:pPr>
    </w:p>
    <w:p w14:paraId="407F4AFE" w14:textId="77777777" w:rsidR="00304348" w:rsidRPr="005D1CFF"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hAnsi="Palatino Linotype" w:cs="Arial"/>
          <w:sz w:val="24"/>
          <w:lang w:val="es-ES"/>
        </w:rPr>
        <w:t xml:space="preserve">Se registró el recurso de revisión bajo el número de expediente </w:t>
      </w:r>
      <w:r w:rsidRPr="005D1CFF">
        <w:rPr>
          <w:rFonts w:ascii="Palatino Linotype" w:hAnsi="Palatino Linotype" w:cs="Arial"/>
          <w:bCs/>
          <w:sz w:val="24"/>
        </w:rPr>
        <w:t xml:space="preserve">al rubro indicado, asimismo con fundamento en lo dispuesto por el </w:t>
      </w:r>
      <w:r w:rsidRPr="005D1CFF">
        <w:rPr>
          <w:rFonts w:ascii="Palatino Linotype" w:eastAsia="Calibri" w:hAnsi="Palatino Linotype" w:cs="Arial"/>
          <w:sz w:val="24"/>
          <w:lang w:val="es-ES"/>
        </w:rPr>
        <w:t xml:space="preserve">artículo 185 fracción I de la </w:t>
      </w:r>
      <w:r w:rsidRPr="005D1CFF">
        <w:rPr>
          <w:rFonts w:ascii="Palatino Linotype" w:eastAsia="Calibri" w:hAnsi="Palatino Linotype" w:cs="Arial"/>
          <w:b/>
          <w:sz w:val="24"/>
          <w:lang w:val="es-ES"/>
        </w:rPr>
        <w:t xml:space="preserve">Ley de Transparencia y Acceso a la Información Pública del Estado de México y Municipios, de aplicación supletoria, </w:t>
      </w:r>
      <w:r w:rsidRPr="005D1CFF">
        <w:rPr>
          <w:rFonts w:ascii="Palatino Linotype" w:hAnsi="Palatino Linotype" w:cs="Arial"/>
          <w:sz w:val="24"/>
          <w:lang w:val="es-ES"/>
        </w:rPr>
        <w:t xml:space="preserve">se turnó </w:t>
      </w:r>
      <w:r w:rsidR="00584074" w:rsidRPr="005D1CFF">
        <w:rPr>
          <w:rFonts w:ascii="Palatino Linotype" w:hAnsi="Palatino Linotype" w:cs="Arial"/>
          <w:sz w:val="24"/>
          <w:lang w:val="es-ES"/>
        </w:rPr>
        <w:t xml:space="preserve">a la </w:t>
      </w:r>
      <w:r w:rsidR="00584074" w:rsidRPr="005D1CFF">
        <w:rPr>
          <w:rFonts w:ascii="Palatino Linotype" w:hAnsi="Palatino Linotype" w:cs="Arial"/>
          <w:b/>
          <w:sz w:val="24"/>
          <w:lang w:val="es-ES"/>
        </w:rPr>
        <w:t>Comisionada María del Rosario Mejía Ayala</w:t>
      </w:r>
      <w:r w:rsidRPr="005D1CFF">
        <w:rPr>
          <w:rFonts w:ascii="Palatino Linotype" w:hAnsi="Palatino Linotype" w:cs="Arial"/>
          <w:b/>
          <w:sz w:val="24"/>
          <w:lang w:val="es-ES"/>
        </w:rPr>
        <w:t xml:space="preserve"> </w:t>
      </w:r>
      <w:r w:rsidRPr="005D1CFF">
        <w:rPr>
          <w:rFonts w:ascii="Palatino Linotype" w:hAnsi="Palatino Linotype" w:cs="Arial"/>
          <w:sz w:val="24"/>
          <w:lang w:val="es-ES"/>
        </w:rPr>
        <w:t xml:space="preserve">con el objeto de </w:t>
      </w:r>
      <w:r w:rsidRPr="005D1CFF">
        <w:rPr>
          <w:rFonts w:ascii="Palatino Linotype" w:hAnsi="Palatino Linotype" w:cs="Arial"/>
          <w:sz w:val="24"/>
        </w:rPr>
        <w:t>su análisis</w:t>
      </w:r>
      <w:r w:rsidR="00AE5C37" w:rsidRPr="005D1CFF">
        <w:rPr>
          <w:rFonts w:ascii="Palatino Linotype" w:hAnsi="Palatino Linotype" w:cs="Arial"/>
          <w:sz w:val="24"/>
        </w:rPr>
        <w:t>; se</w:t>
      </w:r>
      <w:r w:rsidRPr="005D1CFF">
        <w:rPr>
          <w:rFonts w:ascii="Palatino Linotype" w:hAnsi="Palatino Linotype" w:cs="Arial"/>
          <w:sz w:val="24"/>
        </w:rPr>
        <w:t xml:space="preserve"> admitió </w:t>
      </w:r>
      <w:r w:rsidR="00304348" w:rsidRPr="005D1CFF">
        <w:rPr>
          <w:rFonts w:ascii="Palatino Linotype" w:hAnsi="Palatino Linotype" w:cs="Arial"/>
          <w:sz w:val="24"/>
        </w:rPr>
        <w:t>y se e</w:t>
      </w:r>
      <w:r w:rsidR="00584074" w:rsidRPr="005D1CFF">
        <w:rPr>
          <w:rFonts w:ascii="Palatino Linotype" w:hAnsi="Palatino Linotype" w:cs="Arial"/>
          <w:sz w:val="24"/>
        </w:rPr>
        <w:t>xhorto a las partes a conciliar</w:t>
      </w:r>
      <w:r w:rsidR="00AE5C37" w:rsidRPr="005D1CFF">
        <w:rPr>
          <w:rFonts w:ascii="Palatino Linotype" w:hAnsi="Palatino Linotype" w:cs="Arial"/>
          <w:bCs/>
          <w:sz w:val="24"/>
        </w:rPr>
        <w:t>.</w:t>
      </w:r>
    </w:p>
    <w:p w14:paraId="6E6CD5A0" w14:textId="77777777" w:rsidR="002725A9" w:rsidRPr="005D1CFF" w:rsidRDefault="002725A9" w:rsidP="002725A9">
      <w:pPr>
        <w:pStyle w:val="Prrafodelista"/>
        <w:spacing w:line="360" w:lineRule="auto"/>
        <w:ind w:left="0"/>
        <w:jc w:val="both"/>
        <w:rPr>
          <w:rFonts w:ascii="Palatino Linotype" w:eastAsia="Calibri" w:hAnsi="Palatino Linotype" w:cs="Arial"/>
          <w:sz w:val="24"/>
          <w:lang w:val="es-AR"/>
        </w:rPr>
      </w:pPr>
    </w:p>
    <w:p w14:paraId="604C55C8" w14:textId="77777777" w:rsidR="00275D1B" w:rsidRPr="005D1CFF"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 xml:space="preserve">El </w:t>
      </w:r>
      <w:r w:rsidR="00C6191A" w:rsidRPr="005D1CFF">
        <w:rPr>
          <w:rFonts w:ascii="Palatino Linotype" w:eastAsia="Calibri" w:hAnsi="Palatino Linotype" w:cs="Arial"/>
          <w:sz w:val="24"/>
          <w:lang w:val="es-AR"/>
        </w:rPr>
        <w:t xml:space="preserve">once (11) de noviembre y el veintidós (22) de diciembre </w:t>
      </w:r>
      <w:r w:rsidR="00304348" w:rsidRPr="005D1CFF">
        <w:rPr>
          <w:rFonts w:ascii="Palatino Linotype" w:eastAsia="Calibri" w:hAnsi="Palatino Linotype" w:cs="Arial"/>
          <w:sz w:val="24"/>
          <w:lang w:val="es-AR"/>
        </w:rPr>
        <w:t xml:space="preserve"> de dos mil veintiuno</w:t>
      </w:r>
      <w:r w:rsidRPr="005D1CFF">
        <w:rPr>
          <w:rFonts w:ascii="Palatino Linotype" w:eastAsia="Calibri" w:hAnsi="Palatino Linotype" w:cs="Arial"/>
          <w:sz w:val="24"/>
          <w:lang w:val="es-AR"/>
        </w:rPr>
        <w:t xml:space="preserve">, la parte </w:t>
      </w:r>
      <w:r w:rsidR="00304348" w:rsidRPr="005D1CFF">
        <w:rPr>
          <w:rFonts w:ascii="Palatino Linotype" w:eastAsia="Calibri" w:hAnsi="Palatino Linotype" w:cs="Arial"/>
          <w:sz w:val="24"/>
          <w:lang w:val="es-AR"/>
        </w:rPr>
        <w:t>RECURRENTE</w:t>
      </w:r>
      <w:r w:rsidR="000C2404" w:rsidRPr="005D1CFF">
        <w:rPr>
          <w:rFonts w:ascii="Palatino Linotype" w:eastAsia="Calibri" w:hAnsi="Palatino Linotype" w:cs="Arial"/>
          <w:sz w:val="24"/>
          <w:lang w:val="es-AR"/>
        </w:rPr>
        <w:t xml:space="preserve"> remitió el </w:t>
      </w:r>
      <w:r w:rsidRPr="005D1CFF">
        <w:rPr>
          <w:rFonts w:ascii="Palatino Linotype" w:eastAsia="Calibri" w:hAnsi="Palatino Linotype" w:cs="Arial"/>
          <w:sz w:val="24"/>
          <w:lang w:val="es-AR"/>
        </w:rPr>
        <w:t>documento electrónico</w:t>
      </w:r>
      <w:r w:rsidR="000C2404" w:rsidRPr="005D1CFF">
        <w:rPr>
          <w:rFonts w:ascii="Palatino Linotype" w:eastAsia="Calibri" w:hAnsi="Palatino Linotype" w:cs="Arial"/>
          <w:sz w:val="24"/>
          <w:lang w:val="es-AR"/>
        </w:rPr>
        <w:t xml:space="preserve"> </w:t>
      </w:r>
      <w:hyperlink r:id="rId12" w:history="1">
        <w:r w:rsidR="00C6191A" w:rsidRPr="005D1CFF">
          <w:rPr>
            <w:rStyle w:val="Hipervnculo"/>
            <w:rFonts w:ascii="Palatino Linotype" w:hAnsi="Palatino Linotype" w:cs="Arial"/>
            <w:b/>
            <w:bCs/>
            <w:color w:val="auto"/>
            <w:sz w:val="24"/>
          </w:rPr>
          <w:t>ESCRITO PARA SOLICITAR CONCILIACIÓN.pdf</w:t>
        </w:r>
      </w:hyperlink>
      <w:r w:rsidRPr="005D1CFF">
        <w:rPr>
          <w:rFonts w:ascii="Palatino Linotype" w:eastAsia="Calibri" w:hAnsi="Palatino Linotype" w:cs="Arial"/>
          <w:sz w:val="24"/>
          <w:lang w:val="es-AR"/>
        </w:rPr>
        <w:t>,</w:t>
      </w:r>
      <w:r w:rsidR="00C6191A" w:rsidRPr="005D1CFF">
        <w:rPr>
          <w:rFonts w:ascii="Palatino Linotype" w:eastAsia="Calibri" w:hAnsi="Palatino Linotype" w:cs="Arial"/>
          <w:sz w:val="24"/>
          <w:lang w:val="es-AR"/>
        </w:rPr>
        <w:t xml:space="preserve"> </w:t>
      </w:r>
      <w:hyperlink r:id="rId13" w:history="1">
        <w:r w:rsidR="00C6191A" w:rsidRPr="005D1CFF">
          <w:rPr>
            <w:rStyle w:val="Hipervnculo"/>
            <w:rFonts w:ascii="Palatino Linotype" w:hAnsi="Palatino Linotype" w:cs="Arial"/>
            <w:b/>
            <w:bCs/>
            <w:color w:val="auto"/>
            <w:sz w:val="24"/>
          </w:rPr>
          <w:t>escrito de conciliacion 3.pdf</w:t>
        </w:r>
      </w:hyperlink>
      <w:r w:rsidR="00C6191A" w:rsidRPr="005D1CFF">
        <w:rPr>
          <w:rFonts w:ascii="Palatino Linotype" w:hAnsi="Palatino Linotype"/>
          <w:sz w:val="24"/>
        </w:rPr>
        <w:t xml:space="preserve"> y </w:t>
      </w:r>
      <w:hyperlink r:id="rId14" w:history="1">
        <w:r w:rsidR="00C6191A" w:rsidRPr="005D1CFF">
          <w:rPr>
            <w:rStyle w:val="Hipervnculo"/>
            <w:rFonts w:ascii="Palatino Linotype" w:hAnsi="Palatino Linotype" w:cs="Arial"/>
            <w:b/>
            <w:bCs/>
            <w:color w:val="auto"/>
            <w:sz w:val="24"/>
          </w:rPr>
          <w:t>escrito de conciliación 1.pdf</w:t>
        </w:r>
      </w:hyperlink>
      <w:r w:rsidR="00C6191A" w:rsidRPr="005D1CFF">
        <w:rPr>
          <w:rFonts w:ascii="Palatino Linotype" w:hAnsi="Palatino Linotype"/>
          <w:sz w:val="24"/>
        </w:rPr>
        <w:t>,</w:t>
      </w:r>
      <w:r w:rsidRPr="005D1CFF">
        <w:rPr>
          <w:rFonts w:ascii="Palatino Linotype" w:eastAsia="Calibri" w:hAnsi="Palatino Linotype" w:cs="Arial"/>
          <w:sz w:val="24"/>
          <w:lang w:val="es-AR"/>
        </w:rPr>
        <w:t xml:space="preserve"> mediante </w:t>
      </w:r>
      <w:r w:rsidR="00304348" w:rsidRPr="005D1CFF">
        <w:rPr>
          <w:rFonts w:ascii="Palatino Linotype" w:eastAsia="Calibri" w:hAnsi="Palatino Linotype" w:cs="Arial"/>
          <w:sz w:val="24"/>
          <w:lang w:val="es-AR"/>
        </w:rPr>
        <w:t xml:space="preserve">el cual manifestó su decisión de conciliar. </w:t>
      </w:r>
    </w:p>
    <w:p w14:paraId="6B83C0D5" w14:textId="77777777" w:rsidR="00275D1B" w:rsidRPr="005D1CFF" w:rsidRDefault="00275D1B" w:rsidP="00AE5C37">
      <w:pPr>
        <w:pStyle w:val="Prrafodelista"/>
        <w:spacing w:line="360" w:lineRule="auto"/>
        <w:rPr>
          <w:rFonts w:ascii="Palatino Linotype" w:eastAsia="Calibri" w:hAnsi="Palatino Linotype" w:cs="Arial"/>
          <w:sz w:val="24"/>
          <w:lang w:val="es-AR"/>
        </w:rPr>
      </w:pPr>
    </w:p>
    <w:p w14:paraId="388989CA" w14:textId="77777777" w:rsidR="0001182F" w:rsidRPr="005D1CFF" w:rsidRDefault="00C6191A" w:rsidP="0001182F">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 xml:space="preserve">En fecha once (09), once (11) de noviembre y veinte (20) de diciembre </w:t>
      </w:r>
      <w:r w:rsidR="00275D1B" w:rsidRPr="005D1CFF">
        <w:rPr>
          <w:rFonts w:ascii="Palatino Linotype" w:eastAsia="Calibri" w:hAnsi="Palatino Linotype" w:cs="Arial"/>
          <w:sz w:val="24"/>
          <w:lang w:val="es-AR"/>
        </w:rPr>
        <w:t xml:space="preserve">de dos mil veintiuno, el Sujeto Obligado a través del documento electrónico denominado </w:t>
      </w:r>
      <w:hyperlink r:id="rId15" w:history="1">
        <w:r w:rsidRPr="005D1CFF">
          <w:rPr>
            <w:rStyle w:val="Hipervnculo"/>
            <w:rFonts w:ascii="Palatino Linotype" w:eastAsia="Calibri" w:hAnsi="Palatino Linotype" w:cs="Arial"/>
            <w:b/>
            <w:bCs/>
            <w:color w:val="auto"/>
            <w:sz w:val="24"/>
            <w:u w:val="none"/>
          </w:rPr>
          <w:t>OFICIO CNCILIACIÓN-ACUMULACION 451.AD.pdf</w:t>
        </w:r>
      </w:hyperlink>
      <w:r w:rsidRPr="005D1CFF">
        <w:rPr>
          <w:rFonts w:ascii="Palatino Linotype" w:eastAsia="Calibri" w:hAnsi="Palatino Linotype" w:cs="Arial"/>
          <w:b/>
          <w:bCs/>
          <w:sz w:val="24"/>
        </w:rPr>
        <w:t xml:space="preserve">, </w:t>
      </w:r>
      <w:hyperlink r:id="rId16" w:history="1">
        <w:r w:rsidRPr="005D1CFF">
          <w:rPr>
            <w:rStyle w:val="Hipervnculo"/>
            <w:rFonts w:ascii="Palatino Linotype" w:hAnsi="Palatino Linotype" w:cs="Arial"/>
            <w:b/>
            <w:bCs/>
            <w:color w:val="auto"/>
            <w:sz w:val="24"/>
            <w:u w:val="none"/>
          </w:rPr>
          <w:t>OFICIO CONCILIACIÓN-ACUMULACION 450.AD.pdf</w:t>
        </w:r>
      </w:hyperlink>
      <w:r w:rsidRPr="005D1CFF">
        <w:rPr>
          <w:rFonts w:ascii="Palatino Linotype" w:hAnsi="Palatino Linotype"/>
          <w:sz w:val="24"/>
        </w:rPr>
        <w:t xml:space="preserve"> y </w:t>
      </w:r>
      <w:hyperlink r:id="rId17" w:history="1">
        <w:r w:rsidRPr="005D1CFF">
          <w:rPr>
            <w:rStyle w:val="Hipervnculo"/>
            <w:rFonts w:ascii="Palatino Linotype" w:hAnsi="Palatino Linotype" w:cs="Arial"/>
            <w:b/>
            <w:bCs/>
            <w:color w:val="auto"/>
            <w:sz w:val="24"/>
            <w:u w:val="none"/>
          </w:rPr>
          <w:t>escrito de conciliación 1.pdf</w:t>
        </w:r>
      </w:hyperlink>
      <w:r w:rsidR="00275D1B" w:rsidRPr="005D1CFF">
        <w:rPr>
          <w:rFonts w:ascii="Palatino Linotype" w:eastAsia="Calibri" w:hAnsi="Palatino Linotype" w:cs="Arial"/>
          <w:b/>
          <w:i/>
          <w:sz w:val="24"/>
          <w:lang w:val="es-AR"/>
        </w:rPr>
        <w:t xml:space="preserve"> </w:t>
      </w:r>
      <w:r w:rsidR="00275D1B" w:rsidRPr="005D1CFF">
        <w:rPr>
          <w:rFonts w:ascii="Palatino Linotype" w:eastAsia="Calibri" w:hAnsi="Palatino Linotype" w:cs="Arial"/>
          <w:sz w:val="24"/>
          <w:lang w:val="es-AR"/>
        </w:rPr>
        <w:t>manifestó su disposición para conciliar.</w:t>
      </w:r>
      <w:r w:rsidRPr="005D1CFF">
        <w:rPr>
          <w:rFonts w:ascii="Palatino Linotype" w:eastAsia="Calibri" w:hAnsi="Palatino Linotype" w:cs="Arial"/>
          <w:sz w:val="24"/>
          <w:lang w:val="es-AR"/>
        </w:rPr>
        <w:t xml:space="preserve"> </w:t>
      </w:r>
    </w:p>
    <w:p w14:paraId="0F77DF21" w14:textId="77777777" w:rsidR="00275D1B" w:rsidRPr="005D1CFF" w:rsidRDefault="00275D1B" w:rsidP="001B38F0">
      <w:pPr>
        <w:spacing w:line="360" w:lineRule="auto"/>
        <w:rPr>
          <w:rFonts w:ascii="Palatino Linotype" w:eastAsia="Calibri" w:hAnsi="Palatino Linotype" w:cs="Arial"/>
          <w:lang w:val="es-AR"/>
        </w:rPr>
      </w:pPr>
    </w:p>
    <w:p w14:paraId="04B7B92D" w14:textId="77777777" w:rsidR="000C2404" w:rsidRPr="005D1CFF" w:rsidRDefault="000C2404"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E</w:t>
      </w:r>
      <w:r w:rsidR="001B38F0" w:rsidRPr="005D1CFF">
        <w:rPr>
          <w:rFonts w:ascii="Palatino Linotype" w:eastAsia="Calibri" w:hAnsi="Palatino Linotype" w:cs="Arial"/>
          <w:sz w:val="24"/>
          <w:lang w:val="es-AR"/>
        </w:rPr>
        <w:t>l doce (12) de enero de dos mil veintiuno, se adjuntó</w:t>
      </w:r>
      <w:r w:rsidRPr="005D1CFF">
        <w:rPr>
          <w:rFonts w:ascii="Palatino Linotype" w:eastAsia="Calibri" w:hAnsi="Palatino Linotype" w:cs="Arial"/>
          <w:sz w:val="24"/>
          <w:lang w:val="es-AR"/>
        </w:rPr>
        <w:t xml:space="preserve"> el documento </w:t>
      </w:r>
      <w:hyperlink r:id="rId18" w:history="1">
        <w:r w:rsidR="001B38F0" w:rsidRPr="005D1CFF">
          <w:rPr>
            <w:rStyle w:val="Hipervnculo"/>
            <w:rFonts w:ascii="Palatino Linotype" w:hAnsi="Palatino Linotype" w:cs="Arial"/>
            <w:b/>
            <w:bCs/>
            <w:color w:val="auto"/>
            <w:sz w:val="24"/>
          </w:rPr>
          <w:t>05313_2021_ACC.pdf</w:t>
        </w:r>
      </w:hyperlink>
      <w:r w:rsidRPr="005D1CFF">
        <w:rPr>
          <w:rFonts w:ascii="Palatino Linotype" w:hAnsi="Palatino Linotype"/>
          <w:sz w:val="24"/>
        </w:rPr>
        <w:t xml:space="preserve">, mediante el cual se señaló como fecha de conciliación el </w:t>
      </w:r>
      <w:r w:rsidR="00C875D7" w:rsidRPr="005D1CFF">
        <w:rPr>
          <w:rFonts w:ascii="Palatino Linotype" w:hAnsi="Palatino Linotype"/>
          <w:sz w:val="24"/>
        </w:rPr>
        <w:t>diecisiete (17) de enero de dos mil veintidós</w:t>
      </w:r>
      <w:r w:rsidRPr="005D1CFF">
        <w:rPr>
          <w:rFonts w:ascii="Palatino Linotype" w:hAnsi="Palatino Linotype"/>
          <w:sz w:val="24"/>
        </w:rPr>
        <w:t>, a través de la plataforma digital “jitsi meet”.</w:t>
      </w:r>
    </w:p>
    <w:p w14:paraId="1747B211" w14:textId="77777777" w:rsidR="00C875D7" w:rsidRPr="005D1CFF" w:rsidRDefault="00C875D7" w:rsidP="00C875D7">
      <w:pPr>
        <w:pStyle w:val="Prrafodelista"/>
        <w:rPr>
          <w:rFonts w:ascii="Palatino Linotype" w:eastAsia="Calibri" w:hAnsi="Palatino Linotype" w:cs="Arial"/>
          <w:sz w:val="24"/>
          <w:lang w:val="es-AR"/>
        </w:rPr>
      </w:pPr>
    </w:p>
    <w:p w14:paraId="3486EAED" w14:textId="77777777" w:rsidR="00C875D7" w:rsidRPr="005D1CFF" w:rsidRDefault="00C875D7"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El dieciocho (18) de enero de dos mil veintidós, se notificó el acuerdo de conciliación celebrado entre las partes.</w:t>
      </w:r>
    </w:p>
    <w:p w14:paraId="36EF5B24" w14:textId="77777777" w:rsidR="00275D1B" w:rsidRPr="005D1CFF" w:rsidRDefault="00275D1B" w:rsidP="00AE5C37">
      <w:pPr>
        <w:pStyle w:val="Prrafodelista"/>
        <w:spacing w:line="360" w:lineRule="auto"/>
        <w:rPr>
          <w:rFonts w:ascii="Palatino Linotype" w:eastAsia="Calibri" w:hAnsi="Palatino Linotype" w:cs="Arial"/>
          <w:sz w:val="24"/>
          <w:lang w:val="es-AR"/>
        </w:rPr>
      </w:pPr>
    </w:p>
    <w:p w14:paraId="17885424" w14:textId="77777777" w:rsidR="00ED4D27" w:rsidRPr="005D1CFF" w:rsidRDefault="00275D1B" w:rsidP="00BA666D">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 xml:space="preserve">El </w:t>
      </w:r>
      <w:r w:rsidR="005D1CFF" w:rsidRPr="005D1CFF">
        <w:rPr>
          <w:rFonts w:ascii="Palatino Linotype" w:eastAsia="Calibri" w:hAnsi="Palatino Linotype" w:cs="Arial"/>
          <w:sz w:val="24"/>
          <w:lang w:val="es-AR"/>
        </w:rPr>
        <w:t>ocho (08) de febrero</w:t>
      </w:r>
      <w:r w:rsidR="00C875D7" w:rsidRPr="005D1CFF">
        <w:rPr>
          <w:rFonts w:ascii="Palatino Linotype" w:eastAsia="Calibri" w:hAnsi="Palatino Linotype" w:cs="Arial"/>
          <w:sz w:val="24"/>
          <w:lang w:val="es-AR"/>
        </w:rPr>
        <w:t xml:space="preserve">  </w:t>
      </w:r>
      <w:r w:rsidR="005D1CFF" w:rsidRPr="005D1CFF">
        <w:rPr>
          <w:rFonts w:ascii="Palatino Linotype" w:eastAsia="Calibri" w:hAnsi="Palatino Linotype" w:cs="Arial"/>
          <w:sz w:val="24"/>
          <w:lang w:val="es-AR"/>
        </w:rPr>
        <w:t>de dos mil veintidós</w:t>
      </w:r>
      <w:r w:rsidR="000C2404" w:rsidRPr="005D1CFF">
        <w:rPr>
          <w:rFonts w:ascii="Palatino Linotype" w:eastAsia="Calibri" w:hAnsi="Palatino Linotype" w:cs="Arial"/>
          <w:sz w:val="24"/>
          <w:lang w:val="es-AR"/>
        </w:rPr>
        <w:t xml:space="preserve">, el SUJETO OBLIGADO adjuntó el documento </w:t>
      </w:r>
      <w:hyperlink r:id="rId19" w:history="1">
        <w:r w:rsidR="005D1CFF" w:rsidRPr="005D1CFF">
          <w:rPr>
            <w:rStyle w:val="Hipervnculo"/>
            <w:rFonts w:ascii="Palatino Linotype" w:eastAsia="Calibri" w:hAnsi="Palatino Linotype" w:cs="Arial"/>
            <w:b/>
            <w:bCs/>
            <w:color w:val="auto"/>
            <w:sz w:val="24"/>
          </w:rPr>
          <w:t>ACUSE DE RECIBIDO RR 5315,5314,5313 AD.pdf</w:t>
        </w:r>
      </w:hyperlink>
      <w:r w:rsidR="00ED4D27" w:rsidRPr="005D1CFF">
        <w:rPr>
          <w:rFonts w:ascii="Palatino Linotype" w:eastAsia="Calibri" w:hAnsi="Palatino Linotype" w:cs="Arial"/>
          <w:b/>
          <w:sz w:val="24"/>
          <w:u w:val="single"/>
          <w:lang w:val="es-AR"/>
        </w:rPr>
        <w:t xml:space="preserve">, </w:t>
      </w:r>
      <w:r w:rsidR="00ED4D27" w:rsidRPr="005D1CFF">
        <w:rPr>
          <w:rFonts w:ascii="Palatino Linotype" w:eastAsia="Calibri" w:hAnsi="Palatino Linotype" w:cs="Arial"/>
          <w:sz w:val="24"/>
          <w:lang w:val="es-AR"/>
        </w:rPr>
        <w:t xml:space="preserve">que contiene el documento mediante el cual la </w:t>
      </w:r>
      <w:r w:rsidR="00ED4D27" w:rsidRPr="005D1CFF">
        <w:rPr>
          <w:rFonts w:ascii="Palatino Linotype" w:eastAsia="Calibri" w:hAnsi="Palatino Linotype" w:cs="Arial"/>
          <w:b/>
          <w:sz w:val="24"/>
          <w:lang w:val="es-AR"/>
        </w:rPr>
        <w:t xml:space="preserve">RECURRENTE, </w:t>
      </w:r>
      <w:r w:rsidR="00ED4D27" w:rsidRPr="005D1CFF">
        <w:rPr>
          <w:rFonts w:ascii="Palatino Linotype" w:eastAsia="Calibri" w:hAnsi="Palatino Linotype" w:cs="Arial"/>
          <w:sz w:val="24"/>
          <w:lang w:val="es-AR"/>
        </w:rPr>
        <w:t>acusa de</w:t>
      </w:r>
      <w:r w:rsidR="00C875D7" w:rsidRPr="005D1CFF">
        <w:rPr>
          <w:rFonts w:ascii="Palatino Linotype" w:eastAsia="Calibri" w:hAnsi="Palatino Linotype" w:cs="Arial"/>
          <w:sz w:val="24"/>
          <w:lang w:val="es-AR"/>
        </w:rPr>
        <w:t xml:space="preserve"> haber recibido la información.</w:t>
      </w:r>
    </w:p>
    <w:p w14:paraId="6410974F" w14:textId="77777777" w:rsidR="00C875D7" w:rsidRPr="005D1CFF" w:rsidRDefault="00C875D7" w:rsidP="00C875D7">
      <w:pPr>
        <w:pStyle w:val="Prrafodelista"/>
        <w:rPr>
          <w:rFonts w:ascii="Palatino Linotype" w:eastAsia="Calibri" w:hAnsi="Palatino Linotype" w:cs="Arial"/>
          <w:sz w:val="24"/>
          <w:lang w:val="es-AR"/>
        </w:rPr>
      </w:pPr>
    </w:p>
    <w:p w14:paraId="6B898E4F" w14:textId="77777777" w:rsidR="00C875D7" w:rsidRPr="005D1CFF" w:rsidRDefault="00C875D7" w:rsidP="00BA666D">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t xml:space="preserve">El </w:t>
      </w:r>
      <w:r w:rsidR="005D1CFF" w:rsidRPr="005D1CFF">
        <w:rPr>
          <w:rFonts w:ascii="Palatino Linotype" w:eastAsia="Calibri" w:hAnsi="Palatino Linotype" w:cs="Arial"/>
          <w:sz w:val="24"/>
          <w:lang w:val="es-AR"/>
        </w:rPr>
        <w:t>diez (10</w:t>
      </w:r>
      <w:r w:rsidRPr="005D1CFF">
        <w:rPr>
          <w:rFonts w:ascii="Palatino Linotype" w:eastAsia="Calibri" w:hAnsi="Palatino Linotype" w:cs="Arial"/>
          <w:sz w:val="24"/>
          <w:lang w:val="es-AR"/>
        </w:rPr>
        <w:t>) de febrero de dos mil veintidós, se notificó el acuerdo mediante el cual se amplió el plazo para emitir resolución, por un periodo de quince días.</w:t>
      </w:r>
    </w:p>
    <w:p w14:paraId="17255A06" w14:textId="77777777" w:rsidR="00C875D7" w:rsidRPr="005D1CFF" w:rsidRDefault="00C875D7" w:rsidP="00C875D7">
      <w:pPr>
        <w:pStyle w:val="Prrafodelista"/>
        <w:spacing w:line="360" w:lineRule="auto"/>
        <w:ind w:left="0"/>
        <w:jc w:val="both"/>
        <w:rPr>
          <w:rFonts w:ascii="Palatino Linotype" w:eastAsia="Calibri" w:hAnsi="Palatino Linotype" w:cs="Arial"/>
          <w:sz w:val="24"/>
          <w:lang w:val="es-AR"/>
        </w:rPr>
      </w:pPr>
    </w:p>
    <w:p w14:paraId="0EFB4C42" w14:textId="77777777" w:rsidR="00275D1B" w:rsidRPr="005D1CFF"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5D1CFF">
        <w:rPr>
          <w:rFonts w:ascii="Palatino Linotype" w:eastAsia="Calibri" w:hAnsi="Palatino Linotype" w:cs="Arial"/>
          <w:sz w:val="24"/>
          <w:lang w:val="es-AR"/>
        </w:rPr>
        <w:lastRenderedPageBreak/>
        <w:t xml:space="preserve">El </w:t>
      </w:r>
      <w:r w:rsidR="005D1CFF" w:rsidRPr="005D1CFF">
        <w:rPr>
          <w:rFonts w:ascii="Palatino Linotype" w:eastAsia="Calibri" w:hAnsi="Palatino Linotype" w:cs="Arial"/>
          <w:sz w:val="24"/>
          <w:lang w:val="es-AR"/>
        </w:rPr>
        <w:t>diez (10) de febrero de dos mil veintidós</w:t>
      </w:r>
      <w:r w:rsidR="00ED4D27" w:rsidRPr="005D1CFF">
        <w:rPr>
          <w:rFonts w:ascii="Palatino Linotype" w:eastAsia="Calibri" w:hAnsi="Palatino Linotype" w:cs="Arial"/>
          <w:sz w:val="24"/>
          <w:lang w:val="es-AR"/>
        </w:rPr>
        <w:t>,</w:t>
      </w:r>
      <w:r w:rsidRPr="005D1CFF">
        <w:rPr>
          <w:rFonts w:ascii="Palatino Linotype" w:eastAsia="Calibri" w:hAnsi="Palatino Linotype" w:cs="Arial"/>
          <w:sz w:val="24"/>
          <w:lang w:val="es-AR"/>
        </w:rPr>
        <w:t xml:space="preserve"> se decretó el</w:t>
      </w:r>
      <w:r w:rsidR="00C025BC" w:rsidRPr="005D1CFF">
        <w:rPr>
          <w:rFonts w:ascii="Palatino Linotype" w:eastAsia="Calibri" w:hAnsi="Palatino Linotype" w:cs="Arial"/>
          <w:sz w:val="24"/>
          <w:lang w:val="es-AR"/>
        </w:rPr>
        <w:t xml:space="preserve"> cierre de instrucción u</w:t>
      </w:r>
      <w:r w:rsidRPr="005D1CFF">
        <w:rPr>
          <w:rFonts w:ascii="Palatino Linotype" w:eastAsia="Calibri" w:hAnsi="Palatino Linotype" w:cs="Arial"/>
          <w:sz w:val="24"/>
          <w:lang w:val="es-ES"/>
        </w:rPr>
        <w:t>na vez que se cumplió el acuerdo al que llegaron las partes,</w:t>
      </w:r>
      <w:r w:rsidRPr="005D1CFF">
        <w:rPr>
          <w:rFonts w:ascii="Palatino Linotype" w:hAnsi="Palatino Linotype" w:cs="Arial"/>
          <w:sz w:val="24"/>
        </w:rPr>
        <w:t xml:space="preserve"> </w:t>
      </w:r>
      <w:r w:rsidR="00C025BC" w:rsidRPr="005D1CFF">
        <w:rPr>
          <w:rFonts w:ascii="Palatino Linotype" w:hAnsi="Palatino Linotype" w:cs="Arial"/>
          <w:color w:val="000000" w:themeColor="text1"/>
          <w:sz w:val="24"/>
        </w:rPr>
        <w:t>por lo que, la Comisionada</w:t>
      </w:r>
      <w:r w:rsidRPr="005D1CFF">
        <w:rPr>
          <w:rFonts w:ascii="Palatino Linotype" w:hAnsi="Palatino Linotype" w:cs="Arial"/>
          <w:color w:val="000000" w:themeColor="text1"/>
          <w:sz w:val="24"/>
        </w:rPr>
        <w:t xml:space="preserve"> Ponente ordenó turnar el expediente para su</w:t>
      </w:r>
      <w:r w:rsidR="00C025BC" w:rsidRPr="005D1CFF">
        <w:rPr>
          <w:rFonts w:ascii="Palatino Linotype" w:hAnsi="Palatino Linotype" w:cs="Arial"/>
          <w:color w:val="000000" w:themeColor="text1"/>
          <w:sz w:val="24"/>
        </w:rPr>
        <w:t xml:space="preserve"> resolución, misma que ahora se </w:t>
      </w:r>
      <w:r w:rsidRPr="005D1CFF">
        <w:rPr>
          <w:rFonts w:ascii="Palatino Linotype" w:hAnsi="Palatino Linotype" w:cs="Arial"/>
          <w:color w:val="000000" w:themeColor="text1"/>
          <w:sz w:val="24"/>
        </w:rPr>
        <w:t xml:space="preserve">pronuncia; y  - - - - - - - - - - - </w:t>
      </w:r>
      <w:r w:rsidRPr="005D1CFF">
        <w:rPr>
          <w:rFonts w:ascii="Palatino Linotype" w:hAnsi="Palatino Linotype" w:cs="Arial"/>
          <w:sz w:val="24"/>
        </w:rPr>
        <w:t xml:space="preserve">- - - - - - - - - - - - - - - - - - - - - - - - - - - - - - - - - - - </w:t>
      </w:r>
      <w:r w:rsidR="00C025BC" w:rsidRPr="005D1CFF">
        <w:rPr>
          <w:rFonts w:ascii="Palatino Linotype" w:hAnsi="Palatino Linotype" w:cs="Arial"/>
          <w:sz w:val="24"/>
        </w:rPr>
        <w:t xml:space="preserve">- - </w:t>
      </w:r>
    </w:p>
    <w:p w14:paraId="59A93CAB" w14:textId="77777777" w:rsidR="00275D1B" w:rsidRPr="005D1CFF" w:rsidRDefault="00275D1B" w:rsidP="00AE5C37">
      <w:pPr>
        <w:pStyle w:val="Prrafodelista"/>
        <w:spacing w:line="360" w:lineRule="auto"/>
        <w:ind w:left="0"/>
        <w:jc w:val="both"/>
        <w:rPr>
          <w:rFonts w:ascii="Palatino Linotype" w:eastAsia="Calibri" w:hAnsi="Palatino Linotype" w:cs="Arial"/>
          <w:lang w:val="es-ES"/>
        </w:rPr>
      </w:pPr>
    </w:p>
    <w:p w14:paraId="4C894AE8" w14:textId="77777777" w:rsidR="00275D1B" w:rsidRPr="005D1CFF" w:rsidRDefault="00275D1B" w:rsidP="00AE5C37">
      <w:pPr>
        <w:pStyle w:val="Ttulo1"/>
        <w:spacing w:before="0" w:line="360" w:lineRule="auto"/>
        <w:jc w:val="center"/>
        <w:rPr>
          <w:b w:val="0"/>
          <w:szCs w:val="24"/>
        </w:rPr>
      </w:pPr>
      <w:bookmarkStart w:id="5" w:name="_Toc83720363"/>
      <w:r w:rsidRPr="005D1CFF">
        <w:rPr>
          <w:szCs w:val="24"/>
        </w:rPr>
        <w:t>CONSIDERANDO</w:t>
      </w:r>
      <w:bookmarkEnd w:id="5"/>
      <w:r w:rsidRPr="005D1CFF">
        <w:rPr>
          <w:szCs w:val="24"/>
        </w:rPr>
        <w:t xml:space="preserve"> </w:t>
      </w:r>
    </w:p>
    <w:p w14:paraId="4A0B7781" w14:textId="77777777" w:rsidR="00275D1B" w:rsidRPr="005D1CFF" w:rsidRDefault="00275D1B" w:rsidP="00AE5C37">
      <w:pPr>
        <w:spacing w:line="360" w:lineRule="auto"/>
        <w:rPr>
          <w:rFonts w:ascii="Palatino Linotype" w:hAnsi="Palatino Linotype"/>
          <w:lang w:eastAsia="en-US"/>
        </w:rPr>
      </w:pPr>
    </w:p>
    <w:p w14:paraId="34F465CF" w14:textId="77777777" w:rsidR="00275D1B" w:rsidRPr="005D1CFF" w:rsidRDefault="00275D1B" w:rsidP="00AE5C37">
      <w:pPr>
        <w:pStyle w:val="Ttulo2"/>
        <w:spacing w:before="0" w:line="360" w:lineRule="auto"/>
        <w:rPr>
          <w:rFonts w:ascii="Palatino Linotype" w:hAnsi="Palatino Linotype"/>
          <w:b/>
          <w:color w:val="auto"/>
          <w:sz w:val="24"/>
        </w:rPr>
      </w:pPr>
      <w:bookmarkStart w:id="6" w:name="_Toc83720364"/>
      <w:r w:rsidRPr="005D1CFF">
        <w:rPr>
          <w:rFonts w:ascii="Palatino Linotype" w:hAnsi="Palatino Linotype"/>
          <w:b/>
          <w:color w:val="auto"/>
          <w:sz w:val="24"/>
        </w:rPr>
        <w:t>PRIMERO. De la competencia</w:t>
      </w:r>
      <w:bookmarkEnd w:id="6"/>
    </w:p>
    <w:p w14:paraId="1EF276CA" w14:textId="77777777" w:rsidR="00AE5C37" w:rsidRPr="005D1CFF" w:rsidRDefault="00AE5C37" w:rsidP="00AE5C37">
      <w:pPr>
        <w:rPr>
          <w:lang w:eastAsia="en-US"/>
        </w:rPr>
      </w:pPr>
    </w:p>
    <w:p w14:paraId="56C3ECE3" w14:textId="77777777" w:rsidR="002725A9" w:rsidRPr="005D1CFF" w:rsidRDefault="00275D1B" w:rsidP="002725A9">
      <w:pPr>
        <w:pStyle w:val="Prrafodelista"/>
        <w:numPr>
          <w:ilvl w:val="0"/>
          <w:numId w:val="2"/>
        </w:numPr>
        <w:spacing w:line="360" w:lineRule="auto"/>
        <w:ind w:left="0" w:firstLine="0"/>
        <w:jc w:val="both"/>
        <w:rPr>
          <w:rFonts w:ascii="Palatino Linotype" w:hAnsi="Palatino Linotype"/>
          <w:sz w:val="24"/>
        </w:rPr>
      </w:pPr>
      <w:r w:rsidRPr="005D1CFF">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5D1CFF">
        <w:rPr>
          <w:rFonts w:ascii="Palatino Linotype" w:eastAsia="Calibri" w:hAnsi="Palatino Linotype"/>
          <w:b/>
          <w:sz w:val="24"/>
          <w:lang w:val="es-ES"/>
        </w:rPr>
        <w:t>Constitución Política de los Estados Unidos Mexicanos</w:t>
      </w:r>
      <w:r w:rsidRPr="005D1CFF">
        <w:rPr>
          <w:rFonts w:ascii="Palatino Linotype" w:eastAsia="Calibri" w:hAnsi="Palatino Linotype"/>
          <w:sz w:val="24"/>
          <w:lang w:val="es-ES"/>
        </w:rPr>
        <w:t xml:space="preserve">; 5, </w:t>
      </w:r>
      <w:r w:rsidR="00C025BC" w:rsidRPr="005D1CFF">
        <w:rPr>
          <w:rFonts w:ascii="Palatino Linotype" w:eastAsia="Calibri" w:hAnsi="Palatino Linotype"/>
          <w:sz w:val="24"/>
        </w:rPr>
        <w:t xml:space="preserve">párrafos trigésimo, trigésimo primero y trigésimo segundo, fracciones I, II, III, IV y V de la </w:t>
      </w:r>
      <w:r w:rsidR="00C025BC" w:rsidRPr="005D1CFF">
        <w:rPr>
          <w:rFonts w:ascii="Palatino Linotype" w:eastAsia="Calibri" w:hAnsi="Palatino Linotype"/>
          <w:b/>
          <w:sz w:val="24"/>
        </w:rPr>
        <w:t>Constitución Política del Estado Libre y Soberano de México</w:t>
      </w:r>
      <w:r w:rsidRPr="005D1CFF">
        <w:rPr>
          <w:rFonts w:ascii="Palatino Linotype" w:eastAsia="Calibri" w:hAnsi="Palatino Linotype"/>
          <w:b/>
          <w:sz w:val="24"/>
          <w:lang w:val="es-ES"/>
        </w:rPr>
        <w:t>;</w:t>
      </w:r>
      <w:r w:rsidRPr="005D1CFF">
        <w:rPr>
          <w:rFonts w:ascii="Palatino Linotype" w:eastAsia="Calibri" w:hAnsi="Palatino Linotype"/>
          <w:sz w:val="24"/>
          <w:lang w:val="es-ES"/>
        </w:rPr>
        <w:t xml:space="preserve"> 1, 3 fracción I, 82, 97, 98, 119, 123, 124, 127, 128 y 133</w:t>
      </w:r>
      <w:r w:rsidRPr="005D1CFF">
        <w:rPr>
          <w:rFonts w:ascii="Palatino Linotype" w:hAnsi="Palatino Linotype" w:cs="Arial"/>
          <w:sz w:val="24"/>
          <w:lang w:val="es-ES"/>
        </w:rPr>
        <w:t xml:space="preserve"> </w:t>
      </w:r>
      <w:r w:rsidRPr="005D1CFF">
        <w:rPr>
          <w:rFonts w:ascii="Palatino Linotype" w:eastAsia="Calibri" w:hAnsi="Palatino Linotype"/>
          <w:b/>
          <w:sz w:val="24"/>
        </w:rPr>
        <w:t>Ley de Protección de Datos Personales en Posesión de Sujetos Obligados del Estado de México y Municipios</w:t>
      </w:r>
      <w:r w:rsidRPr="005D1CFF">
        <w:rPr>
          <w:rFonts w:ascii="Palatino Linotype" w:eastAsia="Calibri" w:hAnsi="Palatino Linotype" w:cs="Arial"/>
          <w:sz w:val="24"/>
          <w:lang w:val="es-ES"/>
        </w:rPr>
        <w:t xml:space="preserve">; y 10, 7, 9 fracciones I y XXIV, y 11 del </w:t>
      </w:r>
      <w:r w:rsidRPr="005D1CFF">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3563A193" w14:textId="77777777" w:rsidR="00C276C7" w:rsidRPr="005D1CFF" w:rsidRDefault="00C276C7" w:rsidP="00AE5C37">
      <w:pPr>
        <w:pStyle w:val="Prrafodelista"/>
        <w:spacing w:line="360" w:lineRule="auto"/>
        <w:ind w:left="0"/>
        <w:jc w:val="both"/>
        <w:rPr>
          <w:rFonts w:ascii="Palatino Linotype" w:hAnsi="Palatino Linotype"/>
          <w:sz w:val="24"/>
        </w:rPr>
      </w:pPr>
    </w:p>
    <w:p w14:paraId="4A3A4776" w14:textId="77777777" w:rsidR="00275D1B" w:rsidRPr="005D1CFF" w:rsidRDefault="00275D1B" w:rsidP="00AE5C37">
      <w:pPr>
        <w:pStyle w:val="Ttulo2"/>
        <w:spacing w:before="0" w:line="360" w:lineRule="auto"/>
        <w:rPr>
          <w:rFonts w:ascii="Palatino Linotype" w:hAnsi="Palatino Linotype"/>
          <w:b/>
          <w:color w:val="auto"/>
          <w:sz w:val="24"/>
          <w:szCs w:val="24"/>
        </w:rPr>
      </w:pPr>
      <w:bookmarkStart w:id="7" w:name="_Toc83720365"/>
      <w:r w:rsidRPr="005D1CFF">
        <w:rPr>
          <w:rFonts w:ascii="Palatino Linotype" w:hAnsi="Palatino Linotype"/>
          <w:b/>
          <w:color w:val="auto"/>
          <w:sz w:val="24"/>
          <w:szCs w:val="24"/>
        </w:rPr>
        <w:t>SEGUNDO. De la oportunidad y procedencia.</w:t>
      </w:r>
      <w:bookmarkEnd w:id="7"/>
    </w:p>
    <w:p w14:paraId="38D46983" w14:textId="77777777" w:rsidR="00275D1B" w:rsidRPr="005D1CFF" w:rsidRDefault="00275D1B" w:rsidP="00AE5C37">
      <w:pPr>
        <w:spacing w:line="360" w:lineRule="auto"/>
        <w:rPr>
          <w:lang w:eastAsia="en-US"/>
        </w:rPr>
      </w:pPr>
    </w:p>
    <w:p w14:paraId="47E092CB" w14:textId="77777777" w:rsidR="00275D1B" w:rsidRPr="005D1CFF"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5D1CFF">
        <w:rPr>
          <w:rFonts w:ascii="Palatino Linotype" w:eastAsia="Calibri" w:hAnsi="Palatino Linotype" w:cs="Arial"/>
          <w:sz w:val="24"/>
        </w:rPr>
        <w:t>El medio de impugnación fue presentado a través del SARCOEM</w:t>
      </w:r>
      <w:r w:rsidRPr="005D1CFF">
        <w:rPr>
          <w:rFonts w:ascii="Palatino Linotype" w:eastAsia="Calibri" w:hAnsi="Palatino Linotype" w:cs="Arial"/>
          <w:b/>
          <w:sz w:val="24"/>
        </w:rPr>
        <w:t>,</w:t>
      </w:r>
      <w:r w:rsidRPr="005D1CFF">
        <w:rPr>
          <w:rFonts w:ascii="Palatino Linotype" w:eastAsia="Calibri" w:hAnsi="Palatino Linotype" w:cs="Arial"/>
          <w:sz w:val="24"/>
        </w:rPr>
        <w:t xml:space="preserve"> en el formato previamente aprobado para tal efecto y </w:t>
      </w:r>
      <w:r w:rsidR="00C276C7" w:rsidRPr="005D1CFF">
        <w:rPr>
          <w:rFonts w:ascii="Palatino Linotype" w:eastAsia="Calibri" w:hAnsi="Palatino Linotype" w:cs="Arial"/>
          <w:sz w:val="24"/>
        </w:rPr>
        <w:t>dentro del plazo legal de quince</w:t>
      </w:r>
      <w:r w:rsidRPr="005D1CFF">
        <w:rPr>
          <w:rFonts w:ascii="Palatino Linotype" w:eastAsia="Calibri" w:hAnsi="Palatino Linotype" w:cs="Arial"/>
          <w:sz w:val="24"/>
        </w:rPr>
        <w:t xml:space="preserve"> días hábiles </w:t>
      </w:r>
      <w:r w:rsidRPr="005D1CFF">
        <w:rPr>
          <w:rFonts w:ascii="Palatino Linotype" w:eastAsia="Calibri" w:hAnsi="Palatino Linotype" w:cs="Arial"/>
          <w:sz w:val="24"/>
        </w:rPr>
        <w:lastRenderedPageBreak/>
        <w:t xml:space="preserve">otorgados; para el caso en particular es de señalar que el </w:t>
      </w:r>
      <w:r w:rsidRPr="005D1CFF">
        <w:rPr>
          <w:rFonts w:ascii="Palatino Linotype" w:eastAsia="Calibri" w:hAnsi="Palatino Linotype" w:cs="Arial"/>
          <w:b/>
          <w:sz w:val="24"/>
        </w:rPr>
        <w:t>SUJETO OBLIGADO</w:t>
      </w:r>
      <w:r w:rsidRPr="005D1CFF">
        <w:rPr>
          <w:rFonts w:ascii="Palatino Linotype" w:eastAsia="Calibri" w:hAnsi="Palatino Linotype" w:cs="Arial"/>
          <w:sz w:val="24"/>
        </w:rPr>
        <w:t xml:space="preserve"> entregó respuesta el día </w:t>
      </w:r>
      <w:r w:rsidR="00973865" w:rsidRPr="005D1CFF">
        <w:rPr>
          <w:rFonts w:ascii="Palatino Linotype" w:eastAsia="Calibri" w:hAnsi="Palatino Linotype" w:cs="Arial"/>
          <w:sz w:val="24"/>
        </w:rPr>
        <w:t>veintiocho (28) de octubre</w:t>
      </w:r>
      <w:r w:rsidR="00C276C7" w:rsidRPr="005D1CFF">
        <w:rPr>
          <w:rFonts w:ascii="Palatino Linotype" w:eastAsia="Calibri" w:hAnsi="Palatino Linotype" w:cs="Arial"/>
          <w:sz w:val="24"/>
        </w:rPr>
        <w:t xml:space="preserve"> </w:t>
      </w:r>
      <w:r w:rsidRPr="005D1CFF">
        <w:rPr>
          <w:rFonts w:ascii="Palatino Linotype" w:eastAsia="Calibri" w:hAnsi="Palatino Linotype" w:cs="Arial"/>
          <w:sz w:val="24"/>
        </w:rPr>
        <w:t xml:space="preserve"> de dos mil veintiuno, </w:t>
      </w:r>
      <w:r w:rsidRPr="005D1CFF">
        <w:rPr>
          <w:rFonts w:ascii="Palatino Linotype" w:hAnsi="Palatino Linotype" w:cs="Arial"/>
          <w:sz w:val="24"/>
        </w:rPr>
        <w:t xml:space="preserve">de tal forma que el plazo para interponer el recurso de revisión transcurrió del día </w:t>
      </w:r>
      <w:r w:rsidR="00973865" w:rsidRPr="005D1CFF">
        <w:rPr>
          <w:rFonts w:ascii="Palatino Linotype" w:hAnsi="Palatino Linotype" w:cs="Arial"/>
          <w:sz w:val="24"/>
        </w:rPr>
        <w:t>veintinueve (29) de octubre</w:t>
      </w:r>
      <w:r w:rsidRPr="005D1CFF">
        <w:rPr>
          <w:rFonts w:ascii="Palatino Linotype" w:hAnsi="Palatino Linotype" w:cs="Arial"/>
          <w:sz w:val="24"/>
        </w:rPr>
        <w:t xml:space="preserve"> al </w:t>
      </w:r>
      <w:r w:rsidR="00973865" w:rsidRPr="005D1CFF">
        <w:rPr>
          <w:rFonts w:ascii="Palatino Linotype" w:hAnsi="Palatino Linotype" w:cs="Arial"/>
          <w:sz w:val="24"/>
        </w:rPr>
        <w:t>veintidós (22) de noviembre</w:t>
      </w:r>
      <w:r w:rsidRPr="005D1CFF">
        <w:rPr>
          <w:rFonts w:ascii="Palatino Linotype" w:hAnsi="Palatino Linotype" w:cs="Arial"/>
          <w:sz w:val="24"/>
        </w:rPr>
        <w:t xml:space="preserve"> de dos mil veintiuno; en consecuencia, presentó su inconformidad el día </w:t>
      </w:r>
      <w:r w:rsidR="00973865" w:rsidRPr="005D1CFF">
        <w:rPr>
          <w:rFonts w:ascii="Palatino Linotype" w:hAnsi="Palatino Linotype" w:cs="Arial"/>
          <w:sz w:val="24"/>
        </w:rPr>
        <w:t>veintinueve (29) de octubre</w:t>
      </w:r>
      <w:r w:rsidR="004D1E75" w:rsidRPr="005D1CFF">
        <w:rPr>
          <w:rFonts w:ascii="Palatino Linotype" w:hAnsi="Palatino Linotype" w:cs="Arial"/>
          <w:sz w:val="24"/>
        </w:rPr>
        <w:t xml:space="preserve"> </w:t>
      </w:r>
      <w:r w:rsidRPr="005D1CFF">
        <w:rPr>
          <w:rFonts w:ascii="Palatino Linotype" w:hAnsi="Palatino Linotype" w:cs="Arial"/>
          <w:sz w:val="24"/>
        </w:rPr>
        <w:t xml:space="preserve"> de dos mil veintiuno, por lo que se encuentra dentro de los márgenes temporales previstos en el artículo</w:t>
      </w:r>
      <w:r w:rsidRPr="005D1CFF">
        <w:rPr>
          <w:rFonts w:ascii="Palatino Linotype" w:eastAsia="Calibri" w:hAnsi="Palatino Linotype" w:cs="Arial"/>
          <w:sz w:val="24"/>
        </w:rPr>
        <w:t xml:space="preserve"> </w:t>
      </w:r>
      <w:r w:rsidRPr="005D1CFF">
        <w:rPr>
          <w:rFonts w:ascii="Palatino Linotype" w:hAnsi="Palatino Linotype" w:cs="Arial"/>
          <w:sz w:val="24"/>
        </w:rPr>
        <w:t xml:space="preserve">señalados en el artículo 128 de la </w:t>
      </w:r>
      <w:r w:rsidRPr="005D1CFF">
        <w:rPr>
          <w:rFonts w:ascii="Palatino Linotype" w:hAnsi="Palatino Linotype" w:cs="Arial"/>
          <w:b/>
          <w:sz w:val="24"/>
        </w:rPr>
        <w:t>Ley de Protección de Datos Personales en Posesión de Sujetos Obligados del Estado de México y Municipios.</w:t>
      </w:r>
      <w:r w:rsidRPr="005D1CFF">
        <w:rPr>
          <w:rFonts w:ascii="Palatino Linotype" w:hAnsi="Palatino Linotype" w:cs="Arial"/>
          <w:sz w:val="24"/>
        </w:rPr>
        <w:t xml:space="preserve"> </w:t>
      </w:r>
    </w:p>
    <w:p w14:paraId="0D6C452C" w14:textId="77777777" w:rsidR="00275D1B" w:rsidRPr="005D1CFF" w:rsidRDefault="00275D1B" w:rsidP="00AE5C37">
      <w:pPr>
        <w:pStyle w:val="Prrafodelista"/>
        <w:spacing w:line="360" w:lineRule="auto"/>
        <w:ind w:left="0" w:right="49"/>
        <w:jc w:val="both"/>
        <w:rPr>
          <w:rFonts w:ascii="Palatino Linotype" w:hAnsi="Palatino Linotype"/>
          <w:sz w:val="24"/>
        </w:rPr>
      </w:pPr>
    </w:p>
    <w:p w14:paraId="0DA67125" w14:textId="77777777" w:rsidR="00275D1B" w:rsidRPr="005D1CFF"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5D1CFF">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454F48D8" w14:textId="77777777" w:rsidR="004D1E75" w:rsidRPr="005D1CFF" w:rsidRDefault="004D1E75" w:rsidP="00AE5C37">
      <w:pPr>
        <w:pStyle w:val="Prrafodelista"/>
        <w:spacing w:line="360" w:lineRule="auto"/>
        <w:ind w:left="0" w:right="49"/>
        <w:jc w:val="both"/>
        <w:rPr>
          <w:rFonts w:ascii="Palatino Linotype" w:hAnsi="Palatino Linotype"/>
          <w:sz w:val="24"/>
        </w:rPr>
      </w:pPr>
    </w:p>
    <w:p w14:paraId="0DAA6D59" w14:textId="77777777" w:rsidR="00275D1B" w:rsidRPr="005D1CFF" w:rsidRDefault="004D1E75" w:rsidP="00AE5C37">
      <w:pPr>
        <w:pStyle w:val="Ttulo1"/>
        <w:spacing w:before="0" w:line="360" w:lineRule="auto"/>
        <w:rPr>
          <w:szCs w:val="24"/>
        </w:rPr>
      </w:pPr>
      <w:bookmarkStart w:id="8" w:name="_Toc83720366"/>
      <w:r w:rsidRPr="005D1CFF">
        <w:rPr>
          <w:szCs w:val="24"/>
        </w:rPr>
        <w:t>TERCER</w:t>
      </w:r>
      <w:r w:rsidR="00275D1B" w:rsidRPr="005D1CFF">
        <w:rPr>
          <w:szCs w:val="24"/>
        </w:rPr>
        <w:t>O. De las causales del sobreseimiento.</w:t>
      </w:r>
      <w:bookmarkEnd w:id="8"/>
    </w:p>
    <w:p w14:paraId="5E31B1DE" w14:textId="77777777" w:rsidR="00275D1B" w:rsidRPr="005D1CFF" w:rsidRDefault="00275D1B" w:rsidP="00AE5C37">
      <w:pPr>
        <w:pStyle w:val="Prrafodelista"/>
        <w:spacing w:line="360" w:lineRule="auto"/>
        <w:ind w:left="0" w:right="49"/>
        <w:jc w:val="both"/>
        <w:rPr>
          <w:rFonts w:ascii="Palatino Linotype" w:hAnsi="Palatino Linotype"/>
          <w:b/>
          <w:sz w:val="24"/>
        </w:rPr>
      </w:pPr>
    </w:p>
    <w:p w14:paraId="338176E1" w14:textId="581DED98" w:rsidR="004D1E75" w:rsidRPr="005D1CFF" w:rsidRDefault="00275D1B" w:rsidP="00AA6506">
      <w:pPr>
        <w:pStyle w:val="Prrafodelista"/>
        <w:numPr>
          <w:ilvl w:val="0"/>
          <w:numId w:val="2"/>
        </w:numPr>
        <w:spacing w:line="360" w:lineRule="auto"/>
        <w:ind w:left="0" w:right="49" w:firstLine="0"/>
        <w:jc w:val="both"/>
        <w:rPr>
          <w:rFonts w:ascii="Palatino Linotype" w:hAnsi="Palatino Linotype"/>
          <w:sz w:val="24"/>
        </w:rPr>
      </w:pPr>
      <w:r w:rsidRPr="005D1CFF">
        <w:rPr>
          <w:rFonts w:ascii="Palatino Linotype" w:hAnsi="Palatino Linotype"/>
          <w:sz w:val="24"/>
        </w:rPr>
        <w:t xml:space="preserve">El recurrente solicitó </w:t>
      </w:r>
      <w:r w:rsidR="00973865" w:rsidRPr="005D1CFF">
        <w:rPr>
          <w:rFonts w:ascii="Palatino Linotype" w:hAnsi="Palatino Linotype"/>
          <w:sz w:val="24"/>
        </w:rPr>
        <w:t>“</w:t>
      </w:r>
      <w:r w:rsidR="00973865" w:rsidRPr="005D1CFF">
        <w:rPr>
          <w:rFonts w:ascii="Palatino Linotype" w:hAnsi="Palatino Linotype"/>
          <w:i/>
          <w:szCs w:val="14"/>
        </w:rPr>
        <w:t>COPIA CERTIFICADA DE DICTAMEN COMO RIESGO DE TRABAJO DEL SERVIDOR PUBLICO: GABRIEL RAMON GRAND</w:t>
      </w:r>
      <w:r w:rsidR="00A0650C">
        <w:rPr>
          <w:rFonts w:ascii="Palatino Linotype" w:hAnsi="Palatino Linotype"/>
          <w:i/>
          <w:szCs w:val="14"/>
        </w:rPr>
        <w:t>A CASTRO, CLAVE ISSEMYM: XXXXXXX</w:t>
      </w:r>
      <w:r w:rsidR="00973865" w:rsidRPr="005D1CFF">
        <w:rPr>
          <w:rFonts w:ascii="Palatino Linotype" w:hAnsi="Palatino Linotype"/>
          <w:i/>
          <w:szCs w:val="14"/>
        </w:rPr>
        <w:t>, UNIDAD MEDICA: HOSPITAL REGIONAL VALLE DE CHALCO ISSEMYM. SOLICITUD DE OFICIOS SOBRE DICTAMEN DE RIESGO DE TRABAJO DEL SERVIDOR PUBLICO: GABRIEL RAMON GRAN</w:t>
      </w:r>
      <w:r w:rsidR="00A0650C">
        <w:rPr>
          <w:rFonts w:ascii="Palatino Linotype" w:hAnsi="Palatino Linotype"/>
          <w:i/>
          <w:szCs w:val="14"/>
        </w:rPr>
        <w:t>DA CASTRO CLAVE ISSEMYM: XXXXXX</w:t>
      </w:r>
      <w:r w:rsidR="00973865" w:rsidRPr="005D1CFF">
        <w:rPr>
          <w:rFonts w:ascii="Palatino Linotype" w:hAnsi="Palatino Linotype"/>
          <w:i/>
          <w:szCs w:val="14"/>
        </w:rPr>
        <w:t>, UNIDAD MEDICA: HOSPITAL REGIONAL VALLE DE CHALCO ISSEMYM. OFICIO: 207C0401020200S/145/2021 OFICIO: 207C0401020200S/107/2021 OFICIO: 203F39306DHVCHS/564/2021</w:t>
      </w:r>
      <w:r w:rsidR="00973865" w:rsidRPr="005D1CFF">
        <w:rPr>
          <w:rFonts w:ascii="Palatino Linotype" w:eastAsia="Calibri" w:hAnsi="Palatino Linotype" w:cs="Arial"/>
          <w:i/>
          <w:lang w:val="es-ES"/>
        </w:rPr>
        <w:t>”.</w:t>
      </w:r>
    </w:p>
    <w:p w14:paraId="08BA586E" w14:textId="77777777" w:rsidR="00275D1B" w:rsidRPr="005D1CFF"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5D1CFF">
        <w:rPr>
          <w:rFonts w:ascii="Palatino Linotype" w:hAnsi="Palatino Linotype"/>
          <w:sz w:val="24"/>
        </w:rPr>
        <w:lastRenderedPageBreak/>
        <w:t xml:space="preserve">El Sujeto Obligado solicitó una aclaración en la que </w:t>
      </w:r>
      <w:r w:rsidRPr="005D1CFF">
        <w:rPr>
          <w:rFonts w:ascii="Palatino Linotype" w:eastAsia="Calibri" w:hAnsi="Palatino Linotype"/>
          <w:iCs/>
          <w:sz w:val="24"/>
          <w:lang w:val="es-ES"/>
        </w:rPr>
        <w:t>hizo el requerimiento para que el solicitante presente documento</w:t>
      </w:r>
      <w:r w:rsidR="004D1E75" w:rsidRPr="005D1CFF">
        <w:rPr>
          <w:rFonts w:ascii="Palatino Linotype" w:eastAsia="Calibri" w:hAnsi="Palatino Linotype"/>
          <w:iCs/>
          <w:sz w:val="24"/>
          <w:lang w:val="es-ES"/>
        </w:rPr>
        <w:t xml:space="preserve"> para acreditar la representación legal para acceder a la documentación solicitada.</w:t>
      </w:r>
    </w:p>
    <w:p w14:paraId="6FDF1A66" w14:textId="77777777" w:rsidR="00275D1B" w:rsidRPr="005D1CFF" w:rsidRDefault="00275D1B" w:rsidP="00AE5C37">
      <w:pPr>
        <w:pStyle w:val="Prrafodelista"/>
        <w:spacing w:line="360" w:lineRule="auto"/>
        <w:ind w:left="0" w:right="49"/>
        <w:jc w:val="both"/>
        <w:rPr>
          <w:rFonts w:ascii="Palatino Linotype" w:hAnsi="Palatino Linotype"/>
          <w:sz w:val="24"/>
        </w:rPr>
      </w:pPr>
    </w:p>
    <w:p w14:paraId="5D049BDC" w14:textId="5E3E8203" w:rsidR="00275D1B" w:rsidRPr="005D1CFF"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5D1CFF">
        <w:rPr>
          <w:rFonts w:ascii="Palatino Linotype" w:hAnsi="Palatino Linotype"/>
          <w:sz w:val="24"/>
        </w:rPr>
        <w:t xml:space="preserve">El Sujeto Obligado manifestó que la solicitud de acceso a datos personales se tenía como archivada al no haberse realizado </w:t>
      </w:r>
      <w:r w:rsidR="004D1E75" w:rsidRPr="005D1CFF">
        <w:rPr>
          <w:rFonts w:ascii="Palatino Linotype" w:hAnsi="Palatino Linotype"/>
          <w:sz w:val="24"/>
        </w:rPr>
        <w:t>la aclaración correspondiente. Por su parte, e</w:t>
      </w:r>
      <w:r w:rsidRPr="005D1CFF">
        <w:rPr>
          <w:rFonts w:ascii="Palatino Linotype" w:hAnsi="Palatino Linotype"/>
          <w:sz w:val="24"/>
        </w:rPr>
        <w:t xml:space="preserve">l Recurrente se inconformó </w:t>
      </w:r>
      <w:r w:rsidR="004D1E75" w:rsidRPr="005D1CFF">
        <w:rPr>
          <w:rFonts w:ascii="Palatino Linotype" w:hAnsi="Palatino Linotype"/>
          <w:sz w:val="24"/>
        </w:rPr>
        <w:t xml:space="preserve">haciendo uso de su derecho para interponer recurso de revisión; manifestó en sus motivos de inconformidad </w:t>
      </w:r>
      <w:r w:rsidR="00614775" w:rsidRPr="005D1CFF">
        <w:rPr>
          <w:rFonts w:ascii="Palatino Linotype" w:hAnsi="Palatino Linotype"/>
          <w:sz w:val="24"/>
        </w:rPr>
        <w:t>“…</w:t>
      </w:r>
      <w:r w:rsidR="00614775" w:rsidRPr="005D1CFF">
        <w:rPr>
          <w:rFonts w:ascii="Palatino Linotype" w:hAnsi="Palatino Linotype"/>
          <w:i/>
          <w:color w:val="000000"/>
          <w:sz w:val="24"/>
        </w:rPr>
        <w:t xml:space="preserve">acredito tener un interés legítimo, tal como lo demostré en los documentos que adjunte en la solicitud. Por lo anterior, solicito al ISSEMYM, que se me entregue copia certificada del dictamen de riesgo de trabajo de defunción, de Gabriel Ramon Granda </w:t>
      </w:r>
      <w:r w:rsidR="00A0650C">
        <w:rPr>
          <w:rFonts w:ascii="Palatino Linotype" w:hAnsi="Palatino Linotype"/>
          <w:i/>
          <w:color w:val="000000"/>
          <w:sz w:val="24"/>
        </w:rPr>
        <w:t>Castro con clave ISSEMyM XXXXX</w:t>
      </w:r>
      <w:r w:rsidR="00614775" w:rsidRPr="005D1CFF">
        <w:rPr>
          <w:rFonts w:ascii="Palatino Linotype" w:hAnsi="Palatino Linotype"/>
          <w:i/>
          <w:color w:val="000000"/>
          <w:sz w:val="24"/>
        </w:rPr>
        <w:t>, que se encuentra en el Hospital Regional de Valle de Chalco OFICIO: 207C0401020200S/145/2021 OFICIO: 207C0401020200S/107/2021 OFICIO: 203F39306DHVCHS/564/2021, lo cual requiero para tramitar una pensiòn.</w:t>
      </w:r>
      <w:r w:rsidR="00614775" w:rsidRPr="005D1CFF">
        <w:rPr>
          <w:rFonts w:ascii="Palatino Linotype" w:hAnsi="Palatino Linotype"/>
          <w:i/>
          <w:sz w:val="24"/>
        </w:rPr>
        <w:t>”</w:t>
      </w:r>
    </w:p>
    <w:p w14:paraId="14DC3AD7" w14:textId="77777777" w:rsidR="00275D1B" w:rsidRPr="005D1CFF" w:rsidRDefault="00275D1B" w:rsidP="00AE5C37">
      <w:pPr>
        <w:pStyle w:val="Prrafodelista"/>
        <w:spacing w:line="360" w:lineRule="auto"/>
        <w:rPr>
          <w:rFonts w:ascii="Palatino Linotype" w:hAnsi="Palatino Linotype"/>
          <w:sz w:val="24"/>
        </w:rPr>
      </w:pPr>
    </w:p>
    <w:p w14:paraId="5FC9FD81" w14:textId="77777777" w:rsidR="00275D1B" w:rsidRPr="005D1CFF"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5D1CFF">
        <w:rPr>
          <w:rFonts w:ascii="Palatino Linotype" w:hAnsi="Palatino Linotype"/>
          <w:sz w:val="24"/>
        </w:rPr>
        <w:t xml:space="preserve">El recurrente pretende acceder a datos personales </w:t>
      </w:r>
      <w:r w:rsidR="00614775" w:rsidRPr="005D1CFF">
        <w:rPr>
          <w:rFonts w:ascii="Palatino Linotype" w:hAnsi="Palatino Linotype"/>
          <w:sz w:val="24"/>
        </w:rPr>
        <w:t>quien en vida fue su concubino</w:t>
      </w:r>
      <w:r w:rsidRPr="005D1CFF">
        <w:rPr>
          <w:rFonts w:ascii="Palatino Linotype" w:hAnsi="Palatino Linotype"/>
          <w:sz w:val="24"/>
        </w:rPr>
        <w:t>, supuesto previsto en el artículo 106, de la Ley de Protección de Datos Personales del Estado de México y Municipios, sobre el acceso a datos personales concernientes a personas fallecidas.</w:t>
      </w:r>
    </w:p>
    <w:p w14:paraId="630F2EEE" w14:textId="77777777" w:rsidR="00275D1B" w:rsidRPr="005D1CFF" w:rsidRDefault="00275D1B" w:rsidP="00AE5C37">
      <w:pPr>
        <w:pStyle w:val="Prrafodelista"/>
        <w:spacing w:line="360" w:lineRule="auto"/>
        <w:rPr>
          <w:rFonts w:ascii="Palatino Linotype" w:hAnsi="Palatino Linotype"/>
          <w:sz w:val="24"/>
        </w:rPr>
      </w:pPr>
    </w:p>
    <w:p w14:paraId="58883DF8" w14:textId="77777777" w:rsidR="00275D1B" w:rsidRPr="005D1CFF" w:rsidRDefault="00275D1B" w:rsidP="00614775">
      <w:pPr>
        <w:pStyle w:val="Prrafodelista"/>
        <w:numPr>
          <w:ilvl w:val="0"/>
          <w:numId w:val="2"/>
        </w:numPr>
        <w:spacing w:line="360" w:lineRule="auto"/>
        <w:ind w:left="0" w:right="49" w:firstLine="0"/>
        <w:jc w:val="both"/>
        <w:rPr>
          <w:rFonts w:ascii="Palatino Linotype" w:hAnsi="Palatino Linotype"/>
          <w:sz w:val="24"/>
        </w:rPr>
      </w:pPr>
      <w:r w:rsidRPr="005D1CFF">
        <w:rPr>
          <w:rFonts w:ascii="Palatino Linotype" w:hAnsi="Palatino Linotype"/>
          <w:sz w:val="24"/>
        </w:rPr>
        <w:t>Se analizará si se actualiza la causal de procedencia contenida en la fracción VI y XI del artículo 129 de la Ley de Protección de Datos Personales del Estado de México y Municipios.</w:t>
      </w:r>
    </w:p>
    <w:p w14:paraId="7DBE474E" w14:textId="77777777" w:rsidR="00275D1B" w:rsidRPr="005D1CFF" w:rsidRDefault="00275D1B" w:rsidP="00AE5C37">
      <w:pPr>
        <w:pStyle w:val="Ttulo2"/>
        <w:numPr>
          <w:ilvl w:val="0"/>
          <w:numId w:val="6"/>
        </w:numPr>
        <w:spacing w:before="0" w:line="360" w:lineRule="auto"/>
        <w:rPr>
          <w:rFonts w:ascii="Palatino Linotype" w:hAnsi="Palatino Linotype"/>
          <w:b/>
          <w:bCs/>
          <w:color w:val="auto"/>
          <w:sz w:val="24"/>
          <w:szCs w:val="24"/>
        </w:rPr>
      </w:pPr>
      <w:bookmarkStart w:id="9" w:name="_Toc83720367"/>
      <w:r w:rsidRPr="005D1CFF">
        <w:rPr>
          <w:rFonts w:ascii="Palatino Linotype" w:hAnsi="Palatino Linotype"/>
          <w:b/>
          <w:bCs/>
          <w:color w:val="auto"/>
          <w:sz w:val="24"/>
          <w:szCs w:val="24"/>
        </w:rPr>
        <w:lastRenderedPageBreak/>
        <w:t>De la conciliación.</w:t>
      </w:r>
      <w:bookmarkEnd w:id="9"/>
    </w:p>
    <w:p w14:paraId="07C270FA" w14:textId="77777777" w:rsidR="00275D1B" w:rsidRPr="005D1CFF" w:rsidRDefault="00275D1B" w:rsidP="00AE5C37">
      <w:pPr>
        <w:spacing w:line="360" w:lineRule="auto"/>
        <w:rPr>
          <w:lang w:eastAsia="en-US"/>
        </w:rPr>
      </w:pPr>
    </w:p>
    <w:p w14:paraId="4974E130"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t xml:space="preserve">Con fundamento en el artículo 131 de la Ley de Protección de Datos Personales en Posesión de Sujetos Obligados del Estado de México y Municipios, el Instituto podrá buscar una conciliación entre el titular y el responsable. </w:t>
      </w:r>
    </w:p>
    <w:p w14:paraId="23EFDB63"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43C01C7D"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eastAsia="Calibri" w:hAnsi="Palatino Linotype" w:cs="Arial"/>
          <w:sz w:val="24"/>
          <w:lang w:val="es-ES"/>
        </w:rPr>
        <w:t xml:space="preserve">Derivado de que ambas partes aceptaron conciliar, este Órgano Garante determinó como fecha de conciliación el </w:t>
      </w:r>
      <w:r w:rsidR="00614775" w:rsidRPr="005D1CFF">
        <w:rPr>
          <w:rFonts w:ascii="Palatino Linotype" w:eastAsia="Calibri" w:hAnsi="Palatino Linotype" w:cs="Arial"/>
          <w:sz w:val="24"/>
          <w:lang w:val="es-ES"/>
        </w:rPr>
        <w:t>diecisiete (17) de enero de dos mil veintidós</w:t>
      </w:r>
      <w:r w:rsidRPr="005D1CFF">
        <w:rPr>
          <w:rFonts w:ascii="Palatino Linotype" w:eastAsia="Calibri" w:hAnsi="Palatino Linotype" w:cs="Arial"/>
          <w:sz w:val="24"/>
          <w:lang w:val="es-ES"/>
        </w:rPr>
        <w:t>; además, derivado de la actual contingencia se fijó que la audiencia se llevaría a cabo vía remota utilizando las tecnologías de la información.</w:t>
      </w:r>
    </w:p>
    <w:p w14:paraId="3C11B1BD"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0DDC80B2"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t xml:space="preserve">Una vez que se llevó a cabo la audiencia de conciliación, se emitió el acuerdo de conciliación, del que se desprende lo siguiente: </w:t>
      </w:r>
    </w:p>
    <w:p w14:paraId="5F41E8C1" w14:textId="77777777" w:rsidR="00275D1B" w:rsidRPr="005D1CFF" w:rsidRDefault="00275D1B" w:rsidP="00AE5C37">
      <w:pPr>
        <w:pStyle w:val="Prrafodelista"/>
        <w:spacing w:line="360" w:lineRule="auto"/>
        <w:ind w:left="0"/>
        <w:jc w:val="center"/>
        <w:rPr>
          <w:rFonts w:ascii="Palatino Linotype" w:hAnsi="Palatino Linotype" w:cs="Arial"/>
        </w:rPr>
      </w:pPr>
    </w:p>
    <w:p w14:paraId="7E8B27E0" w14:textId="77777777" w:rsidR="008E64E2" w:rsidRPr="005D1CFF" w:rsidRDefault="00275D1B" w:rsidP="008E64E2">
      <w:pPr>
        <w:spacing w:line="360" w:lineRule="auto"/>
        <w:ind w:left="851" w:right="567"/>
        <w:jc w:val="both"/>
        <w:rPr>
          <w:rFonts w:ascii="Palatino Linotype" w:hAnsi="Palatino Linotype"/>
          <w:i/>
          <w:sz w:val="22"/>
          <w:lang w:val="es-ES"/>
        </w:rPr>
      </w:pPr>
      <w:r w:rsidRPr="005D1CFF">
        <w:rPr>
          <w:rFonts w:ascii="Palatino Linotype" w:hAnsi="Palatino Linotype"/>
          <w:i/>
          <w:sz w:val="22"/>
        </w:rPr>
        <w:t>“</w:t>
      </w:r>
      <w:r w:rsidR="008E64E2" w:rsidRPr="005D1CFF">
        <w:rPr>
          <w:rFonts w:ascii="Palatino Linotype" w:hAnsi="Palatino Linotype"/>
          <w:i/>
          <w:sz w:val="22"/>
          <w:lang w:val="es-ES"/>
        </w:rPr>
        <w:t xml:space="preserve">Una vez acreditada la personalidad de las partes, el </w:t>
      </w:r>
      <w:r w:rsidR="008E64E2" w:rsidRPr="005D1CFF">
        <w:rPr>
          <w:rFonts w:ascii="Palatino Linotype" w:hAnsi="Palatino Linotype"/>
          <w:b/>
          <w:i/>
          <w:sz w:val="22"/>
          <w:lang w:val="es-ES"/>
        </w:rPr>
        <w:t>SUJETO OBLIGADO</w:t>
      </w:r>
      <w:r w:rsidR="008E64E2" w:rsidRPr="005D1CFF">
        <w:rPr>
          <w:rFonts w:ascii="Palatino Linotype" w:hAnsi="Palatino Linotype"/>
          <w:i/>
          <w:sz w:val="22"/>
          <w:lang w:val="es-ES"/>
        </w:rPr>
        <w:t xml:space="preserve"> manifestó que se le entregaría a la </w:t>
      </w:r>
      <w:r w:rsidR="008E64E2" w:rsidRPr="005D1CFF">
        <w:rPr>
          <w:rFonts w:ascii="Palatino Linotype" w:hAnsi="Palatino Linotype"/>
          <w:b/>
          <w:i/>
          <w:sz w:val="22"/>
          <w:lang w:val="es-ES"/>
        </w:rPr>
        <w:t>RECURRENTE</w:t>
      </w:r>
      <w:r w:rsidR="008E64E2" w:rsidRPr="005D1CFF">
        <w:rPr>
          <w:rFonts w:ascii="Palatino Linotype" w:hAnsi="Palatino Linotype"/>
          <w:i/>
          <w:sz w:val="22"/>
          <w:lang w:val="es-ES"/>
        </w:rPr>
        <w:t>, el expediente de salud en el trabajo, en el cual se encontraban contenidos los oficios solicitados, el aviso para calificar probable enfermedad de trabajo, nota médica, reporte de accidente, acta de defunción, notas de egreso y comprobante de tarjeta de asistencia; asimismo, manifestó que el expediente consta de veintitrés fojas y al ser requeridas en copias certificadas, tienen un costo de novecientos ochenta y siente pesos, sin embargo aplicando el criterio del INAI que señala que se deben descontar las primeras veinte copias, solo se cobrarían tres fojas, con un costo total de ciento sesenta y siete pesos.</w:t>
      </w:r>
    </w:p>
    <w:p w14:paraId="3B85AE91" w14:textId="77777777" w:rsidR="008E64E2" w:rsidRPr="005D1CFF" w:rsidRDefault="008E64E2" w:rsidP="008E64E2">
      <w:pPr>
        <w:spacing w:line="360" w:lineRule="auto"/>
        <w:ind w:left="851" w:right="567"/>
        <w:jc w:val="both"/>
        <w:rPr>
          <w:rFonts w:ascii="Palatino Linotype" w:hAnsi="Palatino Linotype"/>
          <w:i/>
          <w:sz w:val="22"/>
          <w:lang w:val="es-ES"/>
        </w:rPr>
      </w:pPr>
    </w:p>
    <w:p w14:paraId="1286C3A0" w14:textId="77777777" w:rsidR="008E64E2" w:rsidRPr="005D1CFF" w:rsidRDefault="008E64E2" w:rsidP="008E64E2">
      <w:pPr>
        <w:spacing w:line="360" w:lineRule="auto"/>
        <w:ind w:left="851" w:right="567"/>
        <w:jc w:val="both"/>
        <w:rPr>
          <w:rFonts w:ascii="Palatino Linotype" w:hAnsi="Palatino Linotype"/>
          <w:i/>
          <w:sz w:val="22"/>
          <w:lang w:val="es-ES"/>
        </w:rPr>
      </w:pPr>
      <w:r w:rsidRPr="005D1CFF">
        <w:rPr>
          <w:rFonts w:ascii="Palatino Linotype" w:hAnsi="Palatino Linotype"/>
          <w:i/>
          <w:sz w:val="22"/>
          <w:lang w:val="es-ES"/>
        </w:rPr>
        <w:lastRenderedPageBreak/>
        <w:t xml:space="preserve">Posteriormente la </w:t>
      </w:r>
      <w:r w:rsidRPr="005D1CFF">
        <w:rPr>
          <w:rFonts w:ascii="Palatino Linotype" w:hAnsi="Palatino Linotype"/>
          <w:b/>
          <w:i/>
          <w:sz w:val="22"/>
          <w:lang w:val="es-ES"/>
        </w:rPr>
        <w:t>RECURRENTE</w:t>
      </w:r>
      <w:r w:rsidRPr="005D1CFF">
        <w:rPr>
          <w:rFonts w:ascii="Palatino Linotype" w:hAnsi="Palatino Linotype"/>
          <w:i/>
          <w:sz w:val="22"/>
          <w:lang w:val="es-ES"/>
        </w:rPr>
        <w:t xml:space="preserve"> solicitó saber si se le entregaría el dictamen referido en la solicitud, ante ello, la representante del Sujeto Obligado manifestó que ese documento no se encuentra dentro del expediente, que solo se cuenta con los documentos referidos anteriormente; en respuesta, la </w:t>
      </w:r>
      <w:r w:rsidRPr="005D1CFF">
        <w:rPr>
          <w:rFonts w:ascii="Palatino Linotype" w:hAnsi="Palatino Linotype"/>
          <w:b/>
          <w:i/>
          <w:sz w:val="22"/>
          <w:lang w:val="es-ES"/>
        </w:rPr>
        <w:t>RECURRENTE</w:t>
      </w:r>
      <w:r w:rsidRPr="005D1CFF">
        <w:rPr>
          <w:rFonts w:ascii="Palatino Linotype" w:hAnsi="Palatino Linotype"/>
          <w:i/>
          <w:sz w:val="22"/>
          <w:lang w:val="es-ES"/>
        </w:rPr>
        <w:t xml:space="preserve"> manifestó estar de acuerdo con la entrega que le hará el </w:t>
      </w:r>
      <w:r w:rsidRPr="005D1CFF">
        <w:rPr>
          <w:rFonts w:ascii="Palatino Linotype" w:hAnsi="Palatino Linotype"/>
          <w:b/>
          <w:i/>
          <w:sz w:val="22"/>
          <w:lang w:val="es-ES"/>
        </w:rPr>
        <w:t>SUJETO OBLIGADO</w:t>
      </w:r>
      <w:r w:rsidRPr="005D1CFF">
        <w:rPr>
          <w:rFonts w:ascii="Palatino Linotype" w:hAnsi="Palatino Linotype"/>
          <w:i/>
          <w:sz w:val="22"/>
          <w:lang w:val="es-ES"/>
        </w:rPr>
        <w:t xml:space="preserve"> del expediente de salud en el trabajo, por lo que también expreso estar de acuerdo en conciliar en la presente audiencia.</w:t>
      </w:r>
    </w:p>
    <w:p w14:paraId="570B8786" w14:textId="77777777" w:rsidR="008E64E2" w:rsidRPr="005D1CFF" w:rsidRDefault="008E64E2" w:rsidP="008E64E2">
      <w:pPr>
        <w:spacing w:line="360" w:lineRule="auto"/>
        <w:ind w:left="851" w:right="567"/>
        <w:jc w:val="both"/>
        <w:rPr>
          <w:rFonts w:ascii="Palatino Linotype" w:hAnsi="Palatino Linotype"/>
          <w:i/>
          <w:sz w:val="22"/>
          <w:lang w:val="es-ES"/>
        </w:rPr>
      </w:pPr>
    </w:p>
    <w:p w14:paraId="705AF492" w14:textId="77777777" w:rsidR="00275D1B" w:rsidRPr="005D1CFF" w:rsidRDefault="008E64E2" w:rsidP="008E64E2">
      <w:pPr>
        <w:spacing w:line="360" w:lineRule="auto"/>
        <w:ind w:left="851" w:right="567"/>
        <w:jc w:val="both"/>
        <w:rPr>
          <w:rFonts w:ascii="Palatino Linotype" w:hAnsi="Palatino Linotype"/>
          <w:i/>
          <w:sz w:val="22"/>
          <w:lang w:val="es-ES"/>
        </w:rPr>
      </w:pPr>
      <w:r w:rsidRPr="005D1CFF">
        <w:rPr>
          <w:rFonts w:ascii="Palatino Linotype" w:hAnsi="Palatino Linotype"/>
          <w:i/>
          <w:sz w:val="22"/>
          <w:lang w:val="es-ES"/>
        </w:rPr>
        <w:t xml:space="preserve">Cabe señalar, que el </w:t>
      </w:r>
      <w:r w:rsidRPr="005D1CFF">
        <w:rPr>
          <w:rFonts w:ascii="Palatino Linotype" w:hAnsi="Palatino Linotype"/>
          <w:b/>
          <w:i/>
          <w:sz w:val="22"/>
          <w:lang w:val="es-ES"/>
        </w:rPr>
        <w:t>SUJETO OBLIGADO</w:t>
      </w:r>
      <w:r w:rsidRPr="005D1CFF">
        <w:rPr>
          <w:rFonts w:ascii="Palatino Linotype" w:hAnsi="Palatino Linotype"/>
          <w:i/>
          <w:sz w:val="22"/>
          <w:lang w:val="es-ES"/>
        </w:rPr>
        <w:t xml:space="preserve"> indicó a la </w:t>
      </w:r>
      <w:r w:rsidRPr="005D1CFF">
        <w:rPr>
          <w:rFonts w:ascii="Palatino Linotype" w:hAnsi="Palatino Linotype"/>
          <w:b/>
          <w:i/>
          <w:sz w:val="22"/>
          <w:lang w:val="es-ES"/>
        </w:rPr>
        <w:t>RECURRENTE</w:t>
      </w:r>
      <w:r w:rsidRPr="005D1CFF">
        <w:rPr>
          <w:rFonts w:ascii="Palatino Linotype" w:hAnsi="Palatino Linotype"/>
          <w:i/>
          <w:sz w:val="22"/>
          <w:lang w:val="es-ES"/>
        </w:rPr>
        <w:t>, que la información le sería entregada en sus oficinas, y posteriormente  integraría al expediente electrónico del SARCOEM, el acuse de recibido de los documentos acordados, el cual acredita que se entregó la información antes mencionada.</w:t>
      </w:r>
    </w:p>
    <w:p w14:paraId="6C657D85" w14:textId="77777777" w:rsidR="008E64E2" w:rsidRPr="005D1CFF" w:rsidRDefault="008E64E2" w:rsidP="008E64E2">
      <w:pPr>
        <w:spacing w:line="360" w:lineRule="auto"/>
        <w:ind w:left="851" w:right="567"/>
        <w:jc w:val="both"/>
        <w:rPr>
          <w:rFonts w:ascii="Palatino Linotype" w:hAnsi="Palatino Linotype"/>
          <w:i/>
          <w:sz w:val="22"/>
          <w:lang w:val="es-ES"/>
        </w:rPr>
      </w:pPr>
      <w:r w:rsidRPr="005D1CFF">
        <w:rPr>
          <w:rFonts w:ascii="Palatino Linotype" w:hAnsi="Palatino Linotype"/>
          <w:i/>
          <w:sz w:val="22"/>
          <w:lang w:val="es-ES"/>
        </w:rPr>
        <w:t>…”</w:t>
      </w:r>
    </w:p>
    <w:p w14:paraId="0C8D5A85" w14:textId="77777777" w:rsidR="00275D1B" w:rsidRPr="005D1CFF" w:rsidRDefault="00275D1B" w:rsidP="00AE5C37">
      <w:pPr>
        <w:pStyle w:val="Prrafodelista"/>
        <w:spacing w:line="360" w:lineRule="auto"/>
        <w:ind w:left="0"/>
        <w:jc w:val="both"/>
        <w:rPr>
          <w:rFonts w:ascii="Palatino Linotype" w:hAnsi="Palatino Linotype" w:cs="Arial"/>
        </w:rPr>
      </w:pPr>
    </w:p>
    <w:p w14:paraId="25D655E4"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t>Es de mencion</w:t>
      </w:r>
      <w:r w:rsidR="00A245C2" w:rsidRPr="005D1CFF">
        <w:rPr>
          <w:rFonts w:ascii="Palatino Linotype" w:hAnsi="Palatino Linotype" w:cs="Arial"/>
          <w:sz w:val="24"/>
        </w:rPr>
        <w:t xml:space="preserve">ar que las partes llegaron a un acuerdo, como lo prevé </w:t>
      </w:r>
      <w:r w:rsidRPr="005D1CFF">
        <w:rPr>
          <w:rFonts w:ascii="Palatino Linotype" w:hAnsi="Palatino Linotype" w:cs="Arial"/>
          <w:sz w:val="24"/>
        </w:rPr>
        <w:t>el artículo 132 fracción V de la Ley de Protección de Datos Personales en Posesión de los Sujetos Obligados del Estado de México y Municipios</w:t>
      </w:r>
      <w:r w:rsidRPr="005D1CFF">
        <w:rPr>
          <w:rStyle w:val="Refdenotaalpie"/>
          <w:rFonts w:ascii="Palatino Linotype" w:hAnsi="Palatino Linotype" w:cs="Arial"/>
          <w:sz w:val="24"/>
        </w:rPr>
        <w:footnoteReference w:id="1"/>
      </w:r>
      <w:r w:rsidRPr="005D1CFF">
        <w:rPr>
          <w:rFonts w:ascii="Palatino Linotype" w:hAnsi="Palatino Linotype" w:cs="Arial"/>
          <w:sz w:val="24"/>
        </w:rPr>
        <w:t>, teniendo que durante la celebración de la Audiencia de Conciliación</w:t>
      </w:r>
      <w:r w:rsidR="00543AF7" w:rsidRPr="005D1CFF">
        <w:rPr>
          <w:rFonts w:ascii="Palatino Linotype" w:hAnsi="Palatino Linotype" w:cs="Arial"/>
          <w:sz w:val="24"/>
        </w:rPr>
        <w:t>,</w:t>
      </w:r>
      <w:r w:rsidRPr="005D1CFF">
        <w:rPr>
          <w:rFonts w:ascii="Palatino Linotype" w:hAnsi="Palatino Linotype" w:cs="Arial"/>
          <w:sz w:val="24"/>
        </w:rPr>
        <w:t xml:space="preserve"> </w:t>
      </w:r>
      <w:r w:rsidR="007D0D7A" w:rsidRPr="005D1CFF">
        <w:rPr>
          <w:rFonts w:ascii="Palatino Linotype" w:hAnsi="Palatino Linotype" w:cs="Arial"/>
          <w:b/>
          <w:sz w:val="24"/>
        </w:rPr>
        <w:t xml:space="preserve">el RECURRENTE </w:t>
      </w:r>
      <w:r w:rsidR="007D0D7A" w:rsidRPr="005D1CFF">
        <w:rPr>
          <w:rFonts w:ascii="Palatino Linotype" w:hAnsi="Palatino Linotype" w:cs="Arial"/>
          <w:sz w:val="24"/>
        </w:rPr>
        <w:t xml:space="preserve">manifestó que asistiría a las oficinas del </w:t>
      </w:r>
      <w:r w:rsidR="007D0D7A" w:rsidRPr="005D1CFF">
        <w:rPr>
          <w:rFonts w:ascii="Palatino Linotype" w:hAnsi="Palatino Linotype" w:cs="Arial"/>
          <w:b/>
          <w:sz w:val="24"/>
        </w:rPr>
        <w:t>SUJETO OBLIGADO</w:t>
      </w:r>
      <w:r w:rsidR="007D0D7A" w:rsidRPr="005D1CFF">
        <w:rPr>
          <w:rFonts w:ascii="Palatino Linotype" w:hAnsi="Palatino Linotype" w:cs="Arial"/>
          <w:sz w:val="24"/>
        </w:rPr>
        <w:t xml:space="preserve"> por la información.</w:t>
      </w:r>
    </w:p>
    <w:p w14:paraId="2AA9E0CC"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5221CB33" w14:textId="77777777" w:rsidR="00275D1B" w:rsidRPr="005D1CFF" w:rsidRDefault="00543AF7"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lastRenderedPageBreak/>
        <w:t>Finalmente, posterior a la audiencia, El SUJETO OBLIGADO adjuntó el acuse firmado por la RECURRENTE, mediante el cual se acreditó que la información fue entregada la información requerida.</w:t>
      </w:r>
    </w:p>
    <w:p w14:paraId="757D3C3D"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607CF2C2" w14:textId="77777777" w:rsidR="00275D1B" w:rsidRPr="005D1CFF" w:rsidRDefault="00275D1B" w:rsidP="00AE5C37">
      <w:pPr>
        <w:pStyle w:val="Ttulo2"/>
        <w:numPr>
          <w:ilvl w:val="0"/>
          <w:numId w:val="6"/>
        </w:numPr>
        <w:spacing w:before="0" w:line="360" w:lineRule="auto"/>
        <w:rPr>
          <w:rFonts w:ascii="Palatino Linotype" w:hAnsi="Palatino Linotype"/>
          <w:b/>
          <w:color w:val="auto"/>
          <w:sz w:val="24"/>
          <w:szCs w:val="24"/>
        </w:rPr>
      </w:pPr>
      <w:bookmarkStart w:id="10" w:name="_Toc21628106"/>
      <w:bookmarkStart w:id="11" w:name="_Toc83720368"/>
      <w:r w:rsidRPr="005D1CFF">
        <w:rPr>
          <w:rFonts w:ascii="Palatino Linotype" w:hAnsi="Palatino Linotype"/>
          <w:b/>
          <w:color w:val="auto"/>
          <w:sz w:val="24"/>
          <w:szCs w:val="24"/>
        </w:rPr>
        <w:t>Actualización del sobreseimiento.</w:t>
      </w:r>
      <w:bookmarkEnd w:id="10"/>
      <w:bookmarkEnd w:id="11"/>
    </w:p>
    <w:p w14:paraId="3479ED65"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44950B44"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t xml:space="preserve">En conclusión, este Órgano Garante advierte </w:t>
      </w:r>
      <w:r w:rsidRPr="005D1CFF">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24DE05CC" w14:textId="77777777" w:rsidR="00543AF7" w:rsidRPr="005D1CFF" w:rsidRDefault="00543AF7" w:rsidP="00AE5C37">
      <w:pPr>
        <w:pStyle w:val="Prrafodelista"/>
        <w:spacing w:line="360" w:lineRule="auto"/>
        <w:ind w:left="0"/>
        <w:jc w:val="both"/>
        <w:rPr>
          <w:rFonts w:ascii="Palatino Linotype" w:hAnsi="Palatino Linotype" w:cs="Arial"/>
        </w:rPr>
      </w:pPr>
    </w:p>
    <w:p w14:paraId="749131A2"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i/>
          <w:szCs w:val="20"/>
        </w:rPr>
        <w:t>“</w:t>
      </w:r>
      <w:r w:rsidRPr="005D1CFF">
        <w:rPr>
          <w:rFonts w:ascii="Palatino Linotype" w:hAnsi="Palatino Linotype"/>
          <w:b/>
          <w:i/>
          <w:szCs w:val="20"/>
        </w:rPr>
        <w:t xml:space="preserve">Artículo 132. </w:t>
      </w:r>
      <w:r w:rsidRPr="005D1CFF">
        <w:rPr>
          <w:rFonts w:ascii="Palatino Linotype" w:hAnsi="Palatino Linotype"/>
          <w:i/>
          <w:szCs w:val="20"/>
        </w:rPr>
        <w:t>Admitido el recurso de revisión y sin perjuicio de lo dispuesto por la Ley General, el Instituto promoverá la conciliación entre las partes, de conformidad con el procedimiento siguiente:</w:t>
      </w:r>
    </w:p>
    <w:p w14:paraId="0129FB7B"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i/>
          <w:szCs w:val="20"/>
        </w:rPr>
        <w:t>…</w:t>
      </w:r>
    </w:p>
    <w:p w14:paraId="42A15940"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i/>
          <w:szCs w:val="20"/>
        </w:rPr>
        <w:t>V. De llegar a un acuerdo, éste se hará constar por escrito y tendrá efectos vinculantes.</w:t>
      </w:r>
    </w:p>
    <w:p w14:paraId="42E9D59A"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p>
    <w:p w14:paraId="1FB442B9"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r w:rsidRPr="005D1CFF">
        <w:rPr>
          <w:rFonts w:ascii="Palatino Linotype" w:hAnsi="Palatino Linotype"/>
          <w:b/>
          <w:i/>
          <w:szCs w:val="20"/>
        </w:rPr>
        <w:t>El recurso de revisión quedará sin materia y el Instituto, deberán verificar el cumplimiento del acuerdo respectivo.</w:t>
      </w:r>
    </w:p>
    <w:p w14:paraId="61707B83"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p>
    <w:p w14:paraId="333F354B"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i/>
          <w:szCs w:val="20"/>
        </w:rPr>
        <w:t>VI. El cumplimiento del acuerdo dará por concluido la sustanciación del recurso de revisión en caso contrario, el Instituto reanudará el procedimiento.</w:t>
      </w:r>
    </w:p>
    <w:p w14:paraId="1AEC5CE2"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i/>
          <w:szCs w:val="20"/>
        </w:rPr>
        <w:t>…</w:t>
      </w:r>
    </w:p>
    <w:p w14:paraId="78B40D62"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5D1CFF">
        <w:rPr>
          <w:rFonts w:ascii="Palatino Linotype" w:hAnsi="Palatino Linotype"/>
          <w:b/>
          <w:i/>
          <w:szCs w:val="20"/>
        </w:rPr>
        <w:t>Artículo 139.</w:t>
      </w:r>
      <w:r w:rsidRPr="005D1CFF">
        <w:rPr>
          <w:rFonts w:ascii="Palatino Linotype" w:hAnsi="Palatino Linotype"/>
          <w:i/>
          <w:szCs w:val="20"/>
        </w:rPr>
        <w:t xml:space="preserve"> El recurso de revisión sólo podrá ser sobreseído cuando:</w:t>
      </w:r>
    </w:p>
    <w:p w14:paraId="2E726D27" w14:textId="77777777" w:rsidR="00543AF7" w:rsidRPr="005D1CFF" w:rsidRDefault="00543AF7" w:rsidP="00AE5C37">
      <w:pPr>
        <w:pStyle w:val="Prrafodelista"/>
        <w:autoSpaceDE w:val="0"/>
        <w:autoSpaceDN w:val="0"/>
        <w:adjustRightInd w:val="0"/>
        <w:spacing w:line="360" w:lineRule="auto"/>
        <w:ind w:left="851" w:right="902"/>
        <w:jc w:val="both"/>
        <w:rPr>
          <w:rFonts w:ascii="Palatino Linotype" w:hAnsi="Palatino Linotype"/>
          <w:i/>
          <w:szCs w:val="20"/>
        </w:rPr>
      </w:pPr>
    </w:p>
    <w:p w14:paraId="76D23114" w14:textId="77777777" w:rsidR="00275D1B" w:rsidRPr="005D1CFF" w:rsidRDefault="00275D1B" w:rsidP="00AE5C37">
      <w:pPr>
        <w:pStyle w:val="Prrafodelista"/>
        <w:autoSpaceDE w:val="0"/>
        <w:autoSpaceDN w:val="0"/>
        <w:adjustRightInd w:val="0"/>
        <w:spacing w:line="360" w:lineRule="auto"/>
        <w:ind w:left="851" w:right="902"/>
        <w:jc w:val="both"/>
        <w:rPr>
          <w:rFonts w:ascii="Palatino Linotype" w:eastAsia="Calibri" w:hAnsi="Palatino Linotype" w:cs="Arial"/>
          <w:b/>
          <w:i/>
          <w:szCs w:val="20"/>
        </w:rPr>
      </w:pPr>
      <w:r w:rsidRPr="005D1CFF">
        <w:rPr>
          <w:rFonts w:ascii="Palatino Linotype" w:hAnsi="Palatino Linotype"/>
          <w:b/>
          <w:i/>
          <w:szCs w:val="20"/>
        </w:rPr>
        <w:t>V.</w:t>
      </w:r>
      <w:r w:rsidRPr="005D1CFF">
        <w:rPr>
          <w:rFonts w:ascii="Palatino Linotype" w:hAnsi="Palatino Linotype"/>
          <w:i/>
          <w:szCs w:val="20"/>
        </w:rPr>
        <w:t xml:space="preserve"> Quede sin materia el recurso de revisión.” (Sic)</w:t>
      </w:r>
    </w:p>
    <w:p w14:paraId="78B1CA24" w14:textId="77777777" w:rsidR="00275D1B" w:rsidRPr="005D1CFF" w:rsidRDefault="00275D1B" w:rsidP="00AE5C37">
      <w:pPr>
        <w:pStyle w:val="Prrafodelista"/>
        <w:spacing w:line="360" w:lineRule="auto"/>
        <w:ind w:left="0"/>
        <w:jc w:val="both"/>
        <w:rPr>
          <w:rFonts w:ascii="Palatino Linotype" w:hAnsi="Palatino Linotype" w:cs="Arial"/>
        </w:rPr>
      </w:pPr>
    </w:p>
    <w:p w14:paraId="57A4CD46"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sz w:val="24"/>
        </w:rPr>
        <w:t xml:space="preserve">Lo anterior, debido a que como se afirmó en líneas que anteceden, las partes mediante la celebración de la Audiencia de Conciliación llegaron a un Acuerdo a través del cual </w:t>
      </w:r>
      <w:r w:rsidR="00543AF7" w:rsidRPr="005D1CFF">
        <w:rPr>
          <w:rFonts w:ascii="Palatino Linotype" w:hAnsi="Palatino Linotype"/>
          <w:sz w:val="24"/>
        </w:rPr>
        <w:t xml:space="preserve">se le entregaría la información requerida al </w:t>
      </w:r>
      <w:r w:rsidR="00543AF7" w:rsidRPr="005D1CFF">
        <w:rPr>
          <w:rFonts w:ascii="Palatino Linotype" w:hAnsi="Palatino Linotype"/>
          <w:b/>
          <w:sz w:val="24"/>
        </w:rPr>
        <w:t>RECURRENTE</w:t>
      </w:r>
      <w:r w:rsidR="00543AF7" w:rsidRPr="005D1CFF">
        <w:rPr>
          <w:rFonts w:ascii="Palatino Linotype" w:hAnsi="Palatino Linotype"/>
          <w:sz w:val="24"/>
        </w:rPr>
        <w:t xml:space="preserve"> al t</w:t>
      </w:r>
      <w:r w:rsidR="00AE5C37" w:rsidRPr="005D1CFF">
        <w:rPr>
          <w:rFonts w:ascii="Palatino Linotype" w:hAnsi="Palatino Linotype"/>
          <w:sz w:val="24"/>
        </w:rPr>
        <w:t>érmino de la audiencia</w:t>
      </w:r>
      <w:r w:rsidRPr="005D1CFF">
        <w:rPr>
          <w:rFonts w:ascii="Palatino Linotype" w:hAnsi="Palatino Linotype"/>
          <w:sz w:val="24"/>
        </w:rPr>
        <w:t>, por lo que a través del acuse de recibido de la información solicitada, quedo sin materia el recurso de revisión.</w:t>
      </w:r>
    </w:p>
    <w:p w14:paraId="6863DC8E" w14:textId="77777777" w:rsidR="00275D1B" w:rsidRPr="005D1CFF" w:rsidRDefault="00275D1B" w:rsidP="00AE5C37">
      <w:pPr>
        <w:pStyle w:val="Prrafodelista"/>
        <w:spacing w:line="360" w:lineRule="auto"/>
        <w:ind w:left="0"/>
        <w:jc w:val="both"/>
        <w:rPr>
          <w:rFonts w:ascii="Palatino Linotype" w:hAnsi="Palatino Linotype" w:cs="Arial"/>
          <w:sz w:val="24"/>
        </w:rPr>
      </w:pPr>
    </w:p>
    <w:p w14:paraId="5A112387"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s="Arial"/>
          <w:sz w:val="24"/>
        </w:rPr>
        <w:t xml:space="preserve">En tanto que, un acto impugnado queda sin materia, cuando ha sido satisfecha la pretensión de lo pedido o exigido por </w:t>
      </w:r>
      <w:r w:rsidRPr="005D1CFF">
        <w:rPr>
          <w:rFonts w:ascii="Palatino Linotype" w:hAnsi="Palatino Linotype" w:cs="Arial"/>
          <w:b/>
          <w:sz w:val="24"/>
        </w:rPr>
        <w:t xml:space="preserve">LA RECURRENTE </w:t>
      </w:r>
      <w:r w:rsidRPr="005D1CFF">
        <w:rPr>
          <w:rFonts w:ascii="Palatino Linotype" w:hAnsi="Palatino Linotype" w:cs="Arial"/>
          <w:sz w:val="24"/>
        </w:rPr>
        <w:t xml:space="preserve">de manera que </w:t>
      </w:r>
      <w:r w:rsidRPr="005D1CFF">
        <w:rPr>
          <w:rFonts w:ascii="Palatino Linotype" w:hAnsi="Palatino Linotype" w:cs="Arial"/>
          <w:b/>
          <w:sz w:val="24"/>
        </w:rPr>
        <w:t xml:space="preserve">EL SUJETO OBLIGADO </w:t>
      </w:r>
      <w:r w:rsidRPr="005D1CFF">
        <w:rPr>
          <w:rFonts w:ascii="Palatino Linotype" w:hAnsi="Palatino Linotype" w:cs="Arial"/>
          <w:sz w:val="24"/>
        </w:rPr>
        <w:t xml:space="preserve">mediante la entrega de la información solicitada y del Acuerdo al que llegó con la hoy </w:t>
      </w:r>
      <w:r w:rsidRPr="005D1CFF">
        <w:rPr>
          <w:rFonts w:ascii="Palatino Linotype" w:hAnsi="Palatino Linotype" w:cs="Arial"/>
          <w:b/>
          <w:sz w:val="24"/>
        </w:rPr>
        <w:t xml:space="preserve">RECURRENTE, </w:t>
      </w:r>
      <w:r w:rsidRPr="005D1CFF">
        <w:rPr>
          <w:rFonts w:ascii="Palatino Linotype" w:hAnsi="Palatino Linotype" w:cs="Arial"/>
          <w:sz w:val="24"/>
        </w:rPr>
        <w:t>es que se queda sin materia, es decir, el motivo de conflicto entre las partes simple y llanamente no existe.</w:t>
      </w:r>
    </w:p>
    <w:p w14:paraId="5E8CDA1E" w14:textId="77777777" w:rsidR="00737F61" w:rsidRPr="005D1CFF" w:rsidRDefault="00737F61" w:rsidP="00737F61">
      <w:pPr>
        <w:pStyle w:val="Prrafodelista"/>
        <w:spacing w:line="360" w:lineRule="auto"/>
        <w:ind w:left="0"/>
        <w:jc w:val="both"/>
        <w:rPr>
          <w:rFonts w:ascii="Palatino Linotype" w:hAnsi="Palatino Linotype" w:cs="Arial"/>
          <w:sz w:val="24"/>
        </w:rPr>
      </w:pPr>
    </w:p>
    <w:p w14:paraId="5C989633" w14:textId="77777777" w:rsidR="00737F61" w:rsidRPr="005D1CFF" w:rsidRDefault="00737F61" w:rsidP="00737F61">
      <w:pPr>
        <w:pStyle w:val="Prrafodelista"/>
        <w:numPr>
          <w:ilvl w:val="0"/>
          <w:numId w:val="3"/>
        </w:numPr>
        <w:spacing w:line="360" w:lineRule="auto"/>
        <w:ind w:left="0" w:firstLine="0"/>
        <w:jc w:val="both"/>
        <w:rPr>
          <w:rFonts w:ascii="Palatino Linotype" w:hAnsi="Palatino Linotype" w:cs="Arial"/>
          <w:sz w:val="28"/>
        </w:rPr>
      </w:pPr>
      <w:r w:rsidRPr="005D1CFF">
        <w:rPr>
          <w:rFonts w:ascii="Palatino Linotype" w:hAnsi="Palatino Linotype"/>
          <w:sz w:val="24"/>
        </w:rPr>
        <w:t xml:space="preserve">En ese orden de ideas, de acuerdo con el procesalista Niceto Alcalá-Zamora y Castillo en su obra “Cuestiones de Terminología Procesal”, el sobreseimiento es “... una resolución en forma de auto, que produce la suspensión indefinida del procedimiento penal, o que pone fin al proceso, impidiendo en ambos casos, mientras subsista, la apertura del plenario o que en él se pronuncie sentencia...”. </w:t>
      </w:r>
    </w:p>
    <w:p w14:paraId="64C7128B" w14:textId="77777777" w:rsidR="007D0D7A" w:rsidRPr="005D1CFF" w:rsidRDefault="007D0D7A" w:rsidP="007D0D7A">
      <w:pPr>
        <w:pStyle w:val="Prrafodelista"/>
        <w:spacing w:line="360" w:lineRule="auto"/>
        <w:ind w:left="0"/>
        <w:jc w:val="both"/>
        <w:rPr>
          <w:rFonts w:ascii="Palatino Linotype" w:hAnsi="Palatino Linotype" w:cs="Arial"/>
          <w:sz w:val="28"/>
        </w:rPr>
      </w:pPr>
    </w:p>
    <w:p w14:paraId="441F4D8A" w14:textId="77777777" w:rsidR="00737F61" w:rsidRPr="005D1CFF"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5D1CFF">
        <w:rPr>
          <w:rFonts w:ascii="Palatino Linotype" w:hAnsi="Palatino Linotype"/>
          <w:sz w:val="24"/>
        </w:rPr>
        <w:t xml:space="preserve"> Por su parte, Eduardo Pallares, en su artículo “La caducidad y el sobreseimiento en el amparo”, cita la definición de Aguilera Paz, aduciendo que se </w:t>
      </w:r>
      <w:r w:rsidRPr="005D1CFF">
        <w:rPr>
          <w:rFonts w:ascii="Palatino Linotype" w:hAnsi="Palatino Linotype"/>
          <w:sz w:val="24"/>
        </w:rPr>
        <w:lastRenderedPageBreak/>
        <w:t>“...entiende por sobreseimiento en el tecnicismo forense, el hecho de cesar en el procedimiento o curso de la causa, por no existir méritos bastantes para entrar en un juicio o para entablar la contienda judicial que debe ser objeto del mismo...”. Asimismo, señala que existe el sobreseimiento provisional y el definitivo: “...el definitivo es una verdadera sentencia que pone fin al juicio, y que una vez dictada, produce cosa juzgada, mientras que el provisorio tiene por efectos suspender la prosecución de la causa...”.</w:t>
      </w:r>
    </w:p>
    <w:p w14:paraId="7FEE8850" w14:textId="77777777" w:rsidR="00737F61" w:rsidRPr="005D1CFF" w:rsidRDefault="00737F61" w:rsidP="00737F61">
      <w:pPr>
        <w:pStyle w:val="Prrafodelista"/>
        <w:spacing w:line="360" w:lineRule="auto"/>
        <w:ind w:left="0"/>
        <w:jc w:val="both"/>
        <w:rPr>
          <w:rFonts w:ascii="Palatino Linotype" w:hAnsi="Palatino Linotype" w:cs="Arial"/>
          <w:sz w:val="28"/>
        </w:rPr>
      </w:pPr>
    </w:p>
    <w:p w14:paraId="7CF05574" w14:textId="77777777" w:rsidR="00737F61" w:rsidRPr="005D1CFF" w:rsidRDefault="00737F61"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sz w:val="24"/>
        </w:rPr>
        <w:t xml:space="preserve">Así, para la doctrina, el sobreseimiento provoca que un procedimiento se suspenda o se resuelva en definitiva </w:t>
      </w:r>
      <w:r w:rsidRPr="005D1CFF">
        <w:rPr>
          <w:rFonts w:ascii="Palatino Linotype" w:hAnsi="Palatino Linotype"/>
          <w:b/>
          <w:sz w:val="24"/>
        </w:rPr>
        <w:t>sin que se entre al estudio de los agravios o motivos de inconformidad</w:t>
      </w:r>
      <w:r w:rsidRPr="005D1CFF">
        <w:rPr>
          <w:rFonts w:ascii="Palatino Linotype" w:hAnsi="Palatino Linotype"/>
          <w:sz w:val="24"/>
        </w:rPr>
        <w:t xml:space="preserve">. Este mismo criterio es compartido por el más alto tribunal del país en múltiples jurisprudencias, por lo que a continuación se agrega una de ellas que sirve como orientador en esta resolución: </w:t>
      </w:r>
    </w:p>
    <w:p w14:paraId="2B0B2EAA" w14:textId="77777777" w:rsidR="00737F61" w:rsidRPr="005D1CFF" w:rsidRDefault="00737F61" w:rsidP="00737F61">
      <w:pPr>
        <w:pStyle w:val="Prrafodelista"/>
        <w:spacing w:line="360" w:lineRule="auto"/>
        <w:ind w:left="0"/>
        <w:jc w:val="both"/>
        <w:rPr>
          <w:rFonts w:ascii="Palatino Linotype" w:hAnsi="Palatino Linotype"/>
        </w:rPr>
      </w:pPr>
    </w:p>
    <w:p w14:paraId="6709FC68" w14:textId="77777777" w:rsidR="00737F61" w:rsidRPr="005D1CFF" w:rsidRDefault="00737F61" w:rsidP="00737F61">
      <w:pPr>
        <w:pStyle w:val="Prrafodelista"/>
        <w:spacing w:line="360" w:lineRule="auto"/>
        <w:ind w:left="851" w:right="822"/>
        <w:jc w:val="both"/>
        <w:rPr>
          <w:rFonts w:ascii="Palatino Linotype" w:hAnsi="Palatino Linotype"/>
          <w:i/>
        </w:rPr>
      </w:pPr>
      <w:r w:rsidRPr="005D1CFF">
        <w:rPr>
          <w:rFonts w:ascii="Palatino Linotype" w:hAnsi="Palatino Linotype"/>
          <w:b/>
          <w:i/>
        </w:rPr>
        <w:t xml:space="preserve">SOBRESEIMIENTO EN EL JUICIO DE AMPARO DIRECTO. IMPIDE EL ESTUDIO DE LAS VIOLACIONES PROCESALES PLANTEADAS EN LOS CONCEPTOS DE VIOLACIÓN.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w:t>
      </w:r>
      <w:r w:rsidRPr="005D1CFF">
        <w:rPr>
          <w:rFonts w:ascii="Palatino Linotype" w:hAnsi="Palatino Linotype"/>
          <w:b/>
          <w:i/>
        </w:rPr>
        <w:lastRenderedPageBreak/>
        <w:t>que, la principal consecuencia del sobreseimiento es poner fin al juicio de amparo sin resolver la controversia en sus méritos.”</w:t>
      </w:r>
      <w:r w:rsidRPr="005D1CFF">
        <w:rPr>
          <w:rFonts w:ascii="Palatino Linotype" w:hAnsi="Palatino Linotype"/>
          <w:i/>
        </w:rPr>
        <w:t xml:space="preserve"> </w:t>
      </w:r>
    </w:p>
    <w:p w14:paraId="05251B05" w14:textId="77777777" w:rsidR="00737F61" w:rsidRPr="005D1CFF" w:rsidRDefault="00737F61" w:rsidP="00737F61">
      <w:pPr>
        <w:pStyle w:val="Prrafodelista"/>
        <w:spacing w:line="360" w:lineRule="auto"/>
        <w:ind w:left="851" w:right="822"/>
        <w:jc w:val="both"/>
        <w:rPr>
          <w:rFonts w:ascii="Palatino Linotype" w:hAnsi="Palatino Linotype"/>
          <w:i/>
        </w:rPr>
      </w:pPr>
      <w:r w:rsidRPr="005D1CFF">
        <w:rPr>
          <w:rFonts w:ascii="Palatino Linotype" w:hAnsi="Palatino Linotype"/>
          <w:i/>
        </w:rPr>
        <w:t xml:space="preserve">SÉPTIMO TRIBUNAL COLEGIADO EN MATERIA CIVIL DEL PRIMER CIRCUITO. </w:t>
      </w:r>
    </w:p>
    <w:p w14:paraId="7B8A3E3E" w14:textId="77777777" w:rsidR="00737F61" w:rsidRPr="005D1CFF" w:rsidRDefault="00737F61" w:rsidP="00737F61">
      <w:pPr>
        <w:pStyle w:val="Prrafodelista"/>
        <w:spacing w:line="360" w:lineRule="auto"/>
        <w:ind w:left="851" w:right="822"/>
        <w:jc w:val="both"/>
        <w:rPr>
          <w:rFonts w:ascii="Palatino Linotype" w:hAnsi="Palatino Linotype"/>
          <w:i/>
        </w:rPr>
      </w:pPr>
      <w:r w:rsidRPr="005D1CFF">
        <w:rPr>
          <w:rFonts w:ascii="Palatino Linotype" w:hAnsi="Palatino Linotype"/>
          <w:i/>
        </w:rPr>
        <w:t xml:space="preserve">Amparo directo 699/2008. Mariana Leticia González Steele. 13 de noviembre de 2008. Unanimidad de votos. Ponente: Sara Judith Montalvo Trejo. Secretario: Arnulfo Mateos García. </w:t>
      </w:r>
    </w:p>
    <w:p w14:paraId="0182CFE8" w14:textId="77777777" w:rsidR="00737F61" w:rsidRPr="005D1CFF" w:rsidRDefault="00737F61" w:rsidP="00737F61">
      <w:pPr>
        <w:pStyle w:val="Prrafodelista"/>
        <w:spacing w:line="360" w:lineRule="auto"/>
        <w:ind w:left="851" w:right="822"/>
        <w:jc w:val="both"/>
        <w:rPr>
          <w:rFonts w:ascii="Palatino Linotype" w:hAnsi="Palatino Linotype"/>
          <w:i/>
        </w:rPr>
      </w:pPr>
      <w:r w:rsidRPr="005D1CFF">
        <w:rPr>
          <w:rFonts w:ascii="Palatino Linotype" w:hAnsi="Palatino Linotype"/>
          <w:i/>
        </w:rPr>
        <w:t>(Énfasis añadido)</w:t>
      </w:r>
    </w:p>
    <w:p w14:paraId="126EA2AB" w14:textId="77777777" w:rsidR="00737F61" w:rsidRPr="005D1CFF" w:rsidRDefault="00737F61" w:rsidP="00737F61">
      <w:pPr>
        <w:pStyle w:val="Prrafodelista"/>
        <w:spacing w:line="360" w:lineRule="auto"/>
        <w:ind w:left="0"/>
        <w:jc w:val="both"/>
        <w:rPr>
          <w:rFonts w:ascii="Palatino Linotype" w:hAnsi="Palatino Linotype"/>
        </w:rPr>
      </w:pPr>
    </w:p>
    <w:p w14:paraId="3963341E" w14:textId="77777777" w:rsidR="00737F61" w:rsidRPr="005D1CFF" w:rsidRDefault="00737F61" w:rsidP="00737F61">
      <w:pPr>
        <w:pStyle w:val="Ttulo1"/>
      </w:pPr>
      <w:bookmarkStart w:id="12" w:name="_Toc83720369"/>
      <w:r w:rsidRPr="005D1CFF">
        <w:t>CUARTO. De la decisión.</w:t>
      </w:r>
      <w:bookmarkEnd w:id="12"/>
      <w:r w:rsidRPr="005D1CFF">
        <w:t xml:space="preserve"> </w:t>
      </w:r>
    </w:p>
    <w:p w14:paraId="2DD33881" w14:textId="77777777" w:rsidR="00737F61" w:rsidRPr="005D1CFF" w:rsidRDefault="00737F61" w:rsidP="00737F61">
      <w:pPr>
        <w:pStyle w:val="Prrafodelista"/>
        <w:spacing w:line="360" w:lineRule="auto"/>
        <w:ind w:left="0"/>
        <w:jc w:val="both"/>
        <w:rPr>
          <w:rFonts w:ascii="Palatino Linotype" w:hAnsi="Palatino Linotype" w:cs="Arial"/>
          <w:sz w:val="24"/>
        </w:rPr>
      </w:pPr>
    </w:p>
    <w:p w14:paraId="1B2B87AE" w14:textId="77777777" w:rsidR="00737F61" w:rsidRPr="005D1CFF"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5D1CFF">
        <w:rPr>
          <w:rFonts w:ascii="Palatino Linotype" w:hAnsi="Palatino Linotype"/>
          <w:sz w:val="24"/>
        </w:rPr>
        <w:t>En razón de lo expuesto y en términos del artículo 137 fracción I de la Ley de Protección de Datos Personales en Posesión de Sujetos Obligados del Estado de México y Municipios, este Pleno determina el SOBRESEIMIENTO del presente recurso de revisión, toda vez que se ha quedado sin materia, en términos de la fracción V del artículo 139 de la Ley de Protección de Datos en comento.</w:t>
      </w:r>
    </w:p>
    <w:p w14:paraId="7000D761" w14:textId="77777777" w:rsidR="00275D1B" w:rsidRPr="005D1CFF" w:rsidRDefault="00275D1B" w:rsidP="00737F61">
      <w:pPr>
        <w:spacing w:line="360" w:lineRule="auto"/>
        <w:rPr>
          <w:rFonts w:ascii="Palatino Linotype" w:hAnsi="Palatino Linotype" w:cs="Arial"/>
        </w:rPr>
      </w:pPr>
    </w:p>
    <w:p w14:paraId="6B5394C7" w14:textId="77777777" w:rsidR="00275D1B" w:rsidRPr="005D1CFF"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5D1CFF">
        <w:rPr>
          <w:rFonts w:ascii="Palatino Linotype" w:hAnsi="Palatino Linotype"/>
          <w:color w:val="000000"/>
          <w:sz w:val="24"/>
          <w:lang w:val="es-ES"/>
        </w:rPr>
        <w:t xml:space="preserve">Por lo anteriormente expuesto y fundado, este </w:t>
      </w:r>
      <w:r w:rsidRPr="005D1CFF">
        <w:rPr>
          <w:rFonts w:ascii="Palatino Linotype" w:hAnsi="Palatino Linotype"/>
          <w:b/>
          <w:bCs/>
          <w:color w:val="000000"/>
          <w:sz w:val="24"/>
          <w:lang w:val="es-ES"/>
        </w:rPr>
        <w:t>ÓRGANO GARANTE</w:t>
      </w:r>
      <w:r w:rsidRPr="005D1CFF">
        <w:rPr>
          <w:rFonts w:ascii="Palatino Linotype" w:hAnsi="Palatino Linotype"/>
          <w:color w:val="000000"/>
          <w:sz w:val="24"/>
          <w:lang w:val="es-ES"/>
        </w:rPr>
        <w:t xml:space="preserve"> emite los siguientes:</w:t>
      </w:r>
    </w:p>
    <w:p w14:paraId="007F8FE8" w14:textId="77777777" w:rsidR="00737F61" w:rsidRPr="005D1CFF" w:rsidRDefault="00737F61" w:rsidP="00737F61">
      <w:pPr>
        <w:pStyle w:val="Prrafodelista"/>
        <w:spacing w:line="360" w:lineRule="auto"/>
        <w:ind w:left="0"/>
        <w:jc w:val="both"/>
        <w:rPr>
          <w:rFonts w:ascii="Palatino Linotype" w:hAnsi="Palatino Linotype" w:cs="Arial"/>
          <w:sz w:val="24"/>
        </w:rPr>
      </w:pPr>
    </w:p>
    <w:p w14:paraId="38C06344" w14:textId="77777777" w:rsidR="00073B6A" w:rsidRPr="005D1CFF" w:rsidRDefault="00073B6A" w:rsidP="00737F61">
      <w:pPr>
        <w:pStyle w:val="Prrafodelista"/>
        <w:spacing w:line="360" w:lineRule="auto"/>
        <w:ind w:left="0"/>
        <w:jc w:val="both"/>
        <w:rPr>
          <w:rFonts w:ascii="Palatino Linotype" w:hAnsi="Palatino Linotype" w:cs="Arial"/>
          <w:sz w:val="24"/>
        </w:rPr>
      </w:pPr>
    </w:p>
    <w:p w14:paraId="47ACF315" w14:textId="77777777" w:rsidR="00073B6A" w:rsidRPr="005D1CFF" w:rsidRDefault="00073B6A" w:rsidP="00737F61">
      <w:pPr>
        <w:pStyle w:val="Prrafodelista"/>
        <w:spacing w:line="360" w:lineRule="auto"/>
        <w:ind w:left="0"/>
        <w:jc w:val="both"/>
        <w:rPr>
          <w:rFonts w:ascii="Palatino Linotype" w:hAnsi="Palatino Linotype" w:cs="Arial"/>
          <w:sz w:val="24"/>
        </w:rPr>
      </w:pPr>
    </w:p>
    <w:p w14:paraId="50F64797" w14:textId="77777777" w:rsidR="00073B6A" w:rsidRPr="005D1CFF" w:rsidRDefault="00073B6A" w:rsidP="00737F61">
      <w:pPr>
        <w:pStyle w:val="Prrafodelista"/>
        <w:spacing w:line="360" w:lineRule="auto"/>
        <w:ind w:left="0"/>
        <w:jc w:val="both"/>
        <w:rPr>
          <w:rFonts w:ascii="Palatino Linotype" w:hAnsi="Palatino Linotype" w:cs="Arial"/>
          <w:sz w:val="24"/>
        </w:rPr>
      </w:pPr>
    </w:p>
    <w:p w14:paraId="13255954" w14:textId="77777777" w:rsidR="00073B6A" w:rsidRPr="005D1CFF" w:rsidRDefault="00073B6A" w:rsidP="00737F61">
      <w:pPr>
        <w:pStyle w:val="Prrafodelista"/>
        <w:spacing w:line="360" w:lineRule="auto"/>
        <w:ind w:left="0"/>
        <w:jc w:val="both"/>
        <w:rPr>
          <w:rFonts w:ascii="Palatino Linotype" w:hAnsi="Palatino Linotype" w:cs="Arial"/>
          <w:sz w:val="24"/>
        </w:rPr>
      </w:pPr>
    </w:p>
    <w:p w14:paraId="1AE0AD75" w14:textId="77777777" w:rsidR="00275D1B" w:rsidRPr="005D1CFF" w:rsidRDefault="00275D1B" w:rsidP="00AE5C37">
      <w:pPr>
        <w:pStyle w:val="Ttulo1"/>
        <w:spacing w:before="0" w:line="360" w:lineRule="auto"/>
        <w:jc w:val="center"/>
        <w:rPr>
          <w:rFonts w:eastAsia="Times New Roman"/>
          <w:szCs w:val="24"/>
        </w:rPr>
      </w:pPr>
      <w:bookmarkStart w:id="13" w:name="_Toc447699324"/>
      <w:bookmarkStart w:id="14" w:name="_Toc445745148"/>
      <w:bookmarkStart w:id="15" w:name="_Toc486525261"/>
      <w:bookmarkStart w:id="16" w:name="_Toc21628107"/>
      <w:bookmarkStart w:id="17" w:name="_Toc83720370"/>
      <w:r w:rsidRPr="005D1CFF">
        <w:rPr>
          <w:rFonts w:eastAsia="Times New Roman"/>
          <w:szCs w:val="24"/>
        </w:rPr>
        <w:lastRenderedPageBreak/>
        <w:t>R E S O L U T I V O S</w:t>
      </w:r>
      <w:bookmarkEnd w:id="13"/>
      <w:bookmarkEnd w:id="14"/>
      <w:bookmarkEnd w:id="15"/>
      <w:bookmarkEnd w:id="16"/>
      <w:bookmarkEnd w:id="17"/>
    </w:p>
    <w:p w14:paraId="386B0EFC" w14:textId="77777777" w:rsidR="00AE5C37" w:rsidRPr="005D1CFF" w:rsidRDefault="00AE5C37" w:rsidP="00AE5C37">
      <w:pPr>
        <w:spacing w:line="360" w:lineRule="auto"/>
        <w:rPr>
          <w:lang w:eastAsia="en-US"/>
        </w:rPr>
      </w:pPr>
    </w:p>
    <w:p w14:paraId="7E2ABD33" w14:textId="77777777" w:rsidR="00275D1B" w:rsidRPr="005D1CFF" w:rsidRDefault="00275D1B" w:rsidP="00AE5C37">
      <w:pPr>
        <w:spacing w:line="360" w:lineRule="auto"/>
        <w:jc w:val="both"/>
        <w:rPr>
          <w:rFonts w:ascii="Palatino Linotype" w:hAnsi="Palatino Linotype" w:cs="Arial"/>
        </w:rPr>
      </w:pPr>
      <w:r w:rsidRPr="005D1CFF">
        <w:rPr>
          <w:rFonts w:ascii="Palatino Linotype" w:hAnsi="Palatino Linotype" w:cs="Arial"/>
          <w:b/>
          <w:bCs/>
        </w:rPr>
        <w:t>PRIMERO</w:t>
      </w:r>
      <w:r w:rsidRPr="005D1CFF">
        <w:rPr>
          <w:rFonts w:ascii="Palatino Linotype" w:hAnsi="Palatino Linotype" w:cs="Arial"/>
        </w:rPr>
        <w:t xml:space="preserve">. Se </w:t>
      </w:r>
      <w:r w:rsidRPr="005D1CFF">
        <w:rPr>
          <w:rFonts w:ascii="Palatino Linotype" w:hAnsi="Palatino Linotype" w:cs="Arial"/>
          <w:b/>
        </w:rPr>
        <w:t>SOBRESEE</w:t>
      </w:r>
      <w:r w:rsidR="007D0D7A" w:rsidRPr="005D1CFF">
        <w:rPr>
          <w:rFonts w:ascii="Palatino Linotype" w:hAnsi="Palatino Linotype" w:cs="Arial"/>
          <w:b/>
        </w:rPr>
        <w:t>N</w:t>
      </w:r>
      <w:r w:rsidRPr="005D1CFF">
        <w:rPr>
          <w:rFonts w:ascii="Palatino Linotype" w:hAnsi="Palatino Linotype" w:cs="Arial"/>
          <w:b/>
        </w:rPr>
        <w:t xml:space="preserve"> </w:t>
      </w:r>
      <w:r w:rsidR="007D0D7A" w:rsidRPr="005D1CFF">
        <w:rPr>
          <w:rFonts w:ascii="Palatino Linotype" w:hAnsi="Palatino Linotype" w:cs="Arial"/>
        </w:rPr>
        <w:t>los</w:t>
      </w:r>
      <w:r w:rsidRPr="005D1CFF">
        <w:rPr>
          <w:rFonts w:ascii="Palatino Linotype" w:hAnsi="Palatino Linotype" w:cs="Arial"/>
        </w:rPr>
        <w:t xml:space="preserve"> recurso</w:t>
      </w:r>
      <w:r w:rsidR="007D0D7A" w:rsidRPr="005D1CFF">
        <w:rPr>
          <w:rFonts w:ascii="Palatino Linotype" w:hAnsi="Palatino Linotype" w:cs="Arial"/>
        </w:rPr>
        <w:t>s</w:t>
      </w:r>
      <w:r w:rsidRPr="005D1CFF">
        <w:rPr>
          <w:rFonts w:ascii="Palatino Linotype" w:hAnsi="Palatino Linotype" w:cs="Arial"/>
        </w:rPr>
        <w:t xml:space="preserve"> de revisión</w:t>
      </w:r>
      <w:r w:rsidRPr="005D1CFF">
        <w:rPr>
          <w:rFonts w:ascii="Palatino Linotype" w:hAnsi="Palatino Linotype" w:cs="Arial"/>
          <w:b/>
        </w:rPr>
        <w:t xml:space="preserve"> </w:t>
      </w:r>
      <w:r w:rsidR="007D0D7A" w:rsidRPr="005D1CFF">
        <w:rPr>
          <w:rFonts w:ascii="Palatino Linotype" w:hAnsi="Palatino Linotype" w:cs="Arial"/>
          <w:b/>
        </w:rPr>
        <w:t>05313</w:t>
      </w:r>
      <w:r w:rsidRPr="005D1CFF">
        <w:rPr>
          <w:rFonts w:ascii="Palatino Linotype" w:hAnsi="Palatino Linotype" w:cs="Arial"/>
          <w:b/>
        </w:rPr>
        <w:t>/INFOEM/AD/RR/2021</w:t>
      </w:r>
      <w:r w:rsidR="007D0D7A" w:rsidRPr="005D1CFF">
        <w:rPr>
          <w:rFonts w:ascii="Palatino Linotype" w:hAnsi="Palatino Linotype" w:cs="Arial"/>
          <w:b/>
        </w:rPr>
        <w:t>, 05314/INFOEM/AD/RR/2021</w:t>
      </w:r>
      <w:r w:rsidR="007D0D7A" w:rsidRPr="005D1CFF">
        <w:rPr>
          <w:rFonts w:ascii="Palatino Linotype" w:hAnsi="Palatino Linotype" w:cs="Arial"/>
        </w:rPr>
        <w:t xml:space="preserve">  y </w:t>
      </w:r>
      <w:r w:rsidR="007D0D7A" w:rsidRPr="005D1CFF">
        <w:rPr>
          <w:rFonts w:ascii="Palatino Linotype" w:hAnsi="Palatino Linotype" w:cs="Arial"/>
          <w:b/>
        </w:rPr>
        <w:t>05315/INFOEM/AD/RR/2021</w:t>
      </w:r>
      <w:r w:rsidR="007D0D7A" w:rsidRPr="005D1CFF">
        <w:rPr>
          <w:rFonts w:ascii="Palatino Linotype" w:hAnsi="Palatino Linotype" w:cs="Arial"/>
        </w:rPr>
        <w:t xml:space="preserve"> </w:t>
      </w:r>
      <w:r w:rsidRPr="005D1CFF">
        <w:rPr>
          <w:rFonts w:ascii="Palatino Linotype" w:hAnsi="Palatino Linotype" w:cs="Arial"/>
        </w:rPr>
        <w:t xml:space="preserve"> </w:t>
      </w:r>
      <w:r w:rsidRPr="005D1CFF">
        <w:rPr>
          <w:rFonts w:ascii="Palatino Linotype" w:hAnsi="Palatino Linotype" w:cs="Arial"/>
          <w:b/>
        </w:rPr>
        <w:t xml:space="preserve">al quedarse sin materia por darse cumplimiento al acuerdo de conciliación, </w:t>
      </w:r>
      <w:r w:rsidRPr="005D1CFF">
        <w:rPr>
          <w:rFonts w:ascii="Palatino Linotype" w:hAnsi="Palatino Linotype" w:cs="Arial"/>
        </w:rPr>
        <w:t xml:space="preserve">en términos del Considerando </w:t>
      </w:r>
      <w:r w:rsidR="00AE5C37" w:rsidRPr="005D1CFF">
        <w:rPr>
          <w:rFonts w:ascii="Palatino Linotype" w:hAnsi="Palatino Linotype" w:cs="Arial"/>
          <w:b/>
        </w:rPr>
        <w:t>TERCERO</w:t>
      </w:r>
      <w:r w:rsidRPr="005D1CFF">
        <w:rPr>
          <w:rFonts w:ascii="Palatino Linotype" w:hAnsi="Palatino Linotype" w:cs="Arial"/>
        </w:rPr>
        <w:t xml:space="preserve"> de la presente resolución.</w:t>
      </w:r>
    </w:p>
    <w:p w14:paraId="48A93DB2" w14:textId="77777777" w:rsidR="00AE5C37" w:rsidRPr="005D1CFF" w:rsidRDefault="00AE5C37" w:rsidP="00AE5C37">
      <w:pPr>
        <w:spacing w:line="360" w:lineRule="auto"/>
        <w:jc w:val="both"/>
        <w:rPr>
          <w:rFonts w:ascii="Palatino Linotype" w:hAnsi="Palatino Linotype" w:cs="Arial"/>
        </w:rPr>
      </w:pPr>
    </w:p>
    <w:p w14:paraId="1FB0AC5C" w14:textId="77777777" w:rsidR="00275D1B" w:rsidRPr="005D1CFF" w:rsidRDefault="00275D1B" w:rsidP="00AE5C37">
      <w:pPr>
        <w:shd w:val="clear" w:color="auto" w:fill="FFFFFF"/>
        <w:spacing w:line="360" w:lineRule="auto"/>
        <w:jc w:val="both"/>
        <w:rPr>
          <w:rFonts w:ascii="Palatino Linotype" w:eastAsia="MS Mincho" w:hAnsi="Palatino Linotype"/>
          <w:color w:val="000000" w:themeColor="text1"/>
          <w:shd w:val="clear" w:color="auto" w:fill="FFFFFF"/>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r w:rsidRPr="005D1CFF">
        <w:rPr>
          <w:rFonts w:ascii="Palatino Linotype" w:hAnsi="Palatino Linotype" w:cs="Arial"/>
          <w:b/>
        </w:rPr>
        <w:t>SEGUNDO.</w:t>
      </w:r>
      <w:bookmarkEnd w:id="18"/>
      <w:bookmarkEnd w:id="19"/>
      <w:bookmarkEnd w:id="20"/>
      <w:bookmarkEnd w:id="21"/>
      <w:bookmarkEnd w:id="22"/>
      <w:bookmarkEnd w:id="23"/>
      <w:bookmarkEnd w:id="24"/>
      <w:bookmarkEnd w:id="25"/>
      <w:bookmarkEnd w:id="26"/>
      <w:r w:rsidRPr="005D1CFF">
        <w:rPr>
          <w:rStyle w:val="Ttulo2Car"/>
          <w:rFonts w:ascii="Palatino Linotype" w:hAnsi="Palatino Linotype"/>
          <w:b/>
          <w:color w:val="000000" w:themeColor="text1"/>
          <w:sz w:val="24"/>
          <w:szCs w:val="24"/>
        </w:rPr>
        <w:t xml:space="preserve"> </w:t>
      </w:r>
      <w:r w:rsidRPr="005D1CFF">
        <w:rPr>
          <w:rFonts w:ascii="Palatino Linotype" w:eastAsia="MS Mincho" w:hAnsi="Palatino Linotype" w:cs="Arial"/>
          <w:b/>
          <w:bCs/>
          <w:color w:val="000000" w:themeColor="text1"/>
          <w:shd w:val="clear" w:color="auto" w:fill="FFFFFF"/>
        </w:rPr>
        <w:t xml:space="preserve">Remítase </w:t>
      </w:r>
      <w:r w:rsidRPr="005D1CFF">
        <w:rPr>
          <w:rFonts w:ascii="Palatino Linotype" w:eastAsia="MS Mincho" w:hAnsi="Palatino Linotype"/>
          <w:color w:val="000000" w:themeColor="text1"/>
          <w:shd w:val="clear" w:color="auto" w:fill="FFFFFF"/>
        </w:rPr>
        <w:t>al Titular de la Unidad de Transparencia del</w:t>
      </w:r>
      <w:r w:rsidRPr="005D1CFF">
        <w:rPr>
          <w:rFonts w:ascii="Palatino Linotype" w:eastAsia="MS Mincho" w:hAnsi="Palatino Linotype"/>
          <w:b/>
          <w:bCs/>
          <w:color w:val="000000" w:themeColor="text1"/>
          <w:shd w:val="clear" w:color="auto" w:fill="FFFFFF"/>
        </w:rPr>
        <w:t xml:space="preserve"> SUJETO OBLIGADO</w:t>
      </w:r>
      <w:r w:rsidRPr="005D1CFF">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14:paraId="57D0FEF7" w14:textId="77777777" w:rsidR="00AE5C37" w:rsidRPr="005D1CFF" w:rsidRDefault="00AE5C37" w:rsidP="00AE5C37">
      <w:pPr>
        <w:shd w:val="clear" w:color="auto" w:fill="FFFFFF"/>
        <w:spacing w:line="360" w:lineRule="auto"/>
        <w:jc w:val="both"/>
        <w:rPr>
          <w:rStyle w:val="Ttulo2Car"/>
          <w:rFonts w:ascii="Palatino Linotype" w:hAnsi="Palatino Linotype"/>
          <w:b/>
          <w:color w:val="000000" w:themeColor="text1"/>
          <w:sz w:val="24"/>
          <w:szCs w:val="24"/>
        </w:rPr>
      </w:pPr>
    </w:p>
    <w:p w14:paraId="07D236C1" w14:textId="77777777" w:rsidR="00275D1B" w:rsidRPr="005D1CFF"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5D1CFF">
        <w:rPr>
          <w:rFonts w:ascii="Palatino Linotype" w:hAnsi="Palatino Linotype" w:cs="Arial"/>
          <w:b/>
          <w:sz w:val="24"/>
        </w:rPr>
        <w:t>TERCERO</w:t>
      </w:r>
      <w:r w:rsidRPr="005D1CFF">
        <w:rPr>
          <w:rFonts w:ascii="Palatino Linotype" w:hAnsi="Palatino Linotype"/>
          <w:b/>
          <w:color w:val="222222"/>
          <w:sz w:val="24"/>
          <w:lang w:eastAsia="es-ES_tradnl"/>
        </w:rPr>
        <w:t xml:space="preserve">. Notifíquese a </w:t>
      </w:r>
      <w:r w:rsidR="00AE5C37" w:rsidRPr="005D1CFF">
        <w:rPr>
          <w:rFonts w:ascii="Palatino Linotype" w:hAnsi="Palatino Linotype"/>
          <w:b/>
          <w:color w:val="222222"/>
          <w:sz w:val="24"/>
          <w:lang w:eastAsia="es-ES_tradnl"/>
        </w:rPr>
        <w:t>la RECURRENTE la</w:t>
      </w:r>
      <w:r w:rsidRPr="005D1CFF">
        <w:rPr>
          <w:rFonts w:ascii="Palatino Linotype" w:hAnsi="Palatino Linotype"/>
          <w:color w:val="222222"/>
          <w:sz w:val="24"/>
          <w:lang w:eastAsia="es-ES_tradnl"/>
        </w:rPr>
        <w:t xml:space="preserve"> presente resolución.</w:t>
      </w:r>
    </w:p>
    <w:p w14:paraId="268B489B" w14:textId="77777777" w:rsidR="00737F61" w:rsidRPr="005D1CFF" w:rsidRDefault="00737F61"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14:paraId="486D2884" w14:textId="77777777" w:rsidR="00275D1B" w:rsidRPr="005D1CFF"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5D1CFF">
        <w:rPr>
          <w:rFonts w:ascii="Palatino Linotype" w:hAnsi="Palatino Linotype"/>
          <w:b/>
          <w:color w:val="222222"/>
          <w:sz w:val="24"/>
          <w:lang w:eastAsia="es-ES_tradnl"/>
        </w:rPr>
        <w:t xml:space="preserve">CUARTO. </w:t>
      </w:r>
      <w:r w:rsidRPr="005D1CFF">
        <w:rPr>
          <w:rFonts w:ascii="Palatino Linotype" w:hAnsi="Palatino Linotype"/>
          <w:color w:val="222222"/>
          <w:sz w:val="24"/>
          <w:lang w:eastAsia="es-ES_tradnl"/>
        </w:rPr>
        <w:t>Se hace de conocimiento a</w:t>
      </w:r>
      <w:r w:rsidR="00AE5C37" w:rsidRPr="005D1CFF">
        <w:rPr>
          <w:rFonts w:ascii="Palatino Linotype" w:hAnsi="Palatino Linotype"/>
          <w:color w:val="222222"/>
          <w:sz w:val="24"/>
          <w:lang w:eastAsia="es-ES_tradnl"/>
        </w:rPr>
        <w:t>l</w:t>
      </w:r>
      <w:r w:rsidRPr="005D1CFF">
        <w:rPr>
          <w:rFonts w:ascii="Palatino Linotype" w:hAnsi="Palatino Linotype"/>
          <w:color w:val="222222"/>
          <w:sz w:val="24"/>
          <w:lang w:eastAsia="es-ES_tradnl"/>
        </w:rPr>
        <w:t xml:space="preserve"> </w:t>
      </w:r>
      <w:r w:rsidR="00AE5C37" w:rsidRPr="005D1CFF">
        <w:rPr>
          <w:rFonts w:ascii="Palatino Linotype" w:hAnsi="Palatino Linotype"/>
          <w:b/>
          <w:sz w:val="24"/>
        </w:rPr>
        <w:t>RECURRENTE</w:t>
      </w:r>
      <w:r w:rsidRPr="005D1CFF">
        <w:rPr>
          <w:rFonts w:ascii="Palatino Linotype" w:hAnsi="Palatino Linotype"/>
          <w:color w:val="222222"/>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1EB8315D" w14:textId="77777777" w:rsidR="00AE5C37" w:rsidRPr="005D1CFF" w:rsidRDefault="00AE5C37"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14:paraId="022C0894" w14:textId="77777777" w:rsidR="00A977B9" w:rsidRDefault="00A977B9" w:rsidP="00A977B9">
      <w:pPr>
        <w:spacing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Pr>
          <w:rFonts w:ascii="Palatino Linotype" w:hAnsi="Palatino Linotype"/>
        </w:rPr>
        <w:lastRenderedPageBreak/>
        <w:t>(AUSENCIA JUSTIFICADA); LUIS GUSTAVO PARRA NORIEGA Y GUADALUPE RAMÍREZ PEÑA; EN LA SEXTA SESIÓN ORDINARIA CELEBRADA EL DIECISÉIS DE FEBRERO DE DOS MIL VEINTIDÓS, ANTE EL SECRETARIO TÉCNICO DEL PLENO, ALEXIS TAPIA RAMÍREZ.</w:t>
      </w:r>
    </w:p>
    <w:p w14:paraId="12850338" w14:textId="77777777" w:rsidR="00275D1B" w:rsidRDefault="00275D1B" w:rsidP="00AE5C37">
      <w:pPr>
        <w:spacing w:line="360" w:lineRule="auto"/>
      </w:pPr>
    </w:p>
    <w:p w14:paraId="13D9490C" w14:textId="77777777" w:rsidR="004E1710" w:rsidRDefault="004B208C" w:rsidP="00AE5C37">
      <w:pPr>
        <w:spacing w:line="360" w:lineRule="auto"/>
      </w:pPr>
    </w:p>
    <w:p w14:paraId="11D412B3" w14:textId="77777777" w:rsidR="008E702C" w:rsidRDefault="008E702C" w:rsidP="00AE5C37">
      <w:pPr>
        <w:spacing w:line="360" w:lineRule="auto"/>
      </w:pPr>
    </w:p>
    <w:p w14:paraId="0FDE1F7E" w14:textId="77777777" w:rsidR="008E702C" w:rsidRDefault="008E702C" w:rsidP="00AE5C37">
      <w:pPr>
        <w:spacing w:line="360" w:lineRule="auto"/>
      </w:pPr>
    </w:p>
    <w:p w14:paraId="576ADCAB" w14:textId="77777777" w:rsidR="008E702C" w:rsidRDefault="008E702C" w:rsidP="00AE5C37">
      <w:pPr>
        <w:spacing w:line="360" w:lineRule="auto"/>
      </w:pPr>
    </w:p>
    <w:p w14:paraId="39A0794B" w14:textId="77777777" w:rsidR="008E702C" w:rsidRDefault="008E702C" w:rsidP="00AE5C37">
      <w:pPr>
        <w:spacing w:line="360" w:lineRule="auto"/>
      </w:pPr>
    </w:p>
    <w:p w14:paraId="5C59FEAC" w14:textId="77777777" w:rsidR="008E702C" w:rsidRDefault="008E702C" w:rsidP="00AE5C37">
      <w:pPr>
        <w:spacing w:line="360" w:lineRule="auto"/>
      </w:pPr>
    </w:p>
    <w:p w14:paraId="038BF0D1" w14:textId="77777777" w:rsidR="008E702C" w:rsidRDefault="008E702C" w:rsidP="00AE5C37">
      <w:pPr>
        <w:spacing w:line="360" w:lineRule="auto"/>
      </w:pPr>
    </w:p>
    <w:p w14:paraId="2AA23DB8" w14:textId="77777777" w:rsidR="008E702C" w:rsidRDefault="008E702C" w:rsidP="00AE5C37">
      <w:pPr>
        <w:spacing w:line="360" w:lineRule="auto"/>
      </w:pPr>
    </w:p>
    <w:p w14:paraId="2D2693BC" w14:textId="77777777" w:rsidR="008E702C" w:rsidRDefault="008E702C" w:rsidP="00AE5C37">
      <w:pPr>
        <w:spacing w:line="360" w:lineRule="auto"/>
      </w:pPr>
    </w:p>
    <w:p w14:paraId="3BFE6F9C" w14:textId="77777777" w:rsidR="008E702C" w:rsidRDefault="008E702C" w:rsidP="00AE5C37">
      <w:pPr>
        <w:spacing w:line="360" w:lineRule="auto"/>
      </w:pPr>
    </w:p>
    <w:p w14:paraId="2B0C851F" w14:textId="77777777" w:rsidR="008E702C" w:rsidRDefault="008E702C" w:rsidP="00AE5C37">
      <w:pPr>
        <w:spacing w:line="360" w:lineRule="auto"/>
      </w:pPr>
    </w:p>
    <w:p w14:paraId="1A5BBAC0" w14:textId="77777777" w:rsidR="002725A9" w:rsidRDefault="002725A9" w:rsidP="00AE5C37">
      <w:pPr>
        <w:spacing w:line="360" w:lineRule="auto"/>
      </w:pPr>
    </w:p>
    <w:p w14:paraId="4C180BFA" w14:textId="77777777" w:rsidR="002725A9" w:rsidRDefault="002725A9" w:rsidP="00AE5C37">
      <w:pPr>
        <w:spacing w:line="360" w:lineRule="auto"/>
      </w:pPr>
    </w:p>
    <w:p w14:paraId="51904073" w14:textId="77777777" w:rsidR="002725A9" w:rsidRDefault="002725A9" w:rsidP="00AE5C37">
      <w:pPr>
        <w:spacing w:line="360" w:lineRule="auto"/>
      </w:pPr>
    </w:p>
    <w:p w14:paraId="26055252" w14:textId="77777777" w:rsidR="002725A9" w:rsidRDefault="002725A9" w:rsidP="00AE5C37">
      <w:pPr>
        <w:spacing w:line="360" w:lineRule="auto"/>
      </w:pPr>
    </w:p>
    <w:p w14:paraId="3533E5C3" w14:textId="77777777" w:rsidR="002725A9" w:rsidRDefault="002725A9" w:rsidP="00AE5C37">
      <w:pPr>
        <w:spacing w:line="360" w:lineRule="auto"/>
      </w:pPr>
    </w:p>
    <w:p w14:paraId="230238BE" w14:textId="77777777" w:rsidR="002725A9" w:rsidRDefault="002725A9" w:rsidP="00AE5C37">
      <w:pPr>
        <w:spacing w:line="360" w:lineRule="auto"/>
      </w:pPr>
    </w:p>
    <w:p w14:paraId="27478EC4" w14:textId="77777777" w:rsidR="002725A9" w:rsidRDefault="002725A9" w:rsidP="00AE5C37">
      <w:pPr>
        <w:spacing w:line="360" w:lineRule="auto"/>
      </w:pPr>
    </w:p>
    <w:p w14:paraId="7F3CC273" w14:textId="77777777" w:rsidR="002725A9" w:rsidRDefault="002725A9" w:rsidP="00AE5C37">
      <w:pPr>
        <w:spacing w:line="360" w:lineRule="auto"/>
      </w:pPr>
    </w:p>
    <w:p w14:paraId="58FCC065" w14:textId="77777777" w:rsidR="002725A9" w:rsidRDefault="002725A9" w:rsidP="00AE5C37">
      <w:pPr>
        <w:spacing w:line="360" w:lineRule="auto"/>
      </w:pPr>
    </w:p>
    <w:p w14:paraId="736DBE07" w14:textId="77777777" w:rsidR="002725A9" w:rsidRDefault="002725A9" w:rsidP="00AE5C37">
      <w:pPr>
        <w:spacing w:line="360" w:lineRule="auto"/>
      </w:pPr>
    </w:p>
    <w:p w14:paraId="541FFC7E" w14:textId="77777777" w:rsidR="002725A9" w:rsidRDefault="002725A9" w:rsidP="00AE5C37">
      <w:pPr>
        <w:spacing w:line="360" w:lineRule="auto"/>
      </w:pPr>
    </w:p>
    <w:p w14:paraId="6A26419E" w14:textId="77777777" w:rsidR="002725A9" w:rsidRDefault="002725A9" w:rsidP="00AE5C37">
      <w:pPr>
        <w:spacing w:line="360" w:lineRule="auto"/>
      </w:pPr>
    </w:p>
    <w:p w14:paraId="58B02E0D" w14:textId="77777777" w:rsidR="002725A9" w:rsidRDefault="002725A9" w:rsidP="00AE5C37">
      <w:pPr>
        <w:spacing w:line="360" w:lineRule="auto"/>
      </w:pPr>
    </w:p>
    <w:p w14:paraId="79E398E3" w14:textId="77777777" w:rsidR="002725A9" w:rsidRPr="00275D1B" w:rsidRDefault="002725A9" w:rsidP="00AE5C37">
      <w:pPr>
        <w:spacing w:line="360" w:lineRule="auto"/>
      </w:pPr>
    </w:p>
    <w:sectPr w:rsidR="002725A9" w:rsidRPr="00275D1B" w:rsidSect="0026086D">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A709" w14:textId="77777777" w:rsidR="004B208C" w:rsidRDefault="004B208C" w:rsidP="00275D1B">
      <w:r>
        <w:separator/>
      </w:r>
    </w:p>
  </w:endnote>
  <w:endnote w:type="continuationSeparator" w:id="0">
    <w:p w14:paraId="48D03B1F" w14:textId="77777777" w:rsidR="004B208C" w:rsidRDefault="004B208C" w:rsidP="002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715B"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A0650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650C">
      <w:rPr>
        <w:b/>
        <w:bCs/>
        <w:noProof/>
      </w:rPr>
      <w:t>20</w:t>
    </w:r>
    <w:r>
      <w:rPr>
        <w:b/>
        <w:bCs/>
      </w:rPr>
      <w:fldChar w:fldCharType="end"/>
    </w:r>
  </w:p>
  <w:p w14:paraId="5D666315" w14:textId="77777777" w:rsidR="0026086D" w:rsidRDefault="004B20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E6FE3"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A0650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650C">
      <w:rPr>
        <w:b/>
        <w:bCs/>
        <w:noProof/>
      </w:rPr>
      <w:t>20</w:t>
    </w:r>
    <w:r>
      <w:rPr>
        <w:b/>
        <w:bCs/>
      </w:rPr>
      <w:fldChar w:fldCharType="end"/>
    </w:r>
  </w:p>
  <w:p w14:paraId="35074D2E" w14:textId="77777777" w:rsidR="0026086D" w:rsidRDefault="004B20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61008" w14:textId="77777777" w:rsidR="004B208C" w:rsidRDefault="004B208C" w:rsidP="00275D1B">
      <w:r>
        <w:separator/>
      </w:r>
    </w:p>
  </w:footnote>
  <w:footnote w:type="continuationSeparator" w:id="0">
    <w:p w14:paraId="274B5C15" w14:textId="77777777" w:rsidR="004B208C" w:rsidRDefault="004B208C" w:rsidP="00275D1B">
      <w:r>
        <w:continuationSeparator/>
      </w:r>
    </w:p>
  </w:footnote>
  <w:footnote w:id="1">
    <w:p w14:paraId="20426CA3" w14:textId="77777777" w:rsidR="00275D1B" w:rsidRPr="00F84C77" w:rsidRDefault="00275D1B" w:rsidP="00275D1B">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2F4E7964"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7093B270"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9AAA" w14:textId="77777777" w:rsidR="0026086D" w:rsidRDefault="004B208C">
    <w:pPr>
      <w:pStyle w:val="Encabezado"/>
    </w:pPr>
    <w:r>
      <w:rPr>
        <w:noProof/>
      </w:rPr>
      <w:pict w14:anchorId="024B1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79CD89D6" w14:textId="77777777" w:rsidTr="0026086D">
      <w:trPr>
        <w:trHeight w:val="1435"/>
      </w:trPr>
      <w:tc>
        <w:tcPr>
          <w:tcW w:w="2268" w:type="dxa"/>
          <w:shd w:val="clear" w:color="auto" w:fill="auto"/>
        </w:tcPr>
        <w:p w14:paraId="09EF8AB6" w14:textId="77777777" w:rsidR="0026086D" w:rsidRPr="005C106F" w:rsidRDefault="004B208C" w:rsidP="0026086D">
          <w:pPr>
            <w:tabs>
              <w:tab w:val="right" w:pos="4273"/>
            </w:tabs>
            <w:rPr>
              <w:rFonts w:ascii="Garamond" w:eastAsia="Calibri" w:hAnsi="Garamond"/>
              <w:sz w:val="16"/>
              <w:szCs w:val="16"/>
              <w:lang w:eastAsia="en-US"/>
            </w:rPr>
          </w:pPr>
        </w:p>
      </w:tc>
      <w:tc>
        <w:tcPr>
          <w:tcW w:w="6946" w:type="dxa"/>
          <w:shd w:val="clear" w:color="auto" w:fill="auto"/>
        </w:tcPr>
        <w:p w14:paraId="45A9306C" w14:textId="77777777" w:rsidR="0026086D" w:rsidRDefault="004B208C" w:rsidP="0026086D"/>
        <w:tbl>
          <w:tblPr>
            <w:tblW w:w="6662" w:type="dxa"/>
            <w:tblInd w:w="40" w:type="dxa"/>
            <w:tblLayout w:type="fixed"/>
            <w:tblLook w:val="0420" w:firstRow="1" w:lastRow="0" w:firstColumn="0" w:lastColumn="0" w:noHBand="0" w:noVBand="1"/>
          </w:tblPr>
          <w:tblGrid>
            <w:gridCol w:w="2551"/>
            <w:gridCol w:w="4111"/>
          </w:tblGrid>
          <w:tr w:rsidR="0026086D" w14:paraId="43309DF0" w14:textId="77777777" w:rsidTr="0026086D">
            <w:trPr>
              <w:trHeight w:val="150"/>
            </w:trPr>
            <w:tc>
              <w:tcPr>
                <w:tcW w:w="2551" w:type="dxa"/>
                <w:shd w:val="clear" w:color="auto" w:fill="auto"/>
              </w:tcPr>
              <w:p w14:paraId="06B383F1"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2FD96CD3" w14:textId="77777777" w:rsidR="0026086D" w:rsidRPr="00020E73" w:rsidRDefault="006159F9"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05313</w:t>
                </w:r>
                <w:r w:rsidR="0001182F">
                  <w:rPr>
                    <w:rFonts w:ascii="Palatino Linotype" w:eastAsia="Calibri" w:hAnsi="Palatino Linotype" w:cs="Tahoma"/>
                    <w:bCs/>
                    <w:sz w:val="22"/>
                    <w:szCs w:val="22"/>
                    <w:lang w:eastAsia="en-US"/>
                  </w:rPr>
                  <w:t>/INFOEM/AD</w:t>
                </w:r>
                <w:r w:rsidR="00102322" w:rsidRPr="009E7B0A">
                  <w:rPr>
                    <w:rFonts w:ascii="Palatino Linotype" w:eastAsia="Calibri" w:hAnsi="Palatino Linotype" w:cs="Tahoma"/>
                    <w:bCs/>
                    <w:sz w:val="22"/>
                    <w:szCs w:val="22"/>
                    <w:lang w:eastAsia="en-US"/>
                  </w:rPr>
                  <w:t>/RR/2021</w:t>
                </w:r>
                <w:r w:rsidR="00102322" w:rsidRPr="009E7B0A">
                  <w:rPr>
                    <w:rFonts w:ascii="Palatino Linotype" w:eastAsia="Calibri" w:hAnsi="Palatino Linotype" w:cs="Tahoma"/>
                    <w:b/>
                    <w:bCs/>
                    <w:sz w:val="22"/>
                    <w:szCs w:val="22"/>
                    <w:lang w:eastAsia="en-US"/>
                  </w:rPr>
                  <w:t xml:space="preserve"> </w:t>
                </w:r>
                <w:r w:rsidRPr="006159F9">
                  <w:rPr>
                    <w:rFonts w:ascii="Palatino Linotype" w:eastAsia="Calibri" w:hAnsi="Palatino Linotype" w:cs="Tahoma"/>
                    <w:bCs/>
                    <w:sz w:val="22"/>
                    <w:szCs w:val="22"/>
                    <w:lang w:eastAsia="en-US"/>
                  </w:rPr>
                  <w:t>y Acumulados</w:t>
                </w:r>
              </w:p>
            </w:tc>
          </w:tr>
          <w:tr w:rsidR="0026086D" w14:paraId="7E42E506" w14:textId="77777777" w:rsidTr="0026086D">
            <w:trPr>
              <w:trHeight w:val="295"/>
            </w:trPr>
            <w:tc>
              <w:tcPr>
                <w:tcW w:w="2551" w:type="dxa"/>
                <w:shd w:val="clear" w:color="auto" w:fill="auto"/>
              </w:tcPr>
              <w:p w14:paraId="3B27DE5F"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38AC8B8" w14:textId="77777777" w:rsidR="0026086D" w:rsidRPr="00020E73" w:rsidRDefault="00423F95"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14:paraId="6CC05FAB" w14:textId="77777777" w:rsidTr="0026086D">
            <w:trPr>
              <w:trHeight w:val="295"/>
            </w:trPr>
            <w:tc>
              <w:tcPr>
                <w:tcW w:w="2551" w:type="dxa"/>
                <w:shd w:val="clear" w:color="auto" w:fill="auto"/>
              </w:tcPr>
              <w:p w14:paraId="6759217F"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166EAF6" w14:textId="77777777" w:rsidR="0026086D" w:rsidRPr="00020E73" w:rsidRDefault="00423F95"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450D9CD" w14:textId="77777777" w:rsidR="0026086D" w:rsidRPr="00020E73" w:rsidRDefault="004B208C" w:rsidP="0026086D">
                <w:pPr>
                  <w:tabs>
                    <w:tab w:val="right" w:pos="8838"/>
                  </w:tabs>
                  <w:ind w:left="-108" w:right="171"/>
                  <w:jc w:val="both"/>
                  <w:rPr>
                    <w:rFonts w:ascii="Palatino Linotype" w:eastAsia="Calibri" w:hAnsi="Palatino Linotype" w:cs="Tahoma"/>
                    <w:b/>
                    <w:sz w:val="22"/>
                    <w:szCs w:val="22"/>
                    <w:lang w:val="es-ES" w:eastAsia="en-US"/>
                  </w:rPr>
                </w:pPr>
              </w:p>
            </w:tc>
          </w:tr>
        </w:tbl>
        <w:p w14:paraId="2B2306ED" w14:textId="77777777" w:rsidR="0026086D" w:rsidRPr="005C106F" w:rsidRDefault="004B208C" w:rsidP="0026086D">
          <w:pPr>
            <w:tabs>
              <w:tab w:val="right" w:pos="8838"/>
            </w:tabs>
            <w:ind w:left="-28"/>
            <w:jc w:val="both"/>
            <w:rPr>
              <w:rFonts w:ascii="Arial" w:eastAsia="Calibri" w:hAnsi="Arial" w:cs="Arial"/>
              <w:b/>
              <w:sz w:val="22"/>
              <w:szCs w:val="22"/>
              <w:lang w:eastAsia="en-US"/>
            </w:rPr>
          </w:pPr>
        </w:p>
      </w:tc>
    </w:tr>
  </w:tbl>
  <w:p w14:paraId="5D2DCB7B" w14:textId="77777777" w:rsidR="0026086D" w:rsidRPr="00443C6B" w:rsidRDefault="004B208C" w:rsidP="0026086D">
    <w:pPr>
      <w:pStyle w:val="Encabezado"/>
      <w:rPr>
        <w:sz w:val="14"/>
      </w:rPr>
    </w:pPr>
    <w:r>
      <w:rPr>
        <w:noProof/>
        <w:sz w:val="14"/>
      </w:rPr>
      <w:pict w14:anchorId="15D4F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6EFB1B6" w14:textId="77777777" w:rsidTr="0026086D">
      <w:trPr>
        <w:trHeight w:val="1435"/>
      </w:trPr>
      <w:tc>
        <w:tcPr>
          <w:tcW w:w="2268" w:type="dxa"/>
          <w:shd w:val="clear" w:color="auto" w:fill="auto"/>
        </w:tcPr>
        <w:p w14:paraId="1D455D19" w14:textId="77777777" w:rsidR="0026086D" w:rsidRPr="00330DA7" w:rsidRDefault="004B208C"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43F72566" w14:textId="77777777" w:rsidTr="0026086D">
            <w:trPr>
              <w:trHeight w:val="144"/>
            </w:trPr>
            <w:tc>
              <w:tcPr>
                <w:tcW w:w="2444" w:type="dxa"/>
                <w:shd w:val="clear" w:color="auto" w:fill="auto"/>
              </w:tcPr>
              <w:p w14:paraId="09115410" w14:textId="77777777" w:rsidR="0026086D" w:rsidRPr="00020E73" w:rsidRDefault="00102322"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8D2A454" w14:textId="77777777" w:rsidR="0026086D" w:rsidRPr="006159F9" w:rsidRDefault="006159F9" w:rsidP="0026086D">
                <w:pPr>
                  <w:tabs>
                    <w:tab w:val="right" w:pos="8838"/>
                  </w:tabs>
                  <w:ind w:left="-74" w:right="-105"/>
                  <w:jc w:val="both"/>
                  <w:rPr>
                    <w:rFonts w:ascii="Palatino Linotype" w:eastAsia="Calibri" w:hAnsi="Palatino Linotype" w:cs="Tahoma"/>
                    <w:bCs/>
                    <w:sz w:val="22"/>
                    <w:szCs w:val="22"/>
                    <w:lang w:val="es-ES" w:eastAsia="en-US"/>
                  </w:rPr>
                </w:pPr>
                <w:r w:rsidRPr="006159F9">
                  <w:rPr>
                    <w:rFonts w:ascii="Palatino Linotype" w:eastAsia="Calibri" w:hAnsi="Palatino Linotype" w:cs="Tahoma"/>
                    <w:sz w:val="22"/>
                    <w:szCs w:val="22"/>
                    <w:lang w:eastAsia="en-US"/>
                  </w:rPr>
                  <w:t>05313</w:t>
                </w:r>
                <w:r w:rsidR="00275D1B" w:rsidRPr="006159F9">
                  <w:rPr>
                    <w:rFonts w:ascii="Palatino Linotype" w:eastAsia="Calibri" w:hAnsi="Palatino Linotype" w:cs="Tahoma"/>
                    <w:sz w:val="22"/>
                    <w:szCs w:val="22"/>
                    <w:lang w:eastAsia="en-US"/>
                  </w:rPr>
                  <w:t>/INFOEM/AD</w:t>
                </w:r>
                <w:r w:rsidR="00102322" w:rsidRPr="006159F9">
                  <w:rPr>
                    <w:rFonts w:ascii="Palatino Linotype" w:eastAsia="Calibri" w:hAnsi="Palatino Linotype" w:cs="Tahoma"/>
                    <w:sz w:val="22"/>
                    <w:szCs w:val="22"/>
                    <w:lang w:eastAsia="en-US"/>
                  </w:rPr>
                  <w:t>/RR/2021</w:t>
                </w:r>
                <w:r w:rsidR="00102322" w:rsidRPr="006159F9">
                  <w:rPr>
                    <w:rFonts w:ascii="Palatino Linotype" w:eastAsia="Calibri" w:hAnsi="Palatino Linotype" w:cs="Tahoma"/>
                    <w:bCs/>
                    <w:sz w:val="22"/>
                    <w:szCs w:val="22"/>
                    <w:lang w:eastAsia="en-US"/>
                  </w:rPr>
                  <w:t xml:space="preserve"> </w:t>
                </w:r>
                <w:r w:rsidRPr="006159F9">
                  <w:rPr>
                    <w:rFonts w:ascii="Palatino Linotype" w:eastAsia="Calibri" w:hAnsi="Palatino Linotype" w:cs="Tahoma"/>
                    <w:bCs/>
                    <w:sz w:val="22"/>
                    <w:szCs w:val="22"/>
                    <w:lang w:eastAsia="en-US"/>
                  </w:rPr>
                  <w:t>y Acumulados</w:t>
                </w:r>
              </w:p>
            </w:tc>
          </w:tr>
          <w:tr w:rsidR="0026086D" w:rsidRPr="00330DA7" w14:paraId="2EDE92F3" w14:textId="77777777" w:rsidTr="0026086D">
            <w:trPr>
              <w:trHeight w:val="144"/>
            </w:trPr>
            <w:tc>
              <w:tcPr>
                <w:tcW w:w="2444" w:type="dxa"/>
                <w:shd w:val="clear" w:color="auto" w:fill="auto"/>
              </w:tcPr>
              <w:p w14:paraId="7B628FB2"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F2F911C" w14:textId="4FCB75EC" w:rsidR="0026086D" w:rsidRPr="00020E73" w:rsidRDefault="00A23107"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w:t>
                </w:r>
              </w:p>
            </w:tc>
          </w:tr>
          <w:tr w:rsidR="0026086D" w:rsidRPr="00330DA7" w14:paraId="571B09A7" w14:textId="77777777" w:rsidTr="0026086D">
            <w:trPr>
              <w:trHeight w:val="283"/>
            </w:trPr>
            <w:tc>
              <w:tcPr>
                <w:tcW w:w="2444" w:type="dxa"/>
                <w:shd w:val="clear" w:color="auto" w:fill="auto"/>
              </w:tcPr>
              <w:p w14:paraId="2BB83B76"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5CDE6C5" w14:textId="77777777" w:rsidR="0026086D" w:rsidRPr="009E7B0A" w:rsidRDefault="00423F95"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rsidRPr="00330DA7" w14:paraId="76B222B6" w14:textId="77777777" w:rsidTr="0026086D">
            <w:trPr>
              <w:trHeight w:val="283"/>
            </w:trPr>
            <w:tc>
              <w:tcPr>
                <w:tcW w:w="2444" w:type="dxa"/>
                <w:shd w:val="clear" w:color="auto" w:fill="auto"/>
              </w:tcPr>
              <w:p w14:paraId="434E2FB3"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988AC50" w14:textId="77777777" w:rsidR="0026086D" w:rsidRPr="00020E73" w:rsidRDefault="00423F95"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B473B12" w14:textId="77777777" w:rsidR="0026086D" w:rsidRPr="00020E73" w:rsidRDefault="004B208C" w:rsidP="0026086D">
                <w:pPr>
                  <w:tabs>
                    <w:tab w:val="right" w:pos="8838"/>
                  </w:tabs>
                  <w:ind w:left="-74" w:right="-105"/>
                  <w:jc w:val="both"/>
                  <w:rPr>
                    <w:rFonts w:ascii="Palatino Linotype" w:eastAsia="Calibri" w:hAnsi="Palatino Linotype" w:cs="Tahoma"/>
                    <w:b/>
                    <w:sz w:val="22"/>
                    <w:szCs w:val="22"/>
                    <w:lang w:val="es-ES" w:eastAsia="en-US"/>
                  </w:rPr>
                </w:pPr>
              </w:p>
            </w:tc>
          </w:tr>
        </w:tbl>
        <w:p w14:paraId="2AEAA604" w14:textId="77777777" w:rsidR="0026086D" w:rsidRPr="00330DA7" w:rsidRDefault="004B208C" w:rsidP="0026086D">
          <w:pPr>
            <w:tabs>
              <w:tab w:val="right" w:pos="8838"/>
            </w:tabs>
            <w:ind w:left="-28"/>
            <w:jc w:val="both"/>
            <w:rPr>
              <w:rFonts w:ascii="Arial" w:eastAsia="Calibri" w:hAnsi="Arial" w:cs="Arial"/>
              <w:b/>
              <w:sz w:val="22"/>
              <w:szCs w:val="22"/>
              <w:lang w:eastAsia="en-US"/>
            </w:rPr>
          </w:pPr>
        </w:p>
      </w:tc>
    </w:tr>
  </w:tbl>
  <w:p w14:paraId="348146D2" w14:textId="77777777" w:rsidR="0026086D" w:rsidRPr="00827FA0" w:rsidRDefault="004B208C" w:rsidP="0026086D">
    <w:pPr>
      <w:pStyle w:val="Encabezado"/>
      <w:rPr>
        <w:sz w:val="2"/>
        <w:szCs w:val="22"/>
      </w:rPr>
    </w:pPr>
    <w:r>
      <w:rPr>
        <w:noProof/>
        <w:sz w:val="2"/>
        <w:szCs w:val="22"/>
      </w:rPr>
      <w:pict w14:anchorId="2604C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589"/>
    <w:multiLevelType w:val="multilevel"/>
    <w:tmpl w:val="2A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E61"/>
    <w:multiLevelType w:val="multilevel"/>
    <w:tmpl w:val="F2BCB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E703A"/>
    <w:multiLevelType w:val="hybridMultilevel"/>
    <w:tmpl w:val="AC060BF2"/>
    <w:lvl w:ilvl="0" w:tplc="867268C0">
      <w:start w:val="1"/>
      <w:numFmt w:val="decimal"/>
      <w:lvlText w:val="%1."/>
      <w:lvlJc w:val="left"/>
      <w:pPr>
        <w:ind w:left="720" w:hanging="360"/>
      </w:pPr>
      <w:rPr>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1D44FE"/>
    <w:multiLevelType w:val="multilevel"/>
    <w:tmpl w:val="1852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C1B8E"/>
    <w:multiLevelType w:val="multilevel"/>
    <w:tmpl w:val="81A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81827"/>
    <w:multiLevelType w:val="hybridMultilevel"/>
    <w:tmpl w:val="A0B4A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6E2C22"/>
    <w:multiLevelType w:val="hybridMultilevel"/>
    <w:tmpl w:val="CD8AD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8E0941"/>
    <w:multiLevelType w:val="hybridMultilevel"/>
    <w:tmpl w:val="F1D2C6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F74E5C"/>
    <w:multiLevelType w:val="hybridMultilevel"/>
    <w:tmpl w:val="D22C83C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7860CF"/>
    <w:multiLevelType w:val="hybridMultilevel"/>
    <w:tmpl w:val="F5BE2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3"/>
  </w:num>
  <w:num w:numId="6">
    <w:abstractNumId w:val="2"/>
  </w:num>
  <w:num w:numId="7">
    <w:abstractNumId w:val="0"/>
  </w:num>
  <w:num w:numId="8">
    <w:abstractNumId w:val="5"/>
  </w:num>
  <w:num w:numId="9">
    <w:abstractNumId w:val="9"/>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1B"/>
    <w:rsid w:val="00007A3C"/>
    <w:rsid w:val="0001182F"/>
    <w:rsid w:val="00073B6A"/>
    <w:rsid w:val="000C2404"/>
    <w:rsid w:val="00102322"/>
    <w:rsid w:val="00146CAC"/>
    <w:rsid w:val="001860B6"/>
    <w:rsid w:val="001B38F0"/>
    <w:rsid w:val="00214EBE"/>
    <w:rsid w:val="002725A9"/>
    <w:rsid w:val="00275D1B"/>
    <w:rsid w:val="00304348"/>
    <w:rsid w:val="00366F72"/>
    <w:rsid w:val="00423F95"/>
    <w:rsid w:val="00435516"/>
    <w:rsid w:val="00481569"/>
    <w:rsid w:val="004B208C"/>
    <w:rsid w:val="004C0701"/>
    <w:rsid w:val="004D1E75"/>
    <w:rsid w:val="00543AF7"/>
    <w:rsid w:val="00584074"/>
    <w:rsid w:val="005D1CFF"/>
    <w:rsid w:val="00614775"/>
    <w:rsid w:val="006159F9"/>
    <w:rsid w:val="006650A4"/>
    <w:rsid w:val="0068332D"/>
    <w:rsid w:val="006B7A9F"/>
    <w:rsid w:val="006C1677"/>
    <w:rsid w:val="006C7B95"/>
    <w:rsid w:val="00737F61"/>
    <w:rsid w:val="0076643E"/>
    <w:rsid w:val="007D0D7A"/>
    <w:rsid w:val="007F55A8"/>
    <w:rsid w:val="008E64E2"/>
    <w:rsid w:val="008E702C"/>
    <w:rsid w:val="00973865"/>
    <w:rsid w:val="00A0650C"/>
    <w:rsid w:val="00A23107"/>
    <w:rsid w:val="00A245C2"/>
    <w:rsid w:val="00A977B9"/>
    <w:rsid w:val="00AE5C37"/>
    <w:rsid w:val="00C025BC"/>
    <w:rsid w:val="00C276C7"/>
    <w:rsid w:val="00C6191A"/>
    <w:rsid w:val="00C875D7"/>
    <w:rsid w:val="00D81524"/>
    <w:rsid w:val="00E6140F"/>
    <w:rsid w:val="00E73348"/>
    <w:rsid w:val="00EC238B"/>
    <w:rsid w:val="00ED4D27"/>
    <w:rsid w:val="00F056FC"/>
    <w:rsid w:val="00F62B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B689A"/>
  <w15:chartTrackingRefBased/>
  <w15:docId w15:val="{FE3751DE-E1A7-48FB-8D28-1D761FA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1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75D1B"/>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75D1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D1B"/>
    <w:pPr>
      <w:tabs>
        <w:tab w:val="center" w:pos="4419"/>
        <w:tab w:val="right" w:pos="8838"/>
      </w:tabs>
    </w:pPr>
  </w:style>
  <w:style w:type="character" w:customStyle="1" w:styleId="EncabezadoCar">
    <w:name w:val="Encabezado Car"/>
    <w:basedOn w:val="Fuentedeprrafopredeter"/>
    <w:link w:val="Encabezado"/>
    <w:uiPriority w:val="99"/>
    <w:rsid w:val="00275D1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75D1B"/>
    <w:pPr>
      <w:tabs>
        <w:tab w:val="center" w:pos="4419"/>
        <w:tab w:val="right" w:pos="8838"/>
      </w:tabs>
    </w:pPr>
  </w:style>
  <w:style w:type="character" w:customStyle="1" w:styleId="PiedepginaCar">
    <w:name w:val="Pie de página Car"/>
    <w:basedOn w:val="Fuentedeprrafopredeter"/>
    <w:link w:val="Piedepgina"/>
    <w:uiPriority w:val="99"/>
    <w:rsid w:val="00275D1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5D1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75D1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75D1B"/>
    <w:rPr>
      <w:color w:val="0563C1"/>
      <w:u w:val="single"/>
    </w:rPr>
  </w:style>
  <w:style w:type="paragraph" w:customStyle="1" w:styleId="Default">
    <w:name w:val="Default"/>
    <w:rsid w:val="00275D1B"/>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275D1B"/>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275D1B"/>
    <w:rPr>
      <w:rFonts w:asciiTheme="majorHAnsi" w:eastAsiaTheme="majorEastAsia" w:hAnsiTheme="majorHAnsi" w:cstheme="majorBidi"/>
      <w:color w:val="2E74B5" w:themeColor="accent1" w:themeShade="BF"/>
      <w:sz w:val="26"/>
      <w:szCs w:val="26"/>
      <w:lang w:val="es-MX"/>
    </w:rPr>
  </w:style>
  <w:style w:type="paragraph" w:styleId="TDC1">
    <w:name w:val="toc 1"/>
    <w:basedOn w:val="Normal"/>
    <w:next w:val="Normal"/>
    <w:autoRedefine/>
    <w:uiPriority w:val="39"/>
    <w:unhideWhenUsed/>
    <w:rsid w:val="00275D1B"/>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75D1B"/>
    <w:pPr>
      <w:tabs>
        <w:tab w:val="left" w:pos="567"/>
        <w:tab w:val="right" w:leader="dot" w:pos="8779"/>
      </w:tabs>
      <w:spacing w:after="100"/>
      <w:ind w:left="142"/>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275D1B"/>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5D1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5D1B"/>
    <w:rPr>
      <w:rFonts w:asciiTheme="minorHAnsi" w:eastAsiaTheme="minorEastAsia" w:hAnsiTheme="minorHAnsi" w:cstheme="minorBidi"/>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5D1B"/>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271">
      <w:bodyDiv w:val="1"/>
      <w:marLeft w:val="0"/>
      <w:marRight w:val="0"/>
      <w:marTop w:val="0"/>
      <w:marBottom w:val="0"/>
      <w:divBdr>
        <w:top w:val="none" w:sz="0" w:space="0" w:color="auto"/>
        <w:left w:val="none" w:sz="0" w:space="0" w:color="auto"/>
        <w:bottom w:val="none" w:sz="0" w:space="0" w:color="auto"/>
        <w:right w:val="none" w:sz="0" w:space="0" w:color="auto"/>
      </w:divBdr>
    </w:div>
    <w:div w:id="163398851">
      <w:bodyDiv w:val="1"/>
      <w:marLeft w:val="0"/>
      <w:marRight w:val="0"/>
      <w:marTop w:val="0"/>
      <w:marBottom w:val="0"/>
      <w:divBdr>
        <w:top w:val="none" w:sz="0" w:space="0" w:color="auto"/>
        <w:left w:val="none" w:sz="0" w:space="0" w:color="auto"/>
        <w:bottom w:val="none" w:sz="0" w:space="0" w:color="auto"/>
        <w:right w:val="none" w:sz="0" w:space="0" w:color="auto"/>
      </w:divBdr>
    </w:div>
    <w:div w:id="341663594">
      <w:bodyDiv w:val="1"/>
      <w:marLeft w:val="0"/>
      <w:marRight w:val="0"/>
      <w:marTop w:val="0"/>
      <w:marBottom w:val="0"/>
      <w:divBdr>
        <w:top w:val="none" w:sz="0" w:space="0" w:color="auto"/>
        <w:left w:val="none" w:sz="0" w:space="0" w:color="auto"/>
        <w:bottom w:val="none" w:sz="0" w:space="0" w:color="auto"/>
        <w:right w:val="none" w:sz="0" w:space="0" w:color="auto"/>
      </w:divBdr>
    </w:div>
    <w:div w:id="469787685">
      <w:bodyDiv w:val="1"/>
      <w:marLeft w:val="0"/>
      <w:marRight w:val="0"/>
      <w:marTop w:val="0"/>
      <w:marBottom w:val="0"/>
      <w:divBdr>
        <w:top w:val="none" w:sz="0" w:space="0" w:color="auto"/>
        <w:left w:val="none" w:sz="0" w:space="0" w:color="auto"/>
        <w:bottom w:val="none" w:sz="0" w:space="0" w:color="auto"/>
        <w:right w:val="none" w:sz="0" w:space="0" w:color="auto"/>
      </w:divBdr>
    </w:div>
    <w:div w:id="854153052">
      <w:bodyDiv w:val="1"/>
      <w:marLeft w:val="0"/>
      <w:marRight w:val="0"/>
      <w:marTop w:val="0"/>
      <w:marBottom w:val="0"/>
      <w:divBdr>
        <w:top w:val="none" w:sz="0" w:space="0" w:color="auto"/>
        <w:left w:val="none" w:sz="0" w:space="0" w:color="auto"/>
        <w:bottom w:val="none" w:sz="0" w:space="0" w:color="auto"/>
        <w:right w:val="none" w:sz="0" w:space="0" w:color="auto"/>
      </w:divBdr>
    </w:div>
    <w:div w:id="1139955845">
      <w:bodyDiv w:val="1"/>
      <w:marLeft w:val="0"/>
      <w:marRight w:val="0"/>
      <w:marTop w:val="0"/>
      <w:marBottom w:val="0"/>
      <w:divBdr>
        <w:top w:val="none" w:sz="0" w:space="0" w:color="auto"/>
        <w:left w:val="none" w:sz="0" w:space="0" w:color="auto"/>
        <w:bottom w:val="none" w:sz="0" w:space="0" w:color="auto"/>
        <w:right w:val="none" w:sz="0" w:space="0" w:color="auto"/>
      </w:divBdr>
    </w:div>
    <w:div w:id="17740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233612.page" TargetMode="External"/><Relationship Id="rId13" Type="http://schemas.openxmlformats.org/officeDocument/2006/relationships/hyperlink" Target="https://www.sarcoem.org.mx/sarcoem/solicitud/downloadAttachOk/1257893.page" TargetMode="External"/><Relationship Id="rId18" Type="http://schemas.openxmlformats.org/officeDocument/2006/relationships/hyperlink" Target="https://www.sarcoem.org.mx/sarcoem/solicitud/downloadAttachOk/1303799.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arcoem.org.mx/sarcoem/solicitud/downloadAttach/1230763.page" TargetMode="External"/><Relationship Id="rId12" Type="http://schemas.openxmlformats.org/officeDocument/2006/relationships/hyperlink" Target="https://www.sarcoem.org.mx/sarcoem/solicitud/downloadAttachOk/1299727.page" TargetMode="External"/><Relationship Id="rId17" Type="http://schemas.openxmlformats.org/officeDocument/2006/relationships/hyperlink" Target="https://www.sarcoem.org.mx/sarcoem/solicitud/downloadAttachOk/1257881.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coem.org.mx/sarcoem/solicitud/downloadAttachOk/1254721.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coem.org.mx/sarcoem/solicitud/downloadAttach/1172232.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arcoem.org.mx/sarcoem/solicitud/downloadAttachOk/1296899.page" TargetMode="External"/><Relationship Id="rId23" Type="http://schemas.openxmlformats.org/officeDocument/2006/relationships/header" Target="header3.xml"/><Relationship Id="rId10" Type="http://schemas.openxmlformats.org/officeDocument/2006/relationships/hyperlink" Target="https://www.sarcoem.org.mx/sarcoem/solicitud/downloadAttach/1233608.page" TargetMode="External"/><Relationship Id="rId19" Type="http://schemas.openxmlformats.org/officeDocument/2006/relationships/hyperlink" Target="https://www.sarcoem.org.mx/sarcoem/solicitud/downloadAttachOk/1325535.page" TargetMode="External"/><Relationship Id="rId4" Type="http://schemas.openxmlformats.org/officeDocument/2006/relationships/webSettings" Target="webSettings.xml"/><Relationship Id="rId9" Type="http://schemas.openxmlformats.org/officeDocument/2006/relationships/hyperlink" Target="https://www.sarcoem.org.mx/sarcoem/solicitud/downloadAttach/1233609.page" TargetMode="External"/><Relationship Id="rId14" Type="http://schemas.openxmlformats.org/officeDocument/2006/relationships/hyperlink" Target="https://www.sarcoem.org.mx/sarcoem/solicitud/downloadAttachOk/1257886.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3983</Words>
  <Characters>21909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2022-03-08T23:35:00Z</dcterms:created>
  <dcterms:modified xsi:type="dcterms:W3CDTF">2022-03-08T23:35:00Z</dcterms:modified>
</cp:coreProperties>
</file>