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4529F264" w:rsidR="00EA0165" w:rsidRPr="005A0524" w:rsidRDefault="00EA0165" w:rsidP="0010571A">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A052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5A0524">
        <w:rPr>
          <w:rFonts w:ascii="Palatino Linotype" w:eastAsiaTheme="minorEastAsia" w:hAnsi="Palatino Linotype" w:cstheme="minorBidi"/>
          <w:color w:val="000000" w:themeColor="text1"/>
          <w:lang w:val="es-ES_tradnl"/>
        </w:rPr>
        <w:t xml:space="preserve">n Metepec, Estado </w:t>
      </w:r>
      <w:r w:rsidR="000F4B07" w:rsidRPr="005A0524">
        <w:rPr>
          <w:rFonts w:ascii="Palatino Linotype" w:eastAsiaTheme="minorEastAsia" w:hAnsi="Palatino Linotype" w:cstheme="minorBidi"/>
          <w:color w:val="000000" w:themeColor="text1"/>
          <w:lang w:val="es-ES_tradnl"/>
        </w:rPr>
        <w:t>de México; de veinte</w:t>
      </w:r>
      <w:r w:rsidRPr="005A0524">
        <w:rPr>
          <w:rFonts w:ascii="Palatino Linotype" w:eastAsiaTheme="minorEastAsia" w:hAnsi="Palatino Linotype" w:cstheme="minorBidi"/>
          <w:color w:val="000000" w:themeColor="text1"/>
          <w:lang w:val="es-MX"/>
        </w:rPr>
        <w:t xml:space="preserve"> (</w:t>
      </w:r>
      <w:r w:rsidR="000F4B07" w:rsidRPr="005A0524">
        <w:rPr>
          <w:rFonts w:ascii="Palatino Linotype" w:eastAsiaTheme="minorEastAsia" w:hAnsi="Palatino Linotype" w:cstheme="minorBidi"/>
          <w:color w:val="000000" w:themeColor="text1"/>
          <w:lang w:val="es-MX"/>
        </w:rPr>
        <w:t>20</w:t>
      </w:r>
      <w:r w:rsidRPr="005A0524">
        <w:rPr>
          <w:rFonts w:ascii="Palatino Linotype" w:eastAsiaTheme="minorEastAsia" w:hAnsi="Palatino Linotype" w:cstheme="minorBidi"/>
          <w:color w:val="000000" w:themeColor="text1"/>
          <w:lang w:val="es-MX"/>
        </w:rPr>
        <w:t>) de</w:t>
      </w:r>
      <w:r w:rsidR="000F4B07" w:rsidRPr="005A0524">
        <w:rPr>
          <w:rFonts w:ascii="Palatino Linotype" w:eastAsiaTheme="minorEastAsia" w:hAnsi="Palatino Linotype" w:cstheme="minorBidi"/>
          <w:color w:val="000000" w:themeColor="text1"/>
          <w:lang w:val="es-MX"/>
        </w:rPr>
        <w:t xml:space="preserve"> abril</w:t>
      </w:r>
      <w:r w:rsidR="007A6420" w:rsidRPr="005A0524">
        <w:rPr>
          <w:rFonts w:ascii="Palatino Linotype" w:eastAsiaTheme="minorEastAsia" w:hAnsi="Palatino Linotype" w:cstheme="minorBidi"/>
          <w:color w:val="000000" w:themeColor="text1"/>
          <w:lang w:val="es-MX"/>
        </w:rPr>
        <w:t xml:space="preserve"> </w:t>
      </w:r>
      <w:r w:rsidR="000F4B07" w:rsidRPr="005A0524">
        <w:rPr>
          <w:rFonts w:ascii="Palatino Linotype" w:eastAsiaTheme="minorEastAsia" w:hAnsi="Palatino Linotype" w:cstheme="minorBidi"/>
          <w:color w:val="000000" w:themeColor="text1"/>
          <w:lang w:val="es-MX"/>
        </w:rPr>
        <w:t>de dos mil veintidós</w:t>
      </w:r>
      <w:r w:rsidRPr="005A0524">
        <w:rPr>
          <w:rFonts w:ascii="Palatino Linotype" w:eastAsiaTheme="minorEastAsia" w:hAnsi="Palatino Linotype" w:cstheme="minorBidi"/>
          <w:color w:val="000000" w:themeColor="text1"/>
          <w:lang w:val="es-ES_tradnl"/>
        </w:rPr>
        <w:t xml:space="preserve">. </w:t>
      </w:r>
    </w:p>
    <w:p w14:paraId="68E5E524" w14:textId="1540D655" w:rsidR="00EA0165" w:rsidRPr="005A0524" w:rsidRDefault="00EA0165" w:rsidP="0010571A">
      <w:pPr>
        <w:pStyle w:val="Prrafodelista"/>
        <w:tabs>
          <w:tab w:val="left" w:pos="0"/>
        </w:tabs>
        <w:spacing w:line="360" w:lineRule="auto"/>
        <w:ind w:left="0"/>
        <w:jc w:val="both"/>
        <w:rPr>
          <w:rFonts w:ascii="Palatino Linotype" w:eastAsia="MS Mincho" w:hAnsi="Palatino Linotype"/>
        </w:rPr>
      </w:pPr>
      <w:r w:rsidRPr="005A0524">
        <w:rPr>
          <w:rFonts w:ascii="Palatino Linotype" w:eastAsia="MS Mincho" w:hAnsi="Palatino Linotype"/>
          <w:b/>
          <w:lang w:val="es-ES_tradnl"/>
        </w:rPr>
        <w:t>VISTO</w:t>
      </w:r>
      <w:r w:rsidRPr="005A0524">
        <w:rPr>
          <w:rFonts w:ascii="Palatino Linotype" w:eastAsia="MS Mincho" w:hAnsi="Palatino Linotype"/>
          <w:lang w:val="es-ES_tradnl"/>
        </w:rPr>
        <w:t xml:space="preserve"> el expediente electrónico formado con motivo del recurso de revisión</w:t>
      </w:r>
      <w:r w:rsidR="000F4B07" w:rsidRPr="005A0524">
        <w:rPr>
          <w:rFonts w:ascii="Palatino Linotype" w:eastAsia="MS Mincho" w:hAnsi="Palatino Linotype"/>
          <w:lang w:val="es-ES_tradnl"/>
        </w:rPr>
        <w:t xml:space="preserve"> </w:t>
      </w:r>
      <w:r w:rsidR="000F4B07" w:rsidRPr="005A0524">
        <w:rPr>
          <w:rFonts w:ascii="Palatino Linotype" w:eastAsia="MS Mincho" w:hAnsi="Palatino Linotype"/>
          <w:b/>
          <w:lang w:val="es-ES_tradnl"/>
        </w:rPr>
        <w:t>05333/INFOEM/AD/RR/2021</w:t>
      </w:r>
      <w:r w:rsidRPr="005A0524">
        <w:rPr>
          <w:rFonts w:ascii="Palatino Linotype" w:eastAsia="MS Mincho" w:hAnsi="Palatino Linotype"/>
          <w:b/>
          <w:bCs/>
          <w:lang w:val="es-ES_tradnl"/>
        </w:rPr>
        <w:t xml:space="preserve">, </w:t>
      </w:r>
      <w:r w:rsidRPr="005A0524">
        <w:rPr>
          <w:rFonts w:ascii="Palatino Linotype" w:eastAsia="MS Mincho" w:hAnsi="Palatino Linotype"/>
          <w:lang w:val="es-ES_tradnl"/>
        </w:rPr>
        <w:t xml:space="preserve">promovido </w:t>
      </w:r>
      <w:r w:rsidR="000F4B07" w:rsidRPr="005A0524">
        <w:rPr>
          <w:rFonts w:ascii="Palatino Linotype" w:eastAsia="MS Mincho" w:hAnsi="Palatino Linotype"/>
        </w:rPr>
        <w:t xml:space="preserve">vía </w:t>
      </w:r>
      <w:r w:rsidR="000F4B07" w:rsidRPr="005A0524">
        <w:rPr>
          <w:rFonts w:ascii="Palatino Linotype" w:eastAsia="MS Mincho" w:hAnsi="Palatino Linotype"/>
          <w:b/>
        </w:rPr>
        <w:t>Sistema de Acceso, Rectificación, Cancelación y Oposición de Datos Personales del Estado de México (SARCOEM)</w:t>
      </w:r>
      <w:r w:rsidR="000F4B07" w:rsidRPr="005A0524">
        <w:rPr>
          <w:rFonts w:ascii="Palatino Linotype" w:eastAsia="MS Mincho" w:hAnsi="Palatino Linotype"/>
        </w:rPr>
        <w:t xml:space="preserve"> </w:t>
      </w:r>
      <w:r w:rsidRPr="005A0524">
        <w:rPr>
          <w:rFonts w:ascii="Palatino Linotype" w:eastAsia="MS Mincho" w:hAnsi="Palatino Linotype"/>
          <w:lang w:val="es-ES_tradnl"/>
        </w:rPr>
        <w:t>por</w:t>
      </w:r>
      <w:r w:rsidR="0022757C" w:rsidRPr="005A0524">
        <w:rPr>
          <w:rFonts w:ascii="Palatino Linotype" w:eastAsia="MS Mincho" w:hAnsi="Palatino Linotype"/>
          <w:lang w:val="es-ES_tradnl"/>
        </w:rPr>
        <w:t xml:space="preserve"> </w:t>
      </w:r>
      <w:r w:rsidR="00081AB4">
        <w:rPr>
          <w:rFonts w:ascii="Palatino Linotype" w:eastAsia="MS Mincho" w:hAnsi="Palatino Linotype"/>
          <w:b/>
          <w:lang w:val="es-ES_tradnl"/>
        </w:rPr>
        <w:t xml:space="preserve">XXXX XXXXX </w:t>
      </w:r>
      <w:proofErr w:type="spellStart"/>
      <w:r w:rsidR="00081AB4">
        <w:rPr>
          <w:rFonts w:ascii="Palatino Linotype" w:eastAsia="MS Mincho" w:hAnsi="Palatino Linotype"/>
          <w:b/>
          <w:lang w:val="es-ES_tradnl"/>
        </w:rPr>
        <w:t>XXXXX</w:t>
      </w:r>
      <w:proofErr w:type="spellEnd"/>
      <w:r w:rsidR="000F4B07" w:rsidRPr="005A0524">
        <w:rPr>
          <w:rFonts w:ascii="Palatino Linotype" w:eastAsia="MS Mincho" w:hAnsi="Palatino Linotype"/>
          <w:lang w:val="es-ES_tradnl"/>
        </w:rPr>
        <w:t xml:space="preserve"> </w:t>
      </w:r>
      <w:r w:rsidRPr="005A0524">
        <w:rPr>
          <w:rFonts w:ascii="Palatino Linotype" w:eastAsia="MS Mincho" w:hAnsi="Palatino Linotype"/>
          <w:lang w:val="es-ES_tradnl"/>
        </w:rPr>
        <w:t xml:space="preserve">en su calidad de </w:t>
      </w:r>
      <w:r w:rsidRPr="005A0524">
        <w:rPr>
          <w:rFonts w:ascii="Palatino Linotype" w:eastAsia="MS Mincho" w:hAnsi="Palatino Linotype"/>
          <w:b/>
          <w:lang w:val="es-ES_tradnl"/>
        </w:rPr>
        <w:t>RECURRENTE</w:t>
      </w:r>
      <w:r w:rsidR="00B4299A" w:rsidRPr="005A0524">
        <w:rPr>
          <w:rFonts w:ascii="Palatino Linotype" w:eastAsia="MS Mincho" w:hAnsi="Palatino Linotype"/>
          <w:lang w:val="es-ES_tradnl"/>
        </w:rPr>
        <w:t xml:space="preserve">, </w:t>
      </w:r>
      <w:r w:rsidR="007A6420" w:rsidRPr="005A0524">
        <w:rPr>
          <w:rFonts w:ascii="Palatino Linotype" w:eastAsia="MS Mincho" w:hAnsi="Palatino Linotype"/>
          <w:lang w:val="es-ES_tradnl"/>
        </w:rPr>
        <w:t xml:space="preserve">en contra de la respuesta del </w:t>
      </w:r>
      <w:r w:rsidR="000F4B07" w:rsidRPr="005A0524">
        <w:rPr>
          <w:rFonts w:ascii="Palatino Linotype" w:eastAsia="MS Mincho" w:hAnsi="Palatino Linotype"/>
          <w:b/>
          <w:lang w:val="es-ES_tradnl"/>
        </w:rPr>
        <w:t xml:space="preserve">Instituto de Seguridad Social del Estado de México y Municipios </w:t>
      </w:r>
      <w:r w:rsidRPr="005A0524">
        <w:rPr>
          <w:rFonts w:ascii="Palatino Linotype" w:eastAsia="MS Mincho" w:hAnsi="Palatino Linotype"/>
          <w:lang w:val="es-ES_tradnl"/>
        </w:rPr>
        <w:t>en lo sucesivo el</w:t>
      </w:r>
      <w:r w:rsidRPr="005A0524">
        <w:rPr>
          <w:rFonts w:ascii="Palatino Linotype" w:eastAsia="MS Mincho" w:hAnsi="Palatino Linotype"/>
          <w:b/>
          <w:lang w:val="es-ES_tradnl"/>
        </w:rPr>
        <w:t xml:space="preserve"> SUJETO OBLIGADO, </w:t>
      </w:r>
      <w:r w:rsidRPr="005A0524">
        <w:rPr>
          <w:rFonts w:ascii="Palatino Linotype" w:eastAsia="MS Mincho" w:hAnsi="Palatino Linotype"/>
          <w:lang w:val="es-ES_tradnl"/>
        </w:rPr>
        <w:t xml:space="preserve">se procede a dictar la presente resolución, con base en los siguientes: </w:t>
      </w:r>
    </w:p>
    <w:p w14:paraId="64D30E95" w14:textId="2F57A823" w:rsidR="00F216D7" w:rsidRPr="005A0524" w:rsidRDefault="00EA0165" w:rsidP="0010571A">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1301961"/>
      <w:r w:rsidRPr="005A0524">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30707053" w:rsidR="00EA0165" w:rsidRPr="005A0524" w:rsidRDefault="00EA0165" w:rsidP="0010571A">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5A0524">
        <w:rPr>
          <w:rFonts w:ascii="Palatino Linotype" w:eastAsia="Calibri" w:hAnsi="Palatino Linotype" w:cs="Arial"/>
          <w:color w:val="000000" w:themeColor="text1"/>
        </w:rPr>
        <w:t>El</w:t>
      </w:r>
      <w:r w:rsidR="0022757C" w:rsidRPr="005A0524">
        <w:rPr>
          <w:rFonts w:ascii="Palatino Linotype" w:eastAsia="Calibri" w:hAnsi="Palatino Linotype" w:cs="Arial"/>
          <w:color w:val="000000" w:themeColor="text1"/>
        </w:rPr>
        <w:t xml:space="preserve"> </w:t>
      </w:r>
      <w:r w:rsidR="000F4B07" w:rsidRPr="005A0524">
        <w:rPr>
          <w:rFonts w:ascii="Palatino Linotype" w:eastAsia="Calibri" w:hAnsi="Palatino Linotype" w:cs="Arial"/>
          <w:color w:val="000000" w:themeColor="text1"/>
        </w:rPr>
        <w:t xml:space="preserve">quince </w:t>
      </w:r>
      <w:r w:rsidRPr="005A0524">
        <w:rPr>
          <w:rFonts w:ascii="Palatino Linotype" w:eastAsia="Calibri" w:hAnsi="Palatino Linotype" w:cs="Arial"/>
          <w:color w:val="000000" w:themeColor="text1"/>
        </w:rPr>
        <w:t>(</w:t>
      </w:r>
      <w:r w:rsidR="000F4B07" w:rsidRPr="005A0524">
        <w:rPr>
          <w:rFonts w:ascii="Palatino Linotype" w:eastAsia="Calibri" w:hAnsi="Palatino Linotype" w:cs="Arial"/>
          <w:color w:val="000000" w:themeColor="text1"/>
        </w:rPr>
        <w:t>15</w:t>
      </w:r>
      <w:r w:rsidRPr="005A0524">
        <w:rPr>
          <w:rFonts w:ascii="Palatino Linotype" w:eastAsia="Calibri" w:hAnsi="Palatino Linotype" w:cs="Arial"/>
          <w:color w:val="000000" w:themeColor="text1"/>
        </w:rPr>
        <w:t>) de</w:t>
      </w:r>
      <w:r w:rsidR="000F4B07" w:rsidRPr="005A0524">
        <w:rPr>
          <w:rFonts w:ascii="Palatino Linotype" w:eastAsia="Calibri" w:hAnsi="Palatino Linotype" w:cs="Arial"/>
          <w:color w:val="000000" w:themeColor="text1"/>
        </w:rPr>
        <w:t xml:space="preserve"> octubre</w:t>
      </w:r>
      <w:r w:rsidRPr="005A0524">
        <w:rPr>
          <w:rFonts w:ascii="Palatino Linotype" w:eastAsia="Calibri" w:hAnsi="Palatino Linotype" w:cs="Arial"/>
          <w:color w:val="000000" w:themeColor="text1"/>
        </w:rPr>
        <w:t xml:space="preserve"> de dos mil </w:t>
      </w:r>
      <w:r w:rsidR="002B2B24" w:rsidRPr="005A0524">
        <w:rPr>
          <w:rFonts w:ascii="Palatino Linotype" w:eastAsia="Calibri" w:hAnsi="Palatino Linotype" w:cs="Arial"/>
          <w:color w:val="000000" w:themeColor="text1"/>
        </w:rPr>
        <w:t>veintiuno</w:t>
      </w:r>
      <w:r w:rsidRPr="005A0524">
        <w:rPr>
          <w:rFonts w:ascii="Palatino Linotype" w:eastAsia="Calibri" w:hAnsi="Palatino Linotype" w:cs="Arial"/>
          <w:color w:val="000000" w:themeColor="text1"/>
        </w:rPr>
        <w:t xml:space="preserve">, </w:t>
      </w:r>
      <w:r w:rsidRPr="005A0524">
        <w:rPr>
          <w:rFonts w:ascii="Palatino Linotype" w:eastAsiaTheme="minorEastAsia" w:hAnsi="Palatino Linotype" w:cstheme="minorBidi"/>
          <w:color w:val="000000" w:themeColor="text1"/>
          <w:lang w:val="es-ES_tradnl"/>
        </w:rPr>
        <w:t>el particular presentó</w:t>
      </w:r>
      <w:r w:rsidRPr="005A0524">
        <w:rPr>
          <w:rFonts w:ascii="Palatino Linotype" w:eastAsiaTheme="minorEastAsia" w:hAnsi="Palatino Linotype" w:cstheme="minorBidi"/>
          <w:b/>
          <w:color w:val="000000" w:themeColor="text1"/>
          <w:lang w:val="es-ES_tradnl"/>
        </w:rPr>
        <w:t xml:space="preserve"> </w:t>
      </w:r>
      <w:r w:rsidRPr="005A0524">
        <w:rPr>
          <w:rFonts w:ascii="Palatino Linotype" w:eastAsiaTheme="minorEastAsia" w:hAnsi="Palatino Linotype" w:cstheme="minorBidi"/>
          <w:bCs/>
          <w:color w:val="000000" w:themeColor="text1"/>
          <w:lang w:val="es-ES_tradnl"/>
        </w:rPr>
        <w:t xml:space="preserve">a través del </w:t>
      </w:r>
      <w:r w:rsidR="000F4B07" w:rsidRPr="005A0524">
        <w:rPr>
          <w:rFonts w:ascii="Palatino Linotype" w:eastAsia="Calibri" w:hAnsi="Palatino Linotype" w:cs="Arial"/>
          <w:color w:val="000000" w:themeColor="text1"/>
        </w:rPr>
        <w:t xml:space="preserve">Sistema </w:t>
      </w:r>
      <w:r w:rsidRPr="005A0524">
        <w:rPr>
          <w:rFonts w:ascii="Palatino Linotype" w:eastAsia="Calibri" w:hAnsi="Palatino Linotype" w:cs="Arial"/>
          <w:b/>
          <w:bCs/>
          <w:color w:val="000000" w:themeColor="text1"/>
        </w:rPr>
        <w:t>(SA</w:t>
      </w:r>
      <w:r w:rsidR="000F4B07" w:rsidRPr="005A0524">
        <w:rPr>
          <w:rFonts w:ascii="Palatino Linotype" w:eastAsia="Calibri" w:hAnsi="Palatino Linotype" w:cs="Arial"/>
          <w:b/>
          <w:bCs/>
          <w:color w:val="000000" w:themeColor="text1"/>
        </w:rPr>
        <w:t>RCOEM</w:t>
      </w:r>
      <w:r w:rsidRPr="005A0524">
        <w:rPr>
          <w:rFonts w:ascii="Palatino Linotype" w:eastAsia="Calibri" w:hAnsi="Palatino Linotype" w:cs="Arial"/>
          <w:b/>
          <w:bCs/>
          <w:color w:val="000000" w:themeColor="text1"/>
        </w:rPr>
        <w:t>)</w:t>
      </w:r>
      <w:r w:rsidRPr="005A0524">
        <w:rPr>
          <w:rFonts w:ascii="Palatino Linotype" w:eastAsia="Calibri" w:hAnsi="Palatino Linotype" w:cs="Arial"/>
          <w:b/>
          <w:color w:val="000000" w:themeColor="text1"/>
        </w:rPr>
        <w:t xml:space="preserve">, </w:t>
      </w:r>
      <w:r w:rsidRPr="005A0524">
        <w:rPr>
          <w:rFonts w:ascii="Palatino Linotype" w:eastAsia="Calibri" w:hAnsi="Palatino Linotype" w:cs="Arial"/>
          <w:color w:val="000000" w:themeColor="text1"/>
        </w:rPr>
        <w:t xml:space="preserve">la solicitud de </w:t>
      </w:r>
      <w:r w:rsidR="000F4B07" w:rsidRPr="005A0524">
        <w:rPr>
          <w:rFonts w:ascii="Palatino Linotype" w:eastAsia="Calibri" w:hAnsi="Palatino Linotype" w:cs="Arial"/>
          <w:color w:val="000000" w:themeColor="text1"/>
        </w:rPr>
        <w:t xml:space="preserve">acceso a datos registrada con el número </w:t>
      </w:r>
      <w:r w:rsidR="000F4B07" w:rsidRPr="005A0524">
        <w:rPr>
          <w:rFonts w:ascii="Palatino Linotype" w:eastAsia="Calibri" w:hAnsi="Palatino Linotype" w:cs="Arial"/>
          <w:b/>
          <w:bCs/>
          <w:color w:val="000000" w:themeColor="text1"/>
        </w:rPr>
        <w:t>00465/ISSEMYM/AD/2021,</w:t>
      </w:r>
      <w:r w:rsidRPr="005A0524">
        <w:rPr>
          <w:rFonts w:ascii="Palatino Linotype" w:eastAsia="Calibri" w:hAnsi="Palatino Linotype" w:cs="Arial"/>
          <w:color w:val="000000" w:themeColor="text1"/>
        </w:rPr>
        <w:t xml:space="preserve"> mediante la cual requirió:</w:t>
      </w:r>
    </w:p>
    <w:p w14:paraId="6E641C3B" w14:textId="77777777" w:rsidR="00EA0165" w:rsidRPr="005A0524" w:rsidRDefault="00EA0165" w:rsidP="0010571A">
      <w:pPr>
        <w:tabs>
          <w:tab w:val="left" w:pos="426"/>
        </w:tabs>
        <w:spacing w:line="360" w:lineRule="auto"/>
        <w:contextualSpacing/>
        <w:jc w:val="both"/>
        <w:rPr>
          <w:rFonts w:ascii="Palatino Linotype" w:eastAsia="Calibri" w:hAnsi="Palatino Linotype" w:cs="Arial"/>
          <w:color w:val="000000" w:themeColor="text1"/>
        </w:rPr>
      </w:pPr>
    </w:p>
    <w:p w14:paraId="119BF7E0" w14:textId="6A483132" w:rsidR="00EA0165" w:rsidRPr="005A0524" w:rsidRDefault="00EA0165" w:rsidP="0010571A">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5A0524">
        <w:rPr>
          <w:rFonts w:ascii="Palatino Linotype" w:eastAsiaTheme="minorEastAsia" w:hAnsi="Palatino Linotype" w:cstheme="minorBidi"/>
          <w:i/>
          <w:color w:val="000000" w:themeColor="text1"/>
          <w:lang w:val="es-ES_tradnl"/>
        </w:rPr>
        <w:t>“</w:t>
      </w:r>
      <w:r w:rsidR="000F4B07" w:rsidRPr="005A0524">
        <w:rPr>
          <w:rFonts w:ascii="Palatino Linotype" w:eastAsiaTheme="minorEastAsia" w:hAnsi="Palatino Linotype" w:cstheme="minorBidi"/>
          <w:i/>
          <w:color w:val="000000" w:themeColor="text1"/>
          <w:lang w:val="es-ES_tradnl"/>
        </w:rPr>
        <w:t xml:space="preserve">SOLICITO CONSTANCIA O DOCUMENTO EQUIVALENTE DONDE SE HAGA MENCIÓN DETALLADA DEL O LOS PERIODOS EN LOS QUE HE COTIZADO AL ISSEMYM, INDICANDO FECHA DE INGRESO, EGRESO Y CANTIDAD, DE SU SERVIDOR CLAVE ISSEMYM </w:t>
      </w:r>
      <w:r w:rsidR="00081AB4">
        <w:rPr>
          <w:rFonts w:ascii="Palatino Linotype" w:eastAsiaTheme="minorEastAsia" w:hAnsi="Palatino Linotype" w:cstheme="minorBidi"/>
          <w:i/>
          <w:color w:val="000000" w:themeColor="text1"/>
          <w:lang w:val="es-ES_tradnl"/>
        </w:rPr>
        <w:t>XXXXXX</w:t>
      </w:r>
      <w:r w:rsidRPr="005A0524">
        <w:rPr>
          <w:rFonts w:ascii="Palatino Linotype" w:eastAsiaTheme="minorEastAsia" w:hAnsi="Palatino Linotype" w:cstheme="minorBidi"/>
          <w:i/>
          <w:color w:val="000000" w:themeColor="text1"/>
          <w:lang w:val="es-ES_tradnl"/>
        </w:rPr>
        <w:t xml:space="preserve">” </w:t>
      </w:r>
      <w:r w:rsidRPr="005A0524">
        <w:rPr>
          <w:rFonts w:ascii="Palatino Linotype" w:eastAsiaTheme="minorEastAsia" w:hAnsi="Palatino Linotype" w:cstheme="minorBidi"/>
          <w:color w:val="000000" w:themeColor="text1"/>
          <w:lang w:val="es-ES_tradnl"/>
        </w:rPr>
        <w:t>(Sic).</w:t>
      </w:r>
    </w:p>
    <w:p w14:paraId="07638E33" w14:textId="77777777" w:rsidR="000F4B07" w:rsidRPr="005A0524" w:rsidRDefault="000F4B07" w:rsidP="0010571A">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1152FCD8" w14:textId="77777777" w:rsidR="000F4B07" w:rsidRPr="005A0524" w:rsidRDefault="000F4B07" w:rsidP="0010571A">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1046CCE1" w14:textId="304A6F03" w:rsidR="00A415DB" w:rsidRPr="005A0524" w:rsidRDefault="00A415DB" w:rsidP="0010571A">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37BA946E" w14:textId="14CFC144" w:rsidR="000F4B07" w:rsidRPr="005A0524" w:rsidRDefault="000F4B07" w:rsidP="0010571A">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5A0524">
        <w:rPr>
          <w:rFonts w:ascii="Palatino Linotype" w:eastAsia="MS Mincho" w:hAnsi="Palatino Linotype"/>
          <w:color w:val="000000" w:themeColor="text1"/>
          <w:lang w:val="es-ES_tradnl"/>
        </w:rPr>
        <w:t xml:space="preserve">El particular no anexó documento alguno a su solicitud de información. </w:t>
      </w:r>
    </w:p>
    <w:p w14:paraId="01360707" w14:textId="77777777" w:rsidR="000F4B07" w:rsidRPr="005A0524" w:rsidRDefault="000F4B07" w:rsidP="0010571A">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3E918B8" w14:textId="38F418AE" w:rsidR="0042021B" w:rsidRPr="005A0524" w:rsidRDefault="00EA0165" w:rsidP="0010571A">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5A0524">
        <w:rPr>
          <w:rFonts w:ascii="Palatino Linotype" w:eastAsiaTheme="minorEastAsia" w:hAnsi="Palatino Linotype" w:cs="Arial"/>
          <w:color w:val="000000" w:themeColor="text1"/>
          <w:lang w:val="es-ES_tradnl"/>
        </w:rPr>
        <w:t xml:space="preserve">Se hace constar que </w:t>
      </w:r>
      <w:r w:rsidRPr="005A0524">
        <w:rPr>
          <w:rFonts w:ascii="Palatino Linotype" w:hAnsi="Palatino Linotype" w:cs="Arial"/>
          <w:color w:val="000000" w:themeColor="text1"/>
        </w:rPr>
        <w:t xml:space="preserve">el entonces </w:t>
      </w:r>
      <w:r w:rsidRPr="005A0524">
        <w:rPr>
          <w:rFonts w:ascii="Palatino Linotype" w:hAnsi="Palatino Linotype" w:cs="Arial"/>
          <w:b/>
          <w:color w:val="000000" w:themeColor="text1"/>
        </w:rPr>
        <w:t>SOLICITANTE</w:t>
      </w:r>
      <w:r w:rsidRPr="005A0524">
        <w:rPr>
          <w:rFonts w:ascii="Palatino Linotype" w:hAnsi="Palatino Linotype" w:cs="Arial"/>
          <w:color w:val="000000" w:themeColor="text1"/>
        </w:rPr>
        <w:t xml:space="preserve"> señaló como modalidad de entrega de la información</w:t>
      </w:r>
      <w:r w:rsidRPr="005A0524">
        <w:rPr>
          <w:rFonts w:ascii="Palatino Linotype" w:hAnsi="Palatino Linotype" w:cs="Arial"/>
          <w:b/>
          <w:color w:val="000000" w:themeColor="text1"/>
        </w:rPr>
        <w:t>:</w:t>
      </w:r>
      <w:r w:rsidRPr="005A0524">
        <w:rPr>
          <w:rFonts w:ascii="Palatino Linotype" w:hAnsi="Palatino Linotype" w:cs="Arial"/>
          <w:color w:val="000000" w:themeColor="text1"/>
        </w:rPr>
        <w:t xml:space="preserve"> </w:t>
      </w:r>
      <w:r w:rsidRPr="005A0524">
        <w:rPr>
          <w:rFonts w:ascii="Palatino Linotype" w:hAnsi="Palatino Linotype" w:cs="Arial"/>
          <w:b/>
          <w:color w:val="000000" w:themeColor="text1"/>
        </w:rPr>
        <w:t xml:space="preserve">A través del </w:t>
      </w:r>
      <w:r w:rsidR="000F4B07" w:rsidRPr="005A0524">
        <w:rPr>
          <w:rFonts w:ascii="Palatino Linotype" w:hAnsi="Palatino Linotype" w:cs="Arial"/>
          <w:b/>
          <w:color w:val="000000" w:themeColor="text1"/>
        </w:rPr>
        <w:t>SARCOEM.</w:t>
      </w:r>
    </w:p>
    <w:p w14:paraId="436947CB" w14:textId="77777777" w:rsidR="000F4B07" w:rsidRPr="005A0524" w:rsidRDefault="000F4B07" w:rsidP="0010571A">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7F9C9799" w:rsidR="002B2B24" w:rsidRPr="005A0524" w:rsidRDefault="000F4B07" w:rsidP="0010571A">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5A0524">
        <w:rPr>
          <w:rFonts w:ascii="Palatino Linotype" w:eastAsiaTheme="minorEastAsia" w:hAnsi="Palatino Linotype" w:cstheme="minorBidi"/>
          <w:color w:val="000000" w:themeColor="text1"/>
          <w:lang w:val="es-ES_tradnl"/>
        </w:rPr>
        <w:t>El veintidós (22</w:t>
      </w:r>
      <w:r w:rsidR="007A6420" w:rsidRPr="005A0524">
        <w:rPr>
          <w:rFonts w:ascii="Palatino Linotype" w:eastAsiaTheme="minorEastAsia" w:hAnsi="Palatino Linotype" w:cstheme="minorBidi"/>
          <w:color w:val="000000" w:themeColor="text1"/>
          <w:lang w:val="es-ES_tradnl"/>
        </w:rPr>
        <w:t>) de</w:t>
      </w:r>
      <w:r w:rsidRPr="005A0524">
        <w:rPr>
          <w:rFonts w:ascii="Palatino Linotype" w:eastAsiaTheme="minorEastAsia" w:hAnsi="Palatino Linotype" w:cstheme="minorBidi"/>
          <w:color w:val="000000" w:themeColor="text1"/>
          <w:lang w:val="es-ES_tradnl"/>
        </w:rPr>
        <w:t xml:space="preserve"> octubre</w:t>
      </w:r>
      <w:r w:rsidR="00EA0165" w:rsidRPr="005A0524">
        <w:rPr>
          <w:rFonts w:ascii="Palatino Linotype" w:eastAsiaTheme="minorEastAsia" w:hAnsi="Palatino Linotype" w:cstheme="minorBidi"/>
          <w:color w:val="000000" w:themeColor="text1"/>
          <w:lang w:val="es-ES_tradnl"/>
        </w:rPr>
        <w:t xml:space="preserve"> de dos mil veintiuno, el </w:t>
      </w:r>
      <w:r w:rsidR="00EA0165" w:rsidRPr="005A0524">
        <w:rPr>
          <w:rFonts w:ascii="Palatino Linotype" w:eastAsiaTheme="minorEastAsia" w:hAnsi="Palatino Linotype" w:cstheme="minorBidi"/>
          <w:b/>
          <w:color w:val="000000" w:themeColor="text1"/>
          <w:lang w:val="es-ES_tradnl"/>
        </w:rPr>
        <w:t>SUJETO OBLIGADO</w:t>
      </w:r>
      <w:r w:rsidR="00EA0165" w:rsidRPr="005A0524">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492CC327" w14:textId="77777777" w:rsidR="00B14B4C" w:rsidRPr="005A0524" w:rsidRDefault="00EA0165" w:rsidP="0010571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A0524">
        <w:rPr>
          <w:rFonts w:ascii="Palatino Linotype" w:eastAsiaTheme="minorEastAsia" w:hAnsi="Palatino Linotype" w:cstheme="minorBidi"/>
          <w:i/>
          <w:noProof/>
          <w:color w:val="000000" w:themeColor="text1"/>
          <w:lang w:val="es-MX" w:eastAsia="es-MX"/>
        </w:rPr>
        <w:t>“</w:t>
      </w:r>
      <w:r w:rsidR="00B14B4C" w:rsidRPr="005A0524">
        <w:rPr>
          <w:rFonts w:ascii="Palatino Linotype" w:eastAsiaTheme="minorEastAsia" w:hAnsi="Palatino Linotype" w:cstheme="minorBidi"/>
          <w:i/>
          <w:noProof/>
          <w:color w:val="000000" w:themeColor="text1"/>
          <w:lang w:val="es-MX" w:eastAsia="es-MX"/>
        </w:rPr>
        <w:t>Metepec, México a 22 de Octubre de 2021</w:t>
      </w:r>
    </w:p>
    <w:p w14:paraId="554781D0" w14:textId="54D21698" w:rsidR="00B14B4C" w:rsidRPr="005A0524" w:rsidRDefault="00B14B4C" w:rsidP="0010571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A0524">
        <w:rPr>
          <w:rFonts w:ascii="Palatino Linotype" w:eastAsiaTheme="minorEastAsia" w:hAnsi="Palatino Linotype" w:cstheme="minorBidi"/>
          <w:i/>
          <w:noProof/>
          <w:color w:val="000000" w:themeColor="text1"/>
          <w:lang w:val="es-MX" w:eastAsia="es-MX"/>
        </w:rPr>
        <w:t>Nombre del solicitante:</w:t>
      </w:r>
      <w:r w:rsidR="00081AB4">
        <w:rPr>
          <w:rFonts w:ascii="Palatino Linotype" w:eastAsiaTheme="minorEastAsia" w:hAnsi="Palatino Linotype" w:cstheme="minorBidi"/>
          <w:i/>
          <w:noProof/>
          <w:color w:val="000000" w:themeColor="text1"/>
          <w:lang w:val="es-MX" w:eastAsia="es-MX"/>
        </w:rPr>
        <w:t xml:space="preserve"> XXXX XXXX XXX</w:t>
      </w:r>
      <w:r w:rsidRPr="005A0524">
        <w:rPr>
          <w:rFonts w:ascii="Palatino Linotype" w:eastAsiaTheme="minorEastAsia" w:hAnsi="Palatino Linotype" w:cstheme="minorBidi"/>
          <w:i/>
          <w:noProof/>
          <w:color w:val="000000" w:themeColor="text1"/>
          <w:lang w:val="es-MX" w:eastAsia="es-MX"/>
        </w:rPr>
        <w:t xml:space="preserve"> </w:t>
      </w:r>
    </w:p>
    <w:p w14:paraId="334BEFD1" w14:textId="77777777" w:rsidR="00B14B4C" w:rsidRPr="005A0524" w:rsidRDefault="00B14B4C" w:rsidP="0010571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A0524">
        <w:rPr>
          <w:rFonts w:ascii="Palatino Linotype" w:eastAsiaTheme="minorEastAsia" w:hAnsi="Palatino Linotype" w:cstheme="minorBidi"/>
          <w:i/>
          <w:noProof/>
          <w:color w:val="000000" w:themeColor="text1"/>
          <w:lang w:val="es-MX" w:eastAsia="es-MX"/>
        </w:rPr>
        <w:t>Folio de la solicitud: 00465/ISSEMYM/AD/2021</w:t>
      </w:r>
    </w:p>
    <w:p w14:paraId="37391779" w14:textId="77777777" w:rsidR="00B14B4C" w:rsidRPr="005A0524" w:rsidRDefault="00B14B4C" w:rsidP="0010571A">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033BE3F2" w14:textId="77777777" w:rsidR="00B14B4C" w:rsidRPr="005A0524" w:rsidRDefault="00B14B4C" w:rsidP="0010571A">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5A0524">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A4652D" w14:textId="77777777" w:rsidR="00B14B4C" w:rsidRPr="005A0524" w:rsidRDefault="00B14B4C" w:rsidP="0010571A">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5A0524">
        <w:rPr>
          <w:rFonts w:ascii="Palatino Linotype" w:eastAsiaTheme="minorEastAsia" w:hAnsi="Palatino Linotype" w:cstheme="minorBidi"/>
          <w:i/>
          <w:noProof/>
          <w:color w:val="000000" w:themeColor="text1"/>
          <w:lang w:val="es-MX" w:eastAsia="es-MX"/>
        </w:rPr>
        <w:t xml:space="preserve">Como archivo adjunto, encontrará el oficio que dará respuesta a su solicitud de acceso a datos personales, mismo que podrá descargar una vez validado el Código para el Solicitante, el cual podrá localizar en el Acuse de la Solicitud. Para cualquier duda o aclaración respecto a la presente respuesta, nos ponemos a sus órdenes en el teléfono (01722) 2261900 extensiones 1434072 y 1434073. MUY IMPORTANTE: Se hace de su conocimiento que, hasta nuevo aviso, por la </w:t>
      </w:r>
      <w:r w:rsidRPr="005A0524">
        <w:rPr>
          <w:rFonts w:ascii="Palatino Linotype" w:eastAsiaTheme="minorEastAsia" w:hAnsi="Palatino Linotype" w:cstheme="minorBidi"/>
          <w:i/>
          <w:noProof/>
          <w:color w:val="000000" w:themeColor="text1"/>
          <w:lang w:val="es-MX" w:eastAsia="es-MX"/>
        </w:rPr>
        <w:lastRenderedPageBreak/>
        <w:t>contingencia sanitaria el horario para trámites en el Módulo de Transparencia es de 9: 00 a 15:00 horas.Es indispensable que al presentarse lo realice con cubrebocas y pluma o bolígrafo personal, como medidas de seguridad sanitaria.</w:t>
      </w:r>
    </w:p>
    <w:p w14:paraId="5CCA33E8" w14:textId="77777777" w:rsidR="00B14B4C" w:rsidRPr="005A0524" w:rsidRDefault="00B14B4C" w:rsidP="0010571A">
      <w:pPr>
        <w:spacing w:line="360" w:lineRule="auto"/>
        <w:ind w:left="567" w:right="567"/>
        <w:rPr>
          <w:rFonts w:ascii="Palatino Linotype" w:eastAsiaTheme="minorEastAsia" w:hAnsi="Palatino Linotype" w:cstheme="minorBidi"/>
          <w:i/>
          <w:noProof/>
          <w:color w:val="000000" w:themeColor="text1"/>
          <w:lang w:val="es-MX" w:eastAsia="es-MX"/>
        </w:rPr>
      </w:pPr>
      <w:r w:rsidRPr="005A0524">
        <w:rPr>
          <w:rFonts w:ascii="Palatino Linotype" w:eastAsiaTheme="minorEastAsia" w:hAnsi="Palatino Linotype" w:cstheme="minorBidi"/>
          <w:i/>
          <w:noProof/>
          <w:color w:val="000000" w:themeColor="text1"/>
          <w:lang w:val="es-MX" w:eastAsia="es-MX"/>
        </w:rPr>
        <w:t>ATENTAMENTE</w:t>
      </w:r>
    </w:p>
    <w:p w14:paraId="40F94E2E" w14:textId="77777777" w:rsidR="00B14B4C" w:rsidRPr="005A0524" w:rsidRDefault="00B14B4C" w:rsidP="0010571A">
      <w:pPr>
        <w:spacing w:line="360" w:lineRule="auto"/>
        <w:ind w:left="567" w:right="567"/>
        <w:rPr>
          <w:rFonts w:ascii="Palatino Linotype" w:eastAsiaTheme="minorEastAsia" w:hAnsi="Palatino Linotype" w:cstheme="minorBidi"/>
          <w:i/>
          <w:noProof/>
          <w:color w:val="000000" w:themeColor="text1"/>
          <w:lang w:val="es-MX" w:eastAsia="es-MX"/>
        </w:rPr>
      </w:pPr>
    </w:p>
    <w:p w14:paraId="1CD10B41" w14:textId="3570BC6C" w:rsidR="00EA0165" w:rsidRPr="005A0524" w:rsidRDefault="00B14B4C" w:rsidP="0010571A">
      <w:pPr>
        <w:spacing w:line="360" w:lineRule="auto"/>
        <w:ind w:left="567" w:right="567"/>
        <w:rPr>
          <w:rFonts w:ascii="Palatino Linotype" w:eastAsiaTheme="minorEastAsia" w:hAnsi="Palatino Linotype" w:cstheme="minorBidi"/>
          <w:i/>
          <w:noProof/>
          <w:color w:val="000000" w:themeColor="text1"/>
          <w:lang w:val="es-MX" w:eastAsia="es-MX"/>
        </w:rPr>
      </w:pPr>
      <w:r w:rsidRPr="005A0524">
        <w:rPr>
          <w:rFonts w:ascii="Palatino Linotype" w:eastAsiaTheme="minorEastAsia" w:hAnsi="Palatino Linotype" w:cstheme="minorBidi"/>
          <w:i/>
          <w:noProof/>
          <w:color w:val="000000" w:themeColor="text1"/>
          <w:lang w:val="es-MX" w:eastAsia="es-MX"/>
        </w:rPr>
        <w:t>MTRA. EN POLÍTICAS PÚBLICAS MARÍA SARAY PÉREZ GUERRERO</w:t>
      </w:r>
      <w:r w:rsidR="001A0598" w:rsidRPr="005A0524">
        <w:rPr>
          <w:rFonts w:ascii="Palatino Linotype" w:eastAsiaTheme="minorEastAsia" w:hAnsi="Palatino Linotype" w:cstheme="minorBidi"/>
          <w:i/>
          <w:noProof/>
          <w:color w:val="000000" w:themeColor="text1"/>
          <w:lang w:val="es-MX" w:eastAsia="es-MX"/>
        </w:rPr>
        <w:t>.” (Sic)</w:t>
      </w:r>
    </w:p>
    <w:p w14:paraId="70CA628F" w14:textId="77777777" w:rsidR="002D02EE" w:rsidRPr="005A0524" w:rsidRDefault="002D02EE" w:rsidP="0010571A">
      <w:pPr>
        <w:spacing w:line="360" w:lineRule="auto"/>
        <w:ind w:right="567"/>
        <w:jc w:val="both"/>
        <w:rPr>
          <w:rFonts w:ascii="Palatino Linotype" w:eastAsiaTheme="minorEastAsia" w:hAnsi="Palatino Linotype" w:cstheme="minorBidi"/>
          <w:i/>
          <w:noProof/>
          <w:color w:val="000000" w:themeColor="text1"/>
          <w:lang w:val="es-MX" w:eastAsia="es-MX"/>
        </w:rPr>
      </w:pPr>
    </w:p>
    <w:p w14:paraId="1AA97197" w14:textId="184C92B2" w:rsidR="00EA0165" w:rsidRPr="005A0524" w:rsidRDefault="00EA0165" w:rsidP="0010571A">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A0524">
        <w:rPr>
          <w:rFonts w:ascii="Palatino Linotype" w:eastAsiaTheme="minorEastAsia" w:hAnsi="Palatino Linotype" w:cstheme="minorBidi"/>
          <w:color w:val="000000" w:themeColor="text1"/>
          <w:lang w:val="es-ES_tradnl"/>
        </w:rPr>
        <w:t xml:space="preserve">Asimismo, el </w:t>
      </w:r>
      <w:r w:rsidRPr="005A0524">
        <w:rPr>
          <w:rFonts w:ascii="Palatino Linotype" w:eastAsiaTheme="minorEastAsia" w:hAnsi="Palatino Linotype" w:cstheme="minorBidi"/>
          <w:b/>
          <w:bCs/>
          <w:color w:val="000000" w:themeColor="text1"/>
          <w:lang w:val="es-ES_tradnl"/>
        </w:rPr>
        <w:t>SUJETO OBLIGADO</w:t>
      </w:r>
      <w:r w:rsidRPr="005A0524">
        <w:rPr>
          <w:rFonts w:ascii="Palatino Linotype" w:eastAsiaTheme="minorEastAsia" w:hAnsi="Palatino Linotype" w:cstheme="minorBidi"/>
          <w:color w:val="000000" w:themeColor="text1"/>
          <w:lang w:val="es-ES_tradnl"/>
        </w:rPr>
        <w:t xml:space="preserve"> adjuntó a su respuesta </w:t>
      </w:r>
      <w:r w:rsidR="00376142" w:rsidRPr="005A0524">
        <w:rPr>
          <w:rFonts w:ascii="Palatino Linotype" w:eastAsiaTheme="minorEastAsia" w:hAnsi="Palatino Linotype" w:cstheme="minorBidi"/>
          <w:color w:val="000000" w:themeColor="text1"/>
          <w:lang w:val="es-ES_tradnl"/>
        </w:rPr>
        <w:t>el</w:t>
      </w:r>
      <w:r w:rsidR="00F11AAF" w:rsidRPr="005A0524">
        <w:rPr>
          <w:rFonts w:ascii="Palatino Linotype" w:eastAsiaTheme="minorEastAsia" w:hAnsi="Palatino Linotype" w:cstheme="minorBidi"/>
          <w:color w:val="000000" w:themeColor="text1"/>
          <w:lang w:val="es-ES_tradnl"/>
        </w:rPr>
        <w:t xml:space="preserve"> archivo</w:t>
      </w:r>
      <w:r w:rsidR="00376142" w:rsidRPr="005A0524">
        <w:rPr>
          <w:rFonts w:ascii="Palatino Linotype" w:eastAsiaTheme="minorEastAsia" w:hAnsi="Palatino Linotype" w:cstheme="minorBidi"/>
          <w:color w:val="000000" w:themeColor="text1"/>
          <w:lang w:val="es-ES_tradnl"/>
        </w:rPr>
        <w:t xml:space="preserve"> </w:t>
      </w:r>
      <w:r w:rsidRPr="005A0524">
        <w:rPr>
          <w:rFonts w:ascii="Palatino Linotype" w:eastAsiaTheme="minorEastAsia" w:hAnsi="Palatino Linotype" w:cstheme="minorBidi"/>
          <w:color w:val="000000" w:themeColor="text1"/>
          <w:lang w:val="es-ES_tradnl"/>
        </w:rPr>
        <w:t>electrónico que se describe a continuación:</w:t>
      </w:r>
    </w:p>
    <w:p w14:paraId="71777170" w14:textId="77777777" w:rsidR="00EA0165" w:rsidRPr="005A0524" w:rsidRDefault="00EA0165" w:rsidP="0010571A">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568778E9" w14:textId="77777777" w:rsidR="002D02EE" w:rsidRPr="005A0524" w:rsidRDefault="002D02EE" w:rsidP="0010571A">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68C1731C" w14:textId="77777777" w:rsidR="00B14B4C" w:rsidRPr="005A0524" w:rsidRDefault="000D139A" w:rsidP="0010571A">
      <w:pPr>
        <w:pStyle w:val="Prrafodelista"/>
        <w:numPr>
          <w:ilvl w:val="0"/>
          <w:numId w:val="3"/>
        </w:numPr>
        <w:tabs>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i/>
          <w:color w:val="000000" w:themeColor="text1"/>
          <w:lang w:val="es-ES_tradnl"/>
        </w:rPr>
      </w:pPr>
      <w:hyperlink r:id="rId8" w:tgtFrame="_blank" w:history="1">
        <w:r w:rsidR="00B14B4C" w:rsidRPr="005A0524">
          <w:rPr>
            <w:rStyle w:val="Hipervnculo"/>
            <w:rFonts w:ascii="Palatino Linotype" w:eastAsiaTheme="minorEastAsia" w:hAnsi="Palatino Linotype" w:cstheme="minorBidi"/>
            <w:b/>
            <w:bCs/>
            <w:color w:val="0D0D0D" w:themeColor="text1" w:themeTint="F2"/>
            <w:u w:val="none"/>
          </w:rPr>
          <w:t>RESPUESTA 465.AD.pdf</w:t>
        </w:r>
      </w:hyperlink>
      <w:r w:rsidR="002D02EE" w:rsidRPr="005A0524">
        <w:rPr>
          <w:rFonts w:ascii="Palatino Linotype" w:eastAsiaTheme="minorEastAsia" w:hAnsi="Palatino Linotype" w:cstheme="minorBidi"/>
          <w:color w:val="0D0D0D" w:themeColor="text1" w:themeTint="F2"/>
          <w:lang w:val="es-ES_tradnl"/>
        </w:rPr>
        <w:t xml:space="preserve">: </w:t>
      </w:r>
      <w:r w:rsidR="002D02EE" w:rsidRPr="005A0524">
        <w:rPr>
          <w:rFonts w:ascii="Palatino Linotype" w:eastAsiaTheme="minorEastAsia" w:hAnsi="Palatino Linotype" w:cstheme="minorBidi"/>
          <w:color w:val="000000" w:themeColor="text1"/>
          <w:lang w:val="es-ES_tradnl"/>
        </w:rPr>
        <w:t>Documento electrónico</w:t>
      </w:r>
      <w:r w:rsidR="00B14B4C" w:rsidRPr="005A0524">
        <w:rPr>
          <w:rFonts w:ascii="Palatino Linotype" w:eastAsiaTheme="minorEastAsia" w:hAnsi="Palatino Linotype" w:cstheme="minorBidi"/>
          <w:color w:val="000000" w:themeColor="text1"/>
          <w:lang w:val="es-ES_tradnl"/>
        </w:rPr>
        <w:t xml:space="preserve"> que en cuatro (04</w:t>
      </w:r>
      <w:r w:rsidR="002D02EE" w:rsidRPr="005A0524">
        <w:rPr>
          <w:rFonts w:ascii="Palatino Linotype" w:eastAsiaTheme="minorEastAsia" w:hAnsi="Palatino Linotype" w:cstheme="minorBidi"/>
          <w:color w:val="000000" w:themeColor="text1"/>
          <w:lang w:val="es-ES_tradnl"/>
        </w:rPr>
        <w:t>) hoja</w:t>
      </w:r>
      <w:r w:rsidR="00B336DB" w:rsidRPr="005A0524">
        <w:rPr>
          <w:rFonts w:ascii="Palatino Linotype" w:eastAsiaTheme="minorEastAsia" w:hAnsi="Palatino Linotype" w:cstheme="minorBidi"/>
          <w:color w:val="000000" w:themeColor="text1"/>
          <w:lang w:val="es-ES_tradnl"/>
        </w:rPr>
        <w:t>s</w:t>
      </w:r>
      <w:r w:rsidR="00B14B4C" w:rsidRPr="005A0524">
        <w:rPr>
          <w:rFonts w:ascii="Palatino Linotype" w:eastAsiaTheme="minorEastAsia" w:hAnsi="Palatino Linotype" w:cstheme="minorBidi"/>
          <w:color w:val="000000" w:themeColor="text1"/>
          <w:lang w:val="es-ES_tradnl"/>
        </w:rPr>
        <w:t xml:space="preserve"> contiene, el oficio 207C0401210001S-UT-1410/2021</w:t>
      </w:r>
      <w:r w:rsidR="002D02EE" w:rsidRPr="005A0524">
        <w:rPr>
          <w:rFonts w:ascii="Palatino Linotype" w:eastAsiaTheme="minorEastAsia" w:hAnsi="Palatino Linotype" w:cstheme="minorBidi"/>
          <w:color w:val="000000" w:themeColor="text1"/>
          <w:lang w:val="es-ES_tradnl"/>
        </w:rPr>
        <w:t xml:space="preserve">, suscrito </w:t>
      </w:r>
      <w:r w:rsidR="00B14B4C" w:rsidRPr="005A0524">
        <w:rPr>
          <w:rFonts w:ascii="Palatino Linotype" w:eastAsiaTheme="minorEastAsia" w:hAnsi="Palatino Linotype" w:cstheme="minorBidi"/>
          <w:color w:val="000000" w:themeColor="text1"/>
          <w:lang w:val="es-ES_tradnl"/>
        </w:rPr>
        <w:t xml:space="preserve">por la Responsable y Titular de la Unidad de Transparencia </w:t>
      </w:r>
      <w:r w:rsidR="00B336DB" w:rsidRPr="005A0524">
        <w:rPr>
          <w:rFonts w:ascii="Palatino Linotype" w:eastAsiaTheme="minorEastAsia" w:hAnsi="Palatino Linotype" w:cstheme="minorBidi"/>
          <w:color w:val="000000" w:themeColor="text1"/>
          <w:lang w:val="es-ES_tradnl"/>
        </w:rPr>
        <w:t>y</w:t>
      </w:r>
      <w:r w:rsidR="007F2234" w:rsidRPr="005A0524">
        <w:rPr>
          <w:rFonts w:ascii="Palatino Linotype" w:eastAsiaTheme="minorEastAsia" w:hAnsi="Palatino Linotype" w:cstheme="minorBidi"/>
          <w:color w:val="000000" w:themeColor="text1"/>
          <w:lang w:val="es-ES_tradnl"/>
        </w:rPr>
        <w:t xml:space="preserve"> </w:t>
      </w:r>
      <w:r w:rsidR="00B336DB" w:rsidRPr="005A0524">
        <w:rPr>
          <w:rFonts w:ascii="Palatino Linotype" w:eastAsiaTheme="minorEastAsia" w:hAnsi="Palatino Linotype" w:cstheme="minorBidi"/>
          <w:color w:val="000000" w:themeColor="text1"/>
          <w:lang w:val="es-ES_tradnl"/>
        </w:rPr>
        <w:t>dirigido al</w:t>
      </w:r>
      <w:r w:rsidR="00B14B4C" w:rsidRPr="005A0524">
        <w:rPr>
          <w:rFonts w:ascii="Palatino Linotype" w:eastAsiaTheme="minorEastAsia" w:hAnsi="Palatino Linotype" w:cstheme="minorBidi"/>
          <w:color w:val="000000" w:themeColor="text1"/>
          <w:lang w:val="es-ES_tradnl"/>
        </w:rPr>
        <w:t xml:space="preserve"> Solicitante</w:t>
      </w:r>
      <w:r w:rsidR="002D02EE" w:rsidRPr="005A0524">
        <w:rPr>
          <w:rFonts w:ascii="Palatino Linotype" w:eastAsiaTheme="minorEastAsia" w:hAnsi="Palatino Linotype" w:cstheme="minorBidi"/>
          <w:color w:val="000000" w:themeColor="text1"/>
          <w:lang w:val="es-ES_tradnl"/>
        </w:rPr>
        <w:t xml:space="preserve">, mediante el cual </w:t>
      </w:r>
      <w:r w:rsidR="00B14B4C" w:rsidRPr="005A0524">
        <w:rPr>
          <w:rFonts w:ascii="Palatino Linotype" w:eastAsiaTheme="minorEastAsia" w:hAnsi="Palatino Linotype" w:cstheme="minorBidi"/>
          <w:color w:val="000000" w:themeColor="text1"/>
          <w:lang w:val="es-ES_tradnl"/>
        </w:rPr>
        <w:t>medularmente se refiere que:</w:t>
      </w:r>
    </w:p>
    <w:p w14:paraId="5BB35381" w14:textId="77777777" w:rsidR="00B14B4C" w:rsidRPr="005A0524" w:rsidRDefault="00B14B4C" w:rsidP="0010571A">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0CBE8C10" w14:textId="7937889C" w:rsidR="00091E4F" w:rsidRPr="005A0524" w:rsidRDefault="002D02EE" w:rsidP="0010571A">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color w:val="000000" w:themeColor="text1"/>
          <w:lang w:val="es-ES_tradnl"/>
        </w:rPr>
        <w:t>“</w:t>
      </w:r>
      <w:r w:rsidR="00A31077" w:rsidRPr="005A0524">
        <w:rPr>
          <w:rFonts w:ascii="Palatino Linotype" w:eastAsiaTheme="minorEastAsia" w:hAnsi="Palatino Linotype" w:cstheme="minorBidi"/>
          <w:color w:val="000000" w:themeColor="text1"/>
          <w:lang w:val="es-ES_tradnl"/>
        </w:rPr>
        <w:t>…</w:t>
      </w:r>
      <w:r w:rsidR="00B14B4C" w:rsidRPr="005A0524">
        <w:rPr>
          <w:rFonts w:ascii="Palatino Linotype" w:eastAsiaTheme="minorEastAsia" w:hAnsi="Palatino Linotype" w:cstheme="minorBidi"/>
          <w:i/>
          <w:color w:val="000000" w:themeColor="text1"/>
          <w:lang w:val="es-ES_tradnl"/>
        </w:rPr>
        <w:t xml:space="preserve">con fundamento en lo dispuesto por el artículo 114 de la Ley de Protección de Datos Personales en Posesión de Sujetos Obligados del Estado de México y Municipios, que indica que cuando exista un trámite o procedimiento específico para solicitar el ejercicio del derecho de acceso a datos personales, el responsable deberá informar al titular sobre la existencia del mismo, en un plazo no mayor a cinco días siguiente a la presentación de la solicitud para el ejercicio de dichos </w:t>
      </w:r>
      <w:r w:rsidR="00B14B4C" w:rsidRPr="005A0524">
        <w:rPr>
          <w:rFonts w:ascii="Palatino Linotype" w:eastAsiaTheme="minorEastAsia" w:hAnsi="Palatino Linotype" w:cstheme="minorBidi"/>
          <w:i/>
          <w:color w:val="000000" w:themeColor="text1"/>
          <w:lang w:val="es-ES_tradnl"/>
        </w:rPr>
        <w:lastRenderedPageBreak/>
        <w:t>derechos, así mediante el trámite denominado “Proyecto de Pensión”</w:t>
      </w:r>
      <w:r w:rsidR="00091E4F" w:rsidRPr="005A0524">
        <w:rPr>
          <w:rFonts w:ascii="Palatino Linotype" w:eastAsiaTheme="minorEastAsia" w:hAnsi="Palatino Linotype" w:cstheme="minorBidi"/>
          <w:i/>
          <w:color w:val="000000" w:themeColor="text1"/>
          <w:lang w:val="es-ES_tradnl"/>
        </w:rPr>
        <w:t xml:space="preserve">,  previsto en los artículos 66, 67, 68 y 82, del Reglamento de Prestaciones del Instituto de Seguridad Social del Estado de México y Municipios, publicado en el Periódico Oficial “Gaceta de Gobierno” el día 3 de julio de 2019, el interesado podrá conocer la información solicitada, toda vez que obtendrá una respuesta que contempla los periodos cotizados ante este instituto de Seguridad Social, ello independientemente de requerir realizar el trámite de pensión o no, pues este </w:t>
      </w:r>
      <w:proofErr w:type="spellStart"/>
      <w:r w:rsidR="00091E4F" w:rsidRPr="005A0524">
        <w:rPr>
          <w:rFonts w:ascii="Palatino Linotype" w:eastAsiaTheme="minorEastAsia" w:hAnsi="Palatino Linotype" w:cstheme="minorBidi"/>
          <w:i/>
          <w:color w:val="000000" w:themeColor="text1"/>
          <w:lang w:val="es-ES_tradnl"/>
        </w:rPr>
        <w:t>tramite</w:t>
      </w:r>
      <w:proofErr w:type="spellEnd"/>
      <w:r w:rsidR="00091E4F" w:rsidRPr="005A0524">
        <w:rPr>
          <w:rFonts w:ascii="Palatino Linotype" w:eastAsiaTheme="minorEastAsia" w:hAnsi="Palatino Linotype" w:cstheme="minorBidi"/>
          <w:i/>
          <w:color w:val="000000" w:themeColor="text1"/>
          <w:lang w:val="es-ES_tradnl"/>
        </w:rPr>
        <w:t xml:space="preserve"> solo tiene el carácter de informativo. </w:t>
      </w:r>
    </w:p>
    <w:p w14:paraId="5363E579" w14:textId="77777777" w:rsidR="00091E4F" w:rsidRPr="005A0524" w:rsidRDefault="00091E4F" w:rsidP="0010571A">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227DABA5" w14:textId="27CD74D0" w:rsidR="00091E4F" w:rsidRPr="005A0524" w:rsidRDefault="00091E4F" w:rsidP="0010571A">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t xml:space="preserve">En este sentido, el interesado deberá acudir a la Unidad u Oficina de Atención al Derechohabiente más cercana a su domicilio en los días y horarios de atención, misma que podrá ubicar en la siguiente liga electrónica: </w:t>
      </w:r>
      <w:hyperlink r:id="rId9" w:history="1">
        <w:r w:rsidRPr="005A0524">
          <w:rPr>
            <w:rStyle w:val="Hipervnculo"/>
            <w:rFonts w:ascii="Palatino Linotype" w:eastAsiaTheme="minorEastAsia" w:hAnsi="Palatino Linotype" w:cstheme="minorBidi"/>
            <w:i/>
            <w:lang w:val="es-ES_tradnl"/>
          </w:rPr>
          <w:t>https://www.issemym.gob.mx/uoad-mapa</w:t>
        </w:r>
      </w:hyperlink>
      <w:r w:rsidRPr="005A0524">
        <w:rPr>
          <w:rFonts w:ascii="Palatino Linotype" w:eastAsiaTheme="minorEastAsia" w:hAnsi="Palatino Linotype" w:cstheme="minorBidi"/>
          <w:i/>
          <w:color w:val="000000" w:themeColor="text1"/>
          <w:lang w:val="es-ES_tradnl"/>
        </w:rPr>
        <w:t>, no se omite mencionar que deberá agendar su cita previo registro a través de la siguiente dirección electrónica:</w:t>
      </w:r>
    </w:p>
    <w:p w14:paraId="05A09D86" w14:textId="4A2E9123" w:rsidR="00B14B4C" w:rsidRPr="005A0524" w:rsidRDefault="00091E4F" w:rsidP="0010571A">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t xml:space="preserve">  </w:t>
      </w:r>
    </w:p>
    <w:p w14:paraId="76B8314D" w14:textId="08A1D88E" w:rsidR="00B14B4C" w:rsidRPr="005A0524" w:rsidRDefault="000D139A" w:rsidP="0010571A">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hyperlink r:id="rId10" w:history="1">
        <w:r w:rsidR="00091E4F" w:rsidRPr="005A0524">
          <w:rPr>
            <w:rStyle w:val="Hipervnculo"/>
            <w:rFonts w:ascii="Palatino Linotype" w:eastAsiaTheme="minorEastAsia" w:hAnsi="Palatino Linotype" w:cstheme="minorBidi"/>
            <w:i/>
            <w:lang w:val="es-ES_tradnl"/>
          </w:rPr>
          <w:t>https://prestaciones.issemym.gob.mx/citas/citasinicio.aspx</w:t>
        </w:r>
      </w:hyperlink>
      <w:r w:rsidR="00091E4F" w:rsidRPr="005A0524">
        <w:rPr>
          <w:rFonts w:ascii="Palatino Linotype" w:eastAsiaTheme="minorEastAsia" w:hAnsi="Palatino Linotype" w:cstheme="minorBidi"/>
          <w:i/>
          <w:color w:val="000000" w:themeColor="text1"/>
          <w:lang w:val="es-ES_tradnl"/>
        </w:rPr>
        <w:t xml:space="preserve"> </w:t>
      </w:r>
    </w:p>
    <w:p w14:paraId="43FD85F2" w14:textId="77777777" w:rsidR="00091E4F" w:rsidRPr="005A0524" w:rsidRDefault="00091E4F" w:rsidP="0010571A">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13485B60" w14:textId="1A8D893D" w:rsidR="00B14B4C" w:rsidRPr="005A0524" w:rsidRDefault="00091E4F" w:rsidP="0010571A">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t>En este sentido, deberá presentar ante la Unidad de Atención al Derechohabiente que le corresponda los siguientes documentos:</w:t>
      </w:r>
    </w:p>
    <w:p w14:paraId="42D6AD0C" w14:textId="77777777" w:rsidR="00091E4F" w:rsidRPr="005A0524" w:rsidRDefault="00091E4F" w:rsidP="0010571A">
      <w:pPr>
        <w:pStyle w:val="Prrafodelista"/>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40B96E91" w14:textId="7B591BDB" w:rsidR="00091E4F" w:rsidRPr="005A0524" w:rsidRDefault="00091E4F" w:rsidP="0010571A">
      <w:pPr>
        <w:pStyle w:val="Prrafodelista"/>
        <w:numPr>
          <w:ilvl w:val="0"/>
          <w:numId w:val="7"/>
        </w:numPr>
        <w:tabs>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t>Solicitud de proyecto de pensi</w:t>
      </w:r>
      <w:r w:rsidR="004E18AA" w:rsidRPr="005A0524">
        <w:rPr>
          <w:rFonts w:ascii="Palatino Linotype" w:eastAsiaTheme="minorEastAsia" w:hAnsi="Palatino Linotype" w:cstheme="minorBidi"/>
          <w:i/>
          <w:color w:val="000000" w:themeColor="text1"/>
          <w:lang w:val="es-ES_tradnl"/>
        </w:rPr>
        <w:t xml:space="preserve">ón, dicho formato le será proporcionado en la Unidad u Oficina de atención al Derechohabiente. </w:t>
      </w:r>
    </w:p>
    <w:p w14:paraId="073DC804" w14:textId="77777777" w:rsidR="004E18AA" w:rsidRPr="005A0524" w:rsidRDefault="004E18AA" w:rsidP="0010571A">
      <w:pPr>
        <w:pStyle w:val="Prrafodelista"/>
        <w:tabs>
          <w:tab w:val="left" w:pos="284"/>
          <w:tab w:val="left" w:pos="993"/>
          <w:tab w:val="left" w:pos="1134"/>
        </w:tabs>
        <w:spacing w:line="360" w:lineRule="auto"/>
        <w:ind w:left="927" w:right="616"/>
        <w:contextualSpacing/>
        <w:jc w:val="both"/>
        <w:rPr>
          <w:rFonts w:ascii="Palatino Linotype" w:eastAsiaTheme="minorEastAsia" w:hAnsi="Palatino Linotype" w:cstheme="minorBidi"/>
          <w:i/>
          <w:color w:val="000000" w:themeColor="text1"/>
          <w:lang w:val="es-ES_tradnl"/>
        </w:rPr>
      </w:pPr>
    </w:p>
    <w:p w14:paraId="1DC3CB40" w14:textId="457C4202" w:rsidR="004E18AA" w:rsidRPr="005A0524" w:rsidRDefault="004E18AA" w:rsidP="0010571A">
      <w:pPr>
        <w:pStyle w:val="Prrafodelista"/>
        <w:numPr>
          <w:ilvl w:val="0"/>
          <w:numId w:val="7"/>
        </w:numPr>
        <w:tabs>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lastRenderedPageBreak/>
        <w:t xml:space="preserve">Copia certificada de acta de nacimiento del Servidor Público expedida por los menos 6 meses antes de la fecha de presentación. </w:t>
      </w:r>
    </w:p>
    <w:p w14:paraId="4AFD11BB" w14:textId="77777777" w:rsidR="004E18AA" w:rsidRPr="005A0524" w:rsidRDefault="004E18AA" w:rsidP="0010571A">
      <w:pPr>
        <w:pStyle w:val="Prrafodelista"/>
        <w:spacing w:line="360" w:lineRule="auto"/>
        <w:rPr>
          <w:rFonts w:ascii="Palatino Linotype" w:eastAsiaTheme="minorEastAsia" w:hAnsi="Palatino Linotype" w:cstheme="minorBidi"/>
          <w:i/>
          <w:color w:val="000000" w:themeColor="text1"/>
          <w:lang w:val="es-ES_tradnl"/>
        </w:rPr>
      </w:pPr>
    </w:p>
    <w:p w14:paraId="0EC20D13" w14:textId="4645AF97" w:rsidR="004E18AA" w:rsidRPr="005A0524" w:rsidRDefault="004E18AA" w:rsidP="0010571A">
      <w:pPr>
        <w:pStyle w:val="Prrafodelista"/>
        <w:numPr>
          <w:ilvl w:val="0"/>
          <w:numId w:val="7"/>
        </w:numPr>
        <w:tabs>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t xml:space="preserve">Comprobantes de sueldo de los últimos tres años. </w:t>
      </w:r>
    </w:p>
    <w:p w14:paraId="7A6E20A6" w14:textId="77777777" w:rsidR="004E18AA" w:rsidRPr="005A0524" w:rsidRDefault="004E18AA" w:rsidP="0010571A">
      <w:pPr>
        <w:pStyle w:val="Prrafodelista"/>
        <w:spacing w:line="360" w:lineRule="auto"/>
        <w:rPr>
          <w:rFonts w:ascii="Palatino Linotype" w:eastAsiaTheme="minorEastAsia" w:hAnsi="Palatino Linotype" w:cstheme="minorBidi"/>
          <w:i/>
          <w:color w:val="000000" w:themeColor="text1"/>
          <w:lang w:val="es-ES_tradnl"/>
        </w:rPr>
      </w:pPr>
    </w:p>
    <w:p w14:paraId="44FA02AE" w14:textId="5E5EA553" w:rsidR="004E18AA" w:rsidRPr="005A0524" w:rsidRDefault="004E18AA" w:rsidP="0010571A">
      <w:pPr>
        <w:pStyle w:val="Prrafodelista"/>
        <w:numPr>
          <w:ilvl w:val="0"/>
          <w:numId w:val="7"/>
        </w:numPr>
        <w:tabs>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t xml:space="preserve">Certificación expedida por la Institución Pública en la que se establezca el tiempo de servicio a aportado con base al sueldo a cotización, el desglose del nivel y rango de   los últimos tres años y los permisos sin goce de sueldo otorgados; con excepción de aquellas Instituciones Públicas que en las nóminas que presentan ante el Instituto contemplen los registros. </w:t>
      </w:r>
    </w:p>
    <w:p w14:paraId="6FF956A3" w14:textId="77777777" w:rsidR="004E18AA" w:rsidRPr="005A0524" w:rsidRDefault="004E18AA" w:rsidP="0010571A">
      <w:pPr>
        <w:pStyle w:val="Prrafodelista"/>
        <w:spacing w:line="360" w:lineRule="auto"/>
        <w:rPr>
          <w:rFonts w:ascii="Palatino Linotype" w:eastAsiaTheme="minorEastAsia" w:hAnsi="Palatino Linotype" w:cstheme="minorBidi"/>
          <w:i/>
          <w:color w:val="000000" w:themeColor="text1"/>
          <w:lang w:val="es-ES_tradnl"/>
        </w:rPr>
      </w:pPr>
    </w:p>
    <w:p w14:paraId="3E3DA7E4" w14:textId="18BEF252" w:rsidR="004E18AA" w:rsidRPr="005A0524" w:rsidRDefault="004E18AA" w:rsidP="0010571A">
      <w:pPr>
        <w:pStyle w:val="Prrafodelista"/>
        <w:numPr>
          <w:ilvl w:val="0"/>
          <w:numId w:val="7"/>
        </w:numPr>
        <w:tabs>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t>Clave Única de Registro de Población (CURP)</w:t>
      </w:r>
    </w:p>
    <w:p w14:paraId="1CF5D163" w14:textId="77777777" w:rsidR="004E18AA" w:rsidRPr="005A0524" w:rsidRDefault="004E18AA" w:rsidP="0010571A">
      <w:pPr>
        <w:pStyle w:val="Prrafodelista"/>
        <w:spacing w:line="360" w:lineRule="auto"/>
        <w:rPr>
          <w:rFonts w:ascii="Palatino Linotype" w:eastAsiaTheme="minorEastAsia" w:hAnsi="Palatino Linotype" w:cstheme="minorBidi"/>
          <w:i/>
          <w:color w:val="000000" w:themeColor="text1"/>
          <w:lang w:val="es-ES_tradnl"/>
        </w:rPr>
      </w:pPr>
    </w:p>
    <w:p w14:paraId="685C2173" w14:textId="31235667" w:rsidR="004E18AA" w:rsidRPr="005A0524" w:rsidRDefault="004E18AA" w:rsidP="0010571A">
      <w:pPr>
        <w:pStyle w:val="Prrafodelista"/>
        <w:numPr>
          <w:ilvl w:val="0"/>
          <w:numId w:val="7"/>
        </w:numPr>
        <w:tabs>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t xml:space="preserve">Identificación Oficial (credencial de elector o pasaporte). </w:t>
      </w:r>
    </w:p>
    <w:p w14:paraId="7939A5A2" w14:textId="77777777" w:rsidR="004E18AA" w:rsidRPr="005A0524" w:rsidRDefault="004E18AA" w:rsidP="0010571A">
      <w:pPr>
        <w:pStyle w:val="Prrafodelista"/>
        <w:spacing w:line="360" w:lineRule="auto"/>
        <w:rPr>
          <w:rFonts w:ascii="Palatino Linotype" w:eastAsiaTheme="minorEastAsia" w:hAnsi="Palatino Linotype" w:cstheme="minorBidi"/>
          <w:i/>
          <w:color w:val="000000" w:themeColor="text1"/>
          <w:lang w:val="es-ES_tradnl"/>
        </w:rPr>
      </w:pPr>
    </w:p>
    <w:p w14:paraId="006AD95A" w14:textId="77777777" w:rsidR="00A31077" w:rsidRPr="005A0524" w:rsidRDefault="004E18AA" w:rsidP="0010571A">
      <w:pPr>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t>En caso de cumplir, los requisitos para acceder a una pensión agotando el tramite denominado “Proyecto de Pensión”, se obtendrá un dictamen que contempla el monto diario estimado que le corresponda como pensión, así como los periodos cotizados anta este instituto reiterados que este dato únicamente es de carácter informativo, independientemente  si requiere realizar el trámite de pensión o no</w:t>
      </w:r>
      <w:r w:rsidR="00A31077" w:rsidRPr="005A0524">
        <w:rPr>
          <w:rFonts w:ascii="Palatino Linotype" w:eastAsiaTheme="minorEastAsia" w:hAnsi="Palatino Linotype" w:cstheme="minorBidi"/>
          <w:i/>
          <w:color w:val="000000" w:themeColor="text1"/>
          <w:lang w:val="es-ES_tradnl"/>
        </w:rPr>
        <w:t>.</w:t>
      </w:r>
    </w:p>
    <w:p w14:paraId="1A4F543F" w14:textId="1E2104A6" w:rsidR="004E18AA" w:rsidRPr="005A0524" w:rsidRDefault="004E18AA" w:rsidP="0010571A">
      <w:pPr>
        <w:tabs>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5A0524">
        <w:rPr>
          <w:rFonts w:ascii="Palatino Linotype" w:eastAsiaTheme="minorEastAsia" w:hAnsi="Palatino Linotype" w:cstheme="minorBidi"/>
          <w:i/>
          <w:color w:val="000000" w:themeColor="text1"/>
          <w:lang w:val="es-ES_tradnl"/>
        </w:rPr>
        <w:t>(Sic)</w:t>
      </w:r>
    </w:p>
    <w:p w14:paraId="73F9A82D" w14:textId="77777777" w:rsidR="00EA0165" w:rsidRPr="005A0524" w:rsidRDefault="00EA0165" w:rsidP="0010571A">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528AD00F" w:rsidR="00EA0165" w:rsidRPr="005A0524" w:rsidRDefault="00EA0165" w:rsidP="0010571A">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A0524">
        <w:rPr>
          <w:rFonts w:ascii="Palatino Linotype" w:hAnsi="Palatino Linotype" w:cs="Arial"/>
          <w:color w:val="000000" w:themeColor="text1"/>
        </w:rPr>
        <w:lastRenderedPageBreak/>
        <w:t xml:space="preserve">Derivado de la respuesta emitida por el </w:t>
      </w:r>
      <w:r w:rsidRPr="005A0524">
        <w:rPr>
          <w:rFonts w:ascii="Palatino Linotype" w:hAnsi="Palatino Linotype" w:cs="Arial"/>
          <w:b/>
          <w:color w:val="000000" w:themeColor="text1"/>
        </w:rPr>
        <w:t>SUJETO OBLIGADO</w:t>
      </w:r>
      <w:r w:rsidRPr="005A0524">
        <w:rPr>
          <w:rFonts w:ascii="Palatino Linotype" w:hAnsi="Palatino Linotype" w:cs="Arial"/>
          <w:color w:val="000000" w:themeColor="text1"/>
        </w:rPr>
        <w:t>, e</w:t>
      </w:r>
      <w:r w:rsidR="004E18AA" w:rsidRPr="005A0524">
        <w:rPr>
          <w:rFonts w:ascii="Palatino Linotype" w:hAnsi="Palatino Linotype" w:cs="Arial"/>
          <w:color w:val="000000" w:themeColor="text1"/>
        </w:rPr>
        <w:t>l uno (01</w:t>
      </w:r>
      <w:r w:rsidR="00A52B61" w:rsidRPr="005A0524">
        <w:rPr>
          <w:rFonts w:ascii="Palatino Linotype" w:hAnsi="Palatino Linotype" w:cs="Arial"/>
          <w:color w:val="000000" w:themeColor="text1"/>
        </w:rPr>
        <w:t xml:space="preserve">) </w:t>
      </w:r>
      <w:r w:rsidR="004E18AA" w:rsidRPr="005A0524">
        <w:rPr>
          <w:rFonts w:ascii="Palatino Linotype" w:hAnsi="Palatino Linotype" w:cs="Arial"/>
          <w:color w:val="000000" w:themeColor="text1"/>
        </w:rPr>
        <w:t>noviembre</w:t>
      </w:r>
      <w:r w:rsidR="003D1DF9" w:rsidRPr="005A0524">
        <w:rPr>
          <w:rFonts w:ascii="Palatino Linotype" w:hAnsi="Palatino Linotype" w:cs="Arial"/>
          <w:color w:val="000000" w:themeColor="text1"/>
        </w:rPr>
        <w:t xml:space="preserve"> </w:t>
      </w:r>
      <w:r w:rsidRPr="005A0524">
        <w:rPr>
          <w:rFonts w:ascii="Palatino Linotype" w:hAnsi="Palatino Linotype" w:cs="Arial"/>
          <w:color w:val="000000" w:themeColor="text1"/>
        </w:rPr>
        <w:t>de dos mil veintiuno, el particular interpuso el recurso de revisión</w:t>
      </w:r>
      <w:r w:rsidR="004E18AA" w:rsidRPr="005A0524">
        <w:rPr>
          <w:rFonts w:ascii="Palatino Linotype" w:hAnsi="Palatino Linotype" w:cs="Arial"/>
          <w:color w:val="000000" w:themeColor="text1"/>
        </w:rPr>
        <w:t xml:space="preserve"> </w:t>
      </w:r>
      <w:r w:rsidR="004E18AA" w:rsidRPr="005A0524">
        <w:rPr>
          <w:rFonts w:ascii="Palatino Linotype" w:hAnsi="Palatino Linotype" w:cs="Arial"/>
          <w:b/>
          <w:color w:val="000000" w:themeColor="text1"/>
        </w:rPr>
        <w:t>05333/INFOEM/AD/RR/2021</w:t>
      </w:r>
      <w:r w:rsidRPr="005A0524">
        <w:rPr>
          <w:rFonts w:ascii="Palatino Linotype" w:eastAsia="Calibri" w:hAnsi="Palatino Linotype" w:cs="Arial"/>
          <w:b/>
          <w:color w:val="000000" w:themeColor="text1"/>
        </w:rPr>
        <w:t>;</w:t>
      </w:r>
      <w:r w:rsidRPr="005A0524">
        <w:rPr>
          <w:rFonts w:ascii="Palatino Linotype" w:hAnsi="Palatino Linotype" w:cs="Arial"/>
          <w:color w:val="000000" w:themeColor="text1"/>
        </w:rPr>
        <w:t xml:space="preserve"> impugnación en la que refirió lo siguiente:</w:t>
      </w:r>
    </w:p>
    <w:p w14:paraId="176F4252" w14:textId="77777777" w:rsidR="00EA0165" w:rsidRPr="005A0524" w:rsidRDefault="00EA0165" w:rsidP="0010571A">
      <w:pPr>
        <w:tabs>
          <w:tab w:val="left" w:pos="426"/>
        </w:tabs>
        <w:spacing w:line="360" w:lineRule="auto"/>
        <w:ind w:left="284"/>
        <w:contextualSpacing/>
        <w:jc w:val="both"/>
        <w:rPr>
          <w:rFonts w:ascii="Palatino Linotype" w:hAnsi="Palatino Linotype" w:cs="Arial"/>
          <w:color w:val="000000" w:themeColor="text1"/>
        </w:rPr>
      </w:pPr>
    </w:p>
    <w:p w14:paraId="224FFDC9" w14:textId="1588FDF1" w:rsidR="00EA0165" w:rsidRPr="005A0524" w:rsidRDefault="00EA0165" w:rsidP="0010571A">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5A0524">
        <w:rPr>
          <w:rFonts w:ascii="Palatino Linotype" w:hAnsi="Palatino Linotype" w:cs="Arial"/>
          <w:b/>
          <w:color w:val="000000" w:themeColor="text1"/>
        </w:rPr>
        <w:t>Acto impugnado:</w:t>
      </w:r>
      <w:r w:rsidRPr="005A0524">
        <w:rPr>
          <w:rFonts w:ascii="Palatino Linotype" w:hAnsi="Palatino Linotype" w:cs="Arial"/>
          <w:color w:val="000000" w:themeColor="text1"/>
        </w:rPr>
        <w:t xml:space="preserve"> </w:t>
      </w:r>
      <w:r w:rsidRPr="005A0524">
        <w:rPr>
          <w:rFonts w:ascii="Palatino Linotype" w:hAnsi="Palatino Linotype" w:cs="Arial"/>
          <w:i/>
          <w:color w:val="000000" w:themeColor="text1"/>
        </w:rPr>
        <w:t>“</w:t>
      </w:r>
      <w:r w:rsidR="004E18AA" w:rsidRPr="005A0524">
        <w:rPr>
          <w:rFonts w:ascii="Palatino Linotype" w:hAnsi="Palatino Linotype" w:cs="Arial"/>
          <w:i/>
          <w:color w:val="000000" w:themeColor="text1"/>
        </w:rPr>
        <w:t>La solicitud de información solicitada</w:t>
      </w:r>
      <w:r w:rsidR="008426D8" w:rsidRPr="005A0524">
        <w:rPr>
          <w:rFonts w:ascii="Palatino Linotype" w:hAnsi="Palatino Linotype" w:cs="Arial"/>
          <w:i/>
          <w:color w:val="000000" w:themeColor="text1"/>
        </w:rPr>
        <w:t>.</w:t>
      </w:r>
      <w:r w:rsidRPr="005A0524">
        <w:rPr>
          <w:rFonts w:ascii="Palatino Linotype" w:hAnsi="Palatino Linotype" w:cs="Arial"/>
          <w:i/>
          <w:color w:val="000000" w:themeColor="text1"/>
        </w:rPr>
        <w:t>”</w:t>
      </w:r>
      <w:r w:rsidRPr="005A0524">
        <w:rPr>
          <w:rFonts w:ascii="Palatino Linotype" w:hAnsi="Palatino Linotype" w:cs="Arial"/>
          <w:color w:val="000000" w:themeColor="text1"/>
        </w:rPr>
        <w:t xml:space="preserve"> (Sic).</w:t>
      </w:r>
    </w:p>
    <w:p w14:paraId="71C7D21F" w14:textId="77777777" w:rsidR="00EA0165" w:rsidRPr="005A0524" w:rsidRDefault="00EA0165" w:rsidP="0010571A">
      <w:pPr>
        <w:tabs>
          <w:tab w:val="left" w:pos="0"/>
        </w:tabs>
        <w:spacing w:line="360" w:lineRule="auto"/>
        <w:ind w:left="709" w:right="616" w:hanging="142"/>
        <w:contextualSpacing/>
        <w:jc w:val="both"/>
        <w:rPr>
          <w:rFonts w:ascii="Palatino Linotype" w:hAnsi="Palatino Linotype" w:cs="Arial"/>
          <w:color w:val="000000" w:themeColor="text1"/>
        </w:rPr>
      </w:pPr>
    </w:p>
    <w:p w14:paraId="19D4E1C1" w14:textId="6E12970C" w:rsidR="00EA0165" w:rsidRPr="005A0524" w:rsidRDefault="00EA0165" w:rsidP="0010571A">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5A0524">
        <w:rPr>
          <w:rFonts w:ascii="Palatino Linotype" w:hAnsi="Palatino Linotype" w:cs="Arial"/>
          <w:b/>
          <w:color w:val="000000" w:themeColor="text1"/>
        </w:rPr>
        <w:t>Razones o motivos de inconformidad:</w:t>
      </w:r>
      <w:r w:rsidRPr="005A0524">
        <w:rPr>
          <w:rFonts w:ascii="Palatino Linotype" w:hAnsi="Palatino Linotype" w:cs="Arial"/>
          <w:color w:val="000000" w:themeColor="text1"/>
        </w:rPr>
        <w:t xml:space="preserve"> </w:t>
      </w:r>
      <w:r w:rsidRPr="005A0524">
        <w:rPr>
          <w:rFonts w:ascii="Palatino Linotype" w:hAnsi="Palatino Linotype" w:cs="Arial"/>
          <w:i/>
          <w:color w:val="000000" w:themeColor="text1"/>
        </w:rPr>
        <w:t>“</w:t>
      </w:r>
      <w:r w:rsidR="004E18AA" w:rsidRPr="005A0524">
        <w:rPr>
          <w:rFonts w:ascii="Palatino Linotype" w:hAnsi="Palatino Linotype" w:cs="Arial"/>
          <w:i/>
          <w:color w:val="000000" w:themeColor="text1"/>
        </w:rPr>
        <w:t xml:space="preserve">AL momento de descargar el archivo, aparece la siguiente leyenda El archivo solicitado no puede ser encontrado. Fue probablemente eliminado. </w:t>
      </w:r>
      <w:proofErr w:type="spellStart"/>
      <w:r w:rsidR="004E18AA" w:rsidRPr="005A0524">
        <w:rPr>
          <w:rFonts w:ascii="Palatino Linotype" w:hAnsi="Palatino Linotype" w:cs="Arial"/>
          <w:i/>
          <w:color w:val="000000" w:themeColor="text1"/>
        </w:rPr>
        <w:t>Click</w:t>
      </w:r>
      <w:proofErr w:type="spellEnd"/>
      <w:r w:rsidR="004E18AA" w:rsidRPr="005A0524">
        <w:rPr>
          <w:rFonts w:ascii="Palatino Linotype" w:hAnsi="Palatino Linotype" w:cs="Arial"/>
          <w:i/>
          <w:color w:val="000000" w:themeColor="text1"/>
        </w:rPr>
        <w:t xml:space="preserve"> aquí para volver al tema.</w:t>
      </w:r>
      <w:r w:rsidRPr="005A0524">
        <w:rPr>
          <w:rFonts w:ascii="Palatino Linotype" w:hAnsi="Palatino Linotype" w:cs="Arial"/>
          <w:i/>
          <w:color w:val="000000" w:themeColor="text1"/>
        </w:rPr>
        <w:t xml:space="preserve">” </w:t>
      </w:r>
      <w:r w:rsidRPr="005A0524">
        <w:rPr>
          <w:rFonts w:ascii="Palatino Linotype" w:hAnsi="Palatino Linotype" w:cs="Arial"/>
          <w:color w:val="000000" w:themeColor="text1"/>
        </w:rPr>
        <w:t>(Sic).</w:t>
      </w:r>
    </w:p>
    <w:p w14:paraId="16E57192" w14:textId="77777777" w:rsidR="00EA0165" w:rsidRPr="005A0524" w:rsidRDefault="00EA0165" w:rsidP="0010571A">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B42BA50" w14:textId="356219A5" w:rsidR="00EA0165" w:rsidRPr="005A0524" w:rsidRDefault="00EA0165" w:rsidP="0010571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A0524">
        <w:rPr>
          <w:rFonts w:ascii="Palatino Linotype" w:hAnsi="Palatino Linotype" w:cs="Arial"/>
          <w:color w:val="000000" w:themeColor="text1"/>
        </w:rPr>
        <w:t xml:space="preserve">Se registró el recurso de revisión bajo el número de expediente </w:t>
      </w:r>
      <w:r w:rsidRPr="005A0524">
        <w:rPr>
          <w:rFonts w:ascii="Palatino Linotype" w:eastAsiaTheme="minorEastAsia" w:hAnsi="Palatino Linotype" w:cs="Arial"/>
          <w:bCs/>
          <w:color w:val="000000" w:themeColor="text1"/>
          <w:lang w:val="es-ES_tradnl"/>
        </w:rPr>
        <w:t xml:space="preserve">al rubro indicado, asimismo, con fundamento en lo dispuesto por el </w:t>
      </w:r>
      <w:r w:rsidRPr="005A0524">
        <w:rPr>
          <w:rFonts w:ascii="Palatino Linotype" w:eastAsia="Calibri" w:hAnsi="Palatino Linotype" w:cs="Arial"/>
          <w:color w:val="000000" w:themeColor="text1"/>
        </w:rPr>
        <w:t xml:space="preserve">artículo 185 fracción I de la </w:t>
      </w:r>
      <w:r w:rsidRPr="005A0524">
        <w:rPr>
          <w:rFonts w:ascii="Palatino Linotype" w:eastAsia="Calibri" w:hAnsi="Palatino Linotype" w:cs="Arial"/>
          <w:b/>
          <w:color w:val="000000" w:themeColor="text1"/>
        </w:rPr>
        <w:t xml:space="preserve">Ley de Transparencia y Acceso a la Información Pública del Estado de México y Municipios </w:t>
      </w:r>
      <w:r w:rsidR="00A000F4" w:rsidRPr="005A0524">
        <w:rPr>
          <w:rFonts w:ascii="Palatino Linotype" w:eastAsia="Calibri" w:hAnsi="Palatino Linotype" w:cs="Arial"/>
          <w:b/>
          <w:color w:val="000000" w:themeColor="text1"/>
        </w:rPr>
        <w:t xml:space="preserve">supletoria en la materia, </w:t>
      </w:r>
      <w:r w:rsidR="005E6282" w:rsidRPr="005A0524">
        <w:rPr>
          <w:rFonts w:ascii="Palatino Linotype" w:hAnsi="Palatino Linotype" w:cs="Arial"/>
          <w:color w:val="000000" w:themeColor="text1"/>
        </w:rPr>
        <w:t>se turnó a la</w:t>
      </w:r>
      <w:r w:rsidR="008426D8" w:rsidRPr="005A0524">
        <w:rPr>
          <w:rFonts w:ascii="Palatino Linotype" w:hAnsi="Palatino Linotype" w:cs="Arial"/>
          <w:color w:val="000000" w:themeColor="text1"/>
        </w:rPr>
        <w:t xml:space="preserve"> </w:t>
      </w:r>
      <w:r w:rsidR="00E3149E" w:rsidRPr="005A0524">
        <w:rPr>
          <w:rFonts w:ascii="Palatino Linotype" w:hAnsi="Palatino Linotype" w:cs="Arial"/>
          <w:b/>
          <w:color w:val="000000" w:themeColor="text1"/>
        </w:rPr>
        <w:t>C</w:t>
      </w:r>
      <w:r w:rsidR="005E6282" w:rsidRPr="005A0524">
        <w:rPr>
          <w:rFonts w:ascii="Palatino Linotype" w:hAnsi="Palatino Linotype" w:cs="Arial"/>
          <w:b/>
          <w:color w:val="000000" w:themeColor="text1"/>
        </w:rPr>
        <w:t>omisionada</w:t>
      </w:r>
      <w:r w:rsidR="00E20861" w:rsidRPr="005A0524">
        <w:rPr>
          <w:rFonts w:ascii="Palatino Linotype" w:hAnsi="Palatino Linotype" w:cs="Arial"/>
          <w:b/>
          <w:color w:val="000000" w:themeColor="text1"/>
        </w:rPr>
        <w:t xml:space="preserve"> María del Rosario Mejía Ayala</w:t>
      </w:r>
      <w:r w:rsidRPr="005A0524">
        <w:rPr>
          <w:rFonts w:ascii="Palatino Linotype" w:hAnsi="Palatino Linotype" w:cs="Arial"/>
          <w:b/>
          <w:color w:val="000000" w:themeColor="text1"/>
        </w:rPr>
        <w:t xml:space="preserve">, </w:t>
      </w:r>
      <w:r w:rsidRPr="005A0524">
        <w:rPr>
          <w:rFonts w:ascii="Palatino Linotype" w:hAnsi="Palatino Linotype" w:cs="Arial"/>
          <w:color w:val="000000" w:themeColor="text1"/>
        </w:rPr>
        <w:t xml:space="preserve">con el objeto de </w:t>
      </w:r>
      <w:r w:rsidRPr="005A0524">
        <w:rPr>
          <w:rFonts w:ascii="Palatino Linotype" w:hAnsi="Palatino Linotype" w:cs="Arial"/>
          <w:color w:val="000000" w:themeColor="text1"/>
          <w:lang w:val="es-MX"/>
        </w:rPr>
        <w:t>su análisis.</w:t>
      </w:r>
    </w:p>
    <w:p w14:paraId="07A26EF1" w14:textId="77777777" w:rsidR="00A000F4" w:rsidRPr="005A0524" w:rsidRDefault="00A000F4" w:rsidP="0010571A">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AD3FDEB" w14:textId="162CD1B9" w:rsidR="00A000F4" w:rsidRPr="005A0524" w:rsidRDefault="00EF599E" w:rsidP="0010571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A0524">
        <w:rPr>
          <w:rFonts w:ascii="Palatino Linotype" w:hAnsi="Palatino Linotype"/>
          <w:color w:val="000000"/>
        </w:rPr>
        <w:t>En fecha ocho (08)</w:t>
      </w:r>
      <w:r w:rsidR="00A000F4" w:rsidRPr="005A0524">
        <w:rPr>
          <w:rFonts w:ascii="Palatino Linotype" w:hAnsi="Palatino Linotype"/>
          <w:color w:val="000000"/>
        </w:rPr>
        <w:t xml:space="preserve"> de</w:t>
      </w:r>
      <w:r w:rsidRPr="005A0524">
        <w:rPr>
          <w:rFonts w:ascii="Palatino Linotype" w:hAnsi="Palatino Linotype"/>
          <w:color w:val="000000"/>
        </w:rPr>
        <w:t xml:space="preserve"> noviembre</w:t>
      </w:r>
      <w:r w:rsidR="00A000F4" w:rsidRPr="005A0524">
        <w:rPr>
          <w:rFonts w:ascii="Palatino Linotype" w:hAnsi="Palatino Linotype"/>
          <w:color w:val="000000"/>
        </w:rPr>
        <w:t xml:space="preserve"> de dos mil</w:t>
      </w:r>
      <w:r w:rsidRPr="005A0524">
        <w:rPr>
          <w:rFonts w:ascii="Palatino Linotype" w:hAnsi="Palatino Linotype"/>
          <w:color w:val="000000"/>
        </w:rPr>
        <w:t xml:space="preserve"> veintiuno la</w:t>
      </w:r>
      <w:r w:rsidR="00A000F4" w:rsidRPr="005A0524">
        <w:rPr>
          <w:rFonts w:ascii="Palatino Linotype" w:hAnsi="Palatino Linotype"/>
          <w:color w:val="000000"/>
        </w:rPr>
        <w:t xml:space="preserve"> C</w:t>
      </w:r>
      <w:r w:rsidRPr="005A0524">
        <w:rPr>
          <w:rFonts w:ascii="Palatino Linotype" w:hAnsi="Palatino Linotype"/>
          <w:color w:val="000000"/>
        </w:rPr>
        <w:t>omisionada</w:t>
      </w:r>
      <w:r w:rsidR="00A000F4" w:rsidRPr="005A0524">
        <w:rPr>
          <w:rFonts w:ascii="Palatino Linotype" w:hAnsi="Palatino Linotype"/>
          <w:color w:val="000000"/>
        </w:rPr>
        <w:t xml:space="preserve"> Ponente notificó acuerdo de prevención, mediante el cual de conformidad con los artículos 106 y 130 fracción VI, se le requirió a la particular acreditara el interés legítimo y jurídico para acceder a la información.</w:t>
      </w:r>
    </w:p>
    <w:p w14:paraId="36035BFE" w14:textId="77777777" w:rsidR="00A000F4" w:rsidRPr="005A0524" w:rsidRDefault="00A000F4" w:rsidP="0010571A">
      <w:pPr>
        <w:pStyle w:val="Prrafodelista"/>
        <w:spacing w:line="360" w:lineRule="auto"/>
        <w:rPr>
          <w:rFonts w:ascii="Palatino Linotype" w:eastAsia="Calibri" w:hAnsi="Palatino Linotype" w:cs="Arial"/>
        </w:rPr>
      </w:pPr>
    </w:p>
    <w:p w14:paraId="42E5F7E8" w14:textId="127A3EB1" w:rsidR="00EF599E" w:rsidRPr="005A0524" w:rsidRDefault="00A000F4" w:rsidP="0010571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A0524">
        <w:rPr>
          <w:rFonts w:ascii="Palatino Linotype" w:eastAsia="Calibri" w:hAnsi="Palatino Linotype" w:cs="Arial"/>
        </w:rPr>
        <w:t xml:space="preserve">Posteriormente, mediante acuerdo de </w:t>
      </w:r>
      <w:r w:rsidR="00EF599E" w:rsidRPr="005A0524">
        <w:rPr>
          <w:rFonts w:ascii="Palatino Linotype" w:eastAsia="Calibri" w:hAnsi="Palatino Linotype" w:cs="Arial"/>
        </w:rPr>
        <w:t>admisión de fecha veintidós (22</w:t>
      </w:r>
      <w:r w:rsidRPr="005A0524">
        <w:rPr>
          <w:rFonts w:ascii="Palatino Linotype" w:eastAsia="Calibri" w:hAnsi="Palatino Linotype" w:cs="Arial"/>
        </w:rPr>
        <w:t>) de</w:t>
      </w:r>
      <w:r w:rsidR="00EF599E" w:rsidRPr="005A0524">
        <w:rPr>
          <w:rFonts w:ascii="Palatino Linotype" w:eastAsia="Calibri" w:hAnsi="Palatino Linotype" w:cs="Arial"/>
        </w:rPr>
        <w:t xml:space="preserve"> noviembre de dos mil veintiuno, la Comisionada</w:t>
      </w:r>
      <w:r w:rsidRPr="005A0524">
        <w:rPr>
          <w:rFonts w:ascii="Palatino Linotype" w:eastAsia="Calibri" w:hAnsi="Palatino Linotype" w:cs="Arial"/>
        </w:rPr>
        <w:t xml:space="preserve"> Ponente, observó que no se había </w:t>
      </w:r>
      <w:r w:rsidRPr="005A0524">
        <w:rPr>
          <w:rFonts w:ascii="Palatino Linotype" w:eastAsia="Calibri" w:hAnsi="Palatino Linotype" w:cs="Arial"/>
        </w:rPr>
        <w:lastRenderedPageBreak/>
        <w:t xml:space="preserve">atendido la prevención solicitada, no obstante, </w:t>
      </w:r>
      <w:r w:rsidR="00A31077" w:rsidRPr="005A0524">
        <w:rPr>
          <w:rFonts w:ascii="Palatino Linotype" w:eastAsia="Calibri" w:hAnsi="Palatino Linotype" w:cs="Arial"/>
        </w:rPr>
        <w:t xml:space="preserve">a efecto de verificar la procedencia del acceso, </w:t>
      </w:r>
      <w:r w:rsidRPr="005A0524">
        <w:rPr>
          <w:rFonts w:ascii="Palatino Linotype" w:eastAsia="Calibri" w:hAnsi="Palatino Linotype" w:cs="Arial"/>
        </w:rPr>
        <w:t xml:space="preserve">se determinó la admisión del Recurso de </w:t>
      </w:r>
      <w:r w:rsidR="00EF599E" w:rsidRPr="005A0524">
        <w:rPr>
          <w:rFonts w:ascii="Palatino Linotype" w:eastAsia="Calibri" w:hAnsi="Palatino Linotype" w:cs="Arial"/>
        </w:rPr>
        <w:t xml:space="preserve">Revisión, </w:t>
      </w:r>
      <w:r w:rsidRPr="005A0524">
        <w:rPr>
          <w:rFonts w:ascii="Palatino Linotype" w:eastAsia="Calibri" w:hAnsi="Palatino Linotype" w:cs="Arial"/>
        </w:rPr>
        <w:t xml:space="preserve">a efecto de que </w:t>
      </w:r>
      <w:r w:rsidRPr="005A0524">
        <w:rPr>
          <w:rFonts w:ascii="Palatino Linotype" w:eastAsia="Calibri" w:hAnsi="Palatino Linotype" w:cs="Arial"/>
          <w:lang w:val="es-ES_tradnl"/>
        </w:rPr>
        <w:t>en las etapas procesales subsecuentes se pueda acreditar el interés jurídico o legitimo para acceder a los datos solicitados</w:t>
      </w:r>
      <w:r w:rsidRPr="005A0524">
        <w:rPr>
          <w:rFonts w:ascii="Palatino Linotype" w:eastAsia="Calibri" w:hAnsi="Palatino Linotype" w:cs="Arial"/>
        </w:rPr>
        <w:t xml:space="preserve">. </w:t>
      </w:r>
    </w:p>
    <w:p w14:paraId="23E40A20" w14:textId="77777777" w:rsidR="00EF599E" w:rsidRPr="005A0524" w:rsidRDefault="00EF599E" w:rsidP="0010571A">
      <w:pPr>
        <w:pStyle w:val="Prrafodelista"/>
        <w:spacing w:line="360" w:lineRule="auto"/>
        <w:rPr>
          <w:rFonts w:ascii="Palatino Linotype" w:eastAsia="Calibri" w:hAnsi="Palatino Linotype" w:cs="Arial"/>
        </w:rPr>
      </w:pPr>
    </w:p>
    <w:p w14:paraId="4808984B" w14:textId="1713DC84" w:rsidR="00EF599E" w:rsidRPr="005A0524" w:rsidRDefault="00A000F4" w:rsidP="0010571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A0524">
        <w:rPr>
          <w:rFonts w:ascii="Palatino Linotype" w:eastAsia="Calibri" w:hAnsi="Palatino Linotype" w:cs="Arial"/>
        </w:rPr>
        <w:t>Por otro lado</w:t>
      </w:r>
      <w:r w:rsidRPr="005A0524">
        <w:rPr>
          <w:rFonts w:ascii="Palatino Linotype" w:hAnsi="Palatino Linotype" w:cs="Arial"/>
          <w:lang w:val="es-ES_tradnl"/>
        </w:rPr>
        <w:t xml:space="preserve">, atento a lo dispuesto en los artículos 131 y 132 de la Ley de Protección de Datos Personales en Posesión de Sujetos Obligados del Estado de México y Municipios, </w:t>
      </w:r>
      <w:r w:rsidR="00EF599E" w:rsidRPr="005A0524">
        <w:rPr>
          <w:rFonts w:ascii="Palatino Linotype" w:hAnsi="Palatino Linotype" w:cs="Arial"/>
          <w:lang w:val="es-ES_tradnl"/>
        </w:rPr>
        <w:t xml:space="preserve">mediante acuerdo de fecha veintidós (22) de noviembre de dos mil veintiuno </w:t>
      </w:r>
      <w:r w:rsidRPr="005A0524">
        <w:rPr>
          <w:rFonts w:ascii="Palatino Linotype" w:hAnsi="Palatino Linotype" w:cs="Arial"/>
          <w:lang w:val="es-ES_tradnl"/>
        </w:rPr>
        <w:t>se exhortó a las partes a realizar una conciliación, para tal efecto se les concedió un plazo de siete (7) días hábiles para que manifestaran si era su deseo conciliar.</w:t>
      </w:r>
    </w:p>
    <w:p w14:paraId="56B2FF55" w14:textId="77777777" w:rsidR="00EF599E" w:rsidRPr="005A0524" w:rsidRDefault="00EF599E" w:rsidP="0010571A">
      <w:pPr>
        <w:pStyle w:val="Prrafodelista"/>
        <w:spacing w:line="360" w:lineRule="auto"/>
        <w:rPr>
          <w:rFonts w:ascii="Palatino Linotype" w:eastAsia="Calibri" w:hAnsi="Palatino Linotype" w:cs="Arial"/>
        </w:rPr>
      </w:pPr>
    </w:p>
    <w:p w14:paraId="50D4F7F3" w14:textId="20ADF154" w:rsidR="002D0C08" w:rsidRPr="005A0524" w:rsidRDefault="00EF599E" w:rsidP="0010571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A0524">
        <w:rPr>
          <w:rFonts w:ascii="Palatino Linotype" w:eastAsia="Calibri" w:hAnsi="Palatino Linotype" w:cs="Arial"/>
        </w:rPr>
        <w:t xml:space="preserve">De las constancias que obras en autos del expediente digital del </w:t>
      </w:r>
      <w:r w:rsidRPr="005A0524">
        <w:rPr>
          <w:rFonts w:ascii="Palatino Linotype" w:eastAsia="Calibri" w:hAnsi="Palatino Linotype" w:cs="Arial"/>
          <w:b/>
        </w:rPr>
        <w:t>SARCOEM</w:t>
      </w:r>
      <w:r w:rsidRPr="005A0524">
        <w:rPr>
          <w:rFonts w:ascii="Palatino Linotype" w:eastAsia="Calibri" w:hAnsi="Palatino Linotype" w:cs="Arial"/>
        </w:rPr>
        <w:t xml:space="preserve">, se aprecia que tanto la parte  </w:t>
      </w:r>
      <w:r w:rsidRPr="005A0524">
        <w:rPr>
          <w:rFonts w:ascii="Palatino Linotype" w:eastAsia="Calibri" w:hAnsi="Palatino Linotype" w:cs="Arial"/>
          <w:b/>
        </w:rPr>
        <w:t>RECURRENTE</w:t>
      </w:r>
      <w:r w:rsidRPr="005A0524">
        <w:rPr>
          <w:rFonts w:ascii="Palatino Linotype" w:eastAsia="Calibri" w:hAnsi="Palatino Linotype" w:cs="Arial"/>
        </w:rPr>
        <w:t xml:space="preserve">  como el </w:t>
      </w:r>
      <w:r w:rsidRPr="005A0524">
        <w:rPr>
          <w:rFonts w:ascii="Palatino Linotype" w:eastAsia="Calibri" w:hAnsi="Palatino Linotype" w:cs="Arial"/>
          <w:b/>
        </w:rPr>
        <w:t>SUJETO OBLIGADO</w:t>
      </w:r>
      <w:r w:rsidR="00914E50" w:rsidRPr="005A0524">
        <w:rPr>
          <w:rFonts w:ascii="Palatino Linotype" w:eastAsia="Calibri" w:hAnsi="Palatino Linotype" w:cs="Arial"/>
          <w:b/>
        </w:rPr>
        <w:t xml:space="preserve"> </w:t>
      </w:r>
      <w:r w:rsidR="00914E50" w:rsidRPr="005A0524">
        <w:rPr>
          <w:rFonts w:ascii="Palatino Linotype" w:eastAsia="Calibri" w:hAnsi="Palatino Linotype" w:cs="Arial"/>
        </w:rPr>
        <w:t xml:space="preserve">manifestaron su voluntad de conciliar, por lo que mediante acuerdo de fecha dieciséis (16) marzo de dos mil veintidós, se señaló fecha, hora y medio para llevar a cabo la conciliación establecida, </w:t>
      </w:r>
      <w:r w:rsidR="002D0C08" w:rsidRPr="005A0524">
        <w:rPr>
          <w:rFonts w:ascii="Palatino Linotype" w:eastAsia="Calibri" w:hAnsi="Palatino Linotype" w:cs="Arial"/>
        </w:rPr>
        <w:t xml:space="preserve">no obstante, </w:t>
      </w:r>
      <w:r w:rsidR="00914E50" w:rsidRPr="005A0524">
        <w:rPr>
          <w:rFonts w:ascii="Palatino Linotype" w:eastAsia="Calibri" w:hAnsi="Palatino Linotype" w:cs="Arial"/>
        </w:rPr>
        <w:t xml:space="preserve">no fue posible la misma, en razón de que no se contó con la asistencia del </w:t>
      </w:r>
      <w:r w:rsidR="00914E50" w:rsidRPr="005A0524">
        <w:rPr>
          <w:rFonts w:ascii="Palatino Linotype" w:eastAsia="Calibri" w:hAnsi="Palatino Linotype" w:cs="Arial"/>
          <w:b/>
        </w:rPr>
        <w:t>RECURRENTE</w:t>
      </w:r>
      <w:r w:rsidR="00914E50" w:rsidRPr="005A0524">
        <w:rPr>
          <w:rFonts w:ascii="Palatino Linotype" w:eastAsia="Calibri" w:hAnsi="Palatino Linotype" w:cs="Arial"/>
        </w:rPr>
        <w:t xml:space="preserve"> </w:t>
      </w:r>
      <w:r w:rsidR="002765EE" w:rsidRPr="005A0524">
        <w:rPr>
          <w:rFonts w:ascii="Palatino Linotype" w:eastAsia="Calibri" w:hAnsi="Palatino Linotype" w:cs="Arial"/>
        </w:rPr>
        <w:t xml:space="preserve">, </w:t>
      </w:r>
      <w:r w:rsidR="00914E50" w:rsidRPr="005A0524">
        <w:rPr>
          <w:rFonts w:ascii="Palatino Linotype" w:eastAsia="Calibri" w:hAnsi="Palatino Linotype" w:cs="Arial"/>
        </w:rPr>
        <w:t xml:space="preserve">sin embargo, personal del Instituto de Seguridad Social del Estado de México </w:t>
      </w:r>
      <w:r w:rsidR="002765EE" w:rsidRPr="005A0524">
        <w:rPr>
          <w:rFonts w:ascii="Palatino Linotype" w:eastAsia="Calibri" w:hAnsi="Palatino Linotype" w:cs="Arial"/>
        </w:rPr>
        <w:t xml:space="preserve">refirió que la información a la que se pretende acceder por parte del </w:t>
      </w:r>
      <w:r w:rsidR="002765EE" w:rsidRPr="005A0524">
        <w:rPr>
          <w:rFonts w:ascii="Palatino Linotype" w:eastAsia="Calibri" w:hAnsi="Palatino Linotype" w:cs="Arial"/>
          <w:b/>
        </w:rPr>
        <w:t xml:space="preserve">RECURRENTE </w:t>
      </w:r>
      <w:r w:rsidR="002765EE" w:rsidRPr="005A0524">
        <w:rPr>
          <w:rFonts w:ascii="Palatino Linotype" w:eastAsia="Calibri" w:hAnsi="Palatino Linotype" w:cs="Arial"/>
        </w:rPr>
        <w:t>corresponde a un trámite especifico denominado “Proyecto Pensión”, para</w:t>
      </w:r>
      <w:r w:rsidR="00E93BDA" w:rsidRPr="005A0524">
        <w:rPr>
          <w:rFonts w:ascii="Palatino Linotype" w:eastAsia="Calibri" w:hAnsi="Palatino Linotype" w:cs="Arial"/>
        </w:rPr>
        <w:t xml:space="preserve"> el</w:t>
      </w:r>
      <w:r w:rsidR="002765EE" w:rsidRPr="005A0524">
        <w:rPr>
          <w:rFonts w:ascii="Palatino Linotype" w:eastAsia="Calibri" w:hAnsi="Palatino Linotype" w:cs="Arial"/>
        </w:rPr>
        <w:t xml:space="preserve"> cual se requiere realizar el procesamiento de</w:t>
      </w:r>
      <w:r w:rsidR="002D0C08" w:rsidRPr="005A0524">
        <w:rPr>
          <w:rFonts w:ascii="Palatino Linotype" w:eastAsia="Calibri" w:hAnsi="Palatino Linotype" w:cs="Arial"/>
        </w:rPr>
        <w:t xml:space="preserve"> diversa</w:t>
      </w:r>
      <w:r w:rsidR="002765EE" w:rsidRPr="005A0524">
        <w:rPr>
          <w:rFonts w:ascii="Palatino Linotype" w:eastAsia="Calibri" w:hAnsi="Palatino Linotype" w:cs="Arial"/>
        </w:rPr>
        <w:t xml:space="preserve"> información en términos del artículo 114 de la Ley de Protección de Datos Personales en Posesión de Sujetos Obligados del Estado de </w:t>
      </w:r>
      <w:r w:rsidR="002765EE" w:rsidRPr="005A0524">
        <w:rPr>
          <w:rFonts w:ascii="Palatino Linotype" w:eastAsia="Calibri" w:hAnsi="Palatino Linotype" w:cs="Arial"/>
        </w:rPr>
        <w:lastRenderedPageBreak/>
        <w:t>México y Municipios</w:t>
      </w:r>
      <w:r w:rsidR="000B2AFC" w:rsidRPr="005A0524">
        <w:rPr>
          <w:rFonts w:ascii="Palatino Linotype" w:eastAsia="Calibri" w:hAnsi="Palatino Linotype" w:cs="Arial"/>
        </w:rPr>
        <w:t xml:space="preserve">., adjuntando el ente recurrido en la etapa procesal que se </w:t>
      </w:r>
      <w:bookmarkStart w:id="4" w:name="_GoBack"/>
      <w:bookmarkEnd w:id="4"/>
      <w:r w:rsidR="000B2AFC" w:rsidRPr="005A0524">
        <w:rPr>
          <w:rFonts w:ascii="Palatino Linotype" w:eastAsia="Calibri" w:hAnsi="Palatino Linotype" w:cs="Arial"/>
        </w:rPr>
        <w:t>expone el siguiente documento:</w:t>
      </w:r>
    </w:p>
    <w:p w14:paraId="741E0276" w14:textId="77777777" w:rsidR="000B2AFC" w:rsidRPr="005A0524" w:rsidRDefault="000B2AFC" w:rsidP="000B2AFC">
      <w:pPr>
        <w:pStyle w:val="Prrafodelista"/>
        <w:rPr>
          <w:rFonts w:ascii="Palatino Linotype" w:eastAsia="Calibri" w:hAnsi="Palatino Linotype" w:cs="Arial"/>
          <w:color w:val="000000" w:themeColor="text1"/>
        </w:rPr>
      </w:pPr>
    </w:p>
    <w:p w14:paraId="7A85A529" w14:textId="77777777" w:rsidR="000B2AFC" w:rsidRPr="005A0524" w:rsidRDefault="000B2AFC" w:rsidP="000B2AF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8DF871E" w14:textId="5AF8F922" w:rsidR="000B2AFC" w:rsidRPr="005A0524" w:rsidRDefault="000D139A" w:rsidP="00906EA2">
      <w:pPr>
        <w:pStyle w:val="Prrafodelista"/>
        <w:spacing w:line="360" w:lineRule="auto"/>
        <w:ind w:right="918"/>
        <w:jc w:val="both"/>
        <w:rPr>
          <w:rFonts w:ascii="Palatino Linotype" w:eastAsia="Calibri" w:hAnsi="Palatino Linotype" w:cs="Arial"/>
          <w:color w:val="0D0D0D" w:themeColor="text1" w:themeTint="F2"/>
        </w:rPr>
      </w:pPr>
      <w:hyperlink r:id="rId11" w:history="1">
        <w:r w:rsidR="000B2AFC" w:rsidRPr="005A0524">
          <w:rPr>
            <w:rStyle w:val="Hipervnculo"/>
            <w:rFonts w:ascii="Palatino Linotype" w:eastAsia="Calibri" w:hAnsi="Palatino Linotype" w:cs="Arial"/>
            <w:b/>
            <w:bCs/>
            <w:color w:val="0D0D0D" w:themeColor="text1" w:themeTint="F2"/>
            <w:u w:val="none"/>
          </w:rPr>
          <w:t>INFORME JUSTIFICADO 465.AD.pdf</w:t>
        </w:r>
      </w:hyperlink>
      <w:r w:rsidR="000B2AFC" w:rsidRPr="005A0524">
        <w:rPr>
          <w:rFonts w:ascii="Palatino Linotype" w:eastAsia="Calibri" w:hAnsi="Palatino Linotype" w:cs="Arial"/>
          <w:b/>
          <w:color w:val="0D0D0D" w:themeColor="text1" w:themeTint="F2"/>
        </w:rPr>
        <w:t>:</w:t>
      </w:r>
      <w:r w:rsidR="000B2AFC" w:rsidRPr="005A0524">
        <w:rPr>
          <w:rFonts w:ascii="Palatino Linotype" w:eastAsia="Calibri" w:hAnsi="Palatino Linotype" w:cs="Arial"/>
          <w:color w:val="0D0D0D" w:themeColor="text1" w:themeTint="F2"/>
          <w:lang w:val="es-ES_tradnl"/>
        </w:rPr>
        <w:t xml:space="preserve"> Documento electrónico que en diez (10) hojas contiene el escrito de justificación de fecha uno (01) de diciembre de dos mil veintiuno </w:t>
      </w:r>
      <w:r w:rsidR="002D0C08" w:rsidRPr="005A0524">
        <w:rPr>
          <w:rFonts w:ascii="Palatino Linotype" w:eastAsia="Calibri" w:hAnsi="Palatino Linotype" w:cs="Arial"/>
          <w:color w:val="0D0D0D" w:themeColor="text1" w:themeTint="F2"/>
          <w:lang w:val="es-ES_tradnl"/>
        </w:rPr>
        <w:t xml:space="preserve">por medio del </w:t>
      </w:r>
      <w:r w:rsidR="000B2AFC" w:rsidRPr="005A0524">
        <w:rPr>
          <w:rFonts w:ascii="Palatino Linotype" w:eastAsia="Calibri" w:hAnsi="Palatino Linotype" w:cs="Arial"/>
          <w:color w:val="0D0D0D" w:themeColor="text1" w:themeTint="F2"/>
          <w:lang w:val="es-ES_tradnl"/>
        </w:rPr>
        <w:t xml:space="preserve">ratifica en todos sus términos la respuesta inicial, mismo que ya es de conocimiento de las partes. </w:t>
      </w:r>
    </w:p>
    <w:p w14:paraId="482E119F" w14:textId="616BFA7E" w:rsidR="002D0C08" w:rsidRPr="005A0524" w:rsidRDefault="002D0C08" w:rsidP="00906EA2">
      <w:pPr>
        <w:spacing w:line="360" w:lineRule="auto"/>
        <w:rPr>
          <w:rFonts w:ascii="Palatino Linotype" w:eastAsia="Calibri" w:hAnsi="Palatino Linotype" w:cs="Arial"/>
          <w:color w:val="000000" w:themeColor="text1"/>
        </w:rPr>
      </w:pPr>
    </w:p>
    <w:p w14:paraId="3D600DD1" w14:textId="42BE8D84" w:rsidR="002D0C08" w:rsidRPr="005A0524" w:rsidRDefault="002D0C08" w:rsidP="0010571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A0524">
        <w:rPr>
          <w:rFonts w:ascii="Palatino Linotype" w:eastAsia="Calibri" w:hAnsi="Palatino Linotype" w:cs="Arial"/>
          <w:color w:val="000000" w:themeColor="text1"/>
        </w:rPr>
        <w:t xml:space="preserve">Así las cosas, </w:t>
      </w:r>
      <w:r w:rsidRPr="005A0524">
        <w:rPr>
          <w:rFonts w:ascii="Palatino Linotype" w:hAnsi="Palatino Linotype" w:cs="Arial"/>
          <w:lang w:val="es-ES_tradnl"/>
        </w:rPr>
        <w:t>y toda vez que no se logró conciliación entre las partes, en fecha veintitrés (23) de marzo de dos mil veintidós, la Comisionada Ponente concedió a las partes, un plazo de siete (07) días hábiles, a efecto de que manifestaran lo que a su derecho correspondiera. Atento a lo anterior, en la etapa de instrucción se realizaron las siguientes actuaciones:</w:t>
      </w:r>
    </w:p>
    <w:p w14:paraId="18001FA5" w14:textId="77777777" w:rsidR="002D0C08" w:rsidRPr="005A0524" w:rsidRDefault="002D0C08" w:rsidP="0010571A">
      <w:pPr>
        <w:spacing w:line="360" w:lineRule="auto"/>
        <w:rPr>
          <w:rFonts w:ascii="Palatino Linotype" w:eastAsia="Calibri" w:hAnsi="Palatino Linotype" w:cs="Arial"/>
          <w:color w:val="000000" w:themeColor="text1"/>
        </w:rPr>
      </w:pPr>
    </w:p>
    <w:p w14:paraId="5AD523CC" w14:textId="5A4C933C" w:rsidR="002D0C08" w:rsidRPr="005A0524" w:rsidRDefault="002D0C08" w:rsidP="0010571A">
      <w:pPr>
        <w:pStyle w:val="Prrafodelista"/>
        <w:numPr>
          <w:ilvl w:val="0"/>
          <w:numId w:val="9"/>
        </w:numPr>
        <w:tabs>
          <w:tab w:val="left" w:pos="426"/>
        </w:tabs>
        <w:spacing w:line="360" w:lineRule="auto"/>
        <w:ind w:right="616"/>
        <w:contextualSpacing/>
        <w:jc w:val="both"/>
        <w:rPr>
          <w:rFonts w:ascii="Palatino Linotype" w:eastAsia="Calibri" w:hAnsi="Palatino Linotype" w:cs="Arial"/>
          <w:color w:val="000000" w:themeColor="text1"/>
          <w:lang w:val="es-ES_tradnl"/>
        </w:rPr>
      </w:pPr>
      <w:r w:rsidRPr="005A0524">
        <w:rPr>
          <w:rFonts w:ascii="Palatino Linotype" w:eastAsia="Calibri" w:hAnsi="Palatino Linotype" w:cs="Arial"/>
          <w:color w:val="000000" w:themeColor="text1"/>
          <w:lang w:val="es-ES_tradnl"/>
        </w:rPr>
        <w:t xml:space="preserve">El día treinta (30) de marzo el </w:t>
      </w:r>
      <w:r w:rsidRPr="005A0524">
        <w:rPr>
          <w:rFonts w:ascii="Palatino Linotype" w:eastAsia="Calibri" w:hAnsi="Palatino Linotype" w:cs="Arial"/>
          <w:b/>
          <w:color w:val="000000" w:themeColor="text1"/>
          <w:lang w:val="es-ES_tradnl"/>
        </w:rPr>
        <w:t xml:space="preserve">SUJETO OBLIGADO </w:t>
      </w:r>
      <w:r w:rsidRPr="005A0524">
        <w:rPr>
          <w:rFonts w:ascii="Palatino Linotype" w:eastAsia="Calibri" w:hAnsi="Palatino Linotype" w:cs="Arial"/>
          <w:color w:val="000000" w:themeColor="text1"/>
          <w:lang w:val="es-ES_tradnl"/>
        </w:rPr>
        <w:t xml:space="preserve">realizó entrega del documento denominado  </w:t>
      </w:r>
      <w:hyperlink r:id="rId12" w:tgtFrame="_blank" w:history="1">
        <w:r w:rsidRPr="005A0524">
          <w:rPr>
            <w:rStyle w:val="Hipervnculo"/>
            <w:rFonts w:ascii="Palatino Linotype" w:eastAsia="Calibri" w:hAnsi="Palatino Linotype" w:cs="Arial"/>
            <w:b/>
            <w:bCs/>
            <w:color w:val="0D0D0D" w:themeColor="text1" w:themeTint="F2"/>
          </w:rPr>
          <w:t>ALCANCE INFORME JUSTIFICADO 465.AD.pdf</w:t>
        </w:r>
      </w:hyperlink>
      <w:r w:rsidRPr="005A0524">
        <w:rPr>
          <w:rFonts w:ascii="Palatino Linotype" w:eastAsia="Calibri" w:hAnsi="Palatino Linotype" w:cs="Arial"/>
          <w:color w:val="000000" w:themeColor="text1"/>
          <w:lang w:val="es-ES_tradnl"/>
        </w:rPr>
        <w:t xml:space="preserve"> por medio del </w:t>
      </w:r>
      <w:r w:rsidR="00E93BDA" w:rsidRPr="005A0524">
        <w:rPr>
          <w:rFonts w:ascii="Palatino Linotype" w:eastAsia="Calibri" w:hAnsi="Palatino Linotype" w:cs="Arial"/>
          <w:color w:val="000000" w:themeColor="text1"/>
          <w:lang w:val="es-ES_tradnl"/>
        </w:rPr>
        <w:t>ratifica en todos sus términos la respuesta inicial</w:t>
      </w:r>
      <w:r w:rsidR="000B2AFC" w:rsidRPr="005A0524">
        <w:rPr>
          <w:rFonts w:ascii="Palatino Linotype" w:eastAsia="Calibri" w:hAnsi="Palatino Linotype" w:cs="Arial"/>
          <w:color w:val="000000" w:themeColor="text1"/>
          <w:lang w:val="es-ES_tradnl"/>
        </w:rPr>
        <w:t xml:space="preserve">, mismo que ya es de conocimiento de las partes. </w:t>
      </w:r>
    </w:p>
    <w:p w14:paraId="2347E3EF" w14:textId="19522DAE" w:rsidR="002D0C08" w:rsidRPr="005A0524" w:rsidRDefault="002D0C08" w:rsidP="0010571A">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B1A3309" w14:textId="512783CC" w:rsidR="00E93BDA" w:rsidRPr="005A0524" w:rsidRDefault="002D0C08" w:rsidP="0010571A">
      <w:pPr>
        <w:pStyle w:val="Prrafodelista"/>
        <w:numPr>
          <w:ilvl w:val="0"/>
          <w:numId w:val="2"/>
        </w:numPr>
        <w:tabs>
          <w:tab w:val="left" w:pos="426"/>
        </w:tabs>
        <w:spacing w:line="360" w:lineRule="auto"/>
        <w:ind w:left="0" w:firstLine="0"/>
        <w:contextualSpacing/>
        <w:jc w:val="both"/>
        <w:rPr>
          <w:rFonts w:ascii="Palatino Linotype" w:hAnsi="Palatino Linotype"/>
          <w:b/>
          <w:u w:val="single"/>
        </w:rPr>
      </w:pPr>
      <w:bookmarkStart w:id="5" w:name="_Toc461555889"/>
      <w:bookmarkStart w:id="6" w:name="_Toc466371858"/>
      <w:bookmarkStart w:id="7" w:name="_Toc68804758"/>
      <w:r w:rsidRPr="005A0524">
        <w:rPr>
          <w:rFonts w:ascii="Palatino Linotype" w:hAnsi="Palatino Linotype"/>
        </w:rPr>
        <w:t>Así las cosas</w:t>
      </w:r>
      <w:r w:rsidRPr="005A0524">
        <w:rPr>
          <w:rFonts w:ascii="Palatino Linotype" w:hAnsi="Palatino Linotype" w:cs="Arial"/>
        </w:rPr>
        <w:t>, en fecha</w:t>
      </w:r>
      <w:r w:rsidR="00E93BDA" w:rsidRPr="005A0524">
        <w:rPr>
          <w:rFonts w:ascii="Palatino Linotype" w:hAnsi="Palatino Linotype" w:cs="Arial"/>
        </w:rPr>
        <w:t xml:space="preserve"> siete (07</w:t>
      </w:r>
      <w:r w:rsidRPr="005A0524">
        <w:rPr>
          <w:rFonts w:ascii="Palatino Linotype" w:hAnsi="Palatino Linotype" w:cs="Arial"/>
        </w:rPr>
        <w:t>) de</w:t>
      </w:r>
      <w:r w:rsidR="00E93BDA" w:rsidRPr="005A0524">
        <w:rPr>
          <w:rFonts w:ascii="Palatino Linotype" w:hAnsi="Palatino Linotype" w:cs="Arial"/>
        </w:rPr>
        <w:t xml:space="preserve"> abril de dos mil veintidós</w:t>
      </w:r>
      <w:r w:rsidRPr="005A0524">
        <w:rPr>
          <w:rFonts w:ascii="Palatino Linotype" w:hAnsi="Palatino Linotype" w:cs="Arial"/>
        </w:rPr>
        <w:t xml:space="preserve">, </w:t>
      </w:r>
      <w:r w:rsidRPr="005A0524">
        <w:rPr>
          <w:rFonts w:ascii="Palatino Linotype" w:hAnsi="Palatino Linotype"/>
          <w:color w:val="000000" w:themeColor="text1"/>
        </w:rPr>
        <w:t>se notificó la ampliación del plazo para resolver el recurso de revisión, por un periodo de veinte (20) días hábiles, en atención a las diligencias realizadas.</w:t>
      </w:r>
    </w:p>
    <w:p w14:paraId="055B5BFB" w14:textId="77777777" w:rsidR="00E93BDA" w:rsidRPr="005A0524" w:rsidRDefault="00E93BDA" w:rsidP="0010571A">
      <w:pPr>
        <w:pStyle w:val="Prrafodelista"/>
        <w:tabs>
          <w:tab w:val="left" w:pos="426"/>
        </w:tabs>
        <w:spacing w:line="360" w:lineRule="auto"/>
        <w:ind w:left="0"/>
        <w:contextualSpacing/>
        <w:jc w:val="both"/>
        <w:rPr>
          <w:rFonts w:ascii="Palatino Linotype" w:hAnsi="Palatino Linotype"/>
          <w:b/>
          <w:u w:val="single"/>
        </w:rPr>
      </w:pPr>
    </w:p>
    <w:p w14:paraId="1A06EC63" w14:textId="559A72DC" w:rsidR="0028674A" w:rsidRPr="005A0524" w:rsidRDefault="002D0C08" w:rsidP="0010571A">
      <w:pPr>
        <w:numPr>
          <w:ilvl w:val="0"/>
          <w:numId w:val="2"/>
        </w:numPr>
        <w:tabs>
          <w:tab w:val="left" w:pos="426"/>
        </w:tabs>
        <w:spacing w:line="360" w:lineRule="auto"/>
        <w:ind w:left="0" w:hanging="11"/>
        <w:contextualSpacing/>
        <w:jc w:val="both"/>
        <w:rPr>
          <w:rFonts w:ascii="Palatino Linotype" w:hAnsi="Palatino Linotype"/>
          <w:lang w:val="es-MX" w:eastAsia="en-US"/>
        </w:rPr>
      </w:pPr>
      <w:r w:rsidRPr="005A0524">
        <w:rPr>
          <w:rFonts w:ascii="Palatino Linotype" w:eastAsiaTheme="minorEastAsia" w:hAnsi="Palatino Linotype" w:cstheme="minorBidi"/>
          <w:color w:val="000000" w:themeColor="text1"/>
          <w:lang w:val="es-ES_tradnl"/>
        </w:rPr>
        <w:t>Posteriormente, la</w:t>
      </w:r>
      <w:r w:rsidRPr="005A0524">
        <w:rPr>
          <w:rFonts w:ascii="Palatino Linotype" w:eastAsiaTheme="minorEastAsia" w:hAnsi="Palatino Linotype" w:cstheme="minorBidi"/>
          <w:b/>
          <w:color w:val="000000" w:themeColor="text1"/>
          <w:lang w:val="es-ES_tradnl"/>
        </w:rPr>
        <w:t xml:space="preserve"> Comisionada María del Rosario Mejía Ayala</w:t>
      </w:r>
      <w:r w:rsidRPr="005A0524">
        <w:rPr>
          <w:rFonts w:ascii="Palatino Linotype" w:eastAsiaTheme="minorEastAsia" w:hAnsi="Palatino Linotype" w:cstheme="minorBidi"/>
          <w:color w:val="000000" w:themeColor="text1"/>
          <w:lang w:val="es-ES_tradnl"/>
        </w:rPr>
        <w:t xml:space="preserve"> decretó el cierre de instrucción mediante acuerdo de fecha</w:t>
      </w:r>
      <w:r w:rsidR="00E93BDA" w:rsidRPr="005A0524">
        <w:rPr>
          <w:rFonts w:ascii="Palatino Linotype" w:eastAsiaTheme="minorEastAsia" w:hAnsi="Palatino Linotype" w:cstheme="minorBidi"/>
          <w:color w:val="000000" w:themeColor="text1"/>
          <w:lang w:val="es-ES_tradnl"/>
        </w:rPr>
        <w:t xml:space="preserve"> diecinueve</w:t>
      </w:r>
      <w:r w:rsidRPr="005A0524">
        <w:rPr>
          <w:rFonts w:ascii="Palatino Linotype" w:eastAsiaTheme="minorEastAsia" w:hAnsi="Palatino Linotype" w:cstheme="minorBidi"/>
          <w:color w:val="000000" w:themeColor="text1"/>
          <w:lang w:val="es-ES_tradnl"/>
        </w:rPr>
        <w:t xml:space="preserve"> (</w:t>
      </w:r>
      <w:r w:rsidR="00E93BDA" w:rsidRPr="005A0524">
        <w:rPr>
          <w:rFonts w:ascii="Palatino Linotype" w:eastAsiaTheme="minorEastAsia" w:hAnsi="Palatino Linotype" w:cstheme="minorBidi"/>
          <w:color w:val="000000" w:themeColor="text1"/>
          <w:lang w:val="es-ES_tradnl"/>
        </w:rPr>
        <w:t>19</w:t>
      </w:r>
      <w:r w:rsidRPr="005A0524">
        <w:rPr>
          <w:rFonts w:ascii="Palatino Linotype" w:eastAsiaTheme="minorEastAsia" w:hAnsi="Palatino Linotype" w:cstheme="minorBidi"/>
          <w:color w:val="000000" w:themeColor="text1"/>
          <w:lang w:val="es-ES_tradnl"/>
        </w:rPr>
        <w:t>) de</w:t>
      </w:r>
      <w:r w:rsidR="00E93BDA" w:rsidRPr="005A0524">
        <w:rPr>
          <w:rFonts w:ascii="Palatino Linotype" w:eastAsiaTheme="minorEastAsia" w:hAnsi="Palatino Linotype" w:cstheme="minorBidi"/>
          <w:color w:val="000000" w:themeColor="text1"/>
          <w:lang w:val="es-ES_tradnl"/>
        </w:rPr>
        <w:t xml:space="preserve"> abril</w:t>
      </w:r>
      <w:r w:rsidRPr="005A0524">
        <w:rPr>
          <w:rFonts w:ascii="Palatino Linotype" w:eastAsiaTheme="minorEastAsia" w:hAnsi="Palatino Linotype" w:cstheme="minorBidi"/>
          <w:color w:val="000000" w:themeColor="text1"/>
          <w:lang w:val="es-ES_tradnl"/>
        </w:rPr>
        <w:t xml:space="preserve"> de dos mil </w:t>
      </w:r>
      <w:r w:rsidR="00E93BDA" w:rsidRPr="005A0524">
        <w:rPr>
          <w:rFonts w:ascii="Palatino Linotype" w:eastAsiaTheme="minorEastAsia" w:hAnsi="Palatino Linotype" w:cstheme="minorBidi"/>
          <w:color w:val="000000" w:themeColor="text1"/>
          <w:lang w:val="es-ES_tradnl"/>
        </w:rPr>
        <w:t>veintidós.</w:t>
      </w:r>
    </w:p>
    <w:p w14:paraId="494F97AD" w14:textId="77777777" w:rsidR="00EA0165" w:rsidRPr="005A0524" w:rsidRDefault="00EA0165" w:rsidP="0010571A">
      <w:pPr>
        <w:pStyle w:val="Ttulo1"/>
        <w:spacing w:line="360" w:lineRule="auto"/>
        <w:jc w:val="center"/>
        <w:rPr>
          <w:rFonts w:ascii="Palatino Linotype" w:hAnsi="Palatino Linotype"/>
          <w:b/>
          <w:color w:val="000000" w:themeColor="text1"/>
          <w:sz w:val="24"/>
          <w:szCs w:val="24"/>
          <w:lang w:val="es-MX" w:eastAsia="en-US"/>
        </w:rPr>
      </w:pPr>
      <w:bookmarkStart w:id="8" w:name="_Toc101301962"/>
      <w:r w:rsidRPr="005A0524">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5A0524" w:rsidRDefault="00EA0165" w:rsidP="0010571A">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5A0524" w:rsidRDefault="00EA0165" w:rsidP="0010571A">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1301963"/>
      <w:r w:rsidRPr="005A0524">
        <w:rPr>
          <w:rFonts w:ascii="Palatino Linotype" w:hAnsi="Palatino Linotype"/>
          <w:b/>
          <w:color w:val="000000" w:themeColor="text1"/>
          <w:sz w:val="24"/>
          <w:szCs w:val="24"/>
          <w:lang w:val="es-MX" w:eastAsia="en-US"/>
        </w:rPr>
        <w:t>PRIMERO. De la competencia</w:t>
      </w:r>
      <w:bookmarkEnd w:id="9"/>
      <w:bookmarkEnd w:id="10"/>
      <w:bookmarkEnd w:id="11"/>
      <w:r w:rsidR="00537427" w:rsidRPr="005A0524">
        <w:rPr>
          <w:rFonts w:ascii="Palatino Linotype" w:hAnsi="Palatino Linotype"/>
          <w:b/>
          <w:color w:val="000000" w:themeColor="text1"/>
          <w:sz w:val="24"/>
          <w:szCs w:val="24"/>
          <w:lang w:val="es-MX" w:eastAsia="en-US"/>
        </w:rPr>
        <w:t>.</w:t>
      </w:r>
      <w:bookmarkEnd w:id="12"/>
    </w:p>
    <w:p w14:paraId="341F67EC" w14:textId="77777777" w:rsidR="00EA0165" w:rsidRPr="005A0524" w:rsidRDefault="00EA0165" w:rsidP="0010571A">
      <w:pPr>
        <w:spacing w:line="360" w:lineRule="auto"/>
        <w:rPr>
          <w:rFonts w:ascii="Palatino Linotype" w:eastAsiaTheme="minorEastAsia" w:hAnsi="Palatino Linotype" w:cstheme="minorBidi"/>
          <w:color w:val="000000" w:themeColor="text1"/>
          <w:lang w:val="es-MX" w:eastAsia="en-US"/>
        </w:rPr>
      </w:pPr>
    </w:p>
    <w:p w14:paraId="23FE3F98" w14:textId="081002C0" w:rsidR="00A646D9" w:rsidRPr="005A0524" w:rsidRDefault="00EA0165" w:rsidP="0010571A">
      <w:pPr>
        <w:pStyle w:val="Prrafodelista"/>
        <w:numPr>
          <w:ilvl w:val="0"/>
          <w:numId w:val="4"/>
        </w:numPr>
        <w:tabs>
          <w:tab w:val="left" w:pos="0"/>
        </w:tabs>
        <w:spacing w:after="160" w:line="360" w:lineRule="auto"/>
        <w:ind w:left="0" w:hanging="11"/>
        <w:contextualSpacing/>
        <w:jc w:val="both"/>
        <w:rPr>
          <w:rFonts w:ascii="Palatino Linotype" w:eastAsia="MS Mincho" w:hAnsi="Palatino Linotype"/>
          <w:b/>
          <w:lang w:val="es-ES_tradnl"/>
        </w:rPr>
      </w:pPr>
      <w:r w:rsidRPr="005A052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A0524">
        <w:rPr>
          <w:rFonts w:ascii="Palatino Linotype" w:eastAsia="Calibri" w:hAnsi="Palatino Linotype"/>
          <w:b/>
        </w:rPr>
        <w:t>Constitución Política de los Estados Unidos Mexicanos</w:t>
      </w:r>
      <w:r w:rsidRPr="005A0524">
        <w:rPr>
          <w:rFonts w:ascii="Palatino Linotype" w:eastAsia="Calibri" w:hAnsi="Palatino Linotype"/>
        </w:rPr>
        <w:t xml:space="preserve">; </w:t>
      </w:r>
      <w:r w:rsidRPr="005A0524">
        <w:rPr>
          <w:rFonts w:ascii="Palatino Linotype" w:eastAsia="Calibri" w:hAnsi="Palatino Linotype" w:cs="Arial"/>
          <w:bCs/>
          <w:color w:val="222222"/>
          <w:shd w:val="clear" w:color="auto" w:fill="FFFFFF"/>
          <w:lang w:eastAsia="en-US"/>
        </w:rPr>
        <w:t>5, párrafo</w:t>
      </w:r>
      <w:r w:rsidR="00543BF9" w:rsidRPr="005A0524">
        <w:rPr>
          <w:rFonts w:ascii="Palatino Linotype" w:eastAsia="Calibri" w:hAnsi="Palatino Linotype"/>
          <w:lang w:val="es-MX" w:eastAsia="en-US"/>
        </w:rPr>
        <w:t xml:space="preserve"> trigésimo, trigésimo primero y trigésimo segundo, fracciones I, II, III, IV y V</w:t>
      </w:r>
      <w:r w:rsidR="00543BF9" w:rsidRPr="005A0524">
        <w:rPr>
          <w:rFonts w:ascii="Palatino Linotype" w:eastAsia="MS Mincho" w:hAnsi="Palatino Linotype"/>
          <w:lang w:val="es-ES_tradnl"/>
        </w:rPr>
        <w:t xml:space="preserve"> </w:t>
      </w:r>
      <w:r w:rsidRPr="005A0524">
        <w:rPr>
          <w:rFonts w:ascii="Palatino Linotype" w:eastAsia="Calibri" w:hAnsi="Palatino Linotype"/>
        </w:rPr>
        <w:t xml:space="preserve">de la </w:t>
      </w:r>
      <w:r w:rsidRPr="005A0524">
        <w:rPr>
          <w:rFonts w:ascii="Palatino Linotype" w:eastAsia="Calibri" w:hAnsi="Palatino Linotype"/>
          <w:b/>
        </w:rPr>
        <w:t>Constitución Política del Estado Libre y Soberano de México</w:t>
      </w:r>
      <w:r w:rsidRPr="005A0524">
        <w:rPr>
          <w:rFonts w:ascii="Palatino Linotype" w:eastAsia="Calibri" w:hAnsi="Palatino Linotype"/>
        </w:rPr>
        <w:t xml:space="preserve">; </w:t>
      </w:r>
      <w:r w:rsidR="00A646D9" w:rsidRPr="005A0524">
        <w:rPr>
          <w:rFonts w:ascii="Palatino Linotype" w:eastAsia="MS Mincho" w:hAnsi="Palatino Linotype"/>
          <w:lang w:val="es-ES_tradnl"/>
        </w:rPr>
        <w:t xml:space="preserve">3 fracción I, 82, 97, 98, 119, 123, 124, 127, 128 y 133 de la </w:t>
      </w:r>
      <w:r w:rsidR="00A646D9" w:rsidRPr="005A0524">
        <w:rPr>
          <w:rFonts w:ascii="Palatino Linotype" w:eastAsia="MS Mincho" w:hAnsi="Palatino Linotype"/>
          <w:b/>
          <w:lang w:val="es-ES_tradnl"/>
        </w:rPr>
        <w:t>Ley de Protección de Datos Personales en Posesión de Sujetos Obligados del Estado de México y Municipios</w:t>
      </w:r>
      <w:r w:rsidR="00A646D9" w:rsidRPr="005A0524">
        <w:rPr>
          <w:rFonts w:ascii="Palatino Linotype" w:eastAsia="MS Mincho" w:hAnsi="Palatino Linotype"/>
          <w:lang w:val="es-ES_tradnl"/>
        </w:rPr>
        <w:t xml:space="preserve">; y 10, 7, 9 fracciones I y XXIV, y 11 del </w:t>
      </w:r>
      <w:r w:rsidR="00A646D9" w:rsidRPr="005A0524">
        <w:rPr>
          <w:rFonts w:ascii="Palatino Linotype" w:eastAsia="MS Mincho" w:hAnsi="Palatino Linotype"/>
          <w:b/>
          <w:lang w:val="es-ES_tradnl"/>
        </w:rPr>
        <w:t>Reglamento Interior del Instituto de Transparencia, Acceso a la Información Pública y Protección de Datos Personales del Estado de México y Municipios.</w:t>
      </w:r>
    </w:p>
    <w:p w14:paraId="4B339CB7" w14:textId="77777777" w:rsidR="00A646D9" w:rsidRPr="005A0524" w:rsidRDefault="00A646D9" w:rsidP="0010571A">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3B05BE25" w:rsidR="00EA0165" w:rsidRPr="005A0524" w:rsidRDefault="00EA0165" w:rsidP="0010571A">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1301964"/>
      <w:r w:rsidRPr="005A0524">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58DA4526" w14:textId="77777777" w:rsidR="00EA0165" w:rsidRPr="005A0524" w:rsidRDefault="00EA0165" w:rsidP="0010571A">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101301965"/>
      <w:r w:rsidRPr="005A0524">
        <w:rPr>
          <w:rFonts w:ascii="Palatino Linotype" w:hAnsi="Palatino Linotype"/>
          <w:b/>
          <w:color w:val="000000" w:themeColor="text1"/>
          <w:sz w:val="24"/>
          <w:szCs w:val="24"/>
          <w:lang w:val="es-MX" w:eastAsia="en-US"/>
        </w:rPr>
        <w:t>I. De la interposición del recurso.</w:t>
      </w:r>
      <w:bookmarkEnd w:id="17"/>
      <w:bookmarkEnd w:id="18"/>
      <w:bookmarkEnd w:id="19"/>
      <w:r w:rsidRPr="005A0524">
        <w:rPr>
          <w:rFonts w:ascii="Palatino Linotype" w:hAnsi="Palatino Linotype"/>
          <w:b/>
          <w:color w:val="000000" w:themeColor="text1"/>
          <w:sz w:val="24"/>
          <w:szCs w:val="24"/>
          <w:lang w:val="es-MX" w:eastAsia="en-US"/>
        </w:rPr>
        <w:t xml:space="preserve"> </w:t>
      </w:r>
    </w:p>
    <w:p w14:paraId="489BB18C" w14:textId="77777777" w:rsidR="00EA0165" w:rsidRPr="005A0524" w:rsidRDefault="00EA0165" w:rsidP="0010571A">
      <w:pPr>
        <w:keepNext/>
        <w:keepLines/>
        <w:tabs>
          <w:tab w:val="left" w:pos="0"/>
        </w:tabs>
        <w:spacing w:line="360" w:lineRule="auto"/>
        <w:contextualSpacing/>
        <w:outlineLvl w:val="0"/>
        <w:rPr>
          <w:rFonts w:ascii="Palatino Linotype" w:eastAsia="MS Gothic" w:hAnsi="Palatino Linotype"/>
          <w:b/>
          <w:lang w:val="es-MX" w:eastAsia="en-US"/>
        </w:rPr>
      </w:pPr>
    </w:p>
    <w:p w14:paraId="367B1661" w14:textId="4301439E" w:rsidR="00EA0165" w:rsidRPr="005A0524" w:rsidRDefault="00EA0165" w:rsidP="0010571A">
      <w:pPr>
        <w:pStyle w:val="Prrafodelista"/>
        <w:numPr>
          <w:ilvl w:val="0"/>
          <w:numId w:val="4"/>
        </w:numPr>
        <w:spacing w:after="160" w:line="360" w:lineRule="auto"/>
        <w:ind w:left="0" w:right="49" w:firstLine="0"/>
        <w:contextualSpacing/>
        <w:jc w:val="both"/>
        <w:rPr>
          <w:rFonts w:ascii="Palatino Linotype" w:hAnsi="Palatino Linotype"/>
          <w:lang w:val="es-ES_tradnl"/>
        </w:rPr>
      </w:pPr>
      <w:r w:rsidRPr="005A0524">
        <w:rPr>
          <w:rFonts w:ascii="Palatino Linotype" w:eastAsia="Calibri" w:hAnsi="Palatino Linotype" w:cs="Arial"/>
          <w:lang w:val="es-ES_tradnl"/>
        </w:rPr>
        <w:t xml:space="preserve">El medio de impugnación fue presentado a través del </w:t>
      </w:r>
      <w:r w:rsidRPr="005A0524">
        <w:rPr>
          <w:rFonts w:ascii="Palatino Linotype" w:eastAsia="Calibri" w:hAnsi="Palatino Linotype" w:cs="Arial"/>
          <w:b/>
          <w:lang w:val="es-ES_tradnl"/>
        </w:rPr>
        <w:t>SAIMEX,</w:t>
      </w:r>
      <w:r w:rsidRPr="005A0524">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5A0524">
        <w:rPr>
          <w:rFonts w:ascii="Palatino Linotype" w:eastAsia="Calibri" w:hAnsi="Palatino Linotype" w:cs="Arial"/>
          <w:lang w:val="es-ES_tradnl"/>
        </w:rPr>
        <w:t xml:space="preserve">particular es de señalar que si el </w:t>
      </w:r>
      <w:r w:rsidRPr="005A0524">
        <w:rPr>
          <w:rFonts w:ascii="Palatino Linotype" w:eastAsia="Calibri" w:hAnsi="Palatino Linotype" w:cs="Arial"/>
          <w:b/>
          <w:lang w:val="es-ES_tradnl"/>
        </w:rPr>
        <w:t>SUJETO OBLIGADO</w:t>
      </w:r>
      <w:r w:rsidRPr="005A0524">
        <w:rPr>
          <w:rFonts w:ascii="Palatino Linotype" w:eastAsia="Calibri" w:hAnsi="Palatino Linotype" w:cs="Arial"/>
          <w:lang w:val="es-ES_tradnl"/>
        </w:rPr>
        <w:t xml:space="preserve"> entregó respues</w:t>
      </w:r>
      <w:r w:rsidR="003955E3" w:rsidRPr="005A0524">
        <w:rPr>
          <w:rFonts w:ascii="Palatino Linotype" w:eastAsia="Calibri" w:hAnsi="Palatino Linotype" w:cs="Arial"/>
          <w:lang w:val="es-ES_tradnl"/>
        </w:rPr>
        <w:t xml:space="preserve">ta el </w:t>
      </w:r>
      <w:r w:rsidR="00115BF0" w:rsidRPr="005A0524">
        <w:rPr>
          <w:rFonts w:ascii="Palatino Linotype" w:eastAsia="Calibri" w:hAnsi="Palatino Linotype" w:cs="Arial"/>
          <w:lang w:val="es-ES_tradnl"/>
        </w:rPr>
        <w:t>veintidós (22</w:t>
      </w:r>
      <w:r w:rsidRPr="005A0524">
        <w:rPr>
          <w:rFonts w:ascii="Palatino Linotype" w:eastAsia="Calibri" w:hAnsi="Palatino Linotype" w:cs="Arial"/>
          <w:lang w:val="es-ES_tradnl"/>
        </w:rPr>
        <w:t>) de</w:t>
      </w:r>
      <w:r w:rsidR="00115BF0" w:rsidRPr="005A0524">
        <w:rPr>
          <w:rFonts w:ascii="Palatino Linotype" w:eastAsia="Calibri" w:hAnsi="Palatino Linotype" w:cs="Arial"/>
          <w:lang w:val="es-ES_tradnl"/>
        </w:rPr>
        <w:t xml:space="preserve"> octubre</w:t>
      </w:r>
      <w:r w:rsidRPr="005A0524">
        <w:rPr>
          <w:rFonts w:ascii="Palatino Linotype" w:eastAsia="Calibri" w:hAnsi="Palatino Linotype" w:cs="Arial"/>
          <w:lang w:val="es-ES_tradnl"/>
        </w:rPr>
        <w:t xml:space="preserve"> de dos mil veintiuno</w:t>
      </w:r>
      <w:r w:rsidRPr="005A0524">
        <w:rPr>
          <w:rFonts w:ascii="Palatino Linotype" w:eastAsia="Calibri" w:hAnsi="Palatino Linotype" w:cs="Arial"/>
          <w:lang w:val="es-MX" w:eastAsia="en-US"/>
        </w:rPr>
        <w:t>, el plazo para interponer el recurso de rev</w:t>
      </w:r>
      <w:r w:rsidR="00E62DC6" w:rsidRPr="005A0524">
        <w:rPr>
          <w:rFonts w:ascii="Palatino Linotype" w:eastAsia="Calibri" w:hAnsi="Palatino Linotype" w:cs="Arial"/>
          <w:lang w:val="es-MX" w:eastAsia="en-US"/>
        </w:rPr>
        <w:t xml:space="preserve">isión </w:t>
      </w:r>
      <w:r w:rsidR="007025AF" w:rsidRPr="005A0524">
        <w:rPr>
          <w:rFonts w:ascii="Palatino Linotype" w:eastAsia="Calibri" w:hAnsi="Palatino Linotype" w:cs="Arial"/>
          <w:lang w:val="es-MX" w:eastAsia="en-US"/>
        </w:rPr>
        <w:t xml:space="preserve">trascurrió del </w:t>
      </w:r>
      <w:r w:rsidR="00115BF0" w:rsidRPr="005A0524">
        <w:rPr>
          <w:rFonts w:ascii="Palatino Linotype" w:eastAsia="Calibri" w:hAnsi="Palatino Linotype" w:cs="Arial"/>
          <w:lang w:val="es-MX" w:eastAsia="en-US"/>
        </w:rPr>
        <w:t>veinticinco (25</w:t>
      </w:r>
      <w:r w:rsidRPr="005A0524">
        <w:rPr>
          <w:rFonts w:ascii="Palatino Linotype" w:eastAsia="Calibri" w:hAnsi="Palatino Linotype" w:cs="Arial"/>
          <w:lang w:val="es-MX" w:eastAsia="en-US"/>
        </w:rPr>
        <w:t>)</w:t>
      </w:r>
      <w:r w:rsidR="00BD6857" w:rsidRPr="005A0524">
        <w:rPr>
          <w:rFonts w:ascii="Palatino Linotype" w:eastAsia="Calibri" w:hAnsi="Palatino Linotype" w:cs="Arial"/>
          <w:lang w:val="es-MX" w:eastAsia="en-US"/>
        </w:rPr>
        <w:t xml:space="preserve"> de</w:t>
      </w:r>
      <w:r w:rsidR="00115BF0" w:rsidRPr="005A0524">
        <w:rPr>
          <w:rFonts w:ascii="Palatino Linotype" w:eastAsia="Calibri" w:hAnsi="Palatino Linotype" w:cs="Arial"/>
          <w:lang w:val="es-MX" w:eastAsia="en-US"/>
        </w:rPr>
        <w:t xml:space="preserve"> octubre</w:t>
      </w:r>
      <w:r w:rsidR="00B11507" w:rsidRPr="005A0524">
        <w:rPr>
          <w:rFonts w:ascii="Palatino Linotype" w:eastAsia="Calibri" w:hAnsi="Palatino Linotype" w:cs="Arial"/>
          <w:lang w:val="es-MX" w:eastAsia="en-US"/>
        </w:rPr>
        <w:t xml:space="preserve"> al</w:t>
      </w:r>
      <w:r w:rsidR="00115BF0" w:rsidRPr="005A0524">
        <w:rPr>
          <w:rFonts w:ascii="Palatino Linotype" w:eastAsia="Calibri" w:hAnsi="Palatino Linotype" w:cs="Arial"/>
          <w:lang w:val="es-MX" w:eastAsia="en-US"/>
        </w:rPr>
        <w:t xml:space="preserve"> diecisiete (17</w:t>
      </w:r>
      <w:r w:rsidR="00543427" w:rsidRPr="005A0524">
        <w:rPr>
          <w:rFonts w:ascii="Palatino Linotype" w:eastAsia="Calibri" w:hAnsi="Palatino Linotype" w:cs="Arial"/>
          <w:lang w:val="es-MX" w:eastAsia="en-US"/>
        </w:rPr>
        <w:t>) de</w:t>
      </w:r>
      <w:r w:rsidR="00115BF0" w:rsidRPr="005A0524">
        <w:rPr>
          <w:rFonts w:ascii="Palatino Linotype" w:eastAsia="Calibri" w:hAnsi="Palatino Linotype" w:cs="Arial"/>
          <w:lang w:val="es-MX" w:eastAsia="en-US"/>
        </w:rPr>
        <w:t xml:space="preserve"> noviembre</w:t>
      </w:r>
      <w:r w:rsidR="00B11507" w:rsidRPr="005A0524">
        <w:rPr>
          <w:rFonts w:ascii="Palatino Linotype" w:eastAsia="Calibri" w:hAnsi="Palatino Linotype" w:cs="Arial"/>
          <w:lang w:val="es-MX" w:eastAsia="en-US"/>
        </w:rPr>
        <w:t xml:space="preserve"> </w:t>
      </w:r>
      <w:r w:rsidR="00E62DC6" w:rsidRPr="005A0524">
        <w:rPr>
          <w:rFonts w:ascii="Palatino Linotype" w:eastAsia="Calibri" w:hAnsi="Palatino Linotype" w:cs="Arial"/>
          <w:lang w:val="es-MX" w:eastAsia="en-US"/>
        </w:rPr>
        <w:t xml:space="preserve">de dos mil veintiuno, </w:t>
      </w:r>
      <w:r w:rsidRPr="005A0524">
        <w:rPr>
          <w:rFonts w:ascii="Palatino Linotype" w:eastAsia="Calibri" w:hAnsi="Palatino Linotype" w:cs="Arial"/>
          <w:lang w:val="es-MX" w:eastAsia="en-US"/>
        </w:rPr>
        <w:t>por lo que si el particular i</w:t>
      </w:r>
      <w:r w:rsidR="00392E2B" w:rsidRPr="005A0524">
        <w:rPr>
          <w:rFonts w:ascii="Palatino Linotype" w:eastAsia="Calibri" w:hAnsi="Palatino Linotype" w:cs="Arial"/>
          <w:lang w:val="es-MX" w:eastAsia="en-US"/>
        </w:rPr>
        <w:t>nterpus</w:t>
      </w:r>
      <w:r w:rsidR="00B11507" w:rsidRPr="005A0524">
        <w:rPr>
          <w:rFonts w:ascii="Palatino Linotype" w:eastAsia="Calibri" w:hAnsi="Palatino Linotype" w:cs="Arial"/>
          <w:lang w:val="es-MX" w:eastAsia="en-US"/>
        </w:rPr>
        <w:t>o re</w:t>
      </w:r>
      <w:r w:rsidR="007025AF" w:rsidRPr="005A0524">
        <w:rPr>
          <w:rFonts w:ascii="Palatino Linotype" w:eastAsia="Calibri" w:hAnsi="Palatino Linotype" w:cs="Arial"/>
          <w:lang w:val="es-MX" w:eastAsia="en-US"/>
        </w:rPr>
        <w:t>curso de r</w:t>
      </w:r>
      <w:r w:rsidR="00115BF0" w:rsidRPr="005A0524">
        <w:rPr>
          <w:rFonts w:ascii="Palatino Linotype" w:eastAsia="Calibri" w:hAnsi="Palatino Linotype" w:cs="Arial"/>
          <w:lang w:val="es-MX" w:eastAsia="en-US"/>
        </w:rPr>
        <w:t>evisión el uno (01</w:t>
      </w:r>
      <w:r w:rsidR="00BD6857" w:rsidRPr="005A0524">
        <w:rPr>
          <w:rFonts w:ascii="Palatino Linotype" w:eastAsia="Calibri" w:hAnsi="Palatino Linotype" w:cs="Arial"/>
          <w:lang w:val="es-MX" w:eastAsia="en-US"/>
        </w:rPr>
        <w:t>) de</w:t>
      </w:r>
      <w:r w:rsidR="007025AF" w:rsidRPr="005A0524">
        <w:rPr>
          <w:rFonts w:ascii="Palatino Linotype" w:eastAsia="Calibri" w:hAnsi="Palatino Linotype" w:cs="Arial"/>
          <w:lang w:val="es-MX" w:eastAsia="en-US"/>
        </w:rPr>
        <w:t xml:space="preserve"> </w:t>
      </w:r>
      <w:r w:rsidR="00115BF0" w:rsidRPr="005A0524">
        <w:rPr>
          <w:rFonts w:ascii="Palatino Linotype" w:eastAsia="Calibri" w:hAnsi="Palatino Linotype" w:cs="Arial"/>
          <w:lang w:val="es-MX" w:eastAsia="en-US"/>
        </w:rPr>
        <w:t>noviembre</w:t>
      </w:r>
      <w:r w:rsidR="00B11507" w:rsidRPr="005A0524">
        <w:rPr>
          <w:rFonts w:ascii="Palatino Linotype" w:eastAsia="Calibri" w:hAnsi="Palatino Linotype" w:cs="Arial"/>
          <w:lang w:val="es-MX" w:eastAsia="en-US"/>
        </w:rPr>
        <w:t xml:space="preserve">, </w:t>
      </w:r>
      <w:r w:rsidRPr="005A0524">
        <w:rPr>
          <w:rFonts w:ascii="Palatino Linotype" w:hAnsi="Palatino Linotype"/>
          <w:lang w:val="es-ES_tradnl"/>
        </w:rPr>
        <w:t xml:space="preserve">se encuentra dentro del periodo establecido por la Ley. </w:t>
      </w:r>
    </w:p>
    <w:p w14:paraId="3667250E" w14:textId="1421364A" w:rsidR="00D217A4" w:rsidRPr="005A0524" w:rsidRDefault="00EA0165" w:rsidP="0010571A">
      <w:pPr>
        <w:pStyle w:val="Ttulo1"/>
        <w:spacing w:line="360" w:lineRule="auto"/>
        <w:rPr>
          <w:rFonts w:ascii="Palatino Linotype" w:hAnsi="Palatino Linotype"/>
          <w:b/>
          <w:color w:val="000000" w:themeColor="text1"/>
          <w:sz w:val="24"/>
          <w:szCs w:val="24"/>
          <w:lang w:val="es-MX" w:eastAsia="en-US"/>
        </w:rPr>
      </w:pPr>
      <w:bookmarkStart w:id="20" w:name="_Toc67587987"/>
      <w:bookmarkStart w:id="21" w:name="_Toc68804763"/>
      <w:bookmarkStart w:id="22" w:name="_Toc101301966"/>
      <w:r w:rsidRPr="005A0524">
        <w:rPr>
          <w:rFonts w:ascii="Palatino Linotype" w:hAnsi="Palatino Linotype"/>
          <w:b/>
          <w:color w:val="000000" w:themeColor="text1"/>
          <w:sz w:val="24"/>
          <w:szCs w:val="24"/>
          <w:lang w:val="es-MX" w:eastAsia="en-US"/>
        </w:rPr>
        <w:t xml:space="preserve">II. De la determinación sobre la </w:t>
      </w:r>
      <w:proofErr w:type="spellStart"/>
      <w:r w:rsidRPr="005A0524">
        <w:rPr>
          <w:rFonts w:ascii="Palatino Linotype" w:hAnsi="Palatino Linotype"/>
          <w:b/>
          <w:color w:val="000000" w:themeColor="text1"/>
          <w:sz w:val="24"/>
          <w:szCs w:val="24"/>
          <w:lang w:val="es-MX" w:eastAsia="en-US"/>
        </w:rPr>
        <w:t>procedibilidad</w:t>
      </w:r>
      <w:proofErr w:type="spellEnd"/>
      <w:r w:rsidRPr="005A0524">
        <w:rPr>
          <w:rFonts w:ascii="Palatino Linotype" w:hAnsi="Palatino Linotype"/>
          <w:b/>
          <w:color w:val="000000" w:themeColor="text1"/>
          <w:sz w:val="24"/>
          <w:szCs w:val="24"/>
          <w:lang w:val="es-MX" w:eastAsia="en-US"/>
        </w:rPr>
        <w:t xml:space="preserve"> del recurso.</w:t>
      </w:r>
      <w:bookmarkEnd w:id="20"/>
      <w:bookmarkEnd w:id="21"/>
      <w:bookmarkEnd w:id="22"/>
      <w:r w:rsidRPr="005A0524">
        <w:rPr>
          <w:rFonts w:ascii="Palatino Linotype" w:hAnsi="Palatino Linotype"/>
          <w:b/>
          <w:color w:val="000000" w:themeColor="text1"/>
          <w:sz w:val="24"/>
          <w:szCs w:val="24"/>
          <w:lang w:val="es-MX" w:eastAsia="en-US"/>
        </w:rPr>
        <w:t xml:space="preserve"> </w:t>
      </w:r>
    </w:p>
    <w:p w14:paraId="592C735F" w14:textId="02BC3255" w:rsidR="00B11507" w:rsidRPr="005A0524" w:rsidRDefault="00A646D9" w:rsidP="0010571A">
      <w:pPr>
        <w:pStyle w:val="Prrafodelista"/>
        <w:numPr>
          <w:ilvl w:val="0"/>
          <w:numId w:val="4"/>
        </w:numPr>
        <w:tabs>
          <w:tab w:val="left" w:pos="426"/>
        </w:tabs>
        <w:spacing w:before="240" w:after="240" w:line="360" w:lineRule="auto"/>
        <w:ind w:left="0" w:right="49" w:firstLine="0"/>
        <w:contextualSpacing/>
        <w:jc w:val="both"/>
        <w:rPr>
          <w:rFonts w:ascii="Palatino Linotype" w:hAnsi="Palatino Linotype"/>
          <w:lang w:val="es-ES_tradnl"/>
        </w:rPr>
      </w:pPr>
      <w:r w:rsidRPr="005A0524">
        <w:rPr>
          <w:rFonts w:ascii="Palatino Linotype" w:eastAsia="Calibri" w:hAnsi="Palatino Linotype" w:cs="Arial"/>
          <w:lang w:val="es-ES_tradnl"/>
        </w:rPr>
        <w:t>Expuesto lo anterior,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0EB2E86A" w14:textId="09724DF4" w:rsidR="003669E8" w:rsidRPr="005A0524" w:rsidRDefault="00992BC7" w:rsidP="0010571A">
      <w:pPr>
        <w:pStyle w:val="Ttulo1"/>
        <w:spacing w:line="360" w:lineRule="auto"/>
        <w:rPr>
          <w:rFonts w:ascii="Palatino Linotype" w:hAnsi="Palatino Linotype"/>
          <w:sz w:val="24"/>
          <w:szCs w:val="24"/>
          <w:lang w:eastAsia="es-ES_tradnl"/>
        </w:rPr>
      </w:pPr>
      <w:bookmarkStart w:id="23" w:name="_Toc101301967"/>
      <w:r w:rsidRPr="005A0524">
        <w:rPr>
          <w:rFonts w:ascii="Palatino Linotype" w:eastAsia="MS Mincho" w:hAnsi="Palatino Linotype"/>
          <w:b/>
          <w:color w:val="000000" w:themeColor="text1"/>
          <w:sz w:val="24"/>
          <w:szCs w:val="24"/>
          <w:lang w:val="es-ES_tradnl"/>
        </w:rPr>
        <w:t>TERCERO</w:t>
      </w:r>
      <w:r w:rsidRPr="005A0524">
        <w:rPr>
          <w:rFonts w:ascii="Palatino Linotype" w:hAnsi="Palatino Linotype" w:cs="Times New Roman"/>
          <w:b/>
          <w:color w:val="000000" w:themeColor="text1"/>
          <w:sz w:val="24"/>
          <w:szCs w:val="24"/>
        </w:rPr>
        <w:t>.</w:t>
      </w:r>
      <w:bookmarkStart w:id="24" w:name="_Toc67587990"/>
      <w:bookmarkStart w:id="25" w:name="_Toc68804766"/>
      <w:bookmarkStart w:id="26" w:name="_Toc455991148"/>
      <w:bookmarkStart w:id="27" w:name="_Toc450120669"/>
      <w:bookmarkStart w:id="28" w:name="_Toc461555896"/>
      <w:bookmarkStart w:id="29" w:name="_Toc462154385"/>
      <w:bookmarkStart w:id="30" w:name="_Toc462660376"/>
      <w:bookmarkStart w:id="31" w:name="_Toc462660687"/>
      <w:bookmarkStart w:id="32" w:name="_Toc462660766"/>
      <w:bookmarkStart w:id="33" w:name="_Toc465264624"/>
      <w:bookmarkStart w:id="34" w:name="_Toc465264870"/>
      <w:bookmarkStart w:id="35" w:name="_Toc465266520"/>
      <w:bookmarkStart w:id="36" w:name="_Toc466302258"/>
      <w:bookmarkStart w:id="37" w:name="_Toc466371866"/>
      <w:bookmarkStart w:id="38" w:name="_Toc466371925"/>
      <w:bookmarkStart w:id="39" w:name="_Toc466377654"/>
      <w:bookmarkStart w:id="40" w:name="_Toc478549736"/>
      <w:bookmarkStart w:id="41" w:name="_Toc478572850"/>
      <w:bookmarkStart w:id="42" w:name="_Toc479238537"/>
      <w:r w:rsidR="0065578F" w:rsidRPr="005A0524">
        <w:rPr>
          <w:rFonts w:ascii="Palatino Linotype" w:hAnsi="Palatino Linotype" w:cs="Times New Roman"/>
          <w:b/>
          <w:color w:val="000000" w:themeColor="text1"/>
          <w:sz w:val="24"/>
          <w:szCs w:val="24"/>
        </w:rPr>
        <w:t xml:space="preserve"> </w:t>
      </w:r>
      <w:r w:rsidR="00EA0165" w:rsidRPr="005A0524">
        <w:rPr>
          <w:rFonts w:ascii="Palatino Linotype" w:hAnsi="Palatino Linotype"/>
          <w:b/>
          <w:color w:val="000000" w:themeColor="text1"/>
          <w:sz w:val="24"/>
          <w:szCs w:val="24"/>
          <w:lang w:val="es-MX" w:eastAsia="en-US"/>
        </w:rPr>
        <w:t xml:space="preserve">Del planteamiento de la </w:t>
      </w:r>
      <w:r w:rsidR="00EA0165" w:rsidRPr="005A0524">
        <w:rPr>
          <w:rFonts w:ascii="Palatino Linotype" w:hAnsi="Palatino Linotype"/>
          <w:b/>
          <w:i/>
          <w:color w:val="000000" w:themeColor="text1"/>
          <w:sz w:val="24"/>
          <w:szCs w:val="24"/>
          <w:lang w:val="es-MX" w:eastAsia="en-US"/>
        </w:rPr>
        <w:t>Litis.</w:t>
      </w:r>
      <w:bookmarkEnd w:id="23"/>
      <w:bookmarkEnd w:id="24"/>
      <w:bookmarkEnd w:id="25"/>
    </w:p>
    <w:p w14:paraId="3E5F6627" w14:textId="7988292D" w:rsidR="00D217A4" w:rsidRPr="005A0524" w:rsidRDefault="00EA0165" w:rsidP="0010571A">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5A0524">
        <w:rPr>
          <w:rFonts w:ascii="Palatino Linotype" w:hAnsi="Palatino Linotype" w:cs="Arial"/>
          <w:lang w:val="es-ES_tradnl"/>
        </w:rPr>
        <w:t>El recurso revisión tiene como finalidad reparar cualquier posible afectación al derecho de acceso a la información pública en términos de</w:t>
      </w:r>
      <w:r w:rsidR="00115BF0" w:rsidRPr="005A0524">
        <w:rPr>
          <w:rFonts w:ascii="Palatino Linotype" w:hAnsi="Palatino Linotype" w:cs="Arial"/>
          <w:lang w:val="es-ES_tradnl"/>
        </w:rPr>
        <w:t xml:space="preserve"> </w:t>
      </w:r>
      <w:r w:rsidRPr="005A0524">
        <w:rPr>
          <w:rFonts w:ascii="Palatino Linotype" w:hAnsi="Palatino Linotype" w:cs="Arial"/>
          <w:lang w:val="es-ES_tradnl"/>
        </w:rPr>
        <w:t>l</w:t>
      </w:r>
      <w:r w:rsidR="00115BF0" w:rsidRPr="005A0524">
        <w:rPr>
          <w:rFonts w:ascii="Palatino Linotype" w:hAnsi="Palatino Linotype" w:cs="Arial"/>
          <w:lang w:val="es-ES_tradnl"/>
        </w:rPr>
        <w:t xml:space="preserve">a </w:t>
      </w:r>
      <w:r w:rsidR="00115BF0" w:rsidRPr="005A0524">
        <w:rPr>
          <w:rFonts w:ascii="Palatino Linotype" w:hAnsi="Palatino Linotype" w:cs="Arial"/>
          <w:b/>
          <w:lang w:val="es-ES_tradnl"/>
        </w:rPr>
        <w:t>Ley de Protección de Datos Personales en Posesión de Sujetos Obligados del Estado</w:t>
      </w:r>
      <w:r w:rsidRPr="005A0524">
        <w:rPr>
          <w:rFonts w:ascii="Palatino Linotype" w:hAnsi="Palatino Linotype" w:cs="Arial"/>
          <w:b/>
          <w:lang w:val="es-ES_tradnl"/>
        </w:rPr>
        <w:t xml:space="preserve"> </w:t>
      </w:r>
      <w:r w:rsidRPr="005A0524">
        <w:rPr>
          <w:rFonts w:ascii="Palatino Linotype" w:eastAsia="Calibri" w:hAnsi="Palatino Linotype" w:cs="Arial"/>
          <w:b/>
        </w:rPr>
        <w:t>de México y Municipios</w:t>
      </w:r>
      <w:r w:rsidR="00115BF0" w:rsidRPr="005A0524">
        <w:rPr>
          <w:rFonts w:ascii="Palatino Linotype" w:hAnsi="Palatino Linotype" w:cs="Arial"/>
          <w:b/>
          <w:lang w:val="es-ES_tradnl"/>
        </w:rPr>
        <w:t xml:space="preserve"> </w:t>
      </w:r>
      <w:r w:rsidRPr="005A0524">
        <w:rPr>
          <w:rFonts w:ascii="Palatino Linotype" w:hAnsi="Palatino Linotype" w:cs="Arial"/>
          <w:lang w:val="es-ES_tradnl"/>
        </w:rPr>
        <w:t xml:space="preserve">y determinar la confirmación; revocación o modificación; </w:t>
      </w:r>
      <w:proofErr w:type="spellStart"/>
      <w:r w:rsidRPr="005A0524">
        <w:rPr>
          <w:rFonts w:ascii="Palatino Linotype" w:hAnsi="Palatino Linotype" w:cs="Arial"/>
          <w:lang w:val="es-ES_tradnl"/>
        </w:rPr>
        <w:lastRenderedPageBreak/>
        <w:t>desechamiento</w:t>
      </w:r>
      <w:proofErr w:type="spellEnd"/>
      <w:r w:rsidRPr="005A0524">
        <w:rPr>
          <w:rFonts w:ascii="Palatino Linotype" w:hAnsi="Palatino Linotype" w:cs="Arial"/>
          <w:lang w:val="es-ES_tradnl"/>
        </w:rPr>
        <w:t xml:space="preserve"> o sobreseimiento; y en su </w:t>
      </w:r>
      <w:r w:rsidRPr="005A0524">
        <w:rPr>
          <w:rFonts w:ascii="Palatino Linotype" w:hAnsi="Palatino Linotype" w:cs="Arial"/>
          <w:b/>
          <w:lang w:val="es-ES_tradnl"/>
        </w:rPr>
        <w:t>caso ordenar la entrega de la información,</w:t>
      </w:r>
      <w:r w:rsidRPr="005A0524">
        <w:rPr>
          <w:rFonts w:ascii="Palatino Linotype" w:hAnsi="Palatino Linotype" w:cs="Arial"/>
          <w:lang w:val="es-ES_tradnl"/>
        </w:rPr>
        <w:t xml:space="preserve"> respecto a las respuestas o falta de ellas de los Sujetos Obligados. </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7A09AAC" w14:textId="77777777" w:rsidR="00576FBE" w:rsidRPr="005A0524" w:rsidRDefault="00576FBE" w:rsidP="00576FBE">
      <w:pPr>
        <w:pStyle w:val="Prrafodelista"/>
        <w:spacing w:before="240" w:after="240" w:line="360" w:lineRule="auto"/>
        <w:ind w:left="0"/>
        <w:contextualSpacing/>
        <w:jc w:val="both"/>
        <w:rPr>
          <w:rFonts w:ascii="Palatino Linotype" w:hAnsi="Palatino Linotype"/>
          <w:i/>
          <w:lang w:val="es-ES_tradnl"/>
        </w:rPr>
      </w:pPr>
    </w:p>
    <w:p w14:paraId="69B2B3E1" w14:textId="10F0124F" w:rsidR="0010571A" w:rsidRPr="005A0524" w:rsidRDefault="00EA0165" w:rsidP="00576FBE">
      <w:pPr>
        <w:pStyle w:val="Prrafodelista"/>
        <w:numPr>
          <w:ilvl w:val="0"/>
          <w:numId w:val="4"/>
        </w:numPr>
        <w:spacing w:before="240" w:after="240" w:line="360" w:lineRule="auto"/>
        <w:ind w:left="0" w:firstLine="0"/>
        <w:contextualSpacing/>
        <w:jc w:val="both"/>
        <w:rPr>
          <w:rFonts w:ascii="Palatino Linotype" w:eastAsia="MS Mincho" w:hAnsi="Palatino Linotype"/>
          <w:lang w:val="es-ES_tradnl"/>
        </w:rPr>
      </w:pPr>
      <w:r w:rsidRPr="005A0524">
        <w:rPr>
          <w:rFonts w:ascii="Palatino Linotype" w:eastAsia="MS Mincho" w:hAnsi="Palatino Linotype"/>
          <w:lang w:val="es-ES_tradnl"/>
        </w:rPr>
        <w:t xml:space="preserve">De las constancias en el expediente al rubro indicado, se desprende que el particular solicitó </w:t>
      </w:r>
      <w:r w:rsidR="007025AF" w:rsidRPr="005A0524">
        <w:rPr>
          <w:rFonts w:ascii="Palatino Linotype" w:eastAsia="MS Mincho" w:hAnsi="Palatino Linotype"/>
          <w:lang w:val="es-ES_tradnl"/>
        </w:rPr>
        <w:t xml:space="preserve">acceso </w:t>
      </w:r>
      <w:r w:rsidR="00115BF0" w:rsidRPr="005A0524">
        <w:rPr>
          <w:rFonts w:ascii="Palatino Linotype" w:eastAsia="MS Mincho" w:hAnsi="Palatino Linotype"/>
          <w:lang w:val="es-ES_tradnl"/>
        </w:rPr>
        <w:t>a la “C</w:t>
      </w:r>
      <w:r w:rsidR="00115BF0" w:rsidRPr="005A0524">
        <w:rPr>
          <w:rFonts w:ascii="Palatino Linotype" w:eastAsia="MS Mincho" w:hAnsi="Palatino Linotype"/>
        </w:rPr>
        <w:t>ONSTANCIA O DOCUMENTO EQUIVALENTE DONDE SE HAGA MENCIÓN DETALLADA DEL O LOS PERIODOS EN LOS QUE HE COTIZADO AL ISSEMYM, INDICANDO FECHA DE INGRESO, EGRESO Y CANTIDAD…” (Sic)</w:t>
      </w:r>
      <w:r w:rsidRPr="005A0524">
        <w:rPr>
          <w:rFonts w:ascii="Palatino Linotype" w:eastAsia="MS Mincho" w:hAnsi="Palatino Linotype"/>
          <w:lang w:val="es-ES_tradnl"/>
        </w:rPr>
        <w:t>, re</w:t>
      </w:r>
      <w:r w:rsidR="00562ACE" w:rsidRPr="005A0524">
        <w:rPr>
          <w:rFonts w:ascii="Palatino Linotype" w:eastAsia="MS Mincho" w:hAnsi="Palatino Linotype"/>
          <w:lang w:val="es-ES_tradnl"/>
        </w:rPr>
        <w:t>querimiento, al que se respondió</w:t>
      </w:r>
      <w:r w:rsidR="00EC6134" w:rsidRPr="005A0524">
        <w:rPr>
          <w:rFonts w:ascii="Palatino Linotype" w:eastAsia="MS Mincho" w:hAnsi="Palatino Linotype"/>
          <w:lang w:val="es-ES_tradnl"/>
        </w:rPr>
        <w:t xml:space="preserve"> a través de</w:t>
      </w:r>
      <w:r w:rsidR="00115BF0" w:rsidRPr="005A0524">
        <w:rPr>
          <w:rFonts w:ascii="Palatino Linotype" w:eastAsia="MS Mincho" w:hAnsi="Palatino Linotype"/>
          <w:lang w:val="es-ES_tradnl"/>
        </w:rPr>
        <w:t xml:space="preserve"> la Responsable y Titular de la Unidad de Transparencia que no era posible realizar la entrega de la información por corresponder a un trámite especifico</w:t>
      </w:r>
      <w:r w:rsidR="00EC6134" w:rsidRPr="005A0524">
        <w:rPr>
          <w:rFonts w:ascii="Palatino Linotype" w:eastAsia="MS Mincho" w:hAnsi="Palatino Linotype"/>
          <w:lang w:val="es-ES_tradnl"/>
        </w:rPr>
        <w:t>, no</w:t>
      </w:r>
      <w:r w:rsidR="009C61F1" w:rsidRPr="005A0524">
        <w:rPr>
          <w:rFonts w:ascii="Palatino Linotype" w:eastAsia="MS Mincho" w:hAnsi="Palatino Linotype"/>
          <w:lang w:val="es-ES_tradnl"/>
        </w:rPr>
        <w:t xml:space="preserve"> obstante lo anterior, </w:t>
      </w:r>
      <w:r w:rsidR="00EC6134" w:rsidRPr="005A0524">
        <w:rPr>
          <w:rFonts w:ascii="Palatino Linotype" w:eastAsia="MS Mincho" w:hAnsi="Palatino Linotype"/>
          <w:lang w:val="es-ES_tradnl"/>
        </w:rPr>
        <w:t xml:space="preserve">el </w:t>
      </w:r>
      <w:r w:rsidR="00543427" w:rsidRPr="005A0524">
        <w:rPr>
          <w:rFonts w:ascii="Palatino Linotype" w:eastAsia="MS Mincho" w:hAnsi="Palatino Linotype"/>
          <w:lang w:val="es-ES_tradnl"/>
        </w:rPr>
        <w:t>particular</w:t>
      </w:r>
      <w:r w:rsidR="009C61F1" w:rsidRPr="005A0524">
        <w:rPr>
          <w:rFonts w:ascii="Palatino Linotype" w:eastAsia="MS Mincho" w:hAnsi="Palatino Linotype"/>
          <w:lang w:val="es-ES_tradnl"/>
        </w:rPr>
        <w:t xml:space="preserve"> </w:t>
      </w:r>
      <w:r w:rsidRPr="005A0524">
        <w:rPr>
          <w:rFonts w:ascii="Palatino Linotype" w:eastAsia="MS Mincho" w:hAnsi="Palatino Linotype"/>
          <w:lang w:val="es-ES_tradnl"/>
        </w:rPr>
        <w:t>se inconforma e interpone el presente recurso de revisión, argumentado como raz</w:t>
      </w:r>
      <w:r w:rsidR="00B153AD" w:rsidRPr="005A0524">
        <w:rPr>
          <w:rFonts w:ascii="Palatino Linotype" w:eastAsia="MS Mincho" w:hAnsi="Palatino Linotype"/>
          <w:lang w:val="es-ES_tradnl"/>
        </w:rPr>
        <w:t xml:space="preserve">ones o motivos de inconformidad </w:t>
      </w:r>
      <w:r w:rsidR="0010571A" w:rsidRPr="005A0524">
        <w:rPr>
          <w:rFonts w:ascii="Palatino Linotype" w:eastAsia="MS Mincho" w:hAnsi="Palatino Linotype"/>
          <w:lang w:val="es-ES_tradnl"/>
        </w:rPr>
        <w:t xml:space="preserve">la imposibilidad para acceder al documento otorgado en respuesta, sin embargo, </w:t>
      </w:r>
      <w:r w:rsidR="0010571A" w:rsidRPr="005A0524">
        <w:rPr>
          <w:rFonts w:ascii="Palatino Linotype" w:eastAsia="Calibri" w:hAnsi="Palatino Linotype" w:cs="Arial"/>
          <w:bCs/>
          <w:color w:val="000000"/>
        </w:rPr>
        <w:t xml:space="preserve">es necesario precisar que </w:t>
      </w:r>
      <w:r w:rsidR="0010571A" w:rsidRPr="005A0524">
        <w:rPr>
          <w:rFonts w:ascii="Palatino Linotype" w:eastAsia="MS Mincho" w:hAnsi="Palatino Linotype"/>
        </w:rPr>
        <w:t xml:space="preserve">el particular al no ser experto en la materia, </w:t>
      </w:r>
      <w:r w:rsidR="005E25D1" w:rsidRPr="005A0524">
        <w:rPr>
          <w:rFonts w:ascii="Palatino Linotype" w:eastAsia="MS Mincho" w:hAnsi="Palatino Linotype"/>
        </w:rPr>
        <w:t xml:space="preserve">eventualmente pudiera encontrar impedimentos para utilizar de forma correcta el </w:t>
      </w:r>
      <w:r w:rsidR="005E25D1" w:rsidRPr="005A0524">
        <w:rPr>
          <w:rFonts w:ascii="Palatino Linotype" w:eastAsia="MS Mincho" w:hAnsi="Palatino Linotype"/>
          <w:b/>
        </w:rPr>
        <w:t xml:space="preserve">Sistema de Acceso, Rectificación, Cancelación y Oposición de Datos Personales correctamente </w:t>
      </w:r>
      <w:r w:rsidR="0010571A" w:rsidRPr="005A0524">
        <w:rPr>
          <w:rFonts w:ascii="Palatino Linotype" w:eastAsia="MS Mincho" w:hAnsi="Palatino Linotype"/>
        </w:rPr>
        <w:t>y siendo que este Órgano Garante, tiene la obligación de garantizar el acceso</w:t>
      </w:r>
      <w:r w:rsidR="005E25D1" w:rsidRPr="005A0524">
        <w:rPr>
          <w:rFonts w:ascii="Palatino Linotype" w:eastAsia="MS Mincho" w:hAnsi="Palatino Linotype"/>
        </w:rPr>
        <w:t xml:space="preserve"> de los datos personales en posesión de los entes públicos</w:t>
      </w:r>
      <w:r w:rsidR="0010571A" w:rsidRPr="005A0524">
        <w:rPr>
          <w:rFonts w:ascii="Palatino Linotype" w:eastAsia="MS Mincho" w:hAnsi="Palatino Linotype"/>
        </w:rPr>
        <w:t xml:space="preserve">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w:t>
      </w:r>
      <w:r w:rsidR="005E25D1" w:rsidRPr="005A0524">
        <w:rPr>
          <w:rFonts w:ascii="Palatino Linotype" w:eastAsia="MS Mincho" w:hAnsi="Palatino Linotype"/>
        </w:rPr>
        <w:t xml:space="preserve"> </w:t>
      </w:r>
      <w:r w:rsidR="0010571A" w:rsidRPr="005A0524">
        <w:rPr>
          <w:rFonts w:ascii="Palatino Linotype" w:eastAsia="MS Mincho" w:hAnsi="Palatino Linotype"/>
        </w:rPr>
        <w:t xml:space="preserve">cuarto párrafo, </w:t>
      </w:r>
      <w:r w:rsidR="005E25D1" w:rsidRPr="005A0524">
        <w:rPr>
          <w:rFonts w:ascii="Palatino Linotype" w:eastAsia="MS Mincho" w:hAnsi="Palatino Linotype"/>
        </w:rPr>
        <w:t xml:space="preserve">supletoria de la materia, </w:t>
      </w:r>
      <w:r w:rsidR="0010571A" w:rsidRPr="005A0524">
        <w:rPr>
          <w:rFonts w:ascii="Palatino Linotype" w:eastAsia="MS Mincho" w:hAnsi="Palatino Linotype"/>
        </w:rPr>
        <w:t>los cuales contienen lo siguiente:</w:t>
      </w:r>
      <w:r w:rsidR="0010571A" w:rsidRPr="005A0524">
        <w:rPr>
          <w:rFonts w:ascii="Palatino Linotype" w:eastAsia="MS Mincho" w:hAnsi="Palatino Linotype"/>
        </w:rPr>
        <w:tab/>
      </w:r>
    </w:p>
    <w:p w14:paraId="62F13369" w14:textId="689DD525" w:rsidR="0010571A" w:rsidRPr="005A0524" w:rsidRDefault="0010571A" w:rsidP="00576FBE">
      <w:pPr>
        <w:autoSpaceDE w:val="0"/>
        <w:autoSpaceDN w:val="0"/>
        <w:adjustRightInd w:val="0"/>
        <w:spacing w:line="360" w:lineRule="auto"/>
        <w:ind w:left="567" w:right="616"/>
        <w:jc w:val="both"/>
        <w:rPr>
          <w:rFonts w:ascii="Palatino Linotype" w:eastAsia="MS Mincho" w:hAnsi="Palatino Linotype" w:cs="Bookman Old Style"/>
          <w:i/>
        </w:rPr>
      </w:pPr>
      <w:r w:rsidRPr="005A0524">
        <w:rPr>
          <w:rFonts w:ascii="Palatino Linotype" w:eastAsia="MS Mincho" w:hAnsi="Palatino Linotype" w:cs="Bookman Old Style,Bold"/>
          <w:b/>
          <w:bCs/>
          <w:i/>
        </w:rPr>
        <w:lastRenderedPageBreak/>
        <w:t xml:space="preserve">“Artículo 13. </w:t>
      </w:r>
      <w:r w:rsidRPr="005A0524">
        <w:rPr>
          <w:rFonts w:ascii="Palatino Linotype" w:eastAsia="MS Mincho" w:hAnsi="Palatino Linotype" w:cs="Bookman Old Style"/>
          <w:i/>
        </w:rPr>
        <w:t xml:space="preserve">El Instituto, en el ámbito de sus atribuciones, deberá </w:t>
      </w:r>
      <w:r w:rsidRPr="005A0524">
        <w:rPr>
          <w:rFonts w:ascii="Palatino Linotype" w:eastAsia="MS Mincho" w:hAnsi="Palatino Linotype" w:cs="Bookman Old Style"/>
          <w:b/>
          <w:i/>
        </w:rPr>
        <w:t xml:space="preserve">suplir cualquier deficiencia </w:t>
      </w:r>
      <w:r w:rsidRPr="005A0524">
        <w:rPr>
          <w:rFonts w:ascii="Palatino Linotype" w:eastAsia="MS Mincho" w:hAnsi="Palatino Linotype" w:cs="Bookman Old Style"/>
          <w:i/>
        </w:rPr>
        <w:t>para garantizar el ejercicio del derecho de acceso a la información.”</w:t>
      </w:r>
    </w:p>
    <w:p w14:paraId="0A06ED66" w14:textId="77777777" w:rsidR="00576FBE" w:rsidRPr="005A0524" w:rsidRDefault="00576FBE" w:rsidP="00576FBE">
      <w:pPr>
        <w:autoSpaceDE w:val="0"/>
        <w:autoSpaceDN w:val="0"/>
        <w:adjustRightInd w:val="0"/>
        <w:spacing w:line="360" w:lineRule="auto"/>
        <w:ind w:left="567" w:right="616"/>
        <w:jc w:val="both"/>
        <w:rPr>
          <w:rFonts w:ascii="Palatino Linotype" w:eastAsia="MS Mincho" w:hAnsi="Palatino Linotype" w:cs="Bookman Old Style"/>
          <w:i/>
        </w:rPr>
      </w:pPr>
    </w:p>
    <w:p w14:paraId="5A4E2F91" w14:textId="124A4079" w:rsidR="0010571A" w:rsidRPr="005A0524" w:rsidRDefault="0010571A" w:rsidP="0010571A">
      <w:pPr>
        <w:autoSpaceDE w:val="0"/>
        <w:autoSpaceDN w:val="0"/>
        <w:adjustRightInd w:val="0"/>
        <w:spacing w:line="360" w:lineRule="auto"/>
        <w:ind w:left="567" w:right="616"/>
        <w:jc w:val="both"/>
        <w:rPr>
          <w:rFonts w:ascii="Palatino Linotype" w:eastAsia="MS Mincho" w:hAnsi="Palatino Linotype"/>
          <w:b/>
          <w:i/>
          <w:color w:val="000000"/>
        </w:rPr>
      </w:pPr>
      <w:r w:rsidRPr="005A0524">
        <w:rPr>
          <w:rFonts w:ascii="Palatino Linotype" w:eastAsia="MS Mincho" w:hAnsi="Palatino Linotype"/>
          <w:i/>
          <w:color w:val="000000"/>
        </w:rPr>
        <w:t>“</w:t>
      </w:r>
      <w:r w:rsidRPr="005A0524">
        <w:rPr>
          <w:rFonts w:ascii="Palatino Linotype" w:eastAsia="MS Mincho" w:hAnsi="Palatino Linotype"/>
          <w:b/>
          <w:i/>
          <w:color w:val="000000"/>
        </w:rPr>
        <w:t>Artículo 181</w:t>
      </w:r>
    </w:p>
    <w:p w14:paraId="45982445" w14:textId="77777777" w:rsidR="00576FBE" w:rsidRPr="005A0524" w:rsidRDefault="00576FBE" w:rsidP="0010571A">
      <w:pPr>
        <w:autoSpaceDE w:val="0"/>
        <w:autoSpaceDN w:val="0"/>
        <w:adjustRightInd w:val="0"/>
        <w:spacing w:line="360" w:lineRule="auto"/>
        <w:ind w:left="567" w:right="616"/>
        <w:jc w:val="both"/>
        <w:rPr>
          <w:rFonts w:ascii="Palatino Linotype" w:eastAsia="MS Mincho" w:hAnsi="Palatino Linotype"/>
          <w:i/>
          <w:color w:val="000000"/>
        </w:rPr>
      </w:pPr>
    </w:p>
    <w:p w14:paraId="66474072" w14:textId="63BE14CB" w:rsidR="005E25D1" w:rsidRPr="005A0524" w:rsidRDefault="005E25D1" w:rsidP="00576FBE">
      <w:pPr>
        <w:autoSpaceDE w:val="0"/>
        <w:autoSpaceDN w:val="0"/>
        <w:adjustRightInd w:val="0"/>
        <w:spacing w:line="360" w:lineRule="auto"/>
        <w:ind w:left="567" w:right="616"/>
        <w:jc w:val="both"/>
        <w:rPr>
          <w:rFonts w:ascii="Palatino Linotype" w:eastAsia="MS Mincho" w:hAnsi="Palatino Linotype"/>
          <w:i/>
          <w:color w:val="000000"/>
        </w:rPr>
      </w:pPr>
      <w:r w:rsidRPr="005A0524">
        <w:rPr>
          <w:rFonts w:ascii="Palatino Linotype" w:eastAsia="MS Mincho" w:hAnsi="Palatino Linotype"/>
          <w:i/>
          <w:color w:val="000000"/>
        </w:rPr>
        <w:t>(</w:t>
      </w:r>
      <w:r w:rsidR="0010571A" w:rsidRPr="005A0524">
        <w:rPr>
          <w:rFonts w:ascii="Palatino Linotype" w:eastAsia="MS Mincho" w:hAnsi="Palatino Linotype"/>
          <w:i/>
          <w:color w:val="000000"/>
        </w:rPr>
        <w:t>…</w:t>
      </w:r>
      <w:r w:rsidRPr="005A0524">
        <w:rPr>
          <w:rFonts w:ascii="Palatino Linotype" w:eastAsia="MS Mincho" w:hAnsi="Palatino Linotype"/>
          <w:i/>
          <w:color w:val="000000"/>
        </w:rPr>
        <w:t>)</w:t>
      </w:r>
    </w:p>
    <w:p w14:paraId="0E30A6BC" w14:textId="77777777" w:rsidR="00576FBE" w:rsidRPr="005A0524" w:rsidRDefault="00576FBE" w:rsidP="00576FBE">
      <w:pPr>
        <w:autoSpaceDE w:val="0"/>
        <w:autoSpaceDN w:val="0"/>
        <w:adjustRightInd w:val="0"/>
        <w:spacing w:line="360" w:lineRule="auto"/>
        <w:ind w:left="567" w:right="616"/>
        <w:jc w:val="both"/>
        <w:rPr>
          <w:rFonts w:ascii="Palatino Linotype" w:eastAsia="MS Mincho" w:hAnsi="Palatino Linotype"/>
          <w:i/>
          <w:color w:val="000000"/>
        </w:rPr>
      </w:pPr>
    </w:p>
    <w:p w14:paraId="2EC10592" w14:textId="5D065CE4" w:rsidR="005E25D1" w:rsidRPr="005A0524" w:rsidRDefault="0010571A" w:rsidP="00576FBE">
      <w:pPr>
        <w:autoSpaceDE w:val="0"/>
        <w:autoSpaceDN w:val="0"/>
        <w:adjustRightInd w:val="0"/>
        <w:spacing w:line="360" w:lineRule="auto"/>
        <w:ind w:left="567" w:right="616"/>
        <w:jc w:val="both"/>
        <w:rPr>
          <w:rFonts w:ascii="Palatino Linotype" w:eastAsia="MS Mincho" w:hAnsi="Palatino Linotype" w:cs="Bookman Old Style"/>
          <w:i/>
        </w:rPr>
      </w:pPr>
      <w:r w:rsidRPr="005A0524">
        <w:rPr>
          <w:rFonts w:ascii="Palatino Linotype" w:eastAsia="MS Mincho" w:hAnsi="Palatino Linotype" w:cs="Bookman Old Style"/>
          <w:i/>
        </w:rPr>
        <w:t xml:space="preserve">Durante el procedimiento deberá aplicarse la </w:t>
      </w:r>
      <w:r w:rsidRPr="005A0524">
        <w:rPr>
          <w:rFonts w:ascii="Palatino Linotype" w:eastAsia="MS Mincho" w:hAnsi="Palatino Linotype" w:cs="Bookman Old Style"/>
          <w:b/>
          <w:i/>
        </w:rPr>
        <w:t>suplencia de la queja a favor del recurrente</w:t>
      </w:r>
      <w:r w:rsidRPr="005A0524">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58268353" w14:textId="77777777" w:rsidR="00576FBE" w:rsidRPr="005A0524" w:rsidRDefault="00576FBE" w:rsidP="00576FBE">
      <w:pPr>
        <w:autoSpaceDE w:val="0"/>
        <w:autoSpaceDN w:val="0"/>
        <w:adjustRightInd w:val="0"/>
        <w:spacing w:line="360" w:lineRule="auto"/>
        <w:ind w:left="567" w:right="616"/>
        <w:jc w:val="both"/>
        <w:rPr>
          <w:rFonts w:ascii="Palatino Linotype" w:eastAsia="MS Mincho" w:hAnsi="Palatino Linotype" w:cs="Bookman Old Style"/>
          <w:i/>
        </w:rPr>
      </w:pPr>
    </w:p>
    <w:p w14:paraId="59D1CCA6" w14:textId="12E8A531" w:rsidR="005E25D1" w:rsidRPr="005A0524" w:rsidRDefault="005E25D1" w:rsidP="00576FBE">
      <w:pPr>
        <w:autoSpaceDE w:val="0"/>
        <w:autoSpaceDN w:val="0"/>
        <w:adjustRightInd w:val="0"/>
        <w:spacing w:line="360" w:lineRule="auto"/>
        <w:ind w:left="567" w:right="616"/>
        <w:jc w:val="both"/>
        <w:rPr>
          <w:rFonts w:ascii="Palatino Linotype" w:eastAsia="MS Mincho" w:hAnsi="Palatino Linotype"/>
          <w:i/>
          <w:color w:val="000000"/>
        </w:rPr>
      </w:pPr>
      <w:r w:rsidRPr="005A0524">
        <w:rPr>
          <w:rFonts w:ascii="Palatino Linotype" w:eastAsia="MS Mincho" w:hAnsi="Palatino Linotype" w:cs="Bookman Old Style"/>
          <w:i/>
        </w:rPr>
        <w:t>(</w:t>
      </w:r>
      <w:r w:rsidR="0010571A" w:rsidRPr="005A0524">
        <w:rPr>
          <w:rFonts w:ascii="Palatino Linotype" w:eastAsia="MS Mincho" w:hAnsi="Palatino Linotype"/>
          <w:i/>
          <w:color w:val="000000"/>
        </w:rPr>
        <w:t>…</w:t>
      </w:r>
      <w:r w:rsidRPr="005A0524">
        <w:rPr>
          <w:rFonts w:ascii="Palatino Linotype" w:eastAsia="MS Mincho" w:hAnsi="Palatino Linotype"/>
          <w:i/>
          <w:color w:val="000000"/>
        </w:rPr>
        <w:t>)</w:t>
      </w:r>
    </w:p>
    <w:p w14:paraId="44EC49A6" w14:textId="2FBC3F52" w:rsidR="00B153AD" w:rsidRPr="005A0524" w:rsidRDefault="005E25D1" w:rsidP="0010571A">
      <w:pPr>
        <w:numPr>
          <w:ilvl w:val="0"/>
          <w:numId w:val="2"/>
        </w:numPr>
        <w:spacing w:before="240" w:after="240" w:line="360" w:lineRule="auto"/>
        <w:ind w:left="0" w:right="49" w:firstLine="0"/>
        <w:contextualSpacing/>
        <w:jc w:val="both"/>
        <w:rPr>
          <w:rFonts w:ascii="Palatino Linotype" w:eastAsia="MS Mincho" w:hAnsi="Palatino Linotype"/>
        </w:rPr>
      </w:pPr>
      <w:r w:rsidRPr="005A0524">
        <w:rPr>
          <w:rFonts w:ascii="Palatino Linotype" w:eastAsia="MS Mincho" w:hAnsi="Palatino Linotype"/>
        </w:rPr>
        <w:t>S</w:t>
      </w:r>
      <w:r w:rsidR="0010571A" w:rsidRPr="005A0524">
        <w:rPr>
          <w:rFonts w:ascii="Palatino Linotype" w:eastAsia="MS Mincho" w:hAnsi="Palatino Linotype"/>
        </w:rPr>
        <w:t xml:space="preserve">e debe analizar el fondo del asunto para establecer si existe una afectación real que en su caso haya sufrido el recurrente, lo que sería imposible si se declarara improcedente por la carencia de líneas </w:t>
      </w:r>
      <w:proofErr w:type="spellStart"/>
      <w:r w:rsidR="0010571A" w:rsidRPr="005A0524">
        <w:rPr>
          <w:rFonts w:ascii="Palatino Linotype" w:eastAsia="MS Mincho" w:hAnsi="Palatino Linotype"/>
        </w:rPr>
        <w:t>refutantes</w:t>
      </w:r>
      <w:proofErr w:type="spellEnd"/>
      <w:r w:rsidR="0010571A" w:rsidRPr="005A0524">
        <w:rPr>
          <w:rFonts w:ascii="Palatino Linotype" w:eastAsia="MS Mincho" w:hAnsi="Palatino Linotype"/>
        </w:rPr>
        <w:t xml:space="preserve"> que cubran los elementos mínimos requeridos de la </w:t>
      </w:r>
      <w:r w:rsidR="0010571A" w:rsidRPr="005A0524">
        <w:rPr>
          <w:rFonts w:ascii="Palatino Linotype" w:eastAsia="MS Mincho" w:hAnsi="Palatino Linotype"/>
          <w:i/>
        </w:rPr>
        <w:t xml:space="preserve">causa </w:t>
      </w:r>
      <w:proofErr w:type="spellStart"/>
      <w:r w:rsidR="0010571A" w:rsidRPr="005A0524">
        <w:rPr>
          <w:rFonts w:ascii="Palatino Linotype" w:eastAsia="MS Mincho" w:hAnsi="Palatino Linotype"/>
          <w:i/>
        </w:rPr>
        <w:t>petendi</w:t>
      </w:r>
      <w:proofErr w:type="spellEnd"/>
      <w:r w:rsidR="0010571A" w:rsidRPr="005A0524">
        <w:rPr>
          <w:rFonts w:ascii="Palatino Linotype" w:eastAsia="MS Mincho" w:hAnsi="Palatino Linotype"/>
          <w:i/>
        </w:rPr>
        <w:t>, (</w:t>
      </w:r>
      <w:r w:rsidR="0010571A" w:rsidRPr="005A0524">
        <w:rPr>
          <w:rFonts w:ascii="Palatino Linotype" w:eastAsia="MS Mincho" w:hAnsi="Palatino Linotype"/>
        </w:rPr>
        <w:t>causa de pedir</w:t>
      </w:r>
      <w:r w:rsidR="0010571A" w:rsidRPr="005A0524">
        <w:rPr>
          <w:rFonts w:ascii="Palatino Linotype" w:eastAsia="MS Mincho" w:hAnsi="Palatino Linotype"/>
          <w:i/>
        </w:rPr>
        <w:t xml:space="preserve">) </w:t>
      </w:r>
      <w:r w:rsidR="0010571A" w:rsidRPr="005A0524">
        <w:rPr>
          <w:rFonts w:ascii="Palatino Linotype" w:eastAsia="MS Mincho" w:hAnsi="Palatino Linotype"/>
        </w:rPr>
        <w:t>aunado a que existe jurisprudencia que no obliga a los particulares a cubrir tales parámetros en las materias que admitan la suplencia de la queja deficiente</w:t>
      </w:r>
      <w:r w:rsidR="0010571A" w:rsidRPr="005A0524">
        <w:rPr>
          <w:rFonts w:ascii="Palatino Linotype" w:hAnsi="Palatino Linotype"/>
          <w:vertAlign w:val="superscript"/>
        </w:rPr>
        <w:footnoteReference w:id="1"/>
      </w:r>
      <w:r w:rsidR="0010571A" w:rsidRPr="005A0524">
        <w:rPr>
          <w:rFonts w:ascii="Palatino Linotype" w:eastAsia="MS Mincho" w:hAnsi="Palatino Linotype"/>
        </w:rPr>
        <w:t xml:space="preserve">. </w:t>
      </w:r>
    </w:p>
    <w:p w14:paraId="35853B1F" w14:textId="4A3B76BE" w:rsidR="00D217A4" w:rsidRPr="005A0524" w:rsidRDefault="00EA0165" w:rsidP="001F12F2">
      <w:pPr>
        <w:pStyle w:val="Prrafodelista"/>
        <w:numPr>
          <w:ilvl w:val="0"/>
          <w:numId w:val="4"/>
        </w:numPr>
        <w:spacing w:before="240" w:after="240" w:line="360" w:lineRule="auto"/>
        <w:ind w:left="0" w:firstLine="0"/>
        <w:contextualSpacing/>
        <w:jc w:val="both"/>
        <w:rPr>
          <w:rFonts w:ascii="Palatino Linotype" w:eastAsia="MS Mincho" w:hAnsi="Palatino Linotype"/>
          <w:lang w:val="es-ES_tradnl"/>
        </w:rPr>
      </w:pPr>
      <w:r w:rsidRPr="005A0524">
        <w:rPr>
          <w:rFonts w:ascii="Palatino Linotype" w:eastAsia="MS Mincho" w:hAnsi="Palatino Linotype"/>
          <w:lang w:val="es-ES_tradnl"/>
        </w:rPr>
        <w:lastRenderedPageBreak/>
        <w:t xml:space="preserve">En ese sentido, el agravio del recurrente consiste en que la respuesta proporcionada por el </w:t>
      </w:r>
      <w:r w:rsidRPr="005A0524">
        <w:rPr>
          <w:rFonts w:ascii="Palatino Linotype" w:eastAsia="MS Mincho" w:hAnsi="Palatino Linotype"/>
          <w:b/>
          <w:lang w:val="es-ES_tradnl"/>
        </w:rPr>
        <w:t>SUJETO OBLIGADO</w:t>
      </w:r>
      <w:r w:rsidRPr="005A0524">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w:t>
      </w:r>
      <w:r w:rsidR="0010571A" w:rsidRPr="005A0524">
        <w:rPr>
          <w:rFonts w:ascii="Palatino Linotype" w:eastAsia="MS Mincho" w:hAnsi="Palatino Linotype"/>
          <w:lang w:val="es-ES_tradnl"/>
        </w:rPr>
        <w:t xml:space="preserve"> supletoria de la materia</w:t>
      </w:r>
      <w:r w:rsidRPr="005A0524">
        <w:rPr>
          <w:rFonts w:ascii="Palatino Linotype" w:eastAsia="MS Mincho" w:hAnsi="Palatino Linotype"/>
          <w:lang w:val="es-ES_tradnl"/>
        </w:rPr>
        <w:t xml:space="preserve">, </w:t>
      </w:r>
      <w:r w:rsidR="005E25D1" w:rsidRPr="005A0524">
        <w:rPr>
          <w:rFonts w:ascii="Palatino Linotype" w:eastAsia="MS Mincho" w:hAnsi="Palatino Linotype"/>
          <w:lang w:val="es-ES_tradnl"/>
        </w:rPr>
        <w:t>el cual señala que en la generación, publicación y entrega de información se deberá garantizar que sea confiable y congruente.</w:t>
      </w:r>
    </w:p>
    <w:p w14:paraId="4BEDA025" w14:textId="77777777" w:rsidR="005E25D1" w:rsidRPr="005A0524" w:rsidRDefault="005E25D1" w:rsidP="005E25D1">
      <w:pPr>
        <w:pStyle w:val="Prrafodelista"/>
        <w:spacing w:before="240" w:after="240" w:line="360" w:lineRule="auto"/>
        <w:ind w:left="0"/>
        <w:contextualSpacing/>
        <w:jc w:val="both"/>
        <w:rPr>
          <w:rFonts w:ascii="Palatino Linotype" w:eastAsia="MS Mincho" w:hAnsi="Palatino Linotype"/>
          <w:lang w:val="es-ES_tradnl"/>
        </w:rPr>
      </w:pPr>
    </w:p>
    <w:p w14:paraId="566EE704" w14:textId="30C39188" w:rsidR="0006184D" w:rsidRPr="005A0524" w:rsidRDefault="00EA0165" w:rsidP="0010571A">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5A0524">
        <w:rPr>
          <w:rFonts w:ascii="Palatino Linotype" w:eastAsia="MS Mincho" w:hAnsi="Palatino Linotype"/>
          <w:lang w:val="es-ES_tradnl"/>
        </w:rPr>
        <w:t xml:space="preserve">Por lo que de este modo, el presente recurso de revisión se circunscribe a determinar si el </w:t>
      </w:r>
      <w:r w:rsidRPr="005A0524">
        <w:rPr>
          <w:rFonts w:ascii="Palatino Linotype" w:eastAsia="MS Mincho" w:hAnsi="Palatino Linotype"/>
          <w:b/>
          <w:lang w:val="es-ES_tradnl"/>
        </w:rPr>
        <w:t>SUJETO OBLIGADO</w:t>
      </w:r>
      <w:r w:rsidR="009C4F62" w:rsidRPr="005A0524">
        <w:rPr>
          <w:rFonts w:ascii="Palatino Linotype" w:eastAsia="MS Mincho" w:hAnsi="Palatino Linotype"/>
          <w:lang w:val="es-ES_tradnl"/>
        </w:rPr>
        <w:t xml:space="preserve"> con la respuesta otorgada</w:t>
      </w:r>
      <w:r w:rsidR="00562ACE" w:rsidRPr="005A0524">
        <w:rPr>
          <w:rFonts w:ascii="Palatino Linotype" w:eastAsia="MS Mincho" w:hAnsi="Palatino Linotype"/>
          <w:lang w:val="es-ES_tradnl"/>
        </w:rPr>
        <w:t xml:space="preserve">, </w:t>
      </w:r>
      <w:r w:rsidRPr="005A0524">
        <w:rPr>
          <w:rFonts w:ascii="Palatino Linotype" w:eastAsia="MS Mincho" w:hAnsi="Palatino Linotype"/>
          <w:lang w:val="es-ES_tradnl"/>
        </w:rPr>
        <w:t>vulnera el derecho de acceso a</w:t>
      </w:r>
      <w:r w:rsidR="0010571A" w:rsidRPr="005A0524">
        <w:rPr>
          <w:rFonts w:ascii="Palatino Linotype" w:eastAsia="MS Mincho" w:hAnsi="Palatino Linotype"/>
          <w:lang w:val="es-ES_tradnl"/>
        </w:rPr>
        <w:t xml:space="preserve"> datos personales accionado</w:t>
      </w:r>
      <w:r w:rsidRPr="005A0524">
        <w:rPr>
          <w:rFonts w:ascii="Palatino Linotype" w:eastAsia="MS Mincho" w:hAnsi="Palatino Linotype"/>
          <w:lang w:val="es-ES_tradnl"/>
        </w:rPr>
        <w:t xml:space="preserve"> por el particular a</w:t>
      </w:r>
      <w:r w:rsidR="005F7AD4" w:rsidRPr="005A0524">
        <w:rPr>
          <w:rFonts w:ascii="Palatino Linotype" w:eastAsia="MS Mincho" w:hAnsi="Palatino Linotype"/>
          <w:lang w:val="es-ES_tradnl"/>
        </w:rPr>
        <w:t>ctualizando la causal</w:t>
      </w:r>
      <w:r w:rsidRPr="005A0524">
        <w:rPr>
          <w:rFonts w:ascii="Palatino Linotype" w:eastAsia="MS Mincho" w:hAnsi="Palatino Linotype"/>
          <w:lang w:val="es-ES_tradnl"/>
        </w:rPr>
        <w:t xml:space="preserve"> de procedencia prevista</w:t>
      </w:r>
      <w:r w:rsidR="00E00BFD" w:rsidRPr="005A0524">
        <w:rPr>
          <w:rFonts w:ascii="Palatino Linotype" w:eastAsia="MS Mincho" w:hAnsi="Palatino Linotype"/>
          <w:lang w:val="es-ES_tradnl"/>
        </w:rPr>
        <w:t xml:space="preserve"> en el artículo </w:t>
      </w:r>
      <w:r w:rsidR="0010571A" w:rsidRPr="005A0524">
        <w:rPr>
          <w:rFonts w:ascii="Palatino Linotype" w:eastAsia="MS Mincho" w:hAnsi="Palatino Linotype"/>
          <w:lang w:val="es-ES_tradnl"/>
        </w:rPr>
        <w:t>129 fracción</w:t>
      </w:r>
      <w:r w:rsidR="00E00BFD" w:rsidRPr="005A0524">
        <w:rPr>
          <w:rFonts w:ascii="Palatino Linotype" w:eastAsia="MS Mincho" w:hAnsi="Palatino Linotype"/>
          <w:lang w:val="es-ES_tradnl"/>
        </w:rPr>
        <w:t xml:space="preserve"> </w:t>
      </w:r>
      <w:r w:rsidR="0010571A" w:rsidRPr="005A0524">
        <w:rPr>
          <w:rFonts w:ascii="Palatino Linotype" w:eastAsia="MS Mincho" w:hAnsi="Palatino Linotype"/>
          <w:lang w:val="es-ES_tradnl"/>
        </w:rPr>
        <w:t>V</w:t>
      </w:r>
      <w:r w:rsidR="009C4F62" w:rsidRPr="005A0524">
        <w:rPr>
          <w:rStyle w:val="Refdenotaalpie"/>
          <w:rFonts w:ascii="Palatino Linotype" w:eastAsia="MS Mincho" w:hAnsi="Palatino Linotype"/>
          <w:lang w:val="es-ES_tradnl"/>
        </w:rPr>
        <w:footnoteReference w:id="2"/>
      </w:r>
      <w:r w:rsidR="00562ACE" w:rsidRPr="005A0524">
        <w:rPr>
          <w:rFonts w:ascii="Palatino Linotype" w:eastAsia="MS Mincho" w:hAnsi="Palatino Linotype"/>
          <w:lang w:val="es-ES_tradnl"/>
        </w:rPr>
        <w:t xml:space="preserve"> </w:t>
      </w:r>
      <w:r w:rsidRPr="005A0524">
        <w:rPr>
          <w:rFonts w:ascii="Palatino Linotype" w:eastAsia="MS Mincho" w:hAnsi="Palatino Linotype"/>
          <w:lang w:val="es-ES_tradnl"/>
        </w:rPr>
        <w:t>de la Ley de Transparencia y Acceso a la Información del Estado de México y Municipios.</w:t>
      </w:r>
    </w:p>
    <w:p w14:paraId="5162A17C" w14:textId="71549F44" w:rsidR="00286C23" w:rsidRPr="005A0524" w:rsidRDefault="009A1E3F" w:rsidP="0010571A">
      <w:pPr>
        <w:pStyle w:val="Ttulo1"/>
        <w:spacing w:line="360" w:lineRule="auto"/>
        <w:rPr>
          <w:rFonts w:ascii="Palatino Linotype" w:hAnsi="Palatino Linotype"/>
          <w:b/>
          <w:color w:val="000000" w:themeColor="text1"/>
          <w:sz w:val="24"/>
          <w:szCs w:val="24"/>
          <w:lang w:val="es-MX" w:eastAsia="en-US"/>
        </w:rPr>
      </w:pPr>
      <w:bookmarkStart w:id="43" w:name="_Toc68804767"/>
      <w:bookmarkStart w:id="44" w:name="_Toc101301968"/>
      <w:bookmarkStart w:id="45" w:name="_Toc459174366"/>
      <w:bookmarkStart w:id="46" w:name="_Toc459659884"/>
      <w:bookmarkStart w:id="47" w:name="_Toc461687280"/>
      <w:bookmarkStart w:id="48" w:name="_Toc462771051"/>
      <w:bookmarkStart w:id="49" w:name="_Toc464139201"/>
      <w:r w:rsidRPr="005A0524">
        <w:rPr>
          <w:rFonts w:ascii="Palatino Linotype" w:hAnsi="Palatino Linotype"/>
          <w:b/>
          <w:color w:val="000000" w:themeColor="text1"/>
          <w:sz w:val="24"/>
          <w:szCs w:val="24"/>
          <w:lang w:val="es-MX" w:eastAsia="en-US"/>
        </w:rPr>
        <w:t>CUARTO</w:t>
      </w:r>
      <w:r w:rsidR="00F041CF" w:rsidRPr="005A0524">
        <w:rPr>
          <w:rFonts w:ascii="Palatino Linotype" w:hAnsi="Palatino Linotype"/>
          <w:b/>
          <w:color w:val="000000" w:themeColor="text1"/>
          <w:sz w:val="24"/>
          <w:szCs w:val="24"/>
          <w:lang w:val="es-MX" w:eastAsia="en-US"/>
        </w:rPr>
        <w:t>. Estudio y r</w:t>
      </w:r>
      <w:r w:rsidR="00EA0165" w:rsidRPr="005A0524">
        <w:rPr>
          <w:rFonts w:ascii="Palatino Linotype" w:hAnsi="Palatino Linotype"/>
          <w:b/>
          <w:color w:val="000000" w:themeColor="text1"/>
          <w:sz w:val="24"/>
          <w:szCs w:val="24"/>
          <w:lang w:val="es-MX" w:eastAsia="en-US"/>
        </w:rPr>
        <w:t>esolución del asunto.</w:t>
      </w:r>
      <w:bookmarkEnd w:id="43"/>
      <w:bookmarkEnd w:id="44"/>
    </w:p>
    <w:p w14:paraId="06F00F11" w14:textId="1947C6D6" w:rsidR="00286C23" w:rsidRPr="005A0524" w:rsidRDefault="00286C23" w:rsidP="0010571A">
      <w:pPr>
        <w:pStyle w:val="Prrafodelista"/>
        <w:numPr>
          <w:ilvl w:val="0"/>
          <w:numId w:val="5"/>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0" w:name="_Toc101301969"/>
      <w:r w:rsidRPr="005A0524">
        <w:rPr>
          <w:rFonts w:ascii="Palatino Linotype" w:eastAsiaTheme="minorEastAsia" w:hAnsi="Palatino Linotype" w:cstheme="minorBidi"/>
          <w:b/>
          <w:bCs/>
          <w:color w:val="000000" w:themeColor="text1"/>
          <w:lang w:val="es-MX"/>
        </w:rPr>
        <w:t>De</w:t>
      </w:r>
      <w:r w:rsidR="00F85331" w:rsidRPr="005A0524">
        <w:rPr>
          <w:rFonts w:ascii="Palatino Linotype" w:eastAsiaTheme="minorEastAsia" w:hAnsi="Palatino Linotype" w:cstheme="minorBidi"/>
          <w:b/>
          <w:bCs/>
          <w:color w:val="000000" w:themeColor="text1"/>
          <w:lang w:val="es-MX"/>
        </w:rPr>
        <w:t xml:space="preserve"> la respuesta del ente recurrido.</w:t>
      </w:r>
      <w:bookmarkEnd w:id="50"/>
      <w:r w:rsidR="00F85331" w:rsidRPr="005A0524">
        <w:rPr>
          <w:rFonts w:ascii="Palatino Linotype" w:eastAsiaTheme="minorEastAsia" w:hAnsi="Palatino Linotype" w:cstheme="minorBidi"/>
          <w:b/>
          <w:bCs/>
          <w:color w:val="000000" w:themeColor="text1"/>
          <w:lang w:val="es-MX"/>
        </w:rPr>
        <w:t xml:space="preserve"> </w:t>
      </w:r>
    </w:p>
    <w:p w14:paraId="48A33B6A" w14:textId="4056A609" w:rsidR="00F85331" w:rsidRPr="005A0524" w:rsidRDefault="00F85331" w:rsidP="0010571A">
      <w:pPr>
        <w:numPr>
          <w:ilvl w:val="0"/>
          <w:numId w:val="10"/>
        </w:numPr>
        <w:spacing w:line="360" w:lineRule="auto"/>
        <w:ind w:left="0" w:right="49" w:firstLine="0"/>
        <w:contextualSpacing/>
        <w:jc w:val="both"/>
        <w:rPr>
          <w:rFonts w:ascii="Palatino Linotype" w:eastAsiaTheme="minorEastAsia" w:hAnsi="Palatino Linotype" w:cs="Arial"/>
          <w:lang w:val="es-ES_tradnl"/>
        </w:rPr>
      </w:pPr>
      <w:r w:rsidRPr="005A0524">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5A0524">
        <w:rPr>
          <w:rFonts w:ascii="Palatino Linotype" w:eastAsia="Calibri" w:hAnsi="Palatino Linotype" w:cs="Arial"/>
          <w:lang w:val="es-ES_tradnl"/>
        </w:rPr>
        <w:t>Transparencia, Acceso a la Información Pública del Estado de México y Municipios</w:t>
      </w:r>
      <w:r w:rsidRPr="005A0524">
        <w:rPr>
          <w:rFonts w:ascii="Palatino Linotype" w:eastAsiaTheme="minorEastAsia" w:hAnsi="Palatino Linotype" w:cs="Arial"/>
          <w:lang w:val="es-ES_tradnl"/>
        </w:rPr>
        <w:t xml:space="preserve">, y determinar la confirmación; revocación o modificación; </w:t>
      </w:r>
      <w:proofErr w:type="spellStart"/>
      <w:r w:rsidRPr="005A0524">
        <w:rPr>
          <w:rFonts w:ascii="Palatino Linotype" w:eastAsiaTheme="minorEastAsia" w:hAnsi="Palatino Linotype" w:cs="Arial"/>
          <w:lang w:val="es-ES_tradnl"/>
        </w:rPr>
        <w:lastRenderedPageBreak/>
        <w:t>desechamiento</w:t>
      </w:r>
      <w:proofErr w:type="spellEnd"/>
      <w:r w:rsidRPr="005A0524">
        <w:rPr>
          <w:rFonts w:ascii="Palatino Linotype" w:eastAsiaTheme="minorEastAsia" w:hAnsi="Palatino Linotype" w:cs="Arial"/>
          <w:lang w:val="es-ES_tradnl"/>
        </w:rPr>
        <w:t xml:space="preserve"> o </w:t>
      </w:r>
      <w:r w:rsidRPr="005A0524">
        <w:rPr>
          <w:rFonts w:ascii="Palatino Linotype" w:eastAsiaTheme="minorEastAsia" w:hAnsi="Palatino Linotype" w:cs="Arial"/>
          <w:b/>
          <w:lang w:val="es-ES_tradnl"/>
        </w:rPr>
        <w:t>sobreseimiento</w:t>
      </w:r>
      <w:r w:rsidRPr="005A0524">
        <w:rPr>
          <w:rFonts w:ascii="Palatino Linotype" w:eastAsiaTheme="minorEastAsia" w:hAnsi="Palatino Linotype" w:cs="Arial"/>
          <w:lang w:val="es-ES_tradnl"/>
        </w:rPr>
        <w:t xml:space="preserve">; y en su caso ordenar la entrega de la información con respecto a la respuesta emitida por el </w:t>
      </w:r>
      <w:r w:rsidRPr="005A0524">
        <w:rPr>
          <w:rFonts w:ascii="Palatino Linotype" w:eastAsiaTheme="minorEastAsia" w:hAnsi="Palatino Linotype" w:cs="Arial"/>
          <w:b/>
          <w:lang w:val="es-ES_tradnl"/>
        </w:rPr>
        <w:t>SUJETO</w:t>
      </w:r>
      <w:r w:rsidRPr="005A0524">
        <w:rPr>
          <w:rFonts w:ascii="Palatino Linotype" w:eastAsiaTheme="minorEastAsia" w:hAnsi="Palatino Linotype" w:cs="Arial"/>
          <w:lang w:val="es-ES_tradnl"/>
        </w:rPr>
        <w:t xml:space="preserve"> </w:t>
      </w:r>
      <w:r w:rsidRPr="005A0524">
        <w:rPr>
          <w:rFonts w:ascii="Palatino Linotype" w:eastAsiaTheme="minorEastAsia" w:hAnsi="Palatino Linotype" w:cs="Arial"/>
          <w:b/>
          <w:lang w:val="es-ES_tradnl"/>
        </w:rPr>
        <w:t>OBLIGADO</w:t>
      </w:r>
      <w:r w:rsidRPr="005A0524">
        <w:rPr>
          <w:rFonts w:ascii="Palatino Linotype" w:eastAsiaTheme="minorEastAsia" w:hAnsi="Palatino Linotype" w:cs="Arial"/>
          <w:lang w:val="es-ES_tradnl"/>
        </w:rPr>
        <w:t>.</w:t>
      </w:r>
    </w:p>
    <w:p w14:paraId="7AB7292E" w14:textId="77777777" w:rsidR="00F85331" w:rsidRPr="005A0524" w:rsidRDefault="00F85331" w:rsidP="0010571A">
      <w:pPr>
        <w:spacing w:line="360" w:lineRule="auto"/>
        <w:ind w:right="49"/>
        <w:contextualSpacing/>
        <w:jc w:val="both"/>
        <w:rPr>
          <w:rFonts w:ascii="Palatino Linotype" w:eastAsiaTheme="minorEastAsia" w:hAnsi="Palatino Linotype" w:cs="Arial"/>
          <w:lang w:val="es-ES_tradnl"/>
        </w:rPr>
      </w:pPr>
    </w:p>
    <w:p w14:paraId="07EB1A8E" w14:textId="25856D10" w:rsidR="00F85331" w:rsidRPr="005A0524" w:rsidRDefault="00F85331" w:rsidP="0010571A">
      <w:pPr>
        <w:numPr>
          <w:ilvl w:val="0"/>
          <w:numId w:val="10"/>
        </w:numPr>
        <w:spacing w:line="360" w:lineRule="auto"/>
        <w:ind w:left="0" w:right="49" w:firstLine="0"/>
        <w:contextualSpacing/>
        <w:jc w:val="both"/>
        <w:rPr>
          <w:rFonts w:ascii="Palatino Linotype" w:eastAsiaTheme="minorEastAsia" w:hAnsi="Palatino Linotype" w:cs="Arial"/>
          <w:lang w:val="es-ES_tradnl"/>
        </w:rPr>
      </w:pPr>
      <w:r w:rsidRPr="005A0524">
        <w:rPr>
          <w:rFonts w:ascii="Palatino Linotype" w:eastAsiaTheme="minorEastAsia" w:hAnsi="Palatino Linotype" w:cs="Arial"/>
          <w:lang w:val="es-ES_tradnl"/>
        </w:rPr>
        <w:t xml:space="preserve">En el caso concreto y derivado del </w:t>
      </w:r>
      <w:r w:rsidRPr="005A0524">
        <w:rPr>
          <w:rFonts w:ascii="Palatino Linotype" w:eastAsiaTheme="minorEastAsia" w:hAnsi="Palatino Linotype" w:cstheme="minorBidi"/>
          <w:color w:val="000000" w:themeColor="text1"/>
          <w:lang w:val="es-MX"/>
        </w:rPr>
        <w:t xml:space="preserve">razonamiento lógico-jurídico de las constancias que obran en el expediente electrónico al rubro indicado, es de señalar que el </w:t>
      </w:r>
      <w:r w:rsidRPr="005A0524">
        <w:rPr>
          <w:rFonts w:ascii="Palatino Linotype" w:eastAsiaTheme="minorEastAsia" w:hAnsi="Palatino Linotype" w:cstheme="minorBidi"/>
          <w:color w:val="000000" w:themeColor="text1"/>
          <w:lang w:val="es-ES_tradnl"/>
        </w:rPr>
        <w:t xml:space="preserve">ahora recurrente, solicitó acceso al </w:t>
      </w:r>
      <w:r w:rsidRPr="005A0524">
        <w:rPr>
          <w:rFonts w:ascii="Palatino Linotype" w:eastAsiaTheme="minorEastAsia" w:hAnsi="Palatino Linotype" w:cstheme="minorBidi"/>
          <w:i/>
          <w:color w:val="000000" w:themeColor="text1"/>
          <w:lang w:val="es-ES_tradnl"/>
        </w:rPr>
        <w:t>“</w:t>
      </w:r>
      <w:r w:rsidR="0010571A" w:rsidRPr="005A0524">
        <w:rPr>
          <w:rFonts w:ascii="Palatino Linotype" w:eastAsiaTheme="minorEastAsia" w:hAnsi="Palatino Linotype" w:cstheme="minorBidi"/>
          <w:i/>
          <w:color w:val="000000" w:themeColor="text1"/>
          <w:lang w:val="es-ES_tradnl"/>
        </w:rPr>
        <w:t>CONSTANCIA O DOCUMENTO EQUIVALENTE DONDE SE HAGA MENCIÓN DETALLADA DEL O LOS PERIODOS EN LOS QUE HE COTIZADO AL ISSEMYM, INDICANDO FECHA DE INGRESO, EGRESO Y CANTIDAD</w:t>
      </w:r>
      <w:r w:rsidRPr="005A0524">
        <w:rPr>
          <w:rFonts w:ascii="Palatino Linotype" w:eastAsiaTheme="minorEastAsia" w:hAnsi="Palatino Linotype" w:cstheme="minorBidi"/>
          <w:i/>
          <w:color w:val="000000" w:themeColor="text1"/>
          <w:lang w:val="es-ES_tradnl"/>
        </w:rPr>
        <w:t>”</w:t>
      </w:r>
      <w:r w:rsidRPr="005A0524">
        <w:rPr>
          <w:rFonts w:ascii="Palatino Linotype" w:eastAsiaTheme="minorEastAsia" w:hAnsi="Palatino Linotype" w:cstheme="minorBidi"/>
          <w:color w:val="000000" w:themeColor="text1"/>
          <w:lang w:val="es-ES_tradnl"/>
        </w:rPr>
        <w:t>, en tal consideraci</w:t>
      </w:r>
      <w:r w:rsidR="0010571A" w:rsidRPr="005A0524">
        <w:rPr>
          <w:rFonts w:ascii="Palatino Linotype" w:eastAsiaTheme="minorEastAsia" w:hAnsi="Palatino Linotype" w:cstheme="minorBidi"/>
          <w:color w:val="000000" w:themeColor="text1"/>
          <w:lang w:val="es-ES_tradnl"/>
        </w:rPr>
        <w:t xml:space="preserve">ón, </w:t>
      </w:r>
      <w:r w:rsidRPr="005A0524">
        <w:rPr>
          <w:rFonts w:ascii="Palatino Linotype" w:eastAsiaTheme="minorEastAsia" w:hAnsi="Palatino Linotype" w:cstheme="minorBidi"/>
          <w:color w:val="000000" w:themeColor="text1"/>
          <w:lang w:val="es-ES_tradnl"/>
        </w:rPr>
        <w:t xml:space="preserve">el </w:t>
      </w:r>
      <w:r w:rsidRPr="005A0524">
        <w:rPr>
          <w:rFonts w:ascii="Palatino Linotype" w:eastAsiaTheme="minorEastAsia" w:hAnsi="Palatino Linotype" w:cstheme="minorBidi"/>
          <w:b/>
          <w:color w:val="000000" w:themeColor="text1"/>
          <w:lang w:val="es-ES_tradnl"/>
        </w:rPr>
        <w:t xml:space="preserve">SUJETO OBLIGADO </w:t>
      </w:r>
      <w:r w:rsidRPr="005A0524">
        <w:rPr>
          <w:rFonts w:ascii="Palatino Linotype" w:eastAsiaTheme="minorEastAsia" w:hAnsi="Palatino Linotype" w:cstheme="minorBidi"/>
          <w:color w:val="000000" w:themeColor="text1"/>
          <w:lang w:val="es-ES_tradnl"/>
        </w:rPr>
        <w:t>refirió la imposibilidad de entregar la información solicitada, ya que dicho requerimiento correspondía a un trámite especific</w:t>
      </w:r>
      <w:r w:rsidR="00576FBE" w:rsidRPr="005A0524">
        <w:rPr>
          <w:rFonts w:ascii="Palatino Linotype" w:eastAsiaTheme="minorEastAsia" w:hAnsi="Palatino Linotype" w:cstheme="minorBidi"/>
          <w:color w:val="000000" w:themeColor="text1"/>
          <w:lang w:val="es-ES_tradnl"/>
        </w:rPr>
        <w:t xml:space="preserve">o denominado “Proyecto Pensión”, como a continuación se observa: </w:t>
      </w:r>
    </w:p>
    <w:p w14:paraId="0AB5B584" w14:textId="0A7DA927" w:rsidR="00576FBE" w:rsidRPr="005A0524" w:rsidRDefault="00576FBE" w:rsidP="00576FBE">
      <w:pPr>
        <w:spacing w:line="360" w:lineRule="auto"/>
        <w:ind w:right="49"/>
        <w:contextualSpacing/>
        <w:jc w:val="both"/>
        <w:rPr>
          <w:rFonts w:ascii="Palatino Linotype" w:eastAsiaTheme="minorEastAsia" w:hAnsi="Palatino Linotype" w:cs="Arial"/>
          <w:lang w:val="es-ES_tradnl"/>
        </w:rPr>
      </w:pPr>
    </w:p>
    <w:p w14:paraId="2113E9DB" w14:textId="77777777" w:rsidR="00576FBE" w:rsidRPr="005A0524" w:rsidRDefault="00576FBE" w:rsidP="00576FBE">
      <w:pPr>
        <w:pStyle w:val="Prrafodelista"/>
        <w:rPr>
          <w:rFonts w:ascii="Palatino Linotype" w:eastAsiaTheme="minorEastAsia" w:hAnsi="Palatino Linotype" w:cs="Arial"/>
          <w:lang w:val="es-ES_tradnl"/>
        </w:rPr>
      </w:pPr>
    </w:p>
    <w:p w14:paraId="5AE24764" w14:textId="6C6EFA48" w:rsidR="00576FBE" w:rsidRPr="005A0524" w:rsidRDefault="00576FBE" w:rsidP="00576FBE">
      <w:pPr>
        <w:spacing w:line="360" w:lineRule="auto"/>
        <w:ind w:right="49"/>
        <w:contextualSpacing/>
        <w:jc w:val="center"/>
        <w:rPr>
          <w:rFonts w:ascii="Palatino Linotype" w:eastAsiaTheme="minorEastAsia" w:hAnsi="Palatino Linotype" w:cs="Arial"/>
          <w:lang w:val="es-ES_tradnl"/>
        </w:rPr>
      </w:pPr>
      <w:r w:rsidRPr="005A0524">
        <w:rPr>
          <w:noProof/>
          <w:lang w:val="es-MX" w:eastAsia="es-MX"/>
        </w:rPr>
        <w:drawing>
          <wp:inline distT="0" distB="0" distL="0" distR="0" wp14:anchorId="3A9684DE" wp14:editId="71FD217F">
            <wp:extent cx="5515609" cy="21812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875" t="33497" r="8181" b="47798"/>
                    <a:stretch/>
                  </pic:blipFill>
                  <pic:spPr bwMode="auto">
                    <a:xfrm>
                      <a:off x="0" y="0"/>
                      <a:ext cx="5535823" cy="2189219"/>
                    </a:xfrm>
                    <a:prstGeom prst="rect">
                      <a:avLst/>
                    </a:prstGeom>
                    <a:ln>
                      <a:noFill/>
                    </a:ln>
                    <a:extLst>
                      <a:ext uri="{53640926-AAD7-44D8-BBD7-CCE9431645EC}">
                        <a14:shadowObscured xmlns:a14="http://schemas.microsoft.com/office/drawing/2010/main"/>
                      </a:ext>
                    </a:extLst>
                  </pic:spPr>
                </pic:pic>
              </a:graphicData>
            </a:graphic>
          </wp:inline>
        </w:drawing>
      </w:r>
    </w:p>
    <w:p w14:paraId="7884801C" w14:textId="45DA6EF0" w:rsidR="00576FBE" w:rsidRPr="005A0524" w:rsidRDefault="00576FBE" w:rsidP="00576FBE">
      <w:pPr>
        <w:spacing w:line="360" w:lineRule="auto"/>
        <w:ind w:right="49"/>
        <w:contextualSpacing/>
        <w:jc w:val="center"/>
        <w:rPr>
          <w:rFonts w:ascii="Palatino Linotype" w:eastAsiaTheme="minorEastAsia" w:hAnsi="Palatino Linotype" w:cs="Arial"/>
          <w:lang w:val="es-ES_tradnl"/>
        </w:rPr>
      </w:pPr>
    </w:p>
    <w:p w14:paraId="67DED2B7" w14:textId="77777777" w:rsidR="00576FBE" w:rsidRPr="005A0524" w:rsidRDefault="00576FBE" w:rsidP="00576FBE">
      <w:pPr>
        <w:spacing w:line="360" w:lineRule="auto"/>
        <w:ind w:right="49"/>
        <w:contextualSpacing/>
        <w:jc w:val="center"/>
        <w:rPr>
          <w:rFonts w:ascii="Palatino Linotype" w:eastAsiaTheme="minorEastAsia" w:hAnsi="Palatino Linotype" w:cs="Arial"/>
          <w:lang w:val="es-ES_tradnl"/>
        </w:rPr>
      </w:pPr>
    </w:p>
    <w:p w14:paraId="007E3665" w14:textId="20D460BE" w:rsidR="00576FBE" w:rsidRPr="005A0524" w:rsidRDefault="00576FBE" w:rsidP="00576FBE">
      <w:pPr>
        <w:spacing w:line="360" w:lineRule="auto"/>
        <w:ind w:right="49"/>
        <w:contextualSpacing/>
        <w:jc w:val="both"/>
        <w:rPr>
          <w:rFonts w:ascii="Palatino Linotype" w:eastAsiaTheme="minorEastAsia" w:hAnsi="Palatino Linotype" w:cs="Arial"/>
          <w:lang w:val="es-ES_tradnl"/>
        </w:rPr>
      </w:pPr>
    </w:p>
    <w:p w14:paraId="0E900E3A" w14:textId="694D3F4B" w:rsidR="00576FBE" w:rsidRPr="005A0524" w:rsidRDefault="00576FBE" w:rsidP="00576FBE">
      <w:pPr>
        <w:spacing w:line="360" w:lineRule="auto"/>
        <w:ind w:right="49"/>
        <w:contextualSpacing/>
        <w:jc w:val="center"/>
        <w:rPr>
          <w:rFonts w:ascii="Palatino Linotype" w:eastAsiaTheme="minorEastAsia" w:hAnsi="Palatino Linotype" w:cs="Arial"/>
          <w:lang w:val="es-ES_tradnl"/>
        </w:rPr>
      </w:pPr>
      <w:r w:rsidRPr="005A0524">
        <w:rPr>
          <w:noProof/>
          <w:lang w:val="es-MX" w:eastAsia="es-MX"/>
        </w:rPr>
        <w:drawing>
          <wp:inline distT="0" distB="0" distL="0" distR="0" wp14:anchorId="7DFCFFC5" wp14:editId="4B0853B4">
            <wp:extent cx="4841583" cy="6772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100" t="19614" r="11236" b="11587"/>
                    <a:stretch/>
                  </pic:blipFill>
                  <pic:spPr bwMode="auto">
                    <a:xfrm>
                      <a:off x="0" y="0"/>
                      <a:ext cx="4851035" cy="6785496"/>
                    </a:xfrm>
                    <a:prstGeom prst="rect">
                      <a:avLst/>
                    </a:prstGeom>
                    <a:ln>
                      <a:noFill/>
                    </a:ln>
                    <a:extLst>
                      <a:ext uri="{53640926-AAD7-44D8-BBD7-CCE9431645EC}">
                        <a14:shadowObscured xmlns:a14="http://schemas.microsoft.com/office/drawing/2010/main"/>
                      </a:ext>
                    </a:extLst>
                  </pic:spPr>
                </pic:pic>
              </a:graphicData>
            </a:graphic>
          </wp:inline>
        </w:drawing>
      </w:r>
    </w:p>
    <w:p w14:paraId="538202C7" w14:textId="6331EB08" w:rsidR="00576FBE" w:rsidRPr="005A0524" w:rsidRDefault="00576FBE" w:rsidP="00576FBE">
      <w:pPr>
        <w:spacing w:line="360" w:lineRule="auto"/>
        <w:ind w:right="49"/>
        <w:contextualSpacing/>
        <w:jc w:val="center"/>
        <w:rPr>
          <w:rFonts w:ascii="Palatino Linotype" w:eastAsiaTheme="minorEastAsia" w:hAnsi="Palatino Linotype" w:cs="Arial"/>
          <w:lang w:val="es-ES_tradnl"/>
        </w:rPr>
      </w:pPr>
    </w:p>
    <w:p w14:paraId="13B96F73" w14:textId="01314551" w:rsidR="00576FBE" w:rsidRPr="005A0524" w:rsidRDefault="00576FBE" w:rsidP="00576FBE">
      <w:pPr>
        <w:spacing w:line="360" w:lineRule="auto"/>
        <w:ind w:right="49"/>
        <w:contextualSpacing/>
        <w:rPr>
          <w:rFonts w:ascii="Palatino Linotype" w:eastAsiaTheme="minorEastAsia" w:hAnsi="Palatino Linotype" w:cs="Arial"/>
          <w:lang w:val="es-ES_tradnl"/>
        </w:rPr>
      </w:pPr>
    </w:p>
    <w:p w14:paraId="699061F2" w14:textId="5D935767" w:rsidR="00576FBE" w:rsidRPr="005A0524" w:rsidRDefault="00576FBE" w:rsidP="00576FBE">
      <w:pPr>
        <w:spacing w:line="360" w:lineRule="auto"/>
        <w:ind w:right="49"/>
        <w:contextualSpacing/>
        <w:jc w:val="center"/>
        <w:rPr>
          <w:rFonts w:ascii="Palatino Linotype" w:eastAsiaTheme="minorEastAsia" w:hAnsi="Palatino Linotype" w:cs="Arial"/>
          <w:lang w:val="es-ES_tradnl"/>
        </w:rPr>
      </w:pPr>
      <w:r w:rsidRPr="005A0524">
        <w:rPr>
          <w:noProof/>
          <w:lang w:val="es-MX" w:eastAsia="es-MX"/>
        </w:rPr>
        <w:drawing>
          <wp:inline distT="0" distB="0" distL="0" distR="0" wp14:anchorId="788D05BF" wp14:editId="05ABB560">
            <wp:extent cx="5284360" cy="6248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458" t="21122" r="12423" b="26071"/>
                    <a:stretch/>
                  </pic:blipFill>
                  <pic:spPr bwMode="auto">
                    <a:xfrm>
                      <a:off x="0" y="0"/>
                      <a:ext cx="5292620" cy="6258167"/>
                    </a:xfrm>
                    <a:prstGeom prst="rect">
                      <a:avLst/>
                    </a:prstGeom>
                    <a:ln>
                      <a:noFill/>
                    </a:ln>
                    <a:extLst>
                      <a:ext uri="{53640926-AAD7-44D8-BBD7-CCE9431645EC}">
                        <a14:shadowObscured xmlns:a14="http://schemas.microsoft.com/office/drawing/2010/main"/>
                      </a:ext>
                    </a:extLst>
                  </pic:spPr>
                </pic:pic>
              </a:graphicData>
            </a:graphic>
          </wp:inline>
        </w:drawing>
      </w:r>
    </w:p>
    <w:p w14:paraId="3186EF95" w14:textId="77777777" w:rsidR="00F85331" w:rsidRPr="005A0524" w:rsidRDefault="00F85331" w:rsidP="0010571A">
      <w:pPr>
        <w:pStyle w:val="Prrafodelista"/>
        <w:spacing w:line="360" w:lineRule="auto"/>
        <w:rPr>
          <w:rFonts w:ascii="Palatino Linotype" w:eastAsiaTheme="minorEastAsia" w:hAnsi="Palatino Linotype" w:cs="Arial"/>
          <w:lang w:val="es-ES_tradnl"/>
        </w:rPr>
      </w:pPr>
    </w:p>
    <w:p w14:paraId="0F27E9D4" w14:textId="374729EF" w:rsidR="00F85331" w:rsidRPr="005A0524" w:rsidRDefault="00F85331" w:rsidP="0010571A">
      <w:pPr>
        <w:numPr>
          <w:ilvl w:val="0"/>
          <w:numId w:val="10"/>
        </w:numPr>
        <w:spacing w:line="360" w:lineRule="auto"/>
        <w:ind w:left="0" w:right="49" w:firstLine="0"/>
        <w:contextualSpacing/>
        <w:jc w:val="both"/>
        <w:rPr>
          <w:rFonts w:ascii="Palatino Linotype" w:eastAsiaTheme="minorEastAsia" w:hAnsi="Palatino Linotype" w:cs="Arial"/>
          <w:lang w:val="es-ES_tradnl"/>
        </w:rPr>
      </w:pPr>
      <w:r w:rsidRPr="005A0524">
        <w:rPr>
          <w:rFonts w:ascii="Palatino Linotype" w:eastAsiaTheme="minorEastAsia" w:hAnsi="Palatino Linotype" w:cs="Arial"/>
          <w:lang w:val="es-ES_tradnl"/>
        </w:rPr>
        <w:lastRenderedPageBreak/>
        <w:t xml:space="preserve">Inconforme con la respuesta del </w:t>
      </w:r>
      <w:r w:rsidRPr="005A0524">
        <w:rPr>
          <w:rFonts w:ascii="Palatino Linotype" w:eastAsiaTheme="minorEastAsia" w:hAnsi="Palatino Linotype" w:cs="Arial"/>
          <w:b/>
          <w:lang w:val="es-ES_tradnl"/>
        </w:rPr>
        <w:t xml:space="preserve">SUJETO OBLIGADO </w:t>
      </w:r>
      <w:r w:rsidRPr="005A0524">
        <w:rPr>
          <w:rFonts w:ascii="Palatino Linotype" w:eastAsiaTheme="minorEastAsia" w:hAnsi="Palatino Linotype" w:cs="Arial"/>
          <w:lang w:val="es-ES_tradnl"/>
        </w:rPr>
        <w:t>el particular presentó el Recurso de Revisión de mérito, en el que señaló como inconformidad la entrega de información que no corresponde con lo solicitado.</w:t>
      </w:r>
    </w:p>
    <w:p w14:paraId="21D62B92" w14:textId="77777777" w:rsidR="00F85331" w:rsidRPr="005A0524" w:rsidRDefault="00F85331" w:rsidP="0010571A">
      <w:pPr>
        <w:pStyle w:val="Prrafodelista"/>
        <w:spacing w:line="360" w:lineRule="auto"/>
        <w:rPr>
          <w:rFonts w:ascii="Palatino Linotype" w:eastAsiaTheme="minorEastAsia" w:hAnsi="Palatino Linotype" w:cs="Arial"/>
          <w:lang w:val="es-ES_tradnl"/>
        </w:rPr>
      </w:pPr>
    </w:p>
    <w:p w14:paraId="23CD11C4" w14:textId="77777777" w:rsidR="0005122C" w:rsidRPr="005A0524" w:rsidRDefault="00F85331" w:rsidP="0010571A">
      <w:pPr>
        <w:numPr>
          <w:ilvl w:val="0"/>
          <w:numId w:val="10"/>
        </w:numPr>
        <w:spacing w:line="360" w:lineRule="auto"/>
        <w:ind w:left="0" w:right="49" w:firstLine="0"/>
        <w:contextualSpacing/>
        <w:jc w:val="both"/>
        <w:rPr>
          <w:rFonts w:ascii="Palatino Linotype" w:eastAsiaTheme="minorEastAsia" w:hAnsi="Palatino Linotype" w:cs="Arial"/>
          <w:lang w:val="es-ES_tradnl"/>
        </w:rPr>
      </w:pPr>
      <w:r w:rsidRPr="005A0524">
        <w:rPr>
          <w:rFonts w:ascii="Palatino Linotype" w:eastAsiaTheme="minorEastAsia" w:hAnsi="Palatino Linotype" w:cs="Arial"/>
          <w:lang w:val="es-ES_tradnl"/>
        </w:rPr>
        <w:t xml:space="preserve">Atento a lo anterior, </w:t>
      </w:r>
      <w:r w:rsidR="006D790B" w:rsidRPr="005A0524">
        <w:rPr>
          <w:rFonts w:ascii="Palatino Linotype" w:eastAsiaTheme="minorEastAsia" w:hAnsi="Palatino Linotype" w:cs="Arial"/>
          <w:lang w:val="es-ES_tradnl"/>
        </w:rPr>
        <w:t xml:space="preserve">y a efecto de llevar a buen curso el presente asunto, resulta trascedente observar </w:t>
      </w:r>
      <w:r w:rsidR="00576FBE" w:rsidRPr="005A0524">
        <w:rPr>
          <w:rFonts w:ascii="Palatino Linotype" w:eastAsiaTheme="minorEastAsia" w:hAnsi="Palatino Linotype" w:cs="Arial"/>
          <w:lang w:val="es-ES_tradnl"/>
        </w:rPr>
        <w:t xml:space="preserve">que el particular solicitó acceso los periodos de cotización, indicando la fecha de ingreso, egreso y cantidad, requerimientos a los que el </w:t>
      </w:r>
      <w:r w:rsidR="00576FBE" w:rsidRPr="005A0524">
        <w:rPr>
          <w:rFonts w:ascii="Palatino Linotype" w:eastAsiaTheme="minorEastAsia" w:hAnsi="Palatino Linotype" w:cs="Arial"/>
          <w:b/>
          <w:lang w:val="es-ES_tradnl"/>
        </w:rPr>
        <w:t xml:space="preserve">SUJETO OBLIGADO, </w:t>
      </w:r>
      <w:r w:rsidR="00576FBE" w:rsidRPr="005A0524">
        <w:rPr>
          <w:rFonts w:ascii="Palatino Linotype" w:eastAsiaTheme="minorEastAsia" w:hAnsi="Palatino Linotype" w:cs="Arial"/>
          <w:lang w:val="es-ES_tradnl"/>
        </w:rPr>
        <w:t>le indicó que para acceder a la información solicitada se debe de realizar un trámite especifico denominado “Proyecto Pensión”</w:t>
      </w:r>
      <w:r w:rsidR="0005122C" w:rsidRPr="005A0524">
        <w:rPr>
          <w:rFonts w:ascii="Palatino Linotype" w:eastAsiaTheme="minorEastAsia" w:hAnsi="Palatino Linotype" w:cs="Arial"/>
          <w:lang w:val="es-ES_tradnl"/>
        </w:rPr>
        <w:t xml:space="preserve">. </w:t>
      </w:r>
    </w:p>
    <w:p w14:paraId="0A371E85" w14:textId="77777777" w:rsidR="0005122C" w:rsidRPr="005A0524" w:rsidRDefault="0005122C" w:rsidP="0005122C">
      <w:pPr>
        <w:pStyle w:val="Prrafodelista"/>
        <w:rPr>
          <w:rFonts w:ascii="Palatino Linotype" w:eastAsiaTheme="minorEastAsia" w:hAnsi="Palatino Linotype" w:cs="Arial"/>
          <w:lang w:val="es-ES_tradnl"/>
        </w:rPr>
      </w:pPr>
    </w:p>
    <w:p w14:paraId="4EC25E04" w14:textId="1E28F2B5" w:rsidR="00576FBE" w:rsidRPr="005A0524" w:rsidRDefault="0005122C" w:rsidP="0010571A">
      <w:pPr>
        <w:numPr>
          <w:ilvl w:val="0"/>
          <w:numId w:val="10"/>
        </w:numPr>
        <w:spacing w:line="360" w:lineRule="auto"/>
        <w:ind w:left="0" w:right="49" w:firstLine="0"/>
        <w:contextualSpacing/>
        <w:jc w:val="both"/>
        <w:rPr>
          <w:rFonts w:ascii="Palatino Linotype" w:eastAsiaTheme="minorEastAsia" w:hAnsi="Palatino Linotype" w:cs="Arial"/>
          <w:lang w:val="es-ES_tradnl"/>
        </w:rPr>
      </w:pPr>
      <w:r w:rsidRPr="005A0524">
        <w:rPr>
          <w:rFonts w:ascii="Palatino Linotype" w:eastAsiaTheme="minorEastAsia" w:hAnsi="Palatino Linotype" w:cs="Arial"/>
          <w:lang w:val="es-ES_tradnl"/>
        </w:rPr>
        <w:t xml:space="preserve">De lo anterior, se desprende que el ente recurrido, otorgó una respuesta al planteamiento realizado por el </w:t>
      </w:r>
      <w:r w:rsidRPr="005A0524">
        <w:rPr>
          <w:rFonts w:ascii="Palatino Linotype" w:eastAsiaTheme="minorEastAsia" w:hAnsi="Palatino Linotype" w:cs="Arial"/>
          <w:b/>
          <w:lang w:val="es-ES_tradnl"/>
        </w:rPr>
        <w:t xml:space="preserve">RECURRENTE; </w:t>
      </w:r>
      <w:r w:rsidRPr="005A0524">
        <w:rPr>
          <w:rFonts w:ascii="Palatino Linotype" w:eastAsiaTheme="minorEastAsia" w:hAnsi="Palatino Linotype" w:cs="Arial"/>
          <w:lang w:val="es-ES_tradnl"/>
        </w:rPr>
        <w:t xml:space="preserve">ya que le informó que el medio para acceder a los datos requeridos es a través de un trámite y que debía acudir a la unidad de Atención al Derechohabiente que le correspondiera, de conformidad con la normatividad aplicable; así mismo, le indicó la documentación que debía presentar.  </w:t>
      </w:r>
    </w:p>
    <w:p w14:paraId="3D4ABB5B" w14:textId="77777777" w:rsidR="00576FBE" w:rsidRPr="005A0524" w:rsidRDefault="00576FBE" w:rsidP="00576FBE">
      <w:pPr>
        <w:pStyle w:val="Prrafodelista"/>
        <w:rPr>
          <w:rFonts w:ascii="Palatino Linotype" w:eastAsiaTheme="minorEastAsia" w:hAnsi="Palatino Linotype" w:cs="Arial"/>
          <w:lang w:val="es-ES_tradnl"/>
        </w:rPr>
      </w:pPr>
    </w:p>
    <w:p w14:paraId="398A761D" w14:textId="638F4868" w:rsidR="0005122C" w:rsidRPr="005A0524" w:rsidRDefault="0005122C" w:rsidP="0010571A">
      <w:pPr>
        <w:numPr>
          <w:ilvl w:val="0"/>
          <w:numId w:val="10"/>
        </w:numPr>
        <w:spacing w:line="360" w:lineRule="auto"/>
        <w:ind w:left="0" w:right="49" w:firstLine="0"/>
        <w:contextualSpacing/>
        <w:jc w:val="both"/>
        <w:rPr>
          <w:rFonts w:ascii="Palatino Linotype" w:eastAsiaTheme="minorEastAsia" w:hAnsi="Palatino Linotype" w:cs="Arial"/>
          <w:lang w:val="es-ES_tradnl"/>
        </w:rPr>
      </w:pPr>
      <w:r w:rsidRPr="005A0524">
        <w:rPr>
          <w:rFonts w:ascii="Palatino Linotype" w:eastAsiaTheme="minorEastAsia" w:hAnsi="Palatino Linotype" w:cs="Arial"/>
          <w:lang w:val="es-ES_tradnl"/>
        </w:rPr>
        <w:t xml:space="preserve">No óbstate lo anterior, el </w:t>
      </w:r>
      <w:r w:rsidRPr="005A0524">
        <w:rPr>
          <w:rFonts w:ascii="Palatino Linotype" w:eastAsiaTheme="minorEastAsia" w:hAnsi="Palatino Linotype" w:cs="Arial"/>
          <w:b/>
          <w:lang w:val="es-ES_tradnl"/>
        </w:rPr>
        <w:t xml:space="preserve">RECURRENTE </w:t>
      </w:r>
      <w:r w:rsidRPr="005A0524">
        <w:rPr>
          <w:rFonts w:ascii="Palatino Linotype" w:eastAsiaTheme="minorEastAsia" w:hAnsi="Palatino Linotype" w:cs="Arial"/>
          <w:lang w:val="es-ES_tradnl"/>
        </w:rPr>
        <w:t xml:space="preserve">interpuso recurso de revisión en el cual se inconformó por la entrega de información que no corresponde con lo solicitado, por lo que de confinidad con las constancias que integran el expediente electrónico se observó el </w:t>
      </w:r>
      <w:r w:rsidRPr="005A0524">
        <w:rPr>
          <w:rFonts w:ascii="Palatino Linotype" w:eastAsiaTheme="minorEastAsia" w:hAnsi="Palatino Linotype" w:cs="Arial"/>
          <w:b/>
          <w:lang w:val="es-ES_tradnl"/>
        </w:rPr>
        <w:t>SUJETO OBLIGADO</w:t>
      </w:r>
      <w:r w:rsidRPr="005A0524">
        <w:rPr>
          <w:rFonts w:ascii="Palatino Linotype" w:eastAsiaTheme="minorEastAsia" w:hAnsi="Palatino Linotype" w:cs="Arial"/>
          <w:lang w:val="es-ES_tradnl"/>
        </w:rPr>
        <w:t xml:space="preserve"> mediante informe justificado y el desahogo de la diligencia que se señaló en el apartado de antecedentes, confirmo su respuesta e indicó que se deben de cumplir con las formalidades correspondientes al trámite de “Proyecto Pensión”</w:t>
      </w:r>
      <w:r w:rsidR="00550282" w:rsidRPr="005A0524">
        <w:rPr>
          <w:rFonts w:ascii="Palatino Linotype" w:eastAsiaTheme="minorEastAsia" w:hAnsi="Palatino Linotype" w:cs="Arial"/>
          <w:lang w:val="es-ES_tradnl"/>
        </w:rPr>
        <w:t>.</w:t>
      </w:r>
    </w:p>
    <w:p w14:paraId="406B5954" w14:textId="1BF52D24" w:rsidR="003E4596" w:rsidRPr="005A0524" w:rsidRDefault="003E4596" w:rsidP="00550282">
      <w:pPr>
        <w:spacing w:line="360" w:lineRule="auto"/>
        <w:ind w:right="616"/>
        <w:jc w:val="both"/>
        <w:rPr>
          <w:rFonts w:ascii="Palatino Linotype" w:eastAsiaTheme="minorEastAsia" w:hAnsi="Palatino Linotype" w:cs="Arial"/>
          <w:lang w:val="es-ES_tradnl"/>
        </w:rPr>
      </w:pPr>
    </w:p>
    <w:p w14:paraId="5C62185A" w14:textId="2DA86C06" w:rsidR="00F85331" w:rsidRPr="005A0524" w:rsidRDefault="006D790B" w:rsidP="0010571A">
      <w:pPr>
        <w:numPr>
          <w:ilvl w:val="0"/>
          <w:numId w:val="10"/>
        </w:numPr>
        <w:spacing w:line="360" w:lineRule="auto"/>
        <w:ind w:left="0" w:right="49" w:firstLine="0"/>
        <w:contextualSpacing/>
        <w:jc w:val="both"/>
        <w:rPr>
          <w:rFonts w:ascii="Palatino Linotype" w:eastAsiaTheme="minorEastAsia" w:hAnsi="Palatino Linotype" w:cs="Arial"/>
          <w:lang w:val="es-ES_tradnl"/>
        </w:rPr>
      </w:pPr>
      <w:r w:rsidRPr="005A0524">
        <w:rPr>
          <w:rFonts w:ascii="Palatino Linotype" w:eastAsiaTheme="minorEastAsia" w:hAnsi="Palatino Linotype" w:cs="Arial"/>
          <w:lang w:val="es-ES_tradnl"/>
        </w:rPr>
        <w:t xml:space="preserve">En razón de lo anterior, </w:t>
      </w:r>
      <w:r w:rsidR="00F85331" w:rsidRPr="005A0524">
        <w:rPr>
          <w:rFonts w:ascii="Palatino Linotype" w:eastAsiaTheme="minorEastAsia" w:hAnsi="Palatino Linotype" w:cs="Arial"/>
          <w:lang w:val="es-ES_tradnl"/>
        </w:rPr>
        <w:t xml:space="preserve">es dable traer a contexto </w:t>
      </w:r>
      <w:r w:rsidR="00F85331" w:rsidRPr="005A0524">
        <w:rPr>
          <w:rFonts w:ascii="Palatino Linotype" w:hAnsi="Palatino Linotype"/>
        </w:rPr>
        <w:t xml:space="preserve">lo establecido en el artículo 114 de la Ley de Protección de Datos Personales en Posesión de Sujetos Obligados del Estado de México y Municipios: </w:t>
      </w:r>
    </w:p>
    <w:p w14:paraId="3C9D4820" w14:textId="77777777" w:rsidR="00F85331" w:rsidRPr="005A0524" w:rsidRDefault="00F85331" w:rsidP="0010571A">
      <w:pPr>
        <w:pStyle w:val="Prrafodelista"/>
        <w:spacing w:line="360" w:lineRule="auto"/>
        <w:rPr>
          <w:rFonts w:ascii="Palatino Linotype" w:hAnsi="Palatino Linotype"/>
        </w:rPr>
      </w:pPr>
    </w:p>
    <w:p w14:paraId="223BD32E" w14:textId="3A4D2550" w:rsidR="00F85331" w:rsidRPr="005A0524" w:rsidRDefault="00F85331" w:rsidP="0010571A">
      <w:pPr>
        <w:spacing w:line="360" w:lineRule="auto"/>
        <w:ind w:left="567" w:right="616"/>
        <w:contextualSpacing/>
        <w:jc w:val="both"/>
        <w:rPr>
          <w:rFonts w:ascii="Palatino Linotype" w:eastAsiaTheme="minorEastAsia" w:hAnsi="Palatino Linotype" w:cs="Arial"/>
          <w:i/>
          <w:lang w:val="es-ES_tradnl"/>
        </w:rPr>
      </w:pPr>
      <w:r w:rsidRPr="005A0524">
        <w:rPr>
          <w:rFonts w:ascii="Palatino Linotype" w:hAnsi="Palatino Linotype"/>
        </w:rPr>
        <w:t>“</w:t>
      </w:r>
      <w:r w:rsidRPr="005A0524">
        <w:rPr>
          <w:rFonts w:ascii="Palatino Linotype" w:hAnsi="Palatino Linotype"/>
          <w:b/>
          <w:i/>
        </w:rPr>
        <w:t>Artículo 114.</w:t>
      </w:r>
      <w:r w:rsidRPr="005A0524">
        <w:rPr>
          <w:rFonts w:ascii="Palatino Linotype" w:hAnsi="Palatino Linotype"/>
          <w:i/>
        </w:rPr>
        <w:t xml:space="preserve"> Cuando las disposiciones aplicables a determinados tratamientos de datos personales establezcan un trámite o procedimiento específico para solicitar el ejercicio de los derechos ARCO, el responsable deberá informar al titular sobre la existencia del mismo, en un plazo no mayor a cinco días siguiente a la presentación de la solicitud para el ejercicio de los derechos ARCO, a efecto que este último decida si ejerce sus derechos a través del trámite específico, o bien a través del procedimiento para el ejercicio de los derechos ARCO. </w:t>
      </w:r>
    </w:p>
    <w:p w14:paraId="57A0AB23" w14:textId="77777777" w:rsidR="00F85331" w:rsidRPr="005A0524" w:rsidRDefault="00F85331" w:rsidP="0010571A">
      <w:pPr>
        <w:pStyle w:val="Prrafodelista"/>
        <w:spacing w:line="360" w:lineRule="auto"/>
        <w:ind w:left="567" w:right="616"/>
        <w:rPr>
          <w:rFonts w:ascii="Palatino Linotype" w:hAnsi="Palatino Linotype"/>
          <w:i/>
        </w:rPr>
      </w:pPr>
    </w:p>
    <w:p w14:paraId="0F0E0A7D" w14:textId="77777777" w:rsidR="00A42E68" w:rsidRPr="005A0524" w:rsidRDefault="00F85331" w:rsidP="0010571A">
      <w:pPr>
        <w:spacing w:line="360" w:lineRule="auto"/>
        <w:ind w:left="567" w:right="616"/>
        <w:contextualSpacing/>
        <w:jc w:val="both"/>
        <w:rPr>
          <w:rFonts w:ascii="Palatino Linotype" w:hAnsi="Palatino Linotype"/>
          <w:i/>
        </w:rPr>
      </w:pPr>
      <w:r w:rsidRPr="005A0524">
        <w:rPr>
          <w:rFonts w:ascii="Palatino Linotype" w:hAnsi="Palatino Linotype"/>
          <w:i/>
        </w:rPr>
        <w:t>La generación de nuevos datos, la realización de cálculos o el procesamiento a los datos personales no podrá obtenerse a través del ejercicio de derecho de acceso ya que éste implica, únicamente, obtener del responsable los datos personales en la manera en la que obren en sus archivos y en el estado en que se encuentren.”</w:t>
      </w:r>
    </w:p>
    <w:p w14:paraId="4663D9FB" w14:textId="77777777" w:rsidR="00A42E68" w:rsidRPr="005A0524" w:rsidRDefault="00A42E68" w:rsidP="0010571A">
      <w:pPr>
        <w:spacing w:line="360" w:lineRule="auto"/>
        <w:ind w:left="567" w:right="616"/>
        <w:contextualSpacing/>
        <w:jc w:val="both"/>
        <w:rPr>
          <w:rFonts w:ascii="Palatino Linotype" w:hAnsi="Palatino Linotype"/>
          <w:i/>
        </w:rPr>
      </w:pPr>
    </w:p>
    <w:p w14:paraId="00C21DB5" w14:textId="73E07BF1" w:rsidR="00F85331" w:rsidRPr="005A0524" w:rsidRDefault="00A42E68" w:rsidP="0010571A">
      <w:pPr>
        <w:spacing w:line="360" w:lineRule="auto"/>
        <w:ind w:left="567" w:right="616"/>
        <w:contextualSpacing/>
        <w:jc w:val="both"/>
        <w:rPr>
          <w:rFonts w:ascii="Palatino Linotype" w:eastAsiaTheme="minorEastAsia" w:hAnsi="Palatino Linotype" w:cs="Arial"/>
          <w:i/>
          <w:lang w:val="es-ES_tradnl"/>
        </w:rPr>
      </w:pPr>
      <w:r w:rsidRPr="005A0524">
        <w:rPr>
          <w:rFonts w:ascii="Palatino Linotype" w:hAnsi="Palatino Linotype"/>
          <w:i/>
        </w:rPr>
        <w:t xml:space="preserve">(Énfasis añadido) </w:t>
      </w:r>
      <w:r w:rsidR="00F85331" w:rsidRPr="005A0524">
        <w:rPr>
          <w:rFonts w:ascii="Palatino Linotype" w:hAnsi="Palatino Linotype"/>
          <w:i/>
        </w:rPr>
        <w:t xml:space="preserve"> </w:t>
      </w:r>
    </w:p>
    <w:p w14:paraId="09421939" w14:textId="77777777" w:rsidR="00F85331" w:rsidRPr="005A0524" w:rsidRDefault="00F85331" w:rsidP="0010571A">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2A53948" w14:textId="13362B40" w:rsidR="00550282" w:rsidRPr="005A0524" w:rsidRDefault="006D790B" w:rsidP="0010571A">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A0524">
        <w:rPr>
          <w:rFonts w:ascii="Palatino Linotype" w:eastAsiaTheme="minorEastAsia" w:hAnsi="Palatino Linotype" w:cstheme="minorBidi"/>
          <w:color w:val="000000" w:themeColor="text1"/>
          <w:lang w:val="es-MX"/>
        </w:rPr>
        <w:t>En ese contexto</w:t>
      </w:r>
      <w:r w:rsidR="00A42E68" w:rsidRPr="005A0524">
        <w:rPr>
          <w:rFonts w:ascii="Palatino Linotype" w:eastAsiaTheme="minorEastAsia" w:hAnsi="Palatino Linotype" w:cstheme="minorBidi"/>
          <w:color w:val="000000" w:themeColor="text1"/>
          <w:lang w:val="es-MX"/>
        </w:rPr>
        <w:t xml:space="preserve">, </w:t>
      </w:r>
      <w:r w:rsidR="00550282" w:rsidRPr="005A0524">
        <w:rPr>
          <w:rFonts w:ascii="Palatino Linotype" w:eastAsiaTheme="minorEastAsia" w:hAnsi="Palatino Linotype" w:cstheme="minorBidi"/>
          <w:color w:val="000000" w:themeColor="text1"/>
          <w:lang w:val="es-MX"/>
        </w:rPr>
        <w:t>es posible advertir que si bien la forma de acceder a los datos personales por parte</w:t>
      </w:r>
      <w:r w:rsidR="00920A0A" w:rsidRPr="005A0524">
        <w:rPr>
          <w:rFonts w:ascii="Palatino Linotype" w:eastAsiaTheme="minorEastAsia" w:hAnsi="Palatino Linotype" w:cstheme="minorBidi"/>
          <w:color w:val="000000" w:themeColor="text1"/>
          <w:lang w:val="es-MX"/>
        </w:rPr>
        <w:t xml:space="preserve"> de los ciudadanos pud</w:t>
      </w:r>
      <w:r w:rsidR="00550282" w:rsidRPr="005A0524">
        <w:rPr>
          <w:rFonts w:ascii="Palatino Linotype" w:eastAsiaTheme="minorEastAsia" w:hAnsi="Palatino Linotype" w:cstheme="minorBidi"/>
          <w:color w:val="000000" w:themeColor="text1"/>
          <w:lang w:val="es-MX"/>
        </w:rPr>
        <w:t xml:space="preserve">iera corresponder a un trámite especifico lo cierto es que la Ley de Protección de Datos Personales en Posesión de </w:t>
      </w:r>
      <w:r w:rsidR="00550282" w:rsidRPr="005A0524">
        <w:rPr>
          <w:rFonts w:ascii="Palatino Linotype" w:eastAsiaTheme="minorEastAsia" w:hAnsi="Palatino Linotype" w:cstheme="minorBidi"/>
          <w:color w:val="000000" w:themeColor="text1"/>
          <w:lang w:val="es-MX"/>
        </w:rPr>
        <w:lastRenderedPageBreak/>
        <w:t xml:space="preserve">Sujetos Obligados establece la posibilidad de que el solicitante pueda determinar la forma para allegarse </w:t>
      </w:r>
      <w:r w:rsidR="00920A0A" w:rsidRPr="005A0524">
        <w:rPr>
          <w:rFonts w:ascii="Palatino Linotype" w:eastAsiaTheme="minorEastAsia" w:hAnsi="Palatino Linotype" w:cstheme="minorBidi"/>
          <w:color w:val="000000" w:themeColor="text1"/>
          <w:lang w:val="es-MX"/>
        </w:rPr>
        <w:t xml:space="preserve">de ellos </w:t>
      </w:r>
      <w:r w:rsidR="00550282" w:rsidRPr="005A0524">
        <w:rPr>
          <w:rFonts w:ascii="Palatino Linotype" w:eastAsiaTheme="minorEastAsia" w:hAnsi="Palatino Linotype" w:cstheme="minorBidi"/>
          <w:color w:val="000000" w:themeColor="text1"/>
          <w:lang w:val="es-MX"/>
        </w:rPr>
        <w:t xml:space="preserve">en ejercicio de un Derecho Constitucional, situación que en el presente caso no acontece, </w:t>
      </w:r>
      <w:r w:rsidR="00920A0A" w:rsidRPr="005A0524">
        <w:rPr>
          <w:rFonts w:ascii="Palatino Linotype" w:eastAsiaTheme="minorEastAsia" w:hAnsi="Palatino Linotype" w:cstheme="minorBidi"/>
          <w:color w:val="000000" w:themeColor="text1"/>
          <w:lang w:val="es-MX"/>
        </w:rPr>
        <w:t xml:space="preserve">por lo que </w:t>
      </w:r>
      <w:r w:rsidR="00550282" w:rsidRPr="005A0524">
        <w:rPr>
          <w:rFonts w:ascii="Palatino Linotype" w:eastAsiaTheme="minorEastAsia" w:hAnsi="Palatino Linotype" w:cstheme="minorBidi"/>
          <w:color w:val="000000" w:themeColor="text1"/>
          <w:lang w:val="es-MX"/>
        </w:rPr>
        <w:t xml:space="preserve">es importante traer a contexto al contenido de los artículos 4 segundo párrafo y 12 de la Ley de Transparencia y Acceso a la Información Pública del Estado de México y Municipios, de aplicación supletoria, que disponen:    </w:t>
      </w:r>
    </w:p>
    <w:p w14:paraId="44EB9917" w14:textId="31E96A71" w:rsidR="00550282" w:rsidRPr="005A0524" w:rsidRDefault="00550282" w:rsidP="0055028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r w:rsidRPr="005A0524">
        <w:rPr>
          <w:rFonts w:ascii="Palatino Linotype" w:eastAsiaTheme="minorEastAsia" w:hAnsi="Palatino Linotype" w:cstheme="minorBidi"/>
          <w:color w:val="000000" w:themeColor="text1"/>
          <w:lang w:val="es-MX"/>
        </w:rPr>
        <w:t xml:space="preserve"> </w:t>
      </w:r>
    </w:p>
    <w:p w14:paraId="69BD872A" w14:textId="77777777" w:rsidR="00550282" w:rsidRPr="005A0524" w:rsidRDefault="00550282" w:rsidP="0055028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3034A2A" w14:textId="77777777" w:rsidR="00920A0A" w:rsidRPr="005A0524" w:rsidRDefault="00920A0A" w:rsidP="00920A0A">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i/>
          <w:color w:val="000000" w:themeColor="text1"/>
        </w:rPr>
        <w:t>“</w:t>
      </w:r>
      <w:r w:rsidRPr="005A0524">
        <w:rPr>
          <w:rFonts w:ascii="Palatino Linotype" w:eastAsiaTheme="minorEastAsia" w:hAnsi="Palatino Linotype" w:cstheme="minorBidi"/>
          <w:b/>
          <w:i/>
          <w:color w:val="000000" w:themeColor="text1"/>
        </w:rPr>
        <w:t>Artículo 4.</w:t>
      </w:r>
      <w:r w:rsidRPr="005A0524">
        <w:rPr>
          <w:rFonts w:ascii="Palatino Linotype" w:eastAsiaTheme="minorEastAsia" w:hAnsi="Palatino Linotype" w:cstheme="minorBidi"/>
          <w:i/>
          <w:color w:val="000000" w:themeColor="text1"/>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452F12" w14:textId="77777777" w:rsidR="00920A0A" w:rsidRPr="005A0524" w:rsidRDefault="00920A0A" w:rsidP="00920A0A">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443D6E88" w14:textId="77777777" w:rsidR="00920A0A" w:rsidRPr="005A0524" w:rsidRDefault="00920A0A" w:rsidP="00920A0A">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b/>
          <w:i/>
          <w:color w:val="000000" w:themeColor="text1"/>
        </w:rPr>
        <w:t>Toda la información generada, obtenida, adquirida, transformada, administrada o en posesión de los sujetos obligados es pública y accesible de manera permanente a cualquier persona</w:t>
      </w:r>
      <w:r w:rsidRPr="005A0524">
        <w:rPr>
          <w:rFonts w:ascii="Palatino Linotype" w:eastAsiaTheme="minorEastAsia" w:hAnsi="Palatino Linotype" w:cstheme="minorBidi"/>
          <w:i/>
          <w:color w:val="000000" w:themeColor="text1"/>
        </w:rPr>
        <w:t xml:space="preserve">, en los términos y condiciones que se establezcan en los tratados internacionales de los que el Estado mexicano sea parte, en la Ley General, la presente Ley y demás disposiciones de la materia, </w:t>
      </w:r>
      <w:r w:rsidRPr="005A0524">
        <w:rPr>
          <w:rFonts w:ascii="Palatino Linotype" w:eastAsiaTheme="minorEastAsia" w:hAnsi="Palatino Linotype" w:cstheme="minorBidi"/>
          <w:b/>
          <w:i/>
          <w:color w:val="000000" w:themeColor="text1"/>
        </w:rPr>
        <w:t xml:space="preserve">privilegiando el principio de máxima publicidad de la información. </w:t>
      </w:r>
      <w:r w:rsidRPr="005A0524">
        <w:rPr>
          <w:rFonts w:ascii="Palatino Linotype" w:eastAsiaTheme="minorEastAsia" w:hAnsi="Palatino Linotype" w:cstheme="minorBidi"/>
          <w:i/>
          <w:color w:val="000000" w:themeColor="text1"/>
        </w:rPr>
        <w:t xml:space="preserve">Solo podrá ser clasificada excepcionalmente como reservada temporalmente por razones de interés público, en los términos de las causas legítimas y estrictamente necesarias previstas por esta Ley. </w:t>
      </w:r>
    </w:p>
    <w:p w14:paraId="043CE295" w14:textId="61DBB1B6" w:rsidR="00550282" w:rsidRPr="005A0524" w:rsidRDefault="00920A0A" w:rsidP="00920A0A">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14:paraId="0FD67CD1" w14:textId="77777777" w:rsidR="00920A0A" w:rsidRPr="005A0524" w:rsidRDefault="00920A0A" w:rsidP="00920A0A">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40042D8B" w14:textId="77777777" w:rsidR="00920A0A" w:rsidRPr="005A0524" w:rsidRDefault="00920A0A" w:rsidP="00920A0A">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b/>
          <w:i/>
          <w:color w:val="000000" w:themeColor="text1"/>
        </w:rPr>
        <w:t>Artículo 12. Quienes generen, recopilen, administren, manejen, procesen, archiven o conserven información pública serán responsables de la misma</w:t>
      </w:r>
      <w:r w:rsidRPr="005A0524">
        <w:rPr>
          <w:rFonts w:ascii="Palatino Linotype" w:eastAsiaTheme="minorEastAsia" w:hAnsi="Palatino Linotype" w:cstheme="minorBidi"/>
          <w:i/>
          <w:color w:val="000000" w:themeColor="text1"/>
        </w:rPr>
        <w:t xml:space="preserve"> en los términos de las disposiciones jurídicas aplicables. Los sujetos obligados sólo proporcionarán la información pública que se les requiera y que obre en sus archivos y en el estado en que ésta se encuentre. </w:t>
      </w:r>
    </w:p>
    <w:p w14:paraId="1C75F9DF" w14:textId="77777777" w:rsidR="00920A0A" w:rsidRPr="005A0524" w:rsidRDefault="00920A0A" w:rsidP="00920A0A">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7EBE20B7" w14:textId="20E952BF" w:rsidR="00920A0A" w:rsidRPr="005A0524" w:rsidRDefault="00920A0A" w:rsidP="00920A0A">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i/>
          <w:color w:val="000000" w:themeColor="text1"/>
        </w:rPr>
        <w:t>La obligación de proporcionar información no comprende el procesamiento de la misma, ni el presentarla conforme al interés del solicitante; no estarán obligados a generarla, resumirla, efectuar cálculos o practicar investigaciones.” (Sic)</w:t>
      </w:r>
    </w:p>
    <w:p w14:paraId="321824E2" w14:textId="47FDB424" w:rsidR="00920A0A" w:rsidRPr="005A0524" w:rsidRDefault="00920A0A" w:rsidP="00920A0A">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6AF4A10B" w14:textId="2AE9FDFA" w:rsidR="00920A0A" w:rsidRPr="005A0524" w:rsidRDefault="00920A0A" w:rsidP="00920A0A">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i/>
          <w:color w:val="000000" w:themeColor="text1"/>
        </w:rPr>
        <w:t xml:space="preserve">(Énfasis añadido) </w:t>
      </w:r>
    </w:p>
    <w:p w14:paraId="121248AF" w14:textId="032D7E3F" w:rsidR="00550282" w:rsidRPr="005A0524" w:rsidRDefault="00550282" w:rsidP="00550282">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930BC12" w14:textId="77777777" w:rsidR="00920A0A" w:rsidRPr="005A0524" w:rsidRDefault="00920A0A" w:rsidP="0010571A">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A0524">
        <w:rPr>
          <w:rFonts w:ascii="Palatino Linotype" w:eastAsiaTheme="minorEastAsia" w:hAnsi="Palatino Linotype" w:cstheme="minorBidi"/>
          <w:color w:val="000000" w:themeColor="text1"/>
          <w:lang w:val="es-MX"/>
        </w:rPr>
        <w:t>En ese sentido es posible determinar que los Sujetos Obligados tienen el compromiso de entregar la información solicitada por los particulares y que obre en sus archivos, siento esta la generada o en su posesión, privilegiando el principio de máxima publicidad, sin que exista la obligación de procesarla resumirla, efectuar cálculos o investigaciones.</w:t>
      </w:r>
    </w:p>
    <w:p w14:paraId="1E52CC24" w14:textId="5CE6B9F6" w:rsidR="00E00384" w:rsidRPr="005A0524" w:rsidRDefault="00920A0A" w:rsidP="0010571A">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A0524">
        <w:rPr>
          <w:rFonts w:ascii="Palatino Linotype" w:eastAsiaTheme="minorEastAsia" w:hAnsi="Palatino Linotype" w:cstheme="minorBidi"/>
          <w:color w:val="000000" w:themeColor="text1"/>
          <w:lang w:val="es-MX"/>
        </w:rPr>
        <w:lastRenderedPageBreak/>
        <w:t xml:space="preserve">Es en ese sentido, </w:t>
      </w:r>
      <w:r w:rsidR="00E00384" w:rsidRPr="005A0524">
        <w:rPr>
          <w:rFonts w:ascii="Palatino Linotype" w:eastAsiaTheme="minorEastAsia" w:hAnsi="Palatino Linotype" w:cstheme="minorBidi"/>
          <w:color w:val="000000" w:themeColor="text1"/>
          <w:lang w:val="es-MX"/>
        </w:rPr>
        <w:t xml:space="preserve">y aunque </w:t>
      </w:r>
      <w:r w:rsidRPr="005A0524">
        <w:rPr>
          <w:rFonts w:ascii="Palatino Linotype" w:eastAsiaTheme="minorEastAsia" w:hAnsi="Palatino Linotype" w:cstheme="minorBidi"/>
          <w:color w:val="000000" w:themeColor="text1"/>
          <w:lang w:val="es-MX"/>
        </w:rPr>
        <w:t xml:space="preserve">lo solicitado por el particular pudiera corresponder a un trámite especifico, resulta trascendente el numeral 98 de la Ley de Protección de Datos Personales en Posesión de Sujetos Obligados del Estado de México y Municipios, en el que se establece que el Titular de los Datos Personales tiene derecho a ser informado </w:t>
      </w:r>
      <w:r w:rsidR="00E00384" w:rsidRPr="005A0524">
        <w:rPr>
          <w:rFonts w:ascii="Palatino Linotype" w:eastAsiaTheme="minorEastAsia" w:hAnsi="Palatino Linotype" w:cstheme="minorBidi"/>
          <w:color w:val="000000" w:themeColor="text1"/>
          <w:lang w:val="es-MX"/>
        </w:rPr>
        <w:t xml:space="preserve">sobre sus datos personales en posesión de alguna autoridad, como a continuación se observa: </w:t>
      </w:r>
    </w:p>
    <w:p w14:paraId="542A9F8F" w14:textId="0EF260CE" w:rsidR="00E00384" w:rsidRPr="005A0524" w:rsidRDefault="00E00384" w:rsidP="00E00384">
      <w:pPr>
        <w:tabs>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MX"/>
        </w:rPr>
      </w:pPr>
    </w:p>
    <w:p w14:paraId="0C5094FE" w14:textId="77777777"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i/>
          <w:color w:val="000000" w:themeColor="text1"/>
        </w:rPr>
        <w:t>“</w:t>
      </w:r>
      <w:r w:rsidRPr="005A0524">
        <w:rPr>
          <w:rFonts w:ascii="Palatino Linotype" w:eastAsiaTheme="minorEastAsia" w:hAnsi="Palatino Linotype" w:cstheme="minorBidi"/>
          <w:b/>
          <w:i/>
          <w:color w:val="000000" w:themeColor="text1"/>
        </w:rPr>
        <w:t>Artículo 98.</w:t>
      </w:r>
      <w:r w:rsidRPr="005A0524">
        <w:rPr>
          <w:rFonts w:ascii="Palatino Linotype" w:eastAsiaTheme="minorEastAsia" w:hAnsi="Palatino Linotype" w:cstheme="minorBidi"/>
          <w:i/>
          <w:color w:val="000000" w:themeColor="text1"/>
        </w:rPr>
        <w:t xml:space="preserve"> </w:t>
      </w:r>
      <w:r w:rsidRPr="005A0524">
        <w:rPr>
          <w:rFonts w:ascii="Palatino Linotype" w:eastAsiaTheme="minorEastAsia" w:hAnsi="Palatino Linotype" w:cstheme="minorBidi"/>
          <w:b/>
          <w:i/>
          <w:color w:val="000000" w:themeColor="text1"/>
        </w:rPr>
        <w:t>El titular tiene derecho a acceder, solicitar y ser informado sobre sus datos personales en posesión de los sujetos obligados</w:t>
      </w:r>
      <w:r w:rsidRPr="005A0524">
        <w:rPr>
          <w:rFonts w:ascii="Palatino Linotype" w:eastAsiaTheme="minorEastAsia" w:hAnsi="Palatino Linotype" w:cstheme="minorBidi"/>
          <w:i/>
          <w:color w:val="000000" w:themeColor="text1"/>
        </w:rPr>
        <w:t>,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14:paraId="6BFBF166" w14:textId="77777777"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5286651A" w14:textId="1E7790D5"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lang w:val="es-MX"/>
        </w:rPr>
      </w:pPr>
      <w:r w:rsidRPr="005A0524">
        <w:rPr>
          <w:rFonts w:ascii="Palatino Linotype" w:eastAsiaTheme="minorEastAsia" w:hAnsi="Palatino Linotype" w:cstheme="minorBidi"/>
          <w:i/>
          <w:color w:val="000000" w:themeColor="text1"/>
        </w:rPr>
        <w:t xml:space="preserve"> El responsable debe responder al ejercicio del derecho de acceso, tenga o no datos de carácter personal del interesado en su sistema de datos. </w:t>
      </w:r>
      <w:proofErr w:type="gramStart"/>
      <w:r w:rsidRPr="005A0524">
        <w:rPr>
          <w:rFonts w:ascii="Palatino Linotype" w:eastAsiaTheme="minorEastAsia" w:hAnsi="Palatino Linotype" w:cstheme="minorBidi"/>
          <w:i/>
          <w:color w:val="000000" w:themeColor="text1"/>
        </w:rPr>
        <w:t>“ (</w:t>
      </w:r>
      <w:proofErr w:type="gramEnd"/>
      <w:r w:rsidRPr="005A0524">
        <w:rPr>
          <w:rFonts w:ascii="Palatino Linotype" w:eastAsiaTheme="minorEastAsia" w:hAnsi="Palatino Linotype" w:cstheme="minorBidi"/>
          <w:i/>
          <w:color w:val="000000" w:themeColor="text1"/>
        </w:rPr>
        <w:t>Sic)</w:t>
      </w:r>
    </w:p>
    <w:p w14:paraId="733954AC" w14:textId="255DB593" w:rsidR="00920A0A" w:rsidRPr="005A0524" w:rsidRDefault="00920A0A" w:rsidP="00920A0A">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E2E4E06" w14:textId="71FEBEE4" w:rsidR="00E00384" w:rsidRPr="005A0524" w:rsidRDefault="00920A0A" w:rsidP="0010571A">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A0524">
        <w:rPr>
          <w:rFonts w:ascii="Palatino Linotype" w:eastAsiaTheme="minorEastAsia" w:hAnsi="Palatino Linotype" w:cstheme="minorBidi"/>
          <w:color w:val="000000" w:themeColor="text1"/>
          <w:lang w:val="es-MX"/>
        </w:rPr>
        <w:t xml:space="preserve"> </w:t>
      </w:r>
      <w:r w:rsidR="00E00384" w:rsidRPr="005A0524">
        <w:rPr>
          <w:rFonts w:ascii="Palatino Linotype" w:eastAsiaTheme="minorEastAsia" w:hAnsi="Palatino Linotype" w:cstheme="minorBidi"/>
          <w:color w:val="000000" w:themeColor="text1"/>
          <w:lang w:val="es-MX"/>
        </w:rPr>
        <w:t xml:space="preserve">Situación que se robustece con lo señalado por los diversos 2 fracción IV y 4 fracción VI del ordenamiento antes invocado, mismos que son de la literalidad siguiente:  </w:t>
      </w:r>
    </w:p>
    <w:p w14:paraId="38682CDD" w14:textId="77777777" w:rsidR="00E00384" w:rsidRPr="005A0524" w:rsidRDefault="00E00384" w:rsidP="00E003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F7D8EAD" w14:textId="7EAF7C55"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i/>
          <w:color w:val="000000" w:themeColor="text1"/>
        </w:rPr>
        <w:lastRenderedPageBreak/>
        <w:t>“</w:t>
      </w:r>
      <w:r w:rsidRPr="005A0524">
        <w:rPr>
          <w:rFonts w:ascii="Palatino Linotype" w:eastAsiaTheme="minorEastAsia" w:hAnsi="Palatino Linotype" w:cstheme="minorBidi"/>
          <w:b/>
          <w:i/>
          <w:color w:val="000000" w:themeColor="text1"/>
        </w:rPr>
        <w:t>Artículo 2.</w:t>
      </w:r>
      <w:r w:rsidRPr="005A0524">
        <w:rPr>
          <w:rFonts w:ascii="Palatino Linotype" w:eastAsiaTheme="minorEastAsia" w:hAnsi="Palatino Linotype" w:cstheme="minorBidi"/>
          <w:i/>
          <w:color w:val="000000" w:themeColor="text1"/>
        </w:rPr>
        <w:t xml:space="preserve"> Son finalidades de la presente Ley:</w:t>
      </w:r>
    </w:p>
    <w:p w14:paraId="773C9BCB" w14:textId="2F02B8EB"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lang w:val="es-MX"/>
        </w:rPr>
      </w:pPr>
      <w:r w:rsidRPr="005A0524">
        <w:rPr>
          <w:rFonts w:ascii="Palatino Linotype" w:eastAsiaTheme="minorEastAsia" w:hAnsi="Palatino Linotype" w:cstheme="minorBidi"/>
          <w:i/>
          <w:color w:val="000000" w:themeColor="text1"/>
          <w:lang w:val="es-MX"/>
        </w:rPr>
        <w:t>(…)</w:t>
      </w:r>
    </w:p>
    <w:p w14:paraId="0D1841B2" w14:textId="28B2C867"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b/>
          <w:i/>
          <w:color w:val="000000" w:themeColor="text1"/>
        </w:rPr>
      </w:pPr>
      <w:r w:rsidRPr="005A0524">
        <w:rPr>
          <w:rFonts w:ascii="Palatino Linotype" w:eastAsiaTheme="minorEastAsia" w:hAnsi="Palatino Linotype" w:cstheme="minorBidi"/>
          <w:b/>
          <w:i/>
          <w:color w:val="000000" w:themeColor="text1"/>
        </w:rPr>
        <w:t>IV. Proteger los datos personales en posesión de los sujetos obligados del Estado de México y municipios a los que se refiere esta Ley, con la finalidad de regular su debido tratamiento.</w:t>
      </w:r>
    </w:p>
    <w:p w14:paraId="6DBECDD0" w14:textId="5E41E2E1"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i/>
          <w:color w:val="000000" w:themeColor="text1"/>
        </w:rPr>
        <w:t>(…)</w:t>
      </w:r>
    </w:p>
    <w:p w14:paraId="6C440227" w14:textId="34680A14"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b/>
          <w:i/>
          <w:color w:val="000000" w:themeColor="text1"/>
        </w:rPr>
        <w:t>Artículo 4.</w:t>
      </w:r>
      <w:r w:rsidRPr="005A0524">
        <w:rPr>
          <w:rFonts w:ascii="Palatino Linotype" w:eastAsiaTheme="minorEastAsia" w:hAnsi="Palatino Linotype" w:cstheme="minorBidi"/>
          <w:i/>
          <w:color w:val="000000" w:themeColor="text1"/>
        </w:rPr>
        <w:t xml:space="preserve"> Para los efectos de esta Ley se entenderá por:</w:t>
      </w:r>
    </w:p>
    <w:p w14:paraId="16576C32" w14:textId="5E532CAB"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i/>
          <w:color w:val="000000" w:themeColor="text1"/>
        </w:rPr>
        <w:t>(…)</w:t>
      </w:r>
    </w:p>
    <w:p w14:paraId="3D3F64A1" w14:textId="57F33191"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b/>
          <w:i/>
          <w:color w:val="000000" w:themeColor="text1"/>
        </w:rPr>
      </w:pPr>
      <w:r w:rsidRPr="005A0524">
        <w:rPr>
          <w:rFonts w:ascii="Palatino Linotype" w:eastAsiaTheme="minorEastAsia" w:hAnsi="Palatino Linotype" w:cstheme="minorBidi"/>
          <w:b/>
          <w:i/>
          <w:color w:val="000000" w:themeColor="text1"/>
        </w:rPr>
        <w:t>VI. Base de Datos: al conjunto de archivos, registros, ficheros, condicionados a criterios determinados con independencia de la forma o modalidad de su creación, tipo de soporte, procesamiento, almacenamiento, organización y acceso.</w:t>
      </w:r>
    </w:p>
    <w:p w14:paraId="27C15FA5" w14:textId="58F3A261"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i/>
          <w:color w:val="000000" w:themeColor="text1"/>
        </w:rPr>
        <w:t>(…)” (Sic)</w:t>
      </w:r>
    </w:p>
    <w:p w14:paraId="15A938E2" w14:textId="04E52464"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p>
    <w:p w14:paraId="65B1B830" w14:textId="7D5E18A2" w:rsidR="00E00384" w:rsidRPr="005A0524" w:rsidRDefault="00E00384" w:rsidP="00E00384">
      <w:pPr>
        <w:tabs>
          <w:tab w:val="left" w:pos="426"/>
        </w:tabs>
        <w:spacing w:before="240" w:after="240" w:line="360" w:lineRule="auto"/>
        <w:ind w:left="720" w:right="918"/>
        <w:contextualSpacing/>
        <w:jc w:val="both"/>
        <w:rPr>
          <w:rFonts w:ascii="Palatino Linotype" w:eastAsiaTheme="minorEastAsia" w:hAnsi="Palatino Linotype" w:cstheme="minorBidi"/>
          <w:i/>
          <w:color w:val="000000" w:themeColor="text1"/>
        </w:rPr>
      </w:pPr>
      <w:r w:rsidRPr="005A0524">
        <w:rPr>
          <w:rFonts w:ascii="Palatino Linotype" w:eastAsiaTheme="minorEastAsia" w:hAnsi="Palatino Linotype" w:cstheme="minorBidi"/>
          <w:i/>
          <w:color w:val="000000" w:themeColor="text1"/>
        </w:rPr>
        <w:t>(Énfasis añadido)</w:t>
      </w:r>
    </w:p>
    <w:p w14:paraId="363BB72F" w14:textId="77777777" w:rsidR="00E00384" w:rsidRPr="005A0524" w:rsidRDefault="00E00384" w:rsidP="00E003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2DDF195" w14:textId="77777777" w:rsidR="00E00384" w:rsidRPr="005A0524" w:rsidRDefault="00E00384" w:rsidP="00E00384">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A0524">
        <w:rPr>
          <w:rFonts w:ascii="Palatino Linotype" w:eastAsiaTheme="minorEastAsia" w:hAnsi="Palatino Linotype" w:cstheme="minorBidi"/>
          <w:color w:val="000000" w:themeColor="text1"/>
          <w:lang w:val="es-MX"/>
        </w:rPr>
        <w:t xml:space="preserve">En ese sentido, de una interpretación sistemática de los artículos anteriores se puede deducir que el ejercicio de Derecho de Acceso a datos personales se centra en conocer el contenido de los documentos que obren en las bases de datos en poder de las autoridades, entendidas como el conjunto de archivos, registros o ficheros, con independencia de a forma o modalidad de creación, tipo de soporte, procesamiento, almacenamiento, organización y acceso. </w:t>
      </w:r>
    </w:p>
    <w:p w14:paraId="4593EE1A" w14:textId="4AC11D70" w:rsidR="00E00384" w:rsidRPr="005A0524" w:rsidRDefault="00E00384" w:rsidP="001F12F2">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A0524">
        <w:rPr>
          <w:rFonts w:ascii="Palatino Linotype" w:eastAsiaTheme="minorEastAsia" w:hAnsi="Palatino Linotype" w:cstheme="minorBidi"/>
          <w:color w:val="000000" w:themeColor="text1"/>
          <w:lang w:val="es-MX"/>
        </w:rPr>
        <w:lastRenderedPageBreak/>
        <w:t xml:space="preserve">Es por lo anterior, que este Órgano Garante estima pertinente ordenar al </w:t>
      </w:r>
      <w:r w:rsidRPr="005A0524">
        <w:rPr>
          <w:rFonts w:ascii="Palatino Linotype" w:eastAsiaTheme="minorEastAsia" w:hAnsi="Palatino Linotype" w:cstheme="minorBidi"/>
          <w:b/>
          <w:color w:val="000000" w:themeColor="text1"/>
          <w:lang w:val="es-MX"/>
        </w:rPr>
        <w:t xml:space="preserve">SUJETO OBLIGADO </w:t>
      </w:r>
      <w:r w:rsidR="009327CE" w:rsidRPr="005A0524">
        <w:rPr>
          <w:rFonts w:ascii="Palatino Linotype" w:eastAsiaTheme="minorEastAsia" w:hAnsi="Palatino Linotype" w:cstheme="minorBidi"/>
          <w:color w:val="000000" w:themeColor="text1"/>
          <w:lang w:val="es-MX"/>
        </w:rPr>
        <w:t>q</w:t>
      </w:r>
      <w:r w:rsidRPr="005A0524">
        <w:rPr>
          <w:rFonts w:ascii="Palatino Linotype" w:eastAsiaTheme="minorEastAsia" w:hAnsi="Palatino Linotype" w:cstheme="minorBidi"/>
          <w:color w:val="000000" w:themeColor="text1"/>
          <w:lang w:val="es-MX"/>
        </w:rPr>
        <w:t xml:space="preserve">ue realice una búsqueda exhaustiva y razonable de los datos personales solicitados por el </w:t>
      </w:r>
      <w:r w:rsidR="009327CE" w:rsidRPr="005A0524">
        <w:rPr>
          <w:rFonts w:ascii="Palatino Linotype" w:eastAsiaTheme="minorEastAsia" w:hAnsi="Palatino Linotype" w:cstheme="minorBidi"/>
          <w:b/>
          <w:color w:val="000000" w:themeColor="text1"/>
          <w:lang w:val="es-MX"/>
        </w:rPr>
        <w:t>RECURRENTE,</w:t>
      </w:r>
      <w:r w:rsidRPr="005A0524">
        <w:rPr>
          <w:rFonts w:ascii="Palatino Linotype" w:eastAsiaTheme="minorEastAsia" w:hAnsi="Palatino Linotype" w:cstheme="minorBidi"/>
          <w:b/>
          <w:color w:val="000000" w:themeColor="text1"/>
          <w:lang w:val="es-MX"/>
        </w:rPr>
        <w:t xml:space="preserve"> a efecto de que, para el caso de obrar en sus archivos </w:t>
      </w:r>
      <w:r w:rsidRPr="005A0524">
        <w:rPr>
          <w:rFonts w:ascii="Palatino Linotype" w:eastAsiaTheme="minorEastAsia" w:hAnsi="Palatino Linotype" w:cstheme="minorBidi"/>
          <w:color w:val="000000" w:themeColor="text1"/>
          <w:lang w:val="es-MX"/>
        </w:rPr>
        <w:t xml:space="preserve">sin que implique se generen nuevos, realice entrega del soporte documental en cualquiera de sus formas </w:t>
      </w:r>
      <w:r w:rsidR="009327CE" w:rsidRPr="005A0524">
        <w:rPr>
          <w:rFonts w:ascii="Palatino Linotype" w:eastAsiaTheme="minorEastAsia" w:hAnsi="Palatino Linotype" w:cstheme="minorBidi"/>
          <w:color w:val="000000" w:themeColor="text1"/>
          <w:lang w:val="es-MX"/>
        </w:rPr>
        <w:t xml:space="preserve">donde consten los periodos de cotización, la fecha de ingreso, egreso y cantidad. </w:t>
      </w:r>
    </w:p>
    <w:p w14:paraId="5E7F0373" w14:textId="5A6534AF" w:rsidR="009327CE" w:rsidRPr="005A0524" w:rsidRDefault="009327CE" w:rsidP="009327C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8B04771" w14:textId="5F1B97F4" w:rsidR="009327CE" w:rsidRPr="005A0524" w:rsidRDefault="009327CE" w:rsidP="0010571A">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A0524">
        <w:rPr>
          <w:rFonts w:ascii="Palatino Linotype" w:eastAsiaTheme="minorEastAsia" w:hAnsi="Palatino Linotype" w:cstheme="minorBidi"/>
          <w:color w:val="000000" w:themeColor="text1"/>
          <w:lang w:val="es-MX"/>
        </w:rPr>
        <w:t xml:space="preserve">Ahora bien, este Órgano Garante advierte que la búsqueda exhaustiva y razonable de la información que se ordena implica que la Unidad de transparencia del </w:t>
      </w:r>
      <w:r w:rsidRPr="005A0524">
        <w:rPr>
          <w:rFonts w:ascii="Palatino Linotype" w:eastAsiaTheme="minorEastAsia" w:hAnsi="Palatino Linotype" w:cstheme="minorBidi"/>
          <w:b/>
          <w:color w:val="000000" w:themeColor="text1"/>
          <w:lang w:val="es-MX"/>
        </w:rPr>
        <w:t xml:space="preserve">SUJETO OBLIGADO </w:t>
      </w:r>
      <w:r w:rsidRPr="005A0524">
        <w:rPr>
          <w:rFonts w:ascii="Palatino Linotype" w:eastAsiaTheme="minorEastAsia" w:hAnsi="Palatino Linotype" w:cstheme="minorBidi"/>
          <w:color w:val="000000" w:themeColor="text1"/>
          <w:lang w:val="es-MX"/>
        </w:rPr>
        <w:t xml:space="preserve">deberá de turnar la solicitud de información a todas las unidades administrativas que por el ejercicio de sus facultades resulten competentes para poseer, o administrar los datos a los que se requiere acceso, en términos del artículo 162 de la Ley de Transparencia y Acceso a la Información Pública del Estado de México y Municipios, de aplicación supletoria.     </w:t>
      </w:r>
    </w:p>
    <w:p w14:paraId="32EB7371" w14:textId="77777777" w:rsidR="009327CE" w:rsidRPr="005A0524" w:rsidRDefault="009327CE" w:rsidP="006531C1">
      <w:pPr>
        <w:rPr>
          <w:rFonts w:ascii="Palatino Linotype" w:eastAsiaTheme="minorEastAsia" w:hAnsi="Palatino Linotype" w:cstheme="minorBidi"/>
          <w:color w:val="000000" w:themeColor="text1"/>
          <w:lang w:val="es-MX"/>
        </w:rPr>
      </w:pPr>
    </w:p>
    <w:p w14:paraId="643C1766" w14:textId="77777777" w:rsidR="009327CE" w:rsidRPr="005A0524" w:rsidRDefault="009327CE" w:rsidP="0010571A">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A0524">
        <w:rPr>
          <w:rFonts w:ascii="Palatino Linotype" w:eastAsiaTheme="minorEastAsia" w:hAnsi="Palatino Linotype" w:cstheme="minorBidi"/>
          <w:color w:val="000000" w:themeColor="text1"/>
          <w:lang w:val="es-MX"/>
        </w:rPr>
        <w:t xml:space="preserve">Finalmente, y tomando en consideración que el </w:t>
      </w:r>
      <w:r w:rsidRPr="005A0524">
        <w:rPr>
          <w:rFonts w:ascii="Palatino Linotype" w:eastAsiaTheme="minorEastAsia" w:hAnsi="Palatino Linotype" w:cstheme="minorBidi"/>
          <w:b/>
          <w:color w:val="000000" w:themeColor="text1"/>
          <w:lang w:val="es-MX"/>
        </w:rPr>
        <w:t xml:space="preserve">RECURRENTE </w:t>
      </w:r>
      <w:r w:rsidRPr="005A0524">
        <w:rPr>
          <w:rFonts w:ascii="Palatino Linotype" w:eastAsiaTheme="minorEastAsia" w:hAnsi="Palatino Linotype" w:cstheme="minorBidi"/>
          <w:color w:val="000000" w:themeColor="text1"/>
          <w:lang w:val="es-MX"/>
        </w:rPr>
        <w:t xml:space="preserve">no anexó a su solicitud documento que pusiera dar cuenta de su identidad, para acceder a los datos solicitados, resulta oportuno señalar lo que establecen los Lineamentos Generales en Materia de Clasificación y Descalcificación de la Información, mismo que señalan que cuando el titular de los datos realice una solicitud de acceso a la información se deberá de otorgar acceso previa acreditación de la identidad o personalidad, como a continuación se observa: </w:t>
      </w:r>
    </w:p>
    <w:p w14:paraId="40A163E7" w14:textId="4935DC8A" w:rsidR="009327CE" w:rsidRPr="005A0524" w:rsidRDefault="009327CE" w:rsidP="009327CE">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F82FA1F" w14:textId="5D407118" w:rsidR="00821E3B" w:rsidRPr="005A0524" w:rsidRDefault="00821E3B" w:rsidP="006531C1">
      <w:pPr>
        <w:pStyle w:val="Prrafodelista"/>
        <w:spacing w:line="360" w:lineRule="auto"/>
        <w:ind w:right="918"/>
        <w:jc w:val="both"/>
        <w:rPr>
          <w:rFonts w:ascii="Palatino Linotype" w:eastAsiaTheme="minorEastAsia" w:hAnsi="Palatino Linotype" w:cstheme="minorBidi"/>
          <w:i/>
          <w:color w:val="000000" w:themeColor="text1"/>
          <w:lang w:val="es-MX"/>
        </w:rPr>
      </w:pPr>
      <w:r w:rsidRPr="005A0524">
        <w:rPr>
          <w:rFonts w:ascii="Palatino Linotype" w:eastAsiaTheme="minorEastAsia" w:hAnsi="Palatino Linotype" w:cstheme="minorBidi"/>
          <w:b/>
          <w:bCs/>
          <w:i/>
          <w:color w:val="000000" w:themeColor="text1"/>
          <w:lang w:val="es-MX"/>
        </w:rPr>
        <w:lastRenderedPageBreak/>
        <w:t>“Trigésimo noveno. </w:t>
      </w:r>
      <w:r w:rsidRPr="005A0524">
        <w:rPr>
          <w:rFonts w:ascii="Palatino Linotype" w:eastAsiaTheme="minorEastAsia" w:hAnsi="Palatino Linotype" w:cstheme="minorBidi"/>
          <w:i/>
          <w:color w:val="000000" w:themeColor="text1"/>
          <w:lang w:val="es-MX"/>
        </w:rPr>
        <w:t>Los datos personales concernientes a una persona física identificada o identificable, no podrán clasificarse como confidenciales ante sus titulares.</w:t>
      </w:r>
    </w:p>
    <w:p w14:paraId="0C3F96A4" w14:textId="77777777" w:rsidR="00821E3B" w:rsidRPr="005A0524" w:rsidRDefault="00821E3B" w:rsidP="006531C1">
      <w:pPr>
        <w:pStyle w:val="Prrafodelista"/>
        <w:spacing w:line="360" w:lineRule="auto"/>
        <w:ind w:right="918"/>
        <w:jc w:val="both"/>
        <w:rPr>
          <w:rFonts w:ascii="Palatino Linotype" w:eastAsiaTheme="minorEastAsia" w:hAnsi="Palatino Linotype" w:cstheme="minorBidi"/>
          <w:i/>
          <w:color w:val="000000" w:themeColor="text1"/>
          <w:lang w:val="es-MX"/>
        </w:rPr>
      </w:pPr>
    </w:p>
    <w:p w14:paraId="0EC27153" w14:textId="4DA51B89" w:rsidR="00821E3B" w:rsidRPr="005A0524" w:rsidRDefault="00821E3B" w:rsidP="006531C1">
      <w:pPr>
        <w:pStyle w:val="Prrafodelista"/>
        <w:spacing w:line="360" w:lineRule="auto"/>
        <w:ind w:right="918"/>
        <w:jc w:val="both"/>
        <w:rPr>
          <w:rFonts w:ascii="Palatino Linotype" w:eastAsiaTheme="minorEastAsia" w:hAnsi="Palatino Linotype" w:cstheme="minorBidi"/>
          <w:b/>
          <w:i/>
          <w:color w:val="000000" w:themeColor="text1"/>
          <w:lang w:val="es-MX"/>
        </w:rPr>
      </w:pPr>
      <w:r w:rsidRPr="005A0524">
        <w:rPr>
          <w:rFonts w:ascii="Palatino Linotype" w:eastAsiaTheme="minorEastAsia" w:hAnsi="Palatino Linotype" w:cstheme="minorBidi"/>
          <w:i/>
          <w:color w:val="000000" w:themeColor="text1"/>
          <w:lang w:val="es-MX"/>
        </w:rPr>
        <w:t xml:space="preserve">En caso de que el titular de los datos realice una solicitud de acceso a la información donde se encuentren sus datos personales, los sujetos obligados deberán reconducir la solicitud y atenderla en términos de las leyes aplicables al ejercicio del derecho a la protección de datos personales. </w:t>
      </w:r>
      <w:r w:rsidRPr="005A0524">
        <w:rPr>
          <w:rFonts w:ascii="Palatino Linotype" w:eastAsiaTheme="minorEastAsia" w:hAnsi="Palatino Linotype" w:cstheme="minorBidi"/>
          <w:b/>
          <w:i/>
          <w:color w:val="000000" w:themeColor="text1"/>
          <w:lang w:val="es-MX"/>
        </w:rPr>
        <w:t>Dando acceso a los datos previa acreditación de la identidad o personalidad del mismo, en términos de las disposiciones normativas aplicables.</w:t>
      </w:r>
    </w:p>
    <w:p w14:paraId="521E2D3C" w14:textId="77777777" w:rsidR="00821E3B" w:rsidRPr="005A0524" w:rsidRDefault="00821E3B" w:rsidP="006531C1">
      <w:pPr>
        <w:pStyle w:val="Prrafodelista"/>
        <w:spacing w:line="360" w:lineRule="auto"/>
        <w:ind w:right="918"/>
        <w:jc w:val="both"/>
        <w:rPr>
          <w:rFonts w:ascii="Palatino Linotype" w:eastAsiaTheme="minorEastAsia" w:hAnsi="Palatino Linotype" w:cstheme="minorBidi"/>
          <w:i/>
          <w:color w:val="000000" w:themeColor="text1"/>
          <w:lang w:val="es-MX"/>
        </w:rPr>
      </w:pPr>
    </w:p>
    <w:p w14:paraId="54822C95" w14:textId="04DADA8D" w:rsidR="00821E3B" w:rsidRPr="005A0524" w:rsidRDefault="00821E3B" w:rsidP="006531C1">
      <w:pPr>
        <w:pStyle w:val="Prrafodelista"/>
        <w:spacing w:line="360" w:lineRule="auto"/>
        <w:ind w:right="918"/>
        <w:jc w:val="both"/>
        <w:rPr>
          <w:rFonts w:ascii="Palatino Linotype" w:eastAsiaTheme="minorEastAsia" w:hAnsi="Palatino Linotype" w:cstheme="minorBidi"/>
          <w:i/>
          <w:color w:val="000000" w:themeColor="text1"/>
          <w:lang w:val="es-MX"/>
        </w:rPr>
      </w:pPr>
      <w:r w:rsidRPr="005A0524">
        <w:rPr>
          <w:rFonts w:ascii="Palatino Linotype" w:eastAsiaTheme="minorEastAsia" w:hAnsi="Palatino Linotype" w:cstheme="minorBidi"/>
          <w:i/>
          <w:color w:val="000000" w:themeColor="text1"/>
          <w:lang w:val="es-MX"/>
        </w:rPr>
        <w:t>En caso de que los documentos puestos a disposición del titular de los datos contengan información pública, además de sus datos personales, no deberá testarse ésta.</w:t>
      </w:r>
    </w:p>
    <w:p w14:paraId="5AFF136F" w14:textId="77777777" w:rsidR="00821E3B" w:rsidRPr="005A0524" w:rsidRDefault="00821E3B" w:rsidP="006531C1">
      <w:pPr>
        <w:pStyle w:val="Prrafodelista"/>
        <w:spacing w:line="360" w:lineRule="auto"/>
        <w:ind w:right="918"/>
        <w:jc w:val="both"/>
        <w:rPr>
          <w:rFonts w:ascii="Palatino Linotype" w:eastAsiaTheme="minorEastAsia" w:hAnsi="Palatino Linotype" w:cstheme="minorBidi"/>
          <w:i/>
          <w:color w:val="000000" w:themeColor="text1"/>
          <w:lang w:val="es-MX"/>
        </w:rPr>
      </w:pPr>
    </w:p>
    <w:p w14:paraId="20F52925" w14:textId="776368AC" w:rsidR="00821E3B" w:rsidRPr="005A0524" w:rsidRDefault="00821E3B" w:rsidP="006531C1">
      <w:pPr>
        <w:pStyle w:val="Prrafodelista"/>
        <w:spacing w:line="360" w:lineRule="auto"/>
        <w:ind w:right="918"/>
        <w:jc w:val="both"/>
        <w:rPr>
          <w:rFonts w:ascii="Palatino Linotype" w:eastAsiaTheme="minorEastAsia" w:hAnsi="Palatino Linotype" w:cstheme="minorBidi"/>
          <w:i/>
          <w:color w:val="000000" w:themeColor="text1"/>
          <w:lang w:val="es-MX"/>
        </w:rPr>
      </w:pPr>
      <w:r w:rsidRPr="005A0524">
        <w:rPr>
          <w:rFonts w:ascii="Palatino Linotype" w:eastAsiaTheme="minorEastAsia" w:hAnsi="Palatino Linotype" w:cstheme="minorBidi"/>
          <w:i/>
          <w:color w:val="000000" w:themeColor="text1"/>
          <w:lang w:val="es-MX"/>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(Sic)</w:t>
      </w:r>
    </w:p>
    <w:p w14:paraId="3BB3798F" w14:textId="77777777" w:rsidR="00821E3B" w:rsidRPr="005A0524" w:rsidRDefault="00821E3B" w:rsidP="006531C1">
      <w:pPr>
        <w:pStyle w:val="Prrafodelista"/>
        <w:ind w:right="918"/>
        <w:jc w:val="both"/>
        <w:rPr>
          <w:rFonts w:ascii="Palatino Linotype" w:eastAsiaTheme="minorEastAsia" w:hAnsi="Palatino Linotype" w:cstheme="minorBidi"/>
          <w:i/>
          <w:color w:val="000000" w:themeColor="text1"/>
          <w:lang w:val="es-MX"/>
        </w:rPr>
      </w:pPr>
    </w:p>
    <w:p w14:paraId="334951B0" w14:textId="67601575" w:rsidR="009327CE" w:rsidRPr="005A0524" w:rsidRDefault="009327CE" w:rsidP="00821E3B">
      <w:pPr>
        <w:rPr>
          <w:rFonts w:ascii="Palatino Linotype" w:eastAsiaTheme="minorEastAsia" w:hAnsi="Palatino Linotype" w:cstheme="minorBidi"/>
          <w:color w:val="000000" w:themeColor="text1"/>
          <w:lang w:val="es-MX"/>
        </w:rPr>
      </w:pPr>
    </w:p>
    <w:p w14:paraId="049478CD" w14:textId="7788B82F" w:rsidR="00821E3B" w:rsidRPr="005A0524" w:rsidRDefault="00821E3B" w:rsidP="0010571A">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A0524">
        <w:rPr>
          <w:rFonts w:ascii="Palatino Linotype" w:eastAsiaTheme="minorEastAsia" w:hAnsi="Palatino Linotype" w:cstheme="minorBidi"/>
          <w:color w:val="000000" w:themeColor="text1"/>
          <w:lang w:val="es-MX"/>
        </w:rPr>
        <w:lastRenderedPageBreak/>
        <w:t xml:space="preserve">Es de lo anterior que, cuando obren datos personales en poder de las autoridades, estos deben de entregarse a su titular, previa acreditación de su identidad, con la intención de garantizar la protección de los mismos, corrobora lo anterior el Criterio 1/2018 emitido por el Instituto Nacional de Transparencia, Acceso a la Información y Protección de Datos Personales, que señala: </w:t>
      </w:r>
    </w:p>
    <w:p w14:paraId="530ECC46" w14:textId="253FEFDD" w:rsidR="00821E3B" w:rsidRPr="005A0524" w:rsidRDefault="00821E3B" w:rsidP="001B40FA">
      <w:pPr>
        <w:tabs>
          <w:tab w:val="left" w:pos="426"/>
        </w:tabs>
        <w:spacing w:before="240" w:after="240" w:line="360" w:lineRule="auto"/>
        <w:ind w:right="918"/>
        <w:contextualSpacing/>
        <w:jc w:val="both"/>
        <w:rPr>
          <w:rFonts w:ascii="Palatino Linotype" w:eastAsiaTheme="minorEastAsia" w:hAnsi="Palatino Linotype" w:cstheme="minorBidi"/>
          <w:color w:val="000000" w:themeColor="text1"/>
          <w:lang w:val="es-MX"/>
        </w:rPr>
      </w:pPr>
    </w:p>
    <w:p w14:paraId="30B2EBEA" w14:textId="69FD7DF3" w:rsidR="00821E3B" w:rsidRPr="005A0524" w:rsidRDefault="001B40FA" w:rsidP="001B40FA">
      <w:pPr>
        <w:spacing w:after="200" w:line="360" w:lineRule="auto"/>
        <w:ind w:left="720" w:right="918"/>
        <w:jc w:val="both"/>
        <w:rPr>
          <w:rFonts w:ascii="Palatino Linotype" w:eastAsia="Calibri" w:hAnsi="Palatino Linotype" w:cs="Arial"/>
          <w:bCs/>
          <w:i/>
          <w:lang w:val="es-MX" w:eastAsia="en-US"/>
        </w:rPr>
      </w:pPr>
      <w:r w:rsidRPr="005A0524">
        <w:rPr>
          <w:rFonts w:ascii="Palatino Linotype" w:eastAsia="Calibri" w:hAnsi="Palatino Linotype" w:cs="Arial"/>
          <w:b/>
          <w:bCs/>
          <w:i/>
          <w:lang w:val="es-MX" w:eastAsia="en-US"/>
        </w:rPr>
        <w:t>“</w:t>
      </w:r>
      <w:r w:rsidR="00821E3B" w:rsidRPr="005A0524">
        <w:rPr>
          <w:rFonts w:ascii="Palatino Linotype" w:eastAsia="Calibri" w:hAnsi="Palatino Linotype" w:cs="Arial"/>
          <w:b/>
          <w:bCs/>
          <w:i/>
          <w:lang w:val="es-MX" w:eastAsia="en-US"/>
        </w:rPr>
        <w:t xml:space="preserve">Entrega de datos personales a través de medios electrónicos. </w:t>
      </w:r>
      <w:r w:rsidR="00821E3B" w:rsidRPr="005A0524">
        <w:rPr>
          <w:rFonts w:ascii="Palatino Linotype" w:eastAsia="Calibri" w:hAnsi="Palatino Linotype" w:cs="Arial"/>
          <w:bCs/>
          <w:i/>
          <w:lang w:val="es-MX" w:eastAsia="en-US"/>
        </w:rPr>
        <w:t>La entrega de datos personales a través del portal de la Plataforma Nacional de Transparencia, correo electrónico o cualquier otro medio similar resulta improcedente, sin que los sujetos obligados hayan corroborado previamente la identidad del titular.</w:t>
      </w:r>
      <w:r w:rsidRPr="005A0524">
        <w:rPr>
          <w:rFonts w:ascii="Palatino Linotype" w:eastAsia="Calibri" w:hAnsi="Palatino Linotype" w:cs="Arial"/>
          <w:bCs/>
          <w:i/>
          <w:lang w:val="es-MX" w:eastAsia="en-US"/>
        </w:rPr>
        <w:t>” (Sic)</w:t>
      </w:r>
    </w:p>
    <w:p w14:paraId="5256E5A5" w14:textId="77A19AB0" w:rsidR="000C630A" w:rsidRPr="005A0524" w:rsidRDefault="000C630A" w:rsidP="0010571A">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521C18C" w14:textId="680F53D0" w:rsidR="00132D5E" w:rsidRPr="005A0524" w:rsidRDefault="00E4736B" w:rsidP="0010571A">
      <w:pPr>
        <w:keepNext/>
        <w:keepLines/>
        <w:spacing w:before="240" w:line="360" w:lineRule="auto"/>
        <w:jc w:val="both"/>
        <w:outlineLvl w:val="0"/>
        <w:rPr>
          <w:rFonts w:ascii="Palatino Linotype" w:eastAsia="MS Mincho" w:hAnsi="Palatino Linotype"/>
          <w:b/>
          <w:lang w:val="es-ES_tradnl"/>
        </w:rPr>
      </w:pPr>
      <w:bookmarkStart w:id="51" w:name="_Toc82081685"/>
      <w:bookmarkStart w:id="52" w:name="_Toc101301970"/>
      <w:bookmarkStart w:id="53" w:name="_Toc466371865"/>
      <w:bookmarkStart w:id="54" w:name="_Toc466377653"/>
      <w:bookmarkStart w:id="55" w:name="_Toc67588008"/>
      <w:bookmarkStart w:id="56" w:name="_Toc68804770"/>
      <w:bookmarkEnd w:id="45"/>
      <w:bookmarkEnd w:id="46"/>
      <w:bookmarkEnd w:id="47"/>
      <w:bookmarkEnd w:id="48"/>
      <w:bookmarkEnd w:id="49"/>
      <w:r w:rsidRPr="005A0524">
        <w:rPr>
          <w:rFonts w:ascii="Palatino Linotype" w:eastAsia="MS Mincho" w:hAnsi="Palatino Linotype"/>
          <w:b/>
          <w:lang w:val="es-ES_tradnl"/>
        </w:rPr>
        <w:t>QUINTO</w:t>
      </w:r>
      <w:r w:rsidR="00132D5E" w:rsidRPr="005A0524">
        <w:rPr>
          <w:rFonts w:ascii="Palatino Linotype" w:eastAsia="MS Mincho" w:hAnsi="Palatino Linotype"/>
          <w:b/>
          <w:lang w:val="es-ES_tradnl"/>
        </w:rPr>
        <w:t>. De la decisión.</w:t>
      </w:r>
      <w:bookmarkEnd w:id="51"/>
      <w:bookmarkEnd w:id="52"/>
      <w:r w:rsidR="00132D5E" w:rsidRPr="005A0524">
        <w:rPr>
          <w:rFonts w:ascii="Palatino Linotype" w:eastAsia="MS Mincho" w:hAnsi="Palatino Linotype"/>
          <w:b/>
          <w:lang w:val="es-ES_tradnl"/>
        </w:rPr>
        <w:t xml:space="preserve"> </w:t>
      </w:r>
    </w:p>
    <w:p w14:paraId="76CDC9A6" w14:textId="3C507DFF" w:rsidR="001F12F2" w:rsidRPr="005A0524" w:rsidRDefault="001F12F2" w:rsidP="003939A3">
      <w:pPr>
        <w:numPr>
          <w:ilvl w:val="0"/>
          <w:numId w:val="4"/>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5A0524">
        <w:rPr>
          <w:rFonts w:ascii="Palatino Linotype" w:hAnsi="Palatino Linotype" w:cs="Tahoma"/>
          <w:lang w:val="es-MX"/>
        </w:rPr>
        <w:t xml:space="preserve">Con base en todo lo expuesto, </w:t>
      </w:r>
      <w:r w:rsidR="003939A3" w:rsidRPr="005A0524">
        <w:rPr>
          <w:rFonts w:ascii="Palatino Linotype" w:hAnsi="Palatino Linotype" w:cs="Tahoma"/>
          <w:lang w:val="es-MX"/>
        </w:rPr>
        <w:t xml:space="preserve">este Órgano Garante considera parciamente fundadas las razones o motivos de inconformidad expuestos por el </w:t>
      </w:r>
      <w:r w:rsidR="003939A3" w:rsidRPr="005A0524">
        <w:rPr>
          <w:rFonts w:ascii="Palatino Linotype" w:hAnsi="Palatino Linotype" w:cs="Tahoma"/>
          <w:b/>
          <w:lang w:val="es-MX"/>
        </w:rPr>
        <w:t>RECURRENTE</w:t>
      </w:r>
      <w:r w:rsidR="003939A3" w:rsidRPr="005A0524">
        <w:rPr>
          <w:rFonts w:ascii="Palatino Linotype" w:hAnsi="Palatino Linotype" w:cs="Tahoma"/>
          <w:lang w:val="es-MX"/>
        </w:rPr>
        <w:t xml:space="preserve">,  </w:t>
      </w:r>
      <w:r w:rsidRPr="005A0524">
        <w:rPr>
          <w:rFonts w:ascii="Palatino Linotype" w:hAnsi="Palatino Linotype" w:cs="Tahoma"/>
          <w:lang w:val="es-MX"/>
        </w:rPr>
        <w:t>y c</w:t>
      </w:r>
      <w:r w:rsidR="003939A3" w:rsidRPr="005A0524">
        <w:rPr>
          <w:rFonts w:ascii="Palatino Linotype" w:hAnsi="Palatino Linotype" w:cs="Tahoma"/>
          <w:lang w:val="es-MX"/>
        </w:rPr>
        <w:t>on fundamento en el artículo 137</w:t>
      </w:r>
      <w:r w:rsidRPr="005A0524">
        <w:rPr>
          <w:rFonts w:ascii="Palatino Linotype" w:hAnsi="Palatino Linotype" w:cs="Tahoma"/>
          <w:lang w:val="es-MX"/>
        </w:rPr>
        <w:t>, fracción III, de la Ley</w:t>
      </w:r>
      <w:r w:rsidR="003939A3" w:rsidRPr="005A0524">
        <w:rPr>
          <w:rFonts w:ascii="Palatino Linotype" w:hAnsi="Palatino Linotype" w:cs="Tahoma"/>
          <w:lang w:val="es-MX"/>
        </w:rPr>
        <w:t xml:space="preserve"> de Protección de Datos Personales en Posesión de Sujetos Obligados del Estado de México y Municipios</w:t>
      </w:r>
      <w:r w:rsidRPr="005A0524">
        <w:rPr>
          <w:rFonts w:ascii="Palatino Linotype" w:hAnsi="Palatino Linotype" w:cs="Tahoma"/>
          <w:lang w:val="es-MX"/>
        </w:rPr>
        <w:t>, este Instituto considera procedente</w:t>
      </w:r>
      <w:r w:rsidRPr="005A0524">
        <w:rPr>
          <w:rFonts w:ascii="Palatino Linotype" w:hAnsi="Palatino Linotype" w:cs="Tahoma"/>
          <w:b/>
          <w:lang w:val="es-MX"/>
        </w:rPr>
        <w:t xml:space="preserve"> MODIFICAR </w:t>
      </w:r>
      <w:r w:rsidRPr="005A0524">
        <w:rPr>
          <w:rFonts w:ascii="Palatino Linotype" w:hAnsi="Palatino Linotype" w:cs="Tahoma"/>
          <w:lang w:val="es-MX"/>
        </w:rPr>
        <w:t>la respuesta otorgada por el</w:t>
      </w:r>
      <w:r w:rsidRPr="005A0524">
        <w:rPr>
          <w:rFonts w:ascii="Palatino Linotype" w:hAnsi="Palatino Linotype"/>
          <w:b/>
          <w:bCs/>
          <w:color w:val="000000"/>
        </w:rPr>
        <w:t xml:space="preserve"> </w:t>
      </w:r>
      <w:r w:rsidR="003939A3" w:rsidRPr="005A0524">
        <w:rPr>
          <w:rFonts w:ascii="Palatino Linotype" w:eastAsia="MS Mincho" w:hAnsi="Palatino Linotype"/>
          <w:b/>
          <w:iCs/>
          <w:color w:val="000000"/>
          <w:lang w:val="es-ES_tradnl"/>
        </w:rPr>
        <w:t>Instituto de Seguridad Social del Estado de México y Municipios</w:t>
      </w:r>
      <w:r w:rsidR="003939A3" w:rsidRPr="005A0524">
        <w:rPr>
          <w:rFonts w:ascii="Palatino Linotype" w:eastAsia="MS Mincho" w:hAnsi="Palatino Linotype"/>
          <w:i/>
          <w:iCs/>
          <w:color w:val="000000"/>
          <w:lang w:val="es-ES_tradnl"/>
        </w:rPr>
        <w:t xml:space="preserve"> </w:t>
      </w:r>
      <w:r w:rsidRPr="005A0524">
        <w:rPr>
          <w:rFonts w:ascii="Palatino Linotype" w:eastAsia="MS Mincho" w:hAnsi="Palatino Linotype"/>
          <w:lang w:val="es-ES_tradnl"/>
        </w:rPr>
        <w:t xml:space="preserve">y ordenar la entrega de la información solicitada. </w:t>
      </w:r>
    </w:p>
    <w:p w14:paraId="15BF14BC" w14:textId="0F043F26" w:rsidR="00BD3E21" w:rsidRPr="005A0524" w:rsidRDefault="001F12F2" w:rsidP="006531C1">
      <w:pPr>
        <w:numPr>
          <w:ilvl w:val="0"/>
          <w:numId w:val="4"/>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5A0524">
        <w:rPr>
          <w:rFonts w:ascii="Palatino Linotype" w:eastAsia="MS Mincho" w:hAnsi="Palatino Linotype"/>
          <w:color w:val="000000"/>
        </w:rPr>
        <w:t xml:space="preserve">Por lo anteriormente expuesto y fundado, este </w:t>
      </w:r>
      <w:r w:rsidRPr="005A0524">
        <w:rPr>
          <w:rFonts w:ascii="Palatino Linotype" w:eastAsia="MS Mincho" w:hAnsi="Palatino Linotype"/>
          <w:b/>
          <w:bCs/>
          <w:color w:val="000000"/>
        </w:rPr>
        <w:t>ÓRGANO GARANTE</w:t>
      </w:r>
      <w:r w:rsidRPr="005A0524">
        <w:rPr>
          <w:rFonts w:ascii="Palatino Linotype" w:eastAsia="MS Mincho" w:hAnsi="Palatino Linotype"/>
          <w:color w:val="000000"/>
        </w:rPr>
        <w:t xml:space="preserve"> emite los siguientes:</w:t>
      </w:r>
    </w:p>
    <w:p w14:paraId="13A01A69" w14:textId="3AEE8BA4" w:rsidR="003939A3" w:rsidRPr="005A0524" w:rsidRDefault="00132D5E" w:rsidP="003939A3">
      <w:pPr>
        <w:keepNext/>
        <w:keepLines/>
        <w:spacing w:before="240" w:line="360" w:lineRule="auto"/>
        <w:jc w:val="center"/>
        <w:outlineLvl w:val="0"/>
        <w:rPr>
          <w:rFonts w:ascii="Palatino Linotype" w:hAnsi="Palatino Linotype"/>
          <w:b/>
          <w:color w:val="000000"/>
          <w:lang w:val="es-MX" w:eastAsia="en-US"/>
        </w:rPr>
      </w:pPr>
      <w:bookmarkStart w:id="57" w:name="_Toc82081686"/>
      <w:bookmarkStart w:id="58" w:name="_Toc101301971"/>
      <w:r w:rsidRPr="005A0524">
        <w:rPr>
          <w:rFonts w:ascii="Palatino Linotype" w:hAnsi="Palatino Linotype"/>
          <w:b/>
          <w:color w:val="000000"/>
          <w:lang w:val="es-MX" w:eastAsia="en-US"/>
        </w:rPr>
        <w:lastRenderedPageBreak/>
        <w:t>R E S O L U T I V O S</w:t>
      </w:r>
      <w:bookmarkEnd w:id="57"/>
      <w:bookmarkEnd w:id="58"/>
    </w:p>
    <w:p w14:paraId="6C6FF45B" w14:textId="77777777" w:rsidR="006531C1" w:rsidRPr="005A0524" w:rsidRDefault="006531C1" w:rsidP="003939A3">
      <w:pPr>
        <w:keepNext/>
        <w:keepLines/>
        <w:spacing w:before="240" w:line="360" w:lineRule="auto"/>
        <w:jc w:val="center"/>
        <w:outlineLvl w:val="0"/>
        <w:rPr>
          <w:rFonts w:ascii="Palatino Linotype" w:hAnsi="Palatino Linotype"/>
          <w:b/>
          <w:color w:val="000000"/>
          <w:lang w:val="es-MX" w:eastAsia="en-US"/>
        </w:rPr>
      </w:pPr>
    </w:p>
    <w:p w14:paraId="36A64111" w14:textId="1902E13A" w:rsidR="003E4596" w:rsidRPr="005A0524" w:rsidRDefault="003E4596" w:rsidP="0010571A">
      <w:pPr>
        <w:tabs>
          <w:tab w:val="left" w:pos="426"/>
        </w:tabs>
        <w:spacing w:line="360" w:lineRule="auto"/>
        <w:ind w:right="51"/>
        <w:contextualSpacing/>
        <w:jc w:val="both"/>
        <w:rPr>
          <w:rFonts w:ascii="Palatino Linotype" w:hAnsi="Palatino Linotype"/>
        </w:rPr>
      </w:pPr>
      <w:r w:rsidRPr="005A0524">
        <w:rPr>
          <w:rFonts w:ascii="Palatino Linotype" w:hAnsi="Palatino Linotype"/>
          <w:b/>
        </w:rPr>
        <w:t>PRIMERO.</w:t>
      </w:r>
      <w:r w:rsidRPr="005A0524">
        <w:rPr>
          <w:rFonts w:ascii="Palatino Linotype" w:hAnsi="Palatino Linotype"/>
        </w:rPr>
        <w:t xml:space="preserve"> Resultan </w:t>
      </w:r>
      <w:r w:rsidR="001B40FA" w:rsidRPr="005A0524">
        <w:rPr>
          <w:rFonts w:ascii="Palatino Linotype" w:hAnsi="Palatino Linotype"/>
        </w:rPr>
        <w:t xml:space="preserve">parciamente </w:t>
      </w:r>
      <w:r w:rsidRPr="005A0524">
        <w:rPr>
          <w:rFonts w:ascii="Palatino Linotype" w:hAnsi="Palatino Linotype"/>
        </w:rPr>
        <w:t>fundadas las razones o motivos de inconformidad hechos valer en el recurso de revisión</w:t>
      </w:r>
      <w:r w:rsidR="00565FFA" w:rsidRPr="005A0524">
        <w:t xml:space="preserve"> </w:t>
      </w:r>
      <w:r w:rsidR="00565FFA" w:rsidRPr="005A0524">
        <w:rPr>
          <w:rFonts w:ascii="Palatino Linotype" w:hAnsi="Palatino Linotype"/>
          <w:b/>
        </w:rPr>
        <w:t>05333/INFOEM/AD/RR/2021</w:t>
      </w:r>
      <w:r w:rsidRPr="005A0524">
        <w:rPr>
          <w:rFonts w:ascii="Palatino Linotype" w:hAnsi="Palatino Linotype"/>
        </w:rPr>
        <w:t>, en términos del Considerando</w:t>
      </w:r>
      <w:r w:rsidR="003939A3" w:rsidRPr="005A0524">
        <w:rPr>
          <w:rFonts w:ascii="Palatino Linotype" w:hAnsi="Palatino Linotype"/>
          <w:b/>
        </w:rPr>
        <w:t xml:space="preserve"> CUARTO</w:t>
      </w:r>
      <w:r w:rsidRPr="005A0524">
        <w:rPr>
          <w:rFonts w:ascii="Palatino Linotype" w:hAnsi="Palatino Linotype"/>
        </w:rPr>
        <w:t xml:space="preserve"> de la presente resolución. </w:t>
      </w:r>
    </w:p>
    <w:p w14:paraId="5D4FADA2" w14:textId="77777777" w:rsidR="003E4596" w:rsidRPr="005A0524" w:rsidRDefault="003E4596" w:rsidP="0010571A">
      <w:pPr>
        <w:tabs>
          <w:tab w:val="left" w:pos="426"/>
        </w:tabs>
        <w:spacing w:line="360" w:lineRule="auto"/>
        <w:ind w:right="51"/>
        <w:contextualSpacing/>
        <w:jc w:val="both"/>
        <w:rPr>
          <w:rFonts w:ascii="Palatino Linotype" w:hAnsi="Palatino Linotype"/>
        </w:rPr>
      </w:pPr>
    </w:p>
    <w:p w14:paraId="35647DD4" w14:textId="0E6702E1" w:rsidR="001B40FA" w:rsidRPr="005A0524" w:rsidRDefault="003E4596" w:rsidP="0010571A">
      <w:pPr>
        <w:tabs>
          <w:tab w:val="left" w:pos="426"/>
        </w:tabs>
        <w:spacing w:line="360" w:lineRule="auto"/>
        <w:ind w:right="51"/>
        <w:contextualSpacing/>
        <w:jc w:val="both"/>
        <w:rPr>
          <w:rFonts w:ascii="Palatino Linotype" w:hAnsi="Palatino Linotype"/>
        </w:rPr>
      </w:pPr>
      <w:r w:rsidRPr="005A0524">
        <w:rPr>
          <w:rFonts w:ascii="Palatino Linotype" w:hAnsi="Palatino Linotype"/>
          <w:b/>
        </w:rPr>
        <w:t>SEGUNDO.</w:t>
      </w:r>
      <w:r w:rsidRPr="005A0524">
        <w:rPr>
          <w:rFonts w:ascii="Palatino Linotype" w:hAnsi="Palatino Linotype"/>
        </w:rPr>
        <w:t xml:space="preserve"> Se </w:t>
      </w:r>
      <w:r w:rsidR="001B40FA" w:rsidRPr="005A0524">
        <w:rPr>
          <w:rFonts w:ascii="Palatino Linotype" w:hAnsi="Palatino Linotype"/>
          <w:b/>
        </w:rPr>
        <w:t xml:space="preserve">MODIFICA </w:t>
      </w:r>
      <w:r w:rsidR="001B40FA" w:rsidRPr="005A0524">
        <w:rPr>
          <w:rFonts w:ascii="Palatino Linotype" w:hAnsi="Palatino Linotype"/>
        </w:rPr>
        <w:t xml:space="preserve">la respuesta del </w:t>
      </w:r>
      <w:r w:rsidR="001B40FA" w:rsidRPr="005A0524">
        <w:rPr>
          <w:rFonts w:ascii="Palatino Linotype" w:hAnsi="Palatino Linotype"/>
          <w:b/>
        </w:rPr>
        <w:t xml:space="preserve">SUJETO OBLIGADO </w:t>
      </w:r>
      <w:r w:rsidR="001B40FA" w:rsidRPr="005A0524">
        <w:rPr>
          <w:rFonts w:ascii="Palatino Linotype" w:hAnsi="Palatino Linotype"/>
        </w:rPr>
        <w:t xml:space="preserve">y se ordena atienda la solicitud de acceso a datos personales </w:t>
      </w:r>
      <w:r w:rsidR="001B40FA" w:rsidRPr="005A0524">
        <w:rPr>
          <w:rFonts w:ascii="Palatino Linotype" w:hAnsi="Palatino Linotype"/>
          <w:b/>
        </w:rPr>
        <w:t xml:space="preserve">00465/ISSEMYM/AD/2021, </w:t>
      </w:r>
      <w:r w:rsidR="001B40FA" w:rsidRPr="005A0524">
        <w:rPr>
          <w:rFonts w:ascii="Palatino Linotype" w:hAnsi="Palatino Linotype"/>
        </w:rPr>
        <w:t xml:space="preserve">y vía </w:t>
      </w:r>
      <w:r w:rsidR="001B40FA" w:rsidRPr="005A0524">
        <w:rPr>
          <w:rFonts w:ascii="Palatino Linotype" w:hAnsi="Palatino Linotype"/>
          <w:b/>
        </w:rPr>
        <w:t xml:space="preserve">SARCOEM </w:t>
      </w:r>
      <w:r w:rsidR="001B40FA" w:rsidRPr="005A0524">
        <w:rPr>
          <w:rFonts w:ascii="Palatino Linotype" w:hAnsi="Palatino Linotype"/>
        </w:rPr>
        <w:t xml:space="preserve">previa búsqueda exhaustiva y razonable en términos del Considerando </w:t>
      </w:r>
      <w:r w:rsidR="001B40FA" w:rsidRPr="005A0524">
        <w:rPr>
          <w:rFonts w:ascii="Palatino Linotype" w:hAnsi="Palatino Linotype"/>
          <w:b/>
        </w:rPr>
        <w:t xml:space="preserve">QUINTO </w:t>
      </w:r>
      <w:r w:rsidR="001B40FA" w:rsidRPr="005A0524">
        <w:rPr>
          <w:rFonts w:ascii="Palatino Linotype" w:hAnsi="Palatino Linotype"/>
        </w:rPr>
        <w:t>de esta reso</w:t>
      </w:r>
      <w:r w:rsidR="001F12F2" w:rsidRPr="005A0524">
        <w:rPr>
          <w:rFonts w:ascii="Palatino Linotype" w:hAnsi="Palatino Linotype"/>
        </w:rPr>
        <w:t xml:space="preserve">lución, entregue al </w:t>
      </w:r>
      <w:r w:rsidR="001F12F2" w:rsidRPr="005A0524">
        <w:rPr>
          <w:rFonts w:ascii="Palatino Linotype" w:hAnsi="Palatino Linotype"/>
          <w:b/>
        </w:rPr>
        <w:t xml:space="preserve">RECURRENTE, </w:t>
      </w:r>
      <w:r w:rsidR="001F12F2" w:rsidRPr="005A0524">
        <w:rPr>
          <w:rFonts w:ascii="Palatino Linotype" w:hAnsi="Palatino Linotype"/>
        </w:rPr>
        <w:t>previa acreditación de su identidad,</w:t>
      </w:r>
      <w:r w:rsidR="001F12F2" w:rsidRPr="005A0524">
        <w:rPr>
          <w:rFonts w:ascii="Palatino Linotype" w:hAnsi="Palatino Linotype"/>
          <w:b/>
        </w:rPr>
        <w:t xml:space="preserve"> </w:t>
      </w:r>
      <w:r w:rsidR="001F12F2" w:rsidRPr="005A0524">
        <w:rPr>
          <w:rFonts w:ascii="Palatino Linotype" w:hAnsi="Palatino Linotype"/>
        </w:rPr>
        <w:t>los documentos en donde conste:</w:t>
      </w:r>
    </w:p>
    <w:p w14:paraId="20E62C1C" w14:textId="495EEB9D" w:rsidR="001F12F2" w:rsidRPr="005A0524" w:rsidRDefault="001F12F2" w:rsidP="0010571A">
      <w:pPr>
        <w:tabs>
          <w:tab w:val="left" w:pos="426"/>
        </w:tabs>
        <w:spacing w:line="360" w:lineRule="auto"/>
        <w:ind w:right="51"/>
        <w:contextualSpacing/>
        <w:jc w:val="both"/>
        <w:rPr>
          <w:rFonts w:ascii="Palatino Linotype" w:hAnsi="Palatino Linotype"/>
          <w:b/>
        </w:rPr>
      </w:pPr>
    </w:p>
    <w:p w14:paraId="3C4DEE60" w14:textId="4738D20C" w:rsidR="001F12F2" w:rsidRPr="005A0524" w:rsidRDefault="001F12F2" w:rsidP="001F12F2">
      <w:pPr>
        <w:pStyle w:val="Prrafodelista"/>
        <w:numPr>
          <w:ilvl w:val="0"/>
          <w:numId w:val="15"/>
        </w:numPr>
        <w:tabs>
          <w:tab w:val="left" w:pos="426"/>
        </w:tabs>
        <w:spacing w:line="360" w:lineRule="auto"/>
        <w:ind w:right="51"/>
        <w:contextualSpacing/>
        <w:jc w:val="both"/>
        <w:rPr>
          <w:rFonts w:ascii="Palatino Linotype" w:hAnsi="Palatino Linotype"/>
          <w:b/>
        </w:rPr>
      </w:pPr>
      <w:r w:rsidRPr="005A0524">
        <w:rPr>
          <w:rFonts w:ascii="Palatino Linotype" w:hAnsi="Palatino Linotype"/>
          <w:b/>
        </w:rPr>
        <w:t xml:space="preserve">Los periodos cotizados y la cantidad de los mismos.  </w:t>
      </w:r>
    </w:p>
    <w:p w14:paraId="5981B622" w14:textId="71798351" w:rsidR="001F12F2" w:rsidRPr="005A0524" w:rsidRDefault="001F12F2" w:rsidP="001F12F2">
      <w:pPr>
        <w:pStyle w:val="Prrafodelista"/>
        <w:numPr>
          <w:ilvl w:val="0"/>
          <w:numId w:val="15"/>
        </w:numPr>
        <w:tabs>
          <w:tab w:val="left" w:pos="426"/>
        </w:tabs>
        <w:spacing w:line="360" w:lineRule="auto"/>
        <w:ind w:right="51"/>
        <w:contextualSpacing/>
        <w:jc w:val="both"/>
        <w:rPr>
          <w:rFonts w:ascii="Palatino Linotype" w:hAnsi="Palatino Linotype"/>
          <w:b/>
        </w:rPr>
      </w:pPr>
      <w:r w:rsidRPr="005A0524">
        <w:rPr>
          <w:rFonts w:ascii="Palatino Linotype" w:hAnsi="Palatino Linotype"/>
          <w:b/>
        </w:rPr>
        <w:t xml:space="preserve">Fecha de ingreso y egreso. </w:t>
      </w:r>
    </w:p>
    <w:p w14:paraId="052D9784" w14:textId="68D15F54" w:rsidR="001F12F2" w:rsidRPr="005A0524" w:rsidRDefault="001F12F2" w:rsidP="0010571A">
      <w:pPr>
        <w:tabs>
          <w:tab w:val="left" w:pos="426"/>
        </w:tabs>
        <w:spacing w:line="360" w:lineRule="auto"/>
        <w:ind w:right="51"/>
        <w:contextualSpacing/>
        <w:jc w:val="both"/>
        <w:rPr>
          <w:rFonts w:ascii="Palatino Linotype" w:hAnsi="Palatino Linotype"/>
        </w:rPr>
      </w:pPr>
    </w:p>
    <w:p w14:paraId="395E1BE2" w14:textId="7398820E" w:rsidR="001F12F2" w:rsidRPr="005A0524" w:rsidRDefault="003E4596" w:rsidP="0010571A">
      <w:pPr>
        <w:tabs>
          <w:tab w:val="left" w:pos="426"/>
        </w:tabs>
        <w:spacing w:line="360" w:lineRule="auto"/>
        <w:ind w:right="51"/>
        <w:contextualSpacing/>
        <w:jc w:val="both"/>
        <w:rPr>
          <w:rFonts w:ascii="Palatino Linotype" w:hAnsi="Palatino Linotype"/>
        </w:rPr>
      </w:pPr>
      <w:r w:rsidRPr="005A0524">
        <w:rPr>
          <w:rFonts w:ascii="Palatino Linotype" w:hAnsi="Palatino Linotype"/>
          <w:b/>
        </w:rPr>
        <w:t>TERCERO.</w:t>
      </w:r>
      <w:r w:rsidR="00565FFA" w:rsidRPr="005A0524">
        <w:rPr>
          <w:rFonts w:ascii="Palatino Linotype" w:hAnsi="Palatino Linotype"/>
        </w:rPr>
        <w:t xml:space="preserve"> Notifíquese </w:t>
      </w:r>
      <w:r w:rsidRPr="005A0524">
        <w:rPr>
          <w:rFonts w:ascii="Palatino Linotype" w:hAnsi="Palatino Linotype"/>
        </w:rPr>
        <w:t xml:space="preserve">al Titular de la Unidad de Transparencia del </w:t>
      </w:r>
      <w:r w:rsidRPr="005A0524">
        <w:rPr>
          <w:rFonts w:ascii="Palatino Linotype" w:hAnsi="Palatino Linotype"/>
          <w:b/>
        </w:rPr>
        <w:t>SUJETO OBLIGADO</w:t>
      </w:r>
      <w:r w:rsidR="001F12F2" w:rsidRPr="005A0524">
        <w:rPr>
          <w:rFonts w:ascii="Palatino Linotype" w:hAnsi="Palatino Linotype"/>
        </w:rPr>
        <w:t xml:space="preserve">, para que conforme a los artículos 137 párrafo segundo de la Ley de Protección de Datos Personales en Posesión de Sujetos Obligados del Estado de México y Municipios, 186 último párrafo y 189 párrafo segundo de la Ley de Transparencia y Acceso a la Información Pública del Estado de México y Municipios de aplicación supletoria, dé cumplimiento a lo ordenado dentro del plazo de tres días hábiles siguientes sobre el cumplimiento dado a la presente resolución.  </w:t>
      </w:r>
    </w:p>
    <w:p w14:paraId="1EA28A95" w14:textId="79C484EC" w:rsidR="003E4596" w:rsidRPr="005A0524" w:rsidRDefault="001F12F2" w:rsidP="0010571A">
      <w:pPr>
        <w:tabs>
          <w:tab w:val="left" w:pos="426"/>
        </w:tabs>
        <w:spacing w:line="360" w:lineRule="auto"/>
        <w:ind w:right="51"/>
        <w:contextualSpacing/>
        <w:jc w:val="both"/>
        <w:rPr>
          <w:rFonts w:ascii="Palatino Linotype" w:hAnsi="Palatino Linotype"/>
        </w:rPr>
      </w:pPr>
      <w:r w:rsidRPr="005A0524">
        <w:rPr>
          <w:rFonts w:ascii="Palatino Linotype" w:hAnsi="Palatino Linotype"/>
        </w:rPr>
        <w:t xml:space="preserve"> </w:t>
      </w:r>
    </w:p>
    <w:p w14:paraId="6F8CDA3A" w14:textId="7F0AB75F" w:rsidR="003E4596" w:rsidRPr="005A0524" w:rsidRDefault="003E4596" w:rsidP="0010571A">
      <w:pPr>
        <w:tabs>
          <w:tab w:val="left" w:pos="426"/>
        </w:tabs>
        <w:spacing w:line="360" w:lineRule="auto"/>
        <w:ind w:right="51"/>
        <w:contextualSpacing/>
        <w:jc w:val="both"/>
        <w:rPr>
          <w:rFonts w:ascii="Palatino Linotype" w:hAnsi="Palatino Linotype"/>
        </w:rPr>
      </w:pPr>
      <w:r w:rsidRPr="005A0524">
        <w:rPr>
          <w:rFonts w:ascii="Palatino Linotype" w:hAnsi="Palatino Linotype"/>
          <w:b/>
        </w:rPr>
        <w:lastRenderedPageBreak/>
        <w:t>CUARTO.</w:t>
      </w:r>
      <w:r w:rsidRPr="005A0524">
        <w:rPr>
          <w:rFonts w:ascii="Palatino Linotype" w:hAnsi="Palatino Linotype"/>
        </w:rPr>
        <w:t xml:space="preserve"> Notifíquese </w:t>
      </w:r>
      <w:proofErr w:type="gramStart"/>
      <w:r w:rsidRPr="005A0524">
        <w:rPr>
          <w:rFonts w:ascii="Palatino Linotype" w:hAnsi="Palatino Linotype"/>
        </w:rPr>
        <w:t xml:space="preserve">a </w:t>
      </w:r>
      <w:r w:rsidR="001F12F2" w:rsidRPr="005A0524">
        <w:rPr>
          <w:rFonts w:ascii="Palatino Linotype" w:hAnsi="Palatino Linotype"/>
          <w:b/>
        </w:rPr>
        <w:t>el</w:t>
      </w:r>
      <w:proofErr w:type="gramEnd"/>
      <w:r w:rsidRPr="005A0524">
        <w:rPr>
          <w:rFonts w:ascii="Palatino Linotype" w:hAnsi="Palatino Linotype"/>
          <w:b/>
        </w:rPr>
        <w:t xml:space="preserve"> RECURRENTE</w:t>
      </w:r>
      <w:r w:rsidRPr="005A0524">
        <w:rPr>
          <w:rFonts w:ascii="Palatino Linotype" w:hAnsi="Palatino Linotype"/>
        </w:rPr>
        <w:t xml:space="preserve"> l</w:t>
      </w:r>
      <w:r w:rsidR="00565FFA" w:rsidRPr="005A0524">
        <w:rPr>
          <w:rFonts w:ascii="Palatino Linotype" w:hAnsi="Palatino Linotype"/>
        </w:rPr>
        <w:t>a presente resolución en la vía</w:t>
      </w:r>
      <w:r w:rsidR="001F12F2" w:rsidRPr="005A0524">
        <w:rPr>
          <w:rFonts w:ascii="Palatino Linotype" w:hAnsi="Palatino Linotype"/>
        </w:rPr>
        <w:t xml:space="preserve"> </w:t>
      </w:r>
      <w:r w:rsidR="00565FFA" w:rsidRPr="005A0524">
        <w:rPr>
          <w:rFonts w:ascii="Palatino Linotype" w:hAnsi="Palatino Linotype"/>
        </w:rPr>
        <w:t>Sistema de Acceso, Rectificación, Cancelación y Oposición de Datos Personales del Estado de México.</w:t>
      </w:r>
    </w:p>
    <w:p w14:paraId="24E014AA" w14:textId="77777777" w:rsidR="00565FFA" w:rsidRPr="005A0524" w:rsidRDefault="00565FFA" w:rsidP="0010571A">
      <w:pPr>
        <w:tabs>
          <w:tab w:val="left" w:pos="426"/>
        </w:tabs>
        <w:spacing w:line="360" w:lineRule="auto"/>
        <w:ind w:right="51"/>
        <w:contextualSpacing/>
        <w:jc w:val="both"/>
        <w:rPr>
          <w:rFonts w:ascii="Palatino Linotype" w:hAnsi="Palatino Linotype"/>
        </w:rPr>
      </w:pPr>
    </w:p>
    <w:p w14:paraId="576B7D2C" w14:textId="6E3E5AB9" w:rsidR="00132D5E" w:rsidRPr="005A0524" w:rsidRDefault="003E4596" w:rsidP="0010571A">
      <w:pPr>
        <w:tabs>
          <w:tab w:val="left" w:pos="426"/>
        </w:tabs>
        <w:spacing w:line="360" w:lineRule="auto"/>
        <w:ind w:right="51"/>
        <w:contextualSpacing/>
        <w:jc w:val="both"/>
        <w:rPr>
          <w:rFonts w:ascii="Palatino Linotype" w:hAnsi="Palatino Linotype"/>
        </w:rPr>
      </w:pPr>
      <w:r w:rsidRPr="005A0524">
        <w:rPr>
          <w:rFonts w:ascii="Palatino Linotype" w:hAnsi="Palatino Linotype"/>
          <w:b/>
        </w:rPr>
        <w:t>QUINTO.</w:t>
      </w:r>
      <w:r w:rsidRPr="005A0524">
        <w:rPr>
          <w:rFonts w:ascii="Palatino Linotype" w:hAnsi="Palatino Linotype"/>
        </w:rPr>
        <w:t xml:space="preserve"> Se hace de conocimiento a </w:t>
      </w:r>
      <w:r w:rsidRPr="005A0524">
        <w:rPr>
          <w:rFonts w:ascii="Palatino Linotype" w:hAnsi="Palatino Linotype"/>
          <w:b/>
        </w:rPr>
        <w:t>EL RECURRENTE</w:t>
      </w:r>
      <w:r w:rsidRPr="005A0524">
        <w:rPr>
          <w:rFonts w:ascii="Palatino Linotype" w:hAnsi="Palatino Linotype"/>
        </w:rPr>
        <w:t xml:space="preserve"> que, de conformidad con lo establecido en el artículo 142 de la Ley de Protección de Datos Personales en Posesión de Sujetos Obligados del Estado de México y Municipios de aplicación supletoria, en caso de que considere que la resolución le cause algún perjuicio podrá impugnarla vía Juicio de Amparo en los términos de las leyes aplicables.</w:t>
      </w:r>
    </w:p>
    <w:p w14:paraId="692B4EA2" w14:textId="77777777" w:rsidR="005474DA" w:rsidRPr="005A0524" w:rsidRDefault="005474DA" w:rsidP="0010571A">
      <w:pPr>
        <w:tabs>
          <w:tab w:val="left" w:pos="426"/>
        </w:tabs>
        <w:spacing w:line="360" w:lineRule="auto"/>
        <w:ind w:right="51"/>
        <w:contextualSpacing/>
        <w:jc w:val="both"/>
        <w:rPr>
          <w:rFonts w:ascii="Palatino Linotype" w:eastAsia="MS Mincho" w:hAnsi="Palatino Linotype"/>
          <w:b/>
          <w:color w:val="000000"/>
          <w:lang w:val="es-ES_tradnl"/>
        </w:rPr>
      </w:pPr>
    </w:p>
    <w:p w14:paraId="1AC76231" w14:textId="77777777" w:rsidR="005A0524" w:rsidRPr="00624AAD" w:rsidRDefault="005A0524" w:rsidP="005A0524">
      <w:pPr>
        <w:spacing w:before="240" w:after="240" w:line="360" w:lineRule="auto"/>
        <w:ind w:firstLine="1"/>
        <w:jc w:val="both"/>
        <w:rPr>
          <w:rFonts w:ascii="Palatino Linotype" w:hAnsi="Palatino Linotype"/>
        </w:rPr>
      </w:pPr>
      <w:bookmarkStart w:id="59" w:name="_Hlk99014733"/>
      <w:bookmarkEnd w:id="53"/>
      <w:bookmarkEnd w:id="54"/>
      <w:bookmarkEnd w:id="55"/>
      <w:bookmarkEnd w:id="56"/>
      <w:r w:rsidRPr="005A052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VEINTE (20) DE ABRIL DE DOS MIL VEINTIDÓS, ANTE EL SECRETARIO TÉCNICO DEL PLENO ALEXIS TAPIA RAMÍREZ.</w:t>
      </w:r>
      <w:r w:rsidRPr="00624AAD">
        <w:rPr>
          <w:rFonts w:ascii="Palatino Linotype" w:hAnsi="Palatino Linotype"/>
        </w:rPr>
        <w:t xml:space="preserve"> </w:t>
      </w:r>
    </w:p>
    <w:bookmarkEnd w:id="59"/>
    <w:p w14:paraId="333A0845" w14:textId="372BD395" w:rsidR="00EA0165" w:rsidRPr="00A31077" w:rsidRDefault="00EA0165" w:rsidP="0010571A">
      <w:pPr>
        <w:spacing w:before="240" w:after="240" w:line="360" w:lineRule="auto"/>
        <w:ind w:firstLine="1"/>
        <w:jc w:val="both"/>
        <w:rPr>
          <w:rFonts w:ascii="Palatino Linotype" w:hAnsi="Palatino Linotype"/>
          <w:lang w:val="es-ES_tradnl"/>
        </w:rPr>
      </w:pPr>
    </w:p>
    <w:p w14:paraId="4453F8E6" w14:textId="3D182FD9" w:rsidR="00090DE6" w:rsidRPr="00A31077" w:rsidRDefault="00090DE6" w:rsidP="0010571A">
      <w:pPr>
        <w:spacing w:line="360" w:lineRule="auto"/>
        <w:rPr>
          <w:rFonts w:ascii="Palatino Linotype" w:hAnsi="Palatino Linotype"/>
        </w:rPr>
      </w:pPr>
    </w:p>
    <w:sectPr w:rsidR="00090DE6" w:rsidRPr="00A31077"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460CF" w14:textId="77777777" w:rsidR="000D139A" w:rsidRDefault="000D139A" w:rsidP="00C80F8C">
      <w:r>
        <w:separator/>
      </w:r>
    </w:p>
  </w:endnote>
  <w:endnote w:type="continuationSeparator" w:id="0">
    <w:p w14:paraId="27E6031B" w14:textId="77777777" w:rsidR="000D139A" w:rsidRDefault="000D139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9096F90" w:rsidR="001F12F2" w:rsidRPr="00817AAB" w:rsidRDefault="001F12F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081AB4">
      <w:rPr>
        <w:rFonts w:ascii="Palatino Linotype" w:hAnsi="Palatino Linotype" w:cs="Arial"/>
        <w:b/>
        <w:bCs/>
        <w:noProof/>
      </w:rPr>
      <w:t>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081AB4">
      <w:rPr>
        <w:rFonts w:ascii="Palatino Linotype" w:hAnsi="Palatino Linotype" w:cs="Arial"/>
        <w:b/>
        <w:bCs/>
        <w:noProof/>
      </w:rPr>
      <w:t>27</w:t>
    </w:r>
    <w:r w:rsidRPr="00817AAB">
      <w:rPr>
        <w:rFonts w:ascii="Palatino Linotype" w:hAnsi="Palatino Linotype" w:cs="Arial"/>
        <w:b/>
        <w:bCs/>
      </w:rPr>
      <w:fldChar w:fldCharType="end"/>
    </w:r>
  </w:p>
  <w:p w14:paraId="1192A578" w14:textId="77777777" w:rsidR="001F12F2" w:rsidRDefault="001F12F2" w:rsidP="00935A0D">
    <w:pPr>
      <w:pStyle w:val="Piedepgina"/>
      <w:rPr>
        <w:rFonts w:ascii="Times New Roman" w:hAnsi="Times New Roman" w:cs="Times New Roman"/>
      </w:rPr>
    </w:pPr>
  </w:p>
  <w:p w14:paraId="14A770F8" w14:textId="77777777" w:rsidR="001F12F2" w:rsidRDefault="001F12F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D584C25" w:rsidR="001F12F2" w:rsidRDefault="001F12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81AB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81AB4">
      <w:rPr>
        <w:rFonts w:ascii="Arial" w:hAnsi="Arial" w:cs="Arial"/>
        <w:b/>
        <w:bCs/>
        <w:noProof/>
        <w:sz w:val="20"/>
        <w:szCs w:val="20"/>
      </w:rPr>
      <w:t>27</w:t>
    </w:r>
    <w:r>
      <w:rPr>
        <w:rFonts w:ascii="Arial" w:hAnsi="Arial" w:cs="Arial"/>
        <w:b/>
        <w:bCs/>
        <w:sz w:val="20"/>
        <w:szCs w:val="20"/>
      </w:rPr>
      <w:fldChar w:fldCharType="end"/>
    </w:r>
  </w:p>
  <w:p w14:paraId="5D98ABD5" w14:textId="77777777" w:rsidR="001F12F2" w:rsidRDefault="001F12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541E7" w14:textId="77777777" w:rsidR="000D139A" w:rsidRDefault="000D139A" w:rsidP="00C80F8C">
      <w:r>
        <w:separator/>
      </w:r>
    </w:p>
  </w:footnote>
  <w:footnote w:type="continuationSeparator" w:id="0">
    <w:p w14:paraId="7F16B40B" w14:textId="77777777" w:rsidR="000D139A" w:rsidRDefault="000D139A" w:rsidP="00C80F8C">
      <w:r>
        <w:continuationSeparator/>
      </w:r>
    </w:p>
  </w:footnote>
  <w:footnote w:id="1">
    <w:p w14:paraId="274EAB1A" w14:textId="77777777" w:rsidR="001F12F2" w:rsidRDefault="001F12F2" w:rsidP="0010571A">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2">
    <w:p w14:paraId="670C5060" w14:textId="77777777" w:rsidR="001F12F2" w:rsidRDefault="001F12F2" w:rsidP="009C4F62">
      <w:pPr>
        <w:pStyle w:val="Textonotapie"/>
        <w:jc w:val="both"/>
        <w:rPr>
          <w:lang w:val="es-ES"/>
        </w:rPr>
      </w:pPr>
      <w:r>
        <w:rPr>
          <w:rStyle w:val="Refdenotaalpie"/>
        </w:rPr>
        <w:footnoteRef/>
      </w:r>
      <w:r w:rsidRPr="0010571A">
        <w:rPr>
          <w:lang w:val="es-ES"/>
        </w:rPr>
        <w:t>Artículo 129. El recurso de revisión procederá en los supuestos siguientes:</w:t>
      </w:r>
    </w:p>
    <w:p w14:paraId="0E69A93C" w14:textId="1924AE16" w:rsidR="001F12F2" w:rsidRDefault="001F12F2" w:rsidP="009C4F62">
      <w:pPr>
        <w:pStyle w:val="Textonotapie"/>
        <w:jc w:val="both"/>
        <w:rPr>
          <w:lang w:val="es-ES"/>
        </w:rPr>
      </w:pPr>
      <w:r>
        <w:rPr>
          <w:lang w:val="es-ES"/>
        </w:rPr>
        <w:t>(…)</w:t>
      </w:r>
    </w:p>
    <w:p w14:paraId="29716221" w14:textId="246C6418" w:rsidR="001F12F2" w:rsidRDefault="001F12F2" w:rsidP="009C4F62">
      <w:pPr>
        <w:pStyle w:val="Textonotapie"/>
        <w:jc w:val="both"/>
        <w:rPr>
          <w:lang w:val="es-ES"/>
        </w:rPr>
      </w:pPr>
      <w:r w:rsidRPr="0010571A">
        <w:rPr>
          <w:lang w:val="es-ES"/>
        </w:rPr>
        <w:t>V. Se entreguen datos personales que no correspondan con lo solicitado.</w:t>
      </w:r>
    </w:p>
    <w:p w14:paraId="1867D448" w14:textId="6755AE50" w:rsidR="001F12F2" w:rsidRDefault="001F12F2" w:rsidP="009C4F62">
      <w:pPr>
        <w:pStyle w:val="Textonotapie"/>
        <w:jc w:val="both"/>
      </w:pPr>
      <w:r>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1F12F2" w14:paraId="6B4E3B81" w14:textId="77777777" w:rsidTr="00B4299A">
      <w:tc>
        <w:tcPr>
          <w:tcW w:w="2701" w:type="dxa"/>
          <w:vAlign w:val="center"/>
          <w:hideMark/>
        </w:tcPr>
        <w:p w14:paraId="0ABBC6C0" w14:textId="1226DAAF" w:rsidR="001F12F2" w:rsidRPr="00B4299A" w:rsidRDefault="001F12F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DC3BB13" w:rsidR="001F12F2" w:rsidRPr="00B4299A" w:rsidRDefault="001F12F2" w:rsidP="006E011A">
          <w:pPr>
            <w:rPr>
              <w:rFonts w:ascii="Palatino Linotype" w:hAnsi="Palatino Linotype"/>
              <w:b/>
              <w:szCs w:val="22"/>
              <w:lang w:val="es-ES_tradnl"/>
            </w:rPr>
          </w:pPr>
          <w:r w:rsidRPr="00576FBE">
            <w:rPr>
              <w:rFonts w:ascii="Palatino Linotype" w:eastAsia="Calibri" w:hAnsi="Palatino Linotype" w:cs="Arial"/>
              <w:b/>
              <w:bCs/>
              <w:szCs w:val="22"/>
              <w:lang w:val="es-ES_tradnl" w:eastAsia="es-MX"/>
            </w:rPr>
            <w:t>05333/INFOEM/AD/RR/2021</w:t>
          </w:r>
        </w:p>
      </w:tc>
    </w:tr>
    <w:tr w:rsidR="001F12F2" w14:paraId="31CB780F" w14:textId="77777777" w:rsidTr="00B4299A">
      <w:trPr>
        <w:trHeight w:val="228"/>
      </w:trPr>
      <w:tc>
        <w:tcPr>
          <w:tcW w:w="2701" w:type="dxa"/>
          <w:vAlign w:val="center"/>
          <w:hideMark/>
        </w:tcPr>
        <w:p w14:paraId="4F49CB4A" w14:textId="6966D32E" w:rsidR="001F12F2" w:rsidRPr="00B4299A" w:rsidRDefault="001F12F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C69A0DE" w:rsidR="001F12F2" w:rsidRPr="00B4299A" w:rsidRDefault="001F12F2" w:rsidP="00EA0165">
          <w:pPr>
            <w:jc w:val="both"/>
            <w:rPr>
              <w:rFonts w:ascii="Palatino Linotype" w:hAnsi="Palatino Linotype"/>
              <w:b/>
              <w:szCs w:val="22"/>
              <w:lang w:val="es-ES_tradnl"/>
            </w:rPr>
          </w:pPr>
          <w:r w:rsidRPr="00576FBE">
            <w:rPr>
              <w:rFonts w:ascii="Palatino Linotype" w:hAnsi="Palatino Linotype"/>
              <w:b/>
              <w:szCs w:val="22"/>
              <w:lang w:val="es-ES_tradnl"/>
            </w:rPr>
            <w:t>Instituto de Seguridad Social del Estado de México y Municipios</w:t>
          </w:r>
        </w:p>
      </w:tc>
    </w:tr>
    <w:tr w:rsidR="001F12F2" w14:paraId="69050F56" w14:textId="77777777" w:rsidTr="00B4299A">
      <w:tc>
        <w:tcPr>
          <w:tcW w:w="2701" w:type="dxa"/>
          <w:vAlign w:val="center"/>
          <w:hideMark/>
        </w:tcPr>
        <w:p w14:paraId="65C9B735" w14:textId="75C78F81" w:rsidR="001F12F2" w:rsidRPr="00B4299A" w:rsidRDefault="001F12F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1F12F2" w:rsidRPr="00B4299A" w:rsidRDefault="001F12F2"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1F12F2" w:rsidRDefault="001F12F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F12F2" w:rsidRDefault="001F12F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F12F2" w:rsidRDefault="001F12F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F12F2" w14:paraId="477E149B" w14:textId="77777777" w:rsidTr="00CB57FD">
      <w:trPr>
        <w:trHeight w:val="277"/>
      </w:trPr>
      <w:tc>
        <w:tcPr>
          <w:tcW w:w="2693" w:type="dxa"/>
          <w:vAlign w:val="center"/>
          <w:hideMark/>
        </w:tcPr>
        <w:p w14:paraId="5C0586E4" w14:textId="77777777" w:rsidR="001F12F2" w:rsidRPr="009B3353" w:rsidRDefault="001F12F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F6F7A1D" w:rsidR="001F12F2" w:rsidRPr="009B3353" w:rsidRDefault="001F12F2" w:rsidP="00761460">
          <w:pPr>
            <w:rPr>
              <w:rFonts w:ascii="Palatino Linotype" w:hAnsi="Palatino Linotype"/>
              <w:b/>
              <w:szCs w:val="22"/>
              <w:lang w:val="es-ES_tradnl"/>
            </w:rPr>
          </w:pPr>
          <w:r w:rsidRPr="000F4B07">
            <w:rPr>
              <w:rFonts w:ascii="Palatino Linotype" w:hAnsi="Palatino Linotype"/>
              <w:b/>
              <w:szCs w:val="22"/>
              <w:lang w:val="es-ES_tradnl"/>
            </w:rPr>
            <w:t>05333/INFOEM/AD/RR/2021</w:t>
          </w:r>
        </w:p>
      </w:tc>
    </w:tr>
    <w:tr w:rsidR="001F12F2" w14:paraId="5B5BE21C" w14:textId="77777777" w:rsidTr="00CB57FD">
      <w:tc>
        <w:tcPr>
          <w:tcW w:w="2693" w:type="dxa"/>
          <w:vAlign w:val="center"/>
          <w:hideMark/>
        </w:tcPr>
        <w:p w14:paraId="4AE96902" w14:textId="4E063913" w:rsidR="001F12F2" w:rsidRPr="009B3353" w:rsidRDefault="001F12F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16C8689" w:rsidR="001F12F2" w:rsidRPr="009B3353" w:rsidRDefault="00081AB4" w:rsidP="002B7BCC">
          <w:pPr>
            <w:rPr>
              <w:rFonts w:ascii="Palatino Linotype" w:hAnsi="Palatino Linotype"/>
              <w:b/>
              <w:szCs w:val="22"/>
              <w:lang w:val="es-ES_tradnl"/>
            </w:rPr>
          </w:pPr>
          <w:r>
            <w:rPr>
              <w:rFonts w:ascii="Palatino Linotype" w:hAnsi="Palatino Linotype"/>
              <w:b/>
              <w:szCs w:val="22"/>
              <w:lang w:val="es-ES_tradnl"/>
            </w:rPr>
            <w:t xml:space="preserve">XXXXX </w:t>
          </w:r>
          <w:proofErr w:type="spellStart"/>
          <w:r>
            <w:rPr>
              <w:rFonts w:ascii="Palatino Linotype" w:hAnsi="Palatino Linotype"/>
              <w:b/>
              <w:szCs w:val="22"/>
              <w:lang w:val="es-ES_tradnl"/>
            </w:rPr>
            <w:t>XXXXX</w:t>
          </w:r>
          <w:proofErr w:type="spellEnd"/>
          <w:r>
            <w:rPr>
              <w:rFonts w:ascii="Palatino Linotype" w:hAnsi="Palatino Linotype"/>
              <w:b/>
              <w:szCs w:val="22"/>
              <w:lang w:val="es-ES_tradnl"/>
            </w:rPr>
            <w:t xml:space="preserve"> XXXX</w:t>
          </w:r>
        </w:p>
      </w:tc>
    </w:tr>
    <w:tr w:rsidR="001F12F2" w14:paraId="22601A11" w14:textId="77777777" w:rsidTr="00CB57FD">
      <w:trPr>
        <w:trHeight w:val="228"/>
      </w:trPr>
      <w:tc>
        <w:tcPr>
          <w:tcW w:w="2693" w:type="dxa"/>
          <w:vAlign w:val="center"/>
          <w:hideMark/>
        </w:tcPr>
        <w:p w14:paraId="6EFE221D" w14:textId="49C5F800" w:rsidR="001F12F2" w:rsidRPr="009B3353" w:rsidRDefault="001F12F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EF6BF5A" w:rsidR="001F12F2" w:rsidRPr="009B3353" w:rsidRDefault="001F12F2" w:rsidP="00EA0165">
          <w:pPr>
            <w:jc w:val="both"/>
            <w:rPr>
              <w:rFonts w:ascii="Palatino Linotype" w:eastAsia="Calibri" w:hAnsi="Palatino Linotype"/>
              <w:b/>
              <w:szCs w:val="22"/>
              <w:lang w:val="es-MX" w:eastAsia="en-US"/>
            </w:rPr>
          </w:pPr>
          <w:r w:rsidRPr="000F4B07">
            <w:rPr>
              <w:rFonts w:ascii="Palatino Linotype" w:eastAsia="Calibri" w:hAnsi="Palatino Linotype"/>
              <w:b/>
              <w:szCs w:val="22"/>
              <w:lang w:val="es-MX" w:eastAsia="en-US"/>
            </w:rPr>
            <w:t>Instituto de Seguridad Social del Estado de México y Municipios</w:t>
          </w:r>
        </w:p>
      </w:tc>
    </w:tr>
    <w:tr w:rsidR="001F12F2" w14:paraId="2D6C630E" w14:textId="77777777" w:rsidTr="00CB57FD">
      <w:tc>
        <w:tcPr>
          <w:tcW w:w="2693" w:type="dxa"/>
          <w:vAlign w:val="center"/>
          <w:hideMark/>
        </w:tcPr>
        <w:p w14:paraId="5BD4C6DB" w14:textId="7CF21504" w:rsidR="001F12F2" w:rsidRPr="009B3353" w:rsidRDefault="001F12F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1F12F2" w:rsidRPr="009B3353" w:rsidRDefault="001F12F2"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F12F2" w:rsidRDefault="001F12F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2316E"/>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FC7D92"/>
    <w:multiLevelType w:val="hybridMultilevel"/>
    <w:tmpl w:val="388CE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2BC22C3"/>
    <w:multiLevelType w:val="hybridMultilevel"/>
    <w:tmpl w:val="A4C46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17490"/>
    <w:multiLevelType w:val="hybridMultilevel"/>
    <w:tmpl w:val="B852CE18"/>
    <w:lvl w:ilvl="0" w:tplc="92BE0B36">
      <w:start w:val="1"/>
      <w:numFmt w:val="decimal"/>
      <w:lvlText w:val="%1."/>
      <w:lvlJc w:val="left"/>
      <w:pPr>
        <w:ind w:left="5464" w:hanging="360"/>
      </w:pPr>
      <w:rPr>
        <w:rFonts w:ascii="Palatino Linotype" w:hAnsi="Palatino Linotype" w:hint="default"/>
        <w:b/>
        <w:i w:val="0"/>
        <w:color w:val="auto"/>
        <w:sz w:val="24"/>
      </w:rPr>
    </w:lvl>
    <w:lvl w:ilvl="1" w:tplc="2E106282">
      <w:start w:val="1"/>
      <w:numFmt w:val="lowerLetter"/>
      <w:lvlText w:val="%2)"/>
      <w:lvlJc w:val="left"/>
      <w:pPr>
        <w:ind w:left="1800" w:hanging="720"/>
      </w:pPr>
      <w:rPr>
        <w:rFonts w:hint="default"/>
        <w:b/>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166243E"/>
    <w:multiLevelType w:val="hybridMultilevel"/>
    <w:tmpl w:val="02E8D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072257"/>
    <w:multiLevelType w:val="hybridMultilevel"/>
    <w:tmpl w:val="181AF26A"/>
    <w:lvl w:ilvl="0" w:tplc="28A0D66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69E24520"/>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2E1807"/>
    <w:multiLevelType w:val="hybridMultilevel"/>
    <w:tmpl w:val="610A52B4"/>
    <w:lvl w:ilvl="0" w:tplc="5A1EBC1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85475B5"/>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C01429"/>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1"/>
  </w:num>
  <w:num w:numId="4">
    <w:abstractNumId w:val="5"/>
  </w:num>
  <w:num w:numId="5">
    <w:abstractNumId w:val="3"/>
  </w:num>
  <w:num w:numId="6">
    <w:abstractNumId w:val="4"/>
  </w:num>
  <w:num w:numId="7">
    <w:abstractNumId w:val="9"/>
  </w:num>
  <w:num w:numId="8">
    <w:abstractNumId w:val="7"/>
  </w:num>
  <w:num w:numId="9">
    <w:abstractNumId w:val="6"/>
  </w:num>
  <w:num w:numId="10">
    <w:abstractNumId w:val="14"/>
  </w:num>
  <w:num w:numId="11">
    <w:abstractNumId w:val="10"/>
  </w:num>
  <w:num w:numId="12">
    <w:abstractNumId w:val="0"/>
  </w:num>
  <w:num w:numId="13">
    <w:abstractNumId w:val="11"/>
  </w:num>
  <w:num w:numId="14">
    <w:abstractNumId w:val="13"/>
  </w:num>
  <w:num w:numId="1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22C"/>
    <w:rsid w:val="00051773"/>
    <w:rsid w:val="0005205E"/>
    <w:rsid w:val="000535B0"/>
    <w:rsid w:val="00053D74"/>
    <w:rsid w:val="00054EFE"/>
    <w:rsid w:val="00055938"/>
    <w:rsid w:val="00055F7A"/>
    <w:rsid w:val="00057073"/>
    <w:rsid w:val="00060CD1"/>
    <w:rsid w:val="0006184D"/>
    <w:rsid w:val="00064425"/>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AB4"/>
    <w:rsid w:val="000824DB"/>
    <w:rsid w:val="00083058"/>
    <w:rsid w:val="00084105"/>
    <w:rsid w:val="00085359"/>
    <w:rsid w:val="0008542A"/>
    <w:rsid w:val="00085C91"/>
    <w:rsid w:val="00086E2B"/>
    <w:rsid w:val="00086EAA"/>
    <w:rsid w:val="00087498"/>
    <w:rsid w:val="00087514"/>
    <w:rsid w:val="00090DE6"/>
    <w:rsid w:val="00090EBA"/>
    <w:rsid w:val="00091682"/>
    <w:rsid w:val="00091E4F"/>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AFC"/>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630A"/>
    <w:rsid w:val="000C72EB"/>
    <w:rsid w:val="000C7714"/>
    <w:rsid w:val="000C77C6"/>
    <w:rsid w:val="000C7C04"/>
    <w:rsid w:val="000D0395"/>
    <w:rsid w:val="000D07EC"/>
    <w:rsid w:val="000D139A"/>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4B07"/>
    <w:rsid w:val="000F71B5"/>
    <w:rsid w:val="000F7FE2"/>
    <w:rsid w:val="001002A8"/>
    <w:rsid w:val="0010152C"/>
    <w:rsid w:val="00101832"/>
    <w:rsid w:val="00103E4C"/>
    <w:rsid w:val="00104E08"/>
    <w:rsid w:val="0010571A"/>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5BF0"/>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2C95"/>
    <w:rsid w:val="00132D5E"/>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79"/>
    <w:rsid w:val="001B3256"/>
    <w:rsid w:val="001B3C02"/>
    <w:rsid w:val="001B40FA"/>
    <w:rsid w:val="001B5099"/>
    <w:rsid w:val="001B6BDC"/>
    <w:rsid w:val="001B6E23"/>
    <w:rsid w:val="001C04E0"/>
    <w:rsid w:val="001C085B"/>
    <w:rsid w:val="001C0C3F"/>
    <w:rsid w:val="001C1CAE"/>
    <w:rsid w:val="001C1DC2"/>
    <w:rsid w:val="001C304B"/>
    <w:rsid w:val="001C51A0"/>
    <w:rsid w:val="001C54E5"/>
    <w:rsid w:val="001C592C"/>
    <w:rsid w:val="001C5CD3"/>
    <w:rsid w:val="001C6530"/>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2F2"/>
    <w:rsid w:val="001F1B46"/>
    <w:rsid w:val="001F1F7D"/>
    <w:rsid w:val="001F20AB"/>
    <w:rsid w:val="001F21C4"/>
    <w:rsid w:val="001F2CA8"/>
    <w:rsid w:val="001F41FB"/>
    <w:rsid w:val="001F465A"/>
    <w:rsid w:val="001F4E10"/>
    <w:rsid w:val="001F501F"/>
    <w:rsid w:val="001F6D50"/>
    <w:rsid w:val="0020054B"/>
    <w:rsid w:val="00201E21"/>
    <w:rsid w:val="00203E4E"/>
    <w:rsid w:val="00204510"/>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57C"/>
    <w:rsid w:val="002278E9"/>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5EE"/>
    <w:rsid w:val="00276D8F"/>
    <w:rsid w:val="00276F2E"/>
    <w:rsid w:val="0027702B"/>
    <w:rsid w:val="00277F70"/>
    <w:rsid w:val="002817BA"/>
    <w:rsid w:val="00281EF2"/>
    <w:rsid w:val="00282135"/>
    <w:rsid w:val="00282985"/>
    <w:rsid w:val="00283308"/>
    <w:rsid w:val="00284224"/>
    <w:rsid w:val="002856DC"/>
    <w:rsid w:val="0028632C"/>
    <w:rsid w:val="002864D4"/>
    <w:rsid w:val="0028674A"/>
    <w:rsid w:val="00286C23"/>
    <w:rsid w:val="00286DC8"/>
    <w:rsid w:val="00290C42"/>
    <w:rsid w:val="00290D91"/>
    <w:rsid w:val="00291435"/>
    <w:rsid w:val="00291A1A"/>
    <w:rsid w:val="00292786"/>
    <w:rsid w:val="00293290"/>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950"/>
    <w:rsid w:val="002B62AF"/>
    <w:rsid w:val="002B7622"/>
    <w:rsid w:val="002B7BCC"/>
    <w:rsid w:val="002B7BF7"/>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2EE"/>
    <w:rsid w:val="002D07B6"/>
    <w:rsid w:val="002D0C08"/>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3D41"/>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3AD"/>
    <w:rsid w:val="00373579"/>
    <w:rsid w:val="00374C7D"/>
    <w:rsid w:val="00374F4D"/>
    <w:rsid w:val="003756E8"/>
    <w:rsid w:val="00375BB0"/>
    <w:rsid w:val="00376142"/>
    <w:rsid w:val="0037663F"/>
    <w:rsid w:val="003771DD"/>
    <w:rsid w:val="00377B34"/>
    <w:rsid w:val="00382014"/>
    <w:rsid w:val="00384CD8"/>
    <w:rsid w:val="00387128"/>
    <w:rsid w:val="00392E2B"/>
    <w:rsid w:val="003939A3"/>
    <w:rsid w:val="003955E3"/>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28A"/>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4596"/>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0F85"/>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838"/>
    <w:rsid w:val="00444919"/>
    <w:rsid w:val="00445454"/>
    <w:rsid w:val="0044547C"/>
    <w:rsid w:val="00446BB3"/>
    <w:rsid w:val="00446C36"/>
    <w:rsid w:val="004471D2"/>
    <w:rsid w:val="00447F87"/>
    <w:rsid w:val="00450869"/>
    <w:rsid w:val="00450F57"/>
    <w:rsid w:val="00451E4C"/>
    <w:rsid w:val="00451F5B"/>
    <w:rsid w:val="00452AF2"/>
    <w:rsid w:val="00453028"/>
    <w:rsid w:val="004535DB"/>
    <w:rsid w:val="00453918"/>
    <w:rsid w:val="004553D4"/>
    <w:rsid w:val="004554C0"/>
    <w:rsid w:val="0045576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39A"/>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8AA"/>
    <w:rsid w:val="004E1EBF"/>
    <w:rsid w:val="004E27AD"/>
    <w:rsid w:val="004E37B6"/>
    <w:rsid w:val="004E3AFD"/>
    <w:rsid w:val="004E44D0"/>
    <w:rsid w:val="004E4987"/>
    <w:rsid w:val="004E52D1"/>
    <w:rsid w:val="004E585B"/>
    <w:rsid w:val="004E70D0"/>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269A4"/>
    <w:rsid w:val="0053002A"/>
    <w:rsid w:val="0053153A"/>
    <w:rsid w:val="00531ABD"/>
    <w:rsid w:val="00535560"/>
    <w:rsid w:val="005356D8"/>
    <w:rsid w:val="00537427"/>
    <w:rsid w:val="00541397"/>
    <w:rsid w:val="005413A9"/>
    <w:rsid w:val="00541C7E"/>
    <w:rsid w:val="00542386"/>
    <w:rsid w:val="00542D8A"/>
    <w:rsid w:val="00543427"/>
    <w:rsid w:val="00543BF9"/>
    <w:rsid w:val="00544117"/>
    <w:rsid w:val="00544E0A"/>
    <w:rsid w:val="005474DA"/>
    <w:rsid w:val="00550282"/>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65FFA"/>
    <w:rsid w:val="00571391"/>
    <w:rsid w:val="005726F4"/>
    <w:rsid w:val="00572DA9"/>
    <w:rsid w:val="00573949"/>
    <w:rsid w:val="00573ECF"/>
    <w:rsid w:val="00574A4F"/>
    <w:rsid w:val="00576A50"/>
    <w:rsid w:val="00576FBE"/>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524"/>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389D"/>
    <w:rsid w:val="005D45A0"/>
    <w:rsid w:val="005D6415"/>
    <w:rsid w:val="005D6831"/>
    <w:rsid w:val="005D7248"/>
    <w:rsid w:val="005D7B7C"/>
    <w:rsid w:val="005E0300"/>
    <w:rsid w:val="005E0424"/>
    <w:rsid w:val="005E1009"/>
    <w:rsid w:val="005E15A3"/>
    <w:rsid w:val="005E25D1"/>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3D7F"/>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31C1"/>
    <w:rsid w:val="0065578F"/>
    <w:rsid w:val="00655B83"/>
    <w:rsid w:val="00655F33"/>
    <w:rsid w:val="00656AB0"/>
    <w:rsid w:val="00656C59"/>
    <w:rsid w:val="006578C2"/>
    <w:rsid w:val="0066162D"/>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87994"/>
    <w:rsid w:val="00690415"/>
    <w:rsid w:val="0069305F"/>
    <w:rsid w:val="006937F3"/>
    <w:rsid w:val="00694CB5"/>
    <w:rsid w:val="006954F2"/>
    <w:rsid w:val="006957B8"/>
    <w:rsid w:val="00697E9E"/>
    <w:rsid w:val="006A03CD"/>
    <w:rsid w:val="006A06FE"/>
    <w:rsid w:val="006A3BCF"/>
    <w:rsid w:val="006A42D4"/>
    <w:rsid w:val="006A48CE"/>
    <w:rsid w:val="006A4D6B"/>
    <w:rsid w:val="006A4E98"/>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90B"/>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996"/>
    <w:rsid w:val="006F5B9E"/>
    <w:rsid w:val="006F6E1B"/>
    <w:rsid w:val="006F733F"/>
    <w:rsid w:val="00700C41"/>
    <w:rsid w:val="00700D26"/>
    <w:rsid w:val="007020A1"/>
    <w:rsid w:val="007025AF"/>
    <w:rsid w:val="00702B26"/>
    <w:rsid w:val="00702CB3"/>
    <w:rsid w:val="00703E92"/>
    <w:rsid w:val="007061DF"/>
    <w:rsid w:val="00710A57"/>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271"/>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6420"/>
    <w:rsid w:val="007A73F1"/>
    <w:rsid w:val="007A7693"/>
    <w:rsid w:val="007B15EA"/>
    <w:rsid w:val="007B33CC"/>
    <w:rsid w:val="007B5B76"/>
    <w:rsid w:val="007B6CA0"/>
    <w:rsid w:val="007B70B3"/>
    <w:rsid w:val="007B7166"/>
    <w:rsid w:val="007B755C"/>
    <w:rsid w:val="007C025F"/>
    <w:rsid w:val="007C06C2"/>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CB2"/>
    <w:rsid w:val="007E64E0"/>
    <w:rsid w:val="007E6A21"/>
    <w:rsid w:val="007F0999"/>
    <w:rsid w:val="007F18A3"/>
    <w:rsid w:val="007F18DF"/>
    <w:rsid w:val="007F2234"/>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7AAB"/>
    <w:rsid w:val="008207CA"/>
    <w:rsid w:val="00820AAA"/>
    <w:rsid w:val="00821E3B"/>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A10"/>
    <w:rsid w:val="00845A90"/>
    <w:rsid w:val="00846339"/>
    <w:rsid w:val="00846E76"/>
    <w:rsid w:val="00850422"/>
    <w:rsid w:val="00850491"/>
    <w:rsid w:val="00851F8C"/>
    <w:rsid w:val="008531B2"/>
    <w:rsid w:val="0085526B"/>
    <w:rsid w:val="00856585"/>
    <w:rsid w:val="00856E3C"/>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6C9A"/>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06EA2"/>
    <w:rsid w:val="00910A95"/>
    <w:rsid w:val="00911559"/>
    <w:rsid w:val="00912A8A"/>
    <w:rsid w:val="00912A8C"/>
    <w:rsid w:val="00913103"/>
    <w:rsid w:val="0091329D"/>
    <w:rsid w:val="00913C13"/>
    <w:rsid w:val="00914E50"/>
    <w:rsid w:val="00914FCF"/>
    <w:rsid w:val="00914FDF"/>
    <w:rsid w:val="0091599A"/>
    <w:rsid w:val="00916B08"/>
    <w:rsid w:val="00917B8D"/>
    <w:rsid w:val="00917EB1"/>
    <w:rsid w:val="00920A0A"/>
    <w:rsid w:val="00921109"/>
    <w:rsid w:val="00921436"/>
    <w:rsid w:val="009224C5"/>
    <w:rsid w:val="00923433"/>
    <w:rsid w:val="00923961"/>
    <w:rsid w:val="009239BB"/>
    <w:rsid w:val="0092433B"/>
    <w:rsid w:val="00925CD5"/>
    <w:rsid w:val="00926744"/>
    <w:rsid w:val="00926B57"/>
    <w:rsid w:val="00926FDF"/>
    <w:rsid w:val="009305F2"/>
    <w:rsid w:val="00930F79"/>
    <w:rsid w:val="0093143C"/>
    <w:rsid w:val="00931559"/>
    <w:rsid w:val="00931A26"/>
    <w:rsid w:val="00931EE5"/>
    <w:rsid w:val="00931EF0"/>
    <w:rsid w:val="009327CE"/>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CE4"/>
    <w:rsid w:val="00964E79"/>
    <w:rsid w:val="00964F37"/>
    <w:rsid w:val="0096576D"/>
    <w:rsid w:val="00966926"/>
    <w:rsid w:val="00966C2B"/>
    <w:rsid w:val="00966FEC"/>
    <w:rsid w:val="00967A5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326"/>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AD3"/>
    <w:rsid w:val="009A0F6D"/>
    <w:rsid w:val="009A13F2"/>
    <w:rsid w:val="009A1902"/>
    <w:rsid w:val="009A1A3F"/>
    <w:rsid w:val="009A1E3F"/>
    <w:rsid w:val="009A34EE"/>
    <w:rsid w:val="009A3ADA"/>
    <w:rsid w:val="009A4BD3"/>
    <w:rsid w:val="009A52D1"/>
    <w:rsid w:val="009A5DE4"/>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0F4"/>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077"/>
    <w:rsid w:val="00A31EDE"/>
    <w:rsid w:val="00A31F2A"/>
    <w:rsid w:val="00A32A88"/>
    <w:rsid w:val="00A32DE9"/>
    <w:rsid w:val="00A33EF3"/>
    <w:rsid w:val="00A35622"/>
    <w:rsid w:val="00A36ED5"/>
    <w:rsid w:val="00A41054"/>
    <w:rsid w:val="00A415DB"/>
    <w:rsid w:val="00A4197A"/>
    <w:rsid w:val="00A41E44"/>
    <w:rsid w:val="00A42D27"/>
    <w:rsid w:val="00A42E68"/>
    <w:rsid w:val="00A43472"/>
    <w:rsid w:val="00A43B64"/>
    <w:rsid w:val="00A4679F"/>
    <w:rsid w:val="00A47246"/>
    <w:rsid w:val="00A47C9E"/>
    <w:rsid w:val="00A50C74"/>
    <w:rsid w:val="00A51357"/>
    <w:rsid w:val="00A51D2C"/>
    <w:rsid w:val="00A52B61"/>
    <w:rsid w:val="00A52C18"/>
    <w:rsid w:val="00A536A0"/>
    <w:rsid w:val="00A53CB1"/>
    <w:rsid w:val="00A5404F"/>
    <w:rsid w:val="00A55D42"/>
    <w:rsid w:val="00A55E21"/>
    <w:rsid w:val="00A57AFC"/>
    <w:rsid w:val="00A6004F"/>
    <w:rsid w:val="00A6220A"/>
    <w:rsid w:val="00A646D9"/>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149"/>
    <w:rsid w:val="00AA44B0"/>
    <w:rsid w:val="00AA4B65"/>
    <w:rsid w:val="00AA57EF"/>
    <w:rsid w:val="00AA5F5D"/>
    <w:rsid w:val="00AB3F5E"/>
    <w:rsid w:val="00AB4396"/>
    <w:rsid w:val="00AB6036"/>
    <w:rsid w:val="00AB61CC"/>
    <w:rsid w:val="00AB66F0"/>
    <w:rsid w:val="00AB7491"/>
    <w:rsid w:val="00AC0FAF"/>
    <w:rsid w:val="00AC161D"/>
    <w:rsid w:val="00AC17F2"/>
    <w:rsid w:val="00AC20D8"/>
    <w:rsid w:val="00AC2D4B"/>
    <w:rsid w:val="00AC2F64"/>
    <w:rsid w:val="00AC3EA4"/>
    <w:rsid w:val="00AC3EC5"/>
    <w:rsid w:val="00AC46E5"/>
    <w:rsid w:val="00AC585B"/>
    <w:rsid w:val="00AC5B93"/>
    <w:rsid w:val="00AC6E31"/>
    <w:rsid w:val="00AC74AC"/>
    <w:rsid w:val="00AC7ABC"/>
    <w:rsid w:val="00AD1C3D"/>
    <w:rsid w:val="00AD1D3D"/>
    <w:rsid w:val="00AD2277"/>
    <w:rsid w:val="00AD5B8C"/>
    <w:rsid w:val="00AD5C04"/>
    <w:rsid w:val="00AE013D"/>
    <w:rsid w:val="00AE125E"/>
    <w:rsid w:val="00AE34E5"/>
    <w:rsid w:val="00AE4286"/>
    <w:rsid w:val="00AE45EA"/>
    <w:rsid w:val="00AE5719"/>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07540"/>
    <w:rsid w:val="00B10802"/>
    <w:rsid w:val="00B11507"/>
    <w:rsid w:val="00B11E6A"/>
    <w:rsid w:val="00B125CC"/>
    <w:rsid w:val="00B13EF8"/>
    <w:rsid w:val="00B13F95"/>
    <w:rsid w:val="00B14B4C"/>
    <w:rsid w:val="00B1522A"/>
    <w:rsid w:val="00B153AD"/>
    <w:rsid w:val="00B15C4F"/>
    <w:rsid w:val="00B169F5"/>
    <w:rsid w:val="00B16FF2"/>
    <w:rsid w:val="00B172A1"/>
    <w:rsid w:val="00B17A5B"/>
    <w:rsid w:val="00B21982"/>
    <w:rsid w:val="00B2362A"/>
    <w:rsid w:val="00B25866"/>
    <w:rsid w:val="00B25A6F"/>
    <w:rsid w:val="00B25BC6"/>
    <w:rsid w:val="00B270F3"/>
    <w:rsid w:val="00B316E2"/>
    <w:rsid w:val="00B322FC"/>
    <w:rsid w:val="00B336DB"/>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2E"/>
    <w:rsid w:val="00B5328A"/>
    <w:rsid w:val="00B5510F"/>
    <w:rsid w:val="00B57587"/>
    <w:rsid w:val="00B61DD1"/>
    <w:rsid w:val="00B623CE"/>
    <w:rsid w:val="00B62CE7"/>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5D5"/>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3CF"/>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3E21"/>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8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0935"/>
    <w:rsid w:val="00C4201F"/>
    <w:rsid w:val="00C4284F"/>
    <w:rsid w:val="00C42ACD"/>
    <w:rsid w:val="00C4317A"/>
    <w:rsid w:val="00C45222"/>
    <w:rsid w:val="00C4591F"/>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507"/>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48E7"/>
    <w:rsid w:val="00CB57FD"/>
    <w:rsid w:val="00CB63FB"/>
    <w:rsid w:val="00CB6D69"/>
    <w:rsid w:val="00CB703A"/>
    <w:rsid w:val="00CB7E67"/>
    <w:rsid w:val="00CC0C5D"/>
    <w:rsid w:val="00CC0EE1"/>
    <w:rsid w:val="00CC22DD"/>
    <w:rsid w:val="00CC2BF2"/>
    <w:rsid w:val="00CC30A8"/>
    <w:rsid w:val="00CC3C9F"/>
    <w:rsid w:val="00CC3E4C"/>
    <w:rsid w:val="00CC3F25"/>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BFB"/>
    <w:rsid w:val="00CF58CF"/>
    <w:rsid w:val="00CF67F8"/>
    <w:rsid w:val="00CF6971"/>
    <w:rsid w:val="00CF6B0F"/>
    <w:rsid w:val="00CF78DB"/>
    <w:rsid w:val="00CF7D1F"/>
    <w:rsid w:val="00D01EDC"/>
    <w:rsid w:val="00D0248E"/>
    <w:rsid w:val="00D027E3"/>
    <w:rsid w:val="00D035FA"/>
    <w:rsid w:val="00D03E56"/>
    <w:rsid w:val="00D04793"/>
    <w:rsid w:val="00D049A0"/>
    <w:rsid w:val="00D07F0D"/>
    <w:rsid w:val="00D11533"/>
    <w:rsid w:val="00D11F5B"/>
    <w:rsid w:val="00D12E08"/>
    <w:rsid w:val="00D14D6E"/>
    <w:rsid w:val="00D15398"/>
    <w:rsid w:val="00D1585E"/>
    <w:rsid w:val="00D15EDB"/>
    <w:rsid w:val="00D16EAC"/>
    <w:rsid w:val="00D17DCA"/>
    <w:rsid w:val="00D21482"/>
    <w:rsid w:val="00D217A4"/>
    <w:rsid w:val="00D236C3"/>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664C"/>
    <w:rsid w:val="00D77B71"/>
    <w:rsid w:val="00D804E1"/>
    <w:rsid w:val="00D8151C"/>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986"/>
    <w:rsid w:val="00DD4EA2"/>
    <w:rsid w:val="00DD625F"/>
    <w:rsid w:val="00DD65CC"/>
    <w:rsid w:val="00DD6C50"/>
    <w:rsid w:val="00DD747F"/>
    <w:rsid w:val="00DE015D"/>
    <w:rsid w:val="00DE03DC"/>
    <w:rsid w:val="00DE0BC1"/>
    <w:rsid w:val="00DE1D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DF5DC0"/>
    <w:rsid w:val="00DF5DC3"/>
    <w:rsid w:val="00E00384"/>
    <w:rsid w:val="00E00BFD"/>
    <w:rsid w:val="00E01862"/>
    <w:rsid w:val="00E0197E"/>
    <w:rsid w:val="00E020A1"/>
    <w:rsid w:val="00E023C9"/>
    <w:rsid w:val="00E02A38"/>
    <w:rsid w:val="00E02A66"/>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861"/>
    <w:rsid w:val="00E209C5"/>
    <w:rsid w:val="00E20B6F"/>
    <w:rsid w:val="00E21052"/>
    <w:rsid w:val="00E21313"/>
    <w:rsid w:val="00E2306B"/>
    <w:rsid w:val="00E24F10"/>
    <w:rsid w:val="00E2538E"/>
    <w:rsid w:val="00E26DEB"/>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36B"/>
    <w:rsid w:val="00E47425"/>
    <w:rsid w:val="00E50233"/>
    <w:rsid w:val="00E52878"/>
    <w:rsid w:val="00E5288E"/>
    <w:rsid w:val="00E52A5F"/>
    <w:rsid w:val="00E53A19"/>
    <w:rsid w:val="00E5452C"/>
    <w:rsid w:val="00E54E16"/>
    <w:rsid w:val="00E54F16"/>
    <w:rsid w:val="00E5532F"/>
    <w:rsid w:val="00E5596F"/>
    <w:rsid w:val="00E55E95"/>
    <w:rsid w:val="00E56BC5"/>
    <w:rsid w:val="00E56D08"/>
    <w:rsid w:val="00E56D19"/>
    <w:rsid w:val="00E6016E"/>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3BDA"/>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19B3"/>
    <w:rsid w:val="00EF35FA"/>
    <w:rsid w:val="00EF3FA7"/>
    <w:rsid w:val="00EF4435"/>
    <w:rsid w:val="00EF507D"/>
    <w:rsid w:val="00EF599E"/>
    <w:rsid w:val="00EF6D71"/>
    <w:rsid w:val="00F00AB6"/>
    <w:rsid w:val="00F00CD5"/>
    <w:rsid w:val="00F00D29"/>
    <w:rsid w:val="00F00FF2"/>
    <w:rsid w:val="00F01081"/>
    <w:rsid w:val="00F0152D"/>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6C5"/>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D86"/>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5331"/>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56E"/>
    <w:rsid w:val="00FE1A69"/>
    <w:rsid w:val="00FE1B57"/>
    <w:rsid w:val="00FE1F79"/>
    <w:rsid w:val="00FE2452"/>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00F85"/>
    <w:pPr>
      <w:tabs>
        <w:tab w:val="left" w:pos="284"/>
        <w:tab w:val="right" w:leader="dot" w:pos="8828"/>
      </w:tabs>
      <w:spacing w:after="100"/>
    </w:pPr>
  </w:style>
  <w:style w:type="character" w:styleId="Refdecomentario">
    <w:name w:val="annotation reference"/>
    <w:basedOn w:val="Fuentedeprrafopredeter"/>
    <w:uiPriority w:val="99"/>
    <w:semiHidden/>
    <w:unhideWhenUsed/>
    <w:rsid w:val="009327CE"/>
    <w:rPr>
      <w:sz w:val="16"/>
      <w:szCs w:val="16"/>
    </w:rPr>
  </w:style>
  <w:style w:type="paragraph" w:styleId="Textocomentario">
    <w:name w:val="annotation text"/>
    <w:basedOn w:val="Normal"/>
    <w:link w:val="TextocomentarioCar"/>
    <w:uiPriority w:val="99"/>
    <w:semiHidden/>
    <w:unhideWhenUsed/>
    <w:rsid w:val="009327CE"/>
    <w:rPr>
      <w:sz w:val="20"/>
      <w:szCs w:val="20"/>
    </w:rPr>
  </w:style>
  <w:style w:type="character" w:customStyle="1" w:styleId="TextocomentarioCar">
    <w:name w:val="Texto comentario Car"/>
    <w:basedOn w:val="Fuentedeprrafopredeter"/>
    <w:link w:val="Textocomentario"/>
    <w:uiPriority w:val="99"/>
    <w:semiHidden/>
    <w:rsid w:val="009327C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9327CE"/>
    <w:rPr>
      <w:b/>
      <w:bCs/>
    </w:rPr>
  </w:style>
  <w:style w:type="character" w:customStyle="1" w:styleId="AsuntodelcomentarioCar">
    <w:name w:val="Asunto del comentario Car"/>
    <w:basedOn w:val="TextocomentarioCar"/>
    <w:link w:val="Asuntodelcomentario"/>
    <w:uiPriority w:val="99"/>
    <w:semiHidden/>
    <w:rsid w:val="009327CE"/>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1317588">
      <w:bodyDiv w:val="1"/>
      <w:marLeft w:val="0"/>
      <w:marRight w:val="0"/>
      <w:marTop w:val="0"/>
      <w:marBottom w:val="0"/>
      <w:divBdr>
        <w:top w:val="none" w:sz="0" w:space="0" w:color="auto"/>
        <w:left w:val="none" w:sz="0" w:space="0" w:color="auto"/>
        <w:bottom w:val="none" w:sz="0" w:space="0" w:color="auto"/>
        <w:right w:val="none" w:sz="0" w:space="0" w:color="auto"/>
      </w:divBdr>
      <w:divsChild>
        <w:div w:id="656301736">
          <w:marLeft w:val="0"/>
          <w:marRight w:val="0"/>
          <w:marTop w:val="0"/>
          <w:marBottom w:val="80"/>
          <w:divBdr>
            <w:top w:val="none" w:sz="0" w:space="0" w:color="auto"/>
            <w:left w:val="none" w:sz="0" w:space="0" w:color="auto"/>
            <w:bottom w:val="none" w:sz="0" w:space="0" w:color="auto"/>
            <w:right w:val="none" w:sz="0" w:space="0" w:color="auto"/>
          </w:divBdr>
        </w:div>
        <w:div w:id="1684552309">
          <w:marLeft w:val="0"/>
          <w:marRight w:val="0"/>
          <w:marTop w:val="0"/>
          <w:marBottom w:val="80"/>
          <w:divBdr>
            <w:top w:val="none" w:sz="0" w:space="0" w:color="auto"/>
            <w:left w:val="none" w:sz="0" w:space="0" w:color="auto"/>
            <w:bottom w:val="none" w:sz="0" w:space="0" w:color="auto"/>
            <w:right w:val="none" w:sz="0" w:space="0" w:color="auto"/>
          </w:divBdr>
        </w:div>
        <w:div w:id="731580021">
          <w:marLeft w:val="0"/>
          <w:marRight w:val="0"/>
          <w:marTop w:val="0"/>
          <w:marBottom w:val="80"/>
          <w:divBdr>
            <w:top w:val="none" w:sz="0" w:space="0" w:color="auto"/>
            <w:left w:val="none" w:sz="0" w:space="0" w:color="auto"/>
            <w:bottom w:val="none" w:sz="0" w:space="0" w:color="auto"/>
            <w:right w:val="none" w:sz="0" w:space="0" w:color="auto"/>
          </w:divBdr>
        </w:div>
        <w:div w:id="1309476028">
          <w:marLeft w:val="0"/>
          <w:marRight w:val="0"/>
          <w:marTop w:val="0"/>
          <w:marBottom w:val="80"/>
          <w:divBdr>
            <w:top w:val="none" w:sz="0" w:space="0" w:color="auto"/>
            <w:left w:val="none" w:sz="0" w:space="0" w:color="auto"/>
            <w:bottom w:val="none" w:sz="0" w:space="0" w:color="auto"/>
            <w:right w:val="none" w:sz="0" w:space="0" w:color="auto"/>
          </w:divBdr>
        </w:div>
        <w:div w:id="415054999">
          <w:marLeft w:val="0"/>
          <w:marRight w:val="0"/>
          <w:marTop w:val="0"/>
          <w:marBottom w:val="80"/>
          <w:divBdr>
            <w:top w:val="none" w:sz="0" w:space="0" w:color="auto"/>
            <w:left w:val="none" w:sz="0" w:space="0" w:color="auto"/>
            <w:bottom w:val="none" w:sz="0" w:space="0" w:color="auto"/>
            <w:right w:val="none" w:sz="0" w:space="0" w:color="auto"/>
          </w:divBdr>
        </w:div>
      </w:divsChild>
    </w:div>
    <w:div w:id="433744077">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7498795">
      <w:bodyDiv w:val="1"/>
      <w:marLeft w:val="0"/>
      <w:marRight w:val="0"/>
      <w:marTop w:val="0"/>
      <w:marBottom w:val="0"/>
      <w:divBdr>
        <w:top w:val="none" w:sz="0" w:space="0" w:color="auto"/>
        <w:left w:val="none" w:sz="0" w:space="0" w:color="auto"/>
        <w:bottom w:val="none" w:sz="0" w:space="0" w:color="auto"/>
        <w:right w:val="none" w:sz="0" w:space="0" w:color="auto"/>
      </w:divBdr>
      <w:divsChild>
        <w:div w:id="724255905">
          <w:marLeft w:val="0"/>
          <w:marRight w:val="0"/>
          <w:marTop w:val="0"/>
          <w:marBottom w:val="94"/>
          <w:divBdr>
            <w:top w:val="none" w:sz="0" w:space="0" w:color="auto"/>
            <w:left w:val="none" w:sz="0" w:space="0" w:color="auto"/>
            <w:bottom w:val="none" w:sz="0" w:space="0" w:color="auto"/>
            <w:right w:val="none" w:sz="0" w:space="0" w:color="auto"/>
          </w:divBdr>
        </w:div>
        <w:div w:id="1940914672">
          <w:marLeft w:val="0"/>
          <w:marRight w:val="0"/>
          <w:marTop w:val="0"/>
          <w:marBottom w:val="94"/>
          <w:divBdr>
            <w:top w:val="none" w:sz="0" w:space="0" w:color="auto"/>
            <w:left w:val="none" w:sz="0" w:space="0" w:color="auto"/>
            <w:bottom w:val="none" w:sz="0" w:space="0" w:color="auto"/>
            <w:right w:val="none" w:sz="0" w:space="0" w:color="auto"/>
          </w:divBdr>
        </w:div>
        <w:div w:id="1530727498">
          <w:marLeft w:val="0"/>
          <w:marRight w:val="0"/>
          <w:marTop w:val="0"/>
          <w:marBottom w:val="94"/>
          <w:divBdr>
            <w:top w:val="none" w:sz="0" w:space="0" w:color="auto"/>
            <w:left w:val="none" w:sz="0" w:space="0" w:color="auto"/>
            <w:bottom w:val="none" w:sz="0" w:space="0" w:color="auto"/>
            <w:right w:val="none" w:sz="0" w:space="0" w:color="auto"/>
          </w:divBdr>
        </w:div>
        <w:div w:id="2005353384">
          <w:marLeft w:val="0"/>
          <w:marRight w:val="0"/>
          <w:marTop w:val="0"/>
          <w:marBottom w:val="94"/>
          <w:divBdr>
            <w:top w:val="none" w:sz="0" w:space="0" w:color="auto"/>
            <w:left w:val="none" w:sz="0" w:space="0" w:color="auto"/>
            <w:bottom w:val="none" w:sz="0" w:space="0" w:color="auto"/>
            <w:right w:val="none" w:sz="0" w:space="0" w:color="auto"/>
          </w:divBdr>
        </w:div>
      </w:divsChild>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388642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96750">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0848001">
      <w:bodyDiv w:val="1"/>
      <w:marLeft w:val="0"/>
      <w:marRight w:val="0"/>
      <w:marTop w:val="0"/>
      <w:marBottom w:val="0"/>
      <w:divBdr>
        <w:top w:val="none" w:sz="0" w:space="0" w:color="auto"/>
        <w:left w:val="none" w:sz="0" w:space="0" w:color="auto"/>
        <w:bottom w:val="none" w:sz="0" w:space="0" w:color="auto"/>
        <w:right w:val="none" w:sz="0" w:space="0" w:color="auto"/>
      </w:divBdr>
      <w:divsChild>
        <w:div w:id="269896143">
          <w:marLeft w:val="0"/>
          <w:marRight w:val="0"/>
          <w:marTop w:val="0"/>
          <w:marBottom w:val="0"/>
          <w:divBdr>
            <w:top w:val="none" w:sz="0" w:space="0" w:color="auto"/>
            <w:left w:val="none" w:sz="0" w:space="0" w:color="auto"/>
            <w:bottom w:val="none" w:sz="0" w:space="0" w:color="auto"/>
            <w:right w:val="none" w:sz="0" w:space="0" w:color="auto"/>
          </w:divBdr>
        </w:div>
      </w:divsChild>
    </w:div>
    <w:div w:id="185075031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2779229">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4775792">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807502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7892137">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 w:id="2143107700">
      <w:bodyDiv w:val="1"/>
      <w:marLeft w:val="0"/>
      <w:marRight w:val="0"/>
      <w:marTop w:val="0"/>
      <w:marBottom w:val="0"/>
      <w:divBdr>
        <w:top w:val="none" w:sz="0" w:space="0" w:color="auto"/>
        <w:left w:val="none" w:sz="0" w:space="0" w:color="auto"/>
        <w:bottom w:val="none" w:sz="0" w:space="0" w:color="auto"/>
        <w:right w:val="none" w:sz="0" w:space="0" w:color="auto"/>
      </w:divBdr>
      <w:divsChild>
        <w:div w:id="11358791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rcoem.org.mx/sarcoem/solicitud/downloadAttach/1241970.page"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rcoem.org.mx/sarcoem/solicitud/downloadAttachOk/1387267.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rcoem.org.mx/sarcoem/solicitud/downloadAttachOk/1280777.pag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prestaciones.issemym.gob.mx/citas/citasinicio.asp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ssemym.gob.mx/uoad-mapa"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2B078-AD89-4884-BC75-52F2456C1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4799</Words>
  <Characters>26400</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2021-10-06T19:46:00Z</cp:lastPrinted>
  <dcterms:created xsi:type="dcterms:W3CDTF">2022-04-20T04:07:00Z</dcterms:created>
  <dcterms:modified xsi:type="dcterms:W3CDTF">2022-05-17T21:40:00Z</dcterms:modified>
</cp:coreProperties>
</file>