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C6535" w14:textId="77777777" w:rsidR="00C10211" w:rsidRPr="008907F5" w:rsidRDefault="00C10211" w:rsidP="00C10211">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lang w:eastAsia="es-MX"/>
        </w:rPr>
        <w:t xml:space="preserve"> veintisiete de abril de</w:t>
      </w:r>
      <w:r w:rsidRPr="008907F5">
        <w:rPr>
          <w:rFonts w:ascii="Palatino Linotype" w:eastAsia="Times New Roman" w:hAnsi="Palatino Linotype" w:cs="Arial"/>
          <w:lang w:eastAsia="es-MX"/>
        </w:rPr>
        <w:t xml:space="preserve"> dos mil </w:t>
      </w:r>
      <w:r>
        <w:rPr>
          <w:rFonts w:ascii="Palatino Linotype" w:eastAsia="Times New Roman" w:hAnsi="Palatino Linotype" w:cs="Arial"/>
          <w:lang w:eastAsia="es-MX"/>
        </w:rPr>
        <w:t>veintidós.</w:t>
      </w:r>
    </w:p>
    <w:p w14:paraId="758375B9" w14:textId="77777777" w:rsidR="00C10211" w:rsidRPr="008907F5" w:rsidRDefault="00C10211" w:rsidP="00C10211">
      <w:pPr>
        <w:shd w:val="clear" w:color="auto" w:fill="FFFFFF"/>
        <w:spacing w:line="360" w:lineRule="auto"/>
        <w:jc w:val="both"/>
        <w:rPr>
          <w:rFonts w:ascii="Palatino Linotype" w:eastAsia="Times New Roman" w:hAnsi="Palatino Linotype" w:cs="Arial"/>
          <w:lang w:eastAsia="es-MX"/>
        </w:rPr>
      </w:pPr>
    </w:p>
    <w:p w14:paraId="4F482162" w14:textId="752D82AA" w:rsidR="00C10211" w:rsidRPr="008907F5" w:rsidRDefault="00C10211" w:rsidP="00C10211">
      <w:pPr>
        <w:tabs>
          <w:tab w:val="left" w:pos="1701"/>
        </w:tabs>
        <w:spacing w:line="360" w:lineRule="auto"/>
        <w:jc w:val="both"/>
        <w:rPr>
          <w:rFonts w:ascii="Palatino Linotype" w:hAnsi="Palatino Linotype" w:cs="Arial"/>
          <w:b/>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recurso de revisión número </w:t>
      </w:r>
      <w:r w:rsidRPr="008907F5">
        <w:rPr>
          <w:rFonts w:ascii="Palatino Linotype" w:hAnsi="Palatino Linotype" w:cs="Arial"/>
          <w:b/>
          <w:bCs/>
          <w:lang w:eastAsia="es-MX"/>
        </w:rPr>
        <w:t>0</w:t>
      </w:r>
      <w:r>
        <w:rPr>
          <w:rFonts w:ascii="Palatino Linotype" w:hAnsi="Palatino Linotype" w:cs="Arial"/>
          <w:b/>
          <w:bCs/>
          <w:lang w:eastAsia="es-MX"/>
        </w:rPr>
        <w:t>0745</w:t>
      </w:r>
      <w:r w:rsidRPr="008907F5">
        <w:rPr>
          <w:rFonts w:ascii="Palatino Linotype" w:hAnsi="Palatino Linotype" w:cs="Arial"/>
          <w:b/>
          <w:bCs/>
          <w:lang w:eastAsia="es-MX"/>
        </w:rPr>
        <w:t>/INFOEM/AD/RR/202</w:t>
      </w:r>
      <w:r>
        <w:rPr>
          <w:rFonts w:ascii="Palatino Linotype" w:hAnsi="Palatino Linotype" w:cs="Arial"/>
          <w:b/>
          <w:bCs/>
          <w:lang w:eastAsia="es-MX"/>
        </w:rPr>
        <w:t>2</w:t>
      </w:r>
      <w:r w:rsidRPr="008907F5">
        <w:rPr>
          <w:rFonts w:ascii="Palatino Linotype" w:hAnsi="Palatino Linotype" w:cs="Arial"/>
        </w:rPr>
        <w:t>, interpuesto por l</w:t>
      </w:r>
      <w:r>
        <w:rPr>
          <w:rFonts w:ascii="Palatino Linotype" w:hAnsi="Palatino Linotype" w:cs="Arial"/>
        </w:rPr>
        <w:t>a</w:t>
      </w:r>
      <w:r w:rsidRPr="008907F5">
        <w:rPr>
          <w:rFonts w:ascii="Palatino Linotype" w:hAnsi="Palatino Linotype" w:cs="Arial"/>
        </w:rPr>
        <w:t xml:space="preserve"> </w:t>
      </w:r>
      <w:r w:rsidR="00E634C3">
        <w:rPr>
          <w:rFonts w:ascii="Palatino Linotype" w:hAnsi="Palatino Linotype" w:cs="Arial"/>
          <w:b/>
        </w:rPr>
        <w:t xml:space="preserve">  XXXX</w:t>
      </w:r>
      <w:r w:rsidR="001532C5">
        <w:rPr>
          <w:rFonts w:ascii="Palatino Linotype" w:hAnsi="Palatino Linotype" w:cs="Arial"/>
          <w:b/>
        </w:rPr>
        <w:t>XXXXXX</w:t>
      </w:r>
      <w:r w:rsidR="00E634C3">
        <w:rPr>
          <w:rFonts w:ascii="Palatino Linotype" w:hAnsi="Palatino Linotype" w:cs="Arial"/>
          <w:b/>
        </w:rPr>
        <w:t>XXXXXXXXX</w:t>
      </w:r>
      <w:r w:rsidRPr="008907F5">
        <w:rPr>
          <w:rFonts w:ascii="Palatino Linotype" w:hAnsi="Palatino Linotype" w:cs="Arial"/>
          <w:b/>
        </w:rPr>
        <w:t xml:space="preserve">, </w:t>
      </w:r>
      <w:r w:rsidRPr="008907F5">
        <w:rPr>
          <w:rFonts w:ascii="Palatino Linotype" w:hAnsi="Palatino Linotype"/>
        </w:rPr>
        <w:t xml:space="preserve">en lo sucesivo </w:t>
      </w:r>
      <w:r>
        <w:rPr>
          <w:rFonts w:ascii="Palatino Linotype" w:hAnsi="Palatino Linotype"/>
          <w:b/>
        </w:rPr>
        <w:t>El</w:t>
      </w:r>
      <w:r w:rsidRPr="008907F5">
        <w:rPr>
          <w:rFonts w:ascii="Palatino Linotype" w:hAnsi="Palatino Linotype"/>
          <w:b/>
        </w:rPr>
        <w:t xml:space="preserve"> Recurrente</w:t>
      </w:r>
      <w:r w:rsidRPr="008907F5">
        <w:rPr>
          <w:rFonts w:ascii="Palatino Linotype" w:hAnsi="Palatino Linotype" w:cs="Arial"/>
        </w:rPr>
        <w:t xml:space="preserve"> en contra de la respuesta de</w:t>
      </w:r>
      <w:r>
        <w:rPr>
          <w:rFonts w:ascii="Palatino Linotype" w:hAnsi="Palatino Linotype" w:cs="Arial"/>
        </w:rPr>
        <w:t xml:space="preserve">l </w:t>
      </w:r>
      <w:r w:rsidRPr="00C10211">
        <w:rPr>
          <w:rFonts w:ascii="Palatino Linotype" w:hAnsi="Palatino Linotype" w:cs="Arial"/>
          <w:b/>
        </w:rPr>
        <w:t>Ayuntamiento de Atizapán de Zaragoza</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en lo subsecuente el</w:t>
      </w:r>
      <w:r w:rsidRPr="008907F5">
        <w:rPr>
          <w:rFonts w:ascii="Palatino Linotype" w:hAnsi="Palatino Linotype" w:cs="Arial"/>
          <w:b/>
        </w:rPr>
        <w:t xml:space="preserve"> Sujeto Obligado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se procede a dictar la presente resolución.</w:t>
      </w:r>
    </w:p>
    <w:p w14:paraId="1D358B17" w14:textId="77777777" w:rsidR="00C10211" w:rsidRPr="001502C5" w:rsidRDefault="00C10211" w:rsidP="00C10211">
      <w:pPr>
        <w:tabs>
          <w:tab w:val="left" w:pos="1701"/>
        </w:tabs>
        <w:spacing w:line="360" w:lineRule="auto"/>
        <w:jc w:val="both"/>
        <w:rPr>
          <w:rFonts w:ascii="Palatino Linotype" w:hAnsi="Palatino Linotype" w:cs="Arial"/>
          <w:sz w:val="14"/>
        </w:rPr>
      </w:pPr>
    </w:p>
    <w:p w14:paraId="2A25A6B5" w14:textId="77777777" w:rsidR="00C10211" w:rsidRPr="008907F5" w:rsidRDefault="00C10211" w:rsidP="00C10211">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w:t>
      </w:r>
      <w:r>
        <w:rPr>
          <w:rFonts w:ascii="Palatino Linotype" w:hAnsi="Palatino Linotype" w:cs="Arial"/>
          <w:b/>
          <w:sz w:val="28"/>
        </w:rPr>
        <w:t xml:space="preserve"> </w:t>
      </w:r>
      <w:r w:rsidRPr="008907F5">
        <w:rPr>
          <w:rFonts w:ascii="Palatino Linotype" w:hAnsi="Palatino Linotype" w:cs="Arial"/>
          <w:b/>
          <w:sz w:val="28"/>
        </w:rPr>
        <w:t xml:space="preserve">D E L  A S U N T O </w:t>
      </w:r>
    </w:p>
    <w:p w14:paraId="01792DD2" w14:textId="77777777" w:rsidR="00C10211" w:rsidRPr="001502C5" w:rsidRDefault="00C10211" w:rsidP="00C10211">
      <w:pPr>
        <w:pStyle w:val="Sinespaciado"/>
        <w:rPr>
          <w:rFonts w:ascii="Palatino Linotype" w:hAnsi="Palatino Linotype"/>
          <w:sz w:val="20"/>
        </w:rPr>
      </w:pPr>
    </w:p>
    <w:p w14:paraId="20DF9062" w14:textId="77777777" w:rsidR="00C10211" w:rsidRPr="008907F5" w:rsidRDefault="00C10211" w:rsidP="00C10211">
      <w:pPr>
        <w:spacing w:line="360" w:lineRule="auto"/>
        <w:jc w:val="both"/>
        <w:rPr>
          <w:rFonts w:ascii="Palatino Linotype" w:hAnsi="Palatino Linotype"/>
          <w:b/>
          <w:sz w:val="28"/>
        </w:rPr>
      </w:pPr>
      <w:r w:rsidRPr="008907F5">
        <w:rPr>
          <w:rFonts w:ascii="Palatino Linotype" w:hAnsi="Palatino Linotype"/>
          <w:b/>
          <w:sz w:val="28"/>
        </w:rPr>
        <w:t xml:space="preserve">PRIMERO. </w:t>
      </w:r>
      <w:r w:rsidRPr="0061149C">
        <w:rPr>
          <w:rFonts w:ascii="Palatino Linotype" w:hAnsi="Palatino Linotype"/>
          <w:b/>
        </w:rPr>
        <w:t>Del Acceso a Datos Personales</w:t>
      </w:r>
      <w:r w:rsidRPr="008907F5">
        <w:rPr>
          <w:rFonts w:ascii="Palatino Linotype" w:hAnsi="Palatino Linotype"/>
          <w:b/>
          <w:sz w:val="28"/>
        </w:rPr>
        <w:t>.</w:t>
      </w:r>
    </w:p>
    <w:p w14:paraId="3BB2B0D5" w14:textId="77777777" w:rsidR="00C10211" w:rsidRDefault="00C10211" w:rsidP="00C10211">
      <w:pPr>
        <w:spacing w:line="360" w:lineRule="auto"/>
        <w:jc w:val="both"/>
        <w:rPr>
          <w:rFonts w:ascii="Palatino Linotype" w:hAnsi="Palatino Linotype"/>
        </w:rPr>
      </w:pPr>
      <w:r w:rsidRPr="008907F5">
        <w:rPr>
          <w:rFonts w:ascii="Palatino Linotype" w:hAnsi="Palatino Linotype"/>
        </w:rPr>
        <w:t xml:space="preserve">Con fecha </w:t>
      </w:r>
      <w:r>
        <w:rPr>
          <w:rFonts w:ascii="Palatino Linotype" w:hAnsi="Palatino Linotype"/>
        </w:rPr>
        <w:t>d</w:t>
      </w:r>
      <w:r w:rsidR="004A70C7">
        <w:rPr>
          <w:rFonts w:ascii="Palatino Linotype" w:hAnsi="Palatino Linotype"/>
        </w:rPr>
        <w:t>iez</w:t>
      </w:r>
      <w:r>
        <w:rPr>
          <w:rFonts w:ascii="Palatino Linotype" w:hAnsi="Palatino Linotype"/>
        </w:rPr>
        <w:t xml:space="preserve"> de </w:t>
      </w:r>
      <w:r w:rsidR="004A70C7">
        <w:rPr>
          <w:rFonts w:ascii="Palatino Linotype" w:hAnsi="Palatino Linotype"/>
        </w:rPr>
        <w:t>ener</w:t>
      </w:r>
      <w:r>
        <w:rPr>
          <w:rFonts w:ascii="Palatino Linotype" w:hAnsi="Palatino Linotype"/>
        </w:rPr>
        <w:t xml:space="preserve">o </w:t>
      </w:r>
      <w:r w:rsidRPr="008907F5">
        <w:rPr>
          <w:rFonts w:ascii="Palatino Linotype" w:hAnsi="Palatino Linotype"/>
        </w:rPr>
        <w:t>de dos mil veint</w:t>
      </w:r>
      <w:r>
        <w:rPr>
          <w:rFonts w:ascii="Palatino Linotype" w:hAnsi="Palatino Linotype"/>
        </w:rPr>
        <w:t>i</w:t>
      </w:r>
      <w:r w:rsidR="004A70C7">
        <w:rPr>
          <w:rFonts w:ascii="Palatino Linotype" w:hAnsi="Palatino Linotype"/>
        </w:rPr>
        <w:t>dós</w:t>
      </w:r>
      <w:r w:rsidRPr="008907F5">
        <w:rPr>
          <w:rFonts w:ascii="Palatino Linotype" w:hAnsi="Palatino Linotype"/>
        </w:rPr>
        <w:t xml:space="preserve">, </w:t>
      </w:r>
      <w:r w:rsidR="004A70C7">
        <w:rPr>
          <w:rFonts w:ascii="Palatino Linotype" w:hAnsi="Palatino Linotype"/>
        </w:rPr>
        <w:t>el</w:t>
      </w:r>
      <w:r w:rsidRPr="008907F5">
        <w:rPr>
          <w:rFonts w:ascii="Palatino Linotype" w:hAnsi="Palatino Linotype"/>
          <w:b/>
        </w:rPr>
        <w:t xml:space="preserve"> </w:t>
      </w:r>
      <w:r w:rsidRPr="0061149C">
        <w:rPr>
          <w:rFonts w:ascii="Palatino Linotype" w:hAnsi="Palatino Linotype"/>
        </w:rPr>
        <w:t>Recurrente</w:t>
      </w:r>
      <w:r w:rsidRPr="008907F5">
        <w:rPr>
          <w:rFonts w:ascii="Palatino Linotype" w:hAnsi="Palatino Linotype"/>
        </w:rPr>
        <w:t xml:space="preserve"> presentó, a través del Sistema de Acceso, Rectificación, Cancelación y Oposición de Datos Personales del Estado de México </w:t>
      </w:r>
      <w:r w:rsidRPr="008907F5">
        <w:rPr>
          <w:rFonts w:ascii="Palatino Linotype" w:hAnsi="Palatino Linotype"/>
          <w:b/>
        </w:rPr>
        <w:t>(SARCOEM)</w:t>
      </w:r>
      <w:r w:rsidRPr="008907F5">
        <w:rPr>
          <w:rFonts w:ascii="Palatino Linotype" w:hAnsi="Palatino Linotype"/>
        </w:rPr>
        <w:t xml:space="preserve">, ante el </w:t>
      </w:r>
      <w:r w:rsidRPr="0061149C">
        <w:rPr>
          <w:rFonts w:ascii="Palatino Linotype" w:hAnsi="Palatino Linotype"/>
        </w:rPr>
        <w:t>Sujeto Obligado</w:t>
      </w:r>
      <w:r w:rsidRPr="008907F5">
        <w:rPr>
          <w:rFonts w:ascii="Palatino Linotype" w:hAnsi="Palatino Linotype"/>
        </w:rPr>
        <w:t xml:space="preserve">, </w:t>
      </w:r>
      <w:r w:rsidRPr="008907F5">
        <w:rPr>
          <w:rFonts w:ascii="Palatino Linotype" w:hAnsi="Palatino Linotype" w:cs="Arial"/>
        </w:rPr>
        <w:t xml:space="preserve">solicitud de acceso a los datos personales, registrada bajo el número de expediente </w:t>
      </w:r>
      <w:r w:rsidR="004A70C7" w:rsidRPr="004A70C7">
        <w:rPr>
          <w:rFonts w:ascii="Palatino Linotype" w:hAnsi="Palatino Linotype"/>
          <w:b/>
        </w:rPr>
        <w:t>00001/ATIZARA/AD/2022</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mediante la cual requirió le fuese entregado, lo siguiente:</w:t>
      </w:r>
    </w:p>
    <w:p w14:paraId="5136A751" w14:textId="77777777" w:rsidR="00C10211" w:rsidRPr="001502C5" w:rsidRDefault="00C10211" w:rsidP="00C10211">
      <w:pPr>
        <w:spacing w:line="360" w:lineRule="auto"/>
        <w:jc w:val="both"/>
        <w:rPr>
          <w:rFonts w:ascii="Palatino Linotype" w:hAnsi="Palatino Linotype"/>
          <w:b/>
          <w:sz w:val="16"/>
        </w:rPr>
      </w:pPr>
    </w:p>
    <w:p w14:paraId="38BDBEF8" w14:textId="62A3BE19" w:rsidR="00C10211" w:rsidRPr="00164207" w:rsidRDefault="00C10211" w:rsidP="004A70C7">
      <w:pPr>
        <w:ind w:left="567" w:right="567"/>
        <w:jc w:val="both"/>
        <w:rPr>
          <w:rFonts w:ascii="Palatino Linotype" w:eastAsia="Times New Roman" w:hAnsi="Palatino Linotype"/>
          <w:b/>
          <w:i/>
          <w:sz w:val="22"/>
          <w:szCs w:val="22"/>
          <w:lang w:val="es-MX" w:eastAsia="es-MX"/>
        </w:rPr>
      </w:pPr>
      <w:r w:rsidRPr="00164207">
        <w:rPr>
          <w:rFonts w:ascii="Palatino Linotype" w:hAnsi="Palatino Linotype" w:cs="Arial"/>
          <w:i/>
          <w:sz w:val="22"/>
          <w:szCs w:val="22"/>
        </w:rPr>
        <w:t>“</w:t>
      </w:r>
      <w:r w:rsidR="004A70C7" w:rsidRPr="004A70C7">
        <w:rPr>
          <w:rFonts w:ascii="Palatino Linotype" w:eastAsia="Times New Roman" w:hAnsi="Palatino Linotype"/>
          <w:i/>
          <w:sz w:val="22"/>
          <w:szCs w:val="22"/>
          <w:lang w:val="es-MX" w:eastAsia="es-MX"/>
        </w:rPr>
        <w:t xml:space="preserve">2 Copias certificadas del Permiso de Apertura de la fosa </w:t>
      </w:r>
      <w:r w:rsidR="001532C5">
        <w:rPr>
          <w:rFonts w:ascii="Palatino Linotype" w:eastAsia="Times New Roman" w:hAnsi="Palatino Linotype"/>
          <w:i/>
          <w:sz w:val="22"/>
          <w:szCs w:val="22"/>
          <w:lang w:val="es-MX" w:eastAsia="es-MX"/>
        </w:rPr>
        <w:t>xxx</w:t>
      </w:r>
      <w:r w:rsidR="004A70C7" w:rsidRPr="004A70C7">
        <w:rPr>
          <w:rFonts w:ascii="Palatino Linotype" w:eastAsia="Times New Roman" w:hAnsi="Palatino Linotype"/>
          <w:i/>
          <w:sz w:val="22"/>
          <w:szCs w:val="22"/>
          <w:lang w:val="es-MX" w:eastAsia="es-MX"/>
        </w:rPr>
        <w:t xml:space="preserve"> del lote </w:t>
      </w:r>
      <w:r w:rsidR="001532C5">
        <w:rPr>
          <w:rFonts w:ascii="Palatino Linotype" w:eastAsia="Times New Roman" w:hAnsi="Palatino Linotype"/>
          <w:i/>
          <w:sz w:val="22"/>
          <w:szCs w:val="22"/>
          <w:lang w:val="es-MX" w:eastAsia="es-MX"/>
        </w:rPr>
        <w:t>xx</w:t>
      </w:r>
      <w:r w:rsidR="004A70C7" w:rsidRPr="004A70C7">
        <w:rPr>
          <w:rFonts w:ascii="Palatino Linotype" w:eastAsia="Times New Roman" w:hAnsi="Palatino Linotype"/>
          <w:i/>
          <w:sz w:val="22"/>
          <w:szCs w:val="22"/>
          <w:lang w:val="es-MX" w:eastAsia="es-MX"/>
        </w:rPr>
        <w:t xml:space="preserve"> con medidas de 2X1 metros del Panteón Municipal </w:t>
      </w:r>
      <w:proofErr w:type="spellStart"/>
      <w:r w:rsidR="001532C5">
        <w:rPr>
          <w:rFonts w:ascii="Palatino Linotype" w:eastAsia="Times New Roman" w:hAnsi="Palatino Linotype"/>
          <w:i/>
          <w:sz w:val="22"/>
          <w:szCs w:val="22"/>
          <w:lang w:val="es-MX" w:eastAsia="es-MX"/>
        </w:rPr>
        <w:t>xxxxxxxxxxxx</w:t>
      </w:r>
      <w:proofErr w:type="spellEnd"/>
      <w:r w:rsidR="004A70C7" w:rsidRPr="004A70C7">
        <w:rPr>
          <w:rFonts w:ascii="Palatino Linotype" w:eastAsia="Times New Roman" w:hAnsi="Palatino Linotype"/>
          <w:i/>
          <w:sz w:val="22"/>
          <w:szCs w:val="22"/>
          <w:lang w:val="es-MX" w:eastAsia="es-MX"/>
        </w:rPr>
        <w:t xml:space="preserve">, de fecha 20 de mayo de 2021, correspondiente al certificado de defunción </w:t>
      </w:r>
      <w:proofErr w:type="spellStart"/>
      <w:r w:rsidR="001532C5">
        <w:rPr>
          <w:rFonts w:ascii="Palatino Linotype" w:eastAsia="Times New Roman" w:hAnsi="Palatino Linotype"/>
          <w:i/>
          <w:sz w:val="22"/>
          <w:szCs w:val="22"/>
          <w:lang w:val="es-MX" w:eastAsia="es-MX"/>
        </w:rPr>
        <w:t>xxxxxxxxxx</w:t>
      </w:r>
      <w:proofErr w:type="spellEnd"/>
      <w:r w:rsidR="004A70C7" w:rsidRPr="004A70C7">
        <w:rPr>
          <w:rFonts w:ascii="Palatino Linotype" w:eastAsia="Times New Roman" w:hAnsi="Palatino Linotype"/>
          <w:i/>
          <w:sz w:val="22"/>
          <w:szCs w:val="22"/>
          <w:lang w:val="es-MX" w:eastAsia="es-MX"/>
        </w:rPr>
        <w:t xml:space="preserve">, expedida a mi favor, por la Directora de Servicios Públicos, a través del Departamento de Panteones del Ayuntamiento de </w:t>
      </w:r>
      <w:proofErr w:type="spellStart"/>
      <w:r w:rsidR="004A70C7" w:rsidRPr="004A70C7">
        <w:rPr>
          <w:rFonts w:ascii="Palatino Linotype" w:eastAsia="Times New Roman" w:hAnsi="Palatino Linotype"/>
          <w:i/>
          <w:sz w:val="22"/>
          <w:szCs w:val="22"/>
          <w:lang w:val="es-MX" w:eastAsia="es-MX"/>
        </w:rPr>
        <w:t>Atizapan</w:t>
      </w:r>
      <w:proofErr w:type="spellEnd"/>
      <w:r w:rsidR="004A70C7" w:rsidRPr="004A70C7">
        <w:rPr>
          <w:rFonts w:ascii="Palatino Linotype" w:eastAsia="Times New Roman" w:hAnsi="Palatino Linotype"/>
          <w:i/>
          <w:sz w:val="22"/>
          <w:szCs w:val="22"/>
          <w:lang w:val="es-MX" w:eastAsia="es-MX"/>
        </w:rPr>
        <w:t xml:space="preserve"> de Zaragoza, Estado de México. (Nota: Se anexa imagen del documento solicitado)</w:t>
      </w:r>
      <w:r w:rsidRPr="00164207">
        <w:rPr>
          <w:rFonts w:ascii="Palatino Linotype" w:hAnsi="Palatino Linotype"/>
          <w:i/>
          <w:color w:val="000000"/>
          <w:sz w:val="22"/>
          <w:szCs w:val="22"/>
        </w:rPr>
        <w:t>”</w:t>
      </w:r>
      <w:r w:rsidRPr="00164207">
        <w:rPr>
          <w:rFonts w:ascii="Palatino Linotype" w:eastAsia="Times New Roman" w:hAnsi="Palatino Linotype"/>
          <w:i/>
          <w:sz w:val="22"/>
          <w:szCs w:val="22"/>
          <w:lang w:val="es-MX" w:eastAsia="es-MX"/>
        </w:rPr>
        <w:t xml:space="preserve"> </w:t>
      </w:r>
      <w:r w:rsidRPr="00164207">
        <w:rPr>
          <w:rFonts w:ascii="Palatino Linotype" w:eastAsia="Times New Roman" w:hAnsi="Palatino Linotype"/>
          <w:b/>
          <w:i/>
          <w:sz w:val="22"/>
          <w:szCs w:val="22"/>
          <w:lang w:val="es-MX" w:eastAsia="es-MX"/>
        </w:rPr>
        <w:t>[Sic]</w:t>
      </w:r>
    </w:p>
    <w:p w14:paraId="62540330" w14:textId="77777777" w:rsidR="00C10211" w:rsidRPr="008907F5" w:rsidRDefault="00C10211" w:rsidP="00C10211">
      <w:pPr>
        <w:ind w:right="51"/>
        <w:jc w:val="both"/>
        <w:rPr>
          <w:rFonts w:ascii="Palatino Linotype" w:hAnsi="Palatino Linotype" w:cs="Arial"/>
          <w:b/>
          <w:szCs w:val="22"/>
        </w:rPr>
      </w:pPr>
    </w:p>
    <w:p w14:paraId="4C0B3323" w14:textId="77777777" w:rsidR="00C10211" w:rsidRPr="008907F5" w:rsidRDefault="00C10211" w:rsidP="00C10211">
      <w:pPr>
        <w:spacing w:line="360" w:lineRule="auto"/>
        <w:ind w:right="334"/>
        <w:jc w:val="both"/>
        <w:rPr>
          <w:rFonts w:ascii="Palatino Linotype" w:hAnsi="Palatino Linotype" w:cs="Arial"/>
          <w:b/>
          <w:sz w:val="22"/>
        </w:rPr>
      </w:pPr>
    </w:p>
    <w:p w14:paraId="64B5925D" w14:textId="77777777" w:rsidR="00C10211" w:rsidRPr="00821FC5" w:rsidRDefault="00C10211" w:rsidP="00C10211">
      <w:pPr>
        <w:spacing w:line="360" w:lineRule="auto"/>
        <w:jc w:val="both"/>
        <w:rPr>
          <w:rFonts w:ascii="Palatino Linotype" w:hAnsi="Palatino Linotype" w:cs="Arial"/>
        </w:rPr>
      </w:pPr>
      <w:r w:rsidRPr="00821FC5">
        <w:rPr>
          <w:rFonts w:ascii="Palatino Linotype" w:hAnsi="Palatino Linotype" w:cs="Arial"/>
        </w:rPr>
        <w:t xml:space="preserve">Resulta preciso señalar que mediante el ejercicio del derecho de acceso a datos personales </w:t>
      </w:r>
      <w:r w:rsidR="004A70C7">
        <w:rPr>
          <w:rFonts w:ascii="Palatino Linotype" w:hAnsi="Palatino Linotype" w:cs="Arial"/>
          <w:b/>
          <w:bCs/>
        </w:rPr>
        <w:t>El</w:t>
      </w:r>
      <w:r w:rsidRPr="00821FC5">
        <w:rPr>
          <w:rFonts w:ascii="Palatino Linotype" w:hAnsi="Palatino Linotype" w:cs="Arial"/>
          <w:b/>
        </w:rPr>
        <w:t xml:space="preserve"> Recurrente </w:t>
      </w:r>
      <w:r w:rsidRPr="00821FC5">
        <w:rPr>
          <w:rFonts w:ascii="Palatino Linotype" w:hAnsi="Palatino Linotype" w:cs="Arial"/>
        </w:rPr>
        <w:t xml:space="preserve">adjuntó </w:t>
      </w:r>
      <w:r>
        <w:rPr>
          <w:rFonts w:ascii="Palatino Linotype" w:hAnsi="Palatino Linotype" w:cs="Arial"/>
        </w:rPr>
        <w:t>el</w:t>
      </w:r>
      <w:r w:rsidRPr="00821FC5">
        <w:rPr>
          <w:rFonts w:ascii="Palatino Linotype" w:hAnsi="Palatino Linotype" w:cs="Arial"/>
        </w:rPr>
        <w:t xml:space="preserve"> siguiente documento electrónico:</w:t>
      </w:r>
    </w:p>
    <w:p w14:paraId="24BCF305" w14:textId="77777777" w:rsidR="00C10211" w:rsidRDefault="004A70C7" w:rsidP="004A70C7">
      <w:pPr>
        <w:rPr>
          <w:rFonts w:ascii="Palatino Linotype" w:hAnsi="Palatino Linotype" w:cs="Arial"/>
        </w:rPr>
      </w:pPr>
      <w:r w:rsidRPr="004A70C7">
        <w:rPr>
          <w:b/>
          <w:bCs/>
        </w:rPr>
        <w:t>Permiso de Apertura Panteón.pdf</w:t>
      </w:r>
      <w:r>
        <w:rPr>
          <w:b/>
          <w:bCs/>
        </w:rPr>
        <w:t xml:space="preserve">, </w:t>
      </w:r>
      <w:r w:rsidRPr="004A70C7">
        <w:rPr>
          <w:bCs/>
        </w:rPr>
        <w:t>e</w:t>
      </w:r>
      <w:r w:rsidR="00C10211">
        <w:rPr>
          <w:rFonts w:ascii="Palatino Linotype" w:hAnsi="Palatino Linotype" w:cs="Arial"/>
        </w:rPr>
        <w:t>l cual</w:t>
      </w:r>
      <w:r w:rsidR="00C10211" w:rsidRPr="00164207">
        <w:rPr>
          <w:rFonts w:ascii="Palatino Linotype" w:hAnsi="Palatino Linotype" w:cs="Arial"/>
        </w:rPr>
        <w:t xml:space="preserve"> </w:t>
      </w:r>
      <w:r w:rsidR="00C10211">
        <w:rPr>
          <w:rFonts w:ascii="Palatino Linotype" w:hAnsi="Palatino Linotype" w:cs="Arial"/>
        </w:rPr>
        <w:t>es</w:t>
      </w:r>
      <w:r w:rsidR="00C10211" w:rsidRPr="00164207">
        <w:rPr>
          <w:rFonts w:ascii="Palatino Linotype" w:hAnsi="Palatino Linotype" w:cs="Arial"/>
        </w:rPr>
        <w:t xml:space="preserve"> del conocimiento de las partes.</w:t>
      </w:r>
    </w:p>
    <w:p w14:paraId="7FC3DC9B" w14:textId="77777777" w:rsidR="00C10211" w:rsidRPr="00164207" w:rsidRDefault="00C10211" w:rsidP="00C10211">
      <w:pPr>
        <w:spacing w:line="360" w:lineRule="auto"/>
        <w:ind w:right="334"/>
        <w:jc w:val="both"/>
        <w:rPr>
          <w:rFonts w:ascii="Palatino Linotype" w:hAnsi="Palatino Linotype" w:cs="Arial"/>
        </w:rPr>
      </w:pPr>
    </w:p>
    <w:p w14:paraId="17F325B1" w14:textId="77777777" w:rsidR="00C10211" w:rsidRPr="0059284F" w:rsidRDefault="00C10211" w:rsidP="00C10211">
      <w:pPr>
        <w:spacing w:line="360" w:lineRule="auto"/>
        <w:jc w:val="both"/>
        <w:rPr>
          <w:rFonts w:ascii="Palatino Linotype" w:hAnsi="Palatino Linotype" w:cs="Arial"/>
          <w:b/>
          <w:bCs/>
          <w:szCs w:val="22"/>
        </w:rPr>
      </w:pPr>
      <w:r w:rsidRPr="0059284F">
        <w:rPr>
          <w:rFonts w:ascii="Palatino Linotype" w:hAnsi="Palatino Linotype" w:cs="Arial"/>
          <w:b/>
          <w:bCs/>
          <w:szCs w:val="22"/>
        </w:rPr>
        <w:t>Modalidad de acceso</w:t>
      </w:r>
      <w:r w:rsidRPr="0059284F">
        <w:rPr>
          <w:rFonts w:ascii="Palatino Linotype" w:hAnsi="Palatino Linotype" w:cs="Arial"/>
          <w:b/>
          <w:bCs/>
        </w:rPr>
        <w:t>:</w:t>
      </w:r>
      <w:r w:rsidRPr="00164207">
        <w:rPr>
          <w:rFonts w:ascii="Palatino Linotype" w:hAnsi="Palatino Linotype" w:cs="Arial"/>
        </w:rPr>
        <w:t xml:space="preserve"> </w:t>
      </w:r>
      <w:r>
        <w:rPr>
          <w:rFonts w:ascii="Palatino Linotype" w:hAnsi="Palatino Linotype" w:cs="Arial"/>
        </w:rPr>
        <w:t xml:space="preserve">Sistema De Acceso Rectificación, Cancelación y Oposición de Datos Personales del Estado de México </w:t>
      </w:r>
      <w:r w:rsidRPr="0059284F">
        <w:rPr>
          <w:rFonts w:ascii="Palatino Linotype" w:hAnsi="Palatino Linotype" w:cs="Arial"/>
          <w:b/>
          <w:bCs/>
        </w:rPr>
        <w:t>(SARCOEM)</w:t>
      </w:r>
      <w:r>
        <w:rPr>
          <w:rFonts w:ascii="Palatino Linotype" w:hAnsi="Palatino Linotype" w:cs="Arial"/>
          <w:b/>
          <w:bCs/>
        </w:rPr>
        <w:t xml:space="preserve"> y correo electrónico.</w:t>
      </w:r>
    </w:p>
    <w:p w14:paraId="65F9A2AF" w14:textId="77777777" w:rsidR="00C10211" w:rsidRPr="009E3F7F" w:rsidRDefault="00C10211" w:rsidP="00C10211">
      <w:pPr>
        <w:spacing w:line="360" w:lineRule="auto"/>
        <w:ind w:right="334"/>
        <w:jc w:val="both"/>
        <w:rPr>
          <w:rFonts w:ascii="Palatino Linotype" w:hAnsi="Palatino Linotype" w:cs="Arial"/>
          <w:b/>
        </w:rPr>
      </w:pPr>
    </w:p>
    <w:p w14:paraId="34E2F3EF" w14:textId="77777777" w:rsidR="00C10211" w:rsidRDefault="00C10211" w:rsidP="00C10211">
      <w:pPr>
        <w:spacing w:line="360" w:lineRule="auto"/>
        <w:ind w:right="334"/>
        <w:jc w:val="both"/>
        <w:rPr>
          <w:rFonts w:ascii="Palatino Linotype" w:hAnsi="Palatino Linotype" w:cs="Arial"/>
          <w:b/>
        </w:rPr>
      </w:pPr>
      <w:r w:rsidRPr="008907F5">
        <w:rPr>
          <w:rFonts w:ascii="Palatino Linotype" w:hAnsi="Palatino Linotype" w:cs="Arial"/>
          <w:b/>
          <w:sz w:val="28"/>
        </w:rPr>
        <w:t xml:space="preserve">SEGUNDO. </w:t>
      </w:r>
      <w:r w:rsidRPr="00117872">
        <w:rPr>
          <w:rFonts w:ascii="Palatino Linotype" w:hAnsi="Palatino Linotype" w:cs="Arial"/>
          <w:b/>
        </w:rPr>
        <w:t>De</w:t>
      </w:r>
      <w:r>
        <w:rPr>
          <w:rFonts w:ascii="Palatino Linotype" w:hAnsi="Palatino Linotype" w:cs="Arial"/>
          <w:b/>
        </w:rPr>
        <w:t xml:space="preserve"> </w:t>
      </w:r>
      <w:r w:rsidRPr="00117872">
        <w:rPr>
          <w:rFonts w:ascii="Palatino Linotype" w:hAnsi="Palatino Linotype" w:cs="Arial"/>
          <w:b/>
        </w:rPr>
        <w:t>l</w:t>
      </w:r>
      <w:r>
        <w:rPr>
          <w:rFonts w:ascii="Palatino Linotype" w:hAnsi="Palatino Linotype" w:cs="Arial"/>
          <w:b/>
        </w:rPr>
        <w:t>a respuesta.</w:t>
      </w:r>
    </w:p>
    <w:p w14:paraId="01B4E1EF" w14:textId="77777777" w:rsidR="00C10211" w:rsidRDefault="00C10211" w:rsidP="00C10211">
      <w:pPr>
        <w:spacing w:line="360" w:lineRule="auto"/>
        <w:jc w:val="both"/>
        <w:rPr>
          <w:rFonts w:ascii="Palatino Linotype" w:hAnsi="Palatino Linotype" w:cs="Arial"/>
        </w:rPr>
      </w:pPr>
      <w:r>
        <w:rPr>
          <w:rFonts w:ascii="Palatino Linotype" w:hAnsi="Palatino Linotype" w:cs="Arial"/>
        </w:rPr>
        <w:t xml:space="preserve">En fecha </w:t>
      </w:r>
      <w:r w:rsidR="008E27AF">
        <w:rPr>
          <w:rFonts w:ascii="Palatino Linotype" w:hAnsi="Palatino Linotype" w:cs="Arial"/>
        </w:rPr>
        <w:t>ocho</w:t>
      </w:r>
      <w:r>
        <w:rPr>
          <w:rFonts w:ascii="Palatino Linotype" w:hAnsi="Palatino Linotype" w:cs="Arial"/>
        </w:rPr>
        <w:t xml:space="preserve"> de </w:t>
      </w:r>
      <w:r w:rsidR="008E27AF">
        <w:rPr>
          <w:rFonts w:ascii="Palatino Linotype" w:hAnsi="Palatino Linotype" w:cs="Arial"/>
        </w:rPr>
        <w:t>febrero</w:t>
      </w:r>
      <w:r>
        <w:rPr>
          <w:rFonts w:ascii="Palatino Linotype" w:hAnsi="Palatino Linotype" w:cs="Arial"/>
        </w:rPr>
        <w:t xml:space="preserve"> de dos mil veinti</w:t>
      </w:r>
      <w:r w:rsidR="008E27AF">
        <w:rPr>
          <w:rFonts w:ascii="Palatino Linotype" w:hAnsi="Palatino Linotype" w:cs="Arial"/>
        </w:rPr>
        <w:t>dós</w:t>
      </w:r>
      <w:r>
        <w:rPr>
          <w:rFonts w:ascii="Palatino Linotype" w:hAnsi="Palatino Linotype" w:cs="Arial"/>
        </w:rPr>
        <w:t>, el Sujeto Obligado, otorgo respuesta en los siguientes términos:</w:t>
      </w:r>
    </w:p>
    <w:p w14:paraId="134C3397" w14:textId="77777777" w:rsidR="00C10211" w:rsidRDefault="00C10211" w:rsidP="00C10211">
      <w:pPr>
        <w:spacing w:line="360" w:lineRule="auto"/>
        <w:jc w:val="both"/>
        <w:rPr>
          <w:rFonts w:ascii="Palatino Linotype" w:hAnsi="Palatino Linotype" w:cs="Arial"/>
        </w:rPr>
      </w:pPr>
    </w:p>
    <w:p w14:paraId="6D63F050" w14:textId="77777777" w:rsidR="008E27AF" w:rsidRPr="008E27AF" w:rsidRDefault="008E27AF" w:rsidP="008E27AF">
      <w:pPr>
        <w:spacing w:line="360" w:lineRule="auto"/>
        <w:ind w:left="567" w:right="567"/>
        <w:jc w:val="both"/>
        <w:rPr>
          <w:rFonts w:ascii="Palatino Linotype" w:hAnsi="Palatino Linotype"/>
          <w:i/>
          <w:color w:val="000000"/>
          <w:sz w:val="22"/>
          <w:szCs w:val="22"/>
        </w:rPr>
      </w:pPr>
      <w:r w:rsidRPr="008E27AF">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071058" w14:textId="77777777" w:rsidR="008E27AF" w:rsidRPr="008E27AF" w:rsidRDefault="008E27AF" w:rsidP="008E27AF">
      <w:pPr>
        <w:spacing w:line="360" w:lineRule="auto"/>
        <w:ind w:left="567" w:right="567"/>
        <w:jc w:val="both"/>
        <w:rPr>
          <w:rFonts w:ascii="Palatino Linotype" w:hAnsi="Palatino Linotype"/>
          <w:i/>
          <w:color w:val="000000"/>
          <w:sz w:val="22"/>
          <w:szCs w:val="22"/>
        </w:rPr>
      </w:pPr>
      <w:r w:rsidRPr="008E27AF">
        <w:rPr>
          <w:rFonts w:ascii="Palatino Linotype" w:hAnsi="Palatino Linotype"/>
          <w:i/>
          <w:color w:val="000000"/>
          <w:sz w:val="22"/>
          <w:szCs w:val="22"/>
        </w:rPr>
        <w:t>Por este medio reciba un afectuoso saludo y en atención a la solicitud de con número de folio 00001/ATIZARA/IP/AD/2022, me permito adjuntar la siguiente respuesta. A T E N T A M E N T E C. ENRIQUE GONZÁLEZ FONSECA DIRECTOR DE SERVICIOS PÚBLICOS</w:t>
      </w:r>
    </w:p>
    <w:p w14:paraId="600ACD5E" w14:textId="77777777" w:rsidR="008E27AF" w:rsidRPr="008E27AF" w:rsidRDefault="008E27AF" w:rsidP="008E27AF">
      <w:pPr>
        <w:spacing w:line="360" w:lineRule="auto"/>
        <w:ind w:left="567" w:right="567"/>
        <w:jc w:val="both"/>
        <w:rPr>
          <w:rFonts w:ascii="Palatino Linotype" w:hAnsi="Palatino Linotype"/>
          <w:i/>
          <w:color w:val="000000"/>
          <w:sz w:val="22"/>
          <w:szCs w:val="22"/>
        </w:rPr>
      </w:pPr>
      <w:r w:rsidRPr="008E27AF">
        <w:rPr>
          <w:rFonts w:ascii="Palatino Linotype" w:hAnsi="Palatino Linotype"/>
          <w:i/>
          <w:color w:val="000000"/>
          <w:sz w:val="22"/>
          <w:szCs w:val="22"/>
        </w:rPr>
        <w:t>ATENTAMENTE</w:t>
      </w:r>
    </w:p>
    <w:p w14:paraId="19758158" w14:textId="77777777" w:rsidR="00C10211" w:rsidRDefault="008E27AF" w:rsidP="008E27AF">
      <w:pPr>
        <w:spacing w:line="360" w:lineRule="auto"/>
        <w:ind w:left="567" w:right="567"/>
        <w:jc w:val="both"/>
        <w:rPr>
          <w:rFonts w:ascii="Palatino Linotype" w:hAnsi="Palatino Linotype"/>
          <w:i/>
          <w:color w:val="000000"/>
          <w:sz w:val="22"/>
          <w:szCs w:val="22"/>
        </w:rPr>
      </w:pPr>
      <w:r w:rsidRPr="008E27AF">
        <w:rPr>
          <w:rFonts w:ascii="Palatino Linotype" w:hAnsi="Palatino Linotype"/>
          <w:i/>
          <w:color w:val="000000"/>
          <w:sz w:val="22"/>
          <w:szCs w:val="22"/>
        </w:rPr>
        <w:t>ING. KARLA IVONNE ROMERO SAUCEDO</w:t>
      </w:r>
    </w:p>
    <w:p w14:paraId="4BEFB98D" w14:textId="77777777" w:rsidR="00C10211" w:rsidRDefault="00C10211" w:rsidP="00C10211">
      <w:pPr>
        <w:spacing w:line="360" w:lineRule="auto"/>
        <w:jc w:val="both"/>
        <w:rPr>
          <w:rFonts w:ascii="Palatino Linotype" w:hAnsi="Palatino Linotype"/>
          <w:i/>
          <w:color w:val="000000"/>
          <w:sz w:val="22"/>
          <w:szCs w:val="22"/>
        </w:rPr>
      </w:pPr>
    </w:p>
    <w:p w14:paraId="46AE32FC" w14:textId="77777777" w:rsidR="00C10211" w:rsidRPr="00DB6B8C" w:rsidRDefault="00D21FEA" w:rsidP="00C10211">
      <w:pPr>
        <w:spacing w:line="360" w:lineRule="auto"/>
        <w:ind w:right="334"/>
        <w:jc w:val="both"/>
        <w:rPr>
          <w:rFonts w:ascii="Palatino Linotype" w:hAnsi="Palatino Linotype" w:cs="Arial"/>
        </w:rPr>
      </w:pPr>
      <w:r>
        <w:rPr>
          <w:rFonts w:ascii="Palatino Linotype" w:hAnsi="Palatino Linotype" w:cs="Arial"/>
          <w:sz w:val="22"/>
        </w:rPr>
        <w:t>El Sujeto Obligado a</w:t>
      </w:r>
      <w:r w:rsidR="00C10211">
        <w:rPr>
          <w:rFonts w:ascii="Palatino Linotype" w:hAnsi="Palatino Linotype" w:cs="Arial"/>
          <w:sz w:val="22"/>
        </w:rPr>
        <w:t>djunt</w:t>
      </w:r>
      <w:r>
        <w:rPr>
          <w:rFonts w:ascii="Palatino Linotype" w:hAnsi="Palatino Linotype" w:cs="Arial"/>
          <w:sz w:val="22"/>
        </w:rPr>
        <w:t xml:space="preserve">ó </w:t>
      </w:r>
      <w:r w:rsidR="00C10211">
        <w:rPr>
          <w:rFonts w:ascii="Palatino Linotype" w:hAnsi="Palatino Linotype" w:cs="Arial"/>
          <w:sz w:val="22"/>
        </w:rPr>
        <w:t>a</w:t>
      </w:r>
      <w:r>
        <w:rPr>
          <w:rFonts w:ascii="Palatino Linotype" w:hAnsi="Palatino Linotype" w:cs="Arial"/>
          <w:sz w:val="22"/>
        </w:rPr>
        <w:t xml:space="preserve"> su respuesta </w:t>
      </w:r>
      <w:r w:rsidR="00C10211">
        <w:rPr>
          <w:rFonts w:ascii="Palatino Linotype" w:hAnsi="Palatino Linotype" w:cs="Arial"/>
          <w:sz w:val="22"/>
        </w:rPr>
        <w:t xml:space="preserve">el </w:t>
      </w:r>
      <w:r w:rsidR="00C10211" w:rsidRPr="008907F5">
        <w:rPr>
          <w:rFonts w:ascii="Palatino Linotype" w:hAnsi="Palatino Linotype" w:cs="Arial"/>
          <w:sz w:val="22"/>
        </w:rPr>
        <w:t>archivo electrónico</w:t>
      </w:r>
      <w:r w:rsidR="00C10211">
        <w:rPr>
          <w:rFonts w:ascii="Palatino Linotype" w:hAnsi="Palatino Linotype" w:cs="Arial"/>
          <w:sz w:val="22"/>
        </w:rPr>
        <w:t xml:space="preserve"> denominado “</w:t>
      </w:r>
      <w:r w:rsidR="008E27AF" w:rsidRPr="008E27AF">
        <w:rPr>
          <w:rFonts w:ascii="Palatino Linotype" w:hAnsi="Palatino Linotype" w:cs="Arial"/>
          <w:sz w:val="22"/>
        </w:rPr>
        <w:t>RESPUESTA A SOL. 00001.ATIZARA.AD.2022.pdf</w:t>
      </w:r>
      <w:r w:rsidR="00C10211">
        <w:rPr>
          <w:rFonts w:ascii="Palatino Linotype" w:hAnsi="Palatino Linotype" w:cs="Arial"/>
          <w:sz w:val="22"/>
        </w:rPr>
        <w:t>”</w:t>
      </w:r>
      <w:r>
        <w:rPr>
          <w:rFonts w:ascii="Palatino Linotype" w:hAnsi="Palatino Linotype" w:cs="Arial"/>
          <w:sz w:val="22"/>
        </w:rPr>
        <w:t>.</w:t>
      </w:r>
      <w:r w:rsidR="00C10211">
        <w:rPr>
          <w:rFonts w:ascii="Palatino Linotype" w:hAnsi="Palatino Linotype" w:cs="Arial"/>
        </w:rPr>
        <w:t xml:space="preserve"> </w:t>
      </w:r>
    </w:p>
    <w:p w14:paraId="23E6C271" w14:textId="77777777" w:rsidR="00D21FEA" w:rsidRDefault="00D21FEA" w:rsidP="00C10211">
      <w:pPr>
        <w:spacing w:line="360" w:lineRule="auto"/>
        <w:jc w:val="both"/>
        <w:rPr>
          <w:rFonts w:ascii="Palatino Linotype" w:hAnsi="Palatino Linotype" w:cs="Arial"/>
          <w:b/>
          <w:sz w:val="28"/>
        </w:rPr>
      </w:pPr>
    </w:p>
    <w:p w14:paraId="66BE3B2C" w14:textId="77777777" w:rsidR="00C10211" w:rsidRDefault="00C10211" w:rsidP="00C10211">
      <w:pPr>
        <w:spacing w:line="360" w:lineRule="auto"/>
        <w:jc w:val="both"/>
        <w:rPr>
          <w:rFonts w:ascii="Palatino Linotype" w:hAnsi="Palatino Linotype" w:cs="Arial"/>
          <w:b/>
        </w:rPr>
      </w:pPr>
      <w:r>
        <w:rPr>
          <w:rFonts w:ascii="Palatino Linotype" w:hAnsi="Palatino Linotype" w:cs="Arial"/>
          <w:b/>
          <w:sz w:val="28"/>
        </w:rPr>
        <w:t>TERCER</w:t>
      </w:r>
      <w:r w:rsidRPr="008907F5">
        <w:rPr>
          <w:rFonts w:ascii="Palatino Linotype" w:hAnsi="Palatino Linotype" w:cs="Arial"/>
          <w:b/>
          <w:sz w:val="28"/>
        </w:rPr>
        <w:t xml:space="preserve">O. </w:t>
      </w:r>
      <w:r w:rsidRPr="00117872">
        <w:rPr>
          <w:rFonts w:ascii="Palatino Linotype" w:hAnsi="Palatino Linotype" w:cs="Arial"/>
          <w:b/>
        </w:rPr>
        <w:t>Del</w:t>
      </w:r>
      <w:r>
        <w:rPr>
          <w:rFonts w:ascii="Palatino Linotype" w:hAnsi="Palatino Linotype" w:cs="Arial"/>
          <w:b/>
        </w:rPr>
        <w:t xml:space="preserve"> recurso de revisión.</w:t>
      </w:r>
    </w:p>
    <w:p w14:paraId="2AF0E3D2" w14:textId="77777777" w:rsidR="00C10211" w:rsidRPr="008907F5" w:rsidRDefault="00353908" w:rsidP="00C10211">
      <w:pPr>
        <w:spacing w:line="360" w:lineRule="auto"/>
        <w:jc w:val="both"/>
        <w:rPr>
          <w:rFonts w:ascii="Palatino Linotype" w:hAnsi="Palatino Linotype"/>
        </w:rPr>
      </w:pPr>
      <w:r>
        <w:rPr>
          <w:rFonts w:ascii="Palatino Linotype" w:hAnsi="Palatino Linotype"/>
        </w:rPr>
        <w:t>Derivado de</w:t>
      </w:r>
      <w:r w:rsidR="00C10211">
        <w:rPr>
          <w:rFonts w:ascii="Palatino Linotype" w:hAnsi="Palatino Linotype"/>
        </w:rPr>
        <w:t xml:space="preserve"> la de respuesta proporcionada</w:t>
      </w:r>
      <w:r>
        <w:rPr>
          <w:rFonts w:ascii="Palatino Linotype" w:hAnsi="Palatino Linotype"/>
        </w:rPr>
        <w:t xml:space="preserve"> por el Sujeto Obligado</w:t>
      </w:r>
      <w:r w:rsidR="00C10211">
        <w:rPr>
          <w:rFonts w:ascii="Palatino Linotype" w:hAnsi="Palatino Linotype"/>
        </w:rPr>
        <w:t>, e</w:t>
      </w:r>
      <w:r w:rsidR="00C10211" w:rsidRPr="008907F5">
        <w:rPr>
          <w:rFonts w:ascii="Palatino Linotype" w:hAnsi="Palatino Linotype"/>
        </w:rPr>
        <w:t xml:space="preserve">l </w:t>
      </w:r>
      <w:r w:rsidR="00C10211">
        <w:rPr>
          <w:rFonts w:ascii="Palatino Linotype" w:hAnsi="Palatino Linotype"/>
        </w:rPr>
        <w:t>o</w:t>
      </w:r>
      <w:r w:rsidR="00D55A6B">
        <w:rPr>
          <w:rFonts w:ascii="Palatino Linotype" w:hAnsi="Palatino Linotype"/>
        </w:rPr>
        <w:t>nce</w:t>
      </w:r>
      <w:r w:rsidR="00C10211">
        <w:rPr>
          <w:rFonts w:ascii="Palatino Linotype" w:hAnsi="Palatino Linotype"/>
        </w:rPr>
        <w:t xml:space="preserve"> de </w:t>
      </w:r>
      <w:r w:rsidR="00D55A6B">
        <w:rPr>
          <w:rFonts w:ascii="Palatino Linotype" w:hAnsi="Palatino Linotype"/>
        </w:rPr>
        <w:t>febrer</w:t>
      </w:r>
      <w:r w:rsidR="00C10211">
        <w:rPr>
          <w:rFonts w:ascii="Palatino Linotype" w:hAnsi="Palatino Linotype"/>
        </w:rPr>
        <w:t>o</w:t>
      </w:r>
      <w:r w:rsidR="00C10211" w:rsidRPr="008907F5">
        <w:rPr>
          <w:rFonts w:ascii="Palatino Linotype" w:hAnsi="Palatino Linotype"/>
        </w:rPr>
        <w:t xml:space="preserve"> de dos mil veint</w:t>
      </w:r>
      <w:r w:rsidR="00C10211">
        <w:rPr>
          <w:rFonts w:ascii="Palatino Linotype" w:hAnsi="Palatino Linotype"/>
        </w:rPr>
        <w:t>i</w:t>
      </w:r>
      <w:r w:rsidR="00D55A6B">
        <w:rPr>
          <w:rFonts w:ascii="Palatino Linotype" w:hAnsi="Palatino Linotype"/>
        </w:rPr>
        <w:t>dós</w:t>
      </w:r>
      <w:r w:rsidR="00C10211">
        <w:rPr>
          <w:rFonts w:ascii="Palatino Linotype" w:hAnsi="Palatino Linotype"/>
        </w:rPr>
        <w:t xml:space="preserve">, </w:t>
      </w:r>
      <w:r w:rsidR="00D55A6B">
        <w:rPr>
          <w:rFonts w:ascii="Palatino Linotype" w:hAnsi="Palatino Linotype"/>
        </w:rPr>
        <w:t>el</w:t>
      </w:r>
      <w:r w:rsidR="00C10211" w:rsidRPr="00117872">
        <w:rPr>
          <w:rFonts w:ascii="Palatino Linotype" w:hAnsi="Palatino Linotype"/>
        </w:rPr>
        <w:t xml:space="preserve"> Recurrente</w:t>
      </w:r>
      <w:r w:rsidR="00C10211" w:rsidRPr="008907F5">
        <w:rPr>
          <w:rFonts w:ascii="Palatino Linotype" w:hAnsi="Palatino Linotype"/>
          <w:b/>
        </w:rPr>
        <w:t xml:space="preserve"> </w:t>
      </w:r>
      <w:r w:rsidR="00C10211" w:rsidRPr="008907F5">
        <w:rPr>
          <w:rFonts w:ascii="Palatino Linotype" w:hAnsi="Palatino Linotype"/>
        </w:rPr>
        <w:t>interpuso el recurso de revisión al que se le asignó el número de expediente que al rubro se indica, señalando como acto y como razones o motivos de inconformidad lo siguiente</w:t>
      </w:r>
      <w:r w:rsidR="00C10211">
        <w:rPr>
          <w:rFonts w:ascii="Palatino Linotype" w:hAnsi="Palatino Linotype"/>
        </w:rPr>
        <w:t>:</w:t>
      </w:r>
    </w:p>
    <w:p w14:paraId="7660CB26" w14:textId="77777777" w:rsidR="00C10211" w:rsidRDefault="00C10211" w:rsidP="00C10211">
      <w:pPr>
        <w:spacing w:line="360" w:lineRule="auto"/>
        <w:jc w:val="both"/>
        <w:rPr>
          <w:rFonts w:ascii="Palatino Linotype" w:hAnsi="Palatino Linotype" w:cs="Arial"/>
          <w:b/>
        </w:rPr>
      </w:pPr>
    </w:p>
    <w:p w14:paraId="7A5E652A" w14:textId="77777777" w:rsidR="00C10211" w:rsidRPr="008907F5" w:rsidRDefault="00C10211" w:rsidP="00C10211">
      <w:pPr>
        <w:spacing w:line="360" w:lineRule="auto"/>
        <w:jc w:val="both"/>
        <w:rPr>
          <w:rFonts w:ascii="Palatino Linotype" w:hAnsi="Palatino Linotype" w:cs="Arial"/>
          <w:b/>
        </w:rPr>
      </w:pPr>
      <w:r w:rsidRPr="008907F5">
        <w:rPr>
          <w:rFonts w:ascii="Palatino Linotype" w:hAnsi="Palatino Linotype" w:cs="Arial"/>
          <w:b/>
        </w:rPr>
        <w:t>Acto Impugnado:</w:t>
      </w:r>
    </w:p>
    <w:p w14:paraId="125BFFE9" w14:textId="77777777" w:rsidR="00C10211" w:rsidRPr="00117872" w:rsidRDefault="00C10211" w:rsidP="00C10211">
      <w:pPr>
        <w:ind w:left="567"/>
        <w:jc w:val="both"/>
        <w:rPr>
          <w:rFonts w:ascii="Palatino Linotype" w:hAnsi="Palatino Linotype"/>
          <w:i/>
          <w:color w:val="000000"/>
          <w:sz w:val="22"/>
          <w:szCs w:val="22"/>
        </w:rPr>
      </w:pPr>
      <w:r w:rsidRPr="00117872">
        <w:rPr>
          <w:rFonts w:ascii="Palatino Linotype" w:hAnsi="Palatino Linotype"/>
          <w:i/>
          <w:color w:val="000000"/>
          <w:sz w:val="22"/>
          <w:szCs w:val="22"/>
        </w:rPr>
        <w:t>“</w:t>
      </w:r>
      <w:r w:rsidR="00D55A6B" w:rsidRPr="00D55A6B">
        <w:rPr>
          <w:rFonts w:ascii="Palatino Linotype" w:hAnsi="Palatino Linotype"/>
          <w:i/>
          <w:color w:val="000000"/>
          <w:sz w:val="22"/>
          <w:szCs w:val="22"/>
        </w:rPr>
        <w:t xml:space="preserve">El oficio número DSP/232/2022, de fecha 03 de febrero de 2022, suscrito por el Director de Servicios Públicos del Municipio de </w:t>
      </w:r>
      <w:proofErr w:type="spellStart"/>
      <w:r w:rsidR="00D55A6B" w:rsidRPr="00D55A6B">
        <w:rPr>
          <w:rFonts w:ascii="Palatino Linotype" w:hAnsi="Palatino Linotype"/>
          <w:i/>
          <w:color w:val="000000"/>
          <w:sz w:val="22"/>
          <w:szCs w:val="22"/>
        </w:rPr>
        <w:t>Atizapan</w:t>
      </w:r>
      <w:proofErr w:type="spellEnd"/>
      <w:r w:rsidR="00D55A6B" w:rsidRPr="00D55A6B">
        <w:rPr>
          <w:rFonts w:ascii="Palatino Linotype" w:hAnsi="Palatino Linotype"/>
          <w:i/>
          <w:color w:val="000000"/>
          <w:sz w:val="22"/>
          <w:szCs w:val="22"/>
        </w:rPr>
        <w:t xml:space="preserve"> de Zaragoza Estado de México, por medio del cual da contestación a mi solicitud de información con número de folio 00001/ATIZARA/AD/2022, ingresada vía SARCOEM</w:t>
      </w:r>
      <w:r w:rsidRPr="00EA2DC1">
        <w:rPr>
          <w:rFonts w:ascii="Palatino Linotype" w:hAnsi="Palatino Linotype"/>
          <w:i/>
          <w:color w:val="000000"/>
          <w:sz w:val="22"/>
          <w:szCs w:val="22"/>
        </w:rPr>
        <w:t>” [Sic]</w:t>
      </w:r>
    </w:p>
    <w:p w14:paraId="6E7546AA" w14:textId="77777777" w:rsidR="00C10211" w:rsidRDefault="00C10211" w:rsidP="00C10211">
      <w:pPr>
        <w:spacing w:line="360" w:lineRule="auto"/>
        <w:jc w:val="both"/>
        <w:rPr>
          <w:rFonts w:ascii="Palatino Linotype" w:hAnsi="Palatino Linotype" w:cs="Arial"/>
          <w:b/>
        </w:rPr>
      </w:pPr>
    </w:p>
    <w:p w14:paraId="2424CA5E" w14:textId="77777777" w:rsidR="00C10211" w:rsidRPr="008907F5" w:rsidRDefault="00C10211" w:rsidP="00C10211">
      <w:pPr>
        <w:spacing w:line="360" w:lineRule="auto"/>
        <w:jc w:val="both"/>
        <w:rPr>
          <w:rFonts w:ascii="Palatino Linotype" w:hAnsi="Palatino Linotype" w:cs="Arial"/>
          <w:b/>
        </w:rPr>
      </w:pPr>
      <w:r w:rsidRPr="008907F5">
        <w:rPr>
          <w:rFonts w:ascii="Palatino Linotype" w:hAnsi="Palatino Linotype" w:cs="Arial"/>
          <w:b/>
        </w:rPr>
        <w:t>Razones o motivos de inconformidad:</w:t>
      </w:r>
    </w:p>
    <w:p w14:paraId="32742D20" w14:textId="77777777" w:rsidR="00C10211" w:rsidRPr="00EA2DC1" w:rsidRDefault="00C10211" w:rsidP="00C10211">
      <w:pPr>
        <w:ind w:left="567" w:right="618"/>
        <w:jc w:val="both"/>
        <w:rPr>
          <w:rFonts w:ascii="Palatino Linotype" w:hAnsi="Palatino Linotype"/>
          <w:i/>
          <w:color w:val="000000"/>
          <w:sz w:val="22"/>
          <w:szCs w:val="22"/>
        </w:rPr>
      </w:pPr>
      <w:r w:rsidRPr="00EA2DC1">
        <w:rPr>
          <w:rFonts w:ascii="Palatino Linotype" w:hAnsi="Palatino Linotype"/>
          <w:i/>
          <w:color w:val="000000"/>
          <w:sz w:val="22"/>
          <w:szCs w:val="22"/>
        </w:rPr>
        <w:t>“</w:t>
      </w:r>
      <w:r w:rsidR="00D55A6B" w:rsidRPr="00D55A6B">
        <w:rPr>
          <w:rFonts w:ascii="Palatino Linotype" w:hAnsi="Palatino Linotype"/>
          <w:i/>
          <w:color w:val="000000"/>
          <w:sz w:val="22"/>
          <w:szCs w:val="22"/>
        </w:rPr>
        <w:t xml:space="preserve">Con el acto impugnado se me viola mi derecho al acceso a la información, en </w:t>
      </w:r>
      <w:proofErr w:type="spellStart"/>
      <w:r w:rsidR="00D55A6B" w:rsidRPr="00D55A6B">
        <w:rPr>
          <w:rFonts w:ascii="Palatino Linotype" w:hAnsi="Palatino Linotype"/>
          <w:i/>
          <w:color w:val="000000"/>
          <w:sz w:val="22"/>
          <w:szCs w:val="22"/>
        </w:rPr>
        <w:t>especifico</w:t>
      </w:r>
      <w:proofErr w:type="spellEnd"/>
      <w:r w:rsidR="00D55A6B" w:rsidRPr="00D55A6B">
        <w:rPr>
          <w:rFonts w:ascii="Palatino Linotype" w:hAnsi="Palatino Linotype"/>
          <w:i/>
          <w:color w:val="000000"/>
          <w:sz w:val="22"/>
          <w:szCs w:val="22"/>
        </w:rPr>
        <w:t xml:space="preserve"> a información con datos personales, ya que se me pide que ingrese una nueva solicitud a través de SARCOEM, anexando copia de mi identificación oficial, esto para acreditar mi identidad, únicamente para informarme el procedimiento a seguir para la obtención de las copias certificadas requeridas, sin embrago, no fundamenta en que articulo legal se requiere ese requisito para dar contestación favorable a mi solicitud, en virtud de que si bien es cierto las solicitudes de información vía SARCOEM, se requiere acreditar el interés y personalidad al tratarse de datos personales, también es cierto que al registrarme como usuario en el SARCOEM registre el documentos para acreditar mi identidad, siendo este, mi Credencial para votar, registrando la Clave de elector, fecha de emisión y el Número de Reconocimiento de Caracteres ópticos(OCR), esto con el objeto de que cuando se respondiera mi solicitud y fuera a recoger la información solicitada acreditara mi identidad con ese documento, que es el momento cuando es necesario acreditar ese supuesto y no previamente, ya que al requerir copias certificadas, es obvio que las obtendría previo al pago de los derechos correspondientes, siendo esto lo que se me tendría que responder y no el hecho de que debo de anexar copia legible de mi identificación oficial desde mi solicitud, ya </w:t>
      </w:r>
      <w:r w:rsidR="00D55A6B" w:rsidRPr="00D55A6B">
        <w:rPr>
          <w:rFonts w:ascii="Palatino Linotype" w:hAnsi="Palatino Linotype"/>
          <w:i/>
          <w:color w:val="000000"/>
          <w:sz w:val="22"/>
          <w:szCs w:val="22"/>
        </w:rPr>
        <w:lastRenderedPageBreak/>
        <w:t>que ese requisito se debe solicitar cuando el interesado trata de recoger la información con datos personales requerida y no previamente.</w:t>
      </w:r>
      <w:r w:rsidRPr="00EA2DC1">
        <w:rPr>
          <w:rFonts w:ascii="Palatino Linotype" w:hAnsi="Palatino Linotype"/>
          <w:i/>
          <w:color w:val="000000"/>
          <w:sz w:val="22"/>
          <w:szCs w:val="22"/>
        </w:rPr>
        <w:t>” [Sic]</w:t>
      </w:r>
    </w:p>
    <w:p w14:paraId="2DF3E836" w14:textId="77777777" w:rsidR="00C10211" w:rsidRDefault="00C10211" w:rsidP="00C10211">
      <w:pPr>
        <w:ind w:right="618"/>
        <w:jc w:val="both"/>
        <w:rPr>
          <w:rFonts w:ascii="Palatino Linotype" w:hAnsi="Palatino Linotype"/>
          <w:b/>
          <w:color w:val="000000"/>
          <w:sz w:val="22"/>
          <w:szCs w:val="22"/>
        </w:rPr>
      </w:pPr>
    </w:p>
    <w:p w14:paraId="01203351" w14:textId="77777777" w:rsidR="00C10211" w:rsidRPr="00736ED2" w:rsidRDefault="00353908" w:rsidP="00C10211">
      <w:pPr>
        <w:spacing w:line="360" w:lineRule="auto"/>
        <w:ind w:right="618"/>
        <w:jc w:val="both"/>
        <w:rPr>
          <w:rFonts w:ascii="Palatino Linotype" w:hAnsi="Palatino Linotype"/>
          <w:bCs/>
          <w:color w:val="000000"/>
          <w:sz w:val="22"/>
          <w:szCs w:val="22"/>
          <w:lang w:val="es-MX"/>
        </w:rPr>
      </w:pPr>
      <w:r>
        <w:rPr>
          <w:rFonts w:ascii="Palatino Linotype" w:hAnsi="Palatino Linotype"/>
          <w:bCs/>
          <w:color w:val="000000"/>
          <w:sz w:val="22"/>
          <w:szCs w:val="22"/>
        </w:rPr>
        <w:t>El hoy Recurrente adjuntó</w:t>
      </w:r>
      <w:r w:rsidR="00C10211" w:rsidRPr="00736ED2">
        <w:rPr>
          <w:rFonts w:ascii="Palatino Linotype" w:hAnsi="Palatino Linotype"/>
          <w:bCs/>
          <w:color w:val="000000"/>
          <w:sz w:val="22"/>
          <w:szCs w:val="22"/>
        </w:rPr>
        <w:t xml:space="preserve"> el documento electrónico denominado “</w:t>
      </w:r>
      <w:r w:rsidR="002162DC" w:rsidRPr="002162DC">
        <w:rPr>
          <w:rFonts w:ascii="Palatino Linotype" w:hAnsi="Palatino Linotype"/>
          <w:bCs/>
          <w:color w:val="000000"/>
          <w:sz w:val="22"/>
          <w:szCs w:val="22"/>
        </w:rPr>
        <w:t>Acto Imugnado.pdf</w:t>
      </w:r>
      <w:r w:rsidR="00C10211" w:rsidRPr="00736ED2">
        <w:rPr>
          <w:rFonts w:ascii="Palatino Linotype" w:hAnsi="Palatino Linotype"/>
          <w:bCs/>
          <w:color w:val="000000"/>
          <w:sz w:val="22"/>
          <w:szCs w:val="22"/>
        </w:rPr>
        <w:t xml:space="preserve">”, el cual </w:t>
      </w:r>
      <w:r>
        <w:rPr>
          <w:rFonts w:ascii="Palatino Linotype" w:hAnsi="Palatino Linotype"/>
          <w:bCs/>
          <w:color w:val="000000"/>
          <w:sz w:val="22"/>
          <w:szCs w:val="22"/>
        </w:rPr>
        <w:t>consiste</w:t>
      </w:r>
      <w:r w:rsidR="00C10211" w:rsidRPr="00736ED2">
        <w:rPr>
          <w:rFonts w:ascii="Palatino Linotype" w:hAnsi="Palatino Linotype"/>
          <w:bCs/>
          <w:color w:val="000000"/>
          <w:sz w:val="22"/>
          <w:szCs w:val="22"/>
        </w:rPr>
        <w:t xml:space="preserve"> en </w:t>
      </w:r>
      <w:r w:rsidR="00196E87">
        <w:rPr>
          <w:rFonts w:ascii="Palatino Linotype" w:hAnsi="Palatino Linotype"/>
          <w:bCs/>
          <w:color w:val="000000"/>
          <w:sz w:val="22"/>
          <w:szCs w:val="22"/>
        </w:rPr>
        <w:t>el acuse de</w:t>
      </w:r>
      <w:r w:rsidR="00C10211" w:rsidRPr="00736ED2">
        <w:rPr>
          <w:rFonts w:ascii="Palatino Linotype" w:hAnsi="Palatino Linotype"/>
          <w:bCs/>
          <w:color w:val="000000"/>
          <w:sz w:val="22"/>
          <w:szCs w:val="22"/>
        </w:rPr>
        <w:t xml:space="preserve"> respuesta</w:t>
      </w:r>
      <w:r w:rsidR="00196E87">
        <w:rPr>
          <w:rFonts w:ascii="Palatino Linotype" w:hAnsi="Palatino Linotype"/>
          <w:bCs/>
          <w:color w:val="000000"/>
          <w:sz w:val="22"/>
          <w:szCs w:val="22"/>
        </w:rPr>
        <w:t xml:space="preserve"> a la solicitud</w:t>
      </w:r>
      <w:r w:rsidR="00C10211" w:rsidRPr="00736ED2">
        <w:rPr>
          <w:rFonts w:ascii="Palatino Linotype" w:hAnsi="Palatino Linotype"/>
          <w:bCs/>
          <w:color w:val="000000"/>
          <w:sz w:val="22"/>
          <w:szCs w:val="22"/>
        </w:rPr>
        <w:t xml:space="preserve"> emitida por el Sujeto Obligado.</w:t>
      </w:r>
    </w:p>
    <w:p w14:paraId="4B5D59C8" w14:textId="77777777" w:rsidR="00C10211" w:rsidRPr="00736ED2" w:rsidRDefault="00C10211" w:rsidP="00C10211">
      <w:pPr>
        <w:pStyle w:val="Prrafodelista"/>
        <w:spacing w:line="360" w:lineRule="auto"/>
        <w:ind w:left="0"/>
        <w:contextualSpacing w:val="0"/>
        <w:jc w:val="both"/>
        <w:rPr>
          <w:rFonts w:ascii="Palatino Linotype" w:hAnsi="Palatino Linotype" w:cs="Arial"/>
          <w:bCs/>
        </w:rPr>
      </w:pPr>
    </w:p>
    <w:p w14:paraId="574A1FB4" w14:textId="77777777" w:rsidR="00C10211" w:rsidRPr="00117872" w:rsidRDefault="00C10211" w:rsidP="00C10211">
      <w:pPr>
        <w:pStyle w:val="Prrafodelista"/>
        <w:spacing w:line="360" w:lineRule="auto"/>
        <w:ind w:left="0"/>
        <w:contextualSpacing w:val="0"/>
        <w:jc w:val="both"/>
        <w:rPr>
          <w:rFonts w:ascii="Palatino Linotype" w:hAnsi="Palatino Linotype" w:cs="Arial"/>
          <w:b/>
          <w:szCs w:val="28"/>
        </w:rPr>
      </w:pPr>
      <w:r>
        <w:rPr>
          <w:rFonts w:ascii="Palatino Linotype" w:hAnsi="Palatino Linotype" w:cs="Arial"/>
          <w:b/>
          <w:sz w:val="28"/>
          <w:szCs w:val="28"/>
        </w:rPr>
        <w:t>CUARTO</w:t>
      </w:r>
      <w:r w:rsidRPr="008907F5">
        <w:rPr>
          <w:rFonts w:ascii="Palatino Linotype" w:hAnsi="Palatino Linotype" w:cs="Arial"/>
          <w:b/>
          <w:sz w:val="28"/>
          <w:szCs w:val="28"/>
        </w:rPr>
        <w:t xml:space="preserve">. </w:t>
      </w:r>
      <w:r w:rsidRPr="00117872">
        <w:rPr>
          <w:rFonts w:ascii="Palatino Linotype" w:hAnsi="Palatino Linotype" w:cs="Arial"/>
          <w:b/>
          <w:szCs w:val="28"/>
        </w:rPr>
        <w:t>Del turno del recurso de revisión.</w:t>
      </w:r>
    </w:p>
    <w:p w14:paraId="51AF1DB9" w14:textId="77777777" w:rsidR="00C10211" w:rsidRPr="008907F5" w:rsidRDefault="00C10211" w:rsidP="00C10211">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w:t>
      </w:r>
      <w:r>
        <w:rPr>
          <w:rFonts w:ascii="Palatino Linotype" w:hAnsi="Palatino Linotype" w:cs="Arial"/>
        </w:rPr>
        <w:t>o</w:t>
      </w:r>
      <w:r w:rsidR="00DE722A">
        <w:rPr>
          <w:rFonts w:ascii="Palatino Linotype" w:hAnsi="Palatino Linotype" w:cs="Arial"/>
        </w:rPr>
        <w:t>nce</w:t>
      </w:r>
      <w:r>
        <w:rPr>
          <w:rFonts w:ascii="Palatino Linotype" w:hAnsi="Palatino Linotype" w:cs="Arial"/>
        </w:rPr>
        <w:t xml:space="preserve"> de </w:t>
      </w:r>
      <w:r w:rsidR="00DE722A">
        <w:rPr>
          <w:rFonts w:ascii="Palatino Linotype" w:hAnsi="Palatino Linotype" w:cs="Arial"/>
        </w:rPr>
        <w:t>febrer</w:t>
      </w:r>
      <w:r>
        <w:rPr>
          <w:rFonts w:ascii="Palatino Linotype" w:hAnsi="Palatino Linotype" w:cs="Arial"/>
        </w:rPr>
        <w:t>o</w:t>
      </w:r>
      <w:r w:rsidRPr="008907F5">
        <w:rPr>
          <w:rFonts w:ascii="Palatino Linotype" w:hAnsi="Palatino Linotype" w:cs="Arial"/>
        </w:rPr>
        <w:t xml:space="preserve"> de dos mil veint</w:t>
      </w:r>
      <w:r>
        <w:rPr>
          <w:rFonts w:ascii="Palatino Linotype" w:hAnsi="Palatino Linotype" w:cs="Arial"/>
        </w:rPr>
        <w:t>i</w:t>
      </w:r>
      <w:r w:rsidR="00DE722A">
        <w:rPr>
          <w:rFonts w:ascii="Palatino Linotype" w:hAnsi="Palatino Linotype" w:cs="Arial"/>
        </w:rPr>
        <w:t>dós</w:t>
      </w:r>
      <w:r w:rsidRPr="008907F5">
        <w:rPr>
          <w:rFonts w:ascii="Palatino Linotype" w:hAnsi="Palatino Linotype" w:cs="Arial"/>
        </w:rPr>
        <w:t xml:space="preserv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00353908">
        <w:rPr>
          <w:rFonts w:ascii="Palatino Linotype" w:hAnsi="Palatino Linotype" w:cs="Arial"/>
        </w:rPr>
        <w:t>Sistema d</w:t>
      </w:r>
      <w:r>
        <w:rPr>
          <w:rFonts w:ascii="Palatino Linotype" w:hAnsi="Palatino Linotype" w:cs="Arial"/>
        </w:rPr>
        <w:t>e Acceso Rectificación, Cancelación y Oposición de Datos Personales del Estado de México (</w:t>
      </w:r>
      <w:r w:rsidRPr="008907F5">
        <w:rPr>
          <w:rFonts w:ascii="Palatino Linotype" w:hAnsi="Palatino Linotype" w:cs="Arial"/>
          <w:b/>
          <w:lang w:val="es-ES_tradnl"/>
        </w:rPr>
        <w:t>SARCOEM</w:t>
      </w:r>
      <w:r>
        <w:rPr>
          <w:rFonts w:ascii="Palatino Linotype" w:hAnsi="Palatino Linotype" w:cs="Arial"/>
          <w:b/>
          <w:lang w:val="es-ES_tradnl"/>
        </w:rPr>
        <w:t>)</w:t>
      </w:r>
      <w:r w:rsidRPr="008907F5">
        <w:rPr>
          <w:rFonts w:ascii="Palatino Linotype" w:hAnsi="Palatino Linotype" w:cs="Arial"/>
          <w:lang w:val="es-ES_tradnl"/>
        </w:rPr>
        <w:t xml:space="preserve"> y fue turnado al</w:t>
      </w:r>
      <w:r>
        <w:rPr>
          <w:rFonts w:ascii="Palatino Linotype" w:hAnsi="Palatino Linotype" w:cs="Arial"/>
          <w:lang w:val="es-ES_tradnl"/>
        </w:rPr>
        <w:t xml:space="preserve"> </w:t>
      </w:r>
      <w:r w:rsidRPr="008907F5">
        <w:rPr>
          <w:rFonts w:ascii="Palatino Linotype" w:hAnsi="Palatino Linotype" w:cs="Arial"/>
          <w:lang w:val="es-ES_tradnl"/>
        </w:rPr>
        <w:t>Comisionad</w:t>
      </w:r>
      <w:r w:rsidR="00DE722A">
        <w:rPr>
          <w:rFonts w:ascii="Palatino Linotype" w:hAnsi="Palatino Linotype" w:cs="Arial"/>
          <w:lang w:val="es-ES_tradnl"/>
        </w:rPr>
        <w:t>o</w:t>
      </w:r>
      <w:r w:rsidR="00353908">
        <w:rPr>
          <w:rFonts w:ascii="Palatino Linotype" w:hAnsi="Palatino Linotype" w:cs="Arial"/>
          <w:lang w:val="es-ES_tradnl"/>
        </w:rPr>
        <w:t xml:space="preserve"> Presidente</w:t>
      </w:r>
      <w:r w:rsidRPr="008907F5">
        <w:rPr>
          <w:rFonts w:ascii="Palatino Linotype" w:hAnsi="Palatino Linotype" w:cs="Arial"/>
          <w:lang w:val="es-ES_tradnl"/>
        </w:rPr>
        <w:t xml:space="preserve"> </w:t>
      </w:r>
      <w:r w:rsidR="00DE722A">
        <w:rPr>
          <w:rFonts w:ascii="Palatino Linotype" w:hAnsi="Palatino Linotype" w:cs="Arial"/>
          <w:lang w:val="es-ES_tradnl"/>
        </w:rPr>
        <w:t>José</w:t>
      </w:r>
      <w:r w:rsidRPr="00552D46">
        <w:rPr>
          <w:rFonts w:ascii="Palatino Linotype" w:hAnsi="Palatino Linotype" w:cs="Arial"/>
          <w:lang w:val="es-ES_tradnl"/>
        </w:rPr>
        <w:t xml:space="preserve"> Martínez </w:t>
      </w:r>
      <w:r w:rsidR="00DE722A">
        <w:rPr>
          <w:rFonts w:ascii="Palatino Linotype" w:hAnsi="Palatino Linotype" w:cs="Arial"/>
          <w:lang w:val="es-ES_tradnl"/>
        </w:rPr>
        <w:t>Vilchis</w:t>
      </w:r>
      <w:r w:rsidRPr="008907F5">
        <w:rPr>
          <w:rFonts w:ascii="Palatino Linotype" w:hAnsi="Palatino Linotype" w:cs="Arial"/>
          <w:lang w:val="es-ES_tradnl"/>
        </w:rPr>
        <w:t xml:space="preserve">,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907F5">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8907F5">
        <w:rPr>
          <w:rFonts w:ascii="Palatino Linotype" w:hAnsi="Palatino Linotype" w:cs="Arial"/>
          <w:lang w:val="es-ES_tradnl"/>
        </w:rPr>
        <w:t>.</w:t>
      </w:r>
    </w:p>
    <w:p w14:paraId="46141A2C" w14:textId="77777777" w:rsidR="00C10211" w:rsidRDefault="00C10211" w:rsidP="00C10211">
      <w:pPr>
        <w:pStyle w:val="Prrafodelista"/>
        <w:spacing w:line="360" w:lineRule="auto"/>
        <w:ind w:left="0"/>
        <w:contextualSpacing w:val="0"/>
        <w:jc w:val="both"/>
        <w:rPr>
          <w:rFonts w:ascii="Palatino Linotype" w:hAnsi="Palatino Linotype" w:cs="Arial"/>
        </w:rPr>
      </w:pPr>
    </w:p>
    <w:p w14:paraId="0C3CED45" w14:textId="77777777" w:rsidR="00C10211" w:rsidRDefault="00DE722A" w:rsidP="00C10211">
      <w:pPr>
        <w:pStyle w:val="Prrafodelista"/>
        <w:spacing w:line="360" w:lineRule="auto"/>
        <w:ind w:left="0"/>
        <w:contextualSpacing w:val="0"/>
        <w:jc w:val="both"/>
        <w:rPr>
          <w:rFonts w:ascii="Palatino Linotype" w:hAnsi="Palatino Linotype" w:cs="Arial"/>
          <w:b/>
          <w:szCs w:val="22"/>
        </w:rPr>
      </w:pPr>
      <w:r>
        <w:rPr>
          <w:rFonts w:ascii="Palatino Linotype" w:hAnsi="Palatino Linotype" w:cs="Arial"/>
          <w:b/>
          <w:sz w:val="28"/>
        </w:rPr>
        <w:t>QUIN</w:t>
      </w:r>
      <w:r w:rsidR="00C10211" w:rsidRPr="008907F5">
        <w:rPr>
          <w:rFonts w:ascii="Palatino Linotype" w:hAnsi="Palatino Linotype" w:cs="Arial"/>
          <w:b/>
          <w:sz w:val="28"/>
        </w:rPr>
        <w:t xml:space="preserve">TO. </w:t>
      </w:r>
      <w:r w:rsidR="00C10211" w:rsidRPr="00552D46">
        <w:rPr>
          <w:rFonts w:ascii="Palatino Linotype" w:hAnsi="Palatino Linotype" w:cs="Arial"/>
          <w:b/>
          <w:szCs w:val="22"/>
        </w:rPr>
        <w:t>De la prevención y desahogo de la prevención</w:t>
      </w:r>
    </w:p>
    <w:p w14:paraId="18671708" w14:textId="77777777" w:rsidR="00C10211" w:rsidRDefault="00C10211" w:rsidP="00C10211">
      <w:pPr>
        <w:pStyle w:val="Prrafodelista"/>
        <w:spacing w:line="360" w:lineRule="auto"/>
        <w:ind w:left="0"/>
        <w:jc w:val="both"/>
        <w:rPr>
          <w:rFonts w:ascii="Palatino Linotype" w:hAnsi="Palatino Linotype" w:cs="Arial"/>
          <w:bCs/>
          <w:szCs w:val="22"/>
        </w:rPr>
      </w:pPr>
      <w:r w:rsidRPr="00552D46">
        <w:rPr>
          <w:rFonts w:ascii="Palatino Linotype" w:hAnsi="Palatino Linotype" w:cs="Arial"/>
          <w:bCs/>
          <w:szCs w:val="22"/>
        </w:rPr>
        <w:t xml:space="preserve">En fecha </w:t>
      </w:r>
      <w:r w:rsidR="00DE722A">
        <w:rPr>
          <w:rFonts w:ascii="Palatino Linotype" w:hAnsi="Palatino Linotype" w:cs="Arial"/>
          <w:bCs/>
          <w:szCs w:val="22"/>
        </w:rPr>
        <w:t>diecisiete</w:t>
      </w:r>
      <w:r w:rsidRPr="00552D46">
        <w:rPr>
          <w:rFonts w:ascii="Palatino Linotype" w:hAnsi="Palatino Linotype" w:cs="Arial"/>
          <w:bCs/>
          <w:szCs w:val="22"/>
        </w:rPr>
        <w:t xml:space="preserve"> de </w:t>
      </w:r>
      <w:r w:rsidR="00DE722A">
        <w:rPr>
          <w:rFonts w:ascii="Palatino Linotype" w:hAnsi="Palatino Linotype" w:cs="Arial"/>
          <w:bCs/>
          <w:szCs w:val="22"/>
        </w:rPr>
        <w:t>febrer</w:t>
      </w:r>
      <w:r w:rsidRPr="00552D46">
        <w:rPr>
          <w:rFonts w:ascii="Palatino Linotype" w:hAnsi="Palatino Linotype" w:cs="Arial"/>
          <w:bCs/>
          <w:szCs w:val="22"/>
        </w:rPr>
        <w:t>o del dos mil veinti</w:t>
      </w:r>
      <w:r w:rsidR="00DE722A">
        <w:rPr>
          <w:rFonts w:ascii="Palatino Linotype" w:hAnsi="Palatino Linotype" w:cs="Arial"/>
          <w:bCs/>
          <w:szCs w:val="22"/>
        </w:rPr>
        <w:t>dós</w:t>
      </w:r>
      <w:r w:rsidRPr="00552D46">
        <w:rPr>
          <w:rFonts w:ascii="Palatino Linotype" w:hAnsi="Palatino Linotype" w:cs="Arial"/>
          <w:bCs/>
          <w:szCs w:val="22"/>
        </w:rPr>
        <w:t xml:space="preserve"> se prev</w:t>
      </w:r>
      <w:r>
        <w:rPr>
          <w:rFonts w:ascii="Palatino Linotype" w:hAnsi="Palatino Linotype" w:cs="Arial"/>
          <w:bCs/>
          <w:szCs w:val="22"/>
        </w:rPr>
        <w:t>i</w:t>
      </w:r>
      <w:r w:rsidRPr="00552D46">
        <w:rPr>
          <w:rFonts w:ascii="Palatino Linotype" w:hAnsi="Palatino Linotype" w:cs="Arial"/>
          <w:bCs/>
          <w:szCs w:val="22"/>
        </w:rPr>
        <w:t>no al particular</w:t>
      </w:r>
      <w:r>
        <w:rPr>
          <w:rFonts w:ascii="Palatino Linotype" w:hAnsi="Palatino Linotype" w:cs="Arial"/>
          <w:bCs/>
          <w:szCs w:val="22"/>
        </w:rPr>
        <w:t xml:space="preserve"> a efecto de que acreditara su personalidad, en términos de lo dispuesto </w:t>
      </w:r>
      <w:r w:rsidRPr="00FC6ED8">
        <w:rPr>
          <w:rFonts w:ascii="Palatino Linotype" w:hAnsi="Palatino Linotype" w:cs="Arial"/>
          <w:bCs/>
          <w:szCs w:val="22"/>
        </w:rPr>
        <w:t>en</w:t>
      </w:r>
      <w:r>
        <w:rPr>
          <w:rFonts w:ascii="Palatino Linotype" w:hAnsi="Palatino Linotype" w:cs="Arial"/>
          <w:bCs/>
          <w:szCs w:val="22"/>
        </w:rPr>
        <w:t xml:space="preserve"> </w:t>
      </w:r>
      <w:r w:rsidRPr="00FC6ED8">
        <w:rPr>
          <w:rFonts w:ascii="Palatino Linotype" w:hAnsi="Palatino Linotype" w:cs="Arial"/>
          <w:bCs/>
          <w:szCs w:val="22"/>
        </w:rPr>
        <w:t>los artículos 121 fracción I, 122 y 130 fracción VI de la Ley de Protección de Datos Personales</w:t>
      </w:r>
      <w:r>
        <w:rPr>
          <w:rFonts w:ascii="Palatino Linotype" w:hAnsi="Palatino Linotype" w:cs="Arial"/>
          <w:bCs/>
          <w:szCs w:val="22"/>
        </w:rPr>
        <w:t xml:space="preserve"> </w:t>
      </w:r>
      <w:r w:rsidRPr="00FC6ED8">
        <w:rPr>
          <w:rFonts w:ascii="Palatino Linotype" w:hAnsi="Palatino Linotype" w:cs="Arial"/>
          <w:bCs/>
          <w:szCs w:val="22"/>
        </w:rPr>
        <w:t>en Posesión de Sujetos Obligados del Estado de México y Municipios</w:t>
      </w:r>
      <w:r>
        <w:rPr>
          <w:rFonts w:ascii="Palatino Linotype" w:hAnsi="Palatino Linotype" w:cs="Arial"/>
          <w:bCs/>
          <w:szCs w:val="22"/>
        </w:rPr>
        <w:t>.</w:t>
      </w:r>
    </w:p>
    <w:p w14:paraId="45EB52C4" w14:textId="77777777" w:rsidR="00C10211" w:rsidRDefault="00DE722A" w:rsidP="00C10211">
      <w:pPr>
        <w:pStyle w:val="Prrafodelista"/>
        <w:spacing w:line="360" w:lineRule="auto"/>
        <w:ind w:left="0"/>
        <w:jc w:val="both"/>
        <w:rPr>
          <w:rFonts w:ascii="Palatino Linotype" w:hAnsi="Palatino Linotype" w:cs="Arial"/>
          <w:bCs/>
          <w:szCs w:val="22"/>
        </w:rPr>
      </w:pPr>
      <w:r>
        <w:rPr>
          <w:rFonts w:ascii="Palatino Linotype" w:hAnsi="Palatino Linotype" w:cs="Arial"/>
          <w:bCs/>
          <w:szCs w:val="22"/>
        </w:rPr>
        <w:lastRenderedPageBreak/>
        <w:t>E</w:t>
      </w:r>
      <w:r w:rsidR="00C10211">
        <w:rPr>
          <w:rFonts w:ascii="Palatino Linotype" w:hAnsi="Palatino Linotype" w:cs="Arial"/>
          <w:bCs/>
          <w:szCs w:val="22"/>
        </w:rPr>
        <w:t xml:space="preserve">n fecha </w:t>
      </w:r>
      <w:r>
        <w:rPr>
          <w:rFonts w:ascii="Palatino Linotype" w:hAnsi="Palatino Linotype" w:cs="Arial"/>
          <w:bCs/>
          <w:szCs w:val="22"/>
        </w:rPr>
        <w:t>diecisiete</w:t>
      </w:r>
      <w:r w:rsidR="00C10211">
        <w:rPr>
          <w:rFonts w:ascii="Palatino Linotype" w:hAnsi="Palatino Linotype" w:cs="Arial"/>
          <w:bCs/>
          <w:szCs w:val="22"/>
        </w:rPr>
        <w:t xml:space="preserve"> de </w:t>
      </w:r>
      <w:r>
        <w:rPr>
          <w:rFonts w:ascii="Palatino Linotype" w:hAnsi="Palatino Linotype" w:cs="Arial"/>
          <w:bCs/>
          <w:szCs w:val="22"/>
        </w:rPr>
        <w:t>febrero de la presente anualidad el</w:t>
      </w:r>
      <w:r w:rsidR="00C10211">
        <w:rPr>
          <w:rFonts w:ascii="Palatino Linotype" w:hAnsi="Palatino Linotype" w:cs="Arial"/>
          <w:bCs/>
          <w:szCs w:val="22"/>
        </w:rPr>
        <w:t xml:space="preserve"> particular desahogo la prevención adjuntando copia de su credencial para votar, expedida por el Instituto Nacional Electoral (INE), acreditando con ello su personalidad.</w:t>
      </w:r>
    </w:p>
    <w:p w14:paraId="6FD30044" w14:textId="77777777" w:rsidR="00C10211" w:rsidRPr="00552D46" w:rsidRDefault="00C10211" w:rsidP="00C10211">
      <w:pPr>
        <w:pStyle w:val="Prrafodelista"/>
        <w:spacing w:line="360" w:lineRule="auto"/>
        <w:ind w:left="0"/>
        <w:jc w:val="both"/>
        <w:rPr>
          <w:rFonts w:ascii="Palatino Linotype" w:hAnsi="Palatino Linotype" w:cs="Arial"/>
          <w:bCs/>
          <w:sz w:val="28"/>
        </w:rPr>
      </w:pPr>
    </w:p>
    <w:p w14:paraId="0CBE3375" w14:textId="77777777" w:rsidR="00C10211" w:rsidRPr="00846676" w:rsidRDefault="00C10211" w:rsidP="00C10211">
      <w:pPr>
        <w:pStyle w:val="Prrafodelista"/>
        <w:spacing w:line="360" w:lineRule="auto"/>
        <w:ind w:left="0"/>
        <w:contextualSpacing w:val="0"/>
        <w:jc w:val="both"/>
        <w:rPr>
          <w:rFonts w:ascii="Palatino Linotype" w:hAnsi="Palatino Linotype" w:cs="Arial"/>
          <w:b/>
        </w:rPr>
      </w:pPr>
      <w:r w:rsidRPr="00552D46">
        <w:rPr>
          <w:rFonts w:ascii="Palatino Linotype" w:hAnsi="Palatino Linotype" w:cs="Arial"/>
          <w:b/>
          <w:sz w:val="28"/>
          <w:szCs w:val="28"/>
        </w:rPr>
        <w:t>S</w:t>
      </w:r>
      <w:r w:rsidR="00DE722A">
        <w:rPr>
          <w:rFonts w:ascii="Palatino Linotype" w:hAnsi="Palatino Linotype" w:cs="Arial"/>
          <w:b/>
          <w:sz w:val="28"/>
          <w:szCs w:val="28"/>
        </w:rPr>
        <w:t>EXT</w:t>
      </w:r>
      <w:r w:rsidRPr="00552D46">
        <w:rPr>
          <w:rFonts w:ascii="Palatino Linotype" w:hAnsi="Palatino Linotype" w:cs="Arial"/>
          <w:b/>
          <w:sz w:val="28"/>
          <w:szCs w:val="28"/>
        </w:rPr>
        <w:t>O.</w:t>
      </w:r>
      <w:r>
        <w:rPr>
          <w:rFonts w:ascii="Palatino Linotype" w:hAnsi="Palatino Linotype" w:cs="Arial"/>
          <w:b/>
        </w:rPr>
        <w:t xml:space="preserve"> </w:t>
      </w:r>
      <w:r w:rsidRPr="00846676">
        <w:rPr>
          <w:rFonts w:ascii="Palatino Linotype" w:hAnsi="Palatino Linotype" w:cs="Arial"/>
          <w:b/>
        </w:rPr>
        <w:t>De la Admisión y la Etapa de Conciliación.</w:t>
      </w:r>
    </w:p>
    <w:p w14:paraId="77C8C1A1" w14:textId="77777777" w:rsidR="00C10211" w:rsidRDefault="00C10211" w:rsidP="00C10211">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En fecha </w:t>
      </w:r>
      <w:r w:rsidR="00DE722A">
        <w:rPr>
          <w:rFonts w:ascii="Palatino Linotype" w:hAnsi="Palatino Linotype" w:cs="Arial"/>
        </w:rPr>
        <w:t>veintiuno</w:t>
      </w:r>
      <w:r>
        <w:rPr>
          <w:rFonts w:ascii="Palatino Linotype" w:hAnsi="Palatino Linotype" w:cs="Arial"/>
        </w:rPr>
        <w:t xml:space="preserve"> de </w:t>
      </w:r>
      <w:r w:rsidR="00DE722A">
        <w:rPr>
          <w:rFonts w:ascii="Palatino Linotype" w:hAnsi="Palatino Linotype" w:cs="Arial"/>
        </w:rPr>
        <w:t>febrero</w:t>
      </w:r>
      <w:r w:rsidRPr="008907F5">
        <w:rPr>
          <w:rFonts w:ascii="Palatino Linotype" w:hAnsi="Palatino Linotype"/>
        </w:rPr>
        <w:t xml:space="preserve"> de dos mil veint</w:t>
      </w:r>
      <w:r>
        <w:rPr>
          <w:rFonts w:ascii="Palatino Linotype" w:hAnsi="Palatino Linotype"/>
        </w:rPr>
        <w:t>i</w:t>
      </w:r>
      <w:r w:rsidR="00DE722A">
        <w:rPr>
          <w:rFonts w:ascii="Palatino Linotype" w:hAnsi="Palatino Linotype"/>
        </w:rPr>
        <w:t>dós</w:t>
      </w:r>
      <w:r w:rsidRPr="008907F5">
        <w:rPr>
          <w:rFonts w:ascii="Palatino Linotype" w:hAnsi="Palatino Linotype" w:cs="Arial"/>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w:t>
      </w:r>
      <w:r w:rsidR="00353908">
        <w:rPr>
          <w:rFonts w:ascii="Palatino Linotype" w:hAnsi="Palatino Linotype" w:cs="Arial"/>
        </w:rPr>
        <w:t>de fecha veintiuno de febrero de dos mil veintidós</w:t>
      </w:r>
      <w:r w:rsidRPr="008907F5">
        <w:rPr>
          <w:rFonts w:ascii="Palatino Linotype" w:hAnsi="Palatino Linotype" w:cs="Arial"/>
        </w:rPr>
        <w:t>.</w:t>
      </w:r>
    </w:p>
    <w:p w14:paraId="6BB92B2E" w14:textId="77777777" w:rsidR="00C10211" w:rsidRPr="008907F5" w:rsidRDefault="00C10211" w:rsidP="00C10211">
      <w:pPr>
        <w:pStyle w:val="Prrafodelista"/>
        <w:spacing w:line="360" w:lineRule="auto"/>
        <w:ind w:left="0"/>
        <w:contextualSpacing w:val="0"/>
        <w:jc w:val="both"/>
        <w:rPr>
          <w:rFonts w:ascii="Palatino Linotype" w:hAnsi="Palatino Linotype" w:cs="Arial"/>
        </w:rPr>
      </w:pPr>
    </w:p>
    <w:p w14:paraId="39BA80EB" w14:textId="77777777" w:rsidR="00C10211" w:rsidRPr="008907F5" w:rsidRDefault="00DE722A" w:rsidP="00C10211">
      <w:pPr>
        <w:pStyle w:val="Prrafodelista"/>
        <w:spacing w:line="360" w:lineRule="auto"/>
        <w:ind w:left="0"/>
        <w:contextualSpacing w:val="0"/>
        <w:jc w:val="both"/>
        <w:rPr>
          <w:rFonts w:ascii="Palatino Linotype" w:hAnsi="Palatino Linotype" w:cs="Arial"/>
          <w:b/>
          <w:sz w:val="28"/>
          <w:szCs w:val="28"/>
        </w:rPr>
      </w:pPr>
      <w:r>
        <w:rPr>
          <w:rFonts w:ascii="Palatino Linotype" w:hAnsi="Palatino Linotype" w:cs="Arial"/>
          <w:b/>
          <w:sz w:val="28"/>
          <w:szCs w:val="28"/>
        </w:rPr>
        <w:t>SÉPTIM</w:t>
      </w:r>
      <w:r w:rsidR="00C10211" w:rsidRPr="008907F5">
        <w:rPr>
          <w:rFonts w:ascii="Palatino Linotype" w:hAnsi="Palatino Linotype" w:cs="Arial"/>
          <w:b/>
          <w:sz w:val="28"/>
          <w:szCs w:val="28"/>
        </w:rPr>
        <w:t xml:space="preserve">O. </w:t>
      </w:r>
      <w:r w:rsidR="00C10211" w:rsidRPr="00846676">
        <w:rPr>
          <w:rFonts w:ascii="Palatino Linotype" w:hAnsi="Palatino Linotype" w:cs="Arial"/>
          <w:b/>
          <w:szCs w:val="28"/>
        </w:rPr>
        <w:t>De la exhortación a Conciliación a las partes</w:t>
      </w:r>
    </w:p>
    <w:p w14:paraId="42F07EEE" w14:textId="77777777" w:rsidR="00C10211" w:rsidRDefault="00C10211" w:rsidP="00C10211">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Derivado del acuerdo de admisión, en fecha </w:t>
      </w:r>
      <w:r w:rsidR="00DE722A">
        <w:rPr>
          <w:rFonts w:ascii="Palatino Linotype" w:hAnsi="Palatino Linotype" w:cs="Arial"/>
        </w:rPr>
        <w:t>veintitrés</w:t>
      </w:r>
      <w:r>
        <w:rPr>
          <w:rFonts w:ascii="Palatino Linotype" w:hAnsi="Palatino Linotype" w:cs="Arial"/>
        </w:rPr>
        <w:t xml:space="preserve"> de </w:t>
      </w:r>
      <w:r w:rsidR="00DE722A">
        <w:rPr>
          <w:rFonts w:ascii="Palatino Linotype" w:hAnsi="Palatino Linotype" w:cs="Arial"/>
        </w:rPr>
        <w:t>febrero</w:t>
      </w:r>
      <w:r w:rsidRPr="008907F5">
        <w:rPr>
          <w:rFonts w:ascii="Palatino Linotype" w:hAnsi="Palatino Linotype" w:cs="Arial"/>
        </w:rPr>
        <w:t xml:space="preserve"> de dos mil veint</w:t>
      </w:r>
      <w:r>
        <w:rPr>
          <w:rFonts w:ascii="Palatino Linotype" w:hAnsi="Palatino Linotype" w:cs="Arial"/>
        </w:rPr>
        <w:t>i</w:t>
      </w:r>
      <w:r w:rsidR="00DE722A">
        <w:rPr>
          <w:rFonts w:ascii="Palatino Linotype" w:hAnsi="Palatino Linotype" w:cs="Arial"/>
        </w:rPr>
        <w:t>dós</w:t>
      </w:r>
      <w:r w:rsidRPr="008907F5">
        <w:rPr>
          <w:rFonts w:ascii="Palatino Linotype" w:hAnsi="Palatino Linotype" w:cs="Arial"/>
        </w:rPr>
        <w:t xml:space="preserve">, este Órgano Garante emitió acuerdo de exhortación a las partes para llegar a una conciliación, </w:t>
      </w:r>
      <w:r>
        <w:rPr>
          <w:rFonts w:ascii="Palatino Linotype" w:hAnsi="Palatino Linotype" w:cs="Arial"/>
        </w:rPr>
        <w:t xml:space="preserve">es de señalar que tanto el Sujeto Obligado, como </w:t>
      </w:r>
      <w:r w:rsidR="00DE722A">
        <w:rPr>
          <w:rFonts w:ascii="Palatino Linotype" w:hAnsi="Palatino Linotype" w:cs="Arial"/>
        </w:rPr>
        <w:t>e</w:t>
      </w:r>
      <w:r>
        <w:rPr>
          <w:rFonts w:ascii="Palatino Linotype" w:hAnsi="Palatino Linotype" w:cs="Arial"/>
        </w:rPr>
        <w:t>l Recurrente rechazaron la posibilidad de llegar a una conciliación</w:t>
      </w:r>
      <w:r w:rsidR="00353908">
        <w:rPr>
          <w:rFonts w:ascii="Palatino Linotype" w:hAnsi="Palatino Linotype" w:cs="Arial"/>
        </w:rPr>
        <w:t>, como a continuación se muestra:</w:t>
      </w:r>
    </w:p>
    <w:p w14:paraId="1F4235D9" w14:textId="77777777" w:rsidR="00C10211" w:rsidRDefault="00DE722A" w:rsidP="00C10211">
      <w:pPr>
        <w:pStyle w:val="Prrafodelista"/>
        <w:spacing w:line="360" w:lineRule="auto"/>
        <w:ind w:left="0"/>
        <w:contextualSpacing w:val="0"/>
        <w:jc w:val="center"/>
        <w:rPr>
          <w:rFonts w:ascii="Palatino Linotype" w:hAnsi="Palatino Linotype" w:cs="Arial"/>
        </w:rPr>
      </w:pPr>
      <w:r>
        <w:rPr>
          <w:noProof/>
          <w:lang w:val="es-MX" w:eastAsia="es-MX"/>
        </w:rPr>
        <w:drawing>
          <wp:inline distT="0" distB="0" distL="0" distR="0" wp14:anchorId="327E30A7" wp14:editId="2E1D4BCA">
            <wp:extent cx="5326814" cy="1311965"/>
            <wp:effectExtent l="114300" t="95250" r="121920" b="977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764" t="27216" r="27298" b="52668"/>
                    <a:stretch/>
                  </pic:blipFill>
                  <pic:spPr bwMode="auto">
                    <a:xfrm>
                      <a:off x="0" y="0"/>
                      <a:ext cx="5356025" cy="131916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A1880F3" w14:textId="77777777" w:rsidR="00353908" w:rsidRDefault="00353908" w:rsidP="00C10211">
      <w:pPr>
        <w:pStyle w:val="Prrafodelista"/>
        <w:spacing w:line="360" w:lineRule="auto"/>
        <w:ind w:left="0"/>
        <w:contextualSpacing w:val="0"/>
        <w:jc w:val="both"/>
        <w:rPr>
          <w:rFonts w:ascii="Palatino Linotype" w:hAnsi="Palatino Linotype" w:cs="Arial"/>
          <w:b/>
          <w:sz w:val="28"/>
        </w:rPr>
      </w:pPr>
    </w:p>
    <w:p w14:paraId="2917D02E" w14:textId="77777777" w:rsidR="00C10211" w:rsidRPr="008907F5" w:rsidRDefault="00DE722A" w:rsidP="00C10211">
      <w:pPr>
        <w:pStyle w:val="Prrafodelista"/>
        <w:spacing w:line="360" w:lineRule="auto"/>
        <w:ind w:left="0"/>
        <w:contextualSpacing w:val="0"/>
        <w:jc w:val="both"/>
        <w:rPr>
          <w:rFonts w:ascii="Palatino Linotype" w:hAnsi="Palatino Linotype" w:cs="Arial"/>
          <w:b/>
          <w:sz w:val="28"/>
        </w:rPr>
      </w:pPr>
      <w:r>
        <w:rPr>
          <w:rFonts w:ascii="Palatino Linotype" w:hAnsi="Palatino Linotype" w:cs="Arial"/>
          <w:b/>
          <w:sz w:val="28"/>
        </w:rPr>
        <w:t>OCTAV</w:t>
      </w:r>
      <w:r w:rsidR="00C10211">
        <w:rPr>
          <w:rFonts w:ascii="Palatino Linotype" w:hAnsi="Palatino Linotype" w:cs="Arial"/>
          <w:b/>
          <w:sz w:val="28"/>
        </w:rPr>
        <w:t>O</w:t>
      </w:r>
      <w:r w:rsidR="00C10211" w:rsidRPr="008907F5">
        <w:rPr>
          <w:rFonts w:ascii="Palatino Linotype" w:hAnsi="Palatino Linotype" w:cs="Arial"/>
          <w:b/>
          <w:sz w:val="28"/>
        </w:rPr>
        <w:t>. De la etapa de instrucción.</w:t>
      </w:r>
    </w:p>
    <w:p w14:paraId="119A4FC1" w14:textId="77777777" w:rsidR="00C10211" w:rsidRPr="006B440B" w:rsidRDefault="00C10211" w:rsidP="00C10211">
      <w:pPr>
        <w:pStyle w:val="Prrafodelista"/>
        <w:spacing w:line="360" w:lineRule="auto"/>
        <w:ind w:left="0"/>
        <w:jc w:val="both"/>
        <w:rPr>
          <w:rFonts w:ascii="Palatino Linotype" w:hAnsi="Palatino Linotype" w:cs="Arial"/>
          <w:lang w:val="es-ES_tradnl"/>
        </w:rPr>
      </w:pPr>
      <w:r>
        <w:rPr>
          <w:rFonts w:ascii="Palatino Linotype" w:hAnsi="Palatino Linotype" w:cs="Arial"/>
        </w:rPr>
        <w:t xml:space="preserve">En fecha </w:t>
      </w:r>
      <w:r w:rsidR="006C6DF7">
        <w:rPr>
          <w:rFonts w:ascii="Palatino Linotype" w:hAnsi="Palatino Linotype" w:cs="Arial"/>
        </w:rPr>
        <w:t>nueve</w:t>
      </w:r>
      <w:r>
        <w:rPr>
          <w:rFonts w:ascii="Palatino Linotype" w:hAnsi="Palatino Linotype" w:cs="Arial"/>
        </w:rPr>
        <w:t xml:space="preserve"> de </w:t>
      </w:r>
      <w:r w:rsidR="006C6DF7">
        <w:rPr>
          <w:rFonts w:ascii="Palatino Linotype" w:hAnsi="Palatino Linotype" w:cs="Arial"/>
        </w:rPr>
        <w:t>marzo</w:t>
      </w:r>
      <w:r>
        <w:rPr>
          <w:rFonts w:ascii="Palatino Linotype" w:hAnsi="Palatino Linotype" w:cs="Arial"/>
        </w:rPr>
        <w:t xml:space="preserve"> de dos mil veinti</w:t>
      </w:r>
      <w:r w:rsidR="006C6DF7">
        <w:rPr>
          <w:rFonts w:ascii="Palatino Linotype" w:hAnsi="Palatino Linotype" w:cs="Arial"/>
        </w:rPr>
        <w:t>dós</w:t>
      </w:r>
      <w:r>
        <w:rPr>
          <w:rFonts w:ascii="Palatino Linotype" w:hAnsi="Palatino Linotype" w:cs="Arial"/>
        </w:rPr>
        <w:t xml:space="preserve"> se procedió a </w:t>
      </w:r>
      <w:proofErr w:type="spellStart"/>
      <w:r>
        <w:rPr>
          <w:rFonts w:ascii="Palatino Linotype" w:hAnsi="Palatino Linotype" w:cs="Arial"/>
        </w:rPr>
        <w:t>aperturar</w:t>
      </w:r>
      <w:proofErr w:type="spellEnd"/>
      <w:r>
        <w:rPr>
          <w:rFonts w:ascii="Palatino Linotype" w:hAnsi="Palatino Linotype" w:cs="Arial"/>
        </w:rPr>
        <w:t xml:space="preserve"> </w:t>
      </w:r>
      <w:r w:rsidRPr="008907F5">
        <w:rPr>
          <w:rFonts w:ascii="Palatino Linotype" w:hAnsi="Palatino Linotype" w:cs="Arial"/>
        </w:rPr>
        <w:t xml:space="preserve">la etapa de manifestaciones y transcurrido el término legal referido, de las constancias que obran en el </w:t>
      </w:r>
      <w:r w:rsidR="00D76B22">
        <w:rPr>
          <w:rFonts w:ascii="Palatino Linotype" w:hAnsi="Palatino Linotype" w:cs="Arial"/>
        </w:rPr>
        <w:t>Sistema d</w:t>
      </w:r>
      <w:r>
        <w:rPr>
          <w:rFonts w:ascii="Palatino Linotype" w:hAnsi="Palatino Linotype" w:cs="Arial"/>
        </w:rPr>
        <w:t>e Acceso Rectificación, Cancelación y Oposición de Datos Personales del Estado de México (</w:t>
      </w:r>
      <w:r w:rsidRPr="008907F5">
        <w:rPr>
          <w:rFonts w:ascii="Palatino Linotype" w:hAnsi="Palatino Linotype" w:cs="Arial"/>
          <w:b/>
        </w:rPr>
        <w:t>SARCOEM</w:t>
      </w:r>
      <w:r>
        <w:rPr>
          <w:rFonts w:ascii="Palatino Linotype" w:hAnsi="Palatino Linotype" w:cs="Arial"/>
          <w:b/>
        </w:rPr>
        <w:t>)</w:t>
      </w:r>
      <w:r w:rsidRPr="008907F5">
        <w:rPr>
          <w:rFonts w:ascii="Palatino Linotype" w:hAnsi="Palatino Linotype" w:cs="Arial"/>
          <w:b/>
        </w:rPr>
        <w:t xml:space="preserve">, </w:t>
      </w:r>
      <w:r w:rsidRPr="008907F5">
        <w:rPr>
          <w:rFonts w:ascii="Palatino Linotype" w:hAnsi="Palatino Linotype" w:cs="Arial"/>
        </w:rPr>
        <w:t>se advierte que el</w:t>
      </w:r>
      <w:r w:rsidRPr="008907F5">
        <w:rPr>
          <w:rFonts w:ascii="Palatino Linotype" w:hAnsi="Palatino Linotype" w:cs="Arial"/>
          <w:b/>
        </w:rPr>
        <w:t xml:space="preserve"> Sujeto Obligado</w:t>
      </w:r>
      <w:r>
        <w:rPr>
          <w:rFonts w:ascii="Palatino Linotype" w:hAnsi="Palatino Linotype" w:cs="Arial"/>
          <w:b/>
        </w:rPr>
        <w:t xml:space="preserve"> </w:t>
      </w:r>
      <w:r w:rsidRPr="002F05CA">
        <w:rPr>
          <w:rFonts w:ascii="Palatino Linotype" w:hAnsi="Palatino Linotype" w:cs="Arial"/>
          <w:bCs/>
        </w:rPr>
        <w:t>remitió</w:t>
      </w:r>
      <w:r w:rsidR="006C6DF7">
        <w:rPr>
          <w:rFonts w:ascii="Palatino Linotype" w:hAnsi="Palatino Linotype" w:cs="Arial"/>
        </w:rPr>
        <w:t xml:space="preserve"> en fecha dieciséis</w:t>
      </w:r>
      <w:r>
        <w:rPr>
          <w:rFonts w:ascii="Palatino Linotype" w:hAnsi="Palatino Linotype" w:cs="Arial"/>
        </w:rPr>
        <w:t xml:space="preserve"> de </w:t>
      </w:r>
      <w:r w:rsidR="006C6DF7">
        <w:rPr>
          <w:rFonts w:ascii="Palatino Linotype" w:hAnsi="Palatino Linotype" w:cs="Arial"/>
        </w:rPr>
        <w:t>marzo</w:t>
      </w:r>
      <w:r>
        <w:rPr>
          <w:rFonts w:ascii="Palatino Linotype" w:hAnsi="Palatino Linotype" w:cs="Arial"/>
        </w:rPr>
        <w:t xml:space="preserve"> de dos mil veinti</w:t>
      </w:r>
      <w:r w:rsidR="006C6DF7">
        <w:rPr>
          <w:rFonts w:ascii="Palatino Linotype" w:hAnsi="Palatino Linotype" w:cs="Arial"/>
        </w:rPr>
        <w:t>dós</w:t>
      </w:r>
      <w:r>
        <w:rPr>
          <w:rFonts w:ascii="Palatino Linotype" w:hAnsi="Palatino Linotype" w:cs="Arial"/>
        </w:rPr>
        <w:t xml:space="preserve">, </w:t>
      </w:r>
      <w:r w:rsidR="006C6DF7">
        <w:rPr>
          <w:rFonts w:ascii="Palatino Linotype" w:hAnsi="Palatino Linotype" w:cs="Arial"/>
        </w:rPr>
        <w:t>un</w:t>
      </w:r>
      <w:r>
        <w:rPr>
          <w:rFonts w:ascii="Palatino Linotype" w:hAnsi="Palatino Linotype" w:cs="Arial"/>
        </w:rPr>
        <w:t xml:space="preserve"> archivo electrónico</w:t>
      </w:r>
      <w:r w:rsidR="006C6DF7">
        <w:rPr>
          <w:rFonts w:ascii="Palatino Linotype" w:hAnsi="Palatino Linotype" w:cs="Arial"/>
        </w:rPr>
        <w:t xml:space="preserve"> denominado</w:t>
      </w:r>
      <w:r>
        <w:rPr>
          <w:rFonts w:ascii="Palatino Linotype" w:hAnsi="Palatino Linotype" w:cs="Arial"/>
        </w:rPr>
        <w:t xml:space="preserve"> “</w:t>
      </w:r>
      <w:r w:rsidR="006C6DF7" w:rsidRPr="006C6DF7">
        <w:rPr>
          <w:rFonts w:ascii="Palatino Linotype" w:hAnsi="Palatino Linotype" w:cs="Arial"/>
        </w:rPr>
        <w:t>DSP.347.2022.pdf</w:t>
      </w:r>
      <w:r>
        <w:rPr>
          <w:rFonts w:ascii="Palatino Linotype" w:hAnsi="Palatino Linotype" w:cs="Arial"/>
        </w:rPr>
        <w:t xml:space="preserve">”, por medio del cual ratifica sus respuesta primigenia, </w:t>
      </w:r>
      <w:r w:rsidR="006C6DF7">
        <w:rPr>
          <w:rFonts w:ascii="Palatino Linotype" w:hAnsi="Palatino Linotype" w:cs="Arial"/>
        </w:rPr>
        <w:t>el</w:t>
      </w:r>
      <w:r>
        <w:rPr>
          <w:rFonts w:ascii="Palatino Linotype" w:hAnsi="Palatino Linotype" w:cs="Arial"/>
        </w:rPr>
        <w:t xml:space="preserve"> cual</w:t>
      </w:r>
      <w:r w:rsidR="006C6DF7">
        <w:rPr>
          <w:rFonts w:ascii="Palatino Linotype" w:hAnsi="Palatino Linotype" w:cs="Arial"/>
        </w:rPr>
        <w:t xml:space="preserve"> </w:t>
      </w:r>
      <w:r>
        <w:rPr>
          <w:rFonts w:ascii="Palatino Linotype" w:hAnsi="Palatino Linotype" w:cs="Arial"/>
        </w:rPr>
        <w:t xml:space="preserve">fue puesto a la vista del Recurrente el día </w:t>
      </w:r>
      <w:r w:rsidR="006C6DF7">
        <w:rPr>
          <w:rFonts w:ascii="Palatino Linotype" w:hAnsi="Palatino Linotype" w:cs="Arial"/>
        </w:rPr>
        <w:t>dieciséis</w:t>
      </w:r>
      <w:r>
        <w:rPr>
          <w:rFonts w:ascii="Palatino Linotype" w:hAnsi="Palatino Linotype" w:cs="Arial"/>
        </w:rPr>
        <w:t xml:space="preserve"> de </w:t>
      </w:r>
      <w:r w:rsidR="006C6DF7">
        <w:rPr>
          <w:rFonts w:ascii="Palatino Linotype" w:hAnsi="Palatino Linotype" w:cs="Arial"/>
        </w:rPr>
        <w:t>marzo</w:t>
      </w:r>
      <w:r>
        <w:rPr>
          <w:rFonts w:ascii="Palatino Linotype" w:hAnsi="Palatino Linotype" w:cs="Arial"/>
        </w:rPr>
        <w:t xml:space="preserve"> de la misma anualidad; </w:t>
      </w:r>
      <w:r w:rsidR="00D76B22">
        <w:rPr>
          <w:rFonts w:ascii="Palatino Linotype" w:hAnsi="Palatino Linotype" w:cs="Arial"/>
        </w:rPr>
        <w:t>por su parte</w:t>
      </w:r>
      <w:r>
        <w:rPr>
          <w:rFonts w:ascii="Palatino Linotype" w:hAnsi="Palatino Linotype" w:cs="Arial"/>
        </w:rPr>
        <w:t xml:space="preserve"> </w:t>
      </w:r>
      <w:r w:rsidR="006C6DF7">
        <w:rPr>
          <w:rFonts w:ascii="Palatino Linotype" w:hAnsi="Palatino Linotype" w:cs="Arial"/>
        </w:rPr>
        <w:t>el</w:t>
      </w:r>
      <w:r w:rsidRPr="006B440B">
        <w:rPr>
          <w:rFonts w:ascii="Palatino Linotype" w:hAnsi="Palatino Linotype" w:cs="Arial"/>
          <w:lang w:val="es-ES_tradnl"/>
        </w:rPr>
        <w:t xml:space="preserve"> Recurrente no formul</w:t>
      </w:r>
      <w:r>
        <w:rPr>
          <w:rFonts w:ascii="Palatino Linotype" w:hAnsi="Palatino Linotype" w:cs="Arial"/>
          <w:lang w:val="es-ES_tradnl"/>
        </w:rPr>
        <w:t>ó</w:t>
      </w:r>
      <w:r w:rsidRPr="006B440B">
        <w:rPr>
          <w:rFonts w:ascii="Palatino Linotype" w:hAnsi="Palatino Linotype" w:cs="Arial"/>
          <w:lang w:val="es-ES_tradnl"/>
        </w:rPr>
        <w:t xml:space="preserve"> manifestación alguna</w:t>
      </w:r>
      <w:r>
        <w:rPr>
          <w:rFonts w:ascii="Palatino Linotype" w:hAnsi="Palatino Linotype" w:cs="Arial"/>
          <w:lang w:val="es-ES_tradnl"/>
        </w:rPr>
        <w:t>.</w:t>
      </w:r>
    </w:p>
    <w:p w14:paraId="67F246D3" w14:textId="77777777" w:rsidR="00C10211" w:rsidRPr="006B440B" w:rsidRDefault="00C10211" w:rsidP="00C10211">
      <w:pPr>
        <w:spacing w:line="360" w:lineRule="auto"/>
        <w:jc w:val="both"/>
        <w:rPr>
          <w:rFonts w:ascii="Palatino Linotype" w:hAnsi="Palatino Linotype" w:cs="Arial"/>
        </w:rPr>
      </w:pPr>
    </w:p>
    <w:p w14:paraId="5493F0D5" w14:textId="77777777" w:rsidR="00C10211" w:rsidRPr="00B34BE7" w:rsidRDefault="006C6DF7" w:rsidP="00C10211">
      <w:pPr>
        <w:spacing w:line="360" w:lineRule="auto"/>
        <w:jc w:val="both"/>
        <w:rPr>
          <w:rFonts w:ascii="Palatino Linotype" w:hAnsi="Palatino Linotype" w:cs="Arial"/>
          <w:b/>
          <w:sz w:val="28"/>
        </w:rPr>
      </w:pPr>
      <w:r>
        <w:rPr>
          <w:rFonts w:ascii="Palatino Linotype" w:hAnsi="Palatino Linotype" w:cs="Arial"/>
          <w:b/>
          <w:sz w:val="28"/>
        </w:rPr>
        <w:t>NOVEN</w:t>
      </w:r>
      <w:r w:rsidR="00C10211" w:rsidRPr="00B34BE7">
        <w:rPr>
          <w:rFonts w:ascii="Palatino Linotype" w:hAnsi="Palatino Linotype" w:cs="Arial"/>
          <w:b/>
          <w:sz w:val="28"/>
        </w:rPr>
        <w:t>O. Del Cierre de la etapa de instrucción.</w:t>
      </w:r>
    </w:p>
    <w:p w14:paraId="4A8AEF99" w14:textId="77777777" w:rsidR="00C10211" w:rsidRDefault="00C10211" w:rsidP="00C10211">
      <w:pPr>
        <w:pStyle w:val="Sinespaciado"/>
        <w:spacing w:line="360" w:lineRule="auto"/>
        <w:jc w:val="both"/>
        <w:rPr>
          <w:rFonts w:ascii="Palatino Linotype" w:hAnsi="Palatino Linotype"/>
        </w:rPr>
      </w:pPr>
      <w:r>
        <w:rPr>
          <w:rFonts w:ascii="Palatino Linotype" w:hAnsi="Palatino Linotype"/>
        </w:rPr>
        <w:t>Por</w:t>
      </w:r>
      <w:r w:rsidRPr="006B440B">
        <w:rPr>
          <w:rFonts w:ascii="Palatino Linotype" w:hAnsi="Palatino Linotype"/>
        </w:rPr>
        <w:t xml:space="preserve"> lo anterior, </w:t>
      </w:r>
      <w:r w:rsidRPr="006B21D8">
        <w:rPr>
          <w:rFonts w:ascii="Palatino Linotype" w:hAnsi="Palatino Linotype"/>
        </w:rPr>
        <w:t xml:space="preserve">una vez transcurrido el plazo otorgado a las partes para que manifestaran lo que a su derecho conviniera, ofrecieran pruebas que estimaran convenientes y rindieran alegatos, </w:t>
      </w:r>
      <w:r w:rsidR="00D76B22">
        <w:rPr>
          <w:rFonts w:ascii="Palatino Linotype" w:hAnsi="Palatino Linotype"/>
        </w:rPr>
        <w:t>el día veinticinco de marzo de dos mil veintidós,</w:t>
      </w:r>
      <w:r w:rsidR="00D76B22" w:rsidRPr="006B21D8">
        <w:rPr>
          <w:rFonts w:ascii="Palatino Linotype" w:hAnsi="Palatino Linotype"/>
        </w:rPr>
        <w:t xml:space="preserve"> </w:t>
      </w:r>
      <w:r w:rsidRPr="006B21D8">
        <w:rPr>
          <w:rFonts w:ascii="Palatino Linotype" w:hAnsi="Palatino Linotype"/>
        </w:rPr>
        <w:t>se decretó el cierre de instrucción, en términos del artículo 185, Fracción VI, de la Ley</w:t>
      </w:r>
      <w:r w:rsidRPr="008907F5">
        <w:rPr>
          <w:rFonts w:ascii="Palatino Linotype" w:hAnsi="Palatino Linotype"/>
        </w:rPr>
        <w:t xml:space="preserve"> de Transparencia y Acceso a la Información Pública del Estado de México y Municipios.</w:t>
      </w:r>
    </w:p>
    <w:p w14:paraId="4F16A0B7" w14:textId="77777777" w:rsidR="00215A12" w:rsidRPr="008907F5" w:rsidRDefault="00215A12" w:rsidP="00C10211">
      <w:pPr>
        <w:pStyle w:val="Sinespaciado"/>
        <w:spacing w:line="360" w:lineRule="auto"/>
        <w:jc w:val="both"/>
        <w:rPr>
          <w:rFonts w:ascii="Palatino Linotype" w:hAnsi="Palatino Linotype"/>
        </w:rPr>
      </w:pPr>
    </w:p>
    <w:p w14:paraId="3220680B" w14:textId="77777777" w:rsidR="00C10211" w:rsidRDefault="00C10211" w:rsidP="00C10211">
      <w:pPr>
        <w:spacing w:line="360" w:lineRule="auto"/>
        <w:jc w:val="center"/>
        <w:rPr>
          <w:rFonts w:ascii="Palatino Linotype" w:hAnsi="Palatino Linotype" w:cs="Arial"/>
          <w:b/>
          <w:sz w:val="28"/>
        </w:rPr>
      </w:pPr>
      <w:r w:rsidRPr="008907F5">
        <w:rPr>
          <w:rFonts w:ascii="Palatino Linotype" w:hAnsi="Palatino Linotype" w:cs="Arial"/>
          <w:b/>
          <w:sz w:val="28"/>
        </w:rPr>
        <w:t>C O N S I D E R A N D O</w:t>
      </w:r>
    </w:p>
    <w:p w14:paraId="2044467D" w14:textId="77777777" w:rsidR="001418AB" w:rsidRPr="008907F5" w:rsidRDefault="001418AB" w:rsidP="00C10211">
      <w:pPr>
        <w:spacing w:line="360" w:lineRule="auto"/>
        <w:jc w:val="center"/>
        <w:rPr>
          <w:rFonts w:ascii="Palatino Linotype" w:hAnsi="Palatino Linotype" w:cs="Arial"/>
          <w:b/>
          <w:sz w:val="28"/>
        </w:rPr>
      </w:pPr>
    </w:p>
    <w:p w14:paraId="7650F0BD" w14:textId="77777777" w:rsidR="00C10211" w:rsidRPr="008907F5" w:rsidRDefault="00C10211" w:rsidP="00C10211">
      <w:pPr>
        <w:spacing w:line="360" w:lineRule="auto"/>
        <w:jc w:val="both"/>
        <w:rPr>
          <w:rFonts w:ascii="Palatino Linotype" w:hAnsi="Palatino Linotype"/>
          <w:sz w:val="28"/>
        </w:rPr>
      </w:pPr>
      <w:r w:rsidRPr="008907F5">
        <w:rPr>
          <w:rFonts w:ascii="Palatino Linotype" w:hAnsi="Palatino Linotype"/>
          <w:b/>
          <w:sz w:val="28"/>
        </w:rPr>
        <w:t>PRIMERO.</w:t>
      </w:r>
      <w:r w:rsidRPr="008907F5">
        <w:rPr>
          <w:rFonts w:ascii="Palatino Linotype" w:hAnsi="Palatino Linotype"/>
          <w:sz w:val="28"/>
        </w:rPr>
        <w:t xml:space="preserve"> </w:t>
      </w:r>
      <w:r w:rsidRPr="003161C6">
        <w:rPr>
          <w:rFonts w:ascii="Palatino Linotype" w:hAnsi="Palatino Linotype"/>
          <w:b/>
          <w:szCs w:val="26"/>
        </w:rPr>
        <w:t xml:space="preserve">De la </w:t>
      </w:r>
      <w:r w:rsidRPr="003161C6">
        <w:rPr>
          <w:rFonts w:ascii="Palatino Linotype" w:hAnsi="Palatino Linotype"/>
          <w:b/>
        </w:rPr>
        <w:t>Competencia</w:t>
      </w:r>
      <w:r w:rsidRPr="008907F5">
        <w:rPr>
          <w:rFonts w:ascii="Palatino Linotype" w:hAnsi="Palatino Linotype"/>
          <w:sz w:val="28"/>
        </w:rPr>
        <w:t xml:space="preserve">. </w:t>
      </w:r>
    </w:p>
    <w:p w14:paraId="1A307FDE" w14:textId="77777777" w:rsidR="00C10211" w:rsidRDefault="00C10211" w:rsidP="00C10211">
      <w:pPr>
        <w:spacing w:line="360" w:lineRule="auto"/>
        <w:jc w:val="both"/>
        <w:rPr>
          <w:rFonts w:ascii="Palatino Linotype" w:hAnsi="Palatino Linotype" w:cs="Arial"/>
        </w:rPr>
      </w:pPr>
      <w:r w:rsidRPr="008907F5">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w:t>
      </w:r>
      <w:r w:rsidRPr="001155EC">
        <w:rPr>
          <w:rFonts w:ascii="Palatino Linotype" w:hAnsi="Palatino Linotype"/>
        </w:rPr>
        <w:t>párrafos trigésimo, trigésimo primero y trigésimo segundo</w:t>
      </w:r>
      <w:r w:rsidRPr="008907F5">
        <w:rPr>
          <w:rFonts w:ascii="Palatino Linotype" w:hAnsi="Palatino Linotype"/>
        </w:rPr>
        <w:t xml:space="preserve">,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8907F5">
        <w:rPr>
          <w:rFonts w:ascii="Palatino Linotype"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51A62F34" w14:textId="77777777" w:rsidR="00C10211" w:rsidRDefault="00C10211" w:rsidP="00C10211">
      <w:pPr>
        <w:spacing w:line="360" w:lineRule="auto"/>
        <w:jc w:val="both"/>
        <w:rPr>
          <w:rFonts w:ascii="Palatino Linotype" w:hAnsi="Palatino Linotype" w:cs="Arial"/>
        </w:rPr>
      </w:pPr>
    </w:p>
    <w:p w14:paraId="6F6DC9A3" w14:textId="77777777" w:rsidR="00C10211" w:rsidRPr="008907F5" w:rsidRDefault="00C10211" w:rsidP="00C10211">
      <w:pPr>
        <w:pStyle w:val="Prrafodelista"/>
        <w:widowControl w:val="0"/>
        <w:autoSpaceDE w:val="0"/>
        <w:autoSpaceDN w:val="0"/>
        <w:adjustRightInd w:val="0"/>
        <w:spacing w:line="360" w:lineRule="auto"/>
        <w:ind w:left="0"/>
        <w:contextualSpacing w:val="0"/>
        <w:jc w:val="both"/>
        <w:rPr>
          <w:rFonts w:ascii="Palatino Linotype" w:hAnsi="Palatino Linotype" w:cs="Arial"/>
          <w:b/>
        </w:rPr>
      </w:pPr>
      <w:r w:rsidRPr="008907F5">
        <w:rPr>
          <w:rFonts w:ascii="Palatino Linotype" w:hAnsi="Palatino Linotype"/>
          <w:b/>
          <w:sz w:val="28"/>
          <w:szCs w:val="28"/>
        </w:rPr>
        <w:t>SEGUNDO</w:t>
      </w:r>
      <w:r w:rsidRPr="008907F5">
        <w:rPr>
          <w:rFonts w:ascii="Palatino Linotype" w:hAnsi="Palatino Linotype" w:cs="Arial"/>
          <w:b/>
          <w:sz w:val="28"/>
          <w:szCs w:val="28"/>
        </w:rPr>
        <w:t xml:space="preserve">. </w:t>
      </w:r>
      <w:r w:rsidRPr="003161C6">
        <w:rPr>
          <w:rFonts w:ascii="Palatino Linotype" w:hAnsi="Palatino Linotype" w:cs="Arial"/>
          <w:b/>
          <w:szCs w:val="28"/>
        </w:rPr>
        <w:t>De la oportunidad y procedibilidad</w:t>
      </w:r>
      <w:r w:rsidRPr="008907F5">
        <w:rPr>
          <w:rFonts w:ascii="Palatino Linotype" w:hAnsi="Palatino Linotype" w:cs="Arial"/>
          <w:b/>
          <w:sz w:val="28"/>
          <w:szCs w:val="28"/>
        </w:rPr>
        <w:t xml:space="preserve">. </w:t>
      </w:r>
    </w:p>
    <w:p w14:paraId="61DD53B2" w14:textId="77777777" w:rsidR="00C10211" w:rsidRPr="008907F5" w:rsidRDefault="00C10211" w:rsidP="00C10211">
      <w:pPr>
        <w:widowControl w:val="0"/>
        <w:autoSpaceDE w:val="0"/>
        <w:autoSpaceDN w:val="0"/>
        <w:adjustRightInd w:val="0"/>
        <w:spacing w:line="360" w:lineRule="auto"/>
        <w:jc w:val="both"/>
        <w:rPr>
          <w:rFonts w:ascii="Palatino Linotype" w:hAnsi="Palatino Linotype" w:cs="Arial"/>
        </w:rPr>
      </w:pPr>
      <w:r w:rsidRPr="008907F5">
        <w:rPr>
          <w:rFonts w:ascii="Palatino Linotype" w:hAnsi="Palatino Linotype" w:cs="Arial"/>
        </w:rPr>
        <w:t xml:space="preserve">El medio de impugnación fue presentado a través del </w:t>
      </w:r>
      <w:r w:rsidR="00215A12">
        <w:rPr>
          <w:rFonts w:ascii="Palatino Linotype" w:hAnsi="Palatino Linotype" w:cs="Arial"/>
        </w:rPr>
        <w:t>Sistema De Acceso Rectificación, Cancelación y Oposición de Datos Personales del Estado de México (</w:t>
      </w:r>
      <w:r w:rsidRPr="008907F5">
        <w:rPr>
          <w:rFonts w:ascii="Palatino Linotype" w:hAnsi="Palatino Linotype" w:cs="Arial"/>
          <w:b/>
        </w:rPr>
        <w:t>SARCOEM</w:t>
      </w:r>
      <w:r w:rsidR="00215A12">
        <w:rPr>
          <w:rFonts w:ascii="Palatino Linotype" w:hAnsi="Palatino Linotype" w:cs="Arial"/>
          <w:b/>
        </w:rPr>
        <w:t>)</w:t>
      </w:r>
      <w:r w:rsidRPr="008907F5">
        <w:rPr>
          <w:rFonts w:ascii="Palatino Linotype" w:hAnsi="Palatino Linotype" w:cs="Arial"/>
          <w:b/>
        </w:rPr>
        <w:t xml:space="preserve">, </w:t>
      </w:r>
      <w:r w:rsidRPr="008907F5">
        <w:rPr>
          <w:rFonts w:ascii="Palatino Linotype" w:hAnsi="Palatino Linotype" w:cs="Arial"/>
        </w:rPr>
        <w:t xml:space="preserve">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w:t>
      </w:r>
      <w:r w:rsidRPr="008907F5">
        <w:rPr>
          <w:rFonts w:ascii="Palatino Linotype" w:hAnsi="Palatino Linotype" w:cs="Arial"/>
        </w:rPr>
        <w:lastRenderedPageBreak/>
        <w:t xml:space="preserve">Obligados del Estado de México y Municipios, como se desprende del párrafo primero del numeral 106 de la ley citada, el cual señala: </w:t>
      </w:r>
    </w:p>
    <w:p w14:paraId="02E0B9A5" w14:textId="77777777" w:rsidR="00C10211" w:rsidRPr="008907F5" w:rsidRDefault="00C10211" w:rsidP="00C10211">
      <w:pPr>
        <w:widowControl w:val="0"/>
        <w:autoSpaceDE w:val="0"/>
        <w:autoSpaceDN w:val="0"/>
        <w:adjustRightInd w:val="0"/>
        <w:spacing w:line="360" w:lineRule="auto"/>
        <w:jc w:val="both"/>
        <w:rPr>
          <w:rFonts w:ascii="Palatino Linotype" w:hAnsi="Palatino Linotype" w:cs="Arial"/>
        </w:rPr>
      </w:pPr>
    </w:p>
    <w:p w14:paraId="023EAA97"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w:t>
      </w:r>
      <w:r w:rsidRPr="008907F5">
        <w:rPr>
          <w:rFonts w:ascii="Palatino Linotype" w:hAnsi="Palatino Linotype"/>
          <w:b/>
          <w:i/>
          <w:sz w:val="22"/>
          <w:szCs w:val="22"/>
        </w:rPr>
        <w:t>Artículo 106.</w:t>
      </w:r>
      <w:r w:rsidRPr="008907F5">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39230673"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p>
    <w:p w14:paraId="0FBB3EF8"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1D6B7016"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p>
    <w:p w14:paraId="3DB7B41D"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u w:val="single"/>
        </w:rPr>
      </w:pPr>
      <w:r w:rsidRPr="008907F5">
        <w:rPr>
          <w:rFonts w:ascii="Palatino Linotype" w:hAnsi="Palatino Linotype"/>
          <w:i/>
          <w:sz w:val="22"/>
          <w:szCs w:val="22"/>
          <w:u w:val="single"/>
        </w:rPr>
        <w:t>Para el ejercicio de los derechos ARCO solicitados será necesario acreditar la identidad de titular y en su caso la identidad y personalidad con la que actúe el representante.</w:t>
      </w:r>
    </w:p>
    <w:p w14:paraId="4B85983F"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p>
    <w:p w14:paraId="5F2E8F50" w14:textId="77777777" w:rsidR="00C10211" w:rsidRPr="008907F5" w:rsidRDefault="00C10211" w:rsidP="00C10211">
      <w:pPr>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183CD585"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p>
    <w:p w14:paraId="70D8008B"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p>
    <w:p w14:paraId="2999BB4D"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El titular podrá autorizar dentro de una cláusula del testamento a las personas que podrán ejercer sus derechos ARCO al momento del fallecimiento.</w:t>
      </w:r>
    </w:p>
    <w:p w14:paraId="09B3348B"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p>
    <w:p w14:paraId="3AF37B7C"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14:paraId="29D5065C" w14:textId="77777777" w:rsidR="00C10211" w:rsidRPr="008907F5" w:rsidRDefault="00C10211" w:rsidP="00C10211">
      <w:pPr>
        <w:widowControl w:val="0"/>
        <w:autoSpaceDE w:val="0"/>
        <w:autoSpaceDN w:val="0"/>
        <w:adjustRightInd w:val="0"/>
        <w:ind w:left="567" w:right="618"/>
        <w:jc w:val="both"/>
        <w:rPr>
          <w:rFonts w:ascii="Palatino Linotype" w:hAnsi="Palatino Linotype"/>
          <w:i/>
          <w:sz w:val="22"/>
          <w:szCs w:val="22"/>
        </w:rPr>
      </w:pPr>
    </w:p>
    <w:p w14:paraId="6C61C7BE" w14:textId="77777777" w:rsidR="00C10211" w:rsidRPr="008907F5" w:rsidRDefault="00C10211" w:rsidP="00C10211">
      <w:pPr>
        <w:widowControl w:val="0"/>
        <w:autoSpaceDE w:val="0"/>
        <w:autoSpaceDN w:val="0"/>
        <w:adjustRightInd w:val="0"/>
        <w:ind w:left="567" w:right="618"/>
        <w:jc w:val="both"/>
        <w:rPr>
          <w:rFonts w:ascii="Palatino Linotype" w:hAnsi="Palatino Linotype"/>
          <w:sz w:val="22"/>
          <w:szCs w:val="22"/>
        </w:rPr>
      </w:pPr>
      <w:r w:rsidRPr="008907F5">
        <w:rPr>
          <w:rFonts w:ascii="Palatino Linotype" w:hAnsi="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7E38B96F" w14:textId="77777777" w:rsidR="00C10211" w:rsidRPr="008907F5" w:rsidRDefault="00C10211" w:rsidP="00C10211">
      <w:pPr>
        <w:widowControl w:val="0"/>
        <w:autoSpaceDE w:val="0"/>
        <w:autoSpaceDN w:val="0"/>
        <w:adjustRightInd w:val="0"/>
        <w:ind w:left="567" w:right="618"/>
        <w:jc w:val="right"/>
        <w:rPr>
          <w:rFonts w:ascii="Palatino Linotype" w:hAnsi="Palatino Linotype"/>
          <w:b/>
          <w:sz w:val="22"/>
          <w:szCs w:val="22"/>
        </w:rPr>
      </w:pPr>
      <w:r w:rsidRPr="008907F5">
        <w:rPr>
          <w:rFonts w:ascii="Palatino Linotype" w:hAnsi="Palatino Linotype"/>
          <w:sz w:val="22"/>
          <w:szCs w:val="22"/>
        </w:rPr>
        <w:lastRenderedPageBreak/>
        <w:t>(Énfasis añadido)</w:t>
      </w:r>
    </w:p>
    <w:p w14:paraId="612EC970" w14:textId="77777777" w:rsidR="00C10211" w:rsidRPr="008907F5" w:rsidRDefault="00C10211" w:rsidP="00C10211">
      <w:pPr>
        <w:widowControl w:val="0"/>
        <w:autoSpaceDE w:val="0"/>
        <w:autoSpaceDN w:val="0"/>
        <w:adjustRightInd w:val="0"/>
        <w:spacing w:line="360" w:lineRule="auto"/>
        <w:jc w:val="both"/>
        <w:rPr>
          <w:rFonts w:ascii="Palatino Linotype" w:hAnsi="Palatino Linotype"/>
        </w:rPr>
      </w:pPr>
    </w:p>
    <w:p w14:paraId="5AF2C01A" w14:textId="77777777" w:rsidR="00C10211" w:rsidRPr="006B440B" w:rsidRDefault="00C10211" w:rsidP="00C10211">
      <w:pPr>
        <w:widowControl w:val="0"/>
        <w:autoSpaceDE w:val="0"/>
        <w:autoSpaceDN w:val="0"/>
        <w:adjustRightInd w:val="0"/>
        <w:spacing w:line="360" w:lineRule="auto"/>
        <w:jc w:val="both"/>
        <w:rPr>
          <w:rFonts w:ascii="Palatino Linotype" w:hAnsi="Palatino Linotype"/>
        </w:rPr>
      </w:pPr>
      <w:r w:rsidRPr="001A0C02">
        <w:rPr>
          <w:rFonts w:ascii="Palatino Linotype" w:hAnsi="Palatino Linotype"/>
        </w:rPr>
        <w:t xml:space="preserve">Ahora bien, acorde a lo anterior, el plazo de quince días hábiles que el artículo 128 de la Ley de Protección de Datos Personales en Posesión de Sujetos Obligados del Estado de México y Municipios prevé para la interposición del medio de impugnación transcurrió del </w:t>
      </w:r>
      <w:r w:rsidR="00744248">
        <w:rPr>
          <w:rFonts w:ascii="Palatino Linotype" w:hAnsi="Palatino Linotype"/>
        </w:rPr>
        <w:t>nueve</w:t>
      </w:r>
      <w:r>
        <w:rPr>
          <w:rFonts w:ascii="Palatino Linotype" w:hAnsi="Palatino Linotype"/>
        </w:rPr>
        <w:t xml:space="preserve"> de </w:t>
      </w:r>
      <w:r w:rsidR="00744248">
        <w:rPr>
          <w:rFonts w:ascii="Palatino Linotype" w:hAnsi="Palatino Linotype"/>
        </w:rPr>
        <w:t xml:space="preserve">febrero al primero de marzo </w:t>
      </w:r>
      <w:r w:rsidR="00744248" w:rsidRPr="001A0C02">
        <w:rPr>
          <w:rFonts w:ascii="Palatino Linotype" w:hAnsi="Palatino Linotype"/>
        </w:rPr>
        <w:t>de</w:t>
      </w:r>
      <w:r w:rsidRPr="001A0C02">
        <w:rPr>
          <w:rFonts w:ascii="Palatino Linotype" w:hAnsi="Palatino Linotype"/>
        </w:rPr>
        <w:t xml:space="preserve"> dos mil veint</w:t>
      </w:r>
      <w:r>
        <w:rPr>
          <w:rFonts w:ascii="Palatino Linotype" w:hAnsi="Palatino Linotype"/>
        </w:rPr>
        <w:t>i</w:t>
      </w:r>
      <w:r w:rsidR="00744248">
        <w:rPr>
          <w:rFonts w:ascii="Palatino Linotype" w:hAnsi="Palatino Linotype"/>
        </w:rPr>
        <w:t>dós</w:t>
      </w:r>
      <w:r w:rsidRPr="001A0C02">
        <w:rPr>
          <w:rFonts w:ascii="Palatino Linotype" w:hAnsi="Palatino Linotype"/>
        </w:rPr>
        <w:t>.</w:t>
      </w:r>
    </w:p>
    <w:p w14:paraId="2DC08D4C" w14:textId="77777777" w:rsidR="00C10211" w:rsidRDefault="00C10211" w:rsidP="00C10211">
      <w:pPr>
        <w:widowControl w:val="0"/>
        <w:autoSpaceDE w:val="0"/>
        <w:autoSpaceDN w:val="0"/>
        <w:adjustRightInd w:val="0"/>
        <w:spacing w:line="360" w:lineRule="auto"/>
        <w:jc w:val="both"/>
        <w:rPr>
          <w:rFonts w:ascii="Palatino Linotype" w:hAnsi="Palatino Linotype"/>
        </w:rPr>
      </w:pPr>
    </w:p>
    <w:p w14:paraId="4EF96D02" w14:textId="77777777" w:rsidR="00C10211" w:rsidRPr="008907F5" w:rsidRDefault="00C10211" w:rsidP="00C10211">
      <w:pPr>
        <w:widowControl w:val="0"/>
        <w:autoSpaceDE w:val="0"/>
        <w:autoSpaceDN w:val="0"/>
        <w:adjustRightInd w:val="0"/>
        <w:spacing w:line="360" w:lineRule="auto"/>
        <w:jc w:val="both"/>
        <w:rPr>
          <w:rFonts w:ascii="Palatino Linotype" w:hAnsi="Palatino Linotype"/>
        </w:rPr>
      </w:pPr>
      <w:r w:rsidRPr="008907F5">
        <w:rPr>
          <w:rFonts w:ascii="Palatino Linotype" w:hAnsi="Palatino Linotype"/>
        </w:rPr>
        <w:t xml:space="preserve">Ahora bien, como se advierte de las constancias que integran el expediente virtual en que se actúa, podemos observar que </w:t>
      </w:r>
      <w:r w:rsidR="0043005D">
        <w:rPr>
          <w:rFonts w:ascii="Palatino Linotype" w:hAnsi="Palatino Linotype"/>
        </w:rPr>
        <w:t>el</w:t>
      </w:r>
      <w:r>
        <w:rPr>
          <w:rFonts w:ascii="Palatino Linotype" w:hAnsi="Palatino Linotype"/>
          <w:b/>
        </w:rPr>
        <w:t xml:space="preserve"> </w:t>
      </w:r>
      <w:r w:rsidRPr="008907F5">
        <w:rPr>
          <w:rFonts w:ascii="Palatino Linotype" w:hAnsi="Palatino Linotype"/>
          <w:b/>
        </w:rPr>
        <w:t xml:space="preserve">Recurrente </w:t>
      </w:r>
      <w:r w:rsidRPr="008907F5">
        <w:rPr>
          <w:rFonts w:ascii="Palatino Linotype" w:hAnsi="Palatino Linotype"/>
        </w:rPr>
        <w:t xml:space="preserve">interpuso su recurso de revisión el día </w:t>
      </w:r>
      <w:r>
        <w:rPr>
          <w:rFonts w:ascii="Palatino Linotype" w:hAnsi="Palatino Linotype"/>
        </w:rPr>
        <w:t>o</w:t>
      </w:r>
      <w:r w:rsidR="0043005D">
        <w:rPr>
          <w:rFonts w:ascii="Palatino Linotype" w:hAnsi="Palatino Linotype"/>
        </w:rPr>
        <w:t>nce</w:t>
      </w:r>
      <w:r>
        <w:rPr>
          <w:rFonts w:ascii="Palatino Linotype" w:hAnsi="Palatino Linotype"/>
        </w:rPr>
        <w:t xml:space="preserve"> de </w:t>
      </w:r>
      <w:r w:rsidR="0043005D">
        <w:rPr>
          <w:rFonts w:ascii="Palatino Linotype" w:hAnsi="Palatino Linotype"/>
        </w:rPr>
        <w:t>febrer</w:t>
      </w:r>
      <w:r>
        <w:rPr>
          <w:rFonts w:ascii="Palatino Linotype" w:hAnsi="Palatino Linotype"/>
        </w:rPr>
        <w:t>o</w:t>
      </w:r>
      <w:r w:rsidRPr="008907F5">
        <w:rPr>
          <w:rFonts w:ascii="Palatino Linotype" w:hAnsi="Palatino Linotype"/>
        </w:rPr>
        <w:t xml:space="preserve"> de dos mil veint</w:t>
      </w:r>
      <w:r>
        <w:rPr>
          <w:rFonts w:ascii="Palatino Linotype" w:hAnsi="Palatino Linotype"/>
        </w:rPr>
        <w:t>i</w:t>
      </w:r>
      <w:r w:rsidR="0043005D">
        <w:rPr>
          <w:rFonts w:ascii="Palatino Linotype" w:hAnsi="Palatino Linotype"/>
        </w:rPr>
        <w:t>dós</w:t>
      </w:r>
      <w:r w:rsidRPr="008907F5">
        <w:rPr>
          <w:rFonts w:ascii="Palatino Linotype" w:hAnsi="Palatino Linotype"/>
        </w:rPr>
        <w:t>, encontrándose dentro del término legal para su interposición</w:t>
      </w:r>
      <w:r>
        <w:rPr>
          <w:rFonts w:ascii="Palatino Linotype" w:hAnsi="Palatino Linotype"/>
        </w:rPr>
        <w:t>.</w:t>
      </w:r>
    </w:p>
    <w:p w14:paraId="51D7BBBE" w14:textId="77777777" w:rsidR="00C10211" w:rsidRPr="008907F5" w:rsidRDefault="00C10211" w:rsidP="00C10211">
      <w:pPr>
        <w:widowControl w:val="0"/>
        <w:autoSpaceDE w:val="0"/>
        <w:autoSpaceDN w:val="0"/>
        <w:adjustRightInd w:val="0"/>
        <w:spacing w:line="360" w:lineRule="auto"/>
        <w:jc w:val="both"/>
        <w:rPr>
          <w:rFonts w:ascii="Palatino Linotype" w:hAnsi="Palatino Linotype"/>
        </w:rPr>
      </w:pPr>
    </w:p>
    <w:p w14:paraId="5C4A55F1" w14:textId="77777777" w:rsidR="00C10211" w:rsidRPr="00F95D60" w:rsidRDefault="00C10211" w:rsidP="00C10211">
      <w:pPr>
        <w:pStyle w:val="Prrafodelista"/>
        <w:widowControl w:val="0"/>
        <w:autoSpaceDE w:val="0"/>
        <w:autoSpaceDN w:val="0"/>
        <w:adjustRightInd w:val="0"/>
        <w:spacing w:line="360" w:lineRule="auto"/>
        <w:ind w:left="0"/>
        <w:contextualSpacing w:val="0"/>
        <w:jc w:val="both"/>
        <w:rPr>
          <w:rFonts w:ascii="Palatino Linotype" w:hAnsi="Palatino Linotype"/>
          <w:b/>
          <w:szCs w:val="28"/>
        </w:rPr>
      </w:pPr>
      <w:r w:rsidRPr="008907F5">
        <w:rPr>
          <w:rFonts w:ascii="Palatino Linotype" w:hAnsi="Palatino Linotype"/>
          <w:b/>
          <w:sz w:val="28"/>
          <w:szCs w:val="28"/>
        </w:rPr>
        <w:t xml:space="preserve">TERCERO. </w:t>
      </w:r>
      <w:r w:rsidRPr="00F95D60">
        <w:rPr>
          <w:rFonts w:ascii="Palatino Linotype" w:hAnsi="Palatino Linotype"/>
          <w:b/>
          <w:szCs w:val="28"/>
        </w:rPr>
        <w:t xml:space="preserve">Del estudio de las causales de improcedencia. </w:t>
      </w:r>
    </w:p>
    <w:p w14:paraId="2ACFEA4D" w14:textId="77777777" w:rsidR="00C10211" w:rsidRPr="008907F5" w:rsidRDefault="00C10211" w:rsidP="00C10211">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055C4718" w14:textId="77777777" w:rsidR="00C10211" w:rsidRPr="008907F5" w:rsidRDefault="00C10211" w:rsidP="00C10211">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40202342" w14:textId="77777777" w:rsidR="00C10211" w:rsidRPr="008907F5" w:rsidRDefault="00C10211" w:rsidP="00C10211">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14:paraId="2BF57604" w14:textId="77777777" w:rsidR="00C10211" w:rsidRPr="008907F5"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02BD4588" w14:textId="77777777" w:rsidR="00C10211" w:rsidRPr="008907F5"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w:t>
      </w:r>
      <w:r w:rsidRPr="008907F5">
        <w:rPr>
          <w:rFonts w:ascii="Palatino Linotype" w:hAnsi="Palatino Linotype" w:cs="Arial"/>
        </w:rPr>
        <w:lastRenderedPageBreak/>
        <w:t xml:space="preserve">información y responsabilidad. </w:t>
      </w:r>
    </w:p>
    <w:p w14:paraId="32213039" w14:textId="77777777" w:rsidR="00C10211"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3E43CEEE" w14:textId="77777777" w:rsidR="00C10211" w:rsidRPr="008907F5"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4A66513C" w14:textId="77777777" w:rsidR="00C10211" w:rsidRPr="008907F5"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52473D4B"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i/>
          <w:sz w:val="22"/>
          <w:szCs w:val="22"/>
        </w:rPr>
      </w:pPr>
      <w:r w:rsidRPr="008907F5">
        <w:rPr>
          <w:rFonts w:ascii="Palatino Linotype" w:hAnsi="Palatino Linotype" w:cs="Arial"/>
          <w:i/>
          <w:sz w:val="22"/>
          <w:szCs w:val="22"/>
        </w:rPr>
        <w:t>“</w:t>
      </w:r>
      <w:r w:rsidRPr="008907F5">
        <w:rPr>
          <w:rFonts w:ascii="Palatino Linotype" w:hAnsi="Palatino Linotype" w:cs="Arial"/>
          <w:b/>
          <w:i/>
          <w:sz w:val="22"/>
          <w:szCs w:val="22"/>
        </w:rPr>
        <w:t>Artículo 138.</w:t>
      </w:r>
      <w:r w:rsidRPr="008907F5">
        <w:rPr>
          <w:rFonts w:ascii="Palatino Linotype" w:hAnsi="Palatino Linotype" w:cs="Arial"/>
          <w:i/>
          <w:sz w:val="22"/>
          <w:szCs w:val="22"/>
        </w:rPr>
        <w:t xml:space="preserve"> El recurso de revisión podrá ser desechado por improcedente cuando: </w:t>
      </w:r>
    </w:p>
    <w:p w14:paraId="12073F90"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w:t>
      </w:r>
      <w:r w:rsidRPr="008907F5">
        <w:rPr>
          <w:rFonts w:ascii="Palatino Linotype" w:hAnsi="Palatino Linotype" w:cs="Arial"/>
          <w:i/>
          <w:sz w:val="22"/>
          <w:szCs w:val="22"/>
        </w:rPr>
        <w:t xml:space="preserve">. Sea extemporáneo por haber transcurrido el plazo establecido en el artículo 128 de la presente Ley. </w:t>
      </w:r>
    </w:p>
    <w:p w14:paraId="3B1E3E92"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w:t>
      </w:r>
      <w:r w:rsidRPr="008907F5">
        <w:rPr>
          <w:rFonts w:ascii="Palatino Linotype" w:hAnsi="Palatino Linotype" w:cs="Arial"/>
          <w:i/>
          <w:sz w:val="22"/>
          <w:szCs w:val="22"/>
        </w:rPr>
        <w:t xml:space="preserve">. El titular o su representante no acrediten debidamente su identidad y personalidad de este último. </w:t>
      </w:r>
    </w:p>
    <w:p w14:paraId="125336EA"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III</w:t>
      </w:r>
      <w:r w:rsidRPr="008907F5">
        <w:rPr>
          <w:rFonts w:ascii="Palatino Linotype" w:hAnsi="Palatino Linotype" w:cs="Arial"/>
          <w:i/>
          <w:sz w:val="22"/>
          <w:szCs w:val="22"/>
        </w:rPr>
        <w:t xml:space="preserve">. El Instituto haya resuelto anteriormente en definitiva sobre la materia del mismo. </w:t>
      </w:r>
    </w:p>
    <w:p w14:paraId="1D6E7A9D"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IV</w:t>
      </w:r>
      <w:r w:rsidRPr="008907F5">
        <w:rPr>
          <w:rFonts w:ascii="Palatino Linotype" w:hAnsi="Palatino Linotype" w:cs="Arial"/>
          <w:i/>
          <w:sz w:val="22"/>
          <w:szCs w:val="22"/>
        </w:rPr>
        <w:t xml:space="preserve">. No se actualice alguna de las causales del recurso de revisión previstas en el artículo 129 de la presente Ley. </w:t>
      </w:r>
    </w:p>
    <w:p w14:paraId="32629714"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w:t>
      </w:r>
      <w:r w:rsidRPr="008907F5">
        <w:rPr>
          <w:rFonts w:ascii="Palatino Linotype"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0B4A9D08"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w:t>
      </w:r>
      <w:r w:rsidRPr="008907F5">
        <w:rPr>
          <w:rFonts w:ascii="Palatino Linotype" w:hAnsi="Palatino Linotype" w:cs="Arial"/>
          <w:i/>
          <w:sz w:val="22"/>
          <w:szCs w:val="22"/>
        </w:rPr>
        <w:t xml:space="preserve">. El recurrente modifique o amplíe su petición en el recurso de revisión, únicamente respecto de los nuevos contenidos.  </w:t>
      </w:r>
    </w:p>
    <w:p w14:paraId="4876E950"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VII</w:t>
      </w:r>
      <w:r w:rsidRPr="008907F5">
        <w:rPr>
          <w:rFonts w:ascii="Palatino Linotype" w:hAnsi="Palatino Linotype" w:cs="Arial"/>
          <w:i/>
          <w:sz w:val="22"/>
          <w:szCs w:val="22"/>
        </w:rPr>
        <w:t xml:space="preserve">. El recurrente no acredite interés jurídico. </w:t>
      </w:r>
    </w:p>
    <w:p w14:paraId="14E17EC0" w14:textId="77777777" w:rsidR="00C10211" w:rsidRPr="008907F5" w:rsidRDefault="00C10211" w:rsidP="00C10211">
      <w:pPr>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cs="Arial"/>
          <w:i/>
          <w:sz w:val="22"/>
          <w:szCs w:val="22"/>
        </w:rPr>
        <w:t>El desechamiento no implica la preclusión del derecho del titular para interponer ante el Instituto un nuevo recurso de revisión.”</w:t>
      </w:r>
      <w:r w:rsidRPr="008907F5">
        <w:rPr>
          <w:rFonts w:ascii="Palatino Linotype" w:hAnsi="Palatino Linotype" w:cs="Arial"/>
          <w:b/>
          <w:i/>
          <w:sz w:val="22"/>
          <w:szCs w:val="22"/>
        </w:rPr>
        <w:t>[Sic]</w:t>
      </w:r>
    </w:p>
    <w:p w14:paraId="29C859AD" w14:textId="77777777" w:rsidR="00C10211" w:rsidRPr="008907F5" w:rsidRDefault="00C10211" w:rsidP="00C10211">
      <w:pPr>
        <w:widowControl w:val="0"/>
        <w:autoSpaceDE w:val="0"/>
        <w:autoSpaceDN w:val="0"/>
        <w:adjustRightInd w:val="0"/>
        <w:spacing w:line="360" w:lineRule="auto"/>
        <w:ind w:right="51"/>
        <w:jc w:val="both"/>
        <w:rPr>
          <w:rFonts w:ascii="Palatino Linotype" w:hAnsi="Palatino Linotype"/>
          <w:lang w:eastAsia="es-MX"/>
        </w:rPr>
      </w:pPr>
    </w:p>
    <w:p w14:paraId="06251818" w14:textId="77777777" w:rsidR="00C10211" w:rsidRPr="008907F5" w:rsidRDefault="00C10211" w:rsidP="00C10211">
      <w:pPr>
        <w:widowControl w:val="0"/>
        <w:autoSpaceDE w:val="0"/>
        <w:autoSpaceDN w:val="0"/>
        <w:adjustRightInd w:val="0"/>
        <w:spacing w:line="360" w:lineRule="auto"/>
        <w:ind w:right="51"/>
        <w:jc w:val="both"/>
        <w:rPr>
          <w:rFonts w:ascii="Palatino Linotype" w:hAnsi="Palatino Linotype"/>
        </w:rPr>
      </w:pPr>
      <w:r w:rsidRPr="008907F5">
        <w:rPr>
          <w:rFonts w:ascii="Palatino Linotype" w:hAnsi="Palatino Linotype"/>
          <w:lang w:eastAsia="es-MX"/>
        </w:rPr>
        <w:t xml:space="preserve">Con base en lo establecido en el precepto de referencia, resulta oportuno señalar que a la fecha que se resuelve no se actualiza ninguna de las causales de improcedencia; ya que, </w:t>
      </w:r>
      <w:r w:rsidR="00E874A5">
        <w:rPr>
          <w:rFonts w:ascii="Palatino Linotype" w:hAnsi="Palatino Linotype"/>
          <w:lang w:eastAsia="es-MX"/>
        </w:rPr>
        <w:t>el</w:t>
      </w:r>
      <w:r w:rsidRPr="003E6F8E">
        <w:rPr>
          <w:rFonts w:ascii="Palatino Linotype" w:hAnsi="Palatino Linotype"/>
          <w:lang w:eastAsia="es-MX"/>
        </w:rPr>
        <w:t xml:space="preserve"> Recurrente</w:t>
      </w:r>
      <w:r w:rsidRPr="008907F5">
        <w:rPr>
          <w:rFonts w:ascii="Palatino Linotype" w:hAnsi="Palatino Linotype"/>
          <w:b/>
          <w:lang w:eastAsia="es-MX"/>
        </w:rPr>
        <w:t xml:space="preserve"> </w:t>
      </w:r>
      <w:r w:rsidRPr="008907F5">
        <w:rPr>
          <w:rFonts w:ascii="Palatino Linotype"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907F5">
        <w:rPr>
          <w:rFonts w:ascii="Palatino Linotype" w:hAnsi="Palatino Linotype"/>
        </w:rPr>
        <w:t xml:space="preserve">no se tiene conocimiento de que se esté tramitando ante los tribunales competentes algún recurso </w:t>
      </w:r>
      <w:r w:rsidRPr="008907F5">
        <w:rPr>
          <w:rFonts w:ascii="Palatino Linotype" w:hAnsi="Palatino Linotype"/>
        </w:rPr>
        <w:lastRenderedPageBreak/>
        <w:t>o medio de defensa interpuesto por</w:t>
      </w:r>
      <w:r>
        <w:rPr>
          <w:rFonts w:ascii="Palatino Linotype" w:hAnsi="Palatino Linotype"/>
        </w:rPr>
        <w:t xml:space="preserve"> la</w:t>
      </w:r>
      <w:r w:rsidRPr="008907F5">
        <w:rPr>
          <w:rFonts w:ascii="Palatino Linotype" w:hAnsi="Palatino Linotype"/>
          <w:b/>
        </w:rPr>
        <w:t xml:space="preserve"> </w:t>
      </w:r>
      <w:r w:rsidRPr="003E6F8E">
        <w:rPr>
          <w:rFonts w:ascii="Palatino Linotype" w:hAnsi="Palatino Linotype"/>
        </w:rPr>
        <w:t>Recurrente</w:t>
      </w:r>
      <w:r w:rsidRPr="008907F5">
        <w:rPr>
          <w:rFonts w:ascii="Palatino Linotype" w:hAnsi="Palatino Linotype"/>
          <w:b/>
        </w:rPr>
        <w:t>,</w:t>
      </w:r>
      <w:r w:rsidRPr="008907F5">
        <w:rPr>
          <w:rFonts w:ascii="Palatino Linotype" w:hAnsi="Palatino Linotype"/>
        </w:rPr>
        <w:t xml:space="preserve"> o en su caso, por el tercero interesado, en contra del acto recurrido ante el Institu</w:t>
      </w:r>
      <w:r>
        <w:rPr>
          <w:rFonts w:ascii="Palatino Linotype" w:hAnsi="Palatino Linotype"/>
        </w:rPr>
        <w:t>to o los Organismos garantes, la</w:t>
      </w:r>
      <w:r w:rsidRPr="008907F5">
        <w:rPr>
          <w:rFonts w:ascii="Palatino Linotype" w:hAnsi="Palatino Linotype"/>
        </w:rPr>
        <w:t xml:space="preserve"> particular no amplió su solicitud a través de su medio de  impugnación. </w:t>
      </w:r>
    </w:p>
    <w:p w14:paraId="581A06D1" w14:textId="77777777" w:rsidR="00C10211" w:rsidRDefault="00C10211" w:rsidP="00C10211">
      <w:pPr>
        <w:widowControl w:val="0"/>
        <w:autoSpaceDE w:val="0"/>
        <w:autoSpaceDN w:val="0"/>
        <w:adjustRightInd w:val="0"/>
        <w:spacing w:line="360" w:lineRule="auto"/>
        <w:ind w:right="51"/>
        <w:jc w:val="both"/>
        <w:rPr>
          <w:rFonts w:ascii="Palatino Linotype" w:hAnsi="Palatino Linotype"/>
        </w:rPr>
      </w:pPr>
    </w:p>
    <w:p w14:paraId="79845F4E" w14:textId="77777777" w:rsidR="00C10211" w:rsidRDefault="00C10211" w:rsidP="00C10211">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6493C4E" w14:textId="77777777" w:rsidR="00C10211" w:rsidRDefault="00C10211" w:rsidP="00C10211">
      <w:pPr>
        <w:pStyle w:val="Prrafodelista"/>
        <w:autoSpaceDE w:val="0"/>
        <w:autoSpaceDN w:val="0"/>
        <w:adjustRightInd w:val="0"/>
        <w:spacing w:line="360" w:lineRule="auto"/>
        <w:ind w:left="0"/>
        <w:jc w:val="both"/>
        <w:rPr>
          <w:rFonts w:ascii="Palatino Linotype" w:hAnsi="Palatino Linotype" w:cs="Arial"/>
        </w:rPr>
      </w:pPr>
    </w:p>
    <w:p w14:paraId="229B57AD" w14:textId="77777777" w:rsidR="00C10211" w:rsidRDefault="00C10211" w:rsidP="00C10211">
      <w:pPr>
        <w:widowControl w:val="0"/>
        <w:autoSpaceDE w:val="0"/>
        <w:autoSpaceDN w:val="0"/>
        <w:adjustRightInd w:val="0"/>
        <w:spacing w:line="360" w:lineRule="auto"/>
        <w:ind w:right="51"/>
        <w:jc w:val="both"/>
        <w:rPr>
          <w:rFonts w:ascii="Palatino Linotype" w:hAnsi="Palatino Linotype"/>
          <w:b/>
          <w:sz w:val="28"/>
          <w:szCs w:val="28"/>
        </w:rPr>
      </w:pPr>
      <w:r w:rsidRPr="00FF25EE">
        <w:rPr>
          <w:rFonts w:ascii="Palatino Linotype" w:hAnsi="Palatino Linotype"/>
          <w:b/>
          <w:sz w:val="28"/>
          <w:szCs w:val="28"/>
        </w:rPr>
        <w:t xml:space="preserve">CUARTO. </w:t>
      </w:r>
      <w:r w:rsidRPr="00F67CC8">
        <w:rPr>
          <w:rFonts w:ascii="Palatino Linotype" w:hAnsi="Palatino Linotype"/>
          <w:b/>
        </w:rPr>
        <w:t>Estudio y resolución del asunto</w:t>
      </w:r>
      <w:r>
        <w:rPr>
          <w:rFonts w:ascii="Palatino Linotype" w:hAnsi="Palatino Linotype"/>
          <w:b/>
          <w:sz w:val="28"/>
          <w:szCs w:val="28"/>
        </w:rPr>
        <w:t>.</w:t>
      </w:r>
    </w:p>
    <w:p w14:paraId="3C7F4B6F" w14:textId="77777777" w:rsidR="00C10211" w:rsidRDefault="00C10211" w:rsidP="00C10211">
      <w:pPr>
        <w:pStyle w:val="Prrafodelista"/>
        <w:widowControl w:val="0"/>
        <w:autoSpaceDE w:val="0"/>
        <w:autoSpaceDN w:val="0"/>
        <w:adjustRightInd w:val="0"/>
        <w:spacing w:line="360" w:lineRule="auto"/>
        <w:ind w:left="0"/>
        <w:contextualSpacing w:val="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14:paraId="7A7DB504" w14:textId="77777777" w:rsidR="00C10211" w:rsidRDefault="00C10211" w:rsidP="00C10211">
      <w:pPr>
        <w:pStyle w:val="Prrafodelista"/>
        <w:widowControl w:val="0"/>
        <w:autoSpaceDE w:val="0"/>
        <w:autoSpaceDN w:val="0"/>
        <w:adjustRightInd w:val="0"/>
        <w:spacing w:before="240" w:after="160" w:line="360" w:lineRule="auto"/>
        <w:ind w:left="851" w:right="851"/>
        <w:contextualSpacing w:val="0"/>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14:paraId="43965689" w14:textId="77777777" w:rsidR="00C10211" w:rsidRDefault="00C10211" w:rsidP="00C10211">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14:paraId="798297D0" w14:textId="77777777" w:rsidR="00C10211" w:rsidRPr="00F67CC8" w:rsidRDefault="00C10211" w:rsidP="00C10211">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sz w:val="2"/>
        </w:rPr>
      </w:pPr>
    </w:p>
    <w:p w14:paraId="220702CC" w14:textId="77777777" w:rsidR="00C10211" w:rsidRDefault="00C10211" w:rsidP="00C10211">
      <w:pPr>
        <w:spacing w:line="360" w:lineRule="auto"/>
        <w:contextualSpacing/>
        <w:jc w:val="both"/>
        <w:rPr>
          <w:rFonts w:ascii="Palatino Linotype" w:hAnsi="Palatino Linotype" w:cs="Arial"/>
        </w:rPr>
      </w:pPr>
      <w:r>
        <w:rPr>
          <w:rFonts w:ascii="Palatino Linotype" w:eastAsia="Times New Roman" w:hAnsi="Palatino Linotype" w:cs="Arial"/>
        </w:rPr>
        <w:lastRenderedPageBreak/>
        <w:t xml:space="preserve">Es así, como la finalidad de los derechos ARCO consiste en que en los que sus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los </w:t>
      </w:r>
      <w:r>
        <w:rPr>
          <w:rFonts w:ascii="Palatino Linotype" w:hAnsi="Palatino Linotype" w:cs="Arial"/>
        </w:rPr>
        <w:t xml:space="preserve">artículos 122, 128 y 129 fracciones VI, XII y XIII de la Ley de Protección de Datos Personales en Posesión de Sujetos Obligados del Estado de México y Municipios, establecen como supuesto de procedencia </w:t>
      </w:r>
      <w:r w:rsidRPr="009604A9">
        <w:rPr>
          <w:rFonts w:ascii="Palatino Linotype" w:hAnsi="Palatino Linotype" w:cs="Arial"/>
        </w:rPr>
        <w:t xml:space="preserve">la presentación del recurso por parte del titular o su </w:t>
      </w:r>
      <w:r w:rsidRPr="00AA12B8">
        <w:rPr>
          <w:rFonts w:ascii="Palatino Linotype" w:hAnsi="Palatino Linotype" w:cs="Arial"/>
        </w:rPr>
        <w:t>representante y ante la negativa al</w:t>
      </w:r>
      <w:r w:rsidRPr="009604A9">
        <w:rPr>
          <w:rFonts w:ascii="Palatino Linotype" w:hAnsi="Palatino Linotype" w:cs="Arial"/>
        </w:rPr>
        <w:t xml:space="preserve"> acceso</w:t>
      </w:r>
      <w:r>
        <w:rPr>
          <w:rFonts w:ascii="Palatino Linotype" w:hAnsi="Palatino Linotype" w:cs="Arial"/>
        </w:rPr>
        <w:t>, rectificación, cancelación u oposición a</w:t>
      </w:r>
      <w:r w:rsidRPr="009604A9">
        <w:rPr>
          <w:rFonts w:ascii="Palatino Linotype" w:hAnsi="Palatino Linotype" w:cs="Arial"/>
        </w:rPr>
        <w:t xml:space="preserve"> los datos de personas fallecidas</w:t>
      </w:r>
      <w:r>
        <w:rPr>
          <w:rFonts w:ascii="Palatino Linotype" w:hAnsi="Palatino Linotype" w:cs="Arial"/>
        </w:rPr>
        <w:t xml:space="preserve">, para el caso en particular se </w:t>
      </w:r>
      <w:r w:rsidRPr="009604A9">
        <w:rPr>
          <w:rFonts w:ascii="Palatino Linotype" w:hAnsi="Palatino Linotype" w:cs="Arial"/>
        </w:rPr>
        <w:t>p</w:t>
      </w:r>
      <w:r>
        <w:rPr>
          <w:rFonts w:ascii="Palatino Linotype" w:hAnsi="Palatino Linotype" w:cs="Arial"/>
        </w:rPr>
        <w:t>odrá realizar</w:t>
      </w:r>
      <w:r w:rsidRPr="009604A9">
        <w:rPr>
          <w:rFonts w:ascii="Palatino Linotype" w:hAnsi="Palatino Linotype" w:cs="Arial"/>
        </w:rPr>
        <w:t xml:space="preserve"> </w:t>
      </w:r>
      <w:r>
        <w:rPr>
          <w:rFonts w:ascii="Palatino Linotype" w:hAnsi="Palatino Linotype" w:cs="Arial"/>
        </w:rPr>
        <w:t xml:space="preserve">mediante </w:t>
      </w:r>
      <w:r w:rsidRPr="009604A9">
        <w:rPr>
          <w:rFonts w:ascii="Palatino Linotype" w:hAnsi="Palatino Linotype" w:cs="Arial"/>
        </w:rPr>
        <w:t xml:space="preserve">la </w:t>
      </w:r>
      <w:r>
        <w:rPr>
          <w:rFonts w:ascii="Palatino Linotype" w:hAnsi="Palatino Linotype" w:cs="Arial"/>
        </w:rPr>
        <w:t>acr</w:t>
      </w:r>
      <w:r w:rsidRPr="009604A9">
        <w:rPr>
          <w:rFonts w:ascii="Palatino Linotype" w:hAnsi="Palatino Linotype" w:cs="Arial"/>
        </w:rPr>
        <w:t>edit</w:t>
      </w:r>
      <w:r>
        <w:rPr>
          <w:rFonts w:ascii="Palatino Linotype" w:hAnsi="Palatino Linotype" w:cs="Arial"/>
        </w:rPr>
        <w:t>ación o bien demostrando el</w:t>
      </w:r>
      <w:r w:rsidRPr="009604A9">
        <w:rPr>
          <w:rFonts w:ascii="Palatino Linotype" w:hAnsi="Palatino Linotype" w:cs="Arial"/>
        </w:rPr>
        <w:t xml:space="preserve"> interés jurídico o legítimo.</w:t>
      </w:r>
    </w:p>
    <w:p w14:paraId="020305E2" w14:textId="77777777" w:rsidR="00C10211" w:rsidRDefault="00C10211" w:rsidP="00C10211">
      <w:pPr>
        <w:spacing w:line="360" w:lineRule="auto"/>
        <w:contextualSpacing/>
        <w:jc w:val="both"/>
        <w:rPr>
          <w:rFonts w:ascii="Palatino Linotype" w:hAnsi="Palatino Linotype" w:cs="Arial"/>
        </w:rPr>
      </w:pPr>
    </w:p>
    <w:p w14:paraId="4905644D" w14:textId="77777777" w:rsidR="00C10211" w:rsidRDefault="00C10211" w:rsidP="00C10211">
      <w:pPr>
        <w:spacing w:line="360" w:lineRule="auto"/>
        <w:contextualSpacing/>
        <w:jc w:val="both"/>
        <w:rPr>
          <w:rFonts w:ascii="Palatino Linotype" w:eastAsia="Times New Roman" w:hAnsi="Palatino Linotype" w:cs="Arial"/>
        </w:rPr>
      </w:pPr>
      <w:r>
        <w:rPr>
          <w:rFonts w:ascii="Palatino Linotype" w:hAnsi="Palatino Linotype" w:cs="Arial"/>
        </w:rPr>
        <w:t xml:space="preserve">En relación con lo anterior, respecto de la acreditación del solicitante, este remitió los siguientes documentos: </w:t>
      </w:r>
      <w:r w:rsidR="00E874A5" w:rsidRPr="00E874A5">
        <w:rPr>
          <w:b/>
          <w:bCs/>
        </w:rPr>
        <w:t>Identificación Oficial.pdf</w:t>
      </w:r>
      <w:r>
        <w:rPr>
          <w:rFonts w:ascii="Palatino Linotype" w:eastAsia="Times New Roman" w:hAnsi="Palatino Linotype" w:cs="Arial"/>
        </w:rPr>
        <w:t xml:space="preserve">, información que encuadra en los requisitos establecidos para el Ejercicio de los Derechos ARCO, que a la letra establece: </w:t>
      </w:r>
    </w:p>
    <w:p w14:paraId="6EE5B676" w14:textId="77777777" w:rsidR="00C10211" w:rsidRPr="009C5288" w:rsidRDefault="00C10211" w:rsidP="00C10211">
      <w:pPr>
        <w:spacing w:line="360" w:lineRule="auto"/>
        <w:contextualSpacing/>
        <w:jc w:val="both"/>
        <w:rPr>
          <w:rFonts w:ascii="Palatino Linotype" w:hAnsi="Palatino Linotype" w:cs="Arial"/>
          <w:b/>
          <w:sz w:val="22"/>
        </w:rPr>
      </w:pPr>
    </w:p>
    <w:p w14:paraId="7D95D190" w14:textId="77777777" w:rsidR="00C10211" w:rsidRPr="009604A9" w:rsidRDefault="00C10211" w:rsidP="001418AB">
      <w:pPr>
        <w:ind w:left="567" w:right="567"/>
        <w:contextualSpacing/>
        <w:jc w:val="both"/>
        <w:rPr>
          <w:rFonts w:ascii="Palatino Linotype" w:eastAsia="Times New Roman" w:hAnsi="Palatino Linotype" w:cs="Arial"/>
          <w:b/>
          <w:i/>
          <w:sz w:val="22"/>
          <w:szCs w:val="22"/>
          <w:lang w:val="es-MX"/>
        </w:rPr>
      </w:pPr>
      <w:r w:rsidRPr="009604A9">
        <w:rPr>
          <w:rFonts w:ascii="Palatino Linotype" w:eastAsia="Times New Roman" w:hAnsi="Palatino Linotype" w:cs="Arial"/>
          <w:b/>
          <w:i/>
          <w:sz w:val="22"/>
          <w:szCs w:val="22"/>
        </w:rPr>
        <w:t>“Requisitos de Solicitudes para el Ejercicio de los Derechos ARCO</w:t>
      </w:r>
    </w:p>
    <w:p w14:paraId="77957586"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b/>
          <w:i/>
          <w:sz w:val="22"/>
          <w:szCs w:val="22"/>
        </w:rPr>
        <w:t>Artículo 110.</w:t>
      </w:r>
      <w:r w:rsidRPr="009604A9">
        <w:rPr>
          <w:rFonts w:ascii="Palatino Linotype" w:eastAsia="Times New Roman" w:hAnsi="Palatino Linotype" w:cs="Arial"/>
          <w:i/>
          <w:sz w:val="22"/>
          <w:szCs w:val="22"/>
        </w:rPr>
        <w:t xml:space="preserve"> La solicitud para el ejercicio de derechos ARCO, deberá contener:</w:t>
      </w:r>
    </w:p>
    <w:p w14:paraId="3BCA8B65"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 xml:space="preserve">I. El nombre del titular y su domicilio, o cualquier otro medio para recibir notificaciones. </w:t>
      </w:r>
    </w:p>
    <w:p w14:paraId="645262F4"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b/>
          <w:i/>
          <w:sz w:val="22"/>
          <w:szCs w:val="22"/>
        </w:rPr>
        <w:t xml:space="preserve">II. </w:t>
      </w:r>
      <w:r w:rsidRPr="009604A9">
        <w:rPr>
          <w:rFonts w:ascii="Palatino Linotype" w:eastAsia="Times New Roman" w:hAnsi="Palatino Linotype" w:cs="Arial"/>
          <w:b/>
          <w:i/>
          <w:sz w:val="22"/>
          <w:szCs w:val="22"/>
          <w:u w:val="single"/>
        </w:rPr>
        <w:t>Los documentos que acrediten la identidad del titular</w:t>
      </w:r>
      <w:r w:rsidRPr="009604A9">
        <w:rPr>
          <w:rFonts w:ascii="Palatino Linotype" w:eastAsia="Times New Roman" w:hAnsi="Palatino Linotype" w:cs="Arial"/>
          <w:i/>
          <w:sz w:val="22"/>
          <w:szCs w:val="22"/>
        </w:rPr>
        <w:t xml:space="preserve"> y en su caso, la personalidad e identidad de su representante.</w:t>
      </w:r>
    </w:p>
    <w:p w14:paraId="47AB0C7F"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III. De ser posible, el área responsable que trata los datos personales y ante el cual se presenta la solicitud.</w:t>
      </w:r>
    </w:p>
    <w:p w14:paraId="080B4685"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IV. La descripción clara y precisa de los datos personales respecto de los que se busca ejercer alguno de los derechos ARCO, salvo que se trate del derecho de acceso.</w:t>
      </w:r>
    </w:p>
    <w:p w14:paraId="339D22C0"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V. La descripción del derecho ARCO que se pretende ejercer, o bien, lo que solicita el titular.</w:t>
      </w:r>
    </w:p>
    <w:p w14:paraId="2E4AEFB3"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lastRenderedPageBreak/>
        <w:t>VI. Cualquier otro elemento o documento que facilite la localización de los datos personales, en su caso.</w:t>
      </w:r>
    </w:p>
    <w:p w14:paraId="0BDA789A"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Tratándose del requisito de la fracción I, si es el caso del domicilio no se localiza dentro del Estado de México, las notificaciones se efectuarán por estrados.</w:t>
      </w:r>
    </w:p>
    <w:p w14:paraId="575165DD"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 xml:space="preserve">De manera adicional, el titular podrá aportar pruebas para acreditar la procedencia de su solicitud. </w:t>
      </w:r>
    </w:p>
    <w:p w14:paraId="68BDB8C8" w14:textId="77777777" w:rsidR="00C10211" w:rsidRPr="009604A9" w:rsidRDefault="00C10211" w:rsidP="001418AB">
      <w:pPr>
        <w:ind w:left="567" w:right="567"/>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Tratándose de una solicitud de acceso a datos personales se señalará la modalidad en la que el titular prefiere se otorgue éste, la cual podrá ser por consulta directa, copias simples, certificadas, digitalizadas u otro tipo de medio electrónico.</w:t>
      </w:r>
    </w:p>
    <w:p w14:paraId="5166C744" w14:textId="77777777" w:rsidR="00C10211" w:rsidRPr="009604A9" w:rsidRDefault="00C10211" w:rsidP="001418AB">
      <w:pPr>
        <w:ind w:left="567" w:right="567"/>
        <w:contextualSpacing/>
        <w:jc w:val="both"/>
        <w:rPr>
          <w:rFonts w:ascii="Palatino Linotype" w:eastAsia="Times New Roman" w:hAnsi="Palatino Linotype" w:cs="Arial"/>
          <w:b/>
          <w:i/>
          <w:sz w:val="22"/>
          <w:szCs w:val="22"/>
        </w:rPr>
      </w:pPr>
      <w:r w:rsidRPr="009604A9">
        <w:rPr>
          <w:rFonts w:ascii="Palatino Linotype" w:eastAsia="Times New Roman" w:hAnsi="Palatino Linotype" w:cs="Arial"/>
          <w:i/>
          <w:sz w:val="22"/>
          <w:szCs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r>
        <w:rPr>
          <w:rFonts w:ascii="Palatino Linotype" w:eastAsia="Times New Roman" w:hAnsi="Palatino Linotype" w:cs="Arial"/>
          <w:i/>
          <w:sz w:val="22"/>
          <w:szCs w:val="22"/>
        </w:rPr>
        <w:t xml:space="preserve"> </w:t>
      </w:r>
      <w:r>
        <w:rPr>
          <w:rFonts w:ascii="Palatino Linotype" w:eastAsia="Times New Roman" w:hAnsi="Palatino Linotype" w:cs="Arial"/>
          <w:b/>
          <w:i/>
          <w:sz w:val="22"/>
          <w:szCs w:val="22"/>
        </w:rPr>
        <w:t>[Sic]</w:t>
      </w:r>
    </w:p>
    <w:p w14:paraId="6EF76A25" w14:textId="77777777" w:rsidR="00C10211"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24B0039B" w14:textId="77777777" w:rsidR="00C10211"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i/>
          <w:color w:val="000000"/>
        </w:rPr>
      </w:pPr>
      <w:r>
        <w:rPr>
          <w:rFonts w:ascii="Palatino Linotype" w:hAnsi="Palatino Linotype" w:cs="Arial"/>
        </w:rPr>
        <w:t xml:space="preserve">En este tenor, se precisa que </w:t>
      </w:r>
      <w:r w:rsidRPr="00F67CC8">
        <w:rPr>
          <w:rFonts w:ascii="Palatino Linotype" w:hAnsi="Palatino Linotype" w:cs="Arial"/>
        </w:rPr>
        <w:t>el Sujeto Obligado</w:t>
      </w:r>
      <w:r>
        <w:rPr>
          <w:rFonts w:ascii="Palatino Linotype" w:hAnsi="Palatino Linotype" w:cs="Arial"/>
          <w:b/>
        </w:rPr>
        <w:t xml:space="preserve"> </w:t>
      </w:r>
      <w:r w:rsidR="00E874A5" w:rsidRPr="00E874A5">
        <w:rPr>
          <w:rFonts w:ascii="Palatino Linotype" w:hAnsi="Palatino Linotype" w:cs="Arial"/>
        </w:rPr>
        <w:t>requiri</w:t>
      </w:r>
      <w:r>
        <w:rPr>
          <w:rFonts w:ascii="Palatino Linotype" w:hAnsi="Palatino Linotype" w:cs="Arial"/>
        </w:rPr>
        <w:t>ó</w:t>
      </w:r>
      <w:r w:rsidRPr="00037DBD">
        <w:rPr>
          <w:rFonts w:ascii="Palatino Linotype" w:hAnsi="Palatino Linotype" w:cs="Arial"/>
        </w:rPr>
        <w:t xml:space="preserve"> </w:t>
      </w:r>
      <w:r w:rsidR="00E874A5">
        <w:rPr>
          <w:rFonts w:ascii="Palatino Linotype" w:hAnsi="Palatino Linotype" w:cs="Arial"/>
        </w:rPr>
        <w:t>al recurrente ingresar nuevamente su solicitud a través de SARCOEM, anexando copia legible de su identificación oficial</w:t>
      </w:r>
      <w:r w:rsidRPr="00037DBD">
        <w:rPr>
          <w:rFonts w:ascii="Palatino Linotype" w:hAnsi="Palatino Linotype" w:cs="Arial"/>
        </w:rPr>
        <w:t>, para</w:t>
      </w:r>
      <w:r w:rsidR="00E874A5">
        <w:rPr>
          <w:rFonts w:ascii="Palatino Linotype" w:hAnsi="Palatino Linotype" w:cs="Arial"/>
        </w:rPr>
        <w:t xml:space="preserve"> acreditar su identidad y así poder informarle el procedimiento para la obtención de la información requerida.</w:t>
      </w:r>
    </w:p>
    <w:p w14:paraId="0F871605" w14:textId="77777777" w:rsidR="00C10211"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4C6486F2" w14:textId="00EDBAC5" w:rsidR="00C10211" w:rsidRDefault="00C10211" w:rsidP="00C10211">
      <w:pPr>
        <w:pStyle w:val="Prrafodelista"/>
        <w:widowControl w:val="0"/>
        <w:autoSpaceDE w:val="0"/>
        <w:autoSpaceDN w:val="0"/>
        <w:adjustRightInd w:val="0"/>
        <w:spacing w:line="360" w:lineRule="auto"/>
        <w:ind w:left="0" w:right="51"/>
        <w:contextualSpacing w:val="0"/>
        <w:jc w:val="both"/>
        <w:rPr>
          <w:rFonts w:ascii="Palatino Linotype" w:hAnsi="Palatino Linotype"/>
          <w:color w:val="000000"/>
        </w:rPr>
      </w:pPr>
      <w:r>
        <w:rPr>
          <w:rFonts w:ascii="Palatino Linotype" w:hAnsi="Palatino Linotype" w:cs="Arial"/>
        </w:rPr>
        <w:t xml:space="preserve">Por otro lado, </w:t>
      </w:r>
      <w:r w:rsidRPr="00143C58">
        <w:rPr>
          <w:rFonts w:ascii="Palatino Linotype" w:hAnsi="Palatino Linotype" w:cs="Arial"/>
        </w:rPr>
        <w:t xml:space="preserve">tenemos que la solicitud del particular versa específicamente en obtener </w:t>
      </w:r>
      <w:r w:rsidR="009A61C3">
        <w:rPr>
          <w:rFonts w:ascii="Palatino Linotype" w:hAnsi="Palatino Linotype" w:cs="Arial"/>
        </w:rPr>
        <w:t xml:space="preserve">copias certificadas del permiso de apertura de la fosa </w:t>
      </w:r>
      <w:r w:rsidR="001532C5">
        <w:rPr>
          <w:rFonts w:ascii="Palatino Linotype" w:hAnsi="Palatino Linotype" w:cs="Arial"/>
        </w:rPr>
        <w:t>xxx</w:t>
      </w:r>
      <w:r>
        <w:rPr>
          <w:rFonts w:ascii="Palatino Linotype" w:hAnsi="Palatino Linotype"/>
          <w:color w:val="000000"/>
        </w:rPr>
        <w:t>,</w:t>
      </w:r>
      <w:r w:rsidR="009A61C3">
        <w:rPr>
          <w:rFonts w:ascii="Palatino Linotype" w:hAnsi="Palatino Linotype"/>
          <w:color w:val="000000"/>
        </w:rPr>
        <w:t xml:space="preserve"> expedido a favor del particular por la Dirección de Servicios Públicos, a través del Departamento de Panteones del Ayuntamiento de Atizapán de Zaragoza, Estado de México,</w:t>
      </w:r>
      <w:r w:rsidR="001418AB">
        <w:rPr>
          <w:rFonts w:ascii="Palatino Linotype" w:hAnsi="Palatino Linotype"/>
          <w:color w:val="000000"/>
        </w:rPr>
        <w:t xml:space="preserve"> para lo cual el hoy Recurrente adjuntó a su solicitud de acceso a datos personales, copia simple digitalizada del documento</w:t>
      </w:r>
      <w:r w:rsidR="00F428BA">
        <w:rPr>
          <w:rFonts w:ascii="Palatino Linotype" w:hAnsi="Palatino Linotype"/>
          <w:color w:val="000000"/>
        </w:rPr>
        <w:t xml:space="preserve"> denominado permiso de apertura</w:t>
      </w:r>
      <w:r w:rsidR="001418AB">
        <w:rPr>
          <w:rFonts w:ascii="Palatino Linotype" w:hAnsi="Palatino Linotype"/>
          <w:color w:val="000000"/>
        </w:rPr>
        <w:t xml:space="preserve">, mediante el cual </w:t>
      </w:r>
      <w:r>
        <w:rPr>
          <w:rFonts w:ascii="Palatino Linotype" w:hAnsi="Palatino Linotype"/>
          <w:color w:val="000000"/>
        </w:rPr>
        <w:t xml:space="preserve">acredita que es interés personal </w:t>
      </w:r>
      <w:r w:rsidR="009A61C3">
        <w:rPr>
          <w:rFonts w:ascii="Palatino Linotype" w:hAnsi="Palatino Linotype"/>
          <w:color w:val="000000"/>
        </w:rPr>
        <w:t>adquirir copias certificadas de dicho documento</w:t>
      </w:r>
      <w:r>
        <w:rPr>
          <w:rFonts w:ascii="Palatino Linotype" w:hAnsi="Palatino Linotype"/>
          <w:color w:val="000000"/>
        </w:rPr>
        <w:t xml:space="preserve">, por lo que resulta únicamente del </w:t>
      </w:r>
      <w:r w:rsidR="009B6EE5">
        <w:rPr>
          <w:rFonts w:ascii="Palatino Linotype" w:hAnsi="Palatino Linotype"/>
          <w:color w:val="000000"/>
        </w:rPr>
        <w:t xml:space="preserve">interés personal del recurrente, cabe señalar que </w:t>
      </w:r>
      <w:r w:rsidR="009B6EE5">
        <w:rPr>
          <w:rFonts w:ascii="Palatino Linotype" w:hAnsi="Palatino Linotype" w:cs="Arial"/>
        </w:rPr>
        <w:t xml:space="preserve">tanto el Sujeto Obligado, como el Recurrente </w:t>
      </w:r>
      <w:r w:rsidR="009B6EE5">
        <w:rPr>
          <w:rFonts w:ascii="Palatino Linotype" w:hAnsi="Palatino Linotype"/>
          <w:color w:val="000000"/>
        </w:rPr>
        <w:t>no optaron por la conciliación</w:t>
      </w:r>
      <w:r w:rsidR="008F0150">
        <w:rPr>
          <w:rFonts w:ascii="Palatino Linotype" w:hAnsi="Palatino Linotype"/>
          <w:color w:val="000000"/>
        </w:rPr>
        <w:t>.</w:t>
      </w:r>
    </w:p>
    <w:p w14:paraId="4799D68B" w14:textId="77777777" w:rsidR="008F0150" w:rsidRDefault="008F0150" w:rsidP="008F0150">
      <w:pPr>
        <w:pStyle w:val="Prrafodelista"/>
        <w:widowControl w:val="0"/>
        <w:autoSpaceDE w:val="0"/>
        <w:autoSpaceDN w:val="0"/>
        <w:adjustRightInd w:val="0"/>
        <w:spacing w:line="360" w:lineRule="auto"/>
        <w:ind w:left="0"/>
        <w:contextualSpacing w:val="0"/>
        <w:jc w:val="both"/>
        <w:rPr>
          <w:rFonts w:ascii="Palatino Linotype" w:hAnsi="Palatino Linotype"/>
          <w:color w:val="000000"/>
        </w:rPr>
      </w:pPr>
    </w:p>
    <w:p w14:paraId="73C86A29" w14:textId="77777777" w:rsidR="00C10211" w:rsidRDefault="00C10211" w:rsidP="008F0150">
      <w:pPr>
        <w:pStyle w:val="Prrafodelista"/>
        <w:widowControl w:val="0"/>
        <w:autoSpaceDE w:val="0"/>
        <w:autoSpaceDN w:val="0"/>
        <w:adjustRightInd w:val="0"/>
        <w:spacing w:line="360" w:lineRule="auto"/>
        <w:ind w:left="0"/>
        <w:contextualSpacing w:val="0"/>
        <w:jc w:val="both"/>
        <w:rPr>
          <w:rFonts w:ascii="Palatino Linotype" w:hAnsi="Palatino Linotype"/>
          <w:color w:val="000000"/>
        </w:rPr>
      </w:pPr>
      <w:r>
        <w:rPr>
          <w:rFonts w:ascii="Palatino Linotype" w:hAnsi="Palatino Linotype"/>
          <w:color w:val="000000"/>
        </w:rPr>
        <w:t xml:space="preserve">En este mismo orden de ideas, se </w:t>
      </w:r>
      <w:proofErr w:type="spellStart"/>
      <w:r>
        <w:rPr>
          <w:rFonts w:ascii="Palatino Linotype" w:hAnsi="Palatino Linotype"/>
          <w:color w:val="000000"/>
        </w:rPr>
        <w:t>aperturo</w:t>
      </w:r>
      <w:proofErr w:type="spellEnd"/>
      <w:r>
        <w:rPr>
          <w:rFonts w:ascii="Palatino Linotype" w:hAnsi="Palatino Linotype"/>
          <w:color w:val="000000"/>
        </w:rPr>
        <w:t xml:space="preserve"> la etapa de manifestaciones en el </w:t>
      </w:r>
      <w:r>
        <w:rPr>
          <w:rFonts w:ascii="Palatino Linotype" w:hAnsi="Palatino Linotype" w:cs="Arial"/>
        </w:rPr>
        <w:t>Sistema de Acceso Rectificación, Cancelación y Oposición de Datos Personales del Estado de México (</w:t>
      </w:r>
      <w:r>
        <w:rPr>
          <w:rFonts w:ascii="Palatino Linotype" w:hAnsi="Palatino Linotype"/>
          <w:color w:val="000000"/>
        </w:rPr>
        <w:t xml:space="preserve">SARCOEM), en donde el Sujeto Obligado rindió en informe justificado, adjuntando </w:t>
      </w:r>
      <w:r w:rsidR="009A61C3">
        <w:rPr>
          <w:rFonts w:ascii="Palatino Linotype" w:hAnsi="Palatino Linotype"/>
          <w:color w:val="000000"/>
        </w:rPr>
        <w:t>un</w:t>
      </w:r>
      <w:r>
        <w:rPr>
          <w:rFonts w:ascii="Palatino Linotype" w:hAnsi="Palatino Linotype"/>
          <w:color w:val="000000"/>
        </w:rPr>
        <w:t xml:space="preserve"> oficio, del cual se advierte que </w:t>
      </w:r>
      <w:r w:rsidR="009A61C3">
        <w:rPr>
          <w:rFonts w:ascii="Palatino Linotype" w:hAnsi="Palatino Linotype"/>
          <w:color w:val="000000"/>
        </w:rPr>
        <w:t>el</w:t>
      </w:r>
      <w:r>
        <w:rPr>
          <w:rFonts w:ascii="Palatino Linotype" w:hAnsi="Palatino Linotype"/>
          <w:color w:val="000000"/>
        </w:rPr>
        <w:t xml:space="preserve"> Direc</w:t>
      </w:r>
      <w:r w:rsidR="009A61C3">
        <w:rPr>
          <w:rFonts w:ascii="Palatino Linotype" w:hAnsi="Palatino Linotype"/>
          <w:color w:val="000000"/>
        </w:rPr>
        <w:t>tor</w:t>
      </w:r>
      <w:r>
        <w:rPr>
          <w:rFonts w:ascii="Palatino Linotype" w:hAnsi="Palatino Linotype"/>
          <w:color w:val="000000"/>
        </w:rPr>
        <w:t xml:space="preserve"> </w:t>
      </w:r>
      <w:r w:rsidR="009A61C3">
        <w:rPr>
          <w:rFonts w:ascii="Palatino Linotype" w:hAnsi="Palatino Linotype"/>
          <w:color w:val="000000"/>
        </w:rPr>
        <w:t>de Servicios Públicos</w:t>
      </w:r>
      <w:r>
        <w:rPr>
          <w:rFonts w:ascii="Palatino Linotype" w:hAnsi="Palatino Linotype"/>
          <w:color w:val="000000"/>
        </w:rPr>
        <w:t xml:space="preserve">, informa que </w:t>
      </w:r>
      <w:r w:rsidR="009A61C3">
        <w:rPr>
          <w:rFonts w:ascii="Palatino Linotype" w:hAnsi="Palatino Linotype"/>
          <w:color w:val="000000"/>
        </w:rPr>
        <w:t xml:space="preserve">deberá ingresar una nueva solicitud a través de SARCOEM </w:t>
      </w:r>
      <w:r w:rsidR="00BD3717">
        <w:rPr>
          <w:rFonts w:ascii="Palatino Linotype" w:hAnsi="Palatino Linotype"/>
          <w:color w:val="000000"/>
        </w:rPr>
        <w:t>con copia legible de su identificación oficial para estar en posibilidades de atender su solicitud de información</w:t>
      </w:r>
      <w:r>
        <w:rPr>
          <w:rFonts w:ascii="Palatino Linotype" w:hAnsi="Palatino Linotype"/>
          <w:color w:val="000000"/>
        </w:rPr>
        <w:t>.</w:t>
      </w:r>
    </w:p>
    <w:p w14:paraId="6A9D94AA" w14:textId="77777777" w:rsidR="00C10211" w:rsidRDefault="00C10211" w:rsidP="008F0150">
      <w:pPr>
        <w:pStyle w:val="Prrafodelista"/>
        <w:widowControl w:val="0"/>
        <w:autoSpaceDE w:val="0"/>
        <w:autoSpaceDN w:val="0"/>
        <w:adjustRightInd w:val="0"/>
        <w:spacing w:line="360" w:lineRule="auto"/>
        <w:ind w:left="0"/>
        <w:contextualSpacing w:val="0"/>
        <w:jc w:val="both"/>
        <w:rPr>
          <w:rFonts w:ascii="Palatino Linotype" w:hAnsi="Palatino Linotype"/>
          <w:color w:val="000000"/>
        </w:rPr>
      </w:pPr>
    </w:p>
    <w:p w14:paraId="3A5D1BA5" w14:textId="77777777" w:rsidR="00C10211" w:rsidRDefault="00C10211" w:rsidP="008F0150">
      <w:pPr>
        <w:pStyle w:val="Prrafodelista"/>
        <w:widowControl w:val="0"/>
        <w:autoSpaceDE w:val="0"/>
        <w:autoSpaceDN w:val="0"/>
        <w:adjustRightInd w:val="0"/>
        <w:spacing w:line="360" w:lineRule="auto"/>
        <w:ind w:left="0"/>
        <w:contextualSpacing w:val="0"/>
        <w:jc w:val="both"/>
        <w:rPr>
          <w:rFonts w:ascii="Palatino Linotype" w:eastAsia="Times New Roman" w:hAnsi="Palatino Linotype" w:cs="Arial"/>
        </w:rPr>
      </w:pPr>
      <w:r>
        <w:rPr>
          <w:rFonts w:ascii="Palatino Linotype" w:hAnsi="Palatino Linotype"/>
          <w:color w:val="000000"/>
        </w:rPr>
        <w:t>En este sentido, la Litis a desarrollar se circunscribe en analizar si con la información remitida en informe justificado, colma el e</w:t>
      </w:r>
      <w:r>
        <w:rPr>
          <w:rFonts w:ascii="Palatino Linotype" w:eastAsia="Times New Roman" w:hAnsi="Palatino Linotype" w:cs="Arial"/>
        </w:rPr>
        <w:t>jercicio de los Derechos ARCO.</w:t>
      </w:r>
    </w:p>
    <w:p w14:paraId="20FA5346" w14:textId="77777777" w:rsidR="00C10211" w:rsidRDefault="00C10211" w:rsidP="00C10211">
      <w:pPr>
        <w:pStyle w:val="Prrafodelista"/>
        <w:widowControl w:val="0"/>
        <w:autoSpaceDE w:val="0"/>
        <w:autoSpaceDN w:val="0"/>
        <w:adjustRightInd w:val="0"/>
        <w:spacing w:line="360" w:lineRule="auto"/>
        <w:ind w:left="0" w:right="51"/>
        <w:contextualSpacing w:val="0"/>
        <w:jc w:val="both"/>
        <w:rPr>
          <w:rFonts w:ascii="Palatino Linotype" w:eastAsia="Times New Roman" w:hAnsi="Palatino Linotype" w:cs="Arial"/>
        </w:rPr>
      </w:pPr>
    </w:p>
    <w:p w14:paraId="3E595F19" w14:textId="40053FFB" w:rsidR="00C10211" w:rsidRDefault="00C10211" w:rsidP="00C10211">
      <w:pPr>
        <w:spacing w:line="360" w:lineRule="auto"/>
        <w:ind w:right="51"/>
        <w:jc w:val="both"/>
        <w:rPr>
          <w:rFonts w:ascii="Palatino Linotype" w:hAnsi="Palatino Linotype" w:cs="Arial"/>
        </w:rPr>
      </w:pPr>
      <w:r>
        <w:rPr>
          <w:rFonts w:ascii="Palatino Linotype" w:eastAsia="Times New Roman" w:hAnsi="Palatino Linotype" w:cs="Arial"/>
        </w:rPr>
        <w:t xml:space="preserve">Recordemos que </w:t>
      </w:r>
      <w:r w:rsidR="00BD3717">
        <w:rPr>
          <w:rFonts w:ascii="Palatino Linotype" w:eastAsia="Times New Roman" w:hAnsi="Palatino Linotype" w:cs="Arial"/>
        </w:rPr>
        <w:t>e</w:t>
      </w:r>
      <w:r>
        <w:rPr>
          <w:rFonts w:ascii="Palatino Linotype" w:eastAsia="Times New Roman" w:hAnsi="Palatino Linotype" w:cs="Arial"/>
        </w:rPr>
        <w:t xml:space="preserve">l solicitante requiere </w:t>
      </w:r>
      <w:r w:rsidR="00BD3717">
        <w:rPr>
          <w:rFonts w:ascii="Palatino Linotype" w:hAnsi="Palatino Linotype" w:cs="Arial"/>
        </w:rPr>
        <w:t xml:space="preserve">copias certificadas del permiso de apertura de la fosa </w:t>
      </w:r>
      <w:r w:rsidR="001532C5">
        <w:rPr>
          <w:rFonts w:ascii="Palatino Linotype" w:hAnsi="Palatino Linotype" w:cs="Arial"/>
        </w:rPr>
        <w:t>xxx</w:t>
      </w:r>
      <w:r w:rsidR="00BD3717">
        <w:rPr>
          <w:rFonts w:ascii="Palatino Linotype" w:hAnsi="Palatino Linotype"/>
          <w:color w:val="000000"/>
        </w:rPr>
        <w:t>, expedido a favor del particular por la Dirección de Servicios Públicos, a través del Departamento de Panteones del Ayuntamiento de Atizapán de Zaragoza, Estado de México</w:t>
      </w:r>
      <w:r>
        <w:rPr>
          <w:rFonts w:ascii="Palatino Linotype" w:hAnsi="Palatino Linotype"/>
          <w:color w:val="000000"/>
        </w:rPr>
        <w:t xml:space="preserve">, del cual se deduce que es titular de los datos </w:t>
      </w:r>
      <w:r w:rsidR="00BD3717">
        <w:rPr>
          <w:rFonts w:ascii="Palatino Linotype" w:hAnsi="Palatino Linotype"/>
          <w:color w:val="000000"/>
        </w:rPr>
        <w:t>el</w:t>
      </w:r>
      <w:r>
        <w:rPr>
          <w:rFonts w:ascii="Palatino Linotype" w:hAnsi="Palatino Linotype"/>
          <w:color w:val="000000"/>
        </w:rPr>
        <w:t xml:space="preserve"> particular, pues </w:t>
      </w:r>
      <w:r w:rsidRPr="00966C32">
        <w:rPr>
          <w:rFonts w:ascii="Palatino Linotype" w:hAnsi="Palatino Linotype"/>
          <w:color w:val="000000"/>
        </w:rPr>
        <w:t xml:space="preserve">adjunto </w:t>
      </w:r>
      <w:r w:rsidRPr="00966C32">
        <w:rPr>
          <w:rFonts w:ascii="Palatino Linotype" w:hAnsi="Palatino Linotype" w:cs="Arial"/>
        </w:rPr>
        <w:t>la Credencial para votar</w:t>
      </w:r>
      <w:r w:rsidR="00C952E8">
        <w:rPr>
          <w:rFonts w:ascii="Palatino Linotype" w:hAnsi="Palatino Linotype" w:cs="Arial"/>
        </w:rPr>
        <w:t xml:space="preserve"> con fotografía</w:t>
      </w:r>
      <w:r w:rsidRPr="00966C32">
        <w:rPr>
          <w:rFonts w:ascii="Palatino Linotype" w:hAnsi="Palatino Linotype" w:cs="Arial"/>
        </w:rPr>
        <w:t xml:space="preserve"> emitida por el Instituto Nacional Electoral a nombre del Recurrente.</w:t>
      </w:r>
    </w:p>
    <w:p w14:paraId="05A2248B" w14:textId="77777777" w:rsidR="00C10211" w:rsidRDefault="00C10211" w:rsidP="00C10211">
      <w:pPr>
        <w:spacing w:line="360" w:lineRule="auto"/>
        <w:ind w:right="51"/>
        <w:jc w:val="both"/>
        <w:rPr>
          <w:rFonts w:ascii="Palatino Linotype" w:hAnsi="Palatino Linotype" w:cs="Arial"/>
        </w:rPr>
      </w:pPr>
    </w:p>
    <w:p w14:paraId="38608F89" w14:textId="77777777" w:rsidR="00C10211" w:rsidRDefault="00C10211" w:rsidP="00B34994">
      <w:pPr>
        <w:spacing w:line="360" w:lineRule="auto"/>
        <w:ind w:right="51"/>
        <w:jc w:val="both"/>
        <w:rPr>
          <w:rFonts w:ascii="Palatino Linotype" w:hAnsi="Palatino Linotype" w:cs="Arial"/>
        </w:rPr>
      </w:pPr>
      <w:r>
        <w:rPr>
          <w:rFonts w:ascii="Palatino Linotype" w:hAnsi="Palatino Linotype" w:cs="Arial"/>
        </w:rPr>
        <w:t xml:space="preserve">Ahora bien, de acuerdo con lo peticionado por </w:t>
      </w:r>
      <w:r w:rsidR="00DE1431">
        <w:rPr>
          <w:rFonts w:ascii="Palatino Linotype" w:hAnsi="Palatino Linotype" w:cs="Arial"/>
        </w:rPr>
        <w:t>el recurrente resulta</w:t>
      </w:r>
      <w:r>
        <w:rPr>
          <w:rFonts w:ascii="Palatino Linotype" w:hAnsi="Palatino Linotype" w:cs="Arial"/>
        </w:rPr>
        <w:t xml:space="preserve"> necesario traer a colación lo dispuesto en </w:t>
      </w:r>
      <w:r w:rsidR="00B34994">
        <w:rPr>
          <w:rFonts w:ascii="Palatino Linotype" w:hAnsi="Palatino Linotype" w:cs="Arial"/>
        </w:rPr>
        <w:t>los</w:t>
      </w:r>
      <w:r>
        <w:rPr>
          <w:rFonts w:ascii="Palatino Linotype" w:hAnsi="Palatino Linotype" w:cs="Arial"/>
        </w:rPr>
        <w:t xml:space="preserve"> artículo</w:t>
      </w:r>
      <w:r w:rsidR="00B34994">
        <w:rPr>
          <w:rFonts w:ascii="Palatino Linotype" w:hAnsi="Palatino Linotype" w:cs="Arial"/>
        </w:rPr>
        <w:t>s</w:t>
      </w:r>
      <w:r>
        <w:rPr>
          <w:rFonts w:ascii="Palatino Linotype" w:hAnsi="Palatino Linotype" w:cs="Arial"/>
        </w:rPr>
        <w:t xml:space="preserve"> </w:t>
      </w:r>
      <w:r w:rsidR="00B34994">
        <w:rPr>
          <w:rFonts w:ascii="Palatino Linotype" w:hAnsi="Palatino Linotype" w:cs="Arial"/>
        </w:rPr>
        <w:t>6, 7 y del</w:t>
      </w:r>
      <w:r>
        <w:rPr>
          <w:rFonts w:ascii="Palatino Linotype" w:hAnsi="Palatino Linotype" w:cs="Arial"/>
        </w:rPr>
        <w:t xml:space="preserve"> </w:t>
      </w:r>
      <w:r w:rsidR="00B34994">
        <w:rPr>
          <w:rFonts w:ascii="Palatino Linotype" w:hAnsi="Palatino Linotype" w:cs="Arial"/>
        </w:rPr>
        <w:t>Manual de Organización y d</w:t>
      </w:r>
      <w:r w:rsidR="00B34994" w:rsidRPr="00B34994">
        <w:rPr>
          <w:rFonts w:ascii="Palatino Linotype" w:hAnsi="Palatino Linotype" w:cs="Arial"/>
        </w:rPr>
        <w:t xml:space="preserve">e Procedimientos </w:t>
      </w:r>
      <w:r w:rsidR="00B34994">
        <w:rPr>
          <w:rFonts w:ascii="Palatino Linotype" w:hAnsi="Palatino Linotype" w:cs="Arial"/>
        </w:rPr>
        <w:t>d</w:t>
      </w:r>
      <w:r w:rsidR="00B34994" w:rsidRPr="00B34994">
        <w:rPr>
          <w:rFonts w:ascii="Palatino Linotype" w:hAnsi="Palatino Linotype" w:cs="Arial"/>
        </w:rPr>
        <w:t xml:space="preserve">e </w:t>
      </w:r>
      <w:r w:rsidR="00B34994">
        <w:rPr>
          <w:rFonts w:ascii="Palatino Linotype" w:hAnsi="Palatino Linotype" w:cs="Arial"/>
        </w:rPr>
        <w:t>la</w:t>
      </w:r>
      <w:r w:rsidR="00B34994" w:rsidRPr="00B34994">
        <w:rPr>
          <w:rFonts w:ascii="Palatino Linotype" w:hAnsi="Palatino Linotype" w:cs="Arial"/>
        </w:rPr>
        <w:t xml:space="preserve"> Dirección </w:t>
      </w:r>
      <w:r w:rsidR="00B34994">
        <w:rPr>
          <w:rFonts w:ascii="Palatino Linotype" w:hAnsi="Palatino Linotype" w:cs="Arial"/>
        </w:rPr>
        <w:t>d</w:t>
      </w:r>
      <w:r w:rsidR="00B34994" w:rsidRPr="00B34994">
        <w:rPr>
          <w:rFonts w:ascii="Palatino Linotype" w:hAnsi="Palatino Linotype" w:cs="Arial"/>
        </w:rPr>
        <w:t>e Servicios</w:t>
      </w:r>
      <w:r w:rsidR="00B34994">
        <w:rPr>
          <w:rFonts w:ascii="Palatino Linotype" w:hAnsi="Palatino Linotype" w:cs="Arial"/>
        </w:rPr>
        <w:t xml:space="preserve"> </w:t>
      </w:r>
      <w:r w:rsidR="00B34994" w:rsidRPr="00B34994">
        <w:rPr>
          <w:rFonts w:ascii="Palatino Linotype" w:hAnsi="Palatino Linotype" w:cs="Arial"/>
        </w:rPr>
        <w:t>Públicos</w:t>
      </w:r>
      <w:r>
        <w:rPr>
          <w:rFonts w:ascii="Palatino Linotype" w:hAnsi="Palatino Linotype" w:cs="Arial"/>
        </w:rPr>
        <w:t>, el cual dispone lo siguiente:</w:t>
      </w:r>
    </w:p>
    <w:p w14:paraId="6B6F4698" w14:textId="77777777" w:rsidR="00523E5D" w:rsidRDefault="00C10211" w:rsidP="00D3392C">
      <w:pPr>
        <w:ind w:left="567" w:right="567"/>
        <w:jc w:val="both"/>
        <w:rPr>
          <w:rFonts w:ascii="Palatino Linotype" w:hAnsi="Palatino Linotype"/>
          <w:i/>
          <w:iCs/>
          <w:sz w:val="22"/>
          <w:szCs w:val="22"/>
        </w:rPr>
      </w:pPr>
      <w:r w:rsidRPr="009667D7">
        <w:rPr>
          <w:rFonts w:ascii="Palatino Linotype" w:hAnsi="Palatino Linotype"/>
          <w:b/>
          <w:i/>
          <w:iCs/>
          <w:sz w:val="22"/>
          <w:szCs w:val="22"/>
        </w:rPr>
        <w:lastRenderedPageBreak/>
        <w:t xml:space="preserve">Artículo </w:t>
      </w:r>
      <w:r w:rsidR="00523E5D">
        <w:rPr>
          <w:rFonts w:ascii="Palatino Linotype" w:hAnsi="Palatino Linotype"/>
          <w:b/>
          <w:i/>
          <w:iCs/>
          <w:sz w:val="22"/>
          <w:szCs w:val="22"/>
        </w:rPr>
        <w:t>6</w:t>
      </w:r>
      <w:r w:rsidRPr="009667D7">
        <w:rPr>
          <w:rFonts w:ascii="Palatino Linotype" w:hAnsi="Palatino Linotype"/>
          <w:b/>
          <w:i/>
          <w:iCs/>
          <w:sz w:val="22"/>
          <w:szCs w:val="22"/>
        </w:rPr>
        <w:t>.-</w:t>
      </w:r>
      <w:r w:rsidRPr="003A3728">
        <w:rPr>
          <w:rFonts w:ascii="Palatino Linotype" w:hAnsi="Palatino Linotype"/>
          <w:i/>
          <w:iCs/>
          <w:sz w:val="22"/>
          <w:szCs w:val="22"/>
        </w:rPr>
        <w:t xml:space="preserve"> </w:t>
      </w:r>
      <w:r w:rsidR="00523E5D">
        <w:rPr>
          <w:rFonts w:ascii="Palatino Linotype" w:hAnsi="Palatino Linotype"/>
          <w:i/>
          <w:iCs/>
          <w:sz w:val="22"/>
          <w:szCs w:val="22"/>
        </w:rPr>
        <w:t>Son atribuciones competentes para la aplicación y vigilancia del presente Reglamento.</w:t>
      </w:r>
    </w:p>
    <w:p w14:paraId="26F42E88" w14:textId="77777777" w:rsidR="00523E5D" w:rsidRDefault="00523E5D" w:rsidP="00D3392C">
      <w:pPr>
        <w:pStyle w:val="Prrafodelista"/>
        <w:numPr>
          <w:ilvl w:val="0"/>
          <w:numId w:val="9"/>
        </w:numPr>
        <w:ind w:left="1134" w:right="567" w:hanging="567"/>
        <w:jc w:val="both"/>
        <w:rPr>
          <w:rFonts w:ascii="Palatino Linotype" w:hAnsi="Palatino Linotype"/>
          <w:i/>
          <w:iCs/>
          <w:sz w:val="22"/>
          <w:szCs w:val="22"/>
        </w:rPr>
      </w:pPr>
      <w:r w:rsidRPr="00523E5D">
        <w:rPr>
          <w:rFonts w:ascii="Palatino Linotype" w:hAnsi="Palatino Linotype"/>
          <w:i/>
          <w:iCs/>
          <w:sz w:val="22"/>
          <w:szCs w:val="22"/>
        </w:rPr>
        <w:t>El Ayuntamiento;</w:t>
      </w:r>
    </w:p>
    <w:p w14:paraId="00A9CDE2" w14:textId="77777777" w:rsidR="00523E5D" w:rsidRDefault="00523E5D" w:rsidP="00D3392C">
      <w:pPr>
        <w:pStyle w:val="Prrafodelista"/>
        <w:numPr>
          <w:ilvl w:val="0"/>
          <w:numId w:val="9"/>
        </w:numPr>
        <w:ind w:left="1134" w:right="567" w:hanging="567"/>
        <w:jc w:val="both"/>
        <w:rPr>
          <w:rFonts w:ascii="Palatino Linotype" w:hAnsi="Palatino Linotype"/>
          <w:i/>
          <w:iCs/>
          <w:sz w:val="22"/>
          <w:szCs w:val="22"/>
        </w:rPr>
      </w:pPr>
      <w:r>
        <w:rPr>
          <w:rFonts w:ascii="Palatino Linotype" w:hAnsi="Palatino Linotype"/>
          <w:i/>
          <w:iCs/>
          <w:sz w:val="22"/>
          <w:szCs w:val="22"/>
        </w:rPr>
        <w:t>La Presidenta Municipal</w:t>
      </w:r>
      <w:r w:rsidR="004D2C56">
        <w:rPr>
          <w:rFonts w:ascii="Palatino Linotype" w:hAnsi="Palatino Linotype"/>
          <w:i/>
          <w:iCs/>
          <w:sz w:val="22"/>
          <w:szCs w:val="22"/>
        </w:rPr>
        <w:t>;</w:t>
      </w:r>
    </w:p>
    <w:p w14:paraId="0D4C0C9B" w14:textId="77777777" w:rsidR="00523E5D" w:rsidRDefault="00523E5D" w:rsidP="00D3392C">
      <w:pPr>
        <w:pStyle w:val="Prrafodelista"/>
        <w:numPr>
          <w:ilvl w:val="0"/>
          <w:numId w:val="9"/>
        </w:numPr>
        <w:ind w:left="1134" w:right="567" w:hanging="567"/>
        <w:jc w:val="both"/>
        <w:rPr>
          <w:rFonts w:ascii="Palatino Linotype" w:hAnsi="Palatino Linotype"/>
          <w:i/>
          <w:iCs/>
          <w:sz w:val="22"/>
          <w:szCs w:val="22"/>
        </w:rPr>
      </w:pPr>
      <w:r>
        <w:rPr>
          <w:rFonts w:ascii="Palatino Linotype" w:hAnsi="Palatino Linotype"/>
          <w:i/>
          <w:iCs/>
          <w:sz w:val="22"/>
          <w:szCs w:val="22"/>
        </w:rPr>
        <w:t>La Tesorería Municipal</w:t>
      </w:r>
      <w:r w:rsidR="004D2C56">
        <w:rPr>
          <w:rFonts w:ascii="Palatino Linotype" w:hAnsi="Palatino Linotype"/>
          <w:i/>
          <w:iCs/>
          <w:sz w:val="22"/>
          <w:szCs w:val="22"/>
        </w:rPr>
        <w:t>;</w:t>
      </w:r>
    </w:p>
    <w:p w14:paraId="398C3DF3" w14:textId="77777777" w:rsidR="00523E5D" w:rsidRDefault="00523E5D" w:rsidP="00D3392C">
      <w:pPr>
        <w:pStyle w:val="Prrafodelista"/>
        <w:numPr>
          <w:ilvl w:val="0"/>
          <w:numId w:val="9"/>
        </w:numPr>
        <w:ind w:left="1134" w:right="567" w:hanging="567"/>
        <w:jc w:val="both"/>
        <w:rPr>
          <w:rFonts w:ascii="Palatino Linotype" w:hAnsi="Palatino Linotype"/>
          <w:i/>
          <w:iCs/>
          <w:sz w:val="22"/>
          <w:szCs w:val="22"/>
        </w:rPr>
      </w:pPr>
      <w:r>
        <w:rPr>
          <w:rFonts w:ascii="Palatino Linotype" w:hAnsi="Palatino Linotype"/>
          <w:i/>
          <w:iCs/>
          <w:sz w:val="22"/>
          <w:szCs w:val="22"/>
        </w:rPr>
        <w:t>La comisión Edilicia de Servicios Públicos</w:t>
      </w:r>
      <w:r w:rsidR="004D2C56">
        <w:rPr>
          <w:rFonts w:ascii="Palatino Linotype" w:hAnsi="Palatino Linotype"/>
          <w:i/>
          <w:iCs/>
          <w:sz w:val="22"/>
          <w:szCs w:val="22"/>
        </w:rPr>
        <w:t>;</w:t>
      </w:r>
    </w:p>
    <w:p w14:paraId="543155A0" w14:textId="77777777" w:rsidR="00523E5D" w:rsidRDefault="00523E5D" w:rsidP="00D3392C">
      <w:pPr>
        <w:pStyle w:val="Prrafodelista"/>
        <w:numPr>
          <w:ilvl w:val="0"/>
          <w:numId w:val="9"/>
        </w:numPr>
        <w:ind w:left="1134" w:right="567" w:hanging="567"/>
        <w:jc w:val="both"/>
        <w:rPr>
          <w:rFonts w:ascii="Palatino Linotype" w:hAnsi="Palatino Linotype"/>
          <w:i/>
          <w:iCs/>
          <w:sz w:val="22"/>
          <w:szCs w:val="22"/>
        </w:rPr>
      </w:pPr>
      <w:r>
        <w:rPr>
          <w:rFonts w:ascii="Palatino Linotype" w:hAnsi="Palatino Linotype"/>
          <w:i/>
          <w:iCs/>
          <w:sz w:val="22"/>
          <w:szCs w:val="22"/>
        </w:rPr>
        <w:t xml:space="preserve">La </w:t>
      </w:r>
      <w:proofErr w:type="spellStart"/>
      <w:r>
        <w:rPr>
          <w:rFonts w:ascii="Palatino Linotype" w:hAnsi="Palatino Linotype"/>
          <w:i/>
          <w:iCs/>
          <w:sz w:val="22"/>
          <w:szCs w:val="22"/>
        </w:rPr>
        <w:t>Diretora</w:t>
      </w:r>
      <w:proofErr w:type="spellEnd"/>
      <w:r>
        <w:rPr>
          <w:rFonts w:ascii="Palatino Linotype" w:hAnsi="Palatino Linotype"/>
          <w:i/>
          <w:iCs/>
          <w:sz w:val="22"/>
          <w:szCs w:val="22"/>
        </w:rPr>
        <w:t xml:space="preserve"> de Servicios Públicos</w:t>
      </w:r>
      <w:r w:rsidR="004D2C56">
        <w:rPr>
          <w:rFonts w:ascii="Palatino Linotype" w:hAnsi="Palatino Linotype"/>
          <w:i/>
          <w:iCs/>
          <w:sz w:val="22"/>
          <w:szCs w:val="22"/>
        </w:rPr>
        <w:t>;</w:t>
      </w:r>
    </w:p>
    <w:p w14:paraId="03AEC215" w14:textId="77777777" w:rsidR="00523E5D" w:rsidRDefault="00523E5D" w:rsidP="00D3392C">
      <w:pPr>
        <w:pStyle w:val="Prrafodelista"/>
        <w:numPr>
          <w:ilvl w:val="0"/>
          <w:numId w:val="9"/>
        </w:numPr>
        <w:ind w:left="1134" w:right="567" w:hanging="567"/>
        <w:jc w:val="both"/>
        <w:rPr>
          <w:rFonts w:ascii="Palatino Linotype" w:hAnsi="Palatino Linotype"/>
          <w:i/>
          <w:iCs/>
          <w:sz w:val="22"/>
          <w:szCs w:val="22"/>
        </w:rPr>
      </w:pPr>
      <w:r>
        <w:rPr>
          <w:rFonts w:ascii="Palatino Linotype" w:hAnsi="Palatino Linotype"/>
          <w:i/>
          <w:iCs/>
          <w:sz w:val="22"/>
          <w:szCs w:val="22"/>
        </w:rPr>
        <w:t>El Subdirector de Parques, Jardines, Panteones y Mobiliario Urbano;</w:t>
      </w:r>
    </w:p>
    <w:p w14:paraId="625842C5" w14:textId="77777777" w:rsidR="004D2C56" w:rsidRPr="00523E5D" w:rsidRDefault="004D2C56" w:rsidP="00D3392C">
      <w:pPr>
        <w:pStyle w:val="Prrafodelista"/>
        <w:numPr>
          <w:ilvl w:val="0"/>
          <w:numId w:val="9"/>
        </w:numPr>
        <w:ind w:left="1134" w:right="567" w:hanging="567"/>
        <w:jc w:val="both"/>
        <w:rPr>
          <w:rFonts w:ascii="Palatino Linotype" w:hAnsi="Palatino Linotype"/>
          <w:i/>
          <w:iCs/>
          <w:sz w:val="22"/>
          <w:szCs w:val="22"/>
        </w:rPr>
      </w:pPr>
      <w:r>
        <w:rPr>
          <w:rFonts w:ascii="Palatino Linotype" w:hAnsi="Palatino Linotype"/>
          <w:i/>
          <w:iCs/>
          <w:sz w:val="22"/>
          <w:szCs w:val="22"/>
        </w:rPr>
        <w:t>El Jefe de Departamento de Panteones.</w:t>
      </w:r>
    </w:p>
    <w:p w14:paraId="6F0660AC" w14:textId="77777777" w:rsidR="00523E5D" w:rsidRDefault="00C4449B" w:rsidP="00D3392C">
      <w:pPr>
        <w:ind w:left="567" w:right="618"/>
        <w:jc w:val="both"/>
        <w:rPr>
          <w:rFonts w:ascii="Palatino Linotype" w:hAnsi="Palatino Linotype"/>
          <w:i/>
          <w:iCs/>
          <w:sz w:val="22"/>
          <w:szCs w:val="22"/>
        </w:rPr>
      </w:pPr>
      <w:r w:rsidRPr="00C4449B">
        <w:rPr>
          <w:rFonts w:ascii="Palatino Linotype" w:hAnsi="Palatino Linotype"/>
          <w:b/>
          <w:i/>
          <w:iCs/>
          <w:sz w:val="22"/>
          <w:szCs w:val="22"/>
        </w:rPr>
        <w:t>Articulo 7</w:t>
      </w:r>
      <w:r>
        <w:rPr>
          <w:rFonts w:ascii="Palatino Linotype" w:hAnsi="Palatino Linotype"/>
          <w:i/>
          <w:iCs/>
          <w:sz w:val="22"/>
          <w:szCs w:val="22"/>
        </w:rPr>
        <w:t>.- Son atribuciones del Ayuntamiento:</w:t>
      </w:r>
    </w:p>
    <w:p w14:paraId="62B78FE8" w14:textId="77777777" w:rsidR="00C4449B" w:rsidRDefault="00C4449B" w:rsidP="00D3392C">
      <w:pPr>
        <w:pStyle w:val="Prrafodelista"/>
        <w:numPr>
          <w:ilvl w:val="0"/>
          <w:numId w:val="10"/>
        </w:numPr>
        <w:ind w:left="1134" w:right="567" w:hanging="567"/>
        <w:jc w:val="both"/>
        <w:rPr>
          <w:rFonts w:ascii="Palatino Linotype" w:hAnsi="Palatino Linotype"/>
          <w:i/>
          <w:iCs/>
          <w:sz w:val="22"/>
          <w:szCs w:val="22"/>
        </w:rPr>
      </w:pPr>
      <w:r>
        <w:rPr>
          <w:rFonts w:ascii="Palatino Linotype" w:hAnsi="Palatino Linotype"/>
          <w:i/>
          <w:iCs/>
          <w:sz w:val="22"/>
          <w:szCs w:val="22"/>
        </w:rPr>
        <w:t>Proporcionar el servicio público a los panteones municipales;</w:t>
      </w:r>
    </w:p>
    <w:p w14:paraId="3718A700" w14:textId="77777777" w:rsidR="00C4449B" w:rsidRDefault="00C4449B" w:rsidP="00D3392C">
      <w:pPr>
        <w:pStyle w:val="Prrafodelista"/>
        <w:numPr>
          <w:ilvl w:val="0"/>
          <w:numId w:val="10"/>
        </w:numPr>
        <w:ind w:left="1134" w:right="567" w:hanging="567"/>
        <w:jc w:val="both"/>
        <w:rPr>
          <w:rFonts w:ascii="Palatino Linotype" w:hAnsi="Palatino Linotype"/>
          <w:i/>
          <w:iCs/>
          <w:sz w:val="22"/>
          <w:szCs w:val="22"/>
        </w:rPr>
      </w:pPr>
      <w:r>
        <w:rPr>
          <w:rFonts w:ascii="Palatino Linotype" w:hAnsi="Palatino Linotype"/>
          <w:i/>
          <w:iCs/>
          <w:sz w:val="22"/>
          <w:szCs w:val="22"/>
        </w:rPr>
        <w:t>Dar a conocer y recaudar a través de Tesorería Municipal, los derechos derivados por la prestación de los servicios de panteones, conforme a lo dispuesto por el Código Financiero del Estado de México y Municipios vigente;</w:t>
      </w:r>
    </w:p>
    <w:p w14:paraId="47CB7E2C" w14:textId="77777777" w:rsidR="00C4449B" w:rsidRDefault="00C4449B" w:rsidP="00D3392C">
      <w:pPr>
        <w:pStyle w:val="Prrafodelista"/>
        <w:numPr>
          <w:ilvl w:val="0"/>
          <w:numId w:val="10"/>
        </w:numPr>
        <w:ind w:left="1134" w:right="567" w:hanging="567"/>
        <w:jc w:val="both"/>
        <w:rPr>
          <w:rFonts w:ascii="Palatino Linotype" w:hAnsi="Palatino Linotype"/>
          <w:i/>
          <w:iCs/>
          <w:sz w:val="22"/>
          <w:szCs w:val="22"/>
        </w:rPr>
      </w:pPr>
      <w:r>
        <w:rPr>
          <w:rFonts w:ascii="Palatino Linotype" w:hAnsi="Palatino Linotype"/>
          <w:i/>
          <w:iCs/>
          <w:sz w:val="22"/>
          <w:szCs w:val="22"/>
        </w:rPr>
        <w:t>Expedir las disposiciones administrativas de aplicación en los panteones; y</w:t>
      </w:r>
    </w:p>
    <w:p w14:paraId="64B42949" w14:textId="77777777" w:rsidR="00C4449B" w:rsidRPr="00C4449B" w:rsidRDefault="00C4449B" w:rsidP="00D3392C">
      <w:pPr>
        <w:pStyle w:val="Prrafodelista"/>
        <w:numPr>
          <w:ilvl w:val="0"/>
          <w:numId w:val="10"/>
        </w:numPr>
        <w:ind w:left="1134" w:right="567" w:hanging="567"/>
        <w:jc w:val="both"/>
        <w:rPr>
          <w:rFonts w:ascii="Palatino Linotype" w:hAnsi="Palatino Linotype"/>
          <w:i/>
          <w:iCs/>
          <w:sz w:val="22"/>
          <w:szCs w:val="22"/>
        </w:rPr>
      </w:pPr>
      <w:r>
        <w:rPr>
          <w:rFonts w:ascii="Palatino Linotype" w:hAnsi="Palatino Linotype"/>
          <w:i/>
          <w:iCs/>
          <w:sz w:val="22"/>
          <w:szCs w:val="22"/>
        </w:rPr>
        <w:t>Supervisar la prestación de los servicios en los panteones que dependen del municipio.</w:t>
      </w:r>
    </w:p>
    <w:p w14:paraId="6EA0C469" w14:textId="77777777" w:rsidR="00C4449B" w:rsidRPr="00D3392C" w:rsidRDefault="00C4449B" w:rsidP="00523E5D">
      <w:pPr>
        <w:spacing w:line="360" w:lineRule="auto"/>
        <w:ind w:right="618"/>
        <w:jc w:val="both"/>
        <w:rPr>
          <w:rFonts w:ascii="Palatino Linotype" w:hAnsi="Palatino Linotype"/>
          <w:iCs/>
          <w:sz w:val="22"/>
          <w:szCs w:val="22"/>
        </w:rPr>
      </w:pPr>
    </w:p>
    <w:p w14:paraId="289BE9C1" w14:textId="77777777" w:rsidR="009667D7" w:rsidRDefault="00BD1751" w:rsidP="004E7FF2">
      <w:pPr>
        <w:spacing w:line="360" w:lineRule="auto"/>
        <w:ind w:right="51"/>
        <w:jc w:val="both"/>
        <w:rPr>
          <w:rFonts w:ascii="Palatino Linotype" w:hAnsi="Palatino Linotype"/>
          <w:iCs/>
        </w:rPr>
      </w:pPr>
      <w:r w:rsidRPr="004E7FF2">
        <w:rPr>
          <w:rFonts w:ascii="Palatino Linotype" w:hAnsi="Palatino Linotype" w:cs="Arial"/>
        </w:rPr>
        <w:t xml:space="preserve">Ahora bien, para determinar lo conducente es necesario conocer con que áreas cuenta </w:t>
      </w:r>
      <w:r w:rsidRPr="004E7FF2">
        <w:rPr>
          <w:rFonts w:ascii="Palatino Linotype" w:hAnsi="Palatino Linotype"/>
          <w:iCs/>
        </w:rPr>
        <w:t>la Dirección de Servicios Públicos del Sujeto Obligado</w:t>
      </w:r>
      <w:r w:rsidRPr="004E7FF2">
        <w:rPr>
          <w:rFonts w:ascii="Palatino Linotype" w:hAnsi="Palatino Linotype" w:cs="Arial"/>
        </w:rPr>
        <w:t xml:space="preserve"> y que son competentes para conocer del tema solicitado, para ello plasmemos la estructura orgánica </w:t>
      </w:r>
      <w:r w:rsidR="004E7FF2" w:rsidRPr="004E7FF2">
        <w:rPr>
          <w:rFonts w:ascii="Palatino Linotype" w:hAnsi="Palatino Linotype" w:cs="Arial"/>
        </w:rPr>
        <w:t xml:space="preserve">y organigrama </w:t>
      </w:r>
      <w:r w:rsidR="009667D7" w:rsidRPr="004E7FF2">
        <w:rPr>
          <w:rFonts w:ascii="Palatino Linotype" w:hAnsi="Palatino Linotype"/>
          <w:iCs/>
        </w:rPr>
        <w:t>mismos que se insertan a continuación:</w:t>
      </w:r>
    </w:p>
    <w:p w14:paraId="00636377" w14:textId="77777777" w:rsidR="004D6B2E" w:rsidRPr="004E7FF2" w:rsidRDefault="004D6B2E" w:rsidP="004E7FF2">
      <w:pPr>
        <w:spacing w:line="360" w:lineRule="auto"/>
        <w:ind w:right="51"/>
        <w:jc w:val="both"/>
        <w:rPr>
          <w:rFonts w:ascii="Palatino Linotype" w:hAnsi="Palatino Linotype"/>
          <w:iCs/>
        </w:rPr>
      </w:pPr>
      <w:r>
        <w:rPr>
          <w:rFonts w:ascii="Palatino Linotype" w:hAnsi="Palatino Linotype"/>
          <w:iCs/>
          <w:noProof/>
          <w:lang w:val="es-MX" w:eastAsia="es-MX"/>
        </w:rPr>
        <mc:AlternateContent>
          <mc:Choice Requires="wps">
            <w:drawing>
              <wp:anchor distT="0" distB="0" distL="114300" distR="114300" simplePos="0" relativeHeight="251673600" behindDoc="0" locked="0" layoutInCell="1" allowOverlap="1" wp14:anchorId="34F1450C" wp14:editId="26F2ADD6">
                <wp:simplePos x="0" y="0"/>
                <wp:positionH relativeFrom="column">
                  <wp:posOffset>9193</wp:posOffset>
                </wp:positionH>
                <wp:positionV relativeFrom="paragraph">
                  <wp:posOffset>86690</wp:posOffset>
                </wp:positionV>
                <wp:extent cx="5764695" cy="2369489"/>
                <wp:effectExtent l="0" t="0" r="26670" b="31115"/>
                <wp:wrapNone/>
                <wp:docPr id="2" name="Conector recto 2"/>
                <wp:cNvGraphicFramePr/>
                <a:graphic xmlns:a="http://schemas.openxmlformats.org/drawingml/2006/main">
                  <a:graphicData uri="http://schemas.microsoft.com/office/word/2010/wordprocessingShape">
                    <wps:wsp>
                      <wps:cNvCnPr/>
                      <wps:spPr>
                        <a:xfrm>
                          <a:off x="0" y="0"/>
                          <a:ext cx="5764695" cy="23694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888287" id="Conector recto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pt,6.85pt" to="454.6pt,1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" strokecolor="black [3200]" strokeweight=".5pt">
                <v:stroke joinstyle="miter"/>
              </v:line>
            </w:pict>
          </mc:Fallback>
        </mc:AlternateContent>
      </w:r>
    </w:p>
    <w:p w14:paraId="7FEB713E" w14:textId="77777777" w:rsidR="009667D7" w:rsidRDefault="004D6B2E" w:rsidP="009667D7">
      <w:pPr>
        <w:spacing w:line="360" w:lineRule="auto"/>
        <w:ind w:left="567" w:right="618"/>
        <w:jc w:val="center"/>
        <w:rPr>
          <w:rFonts w:ascii="Palatino Linotype" w:hAnsi="Palatino Linotype"/>
          <w:i/>
          <w:iCs/>
          <w:sz w:val="22"/>
          <w:szCs w:val="22"/>
        </w:rPr>
      </w:pPr>
      <w:r>
        <w:rPr>
          <w:rFonts w:ascii="Palatino Linotype" w:hAnsi="Palatino Linotype" w:cs="Arial"/>
          <w:noProof/>
          <w:lang w:val="es-MX" w:eastAsia="es-MX"/>
        </w:rPr>
        <w:lastRenderedPageBreak/>
        <mc:AlternateContent>
          <mc:Choice Requires="wps">
            <w:drawing>
              <wp:anchor distT="0" distB="0" distL="114300" distR="114300" simplePos="0" relativeHeight="251672576" behindDoc="0" locked="0" layoutInCell="1" allowOverlap="1" wp14:anchorId="4703A15D" wp14:editId="71525695">
                <wp:simplePos x="0" y="0"/>
                <wp:positionH relativeFrom="margin">
                  <wp:posOffset>1830042</wp:posOffset>
                </wp:positionH>
                <wp:positionV relativeFrom="paragraph">
                  <wp:posOffset>5466605</wp:posOffset>
                </wp:positionV>
                <wp:extent cx="1414946" cy="198064"/>
                <wp:effectExtent l="19050" t="19050" r="13970" b="1206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946" cy="19806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C80049" id="Rectángulo 14" o:spid="_x0000_s1026" style="position:absolute;margin-left:144.1pt;margin-top:430.45pt;width:111.4pt;height:15.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" filled="f" strokecolor="red" strokeweight="2.25pt">
                <v:path arrowok="t"/>
                <w10:wrap anchorx="margin"/>
              </v:rec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14:anchorId="7ED07E3F" wp14:editId="1F883B4A">
                <wp:simplePos x="0" y="0"/>
                <wp:positionH relativeFrom="margin">
                  <wp:posOffset>1750529</wp:posOffset>
                </wp:positionH>
                <wp:positionV relativeFrom="paragraph">
                  <wp:posOffset>115377</wp:posOffset>
                </wp:positionV>
                <wp:extent cx="2775006" cy="278295"/>
                <wp:effectExtent l="19050" t="19050" r="25400" b="266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5006" cy="27829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622469" id="Rectángulo 13" o:spid="_x0000_s1026" style="position:absolute;margin-left:137.85pt;margin-top:9.1pt;width:218.5pt;height:21.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" filled="f" strokecolor="red" strokeweight="2.25pt">
                <v:path arrowok="t"/>
                <w10:wrap anchorx="margin"/>
              </v:rect>
            </w:pict>
          </mc:Fallback>
        </mc:AlternateContent>
      </w:r>
      <w:r w:rsidR="009667D7">
        <w:rPr>
          <w:noProof/>
          <w:lang w:val="es-MX" w:eastAsia="es-MX"/>
        </w:rPr>
        <w:drawing>
          <wp:inline distT="0" distB="0" distL="0" distR="0" wp14:anchorId="485737DC" wp14:editId="5506D2AE">
            <wp:extent cx="3943846" cy="5658564"/>
            <wp:effectExtent l="95250" t="133350" r="95250" b="132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315" t="30395" r="42270" b="13843"/>
                    <a:stretch/>
                  </pic:blipFill>
                  <pic:spPr bwMode="auto">
                    <a:xfrm>
                      <a:off x="0" y="0"/>
                      <a:ext cx="4013918" cy="575910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6644D64" w14:textId="77777777" w:rsidR="009667D7" w:rsidRDefault="00C952E8" w:rsidP="009667D7">
      <w:pPr>
        <w:shd w:val="clear" w:color="auto" w:fill="FFFFFF"/>
        <w:spacing w:line="360" w:lineRule="auto"/>
        <w:jc w:val="center"/>
        <w:rPr>
          <w:rFonts w:ascii="Palatino Linotype" w:eastAsia="Times New Roman" w:hAnsi="Palatino Linotype" w:cs="Arial"/>
          <w:color w:val="1D1C1A"/>
          <w:lang w:val="es-ES_tradnl" w:eastAsia="es-MX"/>
        </w:rPr>
      </w:pPr>
      <w:r>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14:anchorId="01CD3C4D" wp14:editId="398EF658">
                <wp:simplePos x="0" y="0"/>
                <wp:positionH relativeFrom="page">
                  <wp:posOffset>4855514</wp:posOffset>
                </wp:positionH>
                <wp:positionV relativeFrom="paragraph">
                  <wp:posOffset>3232150</wp:posOffset>
                </wp:positionV>
                <wp:extent cx="548640" cy="325755"/>
                <wp:effectExtent l="19050" t="19050" r="22860" b="1714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257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FBE2DA" id="Rectángulo 9" o:spid="_x0000_s1026" style="position:absolute;margin-left:382.3pt;margin-top:254.5pt;width:43.2pt;height:2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" filled="f" strokecolor="red" strokeweight="2.25pt">
                <v:path arrowok="t"/>
                <w10:wrap anchorx="page"/>
              </v:rec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3C8D536E" wp14:editId="14C67C0E">
                <wp:simplePos x="0" y="0"/>
                <wp:positionH relativeFrom="page">
                  <wp:posOffset>4616119</wp:posOffset>
                </wp:positionH>
                <wp:positionV relativeFrom="paragraph">
                  <wp:posOffset>1458595</wp:posOffset>
                </wp:positionV>
                <wp:extent cx="763270" cy="325755"/>
                <wp:effectExtent l="19050" t="19050" r="17780" b="1714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270" cy="3257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E1959F" id="Rectángulo 10" o:spid="_x0000_s1026" style="position:absolute;margin-left:363.45pt;margin-top:114.85pt;width:60.1pt;height:2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" filled="f" strokecolor="red" strokeweight="2.25pt">
                <v:path arrowok="t"/>
                <w10:wrap anchorx="page"/>
              </v:rec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14:anchorId="1D91D771" wp14:editId="7F02BFEC">
                <wp:simplePos x="0" y="0"/>
                <wp:positionH relativeFrom="margin">
                  <wp:posOffset>2542209</wp:posOffset>
                </wp:positionH>
                <wp:positionV relativeFrom="paragraph">
                  <wp:posOffset>520700</wp:posOffset>
                </wp:positionV>
                <wp:extent cx="548640" cy="230505"/>
                <wp:effectExtent l="19050" t="19050" r="22860" b="1714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23050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189FFD" id="Rectángulo 11" o:spid="_x0000_s1026" style="position:absolute;margin-left:200.15pt;margin-top:41pt;width:43.2pt;height:18.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" filled="f" strokecolor="red" strokeweight="2.25pt">
                <v:path arrowok="t"/>
                <w10:wrap anchorx="margin"/>
              </v:rect>
            </w:pict>
          </mc:Fallback>
        </mc:AlternateContent>
      </w:r>
      <w:r w:rsidR="006323DD">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2789B194" wp14:editId="686E4385">
                <wp:simplePos x="0" y="0"/>
                <wp:positionH relativeFrom="margin">
                  <wp:posOffset>2287574</wp:posOffset>
                </wp:positionH>
                <wp:positionV relativeFrom="paragraph">
                  <wp:posOffset>107315</wp:posOffset>
                </wp:positionV>
                <wp:extent cx="1144988" cy="230588"/>
                <wp:effectExtent l="19050" t="19050" r="17145" b="1714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88" cy="23058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DFFCDA" id="Rectángulo 12" o:spid="_x0000_s1026" style="position:absolute;margin-left:180.1pt;margin-top:8.45pt;width:90.15pt;height:18.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" filled="f" strokecolor="red" strokeweight="2.25pt">
                <v:path arrowok="t"/>
                <w10:wrap anchorx="margin"/>
              </v:rect>
            </w:pict>
          </mc:Fallback>
        </mc:AlternateContent>
      </w:r>
      <w:r w:rsidR="009667D7">
        <w:rPr>
          <w:noProof/>
          <w:lang w:val="es-MX" w:eastAsia="es-MX"/>
        </w:rPr>
        <w:drawing>
          <wp:inline distT="0" distB="0" distL="0" distR="0" wp14:anchorId="69212D77" wp14:editId="38DA1A81">
            <wp:extent cx="3532370" cy="4277802"/>
            <wp:effectExtent l="95250" t="114300" r="87630" b="1231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542" t="19407" r="36103" b="20228"/>
                    <a:stretch/>
                  </pic:blipFill>
                  <pic:spPr bwMode="auto">
                    <a:xfrm>
                      <a:off x="0" y="0"/>
                      <a:ext cx="3564742" cy="431700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0F9AC8D" w14:textId="77777777" w:rsidR="004F7515" w:rsidRDefault="004F7515" w:rsidP="009667D7">
      <w:pPr>
        <w:shd w:val="clear" w:color="auto" w:fill="FFFFFF"/>
        <w:spacing w:line="360" w:lineRule="auto"/>
        <w:jc w:val="both"/>
        <w:rPr>
          <w:rFonts w:ascii="Palatino Linotype" w:eastAsia="Times New Roman" w:hAnsi="Palatino Linotype" w:cs="Arial"/>
          <w:color w:val="1D1C1A"/>
          <w:lang w:val="es-ES_tradnl" w:eastAsia="es-MX"/>
        </w:rPr>
      </w:pPr>
    </w:p>
    <w:p w14:paraId="155D720B" w14:textId="77777777" w:rsidR="00D3392C" w:rsidRDefault="00523E5D" w:rsidP="009667D7">
      <w:pPr>
        <w:shd w:val="clear" w:color="auto" w:fill="FFFFFF"/>
        <w:spacing w:line="360" w:lineRule="auto"/>
        <w:jc w:val="both"/>
        <w:rPr>
          <w:rFonts w:ascii="Palatino Linotype" w:eastAsia="Times New Roman" w:hAnsi="Palatino Linotype" w:cs="Arial"/>
          <w:color w:val="1D1C1A"/>
          <w:lang w:val="es-ES_tradnl" w:eastAsia="es-MX"/>
        </w:rPr>
      </w:pPr>
      <w:r>
        <w:rPr>
          <w:rFonts w:ascii="Palatino Linotype" w:eastAsia="Times New Roman" w:hAnsi="Palatino Linotype" w:cs="Arial"/>
          <w:color w:val="1D1C1A"/>
          <w:lang w:val="es-ES_tradnl" w:eastAsia="es-MX"/>
        </w:rPr>
        <w:t>Bajo la óptica de las imágenes previamente plasmadas se advierte que, dentro de</w:t>
      </w:r>
      <w:r w:rsidR="00D3392C" w:rsidRPr="00D3392C">
        <w:rPr>
          <w:rFonts w:ascii="Palatino Linotype" w:eastAsia="Times New Roman" w:hAnsi="Palatino Linotype" w:cs="Arial"/>
          <w:color w:val="1D1C1A"/>
          <w:lang w:val="es-ES_tradnl" w:eastAsia="es-MX"/>
        </w:rPr>
        <w:t xml:space="preserve"> </w:t>
      </w:r>
      <w:r w:rsidR="00D3392C">
        <w:rPr>
          <w:rFonts w:ascii="Palatino Linotype" w:eastAsia="Times New Roman" w:hAnsi="Palatino Linotype" w:cs="Arial"/>
          <w:color w:val="1D1C1A"/>
          <w:lang w:val="es-ES_tradnl" w:eastAsia="es-MX"/>
        </w:rPr>
        <w:t>la estructura orgánica</w:t>
      </w:r>
      <w:r>
        <w:rPr>
          <w:rFonts w:ascii="Palatino Linotype" w:eastAsia="Times New Roman" w:hAnsi="Palatino Linotype" w:cs="Arial"/>
          <w:color w:val="1D1C1A"/>
          <w:lang w:val="es-ES_tradnl" w:eastAsia="es-MX"/>
        </w:rPr>
        <w:t xml:space="preserve">, así como de </w:t>
      </w:r>
      <w:r w:rsidR="00D3392C">
        <w:rPr>
          <w:rFonts w:ascii="Palatino Linotype" w:eastAsia="Times New Roman" w:hAnsi="Palatino Linotype" w:cs="Arial"/>
          <w:color w:val="1D1C1A"/>
          <w:lang w:val="es-ES_tradnl" w:eastAsia="es-MX"/>
        </w:rPr>
        <w:t xml:space="preserve">organigrama </w:t>
      </w:r>
      <w:r>
        <w:rPr>
          <w:rFonts w:ascii="Palatino Linotype" w:eastAsia="Times New Roman" w:hAnsi="Palatino Linotype" w:cs="Arial"/>
          <w:color w:val="1D1C1A"/>
          <w:lang w:val="es-ES_tradnl" w:eastAsia="es-MX"/>
        </w:rPr>
        <w:t>de la Dirección de Servicios Públicos se encuentra el Departamento de Panteones</w:t>
      </w:r>
      <w:r w:rsidR="004F7515">
        <w:rPr>
          <w:rFonts w:ascii="Palatino Linotype" w:eastAsia="Times New Roman" w:hAnsi="Palatino Linotype" w:cs="Arial"/>
          <w:color w:val="1D1C1A"/>
          <w:lang w:val="es-ES_tradnl" w:eastAsia="es-MX"/>
        </w:rPr>
        <w:t xml:space="preserve">, área </w:t>
      </w:r>
      <w:r w:rsidR="004F7515">
        <w:rPr>
          <w:rFonts w:ascii="Palatino Linotype" w:hAnsi="Palatino Linotype"/>
        </w:rPr>
        <w:t xml:space="preserve">que pudiera dar respuesta a la solicitud de información, </w:t>
      </w:r>
      <w:r w:rsidR="004F7515" w:rsidRPr="00F50A6A">
        <w:rPr>
          <w:rFonts w:ascii="Palatino Linotype" w:hAnsi="Palatino Linotype"/>
        </w:rPr>
        <w:t xml:space="preserve">no obstante, se citan </w:t>
      </w:r>
      <w:r w:rsidR="004F7515">
        <w:rPr>
          <w:rFonts w:ascii="Palatino Linotype" w:hAnsi="Palatino Linotype"/>
        </w:rPr>
        <w:t>el objetivo y l</w:t>
      </w:r>
      <w:r w:rsidR="004F7515" w:rsidRPr="00F50A6A">
        <w:rPr>
          <w:rFonts w:ascii="Palatino Linotype" w:hAnsi="Palatino Linotype"/>
        </w:rPr>
        <w:t>a</w:t>
      </w:r>
      <w:r w:rsidR="004F7515">
        <w:rPr>
          <w:rFonts w:ascii="Palatino Linotype" w:hAnsi="Palatino Linotype"/>
        </w:rPr>
        <w:t>s</w:t>
      </w:r>
      <w:r w:rsidR="004F7515" w:rsidRPr="00F50A6A">
        <w:rPr>
          <w:rFonts w:ascii="Palatino Linotype" w:hAnsi="Palatino Linotype"/>
        </w:rPr>
        <w:t xml:space="preserve"> </w:t>
      </w:r>
      <w:r w:rsidR="004F7515">
        <w:rPr>
          <w:rFonts w:ascii="Palatino Linotype" w:hAnsi="Palatino Linotype"/>
        </w:rPr>
        <w:t>fun</w:t>
      </w:r>
      <w:r w:rsidR="004F7515" w:rsidRPr="00F50A6A">
        <w:rPr>
          <w:rFonts w:ascii="Palatino Linotype" w:hAnsi="Palatino Linotype"/>
        </w:rPr>
        <w:t>ciones con las que cuenta</w:t>
      </w:r>
      <w:r w:rsidR="004F7515">
        <w:rPr>
          <w:rFonts w:ascii="Palatino Linotype" w:hAnsi="Palatino Linotype"/>
        </w:rPr>
        <w:t xml:space="preserve"> dentro del</w:t>
      </w:r>
      <w:r>
        <w:rPr>
          <w:rFonts w:ascii="Palatino Linotype" w:eastAsia="Times New Roman" w:hAnsi="Palatino Linotype" w:cs="Arial"/>
          <w:color w:val="1D1C1A"/>
          <w:lang w:val="es-ES_tradnl" w:eastAsia="es-MX"/>
        </w:rPr>
        <w:t xml:space="preserve"> Manual </w:t>
      </w:r>
      <w:r w:rsidR="004E7FF2">
        <w:rPr>
          <w:rFonts w:ascii="Palatino Linotype" w:hAnsi="Palatino Linotype" w:cs="Arial"/>
        </w:rPr>
        <w:t>de Organización y d</w:t>
      </w:r>
      <w:r w:rsidR="004E7FF2" w:rsidRPr="00B34994">
        <w:rPr>
          <w:rFonts w:ascii="Palatino Linotype" w:hAnsi="Palatino Linotype" w:cs="Arial"/>
        </w:rPr>
        <w:t xml:space="preserve">e Procedimientos </w:t>
      </w:r>
      <w:r w:rsidR="004E7FF2">
        <w:rPr>
          <w:rFonts w:ascii="Palatino Linotype" w:hAnsi="Palatino Linotype" w:cs="Arial"/>
        </w:rPr>
        <w:t>d</w:t>
      </w:r>
      <w:r w:rsidR="004E7FF2" w:rsidRPr="00B34994">
        <w:rPr>
          <w:rFonts w:ascii="Palatino Linotype" w:hAnsi="Palatino Linotype" w:cs="Arial"/>
        </w:rPr>
        <w:t xml:space="preserve">e </w:t>
      </w:r>
      <w:r w:rsidR="004E7FF2">
        <w:rPr>
          <w:rFonts w:ascii="Palatino Linotype" w:hAnsi="Palatino Linotype" w:cs="Arial"/>
        </w:rPr>
        <w:t>la</w:t>
      </w:r>
      <w:r w:rsidR="004E7FF2" w:rsidRPr="00B34994">
        <w:rPr>
          <w:rFonts w:ascii="Palatino Linotype" w:hAnsi="Palatino Linotype" w:cs="Arial"/>
        </w:rPr>
        <w:t xml:space="preserve"> Dirección </w:t>
      </w:r>
      <w:r w:rsidR="004E7FF2">
        <w:rPr>
          <w:rFonts w:ascii="Palatino Linotype" w:hAnsi="Palatino Linotype" w:cs="Arial"/>
        </w:rPr>
        <w:t>d</w:t>
      </w:r>
      <w:r w:rsidR="004E7FF2" w:rsidRPr="00B34994">
        <w:rPr>
          <w:rFonts w:ascii="Palatino Linotype" w:hAnsi="Palatino Linotype" w:cs="Arial"/>
        </w:rPr>
        <w:t>e Servicios</w:t>
      </w:r>
      <w:r w:rsidR="004E7FF2">
        <w:rPr>
          <w:rFonts w:ascii="Palatino Linotype" w:hAnsi="Palatino Linotype" w:cs="Arial"/>
        </w:rPr>
        <w:t xml:space="preserve"> </w:t>
      </w:r>
      <w:r w:rsidR="004E7FF2" w:rsidRPr="00B34994">
        <w:rPr>
          <w:rFonts w:ascii="Palatino Linotype" w:hAnsi="Palatino Linotype" w:cs="Arial"/>
        </w:rPr>
        <w:t>Públicos</w:t>
      </w:r>
      <w:r w:rsidR="004F7515">
        <w:rPr>
          <w:rFonts w:ascii="Palatino Linotype" w:eastAsia="Times New Roman" w:hAnsi="Palatino Linotype" w:cs="Arial"/>
          <w:color w:val="1D1C1A"/>
          <w:lang w:val="es-ES_tradnl" w:eastAsia="es-MX"/>
        </w:rPr>
        <w:t xml:space="preserve">, </w:t>
      </w:r>
      <w:r w:rsidR="00D3392C">
        <w:rPr>
          <w:rFonts w:ascii="Palatino Linotype" w:eastAsia="Times New Roman" w:hAnsi="Palatino Linotype" w:cs="Arial"/>
          <w:color w:val="1D1C1A"/>
          <w:lang w:val="es-ES_tradnl" w:eastAsia="es-MX"/>
        </w:rPr>
        <w:t>tal y como se advierte a continuación:</w:t>
      </w:r>
    </w:p>
    <w:p w14:paraId="3CECDB26" w14:textId="77777777" w:rsidR="003B5EB2" w:rsidRDefault="003B5EB2" w:rsidP="00A91A48">
      <w:pPr>
        <w:shd w:val="clear" w:color="auto" w:fill="FFFFFF"/>
        <w:spacing w:line="360" w:lineRule="auto"/>
        <w:ind w:left="567" w:right="567"/>
        <w:jc w:val="both"/>
        <w:rPr>
          <w:rFonts w:ascii="Palatino Linotype" w:eastAsia="Times New Roman" w:hAnsi="Palatino Linotype" w:cs="Arial"/>
          <w:i/>
          <w:color w:val="1D1C1A"/>
          <w:sz w:val="22"/>
          <w:lang w:val="es-ES_tradnl" w:eastAsia="es-MX"/>
        </w:rPr>
      </w:pPr>
    </w:p>
    <w:p w14:paraId="65A021C3" w14:textId="77777777" w:rsidR="00D3392C" w:rsidRPr="004E7FF2" w:rsidRDefault="00D3392C" w:rsidP="00A91A48">
      <w:pPr>
        <w:shd w:val="clear" w:color="auto" w:fill="FFFFFF"/>
        <w:spacing w:line="360" w:lineRule="auto"/>
        <w:ind w:left="567" w:right="567"/>
        <w:jc w:val="both"/>
        <w:rPr>
          <w:rFonts w:ascii="Palatino Linotype" w:eastAsia="Times New Roman" w:hAnsi="Palatino Linotype" w:cs="Arial"/>
          <w:b/>
          <w:i/>
          <w:color w:val="1D1C1A"/>
          <w:sz w:val="22"/>
          <w:lang w:val="es-ES_tradnl" w:eastAsia="es-MX"/>
        </w:rPr>
      </w:pPr>
      <w:r w:rsidRPr="004E7FF2">
        <w:rPr>
          <w:rFonts w:ascii="Palatino Linotype" w:eastAsia="Times New Roman" w:hAnsi="Palatino Linotype" w:cs="Arial"/>
          <w:b/>
          <w:i/>
          <w:color w:val="1D1C1A"/>
          <w:sz w:val="22"/>
          <w:lang w:val="es-ES_tradnl" w:eastAsia="es-MX"/>
        </w:rPr>
        <w:lastRenderedPageBreak/>
        <w:t>Departamento de Panteones</w:t>
      </w:r>
    </w:p>
    <w:p w14:paraId="4B3C1154" w14:textId="77777777" w:rsidR="00D3392C" w:rsidRPr="00A91A48" w:rsidRDefault="00D3392C" w:rsidP="00A91A48">
      <w:pPr>
        <w:pStyle w:val="Prrafodelista"/>
        <w:numPr>
          <w:ilvl w:val="0"/>
          <w:numId w:val="11"/>
        </w:numPr>
        <w:shd w:val="clear" w:color="auto" w:fill="FFFFFF"/>
        <w:spacing w:line="360" w:lineRule="auto"/>
        <w:ind w:left="567" w:right="567"/>
        <w:jc w:val="both"/>
        <w:rPr>
          <w:rFonts w:ascii="Palatino Linotype" w:eastAsia="Times New Roman" w:hAnsi="Palatino Linotype" w:cs="Arial"/>
          <w:i/>
          <w:color w:val="1D1C1A"/>
          <w:sz w:val="22"/>
          <w:lang w:val="es-ES_tradnl" w:eastAsia="es-MX"/>
        </w:rPr>
      </w:pPr>
      <w:r w:rsidRPr="00BD1751">
        <w:rPr>
          <w:rFonts w:ascii="Palatino Linotype" w:eastAsia="Times New Roman" w:hAnsi="Palatino Linotype" w:cs="Arial"/>
          <w:b/>
          <w:i/>
          <w:color w:val="1D1C1A"/>
          <w:sz w:val="22"/>
          <w:lang w:val="es-ES_tradnl" w:eastAsia="es-MX"/>
        </w:rPr>
        <w:t>Objetivo</w:t>
      </w:r>
      <w:r w:rsidRPr="00A91A48">
        <w:rPr>
          <w:rFonts w:ascii="Palatino Linotype" w:eastAsia="Times New Roman" w:hAnsi="Palatino Linotype" w:cs="Arial"/>
          <w:i/>
          <w:color w:val="1D1C1A"/>
          <w:sz w:val="22"/>
          <w:lang w:val="es-ES_tradnl" w:eastAsia="es-MX"/>
        </w:rPr>
        <w:t xml:space="preserve">: </w:t>
      </w:r>
      <w:r w:rsidR="00D243C9" w:rsidRPr="00A91A48">
        <w:rPr>
          <w:rFonts w:ascii="Palatino Linotype" w:eastAsia="Times New Roman" w:hAnsi="Palatino Linotype" w:cs="Arial"/>
          <w:i/>
          <w:color w:val="1D1C1A"/>
          <w:sz w:val="22"/>
          <w:lang w:val="es-ES_tradnl" w:eastAsia="es-MX"/>
        </w:rPr>
        <w:t>Proporcionar los servicios de Mantenimiento, rehabilitación, conservación y administración los panteones municipales de Atizapán de Zaragoza.</w:t>
      </w:r>
    </w:p>
    <w:p w14:paraId="5A719509" w14:textId="77777777" w:rsidR="00D243C9" w:rsidRPr="00BD1751" w:rsidRDefault="00D243C9" w:rsidP="00A91A48">
      <w:pPr>
        <w:pStyle w:val="Prrafodelista"/>
        <w:numPr>
          <w:ilvl w:val="0"/>
          <w:numId w:val="11"/>
        </w:numPr>
        <w:shd w:val="clear" w:color="auto" w:fill="FFFFFF"/>
        <w:spacing w:line="360" w:lineRule="auto"/>
        <w:ind w:left="567" w:right="567"/>
        <w:jc w:val="both"/>
        <w:rPr>
          <w:rFonts w:ascii="Palatino Linotype" w:eastAsia="Times New Roman" w:hAnsi="Palatino Linotype" w:cs="Arial"/>
          <w:b/>
          <w:i/>
          <w:color w:val="1D1C1A"/>
          <w:sz w:val="22"/>
          <w:lang w:val="es-ES_tradnl" w:eastAsia="es-MX"/>
        </w:rPr>
      </w:pPr>
      <w:r w:rsidRPr="00BD1751">
        <w:rPr>
          <w:rFonts w:ascii="Palatino Linotype" w:eastAsia="Times New Roman" w:hAnsi="Palatino Linotype" w:cs="Arial"/>
          <w:b/>
          <w:i/>
          <w:color w:val="1D1C1A"/>
          <w:sz w:val="22"/>
          <w:lang w:val="es-ES_tradnl" w:eastAsia="es-MX"/>
        </w:rPr>
        <w:t>Funciones:</w:t>
      </w:r>
    </w:p>
    <w:p w14:paraId="526F6C16" w14:textId="77777777" w:rsidR="00D243C9" w:rsidRPr="00A91A48" w:rsidRDefault="00CB79F7" w:rsidP="003B5EB2">
      <w:pPr>
        <w:pStyle w:val="Prrafodelista"/>
        <w:numPr>
          <w:ilvl w:val="0"/>
          <w:numId w:val="12"/>
        </w:numPr>
        <w:shd w:val="clear" w:color="auto" w:fill="FFFFFF"/>
        <w:spacing w:line="360" w:lineRule="auto"/>
        <w:ind w:left="567" w:right="567" w:hanging="283"/>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 xml:space="preserve">Programar controlar y evaluar las actividades del personal del </w:t>
      </w:r>
      <w:r w:rsidR="008C2425" w:rsidRPr="00A91A48">
        <w:rPr>
          <w:rFonts w:ascii="Palatino Linotype" w:eastAsia="Times New Roman" w:hAnsi="Palatino Linotype" w:cs="Arial"/>
          <w:i/>
          <w:color w:val="1D1C1A"/>
          <w:sz w:val="22"/>
          <w:lang w:val="es-ES_tradnl" w:eastAsia="es-MX"/>
        </w:rPr>
        <w:t>departamento en</w:t>
      </w:r>
      <w:r w:rsidRPr="00A91A48">
        <w:rPr>
          <w:rFonts w:ascii="Palatino Linotype" w:eastAsia="Times New Roman" w:hAnsi="Palatino Linotype" w:cs="Arial"/>
          <w:i/>
          <w:color w:val="1D1C1A"/>
          <w:sz w:val="22"/>
          <w:lang w:val="es-ES_tradnl" w:eastAsia="es-MX"/>
        </w:rPr>
        <w:t xml:space="preserve"> lo referente al mantenimiento y operación de los panteones municipales.</w:t>
      </w:r>
    </w:p>
    <w:p w14:paraId="17925E76" w14:textId="77777777" w:rsidR="00CB79F7" w:rsidRPr="00A91A48" w:rsidRDefault="00CB79F7" w:rsidP="003B5EB2">
      <w:pPr>
        <w:pStyle w:val="Prrafodelista"/>
        <w:numPr>
          <w:ilvl w:val="0"/>
          <w:numId w:val="12"/>
        </w:numPr>
        <w:shd w:val="clear" w:color="auto" w:fill="FFFFFF"/>
        <w:spacing w:line="360" w:lineRule="auto"/>
        <w:ind w:left="567" w:right="567" w:hanging="425"/>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Solicitar al Subdirector, los recursos humanos y materiales, que se requieran para el desarrollo de las actividades del Departamento</w:t>
      </w:r>
      <w:r w:rsidR="008C2425" w:rsidRPr="00A91A48">
        <w:rPr>
          <w:rFonts w:ascii="Palatino Linotype" w:eastAsia="Times New Roman" w:hAnsi="Palatino Linotype" w:cs="Arial"/>
          <w:i/>
          <w:color w:val="1D1C1A"/>
          <w:sz w:val="22"/>
          <w:lang w:val="es-ES_tradnl" w:eastAsia="es-MX"/>
        </w:rPr>
        <w:t xml:space="preserve"> de Panteones Municipales.</w:t>
      </w:r>
    </w:p>
    <w:p w14:paraId="653E9FDE" w14:textId="77777777" w:rsidR="008C2425" w:rsidRPr="00A91A48" w:rsidRDefault="008C2425" w:rsidP="003B5EB2">
      <w:pPr>
        <w:pStyle w:val="Prrafodelista"/>
        <w:numPr>
          <w:ilvl w:val="0"/>
          <w:numId w:val="12"/>
        </w:numPr>
        <w:shd w:val="clear" w:color="auto" w:fill="FFFFFF"/>
        <w:spacing w:line="360" w:lineRule="auto"/>
        <w:ind w:left="567" w:right="567" w:hanging="425"/>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 xml:space="preserve">Designar horarios de actividades, descansos </w:t>
      </w:r>
      <w:r w:rsidR="00A91A48" w:rsidRPr="00A91A48">
        <w:rPr>
          <w:rFonts w:ascii="Palatino Linotype" w:eastAsia="Times New Roman" w:hAnsi="Palatino Linotype" w:cs="Arial"/>
          <w:i/>
          <w:color w:val="1D1C1A"/>
          <w:sz w:val="22"/>
          <w:lang w:val="es-ES_tradnl" w:eastAsia="es-MX"/>
        </w:rPr>
        <w:t>y permisos al personal asignado a su cargo.</w:t>
      </w:r>
    </w:p>
    <w:p w14:paraId="2E880109" w14:textId="77777777" w:rsidR="00A91A48" w:rsidRPr="00A91A48" w:rsidRDefault="00A91A48" w:rsidP="003B5EB2">
      <w:pPr>
        <w:pStyle w:val="Prrafodelista"/>
        <w:numPr>
          <w:ilvl w:val="0"/>
          <w:numId w:val="12"/>
        </w:numPr>
        <w:shd w:val="clear" w:color="auto" w:fill="FFFFFF"/>
        <w:spacing w:line="360" w:lineRule="auto"/>
        <w:ind w:left="567" w:right="567" w:hanging="425"/>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Mantener actualizado el inventario de recursos humanos asignado a departamento, así como llevar el registro y control del personal.</w:t>
      </w:r>
    </w:p>
    <w:p w14:paraId="329C73A3" w14:textId="77777777" w:rsidR="00A91A48" w:rsidRPr="00A91A48" w:rsidRDefault="00A91A48" w:rsidP="003B5EB2">
      <w:pPr>
        <w:pStyle w:val="Prrafodelista"/>
        <w:numPr>
          <w:ilvl w:val="0"/>
          <w:numId w:val="12"/>
        </w:numPr>
        <w:shd w:val="clear" w:color="auto" w:fill="FFFFFF"/>
        <w:spacing w:line="360" w:lineRule="auto"/>
        <w:ind w:left="567" w:right="567" w:hanging="425"/>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Mantener siempre en buen estado de conservación y aseo, los panteones municipales.</w:t>
      </w:r>
    </w:p>
    <w:p w14:paraId="370D04FD" w14:textId="77777777" w:rsidR="00A91A48" w:rsidRPr="00BD1751" w:rsidRDefault="00A91A48" w:rsidP="003B5EB2">
      <w:pPr>
        <w:pStyle w:val="Prrafodelista"/>
        <w:numPr>
          <w:ilvl w:val="0"/>
          <w:numId w:val="12"/>
        </w:numPr>
        <w:shd w:val="clear" w:color="auto" w:fill="FFFFFF"/>
        <w:spacing w:line="360" w:lineRule="auto"/>
        <w:ind w:left="567" w:right="567" w:hanging="567"/>
        <w:jc w:val="both"/>
        <w:rPr>
          <w:rFonts w:ascii="Palatino Linotype" w:eastAsia="Times New Roman" w:hAnsi="Palatino Linotype" w:cs="Arial"/>
          <w:b/>
          <w:i/>
          <w:color w:val="1D1C1A"/>
          <w:sz w:val="22"/>
          <w:u w:val="single"/>
          <w:lang w:val="es-ES_tradnl" w:eastAsia="es-MX"/>
        </w:rPr>
      </w:pPr>
      <w:r w:rsidRPr="00BD1751">
        <w:rPr>
          <w:rFonts w:ascii="Palatino Linotype" w:eastAsia="Times New Roman" w:hAnsi="Palatino Linotype" w:cs="Arial"/>
          <w:b/>
          <w:i/>
          <w:color w:val="1D1C1A"/>
          <w:sz w:val="22"/>
          <w:u w:val="single"/>
          <w:lang w:val="es-ES_tradnl" w:eastAsia="es-MX"/>
        </w:rPr>
        <w:t>Satisfacer las necesidades de los ciudadanos, mediante la adecuada prestación del servicio público de panteones municipales, tomando en cuenta los recursos disponibles.</w:t>
      </w:r>
    </w:p>
    <w:p w14:paraId="09853069" w14:textId="77777777" w:rsidR="00A91A48" w:rsidRPr="00A91A48" w:rsidRDefault="00A91A48" w:rsidP="003B5EB2">
      <w:pPr>
        <w:pStyle w:val="Prrafodelista"/>
        <w:numPr>
          <w:ilvl w:val="0"/>
          <w:numId w:val="12"/>
        </w:numPr>
        <w:shd w:val="clear" w:color="auto" w:fill="FFFFFF"/>
        <w:spacing w:line="360" w:lineRule="auto"/>
        <w:ind w:left="567" w:right="567" w:hanging="567"/>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Identificar los problemas y necesidades de los panteones municipales, para definir los objetivos, las estrategias y las acciones para darle solución.</w:t>
      </w:r>
    </w:p>
    <w:p w14:paraId="559EDF18" w14:textId="77777777" w:rsidR="00A91A48" w:rsidRPr="00A91A48" w:rsidRDefault="00A91A48" w:rsidP="003B5EB2">
      <w:pPr>
        <w:pStyle w:val="Prrafodelista"/>
        <w:numPr>
          <w:ilvl w:val="0"/>
          <w:numId w:val="12"/>
        </w:numPr>
        <w:shd w:val="clear" w:color="auto" w:fill="FFFFFF"/>
        <w:spacing w:line="360" w:lineRule="auto"/>
        <w:ind w:left="567" w:right="567" w:hanging="567"/>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Observar y vigilar el cumplimiento de las disposiciones contenidas en el reglamento de los panteones.</w:t>
      </w:r>
    </w:p>
    <w:p w14:paraId="4AE18957" w14:textId="77777777" w:rsidR="00A91A48" w:rsidRPr="00A91A48" w:rsidRDefault="00A91A48" w:rsidP="003B5EB2">
      <w:pPr>
        <w:pStyle w:val="Prrafodelista"/>
        <w:numPr>
          <w:ilvl w:val="0"/>
          <w:numId w:val="12"/>
        </w:numPr>
        <w:shd w:val="clear" w:color="auto" w:fill="FFFFFF"/>
        <w:spacing w:line="360" w:lineRule="auto"/>
        <w:ind w:left="567" w:right="567" w:hanging="567"/>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Coadyuvar con el enlace administrativo para la elaboración de los Manuales de Organización y de Procedimientos por lo que respecta al área de su competencia.</w:t>
      </w:r>
    </w:p>
    <w:p w14:paraId="495E9E7B" w14:textId="77777777" w:rsidR="00A91A48" w:rsidRPr="00A91A48" w:rsidRDefault="00A91A48" w:rsidP="003B5EB2">
      <w:pPr>
        <w:pStyle w:val="Prrafodelista"/>
        <w:numPr>
          <w:ilvl w:val="0"/>
          <w:numId w:val="12"/>
        </w:numPr>
        <w:shd w:val="clear" w:color="auto" w:fill="FFFFFF"/>
        <w:spacing w:line="360" w:lineRule="auto"/>
        <w:ind w:left="567" w:right="567" w:hanging="567"/>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Elaborar y remitir las Observaciones de la Entrega-Recepción a la Subdirección.</w:t>
      </w:r>
    </w:p>
    <w:p w14:paraId="4DF2A049" w14:textId="77777777" w:rsidR="00A91A48" w:rsidRPr="00A91A48" w:rsidRDefault="00A91A48" w:rsidP="003B5EB2">
      <w:pPr>
        <w:pStyle w:val="Prrafodelista"/>
        <w:numPr>
          <w:ilvl w:val="0"/>
          <w:numId w:val="12"/>
        </w:numPr>
        <w:shd w:val="clear" w:color="auto" w:fill="FFFFFF"/>
        <w:spacing w:line="360" w:lineRule="auto"/>
        <w:ind w:left="567" w:right="567" w:hanging="709"/>
        <w:jc w:val="both"/>
        <w:rPr>
          <w:rFonts w:ascii="Palatino Linotype" w:eastAsia="Times New Roman" w:hAnsi="Palatino Linotype" w:cs="Arial"/>
          <w:i/>
          <w:color w:val="1D1C1A"/>
          <w:sz w:val="22"/>
          <w:lang w:val="es-ES_tradnl" w:eastAsia="es-MX"/>
        </w:rPr>
      </w:pPr>
      <w:r w:rsidRPr="00A91A48">
        <w:rPr>
          <w:rFonts w:ascii="Palatino Linotype" w:eastAsia="Times New Roman" w:hAnsi="Palatino Linotype" w:cs="Arial"/>
          <w:i/>
          <w:color w:val="1D1C1A"/>
          <w:sz w:val="22"/>
          <w:lang w:val="es-ES_tradnl" w:eastAsia="es-MX"/>
        </w:rPr>
        <w:t>Asistir a las reuniones de trabajo que convoque la Directora de Servicios Públicos.</w:t>
      </w:r>
    </w:p>
    <w:p w14:paraId="6FFBF4EC" w14:textId="77777777" w:rsidR="009667D7" w:rsidRDefault="009667D7" w:rsidP="009667D7">
      <w:pPr>
        <w:shd w:val="clear" w:color="auto" w:fill="FFFFFF"/>
        <w:spacing w:line="360" w:lineRule="auto"/>
        <w:jc w:val="both"/>
        <w:rPr>
          <w:rFonts w:ascii="Palatino Linotype" w:eastAsia="Times New Roman" w:hAnsi="Palatino Linotype" w:cs="Arial"/>
          <w:color w:val="1D1C1A"/>
          <w:lang w:val="es-ES_tradnl" w:eastAsia="es-MX"/>
        </w:rPr>
      </w:pPr>
    </w:p>
    <w:p w14:paraId="2FEFEADC" w14:textId="77777777" w:rsidR="00C10211" w:rsidRPr="006254BE" w:rsidRDefault="00C10211" w:rsidP="00C10211">
      <w:pPr>
        <w:rPr>
          <w:rFonts w:ascii="Palatino Linotype" w:eastAsia="Times New Roman" w:hAnsi="Palatino Linotype"/>
          <w:color w:val="FF0000"/>
          <w:sz w:val="22"/>
          <w:szCs w:val="22"/>
          <w:lang w:eastAsia="es-MX"/>
        </w:rPr>
      </w:pPr>
    </w:p>
    <w:p w14:paraId="2211CDC5" w14:textId="1ECE086E" w:rsidR="00C10211" w:rsidRDefault="00C10211" w:rsidP="007C5B07">
      <w:pPr>
        <w:widowControl w:val="0"/>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De la normatividad previamente plasmada se desprende que el Departamento de </w:t>
      </w:r>
      <w:r w:rsidR="004F7515">
        <w:rPr>
          <w:rFonts w:ascii="Palatino Linotype" w:hAnsi="Palatino Linotype" w:cs="Arial"/>
        </w:rPr>
        <w:t>Panteones</w:t>
      </w:r>
      <w:r>
        <w:rPr>
          <w:rFonts w:ascii="Palatino Linotype" w:hAnsi="Palatino Linotype" w:cs="Arial"/>
        </w:rPr>
        <w:t xml:space="preserve">, </w:t>
      </w:r>
      <w:r w:rsidR="004F7515">
        <w:rPr>
          <w:rFonts w:ascii="Palatino Linotype" w:hAnsi="Palatino Linotype" w:cs="Arial"/>
        </w:rPr>
        <w:t>es el área que cuenta</w:t>
      </w:r>
      <w:r>
        <w:rPr>
          <w:rFonts w:ascii="Palatino Linotype" w:hAnsi="Palatino Linotype" w:cs="Arial"/>
        </w:rPr>
        <w:t xml:space="preserve"> con la atribución que versa en </w:t>
      </w:r>
      <w:r w:rsidR="007C5B07">
        <w:rPr>
          <w:rFonts w:ascii="Palatino Linotype" w:hAnsi="Palatino Linotype" w:cs="Arial"/>
        </w:rPr>
        <w:t>expedir copias certificadas del p</w:t>
      </w:r>
      <w:r w:rsidR="007C5B07" w:rsidRPr="007C5B07">
        <w:rPr>
          <w:rFonts w:ascii="Palatino Linotype" w:hAnsi="Palatino Linotype" w:cs="Arial"/>
        </w:rPr>
        <w:t xml:space="preserve">ermiso de </w:t>
      </w:r>
      <w:r w:rsidR="007C5B07">
        <w:rPr>
          <w:rFonts w:ascii="Palatino Linotype" w:hAnsi="Palatino Linotype" w:cs="Arial"/>
        </w:rPr>
        <w:t>a</w:t>
      </w:r>
      <w:r w:rsidR="007C5B07" w:rsidRPr="007C5B07">
        <w:rPr>
          <w:rFonts w:ascii="Palatino Linotype" w:hAnsi="Palatino Linotype" w:cs="Arial"/>
        </w:rPr>
        <w:t xml:space="preserve">pertura de la fosa </w:t>
      </w:r>
      <w:r w:rsidR="001532C5">
        <w:rPr>
          <w:rFonts w:ascii="Palatino Linotype" w:hAnsi="Palatino Linotype" w:cs="Arial"/>
        </w:rPr>
        <w:t>xxx</w:t>
      </w:r>
      <w:r w:rsidR="007C5B07">
        <w:rPr>
          <w:rFonts w:ascii="Palatino Linotype" w:hAnsi="Palatino Linotype" w:cs="Arial"/>
        </w:rPr>
        <w:t>, que resulta de interés para el particular.</w:t>
      </w:r>
    </w:p>
    <w:p w14:paraId="200FBBDC" w14:textId="77777777" w:rsidR="007C5B07" w:rsidRPr="007C5B07" w:rsidRDefault="007C5B07" w:rsidP="007C5B07">
      <w:pPr>
        <w:widowControl w:val="0"/>
        <w:autoSpaceDE w:val="0"/>
        <w:autoSpaceDN w:val="0"/>
        <w:adjustRightInd w:val="0"/>
        <w:spacing w:line="360" w:lineRule="auto"/>
        <w:ind w:right="51"/>
        <w:jc w:val="both"/>
        <w:rPr>
          <w:rFonts w:ascii="Palatino Linotype" w:hAnsi="Palatino Linotype" w:cs="Arial"/>
        </w:rPr>
      </w:pPr>
    </w:p>
    <w:p w14:paraId="16A6B0BB" w14:textId="77777777" w:rsidR="00C10211" w:rsidRPr="00C952E8" w:rsidRDefault="00C10211" w:rsidP="00C10211">
      <w:pPr>
        <w:widowControl w:val="0"/>
        <w:autoSpaceDE w:val="0"/>
        <w:autoSpaceDN w:val="0"/>
        <w:adjustRightInd w:val="0"/>
        <w:spacing w:line="360" w:lineRule="auto"/>
        <w:ind w:right="51"/>
        <w:jc w:val="both"/>
        <w:rPr>
          <w:rFonts w:ascii="Palatino Linotype" w:hAnsi="Palatino Linotype" w:cs="Arial"/>
          <w:u w:val="single"/>
        </w:rPr>
      </w:pPr>
      <w:r w:rsidRPr="00C952E8">
        <w:rPr>
          <w:rFonts w:ascii="Palatino Linotype" w:hAnsi="Palatino Linotype" w:cs="Arial"/>
          <w:u w:val="single"/>
        </w:rPr>
        <w:t xml:space="preserve">Ahora bien, no pasa desapercibido por esta Ponencia Resolutoria, que de acuerdo a la información peticionada por </w:t>
      </w:r>
      <w:r w:rsidR="007C5B07" w:rsidRPr="00C952E8">
        <w:rPr>
          <w:rFonts w:ascii="Palatino Linotype" w:hAnsi="Palatino Linotype" w:cs="Arial"/>
          <w:u w:val="single"/>
        </w:rPr>
        <w:t>el</w:t>
      </w:r>
      <w:r w:rsidRPr="00C952E8">
        <w:rPr>
          <w:rFonts w:ascii="Palatino Linotype" w:hAnsi="Palatino Linotype" w:cs="Arial"/>
          <w:u w:val="single"/>
        </w:rPr>
        <w:t xml:space="preserve"> particular por medio de la cual dentro de su solicitud de información adjunta documento que data del veint</w:t>
      </w:r>
      <w:r w:rsidR="007C5B07" w:rsidRPr="00C952E8">
        <w:rPr>
          <w:rFonts w:ascii="Palatino Linotype" w:hAnsi="Palatino Linotype" w:cs="Arial"/>
          <w:u w:val="single"/>
        </w:rPr>
        <w:t>e</w:t>
      </w:r>
      <w:r w:rsidRPr="00C952E8">
        <w:rPr>
          <w:rFonts w:ascii="Palatino Linotype" w:hAnsi="Palatino Linotype" w:cs="Arial"/>
          <w:u w:val="single"/>
        </w:rPr>
        <w:t xml:space="preserve"> de </w:t>
      </w:r>
      <w:r w:rsidR="007C5B07" w:rsidRPr="00C952E8">
        <w:rPr>
          <w:rFonts w:ascii="Palatino Linotype" w:hAnsi="Palatino Linotype" w:cs="Arial"/>
          <w:u w:val="single"/>
        </w:rPr>
        <w:t>may</w:t>
      </w:r>
      <w:r w:rsidRPr="00C952E8">
        <w:rPr>
          <w:rFonts w:ascii="Palatino Linotype" w:hAnsi="Palatino Linotype" w:cs="Arial"/>
          <w:u w:val="single"/>
        </w:rPr>
        <w:t>o del año</w:t>
      </w:r>
      <w:r w:rsidR="007C5B07" w:rsidRPr="00C952E8">
        <w:rPr>
          <w:rFonts w:ascii="Palatino Linotype" w:hAnsi="Palatino Linotype" w:cs="Arial"/>
          <w:u w:val="single"/>
        </w:rPr>
        <w:t xml:space="preserve"> dos mil veintiuno</w:t>
      </w:r>
      <w:r w:rsidRPr="00C952E8">
        <w:rPr>
          <w:rFonts w:ascii="Palatino Linotype" w:hAnsi="Palatino Linotype" w:cs="Arial"/>
          <w:u w:val="single"/>
        </w:rPr>
        <w:t xml:space="preserve">, mismo que </w:t>
      </w:r>
      <w:r w:rsidR="007C5B07" w:rsidRPr="00C952E8">
        <w:rPr>
          <w:rFonts w:ascii="Palatino Linotype" w:hAnsi="Palatino Linotype" w:cs="Arial"/>
          <w:u w:val="single"/>
        </w:rPr>
        <w:t>el</w:t>
      </w:r>
      <w:r w:rsidRPr="00C952E8">
        <w:rPr>
          <w:rFonts w:ascii="Palatino Linotype" w:hAnsi="Palatino Linotype" w:cs="Arial"/>
          <w:u w:val="single"/>
        </w:rPr>
        <w:t xml:space="preserve"> particular toma como base para ejercer sus derechos, por medio del cual se aprecia la autorización del </w:t>
      </w:r>
      <w:r w:rsidR="007C5B07" w:rsidRPr="00C952E8">
        <w:rPr>
          <w:rFonts w:ascii="Palatino Linotype" w:hAnsi="Palatino Linotype" w:cs="Arial"/>
          <w:u w:val="single"/>
        </w:rPr>
        <w:t>permiso de apertura, válido por</w:t>
      </w:r>
      <w:r w:rsidRPr="00C952E8">
        <w:rPr>
          <w:rFonts w:ascii="Palatino Linotype" w:hAnsi="Palatino Linotype" w:cs="Arial"/>
          <w:u w:val="single"/>
        </w:rPr>
        <w:t xml:space="preserve"> veinticuatro horas </w:t>
      </w:r>
      <w:r w:rsidR="007C5B07" w:rsidRPr="00C952E8">
        <w:rPr>
          <w:rFonts w:ascii="Palatino Linotype" w:hAnsi="Palatino Linotype" w:cs="Arial"/>
          <w:u w:val="single"/>
        </w:rPr>
        <w:t>contadas a partir de la fecha y hora de su expedición</w:t>
      </w:r>
      <w:r w:rsidRPr="00C952E8">
        <w:rPr>
          <w:rFonts w:ascii="Palatino Linotype" w:hAnsi="Palatino Linotype" w:cs="Arial"/>
          <w:u w:val="single"/>
        </w:rPr>
        <w:t xml:space="preserve">, mostrando con ello </w:t>
      </w:r>
      <w:r w:rsidR="002456A6" w:rsidRPr="00C952E8">
        <w:rPr>
          <w:rFonts w:ascii="Palatino Linotype" w:hAnsi="Palatino Linotype" w:cs="Arial"/>
          <w:u w:val="single"/>
        </w:rPr>
        <w:t>que la Unidad Administrativa que expide el citado permiso</w:t>
      </w:r>
      <w:r w:rsidR="00C15E7F" w:rsidRPr="00C952E8">
        <w:rPr>
          <w:rFonts w:ascii="Palatino Linotype" w:hAnsi="Palatino Linotype" w:cs="Arial"/>
          <w:u w:val="single"/>
        </w:rPr>
        <w:t>,</w:t>
      </w:r>
      <w:r w:rsidR="002456A6" w:rsidRPr="00C952E8">
        <w:rPr>
          <w:rFonts w:ascii="Palatino Linotype" w:hAnsi="Palatino Linotype" w:cs="Arial"/>
          <w:u w:val="single"/>
        </w:rPr>
        <w:t xml:space="preserve"> es la Dirección de Servicios Públicos a través del Departamento de Panteones</w:t>
      </w:r>
      <w:r w:rsidR="00C15E7F" w:rsidRPr="00C952E8">
        <w:rPr>
          <w:rFonts w:ascii="Palatino Linotype" w:hAnsi="Palatino Linotype" w:cs="Arial"/>
          <w:u w:val="single"/>
        </w:rPr>
        <w:t xml:space="preserve">; </w:t>
      </w:r>
      <w:r w:rsidRPr="00C952E8">
        <w:rPr>
          <w:rFonts w:ascii="Palatino Linotype" w:hAnsi="Palatino Linotype" w:cs="Arial"/>
          <w:u w:val="single"/>
        </w:rPr>
        <w:t>si bien el Sujeto Obligado turno la solicitud en cita al</w:t>
      </w:r>
      <w:r w:rsidR="002456A6" w:rsidRPr="00C952E8">
        <w:rPr>
          <w:rFonts w:ascii="Palatino Linotype" w:hAnsi="Palatino Linotype" w:cs="Arial"/>
          <w:u w:val="single"/>
        </w:rPr>
        <w:t xml:space="preserve"> área </w:t>
      </w:r>
      <w:r w:rsidRPr="00C952E8">
        <w:rPr>
          <w:rFonts w:ascii="Palatino Linotype" w:hAnsi="Palatino Linotype" w:cs="Arial"/>
          <w:u w:val="single"/>
        </w:rPr>
        <w:t xml:space="preserve">de Dirección de </w:t>
      </w:r>
      <w:r w:rsidR="002456A6" w:rsidRPr="00C952E8">
        <w:rPr>
          <w:rFonts w:ascii="Palatino Linotype" w:hAnsi="Palatino Linotype" w:cs="Arial"/>
          <w:u w:val="single"/>
        </w:rPr>
        <w:t>Servicios Públicos</w:t>
      </w:r>
      <w:r w:rsidRPr="00C952E8">
        <w:rPr>
          <w:rFonts w:ascii="Palatino Linotype" w:hAnsi="Palatino Linotype" w:cs="Arial"/>
          <w:u w:val="single"/>
        </w:rPr>
        <w:t>, misma que se pronunci</w:t>
      </w:r>
      <w:r w:rsidR="002456A6" w:rsidRPr="00C952E8">
        <w:rPr>
          <w:rFonts w:ascii="Palatino Linotype" w:hAnsi="Palatino Linotype" w:cs="Arial"/>
          <w:u w:val="single"/>
        </w:rPr>
        <w:t>ó</w:t>
      </w:r>
      <w:r w:rsidRPr="00C952E8">
        <w:rPr>
          <w:rFonts w:ascii="Palatino Linotype" w:hAnsi="Palatino Linotype" w:cs="Arial"/>
          <w:u w:val="single"/>
        </w:rPr>
        <w:t xml:space="preserve"> en relación, a que </w:t>
      </w:r>
      <w:r w:rsidR="002456A6" w:rsidRPr="00C952E8">
        <w:rPr>
          <w:rFonts w:ascii="Palatino Linotype" w:hAnsi="Palatino Linotype" w:cs="Arial"/>
          <w:u w:val="single"/>
        </w:rPr>
        <w:t xml:space="preserve">el particular acreditará su identidad a través de nueva solicitud ingresada al SARCOEM, para poder indicar el procedimiento para la obtención de las copias certificadas de su interés, </w:t>
      </w:r>
      <w:r w:rsidRPr="00C952E8">
        <w:rPr>
          <w:rFonts w:ascii="Palatino Linotype" w:hAnsi="Palatino Linotype" w:cs="Arial"/>
          <w:u w:val="single"/>
        </w:rPr>
        <w:t xml:space="preserve"> t</w:t>
      </w:r>
      <w:r w:rsidR="002456A6" w:rsidRPr="00C952E8">
        <w:rPr>
          <w:rFonts w:ascii="Palatino Linotype" w:hAnsi="Palatino Linotype" w:cs="Arial"/>
          <w:u w:val="single"/>
        </w:rPr>
        <w:t xml:space="preserve">ambién lo es que </w:t>
      </w:r>
      <w:r w:rsidR="002456A6" w:rsidRPr="00C952E8">
        <w:rPr>
          <w:rFonts w:ascii="Palatino Linotype" w:hAnsi="Palatino Linotype" w:cs="Arial"/>
          <w:b/>
          <w:u w:val="single"/>
        </w:rPr>
        <w:t>dentro del expediente electrónico consta la copia de identificación oficial expedida por el Instituto Nacional Electoral a favor del recurrente, situación que quedó acreditada con dicha documental</w:t>
      </w:r>
      <w:r w:rsidRPr="00C952E8">
        <w:rPr>
          <w:rFonts w:ascii="Palatino Linotype" w:hAnsi="Palatino Linotype" w:cs="Arial"/>
          <w:u w:val="single"/>
        </w:rPr>
        <w:t>, p</w:t>
      </w:r>
      <w:r w:rsidR="002456A6" w:rsidRPr="00C952E8">
        <w:rPr>
          <w:rFonts w:ascii="Palatino Linotype" w:hAnsi="Palatino Linotype" w:cs="Arial"/>
          <w:u w:val="single"/>
        </w:rPr>
        <w:t>or tanto y derivado de que el Departamento de Panteones cuenta con la atribución para expedir dicha información se ordena al Sujeto Obligado haga entrega de lo requerido por el particular</w:t>
      </w:r>
      <w:r w:rsidRPr="00C952E8">
        <w:rPr>
          <w:rFonts w:ascii="Palatino Linotype" w:hAnsi="Palatino Linotype" w:cs="Arial"/>
          <w:u w:val="single"/>
        </w:rPr>
        <w:t>.</w:t>
      </w:r>
    </w:p>
    <w:p w14:paraId="13D6A631" w14:textId="77777777" w:rsidR="00FD6811" w:rsidRDefault="00FD6811" w:rsidP="00C10211">
      <w:pPr>
        <w:spacing w:line="360" w:lineRule="auto"/>
        <w:jc w:val="both"/>
        <w:rPr>
          <w:rFonts w:ascii="Palatino Linotype" w:hAnsi="Palatino Linotype" w:cs="Arial"/>
        </w:rPr>
      </w:pPr>
      <w:bookmarkStart w:id="0" w:name="_GoBack"/>
      <w:bookmarkEnd w:id="0"/>
    </w:p>
    <w:p w14:paraId="2CB25861" w14:textId="77777777" w:rsidR="0089625B" w:rsidRDefault="0089625B" w:rsidP="00802FA5">
      <w:pPr>
        <w:tabs>
          <w:tab w:val="left" w:pos="0"/>
        </w:tabs>
        <w:spacing w:line="360" w:lineRule="auto"/>
        <w:jc w:val="both"/>
        <w:rPr>
          <w:rFonts w:ascii="Palatino Linotype" w:hAnsi="Palatino Linotype" w:cs="Arial"/>
        </w:rPr>
      </w:pPr>
    </w:p>
    <w:p w14:paraId="50F54C04" w14:textId="77777777" w:rsidR="00802FA5" w:rsidRPr="004A5F17" w:rsidRDefault="00802FA5" w:rsidP="00802FA5">
      <w:pPr>
        <w:tabs>
          <w:tab w:val="left" w:pos="0"/>
        </w:tabs>
        <w:spacing w:line="360" w:lineRule="auto"/>
        <w:jc w:val="both"/>
        <w:rPr>
          <w:rFonts w:ascii="Palatino Linotype" w:hAnsi="Palatino Linotype"/>
        </w:rPr>
      </w:pPr>
      <w:r w:rsidRPr="004A5F17">
        <w:rPr>
          <w:rFonts w:ascii="Palatino Linotype" w:hAnsi="Palatino Linotype" w:cs="Arial"/>
        </w:rPr>
        <w:t xml:space="preserve">Ahora bien, no pasa inadvertido para este Órgano Resolutor, el hecho de que el particular, señaló como modalidad de entrega de la información mediante “Copias Certificadas con costo”, por ello es necesario señalar que la modalidad de entrega en copias certificadas no implica que se tenga que acudir ante un </w:t>
      </w:r>
      <w:r w:rsidRPr="004A5F17">
        <w:rPr>
          <w:rFonts w:ascii="Palatino Linotype" w:hAnsi="Palatino Linotype"/>
        </w:rPr>
        <w:t>notario o fedatario público, sino que faculta a los servidores públicos para que expidan certificaciones de los documentos solicitados que obran en los archivos de las dependencias o entidades en copia simple u original según sea el caso.</w:t>
      </w:r>
    </w:p>
    <w:p w14:paraId="6D7219EE" w14:textId="77777777" w:rsidR="00802FA5" w:rsidRPr="004A5F17" w:rsidRDefault="00802FA5" w:rsidP="00802FA5">
      <w:pPr>
        <w:spacing w:line="360" w:lineRule="auto"/>
        <w:jc w:val="both"/>
        <w:rPr>
          <w:rFonts w:ascii="Palatino Linotype" w:hAnsi="Palatino Linotype" w:cs="Arial"/>
        </w:rPr>
      </w:pPr>
    </w:p>
    <w:p w14:paraId="4D59AF8E" w14:textId="77777777" w:rsidR="00802FA5" w:rsidRPr="004A5F17" w:rsidRDefault="00802FA5" w:rsidP="00802FA5">
      <w:pPr>
        <w:spacing w:line="360" w:lineRule="auto"/>
        <w:jc w:val="both"/>
        <w:rPr>
          <w:rFonts w:ascii="Palatino Linotype" w:hAnsi="Palatino Linotype" w:cs="Arial"/>
        </w:rPr>
      </w:pPr>
      <w:r w:rsidRPr="004A5F17">
        <w:rPr>
          <w:rFonts w:ascii="Palatino Linotype" w:hAnsi="Palatino Linotype" w:cs="Arial"/>
          <w:lang w:eastAsia="es-MX"/>
        </w:rPr>
        <w:t xml:space="preserve">Al respecto, </w:t>
      </w:r>
      <w:r w:rsidRPr="004A5F17">
        <w:rPr>
          <w:rFonts w:ascii="Palatino Linotype" w:hAnsi="Palatino Linotype"/>
        </w:rPr>
        <w:t>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4A5F17">
        <w:rPr>
          <w:rFonts w:ascii="Palatino Linotype" w:hAnsi="Palatino Linotype" w:cs="Arial"/>
        </w:rPr>
        <w:t>.</w:t>
      </w:r>
      <w:r w:rsidRPr="004A5F17">
        <w:rPr>
          <w:rFonts w:ascii="Palatino Linotype" w:hAnsi="Palatino Linotype" w:cs="Arial"/>
          <w:vertAlign w:val="superscript"/>
        </w:rPr>
        <w:footnoteReference w:id="1"/>
      </w:r>
    </w:p>
    <w:p w14:paraId="04B0AA3D" w14:textId="77777777" w:rsidR="0089625B" w:rsidRPr="004A5F17" w:rsidRDefault="0089625B" w:rsidP="00802FA5">
      <w:pPr>
        <w:spacing w:line="360" w:lineRule="auto"/>
        <w:jc w:val="both"/>
        <w:rPr>
          <w:rFonts w:ascii="Palatino Linotype" w:hAnsi="Palatino Linotype"/>
        </w:rPr>
      </w:pPr>
    </w:p>
    <w:p w14:paraId="087F9CDD" w14:textId="77777777" w:rsidR="00802FA5" w:rsidRPr="004A5F17" w:rsidRDefault="00802FA5" w:rsidP="00802FA5">
      <w:pPr>
        <w:spacing w:line="360" w:lineRule="auto"/>
        <w:jc w:val="both"/>
        <w:rPr>
          <w:rFonts w:ascii="Palatino Linotype" w:hAnsi="Palatino Linotype"/>
        </w:rPr>
      </w:pPr>
      <w:r w:rsidRPr="004A5F17">
        <w:rPr>
          <w:rFonts w:ascii="Palatino Linotype" w:hAnsi="Palatino Linotype"/>
        </w:rPr>
        <w:lastRenderedPageBreak/>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22B16E54" w14:textId="77777777" w:rsidR="00802FA5" w:rsidRPr="004A5F17" w:rsidRDefault="00802FA5" w:rsidP="00802FA5">
      <w:pPr>
        <w:spacing w:line="360" w:lineRule="auto"/>
        <w:jc w:val="both"/>
        <w:rPr>
          <w:rFonts w:ascii="Palatino Linotype" w:hAnsi="Palatino Linotype"/>
        </w:rPr>
      </w:pPr>
    </w:p>
    <w:p w14:paraId="0BE24E28" w14:textId="77777777" w:rsidR="00802FA5" w:rsidRPr="004A5F17" w:rsidRDefault="00802FA5" w:rsidP="00802FA5">
      <w:pPr>
        <w:shd w:val="clear" w:color="auto" w:fill="FFFFFF"/>
        <w:ind w:left="567" w:right="616"/>
        <w:jc w:val="both"/>
        <w:rPr>
          <w:rFonts w:ascii="Palatino Linotype" w:hAnsi="Palatino Linotype"/>
          <w:i/>
        </w:rPr>
      </w:pPr>
      <w:r w:rsidRPr="004A5F17">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4A5F17">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03DD0C82" w14:textId="77777777" w:rsidR="00802FA5" w:rsidRPr="004A5F17" w:rsidRDefault="00802FA5" w:rsidP="00802FA5">
      <w:pPr>
        <w:spacing w:line="360" w:lineRule="auto"/>
        <w:ind w:right="-91"/>
        <w:jc w:val="both"/>
        <w:rPr>
          <w:rFonts w:ascii="Palatino Linotype" w:hAnsi="Palatino Linotype" w:cs="Arial"/>
          <w:lang w:eastAsia="es-MX"/>
        </w:rPr>
      </w:pPr>
    </w:p>
    <w:p w14:paraId="52357EA3" w14:textId="77777777" w:rsidR="00802FA5" w:rsidRPr="004A5F17" w:rsidRDefault="00802FA5" w:rsidP="00802FA5">
      <w:pPr>
        <w:spacing w:line="360" w:lineRule="auto"/>
        <w:jc w:val="both"/>
        <w:rPr>
          <w:rFonts w:ascii="Palatino Linotype" w:hAnsi="Palatino Linotype"/>
        </w:rPr>
      </w:pPr>
      <w:r w:rsidRPr="004A5F17">
        <w:rPr>
          <w:rFonts w:ascii="Palatino Linotype" w:hAnsi="Palatino Linotype" w:cs="Arial"/>
          <w:lang w:eastAsia="es-MX"/>
        </w:rPr>
        <w:t>Para la entrega de la información en la modalidad solicitada por el particular en el asunto que nos ocupa, los L</w:t>
      </w:r>
      <w:r w:rsidRPr="004A5F17">
        <w:rPr>
          <w:rFonts w:ascii="Palatino Linotype" w:hAnsi="Palatino Linotype"/>
        </w:rPr>
        <w:t xml:space="preserve">ineamientos para la Recepción, Trámite y Resolución de las solicitudes de acceso a la información pública, así como de los recursos de revisión que deberán observar los sujetos obligados por la Ley de Transparencia y Acceso a la </w:t>
      </w:r>
      <w:r w:rsidRPr="004A5F17">
        <w:rPr>
          <w:rFonts w:ascii="Palatino Linotype" w:hAnsi="Palatino Linotype"/>
        </w:rPr>
        <w:lastRenderedPageBreak/>
        <w:t>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694821E2" w14:textId="77777777" w:rsidR="00802FA5" w:rsidRPr="004A5F17" w:rsidRDefault="00802FA5" w:rsidP="00802FA5">
      <w:pPr>
        <w:spacing w:line="360" w:lineRule="auto"/>
        <w:jc w:val="both"/>
        <w:rPr>
          <w:rFonts w:ascii="Palatino Linotype" w:hAnsi="Palatino Linotype"/>
        </w:rPr>
      </w:pPr>
    </w:p>
    <w:p w14:paraId="0F48BFCF" w14:textId="77777777" w:rsidR="00802FA5" w:rsidRPr="00B0067C" w:rsidRDefault="00802FA5" w:rsidP="00802FA5">
      <w:pPr>
        <w:spacing w:line="360" w:lineRule="auto"/>
        <w:jc w:val="both"/>
        <w:rPr>
          <w:rFonts w:ascii="Palatino Linotype" w:hAnsi="Palatino Linotype"/>
        </w:rPr>
      </w:pPr>
      <w:r w:rsidRPr="004A5F17">
        <w:rPr>
          <w:rFonts w:ascii="Palatino Linotype" w:hAnsi="Palatino Linotype" w:cs="Arial"/>
          <w:color w:val="000000"/>
        </w:rPr>
        <w:t>Ahora bien, existe el criterio por la mayoría de integrantes del Pleno que con fundamento en el artículo 174 de nuestra Ley de Transparencia local</w:t>
      </w:r>
      <w:r w:rsidRPr="004A5F17">
        <w:rPr>
          <w:rFonts w:ascii="Palatino Linotype" w:hAnsi="Palatino Linotype" w:cs="Arial"/>
          <w:color w:val="000000"/>
          <w:vertAlign w:val="superscript"/>
        </w:rPr>
        <w:footnoteReference w:id="2"/>
      </w:r>
      <w:r w:rsidRPr="004A5F17">
        <w:rPr>
          <w:rFonts w:ascii="Palatino Linotype" w:hAnsi="Palatino Linotype" w:cs="Arial"/>
          <w:color w:val="000000"/>
        </w:rPr>
        <w:t xml:space="preserve">, cuando la información no sobrepase la cantidad de más de 20 (veinte) hojas, la información deberá ser entregada sin costo, por lo que, para el caso de no sobrepasar dicha cantidad, </w:t>
      </w:r>
      <w:r w:rsidRPr="004A5F17">
        <w:rPr>
          <w:rFonts w:ascii="Palatino Linotype" w:hAnsi="Palatino Linotype" w:cs="Arial"/>
          <w:color w:val="000000"/>
          <w:u w:val="single"/>
        </w:rPr>
        <w:t>no se requerirá</w:t>
      </w:r>
      <w:r w:rsidRPr="004A5F17">
        <w:rPr>
          <w:rFonts w:ascii="Palatino Linotype" w:hAnsi="Palatino Linotype" w:cs="Arial"/>
          <w:color w:val="000000"/>
        </w:rPr>
        <w:t xml:space="preserve"> al </w:t>
      </w:r>
      <w:r w:rsidRPr="004A5F17">
        <w:rPr>
          <w:rFonts w:ascii="Palatino Linotype" w:hAnsi="Palatino Linotype" w:cs="Arial"/>
          <w:b/>
          <w:color w:val="000000"/>
        </w:rPr>
        <w:t>Recurrente</w:t>
      </w:r>
      <w:r w:rsidRPr="004A5F17">
        <w:rPr>
          <w:rFonts w:ascii="Palatino Linotype" w:hAnsi="Palatino Linotype" w:cs="Arial"/>
          <w:color w:val="000000"/>
        </w:rPr>
        <w:t xml:space="preserve"> el cobró por la reproducción de la información.</w:t>
      </w:r>
      <w:r w:rsidRPr="00B0067C">
        <w:rPr>
          <w:rFonts w:ascii="Palatino Linotype" w:hAnsi="Palatino Linotype" w:cs="Arial"/>
          <w:color w:val="000000"/>
        </w:rPr>
        <w:t xml:space="preserve"> </w:t>
      </w:r>
    </w:p>
    <w:p w14:paraId="74F32078" w14:textId="77777777" w:rsidR="00802FA5" w:rsidRDefault="00802FA5" w:rsidP="00C10211">
      <w:pPr>
        <w:spacing w:line="360" w:lineRule="auto"/>
        <w:jc w:val="both"/>
        <w:rPr>
          <w:rFonts w:ascii="Palatino Linotype" w:hAnsi="Palatino Linotype" w:cs="Arial"/>
        </w:rPr>
      </w:pPr>
    </w:p>
    <w:p w14:paraId="2E31853E" w14:textId="77777777" w:rsidR="00C10211" w:rsidRDefault="00C10211" w:rsidP="00FD6811">
      <w:pPr>
        <w:spacing w:line="360" w:lineRule="auto"/>
        <w:jc w:val="both"/>
        <w:rPr>
          <w:rFonts w:ascii="Palatino Linotype" w:hAnsi="Palatino Linotype"/>
        </w:rPr>
      </w:pPr>
      <w:r w:rsidRPr="0024637B">
        <w:rPr>
          <w:rFonts w:ascii="Palatino Linotype" w:hAnsi="Palatino Linotype" w:cs="Arial"/>
          <w:lang w:eastAsia="es-MX"/>
        </w:rPr>
        <w:t>Final</w:t>
      </w:r>
      <w:r w:rsidRPr="0024637B">
        <w:rPr>
          <w:rFonts w:ascii="Palatino Linotype" w:hAnsi="Palatino Linotype"/>
        </w:rPr>
        <w:t>mente y en mérito de lo expuesto en líneas anteriores, resultan</w:t>
      </w:r>
      <w:r>
        <w:rPr>
          <w:rFonts w:ascii="Palatino Linotype" w:hAnsi="Palatino Linotype"/>
        </w:rPr>
        <w:t xml:space="preserve"> fundados los motivos de inconformidad vertidos por la</w:t>
      </w:r>
      <w:r w:rsidRPr="00FD4336">
        <w:rPr>
          <w:rFonts w:ascii="Palatino Linotype" w:hAnsi="Palatino Linotype"/>
        </w:rPr>
        <w:t xml:space="preserve"> Recurrente, p</w:t>
      </w:r>
      <w:r w:rsidRPr="0024637B">
        <w:rPr>
          <w:rFonts w:ascii="Palatino Linotype" w:hAnsi="Palatino Linotype"/>
        </w:rPr>
        <w:t>or ello con fundament</w:t>
      </w:r>
      <w:r>
        <w:rPr>
          <w:rFonts w:ascii="Palatino Linotype" w:hAnsi="Palatino Linotype"/>
        </w:rPr>
        <w:t xml:space="preserve">o en el artículo 137 fracción III </w:t>
      </w:r>
      <w:r w:rsidRPr="0024637B">
        <w:rPr>
          <w:rFonts w:ascii="Palatino Linotype" w:hAnsi="Palatino Linotype"/>
        </w:rPr>
        <w:t xml:space="preserve">de la </w:t>
      </w:r>
      <w:r w:rsidRPr="002F49E8">
        <w:rPr>
          <w:rFonts w:ascii="Palatino Linotype" w:hAnsi="Palatino Linotype"/>
        </w:rPr>
        <w:t>Ley de Protección de Datos Personales en Posesión de Sujetos Obligados del Estado de México y Municipios</w:t>
      </w:r>
      <w:r w:rsidRPr="0024637B">
        <w:rPr>
          <w:rFonts w:ascii="Palatino Linotype" w:hAnsi="Palatino Linotype"/>
        </w:rPr>
        <w:t xml:space="preserve">, se </w:t>
      </w:r>
      <w:r w:rsidRPr="00C719C9">
        <w:rPr>
          <w:rFonts w:ascii="Palatino Linotype" w:hAnsi="Palatino Linotype"/>
        </w:rPr>
        <w:t>REVOCA</w:t>
      </w:r>
      <w:r>
        <w:rPr>
          <w:rFonts w:ascii="Palatino Linotype" w:hAnsi="Palatino Linotype"/>
        </w:rPr>
        <w:t xml:space="preserve"> la respuesta a la</w:t>
      </w:r>
      <w:r w:rsidRPr="008907F5">
        <w:rPr>
          <w:rFonts w:ascii="Palatino Linotype" w:hAnsi="Palatino Linotype"/>
        </w:rPr>
        <w:t xml:space="preserve"> </w:t>
      </w:r>
      <w:r w:rsidRPr="008907F5">
        <w:rPr>
          <w:rFonts w:ascii="Palatino Linotype" w:hAnsi="Palatino Linotype" w:cs="Arial"/>
        </w:rPr>
        <w:lastRenderedPageBreak/>
        <w:t xml:space="preserve">solicitud de acceso a los datos personales, registrada bajo el número de expediente </w:t>
      </w:r>
      <w:r w:rsidR="00991DB6" w:rsidRPr="00991DB6">
        <w:rPr>
          <w:rFonts w:ascii="Palatino Linotype" w:hAnsi="Palatino Linotype"/>
          <w:b/>
        </w:rPr>
        <w:t>00001/ATIZARA/AD/2022</w:t>
      </w:r>
      <w:r>
        <w:rPr>
          <w:rFonts w:ascii="Palatino Linotype" w:hAnsi="Palatino Linotype" w:cs="Arial"/>
          <w:b/>
        </w:rPr>
        <w:t xml:space="preserve">, </w:t>
      </w:r>
      <w:r w:rsidRPr="0024637B">
        <w:rPr>
          <w:rFonts w:ascii="Palatino Linotype" w:hAnsi="Palatino Linotype"/>
        </w:rPr>
        <w:t>que ha</w:t>
      </w:r>
      <w:r>
        <w:rPr>
          <w:rFonts w:ascii="Palatino Linotype" w:hAnsi="Palatino Linotype"/>
        </w:rPr>
        <w:t>n</w:t>
      </w:r>
      <w:r w:rsidRPr="0024637B">
        <w:rPr>
          <w:rFonts w:ascii="Palatino Linotype" w:hAnsi="Palatino Linotype"/>
        </w:rPr>
        <w:t xml:space="preserve"> sido materia del presente fallo.</w:t>
      </w:r>
    </w:p>
    <w:p w14:paraId="3CD179DC" w14:textId="77777777" w:rsidR="00FD6811" w:rsidRDefault="00FD6811" w:rsidP="00FD6811">
      <w:pPr>
        <w:spacing w:line="360" w:lineRule="auto"/>
        <w:jc w:val="both"/>
        <w:rPr>
          <w:rFonts w:ascii="Palatino Linotype" w:hAnsi="Palatino Linotype"/>
        </w:rPr>
      </w:pPr>
    </w:p>
    <w:p w14:paraId="4B3CBAB2" w14:textId="77777777" w:rsidR="00C10211" w:rsidRDefault="00FD6811" w:rsidP="00FD6811">
      <w:pPr>
        <w:spacing w:line="360" w:lineRule="auto"/>
        <w:jc w:val="center"/>
        <w:rPr>
          <w:rFonts w:ascii="Palatino Linotype" w:hAnsi="Palatino Linotype"/>
          <w:b/>
          <w:spacing w:val="60"/>
        </w:rPr>
      </w:pPr>
      <w:r>
        <w:rPr>
          <w:rFonts w:ascii="Palatino Linotype" w:hAnsi="Palatino Linotype"/>
          <w:b/>
          <w:spacing w:val="60"/>
        </w:rPr>
        <w:t>SE RESUELVE</w:t>
      </w:r>
    </w:p>
    <w:p w14:paraId="73D32D55" w14:textId="77777777" w:rsidR="00C10211" w:rsidRDefault="00C10211" w:rsidP="00FD6811">
      <w:pPr>
        <w:spacing w:line="360" w:lineRule="auto"/>
        <w:jc w:val="both"/>
        <w:rPr>
          <w:rFonts w:ascii="Palatino Linotype" w:hAnsi="Palatino Linotype"/>
        </w:rPr>
      </w:pPr>
    </w:p>
    <w:p w14:paraId="077EFA96" w14:textId="77777777" w:rsidR="00C10211" w:rsidRPr="006A605A" w:rsidRDefault="00C10211" w:rsidP="00FD6811">
      <w:pPr>
        <w:autoSpaceDE w:val="0"/>
        <w:autoSpaceDN w:val="0"/>
        <w:adjustRightInd w:val="0"/>
        <w:spacing w:line="360" w:lineRule="auto"/>
        <w:ind w:right="49"/>
        <w:jc w:val="both"/>
        <w:rPr>
          <w:rFonts w:ascii="Palatino Linotype" w:hAnsi="Palatino Linotype"/>
        </w:rPr>
      </w:pPr>
      <w:r>
        <w:rPr>
          <w:rFonts w:ascii="Palatino Linotype" w:eastAsia="Times New Roman" w:hAnsi="Palatino Linotype" w:cs="Arial"/>
          <w:b/>
          <w:sz w:val="28"/>
          <w:szCs w:val="28"/>
        </w:rPr>
        <w:t>PRIMER</w:t>
      </w:r>
      <w:r w:rsidRPr="00253EBF">
        <w:rPr>
          <w:rFonts w:ascii="Palatino Linotype" w:eastAsia="Times New Roman" w:hAnsi="Palatino Linotype" w:cs="Arial"/>
          <w:b/>
          <w:sz w:val="28"/>
          <w:szCs w:val="28"/>
        </w:rPr>
        <w:t>O</w:t>
      </w:r>
      <w:r w:rsidRPr="009E4B6A">
        <w:rPr>
          <w:rFonts w:ascii="Palatino Linotype" w:eastAsia="Times New Roman" w:hAnsi="Palatino Linotype" w:cs="Arial"/>
          <w:sz w:val="28"/>
          <w:szCs w:val="28"/>
        </w:rPr>
        <w:t xml:space="preserve">. </w:t>
      </w:r>
      <w:r w:rsidRPr="00C719C9">
        <w:rPr>
          <w:rFonts w:ascii="Palatino Linotype" w:eastAsia="Times New Roman" w:hAnsi="Palatino Linotype" w:cs="Arial"/>
        </w:rPr>
        <w:t xml:space="preserve">Se </w:t>
      </w:r>
      <w:r w:rsidR="00FD6811">
        <w:rPr>
          <w:rFonts w:ascii="Palatino Linotype" w:eastAsia="Times New Roman" w:hAnsi="Palatino Linotype" w:cs="Arial"/>
        </w:rPr>
        <w:t>R</w:t>
      </w:r>
      <w:r w:rsidRPr="00C719C9">
        <w:rPr>
          <w:rFonts w:ascii="Palatino Linotype" w:eastAsia="Times New Roman" w:hAnsi="Palatino Linotype" w:cs="Arial"/>
        </w:rPr>
        <w:t>evoca</w:t>
      </w:r>
      <w:r>
        <w:rPr>
          <w:rFonts w:ascii="Palatino Linotype" w:eastAsia="Times New Roman" w:hAnsi="Palatino Linotype" w:cs="Arial"/>
        </w:rPr>
        <w:t xml:space="preserve"> la respuesta de</w:t>
      </w:r>
      <w:r w:rsidRPr="009E4B6A">
        <w:rPr>
          <w:rFonts w:ascii="Palatino Linotype" w:eastAsia="Times New Roman" w:hAnsi="Palatino Linotype" w:cs="Arial"/>
        </w:rPr>
        <w:t>l Sujeto Obligado</w:t>
      </w:r>
      <w:r>
        <w:rPr>
          <w:rFonts w:ascii="Palatino Linotype" w:eastAsia="Times New Roman" w:hAnsi="Palatino Linotype" w:cs="Arial"/>
        </w:rPr>
        <w:t xml:space="preserve"> otorgada a la</w:t>
      </w:r>
      <w:r w:rsidRPr="009E4B6A">
        <w:rPr>
          <w:rFonts w:ascii="Palatino Linotype" w:eastAsia="Times New Roman" w:hAnsi="Palatino Linotype" w:cs="Arial"/>
        </w:rPr>
        <w:t xml:space="preserve"> </w:t>
      </w:r>
      <w:r w:rsidRPr="009E4B6A">
        <w:rPr>
          <w:rFonts w:ascii="Palatino Linotype" w:hAnsi="Palatino Linotype" w:cs="Arial"/>
        </w:rPr>
        <w:t xml:space="preserve">solicitud de acceso a los datos personales, registrada bajo el número de expediente </w:t>
      </w:r>
      <w:r w:rsidR="00991DB6" w:rsidRPr="00991DB6">
        <w:rPr>
          <w:rFonts w:ascii="Palatino Linotype" w:hAnsi="Palatino Linotype"/>
          <w:b/>
        </w:rPr>
        <w:t>00001/ATIZARA/AD/2022</w:t>
      </w:r>
      <w:r>
        <w:rPr>
          <w:rFonts w:ascii="Palatino Linotype" w:hAnsi="Palatino Linotype"/>
          <w:b/>
        </w:rPr>
        <w:t xml:space="preserve">, </w:t>
      </w:r>
      <w:r w:rsidRPr="006A605A">
        <w:rPr>
          <w:rFonts w:ascii="Palatino Linotype" w:hAnsi="Palatino Linotype"/>
        </w:rPr>
        <w:t>por resultar</w:t>
      </w:r>
      <w:r>
        <w:rPr>
          <w:rFonts w:ascii="Palatino Linotype" w:hAnsi="Palatino Linotype"/>
        </w:rPr>
        <w:t xml:space="preserve"> </w:t>
      </w:r>
      <w:r w:rsidRPr="006A605A">
        <w:rPr>
          <w:rFonts w:ascii="Palatino Linotype" w:hAnsi="Palatino Linotype"/>
        </w:rPr>
        <w:t xml:space="preserve">fundados los motivos de inconformidad vertidos por </w:t>
      </w:r>
      <w:r w:rsidR="00612C2E">
        <w:rPr>
          <w:rFonts w:ascii="Palatino Linotype" w:hAnsi="Palatino Linotype"/>
        </w:rPr>
        <w:t>el</w:t>
      </w:r>
      <w:r w:rsidRPr="006A605A">
        <w:rPr>
          <w:rFonts w:ascii="Palatino Linotype" w:hAnsi="Palatino Linotype"/>
        </w:rPr>
        <w:t xml:space="preserve"> Recurren</w:t>
      </w:r>
      <w:r w:rsidR="00612C2E">
        <w:rPr>
          <w:rFonts w:ascii="Palatino Linotype" w:hAnsi="Palatino Linotype"/>
        </w:rPr>
        <w:t xml:space="preserve">te en términos de considerando </w:t>
      </w:r>
      <w:r w:rsidR="00612C2E" w:rsidRPr="00802FA5">
        <w:rPr>
          <w:rFonts w:ascii="Palatino Linotype" w:hAnsi="Palatino Linotype"/>
          <w:b/>
        </w:rPr>
        <w:t>C</w:t>
      </w:r>
      <w:r w:rsidRPr="00802FA5">
        <w:rPr>
          <w:rFonts w:ascii="Palatino Linotype" w:hAnsi="Palatino Linotype"/>
          <w:b/>
        </w:rPr>
        <w:t>uarto</w:t>
      </w:r>
      <w:r w:rsidRPr="006A605A">
        <w:rPr>
          <w:rFonts w:ascii="Palatino Linotype" w:hAnsi="Palatino Linotype"/>
        </w:rPr>
        <w:t xml:space="preserve"> de la presente resolución.</w:t>
      </w:r>
    </w:p>
    <w:p w14:paraId="2D6004C4" w14:textId="77777777" w:rsidR="00C10211" w:rsidRDefault="00C10211" w:rsidP="00C10211">
      <w:pPr>
        <w:autoSpaceDE w:val="0"/>
        <w:autoSpaceDN w:val="0"/>
        <w:adjustRightInd w:val="0"/>
        <w:spacing w:line="360" w:lineRule="auto"/>
        <w:ind w:right="49"/>
        <w:jc w:val="both"/>
        <w:rPr>
          <w:rFonts w:ascii="Palatino Linotype" w:hAnsi="Palatino Linotype"/>
          <w:b/>
        </w:rPr>
      </w:pPr>
    </w:p>
    <w:p w14:paraId="57A3967D" w14:textId="77777777" w:rsidR="00C10211" w:rsidRDefault="00C10211" w:rsidP="00C10211">
      <w:pPr>
        <w:autoSpaceDE w:val="0"/>
        <w:autoSpaceDN w:val="0"/>
        <w:adjustRightInd w:val="0"/>
        <w:spacing w:line="360" w:lineRule="auto"/>
        <w:ind w:right="49"/>
        <w:jc w:val="both"/>
        <w:rPr>
          <w:rFonts w:ascii="Palatino Linotype" w:eastAsia="Times New Roman" w:hAnsi="Palatino Linotype" w:cs="Arial"/>
        </w:rPr>
      </w:pPr>
      <w:r>
        <w:rPr>
          <w:rFonts w:ascii="Palatino Linotype" w:eastAsia="Times New Roman" w:hAnsi="Palatino Linotype" w:cs="Arial"/>
          <w:b/>
          <w:sz w:val="28"/>
          <w:szCs w:val="28"/>
        </w:rPr>
        <w:t>SEGUNDO</w:t>
      </w:r>
      <w:r w:rsidRPr="009E4B6A">
        <w:rPr>
          <w:rFonts w:ascii="Palatino Linotype" w:eastAsia="Times New Roman" w:hAnsi="Palatino Linotype" w:cs="Arial"/>
          <w:sz w:val="28"/>
          <w:szCs w:val="28"/>
        </w:rPr>
        <w:t>.</w:t>
      </w:r>
      <w:r>
        <w:rPr>
          <w:rFonts w:ascii="Palatino Linotype" w:hAnsi="Palatino Linotype"/>
          <w:b/>
        </w:rPr>
        <w:t xml:space="preserve"> </w:t>
      </w:r>
      <w:r w:rsidRPr="00DB440F">
        <w:rPr>
          <w:rFonts w:ascii="Palatino Linotype" w:hAnsi="Palatino Linotype"/>
        </w:rPr>
        <w:t>Se ordena al Sujeto Obligado</w:t>
      </w:r>
      <w:r>
        <w:rPr>
          <w:rFonts w:ascii="Palatino Linotype" w:eastAsia="Times New Roman" w:hAnsi="Palatino Linotype" w:cs="Arial"/>
        </w:rPr>
        <w:t>,</w:t>
      </w:r>
      <w:r w:rsidRPr="00DB440F">
        <w:rPr>
          <w:rFonts w:ascii="Palatino Linotype" w:hAnsi="Palatino Linotype"/>
        </w:rPr>
        <w:t xml:space="preserve"> haga entrega</w:t>
      </w:r>
      <w:r>
        <w:rPr>
          <w:rFonts w:ascii="Palatino Linotype" w:hAnsi="Palatino Linotype"/>
          <w:b/>
        </w:rPr>
        <w:t xml:space="preserve"> </w:t>
      </w:r>
      <w:r w:rsidRPr="00802FA5">
        <w:rPr>
          <w:rFonts w:ascii="Palatino Linotype" w:eastAsia="Times New Roman" w:hAnsi="Palatino Linotype" w:cs="Arial"/>
          <w:b/>
        </w:rPr>
        <w:t>al Recurrent</w:t>
      </w:r>
      <w:r w:rsidR="00991DB6" w:rsidRPr="00802FA5">
        <w:rPr>
          <w:rFonts w:ascii="Palatino Linotype" w:eastAsia="Times New Roman" w:hAnsi="Palatino Linotype" w:cs="Arial"/>
          <w:b/>
        </w:rPr>
        <w:t>e</w:t>
      </w:r>
      <w:r w:rsidR="00991DB6">
        <w:rPr>
          <w:rFonts w:ascii="Palatino Linotype" w:eastAsia="Times New Roman" w:hAnsi="Palatino Linotype" w:cs="Arial"/>
        </w:rPr>
        <w:t xml:space="preserve"> en términos del considerando </w:t>
      </w:r>
      <w:r w:rsidR="00991DB6" w:rsidRPr="00802FA5">
        <w:rPr>
          <w:rFonts w:ascii="Palatino Linotype" w:eastAsia="Times New Roman" w:hAnsi="Palatino Linotype" w:cs="Arial"/>
          <w:b/>
        </w:rPr>
        <w:t>C</w:t>
      </w:r>
      <w:r w:rsidRPr="00802FA5">
        <w:rPr>
          <w:rFonts w:ascii="Palatino Linotype" w:eastAsia="Times New Roman" w:hAnsi="Palatino Linotype" w:cs="Arial"/>
          <w:b/>
        </w:rPr>
        <w:t>uarto</w:t>
      </w:r>
      <w:r w:rsidRPr="009E4B6A">
        <w:rPr>
          <w:rFonts w:ascii="Palatino Linotype" w:eastAsia="Times New Roman" w:hAnsi="Palatino Linotype" w:cs="Arial"/>
        </w:rPr>
        <w:t xml:space="preserve"> de la presente resolución</w:t>
      </w:r>
      <w:r w:rsidR="0073553C">
        <w:rPr>
          <w:rFonts w:ascii="Palatino Linotype" w:eastAsia="Times New Roman" w:hAnsi="Palatino Linotype" w:cs="Arial"/>
        </w:rPr>
        <w:t xml:space="preserve">, en </w:t>
      </w:r>
      <w:r w:rsidR="00991DB6" w:rsidRPr="004A5F17">
        <w:rPr>
          <w:rFonts w:ascii="Palatino Linotype" w:hAnsi="Palatino Linotype"/>
          <w:b/>
          <w:bCs/>
          <w:color w:val="222222"/>
          <w:shd w:val="clear" w:color="auto" w:fill="FFFFFF"/>
        </w:rPr>
        <w:t>copia certificada</w:t>
      </w:r>
      <w:r w:rsidR="00FD6811" w:rsidRPr="004A5F17">
        <w:rPr>
          <w:rFonts w:ascii="Palatino Linotype" w:hAnsi="Palatino Linotype"/>
          <w:b/>
          <w:bCs/>
          <w:color w:val="222222"/>
          <w:shd w:val="clear" w:color="auto" w:fill="FFFFFF"/>
        </w:rPr>
        <w:t xml:space="preserve"> (</w:t>
      </w:r>
      <w:r w:rsidR="00802FA5" w:rsidRPr="004A5F17">
        <w:rPr>
          <w:rFonts w:ascii="Palatino Linotype" w:hAnsi="Palatino Linotype"/>
          <w:b/>
          <w:bCs/>
          <w:color w:val="222222"/>
          <w:shd w:val="clear" w:color="auto" w:fill="FFFFFF"/>
        </w:rPr>
        <w:t>si</w:t>
      </w:r>
      <w:r w:rsidR="00FD6811" w:rsidRPr="004A5F17">
        <w:rPr>
          <w:rFonts w:ascii="Palatino Linotype" w:hAnsi="Palatino Linotype"/>
          <w:b/>
          <w:bCs/>
          <w:color w:val="222222"/>
          <w:shd w:val="clear" w:color="auto" w:fill="FFFFFF"/>
        </w:rPr>
        <w:t>n costo)</w:t>
      </w:r>
      <w:r w:rsidRPr="004A5F17">
        <w:rPr>
          <w:rFonts w:ascii="Palatino Linotype" w:eastAsia="Times New Roman" w:hAnsi="Palatino Linotype" w:cs="Arial"/>
        </w:rPr>
        <w:t>,</w:t>
      </w:r>
      <w:r>
        <w:rPr>
          <w:rFonts w:ascii="Palatino Linotype" w:eastAsia="Times New Roman" w:hAnsi="Palatino Linotype" w:cs="Arial"/>
        </w:rPr>
        <w:t xml:space="preserve"> </w:t>
      </w:r>
      <w:r w:rsidRPr="008E4D0D">
        <w:rPr>
          <w:rFonts w:ascii="Palatino Linotype" w:eastAsia="Times New Roman" w:hAnsi="Palatino Linotype" w:cs="Arial"/>
        </w:rPr>
        <w:t>de</w:t>
      </w:r>
      <w:r w:rsidR="00991DB6">
        <w:rPr>
          <w:rFonts w:ascii="Palatino Linotype" w:eastAsia="Times New Roman" w:hAnsi="Palatino Linotype" w:cs="Arial"/>
        </w:rPr>
        <w:t>l documento</w:t>
      </w:r>
      <w:r>
        <w:rPr>
          <w:rFonts w:ascii="Palatino Linotype" w:eastAsia="Times New Roman" w:hAnsi="Palatino Linotype" w:cs="Arial"/>
        </w:rPr>
        <w:t xml:space="preserve"> donde conste</w:t>
      </w:r>
      <w:r w:rsidRPr="009E4B6A">
        <w:rPr>
          <w:rFonts w:ascii="Palatino Linotype" w:eastAsia="Times New Roman" w:hAnsi="Palatino Linotype" w:cs="Arial"/>
        </w:rPr>
        <w:t xml:space="preserve"> lo siguiente</w:t>
      </w:r>
      <w:r>
        <w:rPr>
          <w:rFonts w:ascii="Palatino Linotype" w:eastAsia="Times New Roman" w:hAnsi="Palatino Linotype" w:cs="Arial"/>
        </w:rPr>
        <w:t xml:space="preserve">: </w:t>
      </w:r>
    </w:p>
    <w:p w14:paraId="39D11799" w14:textId="77777777" w:rsidR="00C10211" w:rsidRDefault="00C10211" w:rsidP="00C10211">
      <w:pPr>
        <w:autoSpaceDE w:val="0"/>
        <w:autoSpaceDN w:val="0"/>
        <w:adjustRightInd w:val="0"/>
        <w:spacing w:line="360" w:lineRule="auto"/>
        <w:ind w:right="49"/>
        <w:jc w:val="both"/>
        <w:rPr>
          <w:rFonts w:ascii="Palatino Linotype" w:eastAsia="Times New Roman" w:hAnsi="Palatino Linotype" w:cs="Arial"/>
        </w:rPr>
      </w:pPr>
    </w:p>
    <w:p w14:paraId="2583086C" w14:textId="77777777" w:rsidR="00C10211" w:rsidRDefault="0073553C" w:rsidP="00FD6811">
      <w:pPr>
        <w:pStyle w:val="Prrafodelista"/>
        <w:numPr>
          <w:ilvl w:val="0"/>
          <w:numId w:val="2"/>
        </w:numPr>
        <w:autoSpaceDE w:val="0"/>
        <w:autoSpaceDN w:val="0"/>
        <w:adjustRightInd w:val="0"/>
        <w:spacing w:line="360" w:lineRule="auto"/>
        <w:ind w:left="567" w:right="49" w:hanging="283"/>
        <w:jc w:val="both"/>
        <w:rPr>
          <w:rFonts w:ascii="Palatino Linotype" w:hAnsi="Palatino Linotype"/>
          <w:color w:val="000000"/>
        </w:rPr>
      </w:pPr>
      <w:r w:rsidRPr="0073553C">
        <w:rPr>
          <w:rFonts w:ascii="Palatino Linotype" w:hAnsi="Palatino Linotype"/>
          <w:color w:val="000000"/>
        </w:rPr>
        <w:t>Permiso de Apertura</w:t>
      </w:r>
      <w:r>
        <w:rPr>
          <w:rFonts w:ascii="Palatino Linotype" w:hAnsi="Palatino Linotype"/>
          <w:color w:val="000000"/>
        </w:rPr>
        <w:t xml:space="preserve"> descrito en la solicitud de información por duplicado.</w:t>
      </w:r>
    </w:p>
    <w:p w14:paraId="2EE6E7C9" w14:textId="77777777" w:rsidR="00A002BB" w:rsidRDefault="00A002BB" w:rsidP="00A002BB">
      <w:pPr>
        <w:spacing w:line="360" w:lineRule="auto"/>
        <w:jc w:val="both"/>
        <w:rPr>
          <w:rFonts w:ascii="Palatino Linotype" w:hAnsi="Palatino Linotype" w:cs="Arial"/>
          <w:i/>
          <w:iCs/>
          <w:sz w:val="22"/>
        </w:rPr>
      </w:pPr>
    </w:p>
    <w:p w14:paraId="6B56C79C" w14:textId="77777777" w:rsidR="00FD6811" w:rsidRPr="00802FA5" w:rsidRDefault="00A002BB" w:rsidP="00802FA5">
      <w:pPr>
        <w:spacing w:line="360" w:lineRule="auto"/>
        <w:jc w:val="both"/>
        <w:rPr>
          <w:rFonts w:ascii="Palatino Linotype" w:hAnsi="Palatino Linotype"/>
          <w:i/>
          <w:color w:val="222222"/>
          <w:sz w:val="22"/>
          <w:shd w:val="clear" w:color="auto" w:fill="FFFFFF"/>
        </w:rPr>
      </w:pPr>
      <w:r w:rsidRPr="00A002BB">
        <w:rPr>
          <w:rFonts w:ascii="Palatino Linotype" w:hAnsi="Palatino Linotype" w:cs="Arial"/>
          <w:i/>
          <w:iCs/>
          <w:sz w:val="22"/>
        </w:rPr>
        <w:t>A efecto de que el Sujeto Obligado dé pleno cumplimiento respecto de la entrega de la información en copia certificada, es necesario que informe al Recurrente vía SA</w:t>
      </w:r>
      <w:r>
        <w:rPr>
          <w:rFonts w:ascii="Palatino Linotype" w:hAnsi="Palatino Linotype" w:cs="Arial"/>
          <w:i/>
          <w:iCs/>
          <w:sz w:val="22"/>
        </w:rPr>
        <w:t>RCOEM</w:t>
      </w:r>
      <w:r w:rsidRPr="00A002BB">
        <w:rPr>
          <w:rFonts w:ascii="Palatino Linotype" w:hAnsi="Palatino Linotype" w:cs="Arial"/>
          <w:i/>
          <w:iCs/>
          <w:sz w:val="22"/>
        </w:rPr>
        <w:t xml:space="preserve"> el domicilio al cual deberá acudir, el nombre de la dependencia o área respectiva, los días y horarios de atención, con la finalidad de que el particular acredite que es la persona que refirió ser en la solicitud de información interpuesta, así mismo, se hará del conocimiento del solicitante, la forma y el procedimiento a seguir, a fin de otorgarle las mismas.</w:t>
      </w:r>
    </w:p>
    <w:p w14:paraId="7B349159" w14:textId="77777777" w:rsidR="00802FA5" w:rsidRDefault="00802FA5" w:rsidP="004A5F17">
      <w:pPr>
        <w:autoSpaceDE w:val="0"/>
        <w:autoSpaceDN w:val="0"/>
        <w:adjustRightInd w:val="0"/>
        <w:spacing w:line="360" w:lineRule="auto"/>
        <w:jc w:val="both"/>
        <w:rPr>
          <w:rFonts w:ascii="Palatino Linotype" w:eastAsia="Times New Roman" w:hAnsi="Palatino Linotype" w:cs="Arial"/>
          <w:b/>
          <w:sz w:val="28"/>
          <w:szCs w:val="28"/>
        </w:rPr>
      </w:pPr>
    </w:p>
    <w:p w14:paraId="2AB8EFE8" w14:textId="77777777" w:rsidR="00C10211" w:rsidRDefault="00C10211" w:rsidP="004A5F17">
      <w:pPr>
        <w:autoSpaceDE w:val="0"/>
        <w:autoSpaceDN w:val="0"/>
        <w:adjustRightInd w:val="0"/>
        <w:spacing w:line="360" w:lineRule="auto"/>
        <w:jc w:val="both"/>
        <w:rPr>
          <w:rFonts w:ascii="Palatino Linotype" w:eastAsia="Times New Roman" w:hAnsi="Palatino Linotype" w:cs="Arial"/>
        </w:rPr>
      </w:pPr>
      <w:r>
        <w:rPr>
          <w:rFonts w:ascii="Palatino Linotype" w:eastAsia="Times New Roman" w:hAnsi="Palatino Linotype" w:cs="Arial"/>
          <w:b/>
          <w:sz w:val="28"/>
          <w:szCs w:val="28"/>
        </w:rPr>
        <w:t>TERCER</w:t>
      </w:r>
      <w:r w:rsidRPr="00B4242A">
        <w:rPr>
          <w:rFonts w:ascii="Palatino Linotype" w:eastAsia="Times New Roman" w:hAnsi="Palatino Linotype" w:cs="Arial"/>
          <w:b/>
          <w:sz w:val="28"/>
          <w:szCs w:val="28"/>
        </w:rPr>
        <w:t xml:space="preserve">O. </w:t>
      </w:r>
      <w:r w:rsidRPr="009E4B6A">
        <w:rPr>
          <w:rFonts w:ascii="Palatino Linotype" w:eastAsia="Times New Roman" w:hAnsi="Palatino Linotype" w:cs="Arial"/>
        </w:rPr>
        <w:t>Notifíquese al Titular de la Unidad de Transparencia del Sujeto Obligado</w:t>
      </w:r>
      <w:r w:rsidRPr="00B4242A">
        <w:rPr>
          <w:rFonts w:ascii="Palatino Linotype" w:eastAsia="Times New Roman" w:hAnsi="Palatino Linotype" w:cs="Arial"/>
          <w:b/>
        </w:rPr>
        <w:t xml:space="preserve">, </w:t>
      </w:r>
      <w:r w:rsidRPr="00B4242A">
        <w:rPr>
          <w:rFonts w:ascii="Palatino Linotype" w:eastAsia="Times New Roman" w:hAnsi="Palatino Linotype" w:cs="Arial"/>
        </w:rPr>
        <w:t>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w:t>
      </w:r>
      <w:r>
        <w:rPr>
          <w:rFonts w:ascii="Palatino Linotype" w:eastAsia="Times New Roman" w:hAnsi="Palatino Linotype" w:cs="Arial"/>
        </w:rPr>
        <w:t xml:space="preserve">  </w:t>
      </w:r>
    </w:p>
    <w:p w14:paraId="13D85267" w14:textId="77777777" w:rsidR="00802FA5" w:rsidRDefault="00802FA5" w:rsidP="004A5F17">
      <w:pPr>
        <w:autoSpaceDE w:val="0"/>
        <w:autoSpaceDN w:val="0"/>
        <w:adjustRightInd w:val="0"/>
        <w:spacing w:line="360" w:lineRule="auto"/>
        <w:jc w:val="both"/>
        <w:rPr>
          <w:rFonts w:ascii="Palatino Linotype" w:eastAsia="Times New Roman" w:hAnsi="Palatino Linotype" w:cs="Arial"/>
        </w:rPr>
      </w:pPr>
    </w:p>
    <w:p w14:paraId="6CDDF8F4" w14:textId="77777777" w:rsidR="00C10211" w:rsidRDefault="00C10211" w:rsidP="00C10211">
      <w:pPr>
        <w:autoSpaceDE w:val="0"/>
        <w:autoSpaceDN w:val="0"/>
        <w:adjustRightInd w:val="0"/>
        <w:spacing w:line="360" w:lineRule="auto"/>
        <w:jc w:val="both"/>
        <w:rPr>
          <w:rFonts w:ascii="Palatino Linotype" w:hAnsi="Palatino Linotype" w:cs="Arial"/>
        </w:rPr>
      </w:pPr>
      <w:r w:rsidRPr="004220C0">
        <w:rPr>
          <w:rFonts w:ascii="Palatino Linotype" w:hAnsi="Palatino Linotype" w:cs="Arial"/>
          <w:b/>
          <w:sz w:val="28"/>
        </w:rPr>
        <w:t xml:space="preserve">CUARTO. </w:t>
      </w:r>
      <w:r w:rsidRPr="004220C0">
        <w:rPr>
          <w:rFonts w:ascii="Palatino Linotype" w:hAnsi="Palatino Linotype" w:cs="Arial"/>
        </w:rPr>
        <w:t>De conformidad con el artículo 198</w:t>
      </w:r>
      <w:r>
        <w:rPr>
          <w:rFonts w:ascii="Palatino Linotype" w:hAnsi="Palatino Linotype" w:cs="Arial"/>
        </w:rPr>
        <w:t>,</w:t>
      </w:r>
      <w:r w:rsidRPr="004220C0">
        <w:rPr>
          <w:rFonts w:ascii="Palatino Linotype" w:hAnsi="Palatino Linotype" w:cs="Arial"/>
        </w:rPr>
        <w:t xml:space="preserve"> de la Ley de Transparencia y Acceso a la Información Pública del Estado de México y Municipios, de considerarlo procedente, el </w:t>
      </w:r>
      <w:r w:rsidRPr="004220C0">
        <w:rPr>
          <w:rFonts w:ascii="Palatino Linotype" w:hAnsi="Palatino Linotype" w:cs="Arial"/>
          <w:b/>
        </w:rPr>
        <w:t>Sujeto Obligado</w:t>
      </w:r>
      <w:r w:rsidRPr="004220C0">
        <w:rPr>
          <w:rFonts w:ascii="Palatino Linotype" w:hAnsi="Palatino Linotype" w:cs="Arial"/>
        </w:rPr>
        <w:t xml:space="preserve"> de manera fundada y motivada, podrá solicitar una ampliación de plazo para el cumplimiento de la presente resolución.</w:t>
      </w:r>
    </w:p>
    <w:p w14:paraId="1AA4AA0B" w14:textId="77777777" w:rsidR="00612C2E" w:rsidRPr="002121F2" w:rsidRDefault="00612C2E" w:rsidP="00C10211">
      <w:pPr>
        <w:autoSpaceDE w:val="0"/>
        <w:autoSpaceDN w:val="0"/>
        <w:adjustRightInd w:val="0"/>
        <w:spacing w:line="360" w:lineRule="auto"/>
        <w:jc w:val="both"/>
        <w:rPr>
          <w:rFonts w:ascii="Palatino Linotype" w:hAnsi="Palatino Linotype" w:cs="Arial"/>
        </w:rPr>
      </w:pPr>
    </w:p>
    <w:p w14:paraId="3A1C3626" w14:textId="77777777" w:rsidR="00C10211" w:rsidRDefault="00C10211" w:rsidP="00C10211">
      <w:pPr>
        <w:autoSpaceDE w:val="0"/>
        <w:autoSpaceDN w:val="0"/>
        <w:adjustRightInd w:val="0"/>
        <w:spacing w:line="360" w:lineRule="auto"/>
        <w:ind w:right="49"/>
        <w:jc w:val="both"/>
        <w:rPr>
          <w:rFonts w:ascii="Palatino Linotype" w:eastAsia="Times New Roman" w:hAnsi="Palatino Linotype" w:cs="Arial"/>
        </w:rPr>
      </w:pPr>
      <w:r>
        <w:rPr>
          <w:rFonts w:ascii="Palatino Linotype" w:eastAsia="Times New Roman" w:hAnsi="Palatino Linotype" w:cs="Arial"/>
          <w:b/>
          <w:sz w:val="28"/>
          <w:szCs w:val="28"/>
        </w:rPr>
        <w:t>QUINTO</w:t>
      </w:r>
      <w:r w:rsidRPr="00253EBF">
        <w:rPr>
          <w:rFonts w:ascii="Palatino Linotype" w:eastAsia="Times New Roman" w:hAnsi="Palatino Linotype" w:cs="Arial"/>
          <w:b/>
          <w:sz w:val="28"/>
          <w:szCs w:val="28"/>
        </w:rPr>
        <w:t>.</w:t>
      </w:r>
      <w:r>
        <w:rPr>
          <w:rFonts w:ascii="Palatino Linotype" w:eastAsia="Times New Roman" w:hAnsi="Palatino Linotype" w:cs="Arial"/>
          <w:b/>
          <w:sz w:val="28"/>
          <w:szCs w:val="28"/>
        </w:rPr>
        <w:t xml:space="preserve"> </w:t>
      </w:r>
      <w:r w:rsidRPr="009E4B6A">
        <w:rPr>
          <w:rFonts w:ascii="Palatino Linotype" w:eastAsia="Times New Roman" w:hAnsi="Palatino Linotype" w:cs="Arial"/>
        </w:rPr>
        <w:t>Notifíquese al Recurrente la</w:t>
      </w:r>
      <w:r>
        <w:rPr>
          <w:rFonts w:ascii="Palatino Linotype" w:eastAsia="Times New Roman" w:hAnsi="Palatino Linotype" w:cs="Arial"/>
        </w:rPr>
        <w:t xml:space="preserve"> presente resolución </w:t>
      </w:r>
      <w:r w:rsidRPr="009E4B6A">
        <w:rPr>
          <w:rFonts w:ascii="Palatino Linotype" w:eastAsia="Times New Roman" w:hAnsi="Palatino Linotype" w:cs="Arial"/>
        </w:rPr>
        <w:t xml:space="preserve">a través del </w:t>
      </w:r>
      <w:r w:rsidRPr="008907F5">
        <w:rPr>
          <w:rFonts w:ascii="Palatino Linotype" w:hAnsi="Palatino Linotype"/>
        </w:rPr>
        <w:t xml:space="preserve">Sistema de Acceso, Rectificación, Cancelación y Oposición de Datos Personales del Estado de México </w:t>
      </w:r>
      <w:r w:rsidRPr="008907F5">
        <w:rPr>
          <w:rFonts w:ascii="Palatino Linotype" w:hAnsi="Palatino Linotype"/>
          <w:b/>
        </w:rPr>
        <w:t>(SARCOEM)</w:t>
      </w:r>
      <w:r>
        <w:rPr>
          <w:rFonts w:ascii="Palatino Linotype" w:eastAsia="Times New Roman" w:hAnsi="Palatino Linotype" w:cs="Arial"/>
        </w:rPr>
        <w:t xml:space="preserve"> y hágase del conocimiento que en caso de que considere que le causa algún perjuicio la presente, podrá promover el Juicio de Amparo en los términos de las leyes aplicables, de acuerdo con lo estipulado por el artículo 142, de la Ley de </w:t>
      </w:r>
      <w:r>
        <w:rPr>
          <w:rFonts w:ascii="Palatino Linotype" w:eastAsia="Times New Roman" w:hAnsi="Palatino Linotype" w:cs="Arial"/>
        </w:rPr>
        <w:lastRenderedPageBreak/>
        <w:t xml:space="preserve">Protección de Datos Personales en Posesión de Sujetos Obligados del Estado de México y Municipios. </w:t>
      </w:r>
    </w:p>
    <w:p w14:paraId="67561496" w14:textId="77777777" w:rsidR="00FD6811" w:rsidRDefault="00FD6811" w:rsidP="00C10211">
      <w:pPr>
        <w:autoSpaceDE w:val="0"/>
        <w:autoSpaceDN w:val="0"/>
        <w:adjustRightInd w:val="0"/>
        <w:spacing w:line="360" w:lineRule="auto"/>
        <w:ind w:right="49"/>
        <w:jc w:val="both"/>
        <w:rPr>
          <w:rFonts w:ascii="Palatino Linotype" w:eastAsia="Times New Roman" w:hAnsi="Palatino Linotype" w:cs="Arial"/>
        </w:rPr>
      </w:pPr>
    </w:p>
    <w:p w14:paraId="6C60B4F4" w14:textId="77777777" w:rsidR="00C10211" w:rsidRDefault="00C10211" w:rsidP="00C1021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004A5F17">
        <w:rPr>
          <w:rFonts w:ascii="Palatino Linotype" w:eastAsiaTheme="minorEastAsia" w:hAnsi="Palatino Linotype"/>
          <w:color w:val="000000" w:themeColor="text1"/>
          <w:sz w:val="24"/>
          <w:szCs w:val="24"/>
          <w:lang w:val="es-ES_tradnl" w:eastAsia="es-ES"/>
        </w:rPr>
        <w:t xml:space="preserve"> (EMITIENDO VOTO PARTICULAR CONCURRENTE)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004A5F17">
        <w:rPr>
          <w:rFonts w:ascii="Palatino Linotype" w:eastAsiaTheme="minorEastAsia" w:hAnsi="Palatino Linotype"/>
          <w:color w:val="000000" w:themeColor="text1"/>
          <w:sz w:val="24"/>
          <w:szCs w:val="24"/>
          <w:lang w:val="es-ES_tradnl" w:eastAsia="es-ES"/>
        </w:rPr>
        <w:t xml:space="preserve"> (EMITIENDO VOTO PARTICULAR CONCURRENTE)</w:t>
      </w:r>
      <w:r w:rsidRPr="00667998">
        <w:rPr>
          <w:rFonts w:ascii="Palatino Linotype" w:eastAsiaTheme="minorEastAsia" w:hAnsi="Palatino Linotype"/>
          <w:color w:val="000000" w:themeColor="text1"/>
          <w:sz w:val="24"/>
          <w:szCs w:val="24"/>
          <w:lang w:val="es-ES_tradnl" w:eastAsia="es-ES"/>
        </w:rPr>
        <w:t xml:space="preserve">; EN LA </w:t>
      </w:r>
      <w:r w:rsidR="00612C2E">
        <w:rPr>
          <w:rFonts w:ascii="Palatino Linotype" w:eastAsiaTheme="minorEastAsia" w:hAnsi="Palatino Linotype"/>
          <w:color w:val="000000" w:themeColor="text1"/>
          <w:sz w:val="24"/>
          <w:szCs w:val="24"/>
          <w:lang w:val="es-ES_tradnl" w:eastAsia="es-ES"/>
        </w:rPr>
        <w:t>D</w:t>
      </w:r>
      <w:r w:rsidRPr="00CC689C">
        <w:rPr>
          <w:rFonts w:ascii="Palatino Linotype" w:eastAsiaTheme="minorEastAsia" w:hAnsi="Palatino Linotype"/>
          <w:color w:val="000000" w:themeColor="text1"/>
          <w:sz w:val="24"/>
          <w:szCs w:val="24"/>
          <w:lang w:val="es-ES_tradnl" w:eastAsia="es-ES"/>
        </w:rPr>
        <w:t>É</w:t>
      </w:r>
      <w:r w:rsidR="00612C2E">
        <w:rPr>
          <w:rFonts w:ascii="Palatino Linotype" w:eastAsiaTheme="minorEastAsia" w:hAnsi="Palatino Linotype"/>
          <w:color w:val="000000" w:themeColor="text1"/>
          <w:sz w:val="24"/>
          <w:szCs w:val="24"/>
          <w:lang w:val="es-ES_tradnl" w:eastAsia="es-ES"/>
        </w:rPr>
        <w:t>C</w:t>
      </w:r>
      <w:r w:rsidRPr="00CC689C">
        <w:rPr>
          <w:rFonts w:ascii="Palatino Linotype" w:eastAsiaTheme="minorEastAsia" w:hAnsi="Palatino Linotype"/>
          <w:color w:val="000000" w:themeColor="text1"/>
          <w:sz w:val="24"/>
          <w:szCs w:val="24"/>
          <w:lang w:val="es-ES_tradnl" w:eastAsia="es-ES"/>
        </w:rPr>
        <w:t>IMA</w:t>
      </w:r>
      <w:r w:rsidR="0030321B">
        <w:rPr>
          <w:rFonts w:ascii="Palatino Linotype" w:eastAsiaTheme="minorEastAsia" w:hAnsi="Palatino Linotype"/>
          <w:color w:val="000000" w:themeColor="text1"/>
          <w:sz w:val="24"/>
          <w:szCs w:val="24"/>
          <w:lang w:val="es-ES_tradnl" w:eastAsia="es-ES"/>
        </w:rPr>
        <w:t xml:space="preserve"> QUIN</w:t>
      </w:r>
      <w:r w:rsidR="00612C2E">
        <w:rPr>
          <w:rFonts w:ascii="Palatino Linotype" w:eastAsiaTheme="minorEastAsia" w:hAnsi="Palatino Linotype"/>
          <w:color w:val="000000" w:themeColor="text1"/>
          <w:sz w:val="24"/>
          <w:szCs w:val="24"/>
          <w:lang w:val="es-ES_tradnl" w:eastAsia="es-ES"/>
        </w:rPr>
        <w:t>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12C2E">
        <w:rPr>
          <w:rFonts w:ascii="Palatino Linotype" w:eastAsiaTheme="minorEastAsia" w:hAnsi="Palatino Linotype"/>
          <w:color w:val="000000" w:themeColor="text1"/>
          <w:sz w:val="24"/>
          <w:szCs w:val="24"/>
          <w:lang w:val="es-ES_tradnl" w:eastAsia="es-ES"/>
        </w:rPr>
        <w:t>VEINT</w:t>
      </w:r>
      <w:r w:rsidR="0030321B">
        <w:rPr>
          <w:rFonts w:ascii="Palatino Linotype" w:eastAsiaTheme="minorEastAsia" w:hAnsi="Palatino Linotype"/>
          <w:color w:val="000000" w:themeColor="text1"/>
          <w:sz w:val="24"/>
          <w:szCs w:val="24"/>
          <w:lang w:val="es-ES_tradnl" w:eastAsia="es-ES"/>
        </w:rPr>
        <w:t>ISIETE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612C2E">
        <w:rPr>
          <w:rFonts w:ascii="Palatino Linotype" w:eastAsiaTheme="minorEastAsia" w:hAnsi="Palatino Linotype"/>
          <w:color w:val="000000" w:themeColor="text1"/>
          <w:sz w:val="24"/>
          <w:szCs w:val="24"/>
          <w:lang w:val="es-ES_tradnl" w:eastAsia="es-ES"/>
        </w:rPr>
        <w:t>ABRIL</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612C2E">
        <w:rPr>
          <w:rFonts w:ascii="Palatino Linotype" w:eastAsiaTheme="minorEastAsia" w:hAnsi="Palatino Linotype"/>
          <w:color w:val="000000" w:themeColor="text1"/>
          <w:sz w:val="24"/>
          <w:szCs w:val="24"/>
          <w:lang w:val="es-ES_tradnl" w:eastAsia="es-ES"/>
        </w:rPr>
        <w:t>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802FA5">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802FA5" w:rsidRPr="00802FA5">
        <w:rPr>
          <w:rFonts w:ascii="Palatino Linotype" w:eastAsiaTheme="minorEastAsia" w:hAnsi="Palatino Linotype"/>
          <w:color w:val="000000" w:themeColor="text1"/>
          <w:sz w:val="24"/>
          <w:szCs w:val="24"/>
          <w:lang w:val="es-ES_tradnl" w:eastAsia="es-ES"/>
        </w:rPr>
        <w:t xml:space="preserve"> </w:t>
      </w:r>
      <w:r w:rsidR="00802FA5">
        <w:rPr>
          <w:rFonts w:ascii="Palatino Linotype" w:eastAsiaTheme="minorEastAsia" w:hAnsi="Palatino Linotype"/>
          <w:color w:val="000000" w:themeColor="text1"/>
          <w:sz w:val="24"/>
          <w:szCs w:val="24"/>
          <w:lang w:val="es-ES_tradnl" w:eastAsia="es-ES"/>
        </w:rPr>
        <w:t>----------------------------------------------------------------------------------------------------------------------------------------------------------------------------------------------------------------------------------------------------</w:t>
      </w:r>
      <w:r w:rsidR="00802FA5" w:rsidRPr="00667998">
        <w:rPr>
          <w:rFonts w:ascii="Palatino Linotype" w:eastAsiaTheme="minorEastAsia" w:hAnsi="Palatino Linotype"/>
          <w:color w:val="000000" w:themeColor="text1"/>
          <w:sz w:val="24"/>
          <w:szCs w:val="24"/>
          <w:lang w:val="es-ES_tradnl" w:eastAsia="es-ES"/>
        </w:rPr>
        <w:t>---------------------------</w:t>
      </w:r>
      <w:r w:rsidR="00802FA5">
        <w:rPr>
          <w:rFonts w:ascii="Palatino Linotype" w:eastAsiaTheme="minorEastAsia" w:hAnsi="Palatino Linotype"/>
          <w:color w:val="000000" w:themeColor="text1"/>
          <w:sz w:val="24"/>
          <w:szCs w:val="24"/>
          <w:lang w:val="es-ES_tradnl" w:eastAsia="es-ES"/>
        </w:rPr>
        <w:t>-------------------------------</w:t>
      </w:r>
      <w:r w:rsidR="00802FA5" w:rsidRPr="00667998">
        <w:rPr>
          <w:rFonts w:ascii="Palatino Linotype" w:eastAsiaTheme="minorEastAsia" w:hAnsi="Palatino Linotype"/>
          <w:color w:val="000000" w:themeColor="text1"/>
          <w:sz w:val="24"/>
          <w:szCs w:val="24"/>
          <w:lang w:val="es-ES_tradnl" w:eastAsia="es-ES"/>
        </w:rPr>
        <w:t>-------------------------------------</w:t>
      </w:r>
      <w:r w:rsidR="00802FA5">
        <w:rPr>
          <w:rFonts w:ascii="Palatino Linotype" w:eastAsiaTheme="minorEastAsia" w:hAnsi="Palatino Linotype"/>
          <w:color w:val="000000" w:themeColor="text1"/>
          <w:sz w:val="24"/>
          <w:szCs w:val="24"/>
          <w:lang w:val="es-ES_tradnl" w:eastAsia="es-ES"/>
        </w:rPr>
        <w:t>----------------------------------------------------------------------------</w:t>
      </w:r>
      <w:r w:rsidR="00802FA5" w:rsidRPr="00667998">
        <w:rPr>
          <w:rFonts w:ascii="Palatino Linotype" w:eastAsiaTheme="minorEastAsia" w:hAnsi="Palatino Linotype"/>
          <w:color w:val="000000" w:themeColor="text1"/>
          <w:sz w:val="24"/>
          <w:szCs w:val="24"/>
          <w:lang w:val="es-ES_tradnl" w:eastAsia="es-ES"/>
        </w:rPr>
        <w:t>-------------------------------------</w:t>
      </w:r>
      <w:r w:rsidR="00802FA5">
        <w:rPr>
          <w:rFonts w:ascii="Palatino Linotype" w:eastAsiaTheme="minorEastAsia" w:hAnsi="Palatino Linotype"/>
          <w:color w:val="000000" w:themeColor="text1"/>
          <w:sz w:val="24"/>
          <w:szCs w:val="24"/>
          <w:lang w:val="es-ES_tradnl" w:eastAsia="es-ES"/>
        </w:rPr>
        <w:t>--------------------------------------------------------------------------------------------------</w:t>
      </w:r>
      <w:r w:rsidR="004A5F17">
        <w:rPr>
          <w:rFonts w:ascii="Palatino Linotype" w:eastAsiaTheme="minorEastAsia" w:hAnsi="Palatino Linotype"/>
          <w:color w:val="000000" w:themeColor="text1"/>
          <w:sz w:val="24"/>
          <w:szCs w:val="24"/>
          <w:lang w:val="es-ES_tradnl" w:eastAsia="es-ES"/>
        </w:rPr>
        <w:t>-----------------------------------------------------------</w:t>
      </w:r>
      <w:r w:rsidR="00802FA5">
        <w:rPr>
          <w:rFonts w:ascii="Palatino Linotype" w:eastAsiaTheme="minorEastAsia" w:hAnsi="Palatino Linotype"/>
          <w:color w:val="000000" w:themeColor="text1"/>
          <w:sz w:val="24"/>
          <w:szCs w:val="24"/>
          <w:lang w:val="es-ES_tradnl" w:eastAsia="es-ES"/>
        </w:rPr>
        <w:t>---------------</w:t>
      </w:r>
      <w:r w:rsidR="00A002BB">
        <w:rPr>
          <w:rFonts w:ascii="Palatino Linotype" w:eastAsiaTheme="minorEastAsia" w:hAnsi="Palatino Linotype"/>
          <w:color w:val="000000" w:themeColor="text1"/>
          <w:sz w:val="24"/>
          <w:szCs w:val="24"/>
          <w:lang w:val="es-ES_tradnl" w:eastAsia="es-ES"/>
        </w:rPr>
        <w:t xml:space="preserve"> </w:t>
      </w:r>
    </w:p>
    <w:p w14:paraId="550AD526" w14:textId="77777777" w:rsidR="00C10211" w:rsidRDefault="00C10211" w:rsidP="00C10211">
      <w:pPr>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1B9FEAD9" w14:textId="77777777" w:rsidR="00C10211" w:rsidRDefault="00C10211" w:rsidP="00C10211">
      <w:pPr>
        <w:rPr>
          <w:rFonts w:ascii="Palatino Linotype" w:hAnsi="Palatino Linotype"/>
          <w:sz w:val="16"/>
          <w:szCs w:val="18"/>
        </w:rPr>
      </w:pPr>
    </w:p>
    <w:p w14:paraId="61014AB7" w14:textId="77777777" w:rsidR="00C10211" w:rsidRDefault="00C10211" w:rsidP="00C10211">
      <w:pPr>
        <w:rPr>
          <w:rFonts w:ascii="Palatino Linotype" w:hAnsi="Palatino Linotype"/>
          <w:sz w:val="16"/>
          <w:szCs w:val="18"/>
        </w:rPr>
      </w:pPr>
    </w:p>
    <w:p w14:paraId="099C3E0D" w14:textId="77777777" w:rsidR="00C10211" w:rsidRDefault="00C10211" w:rsidP="00C10211">
      <w:pPr>
        <w:rPr>
          <w:rFonts w:ascii="Palatino Linotype" w:hAnsi="Palatino Linotype"/>
          <w:sz w:val="16"/>
          <w:szCs w:val="18"/>
        </w:rPr>
      </w:pPr>
    </w:p>
    <w:p w14:paraId="4A053DF5" w14:textId="77777777" w:rsidR="00C10211" w:rsidRPr="00EB66ED" w:rsidRDefault="00C10211" w:rsidP="00C10211">
      <w:pPr>
        <w:rPr>
          <w:rFonts w:ascii="Palatino Linotype" w:hAnsi="Palatino Linotype"/>
          <w:sz w:val="16"/>
          <w:szCs w:val="18"/>
        </w:rPr>
      </w:pPr>
    </w:p>
    <w:p w14:paraId="4626B38D" w14:textId="77777777" w:rsidR="00C10211" w:rsidRPr="008F05B1" w:rsidRDefault="00C10211" w:rsidP="00C10211">
      <w:pPr>
        <w:jc w:val="both"/>
        <w:rPr>
          <w:rFonts w:ascii="Palatino Linotype" w:eastAsiaTheme="minorHAnsi" w:hAnsi="Palatino Linotype" w:cs="Arial"/>
          <w:sz w:val="2"/>
          <w:szCs w:val="20"/>
          <w:lang w:val="es-MX" w:eastAsia="en-US"/>
        </w:rPr>
      </w:pPr>
    </w:p>
    <w:p w14:paraId="55C2F001" w14:textId="77777777" w:rsidR="00E17585" w:rsidRDefault="00E17585"/>
    <w:sectPr w:rsidR="00E17585" w:rsidSect="00FD6811">
      <w:headerReference w:type="even" r:id="rId11"/>
      <w:headerReference w:type="default" r:id="rId12"/>
      <w:footerReference w:type="default" r:id="rId13"/>
      <w:headerReference w:type="first" r:id="rId14"/>
      <w:footerReference w:type="first" r:id="rId15"/>
      <w:pgSz w:w="12242" w:h="15842" w:code="1"/>
      <w:pgMar w:top="2552" w:right="1469"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D9788" w14:textId="77777777" w:rsidR="009B453C" w:rsidRDefault="009B453C" w:rsidP="00C10211">
      <w:r>
        <w:separator/>
      </w:r>
    </w:p>
  </w:endnote>
  <w:endnote w:type="continuationSeparator" w:id="0">
    <w:p w14:paraId="575A4BFF" w14:textId="77777777" w:rsidR="009B453C" w:rsidRDefault="009B453C" w:rsidP="00C1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1816D" w14:textId="77777777" w:rsidR="00310CC3" w:rsidRPr="00D717FD" w:rsidRDefault="004E7CE3">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1532C5">
      <w:rPr>
        <w:rFonts w:ascii="Palatino Linotype" w:hAnsi="Palatino Linotype" w:cs="Arial"/>
        <w:bCs/>
        <w:noProof/>
        <w:sz w:val="20"/>
        <w:szCs w:val="20"/>
      </w:rPr>
      <w:t>26</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1532C5">
      <w:rPr>
        <w:rFonts w:ascii="Palatino Linotype" w:hAnsi="Palatino Linotype" w:cs="Arial"/>
        <w:bCs/>
        <w:noProof/>
        <w:sz w:val="20"/>
        <w:szCs w:val="20"/>
      </w:rPr>
      <w:t>26</w:t>
    </w:r>
    <w:r w:rsidRPr="00D717FD">
      <w:rPr>
        <w:rFonts w:ascii="Palatino Linotype" w:hAnsi="Palatino Linotype" w:cs="Arial"/>
        <w:bCs/>
        <w:sz w:val="20"/>
        <w:szCs w:val="20"/>
      </w:rPr>
      <w:fldChar w:fldCharType="end"/>
    </w:r>
  </w:p>
  <w:p w14:paraId="2D8F04B8" w14:textId="77777777" w:rsidR="00310CC3" w:rsidRPr="00DA4F6A" w:rsidRDefault="001532C5">
    <w:pPr>
      <w:pStyle w:val="Piedepgina"/>
      <w:rPr>
        <w:rFonts w:ascii="Palatino Linotype" w:hAnsi="Palatino Linotype"/>
      </w:rPr>
    </w:pPr>
  </w:p>
  <w:p w14:paraId="62B4E3AE" w14:textId="77777777" w:rsidR="00310CC3" w:rsidRDefault="001532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99655" w14:textId="77777777" w:rsidR="00310CC3" w:rsidRPr="00DA4F6A" w:rsidRDefault="004E7CE3" w:rsidP="00310CC3">
    <w:pPr>
      <w:pStyle w:val="Piedepgina"/>
      <w:jc w:val="right"/>
      <w:rPr>
        <w:rFonts w:ascii="Palatino Linotype" w:hAnsi="Palatino Linotype" w:cs="Arial"/>
        <w:sz w:val="20"/>
        <w:szCs w:val="20"/>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1532C5">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1532C5">
      <w:rPr>
        <w:rFonts w:ascii="Palatino Linotype" w:hAnsi="Palatino Linotype" w:cs="Arial"/>
        <w:b/>
        <w:bCs/>
        <w:noProof/>
        <w:sz w:val="20"/>
        <w:szCs w:val="20"/>
      </w:rPr>
      <w:t>26</w:t>
    </w:r>
    <w:r w:rsidRPr="00DA4F6A">
      <w:rPr>
        <w:rFonts w:ascii="Palatino Linotype" w:hAnsi="Palatino Linotype" w:cs="Arial"/>
        <w:b/>
        <w:bCs/>
        <w:sz w:val="20"/>
        <w:szCs w:val="20"/>
      </w:rPr>
      <w:fldChar w:fldCharType="end"/>
    </w:r>
  </w:p>
  <w:p w14:paraId="33590CED" w14:textId="77777777" w:rsidR="00310CC3" w:rsidRDefault="001532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F9051" w14:textId="77777777" w:rsidR="009B453C" w:rsidRDefault="009B453C" w:rsidP="00C10211">
      <w:r>
        <w:separator/>
      </w:r>
    </w:p>
  </w:footnote>
  <w:footnote w:type="continuationSeparator" w:id="0">
    <w:p w14:paraId="2E746C6E" w14:textId="77777777" w:rsidR="009B453C" w:rsidRDefault="009B453C" w:rsidP="00C10211">
      <w:r>
        <w:continuationSeparator/>
      </w:r>
    </w:p>
  </w:footnote>
  <w:footnote w:id="1">
    <w:p w14:paraId="76D1CE5A" w14:textId="77777777" w:rsidR="00802FA5" w:rsidRDefault="00802FA5" w:rsidP="00802FA5">
      <w:pPr>
        <w:pStyle w:val="Textonotapie"/>
        <w:jc w:val="both"/>
        <w:rPr>
          <w:rFonts w:ascii="Palatino Linotype" w:hAnsi="Palatino Linotype"/>
          <w:sz w:val="16"/>
          <w:szCs w:val="16"/>
        </w:rPr>
      </w:pPr>
      <w:r>
        <w:rPr>
          <w:rStyle w:val="Refdenotaalpie"/>
          <w:rFonts w:ascii="Palatino Linotype" w:eastAsia="Calibri"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2">
    <w:p w14:paraId="69E63FDD" w14:textId="77777777" w:rsidR="00802FA5" w:rsidRDefault="00802FA5" w:rsidP="00802FA5">
      <w:pPr>
        <w:pStyle w:val="Textonotapie"/>
        <w:jc w:val="both"/>
        <w:rPr>
          <w:rFonts w:ascii="Palatino Linotype" w:hAnsi="Palatino Linotype"/>
          <w:i/>
          <w:sz w:val="18"/>
        </w:rPr>
      </w:pPr>
      <w:r>
        <w:rPr>
          <w:rStyle w:val="Refdenotaalpie"/>
          <w:rFonts w:eastAsia="Calibri"/>
        </w:rPr>
        <w:footnoteRef/>
      </w:r>
      <w:r>
        <w:t xml:space="preserve"> </w:t>
      </w:r>
      <w:r>
        <w:rPr>
          <w:rFonts w:ascii="Palatino Linotype" w:hAnsi="Palatino Linotype"/>
          <w:b/>
          <w:i/>
          <w:sz w:val="18"/>
        </w:rPr>
        <w:t>Artículo 174</w:t>
      </w:r>
      <w:r>
        <w:rPr>
          <w:rFonts w:ascii="Palatino Linotype" w:hAnsi="Palatino Linotype"/>
          <w:i/>
          <w:sz w:val="18"/>
        </w:rPr>
        <w:t>. En caso de existir costos para obtener la información deberán cubrirse de manera previa a la entrega y no podrán ser superiores a la suma de:</w:t>
      </w:r>
    </w:p>
    <w:p w14:paraId="412CF427" w14:textId="77777777" w:rsidR="00802FA5" w:rsidRDefault="00802FA5" w:rsidP="00802FA5">
      <w:pPr>
        <w:pStyle w:val="Textonotapie"/>
        <w:jc w:val="both"/>
        <w:rPr>
          <w:rFonts w:ascii="Palatino Linotype" w:hAnsi="Palatino Linotype"/>
          <w:i/>
          <w:sz w:val="18"/>
        </w:rPr>
      </w:pPr>
      <w:r>
        <w:rPr>
          <w:rFonts w:ascii="Palatino Linotype" w:hAnsi="Palatino Linotype"/>
          <w:i/>
          <w:sz w:val="18"/>
        </w:rPr>
        <w:t>(…)</w:t>
      </w:r>
    </w:p>
    <w:p w14:paraId="749F4119" w14:textId="77777777" w:rsidR="00802FA5" w:rsidRDefault="00802FA5" w:rsidP="00802FA5">
      <w:pPr>
        <w:pStyle w:val="Textonotapie"/>
        <w:jc w:val="both"/>
        <w:rPr>
          <w:lang w:val="es-MX"/>
        </w:rPr>
      </w:pPr>
      <w:r>
        <w:rPr>
          <w:rFonts w:ascii="Palatino Linotype" w:hAnsi="Palatino Linotype"/>
          <w:i/>
          <w:sz w:val="18"/>
          <w:lang w:val="es-MX"/>
        </w:rPr>
        <w:t xml:space="preserve">La información deberá ser entregada sin costo, cuando implique la entrega de </w:t>
      </w:r>
      <w:r>
        <w:rPr>
          <w:rFonts w:ascii="Palatino Linotype" w:hAnsi="Palatino Linotype"/>
          <w:i/>
          <w:sz w:val="18"/>
          <w:u w:val="single"/>
          <w:lang w:val="es-MX"/>
        </w:rPr>
        <w:t>no más de veinte hojas simples</w:t>
      </w:r>
      <w:r>
        <w:rPr>
          <w:rFonts w:ascii="Palatino Linotype" w:hAnsi="Palatino Linotype"/>
          <w:i/>
          <w:sz w:val="18"/>
          <w:lang w:val="es-MX"/>
        </w:rPr>
        <w:t>. Las unidades de transparencia podrán exceptuar el pago de reproducción y envío atendiendo a las circunstancias socioeconómicas del solicitante, en términos de los lineamientos que expida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C49C9" w14:textId="77777777" w:rsidR="00310CC3" w:rsidRDefault="001532C5">
    <w:r>
      <w:rPr>
        <w:noProof/>
      </w:rPr>
      <w:pict w14:anchorId="4BC1C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74063" o:spid="_x0000_s1026" type="#_x0000_t75" style="position:absolute;margin-left:0;margin-top:0;width:736.5pt;height:960pt;z-index:-251656192;mso-position-horizontal:center;mso-position-horizontal-relative:margin;mso-position-vertical:center;mso-position-vertical-relative:margin" o:allowincell="f">
          <v:imagedata r:id="rId1" o:title="HOJA RESOLUCIÓN"/>
          <w10:wrap anchorx="margin" anchory="margin"/>
        </v:shape>
      </w:pict>
    </w:r>
  </w:p>
  <w:p w14:paraId="40277AA3" w14:textId="77777777" w:rsidR="00310CC3" w:rsidRDefault="001532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310CC3" w:rsidRPr="00F33DD4" w14:paraId="00B3CCB4" w14:textId="77777777" w:rsidTr="005A4511">
      <w:trPr>
        <w:trHeight w:val="89"/>
      </w:trPr>
      <w:tc>
        <w:tcPr>
          <w:tcW w:w="4704" w:type="dxa"/>
          <w:vMerge w:val="restart"/>
        </w:tcPr>
        <w:p w14:paraId="0A120150" w14:textId="77777777" w:rsidR="00310CC3" w:rsidRDefault="001532C5" w:rsidP="00310CC3"/>
      </w:tc>
      <w:tc>
        <w:tcPr>
          <w:tcW w:w="3002" w:type="dxa"/>
          <w:vAlign w:val="center"/>
        </w:tcPr>
        <w:p w14:paraId="6FC9182D" w14:textId="77777777" w:rsidR="00310CC3" w:rsidRPr="00130BBC" w:rsidRDefault="004E7CE3" w:rsidP="00310CC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Recurso de Revisión:</w:t>
          </w:r>
        </w:p>
      </w:tc>
      <w:tc>
        <w:tcPr>
          <w:tcW w:w="3944" w:type="dxa"/>
          <w:vAlign w:val="center"/>
        </w:tcPr>
        <w:p w14:paraId="10B16672" w14:textId="77777777" w:rsidR="00310CC3" w:rsidRPr="00E153FB" w:rsidRDefault="004E7CE3" w:rsidP="00C10211">
          <w:pPr>
            <w:spacing w:line="276" w:lineRule="auto"/>
            <w:jc w:val="right"/>
            <w:rPr>
              <w:rFonts w:ascii="Palatino Linotype" w:eastAsia="Times New Roman" w:hAnsi="Palatino Linotype"/>
              <w:b/>
              <w:lang w:val="es-ES_tradnl"/>
            </w:rPr>
          </w:pPr>
          <w:r w:rsidRPr="00235873">
            <w:rPr>
              <w:rFonts w:ascii="Palatino Linotype" w:hAnsi="Palatino Linotype" w:cs="Arial"/>
              <w:b/>
              <w:bCs/>
              <w:sz w:val="22"/>
              <w:lang w:eastAsia="es-MX"/>
            </w:rPr>
            <w:t>0</w:t>
          </w:r>
          <w:r>
            <w:rPr>
              <w:rFonts w:ascii="Palatino Linotype" w:hAnsi="Palatino Linotype" w:cs="Arial"/>
              <w:b/>
              <w:bCs/>
              <w:sz w:val="22"/>
              <w:lang w:eastAsia="es-MX"/>
            </w:rPr>
            <w:t>0</w:t>
          </w:r>
          <w:r w:rsidR="00C10211">
            <w:rPr>
              <w:rFonts w:ascii="Palatino Linotype" w:hAnsi="Palatino Linotype" w:cs="Arial"/>
              <w:b/>
              <w:bCs/>
              <w:sz w:val="22"/>
              <w:lang w:eastAsia="es-MX"/>
            </w:rPr>
            <w:t>745</w:t>
          </w:r>
          <w:r>
            <w:rPr>
              <w:rFonts w:ascii="Palatino Linotype" w:hAnsi="Palatino Linotype" w:cs="Arial"/>
              <w:b/>
              <w:bCs/>
              <w:sz w:val="22"/>
              <w:lang w:eastAsia="es-MX"/>
            </w:rPr>
            <w:t>/INFOEM/AD/RR/202</w:t>
          </w:r>
          <w:r w:rsidR="00C10211">
            <w:rPr>
              <w:rFonts w:ascii="Palatino Linotype" w:hAnsi="Palatino Linotype" w:cs="Arial"/>
              <w:b/>
              <w:bCs/>
              <w:sz w:val="22"/>
              <w:lang w:eastAsia="es-MX"/>
            </w:rPr>
            <w:t>2</w:t>
          </w:r>
        </w:p>
      </w:tc>
    </w:tr>
    <w:tr w:rsidR="00C10211" w:rsidRPr="00F33DD4" w14:paraId="39634CC4" w14:textId="77777777" w:rsidTr="005A4511">
      <w:trPr>
        <w:trHeight w:val="751"/>
      </w:trPr>
      <w:tc>
        <w:tcPr>
          <w:tcW w:w="4704" w:type="dxa"/>
          <w:vMerge/>
        </w:tcPr>
        <w:p w14:paraId="0CC0CC17" w14:textId="77777777" w:rsidR="00C10211" w:rsidRPr="00F33DD4" w:rsidRDefault="00C10211" w:rsidP="00C10211">
          <w:pPr>
            <w:spacing w:after="120" w:line="276" w:lineRule="auto"/>
            <w:rPr>
              <w:rFonts w:ascii="Palatino Linotype" w:hAnsi="Palatino Linotype"/>
              <w:sz w:val="20"/>
              <w:szCs w:val="20"/>
            </w:rPr>
          </w:pPr>
        </w:p>
      </w:tc>
      <w:tc>
        <w:tcPr>
          <w:tcW w:w="3002" w:type="dxa"/>
          <w:vAlign w:val="center"/>
        </w:tcPr>
        <w:p w14:paraId="5B6258C2" w14:textId="77777777" w:rsidR="00C10211" w:rsidRPr="00130BBC" w:rsidRDefault="00C10211" w:rsidP="00C10211">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Sujeto Obligado:</w:t>
          </w:r>
        </w:p>
      </w:tc>
      <w:tc>
        <w:tcPr>
          <w:tcW w:w="3944" w:type="dxa"/>
          <w:vAlign w:val="center"/>
        </w:tcPr>
        <w:p w14:paraId="66F3FDFA" w14:textId="77777777" w:rsidR="00C10211" w:rsidRPr="00E153FB" w:rsidRDefault="00C10211" w:rsidP="00C10211">
          <w:pPr>
            <w:pStyle w:val="Encabezado"/>
            <w:jc w:val="right"/>
            <w:rPr>
              <w:rFonts w:ascii="Palatino Linotype" w:hAnsi="Palatino Linotype"/>
              <w:b/>
            </w:rPr>
          </w:pPr>
          <w:r w:rsidRPr="00C10211">
            <w:rPr>
              <w:rFonts w:ascii="Palatino Linotype" w:hAnsi="Palatino Linotype"/>
              <w:b/>
              <w:sz w:val="22"/>
              <w:szCs w:val="22"/>
            </w:rPr>
            <w:t>Ayuntamiento de Atizapán de Zaragoza</w:t>
          </w:r>
        </w:p>
      </w:tc>
    </w:tr>
    <w:tr w:rsidR="00C10211" w:rsidRPr="00F33DD4" w14:paraId="625FE7C3" w14:textId="77777777" w:rsidTr="005A4511">
      <w:trPr>
        <w:trHeight w:val="363"/>
      </w:trPr>
      <w:tc>
        <w:tcPr>
          <w:tcW w:w="4704" w:type="dxa"/>
          <w:vMerge/>
        </w:tcPr>
        <w:p w14:paraId="3184D917" w14:textId="77777777" w:rsidR="00C10211" w:rsidRPr="00F33DD4" w:rsidRDefault="00C10211" w:rsidP="00C10211">
          <w:pPr>
            <w:spacing w:after="120" w:line="276" w:lineRule="auto"/>
            <w:rPr>
              <w:rFonts w:ascii="Palatino Linotype" w:hAnsi="Palatino Linotype"/>
              <w:sz w:val="20"/>
              <w:szCs w:val="20"/>
            </w:rPr>
          </w:pPr>
        </w:p>
      </w:tc>
      <w:tc>
        <w:tcPr>
          <w:tcW w:w="3002" w:type="dxa"/>
          <w:vAlign w:val="center"/>
        </w:tcPr>
        <w:p w14:paraId="508911AF" w14:textId="77777777" w:rsidR="00C10211" w:rsidRPr="00130BBC" w:rsidRDefault="00C10211" w:rsidP="00C10211">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Comisionad</w:t>
          </w:r>
          <w:r>
            <w:rPr>
              <w:rFonts w:ascii="Palatino Linotype" w:eastAsia="Times New Roman" w:hAnsi="Palatino Linotype"/>
              <w:b/>
              <w:lang w:val="es-ES_tradnl"/>
            </w:rPr>
            <w:t>o</w:t>
          </w:r>
          <w:r w:rsidRPr="00130BBC">
            <w:rPr>
              <w:rFonts w:ascii="Palatino Linotype" w:eastAsia="Times New Roman" w:hAnsi="Palatino Linotype"/>
              <w:b/>
              <w:lang w:val="es-ES_tradnl"/>
            </w:rPr>
            <w:t xml:space="preserve"> Ponente:</w:t>
          </w:r>
        </w:p>
      </w:tc>
      <w:tc>
        <w:tcPr>
          <w:tcW w:w="3944" w:type="dxa"/>
          <w:vAlign w:val="center"/>
        </w:tcPr>
        <w:p w14:paraId="3578479B" w14:textId="77777777" w:rsidR="00C10211" w:rsidRPr="00130BBC" w:rsidRDefault="00C10211" w:rsidP="00C10211">
          <w:pPr>
            <w:spacing w:line="276" w:lineRule="auto"/>
            <w:jc w:val="right"/>
            <w:rPr>
              <w:rFonts w:ascii="Palatino Linotype" w:eastAsia="Times New Roman" w:hAnsi="Palatino Linotype"/>
              <w:b/>
              <w:lang w:val="es-ES_tradnl"/>
            </w:rPr>
          </w:pPr>
          <w:r>
            <w:rPr>
              <w:rFonts w:ascii="Palatino Linotype" w:hAnsi="Palatino Linotype"/>
              <w:b/>
              <w:sz w:val="22"/>
              <w:szCs w:val="22"/>
            </w:rPr>
            <w:t>José Martínez Vilchis</w:t>
          </w:r>
        </w:p>
      </w:tc>
    </w:tr>
  </w:tbl>
  <w:p w14:paraId="144B179B" w14:textId="77777777" w:rsidR="00310CC3" w:rsidRDefault="001532C5">
    <w:r>
      <w:rPr>
        <w:noProof/>
      </w:rPr>
      <w:pict w14:anchorId="650FA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74064" o:spid="_x0000_s1027" type="#_x0000_t75" style="position:absolute;margin-left:-111.3pt;margin-top:-143.85pt;width:736.5pt;height:960pt;z-index:-251655168;mso-position-horizontal-relative:margin;mso-position-vertical-relative:margin" o:allowincell="f">
          <v:imagedata r:id="rId1" o:title="HOJA RESOLUCIÓN"/>
          <w10:wrap anchorx="margin" anchory="margin"/>
        </v:shape>
      </w:pict>
    </w:r>
  </w:p>
  <w:p w14:paraId="1FD56123" w14:textId="77777777" w:rsidR="00310CC3" w:rsidRPr="00D717FD" w:rsidRDefault="001532C5">
    <w:pPr>
      <w:pStyle w:val="Encabezado"/>
      <w:rPr>
        <w:rFonts w:ascii="Palatino Linotype" w:hAnsi="Palatino Linotype"/>
        <w:sz w:val="4"/>
        <w:szCs w:val="20"/>
      </w:rPr>
    </w:pPr>
  </w:p>
  <w:p w14:paraId="57FC4EA9" w14:textId="77777777" w:rsidR="00310CC3" w:rsidRDefault="001532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1701" w:type="dxa"/>
      <w:tblLayout w:type="fixed"/>
      <w:tblLook w:val="04A0" w:firstRow="1" w:lastRow="0" w:firstColumn="1" w:lastColumn="0" w:noHBand="0" w:noVBand="1"/>
    </w:tblPr>
    <w:tblGrid>
      <w:gridCol w:w="3402"/>
      <w:gridCol w:w="4395"/>
    </w:tblGrid>
    <w:tr w:rsidR="00310CC3" w:rsidRPr="00235873" w14:paraId="5AE7CD54" w14:textId="77777777" w:rsidTr="00B6575E">
      <w:trPr>
        <w:trHeight w:val="567"/>
      </w:trPr>
      <w:tc>
        <w:tcPr>
          <w:tcW w:w="3402" w:type="dxa"/>
          <w:shd w:val="clear" w:color="auto" w:fill="auto"/>
          <w:vAlign w:val="center"/>
        </w:tcPr>
        <w:p w14:paraId="284BB4E8" w14:textId="77777777" w:rsidR="00310CC3" w:rsidRPr="00E153FB" w:rsidRDefault="004E7CE3" w:rsidP="00310CC3">
          <w:pPr>
            <w:ind w:left="600"/>
            <w:jc w:val="both"/>
            <w:rPr>
              <w:rFonts w:ascii="Palatino Linotype" w:hAnsi="Palatino Linotype"/>
              <w:b/>
            </w:rPr>
          </w:pPr>
          <w:r w:rsidRPr="00E153FB">
            <w:rPr>
              <w:rFonts w:ascii="Palatino Linotype" w:hAnsi="Palatino Linotype"/>
              <w:b/>
              <w:sz w:val="22"/>
              <w:szCs w:val="22"/>
            </w:rPr>
            <w:t xml:space="preserve">Recurso de Revisión: </w:t>
          </w:r>
        </w:p>
      </w:tc>
      <w:tc>
        <w:tcPr>
          <w:tcW w:w="4395" w:type="dxa"/>
          <w:shd w:val="clear" w:color="auto" w:fill="auto"/>
          <w:vAlign w:val="center"/>
        </w:tcPr>
        <w:p w14:paraId="7B67DF20" w14:textId="77777777" w:rsidR="00310CC3" w:rsidRPr="00E153FB" w:rsidRDefault="004E7CE3" w:rsidP="00C10211">
          <w:pPr>
            <w:pStyle w:val="Encabezado"/>
            <w:jc w:val="right"/>
            <w:rPr>
              <w:rFonts w:ascii="Palatino Linotype" w:hAnsi="Palatino Linotype"/>
              <w:b/>
            </w:rPr>
          </w:pPr>
          <w:r>
            <w:rPr>
              <w:rFonts w:ascii="Palatino Linotype" w:hAnsi="Palatino Linotype" w:cs="Arial"/>
              <w:b/>
              <w:bCs/>
              <w:sz w:val="22"/>
              <w:lang w:eastAsia="es-MX"/>
            </w:rPr>
            <w:t>00</w:t>
          </w:r>
          <w:r w:rsidR="00C10211">
            <w:rPr>
              <w:rFonts w:ascii="Palatino Linotype" w:hAnsi="Palatino Linotype" w:cs="Arial"/>
              <w:b/>
              <w:bCs/>
              <w:sz w:val="22"/>
              <w:lang w:eastAsia="es-MX"/>
            </w:rPr>
            <w:t>745</w:t>
          </w:r>
          <w:r>
            <w:rPr>
              <w:rFonts w:ascii="Palatino Linotype" w:hAnsi="Palatino Linotype" w:cs="Arial"/>
              <w:b/>
              <w:bCs/>
              <w:sz w:val="22"/>
              <w:lang w:eastAsia="es-MX"/>
            </w:rPr>
            <w:t>/INFOEM/AD/RR/202</w:t>
          </w:r>
          <w:r w:rsidR="00C10211">
            <w:rPr>
              <w:rFonts w:ascii="Palatino Linotype" w:hAnsi="Palatino Linotype" w:cs="Arial"/>
              <w:b/>
              <w:bCs/>
              <w:sz w:val="22"/>
              <w:lang w:eastAsia="es-MX"/>
            </w:rPr>
            <w:t>2</w:t>
          </w:r>
        </w:p>
      </w:tc>
    </w:tr>
    <w:tr w:rsidR="00310CC3" w:rsidRPr="00235873" w14:paraId="4B560B93" w14:textId="77777777" w:rsidTr="00B6575E">
      <w:trPr>
        <w:trHeight w:val="376"/>
      </w:trPr>
      <w:tc>
        <w:tcPr>
          <w:tcW w:w="3402" w:type="dxa"/>
          <w:shd w:val="clear" w:color="auto" w:fill="auto"/>
          <w:vAlign w:val="center"/>
        </w:tcPr>
        <w:p w14:paraId="09BCEF5A" w14:textId="77777777" w:rsidR="00310CC3" w:rsidRPr="00E153FB" w:rsidRDefault="004E7CE3" w:rsidP="00310CC3">
          <w:pPr>
            <w:ind w:left="600"/>
            <w:jc w:val="both"/>
            <w:rPr>
              <w:rFonts w:ascii="Palatino Linotype" w:hAnsi="Palatino Linotype"/>
              <w:b/>
            </w:rPr>
          </w:pPr>
          <w:r w:rsidRPr="00E153FB">
            <w:rPr>
              <w:rFonts w:ascii="Palatino Linotype" w:hAnsi="Palatino Linotype"/>
              <w:b/>
              <w:sz w:val="22"/>
              <w:szCs w:val="22"/>
            </w:rPr>
            <w:t>Recurrente:</w:t>
          </w:r>
        </w:p>
      </w:tc>
      <w:tc>
        <w:tcPr>
          <w:tcW w:w="4395" w:type="dxa"/>
          <w:shd w:val="clear" w:color="auto" w:fill="auto"/>
          <w:vAlign w:val="center"/>
        </w:tcPr>
        <w:p w14:paraId="30370F63" w14:textId="5EE43E0E" w:rsidR="00310CC3" w:rsidRPr="00E153FB" w:rsidRDefault="00E634C3" w:rsidP="005A4511">
          <w:pPr>
            <w:pStyle w:val="Encabezado"/>
            <w:jc w:val="right"/>
            <w:rPr>
              <w:rFonts w:ascii="Palatino Linotype" w:hAnsi="Palatino Linotype"/>
              <w:b/>
            </w:rPr>
          </w:pPr>
          <w:r>
            <w:rPr>
              <w:rFonts w:ascii="Palatino Linotype" w:hAnsi="Palatino Linotype"/>
              <w:b/>
              <w:sz w:val="22"/>
              <w:szCs w:val="22"/>
            </w:rPr>
            <w:t>XX</w:t>
          </w:r>
          <w:r w:rsidR="001532C5">
            <w:rPr>
              <w:rFonts w:ascii="Palatino Linotype" w:hAnsi="Palatino Linotype"/>
              <w:b/>
              <w:sz w:val="22"/>
              <w:szCs w:val="22"/>
            </w:rPr>
            <w:t>XXXXXXXXXX</w:t>
          </w:r>
          <w:r>
            <w:rPr>
              <w:rFonts w:ascii="Palatino Linotype" w:hAnsi="Palatino Linotype"/>
              <w:b/>
              <w:sz w:val="22"/>
              <w:szCs w:val="22"/>
            </w:rPr>
            <w:t>XXXXXXX</w:t>
          </w:r>
        </w:p>
      </w:tc>
    </w:tr>
    <w:tr w:rsidR="00310CC3" w:rsidRPr="00235873" w14:paraId="736DBAC3" w14:textId="77777777" w:rsidTr="00B6575E">
      <w:trPr>
        <w:trHeight w:val="451"/>
      </w:trPr>
      <w:tc>
        <w:tcPr>
          <w:tcW w:w="3402" w:type="dxa"/>
          <w:shd w:val="clear" w:color="auto" w:fill="auto"/>
          <w:vAlign w:val="center"/>
        </w:tcPr>
        <w:p w14:paraId="3F06F299" w14:textId="77777777" w:rsidR="00310CC3" w:rsidRPr="00E153FB" w:rsidRDefault="004E7CE3" w:rsidP="00310CC3">
          <w:pPr>
            <w:ind w:left="600"/>
            <w:jc w:val="both"/>
            <w:rPr>
              <w:rFonts w:ascii="Palatino Linotype" w:hAnsi="Palatino Linotype"/>
              <w:b/>
            </w:rPr>
          </w:pPr>
          <w:r w:rsidRPr="00E153FB">
            <w:rPr>
              <w:rFonts w:ascii="Palatino Linotype" w:hAnsi="Palatino Linotype"/>
              <w:b/>
              <w:sz w:val="22"/>
              <w:szCs w:val="22"/>
            </w:rPr>
            <w:t>Sujeto Obligado:</w:t>
          </w:r>
        </w:p>
      </w:tc>
      <w:tc>
        <w:tcPr>
          <w:tcW w:w="4395" w:type="dxa"/>
          <w:shd w:val="clear" w:color="auto" w:fill="auto"/>
          <w:vAlign w:val="center"/>
        </w:tcPr>
        <w:p w14:paraId="0895BC84" w14:textId="77777777" w:rsidR="00310CC3" w:rsidRPr="00E153FB" w:rsidRDefault="00C10211" w:rsidP="005A4511">
          <w:pPr>
            <w:pStyle w:val="Encabezado"/>
            <w:jc w:val="right"/>
            <w:rPr>
              <w:rFonts w:ascii="Palatino Linotype" w:hAnsi="Palatino Linotype"/>
              <w:b/>
            </w:rPr>
          </w:pPr>
          <w:r w:rsidRPr="00C10211">
            <w:rPr>
              <w:rFonts w:ascii="Palatino Linotype" w:hAnsi="Palatino Linotype"/>
              <w:b/>
              <w:sz w:val="22"/>
              <w:szCs w:val="22"/>
            </w:rPr>
            <w:t>Ayuntamiento de Atizapán de Zaragoza</w:t>
          </w:r>
        </w:p>
      </w:tc>
    </w:tr>
    <w:tr w:rsidR="00310CC3" w:rsidRPr="00235873" w14:paraId="356BFE5A" w14:textId="77777777" w:rsidTr="00B6575E">
      <w:trPr>
        <w:trHeight w:val="320"/>
      </w:trPr>
      <w:tc>
        <w:tcPr>
          <w:tcW w:w="3402" w:type="dxa"/>
          <w:shd w:val="clear" w:color="auto" w:fill="auto"/>
          <w:vAlign w:val="center"/>
        </w:tcPr>
        <w:p w14:paraId="53A2CE7D" w14:textId="77777777" w:rsidR="00310CC3" w:rsidRPr="005823DC" w:rsidRDefault="004E7CE3" w:rsidP="00310CC3">
          <w:pPr>
            <w:ind w:left="600"/>
            <w:jc w:val="both"/>
            <w:rPr>
              <w:rFonts w:ascii="Palatino Linotype" w:hAnsi="Palatino Linotype"/>
              <w:b/>
            </w:rPr>
          </w:pPr>
          <w:r w:rsidRPr="005823DC">
            <w:rPr>
              <w:rFonts w:ascii="Palatino Linotype" w:hAnsi="Palatino Linotype"/>
              <w:b/>
              <w:sz w:val="22"/>
              <w:szCs w:val="22"/>
            </w:rPr>
            <w:t>Comisionad</w:t>
          </w:r>
          <w:r>
            <w:rPr>
              <w:rFonts w:ascii="Palatino Linotype" w:hAnsi="Palatino Linotype"/>
              <w:b/>
              <w:sz w:val="22"/>
              <w:szCs w:val="22"/>
            </w:rPr>
            <w:t>o</w:t>
          </w:r>
          <w:r w:rsidRPr="005823DC">
            <w:rPr>
              <w:rFonts w:ascii="Palatino Linotype" w:hAnsi="Palatino Linotype"/>
              <w:b/>
              <w:sz w:val="22"/>
              <w:szCs w:val="22"/>
            </w:rPr>
            <w:t xml:space="preserve"> Ponente:</w:t>
          </w:r>
        </w:p>
      </w:tc>
      <w:tc>
        <w:tcPr>
          <w:tcW w:w="4395" w:type="dxa"/>
          <w:shd w:val="clear" w:color="auto" w:fill="auto"/>
          <w:vAlign w:val="center"/>
        </w:tcPr>
        <w:p w14:paraId="27D870CC" w14:textId="77777777" w:rsidR="00310CC3" w:rsidRPr="005823DC" w:rsidRDefault="004E7CE3" w:rsidP="005A4511">
          <w:pPr>
            <w:pStyle w:val="Encabezado"/>
            <w:jc w:val="right"/>
            <w:rPr>
              <w:rFonts w:ascii="Palatino Linotype" w:hAnsi="Palatino Linotype"/>
              <w:b/>
            </w:rPr>
          </w:pPr>
          <w:r>
            <w:rPr>
              <w:rFonts w:ascii="Palatino Linotype" w:hAnsi="Palatino Linotype"/>
              <w:b/>
              <w:sz w:val="22"/>
              <w:szCs w:val="22"/>
            </w:rPr>
            <w:t>José Martínez Vilchis</w:t>
          </w:r>
        </w:p>
      </w:tc>
    </w:tr>
  </w:tbl>
  <w:p w14:paraId="0B099E09" w14:textId="77777777" w:rsidR="00310CC3" w:rsidRDefault="001532C5" w:rsidP="00310CC3">
    <w:pPr>
      <w:pStyle w:val="Encabezado"/>
      <w:jc w:val="both"/>
    </w:pPr>
    <w:r>
      <w:rPr>
        <w:noProof/>
      </w:rPr>
      <w:pict w14:anchorId="23D67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74062" o:spid="_x0000_s1025" type="#_x0000_t75" style="position:absolute;left:0;text-align:left;margin-left:-124.05pt;margin-top:-172pt;width:736.5pt;height:960pt;z-index:-251657216;mso-position-horizontal-relative:margin;mso-position-vertical-relative:margin" o:allowincell="f">
          <v:imagedata r:id="rId1" o:title="HOJA RESOLUCIÓN"/>
          <w10:wrap anchorx="margin" anchory="margin"/>
        </v:shape>
      </w:pict>
    </w:r>
  </w:p>
  <w:p w14:paraId="0B0082DC" w14:textId="77777777" w:rsidR="00310CC3" w:rsidRDefault="001532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280F"/>
    <w:multiLevelType w:val="hybridMultilevel"/>
    <w:tmpl w:val="41CC887A"/>
    <w:lvl w:ilvl="0" w:tplc="70A6206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F3E45B8"/>
    <w:multiLevelType w:val="hybridMultilevel"/>
    <w:tmpl w:val="5DC844B4"/>
    <w:lvl w:ilvl="0" w:tplc="7F6AA36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4C542F4"/>
    <w:multiLevelType w:val="hybridMultilevel"/>
    <w:tmpl w:val="2C80B11E"/>
    <w:lvl w:ilvl="0" w:tplc="32A094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D066EC4"/>
    <w:multiLevelType w:val="hybridMultilevel"/>
    <w:tmpl w:val="0D2A49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C32FEB"/>
    <w:multiLevelType w:val="hybridMultilevel"/>
    <w:tmpl w:val="688C26F8"/>
    <w:lvl w:ilvl="0" w:tplc="DB6AFF28">
      <w:start w:val="1"/>
      <w:numFmt w:val="low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5A2B6C"/>
    <w:multiLevelType w:val="hybridMultilevel"/>
    <w:tmpl w:val="2B12CE1C"/>
    <w:lvl w:ilvl="0" w:tplc="37DECD5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5CA5F54"/>
    <w:multiLevelType w:val="hybridMultilevel"/>
    <w:tmpl w:val="7C02E8FE"/>
    <w:lvl w:ilvl="0" w:tplc="E0C228E4">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082BBC"/>
    <w:multiLevelType w:val="hybridMultilevel"/>
    <w:tmpl w:val="7E5CF49E"/>
    <w:lvl w:ilvl="0" w:tplc="9A42618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377A9D"/>
    <w:multiLevelType w:val="hybridMultilevel"/>
    <w:tmpl w:val="D996EAA4"/>
    <w:lvl w:ilvl="0" w:tplc="3ABEDB40">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EE76ED"/>
    <w:multiLevelType w:val="hybridMultilevel"/>
    <w:tmpl w:val="0CBE526E"/>
    <w:lvl w:ilvl="0" w:tplc="7F3469A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F76955"/>
    <w:multiLevelType w:val="multilevel"/>
    <w:tmpl w:val="4600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2"/>
  </w:num>
  <w:num w:numId="2">
    <w:abstractNumId w:val="6"/>
  </w:num>
  <w:num w:numId="3">
    <w:abstractNumId w:val="13"/>
  </w:num>
  <w:num w:numId="4">
    <w:abstractNumId w:val="11"/>
  </w:num>
  <w:num w:numId="5">
    <w:abstractNumId w:val="0"/>
  </w:num>
  <w:num w:numId="6">
    <w:abstractNumId w:val="4"/>
  </w:num>
  <w:num w:numId="7">
    <w:abstractNumId w:val="1"/>
  </w:num>
  <w:num w:numId="8">
    <w:abstractNumId w:val="7"/>
  </w:num>
  <w:num w:numId="9">
    <w:abstractNumId w:val="10"/>
  </w:num>
  <w:num w:numId="10">
    <w:abstractNumId w:val="2"/>
  </w:num>
  <w:num w:numId="11">
    <w:abstractNumId w:val="3"/>
  </w:num>
  <w:num w:numId="12">
    <w:abstractNumId w:val="5"/>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11"/>
    <w:rsid w:val="000E13D5"/>
    <w:rsid w:val="001358FB"/>
    <w:rsid w:val="001418AB"/>
    <w:rsid w:val="001532C5"/>
    <w:rsid w:val="00196E87"/>
    <w:rsid w:val="00215A12"/>
    <w:rsid w:val="002162DC"/>
    <w:rsid w:val="002456A6"/>
    <w:rsid w:val="0030321B"/>
    <w:rsid w:val="003374C8"/>
    <w:rsid w:val="00353908"/>
    <w:rsid w:val="003B2C45"/>
    <w:rsid w:val="003B5EB2"/>
    <w:rsid w:val="00420A79"/>
    <w:rsid w:val="0043005D"/>
    <w:rsid w:val="00493E82"/>
    <w:rsid w:val="004A5F17"/>
    <w:rsid w:val="004A70C7"/>
    <w:rsid w:val="004D2C56"/>
    <w:rsid w:val="004D6B2E"/>
    <w:rsid w:val="004E7CE3"/>
    <w:rsid w:val="004E7FF2"/>
    <w:rsid w:val="004F7515"/>
    <w:rsid w:val="00512D2B"/>
    <w:rsid w:val="00523E5D"/>
    <w:rsid w:val="00612C2E"/>
    <w:rsid w:val="006278EC"/>
    <w:rsid w:val="006323DD"/>
    <w:rsid w:val="006C6DF7"/>
    <w:rsid w:val="006E66CF"/>
    <w:rsid w:val="0073553C"/>
    <w:rsid w:val="00744248"/>
    <w:rsid w:val="00765694"/>
    <w:rsid w:val="007C5B07"/>
    <w:rsid w:val="00802FA5"/>
    <w:rsid w:val="008106E5"/>
    <w:rsid w:val="00846F66"/>
    <w:rsid w:val="0089625B"/>
    <w:rsid w:val="008A5986"/>
    <w:rsid w:val="008C2425"/>
    <w:rsid w:val="008E27AF"/>
    <w:rsid w:val="008F0150"/>
    <w:rsid w:val="009667D7"/>
    <w:rsid w:val="00991DB6"/>
    <w:rsid w:val="009A61C3"/>
    <w:rsid w:val="009B453C"/>
    <w:rsid w:val="009B6EE5"/>
    <w:rsid w:val="009E3F7F"/>
    <w:rsid w:val="00A002BB"/>
    <w:rsid w:val="00A46029"/>
    <w:rsid w:val="00A80185"/>
    <w:rsid w:val="00A91A48"/>
    <w:rsid w:val="00B104D2"/>
    <w:rsid w:val="00B34994"/>
    <w:rsid w:val="00B40D21"/>
    <w:rsid w:val="00BD1751"/>
    <w:rsid w:val="00BD3717"/>
    <w:rsid w:val="00C10211"/>
    <w:rsid w:val="00C15E7F"/>
    <w:rsid w:val="00C4449B"/>
    <w:rsid w:val="00C952E8"/>
    <w:rsid w:val="00CB79F7"/>
    <w:rsid w:val="00D21FEA"/>
    <w:rsid w:val="00D243C9"/>
    <w:rsid w:val="00D3392C"/>
    <w:rsid w:val="00D55A6B"/>
    <w:rsid w:val="00D651ED"/>
    <w:rsid w:val="00D66B06"/>
    <w:rsid w:val="00D76B22"/>
    <w:rsid w:val="00DE1431"/>
    <w:rsid w:val="00DE722A"/>
    <w:rsid w:val="00E029AE"/>
    <w:rsid w:val="00E17585"/>
    <w:rsid w:val="00E634C3"/>
    <w:rsid w:val="00E874A5"/>
    <w:rsid w:val="00EE4E25"/>
    <w:rsid w:val="00F428BA"/>
    <w:rsid w:val="00FD68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8F0EF"/>
  <w15:chartTrackingRefBased/>
  <w15:docId w15:val="{BC112F0B-FD81-484E-8970-6624DA0C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21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10211"/>
    <w:pPr>
      <w:tabs>
        <w:tab w:val="center" w:pos="4252"/>
        <w:tab w:val="right" w:pos="8504"/>
      </w:tabs>
    </w:pPr>
  </w:style>
  <w:style w:type="character" w:customStyle="1" w:styleId="EncabezadoCar">
    <w:name w:val="Encabezado Car"/>
    <w:basedOn w:val="Fuentedeprrafopredeter"/>
    <w:link w:val="Encabezado"/>
    <w:uiPriority w:val="99"/>
    <w:rsid w:val="00C1021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C10211"/>
    <w:pPr>
      <w:tabs>
        <w:tab w:val="center" w:pos="4252"/>
        <w:tab w:val="right" w:pos="8504"/>
      </w:tabs>
    </w:pPr>
  </w:style>
  <w:style w:type="character" w:customStyle="1" w:styleId="PiedepginaCar">
    <w:name w:val="Pie de página Car"/>
    <w:basedOn w:val="Fuentedeprrafopredeter"/>
    <w:link w:val="Piedepgina"/>
    <w:uiPriority w:val="99"/>
    <w:rsid w:val="00C1021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10211"/>
    <w:pPr>
      <w:ind w:left="720"/>
      <w:contextualSpacing/>
    </w:pPr>
  </w:style>
  <w:style w:type="paragraph" w:styleId="Sinespaciado">
    <w:name w:val="No Spacing"/>
    <w:aliases w:val="Francesa,INAI"/>
    <w:link w:val="SinespaciadoCar"/>
    <w:uiPriority w:val="1"/>
    <w:qFormat/>
    <w:rsid w:val="00C10211"/>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10211"/>
    <w:rPr>
      <w:rFonts w:ascii="Times New Roman" w:eastAsia="Calibri"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C1021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10211"/>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C1021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D681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D6811"/>
    <w:rPr>
      <w:rFonts w:eastAsia="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D6811"/>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8A5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5787">
      <w:bodyDiv w:val="1"/>
      <w:marLeft w:val="0"/>
      <w:marRight w:val="0"/>
      <w:marTop w:val="0"/>
      <w:marBottom w:val="0"/>
      <w:divBdr>
        <w:top w:val="none" w:sz="0" w:space="0" w:color="auto"/>
        <w:left w:val="none" w:sz="0" w:space="0" w:color="auto"/>
        <w:bottom w:val="none" w:sz="0" w:space="0" w:color="auto"/>
        <w:right w:val="none" w:sz="0" w:space="0" w:color="auto"/>
      </w:divBdr>
    </w:div>
    <w:div w:id="276258158">
      <w:bodyDiv w:val="1"/>
      <w:marLeft w:val="0"/>
      <w:marRight w:val="0"/>
      <w:marTop w:val="0"/>
      <w:marBottom w:val="0"/>
      <w:divBdr>
        <w:top w:val="none" w:sz="0" w:space="0" w:color="auto"/>
        <w:left w:val="none" w:sz="0" w:space="0" w:color="auto"/>
        <w:bottom w:val="none" w:sz="0" w:space="0" w:color="auto"/>
        <w:right w:val="none" w:sz="0" w:space="0" w:color="auto"/>
      </w:divBdr>
    </w:div>
    <w:div w:id="287782378">
      <w:bodyDiv w:val="1"/>
      <w:marLeft w:val="0"/>
      <w:marRight w:val="0"/>
      <w:marTop w:val="0"/>
      <w:marBottom w:val="0"/>
      <w:divBdr>
        <w:top w:val="none" w:sz="0" w:space="0" w:color="auto"/>
        <w:left w:val="none" w:sz="0" w:space="0" w:color="auto"/>
        <w:bottom w:val="none" w:sz="0" w:space="0" w:color="auto"/>
        <w:right w:val="none" w:sz="0" w:space="0" w:color="auto"/>
      </w:divBdr>
    </w:div>
    <w:div w:id="719867176">
      <w:bodyDiv w:val="1"/>
      <w:marLeft w:val="0"/>
      <w:marRight w:val="0"/>
      <w:marTop w:val="0"/>
      <w:marBottom w:val="0"/>
      <w:divBdr>
        <w:top w:val="none" w:sz="0" w:space="0" w:color="auto"/>
        <w:left w:val="none" w:sz="0" w:space="0" w:color="auto"/>
        <w:bottom w:val="none" w:sz="0" w:space="0" w:color="auto"/>
        <w:right w:val="none" w:sz="0" w:space="0" w:color="auto"/>
      </w:divBdr>
    </w:div>
    <w:div w:id="1512255133">
      <w:bodyDiv w:val="1"/>
      <w:marLeft w:val="0"/>
      <w:marRight w:val="0"/>
      <w:marTop w:val="0"/>
      <w:marBottom w:val="0"/>
      <w:divBdr>
        <w:top w:val="none" w:sz="0" w:space="0" w:color="auto"/>
        <w:left w:val="none" w:sz="0" w:space="0" w:color="auto"/>
        <w:bottom w:val="none" w:sz="0" w:space="0" w:color="auto"/>
        <w:right w:val="none" w:sz="0" w:space="0" w:color="auto"/>
      </w:divBdr>
    </w:div>
    <w:div w:id="1693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F591B-F7AA-4487-8C41-AE6490CA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5582</Words>
  <Characters>30701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2022-05-10T02:11:00Z</dcterms:created>
  <dcterms:modified xsi:type="dcterms:W3CDTF">2022-05-13T18:16:00Z</dcterms:modified>
</cp:coreProperties>
</file>