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A7005" w14:textId="1C56850F" w:rsidR="00717B2B" w:rsidRDefault="00717B2B" w:rsidP="004C4A6A">
      <w:pPr>
        <w:spacing w:after="0" w:line="360" w:lineRule="auto"/>
        <w:jc w:val="both"/>
        <w:rPr>
          <w:rFonts w:ascii="Palatino Linotype" w:eastAsia="Times New Roman" w:hAnsi="Palatino Linotype" w:cs="Arial"/>
          <w:sz w:val="24"/>
          <w:szCs w:val="24"/>
          <w:lang w:eastAsia="es-MX"/>
        </w:rPr>
      </w:pPr>
      <w:r w:rsidRPr="004C4A6A">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60097">
        <w:rPr>
          <w:rFonts w:ascii="Palatino Linotype" w:eastAsia="Times New Roman" w:hAnsi="Palatino Linotype" w:cs="Arial"/>
          <w:sz w:val="24"/>
          <w:szCs w:val="24"/>
          <w:lang w:val="es-419" w:eastAsia="es-MX"/>
        </w:rPr>
        <w:t>cinco</w:t>
      </w:r>
      <w:r w:rsidR="00111A63" w:rsidRPr="004C4A6A">
        <w:rPr>
          <w:rFonts w:ascii="Palatino Linotype" w:eastAsia="Times New Roman" w:hAnsi="Palatino Linotype" w:cs="Arial"/>
          <w:sz w:val="24"/>
          <w:szCs w:val="24"/>
          <w:lang w:eastAsia="es-MX"/>
        </w:rPr>
        <w:t xml:space="preserve"> de </w:t>
      </w:r>
      <w:r w:rsidR="00460097">
        <w:rPr>
          <w:rFonts w:ascii="Palatino Linotype" w:eastAsia="Times New Roman" w:hAnsi="Palatino Linotype" w:cs="Arial"/>
          <w:sz w:val="24"/>
          <w:szCs w:val="24"/>
          <w:lang w:val="es-419" w:eastAsia="es-MX"/>
        </w:rPr>
        <w:t>octubre</w:t>
      </w:r>
      <w:r w:rsidR="00186C19" w:rsidRPr="004C4A6A">
        <w:rPr>
          <w:rFonts w:ascii="Palatino Linotype" w:eastAsia="Times New Roman" w:hAnsi="Palatino Linotype" w:cs="Arial"/>
          <w:sz w:val="24"/>
          <w:szCs w:val="24"/>
          <w:lang w:eastAsia="es-MX"/>
        </w:rPr>
        <w:t xml:space="preserve"> de dos mil </w:t>
      </w:r>
      <w:r w:rsidR="0055135B" w:rsidRPr="004C4A6A">
        <w:rPr>
          <w:rFonts w:ascii="Palatino Linotype" w:eastAsia="Times New Roman" w:hAnsi="Palatino Linotype" w:cs="Arial"/>
          <w:sz w:val="24"/>
          <w:szCs w:val="24"/>
          <w:lang w:eastAsia="es-MX"/>
        </w:rPr>
        <w:t>veintidós.</w:t>
      </w:r>
    </w:p>
    <w:p w14:paraId="45AC0C82" w14:textId="77777777" w:rsidR="004C4A6A" w:rsidRPr="004C4A6A" w:rsidRDefault="004C4A6A" w:rsidP="004C4A6A">
      <w:pPr>
        <w:spacing w:after="0" w:line="360" w:lineRule="auto"/>
        <w:jc w:val="both"/>
        <w:rPr>
          <w:rFonts w:ascii="Palatino Linotype" w:eastAsia="Times New Roman" w:hAnsi="Palatino Linotype" w:cs="Arial"/>
          <w:sz w:val="24"/>
          <w:szCs w:val="24"/>
          <w:lang w:eastAsia="es-MX"/>
        </w:rPr>
      </w:pPr>
    </w:p>
    <w:p w14:paraId="2967B1E5" w14:textId="3AA1FA63" w:rsidR="00111A63" w:rsidRPr="004C4A6A" w:rsidRDefault="00717B2B" w:rsidP="004C4A6A">
      <w:pPr>
        <w:tabs>
          <w:tab w:val="left" w:pos="1701"/>
        </w:tabs>
        <w:spacing w:after="0" w:line="360" w:lineRule="auto"/>
        <w:jc w:val="both"/>
        <w:rPr>
          <w:rFonts w:ascii="Palatino Linotype" w:hAnsi="Palatino Linotype" w:cs="Arial"/>
          <w:sz w:val="24"/>
          <w:szCs w:val="24"/>
        </w:rPr>
      </w:pPr>
      <w:r w:rsidRPr="004C4A6A">
        <w:rPr>
          <w:rFonts w:ascii="Palatino Linotype" w:hAnsi="Palatino Linotype" w:cs="Arial"/>
          <w:b/>
          <w:sz w:val="24"/>
          <w:szCs w:val="24"/>
        </w:rPr>
        <w:t>VISTO</w:t>
      </w:r>
      <w:r w:rsidRPr="004C4A6A">
        <w:rPr>
          <w:rFonts w:ascii="Palatino Linotype" w:hAnsi="Palatino Linotype" w:cs="Arial"/>
          <w:sz w:val="24"/>
          <w:szCs w:val="24"/>
        </w:rPr>
        <w:t xml:space="preserve"> el expediente electrónico formado con motivo del recurso de revisión número </w:t>
      </w:r>
      <w:r w:rsidR="00460097">
        <w:rPr>
          <w:rFonts w:ascii="Palatino Linotype" w:hAnsi="Palatino Linotype" w:cs="Arial"/>
          <w:b/>
          <w:bCs/>
          <w:sz w:val="24"/>
          <w:szCs w:val="24"/>
          <w:lang w:val="es-419" w:eastAsia="es-MX"/>
        </w:rPr>
        <w:t>13165</w:t>
      </w:r>
      <w:r w:rsidRPr="004C4A6A">
        <w:rPr>
          <w:rFonts w:ascii="Palatino Linotype" w:hAnsi="Palatino Linotype" w:cs="Arial"/>
          <w:b/>
          <w:bCs/>
          <w:sz w:val="24"/>
          <w:szCs w:val="24"/>
          <w:lang w:eastAsia="es-MX"/>
        </w:rPr>
        <w:t>/INFOEM/AD</w:t>
      </w:r>
      <w:r w:rsidR="00A80123" w:rsidRPr="004C4A6A">
        <w:rPr>
          <w:rFonts w:ascii="Palatino Linotype" w:hAnsi="Palatino Linotype" w:cs="Arial"/>
          <w:b/>
          <w:bCs/>
          <w:sz w:val="24"/>
          <w:szCs w:val="24"/>
          <w:lang w:eastAsia="es-MX"/>
        </w:rPr>
        <w:t>/RR/202</w:t>
      </w:r>
      <w:r w:rsidR="00F67FED" w:rsidRPr="004C4A6A">
        <w:rPr>
          <w:rFonts w:ascii="Palatino Linotype" w:hAnsi="Palatino Linotype" w:cs="Arial"/>
          <w:b/>
          <w:bCs/>
          <w:sz w:val="24"/>
          <w:szCs w:val="24"/>
          <w:lang w:eastAsia="es-MX"/>
        </w:rPr>
        <w:t>2</w:t>
      </w:r>
      <w:r w:rsidRPr="004C4A6A">
        <w:rPr>
          <w:rFonts w:ascii="Palatino Linotype" w:hAnsi="Palatino Linotype" w:cs="Arial"/>
          <w:sz w:val="24"/>
          <w:szCs w:val="24"/>
        </w:rPr>
        <w:t xml:space="preserve">, interpuesto por </w:t>
      </w:r>
      <w:r w:rsidR="00111A63" w:rsidRPr="004C4A6A">
        <w:rPr>
          <w:rFonts w:ascii="Palatino Linotype" w:hAnsi="Palatino Linotype" w:cs="Arial"/>
          <w:sz w:val="24"/>
          <w:szCs w:val="24"/>
        </w:rPr>
        <w:t xml:space="preserve">la </w:t>
      </w:r>
      <w:r w:rsidR="00C2340E">
        <w:rPr>
          <w:rFonts w:ascii="Palatino Linotype" w:hAnsi="Palatino Linotype" w:cs="Arial"/>
          <w:b/>
          <w:sz w:val="24"/>
          <w:szCs w:val="24"/>
        </w:rPr>
        <w:t>XXXXXXXXXXXXXXXXXXXXXXXX</w:t>
      </w:r>
      <w:r w:rsidR="00460097">
        <w:rPr>
          <w:rFonts w:ascii="Palatino Linotype" w:hAnsi="Palatino Linotype" w:cs="Arial"/>
          <w:b/>
          <w:sz w:val="24"/>
          <w:szCs w:val="24"/>
          <w:lang w:val="es-419"/>
        </w:rPr>
        <w:t xml:space="preserve"> </w:t>
      </w:r>
      <w:r w:rsidR="00C2340E">
        <w:rPr>
          <w:rFonts w:ascii="Palatino Linotype" w:hAnsi="Palatino Linotype" w:cs="Arial"/>
          <w:b/>
          <w:sz w:val="24"/>
          <w:szCs w:val="24"/>
          <w:lang w:val="es-419"/>
        </w:rPr>
        <w:t>XXXXXXXXXXX</w:t>
      </w:r>
      <w:r w:rsidR="00111A63" w:rsidRPr="004C4A6A">
        <w:rPr>
          <w:rFonts w:ascii="Palatino Linotype" w:hAnsi="Palatino Linotype" w:cs="Arial"/>
          <w:b/>
          <w:sz w:val="24"/>
          <w:szCs w:val="24"/>
        </w:rPr>
        <w:t xml:space="preserve">, </w:t>
      </w:r>
      <w:r w:rsidR="00111A63" w:rsidRPr="004C4A6A">
        <w:rPr>
          <w:rFonts w:ascii="Palatino Linotype" w:hAnsi="Palatino Linotype" w:cs="Arial"/>
          <w:sz w:val="24"/>
          <w:szCs w:val="24"/>
        </w:rPr>
        <w:t xml:space="preserve">en lo sucesivo </w:t>
      </w:r>
      <w:r w:rsidR="00111A63" w:rsidRPr="004C4A6A">
        <w:rPr>
          <w:rFonts w:ascii="Palatino Linotype" w:hAnsi="Palatino Linotype" w:cs="Arial"/>
          <w:b/>
          <w:sz w:val="24"/>
          <w:szCs w:val="24"/>
        </w:rPr>
        <w:t xml:space="preserve">La Recurrente, </w:t>
      </w:r>
      <w:r w:rsidR="00111A63" w:rsidRPr="004C4A6A">
        <w:rPr>
          <w:rFonts w:ascii="Palatino Linotype" w:hAnsi="Palatino Linotype" w:cs="Arial"/>
          <w:sz w:val="24"/>
          <w:szCs w:val="24"/>
        </w:rPr>
        <w:t xml:space="preserve">en contra de la respuesta del </w:t>
      </w:r>
      <w:r w:rsidR="00111A63" w:rsidRPr="004C4A6A">
        <w:rPr>
          <w:rFonts w:ascii="Palatino Linotype" w:hAnsi="Palatino Linotype" w:cs="Arial"/>
          <w:b/>
          <w:sz w:val="24"/>
          <w:szCs w:val="24"/>
        </w:rPr>
        <w:t xml:space="preserve">Instituto de Seguridad Social del Estado de México y Municipios, </w:t>
      </w:r>
      <w:r w:rsidR="00111A63" w:rsidRPr="004C4A6A">
        <w:rPr>
          <w:rFonts w:ascii="Palatino Linotype" w:hAnsi="Palatino Linotype" w:cs="Arial"/>
          <w:sz w:val="24"/>
          <w:szCs w:val="24"/>
        </w:rPr>
        <w:t xml:space="preserve">en lo subsecuente </w:t>
      </w:r>
      <w:r w:rsidR="00111A63" w:rsidRPr="004C4A6A">
        <w:rPr>
          <w:rFonts w:ascii="Palatino Linotype" w:hAnsi="Palatino Linotype" w:cs="Arial"/>
          <w:b/>
          <w:sz w:val="24"/>
          <w:szCs w:val="24"/>
        </w:rPr>
        <w:t xml:space="preserve">El Sujeto Obligado, </w:t>
      </w:r>
      <w:r w:rsidR="00111A63" w:rsidRPr="004C4A6A">
        <w:rPr>
          <w:rFonts w:ascii="Palatino Linotype" w:hAnsi="Palatino Linotype" w:cs="Arial"/>
          <w:sz w:val="24"/>
          <w:szCs w:val="24"/>
        </w:rPr>
        <w:t xml:space="preserve">se procede a dictar la presente resolución. </w:t>
      </w:r>
    </w:p>
    <w:p w14:paraId="29A5A085" w14:textId="77777777" w:rsidR="00186C19" w:rsidRPr="004C4A6A" w:rsidRDefault="00186C19" w:rsidP="004C4A6A">
      <w:pPr>
        <w:tabs>
          <w:tab w:val="left" w:pos="1701"/>
        </w:tabs>
        <w:spacing w:after="0" w:line="360" w:lineRule="auto"/>
        <w:jc w:val="both"/>
        <w:rPr>
          <w:rFonts w:ascii="Palatino Linotype" w:hAnsi="Palatino Linotype" w:cs="Arial"/>
          <w:b/>
          <w:sz w:val="24"/>
          <w:szCs w:val="24"/>
        </w:rPr>
      </w:pPr>
    </w:p>
    <w:p w14:paraId="29468B92" w14:textId="77777777" w:rsidR="00717B2B" w:rsidRPr="004C4A6A" w:rsidRDefault="00717B2B" w:rsidP="004C4A6A">
      <w:pPr>
        <w:tabs>
          <w:tab w:val="left" w:pos="1701"/>
        </w:tabs>
        <w:spacing w:after="0" w:line="360" w:lineRule="auto"/>
        <w:jc w:val="center"/>
        <w:rPr>
          <w:rFonts w:ascii="Palatino Linotype" w:hAnsi="Palatino Linotype" w:cs="Arial"/>
          <w:b/>
          <w:sz w:val="28"/>
        </w:rPr>
      </w:pPr>
      <w:r w:rsidRPr="004C4A6A">
        <w:rPr>
          <w:rFonts w:ascii="Palatino Linotype" w:hAnsi="Palatino Linotype" w:cs="Arial"/>
          <w:b/>
          <w:sz w:val="28"/>
        </w:rPr>
        <w:t xml:space="preserve">A N T E C E D E N T E S  D E L  A S U N T O </w:t>
      </w:r>
    </w:p>
    <w:p w14:paraId="1265372F" w14:textId="77777777" w:rsidR="00717B2B" w:rsidRPr="004C4A6A" w:rsidRDefault="00717B2B" w:rsidP="004C4A6A">
      <w:pPr>
        <w:pStyle w:val="Sinespaciado"/>
        <w:spacing w:line="360" w:lineRule="auto"/>
        <w:rPr>
          <w:rFonts w:ascii="Palatino Linotype" w:hAnsi="Palatino Linotype"/>
          <w:sz w:val="16"/>
        </w:rPr>
      </w:pPr>
    </w:p>
    <w:p w14:paraId="5002C311" w14:textId="77777777" w:rsidR="00717B2B" w:rsidRPr="004C4A6A" w:rsidRDefault="00717B2B" w:rsidP="004C4A6A">
      <w:pPr>
        <w:spacing w:after="0" w:line="360" w:lineRule="auto"/>
        <w:jc w:val="both"/>
        <w:rPr>
          <w:rFonts w:ascii="Palatino Linotype" w:hAnsi="Palatino Linotype"/>
          <w:b/>
          <w:sz w:val="28"/>
        </w:rPr>
      </w:pPr>
      <w:r w:rsidRPr="004C4A6A">
        <w:rPr>
          <w:rFonts w:ascii="Palatino Linotype" w:hAnsi="Palatino Linotype"/>
          <w:b/>
          <w:sz w:val="28"/>
        </w:rPr>
        <w:t>PRIMERO. Del Acceso a Datos Personales.</w:t>
      </w:r>
    </w:p>
    <w:p w14:paraId="273847EC" w14:textId="505B7F59" w:rsidR="00111A63" w:rsidRPr="004C4A6A" w:rsidRDefault="00717B2B" w:rsidP="004C4A6A">
      <w:pPr>
        <w:spacing w:after="0" w:line="360" w:lineRule="auto"/>
        <w:jc w:val="both"/>
        <w:rPr>
          <w:rFonts w:ascii="Palatino Linotype" w:hAnsi="Palatino Linotype"/>
          <w:sz w:val="24"/>
          <w:szCs w:val="24"/>
        </w:rPr>
      </w:pPr>
      <w:r w:rsidRPr="004C4A6A">
        <w:rPr>
          <w:rFonts w:ascii="Palatino Linotype" w:hAnsi="Palatino Linotype"/>
          <w:sz w:val="24"/>
          <w:szCs w:val="24"/>
        </w:rPr>
        <w:t xml:space="preserve">Con fecha </w:t>
      </w:r>
      <w:r w:rsidR="00460097">
        <w:rPr>
          <w:rFonts w:ascii="Palatino Linotype" w:hAnsi="Palatino Linotype"/>
          <w:sz w:val="24"/>
          <w:szCs w:val="24"/>
          <w:lang w:val="es-419"/>
        </w:rPr>
        <w:t>cuatro</w:t>
      </w:r>
      <w:r w:rsidR="00111A63" w:rsidRPr="004C4A6A">
        <w:rPr>
          <w:rFonts w:ascii="Palatino Linotype" w:hAnsi="Palatino Linotype"/>
          <w:sz w:val="24"/>
          <w:szCs w:val="24"/>
        </w:rPr>
        <w:t xml:space="preserve"> de </w:t>
      </w:r>
      <w:r w:rsidR="00460097">
        <w:rPr>
          <w:rFonts w:ascii="Palatino Linotype" w:hAnsi="Palatino Linotype"/>
          <w:sz w:val="24"/>
          <w:szCs w:val="24"/>
          <w:lang w:val="es-419"/>
        </w:rPr>
        <w:t>julio</w:t>
      </w:r>
      <w:r w:rsidR="00111A63" w:rsidRPr="004C4A6A">
        <w:rPr>
          <w:rFonts w:ascii="Palatino Linotype" w:hAnsi="Palatino Linotype"/>
          <w:sz w:val="24"/>
          <w:szCs w:val="24"/>
        </w:rPr>
        <w:t xml:space="preserve"> de dos mil veinti</w:t>
      </w:r>
      <w:r w:rsidR="009046C6" w:rsidRPr="004C4A6A">
        <w:rPr>
          <w:rFonts w:ascii="Palatino Linotype" w:hAnsi="Palatino Linotype"/>
          <w:sz w:val="24"/>
          <w:szCs w:val="24"/>
        </w:rPr>
        <w:t>dós</w:t>
      </w:r>
      <w:r w:rsidR="00111A63" w:rsidRPr="004C4A6A">
        <w:rPr>
          <w:rFonts w:ascii="Palatino Linotype" w:hAnsi="Palatino Linotype"/>
          <w:sz w:val="24"/>
          <w:szCs w:val="24"/>
        </w:rPr>
        <w:t xml:space="preserve">, </w:t>
      </w:r>
      <w:r w:rsidR="00111A63" w:rsidRPr="004C4A6A">
        <w:rPr>
          <w:rFonts w:ascii="Palatino Linotype" w:hAnsi="Palatino Linotype"/>
          <w:b/>
          <w:sz w:val="24"/>
          <w:szCs w:val="24"/>
        </w:rPr>
        <w:t xml:space="preserve">La Recurrente </w:t>
      </w:r>
      <w:r w:rsidR="00111A63" w:rsidRPr="004C4A6A">
        <w:rPr>
          <w:rFonts w:ascii="Palatino Linotype" w:hAnsi="Palatino Linotype"/>
          <w:sz w:val="24"/>
          <w:szCs w:val="24"/>
        </w:rPr>
        <w:t xml:space="preserve">presentó a través del Sistema de Acceso, Rectificación, Cancelación y Oposición de Datos Personales del Estado de México </w:t>
      </w:r>
      <w:r w:rsidR="00111A63" w:rsidRPr="004C4A6A">
        <w:rPr>
          <w:rFonts w:ascii="Palatino Linotype" w:hAnsi="Palatino Linotype"/>
          <w:b/>
          <w:sz w:val="24"/>
          <w:szCs w:val="24"/>
        </w:rPr>
        <w:t>(SARCOEM)</w:t>
      </w:r>
      <w:r w:rsidR="00111A63" w:rsidRPr="004C4A6A">
        <w:rPr>
          <w:rFonts w:ascii="Palatino Linotype" w:hAnsi="Palatino Linotype"/>
          <w:sz w:val="24"/>
          <w:szCs w:val="24"/>
        </w:rPr>
        <w:t xml:space="preserve">, ante el </w:t>
      </w:r>
      <w:r w:rsidR="00111A63" w:rsidRPr="004C4A6A">
        <w:rPr>
          <w:rFonts w:ascii="Palatino Linotype" w:hAnsi="Palatino Linotype"/>
          <w:b/>
          <w:sz w:val="24"/>
          <w:szCs w:val="24"/>
        </w:rPr>
        <w:t>Sujeto Obligado</w:t>
      </w:r>
      <w:r w:rsidR="00111A63" w:rsidRPr="004C4A6A">
        <w:rPr>
          <w:rFonts w:ascii="Palatino Linotype" w:hAnsi="Palatino Linotype"/>
          <w:sz w:val="24"/>
          <w:szCs w:val="24"/>
        </w:rPr>
        <w:t xml:space="preserve">, </w:t>
      </w:r>
      <w:r w:rsidR="00111A63" w:rsidRPr="004C4A6A">
        <w:rPr>
          <w:rFonts w:ascii="Palatino Linotype" w:hAnsi="Palatino Linotype" w:cs="Arial"/>
          <w:sz w:val="24"/>
          <w:szCs w:val="24"/>
        </w:rPr>
        <w:t>solicitud de acceso a datos personales, registrada bajo el número de expediente</w:t>
      </w:r>
      <w:r w:rsidR="009046C6" w:rsidRPr="004C4A6A">
        <w:rPr>
          <w:rFonts w:ascii="Palatino Linotype" w:hAnsi="Palatino Linotype" w:cs="Arial"/>
          <w:sz w:val="24"/>
          <w:szCs w:val="24"/>
        </w:rPr>
        <w:t xml:space="preserve"> </w:t>
      </w:r>
      <w:r w:rsidR="00111A63" w:rsidRPr="004C4A6A">
        <w:rPr>
          <w:rStyle w:val="apple-converted-space"/>
          <w:rFonts w:ascii="Palatino Linotype" w:hAnsi="Palatino Linotype"/>
          <w:b/>
          <w:bCs/>
          <w:sz w:val="24"/>
          <w:szCs w:val="24"/>
        </w:rPr>
        <w:t>00</w:t>
      </w:r>
      <w:r w:rsidR="00460097">
        <w:rPr>
          <w:rStyle w:val="apple-converted-space"/>
          <w:rFonts w:ascii="Palatino Linotype" w:hAnsi="Palatino Linotype"/>
          <w:b/>
          <w:bCs/>
          <w:sz w:val="24"/>
          <w:szCs w:val="24"/>
          <w:lang w:val="es-419"/>
        </w:rPr>
        <w:t>433</w:t>
      </w:r>
      <w:r w:rsidR="00111A63" w:rsidRPr="004C4A6A">
        <w:rPr>
          <w:rStyle w:val="apple-converted-space"/>
          <w:rFonts w:ascii="Palatino Linotype" w:hAnsi="Palatino Linotype"/>
          <w:b/>
          <w:bCs/>
          <w:sz w:val="24"/>
          <w:szCs w:val="24"/>
        </w:rPr>
        <w:t>/ISSEMYM/AD/202</w:t>
      </w:r>
      <w:r w:rsidR="009046C6" w:rsidRPr="004C4A6A">
        <w:rPr>
          <w:rStyle w:val="apple-converted-space"/>
          <w:rFonts w:ascii="Palatino Linotype" w:hAnsi="Palatino Linotype"/>
          <w:b/>
          <w:bCs/>
          <w:sz w:val="24"/>
          <w:szCs w:val="24"/>
        </w:rPr>
        <w:t>2</w:t>
      </w:r>
      <w:r w:rsidR="00111A63" w:rsidRPr="004C4A6A">
        <w:rPr>
          <w:rStyle w:val="apple-converted-space"/>
          <w:rFonts w:ascii="Palatino Linotype" w:hAnsi="Palatino Linotype"/>
          <w:b/>
          <w:bCs/>
          <w:sz w:val="24"/>
          <w:szCs w:val="24"/>
        </w:rPr>
        <w:t xml:space="preserve">, </w:t>
      </w:r>
      <w:r w:rsidR="00111A63" w:rsidRPr="004C4A6A">
        <w:rPr>
          <w:rStyle w:val="apple-converted-space"/>
          <w:rFonts w:ascii="Palatino Linotype" w:hAnsi="Palatino Linotype"/>
          <w:bCs/>
          <w:sz w:val="24"/>
          <w:szCs w:val="24"/>
        </w:rPr>
        <w:t xml:space="preserve">mediante la cual requirió le fuese entregado, lo siguiente: </w:t>
      </w:r>
    </w:p>
    <w:p w14:paraId="7468A7C6" w14:textId="77777777" w:rsidR="004C4A6A" w:rsidRDefault="004C4A6A" w:rsidP="004C4A6A">
      <w:pPr>
        <w:pStyle w:val="INFOEM"/>
        <w:spacing w:before="0" w:after="0"/>
      </w:pPr>
    </w:p>
    <w:p w14:paraId="0A206EAB" w14:textId="55020AD8" w:rsidR="00111A63" w:rsidRPr="004C4A6A" w:rsidRDefault="00111A63" w:rsidP="004C4A6A">
      <w:pPr>
        <w:pStyle w:val="INFOEM"/>
        <w:spacing w:before="0" w:after="0"/>
        <w:rPr>
          <w:b/>
          <w:sz w:val="24"/>
          <w:szCs w:val="24"/>
        </w:rPr>
      </w:pPr>
      <w:r w:rsidRPr="004C4A6A">
        <w:t>“</w:t>
      </w:r>
      <w:r w:rsidR="00460097" w:rsidRPr="00460097">
        <w:t xml:space="preserve">BUEN DÍA SOLICITO LOS EXPEDIENTES CLÍNICOS COMPLETOS DE MI DIFUNTA MADRE LA </w:t>
      </w:r>
      <w:r w:rsidR="00C2340E">
        <w:t>XXXXXXXXXXXXXXXXXXXXXXXXXX</w:t>
      </w:r>
      <w:r w:rsidR="00460097" w:rsidRPr="00460097">
        <w:t xml:space="preserve">, QUE SE ENCUENTRAN EN EL CENTRO ONCOLÓGICO ISSEMYM, EL HOSPITAL </w:t>
      </w:r>
      <w:r w:rsidR="00460097" w:rsidRPr="00460097">
        <w:lastRenderedPageBreak/>
        <w:t xml:space="preserve">REGIONAL TOLUCA Y EL CENTRO MEDICO ISSEMYM TOLUCA SU CLAVE ISSEMYM ES </w:t>
      </w:r>
      <w:r w:rsidR="00C2340E">
        <w:t>XXXXX</w:t>
      </w:r>
      <w:r w:rsidRPr="004C4A6A">
        <w:t xml:space="preserve">” </w:t>
      </w:r>
      <w:r w:rsidRPr="00853C78">
        <w:t>[Sic]</w:t>
      </w:r>
    </w:p>
    <w:p w14:paraId="3543CD1B" w14:textId="77777777" w:rsidR="00717B2B" w:rsidRPr="00C77693" w:rsidRDefault="00717B2B" w:rsidP="004C4A6A">
      <w:pPr>
        <w:pStyle w:val="Sinespaciado"/>
        <w:spacing w:line="360" w:lineRule="auto"/>
        <w:rPr>
          <w:rFonts w:ascii="Palatino Linotype" w:hAnsi="Palatino Linotype"/>
        </w:rPr>
      </w:pPr>
    </w:p>
    <w:p w14:paraId="05205DAD" w14:textId="3E584D83" w:rsidR="00717B2B" w:rsidRPr="00C77693" w:rsidRDefault="00717B2B" w:rsidP="004C4A6A">
      <w:pPr>
        <w:pStyle w:val="Prrafodelista"/>
        <w:spacing w:line="360" w:lineRule="auto"/>
        <w:ind w:left="0"/>
        <w:jc w:val="both"/>
        <w:rPr>
          <w:rFonts w:ascii="Palatino Linotype" w:hAnsi="Palatino Linotype" w:cs="Arial"/>
        </w:rPr>
      </w:pPr>
      <w:r w:rsidRPr="00C77693">
        <w:rPr>
          <w:rFonts w:ascii="Palatino Linotype" w:hAnsi="Palatino Linotype" w:cs="Arial"/>
        </w:rPr>
        <w:t xml:space="preserve">Resulta preciso señalar que mediante el ejercicio del derecho de acceso a datos personales </w:t>
      </w:r>
      <w:r w:rsidR="00111A63" w:rsidRPr="00C77693">
        <w:rPr>
          <w:rFonts w:ascii="Palatino Linotype" w:hAnsi="Palatino Linotype" w:cs="Arial"/>
          <w:b/>
        </w:rPr>
        <w:t>La</w:t>
      </w:r>
      <w:r w:rsidRPr="00C77693">
        <w:rPr>
          <w:rFonts w:ascii="Palatino Linotype" w:hAnsi="Palatino Linotype" w:cs="Arial"/>
          <w:b/>
        </w:rPr>
        <w:t xml:space="preserve"> Recurrente </w:t>
      </w:r>
      <w:r w:rsidRPr="00C77693">
        <w:rPr>
          <w:rFonts w:ascii="Palatino Linotype" w:hAnsi="Palatino Linotype" w:cs="Arial"/>
        </w:rPr>
        <w:t xml:space="preserve">adjuntó </w:t>
      </w:r>
      <w:r w:rsidR="00EB7738" w:rsidRPr="00C77693">
        <w:rPr>
          <w:rFonts w:ascii="Palatino Linotype" w:hAnsi="Palatino Linotype" w:cs="Arial"/>
          <w:lang w:val="es-419"/>
        </w:rPr>
        <w:t>la</w:t>
      </w:r>
      <w:r w:rsidR="0026799B" w:rsidRPr="00C77693">
        <w:rPr>
          <w:rFonts w:ascii="Palatino Linotype" w:hAnsi="Palatino Linotype" w:cs="Arial"/>
        </w:rPr>
        <w:t xml:space="preserve"> siguiente</w:t>
      </w:r>
      <w:r w:rsidRPr="00C77693">
        <w:rPr>
          <w:rFonts w:ascii="Palatino Linotype" w:hAnsi="Palatino Linotype" w:cs="Arial"/>
        </w:rPr>
        <w:t xml:space="preserve"> </w:t>
      </w:r>
      <w:r w:rsidR="00EB7738" w:rsidRPr="00C77693">
        <w:rPr>
          <w:rFonts w:ascii="Palatino Linotype" w:hAnsi="Palatino Linotype" w:cs="Arial"/>
          <w:lang w:val="es-419"/>
        </w:rPr>
        <w:t>documentación electrónica</w:t>
      </w:r>
      <w:r w:rsidR="00C77693" w:rsidRPr="00C77693">
        <w:rPr>
          <w:rFonts w:ascii="Palatino Linotype" w:hAnsi="Palatino Linotype" w:cs="Arial"/>
        </w:rPr>
        <w:t xml:space="preserve"> </w:t>
      </w:r>
      <w:r w:rsidR="00C77693" w:rsidRPr="00C77693">
        <w:rPr>
          <w:rFonts w:ascii="Palatino Linotype" w:hAnsi="Palatino Linotype"/>
          <w:lang w:val="es-419"/>
        </w:rPr>
        <w:t>en formato PDF</w:t>
      </w:r>
      <w:r w:rsidR="00C77693" w:rsidRPr="00C77693">
        <w:rPr>
          <w:rFonts w:ascii="Palatino Linotype" w:hAnsi="Palatino Linotype"/>
        </w:rPr>
        <w:t xml:space="preserve">: </w:t>
      </w:r>
      <w:r w:rsidR="00C77693" w:rsidRPr="00C77693">
        <w:rPr>
          <w:rFonts w:ascii="Palatino Linotype" w:hAnsi="Palatino Linotype"/>
          <w:lang w:val="es-419"/>
        </w:rPr>
        <w:t>“</w:t>
      </w:r>
      <w:r w:rsidR="00C2340E">
        <w:rPr>
          <w:rFonts w:ascii="Palatino Linotype" w:hAnsi="Palatino Linotype"/>
        </w:rPr>
        <w:t>XXXXXXXXXXXXXXXXXXXXXXXXXXXXXXXXXXXXXXXX</w:t>
      </w:r>
      <w:r w:rsidR="00C77693" w:rsidRPr="00C77693">
        <w:rPr>
          <w:rFonts w:ascii="Palatino Linotype" w:hAnsi="Palatino Linotype"/>
        </w:rPr>
        <w:t>.pdf</w:t>
      </w:r>
      <w:r w:rsidR="00C77693" w:rsidRPr="00C77693">
        <w:rPr>
          <w:rFonts w:ascii="Palatino Linotype" w:hAnsi="Palatino Linotype"/>
          <w:lang w:val="es-419"/>
        </w:rPr>
        <w:t>” y “</w:t>
      </w:r>
      <w:r w:rsidR="00C2340E">
        <w:rPr>
          <w:rFonts w:ascii="Palatino Linotype" w:hAnsi="Palatino Linotype"/>
        </w:rPr>
        <w:t>XXXXX</w:t>
      </w:r>
      <w:r w:rsidR="00C77693" w:rsidRPr="00C77693">
        <w:rPr>
          <w:rFonts w:ascii="Palatino Linotype" w:hAnsi="Palatino Linotype"/>
        </w:rPr>
        <w:t xml:space="preserve"> </w:t>
      </w:r>
      <w:r w:rsidR="00C2340E">
        <w:rPr>
          <w:rFonts w:ascii="Palatino Linotype" w:hAnsi="Palatino Linotype"/>
        </w:rPr>
        <w:t>XXXXXXXXXXXXXXXXXXXXXXXXXXX</w:t>
      </w:r>
      <w:r w:rsidR="00C77693" w:rsidRPr="00C77693">
        <w:rPr>
          <w:rFonts w:ascii="Palatino Linotype" w:hAnsi="Palatino Linotype"/>
        </w:rPr>
        <w:t xml:space="preserve"> (2).pdf</w:t>
      </w:r>
      <w:r w:rsidR="00C77693" w:rsidRPr="00C77693">
        <w:rPr>
          <w:rFonts w:ascii="Palatino Linotype" w:hAnsi="Palatino Linotype"/>
          <w:lang w:val="es-419"/>
        </w:rPr>
        <w:t>”</w:t>
      </w:r>
    </w:p>
    <w:p w14:paraId="0D0ACD7C" w14:textId="77777777" w:rsidR="00C77693" w:rsidRPr="003E039D" w:rsidRDefault="00C77693" w:rsidP="00C77693">
      <w:pPr>
        <w:pStyle w:val="Textoindependiente"/>
        <w:spacing w:line="360" w:lineRule="auto"/>
        <w:ind w:left="110" w:right="107" w:hanging="1"/>
        <w:jc w:val="both"/>
        <w:rPr>
          <w:sz w:val="24"/>
          <w:szCs w:val="24"/>
        </w:rPr>
      </w:pPr>
    </w:p>
    <w:p w14:paraId="7279D334" w14:textId="5AC14090" w:rsidR="00C77693" w:rsidRDefault="00C77693" w:rsidP="00C77693">
      <w:pPr>
        <w:pStyle w:val="Textoindependiente"/>
        <w:numPr>
          <w:ilvl w:val="0"/>
          <w:numId w:val="11"/>
        </w:numPr>
        <w:spacing w:line="360" w:lineRule="auto"/>
        <w:ind w:right="107"/>
        <w:jc w:val="both"/>
        <w:rPr>
          <w:sz w:val="24"/>
          <w:szCs w:val="24"/>
          <w:lang w:val="es-419"/>
        </w:rPr>
      </w:pPr>
      <w:r w:rsidRPr="003E039D">
        <w:rPr>
          <w:sz w:val="24"/>
          <w:szCs w:val="24"/>
          <w:lang w:val="es-419"/>
        </w:rPr>
        <w:t xml:space="preserve">El primero de los mencionados corresponde a un escrito </w:t>
      </w:r>
      <w:r>
        <w:rPr>
          <w:sz w:val="24"/>
          <w:szCs w:val="24"/>
          <w:lang w:val="es-419"/>
        </w:rPr>
        <w:t>fechado el día</w:t>
      </w:r>
      <w:r w:rsidRPr="003E039D">
        <w:rPr>
          <w:sz w:val="24"/>
          <w:szCs w:val="24"/>
          <w:lang w:val="es-419"/>
        </w:rPr>
        <w:t xml:space="preserve"> veintitrés de junio de</w:t>
      </w:r>
      <w:r>
        <w:rPr>
          <w:sz w:val="24"/>
          <w:szCs w:val="24"/>
          <w:lang w:val="es-419"/>
        </w:rPr>
        <w:t>l año</w:t>
      </w:r>
      <w:r w:rsidRPr="003E039D">
        <w:rPr>
          <w:sz w:val="24"/>
          <w:szCs w:val="24"/>
          <w:lang w:val="es-419"/>
        </w:rPr>
        <w:t xml:space="preserve"> dos mil veintidós mediante el cual la </w:t>
      </w:r>
      <w:r w:rsidR="00C2340E">
        <w:rPr>
          <w:b/>
          <w:sz w:val="24"/>
          <w:szCs w:val="24"/>
          <w:lang w:val="es-419"/>
        </w:rPr>
        <w:t>XXXXXXXXXXXXXXXXXX</w:t>
      </w:r>
      <w:r w:rsidRPr="003E039D">
        <w:rPr>
          <w:b/>
          <w:sz w:val="24"/>
          <w:szCs w:val="24"/>
          <w:lang w:val="es-419"/>
        </w:rPr>
        <w:t xml:space="preserve"> </w:t>
      </w:r>
      <w:r w:rsidR="00C2340E">
        <w:rPr>
          <w:b/>
          <w:sz w:val="24"/>
          <w:szCs w:val="24"/>
          <w:lang w:val="es-419"/>
        </w:rPr>
        <w:t>XXXXXXXXXXXXXXXXX</w:t>
      </w:r>
      <w:r>
        <w:rPr>
          <w:sz w:val="24"/>
          <w:szCs w:val="24"/>
          <w:lang w:val="es-419"/>
        </w:rPr>
        <w:t xml:space="preserve">, le solicita al Director del Instituto de Seguridad Social del Estado de México y Municipios, por sus siglas ISSEMYM, copia certificada de la totalidad del expediente clínico a nombre de </w:t>
      </w:r>
      <w:r w:rsidR="00C2340E">
        <w:rPr>
          <w:b/>
          <w:sz w:val="24"/>
          <w:szCs w:val="24"/>
          <w:lang w:val="es-419"/>
        </w:rPr>
        <w:t>XXXXXXXXXXXXXXXXXXXX</w:t>
      </w:r>
      <w:r w:rsidRPr="00175110">
        <w:rPr>
          <w:b/>
          <w:sz w:val="24"/>
          <w:szCs w:val="24"/>
          <w:lang w:val="es-419"/>
        </w:rPr>
        <w:t xml:space="preserve"> </w:t>
      </w:r>
      <w:r w:rsidR="00C2340E">
        <w:rPr>
          <w:b/>
          <w:sz w:val="24"/>
          <w:szCs w:val="24"/>
          <w:lang w:val="es-419"/>
        </w:rPr>
        <w:t>XXXXXXXXX</w:t>
      </w:r>
      <w:r>
        <w:rPr>
          <w:sz w:val="24"/>
          <w:szCs w:val="24"/>
          <w:lang w:val="es-419"/>
        </w:rPr>
        <w:t>, así como el expediente clínico oncológico.</w:t>
      </w:r>
    </w:p>
    <w:p w14:paraId="46A864D5" w14:textId="77777777" w:rsidR="00C77693" w:rsidRDefault="00C77693" w:rsidP="00C77693">
      <w:pPr>
        <w:pStyle w:val="Textoindependiente"/>
        <w:spacing w:line="360" w:lineRule="auto"/>
        <w:ind w:left="469" w:right="107"/>
        <w:jc w:val="both"/>
        <w:rPr>
          <w:sz w:val="24"/>
          <w:szCs w:val="24"/>
          <w:lang w:val="es-419"/>
        </w:rPr>
      </w:pPr>
    </w:p>
    <w:p w14:paraId="45310B6E" w14:textId="77777777" w:rsidR="00C77693" w:rsidRPr="003E039D" w:rsidRDefault="00C77693" w:rsidP="00C77693">
      <w:pPr>
        <w:pStyle w:val="Textoindependiente"/>
        <w:numPr>
          <w:ilvl w:val="0"/>
          <w:numId w:val="11"/>
        </w:numPr>
        <w:spacing w:line="360" w:lineRule="auto"/>
        <w:ind w:right="107"/>
        <w:jc w:val="both"/>
        <w:rPr>
          <w:sz w:val="24"/>
          <w:szCs w:val="24"/>
          <w:lang w:val="es-419"/>
        </w:rPr>
      </w:pPr>
      <w:r>
        <w:rPr>
          <w:sz w:val="24"/>
          <w:szCs w:val="24"/>
          <w:lang w:val="es-419"/>
        </w:rPr>
        <w:t xml:space="preserve">El segundo de los archivos corresponde a un expedientillo de copias certificadas del Juicio Sucesorio Testamentario cuyo número de expediente es el </w:t>
      </w:r>
      <w:r w:rsidRPr="00E86AB4">
        <w:rPr>
          <w:b/>
          <w:sz w:val="24"/>
          <w:szCs w:val="24"/>
          <w:lang w:val="es-419"/>
        </w:rPr>
        <w:t>291/2021</w:t>
      </w:r>
      <w:r>
        <w:rPr>
          <w:sz w:val="24"/>
          <w:szCs w:val="24"/>
          <w:lang w:val="es-419"/>
        </w:rPr>
        <w:t>, radicado en el Juzgado Noveno Familiar de Toluca, Estado de México, constante de doce hojas, cuya leyenda de certificación, al final de éste, refiere:</w:t>
      </w:r>
    </w:p>
    <w:p w14:paraId="0F2B95F7" w14:textId="77777777" w:rsidR="00C77693" w:rsidRDefault="00C77693" w:rsidP="00C77693">
      <w:pPr>
        <w:pStyle w:val="Textoindependiente"/>
        <w:spacing w:line="360" w:lineRule="auto"/>
        <w:ind w:left="110" w:right="107" w:hanging="1"/>
        <w:jc w:val="both"/>
        <w:rPr>
          <w:sz w:val="24"/>
          <w:szCs w:val="24"/>
        </w:rPr>
      </w:pPr>
    </w:p>
    <w:p w14:paraId="1624D463" w14:textId="7F82056E" w:rsidR="00C77693" w:rsidRPr="00E86AB4" w:rsidRDefault="00C77693" w:rsidP="00C77693">
      <w:pPr>
        <w:pStyle w:val="Textoindependiente"/>
        <w:spacing w:line="360" w:lineRule="auto"/>
        <w:ind w:left="567" w:right="474" w:hanging="1"/>
        <w:jc w:val="both"/>
        <w:rPr>
          <w:sz w:val="24"/>
          <w:szCs w:val="24"/>
          <w:lang w:val="es-419"/>
        </w:rPr>
      </w:pPr>
      <w:r>
        <w:rPr>
          <w:sz w:val="24"/>
          <w:szCs w:val="24"/>
          <w:lang w:val="es-419"/>
        </w:rPr>
        <w:t>“</w:t>
      </w:r>
      <w:r w:rsidRPr="00E86AB4">
        <w:rPr>
          <w:i/>
          <w:sz w:val="24"/>
          <w:szCs w:val="24"/>
          <w:lang w:val="es-419"/>
        </w:rPr>
        <w:t xml:space="preserve">QUE LAS PRESENTES COPIAS FOTOSTÁTICAS CONSTANTES DE </w:t>
      </w:r>
      <w:r w:rsidRPr="00E86AB4">
        <w:rPr>
          <w:b/>
          <w:i/>
          <w:sz w:val="24"/>
          <w:szCs w:val="24"/>
          <w:lang w:val="es-419"/>
        </w:rPr>
        <w:t>CUATRO (04) FOJAS</w:t>
      </w:r>
      <w:r w:rsidRPr="00E86AB4">
        <w:rPr>
          <w:i/>
          <w:sz w:val="24"/>
          <w:szCs w:val="24"/>
          <w:lang w:val="es-419"/>
        </w:rPr>
        <w:t xml:space="preserve">, CONCUERDAN FIELMENTE CON ALGUNAS DE LAS CONSTANCIAS QUE INTEGRAN EL EXPEDIENTE </w:t>
      </w:r>
      <w:r w:rsidRPr="00E86AB4">
        <w:rPr>
          <w:b/>
          <w:i/>
          <w:sz w:val="24"/>
          <w:szCs w:val="24"/>
          <w:lang w:val="es-419"/>
        </w:rPr>
        <w:t>291/2021</w:t>
      </w:r>
      <w:r w:rsidRPr="00E86AB4">
        <w:rPr>
          <w:i/>
          <w:sz w:val="24"/>
          <w:szCs w:val="24"/>
          <w:lang w:val="es-419"/>
        </w:rPr>
        <w:t xml:space="preserve"> RELATIVO AL </w:t>
      </w:r>
      <w:r w:rsidRPr="00E86AB4">
        <w:rPr>
          <w:b/>
          <w:i/>
          <w:sz w:val="24"/>
          <w:szCs w:val="24"/>
          <w:lang w:val="es-419"/>
        </w:rPr>
        <w:t xml:space="preserve">JUICIO SUCESORIO TESTAMENTARIO A BIENES DE </w:t>
      </w:r>
      <w:r w:rsidR="00C2340E">
        <w:rPr>
          <w:b/>
          <w:i/>
          <w:sz w:val="24"/>
          <w:szCs w:val="24"/>
          <w:lang w:val="es-419"/>
        </w:rPr>
        <w:lastRenderedPageBreak/>
        <w:t>XXXXXXXXXXXXXXXXXXXXXXXXXXXXXXX</w:t>
      </w:r>
      <w:r w:rsidRPr="00E86AB4">
        <w:rPr>
          <w:i/>
          <w:sz w:val="24"/>
          <w:szCs w:val="24"/>
          <w:lang w:val="es-419"/>
        </w:rPr>
        <w:t xml:space="preserve">, PROMOVIDO POR </w:t>
      </w:r>
      <w:r w:rsidR="00C2340E">
        <w:rPr>
          <w:b/>
          <w:i/>
          <w:sz w:val="24"/>
          <w:szCs w:val="24"/>
          <w:lang w:val="es-419"/>
        </w:rPr>
        <w:t>XXXXXXXXXXXXXXXXXXXXXXXXXXXXXXXXXXXXX</w:t>
      </w:r>
      <w:r w:rsidRPr="00E86AB4">
        <w:rPr>
          <w:b/>
          <w:i/>
          <w:sz w:val="24"/>
          <w:szCs w:val="24"/>
          <w:lang w:val="es-419"/>
        </w:rPr>
        <w:t xml:space="preserve"> Y OTROS</w:t>
      </w:r>
      <w:r w:rsidRPr="00E86AB4">
        <w:rPr>
          <w:i/>
          <w:sz w:val="24"/>
          <w:szCs w:val="24"/>
          <w:lang w:val="es-419"/>
        </w:rPr>
        <w:t>, LO ANTERIOR, EN CUMPLIMIENTO A LO ORDENADO POR AUTO DEL TREINTA Y UNO (31) DE MAYO DE DOS MIL VEINTIDÓS (2022)</w:t>
      </w:r>
      <w:r>
        <w:rPr>
          <w:sz w:val="24"/>
          <w:szCs w:val="24"/>
          <w:lang w:val="es-419"/>
        </w:rPr>
        <w:t>.”</w:t>
      </w:r>
    </w:p>
    <w:p w14:paraId="1DF4A186" w14:textId="77777777" w:rsidR="00C77693" w:rsidRPr="00C77693" w:rsidRDefault="00C77693" w:rsidP="004E2865">
      <w:pPr>
        <w:spacing w:after="0" w:line="360" w:lineRule="auto"/>
        <w:jc w:val="both"/>
        <w:rPr>
          <w:rFonts w:ascii="Palatino Linotype" w:hAnsi="Palatino Linotype"/>
          <w:sz w:val="24"/>
          <w:szCs w:val="24"/>
          <w:lang w:val="es-419"/>
        </w:rPr>
      </w:pPr>
    </w:p>
    <w:p w14:paraId="5A701238" w14:textId="7BD38CB6" w:rsidR="00717B2B" w:rsidRPr="00C77693" w:rsidRDefault="00717B2B" w:rsidP="004E2865">
      <w:pPr>
        <w:spacing w:after="0" w:line="360" w:lineRule="auto"/>
        <w:jc w:val="both"/>
        <w:rPr>
          <w:rFonts w:ascii="Palatino Linotype" w:hAnsi="Palatino Linotype"/>
          <w:sz w:val="24"/>
          <w:szCs w:val="24"/>
          <w:lang w:val="es-419"/>
        </w:rPr>
      </w:pPr>
      <w:r w:rsidRPr="00C77693">
        <w:rPr>
          <w:rFonts w:ascii="Palatino Linotype" w:hAnsi="Palatino Linotype"/>
          <w:b/>
          <w:sz w:val="24"/>
          <w:szCs w:val="24"/>
          <w:lang w:val="es-419"/>
        </w:rPr>
        <w:t>MODALIDAD DE ACCESO:</w:t>
      </w:r>
      <w:r w:rsidRPr="00C77693">
        <w:rPr>
          <w:rFonts w:ascii="Palatino Linotype" w:hAnsi="Palatino Linotype"/>
          <w:sz w:val="24"/>
          <w:szCs w:val="24"/>
          <w:lang w:val="es-419"/>
        </w:rPr>
        <w:t xml:space="preserve"> A través de copias certificadas</w:t>
      </w:r>
      <w:r w:rsidR="009046C6" w:rsidRPr="00C77693">
        <w:rPr>
          <w:rFonts w:ascii="Palatino Linotype" w:hAnsi="Palatino Linotype"/>
          <w:sz w:val="24"/>
          <w:szCs w:val="24"/>
          <w:lang w:val="es-419"/>
        </w:rPr>
        <w:t>.</w:t>
      </w:r>
    </w:p>
    <w:p w14:paraId="1877C484" w14:textId="77777777" w:rsidR="00717B2B" w:rsidRPr="00C77693" w:rsidRDefault="00717B2B" w:rsidP="004E2865">
      <w:pPr>
        <w:spacing w:after="0" w:line="360" w:lineRule="auto"/>
        <w:jc w:val="both"/>
        <w:rPr>
          <w:rFonts w:ascii="Palatino Linotype" w:hAnsi="Palatino Linotype"/>
          <w:sz w:val="24"/>
          <w:szCs w:val="24"/>
          <w:lang w:val="es-419"/>
        </w:rPr>
      </w:pPr>
    </w:p>
    <w:p w14:paraId="286F38DB" w14:textId="77777777" w:rsidR="00111A63" w:rsidRPr="004C4A6A" w:rsidRDefault="00111A63" w:rsidP="004E2865">
      <w:pPr>
        <w:spacing w:after="0" w:line="360" w:lineRule="auto"/>
        <w:jc w:val="both"/>
        <w:rPr>
          <w:rFonts w:ascii="Palatino Linotype" w:hAnsi="Palatino Linotype" w:cs="Arial"/>
          <w:b/>
          <w:sz w:val="28"/>
        </w:rPr>
      </w:pPr>
      <w:r w:rsidRPr="004C4A6A">
        <w:rPr>
          <w:rFonts w:ascii="Palatino Linotype" w:hAnsi="Palatino Linotype" w:cs="Arial"/>
          <w:b/>
          <w:sz w:val="28"/>
        </w:rPr>
        <w:t xml:space="preserve">SEGUNDO. De la solicitud de aclaración por parte del Sujeto Obligado. </w:t>
      </w:r>
    </w:p>
    <w:p w14:paraId="072874B6" w14:textId="77777777" w:rsidR="00B1343A" w:rsidRPr="001B4A75" w:rsidRDefault="00B1343A" w:rsidP="00B1343A">
      <w:pPr>
        <w:pStyle w:val="Textoindependiente"/>
        <w:spacing w:line="360" w:lineRule="auto"/>
        <w:ind w:left="0"/>
        <w:jc w:val="both"/>
        <w:rPr>
          <w:sz w:val="24"/>
          <w:szCs w:val="24"/>
          <w:lang w:val="es-419"/>
        </w:rPr>
      </w:pPr>
      <w:r>
        <w:rPr>
          <w:sz w:val="24"/>
          <w:szCs w:val="24"/>
          <w:lang w:val="es-419"/>
        </w:rPr>
        <w:t xml:space="preserve">En fecha </w:t>
      </w:r>
      <w:r>
        <w:rPr>
          <w:b/>
          <w:sz w:val="24"/>
          <w:szCs w:val="24"/>
          <w:lang w:val="es-419"/>
        </w:rPr>
        <w:t>siete de julio de dos mil veintidós</w:t>
      </w:r>
      <w:r>
        <w:rPr>
          <w:sz w:val="24"/>
          <w:szCs w:val="24"/>
          <w:lang w:val="es-419"/>
        </w:rPr>
        <w:t xml:space="preserve">, el sujeto obligado solicitó aclaración a </w:t>
      </w:r>
      <w:proofErr w:type="gramStart"/>
      <w:r>
        <w:rPr>
          <w:sz w:val="24"/>
          <w:szCs w:val="24"/>
          <w:lang w:val="es-419"/>
        </w:rPr>
        <w:t>la</w:t>
      </w:r>
      <w:proofErr w:type="gramEnd"/>
      <w:r>
        <w:rPr>
          <w:sz w:val="24"/>
          <w:szCs w:val="24"/>
          <w:lang w:val="es-419"/>
        </w:rPr>
        <w:t xml:space="preserve"> hoy recurrente en los siguientes términos:</w:t>
      </w:r>
    </w:p>
    <w:p w14:paraId="36121341" w14:textId="77777777" w:rsidR="00B1343A" w:rsidRDefault="00B1343A" w:rsidP="00B1343A">
      <w:pPr>
        <w:pStyle w:val="Textoindependiente"/>
        <w:spacing w:line="360" w:lineRule="auto"/>
        <w:ind w:left="110" w:right="107" w:hanging="1"/>
        <w:jc w:val="both"/>
        <w:rPr>
          <w:sz w:val="24"/>
          <w:szCs w:val="24"/>
        </w:rPr>
      </w:pPr>
    </w:p>
    <w:p w14:paraId="6E7973BC" w14:textId="3476DF19" w:rsidR="00B1343A" w:rsidRDefault="00B1343A" w:rsidP="00B1343A">
      <w:pPr>
        <w:pStyle w:val="Textoindependiente"/>
        <w:spacing w:line="360" w:lineRule="auto"/>
        <w:ind w:left="567" w:right="474" w:hanging="1"/>
        <w:jc w:val="both"/>
        <w:rPr>
          <w:i/>
          <w:sz w:val="24"/>
          <w:szCs w:val="24"/>
          <w:lang w:val="es-419"/>
        </w:rPr>
      </w:pPr>
      <w:r>
        <w:rPr>
          <w:i/>
          <w:sz w:val="24"/>
          <w:szCs w:val="24"/>
          <w:lang w:val="es-419"/>
        </w:rPr>
        <w:t>“</w:t>
      </w:r>
      <w:r w:rsidRPr="00C251E0">
        <w:rPr>
          <w:i/>
          <w:sz w:val="24"/>
          <w:szCs w:val="24"/>
          <w:lang w:val="es-419"/>
        </w:rPr>
        <w:t xml:space="preserve">Con fundamento en el </w:t>
      </w:r>
      <w:r w:rsidR="000258AC" w:rsidRPr="00C251E0">
        <w:rPr>
          <w:i/>
          <w:sz w:val="24"/>
          <w:szCs w:val="24"/>
          <w:lang w:val="es-419"/>
        </w:rPr>
        <w:t>artículo</w:t>
      </w:r>
      <w:r w:rsidRPr="00C251E0">
        <w:rPr>
          <w:i/>
          <w:sz w:val="24"/>
          <w:szCs w:val="24"/>
          <w:lang w:val="es-419"/>
        </w:rPr>
        <w:t xml:space="preserve"> 159 de la Ley de Transparencia y Acceso a la Información Pública del Estado de México y Municipios, se le requiere para que dentro del plazo de diez días hábiles realice lo siguiente:</w:t>
      </w:r>
    </w:p>
    <w:p w14:paraId="4459EC4E" w14:textId="77777777" w:rsidR="00B1343A" w:rsidRPr="00C251E0" w:rsidRDefault="00B1343A" w:rsidP="00B1343A">
      <w:pPr>
        <w:pStyle w:val="Textoindependiente"/>
        <w:spacing w:line="360" w:lineRule="auto"/>
        <w:ind w:left="567" w:right="474" w:hanging="1"/>
        <w:jc w:val="both"/>
        <w:rPr>
          <w:i/>
          <w:sz w:val="24"/>
          <w:szCs w:val="24"/>
          <w:lang w:val="es-419"/>
        </w:rPr>
      </w:pPr>
    </w:p>
    <w:p w14:paraId="48CB53A9" w14:textId="77777777" w:rsidR="00B1343A" w:rsidRDefault="00B1343A" w:rsidP="00B1343A">
      <w:pPr>
        <w:pStyle w:val="Textoindependiente"/>
        <w:spacing w:line="360" w:lineRule="auto"/>
        <w:ind w:left="567" w:right="474" w:hanging="1"/>
        <w:jc w:val="both"/>
        <w:rPr>
          <w:i/>
          <w:sz w:val="24"/>
          <w:szCs w:val="24"/>
          <w:lang w:val="es-419"/>
        </w:rPr>
      </w:pPr>
      <w:r w:rsidRPr="00C251E0">
        <w:rPr>
          <w:i/>
          <w:sz w:val="24"/>
          <w:szCs w:val="24"/>
          <w:lang w:val="es-419"/>
        </w:rPr>
        <w:t xml:space="preserve">Como archivo adjunto, encontrará el acuerdo mediante el cual se solicita complemente y/o aclare su solicitud,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 la presente respuesta, nos ponemos a sus órdenes en el teléfono (01722) 2261900 extensiones 1434072 y 1434073. MUY IMPORTANTE: Se hace de su conocimiento que, hasta nuevo aviso, por la contingencia sanitaria el </w:t>
      </w:r>
      <w:r w:rsidRPr="00C251E0">
        <w:rPr>
          <w:i/>
          <w:sz w:val="24"/>
          <w:szCs w:val="24"/>
          <w:lang w:val="es-419"/>
        </w:rPr>
        <w:lastRenderedPageBreak/>
        <w:t xml:space="preserve">horario para trámites en el Módulo de Transparencia es de 9: 00 a 15:00 horas. Es indispensable que al presentarse lo realice con </w:t>
      </w:r>
      <w:proofErr w:type="spellStart"/>
      <w:r w:rsidRPr="00C251E0">
        <w:rPr>
          <w:i/>
          <w:sz w:val="24"/>
          <w:szCs w:val="24"/>
          <w:lang w:val="es-419"/>
        </w:rPr>
        <w:t>cubrebocas</w:t>
      </w:r>
      <w:proofErr w:type="spellEnd"/>
      <w:r w:rsidRPr="00C251E0">
        <w:rPr>
          <w:i/>
          <w:sz w:val="24"/>
          <w:szCs w:val="24"/>
          <w:lang w:val="es-419"/>
        </w:rPr>
        <w:t xml:space="preserve"> y pluma o bolígrafo personal, como medidas de seguridad sanitaria.</w:t>
      </w:r>
    </w:p>
    <w:p w14:paraId="3B5566BE" w14:textId="77777777" w:rsidR="00B1343A" w:rsidRPr="00C251E0" w:rsidRDefault="00B1343A" w:rsidP="00B1343A">
      <w:pPr>
        <w:pStyle w:val="Textoindependiente"/>
        <w:spacing w:line="360" w:lineRule="auto"/>
        <w:ind w:left="567" w:right="474" w:hanging="1"/>
        <w:jc w:val="both"/>
        <w:rPr>
          <w:i/>
          <w:sz w:val="24"/>
          <w:szCs w:val="24"/>
          <w:lang w:val="es-419"/>
        </w:rPr>
      </w:pPr>
    </w:p>
    <w:p w14:paraId="56535386" w14:textId="77777777" w:rsidR="00B1343A" w:rsidRPr="00C251E0" w:rsidRDefault="00B1343A" w:rsidP="00B1343A">
      <w:pPr>
        <w:pStyle w:val="Textoindependiente"/>
        <w:spacing w:line="360" w:lineRule="auto"/>
        <w:ind w:left="567" w:right="474" w:hanging="1"/>
        <w:jc w:val="both"/>
        <w:rPr>
          <w:i/>
          <w:sz w:val="24"/>
          <w:szCs w:val="24"/>
          <w:lang w:val="es-419"/>
        </w:rPr>
      </w:pPr>
      <w:r w:rsidRPr="00C251E0">
        <w:rPr>
          <w:i/>
          <w:sz w:val="24"/>
          <w:szCs w:val="24"/>
          <w:lang w:val="es-419"/>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Pr>
          <w:i/>
          <w:sz w:val="24"/>
          <w:szCs w:val="24"/>
          <w:lang w:val="es-419"/>
        </w:rPr>
        <w:t>.”</w:t>
      </w:r>
    </w:p>
    <w:p w14:paraId="55B826FA" w14:textId="77777777" w:rsidR="00B1343A" w:rsidRPr="00523DD8" w:rsidRDefault="00B1343A" w:rsidP="00B1343A">
      <w:pPr>
        <w:pStyle w:val="Textoindependiente"/>
        <w:spacing w:line="360" w:lineRule="auto"/>
        <w:ind w:left="110" w:right="107" w:hanging="1"/>
        <w:jc w:val="both"/>
        <w:rPr>
          <w:sz w:val="24"/>
          <w:szCs w:val="24"/>
          <w:lang w:val="es-419"/>
        </w:rPr>
      </w:pPr>
    </w:p>
    <w:p w14:paraId="14BC22DC" w14:textId="50CF6ADC" w:rsidR="00B1343A" w:rsidRDefault="000258AC" w:rsidP="00B1343A">
      <w:pPr>
        <w:pStyle w:val="Textoindependiente"/>
        <w:spacing w:line="360" w:lineRule="auto"/>
        <w:ind w:left="0"/>
        <w:jc w:val="both"/>
        <w:rPr>
          <w:sz w:val="24"/>
          <w:szCs w:val="24"/>
          <w:lang w:val="es-419"/>
        </w:rPr>
      </w:pPr>
      <w:r>
        <w:rPr>
          <w:sz w:val="24"/>
          <w:szCs w:val="24"/>
          <w:lang w:val="es-419"/>
        </w:rPr>
        <w:t xml:space="preserve">Para lo cual adjuntó </w:t>
      </w:r>
      <w:r w:rsidR="00B1343A">
        <w:rPr>
          <w:sz w:val="24"/>
          <w:szCs w:val="24"/>
          <w:lang w:val="es-419"/>
        </w:rPr>
        <w:t>el archivo electrónico en formato PDF denominado “</w:t>
      </w:r>
      <w:r w:rsidR="00B1343A" w:rsidRPr="00523DD8">
        <w:rPr>
          <w:sz w:val="24"/>
          <w:szCs w:val="24"/>
          <w:lang w:val="es-419"/>
        </w:rPr>
        <w:t>ACLARACION 433.AD.pdf</w:t>
      </w:r>
      <w:r w:rsidR="00B1343A">
        <w:rPr>
          <w:sz w:val="24"/>
          <w:szCs w:val="24"/>
          <w:lang w:val="es-419"/>
        </w:rPr>
        <w:t>”, el cual contiene un acuerdo constante de cuatro hojas, signado por</w:t>
      </w:r>
      <w:r>
        <w:rPr>
          <w:sz w:val="24"/>
          <w:szCs w:val="24"/>
          <w:lang w:val="es-419"/>
        </w:rPr>
        <w:t xml:space="preserve"> la Licenciada</w:t>
      </w:r>
      <w:r w:rsidR="00B1343A">
        <w:rPr>
          <w:sz w:val="24"/>
          <w:szCs w:val="24"/>
          <w:lang w:val="es-419"/>
        </w:rPr>
        <w:t xml:space="preserve"> </w:t>
      </w:r>
      <w:proofErr w:type="spellStart"/>
      <w:r w:rsidR="00B1343A">
        <w:rPr>
          <w:sz w:val="24"/>
          <w:szCs w:val="24"/>
          <w:lang w:val="es-419"/>
        </w:rPr>
        <w:t>Marusia</w:t>
      </w:r>
      <w:proofErr w:type="spellEnd"/>
      <w:r w:rsidR="00B1343A">
        <w:rPr>
          <w:sz w:val="24"/>
          <w:szCs w:val="24"/>
          <w:lang w:val="es-419"/>
        </w:rPr>
        <w:t xml:space="preserve"> Montserrat Torres Rivera Jefa del Departamento de Acceso a la Información Institucional, mediante el cual, se hizo el requerimiento  a la recurrente p</w:t>
      </w:r>
      <w:r w:rsidR="00B1343A" w:rsidRPr="00EB5B71">
        <w:rPr>
          <w:sz w:val="24"/>
          <w:szCs w:val="24"/>
          <w:lang w:val="es-419"/>
        </w:rPr>
        <w:t>ara que</w:t>
      </w:r>
      <w:r w:rsidR="00B1343A" w:rsidRPr="00EB5B71">
        <w:rPr>
          <w:i/>
          <w:sz w:val="24"/>
          <w:szCs w:val="24"/>
          <w:lang w:val="es-419"/>
        </w:rPr>
        <w:t xml:space="preserve"> </w:t>
      </w:r>
      <w:r w:rsidR="00B1343A">
        <w:rPr>
          <w:i/>
          <w:sz w:val="24"/>
          <w:szCs w:val="24"/>
          <w:lang w:val="es-419"/>
        </w:rPr>
        <w:t>“…</w:t>
      </w:r>
      <w:r w:rsidR="00B1343A" w:rsidRPr="00EB5B71">
        <w:rPr>
          <w:b/>
          <w:i/>
          <w:sz w:val="24"/>
          <w:szCs w:val="24"/>
          <w:lang w:val="es-419"/>
        </w:rPr>
        <w:t xml:space="preserve">presente ante el </w:t>
      </w:r>
      <w:r w:rsidR="00B1343A" w:rsidRPr="00EB5B71">
        <w:rPr>
          <w:b/>
          <w:i/>
          <w:sz w:val="24"/>
          <w:szCs w:val="24"/>
        </w:rPr>
        <w:t>Sistema de Acceso, Rectificación, Cancelación y Oposición de Datos Personales del Estado de México (SARCOEM),</w:t>
      </w:r>
      <w:r w:rsidR="00B1343A" w:rsidRPr="00EB5B71">
        <w:rPr>
          <w:b/>
          <w:i/>
          <w:sz w:val="24"/>
          <w:szCs w:val="24"/>
          <w:lang w:val="es-419"/>
        </w:rPr>
        <w:t xml:space="preserve"> el documento a través del cual acredite la representación de la</w:t>
      </w:r>
      <w:r w:rsidR="00B1343A" w:rsidRPr="00EB5B71">
        <w:rPr>
          <w:i/>
          <w:sz w:val="24"/>
          <w:szCs w:val="24"/>
          <w:lang w:val="es-419"/>
        </w:rPr>
        <w:t xml:space="preserve"> </w:t>
      </w:r>
      <w:r w:rsidR="00C2340E">
        <w:rPr>
          <w:b/>
          <w:i/>
          <w:sz w:val="24"/>
          <w:szCs w:val="24"/>
          <w:lang w:val="es-419"/>
        </w:rPr>
        <w:t>XXXXXXXXXXXXXXXXXXXXX</w:t>
      </w:r>
      <w:r w:rsidR="00B1343A">
        <w:rPr>
          <w:sz w:val="24"/>
          <w:szCs w:val="24"/>
          <w:lang w:val="es-419"/>
        </w:rPr>
        <w:t>…”, (sic); también se le apercibió a la hoy recurrente para el caso de no desahogar la prevención, se le informó que se le tendría por no presentada la solicitud de acceso a datos personales.</w:t>
      </w:r>
    </w:p>
    <w:p w14:paraId="1D7BB79D" w14:textId="77777777" w:rsidR="00B1343A" w:rsidRDefault="00B1343A" w:rsidP="00B1343A">
      <w:pPr>
        <w:spacing w:after="0" w:line="360" w:lineRule="auto"/>
        <w:jc w:val="both"/>
        <w:rPr>
          <w:rFonts w:ascii="Palatino Linotype" w:hAnsi="Palatino Linotype"/>
          <w:sz w:val="24"/>
          <w:szCs w:val="24"/>
          <w:lang w:val="es-419"/>
        </w:rPr>
      </w:pPr>
    </w:p>
    <w:p w14:paraId="694AE6D5" w14:textId="1D4AAE66" w:rsidR="00B1343A" w:rsidRDefault="00B1343A" w:rsidP="00B1343A">
      <w:pPr>
        <w:pStyle w:val="Textoindependiente"/>
        <w:spacing w:line="360" w:lineRule="auto"/>
        <w:ind w:left="0"/>
        <w:jc w:val="both"/>
        <w:rPr>
          <w:sz w:val="24"/>
          <w:szCs w:val="24"/>
          <w:lang w:val="es-419"/>
        </w:rPr>
      </w:pPr>
      <w:r>
        <w:rPr>
          <w:sz w:val="24"/>
          <w:szCs w:val="24"/>
          <w:lang w:val="es-419"/>
        </w:rPr>
        <w:t xml:space="preserve">En atención a la prevención antes narrada, en fecha </w:t>
      </w:r>
      <w:r w:rsidRPr="00605FCD">
        <w:rPr>
          <w:b/>
          <w:sz w:val="24"/>
          <w:szCs w:val="24"/>
          <w:lang w:val="es-419"/>
        </w:rPr>
        <w:t>veinticinco de julio de dos mil veintidós</w:t>
      </w:r>
      <w:r>
        <w:rPr>
          <w:sz w:val="24"/>
          <w:szCs w:val="24"/>
          <w:lang w:val="es-419"/>
        </w:rPr>
        <w:t xml:space="preserve"> la hoy recurrente remitió a través del citado sistema SARCOEM, el archivo electrónico en formato PDF denominado: “</w:t>
      </w:r>
      <w:hyperlink r:id="rId8" w:tgtFrame="_blank" w:history="1">
        <w:r w:rsidRPr="00605FCD">
          <w:rPr>
            <w:sz w:val="24"/>
            <w:szCs w:val="24"/>
            <w:lang w:val="es-419"/>
          </w:rPr>
          <w:t>Scanned-image07-25-2022-110918.pdf</w:t>
        </w:r>
      </w:hyperlink>
      <w:r>
        <w:rPr>
          <w:sz w:val="24"/>
          <w:szCs w:val="24"/>
          <w:lang w:val="es-419"/>
        </w:rPr>
        <w:t xml:space="preserve">”, el </w:t>
      </w:r>
      <w:r>
        <w:rPr>
          <w:sz w:val="24"/>
          <w:szCs w:val="24"/>
          <w:lang w:val="es-419"/>
        </w:rPr>
        <w:lastRenderedPageBreak/>
        <w:t xml:space="preserve">cual consta de cinco hojas, </w:t>
      </w:r>
      <w:r w:rsidR="005A3C5A">
        <w:rPr>
          <w:sz w:val="24"/>
          <w:szCs w:val="24"/>
          <w:lang w:val="es-419"/>
        </w:rPr>
        <w:t xml:space="preserve">que contienen </w:t>
      </w:r>
      <w:r>
        <w:rPr>
          <w:sz w:val="24"/>
          <w:szCs w:val="24"/>
          <w:lang w:val="es-419"/>
        </w:rPr>
        <w:t>los documentos que a continuación se describen:</w:t>
      </w:r>
    </w:p>
    <w:p w14:paraId="79865743" w14:textId="77777777" w:rsidR="00B1343A" w:rsidRDefault="00B1343A" w:rsidP="00B1343A">
      <w:pPr>
        <w:pStyle w:val="Textoindependiente"/>
        <w:spacing w:line="360" w:lineRule="auto"/>
        <w:ind w:left="0"/>
        <w:jc w:val="both"/>
        <w:rPr>
          <w:sz w:val="24"/>
          <w:szCs w:val="24"/>
          <w:lang w:val="es-419"/>
        </w:rPr>
      </w:pPr>
    </w:p>
    <w:p w14:paraId="31CE9608" w14:textId="48F3684D" w:rsidR="00B1343A" w:rsidRDefault="00B1343A" w:rsidP="00B1343A">
      <w:pPr>
        <w:pStyle w:val="Textoindependiente"/>
        <w:numPr>
          <w:ilvl w:val="0"/>
          <w:numId w:val="14"/>
        </w:numPr>
        <w:spacing w:line="360" w:lineRule="auto"/>
        <w:ind w:right="107"/>
        <w:jc w:val="both"/>
        <w:rPr>
          <w:sz w:val="24"/>
          <w:szCs w:val="24"/>
          <w:lang w:val="es-419"/>
        </w:rPr>
      </w:pPr>
      <w:r>
        <w:rPr>
          <w:sz w:val="24"/>
          <w:szCs w:val="24"/>
          <w:lang w:val="es-419"/>
        </w:rPr>
        <w:t xml:space="preserve">Credencial con fotografía a nombre de la </w:t>
      </w:r>
      <w:r w:rsidR="00C2340E">
        <w:rPr>
          <w:sz w:val="24"/>
          <w:szCs w:val="24"/>
          <w:lang w:val="es-419"/>
        </w:rPr>
        <w:t>XXXXXXXXXXXXXXXXXXXXXXXXX</w:t>
      </w:r>
      <w:r>
        <w:rPr>
          <w:sz w:val="24"/>
          <w:szCs w:val="24"/>
          <w:lang w:val="es-419"/>
        </w:rPr>
        <w:t xml:space="preserve"> </w:t>
      </w:r>
      <w:r w:rsidR="00C2340E">
        <w:rPr>
          <w:sz w:val="24"/>
          <w:szCs w:val="24"/>
          <w:lang w:val="es-419"/>
        </w:rPr>
        <w:t>XXXXXXXXX</w:t>
      </w:r>
      <w:r>
        <w:rPr>
          <w:sz w:val="24"/>
          <w:szCs w:val="24"/>
          <w:lang w:val="es-419"/>
        </w:rPr>
        <w:t xml:space="preserve"> expedida por el Instituto de Seguridad Social del Estado de México y Municipios (ISSEMYM), por ambos lados.</w:t>
      </w:r>
    </w:p>
    <w:p w14:paraId="5D5E91F0" w14:textId="1C3A029F" w:rsidR="00B1343A" w:rsidRDefault="00B1343A" w:rsidP="00B1343A">
      <w:pPr>
        <w:pStyle w:val="Textoindependiente"/>
        <w:numPr>
          <w:ilvl w:val="0"/>
          <w:numId w:val="14"/>
        </w:numPr>
        <w:spacing w:line="360" w:lineRule="auto"/>
        <w:ind w:right="107"/>
        <w:jc w:val="both"/>
        <w:rPr>
          <w:sz w:val="24"/>
          <w:szCs w:val="24"/>
          <w:lang w:val="es-419"/>
        </w:rPr>
      </w:pPr>
      <w:r>
        <w:rPr>
          <w:sz w:val="24"/>
          <w:szCs w:val="24"/>
          <w:lang w:val="es-419"/>
        </w:rPr>
        <w:t xml:space="preserve">Credencial para votar con fotografía expedida por el Instituto Federal Electoral a nombre de la </w:t>
      </w:r>
      <w:r w:rsidR="00C2340E">
        <w:rPr>
          <w:sz w:val="24"/>
          <w:szCs w:val="24"/>
          <w:lang w:val="es-419"/>
        </w:rPr>
        <w:t>XXXXXXXXXXXXXXXXXXXXXXXXXXXXXXX</w:t>
      </w:r>
      <w:r>
        <w:rPr>
          <w:sz w:val="24"/>
          <w:szCs w:val="24"/>
          <w:lang w:val="es-419"/>
        </w:rPr>
        <w:t>, por ambos lados.</w:t>
      </w:r>
    </w:p>
    <w:p w14:paraId="101186A6" w14:textId="5F1FAAAF" w:rsidR="00B1343A" w:rsidRDefault="00B1343A" w:rsidP="00B1343A">
      <w:pPr>
        <w:pStyle w:val="Textoindependiente"/>
        <w:numPr>
          <w:ilvl w:val="0"/>
          <w:numId w:val="14"/>
        </w:numPr>
        <w:spacing w:line="360" w:lineRule="auto"/>
        <w:ind w:right="107"/>
        <w:jc w:val="both"/>
        <w:rPr>
          <w:sz w:val="24"/>
          <w:szCs w:val="24"/>
          <w:lang w:val="es-419"/>
        </w:rPr>
      </w:pPr>
      <w:r>
        <w:rPr>
          <w:sz w:val="24"/>
          <w:szCs w:val="24"/>
          <w:lang w:val="es-419"/>
        </w:rPr>
        <w:t xml:space="preserve">Credencial para votar con fotografía expedida por el Instituto Federal Electoral a nombre de la </w:t>
      </w:r>
      <w:r w:rsidR="00C2340E">
        <w:rPr>
          <w:sz w:val="24"/>
          <w:szCs w:val="24"/>
          <w:lang w:val="es-419"/>
        </w:rPr>
        <w:t>XXXXXXXXXXXXXXXXXXXXXXXXXXXXXXXX</w:t>
      </w:r>
      <w:r>
        <w:rPr>
          <w:sz w:val="24"/>
          <w:szCs w:val="24"/>
          <w:lang w:val="es-419"/>
        </w:rPr>
        <w:t>, por ambos lados.</w:t>
      </w:r>
    </w:p>
    <w:p w14:paraId="0B673559" w14:textId="35B60E93" w:rsidR="00B1343A" w:rsidRDefault="00B1343A" w:rsidP="00B1343A">
      <w:pPr>
        <w:pStyle w:val="Textoindependiente"/>
        <w:numPr>
          <w:ilvl w:val="0"/>
          <w:numId w:val="14"/>
        </w:numPr>
        <w:spacing w:line="360" w:lineRule="auto"/>
        <w:ind w:right="107"/>
        <w:jc w:val="both"/>
        <w:rPr>
          <w:sz w:val="24"/>
          <w:szCs w:val="24"/>
          <w:lang w:val="es-419"/>
        </w:rPr>
      </w:pPr>
      <w:r>
        <w:rPr>
          <w:sz w:val="24"/>
          <w:szCs w:val="24"/>
          <w:lang w:val="es-419"/>
        </w:rPr>
        <w:t xml:space="preserve">Credencial con fotografía a nombre de la </w:t>
      </w:r>
      <w:r w:rsidR="00C2340E">
        <w:rPr>
          <w:sz w:val="24"/>
          <w:szCs w:val="24"/>
          <w:lang w:val="es-419"/>
        </w:rPr>
        <w:t>XXXXXXXXXXXXXXXXXXXXXX</w:t>
      </w:r>
      <w:r>
        <w:rPr>
          <w:sz w:val="24"/>
          <w:szCs w:val="24"/>
          <w:lang w:val="es-419"/>
        </w:rPr>
        <w:t xml:space="preserve"> </w:t>
      </w:r>
      <w:r w:rsidR="00C2340E">
        <w:rPr>
          <w:sz w:val="24"/>
          <w:szCs w:val="24"/>
          <w:lang w:val="es-419"/>
        </w:rPr>
        <w:t>XXXXXXXX</w:t>
      </w:r>
      <w:r>
        <w:rPr>
          <w:sz w:val="24"/>
          <w:szCs w:val="24"/>
          <w:lang w:val="es-419"/>
        </w:rPr>
        <w:t xml:space="preserve"> expedida por el Instituto de Seguridad Social del Estado de México y Municipios (ISSEMYM), por ambos lados.</w:t>
      </w:r>
    </w:p>
    <w:p w14:paraId="11763CCD" w14:textId="12DD400F" w:rsidR="00B1343A" w:rsidRDefault="00B1343A" w:rsidP="00B1343A">
      <w:pPr>
        <w:pStyle w:val="Textoindependiente"/>
        <w:numPr>
          <w:ilvl w:val="0"/>
          <w:numId w:val="14"/>
        </w:numPr>
        <w:spacing w:line="360" w:lineRule="auto"/>
        <w:ind w:right="107"/>
        <w:jc w:val="both"/>
        <w:rPr>
          <w:sz w:val="24"/>
          <w:szCs w:val="24"/>
          <w:lang w:val="es-419"/>
        </w:rPr>
      </w:pPr>
      <w:r>
        <w:rPr>
          <w:sz w:val="24"/>
          <w:szCs w:val="24"/>
          <w:lang w:val="es-419"/>
        </w:rPr>
        <w:t xml:space="preserve">Clave Única de Registro de Población (CURP) a nombre de </w:t>
      </w:r>
      <w:r w:rsidR="00C2340E">
        <w:rPr>
          <w:sz w:val="24"/>
          <w:szCs w:val="24"/>
          <w:lang w:val="es-419"/>
        </w:rPr>
        <w:t>XXXXXXXXXXXX</w:t>
      </w:r>
      <w:r>
        <w:rPr>
          <w:sz w:val="24"/>
          <w:szCs w:val="24"/>
          <w:lang w:val="es-419"/>
        </w:rPr>
        <w:t xml:space="preserve"> </w:t>
      </w:r>
      <w:r w:rsidR="00C2340E">
        <w:rPr>
          <w:sz w:val="24"/>
          <w:szCs w:val="24"/>
          <w:lang w:val="es-419"/>
        </w:rPr>
        <w:t>XXXXXXXXXXXXXXXXX</w:t>
      </w:r>
      <w:r>
        <w:rPr>
          <w:sz w:val="24"/>
          <w:szCs w:val="24"/>
          <w:lang w:val="es-419"/>
        </w:rPr>
        <w:t>, emitida por el Registro Nacional de Población.</w:t>
      </w:r>
    </w:p>
    <w:p w14:paraId="0007310F" w14:textId="557F4A95" w:rsidR="00B1343A" w:rsidRDefault="00B1343A" w:rsidP="00B1343A">
      <w:pPr>
        <w:pStyle w:val="Textoindependiente"/>
        <w:numPr>
          <w:ilvl w:val="0"/>
          <w:numId w:val="14"/>
        </w:numPr>
        <w:spacing w:line="360" w:lineRule="auto"/>
        <w:ind w:right="107"/>
        <w:jc w:val="both"/>
        <w:rPr>
          <w:sz w:val="24"/>
          <w:szCs w:val="24"/>
          <w:lang w:val="es-419"/>
        </w:rPr>
      </w:pPr>
      <w:r>
        <w:rPr>
          <w:sz w:val="24"/>
          <w:szCs w:val="24"/>
          <w:lang w:val="es-419"/>
        </w:rPr>
        <w:t xml:space="preserve">Acta de Nacimiento de la </w:t>
      </w:r>
      <w:r w:rsidR="00C2340E">
        <w:rPr>
          <w:sz w:val="24"/>
          <w:szCs w:val="24"/>
          <w:lang w:val="es-419"/>
        </w:rPr>
        <w:t>XXXXXXXXXXXXXXXXXXXXXXXXXXXXXXXXXX</w:t>
      </w:r>
      <w:r>
        <w:rPr>
          <w:sz w:val="24"/>
          <w:szCs w:val="24"/>
          <w:lang w:val="es-419"/>
        </w:rPr>
        <w:t xml:space="preserve">, en cuyos datos de filiación del registrado aparecen los nombres de: </w:t>
      </w:r>
      <w:r w:rsidR="00C2340E">
        <w:rPr>
          <w:sz w:val="24"/>
          <w:szCs w:val="24"/>
          <w:lang w:val="es-419"/>
        </w:rPr>
        <w:t>XXXXXXXXX</w:t>
      </w:r>
      <w:r>
        <w:rPr>
          <w:sz w:val="24"/>
          <w:szCs w:val="24"/>
          <w:lang w:val="es-419"/>
        </w:rPr>
        <w:t xml:space="preserve"> </w:t>
      </w:r>
      <w:r w:rsidR="00C2340E">
        <w:rPr>
          <w:sz w:val="24"/>
          <w:szCs w:val="24"/>
          <w:lang w:val="es-419"/>
        </w:rPr>
        <w:t>XXXXXXXXXXXXXXX</w:t>
      </w:r>
      <w:r>
        <w:rPr>
          <w:sz w:val="24"/>
          <w:szCs w:val="24"/>
          <w:lang w:val="es-419"/>
        </w:rPr>
        <w:t xml:space="preserve"> y </w:t>
      </w:r>
      <w:r w:rsidR="00C2340E">
        <w:rPr>
          <w:sz w:val="24"/>
          <w:szCs w:val="24"/>
          <w:lang w:val="es-419"/>
        </w:rPr>
        <w:t>XXXXXXXXXXXXXXXXXXXXXXXXXXXXXX</w:t>
      </w:r>
      <w:r>
        <w:rPr>
          <w:sz w:val="24"/>
          <w:szCs w:val="24"/>
          <w:lang w:val="es-419"/>
        </w:rPr>
        <w:t>, emitida por el Director General del Registro Civil del Estado de México.</w:t>
      </w:r>
    </w:p>
    <w:p w14:paraId="2EF1C2D9" w14:textId="4D577BEC" w:rsidR="00B1343A" w:rsidRDefault="00B1343A" w:rsidP="00B1343A">
      <w:pPr>
        <w:pStyle w:val="Textoindependiente"/>
        <w:numPr>
          <w:ilvl w:val="0"/>
          <w:numId w:val="14"/>
        </w:numPr>
        <w:spacing w:line="360" w:lineRule="auto"/>
        <w:ind w:right="107"/>
        <w:jc w:val="both"/>
        <w:rPr>
          <w:sz w:val="24"/>
          <w:szCs w:val="24"/>
          <w:lang w:val="es-419"/>
        </w:rPr>
      </w:pPr>
      <w:r>
        <w:rPr>
          <w:sz w:val="24"/>
          <w:szCs w:val="24"/>
          <w:lang w:val="es-419"/>
        </w:rPr>
        <w:t xml:space="preserve">Acta de Defunción de la </w:t>
      </w:r>
      <w:r w:rsidR="00C2340E">
        <w:rPr>
          <w:sz w:val="24"/>
          <w:szCs w:val="24"/>
          <w:lang w:val="es-419"/>
        </w:rPr>
        <w:t>XXXXXXXXXXXXXXXXXXXXXXXXXXXXXXX</w:t>
      </w:r>
      <w:r>
        <w:rPr>
          <w:sz w:val="24"/>
          <w:szCs w:val="24"/>
          <w:lang w:val="es-419"/>
        </w:rPr>
        <w:t>, de fecha treinta de junio de dos mil quince, emitida por el Registro Civil Oficialía 02 de Toluca, Estado de México.</w:t>
      </w:r>
    </w:p>
    <w:p w14:paraId="0BCCD3BB" w14:textId="77777777" w:rsidR="00B1343A" w:rsidRDefault="00B1343A" w:rsidP="00B1343A">
      <w:pPr>
        <w:pStyle w:val="Textoindependiente"/>
        <w:spacing w:line="360" w:lineRule="auto"/>
        <w:ind w:left="110" w:right="107" w:hanging="1"/>
        <w:jc w:val="both"/>
        <w:rPr>
          <w:sz w:val="24"/>
          <w:szCs w:val="24"/>
          <w:lang w:val="es-419"/>
        </w:rPr>
      </w:pPr>
    </w:p>
    <w:p w14:paraId="7F356876" w14:textId="4C61AFC7" w:rsidR="004B260D" w:rsidRPr="004C4A6A" w:rsidRDefault="004B260D" w:rsidP="00B1343A">
      <w:pPr>
        <w:spacing w:after="0" w:line="360" w:lineRule="auto"/>
        <w:jc w:val="both"/>
        <w:rPr>
          <w:rFonts w:ascii="Palatino Linotype" w:hAnsi="Palatino Linotype" w:cs="Arial"/>
          <w:b/>
          <w:sz w:val="28"/>
        </w:rPr>
      </w:pPr>
      <w:r w:rsidRPr="004C4A6A">
        <w:rPr>
          <w:rFonts w:ascii="Palatino Linotype" w:hAnsi="Palatino Linotype" w:cs="Arial"/>
          <w:b/>
          <w:sz w:val="28"/>
        </w:rPr>
        <w:lastRenderedPageBreak/>
        <w:t xml:space="preserve">TERCERO. </w:t>
      </w:r>
      <w:r w:rsidRPr="004C4A6A">
        <w:rPr>
          <w:rFonts w:ascii="Palatino Linotype" w:hAnsi="Palatino Linotype" w:cs="Arial"/>
          <w:b/>
          <w:sz w:val="28"/>
          <w:szCs w:val="20"/>
        </w:rPr>
        <w:t>De la respuesta del Sujeto Obligado</w:t>
      </w:r>
    </w:p>
    <w:p w14:paraId="3119F247" w14:textId="2E5C1238" w:rsidR="004B260D" w:rsidRPr="004C4A6A" w:rsidRDefault="004B260D" w:rsidP="00B1343A">
      <w:pPr>
        <w:spacing w:after="0" w:line="360" w:lineRule="auto"/>
        <w:jc w:val="both"/>
        <w:rPr>
          <w:rFonts w:ascii="Palatino Linotype" w:hAnsi="Palatino Linotype" w:cs="Arial"/>
          <w:sz w:val="24"/>
          <w:szCs w:val="24"/>
        </w:rPr>
      </w:pPr>
      <w:r w:rsidRPr="004C4A6A">
        <w:rPr>
          <w:rFonts w:ascii="Palatino Linotype" w:hAnsi="Palatino Linotype" w:cs="Arial"/>
          <w:sz w:val="24"/>
          <w:szCs w:val="24"/>
        </w:rPr>
        <w:t xml:space="preserve">De las constancias del expediente electrónico del </w:t>
      </w:r>
      <w:r w:rsidRPr="004C4A6A">
        <w:rPr>
          <w:rFonts w:ascii="Palatino Linotype" w:hAnsi="Palatino Linotype" w:cs="Arial"/>
          <w:b/>
          <w:sz w:val="24"/>
          <w:szCs w:val="24"/>
        </w:rPr>
        <w:t xml:space="preserve">SARCOEM, </w:t>
      </w:r>
      <w:r w:rsidRPr="004C4A6A">
        <w:rPr>
          <w:rFonts w:ascii="Palatino Linotype" w:hAnsi="Palatino Linotype" w:cs="Arial"/>
          <w:sz w:val="24"/>
          <w:szCs w:val="24"/>
        </w:rPr>
        <w:t xml:space="preserve">se aprecia que el día </w:t>
      </w:r>
      <w:r w:rsidR="00B1343A">
        <w:rPr>
          <w:rFonts w:ascii="Palatino Linotype" w:hAnsi="Palatino Linotype" w:cs="Arial"/>
          <w:sz w:val="24"/>
          <w:szCs w:val="24"/>
          <w:lang w:val="es-419"/>
        </w:rPr>
        <w:t>cinco</w:t>
      </w:r>
      <w:r w:rsidR="00B11FA1" w:rsidRPr="004C4A6A">
        <w:rPr>
          <w:rFonts w:ascii="Palatino Linotype" w:hAnsi="Palatino Linotype" w:cs="Arial"/>
          <w:sz w:val="24"/>
          <w:szCs w:val="24"/>
        </w:rPr>
        <w:t xml:space="preserve"> de </w:t>
      </w:r>
      <w:r w:rsidR="00B1343A">
        <w:rPr>
          <w:rFonts w:ascii="Palatino Linotype" w:hAnsi="Palatino Linotype" w:cs="Arial"/>
          <w:sz w:val="24"/>
          <w:szCs w:val="24"/>
          <w:lang w:val="es-419"/>
        </w:rPr>
        <w:t>agosto</w:t>
      </w:r>
      <w:r w:rsidR="00B11FA1" w:rsidRPr="004C4A6A">
        <w:rPr>
          <w:rFonts w:ascii="Palatino Linotype" w:hAnsi="Palatino Linotype" w:cs="Arial"/>
          <w:sz w:val="24"/>
          <w:szCs w:val="24"/>
        </w:rPr>
        <w:t xml:space="preserve"> de dos mil veintidós</w:t>
      </w:r>
      <w:r w:rsidRPr="004C4A6A">
        <w:rPr>
          <w:rFonts w:ascii="Palatino Linotype" w:hAnsi="Palatino Linotype" w:cs="Arial"/>
          <w:sz w:val="24"/>
          <w:szCs w:val="24"/>
        </w:rPr>
        <w:t xml:space="preserve">, </w:t>
      </w:r>
      <w:r w:rsidRPr="004C4A6A">
        <w:rPr>
          <w:rFonts w:ascii="Palatino Linotype" w:hAnsi="Palatino Linotype" w:cs="Arial"/>
          <w:b/>
          <w:sz w:val="24"/>
          <w:szCs w:val="24"/>
        </w:rPr>
        <w:t xml:space="preserve">El Sujeto Obligado </w:t>
      </w:r>
      <w:r w:rsidRPr="004C4A6A">
        <w:rPr>
          <w:rFonts w:ascii="Palatino Linotype" w:hAnsi="Palatino Linotype" w:cs="Arial"/>
          <w:sz w:val="24"/>
          <w:szCs w:val="24"/>
        </w:rPr>
        <w:t xml:space="preserve">dio respuesta a la solicitud de acceso a datos personales </w:t>
      </w:r>
      <w:r w:rsidR="000F0834" w:rsidRPr="004C4A6A">
        <w:rPr>
          <w:rFonts w:ascii="Palatino Linotype" w:hAnsi="Palatino Linotype" w:cs="Arial"/>
          <w:b/>
          <w:sz w:val="24"/>
          <w:szCs w:val="24"/>
        </w:rPr>
        <w:t>00</w:t>
      </w:r>
      <w:r w:rsidR="00B1343A">
        <w:rPr>
          <w:rFonts w:ascii="Palatino Linotype" w:hAnsi="Palatino Linotype" w:cs="Arial"/>
          <w:b/>
          <w:sz w:val="24"/>
          <w:szCs w:val="24"/>
          <w:lang w:val="es-419"/>
        </w:rPr>
        <w:t>433</w:t>
      </w:r>
      <w:r w:rsidRPr="004C4A6A">
        <w:rPr>
          <w:rFonts w:ascii="Palatino Linotype" w:hAnsi="Palatino Linotype" w:cs="Arial"/>
          <w:b/>
          <w:sz w:val="24"/>
          <w:szCs w:val="24"/>
        </w:rPr>
        <w:t>/ISSEMYM/AD/202</w:t>
      </w:r>
      <w:r w:rsidR="00B11FA1" w:rsidRPr="004C4A6A">
        <w:rPr>
          <w:rFonts w:ascii="Palatino Linotype" w:hAnsi="Palatino Linotype" w:cs="Arial"/>
          <w:b/>
          <w:sz w:val="24"/>
          <w:szCs w:val="24"/>
        </w:rPr>
        <w:t>2</w:t>
      </w:r>
      <w:r w:rsidRPr="004C4A6A">
        <w:rPr>
          <w:rFonts w:ascii="Palatino Linotype" w:hAnsi="Palatino Linotype" w:cs="Arial"/>
          <w:b/>
          <w:sz w:val="24"/>
          <w:szCs w:val="24"/>
        </w:rPr>
        <w:t xml:space="preserve">, </w:t>
      </w:r>
      <w:r w:rsidRPr="004C4A6A">
        <w:rPr>
          <w:rFonts w:ascii="Palatino Linotype" w:hAnsi="Palatino Linotype" w:cs="Arial"/>
          <w:sz w:val="24"/>
          <w:szCs w:val="24"/>
        </w:rPr>
        <w:t xml:space="preserve">resultando de nuestro interés lo siguiente: </w:t>
      </w:r>
    </w:p>
    <w:p w14:paraId="0D54D5EF" w14:textId="77777777" w:rsidR="004C4A6A" w:rsidRDefault="004C4A6A" w:rsidP="00B1343A">
      <w:pPr>
        <w:pStyle w:val="Infoem0"/>
        <w:spacing w:before="0" w:after="0"/>
        <w:ind w:left="0" w:right="0"/>
      </w:pPr>
    </w:p>
    <w:p w14:paraId="48B434BC" w14:textId="77777777" w:rsidR="00871229" w:rsidRPr="00F14268" w:rsidRDefault="00871229" w:rsidP="00871229">
      <w:pPr>
        <w:pStyle w:val="Textoindependiente"/>
        <w:spacing w:line="360" w:lineRule="auto"/>
        <w:ind w:left="567" w:right="474" w:hanging="1"/>
        <w:jc w:val="both"/>
        <w:rPr>
          <w:i/>
          <w:sz w:val="24"/>
          <w:szCs w:val="24"/>
          <w:lang w:val="es-419"/>
        </w:rPr>
      </w:pPr>
      <w:r w:rsidRPr="00F14268">
        <w:rPr>
          <w:i/>
          <w:sz w:val="24"/>
          <w:szCs w:val="24"/>
          <w:lang w:val="es-419"/>
        </w:rPr>
        <w:t xml:space="preserve">“Como archivo adjunto, encontrará el acuerdo mediante el cual se determina no dar curso a su solicitud, debido a que no fueron presentados los requerimientos solicitados de conformidad con el artículo 111 de la Ley de Protección de Datos Personales en Posesión de Sujetos Obligados del Estado de México y Municipios; así como en el artículo 59 de los Lineamientos por los que se establecen las políticas, criterios y procedimientos que deberán observar los Sujetos Obligados, para proveer la aplicación e implementación de la Ley de Protección de Datos Personales del Estado de México, que expide el Pleno del Instituto de Transparencia, Acceso a la Información Pública y Protección de Datos Personales del Estado de México y Municipios,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w:t>
      </w:r>
      <w:r w:rsidRPr="00F14268">
        <w:rPr>
          <w:i/>
          <w:sz w:val="24"/>
          <w:szCs w:val="24"/>
          <w:lang w:val="es-419"/>
        </w:rPr>
        <w:lastRenderedPageBreak/>
        <w:t xml:space="preserve">presentarse lo realice con </w:t>
      </w:r>
      <w:proofErr w:type="spellStart"/>
      <w:r w:rsidRPr="00F14268">
        <w:rPr>
          <w:i/>
          <w:sz w:val="24"/>
          <w:szCs w:val="24"/>
          <w:lang w:val="es-419"/>
        </w:rPr>
        <w:t>cubrebocas</w:t>
      </w:r>
      <w:proofErr w:type="spellEnd"/>
      <w:r w:rsidRPr="00F14268">
        <w:rPr>
          <w:i/>
          <w:sz w:val="24"/>
          <w:szCs w:val="24"/>
          <w:lang w:val="es-419"/>
        </w:rPr>
        <w:t xml:space="preserve"> y pluma o bolígrafo personal, como medidas de seguridad sanitaria.”</w:t>
      </w:r>
    </w:p>
    <w:p w14:paraId="0A9FDF9C" w14:textId="77777777" w:rsidR="004C4A6A" w:rsidRDefault="004C4A6A" w:rsidP="004C4A6A">
      <w:pPr>
        <w:spacing w:after="0" w:line="360" w:lineRule="auto"/>
        <w:jc w:val="both"/>
        <w:rPr>
          <w:rFonts w:ascii="Palatino Linotype" w:hAnsi="Palatino Linotype" w:cs="Arial"/>
          <w:sz w:val="24"/>
        </w:rPr>
      </w:pPr>
    </w:p>
    <w:p w14:paraId="070B300C" w14:textId="1F8D4036" w:rsidR="004B260D" w:rsidRDefault="004B260D" w:rsidP="004C4A6A">
      <w:pPr>
        <w:spacing w:after="0" w:line="360" w:lineRule="auto"/>
        <w:jc w:val="both"/>
        <w:rPr>
          <w:rFonts w:ascii="Palatino Linotype" w:hAnsi="Palatino Linotype" w:cs="Arial"/>
          <w:sz w:val="24"/>
        </w:rPr>
      </w:pPr>
      <w:r w:rsidRPr="004C4A6A">
        <w:rPr>
          <w:rFonts w:ascii="Palatino Linotype" w:hAnsi="Palatino Linotype" w:cs="Arial"/>
          <w:sz w:val="24"/>
        </w:rPr>
        <w:t xml:space="preserve">De forma complementaria, </w:t>
      </w:r>
      <w:r w:rsidRPr="004C4A6A">
        <w:rPr>
          <w:rFonts w:ascii="Palatino Linotype" w:hAnsi="Palatino Linotype" w:cs="Arial"/>
          <w:b/>
          <w:sz w:val="24"/>
        </w:rPr>
        <w:t xml:space="preserve">El Sujeto Obligado </w:t>
      </w:r>
      <w:r w:rsidRPr="004C4A6A">
        <w:rPr>
          <w:rFonts w:ascii="Palatino Linotype" w:hAnsi="Palatino Linotype" w:cs="Arial"/>
          <w:sz w:val="24"/>
        </w:rPr>
        <w:t>remitió el siguiente soporte documental:</w:t>
      </w:r>
    </w:p>
    <w:p w14:paraId="32521679" w14:textId="77777777" w:rsidR="004C4A6A" w:rsidRPr="004C4A6A" w:rsidRDefault="004C4A6A" w:rsidP="004C4A6A">
      <w:pPr>
        <w:spacing w:after="0" w:line="360" w:lineRule="auto"/>
        <w:jc w:val="both"/>
        <w:rPr>
          <w:rFonts w:ascii="Palatino Linotype" w:hAnsi="Palatino Linotype" w:cs="Arial"/>
          <w:sz w:val="24"/>
        </w:rPr>
      </w:pPr>
    </w:p>
    <w:p w14:paraId="0C6CC7A5" w14:textId="7625904F" w:rsidR="00871229" w:rsidRPr="00871229" w:rsidRDefault="00871229" w:rsidP="004C4A6A">
      <w:pPr>
        <w:pStyle w:val="Prrafodelista"/>
        <w:numPr>
          <w:ilvl w:val="0"/>
          <w:numId w:val="5"/>
        </w:numPr>
        <w:spacing w:line="360" w:lineRule="auto"/>
        <w:jc w:val="both"/>
        <w:rPr>
          <w:rFonts w:ascii="Palatino Linotype" w:hAnsi="Palatino Linotype" w:cs="Arial"/>
        </w:rPr>
      </w:pPr>
      <w:r w:rsidRPr="00871229">
        <w:rPr>
          <w:rFonts w:ascii="Palatino Linotype" w:hAnsi="Palatino Linotype" w:cs="Arial"/>
          <w:b/>
        </w:rPr>
        <w:t>“ACUERDO DE DESECHAMIENTO 433.AD.pdf”</w:t>
      </w:r>
      <w:r>
        <w:rPr>
          <w:rFonts w:ascii="Palatino Linotype" w:hAnsi="Palatino Linotype" w:cs="Arial"/>
          <w:lang w:val="es-419"/>
        </w:rPr>
        <w:t>:</w:t>
      </w:r>
      <w:r w:rsidRPr="00871229">
        <w:rPr>
          <w:rFonts w:ascii="Palatino Linotype" w:hAnsi="Palatino Linotype" w:cs="Arial"/>
        </w:rPr>
        <w:t xml:space="preserve"> el cual contiene un acuerdo constante de cuatro hojas, signado por</w:t>
      </w:r>
      <w:r w:rsidR="009751B7">
        <w:rPr>
          <w:rFonts w:ascii="Palatino Linotype" w:hAnsi="Palatino Linotype" w:cs="Arial"/>
          <w:lang w:val="es-419"/>
        </w:rPr>
        <w:t xml:space="preserve"> la Licenciada</w:t>
      </w:r>
      <w:r w:rsidRPr="00871229">
        <w:rPr>
          <w:rFonts w:ascii="Palatino Linotype" w:hAnsi="Palatino Linotype" w:cs="Arial"/>
        </w:rPr>
        <w:t xml:space="preserve"> </w:t>
      </w:r>
      <w:proofErr w:type="spellStart"/>
      <w:r w:rsidRPr="00871229">
        <w:rPr>
          <w:rFonts w:ascii="Palatino Linotype" w:hAnsi="Palatino Linotype" w:cs="Arial"/>
        </w:rPr>
        <w:t>Marusia</w:t>
      </w:r>
      <w:proofErr w:type="spellEnd"/>
      <w:r w:rsidRPr="00871229">
        <w:rPr>
          <w:rFonts w:ascii="Palatino Linotype" w:hAnsi="Palatino Linotype" w:cs="Arial"/>
        </w:rPr>
        <w:t xml:space="preserve"> Montserrat Torres Rivera</w:t>
      </w:r>
      <w:r>
        <w:rPr>
          <w:rFonts w:ascii="Palatino Linotype" w:hAnsi="Palatino Linotype" w:cs="Arial"/>
          <w:lang w:val="es-419"/>
        </w:rPr>
        <w:t>, en su carácter de</w:t>
      </w:r>
      <w:r w:rsidRPr="00871229">
        <w:rPr>
          <w:rFonts w:ascii="Palatino Linotype" w:hAnsi="Palatino Linotype" w:cs="Arial"/>
        </w:rPr>
        <w:t xml:space="preserve"> Jefa del Departamento de Acceso a la Información Institucional, con el cual el sujeto obligado acordó no dar curso a la solicitud de acceso a datos personales, ya que consideró que la hoy recurrente no adjuntó algún documento que acredite el consentimiento y la representación de la </w:t>
      </w:r>
      <w:r w:rsidR="00C414EA">
        <w:rPr>
          <w:rFonts w:ascii="Palatino Linotype" w:hAnsi="Palatino Linotype" w:cs="Arial"/>
        </w:rPr>
        <w:t>XXXXXXXXXXXXXXXXXXXXXXXXXXXX</w:t>
      </w:r>
      <w:r w:rsidRPr="00871229">
        <w:rPr>
          <w:rFonts w:ascii="Palatino Linotype" w:hAnsi="Palatino Linotype" w:cs="Arial"/>
        </w:rPr>
        <w:t>, previo al fallecimiento conforme lo solicitó en la prevención hecha, antes referida.</w:t>
      </w:r>
    </w:p>
    <w:p w14:paraId="74D74A02" w14:textId="77777777" w:rsidR="000F0834" w:rsidRPr="004C4A6A" w:rsidRDefault="000F0834" w:rsidP="004C4A6A">
      <w:pPr>
        <w:spacing w:after="0" w:line="360" w:lineRule="auto"/>
        <w:jc w:val="both"/>
        <w:rPr>
          <w:rFonts w:ascii="Palatino Linotype" w:hAnsi="Palatino Linotype" w:cs="Arial"/>
          <w:b/>
          <w:sz w:val="28"/>
        </w:rPr>
      </w:pPr>
    </w:p>
    <w:p w14:paraId="621D4284" w14:textId="70EE1F7A" w:rsidR="00717B2B" w:rsidRPr="004C4A6A" w:rsidRDefault="004B260D" w:rsidP="004C4A6A">
      <w:pPr>
        <w:spacing w:after="0" w:line="360" w:lineRule="auto"/>
        <w:jc w:val="both"/>
        <w:rPr>
          <w:rFonts w:ascii="Palatino Linotype" w:hAnsi="Palatino Linotype" w:cs="Arial"/>
          <w:b/>
          <w:sz w:val="28"/>
        </w:rPr>
      </w:pPr>
      <w:r w:rsidRPr="004C4A6A">
        <w:rPr>
          <w:rFonts w:ascii="Palatino Linotype" w:hAnsi="Palatino Linotype" w:cs="Arial"/>
          <w:b/>
          <w:sz w:val="28"/>
        </w:rPr>
        <w:t>CUARTO</w:t>
      </w:r>
      <w:r w:rsidR="00717B2B" w:rsidRPr="004C4A6A">
        <w:rPr>
          <w:rFonts w:ascii="Palatino Linotype" w:hAnsi="Palatino Linotype" w:cs="Arial"/>
          <w:b/>
          <w:sz w:val="28"/>
        </w:rPr>
        <w:t>. Del Recurso de Revisión.</w:t>
      </w:r>
    </w:p>
    <w:p w14:paraId="4AC3B15C" w14:textId="21068975" w:rsidR="004B260D" w:rsidRPr="004C4A6A" w:rsidRDefault="00717B2B" w:rsidP="00024307">
      <w:pPr>
        <w:spacing w:after="0" w:line="360" w:lineRule="auto"/>
        <w:jc w:val="both"/>
        <w:rPr>
          <w:rFonts w:ascii="Palatino Linotype" w:hAnsi="Palatino Linotype"/>
          <w:sz w:val="24"/>
          <w:szCs w:val="24"/>
        </w:rPr>
      </w:pPr>
      <w:r w:rsidRPr="004C4A6A">
        <w:rPr>
          <w:rFonts w:ascii="Palatino Linotype" w:hAnsi="Palatino Linotype"/>
          <w:sz w:val="24"/>
          <w:szCs w:val="24"/>
        </w:rPr>
        <w:t xml:space="preserve">El </w:t>
      </w:r>
      <w:r w:rsidR="00024307">
        <w:rPr>
          <w:rFonts w:ascii="Palatino Linotype" w:hAnsi="Palatino Linotype"/>
          <w:sz w:val="24"/>
          <w:szCs w:val="24"/>
          <w:lang w:val="es-419"/>
        </w:rPr>
        <w:t>ocho</w:t>
      </w:r>
      <w:r w:rsidR="00B11FA1" w:rsidRPr="004C4A6A">
        <w:rPr>
          <w:rFonts w:ascii="Palatino Linotype" w:hAnsi="Palatino Linotype"/>
          <w:sz w:val="24"/>
          <w:szCs w:val="24"/>
        </w:rPr>
        <w:t xml:space="preserve"> de </w:t>
      </w:r>
      <w:r w:rsidR="00024307">
        <w:rPr>
          <w:rFonts w:ascii="Palatino Linotype" w:hAnsi="Palatino Linotype"/>
          <w:sz w:val="24"/>
          <w:szCs w:val="24"/>
          <w:lang w:val="es-419"/>
        </w:rPr>
        <w:t>agosto</w:t>
      </w:r>
      <w:r w:rsidR="00B11FA1" w:rsidRPr="004C4A6A">
        <w:rPr>
          <w:rFonts w:ascii="Palatino Linotype" w:hAnsi="Palatino Linotype"/>
          <w:sz w:val="24"/>
          <w:szCs w:val="24"/>
        </w:rPr>
        <w:t xml:space="preserve"> de dos mil veintidós</w:t>
      </w:r>
      <w:r w:rsidR="004B260D" w:rsidRPr="004C4A6A">
        <w:rPr>
          <w:rFonts w:ascii="Palatino Linotype" w:hAnsi="Palatino Linotype"/>
          <w:sz w:val="24"/>
          <w:szCs w:val="24"/>
        </w:rPr>
        <w:t xml:space="preserve">, </w:t>
      </w:r>
      <w:r w:rsidR="004B260D" w:rsidRPr="004C4A6A">
        <w:rPr>
          <w:rFonts w:ascii="Palatino Linotype" w:hAnsi="Palatino Linotype"/>
          <w:b/>
          <w:sz w:val="24"/>
          <w:szCs w:val="24"/>
        </w:rPr>
        <w:t xml:space="preserve">La Recurrente </w:t>
      </w:r>
      <w:r w:rsidR="004B260D" w:rsidRPr="004C4A6A">
        <w:rPr>
          <w:rFonts w:ascii="Palatino Linotype" w:hAnsi="Palatino Linotype"/>
          <w:sz w:val="24"/>
          <w:szCs w:val="24"/>
        </w:rPr>
        <w:t xml:space="preserve">interpuso el recurso de revisión al que se le asignó el número de expediente que al rubro se indica, señalando como acto impugnado y como razones o motivos de inconformidad los siguientes: </w:t>
      </w:r>
    </w:p>
    <w:p w14:paraId="5B8EE0F7" w14:textId="77777777" w:rsidR="00024307" w:rsidRPr="003E039D" w:rsidRDefault="00024307" w:rsidP="00024307">
      <w:pPr>
        <w:pStyle w:val="Textoindependiente"/>
        <w:spacing w:line="360" w:lineRule="auto"/>
        <w:ind w:left="0"/>
        <w:jc w:val="both"/>
        <w:rPr>
          <w:sz w:val="24"/>
          <w:szCs w:val="24"/>
        </w:rPr>
      </w:pPr>
    </w:p>
    <w:p w14:paraId="13594D75" w14:textId="77777777" w:rsidR="00024307" w:rsidRPr="003E039D" w:rsidRDefault="00024307" w:rsidP="00024307">
      <w:pPr>
        <w:pStyle w:val="Textoindependiente"/>
        <w:spacing w:line="360" w:lineRule="auto"/>
        <w:ind w:left="0"/>
        <w:jc w:val="both"/>
        <w:rPr>
          <w:b/>
          <w:sz w:val="24"/>
          <w:szCs w:val="24"/>
        </w:rPr>
      </w:pPr>
      <w:r w:rsidRPr="003E039D">
        <w:rPr>
          <w:b/>
          <w:sz w:val="24"/>
          <w:szCs w:val="24"/>
        </w:rPr>
        <w:t>Acto Impugnado:</w:t>
      </w:r>
    </w:p>
    <w:p w14:paraId="63FD404B" w14:textId="77777777" w:rsidR="00024307" w:rsidRPr="003E039D" w:rsidRDefault="00024307" w:rsidP="00024307">
      <w:pPr>
        <w:pStyle w:val="Textoindependiente"/>
        <w:spacing w:line="360" w:lineRule="auto"/>
        <w:ind w:left="0"/>
        <w:jc w:val="both"/>
        <w:rPr>
          <w:b/>
          <w:sz w:val="24"/>
          <w:szCs w:val="24"/>
        </w:rPr>
      </w:pPr>
    </w:p>
    <w:p w14:paraId="05985F55" w14:textId="77777777" w:rsidR="00024307" w:rsidRPr="003E039D" w:rsidRDefault="00024307" w:rsidP="00024307">
      <w:pPr>
        <w:pStyle w:val="Textoindependiente"/>
        <w:spacing w:line="360" w:lineRule="auto"/>
        <w:ind w:left="851" w:right="1185"/>
        <w:jc w:val="both"/>
        <w:rPr>
          <w:i/>
          <w:sz w:val="24"/>
          <w:szCs w:val="24"/>
        </w:rPr>
      </w:pPr>
      <w:r w:rsidRPr="003E039D">
        <w:rPr>
          <w:i/>
          <w:sz w:val="24"/>
          <w:szCs w:val="24"/>
        </w:rPr>
        <w:t>“</w:t>
      </w:r>
      <w:r w:rsidRPr="00605683">
        <w:rPr>
          <w:i/>
          <w:sz w:val="24"/>
          <w:szCs w:val="24"/>
        </w:rPr>
        <w:t>SE ME NEGÓ LA INFORMACIÓN SOLICITADA</w:t>
      </w:r>
      <w:r w:rsidRPr="003E039D">
        <w:rPr>
          <w:i/>
          <w:sz w:val="24"/>
          <w:szCs w:val="24"/>
        </w:rPr>
        <w:t>” (sic)</w:t>
      </w:r>
    </w:p>
    <w:p w14:paraId="418DEA70" w14:textId="77777777" w:rsidR="00024307" w:rsidRPr="003E039D" w:rsidRDefault="00024307" w:rsidP="00024307">
      <w:pPr>
        <w:pStyle w:val="Textoindependiente"/>
        <w:spacing w:line="360" w:lineRule="auto"/>
        <w:ind w:left="0"/>
        <w:jc w:val="both"/>
        <w:rPr>
          <w:sz w:val="24"/>
          <w:szCs w:val="24"/>
        </w:rPr>
      </w:pPr>
    </w:p>
    <w:p w14:paraId="7C67AB1E" w14:textId="77777777" w:rsidR="00024307" w:rsidRPr="003E039D" w:rsidRDefault="00024307" w:rsidP="00024307">
      <w:pPr>
        <w:pStyle w:val="Textoindependiente"/>
        <w:spacing w:line="360" w:lineRule="auto"/>
        <w:ind w:left="0"/>
        <w:jc w:val="both"/>
        <w:rPr>
          <w:b/>
          <w:sz w:val="24"/>
          <w:szCs w:val="24"/>
        </w:rPr>
      </w:pPr>
      <w:r w:rsidRPr="003E039D">
        <w:rPr>
          <w:b/>
          <w:sz w:val="24"/>
          <w:szCs w:val="24"/>
        </w:rPr>
        <w:t>Razones o Motivos de la Inconformidad:</w:t>
      </w:r>
    </w:p>
    <w:p w14:paraId="301C9556" w14:textId="77777777" w:rsidR="00024307" w:rsidRPr="003E039D" w:rsidRDefault="00024307" w:rsidP="00024307">
      <w:pPr>
        <w:pStyle w:val="Textoindependiente"/>
        <w:spacing w:line="360" w:lineRule="auto"/>
        <w:ind w:left="0"/>
        <w:jc w:val="both"/>
        <w:rPr>
          <w:b/>
          <w:sz w:val="24"/>
          <w:szCs w:val="24"/>
        </w:rPr>
      </w:pPr>
    </w:p>
    <w:p w14:paraId="5399CC66" w14:textId="766F08D4" w:rsidR="00024307" w:rsidRPr="003E039D" w:rsidRDefault="00024307" w:rsidP="00024307">
      <w:pPr>
        <w:pStyle w:val="Textoindependiente"/>
        <w:ind w:left="851" w:right="1185"/>
        <w:jc w:val="both"/>
        <w:rPr>
          <w:i/>
          <w:sz w:val="24"/>
          <w:szCs w:val="24"/>
        </w:rPr>
      </w:pPr>
      <w:r w:rsidRPr="003E039D">
        <w:rPr>
          <w:i/>
          <w:sz w:val="24"/>
          <w:szCs w:val="24"/>
        </w:rPr>
        <w:t>“</w:t>
      </w:r>
      <w:r w:rsidRPr="00605683">
        <w:rPr>
          <w:i/>
          <w:sz w:val="24"/>
          <w:szCs w:val="24"/>
        </w:rPr>
        <w:t xml:space="preserve">Ingrese una solicitud en el SARCOEM, el día siete de julio del año en curso, para solicitar todos los expedientes clínicos que se encuentran en Centro Oncológico, Hospital Regional Toluca y en el Centro Médico </w:t>
      </w:r>
      <w:proofErr w:type="spellStart"/>
      <w:r w:rsidRPr="00605683">
        <w:rPr>
          <w:i/>
          <w:sz w:val="24"/>
          <w:szCs w:val="24"/>
        </w:rPr>
        <w:t>ISSEMyM</w:t>
      </w:r>
      <w:proofErr w:type="spellEnd"/>
      <w:r w:rsidRPr="00605683">
        <w:rPr>
          <w:i/>
          <w:sz w:val="24"/>
          <w:szCs w:val="24"/>
        </w:rPr>
        <w:t xml:space="preserve"> Toluca, de mi difunta madre </w:t>
      </w:r>
      <w:r w:rsidR="00C414EA">
        <w:rPr>
          <w:i/>
          <w:sz w:val="24"/>
          <w:szCs w:val="24"/>
        </w:rPr>
        <w:t>XXXXXXXXXXXXXXXXXX</w:t>
      </w:r>
      <w:r w:rsidRPr="00605683">
        <w:rPr>
          <w:i/>
          <w:sz w:val="24"/>
          <w:szCs w:val="24"/>
        </w:rPr>
        <w:t xml:space="preserve">, con clave </w:t>
      </w:r>
      <w:proofErr w:type="spellStart"/>
      <w:r w:rsidRPr="00605683">
        <w:rPr>
          <w:i/>
          <w:sz w:val="24"/>
          <w:szCs w:val="24"/>
        </w:rPr>
        <w:t>ISSEMyM</w:t>
      </w:r>
      <w:proofErr w:type="spellEnd"/>
      <w:r w:rsidRPr="00605683">
        <w:rPr>
          <w:i/>
          <w:sz w:val="24"/>
          <w:szCs w:val="24"/>
        </w:rPr>
        <w:t xml:space="preserve"> </w:t>
      </w:r>
      <w:r w:rsidR="00C414EA">
        <w:rPr>
          <w:i/>
          <w:sz w:val="24"/>
          <w:szCs w:val="24"/>
        </w:rPr>
        <w:t>XXXXX</w:t>
      </w:r>
      <w:r w:rsidRPr="00605683">
        <w:rPr>
          <w:i/>
          <w:sz w:val="24"/>
          <w:szCs w:val="24"/>
        </w:rPr>
        <w:t xml:space="preserve">, lo cual adjunte la siguiente información que son: mi identificación oficial, mi acta de nacimiento, identificación oficial y acta de defunción de mi difunta madre. Posteriormente la Unidad de Transparencia me requirió complementara mi solicitud de acceso a datos, debido a que no anexe el documento mediante el cual mi madre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como lo demostré en los documentos que adjunte en la solicitud. Por lo anterior, solicito al ISSEMYM, que se me entreguen todos los movimientos de baja así como todos los expedientes clínicos que se encuentran en Centro Oncológico, Hospital Regional Toluca y en el Centro Médico </w:t>
      </w:r>
      <w:proofErr w:type="spellStart"/>
      <w:r w:rsidRPr="00605683">
        <w:rPr>
          <w:i/>
          <w:sz w:val="24"/>
          <w:szCs w:val="24"/>
        </w:rPr>
        <w:t>ISSEMyM</w:t>
      </w:r>
      <w:proofErr w:type="spellEnd"/>
      <w:r w:rsidRPr="00605683">
        <w:rPr>
          <w:i/>
          <w:sz w:val="24"/>
          <w:szCs w:val="24"/>
        </w:rPr>
        <w:t xml:space="preserve"> Toluca, de mi difunta madre </w:t>
      </w:r>
      <w:r w:rsidR="00C414EA">
        <w:rPr>
          <w:i/>
          <w:sz w:val="24"/>
          <w:szCs w:val="24"/>
        </w:rPr>
        <w:t>XXXXXXXX</w:t>
      </w:r>
      <w:r w:rsidRPr="00605683">
        <w:rPr>
          <w:i/>
          <w:sz w:val="24"/>
          <w:szCs w:val="24"/>
        </w:rPr>
        <w:t xml:space="preserve"> </w:t>
      </w:r>
      <w:r w:rsidR="00C414EA">
        <w:rPr>
          <w:i/>
          <w:sz w:val="24"/>
          <w:szCs w:val="24"/>
        </w:rPr>
        <w:t>XXXXXXXXXXX</w:t>
      </w:r>
      <w:r w:rsidRPr="00605683">
        <w:rPr>
          <w:i/>
          <w:sz w:val="24"/>
          <w:szCs w:val="24"/>
        </w:rPr>
        <w:t xml:space="preserve">, con clave </w:t>
      </w:r>
      <w:proofErr w:type="spellStart"/>
      <w:r w:rsidRPr="00605683">
        <w:rPr>
          <w:i/>
          <w:sz w:val="24"/>
          <w:szCs w:val="24"/>
        </w:rPr>
        <w:t>ISSEMyM</w:t>
      </w:r>
      <w:proofErr w:type="spellEnd"/>
      <w:r w:rsidRPr="00605683">
        <w:rPr>
          <w:i/>
          <w:sz w:val="24"/>
          <w:szCs w:val="24"/>
        </w:rPr>
        <w:t xml:space="preserve"> </w:t>
      </w:r>
      <w:r w:rsidR="00C414EA">
        <w:rPr>
          <w:i/>
          <w:sz w:val="24"/>
          <w:szCs w:val="24"/>
        </w:rPr>
        <w:t>XXXXX</w:t>
      </w:r>
      <w:r w:rsidRPr="00605683">
        <w:rPr>
          <w:i/>
          <w:sz w:val="24"/>
          <w:szCs w:val="24"/>
        </w:rPr>
        <w:t>, lo cual me lo solicitan para continuar con un procedimiento legal.</w:t>
      </w:r>
      <w:r w:rsidRPr="003E039D">
        <w:rPr>
          <w:i/>
          <w:sz w:val="24"/>
          <w:szCs w:val="24"/>
        </w:rPr>
        <w:t>.” (</w:t>
      </w:r>
      <w:proofErr w:type="gramStart"/>
      <w:r w:rsidRPr="003E039D">
        <w:rPr>
          <w:i/>
          <w:sz w:val="24"/>
          <w:szCs w:val="24"/>
        </w:rPr>
        <w:t>sic</w:t>
      </w:r>
      <w:proofErr w:type="gramEnd"/>
      <w:r w:rsidRPr="003E039D">
        <w:rPr>
          <w:i/>
          <w:sz w:val="24"/>
          <w:szCs w:val="24"/>
        </w:rPr>
        <w:t>)</w:t>
      </w:r>
    </w:p>
    <w:p w14:paraId="4E433BD2" w14:textId="77777777" w:rsidR="00024307" w:rsidRPr="003E039D" w:rsidRDefault="00024307" w:rsidP="00024307">
      <w:pPr>
        <w:pStyle w:val="Textoindependiente"/>
        <w:spacing w:line="360" w:lineRule="auto"/>
        <w:ind w:left="0"/>
        <w:jc w:val="both"/>
        <w:rPr>
          <w:sz w:val="24"/>
          <w:szCs w:val="24"/>
        </w:rPr>
      </w:pPr>
    </w:p>
    <w:p w14:paraId="045ACE2B" w14:textId="1018664A" w:rsidR="00024307" w:rsidRPr="00E825CB" w:rsidRDefault="00024307" w:rsidP="00024307">
      <w:pPr>
        <w:pStyle w:val="Textoindependiente"/>
        <w:spacing w:line="360" w:lineRule="auto"/>
        <w:ind w:left="0"/>
        <w:jc w:val="both"/>
        <w:rPr>
          <w:sz w:val="24"/>
          <w:szCs w:val="24"/>
          <w:lang w:val="es-419"/>
        </w:rPr>
      </w:pPr>
      <w:r w:rsidRPr="003E039D">
        <w:rPr>
          <w:sz w:val="24"/>
          <w:szCs w:val="24"/>
        </w:rPr>
        <w:t>De forma complementaria, la particular adjuntó</w:t>
      </w:r>
      <w:r>
        <w:rPr>
          <w:sz w:val="24"/>
          <w:szCs w:val="24"/>
          <w:lang w:val="es-419"/>
        </w:rPr>
        <w:t xml:space="preserve"> el archivo electrónico en formato PDF denominado: “</w:t>
      </w:r>
      <w:r w:rsidR="00C414EA">
        <w:rPr>
          <w:sz w:val="24"/>
          <w:szCs w:val="24"/>
          <w:lang w:val="es-419"/>
        </w:rPr>
        <w:t>XXXXXXXXXXXXXXXXXX</w:t>
      </w:r>
      <w:r w:rsidRPr="00E825CB">
        <w:rPr>
          <w:sz w:val="24"/>
          <w:szCs w:val="24"/>
          <w:lang w:val="es-419"/>
        </w:rPr>
        <w:t>.pdf</w:t>
      </w:r>
      <w:r>
        <w:rPr>
          <w:sz w:val="24"/>
          <w:szCs w:val="24"/>
          <w:lang w:val="es-419"/>
        </w:rPr>
        <w:t>”, el cual contiene</w:t>
      </w:r>
      <w:r w:rsidRPr="003E039D">
        <w:rPr>
          <w:sz w:val="24"/>
          <w:szCs w:val="24"/>
        </w:rPr>
        <w:t xml:space="preserve"> los mismos documentos anexados en </w:t>
      </w:r>
      <w:r>
        <w:rPr>
          <w:sz w:val="24"/>
          <w:szCs w:val="24"/>
          <w:lang w:val="es-419"/>
        </w:rPr>
        <w:t>el desahogo de la aclaración, anteriormente descritos.</w:t>
      </w:r>
    </w:p>
    <w:p w14:paraId="512EAB94" w14:textId="77777777" w:rsidR="00B11FA1" w:rsidRPr="004C4A6A" w:rsidRDefault="00B11FA1" w:rsidP="00024307">
      <w:pPr>
        <w:pStyle w:val="Textoindependiente"/>
        <w:spacing w:line="360" w:lineRule="auto"/>
        <w:ind w:left="0"/>
        <w:jc w:val="both"/>
        <w:rPr>
          <w:sz w:val="24"/>
          <w:szCs w:val="24"/>
        </w:rPr>
      </w:pPr>
    </w:p>
    <w:p w14:paraId="1F966EF0" w14:textId="1930C935" w:rsidR="00717B2B" w:rsidRPr="004C4A6A" w:rsidRDefault="004B260D" w:rsidP="00024307">
      <w:pPr>
        <w:pStyle w:val="Prrafodelista"/>
        <w:spacing w:line="360" w:lineRule="auto"/>
        <w:ind w:left="0"/>
        <w:jc w:val="both"/>
        <w:rPr>
          <w:rFonts w:ascii="Palatino Linotype" w:hAnsi="Palatino Linotype" w:cs="Arial"/>
          <w:b/>
          <w:sz w:val="28"/>
          <w:szCs w:val="28"/>
        </w:rPr>
      </w:pPr>
      <w:r w:rsidRPr="004C4A6A">
        <w:rPr>
          <w:rFonts w:ascii="Palatino Linotype" w:hAnsi="Palatino Linotype" w:cs="Arial"/>
          <w:b/>
          <w:sz w:val="28"/>
          <w:szCs w:val="28"/>
        </w:rPr>
        <w:t>QUINTO</w:t>
      </w:r>
      <w:r w:rsidR="00717B2B" w:rsidRPr="004C4A6A">
        <w:rPr>
          <w:rFonts w:ascii="Palatino Linotype" w:hAnsi="Palatino Linotype" w:cs="Arial"/>
          <w:b/>
          <w:sz w:val="28"/>
          <w:szCs w:val="28"/>
        </w:rPr>
        <w:t xml:space="preserve">. Del turno </w:t>
      </w:r>
      <w:r w:rsidR="004A23AE">
        <w:rPr>
          <w:rFonts w:ascii="Palatino Linotype" w:hAnsi="Palatino Linotype" w:cs="Arial"/>
          <w:b/>
          <w:sz w:val="28"/>
          <w:szCs w:val="28"/>
          <w:lang w:val="es-419"/>
        </w:rPr>
        <w:t xml:space="preserve">y admisión </w:t>
      </w:r>
      <w:r w:rsidR="00717B2B" w:rsidRPr="004C4A6A">
        <w:rPr>
          <w:rFonts w:ascii="Palatino Linotype" w:hAnsi="Palatino Linotype" w:cs="Arial"/>
          <w:b/>
          <w:sz w:val="28"/>
          <w:szCs w:val="28"/>
        </w:rPr>
        <w:t>del recurso de revisión.</w:t>
      </w:r>
    </w:p>
    <w:p w14:paraId="5034BFF2" w14:textId="753AF68E" w:rsidR="0025149A" w:rsidRPr="004C4A6A" w:rsidRDefault="004A23AE" w:rsidP="004A23AE">
      <w:pPr>
        <w:pStyle w:val="Prrafodelista"/>
        <w:spacing w:line="360" w:lineRule="auto"/>
        <w:ind w:left="0"/>
        <w:jc w:val="both"/>
        <w:rPr>
          <w:rFonts w:ascii="Palatino Linotype" w:eastAsia="Calibri" w:hAnsi="Palatino Linotype" w:cs="Arial"/>
        </w:rPr>
      </w:pPr>
      <w:r>
        <w:rPr>
          <w:rFonts w:ascii="Palatino Linotype" w:hAnsi="Palatino Linotype" w:cs="Arial"/>
          <w:lang w:val="es-419"/>
        </w:rPr>
        <w:t>Que</w:t>
      </w:r>
      <w:r w:rsidR="00D116B4" w:rsidRPr="004C4A6A">
        <w:rPr>
          <w:rFonts w:ascii="Palatino Linotype" w:hAnsi="Palatino Linotype" w:cs="Arial"/>
        </w:rPr>
        <w:t xml:space="preserve"> el </w:t>
      </w:r>
      <w:r w:rsidR="00D822B1" w:rsidRPr="004C4A6A">
        <w:rPr>
          <w:rFonts w:ascii="Palatino Linotype" w:hAnsi="Palatino Linotype" w:cs="Arial"/>
        </w:rPr>
        <w:t xml:space="preserve">recurso de que se trata se registró en el </w:t>
      </w:r>
      <w:r w:rsidR="00D822B1" w:rsidRPr="004C4A6A">
        <w:rPr>
          <w:rFonts w:ascii="Palatino Linotype" w:hAnsi="Palatino Linotype" w:cs="Arial"/>
          <w:b/>
        </w:rPr>
        <w:t xml:space="preserve">SARCOEM </w:t>
      </w:r>
      <w:r w:rsidR="00D822B1" w:rsidRPr="004C4A6A">
        <w:rPr>
          <w:rFonts w:ascii="Palatino Linotype" w:hAnsi="Palatino Linotype" w:cs="Arial"/>
        </w:rPr>
        <w:t xml:space="preserve">y fue turnado al </w:t>
      </w:r>
      <w:r w:rsidR="00D822B1" w:rsidRPr="004C4A6A">
        <w:rPr>
          <w:rFonts w:ascii="Palatino Linotype" w:hAnsi="Palatino Linotype" w:cs="Arial"/>
          <w:b/>
        </w:rPr>
        <w:t>Comisionado</w:t>
      </w:r>
      <w:r w:rsidR="004C1BB5" w:rsidRPr="004C4A6A">
        <w:rPr>
          <w:rFonts w:ascii="Palatino Linotype" w:hAnsi="Palatino Linotype" w:cs="Arial"/>
          <w:b/>
        </w:rPr>
        <w:t xml:space="preserve"> Presidente</w:t>
      </w:r>
      <w:r w:rsidR="00D822B1" w:rsidRPr="004C4A6A">
        <w:rPr>
          <w:rFonts w:ascii="Palatino Linotype" w:hAnsi="Palatino Linotype" w:cs="Arial"/>
          <w:b/>
        </w:rPr>
        <w:t xml:space="preserve"> José Martínez Vilchis</w:t>
      </w:r>
      <w:r w:rsidR="00D822B1" w:rsidRPr="004C4A6A">
        <w:rPr>
          <w:rFonts w:ascii="Palatino Linotype" w:hAnsi="Palatino Linotype" w:cs="Arial"/>
        </w:rPr>
        <w:t xml:space="preserve">, a efecto de que </w:t>
      </w:r>
      <w:r w:rsidR="00717B2B" w:rsidRPr="004C4A6A">
        <w:rPr>
          <w:rFonts w:ascii="Palatino Linotype" w:hAnsi="Palatino Linotype" w:cs="Arial"/>
          <w:lang w:val="es-ES_tradnl"/>
        </w:rPr>
        <w:t xml:space="preserve">decretara su admisión o </w:t>
      </w:r>
      <w:proofErr w:type="spellStart"/>
      <w:r w:rsidR="00717B2B" w:rsidRPr="004C4A6A">
        <w:rPr>
          <w:rFonts w:ascii="Palatino Linotype" w:hAnsi="Palatino Linotype" w:cs="Arial"/>
          <w:lang w:val="es-ES_tradnl"/>
        </w:rPr>
        <w:t>desechamiento</w:t>
      </w:r>
      <w:proofErr w:type="spellEnd"/>
      <w:r w:rsidR="00717B2B" w:rsidRPr="004C4A6A">
        <w:rPr>
          <w:rFonts w:ascii="Palatino Linotype" w:hAnsi="Palatino Linotype" w:cs="Arial"/>
          <w:lang w:val="es-ES_tradnl"/>
        </w:rPr>
        <w:t xml:space="preserve">, ello en términos de los artículos 11 y 127, de la Ley de Protección de Datos Personales en Posesión de Sujetos Obligados del Estado de México y Municipios, en relación con el diverso 185, fracción I, de la </w:t>
      </w:r>
      <w:r w:rsidR="00717B2B" w:rsidRPr="004C4A6A">
        <w:rPr>
          <w:rFonts w:ascii="Palatino Linotype" w:hAnsi="Palatino Linotype"/>
        </w:rPr>
        <w:t>Ley de Transparencia y Acceso a la Información Pública del Estado de México y Municipios, de aplicación supletoria a la citada Ley de Protección de Datos Personales por disposición de su artículo 11</w:t>
      </w:r>
      <w:r>
        <w:rPr>
          <w:rFonts w:ascii="Palatino Linotype" w:hAnsi="Palatino Linotype" w:cs="Arial"/>
          <w:lang w:val="es-ES_tradnl"/>
        </w:rPr>
        <w:t xml:space="preserve">, por lo que </w:t>
      </w:r>
      <w:r>
        <w:rPr>
          <w:rFonts w:ascii="Palatino Linotype" w:hAnsi="Palatino Linotype" w:cs="Arial"/>
          <w:lang w:val="es-419"/>
        </w:rPr>
        <w:t>en</w:t>
      </w:r>
      <w:r w:rsidR="0025149A" w:rsidRPr="004C4A6A">
        <w:rPr>
          <w:rFonts w:ascii="Palatino Linotype" w:eastAsia="Calibri" w:hAnsi="Palatino Linotype" w:cs="Arial"/>
        </w:rPr>
        <w:t xml:space="preserve"> fecha </w:t>
      </w:r>
      <w:r w:rsidR="00024307" w:rsidRPr="004A23AE">
        <w:rPr>
          <w:rFonts w:ascii="Palatino Linotype" w:eastAsia="Calibri" w:hAnsi="Palatino Linotype" w:cs="Arial"/>
          <w:b/>
          <w:lang w:val="es-419"/>
        </w:rPr>
        <w:t>quince</w:t>
      </w:r>
      <w:r w:rsidR="00D116B4" w:rsidRPr="004A23AE">
        <w:rPr>
          <w:rFonts w:ascii="Palatino Linotype" w:eastAsia="Calibri" w:hAnsi="Palatino Linotype" w:cs="Arial"/>
          <w:b/>
        </w:rPr>
        <w:t xml:space="preserve"> de </w:t>
      </w:r>
      <w:r w:rsidR="00024307" w:rsidRPr="004A23AE">
        <w:rPr>
          <w:rFonts w:ascii="Palatino Linotype" w:eastAsia="Calibri" w:hAnsi="Palatino Linotype" w:cs="Arial"/>
          <w:b/>
          <w:lang w:val="es-419"/>
        </w:rPr>
        <w:t>agosto</w:t>
      </w:r>
      <w:r w:rsidR="00D116B4" w:rsidRPr="004A23AE">
        <w:rPr>
          <w:rFonts w:ascii="Palatino Linotype" w:eastAsia="Calibri" w:hAnsi="Palatino Linotype" w:cs="Arial"/>
          <w:b/>
        </w:rPr>
        <w:t xml:space="preserve"> de dos mil veinti</w:t>
      </w:r>
      <w:r w:rsidR="004C1BB5" w:rsidRPr="004A23AE">
        <w:rPr>
          <w:rFonts w:ascii="Palatino Linotype" w:eastAsia="Calibri" w:hAnsi="Palatino Linotype" w:cs="Arial"/>
          <w:b/>
        </w:rPr>
        <w:t>dós</w:t>
      </w:r>
      <w:r w:rsidR="004C1BB5" w:rsidRPr="004C4A6A">
        <w:rPr>
          <w:rFonts w:ascii="Palatino Linotype" w:eastAsia="Calibri" w:hAnsi="Palatino Linotype" w:cs="Arial"/>
        </w:rPr>
        <w:t xml:space="preserve"> </w:t>
      </w:r>
      <w:r w:rsidR="0025149A" w:rsidRPr="004C4A6A">
        <w:rPr>
          <w:rFonts w:ascii="Palatino Linotype" w:eastAsia="Calibri" w:hAnsi="Palatino Linotype" w:cs="Arial"/>
        </w:rPr>
        <w:t xml:space="preserve">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w:t>
      </w:r>
      <w:r w:rsidR="0025149A" w:rsidRPr="004A23AE">
        <w:rPr>
          <w:rFonts w:ascii="Palatino Linotype" w:eastAsia="Calibri" w:hAnsi="Palatino Linotype" w:cs="Arial"/>
          <w:b/>
        </w:rPr>
        <w:t>se admitió</w:t>
      </w:r>
      <w:r w:rsidR="0025149A" w:rsidRPr="004C4A6A">
        <w:rPr>
          <w:rFonts w:ascii="Palatino Linotype" w:eastAsia="Calibri" w:hAnsi="Palatino Linotype" w:cs="Arial"/>
        </w:rPr>
        <w:t xml:space="preserve"> el presente recurso de revisión a través del acuerdo de admisión respectivo.</w:t>
      </w:r>
    </w:p>
    <w:p w14:paraId="4E4F9EF8" w14:textId="77777777" w:rsidR="00B87E03" w:rsidRDefault="00B87E03" w:rsidP="004C4A6A">
      <w:pPr>
        <w:spacing w:after="0" w:line="360" w:lineRule="auto"/>
        <w:jc w:val="both"/>
        <w:rPr>
          <w:rFonts w:ascii="Palatino Linotype" w:hAnsi="Palatino Linotype" w:cs="Arial"/>
          <w:sz w:val="24"/>
          <w:szCs w:val="24"/>
        </w:rPr>
      </w:pPr>
    </w:p>
    <w:p w14:paraId="3D2CA284" w14:textId="72C308A6" w:rsidR="0025149A" w:rsidRPr="0082138B" w:rsidRDefault="004A23AE" w:rsidP="004C4A6A">
      <w:pPr>
        <w:spacing w:after="0" w:line="360" w:lineRule="auto"/>
        <w:jc w:val="both"/>
        <w:rPr>
          <w:rFonts w:ascii="Palatino Linotype" w:eastAsia="Calibri" w:hAnsi="Palatino Linotype" w:cs="Arial"/>
          <w:b/>
          <w:sz w:val="28"/>
          <w:szCs w:val="28"/>
          <w:lang w:val="es-ES" w:eastAsia="es-ES"/>
        </w:rPr>
      </w:pPr>
      <w:r>
        <w:rPr>
          <w:rFonts w:ascii="Palatino Linotype" w:eastAsia="Calibri" w:hAnsi="Palatino Linotype" w:cs="Arial"/>
          <w:b/>
          <w:sz w:val="28"/>
          <w:szCs w:val="28"/>
          <w:lang w:val="es-419" w:eastAsia="es-ES"/>
        </w:rPr>
        <w:t>SEXTO</w:t>
      </w:r>
      <w:r w:rsidR="00D116B4" w:rsidRPr="0082138B">
        <w:rPr>
          <w:rFonts w:ascii="Palatino Linotype" w:eastAsia="Calibri" w:hAnsi="Palatino Linotype" w:cs="Arial"/>
          <w:b/>
          <w:sz w:val="28"/>
          <w:szCs w:val="28"/>
          <w:lang w:val="es-ES" w:eastAsia="es-ES"/>
        </w:rPr>
        <w:t>.</w:t>
      </w:r>
      <w:r w:rsidR="0025149A" w:rsidRPr="0082138B">
        <w:rPr>
          <w:rFonts w:ascii="Palatino Linotype" w:eastAsia="Calibri" w:hAnsi="Palatino Linotype" w:cs="Arial"/>
          <w:b/>
          <w:sz w:val="28"/>
          <w:szCs w:val="28"/>
          <w:lang w:val="es-ES" w:eastAsia="es-ES"/>
        </w:rPr>
        <w:t xml:space="preserve"> De la exhortación a Conciliación a las partes</w:t>
      </w:r>
    </w:p>
    <w:p w14:paraId="676E180E" w14:textId="1F96C76B" w:rsidR="00D116B4" w:rsidRPr="00D116B4" w:rsidRDefault="0025149A" w:rsidP="004C4A6A">
      <w:pPr>
        <w:spacing w:after="0" w:line="360" w:lineRule="auto"/>
        <w:jc w:val="both"/>
        <w:rPr>
          <w:rFonts w:ascii="Palatino Linotype" w:eastAsia="Calibri" w:hAnsi="Palatino Linotype" w:cs="Arial"/>
          <w:sz w:val="24"/>
          <w:szCs w:val="24"/>
          <w:lang w:val="es-ES" w:eastAsia="es-ES"/>
        </w:rPr>
      </w:pPr>
      <w:r w:rsidRPr="001B0BE5">
        <w:rPr>
          <w:rFonts w:ascii="Palatino Linotype" w:eastAsia="Calibri" w:hAnsi="Palatino Linotype" w:cs="Arial"/>
          <w:sz w:val="24"/>
          <w:szCs w:val="24"/>
          <w:lang w:val="es-ES" w:eastAsia="es-ES"/>
        </w:rPr>
        <w:t xml:space="preserve">Derivado del acuerdo de admisión, en fecha </w:t>
      </w:r>
      <w:r w:rsidR="004A23AE">
        <w:rPr>
          <w:rFonts w:ascii="Palatino Linotype" w:eastAsia="Calibri" w:hAnsi="Palatino Linotype" w:cs="Arial"/>
          <w:sz w:val="24"/>
          <w:szCs w:val="24"/>
          <w:lang w:val="es-419" w:eastAsia="es-ES"/>
        </w:rPr>
        <w:t xml:space="preserve">dieciséis </w:t>
      </w:r>
      <w:r w:rsidR="00D116B4">
        <w:rPr>
          <w:rFonts w:ascii="Palatino Linotype" w:eastAsia="Calibri" w:hAnsi="Palatino Linotype" w:cs="Arial"/>
          <w:sz w:val="24"/>
          <w:szCs w:val="24"/>
          <w:lang w:val="es-ES" w:eastAsia="es-ES"/>
        </w:rPr>
        <w:t xml:space="preserve">de </w:t>
      </w:r>
      <w:r w:rsidR="004A23AE">
        <w:rPr>
          <w:rFonts w:ascii="Palatino Linotype" w:eastAsia="Calibri" w:hAnsi="Palatino Linotype" w:cs="Arial"/>
          <w:sz w:val="24"/>
          <w:szCs w:val="24"/>
          <w:lang w:val="es-419" w:eastAsia="es-ES"/>
        </w:rPr>
        <w:t>agosto</w:t>
      </w:r>
      <w:r w:rsidR="00A97062">
        <w:rPr>
          <w:rFonts w:ascii="Palatino Linotype" w:eastAsia="Calibri" w:hAnsi="Palatino Linotype" w:cs="Arial"/>
          <w:sz w:val="24"/>
          <w:szCs w:val="24"/>
          <w:lang w:val="es-ES" w:eastAsia="es-ES"/>
        </w:rPr>
        <w:t xml:space="preserve"> </w:t>
      </w:r>
      <w:r w:rsidR="00D116B4">
        <w:rPr>
          <w:rFonts w:ascii="Palatino Linotype" w:eastAsia="Calibri" w:hAnsi="Palatino Linotype" w:cs="Arial"/>
          <w:sz w:val="24"/>
          <w:szCs w:val="24"/>
          <w:lang w:val="es-ES" w:eastAsia="es-ES"/>
        </w:rPr>
        <w:t>de dos mil veinti</w:t>
      </w:r>
      <w:r w:rsidR="00A97062">
        <w:rPr>
          <w:rFonts w:ascii="Palatino Linotype" w:eastAsia="Calibri" w:hAnsi="Palatino Linotype" w:cs="Arial"/>
          <w:sz w:val="24"/>
          <w:szCs w:val="24"/>
          <w:lang w:val="es-ES" w:eastAsia="es-ES"/>
        </w:rPr>
        <w:t>dós</w:t>
      </w:r>
      <w:r w:rsidR="00D116B4">
        <w:rPr>
          <w:rFonts w:ascii="Palatino Linotype" w:eastAsia="Calibri" w:hAnsi="Palatino Linotype" w:cs="Arial"/>
          <w:sz w:val="24"/>
          <w:szCs w:val="24"/>
          <w:lang w:val="es-ES" w:eastAsia="es-ES"/>
        </w:rPr>
        <w:t xml:space="preserve">, este </w:t>
      </w:r>
      <w:r w:rsidR="00D116B4" w:rsidRPr="001B0BE5">
        <w:rPr>
          <w:rFonts w:ascii="Palatino Linotype" w:eastAsia="Calibri" w:hAnsi="Palatino Linotype" w:cs="Arial"/>
          <w:sz w:val="24"/>
          <w:szCs w:val="24"/>
          <w:lang w:val="es-ES" w:eastAsia="es-ES"/>
        </w:rPr>
        <w:t xml:space="preserve">Órgano Garante emitió acuerdo de exhortación a las partes para llegar a una </w:t>
      </w:r>
      <w:r w:rsidR="00D116B4" w:rsidRPr="001B0BE5">
        <w:rPr>
          <w:rFonts w:ascii="Palatino Linotype" w:eastAsia="Calibri" w:hAnsi="Palatino Linotype" w:cs="Arial"/>
          <w:sz w:val="24"/>
          <w:szCs w:val="24"/>
          <w:lang w:val="es-ES" w:eastAsia="es-ES"/>
        </w:rPr>
        <w:lastRenderedPageBreak/>
        <w:t>conciliación, misma que fue aceptada</w:t>
      </w:r>
      <w:r w:rsidR="00D116B4">
        <w:rPr>
          <w:rFonts w:ascii="Palatino Linotype" w:eastAsia="Calibri" w:hAnsi="Palatino Linotype" w:cs="Arial"/>
          <w:sz w:val="24"/>
          <w:szCs w:val="24"/>
          <w:lang w:val="es-ES" w:eastAsia="es-ES"/>
        </w:rPr>
        <w:t xml:space="preserve"> por </w:t>
      </w:r>
      <w:r w:rsidR="00D116B4">
        <w:rPr>
          <w:rFonts w:ascii="Palatino Linotype" w:eastAsia="Calibri" w:hAnsi="Palatino Linotype" w:cs="Arial"/>
          <w:b/>
          <w:sz w:val="24"/>
          <w:szCs w:val="24"/>
          <w:lang w:val="es-ES" w:eastAsia="es-ES"/>
        </w:rPr>
        <w:t xml:space="preserve">La Recurrente </w:t>
      </w:r>
      <w:r w:rsidR="00D116B4">
        <w:rPr>
          <w:rFonts w:ascii="Palatino Linotype" w:eastAsia="Calibri" w:hAnsi="Palatino Linotype" w:cs="Arial"/>
          <w:sz w:val="24"/>
          <w:szCs w:val="24"/>
          <w:lang w:val="es-ES" w:eastAsia="es-ES"/>
        </w:rPr>
        <w:t xml:space="preserve">y </w:t>
      </w:r>
      <w:r w:rsidR="00D116B4">
        <w:rPr>
          <w:rFonts w:ascii="Palatino Linotype" w:eastAsia="Calibri" w:hAnsi="Palatino Linotype" w:cs="Arial"/>
          <w:b/>
          <w:sz w:val="24"/>
          <w:szCs w:val="24"/>
          <w:lang w:val="es-ES" w:eastAsia="es-ES"/>
        </w:rPr>
        <w:t xml:space="preserve">El Sujeto Obligado, </w:t>
      </w:r>
      <w:r w:rsidR="00D116B4">
        <w:rPr>
          <w:rFonts w:ascii="Palatino Linotype" w:eastAsia="Calibri" w:hAnsi="Palatino Linotype" w:cs="Arial"/>
          <w:sz w:val="24"/>
          <w:szCs w:val="24"/>
          <w:lang w:val="es-ES" w:eastAsia="es-ES"/>
        </w:rPr>
        <w:t xml:space="preserve">en fechas </w:t>
      </w:r>
      <w:r w:rsidR="004A23AE">
        <w:rPr>
          <w:rFonts w:ascii="Palatino Linotype" w:eastAsia="Calibri" w:hAnsi="Palatino Linotype" w:cs="Arial"/>
          <w:sz w:val="24"/>
          <w:szCs w:val="24"/>
          <w:lang w:val="es-419" w:eastAsia="es-ES"/>
        </w:rPr>
        <w:t>veinticinco y veintitrés de agosto de dos mil veintidós, respectivamente</w:t>
      </w:r>
      <w:r w:rsidR="00D116B4">
        <w:rPr>
          <w:rFonts w:ascii="Palatino Linotype" w:eastAsia="Calibri" w:hAnsi="Palatino Linotype" w:cs="Arial"/>
          <w:sz w:val="24"/>
          <w:szCs w:val="24"/>
          <w:lang w:val="es-ES" w:eastAsia="es-ES"/>
        </w:rPr>
        <w:t xml:space="preserve">. </w:t>
      </w:r>
    </w:p>
    <w:p w14:paraId="023F1874" w14:textId="77777777" w:rsidR="000F0834" w:rsidRDefault="000F0834" w:rsidP="004C4A6A">
      <w:pPr>
        <w:spacing w:after="0" w:line="360" w:lineRule="auto"/>
        <w:jc w:val="both"/>
        <w:rPr>
          <w:rFonts w:ascii="Palatino Linotype" w:eastAsia="Calibri" w:hAnsi="Palatino Linotype" w:cs="Arial"/>
          <w:sz w:val="24"/>
          <w:szCs w:val="24"/>
          <w:lang w:val="es-ES" w:eastAsia="es-ES"/>
        </w:rPr>
      </w:pPr>
    </w:p>
    <w:p w14:paraId="40E32EB8" w14:textId="579D575A" w:rsidR="0025149A" w:rsidRPr="00A753BA" w:rsidRDefault="00D116B4" w:rsidP="004C4A6A">
      <w:pPr>
        <w:spacing w:after="0" w:line="360" w:lineRule="auto"/>
        <w:jc w:val="both"/>
        <w:rPr>
          <w:rFonts w:ascii="Palatino Linotype" w:eastAsia="Calibri" w:hAnsi="Palatino Linotype" w:cs="Arial"/>
          <w:sz w:val="24"/>
          <w:szCs w:val="24"/>
          <w:lang w:val="es-ES" w:eastAsia="es-ES"/>
        </w:rPr>
      </w:pPr>
      <w:r w:rsidRPr="001B0BE5">
        <w:rPr>
          <w:rFonts w:ascii="Palatino Linotype" w:eastAsia="Calibri" w:hAnsi="Palatino Linotype" w:cs="Arial"/>
          <w:sz w:val="24"/>
          <w:szCs w:val="24"/>
          <w:lang w:val="es-ES" w:eastAsia="es-ES"/>
        </w:rPr>
        <w:t>Atentos a la voluntad de las partes de llegar a una conciliación en el presente asunto,</w:t>
      </w:r>
      <w:r>
        <w:rPr>
          <w:rFonts w:ascii="Palatino Linotype" w:eastAsia="Calibri" w:hAnsi="Palatino Linotype" w:cs="Arial"/>
          <w:sz w:val="24"/>
          <w:szCs w:val="24"/>
          <w:lang w:val="es-ES" w:eastAsia="es-ES"/>
        </w:rPr>
        <w:t xml:space="preserve"> el </w:t>
      </w:r>
      <w:r w:rsidR="004A23AE">
        <w:rPr>
          <w:rFonts w:ascii="Palatino Linotype" w:eastAsia="Calibri" w:hAnsi="Palatino Linotype" w:cs="Arial"/>
          <w:sz w:val="24"/>
          <w:szCs w:val="24"/>
          <w:lang w:val="es-419" w:eastAsia="es-ES"/>
        </w:rPr>
        <w:t>veintinueve</w:t>
      </w:r>
      <w:r>
        <w:rPr>
          <w:rFonts w:ascii="Palatino Linotype" w:eastAsia="Calibri" w:hAnsi="Palatino Linotype" w:cs="Arial"/>
          <w:sz w:val="24"/>
          <w:szCs w:val="24"/>
          <w:lang w:val="es-ES" w:eastAsia="es-ES"/>
        </w:rPr>
        <w:t xml:space="preserve"> de </w:t>
      </w:r>
      <w:r w:rsidR="004A23AE">
        <w:rPr>
          <w:rFonts w:ascii="Palatino Linotype" w:eastAsia="Calibri" w:hAnsi="Palatino Linotype" w:cs="Arial"/>
          <w:sz w:val="24"/>
          <w:szCs w:val="24"/>
          <w:lang w:val="es-419" w:eastAsia="es-ES"/>
        </w:rPr>
        <w:t>agosto</w:t>
      </w:r>
      <w:r>
        <w:rPr>
          <w:rFonts w:ascii="Palatino Linotype" w:eastAsia="Calibri" w:hAnsi="Palatino Linotype" w:cs="Arial"/>
          <w:sz w:val="24"/>
          <w:szCs w:val="24"/>
          <w:lang w:val="es-ES" w:eastAsia="es-ES"/>
        </w:rPr>
        <w:t xml:space="preserve"> de dos mil veintidós, el Comisionado Ponente </w:t>
      </w:r>
      <w:r w:rsidRPr="001B0BE5">
        <w:rPr>
          <w:rFonts w:ascii="Palatino Linotype" w:eastAsia="Calibri" w:hAnsi="Palatino Linotype" w:cs="Arial"/>
          <w:sz w:val="24"/>
          <w:szCs w:val="24"/>
          <w:lang w:val="es-ES" w:eastAsia="es-ES"/>
        </w:rPr>
        <w:t xml:space="preserve">emitió el </w:t>
      </w:r>
      <w:r w:rsidRPr="001B0BE5">
        <w:rPr>
          <w:rFonts w:ascii="Palatino Linotype" w:eastAsia="Calibri" w:hAnsi="Palatino Linotype" w:cs="Arial"/>
          <w:b/>
          <w:sz w:val="24"/>
          <w:szCs w:val="24"/>
          <w:lang w:val="es-ES" w:eastAsia="es-ES"/>
        </w:rPr>
        <w:t xml:space="preserve">Acuerdo para señalar día, hora y lugar para la audiencia de la celebración de conciliación, </w:t>
      </w:r>
      <w:r w:rsidRPr="001B0BE5">
        <w:rPr>
          <w:rFonts w:ascii="Palatino Linotype" w:eastAsia="Calibri" w:hAnsi="Palatino Linotype" w:cs="Arial"/>
          <w:sz w:val="24"/>
          <w:szCs w:val="24"/>
          <w:lang w:val="es-ES" w:eastAsia="es-ES"/>
        </w:rPr>
        <w:t>en el cual se establecieron</w:t>
      </w:r>
      <w:r>
        <w:rPr>
          <w:rFonts w:ascii="Palatino Linotype" w:eastAsia="Calibri" w:hAnsi="Palatino Linotype" w:cs="Arial"/>
          <w:sz w:val="24"/>
          <w:szCs w:val="24"/>
          <w:lang w:val="es-ES" w:eastAsia="es-ES"/>
        </w:rPr>
        <w:t xml:space="preserve"> las 1</w:t>
      </w:r>
      <w:r w:rsidR="004A23AE">
        <w:rPr>
          <w:rFonts w:ascii="Palatino Linotype" w:eastAsia="Calibri" w:hAnsi="Palatino Linotype" w:cs="Arial"/>
          <w:sz w:val="24"/>
          <w:szCs w:val="24"/>
          <w:lang w:val="es-419" w:eastAsia="es-ES"/>
        </w:rPr>
        <w:t>0</w:t>
      </w:r>
      <w:r>
        <w:rPr>
          <w:rFonts w:ascii="Palatino Linotype" w:eastAsia="Calibri" w:hAnsi="Palatino Linotype" w:cs="Arial"/>
          <w:sz w:val="24"/>
          <w:szCs w:val="24"/>
          <w:lang w:val="es-ES" w:eastAsia="es-ES"/>
        </w:rPr>
        <w:t>:</w:t>
      </w:r>
      <w:r w:rsidR="004A23AE">
        <w:rPr>
          <w:rFonts w:ascii="Palatino Linotype" w:eastAsia="Calibri" w:hAnsi="Palatino Linotype" w:cs="Arial"/>
          <w:sz w:val="24"/>
          <w:szCs w:val="24"/>
          <w:lang w:val="es-419" w:eastAsia="es-ES"/>
        </w:rPr>
        <w:t>3</w:t>
      </w:r>
      <w:r>
        <w:rPr>
          <w:rFonts w:ascii="Palatino Linotype" w:eastAsia="Calibri" w:hAnsi="Palatino Linotype" w:cs="Arial"/>
          <w:sz w:val="24"/>
          <w:szCs w:val="24"/>
          <w:lang w:val="es-ES" w:eastAsia="es-ES"/>
        </w:rPr>
        <w:t xml:space="preserve">0 horas del día </w:t>
      </w:r>
      <w:r w:rsidR="004A23AE">
        <w:rPr>
          <w:rFonts w:ascii="Palatino Linotype" w:eastAsia="Calibri" w:hAnsi="Palatino Linotype" w:cs="Arial"/>
          <w:sz w:val="24"/>
          <w:szCs w:val="24"/>
          <w:lang w:val="es-419" w:eastAsia="es-ES"/>
        </w:rPr>
        <w:t>siete</w:t>
      </w:r>
      <w:r w:rsidR="00A97062">
        <w:rPr>
          <w:rFonts w:ascii="Palatino Linotype" w:eastAsia="Calibri" w:hAnsi="Palatino Linotype" w:cs="Arial"/>
          <w:sz w:val="24"/>
          <w:szCs w:val="24"/>
          <w:lang w:val="es-ES" w:eastAsia="es-ES"/>
        </w:rPr>
        <w:t xml:space="preserve"> </w:t>
      </w:r>
      <w:r>
        <w:rPr>
          <w:rFonts w:ascii="Palatino Linotype" w:eastAsia="Calibri" w:hAnsi="Palatino Linotype" w:cs="Arial"/>
          <w:sz w:val="24"/>
          <w:szCs w:val="24"/>
          <w:lang w:val="es-ES" w:eastAsia="es-ES"/>
        </w:rPr>
        <w:t xml:space="preserve">de </w:t>
      </w:r>
      <w:r w:rsidR="004A23AE">
        <w:rPr>
          <w:rFonts w:ascii="Palatino Linotype" w:eastAsia="Calibri" w:hAnsi="Palatino Linotype" w:cs="Arial"/>
          <w:sz w:val="24"/>
          <w:szCs w:val="24"/>
          <w:lang w:val="es-419" w:eastAsia="es-ES"/>
        </w:rPr>
        <w:t>septiembre</w:t>
      </w:r>
      <w:r>
        <w:rPr>
          <w:rFonts w:ascii="Palatino Linotype" w:eastAsia="Calibri" w:hAnsi="Palatino Linotype" w:cs="Arial"/>
          <w:sz w:val="24"/>
          <w:szCs w:val="24"/>
          <w:lang w:val="es-ES" w:eastAsia="es-ES"/>
        </w:rPr>
        <w:t xml:space="preserve"> de dos mil veintidós, misma que se </w:t>
      </w:r>
      <w:r w:rsidR="0025149A" w:rsidRPr="001B0BE5">
        <w:rPr>
          <w:rFonts w:ascii="Palatino Linotype" w:eastAsia="Calibri" w:hAnsi="Palatino Linotype" w:cs="Arial"/>
          <w:sz w:val="24"/>
          <w:szCs w:val="24"/>
          <w:lang w:val="es-ES" w:eastAsia="es-ES"/>
        </w:rPr>
        <w:t xml:space="preserve">desarrolló </w:t>
      </w:r>
      <w:r w:rsidR="0025149A">
        <w:rPr>
          <w:rFonts w:ascii="Palatino Linotype" w:eastAsia="Calibri" w:hAnsi="Palatino Linotype" w:cs="Arial"/>
          <w:sz w:val="24"/>
          <w:szCs w:val="24"/>
          <w:lang w:val="es-ES" w:eastAsia="es-ES"/>
        </w:rPr>
        <w:t xml:space="preserve">a través de la plataforma electrónica “ZOOM”, </w:t>
      </w:r>
      <w:r w:rsidR="0025149A">
        <w:rPr>
          <w:rFonts w:ascii="Palatino Linotype" w:hAnsi="Palatino Linotype" w:cs="Arial"/>
          <w:sz w:val="24"/>
          <w:szCs w:val="24"/>
        </w:rPr>
        <w:t xml:space="preserve">atendiendo a las </w:t>
      </w:r>
      <w:r w:rsidR="0025149A" w:rsidRPr="00A753BA">
        <w:rPr>
          <w:rFonts w:ascii="Palatino Linotype" w:eastAsia="Calibri" w:hAnsi="Palatino Linotype" w:cs="Arial"/>
          <w:sz w:val="24"/>
          <w:szCs w:val="24"/>
          <w:lang w:val="es-ES" w:eastAsia="es-ES"/>
        </w:rPr>
        <w:t>circunstancias actuales, generadas con motivo de la pandemia mundial ocasionada por el SARS-COV2 (COVID-19).</w:t>
      </w:r>
    </w:p>
    <w:p w14:paraId="1B2B01CD" w14:textId="77777777" w:rsidR="0025149A" w:rsidRDefault="0025149A" w:rsidP="004C4A6A">
      <w:pPr>
        <w:spacing w:after="0" w:line="360" w:lineRule="auto"/>
        <w:jc w:val="both"/>
        <w:rPr>
          <w:rFonts w:ascii="Palatino Linotype" w:hAnsi="Palatino Linotype" w:cs="Arial"/>
          <w:sz w:val="24"/>
          <w:szCs w:val="24"/>
        </w:rPr>
      </w:pPr>
    </w:p>
    <w:p w14:paraId="3C9F2BB6" w14:textId="1478FC2B" w:rsidR="0082138B" w:rsidRPr="0082138B" w:rsidRDefault="004A23AE" w:rsidP="004C4A6A">
      <w:pPr>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419" w:eastAsia="es-ES"/>
        </w:rPr>
        <w:t>SÉPTIMO</w:t>
      </w:r>
      <w:r w:rsidR="0082138B" w:rsidRPr="0082138B">
        <w:rPr>
          <w:rFonts w:ascii="Palatino Linotype" w:eastAsia="Times New Roman" w:hAnsi="Palatino Linotype" w:cs="Arial"/>
          <w:b/>
          <w:sz w:val="28"/>
          <w:szCs w:val="28"/>
          <w:lang w:val="es-ES" w:eastAsia="es-ES"/>
        </w:rPr>
        <w:t>. De la celebración de</w:t>
      </w:r>
      <w:r w:rsidR="0082138B">
        <w:rPr>
          <w:rFonts w:ascii="Palatino Linotype" w:eastAsia="Times New Roman" w:hAnsi="Palatino Linotype" w:cs="Arial"/>
          <w:b/>
          <w:sz w:val="28"/>
          <w:szCs w:val="28"/>
          <w:lang w:val="es-ES" w:eastAsia="es-ES"/>
        </w:rPr>
        <w:t xml:space="preserve"> </w:t>
      </w:r>
      <w:r w:rsidR="0082138B" w:rsidRPr="0082138B">
        <w:rPr>
          <w:rFonts w:ascii="Palatino Linotype" w:eastAsia="Times New Roman" w:hAnsi="Palatino Linotype" w:cs="Arial"/>
          <w:b/>
          <w:sz w:val="28"/>
          <w:szCs w:val="28"/>
          <w:lang w:val="es-ES" w:eastAsia="es-ES"/>
        </w:rPr>
        <w:t>la Audiencia de Conciliación.</w:t>
      </w:r>
    </w:p>
    <w:p w14:paraId="2D7A2DD2" w14:textId="39ED77FC" w:rsidR="00D116B4" w:rsidRPr="00067509" w:rsidRDefault="00750C64" w:rsidP="004C4A6A">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El</w:t>
      </w:r>
      <w:r w:rsidR="0082138B" w:rsidRPr="00A851D8">
        <w:rPr>
          <w:rFonts w:ascii="Palatino Linotype" w:hAnsi="Palatino Linotype" w:cs="Arial"/>
          <w:sz w:val="24"/>
          <w:szCs w:val="24"/>
        </w:rPr>
        <w:t xml:space="preserve"> día </w:t>
      </w:r>
      <w:r w:rsidR="004A23AE">
        <w:rPr>
          <w:rFonts w:ascii="Palatino Linotype" w:hAnsi="Palatino Linotype" w:cs="Arial"/>
          <w:sz w:val="24"/>
          <w:szCs w:val="24"/>
          <w:lang w:val="es-419"/>
        </w:rPr>
        <w:t>siete</w:t>
      </w:r>
      <w:r w:rsidR="00D116B4">
        <w:rPr>
          <w:rFonts w:ascii="Palatino Linotype" w:hAnsi="Palatino Linotype" w:cs="Arial"/>
          <w:sz w:val="24"/>
          <w:szCs w:val="24"/>
        </w:rPr>
        <w:t xml:space="preserve"> de </w:t>
      </w:r>
      <w:r w:rsidR="004A23AE">
        <w:rPr>
          <w:rFonts w:ascii="Palatino Linotype" w:hAnsi="Palatino Linotype" w:cs="Arial"/>
          <w:sz w:val="24"/>
          <w:szCs w:val="24"/>
          <w:lang w:val="es-419"/>
        </w:rPr>
        <w:t>septiembre</w:t>
      </w:r>
      <w:r w:rsidR="00D116B4">
        <w:rPr>
          <w:rFonts w:ascii="Palatino Linotype" w:hAnsi="Palatino Linotype" w:cs="Arial"/>
          <w:sz w:val="24"/>
          <w:szCs w:val="24"/>
        </w:rPr>
        <w:t xml:space="preserve"> de dos mil veintidós,</w:t>
      </w:r>
      <w:r>
        <w:rPr>
          <w:rFonts w:ascii="Palatino Linotype" w:hAnsi="Palatino Linotype" w:cs="Arial"/>
          <w:sz w:val="24"/>
          <w:szCs w:val="24"/>
          <w:lang w:val="es-419"/>
        </w:rPr>
        <w:t xml:space="preserve"> a las 10:30 horas</w:t>
      </w:r>
      <w:r w:rsidR="00D116B4">
        <w:rPr>
          <w:rFonts w:ascii="Palatino Linotype" w:hAnsi="Palatino Linotype" w:cs="Arial"/>
          <w:sz w:val="24"/>
          <w:szCs w:val="24"/>
        </w:rPr>
        <w:t xml:space="preserve"> se llevó a cabo la audiencia de conciliación </w:t>
      </w:r>
      <w:r>
        <w:rPr>
          <w:rFonts w:ascii="Palatino Linotype" w:hAnsi="Palatino Linotype" w:cs="Arial"/>
          <w:sz w:val="24"/>
          <w:szCs w:val="24"/>
          <w:lang w:val="es-419"/>
        </w:rPr>
        <w:t xml:space="preserve">vía ZOOM </w:t>
      </w:r>
      <w:r w:rsidR="00D116B4">
        <w:rPr>
          <w:rFonts w:ascii="Palatino Linotype" w:hAnsi="Palatino Linotype" w:cs="Arial"/>
          <w:sz w:val="24"/>
          <w:szCs w:val="24"/>
        </w:rPr>
        <w:t xml:space="preserve">entre </w:t>
      </w:r>
      <w:r w:rsidR="00D116B4">
        <w:rPr>
          <w:rFonts w:ascii="Palatino Linotype" w:hAnsi="Palatino Linotype" w:cs="Arial"/>
          <w:b/>
          <w:sz w:val="24"/>
          <w:szCs w:val="24"/>
        </w:rPr>
        <w:t xml:space="preserve">La Recurrente y El Sujeto Obligado, </w:t>
      </w:r>
      <w:r w:rsidR="00D116B4">
        <w:rPr>
          <w:rFonts w:ascii="Palatino Linotype" w:hAnsi="Palatino Linotype" w:cs="Arial"/>
          <w:sz w:val="24"/>
          <w:szCs w:val="24"/>
        </w:rPr>
        <w:t xml:space="preserve">en la cual, las partes conciliaron en el sentido de hacer la entrega de la información, previa </w:t>
      </w:r>
      <w:r w:rsidR="00D116B4" w:rsidRPr="00A97062">
        <w:rPr>
          <w:rFonts w:ascii="Palatino Linotype" w:hAnsi="Palatino Linotype" w:cs="Arial"/>
          <w:sz w:val="24"/>
          <w:szCs w:val="24"/>
        </w:rPr>
        <w:t>notificación del procedimiento exacto y detallado para la ex</w:t>
      </w:r>
      <w:r w:rsidR="00A0641C">
        <w:rPr>
          <w:rFonts w:ascii="Palatino Linotype" w:hAnsi="Palatino Linotype" w:cs="Arial"/>
          <w:sz w:val="24"/>
          <w:szCs w:val="24"/>
        </w:rPr>
        <w:t>pedición de copias certificadas</w:t>
      </w:r>
      <w:r w:rsidR="00067509">
        <w:rPr>
          <w:rFonts w:ascii="Palatino Linotype" w:hAnsi="Palatino Linotype" w:cs="Arial"/>
          <w:sz w:val="24"/>
          <w:szCs w:val="24"/>
          <w:lang w:val="es-419"/>
        </w:rPr>
        <w:t>.</w:t>
      </w:r>
    </w:p>
    <w:p w14:paraId="0E1DB6CB" w14:textId="77777777" w:rsidR="00067509" w:rsidRDefault="00067509" w:rsidP="004C4A6A">
      <w:pPr>
        <w:spacing w:after="0" w:line="360" w:lineRule="auto"/>
        <w:jc w:val="both"/>
        <w:rPr>
          <w:rFonts w:ascii="Palatino Linotype" w:hAnsi="Palatino Linotype" w:cs="Arial"/>
          <w:sz w:val="24"/>
          <w:szCs w:val="24"/>
          <w:lang w:val="es-419"/>
        </w:rPr>
      </w:pPr>
    </w:p>
    <w:p w14:paraId="2995D397" w14:textId="0ACAEB4C" w:rsidR="00905AFA" w:rsidRDefault="00A0641C" w:rsidP="004C4A6A">
      <w:pPr>
        <w:pStyle w:val="Prrafodelista"/>
        <w:spacing w:line="360" w:lineRule="auto"/>
        <w:ind w:left="0"/>
        <w:jc w:val="both"/>
        <w:rPr>
          <w:rFonts w:ascii="Palatino Linotype" w:hAnsi="Palatino Linotype" w:cs="Arial"/>
          <w:b/>
          <w:sz w:val="28"/>
        </w:rPr>
      </w:pPr>
      <w:r>
        <w:rPr>
          <w:rFonts w:ascii="Palatino Linotype" w:hAnsi="Palatino Linotype" w:cs="Arial"/>
          <w:b/>
          <w:sz w:val="28"/>
          <w:lang w:val="es-419"/>
        </w:rPr>
        <w:t>OCTAVO</w:t>
      </w:r>
      <w:r w:rsidR="00905AFA" w:rsidRPr="0094651B">
        <w:rPr>
          <w:rFonts w:ascii="Palatino Linotype" w:hAnsi="Palatino Linotype" w:cs="Arial"/>
          <w:b/>
          <w:sz w:val="28"/>
        </w:rPr>
        <w:t>. De la etapa de instrucción.</w:t>
      </w:r>
    </w:p>
    <w:p w14:paraId="5B1D1E0E" w14:textId="37B143AB" w:rsidR="00A0641C" w:rsidRPr="00A97062" w:rsidRDefault="00A0641C" w:rsidP="00A0641C">
      <w:pPr>
        <w:pStyle w:val="Prrafodelista"/>
        <w:spacing w:line="360" w:lineRule="auto"/>
        <w:ind w:left="0"/>
        <w:jc w:val="both"/>
        <w:rPr>
          <w:rFonts w:ascii="Palatino Linotype" w:hAnsi="Palatino Linotype" w:cs="Arial"/>
        </w:rPr>
      </w:pPr>
      <w:r w:rsidRPr="00A97062">
        <w:rPr>
          <w:rFonts w:ascii="Palatino Linotype" w:hAnsi="Palatino Linotype" w:cs="Arial"/>
        </w:rPr>
        <w:t xml:space="preserve">En la fecha </w:t>
      </w:r>
      <w:r w:rsidR="00196264" w:rsidRPr="00F61D1E">
        <w:rPr>
          <w:rFonts w:ascii="Palatino Linotype" w:hAnsi="Palatino Linotype" w:cs="Arial"/>
          <w:b/>
          <w:lang w:val="es-419"/>
        </w:rPr>
        <w:t xml:space="preserve">siete de septiembre </w:t>
      </w:r>
      <w:r w:rsidR="00F61D1E" w:rsidRPr="00F61D1E">
        <w:rPr>
          <w:rFonts w:ascii="Palatino Linotype" w:hAnsi="Palatino Linotype" w:cs="Arial"/>
          <w:b/>
          <w:lang w:val="es-419"/>
        </w:rPr>
        <w:t>de dos mil veintidós</w:t>
      </w:r>
      <w:r w:rsidR="00F61D1E">
        <w:rPr>
          <w:rFonts w:ascii="Palatino Linotype" w:hAnsi="Palatino Linotype" w:cs="Arial"/>
          <w:lang w:val="es-419"/>
        </w:rPr>
        <w:t xml:space="preserve"> </w:t>
      </w:r>
      <w:r w:rsidR="00196264">
        <w:rPr>
          <w:rFonts w:ascii="Palatino Linotype" w:hAnsi="Palatino Linotype" w:cs="Arial"/>
          <w:lang w:val="es-419"/>
        </w:rPr>
        <w:t>se emitió Acuerdo para cerrar la etapa de conciliación y abrir la de instrucci</w:t>
      </w:r>
      <w:r w:rsidR="001C7FC9">
        <w:rPr>
          <w:rFonts w:ascii="Palatino Linotype" w:hAnsi="Palatino Linotype" w:cs="Arial"/>
          <w:lang w:val="es-419"/>
        </w:rPr>
        <w:t xml:space="preserve">ón, por lo que </w:t>
      </w:r>
      <w:r w:rsidRPr="00A97062">
        <w:rPr>
          <w:rFonts w:ascii="Palatino Linotype" w:hAnsi="Palatino Linotype" w:cs="Arial"/>
        </w:rPr>
        <w:t>el</w:t>
      </w:r>
      <w:r w:rsidRPr="00A97062">
        <w:rPr>
          <w:rFonts w:ascii="Palatino Linotype" w:hAnsi="Palatino Linotype" w:cs="Arial"/>
          <w:b/>
        </w:rPr>
        <w:t xml:space="preserve"> Sujeto Obligado</w:t>
      </w:r>
      <w:r w:rsidRPr="00A97062">
        <w:rPr>
          <w:rFonts w:ascii="Palatino Linotype" w:hAnsi="Palatino Linotype" w:cs="Arial"/>
        </w:rPr>
        <w:t xml:space="preserve">, presentó </w:t>
      </w:r>
      <w:r>
        <w:rPr>
          <w:rFonts w:ascii="Palatino Linotype" w:hAnsi="Palatino Linotype" w:cs="Arial"/>
        </w:rPr>
        <w:t xml:space="preserve">en el apartado de </w:t>
      </w:r>
      <w:r w:rsidR="001C7FC9">
        <w:rPr>
          <w:rFonts w:ascii="Palatino Linotype" w:hAnsi="Palatino Linotype" w:cs="Arial"/>
          <w:lang w:val="es-419"/>
        </w:rPr>
        <w:t>Manifestaciones</w:t>
      </w:r>
      <w:r>
        <w:rPr>
          <w:rFonts w:ascii="Palatino Linotype" w:hAnsi="Palatino Linotype" w:cs="Arial"/>
        </w:rPr>
        <w:t xml:space="preserve"> del </w:t>
      </w:r>
      <w:r w:rsidRPr="004C4A6A">
        <w:rPr>
          <w:rFonts w:ascii="Palatino Linotype" w:hAnsi="Palatino Linotype"/>
        </w:rPr>
        <w:t>Sistema de Acceso, Rectificación, Cancelación y Oposición de Datos Personales del Estado de México</w:t>
      </w:r>
      <w:r>
        <w:rPr>
          <w:rFonts w:ascii="Palatino Linotype" w:hAnsi="Palatino Linotype" w:cs="Arial"/>
        </w:rPr>
        <w:t xml:space="preserve"> </w:t>
      </w:r>
      <w:r w:rsidRPr="007A2CF5">
        <w:rPr>
          <w:rFonts w:ascii="Palatino Linotype" w:hAnsi="Palatino Linotype" w:cs="Arial"/>
          <w:b/>
        </w:rPr>
        <w:t>(SARCOEM</w:t>
      </w:r>
      <w:r>
        <w:rPr>
          <w:rFonts w:ascii="Palatino Linotype" w:hAnsi="Palatino Linotype" w:cs="Arial"/>
          <w:b/>
        </w:rPr>
        <w:t>)</w:t>
      </w:r>
      <w:r>
        <w:rPr>
          <w:rFonts w:ascii="Palatino Linotype" w:hAnsi="Palatino Linotype" w:cs="Arial"/>
        </w:rPr>
        <w:t xml:space="preserve">, </w:t>
      </w:r>
      <w:r w:rsidRPr="00A97062">
        <w:rPr>
          <w:rFonts w:ascii="Palatino Linotype" w:hAnsi="Palatino Linotype" w:cs="Arial"/>
        </w:rPr>
        <w:t xml:space="preserve">el </w:t>
      </w:r>
      <w:r>
        <w:rPr>
          <w:rFonts w:ascii="Palatino Linotype" w:hAnsi="Palatino Linotype" w:cs="Arial"/>
        </w:rPr>
        <w:t xml:space="preserve">soporte </w:t>
      </w:r>
      <w:r>
        <w:rPr>
          <w:rFonts w:ascii="Palatino Linotype" w:hAnsi="Palatino Linotype" w:cs="Arial"/>
        </w:rPr>
        <w:lastRenderedPageBreak/>
        <w:t xml:space="preserve">documental en formato PDF denominado el </w:t>
      </w:r>
      <w:r w:rsidRPr="00A97062">
        <w:rPr>
          <w:rFonts w:ascii="Palatino Linotype" w:hAnsi="Palatino Linotype" w:cs="Arial"/>
          <w:b/>
        </w:rPr>
        <w:t>“</w:t>
      </w:r>
      <w:r w:rsidR="001C7FC9" w:rsidRPr="001C7FC9">
        <w:rPr>
          <w:rFonts w:ascii="Palatino Linotype" w:hAnsi="Palatino Linotype"/>
          <w:b/>
        </w:rPr>
        <w:t>ACUSE DE RECIBIDO 433.AD.pdf</w:t>
      </w:r>
      <w:r>
        <w:rPr>
          <w:rFonts w:ascii="Palatino Linotype" w:hAnsi="Palatino Linotype" w:cs="Arial"/>
          <w:b/>
        </w:rPr>
        <w:t>”</w:t>
      </w:r>
      <w:r>
        <w:rPr>
          <w:rFonts w:ascii="Palatino Linotype" w:hAnsi="Palatino Linotype" w:cs="Arial"/>
        </w:rPr>
        <w:t>, el cual consiste en un</w:t>
      </w:r>
      <w:r w:rsidRPr="00DC514F">
        <w:rPr>
          <w:rFonts w:ascii="Palatino Linotype" w:hAnsi="Palatino Linotype" w:cs="Arial"/>
        </w:rPr>
        <w:t xml:space="preserve"> oficio</w:t>
      </w:r>
      <w:r w:rsidRPr="00A97062">
        <w:rPr>
          <w:rFonts w:ascii="Palatino Linotype" w:hAnsi="Palatino Linotype" w:cs="Arial"/>
        </w:rPr>
        <w:t xml:space="preserve"> sin número signado por la Jefa del Departamento de Acceso a la Información Institucional</w:t>
      </w:r>
      <w:r>
        <w:rPr>
          <w:rFonts w:ascii="Palatino Linotype" w:hAnsi="Palatino Linotype" w:cs="Arial"/>
        </w:rPr>
        <w:t xml:space="preserve"> del Sujeto Obligado,</w:t>
      </w:r>
      <w:r w:rsidRPr="00A97062">
        <w:rPr>
          <w:rFonts w:ascii="Palatino Linotype" w:hAnsi="Palatino Linotype" w:cs="Arial"/>
        </w:rPr>
        <w:t xml:space="preserve"> dirigido al Comisionado</w:t>
      </w:r>
      <w:r>
        <w:rPr>
          <w:rFonts w:ascii="Palatino Linotype" w:hAnsi="Palatino Linotype" w:cs="Arial"/>
        </w:rPr>
        <w:t xml:space="preserve"> Presidente del INFOEM</w:t>
      </w:r>
      <w:r w:rsidRPr="00A97062">
        <w:rPr>
          <w:rFonts w:ascii="Palatino Linotype" w:hAnsi="Palatino Linotype" w:cs="Arial"/>
        </w:rPr>
        <w:t>,</w:t>
      </w:r>
      <w:r>
        <w:rPr>
          <w:rFonts w:ascii="Palatino Linotype" w:hAnsi="Palatino Linotype" w:cs="Arial"/>
        </w:rPr>
        <w:t xml:space="preserve"> y que</w:t>
      </w:r>
      <w:r w:rsidRPr="00A97062">
        <w:rPr>
          <w:rFonts w:ascii="Palatino Linotype" w:hAnsi="Palatino Linotype" w:cs="Arial"/>
        </w:rPr>
        <w:t xml:space="preserve"> en lo medular </w:t>
      </w:r>
      <w:r w:rsidRPr="00A97062">
        <w:rPr>
          <w:rFonts w:ascii="Palatino Linotype" w:hAnsi="Palatino Linotype" w:cs="Arial"/>
          <w:b/>
        </w:rPr>
        <w:t>La Recurrente</w:t>
      </w:r>
      <w:r w:rsidRPr="00A97062">
        <w:rPr>
          <w:rFonts w:ascii="Palatino Linotype" w:hAnsi="Palatino Linotype" w:cs="Arial"/>
        </w:rPr>
        <w:t xml:space="preserve"> acusa de recibido la información requerida</w:t>
      </w:r>
      <w:r>
        <w:rPr>
          <w:rFonts w:ascii="Palatino Linotype" w:hAnsi="Palatino Linotype" w:cs="Arial"/>
        </w:rPr>
        <w:t>, como se hizo constar en el Acta de Conciliación</w:t>
      </w:r>
      <w:r w:rsidRPr="00A97062">
        <w:rPr>
          <w:rFonts w:ascii="Palatino Linotype" w:hAnsi="Palatino Linotype" w:cs="Arial"/>
        </w:rPr>
        <w:t>.</w:t>
      </w:r>
    </w:p>
    <w:p w14:paraId="25B17BA2" w14:textId="77777777" w:rsidR="00A0641C" w:rsidRDefault="00A0641C" w:rsidP="004C4A6A">
      <w:pPr>
        <w:pStyle w:val="Prrafodelista"/>
        <w:spacing w:line="360" w:lineRule="auto"/>
        <w:ind w:left="0"/>
        <w:jc w:val="both"/>
        <w:rPr>
          <w:rFonts w:ascii="Palatino Linotype" w:hAnsi="Palatino Linotype" w:cs="Arial"/>
        </w:rPr>
      </w:pPr>
    </w:p>
    <w:p w14:paraId="3B88B13C" w14:textId="41E074E5" w:rsidR="00903CBD" w:rsidRDefault="00905AFA" w:rsidP="004C4A6A">
      <w:pPr>
        <w:pStyle w:val="Prrafodelista"/>
        <w:spacing w:line="360" w:lineRule="auto"/>
        <w:ind w:left="0"/>
        <w:jc w:val="both"/>
        <w:rPr>
          <w:rFonts w:ascii="Palatino Linotype" w:hAnsi="Palatino Linotype" w:cs="Arial"/>
        </w:rPr>
      </w:pPr>
      <w:r>
        <w:rPr>
          <w:rFonts w:ascii="Palatino Linotype" w:hAnsi="Palatino Linotype" w:cs="Arial"/>
        </w:rPr>
        <w:t>Una vez abierta la etapa de manifestaciones</w:t>
      </w:r>
      <w:r w:rsidR="00A97062">
        <w:rPr>
          <w:rFonts w:ascii="Palatino Linotype" w:hAnsi="Palatino Linotype" w:cs="Arial"/>
        </w:rPr>
        <w:t xml:space="preserve"> </w:t>
      </w:r>
      <w:r>
        <w:rPr>
          <w:rFonts w:ascii="Palatino Linotype" w:hAnsi="Palatino Linotype" w:cs="Arial"/>
        </w:rPr>
        <w:t xml:space="preserve">y transcurrido el término legal referido, de las constancias que obran en el </w:t>
      </w:r>
      <w:r>
        <w:rPr>
          <w:rFonts w:ascii="Palatino Linotype" w:hAnsi="Palatino Linotype" w:cs="Arial"/>
          <w:b/>
        </w:rPr>
        <w:t xml:space="preserve">SARCOEM, </w:t>
      </w:r>
      <w:r w:rsidRPr="0094651B">
        <w:rPr>
          <w:rFonts w:ascii="Palatino Linotype" w:hAnsi="Palatino Linotype" w:cs="Arial"/>
        </w:rPr>
        <w:t>se advierte que el</w:t>
      </w:r>
      <w:r w:rsidRPr="0094651B">
        <w:rPr>
          <w:rFonts w:ascii="Palatino Linotype" w:hAnsi="Palatino Linotype" w:cs="Arial"/>
          <w:b/>
        </w:rPr>
        <w:t xml:space="preserve"> Sujeto Obligado</w:t>
      </w:r>
      <w:r w:rsidRPr="0094651B">
        <w:rPr>
          <w:rFonts w:ascii="Palatino Linotype" w:hAnsi="Palatino Linotype" w:cs="Arial"/>
        </w:rPr>
        <w:t xml:space="preserve">, </w:t>
      </w:r>
      <w:r w:rsidR="006869EF">
        <w:rPr>
          <w:rFonts w:ascii="Palatino Linotype" w:hAnsi="Palatino Linotype" w:cs="Arial"/>
        </w:rPr>
        <w:t xml:space="preserve">no </w:t>
      </w:r>
      <w:r w:rsidR="00903CBD">
        <w:rPr>
          <w:rFonts w:ascii="Palatino Linotype" w:hAnsi="Palatino Linotype" w:cs="Arial"/>
        </w:rPr>
        <w:t>presentó informe justificado</w:t>
      </w:r>
      <w:r w:rsidR="006869EF">
        <w:rPr>
          <w:rFonts w:ascii="Palatino Linotype" w:hAnsi="Palatino Linotype" w:cs="Arial"/>
        </w:rPr>
        <w:t>,</w:t>
      </w:r>
      <w:r w:rsidR="004C4A6A">
        <w:rPr>
          <w:rFonts w:ascii="Palatino Linotype" w:hAnsi="Palatino Linotype" w:cs="Arial"/>
        </w:rPr>
        <w:t xml:space="preserve"> </w:t>
      </w:r>
      <w:r w:rsidR="006869EF">
        <w:rPr>
          <w:rFonts w:ascii="Palatino Linotype" w:hAnsi="Palatino Linotype" w:cs="Arial"/>
        </w:rPr>
        <w:t>también se hace constar que la parte recurrente no realizó manifestación alguna en dicha etapa procesal.</w:t>
      </w:r>
      <w:r w:rsidR="00903CBD">
        <w:rPr>
          <w:rFonts w:ascii="Palatino Linotype" w:hAnsi="Palatino Linotype" w:cs="Arial"/>
        </w:rPr>
        <w:t xml:space="preserve"> </w:t>
      </w:r>
    </w:p>
    <w:p w14:paraId="73528D07" w14:textId="77777777" w:rsidR="00903CBD" w:rsidRPr="00903CBD" w:rsidRDefault="00903CBD" w:rsidP="004C4A6A">
      <w:pPr>
        <w:spacing w:after="0" w:line="360" w:lineRule="auto"/>
        <w:jc w:val="both"/>
        <w:rPr>
          <w:rFonts w:ascii="Palatino Linotype" w:hAnsi="Palatino Linotype" w:cs="Arial"/>
        </w:rPr>
      </w:pPr>
    </w:p>
    <w:p w14:paraId="3C68E24E" w14:textId="0B2B2F22" w:rsidR="00905AFA" w:rsidRDefault="00905AFA" w:rsidP="004C4A6A">
      <w:pPr>
        <w:pStyle w:val="Sinespaciado"/>
        <w:spacing w:line="360" w:lineRule="auto"/>
        <w:jc w:val="both"/>
        <w:rPr>
          <w:rFonts w:ascii="Palatino Linotype" w:hAnsi="Palatino Linotype"/>
        </w:rPr>
      </w:pPr>
      <w:r w:rsidRPr="0094651B">
        <w:rPr>
          <w:rFonts w:ascii="Palatino Linotype" w:hAnsi="Palatino Linotype"/>
        </w:rPr>
        <w:t xml:space="preserve">Por lo anterior, en </w:t>
      </w:r>
      <w:r w:rsidRPr="000F0834">
        <w:rPr>
          <w:rFonts w:ascii="Palatino Linotype" w:hAnsi="Palatino Linotype"/>
        </w:rPr>
        <w:t xml:space="preserve">fecha </w:t>
      </w:r>
      <w:r w:rsidR="001C7FC9">
        <w:rPr>
          <w:rFonts w:ascii="Palatino Linotype" w:hAnsi="Palatino Linotype"/>
          <w:lang w:val="es-419"/>
        </w:rPr>
        <w:t>veinte</w:t>
      </w:r>
      <w:r w:rsidR="006869EF" w:rsidRPr="006869EF">
        <w:rPr>
          <w:rFonts w:ascii="Palatino Linotype" w:hAnsi="Palatino Linotype"/>
        </w:rPr>
        <w:t xml:space="preserve"> </w:t>
      </w:r>
      <w:r w:rsidR="00903CBD" w:rsidRPr="006869EF">
        <w:rPr>
          <w:rFonts w:ascii="Palatino Linotype" w:hAnsi="Palatino Linotype"/>
        </w:rPr>
        <w:t xml:space="preserve">de </w:t>
      </w:r>
      <w:r w:rsidR="001C7FC9">
        <w:rPr>
          <w:rFonts w:ascii="Palatino Linotype" w:hAnsi="Palatino Linotype"/>
          <w:lang w:val="es-419"/>
        </w:rPr>
        <w:t>septiembre</w:t>
      </w:r>
      <w:r w:rsidR="00301F6B" w:rsidRPr="006869EF">
        <w:rPr>
          <w:rFonts w:ascii="Palatino Linotype" w:hAnsi="Palatino Linotype"/>
        </w:rPr>
        <w:t xml:space="preserve"> de dos mil veintidós,</w:t>
      </w:r>
      <w:r w:rsidR="001B03D5" w:rsidRPr="006869EF">
        <w:rPr>
          <w:rFonts w:ascii="Palatino Linotype" w:hAnsi="Palatino Linotype"/>
        </w:rPr>
        <w:t xml:space="preserve"> </w:t>
      </w:r>
      <w:r w:rsidR="001B03D5" w:rsidRPr="00873E79">
        <w:rPr>
          <w:rFonts w:ascii="Palatino Linotype" w:hAnsi="Palatino Linotype"/>
        </w:rPr>
        <w:t>mediante</w:t>
      </w:r>
      <w:r w:rsidR="001B03D5">
        <w:rPr>
          <w:rFonts w:ascii="Palatino Linotype" w:hAnsi="Palatino Linotype"/>
        </w:rPr>
        <w:t xml:space="preserve"> acuerdo del </w:t>
      </w:r>
      <w:r w:rsidR="001B03D5">
        <w:rPr>
          <w:rFonts w:ascii="Palatino Linotype" w:hAnsi="Palatino Linotype"/>
          <w:b/>
        </w:rPr>
        <w:t>Comisionado</w:t>
      </w:r>
      <w:r w:rsidR="001C7FC9">
        <w:rPr>
          <w:rFonts w:ascii="Palatino Linotype" w:hAnsi="Palatino Linotype"/>
          <w:b/>
          <w:lang w:val="es-419"/>
        </w:rPr>
        <w:t xml:space="preserve"> Presidente</w:t>
      </w:r>
      <w:r w:rsidR="001B03D5">
        <w:rPr>
          <w:rFonts w:ascii="Palatino Linotype" w:hAnsi="Palatino Linotype"/>
          <w:b/>
        </w:rPr>
        <w:t xml:space="preserve"> José Martínez Vilchis,</w:t>
      </w:r>
      <w:r w:rsidR="001B03D5" w:rsidRPr="001C7FC9">
        <w:rPr>
          <w:rFonts w:ascii="Palatino Linotype" w:hAnsi="Palatino Linotype"/>
        </w:rPr>
        <w:t xml:space="preserve"> </w:t>
      </w:r>
      <w:r w:rsidR="001C7FC9" w:rsidRPr="001C7FC9">
        <w:rPr>
          <w:rFonts w:ascii="Palatino Linotype" w:hAnsi="Palatino Linotype"/>
          <w:lang w:val="es-419"/>
        </w:rPr>
        <w:t xml:space="preserve">y </w:t>
      </w:r>
      <w:r w:rsidRPr="0094651B">
        <w:rPr>
          <w:rFonts w:ascii="Palatino Linotype" w:hAnsi="Palatino Linotype"/>
        </w:rPr>
        <w:t xml:space="preserve">una vez transcurrido el plazo otorgado a las partes para que manifestaran lo que a su derecho conviniera, ofrecieran pruebas que estimaran convenientes y rindieran alegatos, </w:t>
      </w:r>
      <w:r w:rsidRPr="001C7FC9">
        <w:rPr>
          <w:rFonts w:ascii="Palatino Linotype" w:hAnsi="Palatino Linotype"/>
          <w:b/>
        </w:rPr>
        <w:t>se decretó el cierre de instrucción</w:t>
      </w:r>
      <w:r w:rsidRPr="0094651B">
        <w:rPr>
          <w:rFonts w:ascii="Palatino Linotype" w:hAnsi="Palatino Linotype"/>
        </w:rPr>
        <w:t>, en términos del artículo 185, Fracción VI, de la Ley de Transparencia y Acceso a la Información Pública de</w:t>
      </w:r>
      <w:r w:rsidR="006869EF">
        <w:rPr>
          <w:rFonts w:ascii="Palatino Linotype" w:hAnsi="Palatino Linotype"/>
        </w:rPr>
        <w:t>l Estado de México y Municipios, y</w:t>
      </w:r>
    </w:p>
    <w:p w14:paraId="286484C8" w14:textId="77777777" w:rsidR="00D52C9E" w:rsidRDefault="00D52C9E" w:rsidP="004C4A6A">
      <w:pPr>
        <w:spacing w:after="0" w:line="360" w:lineRule="auto"/>
        <w:jc w:val="both"/>
        <w:rPr>
          <w:rFonts w:ascii="Palatino Linotype" w:hAnsi="Palatino Linotype" w:cs="Arial"/>
          <w:b/>
          <w:sz w:val="28"/>
        </w:rPr>
      </w:pPr>
    </w:p>
    <w:p w14:paraId="7CE727E9" w14:textId="77777777" w:rsidR="00D65FA9" w:rsidRPr="006F48D9" w:rsidRDefault="00D65FA9" w:rsidP="004C4A6A">
      <w:pPr>
        <w:spacing w:after="0" w:line="360" w:lineRule="auto"/>
        <w:jc w:val="center"/>
        <w:rPr>
          <w:rFonts w:ascii="Palatino Linotype" w:hAnsi="Palatino Linotype" w:cs="Arial"/>
          <w:b/>
          <w:sz w:val="28"/>
        </w:rPr>
      </w:pPr>
      <w:r w:rsidRPr="006F48D9">
        <w:rPr>
          <w:rFonts w:ascii="Palatino Linotype" w:hAnsi="Palatino Linotype" w:cs="Arial"/>
          <w:b/>
          <w:sz w:val="28"/>
        </w:rPr>
        <w:t>C O N S I D E R A N D O</w:t>
      </w:r>
    </w:p>
    <w:p w14:paraId="4AF317B8" w14:textId="77777777" w:rsidR="00D65FA9" w:rsidRPr="006F48D9" w:rsidRDefault="00D65FA9" w:rsidP="004C4A6A">
      <w:pPr>
        <w:spacing w:after="0" w:line="360" w:lineRule="auto"/>
        <w:jc w:val="both"/>
        <w:rPr>
          <w:rFonts w:ascii="Palatino Linotype" w:hAnsi="Palatino Linotype"/>
          <w:b/>
        </w:rPr>
      </w:pPr>
    </w:p>
    <w:p w14:paraId="6AE1D445" w14:textId="77777777" w:rsidR="00D65FA9" w:rsidRPr="006F48D9" w:rsidRDefault="00D65FA9" w:rsidP="004C4A6A">
      <w:pPr>
        <w:spacing w:after="0" w:line="360" w:lineRule="auto"/>
        <w:jc w:val="both"/>
        <w:rPr>
          <w:rFonts w:ascii="Palatino Linotype" w:hAnsi="Palatino Linotype"/>
          <w:sz w:val="28"/>
        </w:rPr>
      </w:pPr>
      <w:r w:rsidRPr="006F48D9">
        <w:rPr>
          <w:rFonts w:ascii="Palatino Linotype" w:hAnsi="Palatino Linotype"/>
          <w:b/>
          <w:sz w:val="28"/>
        </w:rPr>
        <w:t>PRIMERO.</w:t>
      </w:r>
      <w:r w:rsidRPr="006F48D9">
        <w:rPr>
          <w:rFonts w:ascii="Palatino Linotype" w:hAnsi="Palatino Linotype"/>
          <w:sz w:val="28"/>
        </w:rPr>
        <w:t xml:space="preserve"> </w:t>
      </w:r>
      <w:r w:rsidRPr="006F48D9">
        <w:rPr>
          <w:rFonts w:ascii="Palatino Linotype" w:hAnsi="Palatino Linotype"/>
          <w:b/>
          <w:sz w:val="28"/>
          <w:szCs w:val="26"/>
        </w:rPr>
        <w:t xml:space="preserve">De la </w:t>
      </w:r>
      <w:r w:rsidRPr="006F48D9">
        <w:rPr>
          <w:rFonts w:ascii="Palatino Linotype" w:hAnsi="Palatino Linotype"/>
          <w:b/>
          <w:sz w:val="28"/>
        </w:rPr>
        <w:t>Competencia</w:t>
      </w:r>
      <w:r w:rsidRPr="006F48D9">
        <w:rPr>
          <w:rFonts w:ascii="Palatino Linotype" w:hAnsi="Palatino Linotype"/>
          <w:sz w:val="28"/>
        </w:rPr>
        <w:t xml:space="preserve">. </w:t>
      </w:r>
    </w:p>
    <w:p w14:paraId="58D7F06A" w14:textId="77777777" w:rsidR="0055135B" w:rsidRPr="009C4B46" w:rsidRDefault="0055135B" w:rsidP="004C4A6A">
      <w:pPr>
        <w:spacing w:after="0" w:line="360" w:lineRule="auto"/>
        <w:jc w:val="both"/>
        <w:rPr>
          <w:rFonts w:ascii="Palatino Linotype" w:hAnsi="Palatino Linotype"/>
          <w:sz w:val="24"/>
          <w:szCs w:val="24"/>
        </w:rPr>
      </w:pPr>
      <w:r w:rsidRPr="009C4B46">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w:t>
      </w:r>
      <w:r w:rsidRPr="009C4B46">
        <w:rPr>
          <w:rFonts w:ascii="Palatino Linotype" w:hAnsi="Palatino Linotype"/>
          <w:sz w:val="24"/>
          <w:szCs w:val="24"/>
        </w:rPr>
        <w:lastRenderedPageBreak/>
        <w:t xml:space="preserve">el presente recurso de revisión de conformidad con los artículos 6, apartado A, fracciones II, III y  IV y 16, primer párrafo de la Constitución Política de los Estados Unidos Mexicanos; 5, párrafos trigésimo, trigésimo primero y trigésimo segundo, fracciones IV y V, de la Constitución Política del Estado Libre y Soberano de México; 1, 81, 82 fracciones I y III, 119, 127, 128 y 129, de la Ley de Protección de Datos Personales en Posesión de Sujetos Obligados del Estado de México y Municipios;  1, 2, fracción II, 13, 29, </w:t>
      </w:r>
      <w:r w:rsidRPr="009C4B46">
        <w:rPr>
          <w:rFonts w:ascii="Palatino Linotype" w:hAnsi="Palatino Linotype" w:cs="Arial"/>
          <w:sz w:val="24"/>
          <w:szCs w:val="24"/>
        </w:rPr>
        <w:t>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257CC737" w14:textId="77777777" w:rsidR="00D65FA9" w:rsidRPr="00763A84" w:rsidRDefault="00D65FA9" w:rsidP="00067509">
      <w:pPr>
        <w:spacing w:after="0" w:line="360" w:lineRule="auto"/>
        <w:jc w:val="both"/>
        <w:rPr>
          <w:rFonts w:ascii="Palatino Linotype" w:hAnsi="Palatino Linotype" w:cs="Arial"/>
        </w:rPr>
      </w:pPr>
    </w:p>
    <w:p w14:paraId="3EF34898" w14:textId="77777777" w:rsidR="00D65FA9" w:rsidRPr="006F48D9" w:rsidRDefault="00D65FA9" w:rsidP="00067509">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6F48D9">
        <w:rPr>
          <w:rFonts w:ascii="Palatino Linotype" w:hAnsi="Palatino Linotype"/>
          <w:b/>
          <w:sz w:val="28"/>
          <w:szCs w:val="28"/>
        </w:rPr>
        <w:t>SEGUNDO</w:t>
      </w:r>
      <w:r w:rsidRPr="006F48D9">
        <w:rPr>
          <w:rFonts w:ascii="Palatino Linotype" w:hAnsi="Palatino Linotype" w:cs="Arial"/>
          <w:b/>
          <w:sz w:val="28"/>
          <w:szCs w:val="28"/>
        </w:rPr>
        <w:t>. Sobre los alcances del recurso de revisión.</w:t>
      </w:r>
    </w:p>
    <w:p w14:paraId="0F36D417" w14:textId="402C8D09" w:rsidR="00482A8F" w:rsidRDefault="00482A8F" w:rsidP="00067509">
      <w:pPr>
        <w:pStyle w:val="Prrafodelista"/>
        <w:autoSpaceDE w:val="0"/>
        <w:autoSpaceDN w:val="0"/>
        <w:adjustRightInd w:val="0"/>
        <w:spacing w:line="360" w:lineRule="auto"/>
        <w:ind w:left="0"/>
        <w:jc w:val="both"/>
        <w:rPr>
          <w:rFonts w:ascii="Palatino Linotype" w:hAnsi="Palatino Linotype" w:cs="Arial"/>
        </w:rPr>
      </w:pPr>
      <w:r w:rsidRPr="009614D4">
        <w:rPr>
          <w:rFonts w:ascii="Palatino Linotype" w:hAnsi="Palatino Linotype" w:cs="Arial"/>
        </w:rPr>
        <w:t xml:space="preserve">El medio de impugnación fue presentado a través del </w:t>
      </w:r>
      <w:r w:rsidRPr="006D43AC">
        <w:rPr>
          <w:rFonts w:ascii="Palatino Linotype" w:hAnsi="Palatino Linotype" w:cs="Arial"/>
          <w:b/>
        </w:rPr>
        <w:t>SARCOEM,</w:t>
      </w:r>
      <w:r w:rsidRPr="009614D4">
        <w:rPr>
          <w:rFonts w:ascii="Palatino Linotype" w:hAnsi="Palatino Linotype" w:cs="Arial"/>
        </w:rPr>
        <w:t xml:space="preserve"> en el formato previamente aprobado para tal efecto, sin embargo, previo al estudio del fondo del asunto, se procede a señalar lo siguiente: para establecer la recepción y trámite de las solicitudes para el ejercicio de los derechos ARCO, de portabilidad de los datos y limitación del tratamiento se sujetará al procedimiento establecido en el Título décimo de la Ley de Protección de Datos Personales en Posesión de Sujetos Obligados del Estado de México y Municipios, como se desprende del párrafo primero del numeral 106 de la ley citada, el cual señala:</w:t>
      </w:r>
    </w:p>
    <w:p w14:paraId="082B5EA0" w14:textId="77777777" w:rsidR="00067509" w:rsidRDefault="00067509" w:rsidP="00067509">
      <w:pPr>
        <w:pStyle w:val="Prrafodelista"/>
        <w:autoSpaceDE w:val="0"/>
        <w:autoSpaceDN w:val="0"/>
        <w:adjustRightInd w:val="0"/>
        <w:spacing w:line="360" w:lineRule="auto"/>
        <w:ind w:left="0"/>
        <w:jc w:val="both"/>
        <w:rPr>
          <w:rFonts w:ascii="Palatino Linotype" w:hAnsi="Palatino Linotype" w:cs="Arial"/>
        </w:rPr>
      </w:pPr>
    </w:p>
    <w:p w14:paraId="712C3E9D" w14:textId="77777777" w:rsidR="00482A8F" w:rsidRPr="006E76D3" w:rsidRDefault="00482A8F" w:rsidP="00067509">
      <w:pPr>
        <w:pStyle w:val="Infoem0"/>
        <w:spacing w:before="0" w:after="0"/>
        <w:rPr>
          <w:lang w:val="es-ES" w:eastAsia="es-ES"/>
        </w:rPr>
      </w:pPr>
      <w:r w:rsidRPr="006E76D3">
        <w:rPr>
          <w:lang w:val="es-ES" w:eastAsia="es-ES"/>
        </w:rPr>
        <w:lastRenderedPageBreak/>
        <w:t>“</w:t>
      </w:r>
      <w:r w:rsidRPr="006E76D3">
        <w:rPr>
          <w:b/>
          <w:lang w:val="es-ES" w:eastAsia="es-ES"/>
        </w:rPr>
        <w:t>Artículo 106.</w:t>
      </w:r>
      <w:r w:rsidRPr="006E76D3">
        <w:rPr>
          <w:lang w:val="es-ES" w:eastAsia="es-ES"/>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14:paraId="28584C65" w14:textId="77777777" w:rsidR="00482A8F" w:rsidRPr="006E76D3" w:rsidRDefault="00482A8F" w:rsidP="00067509">
      <w:pPr>
        <w:pStyle w:val="Infoem0"/>
        <w:spacing w:before="0" w:after="0"/>
        <w:rPr>
          <w:lang w:val="es-ES" w:eastAsia="es-ES"/>
        </w:rPr>
      </w:pPr>
      <w:r w:rsidRPr="006E76D3">
        <w:rPr>
          <w:lang w:val="es-ES" w:eastAsia="es-ES"/>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14:paraId="2B322174" w14:textId="77777777" w:rsidR="00482A8F" w:rsidRPr="006E76D3" w:rsidRDefault="00482A8F" w:rsidP="00067509">
      <w:pPr>
        <w:pStyle w:val="Infoem0"/>
        <w:spacing w:before="0" w:after="0"/>
        <w:rPr>
          <w:u w:val="single"/>
          <w:lang w:val="es-ES" w:eastAsia="es-ES"/>
        </w:rPr>
      </w:pPr>
      <w:r w:rsidRPr="006E76D3">
        <w:rPr>
          <w:u w:val="single"/>
          <w:lang w:val="es-ES" w:eastAsia="es-ES"/>
        </w:rPr>
        <w:t>Para el ejercicio de los derechos ARCO solicitados será necesario acreditar la identidad de titular y en su caso la identidad y personalidad con la que actúe el representante.</w:t>
      </w:r>
    </w:p>
    <w:p w14:paraId="7B33432D" w14:textId="77777777" w:rsidR="00482A8F" w:rsidRPr="006E76D3" w:rsidRDefault="00482A8F" w:rsidP="00067509">
      <w:pPr>
        <w:pStyle w:val="Infoem0"/>
        <w:spacing w:before="0" w:after="0"/>
        <w:rPr>
          <w:b/>
          <w:lang w:val="es-ES" w:eastAsia="es-ES"/>
        </w:rPr>
      </w:pPr>
      <w:r w:rsidRPr="006E76D3">
        <w:rPr>
          <w:b/>
          <w:lang w:val="es-ES" w:eastAsia="es-ES"/>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14:paraId="031752A0" w14:textId="77777777" w:rsidR="00482A8F" w:rsidRPr="006E76D3" w:rsidRDefault="00482A8F" w:rsidP="00067509">
      <w:pPr>
        <w:pStyle w:val="Infoem0"/>
        <w:spacing w:before="0" w:after="0"/>
        <w:rPr>
          <w:lang w:val="es-ES" w:eastAsia="es-ES"/>
        </w:rPr>
      </w:pPr>
      <w:r w:rsidRPr="006E76D3">
        <w:rPr>
          <w:lang w:val="es-ES" w:eastAsia="es-ES"/>
        </w:rPr>
        <w:t>El titular podrá autorizar dentro de una cláusula del testamento a las personas que podrán ejercer sus derechos ARCO al momento del fallecimiento.</w:t>
      </w:r>
    </w:p>
    <w:p w14:paraId="3D57111A" w14:textId="77777777" w:rsidR="00482A8F" w:rsidRPr="006E76D3" w:rsidRDefault="00482A8F" w:rsidP="00067509">
      <w:pPr>
        <w:pStyle w:val="Infoem0"/>
        <w:spacing w:before="0" w:after="0"/>
        <w:rPr>
          <w:lang w:val="es-ES" w:eastAsia="es-ES"/>
        </w:rPr>
      </w:pPr>
      <w:r w:rsidRPr="006E76D3">
        <w:rPr>
          <w:lang w:val="es-ES" w:eastAsia="es-ES"/>
        </w:rPr>
        <w:t>El ejercicio de los derechos ARCO por persona distinta a su titular o a su representante, será posible, excepcionalmente, en aquellos supuestos previstos por disposición legal, o en su caso, por mandato judicial.</w:t>
      </w:r>
    </w:p>
    <w:p w14:paraId="0AB2F23E" w14:textId="5989E9AA" w:rsidR="00482A8F" w:rsidRPr="00706273" w:rsidRDefault="00482A8F" w:rsidP="00067509">
      <w:pPr>
        <w:pStyle w:val="Infoem0"/>
        <w:spacing w:before="0" w:after="0"/>
        <w:rPr>
          <w:b/>
          <w:lang w:val="es-ES" w:eastAsia="es-ES"/>
        </w:rPr>
      </w:pPr>
      <w:r w:rsidRPr="006E76D3">
        <w:rPr>
          <w:lang w:val="es-ES" w:eastAsia="es-ES"/>
        </w:rPr>
        <w:t xml:space="preserve">En el ejercicio de los derechos ARCO de menores de edad o de personas que se encuentren en estado de interdicción o incapacidad de conformidad con las leyes </w:t>
      </w:r>
      <w:r w:rsidRPr="006E76D3">
        <w:rPr>
          <w:lang w:val="es-ES" w:eastAsia="es-ES"/>
        </w:rPr>
        <w:lastRenderedPageBreak/>
        <w:t>civiles, se estará a las reglas de representación dispuestas en la misma legislación.”</w:t>
      </w:r>
      <w:r w:rsidR="00706273">
        <w:rPr>
          <w:lang w:val="es-ES" w:eastAsia="es-ES"/>
        </w:rPr>
        <w:t xml:space="preserve"> </w:t>
      </w:r>
      <w:r w:rsidR="00706273">
        <w:rPr>
          <w:b/>
          <w:lang w:val="es-ES" w:eastAsia="es-ES"/>
        </w:rPr>
        <w:t>[Sic]</w:t>
      </w:r>
    </w:p>
    <w:p w14:paraId="2C3B457B" w14:textId="77777777" w:rsidR="000F0834" w:rsidRPr="001C7FC9" w:rsidRDefault="000F0834" w:rsidP="00067509">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364E7948" w14:textId="02ACC988" w:rsidR="000F0834" w:rsidRPr="001C7FC9" w:rsidRDefault="00482A8F" w:rsidP="00067509">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1C7FC9">
        <w:rPr>
          <w:rFonts w:ascii="Palatino Linotype" w:eastAsia="Calibri" w:hAnsi="Palatino Linotype" w:cs="Times New Roman"/>
          <w:sz w:val="24"/>
          <w:szCs w:val="24"/>
          <w:lang w:val="es-ES" w:eastAsia="es-ES"/>
        </w:rPr>
        <w:t xml:space="preserve">En esa tesitura, atendiendo a que </w:t>
      </w:r>
      <w:r w:rsidRPr="001C7FC9">
        <w:rPr>
          <w:rFonts w:ascii="Palatino Linotype" w:eastAsia="Calibri" w:hAnsi="Palatino Linotype" w:cs="Times New Roman"/>
          <w:b/>
          <w:sz w:val="24"/>
          <w:szCs w:val="24"/>
          <w:lang w:val="es-ES" w:eastAsia="es-ES"/>
        </w:rPr>
        <w:t xml:space="preserve">El Sujeto Obligado </w:t>
      </w:r>
      <w:r w:rsidRPr="001C7FC9">
        <w:rPr>
          <w:rFonts w:ascii="Palatino Linotype" w:eastAsia="Calibri" w:hAnsi="Palatino Linotype" w:cs="Times New Roman"/>
          <w:sz w:val="24"/>
          <w:szCs w:val="24"/>
          <w:lang w:val="es-ES" w:eastAsia="es-ES"/>
        </w:rPr>
        <w:t xml:space="preserve">notificó su respuesta a la solicitud de acceso a datos personales el día </w:t>
      </w:r>
      <w:r w:rsidR="001C7FC9" w:rsidRPr="001C7FC9">
        <w:rPr>
          <w:rFonts w:ascii="Palatino Linotype" w:eastAsia="Calibri" w:hAnsi="Palatino Linotype" w:cs="Times New Roman"/>
          <w:sz w:val="24"/>
          <w:szCs w:val="24"/>
          <w:lang w:val="es-419" w:eastAsia="es-ES"/>
        </w:rPr>
        <w:t>05</w:t>
      </w:r>
      <w:r w:rsidRPr="001C7FC9">
        <w:rPr>
          <w:rFonts w:ascii="Palatino Linotype" w:eastAsia="Calibri" w:hAnsi="Palatino Linotype" w:cs="Times New Roman"/>
          <w:sz w:val="24"/>
          <w:szCs w:val="24"/>
          <w:lang w:val="es-ES" w:eastAsia="es-ES"/>
        </w:rPr>
        <w:t xml:space="preserve"> (</w:t>
      </w:r>
      <w:r w:rsidR="001C7FC9" w:rsidRPr="001C7FC9">
        <w:rPr>
          <w:rFonts w:ascii="Palatino Linotype" w:eastAsia="Calibri" w:hAnsi="Palatino Linotype" w:cs="Times New Roman"/>
          <w:sz w:val="24"/>
          <w:szCs w:val="24"/>
          <w:lang w:val="es-419" w:eastAsia="es-ES"/>
        </w:rPr>
        <w:t>cinco</w:t>
      </w:r>
      <w:r w:rsidRPr="001C7FC9">
        <w:rPr>
          <w:rFonts w:ascii="Palatino Linotype" w:eastAsia="Calibri" w:hAnsi="Palatino Linotype" w:cs="Times New Roman"/>
          <w:sz w:val="24"/>
          <w:szCs w:val="24"/>
          <w:lang w:val="es-ES" w:eastAsia="es-ES"/>
        </w:rPr>
        <w:t xml:space="preserve">) de </w:t>
      </w:r>
      <w:r w:rsidR="001C7FC9" w:rsidRPr="001C7FC9">
        <w:rPr>
          <w:rFonts w:ascii="Palatino Linotype" w:eastAsia="Calibri" w:hAnsi="Palatino Linotype" w:cs="Times New Roman"/>
          <w:sz w:val="24"/>
          <w:szCs w:val="24"/>
          <w:lang w:val="es-419" w:eastAsia="es-ES"/>
        </w:rPr>
        <w:t>agosto</w:t>
      </w:r>
      <w:r w:rsidRPr="001C7FC9">
        <w:rPr>
          <w:rFonts w:ascii="Palatino Linotype" w:eastAsia="Calibri" w:hAnsi="Palatino Linotype" w:cs="Times New Roman"/>
          <w:sz w:val="24"/>
          <w:szCs w:val="24"/>
          <w:lang w:val="es-ES" w:eastAsia="es-ES"/>
        </w:rPr>
        <w:t xml:space="preserve"> de 202</w:t>
      </w:r>
      <w:r w:rsidR="001C7FC9" w:rsidRPr="001C7FC9">
        <w:rPr>
          <w:rFonts w:ascii="Palatino Linotype" w:eastAsia="Calibri" w:hAnsi="Palatino Linotype" w:cs="Times New Roman"/>
          <w:sz w:val="24"/>
          <w:szCs w:val="24"/>
          <w:lang w:val="es-419" w:eastAsia="es-ES"/>
        </w:rPr>
        <w:t>2</w:t>
      </w:r>
      <w:r w:rsidRPr="001C7FC9">
        <w:rPr>
          <w:rFonts w:ascii="Palatino Linotype" w:eastAsia="Calibri" w:hAnsi="Palatino Linotype" w:cs="Times New Roman"/>
          <w:sz w:val="24"/>
          <w:szCs w:val="24"/>
          <w:lang w:val="es-ES" w:eastAsia="es-ES"/>
        </w:rPr>
        <w:t xml:space="preserve"> (dos mil </w:t>
      </w:r>
      <w:r w:rsidR="001C7FC9" w:rsidRPr="001C7FC9">
        <w:rPr>
          <w:rFonts w:ascii="Palatino Linotype" w:eastAsia="Calibri" w:hAnsi="Palatino Linotype" w:cs="Times New Roman"/>
          <w:sz w:val="24"/>
          <w:szCs w:val="24"/>
          <w:lang w:val="es-419" w:eastAsia="es-ES"/>
        </w:rPr>
        <w:t>veintidós</w:t>
      </w:r>
      <w:r w:rsidRPr="001C7FC9">
        <w:rPr>
          <w:rFonts w:ascii="Palatino Linotype" w:eastAsia="Calibri" w:hAnsi="Palatino Linotype" w:cs="Times New Roman"/>
          <w:sz w:val="24"/>
          <w:szCs w:val="24"/>
          <w:lang w:val="es-ES" w:eastAsia="es-ES"/>
        </w:rPr>
        <w:t>)</w:t>
      </w:r>
      <w:r w:rsidR="001C7FC9" w:rsidRPr="001C7FC9">
        <w:rPr>
          <w:rFonts w:ascii="Palatino Linotype" w:eastAsia="Calibri" w:hAnsi="Palatino Linotype" w:cs="Times New Roman"/>
          <w:sz w:val="24"/>
          <w:szCs w:val="24"/>
          <w:lang w:val="es-ES" w:eastAsia="es-ES"/>
        </w:rPr>
        <w:t>.</w:t>
      </w:r>
    </w:p>
    <w:p w14:paraId="4D2CD47C" w14:textId="77777777" w:rsidR="000F0834" w:rsidRPr="001C7FC9" w:rsidRDefault="000F0834" w:rsidP="00067509">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59A1136F" w14:textId="1AA1DBD3" w:rsidR="00482A8F" w:rsidRDefault="00482A8F" w:rsidP="00067509">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1C7FC9">
        <w:rPr>
          <w:rFonts w:ascii="Palatino Linotype" w:eastAsia="Calibri" w:hAnsi="Palatino Linotype" w:cs="Times New Roman"/>
          <w:sz w:val="24"/>
          <w:szCs w:val="24"/>
          <w:lang w:val="es-ES" w:eastAsia="es-ES"/>
        </w:rPr>
        <w:t xml:space="preserve">Ahora bien, como se advierte de las constancias que integran el expediente virtual en que se actúa, podemos observar que </w:t>
      </w:r>
      <w:r w:rsidRPr="001C7FC9">
        <w:rPr>
          <w:rFonts w:ascii="Palatino Linotype" w:eastAsia="Calibri" w:hAnsi="Palatino Linotype" w:cs="Times New Roman"/>
          <w:b/>
          <w:sz w:val="24"/>
          <w:szCs w:val="24"/>
          <w:lang w:val="es-ES" w:eastAsia="es-ES"/>
        </w:rPr>
        <w:t xml:space="preserve">La Recurrente </w:t>
      </w:r>
      <w:r w:rsidRPr="001C7FC9">
        <w:rPr>
          <w:rFonts w:ascii="Palatino Linotype" w:eastAsia="Calibri" w:hAnsi="Palatino Linotype" w:cs="Times New Roman"/>
          <w:sz w:val="24"/>
          <w:szCs w:val="24"/>
          <w:lang w:val="es-ES" w:eastAsia="es-ES"/>
        </w:rPr>
        <w:t xml:space="preserve">interpuso su recurso de revisión el día </w:t>
      </w:r>
      <w:r w:rsidR="00E639CA">
        <w:rPr>
          <w:rFonts w:ascii="Palatino Linotype" w:eastAsia="Calibri" w:hAnsi="Palatino Linotype" w:cs="Times New Roman"/>
          <w:sz w:val="24"/>
          <w:szCs w:val="24"/>
          <w:lang w:val="es-419" w:eastAsia="es-ES"/>
        </w:rPr>
        <w:t>08</w:t>
      </w:r>
      <w:r w:rsidRPr="001C7FC9">
        <w:rPr>
          <w:rFonts w:ascii="Palatino Linotype" w:eastAsia="Calibri" w:hAnsi="Palatino Linotype" w:cs="Times New Roman"/>
          <w:sz w:val="24"/>
          <w:szCs w:val="24"/>
          <w:lang w:val="es-ES" w:eastAsia="es-ES"/>
        </w:rPr>
        <w:t xml:space="preserve"> (</w:t>
      </w:r>
      <w:r w:rsidR="00E639CA">
        <w:rPr>
          <w:rFonts w:ascii="Palatino Linotype" w:eastAsia="Calibri" w:hAnsi="Palatino Linotype" w:cs="Times New Roman"/>
          <w:sz w:val="24"/>
          <w:szCs w:val="24"/>
          <w:lang w:val="es-419" w:eastAsia="es-ES"/>
        </w:rPr>
        <w:t>ocho</w:t>
      </w:r>
      <w:r w:rsidRPr="001C7FC9">
        <w:rPr>
          <w:rFonts w:ascii="Palatino Linotype" w:eastAsia="Calibri" w:hAnsi="Palatino Linotype" w:cs="Times New Roman"/>
          <w:sz w:val="24"/>
          <w:szCs w:val="24"/>
          <w:lang w:val="es-ES" w:eastAsia="es-ES"/>
        </w:rPr>
        <w:t xml:space="preserve">) de </w:t>
      </w:r>
      <w:r w:rsidR="00E639CA">
        <w:rPr>
          <w:rFonts w:ascii="Palatino Linotype" w:eastAsia="Calibri" w:hAnsi="Palatino Linotype" w:cs="Times New Roman"/>
          <w:sz w:val="24"/>
          <w:szCs w:val="24"/>
          <w:lang w:val="es-419" w:eastAsia="es-ES"/>
        </w:rPr>
        <w:t>agosto</w:t>
      </w:r>
      <w:r w:rsidRPr="001C7FC9">
        <w:rPr>
          <w:rFonts w:ascii="Palatino Linotype" w:eastAsia="Calibri" w:hAnsi="Palatino Linotype" w:cs="Times New Roman"/>
          <w:sz w:val="24"/>
          <w:szCs w:val="24"/>
          <w:lang w:val="es-ES" w:eastAsia="es-ES"/>
        </w:rPr>
        <w:t xml:space="preserve"> de 202</w:t>
      </w:r>
      <w:r w:rsidR="00E639CA">
        <w:rPr>
          <w:rFonts w:ascii="Palatino Linotype" w:eastAsia="Calibri" w:hAnsi="Palatino Linotype" w:cs="Times New Roman"/>
          <w:sz w:val="24"/>
          <w:szCs w:val="24"/>
          <w:lang w:val="es-419" w:eastAsia="es-ES"/>
        </w:rPr>
        <w:t>2</w:t>
      </w:r>
      <w:r w:rsidRPr="001C7FC9">
        <w:rPr>
          <w:rFonts w:ascii="Palatino Linotype" w:eastAsia="Calibri" w:hAnsi="Palatino Linotype" w:cs="Times New Roman"/>
          <w:sz w:val="24"/>
          <w:szCs w:val="24"/>
          <w:lang w:val="es-ES" w:eastAsia="es-ES"/>
        </w:rPr>
        <w:t xml:space="preserve"> (dos mil </w:t>
      </w:r>
      <w:r w:rsidR="00E639CA">
        <w:rPr>
          <w:rFonts w:ascii="Palatino Linotype" w:eastAsia="Calibri" w:hAnsi="Palatino Linotype" w:cs="Times New Roman"/>
          <w:sz w:val="24"/>
          <w:szCs w:val="24"/>
          <w:lang w:val="es-419" w:eastAsia="es-ES"/>
        </w:rPr>
        <w:t>veintidós</w:t>
      </w:r>
      <w:r w:rsidRPr="001C7FC9">
        <w:rPr>
          <w:rFonts w:ascii="Palatino Linotype" w:eastAsia="Calibri" w:hAnsi="Palatino Linotype" w:cs="Times New Roman"/>
          <w:sz w:val="24"/>
          <w:szCs w:val="24"/>
          <w:lang w:val="es-ES" w:eastAsia="es-ES"/>
        </w:rPr>
        <w:t>), encontrándose dentro del término legal para su interposición, lo cual encuentra su fundamento en el artículo 122 de la Ley de Protección de Datos Personales en Posesión de Sujetos Obligados del Estado de México y Municipios, que establece lo siguiente:</w:t>
      </w:r>
    </w:p>
    <w:p w14:paraId="32005618" w14:textId="77777777" w:rsidR="001C7FC9" w:rsidRPr="001C7FC9" w:rsidRDefault="001C7FC9" w:rsidP="00067509">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5313126A" w14:textId="77777777" w:rsidR="00482A8F" w:rsidRPr="001C7FC9" w:rsidRDefault="00482A8F" w:rsidP="00067509">
      <w:pPr>
        <w:pStyle w:val="Infoem0"/>
        <w:spacing w:before="0" w:after="0"/>
        <w:rPr>
          <w:sz w:val="24"/>
          <w:szCs w:val="24"/>
          <w:lang w:val="es-ES" w:eastAsia="es-ES"/>
        </w:rPr>
      </w:pPr>
      <w:r w:rsidRPr="001C7FC9">
        <w:rPr>
          <w:sz w:val="24"/>
          <w:szCs w:val="24"/>
          <w:lang w:val="es-ES" w:eastAsia="es-ES"/>
        </w:rPr>
        <w:t>“</w:t>
      </w:r>
      <w:r w:rsidRPr="001C7FC9">
        <w:rPr>
          <w:b/>
          <w:sz w:val="24"/>
          <w:szCs w:val="24"/>
          <w:lang w:val="es-ES" w:eastAsia="es-ES"/>
        </w:rPr>
        <w:t>Interposición respecto a datos de personas fallecidas</w:t>
      </w:r>
    </w:p>
    <w:p w14:paraId="1DB63C3C" w14:textId="77777777" w:rsidR="00482A8F" w:rsidRPr="001C7FC9" w:rsidRDefault="00482A8F" w:rsidP="00067509">
      <w:pPr>
        <w:pStyle w:val="Infoem0"/>
        <w:spacing w:before="0" w:after="0"/>
        <w:rPr>
          <w:sz w:val="24"/>
          <w:szCs w:val="24"/>
          <w:lang w:val="es-ES" w:eastAsia="es-ES"/>
        </w:rPr>
      </w:pPr>
      <w:r w:rsidRPr="001C7FC9">
        <w:rPr>
          <w:sz w:val="24"/>
          <w:szCs w:val="24"/>
          <w:lang w:val="es-ES" w:eastAsia="es-ES"/>
        </w:rPr>
        <w:t>Artículo 122. La interposición de un recurso de revisión de datos personales concernientes a personas fallecidas, podrá realizarla la persona que acredite tener un interés jurídico o legítimo.”</w:t>
      </w:r>
    </w:p>
    <w:p w14:paraId="4E26A683" w14:textId="77777777" w:rsidR="00482A8F" w:rsidRPr="001C7FC9" w:rsidRDefault="00482A8F" w:rsidP="00067509">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3BCED81E" w14:textId="77777777" w:rsidR="00482A8F" w:rsidRPr="008907F5" w:rsidRDefault="00482A8F" w:rsidP="00DB7464">
      <w:pPr>
        <w:pStyle w:val="Prrafodelista"/>
        <w:widowControl w:val="0"/>
        <w:autoSpaceDE w:val="0"/>
        <w:autoSpaceDN w:val="0"/>
        <w:adjustRightInd w:val="0"/>
        <w:spacing w:line="360" w:lineRule="auto"/>
        <w:ind w:left="0"/>
        <w:jc w:val="both"/>
        <w:rPr>
          <w:rFonts w:ascii="Palatino Linotype" w:hAnsi="Palatino Linotype"/>
          <w:b/>
          <w:sz w:val="28"/>
          <w:szCs w:val="28"/>
        </w:rPr>
      </w:pPr>
      <w:r w:rsidRPr="008907F5">
        <w:rPr>
          <w:rFonts w:ascii="Palatino Linotype" w:hAnsi="Palatino Linotype"/>
          <w:b/>
          <w:sz w:val="28"/>
          <w:szCs w:val="28"/>
        </w:rPr>
        <w:t xml:space="preserve">TERCERO. </w:t>
      </w:r>
      <w:r w:rsidRPr="00147BB3">
        <w:rPr>
          <w:rFonts w:ascii="Palatino Linotype" w:hAnsi="Palatino Linotype"/>
          <w:b/>
          <w:szCs w:val="28"/>
        </w:rPr>
        <w:t xml:space="preserve">Del estudio de las causales de improcedencia y sobreseimiento. </w:t>
      </w:r>
    </w:p>
    <w:p w14:paraId="0945B94A" w14:textId="77777777" w:rsidR="00482A8F" w:rsidRDefault="00482A8F" w:rsidP="00DB7464">
      <w:pPr>
        <w:pStyle w:val="Prrafodelista"/>
        <w:widowControl w:val="0"/>
        <w:autoSpaceDE w:val="0"/>
        <w:autoSpaceDN w:val="0"/>
        <w:adjustRightInd w:val="0"/>
        <w:spacing w:line="360" w:lineRule="auto"/>
        <w:ind w:left="0"/>
        <w:jc w:val="both"/>
        <w:rPr>
          <w:rFonts w:ascii="Palatino Linotype" w:hAnsi="Palatino Linotype" w:cs="Arial"/>
        </w:rPr>
      </w:pPr>
      <w:r w:rsidRPr="008907F5">
        <w:rPr>
          <w:rFonts w:ascii="Palatino Linotype" w:hAnsi="Palatino Linotype" w:cs="Arial"/>
        </w:rPr>
        <w:t xml:space="preserve">En una aproximación inicial, vale la pena mencionar que el ejercicio de los derechos </w:t>
      </w:r>
      <w:r w:rsidRPr="008907F5">
        <w:rPr>
          <w:rFonts w:ascii="Palatino Linotype" w:hAnsi="Palatino Linotype" w:cs="Arial"/>
          <w:b/>
        </w:rPr>
        <w:t xml:space="preserve">ARCO </w:t>
      </w:r>
      <w:r w:rsidRPr="008907F5">
        <w:rPr>
          <w:rFonts w:ascii="Palatino Linotype" w:hAnsi="Palatino Linotype" w:cs="Arial"/>
        </w:rPr>
        <w:t>se encuentra regulado por el artículo 6 apartado A y 16 segundo párrafo de la Constitución de los Estados Unidos Mexicanos, el cual establece que:</w:t>
      </w:r>
    </w:p>
    <w:p w14:paraId="4A9A4DEA" w14:textId="77777777" w:rsidR="00DB7464" w:rsidRPr="008907F5" w:rsidRDefault="00DB7464" w:rsidP="00DB7464">
      <w:pPr>
        <w:pStyle w:val="Prrafodelista"/>
        <w:widowControl w:val="0"/>
        <w:autoSpaceDE w:val="0"/>
        <w:autoSpaceDN w:val="0"/>
        <w:adjustRightInd w:val="0"/>
        <w:spacing w:line="360" w:lineRule="auto"/>
        <w:ind w:left="0"/>
        <w:jc w:val="both"/>
        <w:rPr>
          <w:rFonts w:ascii="Palatino Linotype" w:hAnsi="Palatino Linotype" w:cs="Arial"/>
        </w:rPr>
      </w:pPr>
    </w:p>
    <w:p w14:paraId="42AC827E" w14:textId="77777777" w:rsidR="00482A8F" w:rsidRPr="008907F5" w:rsidRDefault="00482A8F" w:rsidP="00DB7464">
      <w:pPr>
        <w:pStyle w:val="Infoem0"/>
        <w:spacing w:before="0" w:after="0"/>
        <w:rPr>
          <w:b/>
        </w:rPr>
      </w:pPr>
      <w:r w:rsidRPr="008907F5">
        <w:t>“(…) Toda persona tiene derecho a la protección de sus datos personales</w:t>
      </w:r>
      <w:r w:rsidRPr="008907F5">
        <w:rPr>
          <w:b/>
        </w:rPr>
        <w:t xml:space="preserve">, </w:t>
      </w:r>
      <w:r w:rsidRPr="008907F5">
        <w:rPr>
          <w:b/>
          <w:u w:val="single"/>
        </w:rPr>
        <w:t>al acceso,</w:t>
      </w:r>
      <w:r w:rsidRPr="008907F5">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8907F5">
        <w:rPr>
          <w:b/>
        </w:rPr>
        <w:t>[Sic]</w:t>
      </w:r>
    </w:p>
    <w:p w14:paraId="2F2243A8" w14:textId="77777777" w:rsidR="00516E72" w:rsidRDefault="00516E72" w:rsidP="00DB7464">
      <w:pPr>
        <w:pStyle w:val="Prrafodelista"/>
        <w:widowControl w:val="0"/>
        <w:autoSpaceDE w:val="0"/>
        <w:autoSpaceDN w:val="0"/>
        <w:adjustRightInd w:val="0"/>
        <w:spacing w:line="360" w:lineRule="auto"/>
        <w:ind w:left="0" w:right="51"/>
        <w:jc w:val="both"/>
        <w:rPr>
          <w:rFonts w:ascii="Palatino Linotype" w:hAnsi="Palatino Linotype" w:cs="Arial"/>
        </w:rPr>
      </w:pPr>
    </w:p>
    <w:p w14:paraId="5CC87180" w14:textId="77777777" w:rsidR="00482A8F" w:rsidRPr="008907F5" w:rsidRDefault="00482A8F" w:rsidP="00DB7464">
      <w:pPr>
        <w:pStyle w:val="Prrafodelista"/>
        <w:widowControl w:val="0"/>
        <w:autoSpaceDE w:val="0"/>
        <w:autoSpaceDN w:val="0"/>
        <w:adjustRightInd w:val="0"/>
        <w:spacing w:line="360" w:lineRule="auto"/>
        <w:ind w:left="0" w:right="51"/>
        <w:jc w:val="both"/>
        <w:rPr>
          <w:rFonts w:ascii="Palatino Linotype" w:hAnsi="Palatino Linotype" w:cs="Arial"/>
        </w:rPr>
      </w:pPr>
      <w:r w:rsidRPr="008907F5">
        <w:rPr>
          <w:rFonts w:ascii="Palatino Linotype" w:hAnsi="Palatino Linotype" w:cs="Arial"/>
        </w:rPr>
        <w:t xml:space="preserve">En este sentido, dichas prerrogativas se encuentran invariablemente ligadas a los principios de licitud, finalidad, lealtad, consentimiento, calidad, proporcionalidad, información y responsabilidad. </w:t>
      </w:r>
    </w:p>
    <w:p w14:paraId="10B7326A" w14:textId="77777777" w:rsidR="00482A8F" w:rsidRPr="008907F5" w:rsidRDefault="00482A8F" w:rsidP="00DB7464">
      <w:pPr>
        <w:pStyle w:val="Prrafodelista"/>
        <w:widowControl w:val="0"/>
        <w:autoSpaceDE w:val="0"/>
        <w:autoSpaceDN w:val="0"/>
        <w:adjustRightInd w:val="0"/>
        <w:spacing w:line="360" w:lineRule="auto"/>
        <w:ind w:left="0" w:right="51"/>
        <w:jc w:val="both"/>
        <w:rPr>
          <w:rFonts w:ascii="Palatino Linotype" w:hAnsi="Palatino Linotype" w:cs="Arial"/>
        </w:rPr>
      </w:pPr>
    </w:p>
    <w:p w14:paraId="5F15CA19" w14:textId="77777777" w:rsidR="00482A8F" w:rsidRDefault="00482A8F" w:rsidP="00DB7464">
      <w:pPr>
        <w:pStyle w:val="Prrafodelista"/>
        <w:widowControl w:val="0"/>
        <w:autoSpaceDE w:val="0"/>
        <w:autoSpaceDN w:val="0"/>
        <w:adjustRightInd w:val="0"/>
        <w:spacing w:line="360" w:lineRule="auto"/>
        <w:ind w:left="0" w:right="51"/>
        <w:jc w:val="both"/>
        <w:rPr>
          <w:rFonts w:ascii="Palatino Linotype" w:hAnsi="Palatino Linotype" w:cs="Arial"/>
        </w:rPr>
      </w:pPr>
      <w:r w:rsidRPr="008907F5">
        <w:rPr>
          <w:rFonts w:ascii="Palatino Linotype" w:hAnsi="Palatino Linotype" w:cs="Arial"/>
        </w:rPr>
        <w:t>En relación a las causales de improcedencia, el artículo 138 de la Ley de Protección de Datos Personales en Posesión de Sujetos Obligados del Estado de México y Municipios, con</w:t>
      </w:r>
      <w:r>
        <w:rPr>
          <w:rFonts w:ascii="Palatino Linotype" w:hAnsi="Palatino Linotype" w:cs="Arial"/>
        </w:rPr>
        <w:t>templa las siguientes causales:</w:t>
      </w:r>
    </w:p>
    <w:p w14:paraId="1CABF6CE" w14:textId="77777777" w:rsidR="00DB7464" w:rsidRDefault="00DB7464" w:rsidP="00DB7464">
      <w:pPr>
        <w:pStyle w:val="Prrafodelista"/>
        <w:widowControl w:val="0"/>
        <w:autoSpaceDE w:val="0"/>
        <w:autoSpaceDN w:val="0"/>
        <w:adjustRightInd w:val="0"/>
        <w:spacing w:line="360" w:lineRule="auto"/>
        <w:ind w:left="0" w:right="51"/>
        <w:jc w:val="both"/>
        <w:rPr>
          <w:rFonts w:ascii="Palatino Linotype" w:hAnsi="Palatino Linotype" w:cs="Arial"/>
        </w:rPr>
      </w:pPr>
    </w:p>
    <w:p w14:paraId="5CCB2CF9" w14:textId="77777777" w:rsidR="00482A8F" w:rsidRPr="008907F5" w:rsidRDefault="00482A8F" w:rsidP="00DB7464">
      <w:pPr>
        <w:pStyle w:val="Infoem0"/>
        <w:spacing w:before="0" w:after="0"/>
      </w:pPr>
      <w:r w:rsidRPr="008907F5">
        <w:t>“</w:t>
      </w:r>
      <w:r w:rsidRPr="008907F5">
        <w:rPr>
          <w:b/>
        </w:rPr>
        <w:t>Artículo 138.</w:t>
      </w:r>
      <w:r w:rsidRPr="008907F5">
        <w:t xml:space="preserve"> El recurso de revisión podrá ser desechado por improcedente cuando: </w:t>
      </w:r>
    </w:p>
    <w:p w14:paraId="798926E4" w14:textId="77777777" w:rsidR="00482A8F" w:rsidRPr="008907F5" w:rsidRDefault="00482A8F" w:rsidP="00DB7464">
      <w:pPr>
        <w:pStyle w:val="Infoem0"/>
        <w:spacing w:before="0" w:after="0"/>
      </w:pPr>
      <w:r w:rsidRPr="00AF04C6">
        <w:rPr>
          <w:b/>
        </w:rPr>
        <w:t>I</w:t>
      </w:r>
      <w:r w:rsidRPr="008907F5">
        <w:t xml:space="preserve">. Sea extemporáneo por haber transcurrido el plazo establecido en el artículo 128 de la presente Ley. </w:t>
      </w:r>
    </w:p>
    <w:p w14:paraId="1DA60240" w14:textId="77777777" w:rsidR="00482A8F" w:rsidRPr="008907F5" w:rsidRDefault="00482A8F" w:rsidP="00DB7464">
      <w:pPr>
        <w:pStyle w:val="Infoem0"/>
        <w:spacing w:before="0" w:after="0"/>
      </w:pPr>
      <w:r w:rsidRPr="00AF04C6">
        <w:rPr>
          <w:b/>
        </w:rPr>
        <w:t>II</w:t>
      </w:r>
      <w:r w:rsidRPr="008907F5">
        <w:t xml:space="preserve">. El titular o su representante no acrediten debidamente su identidad y personalidad de este último. </w:t>
      </w:r>
    </w:p>
    <w:p w14:paraId="04B109D3" w14:textId="77777777" w:rsidR="00482A8F" w:rsidRPr="008907F5" w:rsidRDefault="00482A8F" w:rsidP="00DB7464">
      <w:pPr>
        <w:pStyle w:val="Infoem0"/>
        <w:spacing w:before="0" w:after="0"/>
      </w:pPr>
      <w:r w:rsidRPr="00AF04C6">
        <w:rPr>
          <w:b/>
        </w:rPr>
        <w:t>III</w:t>
      </w:r>
      <w:r w:rsidRPr="008907F5">
        <w:t xml:space="preserve">. El Instituto haya resuelto anteriormente en definitiva sobre la materia del mismo. </w:t>
      </w:r>
    </w:p>
    <w:p w14:paraId="16D29C73" w14:textId="77777777" w:rsidR="00482A8F" w:rsidRPr="008907F5" w:rsidRDefault="00482A8F" w:rsidP="00DB7464">
      <w:pPr>
        <w:pStyle w:val="Infoem0"/>
        <w:spacing w:before="0" w:after="0"/>
      </w:pPr>
      <w:r w:rsidRPr="00AF04C6">
        <w:rPr>
          <w:b/>
        </w:rPr>
        <w:t>IV</w:t>
      </w:r>
      <w:r w:rsidRPr="008907F5">
        <w:t xml:space="preserve">. No se actualice alguna de las causales del recurso de revisión previstas en el artículo 129 de la presente Ley. </w:t>
      </w:r>
    </w:p>
    <w:p w14:paraId="28C8B57B" w14:textId="77777777" w:rsidR="00482A8F" w:rsidRPr="008907F5" w:rsidRDefault="00482A8F" w:rsidP="00DB7464">
      <w:pPr>
        <w:pStyle w:val="Infoem0"/>
        <w:spacing w:before="0" w:after="0"/>
      </w:pPr>
      <w:r w:rsidRPr="00AF04C6">
        <w:rPr>
          <w:b/>
        </w:rPr>
        <w:lastRenderedPageBreak/>
        <w:t>V</w:t>
      </w:r>
      <w:r w:rsidRPr="008907F5">
        <w:t xml:space="preserve">. Se esté tramitando ante los tribunales competentes algún recurso o medio de defensa interpuesto por el recurrente, o en su caso, por el tercero interesado, en contra del acto recurrido ante el Instituto. </w:t>
      </w:r>
    </w:p>
    <w:p w14:paraId="36E6F106" w14:textId="77777777" w:rsidR="00482A8F" w:rsidRPr="008907F5" w:rsidRDefault="00482A8F" w:rsidP="00DB7464">
      <w:pPr>
        <w:pStyle w:val="Infoem0"/>
        <w:spacing w:before="0" w:after="0"/>
      </w:pPr>
      <w:r w:rsidRPr="00AF04C6">
        <w:rPr>
          <w:b/>
        </w:rPr>
        <w:t>VI</w:t>
      </w:r>
      <w:r w:rsidRPr="008907F5">
        <w:t xml:space="preserve">. El recurrente modifique o amplíe su petición en el recurso de revisión, únicamente respecto de los nuevos contenidos.  </w:t>
      </w:r>
    </w:p>
    <w:p w14:paraId="54B935A4" w14:textId="77777777" w:rsidR="00482A8F" w:rsidRPr="008907F5" w:rsidRDefault="00482A8F" w:rsidP="00DB7464">
      <w:pPr>
        <w:pStyle w:val="Infoem0"/>
        <w:spacing w:before="0" w:after="0"/>
      </w:pPr>
      <w:r w:rsidRPr="00AF04C6">
        <w:rPr>
          <w:b/>
        </w:rPr>
        <w:t>VII</w:t>
      </w:r>
      <w:r w:rsidRPr="008907F5">
        <w:t xml:space="preserve">. El recurrente no acredite interés jurídico. </w:t>
      </w:r>
    </w:p>
    <w:p w14:paraId="604BB2D6" w14:textId="77777777" w:rsidR="00482A8F" w:rsidRPr="008907F5" w:rsidRDefault="00482A8F" w:rsidP="00DB7464">
      <w:pPr>
        <w:pStyle w:val="Infoem0"/>
        <w:spacing w:before="0" w:after="0"/>
        <w:rPr>
          <w:b/>
        </w:rPr>
      </w:pPr>
      <w:r w:rsidRPr="008907F5">
        <w:t xml:space="preserve">El </w:t>
      </w:r>
      <w:proofErr w:type="spellStart"/>
      <w:r w:rsidRPr="008907F5">
        <w:t>desechamiento</w:t>
      </w:r>
      <w:proofErr w:type="spellEnd"/>
      <w:r w:rsidRPr="008907F5">
        <w:t xml:space="preserve"> no implica la preclusión del derecho del titular para interponer ante el Instituto un nuevo recurso de revisión.”</w:t>
      </w:r>
      <w:r w:rsidRPr="008907F5">
        <w:rPr>
          <w:b/>
        </w:rPr>
        <w:t>[Sic]</w:t>
      </w:r>
    </w:p>
    <w:p w14:paraId="5318A8E9" w14:textId="77777777" w:rsidR="00482A8F" w:rsidRPr="00E077BD" w:rsidRDefault="00482A8F" w:rsidP="00DB7464">
      <w:pPr>
        <w:pStyle w:val="Infoem0"/>
        <w:spacing w:before="0" w:after="0"/>
        <w:rPr>
          <w:sz w:val="24"/>
          <w:szCs w:val="24"/>
          <w:lang w:eastAsia="es-MX"/>
        </w:rPr>
      </w:pPr>
    </w:p>
    <w:p w14:paraId="7414E56F" w14:textId="77777777" w:rsidR="00482A8F" w:rsidRPr="00E077BD" w:rsidRDefault="00482A8F" w:rsidP="00DB7464">
      <w:pPr>
        <w:widowControl w:val="0"/>
        <w:autoSpaceDE w:val="0"/>
        <w:autoSpaceDN w:val="0"/>
        <w:adjustRightInd w:val="0"/>
        <w:spacing w:after="0" w:line="360" w:lineRule="auto"/>
        <w:ind w:right="51"/>
        <w:jc w:val="both"/>
        <w:rPr>
          <w:rFonts w:ascii="Palatino Linotype" w:hAnsi="Palatino Linotype"/>
          <w:sz w:val="24"/>
          <w:szCs w:val="24"/>
        </w:rPr>
      </w:pPr>
      <w:r w:rsidRPr="00E077BD">
        <w:rPr>
          <w:rFonts w:ascii="Palatino Linotype" w:hAnsi="Palatino Linotype"/>
          <w:sz w:val="24"/>
          <w:szCs w:val="24"/>
          <w:lang w:eastAsia="es-MX"/>
        </w:rPr>
        <w:t xml:space="preserve">Con base en lo establecido en el precepto de referencia, resulta oportuno señalar que a la fecha que se resuelve no se actualiza ninguna de las causales de improcedencia; ya que, </w:t>
      </w:r>
      <w:r w:rsidRPr="00E077BD">
        <w:rPr>
          <w:rFonts w:ascii="Palatino Linotype" w:hAnsi="Palatino Linotype"/>
          <w:b/>
          <w:sz w:val="24"/>
          <w:szCs w:val="24"/>
          <w:lang w:eastAsia="es-MX"/>
        </w:rPr>
        <w:t xml:space="preserve">La Recurrente </w:t>
      </w:r>
      <w:r w:rsidRPr="00E077BD">
        <w:rPr>
          <w:rFonts w:ascii="Palatino Linotype" w:hAnsi="Palatino Linotype"/>
          <w:sz w:val="24"/>
          <w:szCs w:val="24"/>
          <w:lang w:eastAsia="es-MX"/>
        </w:rPr>
        <w:t xml:space="preserve">presentó su recurso dentro del término de quince días otorgado por la Ley; no se tiene conocimiento de que el Instituto o, en su caso, los Organismos garantes hayan resuelto en definitiva sobre la materia del mismo; </w:t>
      </w:r>
      <w:r w:rsidRPr="00E077BD">
        <w:rPr>
          <w:rFonts w:ascii="Palatino Linotype" w:hAnsi="Palatino Linotype"/>
          <w:sz w:val="24"/>
          <w:szCs w:val="24"/>
        </w:rPr>
        <w:t xml:space="preserve">no se tiene conocimiento de que se esté tramitando ante los tribunales competentes algún recurso o medio de defensa interpuesto por </w:t>
      </w:r>
      <w:r w:rsidRPr="00E077BD">
        <w:rPr>
          <w:rFonts w:ascii="Palatino Linotype" w:hAnsi="Palatino Linotype"/>
          <w:b/>
          <w:sz w:val="24"/>
          <w:szCs w:val="24"/>
        </w:rPr>
        <w:t>La Recurrente,</w:t>
      </w:r>
      <w:r w:rsidRPr="00E077BD">
        <w:rPr>
          <w:rFonts w:ascii="Palatino Linotype" w:hAnsi="Palatino Linotype"/>
          <w:sz w:val="24"/>
          <w:szCs w:val="24"/>
        </w:rPr>
        <w:t xml:space="preserve"> o en su caso, por el tercero interesado, en contra del acto recurrido ante el Instituto o los Organismos garantes, el particular no amplió su solicitud a través de su medio de  impugnación. </w:t>
      </w:r>
    </w:p>
    <w:p w14:paraId="60B2B7A7" w14:textId="77777777" w:rsidR="00482A8F" w:rsidRPr="00E077BD" w:rsidRDefault="00482A8F" w:rsidP="00DB7464">
      <w:pPr>
        <w:widowControl w:val="0"/>
        <w:autoSpaceDE w:val="0"/>
        <w:autoSpaceDN w:val="0"/>
        <w:adjustRightInd w:val="0"/>
        <w:spacing w:after="0" w:line="360" w:lineRule="auto"/>
        <w:ind w:right="51"/>
        <w:jc w:val="both"/>
        <w:rPr>
          <w:rFonts w:ascii="Palatino Linotype" w:hAnsi="Palatino Linotype"/>
          <w:sz w:val="24"/>
          <w:szCs w:val="24"/>
        </w:rPr>
      </w:pPr>
    </w:p>
    <w:p w14:paraId="433C63E6" w14:textId="69D07A23" w:rsidR="00482A8F" w:rsidRDefault="00482A8F" w:rsidP="00DB7464">
      <w:pPr>
        <w:widowControl w:val="0"/>
        <w:autoSpaceDE w:val="0"/>
        <w:autoSpaceDN w:val="0"/>
        <w:adjustRightInd w:val="0"/>
        <w:spacing w:after="0" w:line="360" w:lineRule="auto"/>
        <w:ind w:right="51"/>
        <w:jc w:val="both"/>
        <w:rPr>
          <w:rFonts w:ascii="Palatino Linotype" w:hAnsi="Palatino Linotype"/>
          <w:sz w:val="24"/>
          <w:szCs w:val="24"/>
          <w:lang w:eastAsia="es-MX"/>
        </w:rPr>
      </w:pPr>
      <w:r w:rsidRPr="00E077BD">
        <w:rPr>
          <w:rFonts w:ascii="Palatino Linotype" w:hAnsi="Palatino Linotype"/>
          <w:sz w:val="24"/>
          <w:szCs w:val="24"/>
          <w:lang w:eastAsia="es-MX"/>
        </w:rPr>
        <w:t xml:space="preserve">Por otra parte, especial mención requiere el contexto para ejercer los derechos </w:t>
      </w:r>
      <w:r w:rsidRPr="00E077BD">
        <w:rPr>
          <w:rFonts w:ascii="Palatino Linotype" w:hAnsi="Palatino Linotype"/>
          <w:b/>
          <w:sz w:val="24"/>
          <w:szCs w:val="24"/>
          <w:lang w:eastAsia="es-MX"/>
        </w:rPr>
        <w:t xml:space="preserve">ARCO </w:t>
      </w:r>
      <w:r w:rsidRPr="00E077BD">
        <w:rPr>
          <w:rFonts w:ascii="Palatino Linotype" w:hAnsi="Palatino Linotype"/>
          <w:sz w:val="24"/>
          <w:szCs w:val="24"/>
          <w:lang w:eastAsia="es-MX"/>
        </w:rPr>
        <w:t xml:space="preserve">tratándose de personas fallecidas, supuesto normativo estipulado en el artículo 106 párrafos cuarto, quinto y sexto de la Ley de Protección de Datos Personales en Posesión de Sujetos Obligados del Estado de México y Municipios, normatividad invocada que a </w:t>
      </w:r>
      <w:r w:rsidR="00DB7464">
        <w:rPr>
          <w:rFonts w:ascii="Palatino Linotype" w:hAnsi="Palatino Linotype"/>
          <w:sz w:val="24"/>
          <w:szCs w:val="24"/>
          <w:lang w:eastAsia="es-MX"/>
        </w:rPr>
        <w:t>la literalidad dispone:</w:t>
      </w:r>
    </w:p>
    <w:p w14:paraId="777F4D96" w14:textId="77777777" w:rsidR="00DB7464" w:rsidRPr="00E077BD" w:rsidRDefault="00DB7464" w:rsidP="00DB7464">
      <w:pPr>
        <w:widowControl w:val="0"/>
        <w:autoSpaceDE w:val="0"/>
        <w:autoSpaceDN w:val="0"/>
        <w:adjustRightInd w:val="0"/>
        <w:spacing w:after="0" w:line="360" w:lineRule="auto"/>
        <w:ind w:right="51"/>
        <w:jc w:val="both"/>
        <w:rPr>
          <w:rFonts w:ascii="Palatino Linotype" w:hAnsi="Palatino Linotype"/>
          <w:sz w:val="24"/>
          <w:szCs w:val="24"/>
          <w:lang w:eastAsia="es-MX"/>
        </w:rPr>
      </w:pPr>
    </w:p>
    <w:p w14:paraId="7ED14D69" w14:textId="77777777" w:rsidR="00482A8F" w:rsidRPr="008907F5" w:rsidRDefault="00482A8F" w:rsidP="00DB7464">
      <w:pPr>
        <w:pStyle w:val="Infoem0"/>
        <w:spacing w:before="0" w:after="0"/>
        <w:rPr>
          <w:lang w:eastAsia="es-MX"/>
        </w:rPr>
      </w:pPr>
      <w:r w:rsidRPr="008907F5">
        <w:rPr>
          <w:lang w:eastAsia="es-MX"/>
        </w:rPr>
        <w:t>“Legitimación para Ejercer los Derechos ARCO</w:t>
      </w:r>
    </w:p>
    <w:p w14:paraId="3E93B3B3" w14:textId="77777777" w:rsidR="00482A8F" w:rsidRPr="008907F5" w:rsidRDefault="00482A8F" w:rsidP="00DB7464">
      <w:pPr>
        <w:pStyle w:val="Infoem0"/>
        <w:spacing w:before="0" w:after="0"/>
        <w:rPr>
          <w:lang w:eastAsia="es-MX"/>
        </w:rPr>
      </w:pPr>
      <w:r w:rsidRPr="008907F5">
        <w:rPr>
          <w:lang w:eastAsia="es-MX"/>
        </w:rPr>
        <w:t>Artículo 106.</w:t>
      </w:r>
    </w:p>
    <w:p w14:paraId="4361ABED" w14:textId="77777777" w:rsidR="00482A8F" w:rsidRPr="008907F5" w:rsidRDefault="00482A8F" w:rsidP="00DB7464">
      <w:pPr>
        <w:pStyle w:val="Infoem0"/>
        <w:spacing w:before="0" w:after="0"/>
        <w:rPr>
          <w:lang w:eastAsia="es-MX"/>
        </w:rPr>
      </w:pPr>
      <w:r w:rsidRPr="008907F5">
        <w:rPr>
          <w:lang w:eastAsia="es-MX"/>
        </w:rPr>
        <w:t>(…)</w:t>
      </w:r>
    </w:p>
    <w:p w14:paraId="150D6B08" w14:textId="77777777" w:rsidR="00482A8F" w:rsidRPr="00B85665" w:rsidRDefault="00482A8F" w:rsidP="00DB7464">
      <w:pPr>
        <w:pStyle w:val="Infoem0"/>
        <w:spacing w:before="0" w:after="0"/>
        <w:rPr>
          <w:b/>
          <w:u w:val="single"/>
          <w:lang w:eastAsia="es-MX"/>
        </w:rPr>
      </w:pPr>
      <w:r w:rsidRPr="008907F5">
        <w:rPr>
          <w:lang w:eastAsia="es-MX"/>
        </w:rPr>
        <w:t xml:space="preserve">Tratándose de datos personales concernientes a personas fallecidas o de quienes haya sido declarada judicialmente su presunción de muerte, </w:t>
      </w:r>
      <w:r w:rsidRPr="00B85665">
        <w:rPr>
          <w:b/>
          <w:u w:val="single"/>
          <w:lang w:eastAsia="es-MX"/>
        </w:rPr>
        <w:t xml:space="preserve">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14:paraId="3ECFD3C5" w14:textId="77777777" w:rsidR="00482A8F" w:rsidRPr="008907F5" w:rsidRDefault="00482A8F" w:rsidP="00DB7464">
      <w:pPr>
        <w:pStyle w:val="Infoem0"/>
        <w:spacing w:before="0" w:after="0"/>
        <w:rPr>
          <w:lang w:eastAsia="es-MX"/>
        </w:rPr>
      </w:pPr>
      <w:r w:rsidRPr="008907F5">
        <w:rPr>
          <w:lang w:eastAsia="es-MX"/>
        </w:rPr>
        <w:t xml:space="preserve">El titular podrá autorizar dentro de una cláusula del testamento a las personas que podrán ejercer sus derechos ARCO al momento del fallecimiento.  </w:t>
      </w:r>
    </w:p>
    <w:p w14:paraId="45FBF971" w14:textId="3B5921DC" w:rsidR="00482A8F" w:rsidRPr="00706273" w:rsidRDefault="00482A8F" w:rsidP="00DB7464">
      <w:pPr>
        <w:pStyle w:val="Infoem0"/>
        <w:spacing w:before="0" w:after="0"/>
        <w:rPr>
          <w:b/>
          <w:lang w:eastAsia="es-MX"/>
        </w:rPr>
      </w:pPr>
      <w:r w:rsidRPr="008907F5">
        <w:rPr>
          <w:lang w:eastAsia="es-MX"/>
        </w:rPr>
        <w:t xml:space="preserve">El ejercicio de los derechos ARCO por persona distinta a su titular o a su representante, será posible, excepcionalmente, en aquellos supuestos previstos por disposición legal, o en su </w:t>
      </w:r>
      <w:r>
        <w:rPr>
          <w:lang w:eastAsia="es-MX"/>
        </w:rPr>
        <w:t>caso, por mandato judicial (…)”</w:t>
      </w:r>
      <w:r w:rsidR="00706273">
        <w:rPr>
          <w:lang w:eastAsia="es-MX"/>
        </w:rPr>
        <w:t xml:space="preserve"> </w:t>
      </w:r>
      <w:r w:rsidR="00706273">
        <w:rPr>
          <w:b/>
          <w:lang w:eastAsia="es-MX"/>
        </w:rPr>
        <w:t>[Sic]</w:t>
      </w:r>
    </w:p>
    <w:p w14:paraId="2372CD73" w14:textId="77777777" w:rsidR="00482A8F" w:rsidRDefault="00482A8F" w:rsidP="00DB7464">
      <w:pPr>
        <w:pStyle w:val="Prrafodelista"/>
        <w:widowControl w:val="0"/>
        <w:autoSpaceDE w:val="0"/>
        <w:autoSpaceDN w:val="0"/>
        <w:adjustRightInd w:val="0"/>
        <w:spacing w:line="360" w:lineRule="auto"/>
        <w:ind w:left="0" w:right="49"/>
        <w:jc w:val="both"/>
        <w:rPr>
          <w:rFonts w:ascii="Palatino Linotype" w:hAnsi="Palatino Linotype" w:cs="Arial"/>
        </w:rPr>
      </w:pPr>
    </w:p>
    <w:p w14:paraId="0640688F" w14:textId="77777777" w:rsidR="00482A8F" w:rsidRPr="008907F5" w:rsidRDefault="00482A8F" w:rsidP="00DB7464">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t>Disposiciones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 a los derechos de acceso, rectificación, cancelación y oposición al tratamiento de datos personales.</w:t>
      </w:r>
    </w:p>
    <w:p w14:paraId="6FF7D6C4" w14:textId="77777777" w:rsidR="00482A8F" w:rsidRPr="008907F5" w:rsidRDefault="00482A8F" w:rsidP="00DB7464">
      <w:pPr>
        <w:pStyle w:val="Prrafodelista"/>
        <w:widowControl w:val="0"/>
        <w:autoSpaceDE w:val="0"/>
        <w:autoSpaceDN w:val="0"/>
        <w:adjustRightInd w:val="0"/>
        <w:spacing w:line="360" w:lineRule="auto"/>
        <w:ind w:left="0" w:right="49"/>
        <w:jc w:val="both"/>
        <w:rPr>
          <w:rFonts w:ascii="Palatino Linotype" w:hAnsi="Palatino Linotype" w:cs="Arial"/>
        </w:rPr>
      </w:pPr>
    </w:p>
    <w:p w14:paraId="11F70C7A"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t xml:space="preserve">Ordenamiento al cual se encuentran sujetos los titulares de las unidades de </w:t>
      </w:r>
      <w:r w:rsidRPr="008907F5">
        <w:rPr>
          <w:rFonts w:ascii="Palatino Linotype" w:hAnsi="Palatino Linotype" w:cs="Arial"/>
        </w:rPr>
        <w:lastRenderedPageBreak/>
        <w:t xml:space="preserve">transparencia de los </w:t>
      </w:r>
      <w:r w:rsidRPr="008907F5">
        <w:rPr>
          <w:rFonts w:ascii="Palatino Linotype" w:hAnsi="Palatino Linotype" w:cs="Arial"/>
          <w:b/>
        </w:rPr>
        <w:t>Sujetos Obligados,</w:t>
      </w:r>
      <w:r w:rsidRPr="008907F5">
        <w:rPr>
          <w:rFonts w:ascii="Palatino Linotype" w:hAnsi="Palatino Linotype" w:cs="Arial"/>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8907F5">
        <w:rPr>
          <w:rFonts w:ascii="Palatino Linotype" w:hAnsi="Palatino Linotype" w:cs="Arial"/>
          <w:b/>
          <w:u w:val="single"/>
        </w:rPr>
        <w:t>que 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8907F5">
        <w:rPr>
          <w:rFonts w:ascii="Palatino Linotype" w:hAnsi="Palatino Linotype" w:cs="Arial"/>
          <w:b/>
        </w:rPr>
        <w:t xml:space="preserve">, </w:t>
      </w:r>
      <w:r w:rsidRPr="008907F5">
        <w:rPr>
          <w:rFonts w:ascii="Palatino Linotype" w:hAnsi="Palatino Linotype" w:cs="Arial"/>
        </w:rPr>
        <w:t>para lo cual la Ley reconoce expresamente ese interés jurídico sobre quienes el titular de los derechos hubiere expresado fehacientemente su voluntad en tal sentido, incluyendo la cláusula testamentaria o que exista un mandato judicial para dicho efecto.</w:t>
      </w:r>
    </w:p>
    <w:p w14:paraId="4DA64DC1"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0001D01D" w14:textId="77777777" w:rsidR="00482A8F"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lang w:eastAsia="es-MX"/>
        </w:rPr>
      </w:pPr>
      <w:r w:rsidRPr="008907F5">
        <w:rPr>
          <w:rFonts w:ascii="Palatino Linotype" w:hAnsi="Palatino Linotype" w:cs="Arial"/>
        </w:rPr>
        <w:t xml:space="preserve">En consecuencia, el ejercicio de derechos ARCO respecto de personas fallecidas a través de las Unidades de Transparencia, únicamente podrá llevarse a cabo por quienes cuenten con interés jurídico, por lo cual </w:t>
      </w:r>
      <w:r w:rsidRPr="008907F5">
        <w:rPr>
          <w:rFonts w:ascii="Palatino Linotype" w:hAnsi="Palatino Linotype"/>
          <w:color w:val="000000"/>
          <w:lang w:eastAsia="es-MX"/>
        </w:rPr>
        <w:t xml:space="preserve">conviene señalar lo estipulado por </w:t>
      </w:r>
      <w:r w:rsidRPr="008907F5">
        <w:rPr>
          <w:rFonts w:ascii="Palatino Linotype" w:hAnsi="Palatino Linotype" w:cs="Arial"/>
        </w:rPr>
        <w:t xml:space="preserve">el Poder Judicial de la Federación a través de las Tesis y Jurisprudencias con </w:t>
      </w:r>
      <w:r w:rsidRPr="008907F5">
        <w:rPr>
          <w:rFonts w:ascii="Palatino Linotype" w:hAnsi="Palatino Linotype" w:cs="Arial"/>
          <w:lang w:eastAsia="es-MX"/>
        </w:rPr>
        <w:t>números de registro 181719, 170500 de la Novena y Décima Épocas, sustentadas por el Segundo Tribunal Colegiado en Materia Civil del Segundo Circuito, y por la Primera y Segunda Salas de la Suprema Corte de Justicia de la Nación</w:t>
      </w:r>
      <w:r w:rsidRPr="008907F5">
        <w:rPr>
          <w:rStyle w:val="Refdenotaalpie"/>
          <w:rFonts w:ascii="Palatino Linotype" w:hAnsi="Palatino Linotype"/>
          <w:lang w:eastAsia="es-MX"/>
        </w:rPr>
        <w:footnoteReference w:id="1"/>
      </w:r>
      <w:r w:rsidRPr="008907F5">
        <w:rPr>
          <w:rFonts w:ascii="Palatino Linotype" w:hAnsi="Palatino Linotype" w:cs="Arial"/>
          <w:lang w:eastAsia="es-MX"/>
        </w:rPr>
        <w:t>, se han pronunciado en cuanto al intereses jurídico en los términos siguientes:</w:t>
      </w:r>
    </w:p>
    <w:p w14:paraId="7DEA7A49" w14:textId="77777777" w:rsidR="00DB7464" w:rsidRPr="008907F5" w:rsidRDefault="00DB7464" w:rsidP="00482A8F">
      <w:pPr>
        <w:pStyle w:val="Prrafodelista"/>
        <w:widowControl w:val="0"/>
        <w:autoSpaceDE w:val="0"/>
        <w:autoSpaceDN w:val="0"/>
        <w:adjustRightInd w:val="0"/>
        <w:spacing w:line="360" w:lineRule="auto"/>
        <w:ind w:left="0" w:right="49"/>
        <w:jc w:val="both"/>
        <w:rPr>
          <w:rFonts w:ascii="Palatino Linotype" w:hAnsi="Palatino Linotype" w:cs="Arial"/>
          <w:lang w:eastAsia="es-MX"/>
        </w:rPr>
      </w:pPr>
    </w:p>
    <w:p w14:paraId="372863C9" w14:textId="77777777" w:rsidR="00706273" w:rsidRDefault="00706273" w:rsidP="00DB7464">
      <w:pPr>
        <w:spacing w:after="0" w:line="360" w:lineRule="auto"/>
        <w:ind w:left="851" w:right="851"/>
        <w:jc w:val="center"/>
        <w:rPr>
          <w:rFonts w:ascii="Palatino Linotype" w:hAnsi="Palatino Linotype" w:cs="Bookman Old Style"/>
          <w:i/>
        </w:rPr>
      </w:pPr>
      <w:r w:rsidRPr="007D69F7">
        <w:rPr>
          <w:rFonts w:ascii="Palatino Linotype" w:hAnsi="Palatino Linotype" w:cs="Bookman Old Style"/>
          <w:i/>
        </w:rPr>
        <w:lastRenderedPageBreak/>
        <w:t>“</w:t>
      </w:r>
      <w:r w:rsidRPr="007D69F7">
        <w:rPr>
          <w:rFonts w:ascii="Palatino Linotype" w:hAnsi="Palatino Linotype" w:cs="Bookman Old Style"/>
          <w:b/>
          <w:i/>
          <w:u w:val="single"/>
        </w:rPr>
        <w:t>INTERÉS JURÍDICO, CONCEPTO DE</w:t>
      </w:r>
      <w:r w:rsidRPr="007D69F7">
        <w:rPr>
          <w:rFonts w:ascii="Palatino Linotype" w:hAnsi="Palatino Linotype" w:cs="Bookman Old Style"/>
          <w:i/>
        </w:rPr>
        <w:t>.</w:t>
      </w:r>
    </w:p>
    <w:p w14:paraId="2388DF74" w14:textId="77777777" w:rsidR="00706273" w:rsidRDefault="00706273" w:rsidP="00DB7464">
      <w:pPr>
        <w:spacing w:after="0" w:line="360" w:lineRule="auto"/>
        <w:ind w:left="851" w:right="851"/>
        <w:jc w:val="both"/>
        <w:rPr>
          <w:rFonts w:ascii="Palatino Linotype" w:hAnsi="Palatino Linotype" w:cs="Bookman Old Style"/>
          <w:i/>
        </w:rPr>
      </w:pPr>
      <w:r w:rsidRPr="007D69F7">
        <w:rPr>
          <w:rFonts w:ascii="Palatino Linotype" w:hAnsi="Palatino Linotype" w:cs="Bookman Old Style"/>
          <w:i/>
        </w:rPr>
        <w:t xml:space="preserve">Tratándose del juicio de garantías, </w:t>
      </w:r>
      <w:r w:rsidRPr="007D69F7">
        <w:rPr>
          <w:rFonts w:ascii="Palatino Linotype" w:hAnsi="Palatino Linotype" w:cs="Bookman Old Style"/>
          <w:b/>
          <w:i/>
          <w:u w:val="single"/>
        </w:rPr>
        <w:t>el interés jurídico</w:t>
      </w:r>
      <w:r w:rsidRPr="007D69F7">
        <w:rPr>
          <w:rFonts w:ascii="Palatino Linotype" w:hAnsi="Palatino Linotype" w:cs="Bookman Old Style"/>
          <w:i/>
        </w:rPr>
        <w:t xml:space="preserve"> como noción fundamental </w:t>
      </w:r>
      <w:r w:rsidRPr="007D69F7">
        <w:rPr>
          <w:rFonts w:ascii="Palatino Linotype" w:hAnsi="Palatino Linotype" w:cs="Bookman Old Style"/>
          <w:b/>
          <w:i/>
          <w:u w:val="single"/>
        </w:rPr>
        <w:t>lo constituye la existencia o actualización de un derecho subjetivo jurídicamente tutelado que puede afectarse</w:t>
      </w:r>
      <w:r w:rsidRPr="007D69F7">
        <w:rPr>
          <w:rFonts w:ascii="Palatino Linotype" w:hAnsi="Palatino Linotype" w:cs="Bookman Old Style"/>
          <w:i/>
        </w:rPr>
        <w:t xml:space="preserve">, ya sea por la violación de ese derecho, o bien, por el desconocimiento del mismo </w:t>
      </w:r>
      <w:r w:rsidRPr="007D69F7">
        <w:rPr>
          <w:rFonts w:ascii="Palatino Linotype" w:hAnsi="Palatino Linotype" w:cs="Bookman Old Style"/>
          <w:b/>
          <w:i/>
          <w:u w:val="single"/>
        </w:rPr>
        <w:t>por virtud de un acto de autoridad, de ahí que sólo el titular de algún derecho legítimamente protegible pueda acudir ante el órgano jurisdiccional</w:t>
      </w:r>
      <w:r w:rsidRPr="007D69F7">
        <w:rPr>
          <w:rFonts w:ascii="Palatino Linotype" w:hAnsi="Palatino Linotype" w:cs="Bookman Old Style"/>
          <w:i/>
        </w:rPr>
        <w:t xml:space="preserve"> de amparo en demanda de que cese esa situación </w:t>
      </w:r>
      <w:r w:rsidRPr="007D69F7">
        <w:rPr>
          <w:rFonts w:ascii="Palatino Linotype" w:hAnsi="Palatino Linotype" w:cs="Bookman Old Style"/>
          <w:i/>
          <w:u w:val="single"/>
        </w:rPr>
        <w:t>cuando se transgreda, por la actuación de cierta autoridad,</w:t>
      </w:r>
      <w:r w:rsidRPr="007D69F7">
        <w:rPr>
          <w:rFonts w:ascii="Palatino Linotype" w:hAnsi="Palatino Linotype" w:cs="Bookman Old Style"/>
          <w:i/>
        </w:rPr>
        <w:t xml:space="preserve"> determinada garantía.</w:t>
      </w:r>
    </w:p>
    <w:p w14:paraId="54F118EA" w14:textId="77777777" w:rsidR="00706273" w:rsidRDefault="00706273" w:rsidP="00DB7464">
      <w:pPr>
        <w:spacing w:after="0" w:line="360" w:lineRule="auto"/>
        <w:ind w:left="851" w:right="851"/>
        <w:jc w:val="both"/>
        <w:rPr>
          <w:rFonts w:ascii="Palatino Linotype" w:hAnsi="Palatino Linotype" w:cs="Bookman Old Style"/>
          <w:i/>
        </w:rPr>
      </w:pPr>
      <w:r w:rsidRPr="007D69F7">
        <w:rPr>
          <w:rFonts w:ascii="Palatino Linotype" w:hAnsi="Palatino Linotype" w:cs="Bookman Old Style"/>
          <w:b/>
          <w:i/>
        </w:rPr>
        <w:t>INTERÉS JURÍDICO EN EL AMPARO. ELEMENTOS CONSTITUTIVOS</w:t>
      </w:r>
      <w:r w:rsidRPr="007D69F7">
        <w:rPr>
          <w:rFonts w:ascii="Palatino Linotype" w:hAnsi="Palatino Linotype" w:cs="Bookman Old Style"/>
          <w:i/>
        </w:rPr>
        <w:t xml:space="preserve">. </w:t>
      </w:r>
    </w:p>
    <w:p w14:paraId="4055B68E" w14:textId="77777777" w:rsidR="00706273" w:rsidRPr="00C95997" w:rsidRDefault="00706273" w:rsidP="00DB7464">
      <w:pPr>
        <w:spacing w:after="0" w:line="360" w:lineRule="auto"/>
        <w:ind w:left="851" w:right="851"/>
        <w:jc w:val="both"/>
        <w:rPr>
          <w:rFonts w:ascii="Palatino Linotype" w:hAnsi="Palatino Linotype" w:cs="Bookman Old Style"/>
          <w:b/>
          <w:i/>
        </w:rPr>
      </w:pPr>
      <w:r w:rsidRPr="007D69F7">
        <w:rPr>
          <w:rFonts w:ascii="Palatino Linotype" w:hAnsi="Palatino Linotype" w:cs="Bookman Old Style"/>
          <w:b/>
          <w:i/>
          <w:u w:val="single"/>
        </w:rPr>
        <w:t>El artículo 4o. de la Ley de Amparo contempla, para la procedencia del juicio de garantías</w:t>
      </w:r>
      <w:r w:rsidRPr="007D69F7">
        <w:rPr>
          <w:rFonts w:ascii="Palatino Linotype" w:hAnsi="Palatino Linotype" w:cs="Bookman Old Style"/>
          <w:i/>
        </w:rPr>
        <w:t xml:space="preserve">, </w:t>
      </w:r>
      <w:r w:rsidRPr="007D69F7">
        <w:rPr>
          <w:rFonts w:ascii="Palatino Linotype" w:hAnsi="Palatino Linotype" w:cs="Bookman Old Style"/>
          <w:b/>
          <w:i/>
          <w:u w:val="single"/>
        </w:rPr>
        <w:t>que el acto reclamado cause un perjuicio a la persona física o moral que se estime afectada, lo que ocurre cuando ese acto lesiona sus intereses jurídicos</w:t>
      </w:r>
      <w:r w:rsidRPr="007D69F7">
        <w:rPr>
          <w:rFonts w:ascii="Palatino Linotype" w:hAnsi="Palatino Linotype" w:cs="Bookman Old Style"/>
          <w:i/>
        </w:rPr>
        <w:t xml:space="preserve">, en su persona o en su patrimonio, y que de manera concomitante es lo que provoca la génesis de la acción constitucional. Así, como </w:t>
      </w:r>
      <w:r w:rsidRPr="007D69F7">
        <w:rPr>
          <w:rFonts w:ascii="Palatino Linotype" w:hAnsi="Palatino Linotype" w:cs="Bookman Old Style"/>
          <w:b/>
          <w:i/>
          <w:u w:val="single"/>
        </w:rPr>
        <w:t>la tutela del derecho sólo comprende a bienes jurídicos reales y objetivos</w:t>
      </w:r>
      <w:r w:rsidRPr="007D69F7">
        <w:rPr>
          <w:rFonts w:ascii="Palatino Linotype" w:hAnsi="Palatino Linotype" w:cs="Bookman Old Style"/>
          <w:i/>
        </w:rPr>
        <w:t xml:space="preserve">, las afectaciones deben igualmente ser </w:t>
      </w:r>
      <w:r w:rsidRPr="007D69F7">
        <w:rPr>
          <w:rFonts w:ascii="Palatino Linotype" w:hAnsi="Palatino Linotype" w:cs="Bookman Old Style"/>
          <w:b/>
          <w:i/>
          <w:u w:val="single"/>
        </w:rPr>
        <w:t>susceptibles de apreciarse en forma objetiva</w:t>
      </w:r>
      <w:r w:rsidRPr="007D69F7">
        <w:rPr>
          <w:rFonts w:ascii="Palatino Linotype" w:hAnsi="Palatino Linotype" w:cs="Bookman Old Style"/>
          <w:i/>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7D69F7">
        <w:rPr>
          <w:rFonts w:ascii="Palatino Linotype" w:hAnsi="Palatino Linotype" w:cs="Bookman Old Style"/>
          <w:b/>
          <w:i/>
          <w:u w:val="single"/>
        </w:rPr>
        <w:t>sin que pueda hablarse entonces de agravio cuando los daños o perjuicios que una persona puede sufrir, no afecten real y efectivamente sus bienes jurídicamente amparados</w:t>
      </w:r>
      <w:r>
        <w:rPr>
          <w:rFonts w:ascii="Palatino Linotype" w:hAnsi="Palatino Linotype" w:cs="Bookman Old Style"/>
          <w:i/>
        </w:rPr>
        <w:t xml:space="preserve">” </w:t>
      </w:r>
      <w:r>
        <w:rPr>
          <w:rFonts w:ascii="Palatino Linotype" w:hAnsi="Palatino Linotype" w:cs="Bookman Old Style"/>
          <w:b/>
          <w:i/>
        </w:rPr>
        <w:t>[Sic]</w:t>
      </w:r>
    </w:p>
    <w:p w14:paraId="1AD5FA3F" w14:textId="77777777" w:rsidR="00706273" w:rsidRPr="00DB7464" w:rsidRDefault="00706273" w:rsidP="00706273">
      <w:pPr>
        <w:pStyle w:val="Prrafodelista"/>
        <w:widowControl w:val="0"/>
        <w:autoSpaceDE w:val="0"/>
        <w:autoSpaceDN w:val="0"/>
        <w:adjustRightInd w:val="0"/>
        <w:spacing w:line="360" w:lineRule="auto"/>
        <w:ind w:left="0" w:right="49"/>
        <w:jc w:val="both"/>
        <w:rPr>
          <w:rFonts w:ascii="Palatino Linotype" w:hAnsi="Palatino Linotype" w:cs="Arial"/>
        </w:rPr>
      </w:pPr>
    </w:p>
    <w:p w14:paraId="7B01E1BD" w14:textId="617BA608" w:rsidR="00482A8F" w:rsidRDefault="00482A8F" w:rsidP="00706273">
      <w:pPr>
        <w:pStyle w:val="Prrafodelista"/>
        <w:widowControl w:val="0"/>
        <w:autoSpaceDE w:val="0"/>
        <w:autoSpaceDN w:val="0"/>
        <w:adjustRightInd w:val="0"/>
        <w:spacing w:line="360" w:lineRule="auto"/>
        <w:ind w:left="0" w:right="49"/>
        <w:jc w:val="both"/>
        <w:rPr>
          <w:rFonts w:ascii="Palatino Linotype" w:hAnsi="Palatino Linotype" w:cs="Arial"/>
        </w:rPr>
      </w:pPr>
      <w:r w:rsidRPr="00DB7464">
        <w:rPr>
          <w:rFonts w:ascii="Palatino Linotype" w:hAnsi="Palatino Linotype" w:cs="Arial"/>
        </w:rPr>
        <w:lastRenderedPageBreak/>
        <w:t xml:space="preserve">Precisado lo anterior, se advierte que </w:t>
      </w:r>
      <w:r w:rsidRPr="00DB7464">
        <w:rPr>
          <w:rFonts w:ascii="Palatino Linotype" w:hAnsi="Palatino Linotype" w:cs="Arial"/>
          <w:b/>
        </w:rPr>
        <w:t>La Recurrente</w:t>
      </w:r>
      <w:r w:rsidRPr="00DB7464">
        <w:rPr>
          <w:rFonts w:ascii="Palatino Linotype" w:hAnsi="Palatino Linotype" w:cs="Arial"/>
        </w:rPr>
        <w:t xml:space="preserve"> al realizar</w:t>
      </w:r>
      <w:r w:rsidR="00DB7464">
        <w:rPr>
          <w:rFonts w:ascii="Palatino Linotype" w:hAnsi="Palatino Linotype" w:cs="Arial"/>
          <w:lang w:val="es-419"/>
        </w:rPr>
        <w:t xml:space="preserve"> la aclaración a</w:t>
      </w:r>
      <w:r w:rsidRPr="00DB7464">
        <w:rPr>
          <w:rFonts w:ascii="Palatino Linotype" w:hAnsi="Palatino Linotype" w:cs="Arial"/>
        </w:rPr>
        <w:t xml:space="preserve"> </w:t>
      </w:r>
      <w:r w:rsidR="00DB7464">
        <w:rPr>
          <w:rFonts w:ascii="Palatino Linotype" w:hAnsi="Palatino Linotype" w:cs="Arial"/>
          <w:lang w:val="es-419"/>
        </w:rPr>
        <w:t>la</w:t>
      </w:r>
      <w:r w:rsidRPr="00DB7464">
        <w:rPr>
          <w:rFonts w:ascii="Palatino Linotype" w:hAnsi="Palatino Linotype" w:cs="Arial"/>
        </w:rPr>
        <w:t xml:space="preserve"> solicitud de acceso a datos personales, exhibió ante el </w:t>
      </w:r>
      <w:r w:rsidRPr="00DB7464">
        <w:rPr>
          <w:rFonts w:ascii="Palatino Linotype" w:hAnsi="Palatino Linotype" w:cs="Arial"/>
          <w:b/>
        </w:rPr>
        <w:t>Sujeto Obligado</w:t>
      </w:r>
      <w:r w:rsidRPr="00DB7464">
        <w:rPr>
          <w:rFonts w:ascii="Palatino Linotype" w:hAnsi="Palatino Linotype" w:cs="Arial"/>
        </w:rPr>
        <w:t xml:space="preserve"> </w:t>
      </w:r>
      <w:r w:rsidR="00706273" w:rsidRPr="00DB7464">
        <w:rPr>
          <w:rFonts w:ascii="Palatino Linotype" w:hAnsi="Palatino Linotype" w:cs="Arial"/>
        </w:rPr>
        <w:t>el siguiente soporte documental:</w:t>
      </w:r>
    </w:p>
    <w:p w14:paraId="2B10CDE2" w14:textId="77777777" w:rsidR="00DB7464" w:rsidRDefault="00DB7464" w:rsidP="00706273">
      <w:pPr>
        <w:pStyle w:val="Prrafodelista"/>
        <w:widowControl w:val="0"/>
        <w:autoSpaceDE w:val="0"/>
        <w:autoSpaceDN w:val="0"/>
        <w:adjustRightInd w:val="0"/>
        <w:spacing w:line="360" w:lineRule="auto"/>
        <w:ind w:left="0" w:right="49"/>
        <w:jc w:val="both"/>
        <w:rPr>
          <w:rFonts w:ascii="Palatino Linotype" w:hAnsi="Palatino Linotype" w:cs="Arial"/>
        </w:rPr>
      </w:pPr>
    </w:p>
    <w:p w14:paraId="6E570E76" w14:textId="039E9DC5" w:rsidR="00DB7464" w:rsidRDefault="00DB7464" w:rsidP="00DB7464">
      <w:pPr>
        <w:pStyle w:val="Textoindependiente"/>
        <w:numPr>
          <w:ilvl w:val="0"/>
          <w:numId w:val="17"/>
        </w:numPr>
        <w:spacing w:line="360" w:lineRule="auto"/>
        <w:ind w:right="107"/>
        <w:jc w:val="both"/>
        <w:rPr>
          <w:sz w:val="24"/>
          <w:szCs w:val="24"/>
          <w:lang w:val="es-419"/>
        </w:rPr>
      </w:pPr>
      <w:r>
        <w:rPr>
          <w:sz w:val="24"/>
          <w:szCs w:val="24"/>
          <w:lang w:val="es-419"/>
        </w:rPr>
        <w:t xml:space="preserve">Credencial con fotografía a nombre de la </w:t>
      </w:r>
      <w:r w:rsidR="00C414EA">
        <w:rPr>
          <w:sz w:val="24"/>
          <w:szCs w:val="24"/>
          <w:lang w:val="es-419"/>
        </w:rPr>
        <w:t>XXXXXXXXXXXXXXXXXXXXXXXXX</w:t>
      </w:r>
      <w:r>
        <w:rPr>
          <w:sz w:val="24"/>
          <w:szCs w:val="24"/>
          <w:lang w:val="es-419"/>
        </w:rPr>
        <w:t xml:space="preserve"> </w:t>
      </w:r>
      <w:r w:rsidR="00C414EA">
        <w:rPr>
          <w:sz w:val="24"/>
          <w:szCs w:val="24"/>
          <w:lang w:val="es-419"/>
        </w:rPr>
        <w:t>XXXXXXXX</w:t>
      </w:r>
      <w:r>
        <w:rPr>
          <w:sz w:val="24"/>
          <w:szCs w:val="24"/>
          <w:lang w:val="es-419"/>
        </w:rPr>
        <w:t xml:space="preserve"> expedida por el Instituto de Seguridad Social del Estado de México y Municipios (ISSEMYM), por ambos lados.</w:t>
      </w:r>
    </w:p>
    <w:p w14:paraId="1CD2ACB8" w14:textId="1B74F19C" w:rsidR="00DB7464" w:rsidRDefault="00DB7464" w:rsidP="00DB7464">
      <w:pPr>
        <w:pStyle w:val="Textoindependiente"/>
        <w:numPr>
          <w:ilvl w:val="0"/>
          <w:numId w:val="17"/>
        </w:numPr>
        <w:spacing w:line="360" w:lineRule="auto"/>
        <w:ind w:right="107"/>
        <w:jc w:val="both"/>
        <w:rPr>
          <w:sz w:val="24"/>
          <w:szCs w:val="24"/>
          <w:lang w:val="es-419"/>
        </w:rPr>
      </w:pPr>
      <w:r>
        <w:rPr>
          <w:sz w:val="24"/>
          <w:szCs w:val="24"/>
          <w:lang w:val="es-419"/>
        </w:rPr>
        <w:t xml:space="preserve">Credencial para votar con fotografía expedida por el Instituto Federal Electoral a nombre de la </w:t>
      </w:r>
      <w:r w:rsidR="00C414EA">
        <w:rPr>
          <w:sz w:val="24"/>
          <w:szCs w:val="24"/>
          <w:lang w:val="es-419"/>
        </w:rPr>
        <w:t>XXXXXXXXXXXXXXXXXXXXXXXXXXXXXXXX</w:t>
      </w:r>
      <w:r>
        <w:rPr>
          <w:sz w:val="24"/>
          <w:szCs w:val="24"/>
          <w:lang w:val="es-419"/>
        </w:rPr>
        <w:t>, por ambos lados.</w:t>
      </w:r>
    </w:p>
    <w:p w14:paraId="5938DF64" w14:textId="0A8A0AF0" w:rsidR="00DB7464" w:rsidRDefault="00DB7464" w:rsidP="00DB7464">
      <w:pPr>
        <w:pStyle w:val="Textoindependiente"/>
        <w:numPr>
          <w:ilvl w:val="0"/>
          <w:numId w:val="17"/>
        </w:numPr>
        <w:spacing w:line="360" w:lineRule="auto"/>
        <w:ind w:right="107"/>
        <w:jc w:val="both"/>
        <w:rPr>
          <w:sz w:val="24"/>
          <w:szCs w:val="24"/>
          <w:lang w:val="es-419"/>
        </w:rPr>
      </w:pPr>
      <w:r>
        <w:rPr>
          <w:sz w:val="24"/>
          <w:szCs w:val="24"/>
          <w:lang w:val="es-419"/>
        </w:rPr>
        <w:t xml:space="preserve">Credencial para votar con fotografía expedida por el Instituto Federal Electoral a nombre de la </w:t>
      </w:r>
      <w:r w:rsidR="00C414EA">
        <w:rPr>
          <w:sz w:val="24"/>
          <w:szCs w:val="24"/>
          <w:lang w:val="es-419"/>
        </w:rPr>
        <w:t>XXXXXXXXXXXXXXXXXXXXXXXXXXXXXXXX</w:t>
      </w:r>
      <w:r>
        <w:rPr>
          <w:sz w:val="24"/>
          <w:szCs w:val="24"/>
          <w:lang w:val="es-419"/>
        </w:rPr>
        <w:t>, por ambos lados.</w:t>
      </w:r>
    </w:p>
    <w:p w14:paraId="75DEE348" w14:textId="51040031" w:rsidR="00DB7464" w:rsidRDefault="00DB7464" w:rsidP="00DB7464">
      <w:pPr>
        <w:pStyle w:val="Textoindependiente"/>
        <w:numPr>
          <w:ilvl w:val="0"/>
          <w:numId w:val="17"/>
        </w:numPr>
        <w:spacing w:line="360" w:lineRule="auto"/>
        <w:ind w:right="107"/>
        <w:jc w:val="both"/>
        <w:rPr>
          <w:sz w:val="24"/>
          <w:szCs w:val="24"/>
          <w:lang w:val="es-419"/>
        </w:rPr>
      </w:pPr>
      <w:r>
        <w:rPr>
          <w:sz w:val="24"/>
          <w:szCs w:val="24"/>
          <w:lang w:val="es-419"/>
        </w:rPr>
        <w:t xml:space="preserve">Credencial con fotografía a nombre de la </w:t>
      </w:r>
      <w:r w:rsidR="00C414EA">
        <w:rPr>
          <w:sz w:val="24"/>
          <w:szCs w:val="24"/>
          <w:lang w:val="es-419"/>
        </w:rPr>
        <w:t>XXXXXXXXXXXXXXXXXXXXXX</w:t>
      </w:r>
      <w:r>
        <w:rPr>
          <w:sz w:val="24"/>
          <w:szCs w:val="24"/>
          <w:lang w:val="es-419"/>
        </w:rPr>
        <w:t xml:space="preserve"> </w:t>
      </w:r>
      <w:r w:rsidR="00C414EA">
        <w:rPr>
          <w:sz w:val="24"/>
          <w:szCs w:val="24"/>
          <w:lang w:val="es-419"/>
        </w:rPr>
        <w:t>XXXXXXXX</w:t>
      </w:r>
      <w:r>
        <w:rPr>
          <w:sz w:val="24"/>
          <w:szCs w:val="24"/>
          <w:lang w:val="es-419"/>
        </w:rPr>
        <w:t xml:space="preserve"> expedida por el Instituto de Seguridad Social del Estado de México y Municipios (ISSEMYM), por ambos lados.</w:t>
      </w:r>
    </w:p>
    <w:p w14:paraId="02C226D7" w14:textId="00625A65" w:rsidR="00DB7464" w:rsidRDefault="00DB7464" w:rsidP="00DB7464">
      <w:pPr>
        <w:pStyle w:val="Textoindependiente"/>
        <w:numPr>
          <w:ilvl w:val="0"/>
          <w:numId w:val="17"/>
        </w:numPr>
        <w:spacing w:line="360" w:lineRule="auto"/>
        <w:ind w:right="107"/>
        <w:jc w:val="both"/>
        <w:rPr>
          <w:sz w:val="24"/>
          <w:szCs w:val="24"/>
          <w:lang w:val="es-419"/>
        </w:rPr>
      </w:pPr>
      <w:r>
        <w:rPr>
          <w:sz w:val="24"/>
          <w:szCs w:val="24"/>
          <w:lang w:val="es-419"/>
        </w:rPr>
        <w:t xml:space="preserve">Clave Única de Registro de Población (CURP) a nombre de </w:t>
      </w:r>
      <w:r w:rsidR="00C414EA">
        <w:rPr>
          <w:sz w:val="24"/>
          <w:szCs w:val="24"/>
          <w:lang w:val="es-419"/>
        </w:rPr>
        <w:t>XXXXXXXXXXXXX</w:t>
      </w:r>
      <w:r>
        <w:rPr>
          <w:sz w:val="24"/>
          <w:szCs w:val="24"/>
          <w:lang w:val="es-419"/>
        </w:rPr>
        <w:t xml:space="preserve"> </w:t>
      </w:r>
      <w:r w:rsidR="000C32F1">
        <w:rPr>
          <w:sz w:val="24"/>
          <w:szCs w:val="24"/>
          <w:lang w:val="es-419"/>
        </w:rPr>
        <w:t>XXXXXXXXXXXXXXXXX</w:t>
      </w:r>
      <w:r>
        <w:rPr>
          <w:sz w:val="24"/>
          <w:szCs w:val="24"/>
          <w:lang w:val="es-419"/>
        </w:rPr>
        <w:t>, emitida por el Registro Nacional de Población.</w:t>
      </w:r>
    </w:p>
    <w:p w14:paraId="6D58A5F3" w14:textId="1E81C812" w:rsidR="00DB7464" w:rsidRDefault="00DB7464" w:rsidP="00DB7464">
      <w:pPr>
        <w:pStyle w:val="Textoindependiente"/>
        <w:numPr>
          <w:ilvl w:val="0"/>
          <w:numId w:val="17"/>
        </w:numPr>
        <w:spacing w:line="360" w:lineRule="auto"/>
        <w:ind w:right="107"/>
        <w:jc w:val="both"/>
        <w:rPr>
          <w:sz w:val="24"/>
          <w:szCs w:val="24"/>
          <w:lang w:val="es-419"/>
        </w:rPr>
      </w:pPr>
      <w:r>
        <w:rPr>
          <w:sz w:val="24"/>
          <w:szCs w:val="24"/>
          <w:lang w:val="es-419"/>
        </w:rPr>
        <w:t xml:space="preserve">Acta de Nacimiento de la </w:t>
      </w:r>
      <w:r w:rsidR="000C32F1">
        <w:rPr>
          <w:sz w:val="24"/>
          <w:szCs w:val="24"/>
          <w:lang w:val="es-419"/>
        </w:rPr>
        <w:t>XXXXXXXXXXXXXXXXXXXXXXXXXXXXXXXXXX</w:t>
      </w:r>
      <w:r>
        <w:rPr>
          <w:sz w:val="24"/>
          <w:szCs w:val="24"/>
          <w:lang w:val="es-419"/>
        </w:rPr>
        <w:t xml:space="preserve">, en cuyos datos de filiación del registrado aparecen los nombres de: </w:t>
      </w:r>
      <w:r w:rsidR="000C32F1">
        <w:rPr>
          <w:sz w:val="24"/>
          <w:szCs w:val="24"/>
          <w:lang w:val="es-419"/>
        </w:rPr>
        <w:t>XXXXXXXXX</w:t>
      </w:r>
      <w:r>
        <w:rPr>
          <w:sz w:val="24"/>
          <w:szCs w:val="24"/>
          <w:lang w:val="es-419"/>
        </w:rPr>
        <w:t xml:space="preserve"> </w:t>
      </w:r>
      <w:r w:rsidR="000C32F1">
        <w:rPr>
          <w:sz w:val="24"/>
          <w:szCs w:val="24"/>
          <w:lang w:val="es-419"/>
        </w:rPr>
        <w:t>XXXXXXXXXXXXXXX</w:t>
      </w:r>
      <w:r>
        <w:rPr>
          <w:sz w:val="24"/>
          <w:szCs w:val="24"/>
          <w:lang w:val="es-419"/>
        </w:rPr>
        <w:t xml:space="preserve"> y </w:t>
      </w:r>
      <w:r w:rsidR="000C32F1">
        <w:rPr>
          <w:sz w:val="24"/>
          <w:szCs w:val="24"/>
          <w:lang w:val="es-419"/>
        </w:rPr>
        <w:t>XXXXXXXXXXXXXXXXXXXXXXXXXXXXXX</w:t>
      </w:r>
      <w:r>
        <w:rPr>
          <w:sz w:val="24"/>
          <w:szCs w:val="24"/>
          <w:lang w:val="es-419"/>
        </w:rPr>
        <w:t>, emitida por el Director General del Registro Civil del Estado de México.</w:t>
      </w:r>
    </w:p>
    <w:p w14:paraId="7CE33CAF" w14:textId="4712E387" w:rsidR="00DB7464" w:rsidRDefault="00DB7464" w:rsidP="00DB7464">
      <w:pPr>
        <w:pStyle w:val="Textoindependiente"/>
        <w:numPr>
          <w:ilvl w:val="0"/>
          <w:numId w:val="17"/>
        </w:numPr>
        <w:spacing w:line="360" w:lineRule="auto"/>
        <w:ind w:right="107"/>
        <w:jc w:val="both"/>
        <w:rPr>
          <w:sz w:val="24"/>
          <w:szCs w:val="24"/>
          <w:lang w:val="es-419"/>
        </w:rPr>
      </w:pPr>
      <w:r>
        <w:rPr>
          <w:sz w:val="24"/>
          <w:szCs w:val="24"/>
          <w:lang w:val="es-419"/>
        </w:rPr>
        <w:t xml:space="preserve">Acta de Defunción de la </w:t>
      </w:r>
      <w:r w:rsidR="000C32F1">
        <w:rPr>
          <w:sz w:val="24"/>
          <w:szCs w:val="24"/>
          <w:lang w:val="es-419"/>
        </w:rPr>
        <w:t>XXXXXXXXXXXXXXXXXXXXXXXXXXXXXXX</w:t>
      </w:r>
      <w:r>
        <w:rPr>
          <w:sz w:val="24"/>
          <w:szCs w:val="24"/>
          <w:lang w:val="es-419"/>
        </w:rPr>
        <w:t>, de fecha treinta de junio de dos mil quince, emitida por el Registro Civil Oficialía 02 de Toluca, Estado de México.</w:t>
      </w:r>
    </w:p>
    <w:p w14:paraId="3FD55AE4" w14:textId="77777777" w:rsidR="00DB7464" w:rsidRPr="00DB7464" w:rsidRDefault="00DB7464" w:rsidP="00DB7464">
      <w:pPr>
        <w:pStyle w:val="Prrafodelista"/>
        <w:widowControl w:val="0"/>
        <w:autoSpaceDE w:val="0"/>
        <w:autoSpaceDN w:val="0"/>
        <w:adjustRightInd w:val="0"/>
        <w:spacing w:line="360" w:lineRule="auto"/>
        <w:ind w:left="0" w:right="49"/>
        <w:jc w:val="both"/>
        <w:rPr>
          <w:rFonts w:ascii="Palatino Linotype" w:hAnsi="Palatino Linotype" w:cs="Arial"/>
          <w:b/>
        </w:rPr>
      </w:pPr>
    </w:p>
    <w:p w14:paraId="68FA0B1D" w14:textId="780E60F7" w:rsidR="00482A8F" w:rsidRDefault="00482A8F" w:rsidP="00DB7464">
      <w:pPr>
        <w:pStyle w:val="Prrafodelista"/>
        <w:widowControl w:val="0"/>
        <w:autoSpaceDE w:val="0"/>
        <w:autoSpaceDN w:val="0"/>
        <w:adjustRightInd w:val="0"/>
        <w:spacing w:line="360" w:lineRule="auto"/>
        <w:ind w:left="0" w:right="49"/>
        <w:jc w:val="both"/>
        <w:rPr>
          <w:rFonts w:ascii="Palatino Linotype" w:hAnsi="Palatino Linotype"/>
        </w:rPr>
      </w:pPr>
      <w:r w:rsidRPr="00DB7464">
        <w:rPr>
          <w:rFonts w:ascii="Palatino Linotype" w:hAnsi="Palatino Linotype" w:cs="Arial"/>
        </w:rPr>
        <w:t xml:space="preserve">En ese orden de ideas, al presentar los documentos referidos, concatenándose con las manifestaciones hechas valer al momento de interponer el recurso de revisión, cumple con el requisito señalado con anterioridad ya que acredita el interés legítimo, para lo cual sirve de sustento los </w:t>
      </w:r>
      <w:r w:rsidRPr="00DB7464">
        <w:rPr>
          <w:rFonts w:ascii="Palatino Linotype" w:hAnsi="Palatino Linotype"/>
        </w:rPr>
        <w:t xml:space="preserve">criterios relevantes que ha emitido nuestro máximo Tribunal Constitucional en cuanto al interés legítimo, a través de </w:t>
      </w:r>
      <w:r w:rsidRPr="00DB7464">
        <w:rPr>
          <w:rFonts w:ascii="Palatino Linotype" w:hAnsi="Palatino Linotype" w:cs="Arial"/>
          <w:lang w:eastAsia="es-MX"/>
        </w:rPr>
        <w:t xml:space="preserve">las Jurisprudencias y Tesis Aisladas con números de registro </w:t>
      </w:r>
      <w:r w:rsidRPr="00DB7464">
        <w:rPr>
          <w:rFonts w:ascii="Palatino Linotype" w:hAnsi="Palatino Linotype"/>
          <w:b/>
        </w:rPr>
        <w:t>185376, 185377, 2005078</w:t>
      </w:r>
      <w:r w:rsidRPr="00DB7464">
        <w:rPr>
          <w:rFonts w:ascii="Palatino Linotype" w:hAnsi="Palatino Linotype"/>
        </w:rPr>
        <w:t xml:space="preserve"> y </w:t>
      </w:r>
      <w:r w:rsidRPr="00DB7464">
        <w:rPr>
          <w:rFonts w:ascii="Palatino Linotype" w:hAnsi="Palatino Linotype"/>
          <w:b/>
        </w:rPr>
        <w:t>2003608</w:t>
      </w:r>
      <w:r w:rsidRPr="00DB7464">
        <w:rPr>
          <w:rFonts w:ascii="Palatino Linotype" w:hAnsi="Palatino Linotype"/>
        </w:rPr>
        <w:t xml:space="preserve"> cuyos textos y sentidos literales respectivos, son los siguientes:</w:t>
      </w:r>
    </w:p>
    <w:p w14:paraId="6C8D0363" w14:textId="77777777" w:rsidR="00DB7464" w:rsidRPr="00DB7464" w:rsidRDefault="00DB7464" w:rsidP="00DB7464">
      <w:pPr>
        <w:pStyle w:val="Prrafodelista"/>
        <w:widowControl w:val="0"/>
        <w:autoSpaceDE w:val="0"/>
        <w:autoSpaceDN w:val="0"/>
        <w:adjustRightInd w:val="0"/>
        <w:spacing w:line="360" w:lineRule="auto"/>
        <w:ind w:left="0" w:right="49"/>
        <w:jc w:val="both"/>
        <w:rPr>
          <w:rFonts w:ascii="Palatino Linotype" w:hAnsi="Palatino Linotype"/>
        </w:rPr>
      </w:pPr>
    </w:p>
    <w:p w14:paraId="257008E6" w14:textId="77777777" w:rsidR="00706273" w:rsidRPr="00DB7464" w:rsidRDefault="00706273" w:rsidP="00DB7464">
      <w:pPr>
        <w:spacing w:after="0" w:line="360" w:lineRule="auto"/>
        <w:ind w:left="851" w:right="851"/>
        <w:jc w:val="both"/>
        <w:rPr>
          <w:rFonts w:ascii="Palatino Linotype" w:hAnsi="Palatino Linotype"/>
          <w:i/>
          <w:sz w:val="24"/>
          <w:szCs w:val="24"/>
        </w:rPr>
      </w:pPr>
      <w:r w:rsidRPr="00DB7464">
        <w:rPr>
          <w:rFonts w:ascii="Palatino Linotype" w:hAnsi="Palatino Linotype"/>
          <w:i/>
          <w:sz w:val="24"/>
          <w:szCs w:val="24"/>
        </w:rPr>
        <w:t>“</w:t>
      </w:r>
      <w:r w:rsidRPr="00DB7464">
        <w:rPr>
          <w:rFonts w:ascii="Palatino Linotype" w:hAnsi="Palatino Linotype"/>
          <w:b/>
          <w:i/>
          <w:sz w:val="24"/>
          <w:szCs w:val="24"/>
        </w:rPr>
        <w:t>INTERÉS LEGÍTIMO, NOCIÓN DE, PARA LA PROCEDENCIA DEL JUICIO ANTE EL TRIBUNAL DE LO CONTENCIOSO ADMINISTRATIVO DEL DISTRITO FEDERAL</w:t>
      </w:r>
      <w:r w:rsidRPr="00DB7464">
        <w:rPr>
          <w:rFonts w:ascii="Palatino Linotype" w:hAnsi="Palatino Linotype"/>
          <w:i/>
          <w:sz w:val="24"/>
          <w:szCs w:val="24"/>
        </w:rPr>
        <w:t>.</w:t>
      </w:r>
    </w:p>
    <w:p w14:paraId="561238A5" w14:textId="77777777" w:rsidR="00706273" w:rsidRPr="00DB7464" w:rsidRDefault="00706273" w:rsidP="00DB7464">
      <w:pPr>
        <w:spacing w:after="0" w:line="360" w:lineRule="auto"/>
        <w:ind w:left="851" w:right="851"/>
        <w:jc w:val="both"/>
        <w:rPr>
          <w:rFonts w:ascii="Palatino Linotype" w:hAnsi="Palatino Linotype"/>
          <w:b/>
          <w:i/>
          <w:sz w:val="24"/>
          <w:szCs w:val="24"/>
        </w:rPr>
      </w:pPr>
      <w:r w:rsidRPr="00DB7464">
        <w:rPr>
          <w:rFonts w:ascii="Palatino Linotype" w:hAnsi="Palatino Linotype"/>
          <w:i/>
          <w:sz w:val="24"/>
          <w:szCs w:val="24"/>
        </w:rPr>
        <w:t xml:space="preserve"> De acuerdo con los artículos 34 y 72, fracción V, de la Ley del Tribunal de lo Contencioso Administrativo del Distrito Federal, </w:t>
      </w:r>
      <w:r w:rsidRPr="00DB7464">
        <w:rPr>
          <w:rFonts w:ascii="Palatino Linotype" w:hAnsi="Palatino Linotype"/>
          <w:i/>
          <w:sz w:val="24"/>
          <w:szCs w:val="24"/>
          <w:u w:val="single"/>
        </w:rPr>
        <w:t>para la procedencia del juicio administrativo basta con que el acto de autoridad impugnado afecte la esfera jurídica del actor, para que le asista un interés legítimo para demandar la nulidad de ese acto</w:t>
      </w:r>
      <w:r w:rsidRPr="00DB7464">
        <w:rPr>
          <w:rFonts w:ascii="Palatino Linotype" w:hAnsi="Palatino Linotype"/>
          <w:i/>
          <w:sz w:val="24"/>
          <w:szCs w:val="24"/>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DB7464">
        <w:rPr>
          <w:rFonts w:ascii="Palatino Linotype" w:hAnsi="Palatino Linotype"/>
          <w:b/>
          <w:i/>
          <w:sz w:val="24"/>
          <w:szCs w:val="24"/>
          <w:u w:val="single"/>
        </w:rPr>
        <w:t>En efecto, tales preceptos aluden a la procedencia o improcedencia del juicio administrativo, a los presupuestos de admisibilidad de la acción ante el Tribunal de lo Contencioso Administrativo</w:t>
      </w:r>
      <w:r w:rsidRPr="00DB7464">
        <w:rPr>
          <w:rFonts w:ascii="Palatino Linotype" w:hAnsi="Palatino Linotype"/>
          <w:b/>
          <w:i/>
          <w:sz w:val="24"/>
          <w:szCs w:val="24"/>
        </w:rPr>
        <w:t xml:space="preserve">; </w:t>
      </w:r>
      <w:r w:rsidRPr="00DB7464">
        <w:rPr>
          <w:rFonts w:ascii="Palatino Linotype" w:hAnsi="Palatino Linotype"/>
          <w:b/>
          <w:i/>
          <w:sz w:val="24"/>
          <w:szCs w:val="24"/>
          <w:u w:val="single"/>
        </w:rPr>
        <w:t xml:space="preserve">así, lo que se plantea en dichos preceptos es una </w:t>
      </w:r>
      <w:r w:rsidRPr="00DB7464">
        <w:rPr>
          <w:rFonts w:ascii="Palatino Linotype" w:hAnsi="Palatino Linotype"/>
          <w:b/>
          <w:i/>
          <w:sz w:val="24"/>
          <w:szCs w:val="24"/>
          <w:u w:val="single"/>
        </w:rPr>
        <w:lastRenderedPageBreak/>
        <w:t>cuestión de legitimación para ejercer la acción, mas no el deber del actor de acreditar el derecho que alegue que le asiste, pues esto último es una cuestión que atañe al fondo del asunto.</w:t>
      </w:r>
      <w:r w:rsidRPr="00DB7464">
        <w:rPr>
          <w:rFonts w:ascii="Palatino Linotype" w:hAnsi="Palatino Linotype"/>
          <w:i/>
          <w:sz w:val="24"/>
          <w:szCs w:val="24"/>
        </w:rPr>
        <w:t xml:space="preserve"> </w:t>
      </w:r>
      <w:r w:rsidRPr="00DB7464">
        <w:rPr>
          <w:rFonts w:ascii="Palatino Linotype" w:hAnsi="Palatino Linotype"/>
          <w:i/>
          <w:sz w:val="24"/>
          <w:szCs w:val="24"/>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DB7464">
        <w:rPr>
          <w:rFonts w:ascii="Palatino Linotype" w:hAnsi="Palatino Linotype"/>
          <w:i/>
          <w:sz w:val="24"/>
          <w:szCs w:val="24"/>
        </w:rPr>
        <w:t xml:space="preserve">, de donde se sigue que los preceptos de la ley analizada, </w:t>
      </w:r>
      <w:r w:rsidRPr="00DB7464">
        <w:rPr>
          <w:rFonts w:ascii="Palatino Linotype" w:hAnsi="Palatino Linotype"/>
          <w:b/>
          <w:i/>
          <w:sz w:val="24"/>
          <w:szCs w:val="24"/>
        </w:rPr>
        <w:t>al requerir un interés legítimo como presupuesto de admisibilidad de la acción correspondiente, también comprende por mayoría de razón al referido interés jurídico, al resultar aquél de mayores alcances que éste.</w:t>
      </w:r>
    </w:p>
    <w:p w14:paraId="1413EAA9" w14:textId="77777777" w:rsidR="00706273" w:rsidRPr="00DB7464" w:rsidRDefault="00706273" w:rsidP="00DB7464">
      <w:pPr>
        <w:spacing w:after="0" w:line="360" w:lineRule="auto"/>
        <w:ind w:left="851" w:right="851"/>
        <w:jc w:val="both"/>
        <w:rPr>
          <w:rFonts w:ascii="Palatino Linotype" w:hAnsi="Palatino Linotype"/>
          <w:i/>
          <w:sz w:val="24"/>
          <w:szCs w:val="24"/>
        </w:rPr>
      </w:pPr>
    </w:p>
    <w:p w14:paraId="5B1E0B44" w14:textId="77777777" w:rsidR="00706273" w:rsidRPr="00DB7464" w:rsidRDefault="00706273" w:rsidP="00DB7464">
      <w:pPr>
        <w:spacing w:after="0" w:line="360" w:lineRule="auto"/>
        <w:ind w:left="851" w:right="851"/>
        <w:jc w:val="both"/>
        <w:rPr>
          <w:rFonts w:ascii="Palatino Linotype" w:hAnsi="Palatino Linotype"/>
          <w:i/>
          <w:sz w:val="24"/>
          <w:szCs w:val="24"/>
        </w:rPr>
      </w:pPr>
      <w:r w:rsidRPr="00DB7464">
        <w:rPr>
          <w:rFonts w:ascii="Palatino Linotype" w:hAnsi="Palatino Linotype"/>
          <w:b/>
          <w:i/>
          <w:sz w:val="24"/>
          <w:szCs w:val="24"/>
        </w:rPr>
        <w:t>INTERÉS LEGÍTIMO E INTERÉS JURÍDICO. AMBOS TÉRMINOS TIENEN DIFERENTE CONNOTACIÓN EN EL JUICIO CONTENCIOSO ADMINISTRATIVO</w:t>
      </w:r>
      <w:r w:rsidRPr="00DB7464">
        <w:rPr>
          <w:rFonts w:ascii="Palatino Linotype" w:hAnsi="Palatino Linotype"/>
          <w:i/>
          <w:sz w:val="24"/>
          <w:szCs w:val="24"/>
        </w:rPr>
        <w:t xml:space="preserve">. </w:t>
      </w:r>
    </w:p>
    <w:p w14:paraId="2AA3208C" w14:textId="77777777" w:rsidR="00706273" w:rsidRPr="00DB7464" w:rsidRDefault="00706273" w:rsidP="00DB7464">
      <w:pPr>
        <w:spacing w:after="0" w:line="360" w:lineRule="auto"/>
        <w:ind w:left="851" w:right="851"/>
        <w:jc w:val="both"/>
        <w:rPr>
          <w:rFonts w:ascii="Palatino Linotype" w:hAnsi="Palatino Linotype"/>
          <w:b/>
          <w:i/>
          <w:sz w:val="24"/>
          <w:szCs w:val="24"/>
          <w:u w:val="single"/>
        </w:rPr>
      </w:pPr>
      <w:r w:rsidRPr="00DB7464">
        <w:rPr>
          <w:rFonts w:ascii="Palatino Linotype" w:hAnsi="Palatino Linotype"/>
          <w:i/>
          <w:sz w:val="24"/>
          <w:szCs w:val="24"/>
        </w:rPr>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w:t>
      </w:r>
      <w:r w:rsidRPr="00DB7464">
        <w:rPr>
          <w:rFonts w:ascii="Palatino Linotype" w:hAnsi="Palatino Linotype"/>
          <w:i/>
          <w:sz w:val="24"/>
          <w:szCs w:val="24"/>
        </w:rPr>
        <w:lastRenderedPageBreak/>
        <w:t xml:space="preserve">noventa y cinco. De hecho, </w:t>
      </w:r>
      <w:r w:rsidRPr="00DB7464">
        <w:rPr>
          <w:rFonts w:ascii="Palatino Linotype" w:hAnsi="Palatino Linotype"/>
          <w:b/>
          <w:i/>
          <w:sz w:val="24"/>
          <w:szCs w:val="24"/>
          <w:u w:val="single"/>
        </w:rPr>
        <w:t xml:space="preserve">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w:t>
      </w:r>
      <w:proofErr w:type="spellStart"/>
      <w:r w:rsidRPr="00DB7464">
        <w:rPr>
          <w:rFonts w:ascii="Palatino Linotype" w:hAnsi="Palatino Linotype"/>
          <w:b/>
          <w:i/>
          <w:sz w:val="24"/>
          <w:szCs w:val="24"/>
          <w:u w:val="single"/>
        </w:rPr>
        <w:t>accesar</w:t>
      </w:r>
      <w:proofErr w:type="spellEnd"/>
      <w:r w:rsidRPr="00DB7464">
        <w:rPr>
          <w:rFonts w:ascii="Palatino Linotype" w:hAnsi="Palatino Linotype"/>
          <w:b/>
          <w:i/>
          <w:sz w:val="24"/>
          <w:szCs w:val="24"/>
          <w:u w:val="single"/>
        </w:rPr>
        <w:t xml:space="preserve"> al procedimiento en defensa de sus intereses</w:t>
      </w:r>
      <w:r w:rsidRPr="00DB7464">
        <w:rPr>
          <w:rFonts w:ascii="Palatino Linotype" w:hAnsi="Palatino Linotype"/>
          <w:i/>
          <w:sz w:val="24"/>
          <w:szCs w:val="24"/>
        </w:rPr>
        <w:t xml:space="preserve">. Así, el interés jurídico tiene una connotación diversa a la del legítimo, pues mientras el primero requiere que se acredite la afectación a un derecho subjetivo, </w:t>
      </w:r>
      <w:r w:rsidRPr="00DB7464">
        <w:rPr>
          <w:rFonts w:ascii="Palatino Linotype" w:hAnsi="Palatino Linotype"/>
          <w:b/>
          <w:i/>
          <w:sz w:val="24"/>
          <w:szCs w:val="24"/>
          <w:u w:val="single"/>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14:paraId="4F246377" w14:textId="77777777" w:rsidR="00706273" w:rsidRPr="00DB7464" w:rsidRDefault="00706273" w:rsidP="00DB7464">
      <w:pPr>
        <w:spacing w:after="0" w:line="360" w:lineRule="auto"/>
        <w:ind w:left="851" w:right="851"/>
        <w:jc w:val="both"/>
        <w:rPr>
          <w:rFonts w:ascii="Palatino Linotype" w:hAnsi="Palatino Linotype"/>
          <w:b/>
          <w:i/>
          <w:sz w:val="24"/>
          <w:szCs w:val="24"/>
        </w:rPr>
      </w:pPr>
    </w:p>
    <w:p w14:paraId="4208A672" w14:textId="77777777" w:rsidR="00706273" w:rsidRPr="00DB7464" w:rsidRDefault="00706273" w:rsidP="00DB7464">
      <w:pPr>
        <w:spacing w:after="0" w:line="360" w:lineRule="auto"/>
        <w:ind w:left="851" w:right="851"/>
        <w:jc w:val="both"/>
        <w:rPr>
          <w:rFonts w:ascii="Palatino Linotype" w:hAnsi="Palatino Linotype"/>
          <w:i/>
          <w:sz w:val="24"/>
          <w:szCs w:val="24"/>
        </w:rPr>
      </w:pPr>
      <w:r w:rsidRPr="00DB7464">
        <w:rPr>
          <w:rFonts w:ascii="Palatino Linotype" w:hAnsi="Palatino Linotype"/>
          <w:b/>
          <w:i/>
          <w:sz w:val="24"/>
          <w:szCs w:val="24"/>
        </w:rPr>
        <w:t xml:space="preserve">INTERÉS LEGÍTIMO EN EL AMPARO. SU ORIGEN Y CARACTERÍSTICAS. </w:t>
      </w:r>
      <w:r w:rsidRPr="00DB7464">
        <w:rPr>
          <w:rFonts w:ascii="Palatino Linotype" w:hAnsi="Palatino Linotype"/>
          <w:b/>
          <w:i/>
          <w:sz w:val="24"/>
          <w:szCs w:val="24"/>
          <w:u w:val="single"/>
        </w:rPr>
        <w:t>El interés legítimo tiene su origen en las llamadas normas de acción</w:t>
      </w:r>
      <w:r w:rsidRPr="00DB7464">
        <w:rPr>
          <w:rFonts w:ascii="Palatino Linotype" w:hAnsi="Palatino Linotype"/>
          <w:i/>
          <w:sz w:val="24"/>
          <w:szCs w:val="24"/>
        </w:rPr>
        <w:t xml:space="preserve">, las cuales regulan lo relativo a la organización, contenido y procedimientos que han de regir la actividad administrativa, y </w:t>
      </w:r>
      <w:r w:rsidRPr="00DB7464">
        <w:rPr>
          <w:rFonts w:ascii="Palatino Linotype" w:hAnsi="Palatino Linotype"/>
          <w:i/>
          <w:sz w:val="24"/>
          <w:szCs w:val="24"/>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DB7464">
        <w:rPr>
          <w:rFonts w:ascii="Palatino Linotype" w:hAnsi="Palatino Linotype"/>
          <w:i/>
          <w:sz w:val="24"/>
          <w:szCs w:val="24"/>
        </w:rPr>
        <w:t xml:space="preserve"> En ese contexto, por </w:t>
      </w:r>
      <w:r w:rsidRPr="00DB7464">
        <w:rPr>
          <w:rFonts w:ascii="Palatino Linotype" w:hAnsi="Palatino Linotype"/>
          <w:b/>
          <w:i/>
          <w:sz w:val="24"/>
          <w:szCs w:val="24"/>
          <w:u w:val="single"/>
        </w:rPr>
        <w:t xml:space="preserve">el actuar de la administración, un determinado sujeto de derecho puede </w:t>
      </w:r>
      <w:r w:rsidRPr="00DB7464">
        <w:rPr>
          <w:rFonts w:ascii="Palatino Linotype" w:hAnsi="Palatino Linotype"/>
          <w:b/>
          <w:i/>
          <w:sz w:val="24"/>
          <w:szCs w:val="24"/>
          <w:u w:val="single"/>
        </w:rPr>
        <w:lastRenderedPageBreak/>
        <w:t>llegar a tener una ventaja en relación con los demás, o bien, sufrir un daño</w:t>
      </w:r>
      <w:r w:rsidRPr="00DB7464">
        <w:rPr>
          <w:rFonts w:ascii="Palatino Linotype" w:hAnsi="Palatino Linotype"/>
          <w:i/>
          <w:sz w:val="24"/>
          <w:szCs w:val="24"/>
        </w:rPr>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DB7464">
        <w:rPr>
          <w:rFonts w:ascii="Palatino Linotype" w:hAnsi="Palatino Linotype"/>
          <w:b/>
          <w:i/>
          <w:sz w:val="24"/>
          <w:szCs w:val="24"/>
          <w:u w:val="single"/>
        </w:rPr>
        <w:t>Así, el interés legítimo tutela al gobernado cuyo sustento no se encuentra en un derecho subjetivo otorgado por la normativa, sino en un interés cualificado que de hecho pueda tener respecto de la legalidad de determinados actos de autoridad.</w:t>
      </w:r>
      <w:r w:rsidRPr="00DB7464">
        <w:rPr>
          <w:rFonts w:ascii="Palatino Linotype" w:hAnsi="Palatino Linotype"/>
          <w:i/>
          <w:sz w:val="24"/>
          <w:szCs w:val="24"/>
        </w:rPr>
        <w:t xml:space="preserve"> Por tanto, el quejoso debe acreditar que se encuentra en esa especial situación que afecta su esfera jurídica con el acatamiento de las llamadas normas de acción, a fin de demostrar su legitimación para instar la acción de amparo.</w:t>
      </w:r>
    </w:p>
    <w:p w14:paraId="60E63190" w14:textId="77777777" w:rsidR="00706273" w:rsidRPr="00DB7464" w:rsidRDefault="00706273" w:rsidP="00DB7464">
      <w:pPr>
        <w:spacing w:after="0" w:line="360" w:lineRule="auto"/>
        <w:ind w:left="851" w:right="851"/>
        <w:jc w:val="both"/>
        <w:rPr>
          <w:rFonts w:ascii="Palatino Linotype" w:hAnsi="Palatino Linotype"/>
          <w:i/>
          <w:sz w:val="24"/>
          <w:szCs w:val="24"/>
        </w:rPr>
      </w:pPr>
    </w:p>
    <w:p w14:paraId="7A084C75" w14:textId="77777777" w:rsidR="00706273" w:rsidRPr="00DB7464" w:rsidRDefault="00706273" w:rsidP="00DB7464">
      <w:pPr>
        <w:spacing w:after="0" w:line="360" w:lineRule="auto"/>
        <w:ind w:left="851" w:right="851"/>
        <w:jc w:val="both"/>
        <w:rPr>
          <w:rFonts w:ascii="Palatino Linotype" w:hAnsi="Palatino Linotype"/>
          <w:i/>
          <w:sz w:val="24"/>
          <w:szCs w:val="24"/>
        </w:rPr>
      </w:pPr>
      <w:r w:rsidRPr="00DB7464">
        <w:rPr>
          <w:rFonts w:ascii="Palatino Linotype" w:hAnsi="Palatino Linotype"/>
          <w:b/>
          <w:i/>
          <w:sz w:val="24"/>
          <w:szCs w:val="24"/>
        </w:rPr>
        <w:t xml:space="preserve">INTERÉS JURÍDICO E </w:t>
      </w:r>
      <w:r w:rsidRPr="00DB7464">
        <w:rPr>
          <w:rFonts w:ascii="Palatino Linotype" w:hAnsi="Palatino Linotype"/>
          <w:b/>
          <w:i/>
          <w:sz w:val="24"/>
          <w:szCs w:val="24"/>
          <w:u w:val="single"/>
        </w:rPr>
        <w:t>INTERÉS LEGÍTIMO</w:t>
      </w:r>
      <w:r w:rsidRPr="00DB7464">
        <w:rPr>
          <w:rFonts w:ascii="Palatino Linotype" w:hAnsi="Palatino Linotype"/>
          <w:b/>
          <w:i/>
          <w:sz w:val="24"/>
          <w:szCs w:val="24"/>
        </w:rPr>
        <w:t xml:space="preserve"> PARA EFECTOS DE LA PROCEDENCIA DEL JUICIO DE AMPARO CONFORME AL ARTÍCULO 107, FRACCIÓN I, DE LA CONSTITUCIÓN FEDERAL, VIGENTE A PARTIR DEL 4 DE OCTUBRE DE 2011. SUS DIFERENCIAS.</w:t>
      </w:r>
      <w:r w:rsidRPr="00DB7464">
        <w:rPr>
          <w:rFonts w:ascii="Palatino Linotype" w:hAnsi="Palatino Linotype"/>
          <w:i/>
          <w:sz w:val="24"/>
          <w:szCs w:val="24"/>
        </w:rPr>
        <w:t xml:space="preserve"> </w:t>
      </w:r>
    </w:p>
    <w:p w14:paraId="2B6A1AF8" w14:textId="77777777" w:rsidR="00706273" w:rsidRPr="00DB7464" w:rsidRDefault="00706273" w:rsidP="00DB7464">
      <w:pPr>
        <w:spacing w:after="0" w:line="360" w:lineRule="auto"/>
        <w:ind w:left="851" w:right="851"/>
        <w:jc w:val="both"/>
        <w:rPr>
          <w:rFonts w:ascii="Palatino Linotype" w:hAnsi="Palatino Linotype"/>
          <w:b/>
          <w:i/>
          <w:sz w:val="24"/>
          <w:szCs w:val="24"/>
        </w:rPr>
      </w:pPr>
      <w:r w:rsidRPr="00DB7464">
        <w:rPr>
          <w:rFonts w:ascii="Palatino Linotype" w:hAnsi="Palatino Linotype"/>
          <w:i/>
          <w:sz w:val="24"/>
          <w:szCs w:val="24"/>
        </w:rPr>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DB7464">
        <w:rPr>
          <w:rFonts w:ascii="Palatino Linotype" w:hAnsi="Palatino Linotype"/>
          <w:b/>
          <w:i/>
          <w:sz w:val="24"/>
          <w:szCs w:val="24"/>
          <w:u w:val="single"/>
        </w:rPr>
        <w:t>o, en su caso, por aquella que tenga un interés cualificado respecto de la constitucionalidad de los actos reclamados (interés legítimo),</w:t>
      </w:r>
      <w:r w:rsidRPr="00DB7464">
        <w:rPr>
          <w:rFonts w:ascii="Palatino Linotype" w:hAnsi="Palatino Linotype"/>
          <w:i/>
          <w:sz w:val="24"/>
          <w:szCs w:val="24"/>
        </w:rPr>
        <w:t xml:space="preserve"> el </w:t>
      </w:r>
      <w:r w:rsidRPr="00DB7464">
        <w:rPr>
          <w:rFonts w:ascii="Palatino Linotype" w:hAnsi="Palatino Linotype"/>
          <w:b/>
          <w:i/>
          <w:sz w:val="24"/>
          <w:szCs w:val="24"/>
          <w:u w:val="single"/>
        </w:rPr>
        <w:t xml:space="preserve">cual proviene de la afectación a su </w:t>
      </w:r>
      <w:r w:rsidRPr="00DB7464">
        <w:rPr>
          <w:rFonts w:ascii="Palatino Linotype" w:hAnsi="Palatino Linotype"/>
          <w:b/>
          <w:i/>
          <w:sz w:val="24"/>
          <w:szCs w:val="24"/>
          <w:u w:val="single"/>
        </w:rPr>
        <w:lastRenderedPageBreak/>
        <w:t>esfera jurídica</w:t>
      </w:r>
      <w:r w:rsidRPr="00DB7464">
        <w:rPr>
          <w:rFonts w:ascii="Palatino Linotype" w:hAnsi="Palatino Linotype"/>
          <w:i/>
          <w:sz w:val="24"/>
          <w:szCs w:val="24"/>
        </w:rPr>
        <w:t xml:space="preserve">, ya sea directa o derivada de su situación particular respecto del orden jurídico, para que la sentencia que se dicte sólo la proteja a ella, en cumplimiento del principio conocido como de relatividad o particularidad de las sentencias. …” </w:t>
      </w:r>
      <w:r w:rsidRPr="00DB7464">
        <w:rPr>
          <w:rFonts w:ascii="Palatino Linotype" w:hAnsi="Palatino Linotype"/>
          <w:b/>
          <w:i/>
          <w:sz w:val="24"/>
          <w:szCs w:val="24"/>
        </w:rPr>
        <w:t>[Sic]</w:t>
      </w:r>
    </w:p>
    <w:p w14:paraId="28669E7A" w14:textId="77777777" w:rsidR="00482A8F" w:rsidRPr="00DB7464" w:rsidRDefault="00482A8F" w:rsidP="00DB7464">
      <w:pPr>
        <w:pStyle w:val="Prrafodelista"/>
        <w:widowControl w:val="0"/>
        <w:autoSpaceDE w:val="0"/>
        <w:autoSpaceDN w:val="0"/>
        <w:adjustRightInd w:val="0"/>
        <w:spacing w:line="360" w:lineRule="auto"/>
        <w:ind w:left="0" w:right="49"/>
        <w:jc w:val="both"/>
        <w:rPr>
          <w:rFonts w:ascii="Palatino Linotype" w:hAnsi="Palatino Linotype" w:cs="Arial"/>
        </w:rPr>
      </w:pPr>
    </w:p>
    <w:p w14:paraId="03DA7EDF" w14:textId="77777777" w:rsidR="00482A8F" w:rsidRPr="00DB7464" w:rsidRDefault="00482A8F" w:rsidP="00DB7464">
      <w:pPr>
        <w:pStyle w:val="Prrafodelista"/>
        <w:widowControl w:val="0"/>
        <w:autoSpaceDE w:val="0"/>
        <w:autoSpaceDN w:val="0"/>
        <w:adjustRightInd w:val="0"/>
        <w:spacing w:line="360" w:lineRule="auto"/>
        <w:ind w:left="0" w:right="49"/>
        <w:jc w:val="both"/>
        <w:rPr>
          <w:rFonts w:ascii="Palatino Linotype" w:hAnsi="Palatino Linotype" w:cs="Arial"/>
          <w:lang w:val="es-ES_tradnl"/>
        </w:rPr>
      </w:pPr>
      <w:r w:rsidRPr="00DB7464">
        <w:rPr>
          <w:rFonts w:ascii="Palatino Linotype" w:hAnsi="Palatino Linotype" w:cs="Arial"/>
        </w:rPr>
        <w:t xml:space="preserve">Acotado lo anterior, se advierte que </w:t>
      </w:r>
      <w:r w:rsidRPr="00DB7464">
        <w:rPr>
          <w:rFonts w:ascii="Palatino Linotype" w:hAnsi="Palatino Linotype" w:cs="Arial"/>
          <w:b/>
        </w:rPr>
        <w:t>La Recurrente</w:t>
      </w:r>
      <w:r w:rsidRPr="00DB7464">
        <w:rPr>
          <w:rFonts w:ascii="Palatino Linotype" w:hAnsi="Palatino Linotype" w:cs="Arial"/>
        </w:rPr>
        <w:t xml:space="preserve"> acredita su interés legítimo al acceso a datos personales al dar cumplimiento a</w:t>
      </w:r>
      <w:r w:rsidRPr="00DB7464">
        <w:rPr>
          <w:rFonts w:ascii="Palatino Linotype" w:hAnsi="Palatino Linotype" w:cs="Arial"/>
          <w:lang w:val="es-ES_tradnl"/>
        </w:rPr>
        <w:t xml:space="preserve"> las formalidades previstas por la </w:t>
      </w:r>
      <w:r w:rsidRPr="00DB7464">
        <w:rPr>
          <w:rFonts w:ascii="Palatino Linotype" w:hAnsi="Palatino Linotype" w:cs="Arial"/>
        </w:rPr>
        <w:t>Ley de Protección de Datos Personales en Posesión de Sujetos Obligados del Estado de México y Municipios</w:t>
      </w:r>
      <w:r w:rsidRPr="00DB7464">
        <w:rPr>
          <w:rFonts w:ascii="Palatino Linotype" w:hAnsi="Palatino Linotype" w:cs="Arial"/>
          <w:lang w:val="es-ES_tradnl"/>
        </w:rPr>
        <w:t>.</w:t>
      </w:r>
    </w:p>
    <w:p w14:paraId="7041EE9A" w14:textId="77777777" w:rsidR="00482A8F" w:rsidRPr="00DB7464" w:rsidRDefault="00482A8F" w:rsidP="00DB7464">
      <w:pPr>
        <w:pStyle w:val="Prrafodelista"/>
        <w:widowControl w:val="0"/>
        <w:autoSpaceDE w:val="0"/>
        <w:autoSpaceDN w:val="0"/>
        <w:adjustRightInd w:val="0"/>
        <w:spacing w:line="360" w:lineRule="auto"/>
        <w:ind w:left="0" w:right="49"/>
        <w:jc w:val="both"/>
        <w:rPr>
          <w:rFonts w:ascii="Palatino Linotype" w:hAnsi="Palatino Linotype" w:cs="Arial"/>
          <w:i/>
        </w:rPr>
      </w:pPr>
    </w:p>
    <w:p w14:paraId="2C6B6FA0" w14:textId="77777777" w:rsidR="00482A8F" w:rsidRDefault="00482A8F" w:rsidP="00DB7464">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t>Una vez sentado lo anterior, resulta oportuno traer a colación los artículos 82 fracción XXVIII y 131 de la Ley de Protección de Datos Personales en Posesión de Sujetos Obligados del Estado de México y Municipios, normatividad invocada cuyo contenido literal es el siguiente:</w:t>
      </w:r>
    </w:p>
    <w:p w14:paraId="035465CB" w14:textId="77777777" w:rsidR="006F4BAA" w:rsidRPr="008907F5" w:rsidRDefault="006F4BAA" w:rsidP="00DB7464">
      <w:pPr>
        <w:pStyle w:val="Prrafodelista"/>
        <w:widowControl w:val="0"/>
        <w:autoSpaceDE w:val="0"/>
        <w:autoSpaceDN w:val="0"/>
        <w:adjustRightInd w:val="0"/>
        <w:spacing w:line="360" w:lineRule="auto"/>
        <w:ind w:left="0" w:right="49"/>
        <w:jc w:val="both"/>
        <w:rPr>
          <w:rFonts w:ascii="Palatino Linotype" w:hAnsi="Palatino Linotype" w:cs="Arial"/>
        </w:rPr>
      </w:pPr>
    </w:p>
    <w:p w14:paraId="0B07B8A2" w14:textId="77777777" w:rsidR="00706273" w:rsidRPr="000D4995" w:rsidRDefault="00706273" w:rsidP="00DB7464">
      <w:pPr>
        <w:pStyle w:val="Prrafodelista"/>
        <w:widowControl w:val="0"/>
        <w:autoSpaceDE w:val="0"/>
        <w:autoSpaceDN w:val="0"/>
        <w:adjustRightInd w:val="0"/>
        <w:spacing w:line="360" w:lineRule="auto"/>
        <w:ind w:left="851" w:right="851"/>
        <w:jc w:val="both"/>
        <w:rPr>
          <w:rFonts w:ascii="Palatino Linotype" w:hAnsi="Palatino Linotype"/>
          <w:b/>
          <w:i/>
          <w:sz w:val="22"/>
          <w:szCs w:val="22"/>
        </w:rPr>
      </w:pPr>
      <w:r w:rsidRPr="000D4995">
        <w:rPr>
          <w:rFonts w:ascii="Palatino Linotype" w:hAnsi="Palatino Linotype"/>
          <w:b/>
          <w:i/>
          <w:sz w:val="22"/>
          <w:szCs w:val="22"/>
        </w:rPr>
        <w:t xml:space="preserve">“Atribuciones del Instituto </w:t>
      </w:r>
    </w:p>
    <w:p w14:paraId="4242D267" w14:textId="77777777" w:rsidR="00706273" w:rsidRPr="000D4995" w:rsidRDefault="00706273" w:rsidP="00DB7464">
      <w:pPr>
        <w:pStyle w:val="Prrafodelista"/>
        <w:widowControl w:val="0"/>
        <w:autoSpaceDE w:val="0"/>
        <w:autoSpaceDN w:val="0"/>
        <w:adjustRightInd w:val="0"/>
        <w:spacing w:line="360" w:lineRule="auto"/>
        <w:ind w:left="851" w:right="851"/>
        <w:jc w:val="both"/>
        <w:rPr>
          <w:rFonts w:ascii="Palatino Linotype" w:hAnsi="Palatino Linotype"/>
          <w:i/>
          <w:sz w:val="22"/>
          <w:szCs w:val="22"/>
        </w:rPr>
      </w:pPr>
      <w:r w:rsidRPr="000D4995">
        <w:rPr>
          <w:rFonts w:ascii="Palatino Linotype" w:hAnsi="Palatino Linotype"/>
          <w:b/>
          <w:i/>
          <w:sz w:val="22"/>
          <w:szCs w:val="22"/>
        </w:rPr>
        <w:t>Artículo 82.</w:t>
      </w:r>
      <w:r w:rsidRPr="000D4995">
        <w:rPr>
          <w:rFonts w:ascii="Palatino Linotype" w:hAnsi="Palatino Linotype"/>
          <w:i/>
          <w:sz w:val="22"/>
          <w:szCs w:val="22"/>
        </w:rPr>
        <w:t xml:space="preserve"> El Instituto, además de las atribuciones encomendadas por la Ley de Transparencia y normatividad aplicable, tendrá las atribuciones siguientes:</w:t>
      </w:r>
    </w:p>
    <w:p w14:paraId="188E9210" w14:textId="77777777" w:rsidR="00706273" w:rsidRPr="000D4995" w:rsidRDefault="00706273" w:rsidP="00DB7464">
      <w:pPr>
        <w:pStyle w:val="Prrafodelista"/>
        <w:widowControl w:val="0"/>
        <w:autoSpaceDE w:val="0"/>
        <w:autoSpaceDN w:val="0"/>
        <w:adjustRightInd w:val="0"/>
        <w:spacing w:line="360" w:lineRule="auto"/>
        <w:ind w:left="851" w:right="851"/>
        <w:jc w:val="both"/>
        <w:rPr>
          <w:rFonts w:ascii="Palatino Linotype" w:hAnsi="Palatino Linotype"/>
          <w:b/>
          <w:i/>
          <w:sz w:val="22"/>
          <w:szCs w:val="22"/>
        </w:rPr>
      </w:pPr>
      <w:r w:rsidRPr="000D4995">
        <w:rPr>
          <w:rFonts w:ascii="Palatino Linotype" w:hAnsi="Palatino Linotype"/>
          <w:b/>
          <w:i/>
          <w:sz w:val="22"/>
          <w:szCs w:val="22"/>
        </w:rPr>
        <w:t>(…)</w:t>
      </w:r>
    </w:p>
    <w:p w14:paraId="30861EB8" w14:textId="77777777" w:rsidR="00706273" w:rsidRPr="000D4995" w:rsidRDefault="00706273" w:rsidP="00DB7464">
      <w:pPr>
        <w:pStyle w:val="Prrafodelista"/>
        <w:widowControl w:val="0"/>
        <w:autoSpaceDE w:val="0"/>
        <w:autoSpaceDN w:val="0"/>
        <w:adjustRightInd w:val="0"/>
        <w:spacing w:line="360" w:lineRule="auto"/>
        <w:ind w:left="851" w:right="851"/>
        <w:jc w:val="both"/>
        <w:rPr>
          <w:rFonts w:ascii="Palatino Linotype" w:hAnsi="Palatino Linotype" w:cs="Arial"/>
          <w:i/>
          <w:sz w:val="22"/>
          <w:szCs w:val="22"/>
        </w:rPr>
      </w:pPr>
      <w:r w:rsidRPr="000D4995">
        <w:rPr>
          <w:rFonts w:ascii="Palatino Linotype" w:hAnsi="Palatino Linotype"/>
          <w:b/>
          <w:i/>
          <w:sz w:val="22"/>
          <w:szCs w:val="22"/>
        </w:rPr>
        <w:t>XXVIII.</w:t>
      </w:r>
      <w:r w:rsidRPr="000D4995">
        <w:rPr>
          <w:rFonts w:ascii="Palatino Linotype" w:hAnsi="Palatino Linotype"/>
          <w:i/>
          <w:sz w:val="22"/>
          <w:szCs w:val="22"/>
        </w:rPr>
        <w:t xml:space="preserve"> Procurar la conciliación entre las autoridades y los titulares de los datos personales en cualquier momento del procedimiento del Recurso de Revisión y en su caso, verificar el cumplimiento del acuerdo respectivo.</w:t>
      </w:r>
    </w:p>
    <w:p w14:paraId="57D1D192" w14:textId="77777777" w:rsidR="006F4BAA" w:rsidRDefault="006F4BAA" w:rsidP="00DB7464">
      <w:pPr>
        <w:pStyle w:val="Prrafodelista"/>
        <w:widowControl w:val="0"/>
        <w:autoSpaceDE w:val="0"/>
        <w:autoSpaceDN w:val="0"/>
        <w:adjustRightInd w:val="0"/>
        <w:spacing w:line="360" w:lineRule="auto"/>
        <w:ind w:left="851" w:right="851"/>
        <w:jc w:val="both"/>
        <w:rPr>
          <w:rFonts w:ascii="Palatino Linotype" w:hAnsi="Palatino Linotype"/>
          <w:b/>
          <w:i/>
          <w:sz w:val="22"/>
          <w:szCs w:val="22"/>
        </w:rPr>
      </w:pPr>
    </w:p>
    <w:p w14:paraId="24554772" w14:textId="77777777" w:rsidR="00706273" w:rsidRPr="000D4995" w:rsidRDefault="00706273" w:rsidP="00DB7464">
      <w:pPr>
        <w:pStyle w:val="Prrafodelista"/>
        <w:widowControl w:val="0"/>
        <w:autoSpaceDE w:val="0"/>
        <w:autoSpaceDN w:val="0"/>
        <w:adjustRightInd w:val="0"/>
        <w:spacing w:line="360" w:lineRule="auto"/>
        <w:ind w:left="851" w:right="851"/>
        <w:jc w:val="both"/>
        <w:rPr>
          <w:rFonts w:ascii="Palatino Linotype" w:hAnsi="Palatino Linotype"/>
          <w:b/>
          <w:i/>
          <w:sz w:val="22"/>
          <w:szCs w:val="22"/>
        </w:rPr>
      </w:pPr>
      <w:r w:rsidRPr="000D4995">
        <w:rPr>
          <w:rFonts w:ascii="Palatino Linotype" w:hAnsi="Palatino Linotype"/>
          <w:b/>
          <w:i/>
          <w:sz w:val="22"/>
          <w:szCs w:val="22"/>
        </w:rPr>
        <w:t xml:space="preserve">De la conciliación </w:t>
      </w:r>
    </w:p>
    <w:p w14:paraId="76A2A8A4" w14:textId="77777777" w:rsidR="00706273" w:rsidRPr="000D4995" w:rsidRDefault="00706273" w:rsidP="00DB7464">
      <w:pPr>
        <w:pStyle w:val="Prrafodelista"/>
        <w:widowControl w:val="0"/>
        <w:autoSpaceDE w:val="0"/>
        <w:autoSpaceDN w:val="0"/>
        <w:adjustRightInd w:val="0"/>
        <w:spacing w:line="360" w:lineRule="auto"/>
        <w:ind w:left="851" w:right="851"/>
        <w:jc w:val="both"/>
        <w:rPr>
          <w:rFonts w:ascii="Palatino Linotype" w:hAnsi="Palatino Linotype" w:cs="Arial"/>
          <w:b/>
          <w:i/>
          <w:sz w:val="22"/>
          <w:szCs w:val="22"/>
        </w:rPr>
      </w:pPr>
      <w:r w:rsidRPr="000D4995">
        <w:rPr>
          <w:rFonts w:ascii="Palatino Linotype" w:hAnsi="Palatino Linotype"/>
          <w:b/>
          <w:i/>
          <w:sz w:val="22"/>
          <w:szCs w:val="22"/>
        </w:rPr>
        <w:lastRenderedPageBreak/>
        <w:t>Artículo 131.</w:t>
      </w:r>
      <w:r w:rsidRPr="000D4995">
        <w:rPr>
          <w:rFonts w:ascii="Palatino Linotype" w:hAnsi="Palatino Linotype"/>
          <w:i/>
          <w:sz w:val="22"/>
          <w:szCs w:val="22"/>
        </w:rPr>
        <w:t xml:space="preserve"> Una vez admitido el recurso de revisión, el Instituto podrá buscar una conciliación entre el titular y el responsable. De llegar a un acuerdo, éste se hará constar por escrito y tendrá efectos vinculantes. El recurso de revisión quedará sin materia y el Instituto deberá verificar el cumplimiento del acuerdo respectivo.” </w:t>
      </w:r>
      <w:r w:rsidRPr="000D4995">
        <w:rPr>
          <w:rFonts w:ascii="Palatino Linotype" w:hAnsi="Palatino Linotype"/>
          <w:b/>
          <w:i/>
          <w:sz w:val="22"/>
          <w:szCs w:val="22"/>
        </w:rPr>
        <w:t>[Sic]</w:t>
      </w:r>
    </w:p>
    <w:p w14:paraId="73E50B66" w14:textId="77777777" w:rsidR="00482A8F" w:rsidRPr="008907F5" w:rsidRDefault="00482A8F" w:rsidP="00DB7464">
      <w:pPr>
        <w:pStyle w:val="Prrafodelista"/>
        <w:widowControl w:val="0"/>
        <w:autoSpaceDE w:val="0"/>
        <w:autoSpaceDN w:val="0"/>
        <w:adjustRightInd w:val="0"/>
        <w:spacing w:line="360" w:lineRule="auto"/>
        <w:ind w:left="0" w:right="49"/>
        <w:jc w:val="both"/>
        <w:rPr>
          <w:rFonts w:ascii="Palatino Linotype" w:hAnsi="Palatino Linotype" w:cs="Arial"/>
        </w:rPr>
      </w:pPr>
    </w:p>
    <w:p w14:paraId="34F338F9" w14:textId="7EAD4099" w:rsidR="00482A8F"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t xml:space="preserve">Derivado de lo anterior, </w:t>
      </w:r>
      <w:r>
        <w:rPr>
          <w:rFonts w:ascii="Palatino Linotype" w:hAnsi="Palatino Linotype" w:cs="Arial"/>
        </w:rPr>
        <w:t xml:space="preserve">como quedó acreditado en el apartado de antecedentes, las partes manifestaron su voluntad de sujetarse al procedimiento de conciliación, por lo que se señalaron las </w:t>
      </w:r>
      <w:r w:rsidR="00706273">
        <w:rPr>
          <w:rFonts w:ascii="Palatino Linotype" w:hAnsi="Palatino Linotype"/>
          <w:lang w:val="es-ES_tradnl"/>
        </w:rPr>
        <w:t>1</w:t>
      </w:r>
      <w:r w:rsidR="006F4BAA">
        <w:rPr>
          <w:rFonts w:ascii="Palatino Linotype" w:hAnsi="Palatino Linotype"/>
          <w:lang w:val="es-419"/>
        </w:rPr>
        <w:t>0</w:t>
      </w:r>
      <w:r w:rsidR="00706273">
        <w:rPr>
          <w:rFonts w:ascii="Palatino Linotype" w:hAnsi="Palatino Linotype"/>
          <w:lang w:val="es-ES_tradnl"/>
        </w:rPr>
        <w:t>:</w:t>
      </w:r>
      <w:r w:rsidR="006F4BAA">
        <w:rPr>
          <w:rFonts w:ascii="Palatino Linotype" w:hAnsi="Palatino Linotype"/>
          <w:lang w:val="es-419"/>
        </w:rPr>
        <w:t>3</w:t>
      </w:r>
      <w:r w:rsidR="00706273">
        <w:rPr>
          <w:rFonts w:ascii="Palatino Linotype" w:hAnsi="Palatino Linotype"/>
          <w:lang w:val="es-ES_tradnl"/>
        </w:rPr>
        <w:t xml:space="preserve">0 horas del día </w:t>
      </w:r>
      <w:r w:rsidR="006F4BAA">
        <w:rPr>
          <w:rFonts w:ascii="Palatino Linotype" w:hAnsi="Palatino Linotype"/>
          <w:lang w:val="es-419"/>
        </w:rPr>
        <w:t>07</w:t>
      </w:r>
      <w:r w:rsidR="00706273">
        <w:rPr>
          <w:rFonts w:ascii="Palatino Linotype" w:hAnsi="Palatino Linotype"/>
          <w:lang w:val="es-ES_tradnl"/>
        </w:rPr>
        <w:t xml:space="preserve"> (</w:t>
      </w:r>
      <w:r w:rsidR="006F4BAA">
        <w:rPr>
          <w:rFonts w:ascii="Palatino Linotype" w:hAnsi="Palatino Linotype"/>
          <w:lang w:val="es-419"/>
        </w:rPr>
        <w:t>siete</w:t>
      </w:r>
      <w:r w:rsidRPr="00CE690A">
        <w:rPr>
          <w:rFonts w:ascii="Palatino Linotype" w:hAnsi="Palatino Linotype"/>
          <w:lang w:val="es-ES_tradnl"/>
        </w:rPr>
        <w:t xml:space="preserve">) de </w:t>
      </w:r>
      <w:r w:rsidR="006F4BAA">
        <w:rPr>
          <w:rFonts w:ascii="Palatino Linotype" w:hAnsi="Palatino Linotype"/>
          <w:lang w:val="es-419"/>
        </w:rPr>
        <w:t>septiembre</w:t>
      </w:r>
      <w:r w:rsidR="00706273">
        <w:rPr>
          <w:rFonts w:ascii="Palatino Linotype" w:hAnsi="Palatino Linotype"/>
          <w:lang w:val="es-ES_tradnl"/>
        </w:rPr>
        <w:t xml:space="preserve"> de 2022</w:t>
      </w:r>
      <w:r w:rsidRPr="00CE690A">
        <w:rPr>
          <w:rFonts w:ascii="Palatino Linotype" w:hAnsi="Palatino Linotype"/>
          <w:lang w:val="es-ES_tradnl"/>
        </w:rPr>
        <w:t xml:space="preserve"> (dos mil </w:t>
      </w:r>
      <w:r w:rsidR="00706273">
        <w:rPr>
          <w:rFonts w:ascii="Palatino Linotype" w:hAnsi="Palatino Linotype"/>
          <w:lang w:val="es-ES_tradnl"/>
        </w:rPr>
        <w:t>veintidós</w:t>
      </w:r>
      <w:r w:rsidRPr="00CE690A">
        <w:rPr>
          <w:rFonts w:ascii="Palatino Linotype" w:hAnsi="Palatino Linotype"/>
          <w:lang w:val="es-ES_tradnl"/>
        </w:rPr>
        <w:t>),</w:t>
      </w:r>
      <w:r>
        <w:rPr>
          <w:rFonts w:ascii="Palatino Linotype" w:hAnsi="Palatino Linotype" w:cs="Arial"/>
        </w:rPr>
        <w:t xml:space="preserve"> para que se celebrara </w:t>
      </w:r>
      <w:r w:rsidRPr="00067509">
        <w:rPr>
          <w:rFonts w:ascii="Palatino Linotype" w:hAnsi="Palatino Linotype" w:cs="Arial"/>
        </w:rPr>
        <w:t>la audiencia de conciliación, a través de la plataforma electrónica denominada “ZOOM”, elaborándose el Acta respectiva, en la cual se señaló sustancialmente lo siguiente:</w:t>
      </w:r>
    </w:p>
    <w:p w14:paraId="71DD781A" w14:textId="77777777" w:rsidR="00482A8F"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01A21895" w14:textId="77777777" w:rsidR="00067509" w:rsidRDefault="00067509" w:rsidP="00067509">
      <w:pPr>
        <w:pStyle w:val="Prrafodelista"/>
        <w:numPr>
          <w:ilvl w:val="0"/>
          <w:numId w:val="18"/>
        </w:numPr>
        <w:spacing w:line="360" w:lineRule="auto"/>
        <w:contextualSpacing/>
        <w:jc w:val="both"/>
        <w:rPr>
          <w:rFonts w:ascii="Palatino Linotype" w:hAnsi="Palatino Linotype"/>
        </w:rPr>
      </w:pPr>
      <w:r>
        <w:rPr>
          <w:rFonts w:ascii="Palatino Linotype" w:hAnsi="Palatino Linotype"/>
        </w:rPr>
        <w:t xml:space="preserve">Una vez </w:t>
      </w:r>
      <w:r>
        <w:rPr>
          <w:rFonts w:ascii="Palatino Linotype" w:hAnsi="Palatino Linotype"/>
          <w:lang w:val="es-419"/>
        </w:rPr>
        <w:t xml:space="preserve">expuestos </w:t>
      </w:r>
      <w:r>
        <w:rPr>
          <w:rFonts w:ascii="Palatino Linotype" w:hAnsi="Palatino Linotype"/>
        </w:rPr>
        <w:t>l</w:t>
      </w:r>
      <w:r>
        <w:rPr>
          <w:rFonts w:ascii="Palatino Linotype" w:hAnsi="Palatino Linotype"/>
          <w:lang w:val="es-419"/>
        </w:rPr>
        <w:t>o</w:t>
      </w:r>
      <w:r>
        <w:rPr>
          <w:rFonts w:ascii="Palatino Linotype" w:hAnsi="Palatino Linotype"/>
        </w:rPr>
        <w:t xml:space="preserve">s </w:t>
      </w:r>
      <w:r>
        <w:rPr>
          <w:rFonts w:ascii="Palatino Linotype" w:hAnsi="Palatino Linotype"/>
          <w:lang w:val="es-419"/>
        </w:rPr>
        <w:t>antecedentes</w:t>
      </w:r>
      <w:r>
        <w:rPr>
          <w:rFonts w:ascii="Palatino Linotype" w:hAnsi="Palatino Linotype"/>
          <w:b/>
        </w:rPr>
        <w:t xml:space="preserve">, </w:t>
      </w:r>
      <w:r>
        <w:rPr>
          <w:rFonts w:ascii="Palatino Linotype" w:hAnsi="Palatino Linotype"/>
        </w:rPr>
        <w:t>se procedió a iniciar el dialogo</w:t>
      </w:r>
      <w:r>
        <w:rPr>
          <w:rFonts w:ascii="Palatino Linotype" w:hAnsi="Palatino Linotype"/>
          <w:lang w:val="es-419"/>
        </w:rPr>
        <w:t xml:space="preserve">, por lo que </w:t>
      </w:r>
      <w:r>
        <w:rPr>
          <w:rFonts w:ascii="Palatino Linotype" w:hAnsi="Palatino Linotype"/>
        </w:rPr>
        <w:t xml:space="preserve">el </w:t>
      </w:r>
      <w:r>
        <w:rPr>
          <w:rFonts w:ascii="Palatino Linotype" w:hAnsi="Palatino Linotype"/>
          <w:b/>
        </w:rPr>
        <w:t xml:space="preserve">SUJETO OBLIGADO, </w:t>
      </w:r>
      <w:r>
        <w:rPr>
          <w:rFonts w:ascii="Palatino Linotype" w:hAnsi="Palatino Linotype"/>
        </w:rPr>
        <w:t>señaló que:</w:t>
      </w:r>
    </w:p>
    <w:p w14:paraId="4295CDC4" w14:textId="77777777" w:rsidR="00067509" w:rsidRDefault="00067509" w:rsidP="00067509">
      <w:pPr>
        <w:pStyle w:val="Prrafodelista"/>
        <w:numPr>
          <w:ilvl w:val="0"/>
          <w:numId w:val="19"/>
        </w:numPr>
        <w:spacing w:line="360" w:lineRule="auto"/>
        <w:contextualSpacing/>
        <w:jc w:val="both"/>
        <w:rPr>
          <w:rFonts w:ascii="Palatino Linotype" w:hAnsi="Palatino Linotype"/>
        </w:rPr>
      </w:pPr>
      <w:r>
        <w:rPr>
          <w:rFonts w:ascii="Palatino Linotype" w:hAnsi="Palatino Linotype"/>
          <w:lang w:val="es-419"/>
        </w:rPr>
        <w:t>Puso a la vista de la parte recurrente tres expedientes, uno es el expediente electrónico del Centro Médico Toluca, el segundo es físico también del Centro Médico Toluca y el tercero es del Centro Oncológico Estatal, de los cuales el del Centro Oncológico Estatal y el expediente físico del Centro Médico Toluca se entregarán en copias certificadas, y el expediente electrónico en copias simples, ya que este último no contiene firmas autógrafas.</w:t>
      </w:r>
    </w:p>
    <w:p w14:paraId="0803B68B" w14:textId="77777777" w:rsidR="00067509" w:rsidRDefault="00067509" w:rsidP="00067509">
      <w:pPr>
        <w:pStyle w:val="Prrafodelista"/>
        <w:numPr>
          <w:ilvl w:val="0"/>
          <w:numId w:val="19"/>
        </w:numPr>
        <w:spacing w:line="360" w:lineRule="auto"/>
        <w:contextualSpacing/>
        <w:jc w:val="both"/>
        <w:rPr>
          <w:rFonts w:ascii="Palatino Linotype" w:hAnsi="Palatino Linotype"/>
        </w:rPr>
      </w:pPr>
      <w:r>
        <w:rPr>
          <w:rFonts w:ascii="Palatino Linotype" w:hAnsi="Palatino Linotype"/>
          <w:lang w:val="es-419"/>
        </w:rPr>
        <w:t xml:space="preserve">Que el costo de los expedientes en </w:t>
      </w:r>
      <w:r>
        <w:rPr>
          <w:rFonts w:ascii="Palatino Linotype" w:hAnsi="Palatino Linotype"/>
          <w:b/>
          <w:lang w:val="es-419"/>
        </w:rPr>
        <w:t>copias certificadas</w:t>
      </w:r>
      <w:r>
        <w:rPr>
          <w:rFonts w:ascii="Palatino Linotype" w:hAnsi="Palatino Linotype"/>
          <w:lang w:val="es-419"/>
        </w:rPr>
        <w:t xml:space="preserve"> corresponden a 77 hojas menos 20 por el </w:t>
      </w:r>
      <w:r>
        <w:rPr>
          <w:rFonts w:ascii="Palatino Linotype" w:hAnsi="Palatino Linotype"/>
        </w:rPr>
        <w:t xml:space="preserve">el criterio 02/18 del Instituto Nacional de Transparencia, Acceso a la Información y Protección de Datos Personales, de rubro </w:t>
      </w:r>
      <w:r>
        <w:rPr>
          <w:rFonts w:ascii="Palatino Linotype" w:hAnsi="Palatino Linotype"/>
          <w:b/>
        </w:rPr>
        <w:t>“</w:t>
      </w:r>
      <w:r>
        <w:rPr>
          <w:rFonts w:ascii="Palatino Linotype" w:hAnsi="Palatino Linotype"/>
          <w:b/>
          <w:i/>
        </w:rPr>
        <w:t>Gratuidad de las primeras veinte hojas simples o certificadas”</w:t>
      </w:r>
      <w:r>
        <w:rPr>
          <w:rFonts w:ascii="Palatino Linotype" w:hAnsi="Palatino Linotype"/>
          <w:i/>
        </w:rPr>
        <w:t xml:space="preserve"> </w:t>
      </w:r>
      <w:r>
        <w:rPr>
          <w:rFonts w:ascii="Palatino Linotype" w:hAnsi="Palatino Linotype"/>
          <w:lang w:val="es-419"/>
        </w:rPr>
        <w:t xml:space="preserve">por lo tanto restan 57 hojas de las </w:t>
      </w:r>
      <w:r>
        <w:rPr>
          <w:rFonts w:ascii="Palatino Linotype" w:hAnsi="Palatino Linotype"/>
          <w:lang w:val="es-419"/>
        </w:rPr>
        <w:lastRenderedPageBreak/>
        <w:t>cuales la primera tiene un costo de $90.00 (noventa pesos 00/100 M.N.) y las subsecuentes de $44.00 (cuarenta y cuatro pesos 00/100 M.N.) de acuerdo al artículo 73 del Código Financiero del Estado de México; siendo un total de $2,554.00 (dos mil quinientos cincuenta y cuatro pesos 00/100 M.N.)</w:t>
      </w:r>
    </w:p>
    <w:p w14:paraId="117EA560" w14:textId="77777777" w:rsidR="00067509" w:rsidRDefault="00067509" w:rsidP="00067509">
      <w:pPr>
        <w:pStyle w:val="Prrafodelista"/>
        <w:numPr>
          <w:ilvl w:val="0"/>
          <w:numId w:val="19"/>
        </w:numPr>
        <w:spacing w:line="360" w:lineRule="auto"/>
        <w:contextualSpacing/>
        <w:jc w:val="both"/>
        <w:rPr>
          <w:rFonts w:ascii="Palatino Linotype" w:hAnsi="Palatino Linotype"/>
        </w:rPr>
      </w:pPr>
      <w:r>
        <w:rPr>
          <w:rFonts w:ascii="Palatino Linotype" w:hAnsi="Palatino Linotype"/>
          <w:lang w:val="es-419"/>
        </w:rPr>
        <w:t>Del expediente electrónico en copias simples son 52 hojas, menos 20 de acuerdo al criterio del INAI antes referido, restan 32, con un costo la primera de 24.00 (veinticuatro pesos 00/100 M.N.) y las subsecuentes de 2.00 (dos pesos M.N); con un total de 86.00 (ochenta y seis pesos)</w:t>
      </w:r>
    </w:p>
    <w:p w14:paraId="429B142A" w14:textId="77777777" w:rsidR="00067509" w:rsidRDefault="00067509" w:rsidP="00067509">
      <w:pPr>
        <w:pStyle w:val="Prrafodelista"/>
        <w:numPr>
          <w:ilvl w:val="0"/>
          <w:numId w:val="19"/>
        </w:numPr>
        <w:spacing w:line="360" w:lineRule="auto"/>
        <w:contextualSpacing/>
        <w:jc w:val="both"/>
        <w:rPr>
          <w:rFonts w:ascii="Palatino Linotype" w:hAnsi="Palatino Linotype"/>
        </w:rPr>
      </w:pPr>
      <w:r>
        <w:rPr>
          <w:rFonts w:ascii="Palatino Linotype" w:hAnsi="Palatino Linotype"/>
          <w:lang w:val="es-419"/>
        </w:rPr>
        <w:t xml:space="preserve">Que el total de ambos tanto de las copias certificadas como de las copias simples tienen un costo de $2640.00 (dos mil seiscientos cuarenta pesos 00/100 M.N.). </w:t>
      </w:r>
    </w:p>
    <w:p w14:paraId="52616340" w14:textId="77777777" w:rsidR="00067509" w:rsidRDefault="00067509" w:rsidP="00067509">
      <w:pPr>
        <w:pStyle w:val="Prrafodelista"/>
        <w:numPr>
          <w:ilvl w:val="0"/>
          <w:numId w:val="18"/>
        </w:numPr>
        <w:spacing w:line="360" w:lineRule="auto"/>
        <w:contextualSpacing/>
        <w:jc w:val="both"/>
        <w:rPr>
          <w:rFonts w:ascii="Palatino Linotype" w:hAnsi="Palatino Linotype"/>
        </w:rPr>
      </w:pPr>
      <w:r>
        <w:rPr>
          <w:rFonts w:ascii="Palatino Linotype" w:hAnsi="Palatino Linotype"/>
          <w:lang w:val="es-419"/>
        </w:rPr>
        <w:t>Para lo cual la parte recurrente manifestó estar de acuerdo con cubrir dicho costo por las copias antes referidas.</w:t>
      </w:r>
    </w:p>
    <w:p w14:paraId="7D297FD6" w14:textId="77777777" w:rsidR="00067509" w:rsidRDefault="00067509" w:rsidP="00067509">
      <w:pPr>
        <w:pStyle w:val="Prrafodelista"/>
        <w:numPr>
          <w:ilvl w:val="0"/>
          <w:numId w:val="18"/>
        </w:numPr>
        <w:spacing w:line="360" w:lineRule="auto"/>
        <w:contextualSpacing/>
        <w:jc w:val="both"/>
        <w:rPr>
          <w:rFonts w:ascii="Palatino Linotype" w:hAnsi="Palatino Linotype"/>
        </w:rPr>
      </w:pPr>
      <w:r>
        <w:rPr>
          <w:rFonts w:ascii="Palatino Linotype" w:hAnsi="Palatino Linotype"/>
          <w:lang w:val="es-419"/>
        </w:rPr>
        <w:t>El sujeto obligado le informó el procedimiento de pago y entrega de la información, lo cual sería de acuerdo a los siguientes pasos:</w:t>
      </w:r>
    </w:p>
    <w:p w14:paraId="3C1A4308" w14:textId="77777777" w:rsidR="00067509" w:rsidRDefault="00067509" w:rsidP="00067509">
      <w:pPr>
        <w:pStyle w:val="Prrafodelista"/>
        <w:numPr>
          <w:ilvl w:val="0"/>
          <w:numId w:val="20"/>
        </w:numPr>
        <w:spacing w:line="360" w:lineRule="auto"/>
        <w:contextualSpacing/>
        <w:jc w:val="both"/>
        <w:rPr>
          <w:rFonts w:ascii="Palatino Linotype" w:hAnsi="Palatino Linotype"/>
          <w:lang w:val="es-419"/>
        </w:rPr>
      </w:pPr>
      <w:r>
        <w:rPr>
          <w:rFonts w:ascii="Palatino Linotype" w:hAnsi="Palatino Linotype"/>
          <w:lang w:val="es-419"/>
        </w:rPr>
        <w:t>El sujeto obligado le entregará un formato de pago.</w:t>
      </w:r>
    </w:p>
    <w:p w14:paraId="568A6159" w14:textId="77777777" w:rsidR="00067509" w:rsidRDefault="00067509" w:rsidP="00067509">
      <w:pPr>
        <w:pStyle w:val="Prrafodelista"/>
        <w:numPr>
          <w:ilvl w:val="0"/>
          <w:numId w:val="20"/>
        </w:numPr>
        <w:spacing w:line="360" w:lineRule="auto"/>
        <w:contextualSpacing/>
        <w:jc w:val="both"/>
        <w:rPr>
          <w:rFonts w:ascii="Palatino Linotype" w:hAnsi="Palatino Linotype"/>
          <w:lang w:val="es-419"/>
        </w:rPr>
      </w:pPr>
      <w:r>
        <w:rPr>
          <w:rFonts w:ascii="Palatino Linotype" w:hAnsi="Palatino Linotype"/>
          <w:lang w:val="es-419"/>
        </w:rPr>
        <w:t xml:space="preserve">La parte recurrente procederá a realizar el pago en la Tesorería del </w:t>
      </w:r>
      <w:proofErr w:type="spellStart"/>
      <w:r>
        <w:rPr>
          <w:rFonts w:ascii="Palatino Linotype" w:hAnsi="Palatino Linotype"/>
          <w:lang w:val="es-419"/>
        </w:rPr>
        <w:t>ISSEMyM</w:t>
      </w:r>
      <w:proofErr w:type="spellEnd"/>
      <w:r>
        <w:rPr>
          <w:rFonts w:ascii="Palatino Linotype" w:hAnsi="Palatino Linotype"/>
          <w:lang w:val="es-419"/>
        </w:rPr>
        <w:t>.</w:t>
      </w:r>
    </w:p>
    <w:p w14:paraId="15C56C33" w14:textId="77777777" w:rsidR="00067509" w:rsidRDefault="00067509" w:rsidP="00067509">
      <w:pPr>
        <w:pStyle w:val="Prrafodelista"/>
        <w:numPr>
          <w:ilvl w:val="0"/>
          <w:numId w:val="20"/>
        </w:numPr>
        <w:spacing w:line="360" w:lineRule="auto"/>
        <w:contextualSpacing/>
        <w:jc w:val="both"/>
        <w:rPr>
          <w:rFonts w:ascii="Palatino Linotype" w:hAnsi="Palatino Linotype"/>
          <w:lang w:val="es-419"/>
        </w:rPr>
      </w:pPr>
      <w:r>
        <w:rPr>
          <w:rFonts w:ascii="Palatino Linotype" w:hAnsi="Palatino Linotype"/>
          <w:lang w:val="es-419"/>
        </w:rPr>
        <w:t>Una vez cubierta la cantidad la parte recurrente acudirá con el personal de la Unidad de Transparencia del Sujeto Obligado a efecto de que se le entreguen los expedientes antes citados.</w:t>
      </w:r>
    </w:p>
    <w:p w14:paraId="51D4A456" w14:textId="77777777" w:rsidR="00067509" w:rsidRDefault="00067509" w:rsidP="00067509">
      <w:pPr>
        <w:pStyle w:val="Prrafodelista"/>
        <w:numPr>
          <w:ilvl w:val="0"/>
          <w:numId w:val="20"/>
        </w:numPr>
        <w:spacing w:line="360" w:lineRule="auto"/>
        <w:contextualSpacing/>
        <w:jc w:val="both"/>
        <w:rPr>
          <w:rFonts w:ascii="Palatino Linotype" w:hAnsi="Palatino Linotype"/>
          <w:lang w:val="es-419"/>
        </w:rPr>
      </w:pPr>
      <w:r>
        <w:rPr>
          <w:rFonts w:ascii="Palatino Linotype" w:hAnsi="Palatino Linotype"/>
          <w:lang w:val="es-419"/>
        </w:rPr>
        <w:t>El sujeto obligado le entregará a la parte recurrente en físico:</w:t>
      </w:r>
    </w:p>
    <w:p w14:paraId="65B15FD7" w14:textId="77777777" w:rsidR="00067509" w:rsidRDefault="00067509" w:rsidP="00067509">
      <w:pPr>
        <w:pStyle w:val="Prrafodelista"/>
        <w:spacing w:line="360" w:lineRule="auto"/>
        <w:ind w:left="1080"/>
        <w:jc w:val="both"/>
        <w:rPr>
          <w:rFonts w:ascii="Palatino Linotype" w:hAnsi="Palatino Linotype"/>
          <w:lang w:val="es-419"/>
        </w:rPr>
      </w:pPr>
      <w:r>
        <w:rPr>
          <w:rFonts w:ascii="Palatino Linotype" w:hAnsi="Palatino Linotype"/>
          <w:lang w:val="es-419"/>
        </w:rPr>
        <w:t>d.1. Los tres expedientes clínicos antes citados.</w:t>
      </w:r>
    </w:p>
    <w:p w14:paraId="60B6AAD2" w14:textId="77777777" w:rsidR="00067509" w:rsidRDefault="00067509" w:rsidP="00067509">
      <w:pPr>
        <w:spacing w:after="0" w:line="360" w:lineRule="auto"/>
        <w:jc w:val="both"/>
        <w:rPr>
          <w:rFonts w:ascii="Palatino Linotype" w:hAnsi="Palatino Linotype" w:cs="Arial"/>
          <w:sz w:val="24"/>
          <w:szCs w:val="24"/>
        </w:rPr>
      </w:pPr>
    </w:p>
    <w:p w14:paraId="49D15F36" w14:textId="77777777" w:rsidR="00067509" w:rsidRDefault="00067509" w:rsidP="00482A8F">
      <w:pPr>
        <w:widowControl w:val="0"/>
        <w:autoSpaceDE w:val="0"/>
        <w:autoSpaceDN w:val="0"/>
        <w:adjustRightInd w:val="0"/>
        <w:spacing w:after="0" w:line="360" w:lineRule="auto"/>
        <w:ind w:right="51"/>
        <w:jc w:val="both"/>
        <w:rPr>
          <w:rFonts w:ascii="Palatino Linotype" w:hAnsi="Palatino Linotype"/>
          <w:sz w:val="24"/>
          <w:lang w:val="es-ES" w:eastAsia="es-MX"/>
        </w:rPr>
      </w:pPr>
    </w:p>
    <w:p w14:paraId="1442CCFB" w14:textId="2EC538B6" w:rsidR="00482A8F" w:rsidRPr="00884E4B" w:rsidRDefault="00482A8F" w:rsidP="00482A8F">
      <w:pPr>
        <w:widowControl w:val="0"/>
        <w:autoSpaceDE w:val="0"/>
        <w:autoSpaceDN w:val="0"/>
        <w:adjustRightInd w:val="0"/>
        <w:spacing w:after="0" w:line="360" w:lineRule="auto"/>
        <w:ind w:right="51"/>
        <w:jc w:val="both"/>
        <w:rPr>
          <w:rFonts w:ascii="Palatino Linotype" w:hAnsi="Palatino Linotype"/>
          <w:sz w:val="24"/>
          <w:lang w:eastAsia="es-MX"/>
        </w:rPr>
      </w:pPr>
      <w:r>
        <w:rPr>
          <w:rFonts w:ascii="Palatino Linotype" w:hAnsi="Palatino Linotype"/>
          <w:sz w:val="24"/>
          <w:lang w:eastAsia="es-MX"/>
        </w:rPr>
        <w:t xml:space="preserve">Una vez desarrollada la audiencia de conciliación, en la cual se llegó a un acuerdo entre las partes para la entrega de la información solicitada, </w:t>
      </w:r>
      <w:r w:rsidR="00067509">
        <w:rPr>
          <w:rFonts w:ascii="Palatino Linotype" w:hAnsi="Palatino Linotype"/>
          <w:sz w:val="24"/>
          <w:lang w:val="es-419" w:eastAsia="es-MX"/>
        </w:rPr>
        <w:t>por lo que</w:t>
      </w:r>
      <w:r w:rsidRPr="00903CBD">
        <w:rPr>
          <w:rFonts w:ascii="Palatino Linotype" w:hAnsi="Palatino Linotype"/>
          <w:sz w:val="24"/>
          <w:lang w:eastAsia="es-MX"/>
        </w:rPr>
        <w:t xml:space="preserve"> el </w:t>
      </w:r>
      <w:r w:rsidRPr="00903CBD">
        <w:rPr>
          <w:rFonts w:ascii="Palatino Linotype" w:hAnsi="Palatino Linotype"/>
          <w:b/>
          <w:sz w:val="24"/>
          <w:lang w:eastAsia="es-MX"/>
        </w:rPr>
        <w:t>Sujeto</w:t>
      </w:r>
      <w:r>
        <w:rPr>
          <w:rFonts w:ascii="Palatino Linotype" w:hAnsi="Palatino Linotype"/>
          <w:b/>
          <w:sz w:val="24"/>
          <w:lang w:eastAsia="es-MX"/>
        </w:rPr>
        <w:t xml:space="preserve"> Obligado</w:t>
      </w:r>
      <w:r>
        <w:rPr>
          <w:rFonts w:ascii="Palatino Linotype" w:hAnsi="Palatino Linotype"/>
          <w:sz w:val="24"/>
          <w:lang w:eastAsia="es-MX"/>
        </w:rPr>
        <w:t xml:space="preserve"> </w:t>
      </w:r>
      <w:r w:rsidR="007058DC">
        <w:rPr>
          <w:rFonts w:ascii="Palatino Linotype" w:hAnsi="Palatino Linotype"/>
          <w:sz w:val="24"/>
          <w:lang w:eastAsia="es-MX"/>
        </w:rPr>
        <w:t xml:space="preserve">en fecha </w:t>
      </w:r>
      <w:r w:rsidR="00067509" w:rsidRPr="00067509">
        <w:rPr>
          <w:rFonts w:ascii="Palatino Linotype" w:hAnsi="Palatino Linotype"/>
          <w:b/>
          <w:sz w:val="24"/>
          <w:lang w:val="es-419" w:eastAsia="es-MX"/>
        </w:rPr>
        <w:t>ocho</w:t>
      </w:r>
      <w:r w:rsidR="007058DC" w:rsidRPr="00067509">
        <w:rPr>
          <w:rFonts w:ascii="Palatino Linotype" w:hAnsi="Palatino Linotype"/>
          <w:b/>
          <w:sz w:val="24"/>
          <w:lang w:eastAsia="es-MX"/>
        </w:rPr>
        <w:t xml:space="preserve"> de </w:t>
      </w:r>
      <w:r w:rsidR="00067509" w:rsidRPr="00067509">
        <w:rPr>
          <w:rFonts w:ascii="Palatino Linotype" w:hAnsi="Palatino Linotype"/>
          <w:b/>
          <w:sz w:val="24"/>
          <w:lang w:val="es-419" w:eastAsia="es-MX"/>
        </w:rPr>
        <w:t>septiembre</w:t>
      </w:r>
      <w:r w:rsidR="007058DC" w:rsidRPr="00067509">
        <w:rPr>
          <w:rFonts w:ascii="Palatino Linotype" w:hAnsi="Palatino Linotype"/>
          <w:b/>
          <w:sz w:val="24"/>
          <w:lang w:eastAsia="es-MX"/>
        </w:rPr>
        <w:t xml:space="preserve"> de dos mil veintidós</w:t>
      </w:r>
      <w:r w:rsidR="007058DC">
        <w:rPr>
          <w:rFonts w:ascii="Palatino Linotype" w:hAnsi="Palatino Linotype"/>
          <w:sz w:val="24"/>
          <w:lang w:eastAsia="es-MX"/>
        </w:rPr>
        <w:t xml:space="preserve"> </w:t>
      </w:r>
      <w:r>
        <w:rPr>
          <w:rFonts w:ascii="Palatino Linotype" w:hAnsi="Palatino Linotype"/>
          <w:sz w:val="24"/>
          <w:lang w:eastAsia="es-MX"/>
        </w:rPr>
        <w:t xml:space="preserve">remitió el documento denominado </w:t>
      </w:r>
      <w:r w:rsidR="00067509">
        <w:rPr>
          <w:rFonts w:ascii="Palatino Linotype" w:hAnsi="Palatino Linotype"/>
          <w:sz w:val="24"/>
          <w:lang w:val="es-419" w:eastAsia="es-MX"/>
        </w:rPr>
        <w:t>“</w:t>
      </w:r>
      <w:r w:rsidR="00067509" w:rsidRPr="00067509">
        <w:rPr>
          <w:rFonts w:ascii="Palatino Linotype" w:hAnsi="Palatino Linotype"/>
          <w:sz w:val="24"/>
          <w:lang w:eastAsia="es-MX"/>
        </w:rPr>
        <w:t>ACUSE DE RECIBIDO 433.AD.pdf</w:t>
      </w:r>
      <w:r w:rsidR="00067509">
        <w:rPr>
          <w:rFonts w:ascii="Palatino Linotype" w:hAnsi="Palatino Linotype"/>
          <w:sz w:val="24"/>
          <w:lang w:val="es-419" w:eastAsia="es-MX"/>
        </w:rPr>
        <w:t>”</w:t>
      </w:r>
      <w:r w:rsidR="000D1720">
        <w:rPr>
          <w:rFonts w:ascii="Palatino Linotype" w:hAnsi="Palatino Linotype"/>
          <w:sz w:val="24"/>
          <w:lang w:val="es-419" w:eastAsia="es-MX"/>
        </w:rPr>
        <w:t>, a través del SARCOEM</w:t>
      </w:r>
      <w:r w:rsidR="00903CBD" w:rsidRPr="00067509">
        <w:rPr>
          <w:rFonts w:ascii="Palatino Linotype" w:hAnsi="Palatino Linotype"/>
          <w:sz w:val="24"/>
          <w:lang w:eastAsia="es-MX"/>
        </w:rPr>
        <w:t xml:space="preserve">, </w:t>
      </w:r>
      <w:r w:rsidR="00903CBD">
        <w:rPr>
          <w:rFonts w:ascii="Palatino Linotype" w:hAnsi="Palatino Linotype"/>
          <w:sz w:val="24"/>
          <w:lang w:eastAsia="es-MX"/>
        </w:rPr>
        <w:t xml:space="preserve">consistente en el acuse de entrega de la información, de fecha </w:t>
      </w:r>
      <w:r w:rsidR="000D1720" w:rsidRPr="000D1720">
        <w:rPr>
          <w:rFonts w:ascii="Palatino Linotype" w:hAnsi="Palatino Linotype"/>
          <w:b/>
          <w:sz w:val="24"/>
          <w:lang w:val="es-419" w:eastAsia="es-MX"/>
        </w:rPr>
        <w:t xml:space="preserve">siete de septiembre de </w:t>
      </w:r>
      <w:r w:rsidR="00903CBD" w:rsidRPr="000D1720">
        <w:rPr>
          <w:rFonts w:ascii="Palatino Linotype" w:hAnsi="Palatino Linotype"/>
          <w:b/>
          <w:sz w:val="24"/>
          <w:lang w:eastAsia="es-MX"/>
        </w:rPr>
        <w:t>dos mil veintidós</w:t>
      </w:r>
      <w:r w:rsidR="00903CBD">
        <w:rPr>
          <w:rFonts w:ascii="Palatino Linotype" w:hAnsi="Palatino Linotype"/>
          <w:sz w:val="24"/>
          <w:lang w:eastAsia="es-MX"/>
        </w:rPr>
        <w:t xml:space="preserve">, </w:t>
      </w:r>
      <w:r>
        <w:rPr>
          <w:rFonts w:ascii="Palatino Linotype" w:hAnsi="Palatino Linotype"/>
          <w:sz w:val="24"/>
          <w:lang w:eastAsia="es-MX"/>
        </w:rPr>
        <w:t xml:space="preserve">en el cual, consta el nombre y firma de </w:t>
      </w:r>
      <w:r w:rsidR="00D33AC3">
        <w:rPr>
          <w:rFonts w:ascii="Palatino Linotype" w:hAnsi="Palatino Linotype"/>
          <w:b/>
          <w:sz w:val="24"/>
          <w:lang w:eastAsia="es-MX"/>
        </w:rPr>
        <w:t>L</w:t>
      </w:r>
      <w:r w:rsidRPr="00D33AC3">
        <w:rPr>
          <w:rFonts w:ascii="Palatino Linotype" w:hAnsi="Palatino Linotype"/>
          <w:b/>
          <w:sz w:val="24"/>
          <w:lang w:eastAsia="es-MX"/>
        </w:rPr>
        <w:t>a</w:t>
      </w:r>
      <w:r>
        <w:rPr>
          <w:rFonts w:ascii="Palatino Linotype" w:hAnsi="Palatino Linotype"/>
          <w:sz w:val="24"/>
          <w:lang w:eastAsia="es-MX"/>
        </w:rPr>
        <w:t xml:space="preserve"> </w:t>
      </w:r>
      <w:r>
        <w:rPr>
          <w:rFonts w:ascii="Palatino Linotype" w:hAnsi="Palatino Linotype"/>
          <w:b/>
          <w:sz w:val="24"/>
          <w:lang w:eastAsia="es-MX"/>
        </w:rPr>
        <w:t>Recurrente</w:t>
      </w:r>
      <w:r>
        <w:rPr>
          <w:rFonts w:ascii="Palatino Linotype" w:hAnsi="Palatino Linotype"/>
          <w:sz w:val="24"/>
          <w:lang w:eastAsia="es-MX"/>
        </w:rPr>
        <w:t>, manifestando su entera satisfacción con la entrega de la información.</w:t>
      </w:r>
    </w:p>
    <w:p w14:paraId="61BE62C4" w14:textId="77777777" w:rsidR="00482A8F" w:rsidRPr="000D1720" w:rsidRDefault="00482A8F" w:rsidP="000D1720">
      <w:pPr>
        <w:widowControl w:val="0"/>
        <w:autoSpaceDE w:val="0"/>
        <w:autoSpaceDN w:val="0"/>
        <w:adjustRightInd w:val="0"/>
        <w:spacing w:after="0" w:line="360" w:lineRule="auto"/>
        <w:ind w:right="51"/>
        <w:jc w:val="both"/>
        <w:rPr>
          <w:rFonts w:ascii="Palatino Linotype" w:hAnsi="Palatino Linotype"/>
          <w:sz w:val="24"/>
          <w:szCs w:val="24"/>
          <w:lang w:eastAsia="es-MX"/>
        </w:rPr>
      </w:pPr>
    </w:p>
    <w:p w14:paraId="5FDFF223" w14:textId="05C25CC7" w:rsidR="00482A8F" w:rsidRDefault="00482A8F" w:rsidP="000D1720">
      <w:pPr>
        <w:widowControl w:val="0"/>
        <w:autoSpaceDE w:val="0"/>
        <w:autoSpaceDN w:val="0"/>
        <w:adjustRightInd w:val="0"/>
        <w:spacing w:after="0" w:line="360" w:lineRule="auto"/>
        <w:ind w:right="51"/>
        <w:jc w:val="both"/>
        <w:rPr>
          <w:rFonts w:ascii="Palatino Linotype" w:hAnsi="Palatino Linotype"/>
          <w:sz w:val="24"/>
          <w:szCs w:val="24"/>
          <w:lang w:eastAsia="es-MX"/>
        </w:rPr>
      </w:pPr>
      <w:r w:rsidRPr="000D1720">
        <w:rPr>
          <w:rFonts w:ascii="Palatino Linotype" w:hAnsi="Palatino Linotype"/>
          <w:sz w:val="24"/>
          <w:szCs w:val="24"/>
          <w:lang w:eastAsia="es-MX"/>
        </w:rPr>
        <w:t xml:space="preserve">Es con base en lo anterior, </w:t>
      </w:r>
      <w:r w:rsidR="00D33AC3" w:rsidRPr="000D1720">
        <w:rPr>
          <w:rFonts w:ascii="Palatino Linotype" w:hAnsi="Palatino Linotype"/>
          <w:b/>
          <w:sz w:val="24"/>
          <w:szCs w:val="24"/>
          <w:lang w:eastAsia="es-MX"/>
        </w:rPr>
        <w:t>E</w:t>
      </w:r>
      <w:r w:rsidRPr="000D1720">
        <w:rPr>
          <w:rFonts w:ascii="Palatino Linotype" w:hAnsi="Palatino Linotype"/>
          <w:b/>
          <w:sz w:val="24"/>
          <w:szCs w:val="24"/>
          <w:lang w:eastAsia="es-MX"/>
        </w:rPr>
        <w:t xml:space="preserve">l Sujeto Obligado </w:t>
      </w:r>
      <w:r w:rsidRPr="000D1720">
        <w:rPr>
          <w:rFonts w:ascii="Palatino Linotype" w:hAnsi="Palatino Linotype"/>
          <w:sz w:val="24"/>
          <w:szCs w:val="24"/>
          <w:lang w:eastAsia="es-MX"/>
        </w:rPr>
        <w:t>al haber hecho entrega de la información peticionada</w:t>
      </w:r>
      <w:r w:rsidRPr="000D1720">
        <w:rPr>
          <w:rFonts w:ascii="Palatino Linotype" w:hAnsi="Palatino Linotype"/>
          <w:b/>
          <w:sz w:val="24"/>
          <w:szCs w:val="24"/>
          <w:lang w:eastAsia="es-MX"/>
        </w:rPr>
        <w:t>,</w:t>
      </w:r>
      <w:r w:rsidRPr="000D1720">
        <w:rPr>
          <w:rFonts w:ascii="Palatino Linotype" w:hAnsi="Palatino Linotype"/>
          <w:sz w:val="24"/>
          <w:szCs w:val="24"/>
          <w:lang w:eastAsia="es-MX"/>
        </w:rPr>
        <w:t xml:space="preserve"> así como </w:t>
      </w:r>
      <w:r w:rsidR="00D33AC3" w:rsidRPr="000D1720">
        <w:rPr>
          <w:rFonts w:ascii="Palatino Linotype" w:hAnsi="Palatino Linotype"/>
          <w:b/>
          <w:sz w:val="24"/>
          <w:szCs w:val="24"/>
          <w:lang w:eastAsia="es-MX"/>
        </w:rPr>
        <w:t>L</w:t>
      </w:r>
      <w:r w:rsidRPr="000D1720">
        <w:rPr>
          <w:rFonts w:ascii="Palatino Linotype" w:hAnsi="Palatino Linotype"/>
          <w:b/>
          <w:sz w:val="24"/>
          <w:szCs w:val="24"/>
          <w:lang w:eastAsia="es-MX"/>
        </w:rPr>
        <w:t>a Recurrente</w:t>
      </w:r>
      <w:r w:rsidRPr="000D1720">
        <w:rPr>
          <w:rFonts w:ascii="Palatino Linotype" w:hAnsi="Palatino Linotype"/>
          <w:sz w:val="24"/>
          <w:szCs w:val="24"/>
          <w:lang w:eastAsia="es-MX"/>
        </w:rPr>
        <w:t xml:space="preserve"> manifestar su entera satisfacción con la información proporcionada, el presente recurso de revisión queda sin materia de conformidad con lo establecido por el artículo 132 de la Ley de Protección de Datos Personales en Posesión de Sujetos Obligados del Estado de México y Municipios, normatividad que a la letra dispone:</w:t>
      </w:r>
    </w:p>
    <w:p w14:paraId="1803FC32" w14:textId="77777777" w:rsidR="000D1720" w:rsidRPr="000D1720" w:rsidRDefault="000D1720" w:rsidP="000D1720">
      <w:pPr>
        <w:widowControl w:val="0"/>
        <w:autoSpaceDE w:val="0"/>
        <w:autoSpaceDN w:val="0"/>
        <w:adjustRightInd w:val="0"/>
        <w:spacing w:after="0" w:line="360" w:lineRule="auto"/>
        <w:ind w:right="51"/>
        <w:jc w:val="both"/>
        <w:rPr>
          <w:rFonts w:ascii="Palatino Linotype" w:hAnsi="Palatino Linotype"/>
          <w:sz w:val="24"/>
          <w:szCs w:val="24"/>
          <w:lang w:eastAsia="es-MX"/>
        </w:rPr>
      </w:pPr>
    </w:p>
    <w:p w14:paraId="4BBB0823" w14:textId="77777777" w:rsidR="00482A8F" w:rsidRPr="000D1720" w:rsidRDefault="00482A8F" w:rsidP="000D1720">
      <w:pPr>
        <w:pStyle w:val="Infoem0"/>
        <w:spacing w:before="0" w:after="0"/>
        <w:rPr>
          <w:sz w:val="24"/>
          <w:szCs w:val="24"/>
        </w:rPr>
      </w:pPr>
      <w:r w:rsidRPr="000D1720">
        <w:rPr>
          <w:sz w:val="24"/>
          <w:szCs w:val="24"/>
        </w:rPr>
        <w:t>“Procedimiento de conciliación</w:t>
      </w:r>
    </w:p>
    <w:p w14:paraId="6133F6F6" w14:textId="77777777" w:rsidR="00482A8F" w:rsidRPr="000D1720" w:rsidRDefault="00482A8F" w:rsidP="000D1720">
      <w:pPr>
        <w:pStyle w:val="Infoem0"/>
        <w:spacing w:before="0" w:after="0"/>
        <w:rPr>
          <w:sz w:val="24"/>
          <w:szCs w:val="24"/>
        </w:rPr>
      </w:pPr>
      <w:r w:rsidRPr="000D1720">
        <w:rPr>
          <w:sz w:val="24"/>
          <w:szCs w:val="24"/>
        </w:rPr>
        <w:t xml:space="preserve">Artículo 132. Admitido el recurso de revisión y sin perjuicio de lo dispuesto por la Ley General, el Instituto </w:t>
      </w:r>
      <w:r w:rsidRPr="000D1720">
        <w:rPr>
          <w:sz w:val="24"/>
          <w:szCs w:val="24"/>
          <w:u w:val="single"/>
        </w:rPr>
        <w:t>promoverá la conciliación entre las partes</w:t>
      </w:r>
      <w:r w:rsidRPr="000D1720">
        <w:rPr>
          <w:sz w:val="24"/>
          <w:szCs w:val="24"/>
        </w:rPr>
        <w:t>, de conformidad con el procedimiento siguiente:</w:t>
      </w:r>
    </w:p>
    <w:p w14:paraId="219629D0" w14:textId="77777777" w:rsidR="00482A8F" w:rsidRPr="000D1720" w:rsidRDefault="00482A8F" w:rsidP="000D1720">
      <w:pPr>
        <w:pStyle w:val="Infoem0"/>
        <w:spacing w:before="0" w:after="0"/>
        <w:rPr>
          <w:sz w:val="24"/>
          <w:szCs w:val="24"/>
        </w:rPr>
      </w:pPr>
      <w:r w:rsidRPr="000D1720">
        <w:rPr>
          <w:sz w:val="24"/>
          <w:szCs w:val="24"/>
        </w:rPr>
        <w:t>(…)</w:t>
      </w:r>
    </w:p>
    <w:p w14:paraId="18CEE05D" w14:textId="77777777" w:rsidR="00482A8F" w:rsidRPr="000D1720" w:rsidRDefault="00482A8F" w:rsidP="000D1720">
      <w:pPr>
        <w:pStyle w:val="Infoem0"/>
        <w:spacing w:before="0" w:after="0"/>
        <w:rPr>
          <w:b/>
          <w:sz w:val="24"/>
          <w:szCs w:val="24"/>
        </w:rPr>
      </w:pPr>
      <w:r w:rsidRPr="000D1720">
        <w:rPr>
          <w:b/>
          <w:sz w:val="24"/>
          <w:szCs w:val="24"/>
        </w:rPr>
        <w:t xml:space="preserve">V. </w:t>
      </w:r>
      <w:r w:rsidRPr="000D1720">
        <w:rPr>
          <w:b/>
          <w:sz w:val="24"/>
          <w:szCs w:val="24"/>
          <w:u w:val="single"/>
        </w:rPr>
        <w:t>De llegar a un acuerdo, éste se hará constar por escrito y tendrá efectos vinculantes</w:t>
      </w:r>
      <w:r w:rsidRPr="000D1720">
        <w:rPr>
          <w:b/>
          <w:sz w:val="24"/>
          <w:szCs w:val="24"/>
        </w:rPr>
        <w:t>.</w:t>
      </w:r>
    </w:p>
    <w:p w14:paraId="5382146B" w14:textId="77777777" w:rsidR="00482A8F" w:rsidRDefault="00482A8F" w:rsidP="000D1720">
      <w:pPr>
        <w:pStyle w:val="Infoem0"/>
        <w:spacing w:before="0" w:after="0"/>
        <w:rPr>
          <w:b/>
          <w:sz w:val="24"/>
          <w:szCs w:val="24"/>
        </w:rPr>
      </w:pPr>
      <w:r w:rsidRPr="000D1720">
        <w:rPr>
          <w:b/>
          <w:sz w:val="24"/>
          <w:szCs w:val="24"/>
          <w:u w:val="single"/>
        </w:rPr>
        <w:lastRenderedPageBreak/>
        <w:t>El recurso de revisión quedará sin materia y el Instituto, deberán verificar el cumplimiento del acuerdo respectiv</w:t>
      </w:r>
      <w:r w:rsidRPr="000D1720">
        <w:rPr>
          <w:b/>
          <w:sz w:val="24"/>
          <w:szCs w:val="24"/>
        </w:rPr>
        <w:t>o.</w:t>
      </w:r>
    </w:p>
    <w:p w14:paraId="5C7BDB64" w14:textId="77777777" w:rsidR="000702FA" w:rsidRPr="000D1720" w:rsidRDefault="000702FA" w:rsidP="000D1720">
      <w:pPr>
        <w:pStyle w:val="Infoem0"/>
        <w:spacing w:before="0" w:after="0"/>
        <w:rPr>
          <w:b/>
          <w:sz w:val="24"/>
          <w:szCs w:val="24"/>
        </w:rPr>
      </w:pPr>
    </w:p>
    <w:p w14:paraId="40563565" w14:textId="77777777" w:rsidR="00482A8F" w:rsidRPr="000D1720" w:rsidRDefault="00482A8F" w:rsidP="000D1720">
      <w:pPr>
        <w:pStyle w:val="Infoem0"/>
        <w:spacing w:before="0" w:after="0"/>
        <w:rPr>
          <w:sz w:val="24"/>
          <w:szCs w:val="24"/>
        </w:rPr>
      </w:pPr>
      <w:r w:rsidRPr="000702FA">
        <w:rPr>
          <w:b/>
          <w:sz w:val="24"/>
          <w:szCs w:val="24"/>
        </w:rPr>
        <w:t>VI.</w:t>
      </w:r>
      <w:r w:rsidRPr="000D1720">
        <w:rPr>
          <w:sz w:val="24"/>
          <w:szCs w:val="24"/>
        </w:rPr>
        <w:t xml:space="preserve"> El </w:t>
      </w:r>
      <w:r w:rsidRPr="000D1720">
        <w:rPr>
          <w:sz w:val="24"/>
          <w:szCs w:val="24"/>
          <w:u w:val="single"/>
        </w:rPr>
        <w:t xml:space="preserve">cumplimiento del acuerdo dará por concluido la sustanciación del recurso de revisión, </w:t>
      </w:r>
      <w:r w:rsidRPr="000D1720">
        <w:rPr>
          <w:sz w:val="24"/>
          <w:szCs w:val="24"/>
        </w:rPr>
        <w:t>en caso contrario, el Instituto reanudará el procedimiento.</w:t>
      </w:r>
    </w:p>
    <w:p w14:paraId="464B4C71" w14:textId="5D2C5E35" w:rsidR="00482A8F" w:rsidRPr="000D1720" w:rsidRDefault="00482A8F" w:rsidP="000D1720">
      <w:pPr>
        <w:pStyle w:val="Infoem0"/>
        <w:spacing w:before="0" w:after="0"/>
        <w:rPr>
          <w:b/>
          <w:sz w:val="24"/>
          <w:szCs w:val="24"/>
        </w:rPr>
      </w:pPr>
      <w:r w:rsidRPr="000D1720">
        <w:rPr>
          <w:sz w:val="24"/>
          <w:szCs w:val="24"/>
        </w:rPr>
        <w:t>El plazo al que se refiere el artículo siguiente de la presente Ley será suspendido durante el periodo de cumplimiento del acuerdo de conciliación.”</w:t>
      </w:r>
      <w:r w:rsidR="00903CBD" w:rsidRPr="000D1720">
        <w:rPr>
          <w:sz w:val="24"/>
          <w:szCs w:val="24"/>
        </w:rPr>
        <w:t xml:space="preserve"> </w:t>
      </w:r>
      <w:r w:rsidR="00903CBD" w:rsidRPr="000D1720">
        <w:rPr>
          <w:b/>
          <w:sz w:val="24"/>
          <w:szCs w:val="24"/>
        </w:rPr>
        <w:t xml:space="preserve">[Sic] </w:t>
      </w:r>
    </w:p>
    <w:p w14:paraId="5C8994E5" w14:textId="77777777" w:rsidR="00482A8F" w:rsidRPr="000D1720" w:rsidRDefault="00482A8F" w:rsidP="000D1720">
      <w:pPr>
        <w:spacing w:after="0" w:line="360" w:lineRule="auto"/>
        <w:contextualSpacing/>
        <w:jc w:val="both"/>
        <w:rPr>
          <w:rFonts w:ascii="Palatino Linotype" w:hAnsi="Palatino Linotype"/>
          <w:sz w:val="24"/>
          <w:szCs w:val="24"/>
        </w:rPr>
      </w:pPr>
    </w:p>
    <w:p w14:paraId="2522079C" w14:textId="77777777" w:rsidR="00482A8F" w:rsidRDefault="00482A8F" w:rsidP="000D1720">
      <w:pPr>
        <w:spacing w:after="0" w:line="360" w:lineRule="auto"/>
        <w:contextualSpacing/>
        <w:jc w:val="both"/>
        <w:rPr>
          <w:rFonts w:ascii="Palatino Linotype" w:hAnsi="Palatino Linotype" w:cs="Arial"/>
          <w:sz w:val="24"/>
          <w:szCs w:val="24"/>
        </w:rPr>
      </w:pPr>
      <w:r w:rsidRPr="000D1720">
        <w:rPr>
          <w:rFonts w:ascii="Palatino Linotype" w:hAnsi="Palatino Linotype"/>
          <w:sz w:val="24"/>
          <w:szCs w:val="24"/>
        </w:rPr>
        <w:t xml:space="preserve">En consecuencia, se </w:t>
      </w:r>
      <w:r w:rsidRPr="000D1720">
        <w:rPr>
          <w:rFonts w:ascii="Palatino Linotype" w:hAnsi="Palatino Linotype" w:cs="Arial"/>
          <w:sz w:val="24"/>
          <w:szCs w:val="24"/>
          <w:lang w:val="es-ES_tradnl"/>
        </w:rPr>
        <w:t xml:space="preserve">determina </w:t>
      </w:r>
      <w:r w:rsidRPr="000D1720">
        <w:rPr>
          <w:rFonts w:ascii="Palatino Linotype" w:hAnsi="Palatino Linotype" w:cs="Arial"/>
          <w:b/>
          <w:sz w:val="24"/>
          <w:szCs w:val="24"/>
          <w:lang w:val="es-ES_tradnl"/>
        </w:rPr>
        <w:t>SOBRESEER</w:t>
      </w:r>
      <w:r w:rsidRPr="000D1720">
        <w:rPr>
          <w:rFonts w:ascii="Palatino Linotype" w:hAnsi="Palatino Linotype" w:cs="Arial"/>
          <w:sz w:val="24"/>
          <w:szCs w:val="24"/>
          <w:lang w:val="es-ES_tradnl"/>
        </w:rPr>
        <w:t xml:space="preserve"> por quedarse sin materia el presente recurso de revisión en virtud de que al haber llegado a un acuerdo las partes y al entregarse la información</w:t>
      </w:r>
      <w:r w:rsidRPr="000D1720">
        <w:rPr>
          <w:rFonts w:ascii="Palatino Linotype" w:hAnsi="Palatino Linotype"/>
          <w:sz w:val="24"/>
          <w:szCs w:val="24"/>
          <w:lang w:eastAsia="es-ES_tradnl"/>
        </w:rPr>
        <w:t xml:space="preserve">, esto, de conformidad con lo señalado en el </w:t>
      </w:r>
      <w:r w:rsidRPr="000D1720">
        <w:rPr>
          <w:rFonts w:ascii="Palatino Linotype" w:hAnsi="Palatino Linotype" w:cs="Arial"/>
          <w:sz w:val="24"/>
          <w:szCs w:val="24"/>
          <w:lang w:val="es-ES_tradnl"/>
        </w:rPr>
        <w:t xml:space="preserve">artículo 139 fracción V de la </w:t>
      </w:r>
      <w:r w:rsidRPr="000D1720">
        <w:rPr>
          <w:rFonts w:ascii="Palatino Linotype" w:hAnsi="Palatino Linotype"/>
          <w:sz w:val="24"/>
          <w:szCs w:val="24"/>
        </w:rPr>
        <w:t>Ley de Protección de Datos Personales en Posesión de Sujetos Obligados del Estado de México y Municipios</w:t>
      </w:r>
      <w:r w:rsidRPr="000D1720">
        <w:rPr>
          <w:rFonts w:ascii="Palatino Linotype" w:hAnsi="Palatino Linotype" w:cs="Arial"/>
          <w:sz w:val="24"/>
          <w:szCs w:val="24"/>
        </w:rPr>
        <w:t>, mismo que se transcribe a continuación en la parte aplicable:</w:t>
      </w:r>
    </w:p>
    <w:p w14:paraId="153C1EF4" w14:textId="77777777" w:rsidR="000D1720" w:rsidRPr="000D1720" w:rsidRDefault="000D1720" w:rsidP="000D1720">
      <w:pPr>
        <w:spacing w:after="0" w:line="360" w:lineRule="auto"/>
        <w:contextualSpacing/>
        <w:jc w:val="both"/>
        <w:rPr>
          <w:rFonts w:ascii="Palatino Linotype" w:hAnsi="Palatino Linotype" w:cs="Arial"/>
          <w:sz w:val="24"/>
          <w:szCs w:val="24"/>
        </w:rPr>
      </w:pPr>
    </w:p>
    <w:p w14:paraId="5421CE4B" w14:textId="77777777" w:rsidR="00482A8F" w:rsidRPr="000D1720" w:rsidRDefault="00482A8F" w:rsidP="000D1720">
      <w:pPr>
        <w:pStyle w:val="Infoem0"/>
        <w:spacing w:before="0" w:after="0"/>
        <w:rPr>
          <w:sz w:val="24"/>
          <w:szCs w:val="24"/>
        </w:rPr>
      </w:pPr>
      <w:r w:rsidRPr="000D1720">
        <w:rPr>
          <w:sz w:val="24"/>
          <w:szCs w:val="24"/>
        </w:rPr>
        <w:t>“Causales de Sobreseimiento</w:t>
      </w:r>
    </w:p>
    <w:p w14:paraId="2FF3E944" w14:textId="77777777" w:rsidR="00482A8F" w:rsidRPr="000D1720" w:rsidRDefault="00482A8F" w:rsidP="000D1720">
      <w:pPr>
        <w:pStyle w:val="Infoem0"/>
        <w:spacing w:before="0" w:after="0"/>
        <w:rPr>
          <w:sz w:val="24"/>
          <w:szCs w:val="24"/>
        </w:rPr>
      </w:pPr>
      <w:r w:rsidRPr="000D1720">
        <w:rPr>
          <w:sz w:val="24"/>
          <w:szCs w:val="24"/>
        </w:rPr>
        <w:t>Artículo 139. El recurso de revisión sólo podrá ser sobreseído cuando:</w:t>
      </w:r>
    </w:p>
    <w:p w14:paraId="3B489D43" w14:textId="77777777" w:rsidR="00482A8F" w:rsidRPr="000D1720" w:rsidRDefault="00482A8F" w:rsidP="000D1720">
      <w:pPr>
        <w:pStyle w:val="Infoem0"/>
        <w:spacing w:before="0" w:after="0"/>
        <w:rPr>
          <w:sz w:val="24"/>
          <w:szCs w:val="24"/>
        </w:rPr>
      </w:pPr>
      <w:r w:rsidRPr="000D1720">
        <w:rPr>
          <w:sz w:val="24"/>
          <w:szCs w:val="24"/>
        </w:rPr>
        <w:t xml:space="preserve"> (…)</w:t>
      </w:r>
    </w:p>
    <w:p w14:paraId="6BC5D8B9" w14:textId="77777777" w:rsidR="00482A8F" w:rsidRPr="000D1720" w:rsidRDefault="00482A8F" w:rsidP="000D1720">
      <w:pPr>
        <w:pStyle w:val="Infoem0"/>
        <w:spacing w:before="0" w:after="0"/>
        <w:rPr>
          <w:b/>
          <w:sz w:val="24"/>
          <w:szCs w:val="24"/>
        </w:rPr>
      </w:pPr>
      <w:r w:rsidRPr="000D1720">
        <w:rPr>
          <w:b/>
          <w:sz w:val="24"/>
          <w:szCs w:val="24"/>
          <w:u w:val="single"/>
        </w:rPr>
        <w:t>V. Quede sin materia el recurso de revisión</w:t>
      </w:r>
      <w:r w:rsidRPr="000D1720">
        <w:rPr>
          <w:b/>
          <w:sz w:val="24"/>
          <w:szCs w:val="24"/>
        </w:rPr>
        <w:t>.” [Sic]</w:t>
      </w:r>
    </w:p>
    <w:p w14:paraId="201812B1" w14:textId="77777777" w:rsidR="00482A8F" w:rsidRPr="000D1720" w:rsidRDefault="00482A8F" w:rsidP="000D1720">
      <w:pPr>
        <w:pStyle w:val="Prrafodelista"/>
        <w:spacing w:line="360" w:lineRule="auto"/>
        <w:ind w:left="0"/>
        <w:jc w:val="both"/>
        <w:rPr>
          <w:rFonts w:ascii="Palatino Linotype" w:hAnsi="Palatino Linotype" w:cs="Arial"/>
        </w:rPr>
      </w:pPr>
    </w:p>
    <w:p w14:paraId="5691CFEA" w14:textId="77777777" w:rsidR="00482A8F" w:rsidRPr="000D1720" w:rsidRDefault="00482A8F" w:rsidP="000D1720">
      <w:pPr>
        <w:pStyle w:val="Prrafodelista"/>
        <w:spacing w:line="360" w:lineRule="auto"/>
        <w:ind w:left="0"/>
        <w:jc w:val="both"/>
        <w:rPr>
          <w:rFonts w:ascii="Palatino Linotype" w:eastAsia="MS Mincho" w:hAnsi="Palatino Linotype" w:cs="Arial"/>
          <w:lang w:val="es-ES_tradnl"/>
        </w:rPr>
      </w:pPr>
      <w:r w:rsidRPr="000D1720">
        <w:rPr>
          <w:rFonts w:ascii="Palatino Linotype" w:hAnsi="Palatino Linotype" w:cs="Arial"/>
        </w:rPr>
        <w:t xml:space="preserve">Así, con fundamento en lo prescrito en los artículos 6, apartado A, fracción IV de la Constitución Política de los Estados Unidos Mexicanos; 5, párrafos trigésimo, </w:t>
      </w:r>
      <w:r w:rsidRPr="000D1720">
        <w:rPr>
          <w:rFonts w:ascii="Palatino Linotype" w:hAnsi="Palatino Linotype" w:cs="Arial"/>
        </w:rPr>
        <w:lastRenderedPageBreak/>
        <w:t>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131, 132, y 137 de la Ley de Protección de Datos Personales en Posesión de Sujetos Obligados del Estado de México y Municipios,</w:t>
      </w:r>
      <w:r w:rsidRPr="000D1720">
        <w:rPr>
          <w:rFonts w:ascii="Palatino Linotype" w:eastAsia="MS Mincho" w:hAnsi="Palatino Linotype" w:cs="Arial"/>
          <w:lang w:val="es-ES_tradnl"/>
        </w:rPr>
        <w:t xml:space="preserve"> este Órgano Garante emite los siguientes:</w:t>
      </w:r>
    </w:p>
    <w:p w14:paraId="708AA81E" w14:textId="77777777" w:rsidR="00D33AC3" w:rsidRPr="000D1720" w:rsidRDefault="00D33AC3" w:rsidP="000D1720">
      <w:pPr>
        <w:pStyle w:val="Prrafodelista"/>
        <w:spacing w:line="360" w:lineRule="auto"/>
        <w:ind w:left="0"/>
        <w:jc w:val="both"/>
        <w:rPr>
          <w:rFonts w:ascii="Palatino Linotype" w:hAnsi="Palatino Linotype" w:cs="Arial"/>
        </w:rPr>
      </w:pPr>
    </w:p>
    <w:p w14:paraId="2F494756" w14:textId="77777777" w:rsidR="00482A8F" w:rsidRPr="008907F5" w:rsidRDefault="00482A8F" w:rsidP="00AE64A8">
      <w:pPr>
        <w:keepNext/>
        <w:keepLines/>
        <w:spacing w:after="0" w:line="360" w:lineRule="auto"/>
        <w:jc w:val="center"/>
        <w:outlineLvl w:val="0"/>
        <w:rPr>
          <w:rFonts w:ascii="Palatino Linotype" w:hAnsi="Palatino Linotype"/>
          <w:b/>
          <w:sz w:val="28"/>
          <w:szCs w:val="28"/>
        </w:rPr>
      </w:pPr>
      <w:bookmarkStart w:id="0" w:name="_Toc467083028"/>
      <w:bookmarkStart w:id="1" w:name="_Toc527640877"/>
      <w:r w:rsidRPr="008907F5">
        <w:rPr>
          <w:rFonts w:ascii="Palatino Linotype" w:hAnsi="Palatino Linotype"/>
          <w:b/>
          <w:sz w:val="28"/>
          <w:szCs w:val="28"/>
        </w:rPr>
        <w:t>R E S O L U T I V O S</w:t>
      </w:r>
      <w:bookmarkEnd w:id="0"/>
      <w:bookmarkEnd w:id="1"/>
    </w:p>
    <w:p w14:paraId="29427EF1" w14:textId="77777777" w:rsidR="00482A8F" w:rsidRPr="00147BB3" w:rsidRDefault="00482A8F" w:rsidP="00AE64A8">
      <w:pPr>
        <w:spacing w:after="0" w:line="360" w:lineRule="auto"/>
        <w:rPr>
          <w:rFonts w:ascii="Palatino Linotype" w:hAnsi="Palatino Linotype"/>
          <w:sz w:val="24"/>
        </w:rPr>
      </w:pPr>
    </w:p>
    <w:p w14:paraId="770CAF13" w14:textId="18B5834A" w:rsidR="00482A8F" w:rsidRPr="00824CC3" w:rsidRDefault="00482A8F" w:rsidP="00AE64A8">
      <w:pPr>
        <w:pStyle w:val="Prrafodelista"/>
        <w:widowControl w:val="0"/>
        <w:tabs>
          <w:tab w:val="left" w:pos="1701"/>
        </w:tabs>
        <w:autoSpaceDE w:val="0"/>
        <w:autoSpaceDN w:val="0"/>
        <w:adjustRightInd w:val="0"/>
        <w:spacing w:line="360" w:lineRule="auto"/>
        <w:ind w:left="0"/>
        <w:jc w:val="both"/>
        <w:rPr>
          <w:rFonts w:ascii="Palatino Linotype" w:hAnsi="Palatino Linotype"/>
        </w:rPr>
      </w:pPr>
      <w:bookmarkStart w:id="2" w:name="_Toc450120669"/>
      <w:bookmarkStart w:id="3" w:name="_Toc460947011"/>
      <w:r w:rsidRPr="00824CC3">
        <w:rPr>
          <w:rFonts w:ascii="Palatino Linotype" w:hAnsi="Palatino Linotype" w:cs="Arial"/>
          <w:b/>
          <w:sz w:val="28"/>
          <w:lang w:val="es-ES_tradnl"/>
        </w:rPr>
        <w:t>PRIMERO</w:t>
      </w:r>
      <w:r w:rsidRPr="00824CC3">
        <w:rPr>
          <w:rFonts w:ascii="Palatino Linotype" w:hAnsi="Palatino Linotype" w:cs="Arial"/>
          <w:b/>
          <w:lang w:val="es-ES_tradnl"/>
        </w:rPr>
        <w:t xml:space="preserve">. </w:t>
      </w:r>
      <w:r w:rsidRPr="00824CC3">
        <w:rPr>
          <w:rFonts w:ascii="Palatino Linotype" w:hAnsi="Palatino Linotype"/>
        </w:rPr>
        <w:t xml:space="preserve">Se </w:t>
      </w:r>
      <w:r w:rsidRPr="00824CC3">
        <w:rPr>
          <w:rFonts w:ascii="Palatino Linotype" w:hAnsi="Palatino Linotype"/>
          <w:b/>
        </w:rPr>
        <w:t>SOBRESEE</w:t>
      </w:r>
      <w:r w:rsidRPr="00824CC3">
        <w:rPr>
          <w:rFonts w:ascii="Palatino Linotype" w:hAnsi="Palatino Linotype"/>
        </w:rPr>
        <w:t xml:space="preserve"> el recurso de revisión número </w:t>
      </w:r>
      <w:r w:rsidR="000D1720">
        <w:rPr>
          <w:rFonts w:ascii="Palatino Linotype" w:hAnsi="Palatino Linotype"/>
          <w:b/>
          <w:lang w:val="es-419"/>
        </w:rPr>
        <w:t>13165</w:t>
      </w:r>
      <w:r w:rsidRPr="00147BB3">
        <w:rPr>
          <w:rFonts w:ascii="Palatino Linotype" w:hAnsi="Palatino Linotype"/>
          <w:b/>
        </w:rPr>
        <w:t>/INFOEM/AD/RR/202</w:t>
      </w:r>
      <w:r w:rsidR="007058DC">
        <w:rPr>
          <w:rFonts w:ascii="Palatino Linotype" w:hAnsi="Palatino Linotype"/>
          <w:b/>
        </w:rPr>
        <w:t>2</w:t>
      </w:r>
      <w:r w:rsidRPr="00824CC3">
        <w:rPr>
          <w:rFonts w:ascii="Palatino Linotype" w:hAnsi="Palatino Linotype"/>
          <w:b/>
        </w:rPr>
        <w:t xml:space="preserve"> </w:t>
      </w:r>
      <w:r w:rsidR="000D1720" w:rsidRPr="000D1720">
        <w:rPr>
          <w:rFonts w:ascii="Palatino Linotype" w:hAnsi="Palatino Linotype"/>
        </w:rPr>
        <w:t xml:space="preserve">en términos del artículo 139 fracción </w:t>
      </w:r>
      <w:r w:rsidR="000D1720" w:rsidRPr="000D1720">
        <w:rPr>
          <w:rFonts w:ascii="Palatino Linotype" w:hAnsi="Palatino Linotype" w:cs="Arial"/>
          <w:lang w:val="es-ES_tradnl"/>
        </w:rPr>
        <w:t xml:space="preserve">V de la </w:t>
      </w:r>
      <w:r w:rsidR="000D1720" w:rsidRPr="000D1720">
        <w:rPr>
          <w:rFonts w:ascii="Palatino Linotype" w:hAnsi="Palatino Linotype"/>
        </w:rPr>
        <w:t>Ley de Protección de Datos Personales en Posesión de Sujetos Obligados del Estado de México y Municipios</w:t>
      </w:r>
      <w:r w:rsidR="000D1720">
        <w:rPr>
          <w:rFonts w:ascii="Palatino Linotype" w:hAnsi="Palatino Linotype"/>
          <w:lang w:val="es-419"/>
        </w:rPr>
        <w:t>,</w:t>
      </w:r>
      <w:r w:rsidR="000D1720">
        <w:rPr>
          <w:rFonts w:ascii="Palatino Linotype" w:hAnsi="Palatino Linotype"/>
          <w:b/>
          <w:lang w:val="es-419"/>
        </w:rPr>
        <w:t xml:space="preserve"> </w:t>
      </w:r>
      <w:r w:rsidRPr="00824CC3">
        <w:rPr>
          <w:rFonts w:ascii="Palatino Linotype" w:hAnsi="Palatino Linotype"/>
        </w:rPr>
        <w:t>por quedarse sin materia</w:t>
      </w:r>
      <w:r w:rsidRPr="00824CC3">
        <w:rPr>
          <w:rFonts w:ascii="Palatino Linotype" w:hAnsi="Palatino Linotype"/>
          <w:b/>
        </w:rPr>
        <w:t xml:space="preserve"> </w:t>
      </w:r>
      <w:r w:rsidRPr="00824CC3">
        <w:rPr>
          <w:rFonts w:ascii="Palatino Linotype" w:hAnsi="Palatino Linotype"/>
        </w:rPr>
        <w:t xml:space="preserve">en términos del Considerando </w:t>
      </w:r>
      <w:r w:rsidRPr="00824CC3">
        <w:rPr>
          <w:rFonts w:ascii="Palatino Linotype" w:hAnsi="Palatino Linotype"/>
          <w:b/>
        </w:rPr>
        <w:t>TERCERO</w:t>
      </w:r>
      <w:r w:rsidRPr="00824CC3">
        <w:rPr>
          <w:rFonts w:ascii="Palatino Linotype" w:hAnsi="Palatino Linotype"/>
        </w:rPr>
        <w:t xml:space="preserve"> de la presente resolución.</w:t>
      </w:r>
    </w:p>
    <w:p w14:paraId="3CA56FB4" w14:textId="77777777" w:rsidR="00482A8F" w:rsidRPr="00824CC3" w:rsidRDefault="00482A8F" w:rsidP="00AE64A8">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14:paraId="31BB1359" w14:textId="17A27671" w:rsidR="00482A8F" w:rsidRPr="00824CC3" w:rsidRDefault="00482A8F" w:rsidP="00AE64A8">
      <w:pPr>
        <w:spacing w:after="0" w:line="360" w:lineRule="auto"/>
        <w:jc w:val="both"/>
        <w:rPr>
          <w:rFonts w:ascii="Palatino Linotype" w:eastAsia="Times New Roman" w:hAnsi="Palatino Linotype" w:cs="Arial"/>
          <w:b/>
          <w:sz w:val="24"/>
          <w:szCs w:val="24"/>
        </w:rPr>
      </w:pPr>
      <w:r w:rsidRPr="00824CC3">
        <w:rPr>
          <w:rFonts w:ascii="Palatino Linotype" w:eastAsia="Times New Roman" w:hAnsi="Palatino Linotype" w:cs="Arial"/>
          <w:b/>
          <w:sz w:val="28"/>
          <w:szCs w:val="24"/>
          <w:lang w:val="es-ES_tradnl"/>
        </w:rPr>
        <w:t>SEGUNDO</w:t>
      </w:r>
      <w:r w:rsidRPr="00824CC3">
        <w:rPr>
          <w:rFonts w:ascii="Palatino Linotype" w:eastAsia="Times New Roman" w:hAnsi="Palatino Linotype" w:cs="Arial"/>
          <w:b/>
          <w:sz w:val="24"/>
          <w:szCs w:val="24"/>
          <w:lang w:val="es-ES_tradnl"/>
        </w:rPr>
        <w:t xml:space="preserve">. </w:t>
      </w:r>
      <w:r w:rsidR="00D33AC3">
        <w:rPr>
          <w:rFonts w:ascii="Palatino Linotype" w:eastAsia="Times New Roman" w:hAnsi="Palatino Linotype" w:cs="Arial"/>
          <w:b/>
          <w:bCs/>
          <w:sz w:val="24"/>
          <w:szCs w:val="24"/>
        </w:rPr>
        <w:t>REMÍTASE</w:t>
      </w:r>
      <w:r w:rsidRPr="00824CC3">
        <w:rPr>
          <w:rFonts w:ascii="Palatino Linotype" w:eastAsia="Times New Roman" w:hAnsi="Palatino Linotype" w:cs="Arial"/>
          <w:b/>
          <w:bCs/>
          <w:sz w:val="24"/>
          <w:szCs w:val="24"/>
        </w:rPr>
        <w:t xml:space="preserve"> </w:t>
      </w:r>
      <w:r w:rsidRPr="00824CC3">
        <w:rPr>
          <w:rFonts w:ascii="Palatino Linotype" w:eastAsia="Times New Roman" w:hAnsi="Palatino Linotype" w:cs="Arial"/>
          <w:bCs/>
          <w:sz w:val="24"/>
          <w:szCs w:val="24"/>
        </w:rPr>
        <w:t>a través del Sistema de</w:t>
      </w:r>
      <w:r w:rsidRPr="00824CC3">
        <w:rPr>
          <w:rFonts w:ascii="Palatino Linotype" w:hAnsi="Palatino Linotype" w:cs="Arial"/>
          <w:sz w:val="24"/>
          <w:szCs w:val="24"/>
        </w:rPr>
        <w:t xml:space="preserve"> </w:t>
      </w:r>
      <w:r w:rsidRPr="00824CC3">
        <w:rPr>
          <w:rFonts w:ascii="Palatino Linotype" w:eastAsia="Times New Roman" w:hAnsi="Palatino Linotype" w:cs="Arial"/>
          <w:bCs/>
          <w:sz w:val="24"/>
          <w:szCs w:val="24"/>
        </w:rPr>
        <w:t xml:space="preserve">Acceso, Rectificación, Cancelación y Oposición de Datos Personales del Estado de México </w:t>
      </w:r>
      <w:r w:rsidRPr="00824CC3">
        <w:rPr>
          <w:rFonts w:ascii="Palatino Linotype" w:eastAsia="Times New Roman" w:hAnsi="Palatino Linotype" w:cs="Arial"/>
          <w:b/>
          <w:bCs/>
          <w:sz w:val="24"/>
          <w:szCs w:val="24"/>
        </w:rPr>
        <w:t>(SARCOEM),</w:t>
      </w:r>
      <w:r w:rsidRPr="00824CC3">
        <w:rPr>
          <w:rFonts w:ascii="Palatino Linotype" w:eastAsia="Times New Roman" w:hAnsi="Palatino Linotype" w:cs="Arial"/>
          <w:bCs/>
          <w:sz w:val="24"/>
          <w:szCs w:val="24"/>
        </w:rPr>
        <w:t xml:space="preserve"> la presente resolución al Titular de la Unidad de Transparencia del</w:t>
      </w:r>
      <w:r w:rsidRPr="00824CC3">
        <w:rPr>
          <w:rFonts w:ascii="Palatino Linotype" w:eastAsia="Times New Roman" w:hAnsi="Palatino Linotype" w:cs="Arial"/>
          <w:sz w:val="24"/>
          <w:szCs w:val="24"/>
        </w:rPr>
        <w:t xml:space="preserve"> </w:t>
      </w:r>
      <w:r w:rsidRPr="00824CC3">
        <w:rPr>
          <w:rFonts w:ascii="Palatino Linotype" w:eastAsia="Times New Roman" w:hAnsi="Palatino Linotype" w:cs="Arial"/>
          <w:b/>
          <w:sz w:val="24"/>
          <w:szCs w:val="24"/>
        </w:rPr>
        <w:t>SUJETO OBLIGADO.</w:t>
      </w:r>
    </w:p>
    <w:p w14:paraId="70E217B1" w14:textId="77777777" w:rsidR="00482A8F" w:rsidRPr="00824CC3" w:rsidRDefault="00482A8F" w:rsidP="00AE64A8">
      <w:pPr>
        <w:spacing w:after="0" w:line="360" w:lineRule="auto"/>
        <w:jc w:val="both"/>
        <w:rPr>
          <w:rFonts w:ascii="Palatino Linotype" w:eastAsia="Times New Roman" w:hAnsi="Palatino Linotype" w:cs="Arial"/>
          <w:bCs/>
          <w:sz w:val="24"/>
          <w:szCs w:val="24"/>
        </w:rPr>
      </w:pPr>
    </w:p>
    <w:p w14:paraId="2CB3E3C1" w14:textId="77777777" w:rsidR="00482A8F" w:rsidRPr="00824CC3" w:rsidRDefault="00482A8F" w:rsidP="00AE64A8">
      <w:pPr>
        <w:spacing w:after="0" w:line="360" w:lineRule="auto"/>
        <w:jc w:val="both"/>
        <w:rPr>
          <w:rFonts w:ascii="Palatino Linotype" w:hAnsi="Palatino Linotype"/>
          <w:sz w:val="24"/>
          <w:szCs w:val="24"/>
        </w:rPr>
      </w:pPr>
      <w:r w:rsidRPr="00824CC3">
        <w:rPr>
          <w:rFonts w:ascii="Palatino Linotype" w:eastAsia="Times New Roman" w:hAnsi="Palatino Linotype" w:cs="Arial"/>
          <w:b/>
          <w:sz w:val="28"/>
          <w:szCs w:val="24"/>
          <w:lang w:val="es-ES_tradnl"/>
        </w:rPr>
        <w:t>TERCERO</w:t>
      </w:r>
      <w:r w:rsidRPr="00824CC3">
        <w:rPr>
          <w:rFonts w:ascii="Palatino Linotype" w:eastAsia="Times New Roman" w:hAnsi="Palatino Linotype" w:cs="Arial"/>
          <w:b/>
          <w:sz w:val="24"/>
          <w:szCs w:val="24"/>
          <w:lang w:val="es-ES_tradnl"/>
        </w:rPr>
        <w:t xml:space="preserve">. </w:t>
      </w:r>
      <w:r w:rsidRPr="00824CC3">
        <w:rPr>
          <w:rFonts w:ascii="Palatino Linotype" w:eastAsia="Times New Roman" w:hAnsi="Palatino Linotype" w:cs="Arial"/>
          <w:b/>
          <w:bCs/>
          <w:sz w:val="24"/>
          <w:szCs w:val="24"/>
        </w:rPr>
        <w:t>Notifíquese</w:t>
      </w:r>
      <w:r>
        <w:rPr>
          <w:rFonts w:ascii="Palatino Linotype" w:eastAsia="Times New Roman" w:hAnsi="Palatino Linotype" w:cs="Arial"/>
          <w:b/>
          <w:bCs/>
          <w:sz w:val="24"/>
          <w:szCs w:val="24"/>
        </w:rPr>
        <w:t xml:space="preserve"> </w:t>
      </w:r>
      <w:r w:rsidRPr="00824CC3">
        <w:rPr>
          <w:rFonts w:ascii="Palatino Linotype" w:eastAsia="Times New Roman" w:hAnsi="Palatino Linotype" w:cs="Arial"/>
          <w:b/>
          <w:bCs/>
          <w:sz w:val="24"/>
          <w:szCs w:val="24"/>
        </w:rPr>
        <w:t xml:space="preserve">a </w:t>
      </w:r>
      <w:bookmarkEnd w:id="2"/>
      <w:bookmarkEnd w:id="3"/>
      <w:r w:rsidRPr="00824CC3">
        <w:rPr>
          <w:rFonts w:ascii="Palatino Linotype" w:hAnsi="Palatino Linotype"/>
          <w:b/>
          <w:sz w:val="24"/>
          <w:szCs w:val="24"/>
        </w:rPr>
        <w:t>LA RECURRENTE</w:t>
      </w:r>
      <w:r w:rsidRPr="00824CC3">
        <w:rPr>
          <w:rFonts w:ascii="Palatino Linotype" w:hAnsi="Palatino Linotype"/>
          <w:sz w:val="24"/>
          <w:szCs w:val="24"/>
        </w:rPr>
        <w:t xml:space="preserve"> </w:t>
      </w:r>
      <w:r w:rsidRPr="00824CC3">
        <w:rPr>
          <w:rFonts w:ascii="Palatino Linotype" w:eastAsia="Times New Roman" w:hAnsi="Palatino Linotype" w:cs="Arial"/>
          <w:bCs/>
          <w:sz w:val="24"/>
          <w:szCs w:val="24"/>
        </w:rPr>
        <w:t>a través del Sistema de</w:t>
      </w:r>
      <w:r w:rsidRPr="00824CC3">
        <w:rPr>
          <w:rFonts w:ascii="Palatino Linotype" w:hAnsi="Palatino Linotype" w:cs="Arial"/>
          <w:sz w:val="24"/>
          <w:szCs w:val="24"/>
        </w:rPr>
        <w:t xml:space="preserve"> </w:t>
      </w:r>
      <w:r w:rsidRPr="00824CC3">
        <w:rPr>
          <w:rFonts w:ascii="Palatino Linotype" w:eastAsia="Times New Roman" w:hAnsi="Palatino Linotype" w:cs="Arial"/>
          <w:bCs/>
          <w:sz w:val="24"/>
          <w:szCs w:val="24"/>
        </w:rPr>
        <w:t xml:space="preserve">Acceso, Rectificación, Cancelación y Oposición de Datos Personales del Estado de México </w:t>
      </w:r>
      <w:r>
        <w:rPr>
          <w:rFonts w:ascii="Palatino Linotype" w:eastAsia="Times New Roman" w:hAnsi="Palatino Linotype" w:cs="Arial"/>
          <w:b/>
          <w:bCs/>
          <w:sz w:val="24"/>
          <w:szCs w:val="24"/>
        </w:rPr>
        <w:t>(SARCOEM)</w:t>
      </w:r>
      <w:r w:rsidRPr="00824CC3">
        <w:rPr>
          <w:rFonts w:ascii="Palatino Linotype" w:eastAsia="Times New Roman" w:hAnsi="Palatino Linotype" w:cs="Arial"/>
          <w:bCs/>
          <w:sz w:val="24"/>
          <w:szCs w:val="24"/>
        </w:rPr>
        <w:t>,</w:t>
      </w:r>
      <w:r w:rsidRPr="00824CC3">
        <w:rPr>
          <w:rFonts w:ascii="Palatino Linotype" w:hAnsi="Palatino Linotype"/>
          <w:b/>
          <w:sz w:val="24"/>
          <w:szCs w:val="24"/>
        </w:rPr>
        <w:t xml:space="preserve"> </w:t>
      </w:r>
      <w:r w:rsidRPr="00824CC3">
        <w:rPr>
          <w:rFonts w:ascii="Palatino Linotype" w:hAnsi="Palatino Linotype"/>
          <w:sz w:val="24"/>
          <w:szCs w:val="24"/>
        </w:rPr>
        <w:t>la presente resolución</w:t>
      </w:r>
      <w:r>
        <w:rPr>
          <w:rFonts w:ascii="Palatino Linotype" w:hAnsi="Palatino Linotype"/>
          <w:sz w:val="24"/>
          <w:szCs w:val="24"/>
        </w:rPr>
        <w:t>.</w:t>
      </w:r>
    </w:p>
    <w:p w14:paraId="0C351FBC" w14:textId="77777777" w:rsidR="00482A8F" w:rsidRPr="00824CC3" w:rsidRDefault="00482A8F" w:rsidP="00AE64A8">
      <w:pPr>
        <w:spacing w:after="0" w:line="360" w:lineRule="auto"/>
        <w:jc w:val="both"/>
        <w:rPr>
          <w:rFonts w:ascii="Palatino Linotype" w:hAnsi="Palatino Linotype"/>
          <w:sz w:val="24"/>
          <w:szCs w:val="24"/>
        </w:rPr>
      </w:pPr>
    </w:p>
    <w:p w14:paraId="4911F560" w14:textId="0ABEC8C6" w:rsidR="00930FBA" w:rsidRDefault="00482A8F" w:rsidP="00AE64A8">
      <w:pPr>
        <w:spacing w:after="0" w:line="360" w:lineRule="auto"/>
        <w:jc w:val="both"/>
        <w:rPr>
          <w:rFonts w:ascii="Palatino Linotype" w:hAnsi="Palatino Linotype"/>
          <w:sz w:val="24"/>
          <w:szCs w:val="24"/>
        </w:rPr>
      </w:pPr>
      <w:r w:rsidRPr="00824CC3">
        <w:rPr>
          <w:rFonts w:ascii="Palatino Linotype" w:hAnsi="Palatino Linotype"/>
          <w:b/>
          <w:sz w:val="28"/>
          <w:szCs w:val="24"/>
        </w:rPr>
        <w:t>CUARTO</w:t>
      </w:r>
      <w:r w:rsidRPr="00824CC3">
        <w:rPr>
          <w:rFonts w:ascii="Palatino Linotype" w:hAnsi="Palatino Linotype"/>
          <w:b/>
          <w:sz w:val="24"/>
          <w:szCs w:val="24"/>
        </w:rPr>
        <w:t xml:space="preserve">. Hágasele </w:t>
      </w:r>
      <w:r w:rsidRPr="00824CC3">
        <w:rPr>
          <w:rFonts w:ascii="Palatino Linotype" w:hAnsi="Palatino Linotype"/>
          <w:sz w:val="24"/>
          <w:szCs w:val="24"/>
        </w:rPr>
        <w:t xml:space="preserve">del conocimiento a </w:t>
      </w:r>
      <w:r w:rsidR="00D11D76" w:rsidRPr="00824CC3">
        <w:rPr>
          <w:rFonts w:ascii="Palatino Linotype" w:hAnsi="Palatino Linotype"/>
          <w:b/>
          <w:sz w:val="24"/>
          <w:szCs w:val="24"/>
        </w:rPr>
        <w:t>LA RECURRENTE</w:t>
      </w:r>
      <w:r w:rsidR="00D11D76" w:rsidRPr="00824CC3">
        <w:rPr>
          <w:rFonts w:ascii="Palatino Linotype" w:hAnsi="Palatino Linotype"/>
          <w:sz w:val="24"/>
          <w:szCs w:val="24"/>
        </w:rPr>
        <w:t xml:space="preserve"> </w:t>
      </w:r>
      <w:r w:rsidRPr="00824CC3">
        <w:rPr>
          <w:rFonts w:ascii="Palatino Linotype" w:hAnsi="Palatino Linotype"/>
          <w:sz w:val="24"/>
          <w:szCs w:val="24"/>
        </w:rPr>
        <w:t>que de conformidad con lo establecido en el artículo 14</w:t>
      </w:r>
      <w:bookmarkStart w:id="4" w:name="_GoBack"/>
      <w:bookmarkEnd w:id="4"/>
      <w:r w:rsidRPr="00824CC3">
        <w:rPr>
          <w:rFonts w:ascii="Palatino Linotype" w:hAnsi="Palatino Linotype"/>
          <w:sz w:val="24"/>
          <w:szCs w:val="24"/>
        </w:rPr>
        <w:t>2 de la Ley de Protección de Datos Personales en Posesión de Sujetos Obligados del Estado de México y Municipios, podrá impugnarla vía Juicio de Amparo en los términos de las leyes aplicables.</w:t>
      </w:r>
    </w:p>
    <w:p w14:paraId="54290B60" w14:textId="77777777" w:rsidR="00D11D76" w:rsidRDefault="00D11D76" w:rsidP="00AE64A8">
      <w:pPr>
        <w:spacing w:after="0" w:line="360" w:lineRule="auto"/>
        <w:jc w:val="both"/>
        <w:rPr>
          <w:rFonts w:ascii="Palatino Linotype" w:hAnsi="Palatino Linotype"/>
          <w:sz w:val="24"/>
          <w:szCs w:val="24"/>
        </w:rPr>
      </w:pPr>
    </w:p>
    <w:p w14:paraId="56A40A54" w14:textId="5812AD09" w:rsidR="00D11D76" w:rsidRDefault="00D11D76" w:rsidP="00AE64A8">
      <w:pPr>
        <w:pStyle w:val="Prrafodelista"/>
        <w:autoSpaceDE w:val="0"/>
        <w:autoSpaceDN w:val="0"/>
        <w:adjustRightInd w:val="0"/>
        <w:spacing w:line="360" w:lineRule="auto"/>
        <w:ind w:left="0"/>
        <w:jc w:val="both"/>
        <w:rPr>
          <w:rFonts w:ascii="Palatino Linotype" w:hAnsi="Palatino Linotype" w:cs="Arial"/>
        </w:rPr>
      </w:pPr>
      <w:r w:rsidRPr="00A07AE6">
        <w:rPr>
          <w:rFonts w:ascii="Palatino Linotype" w:hAnsi="Palatino Linotype" w:cs="Arial"/>
        </w:rPr>
        <w:t>ASÍ LO ACORDÓ, POR UNANIMIDAD DE VOTOS, EL PLENO DEL</w:t>
      </w:r>
      <w:r w:rsidRPr="00A07AE6">
        <w:rPr>
          <w:rFonts w:ascii="Palatino Linotype" w:eastAsia="Arial Unicode MS" w:hAnsi="Palatino Linotype" w:cs="Arial"/>
        </w:rPr>
        <w:t xml:space="preserve"> INSTITUTO DE TRANSPARENCIA, ACCESO A LA INFORMACIÓN PÚBLICA Y PROTECCIÓN DE DATOS PERSONALES DEL ESTADO DE MÉXICO Y MUNICIPIOS</w:t>
      </w:r>
      <w:r w:rsidRPr="00A07AE6">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0D1720">
        <w:rPr>
          <w:rFonts w:ascii="Palatino Linotype" w:hAnsi="Palatino Linotype" w:cs="Arial"/>
          <w:lang w:val="es-419"/>
        </w:rPr>
        <w:t xml:space="preserve">TRIGÉSIMA SEXTA </w:t>
      </w:r>
      <w:r w:rsidRPr="00A07AE6">
        <w:rPr>
          <w:rFonts w:ascii="Palatino Linotype" w:hAnsi="Palatino Linotype" w:cs="Arial"/>
        </w:rPr>
        <w:t xml:space="preserve">SESIÓN ORDINARIA CELEBRADA EL </w:t>
      </w:r>
      <w:r w:rsidR="000D1720">
        <w:rPr>
          <w:rFonts w:ascii="Palatino Linotype" w:hAnsi="Palatino Linotype" w:cs="Arial"/>
          <w:lang w:val="es-419"/>
        </w:rPr>
        <w:t>CINCO</w:t>
      </w:r>
      <w:r w:rsidR="0063305B" w:rsidRPr="00A07AE6">
        <w:rPr>
          <w:rFonts w:ascii="Palatino Linotype" w:hAnsi="Palatino Linotype" w:cs="Arial"/>
        </w:rPr>
        <w:t xml:space="preserve"> </w:t>
      </w:r>
      <w:r w:rsidRPr="00A07AE6">
        <w:rPr>
          <w:rFonts w:ascii="Palatino Linotype" w:hAnsi="Palatino Linotype" w:cs="Arial"/>
        </w:rPr>
        <w:t xml:space="preserve">DE </w:t>
      </w:r>
      <w:r w:rsidR="000D1720">
        <w:rPr>
          <w:rFonts w:ascii="Palatino Linotype" w:hAnsi="Palatino Linotype" w:cs="Arial"/>
          <w:lang w:val="es-419"/>
        </w:rPr>
        <w:t>OCTUBRE</w:t>
      </w:r>
      <w:r w:rsidRPr="00A07AE6">
        <w:rPr>
          <w:rFonts w:ascii="Palatino Linotype" w:hAnsi="Palatino Linotype" w:cs="Arial"/>
        </w:rPr>
        <w:t xml:space="preserve"> DE DOS MIL VEINTIDÓS, ANTE EL SECRETARIO TÉCNICO D</w:t>
      </w:r>
      <w:r w:rsidR="00AE64A8">
        <w:rPr>
          <w:rFonts w:ascii="Palatino Linotype" w:hAnsi="Palatino Linotype" w:cs="Arial"/>
        </w:rPr>
        <w:t>EL PLENO, ALEXIS TAPIA RAMÍREZ.--------------------------------------------------------------------------------------------------</w:t>
      </w:r>
    </w:p>
    <w:p w14:paraId="6250B1E6" w14:textId="59BE1C49" w:rsidR="00AE64A8" w:rsidRPr="00A07AE6" w:rsidRDefault="00AE64A8" w:rsidP="00AE64A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26E5CBB8" w14:textId="64AB85AA" w:rsidR="00516090" w:rsidRDefault="00516090" w:rsidP="00AE64A8">
      <w:pPr>
        <w:pStyle w:val="Prrafodelista"/>
        <w:autoSpaceDE w:val="0"/>
        <w:autoSpaceDN w:val="0"/>
        <w:adjustRightInd w:val="0"/>
        <w:spacing w:line="360" w:lineRule="auto"/>
        <w:ind w:left="0"/>
        <w:jc w:val="both"/>
        <w:rPr>
          <w:rFonts w:ascii="Palatino Linotype" w:hAnsi="Palatino Linotype"/>
          <w:bCs/>
          <w:sz w:val="20"/>
          <w:szCs w:val="20"/>
        </w:rPr>
      </w:pPr>
      <w:r>
        <w:rPr>
          <w:rFonts w:ascii="Palatino Linotype" w:hAnsi="Palatino Linotype" w:cs="Arial"/>
        </w:rPr>
        <w:t>---------------------------------------------------------------------------------------------------------------------------------------------------------------------------------------------------------------------------------------------------------------------------------------------------------------------------------------------------</w:t>
      </w:r>
    </w:p>
    <w:p w14:paraId="6E2D0996" w14:textId="445AEC1E" w:rsidR="00D11D76" w:rsidRPr="00A07AE6" w:rsidRDefault="00AE64A8" w:rsidP="00AE64A8">
      <w:pPr>
        <w:pStyle w:val="Prrafodelista"/>
        <w:autoSpaceDE w:val="0"/>
        <w:autoSpaceDN w:val="0"/>
        <w:adjustRightInd w:val="0"/>
        <w:spacing w:line="360" w:lineRule="auto"/>
        <w:ind w:left="0"/>
        <w:jc w:val="both"/>
        <w:rPr>
          <w:rFonts w:ascii="Palatino Linotype" w:hAnsi="Palatino Linotype"/>
          <w:bCs/>
          <w:sz w:val="20"/>
          <w:szCs w:val="20"/>
        </w:rPr>
      </w:pPr>
      <w:r>
        <w:rPr>
          <w:rFonts w:ascii="Palatino Linotype" w:hAnsi="Palatino Linotype"/>
          <w:bCs/>
          <w:sz w:val="20"/>
          <w:szCs w:val="20"/>
        </w:rPr>
        <w:t>JMV/</w:t>
      </w:r>
      <w:r w:rsidR="00D11D76" w:rsidRPr="00A07AE6">
        <w:rPr>
          <w:rFonts w:ascii="Palatino Linotype" w:hAnsi="Palatino Linotype"/>
          <w:bCs/>
          <w:sz w:val="20"/>
          <w:szCs w:val="20"/>
        </w:rPr>
        <w:t>CCR/</w:t>
      </w:r>
      <w:r>
        <w:rPr>
          <w:rFonts w:ascii="Palatino Linotype" w:hAnsi="Palatino Linotype"/>
          <w:bCs/>
          <w:sz w:val="20"/>
          <w:szCs w:val="20"/>
        </w:rPr>
        <w:t>ROA</w:t>
      </w:r>
    </w:p>
    <w:p w14:paraId="45A64B99" w14:textId="77777777" w:rsidR="00D11D76" w:rsidRDefault="00D11D76" w:rsidP="00AE64A8">
      <w:pPr>
        <w:spacing w:after="0" w:line="360" w:lineRule="auto"/>
        <w:jc w:val="both"/>
        <w:rPr>
          <w:rFonts w:ascii="Palatino Linotype" w:eastAsia="Times New Roman" w:hAnsi="Palatino Linotype" w:cs="Arial"/>
          <w:color w:val="000000"/>
          <w:sz w:val="24"/>
          <w:szCs w:val="24"/>
          <w:lang w:eastAsia="es-MX"/>
        </w:rPr>
      </w:pPr>
    </w:p>
    <w:p w14:paraId="4EA69655"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7E20714"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536800D"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2E423E8"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542721E"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4120C5E2"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sectPr w:rsidR="00D33AC3" w:rsidSect="00AB402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8CC91" w14:textId="77777777" w:rsidR="00B746F6" w:rsidRDefault="00B746F6" w:rsidP="006168E4">
      <w:pPr>
        <w:spacing w:after="0" w:line="240" w:lineRule="auto"/>
      </w:pPr>
      <w:r>
        <w:separator/>
      </w:r>
    </w:p>
  </w:endnote>
  <w:endnote w:type="continuationSeparator" w:id="0">
    <w:p w14:paraId="6902839A" w14:textId="77777777" w:rsidR="00B746F6" w:rsidRDefault="00B746F6"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64B539A6" w:rsidR="00E774E4" w:rsidRPr="000B69FA" w:rsidRDefault="00E774E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C32F1">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C32F1">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6090A05" w:rsidR="00E774E4" w:rsidRPr="000B69FA" w:rsidRDefault="00E774E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2340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2340E">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98B48" w14:textId="77777777" w:rsidR="00B746F6" w:rsidRDefault="00B746F6" w:rsidP="006168E4">
      <w:pPr>
        <w:spacing w:after="0" w:line="240" w:lineRule="auto"/>
      </w:pPr>
      <w:r>
        <w:separator/>
      </w:r>
    </w:p>
  </w:footnote>
  <w:footnote w:type="continuationSeparator" w:id="0">
    <w:p w14:paraId="082F6D94" w14:textId="77777777" w:rsidR="00B746F6" w:rsidRDefault="00B746F6" w:rsidP="006168E4">
      <w:pPr>
        <w:spacing w:after="0" w:line="240" w:lineRule="auto"/>
      </w:pPr>
      <w:r>
        <w:continuationSeparator/>
      </w:r>
    </w:p>
  </w:footnote>
  <w:footnote w:id="1">
    <w:p w14:paraId="78683B17" w14:textId="77777777" w:rsidR="00482A8F" w:rsidRPr="006741D8" w:rsidRDefault="00482A8F" w:rsidP="00482A8F">
      <w:pPr>
        <w:pStyle w:val="Textonotapie"/>
        <w:jc w:val="both"/>
        <w:rPr>
          <w:rFonts w:ascii="Palatino Linotype" w:hAnsi="Palatino Linotype"/>
          <w:sz w:val="16"/>
          <w:szCs w:val="16"/>
        </w:rPr>
      </w:pPr>
    </w:p>
    <w:p w14:paraId="51AFDD5C" w14:textId="77777777" w:rsidR="00482A8F" w:rsidRPr="006741D8" w:rsidRDefault="00482A8F" w:rsidP="00482A8F">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53D25BE0" w:rsidR="00E774E4" w:rsidRDefault="00B16EFD">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2591C72A" wp14:editId="6992AB6D">
          <wp:simplePos x="0" y="0"/>
          <wp:positionH relativeFrom="page">
            <wp:posOffset>36339</wp:posOffset>
          </wp:positionH>
          <wp:positionV relativeFrom="page">
            <wp:posOffset>34877</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E774E4" w14:paraId="1B55C452" w14:textId="77777777" w:rsidTr="00AB402D">
      <w:trPr>
        <w:trHeight w:val="227"/>
      </w:trPr>
      <w:tc>
        <w:tcPr>
          <w:tcW w:w="5529" w:type="dxa"/>
          <w:hideMark/>
        </w:tcPr>
        <w:p w14:paraId="7D61692F" w14:textId="77777777" w:rsidR="00E774E4" w:rsidRDefault="00E774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3EC4C73F" w:rsidR="00E774E4" w:rsidRPr="00B4142F" w:rsidRDefault="00460097" w:rsidP="00206688">
          <w:pPr>
            <w:spacing w:after="120" w:line="256" w:lineRule="auto"/>
            <w:ind w:left="639" w:right="214"/>
            <w:jc w:val="both"/>
            <w:rPr>
              <w:rFonts w:ascii="Palatino Linotype" w:hAnsi="Palatino Linotype" w:cs="Arial"/>
              <w:szCs w:val="20"/>
            </w:rPr>
          </w:pPr>
          <w:r>
            <w:rPr>
              <w:rFonts w:ascii="Palatino Linotype" w:hAnsi="Palatino Linotype" w:cs="Arial"/>
              <w:bCs/>
              <w:sz w:val="24"/>
              <w:lang w:val="es-419" w:eastAsia="es-MX"/>
            </w:rPr>
            <w:t>13165</w:t>
          </w:r>
          <w:r w:rsidR="002547B6">
            <w:rPr>
              <w:rFonts w:ascii="Palatino Linotype" w:hAnsi="Palatino Linotype" w:cs="Arial"/>
              <w:bCs/>
              <w:sz w:val="24"/>
              <w:lang w:eastAsia="es-MX"/>
            </w:rPr>
            <w:t>/INFOEM/AD</w:t>
          </w:r>
          <w:r w:rsidR="00E72DA8">
            <w:rPr>
              <w:rFonts w:ascii="Palatino Linotype" w:hAnsi="Palatino Linotype" w:cs="Arial"/>
              <w:bCs/>
              <w:sz w:val="24"/>
              <w:lang w:eastAsia="es-MX"/>
            </w:rPr>
            <w:t>/RR/202</w:t>
          </w:r>
          <w:r w:rsidR="00206688">
            <w:rPr>
              <w:rFonts w:ascii="Palatino Linotype" w:hAnsi="Palatino Linotype" w:cs="Arial"/>
              <w:bCs/>
              <w:sz w:val="24"/>
              <w:lang w:eastAsia="es-MX"/>
            </w:rPr>
            <w:t>2</w:t>
          </w:r>
        </w:p>
      </w:tc>
    </w:tr>
    <w:tr w:rsidR="00E774E4" w14:paraId="54A9600B" w14:textId="77777777" w:rsidTr="004C4A6A">
      <w:trPr>
        <w:trHeight w:val="242"/>
      </w:trPr>
      <w:tc>
        <w:tcPr>
          <w:tcW w:w="5529" w:type="dxa"/>
          <w:vAlign w:val="center"/>
          <w:hideMark/>
        </w:tcPr>
        <w:p w14:paraId="44594D83" w14:textId="77777777" w:rsidR="00E774E4" w:rsidRDefault="00E774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23BD710D" w:rsidR="00E774E4" w:rsidRPr="00F06FED" w:rsidRDefault="00E91440" w:rsidP="00E72DA8">
          <w:pPr>
            <w:spacing w:after="120" w:line="256" w:lineRule="auto"/>
            <w:ind w:left="639" w:right="214"/>
            <w:jc w:val="both"/>
            <w:rPr>
              <w:rFonts w:ascii="Palatino Linotype" w:hAnsi="Palatino Linotype" w:cs="Arial"/>
            </w:rPr>
          </w:pPr>
          <w:r>
            <w:rPr>
              <w:rFonts w:ascii="Palatino Linotype" w:hAnsi="Palatino Linotype" w:cs="Arial"/>
              <w:szCs w:val="20"/>
            </w:rPr>
            <w:t xml:space="preserve">Instituto de Seguridad Social del Estado de México y Municipios  </w:t>
          </w:r>
        </w:p>
      </w:tc>
    </w:tr>
    <w:tr w:rsidR="00E774E4" w14:paraId="02ED08B1" w14:textId="77777777" w:rsidTr="00AB402D">
      <w:trPr>
        <w:trHeight w:val="342"/>
      </w:trPr>
      <w:tc>
        <w:tcPr>
          <w:tcW w:w="5529" w:type="dxa"/>
          <w:hideMark/>
        </w:tcPr>
        <w:p w14:paraId="00D66E60" w14:textId="75D62C02" w:rsidR="00E774E4" w:rsidRDefault="00186C1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E774E4">
            <w:rPr>
              <w:rFonts w:ascii="Palatino Linotype" w:hAnsi="Palatino Linotype" w:cs="Arial"/>
              <w:b/>
              <w:szCs w:val="20"/>
            </w:rPr>
            <w:t xml:space="preserve"> Ponente:</w:t>
          </w:r>
        </w:p>
      </w:tc>
      <w:tc>
        <w:tcPr>
          <w:tcW w:w="4536" w:type="dxa"/>
          <w:hideMark/>
        </w:tcPr>
        <w:p w14:paraId="3D550D53" w14:textId="267B7FDB" w:rsidR="00E774E4" w:rsidRDefault="00186C1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5A731D94" w14:textId="77777777" w:rsidR="00E774E4" w:rsidRDefault="00E774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74E4" w14:paraId="333E5951" w14:textId="77777777" w:rsidTr="00AB402D">
      <w:trPr>
        <w:trHeight w:val="227"/>
      </w:trPr>
      <w:tc>
        <w:tcPr>
          <w:tcW w:w="5529" w:type="dxa"/>
          <w:hideMark/>
        </w:tcPr>
        <w:p w14:paraId="5A8BD2EE" w14:textId="489D495A"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790732DB" w:rsidR="00E774E4" w:rsidRPr="00B4142F" w:rsidRDefault="00460097" w:rsidP="00F67FED">
          <w:pPr>
            <w:spacing w:after="120" w:line="256" w:lineRule="auto"/>
            <w:ind w:left="639" w:right="214"/>
            <w:jc w:val="both"/>
            <w:rPr>
              <w:rFonts w:ascii="Palatino Linotype" w:hAnsi="Palatino Linotype" w:cs="Arial"/>
              <w:szCs w:val="20"/>
            </w:rPr>
          </w:pPr>
          <w:r>
            <w:rPr>
              <w:rFonts w:ascii="Palatino Linotype" w:hAnsi="Palatino Linotype" w:cs="Arial"/>
              <w:bCs/>
              <w:sz w:val="24"/>
              <w:lang w:val="es-419" w:eastAsia="es-MX"/>
            </w:rPr>
            <w:t>13165</w:t>
          </w:r>
          <w:r w:rsidR="002547B6">
            <w:rPr>
              <w:rFonts w:ascii="Palatino Linotype" w:hAnsi="Palatino Linotype" w:cs="Arial"/>
              <w:bCs/>
              <w:sz w:val="24"/>
              <w:lang w:eastAsia="es-MX"/>
            </w:rPr>
            <w:t>/INFOEM/AD</w:t>
          </w:r>
          <w:r w:rsidR="00F67FED">
            <w:rPr>
              <w:rFonts w:ascii="Palatino Linotype" w:hAnsi="Palatino Linotype" w:cs="Arial"/>
              <w:bCs/>
              <w:sz w:val="24"/>
              <w:lang w:eastAsia="es-MX"/>
            </w:rPr>
            <w:t>/RR/2022</w:t>
          </w:r>
          <w:r w:rsidR="00955DA9">
            <w:rPr>
              <w:rFonts w:ascii="Palatino Linotype" w:hAnsi="Palatino Linotype" w:cs="Arial"/>
              <w:bCs/>
              <w:sz w:val="24"/>
              <w:lang w:eastAsia="es-MX"/>
            </w:rPr>
            <w:t xml:space="preserve"> </w:t>
          </w:r>
        </w:p>
      </w:tc>
    </w:tr>
    <w:tr w:rsidR="00E774E4" w14:paraId="6C6CCDEF" w14:textId="77777777" w:rsidTr="00460097">
      <w:trPr>
        <w:trHeight w:val="196"/>
      </w:trPr>
      <w:tc>
        <w:tcPr>
          <w:tcW w:w="5529" w:type="dxa"/>
          <w:vAlign w:val="center"/>
          <w:hideMark/>
        </w:tcPr>
        <w:p w14:paraId="79F53C9B"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7A751EB4" w:rsidR="00E774E4" w:rsidRPr="00460097" w:rsidRDefault="00C2340E" w:rsidP="00C2340E">
          <w:pPr>
            <w:spacing w:after="120" w:line="256" w:lineRule="auto"/>
            <w:ind w:left="639" w:right="214"/>
            <w:jc w:val="both"/>
            <w:rPr>
              <w:rFonts w:ascii="Palatino Linotype" w:hAnsi="Palatino Linotype" w:cs="Arial"/>
              <w:lang w:val="es-419"/>
            </w:rPr>
          </w:pPr>
          <w:r>
            <w:rPr>
              <w:rFonts w:ascii="Palatino Linotype" w:hAnsi="Palatino Linotype" w:cs="Arial"/>
              <w:lang w:val="es-419"/>
            </w:rPr>
            <w:t>XXXXXXXXXXXXXXXXXXXXXXX</w:t>
          </w:r>
          <w:r w:rsidR="00460097">
            <w:rPr>
              <w:rFonts w:ascii="Palatino Linotype" w:hAnsi="Palatino Linotype" w:cs="Arial"/>
              <w:lang w:val="es-419"/>
            </w:rPr>
            <w:t xml:space="preserve"> </w:t>
          </w:r>
          <w:r>
            <w:rPr>
              <w:rFonts w:ascii="Palatino Linotype" w:hAnsi="Palatino Linotype" w:cs="Arial"/>
              <w:lang w:val="es-419"/>
            </w:rPr>
            <w:t>XXXXXXXXXXX</w:t>
          </w:r>
        </w:p>
      </w:tc>
    </w:tr>
    <w:tr w:rsidR="00E774E4" w14:paraId="63F5D633" w14:textId="77777777" w:rsidTr="00F67FED">
      <w:trPr>
        <w:trHeight w:val="242"/>
      </w:trPr>
      <w:tc>
        <w:tcPr>
          <w:tcW w:w="5529" w:type="dxa"/>
          <w:vAlign w:val="center"/>
          <w:hideMark/>
        </w:tcPr>
        <w:p w14:paraId="25254C34"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50B4584B" w:rsidR="00E774E4" w:rsidRDefault="00186C19" w:rsidP="00E72DA8">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Instituto de Seguridad Social del Estado de México y Municipios </w:t>
          </w:r>
          <w:r w:rsidR="00E774E4">
            <w:rPr>
              <w:rFonts w:ascii="Palatino Linotype" w:hAnsi="Palatino Linotype" w:cs="Arial"/>
              <w:szCs w:val="20"/>
            </w:rPr>
            <w:t xml:space="preserve"> </w:t>
          </w:r>
        </w:p>
      </w:tc>
    </w:tr>
    <w:tr w:rsidR="00E774E4" w14:paraId="6E9635C5" w14:textId="77777777" w:rsidTr="00AB402D">
      <w:trPr>
        <w:trHeight w:val="342"/>
      </w:trPr>
      <w:tc>
        <w:tcPr>
          <w:tcW w:w="5529" w:type="dxa"/>
          <w:hideMark/>
        </w:tcPr>
        <w:p w14:paraId="69273B9D" w14:textId="4035AFA2" w:rsidR="00E774E4" w:rsidRDefault="00186C19"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E774E4">
            <w:rPr>
              <w:rFonts w:ascii="Palatino Linotype" w:hAnsi="Palatino Linotype" w:cs="Arial"/>
              <w:b/>
              <w:szCs w:val="20"/>
            </w:rPr>
            <w:t xml:space="preserve"> Ponente:</w:t>
          </w:r>
        </w:p>
      </w:tc>
      <w:tc>
        <w:tcPr>
          <w:tcW w:w="4536" w:type="dxa"/>
          <w:hideMark/>
        </w:tcPr>
        <w:p w14:paraId="2126F51E" w14:textId="01C04273" w:rsidR="00E774E4" w:rsidRDefault="00186C1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399B769" w14:textId="5513EA38" w:rsidR="00E774E4" w:rsidRDefault="00B16EF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94E5669" wp14:editId="7A4ED7A2">
          <wp:simplePos x="0" y="0"/>
          <wp:positionH relativeFrom="page">
            <wp:posOffset>17396</wp:posOffset>
          </wp:positionH>
          <wp:positionV relativeFrom="page">
            <wp:posOffset>-3547</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5412D"/>
    <w:multiLevelType w:val="hybridMultilevel"/>
    <w:tmpl w:val="08A857BE"/>
    <w:lvl w:ilvl="0" w:tplc="A338260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CC61DA"/>
    <w:multiLevelType w:val="multilevel"/>
    <w:tmpl w:val="5EE4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9473F"/>
    <w:multiLevelType w:val="hybridMultilevel"/>
    <w:tmpl w:val="2D3CDCAE"/>
    <w:lvl w:ilvl="0" w:tplc="D2F0C174">
      <w:start w:val="1"/>
      <w:numFmt w:val="decimal"/>
      <w:lvlText w:val="%1."/>
      <w:lvlJc w:val="left"/>
      <w:pPr>
        <w:ind w:left="469" w:hanging="360"/>
      </w:pPr>
      <w:rPr>
        <w:rFonts w:hint="default"/>
      </w:rPr>
    </w:lvl>
    <w:lvl w:ilvl="1" w:tplc="580A0019" w:tentative="1">
      <w:start w:val="1"/>
      <w:numFmt w:val="lowerLetter"/>
      <w:lvlText w:val="%2."/>
      <w:lvlJc w:val="left"/>
      <w:pPr>
        <w:ind w:left="1189" w:hanging="360"/>
      </w:pPr>
    </w:lvl>
    <w:lvl w:ilvl="2" w:tplc="580A001B" w:tentative="1">
      <w:start w:val="1"/>
      <w:numFmt w:val="lowerRoman"/>
      <w:lvlText w:val="%3."/>
      <w:lvlJc w:val="right"/>
      <w:pPr>
        <w:ind w:left="1909" w:hanging="180"/>
      </w:pPr>
    </w:lvl>
    <w:lvl w:ilvl="3" w:tplc="580A000F" w:tentative="1">
      <w:start w:val="1"/>
      <w:numFmt w:val="decimal"/>
      <w:lvlText w:val="%4."/>
      <w:lvlJc w:val="left"/>
      <w:pPr>
        <w:ind w:left="2629" w:hanging="360"/>
      </w:pPr>
    </w:lvl>
    <w:lvl w:ilvl="4" w:tplc="580A0019" w:tentative="1">
      <w:start w:val="1"/>
      <w:numFmt w:val="lowerLetter"/>
      <w:lvlText w:val="%5."/>
      <w:lvlJc w:val="left"/>
      <w:pPr>
        <w:ind w:left="3349" w:hanging="360"/>
      </w:pPr>
    </w:lvl>
    <w:lvl w:ilvl="5" w:tplc="580A001B" w:tentative="1">
      <w:start w:val="1"/>
      <w:numFmt w:val="lowerRoman"/>
      <w:lvlText w:val="%6."/>
      <w:lvlJc w:val="right"/>
      <w:pPr>
        <w:ind w:left="4069" w:hanging="180"/>
      </w:pPr>
    </w:lvl>
    <w:lvl w:ilvl="6" w:tplc="580A000F" w:tentative="1">
      <w:start w:val="1"/>
      <w:numFmt w:val="decimal"/>
      <w:lvlText w:val="%7."/>
      <w:lvlJc w:val="left"/>
      <w:pPr>
        <w:ind w:left="4789" w:hanging="360"/>
      </w:pPr>
    </w:lvl>
    <w:lvl w:ilvl="7" w:tplc="580A0019" w:tentative="1">
      <w:start w:val="1"/>
      <w:numFmt w:val="lowerLetter"/>
      <w:lvlText w:val="%8."/>
      <w:lvlJc w:val="left"/>
      <w:pPr>
        <w:ind w:left="5509" w:hanging="360"/>
      </w:pPr>
    </w:lvl>
    <w:lvl w:ilvl="8" w:tplc="580A001B" w:tentative="1">
      <w:start w:val="1"/>
      <w:numFmt w:val="lowerRoman"/>
      <w:lvlText w:val="%9."/>
      <w:lvlJc w:val="right"/>
      <w:pPr>
        <w:ind w:left="6229" w:hanging="180"/>
      </w:pPr>
    </w:lvl>
  </w:abstractNum>
  <w:abstractNum w:abstractNumId="3" w15:restartNumberingAfterBreak="0">
    <w:nsid w:val="295C7805"/>
    <w:multiLevelType w:val="hybridMultilevel"/>
    <w:tmpl w:val="41E68CE0"/>
    <w:lvl w:ilvl="0" w:tplc="440A8F92">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1F31D2"/>
    <w:multiLevelType w:val="hybridMultilevel"/>
    <w:tmpl w:val="A838120C"/>
    <w:lvl w:ilvl="0" w:tplc="FFF27F3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2E8613CC"/>
    <w:multiLevelType w:val="hybridMultilevel"/>
    <w:tmpl w:val="BCCC8E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B5721E"/>
    <w:multiLevelType w:val="hybridMultilevel"/>
    <w:tmpl w:val="36C8F9EE"/>
    <w:lvl w:ilvl="0" w:tplc="7146E636">
      <w:start w:val="1"/>
      <w:numFmt w:val="bullet"/>
      <w:lvlText w:val="-"/>
      <w:lvlJc w:val="left"/>
      <w:pPr>
        <w:ind w:left="1211" w:hanging="360"/>
      </w:pPr>
      <w:rPr>
        <w:rFonts w:ascii="Palatino Linotype" w:eastAsiaTheme="minorHAnsi" w:hAnsi="Palatino Linotype" w:cstheme="minorBidi"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3E7A0CFD"/>
    <w:multiLevelType w:val="hybridMultilevel"/>
    <w:tmpl w:val="C06C97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7D20C63"/>
    <w:multiLevelType w:val="hybridMultilevel"/>
    <w:tmpl w:val="4AE6C1EC"/>
    <w:lvl w:ilvl="0" w:tplc="0F5EED5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BF9560C"/>
    <w:multiLevelType w:val="hybridMultilevel"/>
    <w:tmpl w:val="A838120C"/>
    <w:lvl w:ilvl="0" w:tplc="FFF27F3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C6273CD"/>
    <w:multiLevelType w:val="hybridMultilevel"/>
    <w:tmpl w:val="A358EE84"/>
    <w:lvl w:ilvl="0" w:tplc="B0C287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8D51123"/>
    <w:multiLevelType w:val="hybridMultilevel"/>
    <w:tmpl w:val="28129DDA"/>
    <w:lvl w:ilvl="0" w:tplc="33828F1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C63605A"/>
    <w:multiLevelType w:val="hybridMultilevel"/>
    <w:tmpl w:val="4F3C4A5E"/>
    <w:lvl w:ilvl="0" w:tplc="8A682D2C">
      <w:start w:val="1"/>
      <w:numFmt w:val="lowerLetter"/>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3" w15:restartNumberingAfterBreak="0">
    <w:nsid w:val="71AB067D"/>
    <w:multiLevelType w:val="hybridMultilevel"/>
    <w:tmpl w:val="2D3CDCAE"/>
    <w:lvl w:ilvl="0" w:tplc="D2F0C174">
      <w:start w:val="1"/>
      <w:numFmt w:val="decimal"/>
      <w:lvlText w:val="%1."/>
      <w:lvlJc w:val="left"/>
      <w:pPr>
        <w:ind w:left="469" w:hanging="360"/>
      </w:pPr>
      <w:rPr>
        <w:rFonts w:hint="default"/>
      </w:rPr>
    </w:lvl>
    <w:lvl w:ilvl="1" w:tplc="580A0019" w:tentative="1">
      <w:start w:val="1"/>
      <w:numFmt w:val="lowerLetter"/>
      <w:lvlText w:val="%2."/>
      <w:lvlJc w:val="left"/>
      <w:pPr>
        <w:ind w:left="1189" w:hanging="360"/>
      </w:pPr>
    </w:lvl>
    <w:lvl w:ilvl="2" w:tplc="580A001B" w:tentative="1">
      <w:start w:val="1"/>
      <w:numFmt w:val="lowerRoman"/>
      <w:lvlText w:val="%3."/>
      <w:lvlJc w:val="right"/>
      <w:pPr>
        <w:ind w:left="1909" w:hanging="180"/>
      </w:pPr>
    </w:lvl>
    <w:lvl w:ilvl="3" w:tplc="580A000F" w:tentative="1">
      <w:start w:val="1"/>
      <w:numFmt w:val="decimal"/>
      <w:lvlText w:val="%4."/>
      <w:lvlJc w:val="left"/>
      <w:pPr>
        <w:ind w:left="2629" w:hanging="360"/>
      </w:pPr>
    </w:lvl>
    <w:lvl w:ilvl="4" w:tplc="580A0019" w:tentative="1">
      <w:start w:val="1"/>
      <w:numFmt w:val="lowerLetter"/>
      <w:lvlText w:val="%5."/>
      <w:lvlJc w:val="left"/>
      <w:pPr>
        <w:ind w:left="3349" w:hanging="360"/>
      </w:pPr>
    </w:lvl>
    <w:lvl w:ilvl="5" w:tplc="580A001B" w:tentative="1">
      <w:start w:val="1"/>
      <w:numFmt w:val="lowerRoman"/>
      <w:lvlText w:val="%6."/>
      <w:lvlJc w:val="right"/>
      <w:pPr>
        <w:ind w:left="4069" w:hanging="180"/>
      </w:pPr>
    </w:lvl>
    <w:lvl w:ilvl="6" w:tplc="580A000F" w:tentative="1">
      <w:start w:val="1"/>
      <w:numFmt w:val="decimal"/>
      <w:lvlText w:val="%7."/>
      <w:lvlJc w:val="left"/>
      <w:pPr>
        <w:ind w:left="4789" w:hanging="360"/>
      </w:pPr>
    </w:lvl>
    <w:lvl w:ilvl="7" w:tplc="580A0019" w:tentative="1">
      <w:start w:val="1"/>
      <w:numFmt w:val="lowerLetter"/>
      <w:lvlText w:val="%8."/>
      <w:lvlJc w:val="left"/>
      <w:pPr>
        <w:ind w:left="5509" w:hanging="360"/>
      </w:pPr>
    </w:lvl>
    <w:lvl w:ilvl="8" w:tplc="580A001B" w:tentative="1">
      <w:start w:val="1"/>
      <w:numFmt w:val="lowerRoman"/>
      <w:lvlText w:val="%9."/>
      <w:lvlJc w:val="right"/>
      <w:pPr>
        <w:ind w:left="6229" w:hanging="180"/>
      </w:pPr>
    </w:lvl>
  </w:abstractNum>
  <w:abstractNum w:abstractNumId="14" w15:restartNumberingAfterBreak="0">
    <w:nsid w:val="73986C7C"/>
    <w:multiLevelType w:val="hybridMultilevel"/>
    <w:tmpl w:val="4D6CA1BC"/>
    <w:lvl w:ilvl="0" w:tplc="28E65124">
      <w:start w:val="1"/>
      <w:numFmt w:val="decimal"/>
      <w:lvlText w:val="%1."/>
      <w:lvlJc w:val="left"/>
      <w:pPr>
        <w:ind w:left="469" w:hanging="360"/>
      </w:pPr>
      <w:rPr>
        <w:rFonts w:hint="default"/>
      </w:rPr>
    </w:lvl>
    <w:lvl w:ilvl="1" w:tplc="080A0019" w:tentative="1">
      <w:start w:val="1"/>
      <w:numFmt w:val="lowerLetter"/>
      <w:lvlText w:val="%2."/>
      <w:lvlJc w:val="left"/>
      <w:pPr>
        <w:ind w:left="1189" w:hanging="360"/>
      </w:pPr>
    </w:lvl>
    <w:lvl w:ilvl="2" w:tplc="080A001B" w:tentative="1">
      <w:start w:val="1"/>
      <w:numFmt w:val="lowerRoman"/>
      <w:lvlText w:val="%3."/>
      <w:lvlJc w:val="right"/>
      <w:pPr>
        <w:ind w:left="1909" w:hanging="180"/>
      </w:pPr>
    </w:lvl>
    <w:lvl w:ilvl="3" w:tplc="080A000F" w:tentative="1">
      <w:start w:val="1"/>
      <w:numFmt w:val="decimal"/>
      <w:lvlText w:val="%4."/>
      <w:lvlJc w:val="left"/>
      <w:pPr>
        <w:ind w:left="2629" w:hanging="360"/>
      </w:pPr>
    </w:lvl>
    <w:lvl w:ilvl="4" w:tplc="080A0019" w:tentative="1">
      <w:start w:val="1"/>
      <w:numFmt w:val="lowerLetter"/>
      <w:lvlText w:val="%5."/>
      <w:lvlJc w:val="left"/>
      <w:pPr>
        <w:ind w:left="3349" w:hanging="360"/>
      </w:pPr>
    </w:lvl>
    <w:lvl w:ilvl="5" w:tplc="080A001B" w:tentative="1">
      <w:start w:val="1"/>
      <w:numFmt w:val="lowerRoman"/>
      <w:lvlText w:val="%6."/>
      <w:lvlJc w:val="right"/>
      <w:pPr>
        <w:ind w:left="4069" w:hanging="180"/>
      </w:pPr>
    </w:lvl>
    <w:lvl w:ilvl="6" w:tplc="080A000F" w:tentative="1">
      <w:start w:val="1"/>
      <w:numFmt w:val="decimal"/>
      <w:lvlText w:val="%7."/>
      <w:lvlJc w:val="left"/>
      <w:pPr>
        <w:ind w:left="4789" w:hanging="360"/>
      </w:pPr>
    </w:lvl>
    <w:lvl w:ilvl="7" w:tplc="080A0019" w:tentative="1">
      <w:start w:val="1"/>
      <w:numFmt w:val="lowerLetter"/>
      <w:lvlText w:val="%8."/>
      <w:lvlJc w:val="left"/>
      <w:pPr>
        <w:ind w:left="5509" w:hanging="360"/>
      </w:pPr>
    </w:lvl>
    <w:lvl w:ilvl="8" w:tplc="080A001B" w:tentative="1">
      <w:start w:val="1"/>
      <w:numFmt w:val="lowerRoman"/>
      <w:lvlText w:val="%9."/>
      <w:lvlJc w:val="right"/>
      <w:pPr>
        <w:ind w:left="6229" w:hanging="180"/>
      </w:pPr>
    </w:lvl>
  </w:abstractNum>
  <w:abstractNum w:abstractNumId="15" w15:restartNumberingAfterBreak="0">
    <w:nsid w:val="7D516332"/>
    <w:multiLevelType w:val="hybridMultilevel"/>
    <w:tmpl w:val="4D6CA1BC"/>
    <w:lvl w:ilvl="0" w:tplc="28E65124">
      <w:start w:val="1"/>
      <w:numFmt w:val="decimal"/>
      <w:lvlText w:val="%1."/>
      <w:lvlJc w:val="left"/>
      <w:pPr>
        <w:ind w:left="469" w:hanging="360"/>
      </w:pPr>
      <w:rPr>
        <w:rFonts w:hint="default"/>
      </w:rPr>
    </w:lvl>
    <w:lvl w:ilvl="1" w:tplc="080A0019" w:tentative="1">
      <w:start w:val="1"/>
      <w:numFmt w:val="lowerLetter"/>
      <w:lvlText w:val="%2."/>
      <w:lvlJc w:val="left"/>
      <w:pPr>
        <w:ind w:left="1189" w:hanging="360"/>
      </w:pPr>
    </w:lvl>
    <w:lvl w:ilvl="2" w:tplc="080A001B" w:tentative="1">
      <w:start w:val="1"/>
      <w:numFmt w:val="lowerRoman"/>
      <w:lvlText w:val="%3."/>
      <w:lvlJc w:val="right"/>
      <w:pPr>
        <w:ind w:left="1909" w:hanging="180"/>
      </w:pPr>
    </w:lvl>
    <w:lvl w:ilvl="3" w:tplc="080A000F" w:tentative="1">
      <w:start w:val="1"/>
      <w:numFmt w:val="decimal"/>
      <w:lvlText w:val="%4."/>
      <w:lvlJc w:val="left"/>
      <w:pPr>
        <w:ind w:left="2629" w:hanging="360"/>
      </w:pPr>
    </w:lvl>
    <w:lvl w:ilvl="4" w:tplc="080A0019" w:tentative="1">
      <w:start w:val="1"/>
      <w:numFmt w:val="lowerLetter"/>
      <w:lvlText w:val="%5."/>
      <w:lvlJc w:val="left"/>
      <w:pPr>
        <w:ind w:left="3349" w:hanging="360"/>
      </w:pPr>
    </w:lvl>
    <w:lvl w:ilvl="5" w:tplc="080A001B" w:tentative="1">
      <w:start w:val="1"/>
      <w:numFmt w:val="lowerRoman"/>
      <w:lvlText w:val="%6."/>
      <w:lvlJc w:val="right"/>
      <w:pPr>
        <w:ind w:left="4069" w:hanging="180"/>
      </w:pPr>
    </w:lvl>
    <w:lvl w:ilvl="6" w:tplc="080A000F" w:tentative="1">
      <w:start w:val="1"/>
      <w:numFmt w:val="decimal"/>
      <w:lvlText w:val="%7."/>
      <w:lvlJc w:val="left"/>
      <w:pPr>
        <w:ind w:left="4789" w:hanging="360"/>
      </w:pPr>
    </w:lvl>
    <w:lvl w:ilvl="7" w:tplc="080A0019" w:tentative="1">
      <w:start w:val="1"/>
      <w:numFmt w:val="lowerLetter"/>
      <w:lvlText w:val="%8."/>
      <w:lvlJc w:val="left"/>
      <w:pPr>
        <w:ind w:left="5509" w:hanging="360"/>
      </w:pPr>
    </w:lvl>
    <w:lvl w:ilvl="8" w:tplc="080A001B" w:tentative="1">
      <w:start w:val="1"/>
      <w:numFmt w:val="lowerRoman"/>
      <w:lvlText w:val="%9."/>
      <w:lvlJc w:val="right"/>
      <w:pPr>
        <w:ind w:left="6229" w:hanging="180"/>
      </w:pPr>
    </w:lvl>
  </w:abstractNum>
  <w:abstractNum w:abstractNumId="16" w15:restartNumberingAfterBreak="0">
    <w:nsid w:val="7E0978C1"/>
    <w:multiLevelType w:val="hybridMultilevel"/>
    <w:tmpl w:val="66EA87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3"/>
  </w:num>
  <w:num w:numId="3">
    <w:abstractNumId w:val="6"/>
  </w:num>
  <w:num w:numId="4">
    <w:abstractNumId w:val="5"/>
  </w:num>
  <w:num w:numId="5">
    <w:abstractNumId w:val="7"/>
  </w:num>
  <w:num w:numId="6">
    <w:abstractNumId w:val="8"/>
  </w:num>
  <w:num w:numId="7">
    <w:abstractNumId w:val="4"/>
  </w:num>
  <w:num w:numId="8">
    <w:abstractNumId w:val="9"/>
  </w:num>
  <w:num w:numId="9">
    <w:abstractNumId w:val="10"/>
  </w:num>
  <w:num w:numId="10">
    <w:abstractNumId w:val="1"/>
  </w:num>
  <w:num w:numId="11">
    <w:abstractNumId w:val="15"/>
  </w:num>
  <w:num w:numId="12">
    <w:abstractNumId w:val="14"/>
  </w:num>
  <w:num w:numId="13">
    <w:abstractNumId w:val="16"/>
  </w:num>
  <w:num w:numId="14">
    <w:abstractNumId w:val="2"/>
  </w:num>
  <w:num w:numId="15">
    <w:abstractNumId w:val="0"/>
  </w:num>
  <w:num w:numId="16">
    <w:abstractNumId w:val="12"/>
  </w:num>
  <w:num w:numId="17">
    <w:abstractNumId w:val="13"/>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6ECC"/>
    <w:rsid w:val="00006EF3"/>
    <w:rsid w:val="0000791F"/>
    <w:rsid w:val="00024307"/>
    <w:rsid w:val="000258AC"/>
    <w:rsid w:val="00026263"/>
    <w:rsid w:val="000414F1"/>
    <w:rsid w:val="0004467E"/>
    <w:rsid w:val="00044932"/>
    <w:rsid w:val="00045B26"/>
    <w:rsid w:val="00047CEC"/>
    <w:rsid w:val="0005446E"/>
    <w:rsid w:val="00055224"/>
    <w:rsid w:val="0005728E"/>
    <w:rsid w:val="000616F2"/>
    <w:rsid w:val="00061821"/>
    <w:rsid w:val="00063619"/>
    <w:rsid w:val="000671D1"/>
    <w:rsid w:val="00067509"/>
    <w:rsid w:val="000702FA"/>
    <w:rsid w:val="00073DF6"/>
    <w:rsid w:val="00074115"/>
    <w:rsid w:val="00076054"/>
    <w:rsid w:val="00076413"/>
    <w:rsid w:val="00080482"/>
    <w:rsid w:val="0008648A"/>
    <w:rsid w:val="00086F8A"/>
    <w:rsid w:val="00087F5D"/>
    <w:rsid w:val="000908B1"/>
    <w:rsid w:val="00091468"/>
    <w:rsid w:val="00091552"/>
    <w:rsid w:val="00093E23"/>
    <w:rsid w:val="00097C3E"/>
    <w:rsid w:val="000A2CB6"/>
    <w:rsid w:val="000A337E"/>
    <w:rsid w:val="000A4A07"/>
    <w:rsid w:val="000B0670"/>
    <w:rsid w:val="000B2D41"/>
    <w:rsid w:val="000B62E8"/>
    <w:rsid w:val="000C32F1"/>
    <w:rsid w:val="000C4FA5"/>
    <w:rsid w:val="000C5BDA"/>
    <w:rsid w:val="000C6188"/>
    <w:rsid w:val="000D00AC"/>
    <w:rsid w:val="000D03C6"/>
    <w:rsid w:val="000D1720"/>
    <w:rsid w:val="000D214C"/>
    <w:rsid w:val="000D2676"/>
    <w:rsid w:val="000E27CB"/>
    <w:rsid w:val="000E4742"/>
    <w:rsid w:val="000F0834"/>
    <w:rsid w:val="000F2747"/>
    <w:rsid w:val="000F3FDC"/>
    <w:rsid w:val="0010213B"/>
    <w:rsid w:val="001107EF"/>
    <w:rsid w:val="00111A63"/>
    <w:rsid w:val="001132C3"/>
    <w:rsid w:val="0011559B"/>
    <w:rsid w:val="001158FD"/>
    <w:rsid w:val="00117DA2"/>
    <w:rsid w:val="00121ABD"/>
    <w:rsid w:val="00124855"/>
    <w:rsid w:val="001260E7"/>
    <w:rsid w:val="001274B0"/>
    <w:rsid w:val="001278C1"/>
    <w:rsid w:val="00130240"/>
    <w:rsid w:val="00132833"/>
    <w:rsid w:val="0014223D"/>
    <w:rsid w:val="001471C9"/>
    <w:rsid w:val="00153D30"/>
    <w:rsid w:val="001571AC"/>
    <w:rsid w:val="00157906"/>
    <w:rsid w:val="00163E5A"/>
    <w:rsid w:val="00172CD6"/>
    <w:rsid w:val="00174A84"/>
    <w:rsid w:val="0017533E"/>
    <w:rsid w:val="00175588"/>
    <w:rsid w:val="00175897"/>
    <w:rsid w:val="00177571"/>
    <w:rsid w:val="00177A1B"/>
    <w:rsid w:val="00181FF9"/>
    <w:rsid w:val="00186C19"/>
    <w:rsid w:val="00196264"/>
    <w:rsid w:val="001A02EC"/>
    <w:rsid w:val="001A5182"/>
    <w:rsid w:val="001A7838"/>
    <w:rsid w:val="001B03D5"/>
    <w:rsid w:val="001B28A5"/>
    <w:rsid w:val="001B31FB"/>
    <w:rsid w:val="001B3F18"/>
    <w:rsid w:val="001B4A39"/>
    <w:rsid w:val="001B7707"/>
    <w:rsid w:val="001B7B88"/>
    <w:rsid w:val="001B7C27"/>
    <w:rsid w:val="001C60E9"/>
    <w:rsid w:val="001C66B9"/>
    <w:rsid w:val="001C7FC9"/>
    <w:rsid w:val="001D0472"/>
    <w:rsid w:val="001D12B5"/>
    <w:rsid w:val="001D28C3"/>
    <w:rsid w:val="001E1B38"/>
    <w:rsid w:val="001E52AE"/>
    <w:rsid w:val="001E54B0"/>
    <w:rsid w:val="001E7015"/>
    <w:rsid w:val="001F03EF"/>
    <w:rsid w:val="001F2AC9"/>
    <w:rsid w:val="00200225"/>
    <w:rsid w:val="00201AAD"/>
    <w:rsid w:val="00202A10"/>
    <w:rsid w:val="00206688"/>
    <w:rsid w:val="00211957"/>
    <w:rsid w:val="00217520"/>
    <w:rsid w:val="002205C0"/>
    <w:rsid w:val="00224535"/>
    <w:rsid w:val="002246BE"/>
    <w:rsid w:val="0023032F"/>
    <w:rsid w:val="00232D81"/>
    <w:rsid w:val="00233D67"/>
    <w:rsid w:val="002363B0"/>
    <w:rsid w:val="002369B7"/>
    <w:rsid w:val="00237601"/>
    <w:rsid w:val="00251358"/>
    <w:rsid w:val="0025149A"/>
    <w:rsid w:val="002547B6"/>
    <w:rsid w:val="00264EF7"/>
    <w:rsid w:val="00266933"/>
    <w:rsid w:val="00267044"/>
    <w:rsid w:val="0026799B"/>
    <w:rsid w:val="00276A41"/>
    <w:rsid w:val="00276ACC"/>
    <w:rsid w:val="00277182"/>
    <w:rsid w:val="00280DA7"/>
    <w:rsid w:val="00282948"/>
    <w:rsid w:val="002A2034"/>
    <w:rsid w:val="002A228B"/>
    <w:rsid w:val="002A4C79"/>
    <w:rsid w:val="002A4CB4"/>
    <w:rsid w:val="002A6305"/>
    <w:rsid w:val="002A6C73"/>
    <w:rsid w:val="002B27A8"/>
    <w:rsid w:val="002B69C6"/>
    <w:rsid w:val="002B7BFB"/>
    <w:rsid w:val="002C02B5"/>
    <w:rsid w:val="002C05BC"/>
    <w:rsid w:val="002C09FC"/>
    <w:rsid w:val="002C1E07"/>
    <w:rsid w:val="002C35A9"/>
    <w:rsid w:val="002C517F"/>
    <w:rsid w:val="002C638E"/>
    <w:rsid w:val="002D1675"/>
    <w:rsid w:val="002D1EC2"/>
    <w:rsid w:val="002E0624"/>
    <w:rsid w:val="002E2D5A"/>
    <w:rsid w:val="002E6A03"/>
    <w:rsid w:val="002F37BE"/>
    <w:rsid w:val="002F7E70"/>
    <w:rsid w:val="00300B2B"/>
    <w:rsid w:val="00300D0B"/>
    <w:rsid w:val="00301F6B"/>
    <w:rsid w:val="003034DC"/>
    <w:rsid w:val="00306096"/>
    <w:rsid w:val="00313850"/>
    <w:rsid w:val="00316C70"/>
    <w:rsid w:val="00317FD2"/>
    <w:rsid w:val="003200AE"/>
    <w:rsid w:val="00340234"/>
    <w:rsid w:val="003431AE"/>
    <w:rsid w:val="003442FC"/>
    <w:rsid w:val="0034595E"/>
    <w:rsid w:val="003508B1"/>
    <w:rsid w:val="003511AD"/>
    <w:rsid w:val="00352FBE"/>
    <w:rsid w:val="0036024B"/>
    <w:rsid w:val="00361B9C"/>
    <w:rsid w:val="003625BE"/>
    <w:rsid w:val="0036460D"/>
    <w:rsid w:val="0036596F"/>
    <w:rsid w:val="0037721A"/>
    <w:rsid w:val="00377C4A"/>
    <w:rsid w:val="003802A1"/>
    <w:rsid w:val="00380EFC"/>
    <w:rsid w:val="0038288C"/>
    <w:rsid w:val="0038709B"/>
    <w:rsid w:val="00391F51"/>
    <w:rsid w:val="00397454"/>
    <w:rsid w:val="00397B57"/>
    <w:rsid w:val="003A3D3E"/>
    <w:rsid w:val="003A61F9"/>
    <w:rsid w:val="003B03AE"/>
    <w:rsid w:val="003B3ADF"/>
    <w:rsid w:val="003B45B5"/>
    <w:rsid w:val="003B7B17"/>
    <w:rsid w:val="003C0C6A"/>
    <w:rsid w:val="003C7ACD"/>
    <w:rsid w:val="003D7780"/>
    <w:rsid w:val="003E4407"/>
    <w:rsid w:val="003E4B02"/>
    <w:rsid w:val="003E6A3C"/>
    <w:rsid w:val="003F4B70"/>
    <w:rsid w:val="003F71FF"/>
    <w:rsid w:val="004012CF"/>
    <w:rsid w:val="00402FF3"/>
    <w:rsid w:val="004057C7"/>
    <w:rsid w:val="0040689B"/>
    <w:rsid w:val="004216D8"/>
    <w:rsid w:val="00423213"/>
    <w:rsid w:val="00427F2E"/>
    <w:rsid w:val="00434F17"/>
    <w:rsid w:val="00437DEC"/>
    <w:rsid w:val="00440B46"/>
    <w:rsid w:val="00441585"/>
    <w:rsid w:val="004419C1"/>
    <w:rsid w:val="004425BF"/>
    <w:rsid w:val="00442B2A"/>
    <w:rsid w:val="00445D06"/>
    <w:rsid w:val="00450A99"/>
    <w:rsid w:val="00454FB3"/>
    <w:rsid w:val="00455922"/>
    <w:rsid w:val="00460097"/>
    <w:rsid w:val="00461DBA"/>
    <w:rsid w:val="00463E45"/>
    <w:rsid w:val="00464386"/>
    <w:rsid w:val="00474A8B"/>
    <w:rsid w:val="00477306"/>
    <w:rsid w:val="00477720"/>
    <w:rsid w:val="0048178E"/>
    <w:rsid w:val="00481AAF"/>
    <w:rsid w:val="00482A8F"/>
    <w:rsid w:val="004848B1"/>
    <w:rsid w:val="004906C8"/>
    <w:rsid w:val="004A0CC0"/>
    <w:rsid w:val="004A23AE"/>
    <w:rsid w:val="004A5AAA"/>
    <w:rsid w:val="004B260D"/>
    <w:rsid w:val="004B5DE3"/>
    <w:rsid w:val="004C1BB5"/>
    <w:rsid w:val="004C4A6A"/>
    <w:rsid w:val="004C7621"/>
    <w:rsid w:val="004D574A"/>
    <w:rsid w:val="004E2865"/>
    <w:rsid w:val="004E4255"/>
    <w:rsid w:val="004E48B4"/>
    <w:rsid w:val="004E6BE9"/>
    <w:rsid w:val="004E7C39"/>
    <w:rsid w:val="00501E21"/>
    <w:rsid w:val="005102E0"/>
    <w:rsid w:val="005152E2"/>
    <w:rsid w:val="00515C21"/>
    <w:rsid w:val="00516090"/>
    <w:rsid w:val="00516E72"/>
    <w:rsid w:val="00522352"/>
    <w:rsid w:val="00523CF0"/>
    <w:rsid w:val="00525760"/>
    <w:rsid w:val="005360AC"/>
    <w:rsid w:val="0054128B"/>
    <w:rsid w:val="00541313"/>
    <w:rsid w:val="005436D7"/>
    <w:rsid w:val="005437E7"/>
    <w:rsid w:val="0055135B"/>
    <w:rsid w:val="00552846"/>
    <w:rsid w:val="00557B14"/>
    <w:rsid w:val="00562653"/>
    <w:rsid w:val="005645BE"/>
    <w:rsid w:val="0056513A"/>
    <w:rsid w:val="00567D72"/>
    <w:rsid w:val="00570592"/>
    <w:rsid w:val="005733EB"/>
    <w:rsid w:val="0057534F"/>
    <w:rsid w:val="00582600"/>
    <w:rsid w:val="005A08C7"/>
    <w:rsid w:val="005A11CB"/>
    <w:rsid w:val="005A1B1D"/>
    <w:rsid w:val="005A3C5A"/>
    <w:rsid w:val="005B02D5"/>
    <w:rsid w:val="005B6443"/>
    <w:rsid w:val="005D2B59"/>
    <w:rsid w:val="005D2D4E"/>
    <w:rsid w:val="005D303B"/>
    <w:rsid w:val="005D370F"/>
    <w:rsid w:val="005D6EF7"/>
    <w:rsid w:val="005E3BC0"/>
    <w:rsid w:val="005E6C3F"/>
    <w:rsid w:val="005F18B8"/>
    <w:rsid w:val="005F218A"/>
    <w:rsid w:val="005F57F0"/>
    <w:rsid w:val="005F6CA8"/>
    <w:rsid w:val="006006AB"/>
    <w:rsid w:val="00601ABC"/>
    <w:rsid w:val="006022D1"/>
    <w:rsid w:val="006069DC"/>
    <w:rsid w:val="006113E2"/>
    <w:rsid w:val="00611928"/>
    <w:rsid w:val="00613AD7"/>
    <w:rsid w:val="0061419A"/>
    <w:rsid w:val="006168E4"/>
    <w:rsid w:val="00616A3A"/>
    <w:rsid w:val="0062208A"/>
    <w:rsid w:val="00624567"/>
    <w:rsid w:val="00625D0D"/>
    <w:rsid w:val="006314A7"/>
    <w:rsid w:val="0063305B"/>
    <w:rsid w:val="00637E4B"/>
    <w:rsid w:val="00641307"/>
    <w:rsid w:val="00643E22"/>
    <w:rsid w:val="006479CF"/>
    <w:rsid w:val="00647CFC"/>
    <w:rsid w:val="00651AA0"/>
    <w:rsid w:val="006615F9"/>
    <w:rsid w:val="006639E2"/>
    <w:rsid w:val="00665261"/>
    <w:rsid w:val="00666AD1"/>
    <w:rsid w:val="00672209"/>
    <w:rsid w:val="00672DC6"/>
    <w:rsid w:val="00673E47"/>
    <w:rsid w:val="00676967"/>
    <w:rsid w:val="0068092C"/>
    <w:rsid w:val="006869EF"/>
    <w:rsid w:val="0068733B"/>
    <w:rsid w:val="0069184E"/>
    <w:rsid w:val="0069410C"/>
    <w:rsid w:val="0069416F"/>
    <w:rsid w:val="00694976"/>
    <w:rsid w:val="00696D5C"/>
    <w:rsid w:val="006A6BD9"/>
    <w:rsid w:val="006D0B60"/>
    <w:rsid w:val="006D43AC"/>
    <w:rsid w:val="006D5B07"/>
    <w:rsid w:val="006D5ED1"/>
    <w:rsid w:val="006D6365"/>
    <w:rsid w:val="006F4BAA"/>
    <w:rsid w:val="006F55F2"/>
    <w:rsid w:val="006F7AEB"/>
    <w:rsid w:val="007017AF"/>
    <w:rsid w:val="007051B0"/>
    <w:rsid w:val="007058DC"/>
    <w:rsid w:val="00706273"/>
    <w:rsid w:val="0070767C"/>
    <w:rsid w:val="00714CA6"/>
    <w:rsid w:val="00714E7E"/>
    <w:rsid w:val="00715527"/>
    <w:rsid w:val="00717B2B"/>
    <w:rsid w:val="0072080A"/>
    <w:rsid w:val="0072333B"/>
    <w:rsid w:val="00731DC5"/>
    <w:rsid w:val="00732DD5"/>
    <w:rsid w:val="00741033"/>
    <w:rsid w:val="007433D8"/>
    <w:rsid w:val="00744EEF"/>
    <w:rsid w:val="00750A92"/>
    <w:rsid w:val="00750C64"/>
    <w:rsid w:val="00751F1B"/>
    <w:rsid w:val="00754496"/>
    <w:rsid w:val="00754CAE"/>
    <w:rsid w:val="007604C6"/>
    <w:rsid w:val="0076176B"/>
    <w:rsid w:val="00766B1F"/>
    <w:rsid w:val="00766B69"/>
    <w:rsid w:val="00774536"/>
    <w:rsid w:val="00775BF4"/>
    <w:rsid w:val="0078285F"/>
    <w:rsid w:val="0079244F"/>
    <w:rsid w:val="00794F80"/>
    <w:rsid w:val="007A2CF5"/>
    <w:rsid w:val="007A36EE"/>
    <w:rsid w:val="007A5EAA"/>
    <w:rsid w:val="007A681B"/>
    <w:rsid w:val="007B2C77"/>
    <w:rsid w:val="007B3C72"/>
    <w:rsid w:val="007B4114"/>
    <w:rsid w:val="007C02B3"/>
    <w:rsid w:val="007C3098"/>
    <w:rsid w:val="007C6A59"/>
    <w:rsid w:val="007D1A27"/>
    <w:rsid w:val="007D1F15"/>
    <w:rsid w:val="007D25B1"/>
    <w:rsid w:val="007D2878"/>
    <w:rsid w:val="007D56C3"/>
    <w:rsid w:val="007D7A2A"/>
    <w:rsid w:val="007E27BA"/>
    <w:rsid w:val="007E29AA"/>
    <w:rsid w:val="007E3DCC"/>
    <w:rsid w:val="007E4685"/>
    <w:rsid w:val="007E491D"/>
    <w:rsid w:val="007F23D7"/>
    <w:rsid w:val="007F6055"/>
    <w:rsid w:val="007F6DFC"/>
    <w:rsid w:val="007F6E5B"/>
    <w:rsid w:val="00803621"/>
    <w:rsid w:val="00804CAE"/>
    <w:rsid w:val="00810F15"/>
    <w:rsid w:val="00811205"/>
    <w:rsid w:val="00812C48"/>
    <w:rsid w:val="00813D17"/>
    <w:rsid w:val="008212A5"/>
    <w:rsid w:val="0082138B"/>
    <w:rsid w:val="008217D2"/>
    <w:rsid w:val="00827D50"/>
    <w:rsid w:val="00834D80"/>
    <w:rsid w:val="00836437"/>
    <w:rsid w:val="00842EB2"/>
    <w:rsid w:val="00847D23"/>
    <w:rsid w:val="00850F73"/>
    <w:rsid w:val="00851144"/>
    <w:rsid w:val="00851762"/>
    <w:rsid w:val="00853C78"/>
    <w:rsid w:val="00854B28"/>
    <w:rsid w:val="00856D00"/>
    <w:rsid w:val="00862368"/>
    <w:rsid w:val="00862416"/>
    <w:rsid w:val="00863619"/>
    <w:rsid w:val="00871229"/>
    <w:rsid w:val="0087182F"/>
    <w:rsid w:val="00873E79"/>
    <w:rsid w:val="008822BE"/>
    <w:rsid w:val="00882DEF"/>
    <w:rsid w:val="00884054"/>
    <w:rsid w:val="00884901"/>
    <w:rsid w:val="00884FC4"/>
    <w:rsid w:val="00887CAA"/>
    <w:rsid w:val="0089172F"/>
    <w:rsid w:val="00892D37"/>
    <w:rsid w:val="008A08A8"/>
    <w:rsid w:val="008A6B62"/>
    <w:rsid w:val="008B678F"/>
    <w:rsid w:val="008C00FA"/>
    <w:rsid w:val="008C1A65"/>
    <w:rsid w:val="008C55A3"/>
    <w:rsid w:val="008C6B7E"/>
    <w:rsid w:val="008D0165"/>
    <w:rsid w:val="008D5FD2"/>
    <w:rsid w:val="008E4C73"/>
    <w:rsid w:val="008E5A5E"/>
    <w:rsid w:val="008E629B"/>
    <w:rsid w:val="008E6375"/>
    <w:rsid w:val="008E7C6B"/>
    <w:rsid w:val="008F1464"/>
    <w:rsid w:val="008F2BA6"/>
    <w:rsid w:val="008F733C"/>
    <w:rsid w:val="008F76BD"/>
    <w:rsid w:val="00900828"/>
    <w:rsid w:val="00903BC1"/>
    <w:rsid w:val="00903CBD"/>
    <w:rsid w:val="009046C6"/>
    <w:rsid w:val="00905AFA"/>
    <w:rsid w:val="00911AD7"/>
    <w:rsid w:val="0091251B"/>
    <w:rsid w:val="00913196"/>
    <w:rsid w:val="00920964"/>
    <w:rsid w:val="00924AFA"/>
    <w:rsid w:val="00924F63"/>
    <w:rsid w:val="00930FBA"/>
    <w:rsid w:val="00932918"/>
    <w:rsid w:val="009366E4"/>
    <w:rsid w:val="00941D7F"/>
    <w:rsid w:val="00942A79"/>
    <w:rsid w:val="00942DCF"/>
    <w:rsid w:val="00944468"/>
    <w:rsid w:val="00944DC9"/>
    <w:rsid w:val="009510B5"/>
    <w:rsid w:val="009520E5"/>
    <w:rsid w:val="0095267A"/>
    <w:rsid w:val="00955DA9"/>
    <w:rsid w:val="009567F2"/>
    <w:rsid w:val="00961D50"/>
    <w:rsid w:val="009639FB"/>
    <w:rsid w:val="00964A99"/>
    <w:rsid w:val="0096643B"/>
    <w:rsid w:val="00966C4B"/>
    <w:rsid w:val="00971264"/>
    <w:rsid w:val="009733FF"/>
    <w:rsid w:val="009738FB"/>
    <w:rsid w:val="00973AD8"/>
    <w:rsid w:val="00973E6E"/>
    <w:rsid w:val="009743C4"/>
    <w:rsid w:val="009751B7"/>
    <w:rsid w:val="00977F50"/>
    <w:rsid w:val="009865A9"/>
    <w:rsid w:val="00986697"/>
    <w:rsid w:val="0099331E"/>
    <w:rsid w:val="00997358"/>
    <w:rsid w:val="00997EB1"/>
    <w:rsid w:val="009A2832"/>
    <w:rsid w:val="009A3903"/>
    <w:rsid w:val="009A53D0"/>
    <w:rsid w:val="009A686F"/>
    <w:rsid w:val="009A6A58"/>
    <w:rsid w:val="009B331E"/>
    <w:rsid w:val="009B3487"/>
    <w:rsid w:val="009B4CE2"/>
    <w:rsid w:val="009C0185"/>
    <w:rsid w:val="009D21B9"/>
    <w:rsid w:val="009D246B"/>
    <w:rsid w:val="009E227D"/>
    <w:rsid w:val="009E3F91"/>
    <w:rsid w:val="009E5046"/>
    <w:rsid w:val="009E7413"/>
    <w:rsid w:val="009F6476"/>
    <w:rsid w:val="00A04A4E"/>
    <w:rsid w:val="00A063CB"/>
    <w:rsid w:val="00A0641C"/>
    <w:rsid w:val="00A077D1"/>
    <w:rsid w:val="00A112FB"/>
    <w:rsid w:val="00A116A6"/>
    <w:rsid w:val="00A14119"/>
    <w:rsid w:val="00A17750"/>
    <w:rsid w:val="00A22240"/>
    <w:rsid w:val="00A417A1"/>
    <w:rsid w:val="00A44B75"/>
    <w:rsid w:val="00A47C12"/>
    <w:rsid w:val="00A525A4"/>
    <w:rsid w:val="00A603BA"/>
    <w:rsid w:val="00A608D7"/>
    <w:rsid w:val="00A6194C"/>
    <w:rsid w:val="00A625E2"/>
    <w:rsid w:val="00A63302"/>
    <w:rsid w:val="00A72465"/>
    <w:rsid w:val="00A753BA"/>
    <w:rsid w:val="00A80123"/>
    <w:rsid w:val="00A80C92"/>
    <w:rsid w:val="00A90DC0"/>
    <w:rsid w:val="00A93319"/>
    <w:rsid w:val="00A97062"/>
    <w:rsid w:val="00A979F6"/>
    <w:rsid w:val="00AA352E"/>
    <w:rsid w:val="00AA6049"/>
    <w:rsid w:val="00AA648E"/>
    <w:rsid w:val="00AB3710"/>
    <w:rsid w:val="00AB402D"/>
    <w:rsid w:val="00AB4B0F"/>
    <w:rsid w:val="00AD012F"/>
    <w:rsid w:val="00AD6DB5"/>
    <w:rsid w:val="00AE3531"/>
    <w:rsid w:val="00AE3CCC"/>
    <w:rsid w:val="00AE4213"/>
    <w:rsid w:val="00AE64A8"/>
    <w:rsid w:val="00AF19F7"/>
    <w:rsid w:val="00AF2434"/>
    <w:rsid w:val="00B002CC"/>
    <w:rsid w:val="00B02A6E"/>
    <w:rsid w:val="00B10F5B"/>
    <w:rsid w:val="00B11FA1"/>
    <w:rsid w:val="00B12BDA"/>
    <w:rsid w:val="00B1343A"/>
    <w:rsid w:val="00B143FC"/>
    <w:rsid w:val="00B16EFD"/>
    <w:rsid w:val="00B20329"/>
    <w:rsid w:val="00B2394F"/>
    <w:rsid w:val="00B23959"/>
    <w:rsid w:val="00B32CD3"/>
    <w:rsid w:val="00B3672D"/>
    <w:rsid w:val="00B36C81"/>
    <w:rsid w:val="00B3772D"/>
    <w:rsid w:val="00B37C0D"/>
    <w:rsid w:val="00B4013A"/>
    <w:rsid w:val="00B4269B"/>
    <w:rsid w:val="00B42834"/>
    <w:rsid w:val="00B554F8"/>
    <w:rsid w:val="00B57749"/>
    <w:rsid w:val="00B746F6"/>
    <w:rsid w:val="00B76D44"/>
    <w:rsid w:val="00B775C9"/>
    <w:rsid w:val="00B840EA"/>
    <w:rsid w:val="00B85665"/>
    <w:rsid w:val="00B86A10"/>
    <w:rsid w:val="00B87E03"/>
    <w:rsid w:val="00BA7AD1"/>
    <w:rsid w:val="00BB243B"/>
    <w:rsid w:val="00BB4979"/>
    <w:rsid w:val="00BC0FDD"/>
    <w:rsid w:val="00BC1900"/>
    <w:rsid w:val="00BC22E0"/>
    <w:rsid w:val="00BD1278"/>
    <w:rsid w:val="00BD5A87"/>
    <w:rsid w:val="00BD5FAD"/>
    <w:rsid w:val="00BD7DE0"/>
    <w:rsid w:val="00BF0E3C"/>
    <w:rsid w:val="00BF2A2E"/>
    <w:rsid w:val="00C001F2"/>
    <w:rsid w:val="00C06C28"/>
    <w:rsid w:val="00C16E7A"/>
    <w:rsid w:val="00C2109F"/>
    <w:rsid w:val="00C2287C"/>
    <w:rsid w:val="00C2340E"/>
    <w:rsid w:val="00C32964"/>
    <w:rsid w:val="00C34ACE"/>
    <w:rsid w:val="00C34E64"/>
    <w:rsid w:val="00C40FD6"/>
    <w:rsid w:val="00C414EA"/>
    <w:rsid w:val="00C47608"/>
    <w:rsid w:val="00C50568"/>
    <w:rsid w:val="00C531DA"/>
    <w:rsid w:val="00C534F6"/>
    <w:rsid w:val="00C540CE"/>
    <w:rsid w:val="00C54EE5"/>
    <w:rsid w:val="00C55013"/>
    <w:rsid w:val="00C608B5"/>
    <w:rsid w:val="00C62738"/>
    <w:rsid w:val="00C63F32"/>
    <w:rsid w:val="00C64B8E"/>
    <w:rsid w:val="00C7502E"/>
    <w:rsid w:val="00C77693"/>
    <w:rsid w:val="00C83EE5"/>
    <w:rsid w:val="00C875A4"/>
    <w:rsid w:val="00C97356"/>
    <w:rsid w:val="00CA0732"/>
    <w:rsid w:val="00CB147C"/>
    <w:rsid w:val="00CB2B18"/>
    <w:rsid w:val="00CB2E37"/>
    <w:rsid w:val="00CB60D0"/>
    <w:rsid w:val="00CC0C5F"/>
    <w:rsid w:val="00CC1506"/>
    <w:rsid w:val="00CC3AB7"/>
    <w:rsid w:val="00CD0418"/>
    <w:rsid w:val="00CD06B3"/>
    <w:rsid w:val="00CD255F"/>
    <w:rsid w:val="00CD2D8C"/>
    <w:rsid w:val="00CD48EB"/>
    <w:rsid w:val="00CD68E1"/>
    <w:rsid w:val="00CD6A0F"/>
    <w:rsid w:val="00CE2ADF"/>
    <w:rsid w:val="00CE5425"/>
    <w:rsid w:val="00CE57A2"/>
    <w:rsid w:val="00CE7CBD"/>
    <w:rsid w:val="00D06CA0"/>
    <w:rsid w:val="00D10E06"/>
    <w:rsid w:val="00D116B4"/>
    <w:rsid w:val="00D11A14"/>
    <w:rsid w:val="00D11D76"/>
    <w:rsid w:val="00D14DF8"/>
    <w:rsid w:val="00D16A0C"/>
    <w:rsid w:val="00D170A2"/>
    <w:rsid w:val="00D23B4F"/>
    <w:rsid w:val="00D26D95"/>
    <w:rsid w:val="00D27721"/>
    <w:rsid w:val="00D33AC3"/>
    <w:rsid w:val="00D36BD5"/>
    <w:rsid w:val="00D42929"/>
    <w:rsid w:val="00D43069"/>
    <w:rsid w:val="00D52C9E"/>
    <w:rsid w:val="00D633C2"/>
    <w:rsid w:val="00D64F6A"/>
    <w:rsid w:val="00D65FA9"/>
    <w:rsid w:val="00D6751B"/>
    <w:rsid w:val="00D70DD1"/>
    <w:rsid w:val="00D72D16"/>
    <w:rsid w:val="00D741A3"/>
    <w:rsid w:val="00D7560D"/>
    <w:rsid w:val="00D76554"/>
    <w:rsid w:val="00D77057"/>
    <w:rsid w:val="00D77D30"/>
    <w:rsid w:val="00D8164B"/>
    <w:rsid w:val="00D822B1"/>
    <w:rsid w:val="00D90540"/>
    <w:rsid w:val="00D95546"/>
    <w:rsid w:val="00D96B46"/>
    <w:rsid w:val="00D9743B"/>
    <w:rsid w:val="00D97C53"/>
    <w:rsid w:val="00D97E7D"/>
    <w:rsid w:val="00DA3016"/>
    <w:rsid w:val="00DA380F"/>
    <w:rsid w:val="00DA67C7"/>
    <w:rsid w:val="00DB11D0"/>
    <w:rsid w:val="00DB295E"/>
    <w:rsid w:val="00DB5C0A"/>
    <w:rsid w:val="00DB7464"/>
    <w:rsid w:val="00DC173E"/>
    <w:rsid w:val="00DC514F"/>
    <w:rsid w:val="00DD13E2"/>
    <w:rsid w:val="00DD32C0"/>
    <w:rsid w:val="00DD79E0"/>
    <w:rsid w:val="00DE1B70"/>
    <w:rsid w:val="00DE684B"/>
    <w:rsid w:val="00DF003C"/>
    <w:rsid w:val="00DF0645"/>
    <w:rsid w:val="00DF2B89"/>
    <w:rsid w:val="00DF2E3E"/>
    <w:rsid w:val="00DF4501"/>
    <w:rsid w:val="00DF62A4"/>
    <w:rsid w:val="00DF7715"/>
    <w:rsid w:val="00E02A52"/>
    <w:rsid w:val="00E07BD8"/>
    <w:rsid w:val="00E1072D"/>
    <w:rsid w:val="00E10BB4"/>
    <w:rsid w:val="00E12B0F"/>
    <w:rsid w:val="00E15351"/>
    <w:rsid w:val="00E160C7"/>
    <w:rsid w:val="00E168E5"/>
    <w:rsid w:val="00E20F97"/>
    <w:rsid w:val="00E23509"/>
    <w:rsid w:val="00E41A49"/>
    <w:rsid w:val="00E46C9C"/>
    <w:rsid w:val="00E47913"/>
    <w:rsid w:val="00E53ACB"/>
    <w:rsid w:val="00E632AA"/>
    <w:rsid w:val="00E639CA"/>
    <w:rsid w:val="00E63D4F"/>
    <w:rsid w:val="00E65E29"/>
    <w:rsid w:val="00E71827"/>
    <w:rsid w:val="00E71AB2"/>
    <w:rsid w:val="00E72DA8"/>
    <w:rsid w:val="00E76617"/>
    <w:rsid w:val="00E774E4"/>
    <w:rsid w:val="00E80297"/>
    <w:rsid w:val="00E854AF"/>
    <w:rsid w:val="00E91440"/>
    <w:rsid w:val="00E93992"/>
    <w:rsid w:val="00EA1F89"/>
    <w:rsid w:val="00EA597E"/>
    <w:rsid w:val="00EB072F"/>
    <w:rsid w:val="00EB0A6E"/>
    <w:rsid w:val="00EB279C"/>
    <w:rsid w:val="00EB7738"/>
    <w:rsid w:val="00EB79CD"/>
    <w:rsid w:val="00EC5C70"/>
    <w:rsid w:val="00EC5E3E"/>
    <w:rsid w:val="00ED17AF"/>
    <w:rsid w:val="00ED255A"/>
    <w:rsid w:val="00ED255B"/>
    <w:rsid w:val="00ED5615"/>
    <w:rsid w:val="00ED571E"/>
    <w:rsid w:val="00EE2200"/>
    <w:rsid w:val="00EE2942"/>
    <w:rsid w:val="00EE2A41"/>
    <w:rsid w:val="00EE608E"/>
    <w:rsid w:val="00EF64CD"/>
    <w:rsid w:val="00F00F93"/>
    <w:rsid w:val="00F01245"/>
    <w:rsid w:val="00F017B9"/>
    <w:rsid w:val="00F0351B"/>
    <w:rsid w:val="00F10DEE"/>
    <w:rsid w:val="00F119BB"/>
    <w:rsid w:val="00F15906"/>
    <w:rsid w:val="00F15D2B"/>
    <w:rsid w:val="00F22566"/>
    <w:rsid w:val="00F35D59"/>
    <w:rsid w:val="00F43A6A"/>
    <w:rsid w:val="00F47A77"/>
    <w:rsid w:val="00F47BA8"/>
    <w:rsid w:val="00F5285B"/>
    <w:rsid w:val="00F55762"/>
    <w:rsid w:val="00F558F7"/>
    <w:rsid w:val="00F56371"/>
    <w:rsid w:val="00F61D1E"/>
    <w:rsid w:val="00F621AE"/>
    <w:rsid w:val="00F67FED"/>
    <w:rsid w:val="00F727B0"/>
    <w:rsid w:val="00F83218"/>
    <w:rsid w:val="00F853C3"/>
    <w:rsid w:val="00F9008E"/>
    <w:rsid w:val="00F952C8"/>
    <w:rsid w:val="00FA0372"/>
    <w:rsid w:val="00FA4C4E"/>
    <w:rsid w:val="00FA4EBF"/>
    <w:rsid w:val="00FB0C03"/>
    <w:rsid w:val="00FB0F72"/>
    <w:rsid w:val="00FB21F4"/>
    <w:rsid w:val="00FB4BBD"/>
    <w:rsid w:val="00FB6EFA"/>
    <w:rsid w:val="00FB7484"/>
    <w:rsid w:val="00FD2E24"/>
    <w:rsid w:val="00FD3F68"/>
    <w:rsid w:val="00FD4599"/>
    <w:rsid w:val="00FD4784"/>
    <w:rsid w:val="00FD65FE"/>
    <w:rsid w:val="00FE69D7"/>
    <w:rsid w:val="00FF155A"/>
    <w:rsid w:val="00FF21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character" w:customStyle="1" w:styleId="Mencinsinresolver1">
    <w:name w:val="Mención sin resolver1"/>
    <w:basedOn w:val="Fuentedeprrafopredeter"/>
    <w:uiPriority w:val="99"/>
    <w:semiHidden/>
    <w:unhideWhenUsed/>
    <w:rsid w:val="008E4C73"/>
    <w:rPr>
      <w:color w:val="605E5C"/>
      <w:shd w:val="clear" w:color="auto" w:fill="E1DFDD"/>
    </w:rPr>
  </w:style>
  <w:style w:type="paragraph" w:customStyle="1" w:styleId="INFOEM">
    <w:name w:val="INFOEM"/>
    <w:basedOn w:val="Normal"/>
    <w:qFormat/>
    <w:rsid w:val="00E72DA8"/>
    <w:pPr>
      <w:spacing w:before="240" w:line="360" w:lineRule="auto"/>
      <w:ind w:left="851" w:right="851"/>
      <w:jc w:val="both"/>
    </w:pPr>
    <w:rPr>
      <w:rFonts w:ascii="Palatino Linotype" w:hAnsi="Palatino Linotype" w:cs="Arial"/>
      <w:i/>
    </w:rPr>
  </w:style>
  <w:style w:type="paragraph" w:customStyle="1" w:styleId="pf0">
    <w:name w:val="pf0"/>
    <w:basedOn w:val="Normal"/>
    <w:rsid w:val="009C018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Fuentedeprrafopredeter"/>
    <w:rsid w:val="009C0185"/>
    <w:rPr>
      <w:rFonts w:ascii="Segoe UI" w:hAnsi="Segoe UI" w:cs="Segoe UI" w:hint="default"/>
      <w:b/>
      <w:bCs/>
      <w:sz w:val="18"/>
      <w:szCs w:val="18"/>
    </w:rPr>
  </w:style>
  <w:style w:type="character" w:customStyle="1" w:styleId="cf21">
    <w:name w:val="cf21"/>
    <w:basedOn w:val="Fuentedeprrafopredeter"/>
    <w:rsid w:val="009C0185"/>
    <w:rPr>
      <w:rFonts w:ascii="Segoe UI" w:hAnsi="Segoe UI" w:cs="Segoe UI" w:hint="default"/>
      <w:sz w:val="18"/>
      <w:szCs w:val="18"/>
    </w:rPr>
  </w:style>
  <w:style w:type="character" w:customStyle="1" w:styleId="cf31">
    <w:name w:val="cf31"/>
    <w:basedOn w:val="Fuentedeprrafopredeter"/>
    <w:rsid w:val="009C0185"/>
    <w:rPr>
      <w:rFonts w:ascii="Segoe UI" w:hAnsi="Segoe UI" w:cs="Segoe UI" w:hint="default"/>
      <w:sz w:val="18"/>
      <w:szCs w:val="18"/>
      <w:u w:val="single"/>
    </w:rPr>
  </w:style>
  <w:style w:type="character" w:customStyle="1" w:styleId="cf41">
    <w:name w:val="cf41"/>
    <w:basedOn w:val="Fuentedeprrafopredeter"/>
    <w:rsid w:val="009C0185"/>
    <w:rPr>
      <w:rFonts w:ascii="Segoe UI" w:hAnsi="Segoe UI" w:cs="Segoe UI" w:hint="default"/>
      <w:sz w:val="18"/>
      <w:szCs w:val="18"/>
    </w:rPr>
  </w:style>
  <w:style w:type="character" w:customStyle="1" w:styleId="cf51">
    <w:name w:val="cf51"/>
    <w:basedOn w:val="Fuentedeprrafopredeter"/>
    <w:rsid w:val="009C0185"/>
    <w:rPr>
      <w:rFonts w:ascii="Segoe UI" w:hAnsi="Segoe UI" w:cs="Segoe UI" w:hint="default"/>
      <w:b/>
      <w:bCs/>
      <w:sz w:val="18"/>
      <w:szCs w:val="18"/>
    </w:rPr>
  </w:style>
  <w:style w:type="paragraph" w:customStyle="1" w:styleId="Infoem0">
    <w:name w:val="Infoem"/>
    <w:basedOn w:val="Normal"/>
    <w:qFormat/>
    <w:rsid w:val="00111A63"/>
    <w:pPr>
      <w:spacing w:before="240" w:line="360" w:lineRule="auto"/>
      <w:ind w:left="851" w:right="851"/>
      <w:jc w:val="both"/>
    </w:pPr>
    <w:rPr>
      <w:rFonts w:ascii="Palatino Linotype" w:hAnsi="Palatino Linotype"/>
      <w:i/>
    </w:rPr>
  </w:style>
  <w:style w:type="paragraph" w:styleId="Textoindependiente">
    <w:name w:val="Body Text"/>
    <w:basedOn w:val="Normal"/>
    <w:link w:val="TextoindependienteCar"/>
    <w:uiPriority w:val="1"/>
    <w:qFormat/>
    <w:rsid w:val="009046C6"/>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9046C6"/>
    <w:rPr>
      <w:rFonts w:ascii="Palatino Linotype" w:eastAsia="Palatino Linotype" w:hAnsi="Palatino Linotype"/>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71035">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25260788">
      <w:bodyDiv w:val="1"/>
      <w:marLeft w:val="0"/>
      <w:marRight w:val="0"/>
      <w:marTop w:val="0"/>
      <w:marBottom w:val="0"/>
      <w:divBdr>
        <w:top w:val="none" w:sz="0" w:space="0" w:color="auto"/>
        <w:left w:val="none" w:sz="0" w:space="0" w:color="auto"/>
        <w:bottom w:val="none" w:sz="0" w:space="0" w:color="auto"/>
        <w:right w:val="none" w:sz="0" w:space="0" w:color="auto"/>
      </w:divBdr>
    </w:div>
    <w:div w:id="238709690">
      <w:bodyDiv w:val="1"/>
      <w:marLeft w:val="0"/>
      <w:marRight w:val="0"/>
      <w:marTop w:val="0"/>
      <w:marBottom w:val="0"/>
      <w:divBdr>
        <w:top w:val="none" w:sz="0" w:space="0" w:color="auto"/>
        <w:left w:val="none" w:sz="0" w:space="0" w:color="auto"/>
        <w:bottom w:val="none" w:sz="0" w:space="0" w:color="auto"/>
        <w:right w:val="none" w:sz="0" w:space="0" w:color="auto"/>
      </w:divBdr>
    </w:div>
    <w:div w:id="426655790">
      <w:bodyDiv w:val="1"/>
      <w:marLeft w:val="0"/>
      <w:marRight w:val="0"/>
      <w:marTop w:val="0"/>
      <w:marBottom w:val="0"/>
      <w:divBdr>
        <w:top w:val="none" w:sz="0" w:space="0" w:color="auto"/>
        <w:left w:val="none" w:sz="0" w:space="0" w:color="auto"/>
        <w:bottom w:val="none" w:sz="0" w:space="0" w:color="auto"/>
        <w:right w:val="none" w:sz="0" w:space="0" w:color="auto"/>
      </w:divBdr>
    </w:div>
    <w:div w:id="550771817">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587426145">
      <w:bodyDiv w:val="1"/>
      <w:marLeft w:val="0"/>
      <w:marRight w:val="0"/>
      <w:marTop w:val="0"/>
      <w:marBottom w:val="0"/>
      <w:divBdr>
        <w:top w:val="none" w:sz="0" w:space="0" w:color="auto"/>
        <w:left w:val="none" w:sz="0" w:space="0" w:color="auto"/>
        <w:bottom w:val="none" w:sz="0" w:space="0" w:color="auto"/>
        <w:right w:val="none" w:sz="0" w:space="0" w:color="auto"/>
      </w:divBdr>
      <w:divsChild>
        <w:div w:id="1440222713">
          <w:marLeft w:val="0"/>
          <w:marRight w:val="0"/>
          <w:marTop w:val="0"/>
          <w:marBottom w:val="0"/>
          <w:divBdr>
            <w:top w:val="none" w:sz="0" w:space="0" w:color="auto"/>
            <w:left w:val="none" w:sz="0" w:space="0" w:color="auto"/>
            <w:bottom w:val="none" w:sz="0" w:space="0" w:color="auto"/>
            <w:right w:val="none" w:sz="0" w:space="0" w:color="auto"/>
          </w:divBdr>
        </w:div>
      </w:divsChild>
    </w:div>
    <w:div w:id="737677971">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62213023">
      <w:bodyDiv w:val="1"/>
      <w:marLeft w:val="0"/>
      <w:marRight w:val="0"/>
      <w:marTop w:val="0"/>
      <w:marBottom w:val="0"/>
      <w:divBdr>
        <w:top w:val="none" w:sz="0" w:space="0" w:color="auto"/>
        <w:left w:val="none" w:sz="0" w:space="0" w:color="auto"/>
        <w:bottom w:val="none" w:sz="0" w:space="0" w:color="auto"/>
        <w:right w:val="none" w:sz="0" w:space="0" w:color="auto"/>
      </w:divBdr>
    </w:div>
    <w:div w:id="881015189">
      <w:bodyDiv w:val="1"/>
      <w:marLeft w:val="0"/>
      <w:marRight w:val="0"/>
      <w:marTop w:val="0"/>
      <w:marBottom w:val="0"/>
      <w:divBdr>
        <w:top w:val="none" w:sz="0" w:space="0" w:color="auto"/>
        <w:left w:val="none" w:sz="0" w:space="0" w:color="auto"/>
        <w:bottom w:val="none" w:sz="0" w:space="0" w:color="auto"/>
        <w:right w:val="none" w:sz="0" w:space="0" w:color="auto"/>
      </w:divBdr>
    </w:div>
    <w:div w:id="885147450">
      <w:bodyDiv w:val="1"/>
      <w:marLeft w:val="0"/>
      <w:marRight w:val="0"/>
      <w:marTop w:val="0"/>
      <w:marBottom w:val="0"/>
      <w:divBdr>
        <w:top w:val="none" w:sz="0" w:space="0" w:color="auto"/>
        <w:left w:val="none" w:sz="0" w:space="0" w:color="auto"/>
        <w:bottom w:val="none" w:sz="0" w:space="0" w:color="auto"/>
        <w:right w:val="none" w:sz="0" w:space="0" w:color="auto"/>
      </w:divBdr>
      <w:divsChild>
        <w:div w:id="2036422102">
          <w:marLeft w:val="0"/>
          <w:marRight w:val="0"/>
          <w:marTop w:val="0"/>
          <w:marBottom w:val="0"/>
          <w:divBdr>
            <w:top w:val="none" w:sz="0" w:space="0" w:color="auto"/>
            <w:left w:val="none" w:sz="0" w:space="0" w:color="auto"/>
            <w:bottom w:val="none" w:sz="0" w:space="0" w:color="auto"/>
            <w:right w:val="none" w:sz="0" w:space="0" w:color="auto"/>
          </w:divBdr>
        </w:div>
      </w:divsChild>
    </w:div>
    <w:div w:id="947658750">
      <w:bodyDiv w:val="1"/>
      <w:marLeft w:val="0"/>
      <w:marRight w:val="0"/>
      <w:marTop w:val="0"/>
      <w:marBottom w:val="0"/>
      <w:divBdr>
        <w:top w:val="none" w:sz="0" w:space="0" w:color="auto"/>
        <w:left w:val="none" w:sz="0" w:space="0" w:color="auto"/>
        <w:bottom w:val="none" w:sz="0" w:space="0" w:color="auto"/>
        <w:right w:val="none" w:sz="0" w:space="0" w:color="auto"/>
      </w:divBdr>
      <w:divsChild>
        <w:div w:id="523784556">
          <w:marLeft w:val="0"/>
          <w:marRight w:val="0"/>
          <w:marTop w:val="0"/>
          <w:marBottom w:val="0"/>
          <w:divBdr>
            <w:top w:val="none" w:sz="0" w:space="0" w:color="auto"/>
            <w:left w:val="none" w:sz="0" w:space="0" w:color="auto"/>
            <w:bottom w:val="none" w:sz="0" w:space="0" w:color="auto"/>
            <w:right w:val="none" w:sz="0" w:space="0" w:color="auto"/>
          </w:divBdr>
        </w:div>
      </w:divsChild>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84837861">
      <w:bodyDiv w:val="1"/>
      <w:marLeft w:val="0"/>
      <w:marRight w:val="0"/>
      <w:marTop w:val="0"/>
      <w:marBottom w:val="0"/>
      <w:divBdr>
        <w:top w:val="none" w:sz="0" w:space="0" w:color="auto"/>
        <w:left w:val="none" w:sz="0" w:space="0" w:color="auto"/>
        <w:bottom w:val="none" w:sz="0" w:space="0" w:color="auto"/>
        <w:right w:val="none" w:sz="0" w:space="0" w:color="auto"/>
      </w:divBdr>
    </w:div>
    <w:div w:id="1092971426">
      <w:bodyDiv w:val="1"/>
      <w:marLeft w:val="0"/>
      <w:marRight w:val="0"/>
      <w:marTop w:val="0"/>
      <w:marBottom w:val="0"/>
      <w:divBdr>
        <w:top w:val="none" w:sz="0" w:space="0" w:color="auto"/>
        <w:left w:val="none" w:sz="0" w:space="0" w:color="auto"/>
        <w:bottom w:val="none" w:sz="0" w:space="0" w:color="auto"/>
        <w:right w:val="none" w:sz="0" w:space="0" w:color="auto"/>
      </w:divBdr>
    </w:div>
    <w:div w:id="1093208923">
      <w:bodyDiv w:val="1"/>
      <w:marLeft w:val="0"/>
      <w:marRight w:val="0"/>
      <w:marTop w:val="0"/>
      <w:marBottom w:val="0"/>
      <w:divBdr>
        <w:top w:val="none" w:sz="0" w:space="0" w:color="auto"/>
        <w:left w:val="none" w:sz="0" w:space="0" w:color="auto"/>
        <w:bottom w:val="none" w:sz="0" w:space="0" w:color="auto"/>
        <w:right w:val="none" w:sz="0" w:space="0" w:color="auto"/>
      </w:divBdr>
    </w:div>
    <w:div w:id="1314917492">
      <w:bodyDiv w:val="1"/>
      <w:marLeft w:val="0"/>
      <w:marRight w:val="0"/>
      <w:marTop w:val="0"/>
      <w:marBottom w:val="0"/>
      <w:divBdr>
        <w:top w:val="none" w:sz="0" w:space="0" w:color="auto"/>
        <w:left w:val="none" w:sz="0" w:space="0" w:color="auto"/>
        <w:bottom w:val="none" w:sz="0" w:space="0" w:color="auto"/>
        <w:right w:val="none" w:sz="0" w:space="0" w:color="auto"/>
      </w:divBdr>
      <w:divsChild>
        <w:div w:id="351960416">
          <w:marLeft w:val="0"/>
          <w:marRight w:val="0"/>
          <w:marTop w:val="0"/>
          <w:marBottom w:val="0"/>
          <w:divBdr>
            <w:top w:val="none" w:sz="0" w:space="0" w:color="auto"/>
            <w:left w:val="none" w:sz="0" w:space="0" w:color="auto"/>
            <w:bottom w:val="none" w:sz="0" w:space="0" w:color="auto"/>
            <w:right w:val="none" w:sz="0" w:space="0" w:color="auto"/>
          </w:divBdr>
        </w:div>
      </w:divsChild>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642342713">
      <w:bodyDiv w:val="1"/>
      <w:marLeft w:val="0"/>
      <w:marRight w:val="0"/>
      <w:marTop w:val="0"/>
      <w:marBottom w:val="0"/>
      <w:divBdr>
        <w:top w:val="none" w:sz="0" w:space="0" w:color="auto"/>
        <w:left w:val="none" w:sz="0" w:space="0" w:color="auto"/>
        <w:bottom w:val="none" w:sz="0" w:space="0" w:color="auto"/>
        <w:right w:val="none" w:sz="0" w:space="0" w:color="auto"/>
      </w:divBdr>
    </w:div>
    <w:div w:id="1682969443">
      <w:bodyDiv w:val="1"/>
      <w:marLeft w:val="0"/>
      <w:marRight w:val="0"/>
      <w:marTop w:val="0"/>
      <w:marBottom w:val="0"/>
      <w:divBdr>
        <w:top w:val="none" w:sz="0" w:space="0" w:color="auto"/>
        <w:left w:val="none" w:sz="0" w:space="0" w:color="auto"/>
        <w:bottom w:val="none" w:sz="0" w:space="0" w:color="auto"/>
        <w:right w:val="none" w:sz="0" w:space="0" w:color="auto"/>
      </w:divBdr>
    </w:div>
    <w:div w:id="1714765467">
      <w:bodyDiv w:val="1"/>
      <w:marLeft w:val="0"/>
      <w:marRight w:val="0"/>
      <w:marTop w:val="0"/>
      <w:marBottom w:val="0"/>
      <w:divBdr>
        <w:top w:val="none" w:sz="0" w:space="0" w:color="auto"/>
        <w:left w:val="none" w:sz="0" w:space="0" w:color="auto"/>
        <w:bottom w:val="none" w:sz="0" w:space="0" w:color="auto"/>
        <w:right w:val="none" w:sz="0" w:space="0" w:color="auto"/>
      </w:divBdr>
    </w:div>
    <w:div w:id="1941834987">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13216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coem.org.mx/sarcoem/solicitud/downloadAttach/1516911.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08854-8605-4F00-B534-B6A026FA7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32</Pages>
  <Words>7060</Words>
  <Characters>38832</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Rodrigo Nájera</cp:lastModifiedBy>
  <cp:revision>55</cp:revision>
  <cp:lastPrinted>2019-12-02T18:59:00Z</cp:lastPrinted>
  <dcterms:created xsi:type="dcterms:W3CDTF">2022-03-12T05:17:00Z</dcterms:created>
  <dcterms:modified xsi:type="dcterms:W3CDTF">2022-10-25T00:00:00Z</dcterms:modified>
</cp:coreProperties>
</file>