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58401" w14:textId="4D5F156D" w:rsidR="00275D1B" w:rsidRPr="007E614B" w:rsidRDefault="00275D1B" w:rsidP="00AE5C37">
      <w:pPr>
        <w:spacing w:line="360" w:lineRule="auto"/>
        <w:jc w:val="both"/>
        <w:rPr>
          <w:rFonts w:ascii="Palatino Linotype" w:hAnsi="Palatino Linotype"/>
        </w:rPr>
      </w:pPr>
      <w:r w:rsidRPr="007E614B">
        <w:rPr>
          <w:rFonts w:ascii="Palatino Linotype" w:hAnsi="Palatino Linotype"/>
        </w:rPr>
        <w:t>Resolución del Pleno del Instituto de Transparencia, Acceso a la Información Pública</w:t>
      </w:r>
      <w:r w:rsidR="00DE498A" w:rsidRPr="007E614B">
        <w:rPr>
          <w:rFonts w:ascii="Palatino Linotype" w:hAnsi="Palatino Linotype"/>
        </w:rPr>
        <w:t xml:space="preserve"> </w:t>
      </w:r>
      <w:r w:rsidRPr="007E614B">
        <w:rPr>
          <w:rFonts w:ascii="Palatino Linotype" w:hAnsi="Palatino Linotype"/>
        </w:rPr>
        <w:t>y Protección de Datos Personales del Estado de México y Municipios, con domicilio en Metepec, Estado de México; de</w:t>
      </w:r>
      <w:r w:rsidR="00DE498A" w:rsidRPr="007E614B">
        <w:rPr>
          <w:rFonts w:ascii="Palatino Linotype" w:hAnsi="Palatino Linotype"/>
        </w:rPr>
        <w:t xml:space="preserve">l </w:t>
      </w:r>
      <w:r w:rsidR="00884E8B" w:rsidRPr="007E614B">
        <w:rPr>
          <w:rFonts w:ascii="Palatino Linotype" w:hAnsi="Palatino Linotype"/>
        </w:rPr>
        <w:t>treinta</w:t>
      </w:r>
      <w:r w:rsidR="00423F95" w:rsidRPr="007E614B">
        <w:rPr>
          <w:rFonts w:ascii="Palatino Linotype" w:hAnsi="Palatino Linotype"/>
        </w:rPr>
        <w:t xml:space="preserve"> (</w:t>
      </w:r>
      <w:r w:rsidR="00884E8B" w:rsidRPr="007E614B">
        <w:rPr>
          <w:rFonts w:ascii="Palatino Linotype" w:hAnsi="Palatino Linotype"/>
        </w:rPr>
        <w:t>30</w:t>
      </w:r>
      <w:r w:rsidR="00423F95" w:rsidRPr="007E614B">
        <w:rPr>
          <w:rFonts w:ascii="Palatino Linotype" w:hAnsi="Palatino Linotype"/>
        </w:rPr>
        <w:t xml:space="preserve">) de </w:t>
      </w:r>
      <w:r w:rsidR="00884E8B" w:rsidRPr="007E614B">
        <w:rPr>
          <w:rFonts w:ascii="Palatino Linotype" w:hAnsi="Palatino Linotype"/>
        </w:rPr>
        <w:t>marzo</w:t>
      </w:r>
      <w:r w:rsidRPr="007E614B">
        <w:rPr>
          <w:rFonts w:ascii="Palatino Linotype" w:hAnsi="Palatino Linotype"/>
        </w:rPr>
        <w:t xml:space="preserve"> de dos mil veinti</w:t>
      </w:r>
      <w:r w:rsidR="00DE498A" w:rsidRPr="007E614B">
        <w:rPr>
          <w:rFonts w:ascii="Palatino Linotype" w:hAnsi="Palatino Linotype"/>
        </w:rPr>
        <w:t>dós</w:t>
      </w:r>
      <w:r w:rsidRPr="007E614B">
        <w:rPr>
          <w:rFonts w:ascii="Palatino Linotype" w:hAnsi="Palatino Linotype"/>
        </w:rPr>
        <w:t>.</w:t>
      </w:r>
    </w:p>
    <w:p w14:paraId="0C560238" w14:textId="77777777" w:rsidR="002725A9" w:rsidRPr="007E614B" w:rsidRDefault="002725A9" w:rsidP="00AE5C37">
      <w:pPr>
        <w:spacing w:line="360" w:lineRule="auto"/>
        <w:jc w:val="both"/>
        <w:rPr>
          <w:rFonts w:ascii="Palatino Linotype" w:hAnsi="Palatino Linotype"/>
        </w:rPr>
      </w:pPr>
    </w:p>
    <w:p w14:paraId="5A9FC861" w14:textId="2C95FA01" w:rsidR="00275D1B" w:rsidRPr="007E614B" w:rsidRDefault="00275D1B" w:rsidP="00AE5C37">
      <w:pPr>
        <w:pStyle w:val="Encabezado"/>
        <w:spacing w:line="360" w:lineRule="auto"/>
        <w:jc w:val="both"/>
        <w:rPr>
          <w:rFonts w:ascii="Palatino Linotype" w:hAnsi="Palatino Linotype"/>
        </w:rPr>
      </w:pPr>
      <w:r w:rsidRPr="007E614B">
        <w:rPr>
          <w:rFonts w:ascii="Palatino Linotype" w:hAnsi="Palatino Linotype"/>
          <w:b/>
        </w:rPr>
        <w:t>VISTO el</w:t>
      </w:r>
      <w:r w:rsidRPr="007E614B">
        <w:rPr>
          <w:rFonts w:ascii="Palatino Linotype" w:hAnsi="Palatino Linotype"/>
        </w:rPr>
        <w:t xml:space="preserve"> expediente electrónico formado con motivo del recurso de revisión </w:t>
      </w:r>
      <w:r w:rsidR="00423F95" w:rsidRPr="007E614B">
        <w:rPr>
          <w:rFonts w:ascii="Palatino Linotype" w:hAnsi="Palatino Linotype" w:cs="Arial"/>
          <w:b/>
          <w:bCs/>
        </w:rPr>
        <w:t>0</w:t>
      </w:r>
      <w:r w:rsidR="00884E8B" w:rsidRPr="007E614B">
        <w:rPr>
          <w:rFonts w:ascii="Palatino Linotype" w:hAnsi="Palatino Linotype" w:cs="Arial"/>
          <w:b/>
          <w:bCs/>
        </w:rPr>
        <w:t>0708</w:t>
      </w:r>
      <w:r w:rsidRPr="007E614B">
        <w:rPr>
          <w:rFonts w:ascii="Palatino Linotype" w:hAnsi="Palatino Linotype" w:cs="Arial"/>
          <w:b/>
          <w:bCs/>
        </w:rPr>
        <w:t>/INFOEM/AD/RR/202</w:t>
      </w:r>
      <w:r w:rsidR="00884E8B" w:rsidRPr="007E614B">
        <w:rPr>
          <w:rFonts w:ascii="Palatino Linotype" w:hAnsi="Palatino Linotype" w:cs="Arial"/>
          <w:b/>
          <w:bCs/>
        </w:rPr>
        <w:t>2</w:t>
      </w:r>
      <w:r w:rsidRPr="007E614B">
        <w:rPr>
          <w:rFonts w:ascii="Palatino Linotype" w:hAnsi="Palatino Linotype" w:cs="Arial"/>
          <w:b/>
          <w:bCs/>
        </w:rPr>
        <w:t xml:space="preserve">, </w:t>
      </w:r>
      <w:r w:rsidRPr="007E614B">
        <w:rPr>
          <w:rFonts w:ascii="Palatino Linotype" w:hAnsi="Palatino Linotype"/>
        </w:rPr>
        <w:t xml:space="preserve">promovido por </w:t>
      </w:r>
      <w:r w:rsidR="00490B92">
        <w:rPr>
          <w:rFonts w:ascii="Palatino Linotype" w:hAnsi="Palatino Linotype"/>
          <w:b/>
        </w:rPr>
        <w:t>Xxxx Xxxxxx Xxxxxxxxx Xxxxxxxx</w:t>
      </w:r>
      <w:r w:rsidRPr="007E614B">
        <w:rPr>
          <w:rFonts w:ascii="Palatino Linotype" w:hAnsi="Palatino Linotype"/>
        </w:rPr>
        <w:t xml:space="preserve">, en su calidad de </w:t>
      </w:r>
      <w:r w:rsidRPr="007E614B">
        <w:rPr>
          <w:rFonts w:ascii="Palatino Linotype" w:hAnsi="Palatino Linotype"/>
          <w:b/>
        </w:rPr>
        <w:t>RECURRENTE</w:t>
      </w:r>
      <w:r w:rsidRPr="007E614B">
        <w:rPr>
          <w:rFonts w:ascii="Palatino Linotype" w:hAnsi="Palatino Linotype" w:cs="Arial"/>
        </w:rPr>
        <w:t xml:space="preserve">, en contra de la respuesta del </w:t>
      </w:r>
      <w:r w:rsidRPr="007E614B">
        <w:rPr>
          <w:rFonts w:ascii="Palatino Linotype" w:hAnsi="Palatino Linotype"/>
          <w:b/>
          <w:bCs/>
        </w:rPr>
        <w:t>Instituto de Seguridad Social del Estado de México y Municipios</w:t>
      </w:r>
      <w:r w:rsidRPr="007E614B">
        <w:rPr>
          <w:rFonts w:ascii="Palatino Linotype" w:hAnsi="Palatino Linotype" w:cs="Arial"/>
        </w:rPr>
        <w:t>,</w:t>
      </w:r>
      <w:r w:rsidRPr="007E614B">
        <w:rPr>
          <w:rFonts w:ascii="Palatino Linotype" w:hAnsi="Palatino Linotype"/>
          <w:b/>
        </w:rPr>
        <w:t xml:space="preserve"> </w:t>
      </w:r>
      <w:r w:rsidRPr="007E614B">
        <w:rPr>
          <w:rFonts w:ascii="Palatino Linotype" w:hAnsi="Palatino Linotype"/>
        </w:rPr>
        <w:t>en lo sucesivo el</w:t>
      </w:r>
      <w:r w:rsidRPr="007E614B">
        <w:rPr>
          <w:rFonts w:ascii="Palatino Linotype" w:hAnsi="Palatino Linotype"/>
          <w:b/>
        </w:rPr>
        <w:t xml:space="preserve"> SUJETO OBLIGADO, </w:t>
      </w:r>
      <w:r w:rsidRPr="007E614B">
        <w:rPr>
          <w:rFonts w:ascii="Palatino Linotype" w:hAnsi="Palatino Linotype"/>
        </w:rPr>
        <w:t xml:space="preserve">se procede a dictar la presente resolución, con base en los siguientes: </w:t>
      </w:r>
    </w:p>
    <w:p w14:paraId="3ED70742" w14:textId="77777777" w:rsidR="00AE5C37" w:rsidRPr="007E614B" w:rsidRDefault="00AE5C37" w:rsidP="00AE5C37">
      <w:pPr>
        <w:pStyle w:val="Encabezado"/>
        <w:spacing w:line="360" w:lineRule="auto"/>
        <w:jc w:val="both"/>
        <w:rPr>
          <w:rFonts w:ascii="Palatino Linotype" w:hAnsi="Palatino Linotype"/>
          <w:b/>
        </w:rPr>
      </w:pPr>
    </w:p>
    <w:p w14:paraId="5A3E3688" w14:textId="77777777" w:rsidR="00275D1B" w:rsidRPr="007E614B" w:rsidRDefault="00275D1B" w:rsidP="00AE5C37">
      <w:pPr>
        <w:pStyle w:val="Ttulo1"/>
        <w:spacing w:before="0" w:line="360" w:lineRule="auto"/>
        <w:jc w:val="center"/>
        <w:rPr>
          <w:szCs w:val="24"/>
        </w:rPr>
      </w:pPr>
      <w:bookmarkStart w:id="0" w:name="_Toc83720362"/>
      <w:r w:rsidRPr="007E614B">
        <w:rPr>
          <w:szCs w:val="24"/>
        </w:rPr>
        <w:t>ANTECEDENTES</w:t>
      </w:r>
      <w:bookmarkEnd w:id="0"/>
    </w:p>
    <w:p w14:paraId="1FBEEB28" w14:textId="77777777" w:rsidR="00275D1B" w:rsidRPr="007E614B" w:rsidRDefault="00275D1B" w:rsidP="00AE5C37">
      <w:pPr>
        <w:spacing w:line="360" w:lineRule="auto"/>
        <w:rPr>
          <w:lang w:eastAsia="en-US"/>
        </w:rPr>
      </w:pPr>
    </w:p>
    <w:p w14:paraId="7A5018A5" w14:textId="1A40A01E" w:rsidR="00275D1B" w:rsidRPr="007E614B"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7E614B">
        <w:rPr>
          <w:rFonts w:ascii="Palatino Linotype" w:eastAsia="Calibri" w:hAnsi="Palatino Linotype" w:cs="Arial"/>
          <w:sz w:val="24"/>
          <w:lang w:val="es-ES"/>
        </w:rPr>
        <w:t xml:space="preserve">El día </w:t>
      </w:r>
      <w:r w:rsidR="00884E8B" w:rsidRPr="007E614B">
        <w:rPr>
          <w:rFonts w:ascii="Palatino Linotype" w:eastAsia="Calibri" w:hAnsi="Palatino Linotype" w:cs="Arial"/>
          <w:sz w:val="24"/>
          <w:lang w:val="es-ES"/>
        </w:rPr>
        <w:t>dieciocho</w:t>
      </w:r>
      <w:r w:rsidR="00423F95" w:rsidRPr="007E614B">
        <w:rPr>
          <w:rFonts w:ascii="Palatino Linotype" w:eastAsia="Calibri" w:hAnsi="Palatino Linotype" w:cs="Arial"/>
          <w:sz w:val="24"/>
          <w:lang w:val="es-ES"/>
        </w:rPr>
        <w:t xml:space="preserve"> (</w:t>
      </w:r>
      <w:r w:rsidR="00DE498A" w:rsidRPr="007E614B">
        <w:rPr>
          <w:rFonts w:ascii="Palatino Linotype" w:eastAsia="Calibri" w:hAnsi="Palatino Linotype" w:cs="Arial"/>
          <w:sz w:val="24"/>
          <w:lang w:val="es-ES"/>
        </w:rPr>
        <w:t>1</w:t>
      </w:r>
      <w:r w:rsidR="00884E8B" w:rsidRPr="007E614B">
        <w:rPr>
          <w:rFonts w:ascii="Palatino Linotype" w:eastAsia="Calibri" w:hAnsi="Palatino Linotype" w:cs="Arial"/>
          <w:sz w:val="24"/>
          <w:lang w:val="es-ES"/>
        </w:rPr>
        <w:t>8</w:t>
      </w:r>
      <w:r w:rsidR="00423F95" w:rsidRPr="007E614B">
        <w:rPr>
          <w:rFonts w:ascii="Palatino Linotype" w:eastAsia="Calibri" w:hAnsi="Palatino Linotype" w:cs="Arial"/>
          <w:sz w:val="24"/>
          <w:lang w:val="es-ES"/>
        </w:rPr>
        <w:t>) de</w:t>
      </w:r>
      <w:r w:rsidR="00DE498A" w:rsidRPr="007E614B">
        <w:rPr>
          <w:rFonts w:ascii="Palatino Linotype" w:eastAsia="Calibri" w:hAnsi="Palatino Linotype" w:cs="Arial"/>
          <w:sz w:val="24"/>
          <w:lang w:val="es-ES"/>
        </w:rPr>
        <w:t xml:space="preserve"> </w:t>
      </w:r>
      <w:r w:rsidR="00884E8B" w:rsidRPr="007E614B">
        <w:rPr>
          <w:rFonts w:ascii="Palatino Linotype" w:eastAsia="Calibri" w:hAnsi="Palatino Linotype" w:cs="Arial"/>
          <w:sz w:val="24"/>
          <w:lang w:val="es-ES"/>
        </w:rPr>
        <w:t>enero</w:t>
      </w:r>
      <w:r w:rsidRPr="007E614B">
        <w:rPr>
          <w:rFonts w:ascii="Palatino Linotype" w:eastAsia="Calibri" w:hAnsi="Palatino Linotype"/>
          <w:sz w:val="24"/>
          <w:lang w:val="es-ES"/>
        </w:rPr>
        <w:t xml:space="preserve"> de dos mil veint</w:t>
      </w:r>
      <w:r w:rsidR="00DE498A" w:rsidRPr="007E614B">
        <w:rPr>
          <w:rFonts w:ascii="Palatino Linotype" w:eastAsia="Calibri" w:hAnsi="Palatino Linotype"/>
          <w:sz w:val="24"/>
          <w:lang w:val="es-ES"/>
        </w:rPr>
        <w:t>i</w:t>
      </w:r>
      <w:r w:rsidR="00884E8B" w:rsidRPr="007E614B">
        <w:rPr>
          <w:rFonts w:ascii="Palatino Linotype" w:eastAsia="Calibri" w:hAnsi="Palatino Linotype"/>
          <w:sz w:val="24"/>
          <w:lang w:val="es-ES"/>
        </w:rPr>
        <w:t>dós</w:t>
      </w:r>
      <w:r w:rsidRPr="007E614B">
        <w:rPr>
          <w:rFonts w:ascii="Palatino Linotype" w:eastAsia="Calibri" w:hAnsi="Palatino Linotype" w:cs="Arial"/>
          <w:sz w:val="24"/>
          <w:lang w:val="es-ES"/>
        </w:rPr>
        <w:t>,</w:t>
      </w:r>
      <w:r w:rsidRPr="007E614B">
        <w:rPr>
          <w:rFonts w:ascii="Palatino Linotype" w:eastAsia="Calibri" w:hAnsi="Palatino Linotype"/>
          <w:bCs/>
          <w:sz w:val="24"/>
          <w:lang w:val="es-ES"/>
        </w:rPr>
        <w:t xml:space="preserve"> </w:t>
      </w:r>
      <w:r w:rsidR="000A5156" w:rsidRPr="007E614B">
        <w:rPr>
          <w:rFonts w:ascii="Palatino Linotype" w:eastAsia="Calibri" w:hAnsi="Palatino Linotype"/>
          <w:bCs/>
          <w:sz w:val="24"/>
          <w:lang w:val="es-ES"/>
        </w:rPr>
        <w:t>el</w:t>
      </w:r>
      <w:r w:rsidR="000A5156" w:rsidRPr="007E614B">
        <w:rPr>
          <w:rFonts w:ascii="Palatino Linotype" w:eastAsia="Calibri" w:hAnsi="Palatino Linotype"/>
          <w:b/>
          <w:sz w:val="24"/>
          <w:lang w:val="es-ES"/>
        </w:rPr>
        <w:t xml:space="preserve"> Particular</w:t>
      </w:r>
      <w:r w:rsidRPr="007E614B">
        <w:rPr>
          <w:rFonts w:ascii="Palatino Linotype" w:eastAsia="Calibri" w:hAnsi="Palatino Linotype" w:cs="Arial"/>
          <w:sz w:val="24"/>
          <w:lang w:val="es-ES"/>
        </w:rPr>
        <w:t xml:space="preserve"> ante el </w:t>
      </w:r>
      <w:r w:rsidRPr="007E614B">
        <w:rPr>
          <w:rFonts w:ascii="Palatino Linotype" w:eastAsia="Calibri" w:hAnsi="Palatino Linotype" w:cs="Arial"/>
          <w:b/>
          <w:sz w:val="24"/>
          <w:lang w:val="es-ES"/>
        </w:rPr>
        <w:t>SUJETO OBLIGADO</w:t>
      </w:r>
      <w:r w:rsidRPr="007E614B">
        <w:rPr>
          <w:rFonts w:ascii="Palatino Linotype" w:eastAsia="Calibri" w:hAnsi="Palatino Linotype" w:cs="Arial"/>
          <w:sz w:val="24"/>
        </w:rPr>
        <w:t xml:space="preserve"> vía </w:t>
      </w:r>
      <w:r w:rsidRPr="007E614B">
        <w:rPr>
          <w:rFonts w:ascii="Palatino Linotype" w:eastAsia="Calibri" w:hAnsi="Palatino Linotype" w:cs="Arial"/>
          <w:sz w:val="24"/>
          <w:lang w:val="es-ES"/>
        </w:rPr>
        <w:t>Sistema de Acceso, Rectificación, Cancelación y Oposición de Datos Personales del Estado de México (</w:t>
      </w:r>
      <w:r w:rsidRPr="007E614B">
        <w:rPr>
          <w:rFonts w:ascii="Palatino Linotype" w:eastAsia="Calibri" w:hAnsi="Palatino Linotype" w:cs="Arial"/>
          <w:b/>
          <w:sz w:val="24"/>
          <w:lang w:val="es-ES"/>
        </w:rPr>
        <w:t>SARCOEM)</w:t>
      </w:r>
      <w:r w:rsidRPr="007E614B">
        <w:rPr>
          <w:rFonts w:ascii="Palatino Linotype" w:eastAsia="Calibri" w:hAnsi="Palatino Linotype" w:cs="Arial"/>
          <w:sz w:val="24"/>
          <w:lang w:val="es-ES"/>
        </w:rPr>
        <w:t xml:space="preserve">, presentó la solicitud de información pública registrada con el número </w:t>
      </w:r>
      <w:r w:rsidR="00423F95" w:rsidRPr="007E614B">
        <w:rPr>
          <w:rFonts w:ascii="Palatino Linotype" w:eastAsia="Calibri" w:hAnsi="Palatino Linotype" w:cs="Arial"/>
          <w:b/>
          <w:bCs/>
          <w:sz w:val="24"/>
        </w:rPr>
        <w:t>00</w:t>
      </w:r>
      <w:r w:rsidR="00884E8B" w:rsidRPr="007E614B">
        <w:rPr>
          <w:rFonts w:ascii="Palatino Linotype" w:eastAsia="Calibri" w:hAnsi="Palatino Linotype" w:cs="Arial"/>
          <w:b/>
          <w:bCs/>
          <w:sz w:val="24"/>
        </w:rPr>
        <w:t>036</w:t>
      </w:r>
      <w:r w:rsidR="00423F95" w:rsidRPr="007E614B">
        <w:rPr>
          <w:rFonts w:ascii="Palatino Linotype" w:eastAsia="Calibri" w:hAnsi="Palatino Linotype" w:cs="Arial"/>
          <w:b/>
          <w:bCs/>
          <w:sz w:val="24"/>
        </w:rPr>
        <w:t>/ISSEMYM/AD/202</w:t>
      </w:r>
      <w:r w:rsidR="00884E8B" w:rsidRPr="007E614B">
        <w:rPr>
          <w:rFonts w:ascii="Palatino Linotype" w:eastAsia="Calibri" w:hAnsi="Palatino Linotype" w:cs="Arial"/>
          <w:b/>
          <w:bCs/>
          <w:sz w:val="24"/>
        </w:rPr>
        <w:t>2</w:t>
      </w:r>
      <w:r w:rsidR="00423F95" w:rsidRPr="007E614B">
        <w:rPr>
          <w:rFonts w:ascii="Palatino Linotype" w:eastAsia="Calibri" w:hAnsi="Palatino Linotype" w:cs="Arial"/>
          <w:b/>
          <w:bCs/>
          <w:sz w:val="24"/>
        </w:rPr>
        <w:t xml:space="preserve">, </w:t>
      </w:r>
      <w:r w:rsidRPr="007E614B">
        <w:rPr>
          <w:rFonts w:ascii="Palatino Linotype" w:eastAsia="Calibri" w:hAnsi="Palatino Linotype" w:cs="Arial"/>
          <w:sz w:val="24"/>
          <w:lang w:val="es-ES"/>
        </w:rPr>
        <w:t>mediante la cual solicitó lo siguiente:</w:t>
      </w:r>
    </w:p>
    <w:p w14:paraId="34151566" w14:textId="1E2C3659" w:rsidR="00275D1B" w:rsidRPr="007E614B" w:rsidRDefault="00275D1B" w:rsidP="00AE5C37">
      <w:pPr>
        <w:spacing w:line="360" w:lineRule="auto"/>
        <w:jc w:val="both"/>
        <w:rPr>
          <w:rFonts w:ascii="Palatino Linotype" w:hAnsi="Palatino Linotype"/>
          <w:i/>
          <w:sz w:val="22"/>
          <w:szCs w:val="14"/>
        </w:rPr>
      </w:pPr>
    </w:p>
    <w:p w14:paraId="212DA676" w14:textId="1C92C9FC" w:rsidR="00DE498A" w:rsidRPr="007E614B" w:rsidRDefault="00490B92" w:rsidP="000F7A8D">
      <w:pPr>
        <w:ind w:left="709" w:right="539"/>
        <w:jc w:val="both"/>
        <w:rPr>
          <w:rFonts w:ascii="Palatino Linotype" w:hAnsi="Palatino Linotype"/>
          <w:i/>
          <w:iCs/>
          <w:sz w:val="22"/>
          <w:szCs w:val="22"/>
        </w:rPr>
      </w:pPr>
      <w:r>
        <w:rPr>
          <w:rFonts w:ascii="Palatino Linotype" w:hAnsi="Palatino Linotype"/>
          <w:i/>
          <w:iCs/>
          <w:color w:val="000000"/>
          <w:sz w:val="22"/>
          <w:szCs w:val="22"/>
        </w:rPr>
        <w:t>“Mediante la presente yo Xxxx Xxxxxx Xxxxxxxxx Xxxxxxxx hijo de XXXXXXX XXXXXXXX XXXXX</w:t>
      </w:r>
      <w:r w:rsidR="000F7A8D" w:rsidRPr="007E614B">
        <w:rPr>
          <w:rFonts w:ascii="Palatino Linotype" w:hAnsi="Palatino Linotype"/>
          <w:i/>
          <w:iCs/>
          <w:color w:val="000000"/>
          <w:sz w:val="22"/>
          <w:szCs w:val="22"/>
        </w:rPr>
        <w:t xml:space="preserve"> (fina</w:t>
      </w:r>
      <w:r>
        <w:rPr>
          <w:rFonts w:ascii="Palatino Linotype" w:hAnsi="Palatino Linotype"/>
          <w:i/>
          <w:iCs/>
          <w:color w:val="000000"/>
          <w:sz w:val="22"/>
          <w:szCs w:val="22"/>
        </w:rPr>
        <w:t>da)con clave de ISSEMyM XXXXXXXX</w:t>
      </w:r>
      <w:r w:rsidR="000F7A8D" w:rsidRPr="007E614B">
        <w:rPr>
          <w:rFonts w:ascii="Palatino Linotype" w:hAnsi="Palatino Linotype"/>
          <w:i/>
          <w:iCs/>
          <w:color w:val="000000"/>
          <w:sz w:val="22"/>
          <w:szCs w:val="22"/>
        </w:rPr>
        <w:t xml:space="preserve"> (esta es la unidad medica de donde solicito el expediente) le solicito el expediente clínico donde mencione cualquier antecedente relacionado a su hipertensión como fecha exacta de su detección, intervalos entre sus consultas, medicamento recetado, interpretaciones del médico que la atendió haciendo mención del control de la enfermedad (hipertensión) junto con los reportes médicos previos a sus cirugías en las cuales se indique que la hipertensión no es problema para llevar a cabo el procedimiento médico y/o quirurgico tales como ¨LAPE¨, ¨colecistectomía¨, 2 ¨CEPRE¨, ¨cateterismo cardiaco¨ y ¨cirugía de columna¨ esto con la finalidad de dar a conocer que su padecimiento de hipertensión no era una patología que </w:t>
      </w:r>
      <w:r w:rsidR="000F7A8D" w:rsidRPr="007E614B">
        <w:rPr>
          <w:rFonts w:ascii="Palatino Linotype" w:hAnsi="Palatino Linotype"/>
          <w:i/>
          <w:iCs/>
          <w:color w:val="000000"/>
          <w:sz w:val="22"/>
          <w:szCs w:val="22"/>
        </w:rPr>
        <w:lastRenderedPageBreak/>
        <w:t>afectara de manera severa en el transcurso de su vida y de ser posible si hubiera notas o información de otras unidades médicas de ISSEMyM anexarlas. De antemano le agradezco su atención quedando a la espera de su respuesta. le anexo en los P</w:t>
      </w:r>
      <w:r>
        <w:rPr>
          <w:rFonts w:ascii="Palatino Linotype" w:hAnsi="Palatino Linotype"/>
          <w:i/>
          <w:iCs/>
          <w:color w:val="000000"/>
          <w:sz w:val="22"/>
          <w:szCs w:val="22"/>
        </w:rPr>
        <w:t>DF -ACTA DE DEFUNCION DE XXXXXXX XXXXXXXX XXXXX</w:t>
      </w:r>
      <w:r w:rsidR="000F7A8D" w:rsidRPr="007E614B">
        <w:rPr>
          <w:rFonts w:ascii="Palatino Linotype" w:hAnsi="Palatino Linotype"/>
          <w:i/>
          <w:iCs/>
          <w:color w:val="000000"/>
          <w:sz w:val="22"/>
          <w:szCs w:val="22"/>
        </w:rPr>
        <w:t xml:space="preserve"> (DE QUIEN SE SOLICITA EL E</w:t>
      </w:r>
      <w:r>
        <w:rPr>
          <w:rFonts w:ascii="Palatino Linotype" w:hAnsi="Palatino Linotype"/>
          <w:i/>
          <w:iCs/>
          <w:color w:val="000000"/>
          <w:sz w:val="22"/>
          <w:szCs w:val="22"/>
        </w:rPr>
        <w:t>XPEDIENTE CLINICO) - INE DE XXXX XXXXXX XXXXXXXXX  XXXXXXXX</w:t>
      </w:r>
      <w:r w:rsidR="000F7A8D" w:rsidRPr="007E614B">
        <w:rPr>
          <w:rFonts w:ascii="Palatino Linotype" w:hAnsi="Palatino Linotype"/>
          <w:i/>
          <w:iCs/>
          <w:color w:val="000000"/>
          <w:sz w:val="22"/>
          <w:szCs w:val="22"/>
        </w:rPr>
        <w:t xml:space="preserve"> </w:t>
      </w:r>
      <w:r>
        <w:rPr>
          <w:rFonts w:ascii="Palatino Linotype" w:hAnsi="Palatino Linotype"/>
          <w:i/>
          <w:iCs/>
          <w:color w:val="000000"/>
          <w:sz w:val="22"/>
          <w:szCs w:val="22"/>
        </w:rPr>
        <w:t>(HIJO) - INE DE XXXXXXX XXXXXXXX XXXXX</w:t>
      </w:r>
      <w:r w:rsidR="000F7A8D" w:rsidRPr="007E614B">
        <w:rPr>
          <w:rFonts w:ascii="Palatino Linotype" w:hAnsi="Palatino Linotype"/>
          <w:i/>
          <w:iCs/>
          <w:color w:val="000000"/>
          <w:sz w:val="22"/>
          <w:szCs w:val="22"/>
        </w:rPr>
        <w:t xml:space="preserve"> -CREDENCIAL DE I</w:t>
      </w:r>
      <w:r>
        <w:rPr>
          <w:rFonts w:ascii="Palatino Linotype" w:hAnsi="Palatino Linotype"/>
          <w:i/>
          <w:iCs/>
          <w:color w:val="000000"/>
          <w:sz w:val="22"/>
          <w:szCs w:val="22"/>
        </w:rPr>
        <w:t>SSEMyM DE XXXXXXX XXXXXXXX XXXXX</w:t>
      </w:r>
      <w:r w:rsidR="000F7A8D" w:rsidRPr="007E614B">
        <w:rPr>
          <w:rFonts w:ascii="Palatino Linotype" w:hAnsi="Palatino Linotype"/>
          <w:i/>
          <w:iCs/>
          <w:sz w:val="22"/>
          <w:szCs w:val="22"/>
          <w:lang w:val="es-ES"/>
        </w:rPr>
        <w:t>”</w:t>
      </w:r>
      <w:r w:rsidR="000F7A8D" w:rsidRPr="007E614B">
        <w:rPr>
          <w:rFonts w:ascii="Palatino Linotype" w:hAnsi="Palatino Linotype"/>
          <w:i/>
          <w:iCs/>
          <w:sz w:val="22"/>
          <w:szCs w:val="22"/>
        </w:rPr>
        <w:t xml:space="preserve"> </w:t>
      </w:r>
      <w:r w:rsidR="00DE498A" w:rsidRPr="007E614B">
        <w:rPr>
          <w:rFonts w:ascii="Palatino Linotype" w:hAnsi="Palatino Linotype"/>
          <w:i/>
          <w:iCs/>
          <w:sz w:val="22"/>
          <w:szCs w:val="22"/>
        </w:rPr>
        <w:t>(Sic)</w:t>
      </w:r>
    </w:p>
    <w:p w14:paraId="150EAF5F" w14:textId="77777777" w:rsidR="00DE498A" w:rsidRPr="007E614B" w:rsidRDefault="00DE498A" w:rsidP="000F7A8D">
      <w:pPr>
        <w:jc w:val="both"/>
        <w:rPr>
          <w:rFonts w:ascii="Palatino Linotype" w:eastAsia="Calibri" w:hAnsi="Palatino Linotype" w:cs="Arial"/>
          <w:i/>
          <w:sz w:val="22"/>
          <w:szCs w:val="22"/>
          <w:lang w:val="es-ES"/>
        </w:rPr>
      </w:pPr>
    </w:p>
    <w:p w14:paraId="55491ACC" w14:textId="5B48F59F" w:rsidR="00AE5C37" w:rsidRPr="007E614B" w:rsidRDefault="000F7A8D" w:rsidP="000F7A8D">
      <w:pPr>
        <w:jc w:val="both"/>
        <w:rPr>
          <w:rFonts w:ascii="Palatino Linotype" w:hAnsi="Palatino Linotype"/>
          <w:sz w:val="22"/>
          <w:szCs w:val="22"/>
        </w:rPr>
      </w:pPr>
      <w:r w:rsidRPr="007E614B">
        <w:rPr>
          <w:rFonts w:ascii="Palatino Linotype" w:eastAsia="Calibri" w:hAnsi="Palatino Linotype" w:cs="Arial"/>
          <w:sz w:val="22"/>
          <w:szCs w:val="22"/>
          <w:lang w:val="es-ES"/>
        </w:rPr>
        <w:t>El</w:t>
      </w:r>
      <w:r w:rsidR="00275D1B" w:rsidRPr="007E614B">
        <w:rPr>
          <w:rFonts w:ascii="Palatino Linotype" w:eastAsia="Calibri" w:hAnsi="Palatino Linotype" w:cs="Arial"/>
          <w:sz w:val="22"/>
          <w:szCs w:val="22"/>
          <w:lang w:val="es-ES"/>
        </w:rPr>
        <w:t xml:space="preserve"> </w:t>
      </w:r>
      <w:r w:rsidRPr="007E614B">
        <w:rPr>
          <w:rFonts w:ascii="Palatino Linotype" w:eastAsia="Calibri" w:hAnsi="Palatino Linotype" w:cs="Arial"/>
          <w:sz w:val="22"/>
          <w:szCs w:val="22"/>
          <w:lang w:val="es-ES"/>
        </w:rPr>
        <w:t>Particular</w:t>
      </w:r>
      <w:r w:rsidR="00275D1B" w:rsidRPr="007E614B">
        <w:rPr>
          <w:rFonts w:ascii="Palatino Linotype" w:eastAsia="Calibri" w:hAnsi="Palatino Linotype" w:cs="Arial"/>
          <w:sz w:val="22"/>
          <w:szCs w:val="22"/>
          <w:lang w:val="es-ES"/>
        </w:rPr>
        <w:t xml:space="preserve"> adjuntó </w:t>
      </w:r>
      <w:r w:rsidRPr="007E614B">
        <w:rPr>
          <w:rFonts w:ascii="Palatino Linotype" w:eastAsia="Calibri" w:hAnsi="Palatino Linotype" w:cs="Arial"/>
          <w:sz w:val="22"/>
          <w:szCs w:val="22"/>
          <w:lang w:val="es-ES"/>
        </w:rPr>
        <w:t>los siguientes documentos:</w:t>
      </w:r>
    </w:p>
    <w:p w14:paraId="305DECA8" w14:textId="3622CADE" w:rsidR="0021643B" w:rsidRPr="007E614B" w:rsidRDefault="0021643B" w:rsidP="000F7A8D">
      <w:pPr>
        <w:spacing w:after="160"/>
        <w:jc w:val="both"/>
        <w:rPr>
          <w:rFonts w:ascii="Palatino Linotype" w:hAnsi="Palatino Linotype"/>
          <w:sz w:val="22"/>
          <w:szCs w:val="22"/>
        </w:rPr>
      </w:pPr>
    </w:p>
    <w:p w14:paraId="143A0322" w14:textId="022086FD" w:rsidR="000F7A8D" w:rsidRPr="007E614B" w:rsidRDefault="000F7A8D" w:rsidP="000F7A8D">
      <w:pPr>
        <w:ind w:left="567"/>
        <w:jc w:val="both"/>
        <w:rPr>
          <w:rFonts w:ascii="Palatino Linotype" w:hAnsi="Palatino Linotype"/>
          <w:sz w:val="22"/>
          <w:szCs w:val="22"/>
          <w:lang w:val="es-ES"/>
        </w:rPr>
      </w:pPr>
      <w:r w:rsidRPr="007E614B">
        <w:rPr>
          <w:rFonts w:ascii="Palatino Linotype" w:hAnsi="Palatino Linotype"/>
          <w:color w:val="000000"/>
          <w:sz w:val="22"/>
          <w:szCs w:val="22"/>
        </w:rPr>
        <w:t>D</w:t>
      </w:r>
      <w:r w:rsidR="00490B92">
        <w:rPr>
          <w:rFonts w:ascii="Palatino Linotype" w:hAnsi="Palatino Linotype"/>
          <w:color w:val="000000"/>
          <w:sz w:val="22"/>
          <w:szCs w:val="22"/>
        </w:rPr>
        <w:t>e XXXX XXXXXX XXXXXXXXX XXXXXXXX</w:t>
      </w:r>
      <w:r w:rsidRPr="007E614B">
        <w:rPr>
          <w:rFonts w:ascii="Palatino Linotype" w:hAnsi="Palatino Linotype"/>
          <w:color w:val="000000"/>
          <w:sz w:val="22"/>
          <w:szCs w:val="22"/>
        </w:rPr>
        <w:t>:</w:t>
      </w:r>
    </w:p>
    <w:p w14:paraId="1096E022" w14:textId="14ABC8E2" w:rsidR="000F7A8D" w:rsidRPr="007E614B" w:rsidRDefault="000F7A8D" w:rsidP="000F7A8D">
      <w:pPr>
        <w:ind w:left="567"/>
        <w:jc w:val="both"/>
        <w:rPr>
          <w:rFonts w:ascii="Palatino Linotype" w:hAnsi="Palatino Linotype"/>
          <w:sz w:val="22"/>
          <w:szCs w:val="22"/>
          <w:lang w:val="es-ES"/>
        </w:rPr>
      </w:pPr>
      <w:r w:rsidRPr="007E614B">
        <w:rPr>
          <w:rFonts w:ascii="Palatino Linotype" w:hAnsi="Palatino Linotype"/>
          <w:sz w:val="22"/>
          <w:szCs w:val="22"/>
          <w:lang w:val="es-ES"/>
        </w:rPr>
        <w:t>-Credencial de elector.</w:t>
      </w:r>
    </w:p>
    <w:p w14:paraId="07213559" w14:textId="4F25A45D" w:rsidR="000F7A8D" w:rsidRPr="007E614B" w:rsidRDefault="00490B92" w:rsidP="000F7A8D">
      <w:pPr>
        <w:ind w:left="567"/>
        <w:jc w:val="both"/>
        <w:rPr>
          <w:rFonts w:ascii="Palatino Linotype" w:hAnsi="Palatino Linotype"/>
          <w:color w:val="000000"/>
          <w:sz w:val="22"/>
          <w:szCs w:val="22"/>
        </w:rPr>
      </w:pPr>
      <w:r>
        <w:rPr>
          <w:rFonts w:ascii="Palatino Linotype" w:hAnsi="Palatino Linotype"/>
          <w:color w:val="000000"/>
          <w:sz w:val="22"/>
          <w:szCs w:val="22"/>
        </w:rPr>
        <w:t>De XXXXXXX XXXXXXXX XXXXX</w:t>
      </w:r>
      <w:r w:rsidR="000F7A8D" w:rsidRPr="007E614B">
        <w:rPr>
          <w:rFonts w:ascii="Palatino Linotype" w:hAnsi="Palatino Linotype"/>
          <w:color w:val="000000"/>
          <w:sz w:val="22"/>
          <w:szCs w:val="22"/>
        </w:rPr>
        <w:t>:</w:t>
      </w:r>
    </w:p>
    <w:p w14:paraId="20084544" w14:textId="1C44C0F9" w:rsidR="000F7A8D" w:rsidRPr="007E614B" w:rsidRDefault="000F7A8D" w:rsidP="000F7A8D">
      <w:pPr>
        <w:ind w:left="567"/>
        <w:jc w:val="both"/>
        <w:rPr>
          <w:rFonts w:ascii="Palatino Linotype" w:hAnsi="Palatino Linotype"/>
          <w:sz w:val="22"/>
          <w:szCs w:val="22"/>
          <w:lang w:val="es-ES"/>
        </w:rPr>
      </w:pPr>
      <w:r w:rsidRPr="007E614B">
        <w:rPr>
          <w:rFonts w:ascii="Palatino Linotype" w:hAnsi="Palatino Linotype"/>
          <w:sz w:val="22"/>
          <w:szCs w:val="22"/>
          <w:lang w:val="es-ES"/>
        </w:rPr>
        <w:t xml:space="preserve">-Acta de defunción. </w:t>
      </w:r>
    </w:p>
    <w:p w14:paraId="78560270" w14:textId="4DB462F2" w:rsidR="000F7A8D" w:rsidRPr="007E614B" w:rsidRDefault="000F7A8D" w:rsidP="000F7A8D">
      <w:pPr>
        <w:ind w:left="567"/>
        <w:jc w:val="both"/>
        <w:rPr>
          <w:rFonts w:ascii="Palatino Linotype" w:hAnsi="Palatino Linotype"/>
          <w:sz w:val="22"/>
          <w:szCs w:val="22"/>
          <w:lang w:val="es-ES"/>
        </w:rPr>
      </w:pPr>
      <w:r w:rsidRPr="007E614B">
        <w:rPr>
          <w:rFonts w:ascii="Palatino Linotype" w:hAnsi="Palatino Linotype"/>
          <w:sz w:val="22"/>
          <w:szCs w:val="22"/>
          <w:lang w:val="es-ES"/>
        </w:rPr>
        <w:t>- Credencial de elector.</w:t>
      </w:r>
    </w:p>
    <w:p w14:paraId="6FCD67C2" w14:textId="5A9FB1AB" w:rsidR="000F7A8D" w:rsidRPr="007E614B" w:rsidRDefault="000F7A8D" w:rsidP="000F7A8D">
      <w:pPr>
        <w:ind w:left="567"/>
        <w:jc w:val="both"/>
        <w:rPr>
          <w:rFonts w:ascii="Palatino Linotype" w:hAnsi="Palatino Linotype"/>
          <w:sz w:val="22"/>
          <w:szCs w:val="22"/>
          <w:lang w:val="es-ES"/>
        </w:rPr>
      </w:pPr>
      <w:r w:rsidRPr="007E614B">
        <w:rPr>
          <w:rFonts w:ascii="Palatino Linotype" w:hAnsi="Palatino Linotype"/>
          <w:sz w:val="22"/>
          <w:szCs w:val="22"/>
          <w:lang w:val="es-ES"/>
        </w:rPr>
        <w:t xml:space="preserve">-Credencial de </w:t>
      </w:r>
      <w:r w:rsidRPr="007E614B">
        <w:rPr>
          <w:rFonts w:ascii="Palatino Linotype" w:hAnsi="Palatino Linotype"/>
          <w:color w:val="000000"/>
          <w:sz w:val="22"/>
          <w:szCs w:val="22"/>
        </w:rPr>
        <w:t>ISSEMyM.</w:t>
      </w:r>
    </w:p>
    <w:p w14:paraId="7D893819" w14:textId="77777777" w:rsidR="000F7A8D" w:rsidRPr="007E614B" w:rsidRDefault="000F7A8D" w:rsidP="0021643B">
      <w:pPr>
        <w:spacing w:after="160"/>
        <w:jc w:val="both"/>
        <w:rPr>
          <w:rFonts w:ascii="Palatino Linotype" w:hAnsi="Palatino Linotype"/>
          <w:szCs w:val="22"/>
        </w:rPr>
      </w:pPr>
    </w:p>
    <w:p w14:paraId="7095F254" w14:textId="654C73F4" w:rsidR="00275D1B" w:rsidRPr="007E614B"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7E614B">
        <w:rPr>
          <w:rFonts w:ascii="Palatino Linotype" w:hAnsi="Palatino Linotype" w:cs="Arial"/>
          <w:sz w:val="24"/>
          <w:lang w:val="es-ES"/>
        </w:rPr>
        <w:t>Señaló como modalidad de entrega</w:t>
      </w:r>
      <w:r w:rsidR="00423F95" w:rsidRPr="007E614B">
        <w:rPr>
          <w:rFonts w:ascii="Palatino Linotype" w:hAnsi="Palatino Linotype" w:cs="Arial"/>
          <w:sz w:val="24"/>
          <w:lang w:val="es-ES"/>
        </w:rPr>
        <w:t xml:space="preserve"> de la información en </w:t>
      </w:r>
      <w:r w:rsidR="00617FA9" w:rsidRPr="007E614B">
        <w:rPr>
          <w:rFonts w:ascii="Palatino Linotype" w:hAnsi="Palatino Linotype" w:cs="Arial"/>
          <w:sz w:val="24"/>
          <w:lang w:val="es-ES"/>
        </w:rPr>
        <w:t>medio electrónico facilitado por el titular.</w:t>
      </w:r>
    </w:p>
    <w:p w14:paraId="437E61C6" w14:textId="77777777" w:rsidR="00275D1B" w:rsidRPr="007E614B" w:rsidRDefault="00275D1B" w:rsidP="00AE5C37">
      <w:pPr>
        <w:pStyle w:val="Prrafodelista"/>
        <w:spacing w:line="360" w:lineRule="auto"/>
        <w:ind w:left="0"/>
        <w:jc w:val="both"/>
        <w:rPr>
          <w:rFonts w:ascii="Palatino Linotype" w:hAnsi="Palatino Linotype" w:cs="Arial"/>
          <w:sz w:val="24"/>
          <w:lang w:val="es-ES"/>
        </w:rPr>
      </w:pPr>
    </w:p>
    <w:p w14:paraId="37277459" w14:textId="0A536BF7" w:rsidR="00FA0FCD" w:rsidRPr="007E614B" w:rsidRDefault="00275D1B" w:rsidP="00FA0FCD">
      <w:pPr>
        <w:pStyle w:val="Prrafodelista"/>
        <w:numPr>
          <w:ilvl w:val="0"/>
          <w:numId w:val="2"/>
        </w:numPr>
        <w:spacing w:line="360" w:lineRule="auto"/>
        <w:ind w:left="0" w:firstLine="0"/>
        <w:jc w:val="both"/>
        <w:rPr>
          <w:rFonts w:ascii="Palatino Linotype" w:eastAsia="Calibri" w:hAnsi="Palatino Linotype"/>
          <w:i/>
          <w:sz w:val="24"/>
          <w:lang w:val="es-ES"/>
        </w:rPr>
      </w:pPr>
      <w:r w:rsidRPr="007E614B">
        <w:rPr>
          <w:rFonts w:ascii="Palatino Linotype" w:eastAsia="Calibri" w:hAnsi="Palatino Linotype"/>
          <w:sz w:val="24"/>
          <w:lang w:val="es-ES"/>
        </w:rPr>
        <w:t xml:space="preserve">El </w:t>
      </w:r>
      <w:r w:rsidR="00FA0FCD" w:rsidRPr="007E614B">
        <w:rPr>
          <w:rFonts w:ascii="Palatino Linotype" w:eastAsia="Calibri" w:hAnsi="Palatino Linotype"/>
          <w:sz w:val="24"/>
          <w:lang w:val="es-ES"/>
        </w:rPr>
        <w:t>veinticuatro</w:t>
      </w:r>
      <w:r w:rsidR="00423F95" w:rsidRPr="007E614B">
        <w:rPr>
          <w:rFonts w:ascii="Palatino Linotype" w:eastAsia="Calibri" w:hAnsi="Palatino Linotype"/>
          <w:sz w:val="24"/>
          <w:lang w:val="es-ES"/>
        </w:rPr>
        <w:t xml:space="preserve"> (</w:t>
      </w:r>
      <w:r w:rsidR="00FA0FCD" w:rsidRPr="007E614B">
        <w:rPr>
          <w:rFonts w:ascii="Palatino Linotype" w:eastAsia="Calibri" w:hAnsi="Palatino Linotype"/>
          <w:sz w:val="24"/>
          <w:lang w:val="es-ES"/>
        </w:rPr>
        <w:t>24</w:t>
      </w:r>
      <w:r w:rsidR="00423F95" w:rsidRPr="007E614B">
        <w:rPr>
          <w:rFonts w:ascii="Palatino Linotype" w:eastAsia="Calibri" w:hAnsi="Palatino Linotype"/>
          <w:sz w:val="24"/>
          <w:lang w:val="es-ES"/>
        </w:rPr>
        <w:t xml:space="preserve">) de </w:t>
      </w:r>
      <w:r w:rsidR="00FA0FCD" w:rsidRPr="007E614B">
        <w:rPr>
          <w:rFonts w:ascii="Palatino Linotype" w:eastAsia="Calibri" w:hAnsi="Palatino Linotype"/>
          <w:sz w:val="24"/>
          <w:lang w:val="es-ES"/>
        </w:rPr>
        <w:t>enero</w:t>
      </w:r>
      <w:r w:rsidRPr="007E614B">
        <w:rPr>
          <w:rFonts w:ascii="Palatino Linotype" w:eastAsia="Calibri" w:hAnsi="Palatino Linotype"/>
          <w:sz w:val="24"/>
          <w:lang w:val="es-ES"/>
        </w:rPr>
        <w:t xml:space="preserve"> de dos mil veinti</w:t>
      </w:r>
      <w:r w:rsidR="00FA0FCD" w:rsidRPr="007E614B">
        <w:rPr>
          <w:rFonts w:ascii="Palatino Linotype" w:eastAsia="Calibri" w:hAnsi="Palatino Linotype"/>
          <w:sz w:val="24"/>
          <w:lang w:val="es-ES"/>
        </w:rPr>
        <w:t>dós</w:t>
      </w:r>
      <w:r w:rsidRPr="007E614B">
        <w:rPr>
          <w:rFonts w:ascii="Palatino Linotype" w:eastAsia="Calibri" w:hAnsi="Palatino Linotype"/>
          <w:sz w:val="24"/>
          <w:lang w:val="es-ES"/>
        </w:rPr>
        <w:t xml:space="preserve">, el </w:t>
      </w:r>
      <w:r w:rsidR="00163AA5" w:rsidRPr="007E614B">
        <w:rPr>
          <w:rFonts w:ascii="Palatino Linotype" w:eastAsia="Calibri" w:hAnsi="Palatino Linotype"/>
          <w:b/>
          <w:bCs/>
          <w:sz w:val="24"/>
          <w:lang w:val="es-ES"/>
        </w:rPr>
        <w:t>SUJETO OBLIGADO</w:t>
      </w:r>
      <w:r w:rsidR="00163AA5" w:rsidRPr="007E614B">
        <w:rPr>
          <w:rFonts w:ascii="Palatino Linotype" w:eastAsia="Calibri" w:hAnsi="Palatino Linotype"/>
          <w:sz w:val="24"/>
          <w:lang w:val="es-ES"/>
        </w:rPr>
        <w:t xml:space="preserve"> </w:t>
      </w:r>
      <w:r w:rsidRPr="007E614B">
        <w:rPr>
          <w:rFonts w:ascii="Palatino Linotype" w:eastAsia="Calibri" w:hAnsi="Palatino Linotype"/>
          <w:sz w:val="24"/>
          <w:lang w:val="es-ES"/>
        </w:rPr>
        <w:t xml:space="preserve">solicitó al </w:t>
      </w:r>
      <w:r w:rsidR="000A5156" w:rsidRPr="007E614B">
        <w:rPr>
          <w:rFonts w:ascii="Palatino Linotype" w:eastAsia="Calibri" w:hAnsi="Palatino Linotype"/>
          <w:b/>
          <w:bCs/>
          <w:sz w:val="24"/>
          <w:lang w:val="es-ES"/>
        </w:rPr>
        <w:t>Particular</w:t>
      </w:r>
      <w:r w:rsidRPr="007E614B">
        <w:rPr>
          <w:rFonts w:ascii="Palatino Linotype" w:eastAsia="Calibri" w:hAnsi="Palatino Linotype"/>
          <w:sz w:val="24"/>
          <w:lang w:val="es-ES"/>
        </w:rPr>
        <w:t xml:space="preserve"> aclarara sus requerimientos:</w:t>
      </w:r>
    </w:p>
    <w:p w14:paraId="367445CD" w14:textId="4CD6076A" w:rsidR="00FA0FCD" w:rsidRPr="007E614B" w:rsidRDefault="00FA0FCD" w:rsidP="00FA0FCD">
      <w:pPr>
        <w:pStyle w:val="Prrafodelista"/>
        <w:spacing w:line="360" w:lineRule="auto"/>
        <w:ind w:left="0"/>
        <w:jc w:val="both"/>
        <w:rPr>
          <w:rFonts w:ascii="Palatino Linotype" w:eastAsia="Calibri" w:hAnsi="Palatino Linotype"/>
          <w:i/>
          <w:sz w:val="24"/>
          <w:lang w:val="es-ES"/>
        </w:rPr>
      </w:pPr>
    </w:p>
    <w:p w14:paraId="49E74CD1" w14:textId="054E3389" w:rsidR="00FA0FCD" w:rsidRPr="007E614B" w:rsidRDefault="00FA0FCD" w:rsidP="000A5156">
      <w:pPr>
        <w:ind w:left="567" w:right="539"/>
        <w:jc w:val="both"/>
        <w:rPr>
          <w:rFonts w:ascii="Palatino Linotype" w:hAnsi="Palatino Linotype"/>
          <w:i/>
          <w:sz w:val="22"/>
          <w:szCs w:val="22"/>
        </w:rPr>
      </w:pPr>
      <w:r w:rsidRPr="007E614B">
        <w:rPr>
          <w:rFonts w:ascii="Palatino Linotype" w:eastAsia="Calibri" w:hAnsi="Palatino Linotype"/>
          <w:i/>
          <w:sz w:val="22"/>
          <w:szCs w:val="22"/>
        </w:rPr>
        <w:t>“</w:t>
      </w:r>
      <w:r w:rsidR="000A5156" w:rsidRPr="007E614B">
        <w:rPr>
          <w:rFonts w:ascii="Palatino Linotype" w:eastAsia="Calibri" w:hAnsi="Palatino Linotype"/>
          <w:i/>
          <w:sz w:val="22"/>
          <w:szCs w:val="22"/>
        </w:rPr>
        <w:t>…</w:t>
      </w:r>
      <w:r w:rsidRPr="007E614B">
        <w:rPr>
          <w:rFonts w:ascii="Palatino Linotype" w:eastAsia="Calibri" w:hAnsi="Palatino Linotype"/>
          <w:i/>
          <w:sz w:val="22"/>
          <w:szCs w:val="22"/>
        </w:rPr>
        <w:t xml:space="preserve">Con </w:t>
      </w:r>
      <w:r w:rsidRPr="007E614B">
        <w:rPr>
          <w:rFonts w:ascii="Palatino Linotype" w:hAnsi="Palatino Linotype"/>
          <w:i/>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6A31E547" w14:textId="77777777" w:rsidR="00FA0FCD" w:rsidRPr="007E614B" w:rsidRDefault="00FA0FCD" w:rsidP="000A5156">
      <w:pPr>
        <w:ind w:left="567" w:right="539"/>
        <w:jc w:val="both"/>
        <w:rPr>
          <w:rFonts w:ascii="Palatino Linotype" w:hAnsi="Palatino Linotype"/>
          <w:i/>
          <w:sz w:val="22"/>
          <w:szCs w:val="22"/>
        </w:rPr>
      </w:pPr>
      <w:r w:rsidRPr="007E614B">
        <w:rPr>
          <w:rFonts w:ascii="Palatino Linotype" w:eastAsia="Calibri" w:hAnsi="Palatino Linotype"/>
          <w:i/>
          <w:sz w:val="22"/>
          <w:szCs w:val="22"/>
        </w:rPr>
        <w:t xml:space="preserve">Como </w:t>
      </w:r>
      <w:r w:rsidRPr="007E614B">
        <w:rPr>
          <w:rFonts w:ascii="Palatino Linotype" w:hAnsi="Palatino Linotype"/>
          <w:i/>
          <w:color w:val="000000"/>
          <w:sz w:val="22"/>
          <w:szCs w:val="22"/>
        </w:rPr>
        <w:t xml:space="preserve">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w:t>
      </w:r>
      <w:r w:rsidRPr="007E614B">
        <w:rPr>
          <w:rFonts w:ascii="Palatino Linotype" w:hAnsi="Palatino Linotype"/>
          <w:i/>
          <w:color w:val="000000"/>
          <w:sz w:val="22"/>
          <w:szCs w:val="22"/>
        </w:rPr>
        <w:lastRenderedPageBreak/>
        <w:t>a 15:00 horas. Es indispensable que al presentarse lo realice con cubrebocas y pluma o bolígrafo personal, como medidas de seguridad sanitaria.</w:t>
      </w:r>
    </w:p>
    <w:p w14:paraId="36BBA1EE" w14:textId="4022830C" w:rsidR="00FA0FCD" w:rsidRPr="007E614B" w:rsidRDefault="00FA0FCD" w:rsidP="000A5156">
      <w:pPr>
        <w:ind w:left="567" w:right="539"/>
        <w:jc w:val="both"/>
        <w:rPr>
          <w:rFonts w:ascii="Palatino Linotype" w:hAnsi="Palatino Linotype"/>
          <w:i/>
          <w:sz w:val="22"/>
          <w:szCs w:val="22"/>
        </w:rPr>
      </w:pPr>
      <w:r w:rsidRPr="007E614B">
        <w:rPr>
          <w:rFonts w:ascii="Palatino Linotype" w:eastAsia="Calibri" w:hAnsi="Palatino Linotype"/>
          <w:i/>
          <w:sz w:val="22"/>
          <w:szCs w:val="22"/>
        </w:rPr>
        <w:t xml:space="preserve">En </w:t>
      </w:r>
      <w:r w:rsidRPr="007E614B">
        <w:rPr>
          <w:rFonts w:ascii="Palatino Linotype" w:hAnsi="Palatino Linotype"/>
          <w:i/>
          <w:color w:val="000000"/>
          <w:sz w:val="22"/>
          <w:szCs w:val="22"/>
        </w:rPr>
        <w:t>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A5156" w:rsidRPr="007E614B">
        <w:rPr>
          <w:rFonts w:ascii="Palatino Linotype" w:hAnsi="Palatino Linotype"/>
          <w:i/>
          <w:color w:val="000000"/>
          <w:sz w:val="22"/>
          <w:szCs w:val="22"/>
        </w:rPr>
        <w:t>…</w:t>
      </w:r>
      <w:r w:rsidRPr="007E614B">
        <w:rPr>
          <w:rFonts w:ascii="Palatino Linotype" w:hAnsi="Palatino Linotype"/>
          <w:i/>
          <w:color w:val="000000"/>
          <w:sz w:val="22"/>
          <w:szCs w:val="22"/>
        </w:rPr>
        <w:t>” (Sic)</w:t>
      </w:r>
    </w:p>
    <w:p w14:paraId="3C967B8A" w14:textId="77777777" w:rsidR="000A5156" w:rsidRPr="007E614B" w:rsidRDefault="000A5156" w:rsidP="000A5156">
      <w:pPr>
        <w:spacing w:line="360" w:lineRule="auto"/>
        <w:ind w:right="539"/>
        <w:jc w:val="both"/>
        <w:rPr>
          <w:rFonts w:ascii="Palatino Linotype" w:eastAsia="Calibri" w:hAnsi="Palatino Linotype"/>
          <w:lang w:val="es-ES"/>
        </w:rPr>
      </w:pPr>
    </w:p>
    <w:p w14:paraId="45565E92" w14:textId="6200EF8D" w:rsidR="000A5156" w:rsidRPr="007E614B" w:rsidRDefault="000A5156" w:rsidP="000A5156">
      <w:pPr>
        <w:ind w:right="539"/>
        <w:jc w:val="both"/>
        <w:rPr>
          <w:rFonts w:ascii="Palatino Linotype" w:eastAsia="Calibri" w:hAnsi="Palatino Linotype"/>
          <w:lang w:val="es-ES"/>
        </w:rPr>
      </w:pPr>
      <w:r w:rsidRPr="007E614B">
        <w:rPr>
          <w:rFonts w:ascii="Palatino Linotype" w:eastAsia="Calibri" w:hAnsi="Palatino Linotype"/>
          <w:lang w:val="es-ES"/>
        </w:rPr>
        <w:t>Documento adjunto:</w:t>
      </w:r>
    </w:p>
    <w:p w14:paraId="58F2DDA5" w14:textId="77777777" w:rsidR="000A5156" w:rsidRPr="007E614B" w:rsidRDefault="000A5156" w:rsidP="000A5156">
      <w:pPr>
        <w:ind w:right="539"/>
        <w:jc w:val="both"/>
        <w:rPr>
          <w:rFonts w:ascii="Palatino Linotype" w:eastAsia="Calibri" w:hAnsi="Palatino Linotype"/>
          <w:lang w:val="es-ES"/>
        </w:rPr>
      </w:pPr>
    </w:p>
    <w:p w14:paraId="2B0AAAFA" w14:textId="700CB477" w:rsidR="0068332D" w:rsidRPr="007E614B" w:rsidRDefault="000E5B04" w:rsidP="000A5156">
      <w:pPr>
        <w:ind w:left="567" w:right="539"/>
        <w:jc w:val="both"/>
        <w:rPr>
          <w:rFonts w:ascii="Palatino Linotype" w:hAnsi="Palatino Linotype"/>
          <w:sz w:val="22"/>
          <w:szCs w:val="22"/>
          <w:lang w:val="es-ES_tradnl"/>
        </w:rPr>
      </w:pPr>
      <w:hyperlink r:id="rId7" w:tgtFrame="_blank" w:history="1">
        <w:r w:rsidR="00423F95" w:rsidRPr="007E614B">
          <w:rPr>
            <w:rStyle w:val="Hipervnculo"/>
            <w:rFonts w:ascii="Palatino Linotype" w:hAnsi="Palatino Linotype" w:cs="Arial"/>
            <w:b/>
            <w:bCs/>
            <w:color w:val="000000" w:themeColor="text1"/>
            <w:sz w:val="22"/>
            <w:szCs w:val="22"/>
          </w:rPr>
          <w:t xml:space="preserve">ACLARACIÓN </w:t>
        </w:r>
        <w:r w:rsidR="00182C69" w:rsidRPr="007E614B">
          <w:rPr>
            <w:rStyle w:val="Hipervnculo"/>
            <w:rFonts w:ascii="Palatino Linotype" w:hAnsi="Palatino Linotype" w:cs="Arial"/>
            <w:b/>
            <w:bCs/>
            <w:color w:val="000000" w:themeColor="text1"/>
            <w:sz w:val="22"/>
            <w:szCs w:val="22"/>
          </w:rPr>
          <w:t>193.</w:t>
        </w:r>
        <w:r w:rsidR="00423F95" w:rsidRPr="007E614B">
          <w:rPr>
            <w:rStyle w:val="Hipervnculo"/>
            <w:rFonts w:ascii="Palatino Linotype" w:hAnsi="Palatino Linotype" w:cs="Arial"/>
            <w:b/>
            <w:bCs/>
            <w:color w:val="000000" w:themeColor="text1"/>
            <w:sz w:val="22"/>
            <w:szCs w:val="22"/>
          </w:rPr>
          <w:t xml:space="preserve"> AD.pdf</w:t>
        </w:r>
      </w:hyperlink>
      <w:r w:rsidR="0068332D" w:rsidRPr="007E614B">
        <w:rPr>
          <w:rFonts w:ascii="Palatino Linotype" w:hAnsi="Palatino Linotype"/>
          <w:color w:val="000000" w:themeColor="text1"/>
          <w:sz w:val="22"/>
          <w:szCs w:val="22"/>
        </w:rPr>
        <w:t xml:space="preserve">: </w:t>
      </w:r>
      <w:r w:rsidR="000A5156" w:rsidRPr="007E614B">
        <w:rPr>
          <w:rFonts w:ascii="Palatino Linotype" w:hAnsi="Palatino Linotype"/>
          <w:color w:val="000000" w:themeColor="text1"/>
          <w:sz w:val="22"/>
          <w:szCs w:val="22"/>
        </w:rPr>
        <w:t xml:space="preserve">Oficio </w:t>
      </w:r>
      <w:r w:rsidR="0068332D" w:rsidRPr="007E614B">
        <w:rPr>
          <w:rFonts w:ascii="Palatino Linotype" w:hAnsi="Palatino Linotype"/>
          <w:sz w:val="22"/>
          <w:szCs w:val="22"/>
        </w:rPr>
        <w:t xml:space="preserve">mediante el cual </w:t>
      </w:r>
      <w:r w:rsidR="000A5156" w:rsidRPr="007E614B">
        <w:rPr>
          <w:rFonts w:ascii="Palatino Linotype" w:hAnsi="Palatino Linotype"/>
          <w:sz w:val="22"/>
          <w:szCs w:val="22"/>
        </w:rPr>
        <w:t xml:space="preserve">se </w:t>
      </w:r>
      <w:r w:rsidR="0068332D" w:rsidRPr="007E614B">
        <w:rPr>
          <w:rFonts w:ascii="Palatino Linotype" w:hAnsi="Palatino Linotype"/>
          <w:sz w:val="22"/>
          <w:szCs w:val="22"/>
        </w:rPr>
        <w:t>solicitó a</w:t>
      </w:r>
      <w:r w:rsidR="000A5156" w:rsidRPr="007E614B">
        <w:rPr>
          <w:rFonts w:ascii="Palatino Linotype" w:hAnsi="Palatino Linotype"/>
          <w:sz w:val="22"/>
          <w:szCs w:val="22"/>
        </w:rPr>
        <w:t>l P</w:t>
      </w:r>
      <w:r w:rsidR="0068332D" w:rsidRPr="007E614B">
        <w:rPr>
          <w:rFonts w:ascii="Palatino Linotype" w:hAnsi="Palatino Linotype"/>
          <w:sz w:val="22"/>
          <w:szCs w:val="22"/>
        </w:rPr>
        <w:t xml:space="preserve">articular </w:t>
      </w:r>
      <w:r w:rsidR="0068332D" w:rsidRPr="007E614B">
        <w:rPr>
          <w:rFonts w:ascii="Palatino Linotype" w:hAnsi="Palatino Linotype"/>
          <w:sz w:val="22"/>
          <w:szCs w:val="22"/>
          <w:lang w:val="es-ES_tradnl"/>
        </w:rPr>
        <w:t>acreditar la representación de</w:t>
      </w:r>
      <w:r w:rsidR="000A5156" w:rsidRPr="007E614B">
        <w:rPr>
          <w:rFonts w:ascii="Palatino Linotype" w:hAnsi="Palatino Linotype"/>
          <w:sz w:val="22"/>
          <w:szCs w:val="22"/>
          <w:lang w:val="es-ES_tradnl"/>
        </w:rPr>
        <w:t xml:space="preserve"> </w:t>
      </w:r>
      <w:r w:rsidR="0068332D" w:rsidRPr="007E614B">
        <w:rPr>
          <w:rFonts w:ascii="Palatino Linotype" w:hAnsi="Palatino Linotype"/>
          <w:sz w:val="22"/>
          <w:szCs w:val="22"/>
          <w:lang w:val="es-ES_tradnl"/>
        </w:rPr>
        <w:t>l</w:t>
      </w:r>
      <w:r w:rsidR="000A5156" w:rsidRPr="007E614B">
        <w:rPr>
          <w:rFonts w:ascii="Palatino Linotype" w:hAnsi="Palatino Linotype"/>
          <w:sz w:val="22"/>
          <w:szCs w:val="22"/>
          <w:lang w:val="es-ES_tradnl"/>
        </w:rPr>
        <w:t>a</w:t>
      </w:r>
      <w:r w:rsidR="0068332D" w:rsidRPr="007E614B">
        <w:rPr>
          <w:rFonts w:ascii="Palatino Linotype" w:hAnsi="Palatino Linotype"/>
          <w:sz w:val="22"/>
          <w:szCs w:val="22"/>
          <w:lang w:val="es-ES_tradnl"/>
        </w:rPr>
        <w:t xml:space="preserve"> </w:t>
      </w:r>
      <w:r w:rsidR="00182C69" w:rsidRPr="007E614B">
        <w:rPr>
          <w:rFonts w:ascii="Palatino Linotype" w:hAnsi="Palatino Linotype"/>
          <w:sz w:val="22"/>
          <w:szCs w:val="22"/>
          <w:lang w:val="es-ES_tradnl"/>
        </w:rPr>
        <w:t xml:space="preserve">C. </w:t>
      </w:r>
      <w:r w:rsidR="00AA56D2">
        <w:rPr>
          <w:rFonts w:ascii="Palatino Linotype" w:hAnsi="Palatino Linotype"/>
          <w:color w:val="000000"/>
          <w:sz w:val="22"/>
          <w:szCs w:val="22"/>
        </w:rPr>
        <w:t>XXXXXXX XXXXXXXX XXXXX</w:t>
      </w:r>
      <w:r w:rsidR="000A5156" w:rsidRPr="007E614B">
        <w:rPr>
          <w:rFonts w:ascii="Palatino Linotype" w:hAnsi="Palatino Linotype"/>
          <w:sz w:val="22"/>
          <w:szCs w:val="22"/>
          <w:lang w:val="es-ES_tradnl"/>
        </w:rPr>
        <w:t xml:space="preserve">, </w:t>
      </w:r>
      <w:r w:rsidR="0068332D" w:rsidRPr="007E614B">
        <w:rPr>
          <w:rFonts w:ascii="Palatino Linotype" w:hAnsi="Palatino Linotype"/>
          <w:sz w:val="22"/>
          <w:szCs w:val="22"/>
          <w:lang w:val="es-ES_tradnl"/>
        </w:rPr>
        <w:t>mediante un poder notarial especial, o carta poder firmada ante dos testigos especificando que la representación se le otorgó para el trámite de acceso a datos personales ante el Instituto de Seguridad Social del Estado de México y Municipios.</w:t>
      </w:r>
    </w:p>
    <w:p w14:paraId="5936B30F" w14:textId="77777777" w:rsidR="00DE003C" w:rsidRPr="007E614B" w:rsidRDefault="00DE003C" w:rsidP="00DE003C">
      <w:pPr>
        <w:pStyle w:val="Prrafodelista"/>
        <w:spacing w:line="360" w:lineRule="auto"/>
        <w:ind w:left="0"/>
        <w:jc w:val="both"/>
        <w:rPr>
          <w:rFonts w:ascii="Palatino Linotype" w:hAnsi="Palatino Linotype"/>
          <w:i/>
          <w:color w:val="000000"/>
          <w:sz w:val="24"/>
        </w:rPr>
      </w:pPr>
    </w:p>
    <w:p w14:paraId="724BF04D" w14:textId="65308215" w:rsidR="00275D1B" w:rsidRPr="007E614B" w:rsidRDefault="00275D1B" w:rsidP="00AE5C37">
      <w:pPr>
        <w:pStyle w:val="Prrafodelista"/>
        <w:numPr>
          <w:ilvl w:val="0"/>
          <w:numId w:val="2"/>
        </w:numPr>
        <w:spacing w:line="360" w:lineRule="auto"/>
        <w:ind w:left="0" w:firstLine="0"/>
        <w:jc w:val="both"/>
        <w:rPr>
          <w:rFonts w:ascii="Palatino Linotype" w:hAnsi="Palatino Linotype"/>
          <w:i/>
          <w:color w:val="000000"/>
          <w:sz w:val="24"/>
        </w:rPr>
      </w:pPr>
      <w:r w:rsidRPr="007E614B">
        <w:rPr>
          <w:rFonts w:ascii="Palatino Linotype" w:eastAsia="Calibri" w:hAnsi="Palatino Linotype"/>
          <w:sz w:val="24"/>
          <w:lang w:val="es-ES"/>
        </w:rPr>
        <w:t xml:space="preserve">El </w:t>
      </w:r>
      <w:r w:rsidR="00944613" w:rsidRPr="007E614B">
        <w:rPr>
          <w:rFonts w:ascii="Palatino Linotype" w:eastAsia="Calibri" w:hAnsi="Palatino Linotype"/>
          <w:sz w:val="24"/>
          <w:lang w:val="es-ES"/>
        </w:rPr>
        <w:t xml:space="preserve">ocho </w:t>
      </w:r>
      <w:r w:rsidR="0068332D" w:rsidRPr="007E614B">
        <w:rPr>
          <w:rFonts w:ascii="Palatino Linotype" w:eastAsia="Calibri" w:hAnsi="Palatino Linotype"/>
          <w:sz w:val="24"/>
          <w:lang w:val="es-ES"/>
        </w:rPr>
        <w:t>(0</w:t>
      </w:r>
      <w:r w:rsidR="00944613" w:rsidRPr="007E614B">
        <w:rPr>
          <w:rFonts w:ascii="Palatino Linotype" w:eastAsia="Calibri" w:hAnsi="Palatino Linotype"/>
          <w:sz w:val="24"/>
          <w:lang w:val="es-ES"/>
        </w:rPr>
        <w:t>8</w:t>
      </w:r>
      <w:r w:rsidR="0068332D" w:rsidRPr="007E614B">
        <w:rPr>
          <w:rFonts w:ascii="Palatino Linotype" w:eastAsia="Calibri" w:hAnsi="Palatino Linotype"/>
          <w:sz w:val="24"/>
          <w:lang w:val="es-ES"/>
        </w:rPr>
        <w:t xml:space="preserve">) de </w:t>
      </w:r>
      <w:r w:rsidR="00944613" w:rsidRPr="007E614B">
        <w:rPr>
          <w:rFonts w:ascii="Palatino Linotype" w:eastAsia="Calibri" w:hAnsi="Palatino Linotype"/>
          <w:sz w:val="24"/>
          <w:lang w:val="es-ES"/>
        </w:rPr>
        <w:t>febrero</w:t>
      </w:r>
      <w:r w:rsidR="00DE003C" w:rsidRPr="007E614B">
        <w:rPr>
          <w:rFonts w:ascii="Palatino Linotype" w:eastAsia="Calibri" w:hAnsi="Palatino Linotype"/>
          <w:sz w:val="24"/>
          <w:lang w:val="es-ES"/>
        </w:rPr>
        <w:t xml:space="preserve"> </w:t>
      </w:r>
      <w:r w:rsidR="0068332D" w:rsidRPr="007E614B">
        <w:rPr>
          <w:rFonts w:ascii="Palatino Linotype" w:eastAsia="Calibri" w:hAnsi="Palatino Linotype"/>
          <w:sz w:val="24"/>
          <w:lang w:val="es-ES"/>
        </w:rPr>
        <w:t>de dos mil veinti</w:t>
      </w:r>
      <w:r w:rsidR="00944613" w:rsidRPr="007E614B">
        <w:rPr>
          <w:rFonts w:ascii="Palatino Linotype" w:eastAsia="Calibri" w:hAnsi="Palatino Linotype"/>
          <w:sz w:val="24"/>
          <w:lang w:val="es-ES"/>
        </w:rPr>
        <w:t>dós</w:t>
      </w:r>
      <w:r w:rsidRPr="007E614B">
        <w:rPr>
          <w:rFonts w:ascii="Palatino Linotype" w:eastAsia="Calibri" w:hAnsi="Palatino Linotype"/>
          <w:sz w:val="24"/>
          <w:lang w:val="es-ES"/>
        </w:rPr>
        <w:t>,</w:t>
      </w:r>
      <w:r w:rsidR="00944613" w:rsidRPr="007E614B">
        <w:rPr>
          <w:rFonts w:ascii="Palatino Linotype" w:eastAsia="Calibri" w:hAnsi="Palatino Linotype"/>
          <w:sz w:val="24"/>
          <w:lang w:val="es-ES"/>
        </w:rPr>
        <w:t xml:space="preserve"> el</w:t>
      </w:r>
      <w:r w:rsidRPr="007E614B">
        <w:rPr>
          <w:rFonts w:ascii="Palatino Linotype" w:eastAsia="Calibri" w:hAnsi="Palatino Linotype"/>
          <w:sz w:val="24"/>
          <w:lang w:val="es-ES"/>
        </w:rPr>
        <w:t xml:space="preserve"> </w:t>
      </w:r>
      <w:r w:rsidR="00163AA5" w:rsidRPr="007E614B">
        <w:rPr>
          <w:rFonts w:ascii="Palatino Linotype" w:eastAsia="Calibri" w:hAnsi="Palatino Linotype"/>
          <w:b/>
          <w:bCs/>
          <w:sz w:val="24"/>
          <w:lang w:val="es-ES"/>
        </w:rPr>
        <w:t>SUJETO OBLIGADO</w:t>
      </w:r>
      <w:r w:rsidR="00163AA5" w:rsidRPr="007E614B">
        <w:rPr>
          <w:rFonts w:ascii="Palatino Linotype" w:eastAsia="Calibri" w:hAnsi="Palatino Linotype"/>
          <w:sz w:val="24"/>
          <w:lang w:val="es-ES"/>
        </w:rPr>
        <w:t xml:space="preserve"> </w:t>
      </w:r>
      <w:r w:rsidRPr="007E614B">
        <w:rPr>
          <w:rFonts w:ascii="Palatino Linotype" w:eastAsia="Calibri" w:hAnsi="Palatino Linotype"/>
          <w:sz w:val="24"/>
          <w:lang w:val="es-ES"/>
        </w:rPr>
        <w:t xml:space="preserve">manifestó </w:t>
      </w:r>
      <w:r w:rsidR="002725A9" w:rsidRPr="007E614B">
        <w:rPr>
          <w:rFonts w:ascii="Palatino Linotype" w:eastAsia="Calibri" w:hAnsi="Palatino Linotype"/>
          <w:sz w:val="24"/>
          <w:lang w:val="es-ES"/>
        </w:rPr>
        <w:t xml:space="preserve">en respuesta </w:t>
      </w:r>
      <w:r w:rsidRPr="007E614B">
        <w:rPr>
          <w:rFonts w:ascii="Palatino Linotype" w:eastAsia="Calibri" w:hAnsi="Palatino Linotype"/>
          <w:sz w:val="24"/>
          <w:lang w:val="es-ES"/>
        </w:rPr>
        <w:t>lo siguiente:</w:t>
      </w:r>
    </w:p>
    <w:p w14:paraId="7621303E" w14:textId="7244A24C" w:rsidR="00944613" w:rsidRPr="007E614B" w:rsidRDefault="00944613" w:rsidP="00944613">
      <w:pPr>
        <w:pStyle w:val="Prrafodelista"/>
        <w:spacing w:line="360" w:lineRule="auto"/>
        <w:ind w:left="0"/>
        <w:jc w:val="both"/>
        <w:rPr>
          <w:rFonts w:ascii="Palatino Linotype" w:eastAsia="Calibri" w:hAnsi="Palatino Linotype"/>
          <w:sz w:val="24"/>
          <w:lang w:val="es-ES"/>
        </w:rPr>
      </w:pPr>
    </w:p>
    <w:p w14:paraId="1D1FAD20" w14:textId="78C1B9FD" w:rsidR="00944613" w:rsidRPr="007E614B" w:rsidRDefault="00944613" w:rsidP="00944613">
      <w:pPr>
        <w:ind w:left="567" w:right="539"/>
        <w:jc w:val="both"/>
        <w:rPr>
          <w:rFonts w:ascii="Palatino Linotype" w:hAnsi="Palatino Linotype"/>
          <w:i/>
          <w:color w:val="000000"/>
          <w:sz w:val="22"/>
          <w:szCs w:val="22"/>
        </w:rPr>
      </w:pPr>
      <w:r w:rsidRPr="007E614B">
        <w:rPr>
          <w:rFonts w:ascii="Palatino Linotype" w:hAnsi="Palatino Linotype"/>
          <w:i/>
          <w:color w:val="000000"/>
          <w:sz w:val="22"/>
          <w:szCs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3B09215C" w14:textId="77777777" w:rsidR="00944613" w:rsidRPr="007E614B" w:rsidRDefault="00944613" w:rsidP="00944613">
      <w:pPr>
        <w:ind w:left="567" w:right="539"/>
        <w:jc w:val="both"/>
        <w:rPr>
          <w:rFonts w:ascii="Palatino Linotype" w:hAnsi="Palatino Linotype"/>
          <w:i/>
          <w:sz w:val="22"/>
          <w:szCs w:val="22"/>
        </w:rPr>
      </w:pPr>
    </w:p>
    <w:p w14:paraId="46337BCA" w14:textId="6851A966" w:rsidR="00944613" w:rsidRPr="007E614B" w:rsidRDefault="00944613" w:rsidP="00944613">
      <w:pPr>
        <w:ind w:left="567" w:right="539"/>
        <w:jc w:val="both"/>
        <w:rPr>
          <w:rFonts w:ascii="Palatino Linotype" w:hAnsi="Palatino Linotype"/>
          <w:i/>
          <w:color w:val="000000"/>
          <w:sz w:val="22"/>
          <w:szCs w:val="22"/>
        </w:rPr>
      </w:pPr>
      <w:r w:rsidRPr="007E614B">
        <w:rPr>
          <w:rFonts w:ascii="Palatino Linotype" w:hAnsi="Palatino Linotype"/>
          <w:i/>
          <w:color w:val="000000"/>
          <w:sz w:val="22"/>
          <w:szCs w:val="22"/>
        </w:rPr>
        <w:t>Toluca, México, Febrero de 2022.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1FDCAC3C" w14:textId="77777777" w:rsidR="00944613" w:rsidRPr="007E614B" w:rsidRDefault="00944613" w:rsidP="00944613">
      <w:pPr>
        <w:ind w:left="567" w:right="539"/>
        <w:jc w:val="both"/>
        <w:rPr>
          <w:rFonts w:ascii="Palatino Linotype" w:hAnsi="Palatino Linotype"/>
          <w:i/>
          <w:sz w:val="22"/>
          <w:szCs w:val="22"/>
        </w:rPr>
      </w:pPr>
    </w:p>
    <w:p w14:paraId="0BCCB16C" w14:textId="12A90216" w:rsidR="00944613" w:rsidRPr="007E614B" w:rsidRDefault="00944613" w:rsidP="00944613">
      <w:pPr>
        <w:ind w:left="567" w:right="539"/>
        <w:jc w:val="both"/>
        <w:rPr>
          <w:rFonts w:ascii="Palatino Linotype" w:hAnsi="Palatino Linotype"/>
          <w:i/>
          <w:sz w:val="22"/>
          <w:szCs w:val="22"/>
        </w:rPr>
      </w:pPr>
      <w:r w:rsidRPr="007E614B">
        <w:rPr>
          <w:rFonts w:ascii="Palatino Linotype" w:hAnsi="Palatino Linotype"/>
          <w:i/>
          <w:color w:val="000000"/>
          <w:sz w:val="22"/>
          <w:szCs w:val="22"/>
        </w:rPr>
        <w:t xml:space="preserve">Quedando a salvo sus derechos para volverla a presentar. En virtud de lo anterior, se archiva la presente solicitud como concluida Se hace de su conocimiento que tiene derecho </w:t>
      </w:r>
      <w:r w:rsidRPr="007E614B">
        <w:rPr>
          <w:rFonts w:ascii="Palatino Linotype" w:hAnsi="Palatino Linotype"/>
          <w:i/>
          <w:color w:val="000000"/>
          <w:sz w:val="22"/>
          <w:szCs w:val="22"/>
        </w:rPr>
        <w:lastRenderedPageBreak/>
        <w:t>de interponer recurso de revisión dentro del plazo de 15 días hábiles contados a partir de la fecha en que se realice la notificación vía electrónica, a través del SAIMEX…” (Sic)</w:t>
      </w:r>
    </w:p>
    <w:p w14:paraId="4E132D7A" w14:textId="63416835" w:rsidR="00944613" w:rsidRPr="007E614B" w:rsidRDefault="00944613" w:rsidP="00944613">
      <w:pPr>
        <w:pStyle w:val="Prrafodelista"/>
        <w:spacing w:line="360" w:lineRule="auto"/>
        <w:ind w:left="0"/>
        <w:jc w:val="both"/>
        <w:rPr>
          <w:rFonts w:ascii="Palatino Linotype" w:hAnsi="Palatino Linotype"/>
          <w:i/>
          <w:color w:val="000000"/>
          <w:sz w:val="24"/>
        </w:rPr>
      </w:pPr>
    </w:p>
    <w:p w14:paraId="664EAAAA" w14:textId="23767F17" w:rsidR="00275D1B" w:rsidRPr="007E614B" w:rsidRDefault="00944613" w:rsidP="00944613">
      <w:pPr>
        <w:pStyle w:val="Prrafodelista"/>
        <w:ind w:left="0"/>
        <w:jc w:val="both"/>
        <w:rPr>
          <w:rFonts w:ascii="Palatino Linotype" w:hAnsi="Palatino Linotype"/>
          <w:iCs/>
          <w:color w:val="000000" w:themeColor="text1"/>
          <w:szCs w:val="22"/>
        </w:rPr>
      </w:pPr>
      <w:r w:rsidRPr="007E614B">
        <w:rPr>
          <w:rFonts w:ascii="Palatino Linotype" w:hAnsi="Palatino Linotype"/>
          <w:iCs/>
          <w:color w:val="000000" w:themeColor="text1"/>
          <w:szCs w:val="22"/>
        </w:rPr>
        <w:t>Documento adjunto:</w:t>
      </w:r>
    </w:p>
    <w:p w14:paraId="13F64E01" w14:textId="77777777" w:rsidR="00944613" w:rsidRPr="007E614B" w:rsidRDefault="00944613" w:rsidP="00944613">
      <w:pPr>
        <w:pStyle w:val="Prrafodelista"/>
        <w:ind w:left="0"/>
        <w:jc w:val="both"/>
        <w:rPr>
          <w:rFonts w:ascii="Palatino Linotype" w:hAnsi="Palatino Linotype"/>
          <w:iCs/>
          <w:color w:val="000000" w:themeColor="text1"/>
          <w:szCs w:val="22"/>
        </w:rPr>
      </w:pPr>
    </w:p>
    <w:p w14:paraId="08A51FCD" w14:textId="0704C4A1" w:rsidR="00944613" w:rsidRPr="007E614B" w:rsidRDefault="000E5B04" w:rsidP="00944613">
      <w:pPr>
        <w:ind w:left="567"/>
        <w:jc w:val="both"/>
        <w:rPr>
          <w:rFonts w:ascii="Palatino Linotype" w:hAnsi="Palatino Linotype"/>
          <w:b/>
          <w:bCs/>
          <w:iCs/>
          <w:color w:val="000000" w:themeColor="text1"/>
          <w:sz w:val="22"/>
          <w:szCs w:val="22"/>
          <w:u w:val="single"/>
        </w:rPr>
      </w:pPr>
      <w:hyperlink r:id="rId8" w:tgtFrame="_blank" w:history="1">
        <w:r w:rsidR="00944613" w:rsidRPr="007E614B">
          <w:rPr>
            <w:rStyle w:val="Hipervnculo"/>
            <w:rFonts w:ascii="Palatino Linotype" w:hAnsi="Palatino Linotype" w:cs="Arial"/>
            <w:b/>
            <w:bCs/>
            <w:iCs/>
            <w:color w:val="000000" w:themeColor="text1"/>
            <w:sz w:val="22"/>
            <w:szCs w:val="22"/>
          </w:rPr>
          <w:t>NO PRESENTADA-AD.pdf</w:t>
        </w:r>
      </w:hyperlink>
      <w:r w:rsidR="00944613" w:rsidRPr="007E614B">
        <w:rPr>
          <w:rFonts w:ascii="Palatino Linotype" w:hAnsi="Palatino Linotype"/>
          <w:b/>
          <w:bCs/>
          <w:iCs/>
          <w:color w:val="000000" w:themeColor="text1"/>
          <w:sz w:val="22"/>
          <w:szCs w:val="22"/>
          <w:u w:val="single"/>
        </w:rPr>
        <w:t>:</w:t>
      </w:r>
      <w:r w:rsidR="00944613" w:rsidRPr="007E614B">
        <w:rPr>
          <w:rFonts w:ascii="Palatino Linotype" w:hAnsi="Palatino Linotype"/>
          <w:b/>
          <w:bCs/>
          <w:iCs/>
          <w:color w:val="000000" w:themeColor="text1"/>
          <w:sz w:val="22"/>
          <w:szCs w:val="22"/>
        </w:rPr>
        <w:t xml:space="preserve"> </w:t>
      </w:r>
      <w:r w:rsidR="00621148" w:rsidRPr="007E614B">
        <w:rPr>
          <w:rFonts w:ascii="Palatino Linotype" w:hAnsi="Palatino Linotype"/>
          <w:iCs/>
          <w:color w:val="000000" w:themeColor="text1"/>
          <w:sz w:val="22"/>
          <w:szCs w:val="22"/>
        </w:rPr>
        <w:t xml:space="preserve">Archivo </w:t>
      </w:r>
      <w:r w:rsidR="00621148" w:rsidRPr="007E614B">
        <w:rPr>
          <w:rFonts w:ascii="Palatino Linotype" w:hAnsi="Palatino Linotype"/>
          <w:color w:val="000000"/>
        </w:rPr>
        <w:t>en el cual se manifestó que el Particular no presentó su aclaración o corrección de datos, quedando a salvo sus derechos para volver a presentarla o interponer recurso de revisión.</w:t>
      </w:r>
    </w:p>
    <w:p w14:paraId="57B533AF" w14:textId="77777777" w:rsidR="00275D1B" w:rsidRPr="007E614B" w:rsidRDefault="00275D1B" w:rsidP="00AE5C37">
      <w:pPr>
        <w:pStyle w:val="Prrafodelista"/>
        <w:spacing w:line="360" w:lineRule="auto"/>
        <w:ind w:left="0"/>
        <w:jc w:val="both"/>
        <w:rPr>
          <w:rFonts w:ascii="Palatino Linotype" w:hAnsi="Palatino Linotype"/>
          <w:i/>
          <w:color w:val="000000"/>
          <w:sz w:val="24"/>
        </w:rPr>
      </w:pPr>
    </w:p>
    <w:p w14:paraId="5D8CAC9F" w14:textId="1C216385" w:rsidR="00275D1B" w:rsidRPr="007E614B" w:rsidRDefault="00275D1B" w:rsidP="00AE5C37">
      <w:pPr>
        <w:pStyle w:val="Prrafodelista"/>
        <w:numPr>
          <w:ilvl w:val="0"/>
          <w:numId w:val="2"/>
        </w:numPr>
        <w:spacing w:line="360" w:lineRule="auto"/>
        <w:ind w:left="0" w:firstLine="0"/>
        <w:jc w:val="both"/>
        <w:rPr>
          <w:rFonts w:ascii="Palatino Linotype" w:hAnsi="Palatino Linotype" w:cs="Arial"/>
          <w:i/>
          <w:sz w:val="24"/>
        </w:rPr>
      </w:pPr>
      <w:r w:rsidRPr="007E614B">
        <w:rPr>
          <w:rFonts w:ascii="Palatino Linotype" w:eastAsia="Calibri" w:hAnsi="Palatino Linotype" w:cs="Arial"/>
          <w:sz w:val="24"/>
          <w:lang w:val="es-AR"/>
        </w:rPr>
        <w:t xml:space="preserve">El </w:t>
      </w:r>
      <w:r w:rsidR="00621148" w:rsidRPr="007E614B">
        <w:rPr>
          <w:rFonts w:ascii="Palatino Linotype" w:eastAsia="Calibri" w:hAnsi="Palatino Linotype" w:cs="Arial"/>
          <w:sz w:val="24"/>
          <w:lang w:val="es-AR"/>
        </w:rPr>
        <w:t>once</w:t>
      </w:r>
      <w:r w:rsidR="00304348" w:rsidRPr="007E614B">
        <w:rPr>
          <w:rFonts w:ascii="Palatino Linotype" w:eastAsia="Calibri" w:hAnsi="Palatino Linotype" w:cs="Arial"/>
          <w:sz w:val="24"/>
          <w:lang w:val="es-AR"/>
        </w:rPr>
        <w:t xml:space="preserve"> (</w:t>
      </w:r>
      <w:r w:rsidR="006D60D4" w:rsidRPr="007E614B">
        <w:rPr>
          <w:rFonts w:ascii="Palatino Linotype" w:eastAsia="Calibri" w:hAnsi="Palatino Linotype" w:cs="Arial"/>
          <w:sz w:val="24"/>
          <w:lang w:val="es-AR"/>
        </w:rPr>
        <w:t>1</w:t>
      </w:r>
      <w:r w:rsidR="00621148" w:rsidRPr="007E614B">
        <w:rPr>
          <w:rFonts w:ascii="Palatino Linotype" w:eastAsia="Calibri" w:hAnsi="Palatino Linotype" w:cs="Arial"/>
          <w:sz w:val="24"/>
          <w:lang w:val="es-AR"/>
        </w:rPr>
        <w:t>1</w:t>
      </w:r>
      <w:r w:rsidR="00304348" w:rsidRPr="007E614B">
        <w:rPr>
          <w:rFonts w:ascii="Palatino Linotype" w:eastAsia="Calibri" w:hAnsi="Palatino Linotype" w:cs="Arial"/>
          <w:sz w:val="24"/>
          <w:lang w:val="es-AR"/>
        </w:rPr>
        <w:t xml:space="preserve">) de </w:t>
      </w:r>
      <w:r w:rsidR="00621148" w:rsidRPr="007E614B">
        <w:rPr>
          <w:rFonts w:ascii="Palatino Linotype" w:eastAsia="Calibri" w:hAnsi="Palatino Linotype" w:cs="Arial"/>
          <w:sz w:val="24"/>
          <w:lang w:val="es-AR"/>
        </w:rPr>
        <w:t>febrero</w:t>
      </w:r>
      <w:r w:rsidRPr="007E614B">
        <w:rPr>
          <w:rFonts w:ascii="Palatino Linotype" w:eastAsia="Calibri" w:hAnsi="Palatino Linotype" w:cs="Arial"/>
          <w:sz w:val="24"/>
          <w:lang w:val="es-AR"/>
        </w:rPr>
        <w:t xml:space="preserve"> de dos mil veinti</w:t>
      </w:r>
      <w:r w:rsidR="00621148" w:rsidRPr="007E614B">
        <w:rPr>
          <w:rFonts w:ascii="Palatino Linotype" w:eastAsia="Calibri" w:hAnsi="Palatino Linotype" w:cs="Arial"/>
          <w:sz w:val="24"/>
          <w:lang w:val="es-AR"/>
        </w:rPr>
        <w:t>dós</w:t>
      </w:r>
      <w:r w:rsidRPr="007E614B">
        <w:rPr>
          <w:rFonts w:ascii="Palatino Linotype" w:hAnsi="Palatino Linotype" w:cs="Arial"/>
          <w:sz w:val="24"/>
          <w:lang w:val="es-ES"/>
        </w:rPr>
        <w:t xml:space="preserve">, </w:t>
      </w:r>
      <w:r w:rsidR="00621148" w:rsidRPr="007E614B">
        <w:rPr>
          <w:rFonts w:ascii="Palatino Linotype" w:hAnsi="Palatino Linotype"/>
          <w:bCs/>
          <w:sz w:val="24"/>
        </w:rPr>
        <w:t>el</w:t>
      </w:r>
      <w:r w:rsidR="00621148" w:rsidRPr="007E614B">
        <w:rPr>
          <w:rFonts w:ascii="Palatino Linotype" w:hAnsi="Palatino Linotype"/>
          <w:b/>
          <w:sz w:val="24"/>
        </w:rPr>
        <w:t xml:space="preserve"> Particular </w:t>
      </w:r>
      <w:r w:rsidRPr="007E614B">
        <w:rPr>
          <w:rFonts w:ascii="Palatino Linotype" w:hAnsi="Palatino Linotype" w:cs="Arial"/>
          <w:sz w:val="24"/>
          <w:lang w:val="es-ES"/>
        </w:rPr>
        <w:t>interpuso el recurso de revisión, en contra de la respuesta y, señaló como:</w:t>
      </w:r>
      <w:bookmarkStart w:id="1" w:name="_Toc472500652"/>
      <w:bookmarkStart w:id="2" w:name="_Toc472427085"/>
      <w:bookmarkStart w:id="3" w:name="_Toc462307683"/>
    </w:p>
    <w:p w14:paraId="78C726C0" w14:textId="77777777" w:rsidR="00275D1B" w:rsidRPr="007E614B" w:rsidRDefault="00275D1B" w:rsidP="006D60D4">
      <w:pPr>
        <w:pStyle w:val="Prrafodelista"/>
        <w:jc w:val="both"/>
        <w:rPr>
          <w:rFonts w:ascii="Palatino Linotype" w:hAnsi="Palatino Linotype" w:cs="Arial"/>
          <w:i/>
          <w:szCs w:val="22"/>
        </w:rPr>
      </w:pPr>
    </w:p>
    <w:p w14:paraId="23025447" w14:textId="5826EB8F" w:rsidR="006D60D4" w:rsidRPr="007E614B" w:rsidRDefault="00275D1B" w:rsidP="00621148">
      <w:pPr>
        <w:ind w:left="567" w:right="539"/>
        <w:jc w:val="both"/>
        <w:rPr>
          <w:rFonts w:ascii="Palatino Linotype" w:hAnsi="Palatino Linotype"/>
          <w:sz w:val="22"/>
          <w:szCs w:val="22"/>
        </w:rPr>
      </w:pPr>
      <w:r w:rsidRPr="007E614B">
        <w:rPr>
          <w:rFonts w:ascii="Palatino Linotype" w:hAnsi="Palatino Linotype"/>
          <w:b/>
          <w:sz w:val="22"/>
          <w:szCs w:val="22"/>
        </w:rPr>
        <w:t>Acto impugnado:</w:t>
      </w:r>
      <w:r w:rsidRPr="007E614B">
        <w:rPr>
          <w:rStyle w:val="Ttulo2Car"/>
          <w:rFonts w:ascii="Palatino Linotype" w:hAnsi="Palatino Linotype"/>
          <w:b/>
          <w:i/>
          <w:sz w:val="22"/>
          <w:szCs w:val="22"/>
          <w:lang w:val="es-ES"/>
        </w:rPr>
        <w:t xml:space="preserve"> </w:t>
      </w:r>
      <w:r w:rsidR="006D60D4" w:rsidRPr="007E614B">
        <w:rPr>
          <w:rFonts w:ascii="Palatino Linotype" w:hAnsi="Palatino Linotype"/>
          <w:i/>
          <w:color w:val="000000"/>
          <w:sz w:val="22"/>
          <w:szCs w:val="22"/>
        </w:rPr>
        <w:t>“</w:t>
      </w:r>
      <w:r w:rsidR="00621148" w:rsidRPr="007E614B">
        <w:rPr>
          <w:rFonts w:ascii="Palatino Linotype" w:hAnsi="Palatino Linotype"/>
          <w:i/>
          <w:color w:val="000000"/>
          <w:sz w:val="22"/>
          <w:szCs w:val="22"/>
        </w:rPr>
        <w:t>SE ME NEGÓ LA INFORMACIÓN SOLICITADA</w:t>
      </w:r>
      <w:r w:rsidR="006D60D4" w:rsidRPr="007E614B">
        <w:rPr>
          <w:rFonts w:ascii="Palatino Linotype" w:hAnsi="Palatino Linotype"/>
          <w:i/>
          <w:color w:val="000000"/>
          <w:sz w:val="22"/>
          <w:szCs w:val="22"/>
        </w:rPr>
        <w:t>” (Sic)</w:t>
      </w:r>
    </w:p>
    <w:p w14:paraId="615D30F1" w14:textId="77777777" w:rsidR="00275D1B" w:rsidRPr="007E614B" w:rsidRDefault="00275D1B" w:rsidP="00621148">
      <w:pPr>
        <w:pStyle w:val="Prrafodelista"/>
        <w:ind w:left="567" w:right="539"/>
        <w:jc w:val="both"/>
        <w:rPr>
          <w:rFonts w:ascii="Palatino Linotype" w:eastAsia="Calibri" w:hAnsi="Palatino Linotype" w:cs="Arial"/>
          <w:szCs w:val="22"/>
          <w:lang w:val="es-ES"/>
        </w:rPr>
      </w:pPr>
    </w:p>
    <w:p w14:paraId="4F2B73E7" w14:textId="73100266" w:rsidR="00275D1B" w:rsidRPr="007E614B" w:rsidRDefault="00275D1B" w:rsidP="00621148">
      <w:pPr>
        <w:ind w:left="567" w:right="539"/>
        <w:jc w:val="both"/>
        <w:rPr>
          <w:rFonts w:ascii="Palatino Linotype" w:hAnsi="Palatino Linotype"/>
          <w:i/>
          <w:iCs/>
          <w:sz w:val="22"/>
          <w:szCs w:val="22"/>
        </w:rPr>
      </w:pPr>
      <w:r w:rsidRPr="007E614B">
        <w:rPr>
          <w:rFonts w:ascii="Palatino Linotype" w:hAnsi="Palatino Linotype"/>
          <w:b/>
          <w:sz w:val="22"/>
          <w:szCs w:val="22"/>
        </w:rPr>
        <w:t>Razones o Motivos de inconformidad</w:t>
      </w:r>
      <w:r w:rsidRPr="007E614B">
        <w:rPr>
          <w:rFonts w:ascii="Palatino Linotype" w:hAnsi="Palatino Linotype"/>
          <w:b/>
          <w:i/>
          <w:iCs/>
          <w:sz w:val="22"/>
          <w:szCs w:val="22"/>
        </w:rPr>
        <w:t>:</w:t>
      </w:r>
      <w:r w:rsidR="006D60D4" w:rsidRPr="007E614B">
        <w:rPr>
          <w:rFonts w:ascii="Palatino Linotype" w:hAnsi="Palatino Linotype"/>
          <w:i/>
          <w:iCs/>
          <w:sz w:val="22"/>
          <w:szCs w:val="22"/>
        </w:rPr>
        <w:t xml:space="preserve"> </w:t>
      </w:r>
      <w:r w:rsidR="006D60D4" w:rsidRPr="007E614B">
        <w:rPr>
          <w:rFonts w:ascii="Palatino Linotype" w:hAnsi="Palatino Linotype"/>
          <w:i/>
          <w:iCs/>
          <w:color w:val="000000"/>
          <w:sz w:val="22"/>
          <w:szCs w:val="22"/>
        </w:rPr>
        <w:t>“</w:t>
      </w:r>
      <w:r w:rsidR="00621148" w:rsidRPr="007E614B">
        <w:rPr>
          <w:rFonts w:ascii="Palatino Linotype" w:hAnsi="Palatino Linotype"/>
          <w:i/>
          <w:iCs/>
          <w:color w:val="000000"/>
          <w:sz w:val="22"/>
          <w:szCs w:val="22"/>
        </w:rPr>
        <w:t>Ingrese una solicitud en el SARCOEM, el día 18 de enero del año en curso, para solicitar el expediente clínico donde mencione cualquier antecedente relacionado a su hipertensión como fecha exacta a su detección, intervalos entre sus consultas, medicamento recetado, interpretaciones del médico que la atendió haciendo mención del control de la enfermedad (hipertensión)junto con los reportes médicos previos a sus cirugías en las cuales se indique que la hipertensión no problema apara llevar acabo el procedimiento médico y/o quirúrgico tales como “LAPE”, “ colecistectomía”, “CEPRE”, “cateterismo cardíaco” y “cirugía de columna”, esto para a conocer que su padecimiento de hipertensión no era una patología que afectara de manera severa en el transcurso de su vida y de ser posible si hubiera notas o información de otras unidades médicas de ISSEMyM anexarlas que se encuentra en el Hospital Regional Nezahualcóyotl, de mi difu</w:t>
      </w:r>
      <w:r w:rsidR="00AA56D2">
        <w:rPr>
          <w:rFonts w:ascii="Palatino Linotype" w:hAnsi="Palatino Linotype"/>
          <w:i/>
          <w:iCs/>
          <w:color w:val="000000"/>
          <w:sz w:val="22"/>
          <w:szCs w:val="22"/>
        </w:rPr>
        <w:t>nta madre la C. Xxxxxxx Xxxxxxxx</w:t>
      </w:r>
      <w:r w:rsidR="00621148" w:rsidRPr="007E614B">
        <w:rPr>
          <w:rFonts w:ascii="Palatino Linotype" w:hAnsi="Palatino Linotype"/>
          <w:i/>
          <w:iCs/>
          <w:color w:val="000000"/>
          <w:sz w:val="22"/>
          <w:szCs w:val="22"/>
        </w:rPr>
        <w:t xml:space="preserve"> </w:t>
      </w:r>
      <w:r w:rsidR="00AA56D2">
        <w:rPr>
          <w:rFonts w:ascii="Palatino Linotype" w:hAnsi="Palatino Linotype"/>
          <w:i/>
          <w:iCs/>
          <w:color w:val="000000"/>
          <w:sz w:val="22"/>
          <w:szCs w:val="22"/>
        </w:rPr>
        <w:t>Xxxxx con clave ISSEMyM XXXXXXXX</w:t>
      </w:r>
      <w:r w:rsidR="00621148" w:rsidRPr="007E614B">
        <w:rPr>
          <w:rFonts w:ascii="Palatino Linotype" w:hAnsi="Palatino Linotype"/>
          <w:i/>
          <w:iCs/>
          <w:color w:val="000000"/>
          <w:sz w:val="22"/>
          <w:szCs w:val="22"/>
        </w:rPr>
        <w:t xml:space="preserve">, lo cual adjunte la siguiente información que son: mi identificación oficial, credencial de ISSEMyM, identificación oficial y acta de defunción de mi madre.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w:t>
      </w:r>
      <w:r w:rsidR="00621148" w:rsidRPr="007E614B">
        <w:rPr>
          <w:rFonts w:ascii="Palatino Linotype" w:hAnsi="Palatino Linotype"/>
          <w:i/>
          <w:iCs/>
          <w:color w:val="000000"/>
          <w:sz w:val="22"/>
          <w:szCs w:val="22"/>
        </w:rPr>
        <w:lastRenderedPageBreak/>
        <w:t>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expediente clínico donde mencione cualquier antecedente relacionado a su hipertensión como fecha exacta a su detección, intervalos entre sus consultas, medicamento recetado, interpretaciones del médico que la atendió haciendo mención del control de la enfermedad (hipertensión)junto con los reportes médicos previos a sus cirugías en las cuales se indique que la hipertensión no problema apara llevar acabo el procedimiento médico y/o quirúrgico tales como “LAPE”, “ colecistectomía”, “CEPRE”, “cateterismo cardíaco” y “cirugía de columna”, esto para a conocer que su padecimiento de hipertensión no era una patología que afectara de manera severa en el transcurso de su vida y de ser posible si hubiera notas o información de otras unidades médicas de ISSEMyM anexarlas que se encuentra en el Hospital Regional Nezahualcóyotl, de mi difunt</w:t>
      </w:r>
      <w:r w:rsidR="00AA56D2">
        <w:rPr>
          <w:rFonts w:ascii="Palatino Linotype" w:hAnsi="Palatino Linotype"/>
          <w:i/>
          <w:iCs/>
          <w:color w:val="000000"/>
          <w:sz w:val="22"/>
          <w:szCs w:val="22"/>
        </w:rPr>
        <w:t>a madre la C. Xxxxxxx Xxxxxxxx Xxxxx con clave ISSEMyM XXXXXXXX</w:t>
      </w:r>
      <w:r w:rsidR="00621148" w:rsidRPr="007E614B">
        <w:rPr>
          <w:rFonts w:ascii="Palatino Linotype" w:hAnsi="Palatino Linotype"/>
          <w:i/>
          <w:iCs/>
          <w:color w:val="000000"/>
          <w:sz w:val="22"/>
          <w:szCs w:val="22"/>
        </w:rPr>
        <w:t>, lo cual requiero ya que me lo solicitan para hacer tramites.</w:t>
      </w:r>
      <w:r w:rsidR="006D60D4" w:rsidRPr="007E614B">
        <w:rPr>
          <w:rFonts w:ascii="Palatino Linotype" w:hAnsi="Palatino Linotype"/>
          <w:i/>
          <w:iCs/>
          <w:color w:val="000000"/>
          <w:sz w:val="22"/>
          <w:szCs w:val="22"/>
        </w:rPr>
        <w:t>” (Sic)</w:t>
      </w:r>
    </w:p>
    <w:p w14:paraId="510A4367" w14:textId="7E34FA69" w:rsidR="002725A9" w:rsidRPr="007E614B" w:rsidRDefault="002725A9" w:rsidP="00621148">
      <w:pPr>
        <w:jc w:val="both"/>
        <w:rPr>
          <w:rFonts w:ascii="Palatino Linotype" w:eastAsia="Calibri" w:hAnsi="Palatino Linotype" w:cs="Arial"/>
          <w:sz w:val="22"/>
          <w:szCs w:val="22"/>
          <w:lang w:val="es-ES"/>
        </w:rPr>
      </w:pPr>
    </w:p>
    <w:p w14:paraId="740242AF" w14:textId="77777777" w:rsidR="00621148" w:rsidRPr="007E614B" w:rsidRDefault="00621148" w:rsidP="00621148">
      <w:pPr>
        <w:spacing w:before="100" w:beforeAutospacing="1" w:after="100" w:afterAutospacing="1"/>
        <w:rPr>
          <w:rFonts w:ascii="Palatino Linotype" w:hAnsi="Palatino Linotype" w:cs="Arial"/>
          <w:color w:val="333333"/>
          <w:sz w:val="22"/>
          <w:szCs w:val="22"/>
        </w:rPr>
      </w:pPr>
      <w:r w:rsidRPr="007E614B">
        <w:rPr>
          <w:rFonts w:ascii="Palatino Linotype" w:hAnsi="Palatino Linotype"/>
          <w:sz w:val="22"/>
          <w:szCs w:val="22"/>
        </w:rPr>
        <w:t xml:space="preserve">Documentos adjuntos: </w:t>
      </w:r>
    </w:p>
    <w:p w14:paraId="15C51C40" w14:textId="7BF2FC85" w:rsidR="00621148" w:rsidRPr="007E614B" w:rsidRDefault="00621148" w:rsidP="00AA2430">
      <w:pPr>
        <w:pStyle w:val="Prrafodelista"/>
        <w:spacing w:after="160"/>
        <w:ind w:left="567"/>
        <w:jc w:val="both"/>
        <w:rPr>
          <w:rFonts w:ascii="Palatino Linotype" w:hAnsi="Palatino Linotype"/>
          <w:szCs w:val="22"/>
          <w:lang w:val="es-ES"/>
        </w:rPr>
      </w:pPr>
      <w:r w:rsidRPr="007E614B">
        <w:rPr>
          <w:rFonts w:ascii="Palatino Linotype" w:hAnsi="Palatino Linotype"/>
          <w:color w:val="000000"/>
          <w:szCs w:val="22"/>
        </w:rPr>
        <w:t>D</w:t>
      </w:r>
      <w:r w:rsidR="00AA56D2">
        <w:rPr>
          <w:rFonts w:ascii="Palatino Linotype" w:hAnsi="Palatino Linotype"/>
          <w:color w:val="000000"/>
          <w:szCs w:val="22"/>
        </w:rPr>
        <w:t>e XXXX XXXXXX XXXXXXXXX XXXXXXXX</w:t>
      </w:r>
      <w:r w:rsidRPr="007E614B">
        <w:rPr>
          <w:rFonts w:ascii="Palatino Linotype" w:hAnsi="Palatino Linotype"/>
          <w:color w:val="000000"/>
          <w:szCs w:val="22"/>
        </w:rPr>
        <w:t>.</w:t>
      </w:r>
    </w:p>
    <w:p w14:paraId="45D993A6" w14:textId="77777777" w:rsidR="00621148" w:rsidRPr="007E614B" w:rsidRDefault="00621148" w:rsidP="00AA2430">
      <w:pPr>
        <w:pStyle w:val="Prrafodelista"/>
        <w:ind w:left="567"/>
        <w:jc w:val="both"/>
        <w:rPr>
          <w:rFonts w:ascii="Palatino Linotype" w:hAnsi="Palatino Linotype"/>
          <w:szCs w:val="22"/>
          <w:lang w:val="es-ES"/>
        </w:rPr>
      </w:pPr>
      <w:r w:rsidRPr="007E614B">
        <w:rPr>
          <w:rFonts w:ascii="Palatino Linotype" w:hAnsi="Palatino Linotype"/>
          <w:color w:val="000000"/>
          <w:szCs w:val="22"/>
          <w:lang w:val="es-ES"/>
        </w:rPr>
        <w:t>-</w:t>
      </w:r>
      <w:r w:rsidRPr="007E614B">
        <w:rPr>
          <w:rFonts w:ascii="Palatino Linotype" w:hAnsi="Palatino Linotype"/>
          <w:szCs w:val="22"/>
        </w:rPr>
        <w:t>Credencial de elector.</w:t>
      </w:r>
    </w:p>
    <w:p w14:paraId="47021D52" w14:textId="1AE7E869" w:rsidR="00621148" w:rsidRPr="007E614B" w:rsidRDefault="00AA56D2" w:rsidP="00AA2430">
      <w:pPr>
        <w:pStyle w:val="Prrafodelista"/>
        <w:spacing w:after="160"/>
        <w:ind w:left="567"/>
        <w:jc w:val="both"/>
        <w:rPr>
          <w:rFonts w:ascii="Palatino Linotype" w:hAnsi="Palatino Linotype"/>
          <w:color w:val="000000"/>
          <w:szCs w:val="22"/>
        </w:rPr>
      </w:pPr>
      <w:r>
        <w:rPr>
          <w:rFonts w:ascii="Palatino Linotype" w:hAnsi="Palatino Linotype"/>
          <w:color w:val="000000"/>
          <w:szCs w:val="22"/>
        </w:rPr>
        <w:t>De XXXXXXX XXXXXXX XXXXX</w:t>
      </w:r>
      <w:r w:rsidR="00621148" w:rsidRPr="007E614B">
        <w:rPr>
          <w:rFonts w:ascii="Palatino Linotype" w:hAnsi="Palatino Linotype"/>
          <w:color w:val="000000"/>
          <w:szCs w:val="22"/>
        </w:rPr>
        <w:t>.</w:t>
      </w:r>
    </w:p>
    <w:p w14:paraId="372BC0B6" w14:textId="77777777" w:rsidR="00621148" w:rsidRPr="007E614B" w:rsidRDefault="00621148" w:rsidP="00AA2430">
      <w:pPr>
        <w:pStyle w:val="Prrafodelista"/>
        <w:ind w:left="567"/>
        <w:jc w:val="both"/>
        <w:rPr>
          <w:rFonts w:ascii="Palatino Linotype" w:hAnsi="Palatino Linotype"/>
          <w:szCs w:val="22"/>
        </w:rPr>
      </w:pPr>
      <w:r w:rsidRPr="007E614B">
        <w:rPr>
          <w:rFonts w:ascii="Palatino Linotype" w:hAnsi="Palatino Linotype"/>
          <w:color w:val="000000"/>
          <w:szCs w:val="22"/>
        </w:rPr>
        <w:t>-</w:t>
      </w:r>
      <w:r w:rsidRPr="007E614B">
        <w:rPr>
          <w:rFonts w:ascii="Palatino Linotype" w:hAnsi="Palatino Linotype"/>
          <w:szCs w:val="22"/>
        </w:rPr>
        <w:t>Acta de defunción.</w:t>
      </w:r>
    </w:p>
    <w:p w14:paraId="248CCB81" w14:textId="77777777" w:rsidR="00621148" w:rsidRPr="007E614B" w:rsidRDefault="00621148" w:rsidP="00AA2430">
      <w:pPr>
        <w:pStyle w:val="Prrafodelista"/>
        <w:ind w:left="567"/>
        <w:jc w:val="both"/>
        <w:rPr>
          <w:rFonts w:ascii="Palatino Linotype" w:hAnsi="Palatino Linotype"/>
          <w:szCs w:val="22"/>
        </w:rPr>
      </w:pPr>
      <w:r w:rsidRPr="007E614B">
        <w:rPr>
          <w:rFonts w:ascii="Palatino Linotype" w:hAnsi="Palatino Linotype"/>
          <w:szCs w:val="22"/>
        </w:rPr>
        <w:t>-</w:t>
      </w:r>
      <w:r w:rsidRPr="007E614B">
        <w:rPr>
          <w:rFonts w:ascii="Palatino Linotype" w:hAnsi="Palatino Linotype"/>
          <w:szCs w:val="22"/>
          <w:lang w:val="es-ES"/>
        </w:rPr>
        <w:t xml:space="preserve"> Credencial de elector</w:t>
      </w:r>
      <w:r w:rsidRPr="007E614B">
        <w:rPr>
          <w:rFonts w:ascii="Palatino Linotype" w:hAnsi="Palatino Linotype"/>
          <w:szCs w:val="22"/>
        </w:rPr>
        <w:t>.</w:t>
      </w:r>
    </w:p>
    <w:p w14:paraId="51778428" w14:textId="65A92381" w:rsidR="00621148" w:rsidRPr="007E614B" w:rsidRDefault="00621148" w:rsidP="00AA2430">
      <w:pPr>
        <w:pStyle w:val="Prrafodelista"/>
        <w:ind w:left="567"/>
        <w:jc w:val="both"/>
        <w:rPr>
          <w:rFonts w:ascii="Palatino Linotype" w:hAnsi="Palatino Linotype"/>
          <w:color w:val="000000"/>
          <w:szCs w:val="22"/>
        </w:rPr>
      </w:pPr>
      <w:r w:rsidRPr="007E614B">
        <w:rPr>
          <w:rFonts w:ascii="Palatino Linotype" w:hAnsi="Palatino Linotype"/>
          <w:szCs w:val="22"/>
        </w:rPr>
        <w:t>-</w:t>
      </w:r>
      <w:r w:rsidRPr="007E614B">
        <w:rPr>
          <w:rFonts w:ascii="Palatino Linotype" w:hAnsi="Palatino Linotype"/>
          <w:szCs w:val="22"/>
          <w:lang w:val="es-ES"/>
        </w:rPr>
        <w:t xml:space="preserve">Credencial de </w:t>
      </w:r>
      <w:r w:rsidRPr="007E614B">
        <w:rPr>
          <w:rFonts w:ascii="Palatino Linotype" w:hAnsi="Palatino Linotype"/>
          <w:color w:val="000000"/>
          <w:szCs w:val="22"/>
        </w:rPr>
        <w:t>ISSEMyM.</w:t>
      </w:r>
    </w:p>
    <w:p w14:paraId="7EA48E20" w14:textId="77777777" w:rsidR="00621148" w:rsidRPr="007E614B" w:rsidRDefault="00621148" w:rsidP="002725A9">
      <w:pPr>
        <w:spacing w:line="360" w:lineRule="auto"/>
        <w:jc w:val="both"/>
        <w:rPr>
          <w:rFonts w:ascii="Palatino Linotype" w:eastAsia="Calibri" w:hAnsi="Palatino Linotype" w:cs="Arial"/>
          <w:szCs w:val="22"/>
          <w:lang w:val="es-ES"/>
        </w:rPr>
      </w:pPr>
    </w:p>
    <w:bookmarkEnd w:id="1"/>
    <w:bookmarkEnd w:id="2"/>
    <w:bookmarkEnd w:id="3"/>
    <w:p w14:paraId="0AC971F7" w14:textId="563D2F81" w:rsidR="00304348" w:rsidRPr="007E614B" w:rsidRDefault="00275D1B" w:rsidP="00774CDF">
      <w:pPr>
        <w:pStyle w:val="Prrafodelista"/>
        <w:numPr>
          <w:ilvl w:val="0"/>
          <w:numId w:val="2"/>
        </w:numPr>
        <w:spacing w:line="360" w:lineRule="auto"/>
        <w:ind w:left="0" w:firstLine="0"/>
        <w:jc w:val="both"/>
        <w:rPr>
          <w:rFonts w:ascii="Palatino Linotype" w:eastAsia="Calibri" w:hAnsi="Palatino Linotype" w:cs="Arial"/>
          <w:sz w:val="24"/>
          <w:lang w:val="es-AR"/>
        </w:rPr>
      </w:pPr>
      <w:r w:rsidRPr="007E614B">
        <w:rPr>
          <w:rFonts w:ascii="Palatino Linotype" w:hAnsi="Palatino Linotype" w:cs="Arial"/>
          <w:sz w:val="24"/>
          <w:lang w:val="es-ES"/>
        </w:rPr>
        <w:t xml:space="preserve">Se registró el recurso de revisión bajo el número de expediente </w:t>
      </w:r>
      <w:r w:rsidRPr="007E614B">
        <w:rPr>
          <w:rFonts w:ascii="Palatino Linotype" w:hAnsi="Palatino Linotype" w:cs="Arial"/>
          <w:bCs/>
          <w:sz w:val="24"/>
        </w:rPr>
        <w:t xml:space="preserve">al rubro indicado, asimismo con fundamento en lo dispuesto por el </w:t>
      </w:r>
      <w:r w:rsidRPr="007E614B">
        <w:rPr>
          <w:rFonts w:ascii="Palatino Linotype" w:eastAsia="Calibri" w:hAnsi="Palatino Linotype" w:cs="Arial"/>
          <w:sz w:val="24"/>
          <w:lang w:val="es-ES"/>
        </w:rPr>
        <w:t xml:space="preserve">artículo 185 fracción I de la </w:t>
      </w:r>
      <w:r w:rsidRPr="007E614B">
        <w:rPr>
          <w:rFonts w:ascii="Palatino Linotype" w:eastAsia="Calibri" w:hAnsi="Palatino Linotype" w:cs="Arial"/>
          <w:b/>
          <w:sz w:val="24"/>
          <w:lang w:val="es-ES"/>
        </w:rPr>
        <w:t xml:space="preserve">Ley de Transparencia y Acceso a la Información Pública del Estado de México y Municipios, de aplicación supletoria, </w:t>
      </w:r>
      <w:r w:rsidRPr="007E614B">
        <w:rPr>
          <w:rFonts w:ascii="Palatino Linotype" w:hAnsi="Palatino Linotype" w:cs="Arial"/>
          <w:sz w:val="24"/>
          <w:lang w:val="es-ES"/>
        </w:rPr>
        <w:t>se turnó a</w:t>
      </w:r>
      <w:r w:rsidR="006D60D4" w:rsidRPr="007E614B">
        <w:rPr>
          <w:rFonts w:ascii="Palatino Linotype" w:hAnsi="Palatino Linotype" w:cs="Arial"/>
          <w:sz w:val="24"/>
          <w:lang w:val="es-ES"/>
        </w:rPr>
        <w:t xml:space="preserve"> </w:t>
      </w:r>
      <w:r w:rsidRPr="007E614B">
        <w:rPr>
          <w:rFonts w:ascii="Palatino Linotype" w:hAnsi="Palatino Linotype" w:cs="Arial"/>
          <w:sz w:val="24"/>
          <w:lang w:val="es-ES"/>
        </w:rPr>
        <w:t>l</w:t>
      </w:r>
      <w:r w:rsidR="006D60D4" w:rsidRPr="007E614B">
        <w:rPr>
          <w:rFonts w:ascii="Palatino Linotype" w:hAnsi="Palatino Linotype" w:cs="Arial"/>
          <w:sz w:val="24"/>
          <w:lang w:val="es-ES"/>
        </w:rPr>
        <w:t>a</w:t>
      </w:r>
      <w:r w:rsidR="00304348" w:rsidRPr="007E614B">
        <w:rPr>
          <w:rFonts w:ascii="Palatino Linotype" w:hAnsi="Palatino Linotype" w:cs="Arial"/>
          <w:sz w:val="24"/>
          <w:lang w:val="es-ES"/>
        </w:rPr>
        <w:t xml:space="preserve"> </w:t>
      </w:r>
      <w:r w:rsidRPr="007E614B">
        <w:rPr>
          <w:rFonts w:ascii="Palatino Linotype" w:hAnsi="Palatino Linotype" w:cs="Arial"/>
          <w:b/>
          <w:sz w:val="24"/>
          <w:lang w:val="es-ES"/>
        </w:rPr>
        <w:t>Comisionad</w:t>
      </w:r>
      <w:r w:rsidR="006D60D4" w:rsidRPr="007E614B">
        <w:rPr>
          <w:rFonts w:ascii="Palatino Linotype" w:hAnsi="Palatino Linotype" w:cs="Arial"/>
          <w:b/>
          <w:sz w:val="24"/>
          <w:lang w:val="es-ES"/>
        </w:rPr>
        <w:t>a</w:t>
      </w:r>
      <w:r w:rsidRPr="007E614B">
        <w:rPr>
          <w:rFonts w:ascii="Palatino Linotype" w:hAnsi="Palatino Linotype" w:cs="Arial"/>
          <w:b/>
          <w:sz w:val="24"/>
          <w:lang w:val="es-ES"/>
        </w:rPr>
        <w:t xml:space="preserve"> </w:t>
      </w:r>
      <w:r w:rsidR="006D60D4" w:rsidRPr="007E614B">
        <w:rPr>
          <w:rFonts w:ascii="Palatino Linotype" w:hAnsi="Palatino Linotype" w:cs="Arial"/>
          <w:b/>
          <w:sz w:val="24"/>
          <w:lang w:val="es-ES"/>
        </w:rPr>
        <w:t>María del Rosario Mejía Ayala</w:t>
      </w:r>
      <w:r w:rsidRPr="007E614B">
        <w:rPr>
          <w:rFonts w:ascii="Palatino Linotype" w:hAnsi="Palatino Linotype" w:cs="Arial"/>
          <w:b/>
          <w:sz w:val="24"/>
          <w:lang w:val="es-ES"/>
        </w:rPr>
        <w:t xml:space="preserve"> </w:t>
      </w:r>
      <w:r w:rsidRPr="007E614B">
        <w:rPr>
          <w:rFonts w:ascii="Palatino Linotype" w:hAnsi="Palatino Linotype" w:cs="Arial"/>
          <w:sz w:val="24"/>
          <w:lang w:val="es-ES"/>
        </w:rPr>
        <w:t xml:space="preserve">con el objeto de </w:t>
      </w:r>
      <w:r w:rsidRPr="007E614B">
        <w:rPr>
          <w:rFonts w:ascii="Palatino Linotype" w:hAnsi="Palatino Linotype" w:cs="Arial"/>
          <w:sz w:val="24"/>
        </w:rPr>
        <w:t>su análisis</w:t>
      </w:r>
      <w:r w:rsidR="00AE5C37" w:rsidRPr="007E614B">
        <w:rPr>
          <w:rFonts w:ascii="Palatino Linotype" w:hAnsi="Palatino Linotype" w:cs="Arial"/>
          <w:sz w:val="24"/>
        </w:rPr>
        <w:t>; se</w:t>
      </w:r>
      <w:r w:rsidRPr="007E614B">
        <w:rPr>
          <w:rFonts w:ascii="Palatino Linotype" w:hAnsi="Palatino Linotype" w:cs="Arial"/>
          <w:sz w:val="24"/>
        </w:rPr>
        <w:t xml:space="preserve"> admitió </w:t>
      </w:r>
      <w:r w:rsidR="00B36E37" w:rsidRPr="007E614B">
        <w:rPr>
          <w:rFonts w:ascii="Palatino Linotype" w:hAnsi="Palatino Linotype" w:cs="Arial"/>
          <w:sz w:val="24"/>
        </w:rPr>
        <w:t xml:space="preserve">en fecha </w:t>
      </w:r>
      <w:r w:rsidR="00AA2430" w:rsidRPr="007E614B">
        <w:rPr>
          <w:rFonts w:ascii="Palatino Linotype" w:hAnsi="Palatino Linotype" w:cs="Arial"/>
          <w:sz w:val="24"/>
        </w:rPr>
        <w:t xml:space="preserve">dieciséis </w:t>
      </w:r>
      <w:r w:rsidR="00B36E37" w:rsidRPr="007E614B">
        <w:rPr>
          <w:rFonts w:ascii="Palatino Linotype" w:hAnsi="Palatino Linotype" w:cs="Arial"/>
          <w:sz w:val="24"/>
        </w:rPr>
        <w:t>(</w:t>
      </w:r>
      <w:r w:rsidR="00AA2430" w:rsidRPr="007E614B">
        <w:rPr>
          <w:rFonts w:ascii="Palatino Linotype" w:hAnsi="Palatino Linotype" w:cs="Arial"/>
          <w:sz w:val="24"/>
        </w:rPr>
        <w:t>16</w:t>
      </w:r>
      <w:r w:rsidR="00B36E37" w:rsidRPr="007E614B">
        <w:rPr>
          <w:rFonts w:ascii="Palatino Linotype" w:hAnsi="Palatino Linotype" w:cs="Arial"/>
          <w:sz w:val="24"/>
        </w:rPr>
        <w:t xml:space="preserve">) de </w:t>
      </w:r>
      <w:r w:rsidR="00AA2430" w:rsidRPr="007E614B">
        <w:rPr>
          <w:rFonts w:ascii="Palatino Linotype" w:hAnsi="Palatino Linotype" w:cs="Arial"/>
          <w:sz w:val="24"/>
        </w:rPr>
        <w:t>febrero</w:t>
      </w:r>
      <w:r w:rsidR="00B36E37" w:rsidRPr="007E614B">
        <w:rPr>
          <w:rFonts w:ascii="Palatino Linotype" w:hAnsi="Palatino Linotype" w:cs="Arial"/>
          <w:sz w:val="24"/>
        </w:rPr>
        <w:t xml:space="preserve"> </w:t>
      </w:r>
      <w:r w:rsidR="00B36E37" w:rsidRPr="007E614B">
        <w:rPr>
          <w:rFonts w:ascii="Palatino Linotype" w:hAnsi="Palatino Linotype" w:cs="Arial"/>
          <w:sz w:val="24"/>
        </w:rPr>
        <w:lastRenderedPageBreak/>
        <w:t>de dos mil veinti</w:t>
      </w:r>
      <w:r w:rsidR="00AA2430" w:rsidRPr="007E614B">
        <w:rPr>
          <w:rFonts w:ascii="Palatino Linotype" w:hAnsi="Palatino Linotype" w:cs="Arial"/>
          <w:sz w:val="24"/>
        </w:rPr>
        <w:t>dós</w:t>
      </w:r>
      <w:r w:rsidR="00B36E37" w:rsidRPr="007E614B">
        <w:rPr>
          <w:rFonts w:ascii="Palatino Linotype" w:hAnsi="Palatino Linotype" w:cs="Arial"/>
          <w:sz w:val="24"/>
        </w:rPr>
        <w:t xml:space="preserve"> </w:t>
      </w:r>
      <w:r w:rsidR="00304348" w:rsidRPr="007E614B">
        <w:rPr>
          <w:rFonts w:ascii="Palatino Linotype" w:hAnsi="Palatino Linotype" w:cs="Arial"/>
          <w:sz w:val="24"/>
        </w:rPr>
        <w:t>y se exhort</w:t>
      </w:r>
      <w:r w:rsidR="00A604F3" w:rsidRPr="007E614B">
        <w:rPr>
          <w:rFonts w:ascii="Palatino Linotype" w:hAnsi="Palatino Linotype" w:cs="Arial"/>
          <w:sz w:val="24"/>
        </w:rPr>
        <w:t>ó</w:t>
      </w:r>
      <w:r w:rsidR="00304348" w:rsidRPr="007E614B">
        <w:rPr>
          <w:rFonts w:ascii="Palatino Linotype" w:hAnsi="Palatino Linotype" w:cs="Arial"/>
          <w:sz w:val="24"/>
        </w:rPr>
        <w:t xml:space="preserve"> a las partes a conciliar </w:t>
      </w:r>
      <w:r w:rsidRPr="007E614B">
        <w:rPr>
          <w:rFonts w:ascii="Palatino Linotype" w:hAnsi="Palatino Linotype" w:cs="Arial"/>
          <w:bCs/>
          <w:sz w:val="24"/>
        </w:rPr>
        <w:t xml:space="preserve">en fecha </w:t>
      </w:r>
      <w:r w:rsidR="00AA2430" w:rsidRPr="007E614B">
        <w:rPr>
          <w:rFonts w:ascii="Palatino Linotype" w:hAnsi="Palatino Linotype" w:cs="Arial"/>
          <w:bCs/>
          <w:sz w:val="24"/>
        </w:rPr>
        <w:t xml:space="preserve">cuatro </w:t>
      </w:r>
      <w:r w:rsidR="00304348" w:rsidRPr="007E614B">
        <w:rPr>
          <w:rFonts w:ascii="Palatino Linotype" w:hAnsi="Palatino Linotype" w:cs="Arial"/>
          <w:bCs/>
          <w:sz w:val="24"/>
        </w:rPr>
        <w:t>(</w:t>
      </w:r>
      <w:r w:rsidR="00B36E37" w:rsidRPr="007E614B">
        <w:rPr>
          <w:rFonts w:ascii="Palatino Linotype" w:hAnsi="Palatino Linotype" w:cs="Arial"/>
          <w:bCs/>
          <w:sz w:val="24"/>
        </w:rPr>
        <w:t>0</w:t>
      </w:r>
      <w:r w:rsidR="00AA2430" w:rsidRPr="007E614B">
        <w:rPr>
          <w:rFonts w:ascii="Palatino Linotype" w:hAnsi="Palatino Linotype" w:cs="Arial"/>
          <w:bCs/>
          <w:sz w:val="24"/>
        </w:rPr>
        <w:t>4</w:t>
      </w:r>
      <w:r w:rsidR="00304348" w:rsidRPr="007E614B">
        <w:rPr>
          <w:rFonts w:ascii="Palatino Linotype" w:hAnsi="Palatino Linotype" w:cs="Arial"/>
          <w:bCs/>
          <w:sz w:val="24"/>
        </w:rPr>
        <w:t xml:space="preserve">) de </w:t>
      </w:r>
      <w:r w:rsidR="00AA2430" w:rsidRPr="007E614B">
        <w:rPr>
          <w:rFonts w:ascii="Palatino Linotype" w:hAnsi="Palatino Linotype" w:cs="Arial"/>
          <w:bCs/>
          <w:sz w:val="24"/>
        </w:rPr>
        <w:t>marzo</w:t>
      </w:r>
      <w:r w:rsidRPr="007E614B">
        <w:rPr>
          <w:rFonts w:ascii="Palatino Linotype" w:hAnsi="Palatino Linotype" w:cs="Arial"/>
          <w:bCs/>
          <w:sz w:val="24"/>
        </w:rPr>
        <w:t xml:space="preserve"> de dos mil veinti</w:t>
      </w:r>
      <w:r w:rsidR="00AA2430" w:rsidRPr="007E614B">
        <w:rPr>
          <w:rFonts w:ascii="Palatino Linotype" w:hAnsi="Palatino Linotype" w:cs="Arial"/>
          <w:bCs/>
          <w:sz w:val="24"/>
        </w:rPr>
        <w:t>dós.</w:t>
      </w:r>
    </w:p>
    <w:p w14:paraId="7035AD10" w14:textId="77777777" w:rsidR="00AA2430" w:rsidRPr="007E614B" w:rsidRDefault="00AA2430" w:rsidP="00774CDF">
      <w:pPr>
        <w:pStyle w:val="Prrafodelista"/>
        <w:spacing w:line="360" w:lineRule="auto"/>
        <w:ind w:left="0"/>
        <w:jc w:val="both"/>
        <w:rPr>
          <w:rFonts w:ascii="Palatino Linotype" w:eastAsia="Calibri" w:hAnsi="Palatino Linotype" w:cs="Arial"/>
          <w:sz w:val="24"/>
          <w:lang w:val="es-AR"/>
        </w:rPr>
      </w:pPr>
    </w:p>
    <w:p w14:paraId="5C8EBACE" w14:textId="774D8A6F" w:rsidR="00275D1B" w:rsidRPr="007E614B" w:rsidRDefault="00275D1B" w:rsidP="00774CDF">
      <w:pPr>
        <w:pStyle w:val="Prrafodelista"/>
        <w:numPr>
          <w:ilvl w:val="0"/>
          <w:numId w:val="2"/>
        </w:numPr>
        <w:spacing w:line="360" w:lineRule="auto"/>
        <w:ind w:left="0" w:firstLine="0"/>
        <w:jc w:val="both"/>
        <w:rPr>
          <w:rFonts w:ascii="Palatino Linotype" w:eastAsia="Calibri" w:hAnsi="Palatino Linotype" w:cs="Arial"/>
          <w:sz w:val="24"/>
          <w:lang w:val="es-AR"/>
        </w:rPr>
      </w:pPr>
      <w:r w:rsidRPr="007E614B">
        <w:rPr>
          <w:rFonts w:ascii="Palatino Linotype" w:eastAsia="Calibri" w:hAnsi="Palatino Linotype" w:cs="Arial"/>
          <w:sz w:val="24"/>
          <w:lang w:val="es-AR"/>
        </w:rPr>
        <w:t xml:space="preserve">El </w:t>
      </w:r>
      <w:r w:rsidR="00774CDF" w:rsidRPr="007E614B">
        <w:rPr>
          <w:rFonts w:ascii="Palatino Linotype" w:eastAsia="Calibri" w:hAnsi="Palatino Linotype" w:cs="Arial"/>
          <w:sz w:val="24"/>
          <w:lang w:val="es-AR"/>
        </w:rPr>
        <w:t>cuatro</w:t>
      </w:r>
      <w:r w:rsidR="00304348" w:rsidRPr="007E614B">
        <w:rPr>
          <w:rFonts w:ascii="Palatino Linotype" w:eastAsia="Calibri" w:hAnsi="Palatino Linotype" w:cs="Arial"/>
          <w:sz w:val="24"/>
          <w:lang w:val="es-AR"/>
        </w:rPr>
        <w:t xml:space="preserve"> (</w:t>
      </w:r>
      <w:r w:rsidR="00774CDF" w:rsidRPr="007E614B">
        <w:rPr>
          <w:rFonts w:ascii="Palatino Linotype" w:eastAsia="Calibri" w:hAnsi="Palatino Linotype" w:cs="Arial"/>
          <w:sz w:val="24"/>
          <w:lang w:val="es-AR"/>
        </w:rPr>
        <w:t>04</w:t>
      </w:r>
      <w:r w:rsidR="00304348" w:rsidRPr="007E614B">
        <w:rPr>
          <w:rFonts w:ascii="Palatino Linotype" w:eastAsia="Calibri" w:hAnsi="Palatino Linotype" w:cs="Arial"/>
          <w:sz w:val="24"/>
          <w:lang w:val="es-AR"/>
        </w:rPr>
        <w:t xml:space="preserve">) de </w:t>
      </w:r>
      <w:r w:rsidR="00774CDF" w:rsidRPr="007E614B">
        <w:rPr>
          <w:rFonts w:ascii="Palatino Linotype" w:eastAsia="Calibri" w:hAnsi="Palatino Linotype" w:cs="Arial"/>
          <w:sz w:val="24"/>
          <w:lang w:val="es-AR"/>
        </w:rPr>
        <w:t>marzo</w:t>
      </w:r>
      <w:r w:rsidR="00304348" w:rsidRPr="007E614B">
        <w:rPr>
          <w:rFonts w:ascii="Palatino Linotype" w:eastAsia="Calibri" w:hAnsi="Palatino Linotype" w:cs="Arial"/>
          <w:sz w:val="24"/>
          <w:lang w:val="es-AR"/>
        </w:rPr>
        <w:t xml:space="preserve"> de dos mil veinti</w:t>
      </w:r>
      <w:r w:rsidR="00774CDF" w:rsidRPr="007E614B">
        <w:rPr>
          <w:rFonts w:ascii="Palatino Linotype" w:eastAsia="Calibri" w:hAnsi="Palatino Linotype" w:cs="Arial"/>
          <w:sz w:val="24"/>
          <w:lang w:val="es-AR"/>
        </w:rPr>
        <w:t>dós</w:t>
      </w:r>
      <w:r w:rsidRPr="007E614B">
        <w:rPr>
          <w:rFonts w:ascii="Palatino Linotype" w:eastAsia="Calibri" w:hAnsi="Palatino Linotype" w:cs="Arial"/>
          <w:sz w:val="24"/>
          <w:lang w:val="es-AR"/>
        </w:rPr>
        <w:t xml:space="preserve">, </w:t>
      </w:r>
      <w:r w:rsidR="00AA2430" w:rsidRPr="007E614B">
        <w:rPr>
          <w:rFonts w:ascii="Palatino Linotype" w:eastAsia="Calibri" w:hAnsi="Palatino Linotype" w:cs="Arial"/>
          <w:sz w:val="24"/>
          <w:lang w:val="es-AR"/>
        </w:rPr>
        <w:t xml:space="preserve">el ahora </w:t>
      </w:r>
      <w:r w:rsidR="00304348" w:rsidRPr="007E614B">
        <w:rPr>
          <w:rFonts w:ascii="Palatino Linotype" w:eastAsia="Calibri" w:hAnsi="Palatino Linotype" w:cs="Arial"/>
          <w:b/>
          <w:bCs/>
          <w:sz w:val="24"/>
          <w:lang w:val="es-AR"/>
        </w:rPr>
        <w:t>RECURRENTE</w:t>
      </w:r>
      <w:r w:rsidR="000C2404" w:rsidRPr="007E614B">
        <w:rPr>
          <w:rFonts w:ascii="Palatino Linotype" w:eastAsia="Calibri" w:hAnsi="Palatino Linotype" w:cs="Arial"/>
          <w:b/>
          <w:bCs/>
          <w:sz w:val="24"/>
          <w:lang w:val="es-AR"/>
        </w:rPr>
        <w:t xml:space="preserve"> </w:t>
      </w:r>
      <w:r w:rsidR="000C2404" w:rsidRPr="007E614B">
        <w:rPr>
          <w:rFonts w:ascii="Palatino Linotype" w:eastAsia="Calibri" w:hAnsi="Palatino Linotype" w:cs="Arial"/>
          <w:sz w:val="24"/>
          <w:lang w:val="es-AR"/>
        </w:rPr>
        <w:t xml:space="preserve">remitió el </w:t>
      </w:r>
      <w:r w:rsidRPr="007E614B">
        <w:rPr>
          <w:rFonts w:ascii="Palatino Linotype" w:eastAsia="Calibri" w:hAnsi="Palatino Linotype" w:cs="Arial"/>
          <w:sz w:val="24"/>
          <w:lang w:val="es-AR"/>
        </w:rPr>
        <w:t xml:space="preserve">documento </w:t>
      </w:r>
      <w:r w:rsidRPr="007E614B">
        <w:rPr>
          <w:rFonts w:ascii="Palatino Linotype" w:eastAsia="Calibri" w:hAnsi="Palatino Linotype" w:cs="Arial"/>
          <w:color w:val="000000" w:themeColor="text1"/>
          <w:sz w:val="24"/>
          <w:lang w:val="es-AR"/>
        </w:rPr>
        <w:t>electrónico</w:t>
      </w:r>
      <w:r w:rsidR="000C2404" w:rsidRPr="007E614B">
        <w:rPr>
          <w:rFonts w:ascii="Palatino Linotype" w:eastAsia="Calibri" w:hAnsi="Palatino Linotype" w:cs="Arial"/>
          <w:color w:val="000000" w:themeColor="text1"/>
          <w:sz w:val="24"/>
          <w:lang w:val="es-AR"/>
        </w:rPr>
        <w:t xml:space="preserve"> </w:t>
      </w:r>
      <w:hyperlink r:id="rId9" w:history="1">
        <w:r w:rsidR="00AA2430" w:rsidRPr="007E614B">
          <w:rPr>
            <w:rStyle w:val="Hipervnculo"/>
            <w:rFonts w:ascii="Palatino Linotype" w:hAnsi="Palatino Linotype" w:cs="Arial"/>
            <w:b/>
            <w:bCs/>
            <w:color w:val="000000" w:themeColor="text1"/>
            <w:sz w:val="24"/>
          </w:rPr>
          <w:t>36 AD.pdf</w:t>
        </w:r>
      </w:hyperlink>
      <w:r w:rsidRPr="007E614B">
        <w:rPr>
          <w:rFonts w:ascii="Palatino Linotype" w:eastAsia="Calibri" w:hAnsi="Palatino Linotype" w:cs="Arial"/>
          <w:color w:val="000000" w:themeColor="text1"/>
          <w:sz w:val="24"/>
          <w:lang w:val="es-AR"/>
        </w:rPr>
        <w:t xml:space="preserve">, mediante </w:t>
      </w:r>
      <w:r w:rsidR="00304348" w:rsidRPr="007E614B">
        <w:rPr>
          <w:rFonts w:ascii="Palatino Linotype" w:eastAsia="Calibri" w:hAnsi="Palatino Linotype" w:cs="Arial"/>
          <w:sz w:val="24"/>
          <w:lang w:val="es-AR"/>
        </w:rPr>
        <w:t xml:space="preserve">el cual manifestó su decisión de conciliar. </w:t>
      </w:r>
    </w:p>
    <w:p w14:paraId="3BF93DB0" w14:textId="77777777" w:rsidR="00774CDF" w:rsidRPr="007E614B" w:rsidRDefault="00774CDF" w:rsidP="00774CDF">
      <w:pPr>
        <w:spacing w:line="360" w:lineRule="auto"/>
        <w:rPr>
          <w:rFonts w:ascii="Palatino Linotype" w:eastAsia="Calibri" w:hAnsi="Palatino Linotype" w:cs="Arial"/>
          <w:color w:val="000000" w:themeColor="text1"/>
          <w:lang w:val="es-AR"/>
        </w:rPr>
      </w:pPr>
    </w:p>
    <w:p w14:paraId="49F1128D" w14:textId="7CA8CFFC" w:rsidR="0001182F" w:rsidRPr="007E614B" w:rsidRDefault="00275D1B" w:rsidP="00774CDF">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AR"/>
        </w:rPr>
      </w:pPr>
      <w:r w:rsidRPr="007E614B">
        <w:rPr>
          <w:rFonts w:ascii="Palatino Linotype" w:eastAsia="Calibri" w:hAnsi="Palatino Linotype" w:cs="Arial"/>
          <w:color w:val="000000" w:themeColor="text1"/>
          <w:sz w:val="24"/>
          <w:lang w:val="es-AR"/>
        </w:rPr>
        <w:t xml:space="preserve">El </w:t>
      </w:r>
      <w:r w:rsidR="00774CDF" w:rsidRPr="007E614B">
        <w:rPr>
          <w:rFonts w:ascii="Palatino Linotype" w:eastAsia="Calibri" w:hAnsi="Palatino Linotype" w:cs="Arial"/>
          <w:color w:val="000000" w:themeColor="text1"/>
          <w:sz w:val="24"/>
          <w:lang w:val="es-AR"/>
        </w:rPr>
        <w:t>cuatro</w:t>
      </w:r>
      <w:r w:rsidR="000C2404" w:rsidRPr="007E614B">
        <w:rPr>
          <w:rFonts w:ascii="Palatino Linotype" w:eastAsia="Calibri" w:hAnsi="Palatino Linotype" w:cs="Arial"/>
          <w:color w:val="000000" w:themeColor="text1"/>
          <w:sz w:val="24"/>
          <w:lang w:val="es-AR"/>
        </w:rPr>
        <w:t xml:space="preserve"> (</w:t>
      </w:r>
      <w:r w:rsidR="00B36E37" w:rsidRPr="007E614B">
        <w:rPr>
          <w:rFonts w:ascii="Palatino Linotype" w:eastAsia="Calibri" w:hAnsi="Palatino Linotype" w:cs="Arial"/>
          <w:color w:val="000000" w:themeColor="text1"/>
          <w:sz w:val="24"/>
          <w:lang w:val="es-AR"/>
        </w:rPr>
        <w:t>0</w:t>
      </w:r>
      <w:r w:rsidR="00774CDF" w:rsidRPr="007E614B">
        <w:rPr>
          <w:rFonts w:ascii="Palatino Linotype" w:eastAsia="Calibri" w:hAnsi="Palatino Linotype" w:cs="Arial"/>
          <w:color w:val="000000" w:themeColor="text1"/>
          <w:sz w:val="24"/>
          <w:lang w:val="es-AR"/>
        </w:rPr>
        <w:t>4</w:t>
      </w:r>
      <w:r w:rsidR="000C2404" w:rsidRPr="007E614B">
        <w:rPr>
          <w:rFonts w:ascii="Palatino Linotype" w:eastAsia="Calibri" w:hAnsi="Palatino Linotype" w:cs="Arial"/>
          <w:color w:val="000000" w:themeColor="text1"/>
          <w:sz w:val="24"/>
          <w:lang w:val="es-AR"/>
        </w:rPr>
        <w:t xml:space="preserve">) de </w:t>
      </w:r>
      <w:r w:rsidR="00774CDF" w:rsidRPr="007E614B">
        <w:rPr>
          <w:rFonts w:ascii="Palatino Linotype" w:eastAsia="Calibri" w:hAnsi="Palatino Linotype" w:cs="Arial"/>
          <w:color w:val="000000" w:themeColor="text1"/>
          <w:sz w:val="24"/>
          <w:lang w:val="es-AR"/>
        </w:rPr>
        <w:t>marzo</w:t>
      </w:r>
      <w:r w:rsidRPr="007E614B">
        <w:rPr>
          <w:rFonts w:ascii="Palatino Linotype" w:eastAsia="Calibri" w:hAnsi="Palatino Linotype" w:cs="Arial"/>
          <w:color w:val="000000" w:themeColor="text1"/>
          <w:sz w:val="24"/>
          <w:lang w:val="es-AR"/>
        </w:rPr>
        <w:t xml:space="preserve"> de dos mil veinti</w:t>
      </w:r>
      <w:r w:rsidR="00774CDF" w:rsidRPr="007E614B">
        <w:rPr>
          <w:rFonts w:ascii="Palatino Linotype" w:eastAsia="Calibri" w:hAnsi="Palatino Linotype" w:cs="Arial"/>
          <w:color w:val="000000" w:themeColor="text1"/>
          <w:sz w:val="24"/>
          <w:lang w:val="es-AR"/>
        </w:rPr>
        <w:t>dós</w:t>
      </w:r>
      <w:r w:rsidRPr="007E614B">
        <w:rPr>
          <w:rFonts w:ascii="Palatino Linotype" w:eastAsia="Calibri" w:hAnsi="Palatino Linotype" w:cs="Arial"/>
          <w:color w:val="000000" w:themeColor="text1"/>
          <w:sz w:val="24"/>
          <w:lang w:val="es-AR"/>
        </w:rPr>
        <w:t xml:space="preserve">, el </w:t>
      </w:r>
      <w:r w:rsidR="00163AA5" w:rsidRPr="007E614B">
        <w:rPr>
          <w:rFonts w:ascii="Palatino Linotype" w:eastAsia="Calibri" w:hAnsi="Palatino Linotype" w:cs="Arial"/>
          <w:b/>
          <w:bCs/>
          <w:color w:val="000000" w:themeColor="text1"/>
          <w:sz w:val="24"/>
          <w:lang w:val="es-AR"/>
        </w:rPr>
        <w:t>SUJETO OBLIGADO</w:t>
      </w:r>
      <w:r w:rsidR="00163AA5" w:rsidRPr="007E614B">
        <w:rPr>
          <w:rFonts w:ascii="Palatino Linotype" w:eastAsia="Calibri" w:hAnsi="Palatino Linotype" w:cs="Arial"/>
          <w:color w:val="000000" w:themeColor="text1"/>
          <w:sz w:val="24"/>
          <w:lang w:val="es-AR"/>
        </w:rPr>
        <w:t xml:space="preserve"> </w:t>
      </w:r>
      <w:r w:rsidRPr="007E614B">
        <w:rPr>
          <w:rFonts w:ascii="Palatino Linotype" w:eastAsia="Calibri" w:hAnsi="Palatino Linotype" w:cs="Arial"/>
          <w:color w:val="000000" w:themeColor="text1"/>
          <w:sz w:val="24"/>
          <w:lang w:val="es-AR"/>
        </w:rPr>
        <w:t xml:space="preserve">a través del documento electrónico denominado </w:t>
      </w:r>
      <w:hyperlink r:id="rId10" w:history="1">
        <w:r w:rsidR="00774CDF" w:rsidRPr="007E614B">
          <w:rPr>
            <w:rStyle w:val="Hipervnculo"/>
            <w:rFonts w:ascii="Palatino Linotype" w:hAnsi="Palatino Linotype" w:cs="Arial"/>
            <w:b/>
            <w:bCs/>
            <w:color w:val="000000" w:themeColor="text1"/>
            <w:sz w:val="24"/>
          </w:rPr>
          <w:t>OFICIO CONCILIACION RR 708.AD.pdf</w:t>
        </w:r>
      </w:hyperlink>
      <w:r w:rsidR="00774CDF" w:rsidRPr="007E614B">
        <w:rPr>
          <w:rFonts w:ascii="Palatino Linotype" w:eastAsia="Calibri" w:hAnsi="Palatino Linotype" w:cs="Arial"/>
          <w:color w:val="000000" w:themeColor="text1"/>
          <w:sz w:val="24"/>
          <w:lang w:val="es-AR"/>
        </w:rPr>
        <w:t>,</w:t>
      </w:r>
      <w:r w:rsidRPr="007E614B">
        <w:rPr>
          <w:rFonts w:ascii="Palatino Linotype" w:eastAsia="Calibri" w:hAnsi="Palatino Linotype" w:cs="Arial"/>
          <w:b/>
          <w:i/>
          <w:color w:val="000000" w:themeColor="text1"/>
          <w:sz w:val="24"/>
          <w:lang w:val="es-AR"/>
        </w:rPr>
        <w:t xml:space="preserve"> </w:t>
      </w:r>
      <w:r w:rsidRPr="007E614B">
        <w:rPr>
          <w:rFonts w:ascii="Palatino Linotype" w:eastAsia="Calibri" w:hAnsi="Palatino Linotype" w:cs="Arial"/>
          <w:color w:val="000000" w:themeColor="text1"/>
          <w:sz w:val="24"/>
          <w:lang w:val="es-AR"/>
        </w:rPr>
        <w:t>manifestó su disposición para conciliar.</w:t>
      </w:r>
    </w:p>
    <w:p w14:paraId="74801CCF" w14:textId="77777777" w:rsidR="00774CDF" w:rsidRPr="007E614B" w:rsidRDefault="00774CDF" w:rsidP="00774CDF">
      <w:pPr>
        <w:spacing w:line="360" w:lineRule="auto"/>
        <w:rPr>
          <w:rFonts w:ascii="Palatino Linotype" w:eastAsia="Calibri" w:hAnsi="Palatino Linotype" w:cs="Arial"/>
          <w:color w:val="000000" w:themeColor="text1"/>
          <w:lang w:val="es-AR"/>
        </w:rPr>
      </w:pPr>
    </w:p>
    <w:p w14:paraId="5F55886C" w14:textId="77777777" w:rsidR="003D122A" w:rsidRPr="007E614B" w:rsidRDefault="000C2404" w:rsidP="003D122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AR"/>
        </w:rPr>
      </w:pPr>
      <w:r w:rsidRPr="007E614B">
        <w:rPr>
          <w:rFonts w:ascii="Palatino Linotype" w:eastAsia="Calibri" w:hAnsi="Palatino Linotype" w:cs="Arial"/>
          <w:sz w:val="24"/>
          <w:lang w:val="es-AR"/>
        </w:rPr>
        <w:t xml:space="preserve">El </w:t>
      </w:r>
      <w:r w:rsidR="00774CDF" w:rsidRPr="007E614B">
        <w:rPr>
          <w:rFonts w:ascii="Palatino Linotype" w:eastAsia="Calibri" w:hAnsi="Palatino Linotype" w:cs="Arial"/>
          <w:color w:val="000000" w:themeColor="text1"/>
          <w:sz w:val="24"/>
          <w:lang w:val="es-AR"/>
        </w:rPr>
        <w:t xml:space="preserve">catorce </w:t>
      </w:r>
      <w:r w:rsidRPr="007E614B">
        <w:rPr>
          <w:rFonts w:ascii="Palatino Linotype" w:eastAsia="Calibri" w:hAnsi="Palatino Linotype" w:cs="Arial"/>
          <w:color w:val="000000" w:themeColor="text1"/>
          <w:sz w:val="24"/>
          <w:lang w:val="es-AR"/>
        </w:rPr>
        <w:t>(</w:t>
      </w:r>
      <w:r w:rsidR="00426F01" w:rsidRPr="007E614B">
        <w:rPr>
          <w:rFonts w:ascii="Palatino Linotype" w:eastAsia="Calibri" w:hAnsi="Palatino Linotype" w:cs="Arial"/>
          <w:color w:val="000000" w:themeColor="text1"/>
          <w:sz w:val="24"/>
          <w:lang w:val="es-AR"/>
        </w:rPr>
        <w:t>1</w:t>
      </w:r>
      <w:r w:rsidR="00774CDF" w:rsidRPr="007E614B">
        <w:rPr>
          <w:rFonts w:ascii="Palatino Linotype" w:eastAsia="Calibri" w:hAnsi="Palatino Linotype" w:cs="Arial"/>
          <w:color w:val="000000" w:themeColor="text1"/>
          <w:sz w:val="24"/>
          <w:lang w:val="es-AR"/>
        </w:rPr>
        <w:t>4</w:t>
      </w:r>
      <w:r w:rsidRPr="007E614B">
        <w:rPr>
          <w:rFonts w:ascii="Palatino Linotype" w:eastAsia="Calibri" w:hAnsi="Palatino Linotype" w:cs="Arial"/>
          <w:color w:val="000000" w:themeColor="text1"/>
          <w:sz w:val="24"/>
          <w:lang w:val="es-AR"/>
        </w:rPr>
        <w:t xml:space="preserve">) de </w:t>
      </w:r>
      <w:r w:rsidR="00774CDF" w:rsidRPr="007E614B">
        <w:rPr>
          <w:rFonts w:ascii="Palatino Linotype" w:eastAsia="Calibri" w:hAnsi="Palatino Linotype" w:cs="Arial"/>
          <w:color w:val="000000" w:themeColor="text1"/>
          <w:sz w:val="24"/>
          <w:lang w:val="es-AR"/>
        </w:rPr>
        <w:t xml:space="preserve">marzo </w:t>
      </w:r>
      <w:r w:rsidRPr="007E614B">
        <w:rPr>
          <w:rFonts w:ascii="Palatino Linotype" w:eastAsia="Calibri" w:hAnsi="Palatino Linotype" w:cs="Arial"/>
          <w:color w:val="000000" w:themeColor="text1"/>
          <w:sz w:val="24"/>
          <w:lang w:val="es-AR"/>
        </w:rPr>
        <w:t>de dos mil veinti</w:t>
      </w:r>
      <w:r w:rsidR="00426F01" w:rsidRPr="007E614B">
        <w:rPr>
          <w:rFonts w:ascii="Palatino Linotype" w:eastAsia="Calibri" w:hAnsi="Palatino Linotype" w:cs="Arial"/>
          <w:color w:val="000000" w:themeColor="text1"/>
          <w:sz w:val="24"/>
          <w:lang w:val="es-AR"/>
        </w:rPr>
        <w:t>dós</w:t>
      </w:r>
      <w:r w:rsidRPr="007E614B">
        <w:rPr>
          <w:rFonts w:ascii="Palatino Linotype" w:eastAsia="Calibri" w:hAnsi="Palatino Linotype" w:cs="Arial"/>
          <w:color w:val="000000" w:themeColor="text1"/>
          <w:sz w:val="24"/>
          <w:lang w:val="es-AR"/>
        </w:rPr>
        <w:t xml:space="preserve">, se adjunto el documento </w:t>
      </w:r>
      <w:hyperlink r:id="rId11" w:history="1">
        <w:r w:rsidR="00774CDF" w:rsidRPr="007E614B">
          <w:rPr>
            <w:rStyle w:val="Hipervnculo"/>
            <w:rFonts w:ascii="Palatino Linotype" w:hAnsi="Palatino Linotype" w:cs="Arial"/>
            <w:b/>
            <w:bCs/>
            <w:color w:val="000000" w:themeColor="text1"/>
            <w:sz w:val="24"/>
          </w:rPr>
          <w:t>00708_2022_ACC.pdf</w:t>
        </w:r>
      </w:hyperlink>
      <w:r w:rsidR="00774CDF" w:rsidRPr="007E614B">
        <w:rPr>
          <w:rFonts w:ascii="Palatino Linotype" w:hAnsi="Palatino Linotype"/>
          <w:color w:val="000000" w:themeColor="text1"/>
          <w:sz w:val="24"/>
        </w:rPr>
        <w:t xml:space="preserve">, </w:t>
      </w:r>
      <w:r w:rsidRPr="007E614B">
        <w:rPr>
          <w:rFonts w:ascii="Palatino Linotype" w:hAnsi="Palatino Linotype"/>
          <w:color w:val="000000" w:themeColor="text1"/>
          <w:sz w:val="24"/>
        </w:rPr>
        <w:t xml:space="preserve">mediante el cual se señaló como fecha de conciliación el </w:t>
      </w:r>
      <w:r w:rsidR="003D122A" w:rsidRPr="007E614B">
        <w:rPr>
          <w:rFonts w:ascii="Palatino Linotype" w:hAnsi="Palatino Linotype"/>
          <w:color w:val="000000" w:themeColor="text1"/>
          <w:sz w:val="24"/>
        </w:rPr>
        <w:t xml:space="preserve">dieciséis </w:t>
      </w:r>
      <w:r w:rsidRPr="007E614B">
        <w:rPr>
          <w:rFonts w:ascii="Palatino Linotype" w:hAnsi="Palatino Linotype"/>
          <w:color w:val="000000" w:themeColor="text1"/>
          <w:sz w:val="24"/>
        </w:rPr>
        <w:t>(</w:t>
      </w:r>
      <w:r w:rsidR="003D122A" w:rsidRPr="007E614B">
        <w:rPr>
          <w:rFonts w:ascii="Palatino Linotype" w:hAnsi="Palatino Linotype"/>
          <w:color w:val="000000" w:themeColor="text1"/>
          <w:sz w:val="24"/>
        </w:rPr>
        <w:t>16</w:t>
      </w:r>
      <w:r w:rsidRPr="007E614B">
        <w:rPr>
          <w:rFonts w:ascii="Palatino Linotype" w:hAnsi="Palatino Linotype"/>
          <w:color w:val="000000" w:themeColor="text1"/>
          <w:sz w:val="24"/>
        </w:rPr>
        <w:t xml:space="preserve">) de </w:t>
      </w:r>
      <w:r w:rsidR="003D122A" w:rsidRPr="007E614B">
        <w:rPr>
          <w:rFonts w:ascii="Palatino Linotype" w:hAnsi="Palatino Linotype"/>
          <w:color w:val="000000" w:themeColor="text1"/>
          <w:sz w:val="24"/>
        </w:rPr>
        <w:t>marzo</w:t>
      </w:r>
      <w:r w:rsidRPr="007E614B">
        <w:rPr>
          <w:rFonts w:ascii="Palatino Linotype" w:hAnsi="Palatino Linotype"/>
          <w:color w:val="000000" w:themeColor="text1"/>
          <w:sz w:val="24"/>
        </w:rPr>
        <w:t xml:space="preserve"> de dos mil veinti</w:t>
      </w:r>
      <w:r w:rsidR="00426F01" w:rsidRPr="007E614B">
        <w:rPr>
          <w:rFonts w:ascii="Palatino Linotype" w:hAnsi="Palatino Linotype"/>
          <w:color w:val="000000" w:themeColor="text1"/>
          <w:sz w:val="24"/>
        </w:rPr>
        <w:t>dós</w:t>
      </w:r>
      <w:r w:rsidRPr="007E614B">
        <w:rPr>
          <w:rFonts w:ascii="Palatino Linotype" w:hAnsi="Palatino Linotype"/>
          <w:color w:val="000000" w:themeColor="text1"/>
          <w:sz w:val="24"/>
        </w:rPr>
        <w:t>, a través de la plataforma digital “jitsi meet”.</w:t>
      </w:r>
    </w:p>
    <w:p w14:paraId="6F5F8381" w14:textId="77777777" w:rsidR="003D122A" w:rsidRPr="007E614B" w:rsidRDefault="003D122A" w:rsidP="003D122A">
      <w:pPr>
        <w:pStyle w:val="Prrafodelista"/>
        <w:rPr>
          <w:rFonts w:ascii="Palatino Linotype" w:eastAsia="Calibri" w:hAnsi="Palatino Linotype" w:cs="Arial"/>
          <w:color w:val="000000" w:themeColor="text1"/>
          <w:sz w:val="24"/>
          <w:lang w:val="es-AR"/>
        </w:rPr>
      </w:pPr>
    </w:p>
    <w:p w14:paraId="039A0E30" w14:textId="7DF24E41" w:rsidR="00275D1B" w:rsidRPr="007E614B" w:rsidRDefault="00275D1B" w:rsidP="003D122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AR"/>
        </w:rPr>
      </w:pPr>
      <w:r w:rsidRPr="007E614B">
        <w:rPr>
          <w:rFonts w:ascii="Palatino Linotype" w:eastAsia="Calibri" w:hAnsi="Palatino Linotype" w:cs="Arial"/>
          <w:color w:val="000000" w:themeColor="text1"/>
          <w:sz w:val="24"/>
          <w:lang w:val="es-AR"/>
        </w:rPr>
        <w:t xml:space="preserve">El </w:t>
      </w:r>
      <w:r w:rsidR="003D122A" w:rsidRPr="007E614B">
        <w:rPr>
          <w:rFonts w:ascii="Palatino Linotype" w:eastAsia="Calibri" w:hAnsi="Palatino Linotype" w:cs="Arial"/>
          <w:color w:val="000000" w:themeColor="text1"/>
          <w:sz w:val="24"/>
          <w:lang w:val="es-AR"/>
        </w:rPr>
        <w:t>diecisiete</w:t>
      </w:r>
      <w:r w:rsidR="000C2404" w:rsidRPr="007E614B">
        <w:rPr>
          <w:rFonts w:ascii="Palatino Linotype" w:eastAsia="Calibri" w:hAnsi="Palatino Linotype" w:cs="Arial"/>
          <w:color w:val="000000" w:themeColor="text1"/>
          <w:sz w:val="24"/>
          <w:lang w:val="es-AR"/>
        </w:rPr>
        <w:t xml:space="preserve"> (</w:t>
      </w:r>
      <w:r w:rsidR="00426F01" w:rsidRPr="007E614B">
        <w:rPr>
          <w:rFonts w:ascii="Palatino Linotype" w:eastAsia="Calibri" w:hAnsi="Palatino Linotype" w:cs="Arial"/>
          <w:color w:val="000000" w:themeColor="text1"/>
          <w:sz w:val="24"/>
          <w:lang w:val="es-AR"/>
        </w:rPr>
        <w:t>1</w:t>
      </w:r>
      <w:r w:rsidR="003D122A" w:rsidRPr="007E614B">
        <w:rPr>
          <w:rFonts w:ascii="Palatino Linotype" w:eastAsia="Calibri" w:hAnsi="Palatino Linotype" w:cs="Arial"/>
          <w:color w:val="000000" w:themeColor="text1"/>
          <w:sz w:val="24"/>
          <w:lang w:val="es-AR"/>
        </w:rPr>
        <w:t>7</w:t>
      </w:r>
      <w:r w:rsidR="000C2404" w:rsidRPr="007E614B">
        <w:rPr>
          <w:rFonts w:ascii="Palatino Linotype" w:eastAsia="Calibri" w:hAnsi="Palatino Linotype" w:cs="Arial"/>
          <w:color w:val="000000" w:themeColor="text1"/>
          <w:sz w:val="24"/>
          <w:lang w:val="es-AR"/>
        </w:rPr>
        <w:t xml:space="preserve">) de </w:t>
      </w:r>
      <w:r w:rsidR="003D122A" w:rsidRPr="007E614B">
        <w:rPr>
          <w:rFonts w:ascii="Palatino Linotype" w:eastAsia="Calibri" w:hAnsi="Palatino Linotype" w:cs="Arial"/>
          <w:color w:val="000000" w:themeColor="text1"/>
          <w:sz w:val="24"/>
          <w:lang w:val="es-AR"/>
        </w:rPr>
        <w:t>marzo</w:t>
      </w:r>
      <w:r w:rsidR="000C2404" w:rsidRPr="007E614B">
        <w:rPr>
          <w:rFonts w:ascii="Palatino Linotype" w:eastAsia="Calibri" w:hAnsi="Palatino Linotype" w:cs="Arial"/>
          <w:color w:val="000000" w:themeColor="text1"/>
          <w:sz w:val="24"/>
          <w:lang w:val="es-AR"/>
        </w:rPr>
        <w:t xml:space="preserve"> de dos mil veinti</w:t>
      </w:r>
      <w:r w:rsidR="00426F01" w:rsidRPr="007E614B">
        <w:rPr>
          <w:rFonts w:ascii="Palatino Linotype" w:eastAsia="Calibri" w:hAnsi="Palatino Linotype" w:cs="Arial"/>
          <w:color w:val="000000" w:themeColor="text1"/>
          <w:sz w:val="24"/>
          <w:lang w:val="es-AR"/>
        </w:rPr>
        <w:t>dós</w:t>
      </w:r>
      <w:r w:rsidR="000C2404" w:rsidRPr="007E614B">
        <w:rPr>
          <w:rFonts w:ascii="Palatino Linotype" w:eastAsia="Calibri" w:hAnsi="Palatino Linotype" w:cs="Arial"/>
          <w:color w:val="000000" w:themeColor="text1"/>
          <w:sz w:val="24"/>
          <w:lang w:val="es-AR"/>
        </w:rPr>
        <w:t xml:space="preserve">, el </w:t>
      </w:r>
      <w:r w:rsidR="00163AA5" w:rsidRPr="007E614B">
        <w:rPr>
          <w:rFonts w:ascii="Palatino Linotype" w:eastAsia="Calibri" w:hAnsi="Palatino Linotype" w:cs="Arial"/>
          <w:b/>
          <w:bCs/>
          <w:color w:val="000000" w:themeColor="text1"/>
          <w:sz w:val="24"/>
          <w:lang w:val="es-AR"/>
        </w:rPr>
        <w:t>SUJETO OBLIGADO</w:t>
      </w:r>
      <w:r w:rsidR="00163AA5" w:rsidRPr="007E614B">
        <w:rPr>
          <w:rFonts w:ascii="Palatino Linotype" w:eastAsia="Calibri" w:hAnsi="Palatino Linotype" w:cs="Arial"/>
          <w:color w:val="000000" w:themeColor="text1"/>
          <w:sz w:val="24"/>
          <w:lang w:val="es-AR"/>
        </w:rPr>
        <w:t xml:space="preserve"> </w:t>
      </w:r>
      <w:r w:rsidR="000C2404" w:rsidRPr="007E614B">
        <w:rPr>
          <w:rFonts w:ascii="Palatino Linotype" w:eastAsia="Calibri" w:hAnsi="Palatino Linotype" w:cs="Arial"/>
          <w:color w:val="000000" w:themeColor="text1"/>
          <w:sz w:val="24"/>
          <w:lang w:val="es-AR"/>
        </w:rPr>
        <w:t xml:space="preserve">adjuntó el documento </w:t>
      </w:r>
      <w:hyperlink r:id="rId12" w:history="1">
        <w:r w:rsidR="003D122A" w:rsidRPr="007E614B">
          <w:rPr>
            <w:rStyle w:val="Hipervnculo"/>
            <w:rFonts w:ascii="Palatino Linotype" w:hAnsi="Palatino Linotype" w:cs="Arial"/>
            <w:b/>
            <w:bCs/>
            <w:color w:val="000000" w:themeColor="text1"/>
            <w:sz w:val="24"/>
          </w:rPr>
          <w:t>ACUSE DE RECIBIDO RR 00708.AD.pdf</w:t>
        </w:r>
      </w:hyperlink>
      <w:r w:rsidR="003D122A" w:rsidRPr="007E614B">
        <w:rPr>
          <w:rFonts w:ascii="Palatino Linotype" w:hAnsi="Palatino Linotype"/>
          <w:color w:val="000000" w:themeColor="text1"/>
          <w:sz w:val="24"/>
        </w:rPr>
        <w:t xml:space="preserve">, </w:t>
      </w:r>
      <w:r w:rsidR="00ED4D27" w:rsidRPr="007E614B">
        <w:rPr>
          <w:rFonts w:ascii="Palatino Linotype" w:eastAsia="Calibri" w:hAnsi="Palatino Linotype" w:cs="Arial"/>
          <w:color w:val="000000" w:themeColor="text1"/>
          <w:sz w:val="24"/>
          <w:lang w:val="es-AR"/>
        </w:rPr>
        <w:t xml:space="preserve">que contiene el documento mediante el cual la </w:t>
      </w:r>
      <w:r w:rsidR="00ED4D27" w:rsidRPr="007E614B">
        <w:rPr>
          <w:rFonts w:ascii="Palatino Linotype" w:eastAsia="Calibri" w:hAnsi="Palatino Linotype" w:cs="Arial"/>
          <w:b/>
          <w:color w:val="000000" w:themeColor="text1"/>
          <w:sz w:val="24"/>
          <w:lang w:val="es-AR"/>
        </w:rPr>
        <w:t xml:space="preserve">RECURRENTE, </w:t>
      </w:r>
      <w:r w:rsidR="00ED4D27" w:rsidRPr="007E614B">
        <w:rPr>
          <w:rFonts w:ascii="Palatino Linotype" w:eastAsia="Calibri" w:hAnsi="Palatino Linotype" w:cs="Arial"/>
          <w:color w:val="000000" w:themeColor="text1"/>
          <w:sz w:val="24"/>
          <w:lang w:val="es-AR"/>
        </w:rPr>
        <w:t>acusa de haber recibido la información</w:t>
      </w:r>
      <w:r w:rsidR="009A54D4" w:rsidRPr="007E614B">
        <w:rPr>
          <w:rFonts w:ascii="Palatino Linotype" w:eastAsia="Calibri" w:hAnsi="Palatino Linotype" w:cs="Arial"/>
          <w:color w:val="000000" w:themeColor="text1"/>
          <w:sz w:val="24"/>
          <w:lang w:val="es-AR"/>
        </w:rPr>
        <w:t>.</w:t>
      </w:r>
    </w:p>
    <w:p w14:paraId="481EF598" w14:textId="77777777" w:rsidR="00ED4D27" w:rsidRPr="007E614B" w:rsidRDefault="00ED4D27" w:rsidP="00AE5C37">
      <w:pPr>
        <w:pStyle w:val="Prrafodelista"/>
        <w:spacing w:line="360" w:lineRule="auto"/>
        <w:ind w:left="0"/>
        <w:jc w:val="both"/>
        <w:rPr>
          <w:rFonts w:ascii="Palatino Linotype" w:eastAsia="Calibri" w:hAnsi="Palatino Linotype" w:cs="Arial"/>
          <w:sz w:val="24"/>
          <w:lang w:val="es-AR"/>
        </w:rPr>
      </w:pPr>
    </w:p>
    <w:p w14:paraId="66C09DDC" w14:textId="6B9C2E41" w:rsidR="00275D1B" w:rsidRPr="007E614B"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7E614B">
        <w:rPr>
          <w:rFonts w:ascii="Palatino Linotype" w:eastAsia="Calibri" w:hAnsi="Palatino Linotype" w:cs="Arial"/>
          <w:sz w:val="24"/>
          <w:lang w:val="es-AR"/>
        </w:rPr>
        <w:t xml:space="preserve">El </w:t>
      </w:r>
      <w:r w:rsidR="009A54D4" w:rsidRPr="007E614B">
        <w:rPr>
          <w:rFonts w:ascii="Palatino Linotype" w:eastAsia="Calibri" w:hAnsi="Palatino Linotype" w:cs="Arial"/>
          <w:sz w:val="24"/>
          <w:lang w:val="es-AR"/>
        </w:rPr>
        <w:t>veinticuatro</w:t>
      </w:r>
      <w:r w:rsidR="00ED4D27" w:rsidRPr="007E614B">
        <w:rPr>
          <w:rFonts w:ascii="Palatino Linotype" w:eastAsia="Calibri" w:hAnsi="Palatino Linotype" w:cs="Arial"/>
          <w:sz w:val="24"/>
          <w:lang w:val="es-AR"/>
        </w:rPr>
        <w:t xml:space="preserve"> (</w:t>
      </w:r>
      <w:r w:rsidR="009A54D4" w:rsidRPr="007E614B">
        <w:rPr>
          <w:rFonts w:ascii="Palatino Linotype" w:eastAsia="Calibri" w:hAnsi="Palatino Linotype" w:cs="Arial"/>
          <w:sz w:val="24"/>
          <w:lang w:val="es-AR"/>
        </w:rPr>
        <w:t>24</w:t>
      </w:r>
      <w:r w:rsidR="00ED4D27" w:rsidRPr="007E614B">
        <w:rPr>
          <w:rFonts w:ascii="Palatino Linotype" w:eastAsia="Calibri" w:hAnsi="Palatino Linotype" w:cs="Arial"/>
          <w:sz w:val="24"/>
          <w:lang w:val="es-AR"/>
        </w:rPr>
        <w:t xml:space="preserve">) de </w:t>
      </w:r>
      <w:r w:rsidR="009A54D4" w:rsidRPr="007E614B">
        <w:rPr>
          <w:rFonts w:ascii="Palatino Linotype" w:eastAsia="Calibri" w:hAnsi="Palatino Linotype" w:cs="Arial"/>
          <w:sz w:val="24"/>
          <w:lang w:val="es-AR"/>
        </w:rPr>
        <w:t>marzo</w:t>
      </w:r>
      <w:r w:rsidRPr="007E614B">
        <w:rPr>
          <w:rFonts w:ascii="Palatino Linotype" w:eastAsia="Calibri" w:hAnsi="Palatino Linotype" w:cs="Arial"/>
          <w:sz w:val="24"/>
          <w:lang w:val="es-AR"/>
        </w:rPr>
        <w:t xml:space="preserve"> de dos mil veinti</w:t>
      </w:r>
      <w:r w:rsidR="00426F01" w:rsidRPr="007E614B">
        <w:rPr>
          <w:rFonts w:ascii="Palatino Linotype" w:eastAsia="Calibri" w:hAnsi="Palatino Linotype" w:cs="Arial"/>
          <w:sz w:val="24"/>
          <w:lang w:val="es-AR"/>
        </w:rPr>
        <w:t>dós</w:t>
      </w:r>
      <w:r w:rsidR="00ED4D27" w:rsidRPr="007E614B">
        <w:rPr>
          <w:rFonts w:ascii="Palatino Linotype" w:eastAsia="Calibri" w:hAnsi="Palatino Linotype" w:cs="Arial"/>
          <w:sz w:val="24"/>
          <w:lang w:val="es-AR"/>
        </w:rPr>
        <w:t>,</w:t>
      </w:r>
      <w:r w:rsidRPr="007E614B">
        <w:rPr>
          <w:rFonts w:ascii="Palatino Linotype" w:eastAsia="Calibri" w:hAnsi="Palatino Linotype" w:cs="Arial"/>
          <w:sz w:val="24"/>
          <w:lang w:val="es-AR"/>
        </w:rPr>
        <w:t xml:space="preserve"> se decretó el</w:t>
      </w:r>
      <w:r w:rsidR="00C025BC" w:rsidRPr="007E614B">
        <w:rPr>
          <w:rFonts w:ascii="Palatino Linotype" w:eastAsia="Calibri" w:hAnsi="Palatino Linotype" w:cs="Arial"/>
          <w:sz w:val="24"/>
          <w:lang w:val="es-AR"/>
        </w:rPr>
        <w:t xml:space="preserve"> cierre de instrucción u</w:t>
      </w:r>
      <w:r w:rsidRPr="007E614B">
        <w:rPr>
          <w:rFonts w:ascii="Palatino Linotype" w:eastAsia="Calibri" w:hAnsi="Palatino Linotype" w:cs="Arial"/>
          <w:sz w:val="24"/>
          <w:lang w:val="es-ES"/>
        </w:rPr>
        <w:t>na vez que se cumplió el acuerdo al que llegaron las partes,</w:t>
      </w:r>
      <w:r w:rsidR="00426F01" w:rsidRPr="007E614B">
        <w:rPr>
          <w:rFonts w:ascii="Palatino Linotype" w:eastAsia="Calibri" w:hAnsi="Palatino Linotype" w:cs="Arial"/>
          <w:sz w:val="24"/>
          <w:lang w:val="es-ES"/>
        </w:rPr>
        <w:t xml:space="preserve"> </w:t>
      </w:r>
      <w:r w:rsidR="00C025BC" w:rsidRPr="007E614B">
        <w:rPr>
          <w:rFonts w:ascii="Palatino Linotype" w:hAnsi="Palatino Linotype" w:cs="Arial"/>
          <w:color w:val="000000" w:themeColor="text1"/>
          <w:sz w:val="24"/>
        </w:rPr>
        <w:t xml:space="preserve">por lo que, la </w:t>
      </w:r>
      <w:r w:rsidR="00C025BC" w:rsidRPr="007E614B">
        <w:rPr>
          <w:rFonts w:ascii="Palatino Linotype" w:hAnsi="Palatino Linotype" w:cs="Arial"/>
          <w:color w:val="000000" w:themeColor="text1"/>
          <w:sz w:val="24"/>
        </w:rPr>
        <w:lastRenderedPageBreak/>
        <w:t>Comisionada</w:t>
      </w:r>
      <w:r w:rsidRPr="007E614B">
        <w:rPr>
          <w:rFonts w:ascii="Palatino Linotype" w:hAnsi="Palatino Linotype" w:cs="Arial"/>
          <w:color w:val="000000" w:themeColor="text1"/>
          <w:sz w:val="24"/>
        </w:rPr>
        <w:t xml:space="preserve"> Ponente ordenó turnar el expediente para su</w:t>
      </w:r>
      <w:r w:rsidR="00C025BC" w:rsidRPr="007E614B">
        <w:rPr>
          <w:rFonts w:ascii="Palatino Linotype" w:hAnsi="Palatino Linotype" w:cs="Arial"/>
          <w:color w:val="000000" w:themeColor="text1"/>
          <w:sz w:val="24"/>
        </w:rPr>
        <w:t xml:space="preserve"> resolución, misma que ahora se </w:t>
      </w:r>
      <w:r w:rsidRPr="007E614B">
        <w:rPr>
          <w:rFonts w:ascii="Palatino Linotype" w:hAnsi="Palatino Linotype" w:cs="Arial"/>
          <w:color w:val="000000" w:themeColor="text1"/>
          <w:sz w:val="24"/>
        </w:rPr>
        <w:t xml:space="preserve">pronuncia; y  - - - - - - - - - - - </w:t>
      </w:r>
      <w:r w:rsidRPr="007E614B">
        <w:rPr>
          <w:rFonts w:ascii="Palatino Linotype" w:hAnsi="Palatino Linotype" w:cs="Arial"/>
          <w:sz w:val="24"/>
        </w:rPr>
        <w:t xml:space="preserve">- - - - - - - - - - - - - - - - - - - - - - - - - - - - - - - - - - - </w:t>
      </w:r>
      <w:r w:rsidR="00C025BC" w:rsidRPr="007E614B">
        <w:rPr>
          <w:rFonts w:ascii="Palatino Linotype" w:hAnsi="Palatino Linotype" w:cs="Arial"/>
          <w:sz w:val="24"/>
        </w:rPr>
        <w:t xml:space="preserve">- - </w:t>
      </w:r>
    </w:p>
    <w:p w14:paraId="0674F25E" w14:textId="77777777" w:rsidR="00275D1B" w:rsidRPr="007E614B" w:rsidRDefault="00275D1B" w:rsidP="00AE5C37">
      <w:pPr>
        <w:pStyle w:val="Prrafodelista"/>
        <w:spacing w:line="360" w:lineRule="auto"/>
        <w:ind w:left="0"/>
        <w:jc w:val="both"/>
        <w:rPr>
          <w:rFonts w:ascii="Palatino Linotype" w:eastAsia="Calibri" w:hAnsi="Palatino Linotype" w:cs="Arial"/>
          <w:lang w:val="es-ES"/>
        </w:rPr>
      </w:pPr>
    </w:p>
    <w:p w14:paraId="4F82B3C6" w14:textId="77777777" w:rsidR="00275D1B" w:rsidRPr="007E614B" w:rsidRDefault="00275D1B" w:rsidP="00AE5C37">
      <w:pPr>
        <w:pStyle w:val="Ttulo1"/>
        <w:spacing w:before="0" w:line="360" w:lineRule="auto"/>
        <w:jc w:val="center"/>
        <w:rPr>
          <w:b w:val="0"/>
          <w:szCs w:val="24"/>
        </w:rPr>
      </w:pPr>
      <w:bookmarkStart w:id="4" w:name="_Toc83720363"/>
      <w:r w:rsidRPr="007E614B">
        <w:rPr>
          <w:szCs w:val="24"/>
        </w:rPr>
        <w:t>CONSIDERANDO</w:t>
      </w:r>
      <w:bookmarkEnd w:id="4"/>
      <w:r w:rsidRPr="007E614B">
        <w:rPr>
          <w:szCs w:val="24"/>
        </w:rPr>
        <w:t xml:space="preserve"> </w:t>
      </w:r>
    </w:p>
    <w:p w14:paraId="64379289" w14:textId="77777777" w:rsidR="00275D1B" w:rsidRPr="007E614B" w:rsidRDefault="00275D1B" w:rsidP="00AE5C37">
      <w:pPr>
        <w:spacing w:line="360" w:lineRule="auto"/>
        <w:rPr>
          <w:rFonts w:ascii="Palatino Linotype" w:hAnsi="Palatino Linotype"/>
          <w:lang w:eastAsia="en-US"/>
        </w:rPr>
      </w:pPr>
    </w:p>
    <w:p w14:paraId="42FD8948" w14:textId="77777777" w:rsidR="00275D1B" w:rsidRPr="007E614B" w:rsidRDefault="00275D1B" w:rsidP="00AE5C37">
      <w:pPr>
        <w:pStyle w:val="Ttulo2"/>
        <w:spacing w:before="0" w:line="360" w:lineRule="auto"/>
        <w:rPr>
          <w:rFonts w:ascii="Palatino Linotype" w:hAnsi="Palatino Linotype"/>
          <w:b/>
          <w:color w:val="auto"/>
          <w:sz w:val="24"/>
        </w:rPr>
      </w:pPr>
      <w:bookmarkStart w:id="5" w:name="_Toc83720364"/>
      <w:r w:rsidRPr="007E614B">
        <w:rPr>
          <w:rFonts w:ascii="Palatino Linotype" w:hAnsi="Palatino Linotype"/>
          <w:b/>
          <w:color w:val="auto"/>
          <w:sz w:val="24"/>
        </w:rPr>
        <w:t>PRIMERO. De la competencia</w:t>
      </w:r>
      <w:bookmarkEnd w:id="5"/>
    </w:p>
    <w:p w14:paraId="13885E22" w14:textId="77777777" w:rsidR="00AE5C37" w:rsidRPr="007E614B" w:rsidRDefault="00AE5C37" w:rsidP="00AE5C37">
      <w:pPr>
        <w:rPr>
          <w:lang w:eastAsia="en-US"/>
        </w:rPr>
      </w:pPr>
    </w:p>
    <w:p w14:paraId="7190030F" w14:textId="77777777" w:rsidR="00275D1B" w:rsidRPr="007E614B" w:rsidRDefault="00275D1B" w:rsidP="00AE5C37">
      <w:pPr>
        <w:pStyle w:val="Prrafodelista"/>
        <w:numPr>
          <w:ilvl w:val="0"/>
          <w:numId w:val="2"/>
        </w:numPr>
        <w:spacing w:line="360" w:lineRule="auto"/>
        <w:ind w:left="0" w:firstLine="0"/>
        <w:jc w:val="both"/>
        <w:rPr>
          <w:rFonts w:ascii="Palatino Linotype" w:hAnsi="Palatino Linotype"/>
          <w:sz w:val="24"/>
        </w:rPr>
      </w:pPr>
      <w:r w:rsidRPr="007E614B">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7E614B">
        <w:rPr>
          <w:rFonts w:ascii="Palatino Linotype" w:eastAsia="Calibri" w:hAnsi="Palatino Linotype"/>
          <w:b/>
          <w:sz w:val="24"/>
          <w:lang w:val="es-ES"/>
        </w:rPr>
        <w:t>Constitución Política de los Estados Unidos Mexicanos</w:t>
      </w:r>
      <w:r w:rsidRPr="007E614B">
        <w:rPr>
          <w:rFonts w:ascii="Palatino Linotype" w:eastAsia="Calibri" w:hAnsi="Palatino Linotype"/>
          <w:sz w:val="24"/>
          <w:lang w:val="es-ES"/>
        </w:rPr>
        <w:t xml:space="preserve">; 5, </w:t>
      </w:r>
      <w:r w:rsidR="00C025BC" w:rsidRPr="007E614B">
        <w:rPr>
          <w:rFonts w:ascii="Palatino Linotype" w:eastAsia="Calibri" w:hAnsi="Palatino Linotype"/>
          <w:sz w:val="24"/>
        </w:rPr>
        <w:t xml:space="preserve">párrafos trigésimo, trigésimo primero y trigésimo segundo, fracciones I, II, III, IV y V de la </w:t>
      </w:r>
      <w:r w:rsidR="00C025BC" w:rsidRPr="007E614B">
        <w:rPr>
          <w:rFonts w:ascii="Palatino Linotype" w:eastAsia="Calibri" w:hAnsi="Palatino Linotype"/>
          <w:b/>
          <w:sz w:val="24"/>
        </w:rPr>
        <w:t>Constitución Política del Estado Libre y Soberano de México</w:t>
      </w:r>
      <w:r w:rsidRPr="007E614B">
        <w:rPr>
          <w:rFonts w:ascii="Palatino Linotype" w:eastAsia="Calibri" w:hAnsi="Palatino Linotype"/>
          <w:b/>
          <w:sz w:val="24"/>
          <w:lang w:val="es-ES"/>
        </w:rPr>
        <w:t>;</w:t>
      </w:r>
      <w:r w:rsidRPr="007E614B">
        <w:rPr>
          <w:rFonts w:ascii="Palatino Linotype" w:eastAsia="Calibri" w:hAnsi="Palatino Linotype"/>
          <w:sz w:val="24"/>
          <w:lang w:val="es-ES"/>
        </w:rPr>
        <w:t xml:space="preserve"> 1, 3 fracción I, 82, 97, 98, 119, 123, 124, 127, 128 y 133</w:t>
      </w:r>
      <w:r w:rsidRPr="007E614B">
        <w:rPr>
          <w:rFonts w:ascii="Palatino Linotype" w:hAnsi="Palatino Linotype" w:cs="Arial"/>
          <w:sz w:val="24"/>
          <w:lang w:val="es-ES"/>
        </w:rPr>
        <w:t xml:space="preserve"> </w:t>
      </w:r>
      <w:r w:rsidRPr="007E614B">
        <w:rPr>
          <w:rFonts w:ascii="Palatino Linotype" w:eastAsia="Calibri" w:hAnsi="Palatino Linotype"/>
          <w:b/>
          <w:sz w:val="24"/>
        </w:rPr>
        <w:t>Ley de Protección de Datos Personales en Posesión de Sujetos Obligados del Estado de México y Municipios</w:t>
      </w:r>
      <w:r w:rsidRPr="007E614B">
        <w:rPr>
          <w:rFonts w:ascii="Palatino Linotype" w:eastAsia="Calibri" w:hAnsi="Palatino Linotype" w:cs="Arial"/>
          <w:sz w:val="24"/>
          <w:lang w:val="es-ES"/>
        </w:rPr>
        <w:t xml:space="preserve">; y 10, 7, 9 fracciones I y XXIV, y 11 del </w:t>
      </w:r>
      <w:r w:rsidRPr="007E614B">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9D2132D" w14:textId="77777777" w:rsidR="00C276C7" w:rsidRPr="007E614B" w:rsidRDefault="00C276C7" w:rsidP="00AE5C37">
      <w:pPr>
        <w:pStyle w:val="Prrafodelista"/>
        <w:spacing w:line="360" w:lineRule="auto"/>
        <w:ind w:left="0"/>
        <w:jc w:val="both"/>
        <w:rPr>
          <w:rFonts w:ascii="Palatino Linotype" w:hAnsi="Palatino Linotype"/>
          <w:sz w:val="24"/>
        </w:rPr>
      </w:pPr>
    </w:p>
    <w:p w14:paraId="3B36A361" w14:textId="77777777" w:rsidR="00275D1B" w:rsidRPr="007E614B" w:rsidRDefault="00275D1B" w:rsidP="00AE5C37">
      <w:pPr>
        <w:pStyle w:val="Ttulo2"/>
        <w:spacing w:before="0" w:line="360" w:lineRule="auto"/>
        <w:rPr>
          <w:rFonts w:ascii="Palatino Linotype" w:hAnsi="Palatino Linotype"/>
          <w:b/>
          <w:color w:val="auto"/>
          <w:sz w:val="24"/>
          <w:szCs w:val="24"/>
        </w:rPr>
      </w:pPr>
      <w:bookmarkStart w:id="6" w:name="_Toc83720365"/>
      <w:r w:rsidRPr="007E614B">
        <w:rPr>
          <w:rFonts w:ascii="Palatino Linotype" w:hAnsi="Palatino Linotype"/>
          <w:b/>
          <w:color w:val="auto"/>
          <w:sz w:val="24"/>
          <w:szCs w:val="24"/>
        </w:rPr>
        <w:t>SEGUNDO. De la oportunidad y procedencia.</w:t>
      </w:r>
      <w:bookmarkEnd w:id="6"/>
    </w:p>
    <w:p w14:paraId="3A2687A5" w14:textId="77777777" w:rsidR="00275D1B" w:rsidRPr="007E614B" w:rsidRDefault="00275D1B" w:rsidP="00AE5C37">
      <w:pPr>
        <w:spacing w:line="360" w:lineRule="auto"/>
        <w:rPr>
          <w:lang w:eastAsia="en-US"/>
        </w:rPr>
      </w:pPr>
    </w:p>
    <w:p w14:paraId="732EA2C0" w14:textId="42F1C63C" w:rsidR="00275D1B" w:rsidRPr="007E614B"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7E614B">
        <w:rPr>
          <w:rFonts w:ascii="Palatino Linotype" w:eastAsia="Calibri" w:hAnsi="Palatino Linotype" w:cs="Arial"/>
          <w:sz w:val="24"/>
        </w:rPr>
        <w:t>El medio de impugnación fue presentado a través del SARCOEM</w:t>
      </w:r>
      <w:r w:rsidRPr="007E614B">
        <w:rPr>
          <w:rFonts w:ascii="Palatino Linotype" w:eastAsia="Calibri" w:hAnsi="Palatino Linotype" w:cs="Arial"/>
          <w:b/>
          <w:sz w:val="24"/>
        </w:rPr>
        <w:t>,</w:t>
      </w:r>
      <w:r w:rsidRPr="007E614B">
        <w:rPr>
          <w:rFonts w:ascii="Palatino Linotype" w:eastAsia="Calibri" w:hAnsi="Palatino Linotype" w:cs="Arial"/>
          <w:sz w:val="24"/>
        </w:rPr>
        <w:t xml:space="preserve"> en el formato previamente aprobado para tal efecto y </w:t>
      </w:r>
      <w:r w:rsidR="00C276C7" w:rsidRPr="007E614B">
        <w:rPr>
          <w:rFonts w:ascii="Palatino Linotype" w:eastAsia="Calibri" w:hAnsi="Palatino Linotype" w:cs="Arial"/>
          <w:sz w:val="24"/>
        </w:rPr>
        <w:t>dentro del plazo legal de quince</w:t>
      </w:r>
      <w:r w:rsidRPr="007E614B">
        <w:rPr>
          <w:rFonts w:ascii="Palatino Linotype" w:eastAsia="Calibri" w:hAnsi="Palatino Linotype" w:cs="Arial"/>
          <w:sz w:val="24"/>
        </w:rPr>
        <w:t xml:space="preserve"> días hábiles otorgados; para el caso en particular es de señalar que el </w:t>
      </w:r>
      <w:r w:rsidRPr="007E614B">
        <w:rPr>
          <w:rFonts w:ascii="Palatino Linotype" w:eastAsia="Calibri" w:hAnsi="Palatino Linotype" w:cs="Arial"/>
          <w:b/>
          <w:sz w:val="24"/>
        </w:rPr>
        <w:t>SUJETO OBLIGADO</w:t>
      </w:r>
      <w:r w:rsidRPr="007E614B">
        <w:rPr>
          <w:rFonts w:ascii="Palatino Linotype" w:eastAsia="Calibri" w:hAnsi="Palatino Linotype" w:cs="Arial"/>
          <w:sz w:val="24"/>
        </w:rPr>
        <w:t xml:space="preserve"> entregó respuesta el </w:t>
      </w:r>
      <w:r w:rsidR="009A54D4" w:rsidRPr="007E614B">
        <w:rPr>
          <w:rFonts w:ascii="Palatino Linotype" w:eastAsia="Calibri" w:hAnsi="Palatino Linotype" w:cs="Arial"/>
          <w:sz w:val="24"/>
        </w:rPr>
        <w:t>ocho</w:t>
      </w:r>
      <w:r w:rsidR="00C276C7" w:rsidRPr="007E614B">
        <w:rPr>
          <w:rFonts w:ascii="Palatino Linotype" w:eastAsia="Calibri" w:hAnsi="Palatino Linotype" w:cs="Arial"/>
          <w:sz w:val="24"/>
        </w:rPr>
        <w:t xml:space="preserve"> (0</w:t>
      </w:r>
      <w:r w:rsidR="009A54D4" w:rsidRPr="007E614B">
        <w:rPr>
          <w:rFonts w:ascii="Palatino Linotype" w:eastAsia="Calibri" w:hAnsi="Palatino Linotype" w:cs="Arial"/>
          <w:sz w:val="24"/>
        </w:rPr>
        <w:t>8</w:t>
      </w:r>
      <w:r w:rsidR="00C276C7" w:rsidRPr="007E614B">
        <w:rPr>
          <w:rFonts w:ascii="Palatino Linotype" w:eastAsia="Calibri" w:hAnsi="Palatino Linotype" w:cs="Arial"/>
          <w:sz w:val="24"/>
        </w:rPr>
        <w:t xml:space="preserve">) de </w:t>
      </w:r>
      <w:r w:rsidR="009A54D4" w:rsidRPr="007E614B">
        <w:rPr>
          <w:rFonts w:ascii="Palatino Linotype" w:eastAsia="Calibri" w:hAnsi="Palatino Linotype" w:cs="Arial"/>
          <w:sz w:val="24"/>
        </w:rPr>
        <w:t>febrero</w:t>
      </w:r>
      <w:r w:rsidRPr="007E614B">
        <w:rPr>
          <w:rFonts w:ascii="Palatino Linotype" w:eastAsia="Calibri" w:hAnsi="Palatino Linotype" w:cs="Arial"/>
          <w:sz w:val="24"/>
        </w:rPr>
        <w:t xml:space="preserve"> de dos mil veint</w:t>
      </w:r>
      <w:r w:rsidR="009A54D4" w:rsidRPr="007E614B">
        <w:rPr>
          <w:rFonts w:ascii="Palatino Linotype" w:eastAsia="Calibri" w:hAnsi="Palatino Linotype" w:cs="Arial"/>
          <w:sz w:val="24"/>
        </w:rPr>
        <w:t>idós</w:t>
      </w:r>
      <w:r w:rsidRPr="007E614B">
        <w:rPr>
          <w:rFonts w:ascii="Palatino Linotype" w:eastAsia="Calibri" w:hAnsi="Palatino Linotype" w:cs="Arial"/>
          <w:sz w:val="24"/>
        </w:rPr>
        <w:t xml:space="preserve">, </w:t>
      </w:r>
      <w:r w:rsidRPr="007E614B">
        <w:rPr>
          <w:rFonts w:ascii="Palatino Linotype" w:hAnsi="Palatino Linotype" w:cs="Arial"/>
          <w:sz w:val="24"/>
        </w:rPr>
        <w:t xml:space="preserve">de tal forma que el plazo para interponer el recurso de revisión transcurrió del </w:t>
      </w:r>
      <w:r w:rsidR="009A54D4" w:rsidRPr="007E614B">
        <w:rPr>
          <w:rFonts w:ascii="Palatino Linotype" w:hAnsi="Palatino Linotype" w:cs="Arial"/>
          <w:sz w:val="24"/>
        </w:rPr>
        <w:t>nueve</w:t>
      </w:r>
      <w:r w:rsidR="00C276C7" w:rsidRPr="007E614B">
        <w:rPr>
          <w:rFonts w:ascii="Palatino Linotype" w:hAnsi="Palatino Linotype" w:cs="Arial"/>
          <w:sz w:val="24"/>
        </w:rPr>
        <w:t xml:space="preserve"> (0</w:t>
      </w:r>
      <w:r w:rsidR="009A54D4" w:rsidRPr="007E614B">
        <w:rPr>
          <w:rFonts w:ascii="Palatino Linotype" w:hAnsi="Palatino Linotype" w:cs="Arial"/>
          <w:sz w:val="24"/>
        </w:rPr>
        <w:t>9</w:t>
      </w:r>
      <w:r w:rsidR="00C276C7" w:rsidRPr="007E614B">
        <w:rPr>
          <w:rFonts w:ascii="Palatino Linotype" w:hAnsi="Palatino Linotype" w:cs="Arial"/>
          <w:sz w:val="24"/>
        </w:rPr>
        <w:t>)</w:t>
      </w:r>
      <w:r w:rsidR="009A54D4" w:rsidRPr="007E614B">
        <w:rPr>
          <w:rFonts w:ascii="Palatino Linotype" w:hAnsi="Palatino Linotype" w:cs="Arial"/>
          <w:sz w:val="24"/>
        </w:rPr>
        <w:t xml:space="preserve"> de febrero</w:t>
      </w:r>
      <w:r w:rsidR="00C276C7" w:rsidRPr="007E614B">
        <w:rPr>
          <w:rFonts w:ascii="Palatino Linotype" w:hAnsi="Palatino Linotype" w:cs="Arial"/>
          <w:sz w:val="24"/>
        </w:rPr>
        <w:t xml:space="preserve"> </w:t>
      </w:r>
      <w:r w:rsidRPr="007E614B">
        <w:rPr>
          <w:rFonts w:ascii="Palatino Linotype" w:hAnsi="Palatino Linotype" w:cs="Arial"/>
          <w:sz w:val="24"/>
        </w:rPr>
        <w:t xml:space="preserve">al </w:t>
      </w:r>
      <w:r w:rsidR="009A54D4" w:rsidRPr="007E614B">
        <w:rPr>
          <w:rFonts w:ascii="Palatino Linotype" w:hAnsi="Palatino Linotype" w:cs="Arial"/>
          <w:sz w:val="24"/>
        </w:rPr>
        <w:lastRenderedPageBreak/>
        <w:t xml:space="preserve">uno </w:t>
      </w:r>
      <w:r w:rsidR="00C276C7" w:rsidRPr="007E614B">
        <w:rPr>
          <w:rFonts w:ascii="Palatino Linotype" w:hAnsi="Palatino Linotype" w:cs="Arial"/>
          <w:sz w:val="24"/>
        </w:rPr>
        <w:t>(</w:t>
      </w:r>
      <w:r w:rsidR="009A54D4" w:rsidRPr="007E614B">
        <w:rPr>
          <w:rFonts w:ascii="Palatino Linotype" w:hAnsi="Palatino Linotype" w:cs="Arial"/>
          <w:sz w:val="24"/>
        </w:rPr>
        <w:t>01</w:t>
      </w:r>
      <w:r w:rsidR="00C276C7" w:rsidRPr="007E614B">
        <w:rPr>
          <w:rFonts w:ascii="Palatino Linotype" w:hAnsi="Palatino Linotype" w:cs="Arial"/>
          <w:sz w:val="24"/>
        </w:rPr>
        <w:t xml:space="preserve">) de </w:t>
      </w:r>
      <w:r w:rsidR="009A54D4" w:rsidRPr="007E614B">
        <w:rPr>
          <w:rFonts w:ascii="Palatino Linotype" w:hAnsi="Palatino Linotype" w:cs="Arial"/>
          <w:sz w:val="24"/>
        </w:rPr>
        <w:t>marzo</w:t>
      </w:r>
      <w:r w:rsidRPr="007E614B">
        <w:rPr>
          <w:rFonts w:ascii="Palatino Linotype" w:hAnsi="Palatino Linotype" w:cs="Arial"/>
          <w:sz w:val="24"/>
        </w:rPr>
        <w:t xml:space="preserve"> de dos mil veinti</w:t>
      </w:r>
      <w:r w:rsidR="009A54D4" w:rsidRPr="007E614B">
        <w:rPr>
          <w:rFonts w:ascii="Palatino Linotype" w:hAnsi="Palatino Linotype" w:cs="Arial"/>
          <w:sz w:val="24"/>
        </w:rPr>
        <w:t>dós</w:t>
      </w:r>
      <w:r w:rsidRPr="007E614B">
        <w:rPr>
          <w:rFonts w:ascii="Palatino Linotype" w:hAnsi="Palatino Linotype" w:cs="Arial"/>
          <w:sz w:val="24"/>
        </w:rPr>
        <w:t xml:space="preserve">; en consecuencia, presentó su inconformidad el </w:t>
      </w:r>
      <w:r w:rsidR="009A54D4" w:rsidRPr="007E614B">
        <w:rPr>
          <w:rFonts w:ascii="Palatino Linotype" w:hAnsi="Palatino Linotype" w:cs="Arial"/>
          <w:sz w:val="24"/>
        </w:rPr>
        <w:t>once</w:t>
      </w:r>
      <w:r w:rsidR="004D1E75" w:rsidRPr="007E614B">
        <w:rPr>
          <w:rFonts w:ascii="Palatino Linotype" w:hAnsi="Palatino Linotype" w:cs="Arial"/>
          <w:sz w:val="24"/>
        </w:rPr>
        <w:t xml:space="preserve"> (</w:t>
      </w:r>
      <w:r w:rsidR="00C33E9E" w:rsidRPr="007E614B">
        <w:rPr>
          <w:rFonts w:ascii="Palatino Linotype" w:hAnsi="Palatino Linotype" w:cs="Arial"/>
          <w:sz w:val="24"/>
        </w:rPr>
        <w:t>1</w:t>
      </w:r>
      <w:r w:rsidR="009A54D4" w:rsidRPr="007E614B">
        <w:rPr>
          <w:rFonts w:ascii="Palatino Linotype" w:hAnsi="Palatino Linotype" w:cs="Arial"/>
          <w:sz w:val="24"/>
        </w:rPr>
        <w:t>1</w:t>
      </w:r>
      <w:r w:rsidR="004D1E75" w:rsidRPr="007E614B">
        <w:rPr>
          <w:rFonts w:ascii="Palatino Linotype" w:hAnsi="Palatino Linotype" w:cs="Arial"/>
          <w:sz w:val="24"/>
        </w:rPr>
        <w:t xml:space="preserve">) de </w:t>
      </w:r>
      <w:r w:rsidR="009A54D4" w:rsidRPr="007E614B">
        <w:rPr>
          <w:rFonts w:ascii="Palatino Linotype" w:hAnsi="Palatino Linotype" w:cs="Arial"/>
          <w:sz w:val="24"/>
        </w:rPr>
        <w:t>febrero</w:t>
      </w:r>
      <w:r w:rsidRPr="007E614B">
        <w:rPr>
          <w:rFonts w:ascii="Palatino Linotype" w:hAnsi="Palatino Linotype" w:cs="Arial"/>
          <w:sz w:val="24"/>
        </w:rPr>
        <w:t xml:space="preserve"> de dos mil v</w:t>
      </w:r>
      <w:r w:rsidR="009A54D4" w:rsidRPr="007E614B">
        <w:rPr>
          <w:rFonts w:ascii="Palatino Linotype" w:hAnsi="Palatino Linotype" w:cs="Arial"/>
          <w:sz w:val="24"/>
        </w:rPr>
        <w:t>eintidós</w:t>
      </w:r>
      <w:r w:rsidRPr="007E614B">
        <w:rPr>
          <w:rFonts w:ascii="Palatino Linotype" w:hAnsi="Palatino Linotype" w:cs="Arial"/>
          <w:sz w:val="24"/>
        </w:rPr>
        <w:t>, por lo que se encuentra dentro de los márgenes temporales previstos en el artículo</w:t>
      </w:r>
      <w:r w:rsidRPr="007E614B">
        <w:rPr>
          <w:rFonts w:ascii="Palatino Linotype" w:eastAsia="Calibri" w:hAnsi="Palatino Linotype" w:cs="Arial"/>
          <w:sz w:val="24"/>
        </w:rPr>
        <w:t xml:space="preserve"> </w:t>
      </w:r>
      <w:r w:rsidRPr="007E614B">
        <w:rPr>
          <w:rFonts w:ascii="Palatino Linotype" w:hAnsi="Palatino Linotype" w:cs="Arial"/>
          <w:sz w:val="24"/>
        </w:rPr>
        <w:t xml:space="preserve">señalados en el artículo 128 de la </w:t>
      </w:r>
      <w:r w:rsidRPr="007E614B">
        <w:rPr>
          <w:rFonts w:ascii="Palatino Linotype" w:hAnsi="Palatino Linotype" w:cs="Arial"/>
          <w:b/>
          <w:sz w:val="24"/>
        </w:rPr>
        <w:t>Ley de Protección de Datos Personales en Posesión de Sujetos Obligados del Estado de México y Municipios.</w:t>
      </w:r>
      <w:r w:rsidRPr="007E614B">
        <w:rPr>
          <w:rFonts w:ascii="Palatino Linotype" w:hAnsi="Palatino Linotype" w:cs="Arial"/>
          <w:sz w:val="24"/>
        </w:rPr>
        <w:t xml:space="preserve"> </w:t>
      </w:r>
    </w:p>
    <w:p w14:paraId="5F268979" w14:textId="77777777" w:rsidR="00275D1B" w:rsidRPr="007E614B" w:rsidRDefault="00275D1B" w:rsidP="00AE5C37">
      <w:pPr>
        <w:pStyle w:val="Prrafodelista"/>
        <w:spacing w:line="360" w:lineRule="auto"/>
        <w:ind w:left="0" w:right="49"/>
        <w:jc w:val="both"/>
        <w:rPr>
          <w:rFonts w:ascii="Palatino Linotype" w:hAnsi="Palatino Linotype"/>
          <w:sz w:val="24"/>
        </w:rPr>
      </w:pPr>
    </w:p>
    <w:p w14:paraId="6474CC2F" w14:textId="77777777" w:rsidR="00275D1B" w:rsidRPr="007E614B"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7E614B">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6FCA101F" w14:textId="77777777" w:rsidR="004D1E75" w:rsidRPr="007E614B" w:rsidRDefault="004D1E75" w:rsidP="00AE5C37">
      <w:pPr>
        <w:pStyle w:val="Prrafodelista"/>
        <w:spacing w:line="360" w:lineRule="auto"/>
        <w:ind w:left="0" w:right="49"/>
        <w:jc w:val="both"/>
        <w:rPr>
          <w:rFonts w:ascii="Palatino Linotype" w:hAnsi="Palatino Linotype"/>
          <w:sz w:val="24"/>
        </w:rPr>
      </w:pPr>
    </w:p>
    <w:p w14:paraId="35D9686D" w14:textId="77777777" w:rsidR="00275D1B" w:rsidRPr="007E614B" w:rsidRDefault="004D1E75" w:rsidP="00AE5C37">
      <w:pPr>
        <w:pStyle w:val="Ttulo1"/>
        <w:spacing w:before="0" w:line="360" w:lineRule="auto"/>
        <w:rPr>
          <w:szCs w:val="24"/>
        </w:rPr>
      </w:pPr>
      <w:bookmarkStart w:id="7" w:name="_Toc83720366"/>
      <w:r w:rsidRPr="007E614B">
        <w:rPr>
          <w:szCs w:val="24"/>
        </w:rPr>
        <w:t>TERCER</w:t>
      </w:r>
      <w:r w:rsidR="00275D1B" w:rsidRPr="007E614B">
        <w:rPr>
          <w:szCs w:val="24"/>
        </w:rPr>
        <w:t>O. De las causales del sobreseimiento.</w:t>
      </w:r>
      <w:bookmarkEnd w:id="7"/>
    </w:p>
    <w:p w14:paraId="7087FE7A" w14:textId="77777777" w:rsidR="00275D1B" w:rsidRPr="007E614B" w:rsidRDefault="00275D1B" w:rsidP="00AE5C37">
      <w:pPr>
        <w:pStyle w:val="Prrafodelista"/>
        <w:spacing w:line="360" w:lineRule="auto"/>
        <w:ind w:left="0" w:right="49"/>
        <w:jc w:val="both"/>
        <w:rPr>
          <w:rFonts w:ascii="Palatino Linotype" w:hAnsi="Palatino Linotype"/>
          <w:b/>
          <w:sz w:val="24"/>
        </w:rPr>
      </w:pPr>
    </w:p>
    <w:p w14:paraId="2C3A8934" w14:textId="1BA904E1" w:rsidR="00275D1B" w:rsidRPr="007E614B" w:rsidRDefault="009A54D4" w:rsidP="00AE5C37">
      <w:pPr>
        <w:pStyle w:val="Prrafodelista"/>
        <w:numPr>
          <w:ilvl w:val="0"/>
          <w:numId w:val="2"/>
        </w:numPr>
        <w:spacing w:line="360" w:lineRule="auto"/>
        <w:ind w:left="0" w:right="49" w:firstLine="0"/>
        <w:jc w:val="both"/>
        <w:rPr>
          <w:rFonts w:ascii="Palatino Linotype" w:hAnsi="Palatino Linotype"/>
          <w:sz w:val="24"/>
        </w:rPr>
      </w:pPr>
      <w:r w:rsidRPr="007E614B">
        <w:rPr>
          <w:rFonts w:ascii="Palatino Linotype" w:hAnsi="Palatino Linotype"/>
          <w:sz w:val="24"/>
        </w:rPr>
        <w:t>El ahora</w:t>
      </w:r>
      <w:r w:rsidR="009C169D" w:rsidRPr="007E614B">
        <w:rPr>
          <w:rFonts w:ascii="Palatino Linotype" w:hAnsi="Palatino Linotype"/>
          <w:sz w:val="24"/>
        </w:rPr>
        <w:t xml:space="preserve"> </w:t>
      </w:r>
      <w:r w:rsidR="009C169D" w:rsidRPr="007E614B">
        <w:rPr>
          <w:rFonts w:ascii="Palatino Linotype" w:hAnsi="Palatino Linotype"/>
          <w:b/>
          <w:bCs/>
          <w:sz w:val="24"/>
        </w:rPr>
        <w:t>RECURRENTE</w:t>
      </w:r>
      <w:r w:rsidR="00275D1B" w:rsidRPr="007E614B">
        <w:rPr>
          <w:rFonts w:ascii="Palatino Linotype" w:hAnsi="Palatino Linotype"/>
          <w:sz w:val="24"/>
        </w:rPr>
        <w:t xml:space="preserve"> solicitó el </w:t>
      </w:r>
      <w:r w:rsidR="004D1E75" w:rsidRPr="007E614B">
        <w:rPr>
          <w:rFonts w:ascii="Palatino Linotype" w:hAnsi="Palatino Linotype"/>
          <w:sz w:val="24"/>
        </w:rPr>
        <w:t>expediente clínico</w:t>
      </w:r>
      <w:r w:rsidR="009C169D" w:rsidRPr="007E614B">
        <w:rPr>
          <w:rFonts w:ascii="Palatino Linotype" w:hAnsi="Palatino Linotype"/>
          <w:sz w:val="24"/>
        </w:rPr>
        <w:t xml:space="preserve"> </w:t>
      </w:r>
      <w:r w:rsidR="00500F33" w:rsidRPr="007E614B">
        <w:rPr>
          <w:rFonts w:ascii="Palatino Linotype" w:hAnsi="Palatino Linotype"/>
          <w:sz w:val="24"/>
        </w:rPr>
        <w:t>de su madre.</w:t>
      </w:r>
    </w:p>
    <w:p w14:paraId="5CAE6588" w14:textId="77777777" w:rsidR="004D1E75" w:rsidRPr="007E614B" w:rsidRDefault="004D1E75" w:rsidP="00AE5C37">
      <w:pPr>
        <w:pStyle w:val="Prrafodelista"/>
        <w:spacing w:line="360" w:lineRule="auto"/>
        <w:ind w:left="0" w:right="49"/>
        <w:jc w:val="both"/>
        <w:rPr>
          <w:rFonts w:ascii="Palatino Linotype" w:hAnsi="Palatino Linotype"/>
          <w:sz w:val="24"/>
        </w:rPr>
      </w:pPr>
    </w:p>
    <w:p w14:paraId="1F8BAB37" w14:textId="513E654E" w:rsidR="009C169D" w:rsidRPr="007E614B" w:rsidRDefault="00275D1B" w:rsidP="009C169D">
      <w:pPr>
        <w:pStyle w:val="Prrafodelista"/>
        <w:numPr>
          <w:ilvl w:val="0"/>
          <w:numId w:val="2"/>
        </w:numPr>
        <w:spacing w:line="360" w:lineRule="auto"/>
        <w:ind w:left="0" w:right="49" w:firstLine="0"/>
        <w:jc w:val="both"/>
        <w:rPr>
          <w:rFonts w:ascii="Palatino Linotype" w:hAnsi="Palatino Linotype"/>
          <w:sz w:val="24"/>
        </w:rPr>
      </w:pPr>
      <w:r w:rsidRPr="007E614B">
        <w:rPr>
          <w:rFonts w:ascii="Palatino Linotype" w:hAnsi="Palatino Linotype"/>
          <w:sz w:val="24"/>
        </w:rPr>
        <w:t xml:space="preserve">El </w:t>
      </w:r>
      <w:r w:rsidR="00163AA5" w:rsidRPr="007E614B">
        <w:rPr>
          <w:rFonts w:ascii="Palatino Linotype" w:hAnsi="Palatino Linotype"/>
          <w:b/>
          <w:bCs/>
          <w:sz w:val="24"/>
        </w:rPr>
        <w:t>SUJETO OBLIGADO</w:t>
      </w:r>
      <w:r w:rsidR="00163AA5" w:rsidRPr="007E614B">
        <w:rPr>
          <w:rFonts w:ascii="Palatino Linotype" w:hAnsi="Palatino Linotype"/>
          <w:sz w:val="24"/>
        </w:rPr>
        <w:t xml:space="preserve"> </w:t>
      </w:r>
      <w:r w:rsidRPr="007E614B">
        <w:rPr>
          <w:rFonts w:ascii="Palatino Linotype" w:hAnsi="Palatino Linotype"/>
          <w:sz w:val="24"/>
        </w:rPr>
        <w:t xml:space="preserve">solicitó una aclaración en la que </w:t>
      </w:r>
      <w:r w:rsidRPr="007E614B">
        <w:rPr>
          <w:rFonts w:ascii="Palatino Linotype" w:eastAsia="Calibri" w:hAnsi="Palatino Linotype"/>
          <w:iCs/>
          <w:sz w:val="24"/>
          <w:lang w:val="es-ES"/>
        </w:rPr>
        <w:t xml:space="preserve">hizo el requerimiento para que </w:t>
      </w:r>
      <w:r w:rsidR="00500F33" w:rsidRPr="007E614B">
        <w:rPr>
          <w:rFonts w:ascii="Palatino Linotype" w:eastAsia="Calibri" w:hAnsi="Palatino Linotype"/>
          <w:iCs/>
          <w:sz w:val="24"/>
          <w:lang w:val="es-ES"/>
        </w:rPr>
        <w:t>el</w:t>
      </w:r>
      <w:r w:rsidRPr="007E614B">
        <w:rPr>
          <w:rFonts w:ascii="Palatino Linotype" w:eastAsia="Calibri" w:hAnsi="Palatino Linotype"/>
          <w:iCs/>
          <w:sz w:val="24"/>
          <w:lang w:val="es-ES"/>
        </w:rPr>
        <w:t xml:space="preserve"> solicitante presente </w:t>
      </w:r>
      <w:r w:rsidR="00500F33" w:rsidRPr="007E614B">
        <w:rPr>
          <w:rFonts w:ascii="Palatino Linotype" w:eastAsia="Calibri" w:hAnsi="Palatino Linotype"/>
          <w:iCs/>
          <w:sz w:val="24"/>
          <w:lang w:val="es-ES"/>
        </w:rPr>
        <w:t xml:space="preserve">el </w:t>
      </w:r>
      <w:r w:rsidRPr="007E614B">
        <w:rPr>
          <w:rFonts w:ascii="Palatino Linotype" w:eastAsia="Calibri" w:hAnsi="Palatino Linotype"/>
          <w:iCs/>
          <w:sz w:val="24"/>
          <w:lang w:val="es-ES"/>
        </w:rPr>
        <w:t>documento</w:t>
      </w:r>
      <w:r w:rsidR="004D1E75" w:rsidRPr="007E614B">
        <w:rPr>
          <w:rFonts w:ascii="Palatino Linotype" w:eastAsia="Calibri" w:hAnsi="Palatino Linotype"/>
          <w:iCs/>
          <w:sz w:val="24"/>
          <w:lang w:val="es-ES"/>
        </w:rPr>
        <w:t xml:space="preserve"> </w:t>
      </w:r>
      <w:r w:rsidR="00B36086" w:rsidRPr="007E614B">
        <w:rPr>
          <w:rFonts w:ascii="Palatino Linotype" w:eastAsia="Calibri" w:hAnsi="Palatino Linotype"/>
          <w:iCs/>
          <w:sz w:val="24"/>
          <w:lang w:val="es-ES"/>
        </w:rPr>
        <w:t>que acredite</w:t>
      </w:r>
      <w:r w:rsidR="004D1E75" w:rsidRPr="007E614B">
        <w:rPr>
          <w:rFonts w:ascii="Palatino Linotype" w:eastAsia="Calibri" w:hAnsi="Palatino Linotype"/>
          <w:iCs/>
          <w:sz w:val="24"/>
          <w:lang w:val="es-ES"/>
        </w:rPr>
        <w:t xml:space="preserve"> la representación legal para acceder a la documentación solicitada.</w:t>
      </w:r>
    </w:p>
    <w:p w14:paraId="24A30830" w14:textId="77777777" w:rsidR="009C169D" w:rsidRPr="007E614B" w:rsidRDefault="009C169D" w:rsidP="009C169D">
      <w:pPr>
        <w:pStyle w:val="Prrafodelista"/>
        <w:spacing w:line="360" w:lineRule="auto"/>
        <w:ind w:left="0"/>
        <w:jc w:val="both"/>
        <w:rPr>
          <w:rFonts w:ascii="Palatino Linotype" w:hAnsi="Palatino Linotype"/>
          <w:sz w:val="24"/>
        </w:rPr>
      </w:pPr>
    </w:p>
    <w:p w14:paraId="1D63C3C7" w14:textId="77777777" w:rsidR="00B36086" w:rsidRPr="007E614B" w:rsidRDefault="009C169D" w:rsidP="00B36086">
      <w:pPr>
        <w:pStyle w:val="Prrafodelista"/>
        <w:numPr>
          <w:ilvl w:val="0"/>
          <w:numId w:val="2"/>
        </w:numPr>
        <w:spacing w:line="360" w:lineRule="auto"/>
        <w:ind w:left="0" w:firstLine="0"/>
        <w:jc w:val="both"/>
        <w:rPr>
          <w:rFonts w:ascii="Palatino Linotype" w:hAnsi="Palatino Linotype"/>
          <w:sz w:val="24"/>
        </w:rPr>
      </w:pPr>
      <w:r w:rsidRPr="007E614B">
        <w:rPr>
          <w:rFonts w:ascii="Palatino Linotype" w:hAnsi="Palatino Linotype"/>
          <w:sz w:val="24"/>
        </w:rPr>
        <w:t>Po</w:t>
      </w:r>
      <w:r w:rsidR="00A604F3" w:rsidRPr="007E614B">
        <w:rPr>
          <w:rFonts w:ascii="Palatino Linotype" w:hAnsi="Palatino Linotype"/>
          <w:sz w:val="24"/>
        </w:rPr>
        <w:t>s</w:t>
      </w:r>
      <w:r w:rsidRPr="007E614B">
        <w:rPr>
          <w:rFonts w:ascii="Palatino Linotype" w:hAnsi="Palatino Linotype"/>
          <w:sz w:val="24"/>
        </w:rPr>
        <w:t xml:space="preserve">teriormente, el </w:t>
      </w:r>
      <w:r w:rsidR="00163AA5" w:rsidRPr="007E614B">
        <w:rPr>
          <w:rFonts w:ascii="Palatino Linotype" w:hAnsi="Palatino Linotype"/>
          <w:b/>
          <w:bCs/>
          <w:sz w:val="24"/>
        </w:rPr>
        <w:t>SUJETO OBLIGADO</w:t>
      </w:r>
      <w:r w:rsidR="00163AA5" w:rsidRPr="007E614B">
        <w:rPr>
          <w:rFonts w:ascii="Palatino Linotype" w:hAnsi="Palatino Linotype"/>
          <w:sz w:val="24"/>
        </w:rPr>
        <w:t xml:space="preserve"> </w:t>
      </w:r>
      <w:r w:rsidR="00B36086" w:rsidRPr="007E614B">
        <w:rPr>
          <w:rFonts w:ascii="Palatino Linotype" w:hAnsi="Palatino Linotype"/>
          <w:sz w:val="24"/>
        </w:rPr>
        <w:t>manifestó que la solicitud de acceso a datos personales se tenía como archivada al no haberse realizado la aclaración correspondiente.</w:t>
      </w:r>
    </w:p>
    <w:p w14:paraId="175A69A9" w14:textId="77777777" w:rsidR="00B36086" w:rsidRPr="007E614B" w:rsidRDefault="00B36086" w:rsidP="00B36086">
      <w:pPr>
        <w:pStyle w:val="Prrafodelista"/>
        <w:rPr>
          <w:rFonts w:ascii="Palatino Linotype" w:hAnsi="Palatino Linotype"/>
        </w:rPr>
      </w:pPr>
    </w:p>
    <w:p w14:paraId="20F3C0B4" w14:textId="27CA467E" w:rsidR="00275D1B" w:rsidRPr="007E614B" w:rsidRDefault="004D1E75" w:rsidP="00B36086">
      <w:pPr>
        <w:pStyle w:val="Prrafodelista"/>
        <w:numPr>
          <w:ilvl w:val="0"/>
          <w:numId w:val="2"/>
        </w:numPr>
        <w:spacing w:line="360" w:lineRule="auto"/>
        <w:ind w:left="0" w:firstLine="0"/>
        <w:jc w:val="both"/>
        <w:rPr>
          <w:rFonts w:ascii="Palatino Linotype" w:hAnsi="Palatino Linotype"/>
          <w:sz w:val="24"/>
        </w:rPr>
      </w:pPr>
      <w:r w:rsidRPr="007E614B">
        <w:rPr>
          <w:rFonts w:ascii="Palatino Linotype" w:hAnsi="Palatino Linotype"/>
          <w:sz w:val="24"/>
        </w:rPr>
        <w:lastRenderedPageBreak/>
        <w:t xml:space="preserve">Por su parte, </w:t>
      </w:r>
      <w:r w:rsidR="00B36086" w:rsidRPr="007E614B">
        <w:rPr>
          <w:rFonts w:ascii="Palatino Linotype" w:hAnsi="Palatino Linotype"/>
          <w:sz w:val="24"/>
        </w:rPr>
        <w:t xml:space="preserve">el </w:t>
      </w:r>
      <w:r w:rsidR="00163AA5" w:rsidRPr="007E614B">
        <w:rPr>
          <w:rFonts w:ascii="Palatino Linotype" w:hAnsi="Palatino Linotype"/>
          <w:b/>
          <w:bCs/>
          <w:sz w:val="24"/>
        </w:rPr>
        <w:t>RECURRENTE</w:t>
      </w:r>
      <w:r w:rsidR="00275D1B" w:rsidRPr="007E614B">
        <w:rPr>
          <w:rFonts w:ascii="Palatino Linotype" w:hAnsi="Palatino Linotype"/>
          <w:sz w:val="24"/>
        </w:rPr>
        <w:t xml:space="preserve"> se inconformó </w:t>
      </w:r>
      <w:r w:rsidRPr="007E614B">
        <w:rPr>
          <w:rFonts w:ascii="Palatino Linotype" w:hAnsi="Palatino Linotype"/>
          <w:sz w:val="24"/>
        </w:rPr>
        <w:t xml:space="preserve">haciendo uso de su derecho para interponer recurso de revisión; manifestó sus motivos de inconformidad </w:t>
      </w:r>
      <w:r w:rsidR="00FA64ED" w:rsidRPr="007E614B">
        <w:rPr>
          <w:rFonts w:ascii="Palatino Linotype" w:hAnsi="Palatino Linotype"/>
          <w:sz w:val="24"/>
        </w:rPr>
        <w:t>en los siguientes t</w:t>
      </w:r>
      <w:r w:rsidR="00A604F3" w:rsidRPr="007E614B">
        <w:rPr>
          <w:rFonts w:ascii="Palatino Linotype" w:hAnsi="Palatino Linotype"/>
          <w:sz w:val="24"/>
        </w:rPr>
        <w:t>é</w:t>
      </w:r>
      <w:r w:rsidR="00FA64ED" w:rsidRPr="007E614B">
        <w:rPr>
          <w:rFonts w:ascii="Palatino Linotype" w:hAnsi="Palatino Linotype"/>
          <w:sz w:val="24"/>
        </w:rPr>
        <w:t xml:space="preserve">rminos: </w:t>
      </w:r>
      <w:r w:rsidR="00FA64ED" w:rsidRPr="007E614B">
        <w:rPr>
          <w:rFonts w:ascii="Palatino Linotype" w:hAnsi="Palatino Linotype"/>
          <w:i/>
          <w:iCs/>
          <w:color w:val="000000"/>
          <w:sz w:val="24"/>
        </w:rPr>
        <w:t>“</w:t>
      </w:r>
      <w:r w:rsidR="00B36086" w:rsidRPr="007E614B">
        <w:rPr>
          <w:rFonts w:ascii="Palatino Linotype" w:hAnsi="Palatino Linotype"/>
          <w:i/>
          <w:iCs/>
          <w:color w:val="000000"/>
          <w:sz w:val="24"/>
        </w:rPr>
        <w:t>Ingrese una solicitud en el SARCOEM, el día 18 de enero del año en curso, para solicitar el expediente clínico donde mencione cualquier antecedente relacionado a su hipertensión como fecha exacta a su detección, intervalos entre sus consultas, medicamento recetado, interpretaciones del médico que la atendió haciendo mención del control de la enfermedad (hipertensión)junto con los reportes médicos previos a sus cirugías en las cuales se indique que la hipertensión no problema apara llevar acabo el procedimiento médico y/o quirúrgico tales como “LAPE”, “ colecistectomía”, “CEPRE”, “cateterismo cardíaco” y “cirugía de columna”, esto para a conocer que su padecimiento de hipertensión no era una patología que afectara de manera severa en el transcurso de su vida y de ser posible si hubiera notas o información de otras unidades médicas de ISSEMyM anexarlas que se encuentra en el Hospital Regional Nezahualcóyotl, d</w:t>
      </w:r>
      <w:r w:rsidR="0027173A">
        <w:rPr>
          <w:rFonts w:ascii="Palatino Linotype" w:hAnsi="Palatino Linotype"/>
          <w:i/>
          <w:iCs/>
          <w:color w:val="000000"/>
          <w:sz w:val="24"/>
        </w:rPr>
        <w:t>e mi difunta madre la C. Xxxxxxx Xxxxxxxx Xxxxx</w:t>
      </w:r>
      <w:r w:rsidR="00B36086" w:rsidRPr="007E614B">
        <w:rPr>
          <w:rFonts w:ascii="Palatino Linotype" w:hAnsi="Palatino Linotype"/>
          <w:i/>
          <w:iCs/>
          <w:color w:val="000000"/>
          <w:sz w:val="24"/>
        </w:rPr>
        <w:t xml:space="preserve"> con clave ISSEMyM </w:t>
      </w:r>
      <w:r w:rsidR="0027173A">
        <w:rPr>
          <w:rFonts w:ascii="Palatino Linotype" w:hAnsi="Palatino Linotype"/>
          <w:i/>
          <w:iCs/>
          <w:color w:val="000000"/>
          <w:sz w:val="24"/>
        </w:rPr>
        <w:t>XXXXXXXX</w:t>
      </w:r>
      <w:r w:rsidR="00B36086" w:rsidRPr="007E614B">
        <w:rPr>
          <w:rFonts w:ascii="Palatino Linotype" w:hAnsi="Palatino Linotype"/>
          <w:i/>
          <w:iCs/>
          <w:color w:val="000000"/>
          <w:sz w:val="24"/>
        </w:rPr>
        <w:t xml:space="preserve">, lo cual adjunte la siguiente información que son: mi identificación oficial, credencial de ISSEMyM, identificación oficial y acta de defunción de mi madre.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w:t>
      </w:r>
      <w:r w:rsidR="00B36086" w:rsidRPr="007E614B">
        <w:rPr>
          <w:rFonts w:ascii="Palatino Linotype" w:hAnsi="Palatino Linotype"/>
          <w:i/>
          <w:iCs/>
          <w:color w:val="000000"/>
          <w:sz w:val="24"/>
        </w:rPr>
        <w:lastRenderedPageBreak/>
        <w:t>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expediente clínico donde mencione cualquier antecedente relacionado a su hipertensión como fecha exacta a su detección, intervalos entre sus consultas, medicamento recetado, interpretaciones del médico que la atendió haciendo mención del control de la enfermedad (hipertensión)junto con los reportes médicos previos a sus cirugías en las cuales se indique que la hipertensión no problema apara llevar acabo el procedimiento médico y/o quirúrgico tales como “LAPE”, “ colecistectomía”, “CEPRE”, “cateterismo cardíaco” y “cirugía de columna”, esto para a conocer que su padecimiento de hipertensión no era una patología que afectara de manera severa en el transcurso de su vida y de ser posible si hubiera notas o información de otras unidades médicas de ISSEMyM anexarlas que se encuentra en el Hospital Regional Nezahualcóyotl, de mi difu</w:t>
      </w:r>
      <w:r w:rsidR="0027173A">
        <w:rPr>
          <w:rFonts w:ascii="Palatino Linotype" w:hAnsi="Palatino Linotype"/>
          <w:i/>
          <w:iCs/>
          <w:color w:val="000000"/>
          <w:sz w:val="24"/>
        </w:rPr>
        <w:t>nta madre la C. Xxxxxxx</w:t>
      </w:r>
      <w:bookmarkStart w:id="8" w:name="_GoBack"/>
      <w:bookmarkEnd w:id="8"/>
      <w:r w:rsidR="0027173A">
        <w:rPr>
          <w:rFonts w:ascii="Palatino Linotype" w:hAnsi="Palatino Linotype"/>
          <w:i/>
          <w:iCs/>
          <w:color w:val="000000"/>
          <w:sz w:val="24"/>
        </w:rPr>
        <w:t xml:space="preserve"> Xxxxxxx</w:t>
      </w:r>
      <w:r w:rsidR="00B36086" w:rsidRPr="007E614B">
        <w:rPr>
          <w:rFonts w:ascii="Palatino Linotype" w:hAnsi="Palatino Linotype"/>
          <w:i/>
          <w:iCs/>
          <w:color w:val="000000"/>
          <w:sz w:val="24"/>
        </w:rPr>
        <w:t xml:space="preserve"> </w:t>
      </w:r>
      <w:r w:rsidR="0027173A">
        <w:rPr>
          <w:rFonts w:ascii="Palatino Linotype" w:hAnsi="Palatino Linotype"/>
          <w:i/>
          <w:iCs/>
          <w:color w:val="000000"/>
          <w:sz w:val="24"/>
        </w:rPr>
        <w:t>Xxxxx con clave ISSEMyM XXXXXXXX</w:t>
      </w:r>
      <w:r w:rsidR="00B36086" w:rsidRPr="007E614B">
        <w:rPr>
          <w:rFonts w:ascii="Palatino Linotype" w:hAnsi="Palatino Linotype"/>
          <w:i/>
          <w:iCs/>
          <w:color w:val="000000"/>
          <w:sz w:val="24"/>
        </w:rPr>
        <w:t>, lo cual requiero ya que me lo solicitan para hacer tramites.” (Sic)</w:t>
      </w:r>
    </w:p>
    <w:p w14:paraId="7DB9876B" w14:textId="77777777" w:rsidR="00B36086" w:rsidRPr="007E614B" w:rsidRDefault="00B36086" w:rsidP="00B36086">
      <w:pPr>
        <w:pStyle w:val="Prrafodelista"/>
        <w:spacing w:line="360" w:lineRule="auto"/>
        <w:ind w:left="0"/>
        <w:jc w:val="both"/>
        <w:rPr>
          <w:rFonts w:ascii="Palatino Linotype" w:hAnsi="Palatino Linotype"/>
          <w:sz w:val="24"/>
        </w:rPr>
      </w:pPr>
    </w:p>
    <w:p w14:paraId="4234885E" w14:textId="64A4B924" w:rsidR="00275D1B" w:rsidRPr="007E614B" w:rsidRDefault="00B36086" w:rsidP="00AE5C37">
      <w:pPr>
        <w:pStyle w:val="Prrafodelista"/>
        <w:numPr>
          <w:ilvl w:val="0"/>
          <w:numId w:val="2"/>
        </w:numPr>
        <w:spacing w:line="360" w:lineRule="auto"/>
        <w:ind w:left="0" w:right="49" w:firstLine="0"/>
        <w:jc w:val="both"/>
        <w:rPr>
          <w:rFonts w:ascii="Palatino Linotype" w:hAnsi="Palatino Linotype"/>
          <w:sz w:val="24"/>
        </w:rPr>
      </w:pPr>
      <w:r w:rsidRPr="007E614B">
        <w:rPr>
          <w:rFonts w:ascii="Palatino Linotype" w:hAnsi="Palatino Linotype"/>
          <w:sz w:val="24"/>
        </w:rPr>
        <w:t>El</w:t>
      </w:r>
      <w:r w:rsidR="00FA64ED" w:rsidRPr="007E614B">
        <w:rPr>
          <w:rFonts w:ascii="Palatino Linotype" w:hAnsi="Palatino Linotype"/>
          <w:sz w:val="24"/>
        </w:rPr>
        <w:t xml:space="preserve"> </w:t>
      </w:r>
      <w:r w:rsidR="00B3009F" w:rsidRPr="007E614B">
        <w:rPr>
          <w:rFonts w:ascii="Palatino Linotype" w:hAnsi="Palatino Linotype"/>
          <w:b/>
          <w:bCs/>
          <w:sz w:val="24"/>
        </w:rPr>
        <w:t>RECURRENTE</w:t>
      </w:r>
      <w:r w:rsidR="00275D1B" w:rsidRPr="007E614B">
        <w:rPr>
          <w:rFonts w:ascii="Palatino Linotype" w:hAnsi="Palatino Linotype"/>
          <w:sz w:val="24"/>
        </w:rPr>
        <w:t xml:space="preserve"> </w:t>
      </w:r>
      <w:r w:rsidRPr="007E614B">
        <w:rPr>
          <w:rFonts w:ascii="Palatino Linotype" w:hAnsi="Palatino Linotype"/>
          <w:sz w:val="24"/>
        </w:rPr>
        <w:t>pretende acceder a datos personales de su madre, supuesto previsto en el artículo 106, de la Ley de Protección de Datos Personales del Estado de México y Municipios, sobre el acceso a datos personales concernientes a personas fallecidas.</w:t>
      </w:r>
    </w:p>
    <w:p w14:paraId="746042DB" w14:textId="77777777" w:rsidR="00275D1B" w:rsidRPr="007E614B" w:rsidRDefault="00275D1B" w:rsidP="00AE5C37">
      <w:pPr>
        <w:pStyle w:val="Prrafodelista"/>
        <w:spacing w:line="360" w:lineRule="auto"/>
        <w:rPr>
          <w:rFonts w:ascii="Palatino Linotype" w:hAnsi="Palatino Linotype"/>
          <w:sz w:val="24"/>
        </w:rPr>
      </w:pPr>
    </w:p>
    <w:p w14:paraId="2BF1BB0E" w14:textId="77777777" w:rsidR="00275D1B" w:rsidRPr="007E614B"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7E614B">
        <w:rPr>
          <w:rFonts w:ascii="Palatino Linotype" w:hAnsi="Palatino Linotype"/>
          <w:sz w:val="24"/>
        </w:rPr>
        <w:lastRenderedPageBreak/>
        <w:t>Se analizará si se actualiza la causal de procedencia contenida en la fracción VI y XI del artículo 129 de la Ley de Protección de Datos Personales del Estado de México y Municipios.</w:t>
      </w:r>
    </w:p>
    <w:p w14:paraId="2043425D" w14:textId="77777777" w:rsidR="00275D1B" w:rsidRPr="007E614B" w:rsidRDefault="00275D1B" w:rsidP="00407622">
      <w:pPr>
        <w:spacing w:line="360" w:lineRule="auto"/>
        <w:rPr>
          <w:rFonts w:ascii="Palatino Linotype" w:hAnsi="Palatino Linotype"/>
        </w:rPr>
      </w:pPr>
    </w:p>
    <w:p w14:paraId="4F55B157" w14:textId="77777777" w:rsidR="00275D1B" w:rsidRPr="007E614B" w:rsidRDefault="00275D1B" w:rsidP="00AE5C37">
      <w:pPr>
        <w:pStyle w:val="Ttulo2"/>
        <w:numPr>
          <w:ilvl w:val="0"/>
          <w:numId w:val="6"/>
        </w:numPr>
        <w:spacing w:before="0" w:line="360" w:lineRule="auto"/>
        <w:rPr>
          <w:rFonts w:ascii="Palatino Linotype" w:hAnsi="Palatino Linotype"/>
          <w:b/>
          <w:bCs/>
          <w:color w:val="auto"/>
          <w:sz w:val="24"/>
          <w:szCs w:val="24"/>
        </w:rPr>
      </w:pPr>
      <w:bookmarkStart w:id="9" w:name="_Toc83720367"/>
      <w:r w:rsidRPr="007E614B">
        <w:rPr>
          <w:rFonts w:ascii="Palatino Linotype" w:hAnsi="Palatino Linotype"/>
          <w:b/>
          <w:bCs/>
          <w:color w:val="auto"/>
          <w:sz w:val="24"/>
          <w:szCs w:val="24"/>
        </w:rPr>
        <w:t>De la conciliación.</w:t>
      </w:r>
      <w:bookmarkEnd w:id="9"/>
    </w:p>
    <w:p w14:paraId="2581425B" w14:textId="77777777" w:rsidR="00275D1B" w:rsidRPr="007E614B" w:rsidRDefault="00275D1B" w:rsidP="00AE5C37">
      <w:pPr>
        <w:spacing w:line="360" w:lineRule="auto"/>
        <w:rPr>
          <w:lang w:eastAsia="en-US"/>
        </w:rPr>
      </w:pPr>
    </w:p>
    <w:p w14:paraId="6ADB582D" w14:textId="77777777"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 xml:space="preserve">Con fundamento en el artículo 131 de la Ley de Protección de Datos Personales en Posesión de Sujetos Obligados del Estado de México y Municipios, el Instituto podrá buscar una conciliación entre el titular y el responsable. </w:t>
      </w:r>
    </w:p>
    <w:p w14:paraId="7BD29C3F"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59C11E49" w14:textId="392D2C87"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eastAsia="Calibri" w:hAnsi="Palatino Linotype" w:cs="Arial"/>
          <w:sz w:val="24"/>
          <w:lang w:val="es-ES"/>
        </w:rPr>
        <w:t xml:space="preserve">Derivado de que ambas partes aceptaron conciliar, este Órgano Garante determinó como fecha de conciliación el </w:t>
      </w:r>
      <w:r w:rsidR="00382B01" w:rsidRPr="007E614B">
        <w:rPr>
          <w:rFonts w:ascii="Palatino Linotype" w:eastAsia="Calibri" w:hAnsi="Palatino Linotype" w:cs="Arial"/>
          <w:sz w:val="24"/>
          <w:lang w:val="es-ES"/>
        </w:rPr>
        <w:t>dieciséis</w:t>
      </w:r>
      <w:r w:rsidR="00A245C2" w:rsidRPr="007E614B">
        <w:rPr>
          <w:rFonts w:ascii="Palatino Linotype" w:eastAsia="Calibri" w:hAnsi="Palatino Linotype" w:cs="Arial"/>
          <w:sz w:val="24"/>
          <w:lang w:val="es-ES"/>
        </w:rPr>
        <w:t xml:space="preserve"> (</w:t>
      </w:r>
      <w:r w:rsidR="00407622" w:rsidRPr="007E614B">
        <w:rPr>
          <w:rFonts w:ascii="Palatino Linotype" w:eastAsia="Calibri" w:hAnsi="Palatino Linotype" w:cs="Arial"/>
          <w:sz w:val="24"/>
          <w:lang w:val="es-ES"/>
        </w:rPr>
        <w:t>1</w:t>
      </w:r>
      <w:r w:rsidR="00382B01" w:rsidRPr="007E614B">
        <w:rPr>
          <w:rFonts w:ascii="Palatino Linotype" w:eastAsia="Calibri" w:hAnsi="Palatino Linotype" w:cs="Arial"/>
          <w:sz w:val="24"/>
          <w:lang w:val="es-ES"/>
        </w:rPr>
        <w:t>6</w:t>
      </w:r>
      <w:r w:rsidR="00A245C2" w:rsidRPr="007E614B">
        <w:rPr>
          <w:rFonts w:ascii="Palatino Linotype" w:eastAsia="Calibri" w:hAnsi="Palatino Linotype" w:cs="Arial"/>
          <w:sz w:val="24"/>
          <w:lang w:val="es-ES"/>
        </w:rPr>
        <w:t xml:space="preserve">) de </w:t>
      </w:r>
      <w:r w:rsidR="00382B01" w:rsidRPr="007E614B">
        <w:rPr>
          <w:rFonts w:ascii="Palatino Linotype" w:eastAsia="Calibri" w:hAnsi="Palatino Linotype" w:cs="Arial"/>
          <w:sz w:val="24"/>
          <w:lang w:val="es-ES"/>
        </w:rPr>
        <w:t>marzo</w:t>
      </w:r>
      <w:r w:rsidR="00073B6A" w:rsidRPr="007E614B">
        <w:rPr>
          <w:rFonts w:ascii="Palatino Linotype" w:eastAsia="Calibri" w:hAnsi="Palatino Linotype" w:cs="Arial"/>
          <w:sz w:val="24"/>
          <w:lang w:val="es-ES"/>
        </w:rPr>
        <w:t xml:space="preserve"> de</w:t>
      </w:r>
      <w:r w:rsidRPr="007E614B">
        <w:rPr>
          <w:rFonts w:ascii="Palatino Linotype" w:eastAsia="Calibri" w:hAnsi="Palatino Linotype" w:cs="Arial"/>
          <w:sz w:val="24"/>
          <w:lang w:val="es-ES"/>
        </w:rPr>
        <w:t xml:space="preserve"> dos mil veinti</w:t>
      </w:r>
      <w:r w:rsidR="00407622" w:rsidRPr="007E614B">
        <w:rPr>
          <w:rFonts w:ascii="Palatino Linotype" w:eastAsia="Calibri" w:hAnsi="Palatino Linotype" w:cs="Arial"/>
          <w:sz w:val="24"/>
          <w:lang w:val="es-ES"/>
        </w:rPr>
        <w:t>dós</w:t>
      </w:r>
      <w:r w:rsidRPr="007E614B">
        <w:rPr>
          <w:rFonts w:ascii="Palatino Linotype" w:eastAsia="Calibri" w:hAnsi="Palatino Linotype" w:cs="Arial"/>
          <w:sz w:val="24"/>
          <w:lang w:val="es-ES"/>
        </w:rPr>
        <w:t>; además, derivado de la actual contingencia se fijó que la audiencia se llevaría a cabo vía remota utilizando las tecnologías de la información.</w:t>
      </w:r>
    </w:p>
    <w:p w14:paraId="60B3CB08"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6C80DD0D" w14:textId="77777777"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 xml:space="preserve">Una vez que se llevó a cabo la audiencia de conciliación, se emitió el acuerdo de conciliación, del que se desprende lo siguiente: </w:t>
      </w:r>
    </w:p>
    <w:p w14:paraId="48D4BD78" w14:textId="4609A938" w:rsidR="00D2233A" w:rsidRPr="007E614B" w:rsidRDefault="00D2233A" w:rsidP="00D2233A">
      <w:pPr>
        <w:ind w:right="539"/>
        <w:jc w:val="both"/>
        <w:rPr>
          <w:rFonts w:ascii="Palatino Linotype" w:hAnsi="Palatino Linotype"/>
          <w:i/>
          <w:sz w:val="22"/>
        </w:rPr>
      </w:pPr>
    </w:p>
    <w:p w14:paraId="344FDD4A" w14:textId="19D28FF5" w:rsidR="00D2233A" w:rsidRPr="007E614B" w:rsidRDefault="00D2233A" w:rsidP="00D2233A">
      <w:pPr>
        <w:ind w:left="567" w:right="539"/>
        <w:jc w:val="both"/>
        <w:rPr>
          <w:rFonts w:ascii="Palatino Linotype" w:hAnsi="Palatino Linotype"/>
          <w:i/>
          <w:iCs/>
        </w:rPr>
      </w:pPr>
      <w:r w:rsidRPr="007E614B">
        <w:rPr>
          <w:rFonts w:ascii="Palatino Linotype" w:hAnsi="Palatino Linotype"/>
          <w:i/>
          <w:iCs/>
        </w:rPr>
        <w:t xml:space="preserve">“Una vez acreditada la personalidad de las partes, el hoy </w:t>
      </w:r>
      <w:r w:rsidRPr="007E614B">
        <w:rPr>
          <w:rFonts w:ascii="Palatino Linotype" w:hAnsi="Palatino Linotype"/>
          <w:b/>
          <w:bCs/>
          <w:i/>
          <w:iCs/>
        </w:rPr>
        <w:t>RECURRENTE</w:t>
      </w:r>
      <w:r w:rsidRPr="007E614B">
        <w:rPr>
          <w:rFonts w:ascii="Palatino Linotype" w:hAnsi="Palatino Linotype"/>
          <w:i/>
          <w:iCs/>
        </w:rPr>
        <w:t xml:space="preserve"> refirió que requería el expediente clínico de su madre.</w:t>
      </w:r>
    </w:p>
    <w:p w14:paraId="76E927BC" w14:textId="77777777" w:rsidR="00D2233A" w:rsidRPr="007E614B" w:rsidRDefault="00D2233A" w:rsidP="00D2233A">
      <w:pPr>
        <w:ind w:left="567" w:right="539"/>
        <w:jc w:val="both"/>
        <w:rPr>
          <w:rFonts w:ascii="Palatino Linotype" w:hAnsi="Palatino Linotype"/>
          <w:i/>
          <w:iCs/>
        </w:rPr>
      </w:pPr>
    </w:p>
    <w:p w14:paraId="69A65EEA" w14:textId="77777777" w:rsidR="00D2233A" w:rsidRPr="007E614B" w:rsidRDefault="00D2233A" w:rsidP="00D2233A">
      <w:pPr>
        <w:ind w:left="567" w:right="539"/>
        <w:jc w:val="both"/>
        <w:rPr>
          <w:rFonts w:ascii="Palatino Linotype" w:hAnsi="Palatino Linotype"/>
          <w:i/>
          <w:iCs/>
        </w:rPr>
      </w:pPr>
      <w:r w:rsidRPr="007E614B">
        <w:rPr>
          <w:rFonts w:ascii="Palatino Linotype" w:hAnsi="Palatino Linotype"/>
          <w:i/>
          <w:iCs/>
        </w:rPr>
        <w:t xml:space="preserve">Por su parte el </w:t>
      </w:r>
      <w:r w:rsidRPr="007E614B">
        <w:rPr>
          <w:rFonts w:ascii="Palatino Linotype" w:hAnsi="Palatino Linotype"/>
          <w:b/>
          <w:bCs/>
          <w:i/>
          <w:iCs/>
        </w:rPr>
        <w:t>SUJETO OBLIGADO</w:t>
      </w:r>
      <w:r w:rsidRPr="007E614B">
        <w:rPr>
          <w:rFonts w:ascii="Palatino Linotype" w:hAnsi="Palatino Linotype"/>
          <w:i/>
          <w:iCs/>
        </w:rPr>
        <w:t xml:space="preserve"> manifestó que le fue remitida la información del Centro Médico de Ecatepec, Centro Médico Toluca y Hospital Regional </w:t>
      </w:r>
      <w:r w:rsidRPr="007E614B">
        <w:rPr>
          <w:rFonts w:ascii="Palatino Linotype" w:hAnsi="Palatino Linotype"/>
          <w:i/>
          <w:iCs/>
          <w:color w:val="000000"/>
        </w:rPr>
        <w:t>Nezahualcóyotl</w:t>
      </w:r>
      <w:r w:rsidRPr="007E614B">
        <w:rPr>
          <w:rFonts w:ascii="Palatino Linotype" w:hAnsi="Palatino Linotype"/>
          <w:i/>
          <w:iCs/>
        </w:rPr>
        <w:t xml:space="preserve">, misma que consta del expediente clínico y el expediente radiológico. Asimismo, señaló que el costo por la reproducción de la información es la siguiente: </w:t>
      </w:r>
    </w:p>
    <w:p w14:paraId="2E942E85" w14:textId="77777777" w:rsidR="00D2233A" w:rsidRPr="007E614B" w:rsidRDefault="00D2233A" w:rsidP="00D2233A">
      <w:pPr>
        <w:ind w:left="567" w:right="539"/>
        <w:jc w:val="both"/>
        <w:rPr>
          <w:rFonts w:ascii="Palatino Linotype" w:hAnsi="Palatino Linotype"/>
          <w:i/>
          <w:iCs/>
        </w:rPr>
      </w:pPr>
    </w:p>
    <w:p w14:paraId="05C9734B" w14:textId="77777777" w:rsidR="00D2233A" w:rsidRPr="007E614B" w:rsidRDefault="00D2233A" w:rsidP="00D2233A">
      <w:pPr>
        <w:pStyle w:val="Prrafodelista"/>
        <w:numPr>
          <w:ilvl w:val="0"/>
          <w:numId w:val="13"/>
        </w:numPr>
        <w:spacing w:after="160"/>
        <w:ind w:left="1134" w:right="1106" w:hanging="142"/>
        <w:jc w:val="both"/>
        <w:rPr>
          <w:rFonts w:ascii="Palatino Linotype" w:hAnsi="Palatino Linotype"/>
          <w:i/>
          <w:iCs/>
          <w:sz w:val="24"/>
        </w:rPr>
      </w:pPr>
      <w:r w:rsidRPr="007E614B">
        <w:rPr>
          <w:rFonts w:ascii="Palatino Linotype" w:hAnsi="Palatino Linotype"/>
          <w:i/>
          <w:iCs/>
          <w:sz w:val="24"/>
        </w:rPr>
        <w:lastRenderedPageBreak/>
        <w:t>Tres discos compactos (CD) que contienen el expediente radiológico, con un costo de treinta y tres pesos cada uno; y</w:t>
      </w:r>
    </w:p>
    <w:p w14:paraId="1C58C8F5" w14:textId="77777777" w:rsidR="00D2233A" w:rsidRPr="007E614B" w:rsidRDefault="00D2233A" w:rsidP="00D2233A">
      <w:pPr>
        <w:pStyle w:val="Prrafodelista"/>
        <w:ind w:left="1134" w:right="1106"/>
        <w:jc w:val="both"/>
        <w:rPr>
          <w:rFonts w:ascii="Palatino Linotype" w:hAnsi="Palatino Linotype"/>
          <w:i/>
          <w:iCs/>
          <w:sz w:val="24"/>
        </w:rPr>
      </w:pPr>
    </w:p>
    <w:p w14:paraId="15222823" w14:textId="77777777" w:rsidR="00D2233A" w:rsidRPr="007E614B" w:rsidRDefault="00D2233A" w:rsidP="00D2233A">
      <w:pPr>
        <w:pStyle w:val="Prrafodelista"/>
        <w:numPr>
          <w:ilvl w:val="0"/>
          <w:numId w:val="13"/>
        </w:numPr>
        <w:tabs>
          <w:tab w:val="left" w:pos="426"/>
        </w:tabs>
        <w:spacing w:after="160"/>
        <w:ind w:left="1134" w:right="1106" w:hanging="142"/>
        <w:jc w:val="both"/>
        <w:rPr>
          <w:rFonts w:ascii="Palatino Linotype" w:hAnsi="Palatino Linotype"/>
          <w:i/>
          <w:iCs/>
          <w:sz w:val="24"/>
        </w:rPr>
      </w:pPr>
      <w:r w:rsidRPr="007E614B">
        <w:rPr>
          <w:rFonts w:ascii="Palatino Linotype" w:hAnsi="Palatino Linotype"/>
          <w:i/>
          <w:iCs/>
          <w:sz w:val="24"/>
          <w:lang w:val="es-ES"/>
        </w:rPr>
        <w:t xml:space="preserve">Cuatrocientas ochenta y cuatro fojas que contienen el expediente clínico que, </w:t>
      </w:r>
      <w:r w:rsidRPr="007E614B">
        <w:rPr>
          <w:rFonts w:ascii="Palatino Linotype" w:hAnsi="Palatino Linotype"/>
          <w:i/>
          <w:iCs/>
          <w:sz w:val="24"/>
        </w:rPr>
        <w:t>de acuerdo a la modalidad de entrega en copias simples, d</w:t>
      </w:r>
      <w:r w:rsidRPr="007E614B">
        <w:rPr>
          <w:rFonts w:ascii="Palatino Linotype" w:hAnsi="Palatino Linotype"/>
          <w:i/>
          <w:iCs/>
          <w:sz w:val="24"/>
          <w:lang w:val="es-ES"/>
        </w:rPr>
        <w:t xml:space="preserve">e </w:t>
      </w:r>
      <w:r w:rsidRPr="007E614B">
        <w:rPr>
          <w:rFonts w:ascii="Palatino Linotype" w:hAnsi="Palatino Linotype"/>
          <w:i/>
          <w:iCs/>
          <w:sz w:val="24"/>
        </w:rPr>
        <w:t>conforme con el Código Financiero del Estado de México y descontando las primeras veinte hojas de acuerdo con la Ley de Transparencia del Estado de México, la primera hoja tiene un costo de veintitrés pesos y las subsecuentes dos pesos; por lo tanto, el costo es de novecientos vetiséis pesos.</w:t>
      </w:r>
    </w:p>
    <w:p w14:paraId="5A6A84FB" w14:textId="77777777" w:rsidR="00D2233A" w:rsidRPr="007E614B" w:rsidRDefault="00D2233A" w:rsidP="00D2233A">
      <w:pPr>
        <w:tabs>
          <w:tab w:val="left" w:pos="426"/>
        </w:tabs>
        <w:ind w:left="1134" w:right="1106"/>
        <w:jc w:val="both"/>
        <w:rPr>
          <w:rFonts w:ascii="Palatino Linotype" w:hAnsi="Palatino Linotype"/>
          <w:i/>
          <w:iCs/>
        </w:rPr>
      </w:pPr>
    </w:p>
    <w:p w14:paraId="437C68DA" w14:textId="77777777" w:rsidR="00D2233A" w:rsidRPr="007E614B" w:rsidRDefault="00D2233A" w:rsidP="00D2233A">
      <w:pPr>
        <w:pStyle w:val="Prrafodelista"/>
        <w:numPr>
          <w:ilvl w:val="0"/>
          <w:numId w:val="13"/>
        </w:numPr>
        <w:tabs>
          <w:tab w:val="left" w:pos="426"/>
        </w:tabs>
        <w:spacing w:after="160"/>
        <w:ind w:left="1134" w:right="1106" w:hanging="142"/>
        <w:jc w:val="both"/>
        <w:rPr>
          <w:rFonts w:ascii="Palatino Linotype" w:hAnsi="Palatino Linotype"/>
          <w:i/>
          <w:iCs/>
          <w:sz w:val="24"/>
        </w:rPr>
      </w:pPr>
      <w:r w:rsidRPr="007E614B">
        <w:rPr>
          <w:rFonts w:ascii="Palatino Linotype" w:hAnsi="Palatino Linotype"/>
          <w:i/>
          <w:iCs/>
          <w:sz w:val="24"/>
        </w:rPr>
        <w:t xml:space="preserve"> Así, el costo total sería de: Mil cuarenta y ocho pesos.</w:t>
      </w:r>
    </w:p>
    <w:p w14:paraId="16CF3A9B" w14:textId="77777777" w:rsidR="00D2233A" w:rsidRPr="007E614B" w:rsidRDefault="00D2233A" w:rsidP="00D2233A">
      <w:pPr>
        <w:ind w:left="567" w:right="539"/>
        <w:jc w:val="both"/>
        <w:rPr>
          <w:rFonts w:ascii="Palatino Linotype" w:hAnsi="Palatino Linotype"/>
          <w:i/>
          <w:iCs/>
        </w:rPr>
      </w:pPr>
    </w:p>
    <w:p w14:paraId="270803C2" w14:textId="77777777" w:rsidR="00D2233A" w:rsidRPr="007E614B" w:rsidRDefault="00D2233A" w:rsidP="00D2233A">
      <w:pPr>
        <w:ind w:left="567" w:right="539"/>
        <w:jc w:val="both"/>
        <w:rPr>
          <w:rFonts w:ascii="Palatino Linotype" w:hAnsi="Palatino Linotype"/>
          <w:i/>
          <w:iCs/>
        </w:rPr>
      </w:pPr>
      <w:r w:rsidRPr="007E614B">
        <w:rPr>
          <w:rFonts w:ascii="Palatino Linotype" w:hAnsi="Palatino Linotype"/>
          <w:i/>
          <w:iCs/>
        </w:rPr>
        <w:t xml:space="preserve">En este sentido, la </w:t>
      </w:r>
      <w:r w:rsidRPr="007E614B">
        <w:rPr>
          <w:rFonts w:ascii="Palatino Linotype" w:hAnsi="Palatino Linotype"/>
          <w:b/>
          <w:bCs/>
          <w:i/>
          <w:iCs/>
        </w:rPr>
        <w:t xml:space="preserve">RECURRENTE </w:t>
      </w:r>
      <w:r w:rsidRPr="007E614B">
        <w:rPr>
          <w:rFonts w:ascii="Palatino Linotype" w:hAnsi="Palatino Linotype"/>
          <w:i/>
          <w:iCs/>
        </w:rPr>
        <w:t>manifestó su conformidad y se llegó a la conciliación entre las partes.</w:t>
      </w:r>
    </w:p>
    <w:p w14:paraId="7984ECD5" w14:textId="77777777" w:rsidR="00D2233A" w:rsidRPr="007E614B" w:rsidRDefault="00D2233A" w:rsidP="00D2233A">
      <w:pPr>
        <w:ind w:left="567" w:right="539"/>
        <w:jc w:val="both"/>
        <w:rPr>
          <w:rFonts w:ascii="Palatino Linotype" w:hAnsi="Palatino Linotype"/>
          <w:i/>
          <w:iCs/>
        </w:rPr>
      </w:pPr>
    </w:p>
    <w:p w14:paraId="7B7EB2E4" w14:textId="77777777" w:rsidR="00D2233A" w:rsidRPr="007E614B" w:rsidRDefault="00D2233A" w:rsidP="00D2233A">
      <w:pPr>
        <w:ind w:left="567" w:right="539"/>
        <w:jc w:val="both"/>
        <w:rPr>
          <w:rFonts w:ascii="Palatino Linotype" w:hAnsi="Palatino Linotype"/>
          <w:i/>
          <w:iCs/>
        </w:rPr>
      </w:pPr>
      <w:r w:rsidRPr="007E614B">
        <w:rPr>
          <w:rFonts w:ascii="Palatino Linotype" w:hAnsi="Palatino Linotype"/>
          <w:i/>
          <w:iCs/>
        </w:rPr>
        <w:t xml:space="preserve">Cabe señalar que, el </w:t>
      </w:r>
      <w:r w:rsidRPr="007E614B">
        <w:rPr>
          <w:rFonts w:ascii="Palatino Linotype" w:hAnsi="Palatino Linotype"/>
          <w:b/>
          <w:bCs/>
          <w:i/>
          <w:iCs/>
        </w:rPr>
        <w:t>SUJETO OBLIGADO</w:t>
      </w:r>
      <w:r w:rsidRPr="007E614B">
        <w:rPr>
          <w:rFonts w:ascii="Palatino Linotype" w:hAnsi="Palatino Linotype"/>
          <w:i/>
          <w:iCs/>
        </w:rPr>
        <w:t xml:space="preserve"> manifestó que la entrega de la información se haría el mismo día de la audiencia.</w:t>
      </w:r>
    </w:p>
    <w:p w14:paraId="46A1DD6C" w14:textId="77777777" w:rsidR="00D2233A" w:rsidRPr="007E614B" w:rsidRDefault="00D2233A" w:rsidP="00D2233A">
      <w:pPr>
        <w:ind w:left="567" w:right="539"/>
        <w:jc w:val="both"/>
        <w:rPr>
          <w:rFonts w:ascii="Palatino Linotype" w:hAnsi="Palatino Linotype"/>
          <w:i/>
          <w:iCs/>
        </w:rPr>
      </w:pPr>
    </w:p>
    <w:p w14:paraId="4AB8572B" w14:textId="77777777" w:rsidR="00D2233A" w:rsidRPr="007E614B" w:rsidRDefault="00D2233A" w:rsidP="00D2233A">
      <w:pPr>
        <w:ind w:left="567" w:right="539"/>
        <w:jc w:val="both"/>
        <w:rPr>
          <w:rFonts w:ascii="Palatino Linotype" w:hAnsi="Palatino Linotype"/>
          <w:i/>
          <w:iCs/>
          <w:color w:val="000000" w:themeColor="text1"/>
        </w:rPr>
      </w:pPr>
      <w:r w:rsidRPr="007E614B">
        <w:rPr>
          <w:rFonts w:ascii="Palatino Linotype" w:hAnsi="Palatino Linotype"/>
          <w:i/>
          <w:iCs/>
          <w:color w:val="000000" w:themeColor="text1"/>
        </w:rPr>
        <w:t xml:space="preserve">El </w:t>
      </w:r>
      <w:r w:rsidRPr="007E614B">
        <w:rPr>
          <w:rFonts w:ascii="Palatino Linotype" w:hAnsi="Palatino Linotype"/>
          <w:b/>
          <w:bCs/>
          <w:i/>
          <w:iCs/>
          <w:color w:val="000000" w:themeColor="text1"/>
        </w:rPr>
        <w:t>SUJETO OBLIGADO</w:t>
      </w:r>
      <w:r w:rsidRPr="007E614B">
        <w:rPr>
          <w:rFonts w:ascii="Palatino Linotype" w:hAnsi="Palatino Linotype"/>
          <w:i/>
          <w:iCs/>
          <w:color w:val="000000" w:themeColor="text1"/>
        </w:rPr>
        <w:t xml:space="preserve"> acordó integrar al expediente electrónico del SARCOEM, el acuse de recibido del </w:t>
      </w:r>
      <w:r w:rsidRPr="007E614B">
        <w:rPr>
          <w:rFonts w:ascii="Palatino Linotype" w:hAnsi="Palatino Linotype"/>
          <w:b/>
          <w:bCs/>
          <w:i/>
          <w:iCs/>
          <w:color w:val="000000" w:themeColor="text1"/>
        </w:rPr>
        <w:t>RECURRENTE</w:t>
      </w:r>
      <w:r w:rsidRPr="007E614B">
        <w:rPr>
          <w:rFonts w:ascii="Palatino Linotype" w:hAnsi="Palatino Linotype"/>
          <w:i/>
          <w:iCs/>
          <w:color w:val="000000" w:themeColor="text1"/>
        </w:rPr>
        <w:t>, el cual acredita que se entregó la información antes mencionada.</w:t>
      </w:r>
    </w:p>
    <w:p w14:paraId="1CF4EBC8" w14:textId="77777777" w:rsidR="00D2233A" w:rsidRPr="007E614B" w:rsidRDefault="00D2233A" w:rsidP="00D2233A">
      <w:pPr>
        <w:ind w:left="567" w:right="539"/>
        <w:jc w:val="both"/>
        <w:rPr>
          <w:rFonts w:ascii="Palatino Linotype" w:hAnsi="Palatino Linotype"/>
          <w:i/>
          <w:iCs/>
          <w:color w:val="000000" w:themeColor="text1"/>
        </w:rPr>
      </w:pPr>
    </w:p>
    <w:p w14:paraId="59B949C4" w14:textId="3C780D58" w:rsidR="00D2233A" w:rsidRPr="007E614B" w:rsidRDefault="00D2233A" w:rsidP="00D2233A">
      <w:pPr>
        <w:ind w:left="567" w:right="539"/>
        <w:jc w:val="both"/>
        <w:rPr>
          <w:rFonts w:ascii="Palatino Linotype" w:hAnsi="Palatino Linotype"/>
          <w:i/>
          <w:iCs/>
          <w:color w:val="000000" w:themeColor="text1"/>
        </w:rPr>
      </w:pPr>
      <w:r w:rsidRPr="007E614B">
        <w:rPr>
          <w:rFonts w:ascii="Palatino Linotype" w:hAnsi="Palatino Linotype"/>
          <w:i/>
          <w:iCs/>
          <w:color w:val="000000" w:themeColor="text1"/>
        </w:rPr>
        <w:t xml:space="preserve">Con lo anterior, se dio acceso a los siguientes documentos en la audiencia de conciliación: expediente clínico que consta de un total de cuatrocientas ochenta y cuatro hojas, en modalidad de copia simple y el expediente radiológico que por la naturaleza de la información se encuentra contenido en tres discos compactos (CD); en conclusión, se determina que el recurso de revisión quedó sin materia una vez verificado el cumplimiento </w:t>
      </w:r>
      <w:r w:rsidRPr="007E614B">
        <w:rPr>
          <w:rFonts w:ascii="Palatino Linotype" w:hAnsi="Palatino Linotype"/>
          <w:i/>
          <w:iCs/>
          <w:color w:val="000000" w:themeColor="text1"/>
          <w:lang w:val="es-ES_tradnl"/>
        </w:rPr>
        <w:t>en términos del artículo 132 fracción V de la Ley de Protección de Datos Personales en Posesión de Sujetos Obligados del Estado de México y Municipios.” (Sic)</w:t>
      </w:r>
    </w:p>
    <w:p w14:paraId="00C17E4B" w14:textId="77777777" w:rsidR="00275D1B" w:rsidRPr="007E614B" w:rsidRDefault="00275D1B" w:rsidP="00AE5C37">
      <w:pPr>
        <w:pStyle w:val="Prrafodelista"/>
        <w:spacing w:line="360" w:lineRule="auto"/>
        <w:ind w:left="0"/>
        <w:jc w:val="both"/>
        <w:rPr>
          <w:rFonts w:ascii="Palatino Linotype" w:hAnsi="Palatino Linotype" w:cs="Arial"/>
        </w:rPr>
      </w:pPr>
    </w:p>
    <w:p w14:paraId="1A16B587" w14:textId="43FAD9FC"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Es de mencion</w:t>
      </w:r>
      <w:r w:rsidR="00A245C2" w:rsidRPr="007E614B">
        <w:rPr>
          <w:rFonts w:ascii="Palatino Linotype" w:hAnsi="Palatino Linotype" w:cs="Arial"/>
          <w:sz w:val="24"/>
        </w:rPr>
        <w:t xml:space="preserve">ar que las partes llegaron a un acuerdo, como lo prevé </w:t>
      </w:r>
      <w:r w:rsidRPr="007E614B">
        <w:rPr>
          <w:rFonts w:ascii="Palatino Linotype" w:hAnsi="Palatino Linotype" w:cs="Arial"/>
          <w:sz w:val="24"/>
        </w:rPr>
        <w:t xml:space="preserve">el artículo 132 fracción V de la Ley de Protección de Datos Personales en Posesión de los Sujetos </w:t>
      </w:r>
      <w:r w:rsidRPr="007E614B">
        <w:rPr>
          <w:rFonts w:ascii="Palatino Linotype" w:hAnsi="Palatino Linotype" w:cs="Arial"/>
          <w:sz w:val="24"/>
        </w:rPr>
        <w:lastRenderedPageBreak/>
        <w:t>Obligados del Estado de México y Municipios</w:t>
      </w:r>
      <w:r w:rsidRPr="007E614B">
        <w:rPr>
          <w:rStyle w:val="Refdenotaalpie"/>
          <w:rFonts w:ascii="Palatino Linotype" w:hAnsi="Palatino Linotype" w:cs="Arial"/>
          <w:sz w:val="24"/>
        </w:rPr>
        <w:footnoteReference w:id="1"/>
      </w:r>
      <w:r w:rsidRPr="007E614B">
        <w:rPr>
          <w:rFonts w:ascii="Palatino Linotype" w:hAnsi="Palatino Linotype" w:cs="Arial"/>
          <w:sz w:val="24"/>
        </w:rPr>
        <w:t>, teniendo que durante la celebración de la Audiencia de Conciliación</w:t>
      </w:r>
      <w:r w:rsidR="00543AF7" w:rsidRPr="007E614B">
        <w:rPr>
          <w:rFonts w:ascii="Palatino Linotype" w:hAnsi="Palatino Linotype" w:cs="Arial"/>
          <w:sz w:val="24"/>
        </w:rPr>
        <w:t>,</w:t>
      </w:r>
      <w:r w:rsidRPr="007E614B">
        <w:rPr>
          <w:rFonts w:ascii="Palatino Linotype" w:hAnsi="Palatino Linotype" w:cs="Arial"/>
          <w:sz w:val="24"/>
        </w:rPr>
        <w:t xml:space="preserve"> </w:t>
      </w:r>
      <w:r w:rsidR="00543AF7" w:rsidRPr="007E614B">
        <w:rPr>
          <w:rFonts w:ascii="Palatino Linotype" w:hAnsi="Palatino Linotype" w:cs="Arial"/>
          <w:b/>
          <w:sz w:val="24"/>
        </w:rPr>
        <w:t>el SUJETO OBLIGADO</w:t>
      </w:r>
      <w:r w:rsidR="00A245C2" w:rsidRPr="007E614B">
        <w:rPr>
          <w:rFonts w:ascii="Palatino Linotype" w:hAnsi="Palatino Linotype" w:cs="Arial"/>
          <w:b/>
          <w:sz w:val="24"/>
        </w:rPr>
        <w:t xml:space="preserve"> </w:t>
      </w:r>
      <w:r w:rsidR="00A245C2" w:rsidRPr="007E614B">
        <w:rPr>
          <w:rFonts w:ascii="Palatino Linotype" w:hAnsi="Palatino Linotype" w:cs="Arial"/>
          <w:sz w:val="24"/>
        </w:rPr>
        <w:t>acordó entregar la información</w:t>
      </w:r>
      <w:r w:rsidR="00D2233A" w:rsidRPr="007E614B">
        <w:rPr>
          <w:rFonts w:ascii="Palatino Linotype" w:hAnsi="Palatino Linotype" w:cs="Arial"/>
          <w:sz w:val="24"/>
        </w:rPr>
        <w:t>.</w:t>
      </w:r>
    </w:p>
    <w:p w14:paraId="743EAAF2"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23310661" w14:textId="24827702" w:rsidR="00275D1B" w:rsidRPr="007E614B" w:rsidRDefault="00543AF7"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 xml:space="preserve">Finalmente, posterior a la audiencia, </w:t>
      </w:r>
      <w:r w:rsidR="00407622" w:rsidRPr="007E614B">
        <w:rPr>
          <w:rFonts w:ascii="Palatino Linotype" w:hAnsi="Palatino Linotype" w:cs="Arial"/>
          <w:sz w:val="24"/>
        </w:rPr>
        <w:t>el</w:t>
      </w:r>
      <w:r w:rsidRPr="007E614B">
        <w:rPr>
          <w:rFonts w:ascii="Palatino Linotype" w:hAnsi="Palatino Linotype" w:cs="Arial"/>
          <w:sz w:val="24"/>
        </w:rPr>
        <w:t xml:space="preserve"> </w:t>
      </w:r>
      <w:r w:rsidRPr="007E614B">
        <w:rPr>
          <w:rFonts w:ascii="Palatino Linotype" w:hAnsi="Palatino Linotype" w:cs="Arial"/>
          <w:b/>
          <w:bCs/>
          <w:sz w:val="24"/>
        </w:rPr>
        <w:t>SUJETO OBLIGADO</w:t>
      </w:r>
      <w:r w:rsidRPr="007E614B">
        <w:rPr>
          <w:rFonts w:ascii="Palatino Linotype" w:hAnsi="Palatino Linotype" w:cs="Arial"/>
          <w:sz w:val="24"/>
        </w:rPr>
        <w:t xml:space="preserve"> adjuntó el acuse firmado por la </w:t>
      </w:r>
      <w:r w:rsidRPr="007E614B">
        <w:rPr>
          <w:rFonts w:ascii="Palatino Linotype" w:hAnsi="Palatino Linotype" w:cs="Arial"/>
          <w:b/>
          <w:bCs/>
          <w:sz w:val="24"/>
        </w:rPr>
        <w:t>RECURRENTE</w:t>
      </w:r>
      <w:r w:rsidRPr="007E614B">
        <w:rPr>
          <w:rFonts w:ascii="Palatino Linotype" w:hAnsi="Palatino Linotype" w:cs="Arial"/>
          <w:sz w:val="24"/>
        </w:rPr>
        <w:t>, mediante el cual se acreditó que la información fue entregada la información requerida.</w:t>
      </w:r>
    </w:p>
    <w:p w14:paraId="2ACE8E3B"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513342DA" w14:textId="77777777" w:rsidR="00275D1B" w:rsidRPr="007E614B" w:rsidRDefault="00275D1B" w:rsidP="00AE5C37">
      <w:pPr>
        <w:pStyle w:val="Ttulo2"/>
        <w:numPr>
          <w:ilvl w:val="0"/>
          <w:numId w:val="6"/>
        </w:numPr>
        <w:spacing w:before="0" w:line="360" w:lineRule="auto"/>
        <w:rPr>
          <w:rFonts w:ascii="Palatino Linotype" w:hAnsi="Palatino Linotype"/>
          <w:b/>
          <w:color w:val="auto"/>
          <w:sz w:val="24"/>
          <w:szCs w:val="24"/>
        </w:rPr>
      </w:pPr>
      <w:bookmarkStart w:id="10" w:name="_Toc21628106"/>
      <w:bookmarkStart w:id="11" w:name="_Toc83720368"/>
      <w:r w:rsidRPr="007E614B">
        <w:rPr>
          <w:rFonts w:ascii="Palatino Linotype" w:hAnsi="Palatino Linotype"/>
          <w:b/>
          <w:color w:val="auto"/>
          <w:sz w:val="24"/>
          <w:szCs w:val="24"/>
        </w:rPr>
        <w:t>Actualización del sobreseimiento.</w:t>
      </w:r>
      <w:bookmarkEnd w:id="10"/>
      <w:bookmarkEnd w:id="11"/>
    </w:p>
    <w:p w14:paraId="369881BC"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13B5C94A" w14:textId="77777777"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 xml:space="preserve">En conclusión, este Órgano Garante advierte </w:t>
      </w:r>
      <w:r w:rsidRPr="007E614B">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3FF7D401" w14:textId="77777777" w:rsidR="00543AF7" w:rsidRPr="007E614B" w:rsidRDefault="00543AF7" w:rsidP="00AE5C37">
      <w:pPr>
        <w:pStyle w:val="Prrafodelista"/>
        <w:spacing w:line="360" w:lineRule="auto"/>
        <w:ind w:left="0"/>
        <w:jc w:val="both"/>
        <w:rPr>
          <w:rFonts w:ascii="Palatino Linotype" w:hAnsi="Palatino Linotype" w:cs="Arial"/>
        </w:rPr>
      </w:pPr>
    </w:p>
    <w:p w14:paraId="218D0614"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i/>
          <w:szCs w:val="20"/>
        </w:rPr>
        <w:t>“</w:t>
      </w:r>
      <w:r w:rsidRPr="007E614B">
        <w:rPr>
          <w:rFonts w:ascii="Palatino Linotype" w:hAnsi="Palatino Linotype"/>
          <w:b/>
          <w:i/>
          <w:szCs w:val="20"/>
        </w:rPr>
        <w:t xml:space="preserve">Artículo 132. </w:t>
      </w:r>
      <w:r w:rsidRPr="007E614B">
        <w:rPr>
          <w:rFonts w:ascii="Palatino Linotype" w:hAnsi="Palatino Linotype"/>
          <w:i/>
          <w:szCs w:val="20"/>
        </w:rPr>
        <w:t>Admitido el recurso de revisión y sin perjuicio de lo dispuesto por la Ley General, el Instituto promoverá la conciliación entre las partes, de conformidad con el procedimiento siguiente:</w:t>
      </w:r>
    </w:p>
    <w:p w14:paraId="3A2EED54"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i/>
          <w:szCs w:val="20"/>
        </w:rPr>
        <w:t>…</w:t>
      </w:r>
    </w:p>
    <w:p w14:paraId="355394F8"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i/>
          <w:szCs w:val="20"/>
        </w:rPr>
        <w:t>V. De llegar a un acuerdo, éste se hará constar por escrito y tendrá efectos vinculantes.</w:t>
      </w:r>
    </w:p>
    <w:p w14:paraId="6286C5AF"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p>
    <w:p w14:paraId="675AB160"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r w:rsidRPr="007E614B">
        <w:rPr>
          <w:rFonts w:ascii="Palatino Linotype" w:hAnsi="Palatino Linotype"/>
          <w:b/>
          <w:i/>
          <w:szCs w:val="20"/>
        </w:rPr>
        <w:lastRenderedPageBreak/>
        <w:t>El recurso de revisión quedará sin materia y el Instituto, deberán verificar el cumplimiento del acuerdo respectivo.</w:t>
      </w:r>
    </w:p>
    <w:p w14:paraId="1D5391CF"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p>
    <w:p w14:paraId="2A0D7530"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i/>
          <w:szCs w:val="20"/>
        </w:rPr>
        <w:t>VI. El cumplimiento del acuerdo dará por concluido la sustanciación del recurso de revisión en caso contrario, el Instituto reanudará el procedimiento.</w:t>
      </w:r>
    </w:p>
    <w:p w14:paraId="615574BF"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i/>
          <w:szCs w:val="20"/>
        </w:rPr>
        <w:t>…</w:t>
      </w:r>
    </w:p>
    <w:p w14:paraId="266CBA13"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7E614B">
        <w:rPr>
          <w:rFonts w:ascii="Palatino Linotype" w:hAnsi="Palatino Linotype"/>
          <w:b/>
          <w:i/>
          <w:szCs w:val="20"/>
        </w:rPr>
        <w:t>Artículo 139.</w:t>
      </w:r>
      <w:r w:rsidRPr="007E614B">
        <w:rPr>
          <w:rFonts w:ascii="Palatino Linotype" w:hAnsi="Palatino Linotype"/>
          <w:i/>
          <w:szCs w:val="20"/>
        </w:rPr>
        <w:t xml:space="preserve"> El recurso de revisión sólo podrá ser sobreseído cuando:</w:t>
      </w:r>
    </w:p>
    <w:p w14:paraId="342B39F4" w14:textId="77777777" w:rsidR="00543AF7" w:rsidRPr="007E614B" w:rsidRDefault="00543AF7" w:rsidP="00AE5C37">
      <w:pPr>
        <w:pStyle w:val="Prrafodelista"/>
        <w:autoSpaceDE w:val="0"/>
        <w:autoSpaceDN w:val="0"/>
        <w:adjustRightInd w:val="0"/>
        <w:spacing w:line="360" w:lineRule="auto"/>
        <w:ind w:left="851" w:right="902"/>
        <w:jc w:val="both"/>
        <w:rPr>
          <w:rFonts w:ascii="Palatino Linotype" w:hAnsi="Palatino Linotype"/>
          <w:i/>
          <w:szCs w:val="20"/>
        </w:rPr>
      </w:pPr>
    </w:p>
    <w:p w14:paraId="795B1151" w14:textId="77777777" w:rsidR="00275D1B" w:rsidRPr="007E614B" w:rsidRDefault="00275D1B" w:rsidP="00AE5C37">
      <w:pPr>
        <w:pStyle w:val="Prrafodelista"/>
        <w:autoSpaceDE w:val="0"/>
        <w:autoSpaceDN w:val="0"/>
        <w:adjustRightInd w:val="0"/>
        <w:spacing w:line="360" w:lineRule="auto"/>
        <w:ind w:left="851" w:right="902"/>
        <w:jc w:val="both"/>
        <w:rPr>
          <w:rFonts w:ascii="Palatino Linotype" w:eastAsia="Calibri" w:hAnsi="Palatino Linotype" w:cs="Arial"/>
          <w:b/>
          <w:i/>
          <w:szCs w:val="20"/>
        </w:rPr>
      </w:pPr>
      <w:r w:rsidRPr="007E614B">
        <w:rPr>
          <w:rFonts w:ascii="Palatino Linotype" w:hAnsi="Palatino Linotype"/>
          <w:b/>
          <w:i/>
          <w:szCs w:val="20"/>
        </w:rPr>
        <w:t>V.</w:t>
      </w:r>
      <w:r w:rsidRPr="007E614B">
        <w:rPr>
          <w:rFonts w:ascii="Palatino Linotype" w:hAnsi="Palatino Linotype"/>
          <w:i/>
          <w:szCs w:val="20"/>
        </w:rPr>
        <w:t xml:space="preserve"> Quede sin materia el recurso de revisión.” (Sic)</w:t>
      </w:r>
    </w:p>
    <w:p w14:paraId="35B43BCD" w14:textId="77777777" w:rsidR="00275D1B" w:rsidRPr="007E614B" w:rsidRDefault="00275D1B" w:rsidP="00AE5C37">
      <w:pPr>
        <w:pStyle w:val="Prrafodelista"/>
        <w:spacing w:line="360" w:lineRule="auto"/>
        <w:ind w:left="0"/>
        <w:jc w:val="both"/>
        <w:rPr>
          <w:rFonts w:ascii="Palatino Linotype" w:hAnsi="Palatino Linotype" w:cs="Arial"/>
        </w:rPr>
      </w:pPr>
    </w:p>
    <w:p w14:paraId="5E66E630" w14:textId="37F615CF"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sz w:val="24"/>
        </w:rPr>
        <w:t xml:space="preserve">Lo anterior, debido a que como se afirmó en líneas que anteceden, las partes mediante la celebración de la Audiencia de Conciliación llegaron a un Acuerdo a través del cual </w:t>
      </w:r>
      <w:r w:rsidR="00543AF7" w:rsidRPr="007E614B">
        <w:rPr>
          <w:rFonts w:ascii="Palatino Linotype" w:hAnsi="Palatino Linotype"/>
          <w:sz w:val="24"/>
        </w:rPr>
        <w:t>se le entregaría la información requerida a</w:t>
      </w:r>
      <w:r w:rsidR="005B5D5A" w:rsidRPr="007E614B">
        <w:rPr>
          <w:rFonts w:ascii="Palatino Linotype" w:hAnsi="Palatino Linotype"/>
          <w:sz w:val="24"/>
        </w:rPr>
        <w:t xml:space="preserve"> la </w:t>
      </w:r>
      <w:r w:rsidR="00543AF7" w:rsidRPr="007E614B">
        <w:rPr>
          <w:rFonts w:ascii="Palatino Linotype" w:hAnsi="Palatino Linotype"/>
          <w:b/>
          <w:sz w:val="24"/>
        </w:rPr>
        <w:t>RECURRENTE</w:t>
      </w:r>
      <w:r w:rsidR="00543AF7" w:rsidRPr="007E614B">
        <w:rPr>
          <w:rFonts w:ascii="Palatino Linotype" w:hAnsi="Palatino Linotype"/>
          <w:sz w:val="24"/>
        </w:rPr>
        <w:t xml:space="preserve"> al t</w:t>
      </w:r>
      <w:r w:rsidR="00AE5C37" w:rsidRPr="007E614B">
        <w:rPr>
          <w:rFonts w:ascii="Palatino Linotype" w:hAnsi="Palatino Linotype"/>
          <w:sz w:val="24"/>
        </w:rPr>
        <w:t>érmino de la audiencia</w:t>
      </w:r>
      <w:r w:rsidRPr="007E614B">
        <w:rPr>
          <w:rFonts w:ascii="Palatino Linotype" w:hAnsi="Palatino Linotype"/>
          <w:sz w:val="24"/>
        </w:rPr>
        <w:t>, por lo que a través del acuse de recibido de la información solicitada, quedo sin materia el recurso de revisión.</w:t>
      </w:r>
    </w:p>
    <w:p w14:paraId="2C999A8D" w14:textId="77777777" w:rsidR="00275D1B" w:rsidRPr="007E614B" w:rsidRDefault="00275D1B" w:rsidP="00AE5C37">
      <w:pPr>
        <w:pStyle w:val="Prrafodelista"/>
        <w:spacing w:line="360" w:lineRule="auto"/>
        <w:ind w:left="0"/>
        <w:jc w:val="both"/>
        <w:rPr>
          <w:rFonts w:ascii="Palatino Linotype" w:hAnsi="Palatino Linotype" w:cs="Arial"/>
          <w:sz w:val="24"/>
        </w:rPr>
      </w:pPr>
    </w:p>
    <w:p w14:paraId="1BCAE845" w14:textId="0C6F7043" w:rsidR="00275D1B" w:rsidRPr="007E614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s="Arial"/>
          <w:sz w:val="24"/>
        </w:rPr>
        <w:t xml:space="preserve">En tanto que, un acto impugnado queda sin materia, cuando ha sido satisfecha la pretensión de lo pedido o exigido por </w:t>
      </w:r>
      <w:r w:rsidR="005B5D5A" w:rsidRPr="007E614B">
        <w:rPr>
          <w:rFonts w:ascii="Palatino Linotype" w:hAnsi="Palatino Linotype" w:cs="Arial"/>
          <w:bCs/>
          <w:sz w:val="24"/>
        </w:rPr>
        <w:t>la</w:t>
      </w:r>
      <w:r w:rsidRPr="007E614B">
        <w:rPr>
          <w:rFonts w:ascii="Palatino Linotype" w:hAnsi="Palatino Linotype" w:cs="Arial"/>
          <w:b/>
          <w:sz w:val="24"/>
        </w:rPr>
        <w:t xml:space="preserve"> RECURRENTE </w:t>
      </w:r>
      <w:r w:rsidRPr="007E614B">
        <w:rPr>
          <w:rFonts w:ascii="Palatino Linotype" w:hAnsi="Palatino Linotype" w:cs="Arial"/>
          <w:sz w:val="24"/>
        </w:rPr>
        <w:t xml:space="preserve">de manera que </w:t>
      </w:r>
      <w:r w:rsidRPr="007E614B">
        <w:rPr>
          <w:rFonts w:ascii="Palatino Linotype" w:hAnsi="Palatino Linotype" w:cs="Arial"/>
          <w:b/>
          <w:sz w:val="24"/>
        </w:rPr>
        <w:t xml:space="preserve">EL SUJETO OBLIGADO </w:t>
      </w:r>
      <w:r w:rsidRPr="007E614B">
        <w:rPr>
          <w:rFonts w:ascii="Palatino Linotype" w:hAnsi="Palatino Linotype" w:cs="Arial"/>
          <w:sz w:val="24"/>
        </w:rPr>
        <w:t xml:space="preserve">mediante la entrega de la información solicitada y del Acuerdo al que llegó con la hoy </w:t>
      </w:r>
      <w:r w:rsidRPr="007E614B">
        <w:rPr>
          <w:rFonts w:ascii="Palatino Linotype" w:hAnsi="Palatino Linotype" w:cs="Arial"/>
          <w:b/>
          <w:sz w:val="24"/>
        </w:rPr>
        <w:t xml:space="preserve">RECURRENTE, </w:t>
      </w:r>
      <w:r w:rsidRPr="007E614B">
        <w:rPr>
          <w:rFonts w:ascii="Palatino Linotype" w:hAnsi="Palatino Linotype" w:cs="Arial"/>
          <w:sz w:val="24"/>
        </w:rPr>
        <w:t>es que se queda sin materia, es decir, el motivo de conflicto entre las partes simple y llanamente no existe.</w:t>
      </w:r>
    </w:p>
    <w:p w14:paraId="523D58C3" w14:textId="77777777" w:rsidR="00737F61" w:rsidRPr="007E614B" w:rsidRDefault="00737F61" w:rsidP="00737F61">
      <w:pPr>
        <w:pStyle w:val="Prrafodelista"/>
        <w:spacing w:line="360" w:lineRule="auto"/>
        <w:ind w:left="0"/>
        <w:jc w:val="both"/>
        <w:rPr>
          <w:rFonts w:ascii="Palatino Linotype" w:hAnsi="Palatino Linotype" w:cs="Arial"/>
          <w:sz w:val="24"/>
        </w:rPr>
      </w:pPr>
    </w:p>
    <w:p w14:paraId="16830570" w14:textId="2A325EFB" w:rsidR="00737F61" w:rsidRPr="007E614B" w:rsidRDefault="00737F61" w:rsidP="00737F61">
      <w:pPr>
        <w:pStyle w:val="Prrafodelista"/>
        <w:numPr>
          <w:ilvl w:val="0"/>
          <w:numId w:val="3"/>
        </w:numPr>
        <w:spacing w:line="360" w:lineRule="auto"/>
        <w:ind w:left="0" w:firstLine="0"/>
        <w:jc w:val="both"/>
        <w:rPr>
          <w:rFonts w:ascii="Palatino Linotype" w:hAnsi="Palatino Linotype" w:cs="Arial"/>
          <w:sz w:val="28"/>
        </w:rPr>
      </w:pPr>
      <w:r w:rsidRPr="007E614B">
        <w:rPr>
          <w:rFonts w:ascii="Palatino Linotype" w:hAnsi="Palatino Linotype"/>
          <w:sz w:val="24"/>
        </w:rPr>
        <w:t xml:space="preserve">En ese orden de ideas, de acuerdo con el procesalista Niceto Alcalá-Zamora y Castillo en su obra “Cuestiones de Terminología Procesal”, el sobreseimiento es “... una resolución en forma de auto, que produce la suspensión indefinida del </w:t>
      </w:r>
      <w:r w:rsidRPr="007E614B">
        <w:rPr>
          <w:rFonts w:ascii="Palatino Linotype" w:hAnsi="Palatino Linotype"/>
          <w:sz w:val="24"/>
        </w:rPr>
        <w:lastRenderedPageBreak/>
        <w:t xml:space="preserve">procedimiento penal, o que pone fin al proceso, impidiendo en ambos casos, mientras subsista, la apertura del plenario o que en él se pronuncie sentencia...”. </w:t>
      </w:r>
    </w:p>
    <w:p w14:paraId="69729634" w14:textId="77777777" w:rsidR="005B5D5A" w:rsidRPr="007E614B" w:rsidRDefault="005B5D5A" w:rsidP="005B5D5A">
      <w:pPr>
        <w:pStyle w:val="Prrafodelista"/>
        <w:spacing w:line="360" w:lineRule="auto"/>
        <w:ind w:left="0"/>
        <w:jc w:val="both"/>
        <w:rPr>
          <w:rFonts w:ascii="Palatino Linotype" w:hAnsi="Palatino Linotype" w:cs="Arial"/>
          <w:sz w:val="28"/>
        </w:rPr>
      </w:pPr>
    </w:p>
    <w:p w14:paraId="3B744FF0" w14:textId="77777777" w:rsidR="00737F61" w:rsidRPr="007E614B"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E614B">
        <w:rPr>
          <w:rFonts w:ascii="Palatino Linotype" w:hAnsi="Palatino Linotype"/>
          <w:sz w:val="24"/>
        </w:rPr>
        <w:t xml:space="preserve"> Por su parte, Eduardo Pallares, en su artículo “La caducidad y el sobreseimiento en el amparo”, cita la definición de Aguilera Paz, aduciendo que se “...entiende por sobreseimiento en el tecnicismo forense, el hecho de cesar en el procedimiento o curso de la causa, por no existir méritos bastantes para entrar en un juicio o para entablar la contienda judicial que debe ser objeto del mismo...”. Asimismo, señala que existe el sobreseimiento provisional y el definitivo: “...el definitivo es una verdadera sentencia que pone fin al juicio, y que una vez dictada, produce cosa juzgada, mientras que el provisorio tiene por efectos suspender la prosecución de la causa...”.</w:t>
      </w:r>
    </w:p>
    <w:p w14:paraId="782B7124" w14:textId="77777777" w:rsidR="00737F61" w:rsidRPr="007E614B" w:rsidRDefault="00737F61" w:rsidP="00737F61">
      <w:pPr>
        <w:pStyle w:val="Prrafodelista"/>
        <w:spacing w:line="360" w:lineRule="auto"/>
        <w:ind w:left="0"/>
        <w:jc w:val="both"/>
        <w:rPr>
          <w:rFonts w:ascii="Palatino Linotype" w:hAnsi="Palatino Linotype" w:cs="Arial"/>
          <w:sz w:val="28"/>
        </w:rPr>
      </w:pPr>
    </w:p>
    <w:p w14:paraId="35A072CE" w14:textId="77777777" w:rsidR="00737F61" w:rsidRPr="007E614B" w:rsidRDefault="00737F61" w:rsidP="00AE5C37">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sz w:val="24"/>
        </w:rPr>
        <w:t xml:space="preserve">Así, para la doctrina, el sobreseimiento provoca que un procedimiento se suspenda o se resuelva en definitiva </w:t>
      </w:r>
      <w:r w:rsidRPr="007E614B">
        <w:rPr>
          <w:rFonts w:ascii="Palatino Linotype" w:hAnsi="Palatino Linotype"/>
          <w:b/>
          <w:sz w:val="24"/>
        </w:rPr>
        <w:t>sin que se entre al estudio de los agravios o motivos de inconformidad</w:t>
      </w:r>
      <w:r w:rsidRPr="007E614B">
        <w:rPr>
          <w:rFonts w:ascii="Palatino Linotype" w:hAnsi="Palatino Linotype"/>
          <w:sz w:val="24"/>
        </w:rPr>
        <w:t xml:space="preserve">. Este mismo criterio es compartido por el más alto tribunal del país en múltiples jurisprudencias, por lo que a continuación se agrega una de ellas que sirve como orientador en esta resolución: </w:t>
      </w:r>
    </w:p>
    <w:p w14:paraId="67612512" w14:textId="77777777" w:rsidR="00737F61" w:rsidRPr="007E614B" w:rsidRDefault="00737F61" w:rsidP="00737F61">
      <w:pPr>
        <w:pStyle w:val="Prrafodelista"/>
        <w:spacing w:line="360" w:lineRule="auto"/>
        <w:ind w:left="0"/>
        <w:jc w:val="both"/>
        <w:rPr>
          <w:rFonts w:ascii="Palatino Linotype" w:hAnsi="Palatino Linotype"/>
        </w:rPr>
      </w:pPr>
    </w:p>
    <w:p w14:paraId="14D81462" w14:textId="77777777" w:rsidR="00737F61" w:rsidRPr="007E614B" w:rsidRDefault="00737F61" w:rsidP="005B5D5A">
      <w:pPr>
        <w:pStyle w:val="Prrafodelista"/>
        <w:ind w:left="567" w:right="539"/>
        <w:jc w:val="both"/>
        <w:rPr>
          <w:rFonts w:ascii="Palatino Linotype" w:hAnsi="Palatino Linotype"/>
          <w:i/>
        </w:rPr>
      </w:pPr>
      <w:r w:rsidRPr="007E614B">
        <w:rPr>
          <w:rFonts w:ascii="Palatino Linotype" w:hAnsi="Palatino Linotype"/>
          <w:b/>
          <w:i/>
        </w:rPr>
        <w:t xml:space="preserve">SOBRESEIMIENTO EN EL JUICIO DE AMPARO DIRECTO. IMPIDE EL ESTUDIO DE LAS VIOLACIONES PROCESALES PLANTEADAS EN LOS CONCEPTOS DE VIOLACIÓN.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w:t>
      </w:r>
      <w:r w:rsidRPr="007E614B">
        <w:rPr>
          <w:rFonts w:ascii="Palatino Linotype" w:hAnsi="Palatino Linotype"/>
          <w:b/>
          <w:i/>
        </w:rPr>
        <w:lastRenderedPageBreak/>
        <w:t>en los conceptos de violación, dado que, la principal consecuencia del sobreseimiento es poner fin al juicio de amparo sin resolver la controversia en sus méritos.”</w:t>
      </w:r>
      <w:r w:rsidRPr="007E614B">
        <w:rPr>
          <w:rFonts w:ascii="Palatino Linotype" w:hAnsi="Palatino Linotype"/>
          <w:i/>
        </w:rPr>
        <w:t xml:space="preserve"> </w:t>
      </w:r>
    </w:p>
    <w:p w14:paraId="4092BC35" w14:textId="77777777" w:rsidR="00737F61" w:rsidRPr="007E614B" w:rsidRDefault="00737F61" w:rsidP="005B5D5A">
      <w:pPr>
        <w:pStyle w:val="Prrafodelista"/>
        <w:ind w:left="567" w:right="539"/>
        <w:jc w:val="both"/>
        <w:rPr>
          <w:rFonts w:ascii="Palatino Linotype" w:hAnsi="Palatino Linotype"/>
          <w:i/>
        </w:rPr>
      </w:pPr>
      <w:r w:rsidRPr="007E614B">
        <w:rPr>
          <w:rFonts w:ascii="Palatino Linotype" w:hAnsi="Palatino Linotype"/>
          <w:i/>
        </w:rPr>
        <w:t xml:space="preserve">SÉPTIMO TRIBUNAL COLEGIADO EN MATERIA CIVIL DEL PRIMER CIRCUITO. </w:t>
      </w:r>
    </w:p>
    <w:p w14:paraId="584B1777" w14:textId="77777777" w:rsidR="00737F61" w:rsidRPr="007E614B" w:rsidRDefault="00737F61" w:rsidP="005B5D5A">
      <w:pPr>
        <w:pStyle w:val="Prrafodelista"/>
        <w:ind w:left="567" w:right="539"/>
        <w:jc w:val="both"/>
        <w:rPr>
          <w:rFonts w:ascii="Palatino Linotype" w:hAnsi="Palatino Linotype"/>
          <w:i/>
        </w:rPr>
      </w:pPr>
      <w:r w:rsidRPr="007E614B">
        <w:rPr>
          <w:rFonts w:ascii="Palatino Linotype" w:hAnsi="Palatino Linotype"/>
          <w:i/>
        </w:rPr>
        <w:t xml:space="preserve">Amparo directo 699/2008. Mariana Leticia González Steele. 13 de noviembre de 2008. Unanimidad de votos. Ponente: Sara Judith Montalvo Trejo. Secretario: Arnulfo Mateos García. </w:t>
      </w:r>
    </w:p>
    <w:p w14:paraId="452CD618" w14:textId="50F9F881" w:rsidR="00382B01" w:rsidRPr="007E614B" w:rsidRDefault="00737F61" w:rsidP="00D2233A">
      <w:pPr>
        <w:pStyle w:val="Prrafodelista"/>
        <w:ind w:left="567" w:right="539"/>
        <w:jc w:val="both"/>
        <w:rPr>
          <w:rFonts w:ascii="Palatino Linotype" w:hAnsi="Palatino Linotype"/>
          <w:i/>
        </w:rPr>
      </w:pPr>
      <w:r w:rsidRPr="007E614B">
        <w:rPr>
          <w:rFonts w:ascii="Palatino Linotype" w:hAnsi="Palatino Linotype"/>
          <w:i/>
        </w:rPr>
        <w:t>(Énfasis añadido)</w:t>
      </w:r>
    </w:p>
    <w:p w14:paraId="20BF577D" w14:textId="77777777" w:rsidR="00D2233A" w:rsidRPr="007E614B" w:rsidRDefault="00D2233A" w:rsidP="00D2233A">
      <w:pPr>
        <w:pStyle w:val="Prrafodelista"/>
        <w:ind w:left="567" w:right="539"/>
        <w:jc w:val="both"/>
        <w:rPr>
          <w:rFonts w:ascii="Palatino Linotype" w:hAnsi="Palatino Linotype"/>
          <w:i/>
        </w:rPr>
      </w:pPr>
    </w:p>
    <w:p w14:paraId="72F50014" w14:textId="77777777" w:rsidR="00737F61" w:rsidRPr="007E614B" w:rsidRDefault="00737F61" w:rsidP="00737F61">
      <w:pPr>
        <w:pStyle w:val="Ttulo1"/>
      </w:pPr>
      <w:bookmarkStart w:id="12" w:name="_Toc83720369"/>
      <w:r w:rsidRPr="007E614B">
        <w:t>CUARTO. De la decisión.</w:t>
      </w:r>
      <w:bookmarkEnd w:id="12"/>
      <w:r w:rsidRPr="007E614B">
        <w:t xml:space="preserve"> </w:t>
      </w:r>
    </w:p>
    <w:p w14:paraId="3C110636" w14:textId="77777777" w:rsidR="00737F61" w:rsidRPr="007E614B" w:rsidRDefault="00737F61" w:rsidP="00737F61">
      <w:pPr>
        <w:pStyle w:val="Prrafodelista"/>
        <w:spacing w:line="360" w:lineRule="auto"/>
        <w:ind w:left="0"/>
        <w:jc w:val="both"/>
        <w:rPr>
          <w:rFonts w:ascii="Palatino Linotype" w:hAnsi="Palatino Linotype" w:cs="Arial"/>
          <w:sz w:val="24"/>
        </w:rPr>
      </w:pPr>
    </w:p>
    <w:p w14:paraId="742824B3" w14:textId="77777777" w:rsidR="00737F61" w:rsidRPr="007E614B"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E614B">
        <w:rPr>
          <w:rFonts w:ascii="Palatino Linotype" w:hAnsi="Palatino Linotype"/>
          <w:sz w:val="24"/>
        </w:rPr>
        <w:t xml:space="preserve">En razón de lo expuesto y en términos del artículo 137 fracción I de la Ley de Protección de Datos Personales en Posesión de Sujetos Obligados del Estado de México y Municipios, este Pleno determina el </w:t>
      </w:r>
      <w:r w:rsidRPr="007E614B">
        <w:rPr>
          <w:rFonts w:ascii="Palatino Linotype" w:hAnsi="Palatino Linotype"/>
          <w:b/>
          <w:bCs/>
          <w:sz w:val="24"/>
        </w:rPr>
        <w:t>SOBRESEIMIENTO</w:t>
      </w:r>
      <w:r w:rsidRPr="007E614B">
        <w:rPr>
          <w:rFonts w:ascii="Palatino Linotype" w:hAnsi="Palatino Linotype"/>
          <w:sz w:val="24"/>
        </w:rPr>
        <w:t xml:space="preserve"> del presente recurso de revisión, toda vez que se ha quedado sin materia, en términos de la fracción V del artículo 139 de la Ley de Protección de Datos en comento.</w:t>
      </w:r>
    </w:p>
    <w:p w14:paraId="4314D420" w14:textId="77777777" w:rsidR="00275D1B" w:rsidRPr="007E614B" w:rsidRDefault="00275D1B" w:rsidP="00737F61">
      <w:pPr>
        <w:spacing w:line="360" w:lineRule="auto"/>
        <w:rPr>
          <w:rFonts w:ascii="Palatino Linotype" w:hAnsi="Palatino Linotype" w:cs="Arial"/>
        </w:rPr>
      </w:pPr>
    </w:p>
    <w:p w14:paraId="40174BC6" w14:textId="68FA2409" w:rsidR="00073B6A" w:rsidRPr="007E614B" w:rsidRDefault="00275D1B" w:rsidP="00737F61">
      <w:pPr>
        <w:pStyle w:val="Prrafodelista"/>
        <w:numPr>
          <w:ilvl w:val="0"/>
          <w:numId w:val="3"/>
        </w:numPr>
        <w:spacing w:line="360" w:lineRule="auto"/>
        <w:ind w:left="0" w:firstLine="0"/>
        <w:jc w:val="both"/>
        <w:rPr>
          <w:rFonts w:ascii="Palatino Linotype" w:hAnsi="Palatino Linotype" w:cs="Arial"/>
          <w:sz w:val="24"/>
        </w:rPr>
      </w:pPr>
      <w:r w:rsidRPr="007E614B">
        <w:rPr>
          <w:rFonts w:ascii="Palatino Linotype" w:hAnsi="Palatino Linotype"/>
          <w:color w:val="000000"/>
          <w:sz w:val="24"/>
          <w:lang w:val="es-ES"/>
        </w:rPr>
        <w:t xml:space="preserve">Por lo anteriormente expuesto y fundado, este </w:t>
      </w:r>
      <w:r w:rsidRPr="007E614B">
        <w:rPr>
          <w:rFonts w:ascii="Palatino Linotype" w:hAnsi="Palatino Linotype"/>
          <w:b/>
          <w:bCs/>
          <w:color w:val="000000"/>
          <w:sz w:val="24"/>
          <w:lang w:val="es-ES"/>
        </w:rPr>
        <w:t>ÓRGANO GARANTE</w:t>
      </w:r>
      <w:r w:rsidRPr="007E614B">
        <w:rPr>
          <w:rFonts w:ascii="Palatino Linotype" w:hAnsi="Palatino Linotype"/>
          <w:color w:val="000000"/>
          <w:sz w:val="24"/>
          <w:lang w:val="es-ES"/>
        </w:rPr>
        <w:t xml:space="preserve"> emite los siguientes:</w:t>
      </w:r>
    </w:p>
    <w:p w14:paraId="40B9259F" w14:textId="77777777" w:rsidR="00073B6A" w:rsidRPr="007E614B" w:rsidRDefault="00073B6A" w:rsidP="00737F61">
      <w:pPr>
        <w:pStyle w:val="Prrafodelista"/>
        <w:spacing w:line="360" w:lineRule="auto"/>
        <w:ind w:left="0"/>
        <w:jc w:val="both"/>
        <w:rPr>
          <w:rFonts w:ascii="Palatino Linotype" w:hAnsi="Palatino Linotype" w:cs="Arial"/>
          <w:sz w:val="24"/>
        </w:rPr>
      </w:pPr>
    </w:p>
    <w:p w14:paraId="19E51ADB" w14:textId="77777777" w:rsidR="00275D1B" w:rsidRPr="007E614B" w:rsidRDefault="00275D1B" w:rsidP="00AE5C37">
      <w:pPr>
        <w:pStyle w:val="Ttulo1"/>
        <w:spacing w:before="0" w:line="360" w:lineRule="auto"/>
        <w:jc w:val="center"/>
        <w:rPr>
          <w:rFonts w:eastAsia="Times New Roman"/>
          <w:szCs w:val="24"/>
        </w:rPr>
      </w:pPr>
      <w:bookmarkStart w:id="13" w:name="_Toc447699324"/>
      <w:bookmarkStart w:id="14" w:name="_Toc445745148"/>
      <w:bookmarkStart w:id="15" w:name="_Toc486525261"/>
      <w:bookmarkStart w:id="16" w:name="_Toc21628107"/>
      <w:bookmarkStart w:id="17" w:name="_Toc83720370"/>
      <w:r w:rsidRPr="007E614B">
        <w:rPr>
          <w:rFonts w:eastAsia="Times New Roman"/>
          <w:szCs w:val="24"/>
        </w:rPr>
        <w:t>R E S O L U T I V O S</w:t>
      </w:r>
      <w:bookmarkEnd w:id="13"/>
      <w:bookmarkEnd w:id="14"/>
      <w:bookmarkEnd w:id="15"/>
      <w:bookmarkEnd w:id="16"/>
      <w:bookmarkEnd w:id="17"/>
    </w:p>
    <w:p w14:paraId="05441216" w14:textId="77777777" w:rsidR="00AE5C37" w:rsidRPr="007E614B" w:rsidRDefault="00AE5C37" w:rsidP="00AE5C37">
      <w:pPr>
        <w:spacing w:line="360" w:lineRule="auto"/>
        <w:rPr>
          <w:lang w:eastAsia="en-US"/>
        </w:rPr>
      </w:pPr>
    </w:p>
    <w:p w14:paraId="1F769742" w14:textId="49E90B5A" w:rsidR="00275D1B" w:rsidRPr="007E614B" w:rsidRDefault="00275D1B" w:rsidP="00AE5C37">
      <w:pPr>
        <w:spacing w:line="360" w:lineRule="auto"/>
        <w:jc w:val="both"/>
        <w:rPr>
          <w:rFonts w:ascii="Palatino Linotype" w:hAnsi="Palatino Linotype" w:cs="Arial"/>
        </w:rPr>
      </w:pPr>
      <w:r w:rsidRPr="007E614B">
        <w:rPr>
          <w:rFonts w:ascii="Palatino Linotype" w:hAnsi="Palatino Linotype" w:cs="Arial"/>
          <w:b/>
          <w:bCs/>
        </w:rPr>
        <w:t>PRIMERO</w:t>
      </w:r>
      <w:r w:rsidRPr="007E614B">
        <w:rPr>
          <w:rFonts w:ascii="Palatino Linotype" w:hAnsi="Palatino Linotype" w:cs="Arial"/>
        </w:rPr>
        <w:t xml:space="preserve">. Se </w:t>
      </w:r>
      <w:r w:rsidRPr="007E614B">
        <w:rPr>
          <w:rFonts w:ascii="Palatino Linotype" w:hAnsi="Palatino Linotype" w:cs="Arial"/>
          <w:b/>
        </w:rPr>
        <w:t xml:space="preserve">SOBRESEE </w:t>
      </w:r>
      <w:r w:rsidRPr="007E614B">
        <w:rPr>
          <w:rFonts w:ascii="Palatino Linotype" w:hAnsi="Palatino Linotype" w:cs="Arial"/>
        </w:rPr>
        <w:t>el recurso de revisión</w:t>
      </w:r>
      <w:r w:rsidRPr="007E614B">
        <w:rPr>
          <w:rFonts w:ascii="Palatino Linotype" w:hAnsi="Palatino Linotype" w:cs="Arial"/>
          <w:b/>
        </w:rPr>
        <w:t xml:space="preserve"> </w:t>
      </w:r>
      <w:r w:rsidRPr="007E614B">
        <w:rPr>
          <w:rFonts w:ascii="Palatino Linotype" w:hAnsi="Palatino Linotype" w:cs="Arial"/>
        </w:rPr>
        <w:t xml:space="preserve">número </w:t>
      </w:r>
      <w:r w:rsidR="00AE5C37" w:rsidRPr="007E614B">
        <w:rPr>
          <w:rFonts w:ascii="Palatino Linotype" w:hAnsi="Palatino Linotype" w:cs="Arial"/>
          <w:b/>
        </w:rPr>
        <w:t>0</w:t>
      </w:r>
      <w:r w:rsidR="00382B01" w:rsidRPr="007E614B">
        <w:rPr>
          <w:rFonts w:ascii="Palatino Linotype" w:hAnsi="Palatino Linotype" w:cs="Arial"/>
          <w:b/>
        </w:rPr>
        <w:t>0708</w:t>
      </w:r>
      <w:r w:rsidRPr="007E614B">
        <w:rPr>
          <w:rFonts w:ascii="Palatino Linotype" w:hAnsi="Palatino Linotype" w:cs="Arial"/>
          <w:b/>
        </w:rPr>
        <w:t>/INFOEM/AD/RR/202</w:t>
      </w:r>
      <w:r w:rsidR="00382B01" w:rsidRPr="007E614B">
        <w:rPr>
          <w:rFonts w:ascii="Palatino Linotype" w:hAnsi="Palatino Linotype" w:cs="Arial"/>
          <w:b/>
        </w:rPr>
        <w:t>2</w:t>
      </w:r>
      <w:r w:rsidRPr="007E614B">
        <w:rPr>
          <w:rFonts w:ascii="Palatino Linotype" w:hAnsi="Palatino Linotype" w:cs="Arial"/>
        </w:rPr>
        <w:t xml:space="preserve"> </w:t>
      </w:r>
      <w:r w:rsidRPr="007E614B">
        <w:rPr>
          <w:rFonts w:ascii="Palatino Linotype" w:hAnsi="Palatino Linotype" w:cs="Arial"/>
          <w:b/>
        </w:rPr>
        <w:t xml:space="preserve">al quedarse sin materia por darse cumplimiento al acuerdo de conciliación, </w:t>
      </w:r>
      <w:r w:rsidRPr="007E614B">
        <w:rPr>
          <w:rFonts w:ascii="Palatino Linotype" w:hAnsi="Palatino Linotype" w:cs="Arial"/>
        </w:rPr>
        <w:t xml:space="preserve">en términos del Considerando </w:t>
      </w:r>
      <w:r w:rsidR="00AE5C37" w:rsidRPr="007E614B">
        <w:rPr>
          <w:rFonts w:ascii="Palatino Linotype" w:hAnsi="Palatino Linotype" w:cs="Arial"/>
          <w:b/>
        </w:rPr>
        <w:t>TERCERO</w:t>
      </w:r>
      <w:r w:rsidRPr="007E614B">
        <w:rPr>
          <w:rFonts w:ascii="Palatino Linotype" w:hAnsi="Palatino Linotype" w:cs="Arial"/>
        </w:rPr>
        <w:t xml:space="preserve"> de la presente resolución.</w:t>
      </w:r>
    </w:p>
    <w:p w14:paraId="23957A79" w14:textId="77777777" w:rsidR="00AE5C37" w:rsidRPr="007E614B" w:rsidRDefault="00AE5C37" w:rsidP="00AE5C37">
      <w:pPr>
        <w:spacing w:line="360" w:lineRule="auto"/>
        <w:jc w:val="both"/>
        <w:rPr>
          <w:rFonts w:ascii="Palatino Linotype" w:hAnsi="Palatino Linotype" w:cs="Arial"/>
        </w:rPr>
      </w:pPr>
    </w:p>
    <w:p w14:paraId="38882FFA" w14:textId="3744E049" w:rsidR="00275D1B" w:rsidRPr="007E614B" w:rsidRDefault="00275D1B" w:rsidP="00AE5C37">
      <w:pPr>
        <w:shd w:val="clear" w:color="auto" w:fill="FFFFFF"/>
        <w:spacing w:line="360" w:lineRule="auto"/>
        <w:jc w:val="both"/>
        <w:rPr>
          <w:rFonts w:ascii="Palatino Linotype" w:eastAsia="MS Mincho" w:hAnsi="Palatino Linotype"/>
          <w:color w:val="000000" w:themeColor="text1"/>
          <w:shd w:val="clear" w:color="auto" w:fill="FFFFFF"/>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r w:rsidRPr="007E614B">
        <w:rPr>
          <w:rFonts w:ascii="Palatino Linotype" w:hAnsi="Palatino Linotype" w:cs="Arial"/>
          <w:b/>
        </w:rPr>
        <w:lastRenderedPageBreak/>
        <w:t>SEGUNDO.</w:t>
      </w:r>
      <w:bookmarkEnd w:id="18"/>
      <w:bookmarkEnd w:id="19"/>
      <w:bookmarkEnd w:id="20"/>
      <w:bookmarkEnd w:id="21"/>
      <w:bookmarkEnd w:id="22"/>
      <w:bookmarkEnd w:id="23"/>
      <w:bookmarkEnd w:id="24"/>
      <w:bookmarkEnd w:id="25"/>
      <w:bookmarkEnd w:id="26"/>
      <w:r w:rsidRPr="007E614B">
        <w:rPr>
          <w:rStyle w:val="Ttulo2Car"/>
          <w:rFonts w:ascii="Palatino Linotype" w:hAnsi="Palatino Linotype"/>
          <w:b/>
          <w:color w:val="000000" w:themeColor="text1"/>
          <w:sz w:val="24"/>
          <w:szCs w:val="24"/>
        </w:rPr>
        <w:t xml:space="preserve"> </w:t>
      </w:r>
      <w:r w:rsidR="00377962" w:rsidRPr="007E614B">
        <w:rPr>
          <w:rFonts w:ascii="Palatino Linotype" w:eastAsia="MS Mincho" w:hAnsi="Palatino Linotype" w:cs="Arial"/>
          <w:b/>
          <w:bCs/>
          <w:color w:val="000000" w:themeColor="text1"/>
          <w:shd w:val="clear" w:color="auto" w:fill="FFFFFF"/>
        </w:rPr>
        <w:t xml:space="preserve">Notifíquese </w:t>
      </w:r>
      <w:r w:rsidRPr="007E614B">
        <w:rPr>
          <w:rFonts w:ascii="Palatino Linotype" w:eastAsia="MS Mincho" w:hAnsi="Palatino Linotype"/>
          <w:color w:val="000000" w:themeColor="text1"/>
          <w:shd w:val="clear" w:color="auto" w:fill="FFFFFF"/>
        </w:rPr>
        <w:t>al Titular de la Unidad de Transparencia del</w:t>
      </w:r>
      <w:r w:rsidRPr="007E614B">
        <w:rPr>
          <w:rFonts w:ascii="Palatino Linotype" w:eastAsia="MS Mincho" w:hAnsi="Palatino Linotype"/>
          <w:b/>
          <w:bCs/>
          <w:color w:val="000000" w:themeColor="text1"/>
          <w:shd w:val="clear" w:color="auto" w:fill="FFFFFF"/>
        </w:rPr>
        <w:t xml:space="preserve"> SUJETO OBLIGADO</w:t>
      </w:r>
      <w:r w:rsidRPr="007E614B">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14:paraId="5BA55040" w14:textId="77777777" w:rsidR="00AE5C37" w:rsidRPr="007E614B" w:rsidRDefault="00AE5C37" w:rsidP="00AE5C37">
      <w:pPr>
        <w:shd w:val="clear" w:color="auto" w:fill="FFFFFF"/>
        <w:spacing w:line="360" w:lineRule="auto"/>
        <w:jc w:val="both"/>
        <w:rPr>
          <w:rStyle w:val="Ttulo2Car"/>
          <w:rFonts w:ascii="Palatino Linotype" w:hAnsi="Palatino Linotype"/>
          <w:b/>
          <w:color w:val="000000" w:themeColor="text1"/>
          <w:sz w:val="24"/>
          <w:szCs w:val="24"/>
        </w:rPr>
      </w:pPr>
    </w:p>
    <w:p w14:paraId="70049D8F" w14:textId="5A4C2AC6" w:rsidR="00275D1B" w:rsidRPr="007E614B"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lang w:eastAsia="es-ES_tradnl"/>
        </w:rPr>
      </w:pPr>
      <w:r w:rsidRPr="007E614B">
        <w:rPr>
          <w:rFonts w:ascii="Palatino Linotype" w:hAnsi="Palatino Linotype" w:cs="Arial"/>
          <w:b/>
          <w:sz w:val="24"/>
        </w:rPr>
        <w:t>TERCERO</w:t>
      </w:r>
      <w:r w:rsidRPr="007E614B">
        <w:rPr>
          <w:rFonts w:ascii="Palatino Linotype" w:hAnsi="Palatino Linotype"/>
          <w:b/>
          <w:color w:val="222222"/>
          <w:sz w:val="24"/>
          <w:lang w:eastAsia="es-ES_tradnl"/>
        </w:rPr>
        <w:t>. Notifíquese a</w:t>
      </w:r>
      <w:r w:rsidR="00D2233A" w:rsidRPr="007E614B">
        <w:rPr>
          <w:rFonts w:ascii="Palatino Linotype" w:hAnsi="Palatino Linotype"/>
          <w:b/>
          <w:color w:val="222222"/>
          <w:sz w:val="24"/>
          <w:lang w:eastAsia="es-ES_tradnl"/>
        </w:rPr>
        <w:t>l</w:t>
      </w:r>
      <w:r w:rsidR="00AE5C37" w:rsidRPr="007E614B">
        <w:rPr>
          <w:rFonts w:ascii="Palatino Linotype" w:hAnsi="Palatino Linotype"/>
          <w:b/>
          <w:color w:val="222222"/>
          <w:sz w:val="24"/>
          <w:lang w:eastAsia="es-ES_tradnl"/>
        </w:rPr>
        <w:t xml:space="preserve"> RECURRENTE </w:t>
      </w:r>
      <w:r w:rsidR="00AE5C37" w:rsidRPr="007E614B">
        <w:rPr>
          <w:rFonts w:ascii="Palatino Linotype" w:hAnsi="Palatino Linotype"/>
          <w:bCs/>
          <w:color w:val="222222"/>
          <w:sz w:val="24"/>
          <w:lang w:eastAsia="es-ES_tradnl"/>
        </w:rPr>
        <w:t>la</w:t>
      </w:r>
      <w:r w:rsidRPr="007E614B">
        <w:rPr>
          <w:rFonts w:ascii="Palatino Linotype" w:hAnsi="Palatino Linotype"/>
          <w:bCs/>
          <w:color w:val="222222"/>
          <w:sz w:val="24"/>
          <w:lang w:eastAsia="es-ES_tradnl"/>
        </w:rPr>
        <w:t xml:space="preserve"> </w:t>
      </w:r>
      <w:r w:rsidRPr="007E614B">
        <w:rPr>
          <w:rFonts w:ascii="Palatino Linotype" w:hAnsi="Palatino Linotype"/>
          <w:color w:val="222222"/>
          <w:sz w:val="24"/>
          <w:lang w:eastAsia="es-ES_tradnl"/>
        </w:rPr>
        <w:t>presente resolución</w:t>
      </w:r>
      <w:r w:rsidR="005B5D5A" w:rsidRPr="007E614B">
        <w:rPr>
          <w:rFonts w:ascii="Palatino Linotype" w:hAnsi="Palatino Linotype"/>
          <w:color w:val="222222"/>
          <w:sz w:val="24"/>
          <w:lang w:eastAsia="es-ES_tradnl"/>
        </w:rPr>
        <w:t xml:space="preserve"> </w:t>
      </w:r>
      <w:r w:rsidR="00163AA5" w:rsidRPr="007E614B">
        <w:rPr>
          <w:rFonts w:ascii="Palatino Linotype" w:eastAsia="MS Mincho" w:hAnsi="Palatino Linotype"/>
          <w:color w:val="000000" w:themeColor="text1"/>
          <w:sz w:val="24"/>
          <w:shd w:val="clear" w:color="auto" w:fill="FFFFFF"/>
        </w:rPr>
        <w:t>vía Sistema de Acceso, Rectificación, Cancelación y Oposición de Datos Personales del Estado de México.</w:t>
      </w:r>
    </w:p>
    <w:p w14:paraId="7C1D6FE1" w14:textId="77777777" w:rsidR="00737F61" w:rsidRPr="007E614B" w:rsidRDefault="00737F61"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lang w:eastAsia="es-ES_tradnl"/>
        </w:rPr>
      </w:pPr>
    </w:p>
    <w:p w14:paraId="105A118A" w14:textId="3377EA15" w:rsidR="00275D1B" w:rsidRPr="007E614B"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lang w:eastAsia="es-ES_tradnl"/>
        </w:rPr>
      </w:pPr>
      <w:r w:rsidRPr="007E614B">
        <w:rPr>
          <w:rFonts w:ascii="Palatino Linotype" w:hAnsi="Palatino Linotype"/>
          <w:b/>
          <w:color w:val="000000" w:themeColor="text1"/>
          <w:sz w:val="24"/>
          <w:lang w:eastAsia="es-ES_tradnl"/>
        </w:rPr>
        <w:t xml:space="preserve">CUARTO. </w:t>
      </w:r>
      <w:r w:rsidRPr="007E614B">
        <w:rPr>
          <w:rFonts w:ascii="Palatino Linotype" w:hAnsi="Palatino Linotype"/>
          <w:color w:val="000000" w:themeColor="text1"/>
          <w:sz w:val="24"/>
          <w:lang w:eastAsia="es-ES_tradnl"/>
        </w:rPr>
        <w:t>Se hace de conocimiento a</w:t>
      </w:r>
      <w:r w:rsidR="00D2233A" w:rsidRPr="007E614B">
        <w:rPr>
          <w:rFonts w:ascii="Palatino Linotype" w:hAnsi="Palatino Linotype"/>
          <w:color w:val="000000" w:themeColor="text1"/>
          <w:sz w:val="24"/>
          <w:lang w:eastAsia="es-ES_tradnl"/>
        </w:rPr>
        <w:t>l</w:t>
      </w:r>
      <w:r w:rsidRPr="007E614B">
        <w:rPr>
          <w:rFonts w:ascii="Palatino Linotype" w:hAnsi="Palatino Linotype"/>
          <w:color w:val="000000" w:themeColor="text1"/>
          <w:sz w:val="24"/>
          <w:lang w:eastAsia="es-ES_tradnl"/>
        </w:rPr>
        <w:t xml:space="preserve"> </w:t>
      </w:r>
      <w:r w:rsidR="00AE5C37" w:rsidRPr="007E614B">
        <w:rPr>
          <w:rFonts w:ascii="Palatino Linotype" w:hAnsi="Palatino Linotype"/>
          <w:b/>
          <w:color w:val="000000" w:themeColor="text1"/>
          <w:sz w:val="24"/>
        </w:rPr>
        <w:t>RECURRENTE</w:t>
      </w:r>
      <w:r w:rsidRPr="007E614B">
        <w:rPr>
          <w:rFonts w:ascii="Palatino Linotype" w:hAnsi="Palatino Linotype"/>
          <w:color w:val="000000" w:themeColor="text1"/>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6A5F85EA" w14:textId="77777777" w:rsidR="00AE5C37" w:rsidRPr="007E614B" w:rsidRDefault="00AE5C37"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14:paraId="658EC4FD" w14:textId="77777777" w:rsidR="007E614B" w:rsidRPr="00624AAD" w:rsidRDefault="007E614B" w:rsidP="007E614B">
      <w:pPr>
        <w:spacing w:before="240" w:after="240" w:line="360" w:lineRule="auto"/>
        <w:ind w:firstLine="1"/>
        <w:jc w:val="both"/>
        <w:rPr>
          <w:rFonts w:ascii="Palatino Linotype" w:hAnsi="Palatino Linotype"/>
        </w:rPr>
      </w:pPr>
      <w:bookmarkStart w:id="27" w:name="_Hlk99014733"/>
      <w:r w:rsidRPr="007E61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27"/>
    <w:p w14:paraId="61A0B60A" w14:textId="77777777" w:rsidR="00275D1B" w:rsidRDefault="00275D1B" w:rsidP="00AE5C37">
      <w:pPr>
        <w:spacing w:line="360" w:lineRule="auto"/>
      </w:pPr>
    </w:p>
    <w:p w14:paraId="6D748D33" w14:textId="77777777" w:rsidR="004E1710" w:rsidRDefault="000E5B04" w:rsidP="00AE5C37">
      <w:pPr>
        <w:spacing w:line="360" w:lineRule="auto"/>
      </w:pPr>
    </w:p>
    <w:p w14:paraId="2B59C920" w14:textId="77777777" w:rsidR="008E702C" w:rsidRDefault="008E702C" w:rsidP="00AE5C37">
      <w:pPr>
        <w:spacing w:line="360" w:lineRule="auto"/>
      </w:pPr>
    </w:p>
    <w:p w14:paraId="2E85A42C" w14:textId="77777777" w:rsidR="008E702C" w:rsidRDefault="008E702C" w:rsidP="00AE5C37">
      <w:pPr>
        <w:spacing w:line="360" w:lineRule="auto"/>
      </w:pPr>
    </w:p>
    <w:p w14:paraId="57F7F3C4" w14:textId="77777777" w:rsidR="008E702C" w:rsidRDefault="008E702C" w:rsidP="00AE5C37">
      <w:pPr>
        <w:spacing w:line="360" w:lineRule="auto"/>
      </w:pPr>
    </w:p>
    <w:p w14:paraId="5E4F807D" w14:textId="77777777" w:rsidR="008E702C" w:rsidRDefault="008E702C" w:rsidP="00AE5C37">
      <w:pPr>
        <w:spacing w:line="360" w:lineRule="auto"/>
      </w:pPr>
    </w:p>
    <w:p w14:paraId="2B0136E5" w14:textId="77777777" w:rsidR="008E702C" w:rsidRDefault="008E702C" w:rsidP="00AE5C37">
      <w:pPr>
        <w:spacing w:line="360" w:lineRule="auto"/>
      </w:pPr>
    </w:p>
    <w:p w14:paraId="68A3AFDA" w14:textId="77777777" w:rsidR="008E702C" w:rsidRDefault="008E702C" w:rsidP="00AE5C37">
      <w:pPr>
        <w:spacing w:line="360" w:lineRule="auto"/>
      </w:pPr>
    </w:p>
    <w:p w14:paraId="6A9E3508" w14:textId="77777777" w:rsidR="008E702C" w:rsidRDefault="008E702C" w:rsidP="00AE5C37">
      <w:pPr>
        <w:spacing w:line="360" w:lineRule="auto"/>
      </w:pPr>
    </w:p>
    <w:p w14:paraId="526550E4" w14:textId="77777777" w:rsidR="008E702C" w:rsidRDefault="008E702C" w:rsidP="00AE5C37">
      <w:pPr>
        <w:spacing w:line="360" w:lineRule="auto"/>
      </w:pPr>
    </w:p>
    <w:p w14:paraId="13DD24A1" w14:textId="77777777" w:rsidR="008E702C" w:rsidRDefault="008E702C" w:rsidP="00AE5C37">
      <w:pPr>
        <w:spacing w:line="360" w:lineRule="auto"/>
      </w:pPr>
    </w:p>
    <w:p w14:paraId="25D2FA40" w14:textId="77777777" w:rsidR="008E702C" w:rsidRDefault="008E702C" w:rsidP="00AE5C37">
      <w:pPr>
        <w:spacing w:line="360" w:lineRule="auto"/>
      </w:pPr>
    </w:p>
    <w:p w14:paraId="29D720D9" w14:textId="77777777" w:rsidR="002725A9" w:rsidRDefault="002725A9" w:rsidP="00AE5C37">
      <w:pPr>
        <w:spacing w:line="360" w:lineRule="auto"/>
      </w:pPr>
    </w:p>
    <w:p w14:paraId="3D13F621" w14:textId="77777777" w:rsidR="002725A9" w:rsidRDefault="002725A9" w:rsidP="00AE5C37">
      <w:pPr>
        <w:spacing w:line="360" w:lineRule="auto"/>
      </w:pPr>
    </w:p>
    <w:p w14:paraId="41D62CE6" w14:textId="77777777" w:rsidR="002725A9" w:rsidRDefault="002725A9" w:rsidP="00AE5C37">
      <w:pPr>
        <w:spacing w:line="360" w:lineRule="auto"/>
      </w:pPr>
    </w:p>
    <w:p w14:paraId="50855662" w14:textId="77777777" w:rsidR="002725A9" w:rsidRDefault="002725A9" w:rsidP="00AE5C37">
      <w:pPr>
        <w:spacing w:line="360" w:lineRule="auto"/>
      </w:pPr>
    </w:p>
    <w:p w14:paraId="264FDDD9" w14:textId="77777777" w:rsidR="002725A9" w:rsidRDefault="002725A9" w:rsidP="00AE5C37">
      <w:pPr>
        <w:spacing w:line="360" w:lineRule="auto"/>
      </w:pPr>
    </w:p>
    <w:p w14:paraId="60FE850D" w14:textId="77777777" w:rsidR="002725A9" w:rsidRDefault="002725A9" w:rsidP="00AE5C37">
      <w:pPr>
        <w:spacing w:line="360" w:lineRule="auto"/>
      </w:pPr>
    </w:p>
    <w:p w14:paraId="1F433EE8" w14:textId="77777777" w:rsidR="002725A9" w:rsidRDefault="002725A9" w:rsidP="00AE5C37">
      <w:pPr>
        <w:spacing w:line="360" w:lineRule="auto"/>
      </w:pPr>
    </w:p>
    <w:p w14:paraId="71D1156E" w14:textId="77777777" w:rsidR="002725A9" w:rsidRDefault="002725A9" w:rsidP="00AE5C37">
      <w:pPr>
        <w:spacing w:line="360" w:lineRule="auto"/>
      </w:pPr>
    </w:p>
    <w:p w14:paraId="7D302447" w14:textId="77777777" w:rsidR="002725A9" w:rsidRDefault="002725A9" w:rsidP="00AE5C37">
      <w:pPr>
        <w:spacing w:line="360" w:lineRule="auto"/>
      </w:pPr>
    </w:p>
    <w:p w14:paraId="3AECB9CB" w14:textId="77777777" w:rsidR="002725A9" w:rsidRDefault="002725A9" w:rsidP="00AE5C37">
      <w:pPr>
        <w:spacing w:line="360" w:lineRule="auto"/>
      </w:pPr>
    </w:p>
    <w:p w14:paraId="26A08048" w14:textId="77777777" w:rsidR="002725A9" w:rsidRDefault="002725A9" w:rsidP="00AE5C37">
      <w:pPr>
        <w:spacing w:line="360" w:lineRule="auto"/>
      </w:pPr>
    </w:p>
    <w:p w14:paraId="76661455" w14:textId="77777777" w:rsidR="002725A9" w:rsidRDefault="002725A9" w:rsidP="00AE5C37">
      <w:pPr>
        <w:spacing w:line="360" w:lineRule="auto"/>
      </w:pPr>
    </w:p>
    <w:p w14:paraId="4526FA56" w14:textId="77777777" w:rsidR="002725A9" w:rsidRDefault="002725A9" w:rsidP="00AE5C37">
      <w:pPr>
        <w:spacing w:line="360" w:lineRule="auto"/>
      </w:pPr>
    </w:p>
    <w:p w14:paraId="035EA005" w14:textId="77777777" w:rsidR="002725A9" w:rsidRPr="00275D1B" w:rsidRDefault="002725A9" w:rsidP="00AE5C37">
      <w:pPr>
        <w:spacing w:line="360" w:lineRule="auto"/>
      </w:pPr>
    </w:p>
    <w:sectPr w:rsidR="002725A9" w:rsidRPr="00275D1B" w:rsidSect="0026086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5FC7" w14:textId="77777777" w:rsidR="000E5B04" w:rsidRDefault="000E5B04" w:rsidP="00275D1B">
      <w:r>
        <w:separator/>
      </w:r>
    </w:p>
  </w:endnote>
  <w:endnote w:type="continuationSeparator" w:id="0">
    <w:p w14:paraId="764BB9A8" w14:textId="77777777" w:rsidR="000E5B04" w:rsidRDefault="000E5B04" w:rsidP="002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814C5"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27173A">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173A">
      <w:rPr>
        <w:b/>
        <w:bCs/>
        <w:noProof/>
      </w:rPr>
      <w:t>18</w:t>
    </w:r>
    <w:r>
      <w:rPr>
        <w:b/>
        <w:bCs/>
      </w:rPr>
      <w:fldChar w:fldCharType="end"/>
    </w:r>
  </w:p>
  <w:p w14:paraId="22719EB0" w14:textId="77777777" w:rsidR="0026086D" w:rsidRDefault="000E5B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2E17"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27173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173A">
      <w:rPr>
        <w:b/>
        <w:bCs/>
        <w:noProof/>
      </w:rPr>
      <w:t>18</w:t>
    </w:r>
    <w:r>
      <w:rPr>
        <w:b/>
        <w:bCs/>
      </w:rPr>
      <w:fldChar w:fldCharType="end"/>
    </w:r>
  </w:p>
  <w:p w14:paraId="1732FEE7" w14:textId="77777777" w:rsidR="0026086D" w:rsidRDefault="000E5B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40431" w14:textId="77777777" w:rsidR="000E5B04" w:rsidRDefault="000E5B04" w:rsidP="00275D1B">
      <w:r>
        <w:separator/>
      </w:r>
    </w:p>
  </w:footnote>
  <w:footnote w:type="continuationSeparator" w:id="0">
    <w:p w14:paraId="26C21A52" w14:textId="77777777" w:rsidR="000E5B04" w:rsidRDefault="000E5B04" w:rsidP="00275D1B">
      <w:r>
        <w:continuationSeparator/>
      </w:r>
    </w:p>
  </w:footnote>
  <w:footnote w:id="1">
    <w:p w14:paraId="31DA0D6B" w14:textId="77777777" w:rsidR="00275D1B" w:rsidRPr="00F84C77" w:rsidRDefault="00275D1B" w:rsidP="00275D1B">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15419798"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10614DE8"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976A" w14:textId="77777777" w:rsidR="0026086D" w:rsidRDefault="000E5B04">
    <w:pPr>
      <w:pStyle w:val="Encabezado"/>
    </w:pPr>
    <w:r>
      <w:rPr>
        <w:noProof/>
      </w:rPr>
      <w:pict w14:anchorId="39FB8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1B15E1FB" w14:textId="77777777" w:rsidTr="0026086D">
      <w:trPr>
        <w:trHeight w:val="1435"/>
      </w:trPr>
      <w:tc>
        <w:tcPr>
          <w:tcW w:w="2268" w:type="dxa"/>
          <w:shd w:val="clear" w:color="auto" w:fill="auto"/>
        </w:tcPr>
        <w:p w14:paraId="5134B53D" w14:textId="77777777" w:rsidR="0026086D" w:rsidRPr="005C106F" w:rsidRDefault="000E5B04" w:rsidP="0026086D">
          <w:pPr>
            <w:tabs>
              <w:tab w:val="right" w:pos="4273"/>
            </w:tabs>
            <w:rPr>
              <w:rFonts w:ascii="Garamond" w:eastAsia="Calibri" w:hAnsi="Garamond"/>
              <w:sz w:val="16"/>
              <w:szCs w:val="16"/>
              <w:lang w:eastAsia="en-US"/>
            </w:rPr>
          </w:pPr>
        </w:p>
      </w:tc>
      <w:tc>
        <w:tcPr>
          <w:tcW w:w="6946" w:type="dxa"/>
          <w:shd w:val="clear" w:color="auto" w:fill="auto"/>
        </w:tcPr>
        <w:p w14:paraId="6E19C42B" w14:textId="77777777" w:rsidR="0026086D" w:rsidRDefault="000E5B04" w:rsidP="0026086D"/>
        <w:tbl>
          <w:tblPr>
            <w:tblW w:w="6662" w:type="dxa"/>
            <w:tblInd w:w="40" w:type="dxa"/>
            <w:tblLayout w:type="fixed"/>
            <w:tblLook w:val="0420" w:firstRow="1" w:lastRow="0" w:firstColumn="0" w:lastColumn="0" w:noHBand="0" w:noVBand="1"/>
          </w:tblPr>
          <w:tblGrid>
            <w:gridCol w:w="2551"/>
            <w:gridCol w:w="4111"/>
          </w:tblGrid>
          <w:tr w:rsidR="0026086D" w14:paraId="6A7A7489" w14:textId="77777777" w:rsidTr="0026086D">
            <w:trPr>
              <w:trHeight w:val="150"/>
            </w:trPr>
            <w:tc>
              <w:tcPr>
                <w:tcW w:w="2551" w:type="dxa"/>
                <w:shd w:val="clear" w:color="auto" w:fill="auto"/>
              </w:tcPr>
              <w:p w14:paraId="6D878BBF"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4090E69" w14:textId="0B745AC0" w:rsidR="0026086D" w:rsidRPr="00020E73" w:rsidRDefault="00423F95"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884E8B">
                  <w:rPr>
                    <w:rFonts w:ascii="Palatino Linotype" w:eastAsia="Calibri" w:hAnsi="Palatino Linotype" w:cs="Tahoma"/>
                    <w:bCs/>
                    <w:sz w:val="22"/>
                    <w:szCs w:val="22"/>
                    <w:lang w:eastAsia="en-US"/>
                  </w:rPr>
                  <w:t>0708</w:t>
                </w:r>
                <w:r w:rsidR="0001182F">
                  <w:rPr>
                    <w:rFonts w:ascii="Palatino Linotype" w:eastAsia="Calibri" w:hAnsi="Palatino Linotype" w:cs="Tahoma"/>
                    <w:bCs/>
                    <w:sz w:val="22"/>
                    <w:szCs w:val="22"/>
                    <w:lang w:eastAsia="en-US"/>
                  </w:rPr>
                  <w:t>/INFOEM/AD</w:t>
                </w:r>
                <w:r w:rsidR="00102322" w:rsidRPr="009E7B0A">
                  <w:rPr>
                    <w:rFonts w:ascii="Palatino Linotype" w:eastAsia="Calibri" w:hAnsi="Palatino Linotype" w:cs="Tahoma"/>
                    <w:bCs/>
                    <w:sz w:val="22"/>
                    <w:szCs w:val="22"/>
                    <w:lang w:eastAsia="en-US"/>
                  </w:rPr>
                  <w:t>/RR/202</w:t>
                </w:r>
                <w:r w:rsidR="00884E8B">
                  <w:rPr>
                    <w:rFonts w:ascii="Palatino Linotype" w:eastAsia="Calibri" w:hAnsi="Palatino Linotype" w:cs="Tahoma"/>
                    <w:bCs/>
                    <w:sz w:val="22"/>
                    <w:szCs w:val="22"/>
                    <w:lang w:eastAsia="en-US"/>
                  </w:rPr>
                  <w:t>2</w:t>
                </w:r>
              </w:p>
            </w:tc>
          </w:tr>
          <w:tr w:rsidR="0026086D" w14:paraId="490BA18D" w14:textId="77777777" w:rsidTr="0026086D">
            <w:trPr>
              <w:trHeight w:val="295"/>
            </w:trPr>
            <w:tc>
              <w:tcPr>
                <w:tcW w:w="2551" w:type="dxa"/>
                <w:shd w:val="clear" w:color="auto" w:fill="auto"/>
              </w:tcPr>
              <w:p w14:paraId="76D593EB"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A988AA4" w14:textId="77777777" w:rsidR="0026086D" w:rsidRPr="00020E73" w:rsidRDefault="00423F95"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14:paraId="5BB0598D" w14:textId="77777777" w:rsidTr="0026086D">
            <w:trPr>
              <w:trHeight w:val="295"/>
            </w:trPr>
            <w:tc>
              <w:tcPr>
                <w:tcW w:w="2551" w:type="dxa"/>
                <w:shd w:val="clear" w:color="auto" w:fill="auto"/>
              </w:tcPr>
              <w:p w14:paraId="5E416E52"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F32204D" w14:textId="77777777" w:rsidR="0026086D" w:rsidRPr="00020E73" w:rsidRDefault="00423F95"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0DDBA7" w14:textId="77777777" w:rsidR="0026086D" w:rsidRPr="00020E73" w:rsidRDefault="000E5B04" w:rsidP="0026086D">
                <w:pPr>
                  <w:tabs>
                    <w:tab w:val="right" w:pos="8838"/>
                  </w:tabs>
                  <w:ind w:left="-108" w:right="171"/>
                  <w:jc w:val="both"/>
                  <w:rPr>
                    <w:rFonts w:ascii="Palatino Linotype" w:eastAsia="Calibri" w:hAnsi="Palatino Linotype" w:cs="Tahoma"/>
                    <w:b/>
                    <w:sz w:val="22"/>
                    <w:szCs w:val="22"/>
                    <w:lang w:val="es-ES" w:eastAsia="en-US"/>
                  </w:rPr>
                </w:pPr>
              </w:p>
            </w:tc>
          </w:tr>
        </w:tbl>
        <w:p w14:paraId="176865CB" w14:textId="77777777" w:rsidR="0026086D" w:rsidRPr="005C106F" w:rsidRDefault="000E5B04" w:rsidP="0026086D">
          <w:pPr>
            <w:tabs>
              <w:tab w:val="right" w:pos="8838"/>
            </w:tabs>
            <w:ind w:left="-28"/>
            <w:jc w:val="both"/>
            <w:rPr>
              <w:rFonts w:ascii="Arial" w:eastAsia="Calibri" w:hAnsi="Arial" w:cs="Arial"/>
              <w:b/>
              <w:sz w:val="22"/>
              <w:szCs w:val="22"/>
              <w:lang w:eastAsia="en-US"/>
            </w:rPr>
          </w:pPr>
        </w:p>
      </w:tc>
    </w:tr>
  </w:tbl>
  <w:p w14:paraId="318B2DBB" w14:textId="77777777" w:rsidR="0026086D" w:rsidRPr="00443C6B" w:rsidRDefault="000E5B04" w:rsidP="0026086D">
    <w:pPr>
      <w:pStyle w:val="Encabezado"/>
      <w:rPr>
        <w:sz w:val="14"/>
      </w:rPr>
    </w:pPr>
    <w:r>
      <w:rPr>
        <w:noProof/>
        <w:sz w:val="14"/>
      </w:rPr>
      <w:pict w14:anchorId="0B9A3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62216172" w14:textId="77777777" w:rsidTr="0026086D">
      <w:trPr>
        <w:trHeight w:val="1435"/>
      </w:trPr>
      <w:tc>
        <w:tcPr>
          <w:tcW w:w="2268" w:type="dxa"/>
          <w:shd w:val="clear" w:color="auto" w:fill="auto"/>
        </w:tcPr>
        <w:p w14:paraId="15F5926C" w14:textId="77777777" w:rsidR="0026086D" w:rsidRPr="00330DA7" w:rsidRDefault="000E5B04"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38A2F8F6" w14:textId="77777777" w:rsidTr="0026086D">
            <w:trPr>
              <w:trHeight w:val="144"/>
            </w:trPr>
            <w:tc>
              <w:tcPr>
                <w:tcW w:w="2444" w:type="dxa"/>
                <w:shd w:val="clear" w:color="auto" w:fill="auto"/>
              </w:tcPr>
              <w:p w14:paraId="08FEF003" w14:textId="77777777" w:rsidR="0026086D" w:rsidRPr="00020E73" w:rsidRDefault="00102322"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74A4E19" w14:textId="78F90AE4" w:rsidR="0026086D" w:rsidRPr="00020E73" w:rsidRDefault="00DE498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884E8B">
                  <w:rPr>
                    <w:rFonts w:ascii="Palatino Linotype" w:eastAsia="Calibri" w:hAnsi="Palatino Linotype" w:cs="Tahoma"/>
                    <w:sz w:val="22"/>
                    <w:szCs w:val="22"/>
                    <w:lang w:eastAsia="en-US"/>
                  </w:rPr>
                  <w:t>0708</w:t>
                </w:r>
                <w:r w:rsidR="00275D1B">
                  <w:rPr>
                    <w:rFonts w:ascii="Palatino Linotype" w:eastAsia="Calibri" w:hAnsi="Palatino Linotype" w:cs="Tahoma"/>
                    <w:sz w:val="22"/>
                    <w:szCs w:val="22"/>
                    <w:lang w:eastAsia="en-US"/>
                  </w:rPr>
                  <w:t>/INFOEM/AD</w:t>
                </w:r>
                <w:r w:rsidR="00102322" w:rsidRPr="009E7B0A">
                  <w:rPr>
                    <w:rFonts w:ascii="Palatino Linotype" w:eastAsia="Calibri" w:hAnsi="Palatino Linotype" w:cs="Tahoma"/>
                    <w:sz w:val="22"/>
                    <w:szCs w:val="22"/>
                    <w:lang w:eastAsia="en-US"/>
                  </w:rPr>
                  <w:t>/RR/202</w:t>
                </w:r>
                <w:r w:rsidR="00884E8B">
                  <w:rPr>
                    <w:rFonts w:ascii="Palatino Linotype" w:eastAsia="Calibri" w:hAnsi="Palatino Linotype" w:cs="Tahoma"/>
                    <w:sz w:val="22"/>
                    <w:szCs w:val="22"/>
                    <w:lang w:eastAsia="en-US"/>
                  </w:rPr>
                  <w:t>2</w:t>
                </w:r>
                <w:r w:rsidR="00102322">
                  <w:rPr>
                    <w:rFonts w:ascii="Palatino Linotype" w:eastAsia="Calibri" w:hAnsi="Palatino Linotype" w:cs="Tahoma"/>
                    <w:b/>
                    <w:bCs/>
                    <w:sz w:val="22"/>
                    <w:szCs w:val="22"/>
                    <w:lang w:eastAsia="en-US"/>
                  </w:rPr>
                  <w:t xml:space="preserve"> </w:t>
                </w:r>
              </w:p>
            </w:tc>
          </w:tr>
          <w:tr w:rsidR="0026086D" w:rsidRPr="00330DA7" w14:paraId="727A4161" w14:textId="77777777" w:rsidTr="0026086D">
            <w:trPr>
              <w:trHeight w:val="144"/>
            </w:trPr>
            <w:tc>
              <w:tcPr>
                <w:tcW w:w="2444" w:type="dxa"/>
                <w:shd w:val="clear" w:color="auto" w:fill="auto"/>
              </w:tcPr>
              <w:p w14:paraId="5F35D413"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F15CD85" w14:textId="29AA871F" w:rsidR="0026086D" w:rsidRPr="00020E73" w:rsidRDefault="00490B92"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Xxxxxx Xxxxxxxxx Xxxxxxxx</w:t>
                </w:r>
              </w:p>
            </w:tc>
          </w:tr>
          <w:tr w:rsidR="0026086D" w:rsidRPr="00330DA7" w14:paraId="335791DD" w14:textId="77777777" w:rsidTr="0026086D">
            <w:trPr>
              <w:trHeight w:val="283"/>
            </w:trPr>
            <w:tc>
              <w:tcPr>
                <w:tcW w:w="2444" w:type="dxa"/>
                <w:shd w:val="clear" w:color="auto" w:fill="auto"/>
              </w:tcPr>
              <w:p w14:paraId="572B0CD0"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29977B07" w14:textId="77777777" w:rsidR="0026086D" w:rsidRPr="009E7B0A" w:rsidRDefault="00423F95"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rsidRPr="00330DA7" w14:paraId="1DA82771" w14:textId="77777777" w:rsidTr="0026086D">
            <w:trPr>
              <w:trHeight w:val="283"/>
            </w:trPr>
            <w:tc>
              <w:tcPr>
                <w:tcW w:w="2444" w:type="dxa"/>
                <w:shd w:val="clear" w:color="auto" w:fill="auto"/>
              </w:tcPr>
              <w:p w14:paraId="4183885A"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E12BFF5" w14:textId="77777777" w:rsidR="0026086D" w:rsidRPr="00020E73" w:rsidRDefault="00423F95"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05AFCFC" w14:textId="77777777" w:rsidR="0026086D" w:rsidRPr="00020E73" w:rsidRDefault="000E5B04" w:rsidP="0026086D">
                <w:pPr>
                  <w:tabs>
                    <w:tab w:val="right" w:pos="8838"/>
                  </w:tabs>
                  <w:ind w:left="-74" w:right="-105"/>
                  <w:jc w:val="both"/>
                  <w:rPr>
                    <w:rFonts w:ascii="Palatino Linotype" w:eastAsia="Calibri" w:hAnsi="Palatino Linotype" w:cs="Tahoma"/>
                    <w:b/>
                    <w:sz w:val="22"/>
                    <w:szCs w:val="22"/>
                    <w:lang w:val="es-ES" w:eastAsia="en-US"/>
                  </w:rPr>
                </w:pPr>
              </w:p>
            </w:tc>
          </w:tr>
        </w:tbl>
        <w:p w14:paraId="56FDD000" w14:textId="77777777" w:rsidR="0026086D" w:rsidRPr="00330DA7" w:rsidRDefault="000E5B04" w:rsidP="0026086D">
          <w:pPr>
            <w:tabs>
              <w:tab w:val="right" w:pos="8838"/>
            </w:tabs>
            <w:ind w:left="-28"/>
            <w:jc w:val="both"/>
            <w:rPr>
              <w:rFonts w:ascii="Arial" w:eastAsia="Calibri" w:hAnsi="Arial" w:cs="Arial"/>
              <w:b/>
              <w:sz w:val="22"/>
              <w:szCs w:val="22"/>
              <w:lang w:eastAsia="en-US"/>
            </w:rPr>
          </w:pPr>
        </w:p>
      </w:tc>
    </w:tr>
  </w:tbl>
  <w:p w14:paraId="35A43D43" w14:textId="77777777" w:rsidR="0026086D" w:rsidRPr="00827FA0" w:rsidRDefault="000E5B04" w:rsidP="0026086D">
    <w:pPr>
      <w:pStyle w:val="Encabezado"/>
      <w:rPr>
        <w:sz w:val="2"/>
        <w:szCs w:val="22"/>
      </w:rPr>
    </w:pPr>
    <w:r>
      <w:rPr>
        <w:noProof/>
        <w:sz w:val="2"/>
        <w:szCs w:val="22"/>
      </w:rPr>
      <w:pict w14:anchorId="331B2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589"/>
    <w:multiLevelType w:val="multilevel"/>
    <w:tmpl w:val="2A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E61"/>
    <w:multiLevelType w:val="multilevel"/>
    <w:tmpl w:val="F2BCB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E703A"/>
    <w:multiLevelType w:val="hybridMultilevel"/>
    <w:tmpl w:val="AC060BF2"/>
    <w:lvl w:ilvl="0" w:tplc="867268C0">
      <w:start w:val="1"/>
      <w:numFmt w:val="decimal"/>
      <w:lvlText w:val="%1."/>
      <w:lvlJc w:val="left"/>
      <w:pPr>
        <w:ind w:left="720" w:hanging="360"/>
      </w:pPr>
      <w:rPr>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5FC1B8E"/>
    <w:multiLevelType w:val="multilevel"/>
    <w:tmpl w:val="81A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6E2C22"/>
    <w:multiLevelType w:val="hybridMultilevel"/>
    <w:tmpl w:val="CD8AD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AA1FF2"/>
    <w:multiLevelType w:val="hybridMultilevel"/>
    <w:tmpl w:val="8304C0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E87103D"/>
    <w:multiLevelType w:val="hybridMultilevel"/>
    <w:tmpl w:val="6AA0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2"/>
  </w:num>
  <w:num w:numId="7">
    <w:abstractNumId w:val="0"/>
  </w:num>
  <w:num w:numId="8">
    <w:abstractNumId w:val="4"/>
  </w:num>
  <w:num w:numId="9">
    <w:abstractNumId w:val="7"/>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1B"/>
    <w:rsid w:val="00007A3C"/>
    <w:rsid w:val="0001182F"/>
    <w:rsid w:val="00067BA0"/>
    <w:rsid w:val="00073B6A"/>
    <w:rsid w:val="000A5156"/>
    <w:rsid w:val="000C2404"/>
    <w:rsid w:val="000E5B04"/>
    <w:rsid w:val="000F7A8D"/>
    <w:rsid w:val="00102322"/>
    <w:rsid w:val="001241A3"/>
    <w:rsid w:val="00163AA5"/>
    <w:rsid w:val="00182C69"/>
    <w:rsid w:val="001B59CC"/>
    <w:rsid w:val="00214EBE"/>
    <w:rsid w:val="0021643B"/>
    <w:rsid w:val="0027173A"/>
    <w:rsid w:val="002725A9"/>
    <w:rsid w:val="00275D1B"/>
    <w:rsid w:val="002C0DCB"/>
    <w:rsid w:val="00304348"/>
    <w:rsid w:val="00330148"/>
    <w:rsid w:val="00377962"/>
    <w:rsid w:val="00382B01"/>
    <w:rsid w:val="003A6162"/>
    <w:rsid w:val="003D122A"/>
    <w:rsid w:val="00407622"/>
    <w:rsid w:val="00423F95"/>
    <w:rsid w:val="00426F01"/>
    <w:rsid w:val="00435516"/>
    <w:rsid w:val="00490B92"/>
    <w:rsid w:val="004A6733"/>
    <w:rsid w:val="004D1E75"/>
    <w:rsid w:val="00500F33"/>
    <w:rsid w:val="00524B77"/>
    <w:rsid w:val="00543AF7"/>
    <w:rsid w:val="005B5D5A"/>
    <w:rsid w:val="00617FA9"/>
    <w:rsid w:val="00621148"/>
    <w:rsid w:val="006650A4"/>
    <w:rsid w:val="00666553"/>
    <w:rsid w:val="0068332D"/>
    <w:rsid w:val="006B7A9F"/>
    <w:rsid w:val="006D60D4"/>
    <w:rsid w:val="00737F61"/>
    <w:rsid w:val="0076643E"/>
    <w:rsid w:val="00774CDF"/>
    <w:rsid w:val="007E614B"/>
    <w:rsid w:val="007F55A8"/>
    <w:rsid w:val="00884E8B"/>
    <w:rsid w:val="008E4870"/>
    <w:rsid w:val="008E702C"/>
    <w:rsid w:val="00944613"/>
    <w:rsid w:val="009567C6"/>
    <w:rsid w:val="009A54D4"/>
    <w:rsid w:val="009C169D"/>
    <w:rsid w:val="00A245C2"/>
    <w:rsid w:val="00A604F3"/>
    <w:rsid w:val="00A74063"/>
    <w:rsid w:val="00AA2430"/>
    <w:rsid w:val="00AA56D2"/>
    <w:rsid w:val="00AE5C37"/>
    <w:rsid w:val="00B257A3"/>
    <w:rsid w:val="00B3009F"/>
    <w:rsid w:val="00B36086"/>
    <w:rsid w:val="00B36E37"/>
    <w:rsid w:val="00C025BC"/>
    <w:rsid w:val="00C276C7"/>
    <w:rsid w:val="00C33E9E"/>
    <w:rsid w:val="00D2233A"/>
    <w:rsid w:val="00D81524"/>
    <w:rsid w:val="00DE003C"/>
    <w:rsid w:val="00DE498A"/>
    <w:rsid w:val="00E6140F"/>
    <w:rsid w:val="00E73348"/>
    <w:rsid w:val="00ED4D27"/>
    <w:rsid w:val="00F056FC"/>
    <w:rsid w:val="00FA0FCD"/>
    <w:rsid w:val="00FA6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C6310"/>
  <w15:chartTrackingRefBased/>
  <w15:docId w15:val="{FE3751DE-E1A7-48FB-8D28-1D761FA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1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75D1B"/>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75D1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D1B"/>
    <w:pPr>
      <w:tabs>
        <w:tab w:val="center" w:pos="4419"/>
        <w:tab w:val="right" w:pos="8838"/>
      </w:tabs>
    </w:pPr>
  </w:style>
  <w:style w:type="character" w:customStyle="1" w:styleId="EncabezadoCar">
    <w:name w:val="Encabezado Car"/>
    <w:basedOn w:val="Fuentedeprrafopredeter"/>
    <w:link w:val="Encabezado"/>
    <w:uiPriority w:val="99"/>
    <w:rsid w:val="00275D1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75D1B"/>
    <w:pPr>
      <w:tabs>
        <w:tab w:val="center" w:pos="4419"/>
        <w:tab w:val="right" w:pos="8838"/>
      </w:tabs>
    </w:pPr>
  </w:style>
  <w:style w:type="character" w:customStyle="1" w:styleId="PiedepginaCar">
    <w:name w:val="Pie de página Car"/>
    <w:basedOn w:val="Fuentedeprrafopredeter"/>
    <w:link w:val="Piedepgina"/>
    <w:uiPriority w:val="99"/>
    <w:rsid w:val="00275D1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5D1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75D1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75D1B"/>
    <w:rPr>
      <w:color w:val="0563C1"/>
      <w:u w:val="single"/>
    </w:rPr>
  </w:style>
  <w:style w:type="paragraph" w:customStyle="1" w:styleId="Default">
    <w:name w:val="Default"/>
    <w:rsid w:val="00275D1B"/>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275D1B"/>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275D1B"/>
    <w:rPr>
      <w:rFonts w:asciiTheme="majorHAnsi" w:eastAsiaTheme="majorEastAsia" w:hAnsiTheme="majorHAnsi" w:cstheme="majorBidi"/>
      <w:color w:val="2E74B5" w:themeColor="accent1" w:themeShade="BF"/>
      <w:sz w:val="26"/>
      <w:szCs w:val="26"/>
      <w:lang w:val="es-MX"/>
    </w:rPr>
  </w:style>
  <w:style w:type="paragraph" w:styleId="TDC1">
    <w:name w:val="toc 1"/>
    <w:basedOn w:val="Normal"/>
    <w:next w:val="Normal"/>
    <w:autoRedefine/>
    <w:uiPriority w:val="39"/>
    <w:unhideWhenUsed/>
    <w:rsid w:val="00275D1B"/>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75D1B"/>
    <w:pPr>
      <w:tabs>
        <w:tab w:val="left" w:pos="567"/>
        <w:tab w:val="right" w:leader="dot" w:pos="8779"/>
      </w:tabs>
      <w:spacing w:after="100"/>
      <w:ind w:left="142"/>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275D1B"/>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5D1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5D1B"/>
    <w:rPr>
      <w:rFonts w:asciiTheme="minorHAnsi" w:eastAsiaTheme="minorEastAsia" w:hAnsiTheme="minorHAnsi" w:cstheme="minorBidi"/>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5D1B"/>
    <w:rPr>
      <w:rFonts w:eastAsiaTheme="minorEastAsia"/>
      <w:sz w:val="20"/>
      <w:szCs w:val="20"/>
      <w:lang w:val="es-ES_tradnl" w:eastAsia="es-ES"/>
    </w:rPr>
  </w:style>
  <w:style w:type="character" w:styleId="Hipervnculovisitado">
    <w:name w:val="FollowedHyperlink"/>
    <w:basedOn w:val="Fuentedeprrafopredeter"/>
    <w:uiPriority w:val="99"/>
    <w:semiHidden/>
    <w:unhideWhenUsed/>
    <w:rsid w:val="000A5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2860">
      <w:bodyDiv w:val="1"/>
      <w:marLeft w:val="0"/>
      <w:marRight w:val="0"/>
      <w:marTop w:val="0"/>
      <w:marBottom w:val="0"/>
      <w:divBdr>
        <w:top w:val="none" w:sz="0" w:space="0" w:color="auto"/>
        <w:left w:val="none" w:sz="0" w:space="0" w:color="auto"/>
        <w:bottom w:val="none" w:sz="0" w:space="0" w:color="auto"/>
        <w:right w:val="none" w:sz="0" w:space="0" w:color="auto"/>
      </w:divBdr>
    </w:div>
    <w:div w:id="88474271">
      <w:bodyDiv w:val="1"/>
      <w:marLeft w:val="0"/>
      <w:marRight w:val="0"/>
      <w:marTop w:val="0"/>
      <w:marBottom w:val="0"/>
      <w:divBdr>
        <w:top w:val="none" w:sz="0" w:space="0" w:color="auto"/>
        <w:left w:val="none" w:sz="0" w:space="0" w:color="auto"/>
        <w:bottom w:val="none" w:sz="0" w:space="0" w:color="auto"/>
        <w:right w:val="none" w:sz="0" w:space="0" w:color="auto"/>
      </w:divBdr>
    </w:div>
    <w:div w:id="135220038">
      <w:bodyDiv w:val="1"/>
      <w:marLeft w:val="0"/>
      <w:marRight w:val="0"/>
      <w:marTop w:val="0"/>
      <w:marBottom w:val="0"/>
      <w:divBdr>
        <w:top w:val="none" w:sz="0" w:space="0" w:color="auto"/>
        <w:left w:val="none" w:sz="0" w:space="0" w:color="auto"/>
        <w:bottom w:val="none" w:sz="0" w:space="0" w:color="auto"/>
        <w:right w:val="none" w:sz="0" w:space="0" w:color="auto"/>
      </w:divBdr>
    </w:div>
    <w:div w:id="163398851">
      <w:bodyDiv w:val="1"/>
      <w:marLeft w:val="0"/>
      <w:marRight w:val="0"/>
      <w:marTop w:val="0"/>
      <w:marBottom w:val="0"/>
      <w:divBdr>
        <w:top w:val="none" w:sz="0" w:space="0" w:color="auto"/>
        <w:left w:val="none" w:sz="0" w:space="0" w:color="auto"/>
        <w:bottom w:val="none" w:sz="0" w:space="0" w:color="auto"/>
        <w:right w:val="none" w:sz="0" w:space="0" w:color="auto"/>
      </w:divBdr>
    </w:div>
    <w:div w:id="231505207">
      <w:bodyDiv w:val="1"/>
      <w:marLeft w:val="0"/>
      <w:marRight w:val="0"/>
      <w:marTop w:val="0"/>
      <w:marBottom w:val="0"/>
      <w:divBdr>
        <w:top w:val="none" w:sz="0" w:space="0" w:color="auto"/>
        <w:left w:val="none" w:sz="0" w:space="0" w:color="auto"/>
        <w:bottom w:val="none" w:sz="0" w:space="0" w:color="auto"/>
        <w:right w:val="none" w:sz="0" w:space="0" w:color="auto"/>
      </w:divBdr>
    </w:div>
    <w:div w:id="279117833">
      <w:bodyDiv w:val="1"/>
      <w:marLeft w:val="0"/>
      <w:marRight w:val="0"/>
      <w:marTop w:val="0"/>
      <w:marBottom w:val="0"/>
      <w:divBdr>
        <w:top w:val="none" w:sz="0" w:space="0" w:color="auto"/>
        <w:left w:val="none" w:sz="0" w:space="0" w:color="auto"/>
        <w:bottom w:val="none" w:sz="0" w:space="0" w:color="auto"/>
        <w:right w:val="none" w:sz="0" w:space="0" w:color="auto"/>
      </w:divBdr>
    </w:div>
    <w:div w:id="327364848">
      <w:bodyDiv w:val="1"/>
      <w:marLeft w:val="0"/>
      <w:marRight w:val="0"/>
      <w:marTop w:val="0"/>
      <w:marBottom w:val="0"/>
      <w:divBdr>
        <w:top w:val="none" w:sz="0" w:space="0" w:color="auto"/>
        <w:left w:val="none" w:sz="0" w:space="0" w:color="auto"/>
        <w:bottom w:val="none" w:sz="0" w:space="0" w:color="auto"/>
        <w:right w:val="none" w:sz="0" w:space="0" w:color="auto"/>
      </w:divBdr>
    </w:div>
    <w:div w:id="385572327">
      <w:bodyDiv w:val="1"/>
      <w:marLeft w:val="0"/>
      <w:marRight w:val="0"/>
      <w:marTop w:val="0"/>
      <w:marBottom w:val="0"/>
      <w:divBdr>
        <w:top w:val="none" w:sz="0" w:space="0" w:color="auto"/>
        <w:left w:val="none" w:sz="0" w:space="0" w:color="auto"/>
        <w:bottom w:val="none" w:sz="0" w:space="0" w:color="auto"/>
        <w:right w:val="none" w:sz="0" w:space="0" w:color="auto"/>
      </w:divBdr>
    </w:div>
    <w:div w:id="404761509">
      <w:bodyDiv w:val="1"/>
      <w:marLeft w:val="0"/>
      <w:marRight w:val="0"/>
      <w:marTop w:val="0"/>
      <w:marBottom w:val="0"/>
      <w:divBdr>
        <w:top w:val="none" w:sz="0" w:space="0" w:color="auto"/>
        <w:left w:val="none" w:sz="0" w:space="0" w:color="auto"/>
        <w:bottom w:val="none" w:sz="0" w:space="0" w:color="auto"/>
        <w:right w:val="none" w:sz="0" w:space="0" w:color="auto"/>
      </w:divBdr>
    </w:div>
    <w:div w:id="469787685">
      <w:bodyDiv w:val="1"/>
      <w:marLeft w:val="0"/>
      <w:marRight w:val="0"/>
      <w:marTop w:val="0"/>
      <w:marBottom w:val="0"/>
      <w:divBdr>
        <w:top w:val="none" w:sz="0" w:space="0" w:color="auto"/>
        <w:left w:val="none" w:sz="0" w:space="0" w:color="auto"/>
        <w:bottom w:val="none" w:sz="0" w:space="0" w:color="auto"/>
        <w:right w:val="none" w:sz="0" w:space="0" w:color="auto"/>
      </w:divBdr>
    </w:div>
    <w:div w:id="677195028">
      <w:bodyDiv w:val="1"/>
      <w:marLeft w:val="0"/>
      <w:marRight w:val="0"/>
      <w:marTop w:val="0"/>
      <w:marBottom w:val="0"/>
      <w:divBdr>
        <w:top w:val="none" w:sz="0" w:space="0" w:color="auto"/>
        <w:left w:val="none" w:sz="0" w:space="0" w:color="auto"/>
        <w:bottom w:val="none" w:sz="0" w:space="0" w:color="auto"/>
        <w:right w:val="none" w:sz="0" w:space="0" w:color="auto"/>
      </w:divBdr>
    </w:div>
    <w:div w:id="721058371">
      <w:bodyDiv w:val="1"/>
      <w:marLeft w:val="0"/>
      <w:marRight w:val="0"/>
      <w:marTop w:val="0"/>
      <w:marBottom w:val="0"/>
      <w:divBdr>
        <w:top w:val="none" w:sz="0" w:space="0" w:color="auto"/>
        <w:left w:val="none" w:sz="0" w:space="0" w:color="auto"/>
        <w:bottom w:val="none" w:sz="0" w:space="0" w:color="auto"/>
        <w:right w:val="none" w:sz="0" w:space="0" w:color="auto"/>
      </w:divBdr>
    </w:div>
    <w:div w:id="854153052">
      <w:bodyDiv w:val="1"/>
      <w:marLeft w:val="0"/>
      <w:marRight w:val="0"/>
      <w:marTop w:val="0"/>
      <w:marBottom w:val="0"/>
      <w:divBdr>
        <w:top w:val="none" w:sz="0" w:space="0" w:color="auto"/>
        <w:left w:val="none" w:sz="0" w:space="0" w:color="auto"/>
        <w:bottom w:val="none" w:sz="0" w:space="0" w:color="auto"/>
        <w:right w:val="none" w:sz="0" w:space="0" w:color="auto"/>
      </w:divBdr>
    </w:div>
    <w:div w:id="860703539">
      <w:bodyDiv w:val="1"/>
      <w:marLeft w:val="0"/>
      <w:marRight w:val="0"/>
      <w:marTop w:val="0"/>
      <w:marBottom w:val="0"/>
      <w:divBdr>
        <w:top w:val="none" w:sz="0" w:space="0" w:color="auto"/>
        <w:left w:val="none" w:sz="0" w:space="0" w:color="auto"/>
        <w:bottom w:val="none" w:sz="0" w:space="0" w:color="auto"/>
        <w:right w:val="none" w:sz="0" w:space="0" w:color="auto"/>
      </w:divBdr>
    </w:div>
    <w:div w:id="874973557">
      <w:bodyDiv w:val="1"/>
      <w:marLeft w:val="0"/>
      <w:marRight w:val="0"/>
      <w:marTop w:val="0"/>
      <w:marBottom w:val="0"/>
      <w:divBdr>
        <w:top w:val="none" w:sz="0" w:space="0" w:color="auto"/>
        <w:left w:val="none" w:sz="0" w:space="0" w:color="auto"/>
        <w:bottom w:val="none" w:sz="0" w:space="0" w:color="auto"/>
        <w:right w:val="none" w:sz="0" w:space="0" w:color="auto"/>
      </w:divBdr>
    </w:div>
    <w:div w:id="931016144">
      <w:bodyDiv w:val="1"/>
      <w:marLeft w:val="0"/>
      <w:marRight w:val="0"/>
      <w:marTop w:val="0"/>
      <w:marBottom w:val="0"/>
      <w:divBdr>
        <w:top w:val="none" w:sz="0" w:space="0" w:color="auto"/>
        <w:left w:val="none" w:sz="0" w:space="0" w:color="auto"/>
        <w:bottom w:val="none" w:sz="0" w:space="0" w:color="auto"/>
        <w:right w:val="none" w:sz="0" w:space="0" w:color="auto"/>
      </w:divBdr>
    </w:div>
    <w:div w:id="1139955845">
      <w:bodyDiv w:val="1"/>
      <w:marLeft w:val="0"/>
      <w:marRight w:val="0"/>
      <w:marTop w:val="0"/>
      <w:marBottom w:val="0"/>
      <w:divBdr>
        <w:top w:val="none" w:sz="0" w:space="0" w:color="auto"/>
        <w:left w:val="none" w:sz="0" w:space="0" w:color="auto"/>
        <w:bottom w:val="none" w:sz="0" w:space="0" w:color="auto"/>
        <w:right w:val="none" w:sz="0" w:space="0" w:color="auto"/>
      </w:divBdr>
    </w:div>
    <w:div w:id="1165365382">
      <w:bodyDiv w:val="1"/>
      <w:marLeft w:val="0"/>
      <w:marRight w:val="0"/>
      <w:marTop w:val="0"/>
      <w:marBottom w:val="0"/>
      <w:divBdr>
        <w:top w:val="none" w:sz="0" w:space="0" w:color="auto"/>
        <w:left w:val="none" w:sz="0" w:space="0" w:color="auto"/>
        <w:bottom w:val="none" w:sz="0" w:space="0" w:color="auto"/>
        <w:right w:val="none" w:sz="0" w:space="0" w:color="auto"/>
      </w:divBdr>
    </w:div>
    <w:div w:id="1272662961">
      <w:bodyDiv w:val="1"/>
      <w:marLeft w:val="0"/>
      <w:marRight w:val="0"/>
      <w:marTop w:val="0"/>
      <w:marBottom w:val="0"/>
      <w:divBdr>
        <w:top w:val="none" w:sz="0" w:space="0" w:color="auto"/>
        <w:left w:val="none" w:sz="0" w:space="0" w:color="auto"/>
        <w:bottom w:val="none" w:sz="0" w:space="0" w:color="auto"/>
        <w:right w:val="none" w:sz="0" w:space="0" w:color="auto"/>
      </w:divBdr>
    </w:div>
    <w:div w:id="1345210955">
      <w:bodyDiv w:val="1"/>
      <w:marLeft w:val="0"/>
      <w:marRight w:val="0"/>
      <w:marTop w:val="0"/>
      <w:marBottom w:val="0"/>
      <w:divBdr>
        <w:top w:val="none" w:sz="0" w:space="0" w:color="auto"/>
        <w:left w:val="none" w:sz="0" w:space="0" w:color="auto"/>
        <w:bottom w:val="none" w:sz="0" w:space="0" w:color="auto"/>
        <w:right w:val="none" w:sz="0" w:space="0" w:color="auto"/>
      </w:divBdr>
    </w:div>
    <w:div w:id="1588883662">
      <w:bodyDiv w:val="1"/>
      <w:marLeft w:val="0"/>
      <w:marRight w:val="0"/>
      <w:marTop w:val="0"/>
      <w:marBottom w:val="0"/>
      <w:divBdr>
        <w:top w:val="none" w:sz="0" w:space="0" w:color="auto"/>
        <w:left w:val="none" w:sz="0" w:space="0" w:color="auto"/>
        <w:bottom w:val="none" w:sz="0" w:space="0" w:color="auto"/>
        <w:right w:val="none" w:sz="0" w:space="0" w:color="auto"/>
      </w:divBdr>
    </w:div>
    <w:div w:id="1639528730">
      <w:bodyDiv w:val="1"/>
      <w:marLeft w:val="0"/>
      <w:marRight w:val="0"/>
      <w:marTop w:val="0"/>
      <w:marBottom w:val="0"/>
      <w:divBdr>
        <w:top w:val="none" w:sz="0" w:space="0" w:color="auto"/>
        <w:left w:val="none" w:sz="0" w:space="0" w:color="auto"/>
        <w:bottom w:val="none" w:sz="0" w:space="0" w:color="auto"/>
        <w:right w:val="none" w:sz="0" w:space="0" w:color="auto"/>
      </w:divBdr>
    </w:div>
    <w:div w:id="1924294952">
      <w:bodyDiv w:val="1"/>
      <w:marLeft w:val="0"/>
      <w:marRight w:val="0"/>
      <w:marTop w:val="0"/>
      <w:marBottom w:val="0"/>
      <w:divBdr>
        <w:top w:val="none" w:sz="0" w:space="0" w:color="auto"/>
        <w:left w:val="none" w:sz="0" w:space="0" w:color="auto"/>
        <w:bottom w:val="none" w:sz="0" w:space="0" w:color="auto"/>
        <w:right w:val="none" w:sz="0" w:space="0" w:color="auto"/>
      </w:divBdr>
    </w:div>
    <w:div w:id="1934195200">
      <w:bodyDiv w:val="1"/>
      <w:marLeft w:val="0"/>
      <w:marRight w:val="0"/>
      <w:marTop w:val="0"/>
      <w:marBottom w:val="0"/>
      <w:divBdr>
        <w:top w:val="none" w:sz="0" w:space="0" w:color="auto"/>
        <w:left w:val="none" w:sz="0" w:space="0" w:color="auto"/>
        <w:bottom w:val="none" w:sz="0" w:space="0" w:color="auto"/>
        <w:right w:val="none" w:sz="0" w:space="0" w:color="auto"/>
      </w:divBdr>
    </w:div>
    <w:div w:id="20316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32462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coem.org.mx/sarcoem/solicitud/downloadAttach/1162639.page" TargetMode="External"/><Relationship Id="rId12" Type="http://schemas.openxmlformats.org/officeDocument/2006/relationships/hyperlink" Target="https://www.sarcoem.org.mx/sarcoem/solicitud/downloadAttachOk/1369423.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coem.org.mx/sarcoem/solicitud/downloadAttachOk/1363342.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rcoem.org.mx/sarcoem/solicitud/downloadAttachOk/1354201.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rcoem.org.mx/sarcoem/solicitud/downloadAttachOk/135456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4366</Words>
  <Characters>24014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ESTELA infoem</cp:lastModifiedBy>
  <cp:revision>2</cp:revision>
  <dcterms:created xsi:type="dcterms:W3CDTF">2022-04-05T23:50:00Z</dcterms:created>
  <dcterms:modified xsi:type="dcterms:W3CDTF">2022-04-05T23:50:00Z</dcterms:modified>
</cp:coreProperties>
</file>