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2A2850" w:rsidR="00D06012" w:rsidP="00112B3D" w:rsidRDefault="00D06012" w14:paraId="27496D62" w14:textId="5CB7919A">
      <w:pPr>
        <w:spacing w:line="360" w:lineRule="auto"/>
        <w:jc w:val="both"/>
        <w:rPr>
          <w:rFonts w:ascii="Palatino Linotype" w:hAnsi="Palatino Linotype" w:cs="Arial"/>
          <w:sz w:val="22"/>
          <w:szCs w:val="22"/>
        </w:rPr>
      </w:pPr>
      <w:r w:rsidRPr="002A2850">
        <w:rPr>
          <w:rFonts w:ascii="Palatino Linotype" w:hAnsi="Palatino Linotype" w:cs="Arial"/>
          <w:sz w:val="22"/>
          <w:szCs w:val="22"/>
        </w:rPr>
        <w:t>Resolución del Pleno del Instituto de Transparencia, Acceso a la Información Pública y Protección de Datos Personales del Estado de México y Municipios, con domicilio en Metepec, Estado</w:t>
      </w:r>
      <w:r w:rsidRPr="002A2850" w:rsidR="00643CCD">
        <w:rPr>
          <w:rFonts w:ascii="Palatino Linotype" w:hAnsi="Palatino Linotype" w:cs="Arial"/>
          <w:sz w:val="22"/>
          <w:szCs w:val="22"/>
        </w:rPr>
        <w:t xml:space="preserve"> de México, de fecha </w:t>
      </w:r>
      <w:r w:rsidR="006B3858">
        <w:rPr>
          <w:rFonts w:ascii="Palatino Linotype" w:hAnsi="Palatino Linotype" w:cs="Arial"/>
          <w:sz w:val="22"/>
          <w:szCs w:val="22"/>
        </w:rPr>
        <w:t>diez</w:t>
      </w:r>
      <w:r w:rsidRPr="002A2850" w:rsidR="003E4DED">
        <w:rPr>
          <w:rFonts w:ascii="Palatino Linotype" w:hAnsi="Palatino Linotype" w:cs="Arial"/>
          <w:sz w:val="22"/>
          <w:szCs w:val="22"/>
        </w:rPr>
        <w:t xml:space="preserve"> </w:t>
      </w:r>
      <w:r w:rsidRPr="002A2850" w:rsidR="009E6F25">
        <w:rPr>
          <w:rFonts w:ascii="Palatino Linotype" w:hAnsi="Palatino Linotype" w:cs="Arial"/>
          <w:sz w:val="22"/>
          <w:szCs w:val="22"/>
        </w:rPr>
        <w:t xml:space="preserve">de </w:t>
      </w:r>
      <w:r w:rsidR="00663B4A">
        <w:rPr>
          <w:rFonts w:ascii="Palatino Linotype" w:hAnsi="Palatino Linotype" w:cs="Arial"/>
          <w:sz w:val="22"/>
          <w:szCs w:val="22"/>
        </w:rPr>
        <w:t>febrero</w:t>
      </w:r>
      <w:r w:rsidRPr="002A2850" w:rsidR="005D3D74">
        <w:rPr>
          <w:rFonts w:ascii="Palatino Linotype" w:hAnsi="Palatino Linotype" w:cs="Arial"/>
          <w:sz w:val="22"/>
          <w:szCs w:val="22"/>
        </w:rPr>
        <w:t xml:space="preserve"> </w:t>
      </w:r>
      <w:r w:rsidRPr="002A2850" w:rsidR="00A558F2">
        <w:rPr>
          <w:rFonts w:ascii="Palatino Linotype" w:hAnsi="Palatino Linotype" w:cs="Arial"/>
          <w:sz w:val="22"/>
          <w:szCs w:val="22"/>
        </w:rPr>
        <w:t>d</w:t>
      </w:r>
      <w:r w:rsidRPr="002A2850" w:rsidR="00CD1436">
        <w:rPr>
          <w:rFonts w:ascii="Palatino Linotype" w:hAnsi="Palatino Linotype" w:cs="Arial"/>
          <w:sz w:val="22"/>
          <w:szCs w:val="22"/>
        </w:rPr>
        <w:t xml:space="preserve">e dos mil </w:t>
      </w:r>
      <w:r w:rsidRPr="002A2850" w:rsidR="003E4DED">
        <w:rPr>
          <w:rFonts w:ascii="Palatino Linotype" w:hAnsi="Palatino Linotype" w:cs="Arial"/>
          <w:sz w:val="22"/>
          <w:szCs w:val="22"/>
        </w:rPr>
        <w:t>veintidós</w:t>
      </w:r>
      <w:r w:rsidRPr="002A2850">
        <w:rPr>
          <w:rFonts w:ascii="Palatino Linotype" w:hAnsi="Palatino Linotype" w:cs="Arial"/>
          <w:sz w:val="22"/>
          <w:szCs w:val="22"/>
        </w:rPr>
        <w:t>.</w:t>
      </w:r>
    </w:p>
    <w:p w:rsidRPr="002A2850" w:rsidR="003E4DED" w:rsidP="00112B3D" w:rsidRDefault="003E4DED" w14:paraId="46F60ECF" w14:textId="77777777">
      <w:pPr>
        <w:spacing w:line="360" w:lineRule="auto"/>
        <w:jc w:val="both"/>
        <w:rPr>
          <w:rFonts w:ascii="Palatino Linotype" w:hAnsi="Palatino Linotype" w:cs="Arial"/>
          <w:sz w:val="22"/>
          <w:szCs w:val="22"/>
        </w:rPr>
      </w:pPr>
    </w:p>
    <w:p w:rsidRPr="002A2850" w:rsidR="00535903" w:rsidP="7B326816" w:rsidRDefault="00535903" w14:paraId="68A2FC9B" w14:textId="105012CF">
      <w:pPr>
        <w:spacing w:line="360" w:lineRule="auto"/>
        <w:jc w:val="both"/>
        <w:rPr>
          <w:rFonts w:ascii="Palatino Linotype" w:hAnsi="Palatino Linotype"/>
          <w:b w:val="1"/>
          <w:bCs w:val="1"/>
          <w:sz w:val="22"/>
          <w:szCs w:val="22"/>
        </w:rPr>
      </w:pPr>
      <w:r w:rsidRPr="7B326816" w:rsidR="7B326816">
        <w:rPr>
          <w:rFonts w:ascii="Palatino Linotype" w:hAnsi="Palatino Linotype"/>
          <w:sz w:val="22"/>
          <w:szCs w:val="22"/>
        </w:rPr>
        <w:t xml:space="preserve">VISTO el expediente formado con motivo del recurso de revisión </w:t>
      </w:r>
      <w:r w:rsidRPr="7B326816" w:rsidR="7B326816">
        <w:rPr>
          <w:rFonts w:ascii="Palatino Linotype" w:hAnsi="Palatino Linotype"/>
          <w:b w:val="1"/>
          <w:bCs w:val="1"/>
          <w:sz w:val="22"/>
          <w:szCs w:val="22"/>
        </w:rPr>
        <w:t>03984/INFOEM/AD/RR/2021</w:t>
      </w:r>
      <w:r w:rsidRPr="7B326816" w:rsidR="7B326816">
        <w:rPr>
          <w:rFonts w:ascii="Palatino Linotype" w:hAnsi="Palatino Linotype"/>
          <w:sz w:val="22"/>
          <w:szCs w:val="22"/>
        </w:rPr>
        <w:t xml:space="preserve">, promovido por el </w:t>
      </w:r>
      <w:r w:rsidRPr="7B326816" w:rsidR="7B326816">
        <w:rPr>
          <w:rFonts w:ascii="Palatino Linotype" w:hAnsi="Palatino Linotype"/>
          <w:b w:val="1"/>
          <w:bCs w:val="1"/>
          <w:sz w:val="22"/>
          <w:szCs w:val="22"/>
        </w:rPr>
        <w:t>C.</w:t>
      </w:r>
      <w:r w:rsidRPr="7B326816" w:rsidR="7B326816">
        <w:rPr>
          <w:rFonts w:ascii="Palatino Linotype" w:hAnsi="Palatino Linotype"/>
          <w:b w:val="1"/>
          <w:bCs w:val="1"/>
          <w:sz w:val="22"/>
          <w:szCs w:val="22"/>
          <w:lang w:val="es-ES"/>
        </w:rPr>
        <w:t xml:space="preserve"> </w:t>
      </w:r>
      <w:r w:rsidRPr="7B326816" w:rsidR="7B326816">
        <w:rPr>
          <w:rFonts w:ascii="Palatino Linotype" w:hAnsi="Palatino Linotype"/>
          <w:b w:val="0"/>
          <w:bCs w:val="0"/>
          <w:sz w:val="22"/>
          <w:szCs w:val="22"/>
          <w:highlight w:val="black"/>
          <w:lang w:val="es-ES"/>
        </w:rPr>
        <w:t>XXXXXXXXXXXXXXXXXXXXXXX</w:t>
      </w:r>
      <w:r w:rsidRPr="7B326816" w:rsidR="7B326816">
        <w:rPr>
          <w:rFonts w:ascii="Palatino Linotype" w:hAnsi="Palatino Linotype"/>
          <w:b w:val="1"/>
          <w:bCs w:val="1"/>
          <w:sz w:val="22"/>
          <w:szCs w:val="22"/>
        </w:rPr>
        <w:t>,</w:t>
      </w:r>
      <w:r w:rsidRPr="7B326816" w:rsidR="7B326816">
        <w:rPr>
          <w:rFonts w:ascii="Palatino Linotype" w:hAnsi="Palatino Linotype"/>
          <w:sz w:val="22"/>
          <w:szCs w:val="22"/>
        </w:rPr>
        <w:t xml:space="preserve"> en lo sucesivo </w:t>
      </w:r>
      <w:r w:rsidRPr="7B326816" w:rsidR="7B326816">
        <w:rPr>
          <w:rFonts w:ascii="Palatino Linotype" w:hAnsi="Palatino Linotype"/>
          <w:b w:val="1"/>
          <w:bCs w:val="1"/>
          <w:sz w:val="22"/>
          <w:szCs w:val="22"/>
        </w:rPr>
        <w:t>el RECURRENTE,</w:t>
      </w:r>
      <w:r w:rsidRPr="7B326816" w:rsidR="7B326816">
        <w:rPr>
          <w:rFonts w:ascii="Palatino Linotype" w:hAnsi="Palatino Linotype"/>
          <w:sz w:val="22"/>
          <w:szCs w:val="22"/>
        </w:rPr>
        <w:t xml:space="preserve"> en contra de la respuesta emitida por el</w:t>
      </w:r>
      <w:r w:rsidRPr="7B326816" w:rsidR="7B326816">
        <w:rPr>
          <w:rFonts w:ascii="Palatino Linotype" w:hAnsi="Palatino Linotype"/>
          <w:b w:val="1"/>
          <w:bCs w:val="1"/>
          <w:sz w:val="22"/>
          <w:szCs w:val="22"/>
        </w:rPr>
        <w:t xml:space="preserve"> </w:t>
      </w:r>
      <w:r w:rsidRPr="7B326816" w:rsidR="7B326816">
        <w:rPr>
          <w:rFonts w:ascii="Palatino Linotype" w:hAnsi="Palatino Linotype"/>
          <w:b w:val="1"/>
          <w:bCs w:val="1"/>
          <w:sz w:val="22"/>
          <w:szCs w:val="22"/>
          <w:lang w:val="es-ES"/>
        </w:rPr>
        <w:t>Instituto de Seguridad Social del Estado de México y Municipios</w:t>
      </w:r>
      <w:r w:rsidRPr="7B326816" w:rsidR="7B326816">
        <w:rPr>
          <w:rFonts w:ascii="Palatino Linotype" w:hAnsi="Palatino Linotype"/>
          <w:sz w:val="22"/>
          <w:szCs w:val="22"/>
        </w:rPr>
        <w:t xml:space="preserve">, en lo sucesivo </w:t>
      </w:r>
      <w:r w:rsidRPr="7B326816" w:rsidR="7B326816">
        <w:rPr>
          <w:rFonts w:ascii="Palatino Linotype" w:hAnsi="Palatino Linotype"/>
          <w:b w:val="1"/>
          <w:bCs w:val="1"/>
          <w:sz w:val="22"/>
          <w:szCs w:val="22"/>
        </w:rPr>
        <w:t>EL SUJETO OBLIGADO o RESPONSABLE</w:t>
      </w:r>
      <w:r w:rsidRPr="7B326816" w:rsidR="7B326816">
        <w:rPr>
          <w:rFonts w:ascii="Palatino Linotype" w:hAnsi="Palatino Linotype"/>
          <w:sz w:val="22"/>
          <w:szCs w:val="22"/>
        </w:rPr>
        <w:t xml:space="preserve">, se procede a dictar la presente resolución con base en lo siguiente: </w:t>
      </w:r>
    </w:p>
    <w:p w:rsidRPr="002A2850" w:rsidR="00934DF1" w:rsidP="00112B3D" w:rsidRDefault="00934DF1" w14:paraId="4FC1A53E" w14:textId="77777777">
      <w:pPr>
        <w:spacing w:line="360" w:lineRule="auto"/>
        <w:jc w:val="both"/>
        <w:rPr>
          <w:rFonts w:ascii="Palatino Linotype" w:hAnsi="Palatino Linotype" w:cs="Arial"/>
          <w:sz w:val="22"/>
          <w:szCs w:val="22"/>
        </w:rPr>
      </w:pPr>
    </w:p>
    <w:p w:rsidRPr="002A2850" w:rsidR="00D06012" w:rsidP="00112B3D" w:rsidRDefault="00112B3D" w14:paraId="52ED1AAE" w14:textId="07C488F0">
      <w:pPr>
        <w:spacing w:line="360" w:lineRule="auto"/>
        <w:jc w:val="center"/>
        <w:rPr>
          <w:rFonts w:ascii="Palatino Linotype" w:hAnsi="Palatino Linotype" w:cs="Arial"/>
          <w:b/>
          <w:bCs/>
          <w:spacing w:val="44"/>
          <w:sz w:val="22"/>
          <w:szCs w:val="22"/>
          <w:lang w:val="es-ES_tradnl"/>
        </w:rPr>
      </w:pPr>
      <w:r>
        <w:rPr>
          <w:rFonts w:ascii="Palatino Linotype" w:hAnsi="Palatino Linotype" w:cs="Arial"/>
          <w:b/>
          <w:bCs/>
          <w:spacing w:val="44"/>
          <w:sz w:val="22"/>
          <w:szCs w:val="22"/>
          <w:lang w:val="es-ES_tradnl"/>
        </w:rPr>
        <w:t>ANTECEDENTES</w:t>
      </w:r>
    </w:p>
    <w:p w:rsidRPr="002A2850" w:rsidR="00D06012" w:rsidP="00112B3D" w:rsidRDefault="00D06012" w14:paraId="6D257946" w14:textId="77777777">
      <w:pPr>
        <w:spacing w:line="360" w:lineRule="auto"/>
        <w:jc w:val="center"/>
        <w:rPr>
          <w:rFonts w:ascii="Palatino Linotype" w:hAnsi="Palatino Linotype" w:cs="Arial"/>
          <w:b/>
          <w:bCs/>
          <w:spacing w:val="60"/>
          <w:sz w:val="22"/>
          <w:szCs w:val="22"/>
          <w:lang w:val="es-ES_tradnl"/>
        </w:rPr>
      </w:pPr>
    </w:p>
    <w:p w:rsidRPr="00C8270B" w:rsidR="00C8270B" w:rsidP="00112B3D" w:rsidRDefault="00C8270B" w14:paraId="47AA693D" w14:textId="34E711CA">
      <w:pPr>
        <w:tabs>
          <w:tab w:val="left" w:pos="567"/>
        </w:tabs>
        <w:spacing w:line="360" w:lineRule="auto"/>
        <w:rPr>
          <w:rFonts w:ascii="Palatino Linotype" w:hAnsi="Palatino Linotype" w:cs="Tahoma"/>
          <w:b/>
          <w:sz w:val="22"/>
          <w:szCs w:val="22"/>
        </w:rPr>
      </w:pPr>
      <w:r w:rsidRPr="00C8270B">
        <w:rPr>
          <w:rFonts w:ascii="Palatino Linotype" w:hAnsi="Palatino Linotype" w:cs="Tahoma"/>
          <w:b/>
          <w:sz w:val="22"/>
          <w:szCs w:val="22"/>
        </w:rPr>
        <w:t>I. Presentación de la solicitud de acceso a datos personales:</w:t>
      </w:r>
    </w:p>
    <w:p w:rsidR="00C8270B" w:rsidP="00112B3D" w:rsidRDefault="00C8270B" w14:paraId="60651DF3" w14:textId="77777777">
      <w:pPr>
        <w:pStyle w:val="Prrafodelista"/>
        <w:spacing w:line="360" w:lineRule="auto"/>
        <w:ind w:left="0"/>
        <w:contextualSpacing w:val="0"/>
        <w:jc w:val="both"/>
        <w:rPr>
          <w:rFonts w:ascii="Palatino Linotype" w:hAnsi="Palatino Linotype" w:cs="Arial"/>
          <w:b/>
          <w:sz w:val="22"/>
          <w:szCs w:val="22"/>
        </w:rPr>
      </w:pPr>
    </w:p>
    <w:p w:rsidR="00535903" w:rsidP="00112B3D" w:rsidRDefault="00C8270B" w14:paraId="51AA5A21" w14:textId="7ABDFCCB">
      <w:pPr>
        <w:pStyle w:val="Prrafodelista"/>
        <w:spacing w:line="360" w:lineRule="auto"/>
        <w:ind w:left="0"/>
        <w:contextualSpacing w:val="0"/>
        <w:jc w:val="both"/>
        <w:rPr>
          <w:rFonts w:ascii="Palatino Linotype" w:hAnsi="Palatino Linotype"/>
          <w:sz w:val="22"/>
          <w:szCs w:val="22"/>
        </w:rPr>
      </w:pPr>
      <w:r w:rsidRPr="009F3716">
        <w:rPr>
          <w:rFonts w:ascii="Palatino Linotype" w:hAnsi="Palatino Linotype"/>
          <w:sz w:val="22"/>
          <w:szCs w:val="22"/>
        </w:rPr>
        <w:t>E</w:t>
      </w:r>
      <w:r w:rsidRPr="002A2850" w:rsidR="00535903">
        <w:rPr>
          <w:rFonts w:ascii="Palatino Linotype" w:hAnsi="Palatino Linotype"/>
          <w:sz w:val="22"/>
          <w:szCs w:val="22"/>
        </w:rPr>
        <w:t xml:space="preserve">n fecha </w:t>
      </w:r>
      <w:r w:rsidRPr="002A2850" w:rsidR="009A0F0F">
        <w:rPr>
          <w:rFonts w:ascii="Palatino Linotype" w:hAnsi="Palatino Linotype"/>
          <w:sz w:val="22"/>
          <w:szCs w:val="22"/>
        </w:rPr>
        <w:t>veintiocho</w:t>
      </w:r>
      <w:r w:rsidRPr="002A2850" w:rsidR="00E12DE7">
        <w:rPr>
          <w:rFonts w:ascii="Palatino Linotype" w:hAnsi="Palatino Linotype"/>
          <w:sz w:val="22"/>
          <w:szCs w:val="22"/>
        </w:rPr>
        <w:t xml:space="preserve"> de </w:t>
      </w:r>
      <w:r w:rsidRPr="002A2850" w:rsidR="009A0F0F">
        <w:rPr>
          <w:rFonts w:ascii="Palatino Linotype" w:hAnsi="Palatino Linotype"/>
          <w:sz w:val="22"/>
          <w:szCs w:val="22"/>
        </w:rPr>
        <w:t>junio</w:t>
      </w:r>
      <w:r w:rsidRPr="002A2850" w:rsidR="00E12DE7">
        <w:rPr>
          <w:rFonts w:ascii="Palatino Linotype" w:hAnsi="Palatino Linotype"/>
          <w:sz w:val="22"/>
          <w:szCs w:val="22"/>
        </w:rPr>
        <w:t xml:space="preserve"> </w:t>
      </w:r>
      <w:r w:rsidRPr="002A2850" w:rsidR="009A0F0F">
        <w:rPr>
          <w:rFonts w:ascii="Palatino Linotype" w:hAnsi="Palatino Linotype"/>
          <w:sz w:val="22"/>
          <w:szCs w:val="22"/>
        </w:rPr>
        <w:t xml:space="preserve">de </w:t>
      </w:r>
      <w:r w:rsidR="006B3858">
        <w:rPr>
          <w:rFonts w:ascii="Palatino Linotype" w:hAnsi="Palatino Linotype"/>
          <w:sz w:val="22"/>
          <w:szCs w:val="22"/>
        </w:rPr>
        <w:t>del dos mil veintiuno</w:t>
      </w:r>
      <w:r w:rsidRPr="002A2850" w:rsidR="00535903">
        <w:rPr>
          <w:rFonts w:ascii="Palatino Linotype" w:hAnsi="Palatino Linotype"/>
          <w:sz w:val="22"/>
          <w:szCs w:val="22"/>
        </w:rPr>
        <w:t>,</w:t>
      </w:r>
      <w:r w:rsidRPr="002A2850" w:rsidR="00B62B5B">
        <w:rPr>
          <w:rFonts w:ascii="Palatino Linotype" w:hAnsi="Palatino Linotype"/>
          <w:sz w:val="22"/>
          <w:szCs w:val="22"/>
        </w:rPr>
        <w:t xml:space="preserve"> el</w:t>
      </w:r>
      <w:r w:rsidRPr="002A2850" w:rsidR="00D5120E">
        <w:rPr>
          <w:rFonts w:ascii="Palatino Linotype" w:hAnsi="Palatino Linotype"/>
          <w:b/>
          <w:sz w:val="22"/>
          <w:szCs w:val="22"/>
        </w:rPr>
        <w:t xml:space="preserve"> RECURRENTE</w:t>
      </w:r>
      <w:r w:rsidRPr="002A2850" w:rsidR="00535903">
        <w:rPr>
          <w:rFonts w:ascii="Palatino Linotype" w:hAnsi="Palatino Linotype"/>
          <w:sz w:val="22"/>
          <w:szCs w:val="22"/>
        </w:rPr>
        <w:t xml:space="preserve"> presentó a través del Sistema de </w:t>
      </w:r>
      <w:r w:rsidRPr="002A2850" w:rsidR="00535903">
        <w:rPr>
          <w:rFonts w:ascii="Palatino Linotype" w:hAnsi="Palatino Linotype" w:cs="Arial"/>
          <w:sz w:val="22"/>
          <w:szCs w:val="22"/>
        </w:rPr>
        <w:t>Acceso</w:t>
      </w:r>
      <w:r w:rsidRPr="002A2850" w:rsidR="00D54896">
        <w:rPr>
          <w:rFonts w:ascii="Palatino Linotype" w:hAnsi="Palatino Linotype"/>
          <w:sz w:val="22"/>
          <w:szCs w:val="22"/>
        </w:rPr>
        <w:t>, Rectificación, Cancelación y Oposición de Datos Personales en el Estado de México</w:t>
      </w:r>
      <w:r w:rsidRPr="002A2850" w:rsidR="001606D3">
        <w:rPr>
          <w:rFonts w:ascii="Palatino Linotype" w:hAnsi="Palatino Linotype"/>
          <w:sz w:val="22"/>
          <w:szCs w:val="22"/>
        </w:rPr>
        <w:t xml:space="preserve"> (SARCOEM)</w:t>
      </w:r>
      <w:r w:rsidRPr="002A2850" w:rsidR="00535903">
        <w:rPr>
          <w:rFonts w:ascii="Palatino Linotype" w:hAnsi="Palatino Linotype"/>
          <w:sz w:val="22"/>
          <w:szCs w:val="22"/>
        </w:rPr>
        <w:t xml:space="preserve">, ante </w:t>
      </w:r>
      <w:r w:rsidRPr="002A2850" w:rsidR="00535903">
        <w:rPr>
          <w:rFonts w:ascii="Palatino Linotype" w:hAnsi="Palatino Linotype"/>
          <w:b/>
          <w:sz w:val="22"/>
          <w:szCs w:val="22"/>
        </w:rPr>
        <w:t>EL SUJETO OBLIGADO</w:t>
      </w:r>
      <w:r w:rsidRPr="002A2850" w:rsidR="001606D3">
        <w:rPr>
          <w:rFonts w:ascii="Palatino Linotype" w:hAnsi="Palatino Linotype"/>
          <w:b/>
          <w:sz w:val="22"/>
          <w:szCs w:val="22"/>
        </w:rPr>
        <w:t xml:space="preserve">, </w:t>
      </w:r>
      <w:r w:rsidRPr="002A2850" w:rsidR="001606D3">
        <w:rPr>
          <w:rFonts w:ascii="Palatino Linotype" w:hAnsi="Palatino Linotype"/>
          <w:b/>
          <w:sz w:val="22"/>
          <w:szCs w:val="22"/>
          <w:lang w:val="es-ES_tradnl"/>
        </w:rPr>
        <w:t>Instituto de Seguridad Social del Estado de México y Municipios</w:t>
      </w:r>
      <w:r w:rsidRPr="002A2850" w:rsidR="00535903">
        <w:rPr>
          <w:rFonts w:ascii="Palatino Linotype" w:hAnsi="Palatino Linotype"/>
          <w:sz w:val="22"/>
          <w:szCs w:val="22"/>
        </w:rPr>
        <w:t xml:space="preserve">, la solicitud de acceso a </w:t>
      </w:r>
      <w:r w:rsidRPr="002A2850" w:rsidR="00D54896">
        <w:rPr>
          <w:rFonts w:ascii="Palatino Linotype" w:hAnsi="Palatino Linotype"/>
          <w:sz w:val="22"/>
          <w:szCs w:val="22"/>
        </w:rPr>
        <w:t>datos personales</w:t>
      </w:r>
      <w:r w:rsidRPr="002A2850" w:rsidR="00535903">
        <w:rPr>
          <w:rFonts w:ascii="Palatino Linotype" w:hAnsi="Palatino Linotype"/>
          <w:sz w:val="22"/>
          <w:szCs w:val="22"/>
        </w:rPr>
        <w:t xml:space="preserve">, a la que se le asignó el número de expediente </w:t>
      </w:r>
      <w:r w:rsidRPr="002A2850" w:rsidR="009A0F0F">
        <w:rPr>
          <w:rFonts w:ascii="Palatino Linotype" w:hAnsi="Palatino Linotype"/>
          <w:b/>
          <w:bCs/>
          <w:sz w:val="22"/>
          <w:szCs w:val="22"/>
        </w:rPr>
        <w:t>00250/ISSEMYM/AD/2021</w:t>
      </w:r>
      <w:r w:rsidRPr="002A2850" w:rsidR="00535903">
        <w:rPr>
          <w:rFonts w:ascii="Palatino Linotype" w:hAnsi="Palatino Linotype"/>
          <w:sz w:val="22"/>
          <w:szCs w:val="22"/>
        </w:rPr>
        <w:t xml:space="preserve">, mediante la cual solicitó, lo </w:t>
      </w:r>
      <w:r w:rsidRPr="002A2850" w:rsidR="00535903">
        <w:rPr>
          <w:rFonts w:ascii="Palatino Linotype" w:hAnsi="Palatino Linotype" w:cs="Arial"/>
          <w:sz w:val="22"/>
          <w:szCs w:val="22"/>
        </w:rPr>
        <w:t>siguiente</w:t>
      </w:r>
      <w:r w:rsidRPr="002A2850" w:rsidR="00535903">
        <w:rPr>
          <w:rFonts w:ascii="Palatino Linotype" w:hAnsi="Palatino Linotype"/>
          <w:sz w:val="22"/>
          <w:szCs w:val="22"/>
        </w:rPr>
        <w:t>:</w:t>
      </w:r>
    </w:p>
    <w:p w:rsidRPr="002A2850" w:rsidR="002A2850" w:rsidP="00112B3D" w:rsidRDefault="002A2850" w14:paraId="06C9C612" w14:textId="05C065A0">
      <w:pPr>
        <w:spacing w:line="360" w:lineRule="auto"/>
        <w:jc w:val="both"/>
        <w:rPr>
          <w:rStyle w:val="Ninguno"/>
          <w:b/>
          <w:bCs/>
          <w:lang w:val="es-MX"/>
        </w:rPr>
      </w:pPr>
    </w:p>
    <w:p w:rsidR="002A2850" w:rsidP="00112B3D" w:rsidRDefault="008D1887" w14:paraId="316084D8" w14:textId="4D5A2AA7">
      <w:pPr>
        <w:spacing w:line="360" w:lineRule="auto"/>
        <w:ind w:left="360"/>
        <w:jc w:val="both"/>
        <w:rPr>
          <w:rStyle w:val="Ninguno"/>
          <w:rFonts w:ascii="Palatino Linotype" w:hAnsi="Palatino Linotype"/>
          <w:b/>
          <w:bCs/>
          <w:sz w:val="22"/>
          <w:szCs w:val="22"/>
          <w:lang w:val="es-MX"/>
        </w:rPr>
      </w:pPr>
      <w:r>
        <w:rPr>
          <w:rStyle w:val="Ninguno"/>
          <w:rFonts w:ascii="Palatino Linotype" w:hAnsi="Palatino Linotype"/>
          <w:b/>
          <w:bCs/>
          <w:sz w:val="22"/>
          <w:szCs w:val="22"/>
          <w:lang w:val="es-MX"/>
        </w:rPr>
        <w:t>“</w:t>
      </w:r>
      <w:r w:rsidRPr="002A2850" w:rsidR="002A2850">
        <w:rPr>
          <w:rStyle w:val="Ninguno"/>
          <w:rFonts w:ascii="Palatino Linotype" w:hAnsi="Palatino Linotype"/>
          <w:b/>
          <w:bCs/>
          <w:sz w:val="22"/>
          <w:szCs w:val="22"/>
          <w:lang w:val="es-MX"/>
        </w:rPr>
        <w:t>DATOS PERSONALES A LOS QUE DESEA TENER EL ACCESO</w:t>
      </w:r>
    </w:p>
    <w:p w:rsidRPr="008D1887" w:rsidR="002A2850" w:rsidP="00112B3D" w:rsidRDefault="002A2850" w14:paraId="79F670CA" w14:textId="3BC98302">
      <w:pPr>
        <w:spacing w:line="360" w:lineRule="auto"/>
        <w:ind w:firstLine="360"/>
        <w:jc w:val="both"/>
        <w:rPr>
          <w:rStyle w:val="Ninguno"/>
          <w:rFonts w:ascii="Palatino Linotype" w:hAnsi="Palatino Linotype"/>
          <w:bCs/>
          <w:i/>
          <w:sz w:val="22"/>
          <w:szCs w:val="22"/>
          <w:lang w:val="es-MX"/>
        </w:rPr>
      </w:pPr>
      <w:r w:rsidRPr="008D1887">
        <w:rPr>
          <w:rStyle w:val="Ninguno"/>
          <w:rFonts w:ascii="Palatino Linotype" w:hAnsi="Palatino Linotype"/>
          <w:bCs/>
          <w:i/>
          <w:sz w:val="22"/>
          <w:szCs w:val="22"/>
          <w:lang w:val="es-MX"/>
        </w:rPr>
        <w:t>Adjunto escrito de la información solicitada.</w:t>
      </w:r>
      <w:r w:rsidR="008D1887">
        <w:rPr>
          <w:rStyle w:val="Ninguno"/>
          <w:rFonts w:ascii="Palatino Linotype" w:hAnsi="Palatino Linotype"/>
          <w:bCs/>
          <w:i/>
          <w:sz w:val="22"/>
          <w:szCs w:val="22"/>
          <w:lang w:val="es-MX"/>
        </w:rPr>
        <w:t>”</w:t>
      </w:r>
    </w:p>
    <w:p w:rsidR="00126705" w:rsidP="00112B3D" w:rsidRDefault="00126705" w14:paraId="0F508CD1" w14:textId="1923EA1A">
      <w:pPr>
        <w:pStyle w:val="Prrafodelista"/>
        <w:spacing w:line="360" w:lineRule="auto"/>
        <w:ind w:left="0"/>
        <w:contextualSpacing w:val="0"/>
        <w:jc w:val="both"/>
        <w:rPr>
          <w:rFonts w:ascii="Palatino Linotype" w:hAnsi="Palatino Linotype"/>
          <w:sz w:val="22"/>
          <w:szCs w:val="22"/>
        </w:rPr>
      </w:pPr>
    </w:p>
    <w:p w:rsidRPr="008D1887" w:rsidR="008D1887" w:rsidP="00112B3D" w:rsidRDefault="008D1887" w14:paraId="652DFB4A" w14:textId="05974BB5">
      <w:pPr>
        <w:spacing w:line="360" w:lineRule="auto"/>
        <w:ind w:left="360"/>
        <w:jc w:val="both"/>
        <w:rPr>
          <w:rStyle w:val="Ninguno"/>
          <w:rFonts w:ascii="Palatino Linotype" w:hAnsi="Palatino Linotype"/>
          <w:b/>
          <w:bCs/>
          <w:sz w:val="22"/>
          <w:szCs w:val="22"/>
          <w:lang w:val="es-MX"/>
        </w:rPr>
      </w:pPr>
      <w:r>
        <w:rPr>
          <w:rStyle w:val="Ninguno"/>
          <w:rFonts w:ascii="Palatino Linotype" w:hAnsi="Palatino Linotype"/>
          <w:b/>
          <w:bCs/>
          <w:sz w:val="22"/>
          <w:szCs w:val="22"/>
          <w:lang w:val="es-MX"/>
        </w:rPr>
        <w:t>“</w:t>
      </w:r>
      <w:r w:rsidRPr="008D1887">
        <w:rPr>
          <w:rStyle w:val="Ninguno"/>
          <w:rFonts w:ascii="Palatino Linotype" w:hAnsi="Palatino Linotype"/>
          <w:b/>
          <w:bCs/>
          <w:sz w:val="22"/>
          <w:szCs w:val="22"/>
          <w:lang w:val="es-MX"/>
        </w:rPr>
        <w:t>MODALIDAD DE ACCESO</w:t>
      </w:r>
    </w:p>
    <w:p w:rsidRPr="008D1887" w:rsidR="008D1887" w:rsidP="00112B3D" w:rsidRDefault="008D1887" w14:paraId="5602FA7B" w14:textId="203AA09D">
      <w:pPr>
        <w:spacing w:line="360" w:lineRule="auto"/>
        <w:ind w:left="360"/>
        <w:jc w:val="both"/>
        <w:rPr>
          <w:rStyle w:val="Ninguno"/>
          <w:rFonts w:ascii="Palatino Linotype" w:hAnsi="Palatino Linotype"/>
          <w:sz w:val="22"/>
          <w:szCs w:val="22"/>
          <w:lang w:val="es-MX"/>
        </w:rPr>
      </w:pPr>
      <w:r w:rsidRPr="008D1887">
        <w:rPr>
          <w:rStyle w:val="Ninguno"/>
          <w:rFonts w:ascii="Palatino Linotype" w:hAnsi="Palatino Linotype"/>
          <w:sz w:val="22"/>
          <w:szCs w:val="22"/>
          <w:lang w:val="es-MX"/>
        </w:rPr>
        <w:t>Copias certificadas</w:t>
      </w:r>
      <w:r>
        <w:rPr>
          <w:rStyle w:val="Ninguno"/>
          <w:rFonts w:ascii="Palatino Linotype" w:hAnsi="Palatino Linotype"/>
          <w:sz w:val="22"/>
          <w:szCs w:val="22"/>
          <w:lang w:val="es-MX"/>
        </w:rPr>
        <w:t>”</w:t>
      </w:r>
    </w:p>
    <w:p w:rsidR="008D1887" w:rsidP="00112B3D" w:rsidRDefault="008D1887" w14:paraId="520C7739" w14:textId="0067052C">
      <w:pPr>
        <w:pStyle w:val="Prrafodelista"/>
        <w:spacing w:line="360" w:lineRule="auto"/>
        <w:ind w:left="0"/>
        <w:contextualSpacing w:val="0"/>
        <w:jc w:val="both"/>
        <w:rPr>
          <w:rFonts w:ascii="Palatino Linotype" w:hAnsi="Palatino Linotype"/>
          <w:sz w:val="22"/>
          <w:szCs w:val="22"/>
          <w:lang w:val="es-MX"/>
        </w:rPr>
      </w:pPr>
      <w:r>
        <w:rPr>
          <w:rFonts w:ascii="Palatino Linotype" w:hAnsi="Palatino Linotype"/>
          <w:sz w:val="22"/>
          <w:szCs w:val="22"/>
          <w:lang w:val="es-MX"/>
        </w:rPr>
        <w:lastRenderedPageBreak/>
        <w:t>A su solicitud adjuntó un documento, el cual, de manera central, establece lo siguiente:</w:t>
      </w:r>
    </w:p>
    <w:p w:rsidRPr="008D1887" w:rsidR="008D1887" w:rsidP="00112B3D" w:rsidRDefault="008D1887" w14:paraId="0EC52F02" w14:textId="77777777">
      <w:pPr>
        <w:pStyle w:val="Prrafodelista"/>
        <w:spacing w:line="360" w:lineRule="auto"/>
        <w:ind w:left="0"/>
        <w:contextualSpacing w:val="0"/>
        <w:jc w:val="both"/>
        <w:rPr>
          <w:rFonts w:ascii="Palatino Linotype" w:hAnsi="Palatino Linotype"/>
          <w:sz w:val="22"/>
          <w:szCs w:val="22"/>
          <w:lang w:val="es-MX"/>
        </w:rPr>
      </w:pPr>
    </w:p>
    <w:p w:rsidR="00A90A0D" w:rsidP="00112B3D" w:rsidRDefault="00A90A0D" w14:paraId="7FA5C652" w14:textId="14D2C3E3">
      <w:pPr>
        <w:pStyle w:val="Prrafodelista"/>
        <w:spacing w:line="360" w:lineRule="auto"/>
        <w:contextualSpacing w:val="0"/>
        <w:jc w:val="both"/>
        <w:rPr>
          <w:rStyle w:val="Ninguno"/>
          <w:rFonts w:ascii="Palatino Linotype" w:hAnsi="Palatino Linotype"/>
          <w:bCs/>
          <w:i/>
          <w:sz w:val="20"/>
          <w:szCs w:val="20"/>
          <w:lang w:val="es-MX"/>
        </w:rPr>
      </w:pPr>
      <w:r w:rsidRPr="00A90A0D">
        <w:rPr>
          <w:rStyle w:val="Ninguno"/>
          <w:rFonts w:ascii="Palatino Linotype" w:hAnsi="Palatino Linotype"/>
          <w:bCs/>
          <w:i/>
          <w:sz w:val="20"/>
          <w:szCs w:val="20"/>
          <w:lang w:val="es-MX"/>
        </w:rPr>
        <w:t>“ …el</w:t>
      </w:r>
      <w:r>
        <w:rPr>
          <w:rStyle w:val="Ninguno"/>
          <w:rFonts w:ascii="Palatino Linotype" w:hAnsi="Palatino Linotype"/>
          <w:bCs/>
          <w:i/>
          <w:sz w:val="20"/>
          <w:szCs w:val="20"/>
          <w:lang w:val="es-MX"/>
        </w:rPr>
        <w:t xml:space="preserve"> </w:t>
      </w:r>
      <w:r w:rsidRPr="00A90A0D">
        <w:rPr>
          <w:rStyle w:val="Ninguno"/>
          <w:rFonts w:ascii="Palatino Linotype" w:hAnsi="Palatino Linotype"/>
          <w:bCs/>
          <w:i/>
          <w:sz w:val="20"/>
          <w:szCs w:val="20"/>
          <w:lang w:val="es-MX"/>
        </w:rPr>
        <w:t>cual venía recibiendo su pensión por jubilación por parte de dicho Instituto, mismo que</w:t>
      </w:r>
      <w:r>
        <w:rPr>
          <w:rStyle w:val="Ninguno"/>
          <w:rFonts w:ascii="Palatino Linotype" w:hAnsi="Palatino Linotype"/>
          <w:bCs/>
          <w:i/>
          <w:sz w:val="20"/>
          <w:szCs w:val="20"/>
          <w:lang w:val="es-MX"/>
        </w:rPr>
        <w:t xml:space="preserve"> </w:t>
      </w:r>
      <w:r w:rsidRPr="00A90A0D">
        <w:rPr>
          <w:rStyle w:val="Ninguno"/>
          <w:rFonts w:ascii="Palatino Linotype" w:hAnsi="Palatino Linotype"/>
          <w:bCs/>
          <w:i/>
          <w:sz w:val="20"/>
          <w:szCs w:val="20"/>
          <w:lang w:val="es-MX"/>
        </w:rPr>
        <w:t>se encontraba inscrito como derechohabiente en el Instituto de Seguridad Social del Estado de México, por lo cual como hermano y estableciendo et vínculo familiar, es que</w:t>
      </w:r>
      <w:r>
        <w:rPr>
          <w:rStyle w:val="Ninguno"/>
          <w:rFonts w:ascii="Palatino Linotype" w:hAnsi="Palatino Linotype"/>
          <w:bCs/>
          <w:i/>
          <w:sz w:val="20"/>
          <w:szCs w:val="20"/>
          <w:lang w:val="es-MX"/>
        </w:rPr>
        <w:t xml:space="preserve"> </w:t>
      </w:r>
      <w:r w:rsidRPr="00A90A0D">
        <w:rPr>
          <w:rStyle w:val="Ninguno"/>
          <w:rFonts w:ascii="Palatino Linotype" w:hAnsi="Palatino Linotype"/>
          <w:bCs/>
          <w:i/>
          <w:sz w:val="20"/>
          <w:szCs w:val="20"/>
          <w:lang w:val="es-MX"/>
        </w:rPr>
        <w:t xml:space="preserve">solicito </w:t>
      </w:r>
      <w:r w:rsidRPr="00A90A0D">
        <w:rPr>
          <w:rStyle w:val="Ninguno"/>
          <w:rFonts w:ascii="Palatino Linotype" w:hAnsi="Palatino Linotype"/>
          <w:b/>
          <w:i/>
          <w:sz w:val="20"/>
          <w:szCs w:val="20"/>
          <w:lang w:val="es-MX"/>
        </w:rPr>
        <w:t>se me permita acceder a la información y datos correspondientes del archivo  personal con que contaba el fallecido en ese Instituto para conocer tos derechos con que contaba, así como de sus últimos recibos de pago que percibió por parte de ese</w:t>
      </w:r>
      <w:r>
        <w:rPr>
          <w:rStyle w:val="Ninguno"/>
          <w:rFonts w:ascii="Palatino Linotype" w:hAnsi="Palatino Linotype"/>
          <w:b/>
          <w:i/>
          <w:sz w:val="20"/>
          <w:szCs w:val="20"/>
          <w:lang w:val="es-MX"/>
        </w:rPr>
        <w:t xml:space="preserve"> </w:t>
      </w:r>
      <w:r w:rsidRPr="00A90A0D">
        <w:rPr>
          <w:rStyle w:val="Ninguno"/>
          <w:rFonts w:ascii="Palatino Linotype" w:hAnsi="Palatino Linotype"/>
          <w:b/>
          <w:i/>
          <w:sz w:val="20"/>
          <w:szCs w:val="20"/>
          <w:lang w:val="es-MX"/>
        </w:rPr>
        <w:t>Instituto,</w:t>
      </w:r>
      <w:r w:rsidRPr="00A90A0D">
        <w:rPr>
          <w:rStyle w:val="Ninguno"/>
          <w:rFonts w:ascii="Palatino Linotype" w:hAnsi="Palatino Linotype"/>
          <w:bCs/>
          <w:i/>
          <w:sz w:val="20"/>
          <w:szCs w:val="20"/>
          <w:lang w:val="es-MX"/>
        </w:rPr>
        <w:t xml:space="preserve"> esto con fundamento en el artículo 5 de la Constitución del Estado Libre y</w:t>
      </w:r>
      <w:r>
        <w:rPr>
          <w:rStyle w:val="Ninguno"/>
          <w:rFonts w:ascii="Palatino Linotype" w:hAnsi="Palatino Linotype"/>
          <w:bCs/>
          <w:i/>
          <w:sz w:val="20"/>
          <w:szCs w:val="20"/>
          <w:lang w:val="es-MX"/>
        </w:rPr>
        <w:t xml:space="preserve"> </w:t>
      </w:r>
      <w:r w:rsidRPr="00A90A0D">
        <w:rPr>
          <w:rStyle w:val="Ninguno"/>
          <w:rFonts w:ascii="Palatino Linotype" w:hAnsi="Palatino Linotype"/>
          <w:bCs/>
          <w:i/>
          <w:sz w:val="20"/>
          <w:szCs w:val="20"/>
          <w:lang w:val="es-MX"/>
        </w:rPr>
        <w:t>Soberano de México, así como de la Ley del Instituto de Seguridad Social del Estado de</w:t>
      </w:r>
      <w:r>
        <w:rPr>
          <w:rStyle w:val="Ninguno"/>
          <w:rFonts w:ascii="Palatino Linotype" w:hAnsi="Palatino Linotype"/>
          <w:bCs/>
          <w:i/>
          <w:sz w:val="20"/>
          <w:szCs w:val="20"/>
          <w:lang w:val="es-MX"/>
        </w:rPr>
        <w:t xml:space="preserve"> </w:t>
      </w:r>
      <w:r w:rsidRPr="00A90A0D">
        <w:rPr>
          <w:rStyle w:val="Ninguno"/>
          <w:rFonts w:ascii="Palatino Linotype" w:hAnsi="Palatino Linotype"/>
          <w:bCs/>
          <w:i/>
          <w:sz w:val="20"/>
          <w:szCs w:val="20"/>
          <w:lang w:val="es-MX"/>
        </w:rPr>
        <w:t xml:space="preserve">México y Municipios (se anexan copias de los documentos). </w:t>
      </w:r>
    </w:p>
    <w:p w:rsidRPr="00A90A0D" w:rsidR="00A90A0D" w:rsidP="00112B3D" w:rsidRDefault="00A90A0D" w14:paraId="74B197EE" w14:textId="77777777">
      <w:pPr>
        <w:pStyle w:val="Prrafodelista"/>
        <w:spacing w:line="360" w:lineRule="auto"/>
        <w:contextualSpacing w:val="0"/>
        <w:jc w:val="both"/>
        <w:rPr>
          <w:rStyle w:val="Ninguno"/>
          <w:rFonts w:ascii="Palatino Linotype" w:hAnsi="Palatino Linotype"/>
          <w:bCs/>
          <w:i/>
          <w:sz w:val="20"/>
          <w:szCs w:val="20"/>
          <w:lang w:val="es-MX"/>
        </w:rPr>
      </w:pPr>
    </w:p>
    <w:p w:rsidRPr="00A90A0D" w:rsidR="009A0F0F" w:rsidP="00112B3D" w:rsidRDefault="00A90A0D" w14:paraId="2036E5D3" w14:textId="1D3CE986">
      <w:pPr>
        <w:pStyle w:val="Prrafodelista"/>
        <w:spacing w:line="360" w:lineRule="auto"/>
        <w:contextualSpacing w:val="0"/>
        <w:jc w:val="both"/>
        <w:rPr>
          <w:rStyle w:val="Ninguno"/>
          <w:rFonts w:ascii="Palatino Linotype" w:hAnsi="Palatino Linotype"/>
          <w:bCs/>
          <w:i/>
          <w:sz w:val="20"/>
          <w:szCs w:val="20"/>
          <w:lang w:val="es-MX"/>
        </w:rPr>
      </w:pPr>
      <w:r w:rsidRPr="00A90A0D">
        <w:rPr>
          <w:rStyle w:val="Ninguno"/>
          <w:rFonts w:ascii="Palatino Linotype" w:hAnsi="Palatino Linotype"/>
          <w:bCs/>
          <w:i/>
          <w:sz w:val="20"/>
          <w:szCs w:val="20"/>
          <w:lang w:val="es-MX"/>
        </w:rPr>
        <w:t xml:space="preserve">Asimismo se establece como enlace para </w:t>
      </w:r>
      <w:r>
        <w:rPr>
          <w:rStyle w:val="Ninguno"/>
          <w:rFonts w:ascii="Palatino Linotype" w:hAnsi="Palatino Linotype"/>
          <w:bCs/>
          <w:i/>
          <w:sz w:val="20"/>
          <w:szCs w:val="20"/>
          <w:lang w:val="es-MX"/>
        </w:rPr>
        <w:t>la</w:t>
      </w:r>
      <w:r w:rsidRPr="00A90A0D">
        <w:rPr>
          <w:rStyle w:val="Ninguno"/>
          <w:rFonts w:ascii="Palatino Linotype" w:hAnsi="Palatino Linotype"/>
          <w:bCs/>
          <w:i/>
          <w:sz w:val="20"/>
          <w:szCs w:val="20"/>
          <w:lang w:val="es-MX"/>
        </w:rPr>
        <w:t xml:space="preserve"> tramitación de la presente petición al C</w:t>
      </w:r>
      <w:r>
        <w:rPr>
          <w:rStyle w:val="Ninguno"/>
          <w:rFonts w:ascii="Palatino Linotype" w:hAnsi="Palatino Linotype"/>
          <w:bCs/>
          <w:i/>
          <w:sz w:val="20"/>
          <w:szCs w:val="20"/>
          <w:lang w:val="es-MX"/>
        </w:rPr>
        <w:t>….</w:t>
      </w:r>
      <w:r w:rsidRPr="00A90A0D">
        <w:rPr>
          <w:rStyle w:val="Ninguno"/>
          <w:rFonts w:ascii="Palatino Linotype" w:hAnsi="Palatino Linotype"/>
          <w:bCs/>
          <w:i/>
          <w:sz w:val="20"/>
          <w:szCs w:val="20"/>
          <w:lang w:val="es-MX"/>
        </w:rPr>
        <w:t xml:space="preserve"> primo del fallecido, datos de localización correo</w:t>
      </w:r>
      <w:r>
        <w:rPr>
          <w:rStyle w:val="Ninguno"/>
          <w:rFonts w:ascii="Palatino Linotype" w:hAnsi="Palatino Linotype"/>
          <w:bCs/>
          <w:i/>
          <w:sz w:val="20"/>
          <w:szCs w:val="20"/>
          <w:lang w:val="es-MX"/>
        </w:rPr>
        <w:t xml:space="preserve"> </w:t>
      </w:r>
      <w:r w:rsidRPr="00A90A0D">
        <w:rPr>
          <w:rStyle w:val="Ninguno"/>
          <w:rFonts w:ascii="Palatino Linotype" w:hAnsi="Palatino Linotype"/>
          <w:bCs/>
          <w:i/>
          <w:sz w:val="20"/>
          <w:szCs w:val="20"/>
          <w:lang w:val="es-MX"/>
        </w:rPr>
        <w:t xml:space="preserve">electrónico </w:t>
      </w:r>
      <w:r>
        <w:rPr>
          <w:rStyle w:val="Ninguno"/>
          <w:rFonts w:ascii="Palatino Linotype" w:hAnsi="Palatino Linotype"/>
          <w:bCs/>
          <w:i/>
          <w:sz w:val="20"/>
          <w:szCs w:val="20"/>
          <w:lang w:val="es-MX"/>
        </w:rPr>
        <w:t xml:space="preserve">… </w:t>
      </w:r>
      <w:r w:rsidRPr="00A90A0D">
        <w:rPr>
          <w:rStyle w:val="Ninguno"/>
          <w:rFonts w:ascii="Palatino Linotype" w:hAnsi="Palatino Linotype"/>
          <w:bCs/>
          <w:i/>
          <w:sz w:val="20"/>
          <w:szCs w:val="20"/>
          <w:lang w:val="es-MX"/>
        </w:rPr>
        <w:t xml:space="preserve"> y número móvil. </w:t>
      </w:r>
      <w:r>
        <w:rPr>
          <w:rStyle w:val="Ninguno"/>
          <w:rFonts w:ascii="Palatino Linotype" w:hAnsi="Palatino Linotype"/>
          <w:bCs/>
          <w:i/>
          <w:sz w:val="20"/>
          <w:szCs w:val="20"/>
          <w:lang w:val="es-MX"/>
        </w:rPr>
        <w:t xml:space="preserve">…” </w:t>
      </w:r>
      <w:r w:rsidRPr="00A90A0D" w:rsidR="007B5278">
        <w:rPr>
          <w:rStyle w:val="Ninguno"/>
          <w:rFonts w:ascii="Palatino Linotype" w:hAnsi="Palatino Linotype"/>
          <w:bCs/>
          <w:i/>
          <w:sz w:val="20"/>
          <w:szCs w:val="20"/>
          <w:lang w:val="es-MX"/>
        </w:rPr>
        <w:t xml:space="preserve"> (Sic)</w:t>
      </w:r>
    </w:p>
    <w:p w:rsidR="007B5278" w:rsidP="00112B3D" w:rsidRDefault="007B5278" w14:paraId="4988292A" w14:textId="07A01DE2">
      <w:pPr>
        <w:pStyle w:val="Prrafodelista"/>
        <w:spacing w:line="360" w:lineRule="auto"/>
        <w:contextualSpacing w:val="0"/>
        <w:jc w:val="both"/>
        <w:rPr>
          <w:rStyle w:val="Ninguno"/>
          <w:rFonts w:ascii="Palatino Linotype" w:hAnsi="Palatino Linotype" w:cs="Arial"/>
          <w:sz w:val="22"/>
          <w:szCs w:val="22"/>
          <w:lang w:val="es-ES"/>
        </w:rPr>
      </w:pPr>
    </w:p>
    <w:p w:rsidRPr="00C8270B" w:rsidR="00231399" w:rsidP="00112B3D" w:rsidRDefault="00C8270B" w14:paraId="35D39693" w14:textId="50D1A579">
      <w:pPr>
        <w:spacing w:line="360" w:lineRule="auto"/>
        <w:jc w:val="both"/>
        <w:rPr>
          <w:rFonts w:ascii="Palatino Linotype" w:hAnsi="Palatino Linotype"/>
          <w:sz w:val="22"/>
          <w:szCs w:val="22"/>
        </w:rPr>
      </w:pPr>
      <w:r>
        <w:rPr>
          <w:rFonts w:ascii="Palatino Linotype" w:hAnsi="Palatino Linotype" w:cs="Arial"/>
          <w:b/>
          <w:sz w:val="22"/>
          <w:szCs w:val="22"/>
        </w:rPr>
        <w:t>E</w:t>
      </w:r>
      <w:r w:rsidRPr="00C8270B" w:rsidR="00B62B5B">
        <w:rPr>
          <w:rFonts w:ascii="Palatino Linotype" w:hAnsi="Palatino Linotype" w:cs="Arial"/>
          <w:b/>
          <w:sz w:val="22"/>
          <w:szCs w:val="22"/>
        </w:rPr>
        <w:t>l</w:t>
      </w:r>
      <w:r w:rsidRPr="00C8270B" w:rsidR="00231399">
        <w:rPr>
          <w:rFonts w:ascii="Palatino Linotype" w:hAnsi="Palatino Linotype" w:cs="Arial"/>
          <w:b/>
          <w:sz w:val="22"/>
          <w:szCs w:val="22"/>
        </w:rPr>
        <w:t xml:space="preserve"> RECURRENTE </w:t>
      </w:r>
      <w:r w:rsidRPr="00C8270B" w:rsidR="00231399">
        <w:rPr>
          <w:rFonts w:ascii="Palatino Linotype" w:hAnsi="Palatino Linotype"/>
          <w:sz w:val="22"/>
          <w:szCs w:val="22"/>
        </w:rPr>
        <w:t>acompañó</w:t>
      </w:r>
      <w:r>
        <w:rPr>
          <w:rFonts w:ascii="Palatino Linotype" w:hAnsi="Palatino Linotype"/>
          <w:sz w:val="22"/>
          <w:szCs w:val="22"/>
        </w:rPr>
        <w:t xml:space="preserve"> su solicitud de</w:t>
      </w:r>
      <w:r w:rsidRPr="00C8270B" w:rsidR="00231399">
        <w:rPr>
          <w:rFonts w:ascii="Palatino Linotype" w:hAnsi="Palatino Linotype"/>
          <w:sz w:val="22"/>
          <w:szCs w:val="22"/>
        </w:rPr>
        <w:t xml:space="preserve"> </w:t>
      </w:r>
      <w:r w:rsidRPr="00C8270B">
        <w:rPr>
          <w:rFonts w:ascii="Palatino Linotype" w:hAnsi="Palatino Linotype"/>
          <w:sz w:val="22"/>
          <w:szCs w:val="22"/>
        </w:rPr>
        <w:t>las siguientes documentales</w:t>
      </w:r>
      <w:r w:rsidRPr="00C8270B" w:rsidR="00110815">
        <w:rPr>
          <w:rFonts w:ascii="Palatino Linotype" w:hAnsi="Palatino Linotype"/>
          <w:sz w:val="22"/>
          <w:szCs w:val="22"/>
        </w:rPr>
        <w:t>:</w:t>
      </w:r>
    </w:p>
    <w:p w:rsidRPr="002A2850" w:rsidR="00992971" w:rsidP="00112B3D" w:rsidRDefault="00992971" w14:paraId="0845B0D8" w14:textId="77777777">
      <w:pPr>
        <w:spacing w:line="360" w:lineRule="auto"/>
        <w:ind w:left="708"/>
        <w:jc w:val="both"/>
        <w:rPr>
          <w:rFonts w:ascii="Palatino Linotype" w:hAnsi="Palatino Linotype"/>
          <w:b/>
          <w:sz w:val="22"/>
          <w:szCs w:val="22"/>
        </w:rPr>
      </w:pPr>
    </w:p>
    <w:p w:rsidRPr="002A2850" w:rsidR="009A0F0F" w:rsidP="00112B3D" w:rsidRDefault="003B6B41" w14:paraId="749E046A" w14:textId="0A669A62">
      <w:pPr>
        <w:spacing w:line="360" w:lineRule="auto"/>
        <w:ind w:left="708"/>
        <w:jc w:val="both"/>
        <w:rPr>
          <w:rFonts w:ascii="Palatino Linotype" w:hAnsi="Palatino Linotype"/>
          <w:sz w:val="22"/>
          <w:szCs w:val="22"/>
        </w:rPr>
      </w:pPr>
      <w:r w:rsidRPr="002A2850">
        <w:rPr>
          <w:rFonts w:ascii="Palatino Linotype" w:hAnsi="Palatino Linotype"/>
          <w:sz w:val="22"/>
          <w:szCs w:val="22"/>
        </w:rPr>
        <w:t>1</w:t>
      </w:r>
      <w:r w:rsidRPr="002A2850" w:rsidR="00331CF8">
        <w:rPr>
          <w:rFonts w:ascii="Palatino Linotype" w:hAnsi="Palatino Linotype"/>
          <w:sz w:val="22"/>
          <w:szCs w:val="22"/>
        </w:rPr>
        <w:t xml:space="preserve">.- </w:t>
      </w:r>
      <w:r w:rsidRPr="002A2850" w:rsidR="0049655E">
        <w:rPr>
          <w:rFonts w:ascii="Palatino Linotype" w:hAnsi="Palatino Linotype"/>
          <w:sz w:val="22"/>
          <w:szCs w:val="22"/>
        </w:rPr>
        <w:t xml:space="preserve">Credencial </w:t>
      </w:r>
      <w:r w:rsidR="00C8270B">
        <w:rPr>
          <w:rFonts w:ascii="Palatino Linotype" w:hAnsi="Palatino Linotype"/>
          <w:sz w:val="22"/>
          <w:szCs w:val="22"/>
        </w:rPr>
        <w:t xml:space="preserve">para Votar, </w:t>
      </w:r>
      <w:r w:rsidRPr="002A2850" w:rsidR="00C8270B">
        <w:rPr>
          <w:rFonts w:ascii="Palatino Linotype" w:hAnsi="Palatino Linotype"/>
          <w:sz w:val="22"/>
          <w:szCs w:val="22"/>
        </w:rPr>
        <w:t>expedida por</w:t>
      </w:r>
      <w:r w:rsidRPr="002A2850" w:rsidR="0049655E">
        <w:rPr>
          <w:rFonts w:ascii="Palatino Linotype" w:hAnsi="Palatino Linotype"/>
          <w:sz w:val="22"/>
          <w:szCs w:val="22"/>
        </w:rPr>
        <w:t xml:space="preserve"> el  </w:t>
      </w:r>
      <w:r w:rsidRPr="002A2850" w:rsidR="00331CF8">
        <w:rPr>
          <w:rFonts w:ascii="Palatino Linotype" w:hAnsi="Palatino Linotype"/>
          <w:sz w:val="22"/>
          <w:szCs w:val="22"/>
        </w:rPr>
        <w:t xml:space="preserve"> Instituto Nacional E</w:t>
      </w:r>
      <w:r w:rsidRPr="002A2850" w:rsidR="0049655E">
        <w:rPr>
          <w:rFonts w:ascii="Palatino Linotype" w:hAnsi="Palatino Linotype"/>
          <w:sz w:val="22"/>
          <w:szCs w:val="22"/>
        </w:rPr>
        <w:t>l</w:t>
      </w:r>
      <w:r w:rsidRPr="002A2850" w:rsidR="00A46C7A">
        <w:rPr>
          <w:rFonts w:ascii="Palatino Linotype" w:hAnsi="Palatino Linotype"/>
          <w:sz w:val="22"/>
          <w:szCs w:val="22"/>
        </w:rPr>
        <w:t xml:space="preserve">ectoral (INE) en favor del ahora recurrente. </w:t>
      </w:r>
    </w:p>
    <w:p w:rsidRPr="002A2850" w:rsidR="001D33DB" w:rsidP="00112B3D" w:rsidRDefault="009A0F0F" w14:paraId="6D1C4E51" w14:textId="70804481">
      <w:pPr>
        <w:spacing w:line="360" w:lineRule="auto"/>
        <w:ind w:left="708"/>
        <w:jc w:val="both"/>
        <w:rPr>
          <w:rFonts w:ascii="Palatino Linotype" w:hAnsi="Palatino Linotype"/>
          <w:sz w:val="22"/>
          <w:szCs w:val="22"/>
        </w:rPr>
      </w:pPr>
      <w:r w:rsidRPr="002A2850">
        <w:rPr>
          <w:rFonts w:ascii="Palatino Linotype" w:hAnsi="Palatino Linotype"/>
          <w:sz w:val="22"/>
          <w:szCs w:val="22"/>
        </w:rPr>
        <w:t xml:space="preserve">2.- Copia del recibo de pago </w:t>
      </w:r>
      <w:r w:rsidR="00C8270B">
        <w:rPr>
          <w:rFonts w:ascii="Palatino Linotype" w:hAnsi="Palatino Linotype"/>
          <w:sz w:val="22"/>
          <w:szCs w:val="22"/>
        </w:rPr>
        <w:t xml:space="preserve">emitido al finado Servidor Público. </w:t>
      </w:r>
    </w:p>
    <w:p w:rsidRPr="002A2850" w:rsidR="006F3BBB" w:rsidP="00112B3D" w:rsidRDefault="006F3BBB" w14:paraId="56C3A912" w14:textId="77777777">
      <w:pPr>
        <w:spacing w:line="360" w:lineRule="auto"/>
        <w:jc w:val="both"/>
        <w:rPr>
          <w:rFonts w:ascii="Palatino Linotype" w:hAnsi="Palatino Linotype" w:cs="Arial"/>
          <w:b/>
          <w:sz w:val="22"/>
          <w:szCs w:val="22"/>
        </w:rPr>
      </w:pPr>
    </w:p>
    <w:p w:rsidRPr="00C8270B" w:rsidR="00C8270B" w:rsidP="00112B3D" w:rsidRDefault="00C8270B" w14:paraId="09F7D36C" w14:textId="23BA4942">
      <w:pPr>
        <w:autoSpaceDE w:val="0"/>
        <w:autoSpaceDN w:val="0"/>
        <w:adjustRightInd w:val="0"/>
        <w:spacing w:line="360" w:lineRule="auto"/>
        <w:rPr>
          <w:rFonts w:ascii="Palatino Linotype" w:hAnsi="Palatino Linotype"/>
          <w:b/>
          <w:bCs/>
          <w:sz w:val="22"/>
          <w:szCs w:val="22"/>
        </w:rPr>
      </w:pPr>
      <w:r w:rsidRPr="00C8270B">
        <w:rPr>
          <w:rFonts w:ascii="Palatino Linotype" w:hAnsi="Palatino Linotype" w:cs="Tahoma"/>
          <w:b/>
          <w:sz w:val="22"/>
          <w:szCs w:val="22"/>
        </w:rPr>
        <w:t>II.</w:t>
      </w:r>
      <w:r w:rsidRPr="00C8270B">
        <w:rPr>
          <w:rFonts w:ascii="Palatino Linotype" w:hAnsi="Palatino Linotype"/>
          <w:b/>
          <w:bCs/>
          <w:sz w:val="22"/>
          <w:szCs w:val="22"/>
        </w:rPr>
        <w:t xml:space="preserve"> </w:t>
      </w:r>
      <w:r w:rsidR="00530EBF">
        <w:rPr>
          <w:rFonts w:ascii="Palatino Linotype" w:hAnsi="Palatino Linotype"/>
          <w:b/>
          <w:bCs/>
          <w:sz w:val="22"/>
          <w:szCs w:val="22"/>
        </w:rPr>
        <w:t>Solicitud de aclaración.</w:t>
      </w:r>
      <w:r w:rsidRPr="00C8270B">
        <w:rPr>
          <w:rFonts w:ascii="Palatino Linotype" w:hAnsi="Palatino Linotype"/>
          <w:b/>
          <w:bCs/>
          <w:sz w:val="22"/>
          <w:szCs w:val="22"/>
        </w:rPr>
        <w:t xml:space="preserve"> </w:t>
      </w:r>
    </w:p>
    <w:p w:rsidRPr="00C8270B" w:rsidR="00C8270B" w:rsidP="00112B3D" w:rsidRDefault="00C8270B" w14:paraId="6583BD08" w14:textId="77777777">
      <w:pPr>
        <w:pStyle w:val="Prrafodelista"/>
        <w:spacing w:line="360" w:lineRule="auto"/>
        <w:ind w:left="0"/>
        <w:jc w:val="both"/>
        <w:rPr>
          <w:rFonts w:ascii="Palatino Linotype" w:hAnsi="Palatino Linotype"/>
          <w:b/>
          <w:sz w:val="22"/>
          <w:szCs w:val="22"/>
        </w:rPr>
      </w:pPr>
    </w:p>
    <w:p w:rsidR="009A0F0F" w:rsidP="00112B3D" w:rsidRDefault="009A0F0F" w14:paraId="6851B3FE" w14:textId="6087F0AB">
      <w:pPr>
        <w:pStyle w:val="Prrafodelista"/>
        <w:spacing w:line="360" w:lineRule="auto"/>
        <w:ind w:left="0"/>
        <w:jc w:val="both"/>
        <w:rPr>
          <w:rFonts w:ascii="Palatino Linotype" w:hAnsi="Palatino Linotype"/>
          <w:sz w:val="22"/>
          <w:szCs w:val="22"/>
        </w:rPr>
      </w:pPr>
      <w:r w:rsidRPr="002A2850">
        <w:rPr>
          <w:rFonts w:ascii="Palatino Linotype" w:hAnsi="Palatino Linotype"/>
          <w:sz w:val="22"/>
          <w:szCs w:val="22"/>
        </w:rPr>
        <w:t xml:space="preserve">El treinta de junio </w:t>
      </w:r>
      <w:r w:rsidR="008F628E">
        <w:rPr>
          <w:rFonts w:ascii="Palatino Linotype" w:hAnsi="Palatino Linotype"/>
          <w:sz w:val="22"/>
          <w:szCs w:val="22"/>
        </w:rPr>
        <w:t>del dos mil veintiuno</w:t>
      </w:r>
      <w:r w:rsidRPr="002A2850">
        <w:rPr>
          <w:rFonts w:ascii="Palatino Linotype" w:hAnsi="Palatino Linotype"/>
          <w:sz w:val="22"/>
          <w:szCs w:val="22"/>
        </w:rPr>
        <w:t xml:space="preserve">, el </w:t>
      </w:r>
      <w:r w:rsidRPr="002A2850" w:rsidR="00B62B5B">
        <w:rPr>
          <w:rFonts w:ascii="Palatino Linotype" w:hAnsi="Palatino Linotype"/>
          <w:sz w:val="22"/>
          <w:szCs w:val="22"/>
        </w:rPr>
        <w:t>SUJETO OBLIGADO</w:t>
      </w:r>
      <w:r w:rsidRPr="002A2850">
        <w:rPr>
          <w:rFonts w:ascii="Palatino Linotype" w:hAnsi="Palatino Linotype"/>
          <w:sz w:val="22"/>
          <w:szCs w:val="22"/>
        </w:rPr>
        <w:t xml:space="preserve">, notificó a la Particular el acuerdo mediante el cual requirió la aclaración de la solicitud de acceso a datos personales y manifestó que en caso de no desahogar dicho requerimiento, la solicitud se tendría por no presentada; asimismo adjuntó un archivo denominado “250 AD 2021.pdf”; mismo que consiste en un acuerdo en el cual se requirió a la solicitante a efecto de que presentara los documentos </w:t>
      </w:r>
      <w:r w:rsidRPr="002A2850">
        <w:rPr>
          <w:rFonts w:ascii="Palatino Linotype" w:hAnsi="Palatino Linotype"/>
          <w:sz w:val="22"/>
          <w:szCs w:val="22"/>
        </w:rPr>
        <w:lastRenderedPageBreak/>
        <w:t>idóneos para acreditar la representación de los datos personales de su hermano fallecido</w:t>
      </w:r>
      <w:r w:rsidR="00530EBF">
        <w:rPr>
          <w:rFonts w:ascii="Palatino Linotype" w:hAnsi="Palatino Linotype"/>
          <w:sz w:val="22"/>
          <w:szCs w:val="22"/>
        </w:rPr>
        <w:t>, pronunciándose sobre los siguientes puntos:</w:t>
      </w:r>
    </w:p>
    <w:p w:rsidRPr="002A2850" w:rsidR="00530EBF" w:rsidP="00112B3D" w:rsidRDefault="00530EBF" w14:paraId="1A0E352E" w14:textId="77777777">
      <w:pPr>
        <w:pStyle w:val="Prrafodelista"/>
        <w:spacing w:line="360" w:lineRule="auto"/>
        <w:ind w:left="0"/>
        <w:jc w:val="both"/>
        <w:rPr>
          <w:rFonts w:ascii="Palatino Linotype" w:hAnsi="Palatino Linotype" w:cs="Arial"/>
          <w:sz w:val="22"/>
          <w:szCs w:val="22"/>
        </w:rPr>
      </w:pPr>
    </w:p>
    <w:p w:rsidRPr="002A2850" w:rsidR="00DF6E81" w:rsidP="00112B3D" w:rsidRDefault="00530EBF" w14:paraId="0780DC15" w14:textId="05E97854">
      <w:pPr>
        <w:pStyle w:val="Prrafodelista"/>
        <w:numPr>
          <w:ilvl w:val="0"/>
          <w:numId w:val="3"/>
        </w:numPr>
        <w:spacing w:line="360" w:lineRule="auto"/>
        <w:ind w:left="993"/>
        <w:jc w:val="both"/>
        <w:rPr>
          <w:rFonts w:ascii="Palatino Linotype" w:hAnsi="Palatino Linotype"/>
          <w:sz w:val="22"/>
          <w:szCs w:val="22"/>
        </w:rPr>
      </w:pPr>
      <w:r>
        <w:rPr>
          <w:rFonts w:ascii="Palatino Linotype" w:hAnsi="Palatino Linotype"/>
          <w:sz w:val="22"/>
          <w:szCs w:val="22"/>
        </w:rPr>
        <w:t>P</w:t>
      </w:r>
      <w:r w:rsidRPr="002A2850" w:rsidR="009A0F0F">
        <w:rPr>
          <w:rFonts w:ascii="Palatino Linotype" w:hAnsi="Palatino Linotype"/>
          <w:sz w:val="22"/>
          <w:szCs w:val="22"/>
        </w:rPr>
        <w:t>ara que la</w:t>
      </w:r>
      <w:r>
        <w:rPr>
          <w:rFonts w:ascii="Palatino Linotype" w:hAnsi="Palatino Linotype"/>
          <w:sz w:val="22"/>
          <w:szCs w:val="22"/>
        </w:rPr>
        <w:t xml:space="preserve"> parte</w:t>
      </w:r>
      <w:r w:rsidRPr="002A2850" w:rsidR="00DF6E81">
        <w:rPr>
          <w:rFonts w:ascii="Palatino Linotype" w:hAnsi="Palatino Linotype"/>
          <w:sz w:val="22"/>
          <w:szCs w:val="22"/>
        </w:rPr>
        <w:t xml:space="preserve"> solicitante presente documento, mediante el cual acredite su personalidad como titular de los datos personales o su representante legal, o en su caso, los datos no claros de la solicitud, respecto de la cual requiere su acceso, rectificación o cancelación.</w:t>
      </w:r>
    </w:p>
    <w:p w:rsidRPr="002A2850" w:rsidR="00DF6E81" w:rsidP="00112B3D" w:rsidRDefault="00DF6E81" w14:paraId="7587CC25" w14:textId="77777777">
      <w:pPr>
        <w:pStyle w:val="Prrafodelista"/>
        <w:spacing w:line="360" w:lineRule="auto"/>
        <w:ind w:left="993"/>
        <w:jc w:val="both"/>
        <w:rPr>
          <w:rFonts w:ascii="Palatino Linotype" w:hAnsi="Palatino Linotype"/>
          <w:sz w:val="22"/>
          <w:szCs w:val="22"/>
        </w:rPr>
      </w:pPr>
    </w:p>
    <w:p w:rsidRPr="002A2850" w:rsidR="00DF6E81" w:rsidP="00112B3D" w:rsidRDefault="00DF6E81" w14:paraId="75AFA252" w14:textId="6B146E4D">
      <w:pPr>
        <w:pStyle w:val="Prrafodelista"/>
        <w:numPr>
          <w:ilvl w:val="0"/>
          <w:numId w:val="3"/>
        </w:numPr>
        <w:spacing w:line="360" w:lineRule="auto"/>
        <w:ind w:left="993"/>
        <w:jc w:val="both"/>
        <w:rPr>
          <w:rFonts w:ascii="Palatino Linotype" w:hAnsi="Palatino Linotype"/>
          <w:sz w:val="22"/>
          <w:szCs w:val="22"/>
        </w:rPr>
      </w:pPr>
      <w:r w:rsidRPr="002A2850">
        <w:rPr>
          <w:rFonts w:ascii="Palatino Linotype" w:hAnsi="Palatino Linotype"/>
          <w:sz w:val="22"/>
          <w:szCs w:val="22"/>
        </w:rPr>
        <w:t xml:space="preserve"> </w:t>
      </w:r>
      <w:r w:rsidR="00530EBF">
        <w:rPr>
          <w:rFonts w:ascii="Palatino Linotype" w:hAnsi="Palatino Linotype"/>
          <w:sz w:val="22"/>
          <w:szCs w:val="22"/>
        </w:rPr>
        <w:t xml:space="preserve">Para que el Particular, presente </w:t>
      </w:r>
      <w:r w:rsidRPr="002A2850">
        <w:rPr>
          <w:rFonts w:ascii="Palatino Linotype" w:hAnsi="Palatino Linotype"/>
          <w:sz w:val="22"/>
          <w:szCs w:val="22"/>
        </w:rPr>
        <w:t>ante la Unidad de Transparencia el documento a través del cual acredite la representación [nombre del titular de los datos personales], mediante un poder notarial especial, o carta poder firmada ante dos testigos especificando que la representación se le otorgo para el trámite de acceso a datos personales ante el Instituto de Seguridad Social del Estado de México y Municipios; antes del fallecimiento, destacando que en caso de tratarse de datos personales concernientes a personas fallecidas o de quienes hayan sido declaradas judicialmente su presunción de muerte, la persona que acredite tener legalmente la representación de conformidad con las leyes aplicables, podrá ejercer los derechos ARCO; siempre que el titular  de los derechos  hubiere expres</w:t>
      </w:r>
      <w:r w:rsidRPr="002A2850" w:rsidR="0054157E">
        <w:rPr>
          <w:rFonts w:ascii="Palatino Linotype" w:hAnsi="Palatino Linotype"/>
          <w:sz w:val="22"/>
          <w:szCs w:val="22"/>
        </w:rPr>
        <w:t>ado fehacientemente su voluntad</w:t>
      </w:r>
      <w:r w:rsidRPr="002A2850">
        <w:rPr>
          <w:rFonts w:ascii="Palatino Linotype" w:hAnsi="Palatino Linotype"/>
          <w:sz w:val="22"/>
          <w:szCs w:val="22"/>
        </w:rPr>
        <w:t>, en tal sentido, que exista un man</w:t>
      </w:r>
      <w:r w:rsidRPr="002A2850" w:rsidR="0054157E">
        <w:rPr>
          <w:rFonts w:ascii="Palatino Linotype" w:hAnsi="Palatino Linotype"/>
          <w:sz w:val="22"/>
          <w:szCs w:val="22"/>
        </w:rPr>
        <w:t>dato judicial para dicho efecto</w:t>
      </w:r>
      <w:r w:rsidRPr="002A2850">
        <w:rPr>
          <w:rFonts w:ascii="Palatino Linotype" w:hAnsi="Palatino Linotype"/>
          <w:sz w:val="22"/>
          <w:szCs w:val="22"/>
        </w:rPr>
        <w:t>, o que el titular haya autorizado dentro de una cláusula del testamento a las personas que podrán ejercer sus derechos ARCO al momento del fallecimiento, con la finalidad de iniciar la búsqueda en los archivos del Instituto de Seguridad Social del Estado de México y Municipios.</w:t>
      </w:r>
    </w:p>
    <w:p w:rsidRPr="002A2850" w:rsidR="00DF6E81" w:rsidP="00112B3D" w:rsidRDefault="00DF6E81" w14:paraId="6DF31FCB" w14:textId="77777777">
      <w:pPr>
        <w:pStyle w:val="Prrafodelista"/>
        <w:spacing w:line="360" w:lineRule="auto"/>
        <w:ind w:left="993"/>
        <w:jc w:val="both"/>
        <w:rPr>
          <w:rFonts w:ascii="Palatino Linotype" w:hAnsi="Palatino Linotype"/>
          <w:sz w:val="22"/>
          <w:szCs w:val="22"/>
        </w:rPr>
      </w:pPr>
    </w:p>
    <w:p w:rsidRPr="002A2850" w:rsidR="00DF6E81" w:rsidP="00112B3D" w:rsidRDefault="00530EBF" w14:paraId="2317A044" w14:textId="5EDD2AE8">
      <w:pPr>
        <w:pStyle w:val="Prrafodelista"/>
        <w:numPr>
          <w:ilvl w:val="0"/>
          <w:numId w:val="3"/>
        </w:numPr>
        <w:spacing w:line="360" w:lineRule="auto"/>
        <w:ind w:left="993"/>
        <w:jc w:val="both"/>
        <w:rPr>
          <w:rFonts w:ascii="Palatino Linotype" w:hAnsi="Palatino Linotype"/>
          <w:sz w:val="22"/>
          <w:szCs w:val="22"/>
        </w:rPr>
      </w:pPr>
      <w:r>
        <w:rPr>
          <w:rFonts w:ascii="Palatino Linotype" w:hAnsi="Palatino Linotype"/>
          <w:sz w:val="22"/>
          <w:szCs w:val="22"/>
        </w:rPr>
        <w:t>E</w:t>
      </w:r>
      <w:r w:rsidRPr="002A2850" w:rsidR="00DF6E81">
        <w:rPr>
          <w:rFonts w:ascii="Palatino Linotype" w:hAnsi="Palatino Linotype"/>
          <w:sz w:val="22"/>
          <w:szCs w:val="22"/>
        </w:rPr>
        <w:t xml:space="preserve">n apego al artículo 17 de la Ley de Transparencia y Acceso a la Información Pública del Estado de México y Municipios; así como, al artículo 107 de la Ley de Protección </w:t>
      </w:r>
      <w:r w:rsidRPr="002A2850" w:rsidR="00DF6E81">
        <w:rPr>
          <w:rFonts w:ascii="Palatino Linotype" w:hAnsi="Palatino Linotype"/>
          <w:sz w:val="22"/>
          <w:szCs w:val="22"/>
        </w:rPr>
        <w:lastRenderedPageBreak/>
        <w:t>de Datos Personales en Posesión de Sujetos Obligados del Estado de México y Municipios, podrá complementar la solicitud de acceso a datos personales a través del Sistema de Acceso, Rectificación, Cancelación, y Oposición de Datos Personales del Estado de México SARCOEM; sin embargo, una vez que sean desahogados los requerimientos anteriormente mencionados, y de encontrarse la información solicitada  en  los  archivos  del  Instituto de Seguridad Social del Estado de México y Municipios, cuando la Unidad de Transparencia le notifique la disponibilidad de su información, considerando que señala en su  solicitud de información como modalidad de entrega: "Copias certificadas", debido a que la información solicitada se vincula con datos  personales  y  de  acceso  exclusivo  a quienes  acrediten  ser sus titulares o sus representantes; deberá presentarse con su identificación oficial vigente con fotografía, ante el Módulo de Acceso de este organismo auxiliar ubicado en A</w:t>
      </w:r>
      <w:r w:rsidRPr="002A2850" w:rsidR="00683F43">
        <w:rPr>
          <w:rFonts w:ascii="Palatino Linotype" w:hAnsi="Palatino Linotype"/>
          <w:sz w:val="22"/>
          <w:szCs w:val="22"/>
        </w:rPr>
        <w:t>venida Hidalgo Poniente No. 600</w:t>
      </w:r>
      <w:r w:rsidRPr="002A2850" w:rsidR="00360963">
        <w:rPr>
          <w:rFonts w:ascii="Palatino Linotype" w:hAnsi="Palatino Linotype"/>
          <w:sz w:val="22"/>
          <w:szCs w:val="22"/>
        </w:rPr>
        <w:t xml:space="preserve"> </w:t>
      </w:r>
      <w:r w:rsidRPr="002A2850" w:rsidR="00DF6E81">
        <w:rPr>
          <w:rFonts w:ascii="Palatino Linotype" w:hAnsi="Palatino Linotype"/>
          <w:sz w:val="22"/>
          <w:szCs w:val="22"/>
        </w:rPr>
        <w:t>, planta baja, Colonia La Merced, C.P. 50080, Toluca, Estado de México, en días hábiles de lunes a viernes de 9:00 a 18:00  horas.</w:t>
      </w:r>
    </w:p>
    <w:p w:rsidRPr="002A2850" w:rsidR="00F62DF3" w:rsidP="00112B3D" w:rsidRDefault="00F62DF3" w14:paraId="5C6C0B5F" w14:textId="77777777">
      <w:pPr>
        <w:spacing w:line="360" w:lineRule="auto"/>
        <w:ind w:left="993"/>
        <w:jc w:val="both"/>
        <w:rPr>
          <w:rFonts w:ascii="Palatino Linotype" w:hAnsi="Palatino Linotype"/>
          <w:sz w:val="22"/>
          <w:szCs w:val="22"/>
        </w:rPr>
      </w:pPr>
    </w:p>
    <w:p w:rsidR="008F628E" w:rsidP="00112B3D" w:rsidRDefault="008F628E" w14:paraId="28BBF9BC" w14:textId="74A17380">
      <w:pPr>
        <w:autoSpaceDE w:val="0"/>
        <w:autoSpaceDN w:val="0"/>
        <w:adjustRightInd w:val="0"/>
        <w:spacing w:line="360" w:lineRule="auto"/>
        <w:rPr>
          <w:rFonts w:ascii="Palatino Linotype" w:hAnsi="Palatino Linotype"/>
          <w:b/>
          <w:bCs/>
          <w:sz w:val="22"/>
          <w:szCs w:val="22"/>
        </w:rPr>
      </w:pPr>
      <w:r w:rsidRPr="008F628E">
        <w:rPr>
          <w:rFonts w:ascii="Palatino Linotype" w:hAnsi="Palatino Linotype"/>
          <w:b/>
          <w:bCs/>
          <w:sz w:val="22"/>
          <w:szCs w:val="22"/>
        </w:rPr>
        <w:t>III</w:t>
      </w:r>
      <w:r w:rsidRPr="008F628E" w:rsidR="008725A5">
        <w:rPr>
          <w:rFonts w:ascii="Palatino Linotype" w:hAnsi="Palatino Linotype"/>
          <w:b/>
          <w:bCs/>
          <w:sz w:val="22"/>
          <w:szCs w:val="22"/>
        </w:rPr>
        <w:t xml:space="preserve">. </w:t>
      </w:r>
      <w:r>
        <w:rPr>
          <w:rFonts w:ascii="Palatino Linotype" w:hAnsi="Palatino Linotype"/>
          <w:b/>
          <w:bCs/>
          <w:sz w:val="22"/>
          <w:szCs w:val="22"/>
        </w:rPr>
        <w:t>No presentación de aclaración.</w:t>
      </w:r>
      <w:r w:rsidRPr="008F628E" w:rsidR="009010B9">
        <w:rPr>
          <w:rFonts w:ascii="Palatino Linotype" w:hAnsi="Palatino Linotype"/>
          <w:b/>
          <w:bCs/>
          <w:sz w:val="22"/>
          <w:szCs w:val="22"/>
        </w:rPr>
        <w:t xml:space="preserve"> </w:t>
      </w:r>
    </w:p>
    <w:p w:rsidRPr="008F628E" w:rsidR="00E70F13" w:rsidP="00112B3D" w:rsidRDefault="00E70F13" w14:paraId="70D8E584" w14:textId="77777777">
      <w:pPr>
        <w:autoSpaceDE w:val="0"/>
        <w:autoSpaceDN w:val="0"/>
        <w:adjustRightInd w:val="0"/>
        <w:spacing w:line="360" w:lineRule="auto"/>
        <w:rPr>
          <w:rFonts w:ascii="Palatino Linotype" w:hAnsi="Palatino Linotype"/>
          <w:b/>
          <w:bCs/>
          <w:sz w:val="22"/>
          <w:szCs w:val="22"/>
        </w:rPr>
      </w:pPr>
    </w:p>
    <w:p w:rsidRPr="002A2850" w:rsidR="009010B9" w:rsidP="00112B3D" w:rsidRDefault="009010B9" w14:paraId="37FD1DF8" w14:textId="1D273A10">
      <w:pPr>
        <w:pStyle w:val="Prrafodelista"/>
        <w:spacing w:line="360" w:lineRule="auto"/>
        <w:ind w:left="0"/>
        <w:jc w:val="both"/>
        <w:rPr>
          <w:rFonts w:ascii="Palatino Linotype" w:hAnsi="Palatino Linotype" w:cs="Arial"/>
          <w:sz w:val="22"/>
          <w:szCs w:val="22"/>
        </w:rPr>
      </w:pPr>
      <w:r w:rsidRPr="002A2850">
        <w:rPr>
          <w:rFonts w:ascii="Palatino Linotype" w:hAnsi="Palatino Linotype"/>
          <w:sz w:val="22"/>
          <w:szCs w:val="22"/>
        </w:rPr>
        <w:t xml:space="preserve">El </w:t>
      </w:r>
      <w:r w:rsidRPr="002A2850" w:rsidR="00B62B5B">
        <w:rPr>
          <w:rFonts w:ascii="Palatino Linotype" w:hAnsi="Palatino Linotype"/>
          <w:sz w:val="22"/>
          <w:szCs w:val="22"/>
        </w:rPr>
        <w:t>SUJETO OBLIGADO</w:t>
      </w:r>
      <w:r w:rsidRPr="002A2850">
        <w:rPr>
          <w:rFonts w:ascii="Palatino Linotype" w:hAnsi="Palatino Linotype"/>
          <w:sz w:val="22"/>
          <w:szCs w:val="22"/>
        </w:rPr>
        <w:t xml:space="preserve">, a través </w:t>
      </w:r>
      <w:r w:rsidR="00530EBF">
        <w:rPr>
          <w:rFonts w:ascii="Palatino Linotype" w:hAnsi="Palatino Linotype"/>
          <w:sz w:val="22"/>
          <w:szCs w:val="22"/>
        </w:rPr>
        <w:t>de comunicación en la Plataforma SARCOEM</w:t>
      </w:r>
      <w:r w:rsidRPr="002A2850">
        <w:rPr>
          <w:rFonts w:ascii="Palatino Linotype" w:hAnsi="Palatino Linotype"/>
          <w:sz w:val="22"/>
          <w:szCs w:val="22"/>
        </w:rPr>
        <w:t>, el quince de jul</w:t>
      </w:r>
      <w:r w:rsidRPr="002A2850" w:rsidR="001D474D">
        <w:rPr>
          <w:rFonts w:ascii="Palatino Linotype" w:hAnsi="Palatino Linotype"/>
          <w:sz w:val="22"/>
          <w:szCs w:val="22"/>
        </w:rPr>
        <w:t xml:space="preserve">io del </w:t>
      </w:r>
      <w:r w:rsidR="006B3858">
        <w:rPr>
          <w:rFonts w:ascii="Palatino Linotype" w:hAnsi="Palatino Linotype"/>
          <w:sz w:val="22"/>
          <w:szCs w:val="22"/>
        </w:rPr>
        <w:t>dos mil veintiuno</w:t>
      </w:r>
      <w:r w:rsidRPr="002A2850" w:rsidR="001D474D">
        <w:rPr>
          <w:rFonts w:ascii="Palatino Linotype" w:hAnsi="Palatino Linotype"/>
          <w:sz w:val="22"/>
          <w:szCs w:val="22"/>
        </w:rPr>
        <w:t>, notificó al</w:t>
      </w:r>
      <w:r w:rsidRPr="002A2850">
        <w:rPr>
          <w:rFonts w:ascii="Palatino Linotype" w:hAnsi="Palatino Linotype"/>
          <w:sz w:val="22"/>
          <w:szCs w:val="22"/>
        </w:rPr>
        <w:t xml:space="preserve"> Particular que la solicitud de acceso a datos personales se tenía por no presentada, toda vez que no </w:t>
      </w:r>
      <w:r w:rsidR="00834435">
        <w:rPr>
          <w:rFonts w:ascii="Palatino Linotype" w:hAnsi="Palatino Linotype"/>
          <w:sz w:val="22"/>
          <w:szCs w:val="22"/>
        </w:rPr>
        <w:t xml:space="preserve">se </w:t>
      </w:r>
      <w:r w:rsidRPr="002A2850">
        <w:rPr>
          <w:rFonts w:ascii="Palatino Linotype" w:hAnsi="Palatino Linotype"/>
          <w:sz w:val="22"/>
          <w:szCs w:val="22"/>
        </w:rPr>
        <w:t xml:space="preserve">desahogó el requerimiento formulado por el Instituto de Seguridad Social del Estado de México y Municipios; el cual se refirió en el apartado </w:t>
      </w:r>
      <w:r w:rsidR="00834435">
        <w:rPr>
          <w:rFonts w:ascii="Palatino Linotype" w:hAnsi="Palatino Linotype"/>
          <w:sz w:val="22"/>
          <w:szCs w:val="22"/>
        </w:rPr>
        <w:t>precedente</w:t>
      </w:r>
      <w:r w:rsidRPr="002A2850">
        <w:rPr>
          <w:rFonts w:ascii="Palatino Linotype" w:hAnsi="Palatino Linotype"/>
          <w:sz w:val="22"/>
          <w:szCs w:val="22"/>
        </w:rPr>
        <w:t xml:space="preserve">. </w:t>
      </w:r>
    </w:p>
    <w:p w:rsidRPr="002A2850" w:rsidR="008725A5" w:rsidP="00112B3D" w:rsidRDefault="008725A5" w14:paraId="04738080" w14:textId="77777777">
      <w:pPr>
        <w:pStyle w:val="Prrafodelista"/>
        <w:spacing w:line="360" w:lineRule="auto"/>
        <w:ind w:left="0"/>
        <w:contextualSpacing w:val="0"/>
        <w:jc w:val="both"/>
        <w:rPr>
          <w:rFonts w:ascii="Palatino Linotype" w:hAnsi="Palatino Linotype" w:cs="Arial"/>
          <w:b/>
          <w:sz w:val="22"/>
          <w:szCs w:val="22"/>
        </w:rPr>
      </w:pPr>
    </w:p>
    <w:p w:rsidRPr="00071819" w:rsidR="00071819" w:rsidP="00112B3D" w:rsidRDefault="00071819" w14:paraId="41916FE1" w14:textId="4A99618C">
      <w:pPr>
        <w:pStyle w:val="Prrafodelista"/>
        <w:spacing w:line="360" w:lineRule="auto"/>
        <w:ind w:left="0"/>
        <w:contextualSpacing w:val="0"/>
        <w:jc w:val="both"/>
        <w:rPr>
          <w:rFonts w:ascii="Palatino Linotype" w:hAnsi="Palatino Linotype" w:eastAsia="Calibri" w:cs="Tahoma"/>
          <w:b/>
          <w:color w:val="000000"/>
          <w:sz w:val="22"/>
          <w:szCs w:val="22"/>
        </w:rPr>
      </w:pPr>
      <w:r w:rsidRPr="00071819">
        <w:rPr>
          <w:rFonts w:ascii="Palatino Linotype" w:hAnsi="Palatino Linotype" w:cs="Tahoma"/>
          <w:b/>
          <w:sz w:val="22"/>
          <w:szCs w:val="22"/>
        </w:rPr>
        <w:t xml:space="preserve">IV. </w:t>
      </w:r>
      <w:r w:rsidRPr="00071819">
        <w:rPr>
          <w:rFonts w:ascii="Palatino Linotype" w:hAnsi="Palatino Linotype" w:eastAsia="Calibri" w:cs="Tahoma"/>
          <w:b/>
          <w:color w:val="000000"/>
          <w:sz w:val="22"/>
          <w:szCs w:val="22"/>
        </w:rPr>
        <w:t>Interposición del Recurso de Revisión.</w:t>
      </w:r>
    </w:p>
    <w:p w:rsidR="00071819" w:rsidP="00112B3D" w:rsidRDefault="00071819" w14:paraId="33BE6753" w14:textId="77777777">
      <w:pPr>
        <w:pStyle w:val="Prrafodelista"/>
        <w:spacing w:line="360" w:lineRule="auto"/>
        <w:ind w:left="0"/>
        <w:contextualSpacing w:val="0"/>
        <w:jc w:val="both"/>
        <w:rPr>
          <w:rFonts w:ascii="Palatino Linotype" w:hAnsi="Palatino Linotype" w:cs="Arial"/>
          <w:b/>
          <w:sz w:val="22"/>
          <w:szCs w:val="22"/>
        </w:rPr>
      </w:pPr>
    </w:p>
    <w:p w:rsidR="00834435" w:rsidP="00112B3D" w:rsidRDefault="00816858" w14:paraId="56865E04" w14:textId="77777777">
      <w:pPr>
        <w:pStyle w:val="Prrafodelista"/>
        <w:spacing w:line="360" w:lineRule="auto"/>
        <w:ind w:left="0"/>
        <w:contextualSpacing w:val="0"/>
        <w:jc w:val="both"/>
        <w:rPr>
          <w:rFonts w:ascii="Palatino Linotype" w:hAnsi="Palatino Linotype" w:cs="Arial"/>
          <w:sz w:val="22"/>
          <w:szCs w:val="22"/>
        </w:rPr>
      </w:pPr>
      <w:r w:rsidRPr="002A2850">
        <w:rPr>
          <w:rFonts w:ascii="Palatino Linotype" w:hAnsi="Palatino Linotype"/>
          <w:sz w:val="22"/>
          <w:szCs w:val="22"/>
        </w:rPr>
        <w:lastRenderedPageBreak/>
        <w:t xml:space="preserve">Inconforme con la </w:t>
      </w:r>
      <w:r w:rsidRPr="002A2850">
        <w:rPr>
          <w:rFonts w:ascii="Palatino Linotype" w:hAnsi="Palatino Linotype" w:cs="Arial"/>
          <w:sz w:val="22"/>
          <w:szCs w:val="22"/>
        </w:rPr>
        <w:t>respuesta,</w:t>
      </w:r>
      <w:r w:rsidRPr="002A2850" w:rsidR="00026229">
        <w:rPr>
          <w:rFonts w:ascii="Palatino Linotype" w:hAnsi="Palatino Linotype" w:cs="Arial"/>
          <w:sz w:val="22"/>
          <w:szCs w:val="22"/>
        </w:rPr>
        <w:t xml:space="preserve"> el </w:t>
      </w:r>
      <w:r w:rsidRPr="002A2850" w:rsidR="009010B9">
        <w:rPr>
          <w:rFonts w:ascii="Palatino Linotype" w:hAnsi="Palatino Linotype" w:cs="Arial"/>
          <w:sz w:val="22"/>
          <w:szCs w:val="22"/>
        </w:rPr>
        <w:t>once</w:t>
      </w:r>
      <w:r w:rsidRPr="002A2850" w:rsidR="00026229">
        <w:rPr>
          <w:rFonts w:ascii="Palatino Linotype" w:hAnsi="Palatino Linotype" w:cs="Arial"/>
          <w:sz w:val="22"/>
          <w:szCs w:val="22"/>
        </w:rPr>
        <w:t xml:space="preserve"> de </w:t>
      </w:r>
      <w:r w:rsidRPr="002A2850" w:rsidR="008725A5">
        <w:rPr>
          <w:rFonts w:ascii="Palatino Linotype" w:hAnsi="Palatino Linotype" w:cs="Arial"/>
          <w:sz w:val="22"/>
          <w:szCs w:val="22"/>
        </w:rPr>
        <w:t>agosto</w:t>
      </w:r>
      <w:r w:rsidRPr="002A2850" w:rsidR="00026229">
        <w:rPr>
          <w:rFonts w:ascii="Palatino Linotype" w:hAnsi="Palatino Linotype" w:cs="Arial"/>
          <w:sz w:val="22"/>
          <w:szCs w:val="22"/>
        </w:rPr>
        <w:t xml:space="preserve"> del año en curso</w:t>
      </w:r>
      <w:r w:rsidRPr="002A2850">
        <w:rPr>
          <w:rFonts w:ascii="Palatino Linotype" w:hAnsi="Palatino Linotype" w:cs="Arial"/>
          <w:sz w:val="22"/>
          <w:szCs w:val="22"/>
        </w:rPr>
        <w:t>,</w:t>
      </w:r>
      <w:r w:rsidRPr="002A2850" w:rsidR="00026229">
        <w:rPr>
          <w:rFonts w:ascii="Palatino Linotype" w:hAnsi="Palatino Linotype" w:cs="Arial"/>
          <w:sz w:val="22"/>
          <w:szCs w:val="22"/>
        </w:rPr>
        <w:t xml:space="preserve"> </w:t>
      </w:r>
      <w:r w:rsidRPr="002A2850" w:rsidR="0054157E">
        <w:rPr>
          <w:rFonts w:ascii="Palatino Linotype" w:hAnsi="Palatino Linotype"/>
          <w:b/>
          <w:sz w:val="22"/>
          <w:szCs w:val="22"/>
        </w:rPr>
        <w:t>el</w:t>
      </w:r>
      <w:r w:rsidRPr="002A2850" w:rsidR="004759A3">
        <w:rPr>
          <w:rFonts w:ascii="Palatino Linotype" w:hAnsi="Palatino Linotype"/>
          <w:b/>
          <w:sz w:val="22"/>
          <w:szCs w:val="22"/>
        </w:rPr>
        <w:t xml:space="preserve"> RECURRENTE</w:t>
      </w:r>
      <w:r w:rsidRPr="002A2850">
        <w:rPr>
          <w:rFonts w:ascii="Palatino Linotype" w:hAnsi="Palatino Linotype"/>
          <w:sz w:val="22"/>
          <w:szCs w:val="22"/>
        </w:rPr>
        <w:t xml:space="preserve"> interpuso el recurso de revisión objeto del presente estudio, </w:t>
      </w:r>
      <w:r w:rsidRPr="002A2850" w:rsidR="00026229">
        <w:rPr>
          <w:rFonts w:ascii="Palatino Linotype" w:hAnsi="Palatino Linotype" w:cs="Arial"/>
          <w:sz w:val="22"/>
          <w:szCs w:val="22"/>
        </w:rPr>
        <w:t>al que se</w:t>
      </w:r>
      <w:r w:rsidRPr="002A2850">
        <w:rPr>
          <w:rFonts w:ascii="Palatino Linotype" w:hAnsi="Palatino Linotype"/>
          <w:sz w:val="22"/>
          <w:szCs w:val="22"/>
        </w:rPr>
        <w:t xml:space="preserve"> le asignó el número de expediente </w:t>
      </w:r>
      <w:r w:rsidRPr="002A2850" w:rsidR="009010B9">
        <w:rPr>
          <w:rFonts w:ascii="Palatino Linotype" w:hAnsi="Palatino Linotype"/>
          <w:b/>
          <w:sz w:val="22"/>
          <w:szCs w:val="22"/>
          <w:lang w:val="es-ES_tradnl"/>
        </w:rPr>
        <w:t>03984/INFOEM/AD/RR/2021</w:t>
      </w:r>
      <w:r w:rsidRPr="002A2850">
        <w:rPr>
          <w:rFonts w:ascii="Palatino Linotype" w:hAnsi="Palatino Linotype" w:cs="Arial"/>
          <w:sz w:val="22"/>
          <w:szCs w:val="22"/>
        </w:rPr>
        <w:t xml:space="preserve">, en el que señaló </w:t>
      </w:r>
      <w:r w:rsidR="00834435">
        <w:rPr>
          <w:rFonts w:ascii="Palatino Linotype" w:hAnsi="Palatino Linotype" w:cs="Arial"/>
          <w:sz w:val="22"/>
          <w:szCs w:val="22"/>
        </w:rPr>
        <w:t>lo siguiente:</w:t>
      </w:r>
    </w:p>
    <w:p w:rsidR="00834435" w:rsidP="00112B3D" w:rsidRDefault="00834435" w14:paraId="3603609D" w14:textId="77777777">
      <w:pPr>
        <w:pStyle w:val="Prrafodelista"/>
        <w:spacing w:line="360" w:lineRule="auto"/>
        <w:ind w:left="0"/>
        <w:contextualSpacing w:val="0"/>
        <w:jc w:val="both"/>
        <w:rPr>
          <w:rFonts w:ascii="Palatino Linotype" w:hAnsi="Palatino Linotype" w:cs="Arial"/>
          <w:sz w:val="22"/>
          <w:szCs w:val="22"/>
        </w:rPr>
      </w:pPr>
    </w:p>
    <w:p w:rsidRPr="00834435" w:rsidR="00834435" w:rsidP="00112B3D" w:rsidRDefault="00834435" w14:paraId="56EFF3FB" w14:textId="149477B5">
      <w:pPr>
        <w:pStyle w:val="Prrafodelista"/>
        <w:spacing w:line="360" w:lineRule="auto"/>
        <w:ind w:right="616"/>
        <w:contextualSpacing w:val="0"/>
        <w:jc w:val="both"/>
        <w:rPr>
          <w:rStyle w:val="Ninguno"/>
          <w:rFonts w:ascii="Palatino Linotype" w:hAnsi="Palatino Linotype"/>
          <w:b/>
          <w:bCs/>
          <w:i/>
          <w:sz w:val="20"/>
          <w:szCs w:val="20"/>
          <w:lang w:val="es-MX"/>
        </w:rPr>
      </w:pPr>
      <w:r w:rsidRPr="00834435">
        <w:rPr>
          <w:rStyle w:val="Ninguno"/>
          <w:rFonts w:ascii="Palatino Linotype" w:hAnsi="Palatino Linotype"/>
          <w:b/>
          <w:bCs/>
          <w:i/>
          <w:sz w:val="20"/>
          <w:szCs w:val="20"/>
          <w:lang w:val="es-MX"/>
        </w:rPr>
        <w:t>“ACTO IMPUGNADO</w:t>
      </w:r>
    </w:p>
    <w:p w:rsidRPr="00834435" w:rsidR="00834435" w:rsidP="00112B3D" w:rsidRDefault="00834435" w14:paraId="2FB30E38" w14:textId="1DD40AB3">
      <w:pPr>
        <w:pStyle w:val="Prrafodelista"/>
        <w:spacing w:line="360" w:lineRule="auto"/>
        <w:ind w:right="616"/>
        <w:contextualSpacing w:val="0"/>
        <w:jc w:val="both"/>
        <w:rPr>
          <w:rStyle w:val="Ninguno"/>
          <w:rFonts w:ascii="Palatino Linotype" w:hAnsi="Palatino Linotype"/>
          <w:bCs/>
          <w:i/>
          <w:sz w:val="20"/>
          <w:szCs w:val="20"/>
          <w:lang w:val="es-MX"/>
        </w:rPr>
      </w:pPr>
      <w:r w:rsidRPr="00834435">
        <w:rPr>
          <w:rStyle w:val="Ninguno"/>
          <w:rFonts w:ascii="Palatino Linotype" w:hAnsi="Palatino Linotype"/>
          <w:bCs/>
          <w:i/>
          <w:sz w:val="20"/>
          <w:szCs w:val="20"/>
          <w:lang w:val="es-MX"/>
        </w:rPr>
        <w:t>NO SE ME PROPORCIONÓ LA INFORMACIÓN SOLICITADA</w:t>
      </w:r>
      <w:r>
        <w:rPr>
          <w:rStyle w:val="Ninguno"/>
          <w:rFonts w:ascii="Palatino Linotype" w:hAnsi="Palatino Linotype"/>
          <w:bCs/>
          <w:i/>
          <w:sz w:val="20"/>
          <w:szCs w:val="20"/>
          <w:lang w:val="es-MX"/>
        </w:rPr>
        <w:t>” (Sic)</w:t>
      </w:r>
    </w:p>
    <w:p w:rsidRPr="00834435" w:rsidR="00834435" w:rsidP="00112B3D" w:rsidRDefault="00834435" w14:paraId="0A0186EF" w14:textId="77777777">
      <w:pPr>
        <w:pStyle w:val="Prrafodelista"/>
        <w:spacing w:line="360" w:lineRule="auto"/>
        <w:ind w:right="616"/>
        <w:contextualSpacing w:val="0"/>
        <w:jc w:val="both"/>
        <w:rPr>
          <w:rStyle w:val="Ninguno"/>
          <w:bCs/>
          <w:i/>
          <w:sz w:val="20"/>
          <w:szCs w:val="20"/>
          <w:lang w:val="es-MX"/>
        </w:rPr>
      </w:pPr>
    </w:p>
    <w:p w:rsidRPr="00834435" w:rsidR="00834435" w:rsidP="00112B3D" w:rsidRDefault="00834435" w14:paraId="49118C14" w14:textId="2C135A9B">
      <w:pPr>
        <w:pStyle w:val="Prrafodelista"/>
        <w:spacing w:line="360" w:lineRule="auto"/>
        <w:ind w:right="616"/>
        <w:contextualSpacing w:val="0"/>
        <w:jc w:val="both"/>
        <w:rPr>
          <w:rStyle w:val="Ninguno"/>
          <w:rFonts w:ascii="Palatino Linotype" w:hAnsi="Palatino Linotype"/>
          <w:b/>
          <w:bCs/>
          <w:i/>
          <w:sz w:val="20"/>
          <w:szCs w:val="20"/>
          <w:lang w:val="es-MX"/>
        </w:rPr>
      </w:pPr>
      <w:r>
        <w:rPr>
          <w:rStyle w:val="Ninguno"/>
          <w:rFonts w:ascii="Palatino Linotype" w:hAnsi="Palatino Linotype"/>
          <w:b/>
          <w:bCs/>
          <w:i/>
          <w:sz w:val="20"/>
          <w:szCs w:val="20"/>
          <w:lang w:val="es-MX"/>
        </w:rPr>
        <w:t>“</w:t>
      </w:r>
      <w:r w:rsidRPr="00834435">
        <w:rPr>
          <w:rStyle w:val="Ninguno"/>
          <w:rFonts w:ascii="Palatino Linotype" w:hAnsi="Palatino Linotype"/>
          <w:b/>
          <w:bCs/>
          <w:i/>
          <w:sz w:val="20"/>
          <w:szCs w:val="20"/>
          <w:lang w:val="es-MX"/>
        </w:rPr>
        <w:t>RAZONES O MOTIVOS DE LA INCONFORMIDAD</w:t>
      </w:r>
    </w:p>
    <w:p w:rsidRPr="00834435" w:rsidR="00834435" w:rsidP="7B326816" w:rsidRDefault="00834435" w14:paraId="175C7BFC" w14:textId="3A3D583E">
      <w:pPr>
        <w:pStyle w:val="Prrafodelista"/>
        <w:spacing w:line="360" w:lineRule="auto"/>
        <w:ind w:right="616"/>
        <w:jc w:val="both"/>
        <w:rPr>
          <w:rStyle w:val="Ninguno"/>
          <w:rFonts w:ascii="Palatino Linotype" w:hAnsi="Palatino Linotype"/>
          <w:i w:val="1"/>
          <w:iCs w:val="1"/>
          <w:sz w:val="20"/>
          <w:szCs w:val="20"/>
          <w:lang w:val="es-MX"/>
        </w:rPr>
      </w:pPr>
      <w:r w:rsidRPr="7B326816" w:rsidR="7B326816">
        <w:rPr>
          <w:rStyle w:val="Ninguno"/>
          <w:rFonts w:ascii="Palatino Linotype" w:hAnsi="Palatino Linotype"/>
          <w:i w:val="1"/>
          <w:iCs w:val="1"/>
          <w:sz w:val="20"/>
          <w:szCs w:val="20"/>
          <w:lang w:val="es-MX"/>
        </w:rPr>
        <w:t xml:space="preserve">Ingrese una solicitud en el SARCOEM, el día 28 de junio de 2021, para solicitar los comprobantes de pagos, de mi difunto hermano </w:t>
      </w:r>
      <w:r w:rsidRPr="7B326816" w:rsidR="7B326816">
        <w:rPr>
          <w:rStyle w:val="Ninguno"/>
          <w:rFonts w:ascii="Palatino Linotype" w:hAnsi="Palatino Linotype"/>
          <w:i w:val="1"/>
          <w:iCs w:val="1"/>
          <w:sz w:val="20"/>
          <w:szCs w:val="20"/>
          <w:highlight w:val="black"/>
          <w:lang w:val="es-MX"/>
        </w:rPr>
        <w:t>XXXXXXXXXXXXXXX</w:t>
      </w:r>
      <w:r w:rsidRPr="7B326816" w:rsidR="7B326816">
        <w:rPr>
          <w:rStyle w:val="Ninguno"/>
          <w:rFonts w:ascii="Palatino Linotype" w:hAnsi="Palatino Linotype"/>
          <w:i w:val="1"/>
          <w:iCs w:val="1"/>
          <w:sz w:val="20"/>
          <w:szCs w:val="20"/>
          <w:lang w:val="es-MX"/>
        </w:rPr>
        <w:t xml:space="preserve"> con clave ISSEMyM </w:t>
      </w:r>
      <w:r w:rsidRPr="7B326816" w:rsidR="7B326816">
        <w:rPr>
          <w:rStyle w:val="Ninguno"/>
          <w:rFonts w:ascii="Palatino Linotype" w:hAnsi="Palatino Linotype"/>
          <w:i w:val="1"/>
          <w:iCs w:val="1"/>
          <w:sz w:val="20"/>
          <w:szCs w:val="20"/>
          <w:highlight w:val="black"/>
          <w:lang w:val="es-MX"/>
        </w:rPr>
        <w:t>XXXXXX</w:t>
      </w:r>
      <w:r w:rsidRPr="7B326816" w:rsidR="7B326816">
        <w:rPr>
          <w:rStyle w:val="Ninguno"/>
          <w:rFonts w:ascii="Palatino Linotype" w:hAnsi="Palatino Linotype"/>
          <w:i w:val="1"/>
          <w:iCs w:val="1"/>
          <w:sz w:val="20"/>
          <w:szCs w:val="20"/>
          <w:lang w:val="es-MX"/>
        </w:rPr>
        <w:t xml:space="preserve">. Posteriormente la Unidad de Transparencia me requirió complementara mi solicitud de acceso a datos, debido a que no anexe el documento mediante el cual mi hermano haya expresado su voluntad para que yo pudiera acceder a sus datos personales, es importante mencionar que no cuento con dicho documento. Sin embargo en el artículo 106, de la Ley de Acceso a Datos Personales del Estado de México se menciona que: “Tratándose de datos personales concernientes a personas fallecidas o de quienes haya sido declarada judicialmente su presunción de muerte, la persona que acredite tener un interés jurídico de conformidad con las leyes aplicables, podrá ejercer los derechos que le confiere el presente capítulo, siempre que el titular de los derechos hubiere expresado fehacientemente su voluntad en tal sentido, o que exista un mandato judicial para dicho efecto.”, así mismo, de acuerdo con el artículo 122, de la Ley antes citada, el cual menciona que “La interposición de un recurso de revisión de datos personales concernientes a personas fallecidas, podrá realizarla la persona que acredite tener un interés jurídico o legítimo”, por lo tanto, acredito tener un interés legítimo, tal y como se demuestro en los documentos que adjunto, en la interposición del recurso: son mi acta de nacimiento y el acta de nacimiento, acta de defunción e identificación oficial y credencial de ISSEMyM de mi hermano </w:t>
      </w:r>
      <w:r w:rsidRPr="7B326816" w:rsidR="7B326816">
        <w:rPr>
          <w:rStyle w:val="Ninguno"/>
          <w:rFonts w:ascii="Palatino Linotype" w:hAnsi="Palatino Linotype"/>
          <w:i w:val="1"/>
          <w:iCs w:val="1"/>
          <w:sz w:val="20"/>
          <w:szCs w:val="20"/>
          <w:highlight w:val="black"/>
          <w:lang w:val="es-MX"/>
        </w:rPr>
        <w:t>XXXXXXXXXXXXXXXXX</w:t>
      </w:r>
      <w:r w:rsidRPr="7B326816" w:rsidR="7B326816">
        <w:rPr>
          <w:rStyle w:val="Ninguno"/>
          <w:rFonts w:ascii="Palatino Linotype" w:hAnsi="Palatino Linotype"/>
          <w:i w:val="1"/>
          <w:iCs w:val="1"/>
          <w:sz w:val="20"/>
          <w:szCs w:val="20"/>
          <w:lang w:val="es-MX"/>
        </w:rPr>
        <w:t xml:space="preserve"> mi acta de nacimiento, lo requiero para realizar el cobro de gastos de defunción y otros trámites necesarios. Por lo anterior, solicito al ISSEMyM, que se me entregue en copia certificada de los comprobantes de pago de los periodos de 2018, 2019 y 2020, de mi difunto hermano </w:t>
      </w:r>
      <w:r w:rsidRPr="7B326816" w:rsidR="7B326816">
        <w:rPr>
          <w:rStyle w:val="Ninguno"/>
          <w:rFonts w:ascii="Palatino Linotype" w:hAnsi="Palatino Linotype"/>
          <w:i w:val="1"/>
          <w:iCs w:val="1"/>
          <w:sz w:val="20"/>
          <w:szCs w:val="20"/>
          <w:highlight w:val="black"/>
          <w:lang w:val="es-MX"/>
        </w:rPr>
        <w:t>XXXXXXXXXXXXXXX</w:t>
      </w:r>
      <w:r w:rsidRPr="7B326816" w:rsidR="7B326816">
        <w:rPr>
          <w:rStyle w:val="Ninguno"/>
          <w:rFonts w:ascii="Palatino Linotype" w:hAnsi="Palatino Linotype"/>
          <w:i w:val="1"/>
          <w:iCs w:val="1"/>
          <w:sz w:val="20"/>
          <w:szCs w:val="20"/>
          <w:lang w:val="es-MX"/>
        </w:rPr>
        <w:t xml:space="preserve"> con clave ISSEMyM </w:t>
      </w:r>
      <w:r w:rsidRPr="7B326816" w:rsidR="7B326816">
        <w:rPr>
          <w:rStyle w:val="Ninguno"/>
          <w:rFonts w:ascii="Palatino Linotype" w:hAnsi="Palatino Linotype"/>
          <w:i w:val="1"/>
          <w:iCs w:val="1"/>
          <w:sz w:val="20"/>
          <w:szCs w:val="20"/>
          <w:highlight w:val="black"/>
          <w:lang w:val="es-MX"/>
        </w:rPr>
        <w:t>XXXXXX</w:t>
      </w:r>
      <w:r w:rsidRPr="7B326816" w:rsidR="7B326816">
        <w:rPr>
          <w:rStyle w:val="Ninguno"/>
          <w:rFonts w:ascii="Palatino Linotype" w:hAnsi="Palatino Linotype"/>
          <w:i w:val="1"/>
          <w:iCs w:val="1"/>
          <w:sz w:val="20"/>
          <w:szCs w:val="20"/>
          <w:lang w:val="es-MX"/>
        </w:rPr>
        <w:t>.” (Sic)</w:t>
      </w:r>
    </w:p>
    <w:p w:rsidR="005E1259" w:rsidP="00112B3D" w:rsidRDefault="005E1259" w14:paraId="672046F1" w14:textId="5D840555">
      <w:pPr>
        <w:spacing w:line="360" w:lineRule="auto"/>
        <w:jc w:val="both"/>
        <w:rPr>
          <w:rFonts w:ascii="Palatino Linotype" w:hAnsi="Palatino Linotype" w:cs="Arial"/>
          <w:sz w:val="22"/>
          <w:szCs w:val="22"/>
        </w:rPr>
      </w:pPr>
    </w:p>
    <w:p w:rsidRPr="002A2850" w:rsidR="009010B9" w:rsidP="00112B3D" w:rsidRDefault="009010B9" w14:paraId="5C4E7520" w14:textId="77777777">
      <w:pPr>
        <w:spacing w:line="360" w:lineRule="auto"/>
        <w:jc w:val="both"/>
        <w:rPr>
          <w:rFonts w:ascii="Palatino Linotype" w:hAnsi="Palatino Linotype"/>
          <w:sz w:val="22"/>
          <w:szCs w:val="22"/>
        </w:rPr>
      </w:pPr>
      <w:r w:rsidRPr="002A2850">
        <w:rPr>
          <w:rFonts w:ascii="Palatino Linotype" w:hAnsi="Palatino Linotype" w:cs="Arial"/>
          <w:b/>
          <w:sz w:val="22"/>
          <w:szCs w:val="22"/>
        </w:rPr>
        <w:t xml:space="preserve">Anexos: </w:t>
      </w:r>
      <w:r w:rsidRPr="002A2850">
        <w:rPr>
          <w:rFonts w:ascii="Palatino Linotype" w:hAnsi="Palatino Linotype"/>
          <w:sz w:val="22"/>
          <w:szCs w:val="22"/>
        </w:rPr>
        <w:t xml:space="preserve">Advirtiendo de dicha inconformidad, que </w:t>
      </w:r>
      <w:r w:rsidRPr="002A2850" w:rsidR="00B62B5B">
        <w:rPr>
          <w:rFonts w:ascii="Palatino Linotype" w:hAnsi="Palatino Linotype" w:cs="Arial"/>
          <w:b/>
          <w:sz w:val="22"/>
          <w:szCs w:val="22"/>
        </w:rPr>
        <w:t>el</w:t>
      </w:r>
      <w:r w:rsidRPr="002A2850">
        <w:rPr>
          <w:rFonts w:ascii="Palatino Linotype" w:hAnsi="Palatino Linotype" w:cs="Arial"/>
          <w:b/>
          <w:sz w:val="22"/>
          <w:szCs w:val="22"/>
        </w:rPr>
        <w:t xml:space="preserve"> RECURRENTE </w:t>
      </w:r>
      <w:r w:rsidRPr="002A2850">
        <w:rPr>
          <w:rFonts w:ascii="Palatino Linotype" w:hAnsi="Palatino Linotype"/>
          <w:sz w:val="22"/>
          <w:szCs w:val="22"/>
        </w:rPr>
        <w:t xml:space="preserve">acompañó los </w:t>
      </w:r>
      <w:r w:rsidRPr="002A2850">
        <w:rPr>
          <w:rFonts w:ascii="Palatino Linotype" w:hAnsi="Palatino Linotype" w:cs="Arial"/>
          <w:sz w:val="22"/>
          <w:szCs w:val="22"/>
        </w:rPr>
        <w:t xml:space="preserve">archivos electrónicos </w:t>
      </w:r>
    </w:p>
    <w:p w:rsidRPr="002A2850" w:rsidR="009010B9" w:rsidP="00112B3D" w:rsidRDefault="009010B9" w14:paraId="3F9BD96E" w14:textId="77777777">
      <w:pPr>
        <w:spacing w:line="360" w:lineRule="auto"/>
        <w:ind w:left="708"/>
        <w:jc w:val="both"/>
        <w:rPr>
          <w:rFonts w:ascii="Palatino Linotype" w:hAnsi="Palatino Linotype"/>
          <w:b/>
          <w:sz w:val="22"/>
          <w:szCs w:val="22"/>
        </w:rPr>
      </w:pPr>
    </w:p>
    <w:p w:rsidRPr="002A2850" w:rsidR="009010B9" w:rsidP="00112B3D" w:rsidRDefault="009010B9" w14:paraId="58F12122" w14:textId="41D85CAC">
      <w:pPr>
        <w:pStyle w:val="Prrafodelista"/>
        <w:numPr>
          <w:ilvl w:val="0"/>
          <w:numId w:val="9"/>
        </w:numPr>
        <w:spacing w:line="360" w:lineRule="auto"/>
        <w:jc w:val="both"/>
        <w:rPr>
          <w:rFonts w:ascii="Palatino Linotype" w:hAnsi="Palatino Linotype" w:cs="Arial"/>
          <w:b/>
          <w:sz w:val="22"/>
          <w:szCs w:val="22"/>
        </w:rPr>
      </w:pPr>
      <w:r w:rsidRPr="002A2850">
        <w:rPr>
          <w:rFonts w:ascii="Palatino Linotype" w:hAnsi="Palatino Linotype" w:cs="Arial"/>
          <w:b/>
          <w:sz w:val="22"/>
          <w:szCs w:val="22"/>
        </w:rPr>
        <w:t xml:space="preserve">Acta Nacimiento AAM.pdf: </w:t>
      </w:r>
      <w:r w:rsidRPr="0004140A" w:rsidR="0004140A">
        <w:rPr>
          <w:rFonts w:ascii="Palatino Linotype" w:hAnsi="Palatino Linotype" w:cs="Arial"/>
          <w:sz w:val="22"/>
          <w:szCs w:val="22"/>
          <w:lang w:val="es-MX"/>
        </w:rPr>
        <w:t xml:space="preserve">Este documento únicamente contiene el </w:t>
      </w:r>
      <w:r w:rsidRPr="002A2850">
        <w:rPr>
          <w:rFonts w:ascii="Palatino Linotype" w:hAnsi="Palatino Linotype" w:cs="Arial"/>
          <w:sz w:val="22"/>
          <w:szCs w:val="22"/>
          <w:lang w:val="es-MX"/>
        </w:rPr>
        <w:t>acta de nacimiento del titular de los datos personales</w:t>
      </w:r>
      <w:r w:rsidR="0004140A">
        <w:rPr>
          <w:rFonts w:ascii="Palatino Linotype" w:hAnsi="Palatino Linotype" w:cs="Arial"/>
          <w:sz w:val="22"/>
          <w:szCs w:val="22"/>
          <w:lang w:val="es-MX"/>
        </w:rPr>
        <w:t>, que es el servidor público finado.</w:t>
      </w:r>
    </w:p>
    <w:p w:rsidR="0004140A" w:rsidP="00112B3D" w:rsidRDefault="009010B9" w14:paraId="46B35D91" w14:textId="68EFB1C2">
      <w:pPr>
        <w:pStyle w:val="Prrafodelista"/>
        <w:numPr>
          <w:ilvl w:val="0"/>
          <w:numId w:val="9"/>
        </w:numPr>
        <w:spacing w:line="360" w:lineRule="auto"/>
        <w:jc w:val="both"/>
        <w:rPr>
          <w:rFonts w:ascii="Palatino Linotype" w:hAnsi="Palatino Linotype" w:cs="Arial"/>
          <w:b/>
          <w:sz w:val="22"/>
          <w:szCs w:val="22"/>
        </w:rPr>
      </w:pPr>
      <w:r w:rsidRPr="002A2850">
        <w:rPr>
          <w:rFonts w:ascii="Palatino Linotype" w:hAnsi="Palatino Linotype" w:cs="Arial"/>
          <w:b/>
          <w:sz w:val="22"/>
          <w:szCs w:val="22"/>
        </w:rPr>
        <w:t>Información AAM.pdf:</w:t>
      </w:r>
      <w:r w:rsidR="0004140A">
        <w:rPr>
          <w:rFonts w:ascii="Palatino Linotype" w:hAnsi="Palatino Linotype" w:cs="Arial"/>
          <w:b/>
          <w:sz w:val="22"/>
          <w:szCs w:val="22"/>
        </w:rPr>
        <w:t xml:space="preserve"> </w:t>
      </w:r>
      <w:r w:rsidRPr="0004140A" w:rsidR="0004140A">
        <w:rPr>
          <w:rFonts w:ascii="Palatino Linotype" w:hAnsi="Palatino Linotype" w:cs="Arial"/>
          <w:bCs/>
          <w:sz w:val="22"/>
          <w:szCs w:val="22"/>
        </w:rPr>
        <w:t>Archivo a través del cual remitió varios documentos, que se enlistan de la siguiente manera:</w:t>
      </w:r>
    </w:p>
    <w:p w:rsidRPr="00B332FA" w:rsidR="0004140A" w:rsidP="00112B3D" w:rsidRDefault="0004140A" w14:paraId="4E83430E" w14:textId="04AC98D6">
      <w:pPr>
        <w:pStyle w:val="Prrafodelista"/>
        <w:numPr>
          <w:ilvl w:val="1"/>
          <w:numId w:val="9"/>
        </w:numPr>
        <w:spacing w:line="360" w:lineRule="auto"/>
        <w:jc w:val="both"/>
        <w:rPr>
          <w:rFonts w:ascii="Palatino Linotype" w:hAnsi="Palatino Linotype" w:cs="Arial"/>
          <w:bCs/>
          <w:sz w:val="22"/>
          <w:szCs w:val="22"/>
        </w:rPr>
      </w:pPr>
      <w:r w:rsidRPr="00B332FA">
        <w:rPr>
          <w:rFonts w:ascii="Palatino Linotype" w:hAnsi="Palatino Linotype" w:cs="Arial"/>
          <w:bCs/>
          <w:sz w:val="22"/>
          <w:szCs w:val="22"/>
        </w:rPr>
        <w:t>Imágenes de tres credenciales:</w:t>
      </w:r>
    </w:p>
    <w:p w:rsidR="0004140A" w:rsidP="00112B3D" w:rsidRDefault="0004140A" w14:paraId="6C700DA0" w14:textId="7D23D905">
      <w:pPr>
        <w:pStyle w:val="Prrafodelista"/>
        <w:numPr>
          <w:ilvl w:val="2"/>
          <w:numId w:val="9"/>
        </w:numPr>
        <w:spacing w:line="360" w:lineRule="auto"/>
        <w:jc w:val="both"/>
        <w:rPr>
          <w:rFonts w:ascii="Palatino Linotype" w:hAnsi="Palatino Linotype" w:cs="Arial"/>
          <w:bCs/>
          <w:sz w:val="22"/>
          <w:szCs w:val="22"/>
        </w:rPr>
      </w:pPr>
      <w:r w:rsidRPr="0004140A">
        <w:rPr>
          <w:rFonts w:ascii="Palatino Linotype" w:hAnsi="Palatino Linotype" w:cs="Arial"/>
          <w:bCs/>
          <w:sz w:val="22"/>
          <w:szCs w:val="22"/>
        </w:rPr>
        <w:t xml:space="preserve">Credencial para votar expedida por el Instituto </w:t>
      </w:r>
      <w:r w:rsidR="00B332FA">
        <w:rPr>
          <w:rFonts w:ascii="Palatino Linotype" w:hAnsi="Palatino Linotype" w:cs="Arial"/>
          <w:bCs/>
          <w:sz w:val="22"/>
          <w:szCs w:val="22"/>
        </w:rPr>
        <w:t>Federal</w:t>
      </w:r>
      <w:r w:rsidRPr="0004140A">
        <w:rPr>
          <w:rFonts w:ascii="Palatino Linotype" w:hAnsi="Palatino Linotype" w:cs="Arial"/>
          <w:bCs/>
          <w:sz w:val="22"/>
          <w:szCs w:val="22"/>
        </w:rPr>
        <w:t xml:space="preserve"> Electoral en favor de quien es el </w:t>
      </w:r>
      <w:r w:rsidR="002F0933">
        <w:rPr>
          <w:rFonts w:ascii="Palatino Linotype" w:hAnsi="Palatino Linotype" w:cs="Arial"/>
          <w:bCs/>
          <w:sz w:val="22"/>
          <w:szCs w:val="22"/>
        </w:rPr>
        <w:t>T</w:t>
      </w:r>
      <w:r w:rsidRPr="0004140A">
        <w:rPr>
          <w:rFonts w:ascii="Palatino Linotype" w:hAnsi="Palatino Linotype" w:cs="Arial"/>
          <w:bCs/>
          <w:sz w:val="22"/>
          <w:szCs w:val="22"/>
        </w:rPr>
        <w:t>itular de los datos personales y servidor público finado.</w:t>
      </w:r>
    </w:p>
    <w:p w:rsidR="0004140A" w:rsidP="00112B3D" w:rsidRDefault="0004140A" w14:paraId="6BF106B7" w14:textId="13781538">
      <w:pPr>
        <w:pStyle w:val="Prrafodelista"/>
        <w:numPr>
          <w:ilvl w:val="2"/>
          <w:numId w:val="9"/>
        </w:numPr>
        <w:spacing w:line="360" w:lineRule="auto"/>
        <w:jc w:val="both"/>
        <w:rPr>
          <w:rFonts w:ascii="Palatino Linotype" w:hAnsi="Palatino Linotype" w:cs="Arial"/>
          <w:bCs/>
          <w:sz w:val="22"/>
          <w:szCs w:val="22"/>
        </w:rPr>
      </w:pPr>
      <w:r>
        <w:rPr>
          <w:rFonts w:ascii="Palatino Linotype" w:hAnsi="Palatino Linotype" w:cs="Arial"/>
          <w:bCs/>
          <w:sz w:val="22"/>
          <w:szCs w:val="22"/>
        </w:rPr>
        <w:t xml:space="preserve">Credencial </w:t>
      </w:r>
      <w:r w:rsidR="00B332FA">
        <w:rPr>
          <w:rFonts w:ascii="Palatino Linotype" w:hAnsi="Palatino Linotype" w:cs="Arial"/>
          <w:bCs/>
          <w:sz w:val="22"/>
          <w:szCs w:val="22"/>
        </w:rPr>
        <w:t>de pensionado emitida por el Gobierno del Estado de México y el ISSEMyM, en favor del Titular de los datos personales y servidor público finado.</w:t>
      </w:r>
    </w:p>
    <w:p w:rsidR="00B332FA" w:rsidP="00112B3D" w:rsidRDefault="00B332FA" w14:paraId="69CAE18A" w14:textId="1C6F17A9">
      <w:pPr>
        <w:pStyle w:val="Prrafodelista"/>
        <w:numPr>
          <w:ilvl w:val="2"/>
          <w:numId w:val="9"/>
        </w:numPr>
        <w:spacing w:line="360" w:lineRule="auto"/>
        <w:jc w:val="both"/>
        <w:rPr>
          <w:rFonts w:ascii="Palatino Linotype" w:hAnsi="Palatino Linotype" w:cs="Arial"/>
          <w:bCs/>
          <w:sz w:val="22"/>
          <w:szCs w:val="22"/>
        </w:rPr>
      </w:pPr>
      <w:r>
        <w:rPr>
          <w:rFonts w:ascii="Palatino Linotype" w:hAnsi="Palatino Linotype" w:cs="Arial"/>
          <w:bCs/>
          <w:sz w:val="22"/>
          <w:szCs w:val="22"/>
        </w:rPr>
        <w:t>Credencial de derecho-habiente emitida por el ISSEMyM, en favor de una persona diversa al finado (titular de los datos personales) y al Solicitante (hermano del finado).</w:t>
      </w:r>
    </w:p>
    <w:p w:rsidR="00B332FA" w:rsidP="00112B3D" w:rsidRDefault="00B332FA" w14:paraId="7CF16155" w14:textId="307E17E9">
      <w:pPr>
        <w:pStyle w:val="Prrafodelista"/>
        <w:numPr>
          <w:ilvl w:val="1"/>
          <w:numId w:val="9"/>
        </w:numPr>
        <w:spacing w:line="360" w:lineRule="auto"/>
        <w:jc w:val="both"/>
        <w:rPr>
          <w:rFonts w:ascii="Palatino Linotype" w:hAnsi="Palatino Linotype" w:cs="Arial"/>
          <w:bCs/>
          <w:sz w:val="22"/>
          <w:szCs w:val="22"/>
        </w:rPr>
      </w:pPr>
      <w:r>
        <w:rPr>
          <w:rFonts w:ascii="Palatino Linotype" w:hAnsi="Palatino Linotype" w:cs="Arial"/>
          <w:bCs/>
          <w:sz w:val="22"/>
          <w:szCs w:val="22"/>
        </w:rPr>
        <w:t>Acta de defunción del servidor público, titular de los datos personales.</w:t>
      </w:r>
    </w:p>
    <w:p w:rsidR="00B332FA" w:rsidP="00112B3D" w:rsidRDefault="00B332FA" w14:paraId="70681AD6" w14:textId="63499FE2">
      <w:pPr>
        <w:pStyle w:val="Prrafodelista"/>
        <w:numPr>
          <w:ilvl w:val="1"/>
          <w:numId w:val="9"/>
        </w:numPr>
        <w:spacing w:line="360" w:lineRule="auto"/>
        <w:jc w:val="both"/>
        <w:rPr>
          <w:rFonts w:ascii="Palatino Linotype" w:hAnsi="Palatino Linotype" w:cs="Arial"/>
          <w:bCs/>
          <w:sz w:val="22"/>
          <w:szCs w:val="22"/>
        </w:rPr>
      </w:pPr>
      <w:r>
        <w:rPr>
          <w:rFonts w:ascii="Palatino Linotype" w:hAnsi="Palatino Linotype" w:cs="Arial"/>
          <w:bCs/>
          <w:sz w:val="22"/>
          <w:szCs w:val="22"/>
        </w:rPr>
        <w:t>Constancia de la Clave Única de Registro de Población del Solicitante.</w:t>
      </w:r>
    </w:p>
    <w:p w:rsidRPr="0004140A" w:rsidR="002F0933" w:rsidP="00112B3D" w:rsidRDefault="002F0933" w14:paraId="1A877FBD" w14:textId="27D76B4B">
      <w:pPr>
        <w:pStyle w:val="Prrafodelista"/>
        <w:numPr>
          <w:ilvl w:val="1"/>
          <w:numId w:val="9"/>
        </w:numPr>
        <w:spacing w:line="360" w:lineRule="auto"/>
        <w:jc w:val="both"/>
        <w:rPr>
          <w:rFonts w:ascii="Palatino Linotype" w:hAnsi="Palatino Linotype" w:cs="Arial"/>
          <w:bCs/>
          <w:sz w:val="22"/>
          <w:szCs w:val="22"/>
        </w:rPr>
      </w:pPr>
      <w:r>
        <w:rPr>
          <w:rFonts w:ascii="Palatino Linotype" w:hAnsi="Palatino Linotype" w:cs="Arial"/>
          <w:bCs/>
          <w:sz w:val="22"/>
          <w:szCs w:val="22"/>
        </w:rPr>
        <w:t>Acta de nacimiento del solicitante, por el que acreditó que el titular de los datos y él son hermanos, a partir de haber sido registrados por los mismos padres.</w:t>
      </w:r>
    </w:p>
    <w:p w:rsidRPr="002A2850" w:rsidR="009010B9" w:rsidP="00112B3D" w:rsidRDefault="009010B9" w14:paraId="164024F0" w14:textId="77777777">
      <w:pPr>
        <w:pStyle w:val="Prrafodelista"/>
        <w:numPr>
          <w:ilvl w:val="0"/>
          <w:numId w:val="9"/>
        </w:numPr>
        <w:spacing w:line="360" w:lineRule="auto"/>
        <w:jc w:val="both"/>
        <w:rPr>
          <w:rFonts w:ascii="Palatino Linotype" w:hAnsi="Palatino Linotype" w:cs="Arial"/>
          <w:b/>
          <w:sz w:val="22"/>
          <w:szCs w:val="22"/>
        </w:rPr>
      </w:pPr>
      <w:r w:rsidRPr="002A2850">
        <w:rPr>
          <w:rFonts w:ascii="Palatino Linotype" w:hAnsi="Palatino Linotype" w:cs="Arial"/>
          <w:b/>
          <w:sz w:val="22"/>
          <w:szCs w:val="22"/>
        </w:rPr>
        <w:t xml:space="preserve">Credencial Elector BAM.pdf: </w:t>
      </w:r>
      <w:r w:rsidRPr="002A2850">
        <w:rPr>
          <w:rFonts w:ascii="Palatino Linotype" w:hAnsi="Palatino Linotype" w:cs="Arial"/>
          <w:sz w:val="22"/>
          <w:szCs w:val="22"/>
        </w:rPr>
        <w:t>credencial emitida por el Instituto Nacional Electoral en favor de solicítate de los datos personales.</w:t>
      </w:r>
      <w:r w:rsidRPr="002A2850">
        <w:rPr>
          <w:rFonts w:ascii="Palatino Linotype" w:hAnsi="Palatino Linotype" w:cs="Arial"/>
          <w:b/>
          <w:sz w:val="22"/>
          <w:szCs w:val="22"/>
        </w:rPr>
        <w:t xml:space="preserve"> </w:t>
      </w:r>
    </w:p>
    <w:p w:rsidRPr="00071819" w:rsidR="00071819" w:rsidP="00112B3D" w:rsidRDefault="00071819" w14:paraId="492788FC" w14:textId="77777777">
      <w:pPr>
        <w:spacing w:line="360" w:lineRule="auto"/>
        <w:rPr>
          <w:rFonts w:ascii="Palatino Linotype" w:hAnsi="Palatino Linotype"/>
          <w:b/>
          <w:bCs/>
          <w:sz w:val="22"/>
          <w:szCs w:val="22"/>
        </w:rPr>
      </w:pPr>
      <w:r w:rsidRPr="00071819">
        <w:rPr>
          <w:rFonts w:ascii="Palatino Linotype" w:hAnsi="Palatino Linotype"/>
          <w:b/>
          <w:sz w:val="22"/>
          <w:szCs w:val="22"/>
        </w:rPr>
        <w:lastRenderedPageBreak/>
        <w:t xml:space="preserve">IV. </w:t>
      </w:r>
      <w:r w:rsidRPr="00071819">
        <w:rPr>
          <w:rFonts w:ascii="Palatino Linotype" w:hAnsi="Palatino Linotype"/>
          <w:b/>
          <w:bCs/>
          <w:sz w:val="22"/>
          <w:szCs w:val="22"/>
        </w:rPr>
        <w:t xml:space="preserve">Trámite del </w:t>
      </w:r>
      <w:r w:rsidRPr="00071819">
        <w:rPr>
          <w:rFonts w:ascii="Palatino Linotype" w:hAnsi="Palatino Linotype"/>
          <w:b/>
          <w:sz w:val="22"/>
          <w:szCs w:val="22"/>
        </w:rPr>
        <w:t xml:space="preserve">Recurso de Revisión </w:t>
      </w:r>
      <w:r w:rsidRPr="00071819">
        <w:rPr>
          <w:rFonts w:ascii="Palatino Linotype" w:hAnsi="Palatino Linotype"/>
          <w:b/>
          <w:bCs/>
          <w:sz w:val="22"/>
          <w:szCs w:val="22"/>
        </w:rPr>
        <w:t>ante este Instituto.</w:t>
      </w:r>
    </w:p>
    <w:p w:rsidRPr="00071819" w:rsidR="00071819" w:rsidP="00112B3D" w:rsidRDefault="00071819" w14:paraId="117824C6" w14:textId="77777777">
      <w:pPr>
        <w:pStyle w:val="Prrafodelista"/>
        <w:spacing w:line="360" w:lineRule="auto"/>
        <w:ind w:left="0"/>
        <w:contextualSpacing w:val="0"/>
        <w:jc w:val="both"/>
        <w:rPr>
          <w:rFonts w:ascii="Palatino Linotype" w:hAnsi="Palatino Linotype" w:cs="Arial"/>
          <w:b/>
          <w:sz w:val="22"/>
          <w:szCs w:val="22"/>
        </w:rPr>
      </w:pPr>
    </w:p>
    <w:p w:rsidRPr="002A2850" w:rsidR="00D519BE" w:rsidP="00112B3D" w:rsidRDefault="00071819" w14:paraId="66843475" w14:textId="6721E086">
      <w:pPr>
        <w:pStyle w:val="Prrafodelista"/>
        <w:spacing w:line="360" w:lineRule="auto"/>
        <w:ind w:left="0"/>
        <w:contextualSpacing w:val="0"/>
        <w:jc w:val="both"/>
        <w:rPr>
          <w:rFonts w:ascii="Palatino Linotype" w:hAnsi="Palatino Linotype" w:cs="Arial"/>
          <w:sz w:val="22"/>
          <w:szCs w:val="22"/>
          <w:lang w:val="es-ES_tradnl"/>
        </w:rPr>
      </w:pPr>
      <w:r>
        <w:rPr>
          <w:rFonts w:ascii="Palatino Linotype" w:hAnsi="Palatino Linotype" w:cs="Arial"/>
          <w:b/>
          <w:sz w:val="22"/>
          <w:szCs w:val="22"/>
        </w:rPr>
        <w:t xml:space="preserve">a) </w:t>
      </w:r>
      <w:r w:rsidRPr="002A2850" w:rsidR="001D474D">
        <w:rPr>
          <w:rFonts w:ascii="Palatino Linotype" w:hAnsi="Palatino Linotype" w:cs="Arial"/>
          <w:b/>
          <w:sz w:val="22"/>
          <w:szCs w:val="22"/>
        </w:rPr>
        <w:t>Turno.</w:t>
      </w:r>
      <w:r w:rsidRPr="002A2850" w:rsidR="00D519BE">
        <w:rPr>
          <w:rFonts w:ascii="Palatino Linotype" w:hAnsi="Palatino Linotype" w:cs="Arial"/>
          <w:b/>
          <w:sz w:val="22"/>
          <w:szCs w:val="22"/>
        </w:rPr>
        <w:t xml:space="preserve"> </w:t>
      </w:r>
      <w:r w:rsidRPr="002A2850" w:rsidR="00D519BE">
        <w:rPr>
          <w:rFonts w:ascii="Palatino Linotype" w:hAnsi="Palatino Linotype" w:cs="Arial"/>
          <w:sz w:val="22"/>
          <w:szCs w:val="22"/>
        </w:rPr>
        <w:t>El</w:t>
      </w:r>
      <w:r w:rsidRPr="002A2850" w:rsidR="008A2334">
        <w:rPr>
          <w:rFonts w:ascii="Palatino Linotype" w:hAnsi="Palatino Linotype" w:cs="Arial"/>
          <w:sz w:val="22"/>
          <w:szCs w:val="22"/>
        </w:rPr>
        <w:t xml:space="preserve"> </w:t>
      </w:r>
      <w:r w:rsidRPr="002A2850" w:rsidR="00EF137C">
        <w:rPr>
          <w:rFonts w:ascii="Palatino Linotype" w:hAnsi="Palatino Linotype" w:cs="Arial"/>
          <w:sz w:val="22"/>
          <w:szCs w:val="22"/>
        </w:rPr>
        <w:t>once</w:t>
      </w:r>
      <w:r w:rsidRPr="002A2850" w:rsidR="008978FC">
        <w:rPr>
          <w:rFonts w:ascii="Palatino Linotype" w:hAnsi="Palatino Linotype" w:cs="Arial"/>
          <w:sz w:val="22"/>
          <w:szCs w:val="22"/>
        </w:rPr>
        <w:t xml:space="preserve"> de </w:t>
      </w:r>
      <w:r w:rsidRPr="002A2850" w:rsidR="00A820D1">
        <w:rPr>
          <w:rFonts w:ascii="Palatino Linotype" w:hAnsi="Palatino Linotype" w:cs="Arial"/>
          <w:sz w:val="22"/>
          <w:szCs w:val="22"/>
        </w:rPr>
        <w:t>agosto</w:t>
      </w:r>
      <w:r w:rsidRPr="002A2850" w:rsidR="008978FC">
        <w:rPr>
          <w:rFonts w:ascii="Palatino Linotype" w:hAnsi="Palatino Linotype" w:cs="Arial"/>
          <w:sz w:val="22"/>
          <w:szCs w:val="22"/>
        </w:rPr>
        <w:t xml:space="preserve"> </w:t>
      </w:r>
      <w:r w:rsidRPr="002A2850" w:rsidR="00EF137C">
        <w:rPr>
          <w:rFonts w:ascii="Palatino Linotype" w:hAnsi="Palatino Linotype" w:cs="Arial"/>
          <w:sz w:val="22"/>
          <w:szCs w:val="22"/>
        </w:rPr>
        <w:t xml:space="preserve">de </w:t>
      </w:r>
      <w:r w:rsidR="006B3858">
        <w:rPr>
          <w:rFonts w:ascii="Palatino Linotype" w:hAnsi="Palatino Linotype" w:cs="Arial"/>
          <w:sz w:val="22"/>
          <w:szCs w:val="22"/>
        </w:rPr>
        <w:t>dos mil veintiuno</w:t>
      </w:r>
      <w:r w:rsidRPr="002A2850" w:rsidR="00D519BE">
        <w:rPr>
          <w:rFonts w:ascii="Palatino Linotype" w:hAnsi="Palatino Linotype" w:cs="Arial"/>
          <w:sz w:val="22"/>
          <w:szCs w:val="22"/>
        </w:rPr>
        <w:t xml:space="preserve">, el </w:t>
      </w:r>
      <w:r w:rsidRPr="002A2850" w:rsidR="00D519BE">
        <w:rPr>
          <w:rFonts w:ascii="Palatino Linotype" w:hAnsi="Palatino Linotype" w:cs="Arial"/>
          <w:sz w:val="22"/>
          <w:szCs w:val="22"/>
          <w:lang w:val="es-ES_tradnl"/>
        </w:rPr>
        <w:t xml:space="preserve">recurso se envió electrónicamente al Instituto de </w:t>
      </w:r>
      <w:r w:rsidRPr="002A2850" w:rsidR="00D519BE">
        <w:rPr>
          <w:rFonts w:ascii="Palatino Linotype" w:hAnsi="Palatino Linotype" w:eastAsia="Arial Unicode MS" w:cs="Arial"/>
          <w:sz w:val="22"/>
          <w:szCs w:val="22"/>
        </w:rPr>
        <w:t>Transparencia</w:t>
      </w:r>
      <w:r w:rsidRPr="002A2850" w:rsidR="00D519BE">
        <w:rPr>
          <w:rFonts w:ascii="Palatino Linotype" w:hAnsi="Palatino Linotype" w:cs="Arial"/>
          <w:sz w:val="22"/>
          <w:szCs w:val="22"/>
          <w:lang w:val="es-ES_tradnl"/>
        </w:rPr>
        <w:t xml:space="preserve">, Acceso a la Información Pública y Protección de Datos Personales del Estado de México y Municipios y con fundamento en el artículo 185 fracción I de la </w:t>
      </w:r>
      <w:r w:rsidRPr="002A2850" w:rsidR="00D519BE">
        <w:rPr>
          <w:rFonts w:ascii="Palatino Linotype" w:hAnsi="Palatino Linotype"/>
          <w:sz w:val="22"/>
          <w:szCs w:val="22"/>
        </w:rPr>
        <w:t>Ley de Transparencia y Acceso a la Información Pública del Estado de México y Municipios</w:t>
      </w:r>
      <w:r w:rsidRPr="002A2850" w:rsidR="00D519BE">
        <w:rPr>
          <w:rFonts w:ascii="Palatino Linotype" w:hAnsi="Palatino Linotype" w:cs="Arial"/>
          <w:sz w:val="22"/>
          <w:szCs w:val="22"/>
          <w:lang w:val="es-ES_tradnl"/>
        </w:rPr>
        <w:t>, se turnó, a través del</w:t>
      </w:r>
      <w:r w:rsidRPr="002A2850" w:rsidR="00D519BE">
        <w:rPr>
          <w:rFonts w:ascii="Palatino Linotype" w:hAnsi="Palatino Linotype" w:eastAsia="Arial Unicode MS" w:cs="Arial"/>
          <w:sz w:val="22"/>
          <w:szCs w:val="22"/>
          <w:lang w:val="es-ES_tradnl"/>
        </w:rPr>
        <w:t xml:space="preserve"> </w:t>
      </w:r>
      <w:r w:rsidRPr="002A2850" w:rsidR="00D519BE">
        <w:rPr>
          <w:rFonts w:ascii="Palatino Linotype" w:hAnsi="Palatino Linotype" w:eastAsia="Arial Unicode MS" w:cs="Arial"/>
          <w:b/>
          <w:sz w:val="22"/>
          <w:szCs w:val="22"/>
          <w:lang w:val="es-ES_tradnl"/>
        </w:rPr>
        <w:t>SA</w:t>
      </w:r>
      <w:r w:rsidRPr="002A2850" w:rsidR="007F42BC">
        <w:rPr>
          <w:rFonts w:ascii="Palatino Linotype" w:hAnsi="Palatino Linotype" w:eastAsia="Arial Unicode MS" w:cs="Arial"/>
          <w:b/>
          <w:sz w:val="22"/>
          <w:szCs w:val="22"/>
          <w:lang w:val="es-ES_tradnl"/>
        </w:rPr>
        <w:t>RCOEM</w:t>
      </w:r>
      <w:r w:rsidRPr="002A2850" w:rsidR="00886978">
        <w:rPr>
          <w:rFonts w:ascii="Palatino Linotype" w:hAnsi="Palatino Linotype"/>
          <w:sz w:val="22"/>
          <w:szCs w:val="22"/>
        </w:rPr>
        <w:t>, al</w:t>
      </w:r>
      <w:r w:rsidRPr="002A2850" w:rsidR="00D519BE">
        <w:rPr>
          <w:rFonts w:ascii="Palatino Linotype" w:hAnsi="Palatino Linotype"/>
          <w:sz w:val="22"/>
          <w:szCs w:val="22"/>
        </w:rPr>
        <w:t xml:space="preserve"> </w:t>
      </w:r>
      <w:r w:rsidRPr="002A2850" w:rsidR="00886978">
        <w:rPr>
          <w:rFonts w:ascii="Palatino Linotype" w:hAnsi="Palatino Linotype" w:cs="Arial"/>
          <w:sz w:val="22"/>
          <w:szCs w:val="22"/>
          <w:lang w:val="es-ES_tradnl"/>
        </w:rPr>
        <w:t>Comisionado</w:t>
      </w:r>
      <w:r w:rsidRPr="002A2850" w:rsidR="00D519BE">
        <w:rPr>
          <w:rFonts w:ascii="Palatino Linotype" w:hAnsi="Palatino Linotype" w:cs="Arial"/>
          <w:sz w:val="22"/>
          <w:szCs w:val="22"/>
          <w:lang w:val="es-ES_tradnl"/>
        </w:rPr>
        <w:t xml:space="preserve"> </w:t>
      </w:r>
      <w:r w:rsidRPr="002A2850" w:rsidR="00886978">
        <w:rPr>
          <w:rFonts w:ascii="Palatino Linotype" w:hAnsi="Palatino Linotype" w:cs="Arial"/>
          <w:b/>
          <w:sz w:val="22"/>
          <w:szCs w:val="22"/>
          <w:lang w:val="es-ES_tradnl"/>
        </w:rPr>
        <w:t>JAVIER MARTINEZ CRUZ</w:t>
      </w:r>
      <w:r w:rsidRPr="002A2850" w:rsidR="00D519BE">
        <w:rPr>
          <w:rFonts w:ascii="Palatino Linotype" w:hAnsi="Palatino Linotype"/>
          <w:sz w:val="22"/>
          <w:szCs w:val="22"/>
        </w:rPr>
        <w:t>,</w:t>
      </w:r>
      <w:r w:rsidRPr="002A2850" w:rsidR="00D519BE">
        <w:rPr>
          <w:rFonts w:ascii="Palatino Linotype" w:hAnsi="Palatino Linotype" w:cs="Arial"/>
          <w:sz w:val="22"/>
          <w:szCs w:val="22"/>
          <w:lang w:val="es-ES_tradnl"/>
        </w:rPr>
        <w:t xml:space="preserve"> a efecto de decretar su admisión o desechamiento.</w:t>
      </w:r>
    </w:p>
    <w:p w:rsidRPr="002A2850" w:rsidR="008A24CB" w:rsidP="00112B3D" w:rsidRDefault="008A24CB" w14:paraId="78DD69DB" w14:textId="77777777">
      <w:pPr>
        <w:pStyle w:val="Prrafodelista"/>
        <w:spacing w:line="360" w:lineRule="auto"/>
        <w:ind w:left="0"/>
        <w:contextualSpacing w:val="0"/>
        <w:jc w:val="both"/>
        <w:rPr>
          <w:rFonts w:ascii="Palatino Linotype" w:hAnsi="Palatino Linotype" w:cs="Arial"/>
          <w:sz w:val="22"/>
          <w:szCs w:val="22"/>
          <w:lang w:val="es-ES_tradnl"/>
        </w:rPr>
      </w:pPr>
    </w:p>
    <w:p w:rsidRPr="002A2850" w:rsidR="00A820D1" w:rsidP="00112B3D" w:rsidRDefault="00071819" w14:paraId="6132F257" w14:textId="083DEBE3">
      <w:pPr>
        <w:pStyle w:val="Prrafodelista"/>
        <w:spacing w:line="360" w:lineRule="auto"/>
        <w:ind w:left="0"/>
        <w:jc w:val="both"/>
        <w:rPr>
          <w:rFonts w:ascii="Palatino Linotype" w:hAnsi="Palatino Linotype" w:cs="Arial"/>
          <w:sz w:val="22"/>
          <w:szCs w:val="22"/>
        </w:rPr>
      </w:pPr>
      <w:r w:rsidRPr="00071819">
        <w:rPr>
          <w:rFonts w:ascii="Palatino Linotype" w:hAnsi="Palatino Linotype"/>
          <w:b/>
          <w:bCs/>
          <w:sz w:val="22"/>
          <w:szCs w:val="22"/>
        </w:rPr>
        <w:t>b) Admisión del Recurso de Revisión</w:t>
      </w:r>
      <w:r w:rsidRPr="00071819">
        <w:rPr>
          <w:rFonts w:ascii="Palatino Linotype" w:hAnsi="Palatino Linotype"/>
          <w:b/>
          <w:bCs/>
          <w:sz w:val="22"/>
          <w:szCs w:val="22"/>
          <w:lang w:val="es-ES_tradnl"/>
        </w:rPr>
        <w:t>.</w:t>
      </w:r>
      <w:r w:rsidRPr="002A2850" w:rsidR="004D3F2D">
        <w:rPr>
          <w:rFonts w:ascii="Palatino Linotype" w:hAnsi="Palatino Linotype" w:cs="Arial"/>
          <w:b/>
          <w:sz w:val="22"/>
          <w:szCs w:val="22"/>
        </w:rPr>
        <w:t xml:space="preserve"> </w:t>
      </w:r>
      <w:r w:rsidRPr="002A2850" w:rsidR="003E3821">
        <w:rPr>
          <w:rFonts w:ascii="Palatino Linotype" w:hAnsi="Palatino Linotype" w:cs="Arial"/>
          <w:sz w:val="22"/>
          <w:szCs w:val="22"/>
        </w:rPr>
        <w:t>En</w:t>
      </w:r>
      <w:r w:rsidRPr="002A2850" w:rsidR="00EF137C">
        <w:rPr>
          <w:rFonts w:ascii="Palatino Linotype" w:hAnsi="Palatino Linotype" w:cs="Arial"/>
          <w:sz w:val="22"/>
          <w:szCs w:val="22"/>
        </w:rPr>
        <w:t xml:space="preserve"> fecha diecisiete</w:t>
      </w:r>
      <w:r w:rsidRPr="002A2850" w:rsidR="00EF137C">
        <w:rPr>
          <w:rFonts w:ascii="Palatino Linotype" w:hAnsi="Palatino Linotype"/>
          <w:sz w:val="22"/>
          <w:szCs w:val="22"/>
        </w:rPr>
        <w:t xml:space="preserve"> de agosto del </w:t>
      </w:r>
      <w:r w:rsidR="006B3858">
        <w:rPr>
          <w:rFonts w:ascii="Palatino Linotype" w:hAnsi="Palatino Linotype"/>
          <w:sz w:val="22"/>
          <w:szCs w:val="22"/>
        </w:rPr>
        <w:t>dos mil veintiuno</w:t>
      </w:r>
      <w:r w:rsidRPr="002A2850" w:rsidR="003E3821">
        <w:rPr>
          <w:rFonts w:ascii="Palatino Linotype" w:hAnsi="Palatino Linotype" w:cs="Arial"/>
          <w:sz w:val="22"/>
          <w:szCs w:val="22"/>
        </w:rPr>
        <w:t xml:space="preserve">, atento a lo dispuesto en los artículos 11, 127 y 131 de la Ley de Protección de Datos Personales en Posesión de Sujetos Obligados del Estado de México y Municipios y 185 fracciones I, II y IV de la Ley de Transparencia y Acceso a la Información Pública del Estado de México y Municipios de aplicación supletoria, </w:t>
      </w:r>
      <w:r w:rsidRPr="002A2850" w:rsidR="003E3821">
        <w:rPr>
          <w:rFonts w:ascii="Palatino Linotype" w:hAnsi="Palatino Linotype"/>
          <w:sz w:val="22"/>
          <w:szCs w:val="22"/>
        </w:rPr>
        <w:t>se a</w:t>
      </w:r>
      <w:r w:rsidRPr="002A2850" w:rsidR="003E3821">
        <w:rPr>
          <w:rFonts w:ascii="Palatino Linotype" w:hAnsi="Palatino Linotype" w:cs="Arial"/>
          <w:sz w:val="22"/>
          <w:szCs w:val="22"/>
        </w:rPr>
        <w:t xml:space="preserve">cordó lo siguiente: </w:t>
      </w:r>
    </w:p>
    <w:p w:rsidR="00AC0D0D" w:rsidP="00112B3D" w:rsidRDefault="00AC0D0D" w14:paraId="143BD13E" w14:textId="77777777">
      <w:pPr>
        <w:pStyle w:val="Prrafodelista"/>
        <w:spacing w:line="360" w:lineRule="auto"/>
        <w:ind w:left="708"/>
        <w:jc w:val="both"/>
        <w:rPr>
          <w:rFonts w:ascii="Palatino Linotype" w:hAnsi="Palatino Linotype" w:cs="Arial"/>
          <w:b/>
          <w:sz w:val="22"/>
          <w:szCs w:val="22"/>
        </w:rPr>
      </w:pPr>
    </w:p>
    <w:p w:rsidRPr="002A2850" w:rsidR="00A820D1" w:rsidP="00112B3D" w:rsidRDefault="003E3821" w14:paraId="7A87D023" w14:textId="6EDC4B26">
      <w:pPr>
        <w:pStyle w:val="Prrafodelista"/>
        <w:spacing w:line="360" w:lineRule="auto"/>
        <w:ind w:left="708"/>
        <w:jc w:val="both"/>
        <w:rPr>
          <w:rFonts w:ascii="Palatino Linotype" w:hAnsi="Palatino Linotype"/>
          <w:sz w:val="22"/>
          <w:szCs w:val="22"/>
        </w:rPr>
      </w:pPr>
      <w:r w:rsidRPr="002A2850">
        <w:rPr>
          <w:rFonts w:ascii="Palatino Linotype" w:hAnsi="Palatino Linotype" w:cs="Arial"/>
          <w:b/>
          <w:sz w:val="22"/>
          <w:szCs w:val="22"/>
        </w:rPr>
        <w:t>a)</w:t>
      </w:r>
      <w:r w:rsidRPr="002A2850">
        <w:rPr>
          <w:rFonts w:ascii="Palatino Linotype" w:hAnsi="Palatino Linotype" w:cs="Arial"/>
          <w:sz w:val="22"/>
          <w:szCs w:val="22"/>
        </w:rPr>
        <w:t xml:space="preserve"> Tener </w:t>
      </w:r>
      <w:r w:rsidRPr="002A2850">
        <w:rPr>
          <w:rFonts w:ascii="Palatino Linotype" w:hAnsi="Palatino Linotype"/>
          <w:sz w:val="22"/>
          <w:szCs w:val="22"/>
        </w:rPr>
        <w:t xml:space="preserve">por acreditada la  </w:t>
      </w:r>
      <w:r w:rsidRPr="002A2850" w:rsidR="00EC4225">
        <w:rPr>
          <w:rFonts w:ascii="Palatino Linotype" w:hAnsi="Palatino Linotype"/>
          <w:sz w:val="22"/>
          <w:szCs w:val="22"/>
        </w:rPr>
        <w:t>identidad</w:t>
      </w:r>
      <w:r w:rsidRPr="002A2850">
        <w:rPr>
          <w:rFonts w:ascii="Palatino Linotype" w:hAnsi="Palatino Linotype"/>
          <w:sz w:val="22"/>
          <w:szCs w:val="22"/>
        </w:rPr>
        <w:t xml:space="preserve"> de</w:t>
      </w:r>
      <w:r w:rsidRPr="002A2850" w:rsidR="00AB36E6">
        <w:rPr>
          <w:rFonts w:ascii="Palatino Linotype" w:hAnsi="Palatino Linotype"/>
          <w:sz w:val="22"/>
          <w:szCs w:val="22"/>
        </w:rPr>
        <w:t>l</w:t>
      </w:r>
      <w:r w:rsidRPr="002A2850">
        <w:rPr>
          <w:rFonts w:ascii="Palatino Linotype" w:hAnsi="Palatino Linotype"/>
          <w:b/>
          <w:sz w:val="22"/>
          <w:szCs w:val="22"/>
        </w:rPr>
        <w:t xml:space="preserve"> RECURRENTE </w:t>
      </w:r>
      <w:r w:rsidRPr="002A2850">
        <w:rPr>
          <w:rFonts w:ascii="Palatino Linotype" w:hAnsi="Palatino Linotype"/>
          <w:sz w:val="22"/>
          <w:szCs w:val="22"/>
        </w:rPr>
        <w:t xml:space="preserve"> </w:t>
      </w:r>
      <w:r w:rsidRPr="002A2850" w:rsidR="00EC4225">
        <w:rPr>
          <w:rFonts w:ascii="Palatino Linotype" w:hAnsi="Palatino Linotype"/>
          <w:sz w:val="22"/>
          <w:szCs w:val="22"/>
        </w:rPr>
        <w:t>a través del medio de autenticación autorizado por este Instituto de Transparencia, Acceso a la Información Pública y Protección de Datos Personales del Estado de México y Municipios publicado en el periódico oficial “Gaceta del Gobierno” del veinticinco de octubre de dos mil diecisiete; lo anterior, de conformidad con el artículo 120 fracción III de la Ley de Protección de Datos Personales en Posesión de Sujetos Obligados del Estado de México y Municipio</w:t>
      </w:r>
      <w:r w:rsidRPr="002A2850" w:rsidR="003D0871">
        <w:rPr>
          <w:rFonts w:ascii="Palatino Linotype" w:hAnsi="Palatino Linotype"/>
          <w:sz w:val="22"/>
          <w:szCs w:val="22"/>
        </w:rPr>
        <w:t>s</w:t>
      </w:r>
      <w:r w:rsidRPr="002A2850">
        <w:rPr>
          <w:rFonts w:ascii="Palatino Linotype" w:hAnsi="Palatino Linotype"/>
          <w:sz w:val="22"/>
          <w:szCs w:val="22"/>
        </w:rPr>
        <w:t xml:space="preserve">; </w:t>
      </w:r>
    </w:p>
    <w:p w:rsidRPr="002A2850" w:rsidR="00A820D1" w:rsidP="00112B3D" w:rsidRDefault="00A820D1" w14:paraId="4748DB6E" w14:textId="77777777">
      <w:pPr>
        <w:pStyle w:val="Prrafodelista"/>
        <w:spacing w:line="360" w:lineRule="auto"/>
        <w:ind w:left="708"/>
        <w:jc w:val="both"/>
        <w:rPr>
          <w:rFonts w:ascii="Palatino Linotype" w:hAnsi="Palatino Linotype"/>
          <w:b/>
          <w:sz w:val="22"/>
          <w:szCs w:val="22"/>
        </w:rPr>
      </w:pPr>
    </w:p>
    <w:p w:rsidRPr="002A2850" w:rsidR="001D474D" w:rsidP="00112B3D" w:rsidRDefault="003E3821" w14:paraId="5116E998" w14:textId="77777777">
      <w:pPr>
        <w:pStyle w:val="Prrafodelista"/>
        <w:numPr>
          <w:ilvl w:val="0"/>
          <w:numId w:val="2"/>
        </w:numPr>
        <w:spacing w:line="360" w:lineRule="auto"/>
        <w:jc w:val="both"/>
        <w:rPr>
          <w:rFonts w:ascii="Palatino Linotype" w:hAnsi="Palatino Linotype" w:cs="Arial"/>
          <w:sz w:val="22"/>
          <w:szCs w:val="22"/>
        </w:rPr>
      </w:pPr>
      <w:r w:rsidRPr="002A2850">
        <w:rPr>
          <w:rFonts w:ascii="Palatino Linotype" w:hAnsi="Palatino Linotype" w:cs="Arial"/>
          <w:sz w:val="22"/>
          <w:szCs w:val="22"/>
        </w:rPr>
        <w:t>La admisión a trámite d</w:t>
      </w:r>
      <w:r w:rsidRPr="002A2850" w:rsidR="00A820D1">
        <w:rPr>
          <w:rFonts w:ascii="Palatino Linotype" w:hAnsi="Palatino Linotype" w:cs="Arial"/>
          <w:sz w:val="22"/>
          <w:szCs w:val="22"/>
        </w:rPr>
        <w:t>el referido recurso de revisión;</w:t>
      </w:r>
    </w:p>
    <w:p w:rsidRPr="002A2850" w:rsidR="001D474D" w:rsidP="00112B3D" w:rsidRDefault="001D474D" w14:paraId="770C55DD" w14:textId="77777777">
      <w:pPr>
        <w:pStyle w:val="Prrafodelista"/>
        <w:spacing w:line="360" w:lineRule="auto"/>
        <w:jc w:val="both"/>
        <w:rPr>
          <w:rFonts w:ascii="Palatino Linotype" w:hAnsi="Palatino Linotype" w:cs="Arial"/>
          <w:sz w:val="22"/>
          <w:szCs w:val="22"/>
        </w:rPr>
      </w:pPr>
    </w:p>
    <w:p w:rsidR="00182390" w:rsidP="00112B3D" w:rsidRDefault="003E3821" w14:paraId="7373C847" w14:textId="77777777">
      <w:pPr>
        <w:pStyle w:val="Prrafodelista"/>
        <w:numPr>
          <w:ilvl w:val="0"/>
          <w:numId w:val="2"/>
        </w:numPr>
        <w:spacing w:line="360" w:lineRule="auto"/>
        <w:jc w:val="both"/>
        <w:rPr>
          <w:rFonts w:ascii="Palatino Linotype" w:hAnsi="Palatino Linotype" w:cs="Arial"/>
          <w:sz w:val="22"/>
          <w:szCs w:val="22"/>
        </w:rPr>
      </w:pPr>
      <w:r w:rsidRPr="002A2850">
        <w:rPr>
          <w:rFonts w:ascii="Palatino Linotype" w:hAnsi="Palatino Linotype" w:cs="Arial"/>
          <w:sz w:val="22"/>
          <w:szCs w:val="22"/>
        </w:rPr>
        <w:lastRenderedPageBreak/>
        <w:t xml:space="preserve">La integración del expediente a fin de ponerlo a disposición de las partes a efecto de que </w:t>
      </w:r>
      <w:r w:rsidRPr="002A2850">
        <w:rPr>
          <w:rFonts w:ascii="Palatino Linotype" w:hAnsi="Palatino Linotype" w:cs="Arial"/>
          <w:sz w:val="22"/>
          <w:szCs w:val="22"/>
          <w:lang w:val="es-ES_tradnl"/>
        </w:rPr>
        <w:t xml:space="preserve">ofrecieran pruebas, </w:t>
      </w:r>
      <w:r w:rsidRPr="002A2850">
        <w:rPr>
          <w:rFonts w:ascii="Palatino Linotype" w:hAnsi="Palatino Linotype" w:cs="Arial"/>
          <w:b/>
          <w:sz w:val="22"/>
          <w:szCs w:val="22"/>
          <w:lang w:val="es-ES_tradnl"/>
        </w:rPr>
        <w:t>EL SUJETO OBLIGADO</w:t>
      </w:r>
      <w:r w:rsidRPr="002A2850">
        <w:rPr>
          <w:rFonts w:ascii="Palatino Linotype" w:hAnsi="Palatino Linotype" w:cs="Arial"/>
          <w:sz w:val="22"/>
          <w:szCs w:val="22"/>
          <w:lang w:val="es-ES_tradnl"/>
        </w:rPr>
        <w:t xml:space="preserve"> rindiera el Informe Justificado, o bien </w:t>
      </w:r>
      <w:r w:rsidRPr="002A2850" w:rsidR="00B62B5B">
        <w:rPr>
          <w:rFonts w:ascii="Palatino Linotype" w:hAnsi="Palatino Linotype" w:cs="Arial"/>
          <w:b/>
          <w:sz w:val="22"/>
          <w:szCs w:val="22"/>
          <w:lang w:val="es-ES_tradnl"/>
        </w:rPr>
        <w:t>el</w:t>
      </w:r>
      <w:r w:rsidRPr="002A2850">
        <w:rPr>
          <w:rFonts w:ascii="Palatino Linotype" w:hAnsi="Palatino Linotype" w:cs="Arial"/>
          <w:b/>
          <w:sz w:val="22"/>
          <w:szCs w:val="22"/>
          <w:lang w:val="es-ES_tradnl"/>
        </w:rPr>
        <w:t xml:space="preserve"> RECURRENTE</w:t>
      </w:r>
      <w:r w:rsidRPr="002A2850">
        <w:rPr>
          <w:rFonts w:ascii="Palatino Linotype" w:hAnsi="Palatino Linotype" w:cs="Arial"/>
          <w:sz w:val="22"/>
          <w:szCs w:val="22"/>
          <w:lang w:val="es-ES_tradnl"/>
        </w:rPr>
        <w:t xml:space="preserve"> emitiera sus manifestaciones y alegatos; </w:t>
      </w:r>
      <w:r w:rsidRPr="002A2850">
        <w:rPr>
          <w:rFonts w:ascii="Palatino Linotype" w:hAnsi="Palatino Linotype" w:cs="Arial"/>
          <w:sz w:val="22"/>
          <w:szCs w:val="22"/>
        </w:rPr>
        <w:t>y</w:t>
      </w:r>
    </w:p>
    <w:p w:rsidRPr="00182390" w:rsidR="00182390" w:rsidP="00112B3D" w:rsidRDefault="00182390" w14:paraId="3BD750DE" w14:textId="77777777">
      <w:pPr>
        <w:pStyle w:val="Prrafodelista"/>
        <w:spacing w:line="360" w:lineRule="auto"/>
        <w:rPr>
          <w:rFonts w:ascii="Palatino Linotype" w:hAnsi="Palatino Linotype" w:cs="Arial"/>
          <w:sz w:val="22"/>
          <w:szCs w:val="22"/>
          <w:lang w:val="es-ES_tradnl"/>
        </w:rPr>
      </w:pPr>
    </w:p>
    <w:p w:rsidRPr="00182390" w:rsidR="00A820D1" w:rsidP="00112B3D" w:rsidRDefault="003E3821" w14:paraId="526AE8A8" w14:textId="112C8194">
      <w:pPr>
        <w:pStyle w:val="Prrafodelista"/>
        <w:numPr>
          <w:ilvl w:val="0"/>
          <w:numId w:val="2"/>
        </w:numPr>
        <w:spacing w:line="360" w:lineRule="auto"/>
        <w:jc w:val="both"/>
        <w:rPr>
          <w:rFonts w:ascii="Palatino Linotype" w:hAnsi="Palatino Linotype" w:cs="Arial"/>
          <w:sz w:val="22"/>
          <w:szCs w:val="22"/>
        </w:rPr>
      </w:pPr>
      <w:r w:rsidRPr="00182390">
        <w:rPr>
          <w:rFonts w:ascii="Palatino Linotype" w:hAnsi="Palatino Linotype" w:cs="Arial"/>
          <w:sz w:val="22"/>
          <w:szCs w:val="22"/>
          <w:lang w:val="es-ES_tradnl"/>
        </w:rPr>
        <w:t>El requerimiento a las partes para que en un plazo no mayor a siete días manifestaran, por cualquier medio, su voluntad de conciliar, con el apercibimiento de que, en caso de no hacerlo, se tendría por precluido su derecho, para tales efectos.</w:t>
      </w:r>
      <w:r w:rsidRPr="00182390">
        <w:rPr>
          <w:rFonts w:ascii="Palatino Linotype" w:hAnsi="Palatino Linotype" w:cs="Arial"/>
          <w:sz w:val="22"/>
          <w:szCs w:val="22"/>
        </w:rPr>
        <w:t xml:space="preserve"> </w:t>
      </w:r>
    </w:p>
    <w:p w:rsidRPr="002A2850" w:rsidR="00A820D1" w:rsidP="00112B3D" w:rsidRDefault="00A820D1" w14:paraId="6A6C4C8C" w14:textId="77777777">
      <w:pPr>
        <w:pStyle w:val="Prrafodelista"/>
        <w:spacing w:line="360" w:lineRule="auto"/>
        <w:ind w:left="708"/>
        <w:jc w:val="both"/>
        <w:rPr>
          <w:rFonts w:ascii="Palatino Linotype" w:hAnsi="Palatino Linotype" w:cs="Arial"/>
          <w:sz w:val="22"/>
          <w:szCs w:val="22"/>
        </w:rPr>
      </w:pPr>
    </w:p>
    <w:p w:rsidR="003E3821" w:rsidP="00112B3D" w:rsidRDefault="003E3821" w14:paraId="57C176B1" w14:textId="66BE93CE">
      <w:pPr>
        <w:pStyle w:val="Prrafodelista"/>
        <w:spacing w:line="360" w:lineRule="auto"/>
        <w:ind w:left="0"/>
        <w:jc w:val="both"/>
        <w:rPr>
          <w:rFonts w:ascii="Palatino Linotype" w:hAnsi="Palatino Linotype" w:cs="Arial"/>
          <w:sz w:val="22"/>
          <w:szCs w:val="22"/>
        </w:rPr>
      </w:pPr>
      <w:r w:rsidRPr="002A2850">
        <w:rPr>
          <w:rFonts w:ascii="Palatino Linotype" w:hAnsi="Palatino Linotype" w:cs="Arial"/>
          <w:sz w:val="22"/>
          <w:szCs w:val="22"/>
        </w:rPr>
        <w:t>Asimismo, en términos del artículo 132 fracción I de la Ley de Protección de Datos Personales en Posesión de Sujetos Obligados del Estado de México y Municipios, se hizo del conocimiento de las partes un resumen del recurso de revisión de mérito, así como los elementos comunes y puntos de controversia, respecto del presente asunto.</w:t>
      </w:r>
    </w:p>
    <w:p w:rsidRPr="002A2850" w:rsidR="001C059F" w:rsidP="00112B3D" w:rsidRDefault="001C059F" w14:paraId="383938DA" w14:textId="77777777">
      <w:pPr>
        <w:pStyle w:val="Prrafodelista"/>
        <w:spacing w:line="360" w:lineRule="auto"/>
        <w:ind w:left="0"/>
        <w:jc w:val="both"/>
        <w:rPr>
          <w:rFonts w:ascii="Palatino Linotype" w:hAnsi="Palatino Linotype" w:cs="Arial"/>
          <w:sz w:val="22"/>
          <w:szCs w:val="22"/>
        </w:rPr>
      </w:pPr>
    </w:p>
    <w:p w:rsidR="00C55608" w:rsidP="00112B3D" w:rsidRDefault="00AC0D0D" w14:paraId="33F34A5B" w14:textId="36F26392">
      <w:pPr>
        <w:spacing w:line="360" w:lineRule="auto"/>
        <w:jc w:val="both"/>
        <w:rPr>
          <w:rFonts w:ascii="Palatino Linotype" w:hAnsi="Palatino Linotype"/>
          <w:sz w:val="22"/>
          <w:szCs w:val="22"/>
        </w:rPr>
      </w:pPr>
      <w:r>
        <w:rPr>
          <w:rFonts w:ascii="Palatino Linotype" w:hAnsi="Palatino Linotype" w:eastAsia="Arial Unicode MS" w:cs="Arial"/>
          <w:b/>
          <w:sz w:val="22"/>
          <w:szCs w:val="22"/>
        </w:rPr>
        <w:t>c) Apertura de la etapa de conciliación.</w:t>
      </w:r>
      <w:r w:rsidRPr="002A2850" w:rsidR="008978FC">
        <w:rPr>
          <w:rFonts w:ascii="Palatino Linotype" w:hAnsi="Palatino Linotype" w:eastAsia="Arial Unicode MS" w:cs="Arial"/>
          <w:b/>
          <w:sz w:val="22"/>
          <w:szCs w:val="22"/>
        </w:rPr>
        <w:t xml:space="preserve"> </w:t>
      </w:r>
      <w:r w:rsidRPr="002A2850" w:rsidR="00C55608">
        <w:rPr>
          <w:rFonts w:ascii="Palatino Linotype" w:hAnsi="Palatino Linotype" w:cs="Arial"/>
          <w:sz w:val="22"/>
          <w:szCs w:val="22"/>
          <w:lang w:val="es-ES_tradnl"/>
        </w:rPr>
        <w:t>En</w:t>
      </w:r>
      <w:r w:rsidRPr="002A2850" w:rsidR="00EF137C">
        <w:rPr>
          <w:rFonts w:ascii="Palatino Linotype" w:hAnsi="Palatino Linotype" w:cs="Arial"/>
          <w:sz w:val="22"/>
          <w:szCs w:val="22"/>
          <w:lang w:val="es-ES_tradnl"/>
        </w:rPr>
        <w:t xml:space="preserve"> fecha diecisiete de agosto</w:t>
      </w:r>
      <w:r w:rsidRPr="002A2850" w:rsidR="00C55608">
        <w:rPr>
          <w:rFonts w:ascii="Palatino Linotype" w:hAnsi="Palatino Linotype" w:cs="Arial"/>
          <w:sz w:val="22"/>
          <w:szCs w:val="22"/>
          <w:lang w:val="es-ES_tradnl"/>
        </w:rPr>
        <w:t xml:space="preserve"> de la presenté </w:t>
      </w:r>
      <w:r w:rsidRPr="002A2850" w:rsidR="00071819">
        <w:rPr>
          <w:rFonts w:ascii="Palatino Linotype" w:hAnsi="Palatino Linotype" w:cs="Arial"/>
          <w:sz w:val="22"/>
          <w:szCs w:val="22"/>
          <w:lang w:val="es-ES_tradnl"/>
        </w:rPr>
        <w:t xml:space="preserve">anualidad, </w:t>
      </w:r>
      <w:r w:rsidRPr="002A2850" w:rsidR="00071819">
        <w:rPr>
          <w:rFonts w:ascii="Palatino Linotype" w:hAnsi="Palatino Linotype" w:eastAsia="Arial Unicode MS" w:cs="Arial"/>
          <w:b/>
          <w:sz w:val="22"/>
          <w:szCs w:val="22"/>
        </w:rPr>
        <w:t>de</w:t>
      </w:r>
      <w:r w:rsidRPr="002A2850" w:rsidR="00C55608">
        <w:rPr>
          <w:rFonts w:ascii="Palatino Linotype" w:hAnsi="Palatino Linotype" w:cs="Arial"/>
          <w:sz w:val="22"/>
          <w:szCs w:val="22"/>
          <w:lang w:val="es-ES_tradnl"/>
        </w:rPr>
        <w:t xml:space="preserve"> </w:t>
      </w:r>
      <w:r w:rsidRPr="002A2850" w:rsidR="00C55608">
        <w:rPr>
          <w:rFonts w:ascii="Palatino Linotype" w:hAnsi="Palatino Linotype"/>
          <w:sz w:val="22"/>
          <w:szCs w:val="22"/>
        </w:rPr>
        <w:t>conformidad con el artículo 132 fracción I</w:t>
      </w:r>
      <w:r w:rsidR="001C059F">
        <w:rPr>
          <w:rFonts w:ascii="Palatino Linotype" w:hAnsi="Palatino Linotype"/>
          <w:sz w:val="22"/>
          <w:szCs w:val="22"/>
        </w:rPr>
        <w:t xml:space="preserve">, </w:t>
      </w:r>
      <w:r w:rsidRPr="002A2850" w:rsidR="003D0871">
        <w:rPr>
          <w:rFonts w:ascii="Palatino Linotype" w:hAnsi="Palatino Linotype"/>
          <w:sz w:val="22"/>
          <w:szCs w:val="22"/>
        </w:rPr>
        <w:t>de la Ley de Protección de Datos Personales en Posesión de Sujetos Obligados del Estado de México y Municipio,</w:t>
      </w:r>
      <w:r w:rsidRPr="002A2850" w:rsidR="00C55608">
        <w:rPr>
          <w:rFonts w:ascii="Palatino Linotype" w:hAnsi="Palatino Linotype"/>
          <w:sz w:val="22"/>
          <w:szCs w:val="22"/>
        </w:rPr>
        <w:t xml:space="preserve"> se requirió a las partes para que manifestaran su voluntad de conciliar en un plazo no mayor a siete días. </w:t>
      </w:r>
    </w:p>
    <w:p w:rsidRPr="002A2850" w:rsidR="006F3BBB" w:rsidP="00112B3D" w:rsidRDefault="006F3BBB" w14:paraId="0BE29D47" w14:textId="77777777">
      <w:pPr>
        <w:spacing w:line="360" w:lineRule="auto"/>
        <w:jc w:val="both"/>
        <w:rPr>
          <w:rFonts w:ascii="Palatino Linotype" w:hAnsi="Palatino Linotype"/>
          <w:sz w:val="22"/>
          <w:szCs w:val="22"/>
        </w:rPr>
      </w:pPr>
    </w:p>
    <w:p w:rsidR="00EF137C" w:rsidP="00112B3D" w:rsidRDefault="00B75F3A" w14:paraId="177847AC" w14:textId="35640E2D">
      <w:pPr>
        <w:spacing w:line="360" w:lineRule="auto"/>
        <w:jc w:val="both"/>
        <w:rPr>
          <w:rFonts w:ascii="Palatino Linotype" w:hAnsi="Palatino Linotype" w:eastAsia="Arial Unicode MS" w:cs="Arial"/>
          <w:sz w:val="22"/>
          <w:szCs w:val="22"/>
        </w:rPr>
      </w:pPr>
      <w:r w:rsidRPr="00D43A6E">
        <w:rPr>
          <w:rFonts w:ascii="Palatino Linotype" w:hAnsi="Palatino Linotype" w:eastAsia="Arial Unicode MS" w:cs="Arial"/>
          <w:sz w:val="22"/>
          <w:szCs w:val="22"/>
        </w:rPr>
        <w:t>Ante lo cual</w:t>
      </w:r>
      <w:r w:rsidRPr="00D43A6E" w:rsidR="003D0871">
        <w:rPr>
          <w:rFonts w:ascii="Palatino Linotype" w:hAnsi="Palatino Linotype" w:eastAsia="Arial Unicode MS" w:cs="Arial"/>
          <w:sz w:val="22"/>
          <w:szCs w:val="22"/>
        </w:rPr>
        <w:t xml:space="preserve">, </w:t>
      </w:r>
      <w:r w:rsidRPr="002A2850" w:rsidR="00EF137C">
        <w:rPr>
          <w:rFonts w:ascii="Palatino Linotype" w:hAnsi="Palatino Linotype" w:eastAsia="Arial Unicode MS" w:cs="Arial"/>
          <w:sz w:val="22"/>
          <w:szCs w:val="22"/>
        </w:rPr>
        <w:t>en fecha</w:t>
      </w:r>
      <w:r w:rsidR="001C059F">
        <w:rPr>
          <w:rFonts w:ascii="Palatino Linotype" w:hAnsi="Palatino Linotype" w:eastAsia="Arial Unicode MS" w:cs="Arial"/>
          <w:sz w:val="22"/>
          <w:szCs w:val="22"/>
        </w:rPr>
        <w:t xml:space="preserve"> </w:t>
      </w:r>
      <w:r w:rsidRPr="002A2850" w:rsidR="00EF137C">
        <w:rPr>
          <w:rFonts w:ascii="Palatino Linotype" w:hAnsi="Palatino Linotype" w:eastAsia="Arial Unicode MS" w:cs="Arial"/>
          <w:sz w:val="22"/>
          <w:szCs w:val="22"/>
        </w:rPr>
        <w:t>veinticinco de agosto de dos mil veintiuno tanto</w:t>
      </w:r>
      <w:r w:rsidR="001C059F">
        <w:rPr>
          <w:rFonts w:ascii="Palatino Linotype" w:hAnsi="Palatino Linotype" w:eastAsia="Arial Unicode MS" w:cs="Arial"/>
          <w:sz w:val="22"/>
          <w:szCs w:val="22"/>
        </w:rPr>
        <w:t xml:space="preserve"> </w:t>
      </w:r>
      <w:r w:rsidRPr="002A2850" w:rsidR="00B929CC">
        <w:rPr>
          <w:rFonts w:ascii="Palatino Linotype" w:hAnsi="Palatino Linotype" w:eastAsia="Arial Unicode MS" w:cs="Arial"/>
          <w:sz w:val="22"/>
          <w:szCs w:val="22"/>
        </w:rPr>
        <w:t xml:space="preserve">EL SUEJTO OBLIGADO </w:t>
      </w:r>
      <w:r w:rsidRPr="002A2850" w:rsidR="00B62B5B">
        <w:rPr>
          <w:rFonts w:ascii="Palatino Linotype" w:hAnsi="Palatino Linotype" w:eastAsia="Arial Unicode MS" w:cs="Arial"/>
          <w:sz w:val="22"/>
          <w:szCs w:val="22"/>
        </w:rPr>
        <w:t>como el</w:t>
      </w:r>
      <w:r w:rsidRPr="002A2850" w:rsidR="00B929CC">
        <w:rPr>
          <w:rFonts w:ascii="Palatino Linotype" w:hAnsi="Palatino Linotype" w:eastAsia="Arial Unicode MS" w:cs="Arial"/>
          <w:sz w:val="22"/>
          <w:szCs w:val="22"/>
        </w:rPr>
        <w:t xml:space="preserve"> RECURRENTE</w:t>
      </w:r>
      <w:r w:rsidR="001C059F">
        <w:rPr>
          <w:rFonts w:ascii="Palatino Linotype" w:hAnsi="Palatino Linotype" w:eastAsia="Arial Unicode MS" w:cs="Arial"/>
          <w:sz w:val="22"/>
          <w:szCs w:val="22"/>
        </w:rPr>
        <w:t xml:space="preserve"> </w:t>
      </w:r>
      <w:r w:rsidR="00D43A6E">
        <w:rPr>
          <w:rFonts w:ascii="Palatino Linotype" w:hAnsi="Palatino Linotype" w:eastAsia="Arial Unicode MS" w:cs="Arial"/>
          <w:sz w:val="22"/>
          <w:szCs w:val="22"/>
        </w:rPr>
        <w:t>manifestaron su intención de conciliar y por ello se dio trámite</w:t>
      </w:r>
      <w:r w:rsidRPr="002A2850" w:rsidR="00EF137C">
        <w:rPr>
          <w:rFonts w:ascii="Palatino Linotype" w:hAnsi="Palatino Linotype" w:eastAsia="Arial Unicode MS" w:cs="Arial"/>
          <w:sz w:val="22"/>
          <w:szCs w:val="22"/>
        </w:rPr>
        <w:t xml:space="preserve"> al procedimiento de conciliación a efecto de avenir sus intereses en esa vía.</w:t>
      </w:r>
    </w:p>
    <w:p w:rsidRPr="002A2850" w:rsidR="001C059F" w:rsidP="00112B3D" w:rsidRDefault="001C059F" w14:paraId="27791FC3" w14:textId="77777777">
      <w:pPr>
        <w:spacing w:line="360" w:lineRule="auto"/>
        <w:jc w:val="both"/>
        <w:rPr>
          <w:rFonts w:ascii="Palatino Linotype" w:hAnsi="Palatino Linotype" w:eastAsia="Arial Unicode MS" w:cs="Arial"/>
          <w:sz w:val="22"/>
          <w:szCs w:val="22"/>
        </w:rPr>
      </w:pPr>
    </w:p>
    <w:p w:rsidRPr="002A2850" w:rsidR="00EF137C" w:rsidP="00112B3D" w:rsidRDefault="00AC0D0D" w14:paraId="7C625750" w14:textId="1D0464F3">
      <w:pPr>
        <w:spacing w:line="360" w:lineRule="auto"/>
        <w:jc w:val="both"/>
        <w:rPr>
          <w:rFonts w:ascii="Palatino Linotype" w:hAnsi="Palatino Linotype" w:eastAsia="Arial Unicode MS" w:cs="Arial"/>
          <w:sz w:val="22"/>
          <w:szCs w:val="22"/>
          <w:lang w:val="es-ES_tradnl"/>
        </w:rPr>
      </w:pPr>
      <w:r>
        <w:rPr>
          <w:rStyle w:val="il"/>
          <w:rFonts w:ascii="Palatino Linotype" w:hAnsi="Palatino Linotype"/>
          <w:b/>
          <w:bCs/>
          <w:color w:val="222222"/>
          <w:sz w:val="22"/>
          <w:szCs w:val="22"/>
        </w:rPr>
        <w:t>d).</w:t>
      </w:r>
      <w:r w:rsidRPr="002A2850" w:rsidR="00EF137C">
        <w:rPr>
          <w:rStyle w:val="il"/>
          <w:rFonts w:ascii="Palatino Linotype" w:hAnsi="Palatino Linotype"/>
          <w:b/>
          <w:bCs/>
          <w:color w:val="222222"/>
          <w:sz w:val="22"/>
          <w:szCs w:val="22"/>
        </w:rPr>
        <w:t xml:space="preserve"> Returno</w:t>
      </w:r>
      <w:r w:rsidRPr="002A2850" w:rsidR="00EF137C">
        <w:rPr>
          <w:rFonts w:ascii="Palatino Linotype" w:hAnsi="Palatino Linotype"/>
          <w:b/>
          <w:bCs/>
          <w:color w:val="222222"/>
          <w:sz w:val="22"/>
          <w:szCs w:val="22"/>
        </w:rPr>
        <w:t>. </w:t>
      </w:r>
      <w:r w:rsidRPr="002A2850" w:rsidR="00EF137C">
        <w:rPr>
          <w:rFonts w:ascii="Palatino Linotype" w:hAnsi="Palatino Linotype"/>
          <w:color w:val="222222"/>
          <w:sz w:val="22"/>
          <w:szCs w:val="22"/>
          <w:lang w:val="es-ES_tradnl"/>
        </w:rPr>
        <w:t>El </w:t>
      </w:r>
      <w:r w:rsidRPr="002A2850" w:rsidR="00EF137C">
        <w:rPr>
          <w:rFonts w:ascii="Palatino Linotype" w:hAnsi="Palatino Linotype"/>
          <w:b/>
          <w:bCs/>
          <w:color w:val="222222"/>
          <w:sz w:val="22"/>
          <w:szCs w:val="22"/>
          <w:lang w:val="es-ES_tradnl"/>
        </w:rPr>
        <w:t>veintitrés de agosto de dos mil veintiuno, en la Segunda Sesión Extraordinaria</w:t>
      </w:r>
      <w:r w:rsidRPr="002A2850" w:rsidR="00EF137C">
        <w:rPr>
          <w:rFonts w:ascii="Palatino Linotype" w:hAnsi="Palatino Linotype"/>
          <w:color w:val="222222"/>
          <w:sz w:val="22"/>
          <w:szCs w:val="22"/>
          <w:lang w:val="es-ES_tradnl"/>
        </w:rPr>
        <w:t>, el Pleno del Instituto aprobó el </w:t>
      </w:r>
      <w:r w:rsidRPr="002A2850" w:rsidR="00EF137C">
        <w:rPr>
          <w:rStyle w:val="il"/>
          <w:rFonts w:ascii="Palatino Linotype" w:hAnsi="Palatino Linotype"/>
          <w:color w:val="222222"/>
          <w:sz w:val="22"/>
          <w:szCs w:val="22"/>
          <w:lang w:val="es-ES_tradnl"/>
        </w:rPr>
        <w:t>returno</w:t>
      </w:r>
      <w:r w:rsidRPr="002A2850" w:rsidR="00EF137C">
        <w:rPr>
          <w:rFonts w:ascii="Palatino Linotype" w:hAnsi="Palatino Linotype"/>
          <w:color w:val="222222"/>
          <w:sz w:val="22"/>
          <w:szCs w:val="22"/>
          <w:lang w:val="es-ES_tradnl"/>
        </w:rPr>
        <w:t> del recurso de revisión indicado al rubro a la Ponencia de la </w:t>
      </w:r>
      <w:r w:rsidRPr="002A2850" w:rsidR="00EF137C">
        <w:rPr>
          <w:rFonts w:ascii="Palatino Linotype" w:hAnsi="Palatino Linotype"/>
          <w:b/>
          <w:bCs/>
          <w:color w:val="222222"/>
          <w:sz w:val="22"/>
          <w:szCs w:val="22"/>
          <w:lang w:val="es-ES_tradnl"/>
        </w:rPr>
        <w:t>Comisionada Guadalupe Ramírez Peña</w:t>
      </w:r>
      <w:r w:rsidRPr="002A2850" w:rsidR="00EF137C">
        <w:rPr>
          <w:rFonts w:ascii="Palatino Linotype" w:hAnsi="Palatino Linotype"/>
          <w:color w:val="222222"/>
          <w:sz w:val="22"/>
          <w:szCs w:val="22"/>
          <w:lang w:val="es-ES_tradnl"/>
        </w:rPr>
        <w:t> para su estudio y resolución</w:t>
      </w:r>
      <w:bookmarkStart w:name="_Hlk57888461" w:id="0"/>
    </w:p>
    <w:p w:rsidR="001C059F" w:rsidP="00112B3D" w:rsidRDefault="00AC0D0D" w14:paraId="115CC741" w14:textId="2BDC34A9">
      <w:pPr>
        <w:spacing w:line="360" w:lineRule="auto"/>
        <w:jc w:val="both"/>
        <w:rPr>
          <w:rFonts w:ascii="Palatino Linotype" w:hAnsi="Palatino Linotype" w:eastAsia="Calibri" w:cs="Arial"/>
          <w:sz w:val="22"/>
          <w:szCs w:val="22"/>
        </w:rPr>
      </w:pPr>
      <w:r>
        <w:rPr>
          <w:rFonts w:ascii="Palatino Linotype" w:hAnsi="Palatino Linotype"/>
          <w:b/>
          <w:sz w:val="22"/>
          <w:szCs w:val="22"/>
        </w:rPr>
        <w:lastRenderedPageBreak/>
        <w:t>e). Audiencia de conciliación.</w:t>
      </w:r>
      <w:r w:rsidRPr="002A2850" w:rsidR="00EF137C">
        <w:rPr>
          <w:rFonts w:ascii="Palatino Linotype" w:hAnsi="Palatino Linotype"/>
          <w:sz w:val="22"/>
          <w:szCs w:val="22"/>
        </w:rPr>
        <w:t xml:space="preserve"> En fecha veinte </w:t>
      </w:r>
      <w:r w:rsidRPr="002A2850" w:rsidR="0054157E">
        <w:rPr>
          <w:rFonts w:ascii="Palatino Linotype" w:hAnsi="Palatino Linotype"/>
          <w:sz w:val="22"/>
          <w:szCs w:val="22"/>
        </w:rPr>
        <w:t xml:space="preserve">de octubre de dos mil </w:t>
      </w:r>
      <w:r w:rsidR="006B3858">
        <w:rPr>
          <w:rFonts w:ascii="Palatino Linotype" w:hAnsi="Palatino Linotype"/>
          <w:sz w:val="22"/>
          <w:szCs w:val="22"/>
        </w:rPr>
        <w:t>veintiuno</w:t>
      </w:r>
      <w:r w:rsidRPr="002A2850" w:rsidR="0054157E">
        <w:rPr>
          <w:rFonts w:ascii="Palatino Linotype" w:hAnsi="Palatino Linotype"/>
          <w:sz w:val="22"/>
          <w:szCs w:val="22"/>
        </w:rPr>
        <w:t>, la Comisionada</w:t>
      </w:r>
      <w:r w:rsidRPr="002A2850" w:rsidR="00EF137C">
        <w:rPr>
          <w:rFonts w:ascii="Palatino Linotype" w:hAnsi="Palatino Linotype"/>
          <w:sz w:val="22"/>
          <w:szCs w:val="22"/>
        </w:rPr>
        <w:t xml:space="preserve"> Ponente en términos del artículo 132 de la Ley de Protección de Datos Personales en Posesión de Sujetos Obligados del Estado de México y Municipios, </w:t>
      </w:r>
      <w:r w:rsidRPr="002A2850" w:rsidR="00EF137C">
        <w:rPr>
          <w:rFonts w:ascii="Palatino Linotype" w:hAnsi="Palatino Linotype" w:eastAsia="Calibri" w:cs="Arial"/>
          <w:sz w:val="22"/>
          <w:szCs w:val="22"/>
        </w:rPr>
        <w:t xml:space="preserve">notificó a las partes el acuerdo mediante el cual se señalaron las catorce horas (14:00) del día cuatro de </w:t>
      </w:r>
      <w:r w:rsidRPr="002A2850">
        <w:rPr>
          <w:rFonts w:ascii="Palatino Linotype" w:hAnsi="Palatino Linotype" w:eastAsia="Calibri" w:cs="Arial"/>
          <w:sz w:val="22"/>
          <w:szCs w:val="22"/>
        </w:rPr>
        <w:t>noviembre del</w:t>
      </w:r>
      <w:r w:rsidRPr="002A2850" w:rsidR="00EF137C">
        <w:rPr>
          <w:rFonts w:ascii="Palatino Linotype" w:hAnsi="Palatino Linotype" w:eastAsia="Calibri" w:cs="Arial"/>
          <w:sz w:val="22"/>
          <w:szCs w:val="22"/>
        </w:rPr>
        <w:t xml:space="preserve"> mismo año, en</w:t>
      </w:r>
      <w:bookmarkEnd w:id="0"/>
      <w:r w:rsidRPr="002A2850" w:rsidR="00EF137C">
        <w:rPr>
          <w:rFonts w:ascii="Palatino Linotype" w:hAnsi="Palatino Linotype" w:eastAsia="Calibri" w:cs="Arial"/>
          <w:sz w:val="22"/>
          <w:szCs w:val="22"/>
        </w:rPr>
        <w:t xml:space="preserve"> la plataforma digital ZOOM prevista por este instituto para tales efectos en consideración a la contingencia sanitaria.</w:t>
      </w:r>
    </w:p>
    <w:p w:rsidRPr="002A2850" w:rsidR="001C059F" w:rsidP="00112B3D" w:rsidRDefault="001C059F" w14:paraId="39BB4AF6" w14:textId="77777777">
      <w:pPr>
        <w:spacing w:line="360" w:lineRule="auto"/>
        <w:jc w:val="both"/>
        <w:rPr>
          <w:rFonts w:ascii="Palatino Linotype" w:hAnsi="Palatino Linotype" w:eastAsia="Calibri" w:cs="Arial"/>
          <w:sz w:val="22"/>
          <w:szCs w:val="22"/>
        </w:rPr>
      </w:pPr>
    </w:p>
    <w:p w:rsidRPr="002A2850" w:rsidR="00EF137C" w:rsidP="00112B3D" w:rsidRDefault="00732429" w14:paraId="56D3A74F" w14:textId="77777777">
      <w:pPr>
        <w:spacing w:line="360" w:lineRule="auto"/>
        <w:jc w:val="center"/>
        <w:rPr>
          <w:rFonts w:ascii="Palatino Linotype" w:hAnsi="Palatino Linotype" w:eastAsia="Arial Unicode MS" w:cs="Arial"/>
          <w:sz w:val="22"/>
          <w:szCs w:val="22"/>
          <w:lang w:val="es-MX"/>
        </w:rPr>
      </w:pPr>
      <w:r w:rsidRPr="002A2850">
        <w:rPr>
          <w:rFonts w:ascii="Palatino Linotype" w:hAnsi="Palatino Linotype" w:eastAsia="Arial Unicode MS" w:cs="Arial"/>
          <w:noProof/>
          <w:sz w:val="22"/>
          <w:szCs w:val="22"/>
          <w:lang w:val="es-MX" w:eastAsia="es-MX"/>
        </w:rPr>
        <w:drawing>
          <wp:inline distT="0" distB="0" distL="0" distR="0" wp14:anchorId="65E241A2" wp14:editId="1CA29A42">
            <wp:extent cx="5161915" cy="1757429"/>
            <wp:effectExtent l="0" t="0" r="63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82609" cy="1764475"/>
                    </a:xfrm>
                    <a:prstGeom prst="rect">
                      <a:avLst/>
                    </a:prstGeom>
                    <a:noFill/>
                    <a:ln>
                      <a:noFill/>
                    </a:ln>
                  </pic:spPr>
                </pic:pic>
              </a:graphicData>
            </a:graphic>
          </wp:inline>
        </w:drawing>
      </w:r>
    </w:p>
    <w:p w:rsidRPr="002A2850" w:rsidR="00EF137C" w:rsidP="00112B3D" w:rsidRDefault="00EF137C" w14:paraId="10C665F5" w14:textId="77777777">
      <w:pPr>
        <w:spacing w:line="360" w:lineRule="auto"/>
        <w:jc w:val="both"/>
        <w:rPr>
          <w:rFonts w:ascii="Palatino Linotype" w:hAnsi="Palatino Linotype" w:eastAsia="Arial Unicode MS" w:cs="Arial"/>
          <w:sz w:val="22"/>
          <w:szCs w:val="22"/>
        </w:rPr>
      </w:pPr>
    </w:p>
    <w:p w:rsidR="00EE548A" w:rsidP="00112B3D" w:rsidRDefault="00732429" w14:paraId="26421CD5" w14:textId="53BE0C95">
      <w:pPr>
        <w:spacing w:line="360" w:lineRule="auto"/>
        <w:jc w:val="both"/>
        <w:rPr>
          <w:rFonts w:ascii="Palatino Linotype" w:hAnsi="Palatino Linotype" w:eastAsia="Arial Unicode MS" w:cs="Arial"/>
          <w:sz w:val="22"/>
          <w:szCs w:val="22"/>
        </w:rPr>
      </w:pPr>
      <w:r w:rsidRPr="002A2850">
        <w:rPr>
          <w:rFonts w:ascii="Palatino Linotype" w:hAnsi="Palatino Linotype" w:eastAsia="Arial Unicode MS" w:cs="Arial"/>
          <w:sz w:val="22"/>
          <w:szCs w:val="22"/>
        </w:rPr>
        <w:t xml:space="preserve">De las constancias que integran el expediente electrónico formado con motivo el recurso de revisión que se </w:t>
      </w:r>
      <w:r w:rsidRPr="002A2850" w:rsidR="00112B3D">
        <w:rPr>
          <w:rFonts w:ascii="Palatino Linotype" w:hAnsi="Palatino Linotype" w:eastAsia="Arial Unicode MS" w:cs="Arial"/>
          <w:sz w:val="22"/>
          <w:szCs w:val="22"/>
        </w:rPr>
        <w:t>analiza</w:t>
      </w:r>
      <w:r w:rsidRPr="002A2850">
        <w:rPr>
          <w:rFonts w:ascii="Palatino Linotype" w:hAnsi="Palatino Linotype" w:eastAsia="Arial Unicode MS" w:cs="Arial"/>
          <w:sz w:val="22"/>
          <w:szCs w:val="22"/>
        </w:rPr>
        <w:t xml:space="preserve"> se precisa que el RECURRENTE no se presentó a la audiencia de conciliación que para tales efectos había señalado hora y fecha y hecho del conocimiento de las partes por parte de este instituto. Así mismo</w:t>
      </w:r>
      <w:r w:rsidRPr="002A2850" w:rsidR="001D474D">
        <w:rPr>
          <w:rFonts w:ascii="Palatino Linotype" w:hAnsi="Palatino Linotype" w:eastAsia="Arial Unicode MS" w:cs="Arial"/>
          <w:sz w:val="22"/>
          <w:szCs w:val="22"/>
        </w:rPr>
        <w:t>,</w:t>
      </w:r>
      <w:r w:rsidRPr="002A2850">
        <w:rPr>
          <w:rFonts w:ascii="Palatino Linotype" w:hAnsi="Palatino Linotype" w:eastAsia="Arial Unicode MS" w:cs="Arial"/>
          <w:sz w:val="22"/>
          <w:szCs w:val="22"/>
        </w:rPr>
        <w:t xml:space="preserve"> se observa que no fue justificada dicha insistencia, por lo que se continuó con el procedimiento en términos de la última parte de lo que señala el artículo 132, fracción III. </w:t>
      </w:r>
    </w:p>
    <w:p w:rsidRPr="002A2850" w:rsidR="001C059F" w:rsidP="00112B3D" w:rsidRDefault="001C059F" w14:paraId="152EEE84" w14:textId="77777777">
      <w:pPr>
        <w:spacing w:line="360" w:lineRule="auto"/>
        <w:jc w:val="both"/>
        <w:rPr>
          <w:rFonts w:ascii="Palatino Linotype" w:hAnsi="Palatino Linotype" w:eastAsia="Arial Unicode MS" w:cs="Arial"/>
          <w:sz w:val="22"/>
          <w:szCs w:val="22"/>
        </w:rPr>
      </w:pPr>
    </w:p>
    <w:p w:rsidR="00ED3803" w:rsidP="00112B3D" w:rsidRDefault="00AC0D0D" w14:paraId="56BE617B" w14:textId="4480F7A6">
      <w:pPr>
        <w:spacing w:line="360" w:lineRule="auto"/>
        <w:jc w:val="both"/>
        <w:rPr>
          <w:rFonts w:ascii="Palatino Linotype" w:hAnsi="Palatino Linotype" w:eastAsia="Arial Unicode MS" w:cs="Arial"/>
          <w:sz w:val="22"/>
          <w:szCs w:val="22"/>
        </w:rPr>
      </w:pPr>
      <w:r>
        <w:rPr>
          <w:rFonts w:ascii="Palatino Linotype" w:hAnsi="Palatino Linotype" w:eastAsia="Arial Unicode MS" w:cs="Arial"/>
          <w:b/>
          <w:sz w:val="22"/>
          <w:szCs w:val="22"/>
        </w:rPr>
        <w:t>f) Manifestaciones.</w:t>
      </w:r>
      <w:r w:rsidRPr="002A2850" w:rsidR="00ED3803">
        <w:rPr>
          <w:rFonts w:ascii="Palatino Linotype" w:hAnsi="Palatino Linotype" w:eastAsia="Arial Unicode MS" w:cs="Arial"/>
          <w:b/>
          <w:sz w:val="22"/>
          <w:szCs w:val="22"/>
        </w:rPr>
        <w:t xml:space="preserve"> </w:t>
      </w:r>
      <w:r w:rsidRPr="002A2850" w:rsidR="00ED3803">
        <w:rPr>
          <w:rFonts w:ascii="Palatino Linotype" w:hAnsi="Palatino Linotype" w:eastAsia="Arial Unicode MS" w:cs="Arial"/>
          <w:sz w:val="22"/>
          <w:szCs w:val="22"/>
        </w:rPr>
        <w:t>De las constancias que se contienen el expediente, se advierte que ambas partes fueron omisas en manifestarse, así como tampoco se adjuntó informe justificado por parte del SUJETO OBLIGADO.</w:t>
      </w:r>
    </w:p>
    <w:p w:rsidRPr="002A2850" w:rsidR="001C059F" w:rsidP="00112B3D" w:rsidRDefault="001C059F" w14:paraId="22A96FE7" w14:textId="77777777">
      <w:pPr>
        <w:spacing w:line="360" w:lineRule="auto"/>
        <w:jc w:val="both"/>
        <w:rPr>
          <w:rFonts w:ascii="Palatino Linotype" w:hAnsi="Palatino Linotype" w:eastAsia="Arial Unicode MS" w:cs="Arial"/>
          <w:sz w:val="22"/>
          <w:szCs w:val="22"/>
        </w:rPr>
      </w:pPr>
    </w:p>
    <w:p w:rsidR="00506703" w:rsidP="00112B3D" w:rsidRDefault="00AC0D0D" w14:paraId="60AE80A7" w14:textId="5A327D58">
      <w:pPr>
        <w:spacing w:line="360" w:lineRule="auto"/>
        <w:jc w:val="both"/>
        <w:rPr>
          <w:rFonts w:ascii="Palatino Linotype" w:hAnsi="Palatino Linotype" w:eastAsia="Arial Unicode MS" w:cs="Arial"/>
          <w:sz w:val="22"/>
          <w:szCs w:val="22"/>
        </w:rPr>
      </w:pPr>
      <w:r>
        <w:rPr>
          <w:rFonts w:ascii="Palatino Linotype" w:hAnsi="Palatino Linotype" w:eastAsia="Arial Unicode MS" w:cs="Arial"/>
          <w:b/>
          <w:sz w:val="22"/>
          <w:szCs w:val="22"/>
        </w:rPr>
        <w:lastRenderedPageBreak/>
        <w:t xml:space="preserve">g) </w:t>
      </w:r>
      <w:r w:rsidR="005D7F1C">
        <w:rPr>
          <w:rFonts w:ascii="Palatino Linotype" w:hAnsi="Palatino Linotype" w:eastAsia="Arial Unicode MS" w:cs="Arial"/>
          <w:b/>
          <w:sz w:val="22"/>
          <w:szCs w:val="22"/>
        </w:rPr>
        <w:t>Requerimiento de información adicional.</w:t>
      </w:r>
      <w:r w:rsidRPr="002A2850" w:rsidR="001B3463">
        <w:rPr>
          <w:rFonts w:ascii="Palatino Linotype" w:hAnsi="Palatino Linotype" w:eastAsia="Arial Unicode MS" w:cs="Arial"/>
          <w:sz w:val="22"/>
          <w:szCs w:val="22"/>
        </w:rPr>
        <w:t xml:space="preserve"> </w:t>
      </w:r>
      <w:r w:rsidRPr="002A2850" w:rsidR="00506703">
        <w:rPr>
          <w:rFonts w:ascii="Palatino Linotype" w:hAnsi="Palatino Linotype" w:eastAsia="Arial Unicode MS" w:cs="Arial"/>
          <w:sz w:val="22"/>
          <w:szCs w:val="22"/>
        </w:rPr>
        <w:t>En</w:t>
      </w:r>
      <w:r w:rsidRPr="002A2850" w:rsidR="001B3463">
        <w:rPr>
          <w:rFonts w:ascii="Palatino Linotype" w:hAnsi="Palatino Linotype" w:eastAsia="Arial Unicode MS" w:cs="Arial"/>
          <w:sz w:val="22"/>
          <w:szCs w:val="22"/>
        </w:rPr>
        <w:t xml:space="preserve"> fecha veinte de noviembre </w:t>
      </w:r>
      <w:r w:rsidR="00467B4D">
        <w:rPr>
          <w:rFonts w:ascii="Palatino Linotype" w:hAnsi="Palatino Linotype" w:eastAsia="Arial Unicode MS" w:cs="Arial"/>
          <w:sz w:val="22"/>
          <w:szCs w:val="22"/>
        </w:rPr>
        <w:t>de dos mil veintiuno</w:t>
      </w:r>
      <w:r w:rsidRPr="002A2850" w:rsidR="001211A7">
        <w:rPr>
          <w:rFonts w:ascii="Palatino Linotype" w:hAnsi="Palatino Linotype" w:eastAsia="Arial Unicode MS" w:cs="Arial"/>
          <w:sz w:val="22"/>
          <w:szCs w:val="22"/>
        </w:rPr>
        <w:t xml:space="preserve">, con fundamento en lo establecido en el artículo 136 de la Ley de Protección de Datos Personales del Estado de México y Municipios, vía correo </w:t>
      </w:r>
      <w:r w:rsidRPr="002A2850">
        <w:rPr>
          <w:rFonts w:ascii="Palatino Linotype" w:hAnsi="Palatino Linotype" w:eastAsia="Arial Unicode MS" w:cs="Arial"/>
          <w:sz w:val="22"/>
          <w:szCs w:val="22"/>
        </w:rPr>
        <w:t>electrónico requirió</w:t>
      </w:r>
      <w:r w:rsidRPr="002A2850" w:rsidR="001211A7">
        <w:rPr>
          <w:rFonts w:ascii="Palatino Linotype" w:hAnsi="Palatino Linotype" w:eastAsia="Arial Unicode MS" w:cs="Arial"/>
          <w:sz w:val="22"/>
          <w:szCs w:val="22"/>
        </w:rPr>
        <w:t xml:space="preserve"> al particular </w:t>
      </w:r>
      <w:r>
        <w:rPr>
          <w:rFonts w:ascii="Palatino Linotype" w:hAnsi="Palatino Linotype" w:eastAsia="Arial Unicode MS" w:cs="Arial"/>
          <w:sz w:val="22"/>
          <w:szCs w:val="22"/>
        </w:rPr>
        <w:t>para realizar aportación de</w:t>
      </w:r>
      <w:r w:rsidRPr="002A2850" w:rsidR="001211A7">
        <w:rPr>
          <w:rFonts w:ascii="Palatino Linotype" w:hAnsi="Palatino Linotype" w:eastAsia="Arial Unicode MS" w:cs="Arial"/>
          <w:sz w:val="22"/>
          <w:szCs w:val="22"/>
        </w:rPr>
        <w:t xml:space="preserve"> mayores elementos a través de los cuales se </w:t>
      </w:r>
      <w:r>
        <w:rPr>
          <w:rFonts w:ascii="Palatino Linotype" w:hAnsi="Palatino Linotype" w:eastAsia="Arial Unicode MS" w:cs="Arial"/>
          <w:sz w:val="22"/>
          <w:szCs w:val="22"/>
        </w:rPr>
        <w:t>pudiera acreditar su</w:t>
      </w:r>
      <w:r w:rsidRPr="002A2850" w:rsidR="001211A7">
        <w:rPr>
          <w:rFonts w:ascii="Palatino Linotype" w:hAnsi="Palatino Linotype" w:eastAsia="Arial Unicode MS" w:cs="Arial"/>
          <w:sz w:val="22"/>
          <w:szCs w:val="22"/>
        </w:rPr>
        <w:t xml:space="preserve"> interés Jurídico o legítimo.</w:t>
      </w:r>
    </w:p>
    <w:p w:rsidRPr="002A2850" w:rsidR="001C059F" w:rsidP="00112B3D" w:rsidRDefault="001C059F" w14:paraId="49A27F21" w14:textId="77777777">
      <w:pPr>
        <w:spacing w:line="360" w:lineRule="auto"/>
        <w:jc w:val="both"/>
        <w:rPr>
          <w:rFonts w:ascii="Palatino Linotype" w:hAnsi="Palatino Linotype" w:eastAsia="Arial Unicode MS" w:cs="Arial"/>
          <w:sz w:val="22"/>
          <w:szCs w:val="22"/>
        </w:rPr>
      </w:pPr>
    </w:p>
    <w:p w:rsidRPr="002A2850" w:rsidR="00732429" w:rsidP="00112B3D" w:rsidRDefault="003C2180" w14:paraId="218A5FC3" w14:textId="69A75F6F">
      <w:pPr>
        <w:spacing w:line="360" w:lineRule="auto"/>
        <w:jc w:val="both"/>
        <w:rPr>
          <w:rFonts w:ascii="Palatino Linotype" w:hAnsi="Palatino Linotype" w:eastAsia="Arial Unicode MS" w:cs="Arial"/>
          <w:sz w:val="22"/>
          <w:szCs w:val="22"/>
        </w:rPr>
      </w:pPr>
      <w:r w:rsidRPr="002A2850">
        <w:rPr>
          <w:rFonts w:ascii="Palatino Linotype" w:hAnsi="Palatino Linotype" w:eastAsia="Arial Unicode MS" w:cs="Arial"/>
          <w:sz w:val="22"/>
          <w:szCs w:val="22"/>
        </w:rPr>
        <w:t>En la mi</w:t>
      </w:r>
      <w:r w:rsidRPr="002A2850" w:rsidR="001D474D">
        <w:rPr>
          <w:rFonts w:ascii="Palatino Linotype" w:hAnsi="Palatino Linotype" w:eastAsia="Arial Unicode MS" w:cs="Arial"/>
          <w:sz w:val="22"/>
          <w:szCs w:val="22"/>
        </w:rPr>
        <w:t>s</w:t>
      </w:r>
      <w:r w:rsidRPr="002A2850">
        <w:rPr>
          <w:rFonts w:ascii="Palatino Linotype" w:hAnsi="Palatino Linotype" w:eastAsia="Arial Unicode MS" w:cs="Arial"/>
          <w:sz w:val="22"/>
          <w:szCs w:val="22"/>
        </w:rPr>
        <w:t xml:space="preserve">ma fecha, </w:t>
      </w:r>
      <w:r w:rsidRPr="002A2850" w:rsidR="001B3463">
        <w:rPr>
          <w:rFonts w:ascii="Palatino Linotype" w:hAnsi="Palatino Linotype" w:eastAsia="Arial Unicode MS" w:cs="Arial"/>
          <w:sz w:val="22"/>
          <w:szCs w:val="22"/>
        </w:rPr>
        <w:t xml:space="preserve">en correo electrónico </w:t>
      </w:r>
      <w:r w:rsidRPr="002A2850" w:rsidR="00AC0D0D">
        <w:rPr>
          <w:rFonts w:ascii="Palatino Linotype" w:hAnsi="Palatino Linotype" w:eastAsia="Arial Unicode MS" w:cs="Arial"/>
          <w:sz w:val="22"/>
          <w:szCs w:val="22"/>
        </w:rPr>
        <w:t>justificando el</w:t>
      </w:r>
      <w:r w:rsidRPr="002A2850">
        <w:rPr>
          <w:rFonts w:ascii="Palatino Linotype" w:hAnsi="Palatino Linotype" w:eastAsia="Arial Unicode MS" w:cs="Arial"/>
          <w:sz w:val="22"/>
          <w:szCs w:val="22"/>
        </w:rPr>
        <w:t xml:space="preserve"> </w:t>
      </w:r>
      <w:r w:rsidRPr="002A2850" w:rsidR="00B62B5B">
        <w:rPr>
          <w:rFonts w:ascii="Palatino Linotype" w:hAnsi="Palatino Linotype" w:eastAsia="Arial Unicode MS" w:cs="Arial"/>
          <w:sz w:val="22"/>
          <w:szCs w:val="22"/>
        </w:rPr>
        <w:t>RECURRENTE</w:t>
      </w:r>
      <w:r w:rsidRPr="002A2850">
        <w:rPr>
          <w:rFonts w:ascii="Palatino Linotype" w:hAnsi="Palatino Linotype" w:eastAsia="Arial Unicode MS" w:cs="Arial"/>
          <w:sz w:val="22"/>
          <w:szCs w:val="22"/>
        </w:rPr>
        <w:t xml:space="preserve"> refirió </w:t>
      </w:r>
      <w:r w:rsidRPr="002A2850" w:rsidR="001B3463">
        <w:rPr>
          <w:rFonts w:ascii="Palatino Linotype" w:hAnsi="Palatino Linotype" w:eastAsia="Arial Unicode MS" w:cs="Arial"/>
          <w:sz w:val="22"/>
          <w:szCs w:val="22"/>
        </w:rPr>
        <w:t xml:space="preserve">que resultaba de suma importancia que le concedieran el </w:t>
      </w:r>
      <w:r w:rsidRPr="002A2850" w:rsidR="00AC0D0D">
        <w:rPr>
          <w:rFonts w:ascii="Palatino Linotype" w:hAnsi="Palatino Linotype" w:eastAsia="Arial Unicode MS" w:cs="Arial"/>
          <w:sz w:val="22"/>
          <w:szCs w:val="22"/>
        </w:rPr>
        <w:t>acceso, en</w:t>
      </w:r>
      <w:r w:rsidRPr="002A2850" w:rsidR="001B3463">
        <w:rPr>
          <w:rFonts w:ascii="Palatino Linotype" w:hAnsi="Palatino Linotype" w:eastAsia="Arial Unicode MS" w:cs="Arial"/>
          <w:sz w:val="22"/>
          <w:szCs w:val="22"/>
        </w:rPr>
        <w:t xml:space="preserve"> virtud de que requería los datos personales de su finado hermano para seguir con el trámite de pensión en favor </w:t>
      </w:r>
      <w:r w:rsidRPr="002A2850" w:rsidR="00AC0D0D">
        <w:rPr>
          <w:rFonts w:ascii="Palatino Linotype" w:hAnsi="Palatino Linotype" w:eastAsia="Arial Unicode MS" w:cs="Arial"/>
          <w:sz w:val="22"/>
          <w:szCs w:val="22"/>
        </w:rPr>
        <w:t>de su</w:t>
      </w:r>
      <w:r w:rsidRPr="002A2850" w:rsidR="001B3463">
        <w:rPr>
          <w:rFonts w:ascii="Palatino Linotype" w:hAnsi="Palatino Linotype" w:eastAsia="Arial Unicode MS" w:cs="Arial"/>
          <w:sz w:val="22"/>
          <w:szCs w:val="22"/>
        </w:rPr>
        <w:t xml:space="preserve"> sobrino</w:t>
      </w:r>
      <w:r w:rsidR="00112B3D">
        <w:rPr>
          <w:rFonts w:ascii="Palatino Linotype" w:hAnsi="Palatino Linotype" w:eastAsia="Arial Unicode MS" w:cs="Arial"/>
          <w:sz w:val="22"/>
          <w:szCs w:val="22"/>
        </w:rPr>
        <w:t xml:space="preserve"> y </w:t>
      </w:r>
      <w:r w:rsidRPr="002A2850" w:rsidR="001B3463">
        <w:rPr>
          <w:rFonts w:ascii="Palatino Linotype" w:hAnsi="Palatino Linotype" w:eastAsia="Arial Unicode MS" w:cs="Arial"/>
          <w:sz w:val="22"/>
          <w:szCs w:val="22"/>
        </w:rPr>
        <w:t>adjunt</w:t>
      </w:r>
      <w:r w:rsidR="00112B3D">
        <w:rPr>
          <w:rFonts w:ascii="Palatino Linotype" w:hAnsi="Palatino Linotype" w:eastAsia="Arial Unicode MS" w:cs="Arial"/>
          <w:sz w:val="22"/>
          <w:szCs w:val="22"/>
        </w:rPr>
        <w:t>ó</w:t>
      </w:r>
      <w:r w:rsidRPr="002A2850" w:rsidR="001B3463">
        <w:rPr>
          <w:rFonts w:ascii="Palatino Linotype" w:hAnsi="Palatino Linotype" w:eastAsia="Arial Unicode MS" w:cs="Arial"/>
          <w:sz w:val="22"/>
          <w:szCs w:val="22"/>
        </w:rPr>
        <w:t xml:space="preserve"> para tales efectos la respuesta de la Dirección de Atención al Derechohabiente del </w:t>
      </w:r>
      <w:r w:rsidRPr="002A2850" w:rsidR="001B3463">
        <w:rPr>
          <w:rFonts w:ascii="Palatino Linotype" w:hAnsi="Palatino Linotype"/>
          <w:b/>
          <w:sz w:val="22"/>
          <w:szCs w:val="22"/>
          <w:lang w:val="es-ES_tradnl"/>
        </w:rPr>
        <w:t>Instituto de Seguridad Social del Estado de México y Municipios</w:t>
      </w:r>
      <w:r w:rsidR="00112B3D">
        <w:rPr>
          <w:rFonts w:ascii="Palatino Linotype" w:hAnsi="Palatino Linotype"/>
          <w:b/>
          <w:sz w:val="22"/>
          <w:szCs w:val="22"/>
          <w:lang w:val="es-ES_tradnl"/>
        </w:rPr>
        <w:t>.</w:t>
      </w:r>
    </w:p>
    <w:p w:rsidRPr="002A2850" w:rsidR="002C524C" w:rsidP="00112B3D" w:rsidRDefault="002C524C" w14:paraId="54886E31" w14:textId="55051232">
      <w:pPr>
        <w:spacing w:line="360" w:lineRule="auto"/>
        <w:jc w:val="center"/>
        <w:rPr>
          <w:rFonts w:ascii="Palatino Linotype" w:hAnsi="Palatino Linotype" w:eastAsia="Arial Unicode MS" w:cs="Arial"/>
          <w:sz w:val="22"/>
          <w:szCs w:val="22"/>
        </w:rPr>
      </w:pPr>
    </w:p>
    <w:p w:rsidR="00912742" w:rsidP="00112B3D" w:rsidRDefault="005D7F1C" w14:paraId="10F82A0A" w14:textId="3C5B5CEE">
      <w:pPr>
        <w:pStyle w:val="Prrafodelista"/>
        <w:spacing w:line="360" w:lineRule="auto"/>
        <w:ind w:left="0"/>
        <w:jc w:val="both"/>
        <w:rPr>
          <w:rFonts w:ascii="Palatino Linotype" w:hAnsi="Palatino Linotype" w:cs="Arial"/>
          <w:sz w:val="22"/>
          <w:szCs w:val="22"/>
        </w:rPr>
      </w:pPr>
      <w:r>
        <w:rPr>
          <w:rFonts w:ascii="Palatino Linotype" w:hAnsi="Palatino Linotype" w:cs="Arial"/>
          <w:b/>
          <w:sz w:val="22"/>
          <w:szCs w:val="22"/>
        </w:rPr>
        <w:t>h) Cierre de instrucción.</w:t>
      </w:r>
      <w:r w:rsidRPr="002A2850" w:rsidR="003C2180">
        <w:rPr>
          <w:rFonts w:ascii="Palatino Linotype" w:hAnsi="Palatino Linotype" w:cs="Arial"/>
          <w:b/>
          <w:sz w:val="22"/>
          <w:szCs w:val="22"/>
        </w:rPr>
        <w:t xml:space="preserve"> </w:t>
      </w:r>
      <w:r w:rsidRPr="002A2850" w:rsidR="002328C4">
        <w:rPr>
          <w:rFonts w:ascii="Palatino Linotype" w:hAnsi="Palatino Linotype" w:cs="Arial"/>
          <w:sz w:val="22"/>
          <w:szCs w:val="22"/>
        </w:rPr>
        <w:t>Una vez analizado el estado procesal que guardaba el expediente, e</w:t>
      </w:r>
      <w:r w:rsidRPr="002A2850" w:rsidR="00686CFC">
        <w:rPr>
          <w:rFonts w:ascii="Palatino Linotype" w:hAnsi="Palatino Linotype" w:cs="Arial"/>
          <w:sz w:val="22"/>
          <w:szCs w:val="22"/>
        </w:rPr>
        <w:t xml:space="preserve">l </w:t>
      </w:r>
      <w:r w:rsidR="00D43A6E">
        <w:rPr>
          <w:rFonts w:ascii="Palatino Linotype" w:hAnsi="Palatino Linotype" w:cs="Arial"/>
          <w:sz w:val="22"/>
          <w:szCs w:val="22"/>
        </w:rPr>
        <w:t>veintinueve</w:t>
      </w:r>
      <w:r w:rsidRPr="002A2850" w:rsidR="002C524C">
        <w:rPr>
          <w:rFonts w:ascii="Palatino Linotype" w:hAnsi="Palatino Linotype" w:cs="Arial"/>
          <w:sz w:val="22"/>
          <w:szCs w:val="22"/>
        </w:rPr>
        <w:t xml:space="preserve"> de noviembre de dos mil veintiuno</w:t>
      </w:r>
      <w:r w:rsidRPr="002A2850" w:rsidR="002328C4">
        <w:rPr>
          <w:rFonts w:ascii="Palatino Linotype" w:hAnsi="Palatino Linotype" w:cs="Arial"/>
          <w:sz w:val="22"/>
          <w:szCs w:val="22"/>
        </w:rPr>
        <w:t xml:space="preserve">, y de conformidad con lo establecido en </w:t>
      </w:r>
      <w:r w:rsidRPr="002A2850" w:rsidR="002328C4">
        <w:rPr>
          <w:rFonts w:ascii="Palatino Linotype" w:hAnsi="Palatino Linotype" w:cs="Arial"/>
          <w:sz w:val="22"/>
          <w:szCs w:val="22"/>
          <w:lang w:val="es-ES_tradnl"/>
        </w:rPr>
        <w:t xml:space="preserve">los artículos 11, 125, 127 y 133 de la Ley de Protección de Datos Personales en Posesión de Sujetos Obligados del Estado de México y Municipios y 185 fracción VI de la Ley de Transparencia y Acceso a la Información Pública del Estado de México y Municipios de aplicación </w:t>
      </w:r>
      <w:r w:rsidRPr="002A2850" w:rsidR="00912742">
        <w:rPr>
          <w:rFonts w:ascii="Palatino Linotype" w:hAnsi="Palatino Linotype" w:cs="Arial"/>
          <w:sz w:val="22"/>
          <w:szCs w:val="22"/>
          <w:lang w:val="es-ES_tradnl"/>
        </w:rPr>
        <w:t>supletoria</w:t>
      </w:r>
      <w:r w:rsidRPr="002A2850" w:rsidR="00912742">
        <w:rPr>
          <w:rFonts w:ascii="Palatino Linotype" w:hAnsi="Palatino Linotype" w:cs="Arial"/>
          <w:sz w:val="22"/>
          <w:szCs w:val="22"/>
        </w:rPr>
        <w:t>,</w:t>
      </w:r>
      <w:r w:rsidRPr="002A2850" w:rsidR="00686CFC">
        <w:rPr>
          <w:rFonts w:ascii="Palatino Linotype" w:hAnsi="Palatino Linotype" w:cs="Arial"/>
          <w:sz w:val="22"/>
          <w:szCs w:val="22"/>
        </w:rPr>
        <w:t xml:space="preserve"> se tiene por cerrada la etapa de instrucción a efecto de que se proceda con la integración de resolución del asunto.</w:t>
      </w:r>
    </w:p>
    <w:p w:rsidR="001C059F" w:rsidP="00112B3D" w:rsidRDefault="001C059F" w14:paraId="577D78DB" w14:textId="77777777">
      <w:pPr>
        <w:pStyle w:val="Prrafodelista"/>
        <w:spacing w:line="360" w:lineRule="auto"/>
        <w:ind w:left="0"/>
        <w:jc w:val="both"/>
        <w:rPr>
          <w:rFonts w:ascii="Palatino Linotype" w:hAnsi="Palatino Linotype" w:cs="Arial"/>
          <w:sz w:val="22"/>
          <w:szCs w:val="22"/>
        </w:rPr>
      </w:pPr>
    </w:p>
    <w:p w:rsidR="005D7F1C" w:rsidP="00112B3D" w:rsidRDefault="005D7F1C" w14:paraId="11ADD06B" w14:textId="15587C83">
      <w:pPr>
        <w:spacing w:line="360" w:lineRule="auto"/>
        <w:jc w:val="both"/>
        <w:rPr>
          <w:rFonts w:ascii="Palatino Linotype" w:hAnsi="Palatino Linotype"/>
          <w:color w:val="222222"/>
          <w:sz w:val="22"/>
          <w:szCs w:val="22"/>
          <w:lang w:val="es-ES_tradnl"/>
        </w:rPr>
      </w:pPr>
      <w:r w:rsidRPr="005D7F1C">
        <w:rPr>
          <w:rFonts w:ascii="Palatino Linotype" w:hAnsi="Palatino Linotype" w:cs="Arial"/>
          <w:b/>
          <w:sz w:val="22"/>
          <w:szCs w:val="22"/>
        </w:rPr>
        <w:t>i) Returno.</w:t>
      </w:r>
      <w:r>
        <w:rPr>
          <w:rFonts w:ascii="Palatino Linotype" w:hAnsi="Palatino Linotype" w:cs="Arial"/>
          <w:sz w:val="22"/>
          <w:szCs w:val="22"/>
        </w:rPr>
        <w:t xml:space="preserve"> </w:t>
      </w:r>
      <w:r w:rsidRPr="002A2850">
        <w:rPr>
          <w:rFonts w:ascii="Palatino Linotype" w:hAnsi="Palatino Linotype"/>
          <w:color w:val="222222"/>
          <w:sz w:val="22"/>
          <w:szCs w:val="22"/>
          <w:lang w:val="es-ES_tradnl"/>
        </w:rPr>
        <w:t>El </w:t>
      </w:r>
      <w:r>
        <w:rPr>
          <w:rFonts w:ascii="Palatino Linotype" w:hAnsi="Palatino Linotype"/>
          <w:b/>
          <w:bCs/>
          <w:color w:val="222222"/>
          <w:sz w:val="22"/>
          <w:szCs w:val="22"/>
          <w:lang w:val="es-ES_tradnl"/>
        </w:rPr>
        <w:t>diecinueve</w:t>
      </w:r>
      <w:r w:rsidRPr="002A2850">
        <w:rPr>
          <w:rFonts w:ascii="Palatino Linotype" w:hAnsi="Palatino Linotype"/>
          <w:b/>
          <w:bCs/>
          <w:color w:val="222222"/>
          <w:sz w:val="22"/>
          <w:szCs w:val="22"/>
          <w:lang w:val="es-ES_tradnl"/>
        </w:rPr>
        <w:t xml:space="preserve"> de </w:t>
      </w:r>
      <w:r>
        <w:rPr>
          <w:rFonts w:ascii="Palatino Linotype" w:hAnsi="Palatino Linotype"/>
          <w:b/>
          <w:bCs/>
          <w:color w:val="222222"/>
          <w:sz w:val="22"/>
          <w:szCs w:val="22"/>
          <w:lang w:val="es-ES_tradnl"/>
        </w:rPr>
        <w:t>enero</w:t>
      </w:r>
      <w:r w:rsidRPr="002A2850">
        <w:rPr>
          <w:rFonts w:ascii="Palatino Linotype" w:hAnsi="Palatino Linotype"/>
          <w:b/>
          <w:bCs/>
          <w:color w:val="222222"/>
          <w:sz w:val="22"/>
          <w:szCs w:val="22"/>
          <w:lang w:val="es-ES_tradnl"/>
        </w:rPr>
        <w:t xml:space="preserve"> de dos mil </w:t>
      </w:r>
      <w:r>
        <w:rPr>
          <w:rFonts w:ascii="Palatino Linotype" w:hAnsi="Palatino Linotype"/>
          <w:b/>
          <w:bCs/>
          <w:color w:val="222222"/>
          <w:sz w:val="22"/>
          <w:szCs w:val="22"/>
          <w:lang w:val="es-ES_tradnl"/>
        </w:rPr>
        <w:t>veintidós</w:t>
      </w:r>
      <w:r w:rsidRPr="002A2850">
        <w:rPr>
          <w:rFonts w:ascii="Palatino Linotype" w:hAnsi="Palatino Linotype"/>
          <w:b/>
          <w:bCs/>
          <w:color w:val="222222"/>
          <w:sz w:val="22"/>
          <w:szCs w:val="22"/>
          <w:lang w:val="es-ES_tradnl"/>
        </w:rPr>
        <w:t xml:space="preserve">, en la Segunda Sesión </w:t>
      </w:r>
      <w:r>
        <w:rPr>
          <w:rFonts w:ascii="Palatino Linotype" w:hAnsi="Palatino Linotype"/>
          <w:b/>
          <w:bCs/>
          <w:color w:val="222222"/>
          <w:sz w:val="22"/>
          <w:szCs w:val="22"/>
          <w:lang w:val="es-ES_tradnl"/>
        </w:rPr>
        <w:t>Ordinaria</w:t>
      </w:r>
      <w:r w:rsidRPr="002A2850">
        <w:rPr>
          <w:rFonts w:ascii="Palatino Linotype" w:hAnsi="Palatino Linotype"/>
          <w:color w:val="222222"/>
          <w:sz w:val="22"/>
          <w:szCs w:val="22"/>
          <w:lang w:val="es-ES_tradnl"/>
        </w:rPr>
        <w:t>, el Pleno del Instituto aprobó el </w:t>
      </w:r>
      <w:r w:rsidRPr="002A2850">
        <w:rPr>
          <w:rStyle w:val="il"/>
          <w:rFonts w:ascii="Palatino Linotype" w:hAnsi="Palatino Linotype"/>
          <w:color w:val="222222"/>
          <w:sz w:val="22"/>
          <w:szCs w:val="22"/>
          <w:lang w:val="es-ES_tradnl"/>
        </w:rPr>
        <w:t>returno</w:t>
      </w:r>
      <w:r w:rsidRPr="002A2850">
        <w:rPr>
          <w:rFonts w:ascii="Palatino Linotype" w:hAnsi="Palatino Linotype"/>
          <w:color w:val="222222"/>
          <w:sz w:val="22"/>
          <w:szCs w:val="22"/>
          <w:lang w:val="es-ES_tradnl"/>
        </w:rPr>
        <w:t> del recurso de revisión indicado al rubro a la Ponencia de</w:t>
      </w:r>
      <w:r w:rsidR="001C059F">
        <w:rPr>
          <w:rFonts w:ascii="Palatino Linotype" w:hAnsi="Palatino Linotype"/>
          <w:color w:val="222222"/>
          <w:sz w:val="22"/>
          <w:szCs w:val="22"/>
          <w:lang w:val="es-ES_tradnl"/>
        </w:rPr>
        <w:t xml:space="preserve">l </w:t>
      </w:r>
      <w:r w:rsidRPr="001C059F" w:rsidR="001C059F">
        <w:rPr>
          <w:rFonts w:ascii="Palatino Linotype" w:hAnsi="Palatino Linotype"/>
          <w:b/>
          <w:bCs/>
          <w:color w:val="222222"/>
          <w:sz w:val="22"/>
          <w:szCs w:val="22"/>
          <w:lang w:val="es-ES_tradnl"/>
        </w:rPr>
        <w:t>Comisionado Luis Gustavo Parra Noriega</w:t>
      </w:r>
      <w:r w:rsidRPr="002A2850">
        <w:rPr>
          <w:rFonts w:ascii="Palatino Linotype" w:hAnsi="Palatino Linotype"/>
          <w:color w:val="222222"/>
          <w:sz w:val="22"/>
          <w:szCs w:val="22"/>
          <w:lang w:val="es-ES_tradnl"/>
        </w:rPr>
        <w:t> para su estudio y resolución</w:t>
      </w:r>
      <w:r w:rsidR="001C059F">
        <w:rPr>
          <w:rFonts w:ascii="Palatino Linotype" w:hAnsi="Palatino Linotype"/>
          <w:color w:val="222222"/>
          <w:sz w:val="22"/>
          <w:szCs w:val="22"/>
          <w:lang w:val="es-ES_tradnl"/>
        </w:rPr>
        <w:t>.</w:t>
      </w:r>
    </w:p>
    <w:p w:rsidR="00467B4D" w:rsidP="00112B3D" w:rsidRDefault="00467B4D" w14:paraId="7EAD6E19" w14:textId="4C3D1900">
      <w:pPr>
        <w:spacing w:line="360" w:lineRule="auto"/>
        <w:jc w:val="both"/>
        <w:rPr>
          <w:rFonts w:ascii="Palatino Linotype" w:hAnsi="Palatino Linotype" w:eastAsia="Arial Unicode MS" w:cs="Arial"/>
          <w:sz w:val="22"/>
          <w:szCs w:val="22"/>
          <w:lang w:val="es-ES_tradnl"/>
        </w:rPr>
      </w:pPr>
    </w:p>
    <w:p w:rsidRPr="00663B4A" w:rsidR="00467B4D" w:rsidP="00112B3D" w:rsidRDefault="00467B4D" w14:paraId="2DDE085A" w14:textId="05E85BD7">
      <w:pPr>
        <w:spacing w:line="360" w:lineRule="auto"/>
        <w:jc w:val="both"/>
        <w:rPr>
          <w:rFonts w:ascii="Palatino Linotype" w:hAnsi="Palatino Linotype" w:eastAsia="Arial Unicode MS" w:cs="Arial"/>
          <w:sz w:val="22"/>
          <w:szCs w:val="22"/>
        </w:rPr>
      </w:pPr>
      <w:r w:rsidRPr="00663B4A">
        <w:rPr>
          <w:rFonts w:ascii="Palatino Linotype" w:hAnsi="Palatino Linotype" w:eastAsia="Arial Unicode MS" w:cs="Arial"/>
          <w:b/>
          <w:bCs/>
          <w:sz w:val="22"/>
          <w:szCs w:val="22"/>
          <w:lang w:val="es-ES_tradnl"/>
        </w:rPr>
        <w:t xml:space="preserve">j) Requerimiento de Información adicional. </w:t>
      </w:r>
      <w:r w:rsidRPr="00663B4A">
        <w:rPr>
          <w:rFonts w:ascii="Palatino Linotype" w:hAnsi="Palatino Linotype" w:eastAsia="Arial Unicode MS" w:cs="Arial"/>
          <w:sz w:val="22"/>
          <w:szCs w:val="22"/>
        </w:rPr>
        <w:t xml:space="preserve">En fecha </w:t>
      </w:r>
      <w:r w:rsidRPr="00663B4A" w:rsidR="00663B4A">
        <w:rPr>
          <w:rFonts w:ascii="Palatino Linotype" w:hAnsi="Palatino Linotype" w:eastAsia="Arial Unicode MS" w:cs="Arial"/>
          <w:sz w:val="22"/>
          <w:szCs w:val="22"/>
        </w:rPr>
        <w:t>veinticuatro</w:t>
      </w:r>
      <w:r w:rsidRPr="00663B4A">
        <w:rPr>
          <w:rFonts w:ascii="Palatino Linotype" w:hAnsi="Palatino Linotype" w:eastAsia="Arial Unicode MS" w:cs="Arial"/>
          <w:sz w:val="22"/>
          <w:szCs w:val="22"/>
        </w:rPr>
        <w:t xml:space="preserve"> de enero de dos mil veintidós, con fundamento en lo establecido en el artículo 135 de la Ley de Protección de Datos </w:t>
      </w:r>
      <w:r w:rsidRPr="00663B4A">
        <w:rPr>
          <w:rFonts w:ascii="Palatino Linotype" w:hAnsi="Palatino Linotype" w:eastAsia="Arial Unicode MS" w:cs="Arial"/>
          <w:sz w:val="22"/>
          <w:szCs w:val="22"/>
        </w:rPr>
        <w:lastRenderedPageBreak/>
        <w:t xml:space="preserve">Personales del Estado de México y Municipios, vía correo electrónico requirió al Sujeto Obligado, pronunciarse </w:t>
      </w:r>
      <w:r w:rsidRPr="00663B4A" w:rsidR="00663B4A">
        <w:rPr>
          <w:rFonts w:ascii="Palatino Linotype" w:hAnsi="Palatino Linotype" w:eastAsia="Arial Unicode MS" w:cs="Arial"/>
          <w:sz w:val="22"/>
          <w:szCs w:val="22"/>
        </w:rPr>
        <w:t>respecto a los siguientes puntos:</w:t>
      </w:r>
    </w:p>
    <w:p w:rsidR="00663B4A" w:rsidP="00112B3D" w:rsidRDefault="00663B4A" w14:paraId="3E17F51D" w14:textId="3823213E">
      <w:pPr>
        <w:spacing w:line="360" w:lineRule="auto"/>
        <w:jc w:val="both"/>
        <w:rPr>
          <w:rFonts w:ascii="Palatino Linotype" w:hAnsi="Palatino Linotype" w:eastAsia="Arial Unicode MS" w:cs="Arial"/>
          <w:sz w:val="22"/>
          <w:szCs w:val="22"/>
          <w:highlight w:val="yellow"/>
        </w:rPr>
      </w:pPr>
    </w:p>
    <w:p w:rsidRPr="00773D9E" w:rsidR="00663B4A" w:rsidP="00112B3D" w:rsidRDefault="00663B4A" w14:paraId="35281F94" w14:textId="77777777">
      <w:pPr>
        <w:spacing w:line="360" w:lineRule="auto"/>
        <w:ind w:left="567" w:right="616"/>
        <w:jc w:val="both"/>
        <w:rPr>
          <w:rFonts w:ascii="Palatino Linotype" w:hAnsi="Palatino Linotype" w:eastAsia="Arial Unicode MS" w:cs="Arial"/>
          <w:i/>
          <w:iCs/>
          <w:sz w:val="20"/>
          <w:szCs w:val="20"/>
        </w:rPr>
      </w:pPr>
      <w:r w:rsidRPr="00773D9E">
        <w:rPr>
          <w:rFonts w:ascii="Palatino Linotype" w:hAnsi="Palatino Linotype" w:eastAsia="Arial Unicode MS" w:cs="Arial"/>
          <w:i/>
          <w:iCs/>
          <w:sz w:val="20"/>
          <w:szCs w:val="20"/>
        </w:rPr>
        <w:t>- La o las personas designadas como beneficiarios del finado pensionado.</w:t>
      </w:r>
    </w:p>
    <w:p w:rsidRPr="00773D9E" w:rsidR="00663B4A" w:rsidP="00112B3D" w:rsidRDefault="00663B4A" w14:paraId="23BE6B57" w14:textId="0D854079">
      <w:pPr>
        <w:spacing w:line="360" w:lineRule="auto"/>
        <w:ind w:left="567" w:right="616"/>
        <w:jc w:val="both"/>
        <w:rPr>
          <w:rFonts w:ascii="Palatino Linotype" w:hAnsi="Palatino Linotype" w:eastAsia="Arial Unicode MS" w:cs="Arial"/>
          <w:i/>
          <w:iCs/>
          <w:sz w:val="20"/>
          <w:szCs w:val="20"/>
        </w:rPr>
      </w:pPr>
      <w:r w:rsidRPr="00773D9E">
        <w:rPr>
          <w:rFonts w:ascii="Palatino Linotype" w:hAnsi="Palatino Linotype" w:eastAsia="Arial Unicode MS" w:cs="Arial"/>
          <w:i/>
          <w:iCs/>
          <w:sz w:val="20"/>
          <w:szCs w:val="20"/>
        </w:rPr>
        <w:t>- Proceso a seguir para que los beneficiarios o bien las personas que tengan derecho a obtener alguna clase de apoyo, sean acreedores del mismo.</w:t>
      </w:r>
    </w:p>
    <w:p w:rsidRPr="00773D9E" w:rsidR="00663B4A" w:rsidP="00112B3D" w:rsidRDefault="00663B4A" w14:paraId="36BF1AD8" w14:textId="4685E667">
      <w:pPr>
        <w:spacing w:line="360" w:lineRule="auto"/>
        <w:ind w:left="567" w:right="616"/>
        <w:jc w:val="both"/>
        <w:rPr>
          <w:rFonts w:ascii="Palatino Linotype" w:hAnsi="Palatino Linotype" w:eastAsia="Arial Unicode MS" w:cs="Arial"/>
          <w:i/>
          <w:iCs/>
          <w:sz w:val="20"/>
          <w:szCs w:val="20"/>
        </w:rPr>
      </w:pPr>
      <w:r w:rsidRPr="00773D9E">
        <w:rPr>
          <w:rFonts w:ascii="Palatino Linotype" w:hAnsi="Palatino Linotype" w:eastAsia="Arial Unicode MS" w:cs="Arial"/>
          <w:i/>
          <w:iCs/>
          <w:sz w:val="20"/>
          <w:szCs w:val="20"/>
        </w:rPr>
        <w:t>- Precise si existe una prelación para ser beneficiarios de una pensión y/o de los demás derechos que engendra un pensionado post mortem.</w:t>
      </w:r>
    </w:p>
    <w:p w:rsidR="00663B4A" w:rsidP="00112B3D" w:rsidRDefault="00663B4A" w14:paraId="67BA91CB" w14:textId="7B7804DD">
      <w:pPr>
        <w:spacing w:line="360" w:lineRule="auto"/>
        <w:ind w:right="616"/>
        <w:jc w:val="both"/>
        <w:rPr>
          <w:rFonts w:ascii="Palatino Linotype" w:hAnsi="Palatino Linotype" w:eastAsia="Arial Unicode MS" w:cs="Arial"/>
          <w:i/>
          <w:iCs/>
          <w:sz w:val="22"/>
          <w:szCs w:val="22"/>
        </w:rPr>
      </w:pPr>
    </w:p>
    <w:p w:rsidRPr="00663B4A" w:rsidR="00663B4A" w:rsidP="00112B3D" w:rsidRDefault="00663B4A" w14:paraId="465F969C" w14:textId="377A375E">
      <w:pPr>
        <w:spacing w:line="360" w:lineRule="auto"/>
        <w:jc w:val="both"/>
        <w:rPr>
          <w:rFonts w:ascii="Palatino Linotype" w:hAnsi="Palatino Linotype" w:eastAsia="Arial Unicode MS" w:cs="Arial"/>
          <w:b/>
          <w:bCs/>
          <w:sz w:val="22"/>
          <w:szCs w:val="22"/>
          <w:lang w:val="es-ES_tradnl"/>
        </w:rPr>
      </w:pPr>
      <w:r w:rsidRPr="00663B4A">
        <w:rPr>
          <w:rFonts w:ascii="Palatino Linotype" w:hAnsi="Palatino Linotype" w:eastAsia="Arial Unicode MS" w:cs="Arial"/>
          <w:b/>
          <w:bCs/>
          <w:sz w:val="22"/>
          <w:szCs w:val="22"/>
          <w:lang w:val="es-ES_tradnl"/>
        </w:rPr>
        <w:t>k)</w:t>
      </w:r>
      <w:r>
        <w:rPr>
          <w:rFonts w:ascii="Palatino Linotype" w:hAnsi="Palatino Linotype" w:eastAsia="Arial Unicode MS" w:cs="Arial"/>
          <w:b/>
          <w:bCs/>
          <w:sz w:val="22"/>
          <w:szCs w:val="22"/>
          <w:lang w:val="es-ES_tradnl"/>
        </w:rPr>
        <w:t xml:space="preserve"> Desahogo de requerimiento adicional. </w:t>
      </w:r>
      <w:r w:rsidRPr="00663B4A">
        <w:rPr>
          <w:rFonts w:ascii="Palatino Linotype" w:hAnsi="Palatino Linotype" w:eastAsia="Arial Unicode MS" w:cs="Arial"/>
          <w:sz w:val="22"/>
          <w:szCs w:val="22"/>
        </w:rPr>
        <w:t xml:space="preserve">El veintiséis de enero del dos mil </w:t>
      </w:r>
      <w:r w:rsidRPr="00663B4A" w:rsidR="00AC1F25">
        <w:rPr>
          <w:rFonts w:ascii="Palatino Linotype" w:hAnsi="Palatino Linotype" w:eastAsia="Arial Unicode MS" w:cs="Arial"/>
          <w:sz w:val="22"/>
          <w:szCs w:val="22"/>
        </w:rPr>
        <w:t>veintidós,</w:t>
      </w:r>
      <w:r w:rsidRPr="00AC1F25" w:rsidR="00AC1F25">
        <w:rPr>
          <w:rFonts w:ascii="Palatino Linotype" w:hAnsi="Palatino Linotype" w:eastAsia="Arial Unicode MS" w:cs="Arial"/>
          <w:sz w:val="22"/>
          <w:szCs w:val="22"/>
        </w:rPr>
        <w:t xml:space="preserve"> el Sujeto Obligado, a través de correo electrónico institucional</w:t>
      </w:r>
      <w:r w:rsidRPr="006B3858" w:rsidR="00AC1F25">
        <w:rPr>
          <w:rFonts w:ascii="Palatino Linotype" w:hAnsi="Palatino Linotype" w:eastAsia="Arial Unicode MS" w:cs="Arial"/>
          <w:sz w:val="22"/>
          <w:szCs w:val="22"/>
        </w:rPr>
        <w:t>,</w:t>
      </w:r>
      <w:r w:rsidRPr="006B3858" w:rsidR="00AC1F25">
        <w:rPr>
          <w:rFonts w:ascii="Palatino Linotype" w:hAnsi="Palatino Linotype" w:eastAsia="Arial Unicode MS" w:cs="Arial"/>
          <w:sz w:val="22"/>
          <w:szCs w:val="22"/>
          <w:lang w:val="es-ES_tradnl"/>
        </w:rPr>
        <w:t xml:space="preserve"> </w:t>
      </w:r>
      <w:r w:rsidRPr="006B3858" w:rsidR="0078331B">
        <w:rPr>
          <w:rFonts w:ascii="Palatino Linotype" w:hAnsi="Palatino Linotype" w:eastAsia="Arial Unicode MS" w:cs="Arial"/>
          <w:sz w:val="22"/>
          <w:szCs w:val="22"/>
          <w:lang w:val="es-ES_tradnl"/>
        </w:rPr>
        <w:t>respondió a los requerimientos realizados por este Organismo Garante en los siguientes términos:</w:t>
      </w:r>
    </w:p>
    <w:p w:rsidR="00467B4D" w:rsidP="00112B3D" w:rsidRDefault="00467B4D" w14:paraId="7992BF8B" w14:textId="604E1097">
      <w:pPr>
        <w:spacing w:line="360" w:lineRule="auto"/>
        <w:jc w:val="both"/>
        <w:rPr>
          <w:rFonts w:ascii="Palatino Linotype" w:hAnsi="Palatino Linotype" w:eastAsia="Arial Unicode MS" w:cs="Arial"/>
          <w:sz w:val="22"/>
          <w:szCs w:val="22"/>
          <w:highlight w:val="yellow"/>
        </w:rPr>
      </w:pPr>
    </w:p>
    <w:p w:rsidRPr="00773D9E" w:rsidR="00701F6A" w:rsidP="00112B3D" w:rsidRDefault="004F3E37" w14:paraId="2600EE80" w14:textId="56708094">
      <w:pPr>
        <w:spacing w:line="360" w:lineRule="auto"/>
        <w:ind w:left="567" w:right="616"/>
        <w:jc w:val="both"/>
        <w:rPr>
          <w:rFonts w:ascii="Palatino Linotype" w:hAnsi="Palatino Linotype" w:eastAsia="Arial Unicode MS" w:cs="Arial"/>
          <w:i/>
          <w:iCs/>
          <w:sz w:val="20"/>
          <w:szCs w:val="20"/>
        </w:rPr>
      </w:pPr>
      <w:r>
        <w:rPr>
          <w:rFonts w:ascii="Palatino Linotype" w:hAnsi="Palatino Linotype" w:eastAsia="Arial Unicode MS" w:cs="Arial"/>
          <w:i/>
          <w:iCs/>
          <w:sz w:val="20"/>
          <w:szCs w:val="20"/>
        </w:rPr>
        <w:t>“</w:t>
      </w:r>
      <w:r w:rsidRPr="00773D9E" w:rsidR="00701F6A">
        <w:rPr>
          <w:rFonts w:ascii="Palatino Linotype" w:hAnsi="Palatino Linotype" w:eastAsia="Arial Unicode MS" w:cs="Arial"/>
          <w:i/>
          <w:iCs/>
          <w:sz w:val="20"/>
          <w:szCs w:val="20"/>
        </w:rPr>
        <w:t>Al respecto mediante oficio número 207C0401210001 S-UT-136/2022 de fecha 24 de enero del año</w:t>
      </w:r>
    </w:p>
    <w:p w:rsidRPr="00773D9E" w:rsidR="00701F6A" w:rsidP="00112B3D" w:rsidRDefault="00701F6A" w14:paraId="4DE51238" w14:textId="194D44AE">
      <w:pPr>
        <w:spacing w:line="360" w:lineRule="auto"/>
        <w:ind w:left="567" w:right="616"/>
        <w:jc w:val="both"/>
        <w:rPr>
          <w:rFonts w:ascii="Palatino Linotype" w:hAnsi="Palatino Linotype" w:eastAsia="Arial Unicode MS" w:cs="Arial"/>
          <w:i/>
          <w:iCs/>
          <w:sz w:val="20"/>
          <w:szCs w:val="20"/>
        </w:rPr>
      </w:pPr>
      <w:r w:rsidRPr="00773D9E">
        <w:rPr>
          <w:rFonts w:ascii="Palatino Linotype" w:hAnsi="Palatino Linotype" w:eastAsia="Arial Unicode MS" w:cs="Arial"/>
          <w:i/>
          <w:iCs/>
          <w:sz w:val="20"/>
          <w:szCs w:val="20"/>
        </w:rPr>
        <w:t>en curso, la Unidad de Transparencia requirió al Servidor Público Habilitado de la Coordinación de</w:t>
      </w:r>
    </w:p>
    <w:p w:rsidR="00701F6A" w:rsidP="00112B3D" w:rsidRDefault="00701F6A" w14:paraId="67F8CA81" w14:textId="4450870D">
      <w:pPr>
        <w:spacing w:line="360" w:lineRule="auto"/>
        <w:ind w:left="567" w:right="616"/>
        <w:jc w:val="both"/>
        <w:rPr>
          <w:rFonts w:ascii="Palatino Linotype" w:hAnsi="Palatino Linotype" w:eastAsia="Arial Unicode MS" w:cs="Arial"/>
          <w:i/>
          <w:iCs/>
          <w:sz w:val="20"/>
          <w:szCs w:val="20"/>
        </w:rPr>
      </w:pPr>
      <w:r w:rsidRPr="00773D9E">
        <w:rPr>
          <w:rFonts w:ascii="Palatino Linotype" w:hAnsi="Palatino Linotype" w:eastAsia="Arial Unicode MS" w:cs="Arial"/>
          <w:i/>
          <w:iCs/>
          <w:sz w:val="20"/>
          <w:szCs w:val="20"/>
        </w:rPr>
        <w:t xml:space="preserve">Prestaciones y Seguridad Social para que proporcionara lo solicitado. </w:t>
      </w:r>
    </w:p>
    <w:p w:rsidRPr="00773D9E" w:rsidR="00773D9E" w:rsidP="00112B3D" w:rsidRDefault="00773D9E" w14:paraId="6059CE45" w14:textId="77777777">
      <w:pPr>
        <w:spacing w:line="360" w:lineRule="auto"/>
        <w:ind w:left="567" w:right="616"/>
        <w:jc w:val="both"/>
        <w:rPr>
          <w:rFonts w:ascii="Palatino Linotype" w:hAnsi="Palatino Linotype" w:eastAsia="Arial Unicode MS" w:cs="Arial"/>
          <w:i/>
          <w:iCs/>
          <w:sz w:val="20"/>
          <w:szCs w:val="20"/>
        </w:rPr>
      </w:pPr>
    </w:p>
    <w:p w:rsidRPr="00773D9E" w:rsidR="00701F6A" w:rsidP="00112B3D" w:rsidRDefault="00701F6A" w14:paraId="536892CE" w14:textId="0AD8D27F">
      <w:pPr>
        <w:spacing w:line="360" w:lineRule="auto"/>
        <w:ind w:left="567" w:right="616"/>
        <w:jc w:val="both"/>
        <w:rPr>
          <w:rFonts w:ascii="Palatino Linotype" w:hAnsi="Palatino Linotype" w:eastAsia="Arial Unicode MS" w:cs="Arial"/>
          <w:i/>
          <w:iCs/>
          <w:sz w:val="20"/>
          <w:szCs w:val="20"/>
        </w:rPr>
      </w:pPr>
      <w:r w:rsidRPr="00773D9E">
        <w:rPr>
          <w:rFonts w:ascii="Palatino Linotype" w:hAnsi="Palatino Linotype" w:eastAsia="Arial Unicode MS" w:cs="Arial"/>
          <w:i/>
          <w:iCs/>
          <w:sz w:val="20"/>
          <w:szCs w:val="20"/>
        </w:rPr>
        <w:t>En respuesta, informó que de conformidad con lo previsto en el artículo 132 de la Ley de Seguridad</w:t>
      </w:r>
    </w:p>
    <w:p w:rsidRPr="00773D9E" w:rsidR="00701F6A" w:rsidP="00112B3D" w:rsidRDefault="00701F6A" w14:paraId="6DD4BA81" w14:textId="77777777">
      <w:pPr>
        <w:spacing w:line="360" w:lineRule="auto"/>
        <w:ind w:left="567" w:right="616"/>
        <w:jc w:val="both"/>
        <w:rPr>
          <w:rFonts w:ascii="Palatino Linotype" w:hAnsi="Palatino Linotype" w:eastAsia="Arial Unicode MS" w:cs="Arial"/>
          <w:i/>
          <w:iCs/>
          <w:sz w:val="20"/>
          <w:szCs w:val="20"/>
        </w:rPr>
      </w:pPr>
      <w:r w:rsidRPr="00773D9E">
        <w:rPr>
          <w:rFonts w:ascii="Palatino Linotype" w:hAnsi="Palatino Linotype" w:eastAsia="Arial Unicode MS" w:cs="Arial"/>
          <w:i/>
          <w:iCs/>
          <w:sz w:val="20"/>
          <w:szCs w:val="20"/>
        </w:rPr>
        <w:t xml:space="preserve">Social del Estado de México y Municipios, se indica el orden de prelación del cobro del seguro de </w:t>
      </w:r>
    </w:p>
    <w:p w:rsidRPr="00773D9E" w:rsidR="00701F6A" w:rsidP="00112B3D" w:rsidRDefault="00701F6A" w14:paraId="2DDF61D9" w14:textId="65458F9B">
      <w:pPr>
        <w:spacing w:line="360" w:lineRule="auto"/>
        <w:ind w:left="567" w:right="616"/>
        <w:jc w:val="both"/>
        <w:rPr>
          <w:rFonts w:ascii="Palatino Linotype" w:hAnsi="Palatino Linotype" w:eastAsia="Arial Unicode MS" w:cs="Arial"/>
          <w:i/>
          <w:iCs/>
          <w:sz w:val="20"/>
          <w:szCs w:val="20"/>
        </w:rPr>
      </w:pPr>
      <w:r w:rsidRPr="00773D9E">
        <w:rPr>
          <w:rFonts w:ascii="Palatino Linotype" w:hAnsi="Palatino Linotype" w:eastAsia="Arial Unicode MS" w:cs="Arial"/>
          <w:i/>
          <w:iCs/>
          <w:sz w:val="20"/>
          <w:szCs w:val="20"/>
        </w:rPr>
        <w:t>fallecimiento de la siguiente forma:</w:t>
      </w:r>
    </w:p>
    <w:p w:rsidRPr="00773D9E" w:rsidR="00701F6A" w:rsidP="00112B3D" w:rsidRDefault="00701F6A" w14:paraId="38A30E91" w14:textId="6272A1AC">
      <w:pPr>
        <w:spacing w:line="360" w:lineRule="auto"/>
        <w:ind w:left="567" w:right="616"/>
        <w:jc w:val="both"/>
        <w:rPr>
          <w:rFonts w:ascii="Palatino Linotype" w:hAnsi="Palatino Linotype" w:eastAsia="Arial Unicode MS" w:cs="Arial"/>
          <w:i/>
          <w:iCs/>
          <w:sz w:val="20"/>
          <w:szCs w:val="20"/>
        </w:rPr>
      </w:pPr>
    </w:p>
    <w:p w:rsidR="00773D9E" w:rsidP="00112B3D" w:rsidRDefault="00701F6A" w14:paraId="6EBDDC5F" w14:textId="77777777">
      <w:pPr>
        <w:spacing w:line="360" w:lineRule="auto"/>
        <w:ind w:left="567" w:right="616"/>
        <w:jc w:val="both"/>
        <w:rPr>
          <w:rFonts w:ascii="Palatino Linotype" w:hAnsi="Palatino Linotype" w:eastAsia="Arial Unicode MS" w:cs="Arial"/>
          <w:i/>
          <w:iCs/>
          <w:sz w:val="20"/>
          <w:szCs w:val="20"/>
        </w:rPr>
      </w:pPr>
      <w:r w:rsidRPr="00773D9E">
        <w:rPr>
          <w:rFonts w:ascii="Palatino Linotype" w:hAnsi="Palatino Linotype" w:eastAsia="Arial Unicode MS" w:cs="Arial"/>
          <w:i/>
          <w:iCs/>
          <w:sz w:val="20"/>
          <w:szCs w:val="20"/>
        </w:rPr>
        <w:t>Artículo 132. En caso de fallecimiento del servidor público o del pensionado, sus familiares o dependientes económicos tendrán derecho a recibir el importe de un</w:t>
      </w:r>
      <w:r w:rsidR="00773D9E">
        <w:rPr>
          <w:rFonts w:ascii="Palatino Linotype" w:hAnsi="Palatino Linotype" w:eastAsia="Arial Unicode MS" w:cs="Arial"/>
          <w:i/>
          <w:iCs/>
          <w:sz w:val="20"/>
          <w:szCs w:val="20"/>
        </w:rPr>
        <w:t xml:space="preserve"> </w:t>
      </w:r>
      <w:r w:rsidRPr="00773D9E">
        <w:rPr>
          <w:rFonts w:ascii="Palatino Linotype" w:hAnsi="Palatino Linotype" w:eastAsia="Arial Unicode MS" w:cs="Arial"/>
          <w:i/>
          <w:iCs/>
          <w:sz w:val="20"/>
          <w:szCs w:val="20"/>
        </w:rPr>
        <w:t>seguro por fallecimiento, a quienes hayan sido designados como beneficiarios ante el</w:t>
      </w:r>
      <w:r w:rsidR="00773D9E">
        <w:rPr>
          <w:rFonts w:ascii="Palatino Linotype" w:hAnsi="Palatino Linotype" w:eastAsia="Arial Unicode MS" w:cs="Arial"/>
          <w:i/>
          <w:iCs/>
          <w:sz w:val="20"/>
          <w:szCs w:val="20"/>
        </w:rPr>
        <w:t xml:space="preserve"> </w:t>
      </w:r>
      <w:r w:rsidRPr="00773D9E">
        <w:rPr>
          <w:rFonts w:ascii="Palatino Linotype" w:hAnsi="Palatino Linotype" w:eastAsia="Arial Unicode MS" w:cs="Arial"/>
          <w:i/>
          <w:iCs/>
          <w:sz w:val="20"/>
          <w:szCs w:val="20"/>
        </w:rPr>
        <w:t>Instituto.</w:t>
      </w:r>
    </w:p>
    <w:p w:rsidRPr="00773D9E" w:rsidR="00701F6A" w:rsidP="00112B3D" w:rsidRDefault="00701F6A" w14:paraId="509ADF0F" w14:textId="1F5A8570">
      <w:pPr>
        <w:spacing w:line="360" w:lineRule="auto"/>
        <w:ind w:left="567" w:right="616"/>
        <w:jc w:val="both"/>
        <w:rPr>
          <w:rFonts w:ascii="Palatino Linotype" w:hAnsi="Palatino Linotype" w:eastAsia="Arial Unicode MS" w:cs="Arial"/>
          <w:i/>
          <w:iCs/>
          <w:sz w:val="20"/>
          <w:szCs w:val="20"/>
        </w:rPr>
      </w:pPr>
      <w:r w:rsidRPr="00773D9E">
        <w:rPr>
          <w:rFonts w:ascii="Palatino Linotype" w:hAnsi="Palatino Linotype" w:eastAsia="Arial Unicode MS" w:cs="Arial"/>
          <w:i/>
          <w:iCs/>
          <w:sz w:val="20"/>
          <w:szCs w:val="20"/>
        </w:rPr>
        <w:t xml:space="preserve"> </w:t>
      </w:r>
    </w:p>
    <w:p w:rsidR="00701F6A" w:rsidP="00112B3D" w:rsidRDefault="00701F6A" w14:paraId="3243497E" w14:textId="4EAD1B2C">
      <w:pPr>
        <w:spacing w:line="360" w:lineRule="auto"/>
        <w:ind w:left="567" w:right="616"/>
        <w:jc w:val="both"/>
        <w:rPr>
          <w:rFonts w:ascii="Palatino Linotype" w:hAnsi="Palatino Linotype" w:eastAsia="Arial Unicode MS" w:cs="Arial"/>
          <w:i/>
          <w:iCs/>
          <w:sz w:val="20"/>
          <w:szCs w:val="20"/>
        </w:rPr>
      </w:pPr>
      <w:r w:rsidRPr="00773D9E">
        <w:rPr>
          <w:rFonts w:ascii="Palatino Linotype" w:hAnsi="Palatino Linotype" w:eastAsia="Arial Unicode MS" w:cs="Arial"/>
          <w:i/>
          <w:iCs/>
          <w:sz w:val="20"/>
          <w:szCs w:val="20"/>
        </w:rPr>
        <w:t>En caso de no existir esa designación, se estará a lo dispuesto en el artículo 108 de</w:t>
      </w:r>
      <w:r w:rsidR="00773D9E">
        <w:rPr>
          <w:rFonts w:ascii="Palatino Linotype" w:hAnsi="Palatino Linotype" w:eastAsia="Arial Unicode MS" w:cs="Arial"/>
          <w:i/>
          <w:iCs/>
          <w:sz w:val="20"/>
          <w:szCs w:val="20"/>
        </w:rPr>
        <w:t xml:space="preserve"> </w:t>
      </w:r>
      <w:r w:rsidRPr="00773D9E">
        <w:rPr>
          <w:rFonts w:ascii="Palatino Linotype" w:hAnsi="Palatino Linotype" w:eastAsia="Arial Unicode MS" w:cs="Arial"/>
          <w:i/>
          <w:iCs/>
          <w:sz w:val="20"/>
          <w:szCs w:val="20"/>
        </w:rPr>
        <w:t xml:space="preserve">esta ley. </w:t>
      </w:r>
    </w:p>
    <w:p w:rsidRPr="00773D9E" w:rsidR="00773D9E" w:rsidP="00112B3D" w:rsidRDefault="00773D9E" w14:paraId="61F847F1" w14:textId="77777777">
      <w:pPr>
        <w:spacing w:line="360" w:lineRule="auto"/>
        <w:ind w:left="567" w:right="616"/>
        <w:jc w:val="both"/>
        <w:rPr>
          <w:rFonts w:ascii="Palatino Linotype" w:hAnsi="Palatino Linotype" w:eastAsia="Arial Unicode MS" w:cs="Arial"/>
          <w:i/>
          <w:iCs/>
          <w:sz w:val="20"/>
          <w:szCs w:val="20"/>
        </w:rPr>
      </w:pPr>
    </w:p>
    <w:p w:rsidR="00701F6A" w:rsidP="00112B3D" w:rsidRDefault="00701F6A" w14:paraId="157152FE" w14:textId="3FA60C17">
      <w:pPr>
        <w:spacing w:line="360" w:lineRule="auto"/>
        <w:ind w:left="567" w:right="616"/>
        <w:jc w:val="both"/>
        <w:rPr>
          <w:rFonts w:ascii="Palatino Linotype" w:hAnsi="Palatino Linotype" w:eastAsia="Arial Unicode MS" w:cs="Arial"/>
          <w:i/>
          <w:iCs/>
          <w:sz w:val="20"/>
          <w:szCs w:val="20"/>
        </w:rPr>
      </w:pPr>
      <w:r w:rsidRPr="00773D9E">
        <w:rPr>
          <w:rFonts w:ascii="Palatino Linotype" w:hAnsi="Palatino Linotype" w:eastAsia="Arial Unicode MS" w:cs="Arial"/>
          <w:i/>
          <w:iCs/>
          <w:sz w:val="20"/>
          <w:szCs w:val="20"/>
        </w:rPr>
        <w:lastRenderedPageBreak/>
        <w:t>Cuando no existan familiares o dependientes económicos con derecho a recibir este</w:t>
      </w:r>
      <w:r w:rsidR="00773D9E">
        <w:rPr>
          <w:rFonts w:ascii="Palatino Linotype" w:hAnsi="Palatino Linotype" w:eastAsia="Arial Unicode MS" w:cs="Arial"/>
          <w:i/>
          <w:iCs/>
          <w:sz w:val="20"/>
          <w:szCs w:val="20"/>
        </w:rPr>
        <w:t xml:space="preserve"> </w:t>
      </w:r>
      <w:r w:rsidRPr="00773D9E">
        <w:rPr>
          <w:rFonts w:ascii="Palatino Linotype" w:hAnsi="Palatino Linotype" w:eastAsia="Arial Unicode MS" w:cs="Arial"/>
          <w:i/>
          <w:iCs/>
          <w:sz w:val="20"/>
          <w:szCs w:val="20"/>
        </w:rPr>
        <w:t xml:space="preserve">seguro, el Instituto cubrirá /os gastos de defunción a quien compruebe haberlos realizado, hasta por el monto total del seguro respectivo". </w:t>
      </w:r>
    </w:p>
    <w:p w:rsidRPr="00773D9E" w:rsidR="00773D9E" w:rsidP="00112B3D" w:rsidRDefault="00773D9E" w14:paraId="602AA053" w14:textId="77777777">
      <w:pPr>
        <w:spacing w:line="360" w:lineRule="auto"/>
        <w:ind w:left="567" w:right="616"/>
        <w:jc w:val="both"/>
        <w:rPr>
          <w:rFonts w:ascii="Palatino Linotype" w:hAnsi="Palatino Linotype" w:eastAsia="Arial Unicode MS" w:cs="Arial"/>
          <w:i/>
          <w:iCs/>
          <w:sz w:val="20"/>
          <w:szCs w:val="20"/>
        </w:rPr>
      </w:pPr>
    </w:p>
    <w:p w:rsidRPr="00773D9E" w:rsidR="00701F6A" w:rsidP="00112B3D" w:rsidRDefault="00701F6A" w14:paraId="3789855C" w14:textId="77777777">
      <w:pPr>
        <w:spacing w:line="360" w:lineRule="auto"/>
        <w:ind w:left="567" w:right="616"/>
        <w:jc w:val="both"/>
        <w:rPr>
          <w:rFonts w:ascii="Palatino Linotype" w:hAnsi="Palatino Linotype" w:eastAsia="Arial Unicode MS" w:cs="Arial"/>
          <w:i/>
          <w:iCs/>
          <w:sz w:val="20"/>
          <w:szCs w:val="20"/>
        </w:rPr>
      </w:pPr>
      <w:r w:rsidRPr="00773D9E">
        <w:rPr>
          <w:rFonts w:ascii="Palatino Linotype" w:hAnsi="Palatino Linotype" w:eastAsia="Arial Unicode MS" w:cs="Arial"/>
          <w:i/>
          <w:iCs/>
          <w:sz w:val="20"/>
          <w:szCs w:val="20"/>
        </w:rPr>
        <w:t>Por otro lado, el artículo 158 del Reglamento de Prestaciones del Instituto de Seguridad Social del</w:t>
      </w:r>
    </w:p>
    <w:p w:rsidR="00701F6A" w:rsidP="00112B3D" w:rsidRDefault="00701F6A" w14:paraId="31CDDEE8" w14:textId="5E55856A">
      <w:pPr>
        <w:spacing w:line="360" w:lineRule="auto"/>
        <w:ind w:left="567" w:right="616"/>
        <w:jc w:val="both"/>
        <w:rPr>
          <w:rFonts w:ascii="Palatino Linotype" w:hAnsi="Palatino Linotype" w:eastAsia="Arial Unicode MS" w:cs="Arial"/>
          <w:i/>
          <w:iCs/>
          <w:sz w:val="20"/>
          <w:szCs w:val="20"/>
        </w:rPr>
      </w:pPr>
      <w:r w:rsidRPr="00773D9E">
        <w:rPr>
          <w:rFonts w:ascii="Palatino Linotype" w:hAnsi="Palatino Linotype" w:eastAsia="Arial Unicode MS" w:cs="Arial"/>
          <w:i/>
          <w:iCs/>
          <w:sz w:val="20"/>
          <w:szCs w:val="20"/>
        </w:rPr>
        <w:t xml:space="preserve">Estado de México y Municipios, establece lo siguiente: </w:t>
      </w:r>
    </w:p>
    <w:p w:rsidRPr="00773D9E" w:rsidR="00773D9E" w:rsidP="00112B3D" w:rsidRDefault="00773D9E" w14:paraId="11EC179D" w14:textId="77777777">
      <w:pPr>
        <w:spacing w:line="360" w:lineRule="auto"/>
        <w:ind w:left="567" w:right="616"/>
        <w:jc w:val="both"/>
        <w:rPr>
          <w:rFonts w:ascii="Palatino Linotype" w:hAnsi="Palatino Linotype" w:eastAsia="Arial Unicode MS" w:cs="Arial"/>
          <w:i/>
          <w:iCs/>
          <w:sz w:val="20"/>
          <w:szCs w:val="20"/>
        </w:rPr>
      </w:pPr>
    </w:p>
    <w:p w:rsidR="00701F6A" w:rsidP="00112B3D" w:rsidRDefault="00701F6A" w14:paraId="014B0F20" w14:textId="6952AC51">
      <w:pPr>
        <w:spacing w:line="360" w:lineRule="auto"/>
        <w:ind w:left="567" w:right="616"/>
        <w:jc w:val="both"/>
        <w:rPr>
          <w:rFonts w:ascii="Palatino Linotype" w:hAnsi="Palatino Linotype" w:eastAsia="Arial Unicode MS" w:cs="Arial"/>
          <w:i/>
          <w:iCs/>
          <w:sz w:val="20"/>
          <w:szCs w:val="20"/>
        </w:rPr>
      </w:pPr>
      <w:r w:rsidRPr="00773D9E">
        <w:rPr>
          <w:rFonts w:ascii="Palatino Linotype" w:hAnsi="Palatino Linotype" w:eastAsia="Arial Unicode MS" w:cs="Arial"/>
          <w:i/>
          <w:iCs/>
          <w:sz w:val="20"/>
          <w:szCs w:val="20"/>
        </w:rPr>
        <w:t>"Artículo 158. El trámite para el otorgamiento del seguro por fallecimiento se iniciará a</w:t>
      </w:r>
      <w:r w:rsidR="00773D9E">
        <w:rPr>
          <w:rFonts w:ascii="Palatino Linotype" w:hAnsi="Palatino Linotype" w:eastAsia="Arial Unicode MS" w:cs="Arial"/>
          <w:i/>
          <w:iCs/>
          <w:sz w:val="20"/>
          <w:szCs w:val="20"/>
        </w:rPr>
        <w:t xml:space="preserve"> </w:t>
      </w:r>
      <w:r w:rsidRPr="00773D9E">
        <w:rPr>
          <w:rFonts w:ascii="Palatino Linotype" w:hAnsi="Palatino Linotype" w:eastAsia="Arial Unicode MS" w:cs="Arial"/>
          <w:i/>
          <w:iCs/>
          <w:sz w:val="20"/>
          <w:szCs w:val="20"/>
        </w:rPr>
        <w:t>petición de parte y por escrito, mediante /os formatos establecidos por el Instituto y con</w:t>
      </w:r>
      <w:r w:rsidR="00773D9E">
        <w:rPr>
          <w:rFonts w:ascii="Palatino Linotype" w:hAnsi="Palatino Linotype" w:eastAsia="Arial Unicode MS" w:cs="Arial"/>
          <w:i/>
          <w:iCs/>
          <w:sz w:val="20"/>
          <w:szCs w:val="20"/>
        </w:rPr>
        <w:t xml:space="preserve"> </w:t>
      </w:r>
      <w:r w:rsidRPr="00773D9E">
        <w:rPr>
          <w:rFonts w:ascii="Palatino Linotype" w:hAnsi="Palatino Linotype" w:eastAsia="Arial Unicode MS" w:cs="Arial"/>
          <w:i/>
          <w:iCs/>
          <w:sz w:val="20"/>
          <w:szCs w:val="20"/>
        </w:rPr>
        <w:t xml:space="preserve">la documentación siguiente: </w:t>
      </w:r>
    </w:p>
    <w:p w:rsidRPr="00773D9E" w:rsidR="00773D9E" w:rsidP="00112B3D" w:rsidRDefault="00773D9E" w14:paraId="23A97F7C" w14:textId="77777777">
      <w:pPr>
        <w:spacing w:line="360" w:lineRule="auto"/>
        <w:ind w:left="567" w:right="616"/>
        <w:jc w:val="both"/>
        <w:rPr>
          <w:rFonts w:ascii="Palatino Linotype" w:hAnsi="Palatino Linotype" w:eastAsia="Arial Unicode MS" w:cs="Arial"/>
          <w:i/>
          <w:iCs/>
          <w:sz w:val="20"/>
          <w:szCs w:val="20"/>
        </w:rPr>
      </w:pPr>
    </w:p>
    <w:p w:rsidR="00773D9E" w:rsidP="00112B3D" w:rsidRDefault="00701F6A" w14:paraId="3D730FC0" w14:textId="77777777">
      <w:pPr>
        <w:spacing w:line="360" w:lineRule="auto"/>
        <w:ind w:left="567" w:right="616"/>
        <w:jc w:val="both"/>
        <w:rPr>
          <w:rFonts w:ascii="Palatino Linotype" w:hAnsi="Palatino Linotype" w:eastAsia="Arial Unicode MS" w:cs="Arial"/>
          <w:i/>
          <w:iCs/>
          <w:sz w:val="20"/>
          <w:szCs w:val="20"/>
        </w:rPr>
      </w:pPr>
      <w:r w:rsidRPr="00773D9E">
        <w:rPr>
          <w:rFonts w:ascii="Palatino Linotype" w:hAnsi="Palatino Linotype" w:eastAsia="Arial Unicode MS" w:cs="Arial"/>
          <w:i/>
          <w:iCs/>
          <w:sz w:val="20"/>
          <w:szCs w:val="20"/>
        </w:rPr>
        <w:t>l. Solicitud de seguro por fallecimiento debidamente requisitada;</w:t>
      </w:r>
    </w:p>
    <w:p w:rsidRPr="00773D9E" w:rsidR="00701F6A" w:rsidP="00112B3D" w:rsidRDefault="00773D9E" w14:paraId="241B723C" w14:textId="729C1BC7">
      <w:pPr>
        <w:spacing w:line="360" w:lineRule="auto"/>
        <w:ind w:left="567" w:right="616"/>
        <w:jc w:val="both"/>
        <w:rPr>
          <w:rFonts w:ascii="Palatino Linotype" w:hAnsi="Palatino Linotype" w:eastAsia="Arial Unicode MS" w:cs="Arial"/>
          <w:i/>
          <w:iCs/>
          <w:sz w:val="20"/>
          <w:szCs w:val="20"/>
        </w:rPr>
      </w:pPr>
      <w:r>
        <w:rPr>
          <w:rFonts w:ascii="Palatino Linotype" w:hAnsi="Palatino Linotype" w:eastAsia="Arial Unicode MS" w:cs="Arial"/>
          <w:i/>
          <w:iCs/>
          <w:sz w:val="20"/>
          <w:szCs w:val="20"/>
        </w:rPr>
        <w:t xml:space="preserve">II. </w:t>
      </w:r>
      <w:r w:rsidRPr="00773D9E" w:rsidR="00701F6A">
        <w:rPr>
          <w:rFonts w:ascii="Palatino Linotype" w:hAnsi="Palatino Linotype" w:eastAsia="Arial Unicode MS" w:cs="Arial"/>
          <w:i/>
          <w:iCs/>
          <w:sz w:val="20"/>
          <w:szCs w:val="20"/>
        </w:rPr>
        <w:t>Copia certificada del acta de nacimiento del servidor público o pensionado, para el</w:t>
      </w:r>
      <w:r>
        <w:rPr>
          <w:rFonts w:ascii="Palatino Linotype" w:hAnsi="Palatino Linotype" w:eastAsia="Arial Unicode MS" w:cs="Arial"/>
          <w:i/>
          <w:iCs/>
          <w:sz w:val="20"/>
          <w:szCs w:val="20"/>
        </w:rPr>
        <w:t xml:space="preserve"> </w:t>
      </w:r>
      <w:r w:rsidRPr="00773D9E" w:rsidR="00701F6A">
        <w:rPr>
          <w:rFonts w:ascii="Palatino Linotype" w:hAnsi="Palatino Linotype" w:eastAsia="Arial Unicode MS" w:cs="Arial"/>
          <w:i/>
          <w:iCs/>
          <w:sz w:val="20"/>
          <w:szCs w:val="20"/>
        </w:rPr>
        <w:t>caso del</w:t>
      </w:r>
    </w:p>
    <w:p w:rsidRPr="00773D9E" w:rsidR="00701F6A" w:rsidP="00112B3D" w:rsidRDefault="00701F6A" w14:paraId="4BFA2D08" w14:textId="77777777">
      <w:pPr>
        <w:spacing w:line="360" w:lineRule="auto"/>
        <w:ind w:left="567" w:right="616"/>
        <w:jc w:val="both"/>
        <w:rPr>
          <w:rFonts w:ascii="Palatino Linotype" w:hAnsi="Palatino Linotype" w:eastAsia="Arial Unicode MS" w:cs="Arial"/>
          <w:i/>
          <w:iCs/>
          <w:sz w:val="20"/>
          <w:szCs w:val="20"/>
        </w:rPr>
      </w:pPr>
      <w:r w:rsidRPr="00773D9E">
        <w:rPr>
          <w:rFonts w:ascii="Palatino Linotype" w:hAnsi="Palatino Linotype" w:eastAsia="Arial Unicode MS" w:cs="Arial"/>
          <w:i/>
          <w:iCs/>
          <w:sz w:val="20"/>
          <w:szCs w:val="20"/>
        </w:rPr>
        <w:t xml:space="preserve">pensionado so/o si no existe copia certificada en el expediente personal; </w:t>
      </w:r>
    </w:p>
    <w:p w:rsidR="00773D9E" w:rsidP="00112B3D" w:rsidRDefault="00773D9E" w14:paraId="1CCBB6AE" w14:textId="77777777">
      <w:pPr>
        <w:spacing w:line="360" w:lineRule="auto"/>
        <w:ind w:left="567" w:right="616"/>
        <w:jc w:val="both"/>
        <w:rPr>
          <w:rFonts w:ascii="Palatino Linotype" w:hAnsi="Palatino Linotype" w:eastAsia="Arial Unicode MS" w:cs="Arial"/>
          <w:i/>
          <w:iCs/>
          <w:sz w:val="20"/>
          <w:szCs w:val="20"/>
        </w:rPr>
      </w:pPr>
      <w:r>
        <w:rPr>
          <w:rFonts w:ascii="Palatino Linotype" w:hAnsi="Palatino Linotype" w:eastAsia="Arial Unicode MS" w:cs="Arial"/>
          <w:i/>
          <w:iCs/>
          <w:sz w:val="20"/>
          <w:szCs w:val="20"/>
        </w:rPr>
        <w:t xml:space="preserve">III. </w:t>
      </w:r>
      <w:r w:rsidRPr="00773D9E" w:rsidR="00701F6A">
        <w:rPr>
          <w:rFonts w:ascii="Palatino Linotype" w:hAnsi="Palatino Linotype" w:eastAsia="Arial Unicode MS" w:cs="Arial"/>
          <w:i/>
          <w:iCs/>
          <w:sz w:val="20"/>
          <w:szCs w:val="20"/>
        </w:rPr>
        <w:t>Copia certificada del acta de defunción del servidor público o pensionado, para el</w:t>
      </w:r>
      <w:r>
        <w:rPr>
          <w:rFonts w:ascii="Palatino Linotype" w:hAnsi="Palatino Linotype" w:eastAsia="Arial Unicode MS" w:cs="Arial"/>
          <w:i/>
          <w:iCs/>
          <w:sz w:val="20"/>
          <w:szCs w:val="20"/>
        </w:rPr>
        <w:t xml:space="preserve"> </w:t>
      </w:r>
      <w:r w:rsidRPr="00773D9E" w:rsidR="00701F6A">
        <w:rPr>
          <w:rFonts w:ascii="Palatino Linotype" w:hAnsi="Palatino Linotype" w:eastAsia="Arial Unicode MS" w:cs="Arial"/>
          <w:i/>
          <w:iCs/>
          <w:sz w:val="20"/>
          <w:szCs w:val="20"/>
        </w:rPr>
        <w:t>caso del pensionado so/o si no existe copia certificada en el expediente personal;</w:t>
      </w:r>
    </w:p>
    <w:p w:rsidRPr="00773D9E" w:rsidR="00701F6A" w:rsidP="00112B3D" w:rsidRDefault="00701F6A" w14:paraId="2142E095" w14:textId="5976FC87">
      <w:pPr>
        <w:spacing w:line="360" w:lineRule="auto"/>
        <w:ind w:left="567" w:right="616"/>
        <w:jc w:val="both"/>
        <w:rPr>
          <w:rFonts w:ascii="Palatino Linotype" w:hAnsi="Palatino Linotype" w:eastAsia="Arial Unicode MS" w:cs="Arial"/>
          <w:i/>
          <w:iCs/>
          <w:sz w:val="20"/>
          <w:szCs w:val="20"/>
        </w:rPr>
      </w:pPr>
      <w:r w:rsidRPr="00773D9E">
        <w:rPr>
          <w:rFonts w:ascii="Palatino Linotype" w:hAnsi="Palatino Linotype" w:eastAsia="Arial Unicode MS" w:cs="Arial"/>
          <w:i/>
          <w:iCs/>
          <w:sz w:val="20"/>
          <w:szCs w:val="20"/>
        </w:rPr>
        <w:t xml:space="preserve">IV. Copia simple de la identificación oficial de </w:t>
      </w:r>
      <w:r w:rsidR="00773D9E">
        <w:rPr>
          <w:rFonts w:ascii="Palatino Linotype" w:hAnsi="Palatino Linotype" w:eastAsia="Arial Unicode MS" w:cs="Arial"/>
          <w:i/>
          <w:iCs/>
          <w:sz w:val="20"/>
          <w:szCs w:val="20"/>
        </w:rPr>
        <w:t>l</w:t>
      </w:r>
      <w:r w:rsidRPr="00773D9E">
        <w:rPr>
          <w:rFonts w:ascii="Palatino Linotype" w:hAnsi="Palatino Linotype" w:eastAsia="Arial Unicode MS" w:cs="Arial"/>
          <w:i/>
          <w:iCs/>
          <w:sz w:val="20"/>
          <w:szCs w:val="20"/>
        </w:rPr>
        <w:t xml:space="preserve">os beneficiarios, que correspondan a </w:t>
      </w:r>
      <w:r w:rsidR="00773D9E">
        <w:rPr>
          <w:rFonts w:ascii="Palatino Linotype" w:hAnsi="Palatino Linotype" w:eastAsia="Arial Unicode MS" w:cs="Arial"/>
          <w:i/>
          <w:iCs/>
          <w:sz w:val="20"/>
          <w:szCs w:val="20"/>
        </w:rPr>
        <w:t xml:space="preserve">las </w:t>
      </w:r>
      <w:r w:rsidRPr="00773D9E">
        <w:rPr>
          <w:rFonts w:ascii="Palatino Linotype" w:hAnsi="Palatino Linotype" w:eastAsia="Arial Unicode MS" w:cs="Arial"/>
          <w:i/>
          <w:iCs/>
          <w:sz w:val="20"/>
          <w:szCs w:val="20"/>
        </w:rPr>
        <w:t>personas designadas en el formato de designación de beneficiarios para el pago del</w:t>
      </w:r>
      <w:r w:rsidR="00773D9E">
        <w:rPr>
          <w:rFonts w:ascii="Palatino Linotype" w:hAnsi="Palatino Linotype" w:eastAsia="Arial Unicode MS" w:cs="Arial"/>
          <w:i/>
          <w:iCs/>
          <w:sz w:val="20"/>
          <w:szCs w:val="20"/>
        </w:rPr>
        <w:t xml:space="preserve"> </w:t>
      </w:r>
      <w:r w:rsidRPr="00773D9E">
        <w:rPr>
          <w:rFonts w:ascii="Palatino Linotype" w:hAnsi="Palatino Linotype" w:eastAsia="Arial Unicode MS" w:cs="Arial"/>
          <w:i/>
          <w:iCs/>
          <w:sz w:val="20"/>
          <w:szCs w:val="20"/>
        </w:rPr>
        <w:t>seguro por fallecimiento y/o copia certificada del acta de defunción en el caso de que</w:t>
      </w:r>
      <w:r w:rsidR="00773D9E">
        <w:rPr>
          <w:rFonts w:ascii="Palatino Linotype" w:hAnsi="Palatino Linotype" w:eastAsia="Arial Unicode MS" w:cs="Arial"/>
          <w:i/>
          <w:iCs/>
          <w:sz w:val="20"/>
          <w:szCs w:val="20"/>
        </w:rPr>
        <w:t xml:space="preserve"> </w:t>
      </w:r>
      <w:r w:rsidRPr="00773D9E">
        <w:rPr>
          <w:rFonts w:ascii="Palatino Linotype" w:hAnsi="Palatino Linotype" w:eastAsia="Arial Unicode MS" w:cs="Arial"/>
          <w:i/>
          <w:iCs/>
          <w:sz w:val="20"/>
          <w:szCs w:val="20"/>
        </w:rPr>
        <w:t>haya</w:t>
      </w:r>
      <w:r w:rsidR="00773D9E">
        <w:rPr>
          <w:rFonts w:ascii="Palatino Linotype" w:hAnsi="Palatino Linotype" w:eastAsia="Arial Unicode MS" w:cs="Arial"/>
          <w:i/>
          <w:iCs/>
          <w:sz w:val="20"/>
          <w:szCs w:val="20"/>
        </w:rPr>
        <w:t>/</w:t>
      </w:r>
      <w:r w:rsidRPr="00773D9E">
        <w:rPr>
          <w:rFonts w:ascii="Palatino Linotype" w:hAnsi="Palatino Linotype" w:eastAsia="Arial Unicode MS" w:cs="Arial"/>
          <w:i/>
          <w:iCs/>
          <w:sz w:val="20"/>
          <w:szCs w:val="20"/>
        </w:rPr>
        <w:t xml:space="preserve">n fallecido alguno de ellos; </w:t>
      </w:r>
    </w:p>
    <w:p w:rsidR="00701F6A" w:rsidP="00112B3D" w:rsidRDefault="00701F6A" w14:paraId="78D3C56E" w14:textId="70DB2C33">
      <w:pPr>
        <w:spacing w:line="360" w:lineRule="auto"/>
        <w:ind w:left="567" w:right="616"/>
        <w:jc w:val="both"/>
        <w:rPr>
          <w:rFonts w:ascii="Palatino Linotype" w:hAnsi="Palatino Linotype" w:eastAsia="Arial Unicode MS" w:cs="Arial"/>
          <w:i/>
          <w:iCs/>
          <w:sz w:val="20"/>
          <w:szCs w:val="20"/>
        </w:rPr>
      </w:pPr>
      <w:r w:rsidRPr="00773D9E">
        <w:rPr>
          <w:rFonts w:ascii="Palatino Linotype" w:hAnsi="Palatino Linotype" w:eastAsia="Arial Unicode MS" w:cs="Arial"/>
          <w:i/>
          <w:iCs/>
          <w:sz w:val="20"/>
          <w:szCs w:val="20"/>
        </w:rPr>
        <w:t>V. En caso de que no exista el señalamiento de beneficiarios en el formato de</w:t>
      </w:r>
      <w:r w:rsidR="00773D9E">
        <w:rPr>
          <w:rFonts w:ascii="Palatino Linotype" w:hAnsi="Palatino Linotype" w:eastAsia="Arial Unicode MS" w:cs="Arial"/>
          <w:i/>
          <w:iCs/>
          <w:sz w:val="20"/>
          <w:szCs w:val="20"/>
        </w:rPr>
        <w:t xml:space="preserve"> </w:t>
      </w:r>
      <w:r w:rsidRPr="00773D9E">
        <w:rPr>
          <w:rFonts w:ascii="Palatino Linotype" w:hAnsi="Palatino Linotype" w:eastAsia="Arial Unicode MS" w:cs="Arial"/>
          <w:i/>
          <w:iCs/>
          <w:sz w:val="20"/>
          <w:szCs w:val="20"/>
        </w:rPr>
        <w:t>designación de beneficiarios para el pago del seguro por fallecimiento presentado ant</w:t>
      </w:r>
      <w:r w:rsidR="00773D9E">
        <w:rPr>
          <w:rFonts w:ascii="Palatino Linotype" w:hAnsi="Palatino Linotype" w:eastAsia="Arial Unicode MS" w:cs="Arial"/>
          <w:i/>
          <w:iCs/>
          <w:sz w:val="20"/>
          <w:szCs w:val="20"/>
        </w:rPr>
        <w:t xml:space="preserve">e </w:t>
      </w:r>
      <w:r w:rsidRPr="00773D9E">
        <w:rPr>
          <w:rFonts w:ascii="Palatino Linotype" w:hAnsi="Palatino Linotype" w:eastAsia="Arial Unicode MS" w:cs="Arial"/>
          <w:i/>
          <w:iCs/>
          <w:sz w:val="20"/>
          <w:szCs w:val="20"/>
        </w:rPr>
        <w:t xml:space="preserve">el Instituto, se estará al orden de prelación que establece este Reglamento. </w:t>
      </w:r>
    </w:p>
    <w:p w:rsidRPr="00773D9E" w:rsidR="00773D9E" w:rsidP="00112B3D" w:rsidRDefault="00773D9E" w14:paraId="233B8D2D" w14:textId="77777777">
      <w:pPr>
        <w:spacing w:line="360" w:lineRule="auto"/>
        <w:ind w:left="567" w:right="616"/>
        <w:jc w:val="both"/>
        <w:rPr>
          <w:rFonts w:ascii="Palatino Linotype" w:hAnsi="Palatino Linotype" w:eastAsia="Arial Unicode MS" w:cs="Arial"/>
          <w:i/>
          <w:iCs/>
          <w:sz w:val="20"/>
          <w:szCs w:val="20"/>
        </w:rPr>
      </w:pPr>
    </w:p>
    <w:p w:rsidRPr="00773D9E" w:rsidR="00701F6A" w:rsidP="00112B3D" w:rsidRDefault="00701F6A" w14:paraId="724CA965" w14:textId="5D8A816A">
      <w:pPr>
        <w:spacing w:line="360" w:lineRule="auto"/>
        <w:ind w:left="567" w:right="616"/>
        <w:jc w:val="both"/>
        <w:rPr>
          <w:rFonts w:ascii="Palatino Linotype" w:hAnsi="Palatino Linotype" w:eastAsia="Arial Unicode MS" w:cs="Arial"/>
          <w:i/>
          <w:iCs/>
          <w:sz w:val="20"/>
          <w:szCs w:val="20"/>
        </w:rPr>
      </w:pPr>
      <w:r w:rsidRPr="00773D9E">
        <w:rPr>
          <w:rFonts w:ascii="Palatino Linotype" w:hAnsi="Palatino Linotype" w:eastAsia="Arial Unicode MS" w:cs="Arial"/>
          <w:i/>
          <w:iCs/>
          <w:sz w:val="20"/>
          <w:szCs w:val="20"/>
        </w:rPr>
        <w:t>El solicitante deberá presentar adicionalmente a</w:t>
      </w:r>
      <w:r w:rsidR="00773D9E">
        <w:rPr>
          <w:rFonts w:ascii="Palatino Linotype" w:hAnsi="Palatino Linotype" w:eastAsia="Arial Unicode MS" w:cs="Arial"/>
          <w:i/>
          <w:iCs/>
          <w:sz w:val="20"/>
          <w:szCs w:val="20"/>
        </w:rPr>
        <w:t xml:space="preserve"> l</w:t>
      </w:r>
      <w:r w:rsidRPr="00773D9E">
        <w:rPr>
          <w:rFonts w:ascii="Palatino Linotype" w:hAnsi="Palatino Linotype" w:eastAsia="Arial Unicode MS" w:cs="Arial"/>
          <w:i/>
          <w:iCs/>
          <w:sz w:val="20"/>
          <w:szCs w:val="20"/>
        </w:rPr>
        <w:t>os requisitos señalados en /as</w:t>
      </w:r>
      <w:r w:rsidR="00773D9E">
        <w:rPr>
          <w:rFonts w:ascii="Palatino Linotype" w:hAnsi="Palatino Linotype" w:eastAsia="Arial Unicode MS" w:cs="Arial"/>
          <w:i/>
          <w:iCs/>
          <w:sz w:val="20"/>
          <w:szCs w:val="20"/>
        </w:rPr>
        <w:t xml:space="preserve"> </w:t>
      </w:r>
      <w:r w:rsidRPr="00773D9E">
        <w:rPr>
          <w:rFonts w:ascii="Palatino Linotype" w:hAnsi="Palatino Linotype" w:eastAsia="Arial Unicode MS" w:cs="Arial"/>
          <w:i/>
          <w:iCs/>
          <w:sz w:val="20"/>
          <w:szCs w:val="20"/>
        </w:rPr>
        <w:t xml:space="preserve">fracciones I, </w:t>
      </w:r>
      <w:r w:rsidR="0096560E">
        <w:rPr>
          <w:rFonts w:ascii="Palatino Linotype" w:hAnsi="Palatino Linotype" w:eastAsia="Arial Unicode MS" w:cs="Arial"/>
          <w:i/>
          <w:iCs/>
          <w:sz w:val="20"/>
          <w:szCs w:val="20"/>
        </w:rPr>
        <w:t>II</w:t>
      </w:r>
      <w:r w:rsidRPr="00773D9E">
        <w:rPr>
          <w:rFonts w:ascii="Palatino Linotype" w:hAnsi="Palatino Linotype" w:eastAsia="Arial Unicode MS" w:cs="Arial"/>
          <w:i/>
          <w:iCs/>
          <w:sz w:val="20"/>
          <w:szCs w:val="20"/>
        </w:rPr>
        <w:t xml:space="preserve"> y </w:t>
      </w:r>
      <w:r w:rsidR="0096560E">
        <w:rPr>
          <w:rFonts w:ascii="Palatino Linotype" w:hAnsi="Palatino Linotype" w:eastAsia="Arial Unicode MS" w:cs="Arial"/>
          <w:i/>
          <w:iCs/>
          <w:sz w:val="20"/>
          <w:szCs w:val="20"/>
        </w:rPr>
        <w:t>III</w:t>
      </w:r>
      <w:r w:rsidRPr="00773D9E">
        <w:rPr>
          <w:rFonts w:ascii="Palatino Linotype" w:hAnsi="Palatino Linotype" w:eastAsia="Arial Unicode MS" w:cs="Arial"/>
          <w:i/>
          <w:iCs/>
          <w:sz w:val="20"/>
          <w:szCs w:val="20"/>
        </w:rPr>
        <w:t xml:space="preserve"> de este artículo, copia certificada del acta de nacimiento y, en su caso, para acreditar el parentesco, copia certificada del acta de matrimonio o sentencia</w:t>
      </w:r>
      <w:r w:rsidR="0096560E">
        <w:rPr>
          <w:rFonts w:ascii="Palatino Linotype" w:hAnsi="Palatino Linotype" w:eastAsia="Arial Unicode MS" w:cs="Arial"/>
          <w:i/>
          <w:iCs/>
          <w:sz w:val="20"/>
          <w:szCs w:val="20"/>
        </w:rPr>
        <w:t xml:space="preserve"> </w:t>
      </w:r>
      <w:r w:rsidRPr="00773D9E">
        <w:rPr>
          <w:rFonts w:ascii="Palatino Linotype" w:hAnsi="Palatino Linotype" w:eastAsia="Arial Unicode MS" w:cs="Arial"/>
          <w:i/>
          <w:iCs/>
          <w:sz w:val="20"/>
          <w:szCs w:val="20"/>
        </w:rPr>
        <w:t>firme emitida dentro de procedimiento judicial no contencioso o jurisdicción voluntaria</w:t>
      </w:r>
      <w:r w:rsidR="0096560E">
        <w:rPr>
          <w:rFonts w:ascii="Palatino Linotype" w:hAnsi="Palatino Linotype" w:eastAsia="Arial Unicode MS" w:cs="Arial"/>
          <w:i/>
          <w:iCs/>
          <w:sz w:val="20"/>
          <w:szCs w:val="20"/>
        </w:rPr>
        <w:t xml:space="preserve"> </w:t>
      </w:r>
      <w:r w:rsidRPr="00773D9E">
        <w:rPr>
          <w:rFonts w:ascii="Palatino Linotype" w:hAnsi="Palatino Linotype" w:eastAsia="Arial Unicode MS" w:cs="Arial"/>
          <w:i/>
          <w:iCs/>
          <w:sz w:val="20"/>
          <w:szCs w:val="20"/>
        </w:rPr>
        <w:t>promovido ante el Juez competente, que acredite el concubinato a entera satisfacción del Instituto; y</w:t>
      </w:r>
    </w:p>
    <w:p w:rsidRPr="00773D9E" w:rsidR="00701F6A" w:rsidP="00112B3D" w:rsidRDefault="00701F6A" w14:paraId="377EAA36" w14:textId="1C79B5CC">
      <w:pPr>
        <w:spacing w:line="360" w:lineRule="auto"/>
        <w:ind w:left="567" w:right="616"/>
        <w:jc w:val="both"/>
        <w:rPr>
          <w:rFonts w:ascii="Palatino Linotype" w:hAnsi="Palatino Linotype" w:eastAsia="Arial Unicode MS" w:cs="Arial"/>
          <w:i/>
          <w:iCs/>
          <w:sz w:val="20"/>
          <w:szCs w:val="20"/>
        </w:rPr>
      </w:pPr>
      <w:r w:rsidRPr="00773D9E">
        <w:rPr>
          <w:rFonts w:ascii="Palatino Linotype" w:hAnsi="Palatino Linotype" w:eastAsia="Arial Unicode MS" w:cs="Arial"/>
          <w:i/>
          <w:iCs/>
          <w:sz w:val="20"/>
          <w:szCs w:val="20"/>
        </w:rPr>
        <w:lastRenderedPageBreak/>
        <w:t>VI. En caso de que no exista designación de beneficiarios o no existan /as personas</w:t>
      </w:r>
      <w:r w:rsidR="0096560E">
        <w:rPr>
          <w:rFonts w:ascii="Palatino Linotype" w:hAnsi="Palatino Linotype" w:eastAsia="Arial Unicode MS" w:cs="Arial"/>
          <w:i/>
          <w:iCs/>
          <w:sz w:val="20"/>
          <w:szCs w:val="20"/>
        </w:rPr>
        <w:t xml:space="preserve"> </w:t>
      </w:r>
      <w:r w:rsidRPr="00773D9E">
        <w:rPr>
          <w:rFonts w:ascii="Palatino Linotype" w:hAnsi="Palatino Linotype" w:eastAsia="Arial Unicode MS" w:cs="Arial"/>
          <w:i/>
          <w:iCs/>
          <w:sz w:val="20"/>
          <w:szCs w:val="20"/>
        </w:rPr>
        <w:t>que señala el orden de prelación que indica el presente Reglamento. el solicitante deberá presentar adicionalmente a /os requisitos señalados en las fracciones l. 11 y III de este artículo, copia certificada del acta de nacimiento y comprobantes de pago de los</w:t>
      </w:r>
      <w:r w:rsidR="0096560E">
        <w:rPr>
          <w:rFonts w:ascii="Palatino Linotype" w:hAnsi="Palatino Linotype" w:eastAsia="Arial Unicode MS" w:cs="Arial"/>
          <w:i/>
          <w:iCs/>
          <w:sz w:val="20"/>
          <w:szCs w:val="20"/>
        </w:rPr>
        <w:t xml:space="preserve"> </w:t>
      </w:r>
      <w:r w:rsidRPr="00773D9E">
        <w:rPr>
          <w:rFonts w:ascii="Palatino Linotype" w:hAnsi="Palatino Linotype" w:eastAsia="Arial Unicode MS" w:cs="Arial"/>
          <w:i/>
          <w:iCs/>
          <w:sz w:val="20"/>
          <w:szCs w:val="20"/>
        </w:rPr>
        <w:t xml:space="preserve">gastos funerarios que cumplan con /os requisitos fiscales. </w:t>
      </w:r>
    </w:p>
    <w:p w:rsidR="0096560E" w:rsidP="00112B3D" w:rsidRDefault="0096560E" w14:paraId="610C2015" w14:textId="77777777">
      <w:pPr>
        <w:spacing w:line="360" w:lineRule="auto"/>
        <w:ind w:left="567" w:right="616"/>
        <w:jc w:val="both"/>
        <w:rPr>
          <w:rFonts w:ascii="Palatino Linotype" w:hAnsi="Palatino Linotype" w:eastAsia="Arial Unicode MS" w:cs="Arial"/>
          <w:i/>
          <w:iCs/>
          <w:sz w:val="20"/>
          <w:szCs w:val="20"/>
        </w:rPr>
      </w:pPr>
    </w:p>
    <w:p w:rsidR="00701F6A" w:rsidP="00112B3D" w:rsidRDefault="00701F6A" w14:paraId="4C46072B" w14:textId="6E4826F9">
      <w:pPr>
        <w:spacing w:line="360" w:lineRule="auto"/>
        <w:ind w:left="567" w:right="616"/>
        <w:jc w:val="both"/>
        <w:rPr>
          <w:rFonts w:ascii="Palatino Linotype" w:hAnsi="Palatino Linotype" w:eastAsia="Arial Unicode MS" w:cs="Arial"/>
          <w:i/>
          <w:iCs/>
          <w:sz w:val="20"/>
          <w:szCs w:val="20"/>
        </w:rPr>
      </w:pPr>
      <w:r w:rsidRPr="00773D9E">
        <w:rPr>
          <w:rFonts w:ascii="Palatino Linotype" w:hAnsi="Palatino Linotype" w:eastAsia="Arial Unicode MS" w:cs="Arial"/>
          <w:i/>
          <w:iCs/>
          <w:sz w:val="20"/>
          <w:szCs w:val="20"/>
        </w:rPr>
        <w:t>Si existen varios beneficiarios, el Instituto podrá expedir y entregar el cheque</w:t>
      </w:r>
      <w:r w:rsidR="0096560E">
        <w:rPr>
          <w:rFonts w:ascii="Palatino Linotype" w:hAnsi="Palatino Linotype" w:eastAsia="Arial Unicode MS" w:cs="Arial"/>
          <w:i/>
          <w:iCs/>
          <w:sz w:val="20"/>
          <w:szCs w:val="20"/>
        </w:rPr>
        <w:t xml:space="preserve"> </w:t>
      </w:r>
      <w:r w:rsidRPr="00773D9E">
        <w:rPr>
          <w:rFonts w:ascii="Palatino Linotype" w:hAnsi="Palatino Linotype" w:eastAsia="Arial Unicode MS" w:cs="Arial"/>
          <w:i/>
          <w:iCs/>
          <w:sz w:val="20"/>
          <w:szCs w:val="20"/>
        </w:rPr>
        <w:t>correspondiente al representante común, que por escrito designen todos los beneficiarios del servidor público o pensionado. En este caso es responsabilidad de los</w:t>
      </w:r>
      <w:r w:rsidR="0096560E">
        <w:rPr>
          <w:rFonts w:ascii="Palatino Linotype" w:hAnsi="Palatino Linotype" w:eastAsia="Arial Unicode MS" w:cs="Arial"/>
          <w:i/>
          <w:iCs/>
          <w:sz w:val="20"/>
          <w:szCs w:val="20"/>
        </w:rPr>
        <w:t xml:space="preserve"> </w:t>
      </w:r>
      <w:r w:rsidRPr="00773D9E">
        <w:rPr>
          <w:rFonts w:ascii="Palatino Linotype" w:hAnsi="Palatino Linotype" w:eastAsia="Arial Unicode MS" w:cs="Arial"/>
          <w:i/>
          <w:iCs/>
          <w:sz w:val="20"/>
          <w:szCs w:val="20"/>
        </w:rPr>
        <w:t>beneficiarios establecer los mecanismos de distribución por lo que el Instituto estará relevado de toda reclamación que por este concepto se le formule por algún beneficiario</w:t>
      </w:r>
      <w:r w:rsidR="0096560E">
        <w:rPr>
          <w:rFonts w:ascii="Palatino Linotype" w:hAnsi="Palatino Linotype" w:eastAsia="Arial Unicode MS" w:cs="Arial"/>
          <w:i/>
          <w:iCs/>
          <w:sz w:val="20"/>
          <w:szCs w:val="20"/>
        </w:rPr>
        <w:t xml:space="preserve"> </w:t>
      </w:r>
      <w:r w:rsidRPr="00773D9E">
        <w:rPr>
          <w:rFonts w:ascii="Palatino Linotype" w:hAnsi="Palatino Linotype" w:eastAsia="Arial Unicode MS" w:cs="Arial"/>
          <w:i/>
          <w:iCs/>
          <w:sz w:val="20"/>
          <w:szCs w:val="20"/>
        </w:rPr>
        <w:t xml:space="preserve">inconforme". </w:t>
      </w:r>
    </w:p>
    <w:p w:rsidRPr="00773D9E" w:rsidR="0096560E" w:rsidP="00112B3D" w:rsidRDefault="0096560E" w14:paraId="131380FD" w14:textId="77777777">
      <w:pPr>
        <w:spacing w:line="360" w:lineRule="auto"/>
        <w:ind w:left="567" w:right="616"/>
        <w:jc w:val="both"/>
        <w:rPr>
          <w:rFonts w:ascii="Palatino Linotype" w:hAnsi="Palatino Linotype" w:eastAsia="Arial Unicode MS" w:cs="Arial"/>
          <w:i/>
          <w:iCs/>
          <w:sz w:val="20"/>
          <w:szCs w:val="20"/>
        </w:rPr>
      </w:pPr>
    </w:p>
    <w:p w:rsidRPr="00773D9E" w:rsidR="00701F6A" w:rsidP="00112B3D" w:rsidRDefault="00701F6A" w14:paraId="358DE23A" w14:textId="77777777">
      <w:pPr>
        <w:spacing w:line="360" w:lineRule="auto"/>
        <w:ind w:left="567" w:right="616"/>
        <w:jc w:val="both"/>
        <w:rPr>
          <w:rFonts w:ascii="Palatino Linotype" w:hAnsi="Palatino Linotype" w:eastAsia="Arial Unicode MS" w:cs="Arial"/>
          <w:i/>
          <w:iCs/>
          <w:sz w:val="20"/>
          <w:szCs w:val="20"/>
        </w:rPr>
      </w:pPr>
      <w:r w:rsidRPr="00773D9E">
        <w:rPr>
          <w:rFonts w:ascii="Palatino Linotype" w:hAnsi="Palatino Linotype" w:eastAsia="Arial Unicode MS" w:cs="Arial"/>
          <w:i/>
          <w:iCs/>
          <w:sz w:val="20"/>
          <w:szCs w:val="20"/>
        </w:rPr>
        <w:t>En el mismo orden de ideas, cabe hacer mención que el artículo 161 del reglamento en cita, establece</w:t>
      </w:r>
    </w:p>
    <w:p w:rsidRPr="00773D9E" w:rsidR="00701F6A" w:rsidP="00112B3D" w:rsidRDefault="00701F6A" w14:paraId="1F2C8A3D" w14:textId="77777777">
      <w:pPr>
        <w:spacing w:line="360" w:lineRule="auto"/>
        <w:ind w:left="567" w:right="616"/>
        <w:jc w:val="both"/>
        <w:rPr>
          <w:rFonts w:ascii="Palatino Linotype" w:hAnsi="Palatino Linotype" w:eastAsia="Arial Unicode MS" w:cs="Arial"/>
          <w:i/>
          <w:iCs/>
          <w:sz w:val="20"/>
          <w:szCs w:val="20"/>
        </w:rPr>
      </w:pPr>
      <w:r w:rsidRPr="00773D9E">
        <w:rPr>
          <w:rFonts w:ascii="Palatino Linotype" w:hAnsi="Palatino Linotype" w:eastAsia="Arial Unicode MS" w:cs="Arial"/>
          <w:i/>
          <w:iCs/>
          <w:sz w:val="20"/>
          <w:szCs w:val="20"/>
        </w:rPr>
        <w:t xml:space="preserve">lo siguiente: </w:t>
      </w:r>
    </w:p>
    <w:p w:rsidR="00857244" w:rsidP="00112B3D" w:rsidRDefault="00857244" w14:paraId="24F0E0BC" w14:textId="77777777">
      <w:pPr>
        <w:spacing w:line="360" w:lineRule="auto"/>
        <w:ind w:left="567" w:right="616"/>
        <w:jc w:val="both"/>
        <w:rPr>
          <w:rFonts w:ascii="Palatino Linotype" w:hAnsi="Palatino Linotype" w:eastAsia="Arial Unicode MS" w:cs="Arial"/>
          <w:i/>
          <w:iCs/>
          <w:sz w:val="20"/>
          <w:szCs w:val="20"/>
        </w:rPr>
      </w:pPr>
    </w:p>
    <w:p w:rsidR="0096560E" w:rsidP="00112B3D" w:rsidRDefault="00701F6A" w14:paraId="4C0F1F7F" w14:textId="23E1B531">
      <w:pPr>
        <w:spacing w:line="360" w:lineRule="auto"/>
        <w:ind w:left="567" w:right="616"/>
        <w:jc w:val="both"/>
        <w:rPr>
          <w:rFonts w:ascii="Palatino Linotype" w:hAnsi="Palatino Linotype" w:eastAsia="Arial Unicode MS" w:cs="Arial"/>
          <w:i/>
          <w:iCs/>
          <w:sz w:val="20"/>
          <w:szCs w:val="20"/>
        </w:rPr>
      </w:pPr>
      <w:r w:rsidRPr="00773D9E">
        <w:rPr>
          <w:rFonts w:ascii="Palatino Linotype" w:hAnsi="Palatino Linotype" w:eastAsia="Arial Unicode MS" w:cs="Arial"/>
          <w:i/>
          <w:iCs/>
          <w:sz w:val="20"/>
          <w:szCs w:val="20"/>
        </w:rPr>
        <w:t>"Artículo 161. En caso de que no exista designación de beneficiarios en el formato de</w:t>
      </w:r>
      <w:r w:rsidR="0096560E">
        <w:rPr>
          <w:rFonts w:ascii="Palatino Linotype" w:hAnsi="Palatino Linotype" w:eastAsia="Arial Unicode MS" w:cs="Arial"/>
          <w:i/>
          <w:iCs/>
          <w:sz w:val="20"/>
          <w:szCs w:val="20"/>
        </w:rPr>
        <w:t xml:space="preserve"> </w:t>
      </w:r>
      <w:r w:rsidRPr="00773D9E">
        <w:rPr>
          <w:rFonts w:ascii="Palatino Linotype" w:hAnsi="Palatino Linotype" w:eastAsia="Arial Unicode MS" w:cs="Arial"/>
          <w:i/>
          <w:iCs/>
          <w:sz w:val="20"/>
          <w:szCs w:val="20"/>
        </w:rPr>
        <w:t>designación</w:t>
      </w:r>
      <w:r w:rsidR="00857244">
        <w:rPr>
          <w:rFonts w:ascii="Palatino Linotype" w:hAnsi="Palatino Linotype" w:eastAsia="Arial Unicode MS" w:cs="Arial"/>
          <w:i/>
          <w:iCs/>
          <w:sz w:val="20"/>
          <w:szCs w:val="20"/>
        </w:rPr>
        <w:t xml:space="preserve"> </w:t>
      </w:r>
      <w:r w:rsidRPr="00773D9E">
        <w:rPr>
          <w:rFonts w:ascii="Palatino Linotype" w:hAnsi="Palatino Linotype" w:eastAsia="Arial Unicode MS" w:cs="Arial"/>
          <w:i/>
          <w:iCs/>
          <w:sz w:val="20"/>
          <w:szCs w:val="20"/>
        </w:rPr>
        <w:t>de beneficiarios para el pago del seguro por fallecimiento. se estará a lo</w:t>
      </w:r>
      <w:r w:rsidR="0096560E">
        <w:rPr>
          <w:rFonts w:ascii="Palatino Linotype" w:hAnsi="Palatino Linotype" w:eastAsia="Arial Unicode MS" w:cs="Arial"/>
          <w:i/>
          <w:iCs/>
          <w:sz w:val="20"/>
          <w:szCs w:val="20"/>
        </w:rPr>
        <w:t xml:space="preserve"> </w:t>
      </w:r>
      <w:r w:rsidRPr="00773D9E">
        <w:rPr>
          <w:rFonts w:ascii="Palatino Linotype" w:hAnsi="Palatino Linotype" w:eastAsia="Arial Unicode MS" w:cs="Arial"/>
          <w:i/>
          <w:iCs/>
          <w:sz w:val="20"/>
          <w:szCs w:val="20"/>
        </w:rPr>
        <w:t>dispuesto en el siguiente orden de prelación:</w:t>
      </w:r>
    </w:p>
    <w:p w:rsidRPr="00773D9E" w:rsidR="00701F6A" w:rsidP="00112B3D" w:rsidRDefault="00701F6A" w14:paraId="3C153090" w14:textId="48CF196C">
      <w:pPr>
        <w:spacing w:line="360" w:lineRule="auto"/>
        <w:ind w:left="567" w:right="616"/>
        <w:jc w:val="both"/>
        <w:rPr>
          <w:rFonts w:ascii="Palatino Linotype" w:hAnsi="Palatino Linotype" w:eastAsia="Arial Unicode MS" w:cs="Arial"/>
          <w:i/>
          <w:iCs/>
          <w:sz w:val="20"/>
          <w:szCs w:val="20"/>
        </w:rPr>
      </w:pPr>
      <w:r w:rsidRPr="00773D9E">
        <w:rPr>
          <w:rFonts w:ascii="Palatino Linotype" w:hAnsi="Palatino Linotype" w:eastAsia="Arial Unicode MS" w:cs="Arial"/>
          <w:i/>
          <w:iCs/>
          <w:sz w:val="20"/>
          <w:szCs w:val="20"/>
        </w:rPr>
        <w:t xml:space="preserve"> </w:t>
      </w:r>
    </w:p>
    <w:p w:rsidRPr="00773D9E" w:rsidR="00701F6A" w:rsidP="00112B3D" w:rsidRDefault="0096560E" w14:paraId="13F4C906" w14:textId="354E0CB7">
      <w:pPr>
        <w:spacing w:line="360" w:lineRule="auto"/>
        <w:ind w:left="567" w:right="616"/>
        <w:jc w:val="both"/>
        <w:rPr>
          <w:rFonts w:ascii="Palatino Linotype" w:hAnsi="Palatino Linotype" w:eastAsia="Arial Unicode MS" w:cs="Arial"/>
          <w:i/>
          <w:iCs/>
          <w:sz w:val="20"/>
          <w:szCs w:val="20"/>
        </w:rPr>
      </w:pPr>
      <w:r>
        <w:rPr>
          <w:rFonts w:ascii="Palatino Linotype" w:hAnsi="Palatino Linotype" w:eastAsia="Arial Unicode MS" w:cs="Arial"/>
          <w:i/>
          <w:iCs/>
          <w:sz w:val="20"/>
          <w:szCs w:val="20"/>
        </w:rPr>
        <w:t>I</w:t>
      </w:r>
      <w:r w:rsidRPr="00773D9E" w:rsidR="00701F6A">
        <w:rPr>
          <w:rFonts w:ascii="Palatino Linotype" w:hAnsi="Palatino Linotype" w:eastAsia="Arial Unicode MS" w:cs="Arial"/>
          <w:i/>
          <w:iCs/>
          <w:sz w:val="20"/>
          <w:szCs w:val="20"/>
        </w:rPr>
        <w:t xml:space="preserve">. Al cónyuge cuando no hubiese hijos; </w:t>
      </w:r>
    </w:p>
    <w:p w:rsidRPr="00773D9E" w:rsidR="00701F6A" w:rsidP="00112B3D" w:rsidRDefault="0096560E" w14:paraId="30D0B450" w14:textId="4825AB09">
      <w:pPr>
        <w:spacing w:line="360" w:lineRule="auto"/>
        <w:ind w:left="567" w:right="616"/>
        <w:jc w:val="both"/>
        <w:rPr>
          <w:rFonts w:ascii="Palatino Linotype" w:hAnsi="Palatino Linotype" w:eastAsia="Arial Unicode MS" w:cs="Arial"/>
          <w:i/>
          <w:iCs/>
          <w:sz w:val="20"/>
          <w:szCs w:val="20"/>
        </w:rPr>
      </w:pPr>
      <w:r>
        <w:rPr>
          <w:rFonts w:ascii="Palatino Linotype" w:hAnsi="Palatino Linotype" w:eastAsia="Arial Unicode MS" w:cs="Arial"/>
          <w:i/>
          <w:iCs/>
          <w:sz w:val="20"/>
          <w:szCs w:val="20"/>
        </w:rPr>
        <w:t>III</w:t>
      </w:r>
      <w:r w:rsidRPr="00773D9E" w:rsidR="00701F6A">
        <w:rPr>
          <w:rFonts w:ascii="Palatino Linotype" w:hAnsi="Palatino Linotype" w:eastAsia="Arial Unicode MS" w:cs="Arial"/>
          <w:i/>
          <w:iCs/>
          <w:sz w:val="20"/>
          <w:szCs w:val="20"/>
        </w:rPr>
        <w:t xml:space="preserve">. Al cónyuge y a /os hijos; </w:t>
      </w:r>
    </w:p>
    <w:p w:rsidRPr="00773D9E" w:rsidR="00701F6A" w:rsidP="00112B3D" w:rsidRDefault="0096560E" w14:paraId="51A21F54" w14:textId="417A44BF">
      <w:pPr>
        <w:spacing w:line="360" w:lineRule="auto"/>
        <w:ind w:left="567" w:right="616"/>
        <w:jc w:val="both"/>
        <w:rPr>
          <w:rFonts w:ascii="Palatino Linotype" w:hAnsi="Palatino Linotype" w:eastAsia="Arial Unicode MS" w:cs="Arial"/>
          <w:i/>
          <w:iCs/>
          <w:sz w:val="20"/>
          <w:szCs w:val="20"/>
        </w:rPr>
      </w:pPr>
      <w:r>
        <w:rPr>
          <w:rFonts w:ascii="Palatino Linotype" w:hAnsi="Palatino Linotype" w:eastAsia="Arial Unicode MS" w:cs="Arial"/>
          <w:i/>
          <w:iCs/>
          <w:sz w:val="20"/>
          <w:szCs w:val="20"/>
        </w:rPr>
        <w:t>III</w:t>
      </w:r>
      <w:r w:rsidRPr="00773D9E" w:rsidR="00701F6A">
        <w:rPr>
          <w:rFonts w:ascii="Palatino Linotype" w:hAnsi="Palatino Linotype" w:eastAsia="Arial Unicode MS" w:cs="Arial"/>
          <w:i/>
          <w:iCs/>
          <w:sz w:val="20"/>
          <w:szCs w:val="20"/>
        </w:rPr>
        <w:t xml:space="preserve">. A la concubina o concubinario; </w:t>
      </w:r>
    </w:p>
    <w:p w:rsidRPr="00773D9E" w:rsidR="00701F6A" w:rsidP="00112B3D" w:rsidRDefault="00701F6A" w14:paraId="23D21F7C" w14:textId="0AAC2E21">
      <w:pPr>
        <w:spacing w:line="360" w:lineRule="auto"/>
        <w:ind w:left="567" w:right="616"/>
        <w:jc w:val="both"/>
        <w:rPr>
          <w:rFonts w:ascii="Palatino Linotype" w:hAnsi="Palatino Linotype" w:eastAsia="Arial Unicode MS" w:cs="Arial"/>
          <w:i/>
          <w:iCs/>
          <w:sz w:val="20"/>
          <w:szCs w:val="20"/>
        </w:rPr>
      </w:pPr>
      <w:r w:rsidRPr="00773D9E">
        <w:rPr>
          <w:rFonts w:ascii="Palatino Linotype" w:hAnsi="Palatino Linotype" w:eastAsia="Arial Unicode MS" w:cs="Arial"/>
          <w:i/>
          <w:iCs/>
          <w:sz w:val="20"/>
          <w:szCs w:val="20"/>
        </w:rPr>
        <w:t xml:space="preserve">IV. A falta de cónyuge, hijos, concubina o concubinario, a /os padres del servidor público o pensionado; </w:t>
      </w:r>
    </w:p>
    <w:p w:rsidRPr="00773D9E" w:rsidR="00701F6A" w:rsidP="00112B3D" w:rsidRDefault="00701F6A" w14:paraId="7CA3BE7E" w14:textId="5FFAD819">
      <w:pPr>
        <w:spacing w:line="360" w:lineRule="auto"/>
        <w:ind w:left="567" w:right="616"/>
        <w:jc w:val="both"/>
        <w:rPr>
          <w:rFonts w:ascii="Palatino Linotype" w:hAnsi="Palatino Linotype" w:eastAsia="Arial Unicode MS" w:cs="Arial"/>
          <w:i/>
          <w:iCs/>
          <w:sz w:val="20"/>
          <w:szCs w:val="20"/>
        </w:rPr>
      </w:pPr>
      <w:r w:rsidRPr="00773D9E">
        <w:rPr>
          <w:rFonts w:ascii="Palatino Linotype" w:hAnsi="Palatino Linotype" w:eastAsia="Arial Unicode MS" w:cs="Arial"/>
          <w:i/>
          <w:iCs/>
          <w:sz w:val="20"/>
          <w:szCs w:val="20"/>
        </w:rPr>
        <w:t>V. A los dependientes económicos si no existen /as personas enumeradas en las</w:t>
      </w:r>
      <w:r w:rsidR="0096560E">
        <w:rPr>
          <w:rFonts w:ascii="Palatino Linotype" w:hAnsi="Palatino Linotype" w:eastAsia="Arial Unicode MS" w:cs="Arial"/>
          <w:i/>
          <w:iCs/>
          <w:sz w:val="20"/>
          <w:szCs w:val="20"/>
        </w:rPr>
        <w:t xml:space="preserve"> </w:t>
      </w:r>
      <w:r w:rsidRPr="00773D9E">
        <w:rPr>
          <w:rFonts w:ascii="Palatino Linotype" w:hAnsi="Palatino Linotype" w:eastAsia="Arial Unicode MS" w:cs="Arial"/>
          <w:i/>
          <w:iCs/>
          <w:sz w:val="20"/>
          <w:szCs w:val="20"/>
        </w:rPr>
        <w:t xml:space="preserve">fracciones anteriores; y </w:t>
      </w:r>
    </w:p>
    <w:p w:rsidRPr="00773D9E" w:rsidR="00701F6A" w:rsidP="00112B3D" w:rsidRDefault="00701F6A" w14:paraId="4DC2A704" w14:textId="177D94C4">
      <w:pPr>
        <w:spacing w:line="360" w:lineRule="auto"/>
        <w:ind w:left="567" w:right="616"/>
        <w:jc w:val="both"/>
        <w:rPr>
          <w:rFonts w:ascii="Palatino Linotype" w:hAnsi="Palatino Linotype" w:eastAsia="Arial Unicode MS" w:cs="Arial"/>
          <w:i/>
          <w:iCs/>
          <w:sz w:val="20"/>
          <w:szCs w:val="20"/>
        </w:rPr>
      </w:pPr>
      <w:r w:rsidRPr="00773D9E">
        <w:rPr>
          <w:rFonts w:ascii="Palatino Linotype" w:hAnsi="Palatino Linotype" w:eastAsia="Arial Unicode MS" w:cs="Arial"/>
          <w:i/>
          <w:iCs/>
          <w:sz w:val="20"/>
          <w:szCs w:val="20"/>
        </w:rPr>
        <w:t>VI. Cuando no existan familiares o dependientes económicos con derecho a recibir este</w:t>
      </w:r>
      <w:r w:rsidR="0096560E">
        <w:rPr>
          <w:rFonts w:ascii="Palatino Linotype" w:hAnsi="Palatino Linotype" w:eastAsia="Arial Unicode MS" w:cs="Arial"/>
          <w:i/>
          <w:iCs/>
          <w:sz w:val="20"/>
          <w:szCs w:val="20"/>
        </w:rPr>
        <w:t xml:space="preserve"> </w:t>
      </w:r>
      <w:r w:rsidRPr="00773D9E">
        <w:rPr>
          <w:rFonts w:ascii="Palatino Linotype" w:hAnsi="Palatino Linotype" w:eastAsia="Arial Unicode MS" w:cs="Arial"/>
          <w:i/>
          <w:iCs/>
          <w:sz w:val="20"/>
          <w:szCs w:val="20"/>
        </w:rPr>
        <w:t>seguro, quien compruebe a satisfacción del Instituto haber cubierto los gastos de</w:t>
      </w:r>
      <w:r w:rsidR="0096560E">
        <w:rPr>
          <w:rFonts w:ascii="Palatino Linotype" w:hAnsi="Palatino Linotype" w:eastAsia="Arial Unicode MS" w:cs="Arial"/>
          <w:i/>
          <w:iCs/>
          <w:sz w:val="20"/>
          <w:szCs w:val="20"/>
        </w:rPr>
        <w:t xml:space="preserve"> </w:t>
      </w:r>
      <w:r w:rsidRPr="00773D9E">
        <w:rPr>
          <w:rFonts w:ascii="Palatino Linotype" w:hAnsi="Palatino Linotype" w:eastAsia="Arial Unicode MS" w:cs="Arial"/>
          <w:i/>
          <w:iCs/>
          <w:sz w:val="20"/>
          <w:szCs w:val="20"/>
        </w:rPr>
        <w:t>defunción".</w:t>
      </w:r>
    </w:p>
    <w:p w:rsidRPr="00773D9E" w:rsidR="00701F6A" w:rsidP="00112B3D" w:rsidRDefault="00701F6A" w14:paraId="4387ACDF" w14:textId="46FFBA7B">
      <w:pPr>
        <w:spacing w:line="360" w:lineRule="auto"/>
        <w:ind w:left="567" w:right="616"/>
        <w:jc w:val="both"/>
        <w:rPr>
          <w:rFonts w:ascii="Palatino Linotype" w:hAnsi="Palatino Linotype" w:eastAsia="Arial Unicode MS" w:cs="Arial"/>
          <w:i/>
          <w:iCs/>
          <w:sz w:val="20"/>
          <w:szCs w:val="20"/>
        </w:rPr>
      </w:pPr>
    </w:p>
    <w:p w:rsidRPr="00773D9E" w:rsidR="00701F6A" w:rsidP="00112B3D" w:rsidRDefault="00701F6A" w14:paraId="0ACA4D9F" w14:textId="7950471E">
      <w:pPr>
        <w:spacing w:line="360" w:lineRule="auto"/>
        <w:ind w:left="567" w:right="616"/>
        <w:jc w:val="both"/>
        <w:rPr>
          <w:rFonts w:ascii="Palatino Linotype" w:hAnsi="Palatino Linotype" w:eastAsia="Arial Unicode MS" w:cs="Arial"/>
          <w:i/>
          <w:iCs/>
          <w:sz w:val="20"/>
          <w:szCs w:val="20"/>
        </w:rPr>
      </w:pPr>
      <w:r w:rsidRPr="00773D9E">
        <w:rPr>
          <w:rFonts w:ascii="Palatino Linotype" w:hAnsi="Palatino Linotype" w:eastAsia="Arial Unicode MS" w:cs="Arial"/>
          <w:i/>
          <w:iCs/>
          <w:sz w:val="20"/>
          <w:szCs w:val="20"/>
        </w:rPr>
        <w:lastRenderedPageBreak/>
        <w:t xml:space="preserve">Derivado de lo anterior, se anexa la carta testamentaria del C.XXXX XXXX XXXXX. </w:t>
      </w:r>
    </w:p>
    <w:p w:rsidR="0096560E" w:rsidP="00112B3D" w:rsidRDefault="0096560E" w14:paraId="4E00EB79" w14:textId="77777777">
      <w:pPr>
        <w:spacing w:line="360" w:lineRule="auto"/>
        <w:ind w:left="567" w:right="616"/>
        <w:jc w:val="both"/>
        <w:rPr>
          <w:rFonts w:ascii="Palatino Linotype" w:hAnsi="Palatino Linotype" w:eastAsia="Arial Unicode MS" w:cs="Arial"/>
          <w:i/>
          <w:iCs/>
          <w:sz w:val="20"/>
          <w:szCs w:val="20"/>
        </w:rPr>
      </w:pPr>
    </w:p>
    <w:p w:rsidRPr="00773D9E" w:rsidR="00701F6A" w:rsidP="00112B3D" w:rsidRDefault="00701F6A" w14:paraId="3879B461" w14:textId="4CB93BF8">
      <w:pPr>
        <w:spacing w:line="360" w:lineRule="auto"/>
        <w:ind w:left="567" w:right="616"/>
        <w:jc w:val="both"/>
        <w:rPr>
          <w:rFonts w:ascii="Palatino Linotype" w:hAnsi="Palatino Linotype" w:eastAsia="Arial Unicode MS" w:cs="Arial"/>
          <w:i/>
          <w:iCs/>
          <w:sz w:val="20"/>
          <w:szCs w:val="20"/>
        </w:rPr>
      </w:pPr>
      <w:r w:rsidRPr="00773D9E">
        <w:rPr>
          <w:rFonts w:ascii="Palatino Linotype" w:hAnsi="Palatino Linotype" w:eastAsia="Arial Unicode MS" w:cs="Arial"/>
          <w:i/>
          <w:iCs/>
          <w:sz w:val="20"/>
          <w:szCs w:val="20"/>
        </w:rPr>
        <w:t>Por otra parte, con relación al segundo punto del requerimiento, se informa que los posibles</w:t>
      </w:r>
      <w:r w:rsidR="0096560E">
        <w:rPr>
          <w:rFonts w:ascii="Palatino Linotype" w:hAnsi="Palatino Linotype" w:eastAsia="Arial Unicode MS" w:cs="Arial"/>
          <w:i/>
          <w:iCs/>
          <w:sz w:val="20"/>
          <w:szCs w:val="20"/>
        </w:rPr>
        <w:t xml:space="preserve"> </w:t>
      </w:r>
      <w:r w:rsidRPr="00773D9E">
        <w:rPr>
          <w:rFonts w:ascii="Palatino Linotype" w:hAnsi="Palatino Linotype" w:eastAsia="Arial Unicode MS" w:cs="Arial"/>
          <w:i/>
          <w:iCs/>
          <w:sz w:val="20"/>
          <w:szCs w:val="20"/>
        </w:rPr>
        <w:t>beneficiarios podrán tener acceso a la pensión por fallecimiento del pensionado y al seguro por</w:t>
      </w:r>
      <w:r w:rsidR="0096560E">
        <w:rPr>
          <w:rFonts w:ascii="Palatino Linotype" w:hAnsi="Palatino Linotype" w:eastAsia="Arial Unicode MS" w:cs="Arial"/>
          <w:i/>
          <w:iCs/>
          <w:sz w:val="20"/>
          <w:szCs w:val="20"/>
        </w:rPr>
        <w:t xml:space="preserve"> </w:t>
      </w:r>
      <w:r w:rsidRPr="00773D9E">
        <w:rPr>
          <w:rFonts w:ascii="Palatino Linotype" w:hAnsi="Palatino Linotype" w:eastAsia="Arial Unicode MS" w:cs="Arial"/>
          <w:i/>
          <w:iCs/>
          <w:sz w:val="20"/>
          <w:szCs w:val="20"/>
        </w:rPr>
        <w:t xml:space="preserve">fallecimiento; ambos trámites en términos del artículo 68 del Reglamento de Prestaciones del ISSEMyM, deberán iniciarse a través de la Oficina de Atención al Derechohabiente más cercana al </w:t>
      </w:r>
    </w:p>
    <w:p w:rsidRPr="00773D9E" w:rsidR="00701F6A" w:rsidP="00112B3D" w:rsidRDefault="00701F6A" w14:paraId="5BA1E7DC" w14:textId="17C541F0">
      <w:pPr>
        <w:spacing w:line="360" w:lineRule="auto"/>
        <w:ind w:left="567" w:right="616"/>
        <w:jc w:val="both"/>
        <w:rPr>
          <w:rFonts w:ascii="Palatino Linotype" w:hAnsi="Palatino Linotype" w:eastAsia="Arial Unicode MS" w:cs="Arial"/>
          <w:i/>
          <w:iCs/>
          <w:sz w:val="20"/>
          <w:szCs w:val="20"/>
        </w:rPr>
      </w:pPr>
      <w:r w:rsidRPr="00773D9E">
        <w:rPr>
          <w:rFonts w:ascii="Palatino Linotype" w:hAnsi="Palatino Linotype" w:eastAsia="Arial Unicode MS" w:cs="Arial"/>
          <w:i/>
          <w:iCs/>
          <w:sz w:val="20"/>
          <w:szCs w:val="20"/>
        </w:rPr>
        <w:t>domicilio del solicitante.</w:t>
      </w:r>
    </w:p>
    <w:p w:rsidRPr="00773D9E" w:rsidR="00701F6A" w:rsidP="00112B3D" w:rsidRDefault="00701F6A" w14:paraId="057F475E" w14:textId="7EE196F2">
      <w:pPr>
        <w:spacing w:line="360" w:lineRule="auto"/>
        <w:ind w:left="567" w:right="616"/>
        <w:jc w:val="both"/>
        <w:rPr>
          <w:rFonts w:ascii="Palatino Linotype" w:hAnsi="Palatino Linotype" w:eastAsia="Arial Unicode MS" w:cs="Arial"/>
          <w:i/>
          <w:iCs/>
          <w:sz w:val="20"/>
          <w:szCs w:val="20"/>
        </w:rPr>
      </w:pPr>
    </w:p>
    <w:p w:rsidRPr="00773D9E" w:rsidR="00701F6A" w:rsidP="00112B3D" w:rsidRDefault="00701F6A" w14:paraId="347AA732" w14:textId="77777777">
      <w:pPr>
        <w:spacing w:line="360" w:lineRule="auto"/>
        <w:ind w:left="851" w:right="899"/>
        <w:jc w:val="both"/>
        <w:rPr>
          <w:rFonts w:ascii="Palatino Linotype" w:hAnsi="Palatino Linotype" w:eastAsia="Arial Unicode MS" w:cs="Arial"/>
          <w:i/>
          <w:iCs/>
          <w:sz w:val="20"/>
          <w:szCs w:val="20"/>
        </w:rPr>
      </w:pPr>
      <w:r w:rsidRPr="00773D9E">
        <w:rPr>
          <w:rFonts w:ascii="Palatino Linotype" w:hAnsi="Palatino Linotype" w:eastAsia="Arial Unicode MS" w:cs="Arial"/>
          <w:i/>
          <w:iCs/>
          <w:sz w:val="20"/>
          <w:szCs w:val="20"/>
        </w:rPr>
        <w:t xml:space="preserve">En el caso de pensión por fallecimiento del pensionado se deberán presentar los siguientes requisitos: </w:t>
      </w:r>
    </w:p>
    <w:p w:rsidRPr="00773D9E" w:rsidR="00701F6A" w:rsidP="00112B3D" w:rsidRDefault="00701F6A" w14:paraId="606CF032" w14:textId="77777777">
      <w:pPr>
        <w:spacing w:line="360" w:lineRule="auto"/>
        <w:ind w:left="851" w:right="899"/>
        <w:jc w:val="both"/>
        <w:rPr>
          <w:rFonts w:ascii="Palatino Linotype" w:hAnsi="Palatino Linotype" w:eastAsia="Arial Unicode MS" w:cs="Arial"/>
          <w:i/>
          <w:iCs/>
          <w:sz w:val="20"/>
          <w:szCs w:val="20"/>
        </w:rPr>
      </w:pPr>
      <w:r w:rsidRPr="00773D9E">
        <w:rPr>
          <w:rFonts w:ascii="Palatino Linotype" w:hAnsi="Palatino Linotype" w:eastAsia="Arial Unicode MS" w:cs="Arial"/>
          <w:i/>
          <w:iCs/>
          <w:sz w:val="20"/>
          <w:szCs w:val="20"/>
        </w:rPr>
        <w:t xml:space="preserve">• Solicitud de pensión, requisitada en el formato autorizado por el ISSEMyM. </w:t>
      </w:r>
    </w:p>
    <w:p w:rsidRPr="00773D9E" w:rsidR="00701F6A" w:rsidP="00112B3D" w:rsidRDefault="00701F6A" w14:paraId="4E478F7F" w14:textId="77777777">
      <w:pPr>
        <w:spacing w:line="360" w:lineRule="auto"/>
        <w:ind w:left="851" w:right="899"/>
        <w:jc w:val="both"/>
        <w:rPr>
          <w:rFonts w:ascii="Palatino Linotype" w:hAnsi="Palatino Linotype" w:eastAsia="Arial Unicode MS" w:cs="Arial"/>
          <w:i/>
          <w:iCs/>
          <w:sz w:val="20"/>
          <w:szCs w:val="20"/>
        </w:rPr>
      </w:pPr>
      <w:r w:rsidRPr="00773D9E">
        <w:rPr>
          <w:rFonts w:ascii="Palatino Linotype" w:hAnsi="Palatino Linotype" w:eastAsia="Arial Unicode MS" w:cs="Arial"/>
          <w:i/>
          <w:iCs/>
          <w:sz w:val="20"/>
          <w:szCs w:val="20"/>
        </w:rPr>
        <w:t xml:space="preserve">• Copia certificada del acta de defunción. </w:t>
      </w:r>
    </w:p>
    <w:p w:rsidRPr="00773D9E" w:rsidR="00701F6A" w:rsidP="00112B3D" w:rsidRDefault="00701F6A" w14:paraId="2A58D31B" w14:textId="77777777">
      <w:pPr>
        <w:spacing w:line="360" w:lineRule="auto"/>
        <w:ind w:left="851" w:right="899"/>
        <w:jc w:val="both"/>
        <w:rPr>
          <w:rFonts w:ascii="Palatino Linotype" w:hAnsi="Palatino Linotype" w:eastAsia="Arial Unicode MS" w:cs="Arial"/>
          <w:i/>
          <w:iCs/>
          <w:sz w:val="20"/>
          <w:szCs w:val="20"/>
        </w:rPr>
      </w:pPr>
      <w:r w:rsidRPr="00773D9E">
        <w:rPr>
          <w:rFonts w:ascii="Palatino Linotype" w:hAnsi="Palatino Linotype" w:eastAsia="Arial Unicode MS" w:cs="Arial"/>
          <w:i/>
          <w:iCs/>
          <w:sz w:val="20"/>
          <w:szCs w:val="20"/>
        </w:rPr>
        <w:t>• Copia certificada del acta de matrimonio, o resolución emitida por la autoridad jurisdiccional</w:t>
      </w:r>
    </w:p>
    <w:p w:rsidRPr="00773D9E" w:rsidR="00701F6A" w:rsidP="00112B3D" w:rsidRDefault="00701F6A" w14:paraId="2CA76FBA" w14:textId="77777777">
      <w:pPr>
        <w:spacing w:line="360" w:lineRule="auto"/>
        <w:ind w:left="851" w:right="899"/>
        <w:jc w:val="both"/>
        <w:rPr>
          <w:rFonts w:ascii="Palatino Linotype" w:hAnsi="Palatino Linotype" w:eastAsia="Arial Unicode MS" w:cs="Arial"/>
          <w:i/>
          <w:iCs/>
          <w:sz w:val="20"/>
          <w:szCs w:val="20"/>
        </w:rPr>
      </w:pPr>
      <w:r w:rsidRPr="00773D9E">
        <w:rPr>
          <w:rFonts w:ascii="Palatino Linotype" w:hAnsi="Palatino Linotype" w:eastAsia="Arial Unicode MS" w:cs="Arial"/>
          <w:i/>
          <w:iCs/>
          <w:sz w:val="20"/>
          <w:szCs w:val="20"/>
        </w:rPr>
        <w:t xml:space="preserve">competente, que acredite el concubinato. </w:t>
      </w:r>
    </w:p>
    <w:p w:rsidRPr="00773D9E" w:rsidR="00701F6A" w:rsidP="00112B3D" w:rsidRDefault="00701F6A" w14:paraId="2E75FFE6" w14:textId="77777777">
      <w:pPr>
        <w:spacing w:line="360" w:lineRule="auto"/>
        <w:ind w:left="851" w:right="899"/>
        <w:jc w:val="both"/>
        <w:rPr>
          <w:rFonts w:ascii="Palatino Linotype" w:hAnsi="Palatino Linotype" w:eastAsia="Arial Unicode MS" w:cs="Arial"/>
          <w:i/>
          <w:iCs/>
          <w:sz w:val="20"/>
          <w:szCs w:val="20"/>
        </w:rPr>
      </w:pPr>
      <w:r w:rsidRPr="00773D9E">
        <w:rPr>
          <w:rFonts w:ascii="Palatino Linotype" w:hAnsi="Palatino Linotype" w:eastAsia="Arial Unicode MS" w:cs="Arial"/>
          <w:i/>
          <w:iCs/>
          <w:sz w:val="20"/>
          <w:szCs w:val="20"/>
        </w:rPr>
        <w:t>• Original o copia certificada del acta de nacimiento de los dependientes económicos, expedida</w:t>
      </w:r>
    </w:p>
    <w:p w:rsidRPr="00773D9E" w:rsidR="00701F6A" w:rsidP="00112B3D" w:rsidRDefault="00701F6A" w14:paraId="7FE6DF69" w14:textId="77777777">
      <w:pPr>
        <w:spacing w:line="360" w:lineRule="auto"/>
        <w:ind w:left="851" w:right="899"/>
        <w:jc w:val="both"/>
        <w:rPr>
          <w:rFonts w:ascii="Palatino Linotype" w:hAnsi="Palatino Linotype" w:eastAsia="Arial Unicode MS" w:cs="Arial"/>
          <w:i/>
          <w:iCs/>
          <w:sz w:val="20"/>
          <w:szCs w:val="20"/>
        </w:rPr>
      </w:pPr>
      <w:r w:rsidRPr="00773D9E">
        <w:rPr>
          <w:rFonts w:ascii="Palatino Linotype" w:hAnsi="Palatino Linotype" w:eastAsia="Arial Unicode MS" w:cs="Arial"/>
          <w:i/>
          <w:iCs/>
          <w:sz w:val="20"/>
          <w:szCs w:val="20"/>
        </w:rPr>
        <w:t xml:space="preserve">con una vigencia no mayor a 6 meses. </w:t>
      </w:r>
    </w:p>
    <w:p w:rsidRPr="00773D9E" w:rsidR="00701F6A" w:rsidP="00112B3D" w:rsidRDefault="00701F6A" w14:paraId="5715BC93" w14:textId="77777777">
      <w:pPr>
        <w:spacing w:line="360" w:lineRule="auto"/>
        <w:ind w:left="851" w:right="899"/>
        <w:jc w:val="both"/>
        <w:rPr>
          <w:rFonts w:ascii="Palatino Linotype" w:hAnsi="Palatino Linotype" w:eastAsia="Arial Unicode MS" w:cs="Arial"/>
          <w:i/>
          <w:iCs/>
          <w:sz w:val="20"/>
          <w:szCs w:val="20"/>
        </w:rPr>
      </w:pPr>
      <w:r w:rsidRPr="00773D9E">
        <w:rPr>
          <w:rFonts w:ascii="Palatino Linotype" w:hAnsi="Palatino Linotype" w:eastAsia="Arial Unicode MS" w:cs="Arial"/>
          <w:i/>
          <w:iCs/>
          <w:sz w:val="20"/>
          <w:szCs w:val="20"/>
        </w:rPr>
        <w:t>• Par los hijos de 18 a 25 años de edad, presentar constancia de estudios que incluya: periodo</w:t>
      </w:r>
    </w:p>
    <w:p w:rsidRPr="00773D9E" w:rsidR="00701F6A" w:rsidP="00112B3D" w:rsidRDefault="00701F6A" w14:paraId="77F02FF0" w14:textId="77777777">
      <w:pPr>
        <w:spacing w:line="360" w:lineRule="auto"/>
        <w:ind w:left="851" w:right="899"/>
        <w:jc w:val="both"/>
        <w:rPr>
          <w:rFonts w:ascii="Palatino Linotype" w:hAnsi="Palatino Linotype" w:eastAsia="Arial Unicode MS" w:cs="Arial"/>
          <w:i/>
          <w:iCs/>
          <w:sz w:val="20"/>
          <w:szCs w:val="20"/>
        </w:rPr>
      </w:pPr>
      <w:r w:rsidRPr="00773D9E">
        <w:rPr>
          <w:rFonts w:ascii="Palatino Linotype" w:hAnsi="Palatino Linotype" w:eastAsia="Arial Unicode MS" w:cs="Arial"/>
          <w:i/>
          <w:iCs/>
          <w:sz w:val="20"/>
          <w:szCs w:val="20"/>
        </w:rPr>
        <w:t xml:space="preserve">de estudios y vacaciones incluidas en éste, expedida por un plantel oficial reconocido de nivel </w:t>
      </w:r>
    </w:p>
    <w:p w:rsidRPr="00773D9E" w:rsidR="00701F6A" w:rsidP="00112B3D" w:rsidRDefault="00701F6A" w14:paraId="546BF08A" w14:textId="77777777">
      <w:pPr>
        <w:spacing w:line="360" w:lineRule="auto"/>
        <w:ind w:left="851" w:right="899"/>
        <w:jc w:val="both"/>
        <w:rPr>
          <w:rFonts w:ascii="Palatino Linotype" w:hAnsi="Palatino Linotype" w:eastAsia="Arial Unicode MS" w:cs="Arial"/>
          <w:i/>
          <w:iCs/>
          <w:sz w:val="20"/>
          <w:szCs w:val="20"/>
        </w:rPr>
      </w:pPr>
      <w:r w:rsidRPr="00773D9E">
        <w:rPr>
          <w:rFonts w:ascii="Palatino Linotype" w:hAnsi="Palatino Linotype" w:eastAsia="Arial Unicode MS" w:cs="Arial"/>
          <w:i/>
          <w:iCs/>
          <w:sz w:val="20"/>
          <w:szCs w:val="20"/>
        </w:rPr>
        <w:t xml:space="preserve">medio a superior. </w:t>
      </w:r>
    </w:p>
    <w:p w:rsidR="004F3E37" w:rsidP="00112B3D" w:rsidRDefault="00701F6A" w14:paraId="7C0CEF23" w14:textId="77777777">
      <w:pPr>
        <w:spacing w:line="360" w:lineRule="auto"/>
        <w:ind w:left="851" w:right="899"/>
        <w:jc w:val="both"/>
        <w:rPr>
          <w:rFonts w:ascii="Palatino Linotype" w:hAnsi="Palatino Linotype" w:eastAsia="Arial Unicode MS" w:cs="Arial"/>
          <w:i/>
          <w:iCs/>
          <w:sz w:val="20"/>
          <w:szCs w:val="20"/>
        </w:rPr>
      </w:pPr>
      <w:r w:rsidRPr="00773D9E">
        <w:rPr>
          <w:rFonts w:ascii="Palatino Linotype" w:hAnsi="Palatino Linotype" w:eastAsia="Arial Unicode MS" w:cs="Arial"/>
          <w:i/>
          <w:iCs/>
          <w:sz w:val="20"/>
          <w:szCs w:val="20"/>
        </w:rPr>
        <w:t>• Último comprobante de pago expedido por el Instituto por concepto de pago de pensión.</w:t>
      </w:r>
    </w:p>
    <w:p w:rsidRPr="00773D9E" w:rsidR="00701F6A" w:rsidP="00112B3D" w:rsidRDefault="00701F6A" w14:paraId="7A1194D9" w14:textId="79ACFA58">
      <w:pPr>
        <w:spacing w:line="360" w:lineRule="auto"/>
        <w:ind w:left="851" w:right="899"/>
        <w:jc w:val="both"/>
        <w:rPr>
          <w:rFonts w:ascii="Palatino Linotype" w:hAnsi="Palatino Linotype" w:eastAsia="Arial Unicode MS" w:cs="Arial"/>
          <w:i/>
          <w:iCs/>
          <w:sz w:val="20"/>
          <w:szCs w:val="20"/>
        </w:rPr>
      </w:pPr>
      <w:r w:rsidRPr="00773D9E">
        <w:rPr>
          <w:rFonts w:ascii="Palatino Linotype" w:hAnsi="Palatino Linotype" w:eastAsia="Arial Unicode MS" w:cs="Arial"/>
          <w:i/>
          <w:iCs/>
          <w:sz w:val="20"/>
          <w:szCs w:val="20"/>
        </w:rPr>
        <w:t>• Si los solicitantes de la pensión son hijos mayores de edad inhabilitados física o mentalmente</w:t>
      </w:r>
    </w:p>
    <w:p w:rsidRPr="00773D9E" w:rsidR="00701F6A" w:rsidP="00112B3D" w:rsidRDefault="00701F6A" w14:paraId="0F884D62" w14:textId="77777777">
      <w:pPr>
        <w:spacing w:line="360" w:lineRule="auto"/>
        <w:ind w:left="851" w:right="899"/>
        <w:jc w:val="both"/>
        <w:rPr>
          <w:rFonts w:ascii="Palatino Linotype" w:hAnsi="Palatino Linotype" w:eastAsia="Arial Unicode MS" w:cs="Arial"/>
          <w:i/>
          <w:iCs/>
          <w:sz w:val="20"/>
          <w:szCs w:val="20"/>
        </w:rPr>
      </w:pPr>
      <w:r w:rsidRPr="00773D9E">
        <w:rPr>
          <w:rFonts w:ascii="Palatino Linotype" w:hAnsi="Palatino Linotype" w:eastAsia="Arial Unicode MS" w:cs="Arial"/>
          <w:i/>
          <w:iCs/>
          <w:sz w:val="20"/>
          <w:szCs w:val="20"/>
        </w:rPr>
        <w:t xml:space="preserve">deberán presentar el dictamen de inhabilitación emitido por este Instituto. </w:t>
      </w:r>
    </w:p>
    <w:p w:rsidRPr="00773D9E" w:rsidR="00701F6A" w:rsidP="00112B3D" w:rsidRDefault="00701F6A" w14:paraId="7B0D6883" w14:textId="77777777">
      <w:pPr>
        <w:spacing w:line="360" w:lineRule="auto"/>
        <w:ind w:left="851" w:right="899"/>
        <w:jc w:val="both"/>
        <w:rPr>
          <w:rFonts w:ascii="Palatino Linotype" w:hAnsi="Palatino Linotype" w:eastAsia="Arial Unicode MS" w:cs="Arial"/>
          <w:i/>
          <w:iCs/>
          <w:sz w:val="20"/>
          <w:szCs w:val="20"/>
        </w:rPr>
      </w:pPr>
      <w:r w:rsidRPr="00773D9E">
        <w:rPr>
          <w:rFonts w:ascii="Palatino Linotype" w:hAnsi="Palatino Linotype" w:eastAsia="Arial Unicode MS" w:cs="Arial"/>
          <w:i/>
          <w:iCs/>
          <w:sz w:val="20"/>
          <w:szCs w:val="20"/>
        </w:rPr>
        <w:t xml:space="preserve">• Copia de la cédula de identificación fiscal que contenga RFC con horno clave del solicitante. </w:t>
      </w:r>
    </w:p>
    <w:p w:rsidR="0096560E" w:rsidP="00112B3D" w:rsidRDefault="0096560E" w14:paraId="6CCEC0DB" w14:textId="77777777">
      <w:pPr>
        <w:spacing w:line="360" w:lineRule="auto"/>
        <w:ind w:left="851" w:right="899"/>
        <w:jc w:val="both"/>
        <w:rPr>
          <w:rFonts w:ascii="Palatino Linotype" w:hAnsi="Palatino Linotype" w:eastAsia="Arial Unicode MS" w:cs="Arial"/>
          <w:i/>
          <w:iCs/>
          <w:sz w:val="20"/>
          <w:szCs w:val="20"/>
        </w:rPr>
      </w:pPr>
    </w:p>
    <w:p w:rsidRPr="00773D9E" w:rsidR="00701F6A" w:rsidP="00112B3D" w:rsidRDefault="0096560E" w14:paraId="4C6F6778" w14:textId="48E9FC21">
      <w:pPr>
        <w:spacing w:line="360" w:lineRule="auto"/>
        <w:ind w:left="851" w:right="899"/>
        <w:jc w:val="both"/>
        <w:rPr>
          <w:rFonts w:ascii="Palatino Linotype" w:hAnsi="Palatino Linotype" w:eastAsia="Arial Unicode MS" w:cs="Arial"/>
          <w:i/>
          <w:iCs/>
          <w:sz w:val="20"/>
          <w:szCs w:val="20"/>
        </w:rPr>
      </w:pPr>
      <w:r>
        <w:rPr>
          <w:rFonts w:ascii="Palatino Linotype" w:hAnsi="Palatino Linotype" w:eastAsia="Arial Unicode MS" w:cs="Arial"/>
          <w:i/>
          <w:iCs/>
          <w:sz w:val="20"/>
          <w:szCs w:val="20"/>
        </w:rPr>
        <w:t>Información</w:t>
      </w:r>
      <w:r w:rsidRPr="00773D9E" w:rsidR="00701F6A">
        <w:rPr>
          <w:rFonts w:ascii="Palatino Linotype" w:hAnsi="Palatino Linotype" w:eastAsia="Arial Unicode MS" w:cs="Arial"/>
          <w:i/>
          <w:iCs/>
          <w:sz w:val="20"/>
          <w:szCs w:val="20"/>
        </w:rPr>
        <w:t xml:space="preserve"> que puede verificarse a través de la siguiente página: </w:t>
      </w:r>
    </w:p>
    <w:p w:rsidRPr="00773D9E" w:rsidR="00701F6A" w:rsidP="00112B3D" w:rsidRDefault="00701F6A" w14:paraId="2557A9A7" w14:textId="53E8367B">
      <w:pPr>
        <w:spacing w:line="360" w:lineRule="auto"/>
        <w:ind w:left="851" w:right="899"/>
        <w:jc w:val="both"/>
        <w:rPr>
          <w:rFonts w:ascii="Palatino Linotype" w:hAnsi="Palatino Linotype" w:eastAsia="Arial Unicode MS" w:cs="Arial"/>
          <w:i/>
          <w:iCs/>
          <w:sz w:val="20"/>
          <w:szCs w:val="20"/>
        </w:rPr>
      </w:pPr>
      <w:r w:rsidRPr="00773D9E">
        <w:rPr>
          <w:rFonts w:ascii="Palatino Linotype" w:hAnsi="Palatino Linotype" w:eastAsia="Arial Unicode MS" w:cs="Arial"/>
          <w:i/>
          <w:iCs/>
          <w:sz w:val="20"/>
          <w:szCs w:val="20"/>
        </w:rPr>
        <w:t>https://www.issemym.gob.mx/tus</w:t>
      </w:r>
      <w:r w:rsidR="0096560E">
        <w:rPr>
          <w:rFonts w:ascii="Palatino Linotype" w:hAnsi="Palatino Linotype" w:eastAsia="Arial Unicode MS" w:cs="Arial"/>
          <w:i/>
          <w:iCs/>
          <w:sz w:val="20"/>
          <w:szCs w:val="20"/>
        </w:rPr>
        <w:t>_</w:t>
      </w:r>
      <w:r w:rsidRPr="00773D9E">
        <w:rPr>
          <w:rFonts w:ascii="Palatino Linotype" w:hAnsi="Palatino Linotype" w:eastAsia="Arial Unicode MS" w:cs="Arial"/>
          <w:i/>
          <w:iCs/>
          <w:sz w:val="20"/>
          <w:szCs w:val="20"/>
        </w:rPr>
        <w:t>trámites</w:t>
      </w:r>
      <w:r w:rsidR="0096560E">
        <w:rPr>
          <w:rFonts w:ascii="Palatino Linotype" w:hAnsi="Palatino Linotype" w:eastAsia="Arial Unicode MS" w:cs="Arial"/>
          <w:i/>
          <w:iCs/>
          <w:sz w:val="20"/>
          <w:szCs w:val="20"/>
        </w:rPr>
        <w:t>_</w:t>
      </w:r>
      <w:r w:rsidRPr="00773D9E">
        <w:rPr>
          <w:rFonts w:ascii="Palatino Linotype" w:hAnsi="Palatino Linotype" w:eastAsia="Arial Unicode MS" w:cs="Arial"/>
          <w:i/>
          <w:iCs/>
          <w:sz w:val="20"/>
          <w:szCs w:val="20"/>
        </w:rPr>
        <w:t>pensionados</w:t>
      </w:r>
      <w:r w:rsidR="0096560E">
        <w:rPr>
          <w:rFonts w:ascii="Palatino Linotype" w:hAnsi="Palatino Linotype" w:eastAsia="Arial Unicode MS" w:cs="Arial"/>
          <w:i/>
          <w:iCs/>
          <w:sz w:val="20"/>
          <w:szCs w:val="20"/>
        </w:rPr>
        <w:t>_</w:t>
      </w:r>
      <w:r w:rsidRPr="00773D9E">
        <w:rPr>
          <w:rFonts w:ascii="Palatino Linotype" w:hAnsi="Palatino Linotype" w:eastAsia="Arial Unicode MS" w:cs="Arial"/>
          <w:i/>
          <w:iCs/>
          <w:sz w:val="20"/>
          <w:szCs w:val="20"/>
        </w:rPr>
        <w:t>y</w:t>
      </w:r>
      <w:r w:rsidR="0096560E">
        <w:rPr>
          <w:rFonts w:ascii="Palatino Linotype" w:hAnsi="Palatino Linotype" w:eastAsia="Arial Unicode MS" w:cs="Arial"/>
          <w:i/>
          <w:iCs/>
          <w:sz w:val="20"/>
          <w:szCs w:val="20"/>
        </w:rPr>
        <w:t>_</w:t>
      </w:r>
      <w:r w:rsidRPr="00773D9E">
        <w:rPr>
          <w:rFonts w:ascii="Palatino Linotype" w:hAnsi="Palatino Linotype" w:eastAsia="Arial Unicode MS" w:cs="Arial"/>
          <w:i/>
          <w:iCs/>
          <w:sz w:val="20"/>
          <w:szCs w:val="20"/>
        </w:rPr>
        <w:t>pensionistas</w:t>
      </w:r>
      <w:r w:rsidR="0096560E">
        <w:rPr>
          <w:rFonts w:ascii="Palatino Linotype" w:hAnsi="Palatino Linotype" w:eastAsia="Arial Unicode MS" w:cs="Arial"/>
          <w:i/>
          <w:iCs/>
          <w:sz w:val="20"/>
          <w:szCs w:val="20"/>
        </w:rPr>
        <w:t>_</w:t>
      </w:r>
      <w:r w:rsidRPr="00773D9E">
        <w:rPr>
          <w:rFonts w:ascii="Palatino Linotype" w:hAnsi="Palatino Linotype" w:eastAsia="Arial Unicode MS" w:cs="Arial"/>
          <w:i/>
          <w:iCs/>
          <w:sz w:val="20"/>
          <w:szCs w:val="20"/>
        </w:rPr>
        <w:t>pensiones</w:t>
      </w:r>
      <w:r w:rsidR="0096560E">
        <w:rPr>
          <w:rFonts w:ascii="Palatino Linotype" w:hAnsi="Palatino Linotype" w:eastAsia="Arial Unicode MS" w:cs="Arial"/>
          <w:i/>
          <w:iCs/>
          <w:sz w:val="20"/>
          <w:szCs w:val="20"/>
        </w:rPr>
        <w:t>_</w:t>
      </w:r>
      <w:r w:rsidRPr="00773D9E">
        <w:rPr>
          <w:rFonts w:ascii="Palatino Linotype" w:hAnsi="Palatino Linotype" w:eastAsia="Arial Unicode MS" w:cs="Arial"/>
          <w:i/>
          <w:iCs/>
          <w:sz w:val="20"/>
          <w:szCs w:val="20"/>
        </w:rPr>
        <w:t>requisitos</w:t>
      </w:r>
      <w:r w:rsidR="0096560E">
        <w:rPr>
          <w:rFonts w:ascii="Palatino Linotype" w:hAnsi="Palatino Linotype" w:eastAsia="Arial Unicode MS" w:cs="Arial"/>
          <w:i/>
          <w:iCs/>
          <w:sz w:val="20"/>
          <w:szCs w:val="20"/>
        </w:rPr>
        <w:t>_</w:t>
      </w:r>
      <w:r w:rsidRPr="00773D9E">
        <w:rPr>
          <w:rFonts w:ascii="Palatino Linotype" w:hAnsi="Palatino Linotype" w:eastAsia="Arial Unicode MS" w:cs="Arial"/>
          <w:i/>
          <w:iCs/>
          <w:sz w:val="20"/>
          <w:szCs w:val="20"/>
        </w:rPr>
        <w:t>para</w:t>
      </w:r>
      <w:r w:rsidR="0096560E">
        <w:rPr>
          <w:rFonts w:ascii="Palatino Linotype" w:hAnsi="Palatino Linotype" w:eastAsia="Arial Unicode MS" w:cs="Arial"/>
          <w:i/>
          <w:iCs/>
          <w:sz w:val="20"/>
          <w:szCs w:val="20"/>
        </w:rPr>
        <w:t>_</w:t>
      </w:r>
      <w:r w:rsidRPr="00773D9E">
        <w:rPr>
          <w:rFonts w:ascii="Palatino Linotype" w:hAnsi="Palatino Linotype" w:eastAsia="Arial Unicode MS" w:cs="Arial"/>
          <w:i/>
          <w:iCs/>
          <w:sz w:val="20"/>
          <w:szCs w:val="20"/>
        </w:rPr>
        <w:t>pensiones/pensión</w:t>
      </w:r>
      <w:r w:rsidR="0096560E">
        <w:rPr>
          <w:rFonts w:ascii="Palatino Linotype" w:hAnsi="Palatino Linotype" w:eastAsia="Arial Unicode MS" w:cs="Arial"/>
          <w:i/>
          <w:iCs/>
          <w:sz w:val="20"/>
          <w:szCs w:val="20"/>
        </w:rPr>
        <w:t>_</w:t>
      </w:r>
      <w:r w:rsidRPr="00773D9E">
        <w:rPr>
          <w:rFonts w:ascii="Palatino Linotype" w:hAnsi="Palatino Linotype" w:eastAsia="Arial Unicode MS" w:cs="Arial"/>
          <w:i/>
          <w:iCs/>
          <w:sz w:val="20"/>
          <w:szCs w:val="20"/>
        </w:rPr>
        <w:t xml:space="preserve">por </w:t>
      </w:r>
    </w:p>
    <w:p w:rsidR="00583777" w:rsidP="00112B3D" w:rsidRDefault="00583777" w14:paraId="1229A59A" w14:textId="77777777">
      <w:pPr>
        <w:spacing w:line="360" w:lineRule="auto"/>
        <w:ind w:left="851" w:right="899"/>
        <w:jc w:val="both"/>
        <w:rPr>
          <w:rFonts w:ascii="Palatino Linotype" w:hAnsi="Palatino Linotype" w:eastAsia="Arial Unicode MS" w:cs="Arial"/>
          <w:i/>
          <w:iCs/>
          <w:sz w:val="20"/>
          <w:szCs w:val="20"/>
        </w:rPr>
      </w:pPr>
    </w:p>
    <w:p w:rsidRPr="00773D9E" w:rsidR="00701F6A" w:rsidP="00112B3D" w:rsidRDefault="00701F6A" w14:paraId="2F142E48" w14:textId="00171FBF">
      <w:pPr>
        <w:spacing w:line="360" w:lineRule="auto"/>
        <w:ind w:left="567" w:right="616"/>
        <w:jc w:val="both"/>
        <w:rPr>
          <w:rFonts w:ascii="Palatino Linotype" w:hAnsi="Palatino Linotype" w:eastAsia="Arial Unicode MS" w:cs="Arial"/>
          <w:i/>
          <w:iCs/>
          <w:sz w:val="20"/>
          <w:szCs w:val="20"/>
        </w:rPr>
      </w:pPr>
      <w:r w:rsidRPr="00773D9E">
        <w:rPr>
          <w:rFonts w:ascii="Palatino Linotype" w:hAnsi="Palatino Linotype" w:eastAsia="Arial Unicode MS" w:cs="Arial"/>
          <w:i/>
          <w:iCs/>
          <w:sz w:val="20"/>
          <w:szCs w:val="20"/>
        </w:rPr>
        <w:t>Respecto al punto tres del requerimiento, se informa que el artículo 108 de la Ley de Seguridad Social</w:t>
      </w:r>
    </w:p>
    <w:p w:rsidRPr="00773D9E" w:rsidR="00701F6A" w:rsidP="00112B3D" w:rsidRDefault="00701F6A" w14:paraId="2F68ABCA" w14:textId="45DE7BE9">
      <w:pPr>
        <w:spacing w:line="360" w:lineRule="auto"/>
        <w:ind w:left="567" w:right="616"/>
        <w:jc w:val="both"/>
        <w:rPr>
          <w:rFonts w:ascii="Palatino Linotype" w:hAnsi="Palatino Linotype" w:eastAsia="Arial Unicode MS" w:cs="Arial"/>
          <w:i/>
          <w:iCs/>
          <w:sz w:val="20"/>
          <w:szCs w:val="20"/>
        </w:rPr>
      </w:pPr>
      <w:r w:rsidRPr="00773D9E">
        <w:rPr>
          <w:rFonts w:ascii="Palatino Linotype" w:hAnsi="Palatino Linotype" w:eastAsia="Arial Unicode MS" w:cs="Arial"/>
          <w:i/>
          <w:iCs/>
          <w:sz w:val="20"/>
          <w:szCs w:val="20"/>
        </w:rPr>
        <w:t>del Estado de México y Municipios, establece el orden de prelación que habrá de considerarse para</w:t>
      </w:r>
      <w:r w:rsidR="00583777">
        <w:rPr>
          <w:rFonts w:ascii="Palatino Linotype" w:hAnsi="Palatino Linotype" w:eastAsia="Arial Unicode MS" w:cs="Arial"/>
          <w:i/>
          <w:iCs/>
          <w:sz w:val="20"/>
          <w:szCs w:val="20"/>
        </w:rPr>
        <w:t xml:space="preserve"> </w:t>
      </w:r>
      <w:r w:rsidRPr="00773D9E">
        <w:rPr>
          <w:rFonts w:ascii="Palatino Linotype" w:hAnsi="Palatino Linotype" w:eastAsia="Arial Unicode MS" w:cs="Arial"/>
          <w:i/>
          <w:iCs/>
          <w:sz w:val="20"/>
          <w:szCs w:val="20"/>
        </w:rPr>
        <w:t>el otorgamiento de la pensión por fallecimiento, de la siguiente forma:</w:t>
      </w:r>
    </w:p>
    <w:p w:rsidRPr="00773D9E" w:rsidR="00701F6A" w:rsidP="00112B3D" w:rsidRDefault="00701F6A" w14:paraId="66B3A1EE" w14:textId="145802CD">
      <w:pPr>
        <w:spacing w:line="360" w:lineRule="auto"/>
        <w:ind w:left="567" w:right="616"/>
        <w:jc w:val="both"/>
        <w:rPr>
          <w:rFonts w:ascii="Palatino Linotype" w:hAnsi="Palatino Linotype" w:eastAsia="Arial Unicode MS" w:cs="Arial"/>
          <w:i/>
          <w:iCs/>
          <w:sz w:val="20"/>
          <w:szCs w:val="20"/>
        </w:rPr>
      </w:pPr>
    </w:p>
    <w:p w:rsidR="00701F6A" w:rsidP="00112B3D" w:rsidRDefault="00701F6A" w14:paraId="6DB78198" w14:textId="4AE1E54E">
      <w:pPr>
        <w:spacing w:line="360" w:lineRule="auto"/>
        <w:ind w:left="567" w:right="616"/>
        <w:jc w:val="both"/>
        <w:rPr>
          <w:rFonts w:ascii="Palatino Linotype" w:hAnsi="Palatino Linotype" w:eastAsia="Arial Unicode MS" w:cs="Arial"/>
          <w:i/>
          <w:iCs/>
          <w:sz w:val="20"/>
          <w:szCs w:val="20"/>
        </w:rPr>
      </w:pPr>
      <w:r w:rsidRPr="00773D9E">
        <w:rPr>
          <w:rFonts w:ascii="Palatino Linotype" w:hAnsi="Palatino Linotype" w:eastAsia="Arial Unicode MS" w:cs="Arial"/>
          <w:i/>
          <w:iCs/>
          <w:sz w:val="20"/>
          <w:szCs w:val="20"/>
        </w:rPr>
        <w:t>Artículo 108. El pago de la pensión por fallecimiento se otorgará tomando en cuenta</w:t>
      </w:r>
      <w:r w:rsidR="00583777">
        <w:rPr>
          <w:rFonts w:ascii="Palatino Linotype" w:hAnsi="Palatino Linotype" w:eastAsia="Arial Unicode MS" w:cs="Arial"/>
          <w:i/>
          <w:iCs/>
          <w:sz w:val="20"/>
          <w:szCs w:val="20"/>
        </w:rPr>
        <w:t xml:space="preserve"> </w:t>
      </w:r>
      <w:r w:rsidRPr="00773D9E">
        <w:rPr>
          <w:rFonts w:ascii="Palatino Linotype" w:hAnsi="Palatino Linotype" w:eastAsia="Arial Unicode MS" w:cs="Arial"/>
          <w:i/>
          <w:iCs/>
          <w:sz w:val="20"/>
          <w:szCs w:val="20"/>
        </w:rPr>
        <w:t>el siguiente orden de prelación:</w:t>
      </w:r>
    </w:p>
    <w:p w:rsidRPr="00773D9E" w:rsidR="004F3E37" w:rsidP="00112B3D" w:rsidRDefault="004F3E37" w14:paraId="5726BC26" w14:textId="77777777">
      <w:pPr>
        <w:spacing w:line="360" w:lineRule="auto"/>
        <w:ind w:left="567" w:right="616"/>
        <w:jc w:val="both"/>
        <w:rPr>
          <w:rFonts w:ascii="Palatino Linotype" w:hAnsi="Palatino Linotype" w:eastAsia="Arial Unicode MS" w:cs="Arial"/>
          <w:i/>
          <w:iCs/>
          <w:sz w:val="20"/>
          <w:szCs w:val="20"/>
        </w:rPr>
      </w:pPr>
    </w:p>
    <w:p w:rsidRPr="00773D9E" w:rsidR="00701F6A" w:rsidP="00112B3D" w:rsidRDefault="00701F6A" w14:paraId="33F38780" w14:textId="77777777">
      <w:pPr>
        <w:spacing w:line="360" w:lineRule="auto"/>
        <w:ind w:left="567" w:right="616"/>
        <w:jc w:val="both"/>
        <w:rPr>
          <w:rFonts w:ascii="Palatino Linotype" w:hAnsi="Palatino Linotype" w:eastAsia="Arial Unicode MS" w:cs="Arial"/>
          <w:i/>
          <w:iCs/>
          <w:sz w:val="20"/>
          <w:szCs w:val="20"/>
        </w:rPr>
      </w:pPr>
      <w:r w:rsidRPr="00773D9E">
        <w:rPr>
          <w:rFonts w:ascii="Palatino Linotype" w:hAnsi="Palatino Linotype" w:eastAsia="Arial Unicode MS" w:cs="Arial"/>
          <w:i/>
          <w:iCs/>
          <w:sz w:val="20"/>
          <w:szCs w:val="20"/>
        </w:rPr>
        <w:t xml:space="preserve">l. Al cónyuge cuando no hubiese hijos; </w:t>
      </w:r>
    </w:p>
    <w:p w:rsidRPr="00773D9E" w:rsidR="00701F6A" w:rsidP="00112B3D" w:rsidRDefault="00583777" w14:paraId="0F703610" w14:textId="31061D08">
      <w:pPr>
        <w:spacing w:line="360" w:lineRule="auto"/>
        <w:ind w:left="567" w:right="616"/>
        <w:jc w:val="both"/>
        <w:rPr>
          <w:rFonts w:ascii="Palatino Linotype" w:hAnsi="Palatino Linotype" w:eastAsia="Arial Unicode MS" w:cs="Arial"/>
          <w:i/>
          <w:iCs/>
          <w:sz w:val="20"/>
          <w:szCs w:val="20"/>
        </w:rPr>
      </w:pPr>
      <w:r>
        <w:rPr>
          <w:rFonts w:ascii="Palatino Linotype" w:hAnsi="Palatino Linotype" w:eastAsia="Arial Unicode MS" w:cs="Arial"/>
          <w:i/>
          <w:iCs/>
          <w:sz w:val="20"/>
          <w:szCs w:val="20"/>
        </w:rPr>
        <w:t>II</w:t>
      </w:r>
      <w:r w:rsidRPr="00773D9E" w:rsidR="00701F6A">
        <w:rPr>
          <w:rFonts w:ascii="Palatino Linotype" w:hAnsi="Palatino Linotype" w:eastAsia="Arial Unicode MS" w:cs="Arial"/>
          <w:i/>
          <w:iCs/>
          <w:sz w:val="20"/>
          <w:szCs w:val="20"/>
        </w:rPr>
        <w:t>. Al cónyuge y a los hijos menores de 18 años o a los que siendo mayores de edad</w:t>
      </w:r>
      <w:r>
        <w:rPr>
          <w:rFonts w:ascii="Palatino Linotype" w:hAnsi="Palatino Linotype" w:eastAsia="Arial Unicode MS" w:cs="Arial"/>
          <w:i/>
          <w:iCs/>
          <w:sz w:val="20"/>
          <w:szCs w:val="20"/>
        </w:rPr>
        <w:t xml:space="preserve"> </w:t>
      </w:r>
      <w:r w:rsidRPr="00773D9E" w:rsidR="00701F6A">
        <w:rPr>
          <w:rFonts w:ascii="Palatino Linotype" w:hAnsi="Palatino Linotype" w:eastAsia="Arial Unicode MS" w:cs="Arial"/>
          <w:i/>
          <w:iCs/>
          <w:sz w:val="20"/>
          <w:szCs w:val="20"/>
        </w:rPr>
        <w:t>estén incapacitados física o mentalmente para trabajar, así como a los menores de 25</w:t>
      </w:r>
      <w:r>
        <w:rPr>
          <w:rFonts w:ascii="Palatino Linotype" w:hAnsi="Palatino Linotype" w:eastAsia="Arial Unicode MS" w:cs="Arial"/>
          <w:i/>
          <w:iCs/>
          <w:sz w:val="20"/>
          <w:szCs w:val="20"/>
        </w:rPr>
        <w:t xml:space="preserve"> </w:t>
      </w:r>
      <w:r w:rsidRPr="00773D9E" w:rsidR="00701F6A">
        <w:rPr>
          <w:rFonts w:ascii="Palatino Linotype" w:hAnsi="Palatino Linotype" w:eastAsia="Arial Unicode MS" w:cs="Arial"/>
          <w:i/>
          <w:iCs/>
          <w:sz w:val="20"/>
          <w:szCs w:val="20"/>
        </w:rPr>
        <w:t>años que estén realizando estudios de nivel medio o superior en planteles oficiales o</w:t>
      </w:r>
      <w:r>
        <w:rPr>
          <w:rFonts w:ascii="Palatino Linotype" w:hAnsi="Palatino Linotype" w:eastAsia="Arial Unicode MS" w:cs="Arial"/>
          <w:i/>
          <w:iCs/>
          <w:sz w:val="20"/>
          <w:szCs w:val="20"/>
        </w:rPr>
        <w:t xml:space="preserve"> </w:t>
      </w:r>
      <w:r w:rsidRPr="00773D9E" w:rsidR="00701F6A">
        <w:rPr>
          <w:rFonts w:ascii="Palatino Linotype" w:hAnsi="Palatino Linotype" w:eastAsia="Arial Unicode MS" w:cs="Arial"/>
          <w:i/>
          <w:iCs/>
          <w:sz w:val="20"/>
          <w:szCs w:val="20"/>
        </w:rPr>
        <w:t>reconocidos, previa la comprobación correspondiente;</w:t>
      </w:r>
    </w:p>
    <w:p w:rsidRPr="00773D9E" w:rsidR="00701F6A" w:rsidP="00112B3D" w:rsidRDefault="00583777" w14:paraId="692C3C44" w14:textId="5FC1800F">
      <w:pPr>
        <w:spacing w:line="360" w:lineRule="auto"/>
        <w:ind w:left="567" w:right="616"/>
        <w:jc w:val="both"/>
        <w:rPr>
          <w:rFonts w:ascii="Palatino Linotype" w:hAnsi="Palatino Linotype" w:eastAsia="Arial Unicode MS" w:cs="Arial"/>
          <w:i/>
          <w:iCs/>
          <w:sz w:val="20"/>
          <w:szCs w:val="20"/>
        </w:rPr>
      </w:pPr>
      <w:r>
        <w:rPr>
          <w:rFonts w:ascii="Palatino Linotype" w:hAnsi="Palatino Linotype" w:eastAsia="Arial Unicode MS" w:cs="Arial"/>
          <w:i/>
          <w:iCs/>
          <w:sz w:val="20"/>
          <w:szCs w:val="20"/>
        </w:rPr>
        <w:t xml:space="preserve">III. </w:t>
      </w:r>
      <w:r w:rsidRPr="00773D9E" w:rsidR="00701F6A">
        <w:rPr>
          <w:rFonts w:ascii="Palatino Linotype" w:hAnsi="Palatino Linotype" w:eastAsia="Arial Unicode MS" w:cs="Arial"/>
          <w:i/>
          <w:iCs/>
          <w:sz w:val="20"/>
          <w:szCs w:val="20"/>
        </w:rPr>
        <w:t>A la concubina o concubinario con quien acredite haber vivido en su compañía</w:t>
      </w:r>
      <w:r>
        <w:rPr>
          <w:rFonts w:ascii="Palatino Linotype" w:hAnsi="Palatino Linotype" w:eastAsia="Arial Unicode MS" w:cs="Arial"/>
          <w:i/>
          <w:iCs/>
          <w:sz w:val="20"/>
          <w:szCs w:val="20"/>
        </w:rPr>
        <w:t xml:space="preserve"> </w:t>
      </w:r>
      <w:r w:rsidRPr="00773D9E" w:rsidR="00701F6A">
        <w:rPr>
          <w:rFonts w:ascii="Palatino Linotype" w:hAnsi="Palatino Linotype" w:eastAsia="Arial Unicode MS" w:cs="Arial"/>
          <w:i/>
          <w:iCs/>
          <w:sz w:val="20"/>
          <w:szCs w:val="20"/>
        </w:rPr>
        <w:t xml:space="preserve">durante </w:t>
      </w:r>
      <w:r w:rsidR="004940F6">
        <w:rPr>
          <w:rFonts w:ascii="Palatino Linotype" w:hAnsi="Palatino Linotype" w:eastAsia="Arial Unicode MS" w:cs="Arial"/>
          <w:i/>
          <w:iCs/>
          <w:sz w:val="20"/>
          <w:szCs w:val="20"/>
        </w:rPr>
        <w:t>l</w:t>
      </w:r>
      <w:r w:rsidRPr="00773D9E" w:rsidR="00701F6A">
        <w:rPr>
          <w:rFonts w:ascii="Palatino Linotype" w:hAnsi="Palatino Linotype" w:eastAsia="Arial Unicode MS" w:cs="Arial"/>
          <w:i/>
          <w:iCs/>
          <w:sz w:val="20"/>
          <w:szCs w:val="20"/>
        </w:rPr>
        <w:t xml:space="preserve">os cinco años que precedieron a su fallecimiento, siempre y cuando ambos hayan permanecido libres de matrimonio. En el caso del concubinario deberá comprobar además su dependencia económica; </w:t>
      </w:r>
    </w:p>
    <w:p w:rsidRPr="00773D9E" w:rsidR="00701F6A" w:rsidP="00112B3D" w:rsidRDefault="00701F6A" w14:paraId="074C47A4" w14:textId="3BFBCC69">
      <w:pPr>
        <w:spacing w:line="360" w:lineRule="auto"/>
        <w:ind w:left="567" w:right="616"/>
        <w:jc w:val="both"/>
        <w:rPr>
          <w:rFonts w:ascii="Palatino Linotype" w:hAnsi="Palatino Linotype" w:eastAsia="Arial Unicode MS" w:cs="Arial"/>
          <w:i/>
          <w:iCs/>
          <w:sz w:val="20"/>
          <w:szCs w:val="20"/>
        </w:rPr>
      </w:pPr>
      <w:r w:rsidRPr="00773D9E">
        <w:rPr>
          <w:rFonts w:ascii="Palatino Linotype" w:hAnsi="Palatino Linotype" w:eastAsia="Arial Unicode MS" w:cs="Arial"/>
          <w:i/>
          <w:iCs/>
          <w:sz w:val="20"/>
          <w:szCs w:val="20"/>
        </w:rPr>
        <w:t xml:space="preserve">IV. A falta del cónyuge, hijos, concubina o concubinario, a </w:t>
      </w:r>
      <w:r w:rsidR="004940F6">
        <w:rPr>
          <w:rFonts w:ascii="Palatino Linotype" w:hAnsi="Palatino Linotype" w:eastAsia="Arial Unicode MS" w:cs="Arial"/>
          <w:i/>
          <w:iCs/>
          <w:sz w:val="20"/>
          <w:szCs w:val="20"/>
        </w:rPr>
        <w:t>l</w:t>
      </w:r>
      <w:r w:rsidRPr="00773D9E">
        <w:rPr>
          <w:rFonts w:ascii="Palatino Linotype" w:hAnsi="Palatino Linotype" w:eastAsia="Arial Unicode MS" w:cs="Arial"/>
          <w:i/>
          <w:iCs/>
          <w:sz w:val="20"/>
          <w:szCs w:val="20"/>
        </w:rPr>
        <w:t>os padres que hubiesen dependido económicamente del servidor público o pensionado fallecido durante</w:t>
      </w:r>
      <w:r w:rsidR="00583777">
        <w:rPr>
          <w:rFonts w:ascii="Palatino Linotype" w:hAnsi="Palatino Linotype" w:eastAsia="Arial Unicode MS" w:cs="Arial"/>
          <w:i/>
          <w:iCs/>
          <w:sz w:val="20"/>
          <w:szCs w:val="20"/>
        </w:rPr>
        <w:t xml:space="preserve"> l</w:t>
      </w:r>
      <w:r w:rsidRPr="00773D9E">
        <w:rPr>
          <w:rFonts w:ascii="Palatino Linotype" w:hAnsi="Palatino Linotype" w:eastAsia="Arial Unicode MS" w:cs="Arial"/>
          <w:i/>
          <w:iCs/>
          <w:sz w:val="20"/>
          <w:szCs w:val="20"/>
        </w:rPr>
        <w:t>os</w:t>
      </w:r>
      <w:r w:rsidR="00583777">
        <w:rPr>
          <w:rFonts w:ascii="Palatino Linotype" w:hAnsi="Palatino Linotype" w:eastAsia="Arial Unicode MS" w:cs="Arial"/>
          <w:i/>
          <w:iCs/>
          <w:sz w:val="20"/>
          <w:szCs w:val="20"/>
        </w:rPr>
        <w:t xml:space="preserve"> </w:t>
      </w:r>
      <w:r w:rsidRPr="00773D9E">
        <w:rPr>
          <w:rFonts w:ascii="Palatino Linotype" w:hAnsi="Palatino Linotype" w:eastAsia="Arial Unicode MS" w:cs="Arial"/>
          <w:i/>
          <w:iCs/>
          <w:sz w:val="20"/>
          <w:szCs w:val="20"/>
        </w:rPr>
        <w:t xml:space="preserve">cinco años anteriores a su muerte; </w:t>
      </w:r>
    </w:p>
    <w:p w:rsidRPr="00773D9E" w:rsidR="00701F6A" w:rsidP="00112B3D" w:rsidRDefault="00701F6A" w14:paraId="12C11DDD" w14:textId="764977FA">
      <w:pPr>
        <w:spacing w:line="360" w:lineRule="auto"/>
        <w:ind w:left="567" w:right="616"/>
        <w:jc w:val="both"/>
        <w:rPr>
          <w:rFonts w:ascii="Palatino Linotype" w:hAnsi="Palatino Linotype" w:eastAsia="Arial Unicode MS" w:cs="Arial"/>
          <w:i/>
          <w:iCs/>
          <w:sz w:val="20"/>
          <w:szCs w:val="20"/>
        </w:rPr>
      </w:pPr>
      <w:r w:rsidRPr="00773D9E">
        <w:rPr>
          <w:rFonts w:ascii="Palatino Linotype" w:hAnsi="Palatino Linotype" w:eastAsia="Arial Unicode MS" w:cs="Arial"/>
          <w:i/>
          <w:iCs/>
          <w:sz w:val="20"/>
          <w:szCs w:val="20"/>
        </w:rPr>
        <w:t xml:space="preserve">V. A </w:t>
      </w:r>
      <w:r w:rsidR="004940F6">
        <w:rPr>
          <w:rFonts w:ascii="Palatino Linotype" w:hAnsi="Palatino Linotype" w:eastAsia="Arial Unicode MS" w:cs="Arial"/>
          <w:i/>
          <w:iCs/>
          <w:sz w:val="20"/>
          <w:szCs w:val="20"/>
        </w:rPr>
        <w:t>l</w:t>
      </w:r>
      <w:r w:rsidRPr="00773D9E">
        <w:rPr>
          <w:rFonts w:ascii="Palatino Linotype" w:hAnsi="Palatino Linotype" w:eastAsia="Arial Unicode MS" w:cs="Arial"/>
          <w:i/>
          <w:iCs/>
          <w:sz w:val="20"/>
          <w:szCs w:val="20"/>
        </w:rPr>
        <w:t xml:space="preserve">os dependientes económicos sí no existen </w:t>
      </w:r>
      <w:r w:rsidR="004940F6">
        <w:rPr>
          <w:rFonts w:ascii="Palatino Linotype" w:hAnsi="Palatino Linotype" w:eastAsia="Arial Unicode MS" w:cs="Arial"/>
          <w:i/>
          <w:iCs/>
          <w:sz w:val="20"/>
          <w:szCs w:val="20"/>
        </w:rPr>
        <w:t>l</w:t>
      </w:r>
      <w:r w:rsidRPr="00773D9E">
        <w:rPr>
          <w:rFonts w:ascii="Palatino Linotype" w:hAnsi="Palatino Linotype" w:eastAsia="Arial Unicode MS" w:cs="Arial"/>
          <w:i/>
          <w:iCs/>
          <w:sz w:val="20"/>
          <w:szCs w:val="20"/>
        </w:rPr>
        <w:t xml:space="preserve">as personas enumeradas en </w:t>
      </w:r>
      <w:r w:rsidR="00583777">
        <w:rPr>
          <w:rFonts w:ascii="Palatino Linotype" w:hAnsi="Palatino Linotype" w:eastAsia="Arial Unicode MS" w:cs="Arial"/>
          <w:i/>
          <w:iCs/>
          <w:sz w:val="20"/>
          <w:szCs w:val="20"/>
        </w:rPr>
        <w:t>l</w:t>
      </w:r>
      <w:r w:rsidRPr="00773D9E">
        <w:rPr>
          <w:rFonts w:ascii="Palatino Linotype" w:hAnsi="Palatino Linotype" w:eastAsia="Arial Unicode MS" w:cs="Arial"/>
          <w:i/>
          <w:iCs/>
          <w:sz w:val="20"/>
          <w:szCs w:val="20"/>
        </w:rPr>
        <w:t xml:space="preserve">as fracciones anteriores, siempre y cuando hayan vivido en su compañía durante </w:t>
      </w:r>
      <w:r w:rsidR="00583777">
        <w:rPr>
          <w:rFonts w:ascii="Palatino Linotype" w:hAnsi="Palatino Linotype" w:eastAsia="Arial Unicode MS" w:cs="Arial"/>
          <w:i/>
          <w:iCs/>
          <w:sz w:val="20"/>
          <w:szCs w:val="20"/>
        </w:rPr>
        <w:t>l</w:t>
      </w:r>
      <w:r w:rsidRPr="00773D9E">
        <w:rPr>
          <w:rFonts w:ascii="Palatino Linotype" w:hAnsi="Palatino Linotype" w:eastAsia="Arial Unicode MS" w:cs="Arial"/>
          <w:i/>
          <w:iCs/>
          <w:sz w:val="20"/>
          <w:szCs w:val="20"/>
        </w:rPr>
        <w:t xml:space="preserve">os cinco años que precedieron a su fallecimiento". </w:t>
      </w:r>
    </w:p>
    <w:p w:rsidR="00583777" w:rsidP="00112B3D" w:rsidRDefault="00583777" w14:paraId="74732006" w14:textId="77777777">
      <w:pPr>
        <w:spacing w:line="360" w:lineRule="auto"/>
        <w:ind w:left="567" w:right="616"/>
        <w:jc w:val="both"/>
        <w:rPr>
          <w:rFonts w:ascii="Palatino Linotype" w:hAnsi="Palatino Linotype" w:eastAsia="Arial Unicode MS" w:cs="Arial"/>
          <w:i/>
          <w:iCs/>
          <w:sz w:val="20"/>
          <w:szCs w:val="20"/>
        </w:rPr>
      </w:pPr>
    </w:p>
    <w:p w:rsidRPr="00773D9E" w:rsidR="00701F6A" w:rsidP="00112B3D" w:rsidRDefault="00701F6A" w14:paraId="15A36BED" w14:textId="077D7EB8">
      <w:pPr>
        <w:spacing w:line="360" w:lineRule="auto"/>
        <w:ind w:left="567" w:right="616"/>
        <w:jc w:val="both"/>
        <w:rPr>
          <w:rFonts w:ascii="Palatino Linotype" w:hAnsi="Palatino Linotype" w:eastAsia="Arial Unicode MS" w:cs="Arial"/>
          <w:i/>
          <w:iCs/>
          <w:sz w:val="20"/>
          <w:szCs w:val="20"/>
        </w:rPr>
      </w:pPr>
      <w:r w:rsidRPr="00773D9E">
        <w:rPr>
          <w:rFonts w:ascii="Palatino Linotype" w:hAnsi="Palatino Linotype" w:eastAsia="Arial Unicode MS" w:cs="Arial"/>
          <w:i/>
          <w:iCs/>
          <w:sz w:val="20"/>
          <w:szCs w:val="20"/>
        </w:rPr>
        <w:t xml:space="preserve">Finalmente, respecto al orden de prelación en el seguro por fallecimiento se informa que. en caso de </w:t>
      </w:r>
    </w:p>
    <w:p w:rsidR="00701F6A" w:rsidP="00112B3D" w:rsidRDefault="00701F6A" w14:paraId="7A0674EF" w14:textId="0FE38F18">
      <w:pPr>
        <w:spacing w:line="360" w:lineRule="auto"/>
        <w:ind w:left="567" w:right="616"/>
        <w:jc w:val="both"/>
        <w:rPr>
          <w:rFonts w:ascii="Palatino Linotype" w:hAnsi="Palatino Linotype" w:eastAsia="Arial Unicode MS" w:cs="Arial"/>
          <w:i/>
          <w:iCs/>
          <w:sz w:val="20"/>
          <w:szCs w:val="20"/>
        </w:rPr>
      </w:pPr>
      <w:r w:rsidRPr="00773D9E">
        <w:rPr>
          <w:rFonts w:ascii="Palatino Linotype" w:hAnsi="Palatino Linotype" w:eastAsia="Arial Unicode MS" w:cs="Arial"/>
          <w:i/>
          <w:iCs/>
          <w:sz w:val="20"/>
          <w:szCs w:val="20"/>
        </w:rPr>
        <w:t>que no exista orden que designación de beneficiarios en el formato para el pago del seguro por fallecimiento, el habrá de seguirme se encuentra establecido en el artículo 161 del reglamento aludido en</w:t>
      </w:r>
      <w:r w:rsidR="00583777">
        <w:rPr>
          <w:rFonts w:ascii="Palatino Linotype" w:hAnsi="Palatino Linotype" w:eastAsia="Arial Unicode MS" w:cs="Arial"/>
          <w:i/>
          <w:iCs/>
          <w:sz w:val="20"/>
          <w:szCs w:val="20"/>
        </w:rPr>
        <w:t xml:space="preserve"> </w:t>
      </w:r>
      <w:r w:rsidRPr="00773D9E">
        <w:rPr>
          <w:rFonts w:ascii="Palatino Linotype" w:hAnsi="Palatino Linotype" w:eastAsia="Arial Unicode MS" w:cs="Arial"/>
          <w:i/>
          <w:iCs/>
          <w:sz w:val="20"/>
          <w:szCs w:val="20"/>
        </w:rPr>
        <w:t xml:space="preserve">líneas precedentes. </w:t>
      </w:r>
    </w:p>
    <w:p w:rsidRPr="00773D9E" w:rsidR="00583777" w:rsidP="00112B3D" w:rsidRDefault="00583777" w14:paraId="27F545A4" w14:textId="77777777">
      <w:pPr>
        <w:spacing w:line="360" w:lineRule="auto"/>
        <w:ind w:left="567" w:right="616"/>
        <w:jc w:val="both"/>
        <w:rPr>
          <w:rFonts w:ascii="Palatino Linotype" w:hAnsi="Palatino Linotype" w:eastAsia="Arial Unicode MS" w:cs="Arial"/>
          <w:i/>
          <w:iCs/>
          <w:sz w:val="20"/>
          <w:szCs w:val="20"/>
        </w:rPr>
      </w:pPr>
    </w:p>
    <w:p w:rsidRPr="00773D9E" w:rsidR="00701F6A" w:rsidP="00112B3D" w:rsidRDefault="00701F6A" w14:paraId="64C0EB36" w14:textId="77777777">
      <w:pPr>
        <w:spacing w:line="360" w:lineRule="auto"/>
        <w:ind w:left="567" w:right="616"/>
        <w:jc w:val="both"/>
        <w:rPr>
          <w:rFonts w:ascii="Palatino Linotype" w:hAnsi="Palatino Linotype" w:eastAsia="Arial Unicode MS" w:cs="Arial"/>
          <w:i/>
          <w:iCs/>
          <w:sz w:val="20"/>
          <w:szCs w:val="20"/>
        </w:rPr>
      </w:pPr>
      <w:r w:rsidRPr="00773D9E">
        <w:rPr>
          <w:rFonts w:ascii="Palatino Linotype" w:hAnsi="Palatino Linotype" w:eastAsia="Arial Unicode MS" w:cs="Arial"/>
          <w:i/>
          <w:iCs/>
          <w:sz w:val="20"/>
          <w:szCs w:val="20"/>
        </w:rPr>
        <w:lastRenderedPageBreak/>
        <w:t xml:space="preserve">Con lo anterior, se tiene por cumplido en tiempo y forma el requerimiento de mérito. </w:t>
      </w:r>
    </w:p>
    <w:p w:rsidR="00583777" w:rsidP="00112B3D" w:rsidRDefault="00583777" w14:paraId="49C68C93" w14:textId="77777777">
      <w:pPr>
        <w:spacing w:line="360" w:lineRule="auto"/>
        <w:ind w:left="567" w:right="616"/>
        <w:jc w:val="both"/>
        <w:rPr>
          <w:rFonts w:ascii="Palatino Linotype" w:hAnsi="Palatino Linotype" w:eastAsia="Arial Unicode MS" w:cs="Arial"/>
          <w:i/>
          <w:iCs/>
          <w:sz w:val="20"/>
          <w:szCs w:val="20"/>
        </w:rPr>
      </w:pPr>
    </w:p>
    <w:p w:rsidRPr="00773D9E" w:rsidR="00701F6A" w:rsidP="00112B3D" w:rsidRDefault="00701F6A" w14:paraId="6E10896D" w14:textId="0CE5689F">
      <w:pPr>
        <w:spacing w:line="360" w:lineRule="auto"/>
        <w:ind w:left="567" w:right="616"/>
        <w:jc w:val="both"/>
        <w:rPr>
          <w:rFonts w:ascii="Palatino Linotype" w:hAnsi="Palatino Linotype" w:eastAsia="Arial Unicode MS" w:cs="Arial"/>
          <w:i/>
          <w:iCs/>
          <w:sz w:val="20"/>
          <w:szCs w:val="20"/>
        </w:rPr>
      </w:pPr>
      <w:r w:rsidRPr="00773D9E">
        <w:rPr>
          <w:rFonts w:ascii="Palatino Linotype" w:hAnsi="Palatino Linotype" w:eastAsia="Arial Unicode MS" w:cs="Arial"/>
          <w:i/>
          <w:iCs/>
          <w:sz w:val="20"/>
          <w:szCs w:val="20"/>
        </w:rPr>
        <w:t>Sin más por el momento, hago propicia la ocasión para enviarle un cordial saludo.</w:t>
      </w:r>
      <w:r w:rsidR="004F3E37">
        <w:rPr>
          <w:rFonts w:ascii="Palatino Linotype" w:hAnsi="Palatino Linotype" w:eastAsia="Arial Unicode MS" w:cs="Arial"/>
          <w:i/>
          <w:iCs/>
          <w:sz w:val="20"/>
          <w:szCs w:val="20"/>
        </w:rPr>
        <w:t>” (Sic)</w:t>
      </w:r>
    </w:p>
    <w:p w:rsidR="00701F6A" w:rsidP="00112B3D" w:rsidRDefault="00701F6A" w14:paraId="5CE88BF5" w14:textId="0E52FC52">
      <w:pPr>
        <w:spacing w:line="360" w:lineRule="auto"/>
        <w:jc w:val="both"/>
        <w:rPr>
          <w:rFonts w:ascii="Palatino Linotype" w:hAnsi="Palatino Linotype" w:eastAsia="Arial Unicode MS" w:cs="Arial"/>
          <w:sz w:val="22"/>
          <w:szCs w:val="22"/>
          <w:highlight w:val="yellow"/>
        </w:rPr>
      </w:pPr>
    </w:p>
    <w:p w:rsidRPr="0096560E" w:rsidR="00701F6A" w:rsidP="00112B3D" w:rsidRDefault="00701F6A" w14:paraId="47D2D0A4" w14:textId="2F209897">
      <w:pPr>
        <w:spacing w:line="360" w:lineRule="auto"/>
        <w:jc w:val="both"/>
        <w:rPr>
          <w:rFonts w:ascii="Palatino Linotype" w:hAnsi="Palatino Linotype" w:eastAsia="Arial Unicode MS" w:cs="Arial"/>
          <w:sz w:val="22"/>
          <w:szCs w:val="22"/>
        </w:rPr>
      </w:pPr>
      <w:r w:rsidRPr="0096560E">
        <w:rPr>
          <w:rFonts w:ascii="Palatino Linotype" w:hAnsi="Palatino Linotype" w:eastAsia="Arial Unicode MS" w:cs="Arial"/>
          <w:sz w:val="22"/>
          <w:szCs w:val="22"/>
        </w:rPr>
        <w:t xml:space="preserve">A su respuesta adjuntó </w:t>
      </w:r>
      <w:r w:rsidRPr="0096560E" w:rsidR="0096560E">
        <w:rPr>
          <w:rFonts w:ascii="Palatino Linotype" w:hAnsi="Palatino Linotype" w:eastAsia="Arial Unicode MS" w:cs="Arial"/>
          <w:sz w:val="22"/>
          <w:szCs w:val="22"/>
        </w:rPr>
        <w:t xml:space="preserve">carta testamentaria, que es el </w:t>
      </w:r>
      <w:r w:rsidRPr="0096560E">
        <w:rPr>
          <w:rFonts w:ascii="Palatino Linotype" w:hAnsi="Palatino Linotype" w:eastAsia="Arial Unicode MS" w:cs="Arial"/>
          <w:sz w:val="22"/>
          <w:szCs w:val="22"/>
        </w:rPr>
        <w:t xml:space="preserve">documento </w:t>
      </w:r>
      <w:r w:rsidRPr="0096560E" w:rsidR="00773D9E">
        <w:rPr>
          <w:rFonts w:ascii="Palatino Linotype" w:hAnsi="Palatino Linotype" w:eastAsia="Arial Unicode MS" w:cs="Arial"/>
          <w:sz w:val="22"/>
          <w:szCs w:val="22"/>
        </w:rPr>
        <w:t xml:space="preserve">a través del cual el finado, designó como beneficiaria </w:t>
      </w:r>
      <w:r w:rsidR="005042F8">
        <w:rPr>
          <w:rFonts w:ascii="Palatino Linotype" w:hAnsi="Palatino Linotype" w:eastAsia="Arial Unicode MS" w:cs="Arial"/>
          <w:sz w:val="22"/>
          <w:szCs w:val="22"/>
        </w:rPr>
        <w:t>a una persona diversa a su hijo o al solicitante de acceso a datos personales</w:t>
      </w:r>
      <w:r w:rsidR="00DA2FD9">
        <w:rPr>
          <w:rFonts w:ascii="Palatino Linotype" w:hAnsi="Palatino Linotype" w:eastAsia="Arial Unicode MS" w:cs="Arial"/>
          <w:sz w:val="22"/>
          <w:szCs w:val="22"/>
        </w:rPr>
        <w:t>.</w:t>
      </w:r>
    </w:p>
    <w:p w:rsidRPr="00756F64" w:rsidR="00701F6A" w:rsidP="00112B3D" w:rsidRDefault="00701F6A" w14:paraId="3BE21B99" w14:textId="77777777">
      <w:pPr>
        <w:spacing w:line="360" w:lineRule="auto"/>
        <w:jc w:val="both"/>
        <w:rPr>
          <w:rFonts w:ascii="Palatino Linotype" w:hAnsi="Palatino Linotype" w:eastAsia="Arial Unicode MS" w:cs="Arial"/>
          <w:sz w:val="22"/>
          <w:szCs w:val="22"/>
          <w:highlight w:val="yellow"/>
        </w:rPr>
      </w:pPr>
    </w:p>
    <w:p w:rsidR="00467B4D" w:rsidP="00112B3D" w:rsidRDefault="00663B4A" w14:paraId="470DCC65" w14:textId="5F42BEE3">
      <w:pPr>
        <w:spacing w:line="360" w:lineRule="auto"/>
        <w:jc w:val="both"/>
        <w:rPr>
          <w:rFonts w:ascii="Palatino Linotype" w:hAnsi="Palatino Linotype" w:eastAsia="Arial Unicode MS" w:cs="Arial"/>
          <w:sz w:val="22"/>
          <w:szCs w:val="22"/>
        </w:rPr>
      </w:pPr>
      <w:r w:rsidRPr="00014934">
        <w:rPr>
          <w:rFonts w:ascii="Palatino Linotype" w:hAnsi="Palatino Linotype" w:eastAsia="Arial Unicode MS" w:cs="Arial"/>
          <w:b/>
          <w:bCs/>
          <w:sz w:val="22"/>
          <w:szCs w:val="22"/>
        </w:rPr>
        <w:t>l</w:t>
      </w:r>
      <w:r w:rsidRPr="00014934" w:rsidR="00467B4D">
        <w:rPr>
          <w:rFonts w:ascii="Palatino Linotype" w:hAnsi="Palatino Linotype" w:eastAsia="Arial Unicode MS" w:cs="Arial"/>
          <w:b/>
          <w:bCs/>
          <w:sz w:val="22"/>
          <w:szCs w:val="22"/>
        </w:rPr>
        <w:t>) Manifestaciones vertidas por el Particular</w:t>
      </w:r>
      <w:r w:rsidRPr="00014934" w:rsidR="00467B4D">
        <w:rPr>
          <w:rFonts w:ascii="Palatino Linotype" w:hAnsi="Palatino Linotype" w:eastAsia="Arial Unicode MS" w:cs="Arial"/>
          <w:sz w:val="22"/>
          <w:szCs w:val="22"/>
        </w:rPr>
        <w:t>. A través de escrito ingresado ante la oficialía del Instituto de Transparencia, Acceso a la Información Pública y Protección de Datos Personales del Estado de México y Municipios</w:t>
      </w:r>
      <w:r w:rsidRPr="00014934" w:rsidR="00756F64">
        <w:rPr>
          <w:rFonts w:ascii="Palatino Linotype" w:hAnsi="Palatino Linotype" w:eastAsia="Arial Unicode MS" w:cs="Arial"/>
          <w:sz w:val="22"/>
          <w:szCs w:val="22"/>
        </w:rPr>
        <w:t xml:space="preserve">, el Particular </w:t>
      </w:r>
      <w:r w:rsidRPr="00014934" w:rsidR="00014934">
        <w:rPr>
          <w:rFonts w:ascii="Palatino Linotype" w:hAnsi="Palatino Linotype" w:eastAsia="Arial Unicode MS" w:cs="Arial"/>
          <w:sz w:val="22"/>
          <w:szCs w:val="22"/>
        </w:rPr>
        <w:t xml:space="preserve">el 21 de enero del 2022, </w:t>
      </w:r>
      <w:r w:rsidR="00014934">
        <w:rPr>
          <w:rFonts w:ascii="Palatino Linotype" w:hAnsi="Palatino Linotype" w:eastAsia="Arial Unicode MS" w:cs="Arial"/>
          <w:sz w:val="22"/>
          <w:szCs w:val="22"/>
        </w:rPr>
        <w:t>manifestó lo siguiente</w:t>
      </w:r>
      <w:r w:rsidRPr="00014934" w:rsidR="00756F64">
        <w:rPr>
          <w:rFonts w:ascii="Palatino Linotype" w:hAnsi="Palatino Linotype" w:eastAsia="Arial Unicode MS" w:cs="Arial"/>
          <w:sz w:val="22"/>
          <w:szCs w:val="22"/>
        </w:rPr>
        <w:t>:</w:t>
      </w:r>
    </w:p>
    <w:p w:rsidRPr="00DA2FD9" w:rsidR="00756F64" w:rsidP="00112B3D" w:rsidRDefault="00756F64" w14:paraId="232D6FF1" w14:textId="212C46DF">
      <w:pPr>
        <w:spacing w:line="360" w:lineRule="auto"/>
        <w:ind w:left="567" w:right="616"/>
        <w:jc w:val="both"/>
        <w:rPr>
          <w:rFonts w:ascii="Palatino Linotype" w:hAnsi="Palatino Linotype" w:eastAsia="Arial Unicode MS" w:cs="Arial"/>
          <w:i/>
          <w:iCs/>
          <w:sz w:val="20"/>
          <w:szCs w:val="20"/>
        </w:rPr>
      </w:pPr>
    </w:p>
    <w:p w:rsidRPr="00DA2FD9" w:rsidR="00756F64" w:rsidP="00112B3D" w:rsidRDefault="00014934" w14:paraId="3AA79614" w14:textId="168CF1A6">
      <w:pPr>
        <w:spacing w:line="360" w:lineRule="auto"/>
        <w:ind w:left="567" w:right="616"/>
        <w:jc w:val="both"/>
        <w:rPr>
          <w:rFonts w:ascii="Palatino Linotype" w:hAnsi="Palatino Linotype" w:eastAsia="Arial Unicode MS" w:cs="Arial"/>
          <w:i/>
          <w:iCs/>
          <w:sz w:val="20"/>
          <w:szCs w:val="20"/>
        </w:rPr>
      </w:pPr>
      <w:r w:rsidRPr="00DA2FD9">
        <w:rPr>
          <w:rFonts w:ascii="Palatino Linotype" w:hAnsi="Palatino Linotype" w:eastAsia="Arial Unicode MS" w:cs="Arial"/>
          <w:i/>
          <w:iCs/>
          <w:sz w:val="20"/>
          <w:szCs w:val="20"/>
        </w:rPr>
        <w:t xml:space="preserve">“ …donde expresé que mi hermano… quien era derechohabiente del ISSEMyM falleció … de 2021 …y solicito los últimos comprobantes de pago ya que el Instituto me solicita estos comprobantes para poder </w:t>
      </w:r>
      <w:r w:rsidRPr="00DA2FD9" w:rsidR="00DA2FD9">
        <w:rPr>
          <w:rFonts w:ascii="Palatino Linotype" w:hAnsi="Palatino Linotype" w:eastAsia="Arial Unicode MS" w:cs="Arial"/>
          <w:i/>
          <w:iCs/>
          <w:sz w:val="20"/>
          <w:szCs w:val="20"/>
        </w:rPr>
        <w:t>tramitar</w:t>
      </w:r>
      <w:r w:rsidRPr="00DA2FD9">
        <w:rPr>
          <w:rFonts w:ascii="Palatino Linotype" w:hAnsi="Palatino Linotype" w:eastAsia="Arial Unicode MS" w:cs="Arial"/>
          <w:i/>
          <w:iCs/>
          <w:sz w:val="20"/>
          <w:szCs w:val="20"/>
        </w:rPr>
        <w:t xml:space="preserve"> una pensión a </w:t>
      </w:r>
      <w:r w:rsidRPr="00DA2FD9" w:rsidR="00DA2FD9">
        <w:rPr>
          <w:rFonts w:ascii="Palatino Linotype" w:hAnsi="Palatino Linotype" w:eastAsia="Arial Unicode MS" w:cs="Arial"/>
          <w:i/>
          <w:iCs/>
          <w:sz w:val="20"/>
          <w:szCs w:val="20"/>
        </w:rPr>
        <w:t>favor</w:t>
      </w:r>
      <w:r w:rsidRPr="00DA2FD9">
        <w:rPr>
          <w:rFonts w:ascii="Palatino Linotype" w:hAnsi="Palatino Linotype" w:eastAsia="Arial Unicode MS" w:cs="Arial"/>
          <w:i/>
          <w:iCs/>
          <w:sz w:val="20"/>
          <w:szCs w:val="20"/>
        </w:rPr>
        <w:t xml:space="preserve"> de mi sobrino (hijo de mi hermano que falleció) ya que é tiene una discapacidad y no puede valerse por si solo y es por ello que requerimos tramitar una pensión para cubrir sus gastos.</w:t>
      </w:r>
    </w:p>
    <w:p w:rsidRPr="00DA2FD9" w:rsidR="00014934" w:rsidP="00112B3D" w:rsidRDefault="00014934" w14:paraId="56B9DE75" w14:textId="339821F8">
      <w:pPr>
        <w:spacing w:line="360" w:lineRule="auto"/>
        <w:ind w:left="567" w:right="616"/>
        <w:jc w:val="both"/>
        <w:rPr>
          <w:rFonts w:ascii="Palatino Linotype" w:hAnsi="Palatino Linotype" w:eastAsia="Arial Unicode MS" w:cs="Arial"/>
          <w:i/>
          <w:iCs/>
          <w:sz w:val="20"/>
          <w:szCs w:val="20"/>
        </w:rPr>
      </w:pPr>
    </w:p>
    <w:p w:rsidRPr="00DA2FD9" w:rsidR="00014934" w:rsidP="00112B3D" w:rsidRDefault="00014934" w14:paraId="6E5BFD69" w14:textId="285E556E">
      <w:pPr>
        <w:spacing w:line="360" w:lineRule="auto"/>
        <w:ind w:left="567" w:right="616"/>
        <w:jc w:val="both"/>
        <w:rPr>
          <w:rFonts w:ascii="Palatino Linotype" w:hAnsi="Palatino Linotype" w:eastAsia="Arial Unicode MS" w:cs="Arial"/>
          <w:i/>
          <w:iCs/>
          <w:sz w:val="20"/>
          <w:szCs w:val="20"/>
        </w:rPr>
      </w:pPr>
      <w:r w:rsidRPr="00DA2FD9">
        <w:rPr>
          <w:rFonts w:ascii="Palatino Linotype" w:hAnsi="Palatino Linotype" w:eastAsia="Arial Unicode MS" w:cs="Arial"/>
          <w:i/>
          <w:iCs/>
          <w:sz w:val="20"/>
          <w:szCs w:val="20"/>
        </w:rPr>
        <w:t xml:space="preserve">Posteriormente el día 11 de agosto de 2021 interpuse el recurso de revisión el cual tiene el número 03984/INFOEM/AD/RR/2021 ya que no cuento con el documento mediante el </w:t>
      </w:r>
      <w:r w:rsidRPr="00DA2FD9" w:rsidR="00DA2FD9">
        <w:rPr>
          <w:rFonts w:ascii="Palatino Linotype" w:hAnsi="Palatino Linotype" w:eastAsia="Arial Unicode MS" w:cs="Arial"/>
          <w:i/>
          <w:iCs/>
          <w:sz w:val="20"/>
          <w:szCs w:val="20"/>
        </w:rPr>
        <w:t>cual mi</w:t>
      </w:r>
      <w:r w:rsidRPr="00DA2FD9">
        <w:rPr>
          <w:rFonts w:ascii="Palatino Linotype" w:hAnsi="Palatino Linotype" w:eastAsia="Arial Unicode MS" w:cs="Arial"/>
          <w:i/>
          <w:iCs/>
          <w:sz w:val="20"/>
          <w:szCs w:val="20"/>
        </w:rPr>
        <w:t xml:space="preserve"> difunto hermano manifestó su voluntad para poder acceder a sus datos en este Instituto.</w:t>
      </w:r>
    </w:p>
    <w:p w:rsidRPr="00DA2FD9" w:rsidR="00DA2FD9" w:rsidP="00112B3D" w:rsidRDefault="00DA2FD9" w14:paraId="0DA9AE15" w14:textId="418804B1">
      <w:pPr>
        <w:spacing w:line="360" w:lineRule="auto"/>
        <w:ind w:left="567" w:right="616"/>
        <w:jc w:val="both"/>
        <w:rPr>
          <w:rFonts w:ascii="Palatino Linotype" w:hAnsi="Palatino Linotype" w:eastAsia="Arial Unicode MS" w:cs="Arial"/>
          <w:i/>
          <w:iCs/>
          <w:sz w:val="20"/>
          <w:szCs w:val="20"/>
        </w:rPr>
      </w:pPr>
    </w:p>
    <w:p w:rsidRPr="00DA2FD9" w:rsidR="00DA2FD9" w:rsidP="00112B3D" w:rsidRDefault="00DA2FD9" w14:paraId="1A28C276" w14:textId="12C39666">
      <w:pPr>
        <w:spacing w:line="360" w:lineRule="auto"/>
        <w:ind w:left="567" w:right="616"/>
        <w:jc w:val="both"/>
        <w:rPr>
          <w:rFonts w:ascii="Palatino Linotype" w:hAnsi="Palatino Linotype" w:eastAsia="Arial Unicode MS" w:cs="Arial"/>
          <w:i/>
          <w:iCs/>
          <w:sz w:val="20"/>
          <w:szCs w:val="20"/>
        </w:rPr>
      </w:pPr>
      <w:r w:rsidRPr="00DA2FD9">
        <w:rPr>
          <w:rFonts w:ascii="Palatino Linotype" w:hAnsi="Palatino Linotype" w:eastAsia="Arial Unicode MS" w:cs="Arial"/>
          <w:i/>
          <w:iCs/>
          <w:sz w:val="20"/>
          <w:szCs w:val="20"/>
        </w:rPr>
        <w:t>Finalmente, al contar con los documentos que solicito podre ayudar a mi sobrino a cubrir sus gastos y gastos que se hicieron al momento de la defunción de mi hermano”</w:t>
      </w:r>
    </w:p>
    <w:p w:rsidR="00756F64" w:rsidP="00112B3D" w:rsidRDefault="00756F64" w14:paraId="7B921605" w14:textId="2E63BBFF">
      <w:pPr>
        <w:spacing w:line="360" w:lineRule="auto"/>
        <w:jc w:val="both"/>
        <w:rPr>
          <w:rFonts w:ascii="Palatino Linotype" w:hAnsi="Palatino Linotype" w:eastAsia="Arial Unicode MS" w:cs="Arial"/>
          <w:sz w:val="22"/>
          <w:szCs w:val="22"/>
        </w:rPr>
      </w:pPr>
    </w:p>
    <w:p w:rsidR="00844A72" w:rsidP="00112B3D" w:rsidRDefault="00DA2FD9" w14:paraId="70BFD9B7" w14:textId="23613FD4">
      <w:pPr>
        <w:spacing w:line="360" w:lineRule="auto"/>
        <w:jc w:val="both"/>
        <w:rPr>
          <w:rFonts w:ascii="Palatino Linotype" w:hAnsi="Palatino Linotype" w:eastAsia="Arial Unicode MS" w:cs="Arial"/>
          <w:sz w:val="22"/>
          <w:szCs w:val="22"/>
        </w:rPr>
      </w:pPr>
      <w:r>
        <w:rPr>
          <w:rFonts w:ascii="Palatino Linotype" w:hAnsi="Palatino Linotype" w:eastAsia="Arial Unicode MS" w:cs="Arial"/>
          <w:sz w:val="22"/>
          <w:szCs w:val="22"/>
        </w:rPr>
        <w:t>A su escrito adjuntó</w:t>
      </w:r>
      <w:r w:rsidR="00844A72">
        <w:rPr>
          <w:rFonts w:ascii="Palatino Linotype" w:hAnsi="Palatino Linotype" w:eastAsia="Arial Unicode MS" w:cs="Arial"/>
          <w:sz w:val="22"/>
          <w:szCs w:val="22"/>
        </w:rPr>
        <w:t>:</w:t>
      </w:r>
    </w:p>
    <w:p w:rsidRPr="00844A72" w:rsidR="00844A72" w:rsidP="00112B3D" w:rsidRDefault="00844A72" w14:paraId="65AA609B" w14:textId="65CE12F3">
      <w:pPr>
        <w:pStyle w:val="Prrafodelista"/>
        <w:numPr>
          <w:ilvl w:val="0"/>
          <w:numId w:val="28"/>
        </w:numPr>
        <w:spacing w:line="360" w:lineRule="auto"/>
        <w:jc w:val="both"/>
        <w:rPr>
          <w:rFonts w:ascii="Palatino Linotype" w:hAnsi="Palatino Linotype" w:eastAsia="Arial Unicode MS" w:cs="Arial"/>
          <w:b/>
          <w:bCs/>
          <w:sz w:val="22"/>
          <w:szCs w:val="22"/>
        </w:rPr>
      </w:pPr>
      <w:r w:rsidRPr="00844A72">
        <w:rPr>
          <w:rFonts w:ascii="Palatino Linotype" w:hAnsi="Palatino Linotype" w:eastAsia="Arial Unicode MS" w:cs="Arial"/>
          <w:b/>
          <w:bCs/>
          <w:sz w:val="22"/>
          <w:szCs w:val="22"/>
        </w:rPr>
        <w:t>Del titular de los datos personales</w:t>
      </w:r>
    </w:p>
    <w:p w:rsidR="00844A72" w:rsidP="00112B3D" w:rsidRDefault="00844A72" w14:paraId="2DB9D277" w14:textId="6BC3AE8D">
      <w:pPr>
        <w:pStyle w:val="Prrafodelista"/>
        <w:numPr>
          <w:ilvl w:val="1"/>
          <w:numId w:val="28"/>
        </w:numPr>
        <w:spacing w:line="360" w:lineRule="auto"/>
        <w:jc w:val="both"/>
        <w:rPr>
          <w:rFonts w:ascii="Palatino Linotype" w:hAnsi="Palatino Linotype" w:eastAsia="Arial Unicode MS" w:cs="Arial"/>
          <w:sz w:val="22"/>
          <w:szCs w:val="22"/>
        </w:rPr>
      </w:pPr>
      <w:r>
        <w:rPr>
          <w:rFonts w:ascii="Palatino Linotype" w:hAnsi="Palatino Linotype" w:eastAsia="Arial Unicode MS" w:cs="Arial"/>
          <w:sz w:val="22"/>
          <w:szCs w:val="22"/>
        </w:rPr>
        <w:lastRenderedPageBreak/>
        <w:t>Credencial para votar.</w:t>
      </w:r>
    </w:p>
    <w:p w:rsidR="00844A72" w:rsidP="00112B3D" w:rsidRDefault="00844A72" w14:paraId="4D0C413F" w14:textId="67658C7F">
      <w:pPr>
        <w:pStyle w:val="Prrafodelista"/>
        <w:numPr>
          <w:ilvl w:val="1"/>
          <w:numId w:val="28"/>
        </w:numPr>
        <w:spacing w:line="360" w:lineRule="auto"/>
        <w:jc w:val="both"/>
        <w:rPr>
          <w:rFonts w:ascii="Palatino Linotype" w:hAnsi="Palatino Linotype" w:eastAsia="Arial Unicode MS" w:cs="Arial"/>
          <w:sz w:val="22"/>
          <w:szCs w:val="22"/>
        </w:rPr>
      </w:pPr>
      <w:r>
        <w:rPr>
          <w:rFonts w:ascii="Palatino Linotype" w:hAnsi="Palatino Linotype" w:eastAsia="Arial Unicode MS" w:cs="Arial"/>
          <w:sz w:val="22"/>
          <w:szCs w:val="22"/>
        </w:rPr>
        <w:t>Credencial de pensionado.</w:t>
      </w:r>
    </w:p>
    <w:p w:rsidR="00844A72" w:rsidP="00112B3D" w:rsidRDefault="00844A72" w14:paraId="6DD849B2" w14:textId="2A80DBF8">
      <w:pPr>
        <w:pStyle w:val="Prrafodelista"/>
        <w:numPr>
          <w:ilvl w:val="1"/>
          <w:numId w:val="28"/>
        </w:numPr>
        <w:spacing w:line="360" w:lineRule="auto"/>
        <w:jc w:val="both"/>
        <w:rPr>
          <w:rFonts w:ascii="Palatino Linotype" w:hAnsi="Palatino Linotype" w:eastAsia="Arial Unicode MS" w:cs="Arial"/>
          <w:sz w:val="22"/>
          <w:szCs w:val="22"/>
        </w:rPr>
      </w:pPr>
      <w:r>
        <w:rPr>
          <w:rFonts w:ascii="Palatino Linotype" w:hAnsi="Palatino Linotype" w:eastAsia="Arial Unicode MS" w:cs="Arial"/>
          <w:sz w:val="22"/>
          <w:szCs w:val="22"/>
        </w:rPr>
        <w:t>Acta de defunción.</w:t>
      </w:r>
    </w:p>
    <w:p w:rsidR="00844A72" w:rsidP="00112B3D" w:rsidRDefault="00844A72" w14:paraId="2C837EDA" w14:textId="44CBF5E9">
      <w:pPr>
        <w:pStyle w:val="Prrafodelista"/>
        <w:numPr>
          <w:ilvl w:val="1"/>
          <w:numId w:val="28"/>
        </w:numPr>
        <w:spacing w:line="360" w:lineRule="auto"/>
        <w:jc w:val="both"/>
        <w:rPr>
          <w:rFonts w:ascii="Palatino Linotype" w:hAnsi="Palatino Linotype" w:eastAsia="Arial Unicode MS" w:cs="Arial"/>
          <w:sz w:val="22"/>
          <w:szCs w:val="22"/>
        </w:rPr>
      </w:pPr>
      <w:r>
        <w:rPr>
          <w:rFonts w:ascii="Palatino Linotype" w:hAnsi="Palatino Linotype" w:eastAsia="Arial Unicode MS" w:cs="Arial"/>
          <w:sz w:val="22"/>
          <w:szCs w:val="22"/>
        </w:rPr>
        <w:t>Acta de nacimiento.</w:t>
      </w:r>
    </w:p>
    <w:p w:rsidRPr="00844A72" w:rsidR="00844A72" w:rsidP="00112B3D" w:rsidRDefault="00844A72" w14:paraId="5FA5B3A6" w14:textId="77777777">
      <w:pPr>
        <w:spacing w:line="360" w:lineRule="auto"/>
        <w:jc w:val="both"/>
        <w:rPr>
          <w:rFonts w:ascii="Palatino Linotype" w:hAnsi="Palatino Linotype" w:eastAsia="Arial Unicode MS" w:cs="Arial"/>
          <w:sz w:val="22"/>
          <w:szCs w:val="22"/>
        </w:rPr>
      </w:pPr>
    </w:p>
    <w:p w:rsidRPr="00844A72" w:rsidR="00844A72" w:rsidP="00112B3D" w:rsidRDefault="00844A72" w14:paraId="575B0C7F" w14:textId="51FB5ABA">
      <w:pPr>
        <w:pStyle w:val="Prrafodelista"/>
        <w:numPr>
          <w:ilvl w:val="0"/>
          <w:numId w:val="28"/>
        </w:numPr>
        <w:spacing w:line="360" w:lineRule="auto"/>
        <w:jc w:val="both"/>
        <w:rPr>
          <w:rFonts w:ascii="Palatino Linotype" w:hAnsi="Palatino Linotype" w:eastAsia="Arial Unicode MS" w:cs="Arial"/>
          <w:b/>
          <w:bCs/>
          <w:sz w:val="22"/>
          <w:szCs w:val="22"/>
        </w:rPr>
      </w:pPr>
      <w:r w:rsidRPr="00844A72">
        <w:rPr>
          <w:rFonts w:ascii="Palatino Linotype" w:hAnsi="Palatino Linotype" w:eastAsia="Arial Unicode MS" w:cs="Arial"/>
          <w:b/>
          <w:bCs/>
          <w:sz w:val="22"/>
          <w:szCs w:val="22"/>
        </w:rPr>
        <w:t>Del solicitante.</w:t>
      </w:r>
    </w:p>
    <w:p w:rsidR="00844A72" w:rsidP="00112B3D" w:rsidRDefault="00844A72" w14:paraId="32D47706" w14:textId="215E876D">
      <w:pPr>
        <w:pStyle w:val="Prrafodelista"/>
        <w:numPr>
          <w:ilvl w:val="1"/>
          <w:numId w:val="28"/>
        </w:numPr>
        <w:spacing w:line="360" w:lineRule="auto"/>
        <w:jc w:val="both"/>
        <w:rPr>
          <w:rFonts w:ascii="Palatino Linotype" w:hAnsi="Palatino Linotype" w:eastAsia="Arial Unicode MS" w:cs="Arial"/>
          <w:sz w:val="22"/>
          <w:szCs w:val="22"/>
        </w:rPr>
      </w:pPr>
      <w:r>
        <w:rPr>
          <w:rFonts w:ascii="Palatino Linotype" w:hAnsi="Palatino Linotype" w:eastAsia="Arial Unicode MS" w:cs="Arial"/>
          <w:sz w:val="22"/>
          <w:szCs w:val="22"/>
        </w:rPr>
        <w:t>Credencial para votar con fotografía.</w:t>
      </w:r>
    </w:p>
    <w:p w:rsidRPr="00844A72" w:rsidR="00844A72" w:rsidP="00112B3D" w:rsidRDefault="00844A72" w14:paraId="427E2F0C" w14:textId="215E876D">
      <w:pPr>
        <w:spacing w:line="360" w:lineRule="auto"/>
        <w:ind w:left="1080"/>
        <w:jc w:val="both"/>
        <w:rPr>
          <w:rFonts w:ascii="Palatino Linotype" w:hAnsi="Palatino Linotype" w:eastAsia="Arial Unicode MS" w:cs="Arial"/>
          <w:sz w:val="22"/>
          <w:szCs w:val="22"/>
        </w:rPr>
      </w:pPr>
    </w:p>
    <w:p w:rsidR="00844A72" w:rsidP="00112B3D" w:rsidRDefault="00844A72" w14:paraId="04FCCA8D" w14:textId="532A1370">
      <w:pPr>
        <w:pStyle w:val="Prrafodelista"/>
        <w:numPr>
          <w:ilvl w:val="0"/>
          <w:numId w:val="28"/>
        </w:numPr>
        <w:spacing w:line="360" w:lineRule="auto"/>
        <w:jc w:val="both"/>
        <w:rPr>
          <w:rFonts w:ascii="Palatino Linotype" w:hAnsi="Palatino Linotype" w:eastAsia="Arial Unicode MS" w:cs="Arial"/>
          <w:b/>
          <w:bCs/>
          <w:sz w:val="22"/>
          <w:szCs w:val="22"/>
        </w:rPr>
      </w:pPr>
      <w:r w:rsidRPr="00844A72">
        <w:rPr>
          <w:rFonts w:ascii="Palatino Linotype" w:hAnsi="Palatino Linotype" w:eastAsia="Arial Unicode MS" w:cs="Arial"/>
          <w:b/>
          <w:bCs/>
          <w:sz w:val="22"/>
          <w:szCs w:val="22"/>
        </w:rPr>
        <w:t>Del hijo incapaz, del finado titular de los datos personales.</w:t>
      </w:r>
    </w:p>
    <w:p w:rsidR="00844A72" w:rsidP="00112B3D" w:rsidRDefault="00844A72" w14:paraId="1038A03C" w14:textId="2BA0D17B">
      <w:pPr>
        <w:pStyle w:val="Prrafodelista"/>
        <w:numPr>
          <w:ilvl w:val="1"/>
          <w:numId w:val="28"/>
        </w:numPr>
        <w:spacing w:line="360" w:lineRule="auto"/>
        <w:jc w:val="both"/>
        <w:rPr>
          <w:rFonts w:ascii="Palatino Linotype" w:hAnsi="Palatino Linotype" w:eastAsia="Arial Unicode MS" w:cs="Arial"/>
          <w:sz w:val="22"/>
          <w:szCs w:val="22"/>
        </w:rPr>
      </w:pPr>
      <w:r w:rsidRPr="00844A72">
        <w:rPr>
          <w:rFonts w:ascii="Palatino Linotype" w:hAnsi="Palatino Linotype" w:eastAsia="Arial Unicode MS" w:cs="Arial"/>
          <w:sz w:val="22"/>
          <w:szCs w:val="22"/>
        </w:rPr>
        <w:t>Acta de nacimiento.</w:t>
      </w:r>
    </w:p>
    <w:p w:rsidRPr="00844A72" w:rsidR="00844A72" w:rsidP="00112B3D" w:rsidRDefault="00844A72" w14:paraId="539131A0" w14:textId="21388036">
      <w:pPr>
        <w:pStyle w:val="Prrafodelista"/>
        <w:numPr>
          <w:ilvl w:val="1"/>
          <w:numId w:val="28"/>
        </w:numPr>
        <w:spacing w:line="360" w:lineRule="auto"/>
        <w:jc w:val="both"/>
        <w:rPr>
          <w:rFonts w:ascii="Palatino Linotype" w:hAnsi="Palatino Linotype" w:eastAsia="Arial Unicode MS" w:cs="Arial"/>
          <w:sz w:val="22"/>
          <w:szCs w:val="22"/>
        </w:rPr>
      </w:pPr>
      <w:r>
        <w:rPr>
          <w:rFonts w:ascii="Palatino Linotype" w:hAnsi="Palatino Linotype" w:eastAsia="Arial Unicode MS" w:cs="Arial"/>
          <w:sz w:val="22"/>
          <w:szCs w:val="22"/>
        </w:rPr>
        <w:t>Credencial de derechohabiente emitida por el ISSEMyM</w:t>
      </w:r>
    </w:p>
    <w:p w:rsidRPr="00844A72" w:rsidR="00844A72" w:rsidP="00112B3D" w:rsidRDefault="00844A72" w14:paraId="2AD0E228" w14:textId="77777777">
      <w:pPr>
        <w:spacing w:line="360" w:lineRule="auto"/>
        <w:jc w:val="both"/>
        <w:rPr>
          <w:rFonts w:ascii="Palatino Linotype" w:hAnsi="Palatino Linotype" w:eastAsia="Arial Unicode MS" w:cs="Arial"/>
          <w:sz w:val="22"/>
          <w:szCs w:val="22"/>
        </w:rPr>
      </w:pPr>
    </w:p>
    <w:p w:rsidR="00756F64" w:rsidP="00112B3D" w:rsidRDefault="00857244" w14:paraId="10706428" w14:textId="011CB0C0">
      <w:pPr>
        <w:spacing w:line="360" w:lineRule="auto"/>
        <w:jc w:val="both"/>
        <w:rPr>
          <w:rFonts w:ascii="Palatino Linotype" w:hAnsi="Palatino Linotype" w:eastAsia="Arial Unicode MS" w:cs="Arial"/>
          <w:sz w:val="22"/>
          <w:szCs w:val="22"/>
        </w:rPr>
      </w:pPr>
      <w:r>
        <w:rPr>
          <w:rFonts w:ascii="Palatino Linotype" w:hAnsi="Palatino Linotype" w:eastAsia="Arial Unicode MS" w:cs="Arial"/>
          <w:sz w:val="22"/>
          <w:szCs w:val="22"/>
        </w:rPr>
        <w:t>Estas documentales sirven para acreditar el parentesco entre el titular de los datos personales y la persona identificada como su hijo.</w:t>
      </w:r>
    </w:p>
    <w:p w:rsidR="001E1CCA" w:rsidP="00112B3D" w:rsidRDefault="001E1CCA" w14:paraId="3055DA25" w14:textId="689E9960">
      <w:pPr>
        <w:spacing w:line="360" w:lineRule="auto"/>
        <w:jc w:val="both"/>
        <w:rPr>
          <w:rFonts w:ascii="Palatino Linotype" w:hAnsi="Palatino Linotype" w:eastAsia="Arial Unicode MS" w:cs="Arial"/>
          <w:sz w:val="22"/>
          <w:szCs w:val="22"/>
        </w:rPr>
      </w:pPr>
    </w:p>
    <w:p w:rsidRPr="00467B4D" w:rsidR="001E1CCA" w:rsidP="00112B3D" w:rsidRDefault="001E1CCA" w14:paraId="276EF335" w14:textId="5E339272">
      <w:pPr>
        <w:spacing w:line="360" w:lineRule="auto"/>
        <w:jc w:val="both"/>
        <w:rPr>
          <w:rFonts w:ascii="Palatino Linotype" w:hAnsi="Palatino Linotype" w:eastAsia="Arial Unicode MS" w:cs="Arial"/>
          <w:b/>
          <w:bCs/>
          <w:sz w:val="22"/>
          <w:szCs w:val="22"/>
        </w:rPr>
      </w:pPr>
      <w:r w:rsidRPr="00756F64">
        <w:rPr>
          <w:rFonts w:ascii="Palatino Linotype" w:hAnsi="Palatino Linotype" w:eastAsia="Arial Unicode MS" w:cs="Arial"/>
          <w:b/>
          <w:bCs/>
          <w:sz w:val="22"/>
          <w:szCs w:val="22"/>
        </w:rPr>
        <w:t xml:space="preserve">m) </w:t>
      </w:r>
      <w:r w:rsidRPr="00756F64" w:rsidR="00756F64">
        <w:rPr>
          <w:rFonts w:ascii="Palatino Linotype" w:hAnsi="Palatino Linotype" w:eastAsia="Arial Unicode MS" w:cs="Arial"/>
          <w:b/>
          <w:bCs/>
          <w:sz w:val="22"/>
          <w:szCs w:val="22"/>
        </w:rPr>
        <w:t>Alcance a las manifestaciones</w:t>
      </w:r>
      <w:r w:rsidR="00756F64">
        <w:rPr>
          <w:rFonts w:ascii="Palatino Linotype" w:hAnsi="Palatino Linotype" w:eastAsia="Arial Unicode MS" w:cs="Arial"/>
          <w:sz w:val="22"/>
          <w:szCs w:val="22"/>
        </w:rPr>
        <w:t>. El Particular, el veintiocho de enero del dos mil veintidós a través de correo electrónico institucional remitió un archivo que consta de 19 fojas y a través del cual, remitió diversas documentales</w:t>
      </w:r>
      <w:r w:rsidR="008926FD">
        <w:rPr>
          <w:rFonts w:ascii="Palatino Linotype" w:hAnsi="Palatino Linotype" w:eastAsia="Arial Unicode MS" w:cs="Arial"/>
          <w:sz w:val="22"/>
          <w:szCs w:val="22"/>
        </w:rPr>
        <w:t xml:space="preserve">, las cuales, acreditan la afirmación de la </w:t>
      </w:r>
      <w:r w:rsidR="00760A4E">
        <w:rPr>
          <w:rFonts w:ascii="Palatino Linotype" w:hAnsi="Palatino Linotype" w:eastAsia="Arial Unicode MS" w:cs="Arial"/>
          <w:sz w:val="22"/>
          <w:szCs w:val="22"/>
        </w:rPr>
        <w:t>discapacidad de</w:t>
      </w:r>
      <w:r w:rsidR="008926FD">
        <w:rPr>
          <w:rFonts w:ascii="Palatino Linotype" w:hAnsi="Palatino Linotype" w:eastAsia="Arial Unicode MS" w:cs="Arial"/>
          <w:sz w:val="22"/>
          <w:szCs w:val="22"/>
        </w:rPr>
        <w:t xml:space="preserve"> </w:t>
      </w:r>
      <w:r w:rsidRPr="00760A4E" w:rsidR="008926FD">
        <w:rPr>
          <w:rFonts w:ascii="Palatino Linotype" w:hAnsi="Palatino Linotype" w:eastAsia="Arial Unicode MS" w:cs="Arial"/>
          <w:b/>
          <w:bCs/>
          <w:sz w:val="22"/>
          <w:szCs w:val="22"/>
        </w:rPr>
        <w:t>“Retraso mental profundo”</w:t>
      </w:r>
      <w:r w:rsidRPr="00760A4E" w:rsidR="00760A4E">
        <w:rPr>
          <w:rFonts w:ascii="Palatino Linotype" w:hAnsi="Palatino Linotype" w:eastAsia="Arial Unicode MS" w:cs="Arial"/>
          <w:b/>
          <w:bCs/>
          <w:sz w:val="22"/>
          <w:szCs w:val="22"/>
        </w:rPr>
        <w:t>,</w:t>
      </w:r>
      <w:r w:rsidR="00760A4E">
        <w:rPr>
          <w:rFonts w:ascii="Palatino Linotype" w:hAnsi="Palatino Linotype" w:eastAsia="Arial Unicode MS" w:cs="Arial"/>
          <w:sz w:val="22"/>
          <w:szCs w:val="22"/>
        </w:rPr>
        <w:t xml:space="preserve"> </w:t>
      </w:r>
      <w:r w:rsidR="008926FD">
        <w:rPr>
          <w:rFonts w:ascii="Palatino Linotype" w:hAnsi="Palatino Linotype" w:eastAsia="Arial Unicode MS" w:cs="Arial"/>
          <w:sz w:val="22"/>
          <w:szCs w:val="22"/>
        </w:rPr>
        <w:t>del hijo del servidor público finado, titular de los datos personales</w:t>
      </w:r>
      <w:r w:rsidR="00760A4E">
        <w:rPr>
          <w:rFonts w:ascii="Palatino Linotype" w:hAnsi="Palatino Linotype" w:eastAsia="Arial Unicode MS" w:cs="Arial"/>
          <w:sz w:val="22"/>
          <w:szCs w:val="22"/>
        </w:rPr>
        <w:t>, así como haberlo designado para estos apoyos en calidad de beneficiario</w:t>
      </w:r>
      <w:r w:rsidR="00756F64">
        <w:rPr>
          <w:rFonts w:ascii="Palatino Linotype" w:hAnsi="Palatino Linotype" w:eastAsia="Arial Unicode MS" w:cs="Arial"/>
          <w:sz w:val="22"/>
          <w:szCs w:val="22"/>
        </w:rPr>
        <w:t>:</w:t>
      </w:r>
    </w:p>
    <w:p w:rsidR="00756F64" w:rsidP="00112B3D" w:rsidRDefault="00756F64" w14:paraId="3B30E871" w14:textId="77777777">
      <w:pPr>
        <w:spacing w:line="360" w:lineRule="auto"/>
        <w:jc w:val="both"/>
        <w:rPr>
          <w:rFonts w:ascii="Palatino Linotype" w:hAnsi="Palatino Linotype" w:eastAsia="Arial Unicode MS" w:cs="Arial"/>
          <w:b/>
          <w:bCs/>
          <w:sz w:val="22"/>
          <w:szCs w:val="22"/>
        </w:rPr>
      </w:pPr>
    </w:p>
    <w:p w:rsidR="00467B4D" w:rsidP="00112B3D" w:rsidRDefault="00756F64" w14:paraId="5EF4E1E0" w14:textId="5FE2CB53">
      <w:pPr>
        <w:spacing w:line="360" w:lineRule="auto"/>
        <w:jc w:val="both"/>
        <w:rPr>
          <w:rFonts w:ascii="Palatino Linotype" w:hAnsi="Palatino Linotype" w:eastAsia="Arial Unicode MS" w:cs="Arial"/>
          <w:sz w:val="22"/>
          <w:szCs w:val="22"/>
        </w:rPr>
      </w:pPr>
      <w:r>
        <w:rPr>
          <w:rFonts w:ascii="Palatino Linotype" w:hAnsi="Palatino Linotype" w:eastAsia="Arial Unicode MS" w:cs="Arial"/>
          <w:b/>
          <w:bCs/>
          <w:sz w:val="22"/>
          <w:szCs w:val="22"/>
        </w:rPr>
        <w:t xml:space="preserve">Foja 1. </w:t>
      </w:r>
      <w:r w:rsidRPr="00D6596A">
        <w:rPr>
          <w:rFonts w:ascii="Palatino Linotype" w:hAnsi="Palatino Linotype" w:eastAsia="Arial Unicode MS" w:cs="Arial"/>
          <w:sz w:val="22"/>
          <w:szCs w:val="22"/>
        </w:rPr>
        <w:t xml:space="preserve">Documento que acredita </w:t>
      </w:r>
      <w:r w:rsidR="00760A4E">
        <w:rPr>
          <w:rFonts w:ascii="Palatino Linotype" w:hAnsi="Palatino Linotype" w:eastAsia="Arial Unicode MS" w:cs="Arial"/>
          <w:sz w:val="22"/>
          <w:szCs w:val="22"/>
        </w:rPr>
        <w:t>la discapacidad del hijo a través de un documento que lleva por nombre “Programa de Detección de Personas con Discapacidad”.</w:t>
      </w:r>
    </w:p>
    <w:p w:rsidR="00D6596A" w:rsidP="00112B3D" w:rsidRDefault="00D6596A" w14:paraId="56C0138A" w14:textId="21BA79C4">
      <w:pPr>
        <w:spacing w:line="360" w:lineRule="auto"/>
        <w:jc w:val="both"/>
        <w:rPr>
          <w:rFonts w:ascii="Palatino Linotype" w:hAnsi="Palatino Linotype" w:eastAsia="Arial Unicode MS" w:cs="Arial"/>
          <w:sz w:val="22"/>
          <w:szCs w:val="22"/>
        </w:rPr>
      </w:pPr>
    </w:p>
    <w:p w:rsidR="00D6596A" w:rsidP="00112B3D" w:rsidRDefault="00D6596A" w14:paraId="09DE0582" w14:textId="35F4D903">
      <w:pPr>
        <w:spacing w:line="360" w:lineRule="auto"/>
        <w:jc w:val="both"/>
        <w:rPr>
          <w:rFonts w:ascii="Palatino Linotype" w:hAnsi="Palatino Linotype" w:eastAsia="Arial Unicode MS" w:cs="Arial"/>
          <w:sz w:val="22"/>
          <w:szCs w:val="22"/>
        </w:rPr>
      </w:pPr>
      <w:r w:rsidRPr="00D6596A">
        <w:rPr>
          <w:rFonts w:ascii="Palatino Linotype" w:hAnsi="Palatino Linotype" w:eastAsia="Arial Unicode MS" w:cs="Arial"/>
          <w:b/>
          <w:bCs/>
          <w:sz w:val="22"/>
          <w:szCs w:val="22"/>
        </w:rPr>
        <w:t xml:space="preserve">Foja 2. </w:t>
      </w:r>
      <w:r w:rsidRPr="006B2AC7" w:rsidR="00ED1A22">
        <w:rPr>
          <w:rFonts w:ascii="Palatino Linotype" w:hAnsi="Palatino Linotype" w:eastAsia="Arial Unicode MS" w:cs="Arial"/>
          <w:sz w:val="22"/>
          <w:szCs w:val="22"/>
        </w:rPr>
        <w:t>Documento que consiste en una “</w:t>
      </w:r>
      <w:r w:rsidRPr="00AB3C42" w:rsidR="00AB3C42">
        <w:rPr>
          <w:rFonts w:ascii="Palatino Linotype" w:hAnsi="Palatino Linotype" w:eastAsia="Arial Unicode MS" w:cs="Arial"/>
          <w:sz w:val="22"/>
          <w:szCs w:val="22"/>
        </w:rPr>
        <w:t>Solicitud de apoyo para niños con capacidades diferentes, hijos de maestros</w:t>
      </w:r>
      <w:r w:rsidR="00ED1A22">
        <w:rPr>
          <w:rFonts w:ascii="Palatino Linotype" w:hAnsi="Palatino Linotype" w:eastAsia="Arial Unicode MS" w:cs="Arial"/>
          <w:sz w:val="22"/>
          <w:szCs w:val="22"/>
        </w:rPr>
        <w:t>”</w:t>
      </w:r>
      <w:r w:rsidR="006B2AC7">
        <w:rPr>
          <w:rFonts w:ascii="Palatino Linotype" w:hAnsi="Palatino Linotype" w:eastAsia="Arial Unicode MS" w:cs="Arial"/>
          <w:sz w:val="22"/>
          <w:szCs w:val="22"/>
        </w:rPr>
        <w:t xml:space="preserve"> de fecha 10 de septiembre del 2009</w:t>
      </w:r>
      <w:r w:rsidR="00760A4E">
        <w:rPr>
          <w:rFonts w:ascii="Palatino Linotype" w:hAnsi="Palatino Linotype" w:eastAsia="Arial Unicode MS" w:cs="Arial"/>
          <w:sz w:val="22"/>
          <w:szCs w:val="22"/>
        </w:rPr>
        <w:t>.</w:t>
      </w:r>
    </w:p>
    <w:p w:rsidR="00ED1A22" w:rsidP="00112B3D" w:rsidRDefault="00ED1A22" w14:paraId="3074819E" w14:textId="77777777">
      <w:pPr>
        <w:spacing w:line="360" w:lineRule="auto"/>
        <w:jc w:val="both"/>
        <w:rPr>
          <w:rFonts w:ascii="Palatino Linotype" w:hAnsi="Palatino Linotype" w:eastAsia="Arial Unicode MS" w:cs="Arial"/>
          <w:b/>
          <w:bCs/>
          <w:sz w:val="22"/>
          <w:szCs w:val="22"/>
        </w:rPr>
      </w:pPr>
    </w:p>
    <w:p w:rsidR="006B2AC7" w:rsidP="00112B3D" w:rsidRDefault="00AB3C42" w14:paraId="43927753" w14:textId="63A438DF">
      <w:pPr>
        <w:spacing w:line="360" w:lineRule="auto"/>
        <w:jc w:val="both"/>
        <w:rPr>
          <w:rFonts w:ascii="Palatino Linotype" w:hAnsi="Palatino Linotype" w:eastAsia="Arial Unicode MS" w:cs="Arial"/>
          <w:sz w:val="22"/>
          <w:szCs w:val="22"/>
        </w:rPr>
      </w:pPr>
      <w:r w:rsidRPr="00583DD4">
        <w:rPr>
          <w:rFonts w:ascii="Palatino Linotype" w:hAnsi="Palatino Linotype" w:eastAsia="Arial Unicode MS" w:cs="Arial"/>
          <w:b/>
          <w:bCs/>
          <w:sz w:val="22"/>
          <w:szCs w:val="22"/>
        </w:rPr>
        <w:t xml:space="preserve">Foja 3. </w:t>
      </w:r>
      <w:r w:rsidRPr="006B2AC7" w:rsidR="006B2AC7">
        <w:rPr>
          <w:rFonts w:ascii="Palatino Linotype" w:hAnsi="Palatino Linotype" w:eastAsia="Arial Unicode MS" w:cs="Arial"/>
          <w:sz w:val="22"/>
          <w:szCs w:val="22"/>
        </w:rPr>
        <w:t>Documento que consiste en una “</w:t>
      </w:r>
      <w:r w:rsidRPr="00AB3C42" w:rsidR="00583DD4">
        <w:rPr>
          <w:rFonts w:ascii="Palatino Linotype" w:hAnsi="Palatino Linotype" w:eastAsia="Arial Unicode MS" w:cs="Arial"/>
          <w:sz w:val="22"/>
          <w:szCs w:val="22"/>
        </w:rPr>
        <w:t xml:space="preserve">Solicitud de apoyo para </w:t>
      </w:r>
      <w:r w:rsidR="006B2AC7">
        <w:rPr>
          <w:rFonts w:ascii="Palatino Linotype" w:hAnsi="Palatino Linotype" w:eastAsia="Arial Unicode MS" w:cs="Arial"/>
          <w:sz w:val="22"/>
          <w:szCs w:val="22"/>
        </w:rPr>
        <w:t>niñas, niños y jóvenes con discapacidad, hijas e hijos</w:t>
      </w:r>
      <w:r w:rsidRPr="00AB3C42" w:rsidR="00583DD4">
        <w:rPr>
          <w:rFonts w:ascii="Palatino Linotype" w:hAnsi="Palatino Linotype" w:eastAsia="Arial Unicode MS" w:cs="Arial"/>
          <w:sz w:val="22"/>
          <w:szCs w:val="22"/>
        </w:rPr>
        <w:t xml:space="preserve"> </w:t>
      </w:r>
      <w:r w:rsidR="006B2AC7">
        <w:rPr>
          <w:rFonts w:ascii="Palatino Linotype" w:hAnsi="Palatino Linotype" w:eastAsia="Arial Unicode MS" w:cs="Arial"/>
          <w:sz w:val="22"/>
          <w:szCs w:val="22"/>
        </w:rPr>
        <w:t xml:space="preserve">de maestros jubilados” </w:t>
      </w:r>
      <w:r w:rsidR="00583DD4">
        <w:rPr>
          <w:rFonts w:ascii="Palatino Linotype" w:hAnsi="Palatino Linotype" w:eastAsia="Arial Unicode MS" w:cs="Arial"/>
          <w:sz w:val="22"/>
          <w:szCs w:val="22"/>
        </w:rPr>
        <w:t>de fecha 11 de noviembre del 2019</w:t>
      </w:r>
      <w:r w:rsidR="00760A4E">
        <w:rPr>
          <w:rFonts w:ascii="Palatino Linotype" w:hAnsi="Palatino Linotype" w:eastAsia="Arial Unicode MS" w:cs="Arial"/>
          <w:sz w:val="22"/>
          <w:szCs w:val="22"/>
        </w:rPr>
        <w:t>.</w:t>
      </w:r>
    </w:p>
    <w:p w:rsidR="009C418C" w:rsidP="00112B3D" w:rsidRDefault="009C418C" w14:paraId="67FD407D" w14:textId="2DD64D27">
      <w:pPr>
        <w:spacing w:line="360" w:lineRule="auto"/>
        <w:jc w:val="both"/>
        <w:rPr>
          <w:rFonts w:ascii="Palatino Linotype" w:hAnsi="Palatino Linotype" w:eastAsia="Arial Unicode MS" w:cs="Arial"/>
          <w:b/>
          <w:bCs/>
          <w:sz w:val="22"/>
          <w:szCs w:val="22"/>
        </w:rPr>
      </w:pPr>
    </w:p>
    <w:p w:rsidR="006B2AC7" w:rsidP="00112B3D" w:rsidRDefault="006B2AC7" w14:paraId="475F3198" w14:textId="1F023354">
      <w:pPr>
        <w:spacing w:line="360" w:lineRule="auto"/>
        <w:jc w:val="both"/>
        <w:rPr>
          <w:rFonts w:ascii="Palatino Linotype" w:hAnsi="Palatino Linotype" w:eastAsia="Arial Unicode MS" w:cs="Arial"/>
          <w:sz w:val="22"/>
          <w:szCs w:val="22"/>
        </w:rPr>
      </w:pPr>
      <w:r>
        <w:rPr>
          <w:rFonts w:ascii="Palatino Linotype" w:hAnsi="Palatino Linotype" w:eastAsia="Arial Unicode MS" w:cs="Arial"/>
          <w:b/>
          <w:bCs/>
          <w:sz w:val="22"/>
          <w:szCs w:val="22"/>
        </w:rPr>
        <w:t xml:space="preserve">Foja 4. </w:t>
      </w:r>
      <w:r w:rsidRPr="006B2AC7">
        <w:rPr>
          <w:rFonts w:ascii="Palatino Linotype" w:hAnsi="Palatino Linotype" w:eastAsia="Arial Unicode MS" w:cs="Arial"/>
          <w:sz w:val="22"/>
          <w:szCs w:val="22"/>
        </w:rPr>
        <w:t>Documento consistente en una “Solicitud de Ayuda para Hijos con Discapacidad”</w:t>
      </w:r>
      <w:r>
        <w:rPr>
          <w:rFonts w:ascii="Palatino Linotype" w:hAnsi="Palatino Linotype" w:eastAsia="Arial Unicode MS" w:cs="Arial"/>
          <w:sz w:val="22"/>
          <w:szCs w:val="22"/>
        </w:rPr>
        <w:t xml:space="preserve"> de fecha 8 de septiembre del 2001 con membrete del Sindicato de Maestros al Servicio del Estado de México</w:t>
      </w:r>
      <w:r w:rsidR="00760A4E">
        <w:rPr>
          <w:rFonts w:ascii="Palatino Linotype" w:hAnsi="Palatino Linotype" w:eastAsia="Arial Unicode MS" w:cs="Arial"/>
          <w:sz w:val="22"/>
          <w:szCs w:val="22"/>
        </w:rPr>
        <w:t>.</w:t>
      </w:r>
    </w:p>
    <w:p w:rsidR="0085514E" w:rsidP="00112B3D" w:rsidRDefault="0085514E" w14:paraId="6508F94C" w14:textId="2450B2E6">
      <w:pPr>
        <w:spacing w:line="360" w:lineRule="auto"/>
        <w:jc w:val="both"/>
        <w:rPr>
          <w:rFonts w:ascii="Palatino Linotype" w:hAnsi="Palatino Linotype" w:eastAsia="Arial Unicode MS" w:cs="Arial"/>
          <w:sz w:val="22"/>
          <w:szCs w:val="22"/>
        </w:rPr>
      </w:pPr>
    </w:p>
    <w:p w:rsidR="0085514E" w:rsidP="00112B3D" w:rsidRDefault="0085514E" w14:paraId="64B5A98D" w14:textId="5E32A46B">
      <w:pPr>
        <w:spacing w:line="360" w:lineRule="auto"/>
        <w:jc w:val="both"/>
        <w:rPr>
          <w:rFonts w:ascii="Palatino Linotype" w:hAnsi="Palatino Linotype" w:eastAsia="Arial Unicode MS" w:cs="Arial"/>
          <w:sz w:val="22"/>
          <w:szCs w:val="22"/>
        </w:rPr>
      </w:pPr>
      <w:r w:rsidRPr="0085514E">
        <w:rPr>
          <w:rFonts w:ascii="Palatino Linotype" w:hAnsi="Palatino Linotype" w:eastAsia="Arial Unicode MS" w:cs="Arial"/>
          <w:b/>
          <w:bCs/>
          <w:sz w:val="22"/>
          <w:szCs w:val="22"/>
        </w:rPr>
        <w:t xml:space="preserve">Foja 5. </w:t>
      </w:r>
      <w:r w:rsidRPr="006B2AC7">
        <w:rPr>
          <w:rFonts w:ascii="Palatino Linotype" w:hAnsi="Palatino Linotype" w:eastAsia="Arial Unicode MS" w:cs="Arial"/>
          <w:sz w:val="22"/>
          <w:szCs w:val="22"/>
        </w:rPr>
        <w:t xml:space="preserve">Documento consistente en una </w:t>
      </w:r>
      <w:r>
        <w:rPr>
          <w:rFonts w:ascii="Palatino Linotype" w:hAnsi="Palatino Linotype" w:eastAsia="Arial Unicode MS" w:cs="Arial"/>
          <w:sz w:val="22"/>
          <w:szCs w:val="22"/>
        </w:rPr>
        <w:t xml:space="preserve">constancia que lleva por nombre </w:t>
      </w:r>
      <w:r w:rsidRPr="006B2AC7">
        <w:rPr>
          <w:rFonts w:ascii="Palatino Linotype" w:hAnsi="Palatino Linotype" w:eastAsia="Arial Unicode MS" w:cs="Arial"/>
          <w:sz w:val="22"/>
          <w:szCs w:val="22"/>
        </w:rPr>
        <w:t>“</w:t>
      </w:r>
      <w:r>
        <w:rPr>
          <w:rFonts w:ascii="Palatino Linotype" w:hAnsi="Palatino Linotype" w:eastAsia="Arial Unicode MS" w:cs="Arial"/>
          <w:sz w:val="22"/>
          <w:szCs w:val="22"/>
        </w:rPr>
        <w:t>Programa de Detección de Personas con Discapacidad</w:t>
      </w:r>
      <w:r w:rsidRPr="006B2AC7">
        <w:rPr>
          <w:rFonts w:ascii="Palatino Linotype" w:hAnsi="Palatino Linotype" w:eastAsia="Arial Unicode MS" w:cs="Arial"/>
          <w:sz w:val="22"/>
          <w:szCs w:val="22"/>
        </w:rPr>
        <w:t>”</w:t>
      </w:r>
      <w:r>
        <w:rPr>
          <w:rFonts w:ascii="Palatino Linotype" w:hAnsi="Palatino Linotype" w:eastAsia="Arial Unicode MS" w:cs="Arial"/>
          <w:sz w:val="22"/>
          <w:szCs w:val="22"/>
        </w:rPr>
        <w:t xml:space="preserve"> con fecha en el acuse de recibido el 2 de mayo del 2012</w:t>
      </w:r>
      <w:r w:rsidR="00760A4E">
        <w:rPr>
          <w:rFonts w:ascii="Palatino Linotype" w:hAnsi="Palatino Linotype" w:eastAsia="Arial Unicode MS" w:cs="Arial"/>
          <w:sz w:val="22"/>
          <w:szCs w:val="22"/>
        </w:rPr>
        <w:t>, en el cual se diagnosticó al hijo.</w:t>
      </w:r>
    </w:p>
    <w:p w:rsidR="0085514E" w:rsidP="00112B3D" w:rsidRDefault="0085514E" w14:paraId="2FD229B2" w14:textId="2C964FC8">
      <w:pPr>
        <w:spacing w:line="360" w:lineRule="auto"/>
        <w:jc w:val="both"/>
        <w:rPr>
          <w:rFonts w:ascii="Palatino Linotype" w:hAnsi="Palatino Linotype" w:eastAsia="Arial Unicode MS" w:cs="Arial"/>
          <w:sz w:val="22"/>
          <w:szCs w:val="22"/>
        </w:rPr>
      </w:pPr>
    </w:p>
    <w:p w:rsidR="0085514E" w:rsidP="00112B3D" w:rsidRDefault="0085514E" w14:paraId="1D7F7563" w14:textId="5B5667ED">
      <w:pPr>
        <w:spacing w:line="360" w:lineRule="auto"/>
        <w:jc w:val="both"/>
        <w:rPr>
          <w:rFonts w:ascii="Palatino Linotype" w:hAnsi="Palatino Linotype" w:eastAsia="Arial Unicode MS" w:cs="Arial"/>
          <w:sz w:val="22"/>
          <w:szCs w:val="22"/>
        </w:rPr>
      </w:pPr>
      <w:r w:rsidRPr="008926FD">
        <w:rPr>
          <w:rFonts w:ascii="Palatino Linotype" w:hAnsi="Palatino Linotype" w:eastAsia="Arial Unicode MS" w:cs="Arial"/>
          <w:b/>
          <w:bCs/>
          <w:sz w:val="22"/>
          <w:szCs w:val="22"/>
        </w:rPr>
        <w:t>Foja 6.</w:t>
      </w:r>
      <w:r>
        <w:rPr>
          <w:rFonts w:ascii="Palatino Linotype" w:hAnsi="Palatino Linotype" w:eastAsia="Arial Unicode MS" w:cs="Arial"/>
          <w:sz w:val="22"/>
          <w:szCs w:val="22"/>
        </w:rPr>
        <w:t xml:space="preserve"> </w:t>
      </w:r>
      <w:r w:rsidRPr="006B2AC7">
        <w:rPr>
          <w:rFonts w:ascii="Palatino Linotype" w:hAnsi="Palatino Linotype" w:eastAsia="Arial Unicode MS" w:cs="Arial"/>
          <w:sz w:val="22"/>
          <w:szCs w:val="22"/>
        </w:rPr>
        <w:t>Documento que consiste en una “</w:t>
      </w:r>
      <w:r w:rsidRPr="00AB3C42">
        <w:rPr>
          <w:rFonts w:ascii="Palatino Linotype" w:hAnsi="Palatino Linotype" w:eastAsia="Arial Unicode MS" w:cs="Arial"/>
          <w:sz w:val="22"/>
          <w:szCs w:val="22"/>
        </w:rPr>
        <w:t>Solicitud de apoyo para niños con capacidades diferentes, hijos de maestros</w:t>
      </w:r>
      <w:r>
        <w:rPr>
          <w:rFonts w:ascii="Palatino Linotype" w:hAnsi="Palatino Linotype" w:eastAsia="Arial Unicode MS" w:cs="Arial"/>
          <w:sz w:val="22"/>
          <w:szCs w:val="22"/>
        </w:rPr>
        <w:t>” de fecha 2 de mayo del 2012</w:t>
      </w:r>
      <w:r w:rsidR="00760A4E">
        <w:rPr>
          <w:rFonts w:ascii="Palatino Linotype" w:hAnsi="Palatino Linotype" w:eastAsia="Arial Unicode MS" w:cs="Arial"/>
          <w:sz w:val="22"/>
          <w:szCs w:val="22"/>
        </w:rPr>
        <w:t>.</w:t>
      </w:r>
    </w:p>
    <w:p w:rsidR="008926FD" w:rsidP="00112B3D" w:rsidRDefault="008926FD" w14:paraId="180E3731" w14:textId="74681F01">
      <w:pPr>
        <w:spacing w:line="360" w:lineRule="auto"/>
        <w:jc w:val="both"/>
        <w:rPr>
          <w:rFonts w:ascii="Palatino Linotype" w:hAnsi="Palatino Linotype" w:eastAsia="Arial Unicode MS" w:cs="Arial"/>
          <w:sz w:val="22"/>
          <w:szCs w:val="22"/>
        </w:rPr>
      </w:pPr>
    </w:p>
    <w:p w:rsidR="008926FD" w:rsidP="00112B3D" w:rsidRDefault="008926FD" w14:paraId="597A4FCA" w14:textId="3EE83BE8">
      <w:pPr>
        <w:spacing w:line="360" w:lineRule="auto"/>
        <w:jc w:val="both"/>
        <w:rPr>
          <w:rFonts w:ascii="Palatino Linotype" w:hAnsi="Palatino Linotype" w:eastAsia="Arial Unicode MS" w:cs="Arial"/>
          <w:sz w:val="22"/>
          <w:szCs w:val="22"/>
        </w:rPr>
      </w:pPr>
      <w:r w:rsidRPr="00CA7C7A">
        <w:rPr>
          <w:rFonts w:ascii="Palatino Linotype" w:hAnsi="Palatino Linotype" w:eastAsia="Arial Unicode MS" w:cs="Arial"/>
          <w:b/>
          <w:bCs/>
          <w:sz w:val="22"/>
          <w:szCs w:val="22"/>
        </w:rPr>
        <w:t>Foja 7</w:t>
      </w:r>
      <w:r>
        <w:rPr>
          <w:rFonts w:ascii="Palatino Linotype" w:hAnsi="Palatino Linotype" w:eastAsia="Arial Unicode MS" w:cs="Arial"/>
          <w:sz w:val="22"/>
          <w:szCs w:val="22"/>
        </w:rPr>
        <w:t xml:space="preserve">. </w:t>
      </w:r>
      <w:r w:rsidR="00CA7C7A">
        <w:rPr>
          <w:rFonts w:ascii="Palatino Linotype" w:hAnsi="Palatino Linotype" w:eastAsia="Arial Unicode MS" w:cs="Arial"/>
          <w:sz w:val="22"/>
          <w:szCs w:val="22"/>
        </w:rPr>
        <w:t>Credencial del ISSEMyM que designa como derechohabiente al multi señalado hijo.</w:t>
      </w:r>
    </w:p>
    <w:p w:rsidR="0085514E" w:rsidP="00112B3D" w:rsidRDefault="0085514E" w14:paraId="46EBF6AC" w14:textId="6D14165F">
      <w:pPr>
        <w:spacing w:line="360" w:lineRule="auto"/>
        <w:jc w:val="both"/>
        <w:rPr>
          <w:rFonts w:ascii="Palatino Linotype" w:hAnsi="Palatino Linotype" w:eastAsia="Arial Unicode MS" w:cs="Arial"/>
          <w:b/>
          <w:bCs/>
          <w:sz w:val="22"/>
          <w:szCs w:val="22"/>
        </w:rPr>
      </w:pPr>
    </w:p>
    <w:p w:rsidR="00CA7C7A" w:rsidP="00112B3D" w:rsidRDefault="00CA7C7A" w14:paraId="5F01725E" w14:textId="6A7AA723">
      <w:pPr>
        <w:spacing w:line="360" w:lineRule="auto"/>
        <w:jc w:val="both"/>
        <w:rPr>
          <w:rFonts w:ascii="Palatino Linotype" w:hAnsi="Palatino Linotype" w:eastAsia="Arial Unicode MS" w:cs="Arial"/>
          <w:sz w:val="22"/>
          <w:szCs w:val="22"/>
        </w:rPr>
      </w:pPr>
      <w:r w:rsidRPr="00CA7C7A">
        <w:rPr>
          <w:rFonts w:ascii="Palatino Linotype" w:hAnsi="Palatino Linotype" w:eastAsia="Arial Unicode MS" w:cs="Arial"/>
          <w:b/>
          <w:bCs/>
          <w:sz w:val="22"/>
          <w:szCs w:val="22"/>
        </w:rPr>
        <w:t xml:space="preserve">Foja </w:t>
      </w:r>
      <w:r>
        <w:rPr>
          <w:rFonts w:ascii="Palatino Linotype" w:hAnsi="Palatino Linotype" w:eastAsia="Arial Unicode MS" w:cs="Arial"/>
          <w:b/>
          <w:bCs/>
          <w:sz w:val="22"/>
          <w:szCs w:val="22"/>
        </w:rPr>
        <w:t>8</w:t>
      </w:r>
      <w:r>
        <w:rPr>
          <w:rFonts w:ascii="Palatino Linotype" w:hAnsi="Palatino Linotype" w:eastAsia="Arial Unicode MS" w:cs="Arial"/>
          <w:sz w:val="22"/>
          <w:szCs w:val="22"/>
        </w:rPr>
        <w:t>. Dos credenciales del ISSEMyM, la primera no contiene nombre del titular y la segunda es una credencial que designa como derechohabiente al hijo.</w:t>
      </w:r>
    </w:p>
    <w:p w:rsidR="00CA7C7A" w:rsidP="00112B3D" w:rsidRDefault="00CA7C7A" w14:paraId="7E6ADDED" w14:textId="64D0C2BC">
      <w:pPr>
        <w:spacing w:line="360" w:lineRule="auto"/>
        <w:jc w:val="both"/>
        <w:rPr>
          <w:rFonts w:ascii="Palatino Linotype" w:hAnsi="Palatino Linotype" w:eastAsia="Arial Unicode MS" w:cs="Arial"/>
          <w:sz w:val="22"/>
          <w:szCs w:val="22"/>
        </w:rPr>
      </w:pPr>
    </w:p>
    <w:p w:rsidR="00CA7C7A" w:rsidP="00112B3D" w:rsidRDefault="00CA7C7A" w14:paraId="1608047E" w14:textId="13A751F6">
      <w:pPr>
        <w:spacing w:line="360" w:lineRule="auto"/>
        <w:jc w:val="both"/>
        <w:rPr>
          <w:rFonts w:ascii="Palatino Linotype" w:hAnsi="Palatino Linotype" w:eastAsia="Arial Unicode MS" w:cs="Arial"/>
          <w:sz w:val="22"/>
          <w:szCs w:val="22"/>
        </w:rPr>
      </w:pPr>
      <w:r>
        <w:rPr>
          <w:rFonts w:ascii="Palatino Linotype" w:hAnsi="Palatino Linotype" w:eastAsia="Arial Unicode MS" w:cs="Arial"/>
          <w:b/>
          <w:bCs/>
          <w:sz w:val="22"/>
          <w:szCs w:val="22"/>
        </w:rPr>
        <w:t xml:space="preserve">Foja 9. </w:t>
      </w:r>
      <w:r w:rsidRPr="00D6596A">
        <w:rPr>
          <w:rFonts w:ascii="Palatino Linotype" w:hAnsi="Palatino Linotype" w:eastAsia="Arial Unicode MS" w:cs="Arial"/>
          <w:sz w:val="22"/>
          <w:szCs w:val="22"/>
        </w:rPr>
        <w:t xml:space="preserve">Documento que acredita </w:t>
      </w:r>
      <w:r>
        <w:rPr>
          <w:rFonts w:ascii="Palatino Linotype" w:hAnsi="Palatino Linotype" w:eastAsia="Arial Unicode MS" w:cs="Arial"/>
          <w:sz w:val="22"/>
          <w:szCs w:val="22"/>
        </w:rPr>
        <w:t>la discapacidad del hijo a través de un documento que lleva por nombre “Programa de Detección de Personas con Discapacidad”, de fecha 20 de julio del 2010.</w:t>
      </w:r>
    </w:p>
    <w:p w:rsidR="00FE22B4" w:rsidP="00112B3D" w:rsidRDefault="00FE22B4" w14:paraId="14FFFAA0" w14:textId="3B3E7EB4">
      <w:pPr>
        <w:spacing w:line="360" w:lineRule="auto"/>
        <w:jc w:val="both"/>
        <w:rPr>
          <w:rFonts w:ascii="Palatino Linotype" w:hAnsi="Palatino Linotype" w:eastAsia="Arial Unicode MS" w:cs="Arial"/>
          <w:sz w:val="22"/>
          <w:szCs w:val="22"/>
        </w:rPr>
      </w:pPr>
    </w:p>
    <w:p w:rsidR="00FE22B4" w:rsidP="00112B3D" w:rsidRDefault="00FE22B4" w14:paraId="678F8A2B" w14:textId="7F1801B7">
      <w:pPr>
        <w:spacing w:line="360" w:lineRule="auto"/>
        <w:jc w:val="both"/>
        <w:rPr>
          <w:rFonts w:ascii="Palatino Linotype" w:hAnsi="Palatino Linotype" w:eastAsia="Arial Unicode MS" w:cs="Arial"/>
          <w:sz w:val="22"/>
          <w:szCs w:val="22"/>
        </w:rPr>
      </w:pPr>
      <w:r w:rsidRPr="00FE22B4">
        <w:rPr>
          <w:rFonts w:ascii="Palatino Linotype" w:hAnsi="Palatino Linotype" w:eastAsia="Arial Unicode MS" w:cs="Arial"/>
          <w:b/>
          <w:bCs/>
          <w:sz w:val="22"/>
          <w:szCs w:val="22"/>
        </w:rPr>
        <w:t>Foja</w:t>
      </w:r>
      <w:r>
        <w:rPr>
          <w:rFonts w:ascii="Palatino Linotype" w:hAnsi="Palatino Linotype" w:eastAsia="Arial Unicode MS" w:cs="Arial"/>
          <w:b/>
          <w:bCs/>
          <w:sz w:val="22"/>
          <w:szCs w:val="22"/>
        </w:rPr>
        <w:t>s</w:t>
      </w:r>
      <w:r w:rsidRPr="00FE22B4">
        <w:rPr>
          <w:rFonts w:ascii="Palatino Linotype" w:hAnsi="Palatino Linotype" w:eastAsia="Arial Unicode MS" w:cs="Arial"/>
          <w:b/>
          <w:bCs/>
          <w:sz w:val="22"/>
          <w:szCs w:val="22"/>
        </w:rPr>
        <w:t xml:space="preserve"> 10</w:t>
      </w:r>
      <w:r>
        <w:rPr>
          <w:rFonts w:ascii="Palatino Linotype" w:hAnsi="Palatino Linotype" w:eastAsia="Arial Unicode MS" w:cs="Arial"/>
          <w:b/>
          <w:bCs/>
          <w:sz w:val="22"/>
          <w:szCs w:val="22"/>
        </w:rPr>
        <w:t xml:space="preserve"> y 12</w:t>
      </w:r>
      <w:r>
        <w:rPr>
          <w:rFonts w:ascii="Palatino Linotype" w:hAnsi="Palatino Linotype" w:eastAsia="Arial Unicode MS" w:cs="Arial"/>
          <w:sz w:val="22"/>
          <w:szCs w:val="22"/>
        </w:rPr>
        <w:t>. Constancia de enfermedad por medio del cual, se presentó el diagnóstico el 31 de julio del 2012.</w:t>
      </w:r>
    </w:p>
    <w:p w:rsidR="00FE22B4" w:rsidP="00112B3D" w:rsidRDefault="00FE22B4" w14:paraId="2AC5786B" w14:textId="5706B96C">
      <w:pPr>
        <w:spacing w:line="360" w:lineRule="auto"/>
        <w:jc w:val="both"/>
        <w:rPr>
          <w:rFonts w:ascii="Palatino Linotype" w:hAnsi="Palatino Linotype" w:eastAsia="Arial Unicode MS" w:cs="Arial"/>
          <w:sz w:val="22"/>
          <w:szCs w:val="22"/>
        </w:rPr>
      </w:pPr>
      <w:r>
        <w:rPr>
          <w:rFonts w:ascii="Palatino Linotype" w:hAnsi="Palatino Linotype" w:eastAsia="Arial Unicode MS" w:cs="Arial"/>
          <w:b/>
          <w:bCs/>
          <w:sz w:val="22"/>
          <w:szCs w:val="22"/>
        </w:rPr>
        <w:lastRenderedPageBreak/>
        <w:t xml:space="preserve">Foja 11. </w:t>
      </w:r>
      <w:r w:rsidRPr="00D6596A">
        <w:rPr>
          <w:rFonts w:ascii="Palatino Linotype" w:hAnsi="Palatino Linotype" w:eastAsia="Arial Unicode MS" w:cs="Arial"/>
          <w:sz w:val="22"/>
          <w:szCs w:val="22"/>
        </w:rPr>
        <w:t xml:space="preserve">Documento que acredita </w:t>
      </w:r>
      <w:r>
        <w:rPr>
          <w:rFonts w:ascii="Palatino Linotype" w:hAnsi="Palatino Linotype" w:eastAsia="Arial Unicode MS" w:cs="Arial"/>
          <w:sz w:val="22"/>
          <w:szCs w:val="22"/>
        </w:rPr>
        <w:t>la discapacidad del hijo a través de un documento que lleva por nombre “Programa de Detección de Personas con Discapacidad”, de fecha 28 de julio del 2010.</w:t>
      </w:r>
    </w:p>
    <w:p w:rsidR="00FE22B4" w:rsidP="00112B3D" w:rsidRDefault="00FE22B4" w14:paraId="38044C76" w14:textId="17F617BF">
      <w:pPr>
        <w:spacing w:line="360" w:lineRule="auto"/>
        <w:jc w:val="both"/>
        <w:rPr>
          <w:rFonts w:ascii="Palatino Linotype" w:hAnsi="Palatino Linotype" w:eastAsia="Arial Unicode MS" w:cs="Arial"/>
          <w:sz w:val="22"/>
          <w:szCs w:val="22"/>
        </w:rPr>
      </w:pPr>
    </w:p>
    <w:p w:rsidR="00FE22B4" w:rsidP="00112B3D" w:rsidRDefault="00FE22B4" w14:paraId="56F9BBCC" w14:textId="37035FE5">
      <w:pPr>
        <w:spacing w:line="360" w:lineRule="auto"/>
        <w:jc w:val="both"/>
        <w:rPr>
          <w:rFonts w:ascii="Palatino Linotype" w:hAnsi="Palatino Linotype" w:eastAsia="Arial Unicode MS" w:cs="Arial"/>
          <w:sz w:val="22"/>
          <w:szCs w:val="22"/>
        </w:rPr>
      </w:pPr>
      <w:r w:rsidRPr="00FE22B4">
        <w:rPr>
          <w:rFonts w:ascii="Palatino Linotype" w:hAnsi="Palatino Linotype" w:eastAsia="Arial Unicode MS" w:cs="Arial"/>
          <w:b/>
          <w:bCs/>
          <w:sz w:val="22"/>
          <w:szCs w:val="22"/>
        </w:rPr>
        <w:t>Foja</w:t>
      </w:r>
      <w:r w:rsidR="006E7B72">
        <w:rPr>
          <w:rFonts w:ascii="Palatino Linotype" w:hAnsi="Palatino Linotype" w:eastAsia="Arial Unicode MS" w:cs="Arial"/>
          <w:b/>
          <w:bCs/>
          <w:sz w:val="22"/>
          <w:szCs w:val="22"/>
        </w:rPr>
        <w:t>s</w:t>
      </w:r>
      <w:r w:rsidRPr="00FE22B4">
        <w:rPr>
          <w:rFonts w:ascii="Palatino Linotype" w:hAnsi="Palatino Linotype" w:eastAsia="Arial Unicode MS" w:cs="Arial"/>
          <w:b/>
          <w:bCs/>
          <w:sz w:val="22"/>
          <w:szCs w:val="22"/>
        </w:rPr>
        <w:t xml:space="preserve"> 13</w:t>
      </w:r>
      <w:r w:rsidR="006E7B72">
        <w:rPr>
          <w:rFonts w:ascii="Palatino Linotype" w:hAnsi="Palatino Linotype" w:eastAsia="Arial Unicode MS" w:cs="Arial"/>
          <w:b/>
          <w:bCs/>
          <w:sz w:val="22"/>
          <w:szCs w:val="22"/>
        </w:rPr>
        <w:t>, 14, 15, 16 y 17</w:t>
      </w:r>
      <w:r w:rsidRPr="00FE22B4">
        <w:rPr>
          <w:rFonts w:ascii="Palatino Linotype" w:hAnsi="Palatino Linotype" w:eastAsia="Arial Unicode MS" w:cs="Arial"/>
          <w:b/>
          <w:bCs/>
          <w:sz w:val="22"/>
          <w:szCs w:val="22"/>
        </w:rPr>
        <w:t xml:space="preserve">. </w:t>
      </w:r>
      <w:r w:rsidRPr="00FE22B4">
        <w:rPr>
          <w:rFonts w:ascii="Palatino Linotype" w:hAnsi="Palatino Linotype" w:eastAsia="Arial Unicode MS" w:cs="Arial"/>
          <w:sz w:val="22"/>
          <w:szCs w:val="22"/>
        </w:rPr>
        <w:t>Credencial</w:t>
      </w:r>
      <w:r w:rsidR="006E7B72">
        <w:rPr>
          <w:rFonts w:ascii="Palatino Linotype" w:hAnsi="Palatino Linotype" w:eastAsia="Arial Unicode MS" w:cs="Arial"/>
          <w:sz w:val="22"/>
          <w:szCs w:val="22"/>
        </w:rPr>
        <w:t>es</w:t>
      </w:r>
      <w:r w:rsidRPr="00FE22B4">
        <w:rPr>
          <w:rFonts w:ascii="Palatino Linotype" w:hAnsi="Palatino Linotype" w:eastAsia="Arial Unicode MS" w:cs="Arial"/>
          <w:sz w:val="22"/>
          <w:szCs w:val="22"/>
        </w:rPr>
        <w:t xml:space="preserve"> </w:t>
      </w:r>
      <w:r w:rsidR="006E7B72">
        <w:rPr>
          <w:rFonts w:ascii="Palatino Linotype" w:hAnsi="Palatino Linotype" w:eastAsia="Arial Unicode MS" w:cs="Arial"/>
          <w:sz w:val="22"/>
          <w:szCs w:val="22"/>
        </w:rPr>
        <w:t>que lo acreditan como miembro del</w:t>
      </w:r>
      <w:r w:rsidRPr="00FE22B4">
        <w:rPr>
          <w:rFonts w:ascii="Palatino Linotype" w:hAnsi="Palatino Linotype" w:eastAsia="Arial Unicode MS" w:cs="Arial"/>
          <w:sz w:val="22"/>
          <w:szCs w:val="22"/>
        </w:rPr>
        <w:t xml:space="preserve"> Sindicato de Maestros al Servicio del Estado de México,</w:t>
      </w:r>
      <w:r w:rsidRPr="006E7B72">
        <w:rPr>
          <w:rFonts w:ascii="Palatino Linotype" w:hAnsi="Palatino Linotype" w:eastAsia="Arial Unicode MS" w:cs="Arial"/>
          <w:sz w:val="22"/>
          <w:szCs w:val="22"/>
        </w:rPr>
        <w:t xml:space="preserve"> </w:t>
      </w:r>
      <w:r w:rsidR="006E7B72">
        <w:rPr>
          <w:rFonts w:ascii="Palatino Linotype" w:hAnsi="Palatino Linotype" w:eastAsia="Arial Unicode MS" w:cs="Arial"/>
          <w:sz w:val="22"/>
          <w:szCs w:val="22"/>
        </w:rPr>
        <w:t>calidad de Pensionado, Credencial para votar Instituto Federal Electoral.</w:t>
      </w:r>
    </w:p>
    <w:p w:rsidR="006E7B72" w:rsidP="00112B3D" w:rsidRDefault="006E7B72" w14:paraId="178296CE" w14:textId="07E022AC">
      <w:pPr>
        <w:spacing w:line="360" w:lineRule="auto"/>
        <w:jc w:val="both"/>
        <w:rPr>
          <w:rFonts w:ascii="Palatino Linotype" w:hAnsi="Palatino Linotype" w:eastAsia="Arial Unicode MS" w:cs="Arial"/>
          <w:sz w:val="22"/>
          <w:szCs w:val="22"/>
        </w:rPr>
      </w:pPr>
    </w:p>
    <w:p w:rsidRPr="00FE22B4" w:rsidR="006E7B72" w:rsidP="00112B3D" w:rsidRDefault="006E7B72" w14:paraId="3C9EDF0D" w14:textId="647A5D45">
      <w:pPr>
        <w:spacing w:line="360" w:lineRule="auto"/>
        <w:jc w:val="both"/>
        <w:rPr>
          <w:rFonts w:ascii="Palatino Linotype" w:hAnsi="Palatino Linotype" w:eastAsia="Arial Unicode MS" w:cs="Arial"/>
          <w:b/>
          <w:bCs/>
          <w:sz w:val="22"/>
          <w:szCs w:val="22"/>
        </w:rPr>
      </w:pPr>
      <w:r w:rsidRPr="006E7B72">
        <w:rPr>
          <w:rFonts w:ascii="Palatino Linotype" w:hAnsi="Palatino Linotype" w:eastAsia="Arial Unicode MS" w:cs="Arial"/>
          <w:b/>
          <w:bCs/>
          <w:sz w:val="22"/>
          <w:szCs w:val="22"/>
        </w:rPr>
        <w:t>Fojas 18 y 19</w:t>
      </w:r>
      <w:r>
        <w:rPr>
          <w:rFonts w:ascii="Palatino Linotype" w:hAnsi="Palatino Linotype" w:eastAsia="Arial Unicode MS" w:cs="Arial"/>
          <w:sz w:val="22"/>
          <w:szCs w:val="22"/>
        </w:rPr>
        <w:t>. Acta de nacimiento del hijo del titular de los datos personales.</w:t>
      </w:r>
    </w:p>
    <w:p w:rsidR="00FE22B4" w:rsidP="00112B3D" w:rsidRDefault="00FE22B4" w14:paraId="031B47A6" w14:textId="4558FA94">
      <w:pPr>
        <w:spacing w:line="360" w:lineRule="auto"/>
        <w:jc w:val="both"/>
        <w:rPr>
          <w:rFonts w:ascii="Palatino Linotype" w:hAnsi="Palatino Linotype" w:eastAsia="Arial Unicode MS" w:cs="Arial"/>
          <w:sz w:val="22"/>
          <w:szCs w:val="22"/>
        </w:rPr>
      </w:pPr>
    </w:p>
    <w:p w:rsidR="00C90A25" w:rsidP="00112B3D" w:rsidRDefault="003141B4" w14:paraId="6499741D" w14:textId="6E087AF0">
      <w:pPr>
        <w:spacing w:line="360" w:lineRule="auto"/>
        <w:jc w:val="both"/>
        <w:rPr>
          <w:rFonts w:ascii="Palatino Linotype" w:hAnsi="Palatino Linotype" w:eastAsia="Arial Unicode MS" w:cs="Arial"/>
          <w:sz w:val="22"/>
          <w:szCs w:val="22"/>
        </w:rPr>
      </w:pPr>
      <w:r w:rsidRPr="003141B4">
        <w:rPr>
          <w:rFonts w:ascii="Palatino Linotype" w:hAnsi="Palatino Linotype" w:eastAsia="Arial Unicode MS" w:cs="Arial"/>
          <w:b/>
          <w:bCs/>
          <w:sz w:val="22"/>
          <w:szCs w:val="22"/>
        </w:rPr>
        <w:t xml:space="preserve">n) </w:t>
      </w:r>
      <w:r>
        <w:rPr>
          <w:rFonts w:ascii="Palatino Linotype" w:hAnsi="Palatino Linotype" w:eastAsia="Arial Unicode MS" w:cs="Arial"/>
          <w:b/>
          <w:bCs/>
          <w:sz w:val="22"/>
          <w:szCs w:val="22"/>
        </w:rPr>
        <w:t>Notificación a terceros interesados a través de estrados</w:t>
      </w:r>
      <w:r w:rsidRPr="00EE54FC">
        <w:rPr>
          <w:rFonts w:ascii="Palatino Linotype" w:hAnsi="Palatino Linotype" w:eastAsia="Arial Unicode MS" w:cs="Arial"/>
          <w:sz w:val="22"/>
          <w:szCs w:val="22"/>
        </w:rPr>
        <w:t xml:space="preserve">. </w:t>
      </w:r>
      <w:r w:rsidRPr="00EE54FC" w:rsidR="00EE54FC">
        <w:rPr>
          <w:rFonts w:ascii="Palatino Linotype" w:hAnsi="Palatino Linotype" w:eastAsia="Arial Unicode MS" w:cs="Arial"/>
          <w:sz w:val="22"/>
          <w:szCs w:val="22"/>
        </w:rPr>
        <w:t xml:space="preserve">En virtud de las actuaciones realizadas por este Organismo Garante, se identificó la existencia de un tercero interesado para imponerse en el expediente que se tramita, por lo que se consideró </w:t>
      </w:r>
      <w:r w:rsidR="00EE54FC">
        <w:rPr>
          <w:rFonts w:ascii="Palatino Linotype" w:hAnsi="Palatino Linotype" w:eastAsia="Arial Unicode MS" w:cs="Arial"/>
          <w:sz w:val="22"/>
          <w:szCs w:val="22"/>
        </w:rPr>
        <w:t>necesario notificarla a través de los estrados digitales y físicos de este instituto, para comparecer y en su caso exponer lo que conforme a derecho convenga. La notificación fue realizada en esos términos, en atención a que se desconoce su domicilio.</w:t>
      </w:r>
    </w:p>
    <w:p w:rsidR="00EE54FC" w:rsidP="00112B3D" w:rsidRDefault="00EE54FC" w14:paraId="4FE76842" w14:textId="7B978C1B">
      <w:pPr>
        <w:spacing w:line="360" w:lineRule="auto"/>
        <w:jc w:val="both"/>
        <w:rPr>
          <w:rFonts w:ascii="Palatino Linotype" w:hAnsi="Palatino Linotype" w:eastAsia="Arial Unicode MS" w:cs="Arial"/>
          <w:sz w:val="22"/>
          <w:szCs w:val="22"/>
        </w:rPr>
      </w:pPr>
    </w:p>
    <w:p w:rsidR="003141B4" w:rsidP="00112B3D" w:rsidRDefault="00EE54FC" w14:paraId="1409F0D9" w14:textId="592A19D0">
      <w:pPr>
        <w:spacing w:line="360" w:lineRule="auto"/>
        <w:jc w:val="both"/>
        <w:rPr>
          <w:rFonts w:ascii="Palatino Linotype" w:hAnsi="Palatino Linotype" w:eastAsia="Arial Unicode MS" w:cs="Arial"/>
          <w:sz w:val="22"/>
          <w:szCs w:val="22"/>
        </w:rPr>
      </w:pPr>
      <w:r>
        <w:rPr>
          <w:rFonts w:ascii="Palatino Linotype" w:hAnsi="Palatino Linotype" w:eastAsia="Arial Unicode MS" w:cs="Arial"/>
          <w:sz w:val="22"/>
          <w:szCs w:val="22"/>
        </w:rPr>
        <w:t>Transcurrido el plazo de tres días para comparecer ante este Organismo Garante, la persona notificada no se presentó, ni ejerció su derecho por medio de comunicación alguno.</w:t>
      </w:r>
    </w:p>
    <w:p w:rsidR="00C90A25" w:rsidP="00112B3D" w:rsidRDefault="00C90A25" w14:paraId="3F2D220B" w14:textId="77777777">
      <w:pPr>
        <w:spacing w:line="360" w:lineRule="auto"/>
        <w:jc w:val="both"/>
        <w:rPr>
          <w:rFonts w:ascii="Palatino Linotype" w:hAnsi="Palatino Linotype" w:eastAsia="Arial Unicode MS" w:cs="Arial"/>
          <w:sz w:val="22"/>
          <w:szCs w:val="22"/>
        </w:rPr>
      </w:pPr>
    </w:p>
    <w:p w:rsidRPr="00E739C1" w:rsidR="00E739C1" w:rsidP="00112B3D" w:rsidRDefault="00E739C1" w14:paraId="7C1F25B8" w14:textId="0B7148FE">
      <w:pPr>
        <w:spacing w:line="360" w:lineRule="auto"/>
        <w:jc w:val="both"/>
        <w:rPr>
          <w:rFonts w:ascii="Palatino Linotype" w:hAnsi="Palatino Linotype" w:eastAsia="Arial Unicode MS" w:cs="Arial"/>
          <w:sz w:val="22"/>
          <w:szCs w:val="22"/>
        </w:rPr>
      </w:pPr>
      <w:r w:rsidRPr="00E739C1">
        <w:rPr>
          <w:rFonts w:ascii="Palatino Linotype" w:hAnsi="Palatino Linotype" w:eastAsia="Arial Unicode MS" w:cs="Arial"/>
          <w:sz w:val="22"/>
          <w:szCs w:val="22"/>
        </w:rPr>
        <w:t xml:space="preserve">Debido a que fue debidamente sustanciado e integrado el expediente electrónico y no existe diligencia pendiente de desahogo, se emite la resolución que conforme a Derecho proceda, de acuerdo con los siguientes: </w:t>
      </w:r>
    </w:p>
    <w:p w:rsidRPr="00E739C1" w:rsidR="006E7B72" w:rsidP="00112B3D" w:rsidRDefault="006E7B72" w14:paraId="2C0E2EF6" w14:textId="77777777">
      <w:pPr>
        <w:spacing w:line="360" w:lineRule="auto"/>
        <w:jc w:val="both"/>
        <w:rPr>
          <w:rFonts w:ascii="Palatino Linotype" w:hAnsi="Palatino Linotype" w:eastAsia="Arial Unicode MS" w:cs="Arial"/>
          <w:sz w:val="22"/>
          <w:szCs w:val="22"/>
          <w:lang w:val="es-MX"/>
        </w:rPr>
      </w:pPr>
    </w:p>
    <w:p w:rsidRPr="00161FB8" w:rsidR="000E3D90" w:rsidP="00112B3D" w:rsidRDefault="000E3D90" w14:paraId="0EC70FBB" w14:textId="3C17C7E0">
      <w:pPr>
        <w:tabs>
          <w:tab w:val="left" w:pos="4667"/>
        </w:tabs>
        <w:spacing w:line="360" w:lineRule="auto"/>
        <w:contextualSpacing/>
        <w:jc w:val="center"/>
        <w:rPr>
          <w:rFonts w:ascii="Palatino Linotype" w:hAnsi="Palatino Linotype" w:cs="Tahoma"/>
          <w:b/>
          <w:iCs/>
          <w:sz w:val="22"/>
          <w:szCs w:val="22"/>
        </w:rPr>
      </w:pPr>
      <w:r w:rsidRPr="00161FB8">
        <w:rPr>
          <w:rFonts w:ascii="Palatino Linotype" w:hAnsi="Palatino Linotype" w:cs="Tahoma"/>
          <w:b/>
          <w:iCs/>
          <w:sz w:val="22"/>
          <w:szCs w:val="22"/>
        </w:rPr>
        <w:t>C O N S I D E R A N D O S</w:t>
      </w:r>
    </w:p>
    <w:p w:rsidRPr="00161FB8" w:rsidR="000E3D90" w:rsidP="00112B3D" w:rsidRDefault="000E3D90" w14:paraId="05B32465" w14:textId="77777777">
      <w:pPr>
        <w:tabs>
          <w:tab w:val="left" w:pos="4667"/>
        </w:tabs>
        <w:spacing w:line="360" w:lineRule="auto"/>
        <w:contextualSpacing/>
        <w:rPr>
          <w:rFonts w:ascii="Palatino Linotype" w:hAnsi="Palatino Linotype" w:cs="Tahoma"/>
          <w:bCs/>
          <w:iCs/>
          <w:sz w:val="22"/>
          <w:szCs w:val="22"/>
        </w:rPr>
      </w:pPr>
    </w:p>
    <w:p w:rsidRPr="000E3D90" w:rsidR="000E3D90" w:rsidP="00112B3D" w:rsidRDefault="000E3D90" w14:paraId="4487F7A7" w14:textId="77777777">
      <w:pPr>
        <w:tabs>
          <w:tab w:val="left" w:pos="4667"/>
        </w:tabs>
        <w:spacing w:line="360" w:lineRule="auto"/>
        <w:contextualSpacing/>
        <w:rPr>
          <w:rFonts w:ascii="Palatino Linotype" w:hAnsi="Palatino Linotype" w:cs="Tahoma"/>
          <w:bCs/>
          <w:iCs/>
          <w:sz w:val="22"/>
          <w:szCs w:val="22"/>
        </w:rPr>
      </w:pPr>
      <w:r w:rsidRPr="000E3D90">
        <w:rPr>
          <w:rFonts w:ascii="Palatino Linotype" w:hAnsi="Palatino Linotype" w:cs="Tahoma"/>
          <w:b/>
          <w:iCs/>
          <w:sz w:val="22"/>
          <w:szCs w:val="22"/>
        </w:rPr>
        <w:lastRenderedPageBreak/>
        <w:t>PRIMERO. Competencia.</w:t>
      </w:r>
    </w:p>
    <w:p w:rsidRPr="000E3D90" w:rsidR="000E3D90" w:rsidP="00112B3D" w:rsidRDefault="000E3D90" w14:paraId="2F34AE04" w14:textId="77777777">
      <w:pPr>
        <w:tabs>
          <w:tab w:val="left" w:pos="4667"/>
        </w:tabs>
        <w:spacing w:line="360" w:lineRule="auto"/>
        <w:contextualSpacing/>
        <w:jc w:val="both"/>
        <w:rPr>
          <w:rFonts w:ascii="Palatino Linotype" w:hAnsi="Palatino Linotype" w:cs="Tahoma"/>
          <w:bCs/>
          <w:iCs/>
          <w:sz w:val="22"/>
          <w:szCs w:val="22"/>
        </w:rPr>
      </w:pPr>
    </w:p>
    <w:p w:rsidRPr="000E3D90" w:rsidR="000E3D90" w:rsidP="00112B3D" w:rsidRDefault="000E3D90" w14:paraId="13049BF5" w14:textId="77777777">
      <w:pPr>
        <w:tabs>
          <w:tab w:val="left" w:pos="4667"/>
        </w:tabs>
        <w:spacing w:line="360" w:lineRule="auto"/>
        <w:contextualSpacing/>
        <w:jc w:val="both"/>
        <w:rPr>
          <w:rFonts w:ascii="Palatino Linotype" w:hAnsi="Palatino Linotype" w:cs="Tahoma"/>
          <w:bCs/>
          <w:iCs/>
          <w:sz w:val="22"/>
          <w:szCs w:val="22"/>
        </w:rPr>
      </w:pPr>
      <w:r w:rsidRPr="000E3D90">
        <w:rPr>
          <w:rFonts w:ascii="Palatino Linotype" w:hAnsi="Palatino Linotype" w:cs="Tahoma"/>
          <w:bCs/>
          <w:iCs/>
          <w:sz w:val="22"/>
          <w:szCs w:val="22"/>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1°, 3°, fracción XXIV, fracción I, 103 y 111, de la Ley General de Protección de Datos Personales en Posesión de Sujetos Obligados, publicada en el Diario Oficial de la Federación el veintiséis de enero de dos mil diecisiete; así como los artículos 1°, 4°, fracción XXII 81, 82, fracción III, 119 y 137 de la Ley de Protección de Datos Personales en Posesión de Sujetos Obligados del Estado de México y Municipios, y 11 del Reglamento Interior del Instituto de Transparencia, Acceso a la Información Pública y Protección de Datos Personales del Estado de México y Municipios. </w:t>
      </w:r>
    </w:p>
    <w:p w:rsidR="000E3D90" w:rsidP="00112B3D" w:rsidRDefault="000E3D90" w14:paraId="32DFCAF0" w14:textId="417FE5E6">
      <w:pPr>
        <w:tabs>
          <w:tab w:val="left" w:pos="4667"/>
        </w:tabs>
        <w:spacing w:line="360" w:lineRule="auto"/>
        <w:contextualSpacing/>
        <w:jc w:val="both"/>
        <w:rPr>
          <w:rFonts w:ascii="Palatino Linotype" w:hAnsi="Palatino Linotype" w:cs="Tahoma"/>
          <w:bCs/>
          <w:iCs/>
          <w:sz w:val="22"/>
          <w:szCs w:val="22"/>
        </w:rPr>
      </w:pPr>
    </w:p>
    <w:p w:rsidRPr="000E3D90" w:rsidR="00C90A25" w:rsidP="00112B3D" w:rsidRDefault="00C90A25" w14:paraId="62A38397" w14:textId="77777777">
      <w:pPr>
        <w:tabs>
          <w:tab w:val="left" w:pos="4667"/>
        </w:tabs>
        <w:spacing w:line="360" w:lineRule="auto"/>
        <w:contextualSpacing/>
        <w:jc w:val="both"/>
        <w:rPr>
          <w:rFonts w:ascii="Palatino Linotype" w:hAnsi="Palatino Linotype" w:cs="Tahoma"/>
          <w:bCs/>
          <w:iCs/>
          <w:sz w:val="22"/>
          <w:szCs w:val="22"/>
        </w:rPr>
      </w:pPr>
    </w:p>
    <w:p w:rsidRPr="000E3D90" w:rsidR="000E3D90" w:rsidP="00112B3D" w:rsidRDefault="000E3D90" w14:paraId="4E793739" w14:textId="77777777">
      <w:pPr>
        <w:autoSpaceDE w:val="0"/>
        <w:autoSpaceDN w:val="0"/>
        <w:adjustRightInd w:val="0"/>
        <w:spacing w:line="360" w:lineRule="auto"/>
        <w:jc w:val="both"/>
        <w:rPr>
          <w:rFonts w:ascii="Palatino Linotype" w:hAnsi="Palatino Linotype" w:eastAsia="Calibri" w:cs="Tahoma"/>
          <w:b/>
          <w:color w:val="000000"/>
          <w:sz w:val="22"/>
          <w:szCs w:val="22"/>
          <w:lang w:eastAsia="es-MX"/>
        </w:rPr>
      </w:pPr>
      <w:r w:rsidRPr="000E3D90">
        <w:rPr>
          <w:rFonts w:ascii="Palatino Linotype" w:hAnsi="Palatino Linotype" w:eastAsia="Calibri" w:cs="Tahoma"/>
          <w:b/>
          <w:color w:val="000000"/>
          <w:sz w:val="22"/>
          <w:szCs w:val="22"/>
          <w:lang w:eastAsia="es-MX"/>
        </w:rPr>
        <w:t>SEGUNDO. Causales de improcedencia y sobreseimiento.</w:t>
      </w:r>
    </w:p>
    <w:p w:rsidRPr="000E3D90" w:rsidR="000E3D90" w:rsidP="00112B3D" w:rsidRDefault="000E3D90" w14:paraId="1B485DFA" w14:textId="77777777">
      <w:pPr>
        <w:autoSpaceDE w:val="0"/>
        <w:autoSpaceDN w:val="0"/>
        <w:adjustRightInd w:val="0"/>
        <w:spacing w:line="360" w:lineRule="auto"/>
        <w:contextualSpacing/>
        <w:jc w:val="both"/>
        <w:rPr>
          <w:rFonts w:ascii="Palatino Linotype" w:hAnsi="Palatino Linotype" w:eastAsia="Calibri" w:cs="Tahoma"/>
          <w:color w:val="000000"/>
          <w:sz w:val="22"/>
          <w:szCs w:val="22"/>
          <w:lang w:eastAsia="es-MX"/>
        </w:rPr>
      </w:pPr>
    </w:p>
    <w:p w:rsidRPr="000E3D90" w:rsidR="000E3D90" w:rsidP="00112B3D" w:rsidRDefault="000E3D90" w14:paraId="4249F23F" w14:textId="77777777">
      <w:pPr>
        <w:autoSpaceDE w:val="0"/>
        <w:autoSpaceDN w:val="0"/>
        <w:adjustRightInd w:val="0"/>
        <w:spacing w:line="360" w:lineRule="auto"/>
        <w:contextualSpacing/>
        <w:jc w:val="both"/>
        <w:rPr>
          <w:rFonts w:ascii="Palatino Linotype" w:hAnsi="Palatino Linotype"/>
          <w:sz w:val="22"/>
          <w:szCs w:val="22"/>
        </w:rPr>
      </w:pPr>
      <w:r w:rsidRPr="000E3D90">
        <w:rPr>
          <w:rFonts w:ascii="Palatino Linotype" w:hAnsi="Palatino Linotype"/>
          <w:sz w:val="22"/>
          <w:szCs w:val="22"/>
        </w:rPr>
        <w:t xml:space="preserve">Previo al análisis de fondo de la controversia presentada en el asunto que nos ocupa, este Instituto se encuentra obligado a efectuar el estudio oficioso de las causales de improcedencia y sobreseimiento, por tratarse de una cuestión de orden público y de estudio preferente (acorde </w:t>
      </w:r>
      <w:r w:rsidRPr="000E3D90">
        <w:rPr>
          <w:rFonts w:ascii="Palatino Linotype" w:hAnsi="Palatino Linotype"/>
          <w:sz w:val="22"/>
          <w:szCs w:val="22"/>
        </w:rPr>
        <w:lastRenderedPageBreak/>
        <w:t>con el Criterio orientador en la Tesis de Jurisprudencia número 940, pág. 1538, segunda parte del Apéndice del Semanario Judicial de la Federación 1917-1988.)</w:t>
      </w:r>
    </w:p>
    <w:p w:rsidRPr="000E3D90" w:rsidR="000E3D90" w:rsidP="00112B3D" w:rsidRDefault="000E3D90" w14:paraId="29DF3E18" w14:textId="77777777">
      <w:pPr>
        <w:autoSpaceDE w:val="0"/>
        <w:autoSpaceDN w:val="0"/>
        <w:adjustRightInd w:val="0"/>
        <w:spacing w:line="360" w:lineRule="auto"/>
        <w:contextualSpacing/>
        <w:jc w:val="both"/>
        <w:rPr>
          <w:rFonts w:ascii="Palatino Linotype" w:hAnsi="Palatino Linotype" w:eastAsia="Calibri" w:cs="Tahoma"/>
          <w:color w:val="000000"/>
          <w:sz w:val="22"/>
          <w:szCs w:val="22"/>
          <w:lang w:eastAsia="es-MX"/>
        </w:rPr>
      </w:pPr>
    </w:p>
    <w:p w:rsidRPr="000E3D90" w:rsidR="000E3D90" w:rsidP="00112B3D" w:rsidRDefault="000E3D90" w14:paraId="745DE513" w14:textId="77777777">
      <w:pPr>
        <w:spacing w:line="360" w:lineRule="auto"/>
        <w:jc w:val="both"/>
        <w:rPr>
          <w:rFonts w:ascii="Palatino Linotype" w:hAnsi="Palatino Linotype"/>
          <w:b/>
          <w:bCs/>
          <w:sz w:val="22"/>
          <w:szCs w:val="22"/>
        </w:rPr>
      </w:pPr>
      <w:r w:rsidRPr="000E3D90">
        <w:rPr>
          <w:rFonts w:ascii="Symbol" w:hAnsi="Symbol" w:eastAsia="Symbol" w:cs="Symbol"/>
          <w:b/>
          <w:bCs/>
          <w:sz w:val="22"/>
          <w:szCs w:val="22"/>
        </w:rPr>
        <w:t>·</w:t>
      </w:r>
      <w:r w:rsidRPr="000E3D90">
        <w:rPr>
          <w:rFonts w:ascii="Palatino Linotype" w:hAnsi="Palatino Linotype"/>
          <w:b/>
          <w:bCs/>
          <w:sz w:val="22"/>
          <w:szCs w:val="22"/>
        </w:rPr>
        <w:t xml:space="preserve"> Causales de improcedencia. </w:t>
      </w:r>
    </w:p>
    <w:p w:rsidRPr="000E3D90" w:rsidR="000E3D90" w:rsidP="00112B3D" w:rsidRDefault="000E3D90" w14:paraId="5129F93F" w14:textId="77777777">
      <w:pPr>
        <w:spacing w:line="360" w:lineRule="auto"/>
        <w:jc w:val="both"/>
        <w:rPr>
          <w:rFonts w:ascii="Palatino Linotype" w:hAnsi="Palatino Linotype"/>
          <w:sz w:val="22"/>
          <w:szCs w:val="22"/>
        </w:rPr>
      </w:pPr>
    </w:p>
    <w:p w:rsidRPr="000E3D90" w:rsidR="000E3D90" w:rsidP="00112B3D" w:rsidRDefault="000E3D90" w14:paraId="524BBCBA" w14:textId="77777777">
      <w:pPr>
        <w:spacing w:line="360" w:lineRule="auto"/>
        <w:jc w:val="both"/>
        <w:rPr>
          <w:rFonts w:ascii="Palatino Linotype" w:hAnsi="Palatino Linotype"/>
          <w:sz w:val="22"/>
          <w:szCs w:val="22"/>
        </w:rPr>
      </w:pPr>
      <w:r w:rsidRPr="000E3D90">
        <w:rPr>
          <w:rFonts w:ascii="Palatino Linotype" w:hAnsi="Palatino Linotype"/>
          <w:sz w:val="22"/>
          <w:szCs w:val="22"/>
        </w:rPr>
        <w:t>En el presente caso, no se actualiza ninguna de las causales de improcedencia establecidas por el artículo 138, de la Ley de Protección de Datos Personales en Posesión de Sujetos Obligados del Estado de México y Municipios, toda vez que el recurso de revisión fue interpuesto en tiempo; el solicitante acreditó su identidad para efectos de la interposición del Recurso de Revisión; este Instituto no tiene conocimiento de haber resuelto sobre la materia del medio de impugnación que nos ocupa; se actualizan la causales de procedencia previstas por el artículo 129, fracciones VI y XII de la Ley en cita; no se tiene conocimiento que ante Tribunales competentes se esté tramitando algún recurso o medio de defensa en contra del acto recurrido ante este Instituto; el Particular no modificó ni amplió su solicitud de acceso a datos personales y; finalmente el Particular acreditó el interés jurídico para efectos de interponer el medio de impugnación que nos ocupa.</w:t>
      </w:r>
    </w:p>
    <w:p w:rsidRPr="000E3D90" w:rsidR="000E3D90" w:rsidP="00112B3D" w:rsidRDefault="000E3D90" w14:paraId="3E94196A" w14:textId="77777777">
      <w:pPr>
        <w:spacing w:line="360" w:lineRule="auto"/>
        <w:jc w:val="both"/>
        <w:rPr>
          <w:rFonts w:ascii="Palatino Linotype" w:hAnsi="Palatino Linotype"/>
          <w:sz w:val="22"/>
          <w:szCs w:val="22"/>
        </w:rPr>
      </w:pPr>
    </w:p>
    <w:p w:rsidRPr="000E3D90" w:rsidR="000E3D90" w:rsidP="00112B3D" w:rsidRDefault="000E3D90" w14:paraId="529FDC49" w14:textId="77777777">
      <w:pPr>
        <w:spacing w:line="360" w:lineRule="auto"/>
        <w:jc w:val="both"/>
        <w:rPr>
          <w:rFonts w:ascii="Palatino Linotype" w:hAnsi="Palatino Linotype"/>
          <w:b/>
          <w:bCs/>
          <w:sz w:val="22"/>
          <w:szCs w:val="22"/>
        </w:rPr>
      </w:pPr>
      <w:r w:rsidRPr="000E3D90">
        <w:rPr>
          <w:rFonts w:ascii="Symbol" w:hAnsi="Symbol" w:eastAsia="Symbol" w:cs="Symbol"/>
          <w:b/>
          <w:bCs/>
          <w:sz w:val="22"/>
          <w:szCs w:val="22"/>
        </w:rPr>
        <w:t>·</w:t>
      </w:r>
      <w:r w:rsidRPr="000E3D90">
        <w:rPr>
          <w:rFonts w:ascii="Palatino Linotype" w:hAnsi="Palatino Linotype"/>
          <w:b/>
          <w:bCs/>
          <w:sz w:val="22"/>
          <w:szCs w:val="22"/>
        </w:rPr>
        <w:t xml:space="preserve"> Causales de sobreseimiento.</w:t>
      </w:r>
    </w:p>
    <w:p w:rsidRPr="000E3D90" w:rsidR="000E3D90" w:rsidP="00112B3D" w:rsidRDefault="000E3D90" w14:paraId="59D2C21F" w14:textId="77777777">
      <w:pPr>
        <w:spacing w:line="360" w:lineRule="auto"/>
        <w:contextualSpacing/>
        <w:jc w:val="both"/>
        <w:rPr>
          <w:rFonts w:ascii="Palatino Linotype" w:hAnsi="Palatino Linotype" w:eastAsia="Calibri" w:cs="Tahoma"/>
          <w:sz w:val="22"/>
          <w:szCs w:val="22"/>
          <w:lang w:eastAsia="es-ES_tradnl"/>
        </w:rPr>
      </w:pPr>
    </w:p>
    <w:p w:rsidRPr="000E3D90" w:rsidR="000E3D90" w:rsidP="00112B3D" w:rsidRDefault="000E3D90" w14:paraId="056E04CB" w14:textId="77777777">
      <w:pPr>
        <w:spacing w:line="360" w:lineRule="auto"/>
        <w:contextualSpacing/>
        <w:jc w:val="both"/>
        <w:rPr>
          <w:rFonts w:ascii="Palatino Linotype" w:hAnsi="Palatino Linotype" w:cs="Tahoma"/>
          <w:sz w:val="22"/>
          <w:szCs w:val="22"/>
        </w:rPr>
      </w:pPr>
      <w:r w:rsidRPr="000E3D90">
        <w:rPr>
          <w:rFonts w:ascii="Palatino Linotype" w:hAnsi="Palatino Linotype" w:eastAsia="Calibri" w:cs="Tahoma"/>
          <w:sz w:val="22"/>
          <w:szCs w:val="22"/>
          <w:lang w:eastAsia="es-ES_tradnl"/>
        </w:rPr>
        <w:t>Por lo que hace a las causales de sobreseimiento, del análisis realizado por este Instituto, se advierte que</w:t>
      </w:r>
      <w:r w:rsidRPr="000E3D90">
        <w:rPr>
          <w:rFonts w:ascii="Palatino Linotype" w:hAnsi="Palatino Linotype" w:eastAsia="Calibri" w:cs="Tahoma"/>
          <w:b/>
          <w:sz w:val="22"/>
          <w:szCs w:val="22"/>
          <w:lang w:eastAsia="es-ES_tradnl"/>
        </w:rPr>
        <w:t xml:space="preserve"> no se actualiza ninguna de las previstas por el artículo 139 de la </w:t>
      </w:r>
      <w:r w:rsidRPr="000E3D90">
        <w:rPr>
          <w:rFonts w:ascii="Palatino Linotype" w:hAnsi="Palatino Linotype"/>
          <w:sz w:val="22"/>
          <w:szCs w:val="22"/>
        </w:rPr>
        <w:t>Ley de Protección de Datos Personales en Posesión de Sujetos Obligados del Estado de México y Municipios</w:t>
      </w:r>
      <w:r w:rsidRPr="000E3D90">
        <w:rPr>
          <w:rFonts w:ascii="Palatino Linotype" w:hAnsi="Palatino Linotype" w:eastAsia="Calibri" w:cs="Tahoma"/>
          <w:b/>
          <w:sz w:val="22"/>
          <w:szCs w:val="22"/>
          <w:lang w:eastAsia="es-ES_tradnl"/>
        </w:rPr>
        <w:t xml:space="preserve">; </w:t>
      </w:r>
      <w:r w:rsidRPr="000E3D90">
        <w:rPr>
          <w:rFonts w:ascii="Palatino Linotype" w:hAnsi="Palatino Linotype" w:cs="Tahoma"/>
          <w:sz w:val="22"/>
          <w:szCs w:val="22"/>
        </w:rPr>
        <w:t>lo anterior, en virtud de que no existe constancia en el expediente en que se actúa, de que la recurrente se hubiera desistido del recurso, hubiera fallecido, que sobreviniera alguna causal de improcedencia, que el Sujeto Obligado hubiese modificado o revocado el acto impugnado, o bien que el recurso de revisión hubiera quedado sin materia</w:t>
      </w:r>
    </w:p>
    <w:p w:rsidRPr="000E3D90" w:rsidR="000E3D90" w:rsidP="00112B3D" w:rsidRDefault="000E3D90" w14:paraId="5963DB3B" w14:textId="77777777">
      <w:pPr>
        <w:spacing w:line="360" w:lineRule="auto"/>
        <w:jc w:val="both"/>
        <w:rPr>
          <w:rFonts w:ascii="Palatino Linotype" w:hAnsi="Palatino Linotype"/>
          <w:sz w:val="22"/>
          <w:szCs w:val="22"/>
        </w:rPr>
      </w:pPr>
      <w:r w:rsidRPr="000E3D90">
        <w:rPr>
          <w:rFonts w:ascii="Palatino Linotype" w:hAnsi="Palatino Linotype"/>
          <w:b/>
          <w:sz w:val="22"/>
          <w:szCs w:val="22"/>
        </w:rPr>
        <w:lastRenderedPageBreak/>
        <w:t>TERCERO. Determinación de la controversia</w:t>
      </w:r>
      <w:r w:rsidRPr="000E3D90">
        <w:rPr>
          <w:rFonts w:ascii="Palatino Linotype" w:hAnsi="Palatino Linotype"/>
          <w:sz w:val="22"/>
          <w:szCs w:val="22"/>
        </w:rPr>
        <w:t>.</w:t>
      </w:r>
    </w:p>
    <w:p w:rsidRPr="000E3D90" w:rsidR="000E3D90" w:rsidP="00112B3D" w:rsidRDefault="000E3D90" w14:paraId="66DE48BD" w14:textId="77777777">
      <w:pPr>
        <w:spacing w:line="360" w:lineRule="auto"/>
        <w:jc w:val="both"/>
        <w:rPr>
          <w:rFonts w:ascii="Palatino Linotype" w:hAnsi="Palatino Linotype"/>
          <w:sz w:val="22"/>
          <w:szCs w:val="22"/>
        </w:rPr>
      </w:pPr>
    </w:p>
    <w:p w:rsidR="000E3D90" w:rsidP="00112B3D" w:rsidRDefault="000E3D90" w14:paraId="7899607C" w14:textId="7904B3CE">
      <w:pPr>
        <w:spacing w:line="360" w:lineRule="auto"/>
        <w:jc w:val="both"/>
        <w:rPr>
          <w:rFonts w:ascii="Palatino Linotype" w:hAnsi="Palatino Linotype"/>
          <w:sz w:val="22"/>
          <w:szCs w:val="22"/>
        </w:rPr>
      </w:pPr>
      <w:r w:rsidRPr="000E3D90">
        <w:rPr>
          <w:rFonts w:ascii="Palatino Linotype" w:hAnsi="Palatino Linotype"/>
          <w:sz w:val="22"/>
          <w:szCs w:val="22"/>
        </w:rPr>
        <w:t xml:space="preserve">En principio, se tiene que el Particular, </w:t>
      </w:r>
      <w:r>
        <w:rPr>
          <w:rFonts w:ascii="Palatino Linotype" w:hAnsi="Palatino Linotype"/>
          <w:sz w:val="22"/>
          <w:szCs w:val="22"/>
        </w:rPr>
        <w:t>hermano de un pensionado fallecido, requirió acceder a los siguientes datos personales de su familiar finado:</w:t>
      </w:r>
    </w:p>
    <w:p w:rsidR="000E3D90" w:rsidP="00112B3D" w:rsidRDefault="000E3D90" w14:paraId="170FDAB5" w14:textId="5645FEC9">
      <w:pPr>
        <w:spacing w:line="360" w:lineRule="auto"/>
        <w:jc w:val="both"/>
        <w:rPr>
          <w:rFonts w:ascii="Palatino Linotype" w:hAnsi="Palatino Linotype"/>
          <w:sz w:val="22"/>
          <w:szCs w:val="22"/>
        </w:rPr>
      </w:pPr>
    </w:p>
    <w:p w:rsidRPr="00A90A0D" w:rsidR="000E3D90" w:rsidP="00112B3D" w:rsidRDefault="00A90A0D" w14:paraId="04F4D9BC" w14:textId="68D9E917">
      <w:pPr>
        <w:pStyle w:val="Prrafodelista"/>
        <w:numPr>
          <w:ilvl w:val="0"/>
          <w:numId w:val="20"/>
        </w:numPr>
        <w:spacing w:line="360" w:lineRule="auto"/>
        <w:ind w:hanging="360"/>
        <w:jc w:val="both"/>
        <w:rPr>
          <w:rStyle w:val="Ninguno"/>
          <w:rFonts w:ascii="Palatino Linotype" w:hAnsi="Palatino Linotype"/>
          <w:iCs/>
          <w:sz w:val="22"/>
          <w:szCs w:val="22"/>
          <w:lang w:val="es-MX"/>
        </w:rPr>
      </w:pPr>
      <w:r w:rsidRPr="00A90A0D">
        <w:rPr>
          <w:rStyle w:val="Ninguno"/>
          <w:rFonts w:ascii="Palatino Linotype" w:hAnsi="Palatino Linotype"/>
          <w:iCs/>
          <w:sz w:val="22"/>
          <w:szCs w:val="22"/>
          <w:lang w:val="es-MX"/>
        </w:rPr>
        <w:t>Información y Datos correspondientes del a</w:t>
      </w:r>
      <w:r w:rsidRPr="00A90A0D" w:rsidR="000E3D90">
        <w:rPr>
          <w:rStyle w:val="Ninguno"/>
          <w:rFonts w:ascii="Palatino Linotype" w:hAnsi="Palatino Linotype"/>
          <w:iCs/>
          <w:sz w:val="22"/>
          <w:szCs w:val="22"/>
          <w:lang w:val="es-MX"/>
        </w:rPr>
        <w:t xml:space="preserve">rchivo personal con que contaba el fallecido en ese Instituto para conocer los derechos con que contaba, </w:t>
      </w:r>
    </w:p>
    <w:p w:rsidRPr="00A90A0D" w:rsidR="000E3D90" w:rsidP="00112B3D" w:rsidRDefault="000E3D90" w14:paraId="6815E537" w14:textId="146F63EF">
      <w:pPr>
        <w:pStyle w:val="Prrafodelista"/>
        <w:numPr>
          <w:ilvl w:val="0"/>
          <w:numId w:val="20"/>
        </w:numPr>
        <w:spacing w:line="360" w:lineRule="auto"/>
        <w:ind w:hanging="360"/>
        <w:jc w:val="both"/>
        <w:rPr>
          <w:rStyle w:val="Ninguno"/>
          <w:rFonts w:ascii="Palatino Linotype" w:hAnsi="Palatino Linotype"/>
          <w:iCs/>
          <w:sz w:val="22"/>
          <w:szCs w:val="22"/>
          <w:lang w:val="es-MX"/>
        </w:rPr>
      </w:pPr>
      <w:r w:rsidRPr="00A90A0D">
        <w:rPr>
          <w:rStyle w:val="Ninguno"/>
          <w:rFonts w:ascii="Palatino Linotype" w:hAnsi="Palatino Linotype"/>
          <w:iCs/>
          <w:sz w:val="22"/>
          <w:szCs w:val="22"/>
          <w:lang w:val="es-MX"/>
        </w:rPr>
        <w:t xml:space="preserve">Últimos recibos de pago que percibió por parte </w:t>
      </w:r>
      <w:r w:rsidRPr="00A90A0D" w:rsidR="00A90A0D">
        <w:rPr>
          <w:rStyle w:val="Ninguno"/>
          <w:rFonts w:ascii="Palatino Linotype" w:hAnsi="Palatino Linotype"/>
          <w:iCs/>
          <w:sz w:val="22"/>
          <w:szCs w:val="22"/>
          <w:lang w:val="es-MX"/>
        </w:rPr>
        <w:t>del ISSEMyM.</w:t>
      </w:r>
    </w:p>
    <w:p w:rsidRPr="000E3D90" w:rsidR="000E3D90" w:rsidP="00112B3D" w:rsidRDefault="000E3D90" w14:paraId="2F176F7B" w14:textId="77777777">
      <w:pPr>
        <w:spacing w:line="360" w:lineRule="auto"/>
        <w:jc w:val="both"/>
        <w:rPr>
          <w:rFonts w:ascii="Palatino Linotype" w:hAnsi="Palatino Linotype"/>
          <w:sz w:val="22"/>
          <w:szCs w:val="22"/>
        </w:rPr>
      </w:pPr>
    </w:p>
    <w:p w:rsidR="000E3D90" w:rsidP="00112B3D" w:rsidRDefault="00A90A0D" w14:paraId="4CD3F590" w14:textId="50288813">
      <w:pPr>
        <w:spacing w:line="360" w:lineRule="auto"/>
        <w:jc w:val="both"/>
        <w:rPr>
          <w:rFonts w:ascii="Palatino Linotype" w:hAnsi="Palatino Linotype"/>
          <w:sz w:val="22"/>
          <w:szCs w:val="22"/>
        </w:rPr>
      </w:pPr>
      <w:r>
        <w:rPr>
          <w:rFonts w:ascii="Palatino Linotype" w:hAnsi="Palatino Linotype"/>
          <w:sz w:val="22"/>
          <w:szCs w:val="22"/>
        </w:rPr>
        <w:t>Se identifica que el Sujeto Obligado solicitó elementos adicionales para acreditar la personalidad de representante del finado, lo cual no fue solventado por el Particular y en ese sentido se desechó la solicitud.</w:t>
      </w:r>
    </w:p>
    <w:p w:rsidRPr="000E3D90" w:rsidR="00A90A0D" w:rsidP="00112B3D" w:rsidRDefault="00A90A0D" w14:paraId="56ADA130" w14:textId="77777777">
      <w:pPr>
        <w:spacing w:line="360" w:lineRule="auto"/>
        <w:jc w:val="both"/>
        <w:rPr>
          <w:rFonts w:ascii="Palatino Linotype" w:hAnsi="Palatino Linotype"/>
          <w:sz w:val="22"/>
          <w:szCs w:val="22"/>
        </w:rPr>
      </w:pPr>
    </w:p>
    <w:p w:rsidRPr="000E3D90" w:rsidR="000E3D90" w:rsidP="00112B3D" w:rsidRDefault="000E3D90" w14:paraId="7A80822E" w14:textId="090E6C35">
      <w:pPr>
        <w:spacing w:line="360" w:lineRule="auto"/>
        <w:jc w:val="both"/>
        <w:rPr>
          <w:rFonts w:ascii="Palatino Linotype" w:hAnsi="Palatino Linotype" w:cs="Arial"/>
          <w:b/>
          <w:bCs/>
          <w:color w:val="000000"/>
          <w:sz w:val="22"/>
          <w:szCs w:val="22"/>
        </w:rPr>
      </w:pPr>
      <w:r w:rsidRPr="000E3D90">
        <w:rPr>
          <w:rFonts w:ascii="Palatino Linotype" w:hAnsi="Palatino Linotype"/>
          <w:sz w:val="22"/>
          <w:szCs w:val="22"/>
        </w:rPr>
        <w:t xml:space="preserve">El particular se inconformó </w:t>
      </w:r>
      <w:r w:rsidR="000E1645">
        <w:rPr>
          <w:rFonts w:ascii="Palatino Linotype" w:hAnsi="Palatino Linotype"/>
          <w:sz w:val="22"/>
          <w:szCs w:val="22"/>
        </w:rPr>
        <w:t xml:space="preserve"> de que la información no le fue entregada además de expresar que se le negó el acceso por no solventar la información requerida por el Sujeto Obligado, argumentado que en caso de personas fallecidas, bastará con acreditar el interés jurídico</w:t>
      </w:r>
      <w:r w:rsidRPr="000E3D90">
        <w:rPr>
          <w:rFonts w:ascii="Palatino Linotype" w:hAnsi="Palatino Linotype"/>
          <w:sz w:val="22"/>
          <w:szCs w:val="22"/>
        </w:rPr>
        <w:t xml:space="preserve">, </w:t>
      </w:r>
      <w:r w:rsidR="000E1645">
        <w:rPr>
          <w:rFonts w:ascii="Palatino Linotype" w:hAnsi="Palatino Linotype"/>
          <w:sz w:val="22"/>
          <w:szCs w:val="22"/>
        </w:rPr>
        <w:t xml:space="preserve">en este orden de ideas, este Organismo Garante, </w:t>
      </w:r>
      <w:r w:rsidRPr="000E3D90">
        <w:rPr>
          <w:rFonts w:ascii="Palatino Linotype" w:hAnsi="Palatino Linotype"/>
          <w:sz w:val="22"/>
          <w:szCs w:val="22"/>
        </w:rPr>
        <w:t>se encuentra constreñido a suplir la deficiencia de la queja en términos del artículo 134 de la Ley de Protección de Datos Personales en Posesión de Sujetos Obligados del Estado de México y Municipios y por tanto, de los motivos de inconformidad se advierte procedente la interposición del Recurso de Revisión, por actualizarse las causales de procedencia contempladas en el artículo 129, fracciones VI y XII de la Ley de Protección de Datos Personales en referencia, que establece que el r</w:t>
      </w:r>
      <w:r w:rsidRPr="000E3D90">
        <w:rPr>
          <w:rFonts w:ascii="Palatino Linotype" w:hAnsi="Palatino Linotype" w:cs="Arial"/>
          <w:color w:val="000000"/>
          <w:sz w:val="22"/>
          <w:szCs w:val="22"/>
        </w:rPr>
        <w:t xml:space="preserve">ecurso de revisión procederá cuando </w:t>
      </w:r>
      <w:r w:rsidRPr="000E3D90">
        <w:rPr>
          <w:rFonts w:ascii="Palatino Linotype" w:hAnsi="Palatino Linotype" w:cs="Arial"/>
          <w:b/>
          <w:bCs/>
          <w:color w:val="000000"/>
          <w:sz w:val="22"/>
          <w:szCs w:val="22"/>
        </w:rPr>
        <w:t xml:space="preserve">–se niegue total o parcialmente el acceso de datos personales o los derechos relacionados con la materia- </w:t>
      </w:r>
      <w:r w:rsidRPr="000E3D90">
        <w:rPr>
          <w:rFonts w:ascii="Palatino Linotype" w:hAnsi="Palatino Linotype" w:cs="Arial"/>
          <w:color w:val="000000"/>
          <w:sz w:val="22"/>
          <w:szCs w:val="22"/>
        </w:rPr>
        <w:t>y –</w:t>
      </w:r>
      <w:r w:rsidRPr="000E3D90">
        <w:rPr>
          <w:rFonts w:ascii="Palatino Linotype" w:hAnsi="Palatino Linotype" w:cs="Arial"/>
          <w:b/>
          <w:bCs/>
          <w:color w:val="000000"/>
          <w:sz w:val="22"/>
          <w:szCs w:val="22"/>
        </w:rPr>
        <w:t xml:space="preserve"> se considere que la  respuesta es desfavorable a su solicitud-.</w:t>
      </w:r>
    </w:p>
    <w:p w:rsidRPr="000E3D90" w:rsidR="000E3D90" w:rsidP="00112B3D" w:rsidRDefault="000E3D90" w14:paraId="2F0F1BFE" w14:textId="77777777">
      <w:pPr>
        <w:spacing w:line="360" w:lineRule="auto"/>
        <w:jc w:val="both"/>
        <w:rPr>
          <w:rFonts w:ascii="Palatino Linotype" w:hAnsi="Palatino Linotype" w:cs="Arial"/>
          <w:b/>
          <w:bCs/>
          <w:color w:val="000000"/>
          <w:sz w:val="22"/>
          <w:szCs w:val="22"/>
          <w:lang w:val="es-MX"/>
        </w:rPr>
      </w:pPr>
    </w:p>
    <w:p w:rsidRPr="000E3D90" w:rsidR="000E3D90" w:rsidP="00112B3D" w:rsidRDefault="000E3D90" w14:paraId="71B1ADB8" w14:textId="77777777">
      <w:pPr>
        <w:spacing w:line="360" w:lineRule="auto"/>
        <w:jc w:val="both"/>
        <w:rPr>
          <w:rFonts w:ascii="Palatino Linotype" w:hAnsi="Palatino Linotype"/>
          <w:b/>
          <w:sz w:val="22"/>
          <w:szCs w:val="22"/>
        </w:rPr>
      </w:pPr>
      <w:r w:rsidRPr="000E3D90">
        <w:rPr>
          <w:rFonts w:ascii="Palatino Linotype" w:hAnsi="Palatino Linotype"/>
          <w:b/>
          <w:sz w:val="22"/>
          <w:szCs w:val="22"/>
        </w:rPr>
        <w:lastRenderedPageBreak/>
        <w:t xml:space="preserve">CUARTO. Marco normativo aplicable en materia de acceso, rectificación, cancelación y oposición de datos personales. </w:t>
      </w:r>
    </w:p>
    <w:p w:rsidRPr="000E3D90" w:rsidR="000E3D90" w:rsidP="00112B3D" w:rsidRDefault="000E3D90" w14:paraId="486272DD" w14:textId="77777777">
      <w:pPr>
        <w:spacing w:line="360" w:lineRule="auto"/>
        <w:jc w:val="both"/>
        <w:rPr>
          <w:rFonts w:ascii="Palatino Linotype" w:hAnsi="Palatino Linotype"/>
          <w:b/>
          <w:sz w:val="22"/>
          <w:szCs w:val="22"/>
        </w:rPr>
      </w:pPr>
    </w:p>
    <w:p w:rsidRPr="000E3D90" w:rsidR="000E3D90" w:rsidP="00112B3D" w:rsidRDefault="000E3D90" w14:paraId="03DD6E6B" w14:textId="77777777">
      <w:pPr>
        <w:spacing w:line="360" w:lineRule="auto"/>
        <w:jc w:val="both"/>
        <w:rPr>
          <w:rFonts w:ascii="Palatino Linotype" w:hAnsi="Palatino Linotype"/>
          <w:sz w:val="22"/>
          <w:szCs w:val="22"/>
        </w:rPr>
      </w:pPr>
      <w:r w:rsidRPr="000E3D90">
        <w:rPr>
          <w:rFonts w:ascii="Palatino Linotype" w:hAnsi="Palatino Linotype"/>
          <w:sz w:val="22"/>
          <w:szCs w:val="22"/>
        </w:rPr>
        <w:t>Los derechos de Acceso, Rectificación, Cancelación y Oposición de datos personales, se encuentran regulados en los artículos 6°, apartado A y 16, segundo párrafo de la Constitución Política de los Estados Unidos Mexicanos, los cuales establecen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rsidRPr="000E3D90" w:rsidR="000E3D90" w:rsidP="00112B3D" w:rsidRDefault="000E3D90" w14:paraId="60E1A216" w14:textId="77777777">
      <w:pPr>
        <w:spacing w:line="360" w:lineRule="auto"/>
        <w:jc w:val="both"/>
        <w:rPr>
          <w:rFonts w:ascii="Palatino Linotype" w:hAnsi="Palatino Linotype"/>
          <w:sz w:val="22"/>
          <w:szCs w:val="22"/>
        </w:rPr>
      </w:pPr>
    </w:p>
    <w:p w:rsidRPr="000E3D90" w:rsidR="000E3D90" w:rsidP="00112B3D" w:rsidRDefault="000E3D90" w14:paraId="4B140E11" w14:textId="77777777">
      <w:pPr>
        <w:spacing w:line="360" w:lineRule="auto"/>
        <w:jc w:val="both"/>
        <w:rPr>
          <w:rFonts w:ascii="Palatino Linotype" w:hAnsi="Palatino Linotype"/>
          <w:sz w:val="22"/>
          <w:szCs w:val="22"/>
        </w:rPr>
      </w:pPr>
      <w:r w:rsidRPr="000E3D90">
        <w:rPr>
          <w:rFonts w:ascii="Palatino Linotype" w:hAnsi="Palatino Linotype"/>
          <w:sz w:val="22"/>
          <w:szCs w:val="22"/>
        </w:rPr>
        <w:t xml:space="preserve">Los referidos derechos, son catalogados como el derecho humano con que cuenta una persona para la protección de sus datos personales, en posesión de Sujetos Obligados, el tratamiento de los mismos debe de ajustarse a los principios de licitud, finalidad, lealtad, consentimiento, calidad, proporcionalidad, información y responsabilidad. </w:t>
      </w:r>
    </w:p>
    <w:p w:rsidRPr="000E3D90" w:rsidR="000E3D90" w:rsidP="00112B3D" w:rsidRDefault="000E3D90" w14:paraId="5B6C877A" w14:textId="77777777">
      <w:pPr>
        <w:spacing w:line="360" w:lineRule="auto"/>
        <w:jc w:val="both"/>
        <w:rPr>
          <w:rFonts w:ascii="Palatino Linotype" w:hAnsi="Palatino Linotype"/>
          <w:sz w:val="22"/>
          <w:szCs w:val="22"/>
        </w:rPr>
      </w:pPr>
    </w:p>
    <w:p w:rsidRPr="000E3D90" w:rsidR="000E3D90" w:rsidP="00112B3D" w:rsidRDefault="000E3D90" w14:paraId="6D964356" w14:textId="77777777">
      <w:pPr>
        <w:spacing w:line="360" w:lineRule="auto"/>
        <w:jc w:val="both"/>
        <w:rPr>
          <w:rFonts w:ascii="Palatino Linotype" w:hAnsi="Palatino Linotype"/>
          <w:sz w:val="22"/>
          <w:szCs w:val="22"/>
        </w:rPr>
      </w:pPr>
      <w:r w:rsidRPr="000E3D90">
        <w:rPr>
          <w:rFonts w:ascii="Palatino Linotype" w:hAnsi="Palatino Linotype"/>
          <w:sz w:val="22"/>
          <w:szCs w:val="22"/>
        </w:rPr>
        <w:t>Finalmente es de precisarse que el Sistema de Acceso, Rectificación, Cancelación y Oposición de Datos Personales del Estado de México (SARCOEM), funge como guía para complementar cada una de las etapas del proceso y con ello estar en posibilidad de acceder a lo peticionado</w:t>
      </w:r>
    </w:p>
    <w:p w:rsidRPr="000E3D90" w:rsidR="000E3D90" w:rsidP="00112B3D" w:rsidRDefault="000E3D90" w14:paraId="38A22949" w14:textId="0959EE38">
      <w:pPr>
        <w:spacing w:line="360" w:lineRule="auto"/>
        <w:jc w:val="both"/>
        <w:rPr>
          <w:rFonts w:ascii="Palatino Linotype" w:hAnsi="Palatino Linotype"/>
          <w:b/>
          <w:sz w:val="22"/>
          <w:szCs w:val="22"/>
        </w:rPr>
      </w:pPr>
      <w:r w:rsidRPr="000E3D90">
        <w:rPr>
          <w:rFonts w:ascii="Palatino Linotype" w:hAnsi="Palatino Linotype"/>
          <w:b/>
          <w:sz w:val="22"/>
          <w:szCs w:val="22"/>
        </w:rPr>
        <w:t xml:space="preserve">QUINTO. Estudio de Fondo. </w:t>
      </w:r>
    </w:p>
    <w:p w:rsidRPr="000E3D90" w:rsidR="000E3D90" w:rsidP="00112B3D" w:rsidRDefault="000E3D90" w14:paraId="4016B6DA" w14:textId="77777777">
      <w:pPr>
        <w:spacing w:line="360" w:lineRule="auto"/>
        <w:jc w:val="both"/>
        <w:rPr>
          <w:rFonts w:ascii="Palatino Linotype" w:hAnsi="Palatino Linotype"/>
          <w:b/>
          <w:sz w:val="22"/>
          <w:szCs w:val="22"/>
        </w:rPr>
      </w:pPr>
    </w:p>
    <w:p w:rsidRPr="000E3D90" w:rsidR="000E3D90" w:rsidP="00112B3D" w:rsidRDefault="000E3D90" w14:paraId="4271A129" w14:textId="77777777">
      <w:pPr>
        <w:spacing w:line="360" w:lineRule="auto"/>
        <w:jc w:val="both"/>
        <w:rPr>
          <w:rFonts w:ascii="Palatino Linotype" w:hAnsi="Palatino Linotype"/>
          <w:sz w:val="22"/>
          <w:szCs w:val="22"/>
        </w:rPr>
      </w:pPr>
      <w:r w:rsidRPr="000E3D90">
        <w:rPr>
          <w:rFonts w:ascii="Palatino Linotype" w:hAnsi="Palatino Linotype"/>
          <w:sz w:val="22"/>
          <w:szCs w:val="22"/>
        </w:rPr>
        <w:t xml:space="preserve">Previamente al estudio del fondo del asunto, es conveniente precisar al Recurrente que los principios en materia de transparencia nos son aplicables a los datos personales, toda vez que aquellos principios constitucionales aplicables a las solicitudes de acceso a información pública están enfocados a la publicidad de la información y por el contrario el tratamiento de datos </w:t>
      </w:r>
      <w:r w:rsidRPr="000E3D90">
        <w:rPr>
          <w:rFonts w:ascii="Palatino Linotype" w:hAnsi="Palatino Linotype"/>
          <w:sz w:val="22"/>
          <w:szCs w:val="22"/>
        </w:rPr>
        <w:lastRenderedPageBreak/>
        <w:t>personales se rige por sus principios específicos de calidad, consentimiento, finalidad, información, lealtad, licitud, proporcionalidad y responsabilidad, establecidos en los artículos 15 a 28 de la Ley de Protección de Datos Personales en Posesión de Sujetos Obligados del Estado de México y Municipios, los cuales tienen por objetivo la máxima protección de los datos personales para evitar su acceso no autorizado y no generar afectaciones a los titulares de los mismos. Este es el contexto jurídico, sobre el cual se realiza el análisis para otorgar o restringir el derecho a acceder a datos personales.</w:t>
      </w:r>
    </w:p>
    <w:p w:rsidRPr="000E3D90" w:rsidR="000E3D90" w:rsidP="00112B3D" w:rsidRDefault="000E3D90" w14:paraId="1C40852D" w14:textId="77777777">
      <w:pPr>
        <w:spacing w:line="360" w:lineRule="auto"/>
        <w:jc w:val="both"/>
        <w:rPr>
          <w:rFonts w:ascii="Palatino Linotype" w:hAnsi="Palatino Linotype"/>
          <w:sz w:val="22"/>
          <w:szCs w:val="22"/>
        </w:rPr>
      </w:pPr>
    </w:p>
    <w:p w:rsidRPr="000E3D90" w:rsidR="000E3D90" w:rsidP="00112B3D" w:rsidRDefault="000E3D90" w14:paraId="7241DCAC" w14:textId="77777777">
      <w:pPr>
        <w:spacing w:line="360" w:lineRule="auto"/>
        <w:jc w:val="both"/>
        <w:rPr>
          <w:rFonts w:ascii="Palatino Linotype" w:hAnsi="Palatino Linotype"/>
          <w:sz w:val="22"/>
          <w:szCs w:val="22"/>
        </w:rPr>
      </w:pPr>
      <w:r w:rsidRPr="000E3D90">
        <w:rPr>
          <w:rFonts w:ascii="Palatino Linotype" w:hAnsi="Palatino Linotype"/>
          <w:sz w:val="22"/>
          <w:szCs w:val="22"/>
        </w:rPr>
        <w:t>En este orden de ideas, el derecho de acceso a datos personales lleva un procedimiento establecido por la Ley de Protección de Datos Personales en Posesión de Sujetos Obligados del Estado de México y Municipios y cuando es a nombre de una persona fallecida, este procedimiento es diverso; para esto, es pertinente establecer los pasos para acceder a datos personales a nombre de personas fallecidas:</w:t>
      </w:r>
    </w:p>
    <w:p w:rsidRPr="000E3D90" w:rsidR="000E3D90" w:rsidP="00112B3D" w:rsidRDefault="000E3D90" w14:paraId="63BB9DB4" w14:textId="77777777">
      <w:pPr>
        <w:spacing w:line="360" w:lineRule="auto"/>
        <w:jc w:val="both"/>
        <w:rPr>
          <w:rFonts w:ascii="Palatino Linotype" w:hAnsi="Palatino Linotype"/>
          <w:sz w:val="22"/>
          <w:szCs w:val="22"/>
        </w:rPr>
      </w:pPr>
    </w:p>
    <w:p w:rsidRPr="000E3D90" w:rsidR="000E3D90" w:rsidP="00112B3D" w:rsidRDefault="000E3D90" w14:paraId="2F9DFFE6" w14:textId="1C1A08D5">
      <w:pPr>
        <w:pStyle w:val="Prrafodelista"/>
        <w:numPr>
          <w:ilvl w:val="0"/>
          <w:numId w:val="18"/>
        </w:numPr>
        <w:spacing w:line="360" w:lineRule="auto"/>
        <w:jc w:val="both"/>
        <w:rPr>
          <w:rFonts w:ascii="Palatino Linotype" w:hAnsi="Palatino Linotype"/>
          <w:sz w:val="22"/>
          <w:szCs w:val="22"/>
        </w:rPr>
      </w:pPr>
      <w:r w:rsidRPr="000E3D90">
        <w:rPr>
          <w:rFonts w:ascii="Palatino Linotype" w:hAnsi="Palatino Linotype"/>
          <w:sz w:val="22"/>
          <w:szCs w:val="22"/>
        </w:rPr>
        <w:t xml:space="preserve">Los derechos ARCO, pueden ser ejercido por el titular de </w:t>
      </w:r>
      <w:r w:rsidRPr="000E3D90" w:rsidR="002E16DF">
        <w:rPr>
          <w:rFonts w:ascii="Palatino Linotype" w:hAnsi="Palatino Linotype"/>
          <w:sz w:val="22"/>
          <w:szCs w:val="22"/>
        </w:rPr>
        <w:t>estos</w:t>
      </w:r>
      <w:r w:rsidRPr="000E3D90">
        <w:rPr>
          <w:rFonts w:ascii="Palatino Linotype" w:hAnsi="Palatino Linotype"/>
          <w:sz w:val="22"/>
          <w:szCs w:val="22"/>
        </w:rPr>
        <w:t>, por representante o bien por una persona designada para estos fines a través de testamento, en caso de personas fallecidas.</w:t>
      </w:r>
    </w:p>
    <w:p w:rsidRPr="000E3D90" w:rsidR="000E3D90" w:rsidP="00112B3D" w:rsidRDefault="000E3D90" w14:paraId="5B6ED78C" w14:textId="77777777">
      <w:pPr>
        <w:spacing w:line="360" w:lineRule="auto"/>
        <w:jc w:val="both"/>
        <w:rPr>
          <w:rFonts w:ascii="Palatino Linotype" w:hAnsi="Palatino Linotype"/>
          <w:sz w:val="22"/>
          <w:szCs w:val="22"/>
        </w:rPr>
      </w:pPr>
    </w:p>
    <w:p w:rsidRPr="000E3D90" w:rsidR="000E3D90" w:rsidP="00112B3D" w:rsidRDefault="000E3D90" w14:paraId="464FEA27" w14:textId="77777777">
      <w:pPr>
        <w:pStyle w:val="Prrafodelista"/>
        <w:numPr>
          <w:ilvl w:val="0"/>
          <w:numId w:val="18"/>
        </w:numPr>
        <w:spacing w:line="360" w:lineRule="auto"/>
        <w:jc w:val="both"/>
        <w:rPr>
          <w:rFonts w:ascii="Palatino Linotype" w:hAnsi="Palatino Linotype"/>
          <w:sz w:val="22"/>
          <w:szCs w:val="22"/>
        </w:rPr>
      </w:pPr>
      <w:r w:rsidRPr="000E3D90">
        <w:rPr>
          <w:rFonts w:ascii="Palatino Linotype" w:hAnsi="Palatino Linotype"/>
          <w:sz w:val="22"/>
          <w:szCs w:val="22"/>
        </w:rPr>
        <w:t>El derecho de acceso, que es el caso que nos ocupa, es el derecho que tiene el titular de estos, para acceder, solicitar y ser informado sobre sus datos personales, así la información relacionada con las condiciones y generalidades de su tratamiento.</w:t>
      </w:r>
    </w:p>
    <w:p w:rsidRPr="000E3D90" w:rsidR="000E3D90" w:rsidP="00112B3D" w:rsidRDefault="000E3D90" w14:paraId="02D6C146" w14:textId="77777777">
      <w:pPr>
        <w:spacing w:line="360" w:lineRule="auto"/>
        <w:jc w:val="both"/>
        <w:rPr>
          <w:rFonts w:ascii="Palatino Linotype" w:hAnsi="Palatino Linotype"/>
          <w:sz w:val="22"/>
          <w:szCs w:val="22"/>
        </w:rPr>
      </w:pPr>
    </w:p>
    <w:p w:rsidRPr="000E3D90" w:rsidR="000E3D90" w:rsidP="00112B3D" w:rsidRDefault="000E3D90" w14:paraId="03C14B83" w14:textId="77777777">
      <w:pPr>
        <w:pStyle w:val="Prrafodelista"/>
        <w:numPr>
          <w:ilvl w:val="0"/>
          <w:numId w:val="18"/>
        </w:numPr>
        <w:autoSpaceDE w:val="0"/>
        <w:autoSpaceDN w:val="0"/>
        <w:adjustRightInd w:val="0"/>
        <w:spacing w:line="360" w:lineRule="auto"/>
        <w:jc w:val="both"/>
        <w:rPr>
          <w:rFonts w:ascii="Palatino Linotype" w:hAnsi="Palatino Linotype"/>
          <w:sz w:val="22"/>
          <w:szCs w:val="22"/>
        </w:rPr>
      </w:pPr>
      <w:r w:rsidRPr="000E3D90">
        <w:rPr>
          <w:rFonts w:ascii="Palatino Linotype" w:hAnsi="Palatino Linotype"/>
          <w:sz w:val="22"/>
          <w:szCs w:val="22"/>
        </w:rPr>
        <w:t xml:space="preserve">La recepción y el trámite </w:t>
      </w:r>
      <w:r w:rsidRPr="000E3D90">
        <w:rPr>
          <w:rFonts w:ascii="Palatino Linotype" w:hAnsi="Palatino Linotype" w:cs="Arial" w:eastAsiaTheme="minorHAnsi"/>
          <w:color w:val="000000"/>
          <w:sz w:val="22"/>
          <w:szCs w:val="22"/>
          <w:lang w:eastAsia="en-US"/>
        </w:rPr>
        <w:t>de las solicitudes para el ejercicio de los derechos ARCO, serán tramitadas por la Unidad de Transparencia.</w:t>
      </w:r>
    </w:p>
    <w:p w:rsidRPr="000E3D90" w:rsidR="000E3D90" w:rsidP="00112B3D" w:rsidRDefault="000E3D90" w14:paraId="297A9318" w14:textId="77777777">
      <w:pPr>
        <w:spacing w:line="360" w:lineRule="auto"/>
        <w:jc w:val="both"/>
        <w:rPr>
          <w:rFonts w:ascii="Palatino Linotype" w:hAnsi="Palatino Linotype" w:cs="Tahoma"/>
          <w:b/>
          <w:sz w:val="22"/>
          <w:szCs w:val="22"/>
          <w:lang w:val="es-MX"/>
        </w:rPr>
      </w:pPr>
    </w:p>
    <w:p w:rsidRPr="000E3D90" w:rsidR="000E3D90" w:rsidP="00112B3D" w:rsidRDefault="000E3D90" w14:paraId="5E69DA85" w14:textId="77777777">
      <w:pPr>
        <w:pStyle w:val="Prrafodelista"/>
        <w:numPr>
          <w:ilvl w:val="0"/>
          <w:numId w:val="18"/>
        </w:numPr>
        <w:autoSpaceDE w:val="0"/>
        <w:autoSpaceDN w:val="0"/>
        <w:adjustRightInd w:val="0"/>
        <w:spacing w:line="360" w:lineRule="auto"/>
        <w:jc w:val="both"/>
        <w:rPr>
          <w:rFonts w:ascii="Palatino Linotype" w:hAnsi="Palatino Linotype" w:cs="Arial" w:eastAsiaTheme="minorHAnsi"/>
          <w:b/>
          <w:bCs/>
          <w:color w:val="000000"/>
          <w:sz w:val="22"/>
          <w:szCs w:val="22"/>
          <w:lang w:eastAsia="en-US"/>
        </w:rPr>
      </w:pPr>
      <w:r w:rsidRPr="000E3D90">
        <w:rPr>
          <w:rFonts w:ascii="Palatino Linotype" w:hAnsi="Palatino Linotype" w:cs="Arial" w:eastAsiaTheme="minorHAnsi"/>
          <w:color w:val="000000"/>
          <w:sz w:val="22"/>
          <w:szCs w:val="22"/>
          <w:lang w:eastAsia="en-US"/>
        </w:rPr>
        <w:lastRenderedPageBreak/>
        <w:t xml:space="preserve">Para el ejercicio, es necesario acreditar identidad de titular de los datos, en el caso de representantes, acreditar personalidad y </w:t>
      </w:r>
      <w:r w:rsidRPr="000E3D90">
        <w:rPr>
          <w:rFonts w:ascii="Palatino Linotype" w:hAnsi="Palatino Linotype" w:cs="Arial" w:eastAsiaTheme="minorHAnsi"/>
          <w:b/>
          <w:bCs/>
          <w:color w:val="000000"/>
          <w:sz w:val="22"/>
          <w:szCs w:val="22"/>
          <w:lang w:eastAsia="en-US"/>
        </w:rPr>
        <w:t>para el caso de personas fallecidas</w:t>
      </w:r>
      <w:r w:rsidRPr="000E3D90">
        <w:rPr>
          <w:rFonts w:ascii="Palatino Linotype" w:hAnsi="Palatino Linotype" w:cs="Arial" w:eastAsiaTheme="minorHAnsi"/>
          <w:color w:val="000000"/>
          <w:sz w:val="22"/>
          <w:szCs w:val="22"/>
          <w:lang w:eastAsia="en-US"/>
        </w:rPr>
        <w:t xml:space="preserve"> o de quienes se haya declarado judicialmente fallecidas, </w:t>
      </w:r>
      <w:r w:rsidRPr="000E3D90">
        <w:rPr>
          <w:rFonts w:ascii="Palatino Linotype" w:hAnsi="Palatino Linotype" w:cs="Arial" w:eastAsiaTheme="minorHAnsi"/>
          <w:b/>
          <w:bCs/>
          <w:color w:val="000000"/>
          <w:sz w:val="22"/>
          <w:szCs w:val="22"/>
          <w:lang w:eastAsia="en-US"/>
        </w:rPr>
        <w:t>además de acreditar interés jurídico, el titular de los derechos deberá autorizar a través de la expresión fehaciente de su voluntad mediante testamente, a la persona que tenga derecho para ejercer los derechos ARCO.</w:t>
      </w:r>
    </w:p>
    <w:p w:rsidRPr="000E3D90" w:rsidR="000E3D90" w:rsidP="00112B3D" w:rsidRDefault="000E3D90" w14:paraId="1DF116F8" w14:textId="77777777">
      <w:pPr>
        <w:pStyle w:val="Prrafodelista"/>
        <w:spacing w:line="360" w:lineRule="auto"/>
        <w:rPr>
          <w:rFonts w:ascii="Palatino Linotype" w:hAnsi="Palatino Linotype" w:cs="Arial" w:eastAsiaTheme="minorHAnsi"/>
          <w:color w:val="000000"/>
          <w:sz w:val="22"/>
          <w:szCs w:val="22"/>
          <w:lang w:eastAsia="en-US"/>
        </w:rPr>
      </w:pPr>
    </w:p>
    <w:p w:rsidRPr="000E3D90" w:rsidR="000E3D90" w:rsidP="00112B3D" w:rsidRDefault="000E3D90" w14:paraId="450AE071" w14:textId="77777777">
      <w:pPr>
        <w:pStyle w:val="Prrafodelista"/>
        <w:numPr>
          <w:ilvl w:val="0"/>
          <w:numId w:val="18"/>
        </w:numPr>
        <w:autoSpaceDE w:val="0"/>
        <w:autoSpaceDN w:val="0"/>
        <w:adjustRightInd w:val="0"/>
        <w:spacing w:line="360" w:lineRule="auto"/>
        <w:jc w:val="both"/>
        <w:rPr>
          <w:rFonts w:ascii="Palatino Linotype" w:hAnsi="Palatino Linotype" w:cs="Tahoma"/>
          <w:b/>
          <w:sz w:val="22"/>
          <w:szCs w:val="22"/>
        </w:rPr>
      </w:pPr>
      <w:r w:rsidRPr="000E3D90">
        <w:rPr>
          <w:rFonts w:ascii="Palatino Linotype" w:hAnsi="Palatino Linotype" w:cs="Arial" w:eastAsiaTheme="minorHAnsi"/>
          <w:color w:val="000000"/>
          <w:sz w:val="22"/>
          <w:szCs w:val="22"/>
          <w:lang w:eastAsia="en-US"/>
        </w:rPr>
        <w:t>El ejercicio de derechos ARCO por persona diversa al titular, tendrán supuestos de excepción, bajo supuestos legales o bien por mandato judicial.</w:t>
      </w:r>
    </w:p>
    <w:p w:rsidRPr="000E3D90" w:rsidR="000E3D90" w:rsidP="00112B3D" w:rsidRDefault="000E3D90" w14:paraId="4D51194E" w14:textId="77777777">
      <w:pPr>
        <w:pStyle w:val="Prrafodelista"/>
        <w:spacing w:line="360" w:lineRule="auto"/>
        <w:rPr>
          <w:rFonts w:ascii="Palatino Linotype" w:hAnsi="Palatino Linotype" w:cs="Tahoma"/>
          <w:b/>
          <w:sz w:val="22"/>
          <w:szCs w:val="22"/>
        </w:rPr>
      </w:pPr>
    </w:p>
    <w:p w:rsidRPr="000E3D90" w:rsidR="000E3D90" w:rsidP="00112B3D" w:rsidRDefault="000E3D90" w14:paraId="3B449F66" w14:textId="77777777">
      <w:pPr>
        <w:pStyle w:val="Prrafodelista"/>
        <w:numPr>
          <w:ilvl w:val="0"/>
          <w:numId w:val="18"/>
        </w:numPr>
        <w:autoSpaceDE w:val="0"/>
        <w:autoSpaceDN w:val="0"/>
        <w:adjustRightInd w:val="0"/>
        <w:spacing w:line="360" w:lineRule="auto"/>
        <w:jc w:val="both"/>
        <w:rPr>
          <w:rFonts w:ascii="Palatino Linotype" w:hAnsi="Palatino Linotype" w:cs="Arial" w:eastAsiaTheme="minorHAnsi"/>
          <w:color w:val="000000"/>
          <w:sz w:val="22"/>
          <w:szCs w:val="22"/>
          <w:lang w:eastAsia="en-US"/>
        </w:rPr>
      </w:pPr>
      <w:r w:rsidRPr="000E3D90">
        <w:rPr>
          <w:rFonts w:ascii="Palatino Linotype" w:hAnsi="Palatino Linotype" w:cs="Arial" w:eastAsiaTheme="minorHAnsi"/>
          <w:color w:val="000000"/>
          <w:sz w:val="22"/>
          <w:szCs w:val="22"/>
          <w:lang w:eastAsia="en-US"/>
        </w:rPr>
        <w:t>El plazo que tienen los Responsables para dar respuesta, es el de veinte días hábiles, contados a partir del día siguiente de la recepción de la solicitud.</w:t>
      </w:r>
    </w:p>
    <w:p w:rsidRPr="000E3D90" w:rsidR="000E3D90" w:rsidP="00112B3D" w:rsidRDefault="000E3D90" w14:paraId="52A3F2A1" w14:textId="77777777">
      <w:pPr>
        <w:pStyle w:val="Prrafodelista"/>
        <w:spacing w:line="360" w:lineRule="auto"/>
        <w:rPr>
          <w:rFonts w:ascii="Palatino Linotype" w:hAnsi="Palatino Linotype" w:cs="Arial" w:eastAsiaTheme="minorHAnsi"/>
          <w:color w:val="000000"/>
          <w:sz w:val="22"/>
          <w:szCs w:val="22"/>
          <w:lang w:eastAsia="en-US"/>
        </w:rPr>
      </w:pPr>
    </w:p>
    <w:p w:rsidRPr="000E3D90" w:rsidR="000E3D90" w:rsidP="00112B3D" w:rsidRDefault="000E3D90" w14:paraId="769FFDE0" w14:textId="77777777">
      <w:pPr>
        <w:pStyle w:val="Prrafodelista"/>
        <w:numPr>
          <w:ilvl w:val="0"/>
          <w:numId w:val="18"/>
        </w:numPr>
        <w:autoSpaceDE w:val="0"/>
        <w:autoSpaceDN w:val="0"/>
        <w:adjustRightInd w:val="0"/>
        <w:spacing w:line="360" w:lineRule="auto"/>
        <w:jc w:val="both"/>
        <w:rPr>
          <w:rFonts w:ascii="Palatino Linotype" w:hAnsi="Palatino Linotype" w:cs="Arial" w:eastAsiaTheme="minorHAnsi"/>
          <w:color w:val="000000"/>
          <w:sz w:val="22"/>
          <w:szCs w:val="22"/>
          <w:lang w:eastAsia="en-US"/>
        </w:rPr>
      </w:pPr>
      <w:r w:rsidRPr="000E3D90">
        <w:rPr>
          <w:rFonts w:ascii="Palatino Linotype" w:hAnsi="Palatino Linotype" w:cs="Arial" w:eastAsiaTheme="minorHAnsi"/>
          <w:color w:val="000000"/>
          <w:sz w:val="22"/>
          <w:szCs w:val="22"/>
          <w:lang w:eastAsia="en-US"/>
        </w:rPr>
        <w:t>Para ejercer el derecho de acceso a datos personales, se deberá satisfacer los requisitos establecidos por la Ley de Protección de Datos en cita, en caso de que alguno de ellos, no se satisfaga, se deberá prevenir al solicitante, para que, en el plazo de diez días hábiles, contados a partir de la notificación de la prevención, sean subsanados.</w:t>
      </w:r>
    </w:p>
    <w:p w:rsidRPr="000E3D90" w:rsidR="000E3D90" w:rsidP="00112B3D" w:rsidRDefault="000E3D90" w14:paraId="72DB7016" w14:textId="77777777">
      <w:pPr>
        <w:autoSpaceDE w:val="0"/>
        <w:autoSpaceDN w:val="0"/>
        <w:adjustRightInd w:val="0"/>
        <w:spacing w:line="360" w:lineRule="auto"/>
        <w:jc w:val="both"/>
        <w:rPr>
          <w:rFonts w:ascii="Palatino Linotype" w:hAnsi="Palatino Linotype" w:cs="Arial" w:eastAsiaTheme="minorHAnsi"/>
          <w:color w:val="000000"/>
          <w:sz w:val="22"/>
          <w:szCs w:val="22"/>
          <w:lang w:eastAsia="en-US"/>
        </w:rPr>
      </w:pPr>
    </w:p>
    <w:p w:rsidRPr="000E3D90" w:rsidR="000E3D90" w:rsidP="00112B3D" w:rsidRDefault="000E3D90" w14:paraId="6767E39E" w14:textId="77777777">
      <w:pPr>
        <w:spacing w:line="360" w:lineRule="auto"/>
        <w:jc w:val="both"/>
        <w:rPr>
          <w:rFonts w:ascii="Palatino Linotype" w:hAnsi="Palatino Linotype" w:cs="Tahoma"/>
          <w:bCs/>
          <w:sz w:val="22"/>
          <w:szCs w:val="22"/>
        </w:rPr>
      </w:pPr>
      <w:r w:rsidRPr="000E3D90">
        <w:rPr>
          <w:rFonts w:ascii="Palatino Linotype" w:hAnsi="Palatino Linotype" w:cs="Tahoma"/>
          <w:bCs/>
          <w:sz w:val="22"/>
          <w:szCs w:val="22"/>
        </w:rPr>
        <w:t>Una vez identificados los pasos del proceso que debe llevarse a cabo, durante la tramitación de un ejercicio de alguno de los derechos ARCO, es procedente entrar al estudio del presente asunto, para determinar los alcances de los elementos aportados por las partes, durante la sustanciación del presente Recurso de Revisión.</w:t>
      </w:r>
    </w:p>
    <w:p w:rsidR="001C059F" w:rsidP="00112B3D" w:rsidRDefault="001C059F" w14:paraId="298B330C" w14:textId="2F22C652">
      <w:pPr>
        <w:pStyle w:val="Prrafodelista"/>
        <w:spacing w:line="360" w:lineRule="auto"/>
        <w:ind w:left="0"/>
        <w:jc w:val="both"/>
        <w:rPr>
          <w:rFonts w:ascii="Palatino Linotype" w:hAnsi="Palatino Linotype" w:cs="Arial"/>
          <w:sz w:val="22"/>
          <w:szCs w:val="22"/>
          <w:lang w:val="es-ES_tradnl"/>
        </w:rPr>
      </w:pPr>
    </w:p>
    <w:p w:rsidR="00F54852" w:rsidP="00112B3D" w:rsidRDefault="00620A7E" w14:paraId="76F4D6DE" w14:textId="3DC7EEB7">
      <w:pPr>
        <w:pStyle w:val="Prrafodelista"/>
        <w:widowControl w:val="0"/>
        <w:autoSpaceDE w:val="0"/>
        <w:autoSpaceDN w:val="0"/>
        <w:adjustRightInd w:val="0"/>
        <w:spacing w:line="360" w:lineRule="auto"/>
        <w:ind w:left="0"/>
        <w:jc w:val="both"/>
        <w:rPr>
          <w:rFonts w:ascii="Palatino Linotype" w:hAnsi="Palatino Linotype"/>
          <w:sz w:val="22"/>
          <w:szCs w:val="22"/>
        </w:rPr>
      </w:pPr>
      <w:r w:rsidRPr="002A2850">
        <w:rPr>
          <w:rFonts w:ascii="Palatino Linotype" w:hAnsi="Palatino Linotype"/>
          <w:sz w:val="22"/>
          <w:szCs w:val="22"/>
        </w:rPr>
        <w:t>Tal y como quedó señalado en el resultando primero del presente ocurso,</w:t>
      </w:r>
      <w:r w:rsidRPr="002A2850" w:rsidR="006C4F5D">
        <w:rPr>
          <w:rFonts w:ascii="Palatino Linotype" w:hAnsi="Palatino Linotype"/>
          <w:sz w:val="22"/>
          <w:szCs w:val="22"/>
        </w:rPr>
        <w:t xml:space="preserve"> el</w:t>
      </w:r>
      <w:r w:rsidRPr="002A2850" w:rsidR="003E0C24">
        <w:rPr>
          <w:rFonts w:ascii="Palatino Linotype" w:hAnsi="Palatino Linotype"/>
          <w:sz w:val="22"/>
          <w:szCs w:val="22"/>
        </w:rPr>
        <w:t xml:space="preserve"> </w:t>
      </w:r>
      <w:r w:rsidRPr="002A2850" w:rsidR="00EF08D2">
        <w:rPr>
          <w:rFonts w:ascii="Palatino Linotype" w:hAnsi="Palatino Linotype"/>
          <w:sz w:val="22"/>
          <w:szCs w:val="22"/>
        </w:rPr>
        <w:t>particular</w:t>
      </w:r>
      <w:r w:rsidRPr="002A2850">
        <w:rPr>
          <w:rFonts w:ascii="Palatino Linotype" w:hAnsi="Palatino Linotype"/>
          <w:sz w:val="22"/>
          <w:szCs w:val="22"/>
        </w:rPr>
        <w:t xml:space="preserve"> </w:t>
      </w:r>
      <w:r w:rsidRPr="002A2850" w:rsidR="00690292">
        <w:rPr>
          <w:rFonts w:ascii="Palatino Linotype" w:hAnsi="Palatino Linotype"/>
          <w:sz w:val="22"/>
          <w:szCs w:val="22"/>
        </w:rPr>
        <w:t>ejerce su derecho d</w:t>
      </w:r>
      <w:r w:rsidRPr="002A2850" w:rsidR="00E84D46">
        <w:rPr>
          <w:rFonts w:ascii="Palatino Linotype" w:hAnsi="Palatino Linotype"/>
          <w:sz w:val="22"/>
          <w:szCs w:val="22"/>
        </w:rPr>
        <w:t xml:space="preserve">e </w:t>
      </w:r>
      <w:r w:rsidR="00E739C1">
        <w:rPr>
          <w:rFonts w:ascii="Palatino Linotype" w:hAnsi="Palatino Linotype"/>
          <w:sz w:val="22"/>
          <w:szCs w:val="22"/>
        </w:rPr>
        <w:t>Acceso a datos personales a nombre de una persona finada</w:t>
      </w:r>
      <w:r w:rsidRPr="002A2850" w:rsidR="00070A5E">
        <w:rPr>
          <w:rFonts w:ascii="Palatino Linotype" w:hAnsi="Palatino Linotype"/>
          <w:sz w:val="22"/>
          <w:szCs w:val="22"/>
        </w:rPr>
        <w:t xml:space="preserve">, </w:t>
      </w:r>
      <w:r w:rsidRPr="002A2850" w:rsidR="003B6B41">
        <w:rPr>
          <w:rFonts w:ascii="Palatino Linotype" w:hAnsi="Palatino Linotype"/>
          <w:sz w:val="22"/>
          <w:szCs w:val="22"/>
        </w:rPr>
        <w:t>solicitando le sea proporcionada en Copia Certificada</w:t>
      </w:r>
      <w:r w:rsidRPr="002A2850" w:rsidR="006C4F5D">
        <w:rPr>
          <w:rFonts w:ascii="Palatino Linotype" w:hAnsi="Palatino Linotype"/>
          <w:sz w:val="22"/>
          <w:szCs w:val="22"/>
        </w:rPr>
        <w:t xml:space="preserve">: </w:t>
      </w:r>
      <w:r w:rsidRPr="002A2850" w:rsidR="006C4F5D">
        <w:rPr>
          <w:rStyle w:val="Ninguno"/>
          <w:rFonts w:ascii="Palatino Linotype" w:hAnsi="Palatino Linotype"/>
          <w:b/>
          <w:bCs/>
          <w:sz w:val="22"/>
          <w:szCs w:val="22"/>
          <w:lang w:val="es-MX"/>
        </w:rPr>
        <w:t>“…</w:t>
      </w:r>
      <w:r w:rsidRPr="002A2850" w:rsidR="006C4F5D">
        <w:rPr>
          <w:rStyle w:val="Ninguno"/>
          <w:rFonts w:ascii="Palatino Linotype" w:hAnsi="Palatino Linotype"/>
          <w:bCs/>
          <w:i/>
          <w:sz w:val="22"/>
          <w:szCs w:val="22"/>
          <w:lang w:val="es-MX"/>
        </w:rPr>
        <w:t xml:space="preserve">como hermano y estableciendo  el vínculo familiar, es que </w:t>
      </w:r>
      <w:r w:rsidRPr="002A2850" w:rsidR="006C4F5D">
        <w:rPr>
          <w:rStyle w:val="Ninguno"/>
          <w:rFonts w:ascii="Palatino Linotype" w:hAnsi="Palatino Linotype"/>
          <w:bCs/>
          <w:i/>
          <w:sz w:val="22"/>
          <w:szCs w:val="22"/>
          <w:lang w:val="es-MX"/>
        </w:rPr>
        <w:lastRenderedPageBreak/>
        <w:t xml:space="preserve">solicito se  me permita  acceder  a  la  información  y  datos  correspondientes  </w:t>
      </w:r>
      <w:r w:rsidRPr="00E739C1" w:rsidR="006C4F5D">
        <w:rPr>
          <w:rStyle w:val="Ninguno"/>
          <w:rFonts w:ascii="Palatino Linotype" w:hAnsi="Palatino Linotype"/>
          <w:i/>
          <w:sz w:val="22"/>
          <w:szCs w:val="22"/>
          <w:lang w:val="es-MX"/>
        </w:rPr>
        <w:t xml:space="preserve">del  </w:t>
      </w:r>
      <w:r w:rsidRPr="00E739C1" w:rsidR="006C4F5D">
        <w:rPr>
          <w:rStyle w:val="Ninguno"/>
          <w:rFonts w:ascii="Palatino Linotype" w:hAnsi="Palatino Linotype"/>
          <w:i/>
          <w:sz w:val="22"/>
          <w:szCs w:val="22"/>
          <w:u w:val="single"/>
          <w:lang w:val="es-MX"/>
        </w:rPr>
        <w:t>archivo personal</w:t>
      </w:r>
      <w:r w:rsidRPr="002A2850" w:rsidR="006C4F5D">
        <w:rPr>
          <w:rStyle w:val="Ninguno"/>
          <w:rFonts w:ascii="Palatino Linotype" w:hAnsi="Palatino Linotype"/>
          <w:bCs/>
          <w:i/>
          <w:sz w:val="22"/>
          <w:szCs w:val="22"/>
          <w:lang w:val="es-MX"/>
        </w:rPr>
        <w:t xml:space="preserve">  con  que  contaba  el  fallecido  en  ese Instituto  para  conocer  los  derechos  con  que contaba,  </w:t>
      </w:r>
      <w:r w:rsidRPr="00E739C1" w:rsidR="006C4F5D">
        <w:rPr>
          <w:rStyle w:val="Ninguno"/>
          <w:rFonts w:ascii="Palatino Linotype" w:hAnsi="Palatino Linotype"/>
          <w:i/>
          <w:sz w:val="22"/>
          <w:szCs w:val="22"/>
          <w:lang w:val="es-MX"/>
        </w:rPr>
        <w:t xml:space="preserve">así  como  de  sus  </w:t>
      </w:r>
      <w:r w:rsidRPr="00E739C1" w:rsidR="006C4F5D">
        <w:rPr>
          <w:rStyle w:val="Ninguno"/>
          <w:rFonts w:ascii="Palatino Linotype" w:hAnsi="Palatino Linotype"/>
          <w:i/>
          <w:sz w:val="22"/>
          <w:szCs w:val="22"/>
          <w:u w:val="single"/>
          <w:lang w:val="es-MX"/>
        </w:rPr>
        <w:t>últimos  recibos  de  pago que</w:t>
      </w:r>
      <w:r w:rsidRPr="00E739C1" w:rsidR="006C4F5D">
        <w:rPr>
          <w:rStyle w:val="Ninguno"/>
          <w:rFonts w:ascii="Palatino Linotype" w:hAnsi="Palatino Linotype"/>
          <w:i/>
          <w:sz w:val="22"/>
          <w:szCs w:val="22"/>
          <w:lang w:val="es-MX"/>
        </w:rPr>
        <w:t xml:space="preserve">  percibió  por  parte  de  ese Instituto</w:t>
      </w:r>
      <w:r w:rsidRPr="00E739C1" w:rsidR="006C4F5D">
        <w:rPr>
          <w:rStyle w:val="Ninguno"/>
          <w:rFonts w:ascii="Palatino Linotype" w:hAnsi="Palatino Linotype"/>
          <w:sz w:val="22"/>
          <w:szCs w:val="22"/>
          <w:lang w:val="es-MX"/>
        </w:rPr>
        <w:t>…</w:t>
      </w:r>
      <w:r w:rsidRPr="002A2850" w:rsidR="006C4F5D">
        <w:rPr>
          <w:rStyle w:val="Ninguno"/>
          <w:rFonts w:ascii="Palatino Linotype" w:hAnsi="Palatino Linotype"/>
          <w:b/>
          <w:bCs/>
          <w:sz w:val="22"/>
          <w:szCs w:val="22"/>
          <w:lang w:val="es-MX"/>
        </w:rPr>
        <w:t>”</w:t>
      </w:r>
      <w:r w:rsidR="00B16461">
        <w:rPr>
          <w:rStyle w:val="Ninguno"/>
          <w:rFonts w:ascii="Palatino Linotype" w:hAnsi="Palatino Linotype"/>
          <w:b/>
          <w:bCs/>
          <w:sz w:val="22"/>
          <w:szCs w:val="22"/>
          <w:lang w:val="es-MX"/>
        </w:rPr>
        <w:t xml:space="preserve">, </w:t>
      </w:r>
      <w:r w:rsidRPr="00B16461" w:rsidR="00B16461">
        <w:t>siendo apercibido por el Sujeto Obligado, que le requirió</w:t>
      </w:r>
      <w:r w:rsidRPr="00B16461" w:rsidR="00F54852">
        <w:rPr>
          <w:rFonts w:ascii="Palatino Linotype" w:hAnsi="Palatino Linotype"/>
          <w:sz w:val="22"/>
          <w:szCs w:val="22"/>
        </w:rPr>
        <w:t xml:space="preserve"> </w:t>
      </w:r>
      <w:r w:rsidRPr="002A2850" w:rsidR="00F54852">
        <w:rPr>
          <w:rFonts w:ascii="Palatino Linotype" w:hAnsi="Palatino Linotype"/>
          <w:sz w:val="22"/>
          <w:szCs w:val="22"/>
        </w:rPr>
        <w:t>el docu</w:t>
      </w:r>
      <w:r w:rsidRPr="002A2850" w:rsidR="00B3286D">
        <w:rPr>
          <w:rFonts w:ascii="Palatino Linotype" w:hAnsi="Palatino Linotype"/>
          <w:sz w:val="22"/>
          <w:szCs w:val="22"/>
        </w:rPr>
        <w:t>mento a través del cual acreditara</w:t>
      </w:r>
      <w:r w:rsidRPr="002A2850" w:rsidR="00F54852">
        <w:rPr>
          <w:rFonts w:ascii="Palatino Linotype" w:hAnsi="Palatino Linotype"/>
          <w:sz w:val="22"/>
          <w:szCs w:val="22"/>
        </w:rPr>
        <w:t xml:space="preserve"> la representación </w:t>
      </w:r>
      <w:r w:rsidR="00B16461">
        <w:rPr>
          <w:rFonts w:ascii="Palatino Linotype" w:hAnsi="Palatino Linotype"/>
          <w:sz w:val="22"/>
          <w:szCs w:val="22"/>
        </w:rPr>
        <w:t xml:space="preserve">de la persona finada, </w:t>
      </w:r>
      <w:r w:rsidRPr="002A2850" w:rsidR="00F54852">
        <w:rPr>
          <w:rFonts w:ascii="Palatino Linotype" w:hAnsi="Palatino Linotype"/>
          <w:sz w:val="22"/>
          <w:szCs w:val="22"/>
        </w:rPr>
        <w:t>mediante un poder notarial especial, o carta poder firmada ante dos testigos especificando qu</w:t>
      </w:r>
      <w:r w:rsidRPr="002A2850" w:rsidR="006C4F5D">
        <w:rPr>
          <w:rFonts w:ascii="Palatino Linotype" w:hAnsi="Palatino Linotype"/>
          <w:sz w:val="22"/>
          <w:szCs w:val="22"/>
        </w:rPr>
        <w:t>e la representación se le otorgó</w:t>
      </w:r>
      <w:r w:rsidRPr="002A2850" w:rsidR="00F54852">
        <w:rPr>
          <w:rFonts w:ascii="Palatino Linotype" w:hAnsi="Palatino Linotype"/>
          <w:sz w:val="22"/>
          <w:szCs w:val="22"/>
        </w:rPr>
        <w:t xml:space="preserve"> para el trámite de acceso a datos personales ante el Instituto de Seguridad Social del Estado de México y Municipios</w:t>
      </w:r>
      <w:r w:rsidR="00B16461">
        <w:rPr>
          <w:rFonts w:ascii="Palatino Linotype" w:hAnsi="Palatino Linotype"/>
          <w:sz w:val="22"/>
          <w:szCs w:val="22"/>
        </w:rPr>
        <w:t>, quien transcurrido el plazo, no aportó los elementos requeridos por el Sujeto Obligado</w:t>
      </w:r>
      <w:r w:rsidR="00C7675C">
        <w:rPr>
          <w:rFonts w:ascii="Palatino Linotype" w:hAnsi="Palatino Linotype"/>
          <w:sz w:val="22"/>
          <w:szCs w:val="22"/>
        </w:rPr>
        <w:t>, siendo entonces tenida por no presentada por el ISSEMyM.</w:t>
      </w:r>
    </w:p>
    <w:p w:rsidR="00C7675C" w:rsidP="00112B3D" w:rsidRDefault="00C7675C" w14:paraId="3A1DB3A1" w14:textId="2080F677">
      <w:pPr>
        <w:pStyle w:val="Prrafodelista"/>
        <w:widowControl w:val="0"/>
        <w:autoSpaceDE w:val="0"/>
        <w:autoSpaceDN w:val="0"/>
        <w:adjustRightInd w:val="0"/>
        <w:spacing w:line="360" w:lineRule="auto"/>
        <w:ind w:left="0"/>
        <w:jc w:val="both"/>
        <w:rPr>
          <w:rFonts w:ascii="Palatino Linotype" w:hAnsi="Palatino Linotype"/>
          <w:sz w:val="22"/>
          <w:szCs w:val="22"/>
        </w:rPr>
      </w:pPr>
    </w:p>
    <w:p w:rsidR="00C7675C" w:rsidP="00112B3D" w:rsidRDefault="00C7675C" w14:paraId="0E7BF7F1" w14:textId="49B4901A">
      <w:pPr>
        <w:pStyle w:val="Prrafodelista"/>
        <w:widowControl w:val="0"/>
        <w:autoSpaceDE w:val="0"/>
        <w:autoSpaceDN w:val="0"/>
        <w:adjustRightInd w:val="0"/>
        <w:spacing w:line="360" w:lineRule="auto"/>
        <w:ind w:left="0"/>
        <w:jc w:val="both"/>
        <w:rPr>
          <w:rFonts w:ascii="Palatino Linotype" w:hAnsi="Palatino Linotype"/>
          <w:sz w:val="22"/>
          <w:szCs w:val="22"/>
        </w:rPr>
      </w:pPr>
      <w:r>
        <w:rPr>
          <w:rFonts w:ascii="Palatino Linotype" w:hAnsi="Palatino Linotype"/>
          <w:sz w:val="22"/>
          <w:szCs w:val="22"/>
        </w:rPr>
        <w:t>Fue por ello, que el hermano del titular de los datos personales del finado servidor público, interpuso Recurso de Revisión, y a través del Sistema de Acceso, Rectificación, Cancelación y Oposición de Datos Personales del Estado de México y Municipio</w:t>
      </w:r>
      <w:r w:rsidR="004F361E">
        <w:rPr>
          <w:rFonts w:ascii="Palatino Linotype" w:hAnsi="Palatino Linotype"/>
          <w:sz w:val="22"/>
          <w:szCs w:val="22"/>
        </w:rPr>
        <w:t>, términos que se reproducen eliminando datos personales:</w:t>
      </w:r>
    </w:p>
    <w:p w:rsidR="004F361E" w:rsidP="00112B3D" w:rsidRDefault="004F361E" w14:paraId="53CF821D" w14:textId="5ABF64A8">
      <w:pPr>
        <w:pStyle w:val="Prrafodelista"/>
        <w:widowControl w:val="0"/>
        <w:autoSpaceDE w:val="0"/>
        <w:autoSpaceDN w:val="0"/>
        <w:adjustRightInd w:val="0"/>
        <w:spacing w:line="360" w:lineRule="auto"/>
        <w:ind w:left="0"/>
        <w:jc w:val="both"/>
        <w:rPr>
          <w:rFonts w:ascii="Palatino Linotype" w:hAnsi="Palatino Linotype"/>
          <w:sz w:val="22"/>
          <w:szCs w:val="22"/>
        </w:rPr>
      </w:pPr>
    </w:p>
    <w:p w:rsidRPr="000D14EA" w:rsidR="00C7675C" w:rsidP="00112B3D" w:rsidRDefault="004F361E" w14:paraId="4852E796" w14:textId="3E93A87A">
      <w:pPr>
        <w:spacing w:line="360" w:lineRule="auto"/>
        <w:ind w:left="567" w:right="616"/>
        <w:jc w:val="both"/>
        <w:rPr>
          <w:rFonts w:ascii="Palatino Linotype" w:hAnsi="Palatino Linotype" w:eastAsia="Arial Unicode MS" w:cs="Arial"/>
          <w:i/>
          <w:iCs/>
          <w:sz w:val="20"/>
          <w:szCs w:val="20"/>
        </w:rPr>
      </w:pPr>
      <w:r w:rsidRPr="000D14EA">
        <w:rPr>
          <w:rFonts w:ascii="Palatino Linotype" w:hAnsi="Palatino Linotype" w:eastAsia="Arial Unicode MS" w:cs="Arial"/>
          <w:i/>
          <w:iCs/>
          <w:sz w:val="20"/>
          <w:szCs w:val="20"/>
        </w:rPr>
        <w:t>…. Sin embargo en el artículo 106, de la Ley de Acceso a Datos Personales del Estado de México se menciona que: “Tratándose de datos personales concernientes a personas fallecidas o de quienes haya sido declarada judicialmente su presunción de muerte, la persona que acredite tener un interés jurídico de conformidad con las leyes aplicables, podrá ejercer los derechos que le confiere el presente capítulo, siempre que el titular de los derechos hubiere expresado fehacientemente su voluntad en tal sentido, o que exista un mandato judicial para dicho efecto.”, así mismo, de acuerdo con el artículo 122, de la Ley antes citada, el cual menciona que “</w:t>
      </w:r>
      <w:r w:rsidRPr="000D14EA">
        <w:rPr>
          <w:rFonts w:ascii="Palatino Linotype" w:hAnsi="Palatino Linotype" w:eastAsia="Arial Unicode MS" w:cs="Arial"/>
          <w:b/>
          <w:bCs/>
          <w:i/>
          <w:iCs/>
          <w:sz w:val="20"/>
          <w:szCs w:val="20"/>
        </w:rPr>
        <w:t>La interposición de un recurso de revisión de datos personales concernientes a personas fallecidas, podrá realizarla la persona que acredite tener un interés jurídico o legítimo”</w:t>
      </w:r>
      <w:r w:rsidRPr="000D14EA">
        <w:rPr>
          <w:rFonts w:ascii="Palatino Linotype" w:hAnsi="Palatino Linotype" w:eastAsia="Arial Unicode MS" w:cs="Arial"/>
          <w:i/>
          <w:iCs/>
          <w:sz w:val="20"/>
          <w:szCs w:val="20"/>
        </w:rPr>
        <w:t xml:space="preserve">, por lo tanto, acredito tener un interés legítimo, tal y como se demuestro en los documentos que adjunto, en la interposición del recurso: son mi acta de nacimiento y el acta de nacimiento, acta de defunción e identificación oficial y credencial de ISSEMyM de mi hermano (nombre del finado) mi acta de nacimiento, lo requiero para realizar el </w:t>
      </w:r>
      <w:r w:rsidRPr="000D14EA">
        <w:rPr>
          <w:rFonts w:ascii="Palatino Linotype" w:hAnsi="Palatino Linotype" w:eastAsia="Arial Unicode MS" w:cs="Arial"/>
          <w:i/>
          <w:iCs/>
          <w:sz w:val="20"/>
          <w:szCs w:val="20"/>
        </w:rPr>
        <w:lastRenderedPageBreak/>
        <w:t>cobro de gastos de defunción y otros trámites necesarios. Por lo anterior, solicito al ISSEMyM, que se me entregue en copia certificada de los comprobantes de pago de los periodos de 2018, 2019 y 2020, de mi difunto hermano (nombre del finado) con clave ISSEMyM (clave del difunto hermano).</w:t>
      </w:r>
    </w:p>
    <w:p w:rsidR="0052323F" w:rsidP="00112B3D" w:rsidRDefault="0052323F" w14:paraId="090415E8" w14:textId="4C99CA4F">
      <w:pPr>
        <w:spacing w:line="360" w:lineRule="auto"/>
        <w:ind w:right="616"/>
        <w:jc w:val="both"/>
        <w:rPr>
          <w:rFonts w:ascii="Palatino Linotype" w:hAnsi="Palatino Linotype" w:eastAsia="Arial Unicode MS" w:cs="Arial"/>
          <w:sz w:val="20"/>
          <w:szCs w:val="20"/>
        </w:rPr>
      </w:pPr>
    </w:p>
    <w:p w:rsidRPr="00F30E2B" w:rsidR="0052323F" w:rsidP="00112B3D" w:rsidRDefault="0052323F" w14:paraId="58D66028" w14:textId="4C009237">
      <w:pPr>
        <w:pStyle w:val="Prrafodelista"/>
        <w:widowControl w:val="0"/>
        <w:autoSpaceDE w:val="0"/>
        <w:autoSpaceDN w:val="0"/>
        <w:adjustRightInd w:val="0"/>
        <w:spacing w:line="360" w:lineRule="auto"/>
        <w:ind w:left="0"/>
        <w:jc w:val="both"/>
        <w:rPr>
          <w:rFonts w:ascii="Palatino Linotype" w:hAnsi="Palatino Linotype"/>
          <w:sz w:val="22"/>
          <w:szCs w:val="22"/>
        </w:rPr>
      </w:pPr>
      <w:r w:rsidRPr="00F30E2B">
        <w:rPr>
          <w:rFonts w:ascii="Palatino Linotype" w:hAnsi="Palatino Linotype"/>
          <w:sz w:val="22"/>
          <w:szCs w:val="22"/>
        </w:rPr>
        <w:t>Es por ello que</w:t>
      </w:r>
      <w:r w:rsidR="002E16DF">
        <w:rPr>
          <w:rFonts w:ascii="Palatino Linotype" w:hAnsi="Palatino Linotype"/>
          <w:sz w:val="22"/>
          <w:szCs w:val="22"/>
        </w:rPr>
        <w:t>,</w:t>
      </w:r>
      <w:r w:rsidRPr="00F30E2B">
        <w:rPr>
          <w:rFonts w:ascii="Palatino Linotype" w:hAnsi="Palatino Linotype"/>
          <w:sz w:val="22"/>
          <w:szCs w:val="22"/>
        </w:rPr>
        <w:t xml:space="preserve"> se considera que se debe analizar si el Particular, cuenta con interés jurídico para acceder a los datos personales de su hermano finado.</w:t>
      </w:r>
    </w:p>
    <w:p w:rsidRPr="00F30E2B" w:rsidR="0052323F" w:rsidP="00112B3D" w:rsidRDefault="0052323F" w14:paraId="1C1AE23C" w14:textId="4E65C5A7">
      <w:pPr>
        <w:pStyle w:val="Prrafodelista"/>
        <w:widowControl w:val="0"/>
        <w:autoSpaceDE w:val="0"/>
        <w:autoSpaceDN w:val="0"/>
        <w:adjustRightInd w:val="0"/>
        <w:spacing w:line="360" w:lineRule="auto"/>
        <w:ind w:left="0"/>
        <w:jc w:val="both"/>
        <w:rPr>
          <w:rFonts w:ascii="Palatino Linotype" w:hAnsi="Palatino Linotype"/>
          <w:sz w:val="22"/>
          <w:szCs w:val="22"/>
        </w:rPr>
      </w:pPr>
    </w:p>
    <w:p w:rsidR="0052323F" w:rsidP="00112B3D" w:rsidRDefault="0052323F" w14:paraId="315C77CD" w14:textId="644EED43">
      <w:pPr>
        <w:pStyle w:val="Prrafodelista"/>
        <w:widowControl w:val="0"/>
        <w:autoSpaceDE w:val="0"/>
        <w:autoSpaceDN w:val="0"/>
        <w:adjustRightInd w:val="0"/>
        <w:spacing w:line="360" w:lineRule="auto"/>
        <w:ind w:left="0"/>
        <w:jc w:val="both"/>
        <w:rPr>
          <w:rFonts w:ascii="Palatino Linotype" w:hAnsi="Palatino Linotype"/>
          <w:sz w:val="22"/>
          <w:szCs w:val="22"/>
        </w:rPr>
      </w:pPr>
      <w:r w:rsidRPr="00F30E2B">
        <w:rPr>
          <w:rFonts w:ascii="Palatino Linotype" w:hAnsi="Palatino Linotype"/>
          <w:sz w:val="22"/>
          <w:szCs w:val="22"/>
        </w:rPr>
        <w:t xml:space="preserve">Previo a entrar al estudio es importante delimitar que el Derecho de Acceso a Datos Personales de personas finadas, no resuelve los derechos pecuniarios ya sea de pensión o del cobro de seguros, pues esto es un asunto que deberá ser determinado por las autoridades competentes; este Organismo Garante de manera </w:t>
      </w:r>
      <w:r w:rsidRPr="00F30E2B" w:rsidR="00F30E2B">
        <w:rPr>
          <w:rFonts w:ascii="Palatino Linotype" w:hAnsi="Palatino Linotype"/>
          <w:sz w:val="22"/>
          <w:szCs w:val="22"/>
        </w:rPr>
        <w:t>específica</w:t>
      </w:r>
      <w:r w:rsidRPr="00F30E2B">
        <w:rPr>
          <w:rFonts w:ascii="Palatino Linotype" w:hAnsi="Palatino Linotype"/>
          <w:sz w:val="22"/>
          <w:szCs w:val="22"/>
        </w:rPr>
        <w:t xml:space="preserve">, se encarga de determinar sobre la procedencia del ejercicio de derechos ARCO, dicho esto, el estudio versará </w:t>
      </w:r>
      <w:r w:rsidR="00EE54FC">
        <w:rPr>
          <w:rFonts w:ascii="Palatino Linotype" w:hAnsi="Palatino Linotype"/>
          <w:sz w:val="22"/>
          <w:szCs w:val="22"/>
        </w:rPr>
        <w:t>sobre la procedencia del derecho del acceso a información de personas finadas.</w:t>
      </w:r>
    </w:p>
    <w:p w:rsidR="00EE54FC" w:rsidP="00112B3D" w:rsidRDefault="00EE54FC" w14:paraId="42F0FE3A" w14:textId="3255DD93">
      <w:pPr>
        <w:pStyle w:val="Prrafodelista"/>
        <w:widowControl w:val="0"/>
        <w:autoSpaceDE w:val="0"/>
        <w:autoSpaceDN w:val="0"/>
        <w:adjustRightInd w:val="0"/>
        <w:spacing w:line="360" w:lineRule="auto"/>
        <w:ind w:left="0"/>
        <w:jc w:val="both"/>
        <w:rPr>
          <w:rFonts w:ascii="Palatino Linotype" w:hAnsi="Palatino Linotype"/>
          <w:sz w:val="22"/>
          <w:szCs w:val="22"/>
        </w:rPr>
      </w:pPr>
    </w:p>
    <w:p w:rsidR="00EE54FC" w:rsidP="00112B3D" w:rsidRDefault="00EE54FC" w14:paraId="6DC48056" w14:textId="77777777">
      <w:pPr>
        <w:pStyle w:val="Prrafodelista"/>
        <w:numPr>
          <w:ilvl w:val="0"/>
          <w:numId w:val="22"/>
        </w:numPr>
        <w:spacing w:line="360" w:lineRule="auto"/>
        <w:jc w:val="both"/>
        <w:rPr>
          <w:rFonts w:ascii="Palatino Linotype" w:hAnsi="Palatino Linotype" w:cs="Tahoma"/>
          <w:b/>
          <w:szCs w:val="22"/>
        </w:rPr>
      </w:pPr>
      <w:r>
        <w:rPr>
          <w:rFonts w:ascii="Palatino Linotype" w:hAnsi="Palatino Linotype" w:cs="Tahoma"/>
          <w:b/>
          <w:szCs w:val="22"/>
        </w:rPr>
        <w:t>Acceso a Datos Personales de Personas Fallecidas.</w:t>
      </w:r>
    </w:p>
    <w:p w:rsidR="00EE54FC" w:rsidP="00112B3D" w:rsidRDefault="00EE54FC" w14:paraId="267C4A6C" w14:textId="77777777">
      <w:pPr>
        <w:spacing w:line="360" w:lineRule="auto"/>
        <w:jc w:val="both"/>
        <w:rPr>
          <w:rFonts w:ascii="Palatino Linotype" w:hAnsi="Palatino Linotype" w:cs="Tahoma"/>
          <w:b/>
          <w:sz w:val="22"/>
          <w:szCs w:val="22"/>
        </w:rPr>
      </w:pPr>
    </w:p>
    <w:p w:rsidR="00EE54FC" w:rsidP="00112B3D" w:rsidRDefault="00EE54FC" w14:paraId="093FC95C" w14:textId="7413944E">
      <w:pPr>
        <w:spacing w:line="360" w:lineRule="auto"/>
        <w:jc w:val="both"/>
        <w:rPr>
          <w:rFonts w:ascii="Palatino Linotype" w:hAnsi="Palatino Linotype" w:cs="Tahoma"/>
          <w:bCs/>
          <w:sz w:val="22"/>
          <w:szCs w:val="22"/>
        </w:rPr>
      </w:pPr>
      <w:r w:rsidRPr="00D32CD0">
        <w:rPr>
          <w:rFonts w:ascii="Palatino Linotype" w:hAnsi="Palatino Linotype" w:cs="Tahoma"/>
          <w:bCs/>
          <w:sz w:val="22"/>
          <w:szCs w:val="22"/>
        </w:rPr>
        <w:t xml:space="preserve">El derecho que regula la protección de los datos </w:t>
      </w:r>
      <w:r w:rsidRPr="00D32CD0" w:rsidR="000D14EA">
        <w:rPr>
          <w:rFonts w:ascii="Palatino Linotype" w:hAnsi="Palatino Linotype" w:cs="Tahoma"/>
          <w:bCs/>
          <w:sz w:val="22"/>
          <w:szCs w:val="22"/>
        </w:rPr>
        <w:t>personales</w:t>
      </w:r>
      <w:r w:rsidRPr="00D32CD0">
        <w:rPr>
          <w:rFonts w:ascii="Palatino Linotype" w:hAnsi="Palatino Linotype" w:cs="Tahoma"/>
          <w:bCs/>
          <w:sz w:val="22"/>
          <w:szCs w:val="22"/>
        </w:rPr>
        <w:t xml:space="preserve"> </w:t>
      </w:r>
      <w:r>
        <w:rPr>
          <w:rFonts w:ascii="Palatino Linotype" w:hAnsi="Palatino Linotype" w:cs="Tahoma"/>
          <w:bCs/>
          <w:sz w:val="22"/>
          <w:szCs w:val="22"/>
        </w:rPr>
        <w:t>normatiza supuestos específicos entre los que existe</w:t>
      </w:r>
      <w:r w:rsidR="00FC0FB7">
        <w:rPr>
          <w:rFonts w:ascii="Palatino Linotype" w:hAnsi="Palatino Linotype" w:cs="Tahoma"/>
          <w:bCs/>
          <w:sz w:val="22"/>
          <w:szCs w:val="22"/>
        </w:rPr>
        <w:t xml:space="preserve"> presupuestos para acceder a </w:t>
      </w:r>
      <w:r>
        <w:rPr>
          <w:rFonts w:ascii="Palatino Linotype" w:hAnsi="Palatino Linotype" w:cs="Tahoma"/>
          <w:bCs/>
          <w:sz w:val="22"/>
          <w:szCs w:val="22"/>
        </w:rPr>
        <w:t>datos personales de personas fallecidas.</w:t>
      </w:r>
    </w:p>
    <w:p w:rsidR="00EE54FC" w:rsidP="00112B3D" w:rsidRDefault="00EE54FC" w14:paraId="6F1C83C5" w14:textId="77777777">
      <w:pPr>
        <w:spacing w:line="360" w:lineRule="auto"/>
        <w:jc w:val="both"/>
        <w:rPr>
          <w:rFonts w:ascii="Palatino Linotype" w:hAnsi="Palatino Linotype" w:cs="Tahoma"/>
          <w:bCs/>
          <w:sz w:val="22"/>
          <w:szCs w:val="22"/>
        </w:rPr>
      </w:pPr>
    </w:p>
    <w:p w:rsidRPr="00B71BCC" w:rsidR="00EE54FC" w:rsidP="00112B3D" w:rsidRDefault="00FC0FB7" w14:paraId="33F802FF" w14:textId="4F81F919">
      <w:pPr>
        <w:spacing w:line="360" w:lineRule="auto"/>
        <w:jc w:val="both"/>
        <w:rPr>
          <w:rFonts w:ascii="Palatino Linotype" w:hAnsi="Palatino Linotype" w:cs="Tahoma"/>
          <w:bCs/>
          <w:sz w:val="22"/>
          <w:szCs w:val="22"/>
        </w:rPr>
      </w:pPr>
      <w:r>
        <w:rPr>
          <w:rFonts w:ascii="Palatino Linotype" w:hAnsi="Palatino Linotype" w:cs="Tahoma"/>
          <w:bCs/>
          <w:sz w:val="22"/>
          <w:szCs w:val="22"/>
        </w:rPr>
        <w:t>En un primer aspecto, e</w:t>
      </w:r>
      <w:r w:rsidRPr="00B71BCC" w:rsidR="00EE54FC">
        <w:rPr>
          <w:rFonts w:ascii="Palatino Linotype" w:hAnsi="Palatino Linotype" w:cs="Tahoma"/>
          <w:bCs/>
          <w:sz w:val="22"/>
          <w:szCs w:val="22"/>
        </w:rPr>
        <w:t>l derecho de acceso a datos personales, es definido por el artículo 9</w:t>
      </w:r>
      <w:r w:rsidR="00EE54FC">
        <w:rPr>
          <w:rFonts w:ascii="Palatino Linotype" w:hAnsi="Palatino Linotype" w:cs="Tahoma"/>
          <w:bCs/>
          <w:sz w:val="22"/>
          <w:szCs w:val="22"/>
        </w:rPr>
        <w:t>8</w:t>
      </w:r>
      <w:r w:rsidRPr="00B71BCC" w:rsidR="00EE54FC">
        <w:rPr>
          <w:rFonts w:ascii="Palatino Linotype" w:hAnsi="Palatino Linotype" w:cs="Tahoma"/>
          <w:bCs/>
          <w:sz w:val="22"/>
          <w:szCs w:val="22"/>
        </w:rPr>
        <w:t xml:space="preserve"> de la Ley de Protección de Datos Personales</w:t>
      </w:r>
      <w:r w:rsidR="00EE54FC">
        <w:rPr>
          <w:rFonts w:ascii="Palatino Linotype" w:hAnsi="Palatino Linotype" w:cs="Tahoma"/>
          <w:bCs/>
          <w:sz w:val="22"/>
          <w:szCs w:val="22"/>
        </w:rPr>
        <w:t xml:space="preserve"> en Posesión de Sujetos Obligados del Estado de México y Municipios, como el derecho que tiene el titular (de los datos) </w:t>
      </w:r>
      <w:r w:rsidRPr="00B71BCC" w:rsidR="00EE54FC">
        <w:rPr>
          <w:rFonts w:ascii="Palatino Linotype" w:hAnsi="Palatino Linotype" w:cs="Tahoma"/>
          <w:bCs/>
          <w:sz w:val="22"/>
          <w:szCs w:val="22"/>
        </w:rPr>
        <w:t>a acceder, solicitar y ser informado sobre sus datos</w:t>
      </w:r>
      <w:r w:rsidR="00EE54FC">
        <w:rPr>
          <w:rFonts w:ascii="Palatino Linotype" w:hAnsi="Palatino Linotype" w:cs="Tahoma"/>
          <w:bCs/>
          <w:sz w:val="22"/>
          <w:szCs w:val="22"/>
        </w:rPr>
        <w:t xml:space="preserve">, </w:t>
      </w:r>
      <w:r w:rsidRPr="00B71BCC" w:rsidR="00EE54FC">
        <w:rPr>
          <w:rFonts w:ascii="Palatino Linotype" w:hAnsi="Palatino Linotype" w:cs="Tahoma"/>
          <w:bCs/>
          <w:sz w:val="22"/>
          <w:szCs w:val="22"/>
        </w:rPr>
        <w:t>personales en posesión de los sujetos obligados, así como la información relacionada con</w:t>
      </w:r>
      <w:r w:rsidR="00EE54FC">
        <w:rPr>
          <w:rFonts w:ascii="Palatino Linotype" w:hAnsi="Palatino Linotype" w:cs="Tahoma"/>
          <w:bCs/>
          <w:sz w:val="22"/>
          <w:szCs w:val="22"/>
        </w:rPr>
        <w:t xml:space="preserve"> </w:t>
      </w:r>
      <w:r w:rsidRPr="00B71BCC" w:rsidR="00EE54FC">
        <w:rPr>
          <w:rFonts w:ascii="Palatino Linotype" w:hAnsi="Palatino Linotype" w:cs="Tahoma"/>
          <w:bCs/>
          <w:sz w:val="22"/>
          <w:szCs w:val="22"/>
        </w:rPr>
        <w:t>las condiciones y generalidades de su tratamiento, tales como el origen de los datos, las</w:t>
      </w:r>
      <w:r w:rsidR="00EE54FC">
        <w:rPr>
          <w:rFonts w:ascii="Palatino Linotype" w:hAnsi="Palatino Linotype" w:cs="Tahoma"/>
          <w:bCs/>
          <w:sz w:val="22"/>
          <w:szCs w:val="22"/>
        </w:rPr>
        <w:t xml:space="preserve"> </w:t>
      </w:r>
      <w:r w:rsidRPr="00B71BCC" w:rsidR="00EE54FC">
        <w:rPr>
          <w:rFonts w:ascii="Palatino Linotype" w:hAnsi="Palatino Linotype" w:cs="Tahoma"/>
          <w:bCs/>
          <w:sz w:val="22"/>
          <w:szCs w:val="22"/>
        </w:rPr>
        <w:t>condiciones del tratamiento del cual sean objeto, las cesiones realizadas o que se</w:t>
      </w:r>
      <w:r w:rsidR="00EE54FC">
        <w:rPr>
          <w:rFonts w:ascii="Palatino Linotype" w:hAnsi="Palatino Linotype" w:cs="Tahoma"/>
          <w:bCs/>
          <w:sz w:val="22"/>
          <w:szCs w:val="22"/>
        </w:rPr>
        <w:t xml:space="preserve"> </w:t>
      </w:r>
      <w:r w:rsidRPr="00B71BCC" w:rsidR="00EE54FC">
        <w:rPr>
          <w:rFonts w:ascii="Palatino Linotype" w:hAnsi="Palatino Linotype" w:cs="Tahoma"/>
          <w:bCs/>
          <w:sz w:val="22"/>
          <w:szCs w:val="22"/>
        </w:rPr>
        <w:t>pretendan realizar, así como tener acceso al aviso de privacidad al que está sujeto el</w:t>
      </w:r>
      <w:r w:rsidR="00EE54FC">
        <w:rPr>
          <w:rFonts w:ascii="Palatino Linotype" w:hAnsi="Palatino Linotype" w:cs="Tahoma"/>
          <w:bCs/>
          <w:sz w:val="22"/>
          <w:szCs w:val="22"/>
        </w:rPr>
        <w:t xml:space="preserve"> </w:t>
      </w:r>
      <w:r w:rsidRPr="00B71BCC" w:rsidR="00EE54FC">
        <w:rPr>
          <w:rFonts w:ascii="Palatino Linotype" w:hAnsi="Palatino Linotype" w:cs="Tahoma"/>
          <w:bCs/>
          <w:sz w:val="22"/>
          <w:szCs w:val="22"/>
        </w:rPr>
        <w:lastRenderedPageBreak/>
        <w:t>tratamiento y a cualquier otra generalidad del tratamiento, en los términos previstos en la</w:t>
      </w:r>
      <w:r w:rsidR="00EE54FC">
        <w:rPr>
          <w:rFonts w:ascii="Palatino Linotype" w:hAnsi="Palatino Linotype" w:cs="Tahoma"/>
          <w:bCs/>
          <w:sz w:val="22"/>
          <w:szCs w:val="22"/>
        </w:rPr>
        <w:t xml:space="preserve"> referida </w:t>
      </w:r>
      <w:r w:rsidRPr="00B71BCC" w:rsidR="00EE54FC">
        <w:rPr>
          <w:rFonts w:ascii="Palatino Linotype" w:hAnsi="Palatino Linotype" w:cs="Tahoma"/>
          <w:bCs/>
          <w:sz w:val="22"/>
          <w:szCs w:val="22"/>
        </w:rPr>
        <w:t>Ley.</w:t>
      </w:r>
    </w:p>
    <w:p w:rsidR="00EE54FC" w:rsidP="00112B3D" w:rsidRDefault="00EE54FC" w14:paraId="4C97AFCD" w14:textId="77777777">
      <w:pPr>
        <w:spacing w:line="360" w:lineRule="auto"/>
        <w:jc w:val="both"/>
        <w:rPr>
          <w:rFonts w:ascii="Palatino Linotype" w:hAnsi="Palatino Linotype" w:cs="Tahoma"/>
          <w:bCs/>
          <w:sz w:val="22"/>
          <w:szCs w:val="22"/>
        </w:rPr>
      </w:pPr>
    </w:p>
    <w:p w:rsidR="00EE54FC" w:rsidP="00112B3D" w:rsidRDefault="00EE54FC" w14:paraId="72402A08" w14:textId="77777777">
      <w:pPr>
        <w:spacing w:line="360" w:lineRule="auto"/>
        <w:jc w:val="both"/>
        <w:rPr>
          <w:rFonts w:ascii="Palatino Linotype" w:hAnsi="Palatino Linotype" w:cs="Tahoma"/>
          <w:bCs/>
          <w:sz w:val="22"/>
          <w:szCs w:val="22"/>
        </w:rPr>
      </w:pPr>
      <w:r>
        <w:rPr>
          <w:rFonts w:ascii="Palatino Linotype" w:hAnsi="Palatino Linotype" w:cs="Tahoma"/>
          <w:bCs/>
          <w:sz w:val="22"/>
          <w:szCs w:val="22"/>
        </w:rPr>
        <w:t>En este orden de ideas, debemos identificar la existencia de dos momentos procesales en los cuales, se deben cubrir diversos requisitos para poder accionar a los organismos que le pueden dar acceso a los datos personales a un particular, el primero al momento es ante el Sujeto Obligado que consiste en iniciar el ejercicio de su derecho de acceso a Datos Personales y en una segunda instancia, ante este Organismo Garante, al momento de la interposición del Recurso de Revisión:</w:t>
      </w:r>
    </w:p>
    <w:p w:rsidR="00EE54FC" w:rsidP="00112B3D" w:rsidRDefault="00EE54FC" w14:paraId="22995797" w14:textId="77777777">
      <w:pPr>
        <w:spacing w:line="360" w:lineRule="auto"/>
        <w:jc w:val="both"/>
        <w:rPr>
          <w:rFonts w:ascii="Palatino Linotype" w:hAnsi="Palatino Linotype" w:cs="Tahoma"/>
          <w:bCs/>
          <w:sz w:val="22"/>
          <w:szCs w:val="22"/>
        </w:rPr>
      </w:pPr>
    </w:p>
    <w:p w:rsidR="00EE54FC" w:rsidP="00112B3D" w:rsidRDefault="00EE54FC" w14:paraId="6FC1F7DF" w14:textId="77777777">
      <w:pPr>
        <w:pStyle w:val="Prrafodelista"/>
        <w:numPr>
          <w:ilvl w:val="0"/>
          <w:numId w:val="23"/>
        </w:numPr>
        <w:spacing w:line="360" w:lineRule="auto"/>
        <w:jc w:val="both"/>
        <w:rPr>
          <w:rFonts w:ascii="Palatino Linotype" w:hAnsi="Palatino Linotype" w:cs="Tahoma"/>
          <w:b/>
          <w:szCs w:val="22"/>
        </w:rPr>
      </w:pPr>
      <w:r>
        <w:rPr>
          <w:rFonts w:ascii="Palatino Linotype" w:hAnsi="Palatino Linotype" w:cs="Tahoma"/>
          <w:b/>
          <w:szCs w:val="22"/>
        </w:rPr>
        <w:t>Elementos para acreditar en una</w:t>
      </w:r>
      <w:r w:rsidRPr="00B71BCC">
        <w:rPr>
          <w:rFonts w:ascii="Palatino Linotype" w:hAnsi="Palatino Linotype" w:cs="Tahoma"/>
          <w:b/>
          <w:szCs w:val="22"/>
        </w:rPr>
        <w:t xml:space="preserve"> solicitud del acceso a datos personales</w:t>
      </w:r>
      <w:r>
        <w:rPr>
          <w:rFonts w:ascii="Palatino Linotype" w:hAnsi="Palatino Linotype" w:cs="Tahoma"/>
          <w:b/>
          <w:szCs w:val="22"/>
        </w:rPr>
        <w:t xml:space="preserve"> ante el Sujeto Obligado (personas fallecidas).</w:t>
      </w:r>
    </w:p>
    <w:p w:rsidR="00EE54FC" w:rsidP="00112B3D" w:rsidRDefault="00EE54FC" w14:paraId="7F4F12CE" w14:textId="77777777">
      <w:pPr>
        <w:spacing w:line="360" w:lineRule="auto"/>
        <w:jc w:val="both"/>
        <w:rPr>
          <w:rFonts w:ascii="Palatino Linotype" w:hAnsi="Palatino Linotype" w:cs="Tahoma"/>
          <w:b/>
          <w:szCs w:val="22"/>
        </w:rPr>
      </w:pPr>
    </w:p>
    <w:p w:rsidRPr="00CF01DD" w:rsidR="00EE54FC" w:rsidP="00112B3D" w:rsidRDefault="00EE54FC" w14:paraId="17915F27" w14:textId="77777777">
      <w:pPr>
        <w:spacing w:line="360" w:lineRule="auto"/>
        <w:jc w:val="both"/>
        <w:rPr>
          <w:rFonts w:ascii="Palatino Linotype" w:hAnsi="Palatino Linotype" w:cs="Tahoma"/>
          <w:bCs/>
          <w:sz w:val="22"/>
          <w:szCs w:val="22"/>
        </w:rPr>
      </w:pPr>
      <w:r w:rsidRPr="00CF01DD">
        <w:rPr>
          <w:rFonts w:ascii="Palatino Linotype" w:hAnsi="Palatino Linotype" w:cs="Tahoma"/>
          <w:bCs/>
          <w:sz w:val="22"/>
          <w:szCs w:val="22"/>
        </w:rPr>
        <w:t xml:space="preserve">El artículo 106 de la Ley de Protección de Datos Personales, aplicable a la entidad, establece en su párrafos cuarto, quinto y sexto, establece los supuestos en los cuales un tercero, </w:t>
      </w:r>
      <w:r>
        <w:rPr>
          <w:rFonts w:ascii="Palatino Linotype" w:hAnsi="Palatino Linotype" w:cs="Tahoma"/>
          <w:bCs/>
          <w:sz w:val="22"/>
          <w:szCs w:val="22"/>
        </w:rPr>
        <w:t>tiene legitimación para</w:t>
      </w:r>
      <w:r w:rsidRPr="00CF01DD">
        <w:rPr>
          <w:rFonts w:ascii="Palatino Linotype" w:hAnsi="Palatino Linotype" w:cs="Tahoma"/>
          <w:bCs/>
          <w:sz w:val="22"/>
          <w:szCs w:val="22"/>
        </w:rPr>
        <w:t xml:space="preserve"> acceder a datos personales de personas fallecidas, en el momento procesal del ingreso de una solicitud de acceso a datos personales:</w:t>
      </w:r>
    </w:p>
    <w:p w:rsidR="00EE54FC" w:rsidP="00112B3D" w:rsidRDefault="00EE54FC" w14:paraId="3EFC0773" w14:textId="77777777">
      <w:pPr>
        <w:spacing w:line="360" w:lineRule="auto"/>
        <w:jc w:val="both"/>
        <w:rPr>
          <w:rFonts w:ascii="Palatino Linotype" w:hAnsi="Palatino Linotype" w:cs="Tahoma"/>
          <w:b/>
          <w:sz w:val="22"/>
          <w:szCs w:val="22"/>
        </w:rPr>
      </w:pPr>
    </w:p>
    <w:p w:rsidRPr="00FC0FB7" w:rsidR="00EE54FC" w:rsidP="00112B3D" w:rsidRDefault="00EE54FC" w14:paraId="65B6AE07" w14:textId="77777777">
      <w:pPr>
        <w:spacing w:line="360" w:lineRule="auto"/>
        <w:ind w:left="567" w:right="539"/>
        <w:jc w:val="both"/>
        <w:rPr>
          <w:rFonts w:ascii="Palatino Linotype" w:hAnsi="Palatino Linotype" w:cs="Tahoma"/>
          <w:bCs/>
          <w:i/>
          <w:iCs/>
          <w:sz w:val="20"/>
          <w:szCs w:val="20"/>
        </w:rPr>
      </w:pPr>
      <w:r w:rsidRPr="00FC0FB7">
        <w:rPr>
          <w:rFonts w:ascii="Palatino Linotype" w:hAnsi="Palatino Linotype" w:cs="Tahoma"/>
          <w:bCs/>
          <w:i/>
          <w:iCs/>
          <w:sz w:val="20"/>
          <w:szCs w:val="20"/>
        </w:rPr>
        <w:t>“Artículo 106. ...</w:t>
      </w:r>
    </w:p>
    <w:p w:rsidRPr="00FC0FB7" w:rsidR="00EE54FC" w:rsidP="00112B3D" w:rsidRDefault="00EE54FC" w14:paraId="2C3F27EC" w14:textId="77777777">
      <w:pPr>
        <w:spacing w:line="360" w:lineRule="auto"/>
        <w:ind w:left="567" w:right="539"/>
        <w:jc w:val="both"/>
        <w:rPr>
          <w:rFonts w:ascii="Palatino Linotype" w:hAnsi="Palatino Linotype" w:cs="Tahoma"/>
          <w:bCs/>
          <w:i/>
          <w:iCs/>
          <w:sz w:val="20"/>
          <w:szCs w:val="20"/>
        </w:rPr>
      </w:pPr>
      <w:r w:rsidRPr="00FC0FB7">
        <w:rPr>
          <w:rFonts w:ascii="Palatino Linotype" w:hAnsi="Palatino Linotype" w:cs="Tahoma"/>
          <w:bCs/>
          <w:i/>
          <w:iCs/>
          <w:sz w:val="20"/>
          <w:szCs w:val="20"/>
        </w:rPr>
        <w:t>…</w:t>
      </w:r>
    </w:p>
    <w:p w:rsidRPr="00FC0FB7" w:rsidR="00EE54FC" w:rsidP="00112B3D" w:rsidRDefault="00EE54FC" w14:paraId="0DEB595C" w14:textId="77777777">
      <w:pPr>
        <w:spacing w:line="360" w:lineRule="auto"/>
        <w:ind w:left="567" w:right="539"/>
        <w:jc w:val="both"/>
        <w:rPr>
          <w:rFonts w:ascii="Palatino Linotype" w:hAnsi="Palatino Linotype" w:cs="Tahoma"/>
          <w:b/>
          <w:i/>
          <w:iCs/>
          <w:sz w:val="20"/>
          <w:szCs w:val="20"/>
        </w:rPr>
      </w:pPr>
      <w:r w:rsidRPr="00FC0FB7">
        <w:rPr>
          <w:rFonts w:ascii="Palatino Linotype" w:hAnsi="Palatino Linotype" w:cs="Tahoma"/>
          <w:b/>
          <w:i/>
          <w:iCs/>
          <w:sz w:val="20"/>
          <w:szCs w:val="20"/>
        </w:rPr>
        <w:t>Tratándose de datos personales concernientes a personas fallecidas</w:t>
      </w:r>
      <w:r w:rsidRPr="00FC0FB7">
        <w:rPr>
          <w:rFonts w:ascii="Palatino Linotype" w:hAnsi="Palatino Linotype" w:cs="Tahoma"/>
          <w:bCs/>
          <w:i/>
          <w:iCs/>
          <w:sz w:val="20"/>
          <w:szCs w:val="20"/>
        </w:rPr>
        <w:t xml:space="preserve"> o de quienes haya sido declarada judicialmente su presunción de muerte, </w:t>
      </w:r>
      <w:r w:rsidRPr="00FC0FB7">
        <w:rPr>
          <w:rFonts w:ascii="Palatino Linotype" w:hAnsi="Palatino Linotype" w:cs="Tahoma"/>
          <w:b/>
          <w:i/>
          <w:iCs/>
          <w:sz w:val="20"/>
          <w:szCs w:val="20"/>
        </w:rPr>
        <w:t>la persona que acredite tener un interés jurídico</w:t>
      </w:r>
      <w:r w:rsidRPr="00FC0FB7">
        <w:rPr>
          <w:rFonts w:ascii="Palatino Linotype" w:hAnsi="Palatino Linotype" w:cs="Tahoma"/>
          <w:bCs/>
          <w:i/>
          <w:iCs/>
          <w:sz w:val="20"/>
          <w:szCs w:val="20"/>
        </w:rPr>
        <w:t xml:space="preserve"> de conformidad con las leyes aplicables, podrá ejercer los derechos que le confiere el presente capítulo, </w:t>
      </w:r>
      <w:r w:rsidRPr="00FC0FB7">
        <w:rPr>
          <w:rFonts w:ascii="Palatino Linotype" w:hAnsi="Palatino Linotype" w:cs="Tahoma"/>
          <w:b/>
          <w:i/>
          <w:iCs/>
          <w:sz w:val="20"/>
          <w:szCs w:val="20"/>
        </w:rPr>
        <w:t>siempre que el titular de los derechos hubiere expresado fehacientemente su voluntad en tal sentido, o que exista un mandato judicial para dicho efecto.</w:t>
      </w:r>
    </w:p>
    <w:p w:rsidRPr="00FC0FB7" w:rsidR="00EE54FC" w:rsidP="00112B3D" w:rsidRDefault="00EE54FC" w14:paraId="18CFE2FC" w14:textId="77777777">
      <w:pPr>
        <w:spacing w:line="360" w:lineRule="auto"/>
        <w:ind w:left="567" w:right="539"/>
        <w:jc w:val="both"/>
        <w:rPr>
          <w:rFonts w:ascii="Palatino Linotype" w:hAnsi="Palatino Linotype" w:cs="Tahoma"/>
          <w:bCs/>
          <w:i/>
          <w:iCs/>
          <w:sz w:val="20"/>
          <w:szCs w:val="20"/>
        </w:rPr>
      </w:pPr>
    </w:p>
    <w:p w:rsidRPr="00FC0FB7" w:rsidR="00EE54FC" w:rsidP="00112B3D" w:rsidRDefault="00EE54FC" w14:paraId="7A4398BD" w14:textId="77777777">
      <w:pPr>
        <w:spacing w:line="360" w:lineRule="auto"/>
        <w:ind w:left="567" w:right="539"/>
        <w:jc w:val="both"/>
        <w:rPr>
          <w:rFonts w:ascii="Palatino Linotype" w:hAnsi="Palatino Linotype" w:cs="Tahoma"/>
          <w:bCs/>
          <w:i/>
          <w:iCs/>
          <w:sz w:val="20"/>
          <w:szCs w:val="20"/>
        </w:rPr>
      </w:pPr>
      <w:r w:rsidRPr="00FC0FB7">
        <w:rPr>
          <w:rFonts w:ascii="Palatino Linotype" w:hAnsi="Palatino Linotype" w:cs="Tahoma"/>
          <w:b/>
          <w:i/>
          <w:iCs/>
          <w:sz w:val="20"/>
          <w:szCs w:val="20"/>
        </w:rPr>
        <w:lastRenderedPageBreak/>
        <w:t>El titular podrá autorizar dentro de una cláusula del testamento a las personas que podrán ejercer sus derechos ARCO al momento del fallecimiento</w:t>
      </w:r>
      <w:r w:rsidRPr="00FC0FB7">
        <w:rPr>
          <w:rFonts w:ascii="Palatino Linotype" w:hAnsi="Palatino Linotype" w:cs="Tahoma"/>
          <w:bCs/>
          <w:i/>
          <w:iCs/>
          <w:sz w:val="20"/>
          <w:szCs w:val="20"/>
        </w:rPr>
        <w:t xml:space="preserve">. </w:t>
      </w:r>
    </w:p>
    <w:p w:rsidRPr="00FC0FB7" w:rsidR="00EE54FC" w:rsidP="00112B3D" w:rsidRDefault="00EE54FC" w14:paraId="0E477789" w14:textId="77777777">
      <w:pPr>
        <w:spacing w:line="360" w:lineRule="auto"/>
        <w:ind w:left="567" w:right="539"/>
        <w:jc w:val="both"/>
        <w:rPr>
          <w:rFonts w:ascii="Palatino Linotype" w:hAnsi="Palatino Linotype" w:cs="Tahoma"/>
          <w:bCs/>
          <w:i/>
          <w:iCs/>
          <w:sz w:val="20"/>
          <w:szCs w:val="20"/>
        </w:rPr>
      </w:pPr>
    </w:p>
    <w:p w:rsidRPr="00FC0FB7" w:rsidR="00EE54FC" w:rsidP="00112B3D" w:rsidRDefault="00EE54FC" w14:paraId="66C17365" w14:textId="77777777">
      <w:pPr>
        <w:spacing w:line="360" w:lineRule="auto"/>
        <w:ind w:left="567" w:right="539"/>
        <w:jc w:val="both"/>
        <w:rPr>
          <w:rFonts w:ascii="Palatino Linotype" w:hAnsi="Palatino Linotype" w:cs="Tahoma"/>
          <w:bCs/>
          <w:i/>
          <w:iCs/>
          <w:sz w:val="20"/>
          <w:szCs w:val="20"/>
        </w:rPr>
      </w:pPr>
      <w:r w:rsidRPr="00FC0FB7">
        <w:rPr>
          <w:rFonts w:ascii="Palatino Linotype" w:hAnsi="Palatino Linotype" w:cs="Tahoma"/>
          <w:bCs/>
          <w:i/>
          <w:iCs/>
          <w:sz w:val="20"/>
          <w:szCs w:val="20"/>
        </w:rPr>
        <w:t>El ejercicio de los derechos ARCO por persona distinta a su titular o a su representante, será posible, excepcionalmente, en aquellos supuestos previstos por disposición legal, o en su caso, por mandato judicial.”</w:t>
      </w:r>
    </w:p>
    <w:p w:rsidR="00EE54FC" w:rsidP="00112B3D" w:rsidRDefault="00EE54FC" w14:paraId="2674E57A" w14:textId="77777777">
      <w:pPr>
        <w:spacing w:line="360" w:lineRule="auto"/>
        <w:ind w:right="539"/>
        <w:jc w:val="both"/>
        <w:rPr>
          <w:rFonts w:ascii="Palatino Linotype" w:hAnsi="Palatino Linotype" w:cs="Tahoma"/>
          <w:bCs/>
          <w:i/>
          <w:iCs/>
        </w:rPr>
      </w:pPr>
    </w:p>
    <w:p w:rsidR="00EE54FC" w:rsidP="00112B3D" w:rsidRDefault="00EE54FC" w14:paraId="6D942F7E" w14:textId="483E0E25">
      <w:pPr>
        <w:spacing w:line="360" w:lineRule="auto"/>
        <w:ind w:right="-28"/>
        <w:jc w:val="both"/>
        <w:rPr>
          <w:rFonts w:ascii="Palatino Linotype" w:hAnsi="Palatino Linotype" w:cs="Tahoma"/>
          <w:bCs/>
          <w:sz w:val="22"/>
          <w:szCs w:val="22"/>
        </w:rPr>
      </w:pPr>
      <w:r w:rsidRPr="00CF01DD">
        <w:rPr>
          <w:rFonts w:ascii="Palatino Linotype" w:hAnsi="Palatino Linotype" w:cs="Tahoma"/>
          <w:bCs/>
          <w:sz w:val="22"/>
          <w:szCs w:val="22"/>
        </w:rPr>
        <w:t xml:space="preserve">Se identifica que, para acceder a datos personales de una persona fallecida, el Particular </w:t>
      </w:r>
      <w:r>
        <w:rPr>
          <w:rFonts w:ascii="Palatino Linotype" w:hAnsi="Palatino Linotype" w:cs="Tahoma"/>
          <w:bCs/>
          <w:sz w:val="22"/>
          <w:szCs w:val="22"/>
        </w:rPr>
        <w:t>podrá acceder a los datos personales, en primera instancia, si la persona fallecida, así lo dispuso en su testamento, para delimitar esto, es necesario identificar, tanto los elementos de derecho como de hecho, realizados por las partes en el presente asunto, no sin antes delimitar las figuras jurídicas.</w:t>
      </w:r>
    </w:p>
    <w:p w:rsidR="00FC0FB7" w:rsidP="00112B3D" w:rsidRDefault="00FC0FB7" w14:paraId="0FB18806" w14:textId="77777777">
      <w:pPr>
        <w:spacing w:line="360" w:lineRule="auto"/>
        <w:ind w:right="-28"/>
        <w:jc w:val="both"/>
        <w:rPr>
          <w:rFonts w:ascii="Palatino Linotype" w:hAnsi="Palatino Linotype" w:cs="Tahoma"/>
          <w:bCs/>
          <w:sz w:val="22"/>
          <w:szCs w:val="22"/>
        </w:rPr>
      </w:pPr>
    </w:p>
    <w:p w:rsidRPr="00176E88" w:rsidR="00EE54FC" w:rsidP="00112B3D" w:rsidRDefault="00EE54FC" w14:paraId="68EEDB20" w14:textId="77777777">
      <w:pPr>
        <w:spacing w:line="360" w:lineRule="auto"/>
        <w:ind w:right="-28"/>
        <w:jc w:val="both"/>
        <w:rPr>
          <w:rFonts w:ascii="Palatino Linotype" w:hAnsi="Palatino Linotype" w:cs="Tahoma"/>
          <w:bCs/>
          <w:sz w:val="22"/>
          <w:szCs w:val="22"/>
        </w:rPr>
      </w:pPr>
      <w:r w:rsidRPr="00176E88">
        <w:rPr>
          <w:rFonts w:ascii="Palatino Linotype" w:hAnsi="Palatino Linotype" w:cs="Tahoma"/>
          <w:bCs/>
          <w:sz w:val="22"/>
          <w:szCs w:val="22"/>
        </w:rPr>
        <w:t>Fortalece lo anterior la Tesis Aislada</w:t>
      </w:r>
      <w:r>
        <w:rPr>
          <w:rFonts w:ascii="Palatino Linotype" w:hAnsi="Palatino Linotype" w:cs="Tahoma"/>
          <w:bCs/>
          <w:sz w:val="22"/>
          <w:szCs w:val="22"/>
        </w:rPr>
        <w:t xml:space="preserve"> enunciada por el propio Poder Judicial,</w:t>
      </w:r>
      <w:r w:rsidRPr="00176E88">
        <w:rPr>
          <w:rFonts w:ascii="Palatino Linotype" w:hAnsi="Palatino Linotype" w:cs="Tahoma"/>
          <w:bCs/>
          <w:sz w:val="22"/>
          <w:szCs w:val="22"/>
        </w:rPr>
        <w:t xml:space="preserve"> con número de registro 2005381, derivada del Amparo en revisión 151/2013 (cuaderno auxiliar 580/2013). Reyna Griselda Rejón Ruelas. 11 de julio de 2013. Del CUARTO TRIBUNAL COLEGIADO DE CIRCUITO DEL CENTRO AUXILIAR DE LA TERCERA REGIÓN, CON RESIDENCIA EN GUADALAJARA, JALISCO. </w:t>
      </w:r>
    </w:p>
    <w:p w:rsidR="00EE54FC" w:rsidP="00112B3D" w:rsidRDefault="00EE54FC" w14:paraId="2E593943" w14:textId="77777777">
      <w:pPr>
        <w:spacing w:line="360" w:lineRule="auto"/>
        <w:ind w:left="567" w:right="567"/>
        <w:jc w:val="both"/>
        <w:rPr>
          <w:rFonts w:ascii="Palatino Linotype" w:hAnsi="Palatino Linotype" w:eastAsia="Batang" w:cs="Tahoma"/>
          <w:bCs/>
        </w:rPr>
      </w:pPr>
    </w:p>
    <w:p w:rsidRPr="00FC0FB7" w:rsidR="00EE54FC" w:rsidP="00112B3D" w:rsidRDefault="00EE54FC" w14:paraId="2FF682A0" w14:textId="77777777">
      <w:pPr>
        <w:spacing w:line="360" w:lineRule="auto"/>
        <w:ind w:left="567" w:right="539"/>
        <w:jc w:val="both"/>
        <w:rPr>
          <w:rFonts w:ascii="Palatino Linotype" w:hAnsi="Palatino Linotype" w:eastAsia="Batang" w:cs="Tahoma"/>
          <w:b/>
          <w:i/>
          <w:iCs/>
          <w:sz w:val="20"/>
          <w:szCs w:val="20"/>
        </w:rPr>
      </w:pPr>
      <w:r w:rsidRPr="00FC0FB7">
        <w:rPr>
          <w:rFonts w:ascii="Palatino Linotype" w:hAnsi="Palatino Linotype" w:eastAsia="Batang" w:cs="Tahoma"/>
          <w:b/>
          <w:i/>
          <w:iCs/>
          <w:sz w:val="20"/>
          <w:szCs w:val="20"/>
        </w:rPr>
        <w:t xml:space="preserve">INTERÉS JURÍDICO E INTERÉS LEGÍTIMO EN EL AMPARO. CARACTERÍSTICAS DEL MÉTODO CONCRETO QUE DEBE UTILIZAR EL JUEZ PARA SU DETERMINACIÓN. </w:t>
      </w:r>
    </w:p>
    <w:p w:rsidRPr="00FC0FB7" w:rsidR="00EE54FC" w:rsidP="00112B3D" w:rsidRDefault="00EE54FC" w14:paraId="1EFE1250" w14:textId="77777777">
      <w:pPr>
        <w:spacing w:line="360" w:lineRule="auto"/>
        <w:ind w:left="567" w:right="539"/>
        <w:jc w:val="both"/>
        <w:rPr>
          <w:rFonts w:ascii="Palatino Linotype" w:hAnsi="Palatino Linotype" w:eastAsia="Batang" w:cs="Tahoma"/>
          <w:b/>
          <w:i/>
          <w:iCs/>
          <w:sz w:val="20"/>
          <w:szCs w:val="20"/>
        </w:rPr>
      </w:pPr>
    </w:p>
    <w:p w:rsidRPr="00FC0FB7" w:rsidR="00EE54FC" w:rsidP="00112B3D" w:rsidRDefault="00EE54FC" w14:paraId="141146E8" w14:textId="77777777">
      <w:pPr>
        <w:spacing w:line="360" w:lineRule="auto"/>
        <w:ind w:left="567" w:right="539"/>
        <w:jc w:val="both"/>
        <w:rPr>
          <w:rFonts w:ascii="Palatino Linotype" w:hAnsi="Palatino Linotype" w:eastAsia="Batang" w:cs="Tahoma"/>
          <w:bCs/>
          <w:i/>
          <w:iCs/>
          <w:sz w:val="20"/>
          <w:szCs w:val="20"/>
        </w:rPr>
      </w:pPr>
      <w:r w:rsidRPr="00FC0FB7">
        <w:rPr>
          <w:rFonts w:ascii="Palatino Linotype" w:hAnsi="Palatino Linotype" w:eastAsia="Batang" w:cs="Tahoma"/>
          <w:bCs/>
          <w:i/>
          <w:iCs/>
          <w:sz w:val="20"/>
          <w:szCs w:val="20"/>
        </w:rPr>
        <w:t>Del texto del artículo 107, fracción I, de la Constitución Política de los Estados Unidos Mexicanos, a partir de su reforma publicada en el Diario Oficial de la Federación el 4 de octubre de 2011, se advierte que la intención del Constituyente es continuar en el juicio de amparo con la tutela del interés jurídico y agregar al ámbito de protección el interés legítimo, los cuales tienen diversos alcances, pues el primero requiere, para su acreditación</w:t>
      </w:r>
      <w:r w:rsidRPr="00FC0FB7">
        <w:rPr>
          <w:rFonts w:ascii="Palatino Linotype" w:hAnsi="Palatino Linotype" w:eastAsia="Batang" w:cs="Tahoma"/>
          <w:b/>
          <w:i/>
          <w:iCs/>
          <w:sz w:val="20"/>
          <w:szCs w:val="20"/>
        </w:rPr>
        <w:t xml:space="preserve">, </w:t>
      </w:r>
      <w:r w:rsidRPr="00FC0FB7">
        <w:rPr>
          <w:rFonts w:ascii="Palatino Linotype" w:hAnsi="Palatino Linotype" w:eastAsia="Batang" w:cs="Tahoma"/>
          <w:b/>
          <w:i/>
          <w:iCs/>
          <w:sz w:val="20"/>
          <w:szCs w:val="20"/>
          <w:u w:val="single"/>
        </w:rPr>
        <w:t xml:space="preserve">el perjuicio de un derecho subjetivo del cual es titular </w:t>
      </w:r>
      <w:r w:rsidRPr="00FC0FB7">
        <w:rPr>
          <w:rFonts w:ascii="Palatino Linotype" w:hAnsi="Palatino Linotype" w:eastAsia="Batang" w:cs="Tahoma"/>
          <w:b/>
          <w:i/>
          <w:iCs/>
          <w:sz w:val="20"/>
          <w:szCs w:val="20"/>
          <w:u w:val="single"/>
        </w:rPr>
        <w:lastRenderedPageBreak/>
        <w:t>el agraviado; en cambio, el segundo comprende únicamente la existencia de un interés cualificado respecto de la legalidad de los actos impugnados</w:t>
      </w:r>
      <w:r w:rsidRPr="00FC0FB7">
        <w:rPr>
          <w:rFonts w:ascii="Palatino Linotype" w:hAnsi="Palatino Linotype" w:eastAsia="Batang" w:cs="Tahoma"/>
          <w:bCs/>
          <w:i/>
          <w:iCs/>
          <w:sz w:val="20"/>
          <w:szCs w:val="20"/>
        </w:rPr>
        <w:t>, y proviene de la afectación a la esfera jurídica del individuo, ya sea directa o derivada de su situación particular respecto a la norma que establezca el interés difuso en beneficio de una colectividad, identificada e identificable, lo cual supone que el quejoso pertenece a ella; en ese contexto, dichas figuras están referidas u orientadas a cuestiones de legitimación en la causa, pues en ambas se pretende la protección de derechos bajo modalidades distintas, pues reconocer la tutela de dichos intereses a nivel constitucional, sólo tiene por efecto posibilitar, en el interés jurídico, la protección de los derechos subjetivos individuales directos y, en el legítimo, aquellos de grupo o individuales indirectos. A partir de las anteriores premisas el Juez, en función del caso concreto, determinará si se está o no en presencia de un supuesto donde deba analizar el interés jurídico o el legítimo, es decir, el método concreto consiste en atender a la condición legal del sujeto frente al acto calificado de transgresor de sus derechos para precisar cuál es su pretensión, lo que se logra mediante la revisión de la demanda en su integridad, las pruebas, la naturaleza jurídica del acto reclamado e, incluso, de la autoridad responsable, dado que estos factores, conjuntamente, influyen para determinar cuál interés busca protegerse; por ejemplo, si se reclama de una autoridad la orden, ejecución, desposeimiento y embargo de un vehículo de motor en el procedimiento administrativo en materia aduanera, cuya propiedad el quejoso adujo probar con documentos específicos, como la factura con su traducción por ser de procedencia extranjera, este planteamiento permite advertir que se reclama la afectación a un interés jurídico, dada la protección pretendida al derecho de propiedad sobre el automotor. Por tanto, a partir de la diferencia de los intereses descritos, no se está en posibilidad de examinar la afectación de los dos en torno a un acto reclamado, en tanto uno excluye al otro, dado sus particulares orientación y finalidad, sin ser dable perfilar el estudio en sede constitucional por la vía del interés legítimo sólo porque así lo refiere el quejoso, pues ello equivaldría a desnaturalizar la función del órgano jurisdiccional en su calidad de rector del juicio.</w:t>
      </w:r>
    </w:p>
    <w:p w:rsidRPr="00FC0FB7" w:rsidR="00EE54FC" w:rsidP="00112B3D" w:rsidRDefault="00EE54FC" w14:paraId="75D9DC77" w14:textId="77777777">
      <w:pPr>
        <w:spacing w:line="360" w:lineRule="auto"/>
        <w:ind w:left="567" w:right="539"/>
        <w:jc w:val="both"/>
        <w:rPr>
          <w:rFonts w:ascii="Palatino Linotype" w:hAnsi="Palatino Linotype" w:eastAsia="Batang" w:cs="Tahoma"/>
          <w:bCs/>
          <w:sz w:val="20"/>
          <w:szCs w:val="20"/>
        </w:rPr>
      </w:pPr>
      <w:r w:rsidRPr="00FC0FB7">
        <w:rPr>
          <w:rFonts w:ascii="Palatino Linotype" w:hAnsi="Palatino Linotype" w:eastAsia="Batang" w:cs="Tahoma"/>
          <w:bCs/>
          <w:sz w:val="20"/>
          <w:szCs w:val="20"/>
        </w:rPr>
        <w:t>(Énfasis añadido).</w:t>
      </w:r>
    </w:p>
    <w:p w:rsidRPr="008116DA" w:rsidR="00EE54FC" w:rsidP="00112B3D" w:rsidRDefault="00EE54FC" w14:paraId="41EBA52F" w14:textId="77777777">
      <w:pPr>
        <w:spacing w:line="360" w:lineRule="auto"/>
        <w:ind w:right="567"/>
        <w:jc w:val="both"/>
        <w:rPr>
          <w:rFonts w:ascii="Palatino Linotype" w:hAnsi="Palatino Linotype" w:eastAsia="Batang" w:cs="Tahoma"/>
          <w:bCs/>
        </w:rPr>
      </w:pPr>
    </w:p>
    <w:p w:rsidR="00EE54FC" w:rsidP="00112B3D" w:rsidRDefault="00EE54FC" w14:paraId="58B20B5C" w14:textId="2E2D6388">
      <w:pPr>
        <w:spacing w:line="360" w:lineRule="auto"/>
        <w:ind w:right="-28"/>
        <w:jc w:val="both"/>
        <w:rPr>
          <w:rFonts w:ascii="Palatino Linotype" w:hAnsi="Palatino Linotype" w:cs="Tahoma"/>
          <w:bCs/>
          <w:sz w:val="22"/>
          <w:szCs w:val="22"/>
        </w:rPr>
      </w:pPr>
      <w:r>
        <w:rPr>
          <w:rFonts w:ascii="Palatino Linotype" w:hAnsi="Palatino Linotype" w:cs="Tahoma"/>
          <w:bCs/>
          <w:sz w:val="22"/>
          <w:szCs w:val="22"/>
        </w:rPr>
        <w:lastRenderedPageBreak/>
        <w:t>Ahora bien, la propia ley obliga a los Sujetos Obligados para dar trámite a una solicitud de Acceso a Datos Personales a nombre de una persona fallecida, constriñe a que acrediten que la voluntad de la persona finada fue declarada en ese sentido, para lo cual, el documento idóneo para estos fines es el testamento, definido en el Código Civil del Estado de México de la siguiente manera:</w:t>
      </w:r>
    </w:p>
    <w:p w:rsidR="00EE54FC" w:rsidP="00112B3D" w:rsidRDefault="00EE54FC" w14:paraId="416AAFC0" w14:textId="77777777">
      <w:pPr>
        <w:spacing w:line="360" w:lineRule="auto"/>
        <w:ind w:right="-28"/>
        <w:jc w:val="both"/>
        <w:rPr>
          <w:rFonts w:ascii="Palatino Linotype" w:hAnsi="Palatino Linotype" w:cs="Tahoma"/>
          <w:bCs/>
          <w:sz w:val="22"/>
          <w:szCs w:val="22"/>
        </w:rPr>
      </w:pPr>
    </w:p>
    <w:p w:rsidRPr="00FC0FB7" w:rsidR="00EE54FC" w:rsidP="00112B3D" w:rsidRDefault="00EE54FC" w14:paraId="34E51EBC" w14:textId="77777777">
      <w:pPr>
        <w:spacing w:line="360" w:lineRule="auto"/>
        <w:ind w:left="567" w:right="539"/>
        <w:jc w:val="both"/>
        <w:rPr>
          <w:rFonts w:ascii="Palatino Linotype" w:hAnsi="Palatino Linotype" w:eastAsia="Batang" w:cs="Tahoma"/>
          <w:bCs/>
          <w:i/>
          <w:iCs/>
          <w:sz w:val="20"/>
          <w:szCs w:val="20"/>
        </w:rPr>
      </w:pPr>
      <w:r w:rsidRPr="00FC0FB7">
        <w:rPr>
          <w:rFonts w:ascii="Palatino Linotype" w:hAnsi="Palatino Linotype" w:eastAsia="Batang" w:cs="Tahoma"/>
          <w:bCs/>
          <w:i/>
          <w:iCs/>
          <w:sz w:val="20"/>
          <w:szCs w:val="20"/>
        </w:rPr>
        <w:t xml:space="preserve">Concepto de testamento </w:t>
      </w:r>
    </w:p>
    <w:p w:rsidRPr="00FC0FB7" w:rsidR="00EE54FC" w:rsidP="00112B3D" w:rsidRDefault="00EE54FC" w14:paraId="54D8DECC" w14:textId="77777777">
      <w:pPr>
        <w:spacing w:line="360" w:lineRule="auto"/>
        <w:ind w:left="567" w:right="539"/>
        <w:jc w:val="both"/>
        <w:rPr>
          <w:rFonts w:ascii="Palatino Linotype" w:hAnsi="Palatino Linotype" w:eastAsia="Batang" w:cs="Tahoma"/>
          <w:bCs/>
          <w:i/>
          <w:iCs/>
          <w:sz w:val="20"/>
          <w:szCs w:val="20"/>
        </w:rPr>
      </w:pPr>
      <w:r w:rsidRPr="00FC0FB7">
        <w:rPr>
          <w:rFonts w:ascii="Palatino Linotype" w:hAnsi="Palatino Linotype" w:eastAsia="Batang" w:cs="Tahoma"/>
          <w:bCs/>
          <w:i/>
          <w:iCs/>
          <w:sz w:val="20"/>
          <w:szCs w:val="20"/>
        </w:rPr>
        <w:t xml:space="preserve">Artículo 6.12.- Testamento es un acto personalísimo, revocable, libre y solemne, por el cual </w:t>
      </w:r>
      <w:r w:rsidRPr="00FC0FB7">
        <w:rPr>
          <w:rFonts w:ascii="Palatino Linotype" w:hAnsi="Palatino Linotype" w:eastAsia="Batang" w:cs="Tahoma"/>
          <w:b/>
          <w:i/>
          <w:iCs/>
          <w:sz w:val="20"/>
          <w:szCs w:val="20"/>
        </w:rPr>
        <w:t>una</w:t>
      </w:r>
      <w:r w:rsidRPr="00FC0FB7">
        <w:rPr>
          <w:rFonts w:ascii="Palatino Linotype" w:hAnsi="Palatino Linotype" w:eastAsia="Batang" w:cs="Tahoma"/>
          <w:bCs/>
          <w:i/>
          <w:iCs/>
          <w:sz w:val="20"/>
          <w:szCs w:val="20"/>
        </w:rPr>
        <w:t xml:space="preserve"> </w:t>
      </w:r>
      <w:r w:rsidRPr="00FC0FB7">
        <w:rPr>
          <w:rFonts w:ascii="Palatino Linotype" w:hAnsi="Palatino Linotype" w:eastAsia="Batang" w:cs="Tahoma"/>
          <w:b/>
          <w:i/>
          <w:iCs/>
          <w:sz w:val="20"/>
          <w:szCs w:val="20"/>
        </w:rPr>
        <w:t>persona</w:t>
      </w:r>
      <w:r w:rsidRPr="00FC0FB7">
        <w:rPr>
          <w:rFonts w:ascii="Palatino Linotype" w:hAnsi="Palatino Linotype" w:eastAsia="Batang" w:cs="Tahoma"/>
          <w:bCs/>
          <w:i/>
          <w:iCs/>
          <w:sz w:val="20"/>
          <w:szCs w:val="20"/>
        </w:rPr>
        <w:t xml:space="preserve"> </w:t>
      </w:r>
      <w:r w:rsidRPr="00FC0FB7">
        <w:rPr>
          <w:rFonts w:ascii="Palatino Linotype" w:hAnsi="Palatino Linotype" w:eastAsia="Batang" w:cs="Tahoma"/>
          <w:b/>
          <w:i/>
          <w:iCs/>
          <w:sz w:val="20"/>
          <w:szCs w:val="20"/>
        </w:rPr>
        <w:t>dispone</w:t>
      </w:r>
      <w:r w:rsidRPr="00FC0FB7">
        <w:rPr>
          <w:rFonts w:ascii="Palatino Linotype" w:hAnsi="Palatino Linotype" w:eastAsia="Batang" w:cs="Tahoma"/>
          <w:bCs/>
          <w:i/>
          <w:iCs/>
          <w:sz w:val="20"/>
          <w:szCs w:val="20"/>
        </w:rPr>
        <w:t xml:space="preserve"> </w:t>
      </w:r>
      <w:r w:rsidRPr="00FC0FB7">
        <w:rPr>
          <w:rFonts w:ascii="Palatino Linotype" w:hAnsi="Palatino Linotype" w:eastAsia="Batang" w:cs="Tahoma"/>
          <w:b/>
          <w:i/>
          <w:iCs/>
          <w:sz w:val="20"/>
          <w:szCs w:val="20"/>
        </w:rPr>
        <w:t>de sus bienes y derechos, y declara o cumple deberes para después de su muerte.</w:t>
      </w:r>
    </w:p>
    <w:p w:rsidR="00EE54FC" w:rsidP="00112B3D" w:rsidRDefault="00EE54FC" w14:paraId="1EE82369" w14:textId="77777777">
      <w:pPr>
        <w:spacing w:line="360" w:lineRule="auto"/>
        <w:ind w:right="-28"/>
        <w:jc w:val="both"/>
        <w:rPr>
          <w:rFonts w:ascii="Palatino Linotype" w:hAnsi="Palatino Linotype" w:cs="Tahoma"/>
          <w:bCs/>
          <w:sz w:val="22"/>
          <w:szCs w:val="22"/>
        </w:rPr>
      </w:pPr>
    </w:p>
    <w:p w:rsidR="00EE54FC" w:rsidP="00112B3D" w:rsidRDefault="00EE54FC" w14:paraId="4AA32AD1" w14:textId="02DAE3BA">
      <w:pPr>
        <w:spacing w:line="360" w:lineRule="auto"/>
        <w:ind w:right="-28"/>
        <w:jc w:val="both"/>
        <w:rPr>
          <w:rFonts w:ascii="Palatino Linotype" w:hAnsi="Palatino Linotype" w:cs="Tahoma"/>
          <w:b/>
          <w:sz w:val="22"/>
          <w:szCs w:val="22"/>
        </w:rPr>
      </w:pPr>
      <w:r>
        <w:rPr>
          <w:rFonts w:ascii="Palatino Linotype" w:hAnsi="Palatino Linotype" w:cs="Tahoma"/>
          <w:bCs/>
          <w:sz w:val="22"/>
          <w:szCs w:val="22"/>
        </w:rPr>
        <w:t xml:space="preserve">La figura testamentaria para disponer de sus derechos ARCO, </w:t>
      </w:r>
      <w:r w:rsidR="00592DD9">
        <w:rPr>
          <w:rFonts w:ascii="Palatino Linotype" w:hAnsi="Palatino Linotype" w:cs="Tahoma"/>
          <w:bCs/>
          <w:sz w:val="22"/>
          <w:szCs w:val="22"/>
        </w:rPr>
        <w:t>de manera indispensable, requiere de la manifestación unilateral del titular de los bienes y de los datos personales, lo cual, en el asunto que nos ocupa, no fue exhibido como un elemento para acreditar este punto; la figura testamentaria será objeto de análisis en un apartado posterior.</w:t>
      </w:r>
    </w:p>
    <w:p w:rsidR="00D9708A" w:rsidP="00112B3D" w:rsidRDefault="00D9708A" w14:paraId="6571614A" w14:textId="77777777">
      <w:pPr>
        <w:spacing w:line="360" w:lineRule="auto"/>
        <w:ind w:right="-28"/>
        <w:jc w:val="both"/>
        <w:rPr>
          <w:rFonts w:ascii="Palatino Linotype" w:hAnsi="Palatino Linotype" w:cs="Tahoma"/>
          <w:b/>
          <w:sz w:val="22"/>
          <w:szCs w:val="22"/>
        </w:rPr>
      </w:pPr>
    </w:p>
    <w:p w:rsidRPr="006524B1" w:rsidR="00EE54FC" w:rsidP="00112B3D" w:rsidRDefault="00592DD9" w14:paraId="70AE6C30" w14:textId="6A39E0D9">
      <w:pPr>
        <w:spacing w:line="360" w:lineRule="auto"/>
        <w:ind w:right="-28"/>
        <w:jc w:val="both"/>
        <w:rPr>
          <w:rFonts w:ascii="Palatino Linotype" w:hAnsi="Palatino Linotype" w:cs="Tahoma"/>
          <w:bCs/>
          <w:sz w:val="22"/>
          <w:szCs w:val="22"/>
        </w:rPr>
      </w:pPr>
      <w:r>
        <w:rPr>
          <w:rFonts w:ascii="Palatino Linotype" w:hAnsi="Palatino Linotype" w:cs="Tahoma"/>
          <w:bCs/>
          <w:sz w:val="22"/>
          <w:szCs w:val="22"/>
        </w:rPr>
        <w:t xml:space="preserve">En </w:t>
      </w:r>
      <w:r w:rsidR="00CB5166">
        <w:rPr>
          <w:rFonts w:ascii="Palatino Linotype" w:hAnsi="Palatino Linotype" w:cs="Tahoma"/>
          <w:bCs/>
          <w:sz w:val="22"/>
          <w:szCs w:val="22"/>
        </w:rPr>
        <w:t>estos</w:t>
      </w:r>
      <w:r>
        <w:rPr>
          <w:rFonts w:ascii="Palatino Linotype" w:hAnsi="Palatino Linotype" w:cs="Tahoma"/>
          <w:bCs/>
          <w:sz w:val="22"/>
          <w:szCs w:val="22"/>
        </w:rPr>
        <w:t xml:space="preserve"> términos, </w:t>
      </w:r>
      <w:r w:rsidR="00CB5166">
        <w:rPr>
          <w:rFonts w:ascii="Palatino Linotype" w:hAnsi="Palatino Linotype" w:cs="Tahoma"/>
          <w:bCs/>
          <w:sz w:val="22"/>
          <w:szCs w:val="22"/>
        </w:rPr>
        <w:t xml:space="preserve">se identifica que la legislación no permite a </w:t>
      </w:r>
      <w:r w:rsidRPr="00D80405" w:rsidR="00EE54FC">
        <w:rPr>
          <w:rFonts w:ascii="Palatino Linotype" w:hAnsi="Palatino Linotype" w:cs="Tahoma"/>
          <w:bCs/>
          <w:sz w:val="22"/>
          <w:szCs w:val="22"/>
        </w:rPr>
        <w:t xml:space="preserve">los Sujetos Obligados, analizar </w:t>
      </w:r>
      <w:r w:rsidR="00CB5166">
        <w:rPr>
          <w:rFonts w:ascii="Palatino Linotype" w:hAnsi="Palatino Linotype" w:cs="Tahoma"/>
          <w:bCs/>
          <w:sz w:val="22"/>
          <w:szCs w:val="22"/>
        </w:rPr>
        <w:t>la procedencia de la entrega de acceso a datos a tr</w:t>
      </w:r>
      <w:r w:rsidRPr="00D80405" w:rsidR="00EE54FC">
        <w:rPr>
          <w:rFonts w:ascii="Palatino Linotype" w:hAnsi="Palatino Linotype" w:cs="Tahoma"/>
          <w:bCs/>
          <w:sz w:val="22"/>
          <w:szCs w:val="22"/>
        </w:rPr>
        <w:t xml:space="preserve">avés del interés jurídico y en ausencia del testamento, </w:t>
      </w:r>
      <w:r w:rsidR="009B6BC4">
        <w:rPr>
          <w:rFonts w:ascii="Palatino Linotype" w:hAnsi="Palatino Linotype" w:cs="Tahoma"/>
          <w:bCs/>
          <w:sz w:val="22"/>
          <w:szCs w:val="22"/>
        </w:rPr>
        <w:t>para poder entregar documentos que contengan los datos personales del finado</w:t>
      </w:r>
      <w:r w:rsidRPr="00D80405" w:rsidR="00EE54FC">
        <w:rPr>
          <w:rFonts w:ascii="Palatino Linotype" w:hAnsi="Palatino Linotype" w:cs="Tahoma"/>
          <w:bCs/>
          <w:sz w:val="22"/>
          <w:szCs w:val="22"/>
        </w:rPr>
        <w:t>, con la excepción del criterio 03/2018 emitido por el Pleno del Instituto Nacional de Transparencia, Acceso a la Información Pública y Protección</w:t>
      </w:r>
      <w:r w:rsidRPr="006524B1" w:rsidR="00EE54FC">
        <w:rPr>
          <w:rFonts w:ascii="Palatino Linotype" w:hAnsi="Palatino Linotype" w:cs="Tahoma"/>
          <w:bCs/>
          <w:sz w:val="22"/>
          <w:szCs w:val="22"/>
        </w:rPr>
        <w:t xml:space="preserve"> de Datos Personales:</w:t>
      </w:r>
    </w:p>
    <w:p w:rsidRPr="00D9708A" w:rsidR="00EE54FC" w:rsidP="00112B3D" w:rsidRDefault="00EE54FC" w14:paraId="6E796C97" w14:textId="77777777">
      <w:pPr>
        <w:spacing w:line="360" w:lineRule="auto"/>
        <w:ind w:left="567" w:right="567"/>
        <w:jc w:val="both"/>
        <w:rPr>
          <w:rFonts w:ascii="Palatino Linotype" w:hAnsi="Palatino Linotype" w:eastAsia="Batang" w:cs="Tahoma"/>
          <w:bCs/>
          <w:sz w:val="20"/>
          <w:szCs w:val="20"/>
        </w:rPr>
      </w:pPr>
    </w:p>
    <w:p w:rsidRPr="00D9708A" w:rsidR="00EE54FC" w:rsidP="00112B3D" w:rsidRDefault="00EE54FC" w14:paraId="4347C023" w14:textId="77777777">
      <w:pPr>
        <w:spacing w:line="360" w:lineRule="auto"/>
        <w:ind w:left="851" w:right="822"/>
        <w:jc w:val="both"/>
        <w:rPr>
          <w:rFonts w:ascii="Palatino Linotype" w:hAnsi="Palatino Linotype" w:eastAsia="Batang" w:cs="Tahoma"/>
          <w:bCs/>
          <w:i/>
          <w:iCs/>
          <w:sz w:val="20"/>
          <w:szCs w:val="20"/>
        </w:rPr>
      </w:pPr>
      <w:r w:rsidRPr="00D9708A">
        <w:rPr>
          <w:rFonts w:ascii="Palatino Linotype" w:hAnsi="Palatino Linotype" w:eastAsia="Batang" w:cs="Tahoma"/>
          <w:b/>
          <w:i/>
          <w:iCs/>
          <w:sz w:val="20"/>
          <w:szCs w:val="20"/>
        </w:rPr>
        <w:t>Fallecimiento del titular previo a la entrada en vigor de la Ley General de Protección de Datos Personales en Posesión de Sujetos Obligados (LGPDPPSO)</w:t>
      </w:r>
      <w:r w:rsidRPr="00D9708A">
        <w:rPr>
          <w:rFonts w:ascii="Palatino Linotype" w:hAnsi="Palatino Linotype" w:eastAsia="Batang" w:cs="Tahoma"/>
          <w:bCs/>
          <w:i/>
          <w:iCs/>
          <w:sz w:val="20"/>
          <w:szCs w:val="20"/>
        </w:rPr>
        <w:t xml:space="preserve">. No será necesario que el recurrente acredite contar con el mandamiento judicial o con la voluntad expresa y fehaciente del titular para acceder a sus datos, exigidos en el artículo 49 de la LGPDPPSO, cuando de las constancias que obren en el expediente se advierta que dicho </w:t>
      </w:r>
      <w:r w:rsidRPr="00D9708A">
        <w:rPr>
          <w:rFonts w:ascii="Palatino Linotype" w:hAnsi="Palatino Linotype" w:eastAsia="Batang" w:cs="Tahoma"/>
          <w:bCs/>
          <w:i/>
          <w:iCs/>
          <w:sz w:val="20"/>
          <w:szCs w:val="20"/>
        </w:rPr>
        <w:lastRenderedPageBreak/>
        <w:t xml:space="preserve">titular falleció de manera previa a la entrada en vigor de la ley en comento; por lo que sólo deberá acreditar el interés jurídico y los demás requisitos previstos en la norma. </w:t>
      </w:r>
    </w:p>
    <w:p w:rsidR="00EE54FC" w:rsidP="00112B3D" w:rsidRDefault="00EE54FC" w14:paraId="32A2CC1E" w14:textId="77777777">
      <w:pPr>
        <w:spacing w:line="360" w:lineRule="auto"/>
        <w:ind w:right="539"/>
        <w:jc w:val="both"/>
        <w:rPr>
          <w:rFonts w:ascii="Palatino Linotype" w:hAnsi="Palatino Linotype" w:cs="Tahoma"/>
          <w:bCs/>
          <w:sz w:val="22"/>
          <w:szCs w:val="22"/>
        </w:rPr>
      </w:pPr>
    </w:p>
    <w:p w:rsidR="00EE54FC" w:rsidP="00112B3D" w:rsidRDefault="00EE54FC" w14:paraId="2A7D66BA" w14:textId="63613D99">
      <w:pPr>
        <w:spacing w:line="360" w:lineRule="auto"/>
        <w:ind w:right="-28"/>
        <w:jc w:val="both"/>
        <w:rPr>
          <w:rFonts w:ascii="Palatino Linotype" w:hAnsi="Palatino Linotype" w:cs="Tahoma"/>
          <w:bCs/>
          <w:sz w:val="22"/>
          <w:szCs w:val="22"/>
        </w:rPr>
      </w:pPr>
      <w:r>
        <w:rPr>
          <w:rFonts w:ascii="Palatino Linotype" w:hAnsi="Palatino Linotype" w:cs="Tahoma"/>
          <w:bCs/>
          <w:sz w:val="22"/>
          <w:szCs w:val="22"/>
        </w:rPr>
        <w:t xml:space="preserve">En estos casos, los Sujetos Obligados, podrán dar trámite a una solicitud de derechos ARCO, sin la necesidad de que así haya sido estipulado mediante testamento, situación que no acontece en el asunto que se resuelve pues el finado, falleció en </w:t>
      </w:r>
      <w:r w:rsidR="00696FF4">
        <w:rPr>
          <w:rFonts w:ascii="Palatino Linotype" w:hAnsi="Palatino Linotype" w:cs="Tahoma"/>
          <w:bCs/>
          <w:sz w:val="22"/>
          <w:szCs w:val="22"/>
        </w:rPr>
        <w:t>2021</w:t>
      </w:r>
      <w:r>
        <w:rPr>
          <w:rFonts w:ascii="Palatino Linotype" w:hAnsi="Palatino Linotype" w:cs="Tahoma"/>
          <w:bCs/>
          <w:sz w:val="22"/>
          <w:szCs w:val="22"/>
        </w:rPr>
        <w:t xml:space="preserve">, siendo que la entrada en vigor de la </w:t>
      </w:r>
      <w:r w:rsidRPr="00504F13">
        <w:rPr>
          <w:rFonts w:ascii="Palatino Linotype" w:hAnsi="Palatino Linotype" w:cs="Tahoma"/>
          <w:bCs/>
          <w:sz w:val="22"/>
          <w:szCs w:val="22"/>
        </w:rPr>
        <w:t>Ley General de Protección de Datos Personales en Posesión de Sujetos Obligados</w:t>
      </w:r>
      <w:r>
        <w:rPr>
          <w:rFonts w:ascii="Palatino Linotype" w:hAnsi="Palatino Linotype" w:cs="Tahoma"/>
          <w:bCs/>
          <w:sz w:val="22"/>
          <w:szCs w:val="22"/>
        </w:rPr>
        <w:t xml:space="preserve">, fue, de conformidad con su transitorio primero </w:t>
      </w:r>
      <w:r w:rsidRPr="00504F13">
        <w:rPr>
          <w:rFonts w:ascii="Palatino Linotype" w:hAnsi="Palatino Linotype" w:cs="Tahoma"/>
          <w:bCs/>
          <w:sz w:val="22"/>
          <w:szCs w:val="22"/>
        </w:rPr>
        <w:t>al día siguiente de su publicación en el Diario Oficial de la Federación</w:t>
      </w:r>
      <w:r>
        <w:rPr>
          <w:rFonts w:ascii="Palatino Linotype" w:hAnsi="Palatino Linotype" w:cs="Tahoma"/>
          <w:bCs/>
          <w:sz w:val="22"/>
          <w:szCs w:val="22"/>
        </w:rPr>
        <w:t>, siendo esta el 26 de enero del 2017. Por ello</w:t>
      </w:r>
      <w:r w:rsidR="00696FF4">
        <w:rPr>
          <w:rFonts w:ascii="Palatino Linotype" w:hAnsi="Palatino Linotype" w:cs="Tahoma"/>
          <w:bCs/>
          <w:sz w:val="22"/>
          <w:szCs w:val="22"/>
        </w:rPr>
        <w:t xml:space="preserve"> el hermano, </w:t>
      </w:r>
      <w:r>
        <w:rPr>
          <w:rFonts w:ascii="Palatino Linotype" w:hAnsi="Palatino Linotype" w:cs="Tahoma"/>
          <w:bCs/>
          <w:sz w:val="22"/>
          <w:szCs w:val="22"/>
        </w:rPr>
        <w:t>para acceder a los datos de su finado padre debió entregar testamento</w:t>
      </w:r>
      <w:r w:rsidR="00696FF4">
        <w:rPr>
          <w:rFonts w:ascii="Palatino Linotype" w:hAnsi="Palatino Linotype" w:cs="Tahoma"/>
          <w:bCs/>
          <w:sz w:val="22"/>
          <w:szCs w:val="22"/>
        </w:rPr>
        <w:t xml:space="preserve"> en una primera etapa.</w:t>
      </w:r>
    </w:p>
    <w:p w:rsidR="00EE54FC" w:rsidP="00112B3D" w:rsidRDefault="00EE54FC" w14:paraId="27DAC085" w14:textId="77777777">
      <w:pPr>
        <w:spacing w:line="360" w:lineRule="auto"/>
        <w:ind w:right="539"/>
        <w:jc w:val="both"/>
        <w:rPr>
          <w:rFonts w:ascii="Palatino Linotype" w:hAnsi="Palatino Linotype" w:cs="Tahoma"/>
          <w:bCs/>
          <w:sz w:val="22"/>
          <w:szCs w:val="22"/>
        </w:rPr>
      </w:pPr>
    </w:p>
    <w:p w:rsidRPr="000D14EA" w:rsidR="00EE54FC" w:rsidP="00112B3D" w:rsidRDefault="00EE54FC" w14:paraId="0E1864B8" w14:textId="77777777">
      <w:pPr>
        <w:pStyle w:val="Prrafodelista"/>
        <w:numPr>
          <w:ilvl w:val="0"/>
          <w:numId w:val="23"/>
        </w:numPr>
        <w:spacing w:line="360" w:lineRule="auto"/>
        <w:jc w:val="both"/>
        <w:rPr>
          <w:rFonts w:ascii="Palatino Linotype" w:hAnsi="Palatino Linotype" w:cs="Tahoma"/>
          <w:b/>
          <w:sz w:val="22"/>
          <w:szCs w:val="20"/>
        </w:rPr>
      </w:pPr>
      <w:r w:rsidRPr="000D14EA">
        <w:rPr>
          <w:rFonts w:ascii="Palatino Linotype" w:hAnsi="Palatino Linotype" w:cs="Tahoma"/>
          <w:b/>
          <w:sz w:val="22"/>
          <w:szCs w:val="20"/>
        </w:rPr>
        <w:t>Elementos para acreditar al interponer el Recurso de Revisión ante el INFOEM (sobre el acceso a datos de personas fallecidas).</w:t>
      </w:r>
    </w:p>
    <w:p w:rsidRPr="000D14EA" w:rsidR="00EE54FC" w:rsidP="00112B3D" w:rsidRDefault="00EE54FC" w14:paraId="58DC955F" w14:textId="77777777">
      <w:pPr>
        <w:spacing w:line="360" w:lineRule="auto"/>
        <w:ind w:right="539"/>
        <w:jc w:val="both"/>
        <w:rPr>
          <w:rFonts w:ascii="Palatino Linotype" w:hAnsi="Palatino Linotype" w:cs="Tahoma"/>
          <w:bCs/>
          <w:sz w:val="20"/>
          <w:szCs w:val="20"/>
        </w:rPr>
      </w:pPr>
    </w:p>
    <w:p w:rsidR="00EE54FC" w:rsidP="00112B3D" w:rsidRDefault="00EE54FC" w14:paraId="215B5600" w14:textId="77777777">
      <w:pPr>
        <w:tabs>
          <w:tab w:val="left" w:pos="0"/>
        </w:tabs>
        <w:spacing w:line="360" w:lineRule="auto"/>
        <w:ind w:right="-28"/>
        <w:jc w:val="both"/>
        <w:rPr>
          <w:rFonts w:ascii="Palatino Linotype" w:hAnsi="Palatino Linotype" w:cs="Tahoma"/>
          <w:bCs/>
          <w:sz w:val="22"/>
          <w:szCs w:val="22"/>
        </w:rPr>
      </w:pPr>
      <w:r>
        <w:rPr>
          <w:rFonts w:ascii="Palatino Linotype" w:hAnsi="Palatino Linotype" w:cs="Tahoma"/>
          <w:bCs/>
          <w:sz w:val="22"/>
          <w:szCs w:val="22"/>
        </w:rPr>
        <w:t>Una vez que el Sujeto Obligado, niegue el ejercicio de cualquier de los derechos ARCO (acceso, rectificación, cancelación y oposición, así como el de portabilidad), por cualquiera de los supuestos contemplados en el artículo 129 de la Ley de Protección de Datos Personales del Estado de México y Municipios, podrá ejercer el Recurso de Revisión, mediante escrito que deberá contener los elementos contemplados en el artículo 130 de la Ley en cita:</w:t>
      </w:r>
    </w:p>
    <w:p w:rsidR="00EE54FC" w:rsidP="00112B3D" w:rsidRDefault="00EE54FC" w14:paraId="47FEF479" w14:textId="77777777">
      <w:pPr>
        <w:spacing w:line="360" w:lineRule="auto"/>
        <w:ind w:right="539"/>
        <w:jc w:val="both"/>
        <w:rPr>
          <w:rFonts w:ascii="Palatino Linotype" w:hAnsi="Palatino Linotype" w:cs="Tahoma"/>
          <w:bCs/>
          <w:sz w:val="22"/>
          <w:szCs w:val="22"/>
        </w:rPr>
      </w:pPr>
    </w:p>
    <w:p w:rsidRPr="00D9708A" w:rsidR="00EE54FC" w:rsidP="00112B3D" w:rsidRDefault="00EE54FC" w14:paraId="1AF5A1D2" w14:textId="77777777">
      <w:pPr>
        <w:spacing w:line="360" w:lineRule="auto"/>
        <w:ind w:left="567" w:right="539"/>
        <w:jc w:val="both"/>
        <w:rPr>
          <w:rFonts w:ascii="Palatino Linotype" w:hAnsi="Palatino Linotype" w:eastAsia="Batang" w:cs="Tahoma"/>
          <w:bCs/>
          <w:i/>
          <w:iCs/>
          <w:sz w:val="20"/>
          <w:szCs w:val="20"/>
        </w:rPr>
      </w:pPr>
      <w:r w:rsidRPr="00D9708A">
        <w:rPr>
          <w:rFonts w:ascii="Palatino Linotype" w:hAnsi="Palatino Linotype" w:eastAsia="Batang" w:cs="Tahoma"/>
          <w:bCs/>
          <w:i/>
          <w:iCs/>
          <w:sz w:val="20"/>
          <w:szCs w:val="20"/>
        </w:rPr>
        <w:t>Contenido del escrito de recurso</w:t>
      </w:r>
    </w:p>
    <w:p w:rsidR="00EE54FC" w:rsidP="00112B3D" w:rsidRDefault="00EE54FC" w14:paraId="5C4DC34A" w14:textId="216C2B76">
      <w:pPr>
        <w:spacing w:line="360" w:lineRule="auto"/>
        <w:ind w:left="567" w:right="539"/>
        <w:jc w:val="both"/>
        <w:rPr>
          <w:rFonts w:ascii="Palatino Linotype" w:hAnsi="Palatino Linotype" w:eastAsia="Batang" w:cs="Tahoma"/>
          <w:bCs/>
          <w:i/>
          <w:iCs/>
          <w:sz w:val="20"/>
          <w:szCs w:val="20"/>
        </w:rPr>
      </w:pPr>
      <w:r w:rsidRPr="00D9708A">
        <w:rPr>
          <w:rFonts w:ascii="Palatino Linotype" w:hAnsi="Palatino Linotype" w:eastAsia="Batang" w:cs="Tahoma"/>
          <w:bCs/>
          <w:i/>
          <w:iCs/>
          <w:sz w:val="20"/>
          <w:szCs w:val="20"/>
        </w:rPr>
        <w:t>Artículo 130. Los únicos requisitos exigibles en el escrito de interposición del recurso de revisión serán los siguientes:</w:t>
      </w:r>
    </w:p>
    <w:p w:rsidRPr="00D9708A" w:rsidR="00B44B86" w:rsidP="00112B3D" w:rsidRDefault="00B44B86" w14:paraId="4DCC1426" w14:textId="77777777">
      <w:pPr>
        <w:spacing w:line="360" w:lineRule="auto"/>
        <w:ind w:left="567" w:right="539"/>
        <w:jc w:val="both"/>
        <w:rPr>
          <w:rFonts w:ascii="Palatino Linotype" w:hAnsi="Palatino Linotype" w:eastAsia="Batang" w:cs="Tahoma"/>
          <w:bCs/>
          <w:i/>
          <w:iCs/>
          <w:sz w:val="20"/>
          <w:szCs w:val="20"/>
        </w:rPr>
      </w:pPr>
    </w:p>
    <w:p w:rsidRPr="00D9708A" w:rsidR="00EE54FC" w:rsidP="00112B3D" w:rsidRDefault="00EE54FC" w14:paraId="2E49CB18" w14:textId="77777777">
      <w:pPr>
        <w:spacing w:line="360" w:lineRule="auto"/>
        <w:ind w:left="567" w:right="539"/>
        <w:jc w:val="both"/>
        <w:rPr>
          <w:rFonts w:ascii="Palatino Linotype" w:hAnsi="Palatino Linotype" w:eastAsia="Batang" w:cs="Tahoma"/>
          <w:bCs/>
          <w:i/>
          <w:iCs/>
          <w:sz w:val="20"/>
          <w:szCs w:val="20"/>
        </w:rPr>
      </w:pPr>
      <w:r w:rsidRPr="00D9708A">
        <w:rPr>
          <w:rFonts w:ascii="Palatino Linotype" w:hAnsi="Palatino Linotype" w:eastAsia="Batang" w:cs="Tahoma"/>
          <w:bCs/>
          <w:i/>
          <w:iCs/>
          <w:sz w:val="20"/>
          <w:szCs w:val="20"/>
        </w:rPr>
        <w:t>I. El responsable y de ser posible, el área ante quien se presentó la solicitud para el ejercicio de los derechos ARCO.</w:t>
      </w:r>
    </w:p>
    <w:p w:rsidRPr="00D9708A" w:rsidR="00EE54FC" w:rsidP="00112B3D" w:rsidRDefault="00EE54FC" w14:paraId="6001300F" w14:textId="77777777">
      <w:pPr>
        <w:spacing w:line="360" w:lineRule="auto"/>
        <w:ind w:left="567" w:right="539"/>
        <w:jc w:val="both"/>
        <w:rPr>
          <w:rFonts w:ascii="Palatino Linotype" w:hAnsi="Palatino Linotype" w:eastAsia="Batang" w:cs="Tahoma"/>
          <w:bCs/>
          <w:i/>
          <w:iCs/>
          <w:sz w:val="20"/>
          <w:szCs w:val="20"/>
        </w:rPr>
      </w:pPr>
      <w:r w:rsidRPr="00D9708A">
        <w:rPr>
          <w:rFonts w:ascii="Palatino Linotype" w:hAnsi="Palatino Linotype" w:eastAsia="Batang" w:cs="Tahoma"/>
          <w:bCs/>
          <w:i/>
          <w:iCs/>
          <w:sz w:val="20"/>
          <w:szCs w:val="20"/>
        </w:rPr>
        <w:lastRenderedPageBreak/>
        <w:t>II. El nombre del titular que recurre o su representante y en su caso, del tercero interesado, así como el domicilio en el Estado de México o medio que señale para recibir notificaciones.</w:t>
      </w:r>
    </w:p>
    <w:p w:rsidRPr="00D9708A" w:rsidR="00EE54FC" w:rsidP="00112B3D" w:rsidRDefault="00EE54FC" w14:paraId="289D8F36" w14:textId="77777777">
      <w:pPr>
        <w:spacing w:line="360" w:lineRule="auto"/>
        <w:ind w:left="567" w:right="539"/>
        <w:jc w:val="both"/>
        <w:rPr>
          <w:rFonts w:ascii="Palatino Linotype" w:hAnsi="Palatino Linotype" w:eastAsia="Batang" w:cs="Tahoma"/>
          <w:bCs/>
          <w:i/>
          <w:iCs/>
          <w:sz w:val="20"/>
          <w:szCs w:val="20"/>
        </w:rPr>
      </w:pPr>
      <w:r w:rsidRPr="00D9708A">
        <w:rPr>
          <w:rFonts w:ascii="Palatino Linotype" w:hAnsi="Palatino Linotype" w:eastAsia="Batang" w:cs="Tahoma"/>
          <w:bCs/>
          <w:i/>
          <w:iCs/>
          <w:sz w:val="20"/>
          <w:szCs w:val="20"/>
        </w:rPr>
        <w:t>III. La fecha en que fue notificada la respuesta al titular o bien, en caso de falta de respuesta la fecha de la presentación de la solicitud para el ejercicio de los derechos ARCO y demás derechos relacionados con la materia.</w:t>
      </w:r>
    </w:p>
    <w:p w:rsidRPr="00D9708A" w:rsidR="00EE54FC" w:rsidP="00112B3D" w:rsidRDefault="00EE54FC" w14:paraId="3F8BC357" w14:textId="77777777">
      <w:pPr>
        <w:spacing w:line="360" w:lineRule="auto"/>
        <w:ind w:left="567" w:right="539"/>
        <w:jc w:val="both"/>
        <w:rPr>
          <w:rFonts w:ascii="Palatino Linotype" w:hAnsi="Palatino Linotype" w:eastAsia="Batang" w:cs="Tahoma"/>
          <w:bCs/>
          <w:i/>
          <w:iCs/>
          <w:sz w:val="20"/>
          <w:szCs w:val="20"/>
        </w:rPr>
      </w:pPr>
      <w:r w:rsidRPr="00D9708A">
        <w:rPr>
          <w:rFonts w:ascii="Palatino Linotype" w:hAnsi="Palatino Linotype" w:eastAsia="Batang" w:cs="Tahoma"/>
          <w:bCs/>
          <w:i/>
          <w:iCs/>
          <w:sz w:val="20"/>
          <w:szCs w:val="20"/>
        </w:rPr>
        <w:t>IV. El acto que se recurre y los puntos petitorios, así como las razones o motivos de inconformidad.</w:t>
      </w:r>
    </w:p>
    <w:p w:rsidRPr="00D9708A" w:rsidR="00EE54FC" w:rsidP="00112B3D" w:rsidRDefault="00EE54FC" w14:paraId="6FD1A756" w14:textId="77777777">
      <w:pPr>
        <w:spacing w:line="360" w:lineRule="auto"/>
        <w:ind w:left="567" w:right="539"/>
        <w:jc w:val="both"/>
        <w:rPr>
          <w:rFonts w:ascii="Palatino Linotype" w:hAnsi="Palatino Linotype" w:eastAsia="Batang" w:cs="Tahoma"/>
          <w:bCs/>
          <w:i/>
          <w:iCs/>
          <w:sz w:val="20"/>
          <w:szCs w:val="20"/>
        </w:rPr>
      </w:pPr>
      <w:r w:rsidRPr="00D9708A">
        <w:rPr>
          <w:rFonts w:ascii="Palatino Linotype" w:hAnsi="Palatino Linotype" w:eastAsia="Batang" w:cs="Tahoma"/>
          <w:bCs/>
          <w:i/>
          <w:iCs/>
          <w:sz w:val="20"/>
          <w:szCs w:val="20"/>
        </w:rPr>
        <w:t>V. En su caso, copia de la respuesta que se impugna y de la notificación correspondiente.</w:t>
      </w:r>
    </w:p>
    <w:p w:rsidRPr="00D9708A" w:rsidR="00EE54FC" w:rsidP="00112B3D" w:rsidRDefault="00EE54FC" w14:paraId="590D7A10" w14:textId="77777777">
      <w:pPr>
        <w:spacing w:line="360" w:lineRule="auto"/>
        <w:ind w:left="567" w:right="539"/>
        <w:jc w:val="both"/>
        <w:rPr>
          <w:rFonts w:ascii="Palatino Linotype" w:hAnsi="Palatino Linotype" w:eastAsia="Batang" w:cs="Tahoma"/>
          <w:bCs/>
          <w:i/>
          <w:iCs/>
          <w:sz w:val="20"/>
          <w:szCs w:val="20"/>
        </w:rPr>
      </w:pPr>
      <w:r w:rsidRPr="00D9708A">
        <w:rPr>
          <w:rFonts w:ascii="Palatino Linotype" w:hAnsi="Palatino Linotype" w:eastAsia="Batang" w:cs="Tahoma"/>
          <w:bCs/>
          <w:i/>
          <w:iCs/>
          <w:sz w:val="20"/>
          <w:szCs w:val="20"/>
        </w:rPr>
        <w:t>VI. Los documentos que acrediten la identidad del titular y en su caso, la personalidad e identidad de su representante.</w:t>
      </w:r>
    </w:p>
    <w:p w:rsidRPr="00D9708A" w:rsidR="00EE54FC" w:rsidP="00112B3D" w:rsidRDefault="00EE54FC" w14:paraId="7510A056" w14:textId="77777777">
      <w:pPr>
        <w:spacing w:line="360" w:lineRule="auto"/>
        <w:ind w:left="567" w:right="539"/>
        <w:jc w:val="both"/>
        <w:rPr>
          <w:rFonts w:ascii="Palatino Linotype" w:hAnsi="Palatino Linotype" w:eastAsia="Batang" w:cs="Tahoma"/>
          <w:bCs/>
          <w:i/>
          <w:iCs/>
          <w:sz w:val="20"/>
          <w:szCs w:val="20"/>
        </w:rPr>
      </w:pPr>
    </w:p>
    <w:p w:rsidRPr="00D9708A" w:rsidR="00EE54FC" w:rsidP="00112B3D" w:rsidRDefault="00EE54FC" w14:paraId="19E3EBFF" w14:textId="77777777">
      <w:pPr>
        <w:spacing w:line="360" w:lineRule="auto"/>
        <w:ind w:left="567" w:right="539"/>
        <w:jc w:val="both"/>
        <w:rPr>
          <w:rFonts w:ascii="Palatino Linotype" w:hAnsi="Palatino Linotype" w:eastAsia="Batang" w:cs="Tahoma"/>
          <w:bCs/>
          <w:i/>
          <w:iCs/>
          <w:sz w:val="20"/>
          <w:szCs w:val="20"/>
        </w:rPr>
      </w:pPr>
      <w:r w:rsidRPr="00D9708A">
        <w:rPr>
          <w:rFonts w:ascii="Palatino Linotype" w:hAnsi="Palatino Linotype" w:eastAsia="Batang" w:cs="Tahoma"/>
          <w:bCs/>
          <w:i/>
          <w:iCs/>
          <w:sz w:val="20"/>
          <w:szCs w:val="20"/>
        </w:rPr>
        <w:t>Al recurso de revisión se podrán acompañar las pruebas y demás elementos que el titular o su representante considere procedentes someter a juicio del Instituto.</w:t>
      </w:r>
    </w:p>
    <w:p w:rsidRPr="00D9708A" w:rsidR="00EE54FC" w:rsidP="00112B3D" w:rsidRDefault="00EE54FC" w14:paraId="57E146B7" w14:textId="77777777">
      <w:pPr>
        <w:spacing w:line="360" w:lineRule="auto"/>
        <w:ind w:left="567" w:right="539"/>
        <w:jc w:val="both"/>
        <w:rPr>
          <w:rFonts w:ascii="Palatino Linotype" w:hAnsi="Palatino Linotype" w:eastAsia="Batang" w:cs="Tahoma"/>
          <w:bCs/>
          <w:i/>
          <w:iCs/>
          <w:sz w:val="20"/>
          <w:szCs w:val="20"/>
        </w:rPr>
      </w:pPr>
    </w:p>
    <w:p w:rsidRPr="00D9708A" w:rsidR="00EE54FC" w:rsidP="00112B3D" w:rsidRDefault="00EE54FC" w14:paraId="7862B358" w14:textId="77777777">
      <w:pPr>
        <w:spacing w:line="360" w:lineRule="auto"/>
        <w:ind w:left="567" w:right="539"/>
        <w:jc w:val="both"/>
        <w:rPr>
          <w:rFonts w:ascii="Palatino Linotype" w:hAnsi="Palatino Linotype" w:eastAsia="Batang" w:cs="Tahoma"/>
          <w:bCs/>
          <w:i/>
          <w:iCs/>
          <w:sz w:val="20"/>
          <w:szCs w:val="20"/>
        </w:rPr>
      </w:pPr>
      <w:r w:rsidRPr="00D9708A">
        <w:rPr>
          <w:rFonts w:ascii="Palatino Linotype" w:hAnsi="Palatino Linotype" w:eastAsia="Batang" w:cs="Tahoma"/>
          <w:bCs/>
          <w:i/>
          <w:iCs/>
          <w:sz w:val="20"/>
          <w:szCs w:val="20"/>
        </w:rPr>
        <w:t>En ningún caso será necesario que el titular ratifique el recurso de revisión interpuesto.</w:t>
      </w:r>
    </w:p>
    <w:p w:rsidRPr="003300B3" w:rsidR="00EE54FC" w:rsidP="00112B3D" w:rsidRDefault="00EE54FC" w14:paraId="7D872124" w14:textId="77777777">
      <w:pPr>
        <w:spacing w:line="360" w:lineRule="auto"/>
        <w:ind w:left="567" w:right="539"/>
        <w:jc w:val="both"/>
        <w:rPr>
          <w:rFonts w:ascii="Palatino Linotype" w:hAnsi="Palatino Linotype" w:eastAsia="Batang" w:cs="Tahoma"/>
          <w:bCs/>
          <w:i/>
          <w:iCs/>
        </w:rPr>
      </w:pPr>
    </w:p>
    <w:p w:rsidRPr="003300B3" w:rsidR="00EE54FC" w:rsidP="00112B3D" w:rsidRDefault="00EE54FC" w14:paraId="440F4AC1" w14:textId="77777777">
      <w:pPr>
        <w:spacing w:line="360" w:lineRule="auto"/>
        <w:ind w:right="-28"/>
        <w:jc w:val="both"/>
        <w:rPr>
          <w:rFonts w:ascii="Palatino Linotype" w:hAnsi="Palatino Linotype" w:cs="Tahoma"/>
          <w:bCs/>
          <w:sz w:val="22"/>
          <w:szCs w:val="22"/>
        </w:rPr>
      </w:pPr>
      <w:r w:rsidRPr="003300B3">
        <w:rPr>
          <w:rFonts w:ascii="Palatino Linotype" w:hAnsi="Palatino Linotype" w:cs="Tahoma"/>
          <w:bCs/>
          <w:sz w:val="22"/>
          <w:szCs w:val="22"/>
        </w:rPr>
        <w:t>Ahora bien, en este momento procesal, es dable ordenar la entrega</w:t>
      </w:r>
      <w:r>
        <w:rPr>
          <w:rFonts w:ascii="Palatino Linotype" w:hAnsi="Palatino Linotype" w:cs="Tahoma"/>
          <w:bCs/>
          <w:sz w:val="22"/>
          <w:szCs w:val="22"/>
        </w:rPr>
        <w:t>;</w:t>
      </w:r>
      <w:r w:rsidRPr="003300B3">
        <w:rPr>
          <w:rFonts w:ascii="Palatino Linotype" w:hAnsi="Palatino Linotype" w:cs="Tahoma"/>
          <w:bCs/>
          <w:sz w:val="22"/>
          <w:szCs w:val="22"/>
        </w:rPr>
        <w:t xml:space="preserve"> </w:t>
      </w:r>
      <w:r>
        <w:rPr>
          <w:rFonts w:ascii="Palatino Linotype" w:hAnsi="Palatino Linotype" w:cs="Tahoma"/>
          <w:bCs/>
          <w:sz w:val="22"/>
          <w:szCs w:val="22"/>
        </w:rPr>
        <w:t>sin embargo, este Organismo Garante, a través de todos los elementos aportados por las partes durante la sustanciación del Recurso de Revisión, debe determinar, la existencia del interés jurídico del solicitante, como lo establece el artículo 122 de la Ley de Protección de Datos Personales en Posesión de Sujetos Obligados del Estado de México y Municipios.</w:t>
      </w:r>
    </w:p>
    <w:p w:rsidRPr="00D9708A" w:rsidR="00EE54FC" w:rsidP="00112B3D" w:rsidRDefault="00EE54FC" w14:paraId="19B39E84" w14:textId="77777777">
      <w:pPr>
        <w:spacing w:line="360" w:lineRule="auto"/>
        <w:ind w:right="539"/>
        <w:jc w:val="both"/>
        <w:rPr>
          <w:rFonts w:ascii="Palatino Linotype" w:hAnsi="Palatino Linotype" w:cs="Tahoma"/>
          <w:bCs/>
          <w:sz w:val="20"/>
          <w:szCs w:val="20"/>
          <w:lang w:val="es-MX"/>
        </w:rPr>
      </w:pPr>
    </w:p>
    <w:p w:rsidRPr="00D9708A" w:rsidR="00EE54FC" w:rsidP="00112B3D" w:rsidRDefault="00EE54FC" w14:paraId="1AD4DD9C" w14:textId="77777777">
      <w:pPr>
        <w:spacing w:line="360" w:lineRule="auto"/>
        <w:ind w:left="567" w:right="539"/>
        <w:jc w:val="both"/>
        <w:rPr>
          <w:rFonts w:ascii="Palatino Linotype" w:hAnsi="Palatino Linotype" w:eastAsia="Batang" w:cs="Tahoma"/>
          <w:bCs/>
          <w:i/>
          <w:iCs/>
          <w:sz w:val="20"/>
          <w:szCs w:val="20"/>
        </w:rPr>
      </w:pPr>
      <w:r w:rsidRPr="00D9708A">
        <w:rPr>
          <w:rFonts w:ascii="Palatino Linotype" w:hAnsi="Palatino Linotype" w:eastAsia="Batang" w:cs="Tahoma"/>
          <w:bCs/>
          <w:i/>
          <w:iCs/>
          <w:sz w:val="20"/>
          <w:szCs w:val="20"/>
        </w:rPr>
        <w:t>Interposición respecto a datos de personas fallecidas</w:t>
      </w:r>
    </w:p>
    <w:p w:rsidRPr="00D9708A" w:rsidR="00EE54FC" w:rsidP="00112B3D" w:rsidRDefault="00EE54FC" w14:paraId="7346713A" w14:textId="77777777">
      <w:pPr>
        <w:spacing w:line="360" w:lineRule="auto"/>
        <w:ind w:left="567" w:right="539"/>
        <w:jc w:val="both"/>
        <w:rPr>
          <w:rFonts w:ascii="Palatino Linotype" w:hAnsi="Palatino Linotype" w:eastAsia="Batang" w:cs="Tahoma"/>
          <w:bCs/>
          <w:i/>
          <w:iCs/>
          <w:sz w:val="20"/>
          <w:szCs w:val="20"/>
        </w:rPr>
      </w:pPr>
      <w:r w:rsidRPr="00D9708A">
        <w:rPr>
          <w:rFonts w:ascii="Palatino Linotype" w:hAnsi="Palatino Linotype" w:eastAsia="Batang" w:cs="Tahoma"/>
          <w:bCs/>
          <w:i/>
          <w:iCs/>
          <w:sz w:val="20"/>
          <w:szCs w:val="20"/>
        </w:rPr>
        <w:t xml:space="preserve">Artículo 122. La interposición de un recurso de revisión de datos personales concernientes a personas fallecidas, podrá realizarla la persona que acredite tener un interés jurídico o legítimo. </w:t>
      </w:r>
    </w:p>
    <w:p w:rsidR="00EE54FC" w:rsidP="00112B3D" w:rsidRDefault="00EE54FC" w14:paraId="77AC0E46" w14:textId="375B01BE">
      <w:pPr>
        <w:tabs>
          <w:tab w:val="left" w:pos="0"/>
        </w:tabs>
        <w:spacing w:line="360" w:lineRule="auto"/>
        <w:ind w:right="-28"/>
        <w:jc w:val="both"/>
        <w:rPr>
          <w:rFonts w:ascii="Palatino Linotype" w:hAnsi="Palatino Linotype" w:cs="Tahoma"/>
          <w:bCs/>
          <w:sz w:val="22"/>
          <w:szCs w:val="22"/>
        </w:rPr>
      </w:pPr>
    </w:p>
    <w:p w:rsidR="00B44B86" w:rsidP="00112B3D" w:rsidRDefault="00B44B86" w14:paraId="395EB03D" w14:textId="5D8051B2">
      <w:pPr>
        <w:tabs>
          <w:tab w:val="left" w:pos="0"/>
        </w:tabs>
        <w:spacing w:line="360" w:lineRule="auto"/>
        <w:ind w:right="-28"/>
        <w:jc w:val="both"/>
        <w:rPr>
          <w:rFonts w:ascii="Palatino Linotype" w:hAnsi="Palatino Linotype" w:cs="Tahoma"/>
          <w:bCs/>
          <w:sz w:val="22"/>
          <w:szCs w:val="22"/>
        </w:rPr>
      </w:pPr>
      <w:r>
        <w:rPr>
          <w:rFonts w:ascii="Palatino Linotype" w:hAnsi="Palatino Linotype" w:cs="Tahoma"/>
          <w:bCs/>
          <w:sz w:val="22"/>
          <w:szCs w:val="22"/>
        </w:rPr>
        <w:t>En este aspecto, es entonces imprescindible identificar si cuenta con el interés jurídico para acceder a la información de su hermano a través del Recurso de Revisión.</w:t>
      </w:r>
    </w:p>
    <w:p w:rsidR="00B44B86" w:rsidP="00112B3D" w:rsidRDefault="00B44B86" w14:paraId="1ECAF395" w14:textId="6AEF4D67">
      <w:pPr>
        <w:tabs>
          <w:tab w:val="left" w:pos="0"/>
        </w:tabs>
        <w:spacing w:line="360" w:lineRule="auto"/>
        <w:ind w:right="-28"/>
        <w:jc w:val="both"/>
        <w:rPr>
          <w:rFonts w:ascii="Palatino Linotype" w:hAnsi="Palatino Linotype" w:cs="Tahoma"/>
          <w:bCs/>
          <w:sz w:val="22"/>
          <w:szCs w:val="22"/>
        </w:rPr>
      </w:pPr>
    </w:p>
    <w:p w:rsidR="000A62E5" w:rsidP="00112B3D" w:rsidRDefault="00B44B86" w14:paraId="67F03CD6" w14:textId="03150A0D">
      <w:pPr>
        <w:tabs>
          <w:tab w:val="left" w:pos="0"/>
        </w:tabs>
        <w:spacing w:line="360" w:lineRule="auto"/>
        <w:ind w:right="-28"/>
        <w:jc w:val="both"/>
        <w:rPr>
          <w:rFonts w:ascii="Palatino Linotype" w:hAnsi="Palatino Linotype" w:cs="Tahoma"/>
          <w:bCs/>
          <w:sz w:val="22"/>
          <w:szCs w:val="22"/>
        </w:rPr>
      </w:pPr>
      <w:r>
        <w:rPr>
          <w:rFonts w:ascii="Palatino Linotype" w:hAnsi="Palatino Linotype" w:cs="Tahoma"/>
          <w:bCs/>
          <w:sz w:val="22"/>
          <w:szCs w:val="22"/>
        </w:rPr>
        <w:t>Para ello, es necesario desarrollar las afirmaciones vertidas por el Particular</w:t>
      </w:r>
      <w:r w:rsidR="000A62E5">
        <w:rPr>
          <w:rFonts w:ascii="Palatino Linotype" w:hAnsi="Palatino Linotype" w:cs="Tahoma"/>
          <w:bCs/>
          <w:sz w:val="22"/>
          <w:szCs w:val="22"/>
        </w:rPr>
        <w:t xml:space="preserve"> e identificar si cuenta con el interés jurídico para acceder a los datos personales de su finado hermano; en este contexto, se </w:t>
      </w:r>
      <w:r w:rsidR="000D14EA">
        <w:rPr>
          <w:rFonts w:ascii="Palatino Linotype" w:hAnsi="Palatino Linotype" w:cs="Tahoma"/>
          <w:bCs/>
          <w:sz w:val="22"/>
          <w:szCs w:val="22"/>
        </w:rPr>
        <w:t>desarrolló</w:t>
      </w:r>
      <w:r w:rsidR="000A62E5">
        <w:rPr>
          <w:rFonts w:ascii="Palatino Linotype" w:hAnsi="Palatino Linotype" w:cs="Tahoma"/>
          <w:bCs/>
          <w:sz w:val="22"/>
          <w:szCs w:val="22"/>
        </w:rPr>
        <w:t xml:space="preserve"> a modo de narrativa lo expresado por el Solicitante:</w:t>
      </w:r>
    </w:p>
    <w:p w:rsidR="000A62E5" w:rsidP="00112B3D" w:rsidRDefault="000A62E5" w14:paraId="6488FB09" w14:textId="77777777">
      <w:pPr>
        <w:tabs>
          <w:tab w:val="left" w:pos="0"/>
        </w:tabs>
        <w:spacing w:line="360" w:lineRule="auto"/>
        <w:ind w:right="-28"/>
        <w:jc w:val="both"/>
        <w:rPr>
          <w:rFonts w:ascii="Palatino Linotype" w:hAnsi="Palatino Linotype" w:cs="Tahoma"/>
          <w:bCs/>
          <w:sz w:val="22"/>
          <w:szCs w:val="22"/>
        </w:rPr>
      </w:pPr>
    </w:p>
    <w:p w:rsidR="00B44B86" w:rsidP="00112B3D" w:rsidRDefault="000A62E5" w14:paraId="7979640C" w14:textId="5C444208">
      <w:pPr>
        <w:pStyle w:val="Prrafodelista"/>
        <w:numPr>
          <w:ilvl w:val="0"/>
          <w:numId w:val="23"/>
        </w:numPr>
        <w:tabs>
          <w:tab w:val="left" w:pos="0"/>
        </w:tabs>
        <w:spacing w:line="360" w:lineRule="auto"/>
        <w:ind w:right="-28"/>
        <w:jc w:val="both"/>
        <w:rPr>
          <w:rFonts w:ascii="Palatino Linotype" w:hAnsi="Palatino Linotype" w:cs="Tahoma"/>
          <w:bCs/>
          <w:sz w:val="22"/>
          <w:szCs w:val="22"/>
        </w:rPr>
      </w:pPr>
      <w:r w:rsidRPr="00F52DFF">
        <w:rPr>
          <w:rFonts w:ascii="Palatino Linotype" w:hAnsi="Palatino Linotype" w:cs="Tahoma"/>
          <w:bCs/>
          <w:sz w:val="22"/>
          <w:szCs w:val="22"/>
        </w:rPr>
        <w:t xml:space="preserve">Que su hermano, </w:t>
      </w:r>
      <w:r w:rsidRPr="00F52DFF" w:rsidR="00F52DFF">
        <w:rPr>
          <w:rFonts w:ascii="Palatino Linotype" w:hAnsi="Palatino Linotype" w:cs="Tahoma"/>
          <w:bCs/>
          <w:sz w:val="22"/>
          <w:szCs w:val="22"/>
        </w:rPr>
        <w:t>falleció en el año 2021, dejando a su hijo a su cargo, quien cuenta con una discapacidad mental y por lo que depende completamente de los cuidados que le brinda</w:t>
      </w:r>
      <w:r w:rsidR="00F52DFF">
        <w:rPr>
          <w:rFonts w:ascii="Palatino Linotype" w:hAnsi="Palatino Linotype" w:cs="Tahoma"/>
          <w:bCs/>
          <w:sz w:val="22"/>
          <w:szCs w:val="22"/>
        </w:rPr>
        <w:t xml:space="preserve">. </w:t>
      </w:r>
    </w:p>
    <w:p w:rsidR="00F52DFF" w:rsidP="00112B3D" w:rsidRDefault="00F52DFF" w14:paraId="7B2CEC54" w14:textId="44EF8254">
      <w:pPr>
        <w:pStyle w:val="Prrafodelista"/>
        <w:numPr>
          <w:ilvl w:val="0"/>
          <w:numId w:val="23"/>
        </w:numPr>
        <w:tabs>
          <w:tab w:val="left" w:pos="0"/>
        </w:tabs>
        <w:spacing w:line="360" w:lineRule="auto"/>
        <w:ind w:right="-28"/>
        <w:jc w:val="both"/>
        <w:rPr>
          <w:rFonts w:ascii="Palatino Linotype" w:hAnsi="Palatino Linotype" w:cs="Tahoma"/>
          <w:bCs/>
          <w:sz w:val="22"/>
          <w:szCs w:val="22"/>
        </w:rPr>
      </w:pPr>
      <w:r>
        <w:rPr>
          <w:rFonts w:ascii="Palatino Linotype" w:hAnsi="Palatino Linotype" w:cs="Tahoma"/>
          <w:bCs/>
          <w:sz w:val="22"/>
          <w:szCs w:val="22"/>
        </w:rPr>
        <w:t>Que él, en calidad de tío del menor ha visto por sus cuidados desde el fallecimiento de su padre y por ello requiere saber de los derechos con los que contaba para solicitarlos en beneficio de su sobrino.</w:t>
      </w:r>
    </w:p>
    <w:p w:rsidR="00F52DFF" w:rsidP="00112B3D" w:rsidRDefault="00F52DFF" w14:paraId="3367A137" w14:textId="48C2E829">
      <w:pPr>
        <w:tabs>
          <w:tab w:val="left" w:pos="0"/>
        </w:tabs>
        <w:spacing w:line="360" w:lineRule="auto"/>
        <w:ind w:right="-28"/>
        <w:jc w:val="both"/>
        <w:rPr>
          <w:rFonts w:ascii="Palatino Linotype" w:hAnsi="Palatino Linotype" w:cs="Tahoma"/>
          <w:bCs/>
          <w:sz w:val="22"/>
          <w:szCs w:val="22"/>
        </w:rPr>
      </w:pPr>
    </w:p>
    <w:p w:rsidR="00F52DFF" w:rsidP="00112B3D" w:rsidRDefault="00F52DFF" w14:paraId="0DEE1721" w14:textId="592F3444">
      <w:pPr>
        <w:tabs>
          <w:tab w:val="left" w:pos="0"/>
        </w:tabs>
        <w:spacing w:line="360" w:lineRule="auto"/>
        <w:ind w:right="-28"/>
        <w:jc w:val="both"/>
        <w:rPr>
          <w:rFonts w:ascii="Palatino Linotype" w:hAnsi="Palatino Linotype" w:cs="Tahoma"/>
          <w:bCs/>
          <w:sz w:val="22"/>
          <w:szCs w:val="22"/>
        </w:rPr>
      </w:pPr>
      <w:r>
        <w:rPr>
          <w:rFonts w:ascii="Palatino Linotype" w:hAnsi="Palatino Linotype" w:cs="Tahoma"/>
          <w:bCs/>
          <w:sz w:val="22"/>
          <w:szCs w:val="22"/>
        </w:rPr>
        <w:t>Se identifica que, acreditó:</w:t>
      </w:r>
    </w:p>
    <w:p w:rsidR="005D3DAB" w:rsidP="00112B3D" w:rsidRDefault="005D3DAB" w14:paraId="2E721D9A" w14:textId="77777777">
      <w:pPr>
        <w:tabs>
          <w:tab w:val="left" w:pos="0"/>
        </w:tabs>
        <w:spacing w:line="360" w:lineRule="auto"/>
        <w:ind w:right="-28"/>
        <w:jc w:val="both"/>
        <w:rPr>
          <w:rFonts w:ascii="Palatino Linotype" w:hAnsi="Palatino Linotype" w:cs="Tahoma"/>
          <w:bCs/>
          <w:sz w:val="22"/>
          <w:szCs w:val="22"/>
        </w:rPr>
      </w:pPr>
    </w:p>
    <w:p w:rsidR="00F52DFF" w:rsidP="00112B3D" w:rsidRDefault="00F52DFF" w14:paraId="56C0E72D" w14:textId="02DF4645">
      <w:pPr>
        <w:pStyle w:val="Prrafodelista"/>
        <w:numPr>
          <w:ilvl w:val="0"/>
          <w:numId w:val="26"/>
        </w:numPr>
        <w:tabs>
          <w:tab w:val="left" w:pos="0"/>
        </w:tabs>
        <w:spacing w:line="360" w:lineRule="auto"/>
        <w:ind w:right="-28"/>
        <w:jc w:val="both"/>
        <w:rPr>
          <w:rFonts w:ascii="Palatino Linotype" w:hAnsi="Palatino Linotype" w:cs="Tahoma"/>
          <w:bCs/>
          <w:sz w:val="22"/>
          <w:szCs w:val="22"/>
        </w:rPr>
      </w:pPr>
      <w:r w:rsidRPr="00F52DFF">
        <w:rPr>
          <w:rFonts w:ascii="Palatino Linotype" w:hAnsi="Palatino Linotype" w:cs="Tahoma"/>
          <w:b/>
          <w:sz w:val="22"/>
          <w:szCs w:val="22"/>
        </w:rPr>
        <w:t>El parentesco del finado con el solicitante:</w:t>
      </w:r>
      <w:r>
        <w:rPr>
          <w:rFonts w:ascii="Palatino Linotype" w:hAnsi="Palatino Linotype" w:cs="Tahoma"/>
          <w:bCs/>
          <w:sz w:val="22"/>
          <w:szCs w:val="22"/>
        </w:rPr>
        <w:t xml:space="preserve"> </w:t>
      </w:r>
      <w:r w:rsidRPr="00F52DFF">
        <w:rPr>
          <w:rFonts w:ascii="Palatino Linotype" w:hAnsi="Palatino Linotype" w:cs="Tahoma"/>
          <w:bCs/>
          <w:sz w:val="22"/>
          <w:szCs w:val="22"/>
        </w:rPr>
        <w:t xml:space="preserve"> </w:t>
      </w:r>
      <w:r>
        <w:rPr>
          <w:rFonts w:ascii="Palatino Linotype" w:hAnsi="Palatino Linotype" w:cs="Tahoma"/>
          <w:bCs/>
          <w:sz w:val="22"/>
          <w:szCs w:val="22"/>
        </w:rPr>
        <w:t>Esto lo hizo al exhibir las copias de las actas de nacimiento del finado y la del solicitante, acreditando que ambos son hijos de los mismos padres.</w:t>
      </w:r>
    </w:p>
    <w:p w:rsidR="00F52DFF" w:rsidP="00112B3D" w:rsidRDefault="00F52DFF" w14:paraId="4DE62305" w14:textId="01B51F91">
      <w:pPr>
        <w:pStyle w:val="Prrafodelista"/>
        <w:numPr>
          <w:ilvl w:val="0"/>
          <w:numId w:val="26"/>
        </w:numPr>
        <w:tabs>
          <w:tab w:val="left" w:pos="0"/>
        </w:tabs>
        <w:spacing w:line="360" w:lineRule="auto"/>
        <w:ind w:right="-28"/>
        <w:jc w:val="both"/>
        <w:rPr>
          <w:rFonts w:ascii="Palatino Linotype" w:hAnsi="Palatino Linotype" w:cs="Tahoma"/>
          <w:bCs/>
          <w:sz w:val="22"/>
          <w:szCs w:val="22"/>
        </w:rPr>
      </w:pPr>
      <w:r>
        <w:rPr>
          <w:rFonts w:ascii="Palatino Linotype" w:hAnsi="Palatino Linotype" w:cs="Tahoma"/>
          <w:b/>
          <w:sz w:val="22"/>
          <w:szCs w:val="22"/>
        </w:rPr>
        <w:t>El parentesco entre el finado y la persona discapacitada.</w:t>
      </w:r>
      <w:r>
        <w:rPr>
          <w:rFonts w:ascii="Palatino Linotype" w:hAnsi="Palatino Linotype" w:cs="Tahoma"/>
          <w:bCs/>
          <w:sz w:val="22"/>
          <w:szCs w:val="22"/>
        </w:rPr>
        <w:t xml:space="preserve"> Mediante manifestaciones</w:t>
      </w:r>
      <w:r w:rsidR="00500952">
        <w:rPr>
          <w:rFonts w:ascii="Palatino Linotype" w:hAnsi="Palatino Linotype" w:cs="Tahoma"/>
          <w:bCs/>
          <w:sz w:val="22"/>
          <w:szCs w:val="22"/>
        </w:rPr>
        <w:t xml:space="preserve">, acreditó que la persona finada, </w:t>
      </w:r>
      <w:r w:rsidR="00853293">
        <w:rPr>
          <w:rFonts w:ascii="Palatino Linotype" w:hAnsi="Palatino Linotype" w:cs="Tahoma"/>
          <w:bCs/>
          <w:sz w:val="22"/>
          <w:szCs w:val="22"/>
        </w:rPr>
        <w:t>tenía</w:t>
      </w:r>
      <w:r w:rsidR="00500952">
        <w:rPr>
          <w:rFonts w:ascii="Palatino Linotype" w:hAnsi="Palatino Linotype" w:cs="Tahoma"/>
          <w:bCs/>
          <w:sz w:val="22"/>
          <w:szCs w:val="22"/>
        </w:rPr>
        <w:t xml:space="preserve"> un hijo a través del acta de nacimiento del sobrino del solicitante.</w:t>
      </w:r>
    </w:p>
    <w:p w:rsidR="00500952" w:rsidP="00112B3D" w:rsidRDefault="00500952" w14:paraId="777861ED" w14:textId="117DD737">
      <w:pPr>
        <w:pStyle w:val="Prrafodelista"/>
        <w:numPr>
          <w:ilvl w:val="0"/>
          <w:numId w:val="26"/>
        </w:numPr>
        <w:tabs>
          <w:tab w:val="left" w:pos="0"/>
        </w:tabs>
        <w:spacing w:line="360" w:lineRule="auto"/>
        <w:ind w:right="-28"/>
        <w:jc w:val="both"/>
        <w:rPr>
          <w:rFonts w:ascii="Palatino Linotype" w:hAnsi="Palatino Linotype" w:cs="Tahoma"/>
          <w:bCs/>
          <w:sz w:val="22"/>
          <w:szCs w:val="22"/>
        </w:rPr>
      </w:pPr>
      <w:r>
        <w:rPr>
          <w:rFonts w:ascii="Palatino Linotype" w:hAnsi="Palatino Linotype" w:cs="Tahoma"/>
          <w:b/>
          <w:sz w:val="22"/>
          <w:szCs w:val="22"/>
        </w:rPr>
        <w:t>La discapacidad del hijo del titular de los datos (finado).</w:t>
      </w:r>
      <w:r>
        <w:rPr>
          <w:rFonts w:ascii="Palatino Linotype" w:hAnsi="Palatino Linotype" w:cs="Tahoma"/>
          <w:bCs/>
          <w:sz w:val="22"/>
          <w:szCs w:val="22"/>
        </w:rPr>
        <w:t xml:space="preserve"> Con documental médica exhibida, así como documentos por los cuales requirió apoyos al Sindicato, acreditó que su sobrino fue declarado con una discapacidad mental severa, que requiere del cuidado completo de terceros.</w:t>
      </w:r>
    </w:p>
    <w:p w:rsidR="00500952" w:rsidP="00112B3D" w:rsidRDefault="00500952" w14:paraId="23B60C9C" w14:textId="5A09B368">
      <w:pPr>
        <w:tabs>
          <w:tab w:val="left" w:pos="0"/>
        </w:tabs>
        <w:spacing w:line="360" w:lineRule="auto"/>
        <w:ind w:right="-28"/>
        <w:jc w:val="both"/>
        <w:rPr>
          <w:rFonts w:ascii="Palatino Linotype" w:hAnsi="Palatino Linotype" w:cs="Tahoma"/>
          <w:bCs/>
          <w:sz w:val="22"/>
          <w:szCs w:val="22"/>
        </w:rPr>
      </w:pPr>
    </w:p>
    <w:p w:rsidRPr="00E067A0" w:rsidR="005D3DAB" w:rsidP="00112B3D" w:rsidRDefault="005D3DAB" w14:paraId="163CF5F8" w14:textId="4A439D6B">
      <w:pPr>
        <w:tabs>
          <w:tab w:val="left" w:pos="0"/>
        </w:tabs>
        <w:spacing w:line="360" w:lineRule="auto"/>
        <w:ind w:right="-28"/>
        <w:jc w:val="both"/>
        <w:rPr>
          <w:rFonts w:ascii="Palatino Linotype" w:hAnsi="Palatino Linotype" w:cs="Tahoma"/>
          <w:bCs/>
          <w:sz w:val="22"/>
          <w:szCs w:val="22"/>
          <w:highlight w:val="yellow"/>
        </w:rPr>
      </w:pPr>
      <w:r>
        <w:rPr>
          <w:rFonts w:ascii="Palatino Linotype" w:hAnsi="Palatino Linotype" w:cs="Tahoma"/>
          <w:bCs/>
          <w:sz w:val="22"/>
          <w:szCs w:val="22"/>
        </w:rPr>
        <w:lastRenderedPageBreak/>
        <w:t>En este aspecto de los elementos aportados por el Solicitante de acceso a datos personales a nombre de una persona finada, se identifica que tiene el parentesco en segundo grado, elemento que cobra relevancia citar en el análisis los Lineamientos Generales de Protección de Datos Personales para el Sector Público, aprobados por el Pleno del Instituto Nacional de Transparencia, Acceso a la Información Pública y Protección de Datos Personales, el 19 de diciembre del 2017, en apego a lo consagrado por la Ley General de Protección de Datos Personales en Posesión de Sujetos Obligados:</w:t>
      </w:r>
    </w:p>
    <w:p w:rsidR="005D3DAB" w:rsidP="00112B3D" w:rsidRDefault="005D3DAB" w14:paraId="3BB4D9D9" w14:textId="77777777">
      <w:pPr>
        <w:tabs>
          <w:tab w:val="left" w:pos="0"/>
        </w:tabs>
        <w:spacing w:line="360" w:lineRule="auto"/>
        <w:ind w:right="-28"/>
        <w:jc w:val="both"/>
        <w:rPr>
          <w:rFonts w:ascii="Palatino Linotype" w:hAnsi="Palatino Linotype" w:cs="Tahoma"/>
          <w:bCs/>
          <w:sz w:val="22"/>
          <w:szCs w:val="22"/>
          <w:highlight w:val="yellow"/>
        </w:rPr>
      </w:pPr>
    </w:p>
    <w:p w:rsidRPr="005D3DAB" w:rsidR="005D3DAB" w:rsidP="00112B3D" w:rsidRDefault="005D3DAB" w14:paraId="241640DC" w14:textId="435A1E54">
      <w:pPr>
        <w:spacing w:line="360" w:lineRule="auto"/>
        <w:ind w:left="567" w:right="539"/>
        <w:jc w:val="both"/>
        <w:rPr>
          <w:rFonts w:ascii="Palatino Linotype" w:hAnsi="Palatino Linotype" w:eastAsia="Batang" w:cs="Tahoma"/>
          <w:b/>
          <w:i/>
          <w:iCs/>
          <w:sz w:val="20"/>
          <w:szCs w:val="20"/>
        </w:rPr>
      </w:pPr>
      <w:r w:rsidRPr="005D3DAB">
        <w:rPr>
          <w:rFonts w:ascii="Palatino Linotype" w:hAnsi="Palatino Linotype" w:eastAsia="Batang" w:cs="Tahoma"/>
          <w:b/>
          <w:i/>
          <w:iCs/>
          <w:sz w:val="20"/>
          <w:szCs w:val="20"/>
        </w:rPr>
        <w:t xml:space="preserve">“Artículo 75. De conformidad con el artículo 49, </w:t>
      </w:r>
      <w:r w:rsidRPr="005D3DAB" w:rsidR="00853293">
        <w:rPr>
          <w:rFonts w:ascii="Palatino Linotype" w:hAnsi="Palatino Linotype" w:eastAsia="Batang" w:cs="Tahoma"/>
          <w:b/>
          <w:i/>
          <w:iCs/>
          <w:sz w:val="20"/>
          <w:szCs w:val="20"/>
        </w:rPr>
        <w:t>último</w:t>
      </w:r>
      <w:r w:rsidRPr="005D3DAB">
        <w:rPr>
          <w:rFonts w:ascii="Palatino Linotype" w:hAnsi="Palatino Linotype" w:eastAsia="Batang" w:cs="Tahoma"/>
          <w:b/>
          <w:i/>
          <w:iCs/>
          <w:sz w:val="20"/>
          <w:szCs w:val="20"/>
        </w:rPr>
        <w:t xml:space="preserve"> párrafo de la Ley General, tratándose de datos personales concernientes a personas fallecidas, la persona que acredite tener un interés jurídico podrá ejercer los derechos ARCO.</w:t>
      </w:r>
    </w:p>
    <w:p w:rsidRPr="00D9708A" w:rsidR="005D3DAB" w:rsidP="00112B3D" w:rsidRDefault="005D3DAB" w14:paraId="04C30866" w14:textId="77777777">
      <w:pPr>
        <w:spacing w:line="360" w:lineRule="auto"/>
        <w:ind w:left="567" w:right="539"/>
        <w:jc w:val="both"/>
        <w:rPr>
          <w:rFonts w:ascii="Palatino Linotype" w:hAnsi="Palatino Linotype" w:eastAsia="Batang" w:cs="Tahoma"/>
          <w:bCs/>
          <w:i/>
          <w:iCs/>
          <w:sz w:val="20"/>
          <w:szCs w:val="20"/>
        </w:rPr>
      </w:pPr>
    </w:p>
    <w:p w:rsidRPr="00D9708A" w:rsidR="005D3DAB" w:rsidP="00112B3D" w:rsidRDefault="005D3DAB" w14:paraId="4925E7AD" w14:textId="77777777">
      <w:pPr>
        <w:spacing w:line="360" w:lineRule="auto"/>
        <w:ind w:left="567" w:right="539"/>
        <w:jc w:val="both"/>
        <w:rPr>
          <w:rFonts w:ascii="Palatino Linotype" w:hAnsi="Palatino Linotype" w:eastAsia="Batang" w:cs="Tahoma"/>
          <w:bCs/>
          <w:i/>
          <w:iCs/>
          <w:sz w:val="20"/>
          <w:szCs w:val="20"/>
        </w:rPr>
      </w:pPr>
      <w:r w:rsidRPr="00D9708A">
        <w:rPr>
          <w:rFonts w:ascii="Palatino Linotype" w:hAnsi="Palatino Linotype" w:eastAsia="Batang" w:cs="Tahoma"/>
          <w:bCs/>
          <w:i/>
          <w:iCs/>
          <w:sz w:val="20"/>
          <w:szCs w:val="20"/>
        </w:rPr>
        <w:t>En caso de que la persona fallecida no hubiere expresado fehacientemente su voluntad a que se refiere el párrafo anterior, bastará que la persona que pretende ejercer los derechos ARCO acredite su interés jurídico en los términos previstos en el presente Capítulo.</w:t>
      </w:r>
    </w:p>
    <w:p w:rsidRPr="00D9708A" w:rsidR="005D3DAB" w:rsidP="00112B3D" w:rsidRDefault="005D3DAB" w14:paraId="4E35C1A5" w14:textId="77777777">
      <w:pPr>
        <w:spacing w:line="360" w:lineRule="auto"/>
        <w:ind w:left="567" w:right="539"/>
        <w:jc w:val="both"/>
        <w:rPr>
          <w:rFonts w:ascii="Palatino Linotype" w:hAnsi="Palatino Linotype" w:eastAsia="Batang" w:cs="Tahoma"/>
          <w:bCs/>
          <w:i/>
          <w:iCs/>
          <w:sz w:val="20"/>
          <w:szCs w:val="20"/>
        </w:rPr>
      </w:pPr>
    </w:p>
    <w:p w:rsidRPr="00D9708A" w:rsidR="005D3DAB" w:rsidP="00112B3D" w:rsidRDefault="005D3DAB" w14:paraId="7F52C30F" w14:textId="77777777">
      <w:pPr>
        <w:spacing w:line="360" w:lineRule="auto"/>
        <w:ind w:left="567" w:right="539"/>
        <w:jc w:val="both"/>
        <w:rPr>
          <w:rFonts w:ascii="Palatino Linotype" w:hAnsi="Palatino Linotype" w:eastAsia="Batang" w:cs="Tahoma"/>
          <w:bCs/>
          <w:i/>
          <w:iCs/>
          <w:sz w:val="20"/>
          <w:szCs w:val="20"/>
        </w:rPr>
      </w:pPr>
      <w:r w:rsidRPr="00D9708A">
        <w:rPr>
          <w:rFonts w:ascii="Palatino Linotype" w:hAnsi="Palatino Linotype" w:eastAsia="Batang" w:cs="Tahoma"/>
          <w:b/>
          <w:i/>
          <w:iCs/>
          <w:sz w:val="20"/>
          <w:szCs w:val="20"/>
        </w:rPr>
        <w:t>Para los efectos de la Ley General y los presentes Lineamientos generales, se entenderá por interés jurídico, aquel que tiene una persona física que, con motivo del fallecimiento del titular, pretende ejercer los derechos ARCO, de éste, para el reconocimiento de derechos sucesorios, atendiendo a la relación de parentesco por consanguinidad o afinidad que haya tenido con el titular, el cual se acreditará en términos de las disposiciones legales aplicables</w:t>
      </w:r>
      <w:r w:rsidRPr="00D9708A">
        <w:rPr>
          <w:rFonts w:ascii="Palatino Linotype" w:hAnsi="Palatino Linotype" w:eastAsia="Batang" w:cs="Tahoma"/>
          <w:bCs/>
          <w:i/>
          <w:iCs/>
          <w:sz w:val="20"/>
          <w:szCs w:val="20"/>
        </w:rPr>
        <w:t>.</w:t>
      </w:r>
    </w:p>
    <w:p w:rsidRPr="00D9708A" w:rsidR="005D3DAB" w:rsidP="00112B3D" w:rsidRDefault="005D3DAB" w14:paraId="25121AC6" w14:textId="77777777">
      <w:pPr>
        <w:spacing w:line="360" w:lineRule="auto"/>
        <w:ind w:left="567" w:right="539"/>
        <w:jc w:val="both"/>
        <w:rPr>
          <w:rFonts w:ascii="Palatino Linotype" w:hAnsi="Palatino Linotype" w:eastAsia="Batang" w:cs="Tahoma"/>
          <w:bCs/>
          <w:i/>
          <w:iCs/>
          <w:sz w:val="20"/>
          <w:szCs w:val="20"/>
        </w:rPr>
      </w:pPr>
    </w:p>
    <w:p w:rsidRPr="00D9708A" w:rsidR="005D3DAB" w:rsidP="00112B3D" w:rsidRDefault="005D3DAB" w14:paraId="4299EF60" w14:textId="77777777">
      <w:pPr>
        <w:spacing w:line="360" w:lineRule="auto"/>
        <w:ind w:left="567" w:right="539"/>
        <w:jc w:val="both"/>
        <w:rPr>
          <w:rFonts w:ascii="Palatino Linotype" w:hAnsi="Palatino Linotype" w:eastAsia="Batang" w:cs="Tahoma"/>
          <w:b/>
          <w:i/>
          <w:iCs/>
          <w:sz w:val="20"/>
          <w:szCs w:val="20"/>
        </w:rPr>
      </w:pPr>
      <w:r w:rsidRPr="00523594">
        <w:rPr>
          <w:rFonts w:ascii="Palatino Linotype" w:hAnsi="Palatino Linotype" w:eastAsia="Batang" w:cs="Tahoma"/>
          <w:b/>
          <w:i/>
          <w:iCs/>
          <w:sz w:val="20"/>
          <w:szCs w:val="20"/>
          <w:u w:val="single"/>
        </w:rPr>
        <w:t>Puede alegar interés jurídico, de manera enunciativa mas no limitativa, el albacea, herederos, legatarios, familiares en línea recta sin limitación de grado y en línea colateral hasta el cuarto grado,</w:t>
      </w:r>
      <w:r w:rsidRPr="00D9708A">
        <w:rPr>
          <w:rFonts w:ascii="Palatino Linotype" w:hAnsi="Palatino Linotype" w:eastAsia="Batang" w:cs="Tahoma"/>
          <w:b/>
          <w:i/>
          <w:iCs/>
          <w:sz w:val="20"/>
          <w:szCs w:val="20"/>
        </w:rPr>
        <w:t xml:space="preserve"> lo que se acreditará con copia simple del documento delegatorio, pasado ante la fé de notario público o suscrito ante dos testigos.</w:t>
      </w:r>
    </w:p>
    <w:p w:rsidRPr="00D9708A" w:rsidR="005D3DAB" w:rsidP="00112B3D" w:rsidRDefault="005D3DAB" w14:paraId="268120BA" w14:textId="77777777">
      <w:pPr>
        <w:spacing w:line="360" w:lineRule="auto"/>
        <w:ind w:left="567" w:right="539"/>
        <w:jc w:val="both"/>
        <w:rPr>
          <w:rFonts w:ascii="Palatino Linotype" w:hAnsi="Palatino Linotype" w:eastAsia="Batang" w:cs="Tahoma"/>
          <w:b/>
          <w:i/>
          <w:iCs/>
          <w:sz w:val="20"/>
          <w:szCs w:val="20"/>
        </w:rPr>
      </w:pPr>
      <w:r w:rsidRPr="00D9708A">
        <w:rPr>
          <w:rFonts w:ascii="Palatino Linotype" w:hAnsi="Palatino Linotype" w:eastAsia="Batang" w:cs="Tahoma"/>
          <w:b/>
          <w:i/>
          <w:iCs/>
          <w:sz w:val="20"/>
          <w:szCs w:val="20"/>
        </w:rPr>
        <w:t>….”</w:t>
      </w:r>
    </w:p>
    <w:p w:rsidR="004143A3" w:rsidP="00112B3D" w:rsidRDefault="00523594" w14:paraId="28BCCAE6" w14:textId="0867E59C">
      <w:pPr>
        <w:tabs>
          <w:tab w:val="left" w:pos="0"/>
        </w:tabs>
        <w:spacing w:line="360" w:lineRule="auto"/>
        <w:ind w:right="-28"/>
        <w:jc w:val="both"/>
        <w:rPr>
          <w:rFonts w:ascii="Palatino Linotype" w:hAnsi="Palatino Linotype" w:cs="Tahoma"/>
          <w:bCs/>
          <w:sz w:val="22"/>
          <w:szCs w:val="22"/>
        </w:rPr>
      </w:pPr>
      <w:r w:rsidRPr="00523594">
        <w:rPr>
          <w:rFonts w:ascii="Palatino Linotype" w:hAnsi="Palatino Linotype" w:cs="Tahoma"/>
          <w:bCs/>
          <w:sz w:val="22"/>
          <w:szCs w:val="22"/>
        </w:rPr>
        <w:lastRenderedPageBreak/>
        <w:t xml:space="preserve">Esta fuente obligacional, si bien, no es aplicable de manera </w:t>
      </w:r>
      <w:r w:rsidRPr="00523594" w:rsidR="00853293">
        <w:rPr>
          <w:rFonts w:ascii="Palatino Linotype" w:hAnsi="Palatino Linotype" w:cs="Tahoma"/>
          <w:bCs/>
          <w:sz w:val="22"/>
          <w:szCs w:val="22"/>
        </w:rPr>
        <w:t>específica</w:t>
      </w:r>
      <w:r w:rsidRPr="00523594">
        <w:rPr>
          <w:rFonts w:ascii="Palatino Linotype" w:hAnsi="Palatino Linotype" w:cs="Tahoma"/>
          <w:bCs/>
          <w:sz w:val="22"/>
          <w:szCs w:val="22"/>
        </w:rPr>
        <w:t xml:space="preserve"> a nuestra legislación </w:t>
      </w:r>
      <w:r w:rsidRPr="00523594" w:rsidR="006B3858">
        <w:rPr>
          <w:rFonts w:ascii="Palatino Linotype" w:hAnsi="Palatino Linotype" w:cs="Tahoma"/>
          <w:bCs/>
          <w:sz w:val="22"/>
          <w:szCs w:val="22"/>
        </w:rPr>
        <w:t xml:space="preserve">local, </w:t>
      </w:r>
      <w:r w:rsidR="006B3858">
        <w:rPr>
          <w:rFonts w:ascii="Palatino Linotype" w:hAnsi="Palatino Linotype" w:cs="Tahoma"/>
          <w:bCs/>
          <w:sz w:val="22"/>
          <w:szCs w:val="22"/>
        </w:rPr>
        <w:t>tiene</w:t>
      </w:r>
      <w:r w:rsidR="005D3DAB">
        <w:rPr>
          <w:rFonts w:ascii="Palatino Linotype" w:hAnsi="Palatino Linotype" w:cs="Tahoma"/>
          <w:bCs/>
          <w:sz w:val="22"/>
          <w:szCs w:val="22"/>
        </w:rPr>
        <w:t xml:space="preserve"> el carácter de vigente</w:t>
      </w:r>
      <w:r>
        <w:rPr>
          <w:rFonts w:ascii="Palatino Linotype" w:hAnsi="Palatino Linotype" w:cs="Tahoma"/>
          <w:bCs/>
          <w:sz w:val="22"/>
          <w:szCs w:val="22"/>
        </w:rPr>
        <w:t xml:space="preserve"> y es aplicable a la Ley General, que se encuentra en adecuación a la del Estado de México</w:t>
      </w:r>
      <w:r w:rsidR="005D3DAB">
        <w:rPr>
          <w:rFonts w:ascii="Palatino Linotype" w:hAnsi="Palatino Linotype" w:cs="Tahoma"/>
          <w:bCs/>
          <w:sz w:val="22"/>
          <w:szCs w:val="22"/>
        </w:rPr>
        <w:t xml:space="preserve"> y, por tanto, debe ser considerada por parte de este Organismo Garante; al respecto el solicitante </w:t>
      </w:r>
      <w:r>
        <w:rPr>
          <w:rFonts w:ascii="Palatino Linotype" w:hAnsi="Palatino Linotype" w:cs="Tahoma"/>
          <w:bCs/>
          <w:sz w:val="22"/>
          <w:szCs w:val="22"/>
        </w:rPr>
        <w:t>acredit</w:t>
      </w:r>
      <w:r w:rsidR="00150CFC">
        <w:rPr>
          <w:rFonts w:ascii="Palatino Linotype" w:hAnsi="Palatino Linotype" w:cs="Tahoma"/>
          <w:bCs/>
          <w:sz w:val="22"/>
          <w:szCs w:val="22"/>
        </w:rPr>
        <w:t>ó</w:t>
      </w:r>
      <w:r>
        <w:rPr>
          <w:rFonts w:ascii="Palatino Linotype" w:hAnsi="Palatino Linotype" w:cs="Tahoma"/>
          <w:bCs/>
          <w:sz w:val="22"/>
          <w:szCs w:val="22"/>
        </w:rPr>
        <w:t xml:space="preserve"> ser pariente en segundo grado del titular de los datos y en ese sentido, se acredita el interés jurídico, en el marco de a</w:t>
      </w:r>
      <w:r w:rsidR="00C735A9">
        <w:rPr>
          <w:rFonts w:ascii="Palatino Linotype" w:hAnsi="Palatino Linotype" w:cs="Tahoma"/>
          <w:bCs/>
          <w:sz w:val="22"/>
          <w:szCs w:val="22"/>
        </w:rPr>
        <w:t xml:space="preserve">ctuación </w:t>
      </w:r>
      <w:r w:rsidR="00150CFC">
        <w:rPr>
          <w:rFonts w:ascii="Palatino Linotype" w:hAnsi="Palatino Linotype" w:cs="Tahoma"/>
          <w:bCs/>
          <w:sz w:val="22"/>
          <w:szCs w:val="22"/>
        </w:rPr>
        <w:t>de</w:t>
      </w:r>
      <w:r w:rsidR="006B3858">
        <w:rPr>
          <w:rFonts w:ascii="Palatino Linotype" w:hAnsi="Palatino Linotype" w:cs="Tahoma"/>
          <w:bCs/>
          <w:sz w:val="22"/>
          <w:szCs w:val="22"/>
        </w:rPr>
        <w:t xml:space="preserve"> </w:t>
      </w:r>
      <w:r w:rsidR="00150CFC">
        <w:rPr>
          <w:rFonts w:ascii="Palatino Linotype" w:hAnsi="Palatino Linotype" w:cs="Tahoma"/>
          <w:bCs/>
          <w:sz w:val="22"/>
          <w:szCs w:val="22"/>
        </w:rPr>
        <w:t>los referidos lineamientos.</w:t>
      </w:r>
    </w:p>
    <w:p w:rsidR="00195795" w:rsidP="00112B3D" w:rsidRDefault="00195795" w14:paraId="257D6D4E" w14:textId="0D5BDC18">
      <w:pPr>
        <w:tabs>
          <w:tab w:val="left" w:pos="0"/>
        </w:tabs>
        <w:spacing w:line="360" w:lineRule="auto"/>
        <w:ind w:right="-28"/>
        <w:jc w:val="both"/>
        <w:rPr>
          <w:rFonts w:ascii="Palatino Linotype" w:hAnsi="Palatino Linotype" w:cs="Tahoma"/>
          <w:bCs/>
          <w:sz w:val="22"/>
          <w:szCs w:val="22"/>
        </w:rPr>
      </w:pPr>
    </w:p>
    <w:p w:rsidR="00195795" w:rsidP="00112B3D" w:rsidRDefault="00195795" w14:paraId="181749E1" w14:textId="0C369D07">
      <w:pPr>
        <w:tabs>
          <w:tab w:val="left" w:pos="0"/>
        </w:tabs>
        <w:spacing w:line="360" w:lineRule="auto"/>
        <w:ind w:right="-28"/>
        <w:jc w:val="both"/>
        <w:rPr>
          <w:rFonts w:ascii="Palatino Linotype" w:hAnsi="Palatino Linotype" w:cs="Tahoma"/>
          <w:bCs/>
          <w:sz w:val="22"/>
          <w:szCs w:val="22"/>
        </w:rPr>
      </w:pPr>
      <w:r>
        <w:rPr>
          <w:rFonts w:ascii="Palatino Linotype" w:hAnsi="Palatino Linotype" w:cs="Tahoma"/>
          <w:bCs/>
          <w:sz w:val="22"/>
          <w:szCs w:val="22"/>
        </w:rPr>
        <w:t>Para contabilizar los grados</w:t>
      </w:r>
      <w:r w:rsidR="006B3858">
        <w:rPr>
          <w:rFonts w:ascii="Palatino Linotype" w:hAnsi="Palatino Linotype" w:cs="Tahoma"/>
          <w:bCs/>
          <w:sz w:val="22"/>
          <w:szCs w:val="22"/>
        </w:rPr>
        <w:t xml:space="preserve"> de parentesco</w:t>
      </w:r>
      <w:r>
        <w:rPr>
          <w:rFonts w:ascii="Palatino Linotype" w:hAnsi="Palatino Linotype" w:cs="Tahoma"/>
          <w:bCs/>
          <w:sz w:val="22"/>
          <w:szCs w:val="22"/>
        </w:rPr>
        <w:t>, es necesario acudir a la legislación Civil vigente</w:t>
      </w:r>
      <w:r w:rsidR="00150CFC">
        <w:rPr>
          <w:rFonts w:ascii="Palatino Linotype" w:hAnsi="Palatino Linotype" w:cs="Tahoma"/>
          <w:bCs/>
          <w:sz w:val="22"/>
          <w:szCs w:val="22"/>
        </w:rPr>
        <w:t xml:space="preserve"> en la entidad</w:t>
      </w:r>
      <w:r>
        <w:rPr>
          <w:rFonts w:ascii="Palatino Linotype" w:hAnsi="Palatino Linotype" w:cs="Tahoma"/>
          <w:bCs/>
          <w:sz w:val="22"/>
          <w:szCs w:val="22"/>
        </w:rPr>
        <w:t xml:space="preserve">, que en su artículo </w:t>
      </w:r>
      <w:r w:rsidR="00BE4DAD">
        <w:rPr>
          <w:rFonts w:ascii="Palatino Linotype" w:hAnsi="Palatino Linotype" w:cs="Tahoma"/>
          <w:bCs/>
          <w:sz w:val="22"/>
          <w:szCs w:val="22"/>
        </w:rPr>
        <w:t>4.125, establece lo siguiente:</w:t>
      </w:r>
    </w:p>
    <w:p w:rsidR="00BE4DAD" w:rsidP="00112B3D" w:rsidRDefault="00BE4DAD" w14:paraId="60831AC8" w14:textId="20A761DF">
      <w:pPr>
        <w:tabs>
          <w:tab w:val="left" w:pos="0"/>
        </w:tabs>
        <w:spacing w:line="360" w:lineRule="auto"/>
        <w:ind w:right="-28"/>
        <w:jc w:val="both"/>
        <w:rPr>
          <w:rFonts w:ascii="Palatino Linotype" w:hAnsi="Palatino Linotype" w:cs="Tahoma"/>
          <w:bCs/>
          <w:sz w:val="22"/>
          <w:szCs w:val="22"/>
        </w:rPr>
      </w:pPr>
    </w:p>
    <w:p w:rsidRPr="00BE4DAD" w:rsidR="00BE4DAD" w:rsidP="00112B3D" w:rsidRDefault="00BE4DAD" w14:paraId="50625B1D" w14:textId="74FBB4D3">
      <w:pPr>
        <w:spacing w:line="360" w:lineRule="auto"/>
        <w:ind w:left="567" w:right="539"/>
        <w:jc w:val="both"/>
        <w:rPr>
          <w:rFonts w:ascii="Palatino Linotype" w:hAnsi="Palatino Linotype" w:eastAsia="Batang" w:cs="Tahoma"/>
          <w:bCs/>
          <w:i/>
          <w:iCs/>
          <w:sz w:val="20"/>
          <w:szCs w:val="20"/>
        </w:rPr>
      </w:pPr>
      <w:r w:rsidRPr="00BE4DAD">
        <w:rPr>
          <w:rFonts w:ascii="Palatino Linotype" w:hAnsi="Palatino Linotype" w:eastAsia="Batang" w:cs="Tahoma"/>
          <w:bCs/>
          <w:i/>
          <w:iCs/>
          <w:sz w:val="20"/>
          <w:szCs w:val="20"/>
        </w:rPr>
        <w:t>Artículo 4.125.- En la línea transversal los grados se cuentan por el número de generaciones, subiendo por una de las líneas hasta el tronco común y descendiendo por la otra; o por el número de personas que hay de uno a otro de los extremos que se consideran, excluyendo, en ambos casos, la del progenitor o tronco común.</w:t>
      </w:r>
    </w:p>
    <w:p w:rsidR="00195795" w:rsidP="00112B3D" w:rsidRDefault="00195795" w14:paraId="72003771" w14:textId="77777777">
      <w:pPr>
        <w:tabs>
          <w:tab w:val="left" w:pos="0"/>
        </w:tabs>
        <w:spacing w:line="360" w:lineRule="auto"/>
        <w:ind w:right="-28"/>
        <w:jc w:val="both"/>
        <w:rPr>
          <w:rFonts w:ascii="Palatino Linotype" w:hAnsi="Palatino Linotype" w:cs="Tahoma"/>
          <w:bCs/>
          <w:sz w:val="22"/>
          <w:szCs w:val="22"/>
        </w:rPr>
      </w:pPr>
    </w:p>
    <w:p w:rsidR="004143A3" w:rsidP="00112B3D" w:rsidRDefault="00C735A9" w14:paraId="5A5A298B" w14:textId="327A1991">
      <w:pPr>
        <w:tabs>
          <w:tab w:val="left" w:pos="0"/>
        </w:tabs>
        <w:spacing w:line="360" w:lineRule="auto"/>
        <w:ind w:right="-28"/>
        <w:jc w:val="both"/>
        <w:rPr>
          <w:rFonts w:ascii="Palatino Linotype" w:hAnsi="Palatino Linotype" w:cs="Tahoma"/>
          <w:bCs/>
          <w:sz w:val="22"/>
          <w:szCs w:val="22"/>
        </w:rPr>
      </w:pPr>
      <w:r>
        <w:rPr>
          <w:rFonts w:ascii="Palatino Linotype" w:hAnsi="Palatino Linotype" w:cs="Tahoma"/>
          <w:bCs/>
          <w:sz w:val="22"/>
          <w:szCs w:val="22"/>
        </w:rPr>
        <w:t xml:space="preserve">Ahora bien, no pasa por alto, que el interés del solicitante, expresado por sus propias palabras no lo es para acceder </w:t>
      </w:r>
      <w:r w:rsidR="0075276A">
        <w:rPr>
          <w:rFonts w:ascii="Palatino Linotype" w:hAnsi="Palatino Linotype" w:cs="Tahoma"/>
          <w:bCs/>
          <w:sz w:val="22"/>
          <w:szCs w:val="22"/>
        </w:rPr>
        <w:t xml:space="preserve">o tramitar derechos del finado en </w:t>
      </w:r>
      <w:r>
        <w:rPr>
          <w:rFonts w:ascii="Palatino Linotype" w:hAnsi="Palatino Linotype" w:cs="Tahoma"/>
          <w:bCs/>
          <w:sz w:val="22"/>
          <w:szCs w:val="22"/>
        </w:rPr>
        <w:t xml:space="preserve">su beneficio, sino para representar los intereses del hijo de la persona fallecida, sin embargo, </w:t>
      </w:r>
      <w:r w:rsidRPr="004143A3">
        <w:rPr>
          <w:rFonts w:ascii="Palatino Linotype" w:hAnsi="Palatino Linotype" w:cs="Tahoma"/>
          <w:b/>
          <w:sz w:val="22"/>
          <w:szCs w:val="22"/>
        </w:rPr>
        <w:t>este elemento no fue acreditado durante la sustanciación del Recurso</w:t>
      </w:r>
      <w:r w:rsidR="00195795">
        <w:rPr>
          <w:rFonts w:ascii="Palatino Linotype" w:hAnsi="Palatino Linotype" w:cs="Tahoma"/>
          <w:bCs/>
          <w:sz w:val="22"/>
          <w:szCs w:val="22"/>
        </w:rPr>
        <w:t>, de conformidad a la legislación civil vigente en la entidad.</w:t>
      </w:r>
    </w:p>
    <w:p w:rsidR="004143A3" w:rsidP="00112B3D" w:rsidRDefault="004143A3" w14:paraId="11F0911C" w14:textId="2AF2F5BB">
      <w:pPr>
        <w:tabs>
          <w:tab w:val="left" w:pos="0"/>
        </w:tabs>
        <w:spacing w:line="360" w:lineRule="auto"/>
        <w:ind w:right="-28"/>
        <w:jc w:val="both"/>
        <w:rPr>
          <w:rFonts w:ascii="Palatino Linotype" w:hAnsi="Palatino Linotype" w:cs="Tahoma"/>
          <w:bCs/>
          <w:sz w:val="22"/>
          <w:szCs w:val="22"/>
        </w:rPr>
      </w:pPr>
    </w:p>
    <w:p w:rsidR="00BE4DAD" w:rsidP="00112B3D" w:rsidRDefault="00BE4DAD" w14:paraId="45C9BE4E" w14:textId="24C1379E">
      <w:pPr>
        <w:tabs>
          <w:tab w:val="left" w:pos="0"/>
        </w:tabs>
        <w:spacing w:line="360" w:lineRule="auto"/>
        <w:ind w:right="-28"/>
        <w:jc w:val="both"/>
        <w:rPr>
          <w:rFonts w:ascii="Palatino Linotype" w:hAnsi="Palatino Linotype" w:cs="Tahoma"/>
          <w:bCs/>
          <w:sz w:val="22"/>
          <w:szCs w:val="22"/>
        </w:rPr>
      </w:pPr>
      <w:r>
        <w:rPr>
          <w:rFonts w:ascii="Palatino Linotype" w:hAnsi="Palatino Linotype" w:cs="Tahoma"/>
          <w:bCs/>
          <w:sz w:val="22"/>
          <w:szCs w:val="22"/>
        </w:rPr>
        <w:t xml:space="preserve">No obstante que no acreditó elementos para actuar a nombre y representación de su sobrino, no se debe pasar por alto elementos de naturaleza civil, que permiten identificar la existencia de un interés jurídico no respecto </w:t>
      </w:r>
      <w:r w:rsidR="00150CFC">
        <w:rPr>
          <w:rFonts w:ascii="Palatino Linotype" w:hAnsi="Palatino Linotype" w:cs="Tahoma"/>
          <w:bCs/>
          <w:sz w:val="22"/>
          <w:szCs w:val="22"/>
        </w:rPr>
        <w:t>a la obtención de un beneficio pecuniario</w:t>
      </w:r>
      <w:r>
        <w:rPr>
          <w:rFonts w:ascii="Palatino Linotype" w:hAnsi="Palatino Linotype" w:cs="Tahoma"/>
          <w:bCs/>
          <w:sz w:val="22"/>
          <w:szCs w:val="22"/>
        </w:rPr>
        <w:t>, sino</w:t>
      </w:r>
      <w:r w:rsidR="00F9088C">
        <w:rPr>
          <w:rFonts w:ascii="Palatino Linotype" w:hAnsi="Palatino Linotype" w:cs="Tahoma"/>
          <w:bCs/>
          <w:sz w:val="22"/>
          <w:szCs w:val="22"/>
        </w:rPr>
        <w:t xml:space="preserve"> a dar cuidado de la persona incapaz y de sus bienes, tal como lo establecen los siguientes artículos:</w:t>
      </w:r>
    </w:p>
    <w:p w:rsidRPr="004C23CF" w:rsidR="00F9088C" w:rsidP="00112B3D" w:rsidRDefault="00F9088C" w14:paraId="4EB13D35" w14:textId="709B40B9">
      <w:pPr>
        <w:spacing w:line="360" w:lineRule="auto"/>
        <w:ind w:left="567" w:right="539"/>
        <w:jc w:val="both"/>
        <w:rPr>
          <w:rFonts w:ascii="Palatino Linotype" w:hAnsi="Palatino Linotype" w:eastAsia="Batang" w:cs="Tahoma"/>
          <w:bCs/>
          <w:i/>
          <w:iCs/>
          <w:sz w:val="20"/>
          <w:szCs w:val="20"/>
        </w:rPr>
      </w:pPr>
    </w:p>
    <w:p w:rsidR="00F9088C" w:rsidP="00112B3D" w:rsidRDefault="00F9088C" w14:paraId="2D6254DC" w14:textId="532DDC6F">
      <w:pPr>
        <w:spacing w:line="360" w:lineRule="auto"/>
        <w:ind w:left="567" w:right="539"/>
        <w:jc w:val="both"/>
        <w:rPr>
          <w:rFonts w:ascii="Palatino Linotype" w:hAnsi="Palatino Linotype" w:eastAsia="Batang" w:cs="Tahoma"/>
          <w:bCs/>
          <w:i/>
          <w:iCs/>
          <w:sz w:val="20"/>
          <w:szCs w:val="20"/>
        </w:rPr>
      </w:pPr>
      <w:r w:rsidRPr="00F9088C">
        <w:rPr>
          <w:rFonts w:ascii="Palatino Linotype" w:hAnsi="Palatino Linotype" w:eastAsia="Batang" w:cs="Tahoma"/>
          <w:bCs/>
          <w:i/>
          <w:iCs/>
          <w:sz w:val="20"/>
          <w:szCs w:val="20"/>
        </w:rPr>
        <w:t xml:space="preserve">Artículo 4.229.- El objeto de la tutela es la guarda de la persona y de sus bienes, respecto de los que no estando sujetos a la patria potestad tienen incapacidad natural y legal o solamente la segunda, para ejercitar sus derechos y cumplir sus obligaciones por sí mismos. La tutela puede también tener </w:t>
      </w:r>
      <w:r w:rsidRPr="00F9088C">
        <w:rPr>
          <w:rFonts w:ascii="Palatino Linotype" w:hAnsi="Palatino Linotype" w:eastAsia="Batang" w:cs="Tahoma"/>
          <w:bCs/>
          <w:i/>
          <w:iCs/>
          <w:sz w:val="20"/>
          <w:szCs w:val="20"/>
        </w:rPr>
        <w:lastRenderedPageBreak/>
        <w:t>por objeto la representación interina del incapaz en los casos especiales que señale la ley. En la tutela se cuidará preferentemente de la persona de los incapacitados.</w:t>
      </w:r>
    </w:p>
    <w:p w:rsidR="00F9088C" w:rsidP="00112B3D" w:rsidRDefault="00F9088C" w14:paraId="216E77AD" w14:textId="25F1EA29">
      <w:pPr>
        <w:spacing w:line="360" w:lineRule="auto"/>
        <w:ind w:left="567" w:right="539"/>
        <w:jc w:val="both"/>
        <w:rPr>
          <w:rFonts w:ascii="Palatino Linotype" w:hAnsi="Palatino Linotype" w:eastAsia="Batang" w:cs="Tahoma"/>
          <w:bCs/>
          <w:i/>
          <w:iCs/>
          <w:sz w:val="20"/>
          <w:szCs w:val="20"/>
        </w:rPr>
      </w:pPr>
    </w:p>
    <w:p w:rsidR="00F9088C" w:rsidP="00112B3D" w:rsidRDefault="00F9088C" w14:paraId="37393F7A" w14:textId="77777777">
      <w:pPr>
        <w:spacing w:line="360" w:lineRule="auto"/>
        <w:ind w:left="567" w:right="539"/>
        <w:jc w:val="both"/>
        <w:rPr>
          <w:rFonts w:ascii="Palatino Linotype" w:hAnsi="Palatino Linotype" w:eastAsia="Batang" w:cs="Tahoma"/>
          <w:bCs/>
          <w:i/>
          <w:iCs/>
          <w:sz w:val="20"/>
          <w:szCs w:val="20"/>
        </w:rPr>
      </w:pPr>
      <w:r w:rsidRPr="00F9088C">
        <w:rPr>
          <w:rFonts w:ascii="Palatino Linotype" w:hAnsi="Palatino Linotype" w:eastAsia="Batang" w:cs="Tahoma"/>
          <w:bCs/>
          <w:i/>
          <w:iCs/>
          <w:sz w:val="20"/>
          <w:szCs w:val="20"/>
        </w:rPr>
        <w:t xml:space="preserve">Incapacidad natural y legal </w:t>
      </w:r>
    </w:p>
    <w:p w:rsidR="00F9088C" w:rsidP="00112B3D" w:rsidRDefault="00F9088C" w14:paraId="319F4D34" w14:textId="77777777">
      <w:pPr>
        <w:spacing w:line="360" w:lineRule="auto"/>
        <w:ind w:left="567" w:right="539"/>
        <w:jc w:val="both"/>
        <w:rPr>
          <w:rFonts w:ascii="Palatino Linotype" w:hAnsi="Palatino Linotype" w:eastAsia="Batang" w:cs="Tahoma"/>
          <w:bCs/>
          <w:i/>
          <w:iCs/>
          <w:sz w:val="20"/>
          <w:szCs w:val="20"/>
        </w:rPr>
      </w:pPr>
      <w:r w:rsidRPr="00F9088C">
        <w:rPr>
          <w:rFonts w:ascii="Palatino Linotype" w:hAnsi="Palatino Linotype" w:eastAsia="Batang" w:cs="Tahoma"/>
          <w:bCs/>
          <w:i/>
          <w:iCs/>
          <w:sz w:val="20"/>
          <w:szCs w:val="20"/>
        </w:rPr>
        <w:t xml:space="preserve">Artículo 4.230.- Tienen incapacidad natural y legal: </w:t>
      </w:r>
    </w:p>
    <w:p w:rsidR="00F9088C" w:rsidP="00112B3D" w:rsidRDefault="00F9088C" w14:paraId="029A3266" w14:textId="77777777">
      <w:pPr>
        <w:spacing w:line="360" w:lineRule="auto"/>
        <w:ind w:left="567" w:right="539"/>
        <w:jc w:val="both"/>
        <w:rPr>
          <w:rFonts w:ascii="Palatino Linotype" w:hAnsi="Palatino Linotype" w:eastAsia="Batang" w:cs="Tahoma"/>
          <w:bCs/>
          <w:i/>
          <w:iCs/>
          <w:sz w:val="20"/>
          <w:szCs w:val="20"/>
        </w:rPr>
      </w:pPr>
      <w:r w:rsidRPr="00F9088C">
        <w:rPr>
          <w:rFonts w:ascii="Palatino Linotype" w:hAnsi="Palatino Linotype" w:eastAsia="Batang" w:cs="Tahoma"/>
          <w:bCs/>
          <w:i/>
          <w:iCs/>
          <w:sz w:val="20"/>
          <w:szCs w:val="20"/>
        </w:rPr>
        <w:t xml:space="preserve">I. Los menores de edad; </w:t>
      </w:r>
    </w:p>
    <w:p w:rsidR="00F9088C" w:rsidP="00112B3D" w:rsidRDefault="00F9088C" w14:paraId="2C92D2F6" w14:textId="77777777">
      <w:pPr>
        <w:spacing w:line="360" w:lineRule="auto"/>
        <w:ind w:left="567" w:right="539"/>
        <w:jc w:val="both"/>
        <w:rPr>
          <w:rFonts w:ascii="Palatino Linotype" w:hAnsi="Palatino Linotype" w:eastAsia="Batang" w:cs="Tahoma"/>
          <w:bCs/>
          <w:i/>
          <w:iCs/>
          <w:sz w:val="20"/>
          <w:szCs w:val="20"/>
        </w:rPr>
      </w:pPr>
      <w:r w:rsidRPr="00F9088C">
        <w:rPr>
          <w:rFonts w:ascii="Palatino Linotype" w:hAnsi="Palatino Linotype" w:eastAsia="Batang" w:cs="Tahoma"/>
          <w:bCs/>
          <w:i/>
          <w:iCs/>
          <w:sz w:val="20"/>
          <w:szCs w:val="20"/>
        </w:rPr>
        <w:t xml:space="preserve">II. Los mayores de edad disminuidos o perturbados en su inteligencia por trastornos mentales, aunque tengan intervalos lúcidos; </w:t>
      </w:r>
    </w:p>
    <w:p w:rsidR="00F9088C" w:rsidP="00112B3D" w:rsidRDefault="00F9088C" w14:paraId="6BEA8A9A" w14:textId="77777777">
      <w:pPr>
        <w:spacing w:line="360" w:lineRule="auto"/>
        <w:ind w:left="567" w:right="539"/>
        <w:jc w:val="both"/>
        <w:rPr>
          <w:rFonts w:ascii="Palatino Linotype" w:hAnsi="Palatino Linotype" w:eastAsia="Batang" w:cs="Tahoma"/>
          <w:bCs/>
          <w:i/>
          <w:iCs/>
          <w:sz w:val="20"/>
          <w:szCs w:val="20"/>
        </w:rPr>
      </w:pPr>
      <w:r w:rsidRPr="00F9088C">
        <w:rPr>
          <w:rFonts w:ascii="Palatino Linotype" w:hAnsi="Palatino Linotype" w:eastAsia="Batang" w:cs="Tahoma"/>
          <w:bCs/>
          <w:i/>
          <w:iCs/>
          <w:sz w:val="20"/>
          <w:szCs w:val="20"/>
        </w:rPr>
        <w:t xml:space="preserve">III. Los sordomudos que no sepan leer ni escribir; </w:t>
      </w:r>
    </w:p>
    <w:p w:rsidR="00F9088C" w:rsidP="00112B3D" w:rsidRDefault="00F9088C" w14:paraId="27F246CD" w14:textId="77777777">
      <w:pPr>
        <w:spacing w:line="360" w:lineRule="auto"/>
        <w:ind w:left="567" w:right="539"/>
        <w:jc w:val="both"/>
        <w:rPr>
          <w:rFonts w:ascii="Palatino Linotype" w:hAnsi="Palatino Linotype" w:eastAsia="Batang" w:cs="Tahoma"/>
          <w:bCs/>
          <w:i/>
          <w:iCs/>
          <w:sz w:val="20"/>
          <w:szCs w:val="20"/>
        </w:rPr>
      </w:pPr>
      <w:r w:rsidRPr="00F9088C">
        <w:rPr>
          <w:rFonts w:ascii="Palatino Linotype" w:hAnsi="Palatino Linotype" w:eastAsia="Batang" w:cs="Tahoma"/>
          <w:bCs/>
          <w:i/>
          <w:iCs/>
          <w:sz w:val="20"/>
          <w:szCs w:val="20"/>
        </w:rPr>
        <w:t xml:space="preserve">IV. Los ebrios consuetudinarios, y los que habitualmente hacen uso inadecuado de estupefacientes, psicotrópicos, o cualquier otra sustancia que altere la conducta y produzca dependencia; </w:t>
      </w:r>
    </w:p>
    <w:p w:rsidR="00F9088C" w:rsidP="00112B3D" w:rsidRDefault="00F9088C" w14:paraId="4CB0F738" w14:textId="1492DE13">
      <w:pPr>
        <w:spacing w:line="360" w:lineRule="auto"/>
        <w:ind w:left="567" w:right="539"/>
        <w:jc w:val="both"/>
        <w:rPr>
          <w:rFonts w:ascii="Palatino Linotype" w:hAnsi="Palatino Linotype" w:eastAsia="Batang" w:cs="Tahoma"/>
          <w:b/>
          <w:i/>
          <w:iCs/>
          <w:sz w:val="20"/>
          <w:szCs w:val="20"/>
        </w:rPr>
      </w:pPr>
      <w:r w:rsidRPr="00F9088C">
        <w:rPr>
          <w:rFonts w:ascii="Palatino Linotype" w:hAnsi="Palatino Linotype" w:eastAsia="Batang" w:cs="Tahoma"/>
          <w:b/>
          <w:i/>
          <w:iCs/>
          <w:sz w:val="20"/>
          <w:szCs w:val="20"/>
        </w:rPr>
        <w:t>V. Las personas que por cualquier causa física o mental no puedan manifestar su voluntad por algún medio.</w:t>
      </w:r>
    </w:p>
    <w:p w:rsidRPr="00F9088C" w:rsidR="00F9088C" w:rsidP="00112B3D" w:rsidRDefault="00F9088C" w14:paraId="615E29D6" w14:textId="7477D3A7">
      <w:pPr>
        <w:spacing w:line="360" w:lineRule="auto"/>
        <w:ind w:left="567" w:right="539"/>
        <w:jc w:val="both"/>
        <w:rPr>
          <w:rFonts w:ascii="Palatino Linotype" w:hAnsi="Palatino Linotype" w:eastAsia="Batang" w:cs="Tahoma"/>
          <w:bCs/>
          <w:i/>
          <w:iCs/>
          <w:sz w:val="20"/>
          <w:szCs w:val="20"/>
        </w:rPr>
      </w:pPr>
    </w:p>
    <w:p w:rsidR="004C23CF" w:rsidP="00112B3D" w:rsidRDefault="004C23CF" w14:paraId="1D0850A4" w14:textId="77777777">
      <w:pPr>
        <w:spacing w:line="360" w:lineRule="auto"/>
        <w:ind w:left="567" w:right="539"/>
        <w:jc w:val="both"/>
        <w:rPr>
          <w:rFonts w:ascii="Palatino Linotype" w:hAnsi="Palatino Linotype" w:eastAsia="Batang" w:cs="Tahoma"/>
          <w:bCs/>
          <w:i/>
          <w:iCs/>
          <w:sz w:val="20"/>
          <w:szCs w:val="20"/>
        </w:rPr>
      </w:pPr>
      <w:r w:rsidRPr="004C23CF">
        <w:rPr>
          <w:rFonts w:ascii="Palatino Linotype" w:hAnsi="Palatino Linotype" w:eastAsia="Batang" w:cs="Tahoma"/>
          <w:bCs/>
          <w:i/>
          <w:iCs/>
          <w:sz w:val="20"/>
          <w:szCs w:val="20"/>
        </w:rPr>
        <w:t xml:space="preserve">Características del cargo del tutor </w:t>
      </w:r>
    </w:p>
    <w:p w:rsidRPr="004C23CF" w:rsidR="004C23CF" w:rsidP="00112B3D" w:rsidRDefault="004C23CF" w14:paraId="630A62F7" w14:textId="77777777">
      <w:pPr>
        <w:spacing w:line="360" w:lineRule="auto"/>
        <w:ind w:left="567" w:right="539"/>
        <w:jc w:val="both"/>
        <w:rPr>
          <w:rFonts w:ascii="Palatino Linotype" w:hAnsi="Palatino Linotype" w:eastAsia="Batang" w:cs="Tahoma"/>
          <w:bCs/>
          <w:i/>
          <w:iCs/>
          <w:sz w:val="20"/>
          <w:szCs w:val="20"/>
        </w:rPr>
      </w:pPr>
      <w:r w:rsidRPr="004C23CF">
        <w:rPr>
          <w:rFonts w:ascii="Palatino Linotype" w:hAnsi="Palatino Linotype" w:eastAsia="Batang" w:cs="Tahoma"/>
          <w:bCs/>
          <w:i/>
          <w:iCs/>
          <w:sz w:val="20"/>
          <w:szCs w:val="20"/>
        </w:rPr>
        <w:t>Artículo 4.232.- La tutela es un cargo de interés público del que nadie puede eximirse, sino por causa justificada.</w:t>
      </w:r>
    </w:p>
    <w:p w:rsidR="004C23CF" w:rsidP="00112B3D" w:rsidRDefault="004C23CF" w14:paraId="7B71C6DF" w14:textId="77777777">
      <w:pPr>
        <w:spacing w:line="360" w:lineRule="auto"/>
        <w:ind w:left="567" w:right="539"/>
        <w:jc w:val="both"/>
        <w:rPr>
          <w:rFonts w:ascii="Palatino Linotype" w:hAnsi="Palatino Linotype" w:eastAsia="Batang" w:cs="Tahoma"/>
          <w:bCs/>
          <w:i/>
          <w:iCs/>
          <w:sz w:val="20"/>
          <w:szCs w:val="20"/>
        </w:rPr>
      </w:pPr>
      <w:r w:rsidRPr="004C23CF">
        <w:rPr>
          <w:rFonts w:ascii="Palatino Linotype" w:hAnsi="Palatino Linotype" w:eastAsia="Batang" w:cs="Tahoma"/>
          <w:bCs/>
          <w:i/>
          <w:iCs/>
          <w:sz w:val="20"/>
          <w:szCs w:val="20"/>
        </w:rPr>
        <w:t xml:space="preserve">Clases de tutela </w:t>
      </w:r>
    </w:p>
    <w:p w:rsidR="004C23CF" w:rsidP="00112B3D" w:rsidRDefault="004C23CF" w14:paraId="0100AB37" w14:textId="77777777">
      <w:pPr>
        <w:spacing w:line="360" w:lineRule="auto"/>
        <w:ind w:left="567" w:right="539"/>
        <w:jc w:val="both"/>
        <w:rPr>
          <w:rFonts w:ascii="Palatino Linotype" w:hAnsi="Palatino Linotype" w:eastAsia="Batang" w:cs="Tahoma"/>
          <w:bCs/>
          <w:i/>
          <w:iCs/>
          <w:sz w:val="20"/>
          <w:szCs w:val="20"/>
        </w:rPr>
      </w:pPr>
      <w:r w:rsidRPr="004C23CF">
        <w:rPr>
          <w:rFonts w:ascii="Palatino Linotype" w:hAnsi="Palatino Linotype" w:eastAsia="Batang" w:cs="Tahoma"/>
          <w:bCs/>
          <w:i/>
          <w:iCs/>
          <w:sz w:val="20"/>
          <w:szCs w:val="20"/>
        </w:rPr>
        <w:t xml:space="preserve">Artículo 4.240.- La tutela es testamentaría, legítima, dativa o voluntaria. </w:t>
      </w:r>
    </w:p>
    <w:p w:rsidR="004C23CF" w:rsidP="00112B3D" w:rsidRDefault="004C23CF" w14:paraId="6BBDB93C" w14:textId="77777777">
      <w:pPr>
        <w:spacing w:line="360" w:lineRule="auto"/>
        <w:ind w:left="567" w:right="539"/>
        <w:jc w:val="both"/>
        <w:rPr>
          <w:rFonts w:ascii="Palatino Linotype" w:hAnsi="Palatino Linotype" w:eastAsia="Batang" w:cs="Tahoma"/>
          <w:bCs/>
          <w:i/>
          <w:iCs/>
          <w:sz w:val="20"/>
          <w:szCs w:val="20"/>
        </w:rPr>
      </w:pPr>
    </w:p>
    <w:p w:rsidR="004C23CF" w:rsidP="00112B3D" w:rsidRDefault="004C23CF" w14:paraId="02980AC6" w14:textId="77777777">
      <w:pPr>
        <w:spacing w:line="360" w:lineRule="auto"/>
        <w:ind w:left="567" w:right="539"/>
        <w:jc w:val="both"/>
        <w:rPr>
          <w:rFonts w:ascii="Palatino Linotype" w:hAnsi="Palatino Linotype" w:eastAsia="Batang" w:cs="Tahoma"/>
          <w:bCs/>
          <w:i/>
          <w:iCs/>
          <w:sz w:val="20"/>
          <w:szCs w:val="20"/>
        </w:rPr>
      </w:pPr>
      <w:r w:rsidRPr="004C23CF">
        <w:rPr>
          <w:rFonts w:ascii="Palatino Linotype" w:hAnsi="Palatino Linotype" w:eastAsia="Batang" w:cs="Tahoma"/>
          <w:bCs/>
          <w:i/>
          <w:iCs/>
          <w:sz w:val="20"/>
          <w:szCs w:val="20"/>
        </w:rPr>
        <w:t xml:space="preserve">Declaración de incapacidad para nombrar tutor </w:t>
      </w:r>
    </w:p>
    <w:p w:rsidRPr="004C23CF" w:rsidR="004C23CF" w:rsidP="00112B3D" w:rsidRDefault="004C23CF" w14:paraId="20839132" w14:textId="2762565E">
      <w:pPr>
        <w:spacing w:line="360" w:lineRule="auto"/>
        <w:ind w:left="567" w:right="539"/>
        <w:jc w:val="both"/>
        <w:rPr>
          <w:rFonts w:ascii="Palatino Linotype" w:hAnsi="Palatino Linotype" w:eastAsia="Batang" w:cs="Tahoma"/>
          <w:bCs/>
          <w:i/>
          <w:iCs/>
          <w:sz w:val="20"/>
          <w:szCs w:val="20"/>
        </w:rPr>
      </w:pPr>
      <w:r w:rsidRPr="004C23CF">
        <w:rPr>
          <w:rFonts w:ascii="Palatino Linotype" w:hAnsi="Palatino Linotype" w:eastAsia="Batang" w:cs="Tahoma"/>
          <w:bCs/>
          <w:i/>
          <w:iCs/>
          <w:sz w:val="20"/>
          <w:szCs w:val="20"/>
        </w:rPr>
        <w:t>Artículo 4.241.- Ninguna tutela puede conferirse sin que previamente se declare el estado de incapacidad de la persona que va a quedar sujeta a ella.</w:t>
      </w:r>
    </w:p>
    <w:p w:rsidR="004C23CF" w:rsidP="00112B3D" w:rsidRDefault="004C23CF" w14:paraId="04C108EA" w14:textId="77777777">
      <w:pPr>
        <w:spacing w:line="360" w:lineRule="auto"/>
        <w:ind w:left="567" w:right="539"/>
        <w:jc w:val="both"/>
        <w:rPr>
          <w:rFonts w:ascii="Palatino Linotype" w:hAnsi="Palatino Linotype" w:eastAsia="Batang" w:cs="Tahoma"/>
          <w:bCs/>
          <w:i/>
          <w:iCs/>
          <w:sz w:val="20"/>
          <w:szCs w:val="20"/>
        </w:rPr>
      </w:pPr>
    </w:p>
    <w:p w:rsidR="004C23CF" w:rsidP="00112B3D" w:rsidRDefault="004C23CF" w14:paraId="7266017B" w14:textId="1DE2115E">
      <w:pPr>
        <w:spacing w:line="360" w:lineRule="auto"/>
        <w:ind w:left="567" w:right="539"/>
        <w:jc w:val="both"/>
        <w:rPr>
          <w:rFonts w:ascii="Palatino Linotype" w:hAnsi="Palatino Linotype" w:eastAsia="Batang" w:cs="Tahoma"/>
          <w:bCs/>
          <w:i/>
          <w:iCs/>
          <w:sz w:val="20"/>
          <w:szCs w:val="20"/>
        </w:rPr>
      </w:pPr>
      <w:r w:rsidRPr="00F9088C">
        <w:rPr>
          <w:rFonts w:ascii="Palatino Linotype" w:hAnsi="Palatino Linotype" w:eastAsia="Batang" w:cs="Tahoma"/>
          <w:bCs/>
          <w:i/>
          <w:iCs/>
          <w:sz w:val="20"/>
          <w:szCs w:val="20"/>
        </w:rPr>
        <w:t xml:space="preserve">Objeto de la tutela </w:t>
      </w:r>
    </w:p>
    <w:p w:rsidR="004C23CF" w:rsidP="00112B3D" w:rsidRDefault="004C23CF" w14:paraId="4759B61E" w14:textId="77777777">
      <w:pPr>
        <w:spacing w:line="360" w:lineRule="auto"/>
        <w:ind w:left="567" w:right="539"/>
        <w:jc w:val="both"/>
        <w:rPr>
          <w:rFonts w:ascii="Palatino Linotype" w:hAnsi="Palatino Linotype" w:eastAsia="Batang" w:cs="Tahoma"/>
          <w:bCs/>
          <w:i/>
          <w:iCs/>
          <w:sz w:val="20"/>
          <w:szCs w:val="20"/>
        </w:rPr>
      </w:pPr>
      <w:r w:rsidRPr="004C23CF">
        <w:rPr>
          <w:rFonts w:ascii="Palatino Linotype" w:hAnsi="Palatino Linotype" w:eastAsia="Batang" w:cs="Tahoma"/>
          <w:bCs/>
          <w:i/>
          <w:iCs/>
          <w:sz w:val="20"/>
          <w:szCs w:val="20"/>
        </w:rPr>
        <w:t xml:space="preserve">Procedencia de la tutela legítima </w:t>
      </w:r>
    </w:p>
    <w:p w:rsidRPr="004C23CF" w:rsidR="004C23CF" w:rsidP="00112B3D" w:rsidRDefault="004C23CF" w14:paraId="1C51A623" w14:textId="7C7FA13E">
      <w:pPr>
        <w:spacing w:line="360" w:lineRule="auto"/>
        <w:ind w:left="567" w:right="539"/>
        <w:jc w:val="both"/>
        <w:rPr>
          <w:rFonts w:ascii="Palatino Linotype" w:hAnsi="Palatino Linotype" w:eastAsia="Batang" w:cs="Tahoma"/>
          <w:bCs/>
          <w:i/>
          <w:iCs/>
          <w:sz w:val="20"/>
          <w:szCs w:val="20"/>
        </w:rPr>
      </w:pPr>
      <w:r w:rsidRPr="004C23CF">
        <w:rPr>
          <w:rFonts w:ascii="Palatino Linotype" w:hAnsi="Palatino Linotype" w:eastAsia="Batang" w:cs="Tahoma"/>
          <w:bCs/>
          <w:i/>
          <w:iCs/>
          <w:sz w:val="20"/>
          <w:szCs w:val="20"/>
        </w:rPr>
        <w:t>Artículo 4.253.- Ha lugar a tutela legítima cuando por cualquier causa no haya quien ejerza la patria potestad, ni tutor testamentario.</w:t>
      </w:r>
    </w:p>
    <w:p w:rsidRPr="004C23CF" w:rsidR="004C23CF" w:rsidP="00112B3D" w:rsidRDefault="004C23CF" w14:paraId="0990F328" w14:textId="18CD03CD">
      <w:pPr>
        <w:spacing w:line="360" w:lineRule="auto"/>
        <w:ind w:left="567" w:right="539"/>
        <w:jc w:val="both"/>
        <w:rPr>
          <w:rFonts w:ascii="Palatino Linotype" w:hAnsi="Palatino Linotype" w:eastAsia="Batang" w:cs="Tahoma"/>
          <w:bCs/>
          <w:i/>
          <w:iCs/>
          <w:sz w:val="20"/>
          <w:szCs w:val="20"/>
        </w:rPr>
      </w:pPr>
    </w:p>
    <w:p w:rsidR="004C23CF" w:rsidP="00112B3D" w:rsidRDefault="004C23CF" w14:paraId="0EE97B9C" w14:textId="77777777">
      <w:pPr>
        <w:spacing w:line="360" w:lineRule="auto"/>
        <w:ind w:left="567" w:right="539"/>
        <w:jc w:val="both"/>
        <w:rPr>
          <w:rFonts w:ascii="Palatino Linotype" w:hAnsi="Palatino Linotype" w:eastAsia="Batang" w:cs="Tahoma"/>
          <w:bCs/>
          <w:i/>
          <w:iCs/>
          <w:sz w:val="20"/>
          <w:szCs w:val="20"/>
        </w:rPr>
      </w:pPr>
      <w:r w:rsidRPr="004C23CF">
        <w:rPr>
          <w:rFonts w:ascii="Palatino Linotype" w:hAnsi="Palatino Linotype" w:eastAsia="Batang" w:cs="Tahoma"/>
          <w:bCs/>
          <w:i/>
          <w:iCs/>
          <w:sz w:val="20"/>
          <w:szCs w:val="20"/>
        </w:rPr>
        <w:t xml:space="preserve">Personas a quien corresponde ser tutor legítimo </w:t>
      </w:r>
    </w:p>
    <w:p w:rsidRPr="004C23CF" w:rsidR="004C23CF" w:rsidP="00112B3D" w:rsidRDefault="004C23CF" w14:paraId="2E967FD6" w14:textId="77777777">
      <w:pPr>
        <w:spacing w:line="360" w:lineRule="auto"/>
        <w:ind w:left="567" w:right="539"/>
        <w:jc w:val="both"/>
        <w:rPr>
          <w:rFonts w:ascii="Palatino Linotype" w:hAnsi="Palatino Linotype" w:eastAsia="Batang" w:cs="Tahoma"/>
          <w:b/>
          <w:i/>
          <w:iCs/>
          <w:sz w:val="20"/>
          <w:szCs w:val="20"/>
        </w:rPr>
      </w:pPr>
      <w:r w:rsidRPr="004C23CF">
        <w:rPr>
          <w:rFonts w:ascii="Palatino Linotype" w:hAnsi="Palatino Linotype" w:eastAsia="Batang" w:cs="Tahoma"/>
          <w:b/>
          <w:i/>
          <w:iCs/>
          <w:sz w:val="20"/>
          <w:szCs w:val="20"/>
        </w:rPr>
        <w:t>Artículo 4.254.- La tutela legítima corresponde:</w:t>
      </w:r>
    </w:p>
    <w:p w:rsidRPr="004C23CF" w:rsidR="004C23CF" w:rsidP="00112B3D" w:rsidRDefault="004C23CF" w14:paraId="288C38BC" w14:textId="77777777">
      <w:pPr>
        <w:spacing w:line="360" w:lineRule="auto"/>
        <w:ind w:left="567" w:right="539"/>
        <w:jc w:val="both"/>
        <w:rPr>
          <w:rFonts w:ascii="Palatino Linotype" w:hAnsi="Palatino Linotype" w:eastAsia="Batang" w:cs="Tahoma"/>
          <w:b/>
          <w:i/>
          <w:iCs/>
          <w:sz w:val="20"/>
          <w:szCs w:val="20"/>
        </w:rPr>
      </w:pPr>
      <w:r w:rsidRPr="004C23CF">
        <w:rPr>
          <w:rFonts w:ascii="Palatino Linotype" w:hAnsi="Palatino Linotype" w:eastAsia="Batang" w:cs="Tahoma"/>
          <w:b/>
          <w:i/>
          <w:iCs/>
          <w:sz w:val="20"/>
          <w:szCs w:val="20"/>
        </w:rPr>
        <w:t xml:space="preserve">I. A los hermanos, prefiriéndose a los que lo sean por ambas líneas; </w:t>
      </w:r>
    </w:p>
    <w:p w:rsidRPr="00F9088C" w:rsidR="004C23CF" w:rsidP="00112B3D" w:rsidRDefault="004C23CF" w14:paraId="0C1780C7" w14:textId="1574451D">
      <w:pPr>
        <w:spacing w:line="360" w:lineRule="auto"/>
        <w:ind w:left="567" w:right="539"/>
        <w:jc w:val="both"/>
        <w:rPr>
          <w:rFonts w:ascii="Palatino Linotype" w:hAnsi="Palatino Linotype" w:eastAsia="Batang" w:cs="Tahoma"/>
          <w:bCs/>
          <w:i/>
          <w:iCs/>
          <w:sz w:val="20"/>
          <w:szCs w:val="20"/>
        </w:rPr>
      </w:pPr>
      <w:r w:rsidRPr="004C23CF">
        <w:rPr>
          <w:rFonts w:ascii="Palatino Linotype" w:hAnsi="Palatino Linotype" w:eastAsia="Batang" w:cs="Tahoma"/>
          <w:bCs/>
          <w:i/>
          <w:iCs/>
          <w:sz w:val="20"/>
          <w:szCs w:val="20"/>
        </w:rPr>
        <w:t>II. Por falta o incapacidad de los hermanos, a los demás colaterales dentro del cuarto grado inclusive. III. Tratándose de niñas, niños y adolescentes abandonados, expósitos o entregados voluntariamente a los Sistemas para el Desarrollo Integral de la Familia y municipales, estos ejercerán la tutela legítima desde el momento en que sean recibidos.</w:t>
      </w:r>
    </w:p>
    <w:p w:rsidR="00150CFC" w:rsidP="00112B3D" w:rsidRDefault="00150CFC" w14:paraId="22888062" w14:textId="1F4AE35E">
      <w:pPr>
        <w:tabs>
          <w:tab w:val="left" w:pos="0"/>
        </w:tabs>
        <w:spacing w:line="360" w:lineRule="auto"/>
        <w:ind w:right="-28"/>
        <w:jc w:val="both"/>
        <w:rPr>
          <w:rFonts w:ascii="Palatino Linotype" w:hAnsi="Palatino Linotype" w:cs="Tahoma"/>
          <w:bCs/>
          <w:sz w:val="22"/>
          <w:szCs w:val="22"/>
        </w:rPr>
      </w:pPr>
    </w:p>
    <w:p w:rsidR="004C23CF" w:rsidP="00112B3D" w:rsidRDefault="004C23CF" w14:paraId="170160EC" w14:textId="529B060B">
      <w:pPr>
        <w:tabs>
          <w:tab w:val="left" w:pos="0"/>
        </w:tabs>
        <w:spacing w:line="360" w:lineRule="auto"/>
        <w:ind w:right="-28"/>
        <w:jc w:val="both"/>
        <w:rPr>
          <w:rFonts w:ascii="Palatino Linotype" w:hAnsi="Palatino Linotype" w:cs="Tahoma"/>
          <w:bCs/>
          <w:sz w:val="22"/>
          <w:szCs w:val="22"/>
        </w:rPr>
      </w:pPr>
      <w:r>
        <w:rPr>
          <w:rFonts w:ascii="Palatino Linotype" w:hAnsi="Palatino Linotype" w:cs="Tahoma"/>
          <w:bCs/>
          <w:sz w:val="22"/>
          <w:szCs w:val="22"/>
        </w:rPr>
        <w:t xml:space="preserve">Entonces se identifica que también cuenta con el interés jurídico a la luz del derecho civil, de ser tutor legítimo </w:t>
      </w:r>
      <w:r w:rsidR="006F6E2F">
        <w:rPr>
          <w:rFonts w:ascii="Palatino Linotype" w:hAnsi="Palatino Linotype" w:cs="Tahoma"/>
          <w:bCs/>
          <w:sz w:val="22"/>
          <w:szCs w:val="22"/>
        </w:rPr>
        <w:t>de la</w:t>
      </w:r>
      <w:r>
        <w:rPr>
          <w:rFonts w:ascii="Palatino Linotype" w:hAnsi="Palatino Linotype" w:cs="Tahoma"/>
          <w:bCs/>
          <w:sz w:val="22"/>
          <w:szCs w:val="22"/>
        </w:rPr>
        <w:t xml:space="preserve"> persona señalada como incapaz e hijo del finado y todas las obligaciones que esto conlleva.</w:t>
      </w:r>
    </w:p>
    <w:p w:rsidR="004C23CF" w:rsidP="00112B3D" w:rsidRDefault="004C23CF" w14:paraId="5272B160" w14:textId="77777777">
      <w:pPr>
        <w:tabs>
          <w:tab w:val="left" w:pos="0"/>
        </w:tabs>
        <w:spacing w:line="360" w:lineRule="auto"/>
        <w:ind w:right="-28"/>
        <w:jc w:val="both"/>
        <w:rPr>
          <w:rFonts w:ascii="Palatino Linotype" w:hAnsi="Palatino Linotype" w:cs="Tahoma"/>
          <w:bCs/>
          <w:sz w:val="22"/>
          <w:szCs w:val="22"/>
        </w:rPr>
      </w:pPr>
    </w:p>
    <w:p w:rsidR="00F9088C" w:rsidP="00112B3D" w:rsidRDefault="00F9088C" w14:paraId="5D5CC088" w14:textId="0B2120D8">
      <w:pPr>
        <w:tabs>
          <w:tab w:val="left" w:pos="0"/>
        </w:tabs>
        <w:spacing w:line="360" w:lineRule="auto"/>
        <w:ind w:right="-28"/>
        <w:jc w:val="both"/>
        <w:rPr>
          <w:rFonts w:ascii="Palatino Linotype" w:hAnsi="Palatino Linotype" w:cs="Tahoma"/>
          <w:bCs/>
          <w:i/>
          <w:iCs/>
          <w:sz w:val="22"/>
          <w:szCs w:val="22"/>
        </w:rPr>
      </w:pPr>
      <w:r>
        <w:rPr>
          <w:rFonts w:ascii="Palatino Linotype" w:hAnsi="Palatino Linotype" w:cs="Tahoma"/>
          <w:bCs/>
          <w:sz w:val="22"/>
          <w:szCs w:val="22"/>
        </w:rPr>
        <w:t xml:space="preserve">En este sentido, es importante reiterar que este Organismo Garante no cuenta con facultades para pronunciarse sobre los derechos </w:t>
      </w:r>
      <w:r w:rsidR="006F6E2F">
        <w:rPr>
          <w:rFonts w:ascii="Palatino Linotype" w:hAnsi="Palatino Linotype" w:cs="Tahoma"/>
          <w:bCs/>
          <w:sz w:val="22"/>
          <w:szCs w:val="22"/>
        </w:rPr>
        <w:t>c</w:t>
      </w:r>
      <w:r>
        <w:rPr>
          <w:rFonts w:ascii="Palatino Linotype" w:hAnsi="Palatino Linotype" w:cs="Tahoma"/>
          <w:bCs/>
          <w:sz w:val="22"/>
          <w:szCs w:val="22"/>
        </w:rPr>
        <w:t xml:space="preserve">iviles </w:t>
      </w:r>
      <w:r w:rsidR="009B66C6">
        <w:rPr>
          <w:rFonts w:ascii="Palatino Linotype" w:hAnsi="Palatino Linotype" w:cs="Tahoma"/>
          <w:bCs/>
          <w:sz w:val="22"/>
          <w:szCs w:val="22"/>
        </w:rPr>
        <w:t xml:space="preserve">o en materia de Seguridad Social </w:t>
      </w:r>
      <w:r>
        <w:rPr>
          <w:rFonts w:ascii="Palatino Linotype" w:hAnsi="Palatino Linotype" w:cs="Tahoma"/>
          <w:bCs/>
          <w:sz w:val="22"/>
          <w:szCs w:val="22"/>
        </w:rPr>
        <w:t>de las personas y únicamente se pronuncia sobre el derecho de Acceso a Datos Personales</w:t>
      </w:r>
      <w:r w:rsidR="006F6E2F">
        <w:rPr>
          <w:rFonts w:ascii="Palatino Linotype" w:hAnsi="Palatino Linotype" w:cs="Tahoma"/>
          <w:bCs/>
          <w:sz w:val="22"/>
          <w:szCs w:val="22"/>
        </w:rPr>
        <w:t xml:space="preserve"> y de su interés jurídico de acceder a datos personales</w:t>
      </w:r>
      <w:r>
        <w:rPr>
          <w:rFonts w:ascii="Palatino Linotype" w:hAnsi="Palatino Linotype" w:cs="Tahoma"/>
          <w:bCs/>
          <w:sz w:val="22"/>
          <w:szCs w:val="22"/>
        </w:rPr>
        <w:t xml:space="preserve">, que en el caso que nos ocupa es de una persona fallecida. Una vez dejando claro este punto, se debe identificar que el solicitante, cuenta con el interés de acceder a la información requerida, no por haber acreditado ser tutor de la persona incapaz, hijo del titular de los datos, sino porque </w:t>
      </w:r>
      <w:r w:rsidR="00D67EE7">
        <w:rPr>
          <w:rFonts w:ascii="Palatino Linotype" w:hAnsi="Palatino Linotype" w:cs="Tahoma"/>
          <w:bCs/>
          <w:sz w:val="22"/>
          <w:szCs w:val="22"/>
        </w:rPr>
        <w:t xml:space="preserve">al ser el hermano del titular </w:t>
      </w:r>
      <w:r w:rsidRPr="006F6E2F" w:rsidR="00D67EE7">
        <w:rPr>
          <w:rFonts w:ascii="Palatino Linotype" w:hAnsi="Palatino Linotype" w:cs="Tahoma"/>
          <w:bCs/>
          <w:sz w:val="22"/>
          <w:szCs w:val="22"/>
          <w:u w:val="single"/>
        </w:rPr>
        <w:t xml:space="preserve">y </w:t>
      </w:r>
      <w:r w:rsidRPr="006F6E2F" w:rsidR="006F6E2F">
        <w:rPr>
          <w:rFonts w:ascii="Palatino Linotype" w:hAnsi="Palatino Linotype" w:cs="Tahoma"/>
          <w:bCs/>
          <w:sz w:val="22"/>
          <w:szCs w:val="22"/>
          <w:u w:val="single"/>
        </w:rPr>
        <w:t xml:space="preserve">al ser hermano del finado y tener la obligación civil de ser tutor además de manifestar unilateralmente que es quien cuida de </w:t>
      </w:r>
      <w:r w:rsidRPr="00853293" w:rsidR="006F6E2F">
        <w:rPr>
          <w:rFonts w:ascii="Palatino Linotype" w:hAnsi="Palatino Linotype" w:cs="Tahoma"/>
          <w:bCs/>
          <w:i/>
          <w:iCs/>
          <w:sz w:val="22"/>
          <w:szCs w:val="22"/>
          <w:u w:val="single"/>
        </w:rPr>
        <w:t>facto</w:t>
      </w:r>
      <w:r w:rsidRPr="006F6E2F" w:rsidR="006F6E2F">
        <w:rPr>
          <w:rFonts w:ascii="Palatino Linotype" w:hAnsi="Palatino Linotype" w:cs="Tahoma"/>
          <w:bCs/>
          <w:sz w:val="22"/>
          <w:szCs w:val="22"/>
          <w:u w:val="single"/>
        </w:rPr>
        <w:t xml:space="preserve"> </w:t>
      </w:r>
      <w:r w:rsidRPr="008435A8" w:rsidR="00D67EE7">
        <w:rPr>
          <w:rFonts w:ascii="Palatino Linotype" w:hAnsi="Palatino Linotype" w:cs="Tahoma"/>
          <w:bCs/>
          <w:sz w:val="22"/>
          <w:szCs w:val="22"/>
          <w:u w:val="single"/>
        </w:rPr>
        <w:t>al menor,</w:t>
      </w:r>
      <w:r w:rsidR="006F6E2F">
        <w:rPr>
          <w:rFonts w:ascii="Palatino Linotype" w:hAnsi="Palatino Linotype" w:cs="Tahoma"/>
          <w:bCs/>
          <w:sz w:val="22"/>
          <w:szCs w:val="22"/>
          <w:u w:val="single"/>
        </w:rPr>
        <w:t xml:space="preserve"> y en se sentido</w:t>
      </w:r>
      <w:r w:rsidRPr="008435A8" w:rsidR="00D67EE7">
        <w:rPr>
          <w:rFonts w:ascii="Palatino Linotype" w:hAnsi="Palatino Linotype" w:cs="Tahoma"/>
          <w:bCs/>
          <w:sz w:val="22"/>
          <w:szCs w:val="22"/>
          <w:u w:val="single"/>
        </w:rPr>
        <w:t xml:space="preserve"> cuenta con los elementos suficientes para acudir a un juez y solicitar la tutela del incapaz</w:t>
      </w:r>
      <w:r w:rsidR="006F6E2F">
        <w:rPr>
          <w:rFonts w:ascii="Palatino Linotype" w:hAnsi="Palatino Linotype" w:cs="Tahoma"/>
          <w:bCs/>
          <w:sz w:val="22"/>
          <w:szCs w:val="22"/>
          <w:u w:val="single"/>
        </w:rPr>
        <w:t xml:space="preserve">. </w:t>
      </w:r>
    </w:p>
    <w:p w:rsidR="00B44B86" w:rsidP="00112B3D" w:rsidRDefault="00B44B86" w14:paraId="52A80D95" w14:textId="7054A7B9">
      <w:pPr>
        <w:tabs>
          <w:tab w:val="left" w:pos="0"/>
        </w:tabs>
        <w:spacing w:line="360" w:lineRule="auto"/>
        <w:ind w:right="-28"/>
        <w:jc w:val="both"/>
        <w:rPr>
          <w:rFonts w:ascii="Palatino Linotype" w:hAnsi="Palatino Linotype" w:cs="Tahoma"/>
          <w:bCs/>
          <w:i/>
          <w:iCs/>
          <w:sz w:val="22"/>
          <w:szCs w:val="22"/>
        </w:rPr>
      </w:pPr>
    </w:p>
    <w:p w:rsidR="005B0F78" w:rsidP="00112B3D" w:rsidRDefault="008435A8" w14:paraId="12721010" w14:textId="1826A159">
      <w:pPr>
        <w:tabs>
          <w:tab w:val="left" w:pos="0"/>
        </w:tabs>
        <w:spacing w:line="360" w:lineRule="auto"/>
        <w:ind w:right="-28"/>
        <w:jc w:val="both"/>
        <w:rPr>
          <w:rFonts w:ascii="Palatino Linotype" w:hAnsi="Palatino Linotype" w:cs="Tahoma"/>
          <w:bCs/>
          <w:sz w:val="22"/>
          <w:szCs w:val="22"/>
        </w:rPr>
      </w:pPr>
      <w:r w:rsidRPr="008435A8">
        <w:rPr>
          <w:rFonts w:ascii="Palatino Linotype" w:hAnsi="Palatino Linotype" w:cs="Tahoma"/>
          <w:bCs/>
          <w:sz w:val="22"/>
          <w:szCs w:val="22"/>
        </w:rPr>
        <w:t>Tampoco se omite precisar, que el Sujeto Obligado</w:t>
      </w:r>
      <w:r>
        <w:rPr>
          <w:rFonts w:ascii="Palatino Linotype" w:hAnsi="Palatino Linotype" w:cs="Tahoma"/>
          <w:bCs/>
          <w:sz w:val="22"/>
          <w:szCs w:val="22"/>
        </w:rPr>
        <w:t xml:space="preserve"> en atención al requerimiento de información</w:t>
      </w:r>
      <w:r w:rsidR="006A5A48">
        <w:rPr>
          <w:rFonts w:ascii="Palatino Linotype" w:hAnsi="Palatino Linotype" w:cs="Tahoma"/>
          <w:bCs/>
          <w:sz w:val="22"/>
          <w:szCs w:val="22"/>
        </w:rPr>
        <w:t xml:space="preserve"> adicional</w:t>
      </w:r>
      <w:r>
        <w:rPr>
          <w:rFonts w:ascii="Palatino Linotype" w:hAnsi="Palatino Linotype" w:cs="Tahoma"/>
          <w:bCs/>
          <w:sz w:val="22"/>
          <w:szCs w:val="22"/>
        </w:rPr>
        <w:t xml:space="preserve">, manifestó que </w:t>
      </w:r>
      <w:r w:rsidR="005B0F78">
        <w:rPr>
          <w:rFonts w:ascii="Palatino Linotype" w:hAnsi="Palatino Linotype" w:cs="Tahoma"/>
          <w:bCs/>
          <w:sz w:val="22"/>
          <w:szCs w:val="22"/>
        </w:rPr>
        <w:t xml:space="preserve">las personas pueden acceder a dos clases de derechos de naturaleza </w:t>
      </w:r>
      <w:r w:rsidR="005B0F78">
        <w:rPr>
          <w:rFonts w:ascii="Palatino Linotype" w:hAnsi="Palatino Linotype" w:cs="Tahoma"/>
          <w:bCs/>
          <w:sz w:val="22"/>
          <w:szCs w:val="22"/>
        </w:rPr>
        <w:lastRenderedPageBreak/>
        <w:t>de seguridad social, por una parte, el seguro por fallecimiento y por otra la realización del trámite de la pensión.</w:t>
      </w:r>
    </w:p>
    <w:p w:rsidR="004D5672" w:rsidP="00112B3D" w:rsidRDefault="004D5672" w14:paraId="7AD26978" w14:textId="752527D6">
      <w:pPr>
        <w:tabs>
          <w:tab w:val="left" w:pos="0"/>
        </w:tabs>
        <w:spacing w:line="360" w:lineRule="auto"/>
        <w:ind w:right="-28"/>
        <w:jc w:val="both"/>
        <w:rPr>
          <w:rFonts w:ascii="Palatino Linotype" w:hAnsi="Palatino Linotype" w:cs="Tahoma"/>
          <w:bCs/>
          <w:sz w:val="22"/>
          <w:szCs w:val="22"/>
        </w:rPr>
      </w:pPr>
    </w:p>
    <w:p w:rsidR="004D5672" w:rsidP="00112B3D" w:rsidRDefault="004D5672" w14:paraId="2D7637B3" w14:textId="1C338D48">
      <w:pPr>
        <w:tabs>
          <w:tab w:val="left" w:pos="0"/>
        </w:tabs>
        <w:spacing w:line="360" w:lineRule="auto"/>
        <w:ind w:right="-28"/>
        <w:jc w:val="both"/>
        <w:rPr>
          <w:rFonts w:ascii="Palatino Linotype" w:hAnsi="Palatino Linotype" w:cs="Tahoma"/>
          <w:bCs/>
          <w:sz w:val="22"/>
          <w:szCs w:val="22"/>
        </w:rPr>
      </w:pPr>
      <w:r>
        <w:rPr>
          <w:rFonts w:ascii="Palatino Linotype" w:hAnsi="Palatino Linotype" w:cs="Tahoma"/>
          <w:bCs/>
          <w:sz w:val="22"/>
          <w:szCs w:val="22"/>
        </w:rPr>
        <w:t>Para estos efectos se identifica que la Ley de Seguridad Social para los Servidores Públicos del Estado de México y Municipios</w:t>
      </w:r>
      <w:r w:rsidR="008A2E0D">
        <w:rPr>
          <w:rFonts w:ascii="Palatino Linotype" w:hAnsi="Palatino Linotype" w:cs="Tahoma"/>
          <w:bCs/>
          <w:sz w:val="22"/>
          <w:szCs w:val="22"/>
        </w:rPr>
        <w:t>, establece las prestaciones de los servidores públicos en su artículo 11</w:t>
      </w:r>
      <w:r w:rsidR="006A5A48">
        <w:rPr>
          <w:rFonts w:ascii="Palatino Linotype" w:hAnsi="Palatino Linotype" w:cs="Tahoma"/>
          <w:bCs/>
          <w:sz w:val="22"/>
          <w:szCs w:val="22"/>
        </w:rPr>
        <w:t>, que establece lo siguiente</w:t>
      </w:r>
      <w:r w:rsidR="008A2E0D">
        <w:rPr>
          <w:rFonts w:ascii="Palatino Linotype" w:hAnsi="Palatino Linotype" w:cs="Tahoma"/>
          <w:bCs/>
          <w:sz w:val="22"/>
          <w:szCs w:val="22"/>
        </w:rPr>
        <w:t>:</w:t>
      </w:r>
    </w:p>
    <w:p w:rsidR="008A2E0D" w:rsidP="00112B3D" w:rsidRDefault="008A2E0D" w14:paraId="61C371C4" w14:textId="21F0606B">
      <w:pPr>
        <w:tabs>
          <w:tab w:val="left" w:pos="0"/>
        </w:tabs>
        <w:spacing w:line="360" w:lineRule="auto"/>
        <w:ind w:right="-28"/>
        <w:jc w:val="both"/>
        <w:rPr>
          <w:rFonts w:ascii="Palatino Linotype" w:hAnsi="Palatino Linotype" w:cs="Tahoma"/>
          <w:bCs/>
          <w:sz w:val="22"/>
          <w:szCs w:val="22"/>
        </w:rPr>
      </w:pPr>
    </w:p>
    <w:p w:rsidR="008A2E0D" w:rsidP="00112B3D" w:rsidRDefault="008A2E0D" w14:paraId="02B53009" w14:textId="77777777">
      <w:pPr>
        <w:spacing w:line="360" w:lineRule="auto"/>
        <w:ind w:left="567" w:right="539"/>
        <w:jc w:val="both"/>
        <w:rPr>
          <w:rFonts w:ascii="Palatino Linotype" w:hAnsi="Palatino Linotype" w:eastAsia="Batang" w:cs="Tahoma"/>
          <w:bCs/>
          <w:i/>
          <w:iCs/>
          <w:sz w:val="20"/>
          <w:szCs w:val="20"/>
        </w:rPr>
      </w:pPr>
      <w:r w:rsidRPr="008A2E0D">
        <w:rPr>
          <w:rFonts w:ascii="Palatino Linotype" w:hAnsi="Palatino Linotype" w:eastAsia="Batang" w:cs="Tahoma"/>
          <w:bCs/>
          <w:i/>
          <w:iCs/>
          <w:sz w:val="20"/>
          <w:szCs w:val="20"/>
        </w:rPr>
        <w:t xml:space="preserve">ARTICULO 11.- Se establecen dos tipos de prestaciones: obligatorias y potestativas. Son prestaciones obligatorias: </w:t>
      </w:r>
    </w:p>
    <w:p w:rsidR="006A5A48" w:rsidP="00112B3D" w:rsidRDefault="006A5A48" w14:paraId="48606DB6" w14:textId="77777777">
      <w:pPr>
        <w:spacing w:line="360" w:lineRule="auto"/>
        <w:ind w:left="567" w:right="539"/>
        <w:jc w:val="both"/>
        <w:rPr>
          <w:rFonts w:ascii="Palatino Linotype" w:hAnsi="Palatino Linotype" w:eastAsia="Batang" w:cs="Tahoma"/>
          <w:bCs/>
          <w:i/>
          <w:iCs/>
          <w:sz w:val="20"/>
          <w:szCs w:val="20"/>
        </w:rPr>
      </w:pPr>
    </w:p>
    <w:p w:rsidR="008A2E0D" w:rsidP="00112B3D" w:rsidRDefault="008A2E0D" w14:paraId="3ADDF021" w14:textId="39493419">
      <w:pPr>
        <w:spacing w:line="360" w:lineRule="auto"/>
        <w:ind w:left="567" w:right="539"/>
        <w:jc w:val="both"/>
        <w:rPr>
          <w:rFonts w:ascii="Palatino Linotype" w:hAnsi="Palatino Linotype" w:eastAsia="Batang" w:cs="Tahoma"/>
          <w:bCs/>
          <w:i/>
          <w:iCs/>
          <w:sz w:val="20"/>
          <w:szCs w:val="20"/>
        </w:rPr>
      </w:pPr>
      <w:r w:rsidRPr="008A2E0D">
        <w:rPr>
          <w:rFonts w:ascii="Palatino Linotype" w:hAnsi="Palatino Linotype" w:eastAsia="Batang" w:cs="Tahoma"/>
          <w:bCs/>
          <w:i/>
          <w:iCs/>
          <w:sz w:val="20"/>
          <w:szCs w:val="20"/>
        </w:rPr>
        <w:t xml:space="preserve">I. Servicios de salud: </w:t>
      </w:r>
    </w:p>
    <w:p w:rsidR="008A2E0D" w:rsidP="00112B3D" w:rsidRDefault="008A2E0D" w14:paraId="36568FC7" w14:textId="77777777">
      <w:pPr>
        <w:spacing w:line="360" w:lineRule="auto"/>
        <w:ind w:left="567" w:right="539"/>
        <w:jc w:val="both"/>
        <w:rPr>
          <w:rFonts w:ascii="Palatino Linotype" w:hAnsi="Palatino Linotype" w:eastAsia="Batang" w:cs="Tahoma"/>
          <w:bCs/>
          <w:i/>
          <w:iCs/>
          <w:sz w:val="20"/>
          <w:szCs w:val="20"/>
        </w:rPr>
      </w:pPr>
      <w:r w:rsidRPr="008A2E0D">
        <w:rPr>
          <w:rFonts w:ascii="Palatino Linotype" w:hAnsi="Palatino Linotype" w:eastAsia="Batang" w:cs="Tahoma"/>
          <w:bCs/>
          <w:i/>
          <w:iCs/>
          <w:sz w:val="20"/>
          <w:szCs w:val="20"/>
        </w:rPr>
        <w:t xml:space="preserve">1. Promoción a la salud y medicina preventiva. </w:t>
      </w:r>
    </w:p>
    <w:p w:rsidR="008A2E0D" w:rsidP="00112B3D" w:rsidRDefault="008A2E0D" w14:paraId="10216592" w14:textId="77777777">
      <w:pPr>
        <w:spacing w:line="360" w:lineRule="auto"/>
        <w:ind w:left="567" w:right="539"/>
        <w:jc w:val="both"/>
        <w:rPr>
          <w:rFonts w:ascii="Palatino Linotype" w:hAnsi="Palatino Linotype" w:eastAsia="Batang" w:cs="Tahoma"/>
          <w:bCs/>
          <w:i/>
          <w:iCs/>
          <w:sz w:val="20"/>
          <w:szCs w:val="20"/>
        </w:rPr>
      </w:pPr>
      <w:r w:rsidRPr="008A2E0D">
        <w:rPr>
          <w:rFonts w:ascii="Palatino Linotype" w:hAnsi="Palatino Linotype" w:eastAsia="Batang" w:cs="Tahoma"/>
          <w:bCs/>
          <w:i/>
          <w:iCs/>
          <w:sz w:val="20"/>
          <w:szCs w:val="20"/>
        </w:rPr>
        <w:t xml:space="preserve">2. Atención de enfermedades no profesionales y maternidad. </w:t>
      </w:r>
    </w:p>
    <w:p w:rsidR="008A2E0D" w:rsidP="00112B3D" w:rsidRDefault="008A2E0D" w14:paraId="479991CB" w14:textId="77777777">
      <w:pPr>
        <w:spacing w:line="360" w:lineRule="auto"/>
        <w:ind w:left="567" w:right="539"/>
        <w:jc w:val="both"/>
        <w:rPr>
          <w:rFonts w:ascii="Palatino Linotype" w:hAnsi="Palatino Linotype" w:eastAsia="Batang" w:cs="Tahoma"/>
          <w:bCs/>
          <w:i/>
          <w:iCs/>
          <w:sz w:val="20"/>
          <w:szCs w:val="20"/>
        </w:rPr>
      </w:pPr>
      <w:r w:rsidRPr="008A2E0D">
        <w:rPr>
          <w:rFonts w:ascii="Palatino Linotype" w:hAnsi="Palatino Linotype" w:eastAsia="Batang" w:cs="Tahoma"/>
          <w:bCs/>
          <w:i/>
          <w:iCs/>
          <w:sz w:val="20"/>
          <w:szCs w:val="20"/>
        </w:rPr>
        <w:t xml:space="preserve">3. Rehabilitación. </w:t>
      </w:r>
    </w:p>
    <w:p w:rsidR="008A2E0D" w:rsidP="00112B3D" w:rsidRDefault="008A2E0D" w14:paraId="0E0056EE" w14:textId="6C4253E6">
      <w:pPr>
        <w:spacing w:line="360" w:lineRule="auto"/>
        <w:ind w:left="567" w:right="539"/>
        <w:jc w:val="both"/>
        <w:rPr>
          <w:rFonts w:ascii="Palatino Linotype" w:hAnsi="Palatino Linotype" w:eastAsia="Batang" w:cs="Tahoma"/>
          <w:bCs/>
          <w:i/>
          <w:iCs/>
          <w:sz w:val="20"/>
          <w:szCs w:val="20"/>
        </w:rPr>
      </w:pPr>
      <w:r w:rsidRPr="008A2E0D">
        <w:rPr>
          <w:rFonts w:ascii="Palatino Linotype" w:hAnsi="Palatino Linotype" w:eastAsia="Batang" w:cs="Tahoma"/>
          <w:bCs/>
          <w:i/>
          <w:iCs/>
          <w:sz w:val="20"/>
          <w:szCs w:val="20"/>
        </w:rPr>
        <w:t xml:space="preserve">4. Atención de riesgos de trabajo. </w:t>
      </w:r>
    </w:p>
    <w:p w:rsidR="008A2E0D" w:rsidP="00112B3D" w:rsidRDefault="008A2E0D" w14:paraId="6BA69369" w14:textId="77777777">
      <w:pPr>
        <w:spacing w:line="360" w:lineRule="auto"/>
        <w:ind w:left="567" w:right="539"/>
        <w:jc w:val="both"/>
        <w:rPr>
          <w:rFonts w:ascii="Palatino Linotype" w:hAnsi="Palatino Linotype" w:eastAsia="Batang" w:cs="Tahoma"/>
          <w:bCs/>
          <w:i/>
          <w:iCs/>
          <w:sz w:val="20"/>
          <w:szCs w:val="20"/>
        </w:rPr>
      </w:pPr>
    </w:p>
    <w:p w:rsidRPr="006A5A48" w:rsidR="008A2E0D" w:rsidP="00112B3D" w:rsidRDefault="008A2E0D" w14:paraId="2ED59DDA" w14:textId="400A713A">
      <w:pPr>
        <w:spacing w:line="360" w:lineRule="auto"/>
        <w:ind w:left="567" w:right="539"/>
        <w:jc w:val="both"/>
        <w:rPr>
          <w:rFonts w:ascii="Palatino Linotype" w:hAnsi="Palatino Linotype" w:eastAsia="Batang" w:cs="Tahoma"/>
          <w:b/>
          <w:i/>
          <w:iCs/>
          <w:sz w:val="20"/>
          <w:szCs w:val="20"/>
        </w:rPr>
      </w:pPr>
      <w:r w:rsidRPr="006A5A48">
        <w:rPr>
          <w:rFonts w:ascii="Palatino Linotype" w:hAnsi="Palatino Linotype" w:eastAsia="Batang" w:cs="Tahoma"/>
          <w:b/>
          <w:i/>
          <w:iCs/>
          <w:sz w:val="20"/>
          <w:szCs w:val="20"/>
        </w:rPr>
        <w:t xml:space="preserve">II. Pensiones y Seguro por Fallecimiento: </w:t>
      </w:r>
    </w:p>
    <w:p w:rsidRPr="006A5A48" w:rsidR="008A2E0D" w:rsidP="00112B3D" w:rsidRDefault="008A2E0D" w14:paraId="58C60EA6" w14:textId="77777777">
      <w:pPr>
        <w:spacing w:line="360" w:lineRule="auto"/>
        <w:ind w:left="567" w:right="539"/>
        <w:jc w:val="both"/>
        <w:rPr>
          <w:rFonts w:ascii="Palatino Linotype" w:hAnsi="Palatino Linotype" w:eastAsia="Batang" w:cs="Tahoma"/>
          <w:b/>
          <w:i/>
          <w:iCs/>
          <w:sz w:val="20"/>
          <w:szCs w:val="20"/>
        </w:rPr>
      </w:pPr>
      <w:r w:rsidRPr="006A5A48">
        <w:rPr>
          <w:rFonts w:ascii="Palatino Linotype" w:hAnsi="Palatino Linotype" w:eastAsia="Batang" w:cs="Tahoma"/>
          <w:b/>
          <w:i/>
          <w:iCs/>
          <w:sz w:val="20"/>
          <w:szCs w:val="20"/>
        </w:rPr>
        <w:t xml:space="preserve">1. Sistema Solidario: </w:t>
      </w:r>
    </w:p>
    <w:p w:rsidR="008A2E0D" w:rsidP="00112B3D" w:rsidRDefault="008A2E0D" w14:paraId="7161D448" w14:textId="77777777">
      <w:pPr>
        <w:spacing w:line="360" w:lineRule="auto"/>
        <w:ind w:left="567" w:right="539"/>
        <w:jc w:val="both"/>
        <w:rPr>
          <w:rFonts w:ascii="Palatino Linotype" w:hAnsi="Palatino Linotype" w:eastAsia="Batang" w:cs="Tahoma"/>
          <w:bCs/>
          <w:i/>
          <w:iCs/>
          <w:sz w:val="20"/>
          <w:szCs w:val="20"/>
        </w:rPr>
      </w:pPr>
      <w:r w:rsidRPr="008A2E0D">
        <w:rPr>
          <w:rFonts w:ascii="Palatino Linotype" w:hAnsi="Palatino Linotype" w:eastAsia="Batang" w:cs="Tahoma"/>
          <w:bCs/>
          <w:i/>
          <w:iCs/>
          <w:sz w:val="20"/>
          <w:szCs w:val="20"/>
        </w:rPr>
        <w:t xml:space="preserve">a) Jubilación. </w:t>
      </w:r>
    </w:p>
    <w:p w:rsidR="008A2E0D" w:rsidP="00112B3D" w:rsidRDefault="008A2E0D" w14:paraId="62655B54" w14:textId="77777777">
      <w:pPr>
        <w:spacing w:line="360" w:lineRule="auto"/>
        <w:ind w:left="567" w:right="539"/>
        <w:jc w:val="both"/>
        <w:rPr>
          <w:rFonts w:ascii="Palatino Linotype" w:hAnsi="Palatino Linotype" w:eastAsia="Batang" w:cs="Tahoma"/>
          <w:bCs/>
          <w:i/>
          <w:iCs/>
          <w:sz w:val="20"/>
          <w:szCs w:val="20"/>
        </w:rPr>
      </w:pPr>
      <w:r w:rsidRPr="008A2E0D">
        <w:rPr>
          <w:rFonts w:ascii="Palatino Linotype" w:hAnsi="Palatino Linotype" w:eastAsia="Batang" w:cs="Tahoma"/>
          <w:bCs/>
          <w:i/>
          <w:iCs/>
          <w:sz w:val="20"/>
          <w:szCs w:val="20"/>
        </w:rPr>
        <w:t xml:space="preserve">b) Retiro por edad y tiempo de servicios. </w:t>
      </w:r>
    </w:p>
    <w:p w:rsidR="008A2E0D" w:rsidP="00112B3D" w:rsidRDefault="008A2E0D" w14:paraId="58BB340B" w14:textId="77777777">
      <w:pPr>
        <w:spacing w:line="360" w:lineRule="auto"/>
        <w:ind w:left="567" w:right="539"/>
        <w:jc w:val="both"/>
        <w:rPr>
          <w:rFonts w:ascii="Palatino Linotype" w:hAnsi="Palatino Linotype" w:eastAsia="Batang" w:cs="Tahoma"/>
          <w:bCs/>
          <w:i/>
          <w:iCs/>
          <w:sz w:val="20"/>
          <w:szCs w:val="20"/>
        </w:rPr>
      </w:pPr>
      <w:r w:rsidRPr="008A2E0D">
        <w:rPr>
          <w:rFonts w:ascii="Palatino Linotype" w:hAnsi="Palatino Linotype" w:eastAsia="Batang" w:cs="Tahoma"/>
          <w:bCs/>
          <w:i/>
          <w:iCs/>
          <w:sz w:val="20"/>
          <w:szCs w:val="20"/>
        </w:rPr>
        <w:t xml:space="preserve">c) Inhabilitación. </w:t>
      </w:r>
    </w:p>
    <w:p w:rsidR="008A2E0D" w:rsidP="00112B3D" w:rsidRDefault="008A2E0D" w14:paraId="35D26B30" w14:textId="6466D9B7">
      <w:pPr>
        <w:spacing w:line="360" w:lineRule="auto"/>
        <w:ind w:left="567" w:right="539"/>
        <w:jc w:val="both"/>
        <w:rPr>
          <w:rFonts w:ascii="Palatino Linotype" w:hAnsi="Palatino Linotype" w:eastAsia="Batang" w:cs="Tahoma"/>
          <w:bCs/>
          <w:i/>
          <w:iCs/>
          <w:sz w:val="20"/>
          <w:szCs w:val="20"/>
        </w:rPr>
      </w:pPr>
      <w:r w:rsidRPr="008A2E0D">
        <w:rPr>
          <w:rFonts w:ascii="Palatino Linotype" w:hAnsi="Palatino Linotype" w:eastAsia="Batang" w:cs="Tahoma"/>
          <w:bCs/>
          <w:i/>
          <w:iCs/>
          <w:sz w:val="20"/>
          <w:szCs w:val="20"/>
        </w:rPr>
        <w:t xml:space="preserve">d) Retiro en edad avanzada. </w:t>
      </w:r>
    </w:p>
    <w:p w:rsidRPr="006A5A48" w:rsidR="008A2E0D" w:rsidP="00112B3D" w:rsidRDefault="008A2E0D" w14:paraId="46DB0A2D" w14:textId="77777777">
      <w:pPr>
        <w:spacing w:line="360" w:lineRule="auto"/>
        <w:ind w:left="567" w:right="539"/>
        <w:jc w:val="both"/>
        <w:rPr>
          <w:rFonts w:ascii="Palatino Linotype" w:hAnsi="Palatino Linotype" w:eastAsia="Batang" w:cs="Tahoma"/>
          <w:b/>
          <w:i/>
          <w:iCs/>
          <w:sz w:val="20"/>
          <w:szCs w:val="20"/>
        </w:rPr>
      </w:pPr>
      <w:r w:rsidRPr="006A5A48">
        <w:rPr>
          <w:rFonts w:ascii="Palatino Linotype" w:hAnsi="Palatino Linotype" w:eastAsia="Batang" w:cs="Tahoma"/>
          <w:b/>
          <w:i/>
          <w:iCs/>
          <w:sz w:val="20"/>
          <w:szCs w:val="20"/>
        </w:rPr>
        <w:t>e) Fallecimiento.</w:t>
      </w:r>
    </w:p>
    <w:p w:rsidR="008A2E0D" w:rsidP="00112B3D" w:rsidRDefault="008A2E0D" w14:paraId="2232B70C" w14:textId="77777777">
      <w:pPr>
        <w:spacing w:line="360" w:lineRule="auto"/>
        <w:ind w:left="567" w:right="539"/>
        <w:jc w:val="both"/>
        <w:rPr>
          <w:rFonts w:ascii="Palatino Linotype" w:hAnsi="Palatino Linotype" w:eastAsia="Batang" w:cs="Tahoma"/>
          <w:bCs/>
          <w:i/>
          <w:iCs/>
          <w:sz w:val="20"/>
          <w:szCs w:val="20"/>
        </w:rPr>
      </w:pPr>
      <w:r w:rsidRPr="008A2E0D">
        <w:rPr>
          <w:rFonts w:ascii="Palatino Linotype" w:hAnsi="Palatino Linotype" w:eastAsia="Batang" w:cs="Tahoma"/>
          <w:bCs/>
          <w:i/>
          <w:iCs/>
          <w:sz w:val="20"/>
          <w:szCs w:val="20"/>
        </w:rPr>
        <w:t xml:space="preserve">2. Sistema de capitalización individual: </w:t>
      </w:r>
    </w:p>
    <w:p w:rsidR="008A2E0D" w:rsidP="00112B3D" w:rsidRDefault="008A2E0D" w14:paraId="3F0EF0AD" w14:textId="77777777">
      <w:pPr>
        <w:spacing w:line="360" w:lineRule="auto"/>
        <w:ind w:left="567" w:right="539"/>
        <w:jc w:val="both"/>
        <w:rPr>
          <w:rFonts w:ascii="Palatino Linotype" w:hAnsi="Palatino Linotype" w:eastAsia="Batang" w:cs="Tahoma"/>
          <w:bCs/>
          <w:i/>
          <w:iCs/>
          <w:sz w:val="20"/>
          <w:szCs w:val="20"/>
        </w:rPr>
      </w:pPr>
      <w:r w:rsidRPr="008A2E0D">
        <w:rPr>
          <w:rFonts w:ascii="Palatino Linotype" w:hAnsi="Palatino Linotype" w:eastAsia="Batang" w:cs="Tahoma"/>
          <w:bCs/>
          <w:i/>
          <w:iCs/>
          <w:sz w:val="20"/>
          <w:szCs w:val="20"/>
        </w:rPr>
        <w:t xml:space="preserve">a) Pago único. </w:t>
      </w:r>
    </w:p>
    <w:p w:rsidR="008A2E0D" w:rsidP="00112B3D" w:rsidRDefault="008A2E0D" w14:paraId="6BECA1C1" w14:textId="70065C47">
      <w:pPr>
        <w:spacing w:line="360" w:lineRule="auto"/>
        <w:ind w:left="567" w:right="539"/>
        <w:jc w:val="both"/>
        <w:rPr>
          <w:rFonts w:ascii="Palatino Linotype" w:hAnsi="Palatino Linotype" w:eastAsia="Batang" w:cs="Tahoma"/>
          <w:bCs/>
          <w:i/>
          <w:iCs/>
          <w:sz w:val="20"/>
          <w:szCs w:val="20"/>
        </w:rPr>
      </w:pPr>
      <w:r w:rsidRPr="008A2E0D">
        <w:rPr>
          <w:rFonts w:ascii="Palatino Linotype" w:hAnsi="Palatino Linotype" w:eastAsia="Batang" w:cs="Tahoma"/>
          <w:bCs/>
          <w:i/>
          <w:iCs/>
          <w:sz w:val="20"/>
          <w:szCs w:val="20"/>
        </w:rPr>
        <w:t>b) Pagos programados.</w:t>
      </w:r>
    </w:p>
    <w:p w:rsidR="008A2E0D" w:rsidP="00112B3D" w:rsidRDefault="008A2E0D" w14:paraId="04D038B8" w14:textId="77777777">
      <w:pPr>
        <w:spacing w:line="360" w:lineRule="auto"/>
        <w:ind w:left="567" w:right="539"/>
        <w:jc w:val="both"/>
        <w:rPr>
          <w:rFonts w:ascii="Palatino Linotype" w:hAnsi="Palatino Linotype" w:eastAsia="Batang" w:cs="Tahoma"/>
          <w:bCs/>
          <w:i/>
          <w:iCs/>
          <w:sz w:val="20"/>
          <w:szCs w:val="20"/>
        </w:rPr>
      </w:pPr>
      <w:r w:rsidRPr="008A2E0D">
        <w:rPr>
          <w:rFonts w:ascii="Palatino Linotype" w:hAnsi="Palatino Linotype" w:eastAsia="Batang" w:cs="Tahoma"/>
          <w:bCs/>
          <w:i/>
          <w:iCs/>
          <w:sz w:val="20"/>
          <w:szCs w:val="20"/>
        </w:rPr>
        <w:t xml:space="preserve">c) Ahorro voluntario. </w:t>
      </w:r>
    </w:p>
    <w:p w:rsidRPr="006A5A48" w:rsidR="008A2E0D" w:rsidP="00112B3D" w:rsidRDefault="008A2E0D" w14:paraId="3C06A08E" w14:textId="77777777">
      <w:pPr>
        <w:spacing w:line="360" w:lineRule="auto"/>
        <w:ind w:left="567" w:right="539"/>
        <w:jc w:val="both"/>
        <w:rPr>
          <w:rFonts w:ascii="Palatino Linotype" w:hAnsi="Palatino Linotype" w:eastAsia="Batang" w:cs="Tahoma"/>
          <w:b/>
          <w:i/>
          <w:iCs/>
          <w:sz w:val="20"/>
          <w:szCs w:val="20"/>
        </w:rPr>
      </w:pPr>
      <w:r w:rsidRPr="006A5A48">
        <w:rPr>
          <w:rFonts w:ascii="Palatino Linotype" w:hAnsi="Palatino Linotype" w:eastAsia="Batang" w:cs="Tahoma"/>
          <w:b/>
          <w:i/>
          <w:iCs/>
          <w:sz w:val="20"/>
          <w:szCs w:val="20"/>
        </w:rPr>
        <w:t xml:space="preserve">3. Seguro por fallecimiento. </w:t>
      </w:r>
    </w:p>
    <w:p w:rsidR="008A2E0D" w:rsidP="00112B3D" w:rsidRDefault="008A2E0D" w14:paraId="6E18949E" w14:textId="77777777">
      <w:pPr>
        <w:spacing w:line="360" w:lineRule="auto"/>
        <w:ind w:left="567" w:right="539"/>
        <w:jc w:val="both"/>
        <w:rPr>
          <w:rFonts w:ascii="Palatino Linotype" w:hAnsi="Palatino Linotype" w:eastAsia="Batang" w:cs="Tahoma"/>
          <w:bCs/>
          <w:i/>
          <w:iCs/>
          <w:sz w:val="20"/>
          <w:szCs w:val="20"/>
        </w:rPr>
      </w:pPr>
    </w:p>
    <w:p w:rsidRPr="008A2E0D" w:rsidR="008A2E0D" w:rsidP="00112B3D" w:rsidRDefault="008A2E0D" w14:paraId="1DAFB826" w14:textId="654A4A7D">
      <w:pPr>
        <w:spacing w:line="360" w:lineRule="auto"/>
        <w:ind w:left="567" w:right="539"/>
        <w:jc w:val="both"/>
        <w:rPr>
          <w:rFonts w:ascii="Palatino Linotype" w:hAnsi="Palatino Linotype" w:eastAsia="Batang" w:cs="Tahoma"/>
          <w:bCs/>
          <w:i/>
          <w:iCs/>
          <w:sz w:val="20"/>
          <w:szCs w:val="20"/>
        </w:rPr>
      </w:pPr>
      <w:r w:rsidRPr="008A2E0D">
        <w:rPr>
          <w:rFonts w:ascii="Palatino Linotype" w:hAnsi="Palatino Linotype" w:eastAsia="Batang" w:cs="Tahoma"/>
          <w:bCs/>
          <w:i/>
          <w:iCs/>
          <w:sz w:val="20"/>
          <w:szCs w:val="20"/>
        </w:rPr>
        <w:t>III. Créditos a corto, mediano y largo plazo. Son potestativas las prestaciones sociales, culturales y asistenciales y están sujetas a las cuotas y aportaciones que para tal efecto determine el Consejo Directivo, de acuerdo a lo señalado en Titulo IV.</w:t>
      </w:r>
    </w:p>
    <w:p w:rsidR="008435A8" w:rsidP="00112B3D" w:rsidRDefault="008435A8" w14:paraId="11AFD854" w14:textId="0AA8730D">
      <w:pPr>
        <w:tabs>
          <w:tab w:val="left" w:pos="0"/>
        </w:tabs>
        <w:spacing w:line="360" w:lineRule="auto"/>
        <w:ind w:right="-28"/>
        <w:jc w:val="both"/>
        <w:rPr>
          <w:rFonts w:ascii="Palatino Linotype" w:hAnsi="Palatino Linotype" w:cs="Tahoma"/>
          <w:bCs/>
          <w:sz w:val="22"/>
          <w:szCs w:val="22"/>
        </w:rPr>
      </w:pPr>
    </w:p>
    <w:p w:rsidR="006A5A48" w:rsidP="00112B3D" w:rsidRDefault="006A5A48" w14:paraId="7B527776" w14:textId="10F5AD01">
      <w:pPr>
        <w:tabs>
          <w:tab w:val="left" w:pos="0"/>
        </w:tabs>
        <w:spacing w:line="360" w:lineRule="auto"/>
        <w:ind w:right="-28"/>
        <w:jc w:val="both"/>
        <w:rPr>
          <w:rFonts w:ascii="Palatino Linotype" w:hAnsi="Palatino Linotype" w:cs="Tahoma"/>
          <w:bCs/>
          <w:sz w:val="22"/>
          <w:szCs w:val="22"/>
        </w:rPr>
      </w:pPr>
      <w:r>
        <w:rPr>
          <w:rFonts w:ascii="Palatino Linotype" w:hAnsi="Palatino Linotype" w:cs="Tahoma"/>
          <w:bCs/>
          <w:sz w:val="22"/>
          <w:szCs w:val="22"/>
        </w:rPr>
        <w:t>Entonces se identifica que para la obtención de los beneficios a los que la Ley otorga a los servidores públicos y a sus familiares, deberá de cumplir con los trámites específicos, sin embargo, eso es materia diversa, pues ya será la autoridad competente, quien determinará lo que a derecho sea competente.</w:t>
      </w:r>
    </w:p>
    <w:p w:rsidR="006F6E2F" w:rsidP="00112B3D" w:rsidRDefault="006F6E2F" w14:paraId="3BFAAB1F" w14:textId="77777777">
      <w:pPr>
        <w:tabs>
          <w:tab w:val="left" w:pos="0"/>
        </w:tabs>
        <w:spacing w:line="360" w:lineRule="auto"/>
        <w:ind w:right="-28"/>
        <w:jc w:val="both"/>
        <w:rPr>
          <w:rFonts w:ascii="Palatino Linotype" w:hAnsi="Palatino Linotype" w:cs="Tahoma"/>
          <w:bCs/>
          <w:sz w:val="22"/>
          <w:szCs w:val="22"/>
        </w:rPr>
      </w:pPr>
    </w:p>
    <w:p w:rsidR="00150CFC" w:rsidP="00112B3D" w:rsidRDefault="00150CFC" w14:paraId="68EB41BA" w14:textId="054B6CEB">
      <w:pPr>
        <w:tabs>
          <w:tab w:val="left" w:pos="0"/>
        </w:tabs>
        <w:spacing w:line="360" w:lineRule="auto"/>
        <w:ind w:right="-28"/>
        <w:jc w:val="both"/>
        <w:rPr>
          <w:rFonts w:ascii="Palatino Linotype" w:hAnsi="Palatino Linotype" w:cs="Tahoma"/>
          <w:bCs/>
          <w:sz w:val="22"/>
          <w:szCs w:val="22"/>
        </w:rPr>
      </w:pPr>
      <w:r>
        <w:rPr>
          <w:rFonts w:ascii="Palatino Linotype" w:hAnsi="Palatino Linotype" w:cs="Tahoma"/>
          <w:bCs/>
          <w:sz w:val="22"/>
          <w:szCs w:val="22"/>
        </w:rPr>
        <w:t>Ahora bien, ante la posible colisión de derechos</w:t>
      </w:r>
      <w:r w:rsidR="005F7613">
        <w:rPr>
          <w:rFonts w:ascii="Palatino Linotype" w:hAnsi="Palatino Linotype" w:cs="Tahoma"/>
          <w:bCs/>
          <w:sz w:val="22"/>
          <w:szCs w:val="22"/>
        </w:rPr>
        <w:t xml:space="preserve">, por una </w:t>
      </w:r>
      <w:r w:rsidR="006F6E2F">
        <w:rPr>
          <w:rFonts w:ascii="Palatino Linotype" w:hAnsi="Palatino Linotype" w:cs="Tahoma"/>
          <w:bCs/>
          <w:sz w:val="22"/>
          <w:szCs w:val="22"/>
        </w:rPr>
        <w:t>parte,</w:t>
      </w:r>
      <w:r w:rsidR="005F7613">
        <w:rPr>
          <w:rFonts w:ascii="Palatino Linotype" w:hAnsi="Palatino Linotype" w:cs="Tahoma"/>
          <w:bCs/>
          <w:sz w:val="22"/>
          <w:szCs w:val="22"/>
        </w:rPr>
        <w:t xml:space="preserve"> resguardar los datos personales de una persona fallecida confrontándolos contra la publicidad de la información a una persona que acreditó contar con interés jurídico en segundo grado colateral y expresó</w:t>
      </w:r>
      <w:r w:rsidR="009E3365">
        <w:rPr>
          <w:rFonts w:ascii="Palatino Linotype" w:hAnsi="Palatino Linotype" w:cs="Tahoma"/>
          <w:bCs/>
          <w:sz w:val="22"/>
          <w:szCs w:val="22"/>
        </w:rPr>
        <w:t xml:space="preserve"> ser </w:t>
      </w:r>
      <w:r w:rsidR="00740BBB">
        <w:rPr>
          <w:rFonts w:ascii="Palatino Linotype" w:hAnsi="Palatino Linotype" w:cs="Tahoma"/>
          <w:bCs/>
          <w:sz w:val="22"/>
          <w:szCs w:val="22"/>
        </w:rPr>
        <w:t>el cuidador</w:t>
      </w:r>
      <w:r w:rsidR="009E3365">
        <w:rPr>
          <w:rFonts w:ascii="Palatino Linotype" w:hAnsi="Palatino Linotype" w:cs="Tahoma"/>
          <w:bCs/>
          <w:sz w:val="22"/>
          <w:szCs w:val="22"/>
        </w:rPr>
        <w:t xml:space="preserve"> </w:t>
      </w:r>
      <w:r w:rsidRPr="009E3365" w:rsidR="009E3365">
        <w:rPr>
          <w:rFonts w:ascii="Palatino Linotype" w:hAnsi="Palatino Linotype" w:cs="Tahoma"/>
          <w:bCs/>
          <w:i/>
          <w:iCs/>
          <w:sz w:val="22"/>
          <w:szCs w:val="22"/>
        </w:rPr>
        <w:t>de facto</w:t>
      </w:r>
      <w:r w:rsidR="009E3365">
        <w:rPr>
          <w:rFonts w:ascii="Palatino Linotype" w:hAnsi="Palatino Linotype" w:cs="Tahoma"/>
          <w:bCs/>
          <w:sz w:val="22"/>
          <w:szCs w:val="22"/>
        </w:rPr>
        <w:t xml:space="preserve"> de su sobrino, hijo del finado</w:t>
      </w:r>
      <w:r>
        <w:rPr>
          <w:rFonts w:ascii="Palatino Linotype" w:hAnsi="Palatino Linotype" w:cs="Tahoma"/>
          <w:bCs/>
          <w:sz w:val="22"/>
          <w:szCs w:val="22"/>
        </w:rPr>
        <w:t xml:space="preserve">, considero necesario realizar un ejercicio de ponderación de derechos, </w:t>
      </w:r>
      <w:r w:rsidR="009E3365">
        <w:rPr>
          <w:rFonts w:ascii="Palatino Linotype" w:hAnsi="Palatino Linotype" w:cs="Tahoma"/>
          <w:bCs/>
          <w:sz w:val="22"/>
          <w:szCs w:val="22"/>
        </w:rPr>
        <w:t>desarrollando sus</w:t>
      </w:r>
      <w:r w:rsidR="005F7613">
        <w:rPr>
          <w:rFonts w:ascii="Palatino Linotype" w:hAnsi="Palatino Linotype" w:cs="Tahoma"/>
          <w:bCs/>
          <w:sz w:val="22"/>
          <w:szCs w:val="22"/>
        </w:rPr>
        <w:t xml:space="preserve"> tres subprincipio</w:t>
      </w:r>
      <w:r w:rsidR="009E3365">
        <w:rPr>
          <w:rFonts w:ascii="Palatino Linotype" w:hAnsi="Palatino Linotype" w:cs="Tahoma"/>
          <w:bCs/>
          <w:sz w:val="22"/>
          <w:szCs w:val="22"/>
        </w:rPr>
        <w:t>s</w:t>
      </w:r>
      <w:r w:rsidR="005F7613">
        <w:rPr>
          <w:rFonts w:ascii="Palatino Linotype" w:hAnsi="Palatino Linotype" w:cs="Tahoma"/>
          <w:bCs/>
          <w:sz w:val="22"/>
          <w:szCs w:val="22"/>
        </w:rPr>
        <w:t>:</w:t>
      </w:r>
    </w:p>
    <w:p w:rsidR="005F7613" w:rsidP="00112B3D" w:rsidRDefault="005F7613" w14:paraId="28BC98F2" w14:textId="66443528">
      <w:pPr>
        <w:tabs>
          <w:tab w:val="left" w:pos="0"/>
        </w:tabs>
        <w:spacing w:line="360" w:lineRule="auto"/>
        <w:ind w:right="-28"/>
        <w:jc w:val="both"/>
        <w:rPr>
          <w:rFonts w:ascii="Palatino Linotype" w:hAnsi="Palatino Linotype" w:cs="Tahoma"/>
          <w:bCs/>
          <w:sz w:val="22"/>
          <w:szCs w:val="22"/>
        </w:rPr>
      </w:pPr>
    </w:p>
    <w:p w:rsidRPr="005F7613" w:rsidR="005F7613" w:rsidP="00112B3D" w:rsidRDefault="005F7613" w14:paraId="61B8370A" w14:textId="7381DF33">
      <w:pPr>
        <w:pStyle w:val="Prrafodelista"/>
        <w:numPr>
          <w:ilvl w:val="0"/>
          <w:numId w:val="29"/>
        </w:numPr>
        <w:tabs>
          <w:tab w:val="left" w:pos="0"/>
        </w:tabs>
        <w:spacing w:line="360" w:lineRule="auto"/>
        <w:ind w:right="-28"/>
        <w:jc w:val="both"/>
        <w:rPr>
          <w:rFonts w:ascii="Palatino Linotype" w:hAnsi="Palatino Linotype" w:cs="Tahoma"/>
          <w:b/>
          <w:sz w:val="22"/>
          <w:szCs w:val="22"/>
        </w:rPr>
      </w:pPr>
      <w:r w:rsidRPr="005F7613">
        <w:rPr>
          <w:rFonts w:ascii="Palatino Linotype" w:hAnsi="Palatino Linotype" w:cs="Tahoma"/>
          <w:b/>
          <w:sz w:val="22"/>
          <w:szCs w:val="22"/>
        </w:rPr>
        <w:t>Idoneidad (o adecuación).</w:t>
      </w:r>
    </w:p>
    <w:p w:rsidR="005F7613" w:rsidP="00112B3D" w:rsidRDefault="005F7613" w14:paraId="1CB83855" w14:textId="341877B0">
      <w:pPr>
        <w:tabs>
          <w:tab w:val="left" w:pos="0"/>
        </w:tabs>
        <w:spacing w:line="360" w:lineRule="auto"/>
        <w:ind w:right="-28"/>
        <w:jc w:val="both"/>
        <w:rPr>
          <w:rFonts w:ascii="Palatino Linotype" w:hAnsi="Palatino Linotype" w:cs="Tahoma"/>
          <w:bCs/>
          <w:sz w:val="22"/>
          <w:szCs w:val="22"/>
        </w:rPr>
      </w:pPr>
    </w:p>
    <w:p w:rsidR="009E3365" w:rsidP="00112B3D" w:rsidRDefault="009E3365" w14:paraId="29B47348" w14:textId="54AFB7E2">
      <w:pPr>
        <w:tabs>
          <w:tab w:val="left" w:pos="0"/>
        </w:tabs>
        <w:spacing w:line="360" w:lineRule="auto"/>
        <w:ind w:right="-28"/>
        <w:jc w:val="both"/>
        <w:rPr>
          <w:rFonts w:ascii="Palatino Linotype" w:hAnsi="Palatino Linotype" w:cs="Tahoma"/>
          <w:bCs/>
          <w:sz w:val="22"/>
          <w:szCs w:val="22"/>
        </w:rPr>
      </w:pPr>
      <w:r>
        <w:rPr>
          <w:rFonts w:ascii="Palatino Linotype" w:hAnsi="Palatino Linotype" w:cs="Tahoma"/>
          <w:bCs/>
          <w:sz w:val="22"/>
          <w:szCs w:val="22"/>
        </w:rPr>
        <w:t xml:space="preserve">Como ya se estableció de preámbulo, por una parte, contamos con el derecho de preservar los datos personales de una persona fallecida y por el otro contamos con la publicidad de la información para el ejercicio de derechos sucesorios, que se encuentran en el ámbito civil del derecho. </w:t>
      </w:r>
    </w:p>
    <w:p w:rsidR="009E3365" w:rsidP="00112B3D" w:rsidRDefault="009E3365" w14:paraId="02E0F6CB" w14:textId="0B6888C4">
      <w:pPr>
        <w:tabs>
          <w:tab w:val="left" w:pos="0"/>
        </w:tabs>
        <w:spacing w:line="360" w:lineRule="auto"/>
        <w:ind w:right="-28"/>
        <w:jc w:val="both"/>
        <w:rPr>
          <w:rFonts w:ascii="Palatino Linotype" w:hAnsi="Palatino Linotype" w:cs="Tahoma"/>
          <w:bCs/>
          <w:sz w:val="22"/>
          <w:szCs w:val="22"/>
        </w:rPr>
      </w:pPr>
    </w:p>
    <w:p w:rsidR="00740BBB" w:rsidP="00112B3D" w:rsidRDefault="009E3365" w14:paraId="12B4FF24" w14:textId="77777777">
      <w:pPr>
        <w:tabs>
          <w:tab w:val="left" w:pos="0"/>
        </w:tabs>
        <w:spacing w:line="360" w:lineRule="auto"/>
        <w:ind w:right="-28"/>
        <w:jc w:val="both"/>
        <w:rPr>
          <w:rFonts w:ascii="Palatino Linotype" w:hAnsi="Palatino Linotype" w:cs="Tahoma"/>
          <w:bCs/>
          <w:sz w:val="22"/>
          <w:szCs w:val="22"/>
        </w:rPr>
      </w:pPr>
      <w:r>
        <w:rPr>
          <w:rFonts w:ascii="Palatino Linotype" w:hAnsi="Palatino Linotype" w:cs="Tahoma"/>
          <w:bCs/>
          <w:sz w:val="22"/>
          <w:szCs w:val="22"/>
        </w:rPr>
        <w:t xml:space="preserve">Al respecto, considero que la preservación de los datos, cede ante el ejercicio de derechos civiles puesto que por una parte la divulgación de la información no genera ningún daño al titular de los mismos, pues no afecta a su reputación </w:t>
      </w:r>
      <w:r w:rsidRPr="00740BBB">
        <w:rPr>
          <w:rFonts w:ascii="Palatino Linotype" w:hAnsi="Palatino Linotype" w:cs="Tahoma"/>
          <w:bCs/>
          <w:i/>
          <w:iCs/>
          <w:sz w:val="22"/>
          <w:szCs w:val="22"/>
        </w:rPr>
        <w:t>post mortem</w:t>
      </w:r>
      <w:r w:rsidR="00740BBB">
        <w:rPr>
          <w:rFonts w:ascii="Palatino Linotype" w:hAnsi="Palatino Linotype" w:cs="Tahoma"/>
          <w:bCs/>
          <w:i/>
          <w:iCs/>
          <w:sz w:val="22"/>
          <w:szCs w:val="22"/>
        </w:rPr>
        <w:t xml:space="preserve">, </w:t>
      </w:r>
      <w:r w:rsidRPr="00740BBB" w:rsidR="00740BBB">
        <w:rPr>
          <w:rFonts w:ascii="Palatino Linotype" w:hAnsi="Palatino Linotype" w:cs="Tahoma"/>
          <w:bCs/>
          <w:sz w:val="22"/>
          <w:szCs w:val="22"/>
        </w:rPr>
        <w:t>sin embargo</w:t>
      </w:r>
      <w:r w:rsidR="00740BBB">
        <w:rPr>
          <w:rFonts w:ascii="Palatino Linotype" w:hAnsi="Palatino Linotype" w:cs="Tahoma"/>
          <w:bCs/>
          <w:sz w:val="22"/>
          <w:szCs w:val="22"/>
        </w:rPr>
        <w:t xml:space="preserve">, su publicación si puede </w:t>
      </w:r>
      <w:r w:rsidR="00740BBB">
        <w:rPr>
          <w:rFonts w:ascii="Palatino Linotype" w:hAnsi="Palatino Linotype" w:cs="Tahoma"/>
          <w:bCs/>
          <w:sz w:val="22"/>
          <w:szCs w:val="22"/>
        </w:rPr>
        <w:lastRenderedPageBreak/>
        <w:t>beneficiar al ejercicio  de derechos, pues el hacer entrega de documentos como lo son los derechos que engendró con su muerte así como la designación de beneficiarios, permite a los Particulares, iniciar los trámites correspondientes.</w:t>
      </w:r>
    </w:p>
    <w:p w:rsidR="00740BBB" w:rsidP="00112B3D" w:rsidRDefault="00740BBB" w14:paraId="311FCE35" w14:textId="77777777">
      <w:pPr>
        <w:tabs>
          <w:tab w:val="left" w:pos="0"/>
        </w:tabs>
        <w:spacing w:line="360" w:lineRule="auto"/>
        <w:ind w:right="-28"/>
        <w:jc w:val="both"/>
        <w:rPr>
          <w:rFonts w:ascii="Palatino Linotype" w:hAnsi="Palatino Linotype" w:cs="Tahoma"/>
          <w:bCs/>
          <w:sz w:val="22"/>
          <w:szCs w:val="22"/>
        </w:rPr>
      </w:pPr>
    </w:p>
    <w:p w:rsidRPr="004940F6" w:rsidR="004940F6" w:rsidP="00112B3D" w:rsidRDefault="00740BBB" w14:paraId="0F473BB1" w14:textId="14E03FC1">
      <w:pPr>
        <w:tabs>
          <w:tab w:val="left" w:pos="0"/>
        </w:tabs>
        <w:spacing w:line="360" w:lineRule="auto"/>
        <w:ind w:right="-28"/>
        <w:jc w:val="both"/>
        <w:rPr>
          <w:rFonts w:ascii="Palatino Linotype" w:hAnsi="Palatino Linotype" w:cs="Tahoma"/>
          <w:bCs/>
          <w:sz w:val="22"/>
          <w:szCs w:val="22"/>
        </w:rPr>
      </w:pPr>
      <w:r>
        <w:rPr>
          <w:rFonts w:ascii="Palatino Linotype" w:hAnsi="Palatino Linotype" w:cs="Tahoma"/>
          <w:bCs/>
          <w:sz w:val="22"/>
          <w:szCs w:val="22"/>
        </w:rPr>
        <w:t xml:space="preserve">Al respecto se identifica, que la entrega de estos documentos permite </w:t>
      </w:r>
      <w:r w:rsidR="004940F6">
        <w:rPr>
          <w:rFonts w:ascii="Palatino Linotype" w:hAnsi="Palatino Linotype" w:cs="Tahoma"/>
          <w:bCs/>
          <w:sz w:val="22"/>
          <w:szCs w:val="22"/>
        </w:rPr>
        <w:t xml:space="preserve">ejercer la voluntad de la persona fallecida y no faculta a las personas no autorizadas a realizar el cobro de las prestaciones legales, como se advierte de los artículos 158 y 161 del </w:t>
      </w:r>
      <w:r w:rsidRPr="004940F6" w:rsidR="004940F6">
        <w:rPr>
          <w:rFonts w:ascii="Palatino Linotype" w:hAnsi="Palatino Linotype" w:cs="Tahoma"/>
          <w:bCs/>
          <w:sz w:val="22"/>
          <w:szCs w:val="22"/>
        </w:rPr>
        <w:t xml:space="preserve">Reglamento de Prestaciones del Instituto de Seguridad Social del Estado de México y Municipios, que establecen lo siguiente: </w:t>
      </w:r>
    </w:p>
    <w:p w:rsidRPr="00773D9E" w:rsidR="004940F6" w:rsidP="00112B3D" w:rsidRDefault="004940F6" w14:paraId="3AC9AA93" w14:textId="77777777">
      <w:pPr>
        <w:spacing w:line="360" w:lineRule="auto"/>
        <w:ind w:left="567" w:right="616"/>
        <w:jc w:val="both"/>
        <w:rPr>
          <w:rFonts w:ascii="Palatino Linotype" w:hAnsi="Palatino Linotype" w:eastAsia="Arial Unicode MS" w:cs="Arial"/>
          <w:i/>
          <w:iCs/>
          <w:sz w:val="20"/>
          <w:szCs w:val="20"/>
        </w:rPr>
      </w:pPr>
    </w:p>
    <w:p w:rsidR="004940F6" w:rsidP="00112B3D" w:rsidRDefault="004940F6" w14:paraId="65A1A8DC" w14:textId="77777777">
      <w:pPr>
        <w:spacing w:line="360" w:lineRule="auto"/>
        <w:ind w:left="567" w:right="616"/>
        <w:jc w:val="both"/>
        <w:rPr>
          <w:rFonts w:ascii="Palatino Linotype" w:hAnsi="Palatino Linotype" w:eastAsia="Arial Unicode MS" w:cs="Arial"/>
          <w:i/>
          <w:iCs/>
          <w:sz w:val="20"/>
          <w:szCs w:val="20"/>
        </w:rPr>
      </w:pPr>
      <w:r w:rsidRPr="00773D9E">
        <w:rPr>
          <w:rFonts w:ascii="Palatino Linotype" w:hAnsi="Palatino Linotype" w:eastAsia="Arial Unicode MS" w:cs="Arial"/>
          <w:i/>
          <w:iCs/>
          <w:sz w:val="20"/>
          <w:szCs w:val="20"/>
        </w:rPr>
        <w:t>"Artículo 158. El trámite para el otorgamiento del seguro por fallecimiento se iniciará a</w:t>
      </w:r>
      <w:r>
        <w:rPr>
          <w:rFonts w:ascii="Palatino Linotype" w:hAnsi="Palatino Linotype" w:eastAsia="Arial Unicode MS" w:cs="Arial"/>
          <w:i/>
          <w:iCs/>
          <w:sz w:val="20"/>
          <w:szCs w:val="20"/>
        </w:rPr>
        <w:t xml:space="preserve"> </w:t>
      </w:r>
      <w:r w:rsidRPr="00773D9E">
        <w:rPr>
          <w:rFonts w:ascii="Palatino Linotype" w:hAnsi="Palatino Linotype" w:eastAsia="Arial Unicode MS" w:cs="Arial"/>
          <w:i/>
          <w:iCs/>
          <w:sz w:val="20"/>
          <w:szCs w:val="20"/>
        </w:rPr>
        <w:t>petición de parte y por escrito, mediante /os formatos establecidos por el Instituto y con</w:t>
      </w:r>
      <w:r>
        <w:rPr>
          <w:rFonts w:ascii="Palatino Linotype" w:hAnsi="Palatino Linotype" w:eastAsia="Arial Unicode MS" w:cs="Arial"/>
          <w:i/>
          <w:iCs/>
          <w:sz w:val="20"/>
          <w:szCs w:val="20"/>
        </w:rPr>
        <w:t xml:space="preserve"> </w:t>
      </w:r>
      <w:r w:rsidRPr="00773D9E">
        <w:rPr>
          <w:rFonts w:ascii="Palatino Linotype" w:hAnsi="Palatino Linotype" w:eastAsia="Arial Unicode MS" w:cs="Arial"/>
          <w:i/>
          <w:iCs/>
          <w:sz w:val="20"/>
          <w:szCs w:val="20"/>
        </w:rPr>
        <w:t xml:space="preserve">la documentación siguiente: </w:t>
      </w:r>
    </w:p>
    <w:p w:rsidRPr="00773D9E" w:rsidR="004940F6" w:rsidP="00112B3D" w:rsidRDefault="004940F6" w14:paraId="05D7E980" w14:textId="77777777">
      <w:pPr>
        <w:spacing w:line="360" w:lineRule="auto"/>
        <w:ind w:left="567" w:right="616"/>
        <w:jc w:val="both"/>
        <w:rPr>
          <w:rFonts w:ascii="Palatino Linotype" w:hAnsi="Palatino Linotype" w:eastAsia="Arial Unicode MS" w:cs="Arial"/>
          <w:i/>
          <w:iCs/>
          <w:sz w:val="20"/>
          <w:szCs w:val="20"/>
        </w:rPr>
      </w:pPr>
    </w:p>
    <w:p w:rsidR="004940F6" w:rsidP="00112B3D" w:rsidRDefault="004940F6" w14:paraId="4725845A" w14:textId="77777777">
      <w:pPr>
        <w:spacing w:line="360" w:lineRule="auto"/>
        <w:ind w:left="567" w:right="616"/>
        <w:jc w:val="both"/>
        <w:rPr>
          <w:rFonts w:ascii="Palatino Linotype" w:hAnsi="Palatino Linotype" w:eastAsia="Arial Unicode MS" w:cs="Arial"/>
          <w:i/>
          <w:iCs/>
          <w:sz w:val="20"/>
          <w:szCs w:val="20"/>
        </w:rPr>
      </w:pPr>
      <w:r w:rsidRPr="00773D9E">
        <w:rPr>
          <w:rFonts w:ascii="Palatino Linotype" w:hAnsi="Palatino Linotype" w:eastAsia="Arial Unicode MS" w:cs="Arial"/>
          <w:i/>
          <w:iCs/>
          <w:sz w:val="20"/>
          <w:szCs w:val="20"/>
        </w:rPr>
        <w:t>l. Solicitud de seguro por fallecimiento debidamente requisitada;</w:t>
      </w:r>
    </w:p>
    <w:p w:rsidRPr="00773D9E" w:rsidR="004940F6" w:rsidP="00112B3D" w:rsidRDefault="004940F6" w14:paraId="05535B06" w14:textId="77777777">
      <w:pPr>
        <w:spacing w:line="360" w:lineRule="auto"/>
        <w:ind w:left="567" w:right="616"/>
        <w:jc w:val="both"/>
        <w:rPr>
          <w:rFonts w:ascii="Palatino Linotype" w:hAnsi="Palatino Linotype" w:eastAsia="Arial Unicode MS" w:cs="Arial"/>
          <w:i/>
          <w:iCs/>
          <w:sz w:val="20"/>
          <w:szCs w:val="20"/>
        </w:rPr>
      </w:pPr>
      <w:r>
        <w:rPr>
          <w:rFonts w:ascii="Palatino Linotype" w:hAnsi="Palatino Linotype" w:eastAsia="Arial Unicode MS" w:cs="Arial"/>
          <w:i/>
          <w:iCs/>
          <w:sz w:val="20"/>
          <w:szCs w:val="20"/>
        </w:rPr>
        <w:t xml:space="preserve">II. </w:t>
      </w:r>
      <w:r w:rsidRPr="00773D9E">
        <w:rPr>
          <w:rFonts w:ascii="Palatino Linotype" w:hAnsi="Palatino Linotype" w:eastAsia="Arial Unicode MS" w:cs="Arial"/>
          <w:i/>
          <w:iCs/>
          <w:sz w:val="20"/>
          <w:szCs w:val="20"/>
        </w:rPr>
        <w:t>Copia certificada del acta de nacimiento del servidor público o pensionado, para el</w:t>
      </w:r>
      <w:r>
        <w:rPr>
          <w:rFonts w:ascii="Palatino Linotype" w:hAnsi="Palatino Linotype" w:eastAsia="Arial Unicode MS" w:cs="Arial"/>
          <w:i/>
          <w:iCs/>
          <w:sz w:val="20"/>
          <w:szCs w:val="20"/>
        </w:rPr>
        <w:t xml:space="preserve"> </w:t>
      </w:r>
      <w:r w:rsidRPr="00773D9E">
        <w:rPr>
          <w:rFonts w:ascii="Palatino Linotype" w:hAnsi="Palatino Linotype" w:eastAsia="Arial Unicode MS" w:cs="Arial"/>
          <w:i/>
          <w:iCs/>
          <w:sz w:val="20"/>
          <w:szCs w:val="20"/>
        </w:rPr>
        <w:t>caso del</w:t>
      </w:r>
    </w:p>
    <w:p w:rsidRPr="00773D9E" w:rsidR="004940F6" w:rsidP="00112B3D" w:rsidRDefault="004940F6" w14:paraId="69D79EFD" w14:textId="77777777">
      <w:pPr>
        <w:spacing w:line="360" w:lineRule="auto"/>
        <w:ind w:left="567" w:right="616"/>
        <w:jc w:val="both"/>
        <w:rPr>
          <w:rFonts w:ascii="Palatino Linotype" w:hAnsi="Palatino Linotype" w:eastAsia="Arial Unicode MS" w:cs="Arial"/>
          <w:i/>
          <w:iCs/>
          <w:sz w:val="20"/>
          <w:szCs w:val="20"/>
        </w:rPr>
      </w:pPr>
      <w:r w:rsidRPr="00773D9E">
        <w:rPr>
          <w:rFonts w:ascii="Palatino Linotype" w:hAnsi="Palatino Linotype" w:eastAsia="Arial Unicode MS" w:cs="Arial"/>
          <w:i/>
          <w:iCs/>
          <w:sz w:val="20"/>
          <w:szCs w:val="20"/>
        </w:rPr>
        <w:t xml:space="preserve">pensionado so/o si no existe copia certificada en el expediente personal; </w:t>
      </w:r>
    </w:p>
    <w:p w:rsidR="004940F6" w:rsidP="00112B3D" w:rsidRDefault="004940F6" w14:paraId="0FFB3764" w14:textId="77777777">
      <w:pPr>
        <w:spacing w:line="360" w:lineRule="auto"/>
        <w:ind w:left="567" w:right="616"/>
        <w:jc w:val="both"/>
        <w:rPr>
          <w:rFonts w:ascii="Palatino Linotype" w:hAnsi="Palatino Linotype" w:eastAsia="Arial Unicode MS" w:cs="Arial"/>
          <w:i/>
          <w:iCs/>
          <w:sz w:val="20"/>
          <w:szCs w:val="20"/>
        </w:rPr>
      </w:pPr>
      <w:r>
        <w:rPr>
          <w:rFonts w:ascii="Palatino Linotype" w:hAnsi="Palatino Linotype" w:eastAsia="Arial Unicode MS" w:cs="Arial"/>
          <w:i/>
          <w:iCs/>
          <w:sz w:val="20"/>
          <w:szCs w:val="20"/>
        </w:rPr>
        <w:t xml:space="preserve">III. </w:t>
      </w:r>
      <w:r w:rsidRPr="00773D9E">
        <w:rPr>
          <w:rFonts w:ascii="Palatino Linotype" w:hAnsi="Palatino Linotype" w:eastAsia="Arial Unicode MS" w:cs="Arial"/>
          <w:i/>
          <w:iCs/>
          <w:sz w:val="20"/>
          <w:szCs w:val="20"/>
        </w:rPr>
        <w:t>Copia certificada del acta de defunción del servidor público o pensionado, para el</w:t>
      </w:r>
      <w:r>
        <w:rPr>
          <w:rFonts w:ascii="Palatino Linotype" w:hAnsi="Palatino Linotype" w:eastAsia="Arial Unicode MS" w:cs="Arial"/>
          <w:i/>
          <w:iCs/>
          <w:sz w:val="20"/>
          <w:szCs w:val="20"/>
        </w:rPr>
        <w:t xml:space="preserve"> </w:t>
      </w:r>
      <w:r w:rsidRPr="00773D9E">
        <w:rPr>
          <w:rFonts w:ascii="Palatino Linotype" w:hAnsi="Palatino Linotype" w:eastAsia="Arial Unicode MS" w:cs="Arial"/>
          <w:i/>
          <w:iCs/>
          <w:sz w:val="20"/>
          <w:szCs w:val="20"/>
        </w:rPr>
        <w:t>caso del pensionado so/o si no existe copia certificada en el expediente personal;</w:t>
      </w:r>
    </w:p>
    <w:p w:rsidRPr="00773D9E" w:rsidR="004940F6" w:rsidP="00112B3D" w:rsidRDefault="004940F6" w14:paraId="3388A4E3" w14:textId="77777777">
      <w:pPr>
        <w:spacing w:line="360" w:lineRule="auto"/>
        <w:ind w:left="567" w:right="616"/>
        <w:jc w:val="both"/>
        <w:rPr>
          <w:rFonts w:ascii="Palatino Linotype" w:hAnsi="Palatino Linotype" w:eastAsia="Arial Unicode MS" w:cs="Arial"/>
          <w:i/>
          <w:iCs/>
          <w:sz w:val="20"/>
          <w:szCs w:val="20"/>
        </w:rPr>
      </w:pPr>
      <w:r w:rsidRPr="00773D9E">
        <w:rPr>
          <w:rFonts w:ascii="Palatino Linotype" w:hAnsi="Palatino Linotype" w:eastAsia="Arial Unicode MS" w:cs="Arial"/>
          <w:i/>
          <w:iCs/>
          <w:sz w:val="20"/>
          <w:szCs w:val="20"/>
        </w:rPr>
        <w:t xml:space="preserve">IV. Copia simple de la identificación oficial de </w:t>
      </w:r>
      <w:r>
        <w:rPr>
          <w:rFonts w:ascii="Palatino Linotype" w:hAnsi="Palatino Linotype" w:eastAsia="Arial Unicode MS" w:cs="Arial"/>
          <w:i/>
          <w:iCs/>
          <w:sz w:val="20"/>
          <w:szCs w:val="20"/>
        </w:rPr>
        <w:t>l</w:t>
      </w:r>
      <w:r w:rsidRPr="00773D9E">
        <w:rPr>
          <w:rFonts w:ascii="Palatino Linotype" w:hAnsi="Palatino Linotype" w:eastAsia="Arial Unicode MS" w:cs="Arial"/>
          <w:i/>
          <w:iCs/>
          <w:sz w:val="20"/>
          <w:szCs w:val="20"/>
        </w:rPr>
        <w:t xml:space="preserve">os beneficiarios, que correspondan a </w:t>
      </w:r>
      <w:r>
        <w:rPr>
          <w:rFonts w:ascii="Palatino Linotype" w:hAnsi="Palatino Linotype" w:eastAsia="Arial Unicode MS" w:cs="Arial"/>
          <w:i/>
          <w:iCs/>
          <w:sz w:val="20"/>
          <w:szCs w:val="20"/>
        </w:rPr>
        <w:t xml:space="preserve">las </w:t>
      </w:r>
      <w:r w:rsidRPr="00773D9E">
        <w:rPr>
          <w:rFonts w:ascii="Palatino Linotype" w:hAnsi="Palatino Linotype" w:eastAsia="Arial Unicode MS" w:cs="Arial"/>
          <w:i/>
          <w:iCs/>
          <w:sz w:val="20"/>
          <w:szCs w:val="20"/>
        </w:rPr>
        <w:t>personas designadas en el formato de designación de beneficiarios para el pago del</w:t>
      </w:r>
      <w:r>
        <w:rPr>
          <w:rFonts w:ascii="Palatino Linotype" w:hAnsi="Palatino Linotype" w:eastAsia="Arial Unicode MS" w:cs="Arial"/>
          <w:i/>
          <w:iCs/>
          <w:sz w:val="20"/>
          <w:szCs w:val="20"/>
        </w:rPr>
        <w:t xml:space="preserve"> </w:t>
      </w:r>
      <w:r w:rsidRPr="00773D9E">
        <w:rPr>
          <w:rFonts w:ascii="Palatino Linotype" w:hAnsi="Palatino Linotype" w:eastAsia="Arial Unicode MS" w:cs="Arial"/>
          <w:i/>
          <w:iCs/>
          <w:sz w:val="20"/>
          <w:szCs w:val="20"/>
        </w:rPr>
        <w:t>seguro por fallecimiento y/o copia certificada del acta de defunción en el caso de que</w:t>
      </w:r>
      <w:r>
        <w:rPr>
          <w:rFonts w:ascii="Palatino Linotype" w:hAnsi="Palatino Linotype" w:eastAsia="Arial Unicode MS" w:cs="Arial"/>
          <w:i/>
          <w:iCs/>
          <w:sz w:val="20"/>
          <w:szCs w:val="20"/>
        </w:rPr>
        <w:t xml:space="preserve"> </w:t>
      </w:r>
      <w:r w:rsidRPr="00773D9E">
        <w:rPr>
          <w:rFonts w:ascii="Palatino Linotype" w:hAnsi="Palatino Linotype" w:eastAsia="Arial Unicode MS" w:cs="Arial"/>
          <w:i/>
          <w:iCs/>
          <w:sz w:val="20"/>
          <w:szCs w:val="20"/>
        </w:rPr>
        <w:t>haya</w:t>
      </w:r>
      <w:r>
        <w:rPr>
          <w:rFonts w:ascii="Palatino Linotype" w:hAnsi="Palatino Linotype" w:eastAsia="Arial Unicode MS" w:cs="Arial"/>
          <w:i/>
          <w:iCs/>
          <w:sz w:val="20"/>
          <w:szCs w:val="20"/>
        </w:rPr>
        <w:t>/</w:t>
      </w:r>
      <w:r w:rsidRPr="00773D9E">
        <w:rPr>
          <w:rFonts w:ascii="Palatino Linotype" w:hAnsi="Palatino Linotype" w:eastAsia="Arial Unicode MS" w:cs="Arial"/>
          <w:i/>
          <w:iCs/>
          <w:sz w:val="20"/>
          <w:szCs w:val="20"/>
        </w:rPr>
        <w:t xml:space="preserve">n fallecido alguno de ellos; </w:t>
      </w:r>
    </w:p>
    <w:p w:rsidR="004940F6" w:rsidP="00112B3D" w:rsidRDefault="004940F6" w14:paraId="1C2A5CBA" w14:textId="77777777">
      <w:pPr>
        <w:spacing w:line="360" w:lineRule="auto"/>
        <w:ind w:left="567" w:right="616"/>
        <w:jc w:val="both"/>
        <w:rPr>
          <w:rFonts w:ascii="Palatino Linotype" w:hAnsi="Palatino Linotype" w:eastAsia="Arial Unicode MS" w:cs="Arial"/>
          <w:i/>
          <w:iCs/>
          <w:sz w:val="20"/>
          <w:szCs w:val="20"/>
        </w:rPr>
      </w:pPr>
      <w:r w:rsidRPr="00773D9E">
        <w:rPr>
          <w:rFonts w:ascii="Palatino Linotype" w:hAnsi="Palatino Linotype" w:eastAsia="Arial Unicode MS" w:cs="Arial"/>
          <w:i/>
          <w:iCs/>
          <w:sz w:val="20"/>
          <w:szCs w:val="20"/>
        </w:rPr>
        <w:t>V. En caso de que no exista el señalamiento de beneficiarios en el formato de</w:t>
      </w:r>
      <w:r>
        <w:rPr>
          <w:rFonts w:ascii="Palatino Linotype" w:hAnsi="Palatino Linotype" w:eastAsia="Arial Unicode MS" w:cs="Arial"/>
          <w:i/>
          <w:iCs/>
          <w:sz w:val="20"/>
          <w:szCs w:val="20"/>
        </w:rPr>
        <w:t xml:space="preserve"> </w:t>
      </w:r>
      <w:r w:rsidRPr="00773D9E">
        <w:rPr>
          <w:rFonts w:ascii="Palatino Linotype" w:hAnsi="Palatino Linotype" w:eastAsia="Arial Unicode MS" w:cs="Arial"/>
          <w:i/>
          <w:iCs/>
          <w:sz w:val="20"/>
          <w:szCs w:val="20"/>
        </w:rPr>
        <w:t>designación de beneficiarios para el pago del seguro por fallecimiento presentado ant</w:t>
      </w:r>
      <w:r>
        <w:rPr>
          <w:rFonts w:ascii="Palatino Linotype" w:hAnsi="Palatino Linotype" w:eastAsia="Arial Unicode MS" w:cs="Arial"/>
          <w:i/>
          <w:iCs/>
          <w:sz w:val="20"/>
          <w:szCs w:val="20"/>
        </w:rPr>
        <w:t xml:space="preserve">e </w:t>
      </w:r>
      <w:r w:rsidRPr="00773D9E">
        <w:rPr>
          <w:rFonts w:ascii="Palatino Linotype" w:hAnsi="Palatino Linotype" w:eastAsia="Arial Unicode MS" w:cs="Arial"/>
          <w:i/>
          <w:iCs/>
          <w:sz w:val="20"/>
          <w:szCs w:val="20"/>
        </w:rPr>
        <w:t xml:space="preserve">el Instituto, se estará al orden de prelación que establece este Reglamento. </w:t>
      </w:r>
    </w:p>
    <w:p w:rsidRPr="00773D9E" w:rsidR="004940F6" w:rsidP="00112B3D" w:rsidRDefault="004940F6" w14:paraId="20341142" w14:textId="77777777">
      <w:pPr>
        <w:spacing w:line="360" w:lineRule="auto"/>
        <w:ind w:left="567" w:right="616"/>
        <w:jc w:val="both"/>
        <w:rPr>
          <w:rFonts w:ascii="Palatino Linotype" w:hAnsi="Palatino Linotype" w:eastAsia="Arial Unicode MS" w:cs="Arial"/>
          <w:i/>
          <w:iCs/>
          <w:sz w:val="20"/>
          <w:szCs w:val="20"/>
        </w:rPr>
      </w:pPr>
    </w:p>
    <w:p w:rsidRPr="00773D9E" w:rsidR="004940F6" w:rsidP="00112B3D" w:rsidRDefault="004940F6" w14:paraId="0886C19C" w14:textId="77777777">
      <w:pPr>
        <w:spacing w:line="360" w:lineRule="auto"/>
        <w:ind w:left="567" w:right="616"/>
        <w:jc w:val="both"/>
        <w:rPr>
          <w:rFonts w:ascii="Palatino Linotype" w:hAnsi="Palatino Linotype" w:eastAsia="Arial Unicode MS" w:cs="Arial"/>
          <w:i/>
          <w:iCs/>
          <w:sz w:val="20"/>
          <w:szCs w:val="20"/>
        </w:rPr>
      </w:pPr>
      <w:r w:rsidRPr="00773D9E">
        <w:rPr>
          <w:rFonts w:ascii="Palatino Linotype" w:hAnsi="Palatino Linotype" w:eastAsia="Arial Unicode MS" w:cs="Arial"/>
          <w:i/>
          <w:iCs/>
          <w:sz w:val="20"/>
          <w:szCs w:val="20"/>
        </w:rPr>
        <w:t>El solicitante deberá presentar adicionalmente a</w:t>
      </w:r>
      <w:r>
        <w:rPr>
          <w:rFonts w:ascii="Palatino Linotype" w:hAnsi="Palatino Linotype" w:eastAsia="Arial Unicode MS" w:cs="Arial"/>
          <w:i/>
          <w:iCs/>
          <w:sz w:val="20"/>
          <w:szCs w:val="20"/>
        </w:rPr>
        <w:t xml:space="preserve"> l</w:t>
      </w:r>
      <w:r w:rsidRPr="00773D9E">
        <w:rPr>
          <w:rFonts w:ascii="Palatino Linotype" w:hAnsi="Palatino Linotype" w:eastAsia="Arial Unicode MS" w:cs="Arial"/>
          <w:i/>
          <w:iCs/>
          <w:sz w:val="20"/>
          <w:szCs w:val="20"/>
        </w:rPr>
        <w:t>os requisitos señalados en /as</w:t>
      </w:r>
      <w:r>
        <w:rPr>
          <w:rFonts w:ascii="Palatino Linotype" w:hAnsi="Palatino Linotype" w:eastAsia="Arial Unicode MS" w:cs="Arial"/>
          <w:i/>
          <w:iCs/>
          <w:sz w:val="20"/>
          <w:szCs w:val="20"/>
        </w:rPr>
        <w:t xml:space="preserve"> </w:t>
      </w:r>
      <w:r w:rsidRPr="00773D9E">
        <w:rPr>
          <w:rFonts w:ascii="Palatino Linotype" w:hAnsi="Palatino Linotype" w:eastAsia="Arial Unicode MS" w:cs="Arial"/>
          <w:i/>
          <w:iCs/>
          <w:sz w:val="20"/>
          <w:szCs w:val="20"/>
        </w:rPr>
        <w:t xml:space="preserve">fracciones I, </w:t>
      </w:r>
      <w:r>
        <w:rPr>
          <w:rFonts w:ascii="Palatino Linotype" w:hAnsi="Palatino Linotype" w:eastAsia="Arial Unicode MS" w:cs="Arial"/>
          <w:i/>
          <w:iCs/>
          <w:sz w:val="20"/>
          <w:szCs w:val="20"/>
        </w:rPr>
        <w:t>II</w:t>
      </w:r>
      <w:r w:rsidRPr="00773D9E">
        <w:rPr>
          <w:rFonts w:ascii="Palatino Linotype" w:hAnsi="Palatino Linotype" w:eastAsia="Arial Unicode MS" w:cs="Arial"/>
          <w:i/>
          <w:iCs/>
          <w:sz w:val="20"/>
          <w:szCs w:val="20"/>
        </w:rPr>
        <w:t xml:space="preserve"> y </w:t>
      </w:r>
      <w:r>
        <w:rPr>
          <w:rFonts w:ascii="Palatino Linotype" w:hAnsi="Palatino Linotype" w:eastAsia="Arial Unicode MS" w:cs="Arial"/>
          <w:i/>
          <w:iCs/>
          <w:sz w:val="20"/>
          <w:szCs w:val="20"/>
        </w:rPr>
        <w:t>III</w:t>
      </w:r>
      <w:r w:rsidRPr="00773D9E">
        <w:rPr>
          <w:rFonts w:ascii="Palatino Linotype" w:hAnsi="Palatino Linotype" w:eastAsia="Arial Unicode MS" w:cs="Arial"/>
          <w:i/>
          <w:iCs/>
          <w:sz w:val="20"/>
          <w:szCs w:val="20"/>
        </w:rPr>
        <w:t xml:space="preserve"> de este artículo, copia certificada del acta de nacimiento y, en su caso, para acreditar el parentesco, </w:t>
      </w:r>
      <w:r w:rsidRPr="00773D9E">
        <w:rPr>
          <w:rFonts w:ascii="Palatino Linotype" w:hAnsi="Palatino Linotype" w:eastAsia="Arial Unicode MS" w:cs="Arial"/>
          <w:i/>
          <w:iCs/>
          <w:sz w:val="20"/>
          <w:szCs w:val="20"/>
        </w:rPr>
        <w:lastRenderedPageBreak/>
        <w:t>copia certificada del acta de matrimonio o sentencia</w:t>
      </w:r>
      <w:r>
        <w:rPr>
          <w:rFonts w:ascii="Palatino Linotype" w:hAnsi="Palatino Linotype" w:eastAsia="Arial Unicode MS" w:cs="Arial"/>
          <w:i/>
          <w:iCs/>
          <w:sz w:val="20"/>
          <w:szCs w:val="20"/>
        </w:rPr>
        <w:t xml:space="preserve"> </w:t>
      </w:r>
      <w:r w:rsidRPr="00773D9E">
        <w:rPr>
          <w:rFonts w:ascii="Palatino Linotype" w:hAnsi="Palatino Linotype" w:eastAsia="Arial Unicode MS" w:cs="Arial"/>
          <w:i/>
          <w:iCs/>
          <w:sz w:val="20"/>
          <w:szCs w:val="20"/>
        </w:rPr>
        <w:t>firme emitida dentro de procedimiento judicial no contencioso o jurisdicción voluntaria</w:t>
      </w:r>
      <w:r>
        <w:rPr>
          <w:rFonts w:ascii="Palatino Linotype" w:hAnsi="Palatino Linotype" w:eastAsia="Arial Unicode MS" w:cs="Arial"/>
          <w:i/>
          <w:iCs/>
          <w:sz w:val="20"/>
          <w:szCs w:val="20"/>
        </w:rPr>
        <w:t xml:space="preserve"> </w:t>
      </w:r>
      <w:r w:rsidRPr="00773D9E">
        <w:rPr>
          <w:rFonts w:ascii="Palatino Linotype" w:hAnsi="Palatino Linotype" w:eastAsia="Arial Unicode MS" w:cs="Arial"/>
          <w:i/>
          <w:iCs/>
          <w:sz w:val="20"/>
          <w:szCs w:val="20"/>
        </w:rPr>
        <w:t>promovido ante el Juez competente, que acredite el concubinato a entera satisfacción del Instituto; y</w:t>
      </w:r>
    </w:p>
    <w:p w:rsidRPr="00773D9E" w:rsidR="004940F6" w:rsidP="00112B3D" w:rsidRDefault="004940F6" w14:paraId="34BE2CBA" w14:textId="77777777">
      <w:pPr>
        <w:spacing w:line="360" w:lineRule="auto"/>
        <w:ind w:left="567" w:right="616"/>
        <w:jc w:val="both"/>
        <w:rPr>
          <w:rFonts w:ascii="Palatino Linotype" w:hAnsi="Palatino Linotype" w:eastAsia="Arial Unicode MS" w:cs="Arial"/>
          <w:i/>
          <w:iCs/>
          <w:sz w:val="20"/>
          <w:szCs w:val="20"/>
        </w:rPr>
      </w:pPr>
    </w:p>
    <w:p w:rsidRPr="00773D9E" w:rsidR="004940F6" w:rsidP="00112B3D" w:rsidRDefault="004940F6" w14:paraId="7EC6B81A" w14:textId="77777777">
      <w:pPr>
        <w:spacing w:line="360" w:lineRule="auto"/>
        <w:ind w:left="567" w:right="616"/>
        <w:jc w:val="both"/>
        <w:rPr>
          <w:rFonts w:ascii="Palatino Linotype" w:hAnsi="Palatino Linotype" w:eastAsia="Arial Unicode MS" w:cs="Arial"/>
          <w:i/>
          <w:iCs/>
          <w:sz w:val="20"/>
          <w:szCs w:val="20"/>
        </w:rPr>
      </w:pPr>
      <w:r w:rsidRPr="00773D9E">
        <w:rPr>
          <w:rFonts w:ascii="Palatino Linotype" w:hAnsi="Palatino Linotype" w:eastAsia="Arial Unicode MS" w:cs="Arial"/>
          <w:i/>
          <w:iCs/>
          <w:sz w:val="20"/>
          <w:szCs w:val="20"/>
        </w:rPr>
        <w:t>VI. En caso de que no exista designación de beneficiarios o no existan /as personas</w:t>
      </w:r>
      <w:r>
        <w:rPr>
          <w:rFonts w:ascii="Palatino Linotype" w:hAnsi="Palatino Linotype" w:eastAsia="Arial Unicode MS" w:cs="Arial"/>
          <w:i/>
          <w:iCs/>
          <w:sz w:val="20"/>
          <w:szCs w:val="20"/>
        </w:rPr>
        <w:t xml:space="preserve"> </w:t>
      </w:r>
      <w:r w:rsidRPr="00773D9E">
        <w:rPr>
          <w:rFonts w:ascii="Palatino Linotype" w:hAnsi="Palatino Linotype" w:eastAsia="Arial Unicode MS" w:cs="Arial"/>
          <w:i/>
          <w:iCs/>
          <w:sz w:val="20"/>
          <w:szCs w:val="20"/>
        </w:rPr>
        <w:t>que señala el orden de prelación que indica el presente Reglamento. el solicitante deberá presentar adicionalmente a /os requisitos señalados en las fracciones l. 11 y III de este artículo, copia certificada del acta de nacimiento y comprobantes de pago de los</w:t>
      </w:r>
      <w:r>
        <w:rPr>
          <w:rFonts w:ascii="Palatino Linotype" w:hAnsi="Palatino Linotype" w:eastAsia="Arial Unicode MS" w:cs="Arial"/>
          <w:i/>
          <w:iCs/>
          <w:sz w:val="20"/>
          <w:szCs w:val="20"/>
        </w:rPr>
        <w:t xml:space="preserve"> </w:t>
      </w:r>
      <w:r w:rsidRPr="00773D9E">
        <w:rPr>
          <w:rFonts w:ascii="Palatino Linotype" w:hAnsi="Palatino Linotype" w:eastAsia="Arial Unicode MS" w:cs="Arial"/>
          <w:i/>
          <w:iCs/>
          <w:sz w:val="20"/>
          <w:szCs w:val="20"/>
        </w:rPr>
        <w:t xml:space="preserve">gastos funerarios que cumplan con /os requisitos fiscales. </w:t>
      </w:r>
    </w:p>
    <w:p w:rsidR="004940F6" w:rsidP="00112B3D" w:rsidRDefault="004940F6" w14:paraId="2891CA2A" w14:textId="77777777">
      <w:pPr>
        <w:spacing w:line="360" w:lineRule="auto"/>
        <w:ind w:left="567" w:right="616"/>
        <w:jc w:val="both"/>
        <w:rPr>
          <w:rFonts w:ascii="Palatino Linotype" w:hAnsi="Palatino Linotype" w:eastAsia="Arial Unicode MS" w:cs="Arial"/>
          <w:i/>
          <w:iCs/>
          <w:sz w:val="20"/>
          <w:szCs w:val="20"/>
        </w:rPr>
      </w:pPr>
    </w:p>
    <w:p w:rsidR="004940F6" w:rsidP="00112B3D" w:rsidRDefault="004940F6" w14:paraId="7C056587" w14:textId="77777777">
      <w:pPr>
        <w:spacing w:line="360" w:lineRule="auto"/>
        <w:ind w:left="567" w:right="616"/>
        <w:jc w:val="both"/>
        <w:rPr>
          <w:rFonts w:ascii="Palatino Linotype" w:hAnsi="Palatino Linotype" w:eastAsia="Arial Unicode MS" w:cs="Arial"/>
          <w:i/>
          <w:iCs/>
          <w:sz w:val="20"/>
          <w:szCs w:val="20"/>
        </w:rPr>
      </w:pPr>
      <w:r w:rsidRPr="00773D9E">
        <w:rPr>
          <w:rFonts w:ascii="Palatino Linotype" w:hAnsi="Palatino Linotype" w:eastAsia="Arial Unicode MS" w:cs="Arial"/>
          <w:i/>
          <w:iCs/>
          <w:sz w:val="20"/>
          <w:szCs w:val="20"/>
        </w:rPr>
        <w:t>Si existen varios beneficiarios, el Instituto podrá expedir y entregar el cheque</w:t>
      </w:r>
      <w:r>
        <w:rPr>
          <w:rFonts w:ascii="Palatino Linotype" w:hAnsi="Palatino Linotype" w:eastAsia="Arial Unicode MS" w:cs="Arial"/>
          <w:i/>
          <w:iCs/>
          <w:sz w:val="20"/>
          <w:szCs w:val="20"/>
        </w:rPr>
        <w:t xml:space="preserve"> </w:t>
      </w:r>
      <w:r w:rsidRPr="00773D9E">
        <w:rPr>
          <w:rFonts w:ascii="Palatino Linotype" w:hAnsi="Palatino Linotype" w:eastAsia="Arial Unicode MS" w:cs="Arial"/>
          <w:i/>
          <w:iCs/>
          <w:sz w:val="20"/>
          <w:szCs w:val="20"/>
        </w:rPr>
        <w:t>correspondiente al representante común, que por escrito designen todos los beneficiarios del servidor público o pensionado. En este caso es responsabilidad de los</w:t>
      </w:r>
      <w:r>
        <w:rPr>
          <w:rFonts w:ascii="Palatino Linotype" w:hAnsi="Palatino Linotype" w:eastAsia="Arial Unicode MS" w:cs="Arial"/>
          <w:i/>
          <w:iCs/>
          <w:sz w:val="20"/>
          <w:szCs w:val="20"/>
        </w:rPr>
        <w:t xml:space="preserve"> </w:t>
      </w:r>
      <w:r w:rsidRPr="00773D9E">
        <w:rPr>
          <w:rFonts w:ascii="Palatino Linotype" w:hAnsi="Palatino Linotype" w:eastAsia="Arial Unicode MS" w:cs="Arial"/>
          <w:i/>
          <w:iCs/>
          <w:sz w:val="20"/>
          <w:szCs w:val="20"/>
        </w:rPr>
        <w:t>beneficiarios establecer los mecanismos de distribución por lo que el Instituto estará relevado de toda reclamación que por este concepto se le formule por algún beneficiario</w:t>
      </w:r>
      <w:r>
        <w:rPr>
          <w:rFonts w:ascii="Palatino Linotype" w:hAnsi="Palatino Linotype" w:eastAsia="Arial Unicode MS" w:cs="Arial"/>
          <w:i/>
          <w:iCs/>
          <w:sz w:val="20"/>
          <w:szCs w:val="20"/>
        </w:rPr>
        <w:t xml:space="preserve"> </w:t>
      </w:r>
      <w:r w:rsidRPr="00773D9E">
        <w:rPr>
          <w:rFonts w:ascii="Palatino Linotype" w:hAnsi="Palatino Linotype" w:eastAsia="Arial Unicode MS" w:cs="Arial"/>
          <w:i/>
          <w:iCs/>
          <w:sz w:val="20"/>
          <w:szCs w:val="20"/>
        </w:rPr>
        <w:t xml:space="preserve">inconforme". </w:t>
      </w:r>
    </w:p>
    <w:p w:rsidRPr="00773D9E" w:rsidR="004940F6" w:rsidP="00112B3D" w:rsidRDefault="004940F6" w14:paraId="7614D5B0" w14:textId="77777777">
      <w:pPr>
        <w:spacing w:line="360" w:lineRule="auto"/>
        <w:ind w:left="567" w:right="616"/>
        <w:jc w:val="both"/>
        <w:rPr>
          <w:rFonts w:ascii="Palatino Linotype" w:hAnsi="Palatino Linotype" w:eastAsia="Arial Unicode MS" w:cs="Arial"/>
          <w:i/>
          <w:iCs/>
          <w:sz w:val="20"/>
          <w:szCs w:val="20"/>
        </w:rPr>
      </w:pPr>
    </w:p>
    <w:p w:rsidRPr="00773D9E" w:rsidR="004940F6" w:rsidP="00112B3D" w:rsidRDefault="004940F6" w14:paraId="1856C5A3" w14:textId="77777777">
      <w:pPr>
        <w:spacing w:line="360" w:lineRule="auto"/>
        <w:ind w:left="567" w:right="616"/>
        <w:jc w:val="both"/>
        <w:rPr>
          <w:rFonts w:ascii="Palatino Linotype" w:hAnsi="Palatino Linotype" w:eastAsia="Arial Unicode MS" w:cs="Arial"/>
          <w:i/>
          <w:iCs/>
          <w:sz w:val="20"/>
          <w:szCs w:val="20"/>
        </w:rPr>
      </w:pPr>
      <w:r w:rsidRPr="00773D9E">
        <w:rPr>
          <w:rFonts w:ascii="Palatino Linotype" w:hAnsi="Palatino Linotype" w:eastAsia="Arial Unicode MS" w:cs="Arial"/>
          <w:i/>
          <w:iCs/>
          <w:sz w:val="20"/>
          <w:szCs w:val="20"/>
        </w:rPr>
        <w:t>En el mismo orden de ideas, cabe hacer mención que el artículo 161 del reglamento en cita, establece</w:t>
      </w:r>
    </w:p>
    <w:p w:rsidRPr="00773D9E" w:rsidR="004940F6" w:rsidP="00112B3D" w:rsidRDefault="004940F6" w14:paraId="53E8CC10" w14:textId="77777777">
      <w:pPr>
        <w:spacing w:line="360" w:lineRule="auto"/>
        <w:ind w:left="567" w:right="616"/>
        <w:jc w:val="both"/>
        <w:rPr>
          <w:rFonts w:ascii="Palatino Linotype" w:hAnsi="Palatino Linotype" w:eastAsia="Arial Unicode MS" w:cs="Arial"/>
          <w:i/>
          <w:iCs/>
          <w:sz w:val="20"/>
          <w:szCs w:val="20"/>
        </w:rPr>
      </w:pPr>
      <w:r w:rsidRPr="00773D9E">
        <w:rPr>
          <w:rFonts w:ascii="Palatino Linotype" w:hAnsi="Palatino Linotype" w:eastAsia="Arial Unicode MS" w:cs="Arial"/>
          <w:i/>
          <w:iCs/>
          <w:sz w:val="20"/>
          <w:szCs w:val="20"/>
        </w:rPr>
        <w:t xml:space="preserve">lo siguiente: </w:t>
      </w:r>
    </w:p>
    <w:p w:rsidR="004940F6" w:rsidP="00112B3D" w:rsidRDefault="004940F6" w14:paraId="24E97774" w14:textId="77777777">
      <w:pPr>
        <w:spacing w:line="360" w:lineRule="auto"/>
        <w:ind w:left="567" w:right="616"/>
        <w:jc w:val="both"/>
        <w:rPr>
          <w:rFonts w:ascii="Palatino Linotype" w:hAnsi="Palatino Linotype" w:eastAsia="Arial Unicode MS" w:cs="Arial"/>
          <w:i/>
          <w:iCs/>
          <w:sz w:val="20"/>
          <w:szCs w:val="20"/>
        </w:rPr>
      </w:pPr>
    </w:p>
    <w:p w:rsidR="004940F6" w:rsidP="00112B3D" w:rsidRDefault="004940F6" w14:paraId="2B98575D" w14:textId="77777777">
      <w:pPr>
        <w:spacing w:line="360" w:lineRule="auto"/>
        <w:ind w:left="567" w:right="616"/>
        <w:jc w:val="both"/>
        <w:rPr>
          <w:rFonts w:ascii="Palatino Linotype" w:hAnsi="Palatino Linotype" w:eastAsia="Arial Unicode MS" w:cs="Arial"/>
          <w:i/>
          <w:iCs/>
          <w:sz w:val="20"/>
          <w:szCs w:val="20"/>
        </w:rPr>
      </w:pPr>
      <w:r w:rsidRPr="00773D9E">
        <w:rPr>
          <w:rFonts w:ascii="Palatino Linotype" w:hAnsi="Palatino Linotype" w:eastAsia="Arial Unicode MS" w:cs="Arial"/>
          <w:i/>
          <w:iCs/>
          <w:sz w:val="20"/>
          <w:szCs w:val="20"/>
        </w:rPr>
        <w:t>"Artículo 161. En caso de que no exista designación de beneficiarios en el formato de</w:t>
      </w:r>
      <w:r>
        <w:rPr>
          <w:rFonts w:ascii="Palatino Linotype" w:hAnsi="Palatino Linotype" w:eastAsia="Arial Unicode MS" w:cs="Arial"/>
          <w:i/>
          <w:iCs/>
          <w:sz w:val="20"/>
          <w:szCs w:val="20"/>
        </w:rPr>
        <w:t xml:space="preserve"> </w:t>
      </w:r>
      <w:r w:rsidRPr="00773D9E">
        <w:rPr>
          <w:rFonts w:ascii="Palatino Linotype" w:hAnsi="Palatino Linotype" w:eastAsia="Arial Unicode MS" w:cs="Arial"/>
          <w:i/>
          <w:iCs/>
          <w:sz w:val="20"/>
          <w:szCs w:val="20"/>
        </w:rPr>
        <w:t>designación</w:t>
      </w:r>
      <w:r>
        <w:rPr>
          <w:rFonts w:ascii="Palatino Linotype" w:hAnsi="Palatino Linotype" w:eastAsia="Arial Unicode MS" w:cs="Arial"/>
          <w:i/>
          <w:iCs/>
          <w:sz w:val="20"/>
          <w:szCs w:val="20"/>
        </w:rPr>
        <w:t xml:space="preserve"> </w:t>
      </w:r>
      <w:r w:rsidRPr="00773D9E">
        <w:rPr>
          <w:rFonts w:ascii="Palatino Linotype" w:hAnsi="Palatino Linotype" w:eastAsia="Arial Unicode MS" w:cs="Arial"/>
          <w:i/>
          <w:iCs/>
          <w:sz w:val="20"/>
          <w:szCs w:val="20"/>
        </w:rPr>
        <w:t>de beneficiarios para el pago del seguro por fallecimiento. se estará a lo</w:t>
      </w:r>
      <w:r>
        <w:rPr>
          <w:rFonts w:ascii="Palatino Linotype" w:hAnsi="Palatino Linotype" w:eastAsia="Arial Unicode MS" w:cs="Arial"/>
          <w:i/>
          <w:iCs/>
          <w:sz w:val="20"/>
          <w:szCs w:val="20"/>
        </w:rPr>
        <w:t xml:space="preserve"> </w:t>
      </w:r>
      <w:r w:rsidRPr="00773D9E">
        <w:rPr>
          <w:rFonts w:ascii="Palatino Linotype" w:hAnsi="Palatino Linotype" w:eastAsia="Arial Unicode MS" w:cs="Arial"/>
          <w:i/>
          <w:iCs/>
          <w:sz w:val="20"/>
          <w:szCs w:val="20"/>
        </w:rPr>
        <w:t>dispuesto en el siguiente orden de prelación:</w:t>
      </w:r>
    </w:p>
    <w:p w:rsidRPr="00773D9E" w:rsidR="004940F6" w:rsidP="00112B3D" w:rsidRDefault="004940F6" w14:paraId="0E5C436F" w14:textId="77777777">
      <w:pPr>
        <w:spacing w:line="360" w:lineRule="auto"/>
        <w:ind w:left="567" w:right="616"/>
        <w:jc w:val="both"/>
        <w:rPr>
          <w:rFonts w:ascii="Palatino Linotype" w:hAnsi="Palatino Linotype" w:eastAsia="Arial Unicode MS" w:cs="Arial"/>
          <w:i/>
          <w:iCs/>
          <w:sz w:val="20"/>
          <w:szCs w:val="20"/>
        </w:rPr>
      </w:pPr>
      <w:r w:rsidRPr="00773D9E">
        <w:rPr>
          <w:rFonts w:ascii="Palatino Linotype" w:hAnsi="Palatino Linotype" w:eastAsia="Arial Unicode MS" w:cs="Arial"/>
          <w:i/>
          <w:iCs/>
          <w:sz w:val="20"/>
          <w:szCs w:val="20"/>
        </w:rPr>
        <w:t xml:space="preserve"> </w:t>
      </w:r>
    </w:p>
    <w:p w:rsidRPr="00773D9E" w:rsidR="004940F6" w:rsidP="00112B3D" w:rsidRDefault="004940F6" w14:paraId="0493B918" w14:textId="77777777">
      <w:pPr>
        <w:spacing w:line="360" w:lineRule="auto"/>
        <w:ind w:left="567" w:right="616"/>
        <w:jc w:val="both"/>
        <w:rPr>
          <w:rFonts w:ascii="Palatino Linotype" w:hAnsi="Palatino Linotype" w:eastAsia="Arial Unicode MS" w:cs="Arial"/>
          <w:i/>
          <w:iCs/>
          <w:sz w:val="20"/>
          <w:szCs w:val="20"/>
        </w:rPr>
      </w:pPr>
      <w:r>
        <w:rPr>
          <w:rFonts w:ascii="Palatino Linotype" w:hAnsi="Palatino Linotype" w:eastAsia="Arial Unicode MS" w:cs="Arial"/>
          <w:i/>
          <w:iCs/>
          <w:sz w:val="20"/>
          <w:szCs w:val="20"/>
        </w:rPr>
        <w:t>I</w:t>
      </w:r>
      <w:r w:rsidRPr="00773D9E">
        <w:rPr>
          <w:rFonts w:ascii="Palatino Linotype" w:hAnsi="Palatino Linotype" w:eastAsia="Arial Unicode MS" w:cs="Arial"/>
          <w:i/>
          <w:iCs/>
          <w:sz w:val="20"/>
          <w:szCs w:val="20"/>
        </w:rPr>
        <w:t xml:space="preserve">. Al cónyuge cuando no hubiese hijos; </w:t>
      </w:r>
    </w:p>
    <w:p w:rsidRPr="00773D9E" w:rsidR="004940F6" w:rsidP="00112B3D" w:rsidRDefault="004940F6" w14:paraId="323070F0" w14:textId="77777777">
      <w:pPr>
        <w:spacing w:line="360" w:lineRule="auto"/>
        <w:ind w:left="567" w:right="616"/>
        <w:jc w:val="both"/>
        <w:rPr>
          <w:rFonts w:ascii="Palatino Linotype" w:hAnsi="Palatino Linotype" w:eastAsia="Arial Unicode MS" w:cs="Arial"/>
          <w:i/>
          <w:iCs/>
          <w:sz w:val="20"/>
          <w:szCs w:val="20"/>
        </w:rPr>
      </w:pPr>
      <w:r>
        <w:rPr>
          <w:rFonts w:ascii="Palatino Linotype" w:hAnsi="Palatino Linotype" w:eastAsia="Arial Unicode MS" w:cs="Arial"/>
          <w:i/>
          <w:iCs/>
          <w:sz w:val="20"/>
          <w:szCs w:val="20"/>
        </w:rPr>
        <w:t>III</w:t>
      </w:r>
      <w:r w:rsidRPr="00773D9E">
        <w:rPr>
          <w:rFonts w:ascii="Palatino Linotype" w:hAnsi="Palatino Linotype" w:eastAsia="Arial Unicode MS" w:cs="Arial"/>
          <w:i/>
          <w:iCs/>
          <w:sz w:val="20"/>
          <w:szCs w:val="20"/>
        </w:rPr>
        <w:t xml:space="preserve">. Al cónyuge y a /os hijos; </w:t>
      </w:r>
    </w:p>
    <w:p w:rsidRPr="00773D9E" w:rsidR="004940F6" w:rsidP="00112B3D" w:rsidRDefault="004940F6" w14:paraId="076968E7" w14:textId="77777777">
      <w:pPr>
        <w:spacing w:line="360" w:lineRule="auto"/>
        <w:ind w:left="567" w:right="616"/>
        <w:jc w:val="both"/>
        <w:rPr>
          <w:rFonts w:ascii="Palatino Linotype" w:hAnsi="Palatino Linotype" w:eastAsia="Arial Unicode MS" w:cs="Arial"/>
          <w:i/>
          <w:iCs/>
          <w:sz w:val="20"/>
          <w:szCs w:val="20"/>
        </w:rPr>
      </w:pPr>
      <w:r>
        <w:rPr>
          <w:rFonts w:ascii="Palatino Linotype" w:hAnsi="Palatino Linotype" w:eastAsia="Arial Unicode MS" w:cs="Arial"/>
          <w:i/>
          <w:iCs/>
          <w:sz w:val="20"/>
          <w:szCs w:val="20"/>
        </w:rPr>
        <w:t>III</w:t>
      </w:r>
      <w:r w:rsidRPr="00773D9E">
        <w:rPr>
          <w:rFonts w:ascii="Palatino Linotype" w:hAnsi="Palatino Linotype" w:eastAsia="Arial Unicode MS" w:cs="Arial"/>
          <w:i/>
          <w:iCs/>
          <w:sz w:val="20"/>
          <w:szCs w:val="20"/>
        </w:rPr>
        <w:t xml:space="preserve">. A la concubina o concubinario; </w:t>
      </w:r>
    </w:p>
    <w:p w:rsidRPr="00773D9E" w:rsidR="004940F6" w:rsidP="00112B3D" w:rsidRDefault="004940F6" w14:paraId="71EA24DB" w14:textId="77777777">
      <w:pPr>
        <w:spacing w:line="360" w:lineRule="auto"/>
        <w:ind w:left="567" w:right="616"/>
        <w:jc w:val="both"/>
        <w:rPr>
          <w:rFonts w:ascii="Palatino Linotype" w:hAnsi="Palatino Linotype" w:eastAsia="Arial Unicode MS" w:cs="Arial"/>
          <w:i/>
          <w:iCs/>
          <w:sz w:val="20"/>
          <w:szCs w:val="20"/>
        </w:rPr>
      </w:pPr>
      <w:r w:rsidRPr="00773D9E">
        <w:rPr>
          <w:rFonts w:ascii="Palatino Linotype" w:hAnsi="Palatino Linotype" w:eastAsia="Arial Unicode MS" w:cs="Arial"/>
          <w:i/>
          <w:iCs/>
          <w:sz w:val="20"/>
          <w:szCs w:val="20"/>
        </w:rPr>
        <w:t xml:space="preserve">IV. A falta de cónyuge, hijos, concubina o concubinario, a /os padres del servidor público o pensionado; </w:t>
      </w:r>
    </w:p>
    <w:p w:rsidRPr="00773D9E" w:rsidR="004940F6" w:rsidP="00112B3D" w:rsidRDefault="004940F6" w14:paraId="3E94D594" w14:textId="77777777">
      <w:pPr>
        <w:spacing w:line="360" w:lineRule="auto"/>
        <w:ind w:left="567" w:right="616"/>
        <w:jc w:val="both"/>
        <w:rPr>
          <w:rFonts w:ascii="Palatino Linotype" w:hAnsi="Palatino Linotype" w:eastAsia="Arial Unicode MS" w:cs="Arial"/>
          <w:i/>
          <w:iCs/>
          <w:sz w:val="20"/>
          <w:szCs w:val="20"/>
        </w:rPr>
      </w:pPr>
      <w:r w:rsidRPr="00773D9E">
        <w:rPr>
          <w:rFonts w:ascii="Palatino Linotype" w:hAnsi="Palatino Linotype" w:eastAsia="Arial Unicode MS" w:cs="Arial"/>
          <w:i/>
          <w:iCs/>
          <w:sz w:val="20"/>
          <w:szCs w:val="20"/>
        </w:rPr>
        <w:lastRenderedPageBreak/>
        <w:t>V. A los dependientes económicos si no existen /as personas enumeradas en las</w:t>
      </w:r>
      <w:r>
        <w:rPr>
          <w:rFonts w:ascii="Palatino Linotype" w:hAnsi="Palatino Linotype" w:eastAsia="Arial Unicode MS" w:cs="Arial"/>
          <w:i/>
          <w:iCs/>
          <w:sz w:val="20"/>
          <w:szCs w:val="20"/>
        </w:rPr>
        <w:t xml:space="preserve"> </w:t>
      </w:r>
      <w:r w:rsidRPr="00773D9E">
        <w:rPr>
          <w:rFonts w:ascii="Palatino Linotype" w:hAnsi="Palatino Linotype" w:eastAsia="Arial Unicode MS" w:cs="Arial"/>
          <w:i/>
          <w:iCs/>
          <w:sz w:val="20"/>
          <w:szCs w:val="20"/>
        </w:rPr>
        <w:t xml:space="preserve">fracciones anteriores; y </w:t>
      </w:r>
    </w:p>
    <w:p w:rsidR="004940F6" w:rsidP="00112B3D" w:rsidRDefault="004940F6" w14:paraId="6ED25785" w14:textId="3D720E23">
      <w:pPr>
        <w:spacing w:line="360" w:lineRule="auto"/>
        <w:ind w:left="567" w:right="616"/>
        <w:jc w:val="both"/>
        <w:rPr>
          <w:rFonts w:ascii="Palatino Linotype" w:hAnsi="Palatino Linotype" w:eastAsia="Arial Unicode MS" w:cs="Arial"/>
          <w:i/>
          <w:iCs/>
          <w:sz w:val="20"/>
          <w:szCs w:val="20"/>
        </w:rPr>
      </w:pPr>
      <w:r w:rsidRPr="00773D9E">
        <w:rPr>
          <w:rFonts w:ascii="Palatino Linotype" w:hAnsi="Palatino Linotype" w:eastAsia="Arial Unicode MS" w:cs="Arial"/>
          <w:i/>
          <w:iCs/>
          <w:sz w:val="20"/>
          <w:szCs w:val="20"/>
        </w:rPr>
        <w:t>VI. Cuando no existan familiares o dependientes económicos con derecho a recibir este</w:t>
      </w:r>
      <w:r>
        <w:rPr>
          <w:rFonts w:ascii="Palatino Linotype" w:hAnsi="Palatino Linotype" w:eastAsia="Arial Unicode MS" w:cs="Arial"/>
          <w:i/>
          <w:iCs/>
          <w:sz w:val="20"/>
          <w:szCs w:val="20"/>
        </w:rPr>
        <w:t xml:space="preserve"> </w:t>
      </w:r>
      <w:r w:rsidRPr="00773D9E">
        <w:rPr>
          <w:rFonts w:ascii="Palatino Linotype" w:hAnsi="Palatino Linotype" w:eastAsia="Arial Unicode MS" w:cs="Arial"/>
          <w:i/>
          <w:iCs/>
          <w:sz w:val="20"/>
          <w:szCs w:val="20"/>
        </w:rPr>
        <w:t>seguro, quien compruebe a satisfacción del Instituto haber cubierto los gastos de</w:t>
      </w:r>
      <w:r>
        <w:rPr>
          <w:rFonts w:ascii="Palatino Linotype" w:hAnsi="Palatino Linotype" w:eastAsia="Arial Unicode MS" w:cs="Arial"/>
          <w:i/>
          <w:iCs/>
          <w:sz w:val="20"/>
          <w:szCs w:val="20"/>
        </w:rPr>
        <w:t xml:space="preserve"> </w:t>
      </w:r>
      <w:r w:rsidRPr="00773D9E">
        <w:rPr>
          <w:rFonts w:ascii="Palatino Linotype" w:hAnsi="Palatino Linotype" w:eastAsia="Arial Unicode MS" w:cs="Arial"/>
          <w:i/>
          <w:iCs/>
          <w:sz w:val="20"/>
          <w:szCs w:val="20"/>
        </w:rPr>
        <w:t>defunción".</w:t>
      </w:r>
    </w:p>
    <w:p w:rsidR="004940F6" w:rsidP="00112B3D" w:rsidRDefault="004940F6" w14:paraId="04105A34" w14:textId="02613398">
      <w:pPr>
        <w:spacing w:line="360" w:lineRule="auto"/>
        <w:ind w:right="616"/>
        <w:jc w:val="both"/>
        <w:rPr>
          <w:rFonts w:ascii="Palatino Linotype" w:hAnsi="Palatino Linotype" w:eastAsia="Arial Unicode MS" w:cs="Arial"/>
          <w:i/>
          <w:iCs/>
          <w:sz w:val="20"/>
          <w:szCs w:val="20"/>
        </w:rPr>
      </w:pPr>
    </w:p>
    <w:p w:rsidR="007621F1" w:rsidP="00112B3D" w:rsidRDefault="004940F6" w14:paraId="7288C127" w14:textId="399E2A38">
      <w:pPr>
        <w:tabs>
          <w:tab w:val="left" w:pos="0"/>
        </w:tabs>
        <w:spacing w:line="360" w:lineRule="auto"/>
        <w:ind w:right="-28"/>
        <w:jc w:val="both"/>
        <w:rPr>
          <w:rFonts w:ascii="Palatino Linotype" w:hAnsi="Palatino Linotype" w:eastAsia="Arial Unicode MS" w:cs="Arial"/>
          <w:i/>
          <w:iCs/>
          <w:sz w:val="20"/>
          <w:szCs w:val="20"/>
        </w:rPr>
      </w:pPr>
      <w:r w:rsidRPr="007621F1">
        <w:rPr>
          <w:rFonts w:ascii="Palatino Linotype" w:hAnsi="Palatino Linotype" w:cs="Tahoma"/>
          <w:bCs/>
          <w:sz w:val="22"/>
          <w:szCs w:val="22"/>
        </w:rPr>
        <w:t>Ahora bien, por cuanto refiere al cobro de la pensión</w:t>
      </w:r>
      <w:r w:rsidRPr="007621F1" w:rsidR="007621F1">
        <w:rPr>
          <w:rFonts w:ascii="Palatino Linotype" w:hAnsi="Palatino Linotype" w:cs="Tahoma"/>
          <w:bCs/>
          <w:sz w:val="22"/>
          <w:szCs w:val="22"/>
        </w:rPr>
        <w:t xml:space="preserve"> por fallecimiento del pensionado es un trámite que deberá llevarse a cabo en términos del artículo 68 del Reglamento de Prestaciones del ISSEMyM, deberán iniciarse a través de la Oficina de Atención al Derechohabiente más cercana al domicilio del solicitante.</w:t>
      </w:r>
      <w:r w:rsidR="007621F1">
        <w:rPr>
          <w:rFonts w:ascii="Palatino Linotype" w:hAnsi="Palatino Linotype" w:cs="Tahoma"/>
          <w:bCs/>
          <w:sz w:val="22"/>
          <w:szCs w:val="22"/>
        </w:rPr>
        <w:t xml:space="preserve"> </w:t>
      </w:r>
      <w:r w:rsidRPr="007621F1" w:rsidR="007621F1">
        <w:rPr>
          <w:rFonts w:ascii="Palatino Linotype" w:hAnsi="Palatino Linotype" w:cs="Tahoma"/>
          <w:bCs/>
          <w:sz w:val="22"/>
          <w:szCs w:val="22"/>
        </w:rPr>
        <w:t>En el caso de pensión por fallecimiento del pensionado se deberán presentar los siguientes requisitos:</w:t>
      </w:r>
      <w:r w:rsidRPr="00773D9E" w:rsidR="007621F1">
        <w:rPr>
          <w:rFonts w:ascii="Palatino Linotype" w:hAnsi="Palatino Linotype" w:eastAsia="Arial Unicode MS" w:cs="Arial"/>
          <w:i/>
          <w:iCs/>
          <w:sz w:val="20"/>
          <w:szCs w:val="20"/>
        </w:rPr>
        <w:t xml:space="preserve"> </w:t>
      </w:r>
    </w:p>
    <w:p w:rsidRPr="00773D9E" w:rsidR="006F6E2F" w:rsidP="00112B3D" w:rsidRDefault="006F6E2F" w14:paraId="03C67EB0" w14:textId="77777777">
      <w:pPr>
        <w:tabs>
          <w:tab w:val="left" w:pos="0"/>
        </w:tabs>
        <w:spacing w:line="360" w:lineRule="auto"/>
        <w:ind w:right="-28"/>
        <w:jc w:val="both"/>
        <w:rPr>
          <w:rFonts w:ascii="Palatino Linotype" w:hAnsi="Palatino Linotype" w:eastAsia="Arial Unicode MS" w:cs="Arial"/>
          <w:i/>
          <w:iCs/>
          <w:sz w:val="20"/>
          <w:szCs w:val="20"/>
        </w:rPr>
      </w:pPr>
    </w:p>
    <w:p w:rsidRPr="00773D9E" w:rsidR="007621F1" w:rsidP="00112B3D" w:rsidRDefault="007621F1" w14:paraId="0366E604" w14:textId="77777777">
      <w:pPr>
        <w:spacing w:line="360" w:lineRule="auto"/>
        <w:ind w:left="851" w:right="899"/>
        <w:jc w:val="both"/>
        <w:rPr>
          <w:rFonts w:ascii="Palatino Linotype" w:hAnsi="Palatino Linotype" w:eastAsia="Arial Unicode MS" w:cs="Arial"/>
          <w:i/>
          <w:iCs/>
          <w:sz w:val="20"/>
          <w:szCs w:val="20"/>
        </w:rPr>
      </w:pPr>
      <w:r w:rsidRPr="00773D9E">
        <w:rPr>
          <w:rFonts w:ascii="Palatino Linotype" w:hAnsi="Palatino Linotype" w:eastAsia="Arial Unicode MS" w:cs="Arial"/>
          <w:i/>
          <w:iCs/>
          <w:sz w:val="20"/>
          <w:szCs w:val="20"/>
        </w:rPr>
        <w:t xml:space="preserve">• Solicitud de pensión, requisitada en el formato autorizado por el ISSEMyM. </w:t>
      </w:r>
    </w:p>
    <w:p w:rsidRPr="00773D9E" w:rsidR="007621F1" w:rsidP="00112B3D" w:rsidRDefault="007621F1" w14:paraId="1D92C9D9" w14:textId="77777777">
      <w:pPr>
        <w:spacing w:line="360" w:lineRule="auto"/>
        <w:ind w:left="851" w:right="899"/>
        <w:jc w:val="both"/>
        <w:rPr>
          <w:rFonts w:ascii="Palatino Linotype" w:hAnsi="Palatino Linotype" w:eastAsia="Arial Unicode MS" w:cs="Arial"/>
          <w:i/>
          <w:iCs/>
          <w:sz w:val="20"/>
          <w:szCs w:val="20"/>
        </w:rPr>
      </w:pPr>
      <w:r w:rsidRPr="00773D9E">
        <w:rPr>
          <w:rFonts w:ascii="Palatino Linotype" w:hAnsi="Palatino Linotype" w:eastAsia="Arial Unicode MS" w:cs="Arial"/>
          <w:i/>
          <w:iCs/>
          <w:sz w:val="20"/>
          <w:szCs w:val="20"/>
        </w:rPr>
        <w:t xml:space="preserve">• Copia certificada del acta de defunción. </w:t>
      </w:r>
    </w:p>
    <w:p w:rsidRPr="00773D9E" w:rsidR="007621F1" w:rsidP="00112B3D" w:rsidRDefault="007621F1" w14:paraId="409FD8AC" w14:textId="05FF80AC">
      <w:pPr>
        <w:spacing w:line="360" w:lineRule="auto"/>
        <w:ind w:left="851" w:right="899"/>
        <w:jc w:val="both"/>
        <w:rPr>
          <w:rFonts w:ascii="Palatino Linotype" w:hAnsi="Palatino Linotype" w:eastAsia="Arial Unicode MS" w:cs="Arial"/>
          <w:i/>
          <w:iCs/>
          <w:sz w:val="20"/>
          <w:szCs w:val="20"/>
        </w:rPr>
      </w:pPr>
      <w:r w:rsidRPr="00773D9E">
        <w:rPr>
          <w:rFonts w:ascii="Palatino Linotype" w:hAnsi="Palatino Linotype" w:eastAsia="Arial Unicode MS" w:cs="Arial"/>
          <w:i/>
          <w:iCs/>
          <w:sz w:val="20"/>
          <w:szCs w:val="20"/>
        </w:rPr>
        <w:t>• Copia certificada del acta de matrimonio, o resolución emitida por la autoridad jurisdiccional</w:t>
      </w:r>
      <w:r w:rsidR="00733CAF">
        <w:rPr>
          <w:rFonts w:ascii="Palatino Linotype" w:hAnsi="Palatino Linotype" w:eastAsia="Arial Unicode MS" w:cs="Arial"/>
          <w:i/>
          <w:iCs/>
          <w:sz w:val="20"/>
          <w:szCs w:val="20"/>
        </w:rPr>
        <w:t xml:space="preserve"> </w:t>
      </w:r>
      <w:r w:rsidRPr="00773D9E">
        <w:rPr>
          <w:rFonts w:ascii="Palatino Linotype" w:hAnsi="Palatino Linotype" w:eastAsia="Arial Unicode MS" w:cs="Arial"/>
          <w:i/>
          <w:iCs/>
          <w:sz w:val="20"/>
          <w:szCs w:val="20"/>
        </w:rPr>
        <w:t xml:space="preserve">competente, que acredite el concubinato. </w:t>
      </w:r>
    </w:p>
    <w:p w:rsidRPr="00773D9E" w:rsidR="007621F1" w:rsidP="00112B3D" w:rsidRDefault="007621F1" w14:paraId="4F480404" w14:textId="77777777">
      <w:pPr>
        <w:spacing w:line="360" w:lineRule="auto"/>
        <w:ind w:left="851" w:right="899"/>
        <w:jc w:val="both"/>
        <w:rPr>
          <w:rFonts w:ascii="Palatino Linotype" w:hAnsi="Palatino Linotype" w:eastAsia="Arial Unicode MS" w:cs="Arial"/>
          <w:i/>
          <w:iCs/>
          <w:sz w:val="20"/>
          <w:szCs w:val="20"/>
        </w:rPr>
      </w:pPr>
      <w:r w:rsidRPr="00773D9E">
        <w:rPr>
          <w:rFonts w:ascii="Palatino Linotype" w:hAnsi="Palatino Linotype" w:eastAsia="Arial Unicode MS" w:cs="Arial"/>
          <w:i/>
          <w:iCs/>
          <w:sz w:val="20"/>
          <w:szCs w:val="20"/>
        </w:rPr>
        <w:t>• Original o copia certificada del acta de nacimiento de los dependientes económicos, expedida</w:t>
      </w:r>
    </w:p>
    <w:p w:rsidRPr="00773D9E" w:rsidR="007621F1" w:rsidP="00112B3D" w:rsidRDefault="007621F1" w14:paraId="18CEFCE0" w14:textId="77777777">
      <w:pPr>
        <w:spacing w:line="360" w:lineRule="auto"/>
        <w:ind w:left="851" w:right="899"/>
        <w:jc w:val="both"/>
        <w:rPr>
          <w:rFonts w:ascii="Palatino Linotype" w:hAnsi="Palatino Linotype" w:eastAsia="Arial Unicode MS" w:cs="Arial"/>
          <w:i/>
          <w:iCs/>
          <w:sz w:val="20"/>
          <w:szCs w:val="20"/>
        </w:rPr>
      </w:pPr>
      <w:r w:rsidRPr="00773D9E">
        <w:rPr>
          <w:rFonts w:ascii="Palatino Linotype" w:hAnsi="Palatino Linotype" w:eastAsia="Arial Unicode MS" w:cs="Arial"/>
          <w:i/>
          <w:iCs/>
          <w:sz w:val="20"/>
          <w:szCs w:val="20"/>
        </w:rPr>
        <w:t xml:space="preserve">con una vigencia no mayor a 6 meses. </w:t>
      </w:r>
    </w:p>
    <w:p w:rsidRPr="00773D9E" w:rsidR="007621F1" w:rsidP="00112B3D" w:rsidRDefault="007621F1" w14:paraId="57C7D4AC" w14:textId="77777777">
      <w:pPr>
        <w:spacing w:line="360" w:lineRule="auto"/>
        <w:ind w:left="851" w:right="899"/>
        <w:jc w:val="both"/>
        <w:rPr>
          <w:rFonts w:ascii="Palatino Linotype" w:hAnsi="Palatino Linotype" w:eastAsia="Arial Unicode MS" w:cs="Arial"/>
          <w:i/>
          <w:iCs/>
          <w:sz w:val="20"/>
          <w:szCs w:val="20"/>
        </w:rPr>
      </w:pPr>
      <w:r w:rsidRPr="00773D9E">
        <w:rPr>
          <w:rFonts w:ascii="Palatino Linotype" w:hAnsi="Palatino Linotype" w:eastAsia="Arial Unicode MS" w:cs="Arial"/>
          <w:i/>
          <w:iCs/>
          <w:sz w:val="20"/>
          <w:szCs w:val="20"/>
        </w:rPr>
        <w:t>• Par los hijos de 18 a 25 años de edad, presentar constancia de estudios que incluya: periodo</w:t>
      </w:r>
    </w:p>
    <w:p w:rsidRPr="00773D9E" w:rsidR="007621F1" w:rsidP="00112B3D" w:rsidRDefault="007621F1" w14:paraId="2836A646" w14:textId="77777777">
      <w:pPr>
        <w:spacing w:line="360" w:lineRule="auto"/>
        <w:ind w:left="851" w:right="899"/>
        <w:jc w:val="both"/>
        <w:rPr>
          <w:rFonts w:ascii="Palatino Linotype" w:hAnsi="Palatino Linotype" w:eastAsia="Arial Unicode MS" w:cs="Arial"/>
          <w:i/>
          <w:iCs/>
          <w:sz w:val="20"/>
          <w:szCs w:val="20"/>
        </w:rPr>
      </w:pPr>
      <w:r w:rsidRPr="00773D9E">
        <w:rPr>
          <w:rFonts w:ascii="Palatino Linotype" w:hAnsi="Palatino Linotype" w:eastAsia="Arial Unicode MS" w:cs="Arial"/>
          <w:i/>
          <w:iCs/>
          <w:sz w:val="20"/>
          <w:szCs w:val="20"/>
        </w:rPr>
        <w:t xml:space="preserve">de estudios y vacaciones incluidas en éste, expedida por un plantel oficial reconocido de nivel </w:t>
      </w:r>
    </w:p>
    <w:p w:rsidRPr="00773D9E" w:rsidR="007621F1" w:rsidP="00112B3D" w:rsidRDefault="007621F1" w14:paraId="53959276" w14:textId="77777777">
      <w:pPr>
        <w:spacing w:line="360" w:lineRule="auto"/>
        <w:ind w:left="851" w:right="899"/>
        <w:jc w:val="both"/>
        <w:rPr>
          <w:rFonts w:ascii="Palatino Linotype" w:hAnsi="Palatino Linotype" w:eastAsia="Arial Unicode MS" w:cs="Arial"/>
          <w:i/>
          <w:iCs/>
          <w:sz w:val="20"/>
          <w:szCs w:val="20"/>
        </w:rPr>
      </w:pPr>
      <w:r w:rsidRPr="00773D9E">
        <w:rPr>
          <w:rFonts w:ascii="Palatino Linotype" w:hAnsi="Palatino Linotype" w:eastAsia="Arial Unicode MS" w:cs="Arial"/>
          <w:i/>
          <w:iCs/>
          <w:sz w:val="20"/>
          <w:szCs w:val="20"/>
        </w:rPr>
        <w:t xml:space="preserve">medio a superior. </w:t>
      </w:r>
    </w:p>
    <w:p w:rsidR="007621F1" w:rsidP="00112B3D" w:rsidRDefault="007621F1" w14:paraId="2C209A33" w14:textId="77777777">
      <w:pPr>
        <w:spacing w:line="360" w:lineRule="auto"/>
        <w:ind w:left="851" w:right="899"/>
        <w:jc w:val="both"/>
        <w:rPr>
          <w:rFonts w:ascii="Palatino Linotype" w:hAnsi="Palatino Linotype" w:eastAsia="Arial Unicode MS" w:cs="Arial"/>
          <w:i/>
          <w:iCs/>
          <w:sz w:val="20"/>
          <w:szCs w:val="20"/>
        </w:rPr>
      </w:pPr>
      <w:r w:rsidRPr="00773D9E">
        <w:rPr>
          <w:rFonts w:ascii="Palatino Linotype" w:hAnsi="Palatino Linotype" w:eastAsia="Arial Unicode MS" w:cs="Arial"/>
          <w:i/>
          <w:iCs/>
          <w:sz w:val="20"/>
          <w:szCs w:val="20"/>
        </w:rPr>
        <w:t>• Último comprobante de pago expedido por el Instituto por concepto de pago de pensión.</w:t>
      </w:r>
    </w:p>
    <w:p w:rsidRPr="00773D9E" w:rsidR="007621F1" w:rsidP="00112B3D" w:rsidRDefault="007621F1" w14:paraId="79C86E7D" w14:textId="77777777">
      <w:pPr>
        <w:spacing w:line="360" w:lineRule="auto"/>
        <w:ind w:left="851" w:right="899"/>
        <w:jc w:val="both"/>
        <w:rPr>
          <w:rFonts w:ascii="Palatino Linotype" w:hAnsi="Palatino Linotype" w:eastAsia="Arial Unicode MS" w:cs="Arial"/>
          <w:i/>
          <w:iCs/>
          <w:sz w:val="20"/>
          <w:szCs w:val="20"/>
        </w:rPr>
      </w:pPr>
      <w:r w:rsidRPr="00773D9E">
        <w:rPr>
          <w:rFonts w:ascii="Palatino Linotype" w:hAnsi="Palatino Linotype" w:eastAsia="Arial Unicode MS" w:cs="Arial"/>
          <w:i/>
          <w:iCs/>
          <w:sz w:val="20"/>
          <w:szCs w:val="20"/>
        </w:rPr>
        <w:t>• Si los solicitantes de la pensión son hijos mayores de edad inhabilitados física o mentalmente</w:t>
      </w:r>
    </w:p>
    <w:p w:rsidRPr="00773D9E" w:rsidR="007621F1" w:rsidP="00112B3D" w:rsidRDefault="007621F1" w14:paraId="1943BB0E" w14:textId="77777777">
      <w:pPr>
        <w:spacing w:line="360" w:lineRule="auto"/>
        <w:ind w:left="851" w:right="899"/>
        <w:jc w:val="both"/>
        <w:rPr>
          <w:rFonts w:ascii="Palatino Linotype" w:hAnsi="Palatino Linotype" w:eastAsia="Arial Unicode MS" w:cs="Arial"/>
          <w:i/>
          <w:iCs/>
          <w:sz w:val="20"/>
          <w:szCs w:val="20"/>
        </w:rPr>
      </w:pPr>
      <w:r w:rsidRPr="00773D9E">
        <w:rPr>
          <w:rFonts w:ascii="Palatino Linotype" w:hAnsi="Palatino Linotype" w:eastAsia="Arial Unicode MS" w:cs="Arial"/>
          <w:i/>
          <w:iCs/>
          <w:sz w:val="20"/>
          <w:szCs w:val="20"/>
        </w:rPr>
        <w:t xml:space="preserve">deberán presentar el dictamen de inhabilitación emitido por este Instituto. </w:t>
      </w:r>
    </w:p>
    <w:p w:rsidRPr="00773D9E" w:rsidR="007621F1" w:rsidP="00112B3D" w:rsidRDefault="007621F1" w14:paraId="566BD57C" w14:textId="77777777">
      <w:pPr>
        <w:spacing w:line="360" w:lineRule="auto"/>
        <w:ind w:left="851" w:right="899"/>
        <w:jc w:val="both"/>
        <w:rPr>
          <w:rFonts w:ascii="Palatino Linotype" w:hAnsi="Palatino Linotype" w:eastAsia="Arial Unicode MS" w:cs="Arial"/>
          <w:i/>
          <w:iCs/>
          <w:sz w:val="20"/>
          <w:szCs w:val="20"/>
        </w:rPr>
      </w:pPr>
      <w:r w:rsidRPr="00773D9E">
        <w:rPr>
          <w:rFonts w:ascii="Palatino Linotype" w:hAnsi="Palatino Linotype" w:eastAsia="Arial Unicode MS" w:cs="Arial"/>
          <w:i/>
          <w:iCs/>
          <w:sz w:val="20"/>
          <w:szCs w:val="20"/>
        </w:rPr>
        <w:t xml:space="preserve">• Copia de la cédula de identificación fiscal que contenga RFC con horno clave del solicitante. </w:t>
      </w:r>
    </w:p>
    <w:p w:rsidR="007621F1" w:rsidP="00112B3D" w:rsidRDefault="007621F1" w14:paraId="01E9E83E" w14:textId="77777777">
      <w:pPr>
        <w:spacing w:line="360" w:lineRule="auto"/>
        <w:ind w:left="851" w:right="899"/>
        <w:jc w:val="both"/>
        <w:rPr>
          <w:rFonts w:ascii="Palatino Linotype" w:hAnsi="Palatino Linotype" w:eastAsia="Arial Unicode MS" w:cs="Arial"/>
          <w:i/>
          <w:iCs/>
          <w:sz w:val="20"/>
          <w:szCs w:val="20"/>
        </w:rPr>
      </w:pPr>
    </w:p>
    <w:p w:rsidRPr="00773D9E" w:rsidR="007621F1" w:rsidP="00112B3D" w:rsidRDefault="007621F1" w14:paraId="057F3F1C" w14:textId="77777777">
      <w:pPr>
        <w:spacing w:line="360" w:lineRule="auto"/>
        <w:ind w:left="851" w:right="899"/>
        <w:jc w:val="both"/>
        <w:rPr>
          <w:rFonts w:ascii="Palatino Linotype" w:hAnsi="Palatino Linotype" w:eastAsia="Arial Unicode MS" w:cs="Arial"/>
          <w:i/>
          <w:iCs/>
          <w:sz w:val="20"/>
          <w:szCs w:val="20"/>
        </w:rPr>
      </w:pPr>
      <w:r>
        <w:rPr>
          <w:rFonts w:ascii="Palatino Linotype" w:hAnsi="Palatino Linotype" w:eastAsia="Arial Unicode MS" w:cs="Arial"/>
          <w:i/>
          <w:iCs/>
          <w:sz w:val="20"/>
          <w:szCs w:val="20"/>
        </w:rPr>
        <w:t>Información</w:t>
      </w:r>
      <w:r w:rsidRPr="00773D9E">
        <w:rPr>
          <w:rFonts w:ascii="Palatino Linotype" w:hAnsi="Palatino Linotype" w:eastAsia="Arial Unicode MS" w:cs="Arial"/>
          <w:i/>
          <w:iCs/>
          <w:sz w:val="20"/>
          <w:szCs w:val="20"/>
        </w:rPr>
        <w:t xml:space="preserve"> que puede verificarse a través de la siguiente página: </w:t>
      </w:r>
    </w:p>
    <w:p w:rsidRPr="00773D9E" w:rsidR="007621F1" w:rsidP="00112B3D" w:rsidRDefault="007621F1" w14:paraId="7DA4CB92" w14:textId="77777777">
      <w:pPr>
        <w:spacing w:line="360" w:lineRule="auto"/>
        <w:ind w:left="851" w:right="899"/>
        <w:jc w:val="both"/>
        <w:rPr>
          <w:rFonts w:ascii="Palatino Linotype" w:hAnsi="Palatino Linotype" w:eastAsia="Arial Unicode MS" w:cs="Arial"/>
          <w:i/>
          <w:iCs/>
          <w:sz w:val="20"/>
          <w:szCs w:val="20"/>
        </w:rPr>
      </w:pPr>
      <w:r w:rsidRPr="00773D9E">
        <w:rPr>
          <w:rFonts w:ascii="Palatino Linotype" w:hAnsi="Palatino Linotype" w:eastAsia="Arial Unicode MS" w:cs="Arial"/>
          <w:i/>
          <w:iCs/>
          <w:sz w:val="20"/>
          <w:szCs w:val="20"/>
        </w:rPr>
        <w:t>https://www.issemym.gob.mx/tus</w:t>
      </w:r>
      <w:r>
        <w:rPr>
          <w:rFonts w:ascii="Palatino Linotype" w:hAnsi="Palatino Linotype" w:eastAsia="Arial Unicode MS" w:cs="Arial"/>
          <w:i/>
          <w:iCs/>
          <w:sz w:val="20"/>
          <w:szCs w:val="20"/>
        </w:rPr>
        <w:t>_</w:t>
      </w:r>
      <w:r w:rsidRPr="00773D9E">
        <w:rPr>
          <w:rFonts w:ascii="Palatino Linotype" w:hAnsi="Palatino Linotype" w:eastAsia="Arial Unicode MS" w:cs="Arial"/>
          <w:i/>
          <w:iCs/>
          <w:sz w:val="20"/>
          <w:szCs w:val="20"/>
        </w:rPr>
        <w:t>trámites</w:t>
      </w:r>
      <w:r>
        <w:rPr>
          <w:rFonts w:ascii="Palatino Linotype" w:hAnsi="Palatino Linotype" w:eastAsia="Arial Unicode MS" w:cs="Arial"/>
          <w:i/>
          <w:iCs/>
          <w:sz w:val="20"/>
          <w:szCs w:val="20"/>
        </w:rPr>
        <w:t>_</w:t>
      </w:r>
      <w:r w:rsidRPr="00773D9E">
        <w:rPr>
          <w:rFonts w:ascii="Palatino Linotype" w:hAnsi="Palatino Linotype" w:eastAsia="Arial Unicode MS" w:cs="Arial"/>
          <w:i/>
          <w:iCs/>
          <w:sz w:val="20"/>
          <w:szCs w:val="20"/>
        </w:rPr>
        <w:t>pensionados</w:t>
      </w:r>
      <w:r>
        <w:rPr>
          <w:rFonts w:ascii="Palatino Linotype" w:hAnsi="Palatino Linotype" w:eastAsia="Arial Unicode MS" w:cs="Arial"/>
          <w:i/>
          <w:iCs/>
          <w:sz w:val="20"/>
          <w:szCs w:val="20"/>
        </w:rPr>
        <w:t>_</w:t>
      </w:r>
      <w:r w:rsidRPr="00773D9E">
        <w:rPr>
          <w:rFonts w:ascii="Palatino Linotype" w:hAnsi="Palatino Linotype" w:eastAsia="Arial Unicode MS" w:cs="Arial"/>
          <w:i/>
          <w:iCs/>
          <w:sz w:val="20"/>
          <w:szCs w:val="20"/>
        </w:rPr>
        <w:t>y</w:t>
      </w:r>
      <w:r>
        <w:rPr>
          <w:rFonts w:ascii="Palatino Linotype" w:hAnsi="Palatino Linotype" w:eastAsia="Arial Unicode MS" w:cs="Arial"/>
          <w:i/>
          <w:iCs/>
          <w:sz w:val="20"/>
          <w:szCs w:val="20"/>
        </w:rPr>
        <w:t>_</w:t>
      </w:r>
      <w:r w:rsidRPr="00773D9E">
        <w:rPr>
          <w:rFonts w:ascii="Palatino Linotype" w:hAnsi="Palatino Linotype" w:eastAsia="Arial Unicode MS" w:cs="Arial"/>
          <w:i/>
          <w:iCs/>
          <w:sz w:val="20"/>
          <w:szCs w:val="20"/>
        </w:rPr>
        <w:t>pensionistas</w:t>
      </w:r>
      <w:r>
        <w:rPr>
          <w:rFonts w:ascii="Palatino Linotype" w:hAnsi="Palatino Linotype" w:eastAsia="Arial Unicode MS" w:cs="Arial"/>
          <w:i/>
          <w:iCs/>
          <w:sz w:val="20"/>
          <w:szCs w:val="20"/>
        </w:rPr>
        <w:t>_</w:t>
      </w:r>
      <w:r w:rsidRPr="00773D9E">
        <w:rPr>
          <w:rFonts w:ascii="Palatino Linotype" w:hAnsi="Palatino Linotype" w:eastAsia="Arial Unicode MS" w:cs="Arial"/>
          <w:i/>
          <w:iCs/>
          <w:sz w:val="20"/>
          <w:szCs w:val="20"/>
        </w:rPr>
        <w:t>pensiones</w:t>
      </w:r>
      <w:r>
        <w:rPr>
          <w:rFonts w:ascii="Palatino Linotype" w:hAnsi="Palatino Linotype" w:eastAsia="Arial Unicode MS" w:cs="Arial"/>
          <w:i/>
          <w:iCs/>
          <w:sz w:val="20"/>
          <w:szCs w:val="20"/>
        </w:rPr>
        <w:t>_</w:t>
      </w:r>
      <w:r w:rsidRPr="00773D9E">
        <w:rPr>
          <w:rFonts w:ascii="Palatino Linotype" w:hAnsi="Palatino Linotype" w:eastAsia="Arial Unicode MS" w:cs="Arial"/>
          <w:i/>
          <w:iCs/>
          <w:sz w:val="20"/>
          <w:szCs w:val="20"/>
        </w:rPr>
        <w:t>requisitos</w:t>
      </w:r>
      <w:r>
        <w:rPr>
          <w:rFonts w:ascii="Palatino Linotype" w:hAnsi="Palatino Linotype" w:eastAsia="Arial Unicode MS" w:cs="Arial"/>
          <w:i/>
          <w:iCs/>
          <w:sz w:val="20"/>
          <w:szCs w:val="20"/>
        </w:rPr>
        <w:t>_</w:t>
      </w:r>
      <w:r w:rsidRPr="00773D9E">
        <w:rPr>
          <w:rFonts w:ascii="Palatino Linotype" w:hAnsi="Palatino Linotype" w:eastAsia="Arial Unicode MS" w:cs="Arial"/>
          <w:i/>
          <w:iCs/>
          <w:sz w:val="20"/>
          <w:szCs w:val="20"/>
        </w:rPr>
        <w:t>para</w:t>
      </w:r>
      <w:r>
        <w:rPr>
          <w:rFonts w:ascii="Palatino Linotype" w:hAnsi="Palatino Linotype" w:eastAsia="Arial Unicode MS" w:cs="Arial"/>
          <w:i/>
          <w:iCs/>
          <w:sz w:val="20"/>
          <w:szCs w:val="20"/>
        </w:rPr>
        <w:t>_</w:t>
      </w:r>
      <w:r w:rsidRPr="00773D9E">
        <w:rPr>
          <w:rFonts w:ascii="Palatino Linotype" w:hAnsi="Palatino Linotype" w:eastAsia="Arial Unicode MS" w:cs="Arial"/>
          <w:i/>
          <w:iCs/>
          <w:sz w:val="20"/>
          <w:szCs w:val="20"/>
        </w:rPr>
        <w:t>pensiones/pensión</w:t>
      </w:r>
      <w:r>
        <w:rPr>
          <w:rFonts w:ascii="Palatino Linotype" w:hAnsi="Palatino Linotype" w:eastAsia="Arial Unicode MS" w:cs="Arial"/>
          <w:i/>
          <w:iCs/>
          <w:sz w:val="20"/>
          <w:szCs w:val="20"/>
        </w:rPr>
        <w:t>_</w:t>
      </w:r>
      <w:r w:rsidRPr="00773D9E">
        <w:rPr>
          <w:rFonts w:ascii="Palatino Linotype" w:hAnsi="Palatino Linotype" w:eastAsia="Arial Unicode MS" w:cs="Arial"/>
          <w:i/>
          <w:iCs/>
          <w:sz w:val="20"/>
          <w:szCs w:val="20"/>
        </w:rPr>
        <w:t xml:space="preserve">por </w:t>
      </w:r>
    </w:p>
    <w:p w:rsidRPr="007621F1" w:rsidR="007621F1" w:rsidP="00112B3D" w:rsidRDefault="007621F1" w14:paraId="6145E9BC" w14:textId="17AA8BC5">
      <w:pPr>
        <w:tabs>
          <w:tab w:val="left" w:pos="0"/>
        </w:tabs>
        <w:spacing w:line="360" w:lineRule="auto"/>
        <w:ind w:right="-28"/>
        <w:jc w:val="both"/>
        <w:rPr>
          <w:rFonts w:ascii="Palatino Linotype" w:hAnsi="Palatino Linotype" w:cs="Tahoma"/>
          <w:bCs/>
          <w:sz w:val="22"/>
          <w:szCs w:val="22"/>
        </w:rPr>
      </w:pPr>
      <w:r w:rsidRPr="007621F1">
        <w:rPr>
          <w:rFonts w:ascii="Palatino Linotype" w:hAnsi="Palatino Linotype" w:cs="Tahoma"/>
          <w:bCs/>
          <w:sz w:val="22"/>
          <w:szCs w:val="22"/>
        </w:rPr>
        <w:lastRenderedPageBreak/>
        <w:t>Respecto al punto tres del requerimiento, se informa que el artículo 108 de la Ley de Seguridad Social</w:t>
      </w:r>
      <w:r>
        <w:rPr>
          <w:rFonts w:ascii="Palatino Linotype" w:hAnsi="Palatino Linotype" w:cs="Tahoma"/>
          <w:bCs/>
          <w:sz w:val="22"/>
          <w:szCs w:val="22"/>
        </w:rPr>
        <w:t xml:space="preserve"> </w:t>
      </w:r>
      <w:r w:rsidRPr="007621F1">
        <w:rPr>
          <w:rFonts w:ascii="Palatino Linotype" w:hAnsi="Palatino Linotype" w:cs="Tahoma"/>
          <w:bCs/>
          <w:sz w:val="22"/>
          <w:szCs w:val="22"/>
        </w:rPr>
        <w:t>del Estado de México y Municipios, establece el orden de prelación que habrá de considerarse para el otorgamiento de la pensión por fallecimiento, de la siguiente forma:</w:t>
      </w:r>
    </w:p>
    <w:p w:rsidRPr="00773D9E" w:rsidR="007621F1" w:rsidP="00112B3D" w:rsidRDefault="007621F1" w14:paraId="5224C7E8" w14:textId="77777777">
      <w:pPr>
        <w:spacing w:line="360" w:lineRule="auto"/>
        <w:ind w:left="567" w:right="616"/>
        <w:jc w:val="both"/>
        <w:rPr>
          <w:rFonts w:ascii="Palatino Linotype" w:hAnsi="Palatino Linotype" w:eastAsia="Arial Unicode MS" w:cs="Arial"/>
          <w:i/>
          <w:iCs/>
          <w:sz w:val="20"/>
          <w:szCs w:val="20"/>
        </w:rPr>
      </w:pPr>
    </w:p>
    <w:p w:rsidR="007621F1" w:rsidP="00112B3D" w:rsidRDefault="007621F1" w14:paraId="6815FDB9" w14:textId="77777777">
      <w:pPr>
        <w:spacing w:line="360" w:lineRule="auto"/>
        <w:ind w:left="567" w:right="616"/>
        <w:jc w:val="both"/>
        <w:rPr>
          <w:rFonts w:ascii="Palatino Linotype" w:hAnsi="Palatino Linotype" w:eastAsia="Arial Unicode MS" w:cs="Arial"/>
          <w:i/>
          <w:iCs/>
          <w:sz w:val="20"/>
          <w:szCs w:val="20"/>
        </w:rPr>
      </w:pPr>
      <w:r w:rsidRPr="00773D9E">
        <w:rPr>
          <w:rFonts w:ascii="Palatino Linotype" w:hAnsi="Palatino Linotype" w:eastAsia="Arial Unicode MS" w:cs="Arial"/>
          <w:i/>
          <w:iCs/>
          <w:sz w:val="20"/>
          <w:szCs w:val="20"/>
        </w:rPr>
        <w:t>Artículo 108. El pago de la pensión por fallecimiento se otorgará tomando en cuenta</w:t>
      </w:r>
      <w:r>
        <w:rPr>
          <w:rFonts w:ascii="Palatino Linotype" w:hAnsi="Palatino Linotype" w:eastAsia="Arial Unicode MS" w:cs="Arial"/>
          <w:i/>
          <w:iCs/>
          <w:sz w:val="20"/>
          <w:szCs w:val="20"/>
        </w:rPr>
        <w:t xml:space="preserve"> </w:t>
      </w:r>
      <w:r w:rsidRPr="00773D9E">
        <w:rPr>
          <w:rFonts w:ascii="Palatino Linotype" w:hAnsi="Palatino Linotype" w:eastAsia="Arial Unicode MS" w:cs="Arial"/>
          <w:i/>
          <w:iCs/>
          <w:sz w:val="20"/>
          <w:szCs w:val="20"/>
        </w:rPr>
        <w:t>el siguiente orden de prelación:</w:t>
      </w:r>
    </w:p>
    <w:p w:rsidRPr="00773D9E" w:rsidR="007621F1" w:rsidP="00112B3D" w:rsidRDefault="007621F1" w14:paraId="2EB3985F" w14:textId="77777777">
      <w:pPr>
        <w:spacing w:line="360" w:lineRule="auto"/>
        <w:ind w:left="567" w:right="616"/>
        <w:jc w:val="both"/>
        <w:rPr>
          <w:rFonts w:ascii="Palatino Linotype" w:hAnsi="Palatino Linotype" w:eastAsia="Arial Unicode MS" w:cs="Arial"/>
          <w:i/>
          <w:iCs/>
          <w:sz w:val="20"/>
          <w:szCs w:val="20"/>
        </w:rPr>
      </w:pPr>
    </w:p>
    <w:p w:rsidRPr="00773D9E" w:rsidR="007621F1" w:rsidP="00112B3D" w:rsidRDefault="007621F1" w14:paraId="3AE93926" w14:textId="77777777">
      <w:pPr>
        <w:spacing w:line="360" w:lineRule="auto"/>
        <w:ind w:left="567" w:right="616"/>
        <w:jc w:val="both"/>
        <w:rPr>
          <w:rFonts w:ascii="Palatino Linotype" w:hAnsi="Palatino Linotype" w:eastAsia="Arial Unicode MS" w:cs="Arial"/>
          <w:i/>
          <w:iCs/>
          <w:sz w:val="20"/>
          <w:szCs w:val="20"/>
        </w:rPr>
      </w:pPr>
      <w:r w:rsidRPr="00773D9E">
        <w:rPr>
          <w:rFonts w:ascii="Palatino Linotype" w:hAnsi="Palatino Linotype" w:eastAsia="Arial Unicode MS" w:cs="Arial"/>
          <w:i/>
          <w:iCs/>
          <w:sz w:val="20"/>
          <w:szCs w:val="20"/>
        </w:rPr>
        <w:t xml:space="preserve">l. Al cónyuge cuando no hubiese hijos; </w:t>
      </w:r>
    </w:p>
    <w:p w:rsidRPr="00773D9E" w:rsidR="007621F1" w:rsidP="00112B3D" w:rsidRDefault="007621F1" w14:paraId="204228F8" w14:textId="77777777">
      <w:pPr>
        <w:spacing w:line="360" w:lineRule="auto"/>
        <w:ind w:left="567" w:right="616"/>
        <w:jc w:val="both"/>
        <w:rPr>
          <w:rFonts w:ascii="Palatino Linotype" w:hAnsi="Palatino Linotype" w:eastAsia="Arial Unicode MS" w:cs="Arial"/>
          <w:i/>
          <w:iCs/>
          <w:sz w:val="20"/>
          <w:szCs w:val="20"/>
        </w:rPr>
      </w:pPr>
      <w:r>
        <w:rPr>
          <w:rFonts w:ascii="Palatino Linotype" w:hAnsi="Palatino Linotype" w:eastAsia="Arial Unicode MS" w:cs="Arial"/>
          <w:i/>
          <w:iCs/>
          <w:sz w:val="20"/>
          <w:szCs w:val="20"/>
        </w:rPr>
        <w:t>II</w:t>
      </w:r>
      <w:r w:rsidRPr="00773D9E">
        <w:rPr>
          <w:rFonts w:ascii="Palatino Linotype" w:hAnsi="Palatino Linotype" w:eastAsia="Arial Unicode MS" w:cs="Arial"/>
          <w:i/>
          <w:iCs/>
          <w:sz w:val="20"/>
          <w:szCs w:val="20"/>
        </w:rPr>
        <w:t xml:space="preserve">. Al cónyuge y a los hijos menores de 18 años o </w:t>
      </w:r>
      <w:r w:rsidRPr="007621F1">
        <w:rPr>
          <w:rFonts w:ascii="Palatino Linotype" w:hAnsi="Palatino Linotype" w:eastAsia="Arial Unicode MS" w:cs="Arial"/>
          <w:b/>
          <w:bCs/>
          <w:i/>
          <w:iCs/>
          <w:sz w:val="20"/>
          <w:szCs w:val="20"/>
        </w:rPr>
        <w:t>a los que siendo mayores de edad estén incapacitados física o mentalmente para trabajar</w:t>
      </w:r>
      <w:r w:rsidRPr="00773D9E">
        <w:rPr>
          <w:rFonts w:ascii="Palatino Linotype" w:hAnsi="Palatino Linotype" w:eastAsia="Arial Unicode MS" w:cs="Arial"/>
          <w:i/>
          <w:iCs/>
          <w:sz w:val="20"/>
          <w:szCs w:val="20"/>
        </w:rPr>
        <w:t>, así como a los menores de 25</w:t>
      </w:r>
      <w:r>
        <w:rPr>
          <w:rFonts w:ascii="Palatino Linotype" w:hAnsi="Palatino Linotype" w:eastAsia="Arial Unicode MS" w:cs="Arial"/>
          <w:i/>
          <w:iCs/>
          <w:sz w:val="20"/>
          <w:szCs w:val="20"/>
        </w:rPr>
        <w:t xml:space="preserve"> </w:t>
      </w:r>
      <w:r w:rsidRPr="00773D9E">
        <w:rPr>
          <w:rFonts w:ascii="Palatino Linotype" w:hAnsi="Palatino Linotype" w:eastAsia="Arial Unicode MS" w:cs="Arial"/>
          <w:i/>
          <w:iCs/>
          <w:sz w:val="20"/>
          <w:szCs w:val="20"/>
        </w:rPr>
        <w:t>años que estén realizando estudios de nivel medio o superior en planteles oficiales o</w:t>
      </w:r>
      <w:r>
        <w:rPr>
          <w:rFonts w:ascii="Palatino Linotype" w:hAnsi="Palatino Linotype" w:eastAsia="Arial Unicode MS" w:cs="Arial"/>
          <w:i/>
          <w:iCs/>
          <w:sz w:val="20"/>
          <w:szCs w:val="20"/>
        </w:rPr>
        <w:t xml:space="preserve"> </w:t>
      </w:r>
      <w:r w:rsidRPr="00773D9E">
        <w:rPr>
          <w:rFonts w:ascii="Palatino Linotype" w:hAnsi="Palatino Linotype" w:eastAsia="Arial Unicode MS" w:cs="Arial"/>
          <w:i/>
          <w:iCs/>
          <w:sz w:val="20"/>
          <w:szCs w:val="20"/>
        </w:rPr>
        <w:t>reconocidos, previa la comprobación correspondiente;</w:t>
      </w:r>
    </w:p>
    <w:p w:rsidRPr="00773D9E" w:rsidR="007621F1" w:rsidP="00112B3D" w:rsidRDefault="007621F1" w14:paraId="252A747B" w14:textId="77777777">
      <w:pPr>
        <w:spacing w:line="360" w:lineRule="auto"/>
        <w:ind w:left="567" w:right="616"/>
        <w:jc w:val="both"/>
        <w:rPr>
          <w:rFonts w:ascii="Palatino Linotype" w:hAnsi="Palatino Linotype" w:eastAsia="Arial Unicode MS" w:cs="Arial"/>
          <w:i/>
          <w:iCs/>
          <w:sz w:val="20"/>
          <w:szCs w:val="20"/>
        </w:rPr>
      </w:pPr>
      <w:r>
        <w:rPr>
          <w:rFonts w:ascii="Palatino Linotype" w:hAnsi="Palatino Linotype" w:eastAsia="Arial Unicode MS" w:cs="Arial"/>
          <w:i/>
          <w:iCs/>
          <w:sz w:val="20"/>
          <w:szCs w:val="20"/>
        </w:rPr>
        <w:t xml:space="preserve">III. </w:t>
      </w:r>
      <w:r w:rsidRPr="00773D9E">
        <w:rPr>
          <w:rFonts w:ascii="Palatino Linotype" w:hAnsi="Palatino Linotype" w:eastAsia="Arial Unicode MS" w:cs="Arial"/>
          <w:i/>
          <w:iCs/>
          <w:sz w:val="20"/>
          <w:szCs w:val="20"/>
        </w:rPr>
        <w:t>A la concubina o concubinario con quien acredite haber vivido en su compañía</w:t>
      </w:r>
      <w:r>
        <w:rPr>
          <w:rFonts w:ascii="Palatino Linotype" w:hAnsi="Palatino Linotype" w:eastAsia="Arial Unicode MS" w:cs="Arial"/>
          <w:i/>
          <w:iCs/>
          <w:sz w:val="20"/>
          <w:szCs w:val="20"/>
        </w:rPr>
        <w:t xml:space="preserve"> </w:t>
      </w:r>
      <w:r w:rsidRPr="00773D9E">
        <w:rPr>
          <w:rFonts w:ascii="Palatino Linotype" w:hAnsi="Palatino Linotype" w:eastAsia="Arial Unicode MS" w:cs="Arial"/>
          <w:i/>
          <w:iCs/>
          <w:sz w:val="20"/>
          <w:szCs w:val="20"/>
        </w:rPr>
        <w:t xml:space="preserve">durante </w:t>
      </w:r>
      <w:r>
        <w:rPr>
          <w:rFonts w:ascii="Palatino Linotype" w:hAnsi="Palatino Linotype" w:eastAsia="Arial Unicode MS" w:cs="Arial"/>
          <w:i/>
          <w:iCs/>
          <w:sz w:val="20"/>
          <w:szCs w:val="20"/>
        </w:rPr>
        <w:t>l</w:t>
      </w:r>
      <w:r w:rsidRPr="00773D9E">
        <w:rPr>
          <w:rFonts w:ascii="Palatino Linotype" w:hAnsi="Palatino Linotype" w:eastAsia="Arial Unicode MS" w:cs="Arial"/>
          <w:i/>
          <w:iCs/>
          <w:sz w:val="20"/>
          <w:szCs w:val="20"/>
        </w:rPr>
        <w:t xml:space="preserve">os cinco años que precedieron a su fallecimiento, siempre y cuando ambos hayan permanecido libres de matrimonio. En el caso del concubinario deberá comprobar además su dependencia económica; </w:t>
      </w:r>
    </w:p>
    <w:p w:rsidRPr="00773D9E" w:rsidR="007621F1" w:rsidP="00112B3D" w:rsidRDefault="007621F1" w14:paraId="68C369F9" w14:textId="77777777">
      <w:pPr>
        <w:spacing w:line="360" w:lineRule="auto"/>
        <w:ind w:left="567" w:right="616"/>
        <w:jc w:val="both"/>
        <w:rPr>
          <w:rFonts w:ascii="Palatino Linotype" w:hAnsi="Palatino Linotype" w:eastAsia="Arial Unicode MS" w:cs="Arial"/>
          <w:i/>
          <w:iCs/>
          <w:sz w:val="20"/>
          <w:szCs w:val="20"/>
        </w:rPr>
      </w:pPr>
      <w:r w:rsidRPr="00773D9E">
        <w:rPr>
          <w:rFonts w:ascii="Palatino Linotype" w:hAnsi="Palatino Linotype" w:eastAsia="Arial Unicode MS" w:cs="Arial"/>
          <w:i/>
          <w:iCs/>
          <w:sz w:val="20"/>
          <w:szCs w:val="20"/>
        </w:rPr>
        <w:t xml:space="preserve">IV. A falta del cónyuge, hijos, concubina o concubinario, a </w:t>
      </w:r>
      <w:r>
        <w:rPr>
          <w:rFonts w:ascii="Palatino Linotype" w:hAnsi="Palatino Linotype" w:eastAsia="Arial Unicode MS" w:cs="Arial"/>
          <w:i/>
          <w:iCs/>
          <w:sz w:val="20"/>
          <w:szCs w:val="20"/>
        </w:rPr>
        <w:t>l</w:t>
      </w:r>
      <w:r w:rsidRPr="00773D9E">
        <w:rPr>
          <w:rFonts w:ascii="Palatino Linotype" w:hAnsi="Palatino Linotype" w:eastAsia="Arial Unicode MS" w:cs="Arial"/>
          <w:i/>
          <w:iCs/>
          <w:sz w:val="20"/>
          <w:szCs w:val="20"/>
        </w:rPr>
        <w:t>os padres que hubiesen dependido económicamente del servidor público o pensionado fallecido durante</w:t>
      </w:r>
      <w:r>
        <w:rPr>
          <w:rFonts w:ascii="Palatino Linotype" w:hAnsi="Palatino Linotype" w:eastAsia="Arial Unicode MS" w:cs="Arial"/>
          <w:i/>
          <w:iCs/>
          <w:sz w:val="20"/>
          <w:szCs w:val="20"/>
        </w:rPr>
        <w:t xml:space="preserve"> l</w:t>
      </w:r>
      <w:r w:rsidRPr="00773D9E">
        <w:rPr>
          <w:rFonts w:ascii="Palatino Linotype" w:hAnsi="Palatino Linotype" w:eastAsia="Arial Unicode MS" w:cs="Arial"/>
          <w:i/>
          <w:iCs/>
          <w:sz w:val="20"/>
          <w:szCs w:val="20"/>
        </w:rPr>
        <w:t>os</w:t>
      </w:r>
      <w:r>
        <w:rPr>
          <w:rFonts w:ascii="Palatino Linotype" w:hAnsi="Palatino Linotype" w:eastAsia="Arial Unicode MS" w:cs="Arial"/>
          <w:i/>
          <w:iCs/>
          <w:sz w:val="20"/>
          <w:szCs w:val="20"/>
        </w:rPr>
        <w:t xml:space="preserve"> </w:t>
      </w:r>
      <w:r w:rsidRPr="00773D9E">
        <w:rPr>
          <w:rFonts w:ascii="Palatino Linotype" w:hAnsi="Palatino Linotype" w:eastAsia="Arial Unicode MS" w:cs="Arial"/>
          <w:i/>
          <w:iCs/>
          <w:sz w:val="20"/>
          <w:szCs w:val="20"/>
        </w:rPr>
        <w:t xml:space="preserve">cinco años anteriores a su muerte; </w:t>
      </w:r>
    </w:p>
    <w:p w:rsidRPr="00773D9E" w:rsidR="007621F1" w:rsidP="00112B3D" w:rsidRDefault="007621F1" w14:paraId="2BC566C0" w14:textId="77777777">
      <w:pPr>
        <w:spacing w:line="360" w:lineRule="auto"/>
        <w:ind w:left="567" w:right="616"/>
        <w:jc w:val="both"/>
        <w:rPr>
          <w:rFonts w:ascii="Palatino Linotype" w:hAnsi="Palatino Linotype" w:eastAsia="Arial Unicode MS" w:cs="Arial"/>
          <w:i/>
          <w:iCs/>
          <w:sz w:val="20"/>
          <w:szCs w:val="20"/>
        </w:rPr>
      </w:pPr>
      <w:r w:rsidRPr="00773D9E">
        <w:rPr>
          <w:rFonts w:ascii="Palatino Linotype" w:hAnsi="Palatino Linotype" w:eastAsia="Arial Unicode MS" w:cs="Arial"/>
          <w:i/>
          <w:iCs/>
          <w:sz w:val="20"/>
          <w:szCs w:val="20"/>
        </w:rPr>
        <w:t xml:space="preserve">V. A </w:t>
      </w:r>
      <w:r>
        <w:rPr>
          <w:rFonts w:ascii="Palatino Linotype" w:hAnsi="Palatino Linotype" w:eastAsia="Arial Unicode MS" w:cs="Arial"/>
          <w:i/>
          <w:iCs/>
          <w:sz w:val="20"/>
          <w:szCs w:val="20"/>
        </w:rPr>
        <w:t>l</w:t>
      </w:r>
      <w:r w:rsidRPr="00773D9E">
        <w:rPr>
          <w:rFonts w:ascii="Palatino Linotype" w:hAnsi="Palatino Linotype" w:eastAsia="Arial Unicode MS" w:cs="Arial"/>
          <w:i/>
          <w:iCs/>
          <w:sz w:val="20"/>
          <w:szCs w:val="20"/>
        </w:rPr>
        <w:t xml:space="preserve">os dependientes económicos sí no existen </w:t>
      </w:r>
      <w:r>
        <w:rPr>
          <w:rFonts w:ascii="Palatino Linotype" w:hAnsi="Palatino Linotype" w:eastAsia="Arial Unicode MS" w:cs="Arial"/>
          <w:i/>
          <w:iCs/>
          <w:sz w:val="20"/>
          <w:szCs w:val="20"/>
        </w:rPr>
        <w:t>l</w:t>
      </w:r>
      <w:r w:rsidRPr="00773D9E">
        <w:rPr>
          <w:rFonts w:ascii="Palatino Linotype" w:hAnsi="Palatino Linotype" w:eastAsia="Arial Unicode MS" w:cs="Arial"/>
          <w:i/>
          <w:iCs/>
          <w:sz w:val="20"/>
          <w:szCs w:val="20"/>
        </w:rPr>
        <w:t xml:space="preserve">as personas enumeradas en </w:t>
      </w:r>
      <w:r>
        <w:rPr>
          <w:rFonts w:ascii="Palatino Linotype" w:hAnsi="Palatino Linotype" w:eastAsia="Arial Unicode MS" w:cs="Arial"/>
          <w:i/>
          <w:iCs/>
          <w:sz w:val="20"/>
          <w:szCs w:val="20"/>
        </w:rPr>
        <w:t>l</w:t>
      </w:r>
      <w:r w:rsidRPr="00773D9E">
        <w:rPr>
          <w:rFonts w:ascii="Palatino Linotype" w:hAnsi="Palatino Linotype" w:eastAsia="Arial Unicode MS" w:cs="Arial"/>
          <w:i/>
          <w:iCs/>
          <w:sz w:val="20"/>
          <w:szCs w:val="20"/>
        </w:rPr>
        <w:t xml:space="preserve">as fracciones anteriores, siempre y cuando hayan vivido en su compañía durante </w:t>
      </w:r>
      <w:r>
        <w:rPr>
          <w:rFonts w:ascii="Palatino Linotype" w:hAnsi="Palatino Linotype" w:eastAsia="Arial Unicode MS" w:cs="Arial"/>
          <w:i/>
          <w:iCs/>
          <w:sz w:val="20"/>
          <w:szCs w:val="20"/>
        </w:rPr>
        <w:t>l</w:t>
      </w:r>
      <w:r w:rsidRPr="00773D9E">
        <w:rPr>
          <w:rFonts w:ascii="Palatino Linotype" w:hAnsi="Palatino Linotype" w:eastAsia="Arial Unicode MS" w:cs="Arial"/>
          <w:i/>
          <w:iCs/>
          <w:sz w:val="20"/>
          <w:szCs w:val="20"/>
        </w:rPr>
        <w:t xml:space="preserve">os cinco años que precedieron a su fallecimiento". </w:t>
      </w:r>
    </w:p>
    <w:p w:rsidRPr="007621F1" w:rsidR="004940F6" w:rsidP="00112B3D" w:rsidRDefault="004940F6" w14:paraId="6604F242" w14:textId="43A4F78C">
      <w:pPr>
        <w:tabs>
          <w:tab w:val="left" w:pos="0"/>
        </w:tabs>
        <w:spacing w:line="360" w:lineRule="auto"/>
        <w:ind w:right="-28"/>
        <w:jc w:val="both"/>
        <w:rPr>
          <w:rFonts w:ascii="Palatino Linotype" w:hAnsi="Palatino Linotype" w:cs="Tahoma"/>
          <w:bCs/>
          <w:sz w:val="22"/>
          <w:szCs w:val="22"/>
        </w:rPr>
      </w:pPr>
      <w:r w:rsidRPr="007621F1">
        <w:rPr>
          <w:rFonts w:ascii="Palatino Linotype" w:hAnsi="Palatino Linotype" w:cs="Tahoma"/>
          <w:bCs/>
          <w:sz w:val="22"/>
          <w:szCs w:val="22"/>
        </w:rPr>
        <w:t xml:space="preserve"> </w:t>
      </w:r>
    </w:p>
    <w:p w:rsidR="007621F1" w:rsidP="00112B3D" w:rsidRDefault="004940F6" w14:paraId="622E1457" w14:textId="59F2F3F2">
      <w:pPr>
        <w:tabs>
          <w:tab w:val="left" w:pos="0"/>
        </w:tabs>
        <w:spacing w:line="360" w:lineRule="auto"/>
        <w:ind w:right="-28"/>
        <w:jc w:val="both"/>
        <w:rPr>
          <w:rFonts w:ascii="Palatino Linotype" w:hAnsi="Palatino Linotype" w:cs="Tahoma"/>
          <w:bCs/>
          <w:sz w:val="22"/>
          <w:szCs w:val="22"/>
        </w:rPr>
      </w:pPr>
      <w:r>
        <w:rPr>
          <w:rFonts w:ascii="Palatino Linotype" w:hAnsi="Palatino Linotype" w:cs="Tahoma"/>
          <w:bCs/>
          <w:sz w:val="22"/>
          <w:szCs w:val="22"/>
        </w:rPr>
        <w:t xml:space="preserve">En este sentido, identificamos que, aunque se haga entrega del documento de la designación de beneficiarios, el cobro </w:t>
      </w:r>
      <w:r w:rsidR="002E16DF">
        <w:rPr>
          <w:rFonts w:ascii="Palatino Linotype" w:hAnsi="Palatino Linotype" w:cs="Tahoma"/>
          <w:bCs/>
          <w:sz w:val="22"/>
          <w:szCs w:val="22"/>
        </w:rPr>
        <w:t>de este</w:t>
      </w:r>
      <w:r>
        <w:rPr>
          <w:rFonts w:ascii="Palatino Linotype" w:hAnsi="Palatino Linotype" w:cs="Tahoma"/>
          <w:bCs/>
          <w:sz w:val="22"/>
          <w:szCs w:val="22"/>
        </w:rPr>
        <w:t xml:space="preserve"> únicamente lo podrá hacer quien fue designado en esos términos </w:t>
      </w:r>
      <w:r w:rsidR="007621F1">
        <w:rPr>
          <w:rFonts w:ascii="Palatino Linotype" w:hAnsi="Palatino Linotype" w:cs="Tahoma"/>
          <w:bCs/>
          <w:sz w:val="22"/>
          <w:szCs w:val="22"/>
        </w:rPr>
        <w:t>o quien cuenta con el interés jurídico de cobrarlos.</w:t>
      </w:r>
    </w:p>
    <w:p w:rsidR="007621F1" w:rsidP="00112B3D" w:rsidRDefault="007621F1" w14:paraId="564242E2" w14:textId="77777777">
      <w:pPr>
        <w:tabs>
          <w:tab w:val="left" w:pos="0"/>
        </w:tabs>
        <w:spacing w:line="360" w:lineRule="auto"/>
        <w:ind w:right="-28"/>
        <w:jc w:val="both"/>
        <w:rPr>
          <w:rFonts w:ascii="Palatino Linotype" w:hAnsi="Palatino Linotype" w:cs="Tahoma"/>
          <w:bCs/>
          <w:sz w:val="22"/>
          <w:szCs w:val="22"/>
        </w:rPr>
      </w:pPr>
    </w:p>
    <w:p w:rsidR="009E3365" w:rsidP="00112B3D" w:rsidRDefault="007621F1" w14:paraId="44537177" w14:textId="65D23322">
      <w:pPr>
        <w:tabs>
          <w:tab w:val="left" w:pos="0"/>
        </w:tabs>
        <w:spacing w:line="360" w:lineRule="auto"/>
        <w:ind w:right="-28"/>
        <w:jc w:val="both"/>
        <w:rPr>
          <w:rFonts w:ascii="Palatino Linotype" w:hAnsi="Palatino Linotype" w:cs="Tahoma"/>
          <w:bCs/>
          <w:sz w:val="22"/>
          <w:szCs w:val="22"/>
        </w:rPr>
      </w:pPr>
      <w:r>
        <w:rPr>
          <w:rFonts w:ascii="Palatino Linotype" w:hAnsi="Palatino Linotype" w:cs="Tahoma"/>
          <w:bCs/>
          <w:sz w:val="22"/>
          <w:szCs w:val="22"/>
        </w:rPr>
        <w:lastRenderedPageBreak/>
        <w:t xml:space="preserve">En este sentido, el </w:t>
      </w:r>
      <w:r w:rsidR="002E16DF">
        <w:rPr>
          <w:rFonts w:ascii="Palatino Linotype" w:hAnsi="Palatino Linotype" w:cs="Tahoma"/>
          <w:bCs/>
          <w:sz w:val="22"/>
          <w:szCs w:val="22"/>
        </w:rPr>
        <w:t>Recurrente</w:t>
      </w:r>
      <w:r>
        <w:rPr>
          <w:rFonts w:ascii="Palatino Linotype" w:hAnsi="Palatino Linotype" w:cs="Tahoma"/>
          <w:bCs/>
          <w:sz w:val="22"/>
          <w:szCs w:val="22"/>
        </w:rPr>
        <w:t xml:space="preserve"> cuenta con el interés jurídico de acceder a la información, desde la óptica de los datos personales, sin embargo, también cuenta con el interés jurídico de convertirse en tutor de quien puede ser designado como beneficiario del pago de la pensión por el fallecimiento de su padre y por ello, de la administración de sus bienes.</w:t>
      </w:r>
    </w:p>
    <w:p w:rsidR="007621F1" w:rsidP="00112B3D" w:rsidRDefault="007621F1" w14:paraId="5B4502E5" w14:textId="018CE1AA">
      <w:pPr>
        <w:tabs>
          <w:tab w:val="left" w:pos="0"/>
        </w:tabs>
        <w:spacing w:line="360" w:lineRule="auto"/>
        <w:ind w:right="-28"/>
        <w:jc w:val="both"/>
        <w:rPr>
          <w:rFonts w:ascii="Palatino Linotype" w:hAnsi="Palatino Linotype" w:cs="Tahoma"/>
          <w:bCs/>
          <w:sz w:val="22"/>
          <w:szCs w:val="22"/>
        </w:rPr>
      </w:pPr>
    </w:p>
    <w:p w:rsidR="007621F1" w:rsidP="00112B3D" w:rsidRDefault="007621F1" w14:paraId="14B9DB67" w14:textId="1983EC0C">
      <w:pPr>
        <w:tabs>
          <w:tab w:val="left" w:pos="0"/>
        </w:tabs>
        <w:spacing w:line="360" w:lineRule="auto"/>
        <w:ind w:right="-28"/>
        <w:jc w:val="both"/>
        <w:rPr>
          <w:rFonts w:ascii="Palatino Linotype" w:hAnsi="Palatino Linotype" w:cs="Tahoma"/>
          <w:bCs/>
          <w:sz w:val="22"/>
          <w:szCs w:val="22"/>
        </w:rPr>
      </w:pPr>
      <w:r>
        <w:rPr>
          <w:rFonts w:ascii="Palatino Linotype" w:hAnsi="Palatino Linotype" w:cs="Tahoma"/>
          <w:bCs/>
          <w:sz w:val="22"/>
          <w:szCs w:val="22"/>
        </w:rPr>
        <w:t>En este sentido, en nada beneficiaría el proteger los datos personales, pues</w:t>
      </w:r>
      <w:r w:rsidR="00782982">
        <w:rPr>
          <w:rFonts w:ascii="Palatino Linotype" w:hAnsi="Palatino Linotype" w:cs="Tahoma"/>
          <w:bCs/>
          <w:sz w:val="22"/>
          <w:szCs w:val="22"/>
        </w:rPr>
        <w:t xml:space="preserve"> en primer aspecto, nadie puede acceder a esos beneficios legales, únicamente satisfaciendo esos requisitos de ley y ante las autoridades competentes, aunado a que la persona que cuenta con el derecho de ejercerlo, es decir, </w:t>
      </w:r>
      <w:r>
        <w:rPr>
          <w:rFonts w:ascii="Palatino Linotype" w:hAnsi="Palatino Linotype" w:cs="Tahoma"/>
          <w:bCs/>
          <w:sz w:val="22"/>
          <w:szCs w:val="22"/>
        </w:rPr>
        <w:t xml:space="preserve">el hijo del finado, fue declarado medicamente incapaz </w:t>
      </w:r>
      <w:r w:rsidR="00782982">
        <w:rPr>
          <w:rFonts w:ascii="Palatino Linotype" w:hAnsi="Palatino Linotype" w:cs="Tahoma"/>
          <w:bCs/>
          <w:sz w:val="22"/>
          <w:szCs w:val="22"/>
        </w:rPr>
        <w:t>como se identifica de las documentales aportadas como elementos de prueba por el solicitante, siendo documentales publicas emitidas por el ISSEMyM y en contraposición, tenemos la afectación que se generaría al</w:t>
      </w:r>
      <w:r>
        <w:rPr>
          <w:rFonts w:ascii="Palatino Linotype" w:hAnsi="Palatino Linotype" w:cs="Tahoma"/>
          <w:bCs/>
          <w:sz w:val="22"/>
          <w:szCs w:val="22"/>
        </w:rPr>
        <w:t xml:space="preserve"> no dar publicidad </w:t>
      </w:r>
      <w:r w:rsidR="00782982">
        <w:rPr>
          <w:rFonts w:ascii="Palatino Linotype" w:hAnsi="Palatino Linotype" w:cs="Tahoma"/>
          <w:bCs/>
          <w:sz w:val="22"/>
          <w:szCs w:val="22"/>
        </w:rPr>
        <w:t>a la información y se identifica que se vería afectado el</w:t>
      </w:r>
      <w:r>
        <w:rPr>
          <w:rFonts w:ascii="Palatino Linotype" w:hAnsi="Palatino Linotype" w:cs="Tahoma"/>
          <w:bCs/>
          <w:sz w:val="22"/>
          <w:szCs w:val="22"/>
        </w:rPr>
        <w:t xml:space="preserve"> ámbito </w:t>
      </w:r>
      <w:r w:rsidR="00782982">
        <w:rPr>
          <w:rFonts w:ascii="Palatino Linotype" w:hAnsi="Palatino Linotype" w:cs="Tahoma"/>
          <w:bCs/>
          <w:sz w:val="22"/>
          <w:szCs w:val="22"/>
        </w:rPr>
        <w:t>intrínseco</w:t>
      </w:r>
      <w:r>
        <w:rPr>
          <w:rFonts w:ascii="Palatino Linotype" w:hAnsi="Palatino Linotype" w:cs="Tahoma"/>
          <w:bCs/>
          <w:sz w:val="22"/>
          <w:szCs w:val="22"/>
        </w:rPr>
        <w:t xml:space="preserve"> de la persona que ya fue señalada como incapaz </w:t>
      </w:r>
      <w:r w:rsidR="00782982">
        <w:rPr>
          <w:rFonts w:ascii="Palatino Linotype" w:hAnsi="Palatino Linotype" w:cs="Tahoma"/>
          <w:bCs/>
          <w:sz w:val="22"/>
          <w:szCs w:val="22"/>
        </w:rPr>
        <w:t xml:space="preserve">puesto que al no poder ejercer los derechos a nombre propio, necesita que sean accionados por una persona con facultades para hacerlo, que en el caso que nos ocupa, es su tío, </w:t>
      </w:r>
      <w:r>
        <w:rPr>
          <w:rFonts w:ascii="Palatino Linotype" w:hAnsi="Palatino Linotype" w:cs="Tahoma"/>
          <w:bCs/>
          <w:sz w:val="22"/>
          <w:szCs w:val="22"/>
        </w:rPr>
        <w:t xml:space="preserve">además de </w:t>
      </w:r>
      <w:r w:rsidR="00782982">
        <w:rPr>
          <w:rFonts w:ascii="Palatino Linotype" w:hAnsi="Palatino Linotype" w:cs="Tahoma"/>
          <w:bCs/>
          <w:sz w:val="22"/>
          <w:szCs w:val="22"/>
        </w:rPr>
        <w:t>que al negar el acceso, se vulneraría</w:t>
      </w:r>
      <w:r>
        <w:rPr>
          <w:rFonts w:ascii="Palatino Linotype" w:hAnsi="Palatino Linotype" w:cs="Tahoma"/>
          <w:bCs/>
          <w:sz w:val="22"/>
          <w:szCs w:val="22"/>
        </w:rPr>
        <w:t xml:space="preserve"> el derecho de acceso </w:t>
      </w:r>
      <w:r w:rsidR="00782982">
        <w:rPr>
          <w:rFonts w:ascii="Palatino Linotype" w:hAnsi="Palatino Linotype" w:cs="Tahoma"/>
          <w:bCs/>
          <w:sz w:val="22"/>
          <w:szCs w:val="22"/>
        </w:rPr>
        <w:t>a datos personales del solicitante, pues de conformidad con lo ya desarrollado, cuenta con el interés jurídico acreditado en la materia.</w:t>
      </w:r>
    </w:p>
    <w:p w:rsidR="009E3365" w:rsidP="00112B3D" w:rsidRDefault="009E3365" w14:paraId="4FB028C2" w14:textId="77777777">
      <w:pPr>
        <w:tabs>
          <w:tab w:val="left" w:pos="0"/>
        </w:tabs>
        <w:spacing w:line="360" w:lineRule="auto"/>
        <w:ind w:right="-28"/>
        <w:jc w:val="both"/>
        <w:rPr>
          <w:rFonts w:ascii="Palatino Linotype" w:hAnsi="Palatino Linotype" w:cs="Tahoma"/>
          <w:bCs/>
          <w:sz w:val="22"/>
          <w:szCs w:val="22"/>
        </w:rPr>
      </w:pPr>
    </w:p>
    <w:p w:rsidRPr="00853293" w:rsidR="005F7613" w:rsidP="001A7BDC" w:rsidRDefault="005F7613" w14:paraId="1642CA62" w14:textId="7B66D5CD">
      <w:pPr>
        <w:pStyle w:val="Prrafodelista"/>
        <w:numPr>
          <w:ilvl w:val="0"/>
          <w:numId w:val="29"/>
        </w:numPr>
        <w:tabs>
          <w:tab w:val="left" w:pos="0"/>
        </w:tabs>
        <w:spacing w:line="360" w:lineRule="auto"/>
        <w:ind w:right="-28"/>
        <w:jc w:val="both"/>
        <w:rPr>
          <w:rFonts w:ascii="Palatino Linotype" w:hAnsi="Palatino Linotype" w:cs="Tahoma"/>
          <w:bCs/>
          <w:sz w:val="22"/>
          <w:szCs w:val="22"/>
        </w:rPr>
      </w:pPr>
      <w:r w:rsidRPr="00853293">
        <w:rPr>
          <w:rFonts w:ascii="Palatino Linotype" w:hAnsi="Palatino Linotype" w:cs="Tahoma"/>
          <w:b/>
          <w:sz w:val="22"/>
          <w:szCs w:val="22"/>
        </w:rPr>
        <w:t>Necesidad</w:t>
      </w:r>
    </w:p>
    <w:p w:rsidRPr="00853293" w:rsidR="00853293" w:rsidP="001A7BDC" w:rsidRDefault="00853293" w14:paraId="3325242B" w14:textId="77777777">
      <w:pPr>
        <w:pStyle w:val="Prrafodelista"/>
        <w:numPr>
          <w:ilvl w:val="0"/>
          <w:numId w:val="29"/>
        </w:numPr>
        <w:tabs>
          <w:tab w:val="left" w:pos="0"/>
        </w:tabs>
        <w:spacing w:line="360" w:lineRule="auto"/>
        <w:ind w:right="-28"/>
        <w:jc w:val="both"/>
        <w:rPr>
          <w:rFonts w:ascii="Palatino Linotype" w:hAnsi="Palatino Linotype" w:cs="Tahoma"/>
          <w:bCs/>
          <w:sz w:val="22"/>
          <w:szCs w:val="22"/>
        </w:rPr>
      </w:pPr>
    </w:p>
    <w:p w:rsidR="00F56006" w:rsidP="00112B3D" w:rsidRDefault="00F56006" w14:paraId="25C8E975" w14:textId="77777777">
      <w:pPr>
        <w:tabs>
          <w:tab w:val="left" w:pos="0"/>
        </w:tabs>
        <w:spacing w:line="360" w:lineRule="auto"/>
        <w:ind w:right="-28"/>
        <w:jc w:val="both"/>
        <w:rPr>
          <w:rFonts w:ascii="Palatino Linotype" w:hAnsi="Palatino Linotype" w:cs="Tahoma"/>
          <w:bCs/>
          <w:sz w:val="22"/>
          <w:szCs w:val="22"/>
        </w:rPr>
      </w:pPr>
      <w:r>
        <w:rPr>
          <w:rFonts w:ascii="Palatino Linotype" w:hAnsi="Palatino Linotype" w:cs="Tahoma"/>
          <w:bCs/>
          <w:sz w:val="22"/>
          <w:szCs w:val="22"/>
        </w:rPr>
        <w:t>Este punto, versa sobre identificar si existe una vía menos lesiva para el ejercicio del derecho.</w:t>
      </w:r>
    </w:p>
    <w:p w:rsidR="00F56006" w:rsidP="00112B3D" w:rsidRDefault="00F56006" w14:paraId="7601FFCD" w14:textId="77777777">
      <w:pPr>
        <w:tabs>
          <w:tab w:val="left" w:pos="0"/>
        </w:tabs>
        <w:spacing w:line="360" w:lineRule="auto"/>
        <w:ind w:right="-28"/>
        <w:jc w:val="both"/>
        <w:rPr>
          <w:rFonts w:ascii="Palatino Linotype" w:hAnsi="Palatino Linotype" w:cs="Tahoma"/>
          <w:bCs/>
          <w:sz w:val="22"/>
          <w:szCs w:val="22"/>
        </w:rPr>
      </w:pPr>
    </w:p>
    <w:p w:rsidR="00F56006" w:rsidP="00112B3D" w:rsidRDefault="00F56006" w14:paraId="319AACEF" w14:textId="2FEE76B9">
      <w:pPr>
        <w:tabs>
          <w:tab w:val="left" w:pos="0"/>
        </w:tabs>
        <w:spacing w:line="360" w:lineRule="auto"/>
        <w:ind w:right="-28"/>
        <w:jc w:val="both"/>
        <w:rPr>
          <w:rFonts w:ascii="Palatino Linotype" w:hAnsi="Palatino Linotype" w:cs="Tahoma"/>
          <w:bCs/>
          <w:sz w:val="22"/>
          <w:szCs w:val="22"/>
        </w:rPr>
      </w:pPr>
      <w:r>
        <w:rPr>
          <w:rFonts w:ascii="Palatino Linotype" w:hAnsi="Palatino Linotype" w:cs="Tahoma"/>
          <w:bCs/>
          <w:sz w:val="22"/>
          <w:szCs w:val="22"/>
        </w:rPr>
        <w:t>Sobre este punto, es necesario identificar que la manifestación del solicitante es querer acceder a nombre de un tercero que es su sobrino. Sobre este punto en particular, se debe de subdividir en dos apartados:</w:t>
      </w:r>
    </w:p>
    <w:p w:rsidR="00F56006" w:rsidP="00112B3D" w:rsidRDefault="00F56006" w14:paraId="6A4D643B" w14:textId="360B2126">
      <w:pPr>
        <w:tabs>
          <w:tab w:val="left" w:pos="0"/>
        </w:tabs>
        <w:spacing w:line="360" w:lineRule="auto"/>
        <w:ind w:right="-28"/>
        <w:jc w:val="both"/>
        <w:rPr>
          <w:rFonts w:ascii="Palatino Linotype" w:hAnsi="Palatino Linotype" w:cs="Tahoma"/>
          <w:bCs/>
          <w:sz w:val="22"/>
          <w:szCs w:val="22"/>
        </w:rPr>
      </w:pPr>
    </w:p>
    <w:p w:rsidR="00F56006" w:rsidP="00112B3D" w:rsidRDefault="00F56006" w14:paraId="64036FFE" w14:textId="70F6DF54">
      <w:pPr>
        <w:pStyle w:val="Prrafodelista"/>
        <w:numPr>
          <w:ilvl w:val="0"/>
          <w:numId w:val="30"/>
        </w:numPr>
        <w:tabs>
          <w:tab w:val="left" w:pos="0"/>
        </w:tabs>
        <w:spacing w:line="360" w:lineRule="auto"/>
        <w:ind w:right="-28"/>
        <w:jc w:val="both"/>
        <w:rPr>
          <w:rFonts w:ascii="Palatino Linotype" w:hAnsi="Palatino Linotype" w:cs="Tahoma"/>
          <w:b/>
          <w:sz w:val="22"/>
          <w:szCs w:val="22"/>
        </w:rPr>
      </w:pPr>
      <w:r w:rsidRPr="00F56006">
        <w:rPr>
          <w:rFonts w:ascii="Palatino Linotype" w:hAnsi="Palatino Linotype" w:cs="Tahoma"/>
          <w:b/>
          <w:sz w:val="22"/>
          <w:szCs w:val="22"/>
        </w:rPr>
        <w:lastRenderedPageBreak/>
        <w:t>El ejercicio de derecho de acceso del solicitante en calidad de familiar en segundo grado.</w:t>
      </w:r>
    </w:p>
    <w:p w:rsidRPr="006F6E2F" w:rsidR="006F6E2F" w:rsidP="00112B3D" w:rsidRDefault="006F6E2F" w14:paraId="49E29EF6" w14:textId="77777777">
      <w:pPr>
        <w:tabs>
          <w:tab w:val="left" w:pos="0"/>
        </w:tabs>
        <w:spacing w:line="360" w:lineRule="auto"/>
        <w:ind w:left="360" w:right="-28"/>
        <w:jc w:val="both"/>
        <w:rPr>
          <w:rFonts w:ascii="Palatino Linotype" w:hAnsi="Palatino Linotype" w:cs="Tahoma"/>
          <w:b/>
          <w:sz w:val="22"/>
          <w:szCs w:val="22"/>
        </w:rPr>
      </w:pPr>
    </w:p>
    <w:p w:rsidR="00F56006" w:rsidP="00112B3D" w:rsidRDefault="00F56006" w14:paraId="1FA937DB" w14:textId="47C5CBBE">
      <w:pPr>
        <w:tabs>
          <w:tab w:val="left" w:pos="0"/>
        </w:tabs>
        <w:spacing w:line="360" w:lineRule="auto"/>
        <w:ind w:right="-28"/>
        <w:jc w:val="both"/>
        <w:rPr>
          <w:rFonts w:ascii="Palatino Linotype" w:hAnsi="Palatino Linotype" w:cs="Tahoma"/>
          <w:bCs/>
          <w:sz w:val="22"/>
          <w:szCs w:val="22"/>
        </w:rPr>
      </w:pPr>
      <w:r>
        <w:rPr>
          <w:rFonts w:ascii="Palatino Linotype" w:hAnsi="Palatino Linotype" w:cs="Tahoma"/>
          <w:bCs/>
          <w:sz w:val="22"/>
          <w:szCs w:val="22"/>
        </w:rPr>
        <w:t>Para el ejercicio de este derecho, no se identifica la existencia de otra vía pues el interés jurídico de acceder se considera simplemente en calidad de pariente en segundo grado, lo que no necesariamente le engendra alguna clase de derecho civil, laboral, de seguridad social o cualquier otro derecho conexo. En este sentido es la vía idónea para el ejercicio de este derecho.</w:t>
      </w:r>
    </w:p>
    <w:p w:rsidR="00F56006" w:rsidP="00112B3D" w:rsidRDefault="00F56006" w14:paraId="5517E1C1" w14:textId="77777777">
      <w:pPr>
        <w:tabs>
          <w:tab w:val="left" w:pos="0"/>
        </w:tabs>
        <w:spacing w:line="360" w:lineRule="auto"/>
        <w:ind w:right="-28"/>
        <w:jc w:val="both"/>
        <w:rPr>
          <w:rFonts w:ascii="Palatino Linotype" w:hAnsi="Palatino Linotype" w:cs="Tahoma"/>
          <w:bCs/>
          <w:sz w:val="22"/>
          <w:szCs w:val="22"/>
        </w:rPr>
      </w:pPr>
    </w:p>
    <w:p w:rsidR="00F97EDD" w:rsidP="00112B3D" w:rsidRDefault="00F56006" w14:paraId="7A1D85B0" w14:textId="7A6CF167">
      <w:pPr>
        <w:pStyle w:val="Prrafodelista"/>
        <w:numPr>
          <w:ilvl w:val="0"/>
          <w:numId w:val="30"/>
        </w:numPr>
        <w:tabs>
          <w:tab w:val="left" w:pos="0"/>
        </w:tabs>
        <w:spacing w:line="360" w:lineRule="auto"/>
        <w:ind w:right="-28"/>
        <w:jc w:val="both"/>
        <w:rPr>
          <w:rFonts w:ascii="Palatino Linotype" w:hAnsi="Palatino Linotype" w:cs="Tahoma"/>
          <w:b/>
          <w:sz w:val="22"/>
          <w:szCs w:val="22"/>
        </w:rPr>
      </w:pPr>
      <w:r w:rsidRPr="00F56006">
        <w:rPr>
          <w:rFonts w:ascii="Palatino Linotype" w:hAnsi="Palatino Linotype" w:cs="Tahoma"/>
          <w:b/>
          <w:sz w:val="22"/>
          <w:szCs w:val="22"/>
        </w:rPr>
        <w:t>El ejercicio del derecho de acceso en calidad de interesado en ser el tutor de su familiar incapaz, que es familiar en primer grado del finado.</w:t>
      </w:r>
    </w:p>
    <w:p w:rsidRPr="00733CAF" w:rsidR="00733CAF" w:rsidP="00112B3D" w:rsidRDefault="00733CAF" w14:paraId="407602FD" w14:textId="40FB716C">
      <w:pPr>
        <w:tabs>
          <w:tab w:val="left" w:pos="0"/>
        </w:tabs>
        <w:spacing w:line="360" w:lineRule="auto"/>
        <w:ind w:right="-28"/>
        <w:jc w:val="both"/>
        <w:rPr>
          <w:rFonts w:ascii="Palatino Linotype" w:hAnsi="Palatino Linotype" w:cs="Tahoma"/>
          <w:b/>
          <w:sz w:val="22"/>
          <w:szCs w:val="22"/>
        </w:rPr>
      </w:pPr>
    </w:p>
    <w:p w:rsidR="00F97EDD" w:rsidP="00112B3D" w:rsidRDefault="00F97EDD" w14:paraId="0A73B0A1" w14:textId="6FCC6F32">
      <w:pPr>
        <w:tabs>
          <w:tab w:val="left" w:pos="0"/>
        </w:tabs>
        <w:spacing w:line="360" w:lineRule="auto"/>
        <w:ind w:right="-28"/>
        <w:jc w:val="both"/>
        <w:rPr>
          <w:rFonts w:ascii="Palatino Linotype" w:hAnsi="Palatino Linotype" w:cs="Tahoma"/>
          <w:bCs/>
          <w:sz w:val="22"/>
          <w:szCs w:val="22"/>
        </w:rPr>
      </w:pPr>
      <w:r w:rsidRPr="00F97EDD">
        <w:rPr>
          <w:rFonts w:ascii="Palatino Linotype" w:hAnsi="Palatino Linotype" w:cs="Tahoma"/>
          <w:bCs/>
          <w:sz w:val="22"/>
          <w:szCs w:val="22"/>
        </w:rPr>
        <w:t xml:space="preserve">Para acceder a datos personales en calidad de representante se considera que la vía idónea es la judicial, </w:t>
      </w:r>
      <w:r>
        <w:rPr>
          <w:rFonts w:ascii="Palatino Linotype" w:hAnsi="Palatino Linotype" w:cs="Tahoma"/>
          <w:bCs/>
          <w:sz w:val="22"/>
          <w:szCs w:val="22"/>
        </w:rPr>
        <w:t>en razón de que no acreditó ser el tutor legal de su familiar incapaz.</w:t>
      </w:r>
    </w:p>
    <w:p w:rsidR="00F97EDD" w:rsidP="00112B3D" w:rsidRDefault="00F97EDD" w14:paraId="1D868E55" w14:textId="4E0F03BB">
      <w:pPr>
        <w:tabs>
          <w:tab w:val="left" w:pos="0"/>
        </w:tabs>
        <w:spacing w:line="360" w:lineRule="auto"/>
        <w:ind w:right="-28"/>
        <w:jc w:val="both"/>
        <w:rPr>
          <w:rFonts w:ascii="Palatino Linotype" w:hAnsi="Palatino Linotype" w:cs="Tahoma"/>
          <w:bCs/>
          <w:sz w:val="22"/>
          <w:szCs w:val="22"/>
        </w:rPr>
      </w:pPr>
    </w:p>
    <w:p w:rsidRPr="00F97EDD" w:rsidR="00F97EDD" w:rsidP="00112B3D" w:rsidRDefault="00F97EDD" w14:paraId="310F0742" w14:textId="39823745">
      <w:pPr>
        <w:tabs>
          <w:tab w:val="left" w:pos="0"/>
        </w:tabs>
        <w:spacing w:line="360" w:lineRule="auto"/>
        <w:ind w:right="-28"/>
        <w:jc w:val="both"/>
        <w:rPr>
          <w:rFonts w:ascii="Palatino Linotype" w:hAnsi="Palatino Linotype" w:cs="Tahoma"/>
          <w:bCs/>
          <w:sz w:val="22"/>
          <w:szCs w:val="22"/>
        </w:rPr>
      </w:pPr>
      <w:r>
        <w:rPr>
          <w:rFonts w:ascii="Palatino Linotype" w:hAnsi="Palatino Linotype" w:cs="Tahoma"/>
          <w:bCs/>
          <w:sz w:val="22"/>
          <w:szCs w:val="22"/>
        </w:rPr>
        <w:t xml:space="preserve">En ese sentido, se identifica que, de no contar con la calidad de hermano del finado, sería indispensable acceder a la información por una vía diversa, sin embargo, en el caso que nos ocupa, al ser familiar tanto del finado, como de la persona que cuenta con el interés jurídico de ser beneficiario de la pensión, pero este, es medicamente incapaz, se considera que la no entrega de la información, generaría una afectación </w:t>
      </w:r>
      <w:r w:rsidR="00853293">
        <w:rPr>
          <w:rFonts w:ascii="Palatino Linotype" w:hAnsi="Palatino Linotype" w:cs="Tahoma"/>
          <w:bCs/>
          <w:sz w:val="22"/>
          <w:szCs w:val="22"/>
        </w:rPr>
        <w:t>más</w:t>
      </w:r>
      <w:r>
        <w:rPr>
          <w:rFonts w:ascii="Palatino Linotype" w:hAnsi="Palatino Linotype" w:cs="Tahoma"/>
          <w:bCs/>
          <w:sz w:val="22"/>
          <w:szCs w:val="22"/>
        </w:rPr>
        <w:t xml:space="preserve"> grande, que el no entregarla.</w:t>
      </w:r>
    </w:p>
    <w:p w:rsidR="00782982" w:rsidP="00112B3D" w:rsidRDefault="00782982" w14:paraId="1C5141EB" w14:textId="77777777">
      <w:pPr>
        <w:tabs>
          <w:tab w:val="left" w:pos="0"/>
        </w:tabs>
        <w:spacing w:line="360" w:lineRule="auto"/>
        <w:ind w:right="-28"/>
        <w:jc w:val="both"/>
        <w:rPr>
          <w:rFonts w:ascii="Palatino Linotype" w:hAnsi="Palatino Linotype" w:cs="Tahoma"/>
          <w:bCs/>
          <w:sz w:val="22"/>
          <w:szCs w:val="22"/>
        </w:rPr>
      </w:pPr>
    </w:p>
    <w:p w:rsidRPr="00F97EDD" w:rsidR="005F7613" w:rsidP="00112B3D" w:rsidRDefault="005F7613" w14:paraId="6515415F" w14:textId="3B457AB9">
      <w:pPr>
        <w:pStyle w:val="Prrafodelista"/>
        <w:numPr>
          <w:ilvl w:val="0"/>
          <w:numId w:val="29"/>
        </w:numPr>
        <w:tabs>
          <w:tab w:val="left" w:pos="0"/>
        </w:tabs>
        <w:spacing w:line="360" w:lineRule="auto"/>
        <w:ind w:right="-28"/>
        <w:jc w:val="both"/>
        <w:rPr>
          <w:rFonts w:ascii="Palatino Linotype" w:hAnsi="Palatino Linotype" w:cs="Tahoma"/>
          <w:b/>
          <w:sz w:val="22"/>
          <w:szCs w:val="22"/>
        </w:rPr>
      </w:pPr>
      <w:r w:rsidRPr="00F97EDD">
        <w:rPr>
          <w:rFonts w:ascii="Palatino Linotype" w:hAnsi="Palatino Linotype" w:cs="Tahoma"/>
          <w:b/>
          <w:sz w:val="22"/>
          <w:szCs w:val="22"/>
        </w:rPr>
        <w:t>Proporcionalidad (</w:t>
      </w:r>
      <w:r w:rsidRPr="00853293">
        <w:rPr>
          <w:rFonts w:ascii="Palatino Linotype" w:hAnsi="Palatino Linotype" w:cs="Tahoma"/>
          <w:b/>
          <w:i/>
          <w:iCs/>
          <w:sz w:val="22"/>
          <w:szCs w:val="22"/>
        </w:rPr>
        <w:t>stricto sensu</w:t>
      </w:r>
      <w:r w:rsidRPr="00F97EDD">
        <w:rPr>
          <w:rFonts w:ascii="Palatino Linotype" w:hAnsi="Palatino Linotype" w:cs="Tahoma"/>
          <w:b/>
          <w:sz w:val="22"/>
          <w:szCs w:val="22"/>
        </w:rPr>
        <w:t>).</w:t>
      </w:r>
    </w:p>
    <w:p w:rsidR="00F97EDD" w:rsidP="00112B3D" w:rsidRDefault="00F97EDD" w14:paraId="3ED95091" w14:textId="31F492C2">
      <w:pPr>
        <w:tabs>
          <w:tab w:val="left" w:pos="0"/>
        </w:tabs>
        <w:spacing w:line="360" w:lineRule="auto"/>
        <w:ind w:right="-28"/>
        <w:jc w:val="both"/>
        <w:rPr>
          <w:rFonts w:ascii="Palatino Linotype" w:hAnsi="Palatino Linotype" w:cs="Tahoma"/>
          <w:bCs/>
          <w:sz w:val="22"/>
          <w:szCs w:val="22"/>
        </w:rPr>
      </w:pPr>
    </w:p>
    <w:p w:rsidR="00F97EDD" w:rsidP="00112B3D" w:rsidRDefault="00F97EDD" w14:paraId="0EAEEC47" w14:textId="1B5D18FB">
      <w:pPr>
        <w:tabs>
          <w:tab w:val="left" w:pos="0"/>
        </w:tabs>
        <w:spacing w:line="360" w:lineRule="auto"/>
        <w:ind w:right="-28"/>
        <w:jc w:val="both"/>
        <w:rPr>
          <w:rFonts w:ascii="Palatino Linotype" w:hAnsi="Palatino Linotype" w:cs="Tahoma"/>
          <w:bCs/>
          <w:sz w:val="22"/>
          <w:szCs w:val="22"/>
        </w:rPr>
      </w:pPr>
      <w:r>
        <w:rPr>
          <w:rFonts w:ascii="Palatino Linotype" w:hAnsi="Palatino Linotype" w:cs="Tahoma"/>
          <w:bCs/>
          <w:sz w:val="22"/>
          <w:szCs w:val="22"/>
        </w:rPr>
        <w:t xml:space="preserve">Por una </w:t>
      </w:r>
      <w:r w:rsidR="00733CAF">
        <w:rPr>
          <w:rFonts w:ascii="Palatino Linotype" w:hAnsi="Palatino Linotype" w:cs="Tahoma"/>
          <w:bCs/>
          <w:sz w:val="22"/>
          <w:szCs w:val="22"/>
        </w:rPr>
        <w:t>parte,</w:t>
      </w:r>
      <w:r>
        <w:rPr>
          <w:rFonts w:ascii="Palatino Linotype" w:hAnsi="Palatino Linotype" w:cs="Tahoma"/>
          <w:bCs/>
          <w:sz w:val="22"/>
          <w:szCs w:val="22"/>
        </w:rPr>
        <w:t xml:space="preserve"> tenemos que hacer entrega de la información, podría afectar en cuanto a que se conozcan los beneficios que dejó el finado, sin embargo, no por ello se tendrá acceso a las cantidades económicas que se otorgarían a los beneficiarios, pues es necesario realizar el trámite para obtener el pago del seguro y la pensión por fallecimiento, lo cual, necesita acreditar </w:t>
      </w:r>
      <w:r>
        <w:rPr>
          <w:rFonts w:ascii="Palatino Linotype" w:hAnsi="Palatino Linotype" w:cs="Tahoma"/>
          <w:bCs/>
          <w:sz w:val="22"/>
          <w:szCs w:val="22"/>
        </w:rPr>
        <w:lastRenderedPageBreak/>
        <w:t xml:space="preserve">los elementos ya transcritos, por lo que, antes de realizar el cobro, es necesario </w:t>
      </w:r>
      <w:r w:rsidR="00733CAF">
        <w:rPr>
          <w:rFonts w:ascii="Palatino Linotype" w:hAnsi="Palatino Linotype" w:cs="Tahoma"/>
          <w:bCs/>
          <w:sz w:val="22"/>
          <w:szCs w:val="22"/>
        </w:rPr>
        <w:t>presentar entre tantos documentos, el dictamen de inhabilitación.</w:t>
      </w:r>
    </w:p>
    <w:p w:rsidR="00733CAF" w:rsidP="00112B3D" w:rsidRDefault="00733CAF" w14:paraId="5D941E03" w14:textId="16504836">
      <w:pPr>
        <w:tabs>
          <w:tab w:val="left" w:pos="0"/>
        </w:tabs>
        <w:spacing w:line="360" w:lineRule="auto"/>
        <w:ind w:right="-28"/>
        <w:jc w:val="both"/>
        <w:rPr>
          <w:rFonts w:ascii="Palatino Linotype" w:hAnsi="Palatino Linotype" w:cs="Tahoma"/>
          <w:bCs/>
          <w:sz w:val="22"/>
          <w:szCs w:val="22"/>
        </w:rPr>
      </w:pPr>
    </w:p>
    <w:p w:rsidR="00733CAF" w:rsidP="00112B3D" w:rsidRDefault="00733CAF" w14:paraId="20EF0168" w14:textId="538F2A42">
      <w:pPr>
        <w:tabs>
          <w:tab w:val="left" w:pos="0"/>
        </w:tabs>
        <w:spacing w:line="360" w:lineRule="auto"/>
        <w:ind w:right="-28"/>
        <w:jc w:val="both"/>
        <w:rPr>
          <w:rFonts w:ascii="Palatino Linotype" w:hAnsi="Palatino Linotype" w:cs="Tahoma"/>
          <w:bCs/>
          <w:sz w:val="22"/>
          <w:szCs w:val="22"/>
        </w:rPr>
      </w:pPr>
      <w:r>
        <w:rPr>
          <w:rFonts w:ascii="Palatino Linotype" w:hAnsi="Palatino Linotype" w:cs="Tahoma"/>
          <w:bCs/>
          <w:sz w:val="22"/>
          <w:szCs w:val="22"/>
        </w:rPr>
        <w:t xml:space="preserve">Ahora bien, para realizar el cobro, un incapaz no puede realizar todos los trámites y por ello, previo a poder realizar el cobro, el interesado en convertirse en su tutor necesita hacer el trámite correspondiente por lo que, no se identifica riesgo </w:t>
      </w:r>
      <w:r w:rsidR="00250FFD">
        <w:rPr>
          <w:rFonts w:ascii="Palatino Linotype" w:hAnsi="Palatino Linotype" w:cs="Tahoma"/>
          <w:bCs/>
          <w:sz w:val="22"/>
          <w:szCs w:val="22"/>
        </w:rPr>
        <w:t>en caso de entregar la información, de conformidad con lo establecido por la legislación.</w:t>
      </w:r>
    </w:p>
    <w:p w:rsidR="008435A8" w:rsidP="00112B3D" w:rsidRDefault="008435A8" w14:paraId="12DD9225" w14:textId="77777777">
      <w:pPr>
        <w:tabs>
          <w:tab w:val="left" w:pos="0"/>
        </w:tabs>
        <w:spacing w:line="360" w:lineRule="auto"/>
        <w:ind w:right="-28"/>
        <w:jc w:val="both"/>
        <w:rPr>
          <w:rFonts w:ascii="Palatino Linotype" w:hAnsi="Palatino Linotype" w:cs="Tahoma"/>
          <w:bCs/>
          <w:sz w:val="22"/>
          <w:szCs w:val="22"/>
        </w:rPr>
      </w:pPr>
    </w:p>
    <w:p w:rsidRPr="00853293" w:rsidR="00EE54FC" w:rsidP="00112B3D" w:rsidRDefault="00EE54FC" w14:paraId="1EAC932F" w14:textId="77777777">
      <w:pPr>
        <w:pStyle w:val="Prrafodelista"/>
        <w:numPr>
          <w:ilvl w:val="0"/>
          <w:numId w:val="22"/>
        </w:numPr>
        <w:spacing w:line="360" w:lineRule="auto"/>
        <w:jc w:val="both"/>
        <w:rPr>
          <w:rFonts w:ascii="Palatino Linotype" w:hAnsi="Palatino Linotype" w:cs="Tahoma"/>
          <w:b/>
          <w:sz w:val="22"/>
          <w:szCs w:val="20"/>
        </w:rPr>
      </w:pPr>
      <w:r w:rsidRPr="00853293">
        <w:rPr>
          <w:rFonts w:ascii="Palatino Linotype" w:hAnsi="Palatino Linotype" w:cs="Tahoma"/>
          <w:b/>
          <w:sz w:val="22"/>
          <w:szCs w:val="20"/>
        </w:rPr>
        <w:t>“Interpretación conforme” en el ejercicio de derechos ARCO.</w:t>
      </w:r>
    </w:p>
    <w:p w:rsidR="00EE54FC" w:rsidP="00112B3D" w:rsidRDefault="00EE54FC" w14:paraId="5D97405F" w14:textId="77777777">
      <w:pPr>
        <w:tabs>
          <w:tab w:val="left" w:pos="0"/>
        </w:tabs>
        <w:spacing w:line="360" w:lineRule="auto"/>
        <w:ind w:right="-28"/>
        <w:jc w:val="both"/>
        <w:rPr>
          <w:rFonts w:ascii="Palatino Linotype" w:hAnsi="Palatino Linotype" w:cs="Tahoma"/>
          <w:bCs/>
          <w:sz w:val="22"/>
          <w:szCs w:val="22"/>
        </w:rPr>
      </w:pPr>
    </w:p>
    <w:p w:rsidR="00EE54FC" w:rsidP="00112B3D" w:rsidRDefault="00EE54FC" w14:paraId="0E8D7599" w14:textId="77777777">
      <w:pPr>
        <w:tabs>
          <w:tab w:val="left" w:pos="0"/>
        </w:tabs>
        <w:spacing w:line="360" w:lineRule="auto"/>
        <w:ind w:right="-28"/>
        <w:jc w:val="both"/>
        <w:rPr>
          <w:rFonts w:ascii="Palatino Linotype" w:hAnsi="Palatino Linotype" w:cs="Tahoma"/>
          <w:bCs/>
          <w:sz w:val="22"/>
          <w:szCs w:val="22"/>
        </w:rPr>
      </w:pPr>
      <w:r w:rsidRPr="00E07D03">
        <w:rPr>
          <w:rFonts w:ascii="Palatino Linotype" w:hAnsi="Palatino Linotype" w:cs="Tahoma"/>
          <w:bCs/>
          <w:sz w:val="22"/>
          <w:szCs w:val="22"/>
        </w:rPr>
        <w:t xml:space="preserve">La reforma constitucional en materia de derechos humanos de </w:t>
      </w:r>
      <w:r>
        <w:rPr>
          <w:rFonts w:ascii="Palatino Linotype" w:hAnsi="Palatino Linotype" w:cs="Tahoma"/>
          <w:bCs/>
          <w:sz w:val="22"/>
          <w:szCs w:val="22"/>
        </w:rPr>
        <w:t>dos mil once, implicó</w:t>
      </w:r>
      <w:r w:rsidRPr="00E07D03">
        <w:rPr>
          <w:rFonts w:ascii="Palatino Linotype" w:hAnsi="Palatino Linotype" w:cs="Tahoma"/>
          <w:bCs/>
          <w:sz w:val="22"/>
          <w:szCs w:val="22"/>
        </w:rPr>
        <w:t xml:space="preserve"> una cantidad importante de cambios en el diseño constitucional</w:t>
      </w:r>
      <w:r>
        <w:rPr>
          <w:rFonts w:ascii="Palatino Linotype" w:hAnsi="Palatino Linotype" w:cs="Tahoma"/>
          <w:bCs/>
          <w:sz w:val="22"/>
          <w:szCs w:val="22"/>
        </w:rPr>
        <w:t xml:space="preserve">, y por tanto en </w:t>
      </w:r>
      <w:r w:rsidRPr="00E07D03">
        <w:rPr>
          <w:rFonts w:ascii="Palatino Linotype" w:hAnsi="Palatino Linotype" w:cs="Tahoma"/>
          <w:bCs/>
          <w:sz w:val="22"/>
          <w:szCs w:val="22"/>
        </w:rPr>
        <w:t xml:space="preserve">la labor de aplicación e interpretación de las normas. La herramienta </w:t>
      </w:r>
      <w:r>
        <w:rPr>
          <w:rFonts w:ascii="Palatino Linotype" w:hAnsi="Palatino Linotype" w:cs="Tahoma"/>
          <w:bCs/>
          <w:sz w:val="22"/>
          <w:szCs w:val="22"/>
        </w:rPr>
        <w:t xml:space="preserve">más relevante </w:t>
      </w:r>
      <w:r w:rsidRPr="00E07D03">
        <w:rPr>
          <w:rFonts w:ascii="Palatino Linotype" w:hAnsi="Palatino Linotype" w:cs="Tahoma"/>
          <w:bCs/>
          <w:sz w:val="22"/>
          <w:szCs w:val="22"/>
        </w:rPr>
        <w:t xml:space="preserve">es el principio de interpretación conforme, </w:t>
      </w:r>
      <w:r>
        <w:rPr>
          <w:rFonts w:ascii="Palatino Linotype" w:hAnsi="Palatino Linotype" w:cs="Tahoma"/>
          <w:bCs/>
          <w:sz w:val="22"/>
          <w:szCs w:val="22"/>
        </w:rPr>
        <w:t>el</w:t>
      </w:r>
      <w:r w:rsidRPr="00E07D03">
        <w:rPr>
          <w:rFonts w:ascii="Palatino Linotype" w:hAnsi="Palatino Linotype" w:cs="Tahoma"/>
          <w:bCs/>
          <w:sz w:val="22"/>
          <w:szCs w:val="22"/>
        </w:rPr>
        <w:t xml:space="preserve"> cual persigue dos propósitos: asegurar la integración normativa de los derechos y resolver las tensiones, conflictos o antinomias que se presenten entre los mismos</w:t>
      </w:r>
      <w:r>
        <w:rPr>
          <w:rFonts w:ascii="Palatino Linotype" w:hAnsi="Palatino Linotype" w:cs="Tahoma"/>
          <w:bCs/>
          <w:sz w:val="22"/>
          <w:szCs w:val="22"/>
        </w:rPr>
        <w:t>; este principio, se contempla en el artículo primero de la Constitución Política de los Estados Unidos Mexicanos:</w:t>
      </w:r>
    </w:p>
    <w:p w:rsidRPr="00D9708A" w:rsidR="00EE54FC" w:rsidP="00112B3D" w:rsidRDefault="00EE54FC" w14:paraId="63E53670" w14:textId="77777777">
      <w:pPr>
        <w:spacing w:line="360" w:lineRule="auto"/>
        <w:ind w:left="567" w:right="539"/>
        <w:jc w:val="both"/>
        <w:rPr>
          <w:rFonts w:ascii="Palatino Linotype" w:hAnsi="Palatino Linotype" w:eastAsia="Batang" w:cs="Tahoma"/>
          <w:bCs/>
          <w:i/>
          <w:iCs/>
          <w:sz w:val="20"/>
          <w:szCs w:val="20"/>
        </w:rPr>
      </w:pPr>
    </w:p>
    <w:p w:rsidRPr="00D9708A" w:rsidR="00EE54FC" w:rsidP="00112B3D" w:rsidRDefault="00EE54FC" w14:paraId="6B6647F1" w14:textId="77777777">
      <w:pPr>
        <w:spacing w:line="360" w:lineRule="auto"/>
        <w:ind w:left="567" w:right="539"/>
        <w:jc w:val="both"/>
        <w:rPr>
          <w:rFonts w:ascii="Palatino Linotype" w:hAnsi="Palatino Linotype" w:eastAsia="Batang" w:cs="Tahoma"/>
          <w:bCs/>
          <w:i/>
          <w:iCs/>
          <w:sz w:val="20"/>
          <w:szCs w:val="20"/>
        </w:rPr>
      </w:pPr>
      <w:r w:rsidRPr="00D9708A">
        <w:rPr>
          <w:rFonts w:ascii="Palatino Linotype" w:hAnsi="Palatino Linotype" w:eastAsia="Batang" w:cs="Tahoma"/>
          <w:bCs/>
          <w:i/>
          <w:iCs/>
          <w:sz w:val="20"/>
          <w:szCs w:val="20"/>
        </w:rPr>
        <w:t>Artículo 1o.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Pr="00D9708A" w:rsidR="00EE54FC" w:rsidP="00112B3D" w:rsidRDefault="00EE54FC" w14:paraId="4DE2DFE9" w14:textId="77777777">
      <w:pPr>
        <w:spacing w:line="360" w:lineRule="auto"/>
        <w:ind w:left="567" w:right="539"/>
        <w:jc w:val="both"/>
        <w:rPr>
          <w:rFonts w:ascii="Palatino Linotype" w:hAnsi="Palatino Linotype" w:eastAsia="Batang" w:cs="Tahoma"/>
          <w:bCs/>
          <w:i/>
          <w:iCs/>
          <w:sz w:val="20"/>
          <w:szCs w:val="20"/>
        </w:rPr>
      </w:pPr>
    </w:p>
    <w:p w:rsidRPr="00D9708A" w:rsidR="00EE54FC" w:rsidP="00112B3D" w:rsidRDefault="00EE54FC" w14:paraId="13B4D520" w14:textId="77777777">
      <w:pPr>
        <w:spacing w:line="360" w:lineRule="auto"/>
        <w:ind w:left="567" w:right="539"/>
        <w:jc w:val="both"/>
        <w:rPr>
          <w:rFonts w:ascii="Palatino Linotype" w:hAnsi="Palatino Linotype" w:eastAsia="Batang" w:cs="Tahoma"/>
          <w:bCs/>
          <w:i/>
          <w:iCs/>
          <w:sz w:val="20"/>
          <w:szCs w:val="20"/>
        </w:rPr>
      </w:pPr>
      <w:r w:rsidRPr="00D9708A">
        <w:rPr>
          <w:rFonts w:ascii="Palatino Linotype" w:hAnsi="Palatino Linotype" w:eastAsia="Batang" w:cs="Tahoma"/>
          <w:b/>
          <w:i/>
          <w:iCs/>
          <w:sz w:val="20"/>
          <w:szCs w:val="20"/>
        </w:rPr>
        <w:t>Las normas relativas a los derechos humanos se interpretarán de conformidad con esta Constitución y con los tratados internacionales de la materia favoreciendo en todo tiempo a las personas la protección más amplia</w:t>
      </w:r>
      <w:r w:rsidRPr="00D9708A">
        <w:rPr>
          <w:rFonts w:ascii="Palatino Linotype" w:hAnsi="Palatino Linotype" w:eastAsia="Batang" w:cs="Tahoma"/>
          <w:bCs/>
          <w:i/>
          <w:iCs/>
          <w:sz w:val="20"/>
          <w:szCs w:val="20"/>
        </w:rPr>
        <w:t>.</w:t>
      </w:r>
    </w:p>
    <w:p w:rsidRPr="00D9708A" w:rsidR="00EE54FC" w:rsidP="00112B3D" w:rsidRDefault="00EE54FC" w14:paraId="1B60DA2F" w14:textId="77777777">
      <w:pPr>
        <w:spacing w:line="360" w:lineRule="auto"/>
        <w:ind w:left="567" w:right="539"/>
        <w:jc w:val="both"/>
        <w:rPr>
          <w:rFonts w:ascii="Palatino Linotype" w:hAnsi="Palatino Linotype" w:eastAsia="Batang" w:cs="Tahoma"/>
          <w:bCs/>
          <w:i/>
          <w:iCs/>
          <w:sz w:val="20"/>
          <w:szCs w:val="20"/>
        </w:rPr>
      </w:pPr>
    </w:p>
    <w:p w:rsidRPr="00D9708A" w:rsidR="00EE54FC" w:rsidP="00112B3D" w:rsidRDefault="00EE54FC" w14:paraId="6D9F0155" w14:textId="77777777">
      <w:pPr>
        <w:spacing w:line="360" w:lineRule="auto"/>
        <w:ind w:left="567" w:right="539"/>
        <w:jc w:val="both"/>
        <w:rPr>
          <w:rFonts w:ascii="Palatino Linotype" w:hAnsi="Palatino Linotype" w:eastAsia="Batang" w:cs="Tahoma"/>
          <w:bCs/>
          <w:i/>
          <w:iCs/>
          <w:sz w:val="20"/>
          <w:szCs w:val="20"/>
        </w:rPr>
      </w:pPr>
      <w:r w:rsidRPr="00D9708A">
        <w:rPr>
          <w:rFonts w:ascii="Palatino Linotype" w:hAnsi="Palatino Linotype" w:eastAsia="Batang" w:cs="Tahoma"/>
          <w:bCs/>
          <w:i/>
          <w:iCs/>
          <w:sz w:val="20"/>
          <w:szCs w:val="20"/>
        </w:rPr>
        <w:lastRenderedPageBreak/>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Pr="00D9708A" w:rsidR="00EE54FC" w:rsidP="00112B3D" w:rsidRDefault="00EE54FC" w14:paraId="080305EE" w14:textId="77777777">
      <w:pPr>
        <w:spacing w:line="360" w:lineRule="auto"/>
        <w:ind w:left="567" w:right="539"/>
        <w:jc w:val="both"/>
        <w:rPr>
          <w:rFonts w:ascii="Palatino Linotype" w:hAnsi="Palatino Linotype" w:eastAsia="Batang" w:cs="Tahoma"/>
          <w:bCs/>
          <w:i/>
          <w:iCs/>
          <w:sz w:val="20"/>
          <w:szCs w:val="20"/>
        </w:rPr>
      </w:pPr>
    </w:p>
    <w:p w:rsidRPr="00D9708A" w:rsidR="00EE54FC" w:rsidP="00112B3D" w:rsidRDefault="00EE54FC" w14:paraId="77072C3C" w14:textId="77777777">
      <w:pPr>
        <w:spacing w:line="360" w:lineRule="auto"/>
        <w:ind w:left="567" w:right="539"/>
        <w:jc w:val="both"/>
        <w:rPr>
          <w:rFonts w:ascii="Palatino Linotype" w:hAnsi="Palatino Linotype" w:eastAsia="Batang" w:cs="Tahoma"/>
          <w:bCs/>
          <w:i/>
          <w:iCs/>
          <w:sz w:val="20"/>
          <w:szCs w:val="20"/>
        </w:rPr>
      </w:pPr>
      <w:r w:rsidRPr="00D9708A">
        <w:rPr>
          <w:rFonts w:ascii="Palatino Linotype" w:hAnsi="Palatino Linotype" w:eastAsia="Batang" w:cs="Tahoma"/>
          <w:bCs/>
          <w:i/>
          <w:iCs/>
          <w:sz w:val="20"/>
          <w:szCs w:val="20"/>
        </w:rPr>
        <w:t xml:space="preserve">Está prohibida la esclavitud en los Estados Unidos Mexicanos. Los esclavos del extranjero que entren al territorio nacional alcanzarán, por este solo hecho, su libertad y la protección de las leyes. </w:t>
      </w:r>
    </w:p>
    <w:p w:rsidRPr="00D9708A" w:rsidR="00EE54FC" w:rsidP="00112B3D" w:rsidRDefault="00EE54FC" w14:paraId="69390383" w14:textId="77777777">
      <w:pPr>
        <w:spacing w:line="360" w:lineRule="auto"/>
        <w:ind w:left="567" w:right="539"/>
        <w:jc w:val="both"/>
        <w:rPr>
          <w:rFonts w:ascii="Palatino Linotype" w:hAnsi="Palatino Linotype" w:eastAsia="Batang" w:cs="Tahoma"/>
          <w:bCs/>
          <w:i/>
          <w:iCs/>
          <w:sz w:val="20"/>
          <w:szCs w:val="20"/>
        </w:rPr>
      </w:pPr>
    </w:p>
    <w:p w:rsidRPr="00D9708A" w:rsidR="00EE54FC" w:rsidP="00112B3D" w:rsidRDefault="00EE54FC" w14:paraId="4B48B366" w14:textId="77777777">
      <w:pPr>
        <w:spacing w:line="360" w:lineRule="auto"/>
        <w:ind w:left="567" w:right="539"/>
        <w:jc w:val="both"/>
        <w:rPr>
          <w:rFonts w:ascii="Palatino Linotype" w:hAnsi="Palatino Linotype" w:eastAsia="Batang" w:cs="Tahoma"/>
          <w:bCs/>
          <w:i/>
          <w:iCs/>
          <w:sz w:val="20"/>
          <w:szCs w:val="20"/>
        </w:rPr>
      </w:pPr>
      <w:r w:rsidRPr="00D9708A">
        <w:rPr>
          <w:rFonts w:ascii="Palatino Linotype" w:hAnsi="Palatino Linotype" w:eastAsia="Batang" w:cs="Tahoma"/>
          <w:bCs/>
          <w:i/>
          <w:iCs/>
          <w:sz w:val="20"/>
          <w:szCs w:val="20"/>
        </w:rPr>
        <w:t>Queda prohibida toda discriminación motivada por origen étnico o nacional, el género, la edad, las discapacidades, la condición social, las condiciones de salud, la religión, las opiniones, las preferencias sexuales, el estado civil o cualquier otra que atente contra la dignidad humana y tenga por objeto anular o menoscabar los derechos y libertades de las personas.</w:t>
      </w:r>
    </w:p>
    <w:p w:rsidR="00EE54FC" w:rsidP="00112B3D" w:rsidRDefault="00EE54FC" w14:paraId="3F171EBB" w14:textId="77777777">
      <w:pPr>
        <w:spacing w:line="360" w:lineRule="auto"/>
        <w:ind w:left="567" w:right="539"/>
        <w:jc w:val="both"/>
        <w:rPr>
          <w:rFonts w:ascii="Palatino Linotype" w:hAnsi="Palatino Linotype" w:cs="Tahoma"/>
          <w:bCs/>
          <w:sz w:val="22"/>
          <w:szCs w:val="22"/>
        </w:rPr>
      </w:pPr>
    </w:p>
    <w:p w:rsidR="00EE54FC" w:rsidP="00112B3D" w:rsidRDefault="00EE54FC" w14:paraId="7502BB21" w14:textId="77777777">
      <w:pPr>
        <w:tabs>
          <w:tab w:val="left" w:pos="0"/>
        </w:tabs>
        <w:spacing w:line="360" w:lineRule="auto"/>
        <w:ind w:right="-28"/>
        <w:jc w:val="both"/>
        <w:rPr>
          <w:rFonts w:ascii="Palatino Linotype" w:hAnsi="Palatino Linotype" w:cs="Tahoma"/>
          <w:bCs/>
          <w:sz w:val="22"/>
          <w:szCs w:val="22"/>
        </w:rPr>
      </w:pPr>
      <w:r w:rsidRPr="00E07D03">
        <w:rPr>
          <w:rFonts w:ascii="Palatino Linotype" w:hAnsi="Palatino Linotype" w:cs="Tahoma"/>
          <w:bCs/>
          <w:sz w:val="22"/>
          <w:szCs w:val="22"/>
        </w:rPr>
        <w:t xml:space="preserve">La interpretación conforme constituye el principio por el cual las normas relativas a los derechos humanos son, en su carácter de estándares de mínimos, objeto de una remisión hacia la Constitución y los tratados internacionales para efectos de su aplicación más protectora. </w:t>
      </w:r>
    </w:p>
    <w:p w:rsidR="00EE54FC" w:rsidP="00112B3D" w:rsidRDefault="00EE54FC" w14:paraId="04D1E0F8" w14:textId="77777777">
      <w:pPr>
        <w:tabs>
          <w:tab w:val="left" w:pos="0"/>
        </w:tabs>
        <w:spacing w:line="360" w:lineRule="auto"/>
        <w:ind w:right="-28"/>
        <w:jc w:val="both"/>
        <w:rPr>
          <w:rFonts w:ascii="Palatino Linotype" w:hAnsi="Palatino Linotype" w:cs="Tahoma"/>
          <w:bCs/>
          <w:sz w:val="22"/>
          <w:szCs w:val="22"/>
        </w:rPr>
      </w:pPr>
    </w:p>
    <w:p w:rsidR="00EE54FC" w:rsidP="00112B3D" w:rsidRDefault="00EE54FC" w14:paraId="02B046DD" w14:textId="77777777">
      <w:pPr>
        <w:tabs>
          <w:tab w:val="left" w:pos="0"/>
        </w:tabs>
        <w:spacing w:line="360" w:lineRule="auto"/>
        <w:ind w:right="-28"/>
        <w:jc w:val="both"/>
        <w:rPr>
          <w:rFonts w:ascii="Palatino Linotype" w:hAnsi="Palatino Linotype" w:cs="Tahoma"/>
          <w:bCs/>
          <w:sz w:val="22"/>
          <w:szCs w:val="22"/>
        </w:rPr>
      </w:pPr>
      <w:r>
        <w:rPr>
          <w:rFonts w:ascii="Palatino Linotype" w:hAnsi="Palatino Linotype" w:cs="Tahoma"/>
          <w:bCs/>
          <w:sz w:val="22"/>
          <w:szCs w:val="22"/>
        </w:rPr>
        <w:t>La i</w:t>
      </w:r>
      <w:r w:rsidRPr="00E07D03">
        <w:rPr>
          <w:rFonts w:ascii="Palatino Linotype" w:hAnsi="Palatino Linotype" w:cs="Tahoma"/>
          <w:bCs/>
          <w:sz w:val="22"/>
          <w:szCs w:val="22"/>
        </w:rPr>
        <w:t>nterpretación conforme ha adoptado una naturaleza</w:t>
      </w:r>
      <w:r>
        <w:rPr>
          <w:rFonts w:ascii="Palatino Linotype" w:hAnsi="Palatino Linotype" w:cs="Tahoma"/>
          <w:bCs/>
          <w:sz w:val="22"/>
          <w:szCs w:val="22"/>
        </w:rPr>
        <w:t xml:space="preserve">, </w:t>
      </w:r>
      <w:r w:rsidRPr="00E07D03">
        <w:rPr>
          <w:rFonts w:ascii="Palatino Linotype" w:hAnsi="Palatino Linotype" w:cs="Tahoma"/>
          <w:bCs/>
          <w:sz w:val="22"/>
          <w:szCs w:val="22"/>
        </w:rPr>
        <w:t>en la medida que las remisiones interpretativas no se dan únicamente respecto a los tratados internacionales, sino también respecto a la propia Constitución</w:t>
      </w:r>
      <w:r>
        <w:rPr>
          <w:rFonts w:ascii="Palatino Linotype" w:hAnsi="Palatino Linotype" w:cs="Tahoma"/>
          <w:bCs/>
          <w:sz w:val="22"/>
          <w:szCs w:val="22"/>
        </w:rPr>
        <w:t xml:space="preserve"> y la interpretación que les dan las normas secundarias a los derechos consagrados en el marco constitucional. Este nuevo paradigma legal, consiente acceder entonces a elementos normativos, que permitan ampliar la interpretación que se le da a un derecho, siempre que sea en beneficio del gobernado y en ajuste al marco normativo aplicable.</w:t>
      </w:r>
    </w:p>
    <w:p w:rsidR="00EE54FC" w:rsidP="00112B3D" w:rsidRDefault="00EE54FC" w14:paraId="3F9B4BAD" w14:textId="77777777">
      <w:pPr>
        <w:tabs>
          <w:tab w:val="left" w:pos="0"/>
        </w:tabs>
        <w:spacing w:line="360" w:lineRule="auto"/>
        <w:ind w:right="-28"/>
        <w:jc w:val="both"/>
        <w:rPr>
          <w:rFonts w:ascii="Palatino Linotype" w:hAnsi="Palatino Linotype" w:cs="Tahoma"/>
          <w:bCs/>
          <w:sz w:val="22"/>
          <w:szCs w:val="22"/>
        </w:rPr>
      </w:pPr>
    </w:p>
    <w:p w:rsidR="00EE54FC" w:rsidP="00112B3D" w:rsidRDefault="00EE54FC" w14:paraId="43B2F8F4" w14:textId="74B3346F">
      <w:pPr>
        <w:tabs>
          <w:tab w:val="left" w:pos="0"/>
        </w:tabs>
        <w:spacing w:line="360" w:lineRule="auto"/>
        <w:ind w:right="-28"/>
        <w:jc w:val="both"/>
        <w:rPr>
          <w:rFonts w:ascii="Palatino Linotype" w:hAnsi="Palatino Linotype" w:cs="Tahoma"/>
          <w:bCs/>
          <w:sz w:val="22"/>
          <w:szCs w:val="22"/>
        </w:rPr>
      </w:pPr>
      <w:r>
        <w:rPr>
          <w:rFonts w:ascii="Palatino Linotype" w:hAnsi="Palatino Linotype" w:cs="Tahoma"/>
          <w:bCs/>
          <w:sz w:val="22"/>
          <w:szCs w:val="22"/>
        </w:rPr>
        <w:lastRenderedPageBreak/>
        <w:t xml:space="preserve">La propia Ley de Protección de Datos Personales en Posesión de Sujetos Obligados del Estado de México y Municipios, en su artículo 10, establece que la protección de los datos </w:t>
      </w:r>
      <w:r w:rsidR="00853293">
        <w:rPr>
          <w:rFonts w:ascii="Palatino Linotype" w:hAnsi="Palatino Linotype" w:cs="Tahoma"/>
          <w:bCs/>
          <w:sz w:val="22"/>
          <w:szCs w:val="22"/>
        </w:rPr>
        <w:t>personales</w:t>
      </w:r>
      <w:r>
        <w:rPr>
          <w:rFonts w:ascii="Palatino Linotype" w:hAnsi="Palatino Linotype" w:cs="Tahoma"/>
          <w:bCs/>
          <w:sz w:val="22"/>
          <w:szCs w:val="22"/>
        </w:rPr>
        <w:t xml:space="preserve"> deberá hacerse en ajuste a la interpretación conforme, para lo que se reproduce el mencionado artículo:</w:t>
      </w:r>
    </w:p>
    <w:p w:rsidR="00EE54FC" w:rsidP="00112B3D" w:rsidRDefault="00EE54FC" w14:paraId="44056F99" w14:textId="77777777">
      <w:pPr>
        <w:tabs>
          <w:tab w:val="left" w:pos="0"/>
        </w:tabs>
        <w:spacing w:line="360" w:lineRule="auto"/>
        <w:ind w:right="-28"/>
        <w:jc w:val="both"/>
        <w:rPr>
          <w:rFonts w:ascii="Palatino Linotype" w:hAnsi="Palatino Linotype" w:cs="Tahoma"/>
          <w:bCs/>
          <w:sz w:val="22"/>
          <w:szCs w:val="22"/>
        </w:rPr>
      </w:pPr>
    </w:p>
    <w:p w:rsidRPr="00D9708A" w:rsidR="00EE54FC" w:rsidP="00112B3D" w:rsidRDefault="00EE54FC" w14:paraId="1F971AF3" w14:textId="77777777">
      <w:pPr>
        <w:spacing w:line="360" w:lineRule="auto"/>
        <w:ind w:left="567" w:right="539"/>
        <w:jc w:val="both"/>
        <w:rPr>
          <w:rFonts w:ascii="Palatino Linotype" w:hAnsi="Palatino Linotype" w:eastAsia="Batang" w:cs="Tahoma"/>
          <w:bCs/>
          <w:i/>
          <w:iCs/>
          <w:sz w:val="20"/>
          <w:szCs w:val="20"/>
        </w:rPr>
      </w:pPr>
      <w:r w:rsidRPr="00D9708A">
        <w:rPr>
          <w:rFonts w:ascii="Palatino Linotype" w:hAnsi="Palatino Linotype" w:eastAsia="Batang" w:cs="Tahoma"/>
          <w:bCs/>
          <w:i/>
          <w:iCs/>
          <w:sz w:val="20"/>
          <w:szCs w:val="20"/>
        </w:rPr>
        <w:t>Interpretación conforme</w:t>
      </w:r>
    </w:p>
    <w:p w:rsidRPr="00D9708A" w:rsidR="00EE54FC" w:rsidP="00112B3D" w:rsidRDefault="00EE54FC" w14:paraId="02F19201" w14:textId="77777777">
      <w:pPr>
        <w:spacing w:line="360" w:lineRule="auto"/>
        <w:ind w:left="567" w:right="539"/>
        <w:jc w:val="both"/>
        <w:rPr>
          <w:rFonts w:ascii="Palatino Linotype" w:hAnsi="Palatino Linotype" w:eastAsia="Batang" w:cs="Tahoma"/>
          <w:bCs/>
          <w:i/>
          <w:iCs/>
          <w:sz w:val="20"/>
          <w:szCs w:val="20"/>
        </w:rPr>
      </w:pPr>
      <w:r w:rsidRPr="00D9708A">
        <w:rPr>
          <w:rFonts w:ascii="Palatino Linotype" w:hAnsi="Palatino Linotype" w:eastAsia="Batang" w:cs="Tahoma"/>
          <w:bCs/>
          <w:i/>
          <w:iCs/>
          <w:sz w:val="20"/>
          <w:szCs w:val="20"/>
        </w:rPr>
        <w:t>Artículo 10. La aplicación e interpretación de la presente Ley se realizará conforme a lo dispuesto por la Constitución Política de los Estados Unidos Mexicanos, los Tratados Internacionales en los que el Estado mexicano sea parte, la Constitución Política del Estado Libre y Soberano de México, así como las resoluciones y sentencias vinculantes que emitan los órganos nacionales e internacionales especializados, favoreciendo el derecho a la privacidad, la protección de datos personales y a las personas la protección más amplia.</w:t>
      </w:r>
    </w:p>
    <w:p w:rsidRPr="00D9708A" w:rsidR="00EE54FC" w:rsidP="00112B3D" w:rsidRDefault="00EE54FC" w14:paraId="087AECE9" w14:textId="77777777">
      <w:pPr>
        <w:spacing w:line="360" w:lineRule="auto"/>
        <w:ind w:left="567" w:right="539"/>
        <w:jc w:val="both"/>
        <w:rPr>
          <w:rFonts w:ascii="Palatino Linotype" w:hAnsi="Palatino Linotype" w:eastAsia="Batang" w:cs="Tahoma"/>
          <w:bCs/>
          <w:i/>
          <w:iCs/>
          <w:sz w:val="20"/>
          <w:szCs w:val="20"/>
        </w:rPr>
      </w:pPr>
    </w:p>
    <w:p w:rsidRPr="00D9708A" w:rsidR="00EE54FC" w:rsidP="00112B3D" w:rsidRDefault="00EE54FC" w14:paraId="6EDF5121" w14:textId="77777777">
      <w:pPr>
        <w:spacing w:line="360" w:lineRule="auto"/>
        <w:ind w:left="567" w:right="539"/>
        <w:jc w:val="both"/>
        <w:rPr>
          <w:rFonts w:ascii="Palatino Linotype" w:hAnsi="Palatino Linotype" w:eastAsia="Batang" w:cs="Tahoma"/>
          <w:bCs/>
          <w:i/>
          <w:iCs/>
          <w:sz w:val="20"/>
          <w:szCs w:val="20"/>
        </w:rPr>
      </w:pPr>
      <w:r w:rsidRPr="00D9708A">
        <w:rPr>
          <w:rFonts w:ascii="Palatino Linotype" w:hAnsi="Palatino Linotype" w:eastAsia="Batang" w:cs="Tahoma"/>
          <w:bCs/>
          <w:i/>
          <w:iCs/>
          <w:sz w:val="20"/>
          <w:szCs w:val="20"/>
        </w:rPr>
        <w:t>Para el caso de la interpretación, se podrán tomar en cuenta los criterios, determinaciones y opiniones de los organismos nacionales e internacionales, en materia de protección de datos personales.</w:t>
      </w:r>
    </w:p>
    <w:p w:rsidRPr="0023376E" w:rsidR="00EE54FC" w:rsidP="00112B3D" w:rsidRDefault="00EE54FC" w14:paraId="08384F73" w14:textId="77777777">
      <w:pPr>
        <w:spacing w:line="360" w:lineRule="auto"/>
        <w:ind w:left="567" w:right="539"/>
        <w:jc w:val="both"/>
        <w:rPr>
          <w:rFonts w:ascii="Palatino Linotype" w:hAnsi="Palatino Linotype" w:eastAsia="Batang" w:cs="Tahoma"/>
          <w:bCs/>
          <w:i/>
          <w:iCs/>
        </w:rPr>
      </w:pPr>
    </w:p>
    <w:p w:rsidR="00EE54FC" w:rsidP="00112B3D" w:rsidRDefault="00D67EE7" w14:paraId="2231DEF3" w14:textId="33503D6C">
      <w:pPr>
        <w:tabs>
          <w:tab w:val="left" w:pos="0"/>
        </w:tabs>
        <w:spacing w:line="360" w:lineRule="auto"/>
        <w:ind w:right="-28"/>
        <w:jc w:val="both"/>
        <w:rPr>
          <w:rFonts w:ascii="Palatino Linotype" w:hAnsi="Palatino Linotype" w:cs="Tahoma"/>
          <w:bCs/>
          <w:sz w:val="22"/>
          <w:szCs w:val="22"/>
        </w:rPr>
      </w:pPr>
      <w:r>
        <w:rPr>
          <w:rFonts w:ascii="Palatino Linotype" w:hAnsi="Palatino Linotype" w:cs="Tahoma"/>
          <w:bCs/>
          <w:sz w:val="22"/>
          <w:szCs w:val="22"/>
        </w:rPr>
        <w:t>En reiteración de lo ya expresado,</w:t>
      </w:r>
      <w:r w:rsidR="00EE54FC">
        <w:rPr>
          <w:rFonts w:ascii="Palatino Linotype" w:hAnsi="Palatino Linotype" w:cs="Tahoma"/>
          <w:bCs/>
          <w:sz w:val="22"/>
          <w:szCs w:val="22"/>
        </w:rPr>
        <w:t xml:space="preserve"> los Lineamientos Generales de Protección de Datos Personales para el Sector Público, </w:t>
      </w:r>
      <w:r>
        <w:rPr>
          <w:rFonts w:ascii="Palatino Linotype" w:hAnsi="Palatino Linotype" w:cs="Tahoma"/>
          <w:bCs/>
          <w:sz w:val="22"/>
          <w:szCs w:val="22"/>
        </w:rPr>
        <w:t>ya invocados, consideran la posibilidad de que los familiares colaterales en cuarto grado, puedan acceder a la información de sus familiares fallecidos, por lo que s</w:t>
      </w:r>
      <w:r w:rsidRPr="00633E14" w:rsidR="00EE54FC">
        <w:rPr>
          <w:rFonts w:ascii="Palatino Linotype" w:hAnsi="Palatino Linotype" w:cs="Tahoma"/>
          <w:bCs/>
          <w:sz w:val="22"/>
          <w:szCs w:val="22"/>
        </w:rPr>
        <w:t xml:space="preserve">e debe identificar, que la reforma en materia de datos personales, </w:t>
      </w:r>
      <w:r>
        <w:rPr>
          <w:rFonts w:ascii="Palatino Linotype" w:hAnsi="Palatino Linotype" w:cs="Tahoma"/>
          <w:bCs/>
          <w:sz w:val="22"/>
          <w:szCs w:val="22"/>
        </w:rPr>
        <w:t xml:space="preserve">cuenta con dos finalidades identificables, la primera </w:t>
      </w:r>
      <w:r w:rsidRPr="00633E14" w:rsidR="00EE54FC">
        <w:rPr>
          <w:rFonts w:ascii="Palatino Linotype" w:hAnsi="Palatino Linotype" w:cs="Tahoma"/>
          <w:bCs/>
          <w:sz w:val="22"/>
          <w:szCs w:val="22"/>
        </w:rPr>
        <w:t xml:space="preserve">proteger la intimidad de las personas, aun </w:t>
      </w:r>
      <w:r w:rsidRPr="00633E14" w:rsidR="00EE54FC">
        <w:rPr>
          <w:rFonts w:ascii="Palatino Linotype" w:hAnsi="Palatino Linotype" w:cs="Tahoma"/>
          <w:bCs/>
          <w:i/>
          <w:iCs/>
          <w:sz w:val="22"/>
          <w:szCs w:val="22"/>
        </w:rPr>
        <w:t>post mortem</w:t>
      </w:r>
      <w:r w:rsidRPr="00633E14" w:rsidR="00EE54FC">
        <w:rPr>
          <w:rFonts w:ascii="Palatino Linotype" w:hAnsi="Palatino Linotype" w:cs="Tahoma"/>
          <w:bCs/>
          <w:sz w:val="22"/>
          <w:szCs w:val="22"/>
        </w:rPr>
        <w:t xml:space="preserve"> y</w:t>
      </w:r>
      <w:r w:rsidR="00C2213B">
        <w:rPr>
          <w:rFonts w:ascii="Palatino Linotype" w:hAnsi="Palatino Linotype" w:cs="Tahoma"/>
          <w:bCs/>
          <w:sz w:val="22"/>
          <w:szCs w:val="22"/>
        </w:rPr>
        <w:t xml:space="preserve"> con ello </w:t>
      </w:r>
      <w:r w:rsidRPr="00633E14" w:rsidR="00EE54FC">
        <w:rPr>
          <w:rFonts w:ascii="Palatino Linotype" w:hAnsi="Palatino Linotype" w:cs="Tahoma"/>
          <w:bCs/>
          <w:sz w:val="22"/>
          <w:szCs w:val="22"/>
        </w:rPr>
        <w:t>generar la certeza jurídica para que una persona, disponga de su información a través de testamento</w:t>
      </w:r>
      <w:r w:rsidR="00C2213B">
        <w:rPr>
          <w:rFonts w:ascii="Palatino Linotype" w:hAnsi="Palatino Linotype" w:cs="Tahoma"/>
          <w:bCs/>
          <w:sz w:val="22"/>
          <w:szCs w:val="22"/>
        </w:rPr>
        <w:t xml:space="preserve">, sin embargo por otro lado, atendiendo a la interpretación conforme ya desarrollada, el que los bienes que dejó el denominado </w:t>
      </w:r>
      <w:r w:rsidRPr="00C2213B" w:rsidR="00C2213B">
        <w:rPr>
          <w:rFonts w:ascii="Palatino Linotype" w:hAnsi="Palatino Linotype" w:cs="Tahoma"/>
          <w:bCs/>
          <w:i/>
          <w:iCs/>
          <w:sz w:val="22"/>
          <w:szCs w:val="22"/>
        </w:rPr>
        <w:t>de cujus</w:t>
      </w:r>
      <w:r w:rsidR="00C2213B">
        <w:rPr>
          <w:rFonts w:ascii="Palatino Linotype" w:hAnsi="Palatino Linotype" w:cs="Tahoma"/>
          <w:bCs/>
          <w:sz w:val="22"/>
          <w:szCs w:val="22"/>
        </w:rPr>
        <w:t>, puedan ser reclamados por las personas que tienen derecho, que en el caso que nos ocupa, se vuelve de una naturaleza compleja al ser un familiar incapacitado quien cuenta con el derecho de acceder a los bienes.</w:t>
      </w:r>
    </w:p>
    <w:p w:rsidR="00C2213B" w:rsidP="00112B3D" w:rsidRDefault="00C2213B" w14:paraId="285132D3" w14:textId="4E179348">
      <w:pPr>
        <w:tabs>
          <w:tab w:val="left" w:pos="0"/>
        </w:tabs>
        <w:spacing w:line="360" w:lineRule="auto"/>
        <w:ind w:right="-28"/>
        <w:jc w:val="both"/>
        <w:rPr>
          <w:rFonts w:ascii="Palatino Linotype" w:hAnsi="Palatino Linotype" w:cs="Tahoma"/>
          <w:bCs/>
          <w:sz w:val="22"/>
          <w:szCs w:val="22"/>
        </w:rPr>
      </w:pPr>
    </w:p>
    <w:p w:rsidRPr="00633E14" w:rsidR="00C2213B" w:rsidP="00112B3D" w:rsidRDefault="00C2213B" w14:paraId="797A07B2" w14:textId="120EFD24">
      <w:pPr>
        <w:tabs>
          <w:tab w:val="left" w:pos="0"/>
        </w:tabs>
        <w:spacing w:line="360" w:lineRule="auto"/>
        <w:ind w:right="-28"/>
        <w:jc w:val="both"/>
        <w:rPr>
          <w:rFonts w:ascii="Palatino Linotype" w:hAnsi="Palatino Linotype" w:cs="Tahoma"/>
          <w:bCs/>
          <w:sz w:val="22"/>
          <w:szCs w:val="22"/>
        </w:rPr>
      </w:pPr>
      <w:r>
        <w:rPr>
          <w:rFonts w:ascii="Palatino Linotype" w:hAnsi="Palatino Linotype" w:cs="Tahoma"/>
          <w:bCs/>
          <w:sz w:val="22"/>
          <w:szCs w:val="22"/>
        </w:rPr>
        <w:lastRenderedPageBreak/>
        <w:t xml:space="preserve">En este sentido, es también importante dejar claro, que el derecho de </w:t>
      </w:r>
      <w:r w:rsidR="00853293">
        <w:rPr>
          <w:rFonts w:ascii="Palatino Linotype" w:hAnsi="Palatino Linotype" w:cs="Tahoma"/>
          <w:bCs/>
          <w:sz w:val="22"/>
          <w:szCs w:val="22"/>
        </w:rPr>
        <w:t>acceso</w:t>
      </w:r>
      <w:r>
        <w:rPr>
          <w:rFonts w:ascii="Palatino Linotype" w:hAnsi="Palatino Linotype" w:cs="Tahoma"/>
          <w:bCs/>
          <w:sz w:val="22"/>
          <w:szCs w:val="22"/>
        </w:rPr>
        <w:t xml:space="preserve"> no sirve para pronunciarse sobre derechos de índole patrimonial pecuniario, sino exclusivamente para acceder a información, la cual, a su vez, deberán valorar las autoridades ante las que sea tramitado recurso alguno.</w:t>
      </w:r>
    </w:p>
    <w:p w:rsidRPr="00633E14" w:rsidR="00EE54FC" w:rsidP="00112B3D" w:rsidRDefault="00EE54FC" w14:paraId="6E42D07D" w14:textId="77777777">
      <w:pPr>
        <w:tabs>
          <w:tab w:val="left" w:pos="0"/>
        </w:tabs>
        <w:spacing w:line="360" w:lineRule="auto"/>
        <w:ind w:right="-28"/>
        <w:jc w:val="both"/>
        <w:rPr>
          <w:rFonts w:ascii="Palatino Linotype" w:hAnsi="Palatino Linotype" w:cs="Tahoma"/>
          <w:bCs/>
          <w:sz w:val="22"/>
          <w:szCs w:val="22"/>
        </w:rPr>
      </w:pPr>
    </w:p>
    <w:p w:rsidRPr="00633E14" w:rsidR="00EE54FC" w:rsidP="00112B3D" w:rsidRDefault="00EE54FC" w14:paraId="14453ECD" w14:textId="77777777">
      <w:pPr>
        <w:pStyle w:val="Prrafodelista"/>
        <w:numPr>
          <w:ilvl w:val="0"/>
          <w:numId w:val="23"/>
        </w:numPr>
        <w:spacing w:line="360" w:lineRule="auto"/>
        <w:jc w:val="both"/>
        <w:rPr>
          <w:rFonts w:ascii="Palatino Linotype" w:hAnsi="Palatino Linotype" w:cs="Tahoma"/>
          <w:b/>
          <w:sz w:val="22"/>
          <w:szCs w:val="22"/>
        </w:rPr>
      </w:pPr>
      <w:r w:rsidRPr="00633E14">
        <w:rPr>
          <w:rFonts w:ascii="Palatino Linotype" w:hAnsi="Palatino Linotype" w:cs="Tahoma"/>
          <w:b/>
          <w:sz w:val="22"/>
          <w:szCs w:val="22"/>
        </w:rPr>
        <w:t>La disposición de los datos personales a través de testamento.</w:t>
      </w:r>
    </w:p>
    <w:p w:rsidRPr="00633E14" w:rsidR="00EE54FC" w:rsidP="00112B3D" w:rsidRDefault="00EE54FC" w14:paraId="3F870DD2" w14:textId="77777777">
      <w:pPr>
        <w:tabs>
          <w:tab w:val="left" w:pos="0"/>
        </w:tabs>
        <w:spacing w:line="360" w:lineRule="auto"/>
        <w:ind w:right="-28"/>
        <w:jc w:val="both"/>
        <w:rPr>
          <w:rFonts w:ascii="Palatino Linotype" w:hAnsi="Palatino Linotype" w:cs="Tahoma"/>
          <w:bCs/>
          <w:sz w:val="22"/>
          <w:szCs w:val="22"/>
        </w:rPr>
      </w:pPr>
    </w:p>
    <w:p w:rsidR="00EE54FC" w:rsidP="00112B3D" w:rsidRDefault="00EE54FC" w14:paraId="3B2A18D7" w14:textId="77777777">
      <w:pPr>
        <w:tabs>
          <w:tab w:val="left" w:pos="0"/>
        </w:tabs>
        <w:spacing w:line="360" w:lineRule="auto"/>
        <w:ind w:right="-28"/>
        <w:jc w:val="both"/>
        <w:rPr>
          <w:rFonts w:ascii="Palatino Linotype" w:hAnsi="Palatino Linotype" w:cs="Tahoma"/>
          <w:bCs/>
          <w:sz w:val="22"/>
          <w:szCs w:val="22"/>
        </w:rPr>
      </w:pPr>
      <w:r w:rsidRPr="00633E14">
        <w:rPr>
          <w:rFonts w:ascii="Palatino Linotype" w:hAnsi="Palatino Linotype" w:cs="Tahoma"/>
          <w:bCs/>
          <w:sz w:val="22"/>
          <w:szCs w:val="22"/>
        </w:rPr>
        <w:t xml:space="preserve">Durante los elementos previamente analizados, se ha definido que para acceder a datos personales de personas fallecidas, se contempla la obligación de disponer de estos a través de testamento; sin embargo, se debe identificar el supuesto jurídico de cuando las personas, no ajustan su actuar a los preceptos normativos, por lo que, es dable identificar la existencia de supuestos en los cuales, las personas no disponen del ejercicio de sus derechos ARCO </w:t>
      </w:r>
      <w:r w:rsidRPr="00633E14">
        <w:rPr>
          <w:rFonts w:ascii="Palatino Linotype" w:hAnsi="Palatino Linotype" w:cs="Tahoma"/>
          <w:bCs/>
          <w:i/>
          <w:iCs/>
          <w:sz w:val="22"/>
          <w:szCs w:val="22"/>
        </w:rPr>
        <w:t>post mortem</w:t>
      </w:r>
      <w:r w:rsidRPr="00633E14">
        <w:rPr>
          <w:rFonts w:ascii="Palatino Linotype" w:hAnsi="Palatino Linotype" w:cs="Tahoma"/>
          <w:bCs/>
          <w:sz w:val="22"/>
          <w:szCs w:val="22"/>
        </w:rPr>
        <w:t>, por lo que, se debe hacer una interpretación</w:t>
      </w:r>
      <w:r>
        <w:rPr>
          <w:rFonts w:ascii="Palatino Linotype" w:hAnsi="Palatino Linotype" w:cs="Tahoma"/>
          <w:bCs/>
          <w:sz w:val="22"/>
          <w:szCs w:val="22"/>
        </w:rPr>
        <w:t xml:space="preserve"> extensiva y dar al derecho, una </w:t>
      </w:r>
      <w:r w:rsidRPr="0085073D">
        <w:rPr>
          <w:rFonts w:ascii="Palatino Linotype" w:hAnsi="Palatino Linotype" w:cs="Tahoma"/>
          <w:bCs/>
          <w:i/>
          <w:iCs/>
          <w:sz w:val="22"/>
          <w:szCs w:val="22"/>
        </w:rPr>
        <w:t>interpretación conforme</w:t>
      </w:r>
      <w:r>
        <w:rPr>
          <w:rFonts w:ascii="Palatino Linotype" w:hAnsi="Palatino Linotype" w:cs="Tahoma"/>
          <w:bCs/>
          <w:sz w:val="22"/>
          <w:szCs w:val="22"/>
        </w:rPr>
        <w:t xml:space="preserve"> y por tanto identificar la posibilidad de ejercer los derechos ARCO, en beneficio de quienes cuentan con interés jurídico, respecto de personas fallecidas, puesto que es una realidad que la cultura de dejar testamento en nuestro país, es minoritaria, tal como lo establece el Gobierno de México a través de su página oficial </w:t>
      </w:r>
      <w:hyperlink w:history="1" r:id="rId9">
        <w:r w:rsidRPr="00D22D65">
          <w:rPr>
            <w:rStyle w:val="Hipervnculo"/>
            <w:rFonts w:ascii="Palatino Linotype" w:hAnsi="Palatino Linotype" w:cs="Tahoma"/>
            <w:bCs/>
            <w:sz w:val="22"/>
            <w:szCs w:val="22"/>
          </w:rPr>
          <w:t>https://www.gob.mx/pensionissste/articulos/septiembre-mes-del-testamento-dale-certeza-a-tu-patrimonio-y-a-tus-beneficiarios</w:t>
        </w:r>
      </w:hyperlink>
      <w:r>
        <w:rPr>
          <w:rFonts w:ascii="Palatino Linotype" w:hAnsi="Palatino Linotype" w:cs="Tahoma"/>
          <w:bCs/>
          <w:sz w:val="22"/>
          <w:szCs w:val="22"/>
        </w:rPr>
        <w:t>, mediante el cual, indica la cantidad de mexicanos que disponen de sus bienes de manera testamentaria:</w:t>
      </w:r>
    </w:p>
    <w:p w:rsidR="00EE54FC" w:rsidP="00112B3D" w:rsidRDefault="00EE54FC" w14:paraId="5907CAFE" w14:textId="77777777">
      <w:pPr>
        <w:tabs>
          <w:tab w:val="left" w:pos="0"/>
        </w:tabs>
        <w:spacing w:line="360" w:lineRule="auto"/>
        <w:ind w:right="-28"/>
        <w:jc w:val="both"/>
        <w:rPr>
          <w:rFonts w:ascii="Palatino Linotype" w:hAnsi="Palatino Linotype" w:cs="Tahoma"/>
          <w:bCs/>
          <w:sz w:val="22"/>
          <w:szCs w:val="22"/>
        </w:rPr>
      </w:pPr>
    </w:p>
    <w:p w:rsidRPr="00D9708A" w:rsidR="00EE54FC" w:rsidP="00112B3D" w:rsidRDefault="00EE54FC" w14:paraId="1B0358C7" w14:textId="77777777">
      <w:pPr>
        <w:spacing w:line="360" w:lineRule="auto"/>
        <w:ind w:left="567" w:right="539"/>
        <w:jc w:val="both"/>
        <w:rPr>
          <w:rFonts w:ascii="Palatino Linotype" w:hAnsi="Palatino Linotype" w:eastAsia="Batang" w:cs="Tahoma"/>
          <w:bCs/>
          <w:i/>
          <w:iCs/>
          <w:sz w:val="20"/>
          <w:szCs w:val="20"/>
        </w:rPr>
      </w:pPr>
      <w:r w:rsidRPr="00D9708A">
        <w:rPr>
          <w:rFonts w:ascii="Palatino Linotype" w:hAnsi="Palatino Linotype" w:eastAsia="Batang" w:cs="Tahoma"/>
          <w:bCs/>
          <w:i/>
          <w:iCs/>
          <w:sz w:val="20"/>
          <w:szCs w:val="20"/>
        </w:rPr>
        <w:t>“Estadísticas en México</w:t>
      </w:r>
    </w:p>
    <w:p w:rsidRPr="00D9708A" w:rsidR="00EE54FC" w:rsidP="00112B3D" w:rsidRDefault="00EE54FC" w14:paraId="6A719059" w14:textId="77777777">
      <w:pPr>
        <w:spacing w:line="360" w:lineRule="auto"/>
        <w:ind w:left="567" w:right="539"/>
        <w:jc w:val="both"/>
        <w:rPr>
          <w:rFonts w:ascii="Palatino Linotype" w:hAnsi="Palatino Linotype" w:eastAsia="Batang" w:cs="Tahoma"/>
          <w:b/>
          <w:i/>
          <w:iCs/>
          <w:sz w:val="20"/>
          <w:szCs w:val="20"/>
        </w:rPr>
      </w:pPr>
      <w:r w:rsidRPr="00D9708A">
        <w:rPr>
          <w:rFonts w:ascii="Palatino Linotype" w:hAnsi="Palatino Linotype" w:eastAsia="Batang" w:cs="Tahoma"/>
          <w:b/>
          <w:i/>
          <w:iCs/>
          <w:sz w:val="20"/>
          <w:szCs w:val="20"/>
        </w:rPr>
        <w:t>Actualmente existen 4.6 millones de avisos de testamentos registrados en el país, es decir, poco menos del 4% de la población tiene un testamento.</w:t>
      </w:r>
    </w:p>
    <w:p w:rsidRPr="00D9708A" w:rsidR="00EE54FC" w:rsidP="00112B3D" w:rsidRDefault="00EE54FC" w14:paraId="21BBA02B" w14:textId="77777777">
      <w:pPr>
        <w:spacing w:line="360" w:lineRule="auto"/>
        <w:ind w:left="567" w:right="539"/>
        <w:jc w:val="both"/>
        <w:rPr>
          <w:rFonts w:ascii="Palatino Linotype" w:hAnsi="Palatino Linotype" w:eastAsia="Batang" w:cs="Tahoma"/>
          <w:bCs/>
          <w:i/>
          <w:iCs/>
          <w:sz w:val="20"/>
          <w:szCs w:val="20"/>
        </w:rPr>
      </w:pPr>
    </w:p>
    <w:p w:rsidRPr="00D9708A" w:rsidR="00EE54FC" w:rsidP="00112B3D" w:rsidRDefault="00EE54FC" w14:paraId="35FC526F" w14:textId="77777777">
      <w:pPr>
        <w:spacing w:line="360" w:lineRule="auto"/>
        <w:ind w:left="567" w:right="539"/>
        <w:jc w:val="both"/>
        <w:rPr>
          <w:rFonts w:ascii="Palatino Linotype" w:hAnsi="Palatino Linotype" w:eastAsia="Batang" w:cs="Tahoma"/>
          <w:b/>
          <w:i/>
          <w:iCs/>
          <w:sz w:val="20"/>
          <w:szCs w:val="20"/>
        </w:rPr>
      </w:pPr>
      <w:r w:rsidRPr="00D9708A">
        <w:rPr>
          <w:rFonts w:ascii="Palatino Linotype" w:hAnsi="Palatino Linotype" w:eastAsia="Batang" w:cs="Tahoma"/>
          <w:b/>
          <w:i/>
          <w:iCs/>
          <w:sz w:val="20"/>
          <w:szCs w:val="20"/>
        </w:rPr>
        <w:lastRenderedPageBreak/>
        <w:t xml:space="preserve">Los Estados que reflejan una mayor cultura testamentaria son la Ciudad de México con el 29% de los testamentos registrados en el país, seguida por Jalisco y el Estado de México con 11%. </w:t>
      </w:r>
    </w:p>
    <w:p w:rsidRPr="00D9708A" w:rsidR="00EE54FC" w:rsidP="00112B3D" w:rsidRDefault="00EE54FC" w14:paraId="2BF34ABC" w14:textId="77777777">
      <w:pPr>
        <w:spacing w:line="360" w:lineRule="auto"/>
        <w:ind w:left="567" w:right="539"/>
        <w:jc w:val="both"/>
        <w:rPr>
          <w:rFonts w:ascii="Palatino Linotype" w:hAnsi="Palatino Linotype" w:eastAsia="Batang" w:cs="Tahoma"/>
          <w:bCs/>
          <w:i/>
          <w:iCs/>
          <w:sz w:val="20"/>
          <w:szCs w:val="20"/>
        </w:rPr>
      </w:pPr>
    </w:p>
    <w:p w:rsidRPr="00D9708A" w:rsidR="00EE54FC" w:rsidP="00112B3D" w:rsidRDefault="00EE54FC" w14:paraId="2F86E30B" w14:textId="77777777">
      <w:pPr>
        <w:spacing w:line="360" w:lineRule="auto"/>
        <w:ind w:left="567" w:right="539"/>
        <w:jc w:val="both"/>
        <w:rPr>
          <w:rFonts w:ascii="Palatino Linotype" w:hAnsi="Palatino Linotype" w:eastAsia="Batang" w:cs="Tahoma"/>
          <w:bCs/>
          <w:i/>
          <w:iCs/>
          <w:sz w:val="20"/>
          <w:szCs w:val="20"/>
        </w:rPr>
      </w:pPr>
      <w:r w:rsidRPr="00D9708A">
        <w:rPr>
          <w:rFonts w:ascii="Palatino Linotype" w:hAnsi="Palatino Linotype" w:eastAsia="Batang" w:cs="Tahoma"/>
          <w:bCs/>
          <w:i/>
          <w:iCs/>
          <w:sz w:val="20"/>
          <w:szCs w:val="20"/>
        </w:rPr>
        <w:t>En nuestro país la cultura de previsión es muy escasa, aunque esto está cambiando ya que cada día son más las personas que piensan en su futuro y en lo que podrían enfrentar. La previsión es uno de los aspectos claves en las finanzas personales que nos ayuda a proteger nuestro patrimonio.</w:t>
      </w:r>
    </w:p>
    <w:p w:rsidRPr="00D9708A" w:rsidR="00EE54FC" w:rsidP="00112B3D" w:rsidRDefault="00EE54FC" w14:paraId="64C0E12E" w14:textId="77777777">
      <w:pPr>
        <w:spacing w:line="360" w:lineRule="auto"/>
        <w:ind w:left="567" w:right="539"/>
        <w:jc w:val="both"/>
        <w:rPr>
          <w:rFonts w:ascii="Palatino Linotype" w:hAnsi="Palatino Linotype" w:eastAsia="Batang" w:cs="Tahoma"/>
          <w:bCs/>
          <w:i/>
          <w:iCs/>
          <w:sz w:val="20"/>
          <w:szCs w:val="20"/>
        </w:rPr>
      </w:pPr>
    </w:p>
    <w:p w:rsidRPr="00D9708A" w:rsidR="00EE54FC" w:rsidP="00112B3D" w:rsidRDefault="00EE54FC" w14:paraId="568B86CA" w14:textId="77777777">
      <w:pPr>
        <w:spacing w:line="360" w:lineRule="auto"/>
        <w:ind w:left="567" w:right="539"/>
        <w:jc w:val="both"/>
        <w:rPr>
          <w:rFonts w:ascii="Palatino Linotype" w:hAnsi="Palatino Linotype" w:eastAsia="Batang" w:cs="Tahoma"/>
          <w:bCs/>
          <w:i/>
          <w:iCs/>
          <w:sz w:val="20"/>
          <w:szCs w:val="20"/>
        </w:rPr>
      </w:pPr>
      <w:r w:rsidRPr="00D9708A">
        <w:rPr>
          <w:rFonts w:ascii="Palatino Linotype" w:hAnsi="Palatino Linotype" w:eastAsia="Batang" w:cs="Tahoma"/>
          <w:bCs/>
          <w:i/>
          <w:iCs/>
          <w:sz w:val="20"/>
          <w:szCs w:val="20"/>
        </w:rPr>
        <w:t>PENSIONISSSTE te invita a que durante este mes te acerques a algún notario de confianza y realices tu testamento, los notarios de todo el país reducen sus honorarios y amplían sus horarios de atención.”</w:t>
      </w:r>
    </w:p>
    <w:p w:rsidRPr="00D9708A" w:rsidR="00EE54FC" w:rsidP="00112B3D" w:rsidRDefault="00EE54FC" w14:paraId="41BECE7F" w14:textId="77777777">
      <w:pPr>
        <w:tabs>
          <w:tab w:val="left" w:pos="0"/>
        </w:tabs>
        <w:spacing w:line="360" w:lineRule="auto"/>
        <w:ind w:right="-28"/>
        <w:jc w:val="both"/>
        <w:rPr>
          <w:rFonts w:ascii="Palatino Linotype" w:hAnsi="Palatino Linotype" w:cs="Tahoma"/>
          <w:bCs/>
          <w:sz w:val="20"/>
          <w:szCs w:val="20"/>
          <w:lang w:val="es-MX"/>
        </w:rPr>
      </w:pPr>
    </w:p>
    <w:p w:rsidR="00EE54FC" w:rsidP="00112B3D" w:rsidRDefault="00EE54FC" w14:paraId="5004B32E" w14:textId="56D3789B">
      <w:pPr>
        <w:tabs>
          <w:tab w:val="left" w:pos="0"/>
        </w:tabs>
        <w:spacing w:line="360" w:lineRule="auto"/>
        <w:ind w:right="-28"/>
        <w:jc w:val="both"/>
        <w:rPr>
          <w:rFonts w:ascii="Palatino Linotype" w:hAnsi="Palatino Linotype" w:cs="Tahoma"/>
          <w:bCs/>
          <w:sz w:val="22"/>
          <w:szCs w:val="22"/>
        </w:rPr>
      </w:pPr>
      <w:r>
        <w:rPr>
          <w:rFonts w:ascii="Palatino Linotype" w:hAnsi="Palatino Linotype" w:cs="Tahoma"/>
          <w:bCs/>
          <w:sz w:val="22"/>
          <w:szCs w:val="22"/>
        </w:rPr>
        <w:t xml:space="preserve">Esta información permite afirmar que existe poca cultura de elaborar testamentos y menos aún de disponer de los datos personales a través de estos. Sirve de contexto establecer que no se identificaron precedentes en el </w:t>
      </w:r>
      <w:r w:rsidR="00D9708A">
        <w:rPr>
          <w:rFonts w:ascii="Palatino Linotype" w:hAnsi="Palatino Linotype" w:cs="Tahoma"/>
          <w:bCs/>
          <w:sz w:val="22"/>
          <w:szCs w:val="22"/>
        </w:rPr>
        <w:t>INFOEM</w:t>
      </w:r>
      <w:r>
        <w:rPr>
          <w:rFonts w:ascii="Palatino Linotype" w:hAnsi="Palatino Linotype" w:cs="Tahoma"/>
          <w:bCs/>
          <w:sz w:val="22"/>
          <w:szCs w:val="22"/>
        </w:rPr>
        <w:t xml:space="preserve">, en los cuales una persona haya dispuesto del ejercicio de sus derechos ARCO a través de testamento. </w:t>
      </w:r>
    </w:p>
    <w:p w:rsidR="00EE54FC" w:rsidP="00112B3D" w:rsidRDefault="00EE54FC" w14:paraId="5F5ACBC4" w14:textId="77777777">
      <w:pPr>
        <w:tabs>
          <w:tab w:val="left" w:pos="0"/>
        </w:tabs>
        <w:spacing w:line="360" w:lineRule="auto"/>
        <w:ind w:right="-28"/>
        <w:jc w:val="both"/>
        <w:rPr>
          <w:rFonts w:ascii="Palatino Linotype" w:hAnsi="Palatino Linotype" w:cs="Tahoma"/>
          <w:bCs/>
          <w:sz w:val="22"/>
          <w:szCs w:val="22"/>
        </w:rPr>
      </w:pPr>
    </w:p>
    <w:p w:rsidRPr="008D449F" w:rsidR="00EE54FC" w:rsidP="00112B3D" w:rsidRDefault="00EE54FC" w14:paraId="39481929" w14:textId="77777777">
      <w:pPr>
        <w:tabs>
          <w:tab w:val="left" w:pos="0"/>
        </w:tabs>
        <w:spacing w:line="360" w:lineRule="auto"/>
        <w:ind w:right="-28"/>
        <w:jc w:val="both"/>
        <w:rPr>
          <w:rFonts w:ascii="Palatino Linotype" w:hAnsi="Palatino Linotype" w:cs="Tahoma"/>
          <w:bCs/>
          <w:sz w:val="22"/>
          <w:szCs w:val="22"/>
        </w:rPr>
      </w:pPr>
      <w:r>
        <w:rPr>
          <w:rFonts w:ascii="Palatino Linotype" w:hAnsi="Palatino Linotype" w:cs="Tahoma"/>
          <w:bCs/>
          <w:sz w:val="22"/>
          <w:szCs w:val="22"/>
        </w:rPr>
        <w:t xml:space="preserve">Al respecto, se identifica que la gente que busca acceder al ejercicio de derechos ARCO de personas fallecidas, lo hace en la mayoría de los casos para realizar trámites, ejercer derechos, interponer juicios, cobrar seguros, por mencionar algos de los usos que realizan los familiares con los datos personales de personas fallecidas, para ello, sirve traer a análisis en carácter de precedentes, los recursos de revisión resueltos por el Pleno del Instituto de Transparencia, Acceso a la Información Pública y Protección de Datos Personales, identificables con los números de expedientes </w:t>
      </w:r>
      <w:r w:rsidRPr="008D449F">
        <w:rPr>
          <w:rFonts w:ascii="Palatino Linotype" w:hAnsi="Palatino Linotype" w:cs="Tahoma"/>
          <w:bCs/>
          <w:sz w:val="22"/>
          <w:szCs w:val="22"/>
        </w:rPr>
        <w:t>02766/INFOEM/AD/RR/2021</w:t>
      </w:r>
      <w:r>
        <w:rPr>
          <w:rFonts w:ascii="Palatino Linotype" w:hAnsi="Palatino Linotype" w:cs="Tahoma"/>
          <w:bCs/>
          <w:sz w:val="22"/>
          <w:szCs w:val="22"/>
        </w:rPr>
        <w:t xml:space="preserve">, </w:t>
      </w:r>
      <w:r w:rsidRPr="008D449F">
        <w:rPr>
          <w:rFonts w:ascii="Palatino Linotype" w:hAnsi="Palatino Linotype" w:cs="Tahoma"/>
          <w:bCs/>
          <w:sz w:val="22"/>
          <w:szCs w:val="22"/>
        </w:rPr>
        <w:t>02631/INFOEM/AD/RR/2021,</w:t>
      </w:r>
      <w:r>
        <w:rPr>
          <w:rFonts w:ascii="Palatino Linotype" w:hAnsi="Palatino Linotype" w:cs="Tahoma"/>
          <w:bCs/>
          <w:sz w:val="22"/>
          <w:szCs w:val="22"/>
        </w:rPr>
        <w:t xml:space="preserve"> </w:t>
      </w:r>
      <w:r w:rsidRPr="008D449F">
        <w:rPr>
          <w:rFonts w:ascii="Palatino Linotype" w:hAnsi="Palatino Linotype" w:cs="Tahoma"/>
          <w:bCs/>
          <w:sz w:val="22"/>
          <w:szCs w:val="22"/>
        </w:rPr>
        <w:t>01256/INFOEM/AD/RR/2021 y acumulados</w:t>
      </w:r>
      <w:r>
        <w:rPr>
          <w:rFonts w:ascii="Palatino Linotype" w:hAnsi="Palatino Linotype" w:cs="Tahoma"/>
          <w:bCs/>
          <w:sz w:val="22"/>
          <w:szCs w:val="22"/>
        </w:rPr>
        <w:t>, que fueron solicitudes de ejercicios de derechos ARCO en donde los particulares requirieron información para acceder a seguros financieros. En este sentido, el negarle el acceso a esa información, es afectar otros ámbitos de las esferas personales de derechos.</w:t>
      </w:r>
    </w:p>
    <w:p w:rsidR="00EE54FC" w:rsidP="00112B3D" w:rsidRDefault="00EE54FC" w14:paraId="1E3E4030" w14:textId="77777777">
      <w:pPr>
        <w:tabs>
          <w:tab w:val="left" w:pos="0"/>
        </w:tabs>
        <w:spacing w:line="360" w:lineRule="auto"/>
        <w:ind w:right="-28"/>
        <w:jc w:val="both"/>
        <w:rPr>
          <w:rFonts w:ascii="Palatino Linotype" w:hAnsi="Palatino Linotype" w:cs="Tahoma"/>
          <w:bCs/>
          <w:sz w:val="22"/>
          <w:szCs w:val="22"/>
        </w:rPr>
      </w:pPr>
      <w:r>
        <w:rPr>
          <w:rFonts w:ascii="Palatino Linotype" w:hAnsi="Palatino Linotype" w:cs="Tahoma"/>
          <w:bCs/>
          <w:sz w:val="22"/>
          <w:szCs w:val="22"/>
        </w:rPr>
        <w:lastRenderedPageBreak/>
        <w:t>Esto nos lleva a concluir, que exigir que el tratamiento de los derechos ARCO de una persona fallecida, sea exclusivamente a través de testamento, vulneraría el derecho humano del 96% de la población total mexicana, lo que es evidentemente violatorio de derechos humanos y una mala gestión de la normatividad aplicable en la materia, en atención a la realidad mexicana.</w:t>
      </w:r>
    </w:p>
    <w:p w:rsidR="00EE54FC" w:rsidP="00112B3D" w:rsidRDefault="00EE54FC" w14:paraId="55312570" w14:textId="77777777">
      <w:pPr>
        <w:tabs>
          <w:tab w:val="left" w:pos="0"/>
        </w:tabs>
        <w:spacing w:line="360" w:lineRule="auto"/>
        <w:ind w:right="-28"/>
        <w:jc w:val="both"/>
        <w:rPr>
          <w:rFonts w:ascii="Palatino Linotype" w:hAnsi="Palatino Linotype" w:cs="Tahoma"/>
          <w:bCs/>
          <w:sz w:val="22"/>
          <w:szCs w:val="22"/>
        </w:rPr>
      </w:pPr>
    </w:p>
    <w:p w:rsidRPr="00633E14" w:rsidR="00EE54FC" w:rsidP="00112B3D" w:rsidRDefault="00EE54FC" w14:paraId="597615C6" w14:textId="77777777">
      <w:pPr>
        <w:tabs>
          <w:tab w:val="left" w:pos="0"/>
        </w:tabs>
        <w:spacing w:line="360" w:lineRule="auto"/>
        <w:ind w:right="-28"/>
        <w:jc w:val="both"/>
        <w:rPr>
          <w:rFonts w:ascii="Palatino Linotype" w:hAnsi="Palatino Linotype" w:cs="Tahoma"/>
          <w:bCs/>
          <w:sz w:val="22"/>
          <w:szCs w:val="22"/>
        </w:rPr>
      </w:pPr>
      <w:r>
        <w:rPr>
          <w:rFonts w:ascii="Palatino Linotype" w:hAnsi="Palatino Linotype" w:cs="Tahoma"/>
          <w:bCs/>
          <w:sz w:val="22"/>
          <w:szCs w:val="22"/>
        </w:rPr>
        <w:t>Por tanto, no únicamente debe ser considerado el ejercicio de derechos ARCO de una persona finada, el testamento, sino que existen otros medios para ejercer estos derechos, independientemente de que es necesario que permee en la población la importancia de disponer de sus bienes en vida, para después de la muerte, incluidos sus datos personales, ya que al no hacerlo, los problemas para sus descendientes se incrementan y extienden en el tiempo, por falta del</w:t>
      </w:r>
      <w:r w:rsidRPr="00633E14">
        <w:rPr>
          <w:rFonts w:ascii="Palatino Linotype" w:hAnsi="Palatino Linotype" w:cs="Tahoma"/>
          <w:bCs/>
          <w:sz w:val="22"/>
          <w:szCs w:val="22"/>
        </w:rPr>
        <w:t xml:space="preserve"> documento en donde de manera específica se identifique a la persona que podrá disponer de los datos personales de quien ha fallecido.</w:t>
      </w:r>
    </w:p>
    <w:p w:rsidRPr="00633E14" w:rsidR="00EE54FC" w:rsidP="00112B3D" w:rsidRDefault="00EE54FC" w14:paraId="222E2FD6" w14:textId="77777777">
      <w:pPr>
        <w:tabs>
          <w:tab w:val="left" w:pos="0"/>
        </w:tabs>
        <w:spacing w:line="360" w:lineRule="auto"/>
        <w:ind w:right="-28"/>
        <w:jc w:val="both"/>
        <w:rPr>
          <w:rFonts w:ascii="Palatino Linotype" w:hAnsi="Palatino Linotype" w:cs="Tahoma"/>
          <w:bCs/>
          <w:sz w:val="22"/>
          <w:szCs w:val="22"/>
        </w:rPr>
      </w:pPr>
    </w:p>
    <w:p w:rsidRPr="00633E14" w:rsidR="00EE54FC" w:rsidP="00112B3D" w:rsidRDefault="00EE54FC" w14:paraId="60EDF597" w14:textId="5E362E13">
      <w:pPr>
        <w:tabs>
          <w:tab w:val="left" w:pos="0"/>
        </w:tabs>
        <w:spacing w:line="360" w:lineRule="auto"/>
        <w:ind w:right="-28"/>
        <w:jc w:val="both"/>
        <w:rPr>
          <w:rFonts w:ascii="Palatino Linotype" w:hAnsi="Palatino Linotype" w:cs="Tahoma"/>
          <w:bCs/>
          <w:sz w:val="22"/>
          <w:szCs w:val="22"/>
        </w:rPr>
      </w:pPr>
      <w:r w:rsidRPr="00633E14">
        <w:rPr>
          <w:rFonts w:ascii="Palatino Linotype" w:hAnsi="Palatino Linotype" w:cs="Tahoma"/>
          <w:bCs/>
          <w:sz w:val="22"/>
          <w:szCs w:val="22"/>
        </w:rPr>
        <w:t xml:space="preserve">Al respecto, se considera que el interés jurídico es el elemento legal para permitir el acceso a los datos personales de personas fallecidas, por lo que, sirve para fortalecer la determinación lo contemplado por los Lineamientos Generales de Protección de Datos Personales para el Sector Público, antes invocados, en este orden de ideas al ser el </w:t>
      </w:r>
      <w:r w:rsidR="00C2213B">
        <w:rPr>
          <w:rFonts w:ascii="Palatino Linotype" w:hAnsi="Palatino Linotype" w:cs="Tahoma"/>
          <w:bCs/>
          <w:sz w:val="22"/>
          <w:szCs w:val="22"/>
        </w:rPr>
        <w:t>hermano</w:t>
      </w:r>
      <w:r w:rsidRPr="00633E14">
        <w:rPr>
          <w:rFonts w:ascii="Palatino Linotype" w:hAnsi="Palatino Linotype" w:cs="Tahoma"/>
          <w:bCs/>
          <w:sz w:val="22"/>
          <w:szCs w:val="22"/>
        </w:rPr>
        <w:t xml:space="preserve"> quien intenta acceder a los datos personales de una persona </w:t>
      </w:r>
      <w:r w:rsidR="00C2213B">
        <w:rPr>
          <w:rFonts w:ascii="Palatino Linotype" w:hAnsi="Palatino Linotype" w:cs="Tahoma"/>
          <w:bCs/>
          <w:sz w:val="22"/>
          <w:szCs w:val="22"/>
        </w:rPr>
        <w:t>finada</w:t>
      </w:r>
      <w:r w:rsidR="00C90A25">
        <w:rPr>
          <w:rFonts w:ascii="Palatino Linotype" w:hAnsi="Palatino Linotype" w:cs="Tahoma"/>
          <w:bCs/>
          <w:sz w:val="22"/>
          <w:szCs w:val="22"/>
        </w:rPr>
        <w:t xml:space="preserve"> e identificar la existencia de que la persona fallecida dejó un hijo con declarado medicamente incapaz</w:t>
      </w:r>
      <w:r w:rsidRPr="00633E14">
        <w:rPr>
          <w:rFonts w:ascii="Palatino Linotype" w:hAnsi="Palatino Linotype" w:cs="Tahoma"/>
          <w:bCs/>
          <w:sz w:val="22"/>
          <w:szCs w:val="22"/>
        </w:rPr>
        <w:t xml:space="preserve">, se concluye </w:t>
      </w:r>
      <w:r w:rsidR="00776920">
        <w:rPr>
          <w:rFonts w:ascii="Palatino Linotype" w:hAnsi="Palatino Linotype" w:cs="Tahoma"/>
          <w:bCs/>
          <w:sz w:val="22"/>
          <w:szCs w:val="22"/>
        </w:rPr>
        <w:t xml:space="preserve">que por lo que hace al hermano cuenta con interés jurídico y por lo que refiere al menor, al no contar con un tutor judicialmente declarado, el no hacer entrega de la información a la persona que </w:t>
      </w:r>
      <w:r w:rsidRPr="00776920" w:rsidR="00776920">
        <w:rPr>
          <w:rFonts w:ascii="Palatino Linotype" w:hAnsi="Palatino Linotype" w:cs="Tahoma"/>
          <w:bCs/>
          <w:i/>
          <w:iCs/>
          <w:sz w:val="22"/>
          <w:szCs w:val="22"/>
        </w:rPr>
        <w:t>de facto</w:t>
      </w:r>
      <w:r w:rsidR="00776920">
        <w:rPr>
          <w:rFonts w:ascii="Palatino Linotype" w:hAnsi="Palatino Linotype" w:cs="Tahoma"/>
          <w:bCs/>
          <w:sz w:val="22"/>
          <w:szCs w:val="22"/>
        </w:rPr>
        <w:t>, cuida de él, sería contravenir el principio pro</w:t>
      </w:r>
      <w:r w:rsidR="00F80A89">
        <w:rPr>
          <w:rFonts w:ascii="Palatino Linotype" w:hAnsi="Palatino Linotype" w:cs="Tahoma"/>
          <w:bCs/>
          <w:sz w:val="22"/>
          <w:szCs w:val="22"/>
        </w:rPr>
        <w:t>-</w:t>
      </w:r>
      <w:r w:rsidR="00776920">
        <w:rPr>
          <w:rFonts w:ascii="Palatino Linotype" w:hAnsi="Palatino Linotype" w:cs="Tahoma"/>
          <w:bCs/>
          <w:sz w:val="22"/>
          <w:szCs w:val="22"/>
        </w:rPr>
        <w:t>persona y la interpretación conforme.</w:t>
      </w:r>
    </w:p>
    <w:p w:rsidRPr="00F80A89" w:rsidR="00EE54FC" w:rsidP="00112B3D" w:rsidRDefault="00EE54FC" w14:paraId="23F37B52" w14:textId="77777777">
      <w:pPr>
        <w:tabs>
          <w:tab w:val="left" w:pos="0"/>
        </w:tabs>
        <w:spacing w:line="360" w:lineRule="auto"/>
        <w:ind w:right="-28"/>
        <w:jc w:val="both"/>
        <w:rPr>
          <w:rFonts w:ascii="Palatino Linotype" w:hAnsi="Palatino Linotype" w:cs="Tahoma"/>
          <w:bCs/>
          <w:sz w:val="20"/>
          <w:szCs w:val="20"/>
        </w:rPr>
      </w:pPr>
    </w:p>
    <w:p w:rsidRPr="00F80A89" w:rsidR="00EE54FC" w:rsidP="00112B3D" w:rsidRDefault="00EE54FC" w14:paraId="53EF9F3A" w14:textId="63367D9E">
      <w:pPr>
        <w:pStyle w:val="Prrafodelista"/>
        <w:numPr>
          <w:ilvl w:val="0"/>
          <w:numId w:val="22"/>
        </w:numPr>
        <w:tabs>
          <w:tab w:val="left" w:pos="0"/>
        </w:tabs>
        <w:spacing w:line="360" w:lineRule="auto"/>
        <w:ind w:right="-28"/>
        <w:jc w:val="both"/>
        <w:rPr>
          <w:rFonts w:ascii="Palatino Linotype" w:hAnsi="Palatino Linotype" w:cs="Tahoma"/>
          <w:bCs/>
          <w:sz w:val="22"/>
          <w:szCs w:val="20"/>
        </w:rPr>
      </w:pPr>
      <w:r w:rsidRPr="00F80A89">
        <w:rPr>
          <w:rFonts w:ascii="Palatino Linotype" w:hAnsi="Palatino Linotype" w:cs="Tahoma"/>
          <w:b/>
          <w:sz w:val="22"/>
          <w:szCs w:val="20"/>
        </w:rPr>
        <w:t>El análisis del alcance del interés jurídico, se hace para resolver el ejercicio de derechos ARCO y no el de otorgar un derecho</w:t>
      </w:r>
      <w:r w:rsidRPr="00F80A89" w:rsidR="00776920">
        <w:rPr>
          <w:rFonts w:ascii="Palatino Linotype" w:hAnsi="Palatino Linotype" w:cs="Tahoma"/>
          <w:b/>
          <w:sz w:val="22"/>
          <w:szCs w:val="20"/>
        </w:rPr>
        <w:t xml:space="preserve"> </w:t>
      </w:r>
      <w:r w:rsidRPr="00F80A89">
        <w:rPr>
          <w:rFonts w:ascii="Palatino Linotype" w:hAnsi="Palatino Linotype" w:cs="Tahoma"/>
          <w:b/>
          <w:sz w:val="22"/>
          <w:szCs w:val="20"/>
        </w:rPr>
        <w:t>civil</w:t>
      </w:r>
      <w:r w:rsidRPr="00F80A89" w:rsidR="00776920">
        <w:rPr>
          <w:rFonts w:ascii="Palatino Linotype" w:hAnsi="Palatino Linotype" w:cs="Tahoma"/>
          <w:b/>
          <w:sz w:val="22"/>
          <w:szCs w:val="20"/>
        </w:rPr>
        <w:t xml:space="preserve">, de seguridad social </w:t>
      </w:r>
      <w:r w:rsidRPr="00F80A89">
        <w:rPr>
          <w:rFonts w:ascii="Palatino Linotype" w:hAnsi="Palatino Linotype" w:cs="Tahoma"/>
          <w:b/>
          <w:sz w:val="22"/>
          <w:szCs w:val="20"/>
        </w:rPr>
        <w:t>o de cualquier otra naturaleza.</w:t>
      </w:r>
    </w:p>
    <w:p w:rsidRPr="00776920" w:rsidR="00EE54FC" w:rsidP="00112B3D" w:rsidRDefault="00EE54FC" w14:paraId="2ABC5328" w14:textId="77777777">
      <w:pPr>
        <w:tabs>
          <w:tab w:val="left" w:pos="0"/>
        </w:tabs>
        <w:spacing w:line="360" w:lineRule="auto"/>
        <w:ind w:right="-28"/>
        <w:jc w:val="both"/>
        <w:rPr>
          <w:rFonts w:ascii="Palatino Linotype" w:hAnsi="Palatino Linotype" w:cs="Tahoma"/>
          <w:bCs/>
          <w:szCs w:val="22"/>
        </w:rPr>
      </w:pPr>
    </w:p>
    <w:p w:rsidR="00EE54FC" w:rsidP="00112B3D" w:rsidRDefault="00EE54FC" w14:paraId="15CEEC44" w14:textId="0C9F155E">
      <w:pPr>
        <w:tabs>
          <w:tab w:val="left" w:pos="0"/>
        </w:tabs>
        <w:spacing w:line="360" w:lineRule="auto"/>
        <w:ind w:right="-28"/>
        <w:jc w:val="both"/>
        <w:rPr>
          <w:rFonts w:ascii="Palatino Linotype" w:hAnsi="Palatino Linotype" w:cs="Tahoma"/>
          <w:bCs/>
          <w:sz w:val="22"/>
          <w:szCs w:val="22"/>
        </w:rPr>
      </w:pPr>
      <w:r w:rsidRPr="00776920">
        <w:rPr>
          <w:rFonts w:ascii="Palatino Linotype" w:hAnsi="Palatino Linotype" w:cs="Tahoma"/>
          <w:bCs/>
          <w:sz w:val="22"/>
          <w:szCs w:val="22"/>
        </w:rPr>
        <w:t xml:space="preserve">No omite precisar que este Organismo Garante, exclusivamente hace el análisis del interés jurídico, para resolver en torno al ejercicio del derecho de Acceso a Datos Personales </w:t>
      </w:r>
      <w:r w:rsidRPr="00776920" w:rsidR="00776920">
        <w:rPr>
          <w:rFonts w:ascii="Palatino Linotype" w:hAnsi="Palatino Linotype" w:cs="Tahoma"/>
          <w:bCs/>
          <w:sz w:val="22"/>
          <w:szCs w:val="22"/>
        </w:rPr>
        <w:t>y,</w:t>
      </w:r>
      <w:r w:rsidRPr="00776920">
        <w:rPr>
          <w:rFonts w:ascii="Palatino Linotype" w:hAnsi="Palatino Linotype" w:cs="Tahoma"/>
          <w:bCs/>
          <w:sz w:val="22"/>
          <w:szCs w:val="22"/>
        </w:rPr>
        <w:t xml:space="preserve"> por tanto, los alcances del presente asunto son exclusivamente para la entrega de documentos y no para confirmar o revocar derechos civiles,</w:t>
      </w:r>
      <w:r w:rsidRPr="00776920" w:rsidR="00776920">
        <w:rPr>
          <w:rFonts w:ascii="Palatino Linotype" w:hAnsi="Palatino Linotype" w:cs="Tahoma"/>
          <w:bCs/>
          <w:sz w:val="22"/>
          <w:szCs w:val="22"/>
        </w:rPr>
        <w:t xml:space="preserve"> de seguridad social, </w:t>
      </w:r>
      <w:r w:rsidRPr="00776920">
        <w:rPr>
          <w:rFonts w:ascii="Palatino Linotype" w:hAnsi="Palatino Linotype" w:cs="Tahoma"/>
          <w:bCs/>
          <w:sz w:val="22"/>
          <w:szCs w:val="22"/>
        </w:rPr>
        <w:t xml:space="preserve">laborales, agrarios o de cualquier otra naturaleza, pues estos deberán ser resueltos por autoridad competente. Por ello se hace énfasis de que, tal como ya fue analizado en los Considerandos Primero y Cuarto, este Organismo Garante, reconocido constitucionalmente, es especializado en la Protección de los Datos Personales y, por tanto, la autoridad idónea, para resolver en la materia, de tal suerte que, la procedencia sobre otro tipo de derechos que tengan las partes que se han manifestado en conflicto, corresponde </w:t>
      </w:r>
      <w:r w:rsidRPr="00776920" w:rsidR="00776920">
        <w:rPr>
          <w:rFonts w:ascii="Palatino Linotype" w:hAnsi="Palatino Linotype" w:cs="Tahoma"/>
          <w:bCs/>
          <w:sz w:val="22"/>
          <w:szCs w:val="22"/>
        </w:rPr>
        <w:t>al Instituto de Seguridad Social del Estado de México y Municipios, al</w:t>
      </w:r>
      <w:r w:rsidRPr="00776920">
        <w:rPr>
          <w:rFonts w:ascii="Palatino Linotype" w:hAnsi="Palatino Linotype" w:cs="Tahoma"/>
          <w:bCs/>
          <w:sz w:val="22"/>
          <w:szCs w:val="22"/>
        </w:rPr>
        <w:t xml:space="preserve"> Poder Judicial de nuestra Entidad</w:t>
      </w:r>
      <w:r w:rsidRPr="00776920" w:rsidR="00776920">
        <w:rPr>
          <w:rFonts w:ascii="Palatino Linotype" w:hAnsi="Palatino Linotype" w:cs="Tahoma"/>
          <w:bCs/>
          <w:sz w:val="22"/>
          <w:szCs w:val="22"/>
        </w:rPr>
        <w:t xml:space="preserve"> o a cualquier autoridad que tenga atribuciones y facultades para dirimir conflictos o bien conferir derechos y obligaciones.</w:t>
      </w:r>
    </w:p>
    <w:p w:rsidR="00EE54FC" w:rsidP="00112B3D" w:rsidRDefault="00EE54FC" w14:paraId="3E4AB229" w14:textId="77777777">
      <w:pPr>
        <w:tabs>
          <w:tab w:val="left" w:pos="0"/>
        </w:tabs>
        <w:spacing w:line="360" w:lineRule="auto"/>
        <w:ind w:right="-28"/>
        <w:jc w:val="both"/>
        <w:rPr>
          <w:rFonts w:ascii="Palatino Linotype" w:hAnsi="Palatino Linotype" w:cs="Tahoma"/>
          <w:bCs/>
          <w:sz w:val="22"/>
          <w:szCs w:val="22"/>
        </w:rPr>
      </w:pPr>
    </w:p>
    <w:p w:rsidRPr="00F80A89" w:rsidR="00EE54FC" w:rsidP="00112B3D" w:rsidRDefault="00EE54FC" w14:paraId="52A1B758" w14:textId="77777777">
      <w:pPr>
        <w:pStyle w:val="Prrafodelista"/>
        <w:numPr>
          <w:ilvl w:val="0"/>
          <w:numId w:val="22"/>
        </w:numPr>
        <w:spacing w:line="360" w:lineRule="auto"/>
        <w:jc w:val="both"/>
        <w:rPr>
          <w:rFonts w:ascii="Palatino Linotype" w:hAnsi="Palatino Linotype" w:eastAsia="Calibri" w:cs="Tahoma"/>
          <w:b/>
          <w:bCs/>
          <w:color w:val="000000"/>
          <w:sz w:val="22"/>
          <w:szCs w:val="20"/>
          <w:lang w:eastAsia="es-ES_tradnl"/>
        </w:rPr>
      </w:pPr>
      <w:r w:rsidRPr="00F80A89">
        <w:rPr>
          <w:rFonts w:ascii="Palatino Linotype" w:hAnsi="Palatino Linotype" w:eastAsia="Calibri" w:cs="Tahoma"/>
          <w:b/>
          <w:bCs/>
          <w:color w:val="000000"/>
          <w:sz w:val="22"/>
          <w:szCs w:val="20"/>
          <w:lang w:eastAsia="es-ES_tradnl"/>
        </w:rPr>
        <w:t>Requisitos para realizar la entrega de la información.</w:t>
      </w:r>
    </w:p>
    <w:p w:rsidRPr="00CB4501" w:rsidR="00EE54FC" w:rsidP="00112B3D" w:rsidRDefault="00EE54FC" w14:paraId="21038CC1" w14:textId="77777777">
      <w:pPr>
        <w:spacing w:line="360" w:lineRule="auto"/>
        <w:jc w:val="both"/>
        <w:rPr>
          <w:rFonts w:ascii="Palatino Linotype" w:hAnsi="Palatino Linotype" w:eastAsia="Calibri" w:cs="Tahoma"/>
          <w:color w:val="000000"/>
          <w:sz w:val="22"/>
          <w:szCs w:val="22"/>
          <w:highlight w:val="yellow"/>
          <w:lang w:val="es-MX" w:eastAsia="es-ES_tradnl"/>
        </w:rPr>
      </w:pPr>
    </w:p>
    <w:p w:rsidRPr="00F41051" w:rsidR="00EE54FC" w:rsidP="00112B3D" w:rsidRDefault="00EE54FC" w14:paraId="203B7D2A" w14:textId="77777777">
      <w:pPr>
        <w:spacing w:line="360" w:lineRule="auto"/>
        <w:jc w:val="both"/>
        <w:rPr>
          <w:rFonts w:ascii="Palatino Linotype" w:hAnsi="Palatino Linotype" w:eastAsia="Calibri" w:cs="Tahoma"/>
          <w:color w:val="000000"/>
          <w:sz w:val="22"/>
          <w:szCs w:val="22"/>
          <w:lang w:val="es-MX" w:eastAsia="es-ES_tradnl"/>
        </w:rPr>
      </w:pPr>
      <w:r w:rsidRPr="00F41051">
        <w:rPr>
          <w:rFonts w:ascii="Palatino Linotype" w:hAnsi="Palatino Linotype" w:eastAsia="Calibri" w:cs="Tahoma"/>
          <w:color w:val="000000"/>
          <w:sz w:val="22"/>
          <w:szCs w:val="22"/>
          <w:lang w:val="es-MX" w:eastAsia="es-ES_tradnl"/>
        </w:rPr>
        <w:t>Ahora bien, pese a que se identificó la procedencia de la entrega de la información, el Particular, deberá corroborar la identidad del Titular, de conformidad a lo establecido por el INAI en su criterio 01/18, que establece:</w:t>
      </w:r>
    </w:p>
    <w:p w:rsidRPr="00CB4501" w:rsidR="00EE54FC" w:rsidP="00112B3D" w:rsidRDefault="00EE54FC" w14:paraId="253D7ED0" w14:textId="77777777">
      <w:pPr>
        <w:spacing w:line="360" w:lineRule="auto"/>
        <w:ind w:left="567" w:right="567"/>
        <w:jc w:val="both"/>
        <w:rPr>
          <w:rFonts w:ascii="Palatino Linotype" w:hAnsi="Palatino Linotype" w:cs="Arial"/>
          <w:i/>
          <w:iCs/>
          <w:highlight w:val="yellow"/>
          <w:lang w:val="es-MX"/>
        </w:rPr>
      </w:pPr>
    </w:p>
    <w:p w:rsidRPr="00D9708A" w:rsidR="00EE54FC" w:rsidP="00112B3D" w:rsidRDefault="00EE54FC" w14:paraId="4336C123" w14:textId="77777777">
      <w:pPr>
        <w:spacing w:line="360" w:lineRule="auto"/>
        <w:ind w:left="567" w:right="567"/>
        <w:jc w:val="both"/>
        <w:rPr>
          <w:rFonts w:ascii="Palatino Linotype" w:hAnsi="Palatino Linotype" w:cs="Arial"/>
          <w:i/>
          <w:iCs/>
          <w:sz w:val="20"/>
          <w:szCs w:val="20"/>
          <w:lang w:val="es-MX"/>
        </w:rPr>
      </w:pPr>
      <w:r w:rsidRPr="00D9708A">
        <w:rPr>
          <w:rFonts w:ascii="Palatino Linotype" w:hAnsi="Palatino Linotype" w:cs="Arial"/>
          <w:b/>
          <w:bCs/>
          <w:i/>
          <w:iCs/>
          <w:sz w:val="20"/>
          <w:szCs w:val="20"/>
          <w:lang w:val="es-MX"/>
        </w:rPr>
        <w:t>Entrega de datos personales a través de medios electrónicos</w:t>
      </w:r>
      <w:r w:rsidRPr="00D9708A">
        <w:rPr>
          <w:rFonts w:ascii="Palatino Linotype" w:hAnsi="Palatino Linotype" w:cs="Arial"/>
          <w:i/>
          <w:iCs/>
          <w:sz w:val="20"/>
          <w:szCs w:val="20"/>
          <w:lang w:val="es-MX"/>
        </w:rPr>
        <w:t>. La entrega de datos personales a través del portal de la Plataforma Nacional de Transparencia, correo electrónico o cualquier otro medio similar resulta improcedente, sin que los sujetos obligados hayan corroborado previamente la identidad del titular.</w:t>
      </w:r>
    </w:p>
    <w:p w:rsidRPr="00D9708A" w:rsidR="00EE54FC" w:rsidP="00112B3D" w:rsidRDefault="00EE54FC" w14:paraId="269C31CF" w14:textId="77777777">
      <w:pPr>
        <w:spacing w:line="360" w:lineRule="auto"/>
        <w:jc w:val="both"/>
        <w:rPr>
          <w:rFonts w:ascii="Palatino Linotype" w:hAnsi="Palatino Linotype" w:eastAsia="Calibri" w:cs="Tahoma"/>
          <w:color w:val="000000"/>
          <w:sz w:val="20"/>
          <w:szCs w:val="20"/>
          <w:highlight w:val="yellow"/>
          <w:lang w:val="es-MX" w:eastAsia="es-ES_tradnl"/>
        </w:rPr>
      </w:pPr>
    </w:p>
    <w:p w:rsidR="00EE54FC" w:rsidP="00112B3D" w:rsidRDefault="00EE54FC" w14:paraId="512FA0B9" w14:textId="3D53A3CD">
      <w:pPr>
        <w:spacing w:line="360" w:lineRule="auto"/>
        <w:jc w:val="both"/>
        <w:rPr>
          <w:rFonts w:ascii="Palatino Linotype" w:hAnsi="Palatino Linotype" w:eastAsia="Calibri" w:cs="Tahoma"/>
          <w:color w:val="000000"/>
          <w:sz w:val="22"/>
          <w:szCs w:val="22"/>
          <w:lang w:val="es-MX" w:eastAsia="es-ES_tradnl"/>
        </w:rPr>
      </w:pPr>
      <w:r w:rsidRPr="00E454A5">
        <w:rPr>
          <w:rFonts w:ascii="Palatino Linotype" w:hAnsi="Palatino Linotype" w:eastAsia="Calibri" w:cs="Tahoma"/>
          <w:color w:val="000000"/>
          <w:sz w:val="22"/>
          <w:szCs w:val="22"/>
          <w:lang w:val="es-MX" w:eastAsia="es-ES_tradnl"/>
        </w:rPr>
        <w:lastRenderedPageBreak/>
        <w:t xml:space="preserve">Esto es, para la obtención de </w:t>
      </w:r>
      <w:r>
        <w:rPr>
          <w:rFonts w:ascii="Palatino Linotype" w:hAnsi="Palatino Linotype" w:eastAsia="Calibri" w:cs="Tahoma"/>
          <w:color w:val="000000"/>
          <w:sz w:val="22"/>
          <w:szCs w:val="22"/>
          <w:lang w:val="es-MX" w:eastAsia="es-ES_tradnl"/>
        </w:rPr>
        <w:t>la información, deberá presentarse en la oficina de la Unidad de Transparencia, para acreditar su identidad, en busca de salvaguardar en todo momento la integridad de los datos personales, deberá realizar est</w:t>
      </w:r>
      <w:r w:rsidR="00776920">
        <w:rPr>
          <w:rFonts w:ascii="Palatino Linotype" w:hAnsi="Palatino Linotype" w:eastAsia="Calibri" w:cs="Tahoma"/>
          <w:color w:val="000000"/>
          <w:sz w:val="22"/>
          <w:szCs w:val="22"/>
          <w:lang w:val="es-MX" w:eastAsia="es-ES_tradnl"/>
        </w:rPr>
        <w:t>e</w:t>
      </w:r>
      <w:r>
        <w:rPr>
          <w:rFonts w:ascii="Palatino Linotype" w:hAnsi="Palatino Linotype" w:eastAsia="Calibri" w:cs="Tahoma"/>
          <w:color w:val="000000"/>
          <w:sz w:val="22"/>
          <w:szCs w:val="22"/>
          <w:lang w:val="es-MX" w:eastAsia="es-ES_tradnl"/>
        </w:rPr>
        <w:t xml:space="preserve"> paso, para poder acceder a la información por la vía solicitada que es a través del SARCOEM.</w:t>
      </w:r>
    </w:p>
    <w:p w:rsidR="00D9708A" w:rsidP="00112B3D" w:rsidRDefault="00D9708A" w14:paraId="3B52EDEC" w14:textId="7980AA8C">
      <w:pPr>
        <w:spacing w:line="360" w:lineRule="auto"/>
        <w:jc w:val="both"/>
        <w:rPr>
          <w:rFonts w:ascii="Palatino Linotype" w:hAnsi="Palatino Linotype" w:eastAsia="Calibri" w:cs="Tahoma"/>
          <w:color w:val="000000"/>
          <w:sz w:val="22"/>
          <w:szCs w:val="22"/>
          <w:lang w:val="es-MX" w:eastAsia="es-ES_tradnl"/>
        </w:rPr>
      </w:pPr>
    </w:p>
    <w:p w:rsidRPr="00587B1D" w:rsidR="00D9708A" w:rsidP="00112B3D" w:rsidRDefault="00D9708A" w14:paraId="54EE35AF" w14:textId="77777777">
      <w:pPr>
        <w:spacing w:line="360" w:lineRule="auto"/>
        <w:jc w:val="both"/>
        <w:rPr>
          <w:rFonts w:ascii="Palatino Linotype" w:hAnsi="Palatino Linotype" w:cs="Tahoma"/>
          <w:sz w:val="22"/>
          <w:szCs w:val="22"/>
        </w:rPr>
      </w:pPr>
      <w:r>
        <w:rPr>
          <w:rFonts w:ascii="Palatino Linotype" w:hAnsi="Palatino Linotype" w:cs="Tahoma"/>
          <w:b/>
          <w:sz w:val="22"/>
          <w:szCs w:val="22"/>
        </w:rPr>
        <w:t>SEXTO</w:t>
      </w:r>
      <w:r w:rsidRPr="00587B1D">
        <w:rPr>
          <w:rFonts w:ascii="Palatino Linotype" w:hAnsi="Palatino Linotype" w:cs="Tahoma"/>
          <w:b/>
          <w:sz w:val="22"/>
          <w:szCs w:val="22"/>
        </w:rPr>
        <w:t xml:space="preserve">.  Decisión. </w:t>
      </w:r>
    </w:p>
    <w:p w:rsidRPr="00587B1D" w:rsidR="00D9708A" w:rsidP="00112B3D" w:rsidRDefault="00D9708A" w14:paraId="518E61D3" w14:textId="77777777">
      <w:pPr>
        <w:spacing w:line="360" w:lineRule="auto"/>
        <w:jc w:val="both"/>
        <w:rPr>
          <w:rFonts w:ascii="Palatino Linotype" w:hAnsi="Palatino Linotype" w:cs="Tahoma"/>
          <w:b/>
          <w:sz w:val="22"/>
          <w:szCs w:val="22"/>
        </w:rPr>
      </w:pPr>
    </w:p>
    <w:p w:rsidR="004E78CD" w:rsidP="00112B3D" w:rsidRDefault="00D9708A" w14:paraId="68080B83" w14:textId="21A2B56E">
      <w:pPr>
        <w:spacing w:line="360" w:lineRule="auto"/>
        <w:contextualSpacing/>
        <w:jc w:val="both"/>
        <w:rPr>
          <w:rFonts w:ascii="Palatino Linotype" w:hAnsi="Palatino Linotype" w:cs="Tahoma"/>
          <w:b/>
          <w:iCs/>
          <w:sz w:val="22"/>
          <w:szCs w:val="22"/>
        </w:rPr>
      </w:pPr>
      <w:r w:rsidRPr="00D92D68">
        <w:rPr>
          <w:rFonts w:ascii="Palatino Linotype" w:hAnsi="Palatino Linotype" w:cs="Tahoma"/>
          <w:bCs/>
          <w:iCs/>
          <w:sz w:val="22"/>
          <w:szCs w:val="22"/>
        </w:rPr>
        <w:t xml:space="preserve">Con fundamento en el artículo </w:t>
      </w:r>
      <w:r>
        <w:rPr>
          <w:rFonts w:ascii="Palatino Linotype" w:hAnsi="Palatino Linotype" w:cs="Tahoma"/>
          <w:bCs/>
          <w:iCs/>
          <w:sz w:val="22"/>
          <w:szCs w:val="22"/>
        </w:rPr>
        <w:t xml:space="preserve">137 fracción III de la Ley de Protección de Datos Personales en Posesión de Sujetos Obligados del Estado de México y Municipios y </w:t>
      </w:r>
      <w:r w:rsidRPr="00D92D68">
        <w:rPr>
          <w:rFonts w:ascii="Palatino Linotype" w:hAnsi="Palatino Linotype" w:cs="Tahoma"/>
          <w:bCs/>
          <w:iCs/>
          <w:sz w:val="22"/>
          <w:szCs w:val="22"/>
        </w:rPr>
        <w:t xml:space="preserve">186, fracción III, de la Ley de Transparencia y Acceso a la Información Pública del Estado de México y Municipios, este Instituto considera procedente </w:t>
      </w:r>
      <w:r>
        <w:rPr>
          <w:rFonts w:ascii="Palatino Linotype" w:hAnsi="Palatino Linotype" w:cs="Tahoma"/>
          <w:b/>
          <w:bCs/>
          <w:iCs/>
          <w:sz w:val="22"/>
          <w:szCs w:val="22"/>
        </w:rPr>
        <w:t>REVOCAR</w:t>
      </w:r>
      <w:r w:rsidRPr="00D92D68">
        <w:rPr>
          <w:rFonts w:ascii="Palatino Linotype" w:hAnsi="Palatino Linotype" w:cs="Tahoma"/>
          <w:b/>
          <w:bCs/>
          <w:iCs/>
          <w:sz w:val="22"/>
          <w:szCs w:val="22"/>
        </w:rPr>
        <w:t xml:space="preserve"> </w:t>
      </w:r>
      <w:r w:rsidRPr="00D92D68">
        <w:rPr>
          <w:rFonts w:ascii="Palatino Linotype" w:hAnsi="Palatino Linotype" w:cs="Tahoma"/>
          <w:bCs/>
          <w:iCs/>
          <w:sz w:val="22"/>
          <w:szCs w:val="22"/>
        </w:rPr>
        <w:t xml:space="preserve">la respuesta otorgada por </w:t>
      </w:r>
      <w:r>
        <w:rPr>
          <w:rFonts w:ascii="Palatino Linotype" w:hAnsi="Palatino Linotype" w:cs="Tahoma"/>
          <w:b/>
          <w:bCs/>
          <w:iCs/>
          <w:sz w:val="22"/>
          <w:szCs w:val="22"/>
        </w:rPr>
        <w:t xml:space="preserve">el </w:t>
      </w:r>
      <w:r w:rsidR="00776920">
        <w:rPr>
          <w:rFonts w:ascii="Palatino Linotype" w:hAnsi="Palatino Linotype" w:cs="Tahoma"/>
          <w:b/>
          <w:bCs/>
          <w:iCs/>
          <w:sz w:val="22"/>
          <w:szCs w:val="22"/>
        </w:rPr>
        <w:t>Instituto de Seguridad Social del Estado de México y Municipios</w:t>
      </w:r>
      <w:r w:rsidRPr="00D92D68">
        <w:rPr>
          <w:rFonts w:ascii="Palatino Linotype" w:hAnsi="Palatino Linotype" w:cs="Tahoma"/>
          <w:bCs/>
          <w:iCs/>
          <w:sz w:val="22"/>
          <w:szCs w:val="22"/>
        </w:rPr>
        <w:t xml:space="preserve">, a efecto de que entregue </w:t>
      </w:r>
      <w:r w:rsidR="004E78CD">
        <w:rPr>
          <w:rFonts w:ascii="Palatino Linotype" w:hAnsi="Palatino Linotype" w:cs="Tahoma"/>
          <w:sz w:val="22"/>
          <w:szCs w:val="22"/>
        </w:rPr>
        <w:t xml:space="preserve">a través del Sistema de Acceso, Rectificación, Cancelación y Oposición de Datos Personales del Estado de México (SARCOEM), previa acreditación de su identidad en las oficinas del Sujeto Obligado, </w:t>
      </w:r>
      <w:r w:rsidR="004E78CD">
        <w:rPr>
          <w:rFonts w:ascii="Palatino Linotype" w:hAnsi="Palatino Linotype" w:cs="Tahoma"/>
          <w:bCs/>
          <w:iCs/>
          <w:sz w:val="22"/>
          <w:szCs w:val="22"/>
        </w:rPr>
        <w:t>los documentos que den cuenta de lo siguiente:</w:t>
      </w:r>
    </w:p>
    <w:p w:rsidR="00D9708A" w:rsidP="00112B3D" w:rsidRDefault="00D9708A" w14:paraId="1B392088" w14:textId="77777777">
      <w:pPr>
        <w:spacing w:line="360" w:lineRule="auto"/>
        <w:contextualSpacing/>
        <w:jc w:val="both"/>
        <w:rPr>
          <w:rFonts w:ascii="Palatino Linotype" w:hAnsi="Palatino Linotype" w:cs="Tahoma"/>
          <w:b/>
          <w:iCs/>
          <w:sz w:val="22"/>
          <w:szCs w:val="22"/>
        </w:rPr>
      </w:pPr>
    </w:p>
    <w:p w:rsidRPr="0045000A" w:rsidR="00250FFD" w:rsidP="00112B3D" w:rsidRDefault="0045000A" w14:paraId="4DAFCA15" w14:textId="65025395">
      <w:pPr>
        <w:pStyle w:val="Prrafodelista"/>
        <w:numPr>
          <w:ilvl w:val="0"/>
          <w:numId w:val="31"/>
        </w:numPr>
        <w:spacing w:line="360" w:lineRule="auto"/>
        <w:jc w:val="both"/>
        <w:rPr>
          <w:rStyle w:val="Ninguno"/>
          <w:rFonts w:ascii="Palatino Linotype" w:hAnsi="Palatino Linotype"/>
          <w:iCs/>
          <w:sz w:val="22"/>
          <w:szCs w:val="22"/>
          <w:lang w:val="es-MX"/>
        </w:rPr>
      </w:pPr>
      <w:r>
        <w:rPr>
          <w:rStyle w:val="Ninguno"/>
          <w:rFonts w:ascii="Palatino Linotype" w:hAnsi="Palatino Linotype"/>
          <w:iCs/>
          <w:sz w:val="22"/>
          <w:szCs w:val="22"/>
          <w:lang w:val="es-ES"/>
        </w:rPr>
        <w:t xml:space="preserve">Aquellos en donde se identifiquen o </w:t>
      </w:r>
      <w:r w:rsidRPr="0045000A" w:rsidR="006F6E2F">
        <w:rPr>
          <w:rStyle w:val="Ninguno"/>
          <w:rFonts w:ascii="Palatino Linotype" w:hAnsi="Palatino Linotype"/>
          <w:iCs/>
          <w:sz w:val="22"/>
          <w:szCs w:val="22"/>
          <w:lang w:val="es-MX"/>
        </w:rPr>
        <w:t>c</w:t>
      </w:r>
      <w:r w:rsidRPr="0045000A" w:rsidR="00250FFD">
        <w:rPr>
          <w:rStyle w:val="Ninguno"/>
          <w:rFonts w:ascii="Palatino Linotype" w:hAnsi="Palatino Linotype"/>
          <w:iCs/>
          <w:sz w:val="22"/>
          <w:szCs w:val="22"/>
          <w:lang w:val="es-MX"/>
        </w:rPr>
        <w:t xml:space="preserve">onsten los beneficios o derechos que puede tramitar en beneficio </w:t>
      </w:r>
      <w:r w:rsidRPr="0045000A" w:rsidR="006F6E2F">
        <w:rPr>
          <w:rStyle w:val="Ninguno"/>
          <w:rFonts w:ascii="Palatino Linotype" w:hAnsi="Palatino Linotype"/>
          <w:iCs/>
          <w:sz w:val="22"/>
          <w:szCs w:val="22"/>
          <w:lang w:val="es-MX"/>
        </w:rPr>
        <w:t>de</w:t>
      </w:r>
      <w:r>
        <w:rPr>
          <w:rStyle w:val="Ninguno"/>
          <w:rFonts w:ascii="Palatino Linotype" w:hAnsi="Palatino Linotype"/>
          <w:iCs/>
          <w:sz w:val="22"/>
          <w:szCs w:val="22"/>
          <w:lang w:val="es-MX"/>
        </w:rPr>
        <w:t xml:space="preserve"> la persona incapaz referida en estudio</w:t>
      </w:r>
      <w:r w:rsidRPr="0045000A" w:rsidR="006F6E2F">
        <w:rPr>
          <w:rStyle w:val="Ninguno"/>
          <w:rFonts w:ascii="Palatino Linotype" w:hAnsi="Palatino Linotype"/>
          <w:iCs/>
          <w:sz w:val="22"/>
          <w:szCs w:val="22"/>
          <w:lang w:val="es-MX"/>
        </w:rPr>
        <w:t>.</w:t>
      </w:r>
    </w:p>
    <w:p w:rsidR="00C90A25" w:rsidP="00112B3D" w:rsidRDefault="00C90A25" w14:paraId="0E880717" w14:textId="52AA1BD4">
      <w:pPr>
        <w:pStyle w:val="Prrafodelista"/>
        <w:numPr>
          <w:ilvl w:val="0"/>
          <w:numId w:val="31"/>
        </w:numPr>
        <w:spacing w:line="360" w:lineRule="auto"/>
        <w:jc w:val="both"/>
        <w:rPr>
          <w:rStyle w:val="Ninguno"/>
          <w:rFonts w:ascii="Palatino Linotype" w:hAnsi="Palatino Linotype"/>
          <w:iCs/>
          <w:sz w:val="22"/>
          <w:szCs w:val="22"/>
          <w:lang w:val="es-MX"/>
        </w:rPr>
      </w:pPr>
      <w:r w:rsidRPr="00A90A0D">
        <w:rPr>
          <w:rStyle w:val="Ninguno"/>
          <w:rFonts w:ascii="Palatino Linotype" w:hAnsi="Palatino Linotype"/>
          <w:iCs/>
          <w:sz w:val="22"/>
          <w:szCs w:val="22"/>
          <w:lang w:val="es-MX"/>
        </w:rPr>
        <w:t xml:space="preserve">Últimos </w:t>
      </w:r>
      <w:r w:rsidR="00250FFD">
        <w:rPr>
          <w:rStyle w:val="Ninguno"/>
          <w:rFonts w:ascii="Palatino Linotype" w:hAnsi="Palatino Linotype"/>
          <w:iCs/>
          <w:sz w:val="22"/>
          <w:szCs w:val="22"/>
          <w:lang w:val="es-MX"/>
        </w:rPr>
        <w:t xml:space="preserve">dos </w:t>
      </w:r>
      <w:r w:rsidRPr="00A90A0D">
        <w:rPr>
          <w:rStyle w:val="Ninguno"/>
          <w:rFonts w:ascii="Palatino Linotype" w:hAnsi="Palatino Linotype"/>
          <w:iCs/>
          <w:sz w:val="22"/>
          <w:szCs w:val="22"/>
          <w:lang w:val="es-MX"/>
        </w:rPr>
        <w:t xml:space="preserve">recibos de </w:t>
      </w:r>
      <w:r w:rsidR="00250FFD">
        <w:rPr>
          <w:rStyle w:val="Ninguno"/>
          <w:rFonts w:ascii="Palatino Linotype" w:hAnsi="Palatino Linotype"/>
          <w:iCs/>
          <w:sz w:val="22"/>
          <w:szCs w:val="22"/>
          <w:lang w:val="es-MX"/>
        </w:rPr>
        <w:t>nómina</w:t>
      </w:r>
      <w:r w:rsidRPr="00A90A0D">
        <w:rPr>
          <w:rStyle w:val="Ninguno"/>
          <w:rFonts w:ascii="Palatino Linotype" w:hAnsi="Palatino Linotype"/>
          <w:iCs/>
          <w:sz w:val="22"/>
          <w:szCs w:val="22"/>
          <w:lang w:val="es-MX"/>
        </w:rPr>
        <w:t xml:space="preserve"> que percibió </w:t>
      </w:r>
      <w:r w:rsidR="00250FFD">
        <w:rPr>
          <w:rStyle w:val="Ninguno"/>
          <w:rFonts w:ascii="Palatino Linotype" w:hAnsi="Palatino Linotype"/>
          <w:iCs/>
          <w:sz w:val="22"/>
          <w:szCs w:val="22"/>
          <w:lang w:val="es-MX"/>
        </w:rPr>
        <w:t xml:space="preserve">el </w:t>
      </w:r>
      <w:r w:rsidR="004E78CD">
        <w:rPr>
          <w:rStyle w:val="Ninguno"/>
          <w:rFonts w:ascii="Palatino Linotype" w:hAnsi="Palatino Linotype"/>
          <w:iCs/>
          <w:sz w:val="22"/>
          <w:szCs w:val="22"/>
          <w:lang w:val="es-MX"/>
        </w:rPr>
        <w:t xml:space="preserve">finado </w:t>
      </w:r>
      <w:r w:rsidR="00250FFD">
        <w:rPr>
          <w:rStyle w:val="Ninguno"/>
          <w:rFonts w:ascii="Palatino Linotype" w:hAnsi="Palatino Linotype"/>
          <w:iCs/>
          <w:sz w:val="22"/>
          <w:szCs w:val="22"/>
          <w:lang w:val="es-MX"/>
        </w:rPr>
        <w:t>titular de los datos personales.</w:t>
      </w:r>
    </w:p>
    <w:p w:rsidR="0045000A" w:rsidP="00112B3D" w:rsidRDefault="0045000A" w14:paraId="3BAC0E2A" w14:textId="6CE696C1">
      <w:pPr>
        <w:spacing w:line="360" w:lineRule="auto"/>
        <w:jc w:val="both"/>
        <w:rPr>
          <w:rStyle w:val="Ninguno"/>
          <w:rFonts w:ascii="Palatino Linotype" w:hAnsi="Palatino Linotype"/>
          <w:iCs/>
          <w:sz w:val="22"/>
          <w:szCs w:val="22"/>
          <w:lang w:val="es-MX"/>
        </w:rPr>
      </w:pPr>
    </w:p>
    <w:p w:rsidR="0045000A" w:rsidP="00112B3D" w:rsidRDefault="0045000A" w14:paraId="59FD38FB" w14:textId="77777777">
      <w:pPr>
        <w:spacing w:line="360" w:lineRule="auto"/>
        <w:ind w:right="-93"/>
        <w:jc w:val="both"/>
        <w:rPr>
          <w:rFonts w:ascii="Palatino Linotype" w:hAnsi="Palatino Linotype" w:cs="Tahoma"/>
          <w:sz w:val="22"/>
          <w:szCs w:val="22"/>
          <w:lang w:val="es-MX"/>
        </w:rPr>
      </w:pPr>
      <w:r>
        <w:rPr>
          <w:rFonts w:ascii="Palatino Linotype" w:hAnsi="Palatino Linotype" w:cs="Tahoma"/>
          <w:sz w:val="22"/>
          <w:szCs w:val="22"/>
          <w:lang w:val="es-MX"/>
        </w:rPr>
        <w:t>Para la acreditación de la identidad, a través del SARCOEM, la Unidad de Transparencia deberá indicar al Recurrente, el domicilio, los días y horarios de atención, así como el nombre del servidor público que le atenderá.</w:t>
      </w:r>
    </w:p>
    <w:p w:rsidRPr="00C90A25" w:rsidR="00D9708A" w:rsidP="00112B3D" w:rsidRDefault="00D9708A" w14:paraId="4DAABB8A" w14:textId="77777777">
      <w:pPr>
        <w:spacing w:line="360" w:lineRule="auto"/>
        <w:jc w:val="both"/>
        <w:rPr>
          <w:rFonts w:ascii="Palatino Linotype" w:hAnsi="Palatino Linotype" w:cs="Tahoma"/>
          <w:sz w:val="22"/>
          <w:szCs w:val="22"/>
          <w:lang w:val="es-MX"/>
        </w:rPr>
      </w:pPr>
    </w:p>
    <w:p w:rsidRPr="00587B1D" w:rsidR="00D9708A" w:rsidP="00112B3D" w:rsidRDefault="00D9708A" w14:paraId="29E981FD" w14:textId="77777777">
      <w:pPr>
        <w:spacing w:line="360" w:lineRule="auto"/>
        <w:jc w:val="both"/>
        <w:rPr>
          <w:rFonts w:ascii="Palatino Linotype" w:hAnsi="Palatino Linotype" w:cs="Tahoma"/>
          <w:b/>
          <w:bCs/>
          <w:iCs/>
          <w:sz w:val="22"/>
          <w:szCs w:val="22"/>
          <w:u w:val="single"/>
        </w:rPr>
      </w:pPr>
      <w:r w:rsidRPr="00587B1D">
        <w:rPr>
          <w:rFonts w:ascii="Palatino Linotype" w:hAnsi="Palatino Linotype" w:cs="Tahoma"/>
          <w:b/>
          <w:bCs/>
          <w:iCs/>
          <w:sz w:val="22"/>
          <w:szCs w:val="22"/>
          <w:u w:val="single"/>
        </w:rPr>
        <w:t>Términos de la Resolución para conocimiento de la Particular.</w:t>
      </w:r>
    </w:p>
    <w:p w:rsidRPr="00587B1D" w:rsidR="00D9708A" w:rsidP="00112B3D" w:rsidRDefault="00D9708A" w14:paraId="7E2C8D1D" w14:textId="77777777">
      <w:pPr>
        <w:spacing w:line="360" w:lineRule="auto"/>
        <w:jc w:val="both"/>
        <w:rPr>
          <w:rFonts w:ascii="Palatino Linotype" w:hAnsi="Palatino Linotype" w:cs="Tahoma"/>
          <w:sz w:val="22"/>
          <w:szCs w:val="22"/>
        </w:rPr>
      </w:pPr>
    </w:p>
    <w:p w:rsidRPr="008A4727" w:rsidR="00D9708A" w:rsidP="00112B3D" w:rsidRDefault="006F6E2F" w14:paraId="0E2E994F" w14:textId="0F8FA6DE">
      <w:pPr>
        <w:spacing w:line="360" w:lineRule="auto"/>
        <w:jc w:val="both"/>
        <w:rPr>
          <w:rFonts w:ascii="Palatino Linotype" w:hAnsi="Palatino Linotype" w:cs="Tahoma"/>
          <w:sz w:val="22"/>
          <w:szCs w:val="22"/>
        </w:rPr>
      </w:pPr>
      <w:r>
        <w:rPr>
          <w:rFonts w:ascii="Palatino Linotype" w:hAnsi="Palatino Linotype" w:cs="Tahoma"/>
          <w:sz w:val="22"/>
          <w:szCs w:val="22"/>
        </w:rPr>
        <w:lastRenderedPageBreak/>
        <w:t xml:space="preserve">De las actuaciones realizadas, se identificó la existencia del interés jurídico para acceder tanto a los documentos que permitan identificar los beneficios que puede obtener el hijo del finado, así como los últimos dos recibos de nómina que le fueron entregados al </w:t>
      </w:r>
      <w:r w:rsidR="00AB0CC9">
        <w:rPr>
          <w:rFonts w:ascii="Palatino Linotype" w:hAnsi="Palatino Linotype" w:cs="Tahoma"/>
          <w:sz w:val="22"/>
          <w:szCs w:val="22"/>
        </w:rPr>
        <w:t>servidor público fallecido, sobre lo cual se aclara que el otorgar el acceso a estos documentos no apareja el otorgamiento de derechos civiles o de seguridad social, pues estos deberán ser determinados por las autoridades competentes.</w:t>
      </w:r>
    </w:p>
    <w:p w:rsidRPr="00587B1D" w:rsidR="00D9708A" w:rsidP="00112B3D" w:rsidRDefault="00D9708A" w14:paraId="2CBC2446" w14:textId="77777777">
      <w:pPr>
        <w:spacing w:line="360" w:lineRule="auto"/>
        <w:jc w:val="both"/>
        <w:rPr>
          <w:rFonts w:ascii="Palatino Linotype" w:hAnsi="Palatino Linotype" w:cs="Tahoma"/>
          <w:sz w:val="22"/>
          <w:szCs w:val="22"/>
          <w:u w:val="single"/>
        </w:rPr>
      </w:pPr>
    </w:p>
    <w:p w:rsidRPr="00587B1D" w:rsidR="00D9708A" w:rsidP="00112B3D" w:rsidRDefault="00D9708A" w14:paraId="48C84A3A" w14:textId="77777777">
      <w:pPr>
        <w:spacing w:line="360" w:lineRule="auto"/>
        <w:jc w:val="both"/>
        <w:rPr>
          <w:rFonts w:ascii="Palatino Linotype" w:hAnsi="Palatino Linotype" w:cs="Tahoma"/>
          <w:iCs/>
          <w:sz w:val="22"/>
          <w:szCs w:val="22"/>
          <w:u w:val="single"/>
        </w:rPr>
      </w:pPr>
      <w:r w:rsidRPr="00587B1D">
        <w:rPr>
          <w:rFonts w:ascii="Palatino Linotype" w:hAnsi="Palatino Linotype" w:cs="Tahoma"/>
          <w:iCs/>
          <w:sz w:val="22"/>
          <w:szCs w:val="22"/>
          <w:u w:val="single"/>
        </w:rPr>
        <w:t>La labor del INFOEM, es apoyar a la población para acceder a la información pública y garantizar la protección de sus datos personales.</w:t>
      </w:r>
    </w:p>
    <w:p w:rsidRPr="00587B1D" w:rsidR="00D9708A" w:rsidP="00112B3D" w:rsidRDefault="00D9708A" w14:paraId="46D460C5" w14:textId="77777777">
      <w:pPr>
        <w:spacing w:line="360" w:lineRule="auto"/>
        <w:jc w:val="both"/>
        <w:rPr>
          <w:rFonts w:ascii="Palatino Linotype" w:hAnsi="Palatino Linotype" w:cs="Tahoma"/>
          <w:iCs/>
          <w:sz w:val="22"/>
          <w:szCs w:val="22"/>
          <w:u w:val="single"/>
        </w:rPr>
      </w:pPr>
    </w:p>
    <w:p w:rsidRPr="00587B1D" w:rsidR="00D9708A" w:rsidP="00112B3D" w:rsidRDefault="00D9708A" w14:paraId="5C914D44" w14:textId="77777777">
      <w:pPr>
        <w:spacing w:line="360" w:lineRule="auto"/>
        <w:jc w:val="both"/>
        <w:rPr>
          <w:rFonts w:ascii="Palatino Linotype" w:hAnsi="Palatino Linotype" w:cs="Arial"/>
          <w:bCs/>
          <w:color w:val="000000" w:themeColor="text1"/>
          <w:sz w:val="22"/>
          <w:szCs w:val="22"/>
        </w:rPr>
      </w:pPr>
      <w:r w:rsidRPr="00587B1D">
        <w:rPr>
          <w:rFonts w:ascii="Palatino Linotype" w:hAnsi="Palatino Linotype" w:cs="Arial"/>
          <w:bCs/>
          <w:color w:val="000000" w:themeColor="text1"/>
          <w:sz w:val="22"/>
          <w:szCs w:val="22"/>
        </w:rPr>
        <w:t>Por lo expuesto y fundado, el Pleno de este Instituto:</w:t>
      </w:r>
    </w:p>
    <w:p w:rsidRPr="00D9708A" w:rsidR="00D9708A" w:rsidP="00112B3D" w:rsidRDefault="00D9708A" w14:paraId="40FD6A92" w14:textId="77777777">
      <w:pPr>
        <w:spacing w:line="360" w:lineRule="auto"/>
        <w:jc w:val="both"/>
        <w:rPr>
          <w:rFonts w:ascii="Palatino Linotype" w:hAnsi="Palatino Linotype" w:eastAsia="Calibri" w:cs="Tahoma"/>
          <w:color w:val="000000"/>
          <w:sz w:val="22"/>
          <w:szCs w:val="22"/>
          <w:lang w:eastAsia="es-ES_tradnl"/>
        </w:rPr>
      </w:pPr>
    </w:p>
    <w:p w:rsidRPr="00587B1D" w:rsidR="00D9708A" w:rsidP="00112B3D" w:rsidRDefault="00D9708A" w14:paraId="4A3E076C" w14:textId="77777777">
      <w:pPr>
        <w:spacing w:line="360" w:lineRule="auto"/>
        <w:jc w:val="center"/>
        <w:rPr>
          <w:rFonts w:ascii="Palatino Linotype" w:hAnsi="Palatino Linotype" w:cs="Arial"/>
          <w:b/>
          <w:bCs/>
          <w:color w:val="000000" w:themeColor="text1"/>
          <w:sz w:val="22"/>
          <w:szCs w:val="22"/>
        </w:rPr>
      </w:pPr>
      <w:r w:rsidRPr="00587B1D">
        <w:rPr>
          <w:rFonts w:ascii="Palatino Linotype" w:hAnsi="Palatino Linotype" w:cs="Arial"/>
          <w:b/>
          <w:bCs/>
          <w:color w:val="000000" w:themeColor="text1"/>
          <w:sz w:val="22"/>
          <w:szCs w:val="22"/>
        </w:rPr>
        <w:t>RESUELVE</w:t>
      </w:r>
    </w:p>
    <w:p w:rsidRPr="00815766" w:rsidR="00D9708A" w:rsidP="00112B3D" w:rsidRDefault="00D9708A" w14:paraId="48AF8C95" w14:textId="77777777">
      <w:pPr>
        <w:spacing w:line="360" w:lineRule="auto"/>
        <w:jc w:val="center"/>
        <w:rPr>
          <w:rFonts w:ascii="Palatino Linotype" w:hAnsi="Palatino Linotype" w:cs="Arial"/>
          <w:bCs/>
          <w:color w:val="000000" w:themeColor="text1"/>
          <w:sz w:val="22"/>
          <w:szCs w:val="22"/>
        </w:rPr>
      </w:pPr>
    </w:p>
    <w:p w:rsidR="00D9708A" w:rsidP="00112B3D" w:rsidRDefault="00D9708A" w14:paraId="11B0FB83" w14:textId="75740815">
      <w:pPr>
        <w:spacing w:line="360" w:lineRule="auto"/>
        <w:ind w:right="-93"/>
        <w:jc w:val="both"/>
        <w:rPr>
          <w:rFonts w:ascii="Palatino Linotype" w:hAnsi="Palatino Linotype" w:cs="Tahoma"/>
          <w:sz w:val="22"/>
          <w:szCs w:val="22"/>
        </w:rPr>
      </w:pPr>
      <w:r w:rsidRPr="003E0392">
        <w:rPr>
          <w:rFonts w:ascii="Palatino Linotype" w:hAnsi="Palatino Linotype" w:cs="Tahoma"/>
          <w:b/>
          <w:sz w:val="22"/>
          <w:szCs w:val="22"/>
        </w:rPr>
        <w:t>PRIMERO</w:t>
      </w:r>
      <w:r w:rsidRPr="003E0392">
        <w:rPr>
          <w:rFonts w:ascii="Palatino Linotype" w:hAnsi="Palatino Linotype" w:cs="Tahoma"/>
          <w:sz w:val="22"/>
          <w:szCs w:val="22"/>
        </w:rPr>
        <w:t xml:space="preserve">. Se </w:t>
      </w:r>
      <w:r>
        <w:rPr>
          <w:rFonts w:ascii="Palatino Linotype" w:hAnsi="Palatino Linotype" w:cs="Tahoma"/>
          <w:b/>
          <w:sz w:val="22"/>
          <w:szCs w:val="22"/>
        </w:rPr>
        <w:t>REVOCA</w:t>
      </w:r>
      <w:r w:rsidRPr="003E0392">
        <w:rPr>
          <w:rFonts w:ascii="Palatino Linotype" w:hAnsi="Palatino Linotype" w:cs="Tahoma"/>
          <w:sz w:val="22"/>
          <w:szCs w:val="22"/>
        </w:rPr>
        <w:t xml:space="preserve"> la respuesta entregada por </w:t>
      </w:r>
      <w:r>
        <w:rPr>
          <w:rFonts w:ascii="Palatino Linotype" w:hAnsi="Palatino Linotype" w:cs="Tahoma"/>
          <w:sz w:val="22"/>
          <w:szCs w:val="22"/>
        </w:rPr>
        <w:t xml:space="preserve">el </w:t>
      </w:r>
      <w:r w:rsidR="0045000A">
        <w:rPr>
          <w:rFonts w:ascii="Palatino Linotype" w:hAnsi="Palatino Linotype" w:cs="Tahoma"/>
          <w:sz w:val="22"/>
          <w:szCs w:val="22"/>
        </w:rPr>
        <w:t>Instituto de Seguridad Social del Estado de México y Municipios</w:t>
      </w:r>
      <w:r w:rsidRPr="003E0392">
        <w:rPr>
          <w:rFonts w:ascii="Palatino Linotype" w:hAnsi="Palatino Linotype" w:cs="Tahoma"/>
          <w:sz w:val="22"/>
          <w:szCs w:val="22"/>
        </w:rPr>
        <w:t xml:space="preserve"> a la solicitud </w:t>
      </w:r>
      <w:r w:rsidRPr="002A2850" w:rsidR="00AB0CC9">
        <w:rPr>
          <w:rFonts w:ascii="Palatino Linotype" w:hAnsi="Palatino Linotype"/>
          <w:b/>
          <w:bCs/>
          <w:sz w:val="22"/>
          <w:szCs w:val="22"/>
        </w:rPr>
        <w:t>00250/ISSEMYM/AD/2021</w:t>
      </w:r>
      <w:r>
        <w:rPr>
          <w:rFonts w:ascii="Palatino Linotype" w:hAnsi="Palatino Linotype" w:cs="Tahoma"/>
          <w:b/>
          <w:color w:val="0D0D0D" w:themeColor="text1" w:themeTint="F2"/>
          <w:sz w:val="22"/>
          <w:szCs w:val="22"/>
        </w:rPr>
        <w:t xml:space="preserve"> </w:t>
      </w:r>
      <w:r>
        <w:rPr>
          <w:rFonts w:ascii="Palatino Linotype" w:hAnsi="Palatino Linotype" w:cs="Tahoma"/>
          <w:sz w:val="22"/>
          <w:szCs w:val="22"/>
        </w:rPr>
        <w:t>por</w:t>
      </w:r>
      <w:r w:rsidRPr="003E0392">
        <w:rPr>
          <w:rFonts w:ascii="Palatino Linotype" w:hAnsi="Palatino Linotype" w:cs="Tahoma"/>
          <w:sz w:val="22"/>
          <w:szCs w:val="22"/>
        </w:rPr>
        <w:t xml:space="preserve"> resultar</w:t>
      </w:r>
      <w:r>
        <w:rPr>
          <w:rFonts w:ascii="Palatino Linotype" w:hAnsi="Palatino Linotype" w:cs="Tahoma"/>
          <w:sz w:val="22"/>
          <w:szCs w:val="22"/>
        </w:rPr>
        <w:t xml:space="preserve"> </w:t>
      </w:r>
      <w:r w:rsidRPr="0089316E">
        <w:rPr>
          <w:rFonts w:ascii="Palatino Linotype" w:hAnsi="Palatino Linotype" w:cs="Tahoma"/>
          <w:b/>
          <w:sz w:val="22"/>
          <w:szCs w:val="22"/>
        </w:rPr>
        <w:t>FUNDADAS</w:t>
      </w:r>
      <w:r w:rsidRPr="003E0392">
        <w:rPr>
          <w:rFonts w:ascii="Palatino Linotype" w:hAnsi="Palatino Linotype" w:cs="Tahoma"/>
          <w:sz w:val="22"/>
          <w:szCs w:val="22"/>
        </w:rPr>
        <w:t xml:space="preserve"> las razones o motivos de inconformidad hechos valer por </w:t>
      </w:r>
      <w:r>
        <w:rPr>
          <w:rFonts w:ascii="Palatino Linotype" w:hAnsi="Palatino Linotype" w:cs="Tahoma"/>
          <w:sz w:val="22"/>
          <w:szCs w:val="22"/>
        </w:rPr>
        <w:t>la</w:t>
      </w:r>
      <w:r w:rsidRPr="003E0392">
        <w:rPr>
          <w:rFonts w:ascii="Palatino Linotype" w:hAnsi="Palatino Linotype" w:cs="Tahoma"/>
          <w:sz w:val="22"/>
          <w:szCs w:val="22"/>
        </w:rPr>
        <w:t xml:space="preserve"> Recurrente en el Recurso de Revisión </w:t>
      </w:r>
      <w:r w:rsidRPr="0045000A" w:rsidR="0045000A">
        <w:rPr>
          <w:rFonts w:ascii="Palatino Linotype" w:hAnsi="Palatino Linotype" w:cs="Tahoma"/>
          <w:b/>
          <w:bCs/>
          <w:sz w:val="22"/>
          <w:szCs w:val="22"/>
        </w:rPr>
        <w:t>03984/INFOEM/AD/RR/2021</w:t>
      </w:r>
      <w:r w:rsidRPr="003E0392">
        <w:rPr>
          <w:rFonts w:ascii="Palatino Linotype" w:hAnsi="Palatino Linotype" w:cs="Tahoma"/>
          <w:sz w:val="22"/>
          <w:szCs w:val="22"/>
        </w:rPr>
        <w:t xml:space="preserve">, en términos de los considerandos </w:t>
      </w:r>
      <w:r w:rsidRPr="003B477B">
        <w:rPr>
          <w:rFonts w:ascii="Palatino Linotype" w:hAnsi="Palatino Linotype" w:cs="Tahoma"/>
          <w:b/>
          <w:bCs/>
          <w:sz w:val="22"/>
          <w:szCs w:val="22"/>
        </w:rPr>
        <w:t>QUINTO</w:t>
      </w:r>
      <w:r w:rsidRPr="003E0392">
        <w:rPr>
          <w:rFonts w:ascii="Palatino Linotype" w:hAnsi="Palatino Linotype" w:cs="Tahoma"/>
          <w:sz w:val="22"/>
          <w:szCs w:val="22"/>
        </w:rPr>
        <w:t xml:space="preserve"> y </w:t>
      </w:r>
      <w:r w:rsidRPr="003B477B">
        <w:rPr>
          <w:rFonts w:ascii="Palatino Linotype" w:hAnsi="Palatino Linotype" w:cs="Tahoma"/>
          <w:b/>
          <w:bCs/>
          <w:sz w:val="22"/>
          <w:szCs w:val="22"/>
        </w:rPr>
        <w:t>SEXTO</w:t>
      </w:r>
      <w:r w:rsidRPr="003E0392">
        <w:rPr>
          <w:rFonts w:ascii="Palatino Linotype" w:hAnsi="Palatino Linotype" w:cs="Tahoma"/>
          <w:sz w:val="22"/>
          <w:szCs w:val="22"/>
        </w:rPr>
        <w:t xml:space="preserve"> de la presente Resolución. </w:t>
      </w:r>
    </w:p>
    <w:p w:rsidRPr="003E0392" w:rsidR="00D9708A" w:rsidP="00112B3D" w:rsidRDefault="00D9708A" w14:paraId="4DAD79BA" w14:textId="77777777">
      <w:pPr>
        <w:spacing w:line="360" w:lineRule="auto"/>
        <w:ind w:right="-93"/>
        <w:jc w:val="both"/>
        <w:rPr>
          <w:rFonts w:ascii="Palatino Linotype" w:hAnsi="Palatino Linotype" w:cs="Tahoma"/>
          <w:sz w:val="22"/>
          <w:szCs w:val="22"/>
        </w:rPr>
      </w:pPr>
    </w:p>
    <w:p w:rsidR="00D9708A" w:rsidP="00112B3D" w:rsidRDefault="00D9708A" w14:paraId="1323A3B3" w14:textId="60A48E65">
      <w:pPr>
        <w:spacing w:line="360" w:lineRule="auto"/>
        <w:contextualSpacing/>
        <w:jc w:val="both"/>
        <w:rPr>
          <w:rFonts w:ascii="Palatino Linotype" w:hAnsi="Palatino Linotype" w:cs="Tahoma"/>
          <w:b/>
          <w:iCs/>
          <w:sz w:val="22"/>
          <w:szCs w:val="22"/>
        </w:rPr>
      </w:pPr>
      <w:r w:rsidRPr="003E0392">
        <w:rPr>
          <w:rFonts w:ascii="Palatino Linotype" w:hAnsi="Palatino Linotype" w:cs="Tahoma"/>
          <w:b/>
          <w:sz w:val="22"/>
          <w:szCs w:val="22"/>
        </w:rPr>
        <w:t>SEGUNDO</w:t>
      </w:r>
      <w:r w:rsidRPr="003E0392">
        <w:rPr>
          <w:rFonts w:ascii="Palatino Linotype" w:hAnsi="Palatino Linotype" w:cs="Tahoma"/>
          <w:sz w:val="22"/>
          <w:szCs w:val="22"/>
        </w:rPr>
        <w:t xml:space="preserve">. Se </w:t>
      </w:r>
      <w:r w:rsidRPr="003E0392">
        <w:rPr>
          <w:rFonts w:ascii="Palatino Linotype" w:hAnsi="Palatino Linotype" w:cs="Tahoma"/>
          <w:b/>
          <w:sz w:val="22"/>
          <w:szCs w:val="22"/>
        </w:rPr>
        <w:t>ORDENA</w:t>
      </w:r>
      <w:r w:rsidRPr="003E0392">
        <w:rPr>
          <w:rFonts w:ascii="Palatino Linotype" w:hAnsi="Palatino Linotype" w:cs="Tahoma"/>
          <w:sz w:val="22"/>
          <w:szCs w:val="22"/>
        </w:rPr>
        <w:t xml:space="preserve"> a</w:t>
      </w:r>
      <w:r>
        <w:rPr>
          <w:rFonts w:ascii="Palatino Linotype" w:hAnsi="Palatino Linotype" w:cs="Tahoma"/>
          <w:sz w:val="22"/>
          <w:szCs w:val="22"/>
        </w:rPr>
        <w:t xml:space="preserve">l </w:t>
      </w:r>
      <w:r w:rsidRPr="001C059F" w:rsidR="00AB0CC9">
        <w:rPr>
          <w:rFonts w:ascii="Palatino Linotype" w:hAnsi="Palatino Linotype"/>
          <w:bCs/>
          <w:sz w:val="22"/>
          <w:szCs w:val="22"/>
          <w:lang w:val="es-ES_tradnl"/>
        </w:rPr>
        <w:t>Instituto de Seguridad Social del Estado de México y Municipios</w:t>
      </w:r>
      <w:r w:rsidRPr="003E0392">
        <w:rPr>
          <w:rFonts w:ascii="Palatino Linotype" w:hAnsi="Palatino Linotype" w:cs="Tahoma"/>
          <w:sz w:val="22"/>
          <w:szCs w:val="22"/>
        </w:rPr>
        <w:t>, a efecto de que entregue a</w:t>
      </w:r>
      <w:r>
        <w:rPr>
          <w:rFonts w:ascii="Palatino Linotype" w:hAnsi="Palatino Linotype" w:cs="Tahoma"/>
          <w:sz w:val="22"/>
          <w:szCs w:val="22"/>
        </w:rPr>
        <w:t>l</w:t>
      </w:r>
      <w:r w:rsidRPr="003E0392">
        <w:rPr>
          <w:rFonts w:ascii="Palatino Linotype" w:hAnsi="Palatino Linotype" w:cs="Tahoma"/>
          <w:sz w:val="22"/>
          <w:szCs w:val="22"/>
        </w:rPr>
        <w:t xml:space="preserve"> Recurrente</w:t>
      </w:r>
      <w:r w:rsidRPr="00AB0CC9" w:rsidR="00AB0CC9">
        <w:rPr>
          <w:rFonts w:ascii="Palatino Linotype" w:hAnsi="Palatino Linotype" w:cs="Tahoma"/>
          <w:sz w:val="22"/>
          <w:szCs w:val="22"/>
        </w:rPr>
        <w:t xml:space="preserve"> </w:t>
      </w:r>
      <w:r w:rsidR="00AB0CC9">
        <w:rPr>
          <w:rFonts w:ascii="Palatino Linotype" w:hAnsi="Palatino Linotype" w:cs="Tahoma"/>
          <w:sz w:val="22"/>
          <w:szCs w:val="22"/>
        </w:rPr>
        <w:t>a través del Sistema de Acceso, Rectificación, Cancelación y Oposición de Datos Personales del Estado de México (SARCOEM),</w:t>
      </w:r>
      <w:r>
        <w:rPr>
          <w:rFonts w:ascii="Palatino Linotype" w:hAnsi="Palatino Linotype" w:cs="Tahoma"/>
          <w:sz w:val="22"/>
          <w:szCs w:val="22"/>
        </w:rPr>
        <w:t xml:space="preserve"> previa </w:t>
      </w:r>
      <w:r w:rsidR="00AB0CC9">
        <w:rPr>
          <w:rFonts w:ascii="Palatino Linotype" w:hAnsi="Palatino Linotype" w:cs="Tahoma"/>
          <w:sz w:val="22"/>
          <w:szCs w:val="22"/>
        </w:rPr>
        <w:t>acreditación de su identidad en las oficinas del Sujeto Obligado</w:t>
      </w:r>
      <w:r>
        <w:rPr>
          <w:rFonts w:ascii="Palatino Linotype" w:hAnsi="Palatino Linotype" w:cs="Tahoma"/>
          <w:sz w:val="22"/>
          <w:szCs w:val="22"/>
        </w:rPr>
        <w:t xml:space="preserve">, </w:t>
      </w:r>
      <w:r w:rsidR="00F80A89">
        <w:rPr>
          <w:rFonts w:ascii="Palatino Linotype" w:hAnsi="Palatino Linotype" w:cs="Tahoma"/>
          <w:sz w:val="22"/>
          <w:szCs w:val="22"/>
        </w:rPr>
        <w:t xml:space="preserve">en copia certificada sin costo, </w:t>
      </w:r>
      <w:r>
        <w:rPr>
          <w:rFonts w:ascii="Palatino Linotype" w:hAnsi="Palatino Linotype" w:cs="Tahoma"/>
          <w:bCs/>
          <w:iCs/>
          <w:sz w:val="22"/>
          <w:szCs w:val="22"/>
        </w:rPr>
        <w:t>los documentos que den cuenta de lo siguiente:</w:t>
      </w:r>
    </w:p>
    <w:p w:rsidR="00D9708A" w:rsidP="00112B3D" w:rsidRDefault="00D9708A" w14:paraId="594BB64F" w14:textId="77777777">
      <w:pPr>
        <w:spacing w:line="360" w:lineRule="auto"/>
        <w:contextualSpacing/>
        <w:jc w:val="both"/>
        <w:rPr>
          <w:rFonts w:ascii="Palatino Linotype" w:hAnsi="Palatino Linotype" w:cs="Tahoma"/>
          <w:b/>
          <w:iCs/>
          <w:sz w:val="22"/>
          <w:szCs w:val="22"/>
        </w:rPr>
      </w:pPr>
    </w:p>
    <w:p w:rsidRPr="0045000A" w:rsidR="004E78CD" w:rsidP="00112B3D" w:rsidRDefault="004E78CD" w14:paraId="4687DD67" w14:textId="55B5658D">
      <w:pPr>
        <w:pStyle w:val="Prrafodelista"/>
        <w:numPr>
          <w:ilvl w:val="0"/>
          <w:numId w:val="32"/>
        </w:numPr>
        <w:spacing w:line="360" w:lineRule="auto"/>
        <w:jc w:val="both"/>
        <w:rPr>
          <w:rStyle w:val="Ninguno"/>
          <w:rFonts w:ascii="Palatino Linotype" w:hAnsi="Palatino Linotype"/>
          <w:iCs/>
          <w:sz w:val="22"/>
          <w:szCs w:val="22"/>
          <w:lang w:val="es-MX"/>
        </w:rPr>
      </w:pPr>
      <w:r>
        <w:rPr>
          <w:rStyle w:val="Ninguno"/>
          <w:rFonts w:ascii="Palatino Linotype" w:hAnsi="Palatino Linotype"/>
          <w:iCs/>
          <w:sz w:val="22"/>
          <w:szCs w:val="22"/>
          <w:lang w:val="es-ES"/>
        </w:rPr>
        <w:lastRenderedPageBreak/>
        <w:t>Aquellos en donde se identifiquen</w:t>
      </w:r>
      <w:r w:rsidR="002E16DF">
        <w:rPr>
          <w:rStyle w:val="Ninguno"/>
          <w:rFonts w:ascii="Palatino Linotype" w:hAnsi="Palatino Linotype"/>
          <w:iCs/>
          <w:sz w:val="22"/>
          <w:szCs w:val="22"/>
          <w:lang w:val="es-ES"/>
        </w:rPr>
        <w:t xml:space="preserve"> o</w:t>
      </w:r>
      <w:r>
        <w:rPr>
          <w:rStyle w:val="Ninguno"/>
          <w:rFonts w:ascii="Palatino Linotype" w:hAnsi="Palatino Linotype"/>
          <w:iCs/>
          <w:sz w:val="22"/>
          <w:szCs w:val="22"/>
          <w:lang w:val="es-ES"/>
        </w:rPr>
        <w:t xml:space="preserve"> </w:t>
      </w:r>
      <w:r w:rsidRPr="0045000A">
        <w:rPr>
          <w:rStyle w:val="Ninguno"/>
          <w:rFonts w:ascii="Palatino Linotype" w:hAnsi="Palatino Linotype"/>
          <w:iCs/>
          <w:sz w:val="22"/>
          <w:szCs w:val="22"/>
          <w:lang w:val="es-MX"/>
        </w:rPr>
        <w:t>consten los beneficios o derechos que puede tramitar</w:t>
      </w:r>
      <w:r w:rsidR="002E16DF">
        <w:rPr>
          <w:rStyle w:val="Ninguno"/>
          <w:rFonts w:ascii="Palatino Linotype" w:hAnsi="Palatino Linotype"/>
          <w:iCs/>
          <w:sz w:val="22"/>
          <w:szCs w:val="22"/>
          <w:lang w:val="es-MX"/>
        </w:rPr>
        <w:t xml:space="preserve"> el Recurrente</w:t>
      </w:r>
      <w:r w:rsidRPr="0045000A">
        <w:rPr>
          <w:rStyle w:val="Ninguno"/>
          <w:rFonts w:ascii="Palatino Linotype" w:hAnsi="Palatino Linotype"/>
          <w:iCs/>
          <w:sz w:val="22"/>
          <w:szCs w:val="22"/>
          <w:lang w:val="es-MX"/>
        </w:rPr>
        <w:t xml:space="preserve"> </w:t>
      </w:r>
      <w:r w:rsidR="002E16DF">
        <w:rPr>
          <w:rStyle w:val="Ninguno"/>
          <w:rFonts w:ascii="Palatino Linotype" w:hAnsi="Palatino Linotype"/>
          <w:iCs/>
          <w:sz w:val="22"/>
          <w:szCs w:val="22"/>
          <w:lang w:val="es-MX"/>
        </w:rPr>
        <w:t>para</w:t>
      </w:r>
      <w:r w:rsidRPr="0045000A">
        <w:rPr>
          <w:rStyle w:val="Ninguno"/>
          <w:rFonts w:ascii="Palatino Linotype" w:hAnsi="Palatino Linotype"/>
          <w:iCs/>
          <w:sz w:val="22"/>
          <w:szCs w:val="22"/>
          <w:lang w:val="es-MX"/>
        </w:rPr>
        <w:t xml:space="preserve"> </w:t>
      </w:r>
      <w:r>
        <w:rPr>
          <w:rStyle w:val="Ninguno"/>
          <w:rFonts w:ascii="Palatino Linotype" w:hAnsi="Palatino Linotype"/>
          <w:iCs/>
          <w:sz w:val="22"/>
          <w:szCs w:val="22"/>
          <w:lang w:val="es-MX"/>
        </w:rPr>
        <w:t>la persona incapaz referida en estudio</w:t>
      </w:r>
      <w:r w:rsidR="00F80A89">
        <w:rPr>
          <w:rStyle w:val="Ninguno"/>
          <w:rFonts w:ascii="Palatino Linotype" w:hAnsi="Palatino Linotype"/>
          <w:iCs/>
          <w:sz w:val="22"/>
          <w:szCs w:val="22"/>
          <w:lang w:val="es-MX"/>
        </w:rPr>
        <w:t xml:space="preserve"> o</w:t>
      </w:r>
      <w:r w:rsidR="00F80A89">
        <w:rPr>
          <w:rStyle w:val="Ninguno"/>
          <w:rFonts w:ascii="Palatino Linotype" w:hAnsi="Palatino Linotype"/>
          <w:iCs/>
          <w:sz w:val="22"/>
          <w:szCs w:val="22"/>
          <w:lang w:val="es-ES"/>
        </w:rPr>
        <w:t xml:space="preserve"> sirvan de sustento</w:t>
      </w:r>
      <w:r w:rsidR="00F80A89">
        <w:rPr>
          <w:rStyle w:val="Ninguno"/>
          <w:rFonts w:ascii="Palatino Linotype" w:hAnsi="Palatino Linotype"/>
          <w:iCs/>
          <w:sz w:val="22"/>
          <w:szCs w:val="22"/>
          <w:lang w:val="es-ES"/>
        </w:rPr>
        <w:t xml:space="preserve"> para al efecto</w:t>
      </w:r>
      <w:r w:rsidR="002E16DF">
        <w:rPr>
          <w:rStyle w:val="Ninguno"/>
          <w:rFonts w:ascii="Palatino Linotype" w:hAnsi="Palatino Linotype"/>
          <w:iCs/>
          <w:sz w:val="22"/>
          <w:szCs w:val="22"/>
          <w:lang w:val="es-ES"/>
        </w:rPr>
        <w:t xml:space="preserve"> (seguro de vida, etc)</w:t>
      </w:r>
      <w:r w:rsidR="00F80A89">
        <w:rPr>
          <w:rStyle w:val="Ninguno"/>
          <w:rFonts w:ascii="Palatino Linotype" w:hAnsi="Palatino Linotype"/>
          <w:iCs/>
          <w:sz w:val="22"/>
          <w:szCs w:val="22"/>
          <w:lang w:val="es-ES"/>
        </w:rPr>
        <w:t>.</w:t>
      </w:r>
    </w:p>
    <w:p w:rsidR="004E78CD" w:rsidP="00112B3D" w:rsidRDefault="004E78CD" w14:paraId="65458B83" w14:textId="692EA834">
      <w:pPr>
        <w:pStyle w:val="Prrafodelista"/>
        <w:numPr>
          <w:ilvl w:val="0"/>
          <w:numId w:val="32"/>
        </w:numPr>
        <w:spacing w:line="360" w:lineRule="auto"/>
        <w:jc w:val="both"/>
        <w:rPr>
          <w:rStyle w:val="Ninguno"/>
          <w:rFonts w:ascii="Palatino Linotype" w:hAnsi="Palatino Linotype"/>
          <w:iCs/>
          <w:sz w:val="22"/>
          <w:szCs w:val="22"/>
          <w:lang w:val="es-MX"/>
        </w:rPr>
      </w:pPr>
      <w:r w:rsidRPr="00A90A0D">
        <w:rPr>
          <w:rStyle w:val="Ninguno"/>
          <w:rFonts w:ascii="Palatino Linotype" w:hAnsi="Palatino Linotype"/>
          <w:iCs/>
          <w:sz w:val="22"/>
          <w:szCs w:val="22"/>
          <w:lang w:val="es-MX"/>
        </w:rPr>
        <w:t xml:space="preserve">Últimos </w:t>
      </w:r>
      <w:r>
        <w:rPr>
          <w:rStyle w:val="Ninguno"/>
          <w:rFonts w:ascii="Palatino Linotype" w:hAnsi="Palatino Linotype"/>
          <w:iCs/>
          <w:sz w:val="22"/>
          <w:szCs w:val="22"/>
          <w:lang w:val="es-MX"/>
        </w:rPr>
        <w:t xml:space="preserve">dos </w:t>
      </w:r>
      <w:r w:rsidRPr="00A90A0D">
        <w:rPr>
          <w:rStyle w:val="Ninguno"/>
          <w:rFonts w:ascii="Palatino Linotype" w:hAnsi="Palatino Linotype"/>
          <w:iCs/>
          <w:sz w:val="22"/>
          <w:szCs w:val="22"/>
          <w:lang w:val="es-MX"/>
        </w:rPr>
        <w:t>recibos de</w:t>
      </w:r>
      <w:r w:rsidR="00F80A89">
        <w:rPr>
          <w:rStyle w:val="Ninguno"/>
          <w:rFonts w:ascii="Palatino Linotype" w:hAnsi="Palatino Linotype"/>
          <w:iCs/>
          <w:sz w:val="22"/>
          <w:szCs w:val="22"/>
          <w:lang w:val="es-MX"/>
        </w:rPr>
        <w:t xml:space="preserve"> la</w:t>
      </w:r>
      <w:r w:rsidRPr="00A90A0D">
        <w:rPr>
          <w:rStyle w:val="Ninguno"/>
          <w:rFonts w:ascii="Palatino Linotype" w:hAnsi="Palatino Linotype"/>
          <w:iCs/>
          <w:sz w:val="22"/>
          <w:szCs w:val="22"/>
          <w:lang w:val="es-MX"/>
        </w:rPr>
        <w:t xml:space="preserve"> </w:t>
      </w:r>
      <w:r>
        <w:rPr>
          <w:rStyle w:val="Ninguno"/>
          <w:rFonts w:ascii="Palatino Linotype" w:hAnsi="Palatino Linotype"/>
          <w:iCs/>
          <w:sz w:val="22"/>
          <w:szCs w:val="22"/>
          <w:lang w:val="es-MX"/>
        </w:rPr>
        <w:t>nómina</w:t>
      </w:r>
      <w:r w:rsidRPr="00A90A0D">
        <w:rPr>
          <w:rStyle w:val="Ninguno"/>
          <w:rFonts w:ascii="Palatino Linotype" w:hAnsi="Palatino Linotype"/>
          <w:iCs/>
          <w:sz w:val="22"/>
          <w:szCs w:val="22"/>
          <w:lang w:val="es-MX"/>
        </w:rPr>
        <w:t xml:space="preserve"> que percibió </w:t>
      </w:r>
      <w:r>
        <w:rPr>
          <w:rStyle w:val="Ninguno"/>
          <w:rFonts w:ascii="Palatino Linotype" w:hAnsi="Palatino Linotype"/>
          <w:iCs/>
          <w:sz w:val="22"/>
          <w:szCs w:val="22"/>
          <w:lang w:val="es-MX"/>
        </w:rPr>
        <w:t>el finado titular de los datos personales.</w:t>
      </w:r>
    </w:p>
    <w:p w:rsidRPr="0045000A" w:rsidR="00D9708A" w:rsidP="00112B3D" w:rsidRDefault="00D9708A" w14:paraId="4169A3A8" w14:textId="77777777">
      <w:pPr>
        <w:spacing w:line="360" w:lineRule="auto"/>
        <w:jc w:val="both"/>
        <w:rPr>
          <w:rFonts w:ascii="Palatino Linotype" w:hAnsi="Palatino Linotype" w:cs="Tahoma"/>
          <w:bCs/>
          <w:iCs/>
          <w:szCs w:val="22"/>
          <w:lang w:val="es-MX"/>
        </w:rPr>
      </w:pPr>
    </w:p>
    <w:p w:rsidR="00D9708A" w:rsidP="00112B3D" w:rsidRDefault="00D9708A" w14:paraId="0CB82898" w14:textId="705D2942">
      <w:pPr>
        <w:spacing w:line="360" w:lineRule="auto"/>
        <w:ind w:right="-93"/>
        <w:jc w:val="both"/>
        <w:rPr>
          <w:rFonts w:ascii="Palatino Linotype" w:hAnsi="Palatino Linotype" w:cs="Tahoma"/>
          <w:sz w:val="22"/>
          <w:szCs w:val="22"/>
          <w:lang w:val="es-MX"/>
        </w:rPr>
      </w:pPr>
      <w:r>
        <w:rPr>
          <w:rFonts w:ascii="Palatino Linotype" w:hAnsi="Palatino Linotype" w:cs="Tahoma"/>
          <w:sz w:val="22"/>
          <w:szCs w:val="22"/>
          <w:lang w:val="es-MX"/>
        </w:rPr>
        <w:t xml:space="preserve">Para la acreditación de la </w:t>
      </w:r>
      <w:r w:rsidR="00AB0CC9">
        <w:rPr>
          <w:rFonts w:ascii="Palatino Linotype" w:hAnsi="Palatino Linotype" w:cs="Tahoma"/>
          <w:sz w:val="22"/>
          <w:szCs w:val="22"/>
          <w:lang w:val="es-MX"/>
        </w:rPr>
        <w:t>identidad</w:t>
      </w:r>
      <w:r w:rsidR="002E16DF">
        <w:rPr>
          <w:rFonts w:ascii="Palatino Linotype" w:hAnsi="Palatino Linotype" w:cs="Tahoma"/>
          <w:sz w:val="22"/>
          <w:szCs w:val="22"/>
          <w:lang w:val="es-MX"/>
        </w:rPr>
        <w:t xml:space="preserve"> y entrega de la información</w:t>
      </w:r>
      <w:r>
        <w:rPr>
          <w:rFonts w:ascii="Palatino Linotype" w:hAnsi="Palatino Linotype" w:cs="Tahoma"/>
          <w:sz w:val="22"/>
          <w:szCs w:val="22"/>
          <w:lang w:val="es-MX"/>
        </w:rPr>
        <w:t xml:space="preserve">, la Unidad de Transparencia deberá indicar al Recurrente, </w:t>
      </w:r>
      <w:r w:rsidR="00F80A89">
        <w:rPr>
          <w:rFonts w:ascii="Palatino Linotype" w:hAnsi="Palatino Linotype" w:cs="Tahoma"/>
          <w:sz w:val="22"/>
          <w:szCs w:val="22"/>
          <w:lang w:val="es-MX"/>
        </w:rPr>
        <w:t>a través del SARCOEM</w:t>
      </w:r>
      <w:r w:rsidR="00F80A89">
        <w:rPr>
          <w:rFonts w:ascii="Palatino Linotype" w:hAnsi="Palatino Linotype" w:cs="Tahoma"/>
          <w:sz w:val="22"/>
          <w:szCs w:val="22"/>
          <w:lang w:val="es-MX"/>
        </w:rPr>
        <w:t xml:space="preserve"> </w:t>
      </w:r>
      <w:r>
        <w:rPr>
          <w:rFonts w:ascii="Palatino Linotype" w:hAnsi="Palatino Linotype" w:cs="Tahoma"/>
          <w:sz w:val="22"/>
          <w:szCs w:val="22"/>
          <w:lang w:val="es-MX"/>
        </w:rPr>
        <w:t>el domicilio, los días y horarios de atención, así como el nombre del servidor público que le atenderá.</w:t>
      </w:r>
    </w:p>
    <w:p w:rsidRPr="00206FB7" w:rsidR="00D9708A" w:rsidP="00112B3D" w:rsidRDefault="00D9708A" w14:paraId="0FFA0A6A" w14:textId="77777777">
      <w:pPr>
        <w:spacing w:line="360" w:lineRule="auto"/>
        <w:ind w:right="-93"/>
        <w:jc w:val="both"/>
        <w:rPr>
          <w:rFonts w:ascii="Palatino Linotype" w:hAnsi="Palatino Linotype" w:cs="Tahoma"/>
          <w:sz w:val="22"/>
          <w:szCs w:val="22"/>
          <w:lang w:val="es-MX"/>
        </w:rPr>
      </w:pPr>
    </w:p>
    <w:p w:rsidR="00D9708A" w:rsidP="00112B3D" w:rsidRDefault="00D9708A" w14:paraId="066E4B05" w14:textId="21833E57">
      <w:pPr>
        <w:spacing w:line="360" w:lineRule="auto"/>
        <w:ind w:right="-93"/>
        <w:jc w:val="both"/>
        <w:rPr>
          <w:rFonts w:ascii="Palatino Linotype" w:hAnsi="Palatino Linotype" w:cs="Tahoma"/>
          <w:sz w:val="22"/>
          <w:szCs w:val="22"/>
        </w:rPr>
      </w:pPr>
      <w:r w:rsidRPr="00AA020F">
        <w:rPr>
          <w:rFonts w:ascii="Palatino Linotype" w:hAnsi="Palatino Linotype" w:cs="Tahoma"/>
          <w:b/>
          <w:sz w:val="22"/>
          <w:szCs w:val="22"/>
        </w:rPr>
        <w:t>TERCERO</w:t>
      </w:r>
      <w:r w:rsidRPr="00AA020F">
        <w:rPr>
          <w:rFonts w:ascii="Palatino Linotype" w:hAnsi="Palatino Linotype" w:cs="Tahoma"/>
          <w:sz w:val="22"/>
          <w:szCs w:val="22"/>
        </w:rPr>
        <w:t xml:space="preserve">. </w:t>
      </w:r>
      <w:r w:rsidRPr="00AA020F">
        <w:rPr>
          <w:rFonts w:ascii="Palatino Linotype" w:hAnsi="Palatino Linotype" w:cs="Tahoma"/>
          <w:b/>
          <w:sz w:val="22"/>
          <w:szCs w:val="22"/>
        </w:rPr>
        <w:t>NOTIFÍQUESE</w:t>
      </w:r>
      <w:r w:rsidRPr="00AA020F">
        <w:rPr>
          <w:rFonts w:ascii="Palatino Linotype" w:hAnsi="Palatino Linotype" w:cs="Tahoma"/>
          <w:sz w:val="22"/>
          <w:szCs w:val="22"/>
        </w:rPr>
        <w:t xml:space="preserve"> la presente resolución al Titular de la Unidad de Transparencia del Sujeto Obligado</w:t>
      </w:r>
      <w:r w:rsidR="0045000A">
        <w:rPr>
          <w:rFonts w:ascii="Palatino Linotype" w:hAnsi="Palatino Linotype" w:cs="Tahoma"/>
          <w:sz w:val="22"/>
          <w:szCs w:val="22"/>
        </w:rPr>
        <w:t xml:space="preserve"> a través del Sistema de Acceso, Rectificación, Cancelación y Oposición de Datos Personales del Estado de México (SARCOEM),</w:t>
      </w:r>
      <w:r w:rsidRPr="00AA020F">
        <w:rPr>
          <w:rFonts w:ascii="Palatino Linotype" w:hAnsi="Palatino Linotype" w:cs="Tahoma"/>
          <w:sz w:val="22"/>
          <w:szCs w:val="22"/>
        </w:rPr>
        <w:t xml:space="preserve"> para que conforme al artículo 186 último párrafo, 189 segundo párrafo y 194 de la Ley de Transparencia y Acceso a la Información Pública del Estado de México y Municipios</w:t>
      </w:r>
      <w:r>
        <w:rPr>
          <w:rFonts w:ascii="Palatino Linotype" w:hAnsi="Palatino Linotype" w:cs="Tahoma"/>
          <w:sz w:val="22"/>
          <w:szCs w:val="22"/>
        </w:rPr>
        <w:t>;</w:t>
      </w:r>
      <w:r w:rsidRPr="00AA020F">
        <w:rPr>
          <w:rFonts w:ascii="Palatino Linotype" w:hAnsi="Palatino Linotype" w:cs="Tahoma"/>
          <w:sz w:val="22"/>
          <w:szCs w:val="22"/>
        </w:rPr>
        <w:t xml:space="preserve"> dé cumplimiento a lo ordenado dentro del plazo de </w:t>
      </w:r>
      <w:r>
        <w:rPr>
          <w:rFonts w:ascii="Palatino Linotype" w:hAnsi="Palatino Linotype" w:cs="Tahoma"/>
          <w:sz w:val="22"/>
          <w:szCs w:val="22"/>
        </w:rPr>
        <w:t>diez</w:t>
      </w:r>
      <w:r w:rsidRPr="00AA020F">
        <w:rPr>
          <w:rFonts w:ascii="Palatino Linotype" w:hAnsi="Palatino Linotype" w:cs="Tahoma"/>
          <w:sz w:val="22"/>
          <w:szCs w:val="22"/>
        </w:rPr>
        <w:t xml:space="preserve"> días hábiles, e informe a este Instituto en un plazo de tres días hábiles siguientes sobre el cumplimiento dado a la presente. </w:t>
      </w:r>
    </w:p>
    <w:p w:rsidR="00D9708A" w:rsidP="00112B3D" w:rsidRDefault="00D9708A" w14:paraId="5040AF5F" w14:textId="77777777">
      <w:pPr>
        <w:spacing w:line="360" w:lineRule="auto"/>
        <w:ind w:right="-93"/>
        <w:jc w:val="both"/>
        <w:rPr>
          <w:rFonts w:ascii="Palatino Linotype" w:hAnsi="Palatino Linotype" w:cs="Tahoma"/>
          <w:sz w:val="22"/>
          <w:szCs w:val="22"/>
        </w:rPr>
      </w:pPr>
    </w:p>
    <w:p w:rsidR="00D9708A" w:rsidP="00112B3D" w:rsidRDefault="00D9708A" w14:paraId="69EC1728" w14:textId="77777777">
      <w:pPr>
        <w:spacing w:line="360" w:lineRule="auto"/>
        <w:ind w:right="-93"/>
        <w:jc w:val="both"/>
        <w:rPr>
          <w:rFonts w:ascii="Palatino Linotype" w:hAnsi="Palatino Linotype" w:cs="Tahoma"/>
          <w:sz w:val="22"/>
          <w:szCs w:val="22"/>
        </w:rPr>
      </w:pPr>
      <w:r w:rsidRPr="44364EBA">
        <w:rPr>
          <w:rFonts w:ascii="Palatino Linotype" w:hAnsi="Palatino Linotype" w:cs="Tahoma"/>
          <w:b/>
          <w:bCs/>
          <w:sz w:val="22"/>
          <w:szCs w:val="22"/>
        </w:rPr>
        <w:t>CUARTO</w:t>
      </w:r>
      <w:r w:rsidRPr="44364EBA">
        <w:rPr>
          <w:rFonts w:ascii="Palatino Linotype" w:hAnsi="Palatino Linotype" w:cs="Tahoma"/>
          <w:sz w:val="22"/>
          <w:szCs w:val="22"/>
        </w:rPr>
        <w:t xml:space="preserve">. </w:t>
      </w:r>
      <w:r w:rsidRPr="44364EBA">
        <w:rPr>
          <w:rFonts w:ascii="Palatino Linotype" w:hAnsi="Palatino Linotype" w:cs="Tahoma"/>
          <w:b/>
          <w:bCs/>
          <w:sz w:val="22"/>
          <w:szCs w:val="22"/>
        </w:rPr>
        <w:t>NOTIFÍQUESE</w:t>
      </w:r>
      <w:r w:rsidRPr="44364EBA">
        <w:rPr>
          <w:rFonts w:ascii="Palatino Linotype" w:hAnsi="Palatino Linotype" w:cs="Tahoma"/>
          <w:sz w:val="22"/>
          <w:szCs w:val="22"/>
        </w:rPr>
        <w:t xml:space="preserve"> al Recurrente la presente Resolución a través del Sistema de Acceso, Rectificación, Cancelación y Oposición del Estado de México y Municipios (SARCOEM), asimismo, se hace de su conocimiento que de conformidad con lo establecido en el artículo </w:t>
      </w:r>
      <w:r>
        <w:rPr>
          <w:rFonts w:ascii="Palatino Linotype" w:hAnsi="Palatino Linotype" w:cs="Tahoma"/>
          <w:sz w:val="22"/>
          <w:szCs w:val="22"/>
        </w:rPr>
        <w:t>142</w:t>
      </w:r>
      <w:r w:rsidRPr="44364EBA">
        <w:rPr>
          <w:rFonts w:ascii="Palatino Linotype" w:hAnsi="Palatino Linotype" w:cs="Tahoma"/>
          <w:sz w:val="22"/>
          <w:szCs w:val="22"/>
        </w:rPr>
        <w:t xml:space="preserve"> de la Ley de </w:t>
      </w:r>
      <w:r>
        <w:rPr>
          <w:rFonts w:ascii="Palatino Linotype" w:hAnsi="Palatino Linotype" w:cs="Tahoma"/>
          <w:sz w:val="22"/>
          <w:szCs w:val="22"/>
        </w:rPr>
        <w:t>Protección de Datos Personales en Posesión de Sujetos Obligados</w:t>
      </w:r>
      <w:r w:rsidRPr="44364EBA">
        <w:rPr>
          <w:rFonts w:ascii="Palatino Linotype" w:hAnsi="Palatino Linotype" w:cs="Tahoma"/>
          <w:sz w:val="22"/>
          <w:szCs w:val="22"/>
        </w:rPr>
        <w:t xml:space="preserve"> del Estado de México y Municipios podrá promover el Juicio de Amparo en los términos de las leyes aplicables.</w:t>
      </w:r>
    </w:p>
    <w:p w:rsidRPr="008114B4" w:rsidR="00D9708A" w:rsidP="00112B3D" w:rsidRDefault="00D9708A" w14:paraId="39D8B900" w14:textId="77777777">
      <w:pPr>
        <w:tabs>
          <w:tab w:val="left" w:pos="9356"/>
        </w:tabs>
        <w:spacing w:line="360" w:lineRule="auto"/>
        <w:ind w:right="191"/>
        <w:jc w:val="both"/>
        <w:rPr>
          <w:rFonts w:ascii="Palatino Linotype" w:hAnsi="Palatino Linotype" w:cs="Tahoma"/>
          <w:sz w:val="22"/>
          <w:szCs w:val="22"/>
        </w:rPr>
      </w:pPr>
    </w:p>
    <w:p w:rsidR="008114B4" w:rsidP="00112B3D" w:rsidRDefault="000D05E8" w14:paraId="37A5A95A" w14:textId="72E5E5F8">
      <w:pPr>
        <w:spacing w:line="360" w:lineRule="auto"/>
        <w:ind w:right="-93"/>
        <w:jc w:val="both"/>
        <w:rPr>
          <w:rFonts w:ascii="Palatino Linotype" w:hAnsi="Palatino Linotype" w:cs="Tahoma"/>
          <w:sz w:val="22"/>
          <w:szCs w:val="22"/>
        </w:rPr>
      </w:pPr>
      <w:r w:rsidRPr="008114B4">
        <w:rPr>
          <w:rFonts w:ascii="Palatino Linotype" w:hAnsi="Palatino Linotype" w:cs="Tahoma"/>
          <w:sz w:val="22"/>
          <w:szCs w:val="22"/>
        </w:rPr>
        <w:t xml:space="preserve">ASÍ LO RESUELVE, POR </w:t>
      </w:r>
      <w:r w:rsidR="008114B4">
        <w:rPr>
          <w:rFonts w:ascii="Palatino Linotype" w:hAnsi="Palatino Linotype" w:cs="Tahoma"/>
          <w:sz w:val="22"/>
          <w:szCs w:val="22"/>
        </w:rPr>
        <w:t>UNANIMIDAD</w:t>
      </w:r>
      <w:r w:rsidRPr="008114B4" w:rsidR="000E5084">
        <w:rPr>
          <w:rFonts w:ascii="Palatino Linotype" w:hAnsi="Palatino Linotype" w:cs="Tahoma"/>
          <w:sz w:val="22"/>
          <w:szCs w:val="22"/>
        </w:rPr>
        <w:t xml:space="preserve"> DE VOTOS, EL PLENO DEL INSTITUTO DE TRANSPARENCIA, ACCESO A LA INFORMACIÓN PÚBLICA Y PROTECCIÓN DE DATOS </w:t>
      </w:r>
      <w:r w:rsidRPr="008114B4" w:rsidR="000E5084">
        <w:rPr>
          <w:rFonts w:ascii="Palatino Linotype" w:hAnsi="Palatino Linotype" w:cs="Tahoma"/>
          <w:sz w:val="22"/>
          <w:szCs w:val="22"/>
        </w:rPr>
        <w:lastRenderedPageBreak/>
        <w:t>PERSONALES DEL ESTADO DE MÉXICO Y MUNICIPIOS, CONFORMADO POR LOS COMISIONADOS JOSÉ MARTÍNEZ VILCHIS, MARÍA DEL ROSARIO MEJÍA AYALA, SHARON CRISTINA MORALES MARTÍNEZ</w:t>
      </w:r>
      <w:r w:rsidRPr="008114B4" w:rsidR="003E4DED">
        <w:rPr>
          <w:rFonts w:ascii="Palatino Linotype" w:hAnsi="Palatino Linotype" w:cs="Tahoma"/>
          <w:sz w:val="22"/>
          <w:szCs w:val="22"/>
        </w:rPr>
        <w:t xml:space="preserve"> (AUSENCIA JUSTIFICADA)</w:t>
      </w:r>
      <w:r w:rsidRPr="008114B4" w:rsidR="000E5084">
        <w:rPr>
          <w:rFonts w:ascii="Palatino Linotype" w:hAnsi="Palatino Linotype" w:cs="Tahoma"/>
          <w:sz w:val="22"/>
          <w:szCs w:val="22"/>
        </w:rPr>
        <w:t>, LUIS GUSTAVO PARRA NORIEGA Y GUADALU</w:t>
      </w:r>
      <w:r w:rsidRPr="008114B4">
        <w:rPr>
          <w:rFonts w:ascii="Palatino Linotype" w:hAnsi="Palatino Linotype" w:cs="Tahoma"/>
          <w:sz w:val="22"/>
          <w:szCs w:val="22"/>
        </w:rPr>
        <w:t xml:space="preserve">PE RAMÍREZ PEÑA; EN LA </w:t>
      </w:r>
      <w:r w:rsidR="0045000A">
        <w:rPr>
          <w:rFonts w:ascii="Palatino Linotype" w:hAnsi="Palatino Linotype" w:cs="Tahoma"/>
          <w:sz w:val="22"/>
          <w:szCs w:val="22"/>
        </w:rPr>
        <w:t>QUINTA</w:t>
      </w:r>
      <w:r w:rsidRPr="008114B4" w:rsidR="003E4DED">
        <w:rPr>
          <w:rFonts w:ascii="Palatino Linotype" w:hAnsi="Palatino Linotype" w:cs="Tahoma"/>
          <w:sz w:val="22"/>
          <w:szCs w:val="22"/>
        </w:rPr>
        <w:t xml:space="preserve"> </w:t>
      </w:r>
      <w:r w:rsidRPr="008114B4" w:rsidR="000E5084">
        <w:rPr>
          <w:rFonts w:ascii="Palatino Linotype" w:hAnsi="Palatino Linotype" w:cs="Tahoma"/>
          <w:sz w:val="22"/>
          <w:szCs w:val="22"/>
        </w:rPr>
        <w:t>SESIÓN ORDINARIA CELEBRADA EL</w:t>
      </w:r>
      <w:r w:rsidRPr="008114B4" w:rsidR="003E4DED">
        <w:rPr>
          <w:rFonts w:ascii="Palatino Linotype" w:hAnsi="Palatino Linotype" w:cs="Tahoma"/>
          <w:sz w:val="22"/>
          <w:szCs w:val="22"/>
        </w:rPr>
        <w:t xml:space="preserve"> </w:t>
      </w:r>
      <w:r w:rsidR="0045000A">
        <w:rPr>
          <w:rFonts w:ascii="Palatino Linotype" w:hAnsi="Palatino Linotype" w:cs="Tahoma"/>
          <w:sz w:val="22"/>
          <w:szCs w:val="22"/>
        </w:rPr>
        <w:t>DIEZ</w:t>
      </w:r>
      <w:r w:rsidRPr="008114B4" w:rsidR="003E4DED">
        <w:rPr>
          <w:rFonts w:ascii="Palatino Linotype" w:hAnsi="Palatino Linotype" w:cs="Tahoma"/>
          <w:sz w:val="22"/>
          <w:szCs w:val="22"/>
        </w:rPr>
        <w:t xml:space="preserve"> </w:t>
      </w:r>
      <w:r w:rsidRPr="008114B4" w:rsidR="000E5084">
        <w:rPr>
          <w:rFonts w:ascii="Palatino Linotype" w:hAnsi="Palatino Linotype" w:cs="Tahoma"/>
          <w:sz w:val="22"/>
          <w:szCs w:val="22"/>
        </w:rPr>
        <w:t xml:space="preserve">DE </w:t>
      </w:r>
      <w:r w:rsidR="0045000A">
        <w:rPr>
          <w:rFonts w:ascii="Palatino Linotype" w:hAnsi="Palatino Linotype" w:cs="Tahoma"/>
          <w:sz w:val="22"/>
          <w:szCs w:val="22"/>
        </w:rPr>
        <w:t>FEBRERO</w:t>
      </w:r>
      <w:r w:rsidRPr="008114B4" w:rsidR="003E4DED">
        <w:rPr>
          <w:rFonts w:ascii="Palatino Linotype" w:hAnsi="Palatino Linotype" w:cs="Tahoma"/>
          <w:sz w:val="22"/>
          <w:szCs w:val="22"/>
        </w:rPr>
        <w:t xml:space="preserve"> DE DOS MIL VEINTIDÓS</w:t>
      </w:r>
      <w:r w:rsidRPr="008114B4" w:rsidR="000E5084">
        <w:rPr>
          <w:rFonts w:ascii="Palatino Linotype" w:hAnsi="Palatino Linotype" w:cs="Tahoma"/>
          <w:sz w:val="22"/>
          <w:szCs w:val="22"/>
        </w:rPr>
        <w:t>, ANTE EL SECRETARIO TÉCNICO DEL PLENO ALEXIS TAPIA RAMÍREZ.</w:t>
      </w:r>
    </w:p>
    <w:p w:rsidR="008114B4" w:rsidP="00112B3D" w:rsidRDefault="008114B4" w14:paraId="088EC202" w14:textId="77777777">
      <w:pPr>
        <w:spacing w:line="360" w:lineRule="auto"/>
        <w:rPr>
          <w:rFonts w:ascii="Palatino Linotype" w:hAnsi="Palatino Linotype" w:cs="Tahoma"/>
          <w:sz w:val="22"/>
          <w:szCs w:val="22"/>
        </w:rPr>
      </w:pPr>
      <w:r>
        <w:rPr>
          <w:rFonts w:ascii="Palatino Linotype" w:hAnsi="Palatino Linotype" w:cs="Tahoma"/>
          <w:sz w:val="22"/>
          <w:szCs w:val="22"/>
        </w:rPr>
        <w:br w:type="page"/>
      </w:r>
    </w:p>
    <w:p w:rsidRPr="008114B4" w:rsidR="000E5084" w:rsidP="00112B3D" w:rsidRDefault="000E5084" w14:paraId="0B5751DB" w14:textId="77777777">
      <w:pPr>
        <w:spacing w:line="360" w:lineRule="auto"/>
        <w:ind w:right="-93"/>
        <w:jc w:val="both"/>
        <w:rPr>
          <w:rFonts w:ascii="Palatino Linotype" w:hAnsi="Palatino Linotype" w:cs="Tahoma"/>
          <w:sz w:val="22"/>
          <w:szCs w:val="22"/>
        </w:rPr>
      </w:pPr>
    </w:p>
    <w:p w:rsidRPr="008114B4" w:rsidR="00777942" w:rsidP="00112B3D" w:rsidRDefault="00777942" w14:paraId="695EB23E" w14:textId="77777777">
      <w:pPr>
        <w:spacing w:line="360" w:lineRule="auto"/>
        <w:jc w:val="both"/>
        <w:rPr>
          <w:rFonts w:ascii="Palatino Linotype" w:hAnsi="Palatino Linotype" w:cs="Tahoma"/>
          <w:sz w:val="22"/>
          <w:szCs w:val="22"/>
        </w:rPr>
      </w:pPr>
    </w:p>
    <w:p w:rsidRPr="008114B4" w:rsidR="00ED3803" w:rsidP="00112B3D" w:rsidRDefault="00ED3803" w14:paraId="70E8D87A" w14:textId="77777777">
      <w:pPr>
        <w:spacing w:line="360" w:lineRule="auto"/>
        <w:jc w:val="both"/>
        <w:rPr>
          <w:rFonts w:ascii="Palatino Linotype" w:hAnsi="Palatino Linotype" w:cs="Tahoma"/>
          <w:sz w:val="22"/>
          <w:szCs w:val="22"/>
        </w:rPr>
      </w:pPr>
    </w:p>
    <w:p w:rsidRPr="002A2850" w:rsidR="00ED3803" w:rsidP="00112B3D" w:rsidRDefault="00ED3803" w14:paraId="2FC5A600" w14:textId="77777777">
      <w:pPr>
        <w:spacing w:line="360" w:lineRule="auto"/>
        <w:jc w:val="both"/>
        <w:rPr>
          <w:rFonts w:ascii="Palatino Linotype" w:hAnsi="Palatino Linotype"/>
          <w:sz w:val="22"/>
          <w:szCs w:val="22"/>
          <w:lang w:val="es-MX"/>
        </w:rPr>
      </w:pPr>
    </w:p>
    <w:p w:rsidRPr="002A2850" w:rsidR="00ED3803" w:rsidP="00112B3D" w:rsidRDefault="00ED3803" w14:paraId="4C7E1435" w14:textId="77777777">
      <w:pPr>
        <w:spacing w:line="360" w:lineRule="auto"/>
        <w:jc w:val="both"/>
        <w:rPr>
          <w:rFonts w:ascii="Palatino Linotype" w:hAnsi="Palatino Linotype"/>
          <w:sz w:val="22"/>
          <w:szCs w:val="22"/>
          <w:lang w:val="es-MX"/>
        </w:rPr>
      </w:pPr>
    </w:p>
    <w:p w:rsidRPr="002A2850" w:rsidR="00ED3803" w:rsidP="00112B3D" w:rsidRDefault="00ED3803" w14:paraId="1BDA16AA" w14:textId="77777777">
      <w:pPr>
        <w:spacing w:line="360" w:lineRule="auto"/>
        <w:jc w:val="both"/>
        <w:rPr>
          <w:rFonts w:ascii="Palatino Linotype" w:hAnsi="Palatino Linotype"/>
          <w:sz w:val="22"/>
          <w:szCs w:val="22"/>
          <w:lang w:val="es-MX"/>
        </w:rPr>
      </w:pPr>
    </w:p>
    <w:p w:rsidRPr="002A2850" w:rsidR="00ED3803" w:rsidP="00112B3D" w:rsidRDefault="00ED3803" w14:paraId="18A43055" w14:textId="77777777">
      <w:pPr>
        <w:spacing w:line="360" w:lineRule="auto"/>
        <w:jc w:val="both"/>
        <w:rPr>
          <w:rFonts w:ascii="Palatino Linotype" w:hAnsi="Palatino Linotype"/>
          <w:sz w:val="22"/>
          <w:szCs w:val="22"/>
          <w:lang w:val="es-MX"/>
        </w:rPr>
      </w:pPr>
    </w:p>
    <w:p w:rsidRPr="002A2850" w:rsidR="00ED3803" w:rsidP="00112B3D" w:rsidRDefault="00ED3803" w14:paraId="6DDEE5AC" w14:textId="77777777">
      <w:pPr>
        <w:spacing w:line="360" w:lineRule="auto"/>
        <w:jc w:val="both"/>
        <w:rPr>
          <w:rFonts w:ascii="Palatino Linotype" w:hAnsi="Palatino Linotype"/>
          <w:sz w:val="22"/>
          <w:szCs w:val="22"/>
          <w:lang w:val="es-MX"/>
        </w:rPr>
      </w:pPr>
    </w:p>
    <w:p w:rsidRPr="002A2850" w:rsidR="00ED3803" w:rsidP="00112B3D" w:rsidRDefault="00ED3803" w14:paraId="1B1DEB8D" w14:textId="77777777">
      <w:pPr>
        <w:spacing w:line="360" w:lineRule="auto"/>
        <w:jc w:val="both"/>
        <w:rPr>
          <w:rFonts w:ascii="Palatino Linotype" w:hAnsi="Palatino Linotype" w:cs="Arial"/>
          <w:sz w:val="22"/>
          <w:szCs w:val="22"/>
          <w:lang w:val="es-MX"/>
        </w:rPr>
      </w:pPr>
    </w:p>
    <w:sectPr w:rsidRPr="002A2850" w:rsidR="00ED3803" w:rsidSect="001C059F">
      <w:headerReference w:type="default" r:id="rId10"/>
      <w:footerReference w:type="default" r:id="rId11"/>
      <w:headerReference w:type="first" r:id="rId12"/>
      <w:footerReference w:type="first" r:id="rId13"/>
      <w:pgSz w:w="12240" w:h="15840" w:orient="portrait"/>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D1CF4" w:rsidP="00C80F8C" w:rsidRDefault="00ED1CF4" w14:paraId="25EDB0A8" w14:textId="77777777">
      <w:r>
        <w:separator/>
      </w:r>
    </w:p>
  </w:endnote>
  <w:endnote w:type="continuationSeparator" w:id="0">
    <w:p w:rsidR="00ED1CF4" w:rsidP="00C80F8C" w:rsidRDefault="00ED1CF4" w14:paraId="2DB12ED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F12350" w:rsidR="009E3389" w:rsidP="00F12350" w:rsidRDefault="009E3389" w14:paraId="6667C358" w14:textId="77777777">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3E4DED">
      <w:rPr>
        <w:rFonts w:ascii="Palatino Linotype" w:hAnsi="Palatino Linotype" w:cs="Arial"/>
        <w:b/>
        <w:bCs/>
        <w:noProof/>
        <w:sz w:val="20"/>
        <w:szCs w:val="20"/>
      </w:rPr>
      <w:t>21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3E4DED">
      <w:rPr>
        <w:rFonts w:ascii="Palatino Linotype" w:hAnsi="Palatino Linotype" w:cs="Arial"/>
        <w:b/>
        <w:bCs/>
        <w:noProof/>
        <w:sz w:val="20"/>
        <w:szCs w:val="20"/>
      </w:rPr>
      <w:t>33</w:t>
    </w:r>
    <w:r w:rsidRPr="00F12350">
      <w:rPr>
        <w:rFonts w:ascii="Palatino Linotype" w:hAnsi="Palatino Linotype" w:cs="Arial"/>
        <w:b/>
        <w:bCs/>
        <w:sz w:val="20"/>
        <w:szCs w:val="20"/>
      </w:rPr>
      <w:fldChar w:fldCharType="end"/>
    </w:r>
  </w:p>
  <w:p w:rsidR="009E3389" w:rsidP="006F30F8" w:rsidRDefault="009E3389" w14:paraId="35BE006E" w14:textId="77777777">
    <w:pPr>
      <w:pStyle w:val="Piedepgina"/>
      <w:ind w:firstLine="708"/>
    </w:pPr>
  </w:p>
  <w:p w:rsidR="009E3389" w:rsidRDefault="009E3389" w14:paraId="5523404B"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F12350" w:rsidR="009E3389" w:rsidP="00E66754" w:rsidRDefault="009E3389" w14:paraId="0688B5BD" w14:textId="77777777">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3E4DED">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3E4DED">
      <w:rPr>
        <w:rFonts w:ascii="Palatino Linotype" w:hAnsi="Palatino Linotype" w:cs="Arial"/>
        <w:b/>
        <w:bCs/>
        <w:noProof/>
        <w:sz w:val="20"/>
        <w:szCs w:val="20"/>
      </w:rPr>
      <w:t>33</w:t>
    </w:r>
    <w:r w:rsidRPr="00F12350">
      <w:rPr>
        <w:rFonts w:ascii="Palatino Linotype" w:hAnsi="Palatino Linotype" w:cs="Arial"/>
        <w:b/>
        <w:bCs/>
        <w:sz w:val="20"/>
        <w:szCs w:val="20"/>
      </w:rPr>
      <w:fldChar w:fldCharType="end"/>
    </w:r>
  </w:p>
  <w:p w:rsidR="009E3389" w:rsidRDefault="009E3389" w14:paraId="45B0D778" w14:textId="77777777">
    <w:pPr>
      <w:pStyle w:val="Piedepgina"/>
    </w:pPr>
  </w:p>
  <w:p w:rsidR="009E3389" w:rsidRDefault="009E3389" w14:paraId="2C46FF32"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D1CF4" w:rsidP="00C80F8C" w:rsidRDefault="00ED1CF4" w14:paraId="701D8266" w14:textId="77777777">
      <w:r>
        <w:separator/>
      </w:r>
    </w:p>
  </w:footnote>
  <w:footnote w:type="continuationSeparator" w:id="0">
    <w:p w:rsidR="00ED1CF4" w:rsidP="00C80F8C" w:rsidRDefault="00ED1CF4" w14:paraId="72672E9B"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E3389" w:rsidP="006F30F8" w:rsidRDefault="00ED1CF4" w14:paraId="5F1F2D0E" w14:textId="77777777">
    <w:pPr>
      <w:pStyle w:val="Encabezado"/>
      <w:tabs>
        <w:tab w:val="clear" w:pos="4252"/>
        <w:tab w:val="clear" w:pos="8504"/>
        <w:tab w:val="left" w:pos="2326"/>
      </w:tabs>
    </w:pPr>
    <w:r>
      <w:rPr>
        <w:rFonts w:ascii="Palatino Linotype" w:hAnsi="Palatino Linotype"/>
        <w:b/>
        <w:noProof/>
        <w:sz w:val="22"/>
        <w:szCs w:val="22"/>
        <w:lang w:val="es-MX" w:eastAsia="es-MX"/>
      </w:rPr>
      <w:pict w14:anchorId="089D5DB8">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8" style="position:absolute;margin-left:-105.35pt;margin-top:-128.2pt;width:663.5pt;height:12in;z-index:-251656192;mso-position-horizontal-relative:margin;mso-position-vertical-relative:margin" o:allowincell="f" type="#_x0000_t75">
          <v:imagedata o:title="MARCA DE AGUA - HOJA RESOLUCIÓN" r:id="rId1"/>
          <w10:wrap anchorx="margin" anchory="margin"/>
        </v:shape>
      </w:pict>
    </w:r>
    <w:r w:rsidR="009E3389">
      <w:t xml:space="preserve">              </w:t>
    </w:r>
  </w:p>
  <w:tbl>
    <w:tblPr>
      <w:tblW w:w="6237" w:type="dxa"/>
      <w:tblInd w:w="2977" w:type="dxa"/>
      <w:tblLayout w:type="fixed"/>
      <w:tblLook w:val="04A0" w:firstRow="1" w:lastRow="0" w:firstColumn="1" w:lastColumn="0" w:noHBand="0" w:noVBand="1"/>
    </w:tblPr>
    <w:tblGrid>
      <w:gridCol w:w="2552"/>
      <w:gridCol w:w="3685"/>
    </w:tblGrid>
    <w:tr w:rsidRPr="005A5E02" w:rsidR="009E3389" w:rsidTr="00991A73" w14:paraId="568D2404" w14:textId="77777777">
      <w:tc>
        <w:tcPr>
          <w:tcW w:w="2552" w:type="dxa"/>
          <w:shd w:val="clear" w:color="auto" w:fill="auto"/>
          <w:vAlign w:val="center"/>
        </w:tcPr>
        <w:p w:rsidRPr="005A5E02" w:rsidR="009E3389" w:rsidP="00631298" w:rsidRDefault="009E3389" w14:paraId="4A106AB8" w14:textId="77777777">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3685" w:type="dxa"/>
          <w:shd w:val="clear" w:color="auto" w:fill="auto"/>
          <w:vAlign w:val="center"/>
        </w:tcPr>
        <w:p w:rsidRPr="001C059F" w:rsidR="009E3389" w:rsidP="003375F0" w:rsidRDefault="009E3389" w14:paraId="72DAFF9D" w14:textId="77777777">
          <w:pPr>
            <w:rPr>
              <w:rFonts w:ascii="Palatino Linotype" w:hAnsi="Palatino Linotype"/>
              <w:bCs/>
              <w:sz w:val="22"/>
              <w:szCs w:val="22"/>
              <w:lang w:val="es-ES_tradnl"/>
            </w:rPr>
          </w:pPr>
          <w:r w:rsidRPr="001C059F">
            <w:rPr>
              <w:rFonts w:ascii="Palatino Linotype" w:hAnsi="Palatino Linotype"/>
              <w:bCs/>
              <w:sz w:val="22"/>
              <w:szCs w:val="22"/>
              <w:lang w:val="es-ES_tradnl"/>
            </w:rPr>
            <w:t>03984/INFOEM/AD/RR/2021</w:t>
          </w:r>
        </w:p>
      </w:tc>
    </w:tr>
    <w:tr w:rsidRPr="005A5E02" w:rsidR="009E3389" w:rsidTr="00991A73" w14:paraId="6A77B61C" w14:textId="77777777">
      <w:trPr>
        <w:trHeight w:val="228"/>
      </w:trPr>
      <w:tc>
        <w:tcPr>
          <w:tcW w:w="2552" w:type="dxa"/>
          <w:shd w:val="clear" w:color="auto" w:fill="auto"/>
          <w:vAlign w:val="center"/>
        </w:tcPr>
        <w:p w:rsidRPr="005A5E02" w:rsidR="009E3389" w:rsidP="00631298" w:rsidRDefault="009E3389" w14:paraId="7FABA290" w14:textId="77777777">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3685" w:type="dxa"/>
          <w:shd w:val="clear" w:color="auto" w:fill="auto"/>
          <w:vAlign w:val="center"/>
        </w:tcPr>
        <w:p w:rsidRPr="001C059F" w:rsidR="009E3389" w:rsidP="005B642C" w:rsidRDefault="009E3389" w14:paraId="76886AD7" w14:textId="77777777">
          <w:pPr>
            <w:jc w:val="both"/>
            <w:rPr>
              <w:rFonts w:ascii="Palatino Linotype" w:hAnsi="Palatino Linotype"/>
              <w:bCs/>
              <w:sz w:val="22"/>
              <w:szCs w:val="22"/>
              <w:lang w:val="es-ES_tradnl"/>
            </w:rPr>
          </w:pPr>
          <w:r w:rsidRPr="001C059F">
            <w:rPr>
              <w:rFonts w:ascii="Palatino Linotype" w:hAnsi="Palatino Linotype"/>
              <w:bCs/>
              <w:sz w:val="22"/>
              <w:szCs w:val="22"/>
              <w:lang w:val="es-ES_tradnl"/>
            </w:rPr>
            <w:t>Instituto de Seguridad Social del Estado de México y Municipios</w:t>
          </w:r>
        </w:p>
      </w:tc>
    </w:tr>
    <w:tr w:rsidRPr="005A5E02" w:rsidR="009E3389" w:rsidTr="00991A73" w14:paraId="6CC375AD" w14:textId="77777777">
      <w:tc>
        <w:tcPr>
          <w:tcW w:w="2552" w:type="dxa"/>
          <w:shd w:val="clear" w:color="auto" w:fill="auto"/>
          <w:vAlign w:val="center"/>
        </w:tcPr>
        <w:p w:rsidRPr="005A5E02" w:rsidR="009E3389" w:rsidP="00631298" w:rsidRDefault="009E3389" w14:paraId="0D9241B1" w14:textId="4D83F83F">
          <w:pPr>
            <w:rPr>
              <w:rFonts w:ascii="Palatino Linotype" w:hAnsi="Palatino Linotype"/>
              <w:b/>
              <w:sz w:val="22"/>
              <w:szCs w:val="22"/>
              <w:lang w:val="es-ES_tradnl"/>
            </w:rPr>
          </w:pPr>
          <w:r>
            <w:rPr>
              <w:rFonts w:ascii="Palatino Linotype" w:hAnsi="Palatino Linotype"/>
              <w:b/>
              <w:sz w:val="22"/>
              <w:szCs w:val="22"/>
              <w:lang w:val="es-ES_tradnl"/>
            </w:rPr>
            <w:t>Comisionada</w:t>
          </w:r>
          <w:r w:rsidRPr="005A5E02">
            <w:rPr>
              <w:rFonts w:ascii="Palatino Linotype" w:hAnsi="Palatino Linotype"/>
              <w:b/>
              <w:sz w:val="22"/>
              <w:szCs w:val="22"/>
              <w:lang w:val="es-ES_tradnl"/>
            </w:rPr>
            <w:t xml:space="preserve"> </w:t>
          </w:r>
          <w:r w:rsidR="001C059F">
            <w:rPr>
              <w:rFonts w:ascii="Palatino Linotype" w:hAnsi="Palatino Linotype"/>
              <w:b/>
              <w:sz w:val="22"/>
              <w:szCs w:val="22"/>
              <w:lang w:val="es-ES_tradnl"/>
            </w:rPr>
            <w:t>P</w:t>
          </w:r>
          <w:r w:rsidRPr="005A5E02">
            <w:rPr>
              <w:rFonts w:ascii="Palatino Linotype" w:hAnsi="Palatino Linotype"/>
              <w:b/>
              <w:sz w:val="22"/>
              <w:szCs w:val="22"/>
              <w:lang w:val="es-ES_tradnl"/>
            </w:rPr>
            <w:t>onente</w:t>
          </w:r>
        </w:p>
      </w:tc>
      <w:tc>
        <w:tcPr>
          <w:tcW w:w="3685" w:type="dxa"/>
          <w:shd w:val="clear" w:color="auto" w:fill="auto"/>
          <w:vAlign w:val="center"/>
        </w:tcPr>
        <w:p w:rsidRPr="001C059F" w:rsidR="009E3389" w:rsidP="00631298" w:rsidRDefault="001C059F" w14:paraId="3EEEDDE5" w14:textId="226EB176">
          <w:pPr>
            <w:ind w:right="-533"/>
            <w:rPr>
              <w:rFonts w:ascii="Palatino Linotype" w:hAnsi="Palatino Linotype"/>
              <w:bCs/>
              <w:sz w:val="22"/>
              <w:szCs w:val="22"/>
              <w:lang w:val="es-ES_tradnl"/>
            </w:rPr>
          </w:pPr>
          <w:r w:rsidRPr="001C059F">
            <w:rPr>
              <w:rFonts w:ascii="Palatino Linotype" w:hAnsi="Palatino Linotype"/>
              <w:bCs/>
              <w:sz w:val="22"/>
              <w:szCs w:val="22"/>
              <w:lang w:val="es-ES_tradnl"/>
            </w:rPr>
            <w:t>Luis Gustavo Parra Noriega</w:t>
          </w:r>
        </w:p>
      </w:tc>
    </w:tr>
  </w:tbl>
  <w:p w:rsidR="009E3389" w:rsidP="00E86E4F" w:rsidRDefault="009E3389" w14:paraId="218665BC" w14:textId="77777777">
    <w:pPr>
      <w:pStyle w:val="Encabezado"/>
      <w:tabs>
        <w:tab w:val="clear" w:pos="4252"/>
        <w:tab w:val="clear" w:pos="8504"/>
        <w:tab w:val="left" w:pos="2326"/>
      </w:tabs>
    </w:pPr>
    <w:r>
      <w:t xml:space="preserve">                                                 </w:t>
    </w:r>
    <w:r>
      <w:tab/>
    </w:r>
  </w:p>
  <w:p w:rsidR="009E3389" w:rsidRDefault="009E3389" w14:paraId="3BF9A8C0"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6237" w:type="dxa"/>
      <w:tblInd w:w="2977" w:type="dxa"/>
      <w:tblLayout w:type="fixed"/>
      <w:tblLook w:val="04A0" w:firstRow="1" w:lastRow="0" w:firstColumn="1" w:lastColumn="0" w:noHBand="0" w:noVBand="1"/>
    </w:tblPr>
    <w:tblGrid>
      <w:gridCol w:w="2552"/>
      <w:gridCol w:w="3685"/>
    </w:tblGrid>
    <w:tr w:rsidRPr="005A5E02" w:rsidR="009E3389" w:rsidTr="7B326816" w14:paraId="43816329" w14:textId="77777777">
      <w:tc>
        <w:tcPr>
          <w:tcW w:w="2552" w:type="dxa"/>
          <w:shd w:val="clear" w:color="auto" w:fill="auto"/>
          <w:tcMar/>
          <w:vAlign w:val="center"/>
        </w:tcPr>
        <w:p w:rsidRPr="005A5E02" w:rsidR="009E3389" w:rsidP="005A5E02" w:rsidRDefault="009E3389" w14:paraId="28ED8D36" w14:textId="77777777">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3685" w:type="dxa"/>
          <w:shd w:val="clear" w:color="auto" w:fill="auto"/>
          <w:tcMar/>
          <w:vAlign w:val="center"/>
        </w:tcPr>
        <w:p w:rsidRPr="001C059F" w:rsidR="009E3389" w:rsidP="00234C4A" w:rsidRDefault="009E3389" w14:paraId="3C4F2669" w14:textId="77777777">
          <w:pPr>
            <w:rPr>
              <w:rFonts w:ascii="Palatino Linotype" w:hAnsi="Palatino Linotype"/>
              <w:bCs/>
              <w:sz w:val="22"/>
              <w:szCs w:val="22"/>
              <w:lang w:val="es-ES_tradnl"/>
            </w:rPr>
          </w:pPr>
          <w:r w:rsidRPr="001C059F">
            <w:rPr>
              <w:rFonts w:ascii="Palatino Linotype" w:hAnsi="Palatino Linotype"/>
              <w:bCs/>
              <w:sz w:val="22"/>
              <w:szCs w:val="22"/>
              <w:lang w:val="es-ES_tradnl"/>
            </w:rPr>
            <w:t>03984/INFOEM/AD/RR/2021</w:t>
          </w:r>
        </w:p>
      </w:tc>
    </w:tr>
    <w:tr w:rsidRPr="005A5E02" w:rsidR="009E3389" w:rsidTr="7B326816" w14:paraId="523D9D4A" w14:textId="77777777">
      <w:tc>
        <w:tcPr>
          <w:tcW w:w="2552" w:type="dxa"/>
          <w:shd w:val="clear" w:color="auto" w:fill="auto"/>
          <w:tcMar/>
          <w:vAlign w:val="center"/>
        </w:tcPr>
        <w:p w:rsidRPr="005A5E02" w:rsidR="009E3389" w:rsidP="00D06012" w:rsidRDefault="009E3389" w14:paraId="55C5EDA4" w14:textId="77777777">
          <w:pPr>
            <w:rPr>
              <w:rFonts w:ascii="Palatino Linotype" w:hAnsi="Palatino Linotype"/>
              <w:b/>
              <w:sz w:val="22"/>
              <w:szCs w:val="22"/>
              <w:lang w:val="es-ES_tradnl"/>
            </w:rPr>
          </w:pPr>
          <w:r w:rsidRPr="005A5E02">
            <w:rPr>
              <w:rFonts w:ascii="Palatino Linotype" w:hAnsi="Palatino Linotype"/>
              <w:b/>
              <w:sz w:val="22"/>
              <w:szCs w:val="22"/>
              <w:lang w:val="es-ES_tradnl"/>
            </w:rPr>
            <w:t>Recurrente:</w:t>
          </w:r>
        </w:p>
      </w:tc>
      <w:tc>
        <w:tcPr>
          <w:tcW w:w="3685" w:type="dxa"/>
          <w:shd w:val="clear" w:color="auto" w:fill="auto"/>
          <w:tcMar/>
          <w:vAlign w:val="center"/>
        </w:tcPr>
        <w:p w:rsidRPr="001C059F" w:rsidR="009E3389" w:rsidP="7B326816" w:rsidRDefault="009E3389" w14:paraId="253A8CF0" w14:textId="7D0010C3">
          <w:pPr>
            <w:pStyle w:val="Normal"/>
            <w:bidi w:val="0"/>
            <w:spacing w:before="0" w:beforeAutospacing="off" w:after="0" w:afterAutospacing="off" w:line="259" w:lineRule="auto"/>
            <w:ind w:left="0" w:right="0"/>
            <w:jc w:val="left"/>
            <w:rPr>
              <w:rFonts w:ascii="Times New Roman" w:hAnsi="Times New Roman" w:eastAsia="Times New Roman" w:cs="Times New Roman"/>
              <w:sz w:val="22"/>
              <w:szCs w:val="22"/>
              <w:highlight w:val="black"/>
              <w:lang w:val="es-ES"/>
            </w:rPr>
          </w:pPr>
          <w:r w:rsidRPr="7B326816" w:rsidR="7B326816">
            <w:rPr>
              <w:rFonts w:ascii="Palatino Linotype" w:hAnsi="Palatino Linotype"/>
              <w:sz w:val="22"/>
              <w:szCs w:val="22"/>
              <w:highlight w:val="black"/>
              <w:lang w:val="es-ES"/>
            </w:rPr>
            <w:t>XXXXXXXXXXXXXXXXXXXXXXXXXXXXX</w:t>
          </w:r>
        </w:p>
      </w:tc>
    </w:tr>
    <w:tr w:rsidRPr="005A5E02" w:rsidR="009E3389" w:rsidTr="7B326816" w14:paraId="5CBA4A28" w14:textId="77777777">
      <w:trPr>
        <w:trHeight w:val="228"/>
      </w:trPr>
      <w:tc>
        <w:tcPr>
          <w:tcW w:w="2552" w:type="dxa"/>
          <w:shd w:val="clear" w:color="auto" w:fill="auto"/>
          <w:tcMar/>
          <w:vAlign w:val="center"/>
        </w:tcPr>
        <w:p w:rsidRPr="005A5E02" w:rsidR="009E3389" w:rsidP="00D06012" w:rsidRDefault="009E3389" w14:paraId="20C81260" w14:textId="77777777">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3685" w:type="dxa"/>
          <w:shd w:val="clear" w:color="auto" w:fill="auto"/>
          <w:tcMar/>
          <w:vAlign w:val="center"/>
        </w:tcPr>
        <w:p w:rsidRPr="001C059F" w:rsidR="009E3389" w:rsidP="00234C4A" w:rsidRDefault="009E3389" w14:paraId="3675B555" w14:textId="77777777">
          <w:pPr>
            <w:jc w:val="both"/>
            <w:rPr>
              <w:rFonts w:ascii="Palatino Linotype" w:hAnsi="Palatino Linotype"/>
              <w:bCs/>
              <w:sz w:val="22"/>
              <w:szCs w:val="22"/>
              <w:lang w:val="es-ES_tradnl"/>
            </w:rPr>
          </w:pPr>
          <w:r w:rsidRPr="001C059F">
            <w:rPr>
              <w:rFonts w:ascii="Palatino Linotype" w:hAnsi="Palatino Linotype"/>
              <w:bCs/>
              <w:sz w:val="22"/>
              <w:szCs w:val="22"/>
              <w:lang w:val="es-ES_tradnl"/>
            </w:rPr>
            <w:t>Instituto de Seguridad Social del Estado de México y Municipios</w:t>
          </w:r>
        </w:p>
      </w:tc>
    </w:tr>
    <w:tr w:rsidRPr="005A5E02" w:rsidR="009E3389" w:rsidTr="7B326816" w14:paraId="520BFD7E" w14:textId="77777777">
      <w:tc>
        <w:tcPr>
          <w:tcW w:w="2552" w:type="dxa"/>
          <w:shd w:val="clear" w:color="auto" w:fill="auto"/>
          <w:tcMar/>
          <w:vAlign w:val="center"/>
        </w:tcPr>
        <w:p w:rsidRPr="005A5E02" w:rsidR="009E3389" w:rsidP="005A5E02" w:rsidRDefault="009E3389" w14:paraId="71BBB6EC" w14:textId="77777777">
          <w:pPr>
            <w:rPr>
              <w:rFonts w:ascii="Palatino Linotype" w:hAnsi="Palatino Linotype"/>
              <w:b/>
              <w:sz w:val="22"/>
              <w:szCs w:val="22"/>
              <w:lang w:val="es-ES_tradnl"/>
            </w:rPr>
          </w:pPr>
          <w:r>
            <w:rPr>
              <w:rFonts w:ascii="Palatino Linotype" w:hAnsi="Palatino Linotype"/>
              <w:b/>
              <w:sz w:val="22"/>
              <w:szCs w:val="22"/>
              <w:lang w:val="es-ES_tradnl"/>
            </w:rPr>
            <w:t>Comisionada</w:t>
          </w:r>
          <w:r w:rsidRPr="005A5E02">
            <w:rPr>
              <w:rFonts w:ascii="Palatino Linotype" w:hAnsi="Palatino Linotype"/>
              <w:b/>
              <w:sz w:val="22"/>
              <w:szCs w:val="22"/>
              <w:lang w:val="es-ES_tradnl"/>
            </w:rPr>
            <w:t xml:space="preserve"> ponente:</w:t>
          </w:r>
        </w:p>
      </w:tc>
      <w:tc>
        <w:tcPr>
          <w:tcW w:w="3685" w:type="dxa"/>
          <w:shd w:val="clear" w:color="auto" w:fill="auto"/>
          <w:tcMar/>
          <w:vAlign w:val="center"/>
        </w:tcPr>
        <w:p w:rsidRPr="001C059F" w:rsidR="009E3389" w:rsidP="005A5E02" w:rsidRDefault="001C059F" w14:paraId="49656622" w14:textId="601054B5">
          <w:pPr>
            <w:ind w:right="-533"/>
            <w:rPr>
              <w:rFonts w:ascii="Palatino Linotype" w:hAnsi="Palatino Linotype"/>
              <w:bCs/>
              <w:sz w:val="22"/>
              <w:szCs w:val="22"/>
              <w:lang w:val="es-ES_tradnl"/>
            </w:rPr>
          </w:pPr>
          <w:r w:rsidRPr="001C059F">
            <w:rPr>
              <w:rFonts w:ascii="Palatino Linotype" w:hAnsi="Palatino Linotype"/>
              <w:bCs/>
              <w:sz w:val="22"/>
              <w:szCs w:val="22"/>
              <w:lang w:val="es-ES_tradnl"/>
            </w:rPr>
            <w:t>Luis Gustavo Parra Noriega</w:t>
          </w:r>
        </w:p>
      </w:tc>
    </w:tr>
  </w:tbl>
  <w:p w:rsidR="009E3389" w:rsidRDefault="00ED1CF4" w14:paraId="3108AE21" w14:textId="77777777">
    <w:pPr>
      <w:pStyle w:val="Encabezado"/>
    </w:pPr>
    <w:r>
      <w:rPr>
        <w:rFonts w:ascii="Palatino Linotype" w:hAnsi="Palatino Linotype"/>
        <w:b/>
        <w:noProof/>
        <w:sz w:val="22"/>
        <w:szCs w:val="22"/>
        <w:lang w:val="es-MX" w:eastAsia="es-MX"/>
      </w:rPr>
      <w:pict w14:anchorId="1820FE04">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margin-left:-117.35pt;margin-top:-169.9pt;width:663.5pt;height:12in;z-index:-251657216;mso-position-horizontal-relative:margin;mso-position-vertical-relative:margin" o:allowincell="f" type="#_x0000_t75">
          <v:imagedata o:title="MARCA DE AGUA - HOJA RESOLUCIÓN" r:id="rId1"/>
          <w10:wrap anchorx="margin" anchory="margin"/>
        </v:shape>
      </w:pict>
    </w:r>
    <w:r>
      <w:rPr>
        <w:rFonts w:ascii="Palatino Linotype" w:hAnsi="Palatino Linotype"/>
        <w:b/>
        <w:noProof/>
        <w:sz w:val="22"/>
        <w:szCs w:val="22"/>
        <w:lang w:val="es-MX" w:eastAsia="es-MX"/>
      </w:rPr>
      <w:pict w14:anchorId="44BD8C56">
        <v:shape id="WordPictureWatermark111953267" style="position:absolute;margin-left:-113.6pt;margin-top:-151.9pt;width:663.5pt;height:12in;z-index:-251658240;mso-position-horizontal-relative:margin;mso-position-vertical-relative:margin" o:spid="_x0000_s1026" o:allowincell="f" type="#_x0000_t75">
          <v:imagedata o:title="MARCA DE AGUA - HOJA RESOLUCIÓN" r:id="rId1"/>
          <w10:wrap anchorx="margin" anchory="margin"/>
        </v:shape>
      </w:pict>
    </w:r>
  </w:p>
  <w:p w:rsidR="009E3389" w:rsidRDefault="009E3389" w14:paraId="350CFC49" w14:textId="77777777">
    <w:pPr>
      <w:pStyle w:val="Encabezado"/>
    </w:pPr>
  </w:p>
  <w:p w:rsidR="009E3389" w:rsidRDefault="009E3389" w14:paraId="4E373D42"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D0C5E"/>
    <w:multiLevelType w:val="hybridMultilevel"/>
    <w:tmpl w:val="8DF4768A"/>
    <w:lvl w:ilvl="0" w:tplc="080A0017">
      <w:start w:val="1"/>
      <w:numFmt w:val="lowerLetter"/>
      <w:lvlText w:val="%1)"/>
      <w:lvlJc w:val="left"/>
      <w:pPr>
        <w:ind w:left="720" w:hanging="360"/>
      </w:pPr>
      <w:rPr>
        <w:rFonts w:hint="default" w:cs="Times New Roman"/>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66732C8"/>
    <w:multiLevelType w:val="hybridMultilevel"/>
    <w:tmpl w:val="D3AC2B76"/>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 w15:restartNumberingAfterBreak="0">
    <w:nsid w:val="194E0D9A"/>
    <w:multiLevelType w:val="hybridMultilevel"/>
    <w:tmpl w:val="55C0FA7E"/>
    <w:lvl w:ilvl="0" w:tplc="7BF607F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1CD836A1"/>
    <w:multiLevelType w:val="hybridMultilevel"/>
    <w:tmpl w:val="3B5C9294"/>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202C6394"/>
    <w:multiLevelType w:val="hybridMultilevel"/>
    <w:tmpl w:val="E2021E10"/>
    <w:lvl w:ilvl="0" w:tplc="77C678BC">
      <w:start w:val="3"/>
      <w:numFmt w:val="upperRoman"/>
      <w:lvlText w:val="%1."/>
      <w:lvlJc w:val="left"/>
      <w:pPr>
        <w:ind w:left="720" w:hanging="720"/>
      </w:pPr>
      <w:rPr>
        <w:rFonts w:hint="default"/>
      </w:rPr>
    </w:lvl>
    <w:lvl w:ilvl="1" w:tplc="080A0019" w:tentative="1">
      <w:start w:val="1"/>
      <w:numFmt w:val="lowerLetter"/>
      <w:lvlText w:val="%2."/>
      <w:lvlJc w:val="left"/>
      <w:pPr>
        <w:ind w:left="87" w:hanging="360"/>
      </w:pPr>
    </w:lvl>
    <w:lvl w:ilvl="2" w:tplc="080A001B" w:tentative="1">
      <w:start w:val="1"/>
      <w:numFmt w:val="lowerRoman"/>
      <w:lvlText w:val="%3."/>
      <w:lvlJc w:val="right"/>
      <w:pPr>
        <w:ind w:left="807" w:hanging="180"/>
      </w:pPr>
    </w:lvl>
    <w:lvl w:ilvl="3" w:tplc="080A000F" w:tentative="1">
      <w:start w:val="1"/>
      <w:numFmt w:val="decimal"/>
      <w:lvlText w:val="%4."/>
      <w:lvlJc w:val="left"/>
      <w:pPr>
        <w:ind w:left="1527" w:hanging="360"/>
      </w:pPr>
    </w:lvl>
    <w:lvl w:ilvl="4" w:tplc="080A0019" w:tentative="1">
      <w:start w:val="1"/>
      <w:numFmt w:val="lowerLetter"/>
      <w:lvlText w:val="%5."/>
      <w:lvlJc w:val="left"/>
      <w:pPr>
        <w:ind w:left="2247" w:hanging="360"/>
      </w:pPr>
    </w:lvl>
    <w:lvl w:ilvl="5" w:tplc="080A001B" w:tentative="1">
      <w:start w:val="1"/>
      <w:numFmt w:val="lowerRoman"/>
      <w:lvlText w:val="%6."/>
      <w:lvlJc w:val="right"/>
      <w:pPr>
        <w:ind w:left="2967" w:hanging="180"/>
      </w:pPr>
    </w:lvl>
    <w:lvl w:ilvl="6" w:tplc="080A000F" w:tentative="1">
      <w:start w:val="1"/>
      <w:numFmt w:val="decimal"/>
      <w:lvlText w:val="%7."/>
      <w:lvlJc w:val="left"/>
      <w:pPr>
        <w:ind w:left="3687" w:hanging="360"/>
      </w:pPr>
    </w:lvl>
    <w:lvl w:ilvl="7" w:tplc="080A0019" w:tentative="1">
      <w:start w:val="1"/>
      <w:numFmt w:val="lowerLetter"/>
      <w:lvlText w:val="%8."/>
      <w:lvlJc w:val="left"/>
      <w:pPr>
        <w:ind w:left="4407" w:hanging="360"/>
      </w:pPr>
    </w:lvl>
    <w:lvl w:ilvl="8" w:tplc="080A001B" w:tentative="1">
      <w:start w:val="1"/>
      <w:numFmt w:val="lowerRoman"/>
      <w:lvlText w:val="%9."/>
      <w:lvlJc w:val="right"/>
      <w:pPr>
        <w:ind w:left="5127" w:hanging="180"/>
      </w:pPr>
    </w:lvl>
  </w:abstractNum>
  <w:abstractNum w:abstractNumId="6" w15:restartNumberingAfterBreak="0">
    <w:nsid w:val="2058072C"/>
    <w:multiLevelType w:val="hybridMultilevel"/>
    <w:tmpl w:val="EA04419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65E10AD"/>
    <w:multiLevelType w:val="hybridMultilevel"/>
    <w:tmpl w:val="EA0441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97067A9"/>
    <w:multiLevelType w:val="hybridMultilevel"/>
    <w:tmpl w:val="6F22F11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0FE35DB"/>
    <w:multiLevelType w:val="hybridMultilevel"/>
    <w:tmpl w:val="29E49874"/>
    <w:lvl w:ilvl="0" w:tplc="080A0001">
      <w:start w:val="1"/>
      <w:numFmt w:val="bullet"/>
      <w:lvlText w:val=""/>
      <w:lvlJc w:val="left"/>
      <w:pPr>
        <w:ind w:left="720" w:hanging="360"/>
      </w:pPr>
      <w:rPr>
        <w:rFonts w:hint="default" w:ascii="Symbol" w:hAnsi="Symbol"/>
        <w:b w:val="0"/>
        <w:bCs w:val="0"/>
        <w:i w:val="0"/>
        <w:iCs w:val="0"/>
        <w:w w:val="100"/>
        <w:sz w:val="22"/>
        <w:szCs w:val="22"/>
        <w:lang w:val="es-MX" w:eastAsia="en-US" w:bidi="ar-SA"/>
      </w:rPr>
    </w:lvl>
    <w:lvl w:ilvl="1" w:tplc="080A0003">
      <w:start w:val="1"/>
      <w:numFmt w:val="bullet"/>
      <w:lvlText w:val="o"/>
      <w:lvlJc w:val="left"/>
      <w:pPr>
        <w:ind w:left="1440" w:hanging="360"/>
      </w:pPr>
      <w:rPr>
        <w:rFonts w:hint="default" w:ascii="Courier New" w:hAnsi="Courier New" w:cs="Courier New"/>
      </w:rPr>
    </w:lvl>
    <w:lvl w:ilvl="2" w:tplc="080A0003">
      <w:start w:val="1"/>
      <w:numFmt w:val="bullet"/>
      <w:lvlText w:val="o"/>
      <w:lvlJc w:val="left"/>
      <w:pPr>
        <w:ind w:left="2160" w:hanging="360"/>
      </w:pPr>
      <w:rPr>
        <w:rFonts w:hint="default" w:ascii="Courier New" w:hAnsi="Courier New" w:cs="Courier New"/>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0" w15:restartNumberingAfterBreak="0">
    <w:nsid w:val="355C4D34"/>
    <w:multiLevelType w:val="hybridMultilevel"/>
    <w:tmpl w:val="998ABD6C"/>
    <w:lvl w:ilvl="0" w:tplc="080A000F">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15:restartNumberingAfterBreak="0">
    <w:nsid w:val="395A6EB0"/>
    <w:multiLevelType w:val="hybridMultilevel"/>
    <w:tmpl w:val="521458F2"/>
    <w:lvl w:ilvl="0" w:tplc="080A0001">
      <w:start w:val="1"/>
      <w:numFmt w:val="bullet"/>
      <w:lvlText w:val=""/>
      <w:lvlJc w:val="left"/>
      <w:rPr>
        <w:rFonts w:hint="default" w:ascii="Symbol" w:hAnsi="Symbol"/>
        <w:b w:val="0"/>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2" w15:restartNumberingAfterBreak="0">
    <w:nsid w:val="3F282FCA"/>
    <w:multiLevelType w:val="hybridMultilevel"/>
    <w:tmpl w:val="3502E314"/>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3" w15:restartNumberingAfterBreak="0">
    <w:nsid w:val="44036AE0"/>
    <w:multiLevelType w:val="hybridMultilevel"/>
    <w:tmpl w:val="7650415A"/>
    <w:lvl w:ilvl="0" w:tplc="E3909902">
      <w:start w:val="1"/>
      <w:numFmt w:val="low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14" w15:restartNumberingAfterBreak="0">
    <w:nsid w:val="4438594C"/>
    <w:multiLevelType w:val="hybridMultilevel"/>
    <w:tmpl w:val="F5009982"/>
    <w:lvl w:ilvl="0" w:tplc="080A0005">
      <w:start w:val="1"/>
      <w:numFmt w:val="bullet"/>
      <w:lvlText w:val=""/>
      <w:lvlJc w:val="left"/>
      <w:pPr>
        <w:ind w:left="720" w:hanging="360"/>
      </w:pPr>
      <w:rPr>
        <w:rFonts w:hint="default" w:ascii="Wingdings" w:hAnsi="Wingdings"/>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5" w15:restartNumberingAfterBreak="0">
    <w:nsid w:val="452E4AB4"/>
    <w:multiLevelType w:val="hybridMultilevel"/>
    <w:tmpl w:val="7650415A"/>
    <w:lvl w:ilvl="0" w:tplc="E3909902">
      <w:start w:val="1"/>
      <w:numFmt w:val="low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16" w15:restartNumberingAfterBreak="0">
    <w:nsid w:val="466971B1"/>
    <w:multiLevelType w:val="hybridMultilevel"/>
    <w:tmpl w:val="8DF4768A"/>
    <w:lvl w:ilvl="0" w:tplc="080A0017">
      <w:start w:val="1"/>
      <w:numFmt w:val="lowerLetter"/>
      <w:lvlText w:val="%1)"/>
      <w:lvlJc w:val="left"/>
      <w:pPr>
        <w:ind w:left="720" w:hanging="360"/>
      </w:pPr>
      <w:rPr>
        <w:rFonts w:hint="default" w:cs="Times New Roman"/>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6B60985"/>
    <w:multiLevelType w:val="hybridMultilevel"/>
    <w:tmpl w:val="CF78D7B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8B64536"/>
    <w:multiLevelType w:val="hybridMultilevel"/>
    <w:tmpl w:val="17987F8A"/>
    <w:lvl w:ilvl="0" w:tplc="97922D66">
      <w:start w:val="1"/>
      <w:numFmt w:val="bullet"/>
      <w:lvlText w:val="-"/>
      <w:lvlJc w:val="left"/>
      <w:pPr>
        <w:ind w:left="1069" w:hanging="360"/>
      </w:pPr>
      <w:rPr>
        <w:rFonts w:hint="default" w:ascii="Palatino Linotype" w:hAnsi="Palatino Linotype" w:eastAsia="Batang" w:cs="Tahoma"/>
      </w:rPr>
    </w:lvl>
    <w:lvl w:ilvl="1" w:tplc="080A0003" w:tentative="1">
      <w:start w:val="1"/>
      <w:numFmt w:val="bullet"/>
      <w:lvlText w:val="o"/>
      <w:lvlJc w:val="left"/>
      <w:pPr>
        <w:ind w:left="1789" w:hanging="360"/>
      </w:pPr>
      <w:rPr>
        <w:rFonts w:hint="default" w:ascii="Courier New" w:hAnsi="Courier New" w:cs="Courier New"/>
      </w:rPr>
    </w:lvl>
    <w:lvl w:ilvl="2" w:tplc="080A0005" w:tentative="1">
      <w:start w:val="1"/>
      <w:numFmt w:val="bullet"/>
      <w:lvlText w:val=""/>
      <w:lvlJc w:val="left"/>
      <w:pPr>
        <w:ind w:left="2509" w:hanging="360"/>
      </w:pPr>
      <w:rPr>
        <w:rFonts w:hint="default" w:ascii="Wingdings" w:hAnsi="Wingdings"/>
      </w:rPr>
    </w:lvl>
    <w:lvl w:ilvl="3" w:tplc="080A0001" w:tentative="1">
      <w:start w:val="1"/>
      <w:numFmt w:val="bullet"/>
      <w:lvlText w:val=""/>
      <w:lvlJc w:val="left"/>
      <w:pPr>
        <w:ind w:left="3229" w:hanging="360"/>
      </w:pPr>
      <w:rPr>
        <w:rFonts w:hint="default" w:ascii="Symbol" w:hAnsi="Symbol"/>
      </w:rPr>
    </w:lvl>
    <w:lvl w:ilvl="4" w:tplc="080A0003" w:tentative="1">
      <w:start w:val="1"/>
      <w:numFmt w:val="bullet"/>
      <w:lvlText w:val="o"/>
      <w:lvlJc w:val="left"/>
      <w:pPr>
        <w:ind w:left="3949" w:hanging="360"/>
      </w:pPr>
      <w:rPr>
        <w:rFonts w:hint="default" w:ascii="Courier New" w:hAnsi="Courier New" w:cs="Courier New"/>
      </w:rPr>
    </w:lvl>
    <w:lvl w:ilvl="5" w:tplc="080A0005" w:tentative="1">
      <w:start w:val="1"/>
      <w:numFmt w:val="bullet"/>
      <w:lvlText w:val=""/>
      <w:lvlJc w:val="left"/>
      <w:pPr>
        <w:ind w:left="4669" w:hanging="360"/>
      </w:pPr>
      <w:rPr>
        <w:rFonts w:hint="default" w:ascii="Wingdings" w:hAnsi="Wingdings"/>
      </w:rPr>
    </w:lvl>
    <w:lvl w:ilvl="6" w:tplc="080A0001" w:tentative="1">
      <w:start w:val="1"/>
      <w:numFmt w:val="bullet"/>
      <w:lvlText w:val=""/>
      <w:lvlJc w:val="left"/>
      <w:pPr>
        <w:ind w:left="5389" w:hanging="360"/>
      </w:pPr>
      <w:rPr>
        <w:rFonts w:hint="default" w:ascii="Symbol" w:hAnsi="Symbol"/>
      </w:rPr>
    </w:lvl>
    <w:lvl w:ilvl="7" w:tplc="080A0003" w:tentative="1">
      <w:start w:val="1"/>
      <w:numFmt w:val="bullet"/>
      <w:lvlText w:val="o"/>
      <w:lvlJc w:val="left"/>
      <w:pPr>
        <w:ind w:left="6109" w:hanging="360"/>
      </w:pPr>
      <w:rPr>
        <w:rFonts w:hint="default" w:ascii="Courier New" w:hAnsi="Courier New" w:cs="Courier New"/>
      </w:rPr>
    </w:lvl>
    <w:lvl w:ilvl="8" w:tplc="080A0005" w:tentative="1">
      <w:start w:val="1"/>
      <w:numFmt w:val="bullet"/>
      <w:lvlText w:val=""/>
      <w:lvlJc w:val="left"/>
      <w:pPr>
        <w:ind w:left="6829" w:hanging="360"/>
      </w:pPr>
      <w:rPr>
        <w:rFonts w:hint="default" w:ascii="Wingdings" w:hAnsi="Wingdings"/>
      </w:rPr>
    </w:lvl>
  </w:abstractNum>
  <w:abstractNum w:abstractNumId="19" w15:restartNumberingAfterBreak="0">
    <w:nsid w:val="4CAC1E2B"/>
    <w:multiLevelType w:val="hybridMultilevel"/>
    <w:tmpl w:val="6F22F11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D557C7B"/>
    <w:multiLevelType w:val="hybridMultilevel"/>
    <w:tmpl w:val="DD4A1F86"/>
    <w:lvl w:ilvl="0" w:tplc="29E0DF5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E751DA3"/>
    <w:multiLevelType w:val="hybridMultilevel"/>
    <w:tmpl w:val="F88E19E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2" w15:restartNumberingAfterBreak="0">
    <w:nsid w:val="4F7E5406"/>
    <w:multiLevelType w:val="hybridMultilevel"/>
    <w:tmpl w:val="998ABD6C"/>
    <w:lvl w:ilvl="0" w:tplc="080A000F">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3" w15:restartNumberingAfterBreak="0">
    <w:nsid w:val="515741D0"/>
    <w:multiLevelType w:val="hybridMultilevel"/>
    <w:tmpl w:val="FE221F1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4" w15:restartNumberingAfterBreak="0">
    <w:nsid w:val="5174152B"/>
    <w:multiLevelType w:val="hybridMultilevel"/>
    <w:tmpl w:val="DF903F8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6314F44"/>
    <w:multiLevelType w:val="hybridMultilevel"/>
    <w:tmpl w:val="E0CCB7AE"/>
    <w:lvl w:ilvl="0" w:tplc="29727C52">
      <w:start w:val="1"/>
      <w:numFmt w:val="decimal"/>
      <w:lvlText w:val="%1."/>
      <w:lvlJc w:val="lef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6" w15:restartNumberingAfterBreak="0">
    <w:nsid w:val="6C6529CF"/>
    <w:multiLevelType w:val="hybridMultilevel"/>
    <w:tmpl w:val="64161074"/>
    <w:lvl w:ilvl="0" w:tplc="080A0001">
      <w:start w:val="1"/>
      <w:numFmt w:val="bullet"/>
      <w:lvlText w:val=""/>
      <w:lvlJc w:val="left"/>
      <w:pPr>
        <w:ind w:left="1776" w:hanging="360"/>
      </w:pPr>
      <w:rPr>
        <w:rFonts w:hint="default" w:ascii="Symbol" w:hAnsi="Symbol"/>
      </w:rPr>
    </w:lvl>
    <w:lvl w:ilvl="1" w:tplc="080A0003" w:tentative="1">
      <w:start w:val="1"/>
      <w:numFmt w:val="bullet"/>
      <w:lvlText w:val="o"/>
      <w:lvlJc w:val="left"/>
      <w:pPr>
        <w:ind w:left="2496" w:hanging="360"/>
      </w:pPr>
      <w:rPr>
        <w:rFonts w:hint="default" w:ascii="Courier New" w:hAnsi="Courier New" w:cs="Courier New"/>
      </w:rPr>
    </w:lvl>
    <w:lvl w:ilvl="2" w:tplc="080A0005" w:tentative="1">
      <w:start w:val="1"/>
      <w:numFmt w:val="bullet"/>
      <w:lvlText w:val=""/>
      <w:lvlJc w:val="left"/>
      <w:pPr>
        <w:ind w:left="3216" w:hanging="360"/>
      </w:pPr>
      <w:rPr>
        <w:rFonts w:hint="default" w:ascii="Wingdings" w:hAnsi="Wingdings"/>
      </w:rPr>
    </w:lvl>
    <w:lvl w:ilvl="3" w:tplc="080A0001" w:tentative="1">
      <w:start w:val="1"/>
      <w:numFmt w:val="bullet"/>
      <w:lvlText w:val=""/>
      <w:lvlJc w:val="left"/>
      <w:pPr>
        <w:ind w:left="3936" w:hanging="360"/>
      </w:pPr>
      <w:rPr>
        <w:rFonts w:hint="default" w:ascii="Symbol" w:hAnsi="Symbol"/>
      </w:rPr>
    </w:lvl>
    <w:lvl w:ilvl="4" w:tplc="080A0003" w:tentative="1">
      <w:start w:val="1"/>
      <w:numFmt w:val="bullet"/>
      <w:lvlText w:val="o"/>
      <w:lvlJc w:val="left"/>
      <w:pPr>
        <w:ind w:left="4656" w:hanging="360"/>
      </w:pPr>
      <w:rPr>
        <w:rFonts w:hint="default" w:ascii="Courier New" w:hAnsi="Courier New" w:cs="Courier New"/>
      </w:rPr>
    </w:lvl>
    <w:lvl w:ilvl="5" w:tplc="080A0005" w:tentative="1">
      <w:start w:val="1"/>
      <w:numFmt w:val="bullet"/>
      <w:lvlText w:val=""/>
      <w:lvlJc w:val="left"/>
      <w:pPr>
        <w:ind w:left="5376" w:hanging="360"/>
      </w:pPr>
      <w:rPr>
        <w:rFonts w:hint="default" w:ascii="Wingdings" w:hAnsi="Wingdings"/>
      </w:rPr>
    </w:lvl>
    <w:lvl w:ilvl="6" w:tplc="080A0001" w:tentative="1">
      <w:start w:val="1"/>
      <w:numFmt w:val="bullet"/>
      <w:lvlText w:val=""/>
      <w:lvlJc w:val="left"/>
      <w:pPr>
        <w:ind w:left="6096" w:hanging="360"/>
      </w:pPr>
      <w:rPr>
        <w:rFonts w:hint="default" w:ascii="Symbol" w:hAnsi="Symbol"/>
      </w:rPr>
    </w:lvl>
    <w:lvl w:ilvl="7" w:tplc="080A0003" w:tentative="1">
      <w:start w:val="1"/>
      <w:numFmt w:val="bullet"/>
      <w:lvlText w:val="o"/>
      <w:lvlJc w:val="left"/>
      <w:pPr>
        <w:ind w:left="6816" w:hanging="360"/>
      </w:pPr>
      <w:rPr>
        <w:rFonts w:hint="default" w:ascii="Courier New" w:hAnsi="Courier New" w:cs="Courier New"/>
      </w:rPr>
    </w:lvl>
    <w:lvl w:ilvl="8" w:tplc="080A0005" w:tentative="1">
      <w:start w:val="1"/>
      <w:numFmt w:val="bullet"/>
      <w:lvlText w:val=""/>
      <w:lvlJc w:val="left"/>
      <w:pPr>
        <w:ind w:left="7536" w:hanging="360"/>
      </w:pPr>
      <w:rPr>
        <w:rFonts w:hint="default" w:ascii="Wingdings" w:hAnsi="Wingdings"/>
      </w:rPr>
    </w:lvl>
  </w:abstractNum>
  <w:abstractNum w:abstractNumId="27" w15:restartNumberingAfterBreak="0">
    <w:nsid w:val="6D8E4032"/>
    <w:multiLevelType w:val="hybridMultilevel"/>
    <w:tmpl w:val="30E4E9A8"/>
    <w:lvl w:ilvl="0" w:tplc="B9A8D1FC">
      <w:start w:val="11"/>
      <w:numFmt w:val="bullet"/>
      <w:lvlText w:val="-"/>
      <w:lvlJc w:val="left"/>
      <w:pPr>
        <w:ind w:left="720" w:hanging="360"/>
      </w:pPr>
      <w:rPr>
        <w:rFonts w:hint="default" w:ascii="Palatino Linotype" w:hAnsi="Palatino Linotype" w:eastAsia="Times New Roman" w:cs="Times New Roman"/>
        <w:b w:val="0"/>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8" w15:restartNumberingAfterBreak="0">
    <w:nsid w:val="6F5D043C"/>
    <w:multiLevelType w:val="hybridMultilevel"/>
    <w:tmpl w:val="6570194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9" w15:restartNumberingAfterBreak="0">
    <w:nsid w:val="7A9B6CEE"/>
    <w:multiLevelType w:val="hybridMultilevel"/>
    <w:tmpl w:val="DB6E9FD8"/>
    <w:lvl w:ilvl="0" w:tplc="6ACEF4DA">
      <w:start w:val="2"/>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B34434C"/>
    <w:multiLevelType w:val="hybridMultilevel"/>
    <w:tmpl w:val="DFBCB5C2"/>
    <w:lvl w:ilvl="0" w:tplc="080A0001">
      <w:start w:val="1"/>
      <w:numFmt w:val="bullet"/>
      <w:lvlText w:val=""/>
      <w:lvlJc w:val="left"/>
      <w:pPr>
        <w:ind w:left="780" w:hanging="360"/>
      </w:pPr>
      <w:rPr>
        <w:rFonts w:hint="default" w:ascii="Symbol" w:hAnsi="Symbol"/>
      </w:rPr>
    </w:lvl>
    <w:lvl w:ilvl="1" w:tplc="080A0003" w:tentative="1">
      <w:start w:val="1"/>
      <w:numFmt w:val="bullet"/>
      <w:lvlText w:val="o"/>
      <w:lvlJc w:val="left"/>
      <w:pPr>
        <w:ind w:left="1500" w:hanging="360"/>
      </w:pPr>
      <w:rPr>
        <w:rFonts w:hint="default" w:ascii="Courier New" w:hAnsi="Courier New" w:cs="Courier New"/>
      </w:rPr>
    </w:lvl>
    <w:lvl w:ilvl="2" w:tplc="080A0005" w:tentative="1">
      <w:start w:val="1"/>
      <w:numFmt w:val="bullet"/>
      <w:lvlText w:val=""/>
      <w:lvlJc w:val="left"/>
      <w:pPr>
        <w:ind w:left="2220" w:hanging="360"/>
      </w:pPr>
      <w:rPr>
        <w:rFonts w:hint="default" w:ascii="Wingdings" w:hAnsi="Wingdings"/>
      </w:rPr>
    </w:lvl>
    <w:lvl w:ilvl="3" w:tplc="080A0001" w:tentative="1">
      <w:start w:val="1"/>
      <w:numFmt w:val="bullet"/>
      <w:lvlText w:val=""/>
      <w:lvlJc w:val="left"/>
      <w:pPr>
        <w:ind w:left="2940" w:hanging="360"/>
      </w:pPr>
      <w:rPr>
        <w:rFonts w:hint="default" w:ascii="Symbol" w:hAnsi="Symbol"/>
      </w:rPr>
    </w:lvl>
    <w:lvl w:ilvl="4" w:tplc="080A0003" w:tentative="1">
      <w:start w:val="1"/>
      <w:numFmt w:val="bullet"/>
      <w:lvlText w:val="o"/>
      <w:lvlJc w:val="left"/>
      <w:pPr>
        <w:ind w:left="3660" w:hanging="360"/>
      </w:pPr>
      <w:rPr>
        <w:rFonts w:hint="default" w:ascii="Courier New" w:hAnsi="Courier New" w:cs="Courier New"/>
      </w:rPr>
    </w:lvl>
    <w:lvl w:ilvl="5" w:tplc="080A0005" w:tentative="1">
      <w:start w:val="1"/>
      <w:numFmt w:val="bullet"/>
      <w:lvlText w:val=""/>
      <w:lvlJc w:val="left"/>
      <w:pPr>
        <w:ind w:left="4380" w:hanging="360"/>
      </w:pPr>
      <w:rPr>
        <w:rFonts w:hint="default" w:ascii="Wingdings" w:hAnsi="Wingdings"/>
      </w:rPr>
    </w:lvl>
    <w:lvl w:ilvl="6" w:tplc="080A0001" w:tentative="1">
      <w:start w:val="1"/>
      <w:numFmt w:val="bullet"/>
      <w:lvlText w:val=""/>
      <w:lvlJc w:val="left"/>
      <w:pPr>
        <w:ind w:left="5100" w:hanging="360"/>
      </w:pPr>
      <w:rPr>
        <w:rFonts w:hint="default" w:ascii="Symbol" w:hAnsi="Symbol"/>
      </w:rPr>
    </w:lvl>
    <w:lvl w:ilvl="7" w:tplc="080A0003" w:tentative="1">
      <w:start w:val="1"/>
      <w:numFmt w:val="bullet"/>
      <w:lvlText w:val="o"/>
      <w:lvlJc w:val="left"/>
      <w:pPr>
        <w:ind w:left="5820" w:hanging="360"/>
      </w:pPr>
      <w:rPr>
        <w:rFonts w:hint="default" w:ascii="Courier New" w:hAnsi="Courier New" w:cs="Courier New"/>
      </w:rPr>
    </w:lvl>
    <w:lvl w:ilvl="8" w:tplc="080A0005" w:tentative="1">
      <w:start w:val="1"/>
      <w:numFmt w:val="bullet"/>
      <w:lvlText w:val=""/>
      <w:lvlJc w:val="left"/>
      <w:pPr>
        <w:ind w:left="6540" w:hanging="360"/>
      </w:pPr>
      <w:rPr>
        <w:rFonts w:hint="default" w:ascii="Wingdings" w:hAnsi="Wingdings"/>
      </w:rPr>
    </w:lvl>
  </w:abstractNum>
  <w:abstractNum w:abstractNumId="31" w15:restartNumberingAfterBreak="0">
    <w:nsid w:val="7BC04083"/>
    <w:multiLevelType w:val="hybridMultilevel"/>
    <w:tmpl w:val="EFDEAFBA"/>
    <w:lvl w:ilvl="0" w:tplc="7ACA17F0">
      <w:start w:val="1"/>
      <w:numFmt w:val="lowerLetter"/>
      <w:lvlText w:val="%1)"/>
      <w:lvlJc w:val="left"/>
      <w:pPr>
        <w:ind w:left="720" w:hanging="360"/>
      </w:pPr>
      <w:rPr>
        <w:rFonts w:hint="default"/>
        <w:b/>
      </w:rPr>
    </w:lvl>
    <w:lvl w:ilvl="1" w:tplc="080A0009">
      <w:start w:val="1"/>
      <w:numFmt w:val="bullet"/>
      <w:lvlText w:val=""/>
      <w:lvlJc w:val="left"/>
      <w:pPr>
        <w:ind w:left="1440" w:hanging="360"/>
      </w:pPr>
      <w:rPr>
        <w:rFonts w:hint="default" w:ascii="Wingdings" w:hAnsi="Wingdings"/>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0"/>
  </w:num>
  <w:num w:numId="3">
    <w:abstractNumId w:val="13"/>
  </w:num>
  <w:num w:numId="4">
    <w:abstractNumId w:val="26"/>
  </w:num>
  <w:num w:numId="5">
    <w:abstractNumId w:val="1"/>
  </w:num>
  <w:num w:numId="6">
    <w:abstractNumId w:val="20"/>
  </w:num>
  <w:num w:numId="7">
    <w:abstractNumId w:val="15"/>
  </w:num>
  <w:num w:numId="8">
    <w:abstractNumId w:val="28"/>
  </w:num>
  <w:num w:numId="9">
    <w:abstractNumId w:val="3"/>
  </w:num>
  <w:num w:numId="10">
    <w:abstractNumId w:val="16"/>
  </w:num>
  <w:num w:numId="11">
    <w:abstractNumId w:val="22"/>
  </w:num>
  <w:num w:numId="12">
    <w:abstractNumId w:val="23"/>
  </w:num>
  <w:num w:numId="13">
    <w:abstractNumId w:val="10"/>
  </w:num>
  <w:num w:numId="14">
    <w:abstractNumId w:val="25"/>
  </w:num>
  <w:num w:numId="15">
    <w:abstractNumId w:val="2"/>
  </w:num>
  <w:num w:numId="16">
    <w:abstractNumId w:val="5"/>
  </w:num>
  <w:num w:numId="17">
    <w:abstractNumId w:val="30"/>
  </w:num>
  <w:num w:numId="18">
    <w:abstractNumId w:val="21"/>
  </w:num>
  <w:num w:numId="19">
    <w:abstractNumId w:val="27"/>
  </w:num>
  <w:num w:numId="20">
    <w:abstractNumId w:val="11"/>
  </w:num>
  <w:num w:numId="21">
    <w:abstractNumId w:val="18"/>
  </w:num>
  <w:num w:numId="22">
    <w:abstractNumId w:val="31"/>
  </w:num>
  <w:num w:numId="23">
    <w:abstractNumId w:val="9"/>
  </w:num>
  <w:num w:numId="24">
    <w:abstractNumId w:val="8"/>
  </w:num>
  <w:num w:numId="25">
    <w:abstractNumId w:val="19"/>
  </w:num>
  <w:num w:numId="26">
    <w:abstractNumId w:val="14"/>
  </w:num>
  <w:num w:numId="27">
    <w:abstractNumId w:val="29"/>
  </w:num>
  <w:num w:numId="28">
    <w:abstractNumId w:val="12"/>
  </w:num>
  <w:num w:numId="29">
    <w:abstractNumId w:val="24"/>
  </w:num>
  <w:num w:numId="30">
    <w:abstractNumId w:val="17"/>
  </w:num>
  <w:num w:numId="31">
    <w:abstractNumId w:val="6"/>
  </w:num>
  <w:num w:numId="32">
    <w:abstractNumId w:val="7"/>
  </w:num>
  <w:numIdMacAtCleanup w:val="6"/>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activeWritingStyle w:lang="es-MX" w:vendorID="64" w:dllVersion="0" w:nlCheck="1" w:checkStyle="0" w:appName="MSWord"/>
  <w:proofState w:spelling="clean" w:grammar="dirty"/>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95D"/>
    <w:rsid w:val="00000990"/>
    <w:rsid w:val="00000D12"/>
    <w:rsid w:val="00000DB5"/>
    <w:rsid w:val="00000E2B"/>
    <w:rsid w:val="000017D2"/>
    <w:rsid w:val="000023E2"/>
    <w:rsid w:val="000023F5"/>
    <w:rsid w:val="00002C03"/>
    <w:rsid w:val="000031D2"/>
    <w:rsid w:val="00003F5B"/>
    <w:rsid w:val="00004B01"/>
    <w:rsid w:val="00004E2F"/>
    <w:rsid w:val="000058CF"/>
    <w:rsid w:val="000064B9"/>
    <w:rsid w:val="00006A94"/>
    <w:rsid w:val="000102BF"/>
    <w:rsid w:val="00010C12"/>
    <w:rsid w:val="00011730"/>
    <w:rsid w:val="00011755"/>
    <w:rsid w:val="00011E78"/>
    <w:rsid w:val="000121F1"/>
    <w:rsid w:val="00014934"/>
    <w:rsid w:val="00015040"/>
    <w:rsid w:val="00015682"/>
    <w:rsid w:val="0001704B"/>
    <w:rsid w:val="00017239"/>
    <w:rsid w:val="00017D62"/>
    <w:rsid w:val="00017DEC"/>
    <w:rsid w:val="00021550"/>
    <w:rsid w:val="00021A61"/>
    <w:rsid w:val="00022392"/>
    <w:rsid w:val="0002286D"/>
    <w:rsid w:val="00023120"/>
    <w:rsid w:val="00023F0E"/>
    <w:rsid w:val="00025498"/>
    <w:rsid w:val="00025F0D"/>
    <w:rsid w:val="00026229"/>
    <w:rsid w:val="0002669A"/>
    <w:rsid w:val="00026D69"/>
    <w:rsid w:val="00030168"/>
    <w:rsid w:val="000303DA"/>
    <w:rsid w:val="00031B5D"/>
    <w:rsid w:val="00031C69"/>
    <w:rsid w:val="0003204F"/>
    <w:rsid w:val="00032373"/>
    <w:rsid w:val="00034A1D"/>
    <w:rsid w:val="0003597A"/>
    <w:rsid w:val="00035EA0"/>
    <w:rsid w:val="0003681E"/>
    <w:rsid w:val="000374D7"/>
    <w:rsid w:val="0004056B"/>
    <w:rsid w:val="0004140A"/>
    <w:rsid w:val="0004257A"/>
    <w:rsid w:val="00042EAD"/>
    <w:rsid w:val="000434B5"/>
    <w:rsid w:val="00044192"/>
    <w:rsid w:val="00045AC9"/>
    <w:rsid w:val="00046B12"/>
    <w:rsid w:val="000470FE"/>
    <w:rsid w:val="00047E4B"/>
    <w:rsid w:val="0005040C"/>
    <w:rsid w:val="00050FDC"/>
    <w:rsid w:val="000528B6"/>
    <w:rsid w:val="000543DA"/>
    <w:rsid w:val="00054A53"/>
    <w:rsid w:val="000554B4"/>
    <w:rsid w:val="000568D7"/>
    <w:rsid w:val="00056C9F"/>
    <w:rsid w:val="00057B34"/>
    <w:rsid w:val="000610EC"/>
    <w:rsid w:val="0006124E"/>
    <w:rsid w:val="000623F4"/>
    <w:rsid w:val="00062501"/>
    <w:rsid w:val="00062A6B"/>
    <w:rsid w:val="00063D80"/>
    <w:rsid w:val="00063DD3"/>
    <w:rsid w:val="000650FA"/>
    <w:rsid w:val="000675B0"/>
    <w:rsid w:val="00067BB2"/>
    <w:rsid w:val="0007052D"/>
    <w:rsid w:val="00070A5E"/>
    <w:rsid w:val="00071819"/>
    <w:rsid w:val="0007434D"/>
    <w:rsid w:val="00074E94"/>
    <w:rsid w:val="00076612"/>
    <w:rsid w:val="00080AC5"/>
    <w:rsid w:val="00081782"/>
    <w:rsid w:val="00081F8D"/>
    <w:rsid w:val="00081FC7"/>
    <w:rsid w:val="00082AFC"/>
    <w:rsid w:val="0008393C"/>
    <w:rsid w:val="000839CE"/>
    <w:rsid w:val="000845F8"/>
    <w:rsid w:val="000847ED"/>
    <w:rsid w:val="000851B8"/>
    <w:rsid w:val="0008542A"/>
    <w:rsid w:val="00085610"/>
    <w:rsid w:val="00085D4A"/>
    <w:rsid w:val="00086C1F"/>
    <w:rsid w:val="00086F62"/>
    <w:rsid w:val="00087143"/>
    <w:rsid w:val="000871A1"/>
    <w:rsid w:val="00091A8A"/>
    <w:rsid w:val="000936E2"/>
    <w:rsid w:val="0009408F"/>
    <w:rsid w:val="000957AA"/>
    <w:rsid w:val="000A02C3"/>
    <w:rsid w:val="000A1D24"/>
    <w:rsid w:val="000A291C"/>
    <w:rsid w:val="000A2C73"/>
    <w:rsid w:val="000A352B"/>
    <w:rsid w:val="000A369B"/>
    <w:rsid w:val="000A5A50"/>
    <w:rsid w:val="000A5ED9"/>
    <w:rsid w:val="000A62AB"/>
    <w:rsid w:val="000A62E5"/>
    <w:rsid w:val="000A686C"/>
    <w:rsid w:val="000A6B77"/>
    <w:rsid w:val="000A7741"/>
    <w:rsid w:val="000B00DF"/>
    <w:rsid w:val="000B0A96"/>
    <w:rsid w:val="000B0BC0"/>
    <w:rsid w:val="000B17B0"/>
    <w:rsid w:val="000B25C5"/>
    <w:rsid w:val="000B34A2"/>
    <w:rsid w:val="000B37AA"/>
    <w:rsid w:val="000B3FFD"/>
    <w:rsid w:val="000B5F0E"/>
    <w:rsid w:val="000B6AC3"/>
    <w:rsid w:val="000B6B38"/>
    <w:rsid w:val="000B721E"/>
    <w:rsid w:val="000B73BF"/>
    <w:rsid w:val="000C038F"/>
    <w:rsid w:val="000C2166"/>
    <w:rsid w:val="000C264E"/>
    <w:rsid w:val="000C267A"/>
    <w:rsid w:val="000C4453"/>
    <w:rsid w:val="000C44EA"/>
    <w:rsid w:val="000C5753"/>
    <w:rsid w:val="000C5EF0"/>
    <w:rsid w:val="000C6DEF"/>
    <w:rsid w:val="000C7231"/>
    <w:rsid w:val="000D059A"/>
    <w:rsid w:val="000D05E8"/>
    <w:rsid w:val="000D06E4"/>
    <w:rsid w:val="000D1099"/>
    <w:rsid w:val="000D12E5"/>
    <w:rsid w:val="000D13D0"/>
    <w:rsid w:val="000D14EA"/>
    <w:rsid w:val="000D2D89"/>
    <w:rsid w:val="000D3252"/>
    <w:rsid w:val="000D45A0"/>
    <w:rsid w:val="000D4A93"/>
    <w:rsid w:val="000D4F1A"/>
    <w:rsid w:val="000D543E"/>
    <w:rsid w:val="000D6E71"/>
    <w:rsid w:val="000D73F2"/>
    <w:rsid w:val="000D79A6"/>
    <w:rsid w:val="000D7AF5"/>
    <w:rsid w:val="000E050B"/>
    <w:rsid w:val="000E12BF"/>
    <w:rsid w:val="000E13E3"/>
    <w:rsid w:val="000E1645"/>
    <w:rsid w:val="000E2FAC"/>
    <w:rsid w:val="000E3018"/>
    <w:rsid w:val="000E34E1"/>
    <w:rsid w:val="000E3D90"/>
    <w:rsid w:val="000E3DD1"/>
    <w:rsid w:val="000E4151"/>
    <w:rsid w:val="000E4499"/>
    <w:rsid w:val="000E5084"/>
    <w:rsid w:val="000E5CB2"/>
    <w:rsid w:val="000E6300"/>
    <w:rsid w:val="000E63B2"/>
    <w:rsid w:val="000E6F5D"/>
    <w:rsid w:val="000E6FB1"/>
    <w:rsid w:val="000F0FF5"/>
    <w:rsid w:val="000F32FD"/>
    <w:rsid w:val="000F3671"/>
    <w:rsid w:val="000F3B3D"/>
    <w:rsid w:val="000F41B6"/>
    <w:rsid w:val="000F46CF"/>
    <w:rsid w:val="000F4A5F"/>
    <w:rsid w:val="000F5F1F"/>
    <w:rsid w:val="000F7203"/>
    <w:rsid w:val="000F77D9"/>
    <w:rsid w:val="00101EA3"/>
    <w:rsid w:val="00102614"/>
    <w:rsid w:val="001063FB"/>
    <w:rsid w:val="001075C9"/>
    <w:rsid w:val="0010794A"/>
    <w:rsid w:val="001079F2"/>
    <w:rsid w:val="00110815"/>
    <w:rsid w:val="00110B24"/>
    <w:rsid w:val="00112882"/>
    <w:rsid w:val="00112B3D"/>
    <w:rsid w:val="00112F90"/>
    <w:rsid w:val="001144A5"/>
    <w:rsid w:val="00116E85"/>
    <w:rsid w:val="00117245"/>
    <w:rsid w:val="0011725B"/>
    <w:rsid w:val="001176B1"/>
    <w:rsid w:val="00117947"/>
    <w:rsid w:val="001200BC"/>
    <w:rsid w:val="001205E4"/>
    <w:rsid w:val="00120B12"/>
    <w:rsid w:val="001211A7"/>
    <w:rsid w:val="001213A0"/>
    <w:rsid w:val="00121B9D"/>
    <w:rsid w:val="00121C46"/>
    <w:rsid w:val="00122101"/>
    <w:rsid w:val="00122636"/>
    <w:rsid w:val="00122978"/>
    <w:rsid w:val="0012430E"/>
    <w:rsid w:val="00124920"/>
    <w:rsid w:val="00124D28"/>
    <w:rsid w:val="00126705"/>
    <w:rsid w:val="00127157"/>
    <w:rsid w:val="00131089"/>
    <w:rsid w:val="00131ED7"/>
    <w:rsid w:val="00132153"/>
    <w:rsid w:val="00132A8A"/>
    <w:rsid w:val="00132D1C"/>
    <w:rsid w:val="00132E57"/>
    <w:rsid w:val="0013333E"/>
    <w:rsid w:val="0013381E"/>
    <w:rsid w:val="001338F3"/>
    <w:rsid w:val="00133EB3"/>
    <w:rsid w:val="001345D8"/>
    <w:rsid w:val="00135054"/>
    <w:rsid w:val="00136190"/>
    <w:rsid w:val="0014029E"/>
    <w:rsid w:val="0014047A"/>
    <w:rsid w:val="00142628"/>
    <w:rsid w:val="00144BDA"/>
    <w:rsid w:val="00145229"/>
    <w:rsid w:val="001452F8"/>
    <w:rsid w:val="001464EC"/>
    <w:rsid w:val="001469DE"/>
    <w:rsid w:val="00147FF3"/>
    <w:rsid w:val="00150CFC"/>
    <w:rsid w:val="001529FC"/>
    <w:rsid w:val="00152AD8"/>
    <w:rsid w:val="00153DDA"/>
    <w:rsid w:val="001576FE"/>
    <w:rsid w:val="00157A0C"/>
    <w:rsid w:val="00157E73"/>
    <w:rsid w:val="001606D3"/>
    <w:rsid w:val="0016123F"/>
    <w:rsid w:val="0016146B"/>
    <w:rsid w:val="001624D1"/>
    <w:rsid w:val="00164588"/>
    <w:rsid w:val="00164766"/>
    <w:rsid w:val="00165265"/>
    <w:rsid w:val="00165A2B"/>
    <w:rsid w:val="00165C15"/>
    <w:rsid w:val="001660DF"/>
    <w:rsid w:val="00166117"/>
    <w:rsid w:val="00167972"/>
    <w:rsid w:val="00170B15"/>
    <w:rsid w:val="00170C5B"/>
    <w:rsid w:val="00170C9E"/>
    <w:rsid w:val="001729DC"/>
    <w:rsid w:val="00173064"/>
    <w:rsid w:val="001730B8"/>
    <w:rsid w:val="0017384F"/>
    <w:rsid w:val="001743C6"/>
    <w:rsid w:val="00174630"/>
    <w:rsid w:val="001773A7"/>
    <w:rsid w:val="00180461"/>
    <w:rsid w:val="001811B7"/>
    <w:rsid w:val="0018155C"/>
    <w:rsid w:val="001816B5"/>
    <w:rsid w:val="00181E53"/>
    <w:rsid w:val="0018213E"/>
    <w:rsid w:val="00182390"/>
    <w:rsid w:val="001824E9"/>
    <w:rsid w:val="00183BD1"/>
    <w:rsid w:val="00183DFA"/>
    <w:rsid w:val="00184220"/>
    <w:rsid w:val="001846DC"/>
    <w:rsid w:val="00184A07"/>
    <w:rsid w:val="0018506C"/>
    <w:rsid w:val="00185967"/>
    <w:rsid w:val="0018624C"/>
    <w:rsid w:val="001866E3"/>
    <w:rsid w:val="0019069C"/>
    <w:rsid w:val="00192348"/>
    <w:rsid w:val="00193749"/>
    <w:rsid w:val="00193E9E"/>
    <w:rsid w:val="001943A8"/>
    <w:rsid w:val="00195795"/>
    <w:rsid w:val="00196177"/>
    <w:rsid w:val="001A099F"/>
    <w:rsid w:val="001A13AD"/>
    <w:rsid w:val="001A1824"/>
    <w:rsid w:val="001A1C1B"/>
    <w:rsid w:val="001A50EA"/>
    <w:rsid w:val="001A600E"/>
    <w:rsid w:val="001A6456"/>
    <w:rsid w:val="001A6F14"/>
    <w:rsid w:val="001A72BA"/>
    <w:rsid w:val="001B012F"/>
    <w:rsid w:val="001B0139"/>
    <w:rsid w:val="001B16F5"/>
    <w:rsid w:val="001B205E"/>
    <w:rsid w:val="001B211F"/>
    <w:rsid w:val="001B2FB5"/>
    <w:rsid w:val="001B3463"/>
    <w:rsid w:val="001B3651"/>
    <w:rsid w:val="001B487A"/>
    <w:rsid w:val="001B580C"/>
    <w:rsid w:val="001B5D20"/>
    <w:rsid w:val="001B6683"/>
    <w:rsid w:val="001C059F"/>
    <w:rsid w:val="001C05E3"/>
    <w:rsid w:val="001C0E91"/>
    <w:rsid w:val="001C27D1"/>
    <w:rsid w:val="001C4C72"/>
    <w:rsid w:val="001C4FA3"/>
    <w:rsid w:val="001C544C"/>
    <w:rsid w:val="001C59BF"/>
    <w:rsid w:val="001C5E3D"/>
    <w:rsid w:val="001C67F4"/>
    <w:rsid w:val="001D0F42"/>
    <w:rsid w:val="001D24A5"/>
    <w:rsid w:val="001D2E00"/>
    <w:rsid w:val="001D33DB"/>
    <w:rsid w:val="001D4216"/>
    <w:rsid w:val="001D474D"/>
    <w:rsid w:val="001D611D"/>
    <w:rsid w:val="001D6309"/>
    <w:rsid w:val="001D6BCA"/>
    <w:rsid w:val="001D700F"/>
    <w:rsid w:val="001D78BF"/>
    <w:rsid w:val="001D7F15"/>
    <w:rsid w:val="001E0CED"/>
    <w:rsid w:val="001E17AE"/>
    <w:rsid w:val="001E1CCA"/>
    <w:rsid w:val="001E2837"/>
    <w:rsid w:val="001E2D79"/>
    <w:rsid w:val="001E3247"/>
    <w:rsid w:val="001E356A"/>
    <w:rsid w:val="001E4271"/>
    <w:rsid w:val="001E43D1"/>
    <w:rsid w:val="001E4731"/>
    <w:rsid w:val="001F00B3"/>
    <w:rsid w:val="001F0111"/>
    <w:rsid w:val="001F0D06"/>
    <w:rsid w:val="001F1A6F"/>
    <w:rsid w:val="001F1DA8"/>
    <w:rsid w:val="001F230E"/>
    <w:rsid w:val="001F2565"/>
    <w:rsid w:val="001F3588"/>
    <w:rsid w:val="001F419B"/>
    <w:rsid w:val="001F42ED"/>
    <w:rsid w:val="001F62A6"/>
    <w:rsid w:val="001F6738"/>
    <w:rsid w:val="001F6AA4"/>
    <w:rsid w:val="0020051E"/>
    <w:rsid w:val="002014B8"/>
    <w:rsid w:val="0020362C"/>
    <w:rsid w:val="00205FC0"/>
    <w:rsid w:val="00206351"/>
    <w:rsid w:val="00211553"/>
    <w:rsid w:val="00211EF7"/>
    <w:rsid w:val="002129A3"/>
    <w:rsid w:val="002138D9"/>
    <w:rsid w:val="00214EA8"/>
    <w:rsid w:val="00214FBD"/>
    <w:rsid w:val="002158DF"/>
    <w:rsid w:val="00216AB9"/>
    <w:rsid w:val="00216CBF"/>
    <w:rsid w:val="002171DA"/>
    <w:rsid w:val="002200C9"/>
    <w:rsid w:val="002205DA"/>
    <w:rsid w:val="002217A0"/>
    <w:rsid w:val="00222854"/>
    <w:rsid w:val="00224027"/>
    <w:rsid w:val="002244C2"/>
    <w:rsid w:val="00224509"/>
    <w:rsid w:val="00224B7E"/>
    <w:rsid w:val="00224DE7"/>
    <w:rsid w:val="00224E44"/>
    <w:rsid w:val="00224FBF"/>
    <w:rsid w:val="00225381"/>
    <w:rsid w:val="0022605F"/>
    <w:rsid w:val="002262E3"/>
    <w:rsid w:val="00226343"/>
    <w:rsid w:val="00226B9C"/>
    <w:rsid w:val="0022754E"/>
    <w:rsid w:val="00231399"/>
    <w:rsid w:val="002314A5"/>
    <w:rsid w:val="0023271C"/>
    <w:rsid w:val="002328C4"/>
    <w:rsid w:val="002336C9"/>
    <w:rsid w:val="00234BA4"/>
    <w:rsid w:val="00234C4A"/>
    <w:rsid w:val="00234DC9"/>
    <w:rsid w:val="002374FD"/>
    <w:rsid w:val="002375D2"/>
    <w:rsid w:val="002403DE"/>
    <w:rsid w:val="0024081A"/>
    <w:rsid w:val="00240A18"/>
    <w:rsid w:val="00241773"/>
    <w:rsid w:val="00241964"/>
    <w:rsid w:val="00242306"/>
    <w:rsid w:val="002434FE"/>
    <w:rsid w:val="0024350E"/>
    <w:rsid w:val="00243685"/>
    <w:rsid w:val="002438C0"/>
    <w:rsid w:val="00244A1E"/>
    <w:rsid w:val="0024744E"/>
    <w:rsid w:val="00247B7A"/>
    <w:rsid w:val="00247FF9"/>
    <w:rsid w:val="00250117"/>
    <w:rsid w:val="00250FFD"/>
    <w:rsid w:val="00251D0D"/>
    <w:rsid w:val="00251DFA"/>
    <w:rsid w:val="0025291D"/>
    <w:rsid w:val="00254F9D"/>
    <w:rsid w:val="0025594A"/>
    <w:rsid w:val="00257425"/>
    <w:rsid w:val="00257651"/>
    <w:rsid w:val="002601E2"/>
    <w:rsid w:val="002602A4"/>
    <w:rsid w:val="00260989"/>
    <w:rsid w:val="002638A8"/>
    <w:rsid w:val="00263B17"/>
    <w:rsid w:val="00264B40"/>
    <w:rsid w:val="00264BAD"/>
    <w:rsid w:val="00265698"/>
    <w:rsid w:val="00267449"/>
    <w:rsid w:val="00267C03"/>
    <w:rsid w:val="0027024E"/>
    <w:rsid w:val="00271031"/>
    <w:rsid w:val="00271166"/>
    <w:rsid w:val="002711FB"/>
    <w:rsid w:val="00271EBE"/>
    <w:rsid w:val="00273932"/>
    <w:rsid w:val="00273A20"/>
    <w:rsid w:val="00273C77"/>
    <w:rsid w:val="00275B01"/>
    <w:rsid w:val="00275DC7"/>
    <w:rsid w:val="002764E9"/>
    <w:rsid w:val="0027666F"/>
    <w:rsid w:val="00276E3E"/>
    <w:rsid w:val="0028143A"/>
    <w:rsid w:val="00281592"/>
    <w:rsid w:val="00281C30"/>
    <w:rsid w:val="002824EA"/>
    <w:rsid w:val="002832D5"/>
    <w:rsid w:val="00283D02"/>
    <w:rsid w:val="00283D9E"/>
    <w:rsid w:val="00283DC4"/>
    <w:rsid w:val="00285AAA"/>
    <w:rsid w:val="0028653B"/>
    <w:rsid w:val="0028694D"/>
    <w:rsid w:val="00286B07"/>
    <w:rsid w:val="00286E29"/>
    <w:rsid w:val="002872CE"/>
    <w:rsid w:val="00287A66"/>
    <w:rsid w:val="002918CB"/>
    <w:rsid w:val="00291ECB"/>
    <w:rsid w:val="00291F6A"/>
    <w:rsid w:val="002920EE"/>
    <w:rsid w:val="002922FD"/>
    <w:rsid w:val="00293E75"/>
    <w:rsid w:val="002944C8"/>
    <w:rsid w:val="00295656"/>
    <w:rsid w:val="002959B2"/>
    <w:rsid w:val="002963CF"/>
    <w:rsid w:val="0029696B"/>
    <w:rsid w:val="00297968"/>
    <w:rsid w:val="002A109F"/>
    <w:rsid w:val="002A1343"/>
    <w:rsid w:val="002A1AD9"/>
    <w:rsid w:val="002A21C6"/>
    <w:rsid w:val="002A258F"/>
    <w:rsid w:val="002A2850"/>
    <w:rsid w:val="002A31FE"/>
    <w:rsid w:val="002A4FBB"/>
    <w:rsid w:val="002A70BF"/>
    <w:rsid w:val="002A7C44"/>
    <w:rsid w:val="002B21F5"/>
    <w:rsid w:val="002B28C8"/>
    <w:rsid w:val="002B47A6"/>
    <w:rsid w:val="002B5166"/>
    <w:rsid w:val="002B636D"/>
    <w:rsid w:val="002B7241"/>
    <w:rsid w:val="002B7575"/>
    <w:rsid w:val="002B7EB1"/>
    <w:rsid w:val="002C09C9"/>
    <w:rsid w:val="002C1C54"/>
    <w:rsid w:val="002C1EEC"/>
    <w:rsid w:val="002C26E6"/>
    <w:rsid w:val="002C2DA7"/>
    <w:rsid w:val="002C3F1F"/>
    <w:rsid w:val="002C524C"/>
    <w:rsid w:val="002C69A6"/>
    <w:rsid w:val="002C6C17"/>
    <w:rsid w:val="002D0581"/>
    <w:rsid w:val="002D26B2"/>
    <w:rsid w:val="002D7413"/>
    <w:rsid w:val="002D7BA5"/>
    <w:rsid w:val="002E1174"/>
    <w:rsid w:val="002E16DF"/>
    <w:rsid w:val="002E1E76"/>
    <w:rsid w:val="002E31DF"/>
    <w:rsid w:val="002E5722"/>
    <w:rsid w:val="002E5760"/>
    <w:rsid w:val="002E5F1C"/>
    <w:rsid w:val="002E606E"/>
    <w:rsid w:val="002E62DA"/>
    <w:rsid w:val="002E7540"/>
    <w:rsid w:val="002F0933"/>
    <w:rsid w:val="002F28B0"/>
    <w:rsid w:val="002F2B5F"/>
    <w:rsid w:val="002F43A9"/>
    <w:rsid w:val="002F7780"/>
    <w:rsid w:val="00302AE8"/>
    <w:rsid w:val="00304FD6"/>
    <w:rsid w:val="003059C4"/>
    <w:rsid w:val="00306306"/>
    <w:rsid w:val="003105ED"/>
    <w:rsid w:val="003117A8"/>
    <w:rsid w:val="00311B79"/>
    <w:rsid w:val="00312E0F"/>
    <w:rsid w:val="00313542"/>
    <w:rsid w:val="003141B4"/>
    <w:rsid w:val="00314F8B"/>
    <w:rsid w:val="003155D8"/>
    <w:rsid w:val="00315963"/>
    <w:rsid w:val="0031619B"/>
    <w:rsid w:val="00321C21"/>
    <w:rsid w:val="00322B25"/>
    <w:rsid w:val="00323431"/>
    <w:rsid w:val="0032350A"/>
    <w:rsid w:val="00330BBB"/>
    <w:rsid w:val="003314E1"/>
    <w:rsid w:val="00331CF8"/>
    <w:rsid w:val="003324B9"/>
    <w:rsid w:val="00332543"/>
    <w:rsid w:val="003329E7"/>
    <w:rsid w:val="00332DB4"/>
    <w:rsid w:val="0033349E"/>
    <w:rsid w:val="00335197"/>
    <w:rsid w:val="00336D3A"/>
    <w:rsid w:val="00337111"/>
    <w:rsid w:val="003375F0"/>
    <w:rsid w:val="00337AE2"/>
    <w:rsid w:val="00337E62"/>
    <w:rsid w:val="00340794"/>
    <w:rsid w:val="003435F5"/>
    <w:rsid w:val="0034510A"/>
    <w:rsid w:val="003451BB"/>
    <w:rsid w:val="00345760"/>
    <w:rsid w:val="003464B6"/>
    <w:rsid w:val="003468B6"/>
    <w:rsid w:val="00347BEE"/>
    <w:rsid w:val="00352216"/>
    <w:rsid w:val="003523D5"/>
    <w:rsid w:val="00352920"/>
    <w:rsid w:val="00353360"/>
    <w:rsid w:val="0035351D"/>
    <w:rsid w:val="003538C9"/>
    <w:rsid w:val="00353AB5"/>
    <w:rsid w:val="0035460F"/>
    <w:rsid w:val="0035563B"/>
    <w:rsid w:val="00356016"/>
    <w:rsid w:val="00356E6C"/>
    <w:rsid w:val="00356EDD"/>
    <w:rsid w:val="00357F86"/>
    <w:rsid w:val="0036047F"/>
    <w:rsid w:val="003604BB"/>
    <w:rsid w:val="0036055A"/>
    <w:rsid w:val="00360777"/>
    <w:rsid w:val="00360963"/>
    <w:rsid w:val="00361698"/>
    <w:rsid w:val="00361F03"/>
    <w:rsid w:val="0036292B"/>
    <w:rsid w:val="00363CC1"/>
    <w:rsid w:val="00363FB7"/>
    <w:rsid w:val="0036431E"/>
    <w:rsid w:val="003651F6"/>
    <w:rsid w:val="003663C0"/>
    <w:rsid w:val="00366DB8"/>
    <w:rsid w:val="00366F19"/>
    <w:rsid w:val="00366FA1"/>
    <w:rsid w:val="0037054A"/>
    <w:rsid w:val="00370BE7"/>
    <w:rsid w:val="003724E5"/>
    <w:rsid w:val="00372C99"/>
    <w:rsid w:val="00374F45"/>
    <w:rsid w:val="00375E31"/>
    <w:rsid w:val="00376073"/>
    <w:rsid w:val="00376854"/>
    <w:rsid w:val="003803FB"/>
    <w:rsid w:val="003808B3"/>
    <w:rsid w:val="00380BAD"/>
    <w:rsid w:val="00380EAF"/>
    <w:rsid w:val="00382029"/>
    <w:rsid w:val="00382427"/>
    <w:rsid w:val="00384411"/>
    <w:rsid w:val="003845E0"/>
    <w:rsid w:val="0038463C"/>
    <w:rsid w:val="00384C52"/>
    <w:rsid w:val="00384DA5"/>
    <w:rsid w:val="003870A9"/>
    <w:rsid w:val="003902C3"/>
    <w:rsid w:val="003914D3"/>
    <w:rsid w:val="0039160D"/>
    <w:rsid w:val="003920EA"/>
    <w:rsid w:val="00393CEF"/>
    <w:rsid w:val="0039437D"/>
    <w:rsid w:val="00396014"/>
    <w:rsid w:val="00396E4D"/>
    <w:rsid w:val="00397E18"/>
    <w:rsid w:val="003A01DE"/>
    <w:rsid w:val="003A1EF4"/>
    <w:rsid w:val="003A20FF"/>
    <w:rsid w:val="003A2B08"/>
    <w:rsid w:val="003A362B"/>
    <w:rsid w:val="003A3B82"/>
    <w:rsid w:val="003A5A29"/>
    <w:rsid w:val="003B1936"/>
    <w:rsid w:val="003B2036"/>
    <w:rsid w:val="003B3BB0"/>
    <w:rsid w:val="003B4F11"/>
    <w:rsid w:val="003B573B"/>
    <w:rsid w:val="003B5F95"/>
    <w:rsid w:val="003B6384"/>
    <w:rsid w:val="003B6B41"/>
    <w:rsid w:val="003C0799"/>
    <w:rsid w:val="003C0DBA"/>
    <w:rsid w:val="003C2027"/>
    <w:rsid w:val="003C2180"/>
    <w:rsid w:val="003C25A2"/>
    <w:rsid w:val="003C2683"/>
    <w:rsid w:val="003C35A7"/>
    <w:rsid w:val="003D0871"/>
    <w:rsid w:val="003D1B5F"/>
    <w:rsid w:val="003D2654"/>
    <w:rsid w:val="003D2B28"/>
    <w:rsid w:val="003D4287"/>
    <w:rsid w:val="003D4BE8"/>
    <w:rsid w:val="003D4EE5"/>
    <w:rsid w:val="003D5EFE"/>
    <w:rsid w:val="003D69C6"/>
    <w:rsid w:val="003D6C68"/>
    <w:rsid w:val="003D6F07"/>
    <w:rsid w:val="003D7580"/>
    <w:rsid w:val="003D77C1"/>
    <w:rsid w:val="003D78F3"/>
    <w:rsid w:val="003E09BC"/>
    <w:rsid w:val="003E0C24"/>
    <w:rsid w:val="003E14B2"/>
    <w:rsid w:val="003E2A69"/>
    <w:rsid w:val="003E34BB"/>
    <w:rsid w:val="003E3821"/>
    <w:rsid w:val="003E4D59"/>
    <w:rsid w:val="003E4DED"/>
    <w:rsid w:val="003E5663"/>
    <w:rsid w:val="003E6357"/>
    <w:rsid w:val="003E69C5"/>
    <w:rsid w:val="003F059F"/>
    <w:rsid w:val="003F1306"/>
    <w:rsid w:val="003F2F40"/>
    <w:rsid w:val="003F4693"/>
    <w:rsid w:val="003F5030"/>
    <w:rsid w:val="003F64A3"/>
    <w:rsid w:val="003F6ED1"/>
    <w:rsid w:val="0040006B"/>
    <w:rsid w:val="00400317"/>
    <w:rsid w:val="00400AC1"/>
    <w:rsid w:val="00400B09"/>
    <w:rsid w:val="004025D3"/>
    <w:rsid w:val="00402840"/>
    <w:rsid w:val="0040295D"/>
    <w:rsid w:val="004032A6"/>
    <w:rsid w:val="00405536"/>
    <w:rsid w:val="00406C92"/>
    <w:rsid w:val="004106E9"/>
    <w:rsid w:val="00410F2A"/>
    <w:rsid w:val="00411EDC"/>
    <w:rsid w:val="004143A3"/>
    <w:rsid w:val="00415940"/>
    <w:rsid w:val="00415E93"/>
    <w:rsid w:val="0041782E"/>
    <w:rsid w:val="00422519"/>
    <w:rsid w:val="004232FA"/>
    <w:rsid w:val="0042416A"/>
    <w:rsid w:val="0042529F"/>
    <w:rsid w:val="00425AB8"/>
    <w:rsid w:val="00427913"/>
    <w:rsid w:val="0043072B"/>
    <w:rsid w:val="00431692"/>
    <w:rsid w:val="00432FB3"/>
    <w:rsid w:val="004330AB"/>
    <w:rsid w:val="004330CE"/>
    <w:rsid w:val="00433FE2"/>
    <w:rsid w:val="00434DEE"/>
    <w:rsid w:val="00435089"/>
    <w:rsid w:val="00435D58"/>
    <w:rsid w:val="004365FC"/>
    <w:rsid w:val="00437B12"/>
    <w:rsid w:val="00437B88"/>
    <w:rsid w:val="004419E0"/>
    <w:rsid w:val="0044236D"/>
    <w:rsid w:val="004427EE"/>
    <w:rsid w:val="00442E2A"/>
    <w:rsid w:val="004434EE"/>
    <w:rsid w:val="0044415B"/>
    <w:rsid w:val="00445569"/>
    <w:rsid w:val="004458A8"/>
    <w:rsid w:val="00446449"/>
    <w:rsid w:val="00447B7E"/>
    <w:rsid w:val="0045000A"/>
    <w:rsid w:val="00450E57"/>
    <w:rsid w:val="00451D44"/>
    <w:rsid w:val="00453310"/>
    <w:rsid w:val="00453B66"/>
    <w:rsid w:val="00454B63"/>
    <w:rsid w:val="0045546D"/>
    <w:rsid w:val="0045562A"/>
    <w:rsid w:val="004556C5"/>
    <w:rsid w:val="0045575D"/>
    <w:rsid w:val="00456A96"/>
    <w:rsid w:val="004615E4"/>
    <w:rsid w:val="004628AC"/>
    <w:rsid w:val="00463390"/>
    <w:rsid w:val="004646AF"/>
    <w:rsid w:val="00464854"/>
    <w:rsid w:val="00464B80"/>
    <w:rsid w:val="00464C0E"/>
    <w:rsid w:val="00466017"/>
    <w:rsid w:val="00467B4D"/>
    <w:rsid w:val="00470379"/>
    <w:rsid w:val="00470D81"/>
    <w:rsid w:val="0047181A"/>
    <w:rsid w:val="00471EC1"/>
    <w:rsid w:val="004724D5"/>
    <w:rsid w:val="00474BB2"/>
    <w:rsid w:val="004759A3"/>
    <w:rsid w:val="00475C99"/>
    <w:rsid w:val="0047646D"/>
    <w:rsid w:val="00477507"/>
    <w:rsid w:val="0048151C"/>
    <w:rsid w:val="00481717"/>
    <w:rsid w:val="00482AA5"/>
    <w:rsid w:val="00483D64"/>
    <w:rsid w:val="0048428C"/>
    <w:rsid w:val="0048543D"/>
    <w:rsid w:val="00487321"/>
    <w:rsid w:val="004877F2"/>
    <w:rsid w:val="00490739"/>
    <w:rsid w:val="00491251"/>
    <w:rsid w:val="00491EA0"/>
    <w:rsid w:val="0049280E"/>
    <w:rsid w:val="004940F6"/>
    <w:rsid w:val="0049491C"/>
    <w:rsid w:val="00494AE9"/>
    <w:rsid w:val="00495DE1"/>
    <w:rsid w:val="0049655E"/>
    <w:rsid w:val="004A044B"/>
    <w:rsid w:val="004A09C8"/>
    <w:rsid w:val="004A0BAE"/>
    <w:rsid w:val="004A2224"/>
    <w:rsid w:val="004A2364"/>
    <w:rsid w:val="004A26E7"/>
    <w:rsid w:val="004A3A43"/>
    <w:rsid w:val="004A434C"/>
    <w:rsid w:val="004A4702"/>
    <w:rsid w:val="004A4E04"/>
    <w:rsid w:val="004A614F"/>
    <w:rsid w:val="004A6839"/>
    <w:rsid w:val="004A7813"/>
    <w:rsid w:val="004B147F"/>
    <w:rsid w:val="004B1B84"/>
    <w:rsid w:val="004B35B5"/>
    <w:rsid w:val="004B3F2C"/>
    <w:rsid w:val="004C09A0"/>
    <w:rsid w:val="004C0D99"/>
    <w:rsid w:val="004C23CF"/>
    <w:rsid w:val="004C32BD"/>
    <w:rsid w:val="004C35DC"/>
    <w:rsid w:val="004C4284"/>
    <w:rsid w:val="004C6ACC"/>
    <w:rsid w:val="004C7439"/>
    <w:rsid w:val="004C7BC8"/>
    <w:rsid w:val="004C7D95"/>
    <w:rsid w:val="004D0A26"/>
    <w:rsid w:val="004D0D87"/>
    <w:rsid w:val="004D0EC5"/>
    <w:rsid w:val="004D19AF"/>
    <w:rsid w:val="004D3B41"/>
    <w:rsid w:val="004D3BCD"/>
    <w:rsid w:val="004D3F2D"/>
    <w:rsid w:val="004D5672"/>
    <w:rsid w:val="004D5FB7"/>
    <w:rsid w:val="004E0D48"/>
    <w:rsid w:val="004E1ECD"/>
    <w:rsid w:val="004E41D9"/>
    <w:rsid w:val="004E443E"/>
    <w:rsid w:val="004E5780"/>
    <w:rsid w:val="004E6262"/>
    <w:rsid w:val="004E65DD"/>
    <w:rsid w:val="004E698D"/>
    <w:rsid w:val="004E7279"/>
    <w:rsid w:val="004E78CD"/>
    <w:rsid w:val="004E7E5F"/>
    <w:rsid w:val="004F0071"/>
    <w:rsid w:val="004F021F"/>
    <w:rsid w:val="004F1236"/>
    <w:rsid w:val="004F1D76"/>
    <w:rsid w:val="004F2033"/>
    <w:rsid w:val="004F25A7"/>
    <w:rsid w:val="004F361E"/>
    <w:rsid w:val="004F3686"/>
    <w:rsid w:val="004F3E37"/>
    <w:rsid w:val="004F3F08"/>
    <w:rsid w:val="004F4BE2"/>
    <w:rsid w:val="004F4F14"/>
    <w:rsid w:val="004F5C19"/>
    <w:rsid w:val="004F6076"/>
    <w:rsid w:val="004F7218"/>
    <w:rsid w:val="00500644"/>
    <w:rsid w:val="00500952"/>
    <w:rsid w:val="00501BBE"/>
    <w:rsid w:val="0050244F"/>
    <w:rsid w:val="005042F8"/>
    <w:rsid w:val="00504371"/>
    <w:rsid w:val="0050516E"/>
    <w:rsid w:val="005056DB"/>
    <w:rsid w:val="0050666A"/>
    <w:rsid w:val="00506703"/>
    <w:rsid w:val="00506FA9"/>
    <w:rsid w:val="00510D55"/>
    <w:rsid w:val="005111F1"/>
    <w:rsid w:val="00511DA6"/>
    <w:rsid w:val="00512438"/>
    <w:rsid w:val="00512B66"/>
    <w:rsid w:val="00513BDB"/>
    <w:rsid w:val="00517441"/>
    <w:rsid w:val="00517FDE"/>
    <w:rsid w:val="00521349"/>
    <w:rsid w:val="005217BE"/>
    <w:rsid w:val="005217FB"/>
    <w:rsid w:val="0052323F"/>
    <w:rsid w:val="00523569"/>
    <w:rsid w:val="00523594"/>
    <w:rsid w:val="00524762"/>
    <w:rsid w:val="0052481D"/>
    <w:rsid w:val="00524DEF"/>
    <w:rsid w:val="00525208"/>
    <w:rsid w:val="005258E5"/>
    <w:rsid w:val="00526ED2"/>
    <w:rsid w:val="00530512"/>
    <w:rsid w:val="00530538"/>
    <w:rsid w:val="00530EBF"/>
    <w:rsid w:val="00531173"/>
    <w:rsid w:val="0053158C"/>
    <w:rsid w:val="005320E4"/>
    <w:rsid w:val="0053233C"/>
    <w:rsid w:val="00532FEA"/>
    <w:rsid w:val="005339EB"/>
    <w:rsid w:val="0053414F"/>
    <w:rsid w:val="00534A34"/>
    <w:rsid w:val="00534C1D"/>
    <w:rsid w:val="00534D03"/>
    <w:rsid w:val="00534E33"/>
    <w:rsid w:val="005355D8"/>
    <w:rsid w:val="00535635"/>
    <w:rsid w:val="00535903"/>
    <w:rsid w:val="005359D2"/>
    <w:rsid w:val="00535ED7"/>
    <w:rsid w:val="0053765C"/>
    <w:rsid w:val="00537F6C"/>
    <w:rsid w:val="0054157E"/>
    <w:rsid w:val="00542082"/>
    <w:rsid w:val="00542AB5"/>
    <w:rsid w:val="005448A8"/>
    <w:rsid w:val="00544FF9"/>
    <w:rsid w:val="00546166"/>
    <w:rsid w:val="005472D5"/>
    <w:rsid w:val="005473D5"/>
    <w:rsid w:val="005476AD"/>
    <w:rsid w:val="005500A5"/>
    <w:rsid w:val="00550CDB"/>
    <w:rsid w:val="00551BCD"/>
    <w:rsid w:val="00553D90"/>
    <w:rsid w:val="0055521E"/>
    <w:rsid w:val="00555598"/>
    <w:rsid w:val="00555913"/>
    <w:rsid w:val="00555AD9"/>
    <w:rsid w:val="00555B0C"/>
    <w:rsid w:val="00555BCC"/>
    <w:rsid w:val="00555DFF"/>
    <w:rsid w:val="00557BD8"/>
    <w:rsid w:val="00557F8A"/>
    <w:rsid w:val="00560E5B"/>
    <w:rsid w:val="005617EB"/>
    <w:rsid w:val="00561CEF"/>
    <w:rsid w:val="00563CE9"/>
    <w:rsid w:val="005647B3"/>
    <w:rsid w:val="005660BF"/>
    <w:rsid w:val="00566987"/>
    <w:rsid w:val="00566B08"/>
    <w:rsid w:val="00567F0E"/>
    <w:rsid w:val="00571B2C"/>
    <w:rsid w:val="005721C8"/>
    <w:rsid w:val="0057230F"/>
    <w:rsid w:val="0057239E"/>
    <w:rsid w:val="00573076"/>
    <w:rsid w:val="00574219"/>
    <w:rsid w:val="00574310"/>
    <w:rsid w:val="005747AD"/>
    <w:rsid w:val="00575270"/>
    <w:rsid w:val="00577125"/>
    <w:rsid w:val="00577356"/>
    <w:rsid w:val="0057747A"/>
    <w:rsid w:val="00577CE4"/>
    <w:rsid w:val="00580708"/>
    <w:rsid w:val="00581588"/>
    <w:rsid w:val="005824FD"/>
    <w:rsid w:val="00582928"/>
    <w:rsid w:val="0058314D"/>
    <w:rsid w:val="00583777"/>
    <w:rsid w:val="00583B97"/>
    <w:rsid w:val="00583DD4"/>
    <w:rsid w:val="00584268"/>
    <w:rsid w:val="0058480A"/>
    <w:rsid w:val="00584E95"/>
    <w:rsid w:val="005858B8"/>
    <w:rsid w:val="005864D2"/>
    <w:rsid w:val="005900AA"/>
    <w:rsid w:val="00591391"/>
    <w:rsid w:val="00592DD9"/>
    <w:rsid w:val="00594DB0"/>
    <w:rsid w:val="00595B14"/>
    <w:rsid w:val="005970EF"/>
    <w:rsid w:val="00597413"/>
    <w:rsid w:val="00597866"/>
    <w:rsid w:val="00597F9A"/>
    <w:rsid w:val="005A115B"/>
    <w:rsid w:val="005A1D25"/>
    <w:rsid w:val="005A286C"/>
    <w:rsid w:val="005A32F4"/>
    <w:rsid w:val="005A354D"/>
    <w:rsid w:val="005A40DE"/>
    <w:rsid w:val="005A4C13"/>
    <w:rsid w:val="005A51FB"/>
    <w:rsid w:val="005A5207"/>
    <w:rsid w:val="005A5970"/>
    <w:rsid w:val="005A5E02"/>
    <w:rsid w:val="005A5F60"/>
    <w:rsid w:val="005A5FB3"/>
    <w:rsid w:val="005A6428"/>
    <w:rsid w:val="005A648C"/>
    <w:rsid w:val="005A7FF2"/>
    <w:rsid w:val="005B0051"/>
    <w:rsid w:val="005B0E92"/>
    <w:rsid w:val="005B0F78"/>
    <w:rsid w:val="005B1193"/>
    <w:rsid w:val="005B1AD9"/>
    <w:rsid w:val="005B27CA"/>
    <w:rsid w:val="005B28C4"/>
    <w:rsid w:val="005B4407"/>
    <w:rsid w:val="005B4CB5"/>
    <w:rsid w:val="005B5192"/>
    <w:rsid w:val="005B642C"/>
    <w:rsid w:val="005B6FFA"/>
    <w:rsid w:val="005B7D0F"/>
    <w:rsid w:val="005C16EA"/>
    <w:rsid w:val="005C197D"/>
    <w:rsid w:val="005C26B3"/>
    <w:rsid w:val="005C2850"/>
    <w:rsid w:val="005C5046"/>
    <w:rsid w:val="005C5F94"/>
    <w:rsid w:val="005C633E"/>
    <w:rsid w:val="005C70B6"/>
    <w:rsid w:val="005D08B2"/>
    <w:rsid w:val="005D1175"/>
    <w:rsid w:val="005D2ABF"/>
    <w:rsid w:val="005D2AEA"/>
    <w:rsid w:val="005D36D2"/>
    <w:rsid w:val="005D3D74"/>
    <w:rsid w:val="005D3DAB"/>
    <w:rsid w:val="005D4C26"/>
    <w:rsid w:val="005D605B"/>
    <w:rsid w:val="005D7EE9"/>
    <w:rsid w:val="005D7F1C"/>
    <w:rsid w:val="005E1259"/>
    <w:rsid w:val="005E154C"/>
    <w:rsid w:val="005E1B00"/>
    <w:rsid w:val="005E1E17"/>
    <w:rsid w:val="005E3F8E"/>
    <w:rsid w:val="005E49D8"/>
    <w:rsid w:val="005E5A37"/>
    <w:rsid w:val="005F0243"/>
    <w:rsid w:val="005F0282"/>
    <w:rsid w:val="005F2246"/>
    <w:rsid w:val="005F24BD"/>
    <w:rsid w:val="005F4709"/>
    <w:rsid w:val="005F625C"/>
    <w:rsid w:val="005F64D9"/>
    <w:rsid w:val="005F7528"/>
    <w:rsid w:val="005F7613"/>
    <w:rsid w:val="005F7843"/>
    <w:rsid w:val="005F7CC1"/>
    <w:rsid w:val="006019B5"/>
    <w:rsid w:val="00602297"/>
    <w:rsid w:val="00602380"/>
    <w:rsid w:val="006027DA"/>
    <w:rsid w:val="006050DA"/>
    <w:rsid w:val="006051A0"/>
    <w:rsid w:val="00605E06"/>
    <w:rsid w:val="0060682B"/>
    <w:rsid w:val="00607548"/>
    <w:rsid w:val="006114FC"/>
    <w:rsid w:val="00614743"/>
    <w:rsid w:val="006147D5"/>
    <w:rsid w:val="00614B47"/>
    <w:rsid w:val="00614CC0"/>
    <w:rsid w:val="0061649A"/>
    <w:rsid w:val="00617B86"/>
    <w:rsid w:val="00620A7E"/>
    <w:rsid w:val="006212DE"/>
    <w:rsid w:val="006214AA"/>
    <w:rsid w:val="00621EEF"/>
    <w:rsid w:val="00621EF0"/>
    <w:rsid w:val="0062248A"/>
    <w:rsid w:val="006226A3"/>
    <w:rsid w:val="00622906"/>
    <w:rsid w:val="0062316B"/>
    <w:rsid w:val="00625EC5"/>
    <w:rsid w:val="00627DAA"/>
    <w:rsid w:val="0063067B"/>
    <w:rsid w:val="00631298"/>
    <w:rsid w:val="0063130F"/>
    <w:rsid w:val="00632405"/>
    <w:rsid w:val="006333E8"/>
    <w:rsid w:val="00633E14"/>
    <w:rsid w:val="00634005"/>
    <w:rsid w:val="00634485"/>
    <w:rsid w:val="00636617"/>
    <w:rsid w:val="00636BE9"/>
    <w:rsid w:val="00637276"/>
    <w:rsid w:val="0063744F"/>
    <w:rsid w:val="006428BC"/>
    <w:rsid w:val="0064351D"/>
    <w:rsid w:val="00643C40"/>
    <w:rsid w:val="00643CCD"/>
    <w:rsid w:val="00643E33"/>
    <w:rsid w:val="00643FB6"/>
    <w:rsid w:val="00645564"/>
    <w:rsid w:val="006456BE"/>
    <w:rsid w:val="0064575E"/>
    <w:rsid w:val="00646353"/>
    <w:rsid w:val="00647E63"/>
    <w:rsid w:val="00647EC5"/>
    <w:rsid w:val="00651F8F"/>
    <w:rsid w:val="00653182"/>
    <w:rsid w:val="006546AE"/>
    <w:rsid w:val="0065494B"/>
    <w:rsid w:val="00656F26"/>
    <w:rsid w:val="0066023A"/>
    <w:rsid w:val="0066045A"/>
    <w:rsid w:val="00662213"/>
    <w:rsid w:val="00662799"/>
    <w:rsid w:val="00663B4A"/>
    <w:rsid w:val="00664699"/>
    <w:rsid w:val="00665004"/>
    <w:rsid w:val="006656D8"/>
    <w:rsid w:val="00670713"/>
    <w:rsid w:val="00670ED7"/>
    <w:rsid w:val="00672730"/>
    <w:rsid w:val="00672C39"/>
    <w:rsid w:val="00672F37"/>
    <w:rsid w:val="00672F99"/>
    <w:rsid w:val="00674236"/>
    <w:rsid w:val="00675444"/>
    <w:rsid w:val="00675AB8"/>
    <w:rsid w:val="00675D55"/>
    <w:rsid w:val="00675F46"/>
    <w:rsid w:val="0067684B"/>
    <w:rsid w:val="00677394"/>
    <w:rsid w:val="00677F18"/>
    <w:rsid w:val="006802FE"/>
    <w:rsid w:val="0068106B"/>
    <w:rsid w:val="0068112D"/>
    <w:rsid w:val="00681262"/>
    <w:rsid w:val="006819A8"/>
    <w:rsid w:val="00682514"/>
    <w:rsid w:val="00682A62"/>
    <w:rsid w:val="00682BE6"/>
    <w:rsid w:val="00683F43"/>
    <w:rsid w:val="00684829"/>
    <w:rsid w:val="006851B2"/>
    <w:rsid w:val="006854D9"/>
    <w:rsid w:val="00686CFC"/>
    <w:rsid w:val="006879EA"/>
    <w:rsid w:val="00690292"/>
    <w:rsid w:val="0069048C"/>
    <w:rsid w:val="00691991"/>
    <w:rsid w:val="0069230A"/>
    <w:rsid w:val="0069478E"/>
    <w:rsid w:val="006951CD"/>
    <w:rsid w:val="00696FF4"/>
    <w:rsid w:val="0069752A"/>
    <w:rsid w:val="006A123A"/>
    <w:rsid w:val="006A13CF"/>
    <w:rsid w:val="006A24CC"/>
    <w:rsid w:val="006A4357"/>
    <w:rsid w:val="006A507C"/>
    <w:rsid w:val="006A5A39"/>
    <w:rsid w:val="006A5A48"/>
    <w:rsid w:val="006A5A7E"/>
    <w:rsid w:val="006A628D"/>
    <w:rsid w:val="006A68BB"/>
    <w:rsid w:val="006A70FE"/>
    <w:rsid w:val="006A76F3"/>
    <w:rsid w:val="006A7D91"/>
    <w:rsid w:val="006A7DDD"/>
    <w:rsid w:val="006B07A8"/>
    <w:rsid w:val="006B20BB"/>
    <w:rsid w:val="006B2AC7"/>
    <w:rsid w:val="006B3858"/>
    <w:rsid w:val="006B3936"/>
    <w:rsid w:val="006B4541"/>
    <w:rsid w:val="006B617F"/>
    <w:rsid w:val="006B6AD9"/>
    <w:rsid w:val="006B7D73"/>
    <w:rsid w:val="006B7F8B"/>
    <w:rsid w:val="006C0114"/>
    <w:rsid w:val="006C0C28"/>
    <w:rsid w:val="006C1311"/>
    <w:rsid w:val="006C26EF"/>
    <w:rsid w:val="006C324A"/>
    <w:rsid w:val="006C408A"/>
    <w:rsid w:val="006C4F5D"/>
    <w:rsid w:val="006C4F89"/>
    <w:rsid w:val="006C60CE"/>
    <w:rsid w:val="006D08F4"/>
    <w:rsid w:val="006D0A70"/>
    <w:rsid w:val="006D47FB"/>
    <w:rsid w:val="006D6077"/>
    <w:rsid w:val="006D7B05"/>
    <w:rsid w:val="006E0792"/>
    <w:rsid w:val="006E0D87"/>
    <w:rsid w:val="006E27E9"/>
    <w:rsid w:val="006E3027"/>
    <w:rsid w:val="006E51A3"/>
    <w:rsid w:val="006E6389"/>
    <w:rsid w:val="006E6A8B"/>
    <w:rsid w:val="006E7597"/>
    <w:rsid w:val="006E7B72"/>
    <w:rsid w:val="006F30F8"/>
    <w:rsid w:val="006F3BBB"/>
    <w:rsid w:val="006F440E"/>
    <w:rsid w:val="006F59AC"/>
    <w:rsid w:val="006F5BB0"/>
    <w:rsid w:val="006F6E2F"/>
    <w:rsid w:val="006F705B"/>
    <w:rsid w:val="006F7A18"/>
    <w:rsid w:val="006F7DDC"/>
    <w:rsid w:val="00701F6A"/>
    <w:rsid w:val="007029FB"/>
    <w:rsid w:val="0070335E"/>
    <w:rsid w:val="00703444"/>
    <w:rsid w:val="007034FD"/>
    <w:rsid w:val="00703A1F"/>
    <w:rsid w:val="00703CD2"/>
    <w:rsid w:val="00704486"/>
    <w:rsid w:val="00706343"/>
    <w:rsid w:val="00706CC8"/>
    <w:rsid w:val="00706D0B"/>
    <w:rsid w:val="0070703E"/>
    <w:rsid w:val="0070704B"/>
    <w:rsid w:val="00707983"/>
    <w:rsid w:val="00710262"/>
    <w:rsid w:val="00710403"/>
    <w:rsid w:val="00711E44"/>
    <w:rsid w:val="0071462D"/>
    <w:rsid w:val="00714AE8"/>
    <w:rsid w:val="00714CB2"/>
    <w:rsid w:val="00715896"/>
    <w:rsid w:val="00716A17"/>
    <w:rsid w:val="00716CFB"/>
    <w:rsid w:val="007174FB"/>
    <w:rsid w:val="00717A7B"/>
    <w:rsid w:val="00717BCB"/>
    <w:rsid w:val="00720150"/>
    <w:rsid w:val="007210D1"/>
    <w:rsid w:val="00721C6D"/>
    <w:rsid w:val="007228FF"/>
    <w:rsid w:val="00722DE3"/>
    <w:rsid w:val="007246F0"/>
    <w:rsid w:val="0072515B"/>
    <w:rsid w:val="007261F3"/>
    <w:rsid w:val="00726D9B"/>
    <w:rsid w:val="007275CB"/>
    <w:rsid w:val="007306DC"/>
    <w:rsid w:val="00731B05"/>
    <w:rsid w:val="00732429"/>
    <w:rsid w:val="007336E7"/>
    <w:rsid w:val="007339A1"/>
    <w:rsid w:val="00733CAF"/>
    <w:rsid w:val="00734167"/>
    <w:rsid w:val="007351E5"/>
    <w:rsid w:val="00735773"/>
    <w:rsid w:val="007360C9"/>
    <w:rsid w:val="007365B5"/>
    <w:rsid w:val="00736C06"/>
    <w:rsid w:val="0073716B"/>
    <w:rsid w:val="007373A9"/>
    <w:rsid w:val="00737D38"/>
    <w:rsid w:val="007403AD"/>
    <w:rsid w:val="00740BBB"/>
    <w:rsid w:val="007410CB"/>
    <w:rsid w:val="00741696"/>
    <w:rsid w:val="00741A92"/>
    <w:rsid w:val="007426AE"/>
    <w:rsid w:val="007441D8"/>
    <w:rsid w:val="0074498C"/>
    <w:rsid w:val="00744CED"/>
    <w:rsid w:val="007458C3"/>
    <w:rsid w:val="00745ACE"/>
    <w:rsid w:val="00745B28"/>
    <w:rsid w:val="00746468"/>
    <w:rsid w:val="007471DF"/>
    <w:rsid w:val="0075069E"/>
    <w:rsid w:val="007509FF"/>
    <w:rsid w:val="0075210E"/>
    <w:rsid w:val="0075276A"/>
    <w:rsid w:val="00753058"/>
    <w:rsid w:val="00753932"/>
    <w:rsid w:val="00754D8A"/>
    <w:rsid w:val="00755F68"/>
    <w:rsid w:val="00756F64"/>
    <w:rsid w:val="007576F4"/>
    <w:rsid w:val="0075790A"/>
    <w:rsid w:val="00757D42"/>
    <w:rsid w:val="00760A4E"/>
    <w:rsid w:val="00761244"/>
    <w:rsid w:val="007621F1"/>
    <w:rsid w:val="00762FD7"/>
    <w:rsid w:val="00763A7B"/>
    <w:rsid w:val="00763B89"/>
    <w:rsid w:val="00763F87"/>
    <w:rsid w:val="007654B9"/>
    <w:rsid w:val="00767C47"/>
    <w:rsid w:val="007700AC"/>
    <w:rsid w:val="0077031C"/>
    <w:rsid w:val="00770958"/>
    <w:rsid w:val="00770A39"/>
    <w:rsid w:val="00770D4E"/>
    <w:rsid w:val="00771A90"/>
    <w:rsid w:val="00772705"/>
    <w:rsid w:val="00772F5D"/>
    <w:rsid w:val="00773D9E"/>
    <w:rsid w:val="00774020"/>
    <w:rsid w:val="00774988"/>
    <w:rsid w:val="0077503C"/>
    <w:rsid w:val="00775437"/>
    <w:rsid w:val="00776920"/>
    <w:rsid w:val="00776BE4"/>
    <w:rsid w:val="00776D3B"/>
    <w:rsid w:val="007777C7"/>
    <w:rsid w:val="00777942"/>
    <w:rsid w:val="0078234C"/>
    <w:rsid w:val="007824BA"/>
    <w:rsid w:val="00782896"/>
    <w:rsid w:val="00782982"/>
    <w:rsid w:val="0078331B"/>
    <w:rsid w:val="0078336D"/>
    <w:rsid w:val="00783AE1"/>
    <w:rsid w:val="0078425E"/>
    <w:rsid w:val="007846DD"/>
    <w:rsid w:val="007847E8"/>
    <w:rsid w:val="00786069"/>
    <w:rsid w:val="007860F3"/>
    <w:rsid w:val="00786706"/>
    <w:rsid w:val="00786E23"/>
    <w:rsid w:val="00786E62"/>
    <w:rsid w:val="007879CE"/>
    <w:rsid w:val="00787B37"/>
    <w:rsid w:val="007902C4"/>
    <w:rsid w:val="007902D6"/>
    <w:rsid w:val="00791CE5"/>
    <w:rsid w:val="0079275A"/>
    <w:rsid w:val="00793662"/>
    <w:rsid w:val="007947A9"/>
    <w:rsid w:val="00794BA6"/>
    <w:rsid w:val="007A0350"/>
    <w:rsid w:val="007A07A5"/>
    <w:rsid w:val="007A0A39"/>
    <w:rsid w:val="007A1821"/>
    <w:rsid w:val="007A19AA"/>
    <w:rsid w:val="007A266A"/>
    <w:rsid w:val="007A289D"/>
    <w:rsid w:val="007A3A10"/>
    <w:rsid w:val="007A3EF4"/>
    <w:rsid w:val="007A48BE"/>
    <w:rsid w:val="007A4FF4"/>
    <w:rsid w:val="007A59C7"/>
    <w:rsid w:val="007A5B25"/>
    <w:rsid w:val="007A6A87"/>
    <w:rsid w:val="007A7700"/>
    <w:rsid w:val="007A7743"/>
    <w:rsid w:val="007A7881"/>
    <w:rsid w:val="007A7FDB"/>
    <w:rsid w:val="007B017E"/>
    <w:rsid w:val="007B027E"/>
    <w:rsid w:val="007B08A5"/>
    <w:rsid w:val="007B09E3"/>
    <w:rsid w:val="007B14E6"/>
    <w:rsid w:val="007B168A"/>
    <w:rsid w:val="007B1A7A"/>
    <w:rsid w:val="007B1FBA"/>
    <w:rsid w:val="007B21E6"/>
    <w:rsid w:val="007B282D"/>
    <w:rsid w:val="007B2EB8"/>
    <w:rsid w:val="007B3A16"/>
    <w:rsid w:val="007B5278"/>
    <w:rsid w:val="007B5710"/>
    <w:rsid w:val="007B5884"/>
    <w:rsid w:val="007B5A8D"/>
    <w:rsid w:val="007B5EE3"/>
    <w:rsid w:val="007B7AE8"/>
    <w:rsid w:val="007B7F36"/>
    <w:rsid w:val="007C0B07"/>
    <w:rsid w:val="007C1115"/>
    <w:rsid w:val="007C28AA"/>
    <w:rsid w:val="007C3CF4"/>
    <w:rsid w:val="007C4972"/>
    <w:rsid w:val="007C550C"/>
    <w:rsid w:val="007C6273"/>
    <w:rsid w:val="007C692C"/>
    <w:rsid w:val="007C6F72"/>
    <w:rsid w:val="007D2747"/>
    <w:rsid w:val="007D437E"/>
    <w:rsid w:val="007D4E07"/>
    <w:rsid w:val="007D5397"/>
    <w:rsid w:val="007D56DD"/>
    <w:rsid w:val="007D5F4A"/>
    <w:rsid w:val="007D6906"/>
    <w:rsid w:val="007D6E65"/>
    <w:rsid w:val="007E1A9F"/>
    <w:rsid w:val="007E1FF4"/>
    <w:rsid w:val="007E35E8"/>
    <w:rsid w:val="007E4089"/>
    <w:rsid w:val="007E44E0"/>
    <w:rsid w:val="007E593C"/>
    <w:rsid w:val="007E629D"/>
    <w:rsid w:val="007E64B1"/>
    <w:rsid w:val="007E79BE"/>
    <w:rsid w:val="007F1A2B"/>
    <w:rsid w:val="007F1C3A"/>
    <w:rsid w:val="007F42AA"/>
    <w:rsid w:val="007F42BC"/>
    <w:rsid w:val="008005FD"/>
    <w:rsid w:val="00801E6B"/>
    <w:rsid w:val="00803B0F"/>
    <w:rsid w:val="00803FD1"/>
    <w:rsid w:val="00804559"/>
    <w:rsid w:val="008046B9"/>
    <w:rsid w:val="0080495F"/>
    <w:rsid w:val="008051EB"/>
    <w:rsid w:val="00810630"/>
    <w:rsid w:val="00810912"/>
    <w:rsid w:val="00811078"/>
    <w:rsid w:val="008110D0"/>
    <w:rsid w:val="008114B4"/>
    <w:rsid w:val="00812F2E"/>
    <w:rsid w:val="00813621"/>
    <w:rsid w:val="00813FCD"/>
    <w:rsid w:val="00814FBF"/>
    <w:rsid w:val="008152F6"/>
    <w:rsid w:val="0081562D"/>
    <w:rsid w:val="0081617B"/>
    <w:rsid w:val="00816204"/>
    <w:rsid w:val="00816858"/>
    <w:rsid w:val="00816BD1"/>
    <w:rsid w:val="0081756E"/>
    <w:rsid w:val="00820B59"/>
    <w:rsid w:val="0082225E"/>
    <w:rsid w:val="00824E7B"/>
    <w:rsid w:val="008273B6"/>
    <w:rsid w:val="00827B06"/>
    <w:rsid w:val="00830651"/>
    <w:rsid w:val="008312E3"/>
    <w:rsid w:val="008324F6"/>
    <w:rsid w:val="008326F2"/>
    <w:rsid w:val="00832B49"/>
    <w:rsid w:val="00833594"/>
    <w:rsid w:val="008336E9"/>
    <w:rsid w:val="00833ADB"/>
    <w:rsid w:val="00834435"/>
    <w:rsid w:val="00834677"/>
    <w:rsid w:val="00836222"/>
    <w:rsid w:val="00836D3E"/>
    <w:rsid w:val="00837EEA"/>
    <w:rsid w:val="00842BC2"/>
    <w:rsid w:val="008433D4"/>
    <w:rsid w:val="008435A8"/>
    <w:rsid w:val="00844A72"/>
    <w:rsid w:val="00845BDD"/>
    <w:rsid w:val="0084607D"/>
    <w:rsid w:val="00846C0B"/>
    <w:rsid w:val="00846FB2"/>
    <w:rsid w:val="008506CB"/>
    <w:rsid w:val="0085117A"/>
    <w:rsid w:val="008517A8"/>
    <w:rsid w:val="00852047"/>
    <w:rsid w:val="00852A2B"/>
    <w:rsid w:val="00853293"/>
    <w:rsid w:val="00853977"/>
    <w:rsid w:val="0085458E"/>
    <w:rsid w:val="00854C56"/>
    <w:rsid w:val="00854E15"/>
    <w:rsid w:val="0085514E"/>
    <w:rsid w:val="0085626D"/>
    <w:rsid w:val="00857244"/>
    <w:rsid w:val="008579D9"/>
    <w:rsid w:val="00857A7B"/>
    <w:rsid w:val="008608C0"/>
    <w:rsid w:val="00861362"/>
    <w:rsid w:val="00861D7D"/>
    <w:rsid w:val="008631C7"/>
    <w:rsid w:val="00863D52"/>
    <w:rsid w:val="00864F18"/>
    <w:rsid w:val="00865AEE"/>
    <w:rsid w:val="008663D1"/>
    <w:rsid w:val="00866EE9"/>
    <w:rsid w:val="008671ED"/>
    <w:rsid w:val="00867D1F"/>
    <w:rsid w:val="00870EDF"/>
    <w:rsid w:val="008718F3"/>
    <w:rsid w:val="00871BB3"/>
    <w:rsid w:val="008725A5"/>
    <w:rsid w:val="00872BAD"/>
    <w:rsid w:val="0087719B"/>
    <w:rsid w:val="00877682"/>
    <w:rsid w:val="008778BE"/>
    <w:rsid w:val="00881311"/>
    <w:rsid w:val="00881D2E"/>
    <w:rsid w:val="00883753"/>
    <w:rsid w:val="008839FA"/>
    <w:rsid w:val="008846E7"/>
    <w:rsid w:val="00884777"/>
    <w:rsid w:val="00884B3C"/>
    <w:rsid w:val="0088589E"/>
    <w:rsid w:val="00886107"/>
    <w:rsid w:val="00886978"/>
    <w:rsid w:val="00886F62"/>
    <w:rsid w:val="00890F12"/>
    <w:rsid w:val="008913BA"/>
    <w:rsid w:val="0089158B"/>
    <w:rsid w:val="00892341"/>
    <w:rsid w:val="008926FD"/>
    <w:rsid w:val="00892A79"/>
    <w:rsid w:val="00892AFC"/>
    <w:rsid w:val="008942A5"/>
    <w:rsid w:val="008946A1"/>
    <w:rsid w:val="00895353"/>
    <w:rsid w:val="008958D6"/>
    <w:rsid w:val="00895D85"/>
    <w:rsid w:val="00896292"/>
    <w:rsid w:val="008978FC"/>
    <w:rsid w:val="00897AA7"/>
    <w:rsid w:val="00897EFB"/>
    <w:rsid w:val="008A07E0"/>
    <w:rsid w:val="008A1835"/>
    <w:rsid w:val="008A191D"/>
    <w:rsid w:val="008A19AF"/>
    <w:rsid w:val="008A205C"/>
    <w:rsid w:val="008A2334"/>
    <w:rsid w:val="008A2425"/>
    <w:rsid w:val="008A24CB"/>
    <w:rsid w:val="008A2E0D"/>
    <w:rsid w:val="008A39EB"/>
    <w:rsid w:val="008A406C"/>
    <w:rsid w:val="008A4504"/>
    <w:rsid w:val="008A4658"/>
    <w:rsid w:val="008A49D4"/>
    <w:rsid w:val="008A5BBC"/>
    <w:rsid w:val="008A61D1"/>
    <w:rsid w:val="008A7027"/>
    <w:rsid w:val="008B0246"/>
    <w:rsid w:val="008B025E"/>
    <w:rsid w:val="008B02DD"/>
    <w:rsid w:val="008B06F4"/>
    <w:rsid w:val="008B0C8C"/>
    <w:rsid w:val="008B1B90"/>
    <w:rsid w:val="008B1CDA"/>
    <w:rsid w:val="008B1D1E"/>
    <w:rsid w:val="008B29A3"/>
    <w:rsid w:val="008B3B75"/>
    <w:rsid w:val="008B407D"/>
    <w:rsid w:val="008B4DF2"/>
    <w:rsid w:val="008B5C30"/>
    <w:rsid w:val="008B67C7"/>
    <w:rsid w:val="008B68F0"/>
    <w:rsid w:val="008B6FD0"/>
    <w:rsid w:val="008C07A9"/>
    <w:rsid w:val="008C1091"/>
    <w:rsid w:val="008C43C0"/>
    <w:rsid w:val="008C4DB0"/>
    <w:rsid w:val="008C6E6F"/>
    <w:rsid w:val="008C7DDF"/>
    <w:rsid w:val="008D03FB"/>
    <w:rsid w:val="008D0DCA"/>
    <w:rsid w:val="008D1525"/>
    <w:rsid w:val="008D1526"/>
    <w:rsid w:val="008D1887"/>
    <w:rsid w:val="008D27A8"/>
    <w:rsid w:val="008D306F"/>
    <w:rsid w:val="008D33A6"/>
    <w:rsid w:val="008D3C96"/>
    <w:rsid w:val="008D44A6"/>
    <w:rsid w:val="008D4E1F"/>
    <w:rsid w:val="008D511D"/>
    <w:rsid w:val="008D5702"/>
    <w:rsid w:val="008D5B2C"/>
    <w:rsid w:val="008D601C"/>
    <w:rsid w:val="008D7820"/>
    <w:rsid w:val="008E2DF7"/>
    <w:rsid w:val="008E32B1"/>
    <w:rsid w:val="008E523B"/>
    <w:rsid w:val="008E6894"/>
    <w:rsid w:val="008E70DA"/>
    <w:rsid w:val="008F080C"/>
    <w:rsid w:val="008F0DFF"/>
    <w:rsid w:val="008F2CCB"/>
    <w:rsid w:val="008F3235"/>
    <w:rsid w:val="008F49D9"/>
    <w:rsid w:val="008F514B"/>
    <w:rsid w:val="008F628E"/>
    <w:rsid w:val="008F7269"/>
    <w:rsid w:val="008F7AC9"/>
    <w:rsid w:val="00900261"/>
    <w:rsid w:val="009010B9"/>
    <w:rsid w:val="00901C10"/>
    <w:rsid w:val="00901D7F"/>
    <w:rsid w:val="009029D8"/>
    <w:rsid w:val="009033A8"/>
    <w:rsid w:val="00903C81"/>
    <w:rsid w:val="00904D9F"/>
    <w:rsid w:val="00905E52"/>
    <w:rsid w:val="009072A8"/>
    <w:rsid w:val="00907650"/>
    <w:rsid w:val="00907AED"/>
    <w:rsid w:val="00907CFE"/>
    <w:rsid w:val="0091053C"/>
    <w:rsid w:val="00910A54"/>
    <w:rsid w:val="009111BD"/>
    <w:rsid w:val="00912742"/>
    <w:rsid w:val="00912BF4"/>
    <w:rsid w:val="009138A9"/>
    <w:rsid w:val="009139AC"/>
    <w:rsid w:val="00914F9F"/>
    <w:rsid w:val="009151E0"/>
    <w:rsid w:val="00915BEB"/>
    <w:rsid w:val="00916849"/>
    <w:rsid w:val="00917549"/>
    <w:rsid w:val="00920893"/>
    <w:rsid w:val="00920F9D"/>
    <w:rsid w:val="00921378"/>
    <w:rsid w:val="00921D03"/>
    <w:rsid w:val="00922CD4"/>
    <w:rsid w:val="00923516"/>
    <w:rsid w:val="00924578"/>
    <w:rsid w:val="009250C6"/>
    <w:rsid w:val="009251FE"/>
    <w:rsid w:val="0092537A"/>
    <w:rsid w:val="00926B85"/>
    <w:rsid w:val="0092790B"/>
    <w:rsid w:val="009301DF"/>
    <w:rsid w:val="009311BD"/>
    <w:rsid w:val="00932BBD"/>
    <w:rsid w:val="00934DF1"/>
    <w:rsid w:val="0093540B"/>
    <w:rsid w:val="009355D3"/>
    <w:rsid w:val="0093647F"/>
    <w:rsid w:val="00937007"/>
    <w:rsid w:val="00940C2F"/>
    <w:rsid w:val="00942F93"/>
    <w:rsid w:val="00943B51"/>
    <w:rsid w:val="00944B64"/>
    <w:rsid w:val="00944EE8"/>
    <w:rsid w:val="00946FD4"/>
    <w:rsid w:val="009503B1"/>
    <w:rsid w:val="00950909"/>
    <w:rsid w:val="00950E53"/>
    <w:rsid w:val="009513FB"/>
    <w:rsid w:val="00951852"/>
    <w:rsid w:val="00951CF7"/>
    <w:rsid w:val="00952D91"/>
    <w:rsid w:val="00952FFE"/>
    <w:rsid w:val="00954E86"/>
    <w:rsid w:val="00957B6E"/>
    <w:rsid w:val="00957B81"/>
    <w:rsid w:val="00961050"/>
    <w:rsid w:val="00961185"/>
    <w:rsid w:val="00961D80"/>
    <w:rsid w:val="009626EB"/>
    <w:rsid w:val="00963A3E"/>
    <w:rsid w:val="0096507D"/>
    <w:rsid w:val="009653CE"/>
    <w:rsid w:val="0096560E"/>
    <w:rsid w:val="00965F90"/>
    <w:rsid w:val="009678AC"/>
    <w:rsid w:val="00970ACE"/>
    <w:rsid w:val="00970E7D"/>
    <w:rsid w:val="009720D7"/>
    <w:rsid w:val="00972734"/>
    <w:rsid w:val="00972E6E"/>
    <w:rsid w:val="00974557"/>
    <w:rsid w:val="00974F51"/>
    <w:rsid w:val="00975EB9"/>
    <w:rsid w:val="009760EC"/>
    <w:rsid w:val="009769F9"/>
    <w:rsid w:val="009774B1"/>
    <w:rsid w:val="00980A55"/>
    <w:rsid w:val="00980EC7"/>
    <w:rsid w:val="009810E4"/>
    <w:rsid w:val="00983762"/>
    <w:rsid w:val="009838B0"/>
    <w:rsid w:val="0098579C"/>
    <w:rsid w:val="00985E95"/>
    <w:rsid w:val="00987103"/>
    <w:rsid w:val="00990131"/>
    <w:rsid w:val="00990C6D"/>
    <w:rsid w:val="00991753"/>
    <w:rsid w:val="00991A73"/>
    <w:rsid w:val="00991D13"/>
    <w:rsid w:val="00992971"/>
    <w:rsid w:val="009A02C4"/>
    <w:rsid w:val="009A0491"/>
    <w:rsid w:val="009A0B3C"/>
    <w:rsid w:val="009A0F0F"/>
    <w:rsid w:val="009A1DD4"/>
    <w:rsid w:val="009A1EEC"/>
    <w:rsid w:val="009A27D9"/>
    <w:rsid w:val="009A339B"/>
    <w:rsid w:val="009A3732"/>
    <w:rsid w:val="009A3B7C"/>
    <w:rsid w:val="009A57EB"/>
    <w:rsid w:val="009A7FA5"/>
    <w:rsid w:val="009B1E76"/>
    <w:rsid w:val="009B2433"/>
    <w:rsid w:val="009B3A32"/>
    <w:rsid w:val="009B45AD"/>
    <w:rsid w:val="009B66C6"/>
    <w:rsid w:val="009B6BC4"/>
    <w:rsid w:val="009B7712"/>
    <w:rsid w:val="009B7A1D"/>
    <w:rsid w:val="009C0885"/>
    <w:rsid w:val="009C0912"/>
    <w:rsid w:val="009C0CA8"/>
    <w:rsid w:val="009C3B6D"/>
    <w:rsid w:val="009C418C"/>
    <w:rsid w:val="009C49ED"/>
    <w:rsid w:val="009C501D"/>
    <w:rsid w:val="009C62A2"/>
    <w:rsid w:val="009C6842"/>
    <w:rsid w:val="009C731B"/>
    <w:rsid w:val="009D00F3"/>
    <w:rsid w:val="009D1831"/>
    <w:rsid w:val="009D219F"/>
    <w:rsid w:val="009D27E8"/>
    <w:rsid w:val="009D3800"/>
    <w:rsid w:val="009D52AF"/>
    <w:rsid w:val="009D5F0D"/>
    <w:rsid w:val="009D6BF5"/>
    <w:rsid w:val="009D6C31"/>
    <w:rsid w:val="009D7ED2"/>
    <w:rsid w:val="009E006A"/>
    <w:rsid w:val="009E0511"/>
    <w:rsid w:val="009E1199"/>
    <w:rsid w:val="009E1785"/>
    <w:rsid w:val="009E2306"/>
    <w:rsid w:val="009E2644"/>
    <w:rsid w:val="009E3365"/>
    <w:rsid w:val="009E3389"/>
    <w:rsid w:val="009E612C"/>
    <w:rsid w:val="009E643E"/>
    <w:rsid w:val="009E6F25"/>
    <w:rsid w:val="009E7DBD"/>
    <w:rsid w:val="009F0022"/>
    <w:rsid w:val="009F01AC"/>
    <w:rsid w:val="009F0375"/>
    <w:rsid w:val="009F2924"/>
    <w:rsid w:val="009F3716"/>
    <w:rsid w:val="009F5826"/>
    <w:rsid w:val="009F6CC3"/>
    <w:rsid w:val="009F7604"/>
    <w:rsid w:val="009F768A"/>
    <w:rsid w:val="00A018D1"/>
    <w:rsid w:val="00A03690"/>
    <w:rsid w:val="00A03E24"/>
    <w:rsid w:val="00A04A2C"/>
    <w:rsid w:val="00A064FB"/>
    <w:rsid w:val="00A065CF"/>
    <w:rsid w:val="00A07874"/>
    <w:rsid w:val="00A12423"/>
    <w:rsid w:val="00A1354C"/>
    <w:rsid w:val="00A13882"/>
    <w:rsid w:val="00A13E90"/>
    <w:rsid w:val="00A15EA5"/>
    <w:rsid w:val="00A16314"/>
    <w:rsid w:val="00A17BAB"/>
    <w:rsid w:val="00A17DB0"/>
    <w:rsid w:val="00A21B26"/>
    <w:rsid w:val="00A233A0"/>
    <w:rsid w:val="00A2541D"/>
    <w:rsid w:val="00A25E7B"/>
    <w:rsid w:val="00A26147"/>
    <w:rsid w:val="00A26A1A"/>
    <w:rsid w:val="00A26AEE"/>
    <w:rsid w:val="00A3114F"/>
    <w:rsid w:val="00A31372"/>
    <w:rsid w:val="00A3139C"/>
    <w:rsid w:val="00A3255A"/>
    <w:rsid w:val="00A3265E"/>
    <w:rsid w:val="00A32938"/>
    <w:rsid w:val="00A3331B"/>
    <w:rsid w:val="00A33506"/>
    <w:rsid w:val="00A350B3"/>
    <w:rsid w:val="00A4058D"/>
    <w:rsid w:val="00A409FD"/>
    <w:rsid w:val="00A41E97"/>
    <w:rsid w:val="00A4489C"/>
    <w:rsid w:val="00A45DAF"/>
    <w:rsid w:val="00A46C7A"/>
    <w:rsid w:val="00A470D3"/>
    <w:rsid w:val="00A4781B"/>
    <w:rsid w:val="00A47838"/>
    <w:rsid w:val="00A50AF3"/>
    <w:rsid w:val="00A517B6"/>
    <w:rsid w:val="00A51BD7"/>
    <w:rsid w:val="00A525E7"/>
    <w:rsid w:val="00A534B9"/>
    <w:rsid w:val="00A53623"/>
    <w:rsid w:val="00A53B61"/>
    <w:rsid w:val="00A5417F"/>
    <w:rsid w:val="00A54568"/>
    <w:rsid w:val="00A556D8"/>
    <w:rsid w:val="00A558F2"/>
    <w:rsid w:val="00A5608D"/>
    <w:rsid w:val="00A5622C"/>
    <w:rsid w:val="00A56299"/>
    <w:rsid w:val="00A56908"/>
    <w:rsid w:val="00A57F4E"/>
    <w:rsid w:val="00A62D29"/>
    <w:rsid w:val="00A62E07"/>
    <w:rsid w:val="00A62FE2"/>
    <w:rsid w:val="00A631B0"/>
    <w:rsid w:val="00A670F0"/>
    <w:rsid w:val="00A70325"/>
    <w:rsid w:val="00A7052C"/>
    <w:rsid w:val="00A71428"/>
    <w:rsid w:val="00A72DB1"/>
    <w:rsid w:val="00A73B31"/>
    <w:rsid w:val="00A73C5E"/>
    <w:rsid w:val="00A74E1E"/>
    <w:rsid w:val="00A75128"/>
    <w:rsid w:val="00A759D1"/>
    <w:rsid w:val="00A764BD"/>
    <w:rsid w:val="00A7656E"/>
    <w:rsid w:val="00A7662D"/>
    <w:rsid w:val="00A76948"/>
    <w:rsid w:val="00A77004"/>
    <w:rsid w:val="00A77623"/>
    <w:rsid w:val="00A800A4"/>
    <w:rsid w:val="00A81140"/>
    <w:rsid w:val="00A820D1"/>
    <w:rsid w:val="00A8328A"/>
    <w:rsid w:val="00A83B72"/>
    <w:rsid w:val="00A85E67"/>
    <w:rsid w:val="00A8676A"/>
    <w:rsid w:val="00A86B2A"/>
    <w:rsid w:val="00A8740D"/>
    <w:rsid w:val="00A878DD"/>
    <w:rsid w:val="00A90475"/>
    <w:rsid w:val="00A90942"/>
    <w:rsid w:val="00A90A0D"/>
    <w:rsid w:val="00A91C7A"/>
    <w:rsid w:val="00A920B5"/>
    <w:rsid w:val="00A932F7"/>
    <w:rsid w:val="00A93563"/>
    <w:rsid w:val="00A937AE"/>
    <w:rsid w:val="00A9388C"/>
    <w:rsid w:val="00A9432A"/>
    <w:rsid w:val="00A94849"/>
    <w:rsid w:val="00A9492B"/>
    <w:rsid w:val="00A957D4"/>
    <w:rsid w:val="00A95921"/>
    <w:rsid w:val="00A96E15"/>
    <w:rsid w:val="00A96EF4"/>
    <w:rsid w:val="00AA1E81"/>
    <w:rsid w:val="00AA2766"/>
    <w:rsid w:val="00AA326A"/>
    <w:rsid w:val="00AA4AEB"/>
    <w:rsid w:val="00AA4B36"/>
    <w:rsid w:val="00AA4C58"/>
    <w:rsid w:val="00AA525A"/>
    <w:rsid w:val="00AA5944"/>
    <w:rsid w:val="00AA697E"/>
    <w:rsid w:val="00AB0960"/>
    <w:rsid w:val="00AB0CC9"/>
    <w:rsid w:val="00AB140D"/>
    <w:rsid w:val="00AB17EB"/>
    <w:rsid w:val="00AB1BC6"/>
    <w:rsid w:val="00AB229E"/>
    <w:rsid w:val="00AB2951"/>
    <w:rsid w:val="00AB36E6"/>
    <w:rsid w:val="00AB3C42"/>
    <w:rsid w:val="00AB3FCA"/>
    <w:rsid w:val="00AB4671"/>
    <w:rsid w:val="00AB5049"/>
    <w:rsid w:val="00AB607E"/>
    <w:rsid w:val="00AB7AF9"/>
    <w:rsid w:val="00AC03F9"/>
    <w:rsid w:val="00AC0537"/>
    <w:rsid w:val="00AC0D0D"/>
    <w:rsid w:val="00AC14EA"/>
    <w:rsid w:val="00AC1CAD"/>
    <w:rsid w:val="00AC1F25"/>
    <w:rsid w:val="00AC2D20"/>
    <w:rsid w:val="00AC335E"/>
    <w:rsid w:val="00AC3C62"/>
    <w:rsid w:val="00AC4697"/>
    <w:rsid w:val="00AC491C"/>
    <w:rsid w:val="00AC4A54"/>
    <w:rsid w:val="00AC54C0"/>
    <w:rsid w:val="00AC7BC6"/>
    <w:rsid w:val="00AD129B"/>
    <w:rsid w:val="00AD16B6"/>
    <w:rsid w:val="00AD1988"/>
    <w:rsid w:val="00AD1B80"/>
    <w:rsid w:val="00AD22C3"/>
    <w:rsid w:val="00AD2AEE"/>
    <w:rsid w:val="00AD2FA5"/>
    <w:rsid w:val="00AD7325"/>
    <w:rsid w:val="00AE2370"/>
    <w:rsid w:val="00AE26E0"/>
    <w:rsid w:val="00AE326F"/>
    <w:rsid w:val="00AE3A3A"/>
    <w:rsid w:val="00AE41F3"/>
    <w:rsid w:val="00AE4D95"/>
    <w:rsid w:val="00AE6FC7"/>
    <w:rsid w:val="00AE7E3D"/>
    <w:rsid w:val="00AF11D8"/>
    <w:rsid w:val="00AF14E4"/>
    <w:rsid w:val="00AF3714"/>
    <w:rsid w:val="00AF38A0"/>
    <w:rsid w:val="00AF440A"/>
    <w:rsid w:val="00AF52B4"/>
    <w:rsid w:val="00AF6B42"/>
    <w:rsid w:val="00B0030A"/>
    <w:rsid w:val="00B003B7"/>
    <w:rsid w:val="00B01BF0"/>
    <w:rsid w:val="00B01DDC"/>
    <w:rsid w:val="00B01E0E"/>
    <w:rsid w:val="00B02724"/>
    <w:rsid w:val="00B02EC8"/>
    <w:rsid w:val="00B0393A"/>
    <w:rsid w:val="00B0424E"/>
    <w:rsid w:val="00B0488D"/>
    <w:rsid w:val="00B066CD"/>
    <w:rsid w:val="00B07498"/>
    <w:rsid w:val="00B074D3"/>
    <w:rsid w:val="00B07FCA"/>
    <w:rsid w:val="00B128CE"/>
    <w:rsid w:val="00B1434A"/>
    <w:rsid w:val="00B14E96"/>
    <w:rsid w:val="00B15B25"/>
    <w:rsid w:val="00B16461"/>
    <w:rsid w:val="00B17275"/>
    <w:rsid w:val="00B20D84"/>
    <w:rsid w:val="00B214A6"/>
    <w:rsid w:val="00B23080"/>
    <w:rsid w:val="00B233A5"/>
    <w:rsid w:val="00B236FE"/>
    <w:rsid w:val="00B242A7"/>
    <w:rsid w:val="00B242D6"/>
    <w:rsid w:val="00B25195"/>
    <w:rsid w:val="00B25677"/>
    <w:rsid w:val="00B25839"/>
    <w:rsid w:val="00B262D3"/>
    <w:rsid w:val="00B26D2D"/>
    <w:rsid w:val="00B2731D"/>
    <w:rsid w:val="00B2747E"/>
    <w:rsid w:val="00B2753F"/>
    <w:rsid w:val="00B31846"/>
    <w:rsid w:val="00B32071"/>
    <w:rsid w:val="00B32323"/>
    <w:rsid w:val="00B3286D"/>
    <w:rsid w:val="00B332FA"/>
    <w:rsid w:val="00B34D84"/>
    <w:rsid w:val="00B35285"/>
    <w:rsid w:val="00B35A1D"/>
    <w:rsid w:val="00B362AC"/>
    <w:rsid w:val="00B365A7"/>
    <w:rsid w:val="00B40655"/>
    <w:rsid w:val="00B4072B"/>
    <w:rsid w:val="00B41A48"/>
    <w:rsid w:val="00B42612"/>
    <w:rsid w:val="00B4326B"/>
    <w:rsid w:val="00B43761"/>
    <w:rsid w:val="00B44B86"/>
    <w:rsid w:val="00B456B9"/>
    <w:rsid w:val="00B45BD6"/>
    <w:rsid w:val="00B4669F"/>
    <w:rsid w:val="00B47EB5"/>
    <w:rsid w:val="00B5061B"/>
    <w:rsid w:val="00B50629"/>
    <w:rsid w:val="00B50BD5"/>
    <w:rsid w:val="00B50DDB"/>
    <w:rsid w:val="00B52D5C"/>
    <w:rsid w:val="00B534B0"/>
    <w:rsid w:val="00B53517"/>
    <w:rsid w:val="00B53901"/>
    <w:rsid w:val="00B546F1"/>
    <w:rsid w:val="00B5606C"/>
    <w:rsid w:val="00B5617D"/>
    <w:rsid w:val="00B571AB"/>
    <w:rsid w:val="00B5767B"/>
    <w:rsid w:val="00B60872"/>
    <w:rsid w:val="00B60E0F"/>
    <w:rsid w:val="00B612F7"/>
    <w:rsid w:val="00B61E5E"/>
    <w:rsid w:val="00B61F80"/>
    <w:rsid w:val="00B62037"/>
    <w:rsid w:val="00B62B5B"/>
    <w:rsid w:val="00B63CEF"/>
    <w:rsid w:val="00B63D6C"/>
    <w:rsid w:val="00B64A9B"/>
    <w:rsid w:val="00B65813"/>
    <w:rsid w:val="00B65BF6"/>
    <w:rsid w:val="00B662D7"/>
    <w:rsid w:val="00B677EE"/>
    <w:rsid w:val="00B67A13"/>
    <w:rsid w:val="00B701A2"/>
    <w:rsid w:val="00B71965"/>
    <w:rsid w:val="00B71C13"/>
    <w:rsid w:val="00B72D22"/>
    <w:rsid w:val="00B74D77"/>
    <w:rsid w:val="00B75D65"/>
    <w:rsid w:val="00B75F3A"/>
    <w:rsid w:val="00B76911"/>
    <w:rsid w:val="00B7706D"/>
    <w:rsid w:val="00B77525"/>
    <w:rsid w:val="00B77967"/>
    <w:rsid w:val="00B77FE1"/>
    <w:rsid w:val="00B80068"/>
    <w:rsid w:val="00B812CC"/>
    <w:rsid w:val="00B81F75"/>
    <w:rsid w:val="00B822E5"/>
    <w:rsid w:val="00B8240C"/>
    <w:rsid w:val="00B826EA"/>
    <w:rsid w:val="00B829FB"/>
    <w:rsid w:val="00B83812"/>
    <w:rsid w:val="00B83DC2"/>
    <w:rsid w:val="00B85158"/>
    <w:rsid w:val="00B851E8"/>
    <w:rsid w:val="00B853FF"/>
    <w:rsid w:val="00B85B21"/>
    <w:rsid w:val="00B85C7C"/>
    <w:rsid w:val="00B868EC"/>
    <w:rsid w:val="00B90759"/>
    <w:rsid w:val="00B90919"/>
    <w:rsid w:val="00B90B90"/>
    <w:rsid w:val="00B90EC1"/>
    <w:rsid w:val="00B919A7"/>
    <w:rsid w:val="00B929CC"/>
    <w:rsid w:val="00B93331"/>
    <w:rsid w:val="00B94400"/>
    <w:rsid w:val="00B968FF"/>
    <w:rsid w:val="00B97EB4"/>
    <w:rsid w:val="00BA0FE5"/>
    <w:rsid w:val="00BA205C"/>
    <w:rsid w:val="00BA21A4"/>
    <w:rsid w:val="00BA2771"/>
    <w:rsid w:val="00BA2F9F"/>
    <w:rsid w:val="00BA3BE8"/>
    <w:rsid w:val="00BA5A6B"/>
    <w:rsid w:val="00BA6D63"/>
    <w:rsid w:val="00BA7F6E"/>
    <w:rsid w:val="00BB10A4"/>
    <w:rsid w:val="00BB18A3"/>
    <w:rsid w:val="00BB1AFC"/>
    <w:rsid w:val="00BB31ED"/>
    <w:rsid w:val="00BB3A5B"/>
    <w:rsid w:val="00BB3E63"/>
    <w:rsid w:val="00BB51FB"/>
    <w:rsid w:val="00BB77E6"/>
    <w:rsid w:val="00BC0FE4"/>
    <w:rsid w:val="00BC11BB"/>
    <w:rsid w:val="00BC19F4"/>
    <w:rsid w:val="00BC2EEE"/>
    <w:rsid w:val="00BC4597"/>
    <w:rsid w:val="00BC4D41"/>
    <w:rsid w:val="00BC59DC"/>
    <w:rsid w:val="00BC5D8E"/>
    <w:rsid w:val="00BC6440"/>
    <w:rsid w:val="00BC6A55"/>
    <w:rsid w:val="00BC71B9"/>
    <w:rsid w:val="00BC725E"/>
    <w:rsid w:val="00BC73DB"/>
    <w:rsid w:val="00BD1F6C"/>
    <w:rsid w:val="00BD56BC"/>
    <w:rsid w:val="00BD58DA"/>
    <w:rsid w:val="00BD6086"/>
    <w:rsid w:val="00BD6BAE"/>
    <w:rsid w:val="00BD7483"/>
    <w:rsid w:val="00BD767C"/>
    <w:rsid w:val="00BE2364"/>
    <w:rsid w:val="00BE3D40"/>
    <w:rsid w:val="00BE4A2D"/>
    <w:rsid w:val="00BE4DAD"/>
    <w:rsid w:val="00BE5A67"/>
    <w:rsid w:val="00BE6418"/>
    <w:rsid w:val="00BE6815"/>
    <w:rsid w:val="00BE68D6"/>
    <w:rsid w:val="00BE7063"/>
    <w:rsid w:val="00BF2462"/>
    <w:rsid w:val="00BF4523"/>
    <w:rsid w:val="00BF49E2"/>
    <w:rsid w:val="00BF4D96"/>
    <w:rsid w:val="00BF4F2D"/>
    <w:rsid w:val="00C006B7"/>
    <w:rsid w:val="00C024E4"/>
    <w:rsid w:val="00C0481A"/>
    <w:rsid w:val="00C06E06"/>
    <w:rsid w:val="00C06FC6"/>
    <w:rsid w:val="00C101A7"/>
    <w:rsid w:val="00C104F0"/>
    <w:rsid w:val="00C10CB6"/>
    <w:rsid w:val="00C11265"/>
    <w:rsid w:val="00C11488"/>
    <w:rsid w:val="00C123A8"/>
    <w:rsid w:val="00C12CB1"/>
    <w:rsid w:val="00C15CB6"/>
    <w:rsid w:val="00C15F11"/>
    <w:rsid w:val="00C165D1"/>
    <w:rsid w:val="00C179FE"/>
    <w:rsid w:val="00C20365"/>
    <w:rsid w:val="00C21535"/>
    <w:rsid w:val="00C21EAE"/>
    <w:rsid w:val="00C2213B"/>
    <w:rsid w:val="00C2287F"/>
    <w:rsid w:val="00C24549"/>
    <w:rsid w:val="00C246B7"/>
    <w:rsid w:val="00C24A55"/>
    <w:rsid w:val="00C25359"/>
    <w:rsid w:val="00C25EED"/>
    <w:rsid w:val="00C26025"/>
    <w:rsid w:val="00C266A4"/>
    <w:rsid w:val="00C268CC"/>
    <w:rsid w:val="00C27492"/>
    <w:rsid w:val="00C27BDD"/>
    <w:rsid w:val="00C27D01"/>
    <w:rsid w:val="00C30087"/>
    <w:rsid w:val="00C31598"/>
    <w:rsid w:val="00C31D00"/>
    <w:rsid w:val="00C355CD"/>
    <w:rsid w:val="00C360C6"/>
    <w:rsid w:val="00C36658"/>
    <w:rsid w:val="00C36B0F"/>
    <w:rsid w:val="00C372A9"/>
    <w:rsid w:val="00C378A4"/>
    <w:rsid w:val="00C378AE"/>
    <w:rsid w:val="00C37E07"/>
    <w:rsid w:val="00C40566"/>
    <w:rsid w:val="00C40A17"/>
    <w:rsid w:val="00C40DE5"/>
    <w:rsid w:val="00C41308"/>
    <w:rsid w:val="00C429EB"/>
    <w:rsid w:val="00C446BE"/>
    <w:rsid w:val="00C45FBC"/>
    <w:rsid w:val="00C4690D"/>
    <w:rsid w:val="00C5026E"/>
    <w:rsid w:val="00C5177B"/>
    <w:rsid w:val="00C553A2"/>
    <w:rsid w:val="00C55608"/>
    <w:rsid w:val="00C5670C"/>
    <w:rsid w:val="00C56BCB"/>
    <w:rsid w:val="00C570EF"/>
    <w:rsid w:val="00C571F1"/>
    <w:rsid w:val="00C5742D"/>
    <w:rsid w:val="00C60978"/>
    <w:rsid w:val="00C60DD2"/>
    <w:rsid w:val="00C61800"/>
    <w:rsid w:val="00C61951"/>
    <w:rsid w:val="00C61C3D"/>
    <w:rsid w:val="00C63303"/>
    <w:rsid w:val="00C64365"/>
    <w:rsid w:val="00C647A2"/>
    <w:rsid w:val="00C649E9"/>
    <w:rsid w:val="00C65492"/>
    <w:rsid w:val="00C65F98"/>
    <w:rsid w:val="00C65FC8"/>
    <w:rsid w:val="00C66A96"/>
    <w:rsid w:val="00C66B65"/>
    <w:rsid w:val="00C67119"/>
    <w:rsid w:val="00C673BF"/>
    <w:rsid w:val="00C6749F"/>
    <w:rsid w:val="00C70792"/>
    <w:rsid w:val="00C710C2"/>
    <w:rsid w:val="00C713E4"/>
    <w:rsid w:val="00C7294D"/>
    <w:rsid w:val="00C72C2E"/>
    <w:rsid w:val="00C72F27"/>
    <w:rsid w:val="00C735A9"/>
    <w:rsid w:val="00C73725"/>
    <w:rsid w:val="00C73C97"/>
    <w:rsid w:val="00C73F2F"/>
    <w:rsid w:val="00C75017"/>
    <w:rsid w:val="00C754B5"/>
    <w:rsid w:val="00C760AB"/>
    <w:rsid w:val="00C7675C"/>
    <w:rsid w:val="00C76B29"/>
    <w:rsid w:val="00C77792"/>
    <w:rsid w:val="00C8052A"/>
    <w:rsid w:val="00C80DD6"/>
    <w:rsid w:val="00C80F8C"/>
    <w:rsid w:val="00C8163C"/>
    <w:rsid w:val="00C8270B"/>
    <w:rsid w:val="00C82D7E"/>
    <w:rsid w:val="00C84B38"/>
    <w:rsid w:val="00C85C73"/>
    <w:rsid w:val="00C85FD2"/>
    <w:rsid w:val="00C86E7B"/>
    <w:rsid w:val="00C90A04"/>
    <w:rsid w:val="00C90A25"/>
    <w:rsid w:val="00C90B8E"/>
    <w:rsid w:val="00C917B4"/>
    <w:rsid w:val="00C91CCF"/>
    <w:rsid w:val="00C93FFA"/>
    <w:rsid w:val="00C942A1"/>
    <w:rsid w:val="00C96447"/>
    <w:rsid w:val="00C967AB"/>
    <w:rsid w:val="00C9748B"/>
    <w:rsid w:val="00C979AF"/>
    <w:rsid w:val="00CA0E6D"/>
    <w:rsid w:val="00CA21A0"/>
    <w:rsid w:val="00CA31A8"/>
    <w:rsid w:val="00CA388A"/>
    <w:rsid w:val="00CA39D3"/>
    <w:rsid w:val="00CA4ACD"/>
    <w:rsid w:val="00CA4D80"/>
    <w:rsid w:val="00CA4F05"/>
    <w:rsid w:val="00CA5356"/>
    <w:rsid w:val="00CA5C12"/>
    <w:rsid w:val="00CA5C8E"/>
    <w:rsid w:val="00CA7C7A"/>
    <w:rsid w:val="00CA7CFF"/>
    <w:rsid w:val="00CA7F20"/>
    <w:rsid w:val="00CB06FE"/>
    <w:rsid w:val="00CB1B10"/>
    <w:rsid w:val="00CB22D6"/>
    <w:rsid w:val="00CB2467"/>
    <w:rsid w:val="00CB2FD0"/>
    <w:rsid w:val="00CB378E"/>
    <w:rsid w:val="00CB4021"/>
    <w:rsid w:val="00CB5166"/>
    <w:rsid w:val="00CB54AF"/>
    <w:rsid w:val="00CB70C8"/>
    <w:rsid w:val="00CC003A"/>
    <w:rsid w:val="00CC0305"/>
    <w:rsid w:val="00CC07F4"/>
    <w:rsid w:val="00CC0D72"/>
    <w:rsid w:val="00CC1933"/>
    <w:rsid w:val="00CC1EF9"/>
    <w:rsid w:val="00CC2A61"/>
    <w:rsid w:val="00CC2F03"/>
    <w:rsid w:val="00CC5A44"/>
    <w:rsid w:val="00CC5DA2"/>
    <w:rsid w:val="00CC691B"/>
    <w:rsid w:val="00CC730D"/>
    <w:rsid w:val="00CD04B7"/>
    <w:rsid w:val="00CD04F7"/>
    <w:rsid w:val="00CD0EB2"/>
    <w:rsid w:val="00CD0EF8"/>
    <w:rsid w:val="00CD123D"/>
    <w:rsid w:val="00CD1436"/>
    <w:rsid w:val="00CD16C6"/>
    <w:rsid w:val="00CD20FF"/>
    <w:rsid w:val="00CD2A6C"/>
    <w:rsid w:val="00CD2E2C"/>
    <w:rsid w:val="00CD3454"/>
    <w:rsid w:val="00CD4E75"/>
    <w:rsid w:val="00CD4FA5"/>
    <w:rsid w:val="00CD515B"/>
    <w:rsid w:val="00CD68E5"/>
    <w:rsid w:val="00CD69EF"/>
    <w:rsid w:val="00CD6CF9"/>
    <w:rsid w:val="00CE0172"/>
    <w:rsid w:val="00CE06C7"/>
    <w:rsid w:val="00CE0C7C"/>
    <w:rsid w:val="00CE17DA"/>
    <w:rsid w:val="00CE182E"/>
    <w:rsid w:val="00CE1890"/>
    <w:rsid w:val="00CE20E8"/>
    <w:rsid w:val="00CE2823"/>
    <w:rsid w:val="00CE2918"/>
    <w:rsid w:val="00CE2E31"/>
    <w:rsid w:val="00CE357B"/>
    <w:rsid w:val="00CE4B77"/>
    <w:rsid w:val="00CE512A"/>
    <w:rsid w:val="00CE58DE"/>
    <w:rsid w:val="00CE7125"/>
    <w:rsid w:val="00CE7B36"/>
    <w:rsid w:val="00CE7F34"/>
    <w:rsid w:val="00CF06F3"/>
    <w:rsid w:val="00CF0DFF"/>
    <w:rsid w:val="00CF1839"/>
    <w:rsid w:val="00CF1ED4"/>
    <w:rsid w:val="00CF21DD"/>
    <w:rsid w:val="00CF26F6"/>
    <w:rsid w:val="00CF2EF3"/>
    <w:rsid w:val="00CF2FE1"/>
    <w:rsid w:val="00CF30E7"/>
    <w:rsid w:val="00CF336C"/>
    <w:rsid w:val="00CF35F6"/>
    <w:rsid w:val="00CF382A"/>
    <w:rsid w:val="00CF38C5"/>
    <w:rsid w:val="00CF3F05"/>
    <w:rsid w:val="00CF5381"/>
    <w:rsid w:val="00CF5782"/>
    <w:rsid w:val="00CF5C70"/>
    <w:rsid w:val="00CF6C3E"/>
    <w:rsid w:val="00CF7FF9"/>
    <w:rsid w:val="00D042C6"/>
    <w:rsid w:val="00D06012"/>
    <w:rsid w:val="00D0682A"/>
    <w:rsid w:val="00D104F3"/>
    <w:rsid w:val="00D106EA"/>
    <w:rsid w:val="00D12181"/>
    <w:rsid w:val="00D12197"/>
    <w:rsid w:val="00D12772"/>
    <w:rsid w:val="00D12D13"/>
    <w:rsid w:val="00D134E8"/>
    <w:rsid w:val="00D14480"/>
    <w:rsid w:val="00D1556D"/>
    <w:rsid w:val="00D20056"/>
    <w:rsid w:val="00D21C5B"/>
    <w:rsid w:val="00D22304"/>
    <w:rsid w:val="00D23326"/>
    <w:rsid w:val="00D236AC"/>
    <w:rsid w:val="00D2483E"/>
    <w:rsid w:val="00D254B7"/>
    <w:rsid w:val="00D25A57"/>
    <w:rsid w:val="00D27C96"/>
    <w:rsid w:val="00D300DA"/>
    <w:rsid w:val="00D30467"/>
    <w:rsid w:val="00D30C55"/>
    <w:rsid w:val="00D3114D"/>
    <w:rsid w:val="00D31544"/>
    <w:rsid w:val="00D320A2"/>
    <w:rsid w:val="00D35DCB"/>
    <w:rsid w:val="00D3673A"/>
    <w:rsid w:val="00D37602"/>
    <w:rsid w:val="00D3792E"/>
    <w:rsid w:val="00D37DD6"/>
    <w:rsid w:val="00D40F3E"/>
    <w:rsid w:val="00D41B47"/>
    <w:rsid w:val="00D4228E"/>
    <w:rsid w:val="00D43180"/>
    <w:rsid w:val="00D433F1"/>
    <w:rsid w:val="00D43A6E"/>
    <w:rsid w:val="00D43AE4"/>
    <w:rsid w:val="00D44153"/>
    <w:rsid w:val="00D461DA"/>
    <w:rsid w:val="00D463B2"/>
    <w:rsid w:val="00D50FF6"/>
    <w:rsid w:val="00D5120E"/>
    <w:rsid w:val="00D519BE"/>
    <w:rsid w:val="00D52520"/>
    <w:rsid w:val="00D53BBF"/>
    <w:rsid w:val="00D53C6D"/>
    <w:rsid w:val="00D53FA6"/>
    <w:rsid w:val="00D54896"/>
    <w:rsid w:val="00D55350"/>
    <w:rsid w:val="00D60635"/>
    <w:rsid w:val="00D60E48"/>
    <w:rsid w:val="00D616A8"/>
    <w:rsid w:val="00D6191F"/>
    <w:rsid w:val="00D628A8"/>
    <w:rsid w:val="00D62A9B"/>
    <w:rsid w:val="00D62B5B"/>
    <w:rsid w:val="00D63B16"/>
    <w:rsid w:val="00D63FB4"/>
    <w:rsid w:val="00D640C9"/>
    <w:rsid w:val="00D64567"/>
    <w:rsid w:val="00D650A8"/>
    <w:rsid w:val="00D6546D"/>
    <w:rsid w:val="00D6596A"/>
    <w:rsid w:val="00D65BDB"/>
    <w:rsid w:val="00D66549"/>
    <w:rsid w:val="00D670F0"/>
    <w:rsid w:val="00D674D3"/>
    <w:rsid w:val="00D67EE7"/>
    <w:rsid w:val="00D70BE3"/>
    <w:rsid w:val="00D730F4"/>
    <w:rsid w:val="00D7321B"/>
    <w:rsid w:val="00D73B09"/>
    <w:rsid w:val="00D74E55"/>
    <w:rsid w:val="00D7516A"/>
    <w:rsid w:val="00D76248"/>
    <w:rsid w:val="00D76452"/>
    <w:rsid w:val="00D81B40"/>
    <w:rsid w:val="00D82F93"/>
    <w:rsid w:val="00D83EFB"/>
    <w:rsid w:val="00D843FE"/>
    <w:rsid w:val="00D8456D"/>
    <w:rsid w:val="00D8474B"/>
    <w:rsid w:val="00D85ADC"/>
    <w:rsid w:val="00D85EC4"/>
    <w:rsid w:val="00D8755E"/>
    <w:rsid w:val="00D90C48"/>
    <w:rsid w:val="00D92515"/>
    <w:rsid w:val="00D92D6B"/>
    <w:rsid w:val="00D9353B"/>
    <w:rsid w:val="00D96291"/>
    <w:rsid w:val="00D9708A"/>
    <w:rsid w:val="00D97C05"/>
    <w:rsid w:val="00DA15C3"/>
    <w:rsid w:val="00DA2FD9"/>
    <w:rsid w:val="00DA329A"/>
    <w:rsid w:val="00DA3938"/>
    <w:rsid w:val="00DA3E98"/>
    <w:rsid w:val="00DA402E"/>
    <w:rsid w:val="00DA4713"/>
    <w:rsid w:val="00DA5A40"/>
    <w:rsid w:val="00DA5B03"/>
    <w:rsid w:val="00DA728E"/>
    <w:rsid w:val="00DB0D60"/>
    <w:rsid w:val="00DB25BD"/>
    <w:rsid w:val="00DB28E9"/>
    <w:rsid w:val="00DB2AF8"/>
    <w:rsid w:val="00DB3ECF"/>
    <w:rsid w:val="00DB3F8E"/>
    <w:rsid w:val="00DB47B2"/>
    <w:rsid w:val="00DB4C8C"/>
    <w:rsid w:val="00DB7B56"/>
    <w:rsid w:val="00DC0EA0"/>
    <w:rsid w:val="00DC104B"/>
    <w:rsid w:val="00DC14AE"/>
    <w:rsid w:val="00DC1692"/>
    <w:rsid w:val="00DC21CF"/>
    <w:rsid w:val="00DC4820"/>
    <w:rsid w:val="00DC7E3C"/>
    <w:rsid w:val="00DC7F3D"/>
    <w:rsid w:val="00DD0ECB"/>
    <w:rsid w:val="00DD28B3"/>
    <w:rsid w:val="00DD2BD6"/>
    <w:rsid w:val="00DD35EF"/>
    <w:rsid w:val="00DD3824"/>
    <w:rsid w:val="00DD3870"/>
    <w:rsid w:val="00DD3AF0"/>
    <w:rsid w:val="00DE04DF"/>
    <w:rsid w:val="00DE0A5C"/>
    <w:rsid w:val="00DE0CA0"/>
    <w:rsid w:val="00DE11A4"/>
    <w:rsid w:val="00DE1BB4"/>
    <w:rsid w:val="00DE1C07"/>
    <w:rsid w:val="00DE2FE4"/>
    <w:rsid w:val="00DE3D01"/>
    <w:rsid w:val="00DE59E7"/>
    <w:rsid w:val="00DE67C2"/>
    <w:rsid w:val="00DF0121"/>
    <w:rsid w:val="00DF05C4"/>
    <w:rsid w:val="00DF068C"/>
    <w:rsid w:val="00DF1700"/>
    <w:rsid w:val="00DF1C01"/>
    <w:rsid w:val="00DF23B5"/>
    <w:rsid w:val="00DF303A"/>
    <w:rsid w:val="00DF31EC"/>
    <w:rsid w:val="00DF32E7"/>
    <w:rsid w:val="00DF38AB"/>
    <w:rsid w:val="00DF592F"/>
    <w:rsid w:val="00DF6505"/>
    <w:rsid w:val="00DF6E81"/>
    <w:rsid w:val="00E00CB0"/>
    <w:rsid w:val="00E00D34"/>
    <w:rsid w:val="00E014FB"/>
    <w:rsid w:val="00E01575"/>
    <w:rsid w:val="00E01F1B"/>
    <w:rsid w:val="00E021FF"/>
    <w:rsid w:val="00E02DD5"/>
    <w:rsid w:val="00E02F65"/>
    <w:rsid w:val="00E02F78"/>
    <w:rsid w:val="00E04425"/>
    <w:rsid w:val="00E04E3B"/>
    <w:rsid w:val="00E05427"/>
    <w:rsid w:val="00E05E14"/>
    <w:rsid w:val="00E07143"/>
    <w:rsid w:val="00E12DE7"/>
    <w:rsid w:val="00E142DE"/>
    <w:rsid w:val="00E17DE6"/>
    <w:rsid w:val="00E2099F"/>
    <w:rsid w:val="00E20CC5"/>
    <w:rsid w:val="00E20D2E"/>
    <w:rsid w:val="00E214E4"/>
    <w:rsid w:val="00E21647"/>
    <w:rsid w:val="00E23014"/>
    <w:rsid w:val="00E2346D"/>
    <w:rsid w:val="00E23697"/>
    <w:rsid w:val="00E239A5"/>
    <w:rsid w:val="00E23E25"/>
    <w:rsid w:val="00E24BFE"/>
    <w:rsid w:val="00E24F4F"/>
    <w:rsid w:val="00E2539D"/>
    <w:rsid w:val="00E258AE"/>
    <w:rsid w:val="00E262F3"/>
    <w:rsid w:val="00E264C1"/>
    <w:rsid w:val="00E26AAE"/>
    <w:rsid w:val="00E26DF8"/>
    <w:rsid w:val="00E30514"/>
    <w:rsid w:val="00E309B2"/>
    <w:rsid w:val="00E322FD"/>
    <w:rsid w:val="00E36EA6"/>
    <w:rsid w:val="00E37A3C"/>
    <w:rsid w:val="00E37EB8"/>
    <w:rsid w:val="00E4111C"/>
    <w:rsid w:val="00E417E5"/>
    <w:rsid w:val="00E41A2B"/>
    <w:rsid w:val="00E42E49"/>
    <w:rsid w:val="00E436CB"/>
    <w:rsid w:val="00E4411B"/>
    <w:rsid w:val="00E45AC4"/>
    <w:rsid w:val="00E45C63"/>
    <w:rsid w:val="00E526AC"/>
    <w:rsid w:val="00E52F45"/>
    <w:rsid w:val="00E54AD9"/>
    <w:rsid w:val="00E561ED"/>
    <w:rsid w:val="00E567F7"/>
    <w:rsid w:val="00E57491"/>
    <w:rsid w:val="00E577BB"/>
    <w:rsid w:val="00E57DC7"/>
    <w:rsid w:val="00E60461"/>
    <w:rsid w:val="00E60A97"/>
    <w:rsid w:val="00E61F2A"/>
    <w:rsid w:val="00E62001"/>
    <w:rsid w:val="00E62B27"/>
    <w:rsid w:val="00E62E46"/>
    <w:rsid w:val="00E634FA"/>
    <w:rsid w:val="00E63D25"/>
    <w:rsid w:val="00E640EB"/>
    <w:rsid w:val="00E64D62"/>
    <w:rsid w:val="00E66712"/>
    <w:rsid w:val="00E66754"/>
    <w:rsid w:val="00E67569"/>
    <w:rsid w:val="00E709EF"/>
    <w:rsid w:val="00E70F13"/>
    <w:rsid w:val="00E72081"/>
    <w:rsid w:val="00E72B59"/>
    <w:rsid w:val="00E739C1"/>
    <w:rsid w:val="00E75ED0"/>
    <w:rsid w:val="00E764EC"/>
    <w:rsid w:val="00E76DF3"/>
    <w:rsid w:val="00E771F7"/>
    <w:rsid w:val="00E77A16"/>
    <w:rsid w:val="00E77ADD"/>
    <w:rsid w:val="00E77B59"/>
    <w:rsid w:val="00E77DAB"/>
    <w:rsid w:val="00E77F9F"/>
    <w:rsid w:val="00E8045E"/>
    <w:rsid w:val="00E83145"/>
    <w:rsid w:val="00E83916"/>
    <w:rsid w:val="00E83ADC"/>
    <w:rsid w:val="00E84D46"/>
    <w:rsid w:val="00E84D4D"/>
    <w:rsid w:val="00E85A50"/>
    <w:rsid w:val="00E86942"/>
    <w:rsid w:val="00E86E4F"/>
    <w:rsid w:val="00E8700B"/>
    <w:rsid w:val="00E877F8"/>
    <w:rsid w:val="00E90975"/>
    <w:rsid w:val="00E90F25"/>
    <w:rsid w:val="00E91115"/>
    <w:rsid w:val="00E91672"/>
    <w:rsid w:val="00E9232F"/>
    <w:rsid w:val="00E926DD"/>
    <w:rsid w:val="00E92995"/>
    <w:rsid w:val="00E93B89"/>
    <w:rsid w:val="00E951A5"/>
    <w:rsid w:val="00E9549D"/>
    <w:rsid w:val="00E957D5"/>
    <w:rsid w:val="00E96120"/>
    <w:rsid w:val="00E963E6"/>
    <w:rsid w:val="00E96B80"/>
    <w:rsid w:val="00EA00C4"/>
    <w:rsid w:val="00EA3207"/>
    <w:rsid w:val="00EA37C1"/>
    <w:rsid w:val="00EA3A6D"/>
    <w:rsid w:val="00EA4126"/>
    <w:rsid w:val="00EA4784"/>
    <w:rsid w:val="00EA4F14"/>
    <w:rsid w:val="00EA4F60"/>
    <w:rsid w:val="00EA5C33"/>
    <w:rsid w:val="00EA6A6D"/>
    <w:rsid w:val="00EA7063"/>
    <w:rsid w:val="00EA7150"/>
    <w:rsid w:val="00EA750D"/>
    <w:rsid w:val="00EA771A"/>
    <w:rsid w:val="00EA7983"/>
    <w:rsid w:val="00EA7C85"/>
    <w:rsid w:val="00EB3FFF"/>
    <w:rsid w:val="00EB4984"/>
    <w:rsid w:val="00EB4C66"/>
    <w:rsid w:val="00EB502C"/>
    <w:rsid w:val="00EB5451"/>
    <w:rsid w:val="00EB6102"/>
    <w:rsid w:val="00EB617F"/>
    <w:rsid w:val="00EB6194"/>
    <w:rsid w:val="00EB6819"/>
    <w:rsid w:val="00EC24F4"/>
    <w:rsid w:val="00EC3A5E"/>
    <w:rsid w:val="00EC3E73"/>
    <w:rsid w:val="00EC4225"/>
    <w:rsid w:val="00EC55AC"/>
    <w:rsid w:val="00EC6701"/>
    <w:rsid w:val="00EC67E5"/>
    <w:rsid w:val="00EC71CE"/>
    <w:rsid w:val="00EC7DAA"/>
    <w:rsid w:val="00ED0778"/>
    <w:rsid w:val="00ED13EB"/>
    <w:rsid w:val="00ED1A22"/>
    <w:rsid w:val="00ED1CF4"/>
    <w:rsid w:val="00ED2F60"/>
    <w:rsid w:val="00ED3803"/>
    <w:rsid w:val="00ED3C45"/>
    <w:rsid w:val="00ED495E"/>
    <w:rsid w:val="00ED4FBA"/>
    <w:rsid w:val="00ED5C1D"/>
    <w:rsid w:val="00ED663C"/>
    <w:rsid w:val="00ED72EB"/>
    <w:rsid w:val="00ED7585"/>
    <w:rsid w:val="00EE04D9"/>
    <w:rsid w:val="00EE0A5A"/>
    <w:rsid w:val="00EE135A"/>
    <w:rsid w:val="00EE4107"/>
    <w:rsid w:val="00EE4A8B"/>
    <w:rsid w:val="00EE4E85"/>
    <w:rsid w:val="00EE548A"/>
    <w:rsid w:val="00EE54FC"/>
    <w:rsid w:val="00EE7EDD"/>
    <w:rsid w:val="00EF02B5"/>
    <w:rsid w:val="00EF08D2"/>
    <w:rsid w:val="00EF137C"/>
    <w:rsid w:val="00EF3347"/>
    <w:rsid w:val="00EF38F3"/>
    <w:rsid w:val="00EF39AD"/>
    <w:rsid w:val="00EF41CC"/>
    <w:rsid w:val="00EF4C27"/>
    <w:rsid w:val="00EF56C1"/>
    <w:rsid w:val="00EF711F"/>
    <w:rsid w:val="00EF759F"/>
    <w:rsid w:val="00EF78C4"/>
    <w:rsid w:val="00EF7A33"/>
    <w:rsid w:val="00F00CD9"/>
    <w:rsid w:val="00F0148F"/>
    <w:rsid w:val="00F01A34"/>
    <w:rsid w:val="00F023EE"/>
    <w:rsid w:val="00F054A3"/>
    <w:rsid w:val="00F0644C"/>
    <w:rsid w:val="00F067AA"/>
    <w:rsid w:val="00F070A0"/>
    <w:rsid w:val="00F07965"/>
    <w:rsid w:val="00F079CE"/>
    <w:rsid w:val="00F12350"/>
    <w:rsid w:val="00F12FFA"/>
    <w:rsid w:val="00F1384C"/>
    <w:rsid w:val="00F13D4E"/>
    <w:rsid w:val="00F143DF"/>
    <w:rsid w:val="00F14597"/>
    <w:rsid w:val="00F1477C"/>
    <w:rsid w:val="00F159ED"/>
    <w:rsid w:val="00F16E7C"/>
    <w:rsid w:val="00F20507"/>
    <w:rsid w:val="00F20EC3"/>
    <w:rsid w:val="00F227C5"/>
    <w:rsid w:val="00F2337B"/>
    <w:rsid w:val="00F2459B"/>
    <w:rsid w:val="00F260F7"/>
    <w:rsid w:val="00F261FD"/>
    <w:rsid w:val="00F2730A"/>
    <w:rsid w:val="00F2734E"/>
    <w:rsid w:val="00F27748"/>
    <w:rsid w:val="00F3092B"/>
    <w:rsid w:val="00F30B94"/>
    <w:rsid w:val="00F30BE1"/>
    <w:rsid w:val="00F30E2B"/>
    <w:rsid w:val="00F31120"/>
    <w:rsid w:val="00F32369"/>
    <w:rsid w:val="00F332C2"/>
    <w:rsid w:val="00F3487B"/>
    <w:rsid w:val="00F34B9E"/>
    <w:rsid w:val="00F34D2C"/>
    <w:rsid w:val="00F35D4F"/>
    <w:rsid w:val="00F36914"/>
    <w:rsid w:val="00F37595"/>
    <w:rsid w:val="00F40171"/>
    <w:rsid w:val="00F40494"/>
    <w:rsid w:val="00F405F5"/>
    <w:rsid w:val="00F40BB3"/>
    <w:rsid w:val="00F40D32"/>
    <w:rsid w:val="00F41505"/>
    <w:rsid w:val="00F41FB3"/>
    <w:rsid w:val="00F42B0B"/>
    <w:rsid w:val="00F43750"/>
    <w:rsid w:val="00F438FB"/>
    <w:rsid w:val="00F440DD"/>
    <w:rsid w:val="00F44FBF"/>
    <w:rsid w:val="00F46FFE"/>
    <w:rsid w:val="00F47268"/>
    <w:rsid w:val="00F50EC3"/>
    <w:rsid w:val="00F5109E"/>
    <w:rsid w:val="00F51C08"/>
    <w:rsid w:val="00F524C4"/>
    <w:rsid w:val="00F52DFF"/>
    <w:rsid w:val="00F538FA"/>
    <w:rsid w:val="00F54852"/>
    <w:rsid w:val="00F5498F"/>
    <w:rsid w:val="00F553D6"/>
    <w:rsid w:val="00F56006"/>
    <w:rsid w:val="00F607F2"/>
    <w:rsid w:val="00F61CB6"/>
    <w:rsid w:val="00F6229D"/>
    <w:rsid w:val="00F62DF3"/>
    <w:rsid w:val="00F640D3"/>
    <w:rsid w:val="00F66F7B"/>
    <w:rsid w:val="00F67222"/>
    <w:rsid w:val="00F7013E"/>
    <w:rsid w:val="00F7173C"/>
    <w:rsid w:val="00F7278D"/>
    <w:rsid w:val="00F72BB3"/>
    <w:rsid w:val="00F737F7"/>
    <w:rsid w:val="00F73F82"/>
    <w:rsid w:val="00F74650"/>
    <w:rsid w:val="00F746B8"/>
    <w:rsid w:val="00F751AF"/>
    <w:rsid w:val="00F75590"/>
    <w:rsid w:val="00F7656D"/>
    <w:rsid w:val="00F76D43"/>
    <w:rsid w:val="00F77BFE"/>
    <w:rsid w:val="00F802D3"/>
    <w:rsid w:val="00F80A89"/>
    <w:rsid w:val="00F80BBB"/>
    <w:rsid w:val="00F815F8"/>
    <w:rsid w:val="00F81607"/>
    <w:rsid w:val="00F84B92"/>
    <w:rsid w:val="00F85204"/>
    <w:rsid w:val="00F85968"/>
    <w:rsid w:val="00F86EA9"/>
    <w:rsid w:val="00F872C8"/>
    <w:rsid w:val="00F87384"/>
    <w:rsid w:val="00F9083A"/>
    <w:rsid w:val="00F9088C"/>
    <w:rsid w:val="00F90EA3"/>
    <w:rsid w:val="00F915DC"/>
    <w:rsid w:val="00F9174B"/>
    <w:rsid w:val="00F943AD"/>
    <w:rsid w:val="00F9597B"/>
    <w:rsid w:val="00F95E4A"/>
    <w:rsid w:val="00F96140"/>
    <w:rsid w:val="00F9657E"/>
    <w:rsid w:val="00F9679D"/>
    <w:rsid w:val="00F96B5F"/>
    <w:rsid w:val="00F974E9"/>
    <w:rsid w:val="00F97C05"/>
    <w:rsid w:val="00F97EDD"/>
    <w:rsid w:val="00FA1C29"/>
    <w:rsid w:val="00FA31D5"/>
    <w:rsid w:val="00FA33CA"/>
    <w:rsid w:val="00FA45D1"/>
    <w:rsid w:val="00FA5370"/>
    <w:rsid w:val="00FA5D2D"/>
    <w:rsid w:val="00FA70BF"/>
    <w:rsid w:val="00FA794B"/>
    <w:rsid w:val="00FB07BE"/>
    <w:rsid w:val="00FB0ED8"/>
    <w:rsid w:val="00FB1850"/>
    <w:rsid w:val="00FB19A8"/>
    <w:rsid w:val="00FB2DB4"/>
    <w:rsid w:val="00FB4526"/>
    <w:rsid w:val="00FB48D6"/>
    <w:rsid w:val="00FB6024"/>
    <w:rsid w:val="00FB661E"/>
    <w:rsid w:val="00FB6F69"/>
    <w:rsid w:val="00FC0983"/>
    <w:rsid w:val="00FC0FB7"/>
    <w:rsid w:val="00FC13AE"/>
    <w:rsid w:val="00FC1C7A"/>
    <w:rsid w:val="00FC2111"/>
    <w:rsid w:val="00FC2995"/>
    <w:rsid w:val="00FC2FC0"/>
    <w:rsid w:val="00FC42A1"/>
    <w:rsid w:val="00FC46EA"/>
    <w:rsid w:val="00FC5718"/>
    <w:rsid w:val="00FC5853"/>
    <w:rsid w:val="00FC64FB"/>
    <w:rsid w:val="00FC6951"/>
    <w:rsid w:val="00FC6977"/>
    <w:rsid w:val="00FC79F9"/>
    <w:rsid w:val="00FD05E9"/>
    <w:rsid w:val="00FD0EB6"/>
    <w:rsid w:val="00FD140D"/>
    <w:rsid w:val="00FD1EC2"/>
    <w:rsid w:val="00FD1F06"/>
    <w:rsid w:val="00FD2A64"/>
    <w:rsid w:val="00FD3950"/>
    <w:rsid w:val="00FD3E78"/>
    <w:rsid w:val="00FD3EE8"/>
    <w:rsid w:val="00FD5FA4"/>
    <w:rsid w:val="00FD613B"/>
    <w:rsid w:val="00FD627A"/>
    <w:rsid w:val="00FD6714"/>
    <w:rsid w:val="00FD7589"/>
    <w:rsid w:val="00FE016E"/>
    <w:rsid w:val="00FE1505"/>
    <w:rsid w:val="00FE158B"/>
    <w:rsid w:val="00FE1771"/>
    <w:rsid w:val="00FE1AD4"/>
    <w:rsid w:val="00FE22B4"/>
    <w:rsid w:val="00FE2B08"/>
    <w:rsid w:val="00FE352D"/>
    <w:rsid w:val="00FE3578"/>
    <w:rsid w:val="00FE3B82"/>
    <w:rsid w:val="00FE4CCE"/>
    <w:rsid w:val="00FE528A"/>
    <w:rsid w:val="00FE5EB1"/>
    <w:rsid w:val="00FE6809"/>
    <w:rsid w:val="00FE7109"/>
    <w:rsid w:val="00FE71CD"/>
    <w:rsid w:val="00FE78BF"/>
    <w:rsid w:val="00FF0085"/>
    <w:rsid w:val="00FF1C43"/>
    <w:rsid w:val="00FF3145"/>
    <w:rsid w:val="00FF3477"/>
    <w:rsid w:val="00FF3E0A"/>
    <w:rsid w:val="00FF4919"/>
    <w:rsid w:val="00FF4AEC"/>
    <w:rsid w:val="00FF4F9A"/>
    <w:rsid w:val="00FF5118"/>
    <w:rsid w:val="00FF5158"/>
    <w:rsid w:val="00FF6A48"/>
    <w:rsid w:val="7B32681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3332072"/>
  <w15:docId w15:val="{946F2DB4-5704-4069-9440-6D7D836E91B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EastAsia"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509FF"/>
    <w:rPr>
      <w:rFonts w:ascii="Times New Roman" w:hAnsi="Times New Roman" w:eastAsia="Times New Roman" w:cs="Times New Roman"/>
      <w:lang w:val="es-ES"/>
    </w:rPr>
  </w:style>
  <w:style w:type="paragraph" w:styleId="Ttulo1">
    <w:name w:val="heading 1"/>
    <w:basedOn w:val="Normal"/>
    <w:next w:val="Normal"/>
    <w:link w:val="Ttulo1Car"/>
    <w:uiPriority w:val="9"/>
    <w:qFormat/>
    <w:rsid w:val="008C7DDF"/>
    <w:pPr>
      <w:keepNext/>
      <w:keepLines/>
      <w:spacing w:before="240"/>
      <w:outlineLvl w:val="0"/>
    </w:pPr>
    <w:rPr>
      <w:rFonts w:asciiTheme="majorHAnsi" w:hAnsiTheme="majorHAnsi" w:eastAsiaTheme="majorEastAsia" w:cstheme="majorBidi"/>
      <w:color w:val="365F91" w:themeColor="accent1" w:themeShade="BF"/>
      <w:sz w:val="32"/>
      <w:szCs w:val="32"/>
    </w:rPr>
  </w:style>
  <w:style w:type="paragraph" w:styleId="Ttulo2">
    <w:name w:val="heading 2"/>
    <w:basedOn w:val="Normal"/>
    <w:next w:val="Normal"/>
    <w:link w:val="Ttulo2Car"/>
    <w:uiPriority w:val="9"/>
    <w:unhideWhenUsed/>
    <w:qFormat/>
    <w:rsid w:val="00B32071"/>
    <w:pPr>
      <w:keepNext/>
      <w:keepLines/>
      <w:spacing w:before="40"/>
      <w:outlineLvl w:val="1"/>
    </w:pPr>
    <w:rPr>
      <w:rFonts w:asciiTheme="majorHAnsi" w:hAnsiTheme="majorHAnsi" w:eastAsiaTheme="majorEastAsia"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A4489C"/>
    <w:pPr>
      <w:keepNext/>
      <w:keepLines/>
      <w:spacing w:before="40"/>
      <w:outlineLvl w:val="2"/>
    </w:pPr>
    <w:rPr>
      <w:rFonts w:asciiTheme="majorHAnsi" w:hAnsiTheme="majorHAnsi" w:eastAsiaTheme="majorEastAsia" w:cstheme="majorBidi"/>
      <w:color w:val="243F60" w:themeColor="accent1" w:themeShade="7F"/>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hAnsiTheme="minorHAnsi" w:eastAsiaTheme="minorEastAsia" w:cstheme="minorBidi"/>
      <w:lang w:val="es-ES_tradnl"/>
    </w:rPr>
  </w:style>
  <w:style w:type="character" w:styleId="EncabezadoCar" w:customStyle="1">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hAnsiTheme="minorHAnsi" w:eastAsiaTheme="minorEastAsia" w:cstheme="minorBidi"/>
      <w:lang w:val="es-ES_tradnl"/>
    </w:rPr>
  </w:style>
  <w:style w:type="character" w:styleId="PiedepginaCar" w:customStyle="1">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hAnsi="Lucida Grande" w:cs="Lucida Grande" w:eastAsiaTheme="minorEastAsia"/>
      <w:sz w:val="18"/>
      <w:szCs w:val="18"/>
      <w:lang w:val="es-ES_tradnl"/>
    </w:rPr>
  </w:style>
  <w:style w:type="character" w:styleId="TextodegloboCar" w:customStyle="1">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styleId="apple-converted-space" w:customStyle="1">
    <w:name w:val="apple-converted-space"/>
    <w:basedOn w:val="Fuentedeprrafopredeter"/>
    <w:rsid w:val="00FD7589"/>
  </w:style>
  <w:style w:type="paragraph" w:styleId="Listavistosa-nfasis11" w:customStyle="1">
    <w:name w:val="Lista vistosa - Énfasis 11"/>
    <w:basedOn w:val="Normal"/>
    <w:link w:val="Listavistosa-nfasis1Car"/>
    <w:uiPriority w:val="34"/>
    <w:qFormat/>
    <w:rsid w:val="000D2D89"/>
    <w:pPr>
      <w:ind w:left="708"/>
    </w:pPr>
  </w:style>
  <w:style w:type="character" w:styleId="Listavistosa-nfasis1Car" w:customStyle="1">
    <w:name w:val="Lista vistosa - Énfasis 1 Car"/>
    <w:link w:val="Listavistosa-nfasis11"/>
    <w:uiPriority w:val="34"/>
    <w:locked/>
    <w:rsid w:val="000D2D89"/>
    <w:rPr>
      <w:rFonts w:ascii="Times New Roman" w:hAnsi="Times New Roman" w:eastAsia="Times New Roman" w:cs="Times New Roman"/>
      <w:lang w:val="es-ES"/>
    </w:rPr>
  </w:style>
  <w:style w:type="paragraph" w:styleId="Texto" w:customStyle="1">
    <w:name w:val="Texto"/>
    <w:basedOn w:val="Normal"/>
    <w:uiPriority w:val="99"/>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styleId="apple-style-span" w:customStyle="1">
    <w:name w:val="apple-style-span"/>
    <w:rsid w:val="008846E7"/>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hAnsi="Times New Roman" w:eastAsia="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2944C8"/>
    <w:rPr>
      <w:rFonts w:asciiTheme="minorHAnsi" w:hAnsiTheme="minorHAnsi" w:eastAsiaTheme="minorHAnsi" w:cstheme="minorBidi"/>
      <w:sz w:val="20"/>
      <w:szCs w:val="20"/>
      <w:lang w:val="es-MX" w:eastAsia="en-US"/>
    </w:rPr>
  </w:style>
  <w:style w:type="character" w:styleId="TextonotapieCar" w:customStyle="1">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2944C8"/>
    <w:rPr>
      <w:vertAlign w:val="superscript"/>
    </w:rPr>
  </w:style>
  <w:style w:type="paragraph" w:styleId="Sinespaciado">
    <w:name w:val="No Spacing"/>
    <w:aliases w:val="Francesa"/>
    <w:link w:val="SinespaciadoCar"/>
    <w:uiPriority w:val="1"/>
    <w:qFormat/>
    <w:rsid w:val="002944C8"/>
    <w:rPr>
      <w:rFonts w:ascii="Times New Roman" w:hAnsi="Times New Roman" w:eastAsia="Times New Roman" w:cs="Times New Roman"/>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styleId="Textoindependiente2Car" w:customStyle="1">
    <w:name w:val="Texto independiente 2 Car"/>
    <w:basedOn w:val="Fuentedeprrafopredeter"/>
    <w:link w:val="Textoindependiente2"/>
    <w:uiPriority w:val="99"/>
    <w:rsid w:val="002944C8"/>
    <w:rPr>
      <w:rFonts w:ascii="Times New Roman" w:hAnsi="Times New Roman" w:eastAsia="Times New Roman" w:cs="Times New Roman"/>
      <w:lang w:val="es-ES"/>
    </w:rPr>
  </w:style>
  <w:style w:type="paragraph" w:styleId="Textosinformato">
    <w:name w:val="Plain Text"/>
    <w:basedOn w:val="Normal"/>
    <w:link w:val="TextosinformatoCar"/>
    <w:uiPriority w:val="99"/>
    <w:rsid w:val="002944C8"/>
    <w:rPr>
      <w:rFonts w:ascii="Courier New" w:hAnsi="Courier New"/>
      <w:sz w:val="20"/>
      <w:szCs w:val="20"/>
    </w:rPr>
  </w:style>
  <w:style w:type="character" w:styleId="TextosinformatoCar" w:customStyle="1">
    <w:name w:val="Texto sin formato Car"/>
    <w:basedOn w:val="Fuentedeprrafopredeter"/>
    <w:link w:val="Textosinformato"/>
    <w:uiPriority w:val="99"/>
    <w:rsid w:val="002944C8"/>
    <w:rPr>
      <w:rFonts w:ascii="Courier New" w:hAnsi="Courier New" w:eastAsia="Times New Roman" w:cs="Times New Roman"/>
      <w:sz w:val="20"/>
      <w:szCs w:val="20"/>
      <w:lang w:val="es-ES"/>
    </w:rPr>
  </w:style>
  <w:style w:type="paragraph" w:styleId="Standard" w:customStyle="1">
    <w:name w:val="Standard"/>
    <w:uiPriority w:val="99"/>
    <w:rsid w:val="002944C8"/>
    <w:pPr>
      <w:widowControl w:val="0"/>
      <w:suppressAutoHyphens/>
      <w:autoSpaceDN w:val="0"/>
      <w:textAlignment w:val="baseline"/>
    </w:pPr>
    <w:rPr>
      <w:rFonts w:ascii="Liberation Serif" w:hAnsi="Liberation Serif" w:eastAsia="DejaVu Sans" w:cs="Lohit Hindi"/>
      <w:kern w:val="3"/>
      <w:lang w:val="es-MX" w:eastAsia="zh-CN" w:bidi="hi-IN"/>
    </w:rPr>
  </w:style>
  <w:style w:type="character" w:styleId="negritas1" w:customStyle="1">
    <w:name w:val="negritas1"/>
    <w:rsid w:val="002944C8"/>
    <w:rPr>
      <w:rFonts w:hint="default" w:ascii="Arial" w:hAnsi="Arial" w:cs="Arial"/>
      <w:b/>
      <w:bCs/>
      <w:sz w:val="18"/>
      <w:szCs w:val="18"/>
    </w:rPr>
  </w:style>
  <w:style w:type="paragraph" w:styleId="Pa2" w:customStyle="1">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styleId="Default" w:customStyle="1">
    <w:name w:val="Default"/>
    <w:rsid w:val="002944C8"/>
    <w:pPr>
      <w:autoSpaceDE w:val="0"/>
      <w:autoSpaceDN w:val="0"/>
      <w:adjustRightInd w:val="0"/>
    </w:pPr>
    <w:rPr>
      <w:rFonts w:ascii="Arial" w:hAnsi="Arial" w:cs="Arial" w:eastAsiaTheme="minorHAnsi"/>
      <w:color w:val="000000"/>
      <w:lang w:val="es-MX" w:eastAsia="en-US"/>
    </w:rPr>
  </w:style>
  <w:style w:type="character" w:styleId="f" w:customStyle="1">
    <w:name w:val="f"/>
    <w:basedOn w:val="Fuentedeprrafopredeter"/>
    <w:rsid w:val="002944C8"/>
  </w:style>
  <w:style w:type="paragraph" w:styleId="q" w:customStyle="1">
    <w:name w:val="q"/>
    <w:basedOn w:val="Normal"/>
    <w:uiPriority w:val="99"/>
    <w:rsid w:val="002944C8"/>
    <w:pPr>
      <w:spacing w:before="100" w:beforeAutospacing="1" w:after="100" w:afterAutospacing="1"/>
    </w:pPr>
    <w:rPr>
      <w:lang w:val="es-MX" w:eastAsia="es-MX"/>
    </w:rPr>
  </w:style>
  <w:style w:type="character" w:styleId="d" w:customStyle="1">
    <w:name w:val="d"/>
    <w:basedOn w:val="Fuentedeprrafopredeter"/>
    <w:rsid w:val="002944C8"/>
  </w:style>
  <w:style w:type="character" w:styleId="b" w:customStyle="1">
    <w:name w:val="b"/>
    <w:basedOn w:val="Fuentedeprrafopredeter"/>
    <w:rsid w:val="002944C8"/>
  </w:style>
  <w:style w:type="character" w:styleId="k" w:customStyle="1">
    <w:name w:val="k"/>
    <w:basedOn w:val="Fuentedeprrafopredeter"/>
    <w:rsid w:val="002944C8"/>
  </w:style>
  <w:style w:type="character" w:styleId="h" w:customStyle="1">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styleId="SinespaciadoCar" w:customStyle="1">
    <w:name w:val="Sin espaciado Car"/>
    <w:aliases w:val="Francesa Car"/>
    <w:link w:val="Sinespaciado"/>
    <w:uiPriority w:val="1"/>
    <w:locked/>
    <w:rsid w:val="00D60635"/>
    <w:rPr>
      <w:rFonts w:ascii="Times New Roman" w:hAnsi="Times New Roman" w:eastAsia="Times New Roman" w:cs="Times New Roman"/>
      <w:lang w:val="es-MX"/>
    </w:rPr>
  </w:style>
  <w:style w:type="table" w:styleId="Tablaconcuadrcula">
    <w:name w:val="Table Grid"/>
    <w:basedOn w:val="Tablanormal"/>
    <w:uiPriority w:val="59"/>
    <w:rsid w:val="00AA697E"/>
    <w:rPr>
      <w:rFonts w:ascii="Calibri" w:hAnsi="Calibri" w:eastAsia="Calibri" w:cs="Times New Roman"/>
      <w:sz w:val="22"/>
      <w:szCs w:val="22"/>
      <w:lang w:val="es-ES"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Estilo" w:customStyle="1">
    <w:name w:val="Estilo"/>
    <w:uiPriority w:val="99"/>
    <w:rsid w:val="00AA697E"/>
    <w:pPr>
      <w:widowControl w:val="0"/>
      <w:autoSpaceDE w:val="0"/>
      <w:autoSpaceDN w:val="0"/>
      <w:adjustRightInd w:val="0"/>
    </w:pPr>
    <w:rPr>
      <w:rFonts w:ascii="Times New Roman" w:hAnsi="Times New Roman" w:eastAsia="Times New Roman" w:cs="Times New Roman"/>
      <w:lang w:val="es-ES"/>
    </w:rPr>
  </w:style>
  <w:style w:type="character" w:styleId="numberfracccentro" w:customStyle="1">
    <w:name w:val="numberfracccentro"/>
    <w:basedOn w:val="Fuentedeprrafopredeter"/>
    <w:rsid w:val="00B8240C"/>
  </w:style>
  <w:style w:type="character" w:styleId="Ttulo2Car" w:customStyle="1">
    <w:name w:val="Título 2 Car"/>
    <w:basedOn w:val="Fuentedeprrafopredeter"/>
    <w:link w:val="Ttulo2"/>
    <w:uiPriority w:val="9"/>
    <w:rsid w:val="00B32071"/>
    <w:rPr>
      <w:rFonts w:asciiTheme="majorHAnsi" w:hAnsiTheme="majorHAnsi" w:eastAsiaTheme="majorEastAsia" w:cstheme="majorBidi"/>
      <w:color w:val="365F91" w:themeColor="accent1" w:themeShade="BF"/>
      <w:sz w:val="26"/>
      <w:szCs w:val="26"/>
      <w:lang w:val="es-ES"/>
    </w:rPr>
  </w:style>
  <w:style w:type="character" w:styleId="TextodegloboCar1" w:customStyle="1">
    <w:name w:val="Texto de globo Car1"/>
    <w:basedOn w:val="Fuentedeprrafopredeter"/>
    <w:uiPriority w:val="99"/>
    <w:semiHidden/>
    <w:rsid w:val="007860F3"/>
    <w:rPr>
      <w:rFonts w:ascii="Segoe UI" w:hAnsi="Segoe UI" w:eastAsia="Times New Roman" w:cs="Segoe UI"/>
      <w:sz w:val="18"/>
      <w:szCs w:val="18"/>
      <w:lang w:val="es-ES" w:eastAsia="es-ES"/>
    </w:rPr>
  </w:style>
  <w:style w:type="paragraph" w:styleId="Cuerpo" w:customStyle="1">
    <w:name w:val="Cuerpo"/>
    <w:rsid w:val="00A75128"/>
    <w:pPr>
      <w:spacing w:after="160" w:line="256" w:lineRule="auto"/>
    </w:pPr>
    <w:rPr>
      <w:rFonts w:ascii="Calibri" w:hAnsi="Calibri" w:eastAsia="Calibri" w:cs="Calibri"/>
      <w:color w:val="000000"/>
      <w:sz w:val="22"/>
      <w:szCs w:val="22"/>
      <w:u w:color="000000"/>
      <w:lang w:val="de-DE"/>
    </w:rPr>
  </w:style>
  <w:style w:type="character" w:styleId="Ninguno" w:customStyle="1">
    <w:name w:val="Ninguno"/>
    <w:rsid w:val="00A75128"/>
    <w:rPr>
      <w:lang w:val="es-ES_tradnl"/>
    </w:rPr>
  </w:style>
  <w:style w:type="numbering" w:styleId="Estiloimportado1" w:customStyle="1">
    <w:name w:val="Estilo importado 1"/>
    <w:rsid w:val="00A75128"/>
    <w:pPr>
      <w:numPr>
        <w:numId w:val="1"/>
      </w:numPr>
    </w:pPr>
  </w:style>
  <w:style w:type="paragraph" w:styleId="Textoindependiente">
    <w:name w:val="Body Text"/>
    <w:basedOn w:val="Normal"/>
    <w:link w:val="TextoindependienteCar"/>
    <w:uiPriority w:val="99"/>
    <w:unhideWhenUsed/>
    <w:rsid w:val="001C67F4"/>
    <w:pPr>
      <w:spacing w:after="120"/>
    </w:pPr>
  </w:style>
  <w:style w:type="character" w:styleId="TextoindependienteCar" w:customStyle="1">
    <w:name w:val="Texto independiente Car"/>
    <w:basedOn w:val="Fuentedeprrafopredeter"/>
    <w:link w:val="Textoindependiente"/>
    <w:uiPriority w:val="99"/>
    <w:rsid w:val="001C67F4"/>
    <w:rPr>
      <w:rFonts w:ascii="Times New Roman" w:hAnsi="Times New Roman" w:eastAsia="Times New Roman" w:cs="Times New Roman"/>
      <w:lang w:val="es-ES"/>
    </w:rPr>
  </w:style>
  <w:style w:type="character" w:styleId="Refdecomentario">
    <w:name w:val="annotation reference"/>
    <w:basedOn w:val="Fuentedeprrafopredeter"/>
    <w:uiPriority w:val="99"/>
    <w:semiHidden/>
    <w:unhideWhenUsed/>
    <w:rsid w:val="00A4489C"/>
    <w:rPr>
      <w:sz w:val="16"/>
      <w:szCs w:val="16"/>
    </w:rPr>
  </w:style>
  <w:style w:type="paragraph" w:styleId="Textocomentario">
    <w:name w:val="annotation text"/>
    <w:basedOn w:val="Normal"/>
    <w:link w:val="TextocomentarioCar"/>
    <w:uiPriority w:val="99"/>
    <w:semiHidden/>
    <w:unhideWhenUsed/>
    <w:rsid w:val="00A4489C"/>
    <w:rPr>
      <w:sz w:val="20"/>
      <w:szCs w:val="20"/>
    </w:rPr>
  </w:style>
  <w:style w:type="character" w:styleId="TextocomentarioCar" w:customStyle="1">
    <w:name w:val="Texto comentario Car"/>
    <w:basedOn w:val="Fuentedeprrafopredeter"/>
    <w:link w:val="Textocomentario"/>
    <w:uiPriority w:val="99"/>
    <w:semiHidden/>
    <w:rsid w:val="00A4489C"/>
    <w:rPr>
      <w:rFonts w:ascii="Times New Roman" w:hAnsi="Times New Roman" w:eastAsia="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A4489C"/>
    <w:rPr>
      <w:b/>
      <w:bCs/>
    </w:rPr>
  </w:style>
  <w:style w:type="character" w:styleId="AsuntodelcomentarioCar" w:customStyle="1">
    <w:name w:val="Asunto del comentario Car"/>
    <w:basedOn w:val="TextocomentarioCar"/>
    <w:link w:val="Asuntodelcomentario"/>
    <w:uiPriority w:val="99"/>
    <w:semiHidden/>
    <w:rsid w:val="00A4489C"/>
    <w:rPr>
      <w:rFonts w:ascii="Times New Roman" w:hAnsi="Times New Roman" w:eastAsia="Times New Roman" w:cs="Times New Roman"/>
      <w:b/>
      <w:bCs/>
      <w:sz w:val="20"/>
      <w:szCs w:val="20"/>
      <w:lang w:val="es-ES"/>
    </w:rPr>
  </w:style>
  <w:style w:type="character" w:styleId="Ttulo3Car" w:customStyle="1">
    <w:name w:val="Título 3 Car"/>
    <w:basedOn w:val="Fuentedeprrafopredeter"/>
    <w:link w:val="Ttulo3"/>
    <w:uiPriority w:val="9"/>
    <w:semiHidden/>
    <w:rsid w:val="00A4489C"/>
    <w:rPr>
      <w:rFonts w:asciiTheme="majorHAnsi" w:hAnsiTheme="majorHAnsi" w:eastAsiaTheme="majorEastAsia" w:cstheme="majorBidi"/>
      <w:color w:val="243F60" w:themeColor="accent1" w:themeShade="7F"/>
      <w:lang w:val="es-ES"/>
    </w:rPr>
  </w:style>
  <w:style w:type="character" w:styleId="Ttulo1Car" w:customStyle="1">
    <w:name w:val="Título 1 Car"/>
    <w:basedOn w:val="Fuentedeprrafopredeter"/>
    <w:link w:val="Ttulo1"/>
    <w:uiPriority w:val="9"/>
    <w:rsid w:val="008C7DDF"/>
    <w:rPr>
      <w:rFonts w:asciiTheme="majorHAnsi" w:hAnsiTheme="majorHAnsi" w:eastAsiaTheme="majorEastAsia" w:cstheme="majorBidi"/>
      <w:color w:val="365F91" w:themeColor="accent1" w:themeShade="BF"/>
      <w:sz w:val="32"/>
      <w:szCs w:val="32"/>
      <w:lang w:val="es-ES"/>
    </w:rPr>
  </w:style>
  <w:style w:type="character" w:styleId="il" w:customStyle="1">
    <w:name w:val="il"/>
    <w:basedOn w:val="Fuentedeprrafopredeter"/>
    <w:rsid w:val="00EF13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26625">
      <w:bodyDiv w:val="1"/>
      <w:marLeft w:val="0"/>
      <w:marRight w:val="0"/>
      <w:marTop w:val="0"/>
      <w:marBottom w:val="0"/>
      <w:divBdr>
        <w:top w:val="none" w:sz="0" w:space="0" w:color="auto"/>
        <w:left w:val="none" w:sz="0" w:space="0" w:color="auto"/>
        <w:bottom w:val="none" w:sz="0" w:space="0" w:color="auto"/>
        <w:right w:val="none" w:sz="0" w:space="0" w:color="auto"/>
      </w:divBdr>
    </w:div>
    <w:div w:id="14501550">
      <w:bodyDiv w:val="1"/>
      <w:marLeft w:val="0"/>
      <w:marRight w:val="0"/>
      <w:marTop w:val="0"/>
      <w:marBottom w:val="0"/>
      <w:divBdr>
        <w:top w:val="none" w:sz="0" w:space="0" w:color="auto"/>
        <w:left w:val="none" w:sz="0" w:space="0" w:color="auto"/>
        <w:bottom w:val="none" w:sz="0" w:space="0" w:color="auto"/>
        <w:right w:val="none" w:sz="0" w:space="0" w:color="auto"/>
      </w:divBdr>
    </w:div>
    <w:div w:id="14889115">
      <w:bodyDiv w:val="1"/>
      <w:marLeft w:val="0"/>
      <w:marRight w:val="0"/>
      <w:marTop w:val="0"/>
      <w:marBottom w:val="0"/>
      <w:divBdr>
        <w:top w:val="none" w:sz="0" w:space="0" w:color="auto"/>
        <w:left w:val="none" w:sz="0" w:space="0" w:color="auto"/>
        <w:bottom w:val="none" w:sz="0" w:space="0" w:color="auto"/>
        <w:right w:val="none" w:sz="0" w:space="0" w:color="auto"/>
      </w:divBdr>
    </w:div>
    <w:div w:id="15156893">
      <w:bodyDiv w:val="1"/>
      <w:marLeft w:val="0"/>
      <w:marRight w:val="0"/>
      <w:marTop w:val="0"/>
      <w:marBottom w:val="0"/>
      <w:divBdr>
        <w:top w:val="none" w:sz="0" w:space="0" w:color="auto"/>
        <w:left w:val="none" w:sz="0" w:space="0" w:color="auto"/>
        <w:bottom w:val="none" w:sz="0" w:space="0" w:color="auto"/>
        <w:right w:val="none" w:sz="0" w:space="0" w:color="auto"/>
      </w:divBdr>
    </w:div>
    <w:div w:id="31657410">
      <w:bodyDiv w:val="1"/>
      <w:marLeft w:val="0"/>
      <w:marRight w:val="0"/>
      <w:marTop w:val="0"/>
      <w:marBottom w:val="0"/>
      <w:divBdr>
        <w:top w:val="none" w:sz="0" w:space="0" w:color="auto"/>
        <w:left w:val="none" w:sz="0" w:space="0" w:color="auto"/>
        <w:bottom w:val="none" w:sz="0" w:space="0" w:color="auto"/>
        <w:right w:val="none" w:sz="0" w:space="0" w:color="auto"/>
      </w:divBdr>
    </w:div>
    <w:div w:id="34013556">
      <w:bodyDiv w:val="1"/>
      <w:marLeft w:val="0"/>
      <w:marRight w:val="0"/>
      <w:marTop w:val="0"/>
      <w:marBottom w:val="0"/>
      <w:divBdr>
        <w:top w:val="none" w:sz="0" w:space="0" w:color="auto"/>
        <w:left w:val="none" w:sz="0" w:space="0" w:color="auto"/>
        <w:bottom w:val="none" w:sz="0" w:space="0" w:color="auto"/>
        <w:right w:val="none" w:sz="0" w:space="0" w:color="auto"/>
      </w:divBdr>
    </w:div>
    <w:div w:id="38356977">
      <w:bodyDiv w:val="1"/>
      <w:marLeft w:val="0"/>
      <w:marRight w:val="0"/>
      <w:marTop w:val="0"/>
      <w:marBottom w:val="0"/>
      <w:divBdr>
        <w:top w:val="none" w:sz="0" w:space="0" w:color="auto"/>
        <w:left w:val="none" w:sz="0" w:space="0" w:color="auto"/>
        <w:bottom w:val="none" w:sz="0" w:space="0" w:color="auto"/>
        <w:right w:val="none" w:sz="0" w:space="0" w:color="auto"/>
      </w:divBdr>
    </w:div>
    <w:div w:id="40718372">
      <w:bodyDiv w:val="1"/>
      <w:marLeft w:val="0"/>
      <w:marRight w:val="0"/>
      <w:marTop w:val="0"/>
      <w:marBottom w:val="0"/>
      <w:divBdr>
        <w:top w:val="none" w:sz="0" w:space="0" w:color="auto"/>
        <w:left w:val="none" w:sz="0" w:space="0" w:color="auto"/>
        <w:bottom w:val="none" w:sz="0" w:space="0" w:color="auto"/>
        <w:right w:val="none" w:sz="0" w:space="0" w:color="auto"/>
      </w:divBdr>
    </w:div>
    <w:div w:id="45371903">
      <w:bodyDiv w:val="1"/>
      <w:marLeft w:val="0"/>
      <w:marRight w:val="0"/>
      <w:marTop w:val="0"/>
      <w:marBottom w:val="0"/>
      <w:divBdr>
        <w:top w:val="none" w:sz="0" w:space="0" w:color="auto"/>
        <w:left w:val="none" w:sz="0" w:space="0" w:color="auto"/>
        <w:bottom w:val="none" w:sz="0" w:space="0" w:color="auto"/>
        <w:right w:val="none" w:sz="0" w:space="0" w:color="auto"/>
      </w:divBdr>
    </w:div>
    <w:div w:id="49962141">
      <w:bodyDiv w:val="1"/>
      <w:marLeft w:val="0"/>
      <w:marRight w:val="0"/>
      <w:marTop w:val="0"/>
      <w:marBottom w:val="0"/>
      <w:divBdr>
        <w:top w:val="none" w:sz="0" w:space="0" w:color="auto"/>
        <w:left w:val="none" w:sz="0" w:space="0" w:color="auto"/>
        <w:bottom w:val="none" w:sz="0" w:space="0" w:color="auto"/>
        <w:right w:val="none" w:sz="0" w:space="0" w:color="auto"/>
      </w:divBdr>
    </w:div>
    <w:div w:id="52198023">
      <w:bodyDiv w:val="1"/>
      <w:marLeft w:val="0"/>
      <w:marRight w:val="0"/>
      <w:marTop w:val="0"/>
      <w:marBottom w:val="0"/>
      <w:divBdr>
        <w:top w:val="none" w:sz="0" w:space="0" w:color="auto"/>
        <w:left w:val="none" w:sz="0" w:space="0" w:color="auto"/>
        <w:bottom w:val="none" w:sz="0" w:space="0" w:color="auto"/>
        <w:right w:val="none" w:sz="0" w:space="0" w:color="auto"/>
      </w:divBdr>
    </w:div>
    <w:div w:id="54621348">
      <w:bodyDiv w:val="1"/>
      <w:marLeft w:val="0"/>
      <w:marRight w:val="0"/>
      <w:marTop w:val="0"/>
      <w:marBottom w:val="0"/>
      <w:divBdr>
        <w:top w:val="none" w:sz="0" w:space="0" w:color="auto"/>
        <w:left w:val="none" w:sz="0" w:space="0" w:color="auto"/>
        <w:bottom w:val="none" w:sz="0" w:space="0" w:color="auto"/>
        <w:right w:val="none" w:sz="0" w:space="0" w:color="auto"/>
      </w:divBdr>
    </w:div>
    <w:div w:id="64576292">
      <w:bodyDiv w:val="1"/>
      <w:marLeft w:val="0"/>
      <w:marRight w:val="0"/>
      <w:marTop w:val="0"/>
      <w:marBottom w:val="0"/>
      <w:divBdr>
        <w:top w:val="none" w:sz="0" w:space="0" w:color="auto"/>
        <w:left w:val="none" w:sz="0" w:space="0" w:color="auto"/>
        <w:bottom w:val="none" w:sz="0" w:space="0" w:color="auto"/>
        <w:right w:val="none" w:sz="0" w:space="0" w:color="auto"/>
      </w:divBdr>
    </w:div>
    <w:div w:id="66999848">
      <w:bodyDiv w:val="1"/>
      <w:marLeft w:val="0"/>
      <w:marRight w:val="0"/>
      <w:marTop w:val="0"/>
      <w:marBottom w:val="0"/>
      <w:divBdr>
        <w:top w:val="none" w:sz="0" w:space="0" w:color="auto"/>
        <w:left w:val="none" w:sz="0" w:space="0" w:color="auto"/>
        <w:bottom w:val="none" w:sz="0" w:space="0" w:color="auto"/>
        <w:right w:val="none" w:sz="0" w:space="0" w:color="auto"/>
      </w:divBdr>
    </w:div>
    <w:div w:id="74866933">
      <w:bodyDiv w:val="1"/>
      <w:marLeft w:val="0"/>
      <w:marRight w:val="0"/>
      <w:marTop w:val="0"/>
      <w:marBottom w:val="0"/>
      <w:divBdr>
        <w:top w:val="none" w:sz="0" w:space="0" w:color="auto"/>
        <w:left w:val="none" w:sz="0" w:space="0" w:color="auto"/>
        <w:bottom w:val="none" w:sz="0" w:space="0" w:color="auto"/>
        <w:right w:val="none" w:sz="0" w:space="0" w:color="auto"/>
      </w:divBdr>
    </w:div>
    <w:div w:id="81337509">
      <w:bodyDiv w:val="1"/>
      <w:marLeft w:val="0"/>
      <w:marRight w:val="0"/>
      <w:marTop w:val="0"/>
      <w:marBottom w:val="0"/>
      <w:divBdr>
        <w:top w:val="none" w:sz="0" w:space="0" w:color="auto"/>
        <w:left w:val="none" w:sz="0" w:space="0" w:color="auto"/>
        <w:bottom w:val="none" w:sz="0" w:space="0" w:color="auto"/>
        <w:right w:val="none" w:sz="0" w:space="0" w:color="auto"/>
      </w:divBdr>
    </w:div>
    <w:div w:id="100030571">
      <w:bodyDiv w:val="1"/>
      <w:marLeft w:val="0"/>
      <w:marRight w:val="0"/>
      <w:marTop w:val="0"/>
      <w:marBottom w:val="0"/>
      <w:divBdr>
        <w:top w:val="none" w:sz="0" w:space="0" w:color="auto"/>
        <w:left w:val="none" w:sz="0" w:space="0" w:color="auto"/>
        <w:bottom w:val="none" w:sz="0" w:space="0" w:color="auto"/>
        <w:right w:val="none" w:sz="0" w:space="0" w:color="auto"/>
      </w:divBdr>
    </w:div>
    <w:div w:id="107164098">
      <w:bodyDiv w:val="1"/>
      <w:marLeft w:val="0"/>
      <w:marRight w:val="0"/>
      <w:marTop w:val="0"/>
      <w:marBottom w:val="0"/>
      <w:divBdr>
        <w:top w:val="none" w:sz="0" w:space="0" w:color="auto"/>
        <w:left w:val="none" w:sz="0" w:space="0" w:color="auto"/>
        <w:bottom w:val="none" w:sz="0" w:space="0" w:color="auto"/>
        <w:right w:val="none" w:sz="0" w:space="0" w:color="auto"/>
      </w:divBdr>
    </w:div>
    <w:div w:id="126122847">
      <w:bodyDiv w:val="1"/>
      <w:marLeft w:val="0"/>
      <w:marRight w:val="0"/>
      <w:marTop w:val="0"/>
      <w:marBottom w:val="0"/>
      <w:divBdr>
        <w:top w:val="none" w:sz="0" w:space="0" w:color="auto"/>
        <w:left w:val="none" w:sz="0" w:space="0" w:color="auto"/>
        <w:bottom w:val="none" w:sz="0" w:space="0" w:color="auto"/>
        <w:right w:val="none" w:sz="0" w:space="0" w:color="auto"/>
      </w:divBdr>
      <w:divsChild>
        <w:div w:id="607353177">
          <w:marLeft w:val="0"/>
          <w:marRight w:val="0"/>
          <w:marTop w:val="0"/>
          <w:marBottom w:val="0"/>
          <w:divBdr>
            <w:top w:val="none" w:sz="0" w:space="0" w:color="auto"/>
            <w:left w:val="none" w:sz="0" w:space="0" w:color="auto"/>
            <w:bottom w:val="none" w:sz="0" w:space="0" w:color="auto"/>
            <w:right w:val="none" w:sz="0" w:space="0" w:color="auto"/>
          </w:divBdr>
        </w:div>
      </w:divsChild>
    </w:div>
    <w:div w:id="140195550">
      <w:bodyDiv w:val="1"/>
      <w:marLeft w:val="0"/>
      <w:marRight w:val="0"/>
      <w:marTop w:val="0"/>
      <w:marBottom w:val="0"/>
      <w:divBdr>
        <w:top w:val="none" w:sz="0" w:space="0" w:color="auto"/>
        <w:left w:val="none" w:sz="0" w:space="0" w:color="auto"/>
        <w:bottom w:val="none" w:sz="0" w:space="0" w:color="auto"/>
        <w:right w:val="none" w:sz="0" w:space="0" w:color="auto"/>
      </w:divBdr>
    </w:div>
    <w:div w:id="141192164">
      <w:bodyDiv w:val="1"/>
      <w:marLeft w:val="0"/>
      <w:marRight w:val="0"/>
      <w:marTop w:val="0"/>
      <w:marBottom w:val="0"/>
      <w:divBdr>
        <w:top w:val="none" w:sz="0" w:space="0" w:color="auto"/>
        <w:left w:val="none" w:sz="0" w:space="0" w:color="auto"/>
        <w:bottom w:val="none" w:sz="0" w:space="0" w:color="auto"/>
        <w:right w:val="none" w:sz="0" w:space="0" w:color="auto"/>
      </w:divBdr>
    </w:div>
    <w:div w:id="142281124">
      <w:bodyDiv w:val="1"/>
      <w:marLeft w:val="0"/>
      <w:marRight w:val="0"/>
      <w:marTop w:val="0"/>
      <w:marBottom w:val="0"/>
      <w:divBdr>
        <w:top w:val="none" w:sz="0" w:space="0" w:color="auto"/>
        <w:left w:val="none" w:sz="0" w:space="0" w:color="auto"/>
        <w:bottom w:val="none" w:sz="0" w:space="0" w:color="auto"/>
        <w:right w:val="none" w:sz="0" w:space="0" w:color="auto"/>
      </w:divBdr>
    </w:div>
    <w:div w:id="143738635">
      <w:bodyDiv w:val="1"/>
      <w:marLeft w:val="0"/>
      <w:marRight w:val="0"/>
      <w:marTop w:val="0"/>
      <w:marBottom w:val="0"/>
      <w:divBdr>
        <w:top w:val="none" w:sz="0" w:space="0" w:color="auto"/>
        <w:left w:val="none" w:sz="0" w:space="0" w:color="auto"/>
        <w:bottom w:val="none" w:sz="0" w:space="0" w:color="auto"/>
        <w:right w:val="none" w:sz="0" w:space="0" w:color="auto"/>
      </w:divBdr>
    </w:div>
    <w:div w:id="161547866">
      <w:bodyDiv w:val="1"/>
      <w:marLeft w:val="0"/>
      <w:marRight w:val="0"/>
      <w:marTop w:val="0"/>
      <w:marBottom w:val="0"/>
      <w:divBdr>
        <w:top w:val="none" w:sz="0" w:space="0" w:color="auto"/>
        <w:left w:val="none" w:sz="0" w:space="0" w:color="auto"/>
        <w:bottom w:val="none" w:sz="0" w:space="0" w:color="auto"/>
        <w:right w:val="none" w:sz="0" w:space="0" w:color="auto"/>
      </w:divBdr>
    </w:div>
    <w:div w:id="163397538">
      <w:bodyDiv w:val="1"/>
      <w:marLeft w:val="0"/>
      <w:marRight w:val="0"/>
      <w:marTop w:val="0"/>
      <w:marBottom w:val="0"/>
      <w:divBdr>
        <w:top w:val="none" w:sz="0" w:space="0" w:color="auto"/>
        <w:left w:val="none" w:sz="0" w:space="0" w:color="auto"/>
        <w:bottom w:val="none" w:sz="0" w:space="0" w:color="auto"/>
        <w:right w:val="none" w:sz="0" w:space="0" w:color="auto"/>
      </w:divBdr>
    </w:div>
    <w:div w:id="181938407">
      <w:bodyDiv w:val="1"/>
      <w:marLeft w:val="0"/>
      <w:marRight w:val="0"/>
      <w:marTop w:val="0"/>
      <w:marBottom w:val="0"/>
      <w:divBdr>
        <w:top w:val="none" w:sz="0" w:space="0" w:color="auto"/>
        <w:left w:val="none" w:sz="0" w:space="0" w:color="auto"/>
        <w:bottom w:val="none" w:sz="0" w:space="0" w:color="auto"/>
        <w:right w:val="none" w:sz="0" w:space="0" w:color="auto"/>
      </w:divBdr>
    </w:div>
    <w:div w:id="189682022">
      <w:bodyDiv w:val="1"/>
      <w:marLeft w:val="0"/>
      <w:marRight w:val="0"/>
      <w:marTop w:val="0"/>
      <w:marBottom w:val="0"/>
      <w:divBdr>
        <w:top w:val="none" w:sz="0" w:space="0" w:color="auto"/>
        <w:left w:val="none" w:sz="0" w:space="0" w:color="auto"/>
        <w:bottom w:val="none" w:sz="0" w:space="0" w:color="auto"/>
        <w:right w:val="none" w:sz="0" w:space="0" w:color="auto"/>
      </w:divBdr>
    </w:div>
    <w:div w:id="190147994">
      <w:bodyDiv w:val="1"/>
      <w:marLeft w:val="0"/>
      <w:marRight w:val="0"/>
      <w:marTop w:val="0"/>
      <w:marBottom w:val="0"/>
      <w:divBdr>
        <w:top w:val="none" w:sz="0" w:space="0" w:color="auto"/>
        <w:left w:val="none" w:sz="0" w:space="0" w:color="auto"/>
        <w:bottom w:val="none" w:sz="0" w:space="0" w:color="auto"/>
        <w:right w:val="none" w:sz="0" w:space="0" w:color="auto"/>
      </w:divBdr>
    </w:div>
    <w:div w:id="191461590">
      <w:bodyDiv w:val="1"/>
      <w:marLeft w:val="0"/>
      <w:marRight w:val="0"/>
      <w:marTop w:val="0"/>
      <w:marBottom w:val="0"/>
      <w:divBdr>
        <w:top w:val="none" w:sz="0" w:space="0" w:color="auto"/>
        <w:left w:val="none" w:sz="0" w:space="0" w:color="auto"/>
        <w:bottom w:val="none" w:sz="0" w:space="0" w:color="auto"/>
        <w:right w:val="none" w:sz="0" w:space="0" w:color="auto"/>
      </w:divBdr>
    </w:div>
    <w:div w:id="199897848">
      <w:bodyDiv w:val="1"/>
      <w:marLeft w:val="0"/>
      <w:marRight w:val="0"/>
      <w:marTop w:val="0"/>
      <w:marBottom w:val="0"/>
      <w:divBdr>
        <w:top w:val="none" w:sz="0" w:space="0" w:color="auto"/>
        <w:left w:val="none" w:sz="0" w:space="0" w:color="auto"/>
        <w:bottom w:val="none" w:sz="0" w:space="0" w:color="auto"/>
        <w:right w:val="none" w:sz="0" w:space="0" w:color="auto"/>
      </w:divBdr>
    </w:div>
    <w:div w:id="201291205">
      <w:bodyDiv w:val="1"/>
      <w:marLeft w:val="0"/>
      <w:marRight w:val="0"/>
      <w:marTop w:val="0"/>
      <w:marBottom w:val="0"/>
      <w:divBdr>
        <w:top w:val="none" w:sz="0" w:space="0" w:color="auto"/>
        <w:left w:val="none" w:sz="0" w:space="0" w:color="auto"/>
        <w:bottom w:val="none" w:sz="0" w:space="0" w:color="auto"/>
        <w:right w:val="none" w:sz="0" w:space="0" w:color="auto"/>
      </w:divBdr>
    </w:div>
    <w:div w:id="205606778">
      <w:bodyDiv w:val="1"/>
      <w:marLeft w:val="0"/>
      <w:marRight w:val="0"/>
      <w:marTop w:val="0"/>
      <w:marBottom w:val="0"/>
      <w:divBdr>
        <w:top w:val="none" w:sz="0" w:space="0" w:color="auto"/>
        <w:left w:val="none" w:sz="0" w:space="0" w:color="auto"/>
        <w:bottom w:val="none" w:sz="0" w:space="0" w:color="auto"/>
        <w:right w:val="none" w:sz="0" w:space="0" w:color="auto"/>
      </w:divBdr>
    </w:div>
    <w:div w:id="219244310">
      <w:bodyDiv w:val="1"/>
      <w:marLeft w:val="0"/>
      <w:marRight w:val="0"/>
      <w:marTop w:val="0"/>
      <w:marBottom w:val="0"/>
      <w:divBdr>
        <w:top w:val="none" w:sz="0" w:space="0" w:color="auto"/>
        <w:left w:val="none" w:sz="0" w:space="0" w:color="auto"/>
        <w:bottom w:val="none" w:sz="0" w:space="0" w:color="auto"/>
        <w:right w:val="none" w:sz="0" w:space="0" w:color="auto"/>
      </w:divBdr>
    </w:div>
    <w:div w:id="222983844">
      <w:bodyDiv w:val="1"/>
      <w:marLeft w:val="0"/>
      <w:marRight w:val="0"/>
      <w:marTop w:val="0"/>
      <w:marBottom w:val="0"/>
      <w:divBdr>
        <w:top w:val="none" w:sz="0" w:space="0" w:color="auto"/>
        <w:left w:val="none" w:sz="0" w:space="0" w:color="auto"/>
        <w:bottom w:val="none" w:sz="0" w:space="0" w:color="auto"/>
        <w:right w:val="none" w:sz="0" w:space="0" w:color="auto"/>
      </w:divBdr>
    </w:div>
    <w:div w:id="224951580">
      <w:bodyDiv w:val="1"/>
      <w:marLeft w:val="0"/>
      <w:marRight w:val="0"/>
      <w:marTop w:val="0"/>
      <w:marBottom w:val="0"/>
      <w:divBdr>
        <w:top w:val="none" w:sz="0" w:space="0" w:color="auto"/>
        <w:left w:val="none" w:sz="0" w:space="0" w:color="auto"/>
        <w:bottom w:val="none" w:sz="0" w:space="0" w:color="auto"/>
        <w:right w:val="none" w:sz="0" w:space="0" w:color="auto"/>
      </w:divBdr>
    </w:div>
    <w:div w:id="229771318">
      <w:bodyDiv w:val="1"/>
      <w:marLeft w:val="0"/>
      <w:marRight w:val="0"/>
      <w:marTop w:val="0"/>
      <w:marBottom w:val="0"/>
      <w:divBdr>
        <w:top w:val="none" w:sz="0" w:space="0" w:color="auto"/>
        <w:left w:val="none" w:sz="0" w:space="0" w:color="auto"/>
        <w:bottom w:val="none" w:sz="0" w:space="0" w:color="auto"/>
        <w:right w:val="none" w:sz="0" w:space="0" w:color="auto"/>
      </w:divBdr>
    </w:div>
    <w:div w:id="232471963">
      <w:bodyDiv w:val="1"/>
      <w:marLeft w:val="0"/>
      <w:marRight w:val="0"/>
      <w:marTop w:val="0"/>
      <w:marBottom w:val="0"/>
      <w:divBdr>
        <w:top w:val="none" w:sz="0" w:space="0" w:color="auto"/>
        <w:left w:val="none" w:sz="0" w:space="0" w:color="auto"/>
        <w:bottom w:val="none" w:sz="0" w:space="0" w:color="auto"/>
        <w:right w:val="none" w:sz="0" w:space="0" w:color="auto"/>
      </w:divBdr>
    </w:div>
    <w:div w:id="241066847">
      <w:bodyDiv w:val="1"/>
      <w:marLeft w:val="0"/>
      <w:marRight w:val="0"/>
      <w:marTop w:val="0"/>
      <w:marBottom w:val="0"/>
      <w:divBdr>
        <w:top w:val="none" w:sz="0" w:space="0" w:color="auto"/>
        <w:left w:val="none" w:sz="0" w:space="0" w:color="auto"/>
        <w:bottom w:val="none" w:sz="0" w:space="0" w:color="auto"/>
        <w:right w:val="none" w:sz="0" w:space="0" w:color="auto"/>
      </w:divBdr>
    </w:div>
    <w:div w:id="243537110">
      <w:bodyDiv w:val="1"/>
      <w:marLeft w:val="0"/>
      <w:marRight w:val="0"/>
      <w:marTop w:val="0"/>
      <w:marBottom w:val="0"/>
      <w:divBdr>
        <w:top w:val="none" w:sz="0" w:space="0" w:color="auto"/>
        <w:left w:val="none" w:sz="0" w:space="0" w:color="auto"/>
        <w:bottom w:val="none" w:sz="0" w:space="0" w:color="auto"/>
        <w:right w:val="none" w:sz="0" w:space="0" w:color="auto"/>
      </w:divBdr>
    </w:div>
    <w:div w:id="245187703">
      <w:bodyDiv w:val="1"/>
      <w:marLeft w:val="0"/>
      <w:marRight w:val="0"/>
      <w:marTop w:val="0"/>
      <w:marBottom w:val="0"/>
      <w:divBdr>
        <w:top w:val="none" w:sz="0" w:space="0" w:color="auto"/>
        <w:left w:val="none" w:sz="0" w:space="0" w:color="auto"/>
        <w:bottom w:val="none" w:sz="0" w:space="0" w:color="auto"/>
        <w:right w:val="none" w:sz="0" w:space="0" w:color="auto"/>
      </w:divBdr>
    </w:div>
    <w:div w:id="252008905">
      <w:bodyDiv w:val="1"/>
      <w:marLeft w:val="0"/>
      <w:marRight w:val="0"/>
      <w:marTop w:val="0"/>
      <w:marBottom w:val="0"/>
      <w:divBdr>
        <w:top w:val="none" w:sz="0" w:space="0" w:color="auto"/>
        <w:left w:val="none" w:sz="0" w:space="0" w:color="auto"/>
        <w:bottom w:val="none" w:sz="0" w:space="0" w:color="auto"/>
        <w:right w:val="none" w:sz="0" w:space="0" w:color="auto"/>
      </w:divBdr>
    </w:div>
    <w:div w:id="252669158">
      <w:bodyDiv w:val="1"/>
      <w:marLeft w:val="0"/>
      <w:marRight w:val="0"/>
      <w:marTop w:val="0"/>
      <w:marBottom w:val="0"/>
      <w:divBdr>
        <w:top w:val="none" w:sz="0" w:space="0" w:color="auto"/>
        <w:left w:val="none" w:sz="0" w:space="0" w:color="auto"/>
        <w:bottom w:val="none" w:sz="0" w:space="0" w:color="auto"/>
        <w:right w:val="none" w:sz="0" w:space="0" w:color="auto"/>
      </w:divBdr>
      <w:divsChild>
        <w:div w:id="885068548">
          <w:marLeft w:val="0"/>
          <w:marRight w:val="0"/>
          <w:marTop w:val="0"/>
          <w:marBottom w:val="0"/>
          <w:divBdr>
            <w:top w:val="none" w:sz="0" w:space="0" w:color="auto"/>
            <w:left w:val="none" w:sz="0" w:space="0" w:color="auto"/>
            <w:bottom w:val="none" w:sz="0" w:space="0" w:color="auto"/>
            <w:right w:val="none" w:sz="0" w:space="0" w:color="auto"/>
          </w:divBdr>
        </w:div>
      </w:divsChild>
    </w:div>
    <w:div w:id="253976093">
      <w:bodyDiv w:val="1"/>
      <w:marLeft w:val="0"/>
      <w:marRight w:val="0"/>
      <w:marTop w:val="0"/>
      <w:marBottom w:val="0"/>
      <w:divBdr>
        <w:top w:val="none" w:sz="0" w:space="0" w:color="auto"/>
        <w:left w:val="none" w:sz="0" w:space="0" w:color="auto"/>
        <w:bottom w:val="none" w:sz="0" w:space="0" w:color="auto"/>
        <w:right w:val="none" w:sz="0" w:space="0" w:color="auto"/>
      </w:divBdr>
    </w:div>
    <w:div w:id="257060265">
      <w:bodyDiv w:val="1"/>
      <w:marLeft w:val="0"/>
      <w:marRight w:val="0"/>
      <w:marTop w:val="0"/>
      <w:marBottom w:val="0"/>
      <w:divBdr>
        <w:top w:val="none" w:sz="0" w:space="0" w:color="auto"/>
        <w:left w:val="none" w:sz="0" w:space="0" w:color="auto"/>
        <w:bottom w:val="none" w:sz="0" w:space="0" w:color="auto"/>
        <w:right w:val="none" w:sz="0" w:space="0" w:color="auto"/>
      </w:divBdr>
    </w:div>
    <w:div w:id="259070607">
      <w:bodyDiv w:val="1"/>
      <w:marLeft w:val="0"/>
      <w:marRight w:val="0"/>
      <w:marTop w:val="0"/>
      <w:marBottom w:val="0"/>
      <w:divBdr>
        <w:top w:val="none" w:sz="0" w:space="0" w:color="auto"/>
        <w:left w:val="none" w:sz="0" w:space="0" w:color="auto"/>
        <w:bottom w:val="none" w:sz="0" w:space="0" w:color="auto"/>
        <w:right w:val="none" w:sz="0" w:space="0" w:color="auto"/>
      </w:divBdr>
    </w:div>
    <w:div w:id="265039690">
      <w:bodyDiv w:val="1"/>
      <w:marLeft w:val="0"/>
      <w:marRight w:val="0"/>
      <w:marTop w:val="0"/>
      <w:marBottom w:val="0"/>
      <w:divBdr>
        <w:top w:val="none" w:sz="0" w:space="0" w:color="auto"/>
        <w:left w:val="none" w:sz="0" w:space="0" w:color="auto"/>
        <w:bottom w:val="none" w:sz="0" w:space="0" w:color="auto"/>
        <w:right w:val="none" w:sz="0" w:space="0" w:color="auto"/>
      </w:divBdr>
    </w:div>
    <w:div w:id="271713583">
      <w:bodyDiv w:val="1"/>
      <w:marLeft w:val="0"/>
      <w:marRight w:val="0"/>
      <w:marTop w:val="0"/>
      <w:marBottom w:val="0"/>
      <w:divBdr>
        <w:top w:val="none" w:sz="0" w:space="0" w:color="auto"/>
        <w:left w:val="none" w:sz="0" w:space="0" w:color="auto"/>
        <w:bottom w:val="none" w:sz="0" w:space="0" w:color="auto"/>
        <w:right w:val="none" w:sz="0" w:space="0" w:color="auto"/>
      </w:divBdr>
    </w:div>
    <w:div w:id="273100769">
      <w:bodyDiv w:val="1"/>
      <w:marLeft w:val="0"/>
      <w:marRight w:val="0"/>
      <w:marTop w:val="0"/>
      <w:marBottom w:val="0"/>
      <w:divBdr>
        <w:top w:val="none" w:sz="0" w:space="0" w:color="auto"/>
        <w:left w:val="none" w:sz="0" w:space="0" w:color="auto"/>
        <w:bottom w:val="none" w:sz="0" w:space="0" w:color="auto"/>
        <w:right w:val="none" w:sz="0" w:space="0" w:color="auto"/>
      </w:divBdr>
    </w:div>
    <w:div w:id="283269074">
      <w:bodyDiv w:val="1"/>
      <w:marLeft w:val="0"/>
      <w:marRight w:val="0"/>
      <w:marTop w:val="0"/>
      <w:marBottom w:val="0"/>
      <w:divBdr>
        <w:top w:val="none" w:sz="0" w:space="0" w:color="auto"/>
        <w:left w:val="none" w:sz="0" w:space="0" w:color="auto"/>
        <w:bottom w:val="none" w:sz="0" w:space="0" w:color="auto"/>
        <w:right w:val="none" w:sz="0" w:space="0" w:color="auto"/>
      </w:divBdr>
    </w:div>
    <w:div w:id="288124266">
      <w:bodyDiv w:val="1"/>
      <w:marLeft w:val="0"/>
      <w:marRight w:val="0"/>
      <w:marTop w:val="0"/>
      <w:marBottom w:val="0"/>
      <w:divBdr>
        <w:top w:val="none" w:sz="0" w:space="0" w:color="auto"/>
        <w:left w:val="none" w:sz="0" w:space="0" w:color="auto"/>
        <w:bottom w:val="none" w:sz="0" w:space="0" w:color="auto"/>
        <w:right w:val="none" w:sz="0" w:space="0" w:color="auto"/>
      </w:divBdr>
    </w:div>
    <w:div w:id="294525119">
      <w:bodyDiv w:val="1"/>
      <w:marLeft w:val="0"/>
      <w:marRight w:val="0"/>
      <w:marTop w:val="0"/>
      <w:marBottom w:val="0"/>
      <w:divBdr>
        <w:top w:val="none" w:sz="0" w:space="0" w:color="auto"/>
        <w:left w:val="none" w:sz="0" w:space="0" w:color="auto"/>
        <w:bottom w:val="none" w:sz="0" w:space="0" w:color="auto"/>
        <w:right w:val="none" w:sz="0" w:space="0" w:color="auto"/>
      </w:divBdr>
    </w:div>
    <w:div w:id="303900628">
      <w:bodyDiv w:val="1"/>
      <w:marLeft w:val="0"/>
      <w:marRight w:val="0"/>
      <w:marTop w:val="0"/>
      <w:marBottom w:val="0"/>
      <w:divBdr>
        <w:top w:val="none" w:sz="0" w:space="0" w:color="auto"/>
        <w:left w:val="none" w:sz="0" w:space="0" w:color="auto"/>
        <w:bottom w:val="none" w:sz="0" w:space="0" w:color="auto"/>
        <w:right w:val="none" w:sz="0" w:space="0" w:color="auto"/>
      </w:divBdr>
    </w:div>
    <w:div w:id="320735469">
      <w:bodyDiv w:val="1"/>
      <w:marLeft w:val="0"/>
      <w:marRight w:val="0"/>
      <w:marTop w:val="0"/>
      <w:marBottom w:val="0"/>
      <w:divBdr>
        <w:top w:val="none" w:sz="0" w:space="0" w:color="auto"/>
        <w:left w:val="none" w:sz="0" w:space="0" w:color="auto"/>
        <w:bottom w:val="none" w:sz="0" w:space="0" w:color="auto"/>
        <w:right w:val="none" w:sz="0" w:space="0" w:color="auto"/>
      </w:divBdr>
    </w:div>
    <w:div w:id="325979712">
      <w:bodyDiv w:val="1"/>
      <w:marLeft w:val="0"/>
      <w:marRight w:val="0"/>
      <w:marTop w:val="0"/>
      <w:marBottom w:val="0"/>
      <w:divBdr>
        <w:top w:val="none" w:sz="0" w:space="0" w:color="auto"/>
        <w:left w:val="none" w:sz="0" w:space="0" w:color="auto"/>
        <w:bottom w:val="none" w:sz="0" w:space="0" w:color="auto"/>
        <w:right w:val="none" w:sz="0" w:space="0" w:color="auto"/>
      </w:divBdr>
    </w:div>
    <w:div w:id="342169228">
      <w:bodyDiv w:val="1"/>
      <w:marLeft w:val="0"/>
      <w:marRight w:val="0"/>
      <w:marTop w:val="0"/>
      <w:marBottom w:val="0"/>
      <w:divBdr>
        <w:top w:val="none" w:sz="0" w:space="0" w:color="auto"/>
        <w:left w:val="none" w:sz="0" w:space="0" w:color="auto"/>
        <w:bottom w:val="none" w:sz="0" w:space="0" w:color="auto"/>
        <w:right w:val="none" w:sz="0" w:space="0" w:color="auto"/>
      </w:divBdr>
    </w:div>
    <w:div w:id="347681938">
      <w:bodyDiv w:val="1"/>
      <w:marLeft w:val="0"/>
      <w:marRight w:val="0"/>
      <w:marTop w:val="0"/>
      <w:marBottom w:val="0"/>
      <w:divBdr>
        <w:top w:val="none" w:sz="0" w:space="0" w:color="auto"/>
        <w:left w:val="none" w:sz="0" w:space="0" w:color="auto"/>
        <w:bottom w:val="none" w:sz="0" w:space="0" w:color="auto"/>
        <w:right w:val="none" w:sz="0" w:space="0" w:color="auto"/>
      </w:divBdr>
    </w:div>
    <w:div w:id="348797168">
      <w:bodyDiv w:val="1"/>
      <w:marLeft w:val="0"/>
      <w:marRight w:val="0"/>
      <w:marTop w:val="0"/>
      <w:marBottom w:val="0"/>
      <w:divBdr>
        <w:top w:val="none" w:sz="0" w:space="0" w:color="auto"/>
        <w:left w:val="none" w:sz="0" w:space="0" w:color="auto"/>
        <w:bottom w:val="none" w:sz="0" w:space="0" w:color="auto"/>
        <w:right w:val="none" w:sz="0" w:space="0" w:color="auto"/>
      </w:divBdr>
    </w:div>
    <w:div w:id="349452318">
      <w:bodyDiv w:val="1"/>
      <w:marLeft w:val="0"/>
      <w:marRight w:val="0"/>
      <w:marTop w:val="0"/>
      <w:marBottom w:val="0"/>
      <w:divBdr>
        <w:top w:val="none" w:sz="0" w:space="0" w:color="auto"/>
        <w:left w:val="none" w:sz="0" w:space="0" w:color="auto"/>
        <w:bottom w:val="none" w:sz="0" w:space="0" w:color="auto"/>
        <w:right w:val="none" w:sz="0" w:space="0" w:color="auto"/>
      </w:divBdr>
    </w:div>
    <w:div w:id="351228939">
      <w:bodyDiv w:val="1"/>
      <w:marLeft w:val="0"/>
      <w:marRight w:val="0"/>
      <w:marTop w:val="0"/>
      <w:marBottom w:val="0"/>
      <w:divBdr>
        <w:top w:val="none" w:sz="0" w:space="0" w:color="auto"/>
        <w:left w:val="none" w:sz="0" w:space="0" w:color="auto"/>
        <w:bottom w:val="none" w:sz="0" w:space="0" w:color="auto"/>
        <w:right w:val="none" w:sz="0" w:space="0" w:color="auto"/>
      </w:divBdr>
    </w:div>
    <w:div w:id="359160489">
      <w:bodyDiv w:val="1"/>
      <w:marLeft w:val="0"/>
      <w:marRight w:val="0"/>
      <w:marTop w:val="0"/>
      <w:marBottom w:val="0"/>
      <w:divBdr>
        <w:top w:val="none" w:sz="0" w:space="0" w:color="auto"/>
        <w:left w:val="none" w:sz="0" w:space="0" w:color="auto"/>
        <w:bottom w:val="none" w:sz="0" w:space="0" w:color="auto"/>
        <w:right w:val="none" w:sz="0" w:space="0" w:color="auto"/>
      </w:divBdr>
    </w:div>
    <w:div w:id="362679605">
      <w:bodyDiv w:val="1"/>
      <w:marLeft w:val="0"/>
      <w:marRight w:val="0"/>
      <w:marTop w:val="0"/>
      <w:marBottom w:val="0"/>
      <w:divBdr>
        <w:top w:val="none" w:sz="0" w:space="0" w:color="auto"/>
        <w:left w:val="none" w:sz="0" w:space="0" w:color="auto"/>
        <w:bottom w:val="none" w:sz="0" w:space="0" w:color="auto"/>
        <w:right w:val="none" w:sz="0" w:space="0" w:color="auto"/>
      </w:divBdr>
    </w:div>
    <w:div w:id="363681173">
      <w:bodyDiv w:val="1"/>
      <w:marLeft w:val="0"/>
      <w:marRight w:val="0"/>
      <w:marTop w:val="0"/>
      <w:marBottom w:val="0"/>
      <w:divBdr>
        <w:top w:val="none" w:sz="0" w:space="0" w:color="auto"/>
        <w:left w:val="none" w:sz="0" w:space="0" w:color="auto"/>
        <w:bottom w:val="none" w:sz="0" w:space="0" w:color="auto"/>
        <w:right w:val="none" w:sz="0" w:space="0" w:color="auto"/>
      </w:divBdr>
    </w:div>
    <w:div w:id="364327264">
      <w:bodyDiv w:val="1"/>
      <w:marLeft w:val="0"/>
      <w:marRight w:val="0"/>
      <w:marTop w:val="0"/>
      <w:marBottom w:val="0"/>
      <w:divBdr>
        <w:top w:val="none" w:sz="0" w:space="0" w:color="auto"/>
        <w:left w:val="none" w:sz="0" w:space="0" w:color="auto"/>
        <w:bottom w:val="none" w:sz="0" w:space="0" w:color="auto"/>
        <w:right w:val="none" w:sz="0" w:space="0" w:color="auto"/>
      </w:divBdr>
    </w:div>
    <w:div w:id="380641655">
      <w:bodyDiv w:val="1"/>
      <w:marLeft w:val="0"/>
      <w:marRight w:val="0"/>
      <w:marTop w:val="0"/>
      <w:marBottom w:val="0"/>
      <w:divBdr>
        <w:top w:val="none" w:sz="0" w:space="0" w:color="auto"/>
        <w:left w:val="none" w:sz="0" w:space="0" w:color="auto"/>
        <w:bottom w:val="none" w:sz="0" w:space="0" w:color="auto"/>
        <w:right w:val="none" w:sz="0" w:space="0" w:color="auto"/>
      </w:divBdr>
    </w:div>
    <w:div w:id="384138585">
      <w:bodyDiv w:val="1"/>
      <w:marLeft w:val="0"/>
      <w:marRight w:val="0"/>
      <w:marTop w:val="0"/>
      <w:marBottom w:val="0"/>
      <w:divBdr>
        <w:top w:val="none" w:sz="0" w:space="0" w:color="auto"/>
        <w:left w:val="none" w:sz="0" w:space="0" w:color="auto"/>
        <w:bottom w:val="none" w:sz="0" w:space="0" w:color="auto"/>
        <w:right w:val="none" w:sz="0" w:space="0" w:color="auto"/>
      </w:divBdr>
    </w:div>
    <w:div w:id="406532806">
      <w:bodyDiv w:val="1"/>
      <w:marLeft w:val="0"/>
      <w:marRight w:val="0"/>
      <w:marTop w:val="0"/>
      <w:marBottom w:val="0"/>
      <w:divBdr>
        <w:top w:val="none" w:sz="0" w:space="0" w:color="auto"/>
        <w:left w:val="none" w:sz="0" w:space="0" w:color="auto"/>
        <w:bottom w:val="none" w:sz="0" w:space="0" w:color="auto"/>
        <w:right w:val="none" w:sz="0" w:space="0" w:color="auto"/>
      </w:divBdr>
    </w:div>
    <w:div w:id="410390959">
      <w:bodyDiv w:val="1"/>
      <w:marLeft w:val="0"/>
      <w:marRight w:val="0"/>
      <w:marTop w:val="0"/>
      <w:marBottom w:val="0"/>
      <w:divBdr>
        <w:top w:val="none" w:sz="0" w:space="0" w:color="auto"/>
        <w:left w:val="none" w:sz="0" w:space="0" w:color="auto"/>
        <w:bottom w:val="none" w:sz="0" w:space="0" w:color="auto"/>
        <w:right w:val="none" w:sz="0" w:space="0" w:color="auto"/>
      </w:divBdr>
    </w:div>
    <w:div w:id="410660210">
      <w:bodyDiv w:val="1"/>
      <w:marLeft w:val="0"/>
      <w:marRight w:val="0"/>
      <w:marTop w:val="0"/>
      <w:marBottom w:val="0"/>
      <w:divBdr>
        <w:top w:val="none" w:sz="0" w:space="0" w:color="auto"/>
        <w:left w:val="none" w:sz="0" w:space="0" w:color="auto"/>
        <w:bottom w:val="none" w:sz="0" w:space="0" w:color="auto"/>
        <w:right w:val="none" w:sz="0" w:space="0" w:color="auto"/>
      </w:divBdr>
    </w:div>
    <w:div w:id="428546819">
      <w:bodyDiv w:val="1"/>
      <w:marLeft w:val="0"/>
      <w:marRight w:val="0"/>
      <w:marTop w:val="0"/>
      <w:marBottom w:val="0"/>
      <w:divBdr>
        <w:top w:val="none" w:sz="0" w:space="0" w:color="auto"/>
        <w:left w:val="none" w:sz="0" w:space="0" w:color="auto"/>
        <w:bottom w:val="none" w:sz="0" w:space="0" w:color="auto"/>
        <w:right w:val="none" w:sz="0" w:space="0" w:color="auto"/>
      </w:divBdr>
    </w:div>
    <w:div w:id="431634060">
      <w:bodyDiv w:val="1"/>
      <w:marLeft w:val="0"/>
      <w:marRight w:val="0"/>
      <w:marTop w:val="0"/>
      <w:marBottom w:val="0"/>
      <w:divBdr>
        <w:top w:val="none" w:sz="0" w:space="0" w:color="auto"/>
        <w:left w:val="none" w:sz="0" w:space="0" w:color="auto"/>
        <w:bottom w:val="none" w:sz="0" w:space="0" w:color="auto"/>
        <w:right w:val="none" w:sz="0" w:space="0" w:color="auto"/>
      </w:divBdr>
    </w:div>
    <w:div w:id="447118964">
      <w:bodyDiv w:val="1"/>
      <w:marLeft w:val="0"/>
      <w:marRight w:val="0"/>
      <w:marTop w:val="0"/>
      <w:marBottom w:val="0"/>
      <w:divBdr>
        <w:top w:val="none" w:sz="0" w:space="0" w:color="auto"/>
        <w:left w:val="none" w:sz="0" w:space="0" w:color="auto"/>
        <w:bottom w:val="none" w:sz="0" w:space="0" w:color="auto"/>
        <w:right w:val="none" w:sz="0" w:space="0" w:color="auto"/>
      </w:divBdr>
    </w:div>
    <w:div w:id="450321997">
      <w:bodyDiv w:val="1"/>
      <w:marLeft w:val="0"/>
      <w:marRight w:val="0"/>
      <w:marTop w:val="0"/>
      <w:marBottom w:val="0"/>
      <w:divBdr>
        <w:top w:val="none" w:sz="0" w:space="0" w:color="auto"/>
        <w:left w:val="none" w:sz="0" w:space="0" w:color="auto"/>
        <w:bottom w:val="none" w:sz="0" w:space="0" w:color="auto"/>
        <w:right w:val="none" w:sz="0" w:space="0" w:color="auto"/>
      </w:divBdr>
    </w:div>
    <w:div w:id="455490647">
      <w:bodyDiv w:val="1"/>
      <w:marLeft w:val="0"/>
      <w:marRight w:val="0"/>
      <w:marTop w:val="0"/>
      <w:marBottom w:val="0"/>
      <w:divBdr>
        <w:top w:val="none" w:sz="0" w:space="0" w:color="auto"/>
        <w:left w:val="none" w:sz="0" w:space="0" w:color="auto"/>
        <w:bottom w:val="none" w:sz="0" w:space="0" w:color="auto"/>
        <w:right w:val="none" w:sz="0" w:space="0" w:color="auto"/>
      </w:divBdr>
    </w:div>
    <w:div w:id="460002980">
      <w:bodyDiv w:val="1"/>
      <w:marLeft w:val="0"/>
      <w:marRight w:val="0"/>
      <w:marTop w:val="0"/>
      <w:marBottom w:val="0"/>
      <w:divBdr>
        <w:top w:val="none" w:sz="0" w:space="0" w:color="auto"/>
        <w:left w:val="none" w:sz="0" w:space="0" w:color="auto"/>
        <w:bottom w:val="none" w:sz="0" w:space="0" w:color="auto"/>
        <w:right w:val="none" w:sz="0" w:space="0" w:color="auto"/>
      </w:divBdr>
    </w:div>
    <w:div w:id="462384132">
      <w:bodyDiv w:val="1"/>
      <w:marLeft w:val="0"/>
      <w:marRight w:val="0"/>
      <w:marTop w:val="0"/>
      <w:marBottom w:val="0"/>
      <w:divBdr>
        <w:top w:val="none" w:sz="0" w:space="0" w:color="auto"/>
        <w:left w:val="none" w:sz="0" w:space="0" w:color="auto"/>
        <w:bottom w:val="none" w:sz="0" w:space="0" w:color="auto"/>
        <w:right w:val="none" w:sz="0" w:space="0" w:color="auto"/>
      </w:divBdr>
    </w:div>
    <w:div w:id="472983468">
      <w:bodyDiv w:val="1"/>
      <w:marLeft w:val="0"/>
      <w:marRight w:val="0"/>
      <w:marTop w:val="0"/>
      <w:marBottom w:val="0"/>
      <w:divBdr>
        <w:top w:val="none" w:sz="0" w:space="0" w:color="auto"/>
        <w:left w:val="none" w:sz="0" w:space="0" w:color="auto"/>
        <w:bottom w:val="none" w:sz="0" w:space="0" w:color="auto"/>
        <w:right w:val="none" w:sz="0" w:space="0" w:color="auto"/>
      </w:divBdr>
    </w:div>
    <w:div w:id="482352995">
      <w:bodyDiv w:val="1"/>
      <w:marLeft w:val="0"/>
      <w:marRight w:val="0"/>
      <w:marTop w:val="0"/>
      <w:marBottom w:val="0"/>
      <w:divBdr>
        <w:top w:val="none" w:sz="0" w:space="0" w:color="auto"/>
        <w:left w:val="none" w:sz="0" w:space="0" w:color="auto"/>
        <w:bottom w:val="none" w:sz="0" w:space="0" w:color="auto"/>
        <w:right w:val="none" w:sz="0" w:space="0" w:color="auto"/>
      </w:divBdr>
    </w:div>
    <w:div w:id="484781275">
      <w:bodyDiv w:val="1"/>
      <w:marLeft w:val="0"/>
      <w:marRight w:val="0"/>
      <w:marTop w:val="0"/>
      <w:marBottom w:val="0"/>
      <w:divBdr>
        <w:top w:val="none" w:sz="0" w:space="0" w:color="auto"/>
        <w:left w:val="none" w:sz="0" w:space="0" w:color="auto"/>
        <w:bottom w:val="none" w:sz="0" w:space="0" w:color="auto"/>
        <w:right w:val="none" w:sz="0" w:space="0" w:color="auto"/>
      </w:divBdr>
    </w:div>
    <w:div w:id="491679050">
      <w:bodyDiv w:val="1"/>
      <w:marLeft w:val="0"/>
      <w:marRight w:val="0"/>
      <w:marTop w:val="0"/>
      <w:marBottom w:val="0"/>
      <w:divBdr>
        <w:top w:val="none" w:sz="0" w:space="0" w:color="auto"/>
        <w:left w:val="none" w:sz="0" w:space="0" w:color="auto"/>
        <w:bottom w:val="none" w:sz="0" w:space="0" w:color="auto"/>
        <w:right w:val="none" w:sz="0" w:space="0" w:color="auto"/>
      </w:divBdr>
    </w:div>
    <w:div w:id="510224946">
      <w:bodyDiv w:val="1"/>
      <w:marLeft w:val="0"/>
      <w:marRight w:val="0"/>
      <w:marTop w:val="0"/>
      <w:marBottom w:val="0"/>
      <w:divBdr>
        <w:top w:val="none" w:sz="0" w:space="0" w:color="auto"/>
        <w:left w:val="none" w:sz="0" w:space="0" w:color="auto"/>
        <w:bottom w:val="none" w:sz="0" w:space="0" w:color="auto"/>
        <w:right w:val="none" w:sz="0" w:space="0" w:color="auto"/>
      </w:divBdr>
    </w:div>
    <w:div w:id="516190456">
      <w:bodyDiv w:val="1"/>
      <w:marLeft w:val="0"/>
      <w:marRight w:val="0"/>
      <w:marTop w:val="0"/>
      <w:marBottom w:val="0"/>
      <w:divBdr>
        <w:top w:val="none" w:sz="0" w:space="0" w:color="auto"/>
        <w:left w:val="none" w:sz="0" w:space="0" w:color="auto"/>
        <w:bottom w:val="none" w:sz="0" w:space="0" w:color="auto"/>
        <w:right w:val="none" w:sz="0" w:space="0" w:color="auto"/>
      </w:divBdr>
    </w:div>
    <w:div w:id="528883761">
      <w:bodyDiv w:val="1"/>
      <w:marLeft w:val="0"/>
      <w:marRight w:val="0"/>
      <w:marTop w:val="0"/>
      <w:marBottom w:val="0"/>
      <w:divBdr>
        <w:top w:val="none" w:sz="0" w:space="0" w:color="auto"/>
        <w:left w:val="none" w:sz="0" w:space="0" w:color="auto"/>
        <w:bottom w:val="none" w:sz="0" w:space="0" w:color="auto"/>
        <w:right w:val="none" w:sz="0" w:space="0" w:color="auto"/>
      </w:divBdr>
    </w:div>
    <w:div w:id="545335185">
      <w:bodyDiv w:val="1"/>
      <w:marLeft w:val="0"/>
      <w:marRight w:val="0"/>
      <w:marTop w:val="0"/>
      <w:marBottom w:val="0"/>
      <w:divBdr>
        <w:top w:val="none" w:sz="0" w:space="0" w:color="auto"/>
        <w:left w:val="none" w:sz="0" w:space="0" w:color="auto"/>
        <w:bottom w:val="none" w:sz="0" w:space="0" w:color="auto"/>
        <w:right w:val="none" w:sz="0" w:space="0" w:color="auto"/>
      </w:divBdr>
    </w:div>
    <w:div w:id="557088337">
      <w:bodyDiv w:val="1"/>
      <w:marLeft w:val="0"/>
      <w:marRight w:val="0"/>
      <w:marTop w:val="0"/>
      <w:marBottom w:val="0"/>
      <w:divBdr>
        <w:top w:val="none" w:sz="0" w:space="0" w:color="auto"/>
        <w:left w:val="none" w:sz="0" w:space="0" w:color="auto"/>
        <w:bottom w:val="none" w:sz="0" w:space="0" w:color="auto"/>
        <w:right w:val="none" w:sz="0" w:space="0" w:color="auto"/>
      </w:divBdr>
    </w:div>
    <w:div w:id="565070504">
      <w:bodyDiv w:val="1"/>
      <w:marLeft w:val="0"/>
      <w:marRight w:val="0"/>
      <w:marTop w:val="0"/>
      <w:marBottom w:val="0"/>
      <w:divBdr>
        <w:top w:val="none" w:sz="0" w:space="0" w:color="auto"/>
        <w:left w:val="none" w:sz="0" w:space="0" w:color="auto"/>
        <w:bottom w:val="none" w:sz="0" w:space="0" w:color="auto"/>
        <w:right w:val="none" w:sz="0" w:space="0" w:color="auto"/>
      </w:divBdr>
    </w:div>
    <w:div w:id="566382420">
      <w:bodyDiv w:val="1"/>
      <w:marLeft w:val="0"/>
      <w:marRight w:val="0"/>
      <w:marTop w:val="0"/>
      <w:marBottom w:val="0"/>
      <w:divBdr>
        <w:top w:val="none" w:sz="0" w:space="0" w:color="auto"/>
        <w:left w:val="none" w:sz="0" w:space="0" w:color="auto"/>
        <w:bottom w:val="none" w:sz="0" w:space="0" w:color="auto"/>
        <w:right w:val="none" w:sz="0" w:space="0" w:color="auto"/>
      </w:divBdr>
    </w:div>
    <w:div w:id="570971884">
      <w:bodyDiv w:val="1"/>
      <w:marLeft w:val="0"/>
      <w:marRight w:val="0"/>
      <w:marTop w:val="0"/>
      <w:marBottom w:val="0"/>
      <w:divBdr>
        <w:top w:val="none" w:sz="0" w:space="0" w:color="auto"/>
        <w:left w:val="none" w:sz="0" w:space="0" w:color="auto"/>
        <w:bottom w:val="none" w:sz="0" w:space="0" w:color="auto"/>
        <w:right w:val="none" w:sz="0" w:space="0" w:color="auto"/>
      </w:divBdr>
    </w:div>
    <w:div w:id="571090038">
      <w:bodyDiv w:val="1"/>
      <w:marLeft w:val="0"/>
      <w:marRight w:val="0"/>
      <w:marTop w:val="0"/>
      <w:marBottom w:val="0"/>
      <w:divBdr>
        <w:top w:val="none" w:sz="0" w:space="0" w:color="auto"/>
        <w:left w:val="none" w:sz="0" w:space="0" w:color="auto"/>
        <w:bottom w:val="none" w:sz="0" w:space="0" w:color="auto"/>
        <w:right w:val="none" w:sz="0" w:space="0" w:color="auto"/>
      </w:divBdr>
    </w:div>
    <w:div w:id="574513103">
      <w:bodyDiv w:val="1"/>
      <w:marLeft w:val="0"/>
      <w:marRight w:val="0"/>
      <w:marTop w:val="0"/>
      <w:marBottom w:val="0"/>
      <w:divBdr>
        <w:top w:val="none" w:sz="0" w:space="0" w:color="auto"/>
        <w:left w:val="none" w:sz="0" w:space="0" w:color="auto"/>
        <w:bottom w:val="none" w:sz="0" w:space="0" w:color="auto"/>
        <w:right w:val="none" w:sz="0" w:space="0" w:color="auto"/>
      </w:divBdr>
    </w:div>
    <w:div w:id="576012670">
      <w:bodyDiv w:val="1"/>
      <w:marLeft w:val="0"/>
      <w:marRight w:val="0"/>
      <w:marTop w:val="0"/>
      <w:marBottom w:val="0"/>
      <w:divBdr>
        <w:top w:val="none" w:sz="0" w:space="0" w:color="auto"/>
        <w:left w:val="none" w:sz="0" w:space="0" w:color="auto"/>
        <w:bottom w:val="none" w:sz="0" w:space="0" w:color="auto"/>
        <w:right w:val="none" w:sz="0" w:space="0" w:color="auto"/>
      </w:divBdr>
    </w:div>
    <w:div w:id="576675175">
      <w:bodyDiv w:val="1"/>
      <w:marLeft w:val="0"/>
      <w:marRight w:val="0"/>
      <w:marTop w:val="0"/>
      <w:marBottom w:val="0"/>
      <w:divBdr>
        <w:top w:val="none" w:sz="0" w:space="0" w:color="auto"/>
        <w:left w:val="none" w:sz="0" w:space="0" w:color="auto"/>
        <w:bottom w:val="none" w:sz="0" w:space="0" w:color="auto"/>
        <w:right w:val="none" w:sz="0" w:space="0" w:color="auto"/>
      </w:divBdr>
    </w:div>
    <w:div w:id="587276742">
      <w:bodyDiv w:val="1"/>
      <w:marLeft w:val="0"/>
      <w:marRight w:val="0"/>
      <w:marTop w:val="0"/>
      <w:marBottom w:val="0"/>
      <w:divBdr>
        <w:top w:val="none" w:sz="0" w:space="0" w:color="auto"/>
        <w:left w:val="none" w:sz="0" w:space="0" w:color="auto"/>
        <w:bottom w:val="none" w:sz="0" w:space="0" w:color="auto"/>
        <w:right w:val="none" w:sz="0" w:space="0" w:color="auto"/>
      </w:divBdr>
    </w:div>
    <w:div w:id="587424067">
      <w:bodyDiv w:val="1"/>
      <w:marLeft w:val="0"/>
      <w:marRight w:val="0"/>
      <w:marTop w:val="0"/>
      <w:marBottom w:val="0"/>
      <w:divBdr>
        <w:top w:val="none" w:sz="0" w:space="0" w:color="auto"/>
        <w:left w:val="none" w:sz="0" w:space="0" w:color="auto"/>
        <w:bottom w:val="none" w:sz="0" w:space="0" w:color="auto"/>
        <w:right w:val="none" w:sz="0" w:space="0" w:color="auto"/>
      </w:divBdr>
    </w:div>
    <w:div w:id="590049976">
      <w:bodyDiv w:val="1"/>
      <w:marLeft w:val="0"/>
      <w:marRight w:val="0"/>
      <w:marTop w:val="0"/>
      <w:marBottom w:val="0"/>
      <w:divBdr>
        <w:top w:val="none" w:sz="0" w:space="0" w:color="auto"/>
        <w:left w:val="none" w:sz="0" w:space="0" w:color="auto"/>
        <w:bottom w:val="none" w:sz="0" w:space="0" w:color="auto"/>
        <w:right w:val="none" w:sz="0" w:space="0" w:color="auto"/>
      </w:divBdr>
    </w:div>
    <w:div w:id="594244581">
      <w:bodyDiv w:val="1"/>
      <w:marLeft w:val="0"/>
      <w:marRight w:val="0"/>
      <w:marTop w:val="0"/>
      <w:marBottom w:val="0"/>
      <w:divBdr>
        <w:top w:val="none" w:sz="0" w:space="0" w:color="auto"/>
        <w:left w:val="none" w:sz="0" w:space="0" w:color="auto"/>
        <w:bottom w:val="none" w:sz="0" w:space="0" w:color="auto"/>
        <w:right w:val="none" w:sz="0" w:space="0" w:color="auto"/>
      </w:divBdr>
    </w:div>
    <w:div w:id="601887092">
      <w:bodyDiv w:val="1"/>
      <w:marLeft w:val="0"/>
      <w:marRight w:val="0"/>
      <w:marTop w:val="0"/>
      <w:marBottom w:val="0"/>
      <w:divBdr>
        <w:top w:val="none" w:sz="0" w:space="0" w:color="auto"/>
        <w:left w:val="none" w:sz="0" w:space="0" w:color="auto"/>
        <w:bottom w:val="none" w:sz="0" w:space="0" w:color="auto"/>
        <w:right w:val="none" w:sz="0" w:space="0" w:color="auto"/>
      </w:divBdr>
    </w:div>
    <w:div w:id="608902277">
      <w:bodyDiv w:val="1"/>
      <w:marLeft w:val="0"/>
      <w:marRight w:val="0"/>
      <w:marTop w:val="0"/>
      <w:marBottom w:val="0"/>
      <w:divBdr>
        <w:top w:val="none" w:sz="0" w:space="0" w:color="auto"/>
        <w:left w:val="none" w:sz="0" w:space="0" w:color="auto"/>
        <w:bottom w:val="none" w:sz="0" w:space="0" w:color="auto"/>
        <w:right w:val="none" w:sz="0" w:space="0" w:color="auto"/>
      </w:divBdr>
    </w:div>
    <w:div w:id="619652368">
      <w:bodyDiv w:val="1"/>
      <w:marLeft w:val="0"/>
      <w:marRight w:val="0"/>
      <w:marTop w:val="0"/>
      <w:marBottom w:val="0"/>
      <w:divBdr>
        <w:top w:val="none" w:sz="0" w:space="0" w:color="auto"/>
        <w:left w:val="none" w:sz="0" w:space="0" w:color="auto"/>
        <w:bottom w:val="none" w:sz="0" w:space="0" w:color="auto"/>
        <w:right w:val="none" w:sz="0" w:space="0" w:color="auto"/>
      </w:divBdr>
    </w:div>
    <w:div w:id="619655461">
      <w:bodyDiv w:val="1"/>
      <w:marLeft w:val="0"/>
      <w:marRight w:val="0"/>
      <w:marTop w:val="0"/>
      <w:marBottom w:val="0"/>
      <w:divBdr>
        <w:top w:val="none" w:sz="0" w:space="0" w:color="auto"/>
        <w:left w:val="none" w:sz="0" w:space="0" w:color="auto"/>
        <w:bottom w:val="none" w:sz="0" w:space="0" w:color="auto"/>
        <w:right w:val="none" w:sz="0" w:space="0" w:color="auto"/>
      </w:divBdr>
    </w:div>
    <w:div w:id="638876162">
      <w:bodyDiv w:val="1"/>
      <w:marLeft w:val="0"/>
      <w:marRight w:val="0"/>
      <w:marTop w:val="0"/>
      <w:marBottom w:val="0"/>
      <w:divBdr>
        <w:top w:val="none" w:sz="0" w:space="0" w:color="auto"/>
        <w:left w:val="none" w:sz="0" w:space="0" w:color="auto"/>
        <w:bottom w:val="none" w:sz="0" w:space="0" w:color="auto"/>
        <w:right w:val="none" w:sz="0" w:space="0" w:color="auto"/>
      </w:divBdr>
    </w:div>
    <w:div w:id="640891592">
      <w:bodyDiv w:val="1"/>
      <w:marLeft w:val="0"/>
      <w:marRight w:val="0"/>
      <w:marTop w:val="0"/>
      <w:marBottom w:val="0"/>
      <w:divBdr>
        <w:top w:val="none" w:sz="0" w:space="0" w:color="auto"/>
        <w:left w:val="none" w:sz="0" w:space="0" w:color="auto"/>
        <w:bottom w:val="none" w:sz="0" w:space="0" w:color="auto"/>
        <w:right w:val="none" w:sz="0" w:space="0" w:color="auto"/>
      </w:divBdr>
    </w:div>
    <w:div w:id="664743722">
      <w:bodyDiv w:val="1"/>
      <w:marLeft w:val="0"/>
      <w:marRight w:val="0"/>
      <w:marTop w:val="0"/>
      <w:marBottom w:val="0"/>
      <w:divBdr>
        <w:top w:val="none" w:sz="0" w:space="0" w:color="auto"/>
        <w:left w:val="none" w:sz="0" w:space="0" w:color="auto"/>
        <w:bottom w:val="none" w:sz="0" w:space="0" w:color="auto"/>
        <w:right w:val="none" w:sz="0" w:space="0" w:color="auto"/>
      </w:divBdr>
    </w:div>
    <w:div w:id="666786772">
      <w:bodyDiv w:val="1"/>
      <w:marLeft w:val="0"/>
      <w:marRight w:val="0"/>
      <w:marTop w:val="0"/>
      <w:marBottom w:val="0"/>
      <w:divBdr>
        <w:top w:val="none" w:sz="0" w:space="0" w:color="auto"/>
        <w:left w:val="none" w:sz="0" w:space="0" w:color="auto"/>
        <w:bottom w:val="none" w:sz="0" w:space="0" w:color="auto"/>
        <w:right w:val="none" w:sz="0" w:space="0" w:color="auto"/>
      </w:divBdr>
    </w:div>
    <w:div w:id="669522777">
      <w:bodyDiv w:val="1"/>
      <w:marLeft w:val="0"/>
      <w:marRight w:val="0"/>
      <w:marTop w:val="0"/>
      <w:marBottom w:val="0"/>
      <w:divBdr>
        <w:top w:val="none" w:sz="0" w:space="0" w:color="auto"/>
        <w:left w:val="none" w:sz="0" w:space="0" w:color="auto"/>
        <w:bottom w:val="none" w:sz="0" w:space="0" w:color="auto"/>
        <w:right w:val="none" w:sz="0" w:space="0" w:color="auto"/>
      </w:divBdr>
      <w:divsChild>
        <w:div w:id="1147163886">
          <w:marLeft w:val="0"/>
          <w:marRight w:val="0"/>
          <w:marTop w:val="0"/>
          <w:marBottom w:val="101"/>
          <w:divBdr>
            <w:top w:val="none" w:sz="0" w:space="0" w:color="auto"/>
            <w:left w:val="none" w:sz="0" w:space="0" w:color="auto"/>
            <w:bottom w:val="none" w:sz="0" w:space="0" w:color="auto"/>
            <w:right w:val="none" w:sz="0" w:space="0" w:color="auto"/>
          </w:divBdr>
        </w:div>
        <w:div w:id="1647667397">
          <w:marLeft w:val="0"/>
          <w:marRight w:val="0"/>
          <w:marTop w:val="0"/>
          <w:marBottom w:val="101"/>
          <w:divBdr>
            <w:top w:val="none" w:sz="0" w:space="0" w:color="auto"/>
            <w:left w:val="none" w:sz="0" w:space="0" w:color="auto"/>
            <w:bottom w:val="none" w:sz="0" w:space="0" w:color="auto"/>
            <w:right w:val="none" w:sz="0" w:space="0" w:color="auto"/>
          </w:divBdr>
        </w:div>
        <w:div w:id="1678001972">
          <w:marLeft w:val="0"/>
          <w:marRight w:val="0"/>
          <w:marTop w:val="0"/>
          <w:marBottom w:val="101"/>
          <w:divBdr>
            <w:top w:val="none" w:sz="0" w:space="0" w:color="auto"/>
            <w:left w:val="none" w:sz="0" w:space="0" w:color="auto"/>
            <w:bottom w:val="none" w:sz="0" w:space="0" w:color="auto"/>
            <w:right w:val="none" w:sz="0" w:space="0" w:color="auto"/>
          </w:divBdr>
        </w:div>
      </w:divsChild>
    </w:div>
    <w:div w:id="669604172">
      <w:bodyDiv w:val="1"/>
      <w:marLeft w:val="0"/>
      <w:marRight w:val="0"/>
      <w:marTop w:val="0"/>
      <w:marBottom w:val="0"/>
      <w:divBdr>
        <w:top w:val="none" w:sz="0" w:space="0" w:color="auto"/>
        <w:left w:val="none" w:sz="0" w:space="0" w:color="auto"/>
        <w:bottom w:val="none" w:sz="0" w:space="0" w:color="auto"/>
        <w:right w:val="none" w:sz="0" w:space="0" w:color="auto"/>
      </w:divBdr>
      <w:divsChild>
        <w:div w:id="827671598">
          <w:marLeft w:val="0"/>
          <w:marRight w:val="0"/>
          <w:marTop w:val="0"/>
          <w:marBottom w:val="0"/>
          <w:divBdr>
            <w:top w:val="none" w:sz="0" w:space="0" w:color="auto"/>
            <w:left w:val="none" w:sz="0" w:space="0" w:color="auto"/>
            <w:bottom w:val="none" w:sz="0" w:space="0" w:color="auto"/>
            <w:right w:val="none" w:sz="0" w:space="0" w:color="auto"/>
          </w:divBdr>
        </w:div>
      </w:divsChild>
    </w:div>
    <w:div w:id="672807081">
      <w:bodyDiv w:val="1"/>
      <w:marLeft w:val="0"/>
      <w:marRight w:val="0"/>
      <w:marTop w:val="0"/>
      <w:marBottom w:val="0"/>
      <w:divBdr>
        <w:top w:val="none" w:sz="0" w:space="0" w:color="auto"/>
        <w:left w:val="none" w:sz="0" w:space="0" w:color="auto"/>
        <w:bottom w:val="none" w:sz="0" w:space="0" w:color="auto"/>
        <w:right w:val="none" w:sz="0" w:space="0" w:color="auto"/>
      </w:divBdr>
    </w:div>
    <w:div w:id="674651769">
      <w:bodyDiv w:val="1"/>
      <w:marLeft w:val="0"/>
      <w:marRight w:val="0"/>
      <w:marTop w:val="0"/>
      <w:marBottom w:val="0"/>
      <w:divBdr>
        <w:top w:val="none" w:sz="0" w:space="0" w:color="auto"/>
        <w:left w:val="none" w:sz="0" w:space="0" w:color="auto"/>
        <w:bottom w:val="none" w:sz="0" w:space="0" w:color="auto"/>
        <w:right w:val="none" w:sz="0" w:space="0" w:color="auto"/>
      </w:divBdr>
    </w:div>
    <w:div w:id="691541577">
      <w:bodyDiv w:val="1"/>
      <w:marLeft w:val="0"/>
      <w:marRight w:val="0"/>
      <w:marTop w:val="0"/>
      <w:marBottom w:val="0"/>
      <w:divBdr>
        <w:top w:val="none" w:sz="0" w:space="0" w:color="auto"/>
        <w:left w:val="none" w:sz="0" w:space="0" w:color="auto"/>
        <w:bottom w:val="none" w:sz="0" w:space="0" w:color="auto"/>
        <w:right w:val="none" w:sz="0" w:space="0" w:color="auto"/>
      </w:divBdr>
    </w:div>
    <w:div w:id="703672570">
      <w:bodyDiv w:val="1"/>
      <w:marLeft w:val="0"/>
      <w:marRight w:val="0"/>
      <w:marTop w:val="0"/>
      <w:marBottom w:val="0"/>
      <w:divBdr>
        <w:top w:val="none" w:sz="0" w:space="0" w:color="auto"/>
        <w:left w:val="none" w:sz="0" w:space="0" w:color="auto"/>
        <w:bottom w:val="none" w:sz="0" w:space="0" w:color="auto"/>
        <w:right w:val="none" w:sz="0" w:space="0" w:color="auto"/>
      </w:divBdr>
    </w:div>
    <w:div w:id="707074824">
      <w:bodyDiv w:val="1"/>
      <w:marLeft w:val="0"/>
      <w:marRight w:val="0"/>
      <w:marTop w:val="0"/>
      <w:marBottom w:val="0"/>
      <w:divBdr>
        <w:top w:val="none" w:sz="0" w:space="0" w:color="auto"/>
        <w:left w:val="none" w:sz="0" w:space="0" w:color="auto"/>
        <w:bottom w:val="none" w:sz="0" w:space="0" w:color="auto"/>
        <w:right w:val="none" w:sz="0" w:space="0" w:color="auto"/>
      </w:divBdr>
    </w:div>
    <w:div w:id="715852407">
      <w:bodyDiv w:val="1"/>
      <w:marLeft w:val="0"/>
      <w:marRight w:val="0"/>
      <w:marTop w:val="0"/>
      <w:marBottom w:val="0"/>
      <w:divBdr>
        <w:top w:val="none" w:sz="0" w:space="0" w:color="auto"/>
        <w:left w:val="none" w:sz="0" w:space="0" w:color="auto"/>
        <w:bottom w:val="none" w:sz="0" w:space="0" w:color="auto"/>
        <w:right w:val="none" w:sz="0" w:space="0" w:color="auto"/>
      </w:divBdr>
    </w:div>
    <w:div w:id="723599633">
      <w:bodyDiv w:val="1"/>
      <w:marLeft w:val="0"/>
      <w:marRight w:val="0"/>
      <w:marTop w:val="0"/>
      <w:marBottom w:val="0"/>
      <w:divBdr>
        <w:top w:val="none" w:sz="0" w:space="0" w:color="auto"/>
        <w:left w:val="none" w:sz="0" w:space="0" w:color="auto"/>
        <w:bottom w:val="none" w:sz="0" w:space="0" w:color="auto"/>
        <w:right w:val="none" w:sz="0" w:space="0" w:color="auto"/>
      </w:divBdr>
    </w:div>
    <w:div w:id="734205427">
      <w:bodyDiv w:val="1"/>
      <w:marLeft w:val="0"/>
      <w:marRight w:val="0"/>
      <w:marTop w:val="0"/>
      <w:marBottom w:val="0"/>
      <w:divBdr>
        <w:top w:val="none" w:sz="0" w:space="0" w:color="auto"/>
        <w:left w:val="none" w:sz="0" w:space="0" w:color="auto"/>
        <w:bottom w:val="none" w:sz="0" w:space="0" w:color="auto"/>
        <w:right w:val="none" w:sz="0" w:space="0" w:color="auto"/>
      </w:divBdr>
    </w:div>
    <w:div w:id="757025604">
      <w:bodyDiv w:val="1"/>
      <w:marLeft w:val="0"/>
      <w:marRight w:val="0"/>
      <w:marTop w:val="0"/>
      <w:marBottom w:val="0"/>
      <w:divBdr>
        <w:top w:val="none" w:sz="0" w:space="0" w:color="auto"/>
        <w:left w:val="none" w:sz="0" w:space="0" w:color="auto"/>
        <w:bottom w:val="none" w:sz="0" w:space="0" w:color="auto"/>
        <w:right w:val="none" w:sz="0" w:space="0" w:color="auto"/>
      </w:divBdr>
    </w:div>
    <w:div w:id="758676272">
      <w:bodyDiv w:val="1"/>
      <w:marLeft w:val="0"/>
      <w:marRight w:val="0"/>
      <w:marTop w:val="0"/>
      <w:marBottom w:val="0"/>
      <w:divBdr>
        <w:top w:val="none" w:sz="0" w:space="0" w:color="auto"/>
        <w:left w:val="none" w:sz="0" w:space="0" w:color="auto"/>
        <w:bottom w:val="none" w:sz="0" w:space="0" w:color="auto"/>
        <w:right w:val="none" w:sz="0" w:space="0" w:color="auto"/>
      </w:divBdr>
    </w:div>
    <w:div w:id="761141847">
      <w:bodyDiv w:val="1"/>
      <w:marLeft w:val="0"/>
      <w:marRight w:val="0"/>
      <w:marTop w:val="0"/>
      <w:marBottom w:val="0"/>
      <w:divBdr>
        <w:top w:val="none" w:sz="0" w:space="0" w:color="auto"/>
        <w:left w:val="none" w:sz="0" w:space="0" w:color="auto"/>
        <w:bottom w:val="none" w:sz="0" w:space="0" w:color="auto"/>
        <w:right w:val="none" w:sz="0" w:space="0" w:color="auto"/>
      </w:divBdr>
    </w:div>
    <w:div w:id="762528547">
      <w:bodyDiv w:val="1"/>
      <w:marLeft w:val="0"/>
      <w:marRight w:val="0"/>
      <w:marTop w:val="0"/>
      <w:marBottom w:val="0"/>
      <w:divBdr>
        <w:top w:val="none" w:sz="0" w:space="0" w:color="auto"/>
        <w:left w:val="none" w:sz="0" w:space="0" w:color="auto"/>
        <w:bottom w:val="none" w:sz="0" w:space="0" w:color="auto"/>
        <w:right w:val="none" w:sz="0" w:space="0" w:color="auto"/>
      </w:divBdr>
    </w:div>
    <w:div w:id="773787746">
      <w:bodyDiv w:val="1"/>
      <w:marLeft w:val="0"/>
      <w:marRight w:val="0"/>
      <w:marTop w:val="0"/>
      <w:marBottom w:val="0"/>
      <w:divBdr>
        <w:top w:val="none" w:sz="0" w:space="0" w:color="auto"/>
        <w:left w:val="none" w:sz="0" w:space="0" w:color="auto"/>
        <w:bottom w:val="none" w:sz="0" w:space="0" w:color="auto"/>
        <w:right w:val="none" w:sz="0" w:space="0" w:color="auto"/>
      </w:divBdr>
    </w:div>
    <w:div w:id="776103469">
      <w:bodyDiv w:val="1"/>
      <w:marLeft w:val="0"/>
      <w:marRight w:val="0"/>
      <w:marTop w:val="0"/>
      <w:marBottom w:val="0"/>
      <w:divBdr>
        <w:top w:val="none" w:sz="0" w:space="0" w:color="auto"/>
        <w:left w:val="none" w:sz="0" w:space="0" w:color="auto"/>
        <w:bottom w:val="none" w:sz="0" w:space="0" w:color="auto"/>
        <w:right w:val="none" w:sz="0" w:space="0" w:color="auto"/>
      </w:divBdr>
    </w:div>
    <w:div w:id="787042000">
      <w:bodyDiv w:val="1"/>
      <w:marLeft w:val="0"/>
      <w:marRight w:val="0"/>
      <w:marTop w:val="0"/>
      <w:marBottom w:val="0"/>
      <w:divBdr>
        <w:top w:val="none" w:sz="0" w:space="0" w:color="auto"/>
        <w:left w:val="none" w:sz="0" w:space="0" w:color="auto"/>
        <w:bottom w:val="none" w:sz="0" w:space="0" w:color="auto"/>
        <w:right w:val="none" w:sz="0" w:space="0" w:color="auto"/>
      </w:divBdr>
    </w:div>
    <w:div w:id="789007987">
      <w:bodyDiv w:val="1"/>
      <w:marLeft w:val="0"/>
      <w:marRight w:val="0"/>
      <w:marTop w:val="0"/>
      <w:marBottom w:val="0"/>
      <w:divBdr>
        <w:top w:val="none" w:sz="0" w:space="0" w:color="auto"/>
        <w:left w:val="none" w:sz="0" w:space="0" w:color="auto"/>
        <w:bottom w:val="none" w:sz="0" w:space="0" w:color="auto"/>
        <w:right w:val="none" w:sz="0" w:space="0" w:color="auto"/>
      </w:divBdr>
    </w:div>
    <w:div w:id="798451291">
      <w:bodyDiv w:val="1"/>
      <w:marLeft w:val="0"/>
      <w:marRight w:val="0"/>
      <w:marTop w:val="0"/>
      <w:marBottom w:val="0"/>
      <w:divBdr>
        <w:top w:val="none" w:sz="0" w:space="0" w:color="auto"/>
        <w:left w:val="none" w:sz="0" w:space="0" w:color="auto"/>
        <w:bottom w:val="none" w:sz="0" w:space="0" w:color="auto"/>
        <w:right w:val="none" w:sz="0" w:space="0" w:color="auto"/>
      </w:divBdr>
    </w:div>
    <w:div w:id="802507936">
      <w:bodyDiv w:val="1"/>
      <w:marLeft w:val="0"/>
      <w:marRight w:val="0"/>
      <w:marTop w:val="0"/>
      <w:marBottom w:val="0"/>
      <w:divBdr>
        <w:top w:val="none" w:sz="0" w:space="0" w:color="auto"/>
        <w:left w:val="none" w:sz="0" w:space="0" w:color="auto"/>
        <w:bottom w:val="none" w:sz="0" w:space="0" w:color="auto"/>
        <w:right w:val="none" w:sz="0" w:space="0" w:color="auto"/>
      </w:divBdr>
    </w:div>
    <w:div w:id="811093771">
      <w:bodyDiv w:val="1"/>
      <w:marLeft w:val="0"/>
      <w:marRight w:val="0"/>
      <w:marTop w:val="0"/>
      <w:marBottom w:val="0"/>
      <w:divBdr>
        <w:top w:val="none" w:sz="0" w:space="0" w:color="auto"/>
        <w:left w:val="none" w:sz="0" w:space="0" w:color="auto"/>
        <w:bottom w:val="none" w:sz="0" w:space="0" w:color="auto"/>
        <w:right w:val="none" w:sz="0" w:space="0" w:color="auto"/>
      </w:divBdr>
    </w:div>
    <w:div w:id="814301808">
      <w:bodyDiv w:val="1"/>
      <w:marLeft w:val="0"/>
      <w:marRight w:val="0"/>
      <w:marTop w:val="0"/>
      <w:marBottom w:val="0"/>
      <w:divBdr>
        <w:top w:val="none" w:sz="0" w:space="0" w:color="auto"/>
        <w:left w:val="none" w:sz="0" w:space="0" w:color="auto"/>
        <w:bottom w:val="none" w:sz="0" w:space="0" w:color="auto"/>
        <w:right w:val="none" w:sz="0" w:space="0" w:color="auto"/>
      </w:divBdr>
    </w:div>
    <w:div w:id="815100150">
      <w:bodyDiv w:val="1"/>
      <w:marLeft w:val="0"/>
      <w:marRight w:val="0"/>
      <w:marTop w:val="0"/>
      <w:marBottom w:val="0"/>
      <w:divBdr>
        <w:top w:val="none" w:sz="0" w:space="0" w:color="auto"/>
        <w:left w:val="none" w:sz="0" w:space="0" w:color="auto"/>
        <w:bottom w:val="none" w:sz="0" w:space="0" w:color="auto"/>
        <w:right w:val="none" w:sz="0" w:space="0" w:color="auto"/>
      </w:divBdr>
    </w:div>
    <w:div w:id="816531805">
      <w:bodyDiv w:val="1"/>
      <w:marLeft w:val="0"/>
      <w:marRight w:val="0"/>
      <w:marTop w:val="0"/>
      <w:marBottom w:val="0"/>
      <w:divBdr>
        <w:top w:val="none" w:sz="0" w:space="0" w:color="auto"/>
        <w:left w:val="none" w:sz="0" w:space="0" w:color="auto"/>
        <w:bottom w:val="none" w:sz="0" w:space="0" w:color="auto"/>
        <w:right w:val="none" w:sz="0" w:space="0" w:color="auto"/>
      </w:divBdr>
    </w:div>
    <w:div w:id="817188365">
      <w:bodyDiv w:val="1"/>
      <w:marLeft w:val="0"/>
      <w:marRight w:val="0"/>
      <w:marTop w:val="0"/>
      <w:marBottom w:val="0"/>
      <w:divBdr>
        <w:top w:val="none" w:sz="0" w:space="0" w:color="auto"/>
        <w:left w:val="none" w:sz="0" w:space="0" w:color="auto"/>
        <w:bottom w:val="none" w:sz="0" w:space="0" w:color="auto"/>
        <w:right w:val="none" w:sz="0" w:space="0" w:color="auto"/>
      </w:divBdr>
    </w:div>
    <w:div w:id="823014152">
      <w:bodyDiv w:val="1"/>
      <w:marLeft w:val="0"/>
      <w:marRight w:val="0"/>
      <w:marTop w:val="0"/>
      <w:marBottom w:val="0"/>
      <w:divBdr>
        <w:top w:val="none" w:sz="0" w:space="0" w:color="auto"/>
        <w:left w:val="none" w:sz="0" w:space="0" w:color="auto"/>
        <w:bottom w:val="none" w:sz="0" w:space="0" w:color="auto"/>
        <w:right w:val="none" w:sz="0" w:space="0" w:color="auto"/>
      </w:divBdr>
    </w:div>
    <w:div w:id="823930813">
      <w:bodyDiv w:val="1"/>
      <w:marLeft w:val="0"/>
      <w:marRight w:val="0"/>
      <w:marTop w:val="0"/>
      <w:marBottom w:val="0"/>
      <w:divBdr>
        <w:top w:val="none" w:sz="0" w:space="0" w:color="auto"/>
        <w:left w:val="none" w:sz="0" w:space="0" w:color="auto"/>
        <w:bottom w:val="none" w:sz="0" w:space="0" w:color="auto"/>
        <w:right w:val="none" w:sz="0" w:space="0" w:color="auto"/>
      </w:divBdr>
    </w:div>
    <w:div w:id="823933658">
      <w:bodyDiv w:val="1"/>
      <w:marLeft w:val="0"/>
      <w:marRight w:val="0"/>
      <w:marTop w:val="0"/>
      <w:marBottom w:val="0"/>
      <w:divBdr>
        <w:top w:val="none" w:sz="0" w:space="0" w:color="auto"/>
        <w:left w:val="none" w:sz="0" w:space="0" w:color="auto"/>
        <w:bottom w:val="none" w:sz="0" w:space="0" w:color="auto"/>
        <w:right w:val="none" w:sz="0" w:space="0" w:color="auto"/>
      </w:divBdr>
    </w:div>
    <w:div w:id="837887695">
      <w:bodyDiv w:val="1"/>
      <w:marLeft w:val="0"/>
      <w:marRight w:val="0"/>
      <w:marTop w:val="0"/>
      <w:marBottom w:val="0"/>
      <w:divBdr>
        <w:top w:val="none" w:sz="0" w:space="0" w:color="auto"/>
        <w:left w:val="none" w:sz="0" w:space="0" w:color="auto"/>
        <w:bottom w:val="none" w:sz="0" w:space="0" w:color="auto"/>
        <w:right w:val="none" w:sz="0" w:space="0" w:color="auto"/>
      </w:divBdr>
    </w:div>
    <w:div w:id="839740582">
      <w:bodyDiv w:val="1"/>
      <w:marLeft w:val="0"/>
      <w:marRight w:val="0"/>
      <w:marTop w:val="0"/>
      <w:marBottom w:val="0"/>
      <w:divBdr>
        <w:top w:val="none" w:sz="0" w:space="0" w:color="auto"/>
        <w:left w:val="none" w:sz="0" w:space="0" w:color="auto"/>
        <w:bottom w:val="none" w:sz="0" w:space="0" w:color="auto"/>
        <w:right w:val="none" w:sz="0" w:space="0" w:color="auto"/>
      </w:divBdr>
    </w:div>
    <w:div w:id="842206088">
      <w:bodyDiv w:val="1"/>
      <w:marLeft w:val="0"/>
      <w:marRight w:val="0"/>
      <w:marTop w:val="0"/>
      <w:marBottom w:val="0"/>
      <w:divBdr>
        <w:top w:val="none" w:sz="0" w:space="0" w:color="auto"/>
        <w:left w:val="none" w:sz="0" w:space="0" w:color="auto"/>
        <w:bottom w:val="none" w:sz="0" w:space="0" w:color="auto"/>
        <w:right w:val="none" w:sz="0" w:space="0" w:color="auto"/>
      </w:divBdr>
      <w:divsChild>
        <w:div w:id="1004555904">
          <w:marLeft w:val="0"/>
          <w:marRight w:val="0"/>
          <w:marTop w:val="0"/>
          <w:marBottom w:val="0"/>
          <w:divBdr>
            <w:top w:val="none" w:sz="0" w:space="0" w:color="auto"/>
            <w:left w:val="none" w:sz="0" w:space="0" w:color="auto"/>
            <w:bottom w:val="none" w:sz="0" w:space="0" w:color="auto"/>
            <w:right w:val="none" w:sz="0" w:space="0" w:color="auto"/>
          </w:divBdr>
        </w:div>
      </w:divsChild>
    </w:div>
    <w:div w:id="849487830">
      <w:bodyDiv w:val="1"/>
      <w:marLeft w:val="0"/>
      <w:marRight w:val="0"/>
      <w:marTop w:val="0"/>
      <w:marBottom w:val="0"/>
      <w:divBdr>
        <w:top w:val="none" w:sz="0" w:space="0" w:color="auto"/>
        <w:left w:val="none" w:sz="0" w:space="0" w:color="auto"/>
        <w:bottom w:val="none" w:sz="0" w:space="0" w:color="auto"/>
        <w:right w:val="none" w:sz="0" w:space="0" w:color="auto"/>
      </w:divBdr>
    </w:div>
    <w:div w:id="850293540">
      <w:bodyDiv w:val="1"/>
      <w:marLeft w:val="0"/>
      <w:marRight w:val="0"/>
      <w:marTop w:val="0"/>
      <w:marBottom w:val="0"/>
      <w:divBdr>
        <w:top w:val="none" w:sz="0" w:space="0" w:color="auto"/>
        <w:left w:val="none" w:sz="0" w:space="0" w:color="auto"/>
        <w:bottom w:val="none" w:sz="0" w:space="0" w:color="auto"/>
        <w:right w:val="none" w:sz="0" w:space="0" w:color="auto"/>
      </w:divBdr>
    </w:div>
    <w:div w:id="866597531">
      <w:bodyDiv w:val="1"/>
      <w:marLeft w:val="0"/>
      <w:marRight w:val="0"/>
      <w:marTop w:val="0"/>
      <w:marBottom w:val="0"/>
      <w:divBdr>
        <w:top w:val="none" w:sz="0" w:space="0" w:color="auto"/>
        <w:left w:val="none" w:sz="0" w:space="0" w:color="auto"/>
        <w:bottom w:val="none" w:sz="0" w:space="0" w:color="auto"/>
        <w:right w:val="none" w:sz="0" w:space="0" w:color="auto"/>
      </w:divBdr>
    </w:div>
    <w:div w:id="874775836">
      <w:bodyDiv w:val="1"/>
      <w:marLeft w:val="0"/>
      <w:marRight w:val="0"/>
      <w:marTop w:val="0"/>
      <w:marBottom w:val="0"/>
      <w:divBdr>
        <w:top w:val="none" w:sz="0" w:space="0" w:color="auto"/>
        <w:left w:val="none" w:sz="0" w:space="0" w:color="auto"/>
        <w:bottom w:val="none" w:sz="0" w:space="0" w:color="auto"/>
        <w:right w:val="none" w:sz="0" w:space="0" w:color="auto"/>
      </w:divBdr>
    </w:div>
    <w:div w:id="878929196">
      <w:bodyDiv w:val="1"/>
      <w:marLeft w:val="0"/>
      <w:marRight w:val="0"/>
      <w:marTop w:val="0"/>
      <w:marBottom w:val="0"/>
      <w:divBdr>
        <w:top w:val="none" w:sz="0" w:space="0" w:color="auto"/>
        <w:left w:val="none" w:sz="0" w:space="0" w:color="auto"/>
        <w:bottom w:val="none" w:sz="0" w:space="0" w:color="auto"/>
        <w:right w:val="none" w:sz="0" w:space="0" w:color="auto"/>
      </w:divBdr>
    </w:div>
    <w:div w:id="895429645">
      <w:bodyDiv w:val="1"/>
      <w:marLeft w:val="0"/>
      <w:marRight w:val="0"/>
      <w:marTop w:val="0"/>
      <w:marBottom w:val="0"/>
      <w:divBdr>
        <w:top w:val="none" w:sz="0" w:space="0" w:color="auto"/>
        <w:left w:val="none" w:sz="0" w:space="0" w:color="auto"/>
        <w:bottom w:val="none" w:sz="0" w:space="0" w:color="auto"/>
        <w:right w:val="none" w:sz="0" w:space="0" w:color="auto"/>
      </w:divBdr>
    </w:div>
    <w:div w:id="897593601">
      <w:bodyDiv w:val="1"/>
      <w:marLeft w:val="0"/>
      <w:marRight w:val="0"/>
      <w:marTop w:val="0"/>
      <w:marBottom w:val="0"/>
      <w:divBdr>
        <w:top w:val="none" w:sz="0" w:space="0" w:color="auto"/>
        <w:left w:val="none" w:sz="0" w:space="0" w:color="auto"/>
        <w:bottom w:val="none" w:sz="0" w:space="0" w:color="auto"/>
        <w:right w:val="none" w:sz="0" w:space="0" w:color="auto"/>
      </w:divBdr>
    </w:div>
    <w:div w:id="908225892">
      <w:bodyDiv w:val="1"/>
      <w:marLeft w:val="0"/>
      <w:marRight w:val="0"/>
      <w:marTop w:val="0"/>
      <w:marBottom w:val="0"/>
      <w:divBdr>
        <w:top w:val="none" w:sz="0" w:space="0" w:color="auto"/>
        <w:left w:val="none" w:sz="0" w:space="0" w:color="auto"/>
        <w:bottom w:val="none" w:sz="0" w:space="0" w:color="auto"/>
        <w:right w:val="none" w:sz="0" w:space="0" w:color="auto"/>
      </w:divBdr>
    </w:div>
    <w:div w:id="935553638">
      <w:bodyDiv w:val="1"/>
      <w:marLeft w:val="0"/>
      <w:marRight w:val="0"/>
      <w:marTop w:val="0"/>
      <w:marBottom w:val="0"/>
      <w:divBdr>
        <w:top w:val="none" w:sz="0" w:space="0" w:color="auto"/>
        <w:left w:val="none" w:sz="0" w:space="0" w:color="auto"/>
        <w:bottom w:val="none" w:sz="0" w:space="0" w:color="auto"/>
        <w:right w:val="none" w:sz="0" w:space="0" w:color="auto"/>
      </w:divBdr>
    </w:div>
    <w:div w:id="935946056">
      <w:bodyDiv w:val="1"/>
      <w:marLeft w:val="0"/>
      <w:marRight w:val="0"/>
      <w:marTop w:val="0"/>
      <w:marBottom w:val="0"/>
      <w:divBdr>
        <w:top w:val="none" w:sz="0" w:space="0" w:color="auto"/>
        <w:left w:val="none" w:sz="0" w:space="0" w:color="auto"/>
        <w:bottom w:val="none" w:sz="0" w:space="0" w:color="auto"/>
        <w:right w:val="none" w:sz="0" w:space="0" w:color="auto"/>
      </w:divBdr>
    </w:div>
    <w:div w:id="941495990">
      <w:bodyDiv w:val="1"/>
      <w:marLeft w:val="0"/>
      <w:marRight w:val="0"/>
      <w:marTop w:val="0"/>
      <w:marBottom w:val="0"/>
      <w:divBdr>
        <w:top w:val="none" w:sz="0" w:space="0" w:color="auto"/>
        <w:left w:val="none" w:sz="0" w:space="0" w:color="auto"/>
        <w:bottom w:val="none" w:sz="0" w:space="0" w:color="auto"/>
        <w:right w:val="none" w:sz="0" w:space="0" w:color="auto"/>
      </w:divBdr>
    </w:div>
    <w:div w:id="949700687">
      <w:bodyDiv w:val="1"/>
      <w:marLeft w:val="0"/>
      <w:marRight w:val="0"/>
      <w:marTop w:val="0"/>
      <w:marBottom w:val="0"/>
      <w:divBdr>
        <w:top w:val="none" w:sz="0" w:space="0" w:color="auto"/>
        <w:left w:val="none" w:sz="0" w:space="0" w:color="auto"/>
        <w:bottom w:val="none" w:sz="0" w:space="0" w:color="auto"/>
        <w:right w:val="none" w:sz="0" w:space="0" w:color="auto"/>
      </w:divBdr>
    </w:div>
    <w:div w:id="950016161">
      <w:bodyDiv w:val="1"/>
      <w:marLeft w:val="0"/>
      <w:marRight w:val="0"/>
      <w:marTop w:val="0"/>
      <w:marBottom w:val="0"/>
      <w:divBdr>
        <w:top w:val="none" w:sz="0" w:space="0" w:color="auto"/>
        <w:left w:val="none" w:sz="0" w:space="0" w:color="auto"/>
        <w:bottom w:val="none" w:sz="0" w:space="0" w:color="auto"/>
        <w:right w:val="none" w:sz="0" w:space="0" w:color="auto"/>
      </w:divBdr>
    </w:div>
    <w:div w:id="951784700">
      <w:bodyDiv w:val="1"/>
      <w:marLeft w:val="0"/>
      <w:marRight w:val="0"/>
      <w:marTop w:val="0"/>
      <w:marBottom w:val="0"/>
      <w:divBdr>
        <w:top w:val="none" w:sz="0" w:space="0" w:color="auto"/>
        <w:left w:val="none" w:sz="0" w:space="0" w:color="auto"/>
        <w:bottom w:val="none" w:sz="0" w:space="0" w:color="auto"/>
        <w:right w:val="none" w:sz="0" w:space="0" w:color="auto"/>
      </w:divBdr>
    </w:div>
    <w:div w:id="971060150">
      <w:bodyDiv w:val="1"/>
      <w:marLeft w:val="0"/>
      <w:marRight w:val="0"/>
      <w:marTop w:val="0"/>
      <w:marBottom w:val="0"/>
      <w:divBdr>
        <w:top w:val="none" w:sz="0" w:space="0" w:color="auto"/>
        <w:left w:val="none" w:sz="0" w:space="0" w:color="auto"/>
        <w:bottom w:val="none" w:sz="0" w:space="0" w:color="auto"/>
        <w:right w:val="none" w:sz="0" w:space="0" w:color="auto"/>
      </w:divBdr>
    </w:div>
    <w:div w:id="976254061">
      <w:bodyDiv w:val="1"/>
      <w:marLeft w:val="0"/>
      <w:marRight w:val="0"/>
      <w:marTop w:val="0"/>
      <w:marBottom w:val="0"/>
      <w:divBdr>
        <w:top w:val="none" w:sz="0" w:space="0" w:color="auto"/>
        <w:left w:val="none" w:sz="0" w:space="0" w:color="auto"/>
        <w:bottom w:val="none" w:sz="0" w:space="0" w:color="auto"/>
        <w:right w:val="none" w:sz="0" w:space="0" w:color="auto"/>
      </w:divBdr>
    </w:div>
    <w:div w:id="981957076">
      <w:bodyDiv w:val="1"/>
      <w:marLeft w:val="0"/>
      <w:marRight w:val="0"/>
      <w:marTop w:val="0"/>
      <w:marBottom w:val="0"/>
      <w:divBdr>
        <w:top w:val="none" w:sz="0" w:space="0" w:color="auto"/>
        <w:left w:val="none" w:sz="0" w:space="0" w:color="auto"/>
        <w:bottom w:val="none" w:sz="0" w:space="0" w:color="auto"/>
        <w:right w:val="none" w:sz="0" w:space="0" w:color="auto"/>
      </w:divBdr>
    </w:div>
    <w:div w:id="983124820">
      <w:bodyDiv w:val="1"/>
      <w:marLeft w:val="0"/>
      <w:marRight w:val="0"/>
      <w:marTop w:val="0"/>
      <w:marBottom w:val="0"/>
      <w:divBdr>
        <w:top w:val="none" w:sz="0" w:space="0" w:color="auto"/>
        <w:left w:val="none" w:sz="0" w:space="0" w:color="auto"/>
        <w:bottom w:val="none" w:sz="0" w:space="0" w:color="auto"/>
        <w:right w:val="none" w:sz="0" w:space="0" w:color="auto"/>
      </w:divBdr>
    </w:div>
    <w:div w:id="996152474">
      <w:bodyDiv w:val="1"/>
      <w:marLeft w:val="0"/>
      <w:marRight w:val="0"/>
      <w:marTop w:val="0"/>
      <w:marBottom w:val="0"/>
      <w:divBdr>
        <w:top w:val="none" w:sz="0" w:space="0" w:color="auto"/>
        <w:left w:val="none" w:sz="0" w:space="0" w:color="auto"/>
        <w:bottom w:val="none" w:sz="0" w:space="0" w:color="auto"/>
        <w:right w:val="none" w:sz="0" w:space="0" w:color="auto"/>
      </w:divBdr>
    </w:div>
    <w:div w:id="999699742">
      <w:bodyDiv w:val="1"/>
      <w:marLeft w:val="0"/>
      <w:marRight w:val="0"/>
      <w:marTop w:val="0"/>
      <w:marBottom w:val="0"/>
      <w:divBdr>
        <w:top w:val="none" w:sz="0" w:space="0" w:color="auto"/>
        <w:left w:val="none" w:sz="0" w:space="0" w:color="auto"/>
        <w:bottom w:val="none" w:sz="0" w:space="0" w:color="auto"/>
        <w:right w:val="none" w:sz="0" w:space="0" w:color="auto"/>
      </w:divBdr>
    </w:div>
    <w:div w:id="1003583642">
      <w:bodyDiv w:val="1"/>
      <w:marLeft w:val="0"/>
      <w:marRight w:val="0"/>
      <w:marTop w:val="0"/>
      <w:marBottom w:val="0"/>
      <w:divBdr>
        <w:top w:val="none" w:sz="0" w:space="0" w:color="auto"/>
        <w:left w:val="none" w:sz="0" w:space="0" w:color="auto"/>
        <w:bottom w:val="none" w:sz="0" w:space="0" w:color="auto"/>
        <w:right w:val="none" w:sz="0" w:space="0" w:color="auto"/>
      </w:divBdr>
    </w:div>
    <w:div w:id="1007249483">
      <w:bodyDiv w:val="1"/>
      <w:marLeft w:val="0"/>
      <w:marRight w:val="0"/>
      <w:marTop w:val="0"/>
      <w:marBottom w:val="0"/>
      <w:divBdr>
        <w:top w:val="none" w:sz="0" w:space="0" w:color="auto"/>
        <w:left w:val="none" w:sz="0" w:space="0" w:color="auto"/>
        <w:bottom w:val="none" w:sz="0" w:space="0" w:color="auto"/>
        <w:right w:val="none" w:sz="0" w:space="0" w:color="auto"/>
      </w:divBdr>
    </w:div>
    <w:div w:id="1019238487">
      <w:bodyDiv w:val="1"/>
      <w:marLeft w:val="0"/>
      <w:marRight w:val="0"/>
      <w:marTop w:val="0"/>
      <w:marBottom w:val="0"/>
      <w:divBdr>
        <w:top w:val="none" w:sz="0" w:space="0" w:color="auto"/>
        <w:left w:val="none" w:sz="0" w:space="0" w:color="auto"/>
        <w:bottom w:val="none" w:sz="0" w:space="0" w:color="auto"/>
        <w:right w:val="none" w:sz="0" w:space="0" w:color="auto"/>
      </w:divBdr>
    </w:div>
    <w:div w:id="1025012862">
      <w:bodyDiv w:val="1"/>
      <w:marLeft w:val="0"/>
      <w:marRight w:val="0"/>
      <w:marTop w:val="0"/>
      <w:marBottom w:val="0"/>
      <w:divBdr>
        <w:top w:val="none" w:sz="0" w:space="0" w:color="auto"/>
        <w:left w:val="none" w:sz="0" w:space="0" w:color="auto"/>
        <w:bottom w:val="none" w:sz="0" w:space="0" w:color="auto"/>
        <w:right w:val="none" w:sz="0" w:space="0" w:color="auto"/>
      </w:divBdr>
    </w:div>
    <w:div w:id="1031151647">
      <w:bodyDiv w:val="1"/>
      <w:marLeft w:val="0"/>
      <w:marRight w:val="0"/>
      <w:marTop w:val="0"/>
      <w:marBottom w:val="0"/>
      <w:divBdr>
        <w:top w:val="none" w:sz="0" w:space="0" w:color="auto"/>
        <w:left w:val="none" w:sz="0" w:space="0" w:color="auto"/>
        <w:bottom w:val="none" w:sz="0" w:space="0" w:color="auto"/>
        <w:right w:val="none" w:sz="0" w:space="0" w:color="auto"/>
      </w:divBdr>
    </w:div>
    <w:div w:id="1031998049">
      <w:bodyDiv w:val="1"/>
      <w:marLeft w:val="0"/>
      <w:marRight w:val="0"/>
      <w:marTop w:val="0"/>
      <w:marBottom w:val="0"/>
      <w:divBdr>
        <w:top w:val="none" w:sz="0" w:space="0" w:color="auto"/>
        <w:left w:val="none" w:sz="0" w:space="0" w:color="auto"/>
        <w:bottom w:val="none" w:sz="0" w:space="0" w:color="auto"/>
        <w:right w:val="none" w:sz="0" w:space="0" w:color="auto"/>
      </w:divBdr>
    </w:div>
    <w:div w:id="1034158462">
      <w:bodyDiv w:val="1"/>
      <w:marLeft w:val="0"/>
      <w:marRight w:val="0"/>
      <w:marTop w:val="0"/>
      <w:marBottom w:val="0"/>
      <w:divBdr>
        <w:top w:val="none" w:sz="0" w:space="0" w:color="auto"/>
        <w:left w:val="none" w:sz="0" w:space="0" w:color="auto"/>
        <w:bottom w:val="none" w:sz="0" w:space="0" w:color="auto"/>
        <w:right w:val="none" w:sz="0" w:space="0" w:color="auto"/>
      </w:divBdr>
    </w:div>
    <w:div w:id="1037703687">
      <w:bodyDiv w:val="1"/>
      <w:marLeft w:val="0"/>
      <w:marRight w:val="0"/>
      <w:marTop w:val="0"/>
      <w:marBottom w:val="0"/>
      <w:divBdr>
        <w:top w:val="none" w:sz="0" w:space="0" w:color="auto"/>
        <w:left w:val="none" w:sz="0" w:space="0" w:color="auto"/>
        <w:bottom w:val="none" w:sz="0" w:space="0" w:color="auto"/>
        <w:right w:val="none" w:sz="0" w:space="0" w:color="auto"/>
      </w:divBdr>
    </w:div>
    <w:div w:id="1070465517">
      <w:bodyDiv w:val="1"/>
      <w:marLeft w:val="0"/>
      <w:marRight w:val="0"/>
      <w:marTop w:val="0"/>
      <w:marBottom w:val="0"/>
      <w:divBdr>
        <w:top w:val="none" w:sz="0" w:space="0" w:color="auto"/>
        <w:left w:val="none" w:sz="0" w:space="0" w:color="auto"/>
        <w:bottom w:val="none" w:sz="0" w:space="0" w:color="auto"/>
        <w:right w:val="none" w:sz="0" w:space="0" w:color="auto"/>
      </w:divBdr>
    </w:div>
    <w:div w:id="1082608859">
      <w:bodyDiv w:val="1"/>
      <w:marLeft w:val="0"/>
      <w:marRight w:val="0"/>
      <w:marTop w:val="0"/>
      <w:marBottom w:val="0"/>
      <w:divBdr>
        <w:top w:val="none" w:sz="0" w:space="0" w:color="auto"/>
        <w:left w:val="none" w:sz="0" w:space="0" w:color="auto"/>
        <w:bottom w:val="none" w:sz="0" w:space="0" w:color="auto"/>
        <w:right w:val="none" w:sz="0" w:space="0" w:color="auto"/>
      </w:divBdr>
    </w:div>
    <w:div w:id="1083794408">
      <w:bodyDiv w:val="1"/>
      <w:marLeft w:val="0"/>
      <w:marRight w:val="0"/>
      <w:marTop w:val="0"/>
      <w:marBottom w:val="0"/>
      <w:divBdr>
        <w:top w:val="none" w:sz="0" w:space="0" w:color="auto"/>
        <w:left w:val="none" w:sz="0" w:space="0" w:color="auto"/>
        <w:bottom w:val="none" w:sz="0" w:space="0" w:color="auto"/>
        <w:right w:val="none" w:sz="0" w:space="0" w:color="auto"/>
      </w:divBdr>
    </w:div>
    <w:div w:id="1088041269">
      <w:bodyDiv w:val="1"/>
      <w:marLeft w:val="0"/>
      <w:marRight w:val="0"/>
      <w:marTop w:val="0"/>
      <w:marBottom w:val="0"/>
      <w:divBdr>
        <w:top w:val="none" w:sz="0" w:space="0" w:color="auto"/>
        <w:left w:val="none" w:sz="0" w:space="0" w:color="auto"/>
        <w:bottom w:val="none" w:sz="0" w:space="0" w:color="auto"/>
        <w:right w:val="none" w:sz="0" w:space="0" w:color="auto"/>
      </w:divBdr>
    </w:div>
    <w:div w:id="1092434444">
      <w:bodyDiv w:val="1"/>
      <w:marLeft w:val="0"/>
      <w:marRight w:val="0"/>
      <w:marTop w:val="0"/>
      <w:marBottom w:val="0"/>
      <w:divBdr>
        <w:top w:val="none" w:sz="0" w:space="0" w:color="auto"/>
        <w:left w:val="none" w:sz="0" w:space="0" w:color="auto"/>
        <w:bottom w:val="none" w:sz="0" w:space="0" w:color="auto"/>
        <w:right w:val="none" w:sz="0" w:space="0" w:color="auto"/>
      </w:divBdr>
    </w:div>
    <w:div w:id="1102072071">
      <w:bodyDiv w:val="1"/>
      <w:marLeft w:val="0"/>
      <w:marRight w:val="0"/>
      <w:marTop w:val="0"/>
      <w:marBottom w:val="0"/>
      <w:divBdr>
        <w:top w:val="none" w:sz="0" w:space="0" w:color="auto"/>
        <w:left w:val="none" w:sz="0" w:space="0" w:color="auto"/>
        <w:bottom w:val="none" w:sz="0" w:space="0" w:color="auto"/>
        <w:right w:val="none" w:sz="0" w:space="0" w:color="auto"/>
      </w:divBdr>
    </w:div>
    <w:div w:id="1103382862">
      <w:bodyDiv w:val="1"/>
      <w:marLeft w:val="0"/>
      <w:marRight w:val="0"/>
      <w:marTop w:val="0"/>
      <w:marBottom w:val="0"/>
      <w:divBdr>
        <w:top w:val="none" w:sz="0" w:space="0" w:color="auto"/>
        <w:left w:val="none" w:sz="0" w:space="0" w:color="auto"/>
        <w:bottom w:val="none" w:sz="0" w:space="0" w:color="auto"/>
        <w:right w:val="none" w:sz="0" w:space="0" w:color="auto"/>
      </w:divBdr>
    </w:div>
    <w:div w:id="1109398607">
      <w:bodyDiv w:val="1"/>
      <w:marLeft w:val="0"/>
      <w:marRight w:val="0"/>
      <w:marTop w:val="0"/>
      <w:marBottom w:val="0"/>
      <w:divBdr>
        <w:top w:val="none" w:sz="0" w:space="0" w:color="auto"/>
        <w:left w:val="none" w:sz="0" w:space="0" w:color="auto"/>
        <w:bottom w:val="none" w:sz="0" w:space="0" w:color="auto"/>
        <w:right w:val="none" w:sz="0" w:space="0" w:color="auto"/>
      </w:divBdr>
    </w:div>
    <w:div w:id="1118791616">
      <w:bodyDiv w:val="1"/>
      <w:marLeft w:val="0"/>
      <w:marRight w:val="0"/>
      <w:marTop w:val="0"/>
      <w:marBottom w:val="0"/>
      <w:divBdr>
        <w:top w:val="none" w:sz="0" w:space="0" w:color="auto"/>
        <w:left w:val="none" w:sz="0" w:space="0" w:color="auto"/>
        <w:bottom w:val="none" w:sz="0" w:space="0" w:color="auto"/>
        <w:right w:val="none" w:sz="0" w:space="0" w:color="auto"/>
      </w:divBdr>
    </w:div>
    <w:div w:id="1122185500">
      <w:bodyDiv w:val="1"/>
      <w:marLeft w:val="0"/>
      <w:marRight w:val="0"/>
      <w:marTop w:val="0"/>
      <w:marBottom w:val="0"/>
      <w:divBdr>
        <w:top w:val="none" w:sz="0" w:space="0" w:color="auto"/>
        <w:left w:val="none" w:sz="0" w:space="0" w:color="auto"/>
        <w:bottom w:val="none" w:sz="0" w:space="0" w:color="auto"/>
        <w:right w:val="none" w:sz="0" w:space="0" w:color="auto"/>
      </w:divBdr>
    </w:div>
    <w:div w:id="1129936083">
      <w:bodyDiv w:val="1"/>
      <w:marLeft w:val="0"/>
      <w:marRight w:val="0"/>
      <w:marTop w:val="0"/>
      <w:marBottom w:val="0"/>
      <w:divBdr>
        <w:top w:val="none" w:sz="0" w:space="0" w:color="auto"/>
        <w:left w:val="none" w:sz="0" w:space="0" w:color="auto"/>
        <w:bottom w:val="none" w:sz="0" w:space="0" w:color="auto"/>
        <w:right w:val="none" w:sz="0" w:space="0" w:color="auto"/>
      </w:divBdr>
    </w:div>
    <w:div w:id="1135367589">
      <w:bodyDiv w:val="1"/>
      <w:marLeft w:val="0"/>
      <w:marRight w:val="0"/>
      <w:marTop w:val="0"/>
      <w:marBottom w:val="0"/>
      <w:divBdr>
        <w:top w:val="none" w:sz="0" w:space="0" w:color="auto"/>
        <w:left w:val="none" w:sz="0" w:space="0" w:color="auto"/>
        <w:bottom w:val="none" w:sz="0" w:space="0" w:color="auto"/>
        <w:right w:val="none" w:sz="0" w:space="0" w:color="auto"/>
      </w:divBdr>
    </w:div>
    <w:div w:id="1137840887">
      <w:bodyDiv w:val="1"/>
      <w:marLeft w:val="0"/>
      <w:marRight w:val="0"/>
      <w:marTop w:val="0"/>
      <w:marBottom w:val="0"/>
      <w:divBdr>
        <w:top w:val="none" w:sz="0" w:space="0" w:color="auto"/>
        <w:left w:val="none" w:sz="0" w:space="0" w:color="auto"/>
        <w:bottom w:val="none" w:sz="0" w:space="0" w:color="auto"/>
        <w:right w:val="none" w:sz="0" w:space="0" w:color="auto"/>
      </w:divBdr>
    </w:div>
    <w:div w:id="1142889434">
      <w:bodyDiv w:val="1"/>
      <w:marLeft w:val="0"/>
      <w:marRight w:val="0"/>
      <w:marTop w:val="0"/>
      <w:marBottom w:val="0"/>
      <w:divBdr>
        <w:top w:val="none" w:sz="0" w:space="0" w:color="auto"/>
        <w:left w:val="none" w:sz="0" w:space="0" w:color="auto"/>
        <w:bottom w:val="none" w:sz="0" w:space="0" w:color="auto"/>
        <w:right w:val="none" w:sz="0" w:space="0" w:color="auto"/>
      </w:divBdr>
    </w:div>
    <w:div w:id="1145246310">
      <w:bodyDiv w:val="1"/>
      <w:marLeft w:val="0"/>
      <w:marRight w:val="0"/>
      <w:marTop w:val="0"/>
      <w:marBottom w:val="0"/>
      <w:divBdr>
        <w:top w:val="none" w:sz="0" w:space="0" w:color="auto"/>
        <w:left w:val="none" w:sz="0" w:space="0" w:color="auto"/>
        <w:bottom w:val="none" w:sz="0" w:space="0" w:color="auto"/>
        <w:right w:val="none" w:sz="0" w:space="0" w:color="auto"/>
      </w:divBdr>
    </w:div>
    <w:div w:id="1152142520">
      <w:bodyDiv w:val="1"/>
      <w:marLeft w:val="0"/>
      <w:marRight w:val="0"/>
      <w:marTop w:val="0"/>
      <w:marBottom w:val="0"/>
      <w:divBdr>
        <w:top w:val="none" w:sz="0" w:space="0" w:color="auto"/>
        <w:left w:val="none" w:sz="0" w:space="0" w:color="auto"/>
        <w:bottom w:val="none" w:sz="0" w:space="0" w:color="auto"/>
        <w:right w:val="none" w:sz="0" w:space="0" w:color="auto"/>
      </w:divBdr>
    </w:div>
    <w:div w:id="1177769947">
      <w:bodyDiv w:val="1"/>
      <w:marLeft w:val="0"/>
      <w:marRight w:val="0"/>
      <w:marTop w:val="0"/>
      <w:marBottom w:val="0"/>
      <w:divBdr>
        <w:top w:val="none" w:sz="0" w:space="0" w:color="auto"/>
        <w:left w:val="none" w:sz="0" w:space="0" w:color="auto"/>
        <w:bottom w:val="none" w:sz="0" w:space="0" w:color="auto"/>
        <w:right w:val="none" w:sz="0" w:space="0" w:color="auto"/>
      </w:divBdr>
    </w:div>
    <w:div w:id="1189952465">
      <w:bodyDiv w:val="1"/>
      <w:marLeft w:val="0"/>
      <w:marRight w:val="0"/>
      <w:marTop w:val="0"/>
      <w:marBottom w:val="0"/>
      <w:divBdr>
        <w:top w:val="none" w:sz="0" w:space="0" w:color="auto"/>
        <w:left w:val="none" w:sz="0" w:space="0" w:color="auto"/>
        <w:bottom w:val="none" w:sz="0" w:space="0" w:color="auto"/>
        <w:right w:val="none" w:sz="0" w:space="0" w:color="auto"/>
      </w:divBdr>
    </w:div>
    <w:div w:id="1198353669">
      <w:bodyDiv w:val="1"/>
      <w:marLeft w:val="0"/>
      <w:marRight w:val="0"/>
      <w:marTop w:val="0"/>
      <w:marBottom w:val="0"/>
      <w:divBdr>
        <w:top w:val="none" w:sz="0" w:space="0" w:color="auto"/>
        <w:left w:val="none" w:sz="0" w:space="0" w:color="auto"/>
        <w:bottom w:val="none" w:sz="0" w:space="0" w:color="auto"/>
        <w:right w:val="none" w:sz="0" w:space="0" w:color="auto"/>
      </w:divBdr>
    </w:div>
    <w:div w:id="1208033519">
      <w:bodyDiv w:val="1"/>
      <w:marLeft w:val="0"/>
      <w:marRight w:val="0"/>
      <w:marTop w:val="0"/>
      <w:marBottom w:val="0"/>
      <w:divBdr>
        <w:top w:val="none" w:sz="0" w:space="0" w:color="auto"/>
        <w:left w:val="none" w:sz="0" w:space="0" w:color="auto"/>
        <w:bottom w:val="none" w:sz="0" w:space="0" w:color="auto"/>
        <w:right w:val="none" w:sz="0" w:space="0" w:color="auto"/>
      </w:divBdr>
    </w:div>
    <w:div w:id="1208449918">
      <w:bodyDiv w:val="1"/>
      <w:marLeft w:val="0"/>
      <w:marRight w:val="0"/>
      <w:marTop w:val="0"/>
      <w:marBottom w:val="0"/>
      <w:divBdr>
        <w:top w:val="none" w:sz="0" w:space="0" w:color="auto"/>
        <w:left w:val="none" w:sz="0" w:space="0" w:color="auto"/>
        <w:bottom w:val="none" w:sz="0" w:space="0" w:color="auto"/>
        <w:right w:val="none" w:sz="0" w:space="0" w:color="auto"/>
      </w:divBdr>
    </w:div>
    <w:div w:id="1213613216">
      <w:bodyDiv w:val="1"/>
      <w:marLeft w:val="0"/>
      <w:marRight w:val="0"/>
      <w:marTop w:val="0"/>
      <w:marBottom w:val="0"/>
      <w:divBdr>
        <w:top w:val="none" w:sz="0" w:space="0" w:color="auto"/>
        <w:left w:val="none" w:sz="0" w:space="0" w:color="auto"/>
        <w:bottom w:val="none" w:sz="0" w:space="0" w:color="auto"/>
        <w:right w:val="none" w:sz="0" w:space="0" w:color="auto"/>
      </w:divBdr>
    </w:div>
    <w:div w:id="1234241794">
      <w:bodyDiv w:val="1"/>
      <w:marLeft w:val="0"/>
      <w:marRight w:val="0"/>
      <w:marTop w:val="0"/>
      <w:marBottom w:val="0"/>
      <w:divBdr>
        <w:top w:val="none" w:sz="0" w:space="0" w:color="auto"/>
        <w:left w:val="none" w:sz="0" w:space="0" w:color="auto"/>
        <w:bottom w:val="none" w:sz="0" w:space="0" w:color="auto"/>
        <w:right w:val="none" w:sz="0" w:space="0" w:color="auto"/>
      </w:divBdr>
    </w:div>
    <w:div w:id="1245578059">
      <w:bodyDiv w:val="1"/>
      <w:marLeft w:val="0"/>
      <w:marRight w:val="0"/>
      <w:marTop w:val="0"/>
      <w:marBottom w:val="0"/>
      <w:divBdr>
        <w:top w:val="none" w:sz="0" w:space="0" w:color="auto"/>
        <w:left w:val="none" w:sz="0" w:space="0" w:color="auto"/>
        <w:bottom w:val="none" w:sz="0" w:space="0" w:color="auto"/>
        <w:right w:val="none" w:sz="0" w:space="0" w:color="auto"/>
      </w:divBdr>
    </w:div>
    <w:div w:id="1246526989">
      <w:bodyDiv w:val="1"/>
      <w:marLeft w:val="0"/>
      <w:marRight w:val="0"/>
      <w:marTop w:val="0"/>
      <w:marBottom w:val="0"/>
      <w:divBdr>
        <w:top w:val="none" w:sz="0" w:space="0" w:color="auto"/>
        <w:left w:val="none" w:sz="0" w:space="0" w:color="auto"/>
        <w:bottom w:val="none" w:sz="0" w:space="0" w:color="auto"/>
        <w:right w:val="none" w:sz="0" w:space="0" w:color="auto"/>
      </w:divBdr>
    </w:div>
    <w:div w:id="1251622339">
      <w:bodyDiv w:val="1"/>
      <w:marLeft w:val="0"/>
      <w:marRight w:val="0"/>
      <w:marTop w:val="0"/>
      <w:marBottom w:val="0"/>
      <w:divBdr>
        <w:top w:val="none" w:sz="0" w:space="0" w:color="auto"/>
        <w:left w:val="none" w:sz="0" w:space="0" w:color="auto"/>
        <w:bottom w:val="none" w:sz="0" w:space="0" w:color="auto"/>
        <w:right w:val="none" w:sz="0" w:space="0" w:color="auto"/>
      </w:divBdr>
    </w:div>
    <w:div w:id="1252005197">
      <w:bodyDiv w:val="1"/>
      <w:marLeft w:val="0"/>
      <w:marRight w:val="0"/>
      <w:marTop w:val="0"/>
      <w:marBottom w:val="0"/>
      <w:divBdr>
        <w:top w:val="none" w:sz="0" w:space="0" w:color="auto"/>
        <w:left w:val="none" w:sz="0" w:space="0" w:color="auto"/>
        <w:bottom w:val="none" w:sz="0" w:space="0" w:color="auto"/>
        <w:right w:val="none" w:sz="0" w:space="0" w:color="auto"/>
      </w:divBdr>
    </w:div>
    <w:div w:id="1257178174">
      <w:bodyDiv w:val="1"/>
      <w:marLeft w:val="0"/>
      <w:marRight w:val="0"/>
      <w:marTop w:val="0"/>
      <w:marBottom w:val="0"/>
      <w:divBdr>
        <w:top w:val="none" w:sz="0" w:space="0" w:color="auto"/>
        <w:left w:val="none" w:sz="0" w:space="0" w:color="auto"/>
        <w:bottom w:val="none" w:sz="0" w:space="0" w:color="auto"/>
        <w:right w:val="none" w:sz="0" w:space="0" w:color="auto"/>
      </w:divBdr>
    </w:div>
    <w:div w:id="1258754232">
      <w:bodyDiv w:val="1"/>
      <w:marLeft w:val="0"/>
      <w:marRight w:val="0"/>
      <w:marTop w:val="0"/>
      <w:marBottom w:val="0"/>
      <w:divBdr>
        <w:top w:val="none" w:sz="0" w:space="0" w:color="auto"/>
        <w:left w:val="none" w:sz="0" w:space="0" w:color="auto"/>
        <w:bottom w:val="none" w:sz="0" w:space="0" w:color="auto"/>
        <w:right w:val="none" w:sz="0" w:space="0" w:color="auto"/>
      </w:divBdr>
    </w:div>
    <w:div w:id="1262567493">
      <w:bodyDiv w:val="1"/>
      <w:marLeft w:val="0"/>
      <w:marRight w:val="0"/>
      <w:marTop w:val="0"/>
      <w:marBottom w:val="0"/>
      <w:divBdr>
        <w:top w:val="none" w:sz="0" w:space="0" w:color="auto"/>
        <w:left w:val="none" w:sz="0" w:space="0" w:color="auto"/>
        <w:bottom w:val="none" w:sz="0" w:space="0" w:color="auto"/>
        <w:right w:val="none" w:sz="0" w:space="0" w:color="auto"/>
      </w:divBdr>
    </w:div>
    <w:div w:id="1262906953">
      <w:bodyDiv w:val="1"/>
      <w:marLeft w:val="0"/>
      <w:marRight w:val="0"/>
      <w:marTop w:val="0"/>
      <w:marBottom w:val="0"/>
      <w:divBdr>
        <w:top w:val="none" w:sz="0" w:space="0" w:color="auto"/>
        <w:left w:val="none" w:sz="0" w:space="0" w:color="auto"/>
        <w:bottom w:val="none" w:sz="0" w:space="0" w:color="auto"/>
        <w:right w:val="none" w:sz="0" w:space="0" w:color="auto"/>
      </w:divBdr>
    </w:div>
    <w:div w:id="1268545162">
      <w:bodyDiv w:val="1"/>
      <w:marLeft w:val="0"/>
      <w:marRight w:val="0"/>
      <w:marTop w:val="0"/>
      <w:marBottom w:val="0"/>
      <w:divBdr>
        <w:top w:val="none" w:sz="0" w:space="0" w:color="auto"/>
        <w:left w:val="none" w:sz="0" w:space="0" w:color="auto"/>
        <w:bottom w:val="none" w:sz="0" w:space="0" w:color="auto"/>
        <w:right w:val="none" w:sz="0" w:space="0" w:color="auto"/>
      </w:divBdr>
    </w:div>
    <w:div w:id="1296258907">
      <w:bodyDiv w:val="1"/>
      <w:marLeft w:val="0"/>
      <w:marRight w:val="0"/>
      <w:marTop w:val="0"/>
      <w:marBottom w:val="0"/>
      <w:divBdr>
        <w:top w:val="none" w:sz="0" w:space="0" w:color="auto"/>
        <w:left w:val="none" w:sz="0" w:space="0" w:color="auto"/>
        <w:bottom w:val="none" w:sz="0" w:space="0" w:color="auto"/>
        <w:right w:val="none" w:sz="0" w:space="0" w:color="auto"/>
      </w:divBdr>
    </w:div>
    <w:div w:id="1298224745">
      <w:bodyDiv w:val="1"/>
      <w:marLeft w:val="0"/>
      <w:marRight w:val="0"/>
      <w:marTop w:val="0"/>
      <w:marBottom w:val="0"/>
      <w:divBdr>
        <w:top w:val="none" w:sz="0" w:space="0" w:color="auto"/>
        <w:left w:val="none" w:sz="0" w:space="0" w:color="auto"/>
        <w:bottom w:val="none" w:sz="0" w:space="0" w:color="auto"/>
        <w:right w:val="none" w:sz="0" w:space="0" w:color="auto"/>
      </w:divBdr>
    </w:div>
    <w:div w:id="1300914606">
      <w:bodyDiv w:val="1"/>
      <w:marLeft w:val="0"/>
      <w:marRight w:val="0"/>
      <w:marTop w:val="0"/>
      <w:marBottom w:val="0"/>
      <w:divBdr>
        <w:top w:val="none" w:sz="0" w:space="0" w:color="auto"/>
        <w:left w:val="none" w:sz="0" w:space="0" w:color="auto"/>
        <w:bottom w:val="none" w:sz="0" w:space="0" w:color="auto"/>
        <w:right w:val="none" w:sz="0" w:space="0" w:color="auto"/>
      </w:divBdr>
    </w:div>
    <w:div w:id="1306857311">
      <w:bodyDiv w:val="1"/>
      <w:marLeft w:val="0"/>
      <w:marRight w:val="0"/>
      <w:marTop w:val="0"/>
      <w:marBottom w:val="0"/>
      <w:divBdr>
        <w:top w:val="none" w:sz="0" w:space="0" w:color="auto"/>
        <w:left w:val="none" w:sz="0" w:space="0" w:color="auto"/>
        <w:bottom w:val="none" w:sz="0" w:space="0" w:color="auto"/>
        <w:right w:val="none" w:sz="0" w:space="0" w:color="auto"/>
      </w:divBdr>
    </w:div>
    <w:div w:id="1309674668">
      <w:bodyDiv w:val="1"/>
      <w:marLeft w:val="0"/>
      <w:marRight w:val="0"/>
      <w:marTop w:val="0"/>
      <w:marBottom w:val="0"/>
      <w:divBdr>
        <w:top w:val="none" w:sz="0" w:space="0" w:color="auto"/>
        <w:left w:val="none" w:sz="0" w:space="0" w:color="auto"/>
        <w:bottom w:val="none" w:sz="0" w:space="0" w:color="auto"/>
        <w:right w:val="none" w:sz="0" w:space="0" w:color="auto"/>
      </w:divBdr>
    </w:div>
    <w:div w:id="1310014059">
      <w:bodyDiv w:val="1"/>
      <w:marLeft w:val="0"/>
      <w:marRight w:val="0"/>
      <w:marTop w:val="0"/>
      <w:marBottom w:val="0"/>
      <w:divBdr>
        <w:top w:val="none" w:sz="0" w:space="0" w:color="auto"/>
        <w:left w:val="none" w:sz="0" w:space="0" w:color="auto"/>
        <w:bottom w:val="none" w:sz="0" w:space="0" w:color="auto"/>
        <w:right w:val="none" w:sz="0" w:space="0" w:color="auto"/>
      </w:divBdr>
    </w:div>
    <w:div w:id="1310793405">
      <w:bodyDiv w:val="1"/>
      <w:marLeft w:val="0"/>
      <w:marRight w:val="0"/>
      <w:marTop w:val="0"/>
      <w:marBottom w:val="0"/>
      <w:divBdr>
        <w:top w:val="none" w:sz="0" w:space="0" w:color="auto"/>
        <w:left w:val="none" w:sz="0" w:space="0" w:color="auto"/>
        <w:bottom w:val="none" w:sz="0" w:space="0" w:color="auto"/>
        <w:right w:val="none" w:sz="0" w:space="0" w:color="auto"/>
      </w:divBdr>
    </w:div>
    <w:div w:id="1311179860">
      <w:bodyDiv w:val="1"/>
      <w:marLeft w:val="0"/>
      <w:marRight w:val="0"/>
      <w:marTop w:val="0"/>
      <w:marBottom w:val="0"/>
      <w:divBdr>
        <w:top w:val="none" w:sz="0" w:space="0" w:color="auto"/>
        <w:left w:val="none" w:sz="0" w:space="0" w:color="auto"/>
        <w:bottom w:val="none" w:sz="0" w:space="0" w:color="auto"/>
        <w:right w:val="none" w:sz="0" w:space="0" w:color="auto"/>
      </w:divBdr>
    </w:div>
    <w:div w:id="1318222428">
      <w:bodyDiv w:val="1"/>
      <w:marLeft w:val="0"/>
      <w:marRight w:val="0"/>
      <w:marTop w:val="0"/>
      <w:marBottom w:val="0"/>
      <w:divBdr>
        <w:top w:val="none" w:sz="0" w:space="0" w:color="auto"/>
        <w:left w:val="none" w:sz="0" w:space="0" w:color="auto"/>
        <w:bottom w:val="none" w:sz="0" w:space="0" w:color="auto"/>
        <w:right w:val="none" w:sz="0" w:space="0" w:color="auto"/>
      </w:divBdr>
    </w:div>
    <w:div w:id="1318731106">
      <w:bodyDiv w:val="1"/>
      <w:marLeft w:val="0"/>
      <w:marRight w:val="0"/>
      <w:marTop w:val="0"/>
      <w:marBottom w:val="0"/>
      <w:divBdr>
        <w:top w:val="none" w:sz="0" w:space="0" w:color="auto"/>
        <w:left w:val="none" w:sz="0" w:space="0" w:color="auto"/>
        <w:bottom w:val="none" w:sz="0" w:space="0" w:color="auto"/>
        <w:right w:val="none" w:sz="0" w:space="0" w:color="auto"/>
      </w:divBdr>
    </w:div>
    <w:div w:id="1319580992">
      <w:bodyDiv w:val="1"/>
      <w:marLeft w:val="0"/>
      <w:marRight w:val="0"/>
      <w:marTop w:val="0"/>
      <w:marBottom w:val="0"/>
      <w:divBdr>
        <w:top w:val="none" w:sz="0" w:space="0" w:color="auto"/>
        <w:left w:val="none" w:sz="0" w:space="0" w:color="auto"/>
        <w:bottom w:val="none" w:sz="0" w:space="0" w:color="auto"/>
        <w:right w:val="none" w:sz="0" w:space="0" w:color="auto"/>
      </w:divBdr>
    </w:div>
    <w:div w:id="1324119802">
      <w:bodyDiv w:val="1"/>
      <w:marLeft w:val="0"/>
      <w:marRight w:val="0"/>
      <w:marTop w:val="0"/>
      <w:marBottom w:val="0"/>
      <w:divBdr>
        <w:top w:val="none" w:sz="0" w:space="0" w:color="auto"/>
        <w:left w:val="none" w:sz="0" w:space="0" w:color="auto"/>
        <w:bottom w:val="none" w:sz="0" w:space="0" w:color="auto"/>
        <w:right w:val="none" w:sz="0" w:space="0" w:color="auto"/>
      </w:divBdr>
    </w:div>
    <w:div w:id="1328021709">
      <w:bodyDiv w:val="1"/>
      <w:marLeft w:val="0"/>
      <w:marRight w:val="0"/>
      <w:marTop w:val="0"/>
      <w:marBottom w:val="0"/>
      <w:divBdr>
        <w:top w:val="none" w:sz="0" w:space="0" w:color="auto"/>
        <w:left w:val="none" w:sz="0" w:space="0" w:color="auto"/>
        <w:bottom w:val="none" w:sz="0" w:space="0" w:color="auto"/>
        <w:right w:val="none" w:sz="0" w:space="0" w:color="auto"/>
      </w:divBdr>
    </w:div>
    <w:div w:id="1329484693">
      <w:bodyDiv w:val="1"/>
      <w:marLeft w:val="0"/>
      <w:marRight w:val="0"/>
      <w:marTop w:val="0"/>
      <w:marBottom w:val="0"/>
      <w:divBdr>
        <w:top w:val="none" w:sz="0" w:space="0" w:color="auto"/>
        <w:left w:val="none" w:sz="0" w:space="0" w:color="auto"/>
        <w:bottom w:val="none" w:sz="0" w:space="0" w:color="auto"/>
        <w:right w:val="none" w:sz="0" w:space="0" w:color="auto"/>
      </w:divBdr>
    </w:div>
    <w:div w:id="1334186159">
      <w:bodyDiv w:val="1"/>
      <w:marLeft w:val="0"/>
      <w:marRight w:val="0"/>
      <w:marTop w:val="0"/>
      <w:marBottom w:val="0"/>
      <w:divBdr>
        <w:top w:val="none" w:sz="0" w:space="0" w:color="auto"/>
        <w:left w:val="none" w:sz="0" w:space="0" w:color="auto"/>
        <w:bottom w:val="none" w:sz="0" w:space="0" w:color="auto"/>
        <w:right w:val="none" w:sz="0" w:space="0" w:color="auto"/>
      </w:divBdr>
    </w:div>
    <w:div w:id="1338073377">
      <w:bodyDiv w:val="1"/>
      <w:marLeft w:val="0"/>
      <w:marRight w:val="0"/>
      <w:marTop w:val="0"/>
      <w:marBottom w:val="0"/>
      <w:divBdr>
        <w:top w:val="none" w:sz="0" w:space="0" w:color="auto"/>
        <w:left w:val="none" w:sz="0" w:space="0" w:color="auto"/>
        <w:bottom w:val="none" w:sz="0" w:space="0" w:color="auto"/>
        <w:right w:val="none" w:sz="0" w:space="0" w:color="auto"/>
      </w:divBdr>
    </w:div>
    <w:div w:id="1342202829">
      <w:bodyDiv w:val="1"/>
      <w:marLeft w:val="0"/>
      <w:marRight w:val="0"/>
      <w:marTop w:val="0"/>
      <w:marBottom w:val="0"/>
      <w:divBdr>
        <w:top w:val="none" w:sz="0" w:space="0" w:color="auto"/>
        <w:left w:val="none" w:sz="0" w:space="0" w:color="auto"/>
        <w:bottom w:val="none" w:sz="0" w:space="0" w:color="auto"/>
        <w:right w:val="none" w:sz="0" w:space="0" w:color="auto"/>
      </w:divBdr>
    </w:div>
    <w:div w:id="1355109750">
      <w:bodyDiv w:val="1"/>
      <w:marLeft w:val="0"/>
      <w:marRight w:val="0"/>
      <w:marTop w:val="0"/>
      <w:marBottom w:val="0"/>
      <w:divBdr>
        <w:top w:val="none" w:sz="0" w:space="0" w:color="auto"/>
        <w:left w:val="none" w:sz="0" w:space="0" w:color="auto"/>
        <w:bottom w:val="none" w:sz="0" w:space="0" w:color="auto"/>
        <w:right w:val="none" w:sz="0" w:space="0" w:color="auto"/>
      </w:divBdr>
    </w:div>
    <w:div w:id="1358041904">
      <w:bodyDiv w:val="1"/>
      <w:marLeft w:val="0"/>
      <w:marRight w:val="0"/>
      <w:marTop w:val="0"/>
      <w:marBottom w:val="0"/>
      <w:divBdr>
        <w:top w:val="none" w:sz="0" w:space="0" w:color="auto"/>
        <w:left w:val="none" w:sz="0" w:space="0" w:color="auto"/>
        <w:bottom w:val="none" w:sz="0" w:space="0" w:color="auto"/>
        <w:right w:val="none" w:sz="0" w:space="0" w:color="auto"/>
      </w:divBdr>
    </w:div>
    <w:div w:id="1361125371">
      <w:bodyDiv w:val="1"/>
      <w:marLeft w:val="0"/>
      <w:marRight w:val="0"/>
      <w:marTop w:val="0"/>
      <w:marBottom w:val="0"/>
      <w:divBdr>
        <w:top w:val="none" w:sz="0" w:space="0" w:color="auto"/>
        <w:left w:val="none" w:sz="0" w:space="0" w:color="auto"/>
        <w:bottom w:val="none" w:sz="0" w:space="0" w:color="auto"/>
        <w:right w:val="none" w:sz="0" w:space="0" w:color="auto"/>
      </w:divBdr>
    </w:div>
    <w:div w:id="1387800220">
      <w:bodyDiv w:val="1"/>
      <w:marLeft w:val="0"/>
      <w:marRight w:val="0"/>
      <w:marTop w:val="0"/>
      <w:marBottom w:val="0"/>
      <w:divBdr>
        <w:top w:val="none" w:sz="0" w:space="0" w:color="auto"/>
        <w:left w:val="none" w:sz="0" w:space="0" w:color="auto"/>
        <w:bottom w:val="none" w:sz="0" w:space="0" w:color="auto"/>
        <w:right w:val="none" w:sz="0" w:space="0" w:color="auto"/>
      </w:divBdr>
    </w:div>
    <w:div w:id="1389256614">
      <w:bodyDiv w:val="1"/>
      <w:marLeft w:val="0"/>
      <w:marRight w:val="0"/>
      <w:marTop w:val="0"/>
      <w:marBottom w:val="0"/>
      <w:divBdr>
        <w:top w:val="none" w:sz="0" w:space="0" w:color="auto"/>
        <w:left w:val="none" w:sz="0" w:space="0" w:color="auto"/>
        <w:bottom w:val="none" w:sz="0" w:space="0" w:color="auto"/>
        <w:right w:val="none" w:sz="0" w:space="0" w:color="auto"/>
      </w:divBdr>
    </w:div>
    <w:div w:id="1406413910">
      <w:bodyDiv w:val="1"/>
      <w:marLeft w:val="0"/>
      <w:marRight w:val="0"/>
      <w:marTop w:val="0"/>
      <w:marBottom w:val="0"/>
      <w:divBdr>
        <w:top w:val="none" w:sz="0" w:space="0" w:color="auto"/>
        <w:left w:val="none" w:sz="0" w:space="0" w:color="auto"/>
        <w:bottom w:val="none" w:sz="0" w:space="0" w:color="auto"/>
        <w:right w:val="none" w:sz="0" w:space="0" w:color="auto"/>
      </w:divBdr>
    </w:div>
    <w:div w:id="1412775392">
      <w:bodyDiv w:val="1"/>
      <w:marLeft w:val="0"/>
      <w:marRight w:val="0"/>
      <w:marTop w:val="0"/>
      <w:marBottom w:val="0"/>
      <w:divBdr>
        <w:top w:val="none" w:sz="0" w:space="0" w:color="auto"/>
        <w:left w:val="none" w:sz="0" w:space="0" w:color="auto"/>
        <w:bottom w:val="none" w:sz="0" w:space="0" w:color="auto"/>
        <w:right w:val="none" w:sz="0" w:space="0" w:color="auto"/>
      </w:divBdr>
    </w:div>
    <w:div w:id="1413046301">
      <w:bodyDiv w:val="1"/>
      <w:marLeft w:val="0"/>
      <w:marRight w:val="0"/>
      <w:marTop w:val="0"/>
      <w:marBottom w:val="0"/>
      <w:divBdr>
        <w:top w:val="none" w:sz="0" w:space="0" w:color="auto"/>
        <w:left w:val="none" w:sz="0" w:space="0" w:color="auto"/>
        <w:bottom w:val="none" w:sz="0" w:space="0" w:color="auto"/>
        <w:right w:val="none" w:sz="0" w:space="0" w:color="auto"/>
      </w:divBdr>
    </w:div>
    <w:div w:id="1413429714">
      <w:bodyDiv w:val="1"/>
      <w:marLeft w:val="0"/>
      <w:marRight w:val="0"/>
      <w:marTop w:val="0"/>
      <w:marBottom w:val="0"/>
      <w:divBdr>
        <w:top w:val="none" w:sz="0" w:space="0" w:color="auto"/>
        <w:left w:val="none" w:sz="0" w:space="0" w:color="auto"/>
        <w:bottom w:val="none" w:sz="0" w:space="0" w:color="auto"/>
        <w:right w:val="none" w:sz="0" w:space="0" w:color="auto"/>
      </w:divBdr>
    </w:div>
    <w:div w:id="1427993654">
      <w:bodyDiv w:val="1"/>
      <w:marLeft w:val="0"/>
      <w:marRight w:val="0"/>
      <w:marTop w:val="0"/>
      <w:marBottom w:val="0"/>
      <w:divBdr>
        <w:top w:val="none" w:sz="0" w:space="0" w:color="auto"/>
        <w:left w:val="none" w:sz="0" w:space="0" w:color="auto"/>
        <w:bottom w:val="none" w:sz="0" w:space="0" w:color="auto"/>
        <w:right w:val="none" w:sz="0" w:space="0" w:color="auto"/>
      </w:divBdr>
    </w:div>
    <w:div w:id="1430538233">
      <w:bodyDiv w:val="1"/>
      <w:marLeft w:val="0"/>
      <w:marRight w:val="0"/>
      <w:marTop w:val="0"/>
      <w:marBottom w:val="0"/>
      <w:divBdr>
        <w:top w:val="none" w:sz="0" w:space="0" w:color="auto"/>
        <w:left w:val="none" w:sz="0" w:space="0" w:color="auto"/>
        <w:bottom w:val="none" w:sz="0" w:space="0" w:color="auto"/>
        <w:right w:val="none" w:sz="0" w:space="0" w:color="auto"/>
      </w:divBdr>
    </w:div>
    <w:div w:id="1431311728">
      <w:bodyDiv w:val="1"/>
      <w:marLeft w:val="0"/>
      <w:marRight w:val="0"/>
      <w:marTop w:val="0"/>
      <w:marBottom w:val="0"/>
      <w:divBdr>
        <w:top w:val="none" w:sz="0" w:space="0" w:color="auto"/>
        <w:left w:val="none" w:sz="0" w:space="0" w:color="auto"/>
        <w:bottom w:val="none" w:sz="0" w:space="0" w:color="auto"/>
        <w:right w:val="none" w:sz="0" w:space="0" w:color="auto"/>
      </w:divBdr>
    </w:div>
    <w:div w:id="1446264909">
      <w:bodyDiv w:val="1"/>
      <w:marLeft w:val="0"/>
      <w:marRight w:val="0"/>
      <w:marTop w:val="0"/>
      <w:marBottom w:val="0"/>
      <w:divBdr>
        <w:top w:val="none" w:sz="0" w:space="0" w:color="auto"/>
        <w:left w:val="none" w:sz="0" w:space="0" w:color="auto"/>
        <w:bottom w:val="none" w:sz="0" w:space="0" w:color="auto"/>
        <w:right w:val="none" w:sz="0" w:space="0" w:color="auto"/>
      </w:divBdr>
    </w:div>
    <w:div w:id="1446389620">
      <w:bodyDiv w:val="1"/>
      <w:marLeft w:val="0"/>
      <w:marRight w:val="0"/>
      <w:marTop w:val="0"/>
      <w:marBottom w:val="0"/>
      <w:divBdr>
        <w:top w:val="none" w:sz="0" w:space="0" w:color="auto"/>
        <w:left w:val="none" w:sz="0" w:space="0" w:color="auto"/>
        <w:bottom w:val="none" w:sz="0" w:space="0" w:color="auto"/>
        <w:right w:val="none" w:sz="0" w:space="0" w:color="auto"/>
      </w:divBdr>
    </w:div>
    <w:div w:id="1455980013">
      <w:bodyDiv w:val="1"/>
      <w:marLeft w:val="0"/>
      <w:marRight w:val="0"/>
      <w:marTop w:val="0"/>
      <w:marBottom w:val="0"/>
      <w:divBdr>
        <w:top w:val="none" w:sz="0" w:space="0" w:color="auto"/>
        <w:left w:val="none" w:sz="0" w:space="0" w:color="auto"/>
        <w:bottom w:val="none" w:sz="0" w:space="0" w:color="auto"/>
        <w:right w:val="none" w:sz="0" w:space="0" w:color="auto"/>
      </w:divBdr>
    </w:div>
    <w:div w:id="1458791583">
      <w:bodyDiv w:val="1"/>
      <w:marLeft w:val="0"/>
      <w:marRight w:val="0"/>
      <w:marTop w:val="0"/>
      <w:marBottom w:val="0"/>
      <w:divBdr>
        <w:top w:val="none" w:sz="0" w:space="0" w:color="auto"/>
        <w:left w:val="none" w:sz="0" w:space="0" w:color="auto"/>
        <w:bottom w:val="none" w:sz="0" w:space="0" w:color="auto"/>
        <w:right w:val="none" w:sz="0" w:space="0" w:color="auto"/>
      </w:divBdr>
    </w:div>
    <w:div w:id="1463039137">
      <w:bodyDiv w:val="1"/>
      <w:marLeft w:val="0"/>
      <w:marRight w:val="0"/>
      <w:marTop w:val="0"/>
      <w:marBottom w:val="0"/>
      <w:divBdr>
        <w:top w:val="none" w:sz="0" w:space="0" w:color="auto"/>
        <w:left w:val="none" w:sz="0" w:space="0" w:color="auto"/>
        <w:bottom w:val="none" w:sz="0" w:space="0" w:color="auto"/>
        <w:right w:val="none" w:sz="0" w:space="0" w:color="auto"/>
      </w:divBdr>
    </w:div>
    <w:div w:id="1464739544">
      <w:bodyDiv w:val="1"/>
      <w:marLeft w:val="0"/>
      <w:marRight w:val="0"/>
      <w:marTop w:val="0"/>
      <w:marBottom w:val="0"/>
      <w:divBdr>
        <w:top w:val="none" w:sz="0" w:space="0" w:color="auto"/>
        <w:left w:val="none" w:sz="0" w:space="0" w:color="auto"/>
        <w:bottom w:val="none" w:sz="0" w:space="0" w:color="auto"/>
        <w:right w:val="none" w:sz="0" w:space="0" w:color="auto"/>
      </w:divBdr>
      <w:divsChild>
        <w:div w:id="1223755969">
          <w:marLeft w:val="0"/>
          <w:marRight w:val="0"/>
          <w:marTop w:val="0"/>
          <w:marBottom w:val="0"/>
          <w:divBdr>
            <w:top w:val="none" w:sz="0" w:space="0" w:color="auto"/>
            <w:left w:val="none" w:sz="0" w:space="0" w:color="auto"/>
            <w:bottom w:val="none" w:sz="0" w:space="0" w:color="auto"/>
            <w:right w:val="none" w:sz="0" w:space="0" w:color="auto"/>
          </w:divBdr>
        </w:div>
      </w:divsChild>
    </w:div>
    <w:div w:id="1475296075">
      <w:bodyDiv w:val="1"/>
      <w:marLeft w:val="0"/>
      <w:marRight w:val="0"/>
      <w:marTop w:val="0"/>
      <w:marBottom w:val="0"/>
      <w:divBdr>
        <w:top w:val="none" w:sz="0" w:space="0" w:color="auto"/>
        <w:left w:val="none" w:sz="0" w:space="0" w:color="auto"/>
        <w:bottom w:val="none" w:sz="0" w:space="0" w:color="auto"/>
        <w:right w:val="none" w:sz="0" w:space="0" w:color="auto"/>
      </w:divBdr>
    </w:div>
    <w:div w:id="1477917009">
      <w:bodyDiv w:val="1"/>
      <w:marLeft w:val="0"/>
      <w:marRight w:val="0"/>
      <w:marTop w:val="0"/>
      <w:marBottom w:val="0"/>
      <w:divBdr>
        <w:top w:val="none" w:sz="0" w:space="0" w:color="auto"/>
        <w:left w:val="none" w:sz="0" w:space="0" w:color="auto"/>
        <w:bottom w:val="none" w:sz="0" w:space="0" w:color="auto"/>
        <w:right w:val="none" w:sz="0" w:space="0" w:color="auto"/>
      </w:divBdr>
    </w:div>
    <w:div w:id="1481652144">
      <w:bodyDiv w:val="1"/>
      <w:marLeft w:val="0"/>
      <w:marRight w:val="0"/>
      <w:marTop w:val="0"/>
      <w:marBottom w:val="0"/>
      <w:divBdr>
        <w:top w:val="none" w:sz="0" w:space="0" w:color="auto"/>
        <w:left w:val="none" w:sz="0" w:space="0" w:color="auto"/>
        <w:bottom w:val="none" w:sz="0" w:space="0" w:color="auto"/>
        <w:right w:val="none" w:sz="0" w:space="0" w:color="auto"/>
      </w:divBdr>
    </w:div>
    <w:div w:id="1486555449">
      <w:bodyDiv w:val="1"/>
      <w:marLeft w:val="0"/>
      <w:marRight w:val="0"/>
      <w:marTop w:val="0"/>
      <w:marBottom w:val="0"/>
      <w:divBdr>
        <w:top w:val="none" w:sz="0" w:space="0" w:color="auto"/>
        <w:left w:val="none" w:sz="0" w:space="0" w:color="auto"/>
        <w:bottom w:val="none" w:sz="0" w:space="0" w:color="auto"/>
        <w:right w:val="none" w:sz="0" w:space="0" w:color="auto"/>
      </w:divBdr>
    </w:div>
    <w:div w:id="1488010765">
      <w:bodyDiv w:val="1"/>
      <w:marLeft w:val="0"/>
      <w:marRight w:val="0"/>
      <w:marTop w:val="0"/>
      <w:marBottom w:val="0"/>
      <w:divBdr>
        <w:top w:val="none" w:sz="0" w:space="0" w:color="auto"/>
        <w:left w:val="none" w:sz="0" w:space="0" w:color="auto"/>
        <w:bottom w:val="none" w:sz="0" w:space="0" w:color="auto"/>
        <w:right w:val="none" w:sz="0" w:space="0" w:color="auto"/>
      </w:divBdr>
    </w:div>
    <w:div w:id="1490900565">
      <w:bodyDiv w:val="1"/>
      <w:marLeft w:val="0"/>
      <w:marRight w:val="0"/>
      <w:marTop w:val="0"/>
      <w:marBottom w:val="0"/>
      <w:divBdr>
        <w:top w:val="none" w:sz="0" w:space="0" w:color="auto"/>
        <w:left w:val="none" w:sz="0" w:space="0" w:color="auto"/>
        <w:bottom w:val="none" w:sz="0" w:space="0" w:color="auto"/>
        <w:right w:val="none" w:sz="0" w:space="0" w:color="auto"/>
      </w:divBdr>
    </w:div>
    <w:div w:id="1491602705">
      <w:bodyDiv w:val="1"/>
      <w:marLeft w:val="0"/>
      <w:marRight w:val="0"/>
      <w:marTop w:val="0"/>
      <w:marBottom w:val="0"/>
      <w:divBdr>
        <w:top w:val="none" w:sz="0" w:space="0" w:color="auto"/>
        <w:left w:val="none" w:sz="0" w:space="0" w:color="auto"/>
        <w:bottom w:val="none" w:sz="0" w:space="0" w:color="auto"/>
        <w:right w:val="none" w:sz="0" w:space="0" w:color="auto"/>
      </w:divBdr>
    </w:div>
    <w:div w:id="1498302520">
      <w:bodyDiv w:val="1"/>
      <w:marLeft w:val="0"/>
      <w:marRight w:val="0"/>
      <w:marTop w:val="0"/>
      <w:marBottom w:val="0"/>
      <w:divBdr>
        <w:top w:val="none" w:sz="0" w:space="0" w:color="auto"/>
        <w:left w:val="none" w:sz="0" w:space="0" w:color="auto"/>
        <w:bottom w:val="none" w:sz="0" w:space="0" w:color="auto"/>
        <w:right w:val="none" w:sz="0" w:space="0" w:color="auto"/>
      </w:divBdr>
    </w:div>
    <w:div w:id="1502045556">
      <w:bodyDiv w:val="1"/>
      <w:marLeft w:val="0"/>
      <w:marRight w:val="0"/>
      <w:marTop w:val="0"/>
      <w:marBottom w:val="0"/>
      <w:divBdr>
        <w:top w:val="none" w:sz="0" w:space="0" w:color="auto"/>
        <w:left w:val="none" w:sz="0" w:space="0" w:color="auto"/>
        <w:bottom w:val="none" w:sz="0" w:space="0" w:color="auto"/>
        <w:right w:val="none" w:sz="0" w:space="0" w:color="auto"/>
      </w:divBdr>
    </w:div>
    <w:div w:id="1504130440">
      <w:bodyDiv w:val="1"/>
      <w:marLeft w:val="0"/>
      <w:marRight w:val="0"/>
      <w:marTop w:val="0"/>
      <w:marBottom w:val="0"/>
      <w:divBdr>
        <w:top w:val="none" w:sz="0" w:space="0" w:color="auto"/>
        <w:left w:val="none" w:sz="0" w:space="0" w:color="auto"/>
        <w:bottom w:val="none" w:sz="0" w:space="0" w:color="auto"/>
        <w:right w:val="none" w:sz="0" w:space="0" w:color="auto"/>
      </w:divBdr>
    </w:div>
    <w:div w:id="1504248033">
      <w:bodyDiv w:val="1"/>
      <w:marLeft w:val="0"/>
      <w:marRight w:val="0"/>
      <w:marTop w:val="0"/>
      <w:marBottom w:val="0"/>
      <w:divBdr>
        <w:top w:val="none" w:sz="0" w:space="0" w:color="auto"/>
        <w:left w:val="none" w:sz="0" w:space="0" w:color="auto"/>
        <w:bottom w:val="none" w:sz="0" w:space="0" w:color="auto"/>
        <w:right w:val="none" w:sz="0" w:space="0" w:color="auto"/>
      </w:divBdr>
    </w:div>
    <w:div w:id="1504851894">
      <w:bodyDiv w:val="1"/>
      <w:marLeft w:val="0"/>
      <w:marRight w:val="0"/>
      <w:marTop w:val="0"/>
      <w:marBottom w:val="0"/>
      <w:divBdr>
        <w:top w:val="none" w:sz="0" w:space="0" w:color="auto"/>
        <w:left w:val="none" w:sz="0" w:space="0" w:color="auto"/>
        <w:bottom w:val="none" w:sz="0" w:space="0" w:color="auto"/>
        <w:right w:val="none" w:sz="0" w:space="0" w:color="auto"/>
      </w:divBdr>
    </w:div>
    <w:div w:id="1512988849">
      <w:bodyDiv w:val="1"/>
      <w:marLeft w:val="0"/>
      <w:marRight w:val="0"/>
      <w:marTop w:val="0"/>
      <w:marBottom w:val="0"/>
      <w:divBdr>
        <w:top w:val="none" w:sz="0" w:space="0" w:color="auto"/>
        <w:left w:val="none" w:sz="0" w:space="0" w:color="auto"/>
        <w:bottom w:val="none" w:sz="0" w:space="0" w:color="auto"/>
        <w:right w:val="none" w:sz="0" w:space="0" w:color="auto"/>
      </w:divBdr>
    </w:div>
    <w:div w:id="1513687573">
      <w:bodyDiv w:val="1"/>
      <w:marLeft w:val="0"/>
      <w:marRight w:val="0"/>
      <w:marTop w:val="0"/>
      <w:marBottom w:val="0"/>
      <w:divBdr>
        <w:top w:val="none" w:sz="0" w:space="0" w:color="auto"/>
        <w:left w:val="none" w:sz="0" w:space="0" w:color="auto"/>
        <w:bottom w:val="none" w:sz="0" w:space="0" w:color="auto"/>
        <w:right w:val="none" w:sz="0" w:space="0" w:color="auto"/>
      </w:divBdr>
    </w:div>
    <w:div w:id="1515681672">
      <w:bodyDiv w:val="1"/>
      <w:marLeft w:val="0"/>
      <w:marRight w:val="0"/>
      <w:marTop w:val="0"/>
      <w:marBottom w:val="0"/>
      <w:divBdr>
        <w:top w:val="none" w:sz="0" w:space="0" w:color="auto"/>
        <w:left w:val="none" w:sz="0" w:space="0" w:color="auto"/>
        <w:bottom w:val="none" w:sz="0" w:space="0" w:color="auto"/>
        <w:right w:val="none" w:sz="0" w:space="0" w:color="auto"/>
      </w:divBdr>
    </w:div>
    <w:div w:id="1524435769">
      <w:bodyDiv w:val="1"/>
      <w:marLeft w:val="0"/>
      <w:marRight w:val="0"/>
      <w:marTop w:val="0"/>
      <w:marBottom w:val="0"/>
      <w:divBdr>
        <w:top w:val="none" w:sz="0" w:space="0" w:color="auto"/>
        <w:left w:val="none" w:sz="0" w:space="0" w:color="auto"/>
        <w:bottom w:val="none" w:sz="0" w:space="0" w:color="auto"/>
        <w:right w:val="none" w:sz="0" w:space="0" w:color="auto"/>
      </w:divBdr>
    </w:div>
    <w:div w:id="1524904431">
      <w:bodyDiv w:val="1"/>
      <w:marLeft w:val="0"/>
      <w:marRight w:val="0"/>
      <w:marTop w:val="0"/>
      <w:marBottom w:val="0"/>
      <w:divBdr>
        <w:top w:val="none" w:sz="0" w:space="0" w:color="auto"/>
        <w:left w:val="none" w:sz="0" w:space="0" w:color="auto"/>
        <w:bottom w:val="none" w:sz="0" w:space="0" w:color="auto"/>
        <w:right w:val="none" w:sz="0" w:space="0" w:color="auto"/>
      </w:divBdr>
    </w:div>
    <w:div w:id="1526210756">
      <w:bodyDiv w:val="1"/>
      <w:marLeft w:val="0"/>
      <w:marRight w:val="0"/>
      <w:marTop w:val="0"/>
      <w:marBottom w:val="0"/>
      <w:divBdr>
        <w:top w:val="none" w:sz="0" w:space="0" w:color="auto"/>
        <w:left w:val="none" w:sz="0" w:space="0" w:color="auto"/>
        <w:bottom w:val="none" w:sz="0" w:space="0" w:color="auto"/>
        <w:right w:val="none" w:sz="0" w:space="0" w:color="auto"/>
      </w:divBdr>
    </w:div>
    <w:div w:id="1527601959">
      <w:bodyDiv w:val="1"/>
      <w:marLeft w:val="0"/>
      <w:marRight w:val="0"/>
      <w:marTop w:val="0"/>
      <w:marBottom w:val="0"/>
      <w:divBdr>
        <w:top w:val="none" w:sz="0" w:space="0" w:color="auto"/>
        <w:left w:val="none" w:sz="0" w:space="0" w:color="auto"/>
        <w:bottom w:val="none" w:sz="0" w:space="0" w:color="auto"/>
        <w:right w:val="none" w:sz="0" w:space="0" w:color="auto"/>
      </w:divBdr>
    </w:div>
    <w:div w:id="1542404894">
      <w:bodyDiv w:val="1"/>
      <w:marLeft w:val="0"/>
      <w:marRight w:val="0"/>
      <w:marTop w:val="0"/>
      <w:marBottom w:val="0"/>
      <w:divBdr>
        <w:top w:val="none" w:sz="0" w:space="0" w:color="auto"/>
        <w:left w:val="none" w:sz="0" w:space="0" w:color="auto"/>
        <w:bottom w:val="none" w:sz="0" w:space="0" w:color="auto"/>
        <w:right w:val="none" w:sz="0" w:space="0" w:color="auto"/>
      </w:divBdr>
    </w:div>
    <w:div w:id="1542589651">
      <w:bodyDiv w:val="1"/>
      <w:marLeft w:val="0"/>
      <w:marRight w:val="0"/>
      <w:marTop w:val="0"/>
      <w:marBottom w:val="0"/>
      <w:divBdr>
        <w:top w:val="none" w:sz="0" w:space="0" w:color="auto"/>
        <w:left w:val="none" w:sz="0" w:space="0" w:color="auto"/>
        <w:bottom w:val="none" w:sz="0" w:space="0" w:color="auto"/>
        <w:right w:val="none" w:sz="0" w:space="0" w:color="auto"/>
      </w:divBdr>
    </w:div>
    <w:div w:id="1547715585">
      <w:bodyDiv w:val="1"/>
      <w:marLeft w:val="0"/>
      <w:marRight w:val="0"/>
      <w:marTop w:val="0"/>
      <w:marBottom w:val="0"/>
      <w:divBdr>
        <w:top w:val="none" w:sz="0" w:space="0" w:color="auto"/>
        <w:left w:val="none" w:sz="0" w:space="0" w:color="auto"/>
        <w:bottom w:val="none" w:sz="0" w:space="0" w:color="auto"/>
        <w:right w:val="none" w:sz="0" w:space="0" w:color="auto"/>
      </w:divBdr>
    </w:div>
    <w:div w:id="1548226841">
      <w:bodyDiv w:val="1"/>
      <w:marLeft w:val="0"/>
      <w:marRight w:val="0"/>
      <w:marTop w:val="0"/>
      <w:marBottom w:val="0"/>
      <w:divBdr>
        <w:top w:val="none" w:sz="0" w:space="0" w:color="auto"/>
        <w:left w:val="none" w:sz="0" w:space="0" w:color="auto"/>
        <w:bottom w:val="none" w:sz="0" w:space="0" w:color="auto"/>
        <w:right w:val="none" w:sz="0" w:space="0" w:color="auto"/>
      </w:divBdr>
    </w:div>
    <w:div w:id="1581714412">
      <w:bodyDiv w:val="1"/>
      <w:marLeft w:val="0"/>
      <w:marRight w:val="0"/>
      <w:marTop w:val="0"/>
      <w:marBottom w:val="0"/>
      <w:divBdr>
        <w:top w:val="none" w:sz="0" w:space="0" w:color="auto"/>
        <w:left w:val="none" w:sz="0" w:space="0" w:color="auto"/>
        <w:bottom w:val="none" w:sz="0" w:space="0" w:color="auto"/>
        <w:right w:val="none" w:sz="0" w:space="0" w:color="auto"/>
      </w:divBdr>
    </w:div>
    <w:div w:id="1591699950">
      <w:bodyDiv w:val="1"/>
      <w:marLeft w:val="0"/>
      <w:marRight w:val="0"/>
      <w:marTop w:val="0"/>
      <w:marBottom w:val="0"/>
      <w:divBdr>
        <w:top w:val="none" w:sz="0" w:space="0" w:color="auto"/>
        <w:left w:val="none" w:sz="0" w:space="0" w:color="auto"/>
        <w:bottom w:val="none" w:sz="0" w:space="0" w:color="auto"/>
        <w:right w:val="none" w:sz="0" w:space="0" w:color="auto"/>
      </w:divBdr>
    </w:div>
    <w:div w:id="1598055235">
      <w:bodyDiv w:val="1"/>
      <w:marLeft w:val="0"/>
      <w:marRight w:val="0"/>
      <w:marTop w:val="0"/>
      <w:marBottom w:val="0"/>
      <w:divBdr>
        <w:top w:val="none" w:sz="0" w:space="0" w:color="auto"/>
        <w:left w:val="none" w:sz="0" w:space="0" w:color="auto"/>
        <w:bottom w:val="none" w:sz="0" w:space="0" w:color="auto"/>
        <w:right w:val="none" w:sz="0" w:space="0" w:color="auto"/>
      </w:divBdr>
    </w:div>
    <w:div w:id="1598832529">
      <w:bodyDiv w:val="1"/>
      <w:marLeft w:val="0"/>
      <w:marRight w:val="0"/>
      <w:marTop w:val="0"/>
      <w:marBottom w:val="0"/>
      <w:divBdr>
        <w:top w:val="none" w:sz="0" w:space="0" w:color="auto"/>
        <w:left w:val="none" w:sz="0" w:space="0" w:color="auto"/>
        <w:bottom w:val="none" w:sz="0" w:space="0" w:color="auto"/>
        <w:right w:val="none" w:sz="0" w:space="0" w:color="auto"/>
      </w:divBdr>
    </w:div>
    <w:div w:id="1600406253">
      <w:bodyDiv w:val="1"/>
      <w:marLeft w:val="0"/>
      <w:marRight w:val="0"/>
      <w:marTop w:val="0"/>
      <w:marBottom w:val="0"/>
      <w:divBdr>
        <w:top w:val="none" w:sz="0" w:space="0" w:color="auto"/>
        <w:left w:val="none" w:sz="0" w:space="0" w:color="auto"/>
        <w:bottom w:val="none" w:sz="0" w:space="0" w:color="auto"/>
        <w:right w:val="none" w:sz="0" w:space="0" w:color="auto"/>
      </w:divBdr>
    </w:div>
    <w:div w:id="1603144132">
      <w:bodyDiv w:val="1"/>
      <w:marLeft w:val="0"/>
      <w:marRight w:val="0"/>
      <w:marTop w:val="0"/>
      <w:marBottom w:val="0"/>
      <w:divBdr>
        <w:top w:val="none" w:sz="0" w:space="0" w:color="auto"/>
        <w:left w:val="none" w:sz="0" w:space="0" w:color="auto"/>
        <w:bottom w:val="none" w:sz="0" w:space="0" w:color="auto"/>
        <w:right w:val="none" w:sz="0" w:space="0" w:color="auto"/>
      </w:divBdr>
    </w:div>
    <w:div w:id="1608584321">
      <w:bodyDiv w:val="1"/>
      <w:marLeft w:val="0"/>
      <w:marRight w:val="0"/>
      <w:marTop w:val="0"/>
      <w:marBottom w:val="0"/>
      <w:divBdr>
        <w:top w:val="none" w:sz="0" w:space="0" w:color="auto"/>
        <w:left w:val="none" w:sz="0" w:space="0" w:color="auto"/>
        <w:bottom w:val="none" w:sz="0" w:space="0" w:color="auto"/>
        <w:right w:val="none" w:sz="0" w:space="0" w:color="auto"/>
      </w:divBdr>
    </w:div>
    <w:div w:id="1610091266">
      <w:bodyDiv w:val="1"/>
      <w:marLeft w:val="0"/>
      <w:marRight w:val="0"/>
      <w:marTop w:val="0"/>
      <w:marBottom w:val="0"/>
      <w:divBdr>
        <w:top w:val="none" w:sz="0" w:space="0" w:color="auto"/>
        <w:left w:val="none" w:sz="0" w:space="0" w:color="auto"/>
        <w:bottom w:val="none" w:sz="0" w:space="0" w:color="auto"/>
        <w:right w:val="none" w:sz="0" w:space="0" w:color="auto"/>
      </w:divBdr>
    </w:div>
    <w:div w:id="1612782587">
      <w:bodyDiv w:val="1"/>
      <w:marLeft w:val="0"/>
      <w:marRight w:val="0"/>
      <w:marTop w:val="0"/>
      <w:marBottom w:val="0"/>
      <w:divBdr>
        <w:top w:val="none" w:sz="0" w:space="0" w:color="auto"/>
        <w:left w:val="none" w:sz="0" w:space="0" w:color="auto"/>
        <w:bottom w:val="none" w:sz="0" w:space="0" w:color="auto"/>
        <w:right w:val="none" w:sz="0" w:space="0" w:color="auto"/>
      </w:divBdr>
    </w:div>
    <w:div w:id="1614171224">
      <w:bodyDiv w:val="1"/>
      <w:marLeft w:val="0"/>
      <w:marRight w:val="0"/>
      <w:marTop w:val="0"/>
      <w:marBottom w:val="0"/>
      <w:divBdr>
        <w:top w:val="none" w:sz="0" w:space="0" w:color="auto"/>
        <w:left w:val="none" w:sz="0" w:space="0" w:color="auto"/>
        <w:bottom w:val="none" w:sz="0" w:space="0" w:color="auto"/>
        <w:right w:val="none" w:sz="0" w:space="0" w:color="auto"/>
      </w:divBdr>
    </w:div>
    <w:div w:id="1622491911">
      <w:bodyDiv w:val="1"/>
      <w:marLeft w:val="0"/>
      <w:marRight w:val="0"/>
      <w:marTop w:val="0"/>
      <w:marBottom w:val="0"/>
      <w:divBdr>
        <w:top w:val="none" w:sz="0" w:space="0" w:color="auto"/>
        <w:left w:val="none" w:sz="0" w:space="0" w:color="auto"/>
        <w:bottom w:val="none" w:sz="0" w:space="0" w:color="auto"/>
        <w:right w:val="none" w:sz="0" w:space="0" w:color="auto"/>
      </w:divBdr>
    </w:div>
    <w:div w:id="1624073643">
      <w:bodyDiv w:val="1"/>
      <w:marLeft w:val="0"/>
      <w:marRight w:val="0"/>
      <w:marTop w:val="0"/>
      <w:marBottom w:val="0"/>
      <w:divBdr>
        <w:top w:val="none" w:sz="0" w:space="0" w:color="auto"/>
        <w:left w:val="none" w:sz="0" w:space="0" w:color="auto"/>
        <w:bottom w:val="none" w:sz="0" w:space="0" w:color="auto"/>
        <w:right w:val="none" w:sz="0" w:space="0" w:color="auto"/>
      </w:divBdr>
    </w:div>
    <w:div w:id="1624455059">
      <w:bodyDiv w:val="1"/>
      <w:marLeft w:val="0"/>
      <w:marRight w:val="0"/>
      <w:marTop w:val="0"/>
      <w:marBottom w:val="0"/>
      <w:divBdr>
        <w:top w:val="none" w:sz="0" w:space="0" w:color="auto"/>
        <w:left w:val="none" w:sz="0" w:space="0" w:color="auto"/>
        <w:bottom w:val="none" w:sz="0" w:space="0" w:color="auto"/>
        <w:right w:val="none" w:sz="0" w:space="0" w:color="auto"/>
      </w:divBdr>
    </w:div>
    <w:div w:id="1636639370">
      <w:bodyDiv w:val="1"/>
      <w:marLeft w:val="0"/>
      <w:marRight w:val="0"/>
      <w:marTop w:val="0"/>
      <w:marBottom w:val="0"/>
      <w:divBdr>
        <w:top w:val="none" w:sz="0" w:space="0" w:color="auto"/>
        <w:left w:val="none" w:sz="0" w:space="0" w:color="auto"/>
        <w:bottom w:val="none" w:sz="0" w:space="0" w:color="auto"/>
        <w:right w:val="none" w:sz="0" w:space="0" w:color="auto"/>
      </w:divBdr>
    </w:div>
    <w:div w:id="1638074539">
      <w:bodyDiv w:val="1"/>
      <w:marLeft w:val="0"/>
      <w:marRight w:val="0"/>
      <w:marTop w:val="0"/>
      <w:marBottom w:val="0"/>
      <w:divBdr>
        <w:top w:val="none" w:sz="0" w:space="0" w:color="auto"/>
        <w:left w:val="none" w:sz="0" w:space="0" w:color="auto"/>
        <w:bottom w:val="none" w:sz="0" w:space="0" w:color="auto"/>
        <w:right w:val="none" w:sz="0" w:space="0" w:color="auto"/>
      </w:divBdr>
    </w:div>
    <w:div w:id="1638143302">
      <w:bodyDiv w:val="1"/>
      <w:marLeft w:val="0"/>
      <w:marRight w:val="0"/>
      <w:marTop w:val="0"/>
      <w:marBottom w:val="0"/>
      <w:divBdr>
        <w:top w:val="none" w:sz="0" w:space="0" w:color="auto"/>
        <w:left w:val="none" w:sz="0" w:space="0" w:color="auto"/>
        <w:bottom w:val="none" w:sz="0" w:space="0" w:color="auto"/>
        <w:right w:val="none" w:sz="0" w:space="0" w:color="auto"/>
      </w:divBdr>
    </w:div>
    <w:div w:id="1641878559">
      <w:bodyDiv w:val="1"/>
      <w:marLeft w:val="0"/>
      <w:marRight w:val="0"/>
      <w:marTop w:val="0"/>
      <w:marBottom w:val="0"/>
      <w:divBdr>
        <w:top w:val="none" w:sz="0" w:space="0" w:color="auto"/>
        <w:left w:val="none" w:sz="0" w:space="0" w:color="auto"/>
        <w:bottom w:val="none" w:sz="0" w:space="0" w:color="auto"/>
        <w:right w:val="none" w:sz="0" w:space="0" w:color="auto"/>
      </w:divBdr>
    </w:div>
    <w:div w:id="1647473423">
      <w:bodyDiv w:val="1"/>
      <w:marLeft w:val="0"/>
      <w:marRight w:val="0"/>
      <w:marTop w:val="0"/>
      <w:marBottom w:val="0"/>
      <w:divBdr>
        <w:top w:val="none" w:sz="0" w:space="0" w:color="auto"/>
        <w:left w:val="none" w:sz="0" w:space="0" w:color="auto"/>
        <w:bottom w:val="none" w:sz="0" w:space="0" w:color="auto"/>
        <w:right w:val="none" w:sz="0" w:space="0" w:color="auto"/>
      </w:divBdr>
    </w:div>
    <w:div w:id="1657103418">
      <w:bodyDiv w:val="1"/>
      <w:marLeft w:val="0"/>
      <w:marRight w:val="0"/>
      <w:marTop w:val="0"/>
      <w:marBottom w:val="0"/>
      <w:divBdr>
        <w:top w:val="none" w:sz="0" w:space="0" w:color="auto"/>
        <w:left w:val="none" w:sz="0" w:space="0" w:color="auto"/>
        <w:bottom w:val="none" w:sz="0" w:space="0" w:color="auto"/>
        <w:right w:val="none" w:sz="0" w:space="0" w:color="auto"/>
      </w:divBdr>
    </w:div>
    <w:div w:id="1663387330">
      <w:bodyDiv w:val="1"/>
      <w:marLeft w:val="0"/>
      <w:marRight w:val="0"/>
      <w:marTop w:val="0"/>
      <w:marBottom w:val="0"/>
      <w:divBdr>
        <w:top w:val="none" w:sz="0" w:space="0" w:color="auto"/>
        <w:left w:val="none" w:sz="0" w:space="0" w:color="auto"/>
        <w:bottom w:val="none" w:sz="0" w:space="0" w:color="auto"/>
        <w:right w:val="none" w:sz="0" w:space="0" w:color="auto"/>
      </w:divBdr>
    </w:div>
    <w:div w:id="1664157938">
      <w:bodyDiv w:val="1"/>
      <w:marLeft w:val="0"/>
      <w:marRight w:val="0"/>
      <w:marTop w:val="0"/>
      <w:marBottom w:val="0"/>
      <w:divBdr>
        <w:top w:val="none" w:sz="0" w:space="0" w:color="auto"/>
        <w:left w:val="none" w:sz="0" w:space="0" w:color="auto"/>
        <w:bottom w:val="none" w:sz="0" w:space="0" w:color="auto"/>
        <w:right w:val="none" w:sz="0" w:space="0" w:color="auto"/>
      </w:divBdr>
    </w:div>
    <w:div w:id="1675842320">
      <w:bodyDiv w:val="1"/>
      <w:marLeft w:val="0"/>
      <w:marRight w:val="0"/>
      <w:marTop w:val="0"/>
      <w:marBottom w:val="0"/>
      <w:divBdr>
        <w:top w:val="none" w:sz="0" w:space="0" w:color="auto"/>
        <w:left w:val="none" w:sz="0" w:space="0" w:color="auto"/>
        <w:bottom w:val="none" w:sz="0" w:space="0" w:color="auto"/>
        <w:right w:val="none" w:sz="0" w:space="0" w:color="auto"/>
      </w:divBdr>
    </w:div>
    <w:div w:id="1684820186">
      <w:bodyDiv w:val="1"/>
      <w:marLeft w:val="0"/>
      <w:marRight w:val="0"/>
      <w:marTop w:val="0"/>
      <w:marBottom w:val="0"/>
      <w:divBdr>
        <w:top w:val="none" w:sz="0" w:space="0" w:color="auto"/>
        <w:left w:val="none" w:sz="0" w:space="0" w:color="auto"/>
        <w:bottom w:val="none" w:sz="0" w:space="0" w:color="auto"/>
        <w:right w:val="none" w:sz="0" w:space="0" w:color="auto"/>
      </w:divBdr>
    </w:div>
    <w:div w:id="1689793610">
      <w:bodyDiv w:val="1"/>
      <w:marLeft w:val="0"/>
      <w:marRight w:val="0"/>
      <w:marTop w:val="0"/>
      <w:marBottom w:val="0"/>
      <w:divBdr>
        <w:top w:val="none" w:sz="0" w:space="0" w:color="auto"/>
        <w:left w:val="none" w:sz="0" w:space="0" w:color="auto"/>
        <w:bottom w:val="none" w:sz="0" w:space="0" w:color="auto"/>
        <w:right w:val="none" w:sz="0" w:space="0" w:color="auto"/>
      </w:divBdr>
    </w:div>
    <w:div w:id="1689989636">
      <w:bodyDiv w:val="1"/>
      <w:marLeft w:val="0"/>
      <w:marRight w:val="0"/>
      <w:marTop w:val="0"/>
      <w:marBottom w:val="0"/>
      <w:divBdr>
        <w:top w:val="none" w:sz="0" w:space="0" w:color="auto"/>
        <w:left w:val="none" w:sz="0" w:space="0" w:color="auto"/>
        <w:bottom w:val="none" w:sz="0" w:space="0" w:color="auto"/>
        <w:right w:val="none" w:sz="0" w:space="0" w:color="auto"/>
      </w:divBdr>
    </w:div>
    <w:div w:id="1696466171">
      <w:bodyDiv w:val="1"/>
      <w:marLeft w:val="0"/>
      <w:marRight w:val="0"/>
      <w:marTop w:val="0"/>
      <w:marBottom w:val="0"/>
      <w:divBdr>
        <w:top w:val="none" w:sz="0" w:space="0" w:color="auto"/>
        <w:left w:val="none" w:sz="0" w:space="0" w:color="auto"/>
        <w:bottom w:val="none" w:sz="0" w:space="0" w:color="auto"/>
        <w:right w:val="none" w:sz="0" w:space="0" w:color="auto"/>
      </w:divBdr>
    </w:div>
    <w:div w:id="1702851957">
      <w:bodyDiv w:val="1"/>
      <w:marLeft w:val="0"/>
      <w:marRight w:val="0"/>
      <w:marTop w:val="0"/>
      <w:marBottom w:val="0"/>
      <w:divBdr>
        <w:top w:val="none" w:sz="0" w:space="0" w:color="auto"/>
        <w:left w:val="none" w:sz="0" w:space="0" w:color="auto"/>
        <w:bottom w:val="none" w:sz="0" w:space="0" w:color="auto"/>
        <w:right w:val="none" w:sz="0" w:space="0" w:color="auto"/>
      </w:divBdr>
    </w:div>
    <w:div w:id="1704866820">
      <w:bodyDiv w:val="1"/>
      <w:marLeft w:val="0"/>
      <w:marRight w:val="0"/>
      <w:marTop w:val="0"/>
      <w:marBottom w:val="0"/>
      <w:divBdr>
        <w:top w:val="none" w:sz="0" w:space="0" w:color="auto"/>
        <w:left w:val="none" w:sz="0" w:space="0" w:color="auto"/>
        <w:bottom w:val="none" w:sz="0" w:space="0" w:color="auto"/>
        <w:right w:val="none" w:sz="0" w:space="0" w:color="auto"/>
      </w:divBdr>
    </w:div>
    <w:div w:id="1730497309">
      <w:bodyDiv w:val="1"/>
      <w:marLeft w:val="0"/>
      <w:marRight w:val="0"/>
      <w:marTop w:val="0"/>
      <w:marBottom w:val="0"/>
      <w:divBdr>
        <w:top w:val="none" w:sz="0" w:space="0" w:color="auto"/>
        <w:left w:val="none" w:sz="0" w:space="0" w:color="auto"/>
        <w:bottom w:val="none" w:sz="0" w:space="0" w:color="auto"/>
        <w:right w:val="none" w:sz="0" w:space="0" w:color="auto"/>
      </w:divBdr>
    </w:div>
    <w:div w:id="1734353241">
      <w:bodyDiv w:val="1"/>
      <w:marLeft w:val="0"/>
      <w:marRight w:val="0"/>
      <w:marTop w:val="0"/>
      <w:marBottom w:val="0"/>
      <w:divBdr>
        <w:top w:val="none" w:sz="0" w:space="0" w:color="auto"/>
        <w:left w:val="none" w:sz="0" w:space="0" w:color="auto"/>
        <w:bottom w:val="none" w:sz="0" w:space="0" w:color="auto"/>
        <w:right w:val="none" w:sz="0" w:space="0" w:color="auto"/>
      </w:divBdr>
    </w:div>
    <w:div w:id="1736976488">
      <w:bodyDiv w:val="1"/>
      <w:marLeft w:val="0"/>
      <w:marRight w:val="0"/>
      <w:marTop w:val="0"/>
      <w:marBottom w:val="0"/>
      <w:divBdr>
        <w:top w:val="none" w:sz="0" w:space="0" w:color="auto"/>
        <w:left w:val="none" w:sz="0" w:space="0" w:color="auto"/>
        <w:bottom w:val="none" w:sz="0" w:space="0" w:color="auto"/>
        <w:right w:val="none" w:sz="0" w:space="0" w:color="auto"/>
      </w:divBdr>
    </w:div>
    <w:div w:id="1748454085">
      <w:bodyDiv w:val="1"/>
      <w:marLeft w:val="0"/>
      <w:marRight w:val="0"/>
      <w:marTop w:val="0"/>
      <w:marBottom w:val="0"/>
      <w:divBdr>
        <w:top w:val="none" w:sz="0" w:space="0" w:color="auto"/>
        <w:left w:val="none" w:sz="0" w:space="0" w:color="auto"/>
        <w:bottom w:val="none" w:sz="0" w:space="0" w:color="auto"/>
        <w:right w:val="none" w:sz="0" w:space="0" w:color="auto"/>
      </w:divBdr>
    </w:div>
    <w:div w:id="1748841245">
      <w:bodyDiv w:val="1"/>
      <w:marLeft w:val="0"/>
      <w:marRight w:val="0"/>
      <w:marTop w:val="0"/>
      <w:marBottom w:val="0"/>
      <w:divBdr>
        <w:top w:val="none" w:sz="0" w:space="0" w:color="auto"/>
        <w:left w:val="none" w:sz="0" w:space="0" w:color="auto"/>
        <w:bottom w:val="none" w:sz="0" w:space="0" w:color="auto"/>
        <w:right w:val="none" w:sz="0" w:space="0" w:color="auto"/>
      </w:divBdr>
    </w:div>
    <w:div w:id="1760785834">
      <w:bodyDiv w:val="1"/>
      <w:marLeft w:val="0"/>
      <w:marRight w:val="0"/>
      <w:marTop w:val="0"/>
      <w:marBottom w:val="0"/>
      <w:divBdr>
        <w:top w:val="none" w:sz="0" w:space="0" w:color="auto"/>
        <w:left w:val="none" w:sz="0" w:space="0" w:color="auto"/>
        <w:bottom w:val="none" w:sz="0" w:space="0" w:color="auto"/>
        <w:right w:val="none" w:sz="0" w:space="0" w:color="auto"/>
      </w:divBdr>
    </w:div>
    <w:div w:id="1761952163">
      <w:bodyDiv w:val="1"/>
      <w:marLeft w:val="0"/>
      <w:marRight w:val="0"/>
      <w:marTop w:val="0"/>
      <w:marBottom w:val="0"/>
      <w:divBdr>
        <w:top w:val="none" w:sz="0" w:space="0" w:color="auto"/>
        <w:left w:val="none" w:sz="0" w:space="0" w:color="auto"/>
        <w:bottom w:val="none" w:sz="0" w:space="0" w:color="auto"/>
        <w:right w:val="none" w:sz="0" w:space="0" w:color="auto"/>
      </w:divBdr>
    </w:div>
    <w:div w:id="1765146805">
      <w:bodyDiv w:val="1"/>
      <w:marLeft w:val="0"/>
      <w:marRight w:val="0"/>
      <w:marTop w:val="0"/>
      <w:marBottom w:val="0"/>
      <w:divBdr>
        <w:top w:val="none" w:sz="0" w:space="0" w:color="auto"/>
        <w:left w:val="none" w:sz="0" w:space="0" w:color="auto"/>
        <w:bottom w:val="none" w:sz="0" w:space="0" w:color="auto"/>
        <w:right w:val="none" w:sz="0" w:space="0" w:color="auto"/>
      </w:divBdr>
    </w:div>
    <w:div w:id="1776319842">
      <w:bodyDiv w:val="1"/>
      <w:marLeft w:val="0"/>
      <w:marRight w:val="0"/>
      <w:marTop w:val="0"/>
      <w:marBottom w:val="0"/>
      <w:divBdr>
        <w:top w:val="none" w:sz="0" w:space="0" w:color="auto"/>
        <w:left w:val="none" w:sz="0" w:space="0" w:color="auto"/>
        <w:bottom w:val="none" w:sz="0" w:space="0" w:color="auto"/>
        <w:right w:val="none" w:sz="0" w:space="0" w:color="auto"/>
      </w:divBdr>
    </w:div>
    <w:div w:id="1779911281">
      <w:bodyDiv w:val="1"/>
      <w:marLeft w:val="0"/>
      <w:marRight w:val="0"/>
      <w:marTop w:val="0"/>
      <w:marBottom w:val="0"/>
      <w:divBdr>
        <w:top w:val="none" w:sz="0" w:space="0" w:color="auto"/>
        <w:left w:val="none" w:sz="0" w:space="0" w:color="auto"/>
        <w:bottom w:val="none" w:sz="0" w:space="0" w:color="auto"/>
        <w:right w:val="none" w:sz="0" w:space="0" w:color="auto"/>
      </w:divBdr>
    </w:div>
    <w:div w:id="1783961802">
      <w:bodyDiv w:val="1"/>
      <w:marLeft w:val="0"/>
      <w:marRight w:val="0"/>
      <w:marTop w:val="0"/>
      <w:marBottom w:val="0"/>
      <w:divBdr>
        <w:top w:val="none" w:sz="0" w:space="0" w:color="auto"/>
        <w:left w:val="none" w:sz="0" w:space="0" w:color="auto"/>
        <w:bottom w:val="none" w:sz="0" w:space="0" w:color="auto"/>
        <w:right w:val="none" w:sz="0" w:space="0" w:color="auto"/>
      </w:divBdr>
    </w:div>
    <w:div w:id="1794246990">
      <w:bodyDiv w:val="1"/>
      <w:marLeft w:val="0"/>
      <w:marRight w:val="0"/>
      <w:marTop w:val="0"/>
      <w:marBottom w:val="0"/>
      <w:divBdr>
        <w:top w:val="none" w:sz="0" w:space="0" w:color="auto"/>
        <w:left w:val="none" w:sz="0" w:space="0" w:color="auto"/>
        <w:bottom w:val="none" w:sz="0" w:space="0" w:color="auto"/>
        <w:right w:val="none" w:sz="0" w:space="0" w:color="auto"/>
      </w:divBdr>
    </w:div>
    <w:div w:id="1797065506">
      <w:bodyDiv w:val="1"/>
      <w:marLeft w:val="0"/>
      <w:marRight w:val="0"/>
      <w:marTop w:val="0"/>
      <w:marBottom w:val="0"/>
      <w:divBdr>
        <w:top w:val="none" w:sz="0" w:space="0" w:color="auto"/>
        <w:left w:val="none" w:sz="0" w:space="0" w:color="auto"/>
        <w:bottom w:val="none" w:sz="0" w:space="0" w:color="auto"/>
        <w:right w:val="none" w:sz="0" w:space="0" w:color="auto"/>
      </w:divBdr>
    </w:div>
    <w:div w:id="1798527428">
      <w:bodyDiv w:val="1"/>
      <w:marLeft w:val="0"/>
      <w:marRight w:val="0"/>
      <w:marTop w:val="0"/>
      <w:marBottom w:val="0"/>
      <w:divBdr>
        <w:top w:val="none" w:sz="0" w:space="0" w:color="auto"/>
        <w:left w:val="none" w:sz="0" w:space="0" w:color="auto"/>
        <w:bottom w:val="none" w:sz="0" w:space="0" w:color="auto"/>
        <w:right w:val="none" w:sz="0" w:space="0" w:color="auto"/>
      </w:divBdr>
    </w:div>
    <w:div w:id="1798840420">
      <w:bodyDiv w:val="1"/>
      <w:marLeft w:val="0"/>
      <w:marRight w:val="0"/>
      <w:marTop w:val="0"/>
      <w:marBottom w:val="0"/>
      <w:divBdr>
        <w:top w:val="none" w:sz="0" w:space="0" w:color="auto"/>
        <w:left w:val="none" w:sz="0" w:space="0" w:color="auto"/>
        <w:bottom w:val="none" w:sz="0" w:space="0" w:color="auto"/>
        <w:right w:val="none" w:sz="0" w:space="0" w:color="auto"/>
      </w:divBdr>
    </w:div>
    <w:div w:id="1803688275">
      <w:bodyDiv w:val="1"/>
      <w:marLeft w:val="0"/>
      <w:marRight w:val="0"/>
      <w:marTop w:val="0"/>
      <w:marBottom w:val="0"/>
      <w:divBdr>
        <w:top w:val="none" w:sz="0" w:space="0" w:color="auto"/>
        <w:left w:val="none" w:sz="0" w:space="0" w:color="auto"/>
        <w:bottom w:val="none" w:sz="0" w:space="0" w:color="auto"/>
        <w:right w:val="none" w:sz="0" w:space="0" w:color="auto"/>
      </w:divBdr>
    </w:div>
    <w:div w:id="1809013909">
      <w:bodyDiv w:val="1"/>
      <w:marLeft w:val="0"/>
      <w:marRight w:val="0"/>
      <w:marTop w:val="0"/>
      <w:marBottom w:val="0"/>
      <w:divBdr>
        <w:top w:val="none" w:sz="0" w:space="0" w:color="auto"/>
        <w:left w:val="none" w:sz="0" w:space="0" w:color="auto"/>
        <w:bottom w:val="none" w:sz="0" w:space="0" w:color="auto"/>
        <w:right w:val="none" w:sz="0" w:space="0" w:color="auto"/>
      </w:divBdr>
    </w:div>
    <w:div w:id="1818260956">
      <w:bodyDiv w:val="1"/>
      <w:marLeft w:val="0"/>
      <w:marRight w:val="0"/>
      <w:marTop w:val="0"/>
      <w:marBottom w:val="0"/>
      <w:divBdr>
        <w:top w:val="none" w:sz="0" w:space="0" w:color="auto"/>
        <w:left w:val="none" w:sz="0" w:space="0" w:color="auto"/>
        <w:bottom w:val="none" w:sz="0" w:space="0" w:color="auto"/>
        <w:right w:val="none" w:sz="0" w:space="0" w:color="auto"/>
      </w:divBdr>
    </w:div>
    <w:div w:id="1820221216">
      <w:bodyDiv w:val="1"/>
      <w:marLeft w:val="0"/>
      <w:marRight w:val="0"/>
      <w:marTop w:val="0"/>
      <w:marBottom w:val="0"/>
      <w:divBdr>
        <w:top w:val="none" w:sz="0" w:space="0" w:color="auto"/>
        <w:left w:val="none" w:sz="0" w:space="0" w:color="auto"/>
        <w:bottom w:val="none" w:sz="0" w:space="0" w:color="auto"/>
        <w:right w:val="none" w:sz="0" w:space="0" w:color="auto"/>
      </w:divBdr>
    </w:div>
    <w:div w:id="1823503692">
      <w:bodyDiv w:val="1"/>
      <w:marLeft w:val="0"/>
      <w:marRight w:val="0"/>
      <w:marTop w:val="0"/>
      <w:marBottom w:val="0"/>
      <w:divBdr>
        <w:top w:val="none" w:sz="0" w:space="0" w:color="auto"/>
        <w:left w:val="none" w:sz="0" w:space="0" w:color="auto"/>
        <w:bottom w:val="none" w:sz="0" w:space="0" w:color="auto"/>
        <w:right w:val="none" w:sz="0" w:space="0" w:color="auto"/>
      </w:divBdr>
    </w:div>
    <w:div w:id="1828354348">
      <w:bodyDiv w:val="1"/>
      <w:marLeft w:val="0"/>
      <w:marRight w:val="0"/>
      <w:marTop w:val="0"/>
      <w:marBottom w:val="0"/>
      <w:divBdr>
        <w:top w:val="none" w:sz="0" w:space="0" w:color="auto"/>
        <w:left w:val="none" w:sz="0" w:space="0" w:color="auto"/>
        <w:bottom w:val="none" w:sz="0" w:space="0" w:color="auto"/>
        <w:right w:val="none" w:sz="0" w:space="0" w:color="auto"/>
      </w:divBdr>
    </w:div>
    <w:div w:id="1832669890">
      <w:bodyDiv w:val="1"/>
      <w:marLeft w:val="0"/>
      <w:marRight w:val="0"/>
      <w:marTop w:val="0"/>
      <w:marBottom w:val="0"/>
      <w:divBdr>
        <w:top w:val="none" w:sz="0" w:space="0" w:color="auto"/>
        <w:left w:val="none" w:sz="0" w:space="0" w:color="auto"/>
        <w:bottom w:val="none" w:sz="0" w:space="0" w:color="auto"/>
        <w:right w:val="none" w:sz="0" w:space="0" w:color="auto"/>
      </w:divBdr>
    </w:div>
    <w:div w:id="1833913010">
      <w:bodyDiv w:val="1"/>
      <w:marLeft w:val="0"/>
      <w:marRight w:val="0"/>
      <w:marTop w:val="0"/>
      <w:marBottom w:val="0"/>
      <w:divBdr>
        <w:top w:val="none" w:sz="0" w:space="0" w:color="auto"/>
        <w:left w:val="none" w:sz="0" w:space="0" w:color="auto"/>
        <w:bottom w:val="none" w:sz="0" w:space="0" w:color="auto"/>
        <w:right w:val="none" w:sz="0" w:space="0" w:color="auto"/>
      </w:divBdr>
    </w:div>
    <w:div w:id="1859200702">
      <w:bodyDiv w:val="1"/>
      <w:marLeft w:val="0"/>
      <w:marRight w:val="0"/>
      <w:marTop w:val="0"/>
      <w:marBottom w:val="0"/>
      <w:divBdr>
        <w:top w:val="none" w:sz="0" w:space="0" w:color="auto"/>
        <w:left w:val="none" w:sz="0" w:space="0" w:color="auto"/>
        <w:bottom w:val="none" w:sz="0" w:space="0" w:color="auto"/>
        <w:right w:val="none" w:sz="0" w:space="0" w:color="auto"/>
      </w:divBdr>
    </w:div>
    <w:div w:id="1860073632">
      <w:bodyDiv w:val="1"/>
      <w:marLeft w:val="0"/>
      <w:marRight w:val="0"/>
      <w:marTop w:val="0"/>
      <w:marBottom w:val="0"/>
      <w:divBdr>
        <w:top w:val="none" w:sz="0" w:space="0" w:color="auto"/>
        <w:left w:val="none" w:sz="0" w:space="0" w:color="auto"/>
        <w:bottom w:val="none" w:sz="0" w:space="0" w:color="auto"/>
        <w:right w:val="none" w:sz="0" w:space="0" w:color="auto"/>
      </w:divBdr>
    </w:div>
    <w:div w:id="1865710812">
      <w:bodyDiv w:val="1"/>
      <w:marLeft w:val="0"/>
      <w:marRight w:val="0"/>
      <w:marTop w:val="0"/>
      <w:marBottom w:val="0"/>
      <w:divBdr>
        <w:top w:val="none" w:sz="0" w:space="0" w:color="auto"/>
        <w:left w:val="none" w:sz="0" w:space="0" w:color="auto"/>
        <w:bottom w:val="none" w:sz="0" w:space="0" w:color="auto"/>
        <w:right w:val="none" w:sz="0" w:space="0" w:color="auto"/>
      </w:divBdr>
    </w:div>
    <w:div w:id="1866211140">
      <w:bodyDiv w:val="1"/>
      <w:marLeft w:val="0"/>
      <w:marRight w:val="0"/>
      <w:marTop w:val="0"/>
      <w:marBottom w:val="0"/>
      <w:divBdr>
        <w:top w:val="none" w:sz="0" w:space="0" w:color="auto"/>
        <w:left w:val="none" w:sz="0" w:space="0" w:color="auto"/>
        <w:bottom w:val="none" w:sz="0" w:space="0" w:color="auto"/>
        <w:right w:val="none" w:sz="0" w:space="0" w:color="auto"/>
      </w:divBdr>
    </w:div>
    <w:div w:id="1885632381">
      <w:bodyDiv w:val="1"/>
      <w:marLeft w:val="0"/>
      <w:marRight w:val="0"/>
      <w:marTop w:val="0"/>
      <w:marBottom w:val="0"/>
      <w:divBdr>
        <w:top w:val="none" w:sz="0" w:space="0" w:color="auto"/>
        <w:left w:val="none" w:sz="0" w:space="0" w:color="auto"/>
        <w:bottom w:val="none" w:sz="0" w:space="0" w:color="auto"/>
        <w:right w:val="none" w:sz="0" w:space="0" w:color="auto"/>
      </w:divBdr>
    </w:div>
    <w:div w:id="1889491408">
      <w:bodyDiv w:val="1"/>
      <w:marLeft w:val="0"/>
      <w:marRight w:val="0"/>
      <w:marTop w:val="0"/>
      <w:marBottom w:val="0"/>
      <w:divBdr>
        <w:top w:val="none" w:sz="0" w:space="0" w:color="auto"/>
        <w:left w:val="none" w:sz="0" w:space="0" w:color="auto"/>
        <w:bottom w:val="none" w:sz="0" w:space="0" w:color="auto"/>
        <w:right w:val="none" w:sz="0" w:space="0" w:color="auto"/>
      </w:divBdr>
    </w:div>
    <w:div w:id="1890609291">
      <w:bodyDiv w:val="1"/>
      <w:marLeft w:val="0"/>
      <w:marRight w:val="0"/>
      <w:marTop w:val="0"/>
      <w:marBottom w:val="0"/>
      <w:divBdr>
        <w:top w:val="none" w:sz="0" w:space="0" w:color="auto"/>
        <w:left w:val="none" w:sz="0" w:space="0" w:color="auto"/>
        <w:bottom w:val="none" w:sz="0" w:space="0" w:color="auto"/>
        <w:right w:val="none" w:sz="0" w:space="0" w:color="auto"/>
      </w:divBdr>
    </w:div>
    <w:div w:id="1902790687">
      <w:bodyDiv w:val="1"/>
      <w:marLeft w:val="0"/>
      <w:marRight w:val="0"/>
      <w:marTop w:val="0"/>
      <w:marBottom w:val="0"/>
      <w:divBdr>
        <w:top w:val="none" w:sz="0" w:space="0" w:color="auto"/>
        <w:left w:val="none" w:sz="0" w:space="0" w:color="auto"/>
        <w:bottom w:val="none" w:sz="0" w:space="0" w:color="auto"/>
        <w:right w:val="none" w:sz="0" w:space="0" w:color="auto"/>
      </w:divBdr>
    </w:div>
    <w:div w:id="1903322390">
      <w:bodyDiv w:val="1"/>
      <w:marLeft w:val="0"/>
      <w:marRight w:val="0"/>
      <w:marTop w:val="0"/>
      <w:marBottom w:val="0"/>
      <w:divBdr>
        <w:top w:val="none" w:sz="0" w:space="0" w:color="auto"/>
        <w:left w:val="none" w:sz="0" w:space="0" w:color="auto"/>
        <w:bottom w:val="none" w:sz="0" w:space="0" w:color="auto"/>
        <w:right w:val="none" w:sz="0" w:space="0" w:color="auto"/>
      </w:divBdr>
    </w:div>
    <w:div w:id="1908416028">
      <w:bodyDiv w:val="1"/>
      <w:marLeft w:val="0"/>
      <w:marRight w:val="0"/>
      <w:marTop w:val="0"/>
      <w:marBottom w:val="0"/>
      <w:divBdr>
        <w:top w:val="none" w:sz="0" w:space="0" w:color="auto"/>
        <w:left w:val="none" w:sz="0" w:space="0" w:color="auto"/>
        <w:bottom w:val="none" w:sz="0" w:space="0" w:color="auto"/>
        <w:right w:val="none" w:sz="0" w:space="0" w:color="auto"/>
      </w:divBdr>
    </w:div>
    <w:div w:id="1912811812">
      <w:bodyDiv w:val="1"/>
      <w:marLeft w:val="0"/>
      <w:marRight w:val="0"/>
      <w:marTop w:val="0"/>
      <w:marBottom w:val="0"/>
      <w:divBdr>
        <w:top w:val="none" w:sz="0" w:space="0" w:color="auto"/>
        <w:left w:val="none" w:sz="0" w:space="0" w:color="auto"/>
        <w:bottom w:val="none" w:sz="0" w:space="0" w:color="auto"/>
        <w:right w:val="none" w:sz="0" w:space="0" w:color="auto"/>
      </w:divBdr>
    </w:div>
    <w:div w:id="1932543885">
      <w:bodyDiv w:val="1"/>
      <w:marLeft w:val="0"/>
      <w:marRight w:val="0"/>
      <w:marTop w:val="0"/>
      <w:marBottom w:val="0"/>
      <w:divBdr>
        <w:top w:val="none" w:sz="0" w:space="0" w:color="auto"/>
        <w:left w:val="none" w:sz="0" w:space="0" w:color="auto"/>
        <w:bottom w:val="none" w:sz="0" w:space="0" w:color="auto"/>
        <w:right w:val="none" w:sz="0" w:space="0" w:color="auto"/>
      </w:divBdr>
    </w:div>
    <w:div w:id="1940867436">
      <w:bodyDiv w:val="1"/>
      <w:marLeft w:val="0"/>
      <w:marRight w:val="0"/>
      <w:marTop w:val="0"/>
      <w:marBottom w:val="0"/>
      <w:divBdr>
        <w:top w:val="none" w:sz="0" w:space="0" w:color="auto"/>
        <w:left w:val="none" w:sz="0" w:space="0" w:color="auto"/>
        <w:bottom w:val="none" w:sz="0" w:space="0" w:color="auto"/>
        <w:right w:val="none" w:sz="0" w:space="0" w:color="auto"/>
      </w:divBdr>
    </w:div>
    <w:div w:id="1955163560">
      <w:bodyDiv w:val="1"/>
      <w:marLeft w:val="0"/>
      <w:marRight w:val="0"/>
      <w:marTop w:val="0"/>
      <w:marBottom w:val="0"/>
      <w:divBdr>
        <w:top w:val="none" w:sz="0" w:space="0" w:color="auto"/>
        <w:left w:val="none" w:sz="0" w:space="0" w:color="auto"/>
        <w:bottom w:val="none" w:sz="0" w:space="0" w:color="auto"/>
        <w:right w:val="none" w:sz="0" w:space="0" w:color="auto"/>
      </w:divBdr>
    </w:div>
    <w:div w:id="1970552197">
      <w:bodyDiv w:val="1"/>
      <w:marLeft w:val="0"/>
      <w:marRight w:val="0"/>
      <w:marTop w:val="0"/>
      <w:marBottom w:val="0"/>
      <w:divBdr>
        <w:top w:val="none" w:sz="0" w:space="0" w:color="auto"/>
        <w:left w:val="none" w:sz="0" w:space="0" w:color="auto"/>
        <w:bottom w:val="none" w:sz="0" w:space="0" w:color="auto"/>
        <w:right w:val="none" w:sz="0" w:space="0" w:color="auto"/>
      </w:divBdr>
    </w:div>
    <w:div w:id="1977370602">
      <w:bodyDiv w:val="1"/>
      <w:marLeft w:val="0"/>
      <w:marRight w:val="0"/>
      <w:marTop w:val="0"/>
      <w:marBottom w:val="0"/>
      <w:divBdr>
        <w:top w:val="none" w:sz="0" w:space="0" w:color="auto"/>
        <w:left w:val="none" w:sz="0" w:space="0" w:color="auto"/>
        <w:bottom w:val="none" w:sz="0" w:space="0" w:color="auto"/>
        <w:right w:val="none" w:sz="0" w:space="0" w:color="auto"/>
      </w:divBdr>
    </w:div>
    <w:div w:id="1980912549">
      <w:bodyDiv w:val="1"/>
      <w:marLeft w:val="0"/>
      <w:marRight w:val="0"/>
      <w:marTop w:val="0"/>
      <w:marBottom w:val="0"/>
      <w:divBdr>
        <w:top w:val="none" w:sz="0" w:space="0" w:color="auto"/>
        <w:left w:val="none" w:sz="0" w:space="0" w:color="auto"/>
        <w:bottom w:val="none" w:sz="0" w:space="0" w:color="auto"/>
        <w:right w:val="none" w:sz="0" w:space="0" w:color="auto"/>
      </w:divBdr>
    </w:div>
    <w:div w:id="1981228175">
      <w:bodyDiv w:val="1"/>
      <w:marLeft w:val="0"/>
      <w:marRight w:val="0"/>
      <w:marTop w:val="0"/>
      <w:marBottom w:val="0"/>
      <w:divBdr>
        <w:top w:val="none" w:sz="0" w:space="0" w:color="auto"/>
        <w:left w:val="none" w:sz="0" w:space="0" w:color="auto"/>
        <w:bottom w:val="none" w:sz="0" w:space="0" w:color="auto"/>
        <w:right w:val="none" w:sz="0" w:space="0" w:color="auto"/>
      </w:divBdr>
    </w:div>
    <w:div w:id="1989898058">
      <w:bodyDiv w:val="1"/>
      <w:marLeft w:val="0"/>
      <w:marRight w:val="0"/>
      <w:marTop w:val="0"/>
      <w:marBottom w:val="0"/>
      <w:divBdr>
        <w:top w:val="none" w:sz="0" w:space="0" w:color="auto"/>
        <w:left w:val="none" w:sz="0" w:space="0" w:color="auto"/>
        <w:bottom w:val="none" w:sz="0" w:space="0" w:color="auto"/>
        <w:right w:val="none" w:sz="0" w:space="0" w:color="auto"/>
      </w:divBdr>
    </w:div>
    <w:div w:id="1996907098">
      <w:bodyDiv w:val="1"/>
      <w:marLeft w:val="0"/>
      <w:marRight w:val="0"/>
      <w:marTop w:val="0"/>
      <w:marBottom w:val="0"/>
      <w:divBdr>
        <w:top w:val="none" w:sz="0" w:space="0" w:color="auto"/>
        <w:left w:val="none" w:sz="0" w:space="0" w:color="auto"/>
        <w:bottom w:val="none" w:sz="0" w:space="0" w:color="auto"/>
        <w:right w:val="none" w:sz="0" w:space="0" w:color="auto"/>
      </w:divBdr>
    </w:div>
    <w:div w:id="2015037226">
      <w:bodyDiv w:val="1"/>
      <w:marLeft w:val="0"/>
      <w:marRight w:val="0"/>
      <w:marTop w:val="0"/>
      <w:marBottom w:val="0"/>
      <w:divBdr>
        <w:top w:val="none" w:sz="0" w:space="0" w:color="auto"/>
        <w:left w:val="none" w:sz="0" w:space="0" w:color="auto"/>
        <w:bottom w:val="none" w:sz="0" w:space="0" w:color="auto"/>
        <w:right w:val="none" w:sz="0" w:space="0" w:color="auto"/>
      </w:divBdr>
    </w:div>
    <w:div w:id="2021082487">
      <w:bodyDiv w:val="1"/>
      <w:marLeft w:val="0"/>
      <w:marRight w:val="0"/>
      <w:marTop w:val="0"/>
      <w:marBottom w:val="0"/>
      <w:divBdr>
        <w:top w:val="none" w:sz="0" w:space="0" w:color="auto"/>
        <w:left w:val="none" w:sz="0" w:space="0" w:color="auto"/>
        <w:bottom w:val="none" w:sz="0" w:space="0" w:color="auto"/>
        <w:right w:val="none" w:sz="0" w:space="0" w:color="auto"/>
      </w:divBdr>
    </w:div>
    <w:div w:id="2021732991">
      <w:bodyDiv w:val="1"/>
      <w:marLeft w:val="0"/>
      <w:marRight w:val="0"/>
      <w:marTop w:val="0"/>
      <w:marBottom w:val="0"/>
      <w:divBdr>
        <w:top w:val="none" w:sz="0" w:space="0" w:color="auto"/>
        <w:left w:val="none" w:sz="0" w:space="0" w:color="auto"/>
        <w:bottom w:val="none" w:sz="0" w:space="0" w:color="auto"/>
        <w:right w:val="none" w:sz="0" w:space="0" w:color="auto"/>
      </w:divBdr>
    </w:div>
    <w:div w:id="2021807729">
      <w:bodyDiv w:val="1"/>
      <w:marLeft w:val="0"/>
      <w:marRight w:val="0"/>
      <w:marTop w:val="0"/>
      <w:marBottom w:val="0"/>
      <w:divBdr>
        <w:top w:val="none" w:sz="0" w:space="0" w:color="auto"/>
        <w:left w:val="none" w:sz="0" w:space="0" w:color="auto"/>
        <w:bottom w:val="none" w:sz="0" w:space="0" w:color="auto"/>
        <w:right w:val="none" w:sz="0" w:space="0" w:color="auto"/>
      </w:divBdr>
    </w:div>
    <w:div w:id="2022586393">
      <w:bodyDiv w:val="1"/>
      <w:marLeft w:val="0"/>
      <w:marRight w:val="0"/>
      <w:marTop w:val="0"/>
      <w:marBottom w:val="0"/>
      <w:divBdr>
        <w:top w:val="none" w:sz="0" w:space="0" w:color="auto"/>
        <w:left w:val="none" w:sz="0" w:space="0" w:color="auto"/>
        <w:bottom w:val="none" w:sz="0" w:space="0" w:color="auto"/>
        <w:right w:val="none" w:sz="0" w:space="0" w:color="auto"/>
      </w:divBdr>
    </w:div>
    <w:div w:id="2027319188">
      <w:bodyDiv w:val="1"/>
      <w:marLeft w:val="0"/>
      <w:marRight w:val="0"/>
      <w:marTop w:val="0"/>
      <w:marBottom w:val="0"/>
      <w:divBdr>
        <w:top w:val="none" w:sz="0" w:space="0" w:color="auto"/>
        <w:left w:val="none" w:sz="0" w:space="0" w:color="auto"/>
        <w:bottom w:val="none" w:sz="0" w:space="0" w:color="auto"/>
        <w:right w:val="none" w:sz="0" w:space="0" w:color="auto"/>
      </w:divBdr>
    </w:div>
    <w:div w:id="2028947358">
      <w:bodyDiv w:val="1"/>
      <w:marLeft w:val="0"/>
      <w:marRight w:val="0"/>
      <w:marTop w:val="0"/>
      <w:marBottom w:val="0"/>
      <w:divBdr>
        <w:top w:val="none" w:sz="0" w:space="0" w:color="auto"/>
        <w:left w:val="none" w:sz="0" w:space="0" w:color="auto"/>
        <w:bottom w:val="none" w:sz="0" w:space="0" w:color="auto"/>
        <w:right w:val="none" w:sz="0" w:space="0" w:color="auto"/>
      </w:divBdr>
    </w:div>
    <w:div w:id="2033913596">
      <w:bodyDiv w:val="1"/>
      <w:marLeft w:val="0"/>
      <w:marRight w:val="0"/>
      <w:marTop w:val="0"/>
      <w:marBottom w:val="0"/>
      <w:divBdr>
        <w:top w:val="none" w:sz="0" w:space="0" w:color="auto"/>
        <w:left w:val="none" w:sz="0" w:space="0" w:color="auto"/>
        <w:bottom w:val="none" w:sz="0" w:space="0" w:color="auto"/>
        <w:right w:val="none" w:sz="0" w:space="0" w:color="auto"/>
      </w:divBdr>
    </w:div>
    <w:div w:id="2041513963">
      <w:bodyDiv w:val="1"/>
      <w:marLeft w:val="0"/>
      <w:marRight w:val="0"/>
      <w:marTop w:val="0"/>
      <w:marBottom w:val="0"/>
      <w:divBdr>
        <w:top w:val="none" w:sz="0" w:space="0" w:color="auto"/>
        <w:left w:val="none" w:sz="0" w:space="0" w:color="auto"/>
        <w:bottom w:val="none" w:sz="0" w:space="0" w:color="auto"/>
        <w:right w:val="none" w:sz="0" w:space="0" w:color="auto"/>
      </w:divBdr>
    </w:div>
    <w:div w:id="2058818547">
      <w:bodyDiv w:val="1"/>
      <w:marLeft w:val="0"/>
      <w:marRight w:val="0"/>
      <w:marTop w:val="0"/>
      <w:marBottom w:val="0"/>
      <w:divBdr>
        <w:top w:val="none" w:sz="0" w:space="0" w:color="auto"/>
        <w:left w:val="none" w:sz="0" w:space="0" w:color="auto"/>
        <w:bottom w:val="none" w:sz="0" w:space="0" w:color="auto"/>
        <w:right w:val="none" w:sz="0" w:space="0" w:color="auto"/>
      </w:divBdr>
    </w:div>
    <w:div w:id="2082484159">
      <w:bodyDiv w:val="1"/>
      <w:marLeft w:val="0"/>
      <w:marRight w:val="0"/>
      <w:marTop w:val="0"/>
      <w:marBottom w:val="0"/>
      <w:divBdr>
        <w:top w:val="none" w:sz="0" w:space="0" w:color="auto"/>
        <w:left w:val="none" w:sz="0" w:space="0" w:color="auto"/>
        <w:bottom w:val="none" w:sz="0" w:space="0" w:color="auto"/>
        <w:right w:val="none" w:sz="0" w:space="0" w:color="auto"/>
      </w:divBdr>
    </w:div>
    <w:div w:id="2082749603">
      <w:bodyDiv w:val="1"/>
      <w:marLeft w:val="0"/>
      <w:marRight w:val="0"/>
      <w:marTop w:val="0"/>
      <w:marBottom w:val="0"/>
      <w:divBdr>
        <w:top w:val="none" w:sz="0" w:space="0" w:color="auto"/>
        <w:left w:val="none" w:sz="0" w:space="0" w:color="auto"/>
        <w:bottom w:val="none" w:sz="0" w:space="0" w:color="auto"/>
        <w:right w:val="none" w:sz="0" w:space="0" w:color="auto"/>
      </w:divBdr>
    </w:div>
    <w:div w:id="2095782942">
      <w:bodyDiv w:val="1"/>
      <w:marLeft w:val="0"/>
      <w:marRight w:val="0"/>
      <w:marTop w:val="0"/>
      <w:marBottom w:val="0"/>
      <w:divBdr>
        <w:top w:val="none" w:sz="0" w:space="0" w:color="auto"/>
        <w:left w:val="none" w:sz="0" w:space="0" w:color="auto"/>
        <w:bottom w:val="none" w:sz="0" w:space="0" w:color="auto"/>
        <w:right w:val="none" w:sz="0" w:space="0" w:color="auto"/>
      </w:divBdr>
    </w:div>
    <w:div w:id="2098089121">
      <w:bodyDiv w:val="1"/>
      <w:marLeft w:val="0"/>
      <w:marRight w:val="0"/>
      <w:marTop w:val="0"/>
      <w:marBottom w:val="0"/>
      <w:divBdr>
        <w:top w:val="none" w:sz="0" w:space="0" w:color="auto"/>
        <w:left w:val="none" w:sz="0" w:space="0" w:color="auto"/>
        <w:bottom w:val="none" w:sz="0" w:space="0" w:color="auto"/>
        <w:right w:val="none" w:sz="0" w:space="0" w:color="auto"/>
      </w:divBdr>
    </w:div>
    <w:div w:id="2110880821">
      <w:bodyDiv w:val="1"/>
      <w:marLeft w:val="0"/>
      <w:marRight w:val="0"/>
      <w:marTop w:val="0"/>
      <w:marBottom w:val="0"/>
      <w:divBdr>
        <w:top w:val="none" w:sz="0" w:space="0" w:color="auto"/>
        <w:left w:val="none" w:sz="0" w:space="0" w:color="auto"/>
        <w:bottom w:val="none" w:sz="0" w:space="0" w:color="auto"/>
        <w:right w:val="none" w:sz="0" w:space="0" w:color="auto"/>
      </w:divBdr>
    </w:div>
    <w:div w:id="2123764004">
      <w:bodyDiv w:val="1"/>
      <w:marLeft w:val="0"/>
      <w:marRight w:val="0"/>
      <w:marTop w:val="0"/>
      <w:marBottom w:val="0"/>
      <w:divBdr>
        <w:top w:val="none" w:sz="0" w:space="0" w:color="auto"/>
        <w:left w:val="none" w:sz="0" w:space="0" w:color="auto"/>
        <w:bottom w:val="none" w:sz="0" w:space="0" w:color="auto"/>
        <w:right w:val="none" w:sz="0" w:space="0" w:color="auto"/>
      </w:divBdr>
    </w:div>
    <w:div w:id="2141796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footer" Target="footer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2.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header" Target="header1.xml" Id="rId10" /><Relationship Type="http://schemas.openxmlformats.org/officeDocument/2006/relationships/settings" Target="settings.xml" Id="rId4" /><Relationship Type="http://schemas.openxmlformats.org/officeDocument/2006/relationships/hyperlink" Target="https://www.gob.mx/pensionissste/articulos/septiembre-mes-del-testamento-dale-certeza-a-tu-patrimonio-y-a-tus-beneficiarios" TargetMode="Externa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E584C9-BDEF-4850-B6CF-9E6B0F891E2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iMac</dc:creator>
  <lastModifiedBy>Usuario invitado</lastModifiedBy>
  <revision>4</revision>
  <lastPrinted>2021-12-03T02:49:00.0000000Z</lastPrinted>
  <dcterms:created xsi:type="dcterms:W3CDTF">2022-02-04T00:55:00.0000000Z</dcterms:created>
  <dcterms:modified xsi:type="dcterms:W3CDTF">2022-02-11T17:57:21.0133020Z</dcterms:modified>
</coreProperties>
</file>