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11FC" w14:textId="3ADA12EC" w:rsidR="00D93F02" w:rsidRPr="00AA5C89" w:rsidRDefault="00D93F02" w:rsidP="00D93F02">
      <w:pPr>
        <w:spacing w:before="240" w:after="240" w:line="360" w:lineRule="auto"/>
        <w:jc w:val="both"/>
        <w:rPr>
          <w:rFonts w:ascii="Palatino Linotype" w:hAnsi="Palatino Linotype"/>
          <w:sz w:val="24"/>
          <w:szCs w:val="24"/>
        </w:rPr>
      </w:pPr>
      <w:r w:rsidRPr="00AA5C89">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Pr>
          <w:rFonts w:ascii="Palatino Linotype" w:hAnsi="Palatino Linotype"/>
          <w:sz w:val="24"/>
          <w:szCs w:val="24"/>
        </w:rPr>
        <w:t>stado</w:t>
      </w:r>
      <w:r w:rsidR="003D7F20">
        <w:rPr>
          <w:rFonts w:ascii="Palatino Linotype" w:hAnsi="Palatino Linotype"/>
          <w:sz w:val="24"/>
          <w:szCs w:val="24"/>
        </w:rPr>
        <w:t xml:space="preserve"> de México; de fecha doce</w:t>
      </w:r>
      <w:r w:rsidRPr="00AA5C89">
        <w:rPr>
          <w:rFonts w:ascii="Palatino Linotype" w:hAnsi="Palatino Linotype"/>
          <w:sz w:val="24"/>
          <w:szCs w:val="24"/>
        </w:rPr>
        <w:t xml:space="preserve"> (</w:t>
      </w:r>
      <w:r w:rsidR="0026797E">
        <w:rPr>
          <w:rFonts w:ascii="Palatino Linotype" w:hAnsi="Palatino Linotype"/>
          <w:sz w:val="24"/>
          <w:szCs w:val="24"/>
        </w:rPr>
        <w:t>1</w:t>
      </w:r>
      <w:r w:rsidR="003D7F20">
        <w:rPr>
          <w:rFonts w:ascii="Palatino Linotype" w:hAnsi="Palatino Linotype"/>
          <w:sz w:val="24"/>
          <w:szCs w:val="24"/>
        </w:rPr>
        <w:t>2</w:t>
      </w:r>
      <w:r w:rsidRPr="00AA5C89">
        <w:rPr>
          <w:rFonts w:ascii="Palatino Linotype" w:hAnsi="Palatino Linotype"/>
          <w:sz w:val="24"/>
          <w:szCs w:val="24"/>
        </w:rPr>
        <w:t xml:space="preserve">) de </w:t>
      </w:r>
      <w:r w:rsidR="003D7F20">
        <w:rPr>
          <w:rFonts w:ascii="Palatino Linotype" w:hAnsi="Palatino Linotype"/>
          <w:sz w:val="24"/>
          <w:szCs w:val="24"/>
        </w:rPr>
        <w:t>enero</w:t>
      </w:r>
      <w:r w:rsidRPr="00AA5C89">
        <w:rPr>
          <w:rFonts w:ascii="Palatino Linotype" w:hAnsi="Palatino Linotype"/>
          <w:sz w:val="24"/>
          <w:szCs w:val="24"/>
        </w:rPr>
        <w:t xml:space="preserve"> de dos mil veinti</w:t>
      </w:r>
      <w:r w:rsidR="003D7F20">
        <w:rPr>
          <w:rFonts w:ascii="Palatino Linotype" w:hAnsi="Palatino Linotype"/>
          <w:sz w:val="24"/>
          <w:szCs w:val="24"/>
        </w:rPr>
        <w:t>dós</w:t>
      </w:r>
      <w:r w:rsidRPr="00AA5C89">
        <w:rPr>
          <w:rFonts w:ascii="Palatino Linotype" w:hAnsi="Palatino Linotype"/>
          <w:sz w:val="24"/>
          <w:szCs w:val="24"/>
        </w:rPr>
        <w:t>.</w:t>
      </w:r>
    </w:p>
    <w:p w14:paraId="35B3E3DD" w14:textId="7BE45849" w:rsidR="00D93F02" w:rsidRPr="00AA5C89" w:rsidRDefault="00D93F02" w:rsidP="00D93F02">
      <w:pPr>
        <w:spacing w:before="240" w:after="360" w:line="360" w:lineRule="auto"/>
        <w:jc w:val="both"/>
        <w:rPr>
          <w:rFonts w:ascii="Palatino Linotype" w:hAnsi="Palatino Linotype" w:cs="Arial"/>
          <w:b/>
          <w:bCs/>
          <w:sz w:val="24"/>
          <w:szCs w:val="24"/>
        </w:rPr>
      </w:pPr>
      <w:r w:rsidRPr="00AA5C89">
        <w:rPr>
          <w:rFonts w:ascii="Palatino Linotype" w:hAnsi="Palatino Linotype"/>
          <w:b/>
          <w:sz w:val="24"/>
          <w:szCs w:val="24"/>
        </w:rPr>
        <w:t xml:space="preserve">VISTO </w:t>
      </w:r>
      <w:r w:rsidRPr="00AA5C89">
        <w:rPr>
          <w:rFonts w:ascii="Palatino Linotype" w:hAnsi="Palatino Linotype"/>
          <w:sz w:val="24"/>
          <w:szCs w:val="24"/>
        </w:rPr>
        <w:t xml:space="preserve">el expediente electrónico formado con motivo del recurso de revisión </w:t>
      </w:r>
      <w:r w:rsidR="003F5903" w:rsidRPr="003F5903">
        <w:rPr>
          <w:rFonts w:ascii="Palatino Linotype" w:eastAsia="Calibri" w:hAnsi="Palatino Linotype" w:cs="Tahoma"/>
          <w:b/>
          <w:bCs/>
          <w:sz w:val="24"/>
          <w:szCs w:val="22"/>
          <w:lang w:eastAsia="en-US"/>
        </w:rPr>
        <w:t>0</w:t>
      </w:r>
      <w:r w:rsidR="003D7F20">
        <w:rPr>
          <w:rFonts w:ascii="Palatino Linotype" w:eastAsia="Calibri" w:hAnsi="Palatino Linotype" w:cs="Tahoma"/>
          <w:b/>
          <w:bCs/>
          <w:sz w:val="24"/>
          <w:szCs w:val="22"/>
          <w:lang w:eastAsia="en-US"/>
        </w:rPr>
        <w:t>5008</w:t>
      </w:r>
      <w:r w:rsidR="0026797E">
        <w:rPr>
          <w:rFonts w:ascii="Palatino Linotype" w:eastAsia="Calibri" w:hAnsi="Palatino Linotype" w:cs="Tahoma"/>
          <w:b/>
          <w:bCs/>
          <w:sz w:val="24"/>
          <w:szCs w:val="22"/>
          <w:lang w:eastAsia="en-US"/>
        </w:rPr>
        <w:t>/INFOEM/AD</w:t>
      </w:r>
      <w:r w:rsidR="003F5903" w:rsidRPr="003F5903">
        <w:rPr>
          <w:rFonts w:ascii="Palatino Linotype" w:eastAsia="Calibri" w:hAnsi="Palatino Linotype" w:cs="Tahoma"/>
          <w:b/>
          <w:bCs/>
          <w:sz w:val="24"/>
          <w:szCs w:val="22"/>
          <w:lang w:eastAsia="en-US"/>
        </w:rPr>
        <w:t>/RR/2021</w:t>
      </w:r>
      <w:r w:rsidRPr="003F5903">
        <w:rPr>
          <w:rFonts w:ascii="Palatino Linotype" w:hAnsi="Palatino Linotype"/>
          <w:sz w:val="28"/>
          <w:szCs w:val="24"/>
        </w:rPr>
        <w:t xml:space="preserve"> </w:t>
      </w:r>
      <w:r w:rsidRPr="00AA5C89">
        <w:rPr>
          <w:rFonts w:ascii="Palatino Linotype" w:hAnsi="Palatino Linotype"/>
          <w:sz w:val="24"/>
          <w:szCs w:val="24"/>
        </w:rPr>
        <w:t xml:space="preserve">promovido por </w:t>
      </w:r>
      <w:r w:rsidR="001D04FB" w:rsidRPr="001D04FB">
        <w:rPr>
          <w:rFonts w:ascii="Palatino Linotype" w:eastAsia="Calibri" w:hAnsi="Palatino Linotype" w:cs="Tahoma"/>
          <w:b/>
          <w:sz w:val="24"/>
          <w:szCs w:val="24"/>
          <w:lang w:eastAsia="en-US"/>
        </w:rPr>
        <w:t>XXXX XXXXXXXX XXXX XXXXXX</w:t>
      </w:r>
      <w:r w:rsidR="001D04FB" w:rsidRPr="00AA5C89">
        <w:rPr>
          <w:rFonts w:ascii="Palatino Linotype" w:hAnsi="Palatino Linotype" w:cs="Arial"/>
          <w:sz w:val="24"/>
          <w:szCs w:val="24"/>
        </w:rPr>
        <w:t xml:space="preserve"> </w:t>
      </w:r>
      <w:r w:rsidRPr="00AA5C89">
        <w:rPr>
          <w:rFonts w:ascii="Palatino Linotype" w:hAnsi="Palatino Linotype" w:cs="Arial"/>
          <w:sz w:val="24"/>
          <w:szCs w:val="24"/>
        </w:rPr>
        <w:t xml:space="preserve">en su calidad de </w:t>
      </w:r>
      <w:r w:rsidRPr="00AA5C89">
        <w:rPr>
          <w:rFonts w:ascii="Palatino Linotype" w:hAnsi="Palatino Linotype" w:cs="Arial"/>
          <w:b/>
          <w:sz w:val="24"/>
          <w:szCs w:val="24"/>
        </w:rPr>
        <w:t>RECURRENTE</w:t>
      </w:r>
      <w:r w:rsidRPr="00AA5C89">
        <w:rPr>
          <w:rFonts w:ascii="Palatino Linotype" w:hAnsi="Palatino Linotype" w:cs="Arial"/>
          <w:sz w:val="24"/>
          <w:szCs w:val="24"/>
        </w:rPr>
        <w:t xml:space="preserve">, en contra de la respuesta del </w:t>
      </w:r>
      <w:r w:rsidR="003D7F20" w:rsidRPr="003D7F20">
        <w:rPr>
          <w:rFonts w:ascii="Palatino Linotype" w:hAnsi="Palatino Linotype"/>
          <w:b/>
          <w:sz w:val="22"/>
          <w:szCs w:val="22"/>
        </w:rPr>
        <w:t>Instituto de Salud del Estado de México</w:t>
      </w:r>
      <w:r w:rsidRPr="003D7F20">
        <w:rPr>
          <w:rFonts w:ascii="Palatino Linotype" w:hAnsi="Palatino Linotype" w:cs="Arial"/>
          <w:b/>
          <w:sz w:val="22"/>
          <w:szCs w:val="22"/>
        </w:rPr>
        <w:t>,</w:t>
      </w:r>
      <w:r w:rsidRPr="00AA5C89">
        <w:rPr>
          <w:rFonts w:ascii="Palatino Linotype" w:hAnsi="Palatino Linotype"/>
          <w:b/>
          <w:sz w:val="24"/>
          <w:szCs w:val="24"/>
        </w:rPr>
        <w:t xml:space="preserve"> </w:t>
      </w:r>
      <w:r w:rsidRPr="00AA5C89">
        <w:rPr>
          <w:rFonts w:ascii="Palatino Linotype" w:hAnsi="Palatino Linotype"/>
          <w:sz w:val="24"/>
          <w:szCs w:val="24"/>
        </w:rPr>
        <w:t>en lo sucesivo el</w:t>
      </w:r>
      <w:r w:rsidRPr="00AA5C89">
        <w:rPr>
          <w:rFonts w:ascii="Palatino Linotype" w:hAnsi="Palatino Linotype"/>
          <w:b/>
          <w:sz w:val="24"/>
          <w:szCs w:val="24"/>
        </w:rPr>
        <w:t xml:space="preserve"> SUJETO OBLIGADO, </w:t>
      </w:r>
      <w:r w:rsidRPr="00AA5C89">
        <w:rPr>
          <w:rFonts w:ascii="Palatino Linotype" w:hAnsi="Palatino Linotype"/>
          <w:sz w:val="24"/>
          <w:szCs w:val="24"/>
        </w:rPr>
        <w:t xml:space="preserve">se procede a dictar la presente resolución, con base en los siguientes: </w:t>
      </w:r>
    </w:p>
    <w:p w14:paraId="51395DBD" w14:textId="77777777" w:rsidR="00D93F02" w:rsidRPr="00AA5C89" w:rsidRDefault="00D93F02" w:rsidP="00D93F02">
      <w:pPr>
        <w:pStyle w:val="Ttulo1"/>
        <w:spacing w:line="360" w:lineRule="auto"/>
        <w:jc w:val="center"/>
        <w:rPr>
          <w:rFonts w:ascii="Palatino Linotype" w:hAnsi="Palatino Linotype"/>
          <w:b/>
          <w:color w:val="auto"/>
          <w:sz w:val="24"/>
          <w:szCs w:val="24"/>
        </w:rPr>
      </w:pPr>
      <w:bookmarkStart w:id="0" w:name="_Toc83035831"/>
      <w:r w:rsidRPr="00AA5C89">
        <w:rPr>
          <w:rFonts w:ascii="Palatino Linotype" w:hAnsi="Palatino Linotype"/>
          <w:b/>
          <w:color w:val="auto"/>
          <w:sz w:val="24"/>
          <w:szCs w:val="24"/>
        </w:rPr>
        <w:t>ANTECEDENTES</w:t>
      </w:r>
      <w:bookmarkEnd w:id="0"/>
    </w:p>
    <w:p w14:paraId="20CE0E4D" w14:textId="658DCCC5" w:rsidR="00D93F02" w:rsidRPr="00AA5C89" w:rsidRDefault="003F5903"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El día </w:t>
      </w:r>
      <w:r w:rsidR="003D7F20">
        <w:rPr>
          <w:rFonts w:ascii="Palatino Linotype" w:eastAsia="Calibri" w:hAnsi="Palatino Linotype" w:cs="Arial"/>
          <w:sz w:val="24"/>
          <w:lang w:val="es-ES"/>
        </w:rPr>
        <w:t>veinte</w:t>
      </w:r>
      <w:r w:rsidR="00D93F02" w:rsidRPr="00AA5C89">
        <w:rPr>
          <w:rFonts w:ascii="Palatino Linotype" w:eastAsia="Calibri" w:hAnsi="Palatino Linotype" w:cs="Arial"/>
          <w:sz w:val="24"/>
          <w:lang w:val="es-ES"/>
        </w:rPr>
        <w:t xml:space="preserve"> (</w:t>
      </w:r>
      <w:r>
        <w:rPr>
          <w:rFonts w:ascii="Palatino Linotype" w:eastAsia="Calibri" w:hAnsi="Palatino Linotype" w:cs="Arial"/>
          <w:sz w:val="24"/>
          <w:lang w:val="es-ES"/>
        </w:rPr>
        <w:t>2</w:t>
      </w:r>
      <w:r w:rsidR="003D7F20">
        <w:rPr>
          <w:rFonts w:ascii="Palatino Linotype" w:eastAsia="Calibri" w:hAnsi="Palatino Linotype" w:cs="Arial"/>
          <w:sz w:val="24"/>
          <w:lang w:val="es-ES"/>
        </w:rPr>
        <w:t>0</w:t>
      </w:r>
      <w:r w:rsidR="00D93F02" w:rsidRPr="00AA5C89">
        <w:rPr>
          <w:rFonts w:ascii="Palatino Linotype" w:eastAsia="Calibri" w:hAnsi="Palatino Linotype" w:cs="Arial"/>
          <w:sz w:val="24"/>
          <w:lang w:val="es-ES"/>
        </w:rPr>
        <w:t xml:space="preserve">) de </w:t>
      </w:r>
      <w:r w:rsidR="003D7F20">
        <w:rPr>
          <w:rFonts w:ascii="Palatino Linotype" w:eastAsia="Calibri" w:hAnsi="Palatino Linotype" w:cs="Arial"/>
          <w:sz w:val="24"/>
          <w:lang w:val="es-ES"/>
        </w:rPr>
        <w:t>agosto</w:t>
      </w:r>
      <w:r w:rsidR="00D93F02" w:rsidRPr="00AA5C89">
        <w:rPr>
          <w:rFonts w:ascii="Palatino Linotype" w:eastAsia="Calibri" w:hAnsi="Palatino Linotype" w:cs="Arial"/>
          <w:sz w:val="24"/>
          <w:lang w:val="es-ES"/>
        </w:rPr>
        <w:t xml:space="preserve"> de dos mil veintiuno,</w:t>
      </w:r>
      <w:r w:rsidR="00D93F02" w:rsidRPr="00AA5C89">
        <w:rPr>
          <w:rFonts w:ascii="Palatino Linotype" w:eastAsia="Calibri" w:hAnsi="Palatino Linotype"/>
          <w:sz w:val="24"/>
          <w:lang w:val="es-ES"/>
        </w:rPr>
        <w:t xml:space="preserve"> </w:t>
      </w:r>
      <w:r w:rsidR="001D04FB" w:rsidRPr="001D04FB">
        <w:rPr>
          <w:rFonts w:ascii="Palatino Linotype" w:eastAsia="Calibri" w:hAnsi="Palatino Linotype" w:cs="Tahoma"/>
          <w:b/>
          <w:sz w:val="24"/>
          <w:lang w:eastAsia="en-US"/>
        </w:rPr>
        <w:t>XXXX XXXXXXXX XXXX XXXXXX</w:t>
      </w:r>
      <w:r w:rsidR="00D93F02" w:rsidRPr="00AA5C89">
        <w:rPr>
          <w:rFonts w:ascii="Palatino Linotype" w:hAnsi="Palatino Linotype"/>
          <w:b/>
          <w:sz w:val="24"/>
        </w:rPr>
        <w:t xml:space="preserve"> </w:t>
      </w:r>
      <w:r w:rsidR="00D93F02" w:rsidRPr="00AA5C89">
        <w:rPr>
          <w:rFonts w:ascii="Palatino Linotype" w:eastAsia="Calibri" w:hAnsi="Palatino Linotype" w:cs="Arial"/>
          <w:sz w:val="24"/>
          <w:lang w:val="es-ES"/>
        </w:rPr>
        <w:t xml:space="preserve">ante el </w:t>
      </w:r>
      <w:r w:rsidR="00D93F02" w:rsidRPr="00AA5C89">
        <w:rPr>
          <w:rFonts w:ascii="Palatino Linotype" w:eastAsia="Calibri" w:hAnsi="Palatino Linotype" w:cs="Arial"/>
          <w:b/>
          <w:sz w:val="24"/>
          <w:lang w:val="es-ES"/>
        </w:rPr>
        <w:t>SUJETO OBLIGADO</w:t>
      </w:r>
      <w:r w:rsidR="00D93F02" w:rsidRPr="00AA5C89">
        <w:rPr>
          <w:rFonts w:ascii="Palatino Linotype" w:eastAsia="Calibri" w:hAnsi="Palatino Linotype" w:cs="Arial"/>
          <w:sz w:val="24"/>
        </w:rPr>
        <w:t xml:space="preserve"> vía </w:t>
      </w:r>
      <w:r w:rsidR="0026797E">
        <w:rPr>
          <w:rStyle w:val="apple-converted-space"/>
          <w:rFonts w:ascii="Palatino Linotype" w:eastAsiaTheme="minorEastAsia" w:hAnsi="Palatino Linotype"/>
          <w:b/>
          <w:sz w:val="24"/>
        </w:rPr>
        <w:t>Sistema de Acceso, Rectificación, Cancelación y Oposición de Datos Personales del Estado de México</w:t>
      </w:r>
      <w:r w:rsidR="00D93F02" w:rsidRPr="00AA5C89">
        <w:rPr>
          <w:rStyle w:val="apple-converted-space"/>
          <w:rFonts w:ascii="Palatino Linotype" w:eastAsiaTheme="minorEastAsia" w:hAnsi="Palatino Linotype"/>
          <w:b/>
          <w:sz w:val="24"/>
        </w:rPr>
        <w:t xml:space="preserve"> (</w:t>
      </w:r>
      <w:r w:rsidR="0026797E">
        <w:rPr>
          <w:rStyle w:val="apple-converted-space"/>
          <w:rFonts w:ascii="Palatino Linotype" w:eastAsiaTheme="minorEastAsia" w:hAnsi="Palatino Linotype"/>
          <w:b/>
          <w:sz w:val="24"/>
        </w:rPr>
        <w:t>SARCOEM</w:t>
      </w:r>
      <w:r w:rsidR="00D93F02" w:rsidRPr="00AA5C89">
        <w:rPr>
          <w:rStyle w:val="apple-converted-space"/>
          <w:rFonts w:ascii="Palatino Linotype" w:eastAsiaTheme="minorEastAsia" w:hAnsi="Palatino Linotype"/>
          <w:b/>
          <w:sz w:val="24"/>
        </w:rPr>
        <w:t>)</w:t>
      </w:r>
      <w:r w:rsidR="00D93F02" w:rsidRPr="00AA5C89">
        <w:rPr>
          <w:rFonts w:ascii="Palatino Linotype" w:eastAsia="Calibri" w:hAnsi="Palatino Linotype" w:cs="Arial"/>
          <w:sz w:val="24"/>
          <w:lang w:val="es-ES"/>
        </w:rPr>
        <w:t>, presentó la solicitud registrada bajo el número</w:t>
      </w:r>
      <w:r w:rsidR="00D93F02" w:rsidRPr="00AA5C89">
        <w:rPr>
          <w:rFonts w:ascii="Palatino Linotype" w:hAnsi="Palatino Linotype" w:cs="Arial"/>
          <w:b/>
          <w:sz w:val="24"/>
          <w:lang w:val="es-ES"/>
        </w:rPr>
        <w:t xml:space="preserve"> </w:t>
      </w:r>
      <w:r w:rsidR="0026797E">
        <w:rPr>
          <w:rFonts w:ascii="Palatino Linotype" w:eastAsia="Calibri" w:hAnsi="Palatino Linotype" w:cs="Arial"/>
          <w:b/>
          <w:color w:val="000000" w:themeColor="text1"/>
          <w:sz w:val="24"/>
          <w:lang w:val="es-ES"/>
        </w:rPr>
        <w:t>00</w:t>
      </w:r>
      <w:r w:rsidR="003D7F20">
        <w:rPr>
          <w:rFonts w:ascii="Palatino Linotype" w:eastAsia="Calibri" w:hAnsi="Palatino Linotype" w:cs="Arial"/>
          <w:b/>
          <w:color w:val="000000" w:themeColor="text1"/>
          <w:sz w:val="24"/>
          <w:lang w:val="es-ES"/>
        </w:rPr>
        <w:t>028</w:t>
      </w:r>
      <w:r w:rsidR="00D93F02" w:rsidRPr="00AA5C89">
        <w:rPr>
          <w:rFonts w:ascii="Palatino Linotype" w:eastAsia="Calibri" w:hAnsi="Palatino Linotype" w:cs="Arial"/>
          <w:b/>
          <w:color w:val="000000" w:themeColor="text1"/>
          <w:sz w:val="24"/>
          <w:lang w:val="es-ES"/>
        </w:rPr>
        <w:t>/ISEM/</w:t>
      </w:r>
      <w:r w:rsidR="0026797E">
        <w:rPr>
          <w:rFonts w:ascii="Palatino Linotype" w:eastAsia="Calibri" w:hAnsi="Palatino Linotype" w:cs="Arial"/>
          <w:b/>
          <w:color w:val="000000" w:themeColor="text1"/>
          <w:sz w:val="24"/>
          <w:lang w:val="es-ES"/>
        </w:rPr>
        <w:t>AD</w:t>
      </w:r>
      <w:r w:rsidR="00D93F02" w:rsidRPr="00AA5C89">
        <w:rPr>
          <w:rFonts w:ascii="Palatino Linotype" w:eastAsia="Calibri" w:hAnsi="Palatino Linotype" w:cs="Arial"/>
          <w:b/>
          <w:color w:val="000000" w:themeColor="text1"/>
          <w:sz w:val="24"/>
          <w:lang w:val="es-ES"/>
        </w:rPr>
        <w:t xml:space="preserve">/2021 </w:t>
      </w:r>
      <w:r w:rsidR="00D93F02" w:rsidRPr="00AA5C89">
        <w:rPr>
          <w:rFonts w:ascii="Palatino Linotype" w:eastAsia="Calibri" w:hAnsi="Palatino Linotype" w:cs="Arial"/>
          <w:sz w:val="24"/>
          <w:lang w:val="es-ES"/>
        </w:rPr>
        <w:t>mediante la cual solicitó lo siguiente:</w:t>
      </w:r>
    </w:p>
    <w:p w14:paraId="1C07765E" w14:textId="4EE4BF55" w:rsidR="00D93F02" w:rsidRDefault="00D93F02" w:rsidP="00D93F02">
      <w:pPr>
        <w:spacing w:before="240" w:after="240" w:line="360" w:lineRule="auto"/>
        <w:ind w:left="567" w:right="567"/>
        <w:jc w:val="both"/>
        <w:rPr>
          <w:rFonts w:ascii="Palatino Linotype" w:eastAsia="Calibri" w:hAnsi="Palatino Linotype" w:cs="Arial"/>
          <w:i/>
          <w:sz w:val="22"/>
          <w:szCs w:val="24"/>
          <w:lang w:val="es-ES"/>
        </w:rPr>
      </w:pPr>
      <w:r w:rsidRPr="00AA5C89">
        <w:rPr>
          <w:rFonts w:ascii="Palatino Linotype" w:eastAsia="Calibri" w:hAnsi="Palatino Linotype" w:cs="Arial"/>
          <w:i/>
          <w:sz w:val="22"/>
          <w:szCs w:val="24"/>
          <w:lang w:val="es-ES"/>
        </w:rPr>
        <w:t xml:space="preserve"> “</w:t>
      </w:r>
      <w:r w:rsidR="003D7F20" w:rsidRPr="003D7F20">
        <w:rPr>
          <w:rStyle w:val="Ninguno"/>
          <w:rFonts w:ascii="Palatino Linotype" w:hAnsi="Palatino Linotype"/>
          <w:bCs/>
          <w:i/>
          <w:sz w:val="22"/>
          <w:szCs w:val="24"/>
          <w:lang w:val="es-MX"/>
        </w:rPr>
        <w:t xml:space="preserve">Buenas Tardes, Solicito copia certificada del certificado de nacimiento o constancia de alumbramiento que se expidió a mi nombre, </w:t>
      </w:r>
      <w:r w:rsidR="001D04FB" w:rsidRPr="001D04FB">
        <w:rPr>
          <w:rFonts w:ascii="Palatino Linotype" w:eastAsia="Calibri" w:hAnsi="Palatino Linotype" w:cs="Tahoma"/>
          <w:b/>
          <w:sz w:val="24"/>
          <w:szCs w:val="24"/>
          <w:lang w:eastAsia="en-US"/>
        </w:rPr>
        <w:t>XXXX XXXXXXXX XXXX XXXXXX</w:t>
      </w:r>
      <w:r w:rsidR="003D7F20" w:rsidRPr="003D7F20">
        <w:rPr>
          <w:rStyle w:val="Ninguno"/>
          <w:rFonts w:ascii="Palatino Linotype" w:hAnsi="Palatino Linotype"/>
          <w:bCs/>
          <w:i/>
          <w:sz w:val="22"/>
          <w:szCs w:val="24"/>
          <w:lang w:val="es-MX"/>
        </w:rPr>
        <w:t xml:space="preserve">, el 4 de enero del 2007, con motivo del nacimiento de mi hijo de sexo </w:t>
      </w:r>
      <w:r w:rsidR="001D04FB" w:rsidRPr="001D04FB">
        <w:rPr>
          <w:rFonts w:ascii="Palatino Linotype" w:eastAsia="Calibri" w:hAnsi="Palatino Linotype" w:cs="Tahoma"/>
          <w:b/>
          <w:sz w:val="24"/>
          <w:szCs w:val="24"/>
          <w:lang w:eastAsia="en-US"/>
        </w:rPr>
        <w:t>XXXXXX</w:t>
      </w:r>
      <w:r w:rsidR="003D7F20" w:rsidRPr="003D7F20">
        <w:rPr>
          <w:rStyle w:val="Ninguno"/>
          <w:rFonts w:ascii="Palatino Linotype" w:hAnsi="Palatino Linotype"/>
          <w:bCs/>
          <w:i/>
          <w:sz w:val="22"/>
          <w:szCs w:val="24"/>
          <w:lang w:val="es-MX"/>
        </w:rPr>
        <w:t xml:space="preserve">, </w:t>
      </w:r>
      <w:r w:rsidR="001D04FB" w:rsidRPr="001D04FB">
        <w:rPr>
          <w:rFonts w:ascii="Palatino Linotype" w:eastAsia="Calibri" w:hAnsi="Palatino Linotype" w:cs="Tahoma"/>
          <w:b/>
          <w:sz w:val="24"/>
          <w:szCs w:val="24"/>
          <w:lang w:eastAsia="en-US"/>
        </w:rPr>
        <w:t>XXXX XXXXXXXX XXXX XXXXXX</w:t>
      </w:r>
      <w:r w:rsidR="003D7F20" w:rsidRPr="003D7F20">
        <w:rPr>
          <w:rStyle w:val="Ninguno"/>
          <w:rFonts w:ascii="Palatino Linotype" w:hAnsi="Palatino Linotype"/>
          <w:bCs/>
          <w:i/>
          <w:sz w:val="22"/>
          <w:szCs w:val="24"/>
          <w:lang w:val="es-MX"/>
        </w:rPr>
        <w:t xml:space="preserve">. Asimismo, solicito como copia certificada de cualquier documento que obre en sus archivos en relación al nacimiento de mi hijo, así como de mi estancia en dicho hospital durante el periodo comprendido del 2 al 5 de enero del 2007. Es posible que la constancia de alumbramiento pueda localizarse con el año 2006, puesto que iniciaba el ejercicio. Al respecto me permito hacer de su conocimiento, que el 2 o 3 de enero </w:t>
      </w:r>
      <w:r w:rsidR="003D7F20" w:rsidRPr="003D7F20">
        <w:rPr>
          <w:rStyle w:val="Ninguno"/>
          <w:rFonts w:ascii="Palatino Linotype" w:hAnsi="Palatino Linotype"/>
          <w:bCs/>
          <w:i/>
          <w:sz w:val="22"/>
          <w:szCs w:val="24"/>
          <w:lang w:val="es-MX"/>
        </w:rPr>
        <w:lastRenderedPageBreak/>
        <w:t xml:space="preserve">de 2007 fui internada en el Hospital General de Tlalnepantla ubicado en Valle Ceylán, Estado de México, con motivo de mi embarazo de alto riesgo. En la madrugada del 4 de enero de 2007, me fue practicada una cesárea y aproximadamente a las 6:00 horas nació mi hijo, pequeño de sexo </w:t>
      </w:r>
      <w:r w:rsidR="001D04FB" w:rsidRPr="001D04FB">
        <w:rPr>
          <w:rFonts w:ascii="Palatino Linotype" w:eastAsia="Calibri" w:hAnsi="Palatino Linotype" w:cs="Tahoma"/>
          <w:b/>
          <w:sz w:val="24"/>
          <w:szCs w:val="24"/>
          <w:lang w:eastAsia="en-US"/>
        </w:rPr>
        <w:t>XXXXXX</w:t>
      </w:r>
      <w:r w:rsidR="003D7F20" w:rsidRPr="003D7F20">
        <w:rPr>
          <w:rStyle w:val="Ninguno"/>
          <w:rFonts w:ascii="Palatino Linotype" w:hAnsi="Palatino Linotype"/>
          <w:bCs/>
          <w:i/>
          <w:sz w:val="22"/>
          <w:szCs w:val="24"/>
          <w:lang w:val="es-MX"/>
        </w:rPr>
        <w:t xml:space="preserve"> que recibió el nombre de </w:t>
      </w:r>
      <w:r w:rsidR="001D04FB" w:rsidRPr="001D04FB">
        <w:rPr>
          <w:rFonts w:ascii="Palatino Linotype" w:eastAsia="Calibri" w:hAnsi="Palatino Linotype" w:cs="Tahoma"/>
          <w:b/>
          <w:sz w:val="24"/>
          <w:szCs w:val="24"/>
          <w:lang w:eastAsia="en-US"/>
        </w:rPr>
        <w:t>XXXX XXXXXXXX XXXX XXXXXX</w:t>
      </w:r>
      <w:r w:rsidR="003D7F20" w:rsidRPr="003D7F20">
        <w:rPr>
          <w:rStyle w:val="Ninguno"/>
          <w:rFonts w:ascii="Palatino Linotype" w:hAnsi="Palatino Linotype"/>
          <w:bCs/>
          <w:i/>
          <w:sz w:val="22"/>
          <w:szCs w:val="24"/>
          <w:lang w:val="es-MX"/>
        </w:rPr>
        <w:t>. En la tarde del 5 de enero de 2007 salí del hospital. Es de señalarse que dado el inicio del ejercicio, el personal del Hospital señaló por error en la constancia de alumbramiento que emitió en ese momento como fecha de nacimiento 4 de enero de 2006 en lugar de 4 de enero de 2007. Agradezco de antemano todo su apoyo.</w:t>
      </w:r>
      <w:r w:rsidRPr="00AA5C89">
        <w:rPr>
          <w:rFonts w:ascii="Palatino Linotype" w:eastAsia="Calibri" w:hAnsi="Palatino Linotype" w:cs="Arial"/>
          <w:i/>
          <w:sz w:val="22"/>
          <w:szCs w:val="24"/>
          <w:lang w:val="es-ES"/>
        </w:rPr>
        <w:t>” (sic)</w:t>
      </w:r>
    </w:p>
    <w:p w14:paraId="171138A9" w14:textId="4EF54AA2" w:rsidR="0026797E" w:rsidRDefault="0026797E" w:rsidP="0026797E">
      <w:pPr>
        <w:pStyle w:val="Prrafodelista"/>
        <w:numPr>
          <w:ilvl w:val="0"/>
          <w:numId w:val="29"/>
        </w:numPr>
        <w:spacing w:before="240" w:after="240" w:line="360" w:lineRule="auto"/>
        <w:ind w:right="567"/>
        <w:jc w:val="both"/>
        <w:rPr>
          <w:rFonts w:ascii="Palatino Linotype" w:eastAsia="Calibri" w:hAnsi="Palatino Linotype" w:cs="Arial"/>
          <w:sz w:val="24"/>
          <w:lang w:val="es-ES"/>
        </w:rPr>
      </w:pPr>
      <w:r w:rsidRPr="0026797E">
        <w:rPr>
          <w:rFonts w:ascii="Palatino Linotype" w:eastAsia="Calibri" w:hAnsi="Palatino Linotype" w:cs="Arial"/>
          <w:sz w:val="24"/>
          <w:lang w:val="es-ES"/>
        </w:rPr>
        <w:t xml:space="preserve">A su escrito adjuntó el documento electrónico denominado </w:t>
      </w:r>
      <w:r w:rsidR="003D7F20" w:rsidRPr="003D7F20">
        <w:rPr>
          <w:rFonts w:ascii="Palatino Linotype" w:eastAsia="Calibri" w:hAnsi="Palatino Linotype" w:cs="Arial"/>
          <w:b/>
          <w:i/>
          <w:sz w:val="24"/>
          <w:lang w:val="es-ES"/>
        </w:rPr>
        <w:t>INE</w:t>
      </w:r>
      <w:r w:rsidRPr="0026797E">
        <w:rPr>
          <w:rFonts w:ascii="Palatino Linotype" w:eastAsia="Calibri" w:hAnsi="Palatino Linotype" w:cs="Arial"/>
          <w:b/>
          <w:i/>
          <w:sz w:val="24"/>
          <w:lang w:val="es-ES"/>
        </w:rPr>
        <w:t>.pdf</w:t>
      </w:r>
      <w:r w:rsidRPr="0026797E">
        <w:rPr>
          <w:rFonts w:ascii="Palatino Linotype" w:eastAsia="Calibri" w:hAnsi="Palatino Linotype" w:cs="Arial"/>
          <w:sz w:val="24"/>
          <w:lang w:val="es-ES"/>
        </w:rPr>
        <w:t xml:space="preserve">, el cual contiene </w:t>
      </w:r>
      <w:r>
        <w:rPr>
          <w:rFonts w:ascii="Palatino Linotype" w:eastAsia="Calibri" w:hAnsi="Palatino Linotype" w:cs="Arial"/>
          <w:sz w:val="24"/>
          <w:lang w:val="es-ES"/>
        </w:rPr>
        <w:t>la credencial de elector de la Recurrente por ambos lados.</w:t>
      </w:r>
    </w:p>
    <w:p w14:paraId="333D0637" w14:textId="77777777" w:rsidR="003D7F20" w:rsidRPr="0026797E" w:rsidRDefault="003D7F20" w:rsidP="003D7F20">
      <w:pPr>
        <w:pStyle w:val="Prrafodelista"/>
        <w:spacing w:before="240" w:after="240" w:line="360" w:lineRule="auto"/>
        <w:ind w:right="567"/>
        <w:jc w:val="both"/>
        <w:rPr>
          <w:rFonts w:ascii="Palatino Linotype" w:eastAsia="Calibri" w:hAnsi="Palatino Linotype" w:cs="Arial"/>
          <w:sz w:val="24"/>
          <w:lang w:val="es-ES"/>
        </w:rPr>
      </w:pPr>
    </w:p>
    <w:p w14:paraId="66C2349C" w14:textId="1F5E4A97" w:rsidR="00D93F02" w:rsidRPr="00AA5C89" w:rsidRDefault="00D93F02" w:rsidP="00D93F02">
      <w:pPr>
        <w:pStyle w:val="Prrafodelista"/>
        <w:numPr>
          <w:ilvl w:val="0"/>
          <w:numId w:val="2"/>
        </w:numPr>
        <w:spacing w:line="360" w:lineRule="auto"/>
        <w:ind w:left="0" w:firstLine="0"/>
        <w:jc w:val="both"/>
        <w:rPr>
          <w:rFonts w:ascii="Palatino Linotype" w:hAnsi="Palatino Linotype" w:cs="Arial"/>
          <w:sz w:val="24"/>
          <w:lang w:val="es-ES"/>
        </w:rPr>
      </w:pPr>
      <w:r w:rsidRPr="00AA5C89">
        <w:rPr>
          <w:rFonts w:ascii="Palatino Linotype" w:hAnsi="Palatino Linotype" w:cs="Arial"/>
          <w:sz w:val="24"/>
          <w:lang w:val="es-ES"/>
        </w:rPr>
        <w:t>Señaló como modalidad de entrega de la información</w:t>
      </w:r>
      <w:r w:rsidRPr="00AA5C89">
        <w:rPr>
          <w:rFonts w:ascii="Palatino Linotype" w:hAnsi="Palatino Linotype" w:cs="Arial"/>
          <w:b/>
          <w:sz w:val="24"/>
          <w:lang w:val="es-ES"/>
        </w:rPr>
        <w:t>:</w:t>
      </w:r>
      <w:r w:rsidR="003D7F20">
        <w:rPr>
          <w:rFonts w:ascii="Palatino Linotype" w:hAnsi="Palatino Linotype" w:cs="Arial"/>
          <w:sz w:val="24"/>
          <w:lang w:val="es-ES"/>
        </w:rPr>
        <w:t xml:space="preserve"> a través de COPIAS CERTIFICADAS.</w:t>
      </w:r>
    </w:p>
    <w:p w14:paraId="43693A62" w14:textId="77777777" w:rsidR="00D93F02" w:rsidRPr="00AA5C89" w:rsidRDefault="00D93F02" w:rsidP="00D93F02">
      <w:pPr>
        <w:pStyle w:val="Prrafodelista"/>
        <w:spacing w:line="360" w:lineRule="auto"/>
        <w:ind w:left="0"/>
        <w:jc w:val="both"/>
        <w:rPr>
          <w:rFonts w:ascii="Palatino Linotype" w:hAnsi="Palatino Linotype" w:cs="Arial"/>
          <w:sz w:val="24"/>
          <w:lang w:val="es-ES"/>
        </w:rPr>
      </w:pPr>
    </w:p>
    <w:p w14:paraId="21223297" w14:textId="3DECDC3E" w:rsidR="00554621" w:rsidRPr="00D2487C" w:rsidRDefault="0026797E" w:rsidP="00D2487C">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bCs/>
          <w:sz w:val="24"/>
          <w:lang w:val="es-ES"/>
        </w:rPr>
        <w:t xml:space="preserve">El </w:t>
      </w:r>
      <w:r w:rsidR="003D7F20">
        <w:rPr>
          <w:rFonts w:ascii="Palatino Linotype" w:hAnsi="Palatino Linotype" w:cs="Arial"/>
          <w:bCs/>
          <w:sz w:val="24"/>
          <w:lang w:val="es-ES"/>
        </w:rPr>
        <w:t xml:space="preserve">dos (2) y veinte (20) de septiembre, el Sujeto Obligado remitió respuesta a la solicitud </w:t>
      </w:r>
      <w:r w:rsidR="00D2487C">
        <w:rPr>
          <w:rFonts w:ascii="Palatino Linotype" w:hAnsi="Palatino Linotype" w:cs="Arial"/>
          <w:sz w:val="24"/>
        </w:rPr>
        <w:t xml:space="preserve">en </w:t>
      </w:r>
      <w:r w:rsidR="00554621" w:rsidRPr="00D2487C">
        <w:rPr>
          <w:rFonts w:ascii="Palatino Linotype" w:hAnsi="Palatino Linotype" w:cs="Arial"/>
          <w:sz w:val="24"/>
        </w:rPr>
        <w:t>los siguientes términos:</w:t>
      </w:r>
    </w:p>
    <w:p w14:paraId="19B0857F" w14:textId="77777777" w:rsidR="0030380C" w:rsidRPr="0030380C" w:rsidRDefault="00554621" w:rsidP="0030380C">
      <w:pPr>
        <w:pStyle w:val="Prrafodelista"/>
        <w:spacing w:before="240" w:after="240" w:line="360" w:lineRule="auto"/>
        <w:ind w:left="567" w:right="822"/>
        <w:jc w:val="both"/>
        <w:rPr>
          <w:rFonts w:ascii="Palatino Linotype" w:hAnsi="Palatino Linotype" w:cs="Arial"/>
          <w:i/>
          <w:sz w:val="24"/>
        </w:rPr>
      </w:pPr>
      <w:r>
        <w:rPr>
          <w:rFonts w:ascii="Palatino Linotype" w:hAnsi="Palatino Linotype" w:cs="Arial"/>
          <w:i/>
          <w:sz w:val="24"/>
        </w:rPr>
        <w:t>“</w:t>
      </w:r>
      <w:r w:rsidR="0030380C" w:rsidRPr="0030380C">
        <w:rPr>
          <w:rFonts w:ascii="Palatino Linotype" w:hAnsi="Palatino Linotype" w:cs="Arial"/>
          <w:i/>
          <w:sz w:val="24"/>
        </w:rPr>
        <w:t>Metepec, México a 02 de Septiembre de 2021</w:t>
      </w:r>
    </w:p>
    <w:p w14:paraId="23FE28DD" w14:textId="53808BFC" w:rsidR="0030380C" w:rsidRPr="0030380C" w:rsidRDefault="0030380C" w:rsidP="0030380C">
      <w:pPr>
        <w:pStyle w:val="Prrafodelista"/>
        <w:spacing w:before="240" w:after="240" w:line="360" w:lineRule="auto"/>
        <w:ind w:left="567" w:right="822"/>
        <w:jc w:val="both"/>
        <w:rPr>
          <w:rFonts w:ascii="Palatino Linotype" w:hAnsi="Palatino Linotype" w:cs="Arial"/>
          <w:i/>
          <w:sz w:val="24"/>
        </w:rPr>
      </w:pPr>
      <w:r w:rsidRPr="0030380C">
        <w:rPr>
          <w:rFonts w:ascii="Palatino Linotype" w:hAnsi="Palatino Linotype" w:cs="Arial"/>
          <w:i/>
          <w:sz w:val="24"/>
        </w:rPr>
        <w:t xml:space="preserve">Nombre del solicitante: </w:t>
      </w:r>
      <w:r w:rsidR="001D04FB" w:rsidRPr="001D04FB">
        <w:rPr>
          <w:rFonts w:ascii="Palatino Linotype" w:eastAsia="Calibri" w:hAnsi="Palatino Linotype" w:cs="Tahoma"/>
          <w:b/>
          <w:sz w:val="24"/>
          <w:lang w:eastAsia="en-US"/>
        </w:rPr>
        <w:t>XXXX XXXXXXXX XXXX XXXXXX</w:t>
      </w:r>
    </w:p>
    <w:p w14:paraId="687263F3" w14:textId="77777777" w:rsidR="0030380C" w:rsidRPr="0030380C" w:rsidRDefault="0030380C" w:rsidP="0030380C">
      <w:pPr>
        <w:pStyle w:val="Prrafodelista"/>
        <w:spacing w:before="240" w:after="240" w:line="360" w:lineRule="auto"/>
        <w:ind w:left="567" w:right="822"/>
        <w:jc w:val="both"/>
        <w:rPr>
          <w:rFonts w:ascii="Palatino Linotype" w:hAnsi="Palatino Linotype" w:cs="Arial"/>
          <w:i/>
          <w:sz w:val="24"/>
        </w:rPr>
      </w:pPr>
      <w:r w:rsidRPr="0030380C">
        <w:rPr>
          <w:rFonts w:ascii="Palatino Linotype" w:hAnsi="Palatino Linotype" w:cs="Arial"/>
          <w:i/>
          <w:sz w:val="24"/>
        </w:rPr>
        <w:t>Folio de la solicitud: 00028/ISEM/AD/2021</w:t>
      </w:r>
    </w:p>
    <w:p w14:paraId="07714DED" w14:textId="77777777" w:rsidR="0030380C" w:rsidRPr="0030380C" w:rsidRDefault="0030380C" w:rsidP="0030380C">
      <w:pPr>
        <w:pStyle w:val="Prrafodelista"/>
        <w:spacing w:before="240" w:after="240" w:line="360" w:lineRule="auto"/>
        <w:ind w:left="567" w:right="822"/>
        <w:jc w:val="both"/>
        <w:rPr>
          <w:rFonts w:ascii="Palatino Linotype" w:hAnsi="Palatino Linotype" w:cs="Arial"/>
          <w:i/>
          <w:sz w:val="24"/>
        </w:rPr>
      </w:pPr>
      <w:r w:rsidRPr="0030380C">
        <w:rPr>
          <w:rFonts w:ascii="Palatino Linotype" w:hAnsi="Palatino Linotype" w:cs="Arial"/>
          <w:i/>
          <w:sz w:val="24"/>
        </w:rPr>
        <w:t>Se da atención a su solicitud.</w:t>
      </w:r>
    </w:p>
    <w:p w14:paraId="20C73F1D" w14:textId="77777777" w:rsidR="0030380C" w:rsidRPr="0030380C" w:rsidRDefault="0030380C" w:rsidP="0030380C">
      <w:pPr>
        <w:pStyle w:val="Prrafodelista"/>
        <w:spacing w:before="240" w:after="240" w:line="360" w:lineRule="auto"/>
        <w:ind w:left="567" w:right="822"/>
        <w:jc w:val="both"/>
        <w:rPr>
          <w:rFonts w:ascii="Palatino Linotype" w:hAnsi="Palatino Linotype" w:cs="Arial"/>
          <w:i/>
          <w:sz w:val="24"/>
        </w:rPr>
      </w:pPr>
      <w:r w:rsidRPr="0030380C">
        <w:rPr>
          <w:rFonts w:ascii="Palatino Linotype" w:hAnsi="Palatino Linotype" w:cs="Arial"/>
          <w:i/>
          <w:sz w:val="24"/>
        </w:rPr>
        <w:t>ATENTAMENTE</w:t>
      </w:r>
    </w:p>
    <w:p w14:paraId="123A5BB5" w14:textId="16CCEFFD" w:rsidR="00554621" w:rsidRDefault="0030380C" w:rsidP="0030380C">
      <w:pPr>
        <w:pStyle w:val="Prrafodelista"/>
        <w:spacing w:before="240" w:after="240" w:line="360" w:lineRule="auto"/>
        <w:ind w:left="567" w:right="822"/>
        <w:jc w:val="both"/>
        <w:rPr>
          <w:rFonts w:ascii="Palatino Linotype" w:hAnsi="Palatino Linotype" w:cs="Arial"/>
          <w:i/>
          <w:sz w:val="24"/>
        </w:rPr>
      </w:pPr>
      <w:r w:rsidRPr="0030380C">
        <w:rPr>
          <w:rFonts w:ascii="Palatino Linotype" w:hAnsi="Palatino Linotype" w:cs="Arial"/>
          <w:i/>
          <w:sz w:val="24"/>
        </w:rPr>
        <w:t>LIC. ELOINA SILVETTE DÍAZ GUTIÉRREZ</w:t>
      </w:r>
      <w:r w:rsidR="00554621">
        <w:rPr>
          <w:rFonts w:ascii="Palatino Linotype" w:hAnsi="Palatino Linotype" w:cs="Arial"/>
          <w:i/>
          <w:sz w:val="24"/>
        </w:rPr>
        <w:t>” (sic)</w:t>
      </w:r>
    </w:p>
    <w:p w14:paraId="7A15FB1C" w14:textId="77777777" w:rsidR="00554621" w:rsidRDefault="00554621" w:rsidP="00554621">
      <w:pPr>
        <w:pStyle w:val="Prrafodelista"/>
        <w:spacing w:before="240" w:after="240" w:line="360" w:lineRule="auto"/>
        <w:ind w:left="567" w:right="822"/>
        <w:jc w:val="both"/>
        <w:rPr>
          <w:rFonts w:ascii="Palatino Linotype" w:hAnsi="Palatino Linotype" w:cs="Arial"/>
          <w:i/>
          <w:sz w:val="24"/>
        </w:rPr>
      </w:pPr>
    </w:p>
    <w:p w14:paraId="4F1F7614" w14:textId="71B0BAE1" w:rsidR="0030380C" w:rsidRPr="0030380C" w:rsidRDefault="0030380C" w:rsidP="00554621">
      <w:pPr>
        <w:pStyle w:val="Prrafodelista"/>
        <w:numPr>
          <w:ilvl w:val="0"/>
          <w:numId w:val="30"/>
        </w:numPr>
        <w:spacing w:before="240" w:after="240" w:line="360" w:lineRule="auto"/>
        <w:ind w:right="822"/>
        <w:jc w:val="both"/>
        <w:rPr>
          <w:rFonts w:ascii="Palatino Linotype" w:hAnsi="Palatino Linotype" w:cs="Arial"/>
          <w:i/>
          <w:sz w:val="24"/>
        </w:rPr>
      </w:pPr>
      <w:r>
        <w:rPr>
          <w:rFonts w:ascii="Palatino Linotype" w:hAnsi="Palatino Linotype" w:cs="Arial"/>
          <w:b/>
          <w:i/>
          <w:sz w:val="24"/>
        </w:rPr>
        <w:lastRenderedPageBreak/>
        <w:t xml:space="preserve">02092021 Respuesta sol </w:t>
      </w:r>
      <w:proofErr w:type="spellStart"/>
      <w:r>
        <w:rPr>
          <w:rFonts w:ascii="Palatino Linotype" w:hAnsi="Palatino Linotype" w:cs="Arial"/>
          <w:b/>
          <w:i/>
          <w:sz w:val="24"/>
        </w:rPr>
        <w:t>sarcoem</w:t>
      </w:r>
      <w:proofErr w:type="spellEnd"/>
      <w:r>
        <w:rPr>
          <w:rFonts w:ascii="Palatino Linotype" w:hAnsi="Palatino Linotype" w:cs="Arial"/>
          <w:b/>
          <w:i/>
          <w:sz w:val="24"/>
        </w:rPr>
        <w:t xml:space="preserve"> 28 2021.pdf: </w:t>
      </w:r>
      <w:r>
        <w:rPr>
          <w:rFonts w:ascii="Palatino Linotype" w:hAnsi="Palatino Linotype" w:cs="Arial"/>
          <w:sz w:val="24"/>
        </w:rPr>
        <w:t>Documento suscrito por el Jefe de la Unidad de Información, Planeación, Programación y Evaluación, mediante el cual refiere que se cuenta con el Subsistema de Información sobre Nacimientos (SINAC) y no se tiene registro porque se cuenta con información a partir del mes de septiembre de 2007, fecha en la que se implementó a nivel nacional el Certificado Único de Nacimiento. Por lo que, se sugiere que acuda a la unidad médica hospitalaria en la que recibió la atención para que se realice la búsqueda de la información en los archivos.</w:t>
      </w:r>
    </w:p>
    <w:p w14:paraId="00BDB8A3" w14:textId="77777777" w:rsidR="00554621" w:rsidRPr="00554621" w:rsidRDefault="00554621" w:rsidP="00554621">
      <w:pPr>
        <w:pStyle w:val="Prrafodelista"/>
        <w:spacing w:before="240" w:after="240" w:line="360" w:lineRule="auto"/>
        <w:ind w:left="0"/>
        <w:jc w:val="both"/>
        <w:rPr>
          <w:rFonts w:ascii="Palatino Linotype" w:hAnsi="Palatino Linotype" w:cs="Arial"/>
          <w:i/>
          <w:sz w:val="24"/>
        </w:rPr>
      </w:pPr>
    </w:p>
    <w:p w14:paraId="7E3CB51C" w14:textId="110A4766"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cs="Arial"/>
          <w:i/>
          <w:sz w:val="24"/>
        </w:rPr>
      </w:pPr>
      <w:r w:rsidRPr="00AA5C89">
        <w:rPr>
          <w:rFonts w:ascii="Palatino Linotype" w:eastAsia="Calibri" w:hAnsi="Palatino Linotype" w:cs="Arial"/>
          <w:sz w:val="24"/>
          <w:lang w:val="es-AR"/>
        </w:rPr>
        <w:t>El</w:t>
      </w:r>
      <w:r w:rsidR="003F5903">
        <w:rPr>
          <w:rFonts w:ascii="Palatino Linotype" w:hAnsi="Palatino Linotype" w:cs="Arial"/>
          <w:sz w:val="24"/>
          <w:lang w:val="es-ES"/>
        </w:rPr>
        <w:t xml:space="preserve"> día </w:t>
      </w:r>
      <w:r w:rsidR="0030380C">
        <w:rPr>
          <w:rFonts w:ascii="Palatino Linotype" w:hAnsi="Palatino Linotype" w:cs="Arial"/>
          <w:sz w:val="24"/>
          <w:lang w:val="es-ES"/>
        </w:rPr>
        <w:t>once</w:t>
      </w:r>
      <w:r w:rsidR="00163A9E" w:rsidRPr="00AA5C89">
        <w:rPr>
          <w:rFonts w:ascii="Palatino Linotype" w:hAnsi="Palatino Linotype" w:cs="Arial"/>
          <w:sz w:val="24"/>
          <w:lang w:val="es-ES"/>
        </w:rPr>
        <w:t xml:space="preserve"> </w:t>
      </w:r>
      <w:r w:rsidRPr="00AA5C89">
        <w:rPr>
          <w:rFonts w:ascii="Palatino Linotype" w:hAnsi="Palatino Linotype" w:cs="Arial"/>
          <w:sz w:val="24"/>
          <w:lang w:val="es-ES"/>
        </w:rPr>
        <w:t>(</w:t>
      </w:r>
      <w:r w:rsidR="003F5903">
        <w:rPr>
          <w:rFonts w:ascii="Palatino Linotype" w:hAnsi="Palatino Linotype" w:cs="Arial"/>
          <w:sz w:val="24"/>
          <w:lang w:val="es-ES"/>
        </w:rPr>
        <w:t>1</w:t>
      </w:r>
      <w:r w:rsidR="0030380C">
        <w:rPr>
          <w:rFonts w:ascii="Palatino Linotype" w:hAnsi="Palatino Linotype" w:cs="Arial"/>
          <w:sz w:val="24"/>
          <w:lang w:val="es-ES"/>
        </w:rPr>
        <w:t>1</w:t>
      </w:r>
      <w:r w:rsidRPr="00AA5C89">
        <w:rPr>
          <w:rFonts w:ascii="Palatino Linotype" w:hAnsi="Palatino Linotype" w:cs="Arial"/>
          <w:sz w:val="24"/>
          <w:lang w:val="es-ES"/>
        </w:rPr>
        <w:t xml:space="preserve">) de </w:t>
      </w:r>
      <w:r w:rsidR="0030380C">
        <w:rPr>
          <w:rFonts w:ascii="Palatino Linotype" w:hAnsi="Palatino Linotype" w:cs="Arial"/>
          <w:sz w:val="24"/>
          <w:lang w:val="es-ES"/>
        </w:rPr>
        <w:t>octubre</w:t>
      </w:r>
      <w:r w:rsidRPr="00AA5C89">
        <w:rPr>
          <w:rFonts w:ascii="Palatino Linotype" w:hAnsi="Palatino Linotype" w:cs="Arial"/>
          <w:sz w:val="24"/>
          <w:lang w:val="es-ES"/>
        </w:rPr>
        <w:t xml:space="preserve"> de dos mil veintiuno, </w:t>
      </w:r>
      <w:r w:rsidRPr="00AA5C89">
        <w:rPr>
          <w:rFonts w:ascii="Palatino Linotype" w:hAnsi="Palatino Linotype"/>
          <w:b/>
          <w:sz w:val="24"/>
        </w:rPr>
        <w:t>el recurrente</w:t>
      </w:r>
      <w:r w:rsidRPr="00AA5C89">
        <w:rPr>
          <w:rFonts w:ascii="Palatino Linotype" w:hAnsi="Palatino Linotype" w:cs="Arial"/>
          <w:sz w:val="24"/>
          <w:lang w:val="es-ES"/>
        </w:rPr>
        <w:t xml:space="preserve"> interpuso el recurso de revisión, señalando como:</w:t>
      </w:r>
    </w:p>
    <w:p w14:paraId="79FCF6F8" w14:textId="77777777" w:rsidR="00D93F02" w:rsidRPr="00AA5C89" w:rsidRDefault="00D93F02" w:rsidP="00D93F02">
      <w:pPr>
        <w:pStyle w:val="Prrafodelista"/>
        <w:spacing w:before="240" w:after="240" w:line="360" w:lineRule="auto"/>
        <w:ind w:left="0"/>
        <w:jc w:val="both"/>
        <w:rPr>
          <w:rFonts w:ascii="Palatino Linotype" w:hAnsi="Palatino Linotype" w:cs="Arial"/>
          <w:i/>
          <w:sz w:val="24"/>
        </w:rPr>
      </w:pPr>
    </w:p>
    <w:p w14:paraId="789B7569" w14:textId="5DDC91C4" w:rsidR="00D93F02" w:rsidRPr="00AA5C89" w:rsidRDefault="00D93F02" w:rsidP="00D93F02">
      <w:pPr>
        <w:pStyle w:val="Prrafodelista"/>
        <w:spacing w:line="360" w:lineRule="auto"/>
        <w:ind w:left="567" w:right="567"/>
        <w:jc w:val="both"/>
        <w:rPr>
          <w:rFonts w:ascii="Palatino Linotype" w:hAnsi="Palatino Linotype" w:cs="Arial"/>
          <w:i/>
          <w:sz w:val="24"/>
        </w:rPr>
      </w:pPr>
      <w:r w:rsidRPr="00AA5C89">
        <w:rPr>
          <w:rFonts w:ascii="Palatino Linotype" w:hAnsi="Palatino Linotype"/>
          <w:b/>
          <w:sz w:val="24"/>
        </w:rPr>
        <w:t>Acto impugnado:</w:t>
      </w:r>
      <w:r w:rsidRPr="00AA5C89">
        <w:rPr>
          <w:rStyle w:val="Ttulo2Car"/>
          <w:rFonts w:ascii="Palatino Linotype" w:hAnsi="Palatino Linotype"/>
          <w:b/>
          <w:i/>
          <w:sz w:val="24"/>
          <w:szCs w:val="24"/>
          <w:lang w:val="es-ES"/>
        </w:rPr>
        <w:t xml:space="preserve"> </w:t>
      </w:r>
      <w:r w:rsidRPr="00AA5C89">
        <w:rPr>
          <w:rFonts w:ascii="Palatino Linotype" w:hAnsi="Palatino Linotype"/>
          <w:i/>
          <w:sz w:val="24"/>
        </w:rPr>
        <w:t>“</w:t>
      </w:r>
      <w:r w:rsidR="0030380C" w:rsidRPr="0030380C">
        <w:rPr>
          <w:rFonts w:ascii="Palatino Linotype" w:hAnsi="Palatino Linotype"/>
          <w:i/>
        </w:rPr>
        <w:t xml:space="preserve">Respuesta que brindó la Lic. </w:t>
      </w:r>
      <w:proofErr w:type="spellStart"/>
      <w:r w:rsidR="0030380C" w:rsidRPr="0030380C">
        <w:rPr>
          <w:rFonts w:ascii="Palatino Linotype" w:hAnsi="Palatino Linotype"/>
          <w:i/>
        </w:rPr>
        <w:t>Eloina</w:t>
      </w:r>
      <w:proofErr w:type="spellEnd"/>
      <w:r w:rsidR="0030380C" w:rsidRPr="0030380C">
        <w:rPr>
          <w:rFonts w:ascii="Palatino Linotype" w:hAnsi="Palatino Linotype"/>
          <w:i/>
        </w:rPr>
        <w:t xml:space="preserve"> </w:t>
      </w:r>
      <w:proofErr w:type="spellStart"/>
      <w:r w:rsidR="0030380C" w:rsidRPr="0030380C">
        <w:rPr>
          <w:rFonts w:ascii="Palatino Linotype" w:hAnsi="Palatino Linotype"/>
          <w:i/>
        </w:rPr>
        <w:t>Silvette</w:t>
      </w:r>
      <w:proofErr w:type="spellEnd"/>
      <w:r w:rsidR="0030380C" w:rsidRPr="0030380C">
        <w:rPr>
          <w:rFonts w:ascii="Palatino Linotype" w:hAnsi="Palatino Linotype"/>
          <w:i/>
        </w:rPr>
        <w:t xml:space="preserve"> Díaz Gutiérrez, Jefa de la Unidad de Información, Planeación, Programación y Evaluación, a través del Oficio Núm. ISEM/UT/016/2021, fechado el 02 de septiembre del 2021, el cual me fue notificado a través del SARCOEM, el pasado 20 de agosto del 2021, tal como da cuenta, el acuse que se adjunta para pronta referencia, respecto de mi solicitud identificada con el número de folio 00028/ISEM/AD/2021 </w:t>
      </w:r>
      <w:r w:rsidRPr="00AA5C89">
        <w:rPr>
          <w:rFonts w:ascii="Palatino Linotype" w:hAnsi="Palatino Linotype"/>
          <w:i/>
          <w:sz w:val="24"/>
        </w:rPr>
        <w:t>“(</w:t>
      </w:r>
      <w:r w:rsidRPr="00AA5C89">
        <w:rPr>
          <w:rFonts w:ascii="Palatino Linotype" w:eastAsia="Calibri" w:hAnsi="Palatino Linotype" w:cs="Arial"/>
          <w:i/>
          <w:sz w:val="24"/>
          <w:lang w:val="es-ES"/>
        </w:rPr>
        <w:t xml:space="preserve">Sic) </w:t>
      </w:r>
    </w:p>
    <w:p w14:paraId="7EF43DF1" w14:textId="453F6385" w:rsidR="00D93F02" w:rsidRPr="00AA5C89" w:rsidRDefault="00D93F02" w:rsidP="00D93F02">
      <w:pPr>
        <w:pStyle w:val="Prrafodelista"/>
        <w:spacing w:line="360" w:lineRule="auto"/>
        <w:ind w:left="567" w:right="567"/>
        <w:jc w:val="both"/>
        <w:rPr>
          <w:rFonts w:ascii="Palatino Linotype" w:hAnsi="Palatino Linotype" w:cs="Arial"/>
          <w:i/>
        </w:rPr>
      </w:pPr>
      <w:r w:rsidRPr="00AA5C89">
        <w:rPr>
          <w:rFonts w:ascii="Palatino Linotype" w:hAnsi="Palatino Linotype"/>
          <w:b/>
          <w:sz w:val="24"/>
        </w:rPr>
        <w:t>Razones o Motivos de inconformidad:</w:t>
      </w:r>
      <w:r w:rsidRPr="00AA5C89">
        <w:rPr>
          <w:rStyle w:val="Ttulo2Car"/>
          <w:rFonts w:ascii="Palatino Linotype" w:hAnsi="Palatino Linotype"/>
          <w:b/>
          <w:sz w:val="24"/>
          <w:szCs w:val="24"/>
          <w:lang w:val="es-ES"/>
        </w:rPr>
        <w:t xml:space="preserve"> </w:t>
      </w:r>
      <w:r w:rsidRPr="00AA5C89">
        <w:rPr>
          <w:rFonts w:ascii="Palatino Linotype" w:hAnsi="Palatino Linotype"/>
          <w:i/>
        </w:rPr>
        <w:t>“</w:t>
      </w:r>
      <w:r w:rsidR="001D04FB" w:rsidRPr="001D04FB">
        <w:rPr>
          <w:rFonts w:ascii="Palatino Linotype" w:eastAsia="Calibri" w:hAnsi="Palatino Linotype" w:cs="Tahoma"/>
          <w:b/>
          <w:sz w:val="24"/>
          <w:lang w:eastAsia="en-US"/>
        </w:rPr>
        <w:t>XXXX XXXXXX XXXX XXXXXX</w:t>
      </w:r>
      <w:r w:rsidR="0030380C" w:rsidRPr="0030380C">
        <w:rPr>
          <w:rFonts w:ascii="Palatino Linotype" w:hAnsi="Palatino Linotype"/>
          <w:i/>
        </w:rPr>
        <w:t xml:space="preserve">, ciudadana de Nacionalidad </w:t>
      </w:r>
      <w:r w:rsidR="001D04FB" w:rsidRPr="001D04FB">
        <w:rPr>
          <w:rFonts w:ascii="Palatino Linotype" w:eastAsia="Calibri" w:hAnsi="Palatino Linotype" w:cs="Tahoma"/>
          <w:b/>
          <w:sz w:val="24"/>
          <w:lang w:eastAsia="en-US"/>
        </w:rPr>
        <w:t>XXXXXX</w:t>
      </w:r>
      <w:r w:rsidR="0030380C" w:rsidRPr="0030380C">
        <w:rPr>
          <w:rFonts w:ascii="Palatino Linotype" w:hAnsi="Palatino Linotype"/>
          <w:i/>
        </w:rPr>
        <w:t xml:space="preserve">, de </w:t>
      </w:r>
      <w:r w:rsidR="001D04FB" w:rsidRPr="001D04FB">
        <w:rPr>
          <w:rFonts w:ascii="Palatino Linotype" w:hAnsi="Palatino Linotype"/>
          <w:b/>
          <w:i/>
        </w:rPr>
        <w:t>XX</w:t>
      </w:r>
      <w:r w:rsidR="0030380C" w:rsidRPr="0030380C">
        <w:rPr>
          <w:rFonts w:ascii="Palatino Linotype" w:hAnsi="Palatino Linotype"/>
          <w:i/>
        </w:rPr>
        <w:t xml:space="preserve"> años de edad, con domicilio ubicado en </w:t>
      </w:r>
      <w:r w:rsidR="001D04FB" w:rsidRPr="001D04FB">
        <w:rPr>
          <w:rFonts w:ascii="Palatino Linotype" w:eastAsia="Calibri" w:hAnsi="Palatino Linotype" w:cs="Tahoma"/>
          <w:b/>
          <w:sz w:val="24"/>
          <w:lang w:eastAsia="en-US"/>
        </w:rPr>
        <w:t>XXXX XXXXXX XXXX XXXXXX</w:t>
      </w:r>
      <w:r w:rsidR="0030380C" w:rsidRPr="0030380C">
        <w:rPr>
          <w:rFonts w:ascii="Palatino Linotype" w:hAnsi="Palatino Linotype"/>
          <w:i/>
        </w:rPr>
        <w:t xml:space="preserve">, Cuautitlán Izcalli, Estado de México, C.P. </w:t>
      </w:r>
      <w:r w:rsidR="001D04FB">
        <w:rPr>
          <w:rFonts w:ascii="Palatino Linotype" w:hAnsi="Palatino Linotype"/>
          <w:i/>
        </w:rPr>
        <w:t>XXXXX</w:t>
      </w:r>
      <w:r w:rsidR="0030380C" w:rsidRPr="0030380C">
        <w:rPr>
          <w:rFonts w:ascii="Palatino Linotype" w:hAnsi="Palatino Linotype"/>
          <w:i/>
        </w:rPr>
        <w:t xml:space="preserve">, señalado como medio para recibir notificaciones el correo electrónico </w:t>
      </w:r>
      <w:r w:rsidR="001D04FB" w:rsidRPr="001D04FB">
        <w:rPr>
          <w:rFonts w:ascii="Palatino Linotype" w:eastAsia="Calibri" w:hAnsi="Palatino Linotype" w:cs="Tahoma"/>
          <w:b/>
          <w:sz w:val="24"/>
          <w:lang w:eastAsia="en-US"/>
        </w:rPr>
        <w:t>XXXX XXX</w:t>
      </w:r>
      <w:r w:rsidR="001D04FB">
        <w:rPr>
          <w:rFonts w:ascii="Palatino Linotype" w:eastAsia="Calibri" w:hAnsi="Palatino Linotype" w:cs="Tahoma"/>
          <w:b/>
          <w:sz w:val="24"/>
          <w:lang w:eastAsia="en-US"/>
        </w:rPr>
        <w:t>XXXXXXX</w:t>
      </w:r>
      <w:r w:rsidR="0030380C" w:rsidRPr="0030380C">
        <w:rPr>
          <w:rFonts w:ascii="Palatino Linotype" w:hAnsi="Palatino Linotype"/>
          <w:i/>
        </w:rPr>
        <w:t xml:space="preserve">; así como el Sistema de Acceso, Rectificación, Cancelación y Oposición </w:t>
      </w:r>
      <w:r w:rsidR="0030380C" w:rsidRPr="0030380C">
        <w:rPr>
          <w:rFonts w:ascii="Palatino Linotype" w:hAnsi="Palatino Linotype"/>
          <w:i/>
        </w:rPr>
        <w:lastRenderedPageBreak/>
        <w:t xml:space="preserve">de Datos Personales del Estado de México (SARCOEM) y el domicilio anteriormente referido; por mi propio derecho y en términos de los artículos 119, 120 y 129 de la Ley de Protección de Datos Personales en Posesión de Sujetos Obligados del Estado de México y Municipios, vengo a interponer recurso de revisión en contra de la respuesta que brindó la Lic. </w:t>
      </w:r>
      <w:proofErr w:type="spellStart"/>
      <w:r w:rsidR="0030380C" w:rsidRPr="0030380C">
        <w:rPr>
          <w:rFonts w:ascii="Palatino Linotype" w:hAnsi="Palatino Linotype"/>
          <w:i/>
        </w:rPr>
        <w:t>Eloina</w:t>
      </w:r>
      <w:proofErr w:type="spellEnd"/>
      <w:r w:rsidR="0030380C" w:rsidRPr="0030380C">
        <w:rPr>
          <w:rFonts w:ascii="Palatino Linotype" w:hAnsi="Palatino Linotype"/>
          <w:i/>
        </w:rPr>
        <w:t xml:space="preserve"> </w:t>
      </w:r>
      <w:proofErr w:type="spellStart"/>
      <w:r w:rsidR="0030380C" w:rsidRPr="0030380C">
        <w:rPr>
          <w:rFonts w:ascii="Palatino Linotype" w:hAnsi="Palatino Linotype"/>
          <w:i/>
        </w:rPr>
        <w:t>Silvette</w:t>
      </w:r>
      <w:proofErr w:type="spellEnd"/>
      <w:r w:rsidR="0030380C" w:rsidRPr="0030380C">
        <w:rPr>
          <w:rFonts w:ascii="Palatino Linotype" w:hAnsi="Palatino Linotype"/>
          <w:i/>
        </w:rPr>
        <w:t xml:space="preserve"> Díaz Gutiérrez, Jefa de la Unidad de Información, Planeación, Programación y Evaluación, a través del Oficio Núm. ISEM/UT/016/2021, fechado el 02 de septiembre del 2021, el cual me fue notificado a través del SARCOEM, el pasado 20 de agosto del 2021, tal como da cuenta, el acuse que se adjunta para pronta referencia, respecto de mi solicitud identificada con el número de folio 00028/ISEM/AD/2021. En ese tenor, me permito exponer lo siguiente: El 20 de agosto de 2021, solicité a la Unidad de Transparencia del Instituto de Salud del Estado de México, a través del SARCOEM lo siguiente: Buenas Tardes, Solicito copia certificada del certificado de nacimiento o constancia de alumbramiento que se expidió a mi nombre, </w:t>
      </w:r>
      <w:r w:rsidR="001D04FB" w:rsidRPr="001D04FB">
        <w:rPr>
          <w:rFonts w:ascii="Palatino Linotype" w:eastAsia="Calibri" w:hAnsi="Palatino Linotype" w:cs="Tahoma"/>
          <w:b/>
          <w:sz w:val="24"/>
          <w:lang w:eastAsia="en-US"/>
        </w:rPr>
        <w:t>XXXX XXXXXXXX XXXX XXXXXX</w:t>
      </w:r>
      <w:r w:rsidR="0030380C" w:rsidRPr="0030380C">
        <w:rPr>
          <w:rFonts w:ascii="Palatino Linotype" w:hAnsi="Palatino Linotype"/>
          <w:i/>
        </w:rPr>
        <w:t xml:space="preserve">, el 4 de enero del 2007, con motivo del nacimiento de mi hijo de sexo </w:t>
      </w:r>
      <w:r w:rsidR="001D04FB" w:rsidRPr="001D04FB">
        <w:rPr>
          <w:rFonts w:ascii="Palatino Linotype" w:eastAsia="Calibri" w:hAnsi="Palatino Linotype" w:cs="Tahoma"/>
          <w:b/>
          <w:sz w:val="24"/>
          <w:lang w:eastAsia="en-US"/>
        </w:rPr>
        <w:t>XXXXXX</w:t>
      </w:r>
      <w:r w:rsidR="0030380C" w:rsidRPr="0030380C">
        <w:rPr>
          <w:rFonts w:ascii="Palatino Linotype" w:hAnsi="Palatino Linotype"/>
          <w:i/>
        </w:rPr>
        <w:t xml:space="preserve">, </w:t>
      </w:r>
      <w:r w:rsidR="001D04FB" w:rsidRPr="001D04FB">
        <w:rPr>
          <w:rFonts w:ascii="Palatino Linotype" w:eastAsia="Calibri" w:hAnsi="Palatino Linotype" w:cs="Tahoma"/>
          <w:b/>
          <w:sz w:val="24"/>
          <w:lang w:eastAsia="en-US"/>
        </w:rPr>
        <w:t>XXXX XXXXXXXX XXXX XXXXXX</w:t>
      </w:r>
      <w:r w:rsidR="0030380C" w:rsidRPr="0030380C">
        <w:rPr>
          <w:rFonts w:ascii="Palatino Linotype" w:hAnsi="Palatino Linotype"/>
          <w:i/>
        </w:rPr>
        <w:t xml:space="preserve">. Asimismo, solicito copia certificada de cualquier documento que obre en sus archivos en relación al nacimiento de mi hijo, así como de mi estancia en dicho hospital durante el periodo comprendido del 2 al 5 de enero del 2007. Es posible que la constancia de alumbramiento pueda localizarse con el año 2006, puesto que iniciaba el ejercicio. Al respecto me permito hacer de su conocimiento, que el 2 o 3 de enero de 2007 fui internada en el Hospital General de Tlalnepantla ubicado en Valle Ceylán, Estado de México, con motivo de mi embarazo de alto riesgo. En la madrugada del 4 de enero de 2007, me fue practicada una cesárea y aproximadamente a las 6:00 horas nació mi hijo, pequeño de sexo </w:t>
      </w:r>
      <w:r w:rsidR="001D04FB" w:rsidRPr="001D04FB">
        <w:rPr>
          <w:rFonts w:ascii="Palatino Linotype" w:eastAsia="Calibri" w:hAnsi="Palatino Linotype" w:cs="Tahoma"/>
          <w:b/>
          <w:sz w:val="24"/>
          <w:lang w:eastAsia="en-US"/>
        </w:rPr>
        <w:t>XXXXXX</w:t>
      </w:r>
      <w:r w:rsidR="0030380C" w:rsidRPr="0030380C">
        <w:rPr>
          <w:rFonts w:ascii="Palatino Linotype" w:hAnsi="Palatino Linotype"/>
          <w:i/>
        </w:rPr>
        <w:t xml:space="preserve"> que recibió el nombre de </w:t>
      </w:r>
      <w:r w:rsidR="001D04FB" w:rsidRPr="001D04FB">
        <w:rPr>
          <w:rFonts w:ascii="Palatino Linotype" w:eastAsia="Calibri" w:hAnsi="Palatino Linotype" w:cs="Tahoma"/>
          <w:b/>
          <w:sz w:val="24"/>
          <w:lang w:eastAsia="en-US"/>
        </w:rPr>
        <w:t>XXXX XXXXXXXX XXXX XXXXXX</w:t>
      </w:r>
      <w:r w:rsidR="0030380C" w:rsidRPr="0030380C">
        <w:rPr>
          <w:rFonts w:ascii="Palatino Linotype" w:hAnsi="Palatino Linotype"/>
          <w:i/>
        </w:rPr>
        <w:t xml:space="preserve">. En la tarde del 5 de enero de 2007 salí del hospital. Es de señalarse que, dado el inicio del ejercicio, el personal del Hospital señaló por error en la constancia de </w:t>
      </w:r>
      <w:r w:rsidR="0030380C" w:rsidRPr="0030380C">
        <w:rPr>
          <w:rFonts w:ascii="Palatino Linotype" w:hAnsi="Palatino Linotype"/>
          <w:i/>
        </w:rPr>
        <w:lastRenderedPageBreak/>
        <w:t xml:space="preserve">alumbramiento que emitió en ese momento como fecha de nacimiento 4 de enero de 2006 en lugar de 4 de enero de 2007.” No obstante, a Lic. </w:t>
      </w:r>
      <w:proofErr w:type="spellStart"/>
      <w:r w:rsidR="0030380C" w:rsidRPr="0030380C">
        <w:rPr>
          <w:rFonts w:ascii="Palatino Linotype" w:hAnsi="Palatino Linotype"/>
          <w:i/>
        </w:rPr>
        <w:t>Eloina</w:t>
      </w:r>
      <w:proofErr w:type="spellEnd"/>
      <w:r w:rsidR="0030380C" w:rsidRPr="0030380C">
        <w:rPr>
          <w:rFonts w:ascii="Palatino Linotype" w:hAnsi="Palatino Linotype"/>
          <w:i/>
        </w:rPr>
        <w:t xml:space="preserve"> </w:t>
      </w:r>
      <w:proofErr w:type="spellStart"/>
      <w:r w:rsidR="0030380C" w:rsidRPr="0030380C">
        <w:rPr>
          <w:rFonts w:ascii="Palatino Linotype" w:hAnsi="Palatino Linotype"/>
          <w:i/>
        </w:rPr>
        <w:t>Silvette</w:t>
      </w:r>
      <w:proofErr w:type="spellEnd"/>
      <w:r w:rsidR="0030380C" w:rsidRPr="0030380C">
        <w:rPr>
          <w:rFonts w:ascii="Palatino Linotype" w:hAnsi="Palatino Linotype"/>
          <w:i/>
        </w:rPr>
        <w:t xml:space="preserve"> Díaz Gutiérrez, Jefa de la Unidad de Información, Planeación, Programación y Evaluación, a través del Oficio Núm. ISEM/UT/016/2021, fechado el 02 de septiembre del 2021, señaló lo siguiente: “Respetuosamente, se sugiere acudir a la unidad médica hospitalaria del Instituto de Salud del Estado de México (ISEM), donde recibió la atención médica, con el objeto de que a través del área de Archivo Clínico, se pueda realizar una búsqueda de la Información solicitada, entendiéndose que dicha unidad cuente aún con los archivos correspondientes al año que refiere en su solicitud.” Lo anterior, sin tomar en consideración que el Hospital General de Tlalnepantla, es una Unidad Administrativa del Instituto de Salud del Estado de México, por lo que la Unidad de Transparencia debió girar las instrucciones correspondientes para que el Hospital en comento llevara a cabo la búsqueda exhaustiva y solo en caso de que la información requerida fuera inexistente, debió procederse en términos del artículo 113 de la Ley de Protección de Datos Personales en Posesión de Sujetos Obligados del Estado de México y Municipios. Al respecto, me permito hacer de su conocimiento que la solicitud de mérito fue efectuada de igual forma a la Secretaría de Salud del Estado de México, quien mediante acuerdo de Incompetencia I. Unidad de Transparencia/ACUERDO/0001/2020 del 17 de marzo del 2020, que se adjunta, y mediante el cual se informó lo siguiente: “Derivado del análisis realizado, se determinó que la información que describe, no es generada o poseída por unidades administrativas u órganos desconcentrados pertenecientes a esta Secretaría de Salud, una vez cotejado con las atribuciones establecidas en el marco jurídico de actuación de la Secretaría de Salud, en particular en el Código Administrativo del Estado de México, así como su Reglamento Interior de la Secretaría de Salud del Estado de México y las funciones descritas en el Manual General de Organización de la Secretaría de Salud, se identificó además, que el </w:t>
      </w:r>
      <w:r w:rsidR="0030380C" w:rsidRPr="0030380C">
        <w:rPr>
          <w:rFonts w:ascii="Palatino Linotype" w:hAnsi="Palatino Linotype"/>
          <w:i/>
        </w:rPr>
        <w:lastRenderedPageBreak/>
        <w:t>Hospital General de Tlalnepantla, ubicado en Valle Ceylán, pertenece a la estructura del organismo público autónomo y descentralizado denominado Instituto de Salud del Estado de México (ISEM).” Puntos petitorios En razón de lo anteriormente expuesto, solicito atentamente, Primero.- Se me tenga por presentado el presente recurso de revisión en tiempo y forma, Segundo.- Se efectúe una búsqueda exhaustiva de los datos personales que solicito a efecto de que me sea proporcionada a mi costa copia certificada de los mismos, y sólo en el caso de que dicha información fuere inexistente, el Comité de Transparencia del ISEM emita la resolución correspondiente. Protesto lo Necesario</w:t>
      </w:r>
      <w:r w:rsidRPr="00AA5C89">
        <w:rPr>
          <w:rFonts w:ascii="Palatino Linotype" w:hAnsi="Palatino Linotype"/>
          <w:i/>
        </w:rPr>
        <w:t xml:space="preserve">” </w:t>
      </w:r>
      <w:r w:rsidRPr="00AA5C89">
        <w:rPr>
          <w:rFonts w:ascii="Palatino Linotype" w:hAnsi="Palatino Linotype" w:cs="Arial"/>
          <w:i/>
        </w:rPr>
        <w:t xml:space="preserve">(Sic) </w:t>
      </w:r>
    </w:p>
    <w:p w14:paraId="7AF9500A" w14:textId="77777777" w:rsidR="00D93F02" w:rsidRDefault="00D93F02" w:rsidP="00D93F02">
      <w:pPr>
        <w:pStyle w:val="Prrafodelista"/>
        <w:spacing w:line="360" w:lineRule="auto"/>
        <w:jc w:val="both"/>
        <w:rPr>
          <w:rFonts w:ascii="Palatino Linotype" w:hAnsi="Palatino Linotype" w:cs="Arial"/>
          <w:sz w:val="24"/>
        </w:rPr>
      </w:pPr>
    </w:p>
    <w:p w14:paraId="4986B4A7" w14:textId="21A0190C" w:rsidR="00EE2A75" w:rsidRPr="00EE2A75" w:rsidRDefault="0030380C" w:rsidP="0030380C">
      <w:pPr>
        <w:pStyle w:val="Prrafodelista"/>
        <w:numPr>
          <w:ilvl w:val="0"/>
          <w:numId w:val="31"/>
        </w:numPr>
        <w:spacing w:line="360" w:lineRule="auto"/>
        <w:ind w:left="567"/>
        <w:jc w:val="both"/>
        <w:rPr>
          <w:rFonts w:ascii="Palatino Linotype" w:hAnsi="Palatino Linotype" w:cs="Arial"/>
          <w:b/>
          <w:sz w:val="24"/>
        </w:rPr>
      </w:pPr>
      <w:r>
        <w:rPr>
          <w:rFonts w:ascii="Palatino Linotype" w:hAnsi="Palatino Linotype" w:cs="Arial"/>
          <w:b/>
          <w:sz w:val="24"/>
        </w:rPr>
        <w:t xml:space="preserve">02092021 Respuesta sol </w:t>
      </w:r>
      <w:proofErr w:type="spellStart"/>
      <w:r>
        <w:rPr>
          <w:rFonts w:ascii="Palatino Linotype" w:hAnsi="Palatino Linotype" w:cs="Arial"/>
          <w:b/>
          <w:sz w:val="24"/>
        </w:rPr>
        <w:t>sarcoem</w:t>
      </w:r>
      <w:proofErr w:type="spellEnd"/>
      <w:r>
        <w:rPr>
          <w:rFonts w:ascii="Palatino Linotype" w:hAnsi="Palatino Linotype" w:cs="Arial"/>
          <w:b/>
          <w:sz w:val="24"/>
        </w:rPr>
        <w:t xml:space="preserve"> 28 2021.pdf: </w:t>
      </w:r>
      <w:r w:rsidRPr="0030380C">
        <w:rPr>
          <w:rFonts w:ascii="Palatino Linotype" w:hAnsi="Palatino Linotype" w:cs="Arial"/>
          <w:sz w:val="24"/>
        </w:rPr>
        <w:t>Contiene el oficio de respuesta a la solicitud.</w:t>
      </w:r>
    </w:p>
    <w:p w14:paraId="4FCD3645" w14:textId="2F215F92" w:rsidR="00EE2A75" w:rsidRPr="00EE2A75" w:rsidRDefault="0030380C" w:rsidP="0030380C">
      <w:pPr>
        <w:pStyle w:val="Prrafodelista"/>
        <w:numPr>
          <w:ilvl w:val="0"/>
          <w:numId w:val="31"/>
        </w:numPr>
        <w:spacing w:line="360" w:lineRule="auto"/>
        <w:ind w:left="567"/>
        <w:jc w:val="both"/>
        <w:rPr>
          <w:rFonts w:ascii="Palatino Linotype" w:hAnsi="Palatino Linotype" w:cs="Arial"/>
          <w:b/>
          <w:sz w:val="24"/>
        </w:rPr>
      </w:pPr>
      <w:r>
        <w:rPr>
          <w:rFonts w:ascii="Palatino Linotype" w:hAnsi="Palatino Linotype" w:cs="Arial"/>
          <w:b/>
          <w:sz w:val="24"/>
        </w:rPr>
        <w:t xml:space="preserve">Acuse de respuesta a la solicitud 000282021026135732004.pdf: </w:t>
      </w:r>
      <w:r w:rsidRPr="0030380C">
        <w:rPr>
          <w:rFonts w:ascii="Palatino Linotype" w:hAnsi="Palatino Linotype" w:cs="Arial"/>
          <w:sz w:val="24"/>
        </w:rPr>
        <w:t>Contiene el acuse de respuesta a la solicitud</w:t>
      </w:r>
      <w:r>
        <w:rPr>
          <w:rFonts w:ascii="Palatino Linotype" w:hAnsi="Palatino Linotype" w:cs="Arial"/>
          <w:sz w:val="24"/>
        </w:rPr>
        <w:t>.</w:t>
      </w:r>
    </w:p>
    <w:p w14:paraId="0EA7D979" w14:textId="59C163B0" w:rsidR="00EE2A75" w:rsidRPr="00EE2A75" w:rsidRDefault="0030380C" w:rsidP="0030380C">
      <w:pPr>
        <w:pStyle w:val="Prrafodelista"/>
        <w:numPr>
          <w:ilvl w:val="0"/>
          <w:numId w:val="31"/>
        </w:numPr>
        <w:spacing w:line="360" w:lineRule="auto"/>
        <w:ind w:left="567"/>
        <w:jc w:val="both"/>
        <w:rPr>
          <w:rFonts w:ascii="Palatino Linotype" w:hAnsi="Palatino Linotype" w:cs="Arial"/>
          <w:b/>
          <w:sz w:val="24"/>
        </w:rPr>
      </w:pPr>
      <w:r>
        <w:rPr>
          <w:rFonts w:ascii="Palatino Linotype" w:hAnsi="Palatino Linotype" w:cs="Arial"/>
          <w:b/>
          <w:sz w:val="24"/>
        </w:rPr>
        <w:t xml:space="preserve">Acuerdo de incompetencia 00001 S </w:t>
      </w:r>
      <w:proofErr w:type="spellStart"/>
      <w:r>
        <w:rPr>
          <w:rFonts w:ascii="Palatino Linotype" w:hAnsi="Palatino Linotype" w:cs="Arial"/>
          <w:b/>
          <w:sz w:val="24"/>
        </w:rPr>
        <w:t>S</w:t>
      </w:r>
      <w:proofErr w:type="spellEnd"/>
      <w:r>
        <w:rPr>
          <w:rFonts w:ascii="Palatino Linotype" w:hAnsi="Palatino Linotype" w:cs="Arial"/>
          <w:b/>
          <w:sz w:val="24"/>
        </w:rPr>
        <w:t xml:space="preserve"> 2020: </w:t>
      </w:r>
      <w:r w:rsidRPr="0030380C">
        <w:rPr>
          <w:rFonts w:ascii="Palatino Linotype" w:hAnsi="Palatino Linotype" w:cs="Arial"/>
          <w:sz w:val="24"/>
        </w:rPr>
        <w:t>Oficio de respuesta a la solicitud 00001/SSALUD/AD/2020 mediante la cual, la secretaría de salud determina su incompetencia para atender la solicitud, orientando al particular a formular la solicitud ante el ISEM.</w:t>
      </w:r>
    </w:p>
    <w:p w14:paraId="5A3B0B6B" w14:textId="77777777" w:rsidR="00EE2A75" w:rsidRPr="00AA5C89" w:rsidRDefault="00EE2A75" w:rsidP="00D93F02">
      <w:pPr>
        <w:pStyle w:val="Prrafodelista"/>
        <w:spacing w:line="360" w:lineRule="auto"/>
        <w:jc w:val="both"/>
        <w:rPr>
          <w:rFonts w:ascii="Palatino Linotype" w:hAnsi="Palatino Linotype" w:cs="Arial"/>
          <w:sz w:val="24"/>
        </w:rPr>
      </w:pPr>
    </w:p>
    <w:p w14:paraId="2106A23D" w14:textId="0090A215" w:rsidR="00D93F02" w:rsidRPr="00AA5C89" w:rsidRDefault="00D93F02" w:rsidP="00D93F0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AA5C89">
        <w:rPr>
          <w:rFonts w:ascii="Palatino Linotype" w:hAnsi="Palatino Linotype" w:cs="Arial"/>
          <w:sz w:val="24"/>
        </w:rPr>
        <w:t xml:space="preserve">El </w:t>
      </w:r>
      <w:r w:rsidR="00EE2A75">
        <w:rPr>
          <w:rFonts w:ascii="Palatino Linotype" w:hAnsi="Palatino Linotype" w:cs="Arial"/>
          <w:sz w:val="24"/>
        </w:rPr>
        <w:t>cato</w:t>
      </w:r>
      <w:r w:rsidR="00523BBB">
        <w:rPr>
          <w:rFonts w:ascii="Palatino Linotype" w:hAnsi="Palatino Linotype" w:cs="Arial"/>
          <w:sz w:val="24"/>
        </w:rPr>
        <w:t>rce</w:t>
      </w:r>
      <w:r w:rsidRPr="00AA5C89">
        <w:rPr>
          <w:rFonts w:ascii="Palatino Linotype" w:hAnsi="Palatino Linotype" w:cs="Arial"/>
          <w:sz w:val="24"/>
        </w:rPr>
        <w:t xml:space="preserve"> (</w:t>
      </w:r>
      <w:r w:rsidR="00523BBB">
        <w:rPr>
          <w:rFonts w:ascii="Palatino Linotype" w:hAnsi="Palatino Linotype" w:cs="Arial"/>
          <w:sz w:val="24"/>
        </w:rPr>
        <w:t>1</w:t>
      </w:r>
      <w:r w:rsidR="00EE2A75">
        <w:rPr>
          <w:rFonts w:ascii="Palatino Linotype" w:hAnsi="Palatino Linotype" w:cs="Arial"/>
          <w:sz w:val="24"/>
        </w:rPr>
        <w:t>4</w:t>
      </w:r>
      <w:r w:rsidRPr="00AA5C89">
        <w:rPr>
          <w:rFonts w:ascii="Palatino Linotype" w:hAnsi="Palatino Linotype" w:cs="Arial"/>
          <w:sz w:val="24"/>
        </w:rPr>
        <w:t xml:space="preserve">) de </w:t>
      </w:r>
      <w:r w:rsidR="00523BBB">
        <w:rPr>
          <w:rFonts w:ascii="Palatino Linotype" w:hAnsi="Palatino Linotype" w:cs="Arial"/>
          <w:sz w:val="24"/>
        </w:rPr>
        <w:t>octubre</w:t>
      </w:r>
      <w:r w:rsidRPr="00AA5C89">
        <w:rPr>
          <w:rFonts w:ascii="Palatino Linotype" w:hAnsi="Palatino Linotype" w:cs="Arial"/>
          <w:sz w:val="24"/>
        </w:rPr>
        <w:t xml:space="preserve"> de dos mil veintiuno,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68AB071" w14:textId="77777777" w:rsidR="00D93F02" w:rsidRPr="00AA5C89" w:rsidRDefault="00D93F02" w:rsidP="00D93F02">
      <w:pPr>
        <w:pStyle w:val="Prrafodelista"/>
        <w:spacing w:before="240" w:after="240" w:line="360" w:lineRule="auto"/>
        <w:ind w:left="0"/>
        <w:jc w:val="both"/>
        <w:rPr>
          <w:rFonts w:ascii="Palatino Linotype" w:eastAsia="Calibri" w:hAnsi="Palatino Linotype" w:cs="Arial"/>
          <w:sz w:val="24"/>
          <w:lang w:val="es-AR"/>
        </w:rPr>
      </w:pPr>
    </w:p>
    <w:p w14:paraId="106CE9B5" w14:textId="046E52E1" w:rsidR="0029707A" w:rsidRDefault="00AF0AE8"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w:t>
      </w:r>
      <w:r w:rsidR="00523BBB">
        <w:rPr>
          <w:rFonts w:ascii="Palatino Linotype" w:hAnsi="Palatino Linotype" w:cs="Arial"/>
          <w:sz w:val="24"/>
        </w:rPr>
        <w:t>veintiuno</w:t>
      </w:r>
      <w:r w:rsidR="008B340C" w:rsidRPr="00AA5C89">
        <w:rPr>
          <w:rFonts w:ascii="Palatino Linotype" w:hAnsi="Palatino Linotype" w:cs="Arial"/>
          <w:sz w:val="24"/>
        </w:rPr>
        <w:t xml:space="preserve"> (</w:t>
      </w:r>
      <w:r w:rsidR="00523BBB">
        <w:rPr>
          <w:rFonts w:ascii="Palatino Linotype" w:hAnsi="Palatino Linotype" w:cs="Arial"/>
          <w:sz w:val="24"/>
        </w:rPr>
        <w:t>21</w:t>
      </w:r>
      <w:r w:rsidR="008B340C" w:rsidRPr="00AA5C89">
        <w:rPr>
          <w:rFonts w:ascii="Palatino Linotype" w:hAnsi="Palatino Linotype" w:cs="Arial"/>
          <w:sz w:val="24"/>
        </w:rPr>
        <w:t xml:space="preserve">) </w:t>
      </w:r>
      <w:r w:rsidR="00EE2A75">
        <w:rPr>
          <w:rFonts w:ascii="Palatino Linotype" w:hAnsi="Palatino Linotype" w:cs="Arial"/>
          <w:sz w:val="24"/>
        </w:rPr>
        <w:t xml:space="preserve">de </w:t>
      </w:r>
      <w:r w:rsidR="00523BBB">
        <w:rPr>
          <w:rFonts w:ascii="Palatino Linotype" w:hAnsi="Palatino Linotype" w:cs="Arial"/>
          <w:sz w:val="24"/>
        </w:rPr>
        <w:t>octubre</w:t>
      </w:r>
      <w:r w:rsidR="00EE2A75">
        <w:rPr>
          <w:rFonts w:ascii="Palatino Linotype" w:hAnsi="Palatino Linotype" w:cs="Arial"/>
          <w:sz w:val="24"/>
        </w:rPr>
        <w:t xml:space="preserve"> </w:t>
      </w:r>
      <w:r w:rsidR="00523BBB">
        <w:rPr>
          <w:rFonts w:ascii="Palatino Linotype" w:hAnsi="Palatino Linotype" w:cs="Arial"/>
          <w:sz w:val="24"/>
        </w:rPr>
        <w:t xml:space="preserve">de dos mil veintiuno, el Sujeto Obligado remitió el documento electrónico denominado </w:t>
      </w:r>
      <w:r w:rsidR="00523BBB" w:rsidRPr="001420EC">
        <w:rPr>
          <w:rFonts w:ascii="Palatino Linotype" w:hAnsi="Palatino Linotype" w:cs="Arial"/>
          <w:b/>
          <w:i/>
          <w:sz w:val="24"/>
        </w:rPr>
        <w:t xml:space="preserve">782301_1732 INF JUSTIFICADO SOL 28 </w:t>
      </w:r>
      <w:r w:rsidR="001420EC" w:rsidRPr="001420EC">
        <w:rPr>
          <w:rFonts w:ascii="Palatino Linotype" w:hAnsi="Palatino Linotype" w:cs="Arial"/>
          <w:b/>
          <w:i/>
          <w:sz w:val="24"/>
        </w:rPr>
        <w:t>SARCOEM 2021.pdf</w:t>
      </w:r>
      <w:r w:rsidR="001420EC">
        <w:rPr>
          <w:rFonts w:ascii="Palatino Linotype" w:hAnsi="Palatino Linotype" w:cs="Arial"/>
          <w:sz w:val="24"/>
        </w:rPr>
        <w:t>, el cual se puso a disposición del Recurrente; no obstante, se describe su contenido medular.</w:t>
      </w:r>
    </w:p>
    <w:p w14:paraId="176E355E" w14:textId="77777777" w:rsidR="001420EC" w:rsidRPr="001420EC" w:rsidRDefault="001420EC" w:rsidP="001420EC">
      <w:pPr>
        <w:pStyle w:val="Prrafodelista"/>
        <w:rPr>
          <w:rFonts w:ascii="Palatino Linotype" w:hAnsi="Palatino Linotype" w:cs="Arial"/>
          <w:sz w:val="24"/>
        </w:rPr>
      </w:pPr>
    </w:p>
    <w:p w14:paraId="0ADE123D" w14:textId="1651DA78" w:rsidR="001420EC" w:rsidRPr="00202E2A" w:rsidRDefault="001420EC" w:rsidP="00202E2A">
      <w:pPr>
        <w:pStyle w:val="Prrafodelista"/>
        <w:numPr>
          <w:ilvl w:val="0"/>
          <w:numId w:val="35"/>
        </w:numPr>
        <w:spacing w:before="240" w:after="240" w:line="360" w:lineRule="auto"/>
        <w:ind w:left="426"/>
        <w:jc w:val="both"/>
        <w:rPr>
          <w:rFonts w:ascii="Palatino Linotype" w:hAnsi="Palatino Linotype" w:cs="Arial"/>
          <w:sz w:val="24"/>
        </w:rPr>
      </w:pPr>
      <w:r w:rsidRPr="001420EC">
        <w:rPr>
          <w:rFonts w:ascii="Palatino Linotype" w:hAnsi="Palatino Linotype" w:cs="Arial"/>
          <w:b/>
          <w:i/>
          <w:sz w:val="24"/>
        </w:rPr>
        <w:t>782301_1732 INF JUSTIFICADO SOL 28 SARCOEM 2021.pdf</w:t>
      </w:r>
      <w:r w:rsidR="00202E2A">
        <w:rPr>
          <w:rFonts w:ascii="Palatino Linotype" w:hAnsi="Palatino Linotype" w:cs="Arial"/>
          <w:b/>
          <w:i/>
          <w:sz w:val="24"/>
        </w:rPr>
        <w:t xml:space="preserve">: </w:t>
      </w:r>
      <w:r w:rsidR="00202E2A" w:rsidRPr="00202E2A">
        <w:rPr>
          <w:rFonts w:ascii="Palatino Linotype" w:hAnsi="Palatino Linotype" w:cs="Arial"/>
          <w:sz w:val="24"/>
        </w:rPr>
        <w:t>Documento suscrito por el Director de Servicios de Salud Suplente, mediante el cual refiere que, la información requerida fue depurada conforme a la NOM-004-SSA3-20212 del expediente clínico, mencionando que en el año 2016 el área donde se encontraba el archivo de concentración incluido el dictamen de baja de la documentación de dicho periodo, sufrió un siniestro por inundación, por lo que no se cuenta con el dictamen de baja, situación que se ampara con la respectiva denuncia ante el ministerio público.</w:t>
      </w:r>
    </w:p>
    <w:p w14:paraId="00D9BCEE" w14:textId="77777777" w:rsidR="0029707A" w:rsidRPr="0029707A" w:rsidRDefault="0029707A" w:rsidP="0029707A">
      <w:pPr>
        <w:pStyle w:val="Prrafodelista"/>
        <w:rPr>
          <w:rFonts w:ascii="Palatino Linotype" w:hAnsi="Palatino Linotype" w:cs="Arial"/>
          <w:sz w:val="24"/>
        </w:rPr>
      </w:pPr>
    </w:p>
    <w:p w14:paraId="1ACD93A3" w14:textId="47A6FF5F" w:rsidR="0029707A" w:rsidRDefault="0029707A"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w:t>
      </w:r>
      <w:r w:rsidR="00523BBB">
        <w:rPr>
          <w:rFonts w:ascii="Palatino Linotype" w:hAnsi="Palatino Linotype" w:cs="Arial"/>
          <w:sz w:val="24"/>
        </w:rPr>
        <w:t>once</w:t>
      </w:r>
      <w:r>
        <w:rPr>
          <w:rFonts w:ascii="Palatino Linotype" w:hAnsi="Palatino Linotype" w:cs="Arial"/>
          <w:sz w:val="24"/>
        </w:rPr>
        <w:t xml:space="preserve"> (</w:t>
      </w:r>
      <w:r w:rsidR="00523BBB">
        <w:rPr>
          <w:rFonts w:ascii="Palatino Linotype" w:hAnsi="Palatino Linotype" w:cs="Arial"/>
          <w:sz w:val="24"/>
        </w:rPr>
        <w:t>11</w:t>
      </w:r>
      <w:r>
        <w:rPr>
          <w:rFonts w:ascii="Palatino Linotype" w:hAnsi="Palatino Linotype" w:cs="Arial"/>
          <w:sz w:val="24"/>
        </w:rPr>
        <w:t xml:space="preserve">) de </w:t>
      </w:r>
      <w:r w:rsidR="00523BBB">
        <w:rPr>
          <w:rFonts w:ascii="Palatino Linotype" w:hAnsi="Palatino Linotype" w:cs="Arial"/>
          <w:sz w:val="24"/>
        </w:rPr>
        <w:t>noviembre</w:t>
      </w:r>
      <w:r>
        <w:rPr>
          <w:rFonts w:ascii="Palatino Linotype" w:hAnsi="Palatino Linotype" w:cs="Arial"/>
          <w:sz w:val="24"/>
        </w:rPr>
        <w:t xml:space="preserve"> de dos mil veintiuno, se exhortó a las partes para que manifestaran su voluntad para conciliar. </w:t>
      </w:r>
      <w:r w:rsidR="00523BBB">
        <w:rPr>
          <w:rFonts w:ascii="Palatino Linotype" w:hAnsi="Palatino Linotype" w:cs="Arial"/>
          <w:sz w:val="24"/>
        </w:rPr>
        <w:t>Sin embargo, las partes fueron omisas en aceptar la conciliación.</w:t>
      </w:r>
    </w:p>
    <w:p w14:paraId="0CD9EB5D" w14:textId="77777777" w:rsidR="0029707A" w:rsidRPr="0029707A" w:rsidRDefault="0029707A" w:rsidP="0029707A">
      <w:pPr>
        <w:pStyle w:val="Prrafodelista"/>
        <w:rPr>
          <w:rFonts w:ascii="Palatino Linotype" w:hAnsi="Palatino Linotype" w:cs="Arial"/>
          <w:sz w:val="24"/>
        </w:rPr>
      </w:pPr>
    </w:p>
    <w:p w14:paraId="6C9FB7A0" w14:textId="4707B043" w:rsidR="00523BBB" w:rsidRDefault="00523BBB" w:rsidP="0029707A">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El dos (2) de diciembre de dos mil veintiuno, el Recurrente remitió el documento electrónico denominado </w:t>
      </w:r>
      <w:r w:rsidRPr="00523BBB">
        <w:rPr>
          <w:rFonts w:ascii="Palatino Linotype" w:hAnsi="Palatino Linotype" w:cs="Arial"/>
          <w:b/>
          <w:i/>
          <w:sz w:val="24"/>
        </w:rPr>
        <w:t>Escrito 2 de diciembre 2021.docx</w:t>
      </w:r>
      <w:r>
        <w:rPr>
          <w:rFonts w:ascii="Palatino Linotype" w:hAnsi="Palatino Linotype" w:cs="Arial"/>
          <w:b/>
          <w:i/>
          <w:sz w:val="24"/>
        </w:rPr>
        <w:t xml:space="preserve">, </w:t>
      </w:r>
      <w:r>
        <w:rPr>
          <w:rFonts w:ascii="Palatino Linotype" w:hAnsi="Palatino Linotype" w:cs="Arial"/>
          <w:sz w:val="24"/>
        </w:rPr>
        <w:t>el cual contiene lo siguiente:</w:t>
      </w:r>
    </w:p>
    <w:p w14:paraId="46546657" w14:textId="77777777" w:rsidR="00523BBB" w:rsidRPr="00523BBB" w:rsidRDefault="00523BBB" w:rsidP="00523BBB">
      <w:pPr>
        <w:pStyle w:val="Prrafodelista"/>
        <w:rPr>
          <w:rFonts w:ascii="Palatino Linotype" w:hAnsi="Palatino Linotype" w:cs="Arial"/>
          <w:sz w:val="24"/>
        </w:rPr>
      </w:pPr>
    </w:p>
    <w:p w14:paraId="1C814B5B" w14:textId="77777777" w:rsidR="00523BBB" w:rsidRDefault="00523BBB" w:rsidP="00523BBB">
      <w:pPr>
        <w:pStyle w:val="Prrafodelista"/>
        <w:spacing w:before="240" w:after="240" w:line="360" w:lineRule="auto"/>
        <w:ind w:left="0"/>
        <w:jc w:val="both"/>
        <w:rPr>
          <w:rFonts w:ascii="Palatino Linotype" w:hAnsi="Palatino Linotype" w:cs="Arial"/>
          <w:sz w:val="24"/>
        </w:rPr>
      </w:pPr>
    </w:p>
    <w:p w14:paraId="6DFC2059" w14:textId="77777777" w:rsidR="00523BBB" w:rsidRPr="00523BBB" w:rsidRDefault="00523BBB" w:rsidP="00523BBB">
      <w:pPr>
        <w:ind w:left="567" w:right="822"/>
        <w:jc w:val="right"/>
        <w:rPr>
          <w:rFonts w:ascii="Palatino Linotype" w:hAnsi="Palatino Linotype"/>
          <w:i/>
          <w:sz w:val="22"/>
        </w:rPr>
      </w:pPr>
      <w:r w:rsidRPr="00523BBB">
        <w:rPr>
          <w:rFonts w:ascii="Palatino Linotype" w:hAnsi="Palatino Linotype"/>
          <w:i/>
          <w:sz w:val="22"/>
        </w:rPr>
        <w:lastRenderedPageBreak/>
        <w:t>Recurso de Revisión 05008/INFOEM/IP/RR/2021</w:t>
      </w:r>
    </w:p>
    <w:p w14:paraId="7C71D75C" w14:textId="77777777" w:rsidR="00523BBB" w:rsidRPr="00523BBB" w:rsidRDefault="00523BBB" w:rsidP="00523BBB">
      <w:pPr>
        <w:ind w:left="567" w:right="822"/>
        <w:jc w:val="right"/>
        <w:rPr>
          <w:rFonts w:ascii="Palatino Linotype" w:hAnsi="Palatino Linotype"/>
          <w:b/>
          <w:i/>
          <w:sz w:val="22"/>
        </w:rPr>
      </w:pPr>
    </w:p>
    <w:p w14:paraId="365FED51" w14:textId="77777777" w:rsidR="00523BBB" w:rsidRPr="00523BBB" w:rsidRDefault="00523BBB" w:rsidP="00523BBB">
      <w:pPr>
        <w:ind w:left="567" w:right="822"/>
        <w:jc w:val="right"/>
        <w:rPr>
          <w:rFonts w:ascii="Palatino Linotype" w:hAnsi="Palatino Linotype"/>
          <w:b/>
          <w:i/>
          <w:sz w:val="22"/>
        </w:rPr>
      </w:pPr>
      <w:r w:rsidRPr="00523BBB">
        <w:rPr>
          <w:rFonts w:ascii="Palatino Linotype" w:hAnsi="Palatino Linotype"/>
          <w:b/>
          <w:i/>
          <w:sz w:val="22"/>
        </w:rPr>
        <w:t>Cuautitlán Izcalli, Estado de México a 2 de diciembre de 2021</w:t>
      </w:r>
    </w:p>
    <w:p w14:paraId="192010DF" w14:textId="77777777" w:rsidR="00523BBB" w:rsidRPr="00523BBB" w:rsidRDefault="00523BBB" w:rsidP="00523BBB">
      <w:pPr>
        <w:ind w:left="567" w:right="822"/>
        <w:jc w:val="both"/>
        <w:rPr>
          <w:rFonts w:ascii="Palatino Linotype" w:hAnsi="Palatino Linotype"/>
          <w:i/>
          <w:sz w:val="22"/>
        </w:rPr>
      </w:pPr>
    </w:p>
    <w:p w14:paraId="7E3409AF" w14:textId="77777777" w:rsidR="00523BBB" w:rsidRPr="00523BBB" w:rsidRDefault="00523BBB" w:rsidP="00523BBB">
      <w:pPr>
        <w:ind w:left="567" w:right="822"/>
        <w:jc w:val="both"/>
        <w:rPr>
          <w:rFonts w:ascii="Palatino Linotype" w:hAnsi="Palatino Linotype"/>
          <w:b/>
          <w:i/>
          <w:sz w:val="22"/>
        </w:rPr>
      </w:pPr>
    </w:p>
    <w:p w14:paraId="2D647423"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b/>
          <w:i/>
          <w:sz w:val="22"/>
        </w:rPr>
        <w:t>H. Comisionada María Del Rosario Mejía Ayala,</w:t>
      </w:r>
    </w:p>
    <w:p w14:paraId="01C83C68"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 xml:space="preserve">Instituto de Transparencia, Acceso a la Información Pública y Protección de Datos Personales del Estado de México y Municipios </w:t>
      </w:r>
    </w:p>
    <w:p w14:paraId="79C22583"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P r e s e n t e</w:t>
      </w:r>
    </w:p>
    <w:p w14:paraId="28261A97" w14:textId="77777777" w:rsidR="00523BBB" w:rsidRPr="00523BBB" w:rsidRDefault="00523BBB" w:rsidP="00523BBB">
      <w:pPr>
        <w:ind w:left="567" w:right="822"/>
        <w:jc w:val="right"/>
        <w:rPr>
          <w:rFonts w:ascii="Palatino Linotype" w:hAnsi="Palatino Linotype"/>
          <w:i/>
          <w:sz w:val="22"/>
        </w:rPr>
      </w:pPr>
    </w:p>
    <w:p w14:paraId="58D6D0F8" w14:textId="630F2375" w:rsidR="00523BBB" w:rsidRPr="00523BBB" w:rsidRDefault="001D04FB" w:rsidP="00523BBB">
      <w:pPr>
        <w:ind w:left="567" w:right="822"/>
        <w:jc w:val="both"/>
        <w:rPr>
          <w:rFonts w:ascii="Palatino Linotype" w:hAnsi="Palatino Linotype"/>
          <w:i/>
          <w:sz w:val="22"/>
        </w:rPr>
      </w:pPr>
      <w:r w:rsidRPr="001D04FB">
        <w:rPr>
          <w:rFonts w:ascii="Palatino Linotype" w:eastAsia="Calibri" w:hAnsi="Palatino Linotype" w:cs="Tahoma"/>
          <w:b/>
          <w:sz w:val="24"/>
          <w:szCs w:val="24"/>
          <w:lang w:eastAsia="en-US"/>
        </w:rPr>
        <w:t>XXXX XXXXXXXX XXXX XXXXXX</w:t>
      </w:r>
      <w:r w:rsidR="00523BBB" w:rsidRPr="00523BBB">
        <w:rPr>
          <w:rFonts w:ascii="Palatino Linotype" w:hAnsi="Palatino Linotype"/>
          <w:b/>
          <w:i/>
          <w:sz w:val="22"/>
        </w:rPr>
        <w:t xml:space="preserve">, </w:t>
      </w:r>
      <w:r w:rsidR="00523BBB" w:rsidRPr="00523BBB">
        <w:rPr>
          <w:rFonts w:ascii="Palatino Linotype" w:hAnsi="Palatino Linotype"/>
          <w:i/>
          <w:sz w:val="22"/>
        </w:rPr>
        <w:t xml:space="preserve">con la personalidad que tengo reconocida en los autos del expediente indicado al rubro, con fundamento en lo previsto en el artículo 132, fracción I de la Ley de Protección de Datos Personales en Posesión de Sujetos Obligados del Estado de México y Municipios, a través del presente señalo: </w:t>
      </w:r>
    </w:p>
    <w:p w14:paraId="441BAA30" w14:textId="77777777" w:rsidR="00523BBB" w:rsidRPr="00523BBB" w:rsidRDefault="00523BBB" w:rsidP="00523BBB">
      <w:pPr>
        <w:ind w:left="567" w:right="822"/>
        <w:jc w:val="both"/>
        <w:rPr>
          <w:rFonts w:ascii="Palatino Linotype" w:hAnsi="Palatino Linotype"/>
          <w:i/>
          <w:sz w:val="22"/>
        </w:rPr>
      </w:pPr>
    </w:p>
    <w:p w14:paraId="745CC315"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El pasado 11 de noviembre del 2021 me fue notificado, a través del Sistema de Acceso, Rectificación, Cancelación y Oposición de Datos Personales del Estado de México (SARCOEM), el acuerdo de Exhorto a Conciliación de fecha 11 de noviembre del año en curso, a través del cual se concedió a las partes un término de siete (7) días hábiles contados a partir de la notificación del acuerdo en comento, para manifestar por cualquier medio, la voluntad de conciliar en el presente recurso.</w:t>
      </w:r>
    </w:p>
    <w:p w14:paraId="25B5000E" w14:textId="77777777" w:rsidR="00523BBB" w:rsidRPr="00523BBB" w:rsidRDefault="00523BBB" w:rsidP="00523BBB">
      <w:pPr>
        <w:ind w:left="567" w:right="822"/>
        <w:jc w:val="both"/>
        <w:rPr>
          <w:rFonts w:ascii="Palatino Linotype" w:hAnsi="Palatino Linotype"/>
          <w:i/>
          <w:sz w:val="22"/>
        </w:rPr>
      </w:pPr>
    </w:p>
    <w:p w14:paraId="2BCFE3A4"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 xml:space="preserve">Al respecto, me permito hacer de su conocimiento, que en el ícono Informes, alegatos y manifestaciones del rubro detalle del folio 00028/ISEM/AD/2021, del apartado Seguimiento a Inconformidades del SARCOEM, se despliega la siguiente pantalla: </w:t>
      </w:r>
    </w:p>
    <w:p w14:paraId="615CDA26" w14:textId="77777777" w:rsidR="00523BBB" w:rsidRPr="00523BBB" w:rsidRDefault="00523BBB" w:rsidP="00523BBB">
      <w:pPr>
        <w:ind w:left="567" w:right="822"/>
        <w:jc w:val="both"/>
        <w:rPr>
          <w:rFonts w:ascii="Palatino Linotype" w:hAnsi="Palatino Linotype"/>
          <w:i/>
          <w:sz w:val="22"/>
        </w:rPr>
      </w:pPr>
    </w:p>
    <w:p w14:paraId="4229E043"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noProof/>
          <w:sz w:val="22"/>
          <w:lang w:eastAsia="es-MX"/>
        </w:rPr>
        <w:lastRenderedPageBreak/>
        <w:drawing>
          <wp:inline distT="0" distB="0" distL="0" distR="0" wp14:anchorId="3D76CA4F" wp14:editId="7E35329C">
            <wp:extent cx="4714341" cy="26516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4546" cy="2657357"/>
                    </a:xfrm>
                    <a:prstGeom prst="rect">
                      <a:avLst/>
                    </a:prstGeom>
                  </pic:spPr>
                </pic:pic>
              </a:graphicData>
            </a:graphic>
          </wp:inline>
        </w:drawing>
      </w:r>
    </w:p>
    <w:p w14:paraId="5B8D38DD" w14:textId="77777777" w:rsidR="00523BBB" w:rsidRPr="00523BBB" w:rsidRDefault="00523BBB" w:rsidP="00523BBB">
      <w:pPr>
        <w:ind w:left="567" w:right="822"/>
        <w:jc w:val="both"/>
        <w:rPr>
          <w:rFonts w:ascii="Palatino Linotype" w:hAnsi="Palatino Linotype"/>
          <w:i/>
          <w:sz w:val="22"/>
        </w:rPr>
      </w:pPr>
    </w:p>
    <w:p w14:paraId="53CB5DE9" w14:textId="77777777" w:rsidR="00523BBB" w:rsidRPr="00523BBB" w:rsidRDefault="00523BBB" w:rsidP="00523BBB">
      <w:pPr>
        <w:ind w:left="567" w:right="822"/>
        <w:jc w:val="both"/>
        <w:rPr>
          <w:rFonts w:ascii="Palatino Linotype" w:hAnsi="Palatino Linotype"/>
          <w:i/>
          <w:sz w:val="22"/>
        </w:rPr>
      </w:pPr>
    </w:p>
    <w:p w14:paraId="3BDE9580" w14:textId="77777777" w:rsidR="00523BBB" w:rsidRPr="00523BBB" w:rsidRDefault="00523BBB" w:rsidP="00523BBB">
      <w:pPr>
        <w:ind w:left="567" w:right="822"/>
        <w:jc w:val="both"/>
        <w:rPr>
          <w:rFonts w:ascii="Palatino Linotype" w:hAnsi="Palatino Linotype"/>
          <w:i/>
          <w:sz w:val="22"/>
        </w:rPr>
      </w:pPr>
    </w:p>
    <w:p w14:paraId="651A31E1"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Asimismo, en el apartado “Manifestación sobre el Informe de justificación”, tampoco se advierte escrito, manifestación o informe alguno efectuado por parte de la Unidad de Transparencia del Instituto de Salud del Estado de México, sólo se despliega lo siguiente:</w:t>
      </w:r>
    </w:p>
    <w:p w14:paraId="38F87189" w14:textId="77777777" w:rsidR="00523BBB" w:rsidRPr="00523BBB" w:rsidRDefault="00523BBB" w:rsidP="00523BBB">
      <w:pPr>
        <w:ind w:left="567" w:right="822"/>
        <w:jc w:val="both"/>
        <w:rPr>
          <w:rFonts w:ascii="Palatino Linotype" w:hAnsi="Palatino Linotype"/>
          <w:i/>
          <w:sz w:val="22"/>
        </w:rPr>
      </w:pPr>
    </w:p>
    <w:p w14:paraId="2E2864B8" w14:textId="22E9F24E" w:rsidR="00523BBB" w:rsidRPr="00523BBB" w:rsidRDefault="00AD051F" w:rsidP="00523BBB">
      <w:pPr>
        <w:ind w:left="567" w:right="822"/>
        <w:jc w:val="both"/>
        <w:rPr>
          <w:rFonts w:ascii="Palatino Linotype" w:hAnsi="Palatino Linotype"/>
          <w:i/>
          <w:sz w:val="22"/>
        </w:rPr>
      </w:pPr>
      <w:r>
        <w:rPr>
          <w:rFonts w:ascii="Palatino Linotype" w:hAnsi="Palatino Linotype"/>
          <w:i/>
          <w:noProof/>
          <w:sz w:val="22"/>
          <w:lang w:eastAsia="es-MX"/>
        </w:rPr>
        <mc:AlternateContent>
          <mc:Choice Requires="wps">
            <w:drawing>
              <wp:anchor distT="0" distB="0" distL="114300" distR="114300" simplePos="0" relativeHeight="251659264" behindDoc="0" locked="0" layoutInCell="1" allowOverlap="1" wp14:anchorId="04014E6A" wp14:editId="7E47ECD1">
                <wp:simplePos x="0" y="0"/>
                <wp:positionH relativeFrom="column">
                  <wp:posOffset>367747</wp:posOffset>
                </wp:positionH>
                <wp:positionV relativeFrom="paragraph">
                  <wp:posOffset>1030190</wp:posOffset>
                </wp:positionV>
                <wp:extent cx="751437" cy="45719"/>
                <wp:effectExtent l="0" t="0" r="10795" b="12065"/>
                <wp:wrapNone/>
                <wp:docPr id="3" name="Rectángulo 3"/>
                <wp:cNvGraphicFramePr/>
                <a:graphic xmlns:a="http://schemas.openxmlformats.org/drawingml/2006/main">
                  <a:graphicData uri="http://schemas.microsoft.com/office/word/2010/wordprocessingShape">
                    <wps:wsp>
                      <wps:cNvSpPr/>
                      <wps:spPr>
                        <a:xfrm>
                          <a:off x="0" y="0"/>
                          <a:ext cx="751437"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6BD98B" id="Rectángulo 3" o:spid="_x0000_s1026" style="position:absolute;margin-left:28.95pt;margin-top:81.1pt;width:59.1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" fillcolor="black [3200]" strokecolor="black [1600]" strokeweight="1pt"/>
            </w:pict>
          </mc:Fallback>
        </mc:AlternateContent>
      </w:r>
      <w:r w:rsidR="00523BBB" w:rsidRPr="00523BBB">
        <w:rPr>
          <w:rFonts w:ascii="Palatino Linotype" w:hAnsi="Palatino Linotype"/>
          <w:i/>
          <w:noProof/>
          <w:sz w:val="22"/>
          <w:lang w:eastAsia="es-MX"/>
        </w:rPr>
        <w:drawing>
          <wp:inline distT="0" distB="0" distL="0" distR="0" wp14:anchorId="45784E25" wp14:editId="36F1B1E1">
            <wp:extent cx="5070505" cy="2852032"/>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80935" cy="2857899"/>
                    </a:xfrm>
                    <a:prstGeom prst="rect">
                      <a:avLst/>
                    </a:prstGeom>
                  </pic:spPr>
                </pic:pic>
              </a:graphicData>
            </a:graphic>
          </wp:inline>
        </w:drawing>
      </w:r>
    </w:p>
    <w:p w14:paraId="5EACB96A" w14:textId="77777777" w:rsidR="00523BBB" w:rsidRPr="00523BBB" w:rsidRDefault="00523BBB" w:rsidP="00523BBB">
      <w:pPr>
        <w:ind w:left="567" w:right="822"/>
        <w:jc w:val="both"/>
        <w:rPr>
          <w:rFonts w:ascii="Palatino Linotype" w:hAnsi="Palatino Linotype"/>
          <w:i/>
          <w:sz w:val="22"/>
        </w:rPr>
      </w:pPr>
    </w:p>
    <w:p w14:paraId="2351F7CB"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noProof/>
          <w:sz w:val="22"/>
          <w:lang w:eastAsia="es-MX"/>
        </w:rPr>
        <w:lastRenderedPageBreak/>
        <w:drawing>
          <wp:inline distT="0" distB="0" distL="0" distR="0" wp14:anchorId="3BCF5F52" wp14:editId="459810E4">
            <wp:extent cx="5021975" cy="28247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9308" cy="2840109"/>
                    </a:xfrm>
                    <a:prstGeom prst="rect">
                      <a:avLst/>
                    </a:prstGeom>
                  </pic:spPr>
                </pic:pic>
              </a:graphicData>
            </a:graphic>
          </wp:inline>
        </w:drawing>
      </w:r>
    </w:p>
    <w:p w14:paraId="1A9BE9E2" w14:textId="77777777" w:rsidR="00523BBB" w:rsidRPr="00523BBB" w:rsidRDefault="00523BBB" w:rsidP="00523BBB">
      <w:pPr>
        <w:ind w:left="567" w:right="822"/>
        <w:jc w:val="both"/>
        <w:rPr>
          <w:rFonts w:ascii="Palatino Linotype" w:hAnsi="Palatino Linotype"/>
          <w:i/>
          <w:sz w:val="22"/>
        </w:rPr>
      </w:pPr>
    </w:p>
    <w:p w14:paraId="6A685359" w14:textId="77777777" w:rsidR="00523BBB" w:rsidRPr="00523BBB" w:rsidRDefault="00523BBB" w:rsidP="00523BBB">
      <w:pPr>
        <w:ind w:left="567" w:right="822"/>
        <w:jc w:val="both"/>
        <w:rPr>
          <w:rFonts w:ascii="Palatino Linotype" w:hAnsi="Palatino Linotype"/>
          <w:i/>
          <w:sz w:val="22"/>
        </w:rPr>
      </w:pPr>
    </w:p>
    <w:p w14:paraId="3F526BC7"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Asimismo, en el apartado “Etapa de Conciliación” se advierte el anexo 1 del acuerdo de Exhorto a Conciliación en el que se indica que el Sujeto Obligado manifestó “se implementó el Subsistema de la Información sobre Nacimientos (SINAC) y con él, el Certificado Único de Nacimiento, en el mes de septiembre de 2007, por lo que se cuenta con la información a partir de esa fecha. Sugiere acudir a la unidad médica donde recibió atención médica con el objeto de que a través del área de archivo clínico se pueda realizar la búsqueda de la información solicitada.”</w:t>
      </w:r>
    </w:p>
    <w:p w14:paraId="57FD8117" w14:textId="77777777" w:rsidR="00523BBB" w:rsidRPr="00523BBB" w:rsidRDefault="00523BBB" w:rsidP="00523BBB">
      <w:pPr>
        <w:ind w:left="567" w:right="822"/>
        <w:jc w:val="both"/>
        <w:rPr>
          <w:rFonts w:ascii="Palatino Linotype" w:hAnsi="Palatino Linotype"/>
          <w:i/>
          <w:sz w:val="22"/>
        </w:rPr>
      </w:pPr>
    </w:p>
    <w:p w14:paraId="334E3A5B"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Al respecto, es de señalarse que no logra advertirse con claridad si dicha manifestación fue la efectuada por el sujeto obligado a través de su Unidad de Transparencia, al rendir su informe justificado, o corresponde a la respuesta que por esta vía fue recurrida por la suscrita, por lo que se desconoce si el sujeto obligado tiene la voluntad de conciliar el asunto que nos ocupa, proporcionando la información requerida en los términos previstos en la normatividad aplicable.</w:t>
      </w:r>
    </w:p>
    <w:p w14:paraId="5B217738" w14:textId="77777777" w:rsidR="00523BBB" w:rsidRPr="00523BBB" w:rsidRDefault="00523BBB" w:rsidP="00523BBB">
      <w:pPr>
        <w:ind w:left="567" w:right="822"/>
        <w:jc w:val="both"/>
        <w:rPr>
          <w:rFonts w:ascii="Palatino Linotype" w:hAnsi="Palatino Linotype"/>
          <w:i/>
          <w:sz w:val="22"/>
        </w:rPr>
      </w:pPr>
    </w:p>
    <w:p w14:paraId="2DE78818"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Por lo anteriormente expuesto y fundado, atentamente pido se sirva:</w:t>
      </w:r>
    </w:p>
    <w:p w14:paraId="265CD803" w14:textId="77777777" w:rsidR="00523BBB" w:rsidRPr="00523BBB" w:rsidRDefault="00523BBB" w:rsidP="00523BBB">
      <w:pPr>
        <w:ind w:left="567" w:right="822"/>
        <w:jc w:val="both"/>
        <w:rPr>
          <w:rFonts w:ascii="Palatino Linotype" w:hAnsi="Palatino Linotype"/>
          <w:i/>
          <w:sz w:val="22"/>
        </w:rPr>
      </w:pPr>
    </w:p>
    <w:p w14:paraId="52D7B604"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Puntos Petitorios</w:t>
      </w:r>
    </w:p>
    <w:p w14:paraId="386EA9DF" w14:textId="77777777" w:rsidR="00523BBB" w:rsidRPr="00523BBB" w:rsidRDefault="00523BBB" w:rsidP="00523BBB">
      <w:pPr>
        <w:ind w:left="567" w:right="822"/>
        <w:jc w:val="both"/>
        <w:rPr>
          <w:rFonts w:ascii="Palatino Linotype" w:hAnsi="Palatino Linotype"/>
          <w:i/>
          <w:sz w:val="22"/>
        </w:rPr>
      </w:pPr>
    </w:p>
    <w:p w14:paraId="08779181"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PRIMERO. - Tener por presentado el presente escrito.</w:t>
      </w:r>
    </w:p>
    <w:p w14:paraId="6E15ABE5" w14:textId="77777777" w:rsidR="00523BBB" w:rsidRPr="00523BBB" w:rsidRDefault="00523BBB" w:rsidP="00523BBB">
      <w:pPr>
        <w:ind w:left="567" w:right="822"/>
        <w:jc w:val="both"/>
        <w:rPr>
          <w:rFonts w:ascii="Palatino Linotype" w:hAnsi="Palatino Linotype"/>
          <w:i/>
          <w:sz w:val="22"/>
        </w:rPr>
      </w:pPr>
    </w:p>
    <w:p w14:paraId="50706C92" w14:textId="77777777" w:rsidR="00523BBB" w:rsidRPr="00523BBB" w:rsidRDefault="00523BBB" w:rsidP="00523BBB">
      <w:pPr>
        <w:ind w:left="567" w:right="822"/>
        <w:jc w:val="both"/>
        <w:rPr>
          <w:rFonts w:ascii="Palatino Linotype" w:hAnsi="Palatino Linotype"/>
          <w:i/>
          <w:sz w:val="22"/>
        </w:rPr>
      </w:pPr>
    </w:p>
    <w:p w14:paraId="04020AF6" w14:textId="77777777" w:rsidR="00523BBB" w:rsidRPr="00523BBB" w:rsidRDefault="00523BBB" w:rsidP="00523BBB">
      <w:pPr>
        <w:ind w:left="567" w:right="822"/>
        <w:jc w:val="both"/>
        <w:rPr>
          <w:rFonts w:ascii="Palatino Linotype" w:hAnsi="Palatino Linotype"/>
          <w:i/>
          <w:sz w:val="22"/>
        </w:rPr>
      </w:pPr>
      <w:r w:rsidRPr="00523BBB">
        <w:rPr>
          <w:rFonts w:ascii="Palatino Linotype" w:hAnsi="Palatino Linotype"/>
          <w:i/>
          <w:sz w:val="22"/>
        </w:rPr>
        <w:t>SEGUNDO.- Tenga a bien emitir la resolución que corresponda conforme a derecho.</w:t>
      </w:r>
    </w:p>
    <w:p w14:paraId="5D6B44C0" w14:textId="77777777" w:rsidR="00523BBB" w:rsidRPr="00523BBB" w:rsidRDefault="00523BBB" w:rsidP="00523BBB">
      <w:pPr>
        <w:ind w:left="567" w:right="822"/>
        <w:jc w:val="both"/>
        <w:rPr>
          <w:rFonts w:ascii="Palatino Linotype" w:hAnsi="Palatino Linotype"/>
          <w:i/>
          <w:sz w:val="22"/>
        </w:rPr>
      </w:pPr>
    </w:p>
    <w:p w14:paraId="77395B3B" w14:textId="77777777" w:rsidR="00523BBB" w:rsidRPr="00523BBB" w:rsidRDefault="00523BBB" w:rsidP="00523BBB">
      <w:pPr>
        <w:ind w:left="567" w:right="822"/>
        <w:jc w:val="both"/>
        <w:rPr>
          <w:rFonts w:ascii="Palatino Linotype" w:hAnsi="Palatino Linotype"/>
          <w:b/>
          <w:i/>
          <w:sz w:val="22"/>
        </w:rPr>
      </w:pPr>
      <w:r w:rsidRPr="00523BBB">
        <w:rPr>
          <w:rFonts w:ascii="Palatino Linotype" w:hAnsi="Palatino Linotype"/>
          <w:b/>
          <w:i/>
          <w:sz w:val="22"/>
        </w:rPr>
        <w:t>Protesto lo necesario</w:t>
      </w:r>
    </w:p>
    <w:p w14:paraId="6E6DCC55" w14:textId="08B3D348" w:rsidR="00523BBB" w:rsidRPr="00523BBB" w:rsidRDefault="001D04FB" w:rsidP="00523BBB">
      <w:pPr>
        <w:ind w:left="567" w:right="822"/>
        <w:jc w:val="both"/>
        <w:rPr>
          <w:rFonts w:ascii="Palatino Linotype" w:hAnsi="Palatino Linotype"/>
          <w:b/>
          <w:i/>
          <w:sz w:val="22"/>
        </w:rPr>
      </w:pPr>
      <w:r w:rsidRPr="001D04FB">
        <w:rPr>
          <w:rFonts w:ascii="Palatino Linotype" w:eastAsia="Calibri" w:hAnsi="Palatino Linotype" w:cs="Tahoma"/>
          <w:b/>
          <w:sz w:val="24"/>
          <w:szCs w:val="24"/>
          <w:lang w:eastAsia="en-US"/>
        </w:rPr>
        <w:t>XXXX XXXXXXXX XXXX XXXXXX</w:t>
      </w:r>
      <w:r w:rsidR="00523BBB" w:rsidRPr="00523BBB">
        <w:rPr>
          <w:rFonts w:ascii="Palatino Linotype" w:hAnsi="Palatino Linotype"/>
          <w:b/>
          <w:i/>
          <w:sz w:val="22"/>
        </w:rPr>
        <w:t>.</w:t>
      </w:r>
      <w:r w:rsidR="00523BBB">
        <w:rPr>
          <w:rFonts w:ascii="Palatino Linotype" w:hAnsi="Palatino Linotype"/>
          <w:b/>
          <w:i/>
          <w:sz w:val="22"/>
        </w:rPr>
        <w:t>” (Sic)</w:t>
      </w:r>
    </w:p>
    <w:p w14:paraId="0544DA49" w14:textId="77777777" w:rsidR="00523BBB" w:rsidRDefault="00523BBB" w:rsidP="00523BBB">
      <w:pPr>
        <w:jc w:val="both"/>
        <w:rPr>
          <w:rFonts w:ascii="Montserrat Light" w:hAnsi="Montserrat Light"/>
        </w:rPr>
      </w:pPr>
    </w:p>
    <w:p w14:paraId="2024EA71" w14:textId="77777777" w:rsidR="001A288C" w:rsidRPr="001A288C" w:rsidRDefault="001A288C" w:rsidP="001A288C">
      <w:pPr>
        <w:pStyle w:val="Prrafodelista"/>
        <w:rPr>
          <w:rFonts w:ascii="Palatino Linotype" w:hAnsi="Palatino Linotype"/>
          <w:sz w:val="24"/>
        </w:rPr>
      </w:pPr>
    </w:p>
    <w:p w14:paraId="46DD02EE" w14:textId="782A196C" w:rsidR="00410BCF" w:rsidRPr="00202E2A" w:rsidRDefault="00D93F02" w:rsidP="001830A5">
      <w:pPr>
        <w:pStyle w:val="Prrafodelista"/>
        <w:numPr>
          <w:ilvl w:val="0"/>
          <w:numId w:val="2"/>
        </w:numPr>
        <w:spacing w:before="240" w:after="240" w:line="360" w:lineRule="auto"/>
        <w:ind w:left="0" w:hanging="11"/>
        <w:jc w:val="both"/>
        <w:rPr>
          <w:rFonts w:ascii="Palatino Linotype" w:hAnsi="Palatino Linotype"/>
          <w:b/>
          <w:sz w:val="24"/>
          <w:u w:val="single"/>
        </w:rPr>
      </w:pPr>
      <w:r w:rsidRPr="001A288C">
        <w:rPr>
          <w:rFonts w:ascii="Palatino Linotype" w:hAnsi="Palatino Linotype"/>
          <w:sz w:val="24"/>
        </w:rPr>
        <w:t>El Comisionado Ponente decretó el cierre de instrucción</w:t>
      </w:r>
      <w:r w:rsidR="008B340C" w:rsidRPr="001A288C">
        <w:rPr>
          <w:rFonts w:ascii="Palatino Linotype" w:hAnsi="Palatino Linotype"/>
          <w:sz w:val="24"/>
        </w:rPr>
        <w:t xml:space="preserve"> </w:t>
      </w:r>
      <w:r w:rsidR="008B340C" w:rsidRPr="00202E2A">
        <w:rPr>
          <w:rFonts w:ascii="Palatino Linotype" w:hAnsi="Palatino Linotype"/>
          <w:sz w:val="24"/>
        </w:rPr>
        <w:t xml:space="preserve">en fecha </w:t>
      </w:r>
      <w:r w:rsidR="00523BBB" w:rsidRPr="00202E2A">
        <w:rPr>
          <w:rFonts w:ascii="Palatino Linotype" w:hAnsi="Palatino Linotype"/>
          <w:sz w:val="24"/>
        </w:rPr>
        <w:t>dieci</w:t>
      </w:r>
      <w:r w:rsidR="008C1C47" w:rsidRPr="00202E2A">
        <w:rPr>
          <w:rFonts w:ascii="Palatino Linotype" w:hAnsi="Palatino Linotype"/>
          <w:sz w:val="24"/>
        </w:rPr>
        <w:t>siete</w:t>
      </w:r>
      <w:r w:rsidR="008B340C" w:rsidRPr="00202E2A">
        <w:rPr>
          <w:rFonts w:ascii="Palatino Linotype" w:hAnsi="Palatino Linotype"/>
          <w:sz w:val="24"/>
        </w:rPr>
        <w:t xml:space="preserve"> (</w:t>
      </w:r>
      <w:r w:rsidR="00523BBB" w:rsidRPr="00202E2A">
        <w:rPr>
          <w:rFonts w:ascii="Palatino Linotype" w:hAnsi="Palatino Linotype"/>
          <w:sz w:val="24"/>
        </w:rPr>
        <w:t>1</w:t>
      </w:r>
      <w:r w:rsidR="008C1C47" w:rsidRPr="00202E2A">
        <w:rPr>
          <w:rFonts w:ascii="Palatino Linotype" w:hAnsi="Palatino Linotype"/>
          <w:sz w:val="24"/>
        </w:rPr>
        <w:t>7</w:t>
      </w:r>
      <w:r w:rsidR="008B340C" w:rsidRPr="00202E2A">
        <w:rPr>
          <w:rFonts w:ascii="Palatino Linotype" w:hAnsi="Palatino Linotype"/>
          <w:sz w:val="24"/>
        </w:rPr>
        <w:t xml:space="preserve">) de </w:t>
      </w:r>
      <w:r w:rsidR="00202E2A" w:rsidRPr="00202E2A">
        <w:rPr>
          <w:rFonts w:ascii="Palatino Linotype" w:hAnsi="Palatino Linotype"/>
          <w:sz w:val="24"/>
        </w:rPr>
        <w:t>diciembre</w:t>
      </w:r>
      <w:r w:rsidR="00101B3B" w:rsidRPr="00202E2A">
        <w:rPr>
          <w:rFonts w:ascii="Palatino Linotype" w:hAnsi="Palatino Linotype"/>
          <w:sz w:val="24"/>
        </w:rPr>
        <w:t xml:space="preserve"> de dos mil veintiuno</w:t>
      </w:r>
      <w:r w:rsidR="00202E2A" w:rsidRPr="00202E2A">
        <w:rPr>
          <w:rFonts w:ascii="Palatino Linotype" w:hAnsi="Palatino Linotype"/>
          <w:sz w:val="24"/>
        </w:rPr>
        <w:t>. Asimismo, en fecha veinte (20) de diciembre de la misma anualidad, se notif</w:t>
      </w:r>
      <w:r w:rsidR="00202E2A">
        <w:rPr>
          <w:rFonts w:ascii="Palatino Linotype" w:hAnsi="Palatino Linotype"/>
          <w:sz w:val="24"/>
        </w:rPr>
        <w:t>icó el acuerdo mediante el cual se amplió el plazo para emitir resolución,</w:t>
      </w:r>
      <w:r w:rsidR="00101B3B" w:rsidRPr="001A288C">
        <w:rPr>
          <w:rFonts w:ascii="Palatino Linotype" w:hAnsi="Palatino Linotype"/>
          <w:sz w:val="24"/>
        </w:rPr>
        <w:t xml:space="preserve"> a efecto de presentar al Pleno el correspondiente proyecto de resolución y</w:t>
      </w:r>
      <w:r w:rsidR="00410BCF" w:rsidRPr="001A288C">
        <w:rPr>
          <w:rFonts w:ascii="Palatino Linotype" w:hAnsi="Palatino Linotype" w:cs="Arial"/>
          <w:color w:val="000000" w:themeColor="text1"/>
          <w:sz w:val="24"/>
        </w:rPr>
        <w:t xml:space="preserve"> </w:t>
      </w:r>
    </w:p>
    <w:p w14:paraId="7727972C" w14:textId="77777777" w:rsidR="00D93F02" w:rsidRPr="00AA5C89" w:rsidRDefault="00D93F02" w:rsidP="00D93F02">
      <w:pPr>
        <w:pStyle w:val="Ttulo1"/>
        <w:spacing w:line="360" w:lineRule="auto"/>
        <w:jc w:val="center"/>
        <w:rPr>
          <w:rFonts w:ascii="Palatino Linotype" w:hAnsi="Palatino Linotype"/>
          <w:b/>
          <w:color w:val="auto"/>
          <w:sz w:val="24"/>
          <w:szCs w:val="24"/>
        </w:rPr>
      </w:pPr>
      <w:r w:rsidRPr="00AA5C89">
        <w:rPr>
          <w:rFonts w:ascii="Palatino Linotype" w:hAnsi="Palatino Linotype"/>
          <w:b/>
          <w:color w:val="auto"/>
          <w:sz w:val="24"/>
          <w:szCs w:val="24"/>
        </w:rPr>
        <w:t xml:space="preserve"> </w:t>
      </w:r>
      <w:bookmarkStart w:id="1" w:name="_Toc83035832"/>
      <w:r w:rsidRPr="00AA5C89">
        <w:rPr>
          <w:rFonts w:ascii="Palatino Linotype" w:hAnsi="Palatino Linotype"/>
          <w:b/>
          <w:color w:val="auto"/>
          <w:sz w:val="24"/>
          <w:szCs w:val="24"/>
        </w:rPr>
        <w:t>CONSIDERANDO</w:t>
      </w:r>
      <w:bookmarkEnd w:id="1"/>
      <w:r w:rsidRPr="00AA5C89">
        <w:rPr>
          <w:rFonts w:ascii="Palatino Linotype" w:hAnsi="Palatino Linotype"/>
          <w:b/>
          <w:color w:val="auto"/>
          <w:sz w:val="24"/>
          <w:szCs w:val="24"/>
        </w:rPr>
        <w:t xml:space="preserve"> </w:t>
      </w:r>
    </w:p>
    <w:p w14:paraId="4AF9AE1E" w14:textId="77777777" w:rsidR="00D93F02" w:rsidRPr="00AA5C89" w:rsidRDefault="00D93F02" w:rsidP="00D93F02">
      <w:pPr>
        <w:pStyle w:val="Ttulo2"/>
        <w:spacing w:line="360" w:lineRule="auto"/>
        <w:rPr>
          <w:rFonts w:ascii="Palatino Linotype" w:hAnsi="Palatino Linotype"/>
          <w:b/>
          <w:bCs/>
          <w:color w:val="auto"/>
          <w:spacing w:val="60"/>
          <w:sz w:val="24"/>
          <w:szCs w:val="24"/>
        </w:rPr>
      </w:pPr>
      <w:bookmarkStart w:id="2" w:name="_Toc83035833"/>
      <w:r w:rsidRPr="00AA5C89">
        <w:rPr>
          <w:rFonts w:ascii="Palatino Linotype" w:hAnsi="Palatino Linotype"/>
          <w:b/>
          <w:color w:val="auto"/>
          <w:sz w:val="24"/>
          <w:szCs w:val="24"/>
        </w:rPr>
        <w:t>PRIMERO. De la competencia</w:t>
      </w:r>
      <w:bookmarkEnd w:id="2"/>
    </w:p>
    <w:p w14:paraId="67999AF3" w14:textId="5A3157CF" w:rsidR="00D93F02" w:rsidRPr="00AA5C89" w:rsidRDefault="00D93F02" w:rsidP="00D93F02">
      <w:pPr>
        <w:pStyle w:val="Prrafodelista"/>
        <w:numPr>
          <w:ilvl w:val="0"/>
          <w:numId w:val="2"/>
        </w:numPr>
        <w:spacing w:before="240" w:after="240" w:line="360" w:lineRule="auto"/>
        <w:ind w:left="0" w:firstLine="0"/>
        <w:jc w:val="both"/>
        <w:rPr>
          <w:rFonts w:ascii="Palatino Linotype" w:hAnsi="Palatino Linotype"/>
          <w:sz w:val="24"/>
        </w:rPr>
      </w:pPr>
      <w:r w:rsidRPr="00AA5C8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AA5C89">
        <w:rPr>
          <w:rFonts w:ascii="Palatino Linotype" w:eastAsia="Calibri" w:hAnsi="Palatino Linotype"/>
          <w:b/>
          <w:sz w:val="24"/>
          <w:lang w:val="es-ES"/>
        </w:rPr>
        <w:t>Constitución Política de los Estados Unidos Mexicanos</w:t>
      </w:r>
      <w:r w:rsidR="0029707A">
        <w:rPr>
          <w:rFonts w:ascii="Palatino Linotype" w:eastAsia="Calibri" w:hAnsi="Palatino Linotype"/>
          <w:sz w:val="24"/>
          <w:lang w:val="es-ES"/>
        </w:rPr>
        <w:t xml:space="preserve">; 5 párrafo </w:t>
      </w:r>
      <w:r w:rsidR="00410BCF" w:rsidRPr="00AA5C89">
        <w:rPr>
          <w:rFonts w:ascii="Palatino Linotype" w:hAnsi="Palatino Linotype" w:cs="Tahoma"/>
          <w:bCs/>
          <w:sz w:val="24"/>
        </w:rPr>
        <w:t xml:space="preserve">trigésimo y trigésimo primero, fracciones I, II, III, IV y V </w:t>
      </w:r>
      <w:r w:rsidRPr="00AA5C89">
        <w:rPr>
          <w:rFonts w:ascii="Palatino Linotype" w:eastAsia="Calibri" w:hAnsi="Palatino Linotype"/>
          <w:b/>
          <w:sz w:val="24"/>
          <w:lang w:val="es-ES"/>
        </w:rPr>
        <w:t>Constitución Política del Estado Libre y Soberano de México</w:t>
      </w:r>
      <w:r w:rsidRPr="00AA5C89">
        <w:rPr>
          <w:rFonts w:ascii="Palatino Linotype" w:eastAsia="Calibri" w:hAnsi="Palatino Linotype"/>
          <w:sz w:val="24"/>
          <w:lang w:val="es-ES"/>
        </w:rPr>
        <w:t>; 1, 3 fracción I, 82, 97, 98, 119, 123, 124, 127, 128 y 133</w:t>
      </w:r>
      <w:r w:rsidRPr="00AA5C89">
        <w:rPr>
          <w:rFonts w:ascii="Palatino Linotype" w:hAnsi="Palatino Linotype" w:cs="Arial"/>
          <w:sz w:val="24"/>
          <w:lang w:val="es-ES"/>
        </w:rPr>
        <w:t xml:space="preserve"> </w:t>
      </w:r>
      <w:r w:rsidRPr="00AA5C89">
        <w:rPr>
          <w:rFonts w:ascii="Palatino Linotype" w:eastAsia="Calibri" w:hAnsi="Palatino Linotype"/>
          <w:b/>
          <w:sz w:val="24"/>
        </w:rPr>
        <w:t>Ley de Protección de Datos Personales en Posesión de Sujetos Obligados del Estado de México y Municipios</w:t>
      </w:r>
      <w:r w:rsidRPr="00AA5C89">
        <w:rPr>
          <w:rFonts w:ascii="Palatino Linotype" w:eastAsia="Calibri" w:hAnsi="Palatino Linotype" w:cs="Arial"/>
          <w:sz w:val="24"/>
          <w:lang w:val="es-ES"/>
        </w:rPr>
        <w:t xml:space="preserve">; y 10, 7, 9 fracciones I y XXIV, y 11 del </w:t>
      </w:r>
      <w:r w:rsidRPr="00AA5C8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0ADA4541" w14:textId="77777777" w:rsidR="00D93F02" w:rsidRPr="00AA5C89" w:rsidRDefault="00D93F02" w:rsidP="00D93F02">
      <w:pPr>
        <w:pStyle w:val="Ttulo2"/>
        <w:spacing w:line="360" w:lineRule="auto"/>
        <w:rPr>
          <w:rFonts w:ascii="Palatino Linotype" w:hAnsi="Palatino Linotype"/>
          <w:b/>
          <w:color w:val="auto"/>
          <w:sz w:val="24"/>
          <w:szCs w:val="24"/>
        </w:rPr>
      </w:pPr>
      <w:bookmarkStart w:id="3" w:name="_Toc83035834"/>
      <w:r w:rsidRPr="00AA5C89">
        <w:rPr>
          <w:rFonts w:ascii="Palatino Linotype" w:hAnsi="Palatino Linotype"/>
          <w:b/>
          <w:color w:val="auto"/>
          <w:sz w:val="24"/>
          <w:szCs w:val="24"/>
        </w:rPr>
        <w:lastRenderedPageBreak/>
        <w:t>SEGUNDO. De la oportunidad y procedencia.</w:t>
      </w:r>
      <w:bookmarkEnd w:id="3"/>
    </w:p>
    <w:p w14:paraId="729F9472" w14:textId="3FB1F34C"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El medio de impugnación fue presentado a través del SAIMEX</w:t>
      </w:r>
      <w:r w:rsidRPr="00AA5C89">
        <w:rPr>
          <w:rFonts w:ascii="Palatino Linotype" w:eastAsia="Calibri" w:hAnsi="Palatino Linotype" w:cs="Arial"/>
          <w:b/>
          <w:sz w:val="24"/>
        </w:rPr>
        <w:t>,</w:t>
      </w:r>
      <w:r w:rsidRPr="00AA5C89">
        <w:rPr>
          <w:rFonts w:ascii="Palatino Linotype" w:eastAsia="Calibri" w:hAnsi="Palatino Linotype" w:cs="Arial"/>
          <w:sz w:val="24"/>
        </w:rPr>
        <w:t xml:space="preserve"> en el formato previamente aprobado para tal efecto y dentro del plazo legal de quince días hábiles otorgados; para el caso en particular es de señalar que el </w:t>
      </w:r>
      <w:r w:rsidRPr="00AA5C89">
        <w:rPr>
          <w:rFonts w:ascii="Palatino Linotype" w:eastAsia="Calibri" w:hAnsi="Palatino Linotype" w:cs="Arial"/>
          <w:b/>
          <w:sz w:val="24"/>
        </w:rPr>
        <w:t>SUJETO OBLIGADO</w:t>
      </w:r>
      <w:r w:rsidRPr="00AA5C89">
        <w:rPr>
          <w:rFonts w:ascii="Palatino Linotype" w:eastAsia="Calibri" w:hAnsi="Palatino Linotype" w:cs="Arial"/>
          <w:sz w:val="24"/>
        </w:rPr>
        <w:t xml:space="preserve"> </w:t>
      </w:r>
      <w:r w:rsidR="0029707A">
        <w:rPr>
          <w:rFonts w:ascii="Palatino Linotype" w:eastAsia="Calibri" w:hAnsi="Palatino Linotype" w:cs="Arial"/>
          <w:sz w:val="24"/>
        </w:rPr>
        <w:t>dio respuesta a la solicitud el día veint</w:t>
      </w:r>
      <w:r w:rsidR="00C72710">
        <w:rPr>
          <w:rFonts w:ascii="Palatino Linotype" w:eastAsia="Calibri" w:hAnsi="Palatino Linotype" w:cs="Arial"/>
          <w:sz w:val="24"/>
        </w:rPr>
        <w:t>e</w:t>
      </w:r>
      <w:r w:rsidR="0029707A">
        <w:rPr>
          <w:rFonts w:ascii="Palatino Linotype" w:eastAsia="Calibri" w:hAnsi="Palatino Linotype" w:cs="Arial"/>
          <w:sz w:val="24"/>
        </w:rPr>
        <w:t xml:space="preserve"> (</w:t>
      </w:r>
      <w:r w:rsidR="00C72710">
        <w:rPr>
          <w:rFonts w:ascii="Palatino Linotype" w:eastAsia="Calibri" w:hAnsi="Palatino Linotype" w:cs="Arial"/>
          <w:sz w:val="24"/>
        </w:rPr>
        <w:t>20</w:t>
      </w:r>
      <w:r w:rsidR="0029707A">
        <w:rPr>
          <w:rFonts w:ascii="Palatino Linotype" w:eastAsia="Calibri" w:hAnsi="Palatino Linotype" w:cs="Arial"/>
          <w:sz w:val="24"/>
        </w:rPr>
        <w:t xml:space="preserve">) de </w:t>
      </w:r>
      <w:r w:rsidR="00C72710">
        <w:rPr>
          <w:rFonts w:ascii="Palatino Linotype" w:eastAsia="Calibri" w:hAnsi="Palatino Linotype" w:cs="Arial"/>
          <w:sz w:val="24"/>
        </w:rPr>
        <w:t>septiembre</w:t>
      </w:r>
      <w:r w:rsidR="0029707A">
        <w:rPr>
          <w:rFonts w:ascii="Palatino Linotype" w:eastAsia="Calibri" w:hAnsi="Palatino Linotype" w:cs="Arial"/>
          <w:sz w:val="24"/>
        </w:rPr>
        <w:t xml:space="preserve"> de dos mil veintiuno</w:t>
      </w:r>
      <w:r w:rsidR="00AA5C89" w:rsidRPr="00AA5C89">
        <w:rPr>
          <w:rFonts w:ascii="Palatino Linotype" w:eastAsia="Calibri" w:hAnsi="Palatino Linotype" w:cs="Arial"/>
          <w:sz w:val="24"/>
        </w:rPr>
        <w:t xml:space="preserve">, </w:t>
      </w:r>
      <w:r w:rsidRPr="00AA5C89">
        <w:rPr>
          <w:rFonts w:ascii="Palatino Linotype" w:hAnsi="Palatino Linotype" w:cs="Arial"/>
          <w:sz w:val="24"/>
        </w:rPr>
        <w:t>de tal forma que el plazo para interponer el recurso de revisión transcurrió del día</w:t>
      </w:r>
      <w:r w:rsidR="00AA5C89" w:rsidRPr="00AA5C89">
        <w:rPr>
          <w:rFonts w:ascii="Palatino Linotype" w:hAnsi="Palatino Linotype" w:cs="Arial"/>
          <w:sz w:val="24"/>
        </w:rPr>
        <w:t xml:space="preserve"> </w:t>
      </w:r>
      <w:r w:rsidR="00AE5475">
        <w:rPr>
          <w:rFonts w:ascii="Palatino Linotype" w:hAnsi="Palatino Linotype" w:cs="Arial"/>
          <w:sz w:val="24"/>
        </w:rPr>
        <w:t>veinti</w:t>
      </w:r>
      <w:r w:rsidR="00C72710">
        <w:rPr>
          <w:rFonts w:ascii="Palatino Linotype" w:hAnsi="Palatino Linotype" w:cs="Arial"/>
          <w:sz w:val="24"/>
        </w:rPr>
        <w:t>uno</w:t>
      </w:r>
      <w:r w:rsidR="00AA5C89" w:rsidRPr="00AA5C89">
        <w:rPr>
          <w:rFonts w:ascii="Palatino Linotype" w:hAnsi="Palatino Linotype" w:cs="Arial"/>
          <w:sz w:val="24"/>
        </w:rPr>
        <w:t xml:space="preserve"> </w:t>
      </w:r>
      <w:r w:rsidRPr="00AA5C89">
        <w:rPr>
          <w:rFonts w:ascii="Palatino Linotype" w:hAnsi="Palatino Linotype" w:cs="Arial"/>
          <w:sz w:val="24"/>
        </w:rPr>
        <w:t>(</w:t>
      </w:r>
      <w:r w:rsidR="00AE5475">
        <w:rPr>
          <w:rFonts w:ascii="Palatino Linotype" w:hAnsi="Palatino Linotype" w:cs="Arial"/>
          <w:sz w:val="24"/>
        </w:rPr>
        <w:t>2</w:t>
      </w:r>
      <w:r w:rsidR="00C72710">
        <w:rPr>
          <w:rFonts w:ascii="Palatino Linotype" w:hAnsi="Palatino Linotype" w:cs="Arial"/>
          <w:sz w:val="24"/>
        </w:rPr>
        <w:t>1</w:t>
      </w:r>
      <w:r w:rsidRPr="00AA5C89">
        <w:rPr>
          <w:rFonts w:ascii="Palatino Linotype" w:hAnsi="Palatino Linotype" w:cs="Arial"/>
          <w:sz w:val="24"/>
        </w:rPr>
        <w:t xml:space="preserve">) </w:t>
      </w:r>
      <w:r w:rsidR="00C72710">
        <w:rPr>
          <w:rFonts w:ascii="Palatino Linotype" w:hAnsi="Palatino Linotype" w:cs="Arial"/>
          <w:sz w:val="24"/>
        </w:rPr>
        <w:t>de septiembre</w:t>
      </w:r>
      <w:r w:rsidR="00AE5475">
        <w:rPr>
          <w:rFonts w:ascii="Palatino Linotype" w:hAnsi="Palatino Linotype" w:cs="Arial"/>
          <w:sz w:val="24"/>
        </w:rPr>
        <w:t xml:space="preserve"> al</w:t>
      </w:r>
      <w:r w:rsidR="00AA5C89" w:rsidRPr="00AA5C89">
        <w:rPr>
          <w:rFonts w:ascii="Palatino Linotype" w:hAnsi="Palatino Linotype" w:cs="Arial"/>
          <w:sz w:val="24"/>
        </w:rPr>
        <w:t xml:space="preserve"> </w:t>
      </w:r>
      <w:r w:rsidR="00C72710">
        <w:rPr>
          <w:rFonts w:ascii="Palatino Linotype" w:hAnsi="Palatino Linotype" w:cs="Arial"/>
          <w:sz w:val="24"/>
        </w:rPr>
        <w:t>once</w:t>
      </w:r>
      <w:r w:rsidR="00AA5C89" w:rsidRPr="00AA5C89">
        <w:rPr>
          <w:rFonts w:ascii="Palatino Linotype" w:hAnsi="Palatino Linotype" w:cs="Arial"/>
          <w:sz w:val="24"/>
        </w:rPr>
        <w:t xml:space="preserve"> </w:t>
      </w:r>
      <w:r w:rsidR="00C72710">
        <w:rPr>
          <w:rFonts w:ascii="Palatino Linotype" w:hAnsi="Palatino Linotype" w:cs="Arial"/>
          <w:sz w:val="24"/>
        </w:rPr>
        <w:t xml:space="preserve">(11) </w:t>
      </w:r>
      <w:r w:rsidR="00AA5C89" w:rsidRPr="00AA5C89">
        <w:rPr>
          <w:rFonts w:ascii="Palatino Linotype" w:hAnsi="Palatino Linotype" w:cs="Arial"/>
          <w:sz w:val="24"/>
        </w:rPr>
        <w:t>d</w:t>
      </w:r>
      <w:r w:rsidRPr="00AA5C89">
        <w:rPr>
          <w:rFonts w:ascii="Palatino Linotype" w:hAnsi="Palatino Linotype" w:cs="Arial"/>
          <w:sz w:val="24"/>
        </w:rPr>
        <w:t xml:space="preserve">e </w:t>
      </w:r>
      <w:r w:rsidR="00C72710">
        <w:rPr>
          <w:rFonts w:ascii="Palatino Linotype" w:hAnsi="Palatino Linotype" w:cs="Arial"/>
          <w:sz w:val="24"/>
        </w:rPr>
        <w:t>octubre</w:t>
      </w:r>
      <w:r w:rsidR="00AE5475">
        <w:rPr>
          <w:rFonts w:ascii="Palatino Linotype" w:hAnsi="Palatino Linotype" w:cs="Arial"/>
          <w:sz w:val="24"/>
        </w:rPr>
        <w:t xml:space="preserve"> </w:t>
      </w:r>
      <w:r w:rsidR="00AA5C89" w:rsidRPr="00AA5C89">
        <w:rPr>
          <w:rFonts w:ascii="Palatino Linotype" w:hAnsi="Palatino Linotype" w:cs="Arial"/>
          <w:sz w:val="24"/>
        </w:rPr>
        <w:t>de dos mil veintiuno,</w:t>
      </w:r>
      <w:r w:rsidRPr="00AA5C89">
        <w:rPr>
          <w:rFonts w:ascii="Palatino Linotype" w:hAnsi="Palatino Linotype" w:cs="Arial"/>
          <w:sz w:val="24"/>
        </w:rPr>
        <w:t xml:space="preserve"> en consecuencia, presentó su inconformidad el día </w:t>
      </w:r>
      <w:r w:rsidR="00C72710">
        <w:rPr>
          <w:rFonts w:ascii="Palatino Linotype" w:hAnsi="Palatino Linotype" w:cs="Arial"/>
          <w:sz w:val="24"/>
        </w:rPr>
        <w:t>once</w:t>
      </w:r>
      <w:r w:rsidRPr="00AA5C89">
        <w:rPr>
          <w:rFonts w:ascii="Palatino Linotype" w:hAnsi="Palatino Linotype" w:cs="Arial"/>
          <w:sz w:val="24"/>
        </w:rPr>
        <w:t xml:space="preserve"> (</w:t>
      </w:r>
      <w:r w:rsidR="00AE5475">
        <w:rPr>
          <w:rFonts w:ascii="Palatino Linotype" w:hAnsi="Palatino Linotype" w:cs="Arial"/>
          <w:sz w:val="24"/>
        </w:rPr>
        <w:t>1</w:t>
      </w:r>
      <w:r w:rsidR="00C72710">
        <w:rPr>
          <w:rFonts w:ascii="Palatino Linotype" w:hAnsi="Palatino Linotype" w:cs="Arial"/>
          <w:sz w:val="24"/>
        </w:rPr>
        <w:t>1</w:t>
      </w:r>
      <w:r w:rsidRPr="00AA5C89">
        <w:rPr>
          <w:rFonts w:ascii="Palatino Linotype" w:hAnsi="Palatino Linotype" w:cs="Arial"/>
          <w:sz w:val="24"/>
        </w:rPr>
        <w:t xml:space="preserve">) de </w:t>
      </w:r>
      <w:r w:rsidR="00C72710">
        <w:rPr>
          <w:rFonts w:ascii="Palatino Linotype" w:hAnsi="Palatino Linotype" w:cs="Arial"/>
          <w:sz w:val="24"/>
        </w:rPr>
        <w:t>octubre</w:t>
      </w:r>
      <w:r w:rsidRPr="00AA5C89">
        <w:rPr>
          <w:rFonts w:ascii="Palatino Linotype" w:hAnsi="Palatino Linotype" w:cs="Arial"/>
          <w:sz w:val="24"/>
        </w:rPr>
        <w:t xml:space="preserve"> de dos mil </w:t>
      </w:r>
      <w:r w:rsidR="00AA5C89" w:rsidRPr="00AA5C89">
        <w:rPr>
          <w:rFonts w:ascii="Palatino Linotype" w:hAnsi="Palatino Linotype" w:cs="Arial"/>
          <w:sz w:val="24"/>
        </w:rPr>
        <w:t>veintiuno</w:t>
      </w:r>
      <w:r w:rsidRPr="00AA5C89">
        <w:rPr>
          <w:rFonts w:ascii="Palatino Linotype" w:hAnsi="Palatino Linotype" w:cs="Arial"/>
          <w:sz w:val="24"/>
        </w:rPr>
        <w:t>, por lo que se encuentra dentro de los márgenes temporales previstos en el artículo</w:t>
      </w:r>
      <w:r w:rsidRPr="00AA5C89">
        <w:rPr>
          <w:rFonts w:ascii="Palatino Linotype" w:eastAsia="Calibri" w:hAnsi="Palatino Linotype" w:cs="Arial"/>
          <w:sz w:val="24"/>
        </w:rPr>
        <w:t xml:space="preserve"> </w:t>
      </w:r>
      <w:r w:rsidRPr="00AA5C89">
        <w:rPr>
          <w:rFonts w:ascii="Palatino Linotype" w:hAnsi="Palatino Linotype" w:cs="Arial"/>
          <w:sz w:val="24"/>
        </w:rPr>
        <w:t xml:space="preserve">señalados en el artículo 128 de la </w:t>
      </w:r>
      <w:r w:rsidRPr="00AA5C89">
        <w:rPr>
          <w:rFonts w:ascii="Palatino Linotype" w:hAnsi="Palatino Linotype" w:cs="Arial"/>
          <w:b/>
          <w:sz w:val="24"/>
        </w:rPr>
        <w:t>Ley de Protección de Datos Personales en Posesión de Sujetos Obligados del Estado de México y Municipios.</w:t>
      </w:r>
      <w:r w:rsidRPr="00AA5C89">
        <w:rPr>
          <w:rFonts w:ascii="Palatino Linotype" w:hAnsi="Palatino Linotype" w:cs="Arial"/>
          <w:sz w:val="24"/>
        </w:rPr>
        <w:t xml:space="preserve"> </w:t>
      </w:r>
    </w:p>
    <w:p w14:paraId="6F0EBE57" w14:textId="77777777" w:rsidR="00D93F02" w:rsidRPr="00AA5C89" w:rsidRDefault="00D93F02" w:rsidP="00D93F02">
      <w:pPr>
        <w:pStyle w:val="Prrafodelista"/>
        <w:spacing w:before="240" w:after="240" w:line="360" w:lineRule="auto"/>
        <w:ind w:left="0" w:right="49"/>
        <w:jc w:val="both"/>
        <w:rPr>
          <w:rFonts w:ascii="Palatino Linotype" w:hAnsi="Palatino Linotype"/>
          <w:sz w:val="24"/>
        </w:rPr>
      </w:pPr>
    </w:p>
    <w:p w14:paraId="23A90339" w14:textId="77777777" w:rsidR="00D93F02" w:rsidRPr="00AA5C89" w:rsidRDefault="00D93F02" w:rsidP="00D93F02">
      <w:pPr>
        <w:pStyle w:val="Prrafodelista"/>
        <w:numPr>
          <w:ilvl w:val="0"/>
          <w:numId w:val="2"/>
        </w:numPr>
        <w:spacing w:before="240" w:after="240" w:line="360" w:lineRule="auto"/>
        <w:ind w:left="0" w:right="49" w:firstLine="0"/>
        <w:jc w:val="both"/>
        <w:rPr>
          <w:rFonts w:ascii="Palatino Linotype" w:hAnsi="Palatino Linotype"/>
          <w:sz w:val="24"/>
        </w:rPr>
      </w:pPr>
      <w:r w:rsidRPr="00AA5C89">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25ED5FAD" w14:textId="77777777" w:rsidR="00D93F02" w:rsidRPr="00AA5C89" w:rsidRDefault="00D93F02" w:rsidP="00D93F02">
      <w:pPr>
        <w:pStyle w:val="Prrafodelista"/>
        <w:rPr>
          <w:rFonts w:ascii="Palatino Linotype" w:hAnsi="Palatino Linotype"/>
          <w:sz w:val="24"/>
        </w:rPr>
      </w:pPr>
    </w:p>
    <w:p w14:paraId="10E141CD" w14:textId="0DC2F092" w:rsidR="00AF0AE8" w:rsidRPr="00AF0AE8" w:rsidRDefault="00D93F02" w:rsidP="00AE5475">
      <w:pPr>
        <w:pStyle w:val="Ttulo2"/>
        <w:rPr>
          <w:rFonts w:ascii="Palatino Linotype" w:hAnsi="Palatino Linotype"/>
          <w:b/>
          <w:color w:val="auto"/>
          <w:sz w:val="24"/>
        </w:rPr>
      </w:pPr>
      <w:bookmarkStart w:id="4" w:name="_Toc83035835"/>
      <w:r w:rsidRPr="00AA5C89">
        <w:rPr>
          <w:rFonts w:ascii="Palatino Linotype" w:hAnsi="Palatino Linotype"/>
          <w:b/>
          <w:color w:val="auto"/>
          <w:sz w:val="24"/>
          <w:szCs w:val="24"/>
        </w:rPr>
        <w:t>TERCERO.</w:t>
      </w:r>
      <w:bookmarkStart w:id="5" w:name="_Toc83035836"/>
      <w:bookmarkStart w:id="6" w:name="_Toc452722829"/>
      <w:bookmarkStart w:id="7" w:name="_Toc454373811"/>
      <w:bookmarkStart w:id="8" w:name="_Toc476675991"/>
      <w:bookmarkEnd w:id="4"/>
      <w:r w:rsidR="00AE5475">
        <w:rPr>
          <w:rFonts w:ascii="Palatino Linotype" w:hAnsi="Palatino Linotype"/>
          <w:b/>
          <w:color w:val="auto"/>
          <w:sz w:val="24"/>
          <w:szCs w:val="24"/>
        </w:rPr>
        <w:t xml:space="preserve"> </w:t>
      </w:r>
      <w:r w:rsidR="00C72710">
        <w:rPr>
          <w:rFonts w:ascii="Palatino Linotype" w:hAnsi="Palatino Linotype"/>
          <w:b/>
          <w:color w:val="auto"/>
          <w:sz w:val="24"/>
          <w:szCs w:val="24"/>
        </w:rPr>
        <w:t>Del planteamiento de la Litis</w:t>
      </w:r>
      <w:bookmarkEnd w:id="5"/>
    </w:p>
    <w:p w14:paraId="58165A8E" w14:textId="77777777" w:rsidR="00D93F02" w:rsidRPr="00AA5C89" w:rsidRDefault="00D93F02" w:rsidP="00D93F02">
      <w:pPr>
        <w:spacing w:line="360" w:lineRule="auto"/>
        <w:rPr>
          <w:rFonts w:ascii="Palatino Linotype" w:hAnsi="Palatino Linotype"/>
          <w:sz w:val="24"/>
          <w:szCs w:val="24"/>
          <w:lang w:eastAsia="en-US"/>
        </w:rPr>
      </w:pPr>
    </w:p>
    <w:p w14:paraId="415DAE88" w14:textId="77777777" w:rsidR="00537830" w:rsidRDefault="00537830" w:rsidP="00D93F02">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El Titular, solicitó acceso a los siguientes datos personales:</w:t>
      </w:r>
    </w:p>
    <w:p w14:paraId="351636BB" w14:textId="77777777" w:rsidR="00537830" w:rsidRDefault="00537830" w:rsidP="00537830">
      <w:pPr>
        <w:pStyle w:val="Prrafodelista"/>
        <w:spacing w:line="360" w:lineRule="auto"/>
        <w:ind w:left="0"/>
        <w:jc w:val="both"/>
        <w:rPr>
          <w:rFonts w:ascii="Palatino Linotype" w:hAnsi="Palatino Linotype" w:cs="Arial"/>
          <w:sz w:val="24"/>
        </w:rPr>
      </w:pPr>
    </w:p>
    <w:p w14:paraId="62E1650D" w14:textId="77777777" w:rsidR="00537830" w:rsidRPr="007235E1" w:rsidRDefault="00537830" w:rsidP="00537830">
      <w:pPr>
        <w:pStyle w:val="Prrafodelista"/>
        <w:numPr>
          <w:ilvl w:val="0"/>
          <w:numId w:val="25"/>
        </w:numPr>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r w:rsidRPr="007235E1">
        <w:rPr>
          <w:rFonts w:ascii="Palatino Linotype" w:eastAsia="MS Mincho" w:hAnsi="Palatino Linotype" w:cs="Arial"/>
          <w:b/>
          <w:bCs/>
          <w:color w:val="000000" w:themeColor="text1"/>
          <w:sz w:val="24"/>
          <w:shd w:val="clear" w:color="auto" w:fill="FFFFFF"/>
        </w:rPr>
        <w:lastRenderedPageBreak/>
        <w:t>Certificado de Nacimiento o constancia de alumbramiento que se expidió a nombre del Titular de los datos de fecha 4 de enero de 2007, o bien, 4 de enero de 2006;</w:t>
      </w:r>
    </w:p>
    <w:p w14:paraId="7BEE99CE" w14:textId="77777777" w:rsidR="00537830" w:rsidRPr="007235E1" w:rsidRDefault="00537830" w:rsidP="00537830">
      <w:pPr>
        <w:pStyle w:val="Prrafodelista"/>
        <w:numPr>
          <w:ilvl w:val="0"/>
          <w:numId w:val="25"/>
        </w:numPr>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r w:rsidRPr="007235E1">
        <w:rPr>
          <w:rFonts w:ascii="Palatino Linotype" w:eastAsia="MS Mincho" w:hAnsi="Palatino Linotype" w:cs="Arial"/>
          <w:b/>
          <w:bCs/>
          <w:color w:val="000000" w:themeColor="text1"/>
          <w:sz w:val="24"/>
          <w:shd w:val="clear" w:color="auto" w:fill="FFFFFF"/>
        </w:rPr>
        <w:t>Expediente completo de la Titular, por la estancia en Hospital General de Tlalnepantla ubicado en Valle Ceylán, Estado de México del periodo comprendido del 2 al 5 de enero de 2007;</w:t>
      </w:r>
      <w:r>
        <w:rPr>
          <w:rFonts w:ascii="Palatino Linotype" w:eastAsia="MS Mincho" w:hAnsi="Palatino Linotype" w:cs="Arial"/>
          <w:b/>
          <w:bCs/>
          <w:color w:val="000000" w:themeColor="text1"/>
          <w:sz w:val="24"/>
          <w:shd w:val="clear" w:color="auto" w:fill="FFFFFF"/>
        </w:rPr>
        <w:t xml:space="preserve"> y,</w:t>
      </w:r>
    </w:p>
    <w:p w14:paraId="0B8F7E3B" w14:textId="77777777" w:rsidR="00537830" w:rsidRPr="007235E1" w:rsidRDefault="00537830" w:rsidP="00537830">
      <w:pPr>
        <w:pStyle w:val="Prrafodelista"/>
        <w:numPr>
          <w:ilvl w:val="0"/>
          <w:numId w:val="25"/>
        </w:numPr>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r w:rsidRPr="007235E1">
        <w:rPr>
          <w:rFonts w:ascii="Palatino Linotype" w:eastAsia="MS Mincho" w:hAnsi="Palatino Linotype" w:cs="Arial"/>
          <w:b/>
          <w:bCs/>
          <w:color w:val="000000" w:themeColor="text1"/>
          <w:sz w:val="24"/>
          <w:shd w:val="clear" w:color="auto" w:fill="FFFFFF"/>
        </w:rPr>
        <w:t xml:space="preserve">Expediente completo con motivo del nacimiento del menor señalado en la solicitud 00028/ISEM/AD/2021 del 4 de enero de </w:t>
      </w:r>
      <w:r>
        <w:rPr>
          <w:rFonts w:ascii="Palatino Linotype" w:eastAsia="MS Mincho" w:hAnsi="Palatino Linotype" w:cs="Arial"/>
          <w:b/>
          <w:bCs/>
          <w:color w:val="000000" w:themeColor="text1"/>
          <w:sz w:val="24"/>
          <w:shd w:val="clear" w:color="auto" w:fill="FFFFFF"/>
        </w:rPr>
        <w:t>2007.</w:t>
      </w:r>
    </w:p>
    <w:p w14:paraId="303E6559" w14:textId="77777777" w:rsidR="00537830" w:rsidRDefault="00537830" w:rsidP="00537830">
      <w:pPr>
        <w:pStyle w:val="Prrafodelista"/>
        <w:spacing w:line="360" w:lineRule="auto"/>
        <w:ind w:left="0"/>
        <w:jc w:val="both"/>
        <w:rPr>
          <w:rFonts w:ascii="Palatino Linotype" w:hAnsi="Palatino Linotype" w:cs="Arial"/>
          <w:sz w:val="24"/>
        </w:rPr>
      </w:pPr>
    </w:p>
    <w:p w14:paraId="50379EA5" w14:textId="26A6C498" w:rsidR="00537830" w:rsidRPr="00537830" w:rsidRDefault="00D93F02" w:rsidP="00537830">
      <w:pPr>
        <w:pStyle w:val="Prrafodelista"/>
        <w:numPr>
          <w:ilvl w:val="0"/>
          <w:numId w:val="2"/>
        </w:numPr>
        <w:spacing w:line="360" w:lineRule="auto"/>
        <w:ind w:left="0" w:firstLine="0"/>
        <w:jc w:val="both"/>
        <w:rPr>
          <w:rFonts w:ascii="Palatino Linotype" w:hAnsi="Palatino Linotype" w:cs="Arial"/>
          <w:sz w:val="24"/>
        </w:rPr>
      </w:pPr>
      <w:r w:rsidRPr="00AA5C89">
        <w:rPr>
          <w:rFonts w:ascii="Palatino Linotype" w:hAnsi="Palatino Linotype" w:cs="Arial"/>
          <w:sz w:val="24"/>
        </w:rPr>
        <w:t xml:space="preserve">El Sujeto Obligado </w:t>
      </w:r>
      <w:r w:rsidR="008F18EC">
        <w:rPr>
          <w:rFonts w:ascii="Palatino Linotype" w:hAnsi="Palatino Linotype" w:cs="Arial"/>
          <w:sz w:val="24"/>
        </w:rPr>
        <w:t xml:space="preserve">manifestó que </w:t>
      </w:r>
      <w:r w:rsidR="00537830">
        <w:rPr>
          <w:rFonts w:ascii="Palatino Linotype" w:hAnsi="Palatino Linotype" w:cs="Arial"/>
          <w:sz w:val="24"/>
        </w:rPr>
        <w:t xml:space="preserve">en el </w:t>
      </w:r>
      <w:r w:rsidR="00537830" w:rsidRPr="00537830">
        <w:rPr>
          <w:rFonts w:ascii="Palatino Linotype" w:hAnsi="Palatino Linotype" w:cs="Arial"/>
          <w:sz w:val="24"/>
        </w:rPr>
        <w:t>Subsistema de Información sobre Nacimientos (SINAC) y no se tiene registro porque se cuenta con información a partir del mes de septiembre de 2007, fecha en la que se implementó a nivel nacional el Certificado Único de Nacimiento. Por lo que, se sugiere que acuda a la unidad médica hospitalaria en la que recibió la atención para que se realice la búsqueda de la información en los archivos.</w:t>
      </w:r>
    </w:p>
    <w:p w14:paraId="18B11B6F" w14:textId="531A8E5E" w:rsidR="00C10811" w:rsidRPr="00C10811" w:rsidRDefault="003F49CD" w:rsidP="003F49CD">
      <w:pPr>
        <w:pStyle w:val="Prrafodelista"/>
        <w:numPr>
          <w:ilvl w:val="0"/>
          <w:numId w:val="2"/>
        </w:numPr>
        <w:spacing w:line="360" w:lineRule="auto"/>
        <w:ind w:left="0" w:firstLine="0"/>
        <w:jc w:val="both"/>
        <w:rPr>
          <w:rFonts w:ascii="Palatino Linotype" w:hAnsi="Palatino Linotype" w:cs="Arial"/>
          <w:sz w:val="28"/>
        </w:rPr>
      </w:pPr>
      <w:r w:rsidRPr="008F18EC">
        <w:rPr>
          <w:rFonts w:ascii="Palatino Linotype" w:hAnsi="Palatino Linotype"/>
          <w:sz w:val="24"/>
        </w:rPr>
        <w:t>El recurrente p</w:t>
      </w:r>
      <w:r w:rsidR="00537830">
        <w:rPr>
          <w:rFonts w:ascii="Palatino Linotype" w:hAnsi="Palatino Linotype"/>
          <w:sz w:val="24"/>
        </w:rPr>
        <w:t>resentó el recurso de revisión porque no se realizó una correcta búsqueda de la informaci</w:t>
      </w:r>
      <w:r w:rsidR="00C10811">
        <w:rPr>
          <w:rFonts w:ascii="Palatino Linotype" w:hAnsi="Palatino Linotype"/>
          <w:sz w:val="24"/>
        </w:rPr>
        <w:t>ón.</w:t>
      </w:r>
    </w:p>
    <w:p w14:paraId="6206D7D0" w14:textId="77777777" w:rsidR="008F18EC" w:rsidRPr="008F18EC" w:rsidRDefault="008F18EC" w:rsidP="008F18EC">
      <w:pPr>
        <w:pStyle w:val="Prrafodelista"/>
        <w:spacing w:before="240" w:after="240" w:line="360" w:lineRule="auto"/>
        <w:ind w:left="0" w:right="49"/>
        <w:jc w:val="both"/>
        <w:rPr>
          <w:rFonts w:ascii="Palatino Linotype" w:hAnsi="Palatino Linotype" w:cs="Arial"/>
          <w:sz w:val="24"/>
        </w:rPr>
      </w:pPr>
      <w:bookmarkStart w:id="9" w:name="_Toc455991148"/>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p>
    <w:p w14:paraId="1CE79C60" w14:textId="77777777" w:rsidR="008F18EC" w:rsidRPr="00C72710" w:rsidRDefault="008F18EC" w:rsidP="008F18EC">
      <w:pPr>
        <w:pStyle w:val="Prrafodelista"/>
        <w:numPr>
          <w:ilvl w:val="0"/>
          <w:numId w:val="2"/>
        </w:numPr>
        <w:spacing w:before="240" w:after="240" w:line="360" w:lineRule="auto"/>
        <w:ind w:left="0" w:right="49" w:firstLine="0"/>
        <w:jc w:val="both"/>
        <w:rPr>
          <w:rFonts w:ascii="Palatino Linotype" w:hAnsi="Palatino Linotype" w:cs="Arial"/>
          <w:sz w:val="24"/>
        </w:rPr>
      </w:pPr>
      <w:r w:rsidRPr="008F18EC">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8F18EC">
        <w:rPr>
          <w:rFonts w:ascii="Palatino Linotype" w:eastAsia="Calibri" w:hAnsi="Palatino Linotype" w:cs="Arial"/>
          <w:sz w:val="24"/>
        </w:rPr>
        <w:t>Transparencia, Acceso a la Información Pública del Estado de México y Municipios</w:t>
      </w:r>
      <w:r w:rsidRPr="008F18EC">
        <w:rPr>
          <w:rFonts w:ascii="Palatino Linotype" w:hAnsi="Palatino Linotype" w:cs="Arial"/>
          <w:sz w:val="24"/>
          <w:szCs w:val="23"/>
        </w:rPr>
        <w:t xml:space="preserve"> de aplicación supletoria y determinar la confirmación; revocación o modificación; </w:t>
      </w:r>
      <w:proofErr w:type="spellStart"/>
      <w:r w:rsidRPr="008F18EC">
        <w:rPr>
          <w:rFonts w:ascii="Palatino Linotype" w:hAnsi="Palatino Linotype" w:cs="Arial"/>
          <w:sz w:val="24"/>
          <w:szCs w:val="23"/>
        </w:rPr>
        <w:lastRenderedPageBreak/>
        <w:t>desechamiento</w:t>
      </w:r>
      <w:proofErr w:type="spellEnd"/>
      <w:r w:rsidRPr="008F18EC">
        <w:rPr>
          <w:rFonts w:ascii="Palatino Linotype" w:hAnsi="Palatino Linotype" w:cs="Arial"/>
          <w:sz w:val="24"/>
          <w:szCs w:val="23"/>
        </w:rPr>
        <w:t xml:space="preserve"> o </w:t>
      </w:r>
      <w:r w:rsidRPr="008F18EC">
        <w:rPr>
          <w:rFonts w:ascii="Palatino Linotype" w:hAnsi="Palatino Linotype" w:cs="Arial"/>
          <w:b/>
          <w:sz w:val="24"/>
          <w:szCs w:val="23"/>
          <w:u w:val="single"/>
        </w:rPr>
        <w:t>sobreseimiento</w:t>
      </w:r>
      <w:r w:rsidRPr="008F18EC">
        <w:rPr>
          <w:rFonts w:ascii="Palatino Linotype" w:hAnsi="Palatino Linotype" w:cs="Arial"/>
          <w:sz w:val="24"/>
          <w:szCs w:val="23"/>
        </w:rPr>
        <w:t xml:space="preserve">; y en su caso ordenar la entrega de la información respecto a la respuesta emitida por el </w:t>
      </w:r>
      <w:r w:rsidRPr="008F18EC">
        <w:rPr>
          <w:rFonts w:ascii="Palatino Linotype" w:hAnsi="Palatino Linotype" w:cs="Arial"/>
          <w:b/>
          <w:sz w:val="24"/>
          <w:szCs w:val="23"/>
        </w:rPr>
        <w:t>SUJETO</w:t>
      </w:r>
      <w:r w:rsidRPr="008F18EC">
        <w:rPr>
          <w:rFonts w:ascii="Palatino Linotype" w:hAnsi="Palatino Linotype" w:cs="Arial"/>
          <w:sz w:val="24"/>
          <w:szCs w:val="23"/>
        </w:rPr>
        <w:t xml:space="preserve"> </w:t>
      </w:r>
      <w:r w:rsidRPr="008F18EC">
        <w:rPr>
          <w:rFonts w:ascii="Palatino Linotype" w:hAnsi="Palatino Linotype" w:cs="Arial"/>
          <w:b/>
          <w:sz w:val="24"/>
          <w:szCs w:val="23"/>
        </w:rPr>
        <w:t>OBLIGADO</w:t>
      </w:r>
      <w:r w:rsidRPr="008F18EC">
        <w:rPr>
          <w:rFonts w:ascii="Palatino Linotype" w:hAnsi="Palatino Linotype" w:cs="Arial"/>
          <w:sz w:val="24"/>
          <w:szCs w:val="23"/>
        </w:rPr>
        <w:t>.</w:t>
      </w:r>
    </w:p>
    <w:p w14:paraId="2F0547B3" w14:textId="77777777" w:rsidR="00C72710" w:rsidRPr="00C72710" w:rsidRDefault="00C72710" w:rsidP="00C72710">
      <w:pPr>
        <w:pStyle w:val="Prrafodelista"/>
        <w:rPr>
          <w:rFonts w:ascii="Palatino Linotype" w:hAnsi="Palatino Linotype" w:cs="Arial"/>
          <w:sz w:val="24"/>
        </w:rPr>
      </w:pPr>
    </w:p>
    <w:p w14:paraId="0056C155" w14:textId="683601E9" w:rsidR="00C72710" w:rsidRPr="00AF0AE8" w:rsidRDefault="00C72710" w:rsidP="00C72710">
      <w:pPr>
        <w:pStyle w:val="Ttulo2"/>
        <w:rPr>
          <w:rFonts w:ascii="Palatino Linotype" w:hAnsi="Palatino Linotype"/>
          <w:b/>
          <w:color w:val="auto"/>
          <w:sz w:val="24"/>
        </w:rPr>
      </w:pPr>
      <w:r>
        <w:rPr>
          <w:rFonts w:ascii="Palatino Linotype" w:hAnsi="Palatino Linotype"/>
          <w:b/>
          <w:color w:val="auto"/>
          <w:sz w:val="24"/>
          <w:szCs w:val="24"/>
        </w:rPr>
        <w:t>CUARTO</w:t>
      </w:r>
      <w:r w:rsidRPr="00AA5C89">
        <w:rPr>
          <w:rFonts w:ascii="Palatino Linotype" w:hAnsi="Palatino Linotype"/>
          <w:b/>
          <w:color w:val="auto"/>
          <w:sz w:val="24"/>
          <w:szCs w:val="24"/>
        </w:rPr>
        <w:t>.</w:t>
      </w:r>
      <w:r>
        <w:rPr>
          <w:rFonts w:ascii="Palatino Linotype" w:hAnsi="Palatino Linotype"/>
          <w:b/>
          <w:color w:val="auto"/>
          <w:sz w:val="24"/>
          <w:szCs w:val="24"/>
        </w:rPr>
        <w:t xml:space="preserve"> Del estudio y resolución del asunto.</w:t>
      </w:r>
    </w:p>
    <w:p w14:paraId="1B438A5C" w14:textId="77777777" w:rsidR="00C72710" w:rsidRDefault="00C72710" w:rsidP="00C72710">
      <w:pPr>
        <w:spacing w:line="360" w:lineRule="auto"/>
        <w:rPr>
          <w:rFonts w:ascii="Palatino Linotype" w:hAnsi="Palatino Linotype"/>
          <w:sz w:val="24"/>
          <w:szCs w:val="24"/>
          <w:lang w:eastAsia="en-US"/>
        </w:rPr>
      </w:pPr>
    </w:p>
    <w:p w14:paraId="31D4CA0C" w14:textId="5ACD59D3" w:rsidR="00C10811" w:rsidRDefault="00C10811" w:rsidP="00C10811">
      <w:pPr>
        <w:pStyle w:val="Ttulo2"/>
        <w:numPr>
          <w:ilvl w:val="0"/>
          <w:numId w:val="32"/>
        </w:numPr>
        <w:rPr>
          <w:rFonts w:ascii="Palatino Linotype" w:hAnsi="Palatino Linotype"/>
          <w:b/>
          <w:color w:val="auto"/>
          <w:sz w:val="24"/>
          <w:lang w:eastAsia="en-US"/>
        </w:rPr>
      </w:pPr>
      <w:r w:rsidRPr="00C10811">
        <w:rPr>
          <w:rFonts w:ascii="Palatino Linotype" w:hAnsi="Palatino Linotype"/>
          <w:b/>
          <w:color w:val="auto"/>
          <w:sz w:val="24"/>
          <w:lang w:eastAsia="en-US"/>
        </w:rPr>
        <w:t>De la Búsqueda exhaustiva y razonable de la información.</w:t>
      </w:r>
    </w:p>
    <w:p w14:paraId="0D82EF6D" w14:textId="77777777" w:rsidR="00C10811" w:rsidRPr="00C10811" w:rsidRDefault="00C10811" w:rsidP="00C10811">
      <w:pPr>
        <w:rPr>
          <w:lang w:eastAsia="en-US"/>
        </w:rPr>
      </w:pPr>
    </w:p>
    <w:p w14:paraId="2C9A75C0" w14:textId="20509C27" w:rsidR="00C10811" w:rsidRPr="001935DE" w:rsidRDefault="00C10811" w:rsidP="00C10811">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935DE">
        <w:rPr>
          <w:rFonts w:ascii="Palatino Linotype" w:hAnsi="Palatino Linotype"/>
          <w:sz w:val="24"/>
          <w:lang w:val="es-ES"/>
        </w:rPr>
        <w:t>Los Sujetos Obligados, en materia de transparencia, en todo momento deben apegar su actuar conforme lo establece la Ley de Transparencia y Acceso a la Información Pública del</w:t>
      </w:r>
      <w:r w:rsidR="001935DE" w:rsidRPr="001935DE">
        <w:rPr>
          <w:rFonts w:ascii="Palatino Linotype" w:hAnsi="Palatino Linotype"/>
          <w:sz w:val="24"/>
          <w:lang w:val="es-ES"/>
        </w:rPr>
        <w:t xml:space="preserve"> Estado de México y Municipios que es de aplicación supletoria a la Ley de Protección de Datos Personales en Posesión de los Sujetos Obligados del Estado de México y Municipios.</w:t>
      </w:r>
    </w:p>
    <w:p w14:paraId="3CA40A56" w14:textId="77777777" w:rsidR="00C10811" w:rsidRPr="002152A6" w:rsidRDefault="00C10811" w:rsidP="00C10811">
      <w:pPr>
        <w:pStyle w:val="Prrafodelista"/>
        <w:rPr>
          <w:rFonts w:ascii="Palatino Linotype" w:hAnsi="Palatino Linotype"/>
          <w:lang w:val="es-ES"/>
        </w:rPr>
      </w:pPr>
    </w:p>
    <w:p w14:paraId="7C2D58EF" w14:textId="77777777" w:rsidR="00C10811" w:rsidRPr="001935DE" w:rsidRDefault="00C10811" w:rsidP="00C10811">
      <w:pPr>
        <w:pStyle w:val="Prrafodelista"/>
        <w:numPr>
          <w:ilvl w:val="0"/>
          <w:numId w:val="2"/>
        </w:numPr>
        <w:spacing w:line="360" w:lineRule="auto"/>
        <w:ind w:left="0" w:firstLine="0"/>
        <w:jc w:val="both"/>
        <w:rPr>
          <w:rFonts w:ascii="Palatino Linotype" w:eastAsia="Calibri" w:hAnsi="Palatino Linotype" w:cs="Arial"/>
          <w:sz w:val="24"/>
        </w:rPr>
      </w:pPr>
      <w:r w:rsidRPr="001935DE">
        <w:rPr>
          <w:rFonts w:ascii="Palatino Linotype" w:hAnsi="Palatino Linotype"/>
          <w:sz w:val="24"/>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1935DE">
        <w:rPr>
          <w:rFonts w:ascii="Palatino Linotype" w:hAnsi="Palatino Linotype"/>
          <w:i/>
          <w:sz w:val="24"/>
        </w:rPr>
        <w:t xml:space="preserve">realizar, </w:t>
      </w:r>
      <w:r w:rsidRPr="002152A6">
        <w:rPr>
          <w:rFonts w:ascii="Palatino Linotype" w:hAnsi="Palatino Linotype"/>
          <w:i/>
        </w:rPr>
        <w:t>con efectividad, los trámites internos necesarios para la atención de las solicitudes de información</w:t>
      </w:r>
      <w:r w:rsidRPr="002152A6">
        <w:rPr>
          <w:rStyle w:val="Refdenotaalpie"/>
          <w:rFonts w:ascii="Palatino Linotype" w:hAnsi="Palatino Linotype"/>
        </w:rPr>
        <w:footnoteReference w:id="1"/>
      </w:r>
      <w:r w:rsidRPr="002152A6">
        <w:rPr>
          <w:rFonts w:ascii="Palatino Linotype" w:hAnsi="Palatino Linotype"/>
        </w:rPr>
        <w:t xml:space="preserve">, </w:t>
      </w:r>
      <w:r w:rsidRPr="001935DE">
        <w:rPr>
          <w:rFonts w:ascii="Palatino Linotype" w:hAnsi="Palatino Linotype"/>
          <w:sz w:val="24"/>
        </w:rPr>
        <w:t>es decir, deben otorgar respuestas concisas, contundentes y certeras, además de estar en estricto apego a lo que la normatividad en la materia establece.</w:t>
      </w:r>
    </w:p>
    <w:p w14:paraId="72B9C4E7" w14:textId="77777777" w:rsidR="00C10811" w:rsidRPr="002152A6" w:rsidRDefault="00C10811" w:rsidP="00C10811">
      <w:pPr>
        <w:pStyle w:val="Prrafodelista"/>
        <w:rPr>
          <w:rFonts w:ascii="Palatino Linotype" w:eastAsia="Calibri" w:hAnsi="Palatino Linotype" w:cs="Arial"/>
        </w:rPr>
      </w:pPr>
    </w:p>
    <w:p w14:paraId="7D0DCC28" w14:textId="66D9343F" w:rsidR="001935DE" w:rsidRPr="001935DE" w:rsidRDefault="00C10811" w:rsidP="00C10811">
      <w:pPr>
        <w:pStyle w:val="Prrafodelista"/>
        <w:numPr>
          <w:ilvl w:val="0"/>
          <w:numId w:val="2"/>
        </w:numPr>
        <w:spacing w:line="360" w:lineRule="auto"/>
        <w:ind w:left="0" w:firstLine="0"/>
        <w:jc w:val="both"/>
        <w:rPr>
          <w:rFonts w:ascii="Palatino Linotype" w:eastAsia="Calibri" w:hAnsi="Palatino Linotype" w:cs="Arial"/>
          <w:sz w:val="24"/>
        </w:rPr>
      </w:pPr>
      <w:r w:rsidRPr="001935DE">
        <w:rPr>
          <w:rFonts w:ascii="Palatino Linotype" w:hAnsi="Palatino Linotype" w:cs="Arial"/>
          <w:sz w:val="24"/>
        </w:rPr>
        <w:t xml:space="preserve">En el presente asunto en particular, </w:t>
      </w:r>
      <w:r w:rsidR="001935DE">
        <w:rPr>
          <w:rFonts w:ascii="Palatino Linotype" w:hAnsi="Palatino Linotype" w:cs="Arial"/>
          <w:sz w:val="24"/>
        </w:rPr>
        <w:t xml:space="preserve">se aprecia que, quien dio respuesta a la solicitud es el Jefe de la Unidad de Información, Planeación, Programación y </w:t>
      </w:r>
      <w:r w:rsidR="001935DE">
        <w:rPr>
          <w:rFonts w:ascii="Palatino Linotype" w:hAnsi="Palatino Linotype" w:cs="Arial"/>
          <w:sz w:val="24"/>
        </w:rPr>
        <w:lastRenderedPageBreak/>
        <w:t>Evaluación, es decir, no se turnó la solicitud a ninguna de las áreas que integran la estructura orgánica.</w:t>
      </w:r>
    </w:p>
    <w:p w14:paraId="52F2D58C" w14:textId="77777777" w:rsidR="001935DE" w:rsidRPr="001935DE" w:rsidRDefault="001935DE" w:rsidP="001935DE">
      <w:pPr>
        <w:pStyle w:val="Prrafodelista"/>
        <w:rPr>
          <w:rFonts w:ascii="Palatino Linotype" w:hAnsi="Palatino Linotype" w:cs="Arial"/>
          <w:sz w:val="24"/>
        </w:rPr>
      </w:pPr>
    </w:p>
    <w:p w14:paraId="083E4576" w14:textId="77777777" w:rsidR="00C10811" w:rsidRPr="001935DE" w:rsidRDefault="00C10811" w:rsidP="00C10811">
      <w:pPr>
        <w:pStyle w:val="Prrafodelista"/>
        <w:numPr>
          <w:ilvl w:val="0"/>
          <w:numId w:val="2"/>
        </w:numPr>
        <w:spacing w:line="360" w:lineRule="auto"/>
        <w:ind w:left="0" w:firstLine="0"/>
        <w:jc w:val="both"/>
        <w:rPr>
          <w:rFonts w:ascii="Palatino Linotype" w:hAnsi="Palatino Linotype"/>
          <w:sz w:val="24"/>
        </w:rPr>
      </w:pPr>
      <w:r w:rsidRPr="001935DE">
        <w:rPr>
          <w:rFonts w:ascii="Palatino Linotype" w:hAnsi="Palatino Linotype"/>
          <w:sz w:val="24"/>
        </w:rPr>
        <w:t xml:space="preserve">Con la respuesta emitida, el Sujeto Obligado omitió el contenido de la Ley de Transparencia y Acceso a la Información Pública del Estado de México y Municipios, en el artículo 162, mismo del que se inserta su contenido: </w:t>
      </w:r>
    </w:p>
    <w:p w14:paraId="57FB6302" w14:textId="77777777" w:rsidR="00C10811" w:rsidRPr="002152A6" w:rsidRDefault="00C10811" w:rsidP="00C10811">
      <w:pPr>
        <w:pStyle w:val="Prrafodelista"/>
        <w:rPr>
          <w:rFonts w:ascii="Palatino Linotype" w:hAnsi="Palatino Linotype"/>
        </w:rPr>
      </w:pPr>
    </w:p>
    <w:p w14:paraId="62123055" w14:textId="77777777" w:rsidR="00C10811" w:rsidRPr="002152A6" w:rsidRDefault="00C10811" w:rsidP="00C10811">
      <w:pPr>
        <w:autoSpaceDE w:val="0"/>
        <w:autoSpaceDN w:val="0"/>
        <w:adjustRightInd w:val="0"/>
        <w:spacing w:line="360" w:lineRule="auto"/>
        <w:ind w:left="567" w:right="567"/>
        <w:jc w:val="both"/>
        <w:rPr>
          <w:rFonts w:ascii="Palatino Linotype" w:hAnsi="Palatino Linotype"/>
          <w:i/>
          <w:sz w:val="28"/>
        </w:rPr>
      </w:pPr>
      <w:r w:rsidRPr="002152A6">
        <w:rPr>
          <w:rFonts w:ascii="Palatino Linotype" w:hAnsi="Palatino Linotype" w:cs="Bookman Old Style,Bold"/>
          <w:b/>
          <w:bCs/>
          <w:i/>
        </w:rPr>
        <w:t xml:space="preserve">Artículo 162. </w:t>
      </w:r>
      <w:r w:rsidRPr="002152A6">
        <w:rPr>
          <w:rFonts w:ascii="Palatino Linotype" w:hAnsi="Palatino Linotype" w:cs="Bookman Old Styl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ED524E9" w14:textId="77777777" w:rsidR="00C10811" w:rsidRPr="002152A6" w:rsidRDefault="00C10811" w:rsidP="00C10811">
      <w:pPr>
        <w:pStyle w:val="Prrafodelista"/>
        <w:spacing w:line="360" w:lineRule="auto"/>
        <w:ind w:left="0"/>
        <w:jc w:val="both"/>
        <w:rPr>
          <w:rFonts w:ascii="Palatino Linotype" w:hAnsi="Palatino Linotype"/>
        </w:rPr>
      </w:pPr>
      <w:r w:rsidRPr="002152A6">
        <w:rPr>
          <w:rFonts w:ascii="Palatino Linotype" w:hAnsi="Palatino Linotype"/>
        </w:rPr>
        <w:t xml:space="preserve"> </w:t>
      </w:r>
    </w:p>
    <w:p w14:paraId="01F5FE67" w14:textId="77777777" w:rsidR="00C10811" w:rsidRPr="001935DE" w:rsidRDefault="00C10811" w:rsidP="00C10811">
      <w:pPr>
        <w:pStyle w:val="Prrafodelista"/>
        <w:numPr>
          <w:ilvl w:val="0"/>
          <w:numId w:val="2"/>
        </w:numPr>
        <w:spacing w:line="360" w:lineRule="auto"/>
        <w:ind w:left="0" w:firstLine="0"/>
        <w:jc w:val="both"/>
        <w:rPr>
          <w:rFonts w:ascii="Palatino Linotype" w:hAnsi="Palatino Linotype"/>
          <w:sz w:val="24"/>
        </w:rPr>
      </w:pPr>
      <w:r w:rsidRPr="001935DE">
        <w:rPr>
          <w:rFonts w:ascii="Palatino Linotype" w:hAnsi="Palatino Linotype"/>
          <w:sz w:val="24"/>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552D5D5B" w14:textId="77777777" w:rsidR="00C10811" w:rsidRPr="002152A6" w:rsidRDefault="00C10811" w:rsidP="00C10811">
      <w:pPr>
        <w:pStyle w:val="Prrafodelista"/>
        <w:spacing w:line="360" w:lineRule="auto"/>
        <w:ind w:left="0"/>
        <w:jc w:val="both"/>
        <w:rPr>
          <w:rFonts w:ascii="Palatino Linotype" w:hAnsi="Palatino Linotype"/>
        </w:rPr>
      </w:pPr>
    </w:p>
    <w:p w14:paraId="48633EC8" w14:textId="7730EF65" w:rsidR="00C10811" w:rsidRPr="001935DE" w:rsidRDefault="00C10811" w:rsidP="00C10811">
      <w:pPr>
        <w:pStyle w:val="Prrafodelista"/>
        <w:numPr>
          <w:ilvl w:val="0"/>
          <w:numId w:val="2"/>
        </w:numPr>
        <w:spacing w:line="360" w:lineRule="auto"/>
        <w:ind w:left="0" w:firstLine="0"/>
        <w:jc w:val="both"/>
        <w:rPr>
          <w:rFonts w:ascii="Palatino Linotype" w:hAnsi="Palatino Linotype"/>
          <w:sz w:val="24"/>
        </w:rPr>
      </w:pPr>
      <w:r w:rsidRPr="001935DE">
        <w:rPr>
          <w:rFonts w:ascii="Palatino Linotype" w:hAnsi="Palatino Linotype"/>
          <w:sz w:val="24"/>
        </w:rPr>
        <w:t xml:space="preserve">La búsqueda exhaustiva y razonable de la información con su debida comprobación, es una herramienta que permite brindar mayor certeza a los particulares sobre las acciones que realizan los sujetos obligados para atender las solicitudes de </w:t>
      </w:r>
      <w:r w:rsidR="001935DE">
        <w:rPr>
          <w:rFonts w:ascii="Palatino Linotype" w:hAnsi="Palatino Linotype"/>
          <w:sz w:val="24"/>
        </w:rPr>
        <w:t>acceso a datos personales.</w:t>
      </w:r>
      <w:r w:rsidRPr="001935DE">
        <w:rPr>
          <w:rFonts w:ascii="Palatino Linotype" w:hAnsi="Palatino Linotype"/>
          <w:sz w:val="24"/>
        </w:rPr>
        <w:t xml:space="preserve"> Asimismo, con dicha herramienta se refleja el grado de compromiso que tienen como autoridades para el debido cumplimiento y tutela del derecho constitucional y convencionalmente reconocido que es el derecho de acceso a </w:t>
      </w:r>
      <w:r w:rsidR="001935DE">
        <w:rPr>
          <w:rFonts w:ascii="Palatino Linotype" w:hAnsi="Palatino Linotype"/>
          <w:sz w:val="24"/>
        </w:rPr>
        <w:t>datos personales.</w:t>
      </w:r>
      <w:r w:rsidRPr="001935DE">
        <w:rPr>
          <w:rFonts w:ascii="Palatino Linotype" w:hAnsi="Palatino Linotype"/>
          <w:sz w:val="24"/>
        </w:rPr>
        <w:t xml:space="preserve"> </w:t>
      </w:r>
    </w:p>
    <w:p w14:paraId="226C5D85" w14:textId="77777777" w:rsidR="00C10811" w:rsidRPr="002152A6" w:rsidRDefault="00C10811" w:rsidP="00C10811">
      <w:pPr>
        <w:pStyle w:val="Prrafodelista"/>
        <w:rPr>
          <w:rFonts w:ascii="Palatino Linotype" w:hAnsi="Palatino Linotype"/>
        </w:rPr>
      </w:pPr>
    </w:p>
    <w:p w14:paraId="324C6925" w14:textId="77777777" w:rsidR="00C10811" w:rsidRDefault="00C10811" w:rsidP="00C10811">
      <w:pPr>
        <w:pStyle w:val="Prrafodelista"/>
        <w:numPr>
          <w:ilvl w:val="0"/>
          <w:numId w:val="2"/>
        </w:numPr>
        <w:spacing w:line="360" w:lineRule="auto"/>
        <w:ind w:left="0" w:firstLine="0"/>
        <w:jc w:val="both"/>
        <w:rPr>
          <w:rFonts w:ascii="Palatino Linotype" w:hAnsi="Palatino Linotype"/>
          <w:sz w:val="24"/>
        </w:rPr>
      </w:pPr>
      <w:r w:rsidRPr="001935DE">
        <w:rPr>
          <w:rFonts w:ascii="Palatino Linotype" w:hAnsi="Palatino Linotype"/>
          <w:sz w:val="24"/>
        </w:rPr>
        <w:lastRenderedPageBreak/>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430859EE" w14:textId="77777777" w:rsidR="001935DE" w:rsidRPr="001935DE" w:rsidRDefault="001935DE" w:rsidP="001935DE">
      <w:pPr>
        <w:pStyle w:val="Prrafodelista"/>
        <w:rPr>
          <w:rFonts w:ascii="Palatino Linotype" w:hAnsi="Palatino Linotype"/>
          <w:sz w:val="24"/>
        </w:rPr>
      </w:pPr>
    </w:p>
    <w:p w14:paraId="7504C93A" w14:textId="6D2B7C68" w:rsidR="001935DE" w:rsidRDefault="001935DE" w:rsidP="00C10811">
      <w:pPr>
        <w:pStyle w:val="Prrafodelista"/>
        <w:numPr>
          <w:ilvl w:val="0"/>
          <w:numId w:val="2"/>
        </w:numPr>
        <w:spacing w:line="360" w:lineRule="auto"/>
        <w:ind w:left="0" w:firstLine="0"/>
        <w:jc w:val="both"/>
        <w:rPr>
          <w:rFonts w:ascii="Palatino Linotype" w:hAnsi="Palatino Linotype"/>
          <w:sz w:val="24"/>
        </w:rPr>
      </w:pPr>
      <w:r>
        <w:rPr>
          <w:rFonts w:ascii="Palatino Linotype" w:hAnsi="Palatino Linotype"/>
          <w:sz w:val="24"/>
        </w:rPr>
        <w:t>Por lo anterior, le asiste la razón al Recurrente, por el hecho de que el Titular de la Unidad de Transparencia fue omiso en realizar el carteo correspondiente, a efecto de localizar y permitir el acceso a los datos personales solicitados.</w:t>
      </w:r>
    </w:p>
    <w:p w14:paraId="0FC21146" w14:textId="77777777" w:rsidR="00B24354" w:rsidRPr="00B24354" w:rsidRDefault="00B24354" w:rsidP="00B24354">
      <w:pPr>
        <w:pStyle w:val="Prrafodelista"/>
        <w:rPr>
          <w:rFonts w:ascii="Palatino Linotype" w:hAnsi="Palatino Linotype"/>
          <w:sz w:val="24"/>
        </w:rPr>
      </w:pPr>
    </w:p>
    <w:p w14:paraId="50BE2787" w14:textId="7FC3AA00" w:rsidR="0070022A" w:rsidRPr="00B24354" w:rsidRDefault="00B24354" w:rsidP="00B24354">
      <w:pPr>
        <w:pStyle w:val="Prrafodelista"/>
        <w:numPr>
          <w:ilvl w:val="0"/>
          <w:numId w:val="2"/>
        </w:numPr>
        <w:spacing w:line="360" w:lineRule="auto"/>
        <w:ind w:left="0" w:firstLine="0"/>
        <w:jc w:val="both"/>
        <w:rPr>
          <w:rFonts w:ascii="Palatino Linotype" w:hAnsi="Palatino Linotype"/>
          <w:sz w:val="24"/>
        </w:rPr>
      </w:pPr>
      <w:r w:rsidRPr="00B24354">
        <w:rPr>
          <w:rFonts w:ascii="Palatino Linotype" w:hAnsi="Palatino Linotype"/>
          <w:sz w:val="24"/>
        </w:rPr>
        <w:t>Ahora bien,</w:t>
      </w:r>
      <w:r>
        <w:rPr>
          <w:rFonts w:ascii="Palatino Linotype" w:hAnsi="Palatino Linotype"/>
          <w:sz w:val="24"/>
        </w:rPr>
        <w:t xml:space="preserve"> s</w:t>
      </w:r>
      <w:r w:rsidR="0070022A" w:rsidRPr="00B24354">
        <w:rPr>
          <w:rFonts w:ascii="Palatino Linotype" w:hAnsi="Palatino Linotype"/>
          <w:sz w:val="24"/>
        </w:rPr>
        <w:t>i bien es cierto, las herramientas tecnológicas nos ayudan cada vez más a la pronta localización de la información digital en la actualidad, pero también lo es que, derivado de la temporalidad de la que se requiere la información, como lo manifestara el Sujeto Obligado, es el caso de que se administraba de manera diversa, es decir, únicamente en documentos físicos que deben ser resguardados y conservados en el archivo; por lo que es necesario traer a colación</w:t>
      </w:r>
      <w:r w:rsidR="0070022A" w:rsidRPr="00B24354">
        <w:rPr>
          <w:rFonts w:ascii="Palatino Linotype" w:hAnsi="Palatino Linotype"/>
          <w:sz w:val="24"/>
          <w:lang w:eastAsia="en-US"/>
        </w:rPr>
        <w:t xml:space="preserve"> señalar la existencia de la Ley General de Archivos</w:t>
      </w:r>
      <w:r w:rsidR="0070022A" w:rsidRPr="00236BE0">
        <w:rPr>
          <w:rStyle w:val="Refdenotaalpie"/>
          <w:rFonts w:ascii="Palatino Linotype" w:hAnsi="Palatino Linotype"/>
          <w:sz w:val="24"/>
          <w:lang w:eastAsia="en-US"/>
        </w:rPr>
        <w:footnoteReference w:id="2"/>
      </w:r>
      <w:r w:rsidR="0070022A" w:rsidRPr="00B24354">
        <w:rPr>
          <w:rFonts w:ascii="Palatino Linotype" w:hAnsi="Palatino Linotype"/>
          <w:sz w:val="24"/>
          <w:lang w:eastAsia="en-US"/>
        </w:rPr>
        <w:t xml:space="preserve"> la cual tiene por objeto establecer los principios y bases generales para la organización y conservación, administración y preservación homogénea de los archivos en posesión de cualquier autoridad, entidad, órgano y organismo de los poderes Legislativo, Ejecutivo y Judicial, órganos autónomos, partidos políticos, fideicomisos y fondos públicos, </w:t>
      </w:r>
      <w:r w:rsidR="0070022A" w:rsidRPr="00B24354">
        <w:rPr>
          <w:rFonts w:ascii="Palatino Linotype" w:hAnsi="Palatino Linotype"/>
          <w:sz w:val="24"/>
        </w:rPr>
        <w:t>así como de cualquier persona física, moral o sindicato que reciba y ejerza recursos públicos o realice actos de autoridad de la federación, las entidades federativas y los municipios. Dicho ordenamiento, en el artículo 4, fracciones III, IV, V, VIII, establece los siguientes conceptos:</w:t>
      </w:r>
    </w:p>
    <w:p w14:paraId="29FF54DD" w14:textId="77777777" w:rsidR="0070022A" w:rsidRPr="00236BE0" w:rsidRDefault="0070022A" w:rsidP="0070022A">
      <w:pPr>
        <w:pStyle w:val="Prrafodelista"/>
        <w:spacing w:line="360" w:lineRule="auto"/>
        <w:ind w:left="0"/>
        <w:jc w:val="both"/>
      </w:pPr>
    </w:p>
    <w:p w14:paraId="43676E90" w14:textId="77777777" w:rsidR="0070022A" w:rsidRPr="00236BE0" w:rsidRDefault="0070022A" w:rsidP="0070022A">
      <w:pPr>
        <w:pStyle w:val="Prrafodelista"/>
        <w:spacing w:line="360" w:lineRule="auto"/>
        <w:ind w:left="567" w:right="822"/>
        <w:jc w:val="both"/>
        <w:rPr>
          <w:rFonts w:ascii="Palatino Linotype" w:hAnsi="Palatino Linotype"/>
          <w:i/>
        </w:rPr>
      </w:pPr>
      <w:r w:rsidRPr="00236BE0">
        <w:rPr>
          <w:rFonts w:ascii="Palatino Linotype" w:hAnsi="Palatino Linotype"/>
          <w:i/>
        </w:rPr>
        <w:t>Artículo 4. Para los efectos de esta Ley se entenderá por:</w:t>
      </w:r>
    </w:p>
    <w:p w14:paraId="720960B4" w14:textId="77777777" w:rsidR="0070022A" w:rsidRPr="00236BE0" w:rsidRDefault="0070022A" w:rsidP="0070022A">
      <w:pPr>
        <w:pStyle w:val="Prrafodelista"/>
        <w:spacing w:line="360" w:lineRule="auto"/>
        <w:ind w:left="567" w:right="822"/>
        <w:jc w:val="both"/>
        <w:rPr>
          <w:rFonts w:ascii="Palatino Linotype" w:hAnsi="Palatino Linotype"/>
          <w:i/>
        </w:rPr>
      </w:pPr>
      <w:r w:rsidRPr="00236BE0">
        <w:rPr>
          <w:rFonts w:ascii="Palatino Linotype" w:hAnsi="Palatino Linotype"/>
          <w:i/>
        </w:rPr>
        <w:t>…</w:t>
      </w:r>
    </w:p>
    <w:p w14:paraId="6CCFC3C9" w14:textId="77777777" w:rsidR="0070022A" w:rsidRPr="00236BE0" w:rsidRDefault="0070022A" w:rsidP="0070022A">
      <w:pPr>
        <w:pStyle w:val="Prrafodelista"/>
        <w:spacing w:line="360" w:lineRule="auto"/>
        <w:ind w:left="567" w:right="822"/>
        <w:jc w:val="both"/>
        <w:rPr>
          <w:rFonts w:ascii="Palatino Linotype" w:hAnsi="Palatino Linotype"/>
          <w:i/>
        </w:rPr>
      </w:pPr>
      <w:r w:rsidRPr="00236BE0">
        <w:rPr>
          <w:rFonts w:ascii="Palatino Linotype" w:hAnsi="Palatino Linotype"/>
          <w:i/>
        </w:rPr>
        <w:t>III. Archivo: Al conjunto organizado de documentos producidos o recibidos por los sujetos obligados en el ejercicio de sus atribuciones y funciones, con independencia del soporte, espacio o lugar que se resguarden;</w:t>
      </w:r>
    </w:p>
    <w:p w14:paraId="7996F385" w14:textId="77777777" w:rsidR="0070022A" w:rsidRPr="00236BE0" w:rsidRDefault="0070022A" w:rsidP="0070022A">
      <w:pPr>
        <w:pStyle w:val="Prrafodelista"/>
        <w:spacing w:line="360" w:lineRule="auto"/>
        <w:ind w:left="567" w:right="822"/>
        <w:jc w:val="both"/>
        <w:rPr>
          <w:rFonts w:ascii="Palatino Linotype" w:hAnsi="Palatino Linotype"/>
          <w:i/>
        </w:rPr>
      </w:pPr>
      <w:r w:rsidRPr="00236BE0">
        <w:rPr>
          <w:rFonts w:ascii="Palatino Linotype" w:hAnsi="Palatino Linotype"/>
          <w:i/>
        </w:rPr>
        <w:t>IV. Archivo de concentración: Al integrado por documentos transferidos desde las áreas o unidades productoras, cuyo uso y consulta es esporádica y que permanecen en él hasta su disposición documental;</w:t>
      </w:r>
    </w:p>
    <w:p w14:paraId="2F093F1C" w14:textId="77777777" w:rsidR="0070022A" w:rsidRPr="00236BE0" w:rsidRDefault="0070022A" w:rsidP="0070022A">
      <w:pPr>
        <w:pStyle w:val="Prrafodelista"/>
        <w:spacing w:line="360" w:lineRule="auto"/>
        <w:ind w:left="567" w:right="822"/>
        <w:jc w:val="both"/>
        <w:rPr>
          <w:rFonts w:ascii="Palatino Linotype" w:hAnsi="Palatino Linotype"/>
          <w:i/>
        </w:rPr>
      </w:pPr>
      <w:r w:rsidRPr="00236BE0">
        <w:rPr>
          <w:rFonts w:ascii="Palatino Linotype" w:hAnsi="Palatino Linotype"/>
          <w:i/>
        </w:rPr>
        <w:t>V. Archivo de trámite: Al integrado por documentos de archivo de uso cotidiano y necesario para el ejercicio de las atribuciones y funciones de los sujetos obligados;</w:t>
      </w:r>
    </w:p>
    <w:p w14:paraId="10C6F083" w14:textId="77777777" w:rsidR="0070022A" w:rsidRPr="00236BE0" w:rsidRDefault="0070022A" w:rsidP="0070022A">
      <w:pPr>
        <w:pStyle w:val="Prrafodelista"/>
        <w:spacing w:line="360" w:lineRule="auto"/>
        <w:ind w:left="567" w:right="822"/>
        <w:jc w:val="both"/>
        <w:rPr>
          <w:rFonts w:ascii="Palatino Linotype" w:hAnsi="Palatino Linotype"/>
          <w:i/>
          <w:lang w:eastAsia="en-US"/>
        </w:rPr>
      </w:pPr>
      <w:r w:rsidRPr="00236BE0">
        <w:rPr>
          <w:rFonts w:ascii="Palatino Linotype" w:hAnsi="Palatino Linotype"/>
          <w:i/>
        </w:rPr>
        <w:t>VIII. Archivo histórico: Al integrado por documentos de conservación permanente y de relevancia para la memoria nacional, regional o local de carácter público;</w:t>
      </w:r>
    </w:p>
    <w:p w14:paraId="3B05952D" w14:textId="77777777" w:rsidR="0070022A" w:rsidRPr="00236BE0" w:rsidRDefault="0070022A" w:rsidP="0070022A">
      <w:pPr>
        <w:pStyle w:val="Prrafodelista"/>
        <w:spacing w:line="360" w:lineRule="auto"/>
        <w:ind w:left="0"/>
        <w:jc w:val="both"/>
        <w:rPr>
          <w:rFonts w:ascii="Palatino Linotype" w:hAnsi="Palatino Linotype"/>
          <w:lang w:eastAsia="en-US"/>
        </w:rPr>
      </w:pPr>
    </w:p>
    <w:p w14:paraId="6038B30A" w14:textId="77777777" w:rsidR="0070022A" w:rsidRPr="00236BE0" w:rsidRDefault="0070022A" w:rsidP="0070022A">
      <w:pPr>
        <w:pStyle w:val="Prrafodelista"/>
        <w:numPr>
          <w:ilvl w:val="0"/>
          <w:numId w:val="2"/>
        </w:numPr>
        <w:spacing w:line="360" w:lineRule="auto"/>
        <w:ind w:left="0" w:firstLine="0"/>
        <w:jc w:val="both"/>
        <w:rPr>
          <w:rFonts w:ascii="Palatino Linotype" w:hAnsi="Palatino Linotype"/>
          <w:sz w:val="24"/>
          <w:lang w:eastAsia="en-US"/>
        </w:rPr>
      </w:pPr>
      <w:r w:rsidRPr="00236BE0">
        <w:rPr>
          <w:rFonts w:ascii="Palatino Linotype" w:hAnsi="Palatino Linotype"/>
          <w:sz w:val="24"/>
          <w:lang w:eastAsia="en-US"/>
        </w:rPr>
        <w:t>Bajo ese contexto se aprecia que en materia de archivo se establecen tres fases o etapas para su organización y conservación que se identifican dependiendo la 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área de resguardo permanente de los documentos, derivado de la relevancia para la memoria nacional, regional o local.</w:t>
      </w:r>
    </w:p>
    <w:p w14:paraId="7A3982B6" w14:textId="77777777" w:rsidR="0070022A" w:rsidRPr="00236BE0" w:rsidRDefault="0070022A" w:rsidP="0070022A">
      <w:pPr>
        <w:pStyle w:val="Prrafodelista"/>
        <w:spacing w:line="360" w:lineRule="auto"/>
        <w:ind w:left="0"/>
        <w:jc w:val="both"/>
        <w:rPr>
          <w:rFonts w:ascii="Palatino Linotype" w:hAnsi="Palatino Linotype"/>
          <w:lang w:eastAsia="en-US"/>
        </w:rPr>
      </w:pPr>
    </w:p>
    <w:p w14:paraId="529F4EEC" w14:textId="77777777" w:rsidR="009D6773" w:rsidRDefault="009D6773" w:rsidP="009D6773">
      <w:pPr>
        <w:pStyle w:val="Prrafodelista"/>
        <w:rPr>
          <w:rFonts w:ascii="Palatino Linotype" w:hAnsi="Palatino Linotype"/>
          <w:sz w:val="24"/>
          <w:lang w:eastAsia="en-US"/>
        </w:rPr>
      </w:pPr>
    </w:p>
    <w:p w14:paraId="4424D4D9" w14:textId="5E410EE2" w:rsidR="00C5430D" w:rsidRDefault="00C5430D" w:rsidP="0070022A">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Ahora bien, para aquellos documentos de los cuales su valor no es de relevancia o histórico los Sujetos Obligados deben proceder a su baja documental, siempre y cuando su vigencia haya terminado; la Ley en comento nos brinda el siguiente concepto:</w:t>
      </w:r>
    </w:p>
    <w:p w14:paraId="14EA27D0" w14:textId="0D713074" w:rsidR="00C5430D" w:rsidRPr="00C5430D" w:rsidRDefault="00C5430D" w:rsidP="00C5430D">
      <w:pPr>
        <w:pStyle w:val="Prrafodelista"/>
        <w:spacing w:line="360" w:lineRule="auto"/>
        <w:ind w:left="567" w:right="822"/>
        <w:jc w:val="both"/>
        <w:rPr>
          <w:rFonts w:ascii="Palatino Linotype" w:hAnsi="Palatino Linotype"/>
          <w:i/>
        </w:rPr>
      </w:pPr>
      <w:r w:rsidRPr="00C5430D">
        <w:rPr>
          <w:rFonts w:ascii="Palatino Linotype" w:hAnsi="Palatino Linotype"/>
          <w:i/>
        </w:rPr>
        <w:t>Artículo 4. …</w:t>
      </w:r>
    </w:p>
    <w:p w14:paraId="4A5C8338" w14:textId="320F4133" w:rsidR="00C5430D" w:rsidRPr="00C5430D" w:rsidRDefault="00C5430D" w:rsidP="00C5430D">
      <w:pPr>
        <w:pStyle w:val="Prrafodelista"/>
        <w:spacing w:line="360" w:lineRule="auto"/>
        <w:ind w:left="567" w:right="822"/>
        <w:jc w:val="both"/>
        <w:rPr>
          <w:rFonts w:ascii="Palatino Linotype" w:hAnsi="Palatino Linotype"/>
          <w:i/>
        </w:rPr>
      </w:pPr>
      <w:r w:rsidRPr="00C5430D">
        <w:rPr>
          <w:rFonts w:ascii="Palatino Linotype" w:hAnsi="Palatino Linotype"/>
          <w:i/>
        </w:rPr>
        <w:t>…</w:t>
      </w:r>
    </w:p>
    <w:p w14:paraId="7606192C" w14:textId="09BF5347" w:rsidR="00C5430D" w:rsidRPr="00C5430D" w:rsidRDefault="00C5430D" w:rsidP="00C5430D">
      <w:pPr>
        <w:pStyle w:val="Prrafodelista"/>
        <w:spacing w:line="360" w:lineRule="auto"/>
        <w:ind w:left="567" w:right="822"/>
        <w:jc w:val="both"/>
        <w:rPr>
          <w:rFonts w:ascii="Palatino Linotype" w:hAnsi="Palatino Linotype"/>
          <w:i/>
          <w:sz w:val="24"/>
          <w:lang w:eastAsia="en-US"/>
        </w:rPr>
      </w:pPr>
      <w:r w:rsidRPr="00C5430D">
        <w:rPr>
          <w:rFonts w:ascii="Palatino Linotype" w:hAnsi="Palatino Linotype"/>
          <w:i/>
        </w:rPr>
        <w:t>XII. Baja documental: A la eliminación de aquella documentación que haya prescrito su vigencia, valores documentales y, en su caso, plazos de conservación; y que no posea valores históricos, de acuerdo con la Ley y las disposiciones jurídicas aplicables;</w:t>
      </w:r>
    </w:p>
    <w:p w14:paraId="005F7AC0" w14:textId="4D496343" w:rsidR="00C5430D" w:rsidRDefault="00C5430D" w:rsidP="00C5430D">
      <w:pPr>
        <w:pStyle w:val="Prrafodelista"/>
        <w:spacing w:line="360" w:lineRule="auto"/>
        <w:ind w:left="0"/>
        <w:jc w:val="both"/>
        <w:rPr>
          <w:rFonts w:ascii="Palatino Linotype" w:hAnsi="Palatino Linotype"/>
          <w:sz w:val="24"/>
          <w:lang w:eastAsia="en-US"/>
        </w:rPr>
      </w:pPr>
    </w:p>
    <w:p w14:paraId="018BB15D" w14:textId="6FAAB464" w:rsidR="00C5430D" w:rsidRPr="00C5430D" w:rsidRDefault="00C5430D" w:rsidP="00C5430D">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eastAsia="en-US"/>
        </w:rPr>
        <w:t xml:space="preserve">Por lo anterior, la manifestación que realizó el Sujeto Obligado en su informe justificado cobra relevancia, toda vez que expresó, a través del Director de Servicios de Salud Suplente </w:t>
      </w:r>
      <w:r w:rsidRPr="00C5430D">
        <w:rPr>
          <w:rFonts w:ascii="Palatino Linotype" w:hAnsi="Palatino Linotype" w:cs="Arial"/>
          <w:sz w:val="24"/>
        </w:rPr>
        <w:t>que, la información requerida fue depurada conforme a la NOM-004-SSA3-20212 del expediente clínico, mencionando que en el año 2016 el área donde se encontraba el archivo de concentración incluido el dictamen de baja de la documentación de dicho periodo, sufrió un siniestro por inundación, por lo que no se cuenta con el dictamen de baja, situación que se ampara con la respectiva denuncia ante el ministerio público.</w:t>
      </w:r>
    </w:p>
    <w:p w14:paraId="2CE1CFE1" w14:textId="361D674A" w:rsidR="00C5430D" w:rsidRDefault="00C5430D" w:rsidP="00C5430D">
      <w:pPr>
        <w:pStyle w:val="Prrafodelista"/>
        <w:spacing w:line="360" w:lineRule="auto"/>
        <w:ind w:left="0"/>
        <w:jc w:val="both"/>
        <w:rPr>
          <w:rFonts w:ascii="Palatino Linotype" w:hAnsi="Palatino Linotype"/>
          <w:sz w:val="24"/>
          <w:lang w:eastAsia="en-US"/>
        </w:rPr>
      </w:pPr>
    </w:p>
    <w:p w14:paraId="7CAC6FEC" w14:textId="61A03AC8" w:rsidR="00C5430D" w:rsidRDefault="00B24354" w:rsidP="00C5430D">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sz w:val="24"/>
          <w:lang w:val="es-ES"/>
        </w:rPr>
        <w:t xml:space="preserve">Derivado de que existió un pronunciamiento por parte del área encargada de generar, administrar o poseer la información requerida, </w:t>
      </w:r>
      <w:r w:rsidR="00C5430D" w:rsidRPr="00C5430D">
        <w:rPr>
          <w:rFonts w:ascii="Palatino Linotype" w:hAnsi="Palatino Linotype" w:cs="Arial"/>
          <w:color w:val="000000" w:themeColor="text1"/>
          <w:sz w:val="24"/>
          <w:lang w:eastAsia="es-MX"/>
        </w:rPr>
        <w:t xml:space="preserve">es necesario </w:t>
      </w:r>
      <w:r w:rsidR="00C5430D" w:rsidRPr="00C5430D">
        <w:rPr>
          <w:rFonts w:ascii="Palatino Linotype" w:hAnsi="Palatino Linotype" w:cs="Arial"/>
          <w:sz w:val="24"/>
        </w:rPr>
        <w:t xml:space="preserve">hacer referencia </w:t>
      </w:r>
      <w:r w:rsidR="00C5430D" w:rsidRPr="00C5430D">
        <w:rPr>
          <w:rFonts w:ascii="Palatino Linotype" w:hAnsi="Palatino Linotype" w:cs="Arial"/>
          <w:sz w:val="24"/>
        </w:rPr>
        <w:lastRenderedPageBreak/>
        <w:t>a l</w:t>
      </w:r>
      <w:r w:rsidR="00C5430D" w:rsidRPr="00C5430D">
        <w:rPr>
          <w:rFonts w:ascii="Palatino Linotype" w:hAnsi="Palatino Linotype"/>
          <w:sz w:val="24"/>
        </w:rPr>
        <w:t>a presunción de veracidad</w:t>
      </w:r>
      <w:r w:rsidR="00C5430D" w:rsidRPr="007C12AC">
        <w:rPr>
          <w:rStyle w:val="Refdenotaalpie"/>
          <w:rFonts w:ascii="Palatino Linotype" w:hAnsi="Palatino Linotype"/>
          <w:sz w:val="24"/>
        </w:rPr>
        <w:footnoteReference w:id="3"/>
      </w:r>
      <w:r w:rsidR="00C5430D" w:rsidRPr="00C5430D">
        <w:rPr>
          <w:rFonts w:ascii="Palatino Linotype" w:hAnsi="Palatino Linotype"/>
          <w:sz w:val="24"/>
        </w:rPr>
        <w:t xml:space="preserve"> supone una declaración</w:t>
      </w:r>
      <w:r w:rsidR="00C5430D" w:rsidRPr="00C5430D">
        <w:rPr>
          <w:rFonts w:ascii="Palatino Linotype" w:hAnsi="Palatino Linotype"/>
          <w:sz w:val="24"/>
          <w:lang w:val="es-ES"/>
        </w:rPr>
        <w:t xml:space="preserve"> </w:t>
      </w:r>
      <w:proofErr w:type="spellStart"/>
      <w:r w:rsidR="00C5430D" w:rsidRPr="00C5430D">
        <w:rPr>
          <w:rFonts w:ascii="Palatino Linotype" w:hAnsi="Palatino Linotype"/>
          <w:i/>
          <w:sz w:val="24"/>
        </w:rPr>
        <w:t>iurus</w:t>
      </w:r>
      <w:proofErr w:type="spellEnd"/>
      <w:r w:rsidR="00C5430D" w:rsidRPr="00C5430D">
        <w:rPr>
          <w:rFonts w:ascii="Palatino Linotype" w:hAnsi="Palatino Linotype"/>
          <w:i/>
          <w:sz w:val="24"/>
        </w:rPr>
        <w:t xml:space="preserve"> tantum</w:t>
      </w:r>
      <w:r w:rsidR="00C5430D" w:rsidRPr="00C5430D">
        <w:rPr>
          <w:rFonts w:ascii="Palatino Linotype" w:hAnsi="Palatino Linotype"/>
          <w:sz w:val="24"/>
        </w:rPr>
        <w:t xml:space="preserve"> ya que admite prueba en contra, por lo que este Órgano no está facultado para pronunciarse sobre la veracidad de la información entregada, aun y cuando el particular haya señalado que se encuentra incompleto.</w:t>
      </w:r>
    </w:p>
    <w:p w14:paraId="10C97C27" w14:textId="77777777" w:rsidR="00B24354" w:rsidRPr="00B24354" w:rsidRDefault="00B24354" w:rsidP="00B24354">
      <w:pPr>
        <w:pStyle w:val="Prrafodelista"/>
        <w:rPr>
          <w:rFonts w:ascii="Palatino Linotype" w:hAnsi="Palatino Linotype"/>
          <w:sz w:val="24"/>
          <w:lang w:eastAsia="en-US"/>
        </w:rPr>
      </w:pPr>
    </w:p>
    <w:p w14:paraId="2AD5A526" w14:textId="77777777" w:rsidR="00C5430D" w:rsidRPr="00B24354" w:rsidRDefault="00C5430D" w:rsidP="00C5430D">
      <w:pPr>
        <w:pStyle w:val="Prrafodelista"/>
        <w:numPr>
          <w:ilvl w:val="0"/>
          <w:numId w:val="2"/>
        </w:numPr>
        <w:spacing w:line="360" w:lineRule="auto"/>
        <w:ind w:left="0" w:firstLine="0"/>
        <w:jc w:val="both"/>
        <w:rPr>
          <w:rFonts w:ascii="Palatino Linotype" w:hAnsi="Palatino Linotype"/>
          <w:sz w:val="24"/>
          <w:lang w:eastAsia="en-US"/>
        </w:rPr>
      </w:pPr>
      <w:r w:rsidRPr="00B24354">
        <w:rPr>
          <w:rFonts w:ascii="Palatino Linotype" w:hAnsi="Palatino Linotype"/>
          <w:sz w:val="24"/>
        </w:rPr>
        <w:t>Sirve de apoyo a lo anterior por analogía el criterio 31-10 emitido por el entonces Instituto Federal de Acceso a la Información y Protección de Datos, que a la letra dice:</w:t>
      </w:r>
    </w:p>
    <w:p w14:paraId="612D5DC6" w14:textId="77777777" w:rsidR="00C5430D" w:rsidRPr="004F0D36" w:rsidRDefault="00C5430D" w:rsidP="00C5430D">
      <w:pPr>
        <w:pStyle w:val="Prrafodelista"/>
        <w:rPr>
          <w:rFonts w:ascii="Palatino Linotype" w:hAnsi="Palatino Linotype"/>
        </w:rPr>
      </w:pPr>
    </w:p>
    <w:p w14:paraId="24734CE6" w14:textId="77777777" w:rsidR="00C5430D" w:rsidRDefault="00C5430D" w:rsidP="00C5430D">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C9B594" w14:textId="77777777" w:rsidR="00C5430D" w:rsidRDefault="00C5430D" w:rsidP="00C5430D">
      <w:pPr>
        <w:autoSpaceDE w:val="0"/>
        <w:autoSpaceDN w:val="0"/>
        <w:adjustRightInd w:val="0"/>
        <w:spacing w:line="360" w:lineRule="auto"/>
        <w:ind w:left="567" w:right="567"/>
        <w:jc w:val="both"/>
        <w:rPr>
          <w:rFonts w:ascii="Palatino Linotype" w:hAnsi="Palatino Linotype"/>
          <w:i/>
          <w:iCs/>
          <w:sz w:val="22"/>
        </w:rPr>
      </w:pPr>
    </w:p>
    <w:p w14:paraId="72EE8D73" w14:textId="69F9B6EB" w:rsidR="00B24354" w:rsidRPr="00B24354" w:rsidRDefault="00C5430D" w:rsidP="00C5430D">
      <w:pPr>
        <w:pStyle w:val="Prrafodelista"/>
        <w:numPr>
          <w:ilvl w:val="0"/>
          <w:numId w:val="2"/>
        </w:numPr>
        <w:spacing w:line="360" w:lineRule="auto"/>
        <w:ind w:left="0" w:firstLine="0"/>
        <w:jc w:val="both"/>
        <w:rPr>
          <w:rFonts w:ascii="Palatino Linotype" w:hAnsi="Palatino Linotype" w:cs="Arial"/>
          <w:sz w:val="24"/>
        </w:rPr>
      </w:pPr>
      <w:r w:rsidRPr="007C12AC">
        <w:rPr>
          <w:rFonts w:ascii="Palatino Linotype" w:hAnsi="Palatino Linotype" w:cs="Arial"/>
          <w:color w:val="000000"/>
          <w:sz w:val="24"/>
        </w:rPr>
        <w:t>Este Órgano Garante carece de facultades para dudar de la veracidad en relación</w:t>
      </w:r>
      <w:r w:rsidR="00B24354">
        <w:rPr>
          <w:rFonts w:ascii="Palatino Linotype" w:hAnsi="Palatino Linotype" w:cs="Arial"/>
          <w:color w:val="000000"/>
          <w:sz w:val="24"/>
        </w:rPr>
        <w:t xml:space="preserve"> a la información proporcionada;</w:t>
      </w:r>
      <w:r w:rsidRPr="007C12AC">
        <w:rPr>
          <w:rFonts w:ascii="Palatino Linotype" w:hAnsi="Palatino Linotype" w:cs="Arial"/>
          <w:color w:val="000000"/>
          <w:sz w:val="24"/>
        </w:rPr>
        <w:t xml:space="preserve"> </w:t>
      </w:r>
      <w:r w:rsidR="00B24354">
        <w:rPr>
          <w:rFonts w:ascii="Palatino Linotype" w:hAnsi="Palatino Linotype" w:cs="Arial"/>
          <w:color w:val="000000"/>
          <w:sz w:val="24"/>
        </w:rPr>
        <w:t>no obstante, la simple manifestación de que la información ya no obre en los archivos del Sujeto Obligado no es suficiente para satisfacer el requerimiento del particular. Por lo que es necesario estar a lo dispuesto en el siguiente apartado.</w:t>
      </w:r>
    </w:p>
    <w:p w14:paraId="2BEB361B" w14:textId="77777777" w:rsidR="00B24354" w:rsidRPr="00B24354" w:rsidRDefault="00B24354" w:rsidP="00B24354">
      <w:pPr>
        <w:pStyle w:val="Prrafodelista"/>
        <w:spacing w:line="360" w:lineRule="auto"/>
        <w:ind w:left="0"/>
        <w:jc w:val="both"/>
        <w:rPr>
          <w:rFonts w:ascii="Palatino Linotype" w:hAnsi="Palatino Linotype" w:cs="Arial"/>
          <w:sz w:val="24"/>
        </w:rPr>
      </w:pPr>
    </w:p>
    <w:p w14:paraId="24C064F8" w14:textId="2D074639" w:rsidR="00E36C84" w:rsidRDefault="00E36C84" w:rsidP="00E36C84">
      <w:pPr>
        <w:pStyle w:val="Ttulo2"/>
        <w:numPr>
          <w:ilvl w:val="0"/>
          <w:numId w:val="32"/>
        </w:numPr>
        <w:rPr>
          <w:rFonts w:ascii="Palatino Linotype" w:hAnsi="Palatino Linotype"/>
          <w:b/>
          <w:color w:val="auto"/>
          <w:sz w:val="24"/>
        </w:rPr>
      </w:pPr>
      <w:r w:rsidRPr="00E36C84">
        <w:rPr>
          <w:rFonts w:ascii="Palatino Linotype" w:hAnsi="Palatino Linotype"/>
          <w:b/>
          <w:color w:val="auto"/>
          <w:sz w:val="24"/>
        </w:rPr>
        <w:t>De la inexistencia.</w:t>
      </w:r>
    </w:p>
    <w:p w14:paraId="5DA2D3FD" w14:textId="77777777" w:rsidR="00B24354" w:rsidRPr="00B24354" w:rsidRDefault="00B24354" w:rsidP="00B243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5F6FA7B" w14:textId="77777777" w:rsidR="00430565" w:rsidRPr="00430565" w:rsidRDefault="00430565" w:rsidP="00430565">
      <w:pPr>
        <w:pStyle w:val="Prrafodelista"/>
        <w:rPr>
          <w:rFonts w:ascii="Palatino Linotype" w:hAnsi="Palatino Linotype" w:cs="Arial"/>
          <w:sz w:val="24"/>
        </w:rPr>
      </w:pPr>
    </w:p>
    <w:p w14:paraId="1C7BF94C" w14:textId="396E806E" w:rsidR="00E36C84" w:rsidRPr="00E36C84" w:rsidRDefault="00B24354" w:rsidP="00E36C84">
      <w:pPr>
        <w:pStyle w:val="Prrafodelista"/>
        <w:numPr>
          <w:ilvl w:val="0"/>
          <w:numId w:val="2"/>
        </w:numPr>
        <w:spacing w:before="240" w:after="240" w:line="360" w:lineRule="auto"/>
        <w:ind w:left="0" w:firstLine="0"/>
        <w:jc w:val="both"/>
        <w:rPr>
          <w:rFonts w:ascii="Palatino Linotype" w:hAnsi="Palatino Linotype" w:cs="Arial"/>
          <w:sz w:val="28"/>
        </w:rPr>
      </w:pPr>
      <w:r>
        <w:rPr>
          <w:rFonts w:ascii="Palatino Linotype" w:hAnsi="Palatino Linotype"/>
          <w:color w:val="222222"/>
          <w:sz w:val="24"/>
          <w:lang w:val="es-ES_tradnl"/>
        </w:rPr>
        <w:t xml:space="preserve">Cuando la información requerida ya no obre en los archivos del Sujeto Obligado, pero que previamente hubiese existido, se </w:t>
      </w:r>
      <w:r w:rsidR="00E36C84" w:rsidRPr="00E36C84">
        <w:rPr>
          <w:rFonts w:ascii="Palatino Linotype" w:hAnsi="Palatino Linotype"/>
          <w:b/>
          <w:bCs/>
          <w:color w:val="222222"/>
          <w:sz w:val="24"/>
          <w:lang w:val="es-ES_tradnl"/>
        </w:rPr>
        <w:t xml:space="preserve">debe </w:t>
      </w:r>
      <w:r w:rsidR="00E36C84" w:rsidRPr="00E36C84">
        <w:rPr>
          <w:rFonts w:ascii="Palatino Linotype" w:hAnsi="Palatino Linotype"/>
          <w:color w:val="222222"/>
          <w:sz w:val="24"/>
          <w:lang w:val="es-ES_tradnl"/>
        </w:rPr>
        <w:t>entregar un Acuerdo de su Comité de Transparencia en donde conste la declaratoria de inexistencia de la información.</w:t>
      </w:r>
    </w:p>
    <w:p w14:paraId="5B17A82F" w14:textId="33EB984D" w:rsidR="00E36C84" w:rsidRPr="009A6087" w:rsidRDefault="00E36C84" w:rsidP="00E36C84">
      <w:pPr>
        <w:pStyle w:val="m-698976158124685028gmail-msolistparagraph"/>
        <w:numPr>
          <w:ilvl w:val="0"/>
          <w:numId w:val="2"/>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E1ECA">
        <w:rPr>
          <w:rFonts w:ascii="Palatino Linotype" w:hAnsi="Palatino Linotype"/>
          <w:color w:val="222222"/>
          <w:lang w:val="es-ES_tradnl"/>
        </w:rPr>
        <w:t>Previo a observar las formalidades que han de observarse en dicho acuerdo y para mayor entendimiento sobre el concepto de inexistencia,</w:t>
      </w:r>
      <w:r>
        <w:rPr>
          <w:rFonts w:ascii="Palatino Linotype" w:hAnsi="Palatino Linotype"/>
          <w:color w:val="222222"/>
          <w:lang w:val="es-ES_tradnl"/>
        </w:rPr>
        <w:t xml:space="preserve"> por lo que</w:t>
      </w:r>
      <w:r w:rsidRPr="000E1ECA">
        <w:rPr>
          <w:rFonts w:ascii="Palatino Linotype" w:hAnsi="Palatino Linotype"/>
          <w:color w:val="222222"/>
          <w:lang w:val="es-ES_tradnl"/>
        </w:rPr>
        <w:t xml:space="preserve"> es necesario señalar que el </w:t>
      </w:r>
      <w:r w:rsidRPr="000E1ECA">
        <w:rPr>
          <w:rFonts w:ascii="Palatino Linotype" w:hAnsi="Palatino Linotype"/>
          <w:color w:val="222222"/>
          <w:shd w:val="clear" w:color="auto" w:fill="FFFFFF"/>
          <w:lang w:val="es-ES_tradnl"/>
        </w:rPr>
        <w:t>Instituto Nacional de Transparencia, Acceso a la Información y Protección de Datos Personales </w:t>
      </w:r>
      <w:r w:rsidRPr="000E1ECA">
        <w:rPr>
          <w:rFonts w:ascii="Palatino Linotype" w:hAnsi="Palatino Linotype"/>
          <w:color w:val="222222"/>
          <w:lang w:val="es-ES_tradnl"/>
        </w:rPr>
        <w:t>emitió el criterio número 14-17, que es de la literalidad siguiente:</w:t>
      </w:r>
    </w:p>
    <w:p w14:paraId="359BE92B" w14:textId="77777777" w:rsidR="00E36C84" w:rsidRPr="000E1ECA" w:rsidRDefault="00E36C84" w:rsidP="00E36C84">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0E1ECA">
        <w:rPr>
          <w:rFonts w:ascii="Palatino Linotype" w:hAnsi="Palatino Linotype"/>
          <w:b/>
          <w:bCs/>
          <w:i/>
          <w:iCs/>
          <w:color w:val="222222"/>
          <w:sz w:val="22"/>
          <w:lang w:val="es-ES_tradnl"/>
        </w:rPr>
        <w:t>Criterio 14/17</w:t>
      </w:r>
    </w:p>
    <w:p w14:paraId="394CE526"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F817E5">
        <w:rPr>
          <w:rFonts w:ascii="Palatino Linotype" w:hAnsi="Palatino Linotype"/>
          <w:b/>
          <w:i/>
          <w:iCs/>
          <w:color w:val="222222"/>
          <w:sz w:val="22"/>
        </w:rPr>
        <w:t>Inexistencia.</w:t>
      </w:r>
      <w:r w:rsidRPr="000E1ECA">
        <w:rPr>
          <w:rFonts w:ascii="Palatino Linotype" w:hAnsi="Palatino Linotype"/>
          <w:i/>
          <w:iCs/>
          <w:color w:val="222222"/>
          <w:sz w:val="22"/>
        </w:rPr>
        <w:t xml:space="preserve"> La inexistencia es una cuestión de hecho que se atribuye a la información solicitada e implica que ésta </w:t>
      </w:r>
      <w:r w:rsidRPr="000E1ECA">
        <w:rPr>
          <w:rFonts w:ascii="Palatino Linotype" w:hAnsi="Palatino Linotype"/>
          <w:b/>
          <w:bCs/>
          <w:i/>
          <w:iCs/>
          <w:color w:val="222222"/>
          <w:sz w:val="22"/>
          <w:u w:val="single"/>
        </w:rPr>
        <w:t>no se encuentra en los archivos del sujeto obligado, no obstante que cuenta con facultades para poseerla</w:t>
      </w:r>
      <w:r w:rsidRPr="000E1ECA">
        <w:rPr>
          <w:rFonts w:ascii="Palatino Linotype" w:hAnsi="Palatino Linotype"/>
          <w:i/>
          <w:iCs/>
          <w:color w:val="222222"/>
          <w:sz w:val="22"/>
        </w:rPr>
        <w:t>.</w:t>
      </w:r>
    </w:p>
    <w:p w14:paraId="55FFA411"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222222"/>
          <w:sz w:val="22"/>
        </w:rPr>
        <w:t> </w:t>
      </w:r>
    </w:p>
    <w:p w14:paraId="4B460208"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222222"/>
          <w:sz w:val="22"/>
        </w:rPr>
        <w:lastRenderedPageBreak/>
        <w:t>Resoluciones: </w:t>
      </w:r>
      <w:r w:rsidRPr="000E1ECA">
        <w:rPr>
          <w:rFonts w:ascii="Palatino Linotype" w:hAnsi="Palatino Linotype"/>
          <w:color w:val="222222"/>
          <w:sz w:val="22"/>
        </w:rPr>
        <w:t>·</w:t>
      </w:r>
      <w:r w:rsidRPr="000E1ECA">
        <w:rPr>
          <w:rFonts w:ascii="Palatino Linotype" w:hAnsi="Palatino Linotype"/>
          <w:i/>
          <w:iCs/>
          <w:color w:val="222222"/>
          <w:sz w:val="22"/>
        </w:rPr>
        <w:t> RRA 4669/16. Instituto Nacional Electoral. 18 de enero de 2017. Por unanimidad. Comisionado Ponente Joel Salas Suárez. </w:t>
      </w:r>
      <w:r w:rsidRPr="000E1ECA">
        <w:rPr>
          <w:rFonts w:ascii="Palatino Linotype" w:hAnsi="Palatino Linotype"/>
          <w:color w:val="222222"/>
          <w:sz w:val="22"/>
        </w:rPr>
        <w:t>·</w:t>
      </w:r>
      <w:r w:rsidRPr="000E1ECA">
        <w:rPr>
          <w:rFonts w:ascii="Palatino Linotype" w:hAnsi="Palatino Linotype"/>
          <w:i/>
          <w:iCs/>
          <w:color w:val="222222"/>
          <w:sz w:val="22"/>
        </w:rPr>
        <w:t> RRA 0183/17. Nueva Alianza. 01 de febrero de 2017. Por unanimidad. Comisionado Ponente Francisco Javier Acuña Llamas. </w:t>
      </w:r>
      <w:r w:rsidRPr="000E1ECA">
        <w:rPr>
          <w:rFonts w:ascii="Palatino Linotype" w:hAnsi="Palatino Linotype"/>
          <w:color w:val="222222"/>
          <w:sz w:val="22"/>
        </w:rPr>
        <w:t>·</w:t>
      </w:r>
      <w:r w:rsidRPr="000E1ECA">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0E1ECA">
        <w:rPr>
          <w:rFonts w:ascii="Palatino Linotype" w:hAnsi="Palatino Linotype"/>
          <w:i/>
          <w:iCs/>
          <w:color w:val="222222"/>
          <w:sz w:val="22"/>
        </w:rPr>
        <w:t>Kurczyn</w:t>
      </w:r>
      <w:proofErr w:type="spellEnd"/>
      <w:r w:rsidRPr="000E1ECA">
        <w:rPr>
          <w:rFonts w:ascii="Palatino Linotype" w:hAnsi="Palatino Linotype"/>
          <w:i/>
          <w:iCs/>
          <w:color w:val="222222"/>
          <w:sz w:val="22"/>
        </w:rPr>
        <w:t xml:space="preserve"> Villalobos.</w:t>
      </w:r>
    </w:p>
    <w:p w14:paraId="57C8CF49" w14:textId="77777777" w:rsidR="00E36C84" w:rsidRPr="000E1ECA" w:rsidRDefault="00E36C84" w:rsidP="00E36C84">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0E1ECA">
        <w:rPr>
          <w:rFonts w:ascii="Palatino Linotype" w:hAnsi="Palatino Linotype"/>
          <w:color w:val="000000"/>
        </w:rPr>
        <w:t> </w:t>
      </w:r>
    </w:p>
    <w:p w14:paraId="4DC51051" w14:textId="2931F72C" w:rsidR="00E36C84" w:rsidRPr="000E1ECA" w:rsidRDefault="00E36C84" w:rsidP="00E36C84">
      <w:pPr>
        <w:pStyle w:val="m-698976158124685028gmail-m48381142770660429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0E1ECA">
        <w:rPr>
          <w:rFonts w:ascii="Palatino Linotype" w:hAnsi="Palatino Linotype"/>
          <w:color w:val="000000"/>
        </w:rPr>
        <w:t>Además como consecuencia de las disposiciones legales contenidas en la </w:t>
      </w:r>
      <w:r w:rsidRPr="000E1ECA">
        <w:rPr>
          <w:rFonts w:ascii="Palatino Linotype" w:hAnsi="Palatino Linotype"/>
          <w:b/>
          <w:bCs/>
          <w:color w:val="000000"/>
        </w:rPr>
        <w:t>Ley General de Transparencia y Acceso a la Información Pública</w:t>
      </w:r>
      <w:r>
        <w:rPr>
          <w:rFonts w:ascii="Palatino Linotype" w:hAnsi="Palatino Linotype"/>
          <w:b/>
          <w:bCs/>
          <w:color w:val="000000"/>
        </w:rPr>
        <w:t xml:space="preserve"> </w:t>
      </w:r>
      <w:r w:rsidRPr="00E36C84">
        <w:rPr>
          <w:rFonts w:ascii="Palatino Linotype" w:hAnsi="Palatino Linotype"/>
          <w:bCs/>
          <w:color w:val="000000"/>
        </w:rPr>
        <w:t>de aplicación supletoria</w:t>
      </w:r>
      <w:r w:rsidRPr="000E1ECA">
        <w:rPr>
          <w:rFonts w:ascii="Palatino Linotype" w:hAnsi="Palatino Linotype"/>
          <w:color w:val="000000"/>
        </w:rPr>
        <w:t>, es que existe el mandato expreso de que en caso de no </w:t>
      </w:r>
      <w:r w:rsidRPr="000E1ECA">
        <w:rPr>
          <w:rFonts w:ascii="Palatino Linotype" w:hAnsi="Palatino Linotype"/>
          <w:color w:val="000000"/>
          <w:u w:val="single"/>
        </w:rPr>
        <w:t>existir la documentación que debió, por mandato de ley, generarse, administrarse o poseerse,</w:t>
      </w:r>
      <w:r w:rsidRPr="000E1ECA">
        <w:rPr>
          <w:rFonts w:ascii="Palatino Linotype" w:hAnsi="Palatino Linotype"/>
          <w:color w:val="000000"/>
        </w:rPr>
        <w:t> es obligación de la autoridad emitir una declaratoria formal que debe reunir los requisitos señalados en la propia norma jurídica,</w:t>
      </w:r>
      <w:r w:rsidRPr="000E1ECA">
        <w:rPr>
          <w:rStyle w:val="Refdenotaalpie"/>
          <w:rFonts w:ascii="Palatino Linotype" w:hAnsi="Palatino Linotype"/>
          <w:color w:val="000000"/>
        </w:rPr>
        <w:footnoteReference w:id="4"/>
      </w:r>
      <w:r w:rsidRPr="000E1ECA">
        <w:rPr>
          <w:rFonts w:ascii="Palatino Linotype" w:hAnsi="Palatino Linotype"/>
          <w:color w:val="000000"/>
        </w:rPr>
        <w:t>según puede apreciarse a continuación:</w:t>
      </w:r>
    </w:p>
    <w:p w14:paraId="1C0FC360" w14:textId="77777777" w:rsidR="00E36C84" w:rsidRPr="000E1ECA" w:rsidRDefault="00E36C84" w:rsidP="00E36C84">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Artículo 19.</w:t>
      </w:r>
      <w:r w:rsidRPr="000E1ECA">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23C70C73" w14:textId="77777777" w:rsidR="00E36C84" w:rsidRPr="000E1ECA" w:rsidRDefault="00E36C84" w:rsidP="00E36C84">
      <w:pPr>
        <w:shd w:val="clear" w:color="auto" w:fill="FFFFFF"/>
        <w:spacing w:before="240" w:after="240"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263551B3" w14:textId="77777777" w:rsidR="00E36C84" w:rsidRPr="000E1ECA" w:rsidRDefault="00E36C84" w:rsidP="00E36C84">
      <w:pPr>
        <w:shd w:val="clear" w:color="auto" w:fill="FFFFFF"/>
        <w:spacing w:before="240" w:after="240"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Artículo 20.</w:t>
      </w:r>
      <w:r w:rsidRPr="000E1ECA">
        <w:rPr>
          <w:rFonts w:ascii="Palatino Linotype" w:hAnsi="Palatino Linotype"/>
          <w:i/>
          <w:iCs/>
          <w:color w:val="000000"/>
          <w:sz w:val="22"/>
        </w:rPr>
        <w:t xml:space="preserve"> Ante la negativa del acceso a la información o su inexistencia, el sujeto obligado deberá demostrar que la información solicitada está prevista en alguna de las </w:t>
      </w:r>
      <w:r w:rsidRPr="000E1ECA">
        <w:rPr>
          <w:rFonts w:ascii="Palatino Linotype" w:hAnsi="Palatino Linotype"/>
          <w:i/>
          <w:iCs/>
          <w:color w:val="000000"/>
          <w:sz w:val="22"/>
        </w:rPr>
        <w:lastRenderedPageBreak/>
        <w:t>excepciones contenidas en esta Ley o, en su caso, demostrar que la información no se refiere a alguna de sus facultades, competencias o funciones.</w:t>
      </w:r>
    </w:p>
    <w:p w14:paraId="668C0329" w14:textId="77777777" w:rsidR="00E36C84" w:rsidRPr="000E1ECA" w:rsidRDefault="00E36C84" w:rsidP="00E36C84">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222222"/>
        </w:rPr>
      </w:pPr>
      <w:r w:rsidRPr="000E1ECA">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4623282" w14:textId="77777777" w:rsidR="00E36C84" w:rsidRPr="000E1ECA" w:rsidRDefault="00E36C84" w:rsidP="00E36C84">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6386D4E"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“CRITERIO 0003-11</w:t>
      </w:r>
    </w:p>
    <w:p w14:paraId="1DC63F80"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INEXISTENCIA, CONCEPTO DE, EN MATERIA DE TRANSPARENCIA</w:t>
      </w:r>
      <w:r w:rsidRPr="000E1ECA">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97ED622"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w:t>
      </w:r>
      <w:r w:rsidRPr="000E1ECA">
        <w:rPr>
          <w:rFonts w:ascii="Palatino Linotype" w:hAnsi="Palatino Linotype"/>
          <w:i/>
          <w:iCs/>
          <w:color w:val="000000"/>
          <w:sz w:val="22"/>
        </w:rPr>
        <w:lastRenderedPageBreak/>
        <w:t>por diversas razones (destrucción física, desaparición física¸ sustracción ilícita, baja documental, etcétera).</w:t>
      </w:r>
    </w:p>
    <w:p w14:paraId="71E9BEE0"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2F4C8020"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4DC2311"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 </w:t>
      </w:r>
    </w:p>
    <w:p w14:paraId="2C3A1C0B"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CRITERIO 0004-11</w:t>
      </w:r>
    </w:p>
    <w:p w14:paraId="4C5295CE"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b/>
          <w:bCs/>
          <w:i/>
          <w:iCs/>
          <w:color w:val="000000"/>
          <w:sz w:val="22"/>
        </w:rPr>
        <w:t>INEXISTENCIA. DECLARATORIA DE LA. ALCANCES Y PROCEDIMIENTOS</w:t>
      </w:r>
      <w:r w:rsidRPr="000E1ECA">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w:t>
      </w:r>
      <w:r w:rsidRPr="000E1ECA">
        <w:rPr>
          <w:rFonts w:ascii="Palatino Linotype" w:hAnsi="Palatino Linotype"/>
          <w:i/>
          <w:iCs/>
          <w:color w:val="000000"/>
          <w:sz w:val="22"/>
        </w:rPr>
        <w:lastRenderedPageBreak/>
        <w:t>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1749E870"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Bajo el entendido de que dicha búsqueda exhaustiva permitirá dos determinaciones:</w:t>
      </w:r>
    </w:p>
    <w:p w14:paraId="0966DA0C"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49C7AB2B"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BFE5BED" w14:textId="77777777" w:rsidR="00E36C84" w:rsidRPr="000E1ECA" w:rsidRDefault="00E36C84" w:rsidP="00E36C84">
      <w:pPr>
        <w:shd w:val="clear" w:color="auto" w:fill="FFFFFF"/>
        <w:spacing w:line="360" w:lineRule="auto"/>
        <w:ind w:left="567" w:right="567"/>
        <w:jc w:val="both"/>
        <w:rPr>
          <w:rFonts w:ascii="Palatino Linotype" w:hAnsi="Palatino Linotype"/>
          <w:color w:val="222222"/>
          <w:sz w:val="22"/>
        </w:rPr>
      </w:pPr>
      <w:r w:rsidRPr="000E1ECA">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8195BA1" w14:textId="77777777" w:rsidR="00E36C84" w:rsidRPr="000E1ECA" w:rsidRDefault="00E36C84" w:rsidP="00E36C84">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E1ECA">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0E1ECA">
        <w:rPr>
          <w:rFonts w:ascii="Palatino Linotype" w:hAnsi="Palatino Linotype"/>
          <w:b/>
          <w:bCs/>
          <w:color w:val="000000"/>
          <w:lang w:val="es-ES_tradnl"/>
        </w:rPr>
        <w:t>SUJETO OBLIGADO</w:t>
      </w:r>
      <w:r w:rsidRPr="000E1ECA">
        <w:rPr>
          <w:rFonts w:ascii="Palatino Linotype" w:hAnsi="Palatino Linotype"/>
          <w:color w:val="000000"/>
          <w:lang w:val="es-ES_tradnl"/>
        </w:rPr>
        <w:t>, esto es que la información se generó, poseyó o administró en el marco de las atribuciones conferidas a al Sujeto Obligado, </w:t>
      </w:r>
      <w:r w:rsidRPr="000E1ECA">
        <w:rPr>
          <w:rFonts w:ascii="Palatino Linotype" w:hAnsi="Palatino Linotype"/>
          <w:color w:val="000000"/>
          <w:u w:val="single"/>
          <w:lang w:val="es-ES_tradnl"/>
        </w:rPr>
        <w:t>pero no la conserva</w:t>
      </w:r>
      <w:r w:rsidRPr="000E1ECA">
        <w:rPr>
          <w:rFonts w:ascii="Palatino Linotype" w:hAnsi="Palatino Linotype"/>
          <w:color w:val="000000"/>
          <w:lang w:val="es-ES_tradnl"/>
        </w:rPr>
        <w:t xml:space="preserve"> por diversas razones (destrucción física, desaparición física, sustracción ilícita, </w:t>
      </w:r>
      <w:r w:rsidRPr="00E36C84">
        <w:rPr>
          <w:rFonts w:ascii="Palatino Linotype" w:hAnsi="Palatino Linotype"/>
          <w:b/>
          <w:color w:val="000000"/>
          <w:lang w:val="es-ES_tradnl"/>
        </w:rPr>
        <w:t>baja documental</w:t>
      </w:r>
      <w:r w:rsidRPr="000E1ECA">
        <w:rPr>
          <w:rFonts w:ascii="Palatino Linotype" w:hAnsi="Palatino Linotype"/>
          <w:color w:val="000000"/>
          <w:lang w:val="es-ES_tradnl"/>
        </w:rPr>
        <w:t>, etcétera).</w:t>
      </w:r>
    </w:p>
    <w:p w14:paraId="3FDD02BC" w14:textId="7CE41FA2" w:rsidR="00E36C84" w:rsidRPr="000E1ECA" w:rsidRDefault="00E36C84" w:rsidP="00E36C84">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E1ECA">
        <w:rPr>
          <w:rFonts w:ascii="Palatino Linotype" w:hAnsi="Palatino Linotype"/>
          <w:color w:val="000000"/>
          <w:lang w:val="es-ES_tradnl"/>
        </w:rPr>
        <w:t>En consecuencia, </w:t>
      </w:r>
      <w:r w:rsidRPr="000E1ECA">
        <w:rPr>
          <w:rFonts w:ascii="Palatino Linotype" w:hAnsi="Palatino Linotype"/>
          <w:b/>
          <w:bCs/>
          <w:color w:val="000000"/>
          <w:lang w:val="es-ES_tradnl"/>
        </w:rPr>
        <w:t>el SUJETO OBLIGADO </w:t>
      </w:r>
      <w:r w:rsidRPr="000E1ECA">
        <w:rPr>
          <w:rFonts w:ascii="Palatino Linotype" w:hAnsi="Palatino Linotype"/>
          <w:color w:val="000000"/>
          <w:lang w:val="es-ES_tradnl"/>
        </w:rPr>
        <w:t xml:space="preserve">en todo tiempo debió cumplir con las formalidades exigidas por el marco jurídico implicando fundar y motivar su </w:t>
      </w:r>
      <w:r w:rsidRPr="000E1ECA">
        <w:rPr>
          <w:rFonts w:ascii="Palatino Linotype" w:hAnsi="Palatino Linotype"/>
          <w:color w:val="000000"/>
          <w:lang w:val="es-ES_tradnl"/>
        </w:rPr>
        <w:lastRenderedPageBreak/>
        <w:t>respuesta, por lo que deberá </w:t>
      </w:r>
      <w:r w:rsidRPr="000E1ECA">
        <w:rPr>
          <w:rFonts w:ascii="Palatino Linotype" w:hAnsi="Palatino Linotype"/>
          <w:color w:val="000000"/>
          <w:u w:val="single"/>
          <w:lang w:val="es-ES_tradnl"/>
        </w:rPr>
        <w:t>emitir un</w:t>
      </w:r>
      <w:r w:rsidRPr="000E1ECA">
        <w:rPr>
          <w:rFonts w:ascii="Palatino Linotype" w:hAnsi="Palatino Linotype"/>
          <w:color w:val="000000"/>
          <w:lang w:val="es-ES_tradnl"/>
        </w:rPr>
        <w:t> Acuerdo del Comité de Transparencia, que se hará del conocimiento del particular, pero, en los siguientes términos:</w:t>
      </w:r>
    </w:p>
    <w:p w14:paraId="1CBEB892" w14:textId="77777777" w:rsidR="00E36C84" w:rsidRPr="000E1ECA" w:rsidRDefault="00E36C84" w:rsidP="00E36C8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E1ECA">
        <w:rPr>
          <w:rFonts w:ascii="Palatino Linotype" w:hAnsi="Palatino Linotype" w:cs="Arial"/>
          <w:color w:val="000000"/>
          <w:lang w:val="es-ES"/>
        </w:rPr>
        <w:t>·Deberá emitir el acuerdo de inexistencia respectivo, en el entendido, que el acto de autoridad debe estar </w:t>
      </w:r>
      <w:r w:rsidRPr="000E1ECA">
        <w:rPr>
          <w:rFonts w:ascii="Palatino Linotype" w:hAnsi="Palatino Linotype" w:cs="Arial"/>
          <w:b/>
          <w:bCs/>
          <w:color w:val="000000"/>
          <w:u w:val="single"/>
          <w:lang w:val="es-ES"/>
        </w:rPr>
        <w:t>debidamente fundado y motivado.</w:t>
      </w:r>
    </w:p>
    <w:p w14:paraId="5BBB7D72" w14:textId="77777777" w:rsidR="00E36C84" w:rsidRPr="000E1ECA" w:rsidRDefault="00E36C84" w:rsidP="00E36C8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E1ECA">
        <w:rPr>
          <w:rFonts w:ascii="Palatino Linotype" w:hAnsi="Palatino Linotype" w:cs="Arial"/>
          <w:color w:val="000000"/>
          <w:lang w:val="es-ES"/>
        </w:rPr>
        <w:t> </w:t>
      </w:r>
    </w:p>
    <w:p w14:paraId="42C87866" w14:textId="77777777" w:rsidR="00E36C84" w:rsidRPr="000E1ECA" w:rsidRDefault="00E36C84" w:rsidP="00E36C8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E1ECA">
        <w:rPr>
          <w:rFonts w:ascii="Palatino Linotype" w:hAnsi="Palatino Linotype" w:cs="Arial"/>
          <w:color w:val="000000"/>
          <w:lang w:val="es-ES"/>
        </w:rPr>
        <w:t>·</w:t>
      </w:r>
      <w:r w:rsidRPr="000E1ECA">
        <w:rPr>
          <w:rFonts w:ascii="Palatino Linotype" w:hAnsi="Palatino Linotype"/>
          <w:color w:val="000000"/>
          <w:lang w:val="es-ES"/>
        </w:rPr>
        <w:t> </w:t>
      </w:r>
      <w:r w:rsidRPr="000E1ECA">
        <w:rPr>
          <w:rFonts w:ascii="Palatino Linotype" w:hAnsi="Palatino Linotype" w:cs="Arial"/>
          <w:color w:val="000000"/>
          <w:lang w:val="es-ES"/>
        </w:rPr>
        <w:t>Señalando el lugar y fecha de la resolución, el nombre del solicitante, la información solicitada, </w:t>
      </w:r>
      <w:r w:rsidRPr="000E1ECA">
        <w:rPr>
          <w:rFonts w:ascii="Palatino Linotype" w:hAnsi="Palatino Linotype" w:cs="Arial"/>
          <w:b/>
          <w:bCs/>
          <w:color w:val="000000"/>
          <w:u w:val="single"/>
          <w:lang w:val="es-ES"/>
        </w:rPr>
        <w:t>el fundamento y motivo por el cual se determina que la información solicitada no obra en sus archivos</w:t>
      </w:r>
      <w:r w:rsidRPr="000E1ECA">
        <w:rPr>
          <w:rFonts w:ascii="Palatino Linotype" w:hAnsi="Palatino Linotype" w:cs="Arial"/>
          <w:color w:val="000000"/>
          <w:lang w:val="es-ES"/>
        </w:rPr>
        <w:t>, los nombres y firmas autógrafas de los integrantes del Comité de Información.</w:t>
      </w:r>
    </w:p>
    <w:p w14:paraId="1FBFAFCE" w14:textId="77777777" w:rsidR="00E36C84" w:rsidRPr="000E1ECA" w:rsidRDefault="00E36C84" w:rsidP="00E36C84">
      <w:pPr>
        <w:pStyle w:val="m-698976158124685028gmail-msonormal"/>
        <w:numPr>
          <w:ilvl w:val="0"/>
          <w:numId w:val="2"/>
        </w:numPr>
        <w:shd w:val="clear" w:color="auto" w:fill="FFFFFF"/>
        <w:spacing w:line="360" w:lineRule="auto"/>
        <w:ind w:left="0" w:firstLine="0"/>
        <w:jc w:val="both"/>
        <w:rPr>
          <w:rFonts w:ascii="Palatino Linotype" w:hAnsi="Palatino Linotype"/>
          <w:color w:val="222222"/>
        </w:rPr>
      </w:pPr>
      <w:r w:rsidRPr="000E1ECA">
        <w:rPr>
          <w:rFonts w:ascii="Palatino Linotype" w:hAnsi="Palatino Linotype"/>
          <w:color w:val="000000"/>
          <w:lang w:val="es-ES_tradnl"/>
        </w:rPr>
        <w:t>Lo anterior es así, toda vez que </w:t>
      </w:r>
      <w:r w:rsidRPr="000E1ECA">
        <w:rPr>
          <w:rFonts w:ascii="Palatino Linotype" w:hAnsi="Palatino Linotype"/>
          <w:b/>
          <w:bCs/>
          <w:color w:val="000000"/>
          <w:u w:val="single"/>
          <w:lang w:val="es-ES_tradnl"/>
        </w:rPr>
        <w:t>es necesaria</w:t>
      </w:r>
      <w:r w:rsidRPr="000E1ECA">
        <w:rPr>
          <w:rFonts w:ascii="Palatino Linotype" w:hAnsi="Palatino Linotype"/>
          <w:color w:val="000000"/>
          <w:lang w:val="es-ES_tradnl"/>
        </w:rPr>
        <w:t> la emisión del acuerdo de inexistencia en aquellos casos en que el </w:t>
      </w:r>
      <w:r w:rsidRPr="000E1ECA">
        <w:rPr>
          <w:rFonts w:ascii="Palatino Linotype" w:hAnsi="Palatino Linotype"/>
          <w:b/>
          <w:bCs/>
          <w:color w:val="000000"/>
          <w:lang w:val="es-ES_tradnl"/>
        </w:rPr>
        <w:t>SUJETO OBLIGADO </w:t>
      </w:r>
      <w:r w:rsidRPr="000E1ECA">
        <w:rPr>
          <w:rFonts w:ascii="Palatino Linotype" w:hAnsi="Palatino Linotype"/>
          <w:b/>
          <w:bCs/>
          <w:color w:val="000000"/>
          <w:u w:val="single"/>
          <w:lang w:val="es-ES_tradnl"/>
        </w:rPr>
        <w:t>generó, administró o poseyó</w:t>
      </w:r>
      <w:r w:rsidRPr="000E1ECA">
        <w:rPr>
          <w:rFonts w:ascii="Palatino Linotype" w:hAnsi="Palatino Linotype"/>
          <w:b/>
          <w:bCs/>
          <w:color w:val="000000"/>
          <w:lang w:val="es-ES_tradnl"/>
        </w:rPr>
        <w:t> </w:t>
      </w:r>
      <w:r w:rsidRPr="000E1ECA">
        <w:rPr>
          <w:rFonts w:ascii="Palatino Linotype" w:hAnsi="Palatino Linotype"/>
          <w:color w:val="000000"/>
          <w:lang w:val="es-ES_tradnl"/>
        </w:rPr>
        <w:t>la información solicitada empero previa búsqueda exhaustiva y minuciosa de la misma, no localiza la información requerida.</w:t>
      </w:r>
    </w:p>
    <w:p w14:paraId="17C84802" w14:textId="197945E1" w:rsidR="00E36C84" w:rsidRPr="000E1ECA" w:rsidRDefault="00E36C84" w:rsidP="00E36C84">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E1ECA">
        <w:rPr>
          <w:rFonts w:ascii="Palatino Linotype" w:hAnsi="Palatino Linotype"/>
          <w:b/>
          <w:bCs/>
          <w:color w:val="000000"/>
          <w:u w:val="single"/>
          <w:lang w:val="es-ES_tradnl"/>
        </w:rPr>
        <w:t>En ese caso</w:t>
      </w:r>
      <w:r w:rsidRPr="000E1ECA">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0E1ECA">
        <w:rPr>
          <w:rFonts w:ascii="Palatino Linotype" w:hAnsi="Palatino Linotype"/>
          <w:b/>
          <w:bCs/>
          <w:color w:val="000000"/>
          <w:lang w:val="es-ES_tradnl"/>
        </w:rPr>
        <w:t>SUJETO OBLIGADO</w:t>
      </w:r>
      <w:r w:rsidRPr="000E1ECA">
        <w:rPr>
          <w:rFonts w:ascii="Palatino Linotype" w:hAnsi="Palatino Linotype"/>
          <w:color w:val="000000"/>
          <w:lang w:val="es-ES_tradnl"/>
        </w:rPr>
        <w:t> en el marco de las funciones de derecho público; sin embargo, éste no lo posee por la razones que se deben expresar </w:t>
      </w:r>
      <w:r w:rsidRPr="000E1ECA">
        <w:rPr>
          <w:rFonts w:ascii="Palatino Linotype" w:hAnsi="Palatino Linotype"/>
          <w:b/>
          <w:bCs/>
          <w:color w:val="000000"/>
          <w:u w:val="single"/>
          <w:lang w:val="es-ES_tradnl"/>
        </w:rPr>
        <w:t>a través de un acuerdo debidamente fundado y motivado </w:t>
      </w:r>
      <w:r w:rsidRPr="000E1ECA">
        <w:rPr>
          <w:rFonts w:ascii="Palatino Linotype" w:hAnsi="Palatino Linotype"/>
          <w:color w:val="000000"/>
          <w:lang w:val="es-ES_tradnl"/>
        </w:rPr>
        <w:t>esto en estricto apego a lo establecido en los artículos 16</w:t>
      </w:r>
      <w:r>
        <w:rPr>
          <w:rFonts w:ascii="Palatino Linotype" w:hAnsi="Palatino Linotype"/>
          <w:color w:val="000000"/>
          <w:lang w:val="es-ES_tradnl"/>
        </w:rPr>
        <w:t>9 y 170 de la ley de Transparencia y Acceso a la Información Pública del Estado de México y Municipios de aplicación supletoria.</w:t>
      </w:r>
    </w:p>
    <w:p w14:paraId="797F23DA" w14:textId="77777777" w:rsidR="00E36C84" w:rsidRPr="000E1ECA" w:rsidRDefault="00E36C84" w:rsidP="00E36C84">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E1ECA">
        <w:rPr>
          <w:rFonts w:ascii="Palatino Linotype" w:hAnsi="Palatino Linotype"/>
          <w:color w:val="000000"/>
          <w:lang w:val="es-ES_tradnl"/>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14:paraId="1D8F6C11" w14:textId="77777777" w:rsidR="00E36C84" w:rsidRPr="000E6152" w:rsidRDefault="00E36C84" w:rsidP="00E36C84">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0E1ECA">
        <w:rPr>
          <w:rFonts w:ascii="Palatino Linotype" w:hAnsi="Palatino Linotype"/>
          <w:color w:val="000000"/>
          <w:shd w:val="clear" w:color="auto" w:fill="FFFFFF"/>
          <w:lang w:val="es-ES_tradnl"/>
        </w:rPr>
        <w:t>Es menester señalar que la manifestación hecha por el</w:t>
      </w:r>
      <w:r w:rsidRPr="000E1ECA">
        <w:rPr>
          <w:rStyle w:val="m-698976158124685028gmail-apple-converted-space"/>
          <w:rFonts w:ascii="Palatino Linotype" w:eastAsiaTheme="majorEastAsia" w:hAnsi="Palatino Linotype"/>
          <w:color w:val="000000"/>
          <w:shd w:val="clear" w:color="auto" w:fill="FFFFFF"/>
        </w:rPr>
        <w:t> </w:t>
      </w:r>
      <w:r w:rsidRPr="000E1ECA">
        <w:rPr>
          <w:rFonts w:ascii="Palatino Linotype" w:hAnsi="Palatino Linotype"/>
          <w:b/>
          <w:bCs/>
          <w:color w:val="000000"/>
          <w:shd w:val="clear" w:color="auto" w:fill="FFFFFF"/>
          <w:lang w:val="es-ES_tradnl"/>
        </w:rPr>
        <w:t>Sujeto Obligado</w:t>
      </w:r>
      <w:r w:rsidRPr="000E1ECA">
        <w:rPr>
          <w:rStyle w:val="m-698976158124685028gmail-apple-converted-space"/>
          <w:rFonts w:ascii="Palatino Linotype" w:eastAsiaTheme="majorEastAsia" w:hAnsi="Palatino Linotype"/>
          <w:b/>
          <w:bCs/>
          <w:color w:val="000000"/>
          <w:shd w:val="clear" w:color="auto" w:fill="FFFFFF"/>
        </w:rPr>
        <w:t> </w:t>
      </w:r>
      <w:r>
        <w:rPr>
          <w:rStyle w:val="m-698976158124685028gmail-apple-converted-space"/>
          <w:rFonts w:ascii="Palatino Linotype" w:eastAsiaTheme="majorEastAsia" w:hAnsi="Palatino Linotype"/>
          <w:b/>
          <w:bCs/>
          <w:color w:val="000000"/>
          <w:shd w:val="clear" w:color="auto" w:fill="FFFFFF"/>
        </w:rPr>
        <w:t xml:space="preserve">al señalar la inexistencia </w:t>
      </w:r>
      <w:r w:rsidRPr="000E1ECA">
        <w:rPr>
          <w:rFonts w:ascii="Palatino Linotype" w:hAnsi="Palatino Linotype"/>
          <w:color w:val="000000"/>
          <w:shd w:val="clear" w:color="auto" w:fill="FFFFFF"/>
          <w:lang w:val="es-ES_tradnl"/>
        </w:rPr>
        <w:t>constituye una confesión expresa en virtud de que concurren las circunstancia</w:t>
      </w:r>
      <w:r>
        <w:rPr>
          <w:rFonts w:ascii="Palatino Linotype" w:hAnsi="Palatino Linotype"/>
          <w:color w:val="000000"/>
          <w:shd w:val="clear" w:color="auto" w:fill="FFFFFF"/>
          <w:lang w:val="es-ES_tradnl"/>
        </w:rPr>
        <w:t>s</w:t>
      </w:r>
      <w:r w:rsidRPr="000E1ECA">
        <w:rPr>
          <w:rFonts w:ascii="Palatino Linotype" w:hAnsi="Palatino Linotype"/>
          <w:color w:val="000000"/>
          <w:shd w:val="clear" w:color="auto" w:fill="FFFFFF"/>
          <w:lang w:val="es-ES_tradnl"/>
        </w:rPr>
        <w:t xml:space="preserve"> dispuestas en el numeral 97 del </w:t>
      </w:r>
      <w:r w:rsidRPr="000E1ECA">
        <w:rPr>
          <w:rFonts w:ascii="Palatino Linotype" w:hAnsi="Palatino Linotype"/>
          <w:b/>
          <w:bCs/>
          <w:color w:val="000000"/>
          <w:shd w:val="clear" w:color="auto" w:fill="FFFFFF"/>
          <w:lang w:val="es-ES_tradnl"/>
        </w:rPr>
        <w:t>Código de Procedimientos Administrativos del Estado de México</w:t>
      </w:r>
      <w:r w:rsidRPr="000E1ECA">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3067A99E" w14:textId="4E3A7600" w:rsidR="00BB3E38" w:rsidRDefault="00BB3E38" w:rsidP="00D93F02">
      <w:pPr>
        <w:pStyle w:val="Prrafodelista"/>
        <w:numPr>
          <w:ilvl w:val="0"/>
          <w:numId w:val="2"/>
        </w:numPr>
        <w:spacing w:before="240" w:after="240" w:line="360" w:lineRule="auto"/>
        <w:ind w:left="0" w:firstLine="0"/>
        <w:jc w:val="both"/>
        <w:rPr>
          <w:rFonts w:ascii="Palatino Linotype" w:hAnsi="Palatino Linotype" w:cs="Arial"/>
          <w:sz w:val="24"/>
        </w:rPr>
      </w:pPr>
      <w:r>
        <w:rPr>
          <w:rFonts w:ascii="Palatino Linotype" w:hAnsi="Palatino Linotype" w:cs="Arial"/>
          <w:sz w:val="24"/>
        </w:rPr>
        <w:t>Ahora bien, no pasa desapercibido que la solicitud versa sobre el acceso a datos personales y el Sujeto Obligado declaró la inexistencia de la información, bajo ese contexto, es necesario traer a colación el criterio 2/21</w:t>
      </w:r>
      <w:r w:rsidR="0031180F">
        <w:rPr>
          <w:rFonts w:ascii="Palatino Linotype" w:hAnsi="Palatino Linotype" w:cs="Arial"/>
          <w:sz w:val="24"/>
        </w:rPr>
        <w:t xml:space="preserve"> de la segunda época</w:t>
      </w:r>
      <w:r>
        <w:rPr>
          <w:rFonts w:ascii="Palatino Linotype" w:hAnsi="Palatino Linotype" w:cs="Arial"/>
          <w:sz w:val="24"/>
        </w:rPr>
        <w:t xml:space="preserve"> del Instituto Nacional de Transparencia, Acceso a la Información y Protección de Datos Personales  el cual dispone lo siguiente:</w:t>
      </w:r>
    </w:p>
    <w:p w14:paraId="53ECEAC9" w14:textId="77777777" w:rsidR="00BB3E38" w:rsidRDefault="00BB3E38" w:rsidP="00BB3E38">
      <w:pPr>
        <w:pStyle w:val="Prrafodelista"/>
        <w:spacing w:before="240" w:after="240" w:line="360" w:lineRule="auto"/>
        <w:ind w:left="0"/>
        <w:jc w:val="both"/>
        <w:rPr>
          <w:rFonts w:ascii="Palatino Linotype" w:hAnsi="Palatino Linotype" w:cs="Arial"/>
          <w:sz w:val="24"/>
        </w:rPr>
      </w:pPr>
    </w:p>
    <w:p w14:paraId="42F812C3" w14:textId="41F49446" w:rsidR="00BB3E38" w:rsidRPr="0031180F" w:rsidRDefault="00BB3E38" w:rsidP="0031180F">
      <w:pPr>
        <w:pStyle w:val="Prrafodelista"/>
        <w:spacing w:before="240" w:after="240" w:line="360" w:lineRule="auto"/>
        <w:ind w:left="567" w:right="822"/>
        <w:jc w:val="both"/>
        <w:rPr>
          <w:rFonts w:ascii="Palatino Linotype" w:hAnsi="Palatino Linotype" w:cs="Arial"/>
          <w:i/>
          <w:sz w:val="24"/>
        </w:rPr>
      </w:pPr>
      <w:r w:rsidRPr="0031180F">
        <w:rPr>
          <w:rFonts w:ascii="Palatino Linotype" w:hAnsi="Palatino Linotype" w:cs="Arial"/>
          <w:b/>
          <w:i/>
          <w:sz w:val="24"/>
        </w:rPr>
        <w:t>Obligación de entregar el original de la resolución del Comité de Transparencia en los casos en que se declare formalmente la inexistencia de los datos personales.</w:t>
      </w:r>
      <w:r w:rsidR="0031180F" w:rsidRPr="0031180F">
        <w:rPr>
          <w:rFonts w:ascii="Palatino Linotype" w:hAnsi="Palatino Linotype" w:cs="Arial"/>
          <w:i/>
          <w:sz w:val="24"/>
        </w:rPr>
        <w:t xml:space="preserve"> Cuando los sujetos obligados no localicen lo solicitado, como resultado de la búsqueda exhaustiva de los datos a los que se refiere la petición, se deberá proporcionar a la persona titular, previa acreditación de su identidad, un ejemplar en original de la resolución del Comité de </w:t>
      </w:r>
      <w:r w:rsidR="0031180F" w:rsidRPr="0031180F">
        <w:rPr>
          <w:rFonts w:ascii="Palatino Linotype" w:hAnsi="Palatino Linotype" w:cs="Arial"/>
          <w:i/>
          <w:sz w:val="24"/>
        </w:rPr>
        <w:lastRenderedPageBreak/>
        <w:t xml:space="preserve">Transparencia en la que conste de manera fundada y motivada la inexistencia, a efecto de proveer de legalidad y certeza jurídica a la búsqueda realizada. </w:t>
      </w:r>
    </w:p>
    <w:p w14:paraId="41F4A958" w14:textId="77777777" w:rsidR="00BB3E38" w:rsidRDefault="00BB3E38" w:rsidP="00BB3E38">
      <w:pPr>
        <w:pStyle w:val="Prrafodelista"/>
        <w:spacing w:before="240" w:after="240" w:line="360" w:lineRule="auto"/>
        <w:ind w:left="0"/>
        <w:jc w:val="both"/>
        <w:rPr>
          <w:rFonts w:ascii="Palatino Linotype" w:hAnsi="Palatino Linotype" w:cs="Arial"/>
          <w:sz w:val="24"/>
        </w:rPr>
      </w:pPr>
    </w:p>
    <w:p w14:paraId="5406836C" w14:textId="56AA1C51" w:rsidR="0031180F" w:rsidRPr="0031180F" w:rsidRDefault="0031180F" w:rsidP="0031180F">
      <w:pPr>
        <w:pStyle w:val="Prrafodelista"/>
        <w:spacing w:before="240" w:after="240" w:line="360" w:lineRule="auto"/>
        <w:ind w:left="567" w:right="822"/>
        <w:jc w:val="both"/>
        <w:rPr>
          <w:rFonts w:ascii="Palatino Linotype" w:hAnsi="Palatino Linotype" w:cs="Arial"/>
          <w:i/>
        </w:rPr>
      </w:pPr>
      <w:r w:rsidRPr="0031180F">
        <w:rPr>
          <w:rFonts w:ascii="Palatino Linotype" w:hAnsi="Palatino Linotype" w:cs="Arial"/>
          <w:i/>
        </w:rPr>
        <w:t>Resoluciones:</w:t>
      </w:r>
    </w:p>
    <w:p w14:paraId="4C1B842A" w14:textId="40531BB9" w:rsidR="0031180F" w:rsidRPr="0031180F" w:rsidRDefault="0031180F" w:rsidP="0031180F">
      <w:pPr>
        <w:pStyle w:val="Prrafodelista"/>
        <w:spacing w:before="240" w:after="240" w:line="360" w:lineRule="auto"/>
        <w:ind w:left="567" w:right="822"/>
        <w:jc w:val="both"/>
        <w:rPr>
          <w:rFonts w:ascii="Palatino Linotype" w:hAnsi="Palatino Linotype" w:cs="Arial"/>
          <w:i/>
        </w:rPr>
      </w:pPr>
      <w:r w:rsidRPr="0031180F">
        <w:rPr>
          <w:rFonts w:ascii="Palatino Linotype" w:hAnsi="Palatino Linotype" w:cs="Arial"/>
          <w:i/>
        </w:rPr>
        <w:t xml:space="preserve">RRD 1519/19. Servicio de Administración Tributaria. 12 de febrero de 2020. Por unanimidad, con voto particular de la Comisionada Josefina Román Vergara. Comisionada Ponente María Patricia </w:t>
      </w:r>
      <w:proofErr w:type="spellStart"/>
      <w:r w:rsidRPr="0031180F">
        <w:rPr>
          <w:rFonts w:ascii="Palatino Linotype" w:hAnsi="Palatino Linotype" w:cs="Arial"/>
          <w:i/>
        </w:rPr>
        <w:t>Kurczyn</w:t>
      </w:r>
      <w:proofErr w:type="spellEnd"/>
      <w:r w:rsidRPr="0031180F">
        <w:rPr>
          <w:rFonts w:ascii="Palatino Linotype" w:hAnsi="Palatino Linotype" w:cs="Arial"/>
          <w:i/>
        </w:rPr>
        <w:t xml:space="preserve"> Villalobos.</w:t>
      </w:r>
    </w:p>
    <w:p w14:paraId="1CC7DF06" w14:textId="0114E94B" w:rsidR="0031180F" w:rsidRPr="0031180F" w:rsidRDefault="0031180F" w:rsidP="0031180F">
      <w:pPr>
        <w:pStyle w:val="Prrafodelista"/>
        <w:spacing w:before="240" w:after="240" w:line="360" w:lineRule="auto"/>
        <w:ind w:left="567" w:right="822"/>
        <w:jc w:val="both"/>
        <w:rPr>
          <w:rFonts w:ascii="Palatino Linotype" w:hAnsi="Palatino Linotype" w:cs="Arial"/>
          <w:i/>
        </w:rPr>
      </w:pPr>
      <w:r w:rsidRPr="0031180F">
        <w:rPr>
          <w:rFonts w:ascii="Palatino Linotype" w:hAnsi="Palatino Linotype" w:cs="Arial"/>
          <w:i/>
        </w:rPr>
        <w:t>RRD 1712/19. Instituto Mexicano del Seguro Social. 12 de febrero de 2020. Por unanimidad. Comisionado Ponente Francisco Javier Acuña Llamas.</w:t>
      </w:r>
    </w:p>
    <w:p w14:paraId="4F5B6A96" w14:textId="09822211" w:rsidR="0031180F" w:rsidRPr="0031180F" w:rsidRDefault="0031180F" w:rsidP="0031180F">
      <w:pPr>
        <w:pStyle w:val="Prrafodelista"/>
        <w:spacing w:before="240" w:after="240" w:line="360" w:lineRule="auto"/>
        <w:ind w:left="567" w:right="822"/>
        <w:jc w:val="both"/>
        <w:rPr>
          <w:rFonts w:ascii="Palatino Linotype" w:hAnsi="Palatino Linotype" w:cs="Arial"/>
          <w:i/>
        </w:rPr>
      </w:pPr>
      <w:r w:rsidRPr="0031180F">
        <w:rPr>
          <w:rFonts w:ascii="Palatino Linotype" w:hAnsi="Palatino Linotype" w:cs="Arial"/>
          <w:i/>
        </w:rPr>
        <w:t>RRD 1815/19. Instituto Mexicano del Seguro Social. 12 de febrero de 2020. Por unanimidad, con voto particular de la Comisionada Josefina Román Vergara. Comisionada Ponente Josefina Román Vergara.</w:t>
      </w:r>
    </w:p>
    <w:p w14:paraId="5EA285B5" w14:textId="4228CDAA" w:rsidR="00483F7B" w:rsidRDefault="00483F7B" w:rsidP="00483F7B">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lang w:eastAsia="es-MX"/>
        </w:rPr>
      </w:pPr>
      <w:r>
        <w:rPr>
          <w:rFonts w:ascii="Palatino Linotype" w:hAnsi="Palatino Linotype" w:cs="Arial"/>
          <w:sz w:val="24"/>
          <w:lang w:eastAsia="es-MX"/>
        </w:rPr>
        <w:t xml:space="preserve">Es decir, en el presente asunto en particular, procede el acuerdo de inexistencia derivado de los hechos expuestos por el Sujeto Obligado, no obstante, dicho acuerdo deberá ser entregado </w:t>
      </w:r>
      <w:r w:rsidR="00DB512D">
        <w:rPr>
          <w:rFonts w:ascii="Palatino Linotype" w:hAnsi="Palatino Linotype" w:cs="Arial"/>
          <w:sz w:val="24"/>
          <w:lang w:eastAsia="es-MX"/>
        </w:rPr>
        <w:t>en original al Titular</w:t>
      </w:r>
      <w:r>
        <w:rPr>
          <w:rFonts w:ascii="Palatino Linotype" w:hAnsi="Palatino Linotype" w:cs="Arial"/>
          <w:sz w:val="24"/>
          <w:lang w:eastAsia="es-MX"/>
        </w:rPr>
        <w:t xml:space="preserve">, conforme a lo que establece el </w:t>
      </w:r>
      <w:r w:rsidR="001B2EBE">
        <w:rPr>
          <w:rFonts w:ascii="Palatino Linotype" w:hAnsi="Palatino Linotype" w:cs="Arial"/>
          <w:sz w:val="24"/>
          <w:lang w:eastAsia="es-MX"/>
        </w:rPr>
        <w:t>criterio antes citado, a efecto de dar certeza jurídica de que se realizó la búsqueda de la información y en consecuencia de esto, no se localizó lo requerido.</w:t>
      </w:r>
    </w:p>
    <w:p w14:paraId="67EF8F5F" w14:textId="77777777" w:rsidR="00DB512D" w:rsidRDefault="00DB512D" w:rsidP="00DB512D">
      <w:pPr>
        <w:widowControl w:val="0"/>
        <w:tabs>
          <w:tab w:val="left" w:pos="426"/>
        </w:tabs>
        <w:autoSpaceDE w:val="0"/>
        <w:autoSpaceDN w:val="0"/>
        <w:adjustRightInd w:val="0"/>
        <w:spacing w:line="360" w:lineRule="auto"/>
        <w:ind w:right="49"/>
        <w:jc w:val="both"/>
        <w:rPr>
          <w:rFonts w:ascii="Palatino Linotype" w:hAnsi="Palatino Linotype" w:cs="Arial"/>
          <w:sz w:val="24"/>
          <w:lang w:eastAsia="es-MX"/>
        </w:rPr>
      </w:pPr>
    </w:p>
    <w:p w14:paraId="000664D7" w14:textId="583EE92F" w:rsidR="00483F7B" w:rsidRPr="004E52FF" w:rsidRDefault="001B2EBE" w:rsidP="00483F7B">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lang w:eastAsia="es-MX"/>
        </w:rPr>
      </w:pPr>
      <w:r>
        <w:rPr>
          <w:rFonts w:ascii="Palatino Linotype" w:hAnsi="Palatino Linotype" w:cs="Arial"/>
          <w:sz w:val="24"/>
        </w:rPr>
        <w:t>Ahora bien, l</w:t>
      </w:r>
      <w:r w:rsidR="00483F7B" w:rsidRPr="004E52FF">
        <w:rPr>
          <w:rFonts w:ascii="Palatino Linotype" w:hAnsi="Palatino Linotype" w:cs="Arial"/>
          <w:sz w:val="24"/>
        </w:rPr>
        <w:t xml:space="preserve">a Constitución Federal y la Ley de la materia otorgan a los particulares el derecho de acceder a los documentos generados o en posesión de los Sujetos Obligado que contengan sus datos personales, sin embargo, el artículo 97 </w:t>
      </w:r>
      <w:r w:rsidR="00483F7B" w:rsidRPr="004E52FF">
        <w:rPr>
          <w:rFonts w:ascii="Palatino Linotype" w:hAnsi="Palatino Linotype" w:cs="Arial"/>
          <w:sz w:val="24"/>
          <w:lang w:eastAsia="es-MX"/>
        </w:rPr>
        <w:t>de la Ley de Protección de Datos Personales en Posesión de Sujetos Obligados del Estado de México y Municipios establece:</w:t>
      </w:r>
    </w:p>
    <w:p w14:paraId="10574CC6" w14:textId="77777777" w:rsidR="00483F7B" w:rsidRPr="00FE5BC7"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b/>
          <w:i/>
          <w:lang w:eastAsia="es-MX"/>
        </w:rPr>
      </w:pPr>
      <w:r w:rsidRPr="00FE5BC7">
        <w:rPr>
          <w:rFonts w:ascii="Palatino Linotype" w:hAnsi="Palatino Linotype" w:cs="Arial"/>
          <w:i/>
          <w:lang w:eastAsia="es-MX"/>
        </w:rPr>
        <w:lastRenderedPageBreak/>
        <w:t xml:space="preserve">“Artículo 97. Los derechos de acceso, rectificación, cancelación y oposición de datos personales son derechos independientes. El ejercicio de cualquiera de ellos no es requisito previo no impide el ejercicio de otro. </w:t>
      </w:r>
      <w:r w:rsidRPr="00FE5BC7">
        <w:rPr>
          <w:rFonts w:ascii="Palatino Linotype" w:hAnsi="Palatino Linotype" w:cs="Arial"/>
          <w:b/>
          <w:i/>
          <w:lang w:eastAsia="es-MX"/>
        </w:rPr>
        <w:t>La procedencia de estos derechos, en su caso, se hará efectiva una vez que el titular o su representante legal acrediten su identidad o representación, respectivamente.</w:t>
      </w:r>
    </w:p>
    <w:p w14:paraId="0028F20C" w14:textId="77777777" w:rsidR="00483F7B" w:rsidRPr="00FE5BC7"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i/>
          <w:lang w:eastAsia="es-MX"/>
        </w:rPr>
      </w:pPr>
      <w:r w:rsidRPr="00FE5BC7">
        <w:rPr>
          <w:rFonts w:ascii="Palatino Linotype" w:hAnsi="Palatino Linotype" w:cs="Arial"/>
          <w:i/>
          <w:lang w:eastAsia="es-MX"/>
        </w:rPr>
        <w:t>En ningún caso el acceso a los datos personales de un titular podrá afectar los derechos y libertades de otros.</w:t>
      </w:r>
    </w:p>
    <w:p w14:paraId="3DDA5446" w14:textId="77777777" w:rsidR="00483F7B" w:rsidRPr="00FE5BC7" w:rsidRDefault="00483F7B" w:rsidP="00483F7B">
      <w:pPr>
        <w:pStyle w:val="Prrafodelista"/>
        <w:widowControl w:val="0"/>
        <w:autoSpaceDE w:val="0"/>
        <w:autoSpaceDN w:val="0"/>
        <w:adjustRightInd w:val="0"/>
        <w:spacing w:before="240" w:after="240" w:line="360" w:lineRule="auto"/>
        <w:ind w:left="567" w:right="567"/>
        <w:jc w:val="both"/>
        <w:rPr>
          <w:rFonts w:ascii="Palatino Linotype" w:hAnsi="Palatino Linotype" w:cs="Arial"/>
          <w:i/>
          <w:lang w:eastAsia="es-MX"/>
        </w:rPr>
      </w:pPr>
      <w:r w:rsidRPr="00FE5BC7">
        <w:rPr>
          <w:rFonts w:ascii="Palatino Linotype" w:hAnsi="Palatino Linotype" w:cs="Arial"/>
          <w:i/>
          <w:lang w:eastAsia="es-MX"/>
        </w:rPr>
        <w:t>El ejercicio de cualquiera de los derechos ARCO, forma parte de las garantías primarias del derecho a la protección de datos personales.”</w:t>
      </w:r>
    </w:p>
    <w:p w14:paraId="619B22B6" w14:textId="77777777" w:rsidR="00DB512D" w:rsidRPr="004E52F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4E52FF">
        <w:rPr>
          <w:rFonts w:ascii="Palatino Linotype" w:eastAsia="MS Mincho" w:hAnsi="Palatino Linotype" w:cstheme="majorBidi"/>
          <w:sz w:val="24"/>
        </w:rPr>
        <w:t xml:space="preserve">Si bien es cierto, </w:t>
      </w:r>
      <w:r>
        <w:rPr>
          <w:rFonts w:ascii="Palatino Linotype" w:eastAsia="MS Mincho" w:hAnsi="Palatino Linotype" w:cstheme="majorBidi"/>
          <w:sz w:val="24"/>
        </w:rPr>
        <w:t xml:space="preserve">se está solicitando acceso a datos personales del titular, así como datos personales de su hijo, el cual resulta ser un menor de edad. Siendo que únicamente se presentó la identificación del titular, más no así a los datos de identificación del menor, únicamente se </w:t>
      </w:r>
      <w:r w:rsidRPr="004E52FF">
        <w:rPr>
          <w:rFonts w:ascii="Palatino Linotype" w:eastAsia="MS Mincho" w:hAnsi="Palatino Linotype" w:cstheme="majorBidi"/>
          <w:sz w:val="24"/>
        </w:rPr>
        <w:t>hizo referencia a que es la mad</w:t>
      </w:r>
      <w:r>
        <w:rPr>
          <w:rFonts w:ascii="Palatino Linotype" w:eastAsia="MS Mincho" w:hAnsi="Palatino Linotype" w:cstheme="majorBidi"/>
          <w:sz w:val="24"/>
        </w:rPr>
        <w:t xml:space="preserve">re. En consecuencia, </w:t>
      </w:r>
      <w:r w:rsidRPr="004E52FF">
        <w:rPr>
          <w:rFonts w:ascii="Palatino Linotype" w:eastAsia="MS Mincho" w:hAnsi="Palatino Linotype" w:cstheme="majorBidi"/>
          <w:sz w:val="24"/>
        </w:rPr>
        <w:t xml:space="preserve">no colmó este requisito, puesto que no presentó documentos que dieran certeza de tal manifestación. Lo anterior incumplió con lo contenido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sidRPr="004E52FF">
        <w:rPr>
          <w:rFonts w:ascii="Palatino Linotype" w:eastAsia="MS Mincho" w:hAnsi="Palatino Linotype" w:cstheme="majorBidi"/>
          <w:b/>
          <w:sz w:val="24"/>
        </w:rPr>
        <w:t>independientemente de la modalidad elegida, requiere de una entrega en forma física y directa</w:t>
      </w:r>
      <w:r w:rsidRPr="004E52FF">
        <w:rPr>
          <w:rFonts w:ascii="Palatino Linotype" w:eastAsia="MS Mincho" w:hAnsi="Palatino Linotype" w:cstheme="majorBidi"/>
          <w:sz w:val="24"/>
        </w:rPr>
        <w:t>, de conformidad con el artículo 118 de la Ley de la materia que es del tenor literal siguiente:</w:t>
      </w:r>
    </w:p>
    <w:p w14:paraId="178F7E14" w14:textId="77777777" w:rsidR="00DB512D" w:rsidRPr="004E52FF" w:rsidRDefault="00DB512D" w:rsidP="00DB512D">
      <w:pPr>
        <w:spacing w:before="240" w:after="240" w:line="360" w:lineRule="auto"/>
        <w:ind w:left="426" w:right="49"/>
        <w:contextualSpacing/>
        <w:jc w:val="both"/>
        <w:rPr>
          <w:rFonts w:ascii="Palatino Linotype" w:eastAsia="MS Mincho" w:hAnsi="Palatino Linotype" w:cstheme="majorBidi"/>
          <w:sz w:val="22"/>
        </w:rPr>
      </w:pPr>
    </w:p>
    <w:p w14:paraId="76E4968F" w14:textId="77777777" w:rsidR="00DB512D" w:rsidRPr="004E52F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b/>
          <w:i/>
          <w:sz w:val="22"/>
        </w:rPr>
      </w:pPr>
      <w:r w:rsidRPr="004E52FF">
        <w:rPr>
          <w:rFonts w:ascii="Palatino Linotype" w:eastAsia="MS Mincho" w:hAnsi="Palatino Linotype" w:cstheme="majorBidi"/>
          <w:b/>
          <w:i/>
          <w:sz w:val="22"/>
        </w:rPr>
        <w:t>“Cumplimiento de la atención de solicitudes ARCO</w:t>
      </w:r>
    </w:p>
    <w:p w14:paraId="3A70EF39" w14:textId="77777777" w:rsidR="00DB512D" w:rsidRPr="004E52F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i/>
          <w:sz w:val="22"/>
        </w:rPr>
      </w:pPr>
      <w:r w:rsidRPr="004E52FF">
        <w:rPr>
          <w:rFonts w:ascii="Palatino Linotype" w:eastAsia="MS Mincho" w:hAnsi="Palatino Linotype" w:cstheme="majorBidi"/>
          <w:i/>
          <w:sz w:val="22"/>
        </w:rPr>
        <w:lastRenderedPageBreak/>
        <w:t>Artículo 118. Las solicitudes de ejercicio de los derechos ARCO se darán por cumplidas a través de expedición de copias simples, copias certificadas, documentos en la modalidad que se hubiese solicitado</w:t>
      </w:r>
      <w:r w:rsidRPr="004E52FF">
        <w:rPr>
          <w:rFonts w:ascii="Palatino Linotype" w:eastAsia="MS Mincho" w:hAnsi="Palatino Linotype" w:cstheme="majorBidi"/>
          <w:b/>
          <w:i/>
          <w:sz w:val="22"/>
        </w:rPr>
        <w:t>, previa acreditación de la identidad y personalidad del solicitante</w:t>
      </w:r>
      <w:r w:rsidRPr="004E52FF">
        <w:rPr>
          <w:rFonts w:ascii="Palatino Linotype" w:eastAsia="MS Mincho" w:hAnsi="Palatino Linotype" w:cstheme="majorBidi"/>
          <w:i/>
          <w:sz w:val="22"/>
        </w:rPr>
        <w:t xml:space="preserve"> o en su caso, ante la notificación de improcedencia de su solicitud.</w:t>
      </w:r>
    </w:p>
    <w:p w14:paraId="1996408A" w14:textId="77777777" w:rsidR="00DB512D" w:rsidRPr="004E52F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i/>
          <w:sz w:val="22"/>
        </w:rPr>
      </w:pPr>
      <w:r w:rsidRPr="004E52FF">
        <w:rPr>
          <w:rFonts w:ascii="Palatino Linotype" w:eastAsia="MS Mincho" w:hAnsi="Palatino Linotype" w:cstheme="majorBidi"/>
          <w:i/>
          <w:sz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436B803" w14:textId="77777777" w:rsidR="00DB512D" w:rsidRPr="004E52FF" w:rsidRDefault="00DB512D" w:rsidP="00DB512D">
      <w:pPr>
        <w:tabs>
          <w:tab w:val="left" w:pos="8222"/>
        </w:tabs>
        <w:spacing w:before="240" w:after="240" w:line="360" w:lineRule="auto"/>
        <w:ind w:left="567" w:right="616"/>
        <w:contextualSpacing/>
        <w:jc w:val="both"/>
        <w:rPr>
          <w:rFonts w:ascii="Palatino Linotype" w:eastAsia="MS Mincho" w:hAnsi="Palatino Linotype" w:cstheme="majorBidi"/>
          <w:sz w:val="22"/>
        </w:rPr>
      </w:pPr>
      <w:r w:rsidRPr="004E52FF">
        <w:rPr>
          <w:rFonts w:ascii="Palatino Linotype" w:eastAsia="MS Mincho" w:hAnsi="Palatino Linotype" w:cstheme="majorBidi"/>
          <w:sz w:val="22"/>
        </w:rPr>
        <w:t>Énfasis añadido</w:t>
      </w:r>
    </w:p>
    <w:p w14:paraId="323E28AD" w14:textId="77777777" w:rsidR="00DB512D" w:rsidRPr="004E52FF" w:rsidRDefault="00DB512D" w:rsidP="00DB512D">
      <w:pPr>
        <w:tabs>
          <w:tab w:val="left" w:pos="8222"/>
        </w:tabs>
        <w:spacing w:before="240" w:after="240" w:line="360" w:lineRule="auto"/>
        <w:ind w:left="851" w:right="616"/>
        <w:contextualSpacing/>
        <w:jc w:val="both"/>
        <w:rPr>
          <w:rFonts w:ascii="Palatino Linotype" w:eastAsia="MS Mincho" w:hAnsi="Palatino Linotype" w:cstheme="majorBidi"/>
          <w:sz w:val="22"/>
        </w:rPr>
      </w:pPr>
    </w:p>
    <w:p w14:paraId="15AB49AB" w14:textId="77777777" w:rsidR="00DB512D" w:rsidRPr="004E52F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4E52FF">
        <w:rPr>
          <w:rFonts w:ascii="Palatino Linotype" w:eastAsia="MS Mincho" w:hAnsi="Palatino Linotype" w:cstheme="majorBidi"/>
          <w:sz w:val="24"/>
        </w:rPr>
        <w:t xml:space="preserve">De lo anteriormente transcrito, se observa que la acreditación de la identidad para el ejercicio de los derechos ARCO, se realiza en dos etapas; es decir al momento de la presentación de la solicitud de acceso, donde el </w:t>
      </w:r>
      <w:r w:rsidRPr="004E52FF">
        <w:rPr>
          <w:rFonts w:ascii="Palatino Linotype" w:eastAsia="MS Mincho" w:hAnsi="Palatino Linotype" w:cstheme="majorBidi"/>
          <w:b/>
          <w:sz w:val="24"/>
        </w:rPr>
        <w:t>SUJETO OBLIGADO</w:t>
      </w:r>
      <w:r w:rsidRPr="004E52FF">
        <w:rPr>
          <w:rFonts w:ascii="Palatino Linotype" w:eastAsia="MS Mincho" w:hAnsi="Palatino Linotype" w:cstheme="majorBidi"/>
          <w:sz w:val="24"/>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w:t>
      </w:r>
    </w:p>
    <w:p w14:paraId="6735F046" w14:textId="77777777" w:rsidR="00DB512D" w:rsidRPr="004E52FF" w:rsidRDefault="00DB512D" w:rsidP="00DB512D">
      <w:pPr>
        <w:spacing w:before="240" w:after="240" w:line="360" w:lineRule="auto"/>
        <w:ind w:left="720" w:right="49"/>
        <w:contextualSpacing/>
        <w:jc w:val="both"/>
        <w:rPr>
          <w:rFonts w:ascii="Palatino Linotype" w:eastAsia="MS Mincho" w:hAnsi="Palatino Linotype" w:cstheme="majorBidi"/>
          <w:sz w:val="24"/>
        </w:rPr>
      </w:pPr>
    </w:p>
    <w:p w14:paraId="1B4F8E64" w14:textId="77777777" w:rsidR="00DB512D"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4E52FF">
        <w:rPr>
          <w:rFonts w:ascii="Palatino Linotype" w:eastAsia="MS Mincho" w:hAnsi="Palatino Linotype" w:cstheme="majorBidi"/>
          <w:sz w:val="24"/>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w:t>
      </w:r>
      <w:r w:rsidRPr="004E52FF">
        <w:rPr>
          <w:rFonts w:ascii="Palatino Linotype" w:eastAsia="MS Mincho" w:hAnsi="Palatino Linotype" w:cstheme="majorBidi"/>
          <w:sz w:val="24"/>
        </w:rPr>
        <w:lastRenderedPageBreak/>
        <w:t xml:space="preserve">elementos de certeza, de que efectivamente el solicitante es el titular o representante del titular sobre los datos, pues de haber accedido el hoy recurrente para acudir a la conciliación, evidentemente se acreditaría como el titular de los datos, y tanto el </w:t>
      </w:r>
      <w:r w:rsidRPr="004E52FF">
        <w:rPr>
          <w:rFonts w:ascii="Palatino Linotype" w:eastAsia="MS Mincho" w:hAnsi="Palatino Linotype" w:cstheme="majorBidi"/>
          <w:b/>
          <w:sz w:val="24"/>
        </w:rPr>
        <w:t>SUJETO OBLIGADO</w:t>
      </w:r>
      <w:r w:rsidRPr="004E52FF">
        <w:rPr>
          <w:rFonts w:ascii="Palatino Linotype" w:eastAsia="MS Mincho" w:hAnsi="Palatino Linotype" w:cstheme="majorBidi"/>
          <w:sz w:val="24"/>
        </w:rPr>
        <w:t xml:space="preserve"> como este Instituto se habrían allegado de elementos que dieran convicción de lo hecho mención, situación que no se materializó debido a que, ni el Sujeto Obligado como el titular o el representante manifestaron su voluntad para conciliar.</w:t>
      </w:r>
    </w:p>
    <w:p w14:paraId="744639DD" w14:textId="77777777" w:rsidR="007A3FC7" w:rsidRDefault="007A3FC7" w:rsidP="007A3FC7">
      <w:pPr>
        <w:pStyle w:val="Prrafodelista"/>
        <w:rPr>
          <w:rFonts w:ascii="Palatino Linotype" w:eastAsia="MS Mincho" w:hAnsi="Palatino Linotype" w:cstheme="majorBidi"/>
          <w:sz w:val="24"/>
        </w:rPr>
      </w:pPr>
    </w:p>
    <w:p w14:paraId="78D1BFAD" w14:textId="77777777" w:rsidR="00DB512D" w:rsidRPr="004E52F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4E52FF">
        <w:rPr>
          <w:rFonts w:ascii="Palatino Linotype" w:eastAsia="MS Mincho" w:hAnsi="Palatino Linotype" w:cstheme="majorBidi"/>
          <w:sz w:val="24"/>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21B346D7" w14:textId="77777777" w:rsidR="00DB512D" w:rsidRPr="00FE5BC7" w:rsidRDefault="00DB512D" w:rsidP="00DB512D"/>
    <w:p w14:paraId="75B15B60" w14:textId="77777777" w:rsidR="00DB512D" w:rsidRPr="004E52F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eastAsia="MS Mincho" w:hAnsi="Palatino Linotype" w:cstheme="majorBidi"/>
          <w:sz w:val="24"/>
        </w:rPr>
      </w:pPr>
      <w:r w:rsidRPr="004E52FF">
        <w:rPr>
          <w:rFonts w:ascii="Palatino Linotype" w:eastAsia="MS Mincho" w:hAnsi="Palatino Linotype" w:cstheme="majorBidi"/>
          <w:sz w:val="24"/>
        </w:rPr>
        <w:t xml:space="preserve">Por ello, no basta con adjuntar una identificación en este caso vía </w:t>
      </w:r>
      <w:r>
        <w:rPr>
          <w:rFonts w:ascii="Palatino Linotype" w:eastAsia="MS Mincho" w:hAnsi="Palatino Linotype" w:cstheme="majorBidi"/>
          <w:sz w:val="24"/>
        </w:rPr>
        <w:t>SARCOEM</w:t>
      </w:r>
      <w:r w:rsidRPr="004E52FF">
        <w:rPr>
          <w:rFonts w:ascii="Palatino Linotype" w:eastAsia="MS Mincho" w:hAnsi="Palatino Linotype" w:cstheme="majorBidi"/>
          <w:sz w:val="24"/>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w:t>
      </w:r>
      <w:r w:rsidRPr="004E52FF">
        <w:rPr>
          <w:rFonts w:ascii="Palatino Linotype" w:eastAsia="MS Mincho" w:hAnsi="Palatino Linotype" w:cstheme="majorBidi"/>
          <w:sz w:val="24"/>
        </w:rPr>
        <w:lastRenderedPageBreak/>
        <w:t>quien aparezca en la identificación que se adjunte. De ahí que se deba dar el debido resguardo y protección de los datos personales tanto por parte de los responsables de los sujetos obligados, como de este Instituto, ello así por propio mandato de ley.</w:t>
      </w:r>
    </w:p>
    <w:p w14:paraId="300B77B3" w14:textId="77777777" w:rsidR="00DB512D" w:rsidRPr="00FE5BC7" w:rsidRDefault="00DB512D" w:rsidP="00DB512D"/>
    <w:p w14:paraId="42FBD163" w14:textId="77777777" w:rsidR="00DB512D" w:rsidRPr="004E52FF" w:rsidRDefault="00DB512D" w:rsidP="00DB512D">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bCs/>
          <w:sz w:val="24"/>
          <w:szCs w:val="22"/>
        </w:rPr>
      </w:pPr>
      <w:r w:rsidRPr="004E52FF">
        <w:rPr>
          <w:rFonts w:ascii="Palatino Linotype" w:hAnsi="Palatino Linotype" w:cs="Arial"/>
          <w:bCs/>
          <w:sz w:val="24"/>
          <w:szCs w:val="22"/>
        </w:rPr>
        <w:t xml:space="preserve">Sirve de apoyo a lo anterior por analogía el </w:t>
      </w:r>
      <w:r w:rsidRPr="004E52FF">
        <w:rPr>
          <w:rFonts w:ascii="Palatino Linotype" w:hAnsi="Palatino Linotype" w:cs="Arial"/>
          <w:b/>
          <w:bCs/>
          <w:sz w:val="24"/>
          <w:szCs w:val="22"/>
        </w:rPr>
        <w:t>criterio 1/18</w:t>
      </w:r>
      <w:r w:rsidRPr="004E52FF">
        <w:rPr>
          <w:rFonts w:ascii="Palatino Linotype" w:hAnsi="Palatino Linotype" w:cs="Arial"/>
          <w:bCs/>
          <w:sz w:val="24"/>
          <w:szCs w:val="22"/>
        </w:rPr>
        <w:t xml:space="preserve"> emitido por el Instituto Nacional de Transparencia, Acceso a la Información y Protección de Datos Personales que es del tenor literal siguiente:</w:t>
      </w:r>
    </w:p>
    <w:p w14:paraId="519CA81E" w14:textId="77777777" w:rsidR="00DB512D" w:rsidRPr="00FE5BC7" w:rsidRDefault="00DB512D" w:rsidP="00DB512D">
      <w:pPr>
        <w:pStyle w:val="Prrafodelista"/>
        <w:rPr>
          <w:rFonts w:ascii="Palatino Linotype" w:hAnsi="Palatino Linotype" w:cs="Arial"/>
          <w:bCs/>
          <w:szCs w:val="22"/>
        </w:rPr>
      </w:pPr>
    </w:p>
    <w:p w14:paraId="01EA68FC" w14:textId="77777777" w:rsidR="00DB512D" w:rsidRPr="00FE5BC7" w:rsidRDefault="00DB512D" w:rsidP="00DB512D">
      <w:pPr>
        <w:pStyle w:val="Prrafodelista"/>
        <w:spacing w:line="360" w:lineRule="auto"/>
        <w:ind w:left="567" w:right="616"/>
        <w:jc w:val="both"/>
        <w:rPr>
          <w:rFonts w:ascii="Palatino Linotype" w:hAnsi="Palatino Linotype" w:cs="Arial"/>
          <w:bCs/>
          <w:i/>
        </w:rPr>
      </w:pPr>
      <w:r w:rsidRPr="00FE5BC7">
        <w:rPr>
          <w:rFonts w:ascii="Palatino Linotype" w:hAnsi="Palatino Linotype" w:cs="Arial"/>
          <w:b/>
          <w:bCs/>
          <w:i/>
        </w:rPr>
        <w:t xml:space="preserve">“Entrega de datos personales a través de medios electrónicos. </w:t>
      </w:r>
      <w:r w:rsidRPr="00FE5BC7">
        <w:rPr>
          <w:rFonts w:ascii="Palatino Linotype" w:hAnsi="Palatino Linotype" w:cs="Arial"/>
          <w:bCs/>
          <w:i/>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208A8A3F" w14:textId="77777777" w:rsidR="00DB512D" w:rsidRPr="00FE5BC7" w:rsidRDefault="00DB512D" w:rsidP="00DB512D">
      <w:pPr>
        <w:spacing w:line="360" w:lineRule="auto"/>
        <w:ind w:left="567" w:right="616"/>
        <w:jc w:val="both"/>
        <w:rPr>
          <w:rFonts w:ascii="Palatino Linotype" w:hAnsi="Palatino Linotype" w:cs="Arial"/>
          <w:b/>
          <w:bCs/>
          <w:i/>
        </w:rPr>
      </w:pPr>
      <w:r w:rsidRPr="00FE5BC7">
        <w:rPr>
          <w:rFonts w:ascii="Palatino Linotype" w:hAnsi="Palatino Linotype" w:cs="Arial"/>
          <w:b/>
          <w:bCs/>
          <w:i/>
        </w:rPr>
        <w:t>Resoluciones:</w:t>
      </w:r>
    </w:p>
    <w:p w14:paraId="7DE65498" w14:textId="77777777" w:rsidR="00DB512D" w:rsidRPr="00FE5BC7" w:rsidRDefault="00DB512D" w:rsidP="00DB512D">
      <w:pPr>
        <w:pStyle w:val="Prrafodelista"/>
        <w:numPr>
          <w:ilvl w:val="0"/>
          <w:numId w:val="33"/>
        </w:numPr>
        <w:spacing w:line="360" w:lineRule="auto"/>
        <w:ind w:left="567" w:right="616" w:firstLine="0"/>
        <w:jc w:val="both"/>
        <w:rPr>
          <w:rFonts w:ascii="Palatino Linotype" w:hAnsi="Palatino Linotype" w:cs="Arial"/>
          <w:bCs/>
          <w:i/>
          <w:sz w:val="20"/>
        </w:rPr>
      </w:pPr>
      <w:r w:rsidRPr="00FE5BC7">
        <w:rPr>
          <w:rFonts w:ascii="Palatino Linotype" w:hAnsi="Palatino Linotype" w:cs="Arial"/>
          <w:b/>
          <w:bCs/>
          <w:i/>
          <w:sz w:val="20"/>
        </w:rPr>
        <w:t>RRD 0015/17.</w:t>
      </w:r>
      <w:r w:rsidRPr="00FE5BC7">
        <w:rPr>
          <w:rFonts w:ascii="Palatino Linotype" w:hAnsi="Palatino Linotype" w:cs="Arial"/>
          <w:bCs/>
          <w:i/>
          <w:sz w:val="20"/>
        </w:rPr>
        <w:t xml:space="preserve"> Instituto Mexicano del Seguro Social. 19 de abril de 2017. Por unanimidad. Comisionado Ponente Francisco Javier Acuña Llamas.</w:t>
      </w:r>
    </w:p>
    <w:p w14:paraId="084856E4" w14:textId="77777777" w:rsidR="00DB512D" w:rsidRPr="00FE5BC7" w:rsidRDefault="00DB512D" w:rsidP="00DB512D">
      <w:pPr>
        <w:pStyle w:val="Prrafodelista"/>
        <w:numPr>
          <w:ilvl w:val="0"/>
          <w:numId w:val="33"/>
        </w:numPr>
        <w:spacing w:line="360" w:lineRule="auto"/>
        <w:ind w:left="567" w:right="616" w:firstLine="0"/>
        <w:jc w:val="both"/>
        <w:rPr>
          <w:rFonts w:ascii="Palatino Linotype" w:hAnsi="Palatino Linotype" w:cs="Arial"/>
          <w:bCs/>
          <w:i/>
          <w:sz w:val="20"/>
        </w:rPr>
      </w:pPr>
      <w:r w:rsidRPr="00FE5BC7">
        <w:rPr>
          <w:rFonts w:ascii="Palatino Linotype" w:hAnsi="Palatino Linotype" w:cs="Arial"/>
          <w:b/>
          <w:bCs/>
          <w:i/>
          <w:sz w:val="20"/>
        </w:rPr>
        <w:t>RRD 0032/17.</w:t>
      </w:r>
      <w:r w:rsidRPr="00FE5BC7">
        <w:rPr>
          <w:rFonts w:ascii="Palatino Linotype" w:hAnsi="Palatino Linotype" w:cs="Arial"/>
          <w:bCs/>
          <w:i/>
          <w:sz w:val="20"/>
        </w:rPr>
        <w:t xml:space="preserve"> Servicio de Administración Tributaria. 26 de abril del 2017. Por unanimidad. Comisionada Ponente María Patricia </w:t>
      </w:r>
      <w:proofErr w:type="spellStart"/>
      <w:r w:rsidRPr="00FE5BC7">
        <w:rPr>
          <w:rFonts w:ascii="Palatino Linotype" w:hAnsi="Palatino Linotype" w:cs="Arial"/>
          <w:bCs/>
          <w:i/>
          <w:sz w:val="20"/>
        </w:rPr>
        <w:t>Kurczyn</w:t>
      </w:r>
      <w:proofErr w:type="spellEnd"/>
      <w:r w:rsidRPr="00FE5BC7">
        <w:rPr>
          <w:rFonts w:ascii="Palatino Linotype" w:hAnsi="Palatino Linotype" w:cs="Arial"/>
          <w:bCs/>
          <w:i/>
          <w:sz w:val="20"/>
        </w:rPr>
        <w:t xml:space="preserve"> Villalobos.</w:t>
      </w:r>
    </w:p>
    <w:p w14:paraId="5A3A0C1E" w14:textId="77777777" w:rsidR="00DB512D" w:rsidRPr="00FE5BC7" w:rsidRDefault="00DB512D" w:rsidP="00DB512D">
      <w:pPr>
        <w:pStyle w:val="Prrafodelista"/>
        <w:spacing w:line="360" w:lineRule="auto"/>
        <w:ind w:left="567" w:right="616"/>
        <w:jc w:val="both"/>
        <w:rPr>
          <w:rFonts w:ascii="Palatino Linotype" w:hAnsi="Palatino Linotype" w:cs="Arial"/>
          <w:bCs/>
          <w:i/>
          <w:sz w:val="20"/>
        </w:rPr>
      </w:pPr>
      <w:r w:rsidRPr="00FE5BC7">
        <w:rPr>
          <w:rFonts w:ascii="Palatino Linotype" w:hAnsi="Palatino Linotype" w:cs="Arial"/>
          <w:b/>
          <w:bCs/>
          <w:i/>
          <w:sz w:val="20"/>
        </w:rPr>
        <w:t>RRD 0053/17.</w:t>
      </w:r>
      <w:r w:rsidRPr="00FE5BC7">
        <w:rPr>
          <w:rFonts w:ascii="Palatino Linotype" w:hAnsi="Palatino Linotype" w:cs="Arial"/>
          <w:bCs/>
          <w:i/>
          <w:sz w:val="20"/>
        </w:rPr>
        <w:t xml:space="preserve"> Instituto Mexicano del Seguro Social. 17 de mayo de 2017. Por unanimidad. Comisionada Ponente María Patricia </w:t>
      </w:r>
      <w:proofErr w:type="spellStart"/>
      <w:r w:rsidRPr="00FE5BC7">
        <w:rPr>
          <w:rFonts w:ascii="Palatino Linotype" w:hAnsi="Palatino Linotype" w:cs="Arial"/>
          <w:bCs/>
          <w:i/>
          <w:sz w:val="20"/>
        </w:rPr>
        <w:t>Kurczyn</w:t>
      </w:r>
      <w:proofErr w:type="spellEnd"/>
      <w:r w:rsidRPr="00FE5BC7">
        <w:rPr>
          <w:rFonts w:ascii="Palatino Linotype" w:hAnsi="Palatino Linotype" w:cs="Arial"/>
          <w:bCs/>
          <w:i/>
          <w:sz w:val="20"/>
        </w:rPr>
        <w:t xml:space="preserve"> Villalobos.”</w:t>
      </w:r>
    </w:p>
    <w:p w14:paraId="7FEFC9F0" w14:textId="77777777" w:rsidR="00DB512D" w:rsidRPr="00FE5BC7" w:rsidRDefault="00DB512D" w:rsidP="00DB512D">
      <w:pPr>
        <w:widowControl w:val="0"/>
        <w:tabs>
          <w:tab w:val="left" w:pos="426"/>
        </w:tabs>
        <w:autoSpaceDE w:val="0"/>
        <w:autoSpaceDN w:val="0"/>
        <w:adjustRightInd w:val="0"/>
        <w:spacing w:line="360" w:lineRule="auto"/>
        <w:ind w:right="49"/>
        <w:jc w:val="both"/>
        <w:rPr>
          <w:rFonts w:ascii="Palatino Linotype" w:hAnsi="Palatino Linotype" w:cs="Arial"/>
        </w:rPr>
      </w:pPr>
    </w:p>
    <w:p w14:paraId="5B22EFDC" w14:textId="77777777" w:rsidR="007A3FC7" w:rsidRDefault="00DB512D" w:rsidP="007A3FC7">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rPr>
      </w:pPr>
      <w:r w:rsidRPr="004E52FF">
        <w:rPr>
          <w:rFonts w:ascii="Palatino Linotype" w:hAnsi="Palatino Linotype" w:cs="Arial"/>
          <w:sz w:val="24"/>
        </w:rPr>
        <w:t>En atención a las consideraciones señaladas, este Órgano Garante determina ordenar la entrega</w:t>
      </w:r>
      <w:r w:rsidR="007A3FC7">
        <w:rPr>
          <w:rFonts w:ascii="Palatino Linotype" w:hAnsi="Palatino Linotype" w:cs="Arial"/>
          <w:sz w:val="24"/>
        </w:rPr>
        <w:t xml:space="preserve"> del acuerdo, en original, de inexistencia de la información requerida</w:t>
      </w:r>
      <w:r w:rsidRPr="004E52FF">
        <w:rPr>
          <w:rFonts w:ascii="Palatino Linotype" w:hAnsi="Palatino Linotype" w:cs="Arial"/>
          <w:sz w:val="24"/>
        </w:rPr>
        <w:t>, previa a</w:t>
      </w:r>
      <w:r>
        <w:rPr>
          <w:rFonts w:ascii="Palatino Linotype" w:hAnsi="Palatino Linotype" w:cs="Arial"/>
          <w:sz w:val="24"/>
        </w:rPr>
        <w:t xml:space="preserve">creditación de la personalidad del titular de los datos personales. </w:t>
      </w:r>
    </w:p>
    <w:p w14:paraId="7250D786" w14:textId="77777777" w:rsidR="007A3FC7" w:rsidRDefault="007A3FC7" w:rsidP="007A3FC7">
      <w:pPr>
        <w:widowControl w:val="0"/>
        <w:tabs>
          <w:tab w:val="left" w:pos="426"/>
        </w:tabs>
        <w:autoSpaceDE w:val="0"/>
        <w:autoSpaceDN w:val="0"/>
        <w:adjustRightInd w:val="0"/>
        <w:spacing w:line="360" w:lineRule="auto"/>
        <w:ind w:right="49"/>
        <w:jc w:val="both"/>
        <w:rPr>
          <w:rFonts w:ascii="Palatino Linotype" w:hAnsi="Palatino Linotype" w:cs="Arial"/>
          <w:sz w:val="24"/>
        </w:rPr>
      </w:pPr>
    </w:p>
    <w:p w14:paraId="0B4D052D" w14:textId="6658A8CE" w:rsidR="007A3FC7" w:rsidRPr="007A3FC7" w:rsidRDefault="007A3FC7" w:rsidP="007A3FC7">
      <w:pPr>
        <w:widowControl w:val="0"/>
        <w:numPr>
          <w:ilvl w:val="0"/>
          <w:numId w:val="2"/>
        </w:numPr>
        <w:tabs>
          <w:tab w:val="left" w:pos="426"/>
        </w:tabs>
        <w:autoSpaceDE w:val="0"/>
        <w:autoSpaceDN w:val="0"/>
        <w:adjustRightInd w:val="0"/>
        <w:spacing w:line="360" w:lineRule="auto"/>
        <w:ind w:left="0" w:right="49" w:firstLine="0"/>
        <w:jc w:val="both"/>
        <w:rPr>
          <w:rFonts w:ascii="Palatino Linotype" w:hAnsi="Palatino Linotype" w:cs="Arial"/>
          <w:sz w:val="24"/>
        </w:rPr>
      </w:pPr>
      <w:r w:rsidRPr="007A3FC7">
        <w:rPr>
          <w:rFonts w:ascii="Palatino Linotype" w:hAnsi="Palatino Linotype" w:cs="Arial"/>
          <w:color w:val="222222"/>
          <w:sz w:val="24"/>
          <w:lang w:eastAsia="es-MX"/>
        </w:rPr>
        <w:t xml:space="preserve">Por lo anteriormente expuesto y fundado, este </w:t>
      </w:r>
      <w:r w:rsidRPr="007A3FC7">
        <w:rPr>
          <w:rFonts w:ascii="Palatino Linotype" w:hAnsi="Palatino Linotype" w:cs="Arial"/>
          <w:b/>
          <w:bCs/>
          <w:color w:val="222222"/>
          <w:sz w:val="24"/>
          <w:lang w:eastAsia="es-MX"/>
        </w:rPr>
        <w:t>ÓRGANO GARANTE</w:t>
      </w:r>
      <w:r w:rsidRPr="007A3FC7">
        <w:rPr>
          <w:rFonts w:ascii="Palatino Linotype" w:hAnsi="Palatino Linotype" w:cs="Arial"/>
          <w:color w:val="222222"/>
          <w:sz w:val="24"/>
          <w:lang w:eastAsia="es-MX"/>
        </w:rPr>
        <w:t xml:space="preserve"> emite los siguientes:</w:t>
      </w:r>
    </w:p>
    <w:p w14:paraId="0A5FD226" w14:textId="77777777" w:rsidR="00D93F02" w:rsidRPr="00AA5C89" w:rsidRDefault="00D93F02" w:rsidP="00D93F02">
      <w:pPr>
        <w:pStyle w:val="Ttulo1"/>
        <w:jc w:val="center"/>
        <w:rPr>
          <w:rFonts w:ascii="Palatino Linotype" w:eastAsia="Times New Roman" w:hAnsi="Palatino Linotype"/>
          <w:b/>
          <w:color w:val="auto"/>
          <w:sz w:val="24"/>
          <w:szCs w:val="24"/>
        </w:rPr>
      </w:pPr>
      <w:bookmarkStart w:id="25" w:name="_Toc83035840"/>
      <w:r w:rsidRPr="00AA5C89">
        <w:rPr>
          <w:rFonts w:ascii="Palatino Linotype" w:eastAsia="Times New Roman" w:hAnsi="Palatino Linotype"/>
          <w:b/>
          <w:color w:val="auto"/>
          <w:sz w:val="24"/>
          <w:szCs w:val="24"/>
        </w:rPr>
        <w:lastRenderedPageBreak/>
        <w:t>R E S O L U T I V O S</w:t>
      </w:r>
      <w:bookmarkEnd w:id="25"/>
    </w:p>
    <w:p w14:paraId="190DB820" w14:textId="77777777" w:rsidR="00D93F02" w:rsidRPr="00AA5C89" w:rsidRDefault="00D93F02" w:rsidP="00D93F02">
      <w:pPr>
        <w:keepNext/>
        <w:keepLines/>
        <w:spacing w:line="360" w:lineRule="auto"/>
        <w:jc w:val="center"/>
        <w:outlineLvl w:val="0"/>
        <w:rPr>
          <w:rFonts w:ascii="Palatino Linotype" w:hAnsi="Palatino Linotype" w:cstheme="majorBidi"/>
          <w:b/>
          <w:bCs/>
          <w:sz w:val="24"/>
          <w:szCs w:val="24"/>
        </w:rPr>
      </w:pPr>
    </w:p>
    <w:p w14:paraId="3E5D5F91" w14:textId="54B4E85C" w:rsidR="00D93F02" w:rsidRPr="00AA5C89" w:rsidRDefault="00D93F02" w:rsidP="00D93F02">
      <w:pPr>
        <w:spacing w:before="240" w:after="240" w:line="360" w:lineRule="auto"/>
        <w:jc w:val="both"/>
        <w:rPr>
          <w:rFonts w:ascii="Palatino Linotype" w:hAnsi="Palatino Linotype" w:cs="Arial"/>
          <w:sz w:val="24"/>
          <w:szCs w:val="24"/>
        </w:rPr>
      </w:pPr>
      <w:bookmarkStart w:id="26" w:name="_Hlk74252824"/>
      <w:r w:rsidRPr="00AA5C89">
        <w:rPr>
          <w:rFonts w:ascii="Palatino Linotype" w:hAnsi="Palatino Linotype" w:cs="Arial"/>
          <w:b/>
          <w:bCs/>
          <w:sz w:val="24"/>
          <w:szCs w:val="24"/>
          <w:lang w:eastAsia="es-MX"/>
        </w:rPr>
        <w:t>PRIMERO</w:t>
      </w:r>
      <w:r w:rsidRPr="00AA5C89">
        <w:rPr>
          <w:rFonts w:ascii="Palatino Linotype" w:hAnsi="Palatino Linotype" w:cs="Arial"/>
          <w:sz w:val="24"/>
          <w:szCs w:val="24"/>
        </w:rPr>
        <w:t xml:space="preserve">. </w:t>
      </w:r>
      <w:r w:rsidR="001420EC">
        <w:rPr>
          <w:rFonts w:ascii="Palatino Linotype" w:hAnsi="Palatino Linotype" w:cs="Arial"/>
          <w:sz w:val="24"/>
          <w:szCs w:val="24"/>
        </w:rPr>
        <w:t xml:space="preserve">Resultan fundadas las razones motivos de inconformidad hechos valer por el Recurrente en el Recurso de Revisión </w:t>
      </w:r>
      <w:r w:rsidR="001420EC" w:rsidRPr="001420EC">
        <w:rPr>
          <w:rFonts w:ascii="Palatino Linotype" w:hAnsi="Palatino Linotype" w:cs="Arial"/>
          <w:b/>
          <w:sz w:val="24"/>
          <w:szCs w:val="24"/>
        </w:rPr>
        <w:t>05008/INFOEM/AD/RR/2021</w:t>
      </w:r>
      <w:r w:rsidR="001420EC">
        <w:rPr>
          <w:rFonts w:ascii="Palatino Linotype" w:hAnsi="Palatino Linotype" w:cs="Arial"/>
          <w:sz w:val="24"/>
          <w:szCs w:val="24"/>
        </w:rPr>
        <w:t xml:space="preserve"> en términos del Considerando </w:t>
      </w:r>
      <w:r w:rsidR="001420EC" w:rsidRPr="00C72710">
        <w:rPr>
          <w:rFonts w:ascii="Palatino Linotype" w:hAnsi="Palatino Linotype" w:cs="Arial"/>
          <w:b/>
          <w:sz w:val="24"/>
          <w:szCs w:val="24"/>
        </w:rPr>
        <w:t xml:space="preserve">CUARTO </w:t>
      </w:r>
      <w:r w:rsidR="001420EC">
        <w:rPr>
          <w:rFonts w:ascii="Palatino Linotype" w:hAnsi="Palatino Linotype" w:cs="Arial"/>
          <w:sz w:val="24"/>
          <w:szCs w:val="24"/>
        </w:rPr>
        <w:t>de la presente Resolución.</w:t>
      </w:r>
    </w:p>
    <w:p w14:paraId="345576A0" w14:textId="6059E0F1" w:rsidR="001420EC" w:rsidRDefault="00D93F02" w:rsidP="00D93F02">
      <w:pPr>
        <w:shd w:val="clear" w:color="auto" w:fill="FFFFFF"/>
        <w:spacing w:before="240" w:after="360" w:line="360" w:lineRule="auto"/>
        <w:jc w:val="both"/>
        <w:rPr>
          <w:rFonts w:ascii="Palatino Linotype" w:eastAsia="MS Mincho" w:hAnsi="Palatino Linotype" w:cs="Arial"/>
          <w:b/>
          <w:bCs/>
          <w:color w:val="000000" w:themeColor="text1"/>
          <w:sz w:val="24"/>
          <w:szCs w:val="24"/>
          <w:shd w:val="clear" w:color="auto" w:fill="FFFFFF"/>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AA5C89">
        <w:rPr>
          <w:rFonts w:ascii="Palatino Linotype" w:hAnsi="Palatino Linotype" w:cs="Arial"/>
          <w:b/>
          <w:sz w:val="24"/>
          <w:szCs w:val="24"/>
        </w:rPr>
        <w:t>SEGUNDO.</w:t>
      </w:r>
      <w:bookmarkEnd w:id="27"/>
      <w:bookmarkEnd w:id="28"/>
      <w:bookmarkEnd w:id="29"/>
      <w:bookmarkEnd w:id="30"/>
      <w:bookmarkEnd w:id="31"/>
      <w:bookmarkEnd w:id="32"/>
      <w:bookmarkEnd w:id="33"/>
      <w:bookmarkEnd w:id="34"/>
      <w:bookmarkEnd w:id="35"/>
      <w:r w:rsidRPr="00AA5C89">
        <w:rPr>
          <w:rStyle w:val="Ttulo2Car"/>
          <w:rFonts w:ascii="Palatino Linotype" w:hAnsi="Palatino Linotype"/>
          <w:b/>
          <w:color w:val="000000" w:themeColor="text1"/>
          <w:sz w:val="24"/>
          <w:szCs w:val="24"/>
        </w:rPr>
        <w:t xml:space="preserve"> </w:t>
      </w:r>
      <w:r w:rsidR="001420EC">
        <w:rPr>
          <w:rStyle w:val="Ttulo2Car"/>
          <w:rFonts w:ascii="Palatino Linotype" w:hAnsi="Palatino Linotype"/>
          <w:b/>
          <w:color w:val="000000" w:themeColor="text1"/>
          <w:sz w:val="24"/>
          <w:szCs w:val="24"/>
        </w:rPr>
        <w:t>S</w:t>
      </w:r>
      <w:r w:rsidR="001420EC" w:rsidRPr="001420EC">
        <w:rPr>
          <w:rStyle w:val="Ttulo2Car"/>
          <w:rFonts w:ascii="Palatino Linotype" w:hAnsi="Palatino Linotype"/>
          <w:color w:val="000000" w:themeColor="text1"/>
          <w:sz w:val="24"/>
          <w:szCs w:val="24"/>
        </w:rPr>
        <w:t xml:space="preserve">e </w:t>
      </w:r>
      <w:r w:rsidR="001420EC" w:rsidRPr="001420EC">
        <w:rPr>
          <w:rStyle w:val="Ttulo2Car"/>
          <w:rFonts w:ascii="Palatino Linotype" w:hAnsi="Palatino Linotype"/>
          <w:b/>
          <w:color w:val="000000" w:themeColor="text1"/>
          <w:sz w:val="24"/>
          <w:szCs w:val="24"/>
        </w:rPr>
        <w:t>REVOCA</w:t>
      </w:r>
      <w:r w:rsidR="001420EC" w:rsidRPr="001420EC">
        <w:rPr>
          <w:rFonts w:ascii="Palatino Linotype" w:eastAsia="MS Mincho" w:hAnsi="Palatino Linotype" w:cs="Arial"/>
          <w:bCs/>
          <w:color w:val="000000" w:themeColor="text1"/>
          <w:sz w:val="24"/>
          <w:szCs w:val="24"/>
          <w:shd w:val="clear" w:color="auto" w:fill="FFFFFF"/>
        </w:rPr>
        <w:t xml:space="preserve"> la respuesta </w:t>
      </w:r>
      <w:r w:rsidR="001420EC">
        <w:rPr>
          <w:rFonts w:ascii="Palatino Linotype" w:eastAsia="MS Mincho" w:hAnsi="Palatino Linotype" w:cs="Arial"/>
          <w:bCs/>
          <w:color w:val="000000" w:themeColor="text1"/>
          <w:sz w:val="24"/>
          <w:szCs w:val="24"/>
          <w:shd w:val="clear" w:color="auto" w:fill="FFFFFF"/>
        </w:rPr>
        <w:t xml:space="preserve">emitida por </w:t>
      </w:r>
      <w:r w:rsidR="001420EC" w:rsidRPr="001420EC">
        <w:rPr>
          <w:rFonts w:ascii="Palatino Linotype" w:eastAsia="MS Mincho" w:hAnsi="Palatino Linotype" w:cs="Arial"/>
          <w:bCs/>
          <w:color w:val="000000" w:themeColor="text1"/>
          <w:sz w:val="24"/>
          <w:szCs w:val="24"/>
          <w:shd w:val="clear" w:color="auto" w:fill="FFFFFF"/>
        </w:rPr>
        <w:t xml:space="preserve">el </w:t>
      </w:r>
      <w:r w:rsidR="001420EC" w:rsidRPr="001420EC">
        <w:rPr>
          <w:rFonts w:ascii="Palatino Linotype" w:eastAsia="MS Mincho" w:hAnsi="Palatino Linotype" w:cs="Arial"/>
          <w:b/>
          <w:bCs/>
          <w:color w:val="000000" w:themeColor="text1"/>
          <w:sz w:val="24"/>
          <w:szCs w:val="24"/>
          <w:shd w:val="clear" w:color="auto" w:fill="FFFFFF"/>
        </w:rPr>
        <w:t>Instituto de Salud del Estado de México</w:t>
      </w:r>
      <w:r w:rsidR="001420EC" w:rsidRPr="001420EC">
        <w:rPr>
          <w:rFonts w:ascii="Palatino Linotype" w:eastAsia="MS Mincho" w:hAnsi="Palatino Linotype" w:cs="Arial"/>
          <w:bCs/>
          <w:color w:val="000000" w:themeColor="text1"/>
          <w:sz w:val="24"/>
          <w:szCs w:val="24"/>
          <w:shd w:val="clear" w:color="auto" w:fill="FFFFFF"/>
        </w:rPr>
        <w:t xml:space="preserve"> y se</w:t>
      </w:r>
      <w:r w:rsidR="001420EC">
        <w:rPr>
          <w:rFonts w:ascii="Palatino Linotype" w:eastAsia="MS Mincho" w:hAnsi="Palatino Linotype" w:cs="Arial"/>
          <w:b/>
          <w:bCs/>
          <w:color w:val="000000" w:themeColor="text1"/>
          <w:sz w:val="24"/>
          <w:szCs w:val="24"/>
          <w:shd w:val="clear" w:color="auto" w:fill="FFFFFF"/>
        </w:rPr>
        <w:t xml:space="preserve"> ORDENA </w:t>
      </w:r>
      <w:r w:rsidR="0092003A" w:rsidRPr="0092003A">
        <w:rPr>
          <w:rFonts w:ascii="Palatino Linotype" w:eastAsia="MS Mincho" w:hAnsi="Palatino Linotype" w:cs="Arial"/>
          <w:bCs/>
          <w:color w:val="000000" w:themeColor="text1"/>
          <w:sz w:val="24"/>
          <w:szCs w:val="24"/>
          <w:shd w:val="clear" w:color="auto" w:fill="FFFFFF"/>
        </w:rPr>
        <w:t xml:space="preserve">entregar </w:t>
      </w:r>
      <w:r w:rsidR="00B24354" w:rsidRPr="0092003A">
        <w:rPr>
          <w:rFonts w:ascii="Palatino Linotype" w:eastAsia="MS Mincho" w:hAnsi="Palatino Linotype" w:cs="Arial"/>
          <w:bCs/>
          <w:color w:val="000000" w:themeColor="text1"/>
          <w:sz w:val="24"/>
          <w:szCs w:val="24"/>
          <w:shd w:val="clear" w:color="auto" w:fill="FFFFFF"/>
        </w:rPr>
        <w:t>vía</w:t>
      </w:r>
      <w:r w:rsidR="00B24354">
        <w:rPr>
          <w:rFonts w:ascii="Palatino Linotype" w:eastAsia="MS Mincho" w:hAnsi="Palatino Linotype" w:cs="Arial"/>
          <w:b/>
          <w:bCs/>
          <w:color w:val="000000" w:themeColor="text1"/>
          <w:sz w:val="24"/>
          <w:szCs w:val="24"/>
          <w:shd w:val="clear" w:color="auto" w:fill="FFFFFF"/>
        </w:rPr>
        <w:t xml:space="preserve"> </w:t>
      </w:r>
      <w:r w:rsidR="007A3FC7">
        <w:rPr>
          <w:rFonts w:ascii="Palatino Linotype" w:eastAsia="MS Mincho" w:hAnsi="Palatino Linotype" w:cs="Arial"/>
          <w:b/>
          <w:bCs/>
          <w:color w:val="000000" w:themeColor="text1"/>
          <w:sz w:val="24"/>
          <w:szCs w:val="24"/>
          <w:shd w:val="clear" w:color="auto" w:fill="FFFFFF"/>
        </w:rPr>
        <w:t>CONSULTA DIRECTA</w:t>
      </w:r>
      <w:r w:rsidR="001420EC" w:rsidRPr="001420EC">
        <w:rPr>
          <w:rFonts w:ascii="Palatino Linotype" w:eastAsia="MS Mincho" w:hAnsi="Palatino Linotype" w:cs="Arial"/>
          <w:bCs/>
          <w:color w:val="000000" w:themeColor="text1"/>
          <w:sz w:val="24"/>
          <w:szCs w:val="24"/>
          <w:shd w:val="clear" w:color="auto" w:fill="FFFFFF"/>
        </w:rPr>
        <w:t>, la siguiente información:</w:t>
      </w:r>
    </w:p>
    <w:p w14:paraId="0184762B" w14:textId="3BD9B3E8" w:rsidR="0009293F" w:rsidRDefault="00503B98" w:rsidP="0009293F">
      <w:pPr>
        <w:pStyle w:val="Prrafodelista"/>
        <w:numPr>
          <w:ilvl w:val="0"/>
          <w:numId w:val="36"/>
        </w:numPr>
        <w:shd w:val="clear" w:color="auto" w:fill="FFFFFF"/>
        <w:spacing w:before="240" w:after="360" w:line="360" w:lineRule="auto"/>
        <w:ind w:left="426"/>
        <w:jc w:val="both"/>
        <w:rPr>
          <w:rFonts w:ascii="Palatino Linotype" w:eastAsia="MS Mincho" w:hAnsi="Palatino Linotype" w:cs="Arial"/>
          <w:b/>
          <w:bCs/>
          <w:color w:val="000000" w:themeColor="text1"/>
          <w:sz w:val="24"/>
          <w:shd w:val="clear" w:color="auto" w:fill="FFFFFF"/>
        </w:rPr>
      </w:pPr>
      <w:r w:rsidRPr="0009293F">
        <w:rPr>
          <w:rFonts w:ascii="Palatino Linotype" w:eastAsia="MS Mincho" w:hAnsi="Palatino Linotype" w:cs="Arial"/>
          <w:b/>
          <w:bCs/>
          <w:color w:val="000000" w:themeColor="text1"/>
          <w:sz w:val="24"/>
          <w:shd w:val="clear" w:color="auto" w:fill="FFFFFF"/>
        </w:rPr>
        <w:t>Acuerdo</w:t>
      </w:r>
      <w:r w:rsidR="00B70905">
        <w:rPr>
          <w:rFonts w:ascii="Palatino Linotype" w:eastAsia="MS Mincho" w:hAnsi="Palatino Linotype" w:cs="Arial"/>
          <w:b/>
          <w:bCs/>
          <w:color w:val="000000" w:themeColor="text1"/>
          <w:sz w:val="24"/>
          <w:shd w:val="clear" w:color="auto" w:fill="FFFFFF"/>
        </w:rPr>
        <w:t xml:space="preserve"> original</w:t>
      </w:r>
      <w:r w:rsidRPr="0009293F">
        <w:rPr>
          <w:rFonts w:ascii="Palatino Linotype" w:eastAsia="MS Mincho" w:hAnsi="Palatino Linotype" w:cs="Arial"/>
          <w:b/>
          <w:bCs/>
          <w:color w:val="000000" w:themeColor="text1"/>
          <w:sz w:val="24"/>
          <w:shd w:val="clear" w:color="auto" w:fill="FFFFFF"/>
        </w:rPr>
        <w:t xml:space="preserve"> </w:t>
      </w:r>
      <w:r w:rsidR="0009293F" w:rsidRPr="0009293F">
        <w:rPr>
          <w:rFonts w:ascii="Palatino Linotype" w:eastAsia="MS Mincho" w:hAnsi="Palatino Linotype" w:cs="Arial"/>
          <w:b/>
          <w:bCs/>
          <w:color w:val="000000" w:themeColor="text1"/>
          <w:sz w:val="24"/>
          <w:shd w:val="clear" w:color="auto" w:fill="FFFFFF"/>
        </w:rPr>
        <w:t>del</w:t>
      </w:r>
      <w:r w:rsidRPr="0009293F">
        <w:rPr>
          <w:rFonts w:ascii="Palatino Linotype" w:eastAsia="MS Mincho" w:hAnsi="Palatino Linotype" w:cs="Arial"/>
          <w:b/>
          <w:bCs/>
          <w:color w:val="000000" w:themeColor="text1"/>
          <w:sz w:val="24"/>
          <w:shd w:val="clear" w:color="auto" w:fill="FFFFFF"/>
        </w:rPr>
        <w:t xml:space="preserve"> Comité de Transparencia mediante el cual se declare la inexistencia de la </w:t>
      </w:r>
      <w:r w:rsidR="0009293F">
        <w:rPr>
          <w:rFonts w:ascii="Palatino Linotype" w:eastAsia="MS Mincho" w:hAnsi="Palatino Linotype" w:cs="Arial"/>
          <w:b/>
          <w:bCs/>
          <w:color w:val="000000" w:themeColor="text1"/>
          <w:sz w:val="24"/>
          <w:shd w:val="clear" w:color="auto" w:fill="FFFFFF"/>
        </w:rPr>
        <w:t xml:space="preserve">información señalada en la solicitud </w:t>
      </w:r>
      <w:r w:rsidR="0009293F" w:rsidRPr="00503B98">
        <w:rPr>
          <w:rFonts w:ascii="Palatino Linotype" w:eastAsia="MS Mincho" w:hAnsi="Palatino Linotype" w:cs="Arial"/>
          <w:b/>
          <w:bCs/>
          <w:color w:val="000000" w:themeColor="text1"/>
          <w:sz w:val="24"/>
          <w:shd w:val="clear" w:color="auto" w:fill="FFFFFF"/>
        </w:rPr>
        <w:t>00028/ISEM/AD/2021</w:t>
      </w:r>
    </w:p>
    <w:p w14:paraId="73C5EBC5" w14:textId="77777777" w:rsidR="00C72710" w:rsidRDefault="00C72710" w:rsidP="00C72710">
      <w:pPr>
        <w:spacing w:line="360" w:lineRule="auto"/>
        <w:jc w:val="both"/>
        <w:rPr>
          <w:rFonts w:ascii="Palatino Linotype" w:hAnsi="Palatino Linotype"/>
          <w:color w:val="222222"/>
          <w:sz w:val="24"/>
          <w:shd w:val="clear" w:color="auto" w:fill="FFFFFF"/>
        </w:rPr>
      </w:pPr>
      <w:r w:rsidRPr="00C72710">
        <w:rPr>
          <w:rFonts w:ascii="Palatino Linotype" w:hAnsi="Palatino Linotype"/>
          <w:color w:val="222222"/>
          <w:sz w:val="24"/>
          <w:shd w:val="clear" w:color="auto" w:fill="FFFFFF"/>
        </w:rPr>
        <w:t>Asimismo se ordena al Sujeto Obligado que previo a la consulta referida, haga del conocimiento del titular de los datos,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  </w:t>
      </w:r>
    </w:p>
    <w:p w14:paraId="693907C0" w14:textId="2E0F47E2" w:rsidR="001420EC" w:rsidRPr="007235E1" w:rsidRDefault="001420EC" w:rsidP="00D93F02">
      <w:pPr>
        <w:shd w:val="clear" w:color="auto" w:fill="FFFFFF"/>
        <w:spacing w:before="240" w:after="360" w:line="360" w:lineRule="auto"/>
        <w:jc w:val="both"/>
        <w:rPr>
          <w:rFonts w:ascii="Palatino Linotype" w:eastAsia="MS Mincho" w:hAnsi="Palatino Linotype" w:cs="Arial"/>
          <w:b/>
          <w:bCs/>
          <w:color w:val="000000" w:themeColor="text1"/>
          <w:sz w:val="32"/>
          <w:szCs w:val="24"/>
          <w:shd w:val="clear" w:color="auto" w:fill="FFFFFF"/>
        </w:rPr>
      </w:pPr>
      <w:r w:rsidRPr="007235E1">
        <w:rPr>
          <w:rFonts w:ascii="Palatino Linotype" w:hAnsi="Palatino Linotype"/>
          <w:b/>
          <w:sz w:val="24"/>
        </w:rPr>
        <w:t>TERCERO.</w:t>
      </w:r>
      <w:r w:rsidRPr="007235E1">
        <w:rPr>
          <w:rFonts w:ascii="Palatino Linotype" w:hAnsi="Palatino Linotype"/>
          <w:sz w:val="24"/>
        </w:rPr>
        <w:t xml:space="preserve"> Notifíquese al Titular de la Unidad de Transparencia del SUJETO OBLIGADO la presente resolución para que conforme a los artículos 137 párrafo segundo de la Ley Protección de Datos Personales en Posesión de Sujetos Obligados del Estado de México y Municipios, 186 último párrafo y 189 párrafo segundo de la </w:t>
      </w:r>
      <w:r w:rsidRPr="007235E1">
        <w:rPr>
          <w:rFonts w:ascii="Palatino Linotype" w:hAnsi="Palatino Linotype"/>
          <w:sz w:val="24"/>
        </w:rPr>
        <w:lastRenderedPageBreak/>
        <w:t>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14:paraId="4BEB4F87" w14:textId="1C8FF578" w:rsidR="001420EC" w:rsidRPr="007235E1" w:rsidRDefault="007235E1" w:rsidP="00D93F02">
      <w:pPr>
        <w:shd w:val="clear" w:color="auto" w:fill="FFFFFF"/>
        <w:spacing w:before="240" w:after="360" w:line="360" w:lineRule="auto"/>
        <w:jc w:val="both"/>
        <w:rPr>
          <w:rFonts w:ascii="Palatino Linotype" w:hAnsi="Palatino Linotype"/>
          <w:sz w:val="24"/>
        </w:rPr>
      </w:pPr>
      <w:r w:rsidRPr="007235E1">
        <w:rPr>
          <w:rFonts w:ascii="Palatino Linotype" w:hAnsi="Palatino Linotype"/>
          <w:b/>
          <w:sz w:val="24"/>
        </w:rPr>
        <w:t>CUARTO.</w:t>
      </w:r>
      <w:r w:rsidRPr="007235E1">
        <w:rPr>
          <w:rFonts w:ascii="Palatino Linotype" w:hAnsi="Palatino Linotype"/>
          <w:sz w:val="24"/>
        </w:rPr>
        <w:t xml:space="preserve"> De conformidad con el artículo 198 de la Ley de Transparencia y Acceso a la Información Pública del Estado de México y Municipios de aplicación supletoria, de considerarlo procedente, el Sujeto Obligado de manera fundada y motivada, podrá solicitar una ampliación de plazo para el cumplimiento de la presente resolución.</w:t>
      </w:r>
    </w:p>
    <w:p w14:paraId="6132611B" w14:textId="7CB57B6D" w:rsidR="00503B98" w:rsidRPr="00503B98" w:rsidRDefault="007235E1" w:rsidP="00503B98">
      <w:pPr>
        <w:shd w:val="clear" w:color="auto" w:fill="FFFFFF"/>
        <w:spacing w:before="240" w:after="360" w:line="360" w:lineRule="auto"/>
        <w:jc w:val="both"/>
        <w:rPr>
          <w:rFonts w:ascii="Palatino Linotype" w:hAnsi="Palatino Linotype"/>
          <w:sz w:val="24"/>
        </w:rPr>
      </w:pPr>
      <w:r w:rsidRPr="007235E1">
        <w:rPr>
          <w:rFonts w:ascii="Palatino Linotype" w:hAnsi="Palatino Linotype"/>
          <w:b/>
          <w:sz w:val="24"/>
        </w:rPr>
        <w:t>QUINTO.</w:t>
      </w:r>
      <w:r w:rsidRPr="007235E1">
        <w:rPr>
          <w:rFonts w:ascii="Palatino Linotype" w:hAnsi="Palatino Linotype"/>
          <w:sz w:val="24"/>
        </w:rPr>
        <w:t xml:space="preserve"> Hágase del conocimiento del RECURRENTE la presente resolución, así como, que de conformidad con lo establecido en el artículo 142 de la Ley de Protección de Datos Personales en Posesión de Sujetos Obligados del</w:t>
      </w:r>
      <w:r w:rsidR="00503B98">
        <w:rPr>
          <w:rFonts w:ascii="Palatino Linotype" w:hAnsi="Palatino Linotype"/>
          <w:sz w:val="24"/>
        </w:rPr>
        <w:t xml:space="preserve"> Estado de México y Municipios,</w:t>
      </w:r>
      <w:r w:rsidR="00503B98" w:rsidRPr="00503B98">
        <w:rPr>
          <w:rFonts w:ascii="Palatino Linotype" w:hAnsi="Palatino Linotype"/>
          <w:sz w:val="32"/>
        </w:rPr>
        <w:t xml:space="preserve"> </w:t>
      </w:r>
      <w:r w:rsidR="00503B98" w:rsidRPr="00503B98">
        <w:rPr>
          <w:rFonts w:ascii="Palatino Linotype" w:eastAsia="MS Mincho" w:hAnsi="Palatino Linotype"/>
          <w:sz w:val="24"/>
          <w:lang w:val="es-ES"/>
        </w:rPr>
        <w:t xml:space="preserve">y </w:t>
      </w:r>
      <w:r w:rsidR="00503B98" w:rsidRPr="00503B98">
        <w:rPr>
          <w:rFonts w:ascii="Palatino Linotype" w:hAnsi="Palatino Linotype"/>
          <w:color w:val="000000"/>
          <w:sz w:val="24"/>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503B98" w:rsidRPr="00503B98">
        <w:rPr>
          <w:rFonts w:ascii="Palatino Linotype" w:hAnsi="Palatino Linotype"/>
          <w:color w:val="222222"/>
          <w:sz w:val="24"/>
          <w:shd w:val="clear" w:color="auto" w:fill="FFFFFF"/>
          <w:lang w:val="es-ES"/>
        </w:rPr>
        <w:t>, o bien, vía juicio de amparo en los términos de las leyes aplicables.</w:t>
      </w:r>
    </w:p>
    <w:bookmarkEnd w:id="6"/>
    <w:bookmarkEnd w:id="7"/>
    <w:bookmarkEnd w:id="8"/>
    <w:bookmarkEnd w:id="26"/>
    <w:p w14:paraId="7831CB3F" w14:textId="38B24F3B" w:rsidR="000F75D4" w:rsidRDefault="000F75D4" w:rsidP="000F75D4">
      <w:pPr>
        <w:spacing w:before="240" w:after="240" w:line="360" w:lineRule="auto"/>
        <w:ind w:firstLine="1"/>
        <w:jc w:val="both"/>
        <w:rPr>
          <w:rFonts w:ascii="Palatino Linotype" w:hAnsi="Palatino Linotype"/>
          <w:sz w:val="24"/>
          <w:szCs w:val="24"/>
        </w:rPr>
      </w:pPr>
      <w:r>
        <w:rPr>
          <w:rFonts w:ascii="Palatino Linotype" w:hAnsi="Palatino Linotype"/>
          <w:sz w:val="24"/>
          <w:szCs w:val="24"/>
        </w:rPr>
        <w:t xml:space="preserve">ASÍ LO RESUELVE, POR </w:t>
      </w:r>
      <w:r w:rsidRPr="000F75D4">
        <w:rPr>
          <w:rFonts w:ascii="Palatino Linotype" w:hAnsi="Palatino Linotype"/>
          <w:sz w:val="24"/>
          <w:szCs w:val="24"/>
        </w:rPr>
        <w:t>UNANIMIDAD</w:t>
      </w:r>
      <w:r>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Pr>
          <w:rFonts w:ascii="Palatino Linotype" w:hAnsi="Palatino Linotype"/>
          <w:sz w:val="24"/>
          <w:szCs w:val="24"/>
        </w:rPr>
        <w:lastRenderedPageBreak/>
        <w:t xml:space="preserve">(AUSENCIA JUSTIFICADA); LUIS GUSTAVO PARRA NORIEGA; Y GUADALUPE RAMÍREZ PEÑA EN LA PRIMERA SESIÓN ORDINARIA CELEBRADA EL DOCE (12) DE ENERO DE DOS MIL VEINTIDÓS, ANTE EL SECRETARIO TÉCNICO DEL PLENO ALEXIS TAPIA RAMÍREZ </w:t>
      </w:r>
    </w:p>
    <w:p w14:paraId="6AB7540F" w14:textId="77777777" w:rsidR="00F43832" w:rsidRDefault="00F43832" w:rsidP="008E6432">
      <w:pPr>
        <w:spacing w:before="240" w:after="240" w:line="360" w:lineRule="auto"/>
        <w:jc w:val="both"/>
        <w:rPr>
          <w:rFonts w:ascii="Palatino Linotype" w:hAnsi="Palatino Linotype"/>
          <w:sz w:val="24"/>
          <w:szCs w:val="24"/>
        </w:rPr>
      </w:pPr>
    </w:p>
    <w:p w14:paraId="2DBF2405" w14:textId="77777777" w:rsidR="00FF2B08" w:rsidRDefault="00FF2B08" w:rsidP="008E6432">
      <w:pPr>
        <w:spacing w:before="240" w:after="240" w:line="360" w:lineRule="auto"/>
        <w:jc w:val="both"/>
        <w:rPr>
          <w:rFonts w:ascii="Palatino Linotype" w:hAnsi="Palatino Linotype"/>
          <w:sz w:val="24"/>
          <w:szCs w:val="24"/>
        </w:rPr>
      </w:pPr>
    </w:p>
    <w:p w14:paraId="078E18F1" w14:textId="77777777" w:rsidR="00FF2B08" w:rsidRDefault="00FF2B08" w:rsidP="008E6432">
      <w:pPr>
        <w:spacing w:before="240" w:after="240" w:line="360" w:lineRule="auto"/>
        <w:jc w:val="both"/>
        <w:rPr>
          <w:rFonts w:ascii="Palatino Linotype" w:hAnsi="Palatino Linotype"/>
          <w:sz w:val="24"/>
          <w:szCs w:val="24"/>
        </w:rPr>
      </w:pPr>
    </w:p>
    <w:p w14:paraId="715F7C23" w14:textId="77777777" w:rsidR="00FF2B08" w:rsidRDefault="00FF2B08" w:rsidP="008E6432">
      <w:pPr>
        <w:spacing w:before="240" w:after="240" w:line="360" w:lineRule="auto"/>
        <w:jc w:val="both"/>
        <w:rPr>
          <w:rFonts w:ascii="Palatino Linotype" w:hAnsi="Palatino Linotype"/>
          <w:sz w:val="24"/>
          <w:szCs w:val="24"/>
        </w:rPr>
      </w:pPr>
    </w:p>
    <w:p w14:paraId="772A3975" w14:textId="77777777" w:rsidR="00FF2B08" w:rsidRDefault="00FF2B08" w:rsidP="008E6432">
      <w:pPr>
        <w:spacing w:before="240" w:after="240" w:line="360" w:lineRule="auto"/>
        <w:jc w:val="both"/>
        <w:rPr>
          <w:rFonts w:ascii="Palatino Linotype" w:hAnsi="Palatino Linotype"/>
          <w:sz w:val="24"/>
          <w:szCs w:val="24"/>
        </w:rPr>
      </w:pPr>
    </w:p>
    <w:p w14:paraId="29EB2954" w14:textId="77777777" w:rsidR="00FF2B08" w:rsidRPr="00AA5C89" w:rsidRDefault="00FF2B08" w:rsidP="008E6432">
      <w:pPr>
        <w:spacing w:before="240" w:after="240" w:line="360" w:lineRule="auto"/>
        <w:jc w:val="both"/>
        <w:rPr>
          <w:rFonts w:ascii="Palatino Linotype" w:hAnsi="Palatino Linotype"/>
          <w:sz w:val="24"/>
          <w:szCs w:val="24"/>
        </w:rPr>
      </w:pPr>
    </w:p>
    <w:p w14:paraId="221828C7" w14:textId="77777777" w:rsidR="005910C3" w:rsidRPr="00AA5C89" w:rsidRDefault="005910C3" w:rsidP="008E6432">
      <w:pPr>
        <w:spacing w:before="240" w:after="240" w:line="360" w:lineRule="auto"/>
        <w:jc w:val="both"/>
        <w:rPr>
          <w:rFonts w:ascii="Palatino Linotype" w:hAnsi="Palatino Linotype"/>
          <w:sz w:val="24"/>
          <w:szCs w:val="24"/>
        </w:rPr>
      </w:pPr>
    </w:p>
    <w:p w14:paraId="3F687AEA" w14:textId="77777777" w:rsidR="005910C3" w:rsidRDefault="005910C3" w:rsidP="008E6432">
      <w:pPr>
        <w:spacing w:before="240" w:after="240" w:line="360" w:lineRule="auto"/>
        <w:jc w:val="both"/>
        <w:rPr>
          <w:rFonts w:ascii="Palatino Linotype" w:hAnsi="Palatino Linotype"/>
          <w:sz w:val="24"/>
          <w:szCs w:val="24"/>
        </w:rPr>
      </w:pPr>
    </w:p>
    <w:p w14:paraId="23563FE0" w14:textId="77777777" w:rsidR="00034F7D" w:rsidRDefault="00034F7D" w:rsidP="008E6432">
      <w:pPr>
        <w:spacing w:before="240" w:after="240" w:line="360" w:lineRule="auto"/>
        <w:jc w:val="both"/>
        <w:rPr>
          <w:rFonts w:ascii="Palatino Linotype" w:hAnsi="Palatino Linotype"/>
          <w:sz w:val="24"/>
          <w:szCs w:val="24"/>
        </w:rPr>
      </w:pPr>
    </w:p>
    <w:p w14:paraId="0D182873" w14:textId="77777777" w:rsidR="00034F7D" w:rsidRDefault="00034F7D" w:rsidP="008E6432">
      <w:pPr>
        <w:spacing w:before="240" w:after="240" w:line="360" w:lineRule="auto"/>
        <w:jc w:val="both"/>
        <w:rPr>
          <w:rFonts w:ascii="Palatino Linotype" w:hAnsi="Palatino Linotype"/>
          <w:sz w:val="24"/>
          <w:szCs w:val="24"/>
        </w:rPr>
      </w:pPr>
    </w:p>
    <w:p w14:paraId="72D47B5F" w14:textId="77777777" w:rsidR="00034F7D" w:rsidRDefault="00034F7D" w:rsidP="008E6432">
      <w:pPr>
        <w:spacing w:before="240" w:after="240" w:line="360" w:lineRule="auto"/>
        <w:jc w:val="both"/>
        <w:rPr>
          <w:rFonts w:ascii="Palatino Linotype" w:hAnsi="Palatino Linotype"/>
          <w:sz w:val="24"/>
          <w:szCs w:val="24"/>
        </w:rPr>
      </w:pPr>
    </w:p>
    <w:p w14:paraId="5C8DE32C" w14:textId="77777777" w:rsidR="00034F7D" w:rsidRDefault="00034F7D" w:rsidP="008E6432">
      <w:pPr>
        <w:spacing w:before="240" w:after="240" w:line="360" w:lineRule="auto"/>
        <w:jc w:val="both"/>
        <w:rPr>
          <w:rFonts w:ascii="Palatino Linotype" w:hAnsi="Palatino Linotype"/>
          <w:sz w:val="24"/>
          <w:szCs w:val="24"/>
        </w:rPr>
      </w:pPr>
    </w:p>
    <w:p w14:paraId="4A50EBF8" w14:textId="77777777" w:rsidR="00034F7D" w:rsidRPr="00AA5C89" w:rsidRDefault="00034F7D" w:rsidP="008E6432">
      <w:pPr>
        <w:spacing w:before="240" w:after="240" w:line="360" w:lineRule="auto"/>
        <w:jc w:val="both"/>
        <w:rPr>
          <w:rFonts w:ascii="Palatino Linotype" w:hAnsi="Palatino Linotype"/>
          <w:sz w:val="24"/>
          <w:szCs w:val="24"/>
        </w:rPr>
      </w:pPr>
    </w:p>
    <w:sectPr w:rsidR="00034F7D" w:rsidRPr="00AA5C89">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CF07" w14:textId="77777777" w:rsidR="00C51303" w:rsidRDefault="00C51303">
      <w:r>
        <w:separator/>
      </w:r>
    </w:p>
  </w:endnote>
  <w:endnote w:type="continuationSeparator" w:id="0">
    <w:p w14:paraId="140CAC01" w14:textId="77777777" w:rsidR="00C51303" w:rsidRDefault="00C5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Light">
    <w:altName w:val="Courier New"/>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04F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04FB">
              <w:rPr>
                <w:b/>
                <w:bCs/>
                <w:noProof/>
              </w:rPr>
              <w:t>34</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04F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04FB">
              <w:rPr>
                <w:b/>
                <w:bCs/>
                <w:noProof/>
              </w:rPr>
              <w:t>34</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1C047" w14:textId="77777777" w:rsidR="00C51303" w:rsidRDefault="00C51303">
      <w:r>
        <w:separator/>
      </w:r>
    </w:p>
  </w:footnote>
  <w:footnote w:type="continuationSeparator" w:id="0">
    <w:p w14:paraId="6A9D096D" w14:textId="77777777" w:rsidR="00C51303" w:rsidRDefault="00C51303">
      <w:r>
        <w:continuationSeparator/>
      </w:r>
    </w:p>
  </w:footnote>
  <w:footnote w:id="1">
    <w:p w14:paraId="386A8244" w14:textId="77777777" w:rsidR="00C10811" w:rsidRDefault="00C10811" w:rsidP="00C10811">
      <w:pPr>
        <w:pStyle w:val="Textonotapie"/>
      </w:pPr>
      <w:r>
        <w:rPr>
          <w:rStyle w:val="Refdenotaalpie"/>
        </w:rPr>
        <w:footnoteRef/>
      </w:r>
      <w:r>
        <w:t xml:space="preserve"> Fracción IV. Artículo 53. Ibídem.</w:t>
      </w:r>
    </w:p>
  </w:footnote>
  <w:footnote w:id="2">
    <w:p w14:paraId="46769EDA" w14:textId="77777777" w:rsidR="0070022A" w:rsidRDefault="0070022A" w:rsidP="0070022A">
      <w:pPr>
        <w:pStyle w:val="Textonotapie"/>
      </w:pPr>
      <w:r>
        <w:rPr>
          <w:rStyle w:val="Refdenotaalpie"/>
        </w:rPr>
        <w:footnoteRef/>
      </w:r>
      <w:r>
        <w:t xml:space="preserve"> Disponible para su consulta en </w:t>
      </w:r>
      <w:hyperlink r:id="rId1" w:history="1">
        <w:r w:rsidRPr="00C234C0">
          <w:rPr>
            <w:rStyle w:val="Hipervnculo"/>
          </w:rPr>
          <w:t>http://www.diputados.gob.mx/LeyesBiblio/pdf/LGA_150618.pdf</w:t>
        </w:r>
      </w:hyperlink>
    </w:p>
  </w:footnote>
  <w:footnote w:id="3">
    <w:p w14:paraId="77E2D860" w14:textId="77777777" w:rsidR="00C5430D" w:rsidRPr="00952F10" w:rsidRDefault="00C5430D" w:rsidP="00C5430D">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493D861" w14:textId="77777777" w:rsidR="00C5430D" w:rsidRDefault="00C5430D" w:rsidP="00C5430D">
      <w:pPr>
        <w:pStyle w:val="Textonotapie"/>
      </w:pPr>
    </w:p>
  </w:footnote>
  <w:footnote w:id="4">
    <w:p w14:paraId="60A378DB" w14:textId="77777777" w:rsidR="00E36C84" w:rsidRDefault="00E36C84" w:rsidP="00E36C84">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6B1185" w:rsidRDefault="00C5130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260B68EA" w:rsidR="006B1185" w:rsidRDefault="0026797E" w:rsidP="003D7F20">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D7F20">
                  <w:rPr>
                    <w:rFonts w:ascii="Palatino Linotype" w:eastAsia="Calibri" w:hAnsi="Palatino Linotype" w:cs="Tahoma"/>
                    <w:bCs/>
                    <w:sz w:val="22"/>
                    <w:szCs w:val="22"/>
                    <w:lang w:eastAsia="en-US"/>
                  </w:rPr>
                  <w:t>5008</w:t>
                </w:r>
                <w:r>
                  <w:rPr>
                    <w:rFonts w:ascii="Palatino Linotype" w:eastAsia="Calibri" w:hAnsi="Palatino Linotype" w:cs="Tahoma"/>
                    <w:bCs/>
                    <w:sz w:val="22"/>
                    <w:szCs w:val="22"/>
                    <w:lang w:eastAsia="en-US"/>
                  </w:rPr>
                  <w:t>/INFOEM/AD/RR/2021</w:t>
                </w:r>
                <w:r w:rsidR="006B1185">
                  <w:rPr>
                    <w:rFonts w:ascii="Palatino Linotype" w:eastAsia="Calibri" w:hAnsi="Palatino Linotype" w:cs="Tahoma"/>
                    <w:bCs/>
                    <w:sz w:val="22"/>
                    <w:szCs w:val="22"/>
                    <w:lang w:eastAsia="en-US"/>
                  </w:rPr>
                  <w:t xml:space="preserve"> </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4544" w:type="dxa"/>
              </w:tcPr>
              <w:p w14:paraId="2B205C7F" w14:textId="1EF934F5" w:rsidR="006B1185" w:rsidRPr="00D93F02" w:rsidRDefault="003D7F20" w:rsidP="00EF118A">
                <w:pPr>
                  <w:tabs>
                    <w:tab w:val="left" w:pos="2834"/>
                    <w:tab w:val="right" w:pos="8838"/>
                  </w:tabs>
                  <w:ind w:left="-113" w:right="1460"/>
                  <w:jc w:val="both"/>
                  <w:rPr>
                    <w:rFonts w:ascii="Palatino Linotype" w:eastAsia="Calibri" w:hAnsi="Palatino Linotype" w:cs="Tahoma"/>
                    <w:sz w:val="22"/>
                    <w:szCs w:val="22"/>
                    <w:lang w:eastAsia="en-US"/>
                  </w:rPr>
                </w:pPr>
                <w:r w:rsidRPr="00D93F02">
                  <w:rPr>
                    <w:rFonts w:ascii="Palatino Linotype" w:hAnsi="Palatino Linotype"/>
                    <w:sz w:val="22"/>
                  </w:rPr>
                  <w:t xml:space="preserve">Instituto de </w:t>
                </w:r>
                <w:r>
                  <w:rPr>
                    <w:rFonts w:ascii="Palatino Linotype" w:hAnsi="Palatino Linotype"/>
                    <w:sz w:val="22"/>
                  </w:rPr>
                  <w:t>Salud del Estado de México</w:t>
                </w:r>
              </w:p>
            </w:tc>
          </w:tr>
          <w:bookmarkEnd w:id="36"/>
          <w:tr w:rsidR="006B1185" w14:paraId="28CCE4E5" w14:textId="77777777" w:rsidTr="00483482">
            <w:trPr>
              <w:trHeight w:val="283"/>
            </w:trPr>
            <w:tc>
              <w:tcPr>
                <w:tcW w:w="2551" w:type="dxa"/>
              </w:tcPr>
              <w:p w14:paraId="13EBF3BB" w14:textId="77777777"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C5130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37" w:name="_Hlk12526980"/>
                <w:r>
                  <w:rPr>
                    <w:rFonts w:ascii="Palatino Linotype" w:eastAsia="Calibri" w:hAnsi="Palatino Linotype" w:cs="Tahoma"/>
                    <w:b/>
                    <w:sz w:val="22"/>
                    <w:szCs w:val="22"/>
                    <w:lang w:eastAsia="en-US"/>
                  </w:rPr>
                  <w:t>Recurso de Revisión:</w:t>
                </w:r>
              </w:p>
            </w:tc>
            <w:tc>
              <w:tcPr>
                <w:tcW w:w="4646" w:type="dxa"/>
              </w:tcPr>
              <w:p w14:paraId="0DE47EE2" w14:textId="0A34BD6C" w:rsidR="006B1185" w:rsidRDefault="006B1185" w:rsidP="003D7F20">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3D7F20">
                  <w:rPr>
                    <w:rFonts w:ascii="Palatino Linotype" w:eastAsia="Calibri" w:hAnsi="Palatino Linotype" w:cs="Tahoma"/>
                    <w:bCs/>
                    <w:sz w:val="22"/>
                    <w:szCs w:val="22"/>
                    <w:lang w:eastAsia="en-US"/>
                  </w:rPr>
                  <w:t>5008</w:t>
                </w:r>
                <w:r w:rsidR="003F5903">
                  <w:rPr>
                    <w:rFonts w:ascii="Palatino Linotype" w:eastAsia="Calibri" w:hAnsi="Palatino Linotype" w:cs="Tahoma"/>
                    <w:bCs/>
                    <w:sz w:val="22"/>
                    <w:szCs w:val="22"/>
                    <w:lang w:eastAsia="en-US"/>
                  </w:rPr>
                  <w:t>/INFOEM/</w:t>
                </w:r>
                <w:r w:rsidR="0026797E">
                  <w:rPr>
                    <w:rFonts w:ascii="Palatino Linotype" w:eastAsia="Calibri" w:hAnsi="Palatino Linotype" w:cs="Tahoma"/>
                    <w:bCs/>
                    <w:sz w:val="22"/>
                    <w:szCs w:val="22"/>
                    <w:lang w:eastAsia="en-US"/>
                  </w:rPr>
                  <w:t>AD</w:t>
                </w:r>
                <w:r>
                  <w:rPr>
                    <w:rFonts w:ascii="Palatino Linotype" w:eastAsia="Calibri" w:hAnsi="Palatino Linotype" w:cs="Tahoma"/>
                    <w:bCs/>
                    <w:sz w:val="22"/>
                    <w:szCs w:val="22"/>
                    <w:lang w:eastAsia="en-US"/>
                  </w:rPr>
                  <w:t>/RR/2021</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38" w:name="_Hlk10641523"/>
                <w:bookmarkEnd w:id="37"/>
                <w:r>
                  <w:rPr>
                    <w:rFonts w:ascii="Palatino Linotype" w:eastAsia="Calibri" w:hAnsi="Palatino Linotype" w:cs="Tahoma"/>
                    <w:b/>
                    <w:sz w:val="22"/>
                    <w:szCs w:val="22"/>
                    <w:lang w:eastAsia="en-US"/>
                  </w:rPr>
                  <w:t>Recurrente:</w:t>
                </w:r>
              </w:p>
            </w:tc>
            <w:tc>
              <w:tcPr>
                <w:tcW w:w="4646" w:type="dxa"/>
              </w:tcPr>
              <w:p w14:paraId="73C065CD" w14:textId="6219CC1F" w:rsidR="006B1185" w:rsidRPr="003D7F20" w:rsidRDefault="001D04FB" w:rsidP="00366353">
                <w:pPr>
                  <w:tabs>
                    <w:tab w:val="left" w:pos="3122"/>
                    <w:tab w:val="right" w:pos="8838"/>
                  </w:tabs>
                  <w:ind w:right="1457"/>
                  <w:jc w:val="both"/>
                  <w:rPr>
                    <w:rFonts w:ascii="Palatino Linotype" w:eastAsia="Calibri" w:hAnsi="Palatino Linotype" w:cs="Tahoma"/>
                    <w:sz w:val="22"/>
                    <w:szCs w:val="22"/>
                    <w:lang w:eastAsia="en-US"/>
                  </w:rPr>
                </w:pPr>
                <w:r w:rsidRPr="001D04FB">
                  <w:rPr>
                    <w:rFonts w:ascii="Palatino Linotype" w:eastAsia="Calibri" w:hAnsi="Palatino Linotype" w:cs="Tahoma"/>
                    <w:b/>
                    <w:sz w:val="22"/>
                    <w:szCs w:val="22"/>
                    <w:lang w:eastAsia="en-US"/>
                  </w:rPr>
                  <w:t xml:space="preserve">XXXX </w:t>
                </w:r>
                <w:r w:rsidRPr="001D04FB">
                  <w:rPr>
                    <w:rFonts w:ascii="Palatino Linotype" w:eastAsia="Calibri" w:hAnsi="Palatino Linotype" w:cs="Tahoma"/>
                    <w:b/>
                    <w:szCs w:val="22"/>
                    <w:lang w:eastAsia="en-US"/>
                  </w:rPr>
                  <w:t>XXXXXXXX</w:t>
                </w:r>
                <w:r w:rsidRPr="001D04FB">
                  <w:rPr>
                    <w:rFonts w:ascii="Palatino Linotype" w:eastAsia="Calibri" w:hAnsi="Palatino Linotype" w:cs="Tahoma"/>
                    <w:b/>
                    <w:sz w:val="22"/>
                    <w:szCs w:val="22"/>
                    <w:lang w:eastAsia="en-US"/>
                  </w:rPr>
                  <w:t xml:space="preserve"> </w:t>
                </w:r>
                <w:r w:rsidRPr="001D04FB">
                  <w:rPr>
                    <w:rFonts w:ascii="Palatino Linotype" w:eastAsia="Calibri" w:hAnsi="Palatino Linotype" w:cs="Tahoma"/>
                    <w:b/>
                    <w:szCs w:val="22"/>
                    <w:lang w:eastAsia="en-US"/>
                  </w:rPr>
                  <w:t>XXX</w:t>
                </w:r>
                <w:r w:rsidRPr="001D04FB">
                  <w:rPr>
                    <w:rFonts w:ascii="Palatino Linotype" w:eastAsia="Calibri" w:hAnsi="Palatino Linotype" w:cs="Tahoma"/>
                    <w:b/>
                    <w:sz w:val="22"/>
                    <w:szCs w:val="22"/>
                    <w:lang w:eastAsia="en-US"/>
                  </w:rPr>
                  <w:t>X X</w:t>
                </w:r>
                <w:r w:rsidRPr="001D04FB">
                  <w:rPr>
                    <w:rFonts w:ascii="Palatino Linotype" w:eastAsia="Calibri" w:hAnsi="Palatino Linotype" w:cs="Tahoma"/>
                    <w:b/>
                    <w:szCs w:val="22"/>
                    <w:lang w:eastAsia="en-US"/>
                  </w:rPr>
                  <w:t>XXXXX</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38"/>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72C1E51" w:rsidR="006B1185" w:rsidRPr="00D93F02" w:rsidRDefault="00D93F02" w:rsidP="003D7F20">
                <w:pPr>
                  <w:tabs>
                    <w:tab w:val="left" w:pos="2834"/>
                    <w:tab w:val="right" w:pos="8838"/>
                  </w:tabs>
                  <w:ind w:left="-3" w:right="1315"/>
                  <w:jc w:val="both"/>
                  <w:rPr>
                    <w:rFonts w:ascii="Palatino Linotype" w:eastAsia="Calibri" w:hAnsi="Palatino Linotype" w:cs="Tahoma"/>
                    <w:sz w:val="22"/>
                    <w:szCs w:val="22"/>
                    <w:lang w:eastAsia="en-US"/>
                  </w:rPr>
                </w:pPr>
                <w:r w:rsidRPr="00D93F02">
                  <w:rPr>
                    <w:rFonts w:ascii="Palatino Linotype" w:hAnsi="Palatino Linotype"/>
                    <w:sz w:val="22"/>
                  </w:rPr>
                  <w:t xml:space="preserve">Instituto de </w:t>
                </w:r>
                <w:r w:rsidR="003D7F20">
                  <w:rPr>
                    <w:rFonts w:ascii="Palatino Linotype" w:hAnsi="Palatino Linotype"/>
                    <w:sz w:val="22"/>
                  </w:rPr>
                  <w:t>Salud del Estado de México</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C5130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B6014"/>
    <w:multiLevelType w:val="hybridMultilevel"/>
    <w:tmpl w:val="B51688A0"/>
    <w:lvl w:ilvl="0" w:tplc="E7C0441A">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78D48F7"/>
    <w:multiLevelType w:val="hybridMultilevel"/>
    <w:tmpl w:val="54B4F2D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E816B9B"/>
    <w:multiLevelType w:val="hybridMultilevel"/>
    <w:tmpl w:val="78E421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9A380D"/>
    <w:multiLevelType w:val="hybridMultilevel"/>
    <w:tmpl w:val="F490C04E"/>
    <w:lvl w:ilvl="0" w:tplc="7806F1B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7567C7"/>
    <w:multiLevelType w:val="hybridMultilevel"/>
    <w:tmpl w:val="310616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3620B7"/>
    <w:multiLevelType w:val="hybridMultilevel"/>
    <w:tmpl w:val="A3DA6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0AD0A7C"/>
    <w:multiLevelType w:val="hybridMultilevel"/>
    <w:tmpl w:val="D3EA4BAA"/>
    <w:lvl w:ilvl="0" w:tplc="996EA1BA">
      <w:start w:val="1"/>
      <w:numFmt w:val="upperLetter"/>
      <w:lvlText w:val="%1)"/>
      <w:lvlJc w:val="left"/>
      <w:pPr>
        <w:ind w:left="3905" w:hanging="360"/>
      </w:pPr>
      <w:rPr>
        <w:rFonts w:hint="default"/>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32" w15:restartNumberingAfterBreak="0">
    <w:nsid w:val="6D8D0FDE"/>
    <w:multiLevelType w:val="hybridMultilevel"/>
    <w:tmpl w:val="D6A0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7"/>
  </w:num>
  <w:num w:numId="7">
    <w:abstractNumId w:val="1"/>
  </w:num>
  <w:num w:numId="8">
    <w:abstractNumId w:val="8"/>
  </w:num>
  <w:num w:numId="9">
    <w:abstractNumId w:val="24"/>
  </w:num>
  <w:num w:numId="10">
    <w:abstractNumId w:val="35"/>
  </w:num>
  <w:num w:numId="11">
    <w:abstractNumId w:val="34"/>
  </w:num>
  <w:num w:numId="12">
    <w:abstractNumId w:val="27"/>
  </w:num>
  <w:num w:numId="13">
    <w:abstractNumId w:val="11"/>
  </w:num>
  <w:num w:numId="14">
    <w:abstractNumId w:val="3"/>
  </w:num>
  <w:num w:numId="15">
    <w:abstractNumId w:val="20"/>
  </w:num>
  <w:num w:numId="16">
    <w:abstractNumId w:val="19"/>
  </w:num>
  <w:num w:numId="17">
    <w:abstractNumId w:val="5"/>
  </w:num>
  <w:num w:numId="18">
    <w:abstractNumId w:val="12"/>
  </w:num>
  <w:num w:numId="19">
    <w:abstractNumId w:val="26"/>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1"/>
  </w:num>
  <w:num w:numId="23">
    <w:abstractNumId w:val="21"/>
  </w:num>
  <w:num w:numId="24">
    <w:abstractNumId w:val="28"/>
  </w:num>
  <w:num w:numId="25">
    <w:abstractNumId w:val="25"/>
  </w:num>
  <w:num w:numId="26">
    <w:abstractNumId w:val="18"/>
  </w:num>
  <w:num w:numId="27">
    <w:abstractNumId w:val="16"/>
  </w:num>
  <w:num w:numId="28">
    <w:abstractNumId w:val="9"/>
  </w:num>
  <w:num w:numId="29">
    <w:abstractNumId w:val="4"/>
  </w:num>
  <w:num w:numId="30">
    <w:abstractNumId w:val="32"/>
  </w:num>
  <w:num w:numId="31">
    <w:abstractNumId w:val="30"/>
  </w:num>
  <w:num w:numId="32">
    <w:abstractNumId w:val="6"/>
  </w:num>
  <w:num w:numId="33">
    <w:abstractNumId w:val="13"/>
  </w:num>
  <w:num w:numId="34">
    <w:abstractNumId w:val="22"/>
  </w:num>
  <w:num w:numId="35">
    <w:abstractNumId w:val="29"/>
  </w:num>
  <w:num w:numId="36">
    <w:abstractNumId w:val="17"/>
  </w:num>
  <w:num w:numId="3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293F"/>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E6152"/>
    <w:rsid w:val="000F0A30"/>
    <w:rsid w:val="000F178F"/>
    <w:rsid w:val="000F24C8"/>
    <w:rsid w:val="000F2580"/>
    <w:rsid w:val="000F2EBF"/>
    <w:rsid w:val="000F3DA0"/>
    <w:rsid w:val="000F4183"/>
    <w:rsid w:val="000F4876"/>
    <w:rsid w:val="000F555D"/>
    <w:rsid w:val="000F5E32"/>
    <w:rsid w:val="000F60AE"/>
    <w:rsid w:val="000F6834"/>
    <w:rsid w:val="000F75D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87C"/>
    <w:rsid w:val="00106FD4"/>
    <w:rsid w:val="00107D2F"/>
    <w:rsid w:val="00107EB6"/>
    <w:rsid w:val="001112C9"/>
    <w:rsid w:val="001113EC"/>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20EC"/>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5DE"/>
    <w:rsid w:val="0019361B"/>
    <w:rsid w:val="0019389B"/>
    <w:rsid w:val="00194CDF"/>
    <w:rsid w:val="00195BA5"/>
    <w:rsid w:val="00196522"/>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2EBE"/>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04FB"/>
    <w:rsid w:val="001D10E0"/>
    <w:rsid w:val="001D2038"/>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2E2A"/>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6797E"/>
    <w:rsid w:val="00271D68"/>
    <w:rsid w:val="00271E0B"/>
    <w:rsid w:val="002727CC"/>
    <w:rsid w:val="0027341D"/>
    <w:rsid w:val="00273679"/>
    <w:rsid w:val="00275CC4"/>
    <w:rsid w:val="002767EE"/>
    <w:rsid w:val="00281A35"/>
    <w:rsid w:val="00281AD9"/>
    <w:rsid w:val="00282956"/>
    <w:rsid w:val="00283568"/>
    <w:rsid w:val="00284486"/>
    <w:rsid w:val="00285118"/>
    <w:rsid w:val="00285644"/>
    <w:rsid w:val="0028581E"/>
    <w:rsid w:val="00287034"/>
    <w:rsid w:val="00287C38"/>
    <w:rsid w:val="00287DB9"/>
    <w:rsid w:val="00291497"/>
    <w:rsid w:val="0029209D"/>
    <w:rsid w:val="00293491"/>
    <w:rsid w:val="002934DF"/>
    <w:rsid w:val="00294301"/>
    <w:rsid w:val="00295F53"/>
    <w:rsid w:val="00296AE5"/>
    <w:rsid w:val="00296D46"/>
    <w:rsid w:val="0029707A"/>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80C"/>
    <w:rsid w:val="00303CAD"/>
    <w:rsid w:val="00303CD6"/>
    <w:rsid w:val="00303E71"/>
    <w:rsid w:val="00304E7C"/>
    <w:rsid w:val="00306418"/>
    <w:rsid w:val="003100F3"/>
    <w:rsid w:val="003107D9"/>
    <w:rsid w:val="00310C11"/>
    <w:rsid w:val="00310FA6"/>
    <w:rsid w:val="0031180F"/>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D7F20"/>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3F7B"/>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2FF"/>
    <w:rsid w:val="004E59B8"/>
    <w:rsid w:val="004E5EAD"/>
    <w:rsid w:val="004E7DB7"/>
    <w:rsid w:val="004F1A6A"/>
    <w:rsid w:val="004F2D88"/>
    <w:rsid w:val="004F3D21"/>
    <w:rsid w:val="004F583D"/>
    <w:rsid w:val="004F60EF"/>
    <w:rsid w:val="004F66B6"/>
    <w:rsid w:val="004F77E9"/>
    <w:rsid w:val="004F7B6E"/>
    <w:rsid w:val="005034EE"/>
    <w:rsid w:val="00503B98"/>
    <w:rsid w:val="00506429"/>
    <w:rsid w:val="00506E71"/>
    <w:rsid w:val="005070C3"/>
    <w:rsid w:val="00507A11"/>
    <w:rsid w:val="00507C00"/>
    <w:rsid w:val="0051276F"/>
    <w:rsid w:val="005130AC"/>
    <w:rsid w:val="005130CC"/>
    <w:rsid w:val="005178F8"/>
    <w:rsid w:val="00520212"/>
    <w:rsid w:val="005220BE"/>
    <w:rsid w:val="00522CC8"/>
    <w:rsid w:val="00523BBB"/>
    <w:rsid w:val="005244D0"/>
    <w:rsid w:val="005248FB"/>
    <w:rsid w:val="00526575"/>
    <w:rsid w:val="00531DFA"/>
    <w:rsid w:val="00532546"/>
    <w:rsid w:val="005334E8"/>
    <w:rsid w:val="00533B79"/>
    <w:rsid w:val="00533FD4"/>
    <w:rsid w:val="00534258"/>
    <w:rsid w:val="00536006"/>
    <w:rsid w:val="00536307"/>
    <w:rsid w:val="00537830"/>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621"/>
    <w:rsid w:val="00554B85"/>
    <w:rsid w:val="005558B6"/>
    <w:rsid w:val="00555F71"/>
    <w:rsid w:val="00563BEB"/>
    <w:rsid w:val="00566849"/>
    <w:rsid w:val="00566F49"/>
    <w:rsid w:val="00570981"/>
    <w:rsid w:val="00571CE1"/>
    <w:rsid w:val="00571D56"/>
    <w:rsid w:val="0057318B"/>
    <w:rsid w:val="00573608"/>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6519"/>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32BB"/>
    <w:rsid w:val="006C3747"/>
    <w:rsid w:val="006C41A8"/>
    <w:rsid w:val="006C52EE"/>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22A"/>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35E1"/>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3FC7"/>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6DC"/>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2950"/>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3A"/>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35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691"/>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4C6A"/>
    <w:rsid w:val="009D5C33"/>
    <w:rsid w:val="009D6197"/>
    <w:rsid w:val="009D6634"/>
    <w:rsid w:val="009D6773"/>
    <w:rsid w:val="009D69C6"/>
    <w:rsid w:val="009D6F70"/>
    <w:rsid w:val="009E10E1"/>
    <w:rsid w:val="009E110C"/>
    <w:rsid w:val="009E4104"/>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5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475"/>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4354"/>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0905"/>
    <w:rsid w:val="00B7262F"/>
    <w:rsid w:val="00B727C5"/>
    <w:rsid w:val="00B73267"/>
    <w:rsid w:val="00B7364D"/>
    <w:rsid w:val="00B73FD4"/>
    <w:rsid w:val="00B74FC5"/>
    <w:rsid w:val="00B750FC"/>
    <w:rsid w:val="00B75A6C"/>
    <w:rsid w:val="00B7795B"/>
    <w:rsid w:val="00B80E90"/>
    <w:rsid w:val="00B82F2D"/>
    <w:rsid w:val="00B83099"/>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2E7D"/>
    <w:rsid w:val="00BB375D"/>
    <w:rsid w:val="00BB391B"/>
    <w:rsid w:val="00BB3D85"/>
    <w:rsid w:val="00BB3E38"/>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2EFD"/>
    <w:rsid w:val="00C03922"/>
    <w:rsid w:val="00C03AA9"/>
    <w:rsid w:val="00C076CE"/>
    <w:rsid w:val="00C10811"/>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1303"/>
    <w:rsid w:val="00C521F7"/>
    <w:rsid w:val="00C53008"/>
    <w:rsid w:val="00C5413A"/>
    <w:rsid w:val="00C5430D"/>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2710"/>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2120"/>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87C"/>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C9D"/>
    <w:rsid w:val="00D90E57"/>
    <w:rsid w:val="00D90EF2"/>
    <w:rsid w:val="00D91910"/>
    <w:rsid w:val="00D91AA8"/>
    <w:rsid w:val="00D93F02"/>
    <w:rsid w:val="00D944A6"/>
    <w:rsid w:val="00D949A3"/>
    <w:rsid w:val="00D9500C"/>
    <w:rsid w:val="00D95B5F"/>
    <w:rsid w:val="00D96FC3"/>
    <w:rsid w:val="00DA0839"/>
    <w:rsid w:val="00DA112F"/>
    <w:rsid w:val="00DA12C3"/>
    <w:rsid w:val="00DA22B5"/>
    <w:rsid w:val="00DA267B"/>
    <w:rsid w:val="00DA495D"/>
    <w:rsid w:val="00DA4F15"/>
    <w:rsid w:val="00DA5DCA"/>
    <w:rsid w:val="00DA7095"/>
    <w:rsid w:val="00DA70B4"/>
    <w:rsid w:val="00DA7BA0"/>
    <w:rsid w:val="00DB42F5"/>
    <w:rsid w:val="00DB469A"/>
    <w:rsid w:val="00DB4B8A"/>
    <w:rsid w:val="00DB512D"/>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36C84"/>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912712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20303205">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1601015">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8747056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059084558">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LeyesBiblio/pdf/LGA_150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D881FF1-CF53-4D6F-8A43-F230D308A7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34</Pages>
  <Words>7606</Words>
  <Characters>41834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14</cp:revision>
  <cp:lastPrinted>2021-12-21T00:09:00Z</cp:lastPrinted>
  <dcterms:created xsi:type="dcterms:W3CDTF">2021-12-17T20:52:00Z</dcterms:created>
  <dcterms:modified xsi:type="dcterms:W3CDTF">2022-03-17T17:41:00Z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