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7B66" w14:textId="77777777" w:rsidR="009C3875" w:rsidRPr="00CD2670" w:rsidRDefault="009C3875">
      <w:pPr>
        <w:widowControl w:val="0"/>
        <w:pBdr>
          <w:top w:val="nil"/>
          <w:left w:val="nil"/>
          <w:bottom w:val="nil"/>
          <w:right w:val="nil"/>
          <w:between w:val="nil"/>
        </w:pBdr>
        <w:spacing w:line="276" w:lineRule="auto"/>
      </w:pPr>
    </w:p>
    <w:p w14:paraId="14C9D8CA" w14:textId="77777777" w:rsidR="009C3875" w:rsidRPr="00CD2670" w:rsidRDefault="00F42FA2">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D267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13A2D" w:rsidRPr="00CD2670">
        <w:rPr>
          <w:rFonts w:ascii="Palatino Linotype" w:eastAsia="Palatino Linotype" w:hAnsi="Palatino Linotype" w:cs="Palatino Linotype"/>
          <w:b/>
        </w:rPr>
        <w:t>veinticuatro</w:t>
      </w:r>
      <w:r w:rsidRPr="00CD2670">
        <w:rPr>
          <w:rFonts w:ascii="Palatino Linotype" w:eastAsia="Palatino Linotype" w:hAnsi="Palatino Linotype" w:cs="Palatino Linotype"/>
          <w:b/>
        </w:rPr>
        <w:t xml:space="preserve"> de mayo de dos mil veintitrés</w:t>
      </w:r>
      <w:r w:rsidRPr="00CD2670">
        <w:rPr>
          <w:rFonts w:ascii="Palatino Linotype" w:eastAsia="Palatino Linotype" w:hAnsi="Palatino Linotype" w:cs="Palatino Linotype"/>
        </w:rPr>
        <w:t xml:space="preserve">. </w:t>
      </w:r>
    </w:p>
    <w:p w14:paraId="1E8E83F8" w14:textId="19542B77" w:rsidR="009C3875" w:rsidRPr="00CD2670" w:rsidRDefault="00F42FA2">
      <w:pPr>
        <w:spacing w:line="360" w:lineRule="auto"/>
        <w:jc w:val="both"/>
        <w:rPr>
          <w:rFonts w:ascii="Palatino Linotype" w:eastAsia="Palatino Linotype" w:hAnsi="Palatino Linotype" w:cs="Palatino Linotype"/>
        </w:rPr>
      </w:pPr>
      <w:bookmarkStart w:id="1" w:name="_heading=h.1t3h5sf" w:colFirst="0" w:colLast="0"/>
      <w:bookmarkEnd w:id="1"/>
      <w:r w:rsidRPr="00CD2670">
        <w:rPr>
          <w:rFonts w:ascii="Palatino Linotype" w:eastAsia="Palatino Linotype" w:hAnsi="Palatino Linotype" w:cs="Palatino Linotype"/>
          <w:b/>
        </w:rPr>
        <w:t>VISTO</w:t>
      </w:r>
      <w:r w:rsidRPr="00CD2670">
        <w:rPr>
          <w:rFonts w:ascii="Palatino Linotype" w:eastAsia="Palatino Linotype" w:hAnsi="Palatino Linotype" w:cs="Palatino Linotype"/>
        </w:rPr>
        <w:t xml:space="preserve"> el expediente formado con motivo del recurso de revisión </w:t>
      </w:r>
      <w:r w:rsidRPr="00CD2670">
        <w:rPr>
          <w:rFonts w:ascii="Palatino Linotype" w:eastAsia="Palatino Linotype" w:hAnsi="Palatino Linotype" w:cs="Palatino Linotype"/>
          <w:b/>
        </w:rPr>
        <w:t>15584/INFOEM/AD/RR/2022</w:t>
      </w:r>
      <w:r w:rsidRPr="00CD2670">
        <w:rPr>
          <w:rFonts w:ascii="Palatino Linotype" w:eastAsia="Palatino Linotype" w:hAnsi="Palatino Linotype" w:cs="Palatino Linotype"/>
        </w:rPr>
        <w:t>, promovido por</w:t>
      </w:r>
      <w:r w:rsidRPr="00CD2670">
        <w:t xml:space="preserve"> </w:t>
      </w:r>
      <w:r w:rsidR="003D481D">
        <w:rPr>
          <w:rFonts w:ascii="Palatino Linotype" w:eastAsia="Palatino Linotype" w:hAnsi="Palatino Linotype" w:cs="Palatino Linotype"/>
          <w:b/>
        </w:rPr>
        <w:t>XXXXX XXXX XXXXX XXXXXXXX</w:t>
      </w:r>
      <w:r w:rsidRPr="00CD2670">
        <w:rPr>
          <w:rFonts w:ascii="Palatino Linotype" w:eastAsia="Palatino Linotype" w:hAnsi="Palatino Linotype" w:cs="Palatino Linotype"/>
          <w:b/>
        </w:rPr>
        <w:t xml:space="preserve">, </w:t>
      </w:r>
      <w:r w:rsidRPr="00CD2670">
        <w:rPr>
          <w:rFonts w:ascii="Palatino Linotype" w:eastAsia="Palatino Linotype" w:hAnsi="Palatino Linotype" w:cs="Palatino Linotype"/>
        </w:rPr>
        <w:t>en lo sucesivo la</w:t>
      </w:r>
      <w:r w:rsidRPr="00CD2670">
        <w:rPr>
          <w:rFonts w:ascii="Palatino Linotype" w:eastAsia="Palatino Linotype" w:hAnsi="Palatino Linotype" w:cs="Palatino Linotype"/>
          <w:b/>
        </w:rPr>
        <w:t xml:space="preserve"> Recurrente</w:t>
      </w:r>
      <w:r w:rsidRPr="00CD2670">
        <w:rPr>
          <w:rFonts w:ascii="Palatino Linotype" w:eastAsia="Palatino Linotype" w:hAnsi="Palatino Linotype" w:cs="Palatino Linotype"/>
        </w:rPr>
        <w:t xml:space="preserve"> en contra de la respuesta de la</w:t>
      </w:r>
      <w:r w:rsidRPr="00CD2670">
        <w:rPr>
          <w:rFonts w:ascii="Palatino Linotype" w:eastAsia="Palatino Linotype" w:hAnsi="Palatino Linotype" w:cs="Palatino Linotype"/>
          <w:b/>
        </w:rPr>
        <w:t xml:space="preserve"> Secretaría de Finanzas, </w:t>
      </w:r>
      <w:r w:rsidRPr="00CD2670">
        <w:rPr>
          <w:rFonts w:ascii="Palatino Linotype" w:eastAsia="Palatino Linotype" w:hAnsi="Palatino Linotype" w:cs="Palatino Linotype"/>
        </w:rPr>
        <w:t>en lo sucesivo el</w:t>
      </w:r>
      <w:r w:rsidRPr="00CD2670">
        <w:rPr>
          <w:rFonts w:ascii="Palatino Linotype" w:eastAsia="Palatino Linotype" w:hAnsi="Palatino Linotype" w:cs="Palatino Linotype"/>
          <w:b/>
        </w:rPr>
        <w:t xml:space="preserve"> Sujeto Obligado</w:t>
      </w:r>
      <w:r w:rsidRPr="00CD2670">
        <w:rPr>
          <w:rFonts w:ascii="Palatino Linotype" w:eastAsia="Palatino Linotype" w:hAnsi="Palatino Linotype" w:cs="Palatino Linotype"/>
        </w:rPr>
        <w:t xml:space="preserve">, se procede a dictar la presente resolución con base en los siguientes: </w:t>
      </w:r>
    </w:p>
    <w:p w14:paraId="5C69789D" w14:textId="77777777" w:rsidR="009C3875" w:rsidRPr="00CD2670" w:rsidRDefault="00F42FA2">
      <w:pPr>
        <w:spacing w:before="240" w:after="240" w:line="360" w:lineRule="auto"/>
        <w:jc w:val="center"/>
        <w:rPr>
          <w:rFonts w:ascii="Palatino Linotype" w:eastAsia="Palatino Linotype" w:hAnsi="Palatino Linotype" w:cs="Palatino Linotype"/>
          <w:b/>
          <w:sz w:val="28"/>
          <w:szCs w:val="28"/>
        </w:rPr>
      </w:pPr>
      <w:r w:rsidRPr="00CD2670">
        <w:rPr>
          <w:rFonts w:ascii="Palatino Linotype" w:eastAsia="Palatino Linotype" w:hAnsi="Palatino Linotype" w:cs="Palatino Linotype"/>
          <w:b/>
        </w:rPr>
        <w:t>I. A N T E C E D E N T E S</w:t>
      </w:r>
    </w:p>
    <w:p w14:paraId="55450FBA" w14:textId="77777777" w:rsidR="009C3875" w:rsidRPr="00CD2670" w:rsidRDefault="00F42FA2">
      <w:pPr>
        <w:spacing w:line="360" w:lineRule="auto"/>
        <w:jc w:val="both"/>
        <w:rPr>
          <w:rFonts w:ascii="Palatino Linotype" w:eastAsia="Palatino Linotype" w:hAnsi="Palatino Linotype" w:cs="Palatino Linotype"/>
        </w:rPr>
      </w:pPr>
      <w:bookmarkStart w:id="2" w:name="_heading=h.30j0zll" w:colFirst="0" w:colLast="0"/>
      <w:bookmarkEnd w:id="2"/>
      <w:r w:rsidRPr="00CD2670">
        <w:rPr>
          <w:rFonts w:ascii="Palatino Linotype" w:eastAsia="Palatino Linotype" w:hAnsi="Palatino Linotype" w:cs="Palatino Linotype"/>
          <w:b/>
        </w:rPr>
        <w:t xml:space="preserve">Primero. Solicitud de Acceso a Datos. </w:t>
      </w:r>
      <w:r w:rsidRPr="00CD2670">
        <w:rPr>
          <w:rFonts w:ascii="Palatino Linotype" w:eastAsia="Palatino Linotype" w:hAnsi="Palatino Linotype" w:cs="Palatino Linotype"/>
        </w:rPr>
        <w:t xml:space="preserve">En fecha </w:t>
      </w:r>
      <w:r w:rsidRPr="00CD2670">
        <w:rPr>
          <w:rFonts w:ascii="Palatino Linotype" w:eastAsia="Palatino Linotype" w:hAnsi="Palatino Linotype" w:cs="Palatino Linotype"/>
          <w:b/>
        </w:rPr>
        <w:t>trece de septiembre de dos mil veintidós</w:t>
      </w:r>
      <w:r w:rsidRPr="00CD2670">
        <w:rPr>
          <w:rFonts w:ascii="Palatino Linotype" w:eastAsia="Palatino Linotype" w:hAnsi="Palatino Linotype" w:cs="Palatino Linotype"/>
        </w:rPr>
        <w:t xml:space="preserve">, la </w:t>
      </w:r>
      <w:r w:rsidRPr="00CD2670">
        <w:rPr>
          <w:rFonts w:ascii="Palatino Linotype" w:eastAsia="Palatino Linotype" w:hAnsi="Palatino Linotype" w:cs="Palatino Linotype"/>
          <w:b/>
        </w:rPr>
        <w:t>Recurrente</w:t>
      </w:r>
      <w:r w:rsidRPr="00CD2670">
        <w:rPr>
          <w:rFonts w:ascii="Palatino Linotype" w:eastAsia="Palatino Linotype" w:hAnsi="Palatino Linotype" w:cs="Palatino Linotype"/>
        </w:rPr>
        <w:t xml:space="preserve"> presentó a través del Sistema de Acceso, Rectificación, Cancelación y Oposición de Datos Personales en el Estado de México en lo subsecuente SARCOEM, ante el </w:t>
      </w:r>
      <w:r w:rsidRPr="00CD2670">
        <w:rPr>
          <w:rFonts w:ascii="Palatino Linotype" w:eastAsia="Palatino Linotype" w:hAnsi="Palatino Linotype" w:cs="Palatino Linotype"/>
          <w:b/>
        </w:rPr>
        <w:t>Sujeto Obligado</w:t>
      </w:r>
      <w:r w:rsidRPr="00CD2670">
        <w:rPr>
          <w:rFonts w:ascii="Palatino Linotype" w:eastAsia="Palatino Linotype" w:hAnsi="Palatino Linotype" w:cs="Palatino Linotype"/>
        </w:rPr>
        <w:t xml:space="preserve">, la solicitud de acceso a datos personales, a la que se le asignó el número de expediente </w:t>
      </w:r>
      <w:r w:rsidRPr="00CD2670">
        <w:rPr>
          <w:rFonts w:ascii="Palatino Linotype" w:eastAsia="Palatino Linotype" w:hAnsi="Palatino Linotype" w:cs="Palatino Linotype"/>
          <w:b/>
        </w:rPr>
        <w:t xml:space="preserve">00018/SF/AD/2022 </w:t>
      </w:r>
      <w:r w:rsidRPr="00CD2670">
        <w:rPr>
          <w:rFonts w:ascii="Palatino Linotype" w:eastAsia="Palatino Linotype" w:hAnsi="Palatino Linotype" w:cs="Palatino Linotype"/>
        </w:rPr>
        <w:t>en  la que requirió el acceso a lo siguiente:</w:t>
      </w:r>
    </w:p>
    <w:p w14:paraId="5579339A" w14:textId="6F4501C5" w:rsidR="009C3875" w:rsidRPr="00CD2670" w:rsidRDefault="00F42FA2">
      <w:pPr>
        <w:spacing w:line="276" w:lineRule="auto"/>
        <w:ind w:left="851" w:right="899"/>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 xml:space="preserve">“Con fundamento en el artículo 16 constitucional, lo dispuesto en la Ley General de Protección de Datos Personales en Posesión de Sujetos Obligados y la Ley de Protección de Datos Personales en Posesión de los Sujetos Obligados del Estado de México y Municipios, solicito por este medio y una vez acreditada mi personalidad y autenticidad, se me proporcionen </w:t>
      </w:r>
      <w:r w:rsidRPr="00CD2670">
        <w:rPr>
          <w:rFonts w:ascii="Palatino Linotype" w:eastAsia="Palatino Linotype" w:hAnsi="Palatino Linotype" w:cs="Palatino Linotype"/>
          <w:b/>
          <w:i/>
          <w:sz w:val="22"/>
          <w:szCs w:val="22"/>
          <w:u w:val="single"/>
        </w:rPr>
        <w:t xml:space="preserve">copias simples en versión abierta de mis constancias de percepciones y deducciones de los años 2003 al año 2018 por año, con número de servidor público </w:t>
      </w:r>
      <w:r w:rsidR="003D481D">
        <w:rPr>
          <w:rFonts w:ascii="Palatino Linotype" w:eastAsia="Palatino Linotype" w:hAnsi="Palatino Linotype" w:cs="Palatino Linotype"/>
          <w:b/>
          <w:i/>
          <w:sz w:val="22"/>
          <w:szCs w:val="22"/>
          <w:u w:val="single"/>
        </w:rPr>
        <w:t>XXXXXXXXX</w:t>
      </w:r>
      <w:r w:rsidRPr="00CD2670">
        <w:rPr>
          <w:rFonts w:ascii="Palatino Linotype" w:eastAsia="Palatino Linotype" w:hAnsi="Palatino Linotype" w:cs="Palatino Linotype"/>
          <w:b/>
          <w:i/>
          <w:sz w:val="22"/>
          <w:szCs w:val="22"/>
          <w:u w:val="single"/>
        </w:rPr>
        <w:t xml:space="preserve"> a nombre de </w:t>
      </w:r>
      <w:r w:rsidR="003D481D">
        <w:rPr>
          <w:rFonts w:ascii="Palatino Linotype" w:eastAsia="Palatino Linotype" w:hAnsi="Palatino Linotype" w:cs="Palatino Linotype"/>
          <w:b/>
          <w:i/>
          <w:sz w:val="22"/>
          <w:szCs w:val="22"/>
          <w:u w:val="single"/>
        </w:rPr>
        <w:t xml:space="preserve">XXXXX XXXX XXXXX </w:t>
      </w:r>
      <w:proofErr w:type="spellStart"/>
      <w:r w:rsidR="003D481D">
        <w:rPr>
          <w:rFonts w:ascii="Palatino Linotype" w:eastAsia="Palatino Linotype" w:hAnsi="Palatino Linotype" w:cs="Palatino Linotype"/>
          <w:b/>
          <w:i/>
          <w:sz w:val="22"/>
          <w:szCs w:val="22"/>
          <w:u w:val="single"/>
        </w:rPr>
        <w:t>XXXXXXXX</w:t>
      </w:r>
      <w:r w:rsidRPr="00CD2670">
        <w:rPr>
          <w:rFonts w:ascii="Palatino Linotype" w:eastAsia="Palatino Linotype" w:hAnsi="Palatino Linotype" w:cs="Palatino Linotype"/>
          <w:b/>
          <w:i/>
          <w:sz w:val="22"/>
          <w:szCs w:val="22"/>
          <w:u w:val="single"/>
        </w:rPr>
        <w:t>z</w:t>
      </w:r>
      <w:proofErr w:type="spellEnd"/>
      <w:r w:rsidRPr="00CD2670">
        <w:rPr>
          <w:rFonts w:ascii="Palatino Linotype" w:eastAsia="Palatino Linotype" w:hAnsi="Palatino Linotype" w:cs="Palatino Linotype"/>
          <w:i/>
          <w:sz w:val="22"/>
          <w:szCs w:val="22"/>
        </w:rPr>
        <w:t>.” (Sic)</w:t>
      </w:r>
    </w:p>
    <w:p w14:paraId="25BD7D67" w14:textId="77777777" w:rsidR="009C3875" w:rsidRPr="00CD2670" w:rsidRDefault="009C3875">
      <w:pPr>
        <w:spacing w:line="276" w:lineRule="auto"/>
        <w:jc w:val="both"/>
        <w:rPr>
          <w:rFonts w:ascii="Palatino Linotype" w:eastAsia="Palatino Linotype" w:hAnsi="Palatino Linotype" w:cs="Palatino Linotype"/>
          <w:b/>
        </w:rPr>
      </w:pPr>
    </w:p>
    <w:p w14:paraId="7180A5D1" w14:textId="77777777" w:rsidR="009C3875" w:rsidRPr="00CD2670" w:rsidRDefault="00F42FA2">
      <w:pP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lastRenderedPageBreak/>
        <w:t xml:space="preserve">Anexos: </w:t>
      </w:r>
      <w:r w:rsidRPr="00CD2670">
        <w:rPr>
          <w:rFonts w:ascii="Palatino Linotype" w:eastAsia="Palatino Linotype" w:hAnsi="Palatino Linotype" w:cs="Palatino Linotype"/>
        </w:rPr>
        <w:t xml:space="preserve">No se advierten archivos adjuntos. </w:t>
      </w:r>
    </w:p>
    <w:p w14:paraId="6F66351D" w14:textId="77777777" w:rsidR="009C3875" w:rsidRPr="00CD2670" w:rsidRDefault="009C3875">
      <w:pPr>
        <w:pBdr>
          <w:top w:val="nil"/>
          <w:left w:val="nil"/>
          <w:bottom w:val="nil"/>
          <w:right w:val="nil"/>
          <w:between w:val="nil"/>
        </w:pBdr>
        <w:spacing w:line="360" w:lineRule="auto"/>
        <w:ind w:left="-12"/>
        <w:jc w:val="both"/>
        <w:rPr>
          <w:rFonts w:ascii="Palatino Linotype" w:eastAsia="Palatino Linotype" w:hAnsi="Palatino Linotype" w:cs="Palatino Linotype"/>
          <w:b/>
          <w:i/>
        </w:rPr>
      </w:pPr>
    </w:p>
    <w:p w14:paraId="3F1092D8" w14:textId="77777777" w:rsidR="009C3875" w:rsidRPr="00CD2670" w:rsidRDefault="00F42FA2">
      <w:pPr>
        <w:pBdr>
          <w:top w:val="nil"/>
          <w:left w:val="nil"/>
          <w:bottom w:val="nil"/>
          <w:right w:val="nil"/>
          <w:between w:val="nil"/>
        </w:pBdr>
        <w:spacing w:line="360" w:lineRule="auto"/>
        <w:ind w:left="-12"/>
        <w:jc w:val="both"/>
        <w:rPr>
          <w:rFonts w:ascii="Palatino Linotype" w:eastAsia="Palatino Linotype" w:hAnsi="Palatino Linotype" w:cs="Palatino Linotype"/>
        </w:rPr>
      </w:pPr>
      <w:r w:rsidRPr="00CD2670">
        <w:rPr>
          <w:rFonts w:ascii="Palatino Linotype" w:eastAsia="Palatino Linotype" w:hAnsi="Palatino Linotype" w:cs="Palatino Linotype"/>
        </w:rPr>
        <w:t>Señaló como modalidad de entrega de información</w:t>
      </w:r>
      <w:r w:rsidRPr="00CD2670">
        <w:rPr>
          <w:rFonts w:ascii="Palatino Linotype" w:eastAsia="Palatino Linotype" w:hAnsi="Palatino Linotype" w:cs="Palatino Linotype"/>
          <w:b/>
        </w:rPr>
        <w:t>:</w:t>
      </w:r>
      <w:r w:rsidRPr="00CD2670">
        <w:rPr>
          <w:rFonts w:ascii="Palatino Linotype" w:eastAsia="Palatino Linotype" w:hAnsi="Palatino Linotype" w:cs="Palatino Linotype"/>
        </w:rPr>
        <w:t xml:space="preserve"> A través de “</w:t>
      </w:r>
      <w:r w:rsidRPr="00CD2670">
        <w:rPr>
          <w:rFonts w:ascii="Palatino Linotype" w:eastAsia="Palatino Linotype" w:hAnsi="Palatino Linotype" w:cs="Palatino Linotype"/>
          <w:b/>
        </w:rPr>
        <w:t>Copias fotostáticas”</w:t>
      </w:r>
      <w:r w:rsidRPr="00CD2670">
        <w:rPr>
          <w:rFonts w:ascii="Palatino Linotype" w:eastAsia="Palatino Linotype" w:hAnsi="Palatino Linotype" w:cs="Palatino Linotype"/>
        </w:rPr>
        <w:t xml:space="preserve">. </w:t>
      </w:r>
    </w:p>
    <w:p w14:paraId="79DE454D" w14:textId="77777777" w:rsidR="009C3875" w:rsidRPr="00CD2670" w:rsidRDefault="009C3875">
      <w:pPr>
        <w:spacing w:line="360" w:lineRule="auto"/>
        <w:jc w:val="both"/>
        <w:rPr>
          <w:rFonts w:ascii="Palatino Linotype" w:eastAsia="Palatino Linotype" w:hAnsi="Palatino Linotype" w:cs="Palatino Linotype"/>
          <w:b/>
          <w:u w:val="single"/>
        </w:rPr>
      </w:pPr>
    </w:p>
    <w:p w14:paraId="5F159D32"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 xml:space="preserve">Segundo. Solicitud de aclaración. </w:t>
      </w:r>
      <w:r w:rsidRPr="00CD2670">
        <w:rPr>
          <w:rFonts w:ascii="Palatino Linotype" w:eastAsia="Palatino Linotype" w:hAnsi="Palatino Linotype" w:cs="Palatino Linotype"/>
        </w:rPr>
        <w:t xml:space="preserve">El </w:t>
      </w:r>
      <w:r w:rsidRPr="00CD2670">
        <w:rPr>
          <w:rFonts w:ascii="Palatino Linotype" w:eastAsia="Palatino Linotype" w:hAnsi="Palatino Linotype" w:cs="Palatino Linotype"/>
          <w:b/>
        </w:rPr>
        <w:t>veinte de septiembre de dos mil veintidós</w:t>
      </w:r>
      <w:r w:rsidRPr="00CD2670">
        <w:rPr>
          <w:rFonts w:ascii="Palatino Linotype" w:eastAsia="Palatino Linotype" w:hAnsi="Palatino Linotype" w:cs="Palatino Linotype"/>
        </w:rPr>
        <w:t xml:space="preserve"> el </w:t>
      </w:r>
      <w:r w:rsidRPr="00CD2670">
        <w:rPr>
          <w:rFonts w:ascii="Palatino Linotype" w:eastAsia="Palatino Linotype" w:hAnsi="Palatino Linotype" w:cs="Palatino Linotype"/>
          <w:b/>
        </w:rPr>
        <w:t xml:space="preserve">Sujeto Obligado </w:t>
      </w:r>
      <w:r w:rsidRPr="00CD2670">
        <w:rPr>
          <w:rFonts w:ascii="Palatino Linotype" w:eastAsia="Palatino Linotype" w:hAnsi="Palatino Linotype" w:cs="Palatino Linotype"/>
        </w:rPr>
        <w:t xml:space="preserve">requirió a la solicitante para que aclarara la solicitud de acceso a datos, en los siguientes términos. </w:t>
      </w:r>
    </w:p>
    <w:p w14:paraId="5B3C7BAD"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3A6186FF" w14:textId="77777777" w:rsidR="009C3875" w:rsidRPr="00CD2670" w:rsidRDefault="00F42FA2">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 xml:space="preserve">“Con fundamento en el </w:t>
      </w:r>
      <w:proofErr w:type="spellStart"/>
      <w:r w:rsidRPr="00CD2670">
        <w:rPr>
          <w:rFonts w:ascii="Palatino Linotype" w:eastAsia="Palatino Linotype" w:hAnsi="Palatino Linotype" w:cs="Palatino Linotype"/>
          <w:i/>
          <w:sz w:val="22"/>
          <w:szCs w:val="22"/>
        </w:rPr>
        <w:t>articulo</w:t>
      </w:r>
      <w:proofErr w:type="spellEnd"/>
      <w:r w:rsidRPr="00CD2670">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4A84B4BC" w14:textId="77777777" w:rsidR="009C3875" w:rsidRPr="00CD2670" w:rsidRDefault="00F42FA2">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Sobre el particular, sírvase encontrar en archivo adjunto copia del acuerdo de requerimiento de fecha 13 de septiembre de 2022, relativo a la prevención a que se refiere el numeral 111 de la Ley de Protección de Datos Personales en Posesión de Sujetos Obligados del Estado de México y Municipios.</w:t>
      </w:r>
    </w:p>
    <w:p w14:paraId="601670CE" w14:textId="77777777" w:rsidR="009C3875" w:rsidRPr="00CD2670" w:rsidRDefault="00F42FA2">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57F266E0" w14:textId="77777777" w:rsidR="009C3875" w:rsidRPr="00CD2670" w:rsidRDefault="009C3875">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p>
    <w:p w14:paraId="096189A1" w14:textId="77777777" w:rsidR="009C3875" w:rsidRPr="00CD2670" w:rsidRDefault="00F42FA2">
      <w:pPr>
        <w:pBdr>
          <w:top w:val="nil"/>
          <w:left w:val="nil"/>
          <w:bottom w:val="nil"/>
          <w:right w:val="nil"/>
          <w:between w:val="nil"/>
        </w:pBdr>
        <w:spacing w:line="360" w:lineRule="auto"/>
        <w:ind w:left="851" w:right="899"/>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sz w:val="22"/>
          <w:szCs w:val="22"/>
        </w:rPr>
        <w:t>Solicitud a la que adjuntó el archivo identificado como “</w:t>
      </w:r>
      <w:r w:rsidRPr="00CD2670">
        <w:rPr>
          <w:rFonts w:ascii="Palatino Linotype" w:eastAsia="Palatino Linotype" w:hAnsi="Palatino Linotype" w:cs="Palatino Linotype"/>
          <w:b/>
          <w:i/>
          <w:sz w:val="22"/>
          <w:szCs w:val="22"/>
        </w:rPr>
        <w:t xml:space="preserve">18AD Acuerdo de Requerimiento.pdf” </w:t>
      </w:r>
      <w:r w:rsidRPr="00CD2670">
        <w:rPr>
          <w:rFonts w:ascii="Palatino Linotype" w:eastAsia="Palatino Linotype" w:hAnsi="Palatino Linotype" w:cs="Palatino Linotype"/>
          <w:sz w:val="22"/>
          <w:szCs w:val="22"/>
        </w:rPr>
        <w:t xml:space="preserve">de fecha trece de septiembre de dos mil veintidós, suscrito y signado por el Jefe de la UIPPE y Titular de la Unidad de Transparencia de la Secretaría de Finanzas, quien de manera sustantiva que en el expediente no obra documento que acredite la identidad del titular para hacer valer el derecho de acceso a datos personales que refiere, motivo por el cual </w:t>
      </w:r>
      <w:r w:rsidRPr="00CD2670">
        <w:rPr>
          <w:rFonts w:ascii="Palatino Linotype" w:eastAsia="Palatino Linotype" w:hAnsi="Palatino Linotype" w:cs="Palatino Linotype"/>
          <w:i/>
          <w:sz w:val="22"/>
          <w:szCs w:val="22"/>
        </w:rPr>
        <w:t xml:space="preserve">“se previene a la solicitante a efectos de que subsane dicha omisión y presente </w:t>
      </w:r>
      <w:r w:rsidRPr="00CD2670">
        <w:rPr>
          <w:rFonts w:ascii="Palatino Linotype" w:eastAsia="Palatino Linotype" w:hAnsi="Palatino Linotype" w:cs="Palatino Linotype"/>
          <w:i/>
          <w:sz w:val="22"/>
          <w:szCs w:val="22"/>
        </w:rPr>
        <w:lastRenderedPageBreak/>
        <w:t xml:space="preserve">a través del sistema mencionado el documento que acredite su personalidad para acceder a los datos personales señalados. </w:t>
      </w:r>
    </w:p>
    <w:p w14:paraId="7DE98854"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031FEA1E"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 xml:space="preserve">Tercero. Aclaración. </w:t>
      </w:r>
      <w:r w:rsidRPr="00CD2670">
        <w:rPr>
          <w:rFonts w:ascii="Palatino Linotype" w:eastAsia="Palatino Linotype" w:hAnsi="Palatino Linotype" w:cs="Palatino Linotype"/>
        </w:rPr>
        <w:t xml:space="preserve">El </w:t>
      </w:r>
      <w:r w:rsidRPr="00CD2670">
        <w:rPr>
          <w:rFonts w:ascii="Palatino Linotype" w:eastAsia="Palatino Linotype" w:hAnsi="Palatino Linotype" w:cs="Palatino Linotype"/>
          <w:b/>
        </w:rPr>
        <w:t>siete de octubre de dos mil veintidós</w:t>
      </w:r>
      <w:r w:rsidRPr="00CD2670">
        <w:rPr>
          <w:rFonts w:ascii="Palatino Linotype" w:eastAsia="Palatino Linotype" w:hAnsi="Palatino Linotype" w:cs="Palatino Linotype"/>
        </w:rPr>
        <w:t xml:space="preserve"> la </w:t>
      </w:r>
      <w:r w:rsidRPr="00CD2670">
        <w:rPr>
          <w:rFonts w:ascii="Palatino Linotype" w:eastAsia="Palatino Linotype" w:hAnsi="Palatino Linotype" w:cs="Palatino Linotype"/>
          <w:b/>
        </w:rPr>
        <w:t xml:space="preserve">Recurrente </w:t>
      </w:r>
      <w:r w:rsidRPr="00CD2670">
        <w:rPr>
          <w:rFonts w:ascii="Palatino Linotype" w:eastAsia="Palatino Linotype" w:hAnsi="Palatino Linotype" w:cs="Palatino Linotype"/>
        </w:rPr>
        <w:t xml:space="preserve">presentó la aclaración de la solicitud en la que manifestó lo siguiente: </w:t>
      </w:r>
    </w:p>
    <w:p w14:paraId="7A652E14" w14:textId="77777777" w:rsidR="009C3875" w:rsidRPr="00CD2670" w:rsidRDefault="00F42FA2">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 xml:space="preserve">“Es improcedente su aclaración mi solicitud de derecho ARCO es clara y precisa, pero conforme a derecho solicito se me expidan mis constancias de </w:t>
      </w:r>
      <w:proofErr w:type="spellStart"/>
      <w:r w:rsidRPr="00CD2670">
        <w:rPr>
          <w:rFonts w:ascii="Palatino Linotype" w:eastAsia="Palatino Linotype" w:hAnsi="Palatino Linotype" w:cs="Palatino Linotype"/>
          <w:i/>
          <w:sz w:val="22"/>
          <w:szCs w:val="22"/>
        </w:rPr>
        <w:t>perspecepciones</w:t>
      </w:r>
      <w:proofErr w:type="spellEnd"/>
      <w:r w:rsidRPr="00CD2670">
        <w:rPr>
          <w:rFonts w:ascii="Palatino Linotype" w:eastAsia="Palatino Linotype" w:hAnsi="Palatino Linotype" w:cs="Palatino Linotype"/>
          <w:i/>
          <w:sz w:val="22"/>
          <w:szCs w:val="22"/>
        </w:rPr>
        <w:t xml:space="preserve"> y deducciones de los años 2003 a 2018 con mi número de empleado que plenamente se acreditó.” (Sic)</w:t>
      </w:r>
    </w:p>
    <w:p w14:paraId="16A5A36A" w14:textId="77777777" w:rsidR="009C3875" w:rsidRPr="00CD2670" w:rsidRDefault="009C3875">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p>
    <w:p w14:paraId="6B7AE482"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i/>
        </w:rPr>
      </w:pPr>
      <w:r w:rsidRPr="00CD2670">
        <w:rPr>
          <w:rFonts w:ascii="Palatino Linotype" w:eastAsia="Palatino Linotype" w:hAnsi="Palatino Linotype" w:cs="Palatino Linotype"/>
          <w:b/>
        </w:rPr>
        <w:t xml:space="preserve">Cuarto. Textos y Archivos. </w:t>
      </w:r>
      <w:r w:rsidRPr="00CD2670">
        <w:rPr>
          <w:rFonts w:ascii="Palatino Linotype" w:eastAsia="Palatino Linotype" w:hAnsi="Palatino Linotype" w:cs="Palatino Linotype"/>
        </w:rPr>
        <w:t xml:space="preserve">El </w:t>
      </w:r>
      <w:r w:rsidRPr="00CD2670">
        <w:rPr>
          <w:rFonts w:ascii="Palatino Linotype" w:eastAsia="Palatino Linotype" w:hAnsi="Palatino Linotype" w:cs="Palatino Linotype"/>
          <w:b/>
        </w:rPr>
        <w:t>doce de octubre de dos mil veintidós</w:t>
      </w:r>
      <w:r w:rsidRPr="00CD2670">
        <w:rPr>
          <w:rFonts w:ascii="Palatino Linotype" w:eastAsia="Palatino Linotype" w:hAnsi="Palatino Linotype" w:cs="Palatino Linotype"/>
        </w:rPr>
        <w:t xml:space="preserve"> el </w:t>
      </w:r>
      <w:r w:rsidRPr="00CD2670">
        <w:rPr>
          <w:rFonts w:ascii="Palatino Linotype" w:eastAsia="Palatino Linotype" w:hAnsi="Palatino Linotype" w:cs="Palatino Linotype"/>
          <w:b/>
        </w:rPr>
        <w:t xml:space="preserve">Sujeto Obligado </w:t>
      </w:r>
      <w:r w:rsidRPr="00CD2670">
        <w:rPr>
          <w:rFonts w:ascii="Palatino Linotype" w:eastAsia="Palatino Linotype" w:hAnsi="Palatino Linotype" w:cs="Palatino Linotype"/>
        </w:rPr>
        <w:t>remitió el archivo electrónico identificado como “</w:t>
      </w:r>
      <w:r w:rsidRPr="00CD2670">
        <w:rPr>
          <w:rFonts w:ascii="Palatino Linotype" w:eastAsia="Palatino Linotype" w:hAnsi="Palatino Linotype" w:cs="Palatino Linotype"/>
          <w:b/>
          <w:i/>
        </w:rPr>
        <w:t>18AD Acuerdo de conclusión.pdf”</w:t>
      </w:r>
      <w:r w:rsidRPr="00CD2670">
        <w:rPr>
          <w:rFonts w:ascii="Palatino Linotype" w:eastAsia="Palatino Linotype" w:hAnsi="Palatino Linotype" w:cs="Palatino Linotype"/>
          <w:i/>
        </w:rPr>
        <w:t xml:space="preserve"> </w:t>
      </w:r>
      <w:r w:rsidRPr="00CD2670">
        <w:rPr>
          <w:rFonts w:ascii="Palatino Linotype" w:eastAsia="Palatino Linotype" w:hAnsi="Palatino Linotype" w:cs="Palatino Linotype"/>
        </w:rPr>
        <w:t xml:space="preserve">que contiene el Acuerdo de Conclusión de la Solicitud de Acceso a Datos Personales número 00018/SF/AC/2022, suscrito y signado por el Jefe de la UIPPE y Titular de la Unidad de Transparencia de la Secretaría de Finanzas por medio del cual señaló que en el contenido de la aclaración no obra documento alguno que acredite la identidad del titular para hacer valer el derecho de acceso a los dato personales que refiere por lo que: </w:t>
      </w:r>
      <w:r w:rsidRPr="00CD2670">
        <w:rPr>
          <w:rFonts w:ascii="Palatino Linotype" w:eastAsia="Palatino Linotype" w:hAnsi="Palatino Linotype" w:cs="Palatino Linotype"/>
          <w:i/>
        </w:rPr>
        <w:t xml:space="preserve">“…se tiene por no presentada la solicitud de acceso a datos registrada con el número de folio </w:t>
      </w:r>
      <w:r w:rsidRPr="00CD2670">
        <w:rPr>
          <w:rFonts w:ascii="Palatino Linotype" w:eastAsia="Palatino Linotype" w:hAnsi="Palatino Linotype" w:cs="Palatino Linotype"/>
          <w:b/>
          <w:i/>
        </w:rPr>
        <w:t xml:space="preserve">00018/SF/AD/2022, </w:t>
      </w:r>
      <w:r w:rsidRPr="00CD2670">
        <w:rPr>
          <w:rFonts w:ascii="Palatino Linotype" w:eastAsia="Palatino Linotype" w:hAnsi="Palatino Linotype" w:cs="Palatino Linotype"/>
          <w:i/>
        </w:rPr>
        <w:t>dejando a salvo sus derechos para ingresar una nueva solicitud…”</w:t>
      </w:r>
    </w:p>
    <w:p w14:paraId="649D489C"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00F76C68"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 xml:space="preserve">Quinto. Entrega de la Información u Orientación. </w:t>
      </w:r>
      <w:r w:rsidRPr="00CD2670">
        <w:rPr>
          <w:rFonts w:ascii="Palatino Linotype" w:eastAsia="Palatino Linotype" w:hAnsi="Palatino Linotype" w:cs="Palatino Linotype"/>
        </w:rPr>
        <w:t>Contiene el archivo identificado como “</w:t>
      </w:r>
      <w:r w:rsidRPr="00CD2670">
        <w:rPr>
          <w:rFonts w:ascii="Palatino Linotype" w:eastAsia="Palatino Linotype" w:hAnsi="Palatino Linotype" w:cs="Palatino Linotype"/>
          <w:b/>
          <w:i/>
        </w:rPr>
        <w:t xml:space="preserve">18AD Acuerdo de conclusión.pdf”, </w:t>
      </w:r>
      <w:r w:rsidRPr="00CD2670">
        <w:rPr>
          <w:rFonts w:ascii="Palatino Linotype" w:eastAsia="Palatino Linotype" w:hAnsi="Palatino Linotype" w:cs="Palatino Linotype"/>
        </w:rPr>
        <w:t xml:space="preserve">descrito en el párrafo que antecede. </w:t>
      </w:r>
    </w:p>
    <w:p w14:paraId="2F067C31"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b/>
        </w:rPr>
      </w:pPr>
    </w:p>
    <w:p w14:paraId="26D7364D"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lastRenderedPageBreak/>
        <w:t xml:space="preserve">Sexto. Recurso de Revisión. </w:t>
      </w:r>
      <w:r w:rsidRPr="00CD2670">
        <w:rPr>
          <w:rFonts w:ascii="Palatino Linotype" w:eastAsia="Palatino Linotype" w:hAnsi="Palatino Linotype" w:cs="Palatino Linotype"/>
        </w:rPr>
        <w:t xml:space="preserve">Inconforme con la respuesta, el </w:t>
      </w:r>
      <w:r w:rsidRPr="00CD2670">
        <w:rPr>
          <w:rFonts w:ascii="Palatino Linotype" w:eastAsia="Palatino Linotype" w:hAnsi="Palatino Linotype" w:cs="Palatino Linotype"/>
          <w:b/>
        </w:rPr>
        <w:t>catorce de octubre de dos mil veintidós</w:t>
      </w:r>
      <w:r w:rsidRPr="00CD2670">
        <w:rPr>
          <w:rFonts w:ascii="Palatino Linotype" w:eastAsia="Palatino Linotype" w:hAnsi="Palatino Linotype" w:cs="Palatino Linotype"/>
        </w:rPr>
        <w:t xml:space="preserve"> la</w:t>
      </w:r>
      <w:r w:rsidRPr="00CD2670">
        <w:rPr>
          <w:rFonts w:ascii="Palatino Linotype" w:eastAsia="Palatino Linotype" w:hAnsi="Palatino Linotype" w:cs="Palatino Linotype"/>
          <w:b/>
        </w:rPr>
        <w:t xml:space="preserve"> Recurrente</w:t>
      </w:r>
      <w:r w:rsidRPr="00CD2670">
        <w:rPr>
          <w:rFonts w:ascii="Palatino Linotype" w:eastAsia="Palatino Linotype" w:hAnsi="Palatino Linotype" w:cs="Palatino Linotype"/>
        </w:rPr>
        <w:t xml:space="preserve"> interpuso el recurso de revisión, en el que señaló como: </w:t>
      </w:r>
    </w:p>
    <w:p w14:paraId="294AE66D"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3976B981" w14:textId="77777777" w:rsidR="009C3875" w:rsidRPr="00CD2670" w:rsidRDefault="00F42FA2">
      <w:pPr>
        <w:spacing w:line="360" w:lineRule="auto"/>
        <w:ind w:left="851" w:right="899"/>
        <w:jc w:val="both"/>
        <w:rPr>
          <w:rFonts w:ascii="Palatino Linotype" w:eastAsia="Palatino Linotype" w:hAnsi="Palatino Linotype" w:cs="Palatino Linotype"/>
        </w:rPr>
      </w:pPr>
      <w:bookmarkStart w:id="3" w:name="_heading=h.3znysh7" w:colFirst="0" w:colLast="0"/>
      <w:bookmarkEnd w:id="3"/>
      <w:r w:rsidRPr="00CD2670">
        <w:rPr>
          <w:rFonts w:ascii="Palatino Linotype" w:eastAsia="Palatino Linotype" w:hAnsi="Palatino Linotype" w:cs="Palatino Linotype"/>
          <w:b/>
        </w:rPr>
        <w:t>Acto impugnado</w:t>
      </w:r>
      <w:r w:rsidRPr="00CD2670">
        <w:rPr>
          <w:rFonts w:ascii="Palatino Linotype" w:eastAsia="Palatino Linotype" w:hAnsi="Palatino Linotype" w:cs="Palatino Linotype"/>
        </w:rPr>
        <w:t xml:space="preserve">: </w:t>
      </w:r>
    </w:p>
    <w:p w14:paraId="1AB75A27" w14:textId="77777777" w:rsidR="009C3875" w:rsidRPr="00CD2670" w:rsidRDefault="00F42FA2">
      <w:pPr>
        <w:spacing w:line="276" w:lineRule="auto"/>
        <w:ind w:left="851" w:right="899"/>
        <w:jc w:val="both"/>
        <w:rPr>
          <w:rFonts w:ascii="Palatino Linotype" w:eastAsia="Palatino Linotype" w:hAnsi="Palatino Linotype" w:cs="Palatino Linotype"/>
          <w:i/>
          <w:sz w:val="22"/>
          <w:szCs w:val="22"/>
        </w:rPr>
      </w:pPr>
      <w:bookmarkStart w:id="4" w:name="_heading=h.2et92p0" w:colFirst="0" w:colLast="0"/>
      <w:bookmarkEnd w:id="4"/>
      <w:r w:rsidRPr="00CD2670">
        <w:rPr>
          <w:rFonts w:ascii="Palatino Linotype" w:eastAsia="Palatino Linotype" w:hAnsi="Palatino Linotype" w:cs="Palatino Linotype"/>
          <w:b/>
          <w:i/>
          <w:sz w:val="22"/>
          <w:szCs w:val="22"/>
        </w:rPr>
        <w:t>“</w:t>
      </w:r>
      <w:r w:rsidRPr="00CD2670">
        <w:rPr>
          <w:rFonts w:ascii="Palatino Linotype" w:eastAsia="Palatino Linotype" w:hAnsi="Palatino Linotype" w:cs="Palatino Linotype"/>
          <w:i/>
          <w:sz w:val="22"/>
          <w:szCs w:val="22"/>
        </w:rPr>
        <w:t>La respuesta y procedimiento incorrecto a mi derecho.</w:t>
      </w:r>
      <w:r w:rsidRPr="00CD2670">
        <w:rPr>
          <w:rFonts w:ascii="Palatino Linotype" w:eastAsia="Palatino Linotype" w:hAnsi="Palatino Linotype" w:cs="Palatino Linotype"/>
          <w:b/>
          <w:i/>
          <w:sz w:val="22"/>
          <w:szCs w:val="22"/>
        </w:rPr>
        <w:t>”</w:t>
      </w:r>
      <w:r w:rsidRPr="00CD2670">
        <w:rPr>
          <w:rFonts w:ascii="Palatino Linotype" w:eastAsia="Palatino Linotype" w:hAnsi="Palatino Linotype" w:cs="Palatino Linotype"/>
          <w:i/>
          <w:sz w:val="22"/>
          <w:szCs w:val="22"/>
        </w:rPr>
        <w:t xml:space="preserve"> (Sic)</w:t>
      </w:r>
    </w:p>
    <w:p w14:paraId="070A4285" w14:textId="77777777" w:rsidR="009C3875" w:rsidRPr="00CD2670" w:rsidRDefault="009C3875">
      <w:pPr>
        <w:pBdr>
          <w:top w:val="nil"/>
          <w:left w:val="nil"/>
          <w:bottom w:val="nil"/>
          <w:right w:val="nil"/>
          <w:between w:val="nil"/>
        </w:pBdr>
        <w:spacing w:line="360" w:lineRule="auto"/>
        <w:ind w:left="1004" w:right="899"/>
        <w:jc w:val="both"/>
        <w:rPr>
          <w:rFonts w:ascii="Palatino Linotype" w:eastAsia="Palatino Linotype" w:hAnsi="Palatino Linotype" w:cs="Palatino Linotype"/>
          <w:i/>
        </w:rPr>
      </w:pPr>
    </w:p>
    <w:p w14:paraId="2FA68C35" w14:textId="77777777" w:rsidR="009C3875" w:rsidRPr="00CD2670" w:rsidRDefault="00F42FA2">
      <w:pPr>
        <w:spacing w:line="360" w:lineRule="auto"/>
        <w:ind w:left="851" w:right="899"/>
        <w:jc w:val="both"/>
        <w:rPr>
          <w:rFonts w:ascii="Palatino Linotype" w:eastAsia="Palatino Linotype" w:hAnsi="Palatino Linotype" w:cs="Palatino Linotype"/>
          <w:b/>
        </w:rPr>
      </w:pPr>
      <w:bookmarkStart w:id="5" w:name="_heading=h.tyjcwt" w:colFirst="0" w:colLast="0"/>
      <w:bookmarkEnd w:id="5"/>
      <w:r w:rsidRPr="00CD2670">
        <w:rPr>
          <w:rFonts w:ascii="Palatino Linotype" w:eastAsia="Palatino Linotype" w:hAnsi="Palatino Linotype" w:cs="Palatino Linotype"/>
          <w:b/>
        </w:rPr>
        <w:t>Razones o Motivos de inconformidad</w:t>
      </w:r>
      <w:r w:rsidRPr="00CD2670">
        <w:rPr>
          <w:rFonts w:ascii="Palatino Linotype" w:eastAsia="Palatino Linotype" w:hAnsi="Palatino Linotype" w:cs="Palatino Linotype"/>
        </w:rPr>
        <w:t>:</w:t>
      </w:r>
      <w:r w:rsidRPr="00CD2670">
        <w:rPr>
          <w:rFonts w:ascii="Palatino Linotype" w:eastAsia="Palatino Linotype" w:hAnsi="Palatino Linotype" w:cs="Palatino Linotype"/>
          <w:b/>
        </w:rPr>
        <w:t xml:space="preserve"> </w:t>
      </w:r>
    </w:p>
    <w:p w14:paraId="235DA752" w14:textId="77777777" w:rsidR="009C3875" w:rsidRPr="00CD2670" w:rsidRDefault="00F42FA2">
      <w:pPr>
        <w:spacing w:line="276" w:lineRule="auto"/>
        <w:ind w:left="851" w:right="899"/>
        <w:jc w:val="both"/>
        <w:rPr>
          <w:rFonts w:ascii="Palatino Linotype" w:eastAsia="Palatino Linotype" w:hAnsi="Palatino Linotype" w:cs="Palatino Linotype"/>
          <w:b/>
          <w:sz w:val="22"/>
          <w:szCs w:val="22"/>
        </w:rPr>
      </w:pPr>
      <w:r w:rsidRPr="00CD2670">
        <w:rPr>
          <w:rFonts w:ascii="Palatino Linotype" w:eastAsia="Palatino Linotype" w:hAnsi="Palatino Linotype" w:cs="Palatino Linotype"/>
          <w:i/>
        </w:rPr>
        <w:t>“</w:t>
      </w:r>
      <w:r w:rsidRPr="00CD2670">
        <w:rPr>
          <w:rFonts w:ascii="Palatino Linotype" w:eastAsia="Palatino Linotype" w:hAnsi="Palatino Linotype" w:cs="Palatino Linotype"/>
          <w:i/>
          <w:sz w:val="22"/>
          <w:szCs w:val="22"/>
        </w:rPr>
        <w:t xml:space="preserve">No entrega la información solicitada, cuando fue muy clara y precisa desde el inicio; además de adjuntar un documento que no abre.” (Sic) </w:t>
      </w:r>
    </w:p>
    <w:p w14:paraId="5AE8B500" w14:textId="77777777" w:rsidR="009C3875" w:rsidRPr="00CD2670" w:rsidRDefault="00F42FA2">
      <w:pPr>
        <w:spacing w:before="240" w:after="240" w:line="360" w:lineRule="auto"/>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b/>
        </w:rPr>
        <w:t xml:space="preserve">Séptimo. Turno. </w:t>
      </w:r>
      <w:r w:rsidRPr="00CD2670">
        <w:rPr>
          <w:rFonts w:ascii="Palatino Linotype" w:eastAsia="Palatino Linotype" w:hAnsi="Palatino Linotype" w:cs="Palatino Linotype"/>
        </w:rPr>
        <w:t xml:space="preserve">Se registró el recurso de revisión bajo el número de expediente al rubro indicado, asimismo con fundamento en lo dispuesto por los artículos 11 y 127 de la </w:t>
      </w:r>
      <w:r w:rsidRPr="00CD2670">
        <w:rPr>
          <w:rFonts w:ascii="Palatino Linotype" w:eastAsia="Palatino Linotype" w:hAnsi="Palatino Linotype" w:cs="Palatino Linotype"/>
          <w:b/>
        </w:rPr>
        <w:t>Ley de Protección de Datos Personales en Posesión de Sujetos Obligados del Estado de México y Municipios</w:t>
      </w:r>
      <w:r w:rsidRPr="00CD2670">
        <w:rPr>
          <w:rFonts w:ascii="Palatino Linotype" w:eastAsia="Palatino Linotype" w:hAnsi="Palatino Linotype" w:cs="Palatino Linotype"/>
        </w:rPr>
        <w:t xml:space="preserve"> y el artículo 185 fracción I de la </w:t>
      </w:r>
      <w:r w:rsidRPr="00CD2670">
        <w:rPr>
          <w:rFonts w:ascii="Palatino Linotype" w:eastAsia="Palatino Linotype" w:hAnsi="Palatino Linotype" w:cs="Palatino Linotype"/>
          <w:b/>
        </w:rPr>
        <w:t xml:space="preserve">Ley de Transparencia y Acceso a la Información Pública del Estado de México y Municipios </w:t>
      </w:r>
      <w:r w:rsidRPr="00CD2670">
        <w:rPr>
          <w:rFonts w:ascii="Palatino Linotype" w:eastAsia="Palatino Linotype" w:hAnsi="Palatino Linotype" w:cs="Palatino Linotype"/>
        </w:rPr>
        <w:t xml:space="preserve">de aplicación supletoria, se turnó a la </w:t>
      </w:r>
      <w:r w:rsidRPr="00CD2670">
        <w:rPr>
          <w:rFonts w:ascii="Palatino Linotype" w:eastAsia="Palatino Linotype" w:hAnsi="Palatino Linotype" w:cs="Palatino Linotype"/>
          <w:b/>
        </w:rPr>
        <w:t xml:space="preserve">Comisionada Guadalupe Ramírez Peña </w:t>
      </w:r>
      <w:r w:rsidRPr="00CD2670">
        <w:rPr>
          <w:rFonts w:ascii="Palatino Linotype" w:eastAsia="Palatino Linotype" w:hAnsi="Palatino Linotype" w:cs="Palatino Linotype"/>
        </w:rPr>
        <w:t xml:space="preserve">con el objeto de su análisis. </w:t>
      </w:r>
    </w:p>
    <w:p w14:paraId="2C74B464" w14:textId="77777777" w:rsidR="009C3875" w:rsidRPr="00CD2670" w:rsidRDefault="00F42FA2">
      <w:pPr>
        <w:spacing w:before="240" w:after="240" w:line="360" w:lineRule="auto"/>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b/>
        </w:rPr>
        <w:t xml:space="preserve">Octavo. Admisión. </w:t>
      </w:r>
      <w:r w:rsidRPr="00CD2670">
        <w:rPr>
          <w:rFonts w:ascii="Palatino Linotype" w:eastAsia="Palatino Linotype" w:hAnsi="Palatino Linotype" w:cs="Palatino Linotype"/>
        </w:rPr>
        <w:t xml:space="preserve">Con fundamento en los artículos 11, 127 y 131 de la </w:t>
      </w:r>
      <w:r w:rsidRPr="00CD2670">
        <w:rPr>
          <w:rFonts w:ascii="Palatino Linotype" w:eastAsia="Palatino Linotype" w:hAnsi="Palatino Linotype" w:cs="Palatino Linotype"/>
          <w:b/>
        </w:rPr>
        <w:t>Ley de Protección de Datos Personales en Posesión de Sujetos Obligados del Estado de México y Municipios</w:t>
      </w:r>
      <w:r w:rsidRPr="00CD2670">
        <w:rPr>
          <w:rFonts w:ascii="Palatino Linotype" w:eastAsia="Palatino Linotype" w:hAnsi="Palatino Linotype" w:cs="Palatino Linotype"/>
        </w:rPr>
        <w:t xml:space="preserve"> y 185 fracciones I, II y IV de la Ley de Transparencia y Acceso a la Información Pública del Estado de México y Municipios de aplicación supletoria, el </w:t>
      </w:r>
      <w:r w:rsidRPr="00CD2670">
        <w:rPr>
          <w:rFonts w:ascii="Palatino Linotype" w:eastAsia="Palatino Linotype" w:hAnsi="Palatino Linotype" w:cs="Palatino Linotype"/>
          <w:b/>
        </w:rPr>
        <w:t>diecinueve de octubre dos mil veintidós</w:t>
      </w:r>
      <w:r w:rsidRPr="00CD2670">
        <w:rPr>
          <w:rFonts w:ascii="Palatino Linotype" w:eastAsia="Palatino Linotype" w:hAnsi="Palatino Linotype" w:cs="Palatino Linotype"/>
        </w:rPr>
        <w:t xml:space="preserve"> se admitió a trámite el recurso de revisión y se puso a disposición de las partes el expediente electrónico vía Sistema de Acceso, Rectificación, Cancelación y Oposición de Datos Personales del Estado de México (</w:t>
      </w:r>
      <w:r w:rsidRPr="00CD2670">
        <w:rPr>
          <w:rFonts w:ascii="Palatino Linotype" w:eastAsia="Palatino Linotype" w:hAnsi="Palatino Linotype" w:cs="Palatino Linotype"/>
          <w:b/>
        </w:rPr>
        <w:t>SARCOEM</w:t>
      </w:r>
      <w:r w:rsidRPr="00CD2670">
        <w:rPr>
          <w:rFonts w:ascii="Palatino Linotype" w:eastAsia="Palatino Linotype" w:hAnsi="Palatino Linotype" w:cs="Palatino Linotype"/>
        </w:rPr>
        <w:t xml:space="preserve">) a efecto de que en un plazo máximo de siete días manifestaran lo que a </w:t>
      </w:r>
      <w:r w:rsidRPr="00CD2670">
        <w:rPr>
          <w:rFonts w:ascii="Palatino Linotype" w:eastAsia="Palatino Linotype" w:hAnsi="Palatino Linotype" w:cs="Palatino Linotype"/>
        </w:rPr>
        <w:lastRenderedPageBreak/>
        <w:t xml:space="preserve">derecho convinieran, ofrecieran pruebas y alegatos según corresponda al caso concreto, de esta forma para que el </w:t>
      </w:r>
      <w:r w:rsidRPr="00CD2670">
        <w:rPr>
          <w:rFonts w:ascii="Palatino Linotype" w:eastAsia="Palatino Linotype" w:hAnsi="Palatino Linotype" w:cs="Palatino Linotype"/>
          <w:b/>
        </w:rPr>
        <w:t>Sujeto Obligado</w:t>
      </w:r>
      <w:r w:rsidRPr="00CD2670">
        <w:rPr>
          <w:rFonts w:ascii="Palatino Linotype" w:eastAsia="Palatino Linotype" w:hAnsi="Palatino Linotype" w:cs="Palatino Linotype"/>
        </w:rPr>
        <w:t xml:space="preserve"> presentará el Informe Justificado respectivo.</w:t>
      </w:r>
    </w:p>
    <w:p w14:paraId="14392FAE"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Noveno. Etapa de Conciliación.</w:t>
      </w:r>
      <w:r w:rsidRPr="00CD2670">
        <w:rPr>
          <w:rFonts w:ascii="Palatino Linotype" w:eastAsia="Palatino Linotype" w:hAnsi="Palatino Linotype" w:cs="Palatino Linotype"/>
        </w:rPr>
        <w:t xml:space="preserve"> Se concedió a las partes el término de siete días hábiles contados a partir del acuerdo para que manifestaran por cualquier medio su voluntad de conciliar, de conformidad a lo establecido en los artículos 131 y 132 de la Ley de Protección de Datos Personales en Posesión de Sujetos Obligados del Estado de México y Municipios.</w:t>
      </w:r>
    </w:p>
    <w:p w14:paraId="70E6E765" w14:textId="77777777" w:rsidR="009C3875" w:rsidRPr="00CD2670" w:rsidRDefault="00F42FA2">
      <w:pPr>
        <w:spacing w:before="240" w:after="240" w:line="360" w:lineRule="auto"/>
        <w:jc w:val="both"/>
        <w:rPr>
          <w:rFonts w:ascii="Palatino Linotype" w:eastAsia="Palatino Linotype" w:hAnsi="Palatino Linotype" w:cs="Palatino Linotype"/>
          <w:b/>
        </w:rPr>
      </w:pPr>
      <w:r w:rsidRPr="00CD2670">
        <w:rPr>
          <w:rFonts w:ascii="Palatino Linotype" w:eastAsia="Palatino Linotype" w:hAnsi="Palatino Linotype" w:cs="Palatino Linotype"/>
        </w:rPr>
        <w:t xml:space="preserve">La partes fueron omisas a manifestar su voluntad para conciliar el presente asunto, de a acuerdo a las constancias que obran en el expediente electrónico del recurso de revisión al rubro indicado. </w:t>
      </w:r>
    </w:p>
    <w:p w14:paraId="65480EF1"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Posteriormente, en atención a las constancias que integran el expediente en que se actúa  el </w:t>
      </w:r>
      <w:r w:rsidRPr="00CD2670">
        <w:rPr>
          <w:rFonts w:ascii="Palatino Linotype" w:eastAsia="Palatino Linotype" w:hAnsi="Palatino Linotype" w:cs="Palatino Linotype"/>
          <w:b/>
        </w:rPr>
        <w:t>diecisiete de enero de dos mil veintitrés</w:t>
      </w:r>
      <w:r w:rsidRPr="00CD2670">
        <w:rPr>
          <w:rFonts w:ascii="Palatino Linotype" w:eastAsia="Palatino Linotype" w:hAnsi="Palatino Linotype" w:cs="Palatino Linotype"/>
        </w:rPr>
        <w:t xml:space="preserve"> se acordó el cierre de la etapa de conciliación, toda vez que no fue posible llevar a cabo la audiencia de conciliación voluntaria. </w:t>
      </w:r>
    </w:p>
    <w:p w14:paraId="18721A21"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i/>
        </w:rPr>
      </w:pPr>
      <w:r w:rsidRPr="00CD2670">
        <w:rPr>
          <w:rFonts w:ascii="Palatino Linotype" w:eastAsia="Palatino Linotype" w:hAnsi="Palatino Linotype" w:cs="Palatino Linotype"/>
          <w:b/>
        </w:rPr>
        <w:t xml:space="preserve">Décimo. Manifestaciones. </w:t>
      </w:r>
      <w:r w:rsidRPr="00CD2670">
        <w:rPr>
          <w:rFonts w:ascii="Palatino Linotype" w:eastAsia="Palatino Linotype" w:hAnsi="Palatino Linotype" w:cs="Palatino Linotype"/>
        </w:rPr>
        <w:t xml:space="preserve">El </w:t>
      </w:r>
      <w:r w:rsidRPr="00CD2670">
        <w:rPr>
          <w:rFonts w:ascii="Palatino Linotype" w:eastAsia="Palatino Linotype" w:hAnsi="Palatino Linotype" w:cs="Palatino Linotype"/>
          <w:b/>
        </w:rPr>
        <w:t xml:space="preserve">veintiocho de octubre de dos mil veintidós </w:t>
      </w:r>
      <w:r w:rsidRPr="00CD2670">
        <w:rPr>
          <w:rFonts w:ascii="Palatino Linotype" w:eastAsia="Palatino Linotype" w:hAnsi="Palatino Linotype" w:cs="Palatino Linotype"/>
        </w:rPr>
        <w:t xml:space="preserve">el Sujeto Obligado remitió el archivo electrónico denominado  </w:t>
      </w:r>
      <w:r w:rsidRPr="00CD2670">
        <w:rPr>
          <w:rFonts w:ascii="Palatino Linotype" w:eastAsia="Palatino Linotype" w:hAnsi="Palatino Linotype" w:cs="Palatino Linotype"/>
          <w:b/>
          <w:i/>
        </w:rPr>
        <w:tab/>
        <w:t xml:space="preserve">Informe Justificado RR 15584-2022.pdf </w:t>
      </w:r>
      <w:r w:rsidRPr="00CD2670">
        <w:rPr>
          <w:rFonts w:ascii="Palatino Linotype" w:eastAsia="Palatino Linotype" w:hAnsi="Palatino Linotype" w:cs="Palatino Linotype"/>
        </w:rPr>
        <w:t xml:space="preserve">cuyo contenido se trata del escrito de fecha veintiséis de octubre de dos mil veintidós, suscrito y signado por el Titular de la Unidad de Transparencia de la Secretaría de Finanzas; por medio del cual refirió cada una de las actuaciones llevadas a cabo a efecto de proporcionar la documentación solicitada por la </w:t>
      </w:r>
      <w:r w:rsidRPr="00CD2670">
        <w:rPr>
          <w:rFonts w:ascii="Palatino Linotype" w:eastAsia="Palatino Linotype" w:hAnsi="Palatino Linotype" w:cs="Palatino Linotype"/>
          <w:b/>
        </w:rPr>
        <w:t xml:space="preserve">Recurrente </w:t>
      </w:r>
      <w:r w:rsidRPr="00CD2670">
        <w:rPr>
          <w:rFonts w:ascii="Palatino Linotype" w:eastAsia="Palatino Linotype" w:hAnsi="Palatino Linotype" w:cs="Palatino Linotype"/>
        </w:rPr>
        <w:t xml:space="preserve">y por cuanto hace a los motivos de inconformidad relativos a </w:t>
      </w:r>
      <w:r w:rsidRPr="00CD2670">
        <w:rPr>
          <w:rFonts w:ascii="Palatino Linotype" w:eastAsia="Palatino Linotype" w:hAnsi="Palatino Linotype" w:cs="Palatino Linotype"/>
          <w:i/>
        </w:rPr>
        <w:t xml:space="preserve">“además de adjuntos un documento que no abre” </w:t>
      </w:r>
      <w:r w:rsidRPr="00CD2670">
        <w:rPr>
          <w:rFonts w:ascii="Palatino Linotype" w:eastAsia="Palatino Linotype" w:hAnsi="Palatino Linotype" w:cs="Palatino Linotype"/>
        </w:rPr>
        <w:t xml:space="preserve">manifestó: </w:t>
      </w:r>
      <w:r w:rsidRPr="00CD2670">
        <w:rPr>
          <w:rFonts w:ascii="Palatino Linotype" w:eastAsia="Palatino Linotype" w:hAnsi="Palatino Linotype" w:cs="Palatino Linotype"/>
          <w:i/>
        </w:rPr>
        <w:t xml:space="preserve">“…toda vez que se trata de una solicitud de acceso a datos </w:t>
      </w:r>
      <w:r w:rsidRPr="00CD2670">
        <w:rPr>
          <w:rFonts w:ascii="Palatino Linotype" w:eastAsia="Palatino Linotype" w:hAnsi="Palatino Linotype" w:cs="Palatino Linotype"/>
          <w:i/>
        </w:rPr>
        <w:lastRenderedPageBreak/>
        <w:t xml:space="preserve">personales, la misma cuenta con diversas medidas de seguridad respecto a la lectura de los documentos que se adjuntan, toda vez que como es conocimiento de este Órgano Garante para poder </w:t>
      </w:r>
      <w:proofErr w:type="spellStart"/>
      <w:r w:rsidRPr="00CD2670">
        <w:rPr>
          <w:rFonts w:ascii="Palatino Linotype" w:eastAsia="Palatino Linotype" w:hAnsi="Palatino Linotype" w:cs="Palatino Linotype"/>
          <w:i/>
        </w:rPr>
        <w:t>accesar</w:t>
      </w:r>
      <w:proofErr w:type="spellEnd"/>
      <w:r w:rsidRPr="00CD2670">
        <w:rPr>
          <w:rFonts w:ascii="Palatino Linotype" w:eastAsia="Palatino Linotype" w:hAnsi="Palatino Linotype" w:cs="Palatino Linotype"/>
          <w:i/>
        </w:rPr>
        <w:t xml:space="preserve"> a los documentos mismos, es necesario que valide el código que se proporciona al solicitante en el acuse de la solicitud correspondiente, para poder visualizar la respuesta emitida por este Sujeto Obligado.” </w:t>
      </w:r>
    </w:p>
    <w:p w14:paraId="6C613103" w14:textId="77777777" w:rsidR="0067016F"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Documento que mediante acuerdo de fecha </w:t>
      </w:r>
      <w:r w:rsidRPr="00CD2670">
        <w:rPr>
          <w:rFonts w:ascii="Palatino Linotype" w:eastAsia="Palatino Linotype" w:hAnsi="Palatino Linotype" w:cs="Palatino Linotype"/>
          <w:b/>
        </w:rPr>
        <w:t xml:space="preserve">catorce de diciembre dos mil veintidós </w:t>
      </w:r>
      <w:r w:rsidRPr="00CD2670">
        <w:rPr>
          <w:rFonts w:ascii="Palatino Linotype" w:eastAsia="Palatino Linotype" w:hAnsi="Palatino Linotype" w:cs="Palatino Linotype"/>
        </w:rPr>
        <w:t xml:space="preserve">se notificó a la </w:t>
      </w:r>
      <w:r w:rsidRPr="00CD2670">
        <w:rPr>
          <w:rFonts w:ascii="Palatino Linotype" w:eastAsia="Palatino Linotype" w:hAnsi="Palatino Linotype" w:cs="Palatino Linotype"/>
          <w:b/>
        </w:rPr>
        <w:t xml:space="preserve">Recurrente </w:t>
      </w:r>
      <w:r w:rsidRPr="00CD2670">
        <w:rPr>
          <w:rFonts w:ascii="Palatino Linotype" w:eastAsia="Palatino Linotype" w:hAnsi="Palatino Linotype" w:cs="Palatino Linotype"/>
        </w:rPr>
        <w:t>para su conocimiento.</w:t>
      </w:r>
    </w:p>
    <w:p w14:paraId="67A235CD"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 </w:t>
      </w:r>
      <w:r w:rsidRPr="00CD2670">
        <w:rPr>
          <w:rFonts w:ascii="Palatino Linotype" w:eastAsia="Palatino Linotype" w:hAnsi="Palatino Linotype" w:cs="Palatino Linotype"/>
          <w:b/>
        </w:rPr>
        <w:t xml:space="preserve">Décimo Primero.  Ampliación de Plazo. </w:t>
      </w:r>
      <w:r w:rsidRPr="00CD2670">
        <w:rPr>
          <w:rFonts w:ascii="Palatino Linotype" w:eastAsia="Palatino Linotype" w:hAnsi="Palatino Linotype" w:cs="Palatino Linotype"/>
        </w:rPr>
        <w:t>Con fundamento en el artículo 133 de la Ley de Protección de Datos Personales en Posesión de Sujetos Obligados del Estado de México y Municipios,</w:t>
      </w:r>
      <w:r w:rsidRPr="00CD2670">
        <w:rPr>
          <w:rFonts w:ascii="Palatino Linotype" w:eastAsia="Palatino Linotype" w:hAnsi="Palatino Linotype" w:cs="Palatino Linotype"/>
          <w:b/>
        </w:rPr>
        <w:t xml:space="preserve"> </w:t>
      </w:r>
      <w:r w:rsidRPr="00CD2670">
        <w:rPr>
          <w:rFonts w:ascii="Palatino Linotype" w:eastAsia="Palatino Linotype" w:hAnsi="Palatino Linotype" w:cs="Palatino Linotype"/>
        </w:rPr>
        <w:t xml:space="preserve">mediante acuerdo de fecha </w:t>
      </w:r>
      <w:r w:rsidRPr="00CD2670">
        <w:rPr>
          <w:rFonts w:ascii="Palatino Linotype" w:eastAsia="Palatino Linotype" w:hAnsi="Palatino Linotype" w:cs="Palatino Linotype"/>
          <w:b/>
        </w:rPr>
        <w:t xml:space="preserve">dos de mayo del año dos mil veintitrés </w:t>
      </w:r>
      <w:r w:rsidRPr="00CD2670">
        <w:rPr>
          <w:rFonts w:ascii="Palatino Linotype" w:eastAsia="Palatino Linotype" w:hAnsi="Palatino Linotype" w:cs="Palatino Linotype"/>
        </w:rPr>
        <w:t>se acordó la ampliación de plazo, para emitir la resolución correspondiente.</w:t>
      </w:r>
    </w:p>
    <w:p w14:paraId="54F6E119"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E265DF1"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w:t>
      </w:r>
      <w:r w:rsidRPr="00CD2670">
        <w:rPr>
          <w:rFonts w:ascii="Palatino Linotype" w:eastAsia="Palatino Linotype" w:hAnsi="Palatino Linotype" w:cs="Palatino Linotype"/>
        </w:rPr>
        <w:lastRenderedPageBreak/>
        <w:t>jurisdiccionales federales, aplicables también en procedimientos análogos, como el que nos ocupa.</w:t>
      </w:r>
    </w:p>
    <w:p w14:paraId="40EEA292"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DF8179"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76CEE8" w14:textId="77777777" w:rsidR="009C3875" w:rsidRPr="00CD2670" w:rsidRDefault="00F42FA2">
      <w:pPr>
        <w:spacing w:before="240" w:after="240" w:line="360" w:lineRule="auto"/>
        <w:jc w:val="both"/>
        <w:rPr>
          <w:rFonts w:ascii="Palatino Linotype" w:eastAsia="Palatino Linotype" w:hAnsi="Palatino Linotype" w:cs="Palatino Linotype"/>
          <w:strike/>
        </w:rPr>
      </w:pPr>
      <w:r w:rsidRPr="00CD267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2EC6CDA" w14:textId="77777777" w:rsidR="009C3875" w:rsidRPr="00CD2670" w:rsidRDefault="00F42FA2">
      <w:pPr>
        <w:numPr>
          <w:ilvl w:val="0"/>
          <w:numId w:val="1"/>
        </w:num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318C77B" w14:textId="77777777" w:rsidR="009C3875" w:rsidRPr="00CD2670" w:rsidRDefault="00F42FA2">
      <w:pPr>
        <w:numPr>
          <w:ilvl w:val="0"/>
          <w:numId w:val="1"/>
        </w:num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Actividad Procesal del interesado. Acciones u omisiones del interesado.</w:t>
      </w:r>
    </w:p>
    <w:p w14:paraId="68A97CD1" w14:textId="77777777" w:rsidR="009C3875" w:rsidRPr="00CD2670" w:rsidRDefault="00F42FA2">
      <w:pPr>
        <w:numPr>
          <w:ilvl w:val="0"/>
          <w:numId w:val="1"/>
        </w:num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Conducta de la Autoridad: Las Acciones u omisiones realizadas en el procedimiento. Así como si la autoridad actuó con la debida diligencia.</w:t>
      </w:r>
    </w:p>
    <w:p w14:paraId="4926548A" w14:textId="77777777" w:rsidR="009C3875" w:rsidRPr="00CD2670" w:rsidRDefault="00F42FA2">
      <w:pPr>
        <w:spacing w:before="240" w:after="240" w:line="360" w:lineRule="auto"/>
        <w:ind w:left="567"/>
        <w:jc w:val="both"/>
        <w:rPr>
          <w:rFonts w:ascii="Palatino Linotype" w:eastAsia="Palatino Linotype" w:hAnsi="Palatino Linotype" w:cs="Palatino Linotype"/>
        </w:rPr>
      </w:pPr>
      <w:r w:rsidRPr="00CD2670">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5E861137"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F5813" w14:textId="77777777" w:rsidR="009C3875" w:rsidRPr="00CD2670" w:rsidRDefault="00F42FA2">
      <w:pPr>
        <w:spacing w:before="240" w:after="240" w:line="360" w:lineRule="auto"/>
        <w:jc w:val="both"/>
        <w:rPr>
          <w:rFonts w:ascii="Palatino Linotype" w:eastAsia="Palatino Linotype" w:hAnsi="Palatino Linotype" w:cs="Palatino Linotype"/>
          <w:b/>
        </w:rPr>
      </w:pPr>
      <w:r w:rsidRPr="00CD267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D267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D2670">
        <w:rPr>
          <w:rFonts w:ascii="Palatino Linotype" w:eastAsia="Palatino Linotype" w:hAnsi="Palatino Linotype" w:cs="Palatino Linotype"/>
        </w:rPr>
        <w:t>, visible en la Gaceta del Seminario Judicial de la Federación con el registro digital 205635.</w:t>
      </w:r>
    </w:p>
    <w:p w14:paraId="76F2BCB9"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D2670">
        <w:rPr>
          <w:rFonts w:ascii="Palatino Linotype" w:eastAsia="Palatino Linotype" w:hAnsi="Palatino Linotype" w:cs="Palatino Linotype"/>
        </w:rPr>
        <w:lastRenderedPageBreak/>
        <w:t>términos legales previamente establecidos por la Ley, por tratarse de causas de fuerza mayor.</w:t>
      </w:r>
    </w:p>
    <w:p w14:paraId="593EEDA8"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E3027F6"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 </w:t>
      </w:r>
      <w:r w:rsidRPr="00CD2670">
        <w:rPr>
          <w:rFonts w:ascii="Palatino Linotype" w:eastAsia="Palatino Linotype" w:hAnsi="Palatino Linotype" w:cs="Palatino Linotype"/>
          <w:i/>
        </w:rPr>
        <w:t>“PLAZO RAZONABLE PARA RESOLVER. DIMENSIÓN Y EFECTOS DE ESTE CONCEPTO CUANDO SE ADUCE EXCESIVA CARGA DE TRABAJO.”</w:t>
      </w:r>
      <w:r w:rsidRPr="00CD2670">
        <w:rPr>
          <w:rFonts w:ascii="Palatino Linotype" w:eastAsia="Palatino Linotype" w:hAnsi="Palatino Linotype" w:cs="Palatino Linotype"/>
        </w:rPr>
        <w:t xml:space="preserve"> consultable en el Seminario Judicial de la Federación y su gaceta, con el registro digital 2002351.</w:t>
      </w:r>
    </w:p>
    <w:p w14:paraId="7879F1B7"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i/>
        </w:rPr>
        <w:t>“PLAZO RAZONABLE PARA RESOLVER. CONCEPTO Y ELEMENTOS QUE LO INTEGRAN A LA LUZ DEL DERECHO INTERNACIONAL DE LOS DERECHOS HUMANOS.”</w:t>
      </w:r>
      <w:r w:rsidRPr="00CD2670">
        <w:rPr>
          <w:rFonts w:ascii="Palatino Linotype" w:eastAsia="Palatino Linotype" w:hAnsi="Palatino Linotype" w:cs="Palatino Linotype"/>
        </w:rPr>
        <w:t>, visible en el Seminario Judicial de la Federación y su gaceta, con el registro digital 2002350.</w:t>
      </w:r>
    </w:p>
    <w:p w14:paraId="793AE227"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302E8ED" w14:textId="77777777" w:rsidR="0067016F" w:rsidRPr="00CD2670" w:rsidRDefault="0067016F">
      <w:pPr>
        <w:widowControl w:val="0"/>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 xml:space="preserve">Décimo </w:t>
      </w:r>
      <w:r w:rsidR="005524E5" w:rsidRPr="00CD2670">
        <w:rPr>
          <w:rFonts w:ascii="Palatino Linotype" w:eastAsia="Palatino Linotype" w:hAnsi="Palatino Linotype" w:cs="Palatino Linotype"/>
          <w:b/>
        </w:rPr>
        <w:t xml:space="preserve">Segundo. </w:t>
      </w:r>
      <w:r w:rsidR="00691AE5" w:rsidRPr="00CD2670">
        <w:rPr>
          <w:rFonts w:ascii="Palatino Linotype" w:eastAsia="Palatino Linotype" w:hAnsi="Palatino Linotype" w:cs="Palatino Linotype"/>
        </w:rPr>
        <w:t xml:space="preserve">El </w:t>
      </w:r>
      <w:r w:rsidR="00691AE5" w:rsidRPr="00CD2670">
        <w:rPr>
          <w:rFonts w:ascii="Palatino Linotype" w:eastAsia="Palatino Linotype" w:hAnsi="Palatino Linotype" w:cs="Palatino Linotype"/>
          <w:b/>
        </w:rPr>
        <w:t xml:space="preserve">ocho de mayo de dos mil veintitrés </w:t>
      </w:r>
      <w:r w:rsidR="00EE1B9A" w:rsidRPr="00CD2670">
        <w:rPr>
          <w:rFonts w:ascii="Palatino Linotype" w:eastAsia="Palatino Linotype" w:hAnsi="Palatino Linotype" w:cs="Palatino Linotype"/>
        </w:rPr>
        <w:t xml:space="preserve">se previno </w:t>
      </w:r>
      <w:r w:rsidR="00691AE5" w:rsidRPr="00CD2670">
        <w:rPr>
          <w:rFonts w:ascii="Palatino Linotype" w:eastAsia="Palatino Linotype" w:hAnsi="Palatino Linotype" w:cs="Palatino Linotype"/>
        </w:rPr>
        <w:t xml:space="preserve"> a la </w:t>
      </w:r>
      <w:r w:rsidR="00691AE5" w:rsidRPr="00CD2670">
        <w:rPr>
          <w:rFonts w:ascii="Palatino Linotype" w:eastAsia="Palatino Linotype" w:hAnsi="Palatino Linotype" w:cs="Palatino Linotype"/>
          <w:b/>
        </w:rPr>
        <w:t xml:space="preserve">Recurrente </w:t>
      </w:r>
      <w:r w:rsidR="00EE1B9A" w:rsidRPr="00CD2670">
        <w:rPr>
          <w:rFonts w:ascii="Palatino Linotype" w:eastAsia="Palatino Linotype" w:hAnsi="Palatino Linotype" w:cs="Palatino Linotype"/>
        </w:rPr>
        <w:t xml:space="preserve">para que en un plazo no mayor de cinco días hábiles </w:t>
      </w:r>
      <w:r w:rsidR="0068285E" w:rsidRPr="00CD2670">
        <w:rPr>
          <w:rFonts w:ascii="Palatino Linotype" w:eastAsia="Palatino Linotype" w:hAnsi="Palatino Linotype" w:cs="Palatino Linotype"/>
        </w:rPr>
        <w:t xml:space="preserve">para que exhibiera los documentos a través de los cuales acreditara su identidad. </w:t>
      </w:r>
    </w:p>
    <w:p w14:paraId="01AEC88F" w14:textId="77777777" w:rsidR="009C3875" w:rsidRPr="00CD2670" w:rsidRDefault="00F42FA2">
      <w:pPr>
        <w:widowControl w:val="0"/>
        <w:spacing w:before="240" w:after="240" w:line="360" w:lineRule="auto"/>
        <w:jc w:val="both"/>
        <w:rPr>
          <w:rFonts w:ascii="Palatino Linotype" w:eastAsia="Palatino Linotype" w:hAnsi="Palatino Linotype" w:cs="Palatino Linotype"/>
          <w:b/>
        </w:rPr>
      </w:pPr>
      <w:r w:rsidRPr="00CD2670">
        <w:rPr>
          <w:rFonts w:ascii="Palatino Linotype" w:eastAsia="Palatino Linotype" w:hAnsi="Palatino Linotype" w:cs="Palatino Linotype"/>
          <w:b/>
        </w:rPr>
        <w:t xml:space="preserve">Décimo </w:t>
      </w:r>
      <w:r w:rsidR="0067016F" w:rsidRPr="00CD2670">
        <w:rPr>
          <w:rFonts w:ascii="Palatino Linotype" w:eastAsia="Palatino Linotype" w:hAnsi="Palatino Linotype" w:cs="Palatino Linotype"/>
          <w:b/>
        </w:rPr>
        <w:t>Tercero</w:t>
      </w:r>
      <w:r w:rsidRPr="00CD2670">
        <w:rPr>
          <w:rFonts w:ascii="Palatino Linotype" w:eastAsia="Palatino Linotype" w:hAnsi="Palatino Linotype" w:cs="Palatino Linotype"/>
          <w:b/>
        </w:rPr>
        <w:t xml:space="preserve">. Cierre de Instrucción. </w:t>
      </w:r>
      <w:r w:rsidRPr="00CD2670">
        <w:rPr>
          <w:rFonts w:ascii="Palatino Linotype" w:eastAsia="Palatino Linotype" w:hAnsi="Palatino Linotype" w:cs="Palatino Linotype"/>
        </w:rPr>
        <w:t xml:space="preserve">De conformidad con los artículos 11, 125, 127 y 133 de la Ley de Protección de Datos Personales en Posesión de Sujetos Obligados del Estado de México y Municipios y 185 fracción VI de la Ley de Transparencia y </w:t>
      </w:r>
      <w:r w:rsidRPr="00CD2670">
        <w:rPr>
          <w:rFonts w:ascii="Palatino Linotype" w:eastAsia="Palatino Linotype" w:hAnsi="Palatino Linotype" w:cs="Palatino Linotype"/>
        </w:rPr>
        <w:lastRenderedPageBreak/>
        <w:t xml:space="preserve">Acceso a la Información Pública del Estado de México y Municipios de aplicación supletoria y una vez analizado el estado procesal que guardaba el expediente,  el </w:t>
      </w:r>
      <w:r w:rsidR="00286F55" w:rsidRPr="00CD2670">
        <w:rPr>
          <w:rFonts w:ascii="Palatino Linotype" w:eastAsia="Palatino Linotype" w:hAnsi="Palatino Linotype" w:cs="Palatino Linotype"/>
          <w:b/>
        </w:rPr>
        <w:t>veintidós</w:t>
      </w:r>
      <w:r w:rsidRPr="00CD2670">
        <w:rPr>
          <w:rFonts w:ascii="Palatino Linotype" w:eastAsia="Palatino Linotype" w:hAnsi="Palatino Linotype" w:cs="Palatino Linotype"/>
          <w:b/>
        </w:rPr>
        <w:t xml:space="preserve"> de mayo de dos mil veintitrés </w:t>
      </w:r>
      <w:r w:rsidRPr="00CD2670">
        <w:rPr>
          <w:rFonts w:ascii="Palatino Linotype" w:eastAsia="Palatino Linotype" w:hAnsi="Palatino Linotype" w:cs="Palatino Linotype"/>
        </w:rPr>
        <w:t>se tiene por cerrada la etapa de instrucción a efecto de que se proceda con la integración de resolución que conforme a Derecho proceda, de acuerdo con los siguientes:</w:t>
      </w:r>
      <w:r w:rsidRPr="00CD2670">
        <w:rPr>
          <w:rFonts w:ascii="Palatino Linotype" w:eastAsia="Palatino Linotype" w:hAnsi="Palatino Linotype" w:cs="Palatino Linotype"/>
          <w:b/>
        </w:rPr>
        <w:t xml:space="preserve"> </w:t>
      </w:r>
    </w:p>
    <w:p w14:paraId="2950BE1D" w14:textId="77777777" w:rsidR="009C3875" w:rsidRPr="00CD2670" w:rsidRDefault="00F42FA2">
      <w:pPr>
        <w:spacing w:line="360" w:lineRule="auto"/>
        <w:jc w:val="center"/>
        <w:rPr>
          <w:rFonts w:ascii="Palatino Linotype" w:eastAsia="Palatino Linotype" w:hAnsi="Palatino Linotype" w:cs="Palatino Linotype"/>
          <w:b/>
        </w:rPr>
      </w:pPr>
      <w:r w:rsidRPr="00CD2670">
        <w:rPr>
          <w:rFonts w:ascii="Palatino Linotype" w:eastAsia="Palatino Linotype" w:hAnsi="Palatino Linotype" w:cs="Palatino Linotype"/>
          <w:b/>
        </w:rPr>
        <w:t>CONSIDERANDOS</w:t>
      </w:r>
    </w:p>
    <w:p w14:paraId="199A1FCD" w14:textId="77777777" w:rsidR="009C3875" w:rsidRPr="00CD2670" w:rsidRDefault="00F42FA2">
      <w:pPr>
        <w:widowControl w:val="0"/>
        <w:pBdr>
          <w:top w:val="nil"/>
          <w:left w:val="nil"/>
          <w:bottom w:val="nil"/>
          <w:right w:val="nil"/>
          <w:between w:val="nil"/>
        </w:pBdr>
        <w:spacing w:before="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PRIMERO.</w:t>
      </w:r>
      <w:r w:rsidRPr="00CD2670">
        <w:rPr>
          <w:rFonts w:ascii="Palatino Linotype" w:eastAsia="Palatino Linotype" w:hAnsi="Palatino Linotype" w:cs="Palatino Linotype"/>
        </w:rPr>
        <w:t xml:space="preserve"> </w:t>
      </w:r>
      <w:r w:rsidRPr="00CD2670">
        <w:rPr>
          <w:rFonts w:ascii="Palatino Linotype" w:eastAsia="Palatino Linotype" w:hAnsi="Palatino Linotype" w:cs="Palatino Linotype"/>
          <w:b/>
        </w:rPr>
        <w:t>Competencia</w:t>
      </w:r>
      <w:r w:rsidRPr="00CD2670">
        <w:rPr>
          <w:rFonts w:ascii="Palatino Linotype" w:eastAsia="Palatino Linotype" w:hAnsi="Palatino Linotype" w:cs="Palatino Linotype"/>
        </w:rPr>
        <w:t>.</w:t>
      </w:r>
      <w:r w:rsidRPr="00CD2670">
        <w:rPr>
          <w:rFonts w:ascii="Palatino Linotype" w:eastAsia="Palatino Linotype" w:hAnsi="Palatino Linotype" w:cs="Palatino Linotype"/>
          <w:b/>
        </w:rPr>
        <w:t xml:space="preserve"> </w:t>
      </w:r>
      <w:r w:rsidRPr="00CD267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XXIII y 11 del Reglamento Interior del Instituto de Transparencia, Acceso a la Información Pública y Protección de Datos Personales del Estado de México y Municipios.</w:t>
      </w:r>
    </w:p>
    <w:p w14:paraId="48C2CDF8" w14:textId="77777777" w:rsidR="009C3875" w:rsidRPr="00CD2670" w:rsidRDefault="009C3875">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74647C68" w14:textId="77777777" w:rsidR="009C3875" w:rsidRPr="00CD2670" w:rsidRDefault="00F42FA2">
      <w:pPr>
        <w:widowControl w:val="0"/>
        <w:pBdr>
          <w:top w:val="nil"/>
          <w:left w:val="nil"/>
          <w:bottom w:val="nil"/>
          <w:right w:val="nil"/>
          <w:between w:val="nil"/>
        </w:pBdr>
        <w:spacing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 xml:space="preserve">Segundo. Oportunidad. </w:t>
      </w:r>
      <w:r w:rsidRPr="00CD2670">
        <w:rPr>
          <w:rFonts w:ascii="Palatino Linotype" w:eastAsia="Palatino Linotype" w:hAnsi="Palatino Linotype" w:cs="Palatino Linotype"/>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4E058F67" w14:textId="77777777" w:rsidR="009C3875" w:rsidRPr="00CD2670" w:rsidRDefault="00F42FA2">
      <w:pPr>
        <w:spacing w:before="120" w:after="120" w:line="276" w:lineRule="auto"/>
        <w:ind w:left="851" w:right="902"/>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lastRenderedPageBreak/>
        <w:t>“</w:t>
      </w:r>
      <w:r w:rsidRPr="00CD2670">
        <w:rPr>
          <w:rFonts w:ascii="Palatino Linotype" w:eastAsia="Palatino Linotype" w:hAnsi="Palatino Linotype" w:cs="Palatino Linotype"/>
          <w:b/>
          <w:i/>
          <w:sz w:val="22"/>
          <w:szCs w:val="22"/>
        </w:rPr>
        <w:t xml:space="preserve">Artículo 128. </w:t>
      </w:r>
      <w:r w:rsidRPr="00CD2670">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65B325E" w14:textId="77777777" w:rsidR="009C3875" w:rsidRPr="00CD2670" w:rsidRDefault="00F42FA2">
      <w:pPr>
        <w:spacing w:before="120" w:after="120" w:line="276" w:lineRule="auto"/>
        <w:ind w:left="851" w:right="902"/>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33A812B8" w14:textId="77777777" w:rsidR="009C3875" w:rsidRPr="00CD2670" w:rsidRDefault="00F42FA2">
      <w:pPr>
        <w:widowControl w:val="0"/>
        <w:spacing w:before="240" w:after="240" w:line="360" w:lineRule="auto"/>
        <w:jc w:val="both"/>
        <w:rPr>
          <w:rFonts w:ascii="Palatino Linotype" w:eastAsia="Palatino Linotype" w:hAnsi="Palatino Linotype" w:cs="Palatino Linotype"/>
        </w:rPr>
      </w:pPr>
      <w:bookmarkStart w:id="6" w:name="_heading=h.2s8eyo1" w:colFirst="0" w:colLast="0"/>
      <w:bookmarkEnd w:id="6"/>
      <w:r w:rsidRPr="00CD2670">
        <w:rPr>
          <w:rFonts w:ascii="Palatino Linotype" w:eastAsia="Palatino Linotype" w:hAnsi="Palatino Linotype" w:cs="Palatino Linotype"/>
        </w:rPr>
        <w:t>En esa tesitura, atendiendo a que el</w:t>
      </w:r>
      <w:r w:rsidRPr="00CD2670">
        <w:rPr>
          <w:rFonts w:ascii="Palatino Linotype" w:eastAsia="Palatino Linotype" w:hAnsi="Palatino Linotype" w:cs="Palatino Linotype"/>
          <w:b/>
        </w:rPr>
        <w:t xml:space="preserve"> Sujeto Obligado</w:t>
      </w:r>
      <w:r w:rsidRPr="00CD2670">
        <w:rPr>
          <w:rFonts w:ascii="Palatino Linotype" w:eastAsia="Palatino Linotype" w:hAnsi="Palatino Linotype" w:cs="Palatino Linotype"/>
        </w:rPr>
        <w:t xml:space="preserve"> notificó la respuesta a la solicitud de acceso a datos personales el doce de octubre de dos mil veintidós; así, el plazo de quince días hábiles que el artículo 128 de la Ley de Protección de Datos Personales en Posesión de Sujetos Obligados del Estado de México y Municipios otorgó al</w:t>
      </w:r>
      <w:r w:rsidRPr="00CD2670">
        <w:rPr>
          <w:rFonts w:ascii="Palatino Linotype" w:eastAsia="Palatino Linotype" w:hAnsi="Palatino Linotype" w:cs="Palatino Linotype"/>
          <w:b/>
        </w:rPr>
        <w:t xml:space="preserve"> Recurrente</w:t>
      </w:r>
      <w:r w:rsidRPr="00CD2670">
        <w:rPr>
          <w:rFonts w:ascii="Palatino Linotype" w:eastAsia="Palatino Linotype" w:hAnsi="Palatino Linotype" w:cs="Palatino Linotype"/>
        </w:rPr>
        <w:t xml:space="preserve"> para presentar el recurso de revisión, transcurrió del </w:t>
      </w:r>
      <w:r w:rsidRPr="00CD2670">
        <w:rPr>
          <w:rFonts w:ascii="Palatino Linotype" w:eastAsia="Palatino Linotype" w:hAnsi="Palatino Linotype" w:cs="Palatino Linotype"/>
          <w:b/>
        </w:rPr>
        <w:t>trece de octubre al tres de noviembre de dos mil veintidós</w:t>
      </w:r>
      <w:r w:rsidRPr="00CD2670">
        <w:rPr>
          <w:rFonts w:ascii="Palatino Linotype" w:eastAsia="Palatino Linotype" w:hAnsi="Palatino Linotype" w:cs="Palatino Linotype"/>
        </w:rPr>
        <w:t>; sin contemplar en el cómputo los días  15, 16, 22, 23 29 y 30 de octubre, por corresponder a sábados y domingos respectivamente ,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51E2FD20" w14:textId="77777777" w:rsidR="009C3875" w:rsidRPr="00CD2670" w:rsidRDefault="00F42FA2">
      <w:pPr>
        <w:widowControl w:val="0"/>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Con base a esta cronología, si el recurso de revisión que nos ocupa se interpuso el catorce de octubre de dos mil veintidós; es decir, el segundo día hábil, éste se encuentra dentro de los márgenes temporales previstos en el artículo 128 de la Ley de Protección de Datos Personales en Posesión de Sujetos Obligados del Estado de México y Municipios y, por tanto, </w:t>
      </w:r>
      <w:r w:rsidRPr="00CD2670">
        <w:rPr>
          <w:rFonts w:ascii="Palatino Linotype" w:eastAsia="Palatino Linotype" w:hAnsi="Palatino Linotype" w:cs="Palatino Linotype"/>
          <w:b/>
          <w:u w:val="single"/>
        </w:rPr>
        <w:t>su interposición se considera oportuna</w:t>
      </w:r>
      <w:r w:rsidRPr="00CD2670">
        <w:rPr>
          <w:rFonts w:ascii="Palatino Linotype" w:eastAsia="Palatino Linotype" w:hAnsi="Palatino Linotype" w:cs="Palatino Linotype"/>
        </w:rPr>
        <w:t>.</w:t>
      </w:r>
    </w:p>
    <w:p w14:paraId="0C159E21" w14:textId="77777777" w:rsidR="009C3875" w:rsidRPr="00CD2670" w:rsidRDefault="009C3875">
      <w:pPr>
        <w:widowControl w:val="0"/>
        <w:spacing w:before="240" w:after="240" w:line="360" w:lineRule="auto"/>
        <w:jc w:val="both"/>
        <w:rPr>
          <w:rFonts w:ascii="Palatino Linotype" w:eastAsia="Palatino Linotype" w:hAnsi="Palatino Linotype" w:cs="Palatino Linotype"/>
        </w:rPr>
      </w:pPr>
    </w:p>
    <w:p w14:paraId="346001E0" w14:textId="77777777" w:rsidR="009C3875" w:rsidRPr="00CD2670" w:rsidRDefault="00F42FA2">
      <w:pPr>
        <w:widowControl w:val="0"/>
        <w:pBdr>
          <w:top w:val="nil"/>
          <w:left w:val="nil"/>
          <w:bottom w:val="nil"/>
          <w:right w:val="nil"/>
          <w:between w:val="nil"/>
        </w:pBdr>
        <w:spacing w:before="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CD2670">
        <w:rPr>
          <w:rFonts w:ascii="Palatino Linotype" w:eastAsia="Palatino Linotype" w:hAnsi="Palatino Linotype" w:cs="Palatino Linotype"/>
          <w:b/>
        </w:rPr>
        <w:t>EL SARCOEM</w:t>
      </w:r>
      <w:r w:rsidRPr="00CD2670">
        <w:rPr>
          <w:rFonts w:ascii="Palatino Linotype" w:eastAsia="Palatino Linotype" w:hAnsi="Palatino Linotype" w:cs="Palatino Linotype"/>
        </w:rPr>
        <w:t>.</w:t>
      </w:r>
    </w:p>
    <w:p w14:paraId="6234B674" w14:textId="77777777" w:rsidR="009C3875" w:rsidRPr="00CD2670" w:rsidRDefault="009C3875">
      <w:pPr>
        <w:spacing w:line="360" w:lineRule="auto"/>
        <w:jc w:val="both"/>
        <w:rPr>
          <w:rFonts w:ascii="Palatino Linotype" w:eastAsia="Palatino Linotype" w:hAnsi="Palatino Linotype" w:cs="Palatino Linotype"/>
          <w:b/>
        </w:rPr>
      </w:pPr>
    </w:p>
    <w:p w14:paraId="1B48764E" w14:textId="77777777" w:rsidR="009C3875" w:rsidRPr="00CD2670" w:rsidRDefault="00F42FA2">
      <w:pP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 xml:space="preserve">TERCERO. Análisis de las causales de improcedencia y sobreseimiento del recurso de revisión. </w:t>
      </w:r>
      <w:r w:rsidRPr="00CD2670">
        <w:rPr>
          <w:rFonts w:ascii="Palatino Linotype" w:eastAsia="Palatino Linotype" w:hAnsi="Palatino Linotype" w:cs="Palatino Linotype"/>
        </w:rPr>
        <w:t>El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45EF52F8"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Procedimiento que, además, está regulado en la Ley de Protección de Datos Personales del Estado de México en específico en los artículos 25 y 26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w:t>
      </w:r>
      <w:r w:rsidRPr="00CD2670">
        <w:rPr>
          <w:rFonts w:ascii="Palatino Linotype" w:eastAsia="Palatino Linotype" w:hAnsi="Palatino Linotype" w:cs="Palatino Linotype"/>
        </w:rPr>
        <w:lastRenderedPageBreak/>
        <w:t>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094EDC9F" w14:textId="77777777" w:rsidR="009C3875" w:rsidRPr="00CD2670" w:rsidRDefault="00F42FA2">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CD2670">
        <w:rPr>
          <w:rFonts w:ascii="Palatino Linotype" w:eastAsia="Palatino Linotype" w:hAnsi="Palatino Linotype" w:cs="Palatino Linotype"/>
          <w:b/>
        </w:rPr>
        <w:t>Sujeto Obligado</w:t>
      </w:r>
      <w:r w:rsidRPr="00CD2670">
        <w:rPr>
          <w:rFonts w:ascii="Palatino Linotype" w:eastAsia="Palatino Linotype" w:hAnsi="Palatino Linotype" w:cs="Palatino Linotype"/>
        </w:rPr>
        <w:t xml:space="preserve"> que esté en posesión de los mismos.</w:t>
      </w:r>
    </w:p>
    <w:p w14:paraId="31728226" w14:textId="77777777" w:rsidR="009C3875" w:rsidRPr="00CD2670" w:rsidRDefault="00F42FA2">
      <w:pPr>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Es así, que del análisis a la solicitud se advierte que en el presente asunto, la </w:t>
      </w:r>
      <w:r w:rsidRPr="00CD2670">
        <w:rPr>
          <w:rFonts w:ascii="Palatino Linotype" w:eastAsia="Palatino Linotype" w:hAnsi="Palatino Linotype" w:cs="Palatino Linotype"/>
          <w:b/>
        </w:rPr>
        <w:t>Recurrente</w:t>
      </w:r>
      <w:r w:rsidRPr="00CD2670">
        <w:rPr>
          <w:rFonts w:ascii="Palatino Linotype" w:eastAsia="Palatino Linotype" w:hAnsi="Palatino Linotype" w:cs="Palatino Linotype"/>
        </w:rPr>
        <w:t xml:space="preserve"> requiere acceder  los siguientes datos: </w:t>
      </w:r>
    </w:p>
    <w:p w14:paraId="10F7C319" w14:textId="77777777" w:rsidR="009C3875" w:rsidRPr="00CD2670" w:rsidRDefault="00F42FA2">
      <w:pPr>
        <w:numPr>
          <w:ilvl w:val="3"/>
          <w:numId w:val="3"/>
        </w:numPr>
        <w:pBdr>
          <w:top w:val="nil"/>
          <w:left w:val="nil"/>
          <w:bottom w:val="nil"/>
          <w:right w:val="nil"/>
          <w:between w:val="nil"/>
        </w:pBdr>
        <w:spacing w:before="240" w:after="240" w:line="360" w:lineRule="auto"/>
        <w:ind w:left="851" w:hanging="284"/>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Constancias de percepciones y deducciones de los años 2003 al año 2018, a nombre de la solicitante y con el número de servidor público descrito en la solicitud. </w:t>
      </w:r>
    </w:p>
    <w:p w14:paraId="0C046104" w14:textId="77777777" w:rsidR="009C3875" w:rsidRPr="00CD2670" w:rsidRDefault="00F42FA2">
      <w:pP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Cabe reiterar que el </w:t>
      </w:r>
      <w:r w:rsidRPr="00CD2670">
        <w:rPr>
          <w:rFonts w:ascii="Palatino Linotype" w:eastAsia="Palatino Linotype" w:hAnsi="Palatino Linotype" w:cs="Palatino Linotype"/>
          <w:b/>
        </w:rPr>
        <w:t xml:space="preserve">Sujeto Obligado </w:t>
      </w:r>
      <w:r w:rsidRPr="00CD2670">
        <w:rPr>
          <w:rFonts w:ascii="Palatino Linotype" w:eastAsia="Palatino Linotype" w:hAnsi="Palatino Linotype" w:cs="Palatino Linotype"/>
        </w:rPr>
        <w:t xml:space="preserve">manifestó que en el acuse de recibo de la solicitud de acceso a datos que nos ocupa, no obra documento alguno que acredite la identidad del titular para hacer valer el derecho de acceso a datos personales que refiere, motivo por el cual previene a la solicitante a efectos de que subsane dicha omisión y presente a través del sistema mencionado el documento que acredite su personalidad para acceder a los datos personales señalados. </w:t>
      </w:r>
    </w:p>
    <w:p w14:paraId="1F0A7C25" w14:textId="77777777" w:rsidR="009C3875" w:rsidRPr="00CD2670" w:rsidRDefault="009C3875">
      <w:pPr>
        <w:spacing w:line="360" w:lineRule="auto"/>
        <w:jc w:val="both"/>
        <w:rPr>
          <w:rFonts w:ascii="Palatino Linotype" w:eastAsia="Palatino Linotype" w:hAnsi="Palatino Linotype" w:cs="Palatino Linotype"/>
        </w:rPr>
      </w:pPr>
    </w:p>
    <w:p w14:paraId="704958ED" w14:textId="77777777" w:rsidR="009C3875" w:rsidRPr="00CD2670" w:rsidRDefault="00F42FA2">
      <w:pP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lastRenderedPageBreak/>
        <w:t xml:space="preserve">En atención al requerimiento formulado por el </w:t>
      </w:r>
      <w:r w:rsidRPr="00CD2670">
        <w:rPr>
          <w:rFonts w:ascii="Palatino Linotype" w:eastAsia="Palatino Linotype" w:hAnsi="Palatino Linotype" w:cs="Palatino Linotype"/>
          <w:b/>
        </w:rPr>
        <w:t xml:space="preserve">Sujeto Obligado, </w:t>
      </w:r>
      <w:r w:rsidRPr="00CD2670">
        <w:rPr>
          <w:rFonts w:ascii="Palatino Linotype" w:eastAsia="Palatino Linotype" w:hAnsi="Palatino Linotype" w:cs="Palatino Linotype"/>
        </w:rPr>
        <w:t xml:space="preserve">la </w:t>
      </w:r>
      <w:r w:rsidRPr="00CD2670">
        <w:rPr>
          <w:rFonts w:ascii="Palatino Linotype" w:eastAsia="Palatino Linotype" w:hAnsi="Palatino Linotype" w:cs="Palatino Linotype"/>
          <w:b/>
        </w:rPr>
        <w:t xml:space="preserve">Recurrente </w:t>
      </w:r>
      <w:r w:rsidRPr="00CD2670">
        <w:rPr>
          <w:rFonts w:ascii="Palatino Linotype" w:eastAsia="Palatino Linotype" w:hAnsi="Palatino Linotype" w:cs="Palatino Linotype"/>
        </w:rPr>
        <w:t>manifestó: “</w:t>
      </w:r>
      <w:r w:rsidRPr="00CD2670">
        <w:rPr>
          <w:rFonts w:ascii="Palatino Linotype" w:eastAsia="Palatino Linotype" w:hAnsi="Palatino Linotype" w:cs="Palatino Linotype"/>
          <w:i/>
        </w:rPr>
        <w:t xml:space="preserve">Es improcedente su aclaración mi solicitud de derecho ARCO es clara y precisa, pero conforme a derecho solicito se me expidan mis constancias de </w:t>
      </w:r>
      <w:proofErr w:type="spellStart"/>
      <w:r w:rsidRPr="00CD2670">
        <w:rPr>
          <w:rFonts w:ascii="Palatino Linotype" w:eastAsia="Palatino Linotype" w:hAnsi="Palatino Linotype" w:cs="Palatino Linotype"/>
          <w:i/>
        </w:rPr>
        <w:t>perspecepciones</w:t>
      </w:r>
      <w:proofErr w:type="spellEnd"/>
      <w:r w:rsidRPr="00CD2670">
        <w:rPr>
          <w:rFonts w:ascii="Palatino Linotype" w:eastAsia="Palatino Linotype" w:hAnsi="Palatino Linotype" w:cs="Palatino Linotype"/>
          <w:i/>
        </w:rPr>
        <w:t xml:space="preserve"> y deducciones de los años 2003 a 2018 con mi número de empleado que plenamente se acreditó.” (Sic) </w:t>
      </w:r>
    </w:p>
    <w:p w14:paraId="48E572DC" w14:textId="77777777" w:rsidR="009C3875" w:rsidRPr="00CD2670" w:rsidRDefault="009C3875">
      <w:pPr>
        <w:spacing w:line="360" w:lineRule="auto"/>
        <w:jc w:val="both"/>
        <w:rPr>
          <w:rFonts w:ascii="Palatino Linotype" w:eastAsia="Palatino Linotype" w:hAnsi="Palatino Linotype" w:cs="Palatino Linotype"/>
        </w:rPr>
      </w:pPr>
    </w:p>
    <w:p w14:paraId="25743804" w14:textId="77777777" w:rsidR="009C3875" w:rsidRPr="00CD2670" w:rsidRDefault="00F42FA2">
      <w:pPr>
        <w:spacing w:line="360" w:lineRule="auto"/>
        <w:jc w:val="both"/>
        <w:rPr>
          <w:rFonts w:ascii="Palatino Linotype" w:eastAsia="Palatino Linotype" w:hAnsi="Palatino Linotype" w:cs="Palatino Linotype"/>
          <w:b/>
        </w:rPr>
      </w:pPr>
      <w:r w:rsidRPr="00CD2670">
        <w:rPr>
          <w:rFonts w:ascii="Palatino Linotype" w:eastAsia="Palatino Linotype" w:hAnsi="Palatino Linotype" w:cs="Palatino Linotype"/>
        </w:rPr>
        <w:t xml:space="preserve">Por consiguiente, al no haberse atendido el requerimiento formulado y tomando en cuenta que en el expediente no obra documento alguno que acreditara la identidad de la titular para hacer valer el derecho de acceso a datos personales, el </w:t>
      </w:r>
      <w:r w:rsidRPr="00CD2670">
        <w:rPr>
          <w:rFonts w:ascii="Palatino Linotype" w:eastAsia="Palatino Linotype" w:hAnsi="Palatino Linotype" w:cs="Palatino Linotype"/>
          <w:b/>
        </w:rPr>
        <w:t xml:space="preserve">Sujeto Obligado </w:t>
      </w:r>
      <w:r w:rsidRPr="00CD2670">
        <w:rPr>
          <w:rFonts w:ascii="Palatino Linotype" w:eastAsia="Palatino Linotype" w:hAnsi="Palatino Linotype" w:cs="Palatino Linotype"/>
        </w:rPr>
        <w:t xml:space="preserve">tuvo por no presentada la solicitud de acceso a datos, registrada con el número de folio </w:t>
      </w:r>
      <w:r w:rsidRPr="00CD2670">
        <w:rPr>
          <w:rFonts w:ascii="Palatino Linotype" w:eastAsia="Palatino Linotype" w:hAnsi="Palatino Linotype" w:cs="Palatino Linotype"/>
          <w:b/>
        </w:rPr>
        <w:t xml:space="preserve">00018/SF/AD/2022. </w:t>
      </w:r>
    </w:p>
    <w:p w14:paraId="7695BFFA" w14:textId="77777777" w:rsidR="009C3875" w:rsidRPr="00CD2670" w:rsidRDefault="009C3875">
      <w:pPr>
        <w:spacing w:line="360" w:lineRule="auto"/>
        <w:jc w:val="both"/>
        <w:rPr>
          <w:rFonts w:ascii="Palatino Linotype" w:eastAsia="Palatino Linotype" w:hAnsi="Palatino Linotype" w:cs="Palatino Linotype"/>
          <w:b/>
        </w:rPr>
      </w:pPr>
    </w:p>
    <w:p w14:paraId="69F2C172" w14:textId="77777777" w:rsidR="009C3875" w:rsidRPr="00CD2670" w:rsidRDefault="00F42FA2">
      <w:pPr>
        <w:spacing w:line="360" w:lineRule="auto"/>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rPr>
        <w:t xml:space="preserve">Pronunciamiento que provocó la inconformidad de la </w:t>
      </w:r>
      <w:r w:rsidRPr="00CD2670">
        <w:rPr>
          <w:rFonts w:ascii="Palatino Linotype" w:eastAsia="Palatino Linotype" w:hAnsi="Palatino Linotype" w:cs="Palatino Linotype"/>
          <w:b/>
        </w:rPr>
        <w:t xml:space="preserve">RECURRENTE, </w:t>
      </w:r>
      <w:r w:rsidRPr="00CD2670">
        <w:rPr>
          <w:rFonts w:ascii="Palatino Linotype" w:eastAsia="Palatino Linotype" w:hAnsi="Palatino Linotype" w:cs="Palatino Linotype"/>
        </w:rPr>
        <w:t xml:space="preserve">quien manifestó: </w:t>
      </w:r>
      <w:r w:rsidRPr="00CD2670">
        <w:rPr>
          <w:rFonts w:ascii="Palatino Linotype" w:eastAsia="Palatino Linotype" w:hAnsi="Palatino Linotype" w:cs="Palatino Linotype"/>
          <w:i/>
          <w:sz w:val="22"/>
          <w:szCs w:val="22"/>
        </w:rPr>
        <w:t>“No entrega la información solicitada, cuando fue muy clara y precisa desde el inicio; además de adjuntar un documento que no abre.” (Sic)</w:t>
      </w:r>
    </w:p>
    <w:p w14:paraId="20F41459"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4EBD5D51"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Acotado lo anterior, es importante insistir que para el ejercicio del derecho de acceso a datos personales  es necesario  que el titular acredite su identidad y en de ser el caso cuando se pretenda acceder a través de un representante; este, deberá acreditar la identidad y personalidad con la que actué; requisito dispuesto en el artículo 106 de la </w:t>
      </w:r>
      <w:r w:rsidRPr="00CD2670">
        <w:rPr>
          <w:rFonts w:ascii="Palatino Linotype" w:eastAsia="Palatino Linotype" w:hAnsi="Palatino Linotype" w:cs="Palatino Linotype"/>
          <w:b/>
        </w:rPr>
        <w:t xml:space="preserve">Ley de Protección de Datos Personales en Posesión de Sujeto Obligados del Estado de México y Municipios, </w:t>
      </w:r>
      <w:r w:rsidRPr="00CD2670">
        <w:rPr>
          <w:rFonts w:ascii="Palatino Linotype" w:eastAsia="Palatino Linotype" w:hAnsi="Palatino Linotype" w:cs="Palatino Linotype"/>
        </w:rPr>
        <w:t xml:space="preserve">que es del texto literal siguiente. </w:t>
      </w:r>
    </w:p>
    <w:p w14:paraId="51B1D51A"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2E4916C5" w14:textId="77777777" w:rsidR="009C3875" w:rsidRPr="00CD2670" w:rsidRDefault="00F42F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w:t>
      </w:r>
      <w:r w:rsidRPr="00CD2670">
        <w:rPr>
          <w:rFonts w:ascii="Palatino Linotype" w:eastAsia="Palatino Linotype" w:hAnsi="Palatino Linotype" w:cs="Palatino Linotype"/>
          <w:b/>
          <w:i/>
          <w:sz w:val="22"/>
          <w:szCs w:val="22"/>
        </w:rPr>
        <w:t>Artículo 106</w:t>
      </w:r>
      <w:r w:rsidRPr="00CD2670">
        <w:rPr>
          <w:rFonts w:ascii="Palatino Linotype" w:eastAsia="Palatino Linotype" w:hAnsi="Palatino Linotype" w:cs="Palatino Linotype"/>
          <w:i/>
          <w:sz w:val="22"/>
          <w:szCs w:val="22"/>
        </w:rPr>
        <w:t xml:space="preserve">. La recepción y trámite de las solicitudes para el ejercicio de los derechos ARCO, de portabilidad de los datos y limitación del tratamiento, se sujetará al </w:t>
      </w:r>
      <w:r w:rsidRPr="00CD2670">
        <w:rPr>
          <w:rFonts w:ascii="Palatino Linotype" w:eastAsia="Palatino Linotype" w:hAnsi="Palatino Linotype" w:cs="Palatino Linotype"/>
          <w:i/>
          <w:sz w:val="22"/>
          <w:szCs w:val="22"/>
        </w:rPr>
        <w:lastRenderedPageBreak/>
        <w:t xml:space="preserve">procedimiento establecido en el presente Título y demás disposiciones que resulten aplicables en la materia. </w:t>
      </w:r>
    </w:p>
    <w:p w14:paraId="44FB529E" w14:textId="77777777" w:rsidR="009C3875" w:rsidRPr="00CD2670" w:rsidRDefault="00F42F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b/>
          <w:i/>
          <w:sz w:val="22"/>
          <w:szCs w:val="22"/>
          <w:u w:val="single"/>
        </w:rPr>
        <w:t>Los titulares o sus representantes legales podrán solicitar</w:t>
      </w:r>
      <w:r w:rsidRPr="00CD2670">
        <w:rPr>
          <w:rFonts w:ascii="Palatino Linotype" w:eastAsia="Palatino Linotype" w:hAnsi="Palatino Linotype" w:cs="Palatino Linotype"/>
          <w:i/>
          <w:sz w:val="22"/>
          <w:szCs w:val="22"/>
        </w:rPr>
        <w:t xml:space="preserve"> a través de la Unidad de Transparencia, en términos de lo que establezca la presente Ley, que se </w:t>
      </w:r>
      <w:r w:rsidRPr="00CD2670">
        <w:rPr>
          <w:rFonts w:ascii="Palatino Linotype" w:eastAsia="Palatino Linotype" w:hAnsi="Palatino Linotype" w:cs="Palatino Linotype"/>
          <w:b/>
          <w:i/>
          <w:sz w:val="22"/>
          <w:szCs w:val="22"/>
          <w:u w:val="single"/>
        </w:rPr>
        <w:t>les otorgue acceso</w:t>
      </w:r>
      <w:r w:rsidRPr="00CD2670">
        <w:rPr>
          <w:rFonts w:ascii="Palatino Linotype" w:eastAsia="Palatino Linotype" w:hAnsi="Palatino Linotype" w:cs="Palatino Linotype"/>
          <w:i/>
          <w:sz w:val="22"/>
          <w:szCs w:val="22"/>
        </w:rPr>
        <w:t xml:space="preserve">, rectifique, cancele, o que haga efectivo su derecho de oposición, respecto de los datos personales que le conciernan y que obren en un sistema de datos personales y base de datos en posesión de los sujetos obligados. </w:t>
      </w:r>
    </w:p>
    <w:p w14:paraId="789D4313" w14:textId="77777777" w:rsidR="009C3875" w:rsidRPr="00CD2670" w:rsidRDefault="00F42F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b/>
          <w:i/>
          <w:sz w:val="22"/>
          <w:szCs w:val="22"/>
          <w:u w:val="single"/>
        </w:rPr>
        <w:t>Para el ejercicio de los derechos ARCO solicitados será necesario acreditar la identidad de titular y en su caso la identidad y personalidad</w:t>
      </w:r>
      <w:r w:rsidRPr="00CD2670">
        <w:rPr>
          <w:rFonts w:ascii="Palatino Linotype" w:eastAsia="Palatino Linotype" w:hAnsi="Palatino Linotype" w:cs="Palatino Linotype"/>
          <w:i/>
          <w:sz w:val="22"/>
          <w:szCs w:val="22"/>
        </w:rPr>
        <w:t xml:space="preserve"> con la que actúe el representante.</w:t>
      </w:r>
    </w:p>
    <w:p w14:paraId="44231B46" w14:textId="77777777" w:rsidR="009C3875" w:rsidRPr="00CD2670" w:rsidRDefault="00F42F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 xml:space="preserve">…” </w:t>
      </w:r>
    </w:p>
    <w:p w14:paraId="11DA3183"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Ordenamiento jurídico del que se desprende que para el ejercicio de cualquiera de los derechos ARCO, el titular o su representante deberán acreditar su identidad o personalidad, según sea el caso. </w:t>
      </w:r>
    </w:p>
    <w:p w14:paraId="7AAA2356"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6C1A95A6"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Es de señalar, que de las constancias que integran el expediente del recurso de revisión de mérito,  no se advierten documentos que acrediten que los datos a los que se presente acceder correspondan a la solicitante ya que no adjuntó algún documento que permitiera identificar si se trata del titular de los datos personales, y tomando en consideración que se trata información concerniente con la vida privada de la titular, se exhortó a las partes para que manifestaran su voluntad de conciliar en el presente asunto y así, contar con elementos para convocar a una audiencia de conciliación con la finalidad tutelar en su manera más amplia los derechos de la Particular, y a través de ese acto subsanar el requisito indispensable que no fuere atendido por la </w:t>
      </w:r>
      <w:r w:rsidRPr="00CD2670">
        <w:rPr>
          <w:rFonts w:ascii="Palatino Linotype" w:eastAsia="Palatino Linotype" w:hAnsi="Palatino Linotype" w:cs="Palatino Linotype"/>
          <w:b/>
        </w:rPr>
        <w:t>Recurrente</w:t>
      </w:r>
      <w:r w:rsidRPr="00CD2670">
        <w:rPr>
          <w:rFonts w:ascii="Palatino Linotype" w:eastAsia="Palatino Linotype" w:hAnsi="Palatino Linotype" w:cs="Palatino Linotype"/>
        </w:rPr>
        <w:t xml:space="preserve"> al momento de interponer el recurso de revisión  consistente en la acreditación de su identidad como titular de los datos a los cuales pretende acceder, en el entendido de que frecuentemente los particulares que pretenden ejercer sus derechos ARCO, no son </w:t>
      </w:r>
      <w:r w:rsidRPr="00CD2670">
        <w:rPr>
          <w:rFonts w:ascii="Palatino Linotype" w:eastAsia="Palatino Linotype" w:hAnsi="Palatino Linotype" w:cs="Palatino Linotype"/>
        </w:rPr>
        <w:lastRenderedPageBreak/>
        <w:t>expertos en la materia, sumado a que mayoritariamente lo hacen sin apoyo de una asesoría jurídica.</w:t>
      </w:r>
    </w:p>
    <w:p w14:paraId="52EBE170" w14:textId="77777777" w:rsidR="009C3875" w:rsidRPr="00CD2670" w:rsidRDefault="009C3875">
      <w:pPr>
        <w:pBdr>
          <w:top w:val="nil"/>
          <w:left w:val="nil"/>
          <w:bottom w:val="nil"/>
          <w:right w:val="nil"/>
          <w:between w:val="nil"/>
        </w:pBdr>
        <w:spacing w:line="360" w:lineRule="auto"/>
        <w:ind w:left="720"/>
        <w:rPr>
          <w:rFonts w:ascii="Palatino Linotype" w:eastAsia="Palatino Linotype" w:hAnsi="Palatino Linotype" w:cs="Palatino Linotype"/>
        </w:rPr>
      </w:pPr>
    </w:p>
    <w:p w14:paraId="3E346153"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En ese contexto, cabe hacer un paréntesis y referir que si bien la ley de la materia establece de manera puntual que para el ejercicio de los derechos ARCO solicitados </w:t>
      </w:r>
      <w:r w:rsidRPr="00CD2670">
        <w:rPr>
          <w:rFonts w:ascii="Palatino Linotype" w:eastAsia="Palatino Linotype" w:hAnsi="Palatino Linotype" w:cs="Palatino Linotype"/>
          <w:b/>
          <w:u w:val="single"/>
        </w:rPr>
        <w:t>será necesario acreditar la identidad del titula</w:t>
      </w:r>
      <w:r w:rsidRPr="00CD2670">
        <w:rPr>
          <w:rFonts w:ascii="Palatino Linotype" w:eastAsia="Palatino Linotype" w:hAnsi="Palatino Linotype" w:cs="Palatino Linotype"/>
        </w:rPr>
        <w:t>r y en su caso la identidad y personalidad con la que actúe el representante y que en</w:t>
      </w:r>
      <w:r w:rsidRPr="00CD2670">
        <w:rPr>
          <w:rFonts w:ascii="Palatino Linotype" w:eastAsia="Palatino Linotype" w:hAnsi="Palatino Linotype" w:cs="Palatino Linotype"/>
          <w:b/>
          <w:u w:val="single"/>
        </w:rPr>
        <w:t xml:space="preserve"> el caso concreto no aconteció al momento de la interposición de la solicitud</w:t>
      </w:r>
      <w:r w:rsidRPr="00CD2670">
        <w:rPr>
          <w:rFonts w:ascii="Palatino Linotype" w:eastAsia="Palatino Linotype" w:hAnsi="Palatino Linotype" w:cs="Palatino Linotype"/>
        </w:rPr>
        <w:t>, por ello la Ley en la materia ha estableciendo para tal efecto lo siguiente:</w:t>
      </w:r>
    </w:p>
    <w:p w14:paraId="7A868C9C" w14:textId="77777777" w:rsidR="009C3875" w:rsidRPr="00CD2670" w:rsidRDefault="009C3875">
      <w:pPr>
        <w:pBdr>
          <w:top w:val="nil"/>
          <w:left w:val="nil"/>
          <w:bottom w:val="nil"/>
          <w:right w:val="nil"/>
          <w:between w:val="nil"/>
        </w:pBdr>
        <w:spacing w:line="360" w:lineRule="auto"/>
        <w:ind w:left="720"/>
        <w:rPr>
          <w:rFonts w:ascii="Palatino Linotype" w:eastAsia="Palatino Linotype" w:hAnsi="Palatino Linotype" w:cs="Palatino Linotype"/>
        </w:rPr>
      </w:pPr>
    </w:p>
    <w:p w14:paraId="16CD2640" w14:textId="77777777" w:rsidR="009C3875" w:rsidRPr="00CD2670" w:rsidRDefault="00F42F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b/>
          <w:i/>
          <w:sz w:val="22"/>
          <w:szCs w:val="22"/>
        </w:rPr>
        <w:t>“Prevención por la falta de requisitos en el escrito de interposición del recurso</w:t>
      </w:r>
      <w:r w:rsidRPr="00CD2670">
        <w:rPr>
          <w:rFonts w:ascii="Palatino Linotype" w:eastAsia="Palatino Linotype" w:hAnsi="Palatino Linotype" w:cs="Palatino Linotype"/>
          <w:b/>
          <w:i/>
          <w:sz w:val="22"/>
          <w:szCs w:val="22"/>
        </w:rPr>
        <w:br/>
      </w:r>
      <w:r w:rsidRPr="00CD2670">
        <w:rPr>
          <w:rFonts w:ascii="Palatino Linotype" w:eastAsia="Palatino Linotype" w:hAnsi="Palatino Linotype" w:cs="Palatino Linotype"/>
          <w:i/>
          <w:sz w:val="22"/>
          <w:szCs w:val="22"/>
        </w:rPr>
        <w:t xml:space="preserve">Artículo 136. Si en el escrito de interposición del recurso de revisión </w:t>
      </w:r>
      <w:r w:rsidRPr="00CD2670">
        <w:rPr>
          <w:rFonts w:ascii="Palatino Linotype" w:eastAsia="Palatino Linotype" w:hAnsi="Palatino Linotype" w:cs="Palatino Linotype"/>
          <w:b/>
          <w:i/>
          <w:sz w:val="22"/>
          <w:szCs w:val="22"/>
        </w:rPr>
        <w:t>el recurrente no cumple con alguno de los requisitos previstos en el artículo 130</w:t>
      </w:r>
      <w:r w:rsidRPr="00CD2670">
        <w:rPr>
          <w:rFonts w:ascii="Palatino Linotype" w:eastAsia="Palatino Linotype" w:hAnsi="Palatino Linotype" w:cs="Palatino Linotype"/>
          <w:i/>
          <w:sz w:val="22"/>
          <w:szCs w:val="22"/>
        </w:rPr>
        <w:t xml:space="preserve"> de la presente Ley y el </w:t>
      </w:r>
      <w:r w:rsidRPr="00CD2670">
        <w:rPr>
          <w:rFonts w:ascii="Palatino Linotype" w:eastAsia="Palatino Linotype" w:hAnsi="Palatino Linotype" w:cs="Palatino Linotype"/>
          <w:b/>
          <w:i/>
          <w:sz w:val="22"/>
          <w:szCs w:val="22"/>
          <w:u w:val="single"/>
        </w:rPr>
        <w:t>Instituto no cuente con elementos para subsanarlos</w:t>
      </w:r>
      <w:r w:rsidRPr="00CD2670">
        <w:rPr>
          <w:rFonts w:ascii="Palatino Linotype" w:eastAsia="Palatino Linotype" w:hAnsi="Palatino Linotype" w:cs="Palatino Linotype"/>
          <w:i/>
          <w:sz w:val="22"/>
          <w:szCs w:val="22"/>
        </w:rPr>
        <w:t>, deberá requerir al recurrente, por una sola ocasión, la información que subsane las omisiones en un plazo que no podrá exceder de cinco días, contados a partir del día siguiente de la presentación del escrito.</w:t>
      </w:r>
    </w:p>
    <w:p w14:paraId="5741162D" w14:textId="77777777" w:rsidR="009C3875" w:rsidRPr="00CD2670" w:rsidRDefault="00F42F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El recurrente contará con un plazo que no podrá exceder de cinco días, contados a partir del día siguiente al de la notificación de la prevención, para subsanar las omisiones, con el apercibimiento que en caso de no cumplir con el requerimiento, se desechará el recurso de revisión.</w:t>
      </w:r>
    </w:p>
    <w:p w14:paraId="76FCADA3" w14:textId="77777777" w:rsidR="009C3875" w:rsidRPr="00CD2670" w:rsidRDefault="00F42FA2">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D2670">
        <w:rPr>
          <w:rFonts w:ascii="Palatino Linotype" w:eastAsia="Palatino Linotype" w:hAnsi="Palatino Linotype" w:cs="Palatino Linotype"/>
          <w:i/>
          <w:sz w:val="22"/>
          <w:szCs w:val="22"/>
        </w:rPr>
        <w:t>La prevención tendrá el efecto de interrumpir el plazo que tiene el Instituto para resolver el recurso, por lo que comenzará a computarse a partir del día siguiente a su desahogo.”</w:t>
      </w:r>
    </w:p>
    <w:p w14:paraId="569E38A1" w14:textId="77777777" w:rsidR="009C3875" w:rsidRPr="00CD2670" w:rsidRDefault="009C3875">
      <w:pPr>
        <w:pBdr>
          <w:top w:val="nil"/>
          <w:left w:val="nil"/>
          <w:bottom w:val="nil"/>
          <w:right w:val="nil"/>
          <w:between w:val="nil"/>
        </w:pBdr>
        <w:spacing w:line="360" w:lineRule="auto"/>
        <w:ind w:left="426"/>
        <w:rPr>
          <w:rFonts w:ascii="Palatino Linotype" w:eastAsia="Palatino Linotype" w:hAnsi="Palatino Linotype" w:cs="Palatino Linotype"/>
        </w:rPr>
      </w:pPr>
    </w:p>
    <w:p w14:paraId="0EEF606B"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Del  precepto jurídico de referencia, </w:t>
      </w:r>
      <w:r w:rsidRPr="00CD2670">
        <w:rPr>
          <w:rFonts w:ascii="Palatino Linotype" w:eastAsia="Palatino Linotype" w:hAnsi="Palatino Linotype" w:cs="Palatino Linotype"/>
          <w:b/>
        </w:rPr>
        <w:t>se advierte que si bien el particular no acreditó su personalidad e interés al momento de interponer el recurso de revisión,</w:t>
      </w:r>
      <w:r w:rsidRPr="00CD2670">
        <w:rPr>
          <w:rFonts w:ascii="Palatino Linotype" w:eastAsia="Palatino Linotype" w:hAnsi="Palatino Linotype" w:cs="Palatino Linotype"/>
        </w:rPr>
        <w:t xml:space="preserve"> corresponde a un elemento subsanable, en virtud de que para el desahogo del recurso de revisión en el ejercicio de los derechos ARCO, la Ley de la materia establece la </w:t>
      </w:r>
      <w:r w:rsidRPr="00CD2670">
        <w:rPr>
          <w:rFonts w:ascii="Palatino Linotype" w:eastAsia="Palatino Linotype" w:hAnsi="Palatino Linotype" w:cs="Palatino Linotype"/>
        </w:rPr>
        <w:lastRenderedPageBreak/>
        <w:t xml:space="preserve">necesidad de convocar a una audiencia de conciliación, momento procesal en el cual se puede subsanar la omisión de la falta de ese requisito; por tanto se estima como un elemento subsanable por parte de este Órgano Garante, </w:t>
      </w:r>
      <w:r w:rsidRPr="00CD2670">
        <w:rPr>
          <w:rFonts w:ascii="Palatino Linotype" w:eastAsia="Palatino Linotype" w:hAnsi="Palatino Linotype" w:cs="Palatino Linotype"/>
          <w:i/>
        </w:rPr>
        <w:t>máxime</w:t>
      </w:r>
      <w:r w:rsidRPr="00CD2670">
        <w:rPr>
          <w:rFonts w:ascii="Palatino Linotype" w:eastAsia="Palatino Linotype" w:hAnsi="Palatino Linotype" w:cs="Palatino Linotype"/>
        </w:rPr>
        <w:t xml:space="preserve"> que independientemente de que en su caso hubiera cumplido dicho requisito de manera inicial, debía acreditar identidad y personalidad para poder llevar acabo la conciliación. </w:t>
      </w:r>
    </w:p>
    <w:p w14:paraId="105299E1"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4BE5F845"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Por lo tanto, siendo un elemento subsanable,  se admitió el recurso de revisión con el objeto de tutelar de manera más amplia el ejercicio del derecho de acceso a datos personales del solicitante, otorgado la posibilidad de que en la audiencia de conciliación el titular acreditara su identidad y así cumplir con el requisito de procedencia previsto en la Ley en la materia. </w:t>
      </w:r>
    </w:p>
    <w:p w14:paraId="50725D5C"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4E747AA6" w14:textId="77777777" w:rsidR="000B4F7A"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No obstante lo anterior, dejaron de existir manifestaciones por parte de la hoy </w:t>
      </w:r>
      <w:r w:rsidRPr="00CD2670">
        <w:rPr>
          <w:rFonts w:ascii="Palatino Linotype" w:eastAsia="Palatino Linotype" w:hAnsi="Palatino Linotype" w:cs="Palatino Linotype"/>
          <w:b/>
        </w:rPr>
        <w:t xml:space="preserve">Recurrente </w:t>
      </w:r>
      <w:r w:rsidRPr="00CD2670">
        <w:rPr>
          <w:rFonts w:ascii="Palatino Linotype" w:eastAsia="Palatino Linotype" w:hAnsi="Palatino Linotype" w:cs="Palatino Linotype"/>
        </w:rPr>
        <w:t>subsistiendo la causal de improcedencia consistente en la acreditación de la identidad o personalidad del titular.</w:t>
      </w:r>
    </w:p>
    <w:p w14:paraId="6591FF2E" w14:textId="77777777" w:rsidR="000B4F7A" w:rsidRPr="00CD2670" w:rsidRDefault="000B4F7A">
      <w:pPr>
        <w:pBdr>
          <w:top w:val="nil"/>
          <w:left w:val="nil"/>
          <w:bottom w:val="nil"/>
          <w:right w:val="nil"/>
          <w:between w:val="nil"/>
        </w:pBdr>
        <w:spacing w:line="360" w:lineRule="auto"/>
        <w:jc w:val="both"/>
        <w:rPr>
          <w:rFonts w:ascii="Palatino Linotype" w:eastAsia="Palatino Linotype" w:hAnsi="Palatino Linotype" w:cs="Palatino Linotype"/>
        </w:rPr>
      </w:pPr>
    </w:p>
    <w:p w14:paraId="2CF76F7D" w14:textId="77777777" w:rsidR="00765A17" w:rsidRPr="00CD2670" w:rsidRDefault="000B4F7A">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Por consiguiente, al no constar el manifestación de la voluntad de la </w:t>
      </w:r>
      <w:r w:rsidRPr="00CD2670">
        <w:rPr>
          <w:rFonts w:ascii="Palatino Linotype" w:eastAsia="Palatino Linotype" w:hAnsi="Palatino Linotype" w:cs="Palatino Linotype"/>
          <w:b/>
        </w:rPr>
        <w:t xml:space="preserve">Recurrente </w:t>
      </w:r>
      <w:r w:rsidRPr="00CD2670">
        <w:rPr>
          <w:rFonts w:ascii="Palatino Linotype" w:eastAsia="Palatino Linotype" w:hAnsi="Palatino Linotype" w:cs="Palatino Linotype"/>
        </w:rPr>
        <w:t xml:space="preserve">para conciliar el presente asunto, se hizo de su conocimiento el acuerdo mediante el cual se le requirió para que  </w:t>
      </w:r>
      <w:r w:rsidR="00765A17" w:rsidRPr="00CD2670">
        <w:rPr>
          <w:rFonts w:ascii="Palatino Linotype" w:eastAsia="Palatino Linotype" w:hAnsi="Palatino Linotype" w:cs="Palatino Linotype"/>
        </w:rPr>
        <w:t xml:space="preserve">en plazo no mayor a cinco días hábiles exhibiera los documentos que acreditaran su identidad para efecto de que el Pleno de este Instituto contara con elementos exigidos para la Ley en la materia para garantizar el ejercicio del derecho de acceso a datos personales. </w:t>
      </w:r>
    </w:p>
    <w:p w14:paraId="2B7CD7D7" w14:textId="77777777" w:rsidR="00765A17" w:rsidRPr="00CD2670" w:rsidRDefault="00765A17">
      <w:pPr>
        <w:pBdr>
          <w:top w:val="nil"/>
          <w:left w:val="nil"/>
          <w:bottom w:val="nil"/>
          <w:right w:val="nil"/>
          <w:between w:val="nil"/>
        </w:pBdr>
        <w:spacing w:line="360" w:lineRule="auto"/>
        <w:jc w:val="both"/>
        <w:rPr>
          <w:rFonts w:ascii="Palatino Linotype" w:eastAsia="Palatino Linotype" w:hAnsi="Palatino Linotype" w:cs="Palatino Linotype"/>
        </w:rPr>
      </w:pPr>
    </w:p>
    <w:p w14:paraId="6F712D3E" w14:textId="77777777" w:rsidR="009C3875" w:rsidRPr="00CD2670" w:rsidRDefault="00765A17">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lastRenderedPageBreak/>
        <w:t xml:space="preserve">Es así que, de las constancias que integran el expediente electrónico del recurso de revisión de </w:t>
      </w:r>
      <w:r w:rsidR="001A4163" w:rsidRPr="00CD2670">
        <w:rPr>
          <w:rFonts w:ascii="Palatino Linotype" w:eastAsia="Palatino Linotype" w:hAnsi="Palatino Linotype" w:cs="Palatino Linotype"/>
        </w:rPr>
        <w:t>mérito</w:t>
      </w:r>
      <w:r w:rsidRPr="00CD2670">
        <w:rPr>
          <w:rFonts w:ascii="Palatino Linotype" w:eastAsia="Palatino Linotype" w:hAnsi="Palatino Linotype" w:cs="Palatino Linotype"/>
        </w:rPr>
        <w:t xml:space="preserve">, se tiene que la </w:t>
      </w:r>
      <w:r w:rsidRPr="00CD2670">
        <w:rPr>
          <w:rFonts w:ascii="Palatino Linotype" w:eastAsia="Palatino Linotype" w:hAnsi="Palatino Linotype" w:cs="Palatino Linotype"/>
          <w:b/>
        </w:rPr>
        <w:t xml:space="preserve">Recurrente </w:t>
      </w:r>
      <w:r w:rsidRPr="00CD2670">
        <w:rPr>
          <w:rFonts w:ascii="Palatino Linotype" w:eastAsia="Palatino Linotype" w:hAnsi="Palatino Linotype" w:cs="Palatino Linotype"/>
        </w:rPr>
        <w:t xml:space="preserve">no atendió el requerimiento </w:t>
      </w:r>
      <w:r w:rsidR="001A4163" w:rsidRPr="00CD2670">
        <w:rPr>
          <w:rFonts w:ascii="Palatino Linotype" w:eastAsia="Palatino Linotype" w:hAnsi="Palatino Linotype" w:cs="Palatino Linotype"/>
        </w:rPr>
        <w:t>en el plazo es</w:t>
      </w:r>
      <w:r w:rsidR="00383291" w:rsidRPr="00CD2670">
        <w:rPr>
          <w:rFonts w:ascii="Palatino Linotype" w:eastAsia="Palatino Linotype" w:hAnsi="Palatino Linotype" w:cs="Palatino Linotype"/>
        </w:rPr>
        <w:t xml:space="preserve">tablecido y por lo tanto subsiste el incumplimiento </w:t>
      </w:r>
      <w:r w:rsidR="00DB123A" w:rsidRPr="00CD2670">
        <w:rPr>
          <w:rFonts w:ascii="Palatino Linotype" w:eastAsia="Palatino Linotype" w:hAnsi="Palatino Linotype" w:cs="Palatino Linotype"/>
        </w:rPr>
        <w:t xml:space="preserve">al requisito establecido en el artículo </w:t>
      </w:r>
      <w:r w:rsidR="00F467A8" w:rsidRPr="00CD2670">
        <w:rPr>
          <w:rFonts w:ascii="Palatino Linotype" w:eastAsia="Palatino Linotype" w:hAnsi="Palatino Linotype" w:cs="Palatino Linotype"/>
        </w:rPr>
        <w:t xml:space="preserve">106 de </w:t>
      </w:r>
      <w:r w:rsidR="00DB123A" w:rsidRPr="00CD2670">
        <w:rPr>
          <w:rFonts w:ascii="Palatino Linotype" w:eastAsia="Palatino Linotype" w:hAnsi="Palatino Linotype" w:cs="Palatino Linotype"/>
          <w:b/>
        </w:rPr>
        <w:t>Ley de Protección de Datos Personales en Posesión de Sujeto Obligados del Estado de México y Municipios</w:t>
      </w:r>
      <w:r w:rsidR="0012058B" w:rsidRPr="00CD2670">
        <w:rPr>
          <w:rFonts w:ascii="Palatino Linotype" w:eastAsia="Palatino Linotype" w:hAnsi="Palatino Linotype" w:cs="Palatino Linotype"/>
          <w:b/>
        </w:rPr>
        <w:t xml:space="preserve"> </w:t>
      </w:r>
      <w:r w:rsidR="0012058B" w:rsidRPr="00CD2670">
        <w:rPr>
          <w:rFonts w:ascii="Palatino Linotype" w:eastAsia="Palatino Linotype" w:hAnsi="Palatino Linotype" w:cs="Palatino Linotype"/>
        </w:rPr>
        <w:t xml:space="preserve">que claramente establece que </w:t>
      </w:r>
      <w:r w:rsidR="00F467A8" w:rsidRPr="00CD2670">
        <w:rPr>
          <w:rFonts w:ascii="Palatino Linotype" w:eastAsia="Palatino Linotype" w:hAnsi="Palatino Linotype" w:cs="Palatino Linotype"/>
        </w:rPr>
        <w:t>p</w:t>
      </w:r>
      <w:r w:rsidR="0012058B" w:rsidRPr="00CD2670">
        <w:rPr>
          <w:rFonts w:ascii="Palatino Linotype" w:eastAsia="Palatino Linotype" w:hAnsi="Palatino Linotype" w:cs="Palatino Linotype"/>
        </w:rPr>
        <w:t>ara el ejercicio d</w:t>
      </w:r>
      <w:r w:rsidR="00F467A8" w:rsidRPr="00CD2670">
        <w:rPr>
          <w:rFonts w:ascii="Palatino Linotype" w:eastAsia="Palatino Linotype" w:hAnsi="Palatino Linotype" w:cs="Palatino Linotype"/>
        </w:rPr>
        <w:t>e</w:t>
      </w:r>
      <w:r w:rsidR="00E14110" w:rsidRPr="00CD2670">
        <w:rPr>
          <w:rFonts w:ascii="Palatino Linotype" w:eastAsia="Palatino Linotype" w:hAnsi="Palatino Linotype" w:cs="Palatino Linotype"/>
        </w:rPr>
        <w:t xml:space="preserve"> </w:t>
      </w:r>
      <w:r w:rsidR="00F467A8" w:rsidRPr="00CD2670">
        <w:rPr>
          <w:rFonts w:ascii="Palatino Linotype" w:eastAsia="Palatino Linotype" w:hAnsi="Palatino Linotype" w:cs="Palatino Linotype"/>
        </w:rPr>
        <w:t>l</w:t>
      </w:r>
      <w:r w:rsidR="00E14110" w:rsidRPr="00CD2670">
        <w:rPr>
          <w:rFonts w:ascii="Palatino Linotype" w:eastAsia="Palatino Linotype" w:hAnsi="Palatino Linotype" w:cs="Palatino Linotype"/>
        </w:rPr>
        <w:t xml:space="preserve">os derechos ARCO </w:t>
      </w:r>
      <w:r w:rsidR="0012058B" w:rsidRPr="00CD2670">
        <w:rPr>
          <w:rFonts w:ascii="Palatino Linotype" w:eastAsia="Palatino Linotype" w:hAnsi="Palatino Linotype" w:cs="Palatino Linotype"/>
        </w:rPr>
        <w:t>será necesario acreditar la identidad de titular y en su caso la identidad y personalidad</w:t>
      </w:r>
      <w:r w:rsidR="00E14110" w:rsidRPr="00CD2670">
        <w:rPr>
          <w:rFonts w:ascii="Palatino Linotype" w:eastAsia="Palatino Linotype" w:hAnsi="Palatino Linotype" w:cs="Palatino Linotype"/>
        </w:rPr>
        <w:t xml:space="preserve">. </w:t>
      </w:r>
    </w:p>
    <w:p w14:paraId="63E19111"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5F872898"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En ese sentido</w:t>
      </w:r>
      <w:r w:rsidRPr="00CD2670">
        <w:rPr>
          <w:rFonts w:ascii="Palatino Linotype" w:eastAsia="Palatino Linotype" w:hAnsi="Palatino Linotype" w:cs="Palatino Linotype"/>
          <w:b/>
        </w:rPr>
        <w:t xml:space="preserve"> </w:t>
      </w:r>
      <w:r w:rsidRPr="00CD2670">
        <w:rPr>
          <w:rFonts w:ascii="Palatino Linotype" w:eastAsia="Palatino Linotype" w:hAnsi="Palatino Linotype" w:cs="Palatino Linotype"/>
        </w:rPr>
        <w:t xml:space="preserve">el </w:t>
      </w:r>
      <w:r w:rsidRPr="00CD2670">
        <w:rPr>
          <w:rFonts w:ascii="Palatino Linotype" w:eastAsia="Palatino Linotype" w:hAnsi="Palatino Linotype" w:cs="Palatino Linotype"/>
          <w:b/>
        </w:rPr>
        <w:t>artículo 139</w:t>
      </w:r>
      <w:r w:rsidRPr="00CD2670">
        <w:rPr>
          <w:rFonts w:ascii="Palatino Linotype" w:eastAsia="Palatino Linotype" w:hAnsi="Palatino Linotype" w:cs="Palatino Linotype"/>
        </w:rPr>
        <w:t xml:space="preserve"> de la Ley de Protección de Datos Personales en Posesión de Sujetos Obligados del Estado de México y Municipios, señala: </w:t>
      </w:r>
    </w:p>
    <w:p w14:paraId="5F2D2CE1"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631F8F86" w14:textId="77777777" w:rsidR="009C3875" w:rsidRPr="00CD2670" w:rsidRDefault="00F42FA2">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CD2670">
        <w:rPr>
          <w:i/>
          <w:sz w:val="22"/>
          <w:szCs w:val="22"/>
        </w:rPr>
        <w:t>“</w:t>
      </w:r>
      <w:r w:rsidRPr="00CD2670">
        <w:rPr>
          <w:rFonts w:ascii="Palatino Linotype" w:eastAsia="Palatino Linotype" w:hAnsi="Palatino Linotype" w:cs="Palatino Linotype"/>
          <w:b/>
          <w:i/>
          <w:sz w:val="22"/>
          <w:szCs w:val="22"/>
        </w:rPr>
        <w:t>Artículo 139</w:t>
      </w:r>
      <w:r w:rsidRPr="00CD2670">
        <w:rPr>
          <w:rFonts w:ascii="Palatino Linotype" w:eastAsia="Palatino Linotype" w:hAnsi="Palatino Linotype" w:cs="Palatino Linotype"/>
          <w:i/>
          <w:sz w:val="22"/>
          <w:szCs w:val="22"/>
        </w:rPr>
        <w:t xml:space="preserve">. El recurso de revisión sólo podrá ser sobreseído cuando: </w:t>
      </w:r>
    </w:p>
    <w:p w14:paraId="4CD1F513" w14:textId="77777777" w:rsidR="009C3875" w:rsidRPr="00CD2670" w:rsidRDefault="00F42FA2">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I. El recurrente se desista expresamente. I</w:t>
      </w:r>
    </w:p>
    <w:p w14:paraId="2DB3BB3C" w14:textId="77777777" w:rsidR="009C3875" w:rsidRPr="00CD2670" w:rsidRDefault="00F42FA2">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 xml:space="preserve">I. El recurrente fallezca. </w:t>
      </w:r>
    </w:p>
    <w:p w14:paraId="6322C4C3" w14:textId="77777777" w:rsidR="009C3875" w:rsidRPr="00CD2670" w:rsidRDefault="00F42FA2">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b/>
          <w:i/>
          <w:sz w:val="22"/>
          <w:szCs w:val="22"/>
          <w:u w:val="single"/>
        </w:rPr>
        <w:t>III. Admitido el recurso de revisión, se actualice alguna causal de improcedencia en los términos de la presente Ley</w:t>
      </w:r>
      <w:r w:rsidRPr="00CD2670">
        <w:rPr>
          <w:rFonts w:ascii="Palatino Linotype" w:eastAsia="Palatino Linotype" w:hAnsi="Palatino Linotype" w:cs="Palatino Linotype"/>
          <w:i/>
          <w:sz w:val="22"/>
          <w:szCs w:val="22"/>
        </w:rPr>
        <w:t xml:space="preserve">. </w:t>
      </w:r>
    </w:p>
    <w:p w14:paraId="47E3501F" w14:textId="77777777" w:rsidR="009C3875" w:rsidRPr="00CD2670" w:rsidRDefault="00F42FA2">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 xml:space="preserve">IV. El responsable modifique o revoque su respuesta de tal manera que el recurso de revisión quede sin materia. </w:t>
      </w:r>
    </w:p>
    <w:p w14:paraId="76858296" w14:textId="77777777" w:rsidR="009C3875" w:rsidRPr="00CD2670" w:rsidRDefault="00F42FA2">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V. Quede sin materia el recurso de revisión.</w:t>
      </w:r>
    </w:p>
    <w:p w14:paraId="7AEF9FB6"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55CF069F"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 Por consiguiente, de las constancias que obran en el expediente electrónico en que se actúa, se advierte que se actualiza el supuesto de sobreseimiento previsto en la fracción III, del artículo en comento, el cual establece que admitido el recurso de revisión, se actualice alguna causal de improcedencia. </w:t>
      </w:r>
    </w:p>
    <w:p w14:paraId="023DE532"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1B8E6411"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En ese sentido, el </w:t>
      </w:r>
      <w:r w:rsidRPr="00CD2670">
        <w:rPr>
          <w:rFonts w:ascii="Palatino Linotype" w:eastAsia="Palatino Linotype" w:hAnsi="Palatino Linotype" w:cs="Palatino Linotype"/>
          <w:b/>
        </w:rPr>
        <w:t>artículo 138</w:t>
      </w:r>
      <w:r w:rsidRPr="00CD2670">
        <w:rPr>
          <w:rFonts w:ascii="Palatino Linotype" w:eastAsia="Palatino Linotype" w:hAnsi="Palatino Linotype" w:cs="Palatino Linotype"/>
        </w:rPr>
        <w:t xml:space="preserve"> de la Ley  la materia dispone: </w:t>
      </w:r>
    </w:p>
    <w:p w14:paraId="40A19CCC" w14:textId="77777777" w:rsidR="009C3875" w:rsidRPr="00CD2670" w:rsidRDefault="00F42F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b/>
          <w:i/>
          <w:sz w:val="22"/>
          <w:szCs w:val="22"/>
        </w:rPr>
        <w:t>Artículo 138</w:t>
      </w:r>
      <w:r w:rsidRPr="00CD2670">
        <w:rPr>
          <w:rFonts w:ascii="Palatino Linotype" w:eastAsia="Palatino Linotype" w:hAnsi="Palatino Linotype" w:cs="Palatino Linotype"/>
          <w:i/>
          <w:sz w:val="22"/>
          <w:szCs w:val="22"/>
        </w:rPr>
        <w:t xml:space="preserve">. El recurso de revisión podrá ser desechado por improcedente cuando: I. Sea extemporáneo por haber transcurrido el plazo establecido en el artículo 128 de la presente Ley. </w:t>
      </w:r>
    </w:p>
    <w:p w14:paraId="13090691" w14:textId="77777777" w:rsidR="009C3875" w:rsidRPr="00CD2670" w:rsidRDefault="00F42FA2">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CD2670">
        <w:rPr>
          <w:rFonts w:ascii="Palatino Linotype" w:eastAsia="Palatino Linotype" w:hAnsi="Palatino Linotype" w:cs="Palatino Linotype"/>
          <w:b/>
          <w:i/>
          <w:sz w:val="22"/>
          <w:szCs w:val="22"/>
          <w:u w:val="single"/>
        </w:rPr>
        <w:t>II. El titular o su representante no acrediten debidamente su identidad y personalidad de este último.</w:t>
      </w:r>
    </w:p>
    <w:p w14:paraId="5C4DB4F4" w14:textId="77777777" w:rsidR="009C3875" w:rsidRPr="00CD2670" w:rsidRDefault="00F42FA2">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D2670">
        <w:rPr>
          <w:rFonts w:ascii="Palatino Linotype" w:eastAsia="Palatino Linotype" w:hAnsi="Palatino Linotype" w:cs="Palatino Linotype"/>
          <w:b/>
          <w:i/>
          <w:sz w:val="22"/>
          <w:szCs w:val="22"/>
        </w:rPr>
        <w:t>…”</w:t>
      </w:r>
    </w:p>
    <w:p w14:paraId="2C23CB09" w14:textId="77777777" w:rsidR="009C3875" w:rsidRPr="00CD2670" w:rsidRDefault="009C387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p>
    <w:p w14:paraId="7430DC4D"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En este contexto, el artículo </w:t>
      </w:r>
      <w:r w:rsidRPr="00CD2670">
        <w:rPr>
          <w:rFonts w:ascii="Palatino Linotype" w:eastAsia="Palatino Linotype" w:hAnsi="Palatino Linotype" w:cs="Palatino Linotype"/>
          <w:b/>
        </w:rPr>
        <w:t xml:space="preserve">137 fracción I </w:t>
      </w:r>
      <w:r w:rsidRPr="00CD2670">
        <w:rPr>
          <w:rFonts w:ascii="Palatino Linotype" w:eastAsia="Palatino Linotype" w:hAnsi="Palatino Linotype" w:cs="Palatino Linotype"/>
        </w:rPr>
        <w:t xml:space="preserve">de la Ley de Protección de Datos Personales en Posesión de Sujetos Obligados del Estado de México y Municipios señala: </w:t>
      </w:r>
    </w:p>
    <w:p w14:paraId="1180737B"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07DAF2C1" w14:textId="77777777" w:rsidR="009C3875" w:rsidRPr="00CD2670" w:rsidRDefault="00F42FA2">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w:t>
      </w:r>
      <w:r w:rsidRPr="00CD2670">
        <w:rPr>
          <w:rFonts w:ascii="Palatino Linotype" w:eastAsia="Palatino Linotype" w:hAnsi="Palatino Linotype" w:cs="Palatino Linotype"/>
          <w:b/>
          <w:i/>
          <w:sz w:val="22"/>
          <w:szCs w:val="22"/>
        </w:rPr>
        <w:t>Artículo 137</w:t>
      </w:r>
      <w:r w:rsidRPr="00CD2670">
        <w:rPr>
          <w:rFonts w:ascii="Palatino Linotype" w:eastAsia="Palatino Linotype" w:hAnsi="Palatino Linotype" w:cs="Palatino Linotype"/>
          <w:i/>
          <w:sz w:val="22"/>
          <w:szCs w:val="22"/>
        </w:rPr>
        <w:t xml:space="preserve">. Las resoluciones del Instituto podrán: </w:t>
      </w:r>
    </w:p>
    <w:p w14:paraId="759F8B02" w14:textId="77777777" w:rsidR="009C3875" w:rsidRPr="00CD2670" w:rsidRDefault="00F42FA2">
      <w:pPr>
        <w:numPr>
          <w:ilvl w:val="0"/>
          <w:numId w:val="2"/>
        </w:numPr>
        <w:pBdr>
          <w:top w:val="nil"/>
          <w:left w:val="nil"/>
          <w:bottom w:val="nil"/>
          <w:right w:val="nil"/>
          <w:between w:val="nil"/>
        </w:pBdr>
        <w:ind w:right="616"/>
        <w:jc w:val="both"/>
        <w:rPr>
          <w:rFonts w:ascii="Palatino Linotype" w:eastAsia="Palatino Linotype" w:hAnsi="Palatino Linotype" w:cs="Palatino Linotype"/>
          <w:b/>
          <w:i/>
          <w:sz w:val="22"/>
          <w:szCs w:val="22"/>
          <w:u w:val="single"/>
        </w:rPr>
      </w:pPr>
      <w:r w:rsidRPr="00CD2670">
        <w:rPr>
          <w:rFonts w:ascii="Palatino Linotype" w:eastAsia="Palatino Linotype" w:hAnsi="Palatino Linotype" w:cs="Palatino Linotype"/>
          <w:b/>
          <w:i/>
          <w:sz w:val="22"/>
          <w:szCs w:val="22"/>
          <w:u w:val="single"/>
        </w:rPr>
        <w:t xml:space="preserve">Sobreseer o desechar el recurso de revisión por improcedente. </w:t>
      </w:r>
    </w:p>
    <w:p w14:paraId="04A4D513" w14:textId="77777777" w:rsidR="009C3875" w:rsidRPr="00CD2670" w:rsidRDefault="00F42FA2">
      <w:pPr>
        <w:numPr>
          <w:ilvl w:val="0"/>
          <w:numId w:val="2"/>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w:t>
      </w:r>
    </w:p>
    <w:p w14:paraId="428EEB6E" w14:textId="77777777" w:rsidR="009C3875" w:rsidRPr="00CD2670" w:rsidRDefault="009C3875">
      <w:pPr>
        <w:pBdr>
          <w:top w:val="nil"/>
          <w:left w:val="nil"/>
          <w:bottom w:val="nil"/>
          <w:right w:val="nil"/>
          <w:between w:val="nil"/>
        </w:pBdr>
        <w:jc w:val="both"/>
        <w:rPr>
          <w:rFonts w:ascii="Palatino Linotype" w:eastAsia="Palatino Linotype" w:hAnsi="Palatino Linotype" w:cs="Palatino Linotype"/>
          <w:i/>
          <w:sz w:val="22"/>
          <w:szCs w:val="22"/>
        </w:rPr>
      </w:pPr>
    </w:p>
    <w:p w14:paraId="7FEAB745"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Por lo tanto, al prevalecer la causal de improcedencia inicial, lo procedente sobreseer o desechar el recurso de revisión por improcedente, </w:t>
      </w:r>
    </w:p>
    <w:p w14:paraId="6A85C9E0"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299E814D"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Ahora bien, en virtud de que se insiste, no existen constancias tendientes a acreditar debidamente interés, identidad y personalidad del titular de los datos, desde la presentación de la solicitud ni durante la sustanciación del recurso de revisión que nos ocupa, se concluye que se está ante la presencia de la causal de </w:t>
      </w:r>
      <w:proofErr w:type="spellStart"/>
      <w:r w:rsidRPr="00CD2670">
        <w:rPr>
          <w:rFonts w:ascii="Palatino Linotype" w:eastAsia="Palatino Linotype" w:hAnsi="Palatino Linotype" w:cs="Palatino Linotype"/>
        </w:rPr>
        <w:t>desechamiento</w:t>
      </w:r>
      <w:proofErr w:type="spellEnd"/>
      <w:r w:rsidRPr="00CD2670">
        <w:rPr>
          <w:rFonts w:ascii="Palatino Linotype" w:eastAsia="Palatino Linotype" w:hAnsi="Palatino Linotype" w:cs="Palatino Linotype"/>
        </w:rPr>
        <w:t xml:space="preserve"> establecida en el diverso 139, fracción III, de la Ley de la materia; sin embargo, toda vez que fue admitido el medio de impugnación, y subsistió la causal de improcedencia consistente en la omisión de la </w:t>
      </w:r>
      <w:r w:rsidRPr="00CD2670">
        <w:rPr>
          <w:rFonts w:ascii="Palatino Linotype" w:eastAsia="Palatino Linotype" w:hAnsi="Palatino Linotype" w:cs="Palatino Linotype"/>
          <w:b/>
        </w:rPr>
        <w:t xml:space="preserve">Recurrente, </w:t>
      </w:r>
      <w:r w:rsidRPr="00CD2670">
        <w:rPr>
          <w:rFonts w:ascii="Palatino Linotype" w:eastAsia="Palatino Linotype" w:hAnsi="Palatino Linotype" w:cs="Palatino Linotype"/>
        </w:rPr>
        <w:t xml:space="preserve">resulta procedente es </w:t>
      </w:r>
      <w:r w:rsidRPr="00CD2670">
        <w:rPr>
          <w:rFonts w:ascii="Palatino Linotype" w:eastAsia="Palatino Linotype" w:hAnsi="Palatino Linotype" w:cs="Palatino Linotype"/>
          <w:b/>
        </w:rPr>
        <w:t xml:space="preserve">Sobreseer </w:t>
      </w:r>
      <w:r w:rsidRPr="00CD2670">
        <w:rPr>
          <w:rFonts w:ascii="Palatino Linotype" w:eastAsia="Palatino Linotype" w:hAnsi="Palatino Linotype" w:cs="Palatino Linotype"/>
        </w:rPr>
        <w:t xml:space="preserve">el presente recurso de revisión. </w:t>
      </w:r>
    </w:p>
    <w:p w14:paraId="40D3222B" w14:textId="77777777" w:rsidR="009C3875" w:rsidRPr="00CD2670" w:rsidRDefault="009C387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7ED29220" w14:textId="77777777" w:rsidR="009C3875" w:rsidRPr="00CD2670" w:rsidRDefault="00F42F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En ese contexto, de acuerdo con el procesalista Niceto Alcalá-Zamora y Castillo en su obra </w:t>
      </w:r>
      <w:r w:rsidRPr="00CD2670">
        <w:rPr>
          <w:rFonts w:ascii="Palatino Linotype" w:eastAsia="Palatino Linotype" w:hAnsi="Palatino Linotype" w:cs="Palatino Linotype"/>
          <w:i/>
        </w:rPr>
        <w:t>“Cuestiones de Terminología Procesal”</w:t>
      </w:r>
      <w:r w:rsidRPr="00CD2670">
        <w:rPr>
          <w:rFonts w:ascii="Palatino Linotype" w:eastAsia="Palatino Linotype" w:hAnsi="Palatino Linotype" w:cs="Palatino Linotype"/>
        </w:rPr>
        <w:t xml:space="preserve">, el sobreseimiento es </w:t>
      </w:r>
      <w:r w:rsidRPr="00CD2670">
        <w:rPr>
          <w:rFonts w:ascii="Palatino Linotype" w:eastAsia="Palatino Linotype" w:hAnsi="Palatino Linotype" w:cs="Palatino Linotype"/>
          <w:i/>
        </w:rPr>
        <w:t>“... una resolución en forma de auto, que produce la suspensión indefinida del procedimiento penal, o que pone fin al proceso, impidiendo en ambos casos, mientras subsista, la apertura del plenario o que en él se pronuncie sentencia...”</w:t>
      </w:r>
    </w:p>
    <w:p w14:paraId="6F3CD2E7" w14:textId="77777777" w:rsidR="009C3875" w:rsidRPr="00CD2670" w:rsidRDefault="009C3875">
      <w:pPr>
        <w:pBdr>
          <w:top w:val="nil"/>
          <w:left w:val="nil"/>
          <w:bottom w:val="nil"/>
          <w:right w:val="nil"/>
          <w:between w:val="nil"/>
        </w:pBdr>
        <w:spacing w:line="360" w:lineRule="auto"/>
        <w:ind w:left="720"/>
        <w:rPr>
          <w:rFonts w:ascii="Palatino Linotype" w:eastAsia="Palatino Linotype" w:hAnsi="Palatino Linotype" w:cs="Palatino Linotype"/>
        </w:rPr>
      </w:pPr>
    </w:p>
    <w:p w14:paraId="0B73DCBC" w14:textId="77777777" w:rsidR="009C3875" w:rsidRPr="00CD2670" w:rsidRDefault="00F42F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Y por su parte, Eduardo Pallares, en su artículo </w:t>
      </w:r>
      <w:r w:rsidRPr="00CD2670">
        <w:rPr>
          <w:rFonts w:ascii="Palatino Linotype" w:eastAsia="Palatino Linotype" w:hAnsi="Palatino Linotype" w:cs="Palatino Linotype"/>
          <w:i/>
        </w:rPr>
        <w:t>“La caducidad y el sobreseimiento en el amparo”</w:t>
      </w:r>
      <w:r w:rsidRPr="00CD2670">
        <w:rPr>
          <w:rFonts w:ascii="Palatino Linotype" w:eastAsia="Palatino Linotype" w:hAnsi="Palatino Linotype" w:cs="Palatino Linotype"/>
        </w:rPr>
        <w:t xml:space="preserve">, cita la definición de Aguilera Paz, aduciendo que se </w:t>
      </w:r>
      <w:r w:rsidRPr="00CD2670">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CD2670">
        <w:rPr>
          <w:rFonts w:ascii="Palatino Linotype" w:eastAsia="Palatino Linotype" w:hAnsi="Palatino Linotype" w:cs="Palatino Linotype"/>
        </w:rPr>
        <w:t>. Asimismo señala que existe el sobreseimiento provisional y el definitivo</w:t>
      </w:r>
      <w:r w:rsidRPr="00CD2670">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14:paraId="76E7D2AA"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3689B0B4" w14:textId="77777777" w:rsidR="009C3875" w:rsidRPr="00CD2670" w:rsidRDefault="00F42F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Así, para la doctrina el sobreseimiento provoca que un procedimiento se suspenda o se resuelva en definitiva </w:t>
      </w:r>
      <w:r w:rsidRPr="00CD2670">
        <w:rPr>
          <w:rFonts w:ascii="Palatino Linotype" w:eastAsia="Palatino Linotype" w:hAnsi="Palatino Linotype" w:cs="Palatino Linotype"/>
          <w:b/>
          <w:u w:val="single"/>
        </w:rPr>
        <w:t xml:space="preserve">sin que se entre al estudio de los agravios o motivos de inconformidad. </w:t>
      </w:r>
      <w:r w:rsidRPr="00CD2670">
        <w:rPr>
          <w:rFonts w:ascii="Palatino Linotype" w:eastAsia="Palatino Linotype" w:hAnsi="Palatino Linotype" w:cs="Palatino Linotype"/>
        </w:rPr>
        <w:t>Este mismo criterio es compartido por el más alto tribunal del país en múltiples jurisprudencias, por lo que a continuación se agrega una de ellas que sirve como orientador en esta resolución:</w:t>
      </w:r>
    </w:p>
    <w:p w14:paraId="5B4CC76D" w14:textId="77777777" w:rsidR="009C3875" w:rsidRPr="00CD2670" w:rsidRDefault="009C3875">
      <w:pPr>
        <w:pBdr>
          <w:top w:val="nil"/>
          <w:left w:val="nil"/>
          <w:bottom w:val="nil"/>
          <w:right w:val="nil"/>
          <w:between w:val="nil"/>
        </w:pBdr>
        <w:spacing w:line="360" w:lineRule="auto"/>
        <w:ind w:left="720"/>
        <w:rPr>
          <w:rFonts w:ascii="Palatino Linotype" w:eastAsia="Palatino Linotype" w:hAnsi="Palatino Linotype" w:cs="Palatino Linotype"/>
        </w:rPr>
      </w:pPr>
    </w:p>
    <w:p w14:paraId="2B8B78DD" w14:textId="77777777" w:rsidR="009C3875" w:rsidRPr="00CD2670" w:rsidRDefault="00F42FA2">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r w:rsidRPr="00CD2670">
        <w:rPr>
          <w:rFonts w:ascii="Palatino Linotype" w:eastAsia="Palatino Linotype" w:hAnsi="Palatino Linotype" w:cs="Palatino Linotype"/>
          <w:b/>
          <w:i/>
          <w:sz w:val="22"/>
          <w:szCs w:val="22"/>
        </w:rPr>
        <w:lastRenderedPageBreak/>
        <w:t>“SOBRESEIMIENTO EN EL JUICIO DE AMPARO DIRECTO. IMPIDE EL ESTUDIO DE LAS VIOLACIONES PROCESALES PLANTEADAS EN LOS CONCEPTOS DE VIOLACIÓN.</w:t>
      </w:r>
    </w:p>
    <w:p w14:paraId="20A88F14" w14:textId="77777777" w:rsidR="009C3875" w:rsidRPr="00CD2670" w:rsidRDefault="00F42FA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b/>
          <w:i/>
          <w:sz w:val="22"/>
          <w:szCs w:val="22"/>
        </w:rPr>
        <w:t>El sobreseimiento</w:t>
      </w:r>
      <w:r w:rsidRPr="00CD2670">
        <w:rPr>
          <w:rFonts w:ascii="Palatino Linotype" w:eastAsia="Palatino Linotype" w:hAnsi="Palatino Linotype" w:cs="Palatino Linotype"/>
          <w:i/>
          <w:sz w:val="22"/>
          <w:szCs w:val="22"/>
        </w:rPr>
        <w:t xml:space="preserve"> en el juicio de amparo directo </w:t>
      </w:r>
      <w:r w:rsidRPr="00CD2670">
        <w:rPr>
          <w:rFonts w:ascii="Palatino Linotype" w:eastAsia="Palatino Linotype" w:hAnsi="Palatino Linotype" w:cs="Palatino Linotype"/>
          <w:b/>
          <w:i/>
          <w:sz w:val="22"/>
          <w:szCs w:val="22"/>
        </w:rPr>
        <w:t>provoca la terminación de la controversia planteada</w:t>
      </w:r>
      <w:r w:rsidRPr="00CD2670">
        <w:rPr>
          <w:rFonts w:ascii="Palatino Linotype" w:eastAsia="Palatino Linotype" w:hAnsi="Palatino Linotype" w:cs="Palatino Linotype"/>
          <w:i/>
          <w:sz w:val="22"/>
          <w:szCs w:val="22"/>
        </w:rPr>
        <w:t xml:space="preserve"> por el quejoso en la demanda de amparo</w:t>
      </w:r>
      <w:r w:rsidRPr="00CD2670">
        <w:rPr>
          <w:rFonts w:ascii="Palatino Linotype" w:eastAsia="Palatino Linotype" w:hAnsi="Palatino Linotype" w:cs="Palatino Linotype"/>
          <w:b/>
          <w:i/>
          <w:sz w:val="22"/>
          <w:szCs w:val="22"/>
        </w:rPr>
        <w:t>, sin hacer un pronunciamiento de fondo sobre la legalidad o ilegalidad de la sentencia reclamada</w:t>
      </w:r>
      <w:r w:rsidRPr="00CD2670">
        <w:rPr>
          <w:rFonts w:ascii="Palatino Linotype" w:eastAsia="Palatino Linotype" w:hAnsi="Palatino Linotype" w:cs="Palatino Linotype"/>
          <w:i/>
          <w:sz w:val="22"/>
          <w:szCs w:val="22"/>
        </w:rPr>
        <w:t xml:space="preserve">. </w:t>
      </w:r>
      <w:r w:rsidRPr="00CD2670">
        <w:rPr>
          <w:rFonts w:ascii="Palatino Linotype" w:eastAsia="Palatino Linotype" w:hAnsi="Palatino Linotype" w:cs="Palatino Linotype"/>
          <w:b/>
          <w:i/>
          <w:sz w:val="22"/>
          <w:szCs w:val="22"/>
        </w:rPr>
        <w:t xml:space="preserve">Por consiguiente, si al sobreseerse en el juicio de amparo </w:t>
      </w:r>
      <w:r w:rsidRPr="00CD2670">
        <w:rPr>
          <w:rFonts w:ascii="Palatino Linotype" w:eastAsia="Palatino Linotype" w:hAnsi="Palatino Linotype" w:cs="Palatino Linotype"/>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D2670">
        <w:rPr>
          <w:rFonts w:ascii="Palatino Linotype" w:eastAsia="Palatino Linotype" w:hAnsi="Palatino Linotype" w:cs="Palatino Linotype"/>
          <w:i/>
          <w:sz w:val="22"/>
          <w:szCs w:val="22"/>
        </w:rPr>
        <w:t>.</w:t>
      </w:r>
    </w:p>
    <w:p w14:paraId="7D85AF1B" w14:textId="77777777" w:rsidR="009C3875" w:rsidRPr="00CD2670" w:rsidRDefault="009C38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0C9B8B88" w14:textId="77777777" w:rsidR="009C3875" w:rsidRPr="00CD2670" w:rsidRDefault="00F42FA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D2670">
        <w:rPr>
          <w:rFonts w:ascii="Palatino Linotype" w:eastAsia="Palatino Linotype" w:hAnsi="Palatino Linotype" w:cs="Palatino Linotype"/>
          <w:i/>
          <w:sz w:val="22"/>
          <w:szCs w:val="22"/>
        </w:rPr>
        <w:t>SÉPTIMO TRIBUNAL COLEGIADO EN MATERIA CIVIL DEL PRIMER CIRCUITO.</w:t>
      </w:r>
    </w:p>
    <w:p w14:paraId="4644A976" w14:textId="77777777" w:rsidR="009C3875" w:rsidRPr="00CD2670" w:rsidRDefault="00F42FA2">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CD2670">
        <w:rPr>
          <w:rFonts w:ascii="Palatino Linotype" w:eastAsia="Palatino Linotype" w:hAnsi="Palatino Linotype" w:cs="Palatino Linotype"/>
          <w:i/>
          <w:sz w:val="22"/>
          <w:szCs w:val="22"/>
        </w:rPr>
        <w:t>Amparo directo 699/2008. Mariana Leticia González Steele. 13 de noviembre de 2008. Unanimidad de votos. Ponente: Sara Judith Montalvo Trejo. Secretario: Arnulfo Mateos García.”</w:t>
      </w:r>
    </w:p>
    <w:p w14:paraId="5325F187" w14:textId="77777777" w:rsidR="009C3875" w:rsidRPr="00CD2670" w:rsidRDefault="009C3875">
      <w:pPr>
        <w:pBdr>
          <w:top w:val="nil"/>
          <w:left w:val="nil"/>
          <w:bottom w:val="nil"/>
          <w:right w:val="nil"/>
          <w:between w:val="nil"/>
        </w:pBdr>
        <w:spacing w:line="360" w:lineRule="auto"/>
        <w:ind w:left="567" w:right="616"/>
        <w:jc w:val="both"/>
        <w:rPr>
          <w:rFonts w:ascii="Palatino Linotype" w:eastAsia="Palatino Linotype" w:hAnsi="Palatino Linotype" w:cs="Palatino Linotype"/>
          <w:i/>
        </w:rPr>
      </w:pPr>
    </w:p>
    <w:p w14:paraId="71AFA3D4"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No obstante, se dejan a salvo los derechos del particular para que presente nueva solicitud en caso de ser de su interés; asimismo, es importante hacer del conocimiento de la </w:t>
      </w:r>
      <w:r w:rsidRPr="00CD2670">
        <w:rPr>
          <w:rFonts w:ascii="Palatino Linotype" w:eastAsia="Palatino Linotype" w:hAnsi="Palatino Linotype" w:cs="Palatino Linotype"/>
          <w:b/>
        </w:rPr>
        <w:t>Recurrente</w:t>
      </w:r>
      <w:r w:rsidRPr="00CD2670">
        <w:rPr>
          <w:rFonts w:ascii="Palatino Linotype" w:eastAsia="Palatino Linotype" w:hAnsi="Palatino Linotype" w:cs="Palatino Linotype"/>
        </w:rPr>
        <w:t>, que la Ley otorga a los titulares de los datos personales el derecho a acceder, rectificar y cancelar su información personal en posesión de sujetos obligados, recordando que para ejercer esos derechos ante el responsable o el Instituto, deberá demostrar que es el titular de los datos o, en caso de que lo haga a través de un representante, deberá acreditar ésta situación. Esto está pensado para que NADIE más que el titular o el representante, puedan decidir el uso que se le dará a sus datos personales, como una medida de seguridad de la información.</w:t>
      </w:r>
    </w:p>
    <w:p w14:paraId="7A2CE968" w14:textId="77777777" w:rsidR="009C3875" w:rsidRPr="00CD2670" w:rsidRDefault="009C3875">
      <w:pPr>
        <w:pBdr>
          <w:top w:val="nil"/>
          <w:left w:val="nil"/>
          <w:bottom w:val="nil"/>
          <w:right w:val="nil"/>
          <w:between w:val="nil"/>
        </w:pBdr>
        <w:spacing w:line="360" w:lineRule="auto"/>
        <w:ind w:left="720"/>
        <w:rPr>
          <w:rFonts w:ascii="Palatino Linotype" w:eastAsia="Palatino Linotype" w:hAnsi="Palatino Linotype" w:cs="Palatino Linotype"/>
        </w:rPr>
      </w:pPr>
    </w:p>
    <w:p w14:paraId="2803427A" w14:textId="77777777" w:rsidR="009C3875" w:rsidRPr="00CD2670" w:rsidRDefault="00F42FA2">
      <w:pPr>
        <w:pBdr>
          <w:top w:val="nil"/>
          <w:left w:val="nil"/>
          <w:bottom w:val="nil"/>
          <w:right w:val="nil"/>
          <w:between w:val="nil"/>
        </w:pBd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lastRenderedPageBreak/>
        <w:t>Para lo anterior pueden ser utilizadas diversas identificaciones, por ejemplo: la credencial para votar, pasaporte, o algunas más que puedan acreditar que es el titular de los datos personales y de ésta manera evitar el uso malintencionado que alguien pueda hacer de la información o documentación que le concierne.</w:t>
      </w:r>
    </w:p>
    <w:p w14:paraId="201A1A5D" w14:textId="77777777" w:rsidR="009C3875" w:rsidRPr="00CD2670" w:rsidRDefault="009C3875">
      <w:pPr>
        <w:pBdr>
          <w:top w:val="nil"/>
          <w:left w:val="nil"/>
          <w:bottom w:val="nil"/>
          <w:right w:val="nil"/>
          <w:between w:val="nil"/>
        </w:pBdr>
        <w:spacing w:line="360" w:lineRule="auto"/>
        <w:jc w:val="both"/>
        <w:rPr>
          <w:rFonts w:ascii="Palatino Linotype" w:eastAsia="Palatino Linotype" w:hAnsi="Palatino Linotype" w:cs="Palatino Linotype"/>
        </w:rPr>
      </w:pPr>
    </w:p>
    <w:p w14:paraId="247225AC" w14:textId="77777777" w:rsidR="009C3875" w:rsidRPr="00CD2670" w:rsidRDefault="00F42FA2">
      <w:pP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Finalmente, a efecto de atender el motivo de inconformidad relativo a: </w:t>
      </w:r>
      <w:r w:rsidRPr="00CD2670">
        <w:rPr>
          <w:rFonts w:ascii="Palatino Linotype" w:eastAsia="Palatino Linotype" w:hAnsi="Palatino Linotype" w:cs="Palatino Linotype"/>
          <w:i/>
        </w:rPr>
        <w:t xml:space="preserve">“además de adjuntar un documento que no abre” </w:t>
      </w:r>
      <w:r w:rsidRPr="00CD2670">
        <w:rPr>
          <w:rFonts w:ascii="Palatino Linotype" w:eastAsia="Palatino Linotype" w:hAnsi="Palatino Linotype" w:cs="Palatino Linotype"/>
        </w:rPr>
        <w:t xml:space="preserve">es importante precisar que el Sistema de Acceso, Rectificación, Cancelación y Oposición de Datos Personales del Estado de México (SARCOEM) es el medio electrónico a través del cual se formulan las solicitudes a los derechos ARCO y recursos de revisión; Sistema en el que, posterior a la apertura de una cuenta, es posible dar seguimiento a todas las solicitudes presentadas hasta su resolución. </w:t>
      </w:r>
    </w:p>
    <w:p w14:paraId="4A1C00B0" w14:textId="77777777" w:rsidR="009C3875" w:rsidRPr="00CD2670" w:rsidRDefault="009C3875">
      <w:pPr>
        <w:spacing w:line="360" w:lineRule="auto"/>
        <w:jc w:val="both"/>
        <w:rPr>
          <w:rFonts w:ascii="Palatino Linotype" w:eastAsia="Palatino Linotype" w:hAnsi="Palatino Linotype" w:cs="Palatino Linotype"/>
        </w:rPr>
      </w:pPr>
    </w:p>
    <w:p w14:paraId="2F534B89" w14:textId="77777777" w:rsidR="009C3875" w:rsidRPr="00CD2670" w:rsidRDefault="00F42FA2">
      <w:pP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No obstante, al tratarse de una plataforma destinada a la presentación de solicitudes vinculadas con datos personales, y como bien lo refirió el </w:t>
      </w:r>
      <w:r w:rsidRPr="00CD2670">
        <w:rPr>
          <w:rFonts w:ascii="Palatino Linotype" w:eastAsia="Palatino Linotype" w:hAnsi="Palatino Linotype" w:cs="Palatino Linotype"/>
          <w:b/>
        </w:rPr>
        <w:t xml:space="preserve">Sujeto Obligado </w:t>
      </w:r>
      <w:r w:rsidRPr="00CD2670">
        <w:rPr>
          <w:rFonts w:ascii="Palatino Linotype" w:eastAsia="Palatino Linotype" w:hAnsi="Palatino Linotype" w:cs="Palatino Linotype"/>
        </w:rPr>
        <w:t xml:space="preserve">al momento de remitir el Informe Justificado, el SARCOEM cuenta con medidas de seguridad respecto a la lectura de documentos que se adjuntan, por lo que en el acuse de  la solicitud de Acceso, Rectificación,  Cancelación y  Oposición de Datos Personales, el sistema proporciona una serie de números identificado como  </w:t>
      </w:r>
      <w:r w:rsidRPr="00CD2670">
        <w:rPr>
          <w:rFonts w:ascii="Palatino Linotype" w:eastAsia="Palatino Linotype" w:hAnsi="Palatino Linotype" w:cs="Palatino Linotype"/>
          <w:i/>
        </w:rPr>
        <w:t xml:space="preserve">“Código para el Solicitante”, </w:t>
      </w:r>
      <w:r w:rsidRPr="00CD2670">
        <w:rPr>
          <w:rFonts w:ascii="Palatino Linotype" w:eastAsia="Palatino Linotype" w:hAnsi="Palatino Linotype" w:cs="Palatino Linotype"/>
        </w:rPr>
        <w:t xml:space="preserve">y que para mayor claridad se muestra en la siguiente imagen: </w:t>
      </w:r>
    </w:p>
    <w:p w14:paraId="29859A51" w14:textId="77777777" w:rsidR="009C3875" w:rsidRPr="00CD2670" w:rsidRDefault="00F42FA2">
      <w:pPr>
        <w:pBdr>
          <w:top w:val="nil"/>
          <w:left w:val="nil"/>
          <w:bottom w:val="nil"/>
          <w:right w:val="nil"/>
          <w:between w:val="nil"/>
        </w:pBdr>
        <w:rPr>
          <w:rFonts w:ascii="Palatino Linotype" w:eastAsia="Palatino Linotype" w:hAnsi="Palatino Linotype" w:cs="Palatino Linotype"/>
        </w:rPr>
      </w:pPr>
      <w:r w:rsidRPr="00CD2670">
        <w:t xml:space="preserve"> </w:t>
      </w:r>
      <w:r w:rsidRPr="00CD2670">
        <w:rPr>
          <w:rFonts w:ascii="Palatino Linotype" w:eastAsia="Palatino Linotype" w:hAnsi="Palatino Linotype" w:cs="Palatino Linotype"/>
          <w:noProof/>
        </w:rPr>
        <w:drawing>
          <wp:inline distT="0" distB="0" distL="0" distR="0" wp14:anchorId="46788E12" wp14:editId="19EF224E">
            <wp:extent cx="5791835" cy="876935"/>
            <wp:effectExtent l="12700" t="12700" r="12700" b="127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876935"/>
                    </a:xfrm>
                    <a:prstGeom prst="rect">
                      <a:avLst/>
                    </a:prstGeom>
                    <a:ln w="12700">
                      <a:solidFill>
                        <a:srgbClr val="000000"/>
                      </a:solidFill>
                      <a:prstDash val="solid"/>
                    </a:ln>
                  </pic:spPr>
                </pic:pic>
              </a:graphicData>
            </a:graphic>
          </wp:inline>
        </w:drawing>
      </w:r>
      <w:r w:rsidRPr="00CD2670">
        <w:rPr>
          <w:noProof/>
        </w:rPr>
        <mc:AlternateContent>
          <mc:Choice Requires="wps">
            <w:drawing>
              <wp:anchor distT="0" distB="0" distL="114300" distR="114300" simplePos="0" relativeHeight="251658240" behindDoc="0" locked="0" layoutInCell="1" hidden="0" allowOverlap="1" wp14:anchorId="0603D50B" wp14:editId="5C10BE24">
                <wp:simplePos x="0" y="0"/>
                <wp:positionH relativeFrom="column">
                  <wp:posOffset>1651000</wp:posOffset>
                </wp:positionH>
                <wp:positionV relativeFrom="paragraph">
                  <wp:posOffset>901700</wp:posOffset>
                </wp:positionV>
                <wp:extent cx="0" cy="25400"/>
                <wp:effectExtent l="0" t="0" r="0" b="0"/>
                <wp:wrapNone/>
                <wp:docPr id="19" name="Conector recto de flecha 19"/>
                <wp:cNvGraphicFramePr/>
                <a:graphic xmlns:a="http://schemas.openxmlformats.org/drawingml/2006/main">
                  <a:graphicData uri="http://schemas.microsoft.com/office/word/2010/wordprocessingShape">
                    <wps:wsp>
                      <wps:cNvCnPr/>
                      <wps:spPr>
                        <a:xfrm>
                          <a:off x="4507800" y="3780000"/>
                          <a:ext cx="1676400" cy="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1651000</wp:posOffset>
                </wp:positionH>
                <wp:positionV relativeFrom="paragraph">
                  <wp:posOffset>901700</wp:posOffset>
                </wp:positionV>
                <wp:extent cx="0" cy="25400"/>
                <wp:effectExtent b="0" l="0" r="0" t="0"/>
                <wp:wrapNone/>
                <wp:docPr id="1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14:paraId="057DDD36" w14:textId="77777777" w:rsidR="009C3875" w:rsidRPr="00CD2670" w:rsidRDefault="009C3875">
      <w:pPr>
        <w:pBdr>
          <w:top w:val="nil"/>
          <w:left w:val="nil"/>
          <w:bottom w:val="nil"/>
          <w:right w:val="nil"/>
          <w:between w:val="nil"/>
        </w:pBdr>
        <w:ind w:left="720"/>
        <w:rPr>
          <w:rFonts w:ascii="Palatino Linotype" w:eastAsia="Palatino Linotype" w:hAnsi="Palatino Linotype" w:cs="Palatino Linotype"/>
        </w:rPr>
      </w:pPr>
    </w:p>
    <w:p w14:paraId="489C148B" w14:textId="77777777" w:rsidR="009C3875" w:rsidRPr="00CD2670" w:rsidRDefault="00F42FA2">
      <w:pP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Código que es necesario validar previamente a la descarga de los archivos adjuntos</w:t>
      </w:r>
      <w:r w:rsidRPr="00CD2670">
        <w:rPr>
          <w:rFonts w:ascii="Palatino Linotype" w:eastAsia="Palatino Linotype" w:hAnsi="Palatino Linotype" w:cs="Palatino Linotype"/>
          <w:b/>
        </w:rPr>
        <w:t xml:space="preserve">, </w:t>
      </w:r>
      <w:r w:rsidRPr="00CD2670">
        <w:rPr>
          <w:rFonts w:ascii="Palatino Linotype" w:eastAsia="Palatino Linotype" w:hAnsi="Palatino Linotype" w:cs="Palatino Linotype"/>
        </w:rPr>
        <w:t xml:space="preserve">por lo que el solicitante, deberá copiar el código y pegarlo en la parte superior de la respuesta del </w:t>
      </w:r>
      <w:r w:rsidRPr="00CD2670">
        <w:rPr>
          <w:rFonts w:ascii="Palatino Linotype" w:eastAsia="Palatino Linotype" w:hAnsi="Palatino Linotype" w:cs="Palatino Linotype"/>
          <w:b/>
        </w:rPr>
        <w:t xml:space="preserve">SUJETO OBLIGADO </w:t>
      </w:r>
      <w:r w:rsidRPr="00CD2670">
        <w:rPr>
          <w:rFonts w:ascii="Palatino Linotype" w:eastAsia="Palatino Linotype" w:hAnsi="Palatino Linotype" w:cs="Palatino Linotype"/>
        </w:rPr>
        <w:t xml:space="preserve">en el campo que indica </w:t>
      </w:r>
      <w:r w:rsidRPr="00CD2670">
        <w:rPr>
          <w:rFonts w:ascii="Palatino Linotype" w:eastAsia="Palatino Linotype" w:hAnsi="Palatino Linotype" w:cs="Palatino Linotype"/>
          <w:i/>
        </w:rPr>
        <w:t xml:space="preserve">“Para visualizar correctamente los archivos, debe ingresar el código de la solicitud”, </w:t>
      </w:r>
      <w:r w:rsidRPr="00CD2670">
        <w:rPr>
          <w:rFonts w:ascii="Palatino Linotype" w:eastAsia="Palatino Linotype" w:hAnsi="Palatino Linotype" w:cs="Palatino Linotype"/>
        </w:rPr>
        <w:t xml:space="preserve">y una vez requisitado este apartado, deberá elegir la opción </w:t>
      </w:r>
      <w:r w:rsidRPr="00CD2670">
        <w:rPr>
          <w:rFonts w:ascii="Palatino Linotype" w:eastAsia="Palatino Linotype" w:hAnsi="Palatino Linotype" w:cs="Palatino Linotype"/>
          <w:i/>
        </w:rPr>
        <w:t>“validar”</w:t>
      </w:r>
      <w:r w:rsidRPr="00CD2670">
        <w:rPr>
          <w:rFonts w:ascii="Palatino Linotype" w:eastAsia="Palatino Linotype" w:hAnsi="Palatino Linotype" w:cs="Palatino Linotype"/>
        </w:rPr>
        <w:t xml:space="preserve"> tal como se muestra en la siguiente captura de pantalla. </w:t>
      </w:r>
    </w:p>
    <w:p w14:paraId="26CCED9E" w14:textId="77777777" w:rsidR="009C3875" w:rsidRPr="00CD2670" w:rsidRDefault="00F42FA2">
      <w:pPr>
        <w:spacing w:line="360" w:lineRule="auto"/>
        <w:ind w:left="360"/>
        <w:jc w:val="both"/>
      </w:pPr>
      <w:r w:rsidRPr="00CD2670">
        <w:t xml:space="preserve"> </w:t>
      </w:r>
      <w:r w:rsidRPr="00CD2670">
        <w:rPr>
          <w:noProof/>
        </w:rPr>
        <w:drawing>
          <wp:inline distT="0" distB="0" distL="0" distR="0" wp14:anchorId="095B5F4C" wp14:editId="11638F86">
            <wp:extent cx="5353050" cy="2364105"/>
            <wp:effectExtent l="19050" t="19050" r="19050" b="1905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353050" cy="2364105"/>
                    </a:xfrm>
                    <a:prstGeom prst="rect">
                      <a:avLst/>
                    </a:prstGeom>
                    <a:ln w="19050">
                      <a:solidFill>
                        <a:srgbClr val="000000"/>
                      </a:solidFill>
                      <a:prstDash val="solid"/>
                    </a:ln>
                  </pic:spPr>
                </pic:pic>
              </a:graphicData>
            </a:graphic>
          </wp:inline>
        </w:drawing>
      </w:r>
      <w:r w:rsidRPr="00CD2670">
        <w:rPr>
          <w:noProof/>
        </w:rPr>
        <mc:AlternateContent>
          <mc:Choice Requires="wpg">
            <w:drawing>
              <wp:anchor distT="0" distB="0" distL="114300" distR="114300" simplePos="0" relativeHeight="251659264" behindDoc="0" locked="0" layoutInCell="1" hidden="0" allowOverlap="1" wp14:anchorId="3385C1E6" wp14:editId="2D6C7391">
                <wp:simplePos x="0" y="0"/>
                <wp:positionH relativeFrom="column">
                  <wp:posOffset>101601</wp:posOffset>
                </wp:positionH>
                <wp:positionV relativeFrom="paragraph">
                  <wp:posOffset>622300</wp:posOffset>
                </wp:positionV>
                <wp:extent cx="409575" cy="209550"/>
                <wp:effectExtent l="0" t="0" r="0" b="0"/>
                <wp:wrapNone/>
                <wp:docPr id="22" name="Flecha derecha 22"/>
                <wp:cNvGraphicFramePr/>
                <a:graphic xmlns:a="http://schemas.openxmlformats.org/drawingml/2006/main">
                  <a:graphicData uri="http://schemas.microsoft.com/office/word/2010/wordprocessingShape">
                    <wps:wsp>
                      <wps:cNvSpPr/>
                      <wps:spPr>
                        <a:xfrm>
                          <a:off x="5145975" y="3679988"/>
                          <a:ext cx="400050" cy="200025"/>
                        </a:xfrm>
                        <a:prstGeom prst="rightArrow">
                          <a:avLst>
                            <a:gd name="adj1" fmla="val 50000"/>
                            <a:gd name="adj2" fmla="val 50000"/>
                          </a:avLst>
                        </a:prstGeom>
                        <a:solidFill>
                          <a:srgbClr val="FF0000"/>
                        </a:solidFill>
                        <a:ln w="9525" cap="flat" cmpd="sng">
                          <a:solidFill>
                            <a:srgbClr val="4A7DBA"/>
                          </a:solidFill>
                          <a:prstDash val="solid"/>
                          <a:round/>
                          <a:headEnd type="none" w="sm" len="sm"/>
                          <a:tailEnd type="none" w="sm" len="sm"/>
                        </a:ln>
                      </wps:spPr>
                      <wps:txbx>
                        <w:txbxContent>
                          <w:p w14:paraId="67C410FD" w14:textId="77777777" w:rsidR="009C3875" w:rsidRDefault="009C3875">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101601</wp:posOffset>
                </wp:positionH>
                <wp:positionV relativeFrom="paragraph">
                  <wp:posOffset>622300</wp:posOffset>
                </wp:positionV>
                <wp:extent cx="409575" cy="209550"/>
                <wp:effectExtent b="0" l="0" r="0" t="0"/>
                <wp:wrapNone/>
                <wp:docPr id="22"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409575" cy="209550"/>
                        </a:xfrm>
                        <a:prstGeom prst="rect"/>
                        <a:ln/>
                      </pic:spPr>
                    </pic:pic>
                  </a:graphicData>
                </a:graphic>
              </wp:anchor>
            </w:drawing>
          </mc:Fallback>
        </mc:AlternateContent>
      </w:r>
      <w:r w:rsidRPr="00CD2670">
        <w:rPr>
          <w:noProof/>
        </w:rPr>
        <mc:AlternateContent>
          <mc:Choice Requires="wpg">
            <w:drawing>
              <wp:anchor distT="0" distB="0" distL="114300" distR="114300" simplePos="0" relativeHeight="251660288" behindDoc="0" locked="0" layoutInCell="1" hidden="0" allowOverlap="1" wp14:anchorId="349A4171" wp14:editId="1CCD55A2">
                <wp:simplePos x="0" y="0"/>
                <wp:positionH relativeFrom="column">
                  <wp:posOffset>3505200</wp:posOffset>
                </wp:positionH>
                <wp:positionV relativeFrom="paragraph">
                  <wp:posOffset>508000</wp:posOffset>
                </wp:positionV>
                <wp:extent cx="219075" cy="323850"/>
                <wp:effectExtent l="0" t="0" r="0" b="0"/>
                <wp:wrapNone/>
                <wp:docPr id="23" name="Flecha abajo 23"/>
                <wp:cNvGraphicFramePr/>
                <a:graphic xmlns:a="http://schemas.openxmlformats.org/drawingml/2006/main">
                  <a:graphicData uri="http://schemas.microsoft.com/office/word/2010/wordprocessingShape">
                    <wps:wsp>
                      <wps:cNvSpPr/>
                      <wps:spPr>
                        <a:xfrm>
                          <a:off x="5241225" y="3622838"/>
                          <a:ext cx="209550" cy="314325"/>
                        </a:xfrm>
                        <a:prstGeom prst="downArrow">
                          <a:avLst>
                            <a:gd name="adj1" fmla="val 50000"/>
                            <a:gd name="adj2" fmla="val 50000"/>
                          </a:avLst>
                        </a:prstGeom>
                        <a:solidFill>
                          <a:srgbClr val="FF0000"/>
                        </a:solidFill>
                        <a:ln w="9525" cap="flat" cmpd="sng">
                          <a:solidFill>
                            <a:srgbClr val="4A7DBA"/>
                          </a:solidFill>
                          <a:prstDash val="solid"/>
                          <a:round/>
                          <a:headEnd type="none" w="sm" len="sm"/>
                          <a:tailEnd type="none" w="sm" len="sm"/>
                        </a:ln>
                      </wps:spPr>
                      <wps:txbx>
                        <w:txbxContent>
                          <w:p w14:paraId="31637ADC" w14:textId="77777777" w:rsidR="009C3875" w:rsidRDefault="009C3875">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3505200</wp:posOffset>
                </wp:positionH>
                <wp:positionV relativeFrom="paragraph">
                  <wp:posOffset>508000</wp:posOffset>
                </wp:positionV>
                <wp:extent cx="219075" cy="323850"/>
                <wp:effectExtent b="0" l="0" r="0" t="0"/>
                <wp:wrapNone/>
                <wp:docPr id="23"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219075" cy="323850"/>
                        </a:xfrm>
                        <a:prstGeom prst="rect"/>
                        <a:ln/>
                      </pic:spPr>
                    </pic:pic>
                  </a:graphicData>
                </a:graphic>
              </wp:anchor>
            </w:drawing>
          </mc:Fallback>
        </mc:AlternateContent>
      </w:r>
      <w:r w:rsidRPr="00CD2670">
        <w:rPr>
          <w:noProof/>
        </w:rPr>
        <mc:AlternateContent>
          <mc:Choice Requires="wpg">
            <w:drawing>
              <wp:anchor distT="0" distB="0" distL="114300" distR="114300" simplePos="0" relativeHeight="251661312" behindDoc="0" locked="0" layoutInCell="1" hidden="0" allowOverlap="1" wp14:anchorId="0C5AE991" wp14:editId="16BF1E9E">
                <wp:simplePos x="0" y="0"/>
                <wp:positionH relativeFrom="column">
                  <wp:posOffset>2171700</wp:posOffset>
                </wp:positionH>
                <wp:positionV relativeFrom="paragraph">
                  <wp:posOffset>1028700</wp:posOffset>
                </wp:positionV>
                <wp:extent cx="1485900" cy="257175"/>
                <wp:effectExtent l="0" t="0" r="0" b="0"/>
                <wp:wrapNone/>
                <wp:docPr id="20" name="Rectángulo 20"/>
                <wp:cNvGraphicFramePr/>
                <a:graphic xmlns:a="http://schemas.openxmlformats.org/drawingml/2006/main">
                  <a:graphicData uri="http://schemas.microsoft.com/office/word/2010/wordprocessingShape">
                    <wps:wsp>
                      <wps:cNvSpPr/>
                      <wps:spPr>
                        <a:xfrm>
                          <a:off x="4617338" y="3665700"/>
                          <a:ext cx="1457325" cy="228600"/>
                        </a:xfrm>
                        <a:prstGeom prst="rect">
                          <a:avLst/>
                        </a:prstGeom>
                        <a:noFill/>
                        <a:ln w="28575" cap="flat" cmpd="sng">
                          <a:solidFill>
                            <a:srgbClr val="FF0000"/>
                          </a:solidFill>
                          <a:prstDash val="solid"/>
                          <a:round/>
                          <a:headEnd type="none" w="sm" len="sm"/>
                          <a:tailEnd type="none" w="sm" len="sm"/>
                        </a:ln>
                      </wps:spPr>
                      <wps:txbx>
                        <w:txbxContent>
                          <w:p w14:paraId="02D4461D" w14:textId="77777777" w:rsidR="009C3875" w:rsidRDefault="009C3875">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2171700</wp:posOffset>
                </wp:positionH>
                <wp:positionV relativeFrom="paragraph">
                  <wp:posOffset>1028700</wp:posOffset>
                </wp:positionV>
                <wp:extent cx="1485900" cy="257175"/>
                <wp:effectExtent b="0" l="0" r="0" t="0"/>
                <wp:wrapNone/>
                <wp:docPr id="20"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485900" cy="257175"/>
                        </a:xfrm>
                        <a:prstGeom prst="rect"/>
                        <a:ln/>
                      </pic:spPr>
                    </pic:pic>
                  </a:graphicData>
                </a:graphic>
              </wp:anchor>
            </w:drawing>
          </mc:Fallback>
        </mc:AlternateContent>
      </w:r>
    </w:p>
    <w:p w14:paraId="1EC48710" w14:textId="77777777" w:rsidR="009C3875" w:rsidRPr="00CD2670" w:rsidRDefault="00F42FA2">
      <w:pPr>
        <w:spacing w:line="360" w:lineRule="auto"/>
        <w:jc w:val="both"/>
      </w:pPr>
      <w:r w:rsidRPr="00CD2670">
        <w:rPr>
          <w:rFonts w:ascii="Palatino Linotype" w:eastAsia="Palatino Linotype" w:hAnsi="Palatino Linotype" w:cs="Palatino Linotype"/>
        </w:rPr>
        <w:t xml:space="preserve">Una vez que el código sea copiado correctamente y este sea validado, el Sistema enviará un mensaje, en el que refiera que el código ha sido verificado y por lo tanto ya se pueden descargar correctamente los archivos; para efectos de ejemplificar se inserta la siguiente imagen: </w:t>
      </w:r>
    </w:p>
    <w:p w14:paraId="747E4148" w14:textId="77777777" w:rsidR="009C3875" w:rsidRPr="00CD2670" w:rsidRDefault="00F42FA2">
      <w:pPr>
        <w:spacing w:line="480" w:lineRule="auto"/>
        <w:ind w:left="360"/>
        <w:jc w:val="both"/>
      </w:pPr>
      <w:r w:rsidRPr="00CD2670">
        <w:lastRenderedPageBreak/>
        <w:t xml:space="preserve"> </w:t>
      </w:r>
      <w:r w:rsidRPr="00CD2670">
        <w:rPr>
          <w:noProof/>
        </w:rPr>
        <w:drawing>
          <wp:inline distT="0" distB="0" distL="0" distR="0" wp14:anchorId="3D065D0E" wp14:editId="382CAAC4">
            <wp:extent cx="5505450" cy="2216150"/>
            <wp:effectExtent l="12700" t="12700" r="12700" b="127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505450" cy="2216150"/>
                    </a:xfrm>
                    <a:prstGeom prst="rect">
                      <a:avLst/>
                    </a:prstGeom>
                    <a:ln w="12700">
                      <a:solidFill>
                        <a:srgbClr val="000000"/>
                      </a:solidFill>
                      <a:prstDash val="solid"/>
                    </a:ln>
                  </pic:spPr>
                </pic:pic>
              </a:graphicData>
            </a:graphic>
          </wp:inline>
        </w:drawing>
      </w:r>
      <w:r w:rsidRPr="00CD2670">
        <w:rPr>
          <w:noProof/>
        </w:rPr>
        <mc:AlternateContent>
          <mc:Choice Requires="wpg">
            <w:drawing>
              <wp:anchor distT="0" distB="0" distL="114300" distR="114300" simplePos="0" relativeHeight="251662336" behindDoc="0" locked="0" layoutInCell="1" hidden="0" allowOverlap="1" wp14:anchorId="24A00263" wp14:editId="298859FF">
                <wp:simplePos x="0" y="0"/>
                <wp:positionH relativeFrom="column">
                  <wp:posOffset>1790700</wp:posOffset>
                </wp:positionH>
                <wp:positionV relativeFrom="paragraph">
                  <wp:posOffset>1016000</wp:posOffset>
                </wp:positionV>
                <wp:extent cx="2438400" cy="171450"/>
                <wp:effectExtent l="0" t="0" r="0" b="0"/>
                <wp:wrapNone/>
                <wp:docPr id="21" name="Rectángulo 21"/>
                <wp:cNvGraphicFramePr/>
                <a:graphic xmlns:a="http://schemas.openxmlformats.org/drawingml/2006/main">
                  <a:graphicData uri="http://schemas.microsoft.com/office/word/2010/wordprocessingShape">
                    <wps:wsp>
                      <wps:cNvSpPr/>
                      <wps:spPr>
                        <a:xfrm>
                          <a:off x="4131563" y="3699038"/>
                          <a:ext cx="2428875" cy="161925"/>
                        </a:xfrm>
                        <a:prstGeom prst="rect">
                          <a:avLst/>
                        </a:prstGeom>
                        <a:noFill/>
                        <a:ln w="9525" cap="flat" cmpd="sng">
                          <a:solidFill>
                            <a:srgbClr val="FF0000"/>
                          </a:solidFill>
                          <a:prstDash val="solid"/>
                          <a:round/>
                          <a:headEnd type="none" w="sm" len="sm"/>
                          <a:tailEnd type="none" w="sm" len="sm"/>
                        </a:ln>
                      </wps:spPr>
                      <wps:txbx>
                        <w:txbxContent>
                          <w:p w14:paraId="249B9D08" w14:textId="77777777" w:rsidR="009C3875" w:rsidRDefault="009C3875">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1790700</wp:posOffset>
                </wp:positionH>
                <wp:positionV relativeFrom="paragraph">
                  <wp:posOffset>1016000</wp:posOffset>
                </wp:positionV>
                <wp:extent cx="2438400" cy="171450"/>
                <wp:effectExtent b="0" l="0" r="0" t="0"/>
                <wp:wrapNone/>
                <wp:docPr id="21"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2438400" cy="171450"/>
                        </a:xfrm>
                        <a:prstGeom prst="rect"/>
                        <a:ln/>
                      </pic:spPr>
                    </pic:pic>
                  </a:graphicData>
                </a:graphic>
              </wp:anchor>
            </w:drawing>
          </mc:Fallback>
        </mc:AlternateContent>
      </w:r>
    </w:p>
    <w:p w14:paraId="2A9B6A82" w14:textId="77777777" w:rsidR="009C3875" w:rsidRPr="00CD2670" w:rsidRDefault="009C3875">
      <w:pPr>
        <w:spacing w:line="360" w:lineRule="auto"/>
        <w:jc w:val="both"/>
        <w:rPr>
          <w:rFonts w:ascii="Palatino Linotype" w:eastAsia="Palatino Linotype" w:hAnsi="Palatino Linotype" w:cs="Palatino Linotype"/>
        </w:rPr>
      </w:pPr>
    </w:p>
    <w:p w14:paraId="2751C0BD" w14:textId="77777777" w:rsidR="009C3875" w:rsidRPr="00CD2670" w:rsidRDefault="00F42FA2">
      <w:pP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 xml:space="preserve">Es así que una vez realizado tal procedimiento, el solicitante podrá consultar los documentos adjuntos en las actuaciones del </w:t>
      </w:r>
      <w:r w:rsidRPr="00CD2670">
        <w:rPr>
          <w:rFonts w:ascii="Palatino Linotype" w:eastAsia="Palatino Linotype" w:hAnsi="Palatino Linotype" w:cs="Palatino Linotype"/>
          <w:b/>
        </w:rPr>
        <w:t xml:space="preserve">Sujeto Obligado </w:t>
      </w:r>
      <w:r w:rsidRPr="00CD2670">
        <w:rPr>
          <w:rFonts w:ascii="Palatino Linotype" w:eastAsia="Palatino Linotype" w:hAnsi="Palatino Linotype" w:cs="Palatino Linotype"/>
        </w:rPr>
        <w:t xml:space="preserve">en el procedimiento que llevó a cabo para reunir los requisitos de procedencia para el ejercicio del derecho de  acceso a datos personales. </w:t>
      </w:r>
    </w:p>
    <w:p w14:paraId="065BDF64" w14:textId="77777777" w:rsidR="009C3875" w:rsidRPr="00CD2670" w:rsidRDefault="00F42FA2">
      <w:pPr>
        <w:shd w:val="clear" w:color="auto" w:fill="FFFFFF"/>
        <w:spacing w:before="240" w:after="240"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rPr>
        <w:t>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0D95B2CF" w14:textId="77777777" w:rsidR="0064609F" w:rsidRPr="00CD2670" w:rsidRDefault="0064609F">
      <w:pPr>
        <w:shd w:val="clear" w:color="auto" w:fill="FFFFFF"/>
        <w:spacing w:before="240" w:after="240" w:line="360" w:lineRule="auto"/>
        <w:jc w:val="both"/>
        <w:rPr>
          <w:rFonts w:ascii="Palatino Linotype" w:eastAsia="Palatino Linotype" w:hAnsi="Palatino Linotype" w:cs="Palatino Linotype"/>
        </w:rPr>
      </w:pPr>
    </w:p>
    <w:p w14:paraId="42F95A82" w14:textId="77777777" w:rsidR="009C3875" w:rsidRPr="00CD2670" w:rsidRDefault="00F42FA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D2670">
        <w:rPr>
          <w:rFonts w:ascii="Palatino Linotype" w:eastAsia="Palatino Linotype" w:hAnsi="Palatino Linotype" w:cs="Palatino Linotype"/>
          <w:b/>
        </w:rPr>
        <w:lastRenderedPageBreak/>
        <w:t>R E S U E L V E</w:t>
      </w:r>
    </w:p>
    <w:p w14:paraId="7312069D" w14:textId="77777777" w:rsidR="009C3875" w:rsidRPr="00CD2670" w:rsidRDefault="00F42FA2">
      <w:pP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 xml:space="preserve">PRIMERO. </w:t>
      </w:r>
      <w:r w:rsidRPr="00CD2670">
        <w:rPr>
          <w:rFonts w:ascii="Palatino Linotype" w:eastAsia="Palatino Linotype" w:hAnsi="Palatino Linotype" w:cs="Palatino Linotype"/>
        </w:rPr>
        <w:t xml:space="preserve">Se </w:t>
      </w:r>
      <w:r w:rsidRPr="00CD2670">
        <w:rPr>
          <w:rFonts w:ascii="Palatino Linotype" w:eastAsia="Palatino Linotype" w:hAnsi="Palatino Linotype" w:cs="Palatino Linotype"/>
          <w:b/>
        </w:rPr>
        <w:t>sobresee</w:t>
      </w:r>
      <w:r w:rsidRPr="00CD2670">
        <w:rPr>
          <w:rFonts w:ascii="Palatino Linotype" w:eastAsia="Palatino Linotype" w:hAnsi="Palatino Linotype" w:cs="Palatino Linotype"/>
        </w:rPr>
        <w:t xml:space="preserve"> por</w:t>
      </w:r>
      <w:r w:rsidRPr="00CD2670">
        <w:rPr>
          <w:rFonts w:ascii="Palatino Linotype" w:eastAsia="Palatino Linotype" w:hAnsi="Palatino Linotype" w:cs="Palatino Linotype"/>
          <w:b/>
        </w:rPr>
        <w:t xml:space="preserve"> improcedente </w:t>
      </w:r>
      <w:r w:rsidRPr="00CD2670">
        <w:rPr>
          <w:rFonts w:ascii="Palatino Linotype" w:eastAsia="Palatino Linotype" w:hAnsi="Palatino Linotype" w:cs="Palatino Linotype"/>
        </w:rPr>
        <w:t xml:space="preserve">el Recurso de Revisión número </w:t>
      </w:r>
      <w:r w:rsidRPr="00CD2670">
        <w:rPr>
          <w:rFonts w:ascii="Palatino Linotype" w:eastAsia="Palatino Linotype" w:hAnsi="Palatino Linotype" w:cs="Palatino Linotype"/>
          <w:b/>
        </w:rPr>
        <w:t>15584/INFOEM/AD/RR/2022</w:t>
      </w:r>
      <w:r w:rsidRPr="00CD2670">
        <w:rPr>
          <w:rFonts w:ascii="Palatino Linotype" w:eastAsia="Palatino Linotype" w:hAnsi="Palatino Linotype" w:cs="Palatino Linotype"/>
        </w:rPr>
        <w:t xml:space="preserve"> de conformidad con lo dispuesto en el artículo 139 fracción III, en relación con el artículo 138 fracción II de la Ley de Protección de Datos Personales en Posesión de Sujetos Obligados del Estado de México y Municipios, en términos del Considerando </w:t>
      </w:r>
      <w:r w:rsidRPr="00CD2670">
        <w:rPr>
          <w:rFonts w:ascii="Palatino Linotype" w:eastAsia="Palatino Linotype" w:hAnsi="Palatino Linotype" w:cs="Palatino Linotype"/>
          <w:b/>
        </w:rPr>
        <w:t>Tercero</w:t>
      </w:r>
      <w:r w:rsidRPr="00CD2670">
        <w:rPr>
          <w:rFonts w:ascii="Palatino Linotype" w:eastAsia="Palatino Linotype" w:hAnsi="Palatino Linotype" w:cs="Palatino Linotype"/>
        </w:rPr>
        <w:t xml:space="preserve"> de la presente Resolución.</w:t>
      </w:r>
    </w:p>
    <w:p w14:paraId="1594A9A0" w14:textId="77777777" w:rsidR="009C3875" w:rsidRPr="00CD2670" w:rsidRDefault="009C3875">
      <w:pPr>
        <w:spacing w:line="360" w:lineRule="auto"/>
        <w:jc w:val="both"/>
        <w:rPr>
          <w:rFonts w:ascii="Palatino Linotype" w:eastAsia="Palatino Linotype" w:hAnsi="Palatino Linotype" w:cs="Palatino Linotype"/>
          <w:b/>
        </w:rPr>
      </w:pPr>
    </w:p>
    <w:p w14:paraId="033C2AE2" w14:textId="77777777" w:rsidR="009C3875" w:rsidRPr="00CD2670" w:rsidRDefault="00F42FA2">
      <w:pPr>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SEGUNDO. Notifíquese vía SARCOEM,</w:t>
      </w:r>
      <w:r w:rsidRPr="00CD2670">
        <w:rPr>
          <w:rFonts w:ascii="Palatino Linotype" w:eastAsia="Palatino Linotype" w:hAnsi="Palatino Linotype" w:cs="Palatino Linotype"/>
          <w:b/>
          <w:i/>
        </w:rPr>
        <w:t xml:space="preserve"> </w:t>
      </w:r>
      <w:r w:rsidRPr="00CD2670">
        <w:rPr>
          <w:rFonts w:ascii="Palatino Linotype" w:eastAsia="Palatino Linotype" w:hAnsi="Palatino Linotype" w:cs="Palatino Linotype"/>
        </w:rPr>
        <w:t xml:space="preserve">al Responsable de la Unidad de Transparencia del </w:t>
      </w:r>
      <w:r w:rsidRPr="00CD2670">
        <w:rPr>
          <w:rFonts w:ascii="Palatino Linotype" w:eastAsia="Palatino Linotype" w:hAnsi="Palatino Linotype" w:cs="Palatino Linotype"/>
          <w:b/>
        </w:rPr>
        <w:t>Sujeto Obligado</w:t>
      </w:r>
      <w:r w:rsidRPr="00CD2670">
        <w:rPr>
          <w:rFonts w:ascii="Palatino Linotype" w:eastAsia="Palatino Linotype" w:hAnsi="Palatino Linotype" w:cs="Palatino Linotype"/>
        </w:rPr>
        <w:t xml:space="preserve"> la presente resolución, para su conocimiento.</w:t>
      </w:r>
    </w:p>
    <w:p w14:paraId="3645C5B7" w14:textId="77777777" w:rsidR="009C3875" w:rsidRPr="00CD2670" w:rsidRDefault="009C3875">
      <w:pPr>
        <w:spacing w:line="360" w:lineRule="auto"/>
        <w:jc w:val="both"/>
        <w:rPr>
          <w:rFonts w:ascii="Palatino Linotype" w:eastAsia="Palatino Linotype" w:hAnsi="Palatino Linotype" w:cs="Palatino Linotype"/>
        </w:rPr>
      </w:pPr>
    </w:p>
    <w:p w14:paraId="2DBEDE5E" w14:textId="77777777" w:rsidR="009C3875" w:rsidRPr="00CD2670" w:rsidRDefault="00F42FA2">
      <w:pPr>
        <w:tabs>
          <w:tab w:val="left" w:pos="4667"/>
        </w:tabs>
        <w:spacing w:line="360" w:lineRule="auto"/>
        <w:jc w:val="both"/>
        <w:rPr>
          <w:rFonts w:ascii="Palatino Linotype" w:eastAsia="Palatino Linotype" w:hAnsi="Palatino Linotype" w:cs="Palatino Linotype"/>
        </w:rPr>
      </w:pPr>
      <w:r w:rsidRPr="00CD2670">
        <w:rPr>
          <w:rFonts w:ascii="Palatino Linotype" w:eastAsia="Palatino Linotype" w:hAnsi="Palatino Linotype" w:cs="Palatino Linotype"/>
          <w:b/>
        </w:rPr>
        <w:t>TERCERO. Notifíquese vía SARCOEM,</w:t>
      </w:r>
      <w:r w:rsidRPr="00CD2670">
        <w:rPr>
          <w:rFonts w:ascii="Palatino Linotype" w:eastAsia="Palatino Linotype" w:hAnsi="Palatino Linotype" w:cs="Palatino Linotype"/>
          <w:b/>
          <w:i/>
        </w:rPr>
        <w:t xml:space="preserve"> </w:t>
      </w:r>
      <w:r w:rsidRPr="00CD2670">
        <w:rPr>
          <w:rFonts w:ascii="Palatino Linotype" w:eastAsia="Palatino Linotype" w:hAnsi="Palatino Linotype" w:cs="Palatino Linotype"/>
        </w:rPr>
        <w:t xml:space="preserve">a la </w:t>
      </w:r>
      <w:r w:rsidRPr="00CD2670">
        <w:rPr>
          <w:rFonts w:ascii="Palatino Linotype" w:eastAsia="Palatino Linotype" w:hAnsi="Palatino Linotype" w:cs="Palatino Linotype"/>
          <w:b/>
        </w:rPr>
        <w:t>Recurrente</w:t>
      </w:r>
      <w:r w:rsidRPr="00CD2670">
        <w:rPr>
          <w:rFonts w:ascii="Palatino Linotype" w:eastAsia="Palatino Linotype" w:hAnsi="Palatino Linotype" w:cs="Palatino Linotype"/>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0E658150" w14:textId="77777777" w:rsidR="009C3875" w:rsidRPr="00CD2670" w:rsidRDefault="009C3875">
      <w:pPr>
        <w:spacing w:line="360" w:lineRule="auto"/>
        <w:ind w:right="-93"/>
        <w:jc w:val="both"/>
        <w:rPr>
          <w:rFonts w:ascii="Palatino Linotype" w:eastAsia="Palatino Linotype" w:hAnsi="Palatino Linotype" w:cs="Palatino Linotype"/>
        </w:rPr>
      </w:pPr>
    </w:p>
    <w:p w14:paraId="671E8046" w14:textId="77777777" w:rsidR="009C3875" w:rsidRPr="00CD2670" w:rsidRDefault="00F42FA2">
      <w:pPr>
        <w:spacing w:line="360" w:lineRule="auto"/>
        <w:jc w:val="both"/>
      </w:pPr>
      <w:bookmarkStart w:id="7" w:name="_heading=h.3dy6vkm" w:colFirst="0" w:colLast="0"/>
      <w:bookmarkEnd w:id="7"/>
      <w:r w:rsidRPr="00CD2670">
        <w:rPr>
          <w:rFonts w:ascii="Palatino Linotype" w:eastAsia="Palatino Linotype" w:hAnsi="Palatino Linotype" w:cs="Palatino Linotype"/>
        </w:rPr>
        <w:t xml:space="preserve"> 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64609F" w:rsidRPr="00CD2670">
        <w:rPr>
          <w:rFonts w:ascii="Palatino Linotype" w:eastAsia="Palatino Linotype" w:hAnsi="Palatino Linotype" w:cs="Palatino Linotype"/>
        </w:rPr>
        <w:lastRenderedPageBreak/>
        <w:t>NOVENA</w:t>
      </w:r>
      <w:r w:rsidRPr="00CD2670">
        <w:rPr>
          <w:rFonts w:ascii="Palatino Linotype" w:eastAsia="Palatino Linotype" w:hAnsi="Palatino Linotype" w:cs="Palatino Linotype"/>
        </w:rPr>
        <w:t xml:space="preserve"> SES</w:t>
      </w:r>
      <w:r w:rsidR="0064609F" w:rsidRPr="00CD2670">
        <w:rPr>
          <w:rFonts w:ascii="Palatino Linotype" w:eastAsia="Palatino Linotype" w:hAnsi="Palatino Linotype" w:cs="Palatino Linotype"/>
        </w:rPr>
        <w:t>IÓN ORDINARIA, CELEBRADA EL VEINTICUATRO</w:t>
      </w:r>
      <w:r w:rsidRPr="00CD2670">
        <w:rPr>
          <w:rFonts w:ascii="Palatino Linotype" w:eastAsia="Palatino Linotype" w:hAnsi="Palatino Linotype" w:cs="Palatino Linotype"/>
        </w:rPr>
        <w:t xml:space="preserve"> DE MAYO DE DOS MIL VEINTITRÉS, ANTE EL SECRETARIO TÉCNICO DEL PLENO, ALEXIS TAPIA RAMÍREZ.</w:t>
      </w:r>
    </w:p>
    <w:p w14:paraId="182BEFB3" w14:textId="77777777" w:rsidR="009C3875" w:rsidRPr="00CD2670" w:rsidRDefault="009C3875">
      <w:pPr>
        <w:spacing w:line="360" w:lineRule="auto"/>
      </w:pPr>
    </w:p>
    <w:p w14:paraId="68975993" w14:textId="77777777" w:rsidR="009C3875" w:rsidRPr="00CD2670" w:rsidRDefault="009C3875">
      <w:pPr>
        <w:spacing w:line="360" w:lineRule="auto"/>
      </w:pPr>
    </w:p>
    <w:p w14:paraId="11545B69" w14:textId="77777777" w:rsidR="009C3875" w:rsidRPr="00CD2670" w:rsidRDefault="009C3875">
      <w:pPr>
        <w:spacing w:line="360" w:lineRule="auto"/>
      </w:pPr>
    </w:p>
    <w:p w14:paraId="6C437A0C" w14:textId="77777777" w:rsidR="009C3875" w:rsidRPr="00CD2670" w:rsidRDefault="009C3875">
      <w:pPr>
        <w:spacing w:line="360" w:lineRule="auto"/>
      </w:pPr>
    </w:p>
    <w:p w14:paraId="73AE1352" w14:textId="77777777" w:rsidR="009C3875" w:rsidRPr="00CD2670" w:rsidRDefault="009C3875">
      <w:pPr>
        <w:spacing w:line="360" w:lineRule="auto"/>
      </w:pPr>
    </w:p>
    <w:p w14:paraId="78281F74" w14:textId="77777777" w:rsidR="009C3875" w:rsidRPr="00CD2670" w:rsidRDefault="009C3875"/>
    <w:p w14:paraId="364BB049" w14:textId="77777777" w:rsidR="009C3875" w:rsidRPr="00CD2670" w:rsidRDefault="009C3875"/>
    <w:p w14:paraId="10B69FD6" w14:textId="77777777" w:rsidR="009C3875" w:rsidRPr="00CD2670" w:rsidRDefault="009C3875"/>
    <w:p w14:paraId="491E9AE0" w14:textId="77777777" w:rsidR="0064609F" w:rsidRPr="00CD2670" w:rsidRDefault="0064609F"/>
    <w:p w14:paraId="36285DD0" w14:textId="77777777" w:rsidR="0064609F" w:rsidRPr="00CD2670" w:rsidRDefault="0064609F"/>
    <w:p w14:paraId="45A3D79E" w14:textId="77777777" w:rsidR="0064609F" w:rsidRPr="00CD2670" w:rsidRDefault="0064609F"/>
    <w:p w14:paraId="3993A72F" w14:textId="77777777" w:rsidR="0064609F" w:rsidRPr="00CD2670" w:rsidRDefault="0064609F"/>
    <w:p w14:paraId="7081874B" w14:textId="77777777" w:rsidR="0064609F" w:rsidRPr="00CD2670" w:rsidRDefault="0064609F"/>
    <w:p w14:paraId="3430448E" w14:textId="77777777" w:rsidR="0064609F" w:rsidRPr="00CD2670" w:rsidRDefault="0064609F"/>
    <w:p w14:paraId="3AC2BC40" w14:textId="77777777" w:rsidR="0064609F" w:rsidRPr="00CD2670" w:rsidRDefault="0064609F"/>
    <w:p w14:paraId="5BBCB3B9" w14:textId="77777777" w:rsidR="0064609F" w:rsidRPr="00CD2670" w:rsidRDefault="0064609F"/>
    <w:p w14:paraId="71479D31" w14:textId="77777777" w:rsidR="0064609F" w:rsidRPr="00CD2670" w:rsidRDefault="0064609F"/>
    <w:p w14:paraId="63664A99" w14:textId="77777777" w:rsidR="0064609F" w:rsidRPr="00CD2670" w:rsidRDefault="0064609F"/>
    <w:p w14:paraId="6648BBB4" w14:textId="77777777" w:rsidR="0064609F" w:rsidRPr="00CD2670" w:rsidRDefault="0064609F"/>
    <w:p w14:paraId="0F55C65B" w14:textId="77777777" w:rsidR="0064609F" w:rsidRPr="00CD2670" w:rsidRDefault="0064609F"/>
    <w:p w14:paraId="68A73BFE" w14:textId="77777777" w:rsidR="0064609F" w:rsidRPr="00CD2670" w:rsidRDefault="0064609F"/>
    <w:p w14:paraId="72B55C2F" w14:textId="77777777" w:rsidR="0064609F" w:rsidRPr="00CD2670" w:rsidRDefault="0064609F"/>
    <w:p w14:paraId="329E59E8" w14:textId="77777777" w:rsidR="0064609F" w:rsidRPr="00CD2670" w:rsidRDefault="0064609F"/>
    <w:p w14:paraId="7FEBE33B" w14:textId="77777777" w:rsidR="0064609F" w:rsidRPr="00CD2670" w:rsidRDefault="0064609F"/>
    <w:p w14:paraId="1779595A" w14:textId="77777777" w:rsidR="0064609F" w:rsidRPr="00CD2670" w:rsidRDefault="0064609F"/>
    <w:p w14:paraId="2565A28B" w14:textId="77777777" w:rsidR="0064609F" w:rsidRPr="00CD2670" w:rsidRDefault="0064609F"/>
    <w:p w14:paraId="471987F6" w14:textId="77777777" w:rsidR="0064609F" w:rsidRPr="00CD2670" w:rsidRDefault="0064609F"/>
    <w:p w14:paraId="3981BD90" w14:textId="77777777" w:rsidR="0064609F" w:rsidRPr="00CD2670" w:rsidRDefault="0064609F"/>
    <w:p w14:paraId="415204F2" w14:textId="77777777" w:rsidR="0064609F" w:rsidRPr="00CD2670" w:rsidRDefault="0064609F"/>
    <w:p w14:paraId="02948445" w14:textId="77777777" w:rsidR="0064609F" w:rsidRPr="00CD2670" w:rsidRDefault="0064609F"/>
    <w:p w14:paraId="16A30211" w14:textId="77777777" w:rsidR="0064609F" w:rsidRPr="00CD2670" w:rsidRDefault="0064609F"/>
    <w:p w14:paraId="06930619" w14:textId="77777777" w:rsidR="0064609F" w:rsidRPr="00CD2670" w:rsidRDefault="0064609F"/>
    <w:p w14:paraId="515D8EE0" w14:textId="77777777" w:rsidR="0064609F" w:rsidRPr="00CD2670" w:rsidRDefault="0064609F"/>
    <w:p w14:paraId="0D3EFE25" w14:textId="77777777" w:rsidR="0064609F" w:rsidRPr="00CD2670" w:rsidRDefault="0064609F"/>
    <w:p w14:paraId="44A891F4" w14:textId="77777777" w:rsidR="0064609F" w:rsidRPr="00CD2670" w:rsidRDefault="0064609F"/>
    <w:p w14:paraId="11F4268B" w14:textId="77777777" w:rsidR="0064609F" w:rsidRPr="00CD2670" w:rsidRDefault="0064609F"/>
    <w:p w14:paraId="5E77615C" w14:textId="77777777" w:rsidR="009C3875" w:rsidRPr="00CD2670" w:rsidRDefault="009C3875"/>
    <w:p w14:paraId="24DEEF79" w14:textId="77777777" w:rsidR="009C3875" w:rsidRPr="00CD2670" w:rsidRDefault="009C3875"/>
    <w:p w14:paraId="1795C1C3" w14:textId="77777777" w:rsidR="009C3875" w:rsidRPr="00CD2670" w:rsidRDefault="009C3875"/>
    <w:p w14:paraId="67371048" w14:textId="77777777" w:rsidR="009C3875" w:rsidRPr="00CD2670" w:rsidRDefault="00F42FA2">
      <w:pPr>
        <w:tabs>
          <w:tab w:val="left" w:pos="1842"/>
        </w:tabs>
      </w:pPr>
      <w:r w:rsidRPr="00CD2670">
        <w:tab/>
      </w:r>
    </w:p>
    <w:sectPr w:rsidR="009C3875" w:rsidRPr="00CD2670">
      <w:headerReference w:type="default" r:id="rId16"/>
      <w:footerReference w:type="default" r:id="rId17"/>
      <w:headerReference w:type="first" r:id="rId18"/>
      <w:footerReference w:type="first" r:id="rId19"/>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DF3C" w14:textId="77777777" w:rsidR="0041590B" w:rsidRDefault="0041590B">
      <w:r>
        <w:separator/>
      </w:r>
    </w:p>
  </w:endnote>
  <w:endnote w:type="continuationSeparator" w:id="0">
    <w:p w14:paraId="6F1D9544" w14:textId="77777777" w:rsidR="0041590B" w:rsidRDefault="0041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10C8" w14:textId="77777777" w:rsidR="009C3875" w:rsidRDefault="00F42FA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267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2670">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1787BAED" w14:textId="77777777" w:rsidR="009C3875" w:rsidRDefault="009C387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2954" w14:textId="77777777" w:rsidR="009C3875" w:rsidRDefault="00F42FA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267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2670">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0AAF6E62" w14:textId="77777777" w:rsidR="009C3875" w:rsidRDefault="009C387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50CB" w14:textId="77777777" w:rsidR="0041590B" w:rsidRDefault="0041590B">
      <w:r>
        <w:separator/>
      </w:r>
    </w:p>
  </w:footnote>
  <w:footnote w:type="continuationSeparator" w:id="0">
    <w:p w14:paraId="5D6421FD" w14:textId="77777777" w:rsidR="0041590B" w:rsidRDefault="0041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4669" w14:textId="77777777" w:rsidR="009C3875" w:rsidRDefault="00F42FA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hidden="0" allowOverlap="1" wp14:anchorId="60210BFE" wp14:editId="6ED5E870">
          <wp:simplePos x="0" y="0"/>
          <wp:positionH relativeFrom="margin">
            <wp:posOffset>-376554</wp:posOffset>
          </wp:positionH>
          <wp:positionV relativeFrom="margin">
            <wp:posOffset>-1739264</wp:posOffset>
          </wp:positionV>
          <wp:extent cx="5791835" cy="754189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91835" cy="7541895"/>
                  </a:xfrm>
                  <a:prstGeom prst="rect">
                    <a:avLst/>
                  </a:prstGeom>
                  <a:ln/>
                </pic:spPr>
              </pic:pic>
            </a:graphicData>
          </a:graphic>
        </wp:anchor>
      </w:drawing>
    </w:r>
    <w:r>
      <w:rPr>
        <w:rFonts w:ascii="Calibri" w:eastAsia="Calibri" w:hAnsi="Calibri" w:cs="Calibri"/>
        <w:color w:val="000000"/>
      </w:rPr>
      <w:t xml:space="preserve">              </w:t>
    </w:r>
  </w:p>
  <w:tbl>
    <w:tblPr>
      <w:tblStyle w:val="aa"/>
      <w:tblW w:w="6237" w:type="dxa"/>
      <w:tblInd w:w="2694" w:type="dxa"/>
      <w:tblLayout w:type="fixed"/>
      <w:tblLook w:val="0400" w:firstRow="0" w:lastRow="0" w:firstColumn="0" w:lastColumn="0" w:noHBand="0" w:noVBand="1"/>
    </w:tblPr>
    <w:tblGrid>
      <w:gridCol w:w="2410"/>
      <w:gridCol w:w="3827"/>
    </w:tblGrid>
    <w:tr w:rsidR="009C3875" w14:paraId="36D279C6" w14:textId="77777777">
      <w:tc>
        <w:tcPr>
          <w:tcW w:w="2410" w:type="dxa"/>
          <w:shd w:val="clear" w:color="auto" w:fill="auto"/>
          <w:vAlign w:val="center"/>
        </w:tcPr>
        <w:p w14:paraId="3D27F79F" w14:textId="77777777" w:rsidR="009C3875" w:rsidRDefault="00F42F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shd w:val="clear" w:color="auto" w:fill="auto"/>
          <w:vAlign w:val="center"/>
        </w:tcPr>
        <w:p w14:paraId="4153618F" w14:textId="77777777" w:rsidR="009C3875" w:rsidRDefault="00F42F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15584/INFOEM/AD/RR/2022</w:t>
          </w:r>
        </w:p>
      </w:tc>
    </w:tr>
    <w:tr w:rsidR="009C3875" w14:paraId="65B395BD" w14:textId="77777777">
      <w:tc>
        <w:tcPr>
          <w:tcW w:w="2410" w:type="dxa"/>
          <w:shd w:val="clear" w:color="auto" w:fill="auto"/>
          <w:vAlign w:val="center"/>
        </w:tcPr>
        <w:p w14:paraId="43967E11" w14:textId="77777777" w:rsidR="009C3875" w:rsidRDefault="00F42F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shd w:val="clear" w:color="auto" w:fill="auto"/>
          <w:vAlign w:val="center"/>
        </w:tcPr>
        <w:p w14:paraId="7F6F238B" w14:textId="77777777" w:rsidR="009C3875" w:rsidRDefault="009C3875">
          <w:pPr>
            <w:rPr>
              <w:rFonts w:ascii="Palatino Linotype" w:eastAsia="Palatino Linotype" w:hAnsi="Palatino Linotype" w:cs="Palatino Linotype"/>
              <w:b/>
              <w:sz w:val="22"/>
              <w:szCs w:val="22"/>
            </w:rPr>
          </w:pPr>
        </w:p>
      </w:tc>
    </w:tr>
    <w:tr w:rsidR="009C3875" w14:paraId="48943328" w14:textId="77777777">
      <w:trPr>
        <w:trHeight w:val="228"/>
      </w:trPr>
      <w:tc>
        <w:tcPr>
          <w:tcW w:w="2410" w:type="dxa"/>
          <w:shd w:val="clear" w:color="auto" w:fill="auto"/>
          <w:vAlign w:val="center"/>
        </w:tcPr>
        <w:p w14:paraId="35845272" w14:textId="77777777" w:rsidR="009C3875" w:rsidRDefault="00F42F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shd w:val="clear" w:color="auto" w:fill="auto"/>
          <w:vAlign w:val="center"/>
        </w:tcPr>
        <w:p w14:paraId="305BB0A3" w14:textId="77777777" w:rsidR="009C3875" w:rsidRDefault="00F42FA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9C3875" w14:paraId="691EF467" w14:textId="77777777">
      <w:tc>
        <w:tcPr>
          <w:tcW w:w="2410" w:type="dxa"/>
          <w:shd w:val="clear" w:color="auto" w:fill="auto"/>
          <w:vAlign w:val="center"/>
        </w:tcPr>
        <w:p w14:paraId="787B6C7B" w14:textId="77777777" w:rsidR="009C3875" w:rsidRDefault="00F42F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shd w:val="clear" w:color="auto" w:fill="auto"/>
          <w:vAlign w:val="center"/>
        </w:tcPr>
        <w:p w14:paraId="31FD9A8D" w14:textId="77777777" w:rsidR="009C3875" w:rsidRDefault="00F42FA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9303CF" w14:textId="77777777" w:rsidR="009C3875" w:rsidRDefault="00F42FA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9DD1" w14:textId="77777777" w:rsidR="009C3875" w:rsidRDefault="005532CD">
    <w:pPr>
      <w:widowControl w:val="0"/>
      <w:pBdr>
        <w:top w:val="nil"/>
        <w:left w:val="nil"/>
        <w:bottom w:val="nil"/>
        <w:right w:val="nil"/>
        <w:between w:val="nil"/>
      </w:pBdr>
      <w:spacing w:line="276" w:lineRule="auto"/>
      <w:rPr>
        <w:rFonts w:ascii="Calibri" w:eastAsia="Calibri" w:hAnsi="Calibri" w:cs="Calibri"/>
        <w:color w:val="000000"/>
        <w:sz w:val="20"/>
        <w:szCs w:val="20"/>
      </w:rPr>
    </w:pPr>
    <w:r>
      <w:rPr>
        <w:rFonts w:ascii="Palatino Linotype" w:eastAsia="Palatino Linotype" w:hAnsi="Palatino Linotype" w:cs="Palatino Linotype"/>
        <w:b/>
        <w:color w:val="000000"/>
        <w:sz w:val="22"/>
        <w:szCs w:val="22"/>
      </w:rPr>
      <w:pict w14:anchorId="1F42F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3.65pt;margin-top:-150.65pt;width:663.5pt;height:12in;z-index:-251658240;mso-position-horizontal:absolute;mso-position-horizontal-relative:margin;mso-position-vertical:absolute;mso-position-vertical-relative:margin">
          <v:imagedata r:id="rId1" o:title="image3"/>
          <w10:wrap anchorx="margin" anchory="margin"/>
        </v:shape>
      </w:pict>
    </w:r>
  </w:p>
  <w:tbl>
    <w:tblPr>
      <w:tblStyle w:val="a9"/>
      <w:tblW w:w="6661" w:type="dxa"/>
      <w:tblInd w:w="2694" w:type="dxa"/>
      <w:tblLayout w:type="fixed"/>
      <w:tblLook w:val="0400" w:firstRow="0" w:lastRow="0" w:firstColumn="0" w:lastColumn="0" w:noHBand="0" w:noVBand="1"/>
    </w:tblPr>
    <w:tblGrid>
      <w:gridCol w:w="2693"/>
      <w:gridCol w:w="3968"/>
    </w:tblGrid>
    <w:tr w:rsidR="009C3875" w14:paraId="2B6EB373" w14:textId="77777777">
      <w:tc>
        <w:tcPr>
          <w:tcW w:w="2693" w:type="dxa"/>
          <w:shd w:val="clear" w:color="auto" w:fill="auto"/>
          <w:vAlign w:val="center"/>
        </w:tcPr>
        <w:p w14:paraId="46E82C13" w14:textId="77777777" w:rsidR="009C3875" w:rsidRDefault="00F42F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shd w:val="clear" w:color="auto" w:fill="auto"/>
          <w:vAlign w:val="center"/>
        </w:tcPr>
        <w:p w14:paraId="53EFA3E0" w14:textId="77777777" w:rsidR="009C3875" w:rsidRDefault="00F42F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15584/INFOEM/AD/RR/2022</w:t>
          </w:r>
        </w:p>
      </w:tc>
    </w:tr>
    <w:tr w:rsidR="009C3875" w14:paraId="5BF66D4F" w14:textId="77777777">
      <w:tc>
        <w:tcPr>
          <w:tcW w:w="2693" w:type="dxa"/>
          <w:shd w:val="clear" w:color="auto" w:fill="auto"/>
          <w:vAlign w:val="center"/>
        </w:tcPr>
        <w:p w14:paraId="50E70BE8" w14:textId="77777777" w:rsidR="009C3875" w:rsidRDefault="00F42F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8" w:type="dxa"/>
          <w:shd w:val="clear" w:color="auto" w:fill="auto"/>
          <w:vAlign w:val="center"/>
        </w:tcPr>
        <w:p w14:paraId="4AC0A7E9" w14:textId="759F5682" w:rsidR="009C3875" w:rsidRDefault="003D48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 XXXXX XXXXXXXX</w:t>
          </w:r>
        </w:p>
      </w:tc>
    </w:tr>
    <w:tr w:rsidR="009C3875" w14:paraId="7CA53323" w14:textId="77777777">
      <w:trPr>
        <w:trHeight w:val="228"/>
      </w:trPr>
      <w:tc>
        <w:tcPr>
          <w:tcW w:w="2693" w:type="dxa"/>
          <w:shd w:val="clear" w:color="auto" w:fill="auto"/>
          <w:vAlign w:val="center"/>
        </w:tcPr>
        <w:p w14:paraId="17CC5D79" w14:textId="77777777" w:rsidR="009C3875" w:rsidRDefault="00F42F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shd w:val="clear" w:color="auto" w:fill="auto"/>
          <w:vAlign w:val="center"/>
        </w:tcPr>
        <w:p w14:paraId="162AA268" w14:textId="77777777" w:rsidR="009C3875" w:rsidRDefault="00F42FA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9C3875" w14:paraId="2B90A69E" w14:textId="77777777">
      <w:tc>
        <w:tcPr>
          <w:tcW w:w="2693" w:type="dxa"/>
          <w:shd w:val="clear" w:color="auto" w:fill="auto"/>
          <w:vAlign w:val="center"/>
        </w:tcPr>
        <w:p w14:paraId="68A7D13B" w14:textId="77777777" w:rsidR="009C3875" w:rsidRDefault="00F42F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shd w:val="clear" w:color="auto" w:fill="auto"/>
          <w:vAlign w:val="center"/>
        </w:tcPr>
        <w:p w14:paraId="0912A6AB" w14:textId="77777777" w:rsidR="009C3875" w:rsidRDefault="00F42FA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754D396" w14:textId="77777777" w:rsidR="009C3875" w:rsidRDefault="009C3875">
    <w:pPr>
      <w:pBdr>
        <w:top w:val="nil"/>
        <w:left w:val="nil"/>
        <w:bottom w:val="nil"/>
        <w:right w:val="nil"/>
        <w:between w:val="nil"/>
      </w:pBdr>
      <w:tabs>
        <w:tab w:val="center" w:pos="4252"/>
        <w:tab w:val="right" w:pos="8504"/>
      </w:tabs>
      <w:rPr>
        <w:rFonts w:ascii="Calibri" w:eastAsia="Calibri" w:hAnsi="Calibri" w:cs="Calibri"/>
        <w:color w:val="000000"/>
      </w:rPr>
    </w:pPr>
  </w:p>
  <w:p w14:paraId="3C4619AD" w14:textId="77777777" w:rsidR="009C3875" w:rsidRDefault="009C387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33481"/>
    <w:multiLevelType w:val="multilevel"/>
    <w:tmpl w:val="CEEA80C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3E1B49B0"/>
    <w:multiLevelType w:val="multilevel"/>
    <w:tmpl w:val="69E056B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2940D8F"/>
    <w:multiLevelType w:val="multilevel"/>
    <w:tmpl w:val="B12088C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5D370B2"/>
    <w:multiLevelType w:val="multilevel"/>
    <w:tmpl w:val="775808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75"/>
    <w:rsid w:val="000B4F7A"/>
    <w:rsid w:val="0012058B"/>
    <w:rsid w:val="001A4163"/>
    <w:rsid w:val="001E6B97"/>
    <w:rsid w:val="00206ED0"/>
    <w:rsid w:val="00286F55"/>
    <w:rsid w:val="00347295"/>
    <w:rsid w:val="00383291"/>
    <w:rsid w:val="003D481D"/>
    <w:rsid w:val="0041590B"/>
    <w:rsid w:val="005524E5"/>
    <w:rsid w:val="005532CD"/>
    <w:rsid w:val="00632922"/>
    <w:rsid w:val="0064609F"/>
    <w:rsid w:val="0067016F"/>
    <w:rsid w:val="0068285E"/>
    <w:rsid w:val="00691AE5"/>
    <w:rsid w:val="00765A17"/>
    <w:rsid w:val="007F52AF"/>
    <w:rsid w:val="009520B7"/>
    <w:rsid w:val="009C3875"/>
    <w:rsid w:val="009D3FFC"/>
    <w:rsid w:val="00A95836"/>
    <w:rsid w:val="00AB61AF"/>
    <w:rsid w:val="00B5486D"/>
    <w:rsid w:val="00CD2670"/>
    <w:rsid w:val="00DB123A"/>
    <w:rsid w:val="00E13A2D"/>
    <w:rsid w:val="00E14110"/>
    <w:rsid w:val="00EE1B9A"/>
    <w:rsid w:val="00F42FA2"/>
    <w:rsid w:val="00F467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9D59E1"/>
  <w15:docId w15:val="{BD1772D1-04CC-4081-84DE-185B083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370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0B7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21BF"/>
  </w:style>
  <w:style w:type="character" w:customStyle="1" w:styleId="Ttulo2Car">
    <w:name w:val="Título 2 Car"/>
    <w:basedOn w:val="Fuentedeprrafopredeter"/>
    <w:link w:val="Ttulo2"/>
    <w:uiPriority w:val="9"/>
    <w:rsid w:val="00D921BF"/>
    <w:rPr>
      <w:b/>
      <w:sz w:val="36"/>
      <w:szCs w:val="36"/>
    </w:r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C215D0"/>
    <w:pPr>
      <w:tabs>
        <w:tab w:val="center" w:pos="4419"/>
        <w:tab w:val="right" w:pos="8838"/>
      </w:tabs>
    </w:pPr>
  </w:style>
  <w:style w:type="character" w:customStyle="1" w:styleId="EncabezadoCar">
    <w:name w:val="Encabezado Car"/>
    <w:basedOn w:val="Fuentedeprrafopredeter"/>
    <w:link w:val="Encabezado"/>
    <w:uiPriority w:val="99"/>
    <w:rsid w:val="00C215D0"/>
  </w:style>
  <w:style w:type="paragraph" w:styleId="Piedepgina">
    <w:name w:val="footer"/>
    <w:basedOn w:val="Normal"/>
    <w:link w:val="PiedepginaCar"/>
    <w:uiPriority w:val="99"/>
    <w:unhideWhenUsed/>
    <w:rsid w:val="00C215D0"/>
    <w:pPr>
      <w:tabs>
        <w:tab w:val="center" w:pos="4419"/>
        <w:tab w:val="right" w:pos="8838"/>
      </w:tabs>
    </w:pPr>
  </w:style>
  <w:style w:type="character" w:customStyle="1" w:styleId="PiedepginaCar">
    <w:name w:val="Pie de página Car"/>
    <w:basedOn w:val="Fuentedeprrafopredeter"/>
    <w:link w:val="Piedepgina"/>
    <w:uiPriority w:val="99"/>
    <w:rsid w:val="00C215D0"/>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8C3073"/>
    <w:pPr>
      <w:numPr>
        <w:numId w:val="4"/>
      </w:numPr>
      <w:contextualSpacing/>
    </w:pPr>
    <w:rPr>
      <w:lang w:val="es-ES"/>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cl9xwWjRcTjwmpGj0yXBd81hxQ==">AMUW2mV35bEjBwPz2pjVQ7NqX50DadC00m4Zt+EFDxGCZHq/CJM/9vbGtprRQGwV+SL56/l07O3RnS1kfEJYzwyE8CujKQQ8WgF6rLapNnwuCSv36b702qnzFCvixxTTEmyIRBPqM+OTv6BhGtlc0S4tdeea9DGyVzegmhmrbznZA2tM+vTsmxyfJb8UBHBcvLjPv2zvGDj5L8gwUXslOCKzyu2mGwWD4SzWhA9qphRwXmhIqkoj7zo=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5886</Words>
  <Characters>32374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MARICELA VILLAGOMEZ</cp:lastModifiedBy>
  <cp:revision>2</cp:revision>
  <dcterms:created xsi:type="dcterms:W3CDTF">2023-06-05T17:42:00Z</dcterms:created>
  <dcterms:modified xsi:type="dcterms:W3CDTF">2023-06-05T17:42:00Z</dcterms:modified>
</cp:coreProperties>
</file>