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1DD66A3C" w:rsidR="00D93F02" w:rsidRPr="00D242A4" w:rsidRDefault="00D93F02" w:rsidP="000761FC">
      <w:pPr>
        <w:spacing w:before="240" w:after="240" w:line="360" w:lineRule="auto"/>
        <w:jc w:val="both"/>
        <w:rPr>
          <w:rFonts w:ascii="Palatino Linotype" w:hAnsi="Palatino Linotype"/>
          <w:sz w:val="24"/>
          <w:szCs w:val="24"/>
        </w:rPr>
      </w:pPr>
      <w:r w:rsidRPr="00D242A4">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sidRPr="00D242A4">
        <w:rPr>
          <w:rFonts w:ascii="Palatino Linotype" w:hAnsi="Palatino Linotype"/>
          <w:sz w:val="24"/>
          <w:szCs w:val="24"/>
        </w:rPr>
        <w:t xml:space="preserve">stado de México; de fecha </w:t>
      </w:r>
      <w:r w:rsidR="00284DBC" w:rsidRPr="00D242A4">
        <w:rPr>
          <w:rFonts w:ascii="Palatino Linotype" w:hAnsi="Palatino Linotype"/>
          <w:sz w:val="24"/>
          <w:szCs w:val="24"/>
        </w:rPr>
        <w:t>trece (13</w:t>
      </w:r>
      <w:r w:rsidR="00CA61D4" w:rsidRPr="00D242A4">
        <w:rPr>
          <w:rFonts w:ascii="Palatino Linotype" w:hAnsi="Palatino Linotype"/>
          <w:sz w:val="24"/>
          <w:szCs w:val="24"/>
        </w:rPr>
        <w:t>) de</w:t>
      </w:r>
      <w:r w:rsidR="00284DBC" w:rsidRPr="00D242A4">
        <w:rPr>
          <w:rFonts w:ascii="Palatino Linotype" w:hAnsi="Palatino Linotype"/>
          <w:sz w:val="24"/>
          <w:szCs w:val="24"/>
        </w:rPr>
        <w:t xml:space="preserve"> septiembre</w:t>
      </w:r>
      <w:r w:rsidR="007565D9" w:rsidRPr="00D242A4">
        <w:rPr>
          <w:rFonts w:ascii="Palatino Linotype" w:hAnsi="Palatino Linotype"/>
          <w:sz w:val="24"/>
          <w:szCs w:val="24"/>
        </w:rPr>
        <w:t xml:space="preserve"> de dos mil veintitrés</w:t>
      </w:r>
      <w:r w:rsidRPr="00D242A4">
        <w:rPr>
          <w:rFonts w:ascii="Palatino Linotype" w:hAnsi="Palatino Linotype"/>
          <w:sz w:val="24"/>
          <w:szCs w:val="24"/>
        </w:rPr>
        <w:t>.</w:t>
      </w:r>
    </w:p>
    <w:p w14:paraId="0C55D343" w14:textId="2CA72BA5" w:rsidR="008D21F7" w:rsidRPr="00D242A4" w:rsidRDefault="00D93F02" w:rsidP="000761FC">
      <w:pPr>
        <w:spacing w:before="240" w:after="360" w:line="360" w:lineRule="auto"/>
        <w:jc w:val="both"/>
        <w:rPr>
          <w:rFonts w:ascii="Palatino Linotype" w:hAnsi="Palatino Linotype"/>
          <w:sz w:val="24"/>
          <w:szCs w:val="24"/>
        </w:rPr>
      </w:pPr>
      <w:r w:rsidRPr="00D242A4">
        <w:rPr>
          <w:rFonts w:ascii="Palatino Linotype" w:hAnsi="Palatino Linotype"/>
          <w:b/>
          <w:sz w:val="24"/>
          <w:szCs w:val="24"/>
        </w:rPr>
        <w:t xml:space="preserve">VISTO </w:t>
      </w:r>
      <w:r w:rsidRPr="00D242A4">
        <w:rPr>
          <w:rFonts w:ascii="Palatino Linotype" w:hAnsi="Palatino Linotype"/>
          <w:sz w:val="24"/>
          <w:szCs w:val="24"/>
        </w:rPr>
        <w:t>el expediente electrónico formado con motivo del recurso de revisión</w:t>
      </w:r>
      <w:r w:rsidR="00284DBC" w:rsidRPr="00D242A4">
        <w:rPr>
          <w:rFonts w:ascii="Palatino Linotype" w:hAnsi="Palatino Linotype"/>
          <w:sz w:val="24"/>
          <w:szCs w:val="24"/>
        </w:rPr>
        <w:t xml:space="preserve"> </w:t>
      </w:r>
      <w:r w:rsidR="00284DBC" w:rsidRPr="00D242A4">
        <w:rPr>
          <w:rFonts w:ascii="Palatino Linotype" w:hAnsi="Palatino Linotype"/>
          <w:b/>
          <w:sz w:val="24"/>
          <w:szCs w:val="24"/>
        </w:rPr>
        <w:t>04203/INFOEM/AD/RR/2023</w:t>
      </w:r>
      <w:r w:rsidR="003117BE" w:rsidRPr="00D242A4">
        <w:rPr>
          <w:rFonts w:ascii="Palatino Linotype" w:hAnsi="Palatino Linotype"/>
          <w:b/>
          <w:sz w:val="24"/>
          <w:szCs w:val="24"/>
        </w:rPr>
        <w:t>,</w:t>
      </w:r>
      <w:r w:rsidR="00284DBC" w:rsidRPr="00D242A4">
        <w:rPr>
          <w:rFonts w:ascii="Palatino Linotype" w:hAnsi="Palatino Linotype"/>
          <w:sz w:val="24"/>
          <w:szCs w:val="24"/>
        </w:rPr>
        <w:t xml:space="preserve"> </w:t>
      </w:r>
      <w:r w:rsidRPr="00D242A4">
        <w:rPr>
          <w:rFonts w:ascii="Palatino Linotype" w:hAnsi="Palatino Linotype"/>
          <w:sz w:val="24"/>
          <w:szCs w:val="24"/>
        </w:rPr>
        <w:t xml:space="preserve">promovido por </w:t>
      </w:r>
      <w:r w:rsidR="0049582C">
        <w:rPr>
          <w:rFonts w:ascii="Palatino Linotype" w:hAnsi="Palatino Linotype"/>
          <w:b/>
          <w:sz w:val="24"/>
          <w:szCs w:val="24"/>
        </w:rPr>
        <w:t xml:space="preserve">XXX </w:t>
      </w:r>
      <w:proofErr w:type="spellStart"/>
      <w:r w:rsidR="0049582C">
        <w:rPr>
          <w:rFonts w:ascii="Palatino Linotype" w:hAnsi="Palatino Linotype"/>
          <w:b/>
          <w:sz w:val="24"/>
          <w:szCs w:val="24"/>
        </w:rPr>
        <w:t>XXX</w:t>
      </w:r>
      <w:proofErr w:type="spellEnd"/>
      <w:r w:rsidR="0049582C">
        <w:rPr>
          <w:rFonts w:ascii="Palatino Linotype" w:hAnsi="Palatino Linotype"/>
          <w:b/>
          <w:sz w:val="24"/>
          <w:szCs w:val="24"/>
        </w:rPr>
        <w:t xml:space="preserve"> </w:t>
      </w:r>
      <w:proofErr w:type="spellStart"/>
      <w:r w:rsidR="0049582C">
        <w:rPr>
          <w:rFonts w:ascii="Palatino Linotype" w:hAnsi="Palatino Linotype"/>
          <w:b/>
          <w:sz w:val="24"/>
          <w:szCs w:val="24"/>
        </w:rPr>
        <w:t>XXX</w:t>
      </w:r>
      <w:proofErr w:type="spellEnd"/>
      <w:r w:rsidR="003117BE" w:rsidRPr="00D242A4">
        <w:rPr>
          <w:rFonts w:ascii="Palatino Linotype" w:hAnsi="Palatino Linotype"/>
          <w:b/>
          <w:sz w:val="24"/>
          <w:szCs w:val="24"/>
        </w:rPr>
        <w:t>,</w:t>
      </w:r>
      <w:r w:rsidR="00284DBC" w:rsidRPr="00D242A4">
        <w:rPr>
          <w:rFonts w:ascii="Palatino Linotype" w:hAnsi="Palatino Linotype"/>
          <w:sz w:val="24"/>
          <w:szCs w:val="24"/>
        </w:rPr>
        <w:t xml:space="preserve"> </w:t>
      </w:r>
      <w:r w:rsidRPr="00D242A4">
        <w:rPr>
          <w:rFonts w:ascii="Palatino Linotype" w:hAnsi="Palatino Linotype" w:cs="Arial"/>
          <w:sz w:val="24"/>
          <w:szCs w:val="24"/>
        </w:rPr>
        <w:t xml:space="preserve">en su calidad de </w:t>
      </w:r>
      <w:r w:rsidRPr="00D242A4">
        <w:rPr>
          <w:rFonts w:ascii="Palatino Linotype" w:hAnsi="Palatino Linotype" w:cs="Arial"/>
          <w:b/>
          <w:sz w:val="24"/>
          <w:szCs w:val="24"/>
        </w:rPr>
        <w:t>RECURRENTE</w:t>
      </w:r>
      <w:r w:rsidRPr="00D242A4">
        <w:rPr>
          <w:rFonts w:ascii="Palatino Linotype" w:hAnsi="Palatino Linotype" w:cs="Arial"/>
          <w:sz w:val="24"/>
          <w:szCs w:val="24"/>
        </w:rPr>
        <w:t xml:space="preserve">, en contra de la respuesta del </w:t>
      </w:r>
      <w:r w:rsidRPr="00D242A4">
        <w:rPr>
          <w:rFonts w:ascii="Palatino Linotype" w:hAnsi="Palatino Linotype"/>
          <w:b/>
          <w:sz w:val="24"/>
          <w:szCs w:val="24"/>
        </w:rPr>
        <w:t>Instituto de Seguridad Social del Estado de México y Municipios</w:t>
      </w:r>
      <w:r w:rsidRPr="00D242A4">
        <w:rPr>
          <w:rFonts w:ascii="Palatino Linotype" w:hAnsi="Palatino Linotype" w:cs="Arial"/>
          <w:sz w:val="24"/>
          <w:szCs w:val="24"/>
        </w:rPr>
        <w:t>,</w:t>
      </w:r>
      <w:r w:rsidRPr="00D242A4">
        <w:rPr>
          <w:rFonts w:ascii="Palatino Linotype" w:hAnsi="Palatino Linotype"/>
          <w:b/>
          <w:sz w:val="24"/>
          <w:szCs w:val="24"/>
        </w:rPr>
        <w:t xml:space="preserve"> </w:t>
      </w:r>
      <w:r w:rsidRPr="00D242A4">
        <w:rPr>
          <w:rFonts w:ascii="Palatino Linotype" w:hAnsi="Palatino Linotype"/>
          <w:sz w:val="24"/>
          <w:szCs w:val="24"/>
        </w:rPr>
        <w:t>en lo sucesivo el</w:t>
      </w:r>
      <w:r w:rsidRPr="00D242A4">
        <w:rPr>
          <w:rFonts w:ascii="Palatino Linotype" w:hAnsi="Palatino Linotype"/>
          <w:b/>
          <w:sz w:val="24"/>
          <w:szCs w:val="24"/>
        </w:rPr>
        <w:t xml:space="preserve"> SUJETO OBLIGADO, </w:t>
      </w:r>
      <w:r w:rsidRPr="00D242A4">
        <w:rPr>
          <w:rFonts w:ascii="Palatino Linotype" w:hAnsi="Palatino Linotype"/>
          <w:sz w:val="24"/>
          <w:szCs w:val="24"/>
        </w:rPr>
        <w:t xml:space="preserve">se procede a dictar la presente resolución, con base en los siguientes: </w:t>
      </w:r>
    </w:p>
    <w:p w14:paraId="51395DBD" w14:textId="39F87964" w:rsidR="00D93F02" w:rsidRPr="00D242A4" w:rsidRDefault="00D93F02" w:rsidP="000761FC">
      <w:pPr>
        <w:pStyle w:val="Ttulo1"/>
        <w:spacing w:line="360" w:lineRule="auto"/>
        <w:jc w:val="center"/>
        <w:rPr>
          <w:rFonts w:ascii="Palatino Linotype" w:hAnsi="Palatino Linotype"/>
          <w:b/>
          <w:color w:val="auto"/>
          <w:sz w:val="24"/>
          <w:szCs w:val="24"/>
        </w:rPr>
      </w:pPr>
      <w:bookmarkStart w:id="0" w:name="_Toc83035831"/>
      <w:r w:rsidRPr="00D242A4">
        <w:rPr>
          <w:rFonts w:ascii="Palatino Linotype" w:hAnsi="Palatino Linotype"/>
          <w:b/>
          <w:color w:val="auto"/>
          <w:sz w:val="24"/>
          <w:szCs w:val="24"/>
        </w:rPr>
        <w:t>A</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N</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T</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E</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C</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E</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D</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E</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N</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T</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E</w:t>
      </w:r>
      <w:r w:rsidR="008D21F7"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S</w:t>
      </w:r>
      <w:bookmarkEnd w:id="0"/>
    </w:p>
    <w:p w14:paraId="5766892A" w14:textId="77777777" w:rsidR="00284DBC" w:rsidRPr="00D242A4" w:rsidRDefault="003F5903"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ES"/>
        </w:rPr>
      </w:pPr>
      <w:r w:rsidRPr="00D242A4">
        <w:rPr>
          <w:rFonts w:ascii="Palatino Linotype" w:eastAsia="Calibri" w:hAnsi="Palatino Linotype" w:cs="Arial"/>
          <w:sz w:val="24"/>
          <w:lang w:val="es-ES"/>
        </w:rPr>
        <w:t xml:space="preserve">El </w:t>
      </w:r>
      <w:r w:rsidR="00284DBC" w:rsidRPr="00D242A4">
        <w:rPr>
          <w:rFonts w:ascii="Palatino Linotype" w:eastAsia="Calibri" w:hAnsi="Palatino Linotype" w:cs="Arial"/>
          <w:sz w:val="24"/>
          <w:lang w:val="es-ES"/>
        </w:rPr>
        <w:t>catorce (14</w:t>
      </w:r>
      <w:r w:rsidR="00CA61D4" w:rsidRPr="00D242A4">
        <w:rPr>
          <w:rFonts w:ascii="Palatino Linotype" w:eastAsia="Calibri" w:hAnsi="Palatino Linotype" w:cs="Arial"/>
          <w:sz w:val="24"/>
          <w:lang w:val="es-ES"/>
        </w:rPr>
        <w:t>)</w:t>
      </w:r>
      <w:r w:rsidR="007565D9" w:rsidRPr="00D242A4">
        <w:rPr>
          <w:rFonts w:ascii="Palatino Linotype" w:eastAsia="Calibri" w:hAnsi="Palatino Linotype" w:cs="Arial"/>
          <w:sz w:val="24"/>
          <w:lang w:val="es-ES"/>
        </w:rPr>
        <w:t xml:space="preserve"> de</w:t>
      </w:r>
      <w:r w:rsidR="00284DBC" w:rsidRPr="00D242A4">
        <w:rPr>
          <w:rFonts w:ascii="Palatino Linotype" w:eastAsia="Calibri" w:hAnsi="Palatino Linotype" w:cs="Arial"/>
          <w:sz w:val="24"/>
          <w:lang w:val="es-ES"/>
        </w:rPr>
        <w:t xml:space="preserve"> junio </w:t>
      </w:r>
      <w:r w:rsidR="007565D9" w:rsidRPr="00D242A4">
        <w:rPr>
          <w:rFonts w:ascii="Palatino Linotype" w:eastAsia="Calibri" w:hAnsi="Palatino Linotype" w:cs="Arial"/>
          <w:sz w:val="24"/>
          <w:lang w:val="es-ES"/>
        </w:rPr>
        <w:t xml:space="preserve">de dos mil </w:t>
      </w:r>
      <w:r w:rsidR="00284DBC" w:rsidRPr="00D242A4">
        <w:rPr>
          <w:rFonts w:ascii="Palatino Linotype" w:eastAsia="Calibri" w:hAnsi="Palatino Linotype" w:cs="Arial"/>
          <w:sz w:val="24"/>
          <w:lang w:val="es-ES"/>
        </w:rPr>
        <w:t>veintitrés</w:t>
      </w:r>
      <w:r w:rsidR="00D93F02" w:rsidRPr="00D242A4">
        <w:rPr>
          <w:rFonts w:ascii="Palatino Linotype" w:eastAsia="Calibri" w:hAnsi="Palatino Linotype" w:cs="Arial"/>
          <w:sz w:val="24"/>
          <w:lang w:val="es-ES"/>
        </w:rPr>
        <w:t>,</w:t>
      </w:r>
      <w:r w:rsidR="00D93F02" w:rsidRPr="00D242A4">
        <w:rPr>
          <w:rFonts w:ascii="Palatino Linotype" w:eastAsia="Calibri" w:hAnsi="Palatino Linotype"/>
          <w:sz w:val="24"/>
          <w:lang w:val="es-ES"/>
        </w:rPr>
        <w:t xml:space="preserve"> </w:t>
      </w:r>
      <w:r w:rsidR="007565D9" w:rsidRPr="00D242A4">
        <w:rPr>
          <w:rFonts w:ascii="Palatino Linotype" w:hAnsi="Palatino Linotype"/>
          <w:sz w:val="24"/>
        </w:rPr>
        <w:t xml:space="preserve">se presentó </w:t>
      </w:r>
      <w:r w:rsidR="00D93F02" w:rsidRPr="00D242A4">
        <w:rPr>
          <w:rFonts w:ascii="Palatino Linotype" w:eastAsia="Calibri" w:hAnsi="Palatino Linotype" w:cs="Arial"/>
          <w:sz w:val="24"/>
          <w:lang w:val="es-ES"/>
        </w:rPr>
        <w:t xml:space="preserve">ante el </w:t>
      </w:r>
      <w:r w:rsidR="00D93F02" w:rsidRPr="00D242A4">
        <w:rPr>
          <w:rFonts w:ascii="Palatino Linotype" w:eastAsia="Calibri" w:hAnsi="Palatino Linotype" w:cs="Arial"/>
          <w:b/>
          <w:sz w:val="24"/>
          <w:lang w:val="es-ES"/>
        </w:rPr>
        <w:t>SUJETO OBLIGADO</w:t>
      </w:r>
      <w:r w:rsidR="00D93F02" w:rsidRPr="00D242A4">
        <w:rPr>
          <w:rFonts w:ascii="Palatino Linotype" w:eastAsia="Calibri" w:hAnsi="Palatino Linotype" w:cs="Arial"/>
          <w:sz w:val="24"/>
          <w:lang w:val="es-ES"/>
        </w:rPr>
        <w:t xml:space="preserve">, </w:t>
      </w:r>
      <w:r w:rsidR="007565D9" w:rsidRPr="00D242A4">
        <w:rPr>
          <w:rFonts w:ascii="Palatino Linotype" w:eastAsia="Calibri" w:hAnsi="Palatino Linotype" w:cs="Arial"/>
          <w:sz w:val="24"/>
          <w:lang w:val="es-ES"/>
        </w:rPr>
        <w:t>vía Sistema de Acceso, Rectificación, Cancelación y Oposición de Datos Personales del Estado de México (SARCOEM),</w:t>
      </w:r>
      <w:r w:rsidR="00D93F02" w:rsidRPr="00D242A4">
        <w:rPr>
          <w:rFonts w:ascii="Palatino Linotype" w:eastAsia="Calibri" w:hAnsi="Palatino Linotype" w:cs="Arial"/>
          <w:sz w:val="24"/>
          <w:lang w:val="es-ES"/>
        </w:rPr>
        <w:t xml:space="preserve"> la solicitud registrada bajo el número</w:t>
      </w:r>
      <w:r w:rsidR="00D93F02" w:rsidRPr="00D242A4">
        <w:rPr>
          <w:rFonts w:ascii="Palatino Linotype" w:hAnsi="Palatino Linotype" w:cs="Arial"/>
          <w:b/>
          <w:sz w:val="24"/>
          <w:lang w:val="es-ES"/>
        </w:rPr>
        <w:t xml:space="preserve"> </w:t>
      </w:r>
    </w:p>
    <w:p w14:paraId="20CE0E4D" w14:textId="5FB8902F" w:rsidR="00D93F02" w:rsidRPr="00D242A4" w:rsidRDefault="00284DBC" w:rsidP="00284DBC">
      <w:pPr>
        <w:pStyle w:val="Prrafodelista"/>
        <w:tabs>
          <w:tab w:val="left" w:pos="426"/>
        </w:tabs>
        <w:spacing w:before="240" w:after="240" w:line="360" w:lineRule="auto"/>
        <w:ind w:left="0"/>
        <w:jc w:val="both"/>
        <w:rPr>
          <w:rFonts w:ascii="Palatino Linotype" w:eastAsia="Calibri" w:hAnsi="Palatino Linotype" w:cs="Arial"/>
          <w:b/>
          <w:sz w:val="24"/>
          <w:lang w:val="es-ES"/>
        </w:rPr>
      </w:pPr>
      <w:r w:rsidRPr="00D242A4">
        <w:rPr>
          <w:rFonts w:ascii="Palatino Linotype" w:eastAsia="Calibri" w:hAnsi="Palatino Linotype" w:cs="Arial"/>
          <w:b/>
          <w:sz w:val="24"/>
          <w:lang w:val="es-ES"/>
        </w:rPr>
        <w:t>00378/ISSEMYM/AD/2023</w:t>
      </w:r>
      <w:r w:rsidR="003117BE" w:rsidRPr="00D242A4">
        <w:rPr>
          <w:rFonts w:ascii="Palatino Linotype" w:eastAsia="Calibri" w:hAnsi="Palatino Linotype" w:cs="Arial"/>
          <w:b/>
          <w:sz w:val="24"/>
          <w:lang w:val="es-ES"/>
        </w:rPr>
        <w:t>,</w:t>
      </w:r>
      <w:r w:rsidR="00CA61D4" w:rsidRPr="00D242A4">
        <w:rPr>
          <w:rFonts w:ascii="Palatino Linotype" w:eastAsia="Calibri" w:hAnsi="Palatino Linotype" w:cs="Arial"/>
          <w:sz w:val="24"/>
          <w:lang w:val="es-ES"/>
        </w:rPr>
        <w:t xml:space="preserve"> </w:t>
      </w:r>
      <w:r w:rsidR="003117BE" w:rsidRPr="00D242A4">
        <w:rPr>
          <w:rFonts w:ascii="Palatino Linotype" w:eastAsia="Calibri" w:hAnsi="Palatino Linotype" w:cs="Arial"/>
          <w:sz w:val="24"/>
          <w:lang w:val="es-ES"/>
        </w:rPr>
        <w:t xml:space="preserve">en la que </w:t>
      </w:r>
      <w:r w:rsidR="00D93F02" w:rsidRPr="00D242A4">
        <w:rPr>
          <w:rFonts w:ascii="Palatino Linotype" w:eastAsia="Calibri" w:hAnsi="Palatino Linotype" w:cs="Arial"/>
          <w:sz w:val="24"/>
          <w:lang w:val="es-ES"/>
        </w:rPr>
        <w:t>solicitó lo siguiente:</w:t>
      </w:r>
    </w:p>
    <w:p w14:paraId="1C07765E" w14:textId="6ADF0018" w:rsidR="00D93F02" w:rsidRPr="00D242A4" w:rsidRDefault="00D93F02" w:rsidP="000761FC">
      <w:pPr>
        <w:spacing w:before="240" w:after="240" w:line="360" w:lineRule="auto"/>
        <w:ind w:left="567" w:right="567"/>
        <w:jc w:val="both"/>
        <w:rPr>
          <w:rFonts w:ascii="Palatino Linotype" w:eastAsia="Calibri" w:hAnsi="Palatino Linotype" w:cs="Arial"/>
          <w:i/>
          <w:sz w:val="24"/>
          <w:szCs w:val="24"/>
          <w:lang w:val="es-ES"/>
        </w:rPr>
      </w:pPr>
      <w:r w:rsidRPr="00D242A4">
        <w:rPr>
          <w:rFonts w:ascii="Palatino Linotype" w:eastAsia="Calibri" w:hAnsi="Palatino Linotype" w:cs="Arial"/>
          <w:i/>
          <w:sz w:val="24"/>
          <w:szCs w:val="24"/>
          <w:lang w:val="es-ES"/>
        </w:rPr>
        <w:t xml:space="preserve"> “</w:t>
      </w:r>
      <w:r w:rsidR="00284DBC" w:rsidRPr="00D242A4">
        <w:rPr>
          <w:rFonts w:ascii="Palatino Linotype" w:eastAsia="Calibri" w:hAnsi="Palatino Linotype" w:cs="Arial"/>
          <w:i/>
          <w:sz w:val="24"/>
          <w:szCs w:val="24"/>
          <w:lang w:val="es-ES"/>
        </w:rPr>
        <w:t xml:space="preserve">SOLICITO MI ESTADO DE CUENTA DEL CAPITALIZACION INDIVIDUAL DE MI DIFUNTO ESPOSO </w:t>
      </w:r>
      <w:r w:rsidR="00FD2332">
        <w:rPr>
          <w:rFonts w:ascii="Palatino Linotype" w:eastAsia="Calibri" w:hAnsi="Palatino Linotype" w:cs="Arial"/>
          <w:i/>
          <w:sz w:val="24"/>
          <w:szCs w:val="24"/>
          <w:lang w:val="es-ES"/>
        </w:rPr>
        <w:t xml:space="preserve">XXX </w:t>
      </w:r>
      <w:proofErr w:type="spellStart"/>
      <w:r w:rsidR="00FD2332">
        <w:rPr>
          <w:rFonts w:ascii="Palatino Linotype" w:eastAsia="Calibri" w:hAnsi="Palatino Linotype" w:cs="Arial"/>
          <w:i/>
          <w:sz w:val="24"/>
          <w:szCs w:val="24"/>
          <w:lang w:val="es-ES"/>
        </w:rPr>
        <w:t>XXX</w:t>
      </w:r>
      <w:proofErr w:type="spellEnd"/>
      <w:r w:rsidR="00FD2332">
        <w:rPr>
          <w:rFonts w:ascii="Palatino Linotype" w:eastAsia="Calibri" w:hAnsi="Palatino Linotype" w:cs="Arial"/>
          <w:i/>
          <w:sz w:val="24"/>
          <w:szCs w:val="24"/>
          <w:lang w:val="es-ES"/>
        </w:rPr>
        <w:t xml:space="preserve"> </w:t>
      </w:r>
      <w:proofErr w:type="spellStart"/>
      <w:r w:rsidR="00FD2332">
        <w:rPr>
          <w:rFonts w:ascii="Palatino Linotype" w:eastAsia="Calibri" w:hAnsi="Palatino Linotype" w:cs="Arial"/>
          <w:i/>
          <w:sz w:val="24"/>
          <w:szCs w:val="24"/>
          <w:lang w:val="es-ES"/>
        </w:rPr>
        <w:t>XXX</w:t>
      </w:r>
      <w:proofErr w:type="spellEnd"/>
      <w:r w:rsidR="00284DBC" w:rsidRPr="00D242A4">
        <w:rPr>
          <w:rFonts w:ascii="Palatino Linotype" w:eastAsia="Calibri" w:hAnsi="Palatino Linotype" w:cs="Arial"/>
          <w:i/>
          <w:sz w:val="24"/>
          <w:szCs w:val="24"/>
          <w:lang w:val="es-ES"/>
        </w:rPr>
        <w:t xml:space="preserve"> CON CLAVE ISSEMYM </w:t>
      </w:r>
      <w:r w:rsidR="00FD2332">
        <w:rPr>
          <w:rFonts w:ascii="Palatino Linotype" w:eastAsia="Calibri" w:hAnsi="Palatino Linotype" w:cs="Arial"/>
          <w:i/>
          <w:sz w:val="24"/>
          <w:szCs w:val="24"/>
          <w:lang w:val="es-ES"/>
        </w:rPr>
        <w:t>XXXXX</w:t>
      </w:r>
      <w:r w:rsidR="00284DBC" w:rsidRPr="00D242A4">
        <w:rPr>
          <w:rFonts w:ascii="Palatino Linotype" w:eastAsia="Calibri" w:hAnsi="Palatino Linotype" w:cs="Arial"/>
          <w:i/>
          <w:sz w:val="24"/>
          <w:szCs w:val="24"/>
          <w:lang w:val="es-ES"/>
        </w:rPr>
        <w:t>, YA QUE LABORO EN EL H.A. TEMOAYA</w:t>
      </w:r>
      <w:r w:rsidR="007565D9" w:rsidRPr="00D242A4">
        <w:rPr>
          <w:rFonts w:ascii="Palatino Linotype" w:hAnsi="Palatino Linotype"/>
          <w:bCs/>
          <w:i/>
          <w:sz w:val="24"/>
          <w:szCs w:val="24"/>
        </w:rPr>
        <w:t>.</w:t>
      </w:r>
      <w:r w:rsidRPr="00D242A4">
        <w:rPr>
          <w:rFonts w:ascii="Palatino Linotype" w:eastAsia="Calibri" w:hAnsi="Palatino Linotype" w:cs="Arial"/>
          <w:i/>
          <w:sz w:val="24"/>
          <w:szCs w:val="24"/>
          <w:lang w:val="es-ES"/>
        </w:rPr>
        <w:t xml:space="preserve">” </w:t>
      </w:r>
      <w:r w:rsidR="007565D9" w:rsidRPr="00D242A4">
        <w:rPr>
          <w:rFonts w:ascii="Palatino Linotype" w:eastAsia="Calibri" w:hAnsi="Palatino Linotype" w:cs="Arial"/>
          <w:sz w:val="24"/>
          <w:szCs w:val="24"/>
          <w:lang w:val="es-ES"/>
        </w:rPr>
        <w:t>(Sic)</w:t>
      </w:r>
    </w:p>
    <w:p w14:paraId="43693A62" w14:textId="62CDFCF7" w:rsidR="00D93F02" w:rsidRPr="00D242A4" w:rsidRDefault="007565D9" w:rsidP="000761FC">
      <w:pPr>
        <w:pStyle w:val="Prrafodelista"/>
        <w:numPr>
          <w:ilvl w:val="0"/>
          <w:numId w:val="2"/>
        </w:numPr>
        <w:tabs>
          <w:tab w:val="left" w:pos="426"/>
        </w:tabs>
        <w:spacing w:line="360" w:lineRule="auto"/>
        <w:ind w:left="0" w:firstLine="0"/>
        <w:jc w:val="both"/>
        <w:rPr>
          <w:rFonts w:ascii="Palatino Linotype" w:hAnsi="Palatino Linotype" w:cs="Arial"/>
          <w:sz w:val="24"/>
          <w:lang w:val="es-ES"/>
        </w:rPr>
      </w:pPr>
      <w:r w:rsidRPr="00D242A4">
        <w:rPr>
          <w:rFonts w:ascii="Palatino Linotype" w:hAnsi="Palatino Linotype" w:cs="Arial"/>
          <w:sz w:val="24"/>
          <w:lang w:val="es-ES"/>
        </w:rPr>
        <w:t xml:space="preserve">Se hace constar que se señaló </w:t>
      </w:r>
      <w:r w:rsidR="00D93F02" w:rsidRPr="00D242A4">
        <w:rPr>
          <w:rFonts w:ascii="Palatino Linotype" w:hAnsi="Palatino Linotype" w:cs="Arial"/>
          <w:sz w:val="24"/>
          <w:lang w:val="es-ES"/>
        </w:rPr>
        <w:t xml:space="preserve">como modalidad de </w:t>
      </w:r>
      <w:r w:rsidRPr="00D242A4">
        <w:rPr>
          <w:rFonts w:ascii="Palatino Linotype" w:hAnsi="Palatino Linotype" w:cs="Arial"/>
          <w:sz w:val="24"/>
          <w:lang w:val="es-ES"/>
        </w:rPr>
        <w:t>acceso a los datos personales</w:t>
      </w:r>
      <w:r w:rsidR="00D93F02" w:rsidRPr="00D242A4">
        <w:rPr>
          <w:rFonts w:ascii="Palatino Linotype" w:hAnsi="Palatino Linotype" w:cs="Arial"/>
          <w:b/>
          <w:sz w:val="24"/>
          <w:lang w:val="es-ES"/>
        </w:rPr>
        <w:t>:</w:t>
      </w:r>
      <w:r w:rsidR="00CA61D4" w:rsidRPr="00D242A4">
        <w:rPr>
          <w:rFonts w:ascii="Palatino Linotype" w:hAnsi="Palatino Linotype" w:cs="Arial"/>
          <w:sz w:val="24"/>
          <w:lang w:val="es-ES"/>
        </w:rPr>
        <w:t xml:space="preserve"> a través de: </w:t>
      </w:r>
      <w:r w:rsidR="00CA61D4" w:rsidRPr="00D242A4">
        <w:rPr>
          <w:rFonts w:ascii="Palatino Linotype" w:hAnsi="Palatino Linotype" w:cs="Arial"/>
          <w:b/>
          <w:sz w:val="24"/>
          <w:lang w:val="es-ES"/>
        </w:rPr>
        <w:t>Copias Certificadas</w:t>
      </w:r>
      <w:r w:rsidR="00CA61D4" w:rsidRPr="00D242A4">
        <w:rPr>
          <w:rFonts w:ascii="Palatino Linotype" w:hAnsi="Palatino Linotype" w:cs="Arial"/>
          <w:sz w:val="24"/>
          <w:lang w:val="es-ES"/>
        </w:rPr>
        <w:t xml:space="preserve">. </w:t>
      </w:r>
    </w:p>
    <w:p w14:paraId="3A745544" w14:textId="77777777" w:rsidR="00284DBC" w:rsidRPr="00D242A4" w:rsidRDefault="00284DBC" w:rsidP="000761FC">
      <w:pPr>
        <w:pStyle w:val="Prrafodelista"/>
        <w:numPr>
          <w:ilvl w:val="0"/>
          <w:numId w:val="2"/>
        </w:numPr>
        <w:tabs>
          <w:tab w:val="left" w:pos="426"/>
        </w:tabs>
        <w:spacing w:line="360" w:lineRule="auto"/>
        <w:ind w:left="0" w:firstLine="0"/>
        <w:jc w:val="both"/>
        <w:rPr>
          <w:rFonts w:ascii="Palatino Linotype" w:hAnsi="Palatino Linotype" w:cs="Arial"/>
          <w:bCs/>
          <w:sz w:val="24"/>
          <w:lang w:val="es-ES"/>
        </w:rPr>
      </w:pPr>
      <w:r w:rsidRPr="00D242A4">
        <w:rPr>
          <w:rFonts w:ascii="Palatino Linotype" w:hAnsi="Palatino Linotype" w:cs="Arial"/>
          <w:bCs/>
          <w:sz w:val="24"/>
          <w:lang w:val="es-ES"/>
        </w:rPr>
        <w:t>Adjunto a su solicitud el particular agregó los siguientes documentos:</w:t>
      </w:r>
    </w:p>
    <w:p w14:paraId="1881A391" w14:textId="5936FBF8" w:rsidR="00284DBC" w:rsidRPr="00D242A4" w:rsidRDefault="00284DBC" w:rsidP="00193124">
      <w:pPr>
        <w:numPr>
          <w:ilvl w:val="0"/>
          <w:numId w:val="35"/>
        </w:numPr>
        <w:tabs>
          <w:tab w:val="clear" w:pos="720"/>
          <w:tab w:val="num" w:pos="567"/>
        </w:tabs>
        <w:spacing w:before="100" w:beforeAutospacing="1" w:after="100" w:afterAutospacing="1" w:line="360" w:lineRule="auto"/>
        <w:ind w:left="567" w:right="539" w:firstLine="0"/>
        <w:jc w:val="both"/>
        <w:rPr>
          <w:rFonts w:ascii="Palatino Linotype" w:hAnsi="Palatino Linotype" w:cs="Arial"/>
          <w:color w:val="333333"/>
          <w:sz w:val="22"/>
          <w:szCs w:val="22"/>
          <w:lang w:eastAsia="es-MX"/>
        </w:rPr>
      </w:pPr>
      <w:r w:rsidRPr="00D242A4">
        <w:rPr>
          <w:rFonts w:ascii="Palatino Linotype" w:hAnsi="Palatino Linotype" w:cs="Arial"/>
          <w:bCs/>
          <w:sz w:val="22"/>
          <w:szCs w:val="22"/>
          <w:lang w:val="es-ES"/>
        </w:rPr>
        <w:lastRenderedPageBreak/>
        <w:t xml:space="preserve"> </w:t>
      </w:r>
      <w:hyperlink r:id="rId9" w:tgtFrame="_blank" w:history="1">
        <w:r w:rsidRPr="00D242A4">
          <w:rPr>
            <w:rFonts w:ascii="Palatino Linotype" w:hAnsi="Palatino Linotype" w:cs="Arial"/>
            <w:b/>
            <w:bCs/>
            <w:color w:val="000000" w:themeColor="text1"/>
            <w:sz w:val="22"/>
            <w:szCs w:val="22"/>
            <w:lang w:eastAsia="es-MX"/>
          </w:rPr>
          <w:t>Scanned-image14-06-2023-113225.pdf</w:t>
        </w:r>
      </w:hyperlink>
      <w:r w:rsidRPr="00D242A4">
        <w:rPr>
          <w:rFonts w:ascii="Palatino Linotype" w:hAnsi="Palatino Linotype" w:cs="Arial"/>
          <w:color w:val="000000" w:themeColor="text1"/>
          <w:sz w:val="22"/>
          <w:szCs w:val="22"/>
          <w:lang w:eastAsia="es-MX"/>
        </w:rPr>
        <w:t xml:space="preserve">: Documento electrónico que en dos (02) hojas contiene Ata de Defunción de fecha veintinueve (29) de marzo de dos mil veintiuno, mediante la cual se certifica el deceso de quien en vida respondiera al nombre de </w:t>
      </w:r>
      <w:r w:rsidR="00FD2332">
        <w:rPr>
          <w:rFonts w:ascii="Palatino Linotype" w:hAnsi="Palatino Linotype" w:cs="Arial"/>
          <w:color w:val="000000" w:themeColor="text1"/>
          <w:sz w:val="22"/>
          <w:szCs w:val="22"/>
          <w:lang w:eastAsia="es-MX"/>
        </w:rPr>
        <w:t xml:space="preserve">XXX </w:t>
      </w:r>
      <w:proofErr w:type="spellStart"/>
      <w:r w:rsidR="00FD2332">
        <w:rPr>
          <w:rFonts w:ascii="Palatino Linotype" w:hAnsi="Palatino Linotype" w:cs="Arial"/>
          <w:color w:val="000000" w:themeColor="text1"/>
          <w:sz w:val="22"/>
          <w:szCs w:val="22"/>
          <w:lang w:eastAsia="es-MX"/>
        </w:rPr>
        <w:t>XXX</w:t>
      </w:r>
      <w:proofErr w:type="spellEnd"/>
      <w:r w:rsidR="00FD2332">
        <w:rPr>
          <w:rFonts w:ascii="Palatino Linotype" w:hAnsi="Palatino Linotype" w:cs="Arial"/>
          <w:color w:val="000000" w:themeColor="text1"/>
          <w:sz w:val="22"/>
          <w:szCs w:val="22"/>
          <w:lang w:eastAsia="es-MX"/>
        </w:rPr>
        <w:t xml:space="preserve"> </w:t>
      </w:r>
      <w:proofErr w:type="spellStart"/>
      <w:r w:rsidR="00FD2332">
        <w:rPr>
          <w:rFonts w:ascii="Palatino Linotype" w:hAnsi="Palatino Linotype" w:cs="Arial"/>
          <w:color w:val="000000" w:themeColor="text1"/>
          <w:sz w:val="22"/>
          <w:szCs w:val="22"/>
          <w:lang w:eastAsia="es-MX"/>
        </w:rPr>
        <w:t>XXX</w:t>
      </w:r>
      <w:proofErr w:type="spellEnd"/>
      <w:r w:rsidR="00FD2332">
        <w:rPr>
          <w:rFonts w:ascii="Palatino Linotype" w:hAnsi="Palatino Linotype" w:cs="Arial"/>
          <w:color w:val="000000" w:themeColor="text1"/>
          <w:sz w:val="22"/>
          <w:szCs w:val="22"/>
          <w:lang w:eastAsia="es-MX"/>
        </w:rPr>
        <w:t>.</w:t>
      </w:r>
      <w:r w:rsidRPr="00D242A4">
        <w:rPr>
          <w:rFonts w:ascii="Palatino Linotype" w:hAnsi="Palatino Linotype" w:cs="Arial"/>
          <w:color w:val="000000" w:themeColor="text1"/>
          <w:sz w:val="22"/>
          <w:szCs w:val="22"/>
          <w:lang w:eastAsia="es-MX"/>
        </w:rPr>
        <w:t xml:space="preserve"> </w:t>
      </w:r>
    </w:p>
    <w:p w14:paraId="31055B4E" w14:textId="7F605964" w:rsidR="00284DBC" w:rsidRPr="00D242A4" w:rsidRDefault="007C1E72" w:rsidP="00193124">
      <w:pPr>
        <w:numPr>
          <w:ilvl w:val="0"/>
          <w:numId w:val="36"/>
        </w:numPr>
        <w:tabs>
          <w:tab w:val="clear" w:pos="720"/>
          <w:tab w:val="num" w:pos="567"/>
        </w:tabs>
        <w:spacing w:before="100" w:beforeAutospacing="1" w:after="100" w:afterAutospacing="1" w:line="360" w:lineRule="auto"/>
        <w:ind w:left="567" w:right="539" w:firstLine="0"/>
        <w:jc w:val="both"/>
        <w:rPr>
          <w:rFonts w:ascii="Palatino Linotype" w:hAnsi="Palatino Linotype" w:cs="Arial"/>
          <w:color w:val="000000" w:themeColor="text1"/>
          <w:sz w:val="22"/>
          <w:szCs w:val="22"/>
          <w:lang w:eastAsia="es-MX"/>
        </w:rPr>
      </w:pPr>
      <w:hyperlink r:id="rId10" w:tgtFrame="_blank" w:history="1">
        <w:r w:rsidR="00284DBC" w:rsidRPr="00D242A4">
          <w:rPr>
            <w:rStyle w:val="Hipervnculo"/>
            <w:rFonts w:ascii="Palatino Linotype" w:hAnsi="Palatino Linotype" w:cs="Arial"/>
            <w:b/>
            <w:bCs/>
            <w:color w:val="000000" w:themeColor="text1"/>
            <w:sz w:val="22"/>
            <w:szCs w:val="22"/>
            <w:u w:val="none"/>
          </w:rPr>
          <w:t>Scanned-image14-06-2023-113244.pdf</w:t>
        </w:r>
      </w:hyperlink>
      <w:r w:rsidR="00284DBC" w:rsidRPr="00D242A4">
        <w:rPr>
          <w:rFonts w:ascii="Palatino Linotype" w:hAnsi="Palatino Linotype" w:cs="Arial"/>
          <w:color w:val="000000" w:themeColor="text1"/>
          <w:sz w:val="22"/>
          <w:szCs w:val="22"/>
        </w:rPr>
        <w:t xml:space="preserve">: Documento electrónico que en </w:t>
      </w:r>
      <w:r w:rsidR="009F30B8" w:rsidRPr="00D242A4">
        <w:rPr>
          <w:rFonts w:ascii="Palatino Linotype" w:hAnsi="Palatino Linotype" w:cs="Arial"/>
          <w:color w:val="000000" w:themeColor="text1"/>
          <w:sz w:val="22"/>
          <w:szCs w:val="22"/>
        </w:rPr>
        <w:t>cuatro hojas contiene:</w:t>
      </w:r>
    </w:p>
    <w:p w14:paraId="250E9B0E" w14:textId="2BF8B340" w:rsidR="00284DBC" w:rsidRPr="00D242A4" w:rsidRDefault="003117BE" w:rsidP="00193124">
      <w:pPr>
        <w:tabs>
          <w:tab w:val="num" w:pos="567"/>
        </w:tabs>
        <w:spacing w:before="100" w:beforeAutospacing="1" w:after="100" w:afterAutospacing="1" w:line="360" w:lineRule="auto"/>
        <w:ind w:left="567" w:right="539"/>
        <w:jc w:val="both"/>
        <w:rPr>
          <w:rFonts w:ascii="Palatino Linotype" w:hAnsi="Palatino Linotype" w:cs="Arial"/>
          <w:color w:val="333333"/>
          <w:sz w:val="22"/>
          <w:szCs w:val="22"/>
          <w:lang w:eastAsia="es-MX"/>
        </w:rPr>
      </w:pPr>
      <w:r w:rsidRPr="00D242A4">
        <w:rPr>
          <w:rFonts w:ascii="Palatino Linotype" w:hAnsi="Palatino Linotype" w:cs="Arial"/>
          <w:color w:val="000000" w:themeColor="text1"/>
          <w:sz w:val="22"/>
          <w:szCs w:val="22"/>
        </w:rPr>
        <w:t xml:space="preserve">- </w:t>
      </w:r>
      <w:r w:rsidR="009F30B8" w:rsidRPr="00D242A4">
        <w:rPr>
          <w:rFonts w:ascii="Palatino Linotype" w:hAnsi="Palatino Linotype" w:cs="Arial"/>
          <w:color w:val="000000" w:themeColor="text1"/>
          <w:sz w:val="22"/>
          <w:szCs w:val="22"/>
        </w:rPr>
        <w:t xml:space="preserve">Credencial de elector emitida por el Instituto Federal Electoral a favor de  </w:t>
      </w:r>
      <w:r w:rsidR="00FD2332">
        <w:rPr>
          <w:rFonts w:ascii="Palatino Linotype" w:hAnsi="Palatino Linotype" w:cs="Arial"/>
          <w:color w:val="333333"/>
          <w:sz w:val="22"/>
          <w:szCs w:val="22"/>
          <w:lang w:eastAsia="es-MX"/>
        </w:rPr>
        <w:t xml:space="preserve">XXX </w:t>
      </w:r>
      <w:proofErr w:type="spellStart"/>
      <w:r w:rsidR="00FD2332">
        <w:rPr>
          <w:rFonts w:ascii="Palatino Linotype" w:hAnsi="Palatino Linotype" w:cs="Arial"/>
          <w:color w:val="333333"/>
          <w:sz w:val="22"/>
          <w:szCs w:val="22"/>
          <w:lang w:eastAsia="es-MX"/>
        </w:rPr>
        <w:t>XXX</w:t>
      </w:r>
      <w:proofErr w:type="spellEnd"/>
      <w:r w:rsidR="00FD2332">
        <w:rPr>
          <w:rFonts w:ascii="Palatino Linotype" w:hAnsi="Palatino Linotype" w:cs="Arial"/>
          <w:color w:val="333333"/>
          <w:sz w:val="22"/>
          <w:szCs w:val="22"/>
          <w:lang w:eastAsia="es-MX"/>
        </w:rPr>
        <w:t xml:space="preserve"> </w:t>
      </w:r>
      <w:proofErr w:type="spellStart"/>
      <w:r w:rsidR="00FD2332">
        <w:rPr>
          <w:rFonts w:ascii="Palatino Linotype" w:hAnsi="Palatino Linotype" w:cs="Arial"/>
          <w:color w:val="333333"/>
          <w:sz w:val="22"/>
          <w:szCs w:val="22"/>
          <w:lang w:eastAsia="es-MX"/>
        </w:rPr>
        <w:t>XXX</w:t>
      </w:r>
      <w:proofErr w:type="spellEnd"/>
      <w:r w:rsidR="009F30B8" w:rsidRPr="00D242A4">
        <w:rPr>
          <w:rFonts w:ascii="Palatino Linotype" w:hAnsi="Palatino Linotype" w:cs="Arial"/>
          <w:color w:val="333333"/>
          <w:sz w:val="22"/>
          <w:szCs w:val="22"/>
          <w:lang w:eastAsia="es-MX"/>
        </w:rPr>
        <w:t>.</w:t>
      </w:r>
    </w:p>
    <w:p w14:paraId="571076E4" w14:textId="757766E3" w:rsidR="009F30B8" w:rsidRPr="00D242A4" w:rsidRDefault="009F30B8" w:rsidP="00193124">
      <w:pPr>
        <w:tabs>
          <w:tab w:val="num" w:pos="567"/>
        </w:tabs>
        <w:spacing w:before="100" w:beforeAutospacing="1" w:after="100" w:afterAutospacing="1" w:line="360" w:lineRule="auto"/>
        <w:ind w:left="567" w:right="539"/>
        <w:jc w:val="both"/>
        <w:rPr>
          <w:rFonts w:ascii="Palatino Linotype" w:hAnsi="Palatino Linotype" w:cs="Arial"/>
          <w:color w:val="333333"/>
          <w:sz w:val="22"/>
          <w:szCs w:val="22"/>
          <w:lang w:eastAsia="es-MX"/>
        </w:rPr>
      </w:pPr>
      <w:r w:rsidRPr="00D242A4">
        <w:rPr>
          <w:rFonts w:ascii="Palatino Linotype" w:hAnsi="Palatino Linotype" w:cs="Arial"/>
          <w:color w:val="333333"/>
          <w:sz w:val="22"/>
          <w:szCs w:val="22"/>
          <w:lang w:eastAsia="es-MX"/>
        </w:rPr>
        <w:t xml:space="preserve">- Credencial de elector emitida por el Instituto Federal Electoral a favor de </w:t>
      </w:r>
      <w:r w:rsidR="00FD2332">
        <w:rPr>
          <w:rFonts w:ascii="Palatino Linotype" w:hAnsi="Palatino Linotype" w:cs="Arial"/>
          <w:color w:val="333333"/>
          <w:sz w:val="22"/>
          <w:szCs w:val="22"/>
          <w:lang w:eastAsia="es-MX"/>
        </w:rPr>
        <w:t xml:space="preserve">XXX </w:t>
      </w:r>
      <w:proofErr w:type="spellStart"/>
      <w:r w:rsidR="00FD2332">
        <w:rPr>
          <w:rFonts w:ascii="Palatino Linotype" w:hAnsi="Palatino Linotype" w:cs="Arial"/>
          <w:color w:val="333333"/>
          <w:sz w:val="22"/>
          <w:szCs w:val="22"/>
          <w:lang w:eastAsia="es-MX"/>
        </w:rPr>
        <w:t>XXX</w:t>
      </w:r>
      <w:proofErr w:type="spellEnd"/>
      <w:r w:rsidR="00FD2332">
        <w:rPr>
          <w:rFonts w:ascii="Palatino Linotype" w:hAnsi="Palatino Linotype" w:cs="Arial"/>
          <w:color w:val="333333"/>
          <w:sz w:val="22"/>
          <w:szCs w:val="22"/>
          <w:lang w:eastAsia="es-MX"/>
        </w:rPr>
        <w:t xml:space="preserve"> </w:t>
      </w:r>
      <w:proofErr w:type="spellStart"/>
      <w:r w:rsidR="00FD2332">
        <w:rPr>
          <w:rFonts w:ascii="Palatino Linotype" w:hAnsi="Palatino Linotype" w:cs="Arial"/>
          <w:color w:val="333333"/>
          <w:sz w:val="22"/>
          <w:szCs w:val="22"/>
          <w:lang w:eastAsia="es-MX"/>
        </w:rPr>
        <w:t>XXX</w:t>
      </w:r>
      <w:proofErr w:type="spellEnd"/>
      <w:r w:rsidRPr="00D242A4">
        <w:rPr>
          <w:rFonts w:ascii="Palatino Linotype" w:hAnsi="Palatino Linotype" w:cs="Arial"/>
          <w:color w:val="333333"/>
          <w:sz w:val="22"/>
          <w:szCs w:val="22"/>
          <w:lang w:eastAsia="es-MX"/>
        </w:rPr>
        <w:t>.</w:t>
      </w:r>
    </w:p>
    <w:p w14:paraId="7AD5395F" w14:textId="4E01A322" w:rsidR="009F30B8" w:rsidRPr="00D242A4" w:rsidRDefault="007C1E72" w:rsidP="00193124">
      <w:pPr>
        <w:pStyle w:val="Prrafodelista"/>
        <w:numPr>
          <w:ilvl w:val="0"/>
          <w:numId w:val="37"/>
        </w:numPr>
        <w:tabs>
          <w:tab w:val="num" w:pos="567"/>
        </w:tabs>
        <w:spacing w:before="100" w:beforeAutospacing="1" w:after="100" w:afterAutospacing="1" w:line="360" w:lineRule="auto"/>
        <w:ind w:left="567" w:right="539" w:firstLine="0"/>
        <w:jc w:val="both"/>
        <w:rPr>
          <w:rFonts w:ascii="Palatino Linotype" w:hAnsi="Palatino Linotype" w:cs="Arial"/>
          <w:color w:val="333333"/>
          <w:szCs w:val="22"/>
          <w:lang w:eastAsia="es-MX"/>
        </w:rPr>
      </w:pPr>
      <w:hyperlink r:id="rId11" w:tgtFrame="_blank" w:history="1">
        <w:r w:rsidR="009F30B8" w:rsidRPr="00D242A4">
          <w:rPr>
            <w:rFonts w:ascii="Palatino Linotype" w:hAnsi="Palatino Linotype" w:cs="Arial"/>
            <w:b/>
            <w:bCs/>
            <w:color w:val="000000" w:themeColor="text1"/>
            <w:szCs w:val="22"/>
            <w:lang w:eastAsia="es-MX"/>
          </w:rPr>
          <w:t>Scanned-image14-06-2023-113225.pdf</w:t>
        </w:r>
      </w:hyperlink>
      <w:r w:rsidR="009F30B8" w:rsidRPr="00D242A4">
        <w:rPr>
          <w:rFonts w:ascii="Palatino Linotype" w:hAnsi="Palatino Linotype" w:cs="Arial"/>
          <w:color w:val="000000" w:themeColor="text1"/>
          <w:szCs w:val="22"/>
          <w:lang w:eastAsia="es-MX"/>
        </w:rPr>
        <w:t xml:space="preserve">: Documento electrónico que en una (01) hoja contiene el Recibo de </w:t>
      </w:r>
      <w:r w:rsidR="000A4C50" w:rsidRPr="00D242A4">
        <w:rPr>
          <w:rFonts w:ascii="Palatino Linotype" w:hAnsi="Palatino Linotype" w:cs="Arial"/>
          <w:color w:val="000000" w:themeColor="text1"/>
          <w:szCs w:val="22"/>
          <w:lang w:eastAsia="es-MX"/>
        </w:rPr>
        <w:t>beneficio</w:t>
      </w:r>
      <w:r w:rsidR="009F30B8" w:rsidRPr="00D242A4">
        <w:rPr>
          <w:rFonts w:ascii="Palatino Linotype" w:hAnsi="Palatino Linotype" w:cs="Arial"/>
          <w:color w:val="000000" w:themeColor="text1"/>
          <w:szCs w:val="22"/>
          <w:lang w:eastAsia="es-MX"/>
        </w:rPr>
        <w:t xml:space="preserve"> FOREMEX </w:t>
      </w:r>
      <w:r w:rsidR="000A4C50" w:rsidRPr="00D242A4">
        <w:rPr>
          <w:rFonts w:ascii="Palatino Linotype" w:hAnsi="Palatino Linotype" w:cs="Arial"/>
          <w:color w:val="000000" w:themeColor="text1"/>
          <w:szCs w:val="22"/>
          <w:lang w:eastAsia="es-MX"/>
        </w:rPr>
        <w:t xml:space="preserve"> a favor de</w:t>
      </w:r>
      <w:r w:rsidR="009F30B8" w:rsidRPr="00D242A4">
        <w:rPr>
          <w:rFonts w:ascii="Palatino Linotype" w:hAnsi="Palatino Linotype" w:cs="Arial"/>
          <w:color w:val="000000" w:themeColor="text1"/>
          <w:szCs w:val="22"/>
          <w:lang w:eastAsia="es-MX"/>
        </w:rPr>
        <w:t xml:space="preserve"> </w:t>
      </w:r>
      <w:r w:rsidR="00FD2332">
        <w:rPr>
          <w:rFonts w:ascii="Palatino Linotype" w:hAnsi="Palatino Linotype" w:cs="Arial"/>
          <w:color w:val="000000" w:themeColor="text1"/>
          <w:szCs w:val="22"/>
          <w:lang w:eastAsia="es-MX"/>
        </w:rPr>
        <w:t xml:space="preserve">XXX </w:t>
      </w:r>
      <w:proofErr w:type="spellStart"/>
      <w:r w:rsidR="00FD2332">
        <w:rPr>
          <w:rFonts w:ascii="Palatino Linotype" w:hAnsi="Palatino Linotype" w:cs="Arial"/>
          <w:color w:val="000000" w:themeColor="text1"/>
          <w:szCs w:val="22"/>
          <w:lang w:eastAsia="es-MX"/>
        </w:rPr>
        <w:t>XXX</w:t>
      </w:r>
      <w:proofErr w:type="spellEnd"/>
      <w:r w:rsidR="00FD2332">
        <w:rPr>
          <w:rFonts w:ascii="Palatino Linotype" w:hAnsi="Palatino Linotype" w:cs="Arial"/>
          <w:color w:val="000000" w:themeColor="text1"/>
          <w:szCs w:val="22"/>
          <w:lang w:eastAsia="es-MX"/>
        </w:rPr>
        <w:t xml:space="preserve"> </w:t>
      </w:r>
      <w:proofErr w:type="spellStart"/>
      <w:r w:rsidR="00FD2332">
        <w:rPr>
          <w:rFonts w:ascii="Palatino Linotype" w:hAnsi="Palatino Linotype" w:cs="Arial"/>
          <w:color w:val="000000" w:themeColor="text1"/>
          <w:szCs w:val="22"/>
          <w:lang w:eastAsia="es-MX"/>
        </w:rPr>
        <w:t>XXX</w:t>
      </w:r>
      <w:proofErr w:type="spellEnd"/>
      <w:r w:rsidR="009F30B8" w:rsidRPr="00D242A4">
        <w:rPr>
          <w:rFonts w:ascii="Palatino Linotype" w:hAnsi="Palatino Linotype" w:cs="Arial"/>
          <w:color w:val="000000" w:themeColor="text1"/>
          <w:szCs w:val="22"/>
          <w:lang w:eastAsia="es-MX"/>
        </w:rPr>
        <w:t>.</w:t>
      </w:r>
    </w:p>
    <w:p w14:paraId="6DAAC437" w14:textId="77777777" w:rsidR="00284DBC" w:rsidRPr="00D242A4" w:rsidRDefault="00284DBC" w:rsidP="00284DBC">
      <w:pPr>
        <w:pStyle w:val="Prrafodelista"/>
        <w:tabs>
          <w:tab w:val="left" w:pos="426"/>
        </w:tabs>
        <w:spacing w:line="360" w:lineRule="auto"/>
        <w:ind w:left="0"/>
        <w:jc w:val="both"/>
        <w:rPr>
          <w:rFonts w:ascii="Palatino Linotype" w:hAnsi="Palatino Linotype" w:cs="Arial"/>
          <w:bCs/>
          <w:sz w:val="24"/>
          <w:lang w:val="es-ES"/>
        </w:rPr>
      </w:pPr>
    </w:p>
    <w:p w14:paraId="36F1A927" w14:textId="0D2158B6" w:rsidR="00D93F02" w:rsidRPr="00D242A4" w:rsidRDefault="003F5903" w:rsidP="000761FC">
      <w:pPr>
        <w:pStyle w:val="Prrafodelista"/>
        <w:numPr>
          <w:ilvl w:val="0"/>
          <w:numId w:val="2"/>
        </w:numPr>
        <w:tabs>
          <w:tab w:val="left" w:pos="426"/>
        </w:tabs>
        <w:spacing w:line="360" w:lineRule="auto"/>
        <w:ind w:left="0" w:firstLine="0"/>
        <w:jc w:val="both"/>
        <w:rPr>
          <w:rFonts w:ascii="Palatino Linotype" w:hAnsi="Palatino Linotype" w:cs="Arial"/>
          <w:bCs/>
          <w:sz w:val="24"/>
          <w:lang w:val="es-ES"/>
        </w:rPr>
      </w:pPr>
      <w:r w:rsidRPr="00D242A4">
        <w:rPr>
          <w:rFonts w:ascii="Palatino Linotype" w:hAnsi="Palatino Linotype" w:cs="Arial"/>
          <w:bCs/>
          <w:sz w:val="24"/>
          <w:lang w:val="es-ES"/>
        </w:rPr>
        <w:t xml:space="preserve">El </w:t>
      </w:r>
      <w:r w:rsidR="00284DBC" w:rsidRPr="00D242A4">
        <w:rPr>
          <w:rFonts w:ascii="Palatino Linotype" w:hAnsi="Palatino Linotype" w:cs="Arial"/>
          <w:bCs/>
          <w:sz w:val="24"/>
          <w:lang w:val="es-ES"/>
        </w:rPr>
        <w:t>veintiuno (21</w:t>
      </w:r>
      <w:r w:rsidR="005122BD" w:rsidRPr="00D242A4">
        <w:rPr>
          <w:rFonts w:ascii="Palatino Linotype" w:hAnsi="Palatino Linotype" w:cs="Arial"/>
          <w:bCs/>
          <w:sz w:val="24"/>
          <w:lang w:val="es-ES"/>
        </w:rPr>
        <w:t>) de</w:t>
      </w:r>
      <w:r w:rsidR="00284DBC" w:rsidRPr="00D242A4">
        <w:rPr>
          <w:rFonts w:ascii="Palatino Linotype" w:hAnsi="Palatino Linotype" w:cs="Arial"/>
          <w:bCs/>
          <w:sz w:val="24"/>
          <w:lang w:val="es-ES"/>
        </w:rPr>
        <w:t xml:space="preserve"> junio de dos mil veintitrés</w:t>
      </w:r>
      <w:r w:rsidR="005122BD" w:rsidRPr="00D242A4">
        <w:rPr>
          <w:rFonts w:ascii="Palatino Linotype" w:hAnsi="Palatino Linotype" w:cs="Arial"/>
          <w:bCs/>
          <w:sz w:val="24"/>
          <w:lang w:val="es-ES"/>
        </w:rPr>
        <w:t>,</w:t>
      </w:r>
      <w:r w:rsidR="00D93F02" w:rsidRPr="00D242A4">
        <w:rPr>
          <w:rFonts w:ascii="Palatino Linotype" w:hAnsi="Palatino Linotype" w:cs="Arial"/>
          <w:bCs/>
          <w:sz w:val="24"/>
          <w:lang w:val="es-ES"/>
        </w:rPr>
        <w:t xml:space="preserve"> el </w:t>
      </w:r>
      <w:r w:rsidR="005122BD" w:rsidRPr="00D242A4">
        <w:rPr>
          <w:rFonts w:ascii="Palatino Linotype" w:hAnsi="Palatino Linotype" w:cs="Arial"/>
          <w:b/>
          <w:bCs/>
          <w:sz w:val="24"/>
          <w:lang w:val="es-ES"/>
        </w:rPr>
        <w:t>SUJETO OBLIGADO</w:t>
      </w:r>
      <w:r w:rsidR="005122BD" w:rsidRPr="00D242A4">
        <w:rPr>
          <w:rFonts w:ascii="Palatino Linotype" w:hAnsi="Palatino Linotype" w:cs="Arial"/>
          <w:bCs/>
          <w:sz w:val="24"/>
          <w:lang w:val="es-ES"/>
        </w:rPr>
        <w:t xml:space="preserve"> </w:t>
      </w:r>
      <w:r w:rsidR="00D93F02" w:rsidRPr="00D242A4">
        <w:rPr>
          <w:rFonts w:ascii="Palatino Linotype" w:hAnsi="Palatino Linotype" w:cs="Arial"/>
          <w:bCs/>
          <w:sz w:val="24"/>
          <w:lang w:val="es-ES"/>
        </w:rPr>
        <w:t>solicitó una aclaración a la solicitud en los siguientes términos:</w:t>
      </w:r>
    </w:p>
    <w:p w14:paraId="6FF3180E" w14:textId="77777777" w:rsidR="00D93F02" w:rsidRPr="00D242A4" w:rsidRDefault="00D93F02" w:rsidP="000761FC">
      <w:pPr>
        <w:pStyle w:val="Prrafodelista"/>
        <w:spacing w:before="240" w:after="240" w:line="360" w:lineRule="auto"/>
        <w:ind w:left="0"/>
        <w:jc w:val="both"/>
        <w:rPr>
          <w:rFonts w:ascii="Palatino Linotype" w:hAnsi="Palatino Linotype"/>
          <w:sz w:val="24"/>
        </w:rPr>
      </w:pPr>
    </w:p>
    <w:p w14:paraId="75DE70B5" w14:textId="77777777" w:rsidR="003117BE" w:rsidRPr="00D242A4" w:rsidRDefault="003117BE" w:rsidP="000761FC">
      <w:pPr>
        <w:pStyle w:val="Prrafodelista"/>
        <w:spacing w:before="240" w:after="240" w:line="360" w:lineRule="auto"/>
        <w:ind w:left="0"/>
        <w:jc w:val="both"/>
        <w:rPr>
          <w:rFonts w:ascii="Palatino Linotype" w:hAnsi="Palatino Linotype"/>
          <w:sz w:val="24"/>
        </w:rPr>
      </w:pPr>
    </w:p>
    <w:p w14:paraId="0A60870F" w14:textId="77777777" w:rsidR="00284DBC" w:rsidRPr="00D242A4" w:rsidRDefault="00D93F02" w:rsidP="00284DBC">
      <w:pPr>
        <w:pStyle w:val="Prrafodelista"/>
        <w:spacing w:before="240" w:after="240" w:line="360" w:lineRule="auto"/>
        <w:ind w:left="567" w:right="567"/>
        <w:jc w:val="right"/>
        <w:rPr>
          <w:rFonts w:ascii="Palatino Linotype" w:hAnsi="Palatino Linotype"/>
          <w:i/>
          <w:iCs/>
        </w:rPr>
      </w:pPr>
      <w:r w:rsidRPr="00D242A4">
        <w:rPr>
          <w:rFonts w:ascii="Palatino Linotype" w:hAnsi="Palatino Linotype"/>
          <w:i/>
          <w:iCs/>
        </w:rPr>
        <w:t>“</w:t>
      </w:r>
      <w:r w:rsidR="00284DBC" w:rsidRPr="00D242A4">
        <w:rPr>
          <w:rFonts w:ascii="Palatino Linotype" w:hAnsi="Palatino Linotype"/>
          <w:i/>
          <w:iCs/>
        </w:rPr>
        <w:t>Metepec, México a 21 de Junio de 2023</w:t>
      </w:r>
    </w:p>
    <w:p w14:paraId="3429FB3B" w14:textId="13E5CF6A" w:rsidR="00284DBC" w:rsidRPr="00D242A4" w:rsidRDefault="00284DBC" w:rsidP="00284DBC">
      <w:pPr>
        <w:pStyle w:val="Prrafodelista"/>
        <w:spacing w:before="240" w:after="240" w:line="360" w:lineRule="auto"/>
        <w:ind w:left="567" w:right="567"/>
        <w:jc w:val="right"/>
        <w:rPr>
          <w:rFonts w:ascii="Palatino Linotype" w:hAnsi="Palatino Linotype"/>
          <w:i/>
          <w:iCs/>
        </w:rPr>
      </w:pPr>
      <w:r w:rsidRPr="00D242A4">
        <w:rPr>
          <w:rFonts w:ascii="Palatino Linotype" w:hAnsi="Palatino Linotype"/>
          <w:i/>
          <w:iCs/>
        </w:rPr>
        <w:t xml:space="preserve">Nombre del solicitante: </w:t>
      </w:r>
      <w:r w:rsidR="00520A20">
        <w:rPr>
          <w:rFonts w:ascii="Palatino Linotype" w:hAnsi="Palatino Linotype"/>
          <w:i/>
          <w:iCs/>
        </w:rPr>
        <w:t xml:space="preserve">XXX </w:t>
      </w:r>
      <w:proofErr w:type="spellStart"/>
      <w:r w:rsidR="00520A20">
        <w:rPr>
          <w:rFonts w:ascii="Palatino Linotype" w:hAnsi="Palatino Linotype"/>
          <w:i/>
          <w:iCs/>
        </w:rPr>
        <w:t>XXX</w:t>
      </w:r>
      <w:proofErr w:type="spellEnd"/>
      <w:r w:rsidR="00520A20">
        <w:rPr>
          <w:rFonts w:ascii="Palatino Linotype" w:hAnsi="Palatino Linotype"/>
          <w:i/>
          <w:iCs/>
        </w:rPr>
        <w:t xml:space="preserve"> </w:t>
      </w:r>
      <w:proofErr w:type="spellStart"/>
      <w:r w:rsidR="00520A20">
        <w:rPr>
          <w:rFonts w:ascii="Palatino Linotype" w:hAnsi="Palatino Linotype"/>
          <w:i/>
          <w:iCs/>
        </w:rPr>
        <w:t>XXX</w:t>
      </w:r>
      <w:proofErr w:type="spellEnd"/>
    </w:p>
    <w:p w14:paraId="4997C36D" w14:textId="77777777" w:rsidR="00284DBC" w:rsidRPr="00D242A4" w:rsidRDefault="00284DBC" w:rsidP="00284DBC">
      <w:pPr>
        <w:pStyle w:val="Prrafodelista"/>
        <w:spacing w:before="240" w:after="240" w:line="360" w:lineRule="auto"/>
        <w:ind w:left="567" w:right="567"/>
        <w:jc w:val="right"/>
        <w:rPr>
          <w:rFonts w:ascii="Palatino Linotype" w:hAnsi="Palatino Linotype"/>
          <w:i/>
          <w:iCs/>
        </w:rPr>
      </w:pPr>
      <w:r w:rsidRPr="00D242A4">
        <w:rPr>
          <w:rFonts w:ascii="Palatino Linotype" w:hAnsi="Palatino Linotype"/>
          <w:i/>
          <w:iCs/>
        </w:rPr>
        <w:t>Folio de la solicitud: 00378/ISSEMYM/AD/2023</w:t>
      </w:r>
    </w:p>
    <w:p w14:paraId="31250600" w14:textId="77777777" w:rsidR="00284DBC" w:rsidRPr="00D242A4" w:rsidRDefault="00284DBC" w:rsidP="00284DBC">
      <w:pPr>
        <w:pStyle w:val="Prrafodelista"/>
        <w:spacing w:before="240" w:after="240" w:line="360" w:lineRule="auto"/>
        <w:ind w:left="567" w:right="567"/>
        <w:jc w:val="right"/>
        <w:rPr>
          <w:rFonts w:ascii="Palatino Linotype" w:hAnsi="Palatino Linotype"/>
          <w:i/>
          <w:iCs/>
        </w:rPr>
      </w:pPr>
    </w:p>
    <w:p w14:paraId="5E3100E4" w14:textId="77777777" w:rsidR="00284DBC" w:rsidRPr="00D242A4" w:rsidRDefault="00284DBC" w:rsidP="00284DBC">
      <w:pPr>
        <w:pStyle w:val="Prrafodelista"/>
        <w:spacing w:before="240" w:after="240" w:line="360" w:lineRule="auto"/>
        <w:ind w:left="567" w:right="567"/>
        <w:jc w:val="both"/>
        <w:rPr>
          <w:rFonts w:ascii="Palatino Linotype" w:hAnsi="Palatino Linotype"/>
          <w:i/>
          <w:iCs/>
        </w:rPr>
      </w:pPr>
      <w:r w:rsidRPr="00D242A4">
        <w:rPr>
          <w:rFonts w:ascii="Palatino Linotype" w:hAnsi="Palatino Linotype"/>
          <w:i/>
          <w:iCs/>
        </w:rPr>
        <w:t xml:space="preserve">Con fundamento en el </w:t>
      </w:r>
      <w:proofErr w:type="spellStart"/>
      <w:proofErr w:type="gramStart"/>
      <w:r w:rsidRPr="00D242A4">
        <w:rPr>
          <w:rFonts w:ascii="Palatino Linotype" w:hAnsi="Palatino Linotype"/>
          <w:i/>
          <w:iCs/>
        </w:rPr>
        <w:t>articulo</w:t>
      </w:r>
      <w:proofErr w:type="spellEnd"/>
      <w:proofErr w:type="gramEnd"/>
      <w:r w:rsidRPr="00D242A4">
        <w:rPr>
          <w:rFonts w:ascii="Palatino Linotype" w:hAnsi="Palatino Linotype"/>
          <w:i/>
          <w:iCs/>
        </w:rPr>
        <w:t xml:space="preserve"> 159 de la Ley de Transparencia y Acceso a la Información Pública del Estado de México y Municipios, se le requiere para que dentro del plazo de diez días hábiles realice lo siguiente:</w:t>
      </w:r>
    </w:p>
    <w:p w14:paraId="18FC11EF" w14:textId="77777777" w:rsidR="00284DBC" w:rsidRPr="00D242A4" w:rsidRDefault="00284DBC" w:rsidP="00284DBC">
      <w:pPr>
        <w:pStyle w:val="Prrafodelista"/>
        <w:spacing w:before="240" w:after="240" w:line="360" w:lineRule="auto"/>
        <w:ind w:left="567" w:right="567"/>
        <w:jc w:val="both"/>
        <w:rPr>
          <w:rFonts w:ascii="Palatino Linotype" w:hAnsi="Palatino Linotype"/>
          <w:i/>
          <w:iCs/>
        </w:rPr>
      </w:pPr>
      <w:r w:rsidRPr="00D242A4">
        <w:rPr>
          <w:rFonts w:ascii="Palatino Linotype" w:hAnsi="Palatino Linotype"/>
          <w:i/>
          <w:iCs/>
        </w:rPr>
        <w:t xml:space="preserve">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D242A4">
        <w:rPr>
          <w:rFonts w:ascii="Palatino Linotype" w:hAnsi="Palatino Linotype"/>
          <w:i/>
          <w:iCs/>
        </w:rPr>
        <w:t>cubrebocas</w:t>
      </w:r>
      <w:proofErr w:type="spellEnd"/>
      <w:r w:rsidRPr="00D242A4">
        <w:rPr>
          <w:rFonts w:ascii="Palatino Linotype" w:hAnsi="Palatino Linotype"/>
          <w:i/>
          <w:iCs/>
        </w:rPr>
        <w:t xml:space="preserve"> y pluma o bolígrafo personal, como medidas de seguridad sanitaria.</w:t>
      </w:r>
    </w:p>
    <w:p w14:paraId="1948AEE8" w14:textId="77777777" w:rsidR="00284DBC" w:rsidRPr="00D242A4" w:rsidRDefault="00284DBC" w:rsidP="00284DBC">
      <w:pPr>
        <w:pStyle w:val="Prrafodelista"/>
        <w:spacing w:before="240" w:after="240" w:line="360" w:lineRule="auto"/>
        <w:ind w:left="567" w:right="567"/>
        <w:jc w:val="both"/>
        <w:rPr>
          <w:rFonts w:ascii="Palatino Linotype" w:hAnsi="Palatino Linotype"/>
          <w:i/>
          <w:iCs/>
        </w:rPr>
      </w:pPr>
      <w:r w:rsidRPr="00D242A4">
        <w:rPr>
          <w:rFonts w:ascii="Palatino Linotype" w:hAnsi="Palatino Linotype"/>
          <w:i/>
          <w:iC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46AACC9" w14:textId="77777777" w:rsidR="00284DBC" w:rsidRPr="00D242A4" w:rsidRDefault="00284DBC" w:rsidP="00284DBC">
      <w:pPr>
        <w:pStyle w:val="Prrafodelista"/>
        <w:spacing w:before="240" w:after="240" w:line="360" w:lineRule="auto"/>
        <w:ind w:left="567" w:right="567"/>
        <w:rPr>
          <w:rFonts w:ascii="Palatino Linotype" w:hAnsi="Palatino Linotype"/>
          <w:i/>
          <w:iCs/>
        </w:rPr>
      </w:pPr>
      <w:r w:rsidRPr="00D242A4">
        <w:rPr>
          <w:rFonts w:ascii="Palatino Linotype" w:hAnsi="Palatino Linotype"/>
          <w:i/>
          <w:iCs/>
        </w:rPr>
        <w:t>ATENTAMENTE</w:t>
      </w:r>
    </w:p>
    <w:p w14:paraId="2147224A" w14:textId="64E49B41" w:rsidR="00D93F02" w:rsidRPr="00D242A4" w:rsidRDefault="00284DBC" w:rsidP="00284DBC">
      <w:pPr>
        <w:pStyle w:val="Prrafodelista"/>
        <w:spacing w:before="240" w:after="240" w:line="360" w:lineRule="auto"/>
        <w:ind w:left="567" w:right="567"/>
        <w:rPr>
          <w:rFonts w:ascii="Palatino Linotype" w:hAnsi="Palatino Linotype"/>
          <w:i/>
          <w:iCs/>
        </w:rPr>
      </w:pPr>
      <w:r w:rsidRPr="00D242A4">
        <w:rPr>
          <w:rFonts w:ascii="Palatino Linotype" w:hAnsi="Palatino Linotype"/>
          <w:i/>
          <w:iCs/>
        </w:rPr>
        <w:lastRenderedPageBreak/>
        <w:t>LIC. EN PLANEACION TERRITORIAL ABRAHAM ISRAEL BADIA VARGAS</w:t>
      </w:r>
      <w:r w:rsidR="00D93F02" w:rsidRPr="00D242A4">
        <w:rPr>
          <w:rFonts w:ascii="Palatino Linotype" w:hAnsi="Palatino Linotype"/>
          <w:i/>
          <w:iCs/>
        </w:rPr>
        <w:t xml:space="preserve">” </w:t>
      </w:r>
      <w:r w:rsidR="005122BD" w:rsidRPr="00D242A4">
        <w:rPr>
          <w:rFonts w:ascii="Palatino Linotype" w:hAnsi="Palatino Linotype"/>
          <w:iCs/>
        </w:rPr>
        <w:t xml:space="preserve">(Sic) </w:t>
      </w:r>
    </w:p>
    <w:p w14:paraId="40FB3D63" w14:textId="77777777" w:rsidR="00D93F02" w:rsidRPr="00D242A4" w:rsidRDefault="00D93F02" w:rsidP="000761FC">
      <w:pPr>
        <w:pStyle w:val="Prrafodelista"/>
        <w:spacing w:before="240" w:after="240" w:line="360" w:lineRule="auto"/>
        <w:ind w:left="0"/>
        <w:jc w:val="both"/>
        <w:rPr>
          <w:rFonts w:ascii="Palatino Linotype" w:hAnsi="Palatino Linotype"/>
        </w:rPr>
      </w:pPr>
    </w:p>
    <w:p w14:paraId="37BC236E" w14:textId="1B9FEA6D" w:rsidR="005122BD" w:rsidRPr="00D242A4" w:rsidRDefault="005122BD"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D242A4">
        <w:rPr>
          <w:rFonts w:ascii="Palatino Linotype" w:hAnsi="Palatino Linotype" w:cs="Arial"/>
          <w:sz w:val="24"/>
        </w:rPr>
        <w:t xml:space="preserve">Adjunto a la solicitud de aclaración, el </w:t>
      </w:r>
      <w:r w:rsidRPr="00D242A4">
        <w:rPr>
          <w:rFonts w:ascii="Palatino Linotype" w:hAnsi="Palatino Linotype" w:cs="Arial"/>
          <w:b/>
          <w:sz w:val="24"/>
        </w:rPr>
        <w:t>SUJETO OBLIGADO</w:t>
      </w:r>
      <w:r w:rsidRPr="00D242A4">
        <w:rPr>
          <w:rFonts w:ascii="Palatino Linotype" w:hAnsi="Palatino Linotype" w:cs="Arial"/>
          <w:sz w:val="24"/>
        </w:rPr>
        <w:t xml:space="preserve"> entregó a la entonces </w:t>
      </w:r>
      <w:r w:rsidRPr="00D242A4">
        <w:rPr>
          <w:rFonts w:ascii="Palatino Linotype" w:hAnsi="Palatino Linotype" w:cs="Arial"/>
          <w:b/>
          <w:sz w:val="24"/>
        </w:rPr>
        <w:t>SOLICITANTE</w:t>
      </w:r>
      <w:r w:rsidRPr="00D242A4">
        <w:rPr>
          <w:rFonts w:ascii="Palatino Linotype" w:hAnsi="Palatino Linotype" w:cs="Arial"/>
          <w:sz w:val="24"/>
        </w:rPr>
        <w:t xml:space="preserve"> el archivo electrónico que se describe a continuación:</w:t>
      </w:r>
    </w:p>
    <w:p w14:paraId="4DA04D68" w14:textId="77777777" w:rsidR="0080697E" w:rsidRPr="00D242A4" w:rsidRDefault="0080697E" w:rsidP="000761FC">
      <w:pPr>
        <w:pStyle w:val="Prrafodelista"/>
        <w:tabs>
          <w:tab w:val="left" w:pos="426"/>
        </w:tabs>
        <w:spacing w:before="240" w:after="240" w:line="360" w:lineRule="auto"/>
        <w:ind w:left="0"/>
        <w:jc w:val="both"/>
        <w:rPr>
          <w:rFonts w:ascii="Palatino Linotype" w:hAnsi="Palatino Linotype" w:cs="Arial"/>
        </w:rPr>
      </w:pPr>
    </w:p>
    <w:p w14:paraId="60F11DE1" w14:textId="2E4B51B7" w:rsidR="005122BD" w:rsidRPr="00D242A4" w:rsidRDefault="005122BD" w:rsidP="000A4C50">
      <w:pPr>
        <w:pStyle w:val="Prrafodelista"/>
        <w:numPr>
          <w:ilvl w:val="0"/>
          <w:numId w:val="31"/>
        </w:numPr>
        <w:tabs>
          <w:tab w:val="left" w:pos="426"/>
        </w:tabs>
        <w:spacing w:before="240" w:after="240" w:line="360" w:lineRule="auto"/>
        <w:ind w:right="822"/>
        <w:jc w:val="both"/>
        <w:rPr>
          <w:rFonts w:ascii="Palatino Linotype" w:hAnsi="Palatino Linotype" w:cs="Arial"/>
          <w:b/>
        </w:rPr>
      </w:pPr>
      <w:r w:rsidRPr="00D242A4">
        <w:rPr>
          <w:rFonts w:ascii="Palatino Linotype" w:hAnsi="Palatino Linotype" w:cs="Arial"/>
          <w:b/>
          <w:i/>
        </w:rPr>
        <w:t>“</w:t>
      </w:r>
      <w:r w:rsidR="000A4C50" w:rsidRPr="00D242A4">
        <w:rPr>
          <w:rFonts w:ascii="Palatino Linotype" w:hAnsi="Palatino Linotype" w:cs="Arial"/>
          <w:b/>
          <w:i/>
        </w:rPr>
        <w:t>ACLARACION 378.AD.pdf</w:t>
      </w:r>
      <w:r w:rsidRPr="00D242A4">
        <w:rPr>
          <w:rFonts w:ascii="Palatino Linotype" w:hAnsi="Palatino Linotype" w:cs="Arial"/>
          <w:b/>
          <w:i/>
        </w:rPr>
        <w:t>”</w:t>
      </w:r>
      <w:r w:rsidRPr="00D242A4">
        <w:rPr>
          <w:rFonts w:ascii="Palatino Linotype" w:hAnsi="Palatino Linotype" w:cs="Arial"/>
        </w:rPr>
        <w:t xml:space="preserve">: Documento </w:t>
      </w:r>
      <w:r w:rsidR="0080697E" w:rsidRPr="00D242A4">
        <w:rPr>
          <w:rFonts w:ascii="Palatino Linotype" w:hAnsi="Palatino Linotype" w:cs="Arial"/>
        </w:rPr>
        <w:t xml:space="preserve">electrónico </w:t>
      </w:r>
      <w:r w:rsidRPr="00D242A4">
        <w:rPr>
          <w:rFonts w:ascii="Palatino Linotype" w:hAnsi="Palatino Linotype" w:cs="Arial"/>
        </w:rPr>
        <w:t>de cuatro</w:t>
      </w:r>
      <w:r w:rsidR="0080697E" w:rsidRPr="00D242A4">
        <w:rPr>
          <w:rFonts w:ascii="Palatino Linotype" w:hAnsi="Palatino Linotype" w:cs="Arial"/>
        </w:rPr>
        <w:t xml:space="preserve"> (04)</w:t>
      </w:r>
      <w:r w:rsidRPr="00D242A4">
        <w:rPr>
          <w:rFonts w:ascii="Palatino Linotype" w:hAnsi="Palatino Linotype" w:cs="Arial"/>
        </w:rPr>
        <w:t xml:space="preserve"> fojas consistente en la copia digitalizada de un oficio sin fecha de emisión, ni folio único de identificación, emitido por la Jefa del Departamento de Acceso a la Información Institucional, dirigido a la entonces </w:t>
      </w:r>
      <w:r w:rsidRPr="00D242A4">
        <w:rPr>
          <w:rFonts w:ascii="Palatino Linotype" w:hAnsi="Palatino Linotype" w:cs="Arial"/>
          <w:b/>
        </w:rPr>
        <w:t>SOLICITANTE</w:t>
      </w:r>
      <w:r w:rsidRPr="00D242A4">
        <w:rPr>
          <w:rFonts w:ascii="Palatino Linotype" w:hAnsi="Palatino Linotype" w:cs="Arial"/>
        </w:rPr>
        <w:t xml:space="preserve">, por el que requiere presentar el documento mediante el cual acredite </w:t>
      </w:r>
      <w:r w:rsidR="00A72882" w:rsidRPr="00D242A4">
        <w:rPr>
          <w:rFonts w:ascii="Palatino Linotype" w:hAnsi="Palatino Linotype" w:cs="Arial"/>
        </w:rPr>
        <w:t>la representación de</w:t>
      </w:r>
      <w:r w:rsidR="0080697E" w:rsidRPr="00D242A4">
        <w:rPr>
          <w:rFonts w:ascii="Palatino Linotype" w:hAnsi="Palatino Linotype" w:cs="Arial"/>
        </w:rPr>
        <w:t xml:space="preserve"> </w:t>
      </w:r>
      <w:r w:rsidR="00520A20">
        <w:rPr>
          <w:rFonts w:ascii="Palatino Linotype" w:hAnsi="Palatino Linotype" w:cs="Arial"/>
          <w:b/>
        </w:rPr>
        <w:t xml:space="preserve">XXX </w:t>
      </w:r>
      <w:proofErr w:type="spellStart"/>
      <w:r w:rsidR="00520A20">
        <w:rPr>
          <w:rFonts w:ascii="Palatino Linotype" w:hAnsi="Palatino Linotype" w:cs="Arial"/>
          <w:b/>
        </w:rPr>
        <w:t>XXX</w:t>
      </w:r>
      <w:proofErr w:type="spellEnd"/>
      <w:r w:rsidR="00520A20">
        <w:rPr>
          <w:rFonts w:ascii="Palatino Linotype" w:hAnsi="Palatino Linotype" w:cs="Arial"/>
          <w:b/>
        </w:rPr>
        <w:t xml:space="preserve"> </w:t>
      </w:r>
      <w:proofErr w:type="spellStart"/>
      <w:r w:rsidR="00520A20">
        <w:rPr>
          <w:rFonts w:ascii="Palatino Linotype" w:hAnsi="Palatino Linotype" w:cs="Arial"/>
          <w:b/>
        </w:rPr>
        <w:t>XXX</w:t>
      </w:r>
      <w:proofErr w:type="spellEnd"/>
      <w:r w:rsidR="00A72882" w:rsidRPr="00D242A4">
        <w:rPr>
          <w:rFonts w:ascii="Palatino Linotype" w:hAnsi="Palatino Linotype" w:cs="Arial"/>
        </w:rPr>
        <w:t>, mediante un poder notarial especial, o carta poder firmada ante dos testigos especificando que la representación se le otorgó para el trámite de acceso a datos personales ante el Instituto de Seguridad Social del Estado de México y Municipios.</w:t>
      </w:r>
    </w:p>
    <w:p w14:paraId="164A7746" w14:textId="77777777" w:rsidR="005122BD" w:rsidRPr="00D242A4" w:rsidRDefault="005122BD" w:rsidP="000761FC">
      <w:pPr>
        <w:pStyle w:val="Prrafodelista"/>
        <w:tabs>
          <w:tab w:val="left" w:pos="426"/>
        </w:tabs>
        <w:spacing w:before="240" w:after="240" w:line="360" w:lineRule="auto"/>
        <w:ind w:left="0"/>
        <w:jc w:val="both"/>
        <w:rPr>
          <w:rFonts w:ascii="Palatino Linotype" w:hAnsi="Palatino Linotype" w:cs="Arial"/>
        </w:rPr>
      </w:pPr>
    </w:p>
    <w:p w14:paraId="7A94193A" w14:textId="7604489E" w:rsidR="00A72882" w:rsidRPr="00D242A4" w:rsidRDefault="00A72882"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D242A4">
        <w:rPr>
          <w:rFonts w:ascii="Palatino Linotype" w:hAnsi="Palatino Linotype" w:cs="Arial"/>
          <w:sz w:val="24"/>
        </w:rPr>
        <w:t xml:space="preserve">La entonces </w:t>
      </w:r>
      <w:r w:rsidRPr="00D242A4">
        <w:rPr>
          <w:rFonts w:ascii="Palatino Linotype" w:hAnsi="Palatino Linotype" w:cs="Arial"/>
          <w:b/>
          <w:sz w:val="24"/>
        </w:rPr>
        <w:t>SOLICITANTE</w:t>
      </w:r>
      <w:r w:rsidRPr="00D242A4">
        <w:rPr>
          <w:rFonts w:ascii="Palatino Linotype" w:hAnsi="Palatino Linotype" w:cs="Arial"/>
          <w:sz w:val="24"/>
        </w:rPr>
        <w:t xml:space="preserve"> no atendió el requerimiento de aclaración.</w:t>
      </w:r>
    </w:p>
    <w:p w14:paraId="7196C3F7" w14:textId="77777777" w:rsidR="003117BE" w:rsidRPr="00D242A4" w:rsidRDefault="003117BE" w:rsidP="003117BE">
      <w:pPr>
        <w:tabs>
          <w:tab w:val="left" w:pos="426"/>
        </w:tabs>
        <w:spacing w:before="240" w:after="240" w:line="360" w:lineRule="auto"/>
        <w:jc w:val="both"/>
        <w:rPr>
          <w:rFonts w:ascii="Palatino Linotype" w:hAnsi="Palatino Linotype" w:cs="Arial"/>
          <w:i/>
          <w:sz w:val="24"/>
        </w:rPr>
      </w:pPr>
    </w:p>
    <w:p w14:paraId="64E1751F" w14:textId="1751E2AB" w:rsidR="00D93F02" w:rsidRPr="00D242A4" w:rsidRDefault="00163A9E"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D242A4">
        <w:rPr>
          <w:rFonts w:ascii="Palatino Linotype" w:hAnsi="Palatino Linotype" w:cs="Arial"/>
          <w:iCs/>
          <w:sz w:val="24"/>
        </w:rPr>
        <w:t xml:space="preserve">El </w:t>
      </w:r>
      <w:r w:rsidR="009123E1" w:rsidRPr="00D242A4">
        <w:rPr>
          <w:rFonts w:ascii="Palatino Linotype" w:hAnsi="Palatino Linotype" w:cs="Arial"/>
          <w:iCs/>
          <w:sz w:val="24"/>
        </w:rPr>
        <w:t>siete (07</w:t>
      </w:r>
      <w:r w:rsidR="00A72882" w:rsidRPr="00D242A4">
        <w:rPr>
          <w:rFonts w:ascii="Palatino Linotype" w:hAnsi="Palatino Linotype" w:cs="Arial"/>
          <w:iCs/>
          <w:sz w:val="24"/>
        </w:rPr>
        <w:t>) de</w:t>
      </w:r>
      <w:r w:rsidR="009123E1" w:rsidRPr="00D242A4">
        <w:rPr>
          <w:rFonts w:ascii="Palatino Linotype" w:hAnsi="Palatino Linotype" w:cs="Arial"/>
          <w:iCs/>
          <w:sz w:val="24"/>
        </w:rPr>
        <w:t xml:space="preserve"> julio de dos mil veintitrés</w:t>
      </w:r>
      <w:r w:rsidR="00A72882" w:rsidRPr="00D242A4">
        <w:rPr>
          <w:rFonts w:ascii="Palatino Linotype" w:hAnsi="Palatino Linotype" w:cs="Arial"/>
          <w:iCs/>
          <w:sz w:val="24"/>
        </w:rPr>
        <w:t xml:space="preserve">, </w:t>
      </w:r>
      <w:r w:rsidR="001E37B0" w:rsidRPr="00D242A4">
        <w:rPr>
          <w:rFonts w:ascii="Palatino Linotype" w:hAnsi="Palatino Linotype" w:cs="Arial"/>
          <w:iCs/>
          <w:sz w:val="24"/>
        </w:rPr>
        <w:t xml:space="preserve">el </w:t>
      </w:r>
      <w:r w:rsidR="001E37B0" w:rsidRPr="00D242A4">
        <w:rPr>
          <w:rFonts w:ascii="Palatino Linotype" w:hAnsi="Palatino Linotype" w:cs="Arial"/>
          <w:b/>
          <w:iCs/>
          <w:sz w:val="24"/>
        </w:rPr>
        <w:t>SUJETO OBLIGADO</w:t>
      </w:r>
      <w:r w:rsidR="001E37B0" w:rsidRPr="00D242A4">
        <w:rPr>
          <w:rFonts w:ascii="Palatino Linotype" w:hAnsi="Palatino Linotype" w:cs="Arial"/>
          <w:iCs/>
          <w:sz w:val="24"/>
        </w:rPr>
        <w:t xml:space="preserve"> notificó a la particular que, al no haber atendido el requerimiento de aclaración, su solicitud de acceso a datos se tendría por no presentada en los siguientes términos:</w:t>
      </w:r>
    </w:p>
    <w:p w14:paraId="38570A8E" w14:textId="77777777" w:rsidR="00D93F02" w:rsidRPr="00D242A4" w:rsidRDefault="00D93F02" w:rsidP="000761FC">
      <w:pPr>
        <w:pStyle w:val="Prrafodelista"/>
        <w:tabs>
          <w:tab w:val="left" w:pos="426"/>
        </w:tabs>
        <w:spacing w:before="240" w:after="240" w:line="360" w:lineRule="auto"/>
        <w:ind w:left="0"/>
        <w:jc w:val="both"/>
        <w:rPr>
          <w:rFonts w:ascii="Palatino Linotype" w:hAnsi="Palatino Linotype" w:cs="Arial"/>
          <w:sz w:val="24"/>
        </w:rPr>
      </w:pPr>
    </w:p>
    <w:p w14:paraId="441C507F" w14:textId="77777777" w:rsidR="003117BE" w:rsidRPr="00D242A4" w:rsidRDefault="003117BE" w:rsidP="000761FC">
      <w:pPr>
        <w:pStyle w:val="Prrafodelista"/>
        <w:tabs>
          <w:tab w:val="left" w:pos="426"/>
        </w:tabs>
        <w:spacing w:before="240" w:after="240" w:line="360" w:lineRule="auto"/>
        <w:ind w:left="0"/>
        <w:jc w:val="both"/>
        <w:rPr>
          <w:rFonts w:ascii="Palatino Linotype" w:hAnsi="Palatino Linotype" w:cs="Arial"/>
          <w:sz w:val="24"/>
        </w:rPr>
      </w:pPr>
    </w:p>
    <w:p w14:paraId="0D48DE0C" w14:textId="77777777" w:rsidR="003117BE" w:rsidRPr="00D242A4" w:rsidRDefault="003117BE" w:rsidP="000761FC">
      <w:pPr>
        <w:pStyle w:val="Prrafodelista"/>
        <w:tabs>
          <w:tab w:val="left" w:pos="426"/>
        </w:tabs>
        <w:spacing w:before="240" w:after="240" w:line="360" w:lineRule="auto"/>
        <w:ind w:left="0"/>
        <w:jc w:val="both"/>
        <w:rPr>
          <w:rFonts w:ascii="Palatino Linotype" w:hAnsi="Palatino Linotype" w:cs="Arial"/>
          <w:sz w:val="24"/>
        </w:rPr>
      </w:pPr>
    </w:p>
    <w:p w14:paraId="1CC58C76" w14:textId="77777777" w:rsidR="009123E1" w:rsidRPr="00D242A4" w:rsidRDefault="001E37B0" w:rsidP="009123E1">
      <w:pPr>
        <w:pStyle w:val="Prrafodelista"/>
        <w:tabs>
          <w:tab w:val="left" w:pos="426"/>
        </w:tabs>
        <w:spacing w:before="240" w:after="240" w:line="360" w:lineRule="auto"/>
        <w:ind w:left="567" w:right="567"/>
        <w:jc w:val="right"/>
        <w:rPr>
          <w:rFonts w:ascii="Palatino Linotype" w:hAnsi="Palatino Linotype" w:cs="Arial"/>
          <w:i/>
        </w:rPr>
      </w:pPr>
      <w:r w:rsidRPr="00D242A4">
        <w:rPr>
          <w:rFonts w:ascii="Palatino Linotype" w:hAnsi="Palatino Linotype" w:cs="Arial"/>
          <w:i/>
        </w:rPr>
        <w:t>“</w:t>
      </w:r>
      <w:r w:rsidR="009123E1" w:rsidRPr="00D242A4">
        <w:rPr>
          <w:rFonts w:ascii="Palatino Linotype" w:hAnsi="Palatino Linotype" w:cs="Arial"/>
          <w:i/>
        </w:rPr>
        <w:t>Metepec, México a 07 de Julio de 2023</w:t>
      </w:r>
    </w:p>
    <w:p w14:paraId="61AA3ECA" w14:textId="6DCA6DEF" w:rsidR="009123E1" w:rsidRPr="00D242A4" w:rsidRDefault="009123E1" w:rsidP="009123E1">
      <w:pPr>
        <w:pStyle w:val="Prrafodelista"/>
        <w:tabs>
          <w:tab w:val="left" w:pos="426"/>
        </w:tabs>
        <w:spacing w:before="240" w:after="240" w:line="360" w:lineRule="auto"/>
        <w:ind w:left="567" w:right="567"/>
        <w:jc w:val="right"/>
        <w:rPr>
          <w:rFonts w:ascii="Palatino Linotype" w:hAnsi="Palatino Linotype" w:cs="Arial"/>
          <w:i/>
        </w:rPr>
      </w:pPr>
      <w:r w:rsidRPr="00D242A4">
        <w:rPr>
          <w:rFonts w:ascii="Palatino Linotype" w:hAnsi="Palatino Linotype" w:cs="Arial"/>
          <w:i/>
        </w:rPr>
        <w:t xml:space="preserve">Nombre del solicitante: </w:t>
      </w:r>
      <w:r w:rsidR="00520A20">
        <w:rPr>
          <w:rFonts w:ascii="Palatino Linotype" w:hAnsi="Palatino Linotype" w:cs="Arial"/>
          <w:i/>
        </w:rPr>
        <w:t xml:space="preserve">XXX </w:t>
      </w:r>
      <w:proofErr w:type="spellStart"/>
      <w:r w:rsidR="00520A20">
        <w:rPr>
          <w:rFonts w:ascii="Palatino Linotype" w:hAnsi="Palatino Linotype" w:cs="Arial"/>
          <w:i/>
        </w:rPr>
        <w:t>XXX</w:t>
      </w:r>
      <w:proofErr w:type="spellEnd"/>
      <w:r w:rsidR="00520A20">
        <w:rPr>
          <w:rFonts w:ascii="Palatino Linotype" w:hAnsi="Palatino Linotype" w:cs="Arial"/>
          <w:i/>
        </w:rPr>
        <w:t xml:space="preserve"> </w:t>
      </w:r>
      <w:proofErr w:type="spellStart"/>
      <w:r w:rsidR="00520A20">
        <w:rPr>
          <w:rFonts w:ascii="Palatino Linotype" w:hAnsi="Palatino Linotype" w:cs="Arial"/>
          <w:i/>
        </w:rPr>
        <w:t>XXX</w:t>
      </w:r>
      <w:proofErr w:type="spellEnd"/>
    </w:p>
    <w:p w14:paraId="5B37C6DD" w14:textId="77777777" w:rsidR="009123E1" w:rsidRPr="00D242A4" w:rsidRDefault="009123E1" w:rsidP="009123E1">
      <w:pPr>
        <w:pStyle w:val="Prrafodelista"/>
        <w:tabs>
          <w:tab w:val="left" w:pos="426"/>
        </w:tabs>
        <w:spacing w:before="240" w:after="240" w:line="360" w:lineRule="auto"/>
        <w:ind w:left="567" w:right="567"/>
        <w:jc w:val="right"/>
        <w:rPr>
          <w:rFonts w:ascii="Palatino Linotype" w:hAnsi="Palatino Linotype" w:cs="Arial"/>
          <w:i/>
        </w:rPr>
      </w:pPr>
      <w:r w:rsidRPr="00D242A4">
        <w:rPr>
          <w:rFonts w:ascii="Palatino Linotype" w:hAnsi="Palatino Linotype" w:cs="Arial"/>
          <w:i/>
        </w:rPr>
        <w:t>Folio de la solicitud: 00378/ISSEMYM/AD/2023</w:t>
      </w:r>
    </w:p>
    <w:p w14:paraId="2C59A94C" w14:textId="77777777" w:rsidR="009123E1" w:rsidRPr="00D242A4" w:rsidRDefault="009123E1" w:rsidP="009123E1">
      <w:pPr>
        <w:pStyle w:val="Prrafodelista"/>
        <w:tabs>
          <w:tab w:val="left" w:pos="426"/>
        </w:tabs>
        <w:spacing w:before="240" w:after="240" w:line="360" w:lineRule="auto"/>
        <w:ind w:left="567" w:right="567"/>
        <w:jc w:val="right"/>
        <w:rPr>
          <w:rFonts w:ascii="Palatino Linotype" w:hAnsi="Palatino Linotype" w:cs="Arial"/>
          <w:i/>
        </w:rPr>
      </w:pPr>
    </w:p>
    <w:p w14:paraId="05D4F351" w14:textId="77777777" w:rsidR="009123E1"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r w:rsidRPr="00D242A4">
        <w:rPr>
          <w:rFonts w:ascii="Palatino Linotype" w:hAnsi="Palatino Linotype" w:cs="Arial"/>
          <w:i/>
        </w:rPr>
        <w:t xml:space="preserve">Con fundamento en el </w:t>
      </w:r>
      <w:proofErr w:type="spellStart"/>
      <w:r w:rsidRPr="00D242A4">
        <w:rPr>
          <w:rFonts w:ascii="Palatino Linotype" w:hAnsi="Palatino Linotype" w:cs="Arial"/>
          <w:i/>
        </w:rPr>
        <w:t>articulo</w:t>
      </w:r>
      <w:proofErr w:type="spellEnd"/>
      <w:r w:rsidRPr="00D242A4">
        <w:rPr>
          <w:rFonts w:ascii="Palatino Linotype" w:hAnsi="Palatino Linotype" w:cs="Arial"/>
          <w:i/>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55871489" w14:textId="77777777" w:rsidR="009123E1"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r w:rsidRPr="00D242A4">
        <w:rPr>
          <w:rFonts w:ascii="Palatino Linotype" w:hAnsi="Palatino Linotype" w:cs="Arial"/>
          <w:i/>
        </w:rPr>
        <w:t xml:space="preserve">Como archivo adjunto encontrara el acuerdo mediante el cual se notifica la falta de aclaración de la solicitud de información,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D242A4">
        <w:rPr>
          <w:rFonts w:ascii="Palatino Linotype" w:hAnsi="Palatino Linotype" w:cs="Arial"/>
          <w:i/>
        </w:rPr>
        <w:t>cubrebocas</w:t>
      </w:r>
      <w:proofErr w:type="spellEnd"/>
      <w:r w:rsidRPr="00D242A4">
        <w:rPr>
          <w:rFonts w:ascii="Palatino Linotype" w:hAnsi="Palatino Linotype" w:cs="Arial"/>
          <w:i/>
        </w:rPr>
        <w:t xml:space="preserve"> y pluma o bolígrafo personal, como medidas de seguridad sanitaria.</w:t>
      </w:r>
    </w:p>
    <w:p w14:paraId="3A2BA8C2" w14:textId="77777777" w:rsidR="009123E1"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r w:rsidRPr="00D242A4">
        <w:rPr>
          <w:rFonts w:ascii="Palatino Linotype" w:hAnsi="Palatino Linotype" w:cs="Arial"/>
          <w:i/>
        </w:rPr>
        <w:t xml:space="preserve">Quedando a salvo sus derechos para volverla a presentar. En virtud de lo anterior, se archiva la presente solicitud como concluida Se hace de su conocimiento que tiene derecho </w:t>
      </w:r>
      <w:r w:rsidRPr="00D242A4">
        <w:rPr>
          <w:rFonts w:ascii="Palatino Linotype" w:hAnsi="Palatino Linotype" w:cs="Arial"/>
          <w:i/>
        </w:rPr>
        <w:lastRenderedPageBreak/>
        <w:t>de interponer recurso de revisión dentro del plazo de 15 días hábiles contados a partir de la fecha en que se realice la notificación vía electrónica, a través del SAIMEX.</w:t>
      </w:r>
    </w:p>
    <w:p w14:paraId="07F3BB00" w14:textId="77777777" w:rsidR="009123E1"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p>
    <w:p w14:paraId="37F5DDEA" w14:textId="77777777" w:rsidR="009123E1"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r w:rsidRPr="00D242A4">
        <w:rPr>
          <w:rFonts w:ascii="Palatino Linotype" w:hAnsi="Palatino Linotype" w:cs="Arial"/>
          <w:i/>
        </w:rPr>
        <w:t>ATENTAMENTE</w:t>
      </w:r>
    </w:p>
    <w:p w14:paraId="20B87B00" w14:textId="5E413DFB" w:rsidR="001E37B0" w:rsidRPr="00D242A4" w:rsidRDefault="009123E1" w:rsidP="009123E1">
      <w:pPr>
        <w:pStyle w:val="Prrafodelista"/>
        <w:tabs>
          <w:tab w:val="left" w:pos="426"/>
        </w:tabs>
        <w:spacing w:before="240" w:after="240" w:line="360" w:lineRule="auto"/>
        <w:ind w:left="567" w:right="567"/>
        <w:jc w:val="both"/>
        <w:rPr>
          <w:rFonts w:ascii="Palatino Linotype" w:hAnsi="Palatino Linotype" w:cs="Arial"/>
          <w:i/>
        </w:rPr>
      </w:pPr>
      <w:r w:rsidRPr="00D242A4">
        <w:rPr>
          <w:rFonts w:ascii="Palatino Linotype" w:hAnsi="Palatino Linotype" w:cs="Arial"/>
          <w:i/>
        </w:rPr>
        <w:t>LIC. EN PLANEACION TERRITORIAL ABRAHAM ISRAEL BADIA VARGAS</w:t>
      </w:r>
      <w:proofErr w:type="gramStart"/>
      <w:r w:rsidR="001E37B0" w:rsidRPr="00D242A4">
        <w:rPr>
          <w:rFonts w:ascii="Palatino Linotype" w:hAnsi="Palatino Linotype" w:cs="Arial"/>
          <w:i/>
        </w:rPr>
        <w:t>”</w:t>
      </w:r>
      <w:r w:rsidR="001E37B0" w:rsidRPr="00D242A4">
        <w:rPr>
          <w:rFonts w:ascii="Palatino Linotype" w:hAnsi="Palatino Linotype" w:cs="Arial"/>
        </w:rPr>
        <w:t>(</w:t>
      </w:r>
      <w:proofErr w:type="gramEnd"/>
      <w:r w:rsidR="001E37B0" w:rsidRPr="00D242A4">
        <w:rPr>
          <w:rFonts w:ascii="Palatino Linotype" w:hAnsi="Palatino Linotype" w:cs="Arial"/>
        </w:rPr>
        <w:t>Sic)</w:t>
      </w:r>
    </w:p>
    <w:p w14:paraId="60537EDF" w14:textId="77777777" w:rsidR="001E37B0" w:rsidRPr="00D242A4" w:rsidRDefault="001E37B0" w:rsidP="000761FC">
      <w:pPr>
        <w:pStyle w:val="Prrafodelista"/>
        <w:tabs>
          <w:tab w:val="left" w:pos="426"/>
        </w:tabs>
        <w:spacing w:before="240" w:after="240" w:line="360" w:lineRule="auto"/>
        <w:ind w:left="0"/>
        <w:jc w:val="both"/>
        <w:rPr>
          <w:rFonts w:ascii="Palatino Linotype" w:hAnsi="Palatino Linotype" w:cs="Arial"/>
        </w:rPr>
      </w:pPr>
    </w:p>
    <w:p w14:paraId="0894DE28" w14:textId="7363522F" w:rsidR="0080697E" w:rsidRPr="00D242A4" w:rsidRDefault="001E37B0"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D242A4">
        <w:rPr>
          <w:rFonts w:ascii="Palatino Linotype" w:hAnsi="Palatino Linotype" w:cs="Arial"/>
          <w:sz w:val="24"/>
        </w:rPr>
        <w:t xml:space="preserve">Adjunto a la notificación transcrita </w:t>
      </w:r>
      <w:r w:rsidRPr="00D242A4">
        <w:rPr>
          <w:rFonts w:ascii="Palatino Linotype" w:hAnsi="Palatino Linotype" w:cs="Arial"/>
          <w:i/>
          <w:sz w:val="24"/>
        </w:rPr>
        <w:t>supra</w:t>
      </w:r>
      <w:r w:rsidRPr="00D242A4">
        <w:rPr>
          <w:rFonts w:ascii="Palatino Linotype" w:hAnsi="Palatino Linotype" w:cs="Arial"/>
          <w:sz w:val="24"/>
        </w:rPr>
        <w:t xml:space="preserve">, el </w:t>
      </w:r>
      <w:r w:rsidRPr="00D242A4">
        <w:rPr>
          <w:rFonts w:ascii="Palatino Linotype" w:hAnsi="Palatino Linotype" w:cs="Arial"/>
          <w:b/>
          <w:sz w:val="24"/>
        </w:rPr>
        <w:t>SUJETO OBLIGADO</w:t>
      </w:r>
      <w:r w:rsidRPr="00D242A4">
        <w:rPr>
          <w:rFonts w:ascii="Palatino Linotype" w:hAnsi="Palatino Linotype" w:cs="Arial"/>
          <w:sz w:val="24"/>
        </w:rPr>
        <w:t xml:space="preserve"> entregó el siguiente archivo electrónico:</w:t>
      </w:r>
    </w:p>
    <w:p w14:paraId="745DA780" w14:textId="77777777" w:rsidR="00162E75" w:rsidRPr="00D242A4" w:rsidRDefault="00162E75" w:rsidP="00162E75">
      <w:pPr>
        <w:pStyle w:val="Prrafodelista"/>
        <w:tabs>
          <w:tab w:val="left" w:pos="426"/>
        </w:tabs>
        <w:spacing w:before="240" w:after="240" w:line="360" w:lineRule="auto"/>
        <w:ind w:left="0"/>
        <w:jc w:val="both"/>
        <w:rPr>
          <w:rFonts w:ascii="Palatino Linotype" w:hAnsi="Palatino Linotype" w:cs="Arial"/>
          <w:i/>
        </w:rPr>
      </w:pPr>
    </w:p>
    <w:p w14:paraId="7781840E" w14:textId="395309CB" w:rsidR="001E37B0" w:rsidRPr="00D242A4" w:rsidRDefault="00CC6C06" w:rsidP="000761FC">
      <w:pPr>
        <w:pStyle w:val="Prrafodelista"/>
        <w:numPr>
          <w:ilvl w:val="0"/>
          <w:numId w:val="31"/>
        </w:numPr>
        <w:tabs>
          <w:tab w:val="left" w:pos="426"/>
        </w:tabs>
        <w:spacing w:before="240" w:after="240" w:line="360" w:lineRule="auto"/>
        <w:ind w:right="822"/>
        <w:jc w:val="both"/>
        <w:rPr>
          <w:rFonts w:ascii="Palatino Linotype" w:hAnsi="Palatino Linotype" w:cs="Arial"/>
          <w:i/>
        </w:rPr>
      </w:pPr>
      <w:r w:rsidRPr="00D242A4">
        <w:rPr>
          <w:rFonts w:ascii="Palatino Linotype" w:hAnsi="Palatino Linotype" w:cs="Arial"/>
          <w:b/>
        </w:rPr>
        <w:t>NO PRESENTADA-AD.pdf</w:t>
      </w:r>
      <w:r w:rsidR="001E37B0" w:rsidRPr="00D242A4">
        <w:rPr>
          <w:rFonts w:ascii="Palatino Linotype" w:hAnsi="Palatino Linotype" w:cs="Arial"/>
        </w:rPr>
        <w:t>: Documento de una</w:t>
      </w:r>
      <w:r w:rsidR="009123E1" w:rsidRPr="00D242A4">
        <w:rPr>
          <w:rFonts w:ascii="Palatino Linotype" w:hAnsi="Palatino Linotype" w:cs="Arial"/>
        </w:rPr>
        <w:t xml:space="preserve"> (01</w:t>
      </w:r>
      <w:r w:rsidRPr="00D242A4">
        <w:rPr>
          <w:rFonts w:ascii="Palatino Linotype" w:hAnsi="Palatino Linotype" w:cs="Arial"/>
        </w:rPr>
        <w:t>)</w:t>
      </w:r>
      <w:r w:rsidR="001E37B0" w:rsidRPr="00D242A4">
        <w:rPr>
          <w:rFonts w:ascii="Palatino Linotype" w:hAnsi="Palatino Linotype" w:cs="Arial"/>
        </w:rPr>
        <w:t xml:space="preserve"> foja consistente en un oficio de</w:t>
      </w:r>
      <w:r w:rsidR="009123E1" w:rsidRPr="00D242A4">
        <w:rPr>
          <w:rFonts w:ascii="Palatino Linotype" w:hAnsi="Palatino Linotype" w:cs="Arial"/>
        </w:rPr>
        <w:t xml:space="preserve"> julio de dos mil veintitrés</w:t>
      </w:r>
      <w:r w:rsidR="001E37B0" w:rsidRPr="00D242A4">
        <w:rPr>
          <w:rFonts w:ascii="Palatino Linotype" w:hAnsi="Palatino Linotype" w:cs="Arial"/>
        </w:rPr>
        <w:t xml:space="preserve">, sin folio único de identificación, emitido por la Unidad de Transparencia, por el que se informa a la entonces </w:t>
      </w:r>
      <w:r w:rsidR="001E37B0" w:rsidRPr="00D242A4">
        <w:rPr>
          <w:rFonts w:ascii="Palatino Linotype" w:hAnsi="Palatino Linotype" w:cs="Arial"/>
          <w:b/>
        </w:rPr>
        <w:t>SOLICITANTE</w:t>
      </w:r>
      <w:r w:rsidR="001E37B0" w:rsidRPr="00D242A4">
        <w:rPr>
          <w:rFonts w:ascii="Palatino Linotype" w:hAnsi="Palatino Linotype" w:cs="Arial"/>
        </w:rPr>
        <w:t xml:space="preserve"> que, con fundamento en lo establecido por el artículo 111, segundo párrafo, de la Ley de Protección de Datos Personales en Posesión de Sujetos Obligados del Estado de México y Municipios, su solicitud de acceso a datos personales se tendría por no presentada.</w:t>
      </w:r>
    </w:p>
    <w:p w14:paraId="2964FE35" w14:textId="77777777" w:rsidR="001E37B0" w:rsidRPr="00D242A4" w:rsidRDefault="001E37B0" w:rsidP="000761FC">
      <w:pPr>
        <w:pStyle w:val="Prrafodelista"/>
        <w:tabs>
          <w:tab w:val="left" w:pos="426"/>
        </w:tabs>
        <w:spacing w:before="240" w:after="240" w:line="360" w:lineRule="auto"/>
        <w:ind w:left="0"/>
        <w:jc w:val="both"/>
        <w:rPr>
          <w:rFonts w:ascii="Palatino Linotype" w:hAnsi="Palatino Linotype" w:cs="Arial"/>
          <w:i/>
        </w:rPr>
      </w:pPr>
    </w:p>
    <w:p w14:paraId="7E3CB51C" w14:textId="70496450" w:rsidR="00D93F02" w:rsidRPr="00D242A4" w:rsidRDefault="009123E1"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i/>
          <w:sz w:val="24"/>
        </w:rPr>
      </w:pPr>
      <w:r w:rsidRPr="00D242A4">
        <w:rPr>
          <w:rFonts w:ascii="Palatino Linotype" w:eastAsia="Calibri" w:hAnsi="Palatino Linotype" w:cs="Arial"/>
          <w:sz w:val="24"/>
          <w:lang w:val="es-AR"/>
        </w:rPr>
        <w:t>Así las cosas, el veinte</w:t>
      </w:r>
      <w:r w:rsidRPr="00D242A4">
        <w:rPr>
          <w:rFonts w:ascii="Palatino Linotype" w:hAnsi="Palatino Linotype" w:cs="Arial"/>
          <w:sz w:val="24"/>
          <w:lang w:val="es-ES"/>
        </w:rPr>
        <w:t xml:space="preserve"> (20) de julio</w:t>
      </w:r>
      <w:r w:rsidR="006876E5" w:rsidRPr="00D242A4">
        <w:rPr>
          <w:rFonts w:ascii="Palatino Linotype" w:hAnsi="Palatino Linotype" w:cs="Arial"/>
          <w:sz w:val="24"/>
          <w:lang w:val="es-ES"/>
        </w:rPr>
        <w:t xml:space="preserve"> de dos mil veintitrés</w:t>
      </w:r>
      <w:r w:rsidR="00D93F02" w:rsidRPr="00D242A4">
        <w:rPr>
          <w:rFonts w:ascii="Palatino Linotype" w:hAnsi="Palatino Linotype" w:cs="Arial"/>
          <w:sz w:val="24"/>
          <w:lang w:val="es-ES"/>
        </w:rPr>
        <w:t xml:space="preserve">, </w:t>
      </w:r>
      <w:r w:rsidR="001E37B0" w:rsidRPr="00D242A4">
        <w:rPr>
          <w:rFonts w:ascii="Palatino Linotype" w:hAnsi="Palatino Linotype" w:cs="Arial"/>
          <w:sz w:val="24"/>
          <w:lang w:val="es-ES"/>
        </w:rPr>
        <w:t xml:space="preserve">la ahora </w:t>
      </w:r>
      <w:r w:rsidR="001E37B0" w:rsidRPr="00D242A4">
        <w:rPr>
          <w:rFonts w:ascii="Palatino Linotype" w:hAnsi="Palatino Linotype" w:cs="Arial"/>
          <w:b/>
          <w:sz w:val="24"/>
          <w:lang w:val="es-ES"/>
        </w:rPr>
        <w:t>RECURRENTE</w:t>
      </w:r>
      <w:r w:rsidR="001E37B0" w:rsidRPr="00D242A4">
        <w:rPr>
          <w:rFonts w:ascii="Palatino Linotype" w:hAnsi="Palatino Linotype" w:cs="Arial"/>
          <w:sz w:val="24"/>
          <w:lang w:val="es-ES"/>
        </w:rPr>
        <w:t xml:space="preserve"> </w:t>
      </w:r>
      <w:r w:rsidR="00D93F02" w:rsidRPr="00D242A4">
        <w:rPr>
          <w:rFonts w:ascii="Palatino Linotype" w:hAnsi="Palatino Linotype" w:cs="Arial"/>
          <w:sz w:val="24"/>
          <w:lang w:val="es-ES"/>
        </w:rPr>
        <w:t>interpuso el recurso de revisión</w:t>
      </w:r>
      <w:r w:rsidR="001E37B0" w:rsidRPr="00D242A4">
        <w:rPr>
          <w:rFonts w:ascii="Palatino Linotype" w:hAnsi="Palatino Linotype" w:cs="Arial"/>
          <w:sz w:val="24"/>
          <w:lang w:val="es-ES"/>
        </w:rPr>
        <w:t xml:space="preserve"> al rubro citado</w:t>
      </w:r>
      <w:r w:rsidR="00D93F02" w:rsidRPr="00D242A4">
        <w:rPr>
          <w:rFonts w:ascii="Palatino Linotype" w:hAnsi="Palatino Linotype" w:cs="Arial"/>
          <w:sz w:val="24"/>
          <w:lang w:val="es-ES"/>
        </w:rPr>
        <w:t>, señalando como:</w:t>
      </w:r>
    </w:p>
    <w:p w14:paraId="79FCF6F8" w14:textId="77777777" w:rsidR="00D93F02" w:rsidRPr="00D242A4" w:rsidRDefault="00D93F02" w:rsidP="000761FC">
      <w:pPr>
        <w:pStyle w:val="Prrafodelista"/>
        <w:spacing w:before="240" w:after="240" w:line="360" w:lineRule="auto"/>
        <w:ind w:left="0"/>
        <w:jc w:val="both"/>
        <w:rPr>
          <w:rFonts w:ascii="Palatino Linotype" w:hAnsi="Palatino Linotype" w:cs="Arial"/>
          <w:i/>
          <w:szCs w:val="22"/>
        </w:rPr>
      </w:pPr>
    </w:p>
    <w:p w14:paraId="789B7569" w14:textId="1B4E95E3" w:rsidR="00D93F02" w:rsidRPr="00D242A4" w:rsidRDefault="00D93F02" w:rsidP="009123E1">
      <w:pPr>
        <w:pStyle w:val="Prrafodelista"/>
        <w:spacing w:line="360" w:lineRule="auto"/>
        <w:ind w:left="567" w:right="822"/>
        <w:jc w:val="both"/>
        <w:rPr>
          <w:rFonts w:ascii="Palatino Linotype" w:eastAsia="Calibri" w:hAnsi="Palatino Linotype" w:cs="Arial"/>
          <w:i/>
          <w:szCs w:val="22"/>
          <w:lang w:val="es-ES"/>
        </w:rPr>
      </w:pPr>
      <w:r w:rsidRPr="00D242A4">
        <w:rPr>
          <w:rFonts w:ascii="Palatino Linotype" w:hAnsi="Palatino Linotype"/>
          <w:b/>
          <w:szCs w:val="22"/>
        </w:rPr>
        <w:t>Acto impugnado:</w:t>
      </w:r>
      <w:r w:rsidRPr="00D242A4">
        <w:rPr>
          <w:rStyle w:val="Ttulo2Car"/>
          <w:rFonts w:ascii="Palatino Linotype" w:hAnsi="Palatino Linotype"/>
          <w:b/>
          <w:i/>
          <w:sz w:val="22"/>
          <w:szCs w:val="22"/>
          <w:lang w:val="es-ES"/>
        </w:rPr>
        <w:t xml:space="preserve"> </w:t>
      </w:r>
      <w:r w:rsidRPr="00D242A4">
        <w:rPr>
          <w:rFonts w:ascii="Palatino Linotype" w:hAnsi="Palatino Linotype"/>
          <w:i/>
          <w:szCs w:val="22"/>
        </w:rPr>
        <w:t>“</w:t>
      </w:r>
      <w:r w:rsidR="009123E1" w:rsidRPr="00D242A4">
        <w:rPr>
          <w:rFonts w:ascii="Palatino Linotype" w:hAnsi="Palatino Linotype"/>
          <w:i/>
          <w:szCs w:val="22"/>
        </w:rPr>
        <w:t>NO ME ENTREGAN LA INFORMACIÓN SOLICITADA</w:t>
      </w:r>
      <w:r w:rsidR="00CC6C06" w:rsidRPr="00D242A4">
        <w:rPr>
          <w:rFonts w:ascii="Palatino Linotype" w:hAnsi="Palatino Linotype"/>
          <w:i/>
          <w:szCs w:val="22"/>
        </w:rPr>
        <w:t xml:space="preserve">. </w:t>
      </w:r>
      <w:r w:rsidRPr="00D242A4">
        <w:rPr>
          <w:rFonts w:ascii="Palatino Linotype" w:hAnsi="Palatino Linotype"/>
          <w:i/>
          <w:szCs w:val="22"/>
        </w:rPr>
        <w:t>“</w:t>
      </w:r>
      <w:r w:rsidR="001E37B0" w:rsidRPr="00D242A4">
        <w:rPr>
          <w:rFonts w:ascii="Palatino Linotype" w:hAnsi="Palatino Linotype"/>
          <w:i/>
          <w:szCs w:val="22"/>
        </w:rPr>
        <w:t xml:space="preserve"> </w:t>
      </w:r>
      <w:r w:rsidRPr="00D242A4">
        <w:rPr>
          <w:rFonts w:ascii="Palatino Linotype" w:hAnsi="Palatino Linotype"/>
          <w:szCs w:val="22"/>
        </w:rPr>
        <w:t>(</w:t>
      </w:r>
      <w:r w:rsidRPr="00D242A4">
        <w:rPr>
          <w:rFonts w:ascii="Palatino Linotype" w:eastAsia="Calibri" w:hAnsi="Palatino Linotype" w:cs="Arial"/>
          <w:szCs w:val="22"/>
          <w:lang w:val="es-ES"/>
        </w:rPr>
        <w:t>Sic)</w:t>
      </w:r>
      <w:r w:rsidRPr="00D242A4">
        <w:rPr>
          <w:rFonts w:ascii="Palatino Linotype" w:eastAsia="Calibri" w:hAnsi="Palatino Linotype" w:cs="Arial"/>
          <w:i/>
          <w:szCs w:val="22"/>
          <w:lang w:val="es-ES"/>
        </w:rPr>
        <w:t xml:space="preserve"> </w:t>
      </w:r>
    </w:p>
    <w:p w14:paraId="7566585C" w14:textId="77777777" w:rsidR="000245C2" w:rsidRPr="00D242A4" w:rsidRDefault="000245C2" w:rsidP="009123E1">
      <w:pPr>
        <w:pStyle w:val="Prrafodelista"/>
        <w:spacing w:line="360" w:lineRule="auto"/>
        <w:ind w:left="567" w:right="822"/>
        <w:jc w:val="both"/>
        <w:rPr>
          <w:rFonts w:ascii="Palatino Linotype" w:hAnsi="Palatino Linotype" w:cs="Arial"/>
          <w:i/>
          <w:szCs w:val="22"/>
        </w:rPr>
      </w:pPr>
    </w:p>
    <w:p w14:paraId="7EF43DF1" w14:textId="6B59A286" w:rsidR="00D93F02" w:rsidRPr="00D242A4" w:rsidRDefault="00D93F02" w:rsidP="009123E1">
      <w:pPr>
        <w:pStyle w:val="Prrafodelista"/>
        <w:spacing w:line="360" w:lineRule="auto"/>
        <w:ind w:left="567" w:right="822"/>
        <w:jc w:val="both"/>
        <w:rPr>
          <w:rFonts w:ascii="Palatino Linotype" w:hAnsi="Palatino Linotype" w:cs="Arial"/>
          <w:i/>
          <w:szCs w:val="22"/>
        </w:rPr>
      </w:pPr>
      <w:r w:rsidRPr="00D242A4">
        <w:rPr>
          <w:rFonts w:ascii="Palatino Linotype" w:hAnsi="Palatino Linotype"/>
          <w:b/>
          <w:szCs w:val="22"/>
        </w:rPr>
        <w:lastRenderedPageBreak/>
        <w:t>Razones o Motivos de inconformidad:</w:t>
      </w:r>
      <w:r w:rsidRPr="00D242A4">
        <w:rPr>
          <w:rStyle w:val="Ttulo2Car"/>
          <w:rFonts w:ascii="Palatino Linotype" w:hAnsi="Palatino Linotype"/>
          <w:b/>
          <w:sz w:val="22"/>
          <w:szCs w:val="22"/>
          <w:lang w:val="es-ES"/>
        </w:rPr>
        <w:t xml:space="preserve"> </w:t>
      </w:r>
      <w:r w:rsidRPr="00D242A4">
        <w:rPr>
          <w:rFonts w:ascii="Palatino Linotype" w:hAnsi="Palatino Linotype"/>
          <w:i/>
          <w:szCs w:val="22"/>
        </w:rPr>
        <w:t>“</w:t>
      </w:r>
      <w:r w:rsidR="009123E1" w:rsidRPr="00D242A4">
        <w:rPr>
          <w:rFonts w:ascii="Palatino Linotype" w:hAnsi="Palatino Linotype"/>
          <w:i/>
          <w:szCs w:val="22"/>
        </w:rPr>
        <w:t xml:space="preserve">Ingrese una solicitud en el SARCOEM, el día catorce de junio del año en curso, para solicitar copias certificadas del Estado de Cuenta del Sistema de Capitalización Individual, de mi esposo </w:t>
      </w:r>
      <w:r w:rsidR="00520A20">
        <w:rPr>
          <w:rFonts w:ascii="Palatino Linotype" w:hAnsi="Palatino Linotype"/>
          <w:i/>
          <w:szCs w:val="22"/>
        </w:rPr>
        <w:t xml:space="preserve">XXX </w:t>
      </w:r>
      <w:proofErr w:type="spellStart"/>
      <w:r w:rsidR="00520A20">
        <w:rPr>
          <w:rFonts w:ascii="Palatino Linotype" w:hAnsi="Palatino Linotype"/>
          <w:i/>
          <w:szCs w:val="22"/>
        </w:rPr>
        <w:t>XXX</w:t>
      </w:r>
      <w:proofErr w:type="spellEnd"/>
      <w:r w:rsidR="00520A20">
        <w:rPr>
          <w:rFonts w:ascii="Palatino Linotype" w:hAnsi="Palatino Linotype"/>
          <w:i/>
          <w:szCs w:val="22"/>
        </w:rPr>
        <w:t xml:space="preserve"> </w:t>
      </w:r>
      <w:proofErr w:type="spellStart"/>
      <w:r w:rsidR="00520A20">
        <w:rPr>
          <w:rFonts w:ascii="Palatino Linotype" w:hAnsi="Palatino Linotype"/>
          <w:i/>
          <w:szCs w:val="22"/>
        </w:rPr>
        <w:t>XXX</w:t>
      </w:r>
      <w:proofErr w:type="spellEnd"/>
      <w:r w:rsidR="009123E1" w:rsidRPr="00D242A4">
        <w:rPr>
          <w:rFonts w:ascii="Palatino Linotype" w:hAnsi="Palatino Linotype"/>
          <w:i/>
          <w:szCs w:val="22"/>
        </w:rPr>
        <w:t xml:space="preserve">, quien falleció en marzo de 2021, con clave ISSEMYM </w:t>
      </w:r>
      <w:r w:rsidR="00520A20">
        <w:rPr>
          <w:rFonts w:ascii="Palatino Linotype" w:hAnsi="Palatino Linotype"/>
          <w:i/>
          <w:szCs w:val="22"/>
        </w:rPr>
        <w:t>XXXXX</w:t>
      </w:r>
      <w:r w:rsidR="009123E1" w:rsidRPr="00D242A4">
        <w:rPr>
          <w:rFonts w:ascii="Palatino Linotype" w:hAnsi="Palatino Linotype"/>
          <w:i/>
          <w:szCs w:val="22"/>
        </w:rPr>
        <w:t xml:space="preserve">.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jurídico y legítimo, con los documentos que adjunto al presente: acta de defunción, acta de matrimonio, identificaciones oficiales de ambos y comprobante de pago de mi esposo. Por lo anterior, solicito al ISSEMYM, que se me entregue en copias certificadas Estado de Cuenta del Sistema de Capitalización Individual, de mi esposo </w:t>
      </w:r>
      <w:r w:rsidR="00520A20">
        <w:rPr>
          <w:rFonts w:ascii="Palatino Linotype" w:hAnsi="Palatino Linotype"/>
          <w:i/>
          <w:szCs w:val="22"/>
        </w:rPr>
        <w:t xml:space="preserve">XXX </w:t>
      </w:r>
      <w:proofErr w:type="spellStart"/>
      <w:r w:rsidR="00520A20">
        <w:rPr>
          <w:rFonts w:ascii="Palatino Linotype" w:hAnsi="Palatino Linotype"/>
          <w:i/>
          <w:szCs w:val="22"/>
        </w:rPr>
        <w:t>XXX</w:t>
      </w:r>
      <w:proofErr w:type="spellEnd"/>
      <w:r w:rsidR="00520A20">
        <w:rPr>
          <w:rFonts w:ascii="Palatino Linotype" w:hAnsi="Palatino Linotype"/>
          <w:i/>
          <w:szCs w:val="22"/>
        </w:rPr>
        <w:t xml:space="preserve"> </w:t>
      </w:r>
      <w:proofErr w:type="spellStart"/>
      <w:r w:rsidR="00520A20">
        <w:rPr>
          <w:rFonts w:ascii="Palatino Linotype" w:hAnsi="Palatino Linotype"/>
          <w:i/>
          <w:szCs w:val="22"/>
        </w:rPr>
        <w:t>XXX</w:t>
      </w:r>
      <w:proofErr w:type="spellEnd"/>
      <w:r w:rsidR="009123E1" w:rsidRPr="00D242A4">
        <w:rPr>
          <w:rFonts w:ascii="Palatino Linotype" w:hAnsi="Palatino Linotype"/>
          <w:i/>
          <w:szCs w:val="22"/>
        </w:rPr>
        <w:t xml:space="preserve">, quien falleció en marzo de 2021, con clave ISSEMYM </w:t>
      </w:r>
      <w:r w:rsidR="00520A20">
        <w:rPr>
          <w:rFonts w:ascii="Palatino Linotype" w:hAnsi="Palatino Linotype"/>
          <w:i/>
          <w:szCs w:val="22"/>
        </w:rPr>
        <w:t>XXXXX</w:t>
      </w:r>
      <w:r w:rsidR="009123E1" w:rsidRPr="00D242A4">
        <w:rPr>
          <w:rFonts w:ascii="Palatino Linotype" w:hAnsi="Palatino Linotype"/>
          <w:i/>
          <w:szCs w:val="22"/>
        </w:rPr>
        <w:t xml:space="preserve">, el </w:t>
      </w:r>
      <w:r w:rsidR="009123E1" w:rsidRPr="00D242A4">
        <w:rPr>
          <w:rFonts w:ascii="Palatino Linotype" w:hAnsi="Palatino Linotype"/>
          <w:i/>
          <w:szCs w:val="22"/>
        </w:rPr>
        <w:lastRenderedPageBreak/>
        <w:t>cual requiero para para trámites relacionados con el retiro de las aportaciones del Sistema de Capitalización Individual.</w:t>
      </w:r>
      <w:r w:rsidR="00CC6C06" w:rsidRPr="00D242A4">
        <w:rPr>
          <w:rFonts w:ascii="Palatino Linotype" w:hAnsi="Palatino Linotype"/>
          <w:i/>
          <w:szCs w:val="22"/>
        </w:rPr>
        <w:t>.</w:t>
      </w:r>
      <w:r w:rsidR="001E37B0" w:rsidRPr="00D242A4">
        <w:rPr>
          <w:rFonts w:ascii="Palatino Linotype" w:hAnsi="Palatino Linotype"/>
          <w:i/>
          <w:szCs w:val="22"/>
        </w:rPr>
        <w:t>.</w:t>
      </w:r>
      <w:r w:rsidRPr="00D242A4">
        <w:rPr>
          <w:rFonts w:ascii="Palatino Linotype" w:hAnsi="Palatino Linotype"/>
          <w:i/>
          <w:szCs w:val="22"/>
        </w:rPr>
        <w:t xml:space="preserve">” </w:t>
      </w:r>
      <w:r w:rsidRPr="00D242A4">
        <w:rPr>
          <w:rFonts w:ascii="Palatino Linotype" w:hAnsi="Palatino Linotype" w:cs="Arial"/>
          <w:szCs w:val="22"/>
        </w:rPr>
        <w:t>(Sic)</w:t>
      </w:r>
      <w:r w:rsidRPr="00D242A4">
        <w:rPr>
          <w:rFonts w:ascii="Palatino Linotype" w:hAnsi="Palatino Linotype" w:cs="Arial"/>
          <w:i/>
          <w:szCs w:val="22"/>
        </w:rPr>
        <w:t xml:space="preserve"> </w:t>
      </w:r>
    </w:p>
    <w:p w14:paraId="3B619D17" w14:textId="77777777" w:rsidR="001E37B0" w:rsidRPr="00D242A4" w:rsidRDefault="001E37B0" w:rsidP="000761FC">
      <w:pPr>
        <w:pStyle w:val="Prrafodelista"/>
        <w:spacing w:before="240" w:after="240" w:line="360" w:lineRule="auto"/>
        <w:ind w:left="0"/>
        <w:jc w:val="both"/>
        <w:rPr>
          <w:rFonts w:ascii="Palatino Linotype" w:eastAsia="Calibri" w:hAnsi="Palatino Linotype" w:cs="Arial"/>
          <w:szCs w:val="22"/>
          <w:lang w:val="es-AR"/>
        </w:rPr>
      </w:pPr>
    </w:p>
    <w:p w14:paraId="2AD43D12" w14:textId="232FF06C" w:rsidR="001E37B0" w:rsidRPr="00D242A4"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Cs w:val="22"/>
          <w:lang w:val="es-AR"/>
        </w:rPr>
      </w:pPr>
      <w:r w:rsidRPr="00D242A4">
        <w:rPr>
          <w:rFonts w:ascii="Palatino Linotype" w:hAnsi="Palatino Linotype" w:cs="Arial"/>
          <w:sz w:val="24"/>
        </w:rPr>
        <w:t>Se hace constar que la particular acompa</w:t>
      </w:r>
      <w:r w:rsidR="00CC6C06" w:rsidRPr="00D242A4">
        <w:rPr>
          <w:rFonts w:ascii="Palatino Linotype" w:hAnsi="Palatino Linotype" w:cs="Arial"/>
          <w:sz w:val="24"/>
        </w:rPr>
        <w:t>ñó su recurso de revisión con los</w:t>
      </w:r>
      <w:r w:rsidRPr="00D242A4">
        <w:rPr>
          <w:rFonts w:ascii="Palatino Linotype" w:hAnsi="Palatino Linotype" w:cs="Arial"/>
          <w:sz w:val="24"/>
        </w:rPr>
        <w:t xml:space="preserve"> archivo</w:t>
      </w:r>
      <w:r w:rsidR="00CC6C06" w:rsidRPr="00D242A4">
        <w:rPr>
          <w:rFonts w:ascii="Palatino Linotype" w:hAnsi="Palatino Linotype" w:cs="Arial"/>
          <w:sz w:val="24"/>
        </w:rPr>
        <w:t>s</w:t>
      </w:r>
      <w:r w:rsidRPr="00D242A4">
        <w:rPr>
          <w:rFonts w:ascii="Palatino Linotype" w:hAnsi="Palatino Linotype" w:cs="Arial"/>
          <w:sz w:val="24"/>
        </w:rPr>
        <w:t xml:space="preserve"> </w:t>
      </w:r>
      <w:r w:rsidRPr="00D242A4">
        <w:rPr>
          <w:rFonts w:ascii="Palatino Linotype" w:hAnsi="Palatino Linotype" w:cs="Arial"/>
          <w:szCs w:val="22"/>
        </w:rPr>
        <w:t>electrónico</w:t>
      </w:r>
      <w:r w:rsidR="00CC6C06" w:rsidRPr="00D242A4">
        <w:rPr>
          <w:rFonts w:ascii="Palatino Linotype" w:hAnsi="Palatino Linotype" w:cs="Arial"/>
          <w:szCs w:val="22"/>
        </w:rPr>
        <w:t>s</w:t>
      </w:r>
      <w:r w:rsidRPr="00D242A4">
        <w:rPr>
          <w:rFonts w:ascii="Palatino Linotype" w:hAnsi="Palatino Linotype" w:cs="Arial"/>
          <w:szCs w:val="22"/>
        </w:rPr>
        <w:t xml:space="preserve"> siguiente</w:t>
      </w:r>
      <w:r w:rsidR="00CC6C06" w:rsidRPr="00D242A4">
        <w:rPr>
          <w:rFonts w:ascii="Palatino Linotype" w:hAnsi="Palatino Linotype" w:cs="Arial"/>
          <w:szCs w:val="22"/>
        </w:rPr>
        <w:t>s</w:t>
      </w:r>
      <w:r w:rsidRPr="00D242A4">
        <w:rPr>
          <w:rFonts w:ascii="Palatino Linotype" w:hAnsi="Palatino Linotype" w:cs="Arial"/>
          <w:szCs w:val="22"/>
        </w:rPr>
        <w:t>:</w:t>
      </w:r>
    </w:p>
    <w:p w14:paraId="1BAE2C58" w14:textId="5DF7A388" w:rsidR="009123E1" w:rsidRPr="00D242A4" w:rsidRDefault="007C1E72" w:rsidP="009123E1">
      <w:pPr>
        <w:numPr>
          <w:ilvl w:val="0"/>
          <w:numId w:val="35"/>
        </w:numPr>
        <w:tabs>
          <w:tab w:val="clear" w:pos="720"/>
          <w:tab w:val="num" w:pos="284"/>
        </w:tabs>
        <w:spacing w:before="100" w:beforeAutospacing="1" w:after="100" w:afterAutospacing="1" w:line="360" w:lineRule="auto"/>
        <w:ind w:left="284" w:right="539" w:firstLine="0"/>
        <w:jc w:val="both"/>
        <w:rPr>
          <w:rFonts w:ascii="Palatino Linotype" w:hAnsi="Palatino Linotype" w:cs="Arial"/>
          <w:color w:val="333333"/>
          <w:sz w:val="22"/>
          <w:szCs w:val="22"/>
          <w:lang w:eastAsia="es-MX"/>
        </w:rPr>
      </w:pPr>
      <w:hyperlink r:id="rId12" w:tgtFrame="_blank" w:history="1">
        <w:r w:rsidR="009123E1" w:rsidRPr="00D242A4">
          <w:rPr>
            <w:rFonts w:ascii="Palatino Linotype" w:hAnsi="Palatino Linotype" w:cs="Arial"/>
            <w:b/>
            <w:bCs/>
            <w:color w:val="000000" w:themeColor="text1"/>
            <w:sz w:val="22"/>
            <w:szCs w:val="22"/>
            <w:lang w:eastAsia="es-MX"/>
          </w:rPr>
          <w:t>Scanned-image14-06-2023-113225.pdf</w:t>
        </w:r>
      </w:hyperlink>
      <w:r w:rsidR="009123E1" w:rsidRPr="00D242A4">
        <w:rPr>
          <w:rFonts w:ascii="Palatino Linotype" w:hAnsi="Palatino Linotype" w:cs="Arial"/>
          <w:color w:val="000000" w:themeColor="text1"/>
          <w:sz w:val="22"/>
          <w:szCs w:val="22"/>
          <w:lang w:eastAsia="es-MX"/>
        </w:rPr>
        <w:t xml:space="preserve">: Documento electrónico que en dos (02) hojas contiene Ata de Defunción de fecha veintinueve (29) de marzo de dos mil veintiuno, mediante la cual se certifica el deceso de quien en vida respondiera al nombre de </w:t>
      </w:r>
      <w:r w:rsidR="008F5B4E">
        <w:rPr>
          <w:rFonts w:ascii="Palatino Linotype" w:hAnsi="Palatino Linotype" w:cs="Arial"/>
          <w:color w:val="000000" w:themeColor="text1"/>
          <w:sz w:val="22"/>
          <w:szCs w:val="22"/>
          <w:lang w:eastAsia="es-MX"/>
        </w:rPr>
        <w:t xml:space="preserve">XXX </w:t>
      </w:r>
      <w:proofErr w:type="spellStart"/>
      <w:r w:rsidR="008F5B4E">
        <w:rPr>
          <w:rFonts w:ascii="Palatino Linotype" w:hAnsi="Palatino Linotype" w:cs="Arial"/>
          <w:color w:val="000000" w:themeColor="text1"/>
          <w:sz w:val="22"/>
          <w:szCs w:val="22"/>
          <w:lang w:eastAsia="es-MX"/>
        </w:rPr>
        <w:t>XXX</w:t>
      </w:r>
      <w:proofErr w:type="spellEnd"/>
      <w:r w:rsidR="008F5B4E">
        <w:rPr>
          <w:rFonts w:ascii="Palatino Linotype" w:hAnsi="Palatino Linotype" w:cs="Arial"/>
          <w:color w:val="000000" w:themeColor="text1"/>
          <w:sz w:val="22"/>
          <w:szCs w:val="22"/>
          <w:lang w:eastAsia="es-MX"/>
        </w:rPr>
        <w:t xml:space="preserve"> </w:t>
      </w:r>
      <w:proofErr w:type="spellStart"/>
      <w:r w:rsidR="008F5B4E">
        <w:rPr>
          <w:rFonts w:ascii="Palatino Linotype" w:hAnsi="Palatino Linotype" w:cs="Arial"/>
          <w:color w:val="000000" w:themeColor="text1"/>
          <w:sz w:val="22"/>
          <w:szCs w:val="22"/>
          <w:lang w:eastAsia="es-MX"/>
        </w:rPr>
        <w:t>XXX</w:t>
      </w:r>
      <w:proofErr w:type="spellEnd"/>
      <w:r w:rsidR="009123E1" w:rsidRPr="00D242A4">
        <w:rPr>
          <w:rFonts w:ascii="Palatino Linotype" w:hAnsi="Palatino Linotype" w:cs="Arial"/>
          <w:color w:val="000000" w:themeColor="text1"/>
          <w:sz w:val="22"/>
          <w:szCs w:val="22"/>
          <w:lang w:eastAsia="es-MX"/>
        </w:rPr>
        <w:t xml:space="preserve">. </w:t>
      </w:r>
    </w:p>
    <w:p w14:paraId="03E7EE0F" w14:textId="77777777" w:rsidR="009123E1" w:rsidRPr="00D242A4" w:rsidRDefault="007C1E72" w:rsidP="009123E1">
      <w:pPr>
        <w:numPr>
          <w:ilvl w:val="0"/>
          <w:numId w:val="36"/>
        </w:numPr>
        <w:tabs>
          <w:tab w:val="clear" w:pos="720"/>
          <w:tab w:val="num" w:pos="284"/>
        </w:tabs>
        <w:spacing w:before="100" w:beforeAutospacing="1" w:after="100" w:afterAutospacing="1" w:line="360" w:lineRule="auto"/>
        <w:ind w:left="284" w:right="539" w:firstLine="0"/>
        <w:jc w:val="both"/>
        <w:rPr>
          <w:rFonts w:ascii="Palatino Linotype" w:hAnsi="Palatino Linotype" w:cs="Arial"/>
          <w:color w:val="000000" w:themeColor="text1"/>
          <w:sz w:val="22"/>
          <w:szCs w:val="22"/>
          <w:lang w:eastAsia="es-MX"/>
        </w:rPr>
      </w:pPr>
      <w:hyperlink r:id="rId13" w:tgtFrame="_blank" w:history="1">
        <w:r w:rsidR="009123E1" w:rsidRPr="00D242A4">
          <w:rPr>
            <w:rStyle w:val="Hipervnculo"/>
            <w:rFonts w:ascii="Palatino Linotype" w:hAnsi="Palatino Linotype" w:cs="Arial"/>
            <w:b/>
            <w:bCs/>
            <w:color w:val="000000" w:themeColor="text1"/>
            <w:sz w:val="22"/>
            <w:szCs w:val="22"/>
            <w:u w:val="none"/>
          </w:rPr>
          <w:t>Scanned-image14-06-2023-113244.pdf</w:t>
        </w:r>
      </w:hyperlink>
      <w:r w:rsidR="009123E1" w:rsidRPr="00D242A4">
        <w:rPr>
          <w:rFonts w:ascii="Palatino Linotype" w:hAnsi="Palatino Linotype" w:cs="Arial"/>
          <w:color w:val="000000" w:themeColor="text1"/>
          <w:sz w:val="22"/>
          <w:szCs w:val="22"/>
        </w:rPr>
        <w:t>: Documento electrónico que en cuatro hojas contiene:</w:t>
      </w:r>
    </w:p>
    <w:p w14:paraId="73A470DD" w14:textId="6503766C" w:rsidR="009123E1" w:rsidRPr="00D242A4" w:rsidRDefault="009123E1" w:rsidP="009123E1">
      <w:pPr>
        <w:tabs>
          <w:tab w:val="num" w:pos="284"/>
        </w:tabs>
        <w:spacing w:before="100" w:beforeAutospacing="1" w:after="100" w:afterAutospacing="1" w:line="360" w:lineRule="auto"/>
        <w:ind w:left="284" w:right="539"/>
        <w:jc w:val="both"/>
        <w:rPr>
          <w:rFonts w:ascii="Palatino Linotype" w:hAnsi="Palatino Linotype" w:cs="Arial"/>
          <w:color w:val="333333"/>
          <w:sz w:val="22"/>
          <w:szCs w:val="22"/>
          <w:lang w:eastAsia="es-MX"/>
        </w:rPr>
      </w:pPr>
      <w:r w:rsidRPr="00D242A4">
        <w:rPr>
          <w:rFonts w:ascii="Palatino Linotype" w:hAnsi="Palatino Linotype" w:cs="Arial"/>
          <w:color w:val="000000" w:themeColor="text1"/>
          <w:sz w:val="22"/>
          <w:szCs w:val="22"/>
        </w:rPr>
        <w:t>-</w:t>
      </w:r>
      <w:r w:rsidR="003117BE" w:rsidRPr="00D242A4">
        <w:rPr>
          <w:rFonts w:ascii="Palatino Linotype" w:hAnsi="Palatino Linotype" w:cs="Arial"/>
          <w:color w:val="000000" w:themeColor="text1"/>
          <w:sz w:val="22"/>
          <w:szCs w:val="22"/>
        </w:rPr>
        <w:t xml:space="preserve"> </w:t>
      </w:r>
      <w:r w:rsidRPr="00D242A4">
        <w:rPr>
          <w:rFonts w:ascii="Palatino Linotype" w:hAnsi="Palatino Linotype" w:cs="Arial"/>
          <w:color w:val="000000" w:themeColor="text1"/>
          <w:sz w:val="22"/>
          <w:szCs w:val="22"/>
        </w:rPr>
        <w:t xml:space="preserve">Credencial de elector emitida por el Instituto Federal Electoral a favor de  </w:t>
      </w:r>
      <w:r w:rsidR="008F5B4E">
        <w:rPr>
          <w:rFonts w:ascii="Palatino Linotype" w:hAnsi="Palatino Linotype" w:cs="Arial"/>
          <w:color w:val="333333"/>
          <w:sz w:val="22"/>
          <w:szCs w:val="22"/>
          <w:lang w:eastAsia="es-MX"/>
        </w:rPr>
        <w:t>XXX XX XXX</w:t>
      </w:r>
      <w:r w:rsidRPr="00D242A4">
        <w:rPr>
          <w:rFonts w:ascii="Palatino Linotype" w:hAnsi="Palatino Linotype" w:cs="Arial"/>
          <w:color w:val="333333"/>
          <w:sz w:val="22"/>
          <w:szCs w:val="22"/>
          <w:lang w:eastAsia="es-MX"/>
        </w:rPr>
        <w:t>.</w:t>
      </w:r>
    </w:p>
    <w:p w14:paraId="068AD011" w14:textId="2FEF25BA" w:rsidR="009123E1" w:rsidRPr="00D242A4" w:rsidRDefault="009123E1" w:rsidP="009123E1">
      <w:pPr>
        <w:tabs>
          <w:tab w:val="num" w:pos="284"/>
        </w:tabs>
        <w:spacing w:before="100" w:beforeAutospacing="1" w:after="100" w:afterAutospacing="1" w:line="360" w:lineRule="auto"/>
        <w:ind w:left="284" w:right="539"/>
        <w:jc w:val="both"/>
        <w:rPr>
          <w:rFonts w:ascii="Palatino Linotype" w:hAnsi="Palatino Linotype" w:cs="Arial"/>
          <w:color w:val="333333"/>
          <w:sz w:val="22"/>
          <w:szCs w:val="22"/>
          <w:lang w:eastAsia="es-MX"/>
        </w:rPr>
      </w:pPr>
      <w:r w:rsidRPr="00D242A4">
        <w:rPr>
          <w:rFonts w:ascii="Palatino Linotype" w:hAnsi="Palatino Linotype" w:cs="Arial"/>
          <w:color w:val="333333"/>
          <w:sz w:val="22"/>
          <w:szCs w:val="22"/>
          <w:lang w:eastAsia="es-MX"/>
        </w:rPr>
        <w:t xml:space="preserve">- Credencial de elector emitida por el Instituto Federal Electoral a favor de </w:t>
      </w:r>
      <w:r w:rsidR="008F5B4E">
        <w:rPr>
          <w:rFonts w:ascii="Palatino Linotype" w:hAnsi="Palatino Linotype" w:cs="Arial"/>
          <w:color w:val="333333"/>
          <w:sz w:val="22"/>
          <w:szCs w:val="22"/>
          <w:lang w:eastAsia="es-MX"/>
        </w:rPr>
        <w:t xml:space="preserve">XXX </w:t>
      </w:r>
      <w:proofErr w:type="spellStart"/>
      <w:r w:rsidR="008F5B4E">
        <w:rPr>
          <w:rFonts w:ascii="Palatino Linotype" w:hAnsi="Palatino Linotype" w:cs="Arial"/>
          <w:color w:val="333333"/>
          <w:sz w:val="22"/>
          <w:szCs w:val="22"/>
          <w:lang w:eastAsia="es-MX"/>
        </w:rPr>
        <w:t>XXX</w:t>
      </w:r>
      <w:proofErr w:type="spellEnd"/>
      <w:r w:rsidR="008F5B4E">
        <w:rPr>
          <w:rFonts w:ascii="Palatino Linotype" w:hAnsi="Palatino Linotype" w:cs="Arial"/>
          <w:color w:val="333333"/>
          <w:sz w:val="22"/>
          <w:szCs w:val="22"/>
          <w:lang w:eastAsia="es-MX"/>
        </w:rPr>
        <w:t xml:space="preserve"> </w:t>
      </w:r>
      <w:proofErr w:type="spellStart"/>
      <w:r w:rsidR="008F5B4E">
        <w:rPr>
          <w:rFonts w:ascii="Palatino Linotype" w:hAnsi="Palatino Linotype" w:cs="Arial"/>
          <w:color w:val="333333"/>
          <w:sz w:val="22"/>
          <w:szCs w:val="22"/>
          <w:lang w:eastAsia="es-MX"/>
        </w:rPr>
        <w:t>XXX</w:t>
      </w:r>
      <w:proofErr w:type="spellEnd"/>
      <w:r w:rsidRPr="00D242A4">
        <w:rPr>
          <w:rFonts w:ascii="Palatino Linotype" w:hAnsi="Palatino Linotype" w:cs="Arial"/>
          <w:color w:val="333333"/>
          <w:sz w:val="22"/>
          <w:szCs w:val="22"/>
          <w:lang w:eastAsia="es-MX"/>
        </w:rPr>
        <w:t>.</w:t>
      </w:r>
    </w:p>
    <w:p w14:paraId="1C44CA2A" w14:textId="66D488FA" w:rsidR="009123E1" w:rsidRPr="00D242A4" w:rsidRDefault="007C1E72" w:rsidP="00552619">
      <w:pPr>
        <w:pStyle w:val="Prrafodelista"/>
        <w:numPr>
          <w:ilvl w:val="0"/>
          <w:numId w:val="37"/>
        </w:numPr>
        <w:tabs>
          <w:tab w:val="num" w:pos="284"/>
        </w:tabs>
        <w:spacing w:before="100" w:beforeAutospacing="1" w:after="100" w:afterAutospacing="1" w:line="360" w:lineRule="auto"/>
        <w:ind w:left="284" w:right="539" w:firstLine="0"/>
        <w:jc w:val="both"/>
        <w:rPr>
          <w:rFonts w:ascii="Palatino Linotype" w:hAnsi="Palatino Linotype" w:cs="Arial"/>
          <w:color w:val="333333"/>
          <w:szCs w:val="22"/>
          <w:lang w:eastAsia="es-MX"/>
        </w:rPr>
      </w:pPr>
      <w:hyperlink r:id="rId14" w:tgtFrame="_blank" w:history="1">
        <w:r w:rsidR="009123E1" w:rsidRPr="00D242A4">
          <w:rPr>
            <w:rFonts w:ascii="Palatino Linotype" w:hAnsi="Palatino Linotype" w:cs="Arial"/>
            <w:b/>
            <w:bCs/>
            <w:color w:val="000000" w:themeColor="text1"/>
            <w:szCs w:val="22"/>
            <w:lang w:eastAsia="es-MX"/>
          </w:rPr>
          <w:t>Scanned-image14-06-2023-113225.pdf</w:t>
        </w:r>
      </w:hyperlink>
      <w:r w:rsidR="009123E1" w:rsidRPr="00D242A4">
        <w:rPr>
          <w:rFonts w:ascii="Palatino Linotype" w:hAnsi="Palatino Linotype" w:cs="Arial"/>
          <w:color w:val="000000" w:themeColor="text1"/>
          <w:szCs w:val="22"/>
          <w:lang w:eastAsia="es-MX"/>
        </w:rPr>
        <w:t xml:space="preserve">: Documento electrónico que en una (01) hoja contiene el Recibo de beneficio FOREMEX  a favor de </w:t>
      </w:r>
      <w:r w:rsidR="008F5B4E">
        <w:rPr>
          <w:rFonts w:ascii="Palatino Linotype" w:hAnsi="Palatino Linotype" w:cs="Arial"/>
          <w:color w:val="000000" w:themeColor="text1"/>
          <w:szCs w:val="22"/>
          <w:lang w:eastAsia="es-MX"/>
        </w:rPr>
        <w:t xml:space="preserve">XXX </w:t>
      </w:r>
      <w:proofErr w:type="spellStart"/>
      <w:r w:rsidR="008F5B4E">
        <w:rPr>
          <w:rFonts w:ascii="Palatino Linotype" w:hAnsi="Palatino Linotype" w:cs="Arial"/>
          <w:color w:val="000000" w:themeColor="text1"/>
          <w:szCs w:val="22"/>
          <w:lang w:eastAsia="es-MX"/>
        </w:rPr>
        <w:t>XXX</w:t>
      </w:r>
      <w:proofErr w:type="spellEnd"/>
      <w:r w:rsidR="008F5B4E">
        <w:rPr>
          <w:rFonts w:ascii="Palatino Linotype" w:hAnsi="Palatino Linotype" w:cs="Arial"/>
          <w:color w:val="000000" w:themeColor="text1"/>
          <w:szCs w:val="22"/>
          <w:lang w:eastAsia="es-MX"/>
        </w:rPr>
        <w:t xml:space="preserve"> </w:t>
      </w:r>
      <w:proofErr w:type="spellStart"/>
      <w:r w:rsidR="008F5B4E">
        <w:rPr>
          <w:rFonts w:ascii="Palatino Linotype" w:hAnsi="Palatino Linotype" w:cs="Arial"/>
          <w:color w:val="000000" w:themeColor="text1"/>
          <w:szCs w:val="22"/>
          <w:lang w:eastAsia="es-MX"/>
        </w:rPr>
        <w:t>XXX</w:t>
      </w:r>
      <w:proofErr w:type="spellEnd"/>
      <w:r w:rsidR="009123E1" w:rsidRPr="00D242A4">
        <w:rPr>
          <w:rFonts w:ascii="Palatino Linotype" w:hAnsi="Palatino Linotype" w:cs="Arial"/>
          <w:color w:val="000000" w:themeColor="text1"/>
          <w:szCs w:val="22"/>
          <w:lang w:eastAsia="es-MX"/>
        </w:rPr>
        <w:t>.</w:t>
      </w:r>
    </w:p>
    <w:p w14:paraId="184C6ECE" w14:textId="77777777" w:rsidR="00817685" w:rsidRPr="00D242A4" w:rsidRDefault="00817685" w:rsidP="00817685">
      <w:pPr>
        <w:pStyle w:val="Prrafodelista"/>
        <w:spacing w:before="100" w:beforeAutospacing="1" w:after="100" w:afterAutospacing="1" w:line="360" w:lineRule="auto"/>
        <w:ind w:left="284" w:right="539"/>
        <w:jc w:val="both"/>
        <w:rPr>
          <w:rFonts w:ascii="Palatino Linotype" w:hAnsi="Palatino Linotype" w:cs="Arial"/>
          <w:color w:val="333333"/>
          <w:szCs w:val="22"/>
          <w:lang w:eastAsia="es-MX"/>
        </w:rPr>
      </w:pPr>
    </w:p>
    <w:p w14:paraId="3A8B92FD" w14:textId="5167EF8C" w:rsidR="001E37B0" w:rsidRPr="00D242A4"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D242A4">
        <w:rPr>
          <w:rFonts w:ascii="Palatino Linotype" w:hAnsi="Palatino Linotype" w:cs="Arial"/>
          <w:sz w:val="24"/>
        </w:rPr>
        <w:t xml:space="preserve">Se </w:t>
      </w:r>
      <w:r w:rsidRPr="00D242A4">
        <w:rPr>
          <w:rFonts w:ascii="Palatino Linotype" w:hAnsi="Palatino Linotype" w:cs="Arial"/>
          <w:sz w:val="24"/>
          <w:lang w:val="es-ES"/>
        </w:rPr>
        <w:t xml:space="preserve">registró el recurso de revisión bajo el número de expediente al rubro indicado; asimismo, con fundamento en lo dispuesto por el artículo 185, fracción I, de la Ley de Transparencia y Acceso a la Información Pública del Estado de México y Municipios, de aplicación supletoria a la Ley de Protección de Datos Personales en Posesión de Sujetos Obligados del Estado de México y Municipios, se turnó a la </w:t>
      </w:r>
      <w:r w:rsidRPr="00D242A4">
        <w:rPr>
          <w:rFonts w:ascii="Palatino Linotype" w:hAnsi="Palatino Linotype" w:cs="Arial"/>
          <w:b/>
          <w:sz w:val="24"/>
          <w:lang w:val="es-ES"/>
        </w:rPr>
        <w:t xml:space="preserve">Comisionada María del Rosario Mejía Ayala, </w:t>
      </w:r>
      <w:r w:rsidR="003117BE" w:rsidRPr="00D242A4">
        <w:rPr>
          <w:rFonts w:ascii="Palatino Linotype" w:hAnsi="Palatino Linotype" w:cs="Arial"/>
          <w:sz w:val="24"/>
          <w:lang w:val="es-ES"/>
        </w:rPr>
        <w:t>para</w:t>
      </w:r>
      <w:r w:rsidRPr="00D242A4">
        <w:rPr>
          <w:rFonts w:ascii="Palatino Linotype" w:hAnsi="Palatino Linotype" w:cs="Arial"/>
          <w:sz w:val="24"/>
          <w:lang w:val="es-ES"/>
        </w:rPr>
        <w:t xml:space="preserve"> su análisis.</w:t>
      </w:r>
    </w:p>
    <w:p w14:paraId="31A9D52B" w14:textId="77777777" w:rsidR="001E37B0" w:rsidRPr="00D242A4" w:rsidRDefault="001E37B0"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2106A23D" w14:textId="4B0B5F83" w:rsidR="00D93F02" w:rsidRPr="00D242A4" w:rsidRDefault="001E37B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D242A4">
        <w:rPr>
          <w:rFonts w:ascii="Palatino Linotype" w:hAnsi="Palatino Linotype" w:cs="Arial"/>
          <w:sz w:val="24"/>
        </w:rPr>
        <w:t>E</w:t>
      </w:r>
      <w:r w:rsidR="00D93F02" w:rsidRPr="00D242A4">
        <w:rPr>
          <w:rFonts w:ascii="Palatino Linotype" w:hAnsi="Palatino Linotype" w:cs="Arial"/>
          <w:sz w:val="24"/>
        </w:rPr>
        <w:t xml:space="preserve">l </w:t>
      </w:r>
      <w:r w:rsidR="009123E1" w:rsidRPr="00D242A4">
        <w:rPr>
          <w:rFonts w:ascii="Palatino Linotype" w:hAnsi="Palatino Linotype" w:cs="Arial"/>
          <w:sz w:val="24"/>
        </w:rPr>
        <w:t>ocho (08</w:t>
      </w:r>
      <w:r w:rsidR="000A542B" w:rsidRPr="00D242A4">
        <w:rPr>
          <w:rFonts w:ascii="Palatino Linotype" w:hAnsi="Palatino Linotype" w:cs="Arial"/>
          <w:sz w:val="24"/>
        </w:rPr>
        <w:t>) de</w:t>
      </w:r>
      <w:r w:rsidR="006152F0" w:rsidRPr="00D242A4">
        <w:rPr>
          <w:rFonts w:ascii="Palatino Linotype" w:hAnsi="Palatino Linotype" w:cs="Arial"/>
          <w:sz w:val="24"/>
        </w:rPr>
        <w:t xml:space="preserve"> agosto de</w:t>
      </w:r>
      <w:r w:rsidR="009123E1" w:rsidRPr="00D242A4">
        <w:rPr>
          <w:rFonts w:ascii="Palatino Linotype" w:hAnsi="Palatino Linotype" w:cs="Arial"/>
          <w:sz w:val="24"/>
        </w:rPr>
        <w:t xml:space="preserve"> dos mil veintitrés</w:t>
      </w:r>
      <w:r w:rsidR="00D93F02" w:rsidRPr="00D242A4">
        <w:rPr>
          <w:rFonts w:ascii="Palatino Linotype" w:hAnsi="Palatino Linotype" w:cs="Arial"/>
          <w:sz w:val="24"/>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46DEB5AB" w14:textId="77777777" w:rsidR="005E21A7" w:rsidRPr="00D242A4" w:rsidRDefault="005E21A7"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168AB071" w14:textId="340CD9C5" w:rsidR="00D93F02" w:rsidRPr="00D242A4" w:rsidRDefault="006152F0" w:rsidP="000761F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AR"/>
        </w:rPr>
      </w:pPr>
      <w:r w:rsidRPr="00D242A4">
        <w:rPr>
          <w:rFonts w:ascii="Palatino Linotype" w:hAnsi="Palatino Linotype" w:cs="Arial"/>
          <w:sz w:val="24"/>
        </w:rPr>
        <w:t>El ocho (08</w:t>
      </w:r>
      <w:r w:rsidR="005E21A7" w:rsidRPr="00D242A4">
        <w:rPr>
          <w:rFonts w:ascii="Palatino Linotype" w:hAnsi="Palatino Linotype" w:cs="Arial"/>
          <w:sz w:val="24"/>
        </w:rPr>
        <w:t>) de</w:t>
      </w:r>
      <w:r w:rsidRPr="00D242A4">
        <w:rPr>
          <w:rFonts w:ascii="Palatino Linotype" w:hAnsi="Palatino Linotype" w:cs="Arial"/>
          <w:sz w:val="24"/>
        </w:rPr>
        <w:t xml:space="preserve"> agosto</w:t>
      </w:r>
      <w:r w:rsidR="000A542B" w:rsidRPr="00D242A4">
        <w:rPr>
          <w:rFonts w:ascii="Palatino Linotype" w:hAnsi="Palatino Linotype" w:cs="Arial"/>
          <w:sz w:val="24"/>
        </w:rPr>
        <w:t xml:space="preserve"> de dos mil </w:t>
      </w:r>
      <w:r w:rsidRPr="00D242A4">
        <w:rPr>
          <w:rFonts w:ascii="Palatino Linotype" w:hAnsi="Palatino Linotype" w:cs="Arial"/>
          <w:sz w:val="24"/>
        </w:rPr>
        <w:t>veintitrés</w:t>
      </w:r>
      <w:r w:rsidR="005E21A7" w:rsidRPr="00D242A4">
        <w:rPr>
          <w:rFonts w:ascii="Palatino Linotype" w:hAnsi="Palatino Linotype" w:cs="Arial"/>
          <w:sz w:val="24"/>
        </w:rPr>
        <w:t>, con fundamento en</w:t>
      </w:r>
      <w:r w:rsidR="005E21A7" w:rsidRPr="00D242A4">
        <w:rPr>
          <w:rFonts w:ascii="Palatino Linotype" w:hAnsi="Palatino Linotype" w:cs="Arial"/>
          <w:sz w:val="24"/>
          <w:lang w:val="es-ES"/>
        </w:rPr>
        <w:t xml:space="preserve"> lo dispuesto en los artículos 131 y 132 de la Ley de Protección de Datos Personales en Posesión de Sujetos Obligados del Estado de México y Municipios,</w:t>
      </w:r>
      <w:r w:rsidR="000A542B" w:rsidRPr="00D242A4">
        <w:rPr>
          <w:rFonts w:ascii="Palatino Linotype" w:hAnsi="Palatino Linotype" w:cs="Arial"/>
          <w:sz w:val="24"/>
          <w:lang w:val="es-ES"/>
        </w:rPr>
        <w:t xml:space="preserve"> se apertura el periodo de manifestaciones, en el que las partes manifiestan lo siguiente:  </w:t>
      </w:r>
      <w:r w:rsidR="005E21A7" w:rsidRPr="00D242A4">
        <w:rPr>
          <w:rFonts w:ascii="Palatino Linotype" w:hAnsi="Palatino Linotype" w:cs="Arial"/>
          <w:sz w:val="24"/>
          <w:lang w:val="es-ES"/>
        </w:rPr>
        <w:t xml:space="preserve"> </w:t>
      </w:r>
    </w:p>
    <w:p w14:paraId="4BC7C0B8" w14:textId="77777777" w:rsidR="000A542B" w:rsidRPr="00D242A4" w:rsidRDefault="000A542B" w:rsidP="000761FC">
      <w:pPr>
        <w:pStyle w:val="Prrafodelista"/>
        <w:tabs>
          <w:tab w:val="left" w:pos="426"/>
        </w:tabs>
        <w:spacing w:before="240" w:after="240" w:line="360" w:lineRule="auto"/>
        <w:ind w:left="0"/>
        <w:jc w:val="both"/>
        <w:rPr>
          <w:rFonts w:ascii="Palatino Linotype" w:eastAsia="Calibri" w:hAnsi="Palatino Linotype" w:cs="Arial"/>
          <w:sz w:val="24"/>
          <w:lang w:val="es-AR"/>
        </w:rPr>
      </w:pPr>
    </w:p>
    <w:p w14:paraId="6302B215" w14:textId="625A9A7C" w:rsidR="005E21A7" w:rsidRPr="00D242A4" w:rsidRDefault="005E21A7"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D242A4">
        <w:rPr>
          <w:rFonts w:ascii="Palatino Linotype" w:hAnsi="Palatino Linotype" w:cs="Arial"/>
          <w:sz w:val="24"/>
        </w:rPr>
        <w:t xml:space="preserve">De las constancias que obran </w:t>
      </w:r>
      <w:r w:rsidRPr="00D242A4">
        <w:rPr>
          <w:rFonts w:ascii="Palatino Linotype" w:hAnsi="Palatino Linotype" w:cs="Arial"/>
          <w:sz w:val="24"/>
          <w:lang w:val="es-ES"/>
        </w:rPr>
        <w:t xml:space="preserve">en el expediente digital formado en el </w:t>
      </w:r>
      <w:r w:rsidRPr="00D242A4">
        <w:rPr>
          <w:rFonts w:ascii="Palatino Linotype" w:hAnsi="Palatino Linotype" w:cs="Arial"/>
          <w:b/>
          <w:sz w:val="24"/>
          <w:lang w:val="es-ES"/>
        </w:rPr>
        <w:t>SARCOEM</w:t>
      </w:r>
      <w:r w:rsidRPr="00D242A4">
        <w:rPr>
          <w:rFonts w:ascii="Palatino Linotype" w:hAnsi="Palatino Linotype" w:cs="Arial"/>
          <w:sz w:val="24"/>
          <w:lang w:val="es-ES"/>
        </w:rPr>
        <w:t>, se aprecia que ambas partes aceptaron llevar a cabo la conciliación, como lo muestra la siguiente imagen:</w:t>
      </w:r>
    </w:p>
    <w:p w14:paraId="5DD911F0" w14:textId="77777777" w:rsidR="000A542B" w:rsidRPr="00D242A4" w:rsidRDefault="000A542B" w:rsidP="000761FC">
      <w:pPr>
        <w:pStyle w:val="Prrafodelista"/>
        <w:tabs>
          <w:tab w:val="left" w:pos="426"/>
        </w:tabs>
        <w:spacing w:before="240" w:after="240" w:line="360" w:lineRule="auto"/>
        <w:ind w:left="0"/>
        <w:jc w:val="both"/>
        <w:rPr>
          <w:rFonts w:ascii="Palatino Linotype" w:hAnsi="Palatino Linotype" w:cs="Arial"/>
          <w:lang w:val="es-ES"/>
        </w:rPr>
      </w:pPr>
    </w:p>
    <w:p w14:paraId="6B348A43" w14:textId="583187C6" w:rsidR="000A542B" w:rsidRPr="00D242A4" w:rsidRDefault="000A542B" w:rsidP="006876E5">
      <w:pPr>
        <w:pStyle w:val="Prrafodelista"/>
        <w:tabs>
          <w:tab w:val="left" w:pos="426"/>
        </w:tabs>
        <w:spacing w:before="240" w:after="240" w:line="360" w:lineRule="auto"/>
        <w:ind w:left="0"/>
        <w:jc w:val="center"/>
        <w:rPr>
          <w:rFonts w:ascii="Palatino Linotype" w:hAnsi="Palatino Linotype" w:cs="Arial"/>
          <w:b/>
          <w:lang w:val="es-ES"/>
        </w:rPr>
      </w:pPr>
      <w:r w:rsidRPr="00D242A4">
        <w:rPr>
          <w:rFonts w:ascii="Palatino Linotype" w:hAnsi="Palatino Linotype" w:cs="Arial"/>
          <w:b/>
          <w:lang w:val="es-ES"/>
        </w:rPr>
        <w:t>Manifestación Recurrente</w:t>
      </w:r>
    </w:p>
    <w:p w14:paraId="20F19633" w14:textId="18954093" w:rsidR="000A542B" w:rsidRPr="00D242A4" w:rsidRDefault="006152F0" w:rsidP="006152F0">
      <w:pPr>
        <w:pStyle w:val="Prrafodelista"/>
        <w:numPr>
          <w:ilvl w:val="0"/>
          <w:numId w:val="31"/>
        </w:numPr>
        <w:tabs>
          <w:tab w:val="left" w:pos="426"/>
        </w:tabs>
        <w:spacing w:before="240" w:after="240" w:line="360" w:lineRule="auto"/>
        <w:ind w:right="539"/>
        <w:jc w:val="both"/>
        <w:rPr>
          <w:rFonts w:ascii="Palatino Linotype" w:hAnsi="Palatino Linotype" w:cs="Arial"/>
          <w:color w:val="000000" w:themeColor="text1"/>
          <w:lang w:val="es-ES"/>
        </w:rPr>
      </w:pPr>
      <w:r w:rsidRPr="00D242A4">
        <w:rPr>
          <w:rFonts w:ascii="Palatino Linotype" w:hAnsi="Palatino Linotype" w:cs="Arial"/>
          <w:b/>
          <w:color w:val="000000" w:themeColor="text1"/>
          <w:lang w:val="es-ES"/>
        </w:rPr>
        <w:t>Escrito de conciliación.pdf</w:t>
      </w:r>
      <w:r w:rsidR="000A542B" w:rsidRPr="00D242A4">
        <w:rPr>
          <w:rFonts w:ascii="Palatino Linotype" w:hAnsi="Palatino Linotype" w:cs="Arial"/>
          <w:color w:val="000000" w:themeColor="text1"/>
          <w:lang w:val="es-ES"/>
        </w:rPr>
        <w:t>: D</w:t>
      </w:r>
      <w:r w:rsidRPr="00D242A4">
        <w:rPr>
          <w:rFonts w:ascii="Palatino Linotype" w:hAnsi="Palatino Linotype" w:cs="Arial"/>
          <w:color w:val="000000" w:themeColor="text1"/>
          <w:lang w:val="es-ES"/>
        </w:rPr>
        <w:t>ocumento electrónico que en dos (02</w:t>
      </w:r>
      <w:r w:rsidR="000A542B" w:rsidRPr="00D242A4">
        <w:rPr>
          <w:rFonts w:ascii="Palatino Linotype" w:hAnsi="Palatino Linotype" w:cs="Arial"/>
          <w:color w:val="000000" w:themeColor="text1"/>
          <w:lang w:val="es-ES"/>
        </w:rPr>
        <w:t>) hojas conti</w:t>
      </w:r>
      <w:r w:rsidRPr="00D242A4">
        <w:rPr>
          <w:rFonts w:ascii="Palatino Linotype" w:hAnsi="Palatino Linotype" w:cs="Arial"/>
          <w:color w:val="000000" w:themeColor="text1"/>
          <w:lang w:val="es-ES"/>
        </w:rPr>
        <w:t>ene escrito de fecha catorce (14</w:t>
      </w:r>
      <w:r w:rsidR="000A542B" w:rsidRPr="00D242A4">
        <w:rPr>
          <w:rFonts w:ascii="Palatino Linotype" w:hAnsi="Palatino Linotype" w:cs="Arial"/>
          <w:color w:val="000000" w:themeColor="text1"/>
          <w:lang w:val="es-ES"/>
        </w:rPr>
        <w:t>) de</w:t>
      </w:r>
      <w:r w:rsidRPr="00D242A4">
        <w:rPr>
          <w:rFonts w:ascii="Palatino Linotype" w:hAnsi="Palatino Linotype" w:cs="Arial"/>
          <w:color w:val="000000" w:themeColor="text1"/>
          <w:lang w:val="es-ES"/>
        </w:rPr>
        <w:t xml:space="preserve"> agosto de dos mil veintitrés</w:t>
      </w:r>
      <w:r w:rsidR="000A542B" w:rsidRPr="00D242A4">
        <w:rPr>
          <w:rFonts w:ascii="Palatino Linotype" w:hAnsi="Palatino Linotype" w:cs="Arial"/>
          <w:color w:val="000000" w:themeColor="text1"/>
          <w:lang w:val="es-ES"/>
        </w:rPr>
        <w:t xml:space="preserve">, suscrito por </w:t>
      </w:r>
      <w:r w:rsidR="008F5B4E">
        <w:rPr>
          <w:rFonts w:ascii="Palatino Linotype" w:hAnsi="Palatino Linotype" w:cs="Arial"/>
          <w:color w:val="000000" w:themeColor="text1"/>
          <w:lang w:val="es-ES"/>
        </w:rPr>
        <w:t xml:space="preserve">XXX </w:t>
      </w:r>
      <w:proofErr w:type="spellStart"/>
      <w:r w:rsidR="008F5B4E">
        <w:rPr>
          <w:rFonts w:ascii="Palatino Linotype" w:hAnsi="Palatino Linotype" w:cs="Arial"/>
          <w:color w:val="000000" w:themeColor="text1"/>
          <w:lang w:val="es-ES"/>
        </w:rPr>
        <w:t>XXX</w:t>
      </w:r>
      <w:proofErr w:type="spellEnd"/>
      <w:r w:rsidR="008F5B4E">
        <w:rPr>
          <w:rFonts w:ascii="Palatino Linotype" w:hAnsi="Palatino Linotype" w:cs="Arial"/>
          <w:color w:val="000000" w:themeColor="text1"/>
          <w:lang w:val="es-ES"/>
        </w:rPr>
        <w:t xml:space="preserve"> </w:t>
      </w:r>
      <w:proofErr w:type="spellStart"/>
      <w:r w:rsidR="008F5B4E">
        <w:rPr>
          <w:rFonts w:ascii="Palatino Linotype" w:hAnsi="Palatino Linotype" w:cs="Arial"/>
          <w:color w:val="000000" w:themeColor="text1"/>
          <w:lang w:val="es-ES"/>
        </w:rPr>
        <w:t>XXX</w:t>
      </w:r>
      <w:proofErr w:type="spellEnd"/>
      <w:r w:rsidRPr="00D242A4">
        <w:rPr>
          <w:rFonts w:ascii="Palatino Linotype" w:hAnsi="Palatino Linotype" w:cs="Arial"/>
          <w:color w:val="000000" w:themeColor="text1"/>
          <w:lang w:val="es-ES"/>
        </w:rPr>
        <w:t xml:space="preserve"> </w:t>
      </w:r>
      <w:r w:rsidR="000A542B" w:rsidRPr="00D242A4">
        <w:rPr>
          <w:rFonts w:ascii="Palatino Linotype" w:hAnsi="Palatino Linotype" w:cs="Arial"/>
          <w:color w:val="000000" w:themeColor="text1"/>
          <w:lang w:val="es-ES"/>
        </w:rPr>
        <w:t xml:space="preserve">mediante el cual </w:t>
      </w:r>
      <w:r w:rsidR="0081730C" w:rsidRPr="00D242A4">
        <w:rPr>
          <w:rFonts w:ascii="Palatino Linotype" w:hAnsi="Palatino Linotype" w:cs="Arial"/>
          <w:color w:val="000000" w:themeColor="text1"/>
          <w:lang w:val="es-ES"/>
        </w:rPr>
        <w:t>se refiere que es su voluntad</w:t>
      </w:r>
      <w:r w:rsidR="000A542B" w:rsidRPr="00D242A4">
        <w:rPr>
          <w:rFonts w:ascii="Palatino Linotype" w:hAnsi="Palatino Linotype" w:cs="Arial"/>
          <w:color w:val="000000" w:themeColor="text1"/>
          <w:lang w:val="es-ES"/>
        </w:rPr>
        <w:t xml:space="preserve"> conciliar en el presente asunto. </w:t>
      </w:r>
    </w:p>
    <w:p w14:paraId="42297896" w14:textId="77777777" w:rsidR="000A542B" w:rsidRPr="00D242A4" w:rsidRDefault="000A542B" w:rsidP="000761FC">
      <w:pPr>
        <w:pStyle w:val="Prrafodelista"/>
        <w:tabs>
          <w:tab w:val="left" w:pos="426"/>
        </w:tabs>
        <w:spacing w:before="240" w:after="240" w:line="360" w:lineRule="auto"/>
        <w:ind w:left="567" w:right="539"/>
        <w:jc w:val="both"/>
        <w:rPr>
          <w:rFonts w:ascii="Palatino Linotype" w:hAnsi="Palatino Linotype" w:cs="Arial"/>
          <w:color w:val="000000" w:themeColor="text1"/>
          <w:lang w:val="es-ES"/>
        </w:rPr>
      </w:pPr>
    </w:p>
    <w:p w14:paraId="5C5C0DE7" w14:textId="526EFD33" w:rsidR="000A542B" w:rsidRPr="00D242A4" w:rsidRDefault="000A542B" w:rsidP="00552619">
      <w:pPr>
        <w:pStyle w:val="Prrafodelista"/>
        <w:tabs>
          <w:tab w:val="left" w:pos="426"/>
        </w:tabs>
        <w:spacing w:before="240" w:after="240" w:line="360" w:lineRule="auto"/>
        <w:jc w:val="center"/>
        <w:rPr>
          <w:rFonts w:ascii="Palatino Linotype" w:hAnsi="Palatino Linotype" w:cs="Arial"/>
          <w:b/>
          <w:color w:val="000000" w:themeColor="text1"/>
          <w:lang w:val="es-ES"/>
        </w:rPr>
      </w:pPr>
      <w:r w:rsidRPr="00D242A4">
        <w:rPr>
          <w:rFonts w:ascii="Palatino Linotype" w:hAnsi="Palatino Linotype" w:cs="Arial"/>
          <w:b/>
          <w:color w:val="000000" w:themeColor="text1"/>
          <w:lang w:val="es-ES"/>
        </w:rPr>
        <w:t>Manifestaciones Sujeto Obligado</w:t>
      </w:r>
    </w:p>
    <w:p w14:paraId="12245DFD" w14:textId="5470E245" w:rsidR="000A542B" w:rsidRPr="00D242A4" w:rsidRDefault="007C1E72" w:rsidP="000761FC">
      <w:pPr>
        <w:pStyle w:val="Prrafodelista"/>
        <w:numPr>
          <w:ilvl w:val="0"/>
          <w:numId w:val="31"/>
        </w:numPr>
        <w:tabs>
          <w:tab w:val="left" w:pos="426"/>
        </w:tabs>
        <w:spacing w:before="240" w:after="240" w:line="360" w:lineRule="auto"/>
        <w:ind w:right="539"/>
        <w:jc w:val="both"/>
        <w:rPr>
          <w:rFonts w:ascii="Palatino Linotype" w:hAnsi="Palatino Linotype" w:cs="Arial"/>
          <w:color w:val="000000" w:themeColor="text1"/>
        </w:rPr>
      </w:pPr>
      <w:hyperlink r:id="rId15" w:tgtFrame="_blank" w:history="1">
        <w:r w:rsidR="000A542B" w:rsidRPr="00D242A4">
          <w:rPr>
            <w:rStyle w:val="Hipervnculo"/>
            <w:rFonts w:ascii="Palatino Linotype" w:hAnsi="Palatino Linotype" w:cs="Arial"/>
            <w:b/>
            <w:bCs/>
            <w:color w:val="000000" w:themeColor="text1"/>
            <w:u w:val="none"/>
          </w:rPr>
          <w:t>OFICIO CONCILIACION 570.AD.pdf</w:t>
        </w:r>
      </w:hyperlink>
      <w:r w:rsidR="000A542B" w:rsidRPr="00D242A4">
        <w:rPr>
          <w:rFonts w:ascii="Palatino Linotype" w:hAnsi="Palatino Linotype" w:cs="Arial"/>
          <w:color w:val="000000" w:themeColor="text1"/>
        </w:rPr>
        <w:t xml:space="preserve">: </w:t>
      </w:r>
      <w:r w:rsidR="000A542B" w:rsidRPr="00D242A4">
        <w:rPr>
          <w:rFonts w:ascii="Palatino Linotype" w:hAnsi="Palatino Linotype" w:cs="Arial"/>
          <w:lang w:val="es-ES"/>
        </w:rPr>
        <w:t>Documento electrónico que en una (01) hojas contiene escrito de fecha veinticuatro (24)</w:t>
      </w:r>
      <w:r w:rsidR="006876E5" w:rsidRPr="00D242A4">
        <w:rPr>
          <w:rFonts w:ascii="Palatino Linotype" w:hAnsi="Palatino Linotype" w:cs="Arial"/>
          <w:lang w:val="es-ES"/>
        </w:rPr>
        <w:t xml:space="preserve"> de octubre de dos mil vientres</w:t>
      </w:r>
      <w:r w:rsidR="000A542B" w:rsidRPr="00D242A4">
        <w:rPr>
          <w:rFonts w:ascii="Palatino Linotype" w:hAnsi="Palatino Linotype" w:cs="Arial"/>
          <w:lang w:val="es-ES"/>
        </w:rPr>
        <w:t>, suscrito por la Responsable y Titular de la Unidad de Transparencia mediante el cual se refiere la voluntad del ente público de  conciliar en el presente asunto.</w:t>
      </w:r>
    </w:p>
    <w:p w14:paraId="59F75155" w14:textId="77777777" w:rsidR="000A542B" w:rsidRPr="00D242A4" w:rsidRDefault="000A542B" w:rsidP="000761FC">
      <w:pPr>
        <w:pStyle w:val="Prrafodelista"/>
        <w:tabs>
          <w:tab w:val="left" w:pos="426"/>
        </w:tabs>
        <w:spacing w:before="240" w:after="240" w:line="360" w:lineRule="auto"/>
        <w:jc w:val="both"/>
        <w:rPr>
          <w:rFonts w:ascii="Palatino Linotype" w:hAnsi="Palatino Linotype" w:cs="Arial"/>
          <w:color w:val="000000" w:themeColor="text1"/>
        </w:rPr>
      </w:pPr>
    </w:p>
    <w:p w14:paraId="604D50A3" w14:textId="61A9ADA0" w:rsidR="00D93F02" w:rsidRPr="00D242A4" w:rsidRDefault="00127DBA"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D242A4">
        <w:rPr>
          <w:rFonts w:ascii="Palatino Linotype" w:hAnsi="Palatino Linotype" w:cs="Arial"/>
          <w:sz w:val="24"/>
        </w:rPr>
        <w:t>Así las cosas e</w:t>
      </w:r>
      <w:r w:rsidR="00D93F02" w:rsidRPr="00D242A4">
        <w:rPr>
          <w:rFonts w:ascii="Palatino Linotype" w:hAnsi="Palatino Linotype" w:cs="Arial"/>
          <w:sz w:val="24"/>
        </w:rPr>
        <w:t xml:space="preserve">l </w:t>
      </w:r>
      <w:r w:rsidR="00B61251" w:rsidRPr="00D242A4">
        <w:rPr>
          <w:rFonts w:ascii="Palatino Linotype" w:hAnsi="Palatino Linotype" w:cs="Arial"/>
          <w:sz w:val="24"/>
        </w:rPr>
        <w:t xml:space="preserve">veintiocho (28) de agosto </w:t>
      </w:r>
      <w:r w:rsidRPr="00D242A4">
        <w:rPr>
          <w:rFonts w:ascii="Palatino Linotype" w:hAnsi="Palatino Linotype" w:cs="Arial"/>
          <w:sz w:val="24"/>
        </w:rPr>
        <w:t>del año dos mil veintitrés</w:t>
      </w:r>
      <w:r w:rsidR="00345D72" w:rsidRPr="00D242A4">
        <w:rPr>
          <w:rFonts w:ascii="Palatino Linotype" w:hAnsi="Palatino Linotype" w:cs="Arial"/>
          <w:sz w:val="24"/>
        </w:rPr>
        <w:t>,</w:t>
      </w:r>
      <w:r w:rsidR="00D93F02" w:rsidRPr="00D242A4">
        <w:rPr>
          <w:rFonts w:ascii="Palatino Linotype" w:hAnsi="Palatino Linotype" w:cs="Arial"/>
          <w:sz w:val="24"/>
        </w:rPr>
        <w:t xml:space="preserve"> </w:t>
      </w:r>
      <w:r w:rsidR="00345D72" w:rsidRPr="00D242A4">
        <w:rPr>
          <w:rFonts w:ascii="Palatino Linotype" w:hAnsi="Palatino Linotype" w:cs="Arial"/>
          <w:sz w:val="24"/>
        </w:rPr>
        <w:t xml:space="preserve">se notificó el Acuerdo para señalar el día, hora y medio para celebrar la audiencia de conciliación, </w:t>
      </w:r>
      <w:r w:rsidR="00345D72" w:rsidRPr="00D242A4">
        <w:rPr>
          <w:rFonts w:ascii="Palatino Linotype" w:hAnsi="Palatino Linotype" w:cs="Arial"/>
          <w:sz w:val="24"/>
        </w:rPr>
        <w:lastRenderedPageBreak/>
        <w:t>la cual se fijó</w:t>
      </w:r>
      <w:r w:rsidRPr="00D242A4">
        <w:rPr>
          <w:rFonts w:ascii="Palatino Linotype" w:hAnsi="Palatino Linotype" w:cs="Arial"/>
          <w:sz w:val="24"/>
        </w:rPr>
        <w:t xml:space="preserve"> que tendría verific</w:t>
      </w:r>
      <w:r w:rsidR="00B61251" w:rsidRPr="00D242A4">
        <w:rPr>
          <w:rFonts w:ascii="Palatino Linotype" w:hAnsi="Palatino Linotype" w:cs="Arial"/>
          <w:sz w:val="24"/>
        </w:rPr>
        <w:t>ativo el uno (01</w:t>
      </w:r>
      <w:r w:rsidR="00345D72" w:rsidRPr="00D242A4">
        <w:rPr>
          <w:rFonts w:ascii="Palatino Linotype" w:hAnsi="Palatino Linotype" w:cs="Arial"/>
          <w:sz w:val="24"/>
        </w:rPr>
        <w:t>) de</w:t>
      </w:r>
      <w:r w:rsidR="00B61251" w:rsidRPr="00D242A4">
        <w:rPr>
          <w:rFonts w:ascii="Palatino Linotype" w:hAnsi="Palatino Linotype" w:cs="Arial"/>
          <w:sz w:val="24"/>
        </w:rPr>
        <w:t xml:space="preserve"> septiembre de dos mil veintitrés, a las 10:00 </w:t>
      </w:r>
      <w:r w:rsidR="00345D72" w:rsidRPr="00D242A4">
        <w:rPr>
          <w:rFonts w:ascii="Palatino Linotype" w:hAnsi="Palatino Linotype" w:cs="Arial"/>
          <w:sz w:val="24"/>
        </w:rPr>
        <w:t>horas</w:t>
      </w:r>
      <w:r w:rsidR="00D93F02" w:rsidRPr="00D242A4">
        <w:rPr>
          <w:rFonts w:ascii="Palatino Linotype" w:hAnsi="Palatino Linotype" w:cs="Arial"/>
          <w:sz w:val="24"/>
        </w:rPr>
        <w:t>,</w:t>
      </w:r>
      <w:r w:rsidRPr="00D242A4">
        <w:rPr>
          <w:rFonts w:ascii="Palatino Linotype" w:hAnsi="Palatino Linotype" w:cs="Arial"/>
          <w:sz w:val="24"/>
        </w:rPr>
        <w:t xml:space="preserve"> </w:t>
      </w:r>
      <w:r w:rsidR="00D93F02" w:rsidRPr="00D242A4">
        <w:rPr>
          <w:rFonts w:ascii="Palatino Linotype" w:hAnsi="Palatino Linotype" w:cs="Arial"/>
          <w:sz w:val="24"/>
        </w:rPr>
        <w:t>a través de la Plataforma Digital “</w:t>
      </w:r>
      <w:proofErr w:type="spellStart"/>
      <w:r w:rsidRPr="00D242A4">
        <w:rPr>
          <w:rFonts w:ascii="Palatino Linotype" w:hAnsi="Palatino Linotype" w:cs="Arial"/>
          <w:i/>
          <w:sz w:val="24"/>
        </w:rPr>
        <w:t>Jitsi</w:t>
      </w:r>
      <w:proofErr w:type="spellEnd"/>
      <w:r w:rsidRPr="00D242A4">
        <w:rPr>
          <w:rFonts w:ascii="Palatino Linotype" w:hAnsi="Palatino Linotype" w:cs="Arial"/>
          <w:i/>
          <w:sz w:val="24"/>
        </w:rPr>
        <w:t xml:space="preserve"> </w:t>
      </w:r>
      <w:proofErr w:type="spellStart"/>
      <w:r w:rsidRPr="00D242A4">
        <w:rPr>
          <w:rFonts w:ascii="Palatino Linotype" w:hAnsi="Palatino Linotype" w:cs="Arial"/>
          <w:i/>
          <w:sz w:val="24"/>
        </w:rPr>
        <w:t>Meet</w:t>
      </w:r>
      <w:proofErr w:type="spellEnd"/>
      <w:r w:rsidR="00D93F02" w:rsidRPr="00D242A4">
        <w:rPr>
          <w:rFonts w:ascii="Palatino Linotype" w:hAnsi="Palatino Linotype" w:cs="Arial"/>
          <w:sz w:val="24"/>
        </w:rPr>
        <w:t>”.</w:t>
      </w:r>
    </w:p>
    <w:p w14:paraId="111B78C6" w14:textId="77777777" w:rsidR="00D93F02" w:rsidRPr="00D242A4" w:rsidRDefault="00D93F02" w:rsidP="000761FC">
      <w:pPr>
        <w:pStyle w:val="Prrafodelista"/>
        <w:tabs>
          <w:tab w:val="left" w:pos="426"/>
        </w:tabs>
        <w:spacing w:line="360" w:lineRule="auto"/>
        <w:rPr>
          <w:rFonts w:ascii="Palatino Linotype" w:hAnsi="Palatino Linotype" w:cs="Arial"/>
          <w:sz w:val="24"/>
        </w:rPr>
      </w:pPr>
    </w:p>
    <w:p w14:paraId="65F50B8F" w14:textId="64E0CA3D" w:rsidR="00D93F02" w:rsidRPr="00D242A4" w:rsidRDefault="00D93F02"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D242A4">
        <w:rPr>
          <w:rFonts w:ascii="Palatino Linotype" w:hAnsi="Palatino Linotype" w:cs="Arial"/>
          <w:sz w:val="24"/>
        </w:rPr>
        <w:t xml:space="preserve">El </w:t>
      </w:r>
      <w:r w:rsidR="00B61251" w:rsidRPr="00D242A4">
        <w:rPr>
          <w:rFonts w:ascii="Palatino Linotype" w:hAnsi="Palatino Linotype" w:cs="Arial"/>
          <w:sz w:val="24"/>
        </w:rPr>
        <w:t>uno (01</w:t>
      </w:r>
      <w:r w:rsidR="00345D72" w:rsidRPr="00D242A4">
        <w:rPr>
          <w:rFonts w:ascii="Palatino Linotype" w:hAnsi="Palatino Linotype" w:cs="Arial"/>
          <w:sz w:val="24"/>
        </w:rPr>
        <w:t>) de</w:t>
      </w:r>
      <w:r w:rsidR="00B61251" w:rsidRPr="00D242A4">
        <w:rPr>
          <w:rFonts w:ascii="Palatino Linotype" w:hAnsi="Palatino Linotype" w:cs="Arial"/>
          <w:sz w:val="24"/>
        </w:rPr>
        <w:t xml:space="preserve"> septiembre </w:t>
      </w:r>
      <w:r w:rsidR="00345D72" w:rsidRPr="00D242A4">
        <w:rPr>
          <w:rFonts w:ascii="Palatino Linotype" w:hAnsi="Palatino Linotype" w:cs="Arial"/>
          <w:sz w:val="24"/>
        </w:rPr>
        <w:t>de dos mil veintitrés</w:t>
      </w:r>
      <w:r w:rsidRPr="00D242A4">
        <w:rPr>
          <w:rFonts w:ascii="Palatino Linotype" w:hAnsi="Palatino Linotype" w:cs="Arial"/>
          <w:sz w:val="24"/>
        </w:rPr>
        <w:t>, se celebró la audiencia de conciliación</w:t>
      </w:r>
      <w:r w:rsidR="00345D72" w:rsidRPr="00D242A4">
        <w:rPr>
          <w:rFonts w:ascii="Palatino Linotype" w:hAnsi="Palatino Linotype" w:cs="Arial"/>
          <w:sz w:val="24"/>
        </w:rPr>
        <w:t xml:space="preserve"> </w:t>
      </w:r>
      <w:r w:rsidR="00345D72" w:rsidRPr="00D242A4">
        <w:rPr>
          <w:rFonts w:ascii="Palatino Linotype" w:hAnsi="Palatino Linotype" w:cs="Arial"/>
          <w:sz w:val="24"/>
          <w:lang w:val="es-ES"/>
        </w:rPr>
        <w:t xml:space="preserve">entre el </w:t>
      </w:r>
      <w:r w:rsidR="00345D72" w:rsidRPr="00D242A4">
        <w:rPr>
          <w:rFonts w:ascii="Palatino Linotype" w:hAnsi="Palatino Linotype" w:cs="Arial"/>
          <w:b/>
          <w:sz w:val="24"/>
          <w:lang w:val="es-ES"/>
        </w:rPr>
        <w:t xml:space="preserve">SUJETO OBLIGADO </w:t>
      </w:r>
      <w:r w:rsidR="00345D72" w:rsidRPr="00D242A4">
        <w:rPr>
          <w:rFonts w:ascii="Palatino Linotype" w:hAnsi="Palatino Linotype" w:cs="Arial"/>
          <w:sz w:val="24"/>
          <w:lang w:val="es-ES"/>
        </w:rPr>
        <w:t xml:space="preserve">y la </w:t>
      </w:r>
      <w:r w:rsidR="00345D72" w:rsidRPr="00D242A4">
        <w:rPr>
          <w:rFonts w:ascii="Palatino Linotype" w:hAnsi="Palatino Linotype" w:cs="Arial"/>
          <w:b/>
          <w:sz w:val="24"/>
          <w:lang w:val="es-ES"/>
        </w:rPr>
        <w:t>RECURRENTE</w:t>
      </w:r>
      <w:r w:rsidR="00345D72" w:rsidRPr="00D242A4">
        <w:rPr>
          <w:rFonts w:ascii="Palatino Linotype" w:hAnsi="Palatino Linotype" w:cs="Arial"/>
          <w:sz w:val="24"/>
          <w:lang w:val="es-ES"/>
        </w:rPr>
        <w:t xml:space="preserve">, en la que se acordó que el Instituto de Seguridad Social del Estado de México y Municipios entregaría los datos personales solicitados a través de </w:t>
      </w:r>
      <w:r w:rsidR="00127DBA" w:rsidRPr="00D242A4">
        <w:rPr>
          <w:rFonts w:ascii="Palatino Linotype" w:hAnsi="Palatino Linotype" w:cs="Arial"/>
          <w:b/>
          <w:sz w:val="24"/>
          <w:lang w:val="es-ES"/>
        </w:rPr>
        <w:t xml:space="preserve">copias certificadas sin costo. </w:t>
      </w:r>
    </w:p>
    <w:p w14:paraId="6574C8F4" w14:textId="789B6615" w:rsidR="00345D72" w:rsidRPr="00D242A4" w:rsidRDefault="00345D72" w:rsidP="000761FC">
      <w:pPr>
        <w:pStyle w:val="Prrafodelista"/>
        <w:tabs>
          <w:tab w:val="left" w:pos="426"/>
        </w:tabs>
        <w:spacing w:before="240" w:after="240" w:line="360" w:lineRule="auto"/>
        <w:ind w:left="0"/>
        <w:jc w:val="both"/>
        <w:rPr>
          <w:rFonts w:ascii="Palatino Linotype" w:hAnsi="Palatino Linotype" w:cs="Arial"/>
          <w:sz w:val="24"/>
        </w:rPr>
      </w:pPr>
    </w:p>
    <w:p w14:paraId="6DF7913F" w14:textId="1F746705" w:rsidR="00345D72" w:rsidRPr="00D242A4" w:rsidRDefault="00B61251" w:rsidP="000761FC">
      <w:pPr>
        <w:pStyle w:val="Prrafodelista"/>
        <w:numPr>
          <w:ilvl w:val="0"/>
          <w:numId w:val="2"/>
        </w:numPr>
        <w:tabs>
          <w:tab w:val="left" w:pos="426"/>
        </w:tabs>
        <w:spacing w:before="240" w:after="240" w:line="360" w:lineRule="auto"/>
        <w:ind w:left="0" w:firstLine="0"/>
        <w:jc w:val="both"/>
        <w:rPr>
          <w:rFonts w:ascii="Palatino Linotype" w:hAnsi="Palatino Linotype" w:cs="Arial"/>
          <w:sz w:val="24"/>
        </w:rPr>
      </w:pPr>
      <w:r w:rsidRPr="00D242A4">
        <w:rPr>
          <w:rFonts w:ascii="Palatino Linotype" w:hAnsi="Palatino Linotype" w:cs="Arial"/>
          <w:sz w:val="24"/>
          <w:lang w:val="es-ES"/>
        </w:rPr>
        <w:t>El uno (01</w:t>
      </w:r>
      <w:r w:rsidR="00345D72" w:rsidRPr="00D242A4">
        <w:rPr>
          <w:rFonts w:ascii="Palatino Linotype" w:hAnsi="Palatino Linotype" w:cs="Arial"/>
          <w:sz w:val="24"/>
          <w:lang w:val="es-ES"/>
        </w:rPr>
        <w:t>) de</w:t>
      </w:r>
      <w:r w:rsidRPr="00D242A4">
        <w:rPr>
          <w:rFonts w:ascii="Palatino Linotype" w:hAnsi="Palatino Linotype" w:cs="Arial"/>
          <w:sz w:val="24"/>
          <w:lang w:val="es-ES"/>
        </w:rPr>
        <w:t xml:space="preserve"> septiembre </w:t>
      </w:r>
      <w:r w:rsidR="00345D72" w:rsidRPr="00D242A4">
        <w:rPr>
          <w:rFonts w:ascii="Palatino Linotype" w:hAnsi="Palatino Linotype" w:cs="Arial"/>
          <w:sz w:val="24"/>
          <w:lang w:val="es-ES"/>
        </w:rPr>
        <w:t xml:space="preserve"> de dos mil veintitrés, el </w:t>
      </w:r>
      <w:r w:rsidR="00345D72" w:rsidRPr="00D242A4">
        <w:rPr>
          <w:rFonts w:ascii="Palatino Linotype" w:hAnsi="Palatino Linotype" w:cs="Arial"/>
          <w:b/>
          <w:sz w:val="24"/>
          <w:lang w:val="es-ES"/>
        </w:rPr>
        <w:t>SUJETO OBLIGADO</w:t>
      </w:r>
      <w:r w:rsidR="00345D72" w:rsidRPr="00D242A4">
        <w:rPr>
          <w:rFonts w:ascii="Palatino Linotype" w:hAnsi="Palatino Linotype" w:cs="Arial"/>
          <w:sz w:val="24"/>
          <w:lang w:val="es-ES"/>
        </w:rPr>
        <w:t xml:space="preserve"> presentó en el apartado de </w:t>
      </w:r>
      <w:r w:rsidR="00345D72" w:rsidRPr="00D242A4">
        <w:rPr>
          <w:rFonts w:ascii="Palatino Linotype" w:hAnsi="Palatino Linotype" w:cs="Arial"/>
          <w:i/>
          <w:sz w:val="24"/>
          <w:lang w:val="es-ES"/>
        </w:rPr>
        <w:t>Manifestaciones</w:t>
      </w:r>
      <w:r w:rsidR="00345D72" w:rsidRPr="00D242A4">
        <w:rPr>
          <w:rFonts w:ascii="Palatino Linotype" w:hAnsi="Palatino Linotype" w:cs="Arial"/>
          <w:sz w:val="24"/>
          <w:lang w:val="es-ES"/>
        </w:rPr>
        <w:t xml:space="preserve"> del SARCOEM, el archivo electrónico cuyo título y contenido se vierte a continuación:</w:t>
      </w:r>
    </w:p>
    <w:p w14:paraId="22DF197E" w14:textId="5F981965" w:rsidR="00EC31A3" w:rsidRPr="00D242A4" w:rsidRDefault="00B61251" w:rsidP="00B61251">
      <w:pPr>
        <w:pStyle w:val="Prrafodelista"/>
        <w:numPr>
          <w:ilvl w:val="0"/>
          <w:numId w:val="31"/>
        </w:numPr>
        <w:tabs>
          <w:tab w:val="left" w:pos="426"/>
        </w:tabs>
        <w:spacing w:before="240" w:after="240" w:line="360" w:lineRule="auto"/>
        <w:ind w:right="539"/>
        <w:jc w:val="both"/>
        <w:rPr>
          <w:rFonts w:ascii="Palatino Linotype" w:hAnsi="Palatino Linotype" w:cs="Arial"/>
          <w:lang w:val="es-ES"/>
        </w:rPr>
      </w:pPr>
      <w:r w:rsidRPr="00D242A4">
        <w:rPr>
          <w:rFonts w:ascii="Palatino Linotype" w:hAnsi="Palatino Linotype" w:cs="Arial"/>
          <w:b/>
          <w:lang w:val="es-ES"/>
        </w:rPr>
        <w:t>ACUSE DE RECIBIDO RR_378.AD.pdf</w:t>
      </w:r>
      <w:r w:rsidR="00127DBA" w:rsidRPr="00D242A4">
        <w:rPr>
          <w:rFonts w:ascii="Palatino Linotype" w:hAnsi="Palatino Linotype" w:cs="Arial"/>
          <w:b/>
          <w:i/>
          <w:lang w:val="es-ES"/>
        </w:rPr>
        <w:t>:</w:t>
      </w:r>
      <w:r w:rsidR="00127DBA" w:rsidRPr="00D242A4">
        <w:rPr>
          <w:rFonts w:ascii="Palatino Linotype" w:hAnsi="Palatino Linotype" w:cs="Arial"/>
          <w:lang w:val="es-ES"/>
        </w:rPr>
        <w:t xml:space="preserve"> Documento </w:t>
      </w:r>
      <w:r w:rsidR="0081730C" w:rsidRPr="00D242A4">
        <w:rPr>
          <w:rFonts w:ascii="Palatino Linotype" w:hAnsi="Palatino Linotype" w:cs="Arial"/>
          <w:lang w:val="es-ES"/>
        </w:rPr>
        <w:t>electrónico</w:t>
      </w:r>
      <w:r w:rsidR="00BE1973" w:rsidRPr="00D242A4">
        <w:rPr>
          <w:rFonts w:ascii="Palatino Linotype" w:hAnsi="Palatino Linotype" w:cs="Arial"/>
          <w:lang w:val="es-ES"/>
        </w:rPr>
        <w:t xml:space="preserve"> que en dos (02</w:t>
      </w:r>
      <w:r w:rsidR="00127DBA" w:rsidRPr="00D242A4">
        <w:rPr>
          <w:rFonts w:ascii="Palatino Linotype" w:hAnsi="Palatino Linotype" w:cs="Arial"/>
          <w:lang w:val="es-ES"/>
        </w:rPr>
        <w:t>) hoja</w:t>
      </w:r>
      <w:r w:rsidR="00BE1973" w:rsidRPr="00D242A4">
        <w:rPr>
          <w:rFonts w:ascii="Palatino Linotype" w:hAnsi="Palatino Linotype" w:cs="Arial"/>
          <w:lang w:val="es-ES"/>
        </w:rPr>
        <w:t>s</w:t>
      </w:r>
      <w:r w:rsidR="00127DBA" w:rsidRPr="00D242A4">
        <w:rPr>
          <w:rFonts w:ascii="Palatino Linotype" w:hAnsi="Palatino Linotype" w:cs="Arial"/>
          <w:lang w:val="es-ES"/>
        </w:rPr>
        <w:t xml:space="preserve"> co</w:t>
      </w:r>
      <w:r w:rsidR="00BE1973" w:rsidRPr="00D242A4">
        <w:rPr>
          <w:rFonts w:ascii="Palatino Linotype" w:hAnsi="Palatino Linotype" w:cs="Arial"/>
          <w:lang w:val="es-ES"/>
        </w:rPr>
        <w:t>ntiene el oficio de fecha uno (01) de septiembre</w:t>
      </w:r>
      <w:r w:rsidR="00127DBA" w:rsidRPr="00D242A4">
        <w:rPr>
          <w:rFonts w:ascii="Palatino Linotype" w:hAnsi="Palatino Linotype" w:cs="Arial"/>
          <w:lang w:val="es-ES"/>
        </w:rPr>
        <w:t xml:space="preserve"> de dos mil veintitrés suscrito por la Jefa de Departamento de Acceso a la Información Institucional,</w:t>
      </w:r>
      <w:r w:rsidR="00EC31A3" w:rsidRPr="00D242A4">
        <w:rPr>
          <w:rFonts w:ascii="Palatino Linotype" w:hAnsi="Palatino Linotype" w:cs="Arial"/>
          <w:lang w:val="es-ES"/>
        </w:rPr>
        <w:t xml:space="preserve"> y la </w:t>
      </w:r>
      <w:r w:rsidR="00EC31A3" w:rsidRPr="00D242A4">
        <w:rPr>
          <w:rFonts w:ascii="Palatino Linotype" w:hAnsi="Palatino Linotype" w:cs="Arial"/>
          <w:b/>
          <w:lang w:val="es-ES"/>
        </w:rPr>
        <w:t>RECURRENTE</w:t>
      </w:r>
      <w:r w:rsidR="00EC31A3" w:rsidRPr="00D242A4">
        <w:rPr>
          <w:rFonts w:ascii="Palatino Linotype" w:hAnsi="Palatino Linotype" w:cs="Arial"/>
          <w:lang w:val="es-ES"/>
        </w:rPr>
        <w:t>, dirigido a la Comisionada Ponente de este Instituto, por el que se informa que la particular acusó de recibido, a su ente</w:t>
      </w:r>
      <w:r w:rsidR="00127DBA" w:rsidRPr="00D242A4">
        <w:rPr>
          <w:rFonts w:ascii="Palatino Linotype" w:hAnsi="Palatino Linotype" w:cs="Arial"/>
          <w:lang w:val="es-ES"/>
        </w:rPr>
        <w:t>ra satisfacción, la copia certificada</w:t>
      </w:r>
      <w:r w:rsidR="00EC31A3" w:rsidRPr="00D242A4">
        <w:rPr>
          <w:rFonts w:ascii="Palatino Linotype" w:hAnsi="Palatino Linotype" w:cs="Arial"/>
          <w:lang w:val="es-ES"/>
        </w:rPr>
        <w:t xml:space="preserve"> </w:t>
      </w:r>
      <w:r w:rsidR="00BE1973" w:rsidRPr="00D242A4">
        <w:rPr>
          <w:rFonts w:ascii="Palatino Linotype" w:hAnsi="Palatino Linotype" w:cs="Arial"/>
          <w:lang w:val="es-ES"/>
        </w:rPr>
        <w:t>de los datos solicitados.</w:t>
      </w:r>
    </w:p>
    <w:p w14:paraId="353B0598" w14:textId="77777777" w:rsidR="00D160D0" w:rsidRPr="00D242A4" w:rsidRDefault="00D160D0" w:rsidP="00D160D0">
      <w:pPr>
        <w:pStyle w:val="Prrafodelista"/>
        <w:tabs>
          <w:tab w:val="left" w:pos="426"/>
        </w:tabs>
        <w:spacing w:before="240" w:after="240" w:line="360" w:lineRule="auto"/>
        <w:ind w:right="539"/>
        <w:jc w:val="both"/>
        <w:rPr>
          <w:rFonts w:ascii="Palatino Linotype" w:hAnsi="Palatino Linotype" w:cs="Arial"/>
          <w:sz w:val="24"/>
          <w:lang w:val="es-ES"/>
        </w:rPr>
      </w:pPr>
    </w:p>
    <w:p w14:paraId="7FA198FF" w14:textId="6CF8DFA9" w:rsidR="00BE1973" w:rsidRPr="00D242A4" w:rsidRDefault="00BE1973" w:rsidP="00817685">
      <w:pPr>
        <w:pStyle w:val="Prrafodelista"/>
        <w:numPr>
          <w:ilvl w:val="0"/>
          <w:numId w:val="2"/>
        </w:numPr>
        <w:tabs>
          <w:tab w:val="left" w:pos="426"/>
        </w:tabs>
        <w:spacing w:line="360" w:lineRule="auto"/>
        <w:ind w:left="0" w:hanging="11"/>
        <w:jc w:val="both"/>
        <w:rPr>
          <w:rFonts w:ascii="Palatino Linotype" w:hAnsi="Palatino Linotype"/>
          <w:b/>
          <w:sz w:val="24"/>
          <w:u w:val="single"/>
        </w:rPr>
      </w:pPr>
      <w:r w:rsidRPr="00D242A4">
        <w:rPr>
          <w:rFonts w:ascii="Palatino Linotype" w:hAnsi="Palatino Linotype"/>
          <w:sz w:val="24"/>
        </w:rPr>
        <w:t>Finalmente, el ocho  (08</w:t>
      </w:r>
      <w:r w:rsidR="00EC31A3" w:rsidRPr="00D242A4">
        <w:rPr>
          <w:rFonts w:ascii="Palatino Linotype" w:hAnsi="Palatino Linotype"/>
          <w:sz w:val="24"/>
        </w:rPr>
        <w:t xml:space="preserve">) de </w:t>
      </w:r>
      <w:r w:rsidRPr="00D242A4">
        <w:rPr>
          <w:rFonts w:ascii="Palatino Linotype" w:hAnsi="Palatino Linotype"/>
          <w:sz w:val="24"/>
        </w:rPr>
        <w:t xml:space="preserve">septiembre </w:t>
      </w:r>
      <w:r w:rsidR="00EC31A3" w:rsidRPr="00D242A4">
        <w:rPr>
          <w:rFonts w:ascii="Palatino Linotype" w:hAnsi="Palatino Linotype"/>
          <w:sz w:val="24"/>
        </w:rPr>
        <w:t xml:space="preserve">de dos mil veintitrés, la Comisionada Ponente </w:t>
      </w:r>
      <w:r w:rsidR="00EC31A3" w:rsidRPr="00D242A4">
        <w:rPr>
          <w:rFonts w:ascii="Palatino Linotype" w:hAnsi="Palatino Linotype"/>
          <w:sz w:val="24"/>
          <w:lang w:val="es-ES"/>
        </w:rPr>
        <w:t>decretó el cierre del periodo de instrucción, por lo que ordenó turnar el expediente para su resolución, misma que ahora se pronunci</w:t>
      </w:r>
      <w:r w:rsidR="00817685" w:rsidRPr="00D242A4">
        <w:rPr>
          <w:rFonts w:ascii="Palatino Linotype" w:hAnsi="Palatino Linotype"/>
          <w:sz w:val="24"/>
          <w:lang w:val="es-ES"/>
        </w:rPr>
        <w:t>a; y --------------------------</w:t>
      </w:r>
    </w:p>
    <w:p w14:paraId="1B5DA9CD" w14:textId="77777777" w:rsidR="003117BE" w:rsidRPr="00D242A4" w:rsidRDefault="003117BE" w:rsidP="003117BE">
      <w:pPr>
        <w:tabs>
          <w:tab w:val="left" w:pos="426"/>
        </w:tabs>
        <w:spacing w:line="360" w:lineRule="auto"/>
        <w:ind w:left="-11"/>
        <w:jc w:val="both"/>
        <w:rPr>
          <w:rFonts w:ascii="Palatino Linotype" w:hAnsi="Palatino Linotype"/>
          <w:b/>
          <w:sz w:val="24"/>
          <w:u w:val="single"/>
        </w:rPr>
      </w:pPr>
    </w:p>
    <w:p w14:paraId="44DF70DD" w14:textId="003DB50A" w:rsidR="00D93F02" w:rsidRPr="00D242A4" w:rsidRDefault="00D93F02" w:rsidP="00552619">
      <w:pPr>
        <w:pStyle w:val="Ttulo1"/>
        <w:spacing w:line="360" w:lineRule="auto"/>
        <w:jc w:val="center"/>
        <w:rPr>
          <w:rFonts w:ascii="Palatino Linotype" w:hAnsi="Palatino Linotype"/>
          <w:b/>
          <w:color w:val="auto"/>
          <w:sz w:val="24"/>
          <w:szCs w:val="24"/>
        </w:rPr>
      </w:pPr>
      <w:r w:rsidRPr="00D242A4">
        <w:rPr>
          <w:rFonts w:ascii="Palatino Linotype" w:hAnsi="Palatino Linotype"/>
          <w:b/>
          <w:color w:val="auto"/>
          <w:sz w:val="24"/>
          <w:szCs w:val="24"/>
        </w:rPr>
        <w:lastRenderedPageBreak/>
        <w:t xml:space="preserve"> </w:t>
      </w:r>
      <w:bookmarkStart w:id="1" w:name="_Toc83035832"/>
      <w:r w:rsidRPr="00D242A4">
        <w:rPr>
          <w:rFonts w:ascii="Palatino Linotype" w:hAnsi="Palatino Linotype"/>
          <w:b/>
          <w:color w:val="auto"/>
          <w:sz w:val="24"/>
          <w:szCs w:val="24"/>
        </w:rPr>
        <w:t>C</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O</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N</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S</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I</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D</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E</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R</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A</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N</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D</w:t>
      </w:r>
      <w:r w:rsidR="00EC31A3" w:rsidRPr="00D242A4">
        <w:rPr>
          <w:rFonts w:ascii="Palatino Linotype" w:hAnsi="Palatino Linotype"/>
          <w:b/>
          <w:color w:val="auto"/>
          <w:sz w:val="24"/>
          <w:szCs w:val="24"/>
        </w:rPr>
        <w:t xml:space="preserve"> </w:t>
      </w:r>
      <w:r w:rsidRPr="00D242A4">
        <w:rPr>
          <w:rFonts w:ascii="Palatino Linotype" w:hAnsi="Palatino Linotype"/>
          <w:b/>
          <w:color w:val="auto"/>
          <w:sz w:val="24"/>
          <w:szCs w:val="24"/>
        </w:rPr>
        <w:t>O</w:t>
      </w:r>
      <w:bookmarkEnd w:id="1"/>
      <w:r w:rsidRPr="00D242A4">
        <w:rPr>
          <w:rFonts w:ascii="Palatino Linotype" w:hAnsi="Palatino Linotype"/>
          <w:b/>
          <w:color w:val="auto"/>
          <w:sz w:val="24"/>
          <w:szCs w:val="24"/>
        </w:rPr>
        <w:t xml:space="preserve"> </w:t>
      </w:r>
    </w:p>
    <w:p w14:paraId="4AF9AE1E" w14:textId="77777777" w:rsidR="00D93F02" w:rsidRPr="00D242A4" w:rsidRDefault="00D93F02" w:rsidP="000761FC">
      <w:pPr>
        <w:pStyle w:val="Ttulo2"/>
        <w:spacing w:line="360" w:lineRule="auto"/>
        <w:rPr>
          <w:rFonts w:ascii="Palatino Linotype" w:hAnsi="Palatino Linotype"/>
          <w:b/>
          <w:bCs/>
          <w:color w:val="auto"/>
          <w:spacing w:val="60"/>
          <w:sz w:val="24"/>
          <w:szCs w:val="24"/>
        </w:rPr>
      </w:pPr>
      <w:bookmarkStart w:id="2" w:name="_Toc83035833"/>
      <w:r w:rsidRPr="00D242A4">
        <w:rPr>
          <w:rFonts w:ascii="Palatino Linotype" w:hAnsi="Palatino Linotype"/>
          <w:b/>
          <w:color w:val="auto"/>
          <w:sz w:val="24"/>
          <w:szCs w:val="24"/>
        </w:rPr>
        <w:t>PRIMERO. De la competencia</w:t>
      </w:r>
      <w:bookmarkEnd w:id="2"/>
    </w:p>
    <w:p w14:paraId="6DF090B0" w14:textId="2EE616E4" w:rsidR="008D21F7" w:rsidRPr="00D242A4" w:rsidRDefault="006876E5" w:rsidP="006876E5">
      <w:pPr>
        <w:pStyle w:val="Prrafodelista"/>
        <w:numPr>
          <w:ilvl w:val="0"/>
          <w:numId w:val="2"/>
        </w:numPr>
        <w:tabs>
          <w:tab w:val="left" w:pos="426"/>
        </w:tabs>
        <w:spacing w:before="240" w:after="240" w:line="360" w:lineRule="auto"/>
        <w:ind w:left="0" w:firstLine="0"/>
        <w:jc w:val="both"/>
        <w:rPr>
          <w:rFonts w:ascii="Palatino Linotype" w:hAnsi="Palatino Linotype"/>
          <w:sz w:val="24"/>
        </w:rPr>
      </w:pPr>
      <w:r w:rsidRPr="00D242A4">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ADA4541" w14:textId="77777777" w:rsidR="00D93F02" w:rsidRPr="00D242A4" w:rsidRDefault="00D93F02" w:rsidP="000761FC">
      <w:pPr>
        <w:pStyle w:val="Ttulo2"/>
        <w:spacing w:line="360" w:lineRule="auto"/>
        <w:rPr>
          <w:rFonts w:ascii="Palatino Linotype" w:hAnsi="Palatino Linotype"/>
          <w:b/>
          <w:color w:val="auto"/>
          <w:sz w:val="24"/>
          <w:szCs w:val="24"/>
        </w:rPr>
      </w:pPr>
      <w:bookmarkStart w:id="3" w:name="_Toc83035834"/>
      <w:r w:rsidRPr="00D242A4">
        <w:rPr>
          <w:rFonts w:ascii="Palatino Linotype" w:hAnsi="Palatino Linotype"/>
          <w:b/>
          <w:color w:val="auto"/>
          <w:sz w:val="24"/>
          <w:szCs w:val="24"/>
        </w:rPr>
        <w:t>SEGUNDO. De la oportunidad y procedencia.</w:t>
      </w:r>
      <w:bookmarkEnd w:id="3"/>
    </w:p>
    <w:p w14:paraId="565FEC24" w14:textId="2615589F" w:rsidR="0060503F" w:rsidRPr="00D242A4" w:rsidRDefault="00D93F02"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D242A4">
        <w:rPr>
          <w:rFonts w:ascii="Palatino Linotype" w:eastAsia="Calibri" w:hAnsi="Palatino Linotype" w:cs="Arial"/>
          <w:sz w:val="24"/>
        </w:rPr>
        <w:t xml:space="preserve">El medio de impugnación fue presentado a través del </w:t>
      </w:r>
      <w:r w:rsidR="00EC31A3" w:rsidRPr="00D242A4">
        <w:rPr>
          <w:rFonts w:ascii="Palatino Linotype" w:eastAsia="Calibri" w:hAnsi="Palatino Linotype" w:cs="Arial"/>
          <w:b/>
          <w:sz w:val="24"/>
        </w:rPr>
        <w:t>SARCOEM</w:t>
      </w:r>
      <w:r w:rsidRPr="00D242A4">
        <w:rPr>
          <w:rFonts w:ascii="Palatino Linotype" w:eastAsia="Calibri" w:hAnsi="Palatino Linotype" w:cs="Arial"/>
          <w:b/>
          <w:sz w:val="24"/>
        </w:rPr>
        <w:t>,</w:t>
      </w:r>
      <w:r w:rsidRPr="00D242A4">
        <w:rPr>
          <w:rFonts w:ascii="Palatino Linotype" w:eastAsia="Calibri" w:hAnsi="Palatino Linotype" w:cs="Arial"/>
          <w:sz w:val="24"/>
        </w:rPr>
        <w:t xml:space="preserve"> en el formato previamente aprobado para tal efecto y dentro del plazo legal de quince días hábiles otorgados; para el caso en particular es de señalar que el </w:t>
      </w:r>
      <w:r w:rsidRPr="00D242A4">
        <w:rPr>
          <w:rFonts w:ascii="Palatino Linotype" w:eastAsia="Calibri" w:hAnsi="Palatino Linotype" w:cs="Arial"/>
          <w:b/>
          <w:sz w:val="24"/>
        </w:rPr>
        <w:t>SUJETO OBLIGADO</w:t>
      </w:r>
      <w:r w:rsidR="00EC31A3" w:rsidRPr="00D242A4">
        <w:rPr>
          <w:rFonts w:ascii="Palatino Linotype" w:eastAsia="Calibri" w:hAnsi="Palatino Linotype" w:cs="Arial"/>
          <w:b/>
          <w:sz w:val="24"/>
        </w:rPr>
        <w:t>,</w:t>
      </w:r>
      <w:r w:rsidRPr="00D242A4">
        <w:rPr>
          <w:rFonts w:ascii="Palatino Linotype" w:eastAsia="Calibri" w:hAnsi="Palatino Linotype" w:cs="Arial"/>
          <w:sz w:val="24"/>
        </w:rPr>
        <w:t xml:space="preserve"> </w:t>
      </w:r>
      <w:r w:rsidR="00AA5C89" w:rsidRPr="00D242A4">
        <w:rPr>
          <w:rFonts w:ascii="Palatino Linotype" w:eastAsia="Calibri" w:hAnsi="Palatino Linotype" w:cs="Arial"/>
          <w:sz w:val="24"/>
        </w:rPr>
        <w:t xml:space="preserve">por la falta de atención al requerimiento de aclaración, tuvo por no presentada la solicitud </w:t>
      </w:r>
      <w:r w:rsidR="00EC31A3" w:rsidRPr="00D242A4">
        <w:rPr>
          <w:rFonts w:ascii="Palatino Linotype" w:eastAsia="Calibri" w:hAnsi="Palatino Linotype" w:cs="Arial"/>
          <w:sz w:val="24"/>
        </w:rPr>
        <w:t xml:space="preserve">primigenia </w:t>
      </w:r>
      <w:r w:rsidR="00934BDD" w:rsidRPr="00D242A4">
        <w:rPr>
          <w:rFonts w:ascii="Palatino Linotype" w:eastAsia="Calibri" w:hAnsi="Palatino Linotype" w:cs="Arial"/>
          <w:sz w:val="24"/>
        </w:rPr>
        <w:t>el siete (07</w:t>
      </w:r>
      <w:r w:rsidR="000761FC" w:rsidRPr="00D242A4">
        <w:rPr>
          <w:rFonts w:ascii="Palatino Linotype" w:eastAsia="Calibri" w:hAnsi="Palatino Linotype" w:cs="Arial"/>
          <w:sz w:val="24"/>
        </w:rPr>
        <w:t>) de</w:t>
      </w:r>
      <w:r w:rsidR="00934BDD" w:rsidRPr="00D242A4">
        <w:rPr>
          <w:rFonts w:ascii="Palatino Linotype" w:eastAsia="Calibri" w:hAnsi="Palatino Linotype" w:cs="Arial"/>
          <w:sz w:val="24"/>
        </w:rPr>
        <w:t xml:space="preserve"> julio</w:t>
      </w:r>
      <w:r w:rsidR="000761FC" w:rsidRPr="00D242A4">
        <w:rPr>
          <w:rFonts w:ascii="Palatino Linotype" w:eastAsia="Calibri" w:hAnsi="Palatino Linotype" w:cs="Arial"/>
          <w:sz w:val="24"/>
        </w:rPr>
        <w:t xml:space="preserve"> </w:t>
      </w:r>
      <w:r w:rsidR="00934BDD" w:rsidRPr="00D242A4">
        <w:rPr>
          <w:rFonts w:ascii="Palatino Linotype" w:eastAsia="Calibri" w:hAnsi="Palatino Linotype" w:cs="Arial"/>
          <w:sz w:val="24"/>
        </w:rPr>
        <w:t>de dos mil veintitrés</w:t>
      </w:r>
      <w:r w:rsidR="00AA5C89" w:rsidRPr="00D242A4">
        <w:rPr>
          <w:rFonts w:ascii="Palatino Linotype" w:eastAsia="Calibri" w:hAnsi="Palatino Linotype" w:cs="Arial"/>
          <w:sz w:val="24"/>
        </w:rPr>
        <w:t>, lo cual se puede tomar como la fecha de respuesta</w:t>
      </w:r>
      <w:r w:rsidR="00EC31A3" w:rsidRPr="00D242A4">
        <w:rPr>
          <w:rFonts w:ascii="Palatino Linotype" w:eastAsia="Calibri" w:hAnsi="Palatino Linotype" w:cs="Arial"/>
          <w:sz w:val="24"/>
        </w:rPr>
        <w:t>;</w:t>
      </w:r>
      <w:r w:rsidR="00AA5C89" w:rsidRPr="00D242A4">
        <w:rPr>
          <w:rFonts w:ascii="Palatino Linotype" w:eastAsia="Calibri" w:hAnsi="Palatino Linotype" w:cs="Arial"/>
          <w:sz w:val="24"/>
        </w:rPr>
        <w:t xml:space="preserve"> </w:t>
      </w:r>
      <w:r w:rsidRPr="00D242A4">
        <w:rPr>
          <w:rFonts w:ascii="Palatino Linotype" w:hAnsi="Palatino Linotype" w:cs="Arial"/>
          <w:sz w:val="24"/>
        </w:rPr>
        <w:t>de tal forma que el plazo para interponer el recu</w:t>
      </w:r>
      <w:r w:rsidR="00D9499A" w:rsidRPr="00D242A4">
        <w:rPr>
          <w:rFonts w:ascii="Palatino Linotype" w:hAnsi="Palatino Linotype" w:cs="Arial"/>
          <w:sz w:val="24"/>
        </w:rPr>
        <w:t>rso de revisión</w:t>
      </w:r>
      <w:r w:rsidR="00934BDD" w:rsidRPr="00D242A4">
        <w:rPr>
          <w:rFonts w:ascii="Palatino Linotype" w:hAnsi="Palatino Linotype" w:cs="Arial"/>
          <w:sz w:val="24"/>
        </w:rPr>
        <w:t xml:space="preserve"> </w:t>
      </w:r>
      <w:r w:rsidR="00934BDD" w:rsidRPr="00D242A4">
        <w:rPr>
          <w:rFonts w:ascii="Palatino Linotype" w:hAnsi="Palatino Linotype" w:cs="Arial"/>
          <w:sz w:val="24"/>
        </w:rPr>
        <w:lastRenderedPageBreak/>
        <w:t>transcurrió del diez (10</w:t>
      </w:r>
      <w:r w:rsidR="0060503F" w:rsidRPr="00D242A4">
        <w:rPr>
          <w:rFonts w:ascii="Palatino Linotype" w:hAnsi="Palatino Linotype" w:cs="Arial"/>
          <w:sz w:val="24"/>
        </w:rPr>
        <w:t>)</w:t>
      </w:r>
      <w:r w:rsidR="000761FC" w:rsidRPr="00D242A4">
        <w:rPr>
          <w:rFonts w:ascii="Palatino Linotype" w:hAnsi="Palatino Linotype" w:cs="Arial"/>
          <w:sz w:val="24"/>
        </w:rPr>
        <w:t xml:space="preserve"> de</w:t>
      </w:r>
      <w:r w:rsidR="00934BDD" w:rsidRPr="00D242A4">
        <w:rPr>
          <w:rFonts w:ascii="Palatino Linotype" w:hAnsi="Palatino Linotype" w:cs="Arial"/>
          <w:sz w:val="24"/>
        </w:rPr>
        <w:t xml:space="preserve"> julio al catorce (14) de agosto de dos mil veintitrés</w:t>
      </w:r>
      <w:r w:rsidR="0060503F" w:rsidRPr="00D242A4">
        <w:rPr>
          <w:rFonts w:ascii="Palatino Linotype" w:hAnsi="Palatino Linotype" w:cs="Arial"/>
          <w:sz w:val="24"/>
        </w:rPr>
        <w:t>, sin contemplar en el cómputo los sábados, domingos y días inhábiles, en términos de lo establecido por el artículo 4, fracción XV, de la Ley de Protección de Datos Personales en Posesión de Sujetos Obligados del Estado de México y Municipios.</w:t>
      </w:r>
    </w:p>
    <w:p w14:paraId="5CC77896" w14:textId="77777777" w:rsidR="0060503F" w:rsidRPr="00D242A4" w:rsidRDefault="0060503F" w:rsidP="000761FC">
      <w:pPr>
        <w:pStyle w:val="Prrafodelista"/>
        <w:tabs>
          <w:tab w:val="left" w:pos="426"/>
        </w:tabs>
        <w:spacing w:before="240" w:after="240" w:line="360" w:lineRule="auto"/>
        <w:ind w:left="0" w:right="49"/>
        <w:jc w:val="both"/>
        <w:rPr>
          <w:rFonts w:ascii="Palatino Linotype" w:hAnsi="Palatino Linotype"/>
          <w:sz w:val="24"/>
        </w:rPr>
      </w:pPr>
    </w:p>
    <w:p w14:paraId="729F9472" w14:textId="359A86C7" w:rsidR="00D93F02" w:rsidRPr="00D242A4" w:rsidRDefault="00D93F02"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D242A4">
        <w:rPr>
          <w:rFonts w:ascii="Palatino Linotype" w:hAnsi="Palatino Linotype" w:cs="Arial"/>
          <w:sz w:val="24"/>
        </w:rPr>
        <w:t xml:space="preserve"> </w:t>
      </w:r>
      <w:r w:rsidR="0060503F" w:rsidRPr="00D242A4">
        <w:rPr>
          <w:rFonts w:ascii="Palatino Linotype" w:hAnsi="Palatino Linotype" w:cs="Arial"/>
          <w:sz w:val="24"/>
        </w:rPr>
        <w:t>Luego entonces</w:t>
      </w:r>
      <w:r w:rsidRPr="00D242A4">
        <w:rPr>
          <w:rFonts w:ascii="Palatino Linotype" w:hAnsi="Palatino Linotype" w:cs="Arial"/>
          <w:sz w:val="24"/>
        </w:rPr>
        <w:t>,</w:t>
      </w:r>
      <w:r w:rsidR="0060503F" w:rsidRPr="00D242A4">
        <w:rPr>
          <w:rFonts w:ascii="Palatino Linotype" w:hAnsi="Palatino Linotype" w:cs="Arial"/>
          <w:sz w:val="24"/>
        </w:rPr>
        <w:t xml:space="preserve"> si la </w:t>
      </w:r>
      <w:r w:rsidR="0060503F" w:rsidRPr="00D242A4">
        <w:rPr>
          <w:rFonts w:ascii="Palatino Linotype" w:hAnsi="Palatino Linotype" w:cs="Arial"/>
          <w:b/>
          <w:sz w:val="24"/>
        </w:rPr>
        <w:t>RECURRENTE</w:t>
      </w:r>
      <w:r w:rsidRPr="00D242A4">
        <w:rPr>
          <w:rFonts w:ascii="Palatino Linotype" w:hAnsi="Palatino Linotype" w:cs="Arial"/>
          <w:sz w:val="24"/>
        </w:rPr>
        <w:t xml:space="preserve"> presentó su inconformidad el </w:t>
      </w:r>
      <w:r w:rsidR="00934BDD" w:rsidRPr="00D242A4">
        <w:rPr>
          <w:rFonts w:ascii="Palatino Linotype" w:hAnsi="Palatino Linotype" w:cs="Arial"/>
          <w:sz w:val="24"/>
        </w:rPr>
        <w:t>veinte (20</w:t>
      </w:r>
      <w:r w:rsidR="000761FC" w:rsidRPr="00D242A4">
        <w:rPr>
          <w:rFonts w:ascii="Palatino Linotype" w:hAnsi="Palatino Linotype" w:cs="Arial"/>
          <w:sz w:val="24"/>
        </w:rPr>
        <w:t xml:space="preserve">) </w:t>
      </w:r>
      <w:r w:rsidR="0060503F" w:rsidRPr="00D242A4">
        <w:rPr>
          <w:rFonts w:ascii="Palatino Linotype" w:hAnsi="Palatino Linotype" w:cs="Arial"/>
          <w:sz w:val="24"/>
        </w:rPr>
        <w:t xml:space="preserve"> de</w:t>
      </w:r>
      <w:r w:rsidR="00934BDD" w:rsidRPr="00D242A4">
        <w:rPr>
          <w:rFonts w:ascii="Palatino Linotype" w:hAnsi="Palatino Linotype" w:cs="Arial"/>
          <w:sz w:val="24"/>
        </w:rPr>
        <w:t xml:space="preserve"> julio dos mil veintitrés</w:t>
      </w:r>
      <w:r w:rsidRPr="00D242A4">
        <w:rPr>
          <w:rFonts w:ascii="Palatino Linotype" w:hAnsi="Palatino Linotype" w:cs="Arial"/>
          <w:sz w:val="24"/>
        </w:rPr>
        <w:t xml:space="preserve">, </w:t>
      </w:r>
      <w:r w:rsidR="0060503F" w:rsidRPr="00D242A4">
        <w:rPr>
          <w:rFonts w:ascii="Palatino Linotype" w:hAnsi="Palatino Linotype" w:cs="Arial"/>
          <w:sz w:val="24"/>
        </w:rPr>
        <w:t>ésta</w:t>
      </w:r>
      <w:r w:rsidRPr="00D242A4">
        <w:rPr>
          <w:rFonts w:ascii="Palatino Linotype" w:hAnsi="Palatino Linotype" w:cs="Arial"/>
          <w:sz w:val="24"/>
        </w:rPr>
        <w:t xml:space="preserve"> se encuentra dentro de los márgenes temporales previstos en el artículo</w:t>
      </w:r>
      <w:r w:rsidRPr="00D242A4">
        <w:rPr>
          <w:rFonts w:ascii="Palatino Linotype" w:eastAsia="Calibri" w:hAnsi="Palatino Linotype" w:cs="Arial"/>
          <w:sz w:val="24"/>
        </w:rPr>
        <w:t xml:space="preserve"> </w:t>
      </w:r>
      <w:r w:rsidRPr="00D242A4">
        <w:rPr>
          <w:rFonts w:ascii="Palatino Linotype" w:hAnsi="Palatino Linotype" w:cs="Arial"/>
          <w:sz w:val="24"/>
        </w:rPr>
        <w:t xml:space="preserve">128 de la Ley de Protección de Datos Personales en Posesión de Sujetos Obligados del Estado de México y Municipios. </w:t>
      </w:r>
    </w:p>
    <w:p w14:paraId="6F0EBE57" w14:textId="77777777" w:rsidR="00D93F02" w:rsidRPr="00D242A4" w:rsidRDefault="00D93F02" w:rsidP="000761FC">
      <w:pPr>
        <w:pStyle w:val="Prrafodelista"/>
        <w:spacing w:before="240" w:after="240" w:line="360" w:lineRule="auto"/>
        <w:ind w:left="0" w:right="49"/>
        <w:jc w:val="both"/>
        <w:rPr>
          <w:rFonts w:ascii="Palatino Linotype" w:hAnsi="Palatino Linotype"/>
          <w:sz w:val="24"/>
        </w:rPr>
      </w:pPr>
    </w:p>
    <w:p w14:paraId="696F0EF9" w14:textId="47DF2F97" w:rsidR="0060503F" w:rsidRPr="00D242A4" w:rsidRDefault="0060503F" w:rsidP="000761FC">
      <w:pPr>
        <w:pStyle w:val="Prrafodelista"/>
        <w:numPr>
          <w:ilvl w:val="0"/>
          <w:numId w:val="2"/>
        </w:numPr>
        <w:tabs>
          <w:tab w:val="left" w:pos="426"/>
        </w:tabs>
        <w:spacing w:before="240" w:after="240" w:line="360" w:lineRule="auto"/>
        <w:ind w:left="0" w:right="49" w:firstLine="0"/>
        <w:jc w:val="both"/>
        <w:rPr>
          <w:rFonts w:ascii="Palatino Linotype" w:hAnsi="Palatino Linotype"/>
          <w:sz w:val="24"/>
        </w:rPr>
      </w:pPr>
      <w:r w:rsidRPr="00D242A4">
        <w:rPr>
          <w:rFonts w:ascii="Palatino Linotype" w:eastAsia="Calibri" w:hAnsi="Palatino Linotype" w:cs="Arial"/>
          <w:sz w:val="24"/>
        </w:rPr>
        <w:t>Consecuencia de lo anterior</w:t>
      </w:r>
      <w:r w:rsidR="00D93F02" w:rsidRPr="00D242A4">
        <w:rPr>
          <w:rFonts w:ascii="Palatino Linotype" w:eastAsia="Calibri" w:hAnsi="Palatino Linotype" w:cs="Arial"/>
          <w:sz w:val="24"/>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10E141CD" w14:textId="5B229310" w:rsidR="00AF0AE8" w:rsidRPr="00D242A4" w:rsidRDefault="0060503F" w:rsidP="000761FC">
      <w:pPr>
        <w:pStyle w:val="Ttulo1"/>
        <w:spacing w:before="0" w:after="240" w:line="360" w:lineRule="auto"/>
        <w:rPr>
          <w:rFonts w:ascii="Palatino Linotype" w:hAnsi="Palatino Linotype"/>
          <w:b/>
          <w:color w:val="auto"/>
          <w:sz w:val="24"/>
          <w:szCs w:val="24"/>
        </w:rPr>
      </w:pPr>
      <w:bookmarkStart w:id="4" w:name="_Toc83035836"/>
      <w:bookmarkStart w:id="5" w:name="_Toc452722829"/>
      <w:bookmarkStart w:id="6" w:name="_Toc454373811"/>
      <w:bookmarkStart w:id="7" w:name="_Toc476675991"/>
      <w:r w:rsidRPr="00D242A4">
        <w:rPr>
          <w:rFonts w:ascii="Palatino Linotype" w:hAnsi="Palatino Linotype"/>
          <w:b/>
          <w:color w:val="auto"/>
          <w:sz w:val="24"/>
          <w:szCs w:val="24"/>
        </w:rPr>
        <w:t>TERCERO</w:t>
      </w:r>
      <w:r w:rsidR="00AF0AE8" w:rsidRPr="00D242A4">
        <w:rPr>
          <w:rFonts w:ascii="Palatino Linotype" w:hAnsi="Palatino Linotype"/>
          <w:b/>
          <w:color w:val="auto"/>
          <w:sz w:val="24"/>
          <w:szCs w:val="24"/>
        </w:rPr>
        <w:t>. De las causales del sobreseimiento</w:t>
      </w:r>
      <w:bookmarkEnd w:id="4"/>
    </w:p>
    <w:p w14:paraId="58CC3E3B" w14:textId="77B07739" w:rsidR="00D93F02" w:rsidRPr="00D242A4" w:rsidRDefault="0060503F" w:rsidP="000761FC">
      <w:pPr>
        <w:pStyle w:val="Prrafodelista"/>
        <w:spacing w:line="360" w:lineRule="auto"/>
        <w:ind w:left="0"/>
        <w:jc w:val="both"/>
        <w:outlineLvl w:val="2"/>
        <w:rPr>
          <w:rFonts w:ascii="Palatino Linotype" w:hAnsi="Palatino Linotype"/>
          <w:b/>
          <w:sz w:val="24"/>
          <w:lang w:eastAsia="en-US"/>
        </w:rPr>
      </w:pPr>
      <w:r w:rsidRPr="00D242A4">
        <w:rPr>
          <w:rFonts w:ascii="Palatino Linotype" w:hAnsi="Palatino Linotype"/>
          <w:b/>
          <w:sz w:val="24"/>
          <w:lang w:eastAsia="en-US"/>
        </w:rPr>
        <w:t>I. De la legitimación de la RECURRENTE para acceder a los datos personales solicitados.</w:t>
      </w:r>
    </w:p>
    <w:p w14:paraId="5870C260" w14:textId="77777777" w:rsidR="0060503F" w:rsidRPr="00D242A4" w:rsidRDefault="0060503F" w:rsidP="000761FC">
      <w:pPr>
        <w:pStyle w:val="Prrafodelista"/>
        <w:spacing w:line="360" w:lineRule="auto"/>
        <w:ind w:left="0"/>
        <w:jc w:val="both"/>
        <w:rPr>
          <w:rFonts w:ascii="Palatino Linotype" w:hAnsi="Palatino Linotype" w:cs="Arial"/>
          <w:sz w:val="24"/>
        </w:rPr>
      </w:pPr>
    </w:p>
    <w:p w14:paraId="371DA015" w14:textId="53359807" w:rsidR="00AA5C89" w:rsidRPr="00D242A4" w:rsidRDefault="0060503F"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El </w:t>
      </w:r>
      <w:r w:rsidRPr="00D242A4">
        <w:rPr>
          <w:rFonts w:ascii="Palatino Linotype" w:hAnsi="Palatino Linotype" w:cs="Arial"/>
          <w:sz w:val="24"/>
          <w:lang w:val="es-ES"/>
        </w:rPr>
        <w:t xml:space="preserve">artículo 106 de la Ley de Protección de Datos Personales en Posesión de Sujetos Obligados del Estado de México y Municipios, en su párrafo tercero, establece que, </w:t>
      </w:r>
      <w:r w:rsidRPr="00D242A4">
        <w:rPr>
          <w:rFonts w:ascii="Palatino Linotype" w:hAnsi="Palatino Linotype" w:cs="Arial"/>
          <w:b/>
          <w:sz w:val="24"/>
          <w:lang w:val="es-ES"/>
        </w:rPr>
        <w:lastRenderedPageBreak/>
        <w:t>cuando se trate de datos personales concernientes a personas fallecidas</w:t>
      </w:r>
      <w:r w:rsidRPr="00D242A4">
        <w:rPr>
          <w:rFonts w:ascii="Palatino Linotype" w:hAnsi="Palatino Linotype" w:cs="Arial"/>
          <w:sz w:val="24"/>
          <w:lang w:val="es-ES"/>
        </w:rPr>
        <w:t xml:space="preserve"> o de quienes haya sido declarada judicialmente su presunción de muerte, </w:t>
      </w:r>
      <w:r w:rsidRPr="00D242A4">
        <w:rPr>
          <w:rFonts w:ascii="Palatino Linotype" w:hAnsi="Palatino Linotype" w:cs="Arial"/>
          <w:b/>
          <w:sz w:val="24"/>
          <w:lang w:val="es-ES"/>
        </w:rPr>
        <w:t>la persona que acredite tener un interés jurídico</w:t>
      </w:r>
      <w:r w:rsidR="00A754C3" w:rsidRPr="00D242A4">
        <w:rPr>
          <w:rFonts w:ascii="Palatino Linotype" w:hAnsi="Palatino Linotype" w:cs="Arial"/>
          <w:sz w:val="24"/>
          <w:lang w:val="es-ES"/>
        </w:rPr>
        <w:t>,</w:t>
      </w:r>
      <w:r w:rsidRPr="00D242A4">
        <w:rPr>
          <w:rFonts w:ascii="Palatino Linotype" w:hAnsi="Palatino Linotype" w:cs="Arial"/>
          <w:sz w:val="24"/>
          <w:lang w:val="es-ES"/>
        </w:rPr>
        <w:t xml:space="preserve"> de conformidad con las leyes aplicables, </w:t>
      </w:r>
      <w:r w:rsidRPr="00D242A4">
        <w:rPr>
          <w:rFonts w:ascii="Palatino Linotype" w:hAnsi="Palatino Linotype" w:cs="Arial"/>
          <w:b/>
          <w:sz w:val="24"/>
          <w:lang w:val="es-ES"/>
        </w:rPr>
        <w:t>podrá ejercer los derechos</w:t>
      </w:r>
      <w:r w:rsidRPr="00D242A4">
        <w:rPr>
          <w:rFonts w:ascii="Palatino Linotype" w:hAnsi="Palatino Linotype" w:cs="Arial"/>
          <w:sz w:val="24"/>
          <w:lang w:val="es-ES"/>
        </w:rPr>
        <w:t xml:space="preserve"> que le confiere el presente capítulo, </w:t>
      </w:r>
      <w:r w:rsidRPr="00D242A4">
        <w:rPr>
          <w:rFonts w:ascii="Palatino Linotype" w:hAnsi="Palatino Linotype" w:cs="Arial"/>
          <w:b/>
          <w:sz w:val="24"/>
          <w:lang w:val="es-ES"/>
        </w:rPr>
        <w:t>siempre que el titular de los derechos hubiere expresado fehacientemente su voluntad en tal sentido, o que exista un mandato judicial para dicho efecto</w:t>
      </w:r>
      <w:r w:rsidRPr="00D242A4">
        <w:rPr>
          <w:rFonts w:ascii="Palatino Linotype" w:hAnsi="Palatino Linotype" w:cs="Arial"/>
          <w:sz w:val="24"/>
          <w:lang w:val="es-ES"/>
        </w:rPr>
        <w:t>; es decir, que se encuentre fehacientemente plasmada en un testamento la voluntad del titular para reconocer a una persona específica ejercer sus derechos ARCO, o bien, mediante</w:t>
      </w:r>
      <w:r w:rsidR="00A754C3" w:rsidRPr="00D242A4">
        <w:rPr>
          <w:rFonts w:ascii="Palatino Linotype" w:hAnsi="Palatino Linotype" w:cs="Arial"/>
          <w:sz w:val="24"/>
          <w:lang w:val="es-ES"/>
        </w:rPr>
        <w:t xml:space="preserve"> una sentencia dictada por un Juez de lo Familiar derivado de la interposición de un juicio de sucesión testamentaria o </w:t>
      </w:r>
      <w:proofErr w:type="spellStart"/>
      <w:r w:rsidR="00A754C3" w:rsidRPr="00D242A4">
        <w:rPr>
          <w:rFonts w:ascii="Palatino Linotype" w:hAnsi="Palatino Linotype" w:cs="Arial"/>
          <w:sz w:val="24"/>
          <w:lang w:val="es-ES"/>
        </w:rPr>
        <w:t>intestamentaria</w:t>
      </w:r>
      <w:proofErr w:type="spellEnd"/>
      <w:r w:rsidR="00A754C3" w:rsidRPr="00D242A4">
        <w:rPr>
          <w:rFonts w:ascii="Palatino Linotype" w:hAnsi="Palatino Linotype" w:cs="Arial"/>
          <w:sz w:val="24"/>
          <w:lang w:val="es-ES"/>
        </w:rPr>
        <w:t xml:space="preserve"> en el que se designe a un albacea de los bienes y del ejercicio de derechos ARCO del </w:t>
      </w:r>
      <w:r w:rsidR="00A754C3" w:rsidRPr="00D242A4">
        <w:rPr>
          <w:rFonts w:ascii="Palatino Linotype" w:hAnsi="Palatino Linotype" w:cs="Arial"/>
          <w:i/>
          <w:sz w:val="24"/>
          <w:lang w:val="es-ES"/>
        </w:rPr>
        <w:t xml:space="preserve">de </w:t>
      </w:r>
      <w:proofErr w:type="spellStart"/>
      <w:r w:rsidR="00A754C3" w:rsidRPr="00D242A4">
        <w:rPr>
          <w:rFonts w:ascii="Palatino Linotype" w:hAnsi="Palatino Linotype" w:cs="Arial"/>
          <w:i/>
          <w:sz w:val="24"/>
          <w:lang w:val="es-ES"/>
        </w:rPr>
        <w:t>cujus</w:t>
      </w:r>
      <w:proofErr w:type="spellEnd"/>
      <w:r w:rsidR="00A754C3" w:rsidRPr="00D242A4">
        <w:rPr>
          <w:rFonts w:ascii="Palatino Linotype" w:hAnsi="Palatino Linotype" w:cs="Arial"/>
          <w:i/>
          <w:sz w:val="24"/>
          <w:lang w:val="es-ES"/>
        </w:rPr>
        <w:t>.</w:t>
      </w:r>
    </w:p>
    <w:p w14:paraId="3051DDCF"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3056DBCB" w14:textId="48BD6DD5" w:rsidR="0060503F" w:rsidRPr="00D242A4"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No </w:t>
      </w:r>
      <w:r w:rsidRPr="00D242A4">
        <w:rPr>
          <w:rFonts w:ascii="Palatino Linotype" w:hAnsi="Palatino Linotype" w:cs="Arial"/>
          <w:sz w:val="24"/>
          <w:lang w:val="es-ES"/>
        </w:rPr>
        <w:t>obstante, debemos reconocer que ambos casos pueden resultar una carga desproporcionada para los familiares de las personas fallecidas; pues implica que, previamente, el Titular de los datos haya tenido la precaución de designar a un responsable de éstos en su testamento, o bien, que se inicie un juicio sucesorio previo a que pueda ser posible solicitar los datos personales.</w:t>
      </w:r>
    </w:p>
    <w:p w14:paraId="4FB71036"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7D1AF950" w14:textId="122A82C0" w:rsidR="0060503F" w:rsidRPr="00D242A4"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w:t>
      </w:r>
      <w:r w:rsidRPr="00D242A4">
        <w:rPr>
          <w:rFonts w:ascii="Palatino Linotype" w:hAnsi="Palatino Linotype" w:cs="Arial"/>
          <w:sz w:val="24"/>
          <w:lang w:val="es-ES"/>
        </w:rPr>
        <w:t xml:space="preserve">ello, el numeral 122 de la Ley de Protección de Datos Personales en Posesión de Sujetos Obligados del Estado de México y Municipios, reconoce que la interposición de un recurso de revisión de datos personales concernientes a personas </w:t>
      </w:r>
      <w:r w:rsidRPr="00D242A4">
        <w:rPr>
          <w:rFonts w:ascii="Palatino Linotype" w:hAnsi="Palatino Linotype" w:cs="Arial"/>
          <w:sz w:val="24"/>
          <w:lang w:val="es-ES"/>
        </w:rPr>
        <w:lastRenderedPageBreak/>
        <w:t xml:space="preserve">fallecidas, podrá realizarla la persona que acredite tener un </w:t>
      </w:r>
      <w:r w:rsidRPr="00D242A4">
        <w:rPr>
          <w:rFonts w:ascii="Palatino Linotype" w:hAnsi="Palatino Linotype" w:cs="Arial"/>
          <w:b/>
          <w:sz w:val="24"/>
          <w:lang w:val="es-ES"/>
        </w:rPr>
        <w:t>interés jurídico o legítimo</w:t>
      </w:r>
      <w:r w:rsidRPr="00D242A4">
        <w:rPr>
          <w:rFonts w:ascii="Palatino Linotype" w:hAnsi="Palatino Linotype" w:cs="Arial"/>
          <w:sz w:val="24"/>
          <w:lang w:val="es-ES"/>
        </w:rPr>
        <w:t>.</w:t>
      </w:r>
    </w:p>
    <w:p w14:paraId="3CF5C26E"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305025B7" w14:textId="1A053627" w:rsidR="0060503F" w:rsidRPr="00D242A4"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Al respecto, el </w:t>
      </w:r>
      <w:r w:rsidRPr="00D242A4">
        <w:rPr>
          <w:rFonts w:ascii="Palatino Linotype" w:hAnsi="Palatino Linotype" w:cs="Arial"/>
          <w:sz w:val="24"/>
          <w:lang w:val="es-ES"/>
        </w:rPr>
        <w:t xml:space="preserve">Mtro. Gabino Eduardo Castrejón García explica que </w:t>
      </w:r>
      <w:r w:rsidRPr="00D242A4">
        <w:rPr>
          <w:rFonts w:ascii="Palatino Linotype" w:hAnsi="Palatino Linotype" w:cs="Arial"/>
          <w:i/>
          <w:sz w:val="24"/>
          <w:lang w:val="es-ES"/>
        </w:rPr>
        <w:t>“</w:t>
      </w:r>
      <w:r w:rsidRPr="00D242A4">
        <w:rPr>
          <w:rFonts w:ascii="Palatino Linotype" w:hAnsi="Palatino Linotype" w:cs="Arial"/>
          <w:sz w:val="24"/>
          <w:lang w:val="es-ES"/>
        </w:rPr>
        <w:t>[e]</w:t>
      </w:r>
      <w:r w:rsidRPr="00D242A4">
        <w:rPr>
          <w:rFonts w:ascii="Palatino Linotype" w:hAnsi="Palatino Linotype" w:cs="Arial"/>
          <w:i/>
          <w:sz w:val="24"/>
          <w:lang w:val="es-ES"/>
        </w:rPr>
        <w:t>l interés jurídico lo podemos definir como aquel derecho subjetivo derivado de la norma jurídica que permite a su titular acudir ante a la autoridad competente para reclamar el cumplimiento de un derecho o de una obligación a cargo de una persona o del Estado”</w:t>
      </w:r>
      <w:r w:rsidRPr="00D242A4">
        <w:rPr>
          <w:rStyle w:val="Refdenotaalpie"/>
          <w:rFonts w:ascii="Palatino Linotype" w:hAnsi="Palatino Linotype" w:cs="Arial"/>
          <w:i/>
          <w:sz w:val="24"/>
          <w:lang w:val="es-ES"/>
        </w:rPr>
        <w:footnoteReference w:id="1"/>
      </w:r>
      <w:r w:rsidRPr="00D242A4">
        <w:rPr>
          <w:rFonts w:ascii="Palatino Linotype" w:hAnsi="Palatino Linotype" w:cs="Arial"/>
          <w:sz w:val="24"/>
          <w:lang w:val="es-ES"/>
        </w:rPr>
        <w:t>, por su parte, “[e]</w:t>
      </w:r>
      <w:r w:rsidRPr="00D242A4">
        <w:rPr>
          <w:rFonts w:ascii="Palatino Linotype" w:hAnsi="Palatino Linotype" w:cs="Arial"/>
          <w:i/>
          <w:sz w:val="24"/>
          <w:lang w:val="es-ES"/>
        </w:rPr>
        <w:t>l interés legítimo se encuentra relacionado con la presunción de afectación a la esfera jurídica de una persona, por la simple emisión de un acto de autoridad”</w:t>
      </w:r>
      <w:r w:rsidRPr="00D242A4">
        <w:rPr>
          <w:rStyle w:val="Refdenotaalpie"/>
          <w:rFonts w:ascii="Palatino Linotype" w:hAnsi="Palatino Linotype" w:cs="Arial"/>
          <w:i/>
          <w:sz w:val="24"/>
          <w:lang w:val="es-ES"/>
        </w:rPr>
        <w:footnoteReference w:id="2"/>
      </w:r>
      <w:r w:rsidRPr="00D242A4">
        <w:rPr>
          <w:rFonts w:ascii="Palatino Linotype" w:hAnsi="Palatino Linotype" w:cs="Arial"/>
          <w:i/>
          <w:sz w:val="24"/>
          <w:lang w:val="es-ES"/>
        </w:rPr>
        <w:t>.</w:t>
      </w:r>
    </w:p>
    <w:p w14:paraId="3B30D57F"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14C19395" w14:textId="16F44D08" w:rsidR="0060503F" w:rsidRPr="00D242A4"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su parte, el Máximo Juzgador del país concibe el concepto de Interés Jurídico y Legítimo dentro de las </w:t>
      </w:r>
      <w:r w:rsidRPr="00D242A4">
        <w:rPr>
          <w:rFonts w:ascii="Palatino Linotype" w:hAnsi="Palatino Linotype" w:cs="Arial"/>
          <w:b/>
          <w:sz w:val="24"/>
        </w:rPr>
        <w:t xml:space="preserve">Tesis </w:t>
      </w:r>
      <w:r w:rsidRPr="00D242A4">
        <w:rPr>
          <w:rFonts w:ascii="Palatino Linotype" w:hAnsi="Palatino Linotype" w:cs="Arial"/>
          <w:b/>
          <w:sz w:val="24"/>
          <w:lang w:val="es-ES"/>
        </w:rPr>
        <w:t>VII.2o.C.33 K</w:t>
      </w:r>
      <w:r w:rsidRPr="00D242A4">
        <w:rPr>
          <w:rFonts w:ascii="Palatino Linotype" w:hAnsi="Palatino Linotype" w:cs="Arial"/>
          <w:sz w:val="24"/>
          <w:lang w:val="es-ES"/>
        </w:rPr>
        <w:t xml:space="preserve"> e </w:t>
      </w:r>
      <w:r w:rsidRPr="00D242A4">
        <w:rPr>
          <w:rFonts w:ascii="Palatino Linotype" w:hAnsi="Palatino Linotype" w:cs="Arial"/>
          <w:b/>
          <w:sz w:val="24"/>
          <w:lang w:val="es-ES"/>
        </w:rPr>
        <w:t>I.4o.A.357 A</w:t>
      </w:r>
      <w:r w:rsidRPr="00D242A4">
        <w:rPr>
          <w:rFonts w:ascii="Palatino Linotype" w:hAnsi="Palatino Linotype" w:cs="Arial"/>
          <w:sz w:val="24"/>
        </w:rPr>
        <w:t xml:space="preserve"> de la siguiente manera:</w:t>
      </w:r>
    </w:p>
    <w:p w14:paraId="5B7B3350"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rPr>
      </w:pPr>
    </w:p>
    <w:p w14:paraId="0EC147A2" w14:textId="25643FBB" w:rsidR="00A754C3" w:rsidRPr="00D242A4" w:rsidRDefault="00A754C3"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t xml:space="preserve">INTERÉS JURÍDICO EN EL AMPARO. ELEMENTOS QUE LO COMPONEN. </w:t>
      </w:r>
      <w:r w:rsidRPr="00D242A4">
        <w:rPr>
          <w:rFonts w:ascii="Palatino Linotype" w:hAnsi="Palatino Linotype" w:cs="Arial"/>
          <w:i/>
          <w:lang w:val="es-ES"/>
        </w:rPr>
        <w:t xml:space="preserve">“El interés jurídico plasmado en el numeral 73, fracción V, de la Ley Reglamentaria de los Artículos 103 y 107 Constitucionales, es considerado como uno de los presupuestos procesales para la procedencia del juicio de garantías, y </w:t>
      </w:r>
      <w:r w:rsidRPr="00D242A4">
        <w:rPr>
          <w:rFonts w:ascii="Palatino Linotype" w:hAnsi="Palatino Linotype" w:cs="Arial"/>
          <w:b/>
          <w:i/>
          <w:lang w:val="es-ES"/>
        </w:rPr>
        <w:t xml:space="preserve">debe ser entendido bajo dos elementos: el </w:t>
      </w:r>
      <w:proofErr w:type="spellStart"/>
      <w:r w:rsidRPr="00D242A4">
        <w:rPr>
          <w:rFonts w:ascii="Palatino Linotype" w:hAnsi="Palatino Linotype" w:cs="Arial"/>
          <w:b/>
          <w:i/>
          <w:lang w:val="es-ES"/>
        </w:rPr>
        <w:t>acreditamiento</w:t>
      </w:r>
      <w:proofErr w:type="spellEnd"/>
      <w:r w:rsidRPr="00D242A4">
        <w:rPr>
          <w:rFonts w:ascii="Palatino Linotype" w:hAnsi="Palatino Linotype" w:cs="Arial"/>
          <w:b/>
          <w:i/>
          <w:lang w:val="es-ES"/>
        </w:rPr>
        <w:t xml:space="preserve"> y la afectación</w:t>
      </w:r>
      <w:r w:rsidRPr="00D242A4">
        <w:rPr>
          <w:rFonts w:ascii="Palatino Linotype" w:hAnsi="Palatino Linotype" w:cs="Arial"/>
          <w:i/>
          <w:lang w:val="es-ES"/>
        </w:rPr>
        <w:t xml:space="preserve">. Tales aspectos necesariamente deben conjugarse para cumplir con el presupuesto de procedencia de la causa constitucional por excelencia referida. Esto es, de faltar alguno, se está indefectiblemente en el supuesto de </w:t>
      </w:r>
      <w:r w:rsidRPr="00D242A4">
        <w:rPr>
          <w:rFonts w:ascii="Palatino Linotype" w:hAnsi="Palatino Linotype" w:cs="Arial"/>
          <w:i/>
          <w:lang w:val="es-ES"/>
        </w:rPr>
        <w:lastRenderedPageBreak/>
        <w:t>improcedencia descrito. Lo anterior porque es factible ostentarse titular de determinado derecho, pero éste no verse afectado por los órganos del Estado o, en su caso, estar disfrutando de ese derecho sí afectado por la autoridad y no tener el respaldo legítimo y legal sobre él, ya que en este último tópico se estaría en el caso de un interés simple. Por ello, es requisito sine qua non (sin el cual no), se reúnan ambos supuestos (ver diagrama).”</w:t>
      </w:r>
    </w:p>
    <w:p w14:paraId="27E5BC1D" w14:textId="77777777" w:rsidR="00A754C3" w:rsidRPr="00D242A4" w:rsidRDefault="00A754C3" w:rsidP="000761FC">
      <w:pPr>
        <w:pStyle w:val="Prrafodelista"/>
        <w:tabs>
          <w:tab w:val="left" w:pos="426"/>
        </w:tabs>
        <w:spacing w:line="360" w:lineRule="auto"/>
        <w:ind w:left="567" w:right="567"/>
        <w:jc w:val="both"/>
        <w:rPr>
          <w:rFonts w:ascii="Palatino Linotype" w:hAnsi="Palatino Linotype" w:cs="Arial"/>
          <w:i/>
          <w:lang w:val="es-ES"/>
        </w:rPr>
      </w:pPr>
    </w:p>
    <w:p w14:paraId="23446AB1" w14:textId="77777777" w:rsidR="00A754C3" w:rsidRPr="00D242A4" w:rsidRDefault="00A754C3"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t xml:space="preserve">INTERÉS LEGÍTIMO. CONCEPTO. </w:t>
      </w:r>
      <w:r w:rsidRPr="00D242A4">
        <w:rPr>
          <w:rFonts w:ascii="Palatino Linotype" w:hAnsi="Palatino Linotype" w:cs="Arial"/>
          <w:i/>
          <w:lang w:val="es-ES"/>
        </w:rPr>
        <w:t>“El gobernado en los supuestos de que sea titular de un interés legítimo y se considere afectado con el acto de autoridad, puede acudir a la vía contencioso administrativa a solicitar que se declare o reconozca la ilegalidad del acto autoritario que le agravia, para lo cual es necesario que</w:t>
      </w:r>
      <w:r w:rsidRPr="00D242A4">
        <w:rPr>
          <w:rFonts w:ascii="Palatino Linotype" w:hAnsi="Palatino Linotype" w:cs="Arial"/>
          <w:b/>
          <w:i/>
          <w:lang w:val="es-ES"/>
        </w:rPr>
        <w:t>: a) sea el titular o portador de un interés (no derecho) como son tantos los que reconoce la Constitución o la ley; b) se cause una lesión subjetiva; y, c) la anulación del acto traiga como consecuencia y se concrete</w:t>
      </w:r>
      <w:r w:rsidRPr="00D242A4">
        <w:rPr>
          <w:rFonts w:ascii="Palatino Linotype" w:hAnsi="Palatino Linotype" w:cs="Arial"/>
          <w:i/>
          <w:lang w:val="es-ES"/>
        </w:rPr>
        <w:t xml:space="preserve">, ya sea en </w:t>
      </w:r>
      <w:r w:rsidRPr="00D242A4">
        <w:rPr>
          <w:rFonts w:ascii="Palatino Linotype" w:hAnsi="Palatino Linotype" w:cs="Arial"/>
          <w:b/>
          <w:i/>
          <w:lang w:val="es-ES"/>
        </w:rPr>
        <w:t>el reconocimiento de una situación individualizada</w:t>
      </w:r>
      <w:r w:rsidRPr="00D242A4">
        <w:rPr>
          <w:rFonts w:ascii="Palatino Linotype" w:hAnsi="Palatino Linotype" w:cs="Arial"/>
          <w:i/>
          <w:lang w:val="es-ES"/>
        </w:rPr>
        <w:t>, el resarcimiento de daños y perjuicios, en un beneficio o en evitar un perjuicio, adquiriendo en estos casos, por ende, un derecho a la legalidad en el actuar de las autoridades. En este orden de ideas, es evidente que un acto de privación, proveniente del ejercicio de una norma de acción y susceptible de incidir sobre propiedades o posesiones de uno o múltiples sujetos, por supuesto que les confiere una posición jurídica calificada para reclamar su ilegalidad, traduciéndose esta situación, entre otras más, en un supuesto del interés legítimo.”</w:t>
      </w:r>
    </w:p>
    <w:p w14:paraId="353BF364" w14:textId="12BDC12D" w:rsidR="00A754C3" w:rsidRPr="00D242A4" w:rsidRDefault="00A754C3" w:rsidP="000761FC">
      <w:pPr>
        <w:pStyle w:val="Prrafodelista"/>
        <w:tabs>
          <w:tab w:val="left" w:pos="426"/>
        </w:tabs>
        <w:spacing w:line="360" w:lineRule="auto"/>
        <w:ind w:left="567" w:right="567"/>
        <w:jc w:val="both"/>
        <w:rPr>
          <w:rFonts w:ascii="Palatino Linotype" w:hAnsi="Palatino Linotype" w:cs="Arial"/>
        </w:rPr>
      </w:pPr>
      <w:r w:rsidRPr="00D242A4">
        <w:rPr>
          <w:rFonts w:ascii="Palatino Linotype" w:hAnsi="Palatino Linotype" w:cs="Arial"/>
          <w:lang w:val="es-ES"/>
        </w:rPr>
        <w:t>(Énfasis añadido)</w:t>
      </w:r>
    </w:p>
    <w:p w14:paraId="57F501BE" w14:textId="77777777" w:rsidR="00A754C3" w:rsidRPr="00D242A4" w:rsidRDefault="00A754C3" w:rsidP="000761FC">
      <w:pPr>
        <w:pStyle w:val="Prrafodelista"/>
        <w:tabs>
          <w:tab w:val="left" w:pos="426"/>
        </w:tabs>
        <w:spacing w:line="360" w:lineRule="auto"/>
        <w:ind w:left="0"/>
        <w:jc w:val="both"/>
        <w:rPr>
          <w:rFonts w:ascii="Palatino Linotype" w:hAnsi="Palatino Linotype" w:cs="Arial"/>
        </w:rPr>
      </w:pPr>
    </w:p>
    <w:p w14:paraId="17998628" w14:textId="55073684" w:rsidR="0060503F" w:rsidRPr="00D242A4" w:rsidRDefault="00A754C3" w:rsidP="00934BDD">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lastRenderedPageBreak/>
        <w:t xml:space="preserve">Ahora bien, </w:t>
      </w:r>
      <w:r w:rsidRPr="00D242A4">
        <w:rPr>
          <w:rFonts w:ascii="Palatino Linotype" w:hAnsi="Palatino Linotype" w:cs="Arial"/>
          <w:sz w:val="24"/>
          <w:lang w:val="es-ES"/>
        </w:rPr>
        <w:t xml:space="preserve">en el presente asunto, de las constancias que obran en el expediente digital formado en el </w:t>
      </w:r>
      <w:r w:rsidRPr="00D242A4">
        <w:rPr>
          <w:rFonts w:ascii="Palatino Linotype" w:hAnsi="Palatino Linotype" w:cs="Arial"/>
          <w:b/>
          <w:sz w:val="24"/>
          <w:lang w:val="es-ES"/>
        </w:rPr>
        <w:t>SARCOEM</w:t>
      </w:r>
      <w:r w:rsidRPr="00D242A4">
        <w:rPr>
          <w:rFonts w:ascii="Palatino Linotype" w:hAnsi="Palatino Linotype" w:cs="Arial"/>
          <w:sz w:val="24"/>
          <w:lang w:val="es-ES"/>
        </w:rPr>
        <w:t xml:space="preserve">, se advierte que la </w:t>
      </w:r>
      <w:r w:rsidRPr="00D242A4">
        <w:rPr>
          <w:rFonts w:ascii="Palatino Linotype" w:hAnsi="Palatino Linotype" w:cs="Arial"/>
          <w:b/>
          <w:sz w:val="24"/>
          <w:lang w:val="es-ES"/>
        </w:rPr>
        <w:t xml:space="preserve">RECURRENTE </w:t>
      </w:r>
      <w:r w:rsidRPr="00D242A4">
        <w:rPr>
          <w:rFonts w:ascii="Palatino Linotype" w:hAnsi="Palatino Linotype" w:cs="Arial"/>
          <w:sz w:val="24"/>
          <w:lang w:val="es-ES"/>
        </w:rPr>
        <w:t xml:space="preserve">proveyó de los documentos suficientes para acreditar su relación con </w:t>
      </w:r>
      <w:r w:rsidR="000761FC" w:rsidRPr="00D242A4">
        <w:rPr>
          <w:rFonts w:ascii="Palatino Linotype" w:hAnsi="Palatino Linotype" w:cs="Arial"/>
          <w:sz w:val="24"/>
          <w:lang w:val="es-ES"/>
        </w:rPr>
        <w:t>el</w:t>
      </w:r>
      <w:r w:rsidRPr="00D242A4">
        <w:rPr>
          <w:rFonts w:ascii="Palatino Linotype" w:hAnsi="Palatino Linotype" w:cs="Arial"/>
          <w:sz w:val="24"/>
          <w:lang w:val="es-ES"/>
        </w:rPr>
        <w:t xml:space="preserve"> </w:t>
      </w:r>
      <w:r w:rsidR="00934BDD" w:rsidRPr="00D242A4">
        <w:rPr>
          <w:rFonts w:ascii="Palatino Linotype" w:hAnsi="Palatino Linotype" w:cs="Arial"/>
          <w:sz w:val="24"/>
          <w:lang w:val="es-ES"/>
        </w:rPr>
        <w:t xml:space="preserve">Titular de los datos personales </w:t>
      </w:r>
      <w:r w:rsidR="00BC48DF">
        <w:rPr>
          <w:rFonts w:ascii="Palatino Linotype" w:hAnsi="Palatino Linotype" w:cs="Arial"/>
          <w:b/>
          <w:sz w:val="24"/>
        </w:rPr>
        <w:t xml:space="preserve">XXX </w:t>
      </w:r>
      <w:proofErr w:type="spellStart"/>
      <w:r w:rsidR="00BC48DF">
        <w:rPr>
          <w:rFonts w:ascii="Palatino Linotype" w:hAnsi="Palatino Linotype" w:cs="Arial"/>
          <w:b/>
          <w:sz w:val="24"/>
        </w:rPr>
        <w:t>XXX</w:t>
      </w:r>
      <w:proofErr w:type="spellEnd"/>
      <w:r w:rsidR="00BC48DF">
        <w:rPr>
          <w:rFonts w:ascii="Palatino Linotype" w:hAnsi="Palatino Linotype" w:cs="Arial"/>
          <w:b/>
          <w:sz w:val="24"/>
        </w:rPr>
        <w:t xml:space="preserve"> </w:t>
      </w:r>
      <w:proofErr w:type="spellStart"/>
      <w:r w:rsidR="00BC48DF">
        <w:rPr>
          <w:rFonts w:ascii="Palatino Linotype" w:hAnsi="Palatino Linotype" w:cs="Arial"/>
          <w:b/>
          <w:sz w:val="24"/>
        </w:rPr>
        <w:t>XXX</w:t>
      </w:r>
      <w:proofErr w:type="spellEnd"/>
      <w:r w:rsidRPr="00D242A4">
        <w:rPr>
          <w:rFonts w:ascii="Palatino Linotype" w:hAnsi="Palatino Linotype" w:cs="Arial"/>
          <w:sz w:val="24"/>
          <w:lang w:val="es-ES"/>
        </w:rPr>
        <w:t xml:space="preserve">, como </w:t>
      </w:r>
      <w:r w:rsidR="0090048F" w:rsidRPr="00D242A4">
        <w:rPr>
          <w:rFonts w:ascii="Palatino Linotype" w:hAnsi="Palatino Linotype" w:cs="Arial"/>
          <w:sz w:val="24"/>
          <w:lang w:val="es-ES"/>
        </w:rPr>
        <w:t>esposa de este</w:t>
      </w:r>
      <w:r w:rsidRPr="00D242A4">
        <w:rPr>
          <w:rFonts w:ascii="Palatino Linotype" w:hAnsi="Palatino Linotype" w:cs="Arial"/>
          <w:sz w:val="24"/>
          <w:lang w:val="es-ES"/>
        </w:rPr>
        <w:t>, mediante la exhibición de su Acta de</w:t>
      </w:r>
      <w:r w:rsidR="00934BDD" w:rsidRPr="00D242A4">
        <w:rPr>
          <w:rFonts w:ascii="Palatino Linotype" w:hAnsi="Palatino Linotype" w:cs="Arial"/>
          <w:sz w:val="24"/>
          <w:lang w:val="es-ES"/>
        </w:rPr>
        <w:t xml:space="preserve"> Matrimonio</w:t>
      </w:r>
      <w:r w:rsidRPr="00D242A4">
        <w:rPr>
          <w:rFonts w:ascii="Palatino Linotype" w:hAnsi="Palatino Linotype" w:cs="Arial"/>
          <w:sz w:val="24"/>
          <w:lang w:val="es-ES"/>
        </w:rPr>
        <w:t xml:space="preserve">, así como </w:t>
      </w:r>
      <w:r w:rsidR="0090048F" w:rsidRPr="00D242A4">
        <w:rPr>
          <w:rFonts w:ascii="Palatino Linotype" w:hAnsi="Palatino Linotype" w:cs="Arial"/>
          <w:sz w:val="24"/>
          <w:lang w:val="es-ES"/>
        </w:rPr>
        <w:t>la Credencial de Elector de ambo</w:t>
      </w:r>
      <w:r w:rsidRPr="00D242A4">
        <w:rPr>
          <w:rFonts w:ascii="Palatino Linotype" w:hAnsi="Palatino Linotype" w:cs="Arial"/>
          <w:sz w:val="24"/>
          <w:lang w:val="es-ES"/>
        </w:rPr>
        <w:t>s.</w:t>
      </w:r>
    </w:p>
    <w:p w14:paraId="206C7D86"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7D184203" w14:textId="22D220DE" w:rsidR="0060503F" w:rsidRPr="00D242A4" w:rsidRDefault="00A754C3"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w:t>
      </w:r>
      <w:r w:rsidRPr="00D242A4">
        <w:rPr>
          <w:rFonts w:ascii="Palatino Linotype" w:hAnsi="Palatino Linotype" w:cs="Arial"/>
          <w:sz w:val="24"/>
          <w:lang w:val="es-ES"/>
        </w:rPr>
        <w:t xml:space="preserve">lo anterior, este Organismo Garante encuentra por </w:t>
      </w:r>
      <w:r w:rsidRPr="00D242A4">
        <w:rPr>
          <w:rFonts w:ascii="Palatino Linotype" w:hAnsi="Palatino Linotype" w:cs="Arial"/>
          <w:b/>
          <w:sz w:val="24"/>
          <w:lang w:val="es-ES"/>
        </w:rPr>
        <w:t xml:space="preserve">acreditado </w:t>
      </w:r>
      <w:r w:rsidRPr="00D242A4">
        <w:rPr>
          <w:rFonts w:ascii="Palatino Linotype" w:hAnsi="Palatino Linotype" w:cs="Arial"/>
          <w:sz w:val="24"/>
          <w:lang w:val="es-ES"/>
        </w:rPr>
        <w:t>el interés jurídico y legítimo de la particular para acceder a los datos personales señalados en la solicitud</w:t>
      </w:r>
      <w:r w:rsidR="0090048F" w:rsidRPr="00D242A4">
        <w:rPr>
          <w:rFonts w:ascii="Palatino Linotype" w:hAnsi="Palatino Linotype" w:cs="Arial"/>
          <w:sz w:val="24"/>
          <w:lang w:val="es-ES"/>
        </w:rPr>
        <w:t xml:space="preserve"> </w:t>
      </w:r>
      <w:r w:rsidR="00934BDD" w:rsidRPr="00D242A4">
        <w:rPr>
          <w:rFonts w:ascii="Palatino Linotype" w:hAnsi="Palatino Linotype" w:cs="Arial"/>
          <w:b/>
          <w:bCs/>
          <w:sz w:val="24"/>
        </w:rPr>
        <w:t>00378/ISSEMYM/AD/2023.</w:t>
      </w:r>
    </w:p>
    <w:p w14:paraId="38515261" w14:textId="77777777" w:rsidR="00934BDD" w:rsidRPr="00D242A4" w:rsidRDefault="00934BDD" w:rsidP="00934BDD">
      <w:pPr>
        <w:pStyle w:val="Prrafodelista"/>
        <w:tabs>
          <w:tab w:val="left" w:pos="426"/>
        </w:tabs>
        <w:spacing w:line="360" w:lineRule="auto"/>
        <w:ind w:left="0"/>
        <w:jc w:val="both"/>
        <w:rPr>
          <w:rFonts w:ascii="Palatino Linotype" w:hAnsi="Palatino Linotype" w:cs="Arial"/>
          <w:sz w:val="24"/>
        </w:rPr>
      </w:pPr>
    </w:p>
    <w:p w14:paraId="675B614E" w14:textId="5C695E91" w:rsidR="00A754C3" w:rsidRPr="00D242A4" w:rsidRDefault="00A754C3" w:rsidP="000761FC">
      <w:pPr>
        <w:pStyle w:val="Prrafodelista"/>
        <w:tabs>
          <w:tab w:val="left" w:pos="426"/>
        </w:tabs>
        <w:spacing w:line="360" w:lineRule="auto"/>
        <w:ind w:left="0"/>
        <w:jc w:val="both"/>
        <w:outlineLvl w:val="2"/>
        <w:rPr>
          <w:rFonts w:ascii="Palatino Linotype" w:hAnsi="Palatino Linotype" w:cs="Arial"/>
          <w:b/>
          <w:sz w:val="24"/>
        </w:rPr>
      </w:pPr>
      <w:r w:rsidRPr="00D242A4">
        <w:rPr>
          <w:rFonts w:ascii="Palatino Linotype" w:hAnsi="Palatino Linotype" w:cs="Arial"/>
          <w:b/>
          <w:sz w:val="24"/>
        </w:rPr>
        <w:t>II. De la conciliación.</w:t>
      </w:r>
    </w:p>
    <w:p w14:paraId="37B0EB4B" w14:textId="77777777" w:rsidR="00A754C3" w:rsidRPr="00D242A4" w:rsidRDefault="00A754C3" w:rsidP="000761FC">
      <w:pPr>
        <w:pStyle w:val="Prrafodelista"/>
        <w:tabs>
          <w:tab w:val="left" w:pos="426"/>
        </w:tabs>
        <w:spacing w:line="360" w:lineRule="auto"/>
        <w:ind w:left="0"/>
        <w:jc w:val="both"/>
        <w:rPr>
          <w:rFonts w:ascii="Palatino Linotype" w:hAnsi="Palatino Linotype" w:cs="Arial"/>
          <w:sz w:val="24"/>
        </w:rPr>
      </w:pPr>
    </w:p>
    <w:p w14:paraId="57D3C14B" w14:textId="77777777" w:rsidR="00934BDD" w:rsidRPr="00D242A4" w:rsidRDefault="00A754C3" w:rsidP="00934BDD">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Una vez acotado lo anterior, conviene recordar que a través de la </w:t>
      </w:r>
      <w:r w:rsidRPr="00D242A4">
        <w:rPr>
          <w:rFonts w:ascii="Palatino Linotype" w:hAnsi="Palatino Linotype" w:cs="Arial"/>
          <w:sz w:val="24"/>
          <w:lang w:val="es-ES"/>
        </w:rPr>
        <w:t xml:space="preserve">solicitud </w:t>
      </w:r>
      <w:r w:rsidR="00934BDD" w:rsidRPr="00D242A4">
        <w:rPr>
          <w:rFonts w:ascii="Palatino Linotype" w:hAnsi="Palatino Linotype" w:cs="Arial"/>
          <w:b/>
          <w:bCs/>
          <w:sz w:val="24"/>
        </w:rPr>
        <w:t>00378/ISSEMYM/AD/2023</w:t>
      </w:r>
      <w:r w:rsidRPr="00D242A4">
        <w:rPr>
          <w:rFonts w:ascii="Palatino Linotype" w:hAnsi="Palatino Linotype" w:cs="Arial"/>
          <w:sz w:val="24"/>
          <w:lang w:val="es-ES"/>
        </w:rPr>
        <w:t xml:space="preserve">, se requirió </w:t>
      </w:r>
      <w:r w:rsidR="00E52827" w:rsidRPr="00D242A4">
        <w:rPr>
          <w:rFonts w:ascii="Palatino Linotype" w:hAnsi="Palatino Linotype" w:cs="Arial"/>
          <w:sz w:val="24"/>
          <w:lang w:val="es-ES"/>
        </w:rPr>
        <w:t>el</w:t>
      </w:r>
      <w:r w:rsidR="0090048F" w:rsidRPr="00D242A4">
        <w:rPr>
          <w:rFonts w:ascii="Palatino Linotype" w:hAnsi="Palatino Linotype" w:cs="Arial"/>
          <w:sz w:val="24"/>
          <w:lang w:val="es-ES"/>
        </w:rPr>
        <w:t xml:space="preserve"> </w:t>
      </w:r>
      <w:r w:rsidR="00934BDD" w:rsidRPr="00D242A4">
        <w:rPr>
          <w:rFonts w:ascii="Palatino Linotype" w:hAnsi="Palatino Linotype" w:cs="Arial"/>
          <w:sz w:val="24"/>
        </w:rPr>
        <w:t xml:space="preserve">“ESTADO DE CUENTA DEL CAPITALIZACION INDIVIDUAL” </w:t>
      </w:r>
      <w:r w:rsidR="00E52827" w:rsidRPr="00D242A4">
        <w:rPr>
          <w:rFonts w:ascii="Palatino Linotype" w:hAnsi="Palatino Linotype" w:cs="Arial"/>
          <w:sz w:val="24"/>
        </w:rPr>
        <w:t>de quien en vida respondiera al nombre de</w:t>
      </w:r>
    </w:p>
    <w:p w14:paraId="523400A9" w14:textId="2E72F4E9" w:rsidR="0060503F" w:rsidRPr="00D242A4" w:rsidRDefault="00BC48DF" w:rsidP="00934BDD">
      <w:pPr>
        <w:pStyle w:val="Prrafodelista"/>
        <w:tabs>
          <w:tab w:val="left" w:pos="426"/>
        </w:tabs>
        <w:spacing w:line="360" w:lineRule="auto"/>
        <w:ind w:left="0"/>
        <w:jc w:val="both"/>
        <w:rPr>
          <w:rFonts w:ascii="Palatino Linotype" w:hAnsi="Palatino Linotype" w:cs="Arial"/>
          <w:b/>
          <w:sz w:val="24"/>
        </w:rPr>
      </w:pPr>
      <w:r>
        <w:rPr>
          <w:rFonts w:ascii="Palatino Linotype" w:hAnsi="Palatino Linotype" w:cs="Arial"/>
          <w:b/>
          <w:sz w:val="24"/>
        </w:rPr>
        <w:t xml:space="preserve">XXX </w:t>
      </w:r>
      <w:proofErr w:type="spellStart"/>
      <w:r>
        <w:rPr>
          <w:rFonts w:ascii="Palatino Linotype" w:hAnsi="Palatino Linotype" w:cs="Arial"/>
          <w:b/>
          <w:sz w:val="24"/>
        </w:rPr>
        <w:t>XXX</w:t>
      </w:r>
      <w:proofErr w:type="spellEnd"/>
      <w:r>
        <w:rPr>
          <w:rFonts w:ascii="Palatino Linotype" w:hAnsi="Palatino Linotype" w:cs="Arial"/>
          <w:b/>
          <w:sz w:val="24"/>
        </w:rPr>
        <w:t xml:space="preserve"> </w:t>
      </w:r>
      <w:proofErr w:type="spellStart"/>
      <w:r>
        <w:rPr>
          <w:rFonts w:ascii="Palatino Linotype" w:hAnsi="Palatino Linotype" w:cs="Arial"/>
          <w:b/>
          <w:sz w:val="24"/>
        </w:rPr>
        <w:t>XXX</w:t>
      </w:r>
      <w:proofErr w:type="spellEnd"/>
      <w:r w:rsidR="00E52827" w:rsidRPr="00D242A4">
        <w:rPr>
          <w:rFonts w:ascii="Palatino Linotype" w:hAnsi="Palatino Linotype" w:cs="Arial"/>
          <w:sz w:val="24"/>
        </w:rPr>
        <w:t xml:space="preserve">. El </w:t>
      </w:r>
      <w:r w:rsidR="00E52827" w:rsidRPr="00D242A4">
        <w:rPr>
          <w:rFonts w:ascii="Palatino Linotype" w:hAnsi="Palatino Linotype" w:cs="Arial"/>
          <w:b/>
          <w:sz w:val="24"/>
          <w:lang w:val="es-ES"/>
        </w:rPr>
        <w:t>SUJETO OBLIGADO</w:t>
      </w:r>
      <w:r w:rsidR="00E52827" w:rsidRPr="00D242A4">
        <w:rPr>
          <w:rFonts w:ascii="Palatino Linotype" w:hAnsi="Palatino Linotype" w:cs="Arial"/>
          <w:sz w:val="24"/>
          <w:lang w:val="es-ES"/>
        </w:rPr>
        <w:t xml:space="preserve">, mediante una solicitud de aclaración, requirió a la entonces </w:t>
      </w:r>
      <w:r w:rsidR="00E52827" w:rsidRPr="00D242A4">
        <w:rPr>
          <w:rFonts w:ascii="Palatino Linotype" w:hAnsi="Palatino Linotype" w:cs="Arial"/>
          <w:b/>
          <w:sz w:val="24"/>
          <w:lang w:val="es-ES"/>
        </w:rPr>
        <w:t xml:space="preserve">SOLICITANTE </w:t>
      </w:r>
      <w:r w:rsidR="00E52827" w:rsidRPr="00D242A4">
        <w:rPr>
          <w:rFonts w:ascii="Palatino Linotype" w:hAnsi="Palatino Linotype" w:cs="Arial"/>
          <w:sz w:val="24"/>
          <w:lang w:val="es-ES"/>
        </w:rPr>
        <w:t>a que acreditara su interés jurídico para acceder a los datos personales solicitados; sin embargo, ésta no atendió a la solicitud de aclaración.</w:t>
      </w:r>
    </w:p>
    <w:p w14:paraId="26A9601B"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2CFC3949" w14:textId="77FCF5B7" w:rsidR="0060503F" w:rsidRPr="00D242A4" w:rsidRDefault="00E52827"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lastRenderedPageBreak/>
        <w:t xml:space="preserve">El </w:t>
      </w:r>
      <w:r w:rsidRPr="00D242A4">
        <w:rPr>
          <w:rFonts w:ascii="Palatino Linotype" w:hAnsi="Palatino Linotype" w:cs="Arial"/>
          <w:b/>
          <w:sz w:val="24"/>
          <w:lang w:val="es-ES"/>
        </w:rPr>
        <w:t xml:space="preserve">SUJETO OBLIGADO </w:t>
      </w:r>
      <w:r w:rsidRPr="00D242A4">
        <w:rPr>
          <w:rFonts w:ascii="Palatino Linotype" w:hAnsi="Palatino Linotype" w:cs="Arial"/>
          <w:sz w:val="24"/>
          <w:lang w:val="es-ES"/>
        </w:rPr>
        <w:t xml:space="preserve">informó a la particular que su solicitud de acceso a datos personales se tendría por no presentada debido a que no atendió el requerimiento de aclaración. La particular impugnó la determinación del </w:t>
      </w:r>
      <w:r w:rsidRPr="00D242A4">
        <w:rPr>
          <w:rFonts w:ascii="Palatino Linotype" w:hAnsi="Palatino Linotype" w:cs="Arial"/>
          <w:b/>
          <w:sz w:val="24"/>
          <w:lang w:val="es-ES"/>
        </w:rPr>
        <w:t xml:space="preserve">SUJETO OBLIGADO </w:t>
      </w:r>
      <w:r w:rsidRPr="00D242A4">
        <w:rPr>
          <w:rFonts w:ascii="Palatino Linotype" w:hAnsi="Palatino Linotype" w:cs="Arial"/>
          <w:sz w:val="24"/>
          <w:lang w:val="es-ES"/>
        </w:rPr>
        <w:t>mediante recurso de revisión, en el que señaló por agravios que no se le había concedido el acceso a los datos personales solicitados.</w:t>
      </w:r>
    </w:p>
    <w:p w14:paraId="4AD8BEC1"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076B494B" w14:textId="6922E8BA" w:rsidR="0060503F" w:rsidRPr="00D242A4" w:rsidRDefault="00E52827"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Así </w:t>
      </w:r>
      <w:r w:rsidRPr="00D242A4">
        <w:rPr>
          <w:rFonts w:ascii="Palatino Linotype" w:hAnsi="Palatino Linotype" w:cs="Arial"/>
          <w:sz w:val="24"/>
          <w:lang w:val="es-ES"/>
        </w:rPr>
        <w:t xml:space="preserve">las cosas y, como fuera referido en el punto anterior del presente estudio, esta Ponencia </w:t>
      </w:r>
      <w:proofErr w:type="spellStart"/>
      <w:r w:rsidRPr="00D242A4">
        <w:rPr>
          <w:rFonts w:ascii="Palatino Linotype" w:hAnsi="Palatino Linotype" w:cs="Arial"/>
          <w:sz w:val="24"/>
          <w:lang w:val="es-ES"/>
        </w:rPr>
        <w:t>Resolutora</w:t>
      </w:r>
      <w:proofErr w:type="spellEnd"/>
      <w:r w:rsidRPr="00D242A4">
        <w:rPr>
          <w:rFonts w:ascii="Palatino Linotype" w:hAnsi="Palatino Linotype" w:cs="Arial"/>
          <w:sz w:val="24"/>
          <w:lang w:val="es-ES"/>
        </w:rPr>
        <w:t xml:space="preserve"> advierte que la </w:t>
      </w:r>
      <w:r w:rsidRPr="00D242A4">
        <w:rPr>
          <w:rFonts w:ascii="Palatino Linotype" w:hAnsi="Palatino Linotype" w:cs="Arial"/>
          <w:b/>
          <w:sz w:val="24"/>
          <w:lang w:val="es-ES"/>
        </w:rPr>
        <w:t xml:space="preserve">RECURRENTE </w:t>
      </w:r>
      <w:r w:rsidRPr="00D242A4">
        <w:rPr>
          <w:rFonts w:ascii="Palatino Linotype" w:hAnsi="Palatino Linotype" w:cs="Arial"/>
          <w:sz w:val="24"/>
          <w:lang w:val="es-ES"/>
        </w:rPr>
        <w:t xml:space="preserve">pretende acceder a los datos personales de su </w:t>
      </w:r>
      <w:r w:rsidR="00934BDD" w:rsidRPr="00D242A4">
        <w:rPr>
          <w:rFonts w:ascii="Palatino Linotype" w:hAnsi="Palatino Linotype" w:cs="Arial"/>
          <w:sz w:val="24"/>
          <w:lang w:val="es-ES"/>
        </w:rPr>
        <w:t xml:space="preserve"> esposo</w:t>
      </w:r>
      <w:r w:rsidRPr="00D242A4">
        <w:rPr>
          <w:rFonts w:ascii="Palatino Linotype" w:hAnsi="Palatino Linotype" w:cs="Arial"/>
          <w:sz w:val="24"/>
          <w:lang w:val="es-ES"/>
        </w:rPr>
        <w:t>, supuesto previsto en el artículo 106 de la Ley de Protección de Datos Personales en Posesión de Sujetos Obligados del Estado de México y Municipios, sobre el acceso a datos personales concernientes a personas fallecidas.</w:t>
      </w:r>
    </w:p>
    <w:p w14:paraId="781ACEDF"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428E54E7" w14:textId="508EDBA7" w:rsidR="00D84BFE" w:rsidRPr="00D242A4" w:rsidRDefault="00E52827" w:rsidP="006876E5">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Dicho lo anterior, y toda vez que </w:t>
      </w:r>
      <w:r w:rsidRPr="00D242A4">
        <w:rPr>
          <w:rFonts w:ascii="Palatino Linotype" w:hAnsi="Palatino Linotype" w:cs="Arial"/>
          <w:sz w:val="24"/>
          <w:lang w:val="es-ES"/>
        </w:rPr>
        <w:t xml:space="preserve">ambas partes aceptaron conciliar, </w:t>
      </w:r>
      <w:r w:rsidR="00D84BFE" w:rsidRPr="00D242A4">
        <w:rPr>
          <w:rFonts w:ascii="Palatino Linotype" w:hAnsi="Palatino Linotype" w:cs="Arial"/>
          <w:sz w:val="24"/>
          <w:lang w:val="es-ES"/>
        </w:rPr>
        <w:t>la Audiencia de Conci</w:t>
      </w:r>
      <w:r w:rsidR="0090048F" w:rsidRPr="00D242A4">
        <w:rPr>
          <w:rFonts w:ascii="Palatino Linotype" w:hAnsi="Palatino Linotype" w:cs="Arial"/>
          <w:sz w:val="24"/>
          <w:lang w:val="es-ES"/>
        </w:rPr>
        <w:t>lia</w:t>
      </w:r>
      <w:r w:rsidR="00934BDD" w:rsidRPr="00D242A4">
        <w:rPr>
          <w:rFonts w:ascii="Palatino Linotype" w:hAnsi="Palatino Linotype" w:cs="Arial"/>
          <w:sz w:val="24"/>
          <w:lang w:val="es-ES"/>
        </w:rPr>
        <w:t>ción se celebró el pasado uno (01</w:t>
      </w:r>
      <w:r w:rsidR="00D84BFE" w:rsidRPr="00D242A4">
        <w:rPr>
          <w:rFonts w:ascii="Palatino Linotype" w:hAnsi="Palatino Linotype" w:cs="Arial"/>
          <w:sz w:val="24"/>
          <w:lang w:val="es-ES"/>
        </w:rPr>
        <w:t>) de</w:t>
      </w:r>
      <w:r w:rsidR="00934BDD" w:rsidRPr="00D242A4">
        <w:rPr>
          <w:rFonts w:ascii="Palatino Linotype" w:hAnsi="Palatino Linotype" w:cs="Arial"/>
          <w:sz w:val="24"/>
          <w:lang w:val="es-ES"/>
        </w:rPr>
        <w:t xml:space="preserve"> septiembre de dos mil veintitrés</w:t>
      </w:r>
      <w:r w:rsidR="00D84BFE" w:rsidRPr="00D242A4">
        <w:rPr>
          <w:rFonts w:ascii="Palatino Linotype" w:hAnsi="Palatino Linotype" w:cs="Arial"/>
          <w:sz w:val="24"/>
          <w:lang w:val="es-ES"/>
        </w:rPr>
        <w:t xml:space="preserve">, a través de la plataforma </w:t>
      </w:r>
      <w:r w:rsidR="0090048F" w:rsidRPr="00D242A4">
        <w:rPr>
          <w:rFonts w:ascii="Palatino Linotype" w:hAnsi="Palatino Linotype" w:cs="Arial"/>
          <w:i/>
          <w:sz w:val="24"/>
          <w:lang w:val="es-ES"/>
        </w:rPr>
        <w:t>“</w:t>
      </w:r>
      <w:proofErr w:type="spellStart"/>
      <w:r w:rsidR="0090048F" w:rsidRPr="00D242A4">
        <w:rPr>
          <w:rFonts w:ascii="Palatino Linotype" w:hAnsi="Palatino Linotype" w:cs="Arial"/>
          <w:i/>
          <w:sz w:val="24"/>
          <w:lang w:val="es-ES"/>
        </w:rPr>
        <w:t>Jitsi</w:t>
      </w:r>
      <w:proofErr w:type="spellEnd"/>
      <w:r w:rsidR="0090048F" w:rsidRPr="00D242A4">
        <w:rPr>
          <w:rFonts w:ascii="Palatino Linotype" w:hAnsi="Palatino Linotype" w:cs="Arial"/>
          <w:i/>
          <w:sz w:val="24"/>
          <w:lang w:val="es-ES"/>
        </w:rPr>
        <w:t xml:space="preserve"> </w:t>
      </w:r>
      <w:proofErr w:type="spellStart"/>
      <w:r w:rsidR="00D84BFE" w:rsidRPr="00D242A4">
        <w:rPr>
          <w:rFonts w:ascii="Palatino Linotype" w:hAnsi="Palatino Linotype" w:cs="Arial"/>
          <w:i/>
          <w:sz w:val="24"/>
          <w:lang w:val="es-ES"/>
        </w:rPr>
        <w:t>Meet</w:t>
      </w:r>
      <w:proofErr w:type="spellEnd"/>
      <w:r w:rsidR="00D84BFE" w:rsidRPr="00D242A4">
        <w:rPr>
          <w:rFonts w:ascii="Palatino Linotype" w:hAnsi="Palatino Linotype" w:cs="Arial"/>
          <w:i/>
          <w:sz w:val="24"/>
          <w:lang w:val="es-ES"/>
        </w:rPr>
        <w:t>”</w:t>
      </w:r>
      <w:r w:rsidR="00D84BFE" w:rsidRPr="00D242A4">
        <w:rPr>
          <w:rFonts w:ascii="Palatino Linotype" w:hAnsi="Palatino Linotype" w:cs="Arial"/>
          <w:sz w:val="24"/>
          <w:lang w:val="es-ES"/>
        </w:rPr>
        <w:t xml:space="preserve"> y, de la cual, se emitió el siguiente Acuerdo:</w:t>
      </w:r>
    </w:p>
    <w:p w14:paraId="73F4D9A5" w14:textId="7A79E109" w:rsidR="00D84BFE" w:rsidRPr="00D242A4" w:rsidRDefault="00D84BFE" w:rsidP="000761FC">
      <w:pPr>
        <w:pStyle w:val="Prrafodelista"/>
        <w:tabs>
          <w:tab w:val="left" w:pos="426"/>
        </w:tabs>
        <w:spacing w:line="360" w:lineRule="auto"/>
        <w:ind w:left="0"/>
        <w:jc w:val="center"/>
        <w:rPr>
          <w:rFonts w:ascii="Palatino Linotype" w:hAnsi="Palatino Linotype" w:cs="Arial"/>
          <w:sz w:val="24"/>
        </w:rPr>
      </w:pPr>
    </w:p>
    <w:p w14:paraId="7AEADE35" w14:textId="4B59D226" w:rsidR="00D84BFE" w:rsidRPr="00D242A4" w:rsidRDefault="002528AF" w:rsidP="0090048F">
      <w:pPr>
        <w:pStyle w:val="Prrafodelista"/>
        <w:tabs>
          <w:tab w:val="left" w:pos="426"/>
        </w:tabs>
        <w:spacing w:line="360" w:lineRule="auto"/>
        <w:ind w:left="0"/>
        <w:jc w:val="center"/>
        <w:rPr>
          <w:rFonts w:ascii="Palatino Linotype" w:hAnsi="Palatino Linotype" w:cs="Arial"/>
          <w:sz w:val="24"/>
        </w:rPr>
      </w:pPr>
      <w:r>
        <w:rPr>
          <w:noProof/>
          <w:lang w:eastAsia="es-MX"/>
        </w:rPr>
        <w:lastRenderedPageBreak/>
        <w:drawing>
          <wp:inline distT="0" distB="0" distL="0" distR="0" wp14:anchorId="4FDFDE1C" wp14:editId="2B8A971D">
            <wp:extent cx="5023030" cy="609887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65" t="20309" r="59594" b="12900"/>
                    <a:stretch/>
                  </pic:blipFill>
                  <pic:spPr bwMode="auto">
                    <a:xfrm>
                      <a:off x="0" y="0"/>
                      <a:ext cx="5041905" cy="6121793"/>
                    </a:xfrm>
                    <a:prstGeom prst="rect">
                      <a:avLst/>
                    </a:prstGeom>
                    <a:ln>
                      <a:noFill/>
                    </a:ln>
                    <a:extLst>
                      <a:ext uri="{53640926-AAD7-44D8-BBD7-CCE9431645EC}">
                        <a14:shadowObscured xmlns:a14="http://schemas.microsoft.com/office/drawing/2010/main"/>
                      </a:ext>
                    </a:extLst>
                  </pic:spPr>
                </pic:pic>
              </a:graphicData>
            </a:graphic>
          </wp:inline>
        </w:drawing>
      </w:r>
    </w:p>
    <w:p w14:paraId="7165CD62" w14:textId="77777777" w:rsidR="00193124" w:rsidRPr="00D242A4" w:rsidRDefault="00193124" w:rsidP="0090048F">
      <w:pPr>
        <w:pStyle w:val="Prrafodelista"/>
        <w:tabs>
          <w:tab w:val="left" w:pos="426"/>
        </w:tabs>
        <w:spacing w:line="360" w:lineRule="auto"/>
        <w:ind w:left="0"/>
        <w:jc w:val="center"/>
        <w:rPr>
          <w:rFonts w:ascii="Palatino Linotype" w:hAnsi="Palatino Linotype" w:cs="Arial"/>
          <w:sz w:val="24"/>
        </w:rPr>
      </w:pPr>
    </w:p>
    <w:p w14:paraId="0223FAF9" w14:textId="19088695" w:rsidR="00D84BFE" w:rsidRPr="00D242A4" w:rsidRDefault="00193124" w:rsidP="00193124">
      <w:pPr>
        <w:pStyle w:val="Prrafodelista"/>
        <w:tabs>
          <w:tab w:val="left" w:pos="426"/>
        </w:tabs>
        <w:spacing w:line="360" w:lineRule="auto"/>
        <w:ind w:left="0"/>
        <w:jc w:val="center"/>
        <w:rPr>
          <w:rFonts w:ascii="Palatino Linotype" w:hAnsi="Palatino Linotype" w:cs="Arial"/>
          <w:sz w:val="24"/>
        </w:rPr>
      </w:pPr>
      <w:r w:rsidRPr="00D242A4">
        <w:rPr>
          <w:rFonts w:ascii="Palatino Linotype" w:hAnsi="Palatino Linotype" w:cs="Arial"/>
          <w:sz w:val="24"/>
        </w:rPr>
        <w:lastRenderedPageBreak/>
        <w:t xml:space="preserve"> </w:t>
      </w:r>
      <w:r w:rsidR="002528AF">
        <w:rPr>
          <w:noProof/>
          <w:lang w:eastAsia="es-MX"/>
        </w:rPr>
        <w:drawing>
          <wp:inline distT="0" distB="0" distL="0" distR="0" wp14:anchorId="771FD1ED" wp14:editId="0AE4F627">
            <wp:extent cx="5539208" cy="2452688"/>
            <wp:effectExtent l="0" t="0" r="444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46" t="24621" r="11579" b="14783"/>
                    <a:stretch/>
                  </pic:blipFill>
                  <pic:spPr bwMode="auto">
                    <a:xfrm>
                      <a:off x="0" y="0"/>
                      <a:ext cx="5548234" cy="2456685"/>
                    </a:xfrm>
                    <a:prstGeom prst="rect">
                      <a:avLst/>
                    </a:prstGeom>
                    <a:ln>
                      <a:noFill/>
                    </a:ln>
                    <a:extLst>
                      <a:ext uri="{53640926-AAD7-44D8-BBD7-CCE9431645EC}">
                        <a14:shadowObscured xmlns:a14="http://schemas.microsoft.com/office/drawing/2010/main"/>
                      </a:ext>
                    </a:extLst>
                  </pic:spPr>
                </pic:pic>
              </a:graphicData>
            </a:graphic>
          </wp:inline>
        </w:drawing>
      </w:r>
    </w:p>
    <w:p w14:paraId="40F35398" w14:textId="77777777" w:rsidR="00552619" w:rsidRPr="00D242A4" w:rsidRDefault="00552619" w:rsidP="00193124">
      <w:pPr>
        <w:pStyle w:val="Prrafodelista"/>
        <w:tabs>
          <w:tab w:val="left" w:pos="426"/>
        </w:tabs>
        <w:spacing w:line="360" w:lineRule="auto"/>
        <w:ind w:left="0"/>
        <w:jc w:val="center"/>
        <w:rPr>
          <w:rFonts w:ascii="Palatino Linotype" w:hAnsi="Palatino Linotype" w:cs="Arial"/>
          <w:sz w:val="24"/>
        </w:rPr>
      </w:pPr>
    </w:p>
    <w:p w14:paraId="695BFB4E" w14:textId="77777777" w:rsidR="00D84BFE" w:rsidRPr="00D242A4" w:rsidRDefault="00D84BFE" w:rsidP="000761FC">
      <w:pPr>
        <w:pStyle w:val="Prrafodelista"/>
        <w:tabs>
          <w:tab w:val="left" w:pos="426"/>
        </w:tabs>
        <w:spacing w:line="360" w:lineRule="auto"/>
        <w:ind w:left="0"/>
        <w:jc w:val="both"/>
        <w:rPr>
          <w:rFonts w:ascii="Palatino Linotype" w:hAnsi="Palatino Linotype" w:cs="Arial"/>
          <w:sz w:val="24"/>
        </w:rPr>
      </w:pPr>
    </w:p>
    <w:p w14:paraId="2737F544" w14:textId="6BD79C08" w:rsidR="0060503F" w:rsidRPr="00D242A4" w:rsidRDefault="00D84BFE"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Del </w:t>
      </w:r>
      <w:r w:rsidRPr="00D242A4">
        <w:rPr>
          <w:rFonts w:ascii="Palatino Linotype" w:hAnsi="Palatino Linotype" w:cs="Arial"/>
          <w:sz w:val="24"/>
          <w:lang w:val="es-ES"/>
        </w:rPr>
        <w:t xml:space="preserve">acuerdo inscrito </w:t>
      </w:r>
      <w:r w:rsidRPr="00D242A4">
        <w:rPr>
          <w:rFonts w:ascii="Palatino Linotype" w:hAnsi="Palatino Linotype" w:cs="Arial"/>
          <w:i/>
          <w:sz w:val="24"/>
          <w:lang w:val="es-ES"/>
        </w:rPr>
        <w:t xml:space="preserve">supra </w:t>
      </w:r>
      <w:r w:rsidRPr="00D242A4">
        <w:rPr>
          <w:rFonts w:ascii="Palatino Linotype" w:hAnsi="Palatino Linotype" w:cs="Arial"/>
          <w:sz w:val="24"/>
          <w:lang w:val="es-ES"/>
        </w:rPr>
        <w:t>se advierte que las partes llegaron al acuerdo que establece el artículo 132, fracción V, de la Ley de Protección de Datos Personales en Posesión de los Sujetos Obligados del Estado de México y Municipios</w:t>
      </w:r>
      <w:r w:rsidRPr="00D242A4">
        <w:rPr>
          <w:rStyle w:val="Refdenotaalpie"/>
          <w:rFonts w:ascii="Palatino Linotype" w:hAnsi="Palatino Linotype" w:cs="Arial"/>
          <w:sz w:val="24"/>
          <w:lang w:val="es-ES"/>
        </w:rPr>
        <w:footnoteReference w:id="3"/>
      </w:r>
      <w:r w:rsidRPr="00D242A4">
        <w:rPr>
          <w:rFonts w:ascii="Palatino Linotype" w:hAnsi="Palatino Linotype" w:cs="Arial"/>
          <w:sz w:val="24"/>
          <w:lang w:val="es-ES"/>
        </w:rPr>
        <w:t xml:space="preserve">, ya que durante la celebración de la Audiencia de Conciliación, el </w:t>
      </w:r>
      <w:r w:rsidRPr="00D242A4">
        <w:rPr>
          <w:rFonts w:ascii="Palatino Linotype" w:hAnsi="Palatino Linotype" w:cs="Arial"/>
          <w:b/>
          <w:sz w:val="24"/>
          <w:lang w:val="es-ES"/>
        </w:rPr>
        <w:t xml:space="preserve">SUJETO OBLIGADO </w:t>
      </w:r>
      <w:r w:rsidRPr="00D242A4">
        <w:rPr>
          <w:rFonts w:ascii="Palatino Linotype" w:hAnsi="Palatino Linotype" w:cs="Arial"/>
          <w:sz w:val="24"/>
          <w:lang w:val="es-ES"/>
        </w:rPr>
        <w:t xml:space="preserve">acordó entregar a la </w:t>
      </w:r>
      <w:r w:rsidRPr="00D242A4">
        <w:rPr>
          <w:rFonts w:ascii="Palatino Linotype" w:hAnsi="Palatino Linotype" w:cs="Arial"/>
          <w:b/>
          <w:sz w:val="24"/>
          <w:lang w:val="es-ES"/>
        </w:rPr>
        <w:t xml:space="preserve">RECURRENTE </w:t>
      </w:r>
      <w:r w:rsidRPr="00D242A4">
        <w:rPr>
          <w:rFonts w:ascii="Palatino Linotype" w:hAnsi="Palatino Linotype" w:cs="Arial"/>
          <w:sz w:val="24"/>
          <w:lang w:val="es-ES"/>
        </w:rPr>
        <w:t xml:space="preserve">los datos personales requeridos en copias </w:t>
      </w:r>
      <w:r w:rsidR="0090048F" w:rsidRPr="00D242A4">
        <w:rPr>
          <w:rFonts w:ascii="Palatino Linotype" w:hAnsi="Palatino Linotype" w:cs="Arial"/>
          <w:sz w:val="24"/>
          <w:lang w:val="es-ES"/>
        </w:rPr>
        <w:t>certificadas sin costo.</w:t>
      </w:r>
    </w:p>
    <w:p w14:paraId="59B0402A" w14:textId="32C256A6" w:rsidR="002F578E" w:rsidRPr="002F578E" w:rsidRDefault="00193124" w:rsidP="002F578E">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lastRenderedPageBreak/>
        <w:t>Posteriormente</w:t>
      </w:r>
      <w:r w:rsidR="00D84BFE" w:rsidRPr="00D242A4">
        <w:rPr>
          <w:rFonts w:ascii="Palatino Linotype" w:hAnsi="Palatino Linotype" w:cs="Arial"/>
          <w:sz w:val="24"/>
        </w:rPr>
        <w:t xml:space="preserve">, </w:t>
      </w:r>
      <w:r w:rsidR="00D84BFE" w:rsidRPr="00D242A4">
        <w:rPr>
          <w:rFonts w:ascii="Palatino Linotype" w:hAnsi="Palatino Linotype" w:cs="Arial"/>
          <w:sz w:val="24"/>
          <w:lang w:val="es-ES"/>
        </w:rPr>
        <w:t xml:space="preserve">el </w:t>
      </w:r>
      <w:r w:rsidR="00D84BFE" w:rsidRPr="00D242A4">
        <w:rPr>
          <w:rFonts w:ascii="Palatino Linotype" w:hAnsi="Palatino Linotype" w:cs="Arial"/>
          <w:b/>
          <w:sz w:val="24"/>
          <w:lang w:val="es-ES"/>
        </w:rPr>
        <w:t xml:space="preserve">SUJETO OBLIGADO </w:t>
      </w:r>
      <w:r w:rsidR="00D84BFE" w:rsidRPr="00D242A4">
        <w:rPr>
          <w:rFonts w:ascii="Palatino Linotype" w:hAnsi="Palatino Linotype" w:cs="Arial"/>
          <w:sz w:val="24"/>
          <w:lang w:val="es-ES"/>
        </w:rPr>
        <w:t xml:space="preserve">presentó, en el apartado de </w:t>
      </w:r>
      <w:r w:rsidR="00D84BFE" w:rsidRPr="00D242A4">
        <w:rPr>
          <w:rFonts w:ascii="Palatino Linotype" w:hAnsi="Palatino Linotype" w:cs="Arial"/>
          <w:i/>
          <w:sz w:val="24"/>
          <w:lang w:val="es-ES"/>
        </w:rPr>
        <w:t xml:space="preserve">Manifestaciones </w:t>
      </w:r>
      <w:r w:rsidR="00D84BFE" w:rsidRPr="00D242A4">
        <w:rPr>
          <w:rFonts w:ascii="Palatino Linotype" w:hAnsi="Palatino Linotype" w:cs="Arial"/>
          <w:sz w:val="24"/>
          <w:lang w:val="es-ES"/>
        </w:rPr>
        <w:t xml:space="preserve">del </w:t>
      </w:r>
      <w:r w:rsidR="00D84BFE" w:rsidRPr="00D242A4">
        <w:rPr>
          <w:rFonts w:ascii="Palatino Linotype" w:hAnsi="Palatino Linotype" w:cs="Arial"/>
          <w:b/>
          <w:sz w:val="24"/>
          <w:lang w:val="es-ES"/>
        </w:rPr>
        <w:t>SARCOEM</w:t>
      </w:r>
      <w:r w:rsidR="00D84BFE" w:rsidRPr="00D242A4">
        <w:rPr>
          <w:rFonts w:ascii="Palatino Linotype" w:hAnsi="Palatino Linotype" w:cs="Arial"/>
          <w:sz w:val="24"/>
          <w:lang w:val="es-ES"/>
        </w:rPr>
        <w:t>, el archivo electrónico denominado “</w:t>
      </w:r>
      <w:r w:rsidRPr="00D242A4">
        <w:rPr>
          <w:rFonts w:ascii="Palatino Linotype" w:hAnsi="Palatino Linotype" w:cs="Arial"/>
          <w:b/>
          <w:sz w:val="24"/>
        </w:rPr>
        <w:t>ACUSE DE RECIBIDO RR_378.AD.pdf</w:t>
      </w:r>
      <w:r w:rsidR="00D84BFE" w:rsidRPr="00D242A4">
        <w:rPr>
          <w:rFonts w:ascii="Palatino Linotype" w:hAnsi="Palatino Linotype" w:cs="Arial"/>
          <w:b/>
          <w:i/>
          <w:sz w:val="24"/>
          <w:lang w:val="es-ES"/>
        </w:rPr>
        <w:t>”</w:t>
      </w:r>
      <w:r w:rsidR="00D84BFE" w:rsidRPr="00D242A4">
        <w:rPr>
          <w:rFonts w:ascii="Palatino Linotype" w:hAnsi="Palatino Linotype" w:cs="Arial"/>
          <w:sz w:val="24"/>
          <w:lang w:val="es-ES"/>
        </w:rPr>
        <w:t xml:space="preserve">, el cual contiene el acuse de recibido, a entera satisfacción de la </w:t>
      </w:r>
      <w:r w:rsidR="00D84BFE" w:rsidRPr="00D242A4">
        <w:rPr>
          <w:rFonts w:ascii="Palatino Linotype" w:hAnsi="Palatino Linotype" w:cs="Arial"/>
          <w:b/>
          <w:sz w:val="24"/>
          <w:lang w:val="es-ES"/>
        </w:rPr>
        <w:t>RECURRENTE</w:t>
      </w:r>
      <w:r w:rsidR="00D84BFE" w:rsidRPr="00D242A4">
        <w:rPr>
          <w:rFonts w:ascii="Palatino Linotype" w:hAnsi="Palatino Linotype" w:cs="Arial"/>
          <w:sz w:val="24"/>
          <w:lang w:val="es-ES"/>
        </w:rPr>
        <w:t xml:space="preserve">, </w:t>
      </w:r>
      <w:r w:rsidR="004F4E14" w:rsidRPr="00D242A4">
        <w:rPr>
          <w:rFonts w:ascii="Palatino Linotype" w:hAnsi="Palatino Linotype" w:cs="Arial"/>
          <w:sz w:val="24"/>
          <w:lang w:val="es-ES"/>
        </w:rPr>
        <w:t>de la copia simple del expediente clínico a nombre de</w:t>
      </w:r>
      <w:r w:rsidRPr="00D242A4">
        <w:rPr>
          <w:rFonts w:ascii="Palatino Linotype" w:hAnsi="Palatino Linotype" w:cs="Arial"/>
          <w:sz w:val="24"/>
        </w:rPr>
        <w:t xml:space="preserve"> </w:t>
      </w:r>
      <w:r w:rsidR="00BC48DF">
        <w:rPr>
          <w:rFonts w:ascii="Palatino Linotype" w:hAnsi="Palatino Linotype" w:cs="Arial"/>
          <w:b/>
          <w:sz w:val="24"/>
        </w:rPr>
        <w:t xml:space="preserve">XXX </w:t>
      </w:r>
      <w:proofErr w:type="spellStart"/>
      <w:r w:rsidR="00BC48DF">
        <w:rPr>
          <w:rFonts w:ascii="Palatino Linotype" w:hAnsi="Palatino Linotype" w:cs="Arial"/>
          <w:b/>
          <w:sz w:val="24"/>
        </w:rPr>
        <w:t>XXX</w:t>
      </w:r>
      <w:proofErr w:type="spellEnd"/>
      <w:r w:rsidR="00BC48DF">
        <w:rPr>
          <w:rFonts w:ascii="Palatino Linotype" w:hAnsi="Palatino Linotype" w:cs="Arial"/>
          <w:b/>
          <w:sz w:val="24"/>
        </w:rPr>
        <w:t xml:space="preserve"> </w:t>
      </w:r>
      <w:bookmarkStart w:id="8" w:name="_GoBack"/>
      <w:proofErr w:type="spellStart"/>
      <w:r w:rsidR="00BC48DF">
        <w:rPr>
          <w:rFonts w:ascii="Palatino Linotype" w:hAnsi="Palatino Linotype" w:cs="Arial"/>
          <w:b/>
          <w:sz w:val="24"/>
        </w:rPr>
        <w:t>XX</w:t>
      </w:r>
      <w:bookmarkEnd w:id="8"/>
      <w:r w:rsidR="00BC48DF">
        <w:rPr>
          <w:rFonts w:ascii="Palatino Linotype" w:hAnsi="Palatino Linotype" w:cs="Arial"/>
          <w:b/>
          <w:sz w:val="24"/>
        </w:rPr>
        <w:t>X</w:t>
      </w:r>
      <w:proofErr w:type="spellEnd"/>
      <w:r w:rsidR="00D84BFE" w:rsidRPr="00D242A4">
        <w:rPr>
          <w:rFonts w:ascii="Palatino Linotype" w:hAnsi="Palatino Linotype" w:cs="Arial"/>
          <w:sz w:val="24"/>
          <w:lang w:val="es-ES"/>
        </w:rPr>
        <w:t xml:space="preserve">, </w:t>
      </w:r>
      <w:r w:rsidR="004F4E14" w:rsidRPr="00D242A4">
        <w:rPr>
          <w:rFonts w:ascii="Palatino Linotype" w:hAnsi="Palatino Linotype" w:cs="Arial"/>
          <w:sz w:val="24"/>
          <w:lang w:val="es-ES"/>
        </w:rPr>
        <w:t>la cual hizo</w:t>
      </w:r>
      <w:r w:rsidR="00D84BFE" w:rsidRPr="00D242A4">
        <w:rPr>
          <w:rFonts w:ascii="Palatino Linotype" w:hAnsi="Palatino Linotype" w:cs="Arial"/>
          <w:sz w:val="24"/>
          <w:lang w:val="es-ES"/>
        </w:rPr>
        <w:t xml:space="preserve"> constar de conformidad a través de la inscripción de su nombre y firma. Se adjunta a continuación el oficio de mérito como mera referencia:</w:t>
      </w:r>
    </w:p>
    <w:p w14:paraId="0C5FFAE4" w14:textId="288C81E1" w:rsidR="00193124" w:rsidRPr="00D242A4" w:rsidRDefault="002F578E" w:rsidP="006876E5">
      <w:pPr>
        <w:pStyle w:val="Prrafodelista"/>
        <w:tabs>
          <w:tab w:val="left" w:pos="426"/>
        </w:tabs>
        <w:spacing w:line="360" w:lineRule="auto"/>
        <w:ind w:left="0"/>
        <w:jc w:val="center"/>
        <w:rPr>
          <w:rFonts w:ascii="Palatino Linotype" w:hAnsi="Palatino Linotype" w:cs="Arial"/>
          <w:sz w:val="24"/>
        </w:rPr>
      </w:pPr>
      <w:r>
        <w:rPr>
          <w:noProof/>
          <w:lang w:eastAsia="es-MX"/>
        </w:rPr>
        <w:drawing>
          <wp:inline distT="0" distB="0" distL="0" distR="0" wp14:anchorId="315F5DCB" wp14:editId="11849261">
            <wp:extent cx="2048256" cy="2907202"/>
            <wp:effectExtent l="0" t="0" r="952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584" t="21427" r="39850" b="26676"/>
                    <a:stretch/>
                  </pic:blipFill>
                  <pic:spPr bwMode="auto">
                    <a:xfrm>
                      <a:off x="0" y="0"/>
                      <a:ext cx="2057858" cy="2920830"/>
                    </a:xfrm>
                    <a:prstGeom prst="rect">
                      <a:avLst/>
                    </a:prstGeom>
                    <a:ln>
                      <a:noFill/>
                    </a:ln>
                    <a:extLst>
                      <a:ext uri="{53640926-AAD7-44D8-BBD7-CCE9431645EC}">
                        <a14:shadowObscured xmlns:a14="http://schemas.microsoft.com/office/drawing/2010/main"/>
                      </a:ext>
                    </a:extLst>
                  </pic:spPr>
                </pic:pic>
              </a:graphicData>
            </a:graphic>
          </wp:inline>
        </w:drawing>
      </w:r>
    </w:p>
    <w:p w14:paraId="785C527F" w14:textId="0DED9B58" w:rsidR="004F4E14" w:rsidRPr="00D242A4" w:rsidRDefault="004F4E14" w:rsidP="006876E5">
      <w:pPr>
        <w:pStyle w:val="Prrafodelista"/>
        <w:tabs>
          <w:tab w:val="left" w:pos="426"/>
        </w:tabs>
        <w:spacing w:line="360" w:lineRule="auto"/>
        <w:ind w:left="0"/>
        <w:jc w:val="both"/>
        <w:outlineLvl w:val="2"/>
        <w:rPr>
          <w:rFonts w:ascii="Palatino Linotype" w:hAnsi="Palatino Linotype" w:cs="Arial"/>
          <w:b/>
          <w:sz w:val="24"/>
        </w:rPr>
      </w:pPr>
      <w:r w:rsidRPr="00D242A4">
        <w:rPr>
          <w:rFonts w:ascii="Palatino Linotype" w:hAnsi="Palatino Linotype" w:cs="Arial"/>
          <w:b/>
          <w:sz w:val="24"/>
        </w:rPr>
        <w:t>III. De la actualización del sobreseimiento.</w:t>
      </w:r>
    </w:p>
    <w:p w14:paraId="68B9F4DB" w14:textId="77777777" w:rsidR="00552619" w:rsidRPr="00D242A4" w:rsidRDefault="00552619" w:rsidP="006876E5">
      <w:pPr>
        <w:pStyle w:val="Prrafodelista"/>
        <w:tabs>
          <w:tab w:val="left" w:pos="426"/>
        </w:tabs>
        <w:spacing w:line="360" w:lineRule="auto"/>
        <w:ind w:left="0"/>
        <w:jc w:val="both"/>
        <w:outlineLvl w:val="2"/>
        <w:rPr>
          <w:rFonts w:ascii="Palatino Linotype" w:hAnsi="Palatino Linotype" w:cs="Arial"/>
          <w:b/>
          <w:sz w:val="24"/>
        </w:rPr>
      </w:pPr>
    </w:p>
    <w:p w14:paraId="6963ABEC" w14:textId="1F1E1A05"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w:t>
      </w:r>
      <w:r w:rsidRPr="00D242A4">
        <w:rPr>
          <w:rFonts w:ascii="Palatino Linotype" w:hAnsi="Palatino Linotype" w:cs="Arial"/>
          <w:sz w:val="24"/>
          <w:lang w:val="es-ES"/>
        </w:rPr>
        <w:t xml:space="preserve">lo anterior expuesto, este Órgano Garante advierte que en el presente caso se actualiza la causal de sobreseimiento prevista en la fracción V, del artículo 139, en correlación con el 132, fracciones V y VI, de la Ley de Protección de Datos Personales </w:t>
      </w:r>
      <w:r w:rsidRPr="00D242A4">
        <w:rPr>
          <w:rFonts w:ascii="Palatino Linotype" w:hAnsi="Palatino Linotype" w:cs="Arial"/>
          <w:sz w:val="24"/>
          <w:lang w:val="es-ES"/>
        </w:rPr>
        <w:lastRenderedPageBreak/>
        <w:t>en Posesión de los Sujetos Obligados del Estado de México y Municipios, que a la letra establecen:</w:t>
      </w:r>
    </w:p>
    <w:p w14:paraId="3F8B362F"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rPr>
      </w:pPr>
    </w:p>
    <w:p w14:paraId="68A6142B" w14:textId="77777777" w:rsidR="004F4E14" w:rsidRPr="00D242A4" w:rsidRDefault="004F4E14" w:rsidP="000761FC">
      <w:pPr>
        <w:pStyle w:val="Prrafodelista"/>
        <w:tabs>
          <w:tab w:val="left" w:pos="426"/>
        </w:tabs>
        <w:spacing w:line="360" w:lineRule="auto"/>
        <w:ind w:left="567" w:right="567"/>
        <w:rPr>
          <w:rFonts w:ascii="Palatino Linotype" w:hAnsi="Palatino Linotype" w:cs="Arial"/>
          <w:i/>
          <w:lang w:val="es-ES"/>
        </w:rPr>
      </w:pPr>
      <w:r w:rsidRPr="00D242A4">
        <w:rPr>
          <w:rFonts w:ascii="Palatino Linotype" w:hAnsi="Palatino Linotype" w:cs="Arial"/>
          <w:i/>
        </w:rPr>
        <w:t>“</w:t>
      </w:r>
      <w:r w:rsidRPr="00D242A4">
        <w:rPr>
          <w:rFonts w:ascii="Palatino Linotype" w:hAnsi="Palatino Linotype" w:cs="Arial"/>
          <w:b/>
          <w:i/>
          <w:lang w:val="es-ES"/>
        </w:rPr>
        <w:t xml:space="preserve">Artículo 132. </w:t>
      </w:r>
      <w:r w:rsidRPr="00D242A4">
        <w:rPr>
          <w:rFonts w:ascii="Palatino Linotype" w:hAnsi="Palatino Linotype" w:cs="Arial"/>
          <w:i/>
          <w:lang w:val="es-ES"/>
        </w:rPr>
        <w:t>Admitido el recurso de revisión y sin perjuicio de lo dispuesto por la Ley General, el Instituto promoverá la conciliación entre las partes, de conformidad con el procedimiento siguiente:</w:t>
      </w:r>
    </w:p>
    <w:p w14:paraId="4660A27E" w14:textId="77777777"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i/>
          <w:lang w:val="es-ES"/>
        </w:rPr>
        <w:t>(…)</w:t>
      </w:r>
    </w:p>
    <w:p w14:paraId="044692B2" w14:textId="3D366FE6" w:rsidR="004F4E14" w:rsidRPr="00D242A4" w:rsidRDefault="004F4E14" w:rsidP="000761FC">
      <w:pPr>
        <w:pStyle w:val="Prrafodelista"/>
        <w:tabs>
          <w:tab w:val="left" w:pos="426"/>
        </w:tabs>
        <w:spacing w:line="360" w:lineRule="auto"/>
        <w:ind w:left="567" w:right="567"/>
        <w:jc w:val="both"/>
        <w:rPr>
          <w:rFonts w:ascii="Palatino Linotype" w:hAnsi="Palatino Linotype" w:cs="Arial"/>
          <w:b/>
          <w:i/>
          <w:lang w:val="es-ES"/>
        </w:rPr>
      </w:pPr>
      <w:r w:rsidRPr="00D242A4">
        <w:rPr>
          <w:rFonts w:ascii="Palatino Linotype" w:hAnsi="Palatino Linotype" w:cs="Arial"/>
          <w:b/>
          <w:i/>
          <w:lang w:val="es-ES"/>
        </w:rPr>
        <w:t xml:space="preserve">V. </w:t>
      </w:r>
      <w:r w:rsidRPr="00D242A4">
        <w:rPr>
          <w:rFonts w:ascii="Palatino Linotype" w:hAnsi="Palatino Linotype" w:cs="Arial"/>
          <w:i/>
          <w:lang w:val="es-ES"/>
        </w:rPr>
        <w:t xml:space="preserve">De llegar a un acuerdo, éste se hará constar por escrito y tendrá efectos vinculantes. </w:t>
      </w:r>
      <w:r w:rsidRPr="00D242A4">
        <w:rPr>
          <w:rFonts w:ascii="Palatino Linotype" w:hAnsi="Palatino Linotype" w:cs="Arial"/>
          <w:b/>
          <w:i/>
          <w:lang w:val="es-ES"/>
        </w:rPr>
        <w:t>El recurso de revisión quedará sin materia y el Instituto, deberán verificar el cumplimiento del acuerdo respectivo.</w:t>
      </w:r>
    </w:p>
    <w:p w14:paraId="22765EC1" w14:textId="10A997E3"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t xml:space="preserve">VI. </w:t>
      </w:r>
      <w:r w:rsidRPr="00D242A4">
        <w:rPr>
          <w:rFonts w:ascii="Palatino Linotype" w:hAnsi="Palatino Linotype" w:cs="Arial"/>
          <w:i/>
          <w:lang w:val="es-ES"/>
        </w:rPr>
        <w:t>El cumplimiento del acuerdo dará por concluido la sustanciación del recurso de revisión en caso contrario, el Instituto reanudará el procedimiento.</w:t>
      </w:r>
    </w:p>
    <w:p w14:paraId="3C3797C2" w14:textId="11C6AD28" w:rsidR="004F4E14" w:rsidRPr="00D242A4" w:rsidRDefault="004F4E14" w:rsidP="006876E5">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i/>
          <w:lang w:val="es-ES"/>
        </w:rPr>
        <w:t>(…)”</w:t>
      </w:r>
    </w:p>
    <w:p w14:paraId="3FB12883" w14:textId="77777777"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t xml:space="preserve">“Artículo 139. </w:t>
      </w:r>
      <w:r w:rsidRPr="00D242A4">
        <w:rPr>
          <w:rFonts w:ascii="Palatino Linotype" w:hAnsi="Palatino Linotype" w:cs="Arial"/>
          <w:i/>
          <w:lang w:val="es-ES"/>
        </w:rPr>
        <w:t xml:space="preserve">El recurso de revisión sólo podrá ser sobreseído cuando: </w:t>
      </w:r>
    </w:p>
    <w:p w14:paraId="3BC5CF7C" w14:textId="0A6C12DE"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i/>
          <w:lang w:val="es-ES"/>
        </w:rPr>
        <w:t>(…)</w:t>
      </w:r>
    </w:p>
    <w:p w14:paraId="6F1C89FD" w14:textId="77777777"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t xml:space="preserve">V. </w:t>
      </w:r>
      <w:r w:rsidRPr="00D242A4">
        <w:rPr>
          <w:rFonts w:ascii="Palatino Linotype" w:hAnsi="Palatino Linotype" w:cs="Arial"/>
          <w:i/>
          <w:lang w:val="es-ES"/>
        </w:rPr>
        <w:t xml:space="preserve">Quede sin materia el recurso de revisión. </w:t>
      </w:r>
    </w:p>
    <w:p w14:paraId="075EBBF4" w14:textId="34E6A9B8" w:rsidR="004F4E14" w:rsidRPr="00D242A4" w:rsidRDefault="004F4E14" w:rsidP="000761FC">
      <w:pPr>
        <w:pStyle w:val="Prrafodelista"/>
        <w:tabs>
          <w:tab w:val="left" w:pos="426"/>
        </w:tabs>
        <w:spacing w:line="360" w:lineRule="auto"/>
        <w:ind w:left="567" w:right="567"/>
        <w:jc w:val="both"/>
        <w:rPr>
          <w:rFonts w:ascii="Palatino Linotype" w:hAnsi="Palatino Linotype" w:cs="Arial"/>
          <w:i/>
        </w:rPr>
      </w:pPr>
      <w:r w:rsidRPr="00D242A4">
        <w:rPr>
          <w:rFonts w:ascii="Palatino Linotype" w:hAnsi="Palatino Linotype" w:cs="Arial"/>
          <w:i/>
          <w:lang w:val="es-ES"/>
        </w:rPr>
        <w:t>(…)”</w:t>
      </w:r>
    </w:p>
    <w:p w14:paraId="585D4745" w14:textId="77777777" w:rsidR="004F4E14" w:rsidRPr="00D242A4" w:rsidRDefault="004F4E14" w:rsidP="000761FC">
      <w:pPr>
        <w:pStyle w:val="Prrafodelista"/>
        <w:tabs>
          <w:tab w:val="left" w:pos="426"/>
        </w:tabs>
        <w:spacing w:line="360" w:lineRule="auto"/>
        <w:ind w:left="0"/>
        <w:jc w:val="both"/>
        <w:rPr>
          <w:rFonts w:ascii="Palatino Linotype" w:hAnsi="Palatino Linotype" w:cs="Arial"/>
        </w:rPr>
      </w:pPr>
    </w:p>
    <w:p w14:paraId="3B1A9E56" w14:textId="4A14FF18"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Lo </w:t>
      </w:r>
      <w:r w:rsidRPr="00D242A4">
        <w:rPr>
          <w:rFonts w:ascii="Palatino Linotype" w:hAnsi="Palatino Linotype" w:cs="Arial"/>
          <w:sz w:val="24"/>
          <w:lang w:val="es-ES"/>
        </w:rPr>
        <w:t>anterior debido a que, como se afirmó en líneas que anteceden, mediante la celebración de una audiencia de amistosa conciliación, las partes llegaron a un acuerdo para conceder el acceso a los datos personales solicitados, quedando sin materia la controversia.</w:t>
      </w:r>
    </w:p>
    <w:p w14:paraId="5AAA7773"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16AD8A72" w14:textId="2F993371"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lastRenderedPageBreak/>
        <w:t xml:space="preserve">En </w:t>
      </w:r>
      <w:r w:rsidRPr="00D242A4">
        <w:rPr>
          <w:rFonts w:ascii="Palatino Linotype" w:hAnsi="Palatino Linotype" w:cs="Arial"/>
          <w:sz w:val="24"/>
          <w:lang w:val="es-ES"/>
        </w:rPr>
        <w:t xml:space="preserve">ese orden de ideas, de acuerdo con el procesalista </w:t>
      </w:r>
      <w:r w:rsidRPr="00D242A4">
        <w:rPr>
          <w:rFonts w:ascii="Palatino Linotype" w:hAnsi="Palatino Linotype" w:cs="Arial"/>
          <w:i/>
          <w:sz w:val="24"/>
          <w:lang w:val="es-ES"/>
        </w:rPr>
        <w:t>Niceto Alcalá-Zamora y Castillo</w:t>
      </w:r>
      <w:r w:rsidRPr="00D242A4">
        <w:rPr>
          <w:rFonts w:ascii="Palatino Linotype" w:hAnsi="Palatino Linotype" w:cs="Arial"/>
          <w:sz w:val="24"/>
          <w:lang w:val="es-ES"/>
        </w:rPr>
        <w:t xml:space="preserve">, en su obra </w:t>
      </w:r>
      <w:r w:rsidRPr="00D242A4">
        <w:rPr>
          <w:rFonts w:ascii="Palatino Linotype" w:hAnsi="Palatino Linotype" w:cs="Arial"/>
          <w:i/>
          <w:sz w:val="24"/>
          <w:lang w:val="es-ES"/>
        </w:rPr>
        <w:t>“Cuestiones de Terminología Procesal”</w:t>
      </w:r>
      <w:r w:rsidRPr="00D242A4">
        <w:rPr>
          <w:rFonts w:ascii="Palatino Linotype" w:hAnsi="Palatino Linotype" w:cs="Arial"/>
          <w:sz w:val="24"/>
          <w:lang w:val="es-ES"/>
        </w:rPr>
        <w:t xml:space="preserve">, el sobreseimiento es </w:t>
      </w:r>
      <w:r w:rsidRPr="00D242A4">
        <w:rPr>
          <w:rFonts w:ascii="Palatino Linotype" w:hAnsi="Palatino Linotype" w:cs="Arial"/>
          <w:i/>
          <w:sz w:val="24"/>
          <w:lang w:val="es-ES"/>
        </w:rPr>
        <w:t>“(...) una resolución en forma de auto, que produce la suspensión indefinida del procedimiento penal, o que pone fin al proceso, impidiendo en ambos casos, mientras subsista, la apertura del plenario o que en él se pronuncie sentencia (...)”.</w:t>
      </w:r>
    </w:p>
    <w:p w14:paraId="58B55077"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4362E68A" w14:textId="78145509"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w:t>
      </w:r>
      <w:r w:rsidRPr="00D242A4">
        <w:rPr>
          <w:rFonts w:ascii="Palatino Linotype" w:hAnsi="Palatino Linotype" w:cs="Arial"/>
          <w:sz w:val="24"/>
          <w:lang w:val="es-ES"/>
        </w:rPr>
        <w:t xml:space="preserve">su parte, Eduardo Pallares, en su artículo </w:t>
      </w:r>
      <w:r w:rsidRPr="00D242A4">
        <w:rPr>
          <w:rFonts w:ascii="Palatino Linotype" w:hAnsi="Palatino Linotype" w:cs="Arial"/>
          <w:i/>
          <w:sz w:val="24"/>
          <w:lang w:val="es-ES"/>
        </w:rPr>
        <w:t>“La caducidad y el sobreseimiento en el amparo”</w:t>
      </w:r>
      <w:r w:rsidRPr="00D242A4">
        <w:rPr>
          <w:rFonts w:ascii="Palatino Linotype" w:hAnsi="Palatino Linotype" w:cs="Arial"/>
          <w:sz w:val="24"/>
          <w:lang w:val="es-ES"/>
        </w:rPr>
        <w:t xml:space="preserve">, cita la definición de </w:t>
      </w:r>
      <w:r w:rsidRPr="00D242A4">
        <w:rPr>
          <w:rFonts w:ascii="Palatino Linotype" w:hAnsi="Palatino Linotype" w:cs="Arial"/>
          <w:i/>
          <w:sz w:val="24"/>
          <w:lang w:val="es-ES"/>
        </w:rPr>
        <w:t>Aguilera Paz</w:t>
      </w:r>
      <w:r w:rsidRPr="00D242A4">
        <w:rPr>
          <w:rFonts w:ascii="Palatino Linotype" w:hAnsi="Palatino Linotype" w:cs="Arial"/>
          <w:sz w:val="24"/>
          <w:lang w:val="es-ES"/>
        </w:rPr>
        <w:t xml:space="preserve">, aduciendo que se </w:t>
      </w:r>
      <w:r w:rsidRPr="00D242A4">
        <w:rPr>
          <w:rFonts w:ascii="Palatino Linotype" w:hAnsi="Palatino Linotype" w:cs="Arial"/>
          <w:i/>
          <w:sz w:val="24"/>
          <w:lang w:val="es-ES"/>
        </w:rPr>
        <w:t>“(...) entiende por sobreseimiento en el tecnicismo forense, el hecho de cesar en el procedimiento o curso de la causa, por no existir méritos bastantes para entrar en un juicio o para entablar la contienda judicial que debe ser objeto del mismo (...)”</w:t>
      </w:r>
      <w:r w:rsidRPr="00D242A4">
        <w:rPr>
          <w:rFonts w:ascii="Palatino Linotype" w:hAnsi="Palatino Linotype" w:cs="Arial"/>
          <w:sz w:val="24"/>
          <w:lang w:val="es-ES"/>
        </w:rPr>
        <w:t>. Asimismo, señala que existe el sobreseimiento provisional y el definitivo</w:t>
      </w:r>
      <w:r w:rsidRPr="00D242A4">
        <w:rPr>
          <w:rFonts w:ascii="Palatino Linotype" w:hAnsi="Palatino Linotype" w:cs="Arial"/>
          <w:i/>
          <w:sz w:val="24"/>
          <w:lang w:val="es-ES"/>
        </w:rPr>
        <w:t>: “(...) el definitivo es una verdadera sentencia que pone fin al juicio, y que una vez dictada, produce cosa juzgada, mientras que el provisorio tiene por efectos suspender la prosecución de la causa (...)”.</w:t>
      </w:r>
    </w:p>
    <w:p w14:paraId="3EDCCF54"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57E4D48F" w14:textId="265497AA"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Así, </w:t>
      </w:r>
      <w:r w:rsidRPr="00D242A4">
        <w:rPr>
          <w:rFonts w:ascii="Palatino Linotype" w:hAnsi="Palatino Linotype" w:cs="Arial"/>
          <w:sz w:val="24"/>
          <w:lang w:val="es-ES"/>
        </w:rPr>
        <w:t xml:space="preserve">para la doctrina, el sobreseimiento provoca que un procedimiento se suspenda o se resuelva en definitiva </w:t>
      </w:r>
      <w:r w:rsidRPr="00D242A4">
        <w:rPr>
          <w:rFonts w:ascii="Palatino Linotype" w:hAnsi="Palatino Linotype" w:cs="Arial"/>
          <w:b/>
          <w:sz w:val="24"/>
          <w:lang w:val="es-ES"/>
        </w:rPr>
        <w:t xml:space="preserve">sin que se entre al estudio de los agravios o motivos de inconformidad. </w:t>
      </w:r>
      <w:r w:rsidRPr="00D242A4">
        <w:rPr>
          <w:rFonts w:ascii="Palatino Linotype" w:hAnsi="Palatino Linotype" w:cs="Arial"/>
          <w:sz w:val="24"/>
          <w:lang w:val="es-ES"/>
        </w:rPr>
        <w:t>Este mismo criterio es compartido por el más alto Tribunal del país en múltiples jurisprudencias, por lo que a continuación se agrega una de ellas que sirve como orientador en esta resolución:</w:t>
      </w:r>
    </w:p>
    <w:p w14:paraId="380AAB26"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rPr>
      </w:pPr>
    </w:p>
    <w:p w14:paraId="6173F9EF" w14:textId="39C31C01"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b/>
          <w:i/>
          <w:lang w:val="es-ES"/>
        </w:rPr>
        <w:lastRenderedPageBreak/>
        <w:t xml:space="preserve">SOBRESEIMIENTO EN EL JUICIO DE AMPARO DIRECTO. IMPIDE EL ESTUDIO DE LAS VIOLACIONES PROCESALES PLANTEADAS EN LOS CONCEPTOS DE VIOLACIÓN. “El sobreseimiento </w:t>
      </w:r>
      <w:r w:rsidRPr="00D242A4">
        <w:rPr>
          <w:rFonts w:ascii="Palatino Linotype" w:hAnsi="Palatino Linotype" w:cs="Arial"/>
          <w:i/>
          <w:lang w:val="es-ES"/>
        </w:rPr>
        <w:t xml:space="preserve">en el juicio de amparo directo </w:t>
      </w:r>
      <w:r w:rsidRPr="00D242A4">
        <w:rPr>
          <w:rFonts w:ascii="Palatino Linotype" w:hAnsi="Palatino Linotype" w:cs="Arial"/>
          <w:b/>
          <w:i/>
          <w:lang w:val="es-ES"/>
        </w:rPr>
        <w:t xml:space="preserve">provoca la terminación de la controversia planteada </w:t>
      </w:r>
      <w:r w:rsidRPr="00D242A4">
        <w:rPr>
          <w:rFonts w:ascii="Palatino Linotype" w:hAnsi="Palatino Linotype" w:cs="Arial"/>
          <w:i/>
          <w:lang w:val="es-ES"/>
        </w:rPr>
        <w:t>por el quejoso en la demanda de amparo</w:t>
      </w:r>
      <w:r w:rsidRPr="00D242A4">
        <w:rPr>
          <w:rFonts w:ascii="Palatino Linotype" w:hAnsi="Palatino Linotype" w:cs="Arial"/>
          <w:b/>
          <w:i/>
          <w:lang w:val="es-ES"/>
        </w:rPr>
        <w:t>, sin hacer un pronunciamiento de fondo sobre la legalidad o ilegalidad de la sentencia reclamada</w:t>
      </w:r>
      <w:r w:rsidRPr="00D242A4">
        <w:rPr>
          <w:rFonts w:ascii="Palatino Linotype" w:hAnsi="Palatino Linotype" w:cs="Arial"/>
          <w:i/>
          <w:lang w:val="es-ES"/>
        </w:rPr>
        <w:t xml:space="preserve">. </w:t>
      </w:r>
      <w:r w:rsidRPr="00D242A4">
        <w:rPr>
          <w:rFonts w:ascii="Palatino Linotype" w:hAnsi="Palatino Linotype" w:cs="Arial"/>
          <w:b/>
          <w:i/>
          <w:lang w:val="es-ES"/>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242A4">
        <w:rPr>
          <w:rFonts w:ascii="Palatino Linotype" w:hAnsi="Palatino Linotype" w:cs="Arial"/>
          <w:i/>
          <w:lang w:val="es-ES"/>
        </w:rPr>
        <w:t>.”</w:t>
      </w:r>
    </w:p>
    <w:p w14:paraId="39483445" w14:textId="77777777"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i/>
          <w:lang w:val="es-ES"/>
        </w:rPr>
        <w:t>SÉPTIMO TRIBUNAL COLEGIADO EN MATERIA CIVIL DEL PRIMER CIRCUITO.</w:t>
      </w:r>
    </w:p>
    <w:p w14:paraId="220A0ADE" w14:textId="77777777" w:rsidR="004F4E14" w:rsidRPr="00D242A4" w:rsidRDefault="004F4E14" w:rsidP="000761FC">
      <w:pPr>
        <w:pStyle w:val="Prrafodelista"/>
        <w:tabs>
          <w:tab w:val="left" w:pos="426"/>
        </w:tabs>
        <w:spacing w:line="360" w:lineRule="auto"/>
        <w:ind w:left="567" w:right="567"/>
        <w:jc w:val="both"/>
        <w:rPr>
          <w:rFonts w:ascii="Palatino Linotype" w:hAnsi="Palatino Linotype" w:cs="Arial"/>
          <w:i/>
          <w:lang w:val="es-ES"/>
        </w:rPr>
      </w:pPr>
      <w:r w:rsidRPr="00D242A4">
        <w:rPr>
          <w:rFonts w:ascii="Palatino Linotype" w:hAnsi="Palatino Linotype" w:cs="Arial"/>
          <w:i/>
          <w:lang w:val="es-ES"/>
        </w:rPr>
        <w:t xml:space="preserve">Amparo directo 699/2008. Mariana Leticia González </w:t>
      </w:r>
      <w:proofErr w:type="spellStart"/>
      <w:r w:rsidRPr="00D242A4">
        <w:rPr>
          <w:rFonts w:ascii="Palatino Linotype" w:hAnsi="Palatino Linotype" w:cs="Arial"/>
          <w:i/>
          <w:lang w:val="es-ES"/>
        </w:rPr>
        <w:t>Steele</w:t>
      </w:r>
      <w:proofErr w:type="spellEnd"/>
      <w:r w:rsidRPr="00D242A4">
        <w:rPr>
          <w:rFonts w:ascii="Palatino Linotype" w:hAnsi="Palatino Linotype" w:cs="Arial"/>
          <w:i/>
          <w:lang w:val="es-ES"/>
        </w:rPr>
        <w:t>. 13 de noviembre de 2008. Unanimidad de votos. Ponente: Sara Judith Montalvo Trejo. Secretario: Arnulfo Mateos García.</w:t>
      </w:r>
    </w:p>
    <w:p w14:paraId="7B8998DB" w14:textId="77777777" w:rsidR="00552619" w:rsidRPr="00D242A4" w:rsidRDefault="00552619" w:rsidP="000761FC">
      <w:pPr>
        <w:pStyle w:val="Prrafodelista"/>
        <w:tabs>
          <w:tab w:val="left" w:pos="426"/>
        </w:tabs>
        <w:spacing w:line="360" w:lineRule="auto"/>
        <w:ind w:left="567" w:right="567"/>
        <w:jc w:val="both"/>
        <w:rPr>
          <w:rFonts w:ascii="Palatino Linotype" w:hAnsi="Palatino Linotype" w:cs="Arial"/>
          <w:i/>
          <w:lang w:val="es-ES"/>
        </w:rPr>
      </w:pPr>
    </w:p>
    <w:p w14:paraId="5D24F6CE" w14:textId="546C8A45" w:rsidR="004F4E14" w:rsidRPr="00D242A4" w:rsidRDefault="004F4E14" w:rsidP="006876E5">
      <w:pPr>
        <w:pStyle w:val="Prrafodelista"/>
        <w:tabs>
          <w:tab w:val="left" w:pos="426"/>
        </w:tabs>
        <w:spacing w:line="360" w:lineRule="auto"/>
        <w:ind w:left="567" w:right="567"/>
        <w:jc w:val="both"/>
        <w:rPr>
          <w:rFonts w:ascii="Palatino Linotype" w:hAnsi="Palatino Linotype" w:cs="Arial"/>
          <w:lang w:val="es-ES"/>
        </w:rPr>
      </w:pPr>
      <w:r w:rsidRPr="00D242A4">
        <w:rPr>
          <w:rFonts w:ascii="Palatino Linotype" w:hAnsi="Palatino Linotype" w:cs="Arial"/>
          <w:lang w:val="es-ES"/>
        </w:rPr>
        <w:t>(Énfasis añadido)</w:t>
      </w:r>
    </w:p>
    <w:p w14:paraId="30D52217" w14:textId="77777777" w:rsidR="00552619" w:rsidRPr="00D242A4" w:rsidRDefault="00552619" w:rsidP="006876E5">
      <w:pPr>
        <w:pStyle w:val="Prrafodelista"/>
        <w:tabs>
          <w:tab w:val="left" w:pos="426"/>
        </w:tabs>
        <w:spacing w:line="360" w:lineRule="auto"/>
        <w:ind w:left="567" w:right="567"/>
        <w:jc w:val="both"/>
        <w:rPr>
          <w:rFonts w:ascii="Palatino Linotype" w:hAnsi="Palatino Linotype" w:cs="Arial"/>
          <w:sz w:val="24"/>
        </w:rPr>
      </w:pPr>
    </w:p>
    <w:p w14:paraId="20971E91" w14:textId="48C8893A"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Bajo </w:t>
      </w:r>
      <w:r w:rsidRPr="00D242A4">
        <w:rPr>
          <w:rFonts w:ascii="Palatino Linotype" w:hAnsi="Palatino Linotype" w:cs="Arial"/>
          <w:sz w:val="24"/>
          <w:lang w:val="es-ES"/>
        </w:rPr>
        <w:t xml:space="preserve">ese tenor, y en términos del artículo 137, fracción I, de la Ley de Protección de Datos Personales en Posesión de Sujetos Obligados del Estado de México y Municipios, este Pleno determina el </w:t>
      </w:r>
      <w:r w:rsidRPr="00D242A4">
        <w:rPr>
          <w:rFonts w:ascii="Palatino Linotype" w:hAnsi="Palatino Linotype" w:cs="Arial"/>
          <w:b/>
          <w:sz w:val="24"/>
          <w:lang w:val="es-ES"/>
        </w:rPr>
        <w:t xml:space="preserve">SOBRESEIMIENTO </w:t>
      </w:r>
      <w:r w:rsidRPr="00D242A4">
        <w:rPr>
          <w:rFonts w:ascii="Palatino Linotype" w:hAnsi="Palatino Linotype" w:cs="Arial"/>
          <w:sz w:val="24"/>
          <w:lang w:val="es-ES"/>
        </w:rPr>
        <w:t>del presente recurso de revisión, toda vez que se ha quedado sin materia, en términos de la fracción V, del artículo 139, de la Ley de Protección de Datos en comento.</w:t>
      </w:r>
    </w:p>
    <w:p w14:paraId="0C549E49" w14:textId="77777777" w:rsidR="0060503F" w:rsidRPr="00D242A4" w:rsidRDefault="0060503F" w:rsidP="000761FC">
      <w:pPr>
        <w:pStyle w:val="Prrafodelista"/>
        <w:tabs>
          <w:tab w:val="left" w:pos="426"/>
        </w:tabs>
        <w:spacing w:line="360" w:lineRule="auto"/>
        <w:ind w:left="0"/>
        <w:jc w:val="both"/>
        <w:rPr>
          <w:rFonts w:ascii="Palatino Linotype" w:hAnsi="Palatino Linotype" w:cs="Arial"/>
          <w:sz w:val="24"/>
        </w:rPr>
      </w:pPr>
    </w:p>
    <w:p w14:paraId="38FAEF13" w14:textId="25D1A440" w:rsidR="0060503F" w:rsidRPr="00D242A4" w:rsidRDefault="004F4E14" w:rsidP="000761FC">
      <w:pPr>
        <w:pStyle w:val="Prrafodelista"/>
        <w:numPr>
          <w:ilvl w:val="0"/>
          <w:numId w:val="2"/>
        </w:numPr>
        <w:tabs>
          <w:tab w:val="left" w:pos="426"/>
        </w:tabs>
        <w:spacing w:line="360" w:lineRule="auto"/>
        <w:ind w:left="0" w:firstLine="0"/>
        <w:jc w:val="both"/>
        <w:rPr>
          <w:rFonts w:ascii="Palatino Linotype" w:hAnsi="Palatino Linotype" w:cs="Arial"/>
          <w:sz w:val="24"/>
        </w:rPr>
      </w:pPr>
      <w:r w:rsidRPr="00D242A4">
        <w:rPr>
          <w:rFonts w:ascii="Palatino Linotype" w:hAnsi="Palatino Linotype" w:cs="Arial"/>
          <w:sz w:val="24"/>
        </w:rPr>
        <w:t xml:space="preserve">Por lo anteriormente expuesto y fundado, este </w:t>
      </w:r>
      <w:r w:rsidRPr="00D242A4">
        <w:rPr>
          <w:rFonts w:ascii="Palatino Linotype" w:hAnsi="Palatino Linotype" w:cs="Arial"/>
          <w:b/>
          <w:sz w:val="24"/>
        </w:rPr>
        <w:t>ÓRGANO GARANTE</w:t>
      </w:r>
      <w:r w:rsidRPr="00D242A4">
        <w:rPr>
          <w:rFonts w:ascii="Palatino Linotype" w:hAnsi="Palatino Linotype" w:cs="Arial"/>
          <w:sz w:val="24"/>
        </w:rPr>
        <w:t xml:space="preserve"> emite los siguientes: -------------------------------------------------------------------</w:t>
      </w:r>
      <w:r w:rsidR="000245C2" w:rsidRPr="00D242A4">
        <w:rPr>
          <w:rFonts w:ascii="Palatino Linotype" w:hAnsi="Palatino Linotype" w:cs="Arial"/>
          <w:sz w:val="24"/>
        </w:rPr>
        <w:t>-------------------------------</w:t>
      </w:r>
    </w:p>
    <w:p w14:paraId="1D3D67EF" w14:textId="57C90CE5" w:rsidR="000245C2" w:rsidRPr="00D242A4" w:rsidRDefault="00D93F02" w:rsidP="000245C2">
      <w:pPr>
        <w:pStyle w:val="Ttulo1"/>
        <w:spacing w:line="360" w:lineRule="auto"/>
        <w:jc w:val="center"/>
        <w:rPr>
          <w:rFonts w:ascii="Palatino Linotype" w:eastAsia="Times New Roman" w:hAnsi="Palatino Linotype"/>
          <w:b/>
          <w:color w:val="auto"/>
          <w:sz w:val="24"/>
          <w:szCs w:val="24"/>
        </w:rPr>
      </w:pPr>
      <w:bookmarkStart w:id="9" w:name="_Toc83035840"/>
      <w:r w:rsidRPr="00D242A4">
        <w:rPr>
          <w:rFonts w:ascii="Palatino Linotype" w:eastAsia="Times New Roman" w:hAnsi="Palatino Linotype"/>
          <w:b/>
          <w:color w:val="auto"/>
          <w:sz w:val="24"/>
          <w:szCs w:val="24"/>
        </w:rPr>
        <w:t>R E S O L U T I V O S</w:t>
      </w:r>
      <w:bookmarkEnd w:id="9"/>
    </w:p>
    <w:p w14:paraId="3E5D5F91" w14:textId="477AE816" w:rsidR="00D93F02" w:rsidRPr="00D242A4" w:rsidRDefault="00D93F02" w:rsidP="000761FC">
      <w:pPr>
        <w:spacing w:before="240" w:after="240" w:line="360" w:lineRule="auto"/>
        <w:jc w:val="both"/>
        <w:rPr>
          <w:rFonts w:ascii="Palatino Linotype" w:hAnsi="Palatino Linotype" w:cs="Arial"/>
          <w:sz w:val="24"/>
          <w:szCs w:val="24"/>
        </w:rPr>
      </w:pPr>
      <w:bookmarkStart w:id="10" w:name="_Hlk74252824"/>
      <w:r w:rsidRPr="00D242A4">
        <w:rPr>
          <w:rFonts w:ascii="Palatino Linotype" w:hAnsi="Palatino Linotype" w:cs="Arial"/>
          <w:b/>
          <w:bCs/>
          <w:sz w:val="24"/>
          <w:szCs w:val="24"/>
          <w:lang w:eastAsia="es-MX"/>
        </w:rPr>
        <w:t>PRIMERO</w:t>
      </w:r>
      <w:r w:rsidRPr="00D242A4">
        <w:rPr>
          <w:rFonts w:ascii="Palatino Linotype" w:hAnsi="Palatino Linotype" w:cs="Arial"/>
          <w:sz w:val="24"/>
          <w:szCs w:val="24"/>
        </w:rPr>
        <w:t xml:space="preserve">. Se </w:t>
      </w:r>
      <w:r w:rsidRPr="00D242A4">
        <w:rPr>
          <w:rFonts w:ascii="Palatino Linotype" w:hAnsi="Palatino Linotype" w:cs="Arial"/>
          <w:b/>
          <w:sz w:val="24"/>
          <w:szCs w:val="24"/>
        </w:rPr>
        <w:t xml:space="preserve">SOBRESEE </w:t>
      </w:r>
      <w:r w:rsidRPr="00D242A4">
        <w:rPr>
          <w:rFonts w:ascii="Palatino Linotype" w:hAnsi="Palatino Linotype" w:cs="Arial"/>
          <w:sz w:val="24"/>
          <w:szCs w:val="24"/>
        </w:rPr>
        <w:t>el recurso de revisión</w:t>
      </w:r>
      <w:r w:rsidRPr="00D242A4">
        <w:rPr>
          <w:rFonts w:ascii="Palatino Linotype" w:hAnsi="Palatino Linotype" w:cs="Arial"/>
          <w:b/>
          <w:sz w:val="24"/>
          <w:szCs w:val="24"/>
        </w:rPr>
        <w:t xml:space="preserve"> </w:t>
      </w:r>
      <w:r w:rsidRPr="00D242A4">
        <w:rPr>
          <w:rFonts w:ascii="Palatino Linotype" w:hAnsi="Palatino Linotype" w:cs="Arial"/>
          <w:sz w:val="24"/>
          <w:szCs w:val="24"/>
        </w:rPr>
        <w:t xml:space="preserve">número </w:t>
      </w:r>
      <w:r w:rsidR="00193124" w:rsidRPr="00D242A4">
        <w:rPr>
          <w:rFonts w:ascii="Palatino Linotype" w:hAnsi="Palatino Linotype" w:cs="Arial"/>
          <w:b/>
          <w:bCs/>
          <w:sz w:val="24"/>
          <w:szCs w:val="24"/>
        </w:rPr>
        <w:t>04203/INFOEM/AD/RR/2023</w:t>
      </w:r>
      <w:r w:rsidR="002978D2" w:rsidRPr="00D242A4">
        <w:rPr>
          <w:rFonts w:ascii="Palatino Linotype" w:hAnsi="Palatino Linotype" w:cs="Arial"/>
          <w:b/>
          <w:bCs/>
          <w:sz w:val="24"/>
          <w:szCs w:val="24"/>
        </w:rPr>
        <w:t>,</w:t>
      </w:r>
      <w:r w:rsidR="00193124" w:rsidRPr="00D242A4">
        <w:rPr>
          <w:rFonts w:ascii="Palatino Linotype" w:hAnsi="Palatino Linotype" w:cs="Arial"/>
          <w:sz w:val="24"/>
          <w:szCs w:val="24"/>
        </w:rPr>
        <w:t xml:space="preserve"> </w:t>
      </w:r>
      <w:r w:rsidR="002978D2" w:rsidRPr="00D242A4">
        <w:rPr>
          <w:rFonts w:ascii="Palatino Linotype" w:hAnsi="Palatino Linotype" w:cs="Arial"/>
          <w:sz w:val="24"/>
          <w:lang w:val="es-ES"/>
        </w:rPr>
        <w:t>en términos del artículo 137, fracción I, de la Ley de Protección de Datos Personales en Posesión de Sujetos Obligados del Estado de México y Municipios,</w:t>
      </w:r>
      <w:r w:rsidR="002978D2" w:rsidRPr="00D242A4">
        <w:rPr>
          <w:rFonts w:ascii="Palatino Linotype" w:hAnsi="Palatino Linotype" w:cs="Arial"/>
          <w:b/>
          <w:sz w:val="24"/>
          <w:szCs w:val="24"/>
        </w:rPr>
        <w:t xml:space="preserve"> </w:t>
      </w:r>
      <w:r w:rsidRPr="00D242A4">
        <w:rPr>
          <w:rFonts w:ascii="Palatino Linotype" w:hAnsi="Palatino Linotype" w:cs="Arial"/>
          <w:b/>
          <w:sz w:val="24"/>
          <w:szCs w:val="24"/>
        </w:rPr>
        <w:t>porque</w:t>
      </w:r>
      <w:r w:rsidR="004F4E14" w:rsidRPr="00D242A4">
        <w:rPr>
          <w:rFonts w:ascii="Palatino Linotype" w:hAnsi="Palatino Linotype" w:cs="Arial"/>
          <w:b/>
          <w:sz w:val="24"/>
          <w:szCs w:val="24"/>
        </w:rPr>
        <w:t>,</w:t>
      </w:r>
      <w:r w:rsidRPr="00D242A4">
        <w:rPr>
          <w:rFonts w:ascii="Palatino Linotype" w:hAnsi="Palatino Linotype" w:cs="Arial"/>
          <w:b/>
          <w:sz w:val="24"/>
          <w:szCs w:val="24"/>
        </w:rPr>
        <w:t xml:space="preserve"> al darse cumplimiento al acuerdo de conciliación y atenderse lo solicitado, el recurso de revisión quedó sin materia</w:t>
      </w:r>
      <w:r w:rsidRPr="00D242A4">
        <w:rPr>
          <w:rFonts w:ascii="Palatino Linotype" w:hAnsi="Palatino Linotype" w:cs="Arial"/>
          <w:sz w:val="24"/>
          <w:szCs w:val="24"/>
        </w:rPr>
        <w:t xml:space="preserve"> en términos del </w:t>
      </w:r>
      <w:r w:rsidR="003117BE" w:rsidRPr="00D242A4">
        <w:rPr>
          <w:rFonts w:ascii="Palatino Linotype" w:hAnsi="Palatino Linotype" w:cs="Arial"/>
          <w:b/>
          <w:sz w:val="24"/>
          <w:szCs w:val="24"/>
        </w:rPr>
        <w:t>c</w:t>
      </w:r>
      <w:r w:rsidRPr="00D242A4">
        <w:rPr>
          <w:rFonts w:ascii="Palatino Linotype" w:hAnsi="Palatino Linotype" w:cs="Arial"/>
          <w:b/>
          <w:sz w:val="24"/>
          <w:szCs w:val="24"/>
        </w:rPr>
        <w:t>onsiderando</w:t>
      </w:r>
      <w:r w:rsidRPr="00D242A4">
        <w:rPr>
          <w:rFonts w:ascii="Palatino Linotype" w:hAnsi="Palatino Linotype" w:cs="Arial"/>
          <w:sz w:val="24"/>
          <w:szCs w:val="24"/>
        </w:rPr>
        <w:t xml:space="preserve"> </w:t>
      </w:r>
      <w:r w:rsidR="00AF0AE8" w:rsidRPr="00D242A4">
        <w:rPr>
          <w:rFonts w:ascii="Palatino Linotype" w:hAnsi="Palatino Linotype" w:cs="Arial"/>
          <w:b/>
          <w:sz w:val="24"/>
          <w:szCs w:val="24"/>
        </w:rPr>
        <w:t>CUARTO</w:t>
      </w:r>
      <w:r w:rsidRPr="00D242A4">
        <w:rPr>
          <w:rFonts w:ascii="Palatino Linotype" w:hAnsi="Palatino Linotype" w:cs="Arial"/>
          <w:sz w:val="24"/>
          <w:szCs w:val="24"/>
        </w:rPr>
        <w:t xml:space="preserve"> de la presente resolución.</w:t>
      </w:r>
    </w:p>
    <w:p w14:paraId="1F282381" w14:textId="2E644FAA" w:rsidR="00D93F02" w:rsidRPr="00D242A4" w:rsidRDefault="00D93F02" w:rsidP="000761FC">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11" w:name="_Toc461648590"/>
      <w:bookmarkStart w:id="12" w:name="_Toc461648682"/>
      <w:bookmarkStart w:id="13" w:name="_Toc462228049"/>
      <w:bookmarkStart w:id="14" w:name="_Toc462228129"/>
      <w:bookmarkStart w:id="15" w:name="_Toc496099789"/>
      <w:bookmarkStart w:id="16" w:name="_Toc496100166"/>
      <w:bookmarkStart w:id="17" w:name="_Toc499756977"/>
      <w:bookmarkStart w:id="18" w:name="_Toc499757020"/>
      <w:bookmarkStart w:id="19" w:name="_Toc504377974"/>
      <w:r w:rsidRPr="00D242A4">
        <w:rPr>
          <w:rFonts w:ascii="Palatino Linotype" w:hAnsi="Palatino Linotype" w:cs="Arial"/>
          <w:b/>
          <w:sz w:val="24"/>
          <w:szCs w:val="24"/>
        </w:rPr>
        <w:t>SEGUNDO.</w:t>
      </w:r>
      <w:bookmarkEnd w:id="11"/>
      <w:bookmarkEnd w:id="12"/>
      <w:bookmarkEnd w:id="13"/>
      <w:bookmarkEnd w:id="14"/>
      <w:bookmarkEnd w:id="15"/>
      <w:bookmarkEnd w:id="16"/>
      <w:bookmarkEnd w:id="17"/>
      <w:bookmarkEnd w:id="18"/>
      <w:bookmarkEnd w:id="19"/>
      <w:r w:rsidRPr="00D242A4">
        <w:rPr>
          <w:rStyle w:val="Ttulo2Car"/>
          <w:rFonts w:ascii="Palatino Linotype" w:hAnsi="Palatino Linotype"/>
          <w:b/>
          <w:color w:val="000000" w:themeColor="text1"/>
          <w:sz w:val="24"/>
          <w:szCs w:val="24"/>
        </w:rPr>
        <w:t xml:space="preserve"> </w:t>
      </w:r>
      <w:r w:rsidRPr="00D242A4">
        <w:rPr>
          <w:rFonts w:ascii="Palatino Linotype" w:eastAsia="MS Mincho" w:hAnsi="Palatino Linotype" w:cs="Arial"/>
          <w:b/>
          <w:bCs/>
          <w:color w:val="000000" w:themeColor="text1"/>
          <w:sz w:val="24"/>
          <w:szCs w:val="24"/>
          <w:shd w:val="clear" w:color="auto" w:fill="FFFFFF"/>
        </w:rPr>
        <w:t xml:space="preserve">Remítase </w:t>
      </w:r>
      <w:r w:rsidR="004F4E14" w:rsidRPr="00D242A4">
        <w:rPr>
          <w:rFonts w:ascii="Palatino Linotype" w:eastAsia="MS Mincho" w:hAnsi="Palatino Linotype"/>
          <w:color w:val="000000" w:themeColor="text1"/>
          <w:sz w:val="24"/>
          <w:szCs w:val="24"/>
          <w:shd w:val="clear" w:color="auto" w:fill="FFFFFF"/>
          <w:lang w:val="es-ES"/>
        </w:rPr>
        <w:t xml:space="preserve">a través del Sistema de Acceso, Rectificación, Cancelación y Oposición de Datos Personales del Estado de México </w:t>
      </w:r>
      <w:r w:rsidR="004F4E14" w:rsidRPr="00D242A4">
        <w:rPr>
          <w:rFonts w:ascii="Palatino Linotype" w:eastAsia="MS Mincho" w:hAnsi="Palatino Linotype"/>
          <w:b/>
          <w:color w:val="000000" w:themeColor="text1"/>
          <w:sz w:val="24"/>
          <w:szCs w:val="24"/>
          <w:shd w:val="clear" w:color="auto" w:fill="FFFFFF"/>
          <w:lang w:val="es-ES"/>
        </w:rPr>
        <w:t>(SARCOEM)</w:t>
      </w:r>
      <w:r w:rsidR="004F4E14" w:rsidRPr="00D242A4">
        <w:rPr>
          <w:rFonts w:ascii="Palatino Linotype" w:eastAsia="MS Mincho" w:hAnsi="Palatino Linotype"/>
          <w:color w:val="000000" w:themeColor="text1"/>
          <w:sz w:val="24"/>
          <w:szCs w:val="24"/>
          <w:shd w:val="clear" w:color="auto" w:fill="FFFFFF"/>
          <w:lang w:val="es-ES"/>
        </w:rPr>
        <w:t xml:space="preserve"> la presente resolución al Titular de la Unidad de Transparencia del </w:t>
      </w:r>
      <w:r w:rsidR="004F4E14" w:rsidRPr="00D242A4">
        <w:rPr>
          <w:rFonts w:ascii="Palatino Linotype" w:eastAsia="MS Mincho" w:hAnsi="Palatino Linotype"/>
          <w:b/>
          <w:color w:val="000000" w:themeColor="text1"/>
          <w:sz w:val="24"/>
          <w:szCs w:val="24"/>
          <w:shd w:val="clear" w:color="auto" w:fill="FFFFFF"/>
          <w:lang w:val="es-ES"/>
        </w:rPr>
        <w:t>SUJETO OBLIGADO.</w:t>
      </w:r>
      <w:r w:rsidRPr="00D242A4">
        <w:rPr>
          <w:rFonts w:ascii="Palatino Linotype" w:eastAsia="MS Mincho" w:hAnsi="Palatino Linotype"/>
          <w:color w:val="000000" w:themeColor="text1"/>
          <w:sz w:val="24"/>
          <w:szCs w:val="24"/>
          <w:shd w:val="clear" w:color="auto" w:fill="FFFFFF"/>
        </w:rPr>
        <w:t xml:space="preserve"> </w:t>
      </w:r>
    </w:p>
    <w:p w14:paraId="78B8B142" w14:textId="7F32A18D" w:rsidR="000245C2" w:rsidRPr="00D242A4" w:rsidRDefault="00D93F02" w:rsidP="000761F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val="es-ES" w:eastAsia="es-ES_tradnl"/>
        </w:rPr>
      </w:pPr>
      <w:r w:rsidRPr="00D242A4">
        <w:rPr>
          <w:rFonts w:ascii="Palatino Linotype" w:hAnsi="Palatino Linotype" w:cs="Arial"/>
          <w:b/>
          <w:sz w:val="24"/>
        </w:rPr>
        <w:t>TERCERO</w:t>
      </w:r>
      <w:r w:rsidR="004366C0" w:rsidRPr="00D242A4">
        <w:rPr>
          <w:rFonts w:ascii="Palatino Linotype" w:hAnsi="Palatino Linotype"/>
          <w:b/>
          <w:color w:val="222222"/>
          <w:sz w:val="24"/>
          <w:lang w:eastAsia="es-ES_tradnl"/>
        </w:rPr>
        <w:t>. Notifíquese</w:t>
      </w:r>
      <w:r w:rsidR="004366C0" w:rsidRPr="00D242A4">
        <w:rPr>
          <w:rFonts w:ascii="Palatino Linotype" w:hAnsi="Palatino Linotype"/>
          <w:color w:val="222222"/>
          <w:sz w:val="24"/>
          <w:lang w:eastAsia="es-ES_tradnl"/>
        </w:rPr>
        <w:t xml:space="preserve"> a </w:t>
      </w:r>
      <w:r w:rsidR="00FF2B08" w:rsidRPr="00D242A4">
        <w:rPr>
          <w:rFonts w:ascii="Palatino Linotype" w:hAnsi="Palatino Linotype"/>
          <w:color w:val="222222"/>
          <w:sz w:val="24"/>
          <w:lang w:eastAsia="es-ES_tradnl"/>
        </w:rPr>
        <w:t>la</w:t>
      </w:r>
      <w:r w:rsidR="000245C2" w:rsidRPr="00D242A4">
        <w:rPr>
          <w:rFonts w:ascii="Palatino Linotype" w:hAnsi="Palatino Linotype"/>
          <w:color w:val="222222"/>
          <w:sz w:val="24"/>
          <w:lang w:eastAsia="es-ES_tradnl"/>
        </w:rPr>
        <w:t xml:space="preserve"> parte</w:t>
      </w:r>
      <w:r w:rsidR="004366C0" w:rsidRPr="00D242A4">
        <w:rPr>
          <w:rFonts w:ascii="Palatino Linotype" w:hAnsi="Palatino Linotype"/>
          <w:color w:val="222222"/>
          <w:sz w:val="24"/>
          <w:lang w:eastAsia="es-ES_tradnl"/>
        </w:rPr>
        <w:t xml:space="preserve"> </w:t>
      </w:r>
      <w:r w:rsidR="004366C0" w:rsidRPr="00D242A4">
        <w:rPr>
          <w:rFonts w:ascii="Palatino Linotype" w:hAnsi="Palatino Linotype"/>
          <w:b/>
          <w:color w:val="222222"/>
          <w:sz w:val="24"/>
          <w:lang w:eastAsia="es-ES_tradnl"/>
        </w:rPr>
        <w:t>RECURRENTE</w:t>
      </w:r>
      <w:r w:rsidR="004366C0" w:rsidRPr="00D242A4">
        <w:rPr>
          <w:rFonts w:ascii="Palatino Linotype" w:hAnsi="Palatino Linotype"/>
          <w:color w:val="222222"/>
          <w:sz w:val="24"/>
          <w:lang w:eastAsia="es-ES_tradnl"/>
        </w:rPr>
        <w:t xml:space="preserve"> la </w:t>
      </w:r>
      <w:r w:rsidR="00FF2B08" w:rsidRPr="00D242A4">
        <w:rPr>
          <w:rFonts w:ascii="Palatino Linotype" w:hAnsi="Palatino Linotype"/>
          <w:color w:val="222222"/>
          <w:sz w:val="24"/>
          <w:lang w:eastAsia="es-ES_tradnl"/>
        </w:rPr>
        <w:t>presente resolución</w:t>
      </w:r>
      <w:r w:rsidR="000245C2" w:rsidRPr="00D242A4">
        <w:rPr>
          <w:rFonts w:ascii="Palatino Linotype" w:hAnsi="Palatino Linotype"/>
          <w:color w:val="222222"/>
          <w:sz w:val="24"/>
          <w:lang w:eastAsia="es-ES_tradnl"/>
        </w:rPr>
        <w:t xml:space="preserve"> vía </w:t>
      </w:r>
      <w:r w:rsidR="000245C2" w:rsidRPr="00D242A4">
        <w:rPr>
          <w:rFonts w:ascii="Palatino Linotype" w:hAnsi="Palatino Linotype"/>
          <w:color w:val="222222"/>
          <w:sz w:val="24"/>
          <w:lang w:val="es-ES" w:eastAsia="es-ES_tradnl"/>
        </w:rPr>
        <w:t>Sistema de Acceso, Rectificación, Cancelación y Oposición de Datos Personales del Estado de México (</w:t>
      </w:r>
      <w:r w:rsidR="000245C2" w:rsidRPr="00D242A4">
        <w:rPr>
          <w:rFonts w:ascii="Palatino Linotype" w:hAnsi="Palatino Linotype"/>
          <w:b/>
          <w:color w:val="222222"/>
          <w:sz w:val="24"/>
          <w:lang w:val="es-ES" w:eastAsia="es-ES_tradnl"/>
        </w:rPr>
        <w:t>SARCOEM</w:t>
      </w:r>
      <w:r w:rsidR="000245C2" w:rsidRPr="00D242A4">
        <w:rPr>
          <w:rFonts w:ascii="Palatino Linotype" w:hAnsi="Palatino Linotype"/>
          <w:color w:val="222222"/>
          <w:sz w:val="24"/>
          <w:lang w:val="es-ES" w:eastAsia="es-ES_tradnl"/>
        </w:rPr>
        <w:t>).</w:t>
      </w:r>
    </w:p>
    <w:p w14:paraId="601D13C1" w14:textId="72BD8915" w:rsidR="008D21F7" w:rsidRPr="00D242A4" w:rsidRDefault="00D93F02" w:rsidP="000761F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D242A4">
        <w:rPr>
          <w:rFonts w:ascii="Palatino Linotype" w:hAnsi="Palatino Linotype"/>
          <w:b/>
          <w:color w:val="222222"/>
          <w:sz w:val="24"/>
          <w:lang w:eastAsia="es-ES_tradnl"/>
        </w:rPr>
        <w:t xml:space="preserve">CUARTO. </w:t>
      </w:r>
      <w:r w:rsidRPr="00D242A4">
        <w:rPr>
          <w:rFonts w:ascii="Palatino Linotype" w:hAnsi="Palatino Linotype"/>
          <w:color w:val="222222"/>
          <w:sz w:val="24"/>
          <w:lang w:eastAsia="es-ES_tradnl"/>
        </w:rPr>
        <w:t>Se hace de</w:t>
      </w:r>
      <w:r w:rsidR="004366C0" w:rsidRPr="00D242A4">
        <w:rPr>
          <w:rFonts w:ascii="Palatino Linotype" w:hAnsi="Palatino Linotype"/>
          <w:color w:val="222222"/>
          <w:sz w:val="24"/>
          <w:lang w:eastAsia="es-ES_tradnl"/>
        </w:rPr>
        <w:t>l</w:t>
      </w:r>
      <w:r w:rsidRPr="00D242A4">
        <w:rPr>
          <w:rFonts w:ascii="Palatino Linotype" w:hAnsi="Palatino Linotype"/>
          <w:color w:val="222222"/>
          <w:sz w:val="24"/>
          <w:lang w:eastAsia="es-ES_tradnl"/>
        </w:rPr>
        <w:t xml:space="preserve"> conocimiento </w:t>
      </w:r>
      <w:r w:rsidR="004366C0" w:rsidRPr="00D242A4">
        <w:rPr>
          <w:rFonts w:ascii="Palatino Linotype" w:hAnsi="Palatino Linotype"/>
          <w:color w:val="222222"/>
          <w:sz w:val="24"/>
          <w:lang w:eastAsia="es-ES_tradnl"/>
        </w:rPr>
        <w:t xml:space="preserve">de la </w:t>
      </w:r>
      <w:r w:rsidR="004366C0" w:rsidRPr="00D242A4">
        <w:rPr>
          <w:rFonts w:ascii="Palatino Linotype" w:hAnsi="Palatino Linotype"/>
          <w:b/>
          <w:color w:val="222222"/>
          <w:sz w:val="24"/>
          <w:lang w:eastAsia="es-ES_tradnl"/>
        </w:rPr>
        <w:t>RECURRENTE</w:t>
      </w:r>
      <w:r w:rsidRPr="00D242A4">
        <w:rPr>
          <w:rFonts w:ascii="Palatino Linotype" w:hAnsi="Palatino Linotype"/>
          <w:b/>
          <w:color w:val="222222"/>
          <w:sz w:val="24"/>
          <w:lang w:eastAsia="es-ES_tradnl"/>
        </w:rPr>
        <w:t xml:space="preserve"> </w:t>
      </w:r>
      <w:r w:rsidRPr="00D242A4">
        <w:rPr>
          <w:rFonts w:ascii="Palatino Linotype" w:hAnsi="Palatino Linotype"/>
          <w:color w:val="222222"/>
          <w:sz w:val="24"/>
          <w:lang w:eastAsia="es-ES_tradnl"/>
        </w:rPr>
        <w:t xml:space="preserve">que, de conformidad con lo establecido en el artículo 142 de la Ley de Protección de Datos Personales en Posesión de Sujetos Obligados del Estado de México y Municipios, en caso de que considere </w:t>
      </w:r>
      <w:r w:rsidRPr="00D242A4">
        <w:rPr>
          <w:rFonts w:ascii="Palatino Linotype" w:hAnsi="Palatino Linotype"/>
          <w:color w:val="222222"/>
          <w:sz w:val="24"/>
          <w:lang w:eastAsia="es-ES_tradnl"/>
        </w:rPr>
        <w:lastRenderedPageBreak/>
        <w:t>que la resolución le cause algún perjuicio podrá impugnarla vía Juicio de Amparo en los términos de las leyes aplicables.</w:t>
      </w:r>
    </w:p>
    <w:p w14:paraId="7992B08E"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bookmarkStart w:id="20" w:name="_Hlk129792997"/>
      <w:bookmarkEnd w:id="5"/>
      <w:bookmarkEnd w:id="6"/>
      <w:bookmarkEnd w:id="7"/>
      <w:bookmarkEnd w:id="10"/>
      <w:r w:rsidRPr="00D242A4">
        <w:rPr>
          <w:rStyle w:val="Referenciasutil"/>
          <w:rFonts w:ascii="Palatino Linotype"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w:t>
      </w:r>
      <w:r w:rsidRPr="00D242A4">
        <w:rPr>
          <w:rStyle w:val="Referenciasutil"/>
          <w:rFonts w:ascii="Palatino Linotype" w:hAnsi="Palatino Linotype"/>
          <w:color w:val="auto"/>
          <w:sz w:val="24"/>
          <w:szCs w:val="24"/>
        </w:rPr>
        <w:t>TRECE (13)</w:t>
      </w:r>
      <w:r w:rsidRPr="00D242A4">
        <w:rPr>
          <w:rStyle w:val="Referenciasutil"/>
          <w:rFonts w:ascii="Palatino Linotype" w:hAnsi="Palatino Linotype"/>
          <w:color w:val="auto"/>
          <w:sz w:val="24"/>
        </w:rPr>
        <w:t xml:space="preserve"> DE SEPTIEMBRE DE DOS MIL VEINTITRÉS, ANTE EL SECRETARIO TÉCNICO DEL PLENO ALEXIS TAPIA RAMÍREZ.</w:t>
      </w:r>
      <w:r w:rsidRPr="003117BE">
        <w:rPr>
          <w:rStyle w:val="Referenciasutil"/>
          <w:rFonts w:ascii="Palatino Linotype" w:hAnsi="Palatino Linotype"/>
          <w:color w:val="auto"/>
          <w:sz w:val="24"/>
        </w:rPr>
        <w:t xml:space="preserve"> </w:t>
      </w:r>
      <w:bookmarkEnd w:id="20"/>
    </w:p>
    <w:p w14:paraId="5EA2B8BA"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1071AFD1"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74729B65"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6BC073EA"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512BCC85"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1851F58B" w14:textId="77777777" w:rsidR="003117BE" w:rsidRDefault="003117BE" w:rsidP="003117BE">
      <w:pPr>
        <w:spacing w:before="240" w:after="240" w:line="360" w:lineRule="auto"/>
        <w:ind w:firstLine="1"/>
        <w:jc w:val="both"/>
        <w:rPr>
          <w:rStyle w:val="Referenciasutil"/>
          <w:rFonts w:ascii="Palatino Linotype" w:hAnsi="Palatino Linotype"/>
          <w:color w:val="auto"/>
          <w:sz w:val="24"/>
        </w:rPr>
      </w:pPr>
    </w:p>
    <w:p w14:paraId="1B458634" w14:textId="77777777" w:rsidR="003117BE" w:rsidRPr="003117BE" w:rsidRDefault="003117BE" w:rsidP="003117BE">
      <w:pPr>
        <w:spacing w:before="240" w:after="240" w:line="360" w:lineRule="auto"/>
        <w:ind w:firstLine="1"/>
        <w:jc w:val="both"/>
        <w:rPr>
          <w:rFonts w:ascii="Palatino Linotype" w:hAnsi="Palatino Linotype"/>
          <w:smallCaps/>
        </w:rPr>
      </w:pPr>
    </w:p>
    <w:p w14:paraId="20AEF5C6" w14:textId="4836CE3C" w:rsidR="0077444F" w:rsidRPr="000245C2" w:rsidRDefault="0077444F" w:rsidP="003117BE">
      <w:pPr>
        <w:spacing w:before="240" w:after="240" w:line="360" w:lineRule="auto"/>
        <w:jc w:val="both"/>
        <w:rPr>
          <w:rFonts w:ascii="Palatino Linotype" w:hAnsi="Palatino Linotype"/>
          <w:sz w:val="24"/>
          <w:szCs w:val="24"/>
        </w:rPr>
      </w:pPr>
    </w:p>
    <w:sectPr w:rsidR="0077444F" w:rsidRPr="000245C2">
      <w:headerReference w:type="even" r:id="rId19"/>
      <w:headerReference w:type="default" r:id="rId20"/>
      <w:footerReference w:type="default" r:id="rId21"/>
      <w:headerReference w:type="first" r:id="rId22"/>
      <w:footerReference w:type="first" r:id="rId23"/>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9CEEC" w14:textId="77777777" w:rsidR="007C1E72" w:rsidRDefault="007C1E72">
      <w:r>
        <w:separator/>
      </w:r>
    </w:p>
  </w:endnote>
  <w:endnote w:type="continuationSeparator" w:id="0">
    <w:p w14:paraId="5B3252CB" w14:textId="77777777" w:rsidR="007C1E72" w:rsidRDefault="007C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45D72" w:rsidRDefault="00345D72">
            <w:pPr>
              <w:pStyle w:val="Piedepgina"/>
              <w:jc w:val="right"/>
            </w:pPr>
          </w:p>
          <w:p w14:paraId="1F7A191C" w14:textId="2A69F491"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B0258">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B0258">
              <w:rPr>
                <w:b/>
                <w:bCs/>
                <w:noProof/>
              </w:rPr>
              <w:t>27</w:t>
            </w:r>
            <w:r>
              <w:rPr>
                <w:b/>
                <w:bCs/>
                <w:sz w:val="24"/>
                <w:szCs w:val="24"/>
              </w:rPr>
              <w:fldChar w:fldCharType="end"/>
            </w:r>
          </w:p>
        </w:sdtContent>
      </w:sdt>
    </w:sdtContent>
  </w:sdt>
  <w:p w14:paraId="2A221972" w14:textId="77777777" w:rsidR="00345D72" w:rsidRDefault="00345D72">
    <w:pPr>
      <w:pStyle w:val="Piedepgina"/>
    </w:pPr>
  </w:p>
  <w:p w14:paraId="1D6FF208" w14:textId="77777777" w:rsidR="00345D72" w:rsidRDefault="00345D72"/>
  <w:p w14:paraId="0FA4981A" w14:textId="77777777" w:rsidR="00345D72" w:rsidRDefault="00345D72"/>
  <w:p w14:paraId="5DBB31AE" w14:textId="77777777" w:rsidR="00345D72" w:rsidRDefault="00345D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45D72" w:rsidRDefault="00345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528A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528AF">
              <w:rPr>
                <w:b/>
                <w:bCs/>
                <w:noProof/>
              </w:rPr>
              <w:t>27</w:t>
            </w:r>
            <w:r>
              <w:rPr>
                <w:b/>
                <w:bCs/>
                <w:sz w:val="24"/>
                <w:szCs w:val="24"/>
              </w:rPr>
              <w:fldChar w:fldCharType="end"/>
            </w:r>
          </w:p>
        </w:sdtContent>
      </w:sdt>
    </w:sdtContent>
  </w:sdt>
  <w:p w14:paraId="2D12AEB2" w14:textId="77777777" w:rsidR="00345D72" w:rsidRDefault="00345D72">
    <w:pPr>
      <w:pStyle w:val="Piedepgina"/>
    </w:pPr>
  </w:p>
  <w:p w14:paraId="54227169" w14:textId="77777777" w:rsidR="00345D72" w:rsidRDefault="00345D72"/>
  <w:p w14:paraId="446662AB" w14:textId="77777777" w:rsidR="00345D72" w:rsidRDefault="00345D72"/>
  <w:p w14:paraId="670E745D" w14:textId="77777777" w:rsidR="00345D72" w:rsidRDefault="00345D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A023E" w14:textId="77777777" w:rsidR="007C1E72" w:rsidRDefault="007C1E72">
      <w:r>
        <w:separator/>
      </w:r>
    </w:p>
  </w:footnote>
  <w:footnote w:type="continuationSeparator" w:id="0">
    <w:p w14:paraId="74712F79" w14:textId="77777777" w:rsidR="007C1E72" w:rsidRDefault="007C1E72">
      <w:r>
        <w:continuationSeparator/>
      </w:r>
    </w:p>
  </w:footnote>
  <w:footnote w:id="1">
    <w:p w14:paraId="4D7CC321" w14:textId="7E53535E" w:rsidR="00A754C3" w:rsidRDefault="00A754C3" w:rsidP="00A754C3">
      <w:pPr>
        <w:pStyle w:val="Textonotapie"/>
        <w:jc w:val="both"/>
      </w:pPr>
      <w:r>
        <w:rPr>
          <w:rStyle w:val="Refdenotaalpie"/>
        </w:rPr>
        <w:footnoteRef/>
      </w:r>
      <w:r>
        <w:t xml:space="preserve"> </w:t>
      </w:r>
      <w:r w:rsidRPr="00A754C3">
        <w:rPr>
          <w:lang w:val="es-ES"/>
        </w:rPr>
        <w:t xml:space="preserve">Castrejón García, Gabino E. </w:t>
      </w:r>
      <w:r w:rsidRPr="00A754C3">
        <w:rPr>
          <w:i/>
          <w:lang w:val="es-ES"/>
        </w:rPr>
        <w:t>El interés jurídico y legítimo en el sistema de impartición de justicia</w:t>
      </w:r>
      <w:r w:rsidRPr="00A754C3">
        <w:rPr>
          <w:lang w:val="es-ES"/>
        </w:rPr>
        <w:t>. Biblioteca Jurídica Virtual del Instituto de Investigaciones Jurídicas de la UNAM.</w:t>
      </w:r>
    </w:p>
  </w:footnote>
  <w:footnote w:id="2">
    <w:p w14:paraId="54FB2D50" w14:textId="71E49C2C" w:rsidR="00A754C3" w:rsidRDefault="00A754C3">
      <w:pPr>
        <w:pStyle w:val="Textonotapie"/>
      </w:pPr>
      <w:r>
        <w:rPr>
          <w:rStyle w:val="Refdenotaalpie"/>
        </w:rPr>
        <w:footnoteRef/>
      </w:r>
      <w:r>
        <w:t xml:space="preserve"> Ibídem.</w:t>
      </w:r>
    </w:p>
  </w:footnote>
  <w:footnote w:id="3">
    <w:p w14:paraId="49FA6399" w14:textId="29ED5896" w:rsidR="00D84BFE" w:rsidRPr="00D84BFE" w:rsidRDefault="00D84BFE" w:rsidP="00D84BFE">
      <w:pPr>
        <w:pStyle w:val="Textonotapie"/>
        <w:jc w:val="both"/>
        <w:rPr>
          <w:b/>
        </w:rPr>
      </w:pPr>
      <w:r>
        <w:rPr>
          <w:rStyle w:val="Refdenotaalpie"/>
        </w:rPr>
        <w:footnoteRef/>
      </w:r>
      <w:r>
        <w:t xml:space="preserve"> </w:t>
      </w:r>
      <w:r>
        <w:rPr>
          <w:b/>
        </w:rPr>
        <w:t>“</w:t>
      </w:r>
      <w:r w:rsidRPr="00D84BFE">
        <w:rPr>
          <w:b/>
        </w:rPr>
        <w:t>Procedimiento de conciliación</w:t>
      </w:r>
    </w:p>
    <w:p w14:paraId="38AE8CE1" w14:textId="25CBB80E" w:rsidR="00D84BFE" w:rsidRDefault="00D84BFE" w:rsidP="00D84BFE">
      <w:pPr>
        <w:pStyle w:val="Textonotapie"/>
        <w:jc w:val="both"/>
      </w:pPr>
      <w:r w:rsidRPr="00D84BFE">
        <w:rPr>
          <w:b/>
        </w:rPr>
        <w:t>Artículo 132.</w:t>
      </w:r>
      <w:r w:rsidRPr="00D84BFE">
        <w:t xml:space="preserve"> Admitido el recurso de revisión y sin perjuicio de lo dispuesto por la Ley General, el Instituto promoverá la conciliación entre las partes, de conformidad con el procedimiento siguiente:</w:t>
      </w:r>
    </w:p>
    <w:p w14:paraId="1360B1E7" w14:textId="75EEFD8D" w:rsidR="00D84BFE" w:rsidRDefault="00D84BFE" w:rsidP="00D84BFE">
      <w:pPr>
        <w:pStyle w:val="Textonotapie"/>
        <w:jc w:val="both"/>
      </w:pPr>
      <w:r>
        <w:t>(…)</w:t>
      </w:r>
    </w:p>
    <w:p w14:paraId="792D41EA" w14:textId="77777777" w:rsidR="00D84BFE" w:rsidRDefault="00D84BFE" w:rsidP="00D84BFE">
      <w:pPr>
        <w:pStyle w:val="Textonotapie"/>
        <w:jc w:val="both"/>
      </w:pPr>
      <w:r w:rsidRPr="00D84BFE">
        <w:rPr>
          <w:b/>
        </w:rPr>
        <w:t>V.</w:t>
      </w:r>
      <w:r w:rsidRPr="00D84BFE">
        <w:t xml:space="preserve"> De llegar a un acuerdo, éste se hará constar por escrito y tendrá efectos vinculantes. </w:t>
      </w:r>
    </w:p>
    <w:p w14:paraId="6C820600" w14:textId="5846B3FA" w:rsidR="00D84BFE" w:rsidRDefault="00D84BFE" w:rsidP="00D84BFE">
      <w:pPr>
        <w:pStyle w:val="Textonotapie"/>
        <w:jc w:val="both"/>
      </w:pPr>
      <w:r w:rsidRPr="00D84BFE">
        <w:t>El recurso de revisión quedará sin materia y el Instituto, deberán verificar el cumplimiento del acuerdo respectivo.</w:t>
      </w:r>
    </w:p>
    <w:p w14:paraId="2B737555" w14:textId="043302D2" w:rsidR="00D84BFE" w:rsidRDefault="00D84BFE" w:rsidP="00D84BFE">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45D72" w:rsidRDefault="007C1E72">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45D72" w:rsidRDefault="00345D72"/>
  <w:p w14:paraId="4D8069C4" w14:textId="77777777" w:rsidR="00345D72" w:rsidRDefault="00345D72"/>
  <w:p w14:paraId="087F80BB" w14:textId="77777777" w:rsidR="00345D72" w:rsidRDefault="00345D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45D72" w14:paraId="6255E3A4" w14:textId="77777777" w:rsidTr="00814079">
      <w:trPr>
        <w:trHeight w:val="1435"/>
      </w:trPr>
      <w:tc>
        <w:tcPr>
          <w:tcW w:w="1843" w:type="dxa"/>
          <w:shd w:val="clear" w:color="auto" w:fill="auto"/>
        </w:tcPr>
        <w:p w14:paraId="3E05202F" w14:textId="4A7C9DF8" w:rsidR="00345D72" w:rsidRDefault="00345D7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45D72" w:rsidRDefault="00345D72"/>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345D72" w:rsidRPr="003117BE" w14:paraId="727F90BF" w14:textId="77777777" w:rsidTr="00483482">
            <w:trPr>
              <w:trHeight w:val="338"/>
            </w:trPr>
            <w:tc>
              <w:tcPr>
                <w:tcW w:w="2551" w:type="dxa"/>
              </w:tcPr>
              <w:p w14:paraId="410A3741" w14:textId="535C9D39" w:rsidR="00345D72" w:rsidRPr="003117BE" w:rsidRDefault="00345D72">
                <w:pPr>
                  <w:tabs>
                    <w:tab w:val="right" w:pos="8838"/>
                  </w:tabs>
                  <w:ind w:right="-105"/>
                  <w:rPr>
                    <w:rFonts w:ascii="Palatino Linotype" w:eastAsia="Calibri" w:hAnsi="Palatino Linotype" w:cs="Tahoma"/>
                    <w:b/>
                    <w:sz w:val="22"/>
                    <w:szCs w:val="22"/>
                    <w:lang w:eastAsia="en-US"/>
                  </w:rPr>
                </w:pPr>
                <w:r w:rsidRPr="003117BE">
                  <w:rPr>
                    <w:rFonts w:ascii="Palatino Linotype" w:eastAsia="Calibri" w:hAnsi="Palatino Linotype" w:cs="Tahoma"/>
                    <w:b/>
                    <w:sz w:val="22"/>
                    <w:szCs w:val="22"/>
                    <w:lang w:eastAsia="en-US"/>
                  </w:rPr>
                  <w:t>Recurso de Revisión:</w:t>
                </w:r>
              </w:p>
            </w:tc>
            <w:tc>
              <w:tcPr>
                <w:tcW w:w="4544" w:type="dxa"/>
              </w:tcPr>
              <w:p w14:paraId="3FF69A05" w14:textId="6F3E96CE" w:rsidR="00345D72" w:rsidRPr="003117BE" w:rsidRDefault="00B61251" w:rsidP="008D21F7">
                <w:pPr>
                  <w:tabs>
                    <w:tab w:val="right" w:pos="8838"/>
                  </w:tabs>
                  <w:ind w:right="-105" w:hanging="101"/>
                  <w:jc w:val="both"/>
                  <w:rPr>
                    <w:rFonts w:ascii="Palatino Linotype" w:eastAsia="Calibri" w:hAnsi="Palatino Linotype" w:cs="Tahoma"/>
                    <w:bCs/>
                    <w:sz w:val="22"/>
                    <w:szCs w:val="22"/>
                    <w:lang w:eastAsia="en-US"/>
                  </w:rPr>
                </w:pPr>
                <w:r w:rsidRPr="003117BE">
                  <w:rPr>
                    <w:rFonts w:ascii="Palatino Linotype" w:eastAsia="Calibri" w:hAnsi="Palatino Linotype" w:cs="Tahoma"/>
                    <w:bCs/>
                    <w:sz w:val="22"/>
                    <w:szCs w:val="22"/>
                    <w:lang w:eastAsia="en-US"/>
                  </w:rPr>
                  <w:t>04203/INFOEM/AD/RR/2023</w:t>
                </w:r>
              </w:p>
            </w:tc>
          </w:tr>
          <w:tr w:rsidR="00345D72" w:rsidRPr="003117BE" w14:paraId="1389436A" w14:textId="0C8AE1D0" w:rsidTr="00483482">
            <w:trPr>
              <w:trHeight w:val="283"/>
            </w:trPr>
            <w:tc>
              <w:tcPr>
                <w:tcW w:w="2551" w:type="dxa"/>
              </w:tcPr>
              <w:p w14:paraId="22E0F4E9" w14:textId="77777777" w:rsidR="00345D72" w:rsidRPr="003117BE" w:rsidRDefault="00345D72">
                <w:pPr>
                  <w:tabs>
                    <w:tab w:val="right" w:pos="8838"/>
                  </w:tabs>
                  <w:ind w:right="-105"/>
                  <w:rPr>
                    <w:rFonts w:ascii="Palatino Linotype" w:eastAsia="Calibri" w:hAnsi="Palatino Linotype" w:cs="Tahoma"/>
                    <w:b/>
                    <w:sz w:val="22"/>
                    <w:szCs w:val="22"/>
                    <w:lang w:eastAsia="en-US"/>
                  </w:rPr>
                </w:pPr>
                <w:bookmarkStart w:id="21" w:name="_Hlk33010189"/>
                <w:r w:rsidRPr="003117BE">
                  <w:rPr>
                    <w:rFonts w:ascii="Palatino Linotype" w:eastAsia="Calibri" w:hAnsi="Palatino Linotype" w:cs="Tahoma"/>
                    <w:b/>
                    <w:sz w:val="22"/>
                    <w:szCs w:val="22"/>
                    <w:lang w:eastAsia="en-US"/>
                  </w:rPr>
                  <w:t>Sujeto Obligado:</w:t>
                </w:r>
              </w:p>
            </w:tc>
            <w:tc>
              <w:tcPr>
                <w:tcW w:w="4544" w:type="dxa"/>
              </w:tcPr>
              <w:p w14:paraId="2B205C7F" w14:textId="17FE80E6" w:rsidR="00345D72" w:rsidRPr="003117BE" w:rsidRDefault="00345D72" w:rsidP="00EF118A">
                <w:pPr>
                  <w:tabs>
                    <w:tab w:val="left" w:pos="2834"/>
                    <w:tab w:val="right" w:pos="8838"/>
                  </w:tabs>
                  <w:ind w:left="-113" w:right="1460"/>
                  <w:jc w:val="both"/>
                  <w:rPr>
                    <w:rFonts w:ascii="Palatino Linotype" w:eastAsia="Calibri" w:hAnsi="Palatino Linotype" w:cs="Tahoma"/>
                    <w:sz w:val="22"/>
                    <w:szCs w:val="22"/>
                    <w:lang w:eastAsia="en-US"/>
                  </w:rPr>
                </w:pPr>
                <w:r w:rsidRPr="003117BE">
                  <w:rPr>
                    <w:rFonts w:ascii="Palatino Linotype" w:hAnsi="Palatino Linotype"/>
                    <w:sz w:val="22"/>
                    <w:szCs w:val="22"/>
                  </w:rPr>
                  <w:t>Instituto de Seguridad Social del Estado de México y Municipios</w:t>
                </w:r>
              </w:p>
            </w:tc>
          </w:tr>
          <w:bookmarkEnd w:id="21"/>
          <w:tr w:rsidR="00345D72" w:rsidRPr="003117BE" w14:paraId="28CCE4E5" w14:textId="77777777" w:rsidTr="00483482">
            <w:trPr>
              <w:trHeight w:val="283"/>
            </w:trPr>
            <w:tc>
              <w:tcPr>
                <w:tcW w:w="2551" w:type="dxa"/>
              </w:tcPr>
              <w:p w14:paraId="13EBF3BB" w14:textId="77777777" w:rsidR="00345D72" w:rsidRPr="003117BE" w:rsidRDefault="00345D72">
                <w:pPr>
                  <w:tabs>
                    <w:tab w:val="right" w:pos="8838"/>
                  </w:tabs>
                  <w:ind w:right="-105"/>
                  <w:rPr>
                    <w:rFonts w:ascii="Palatino Linotype" w:eastAsia="Calibri" w:hAnsi="Palatino Linotype" w:cs="Tahoma"/>
                    <w:b/>
                    <w:sz w:val="22"/>
                    <w:szCs w:val="22"/>
                    <w:lang w:eastAsia="en-US"/>
                  </w:rPr>
                </w:pPr>
                <w:r w:rsidRPr="003117BE">
                  <w:rPr>
                    <w:rFonts w:ascii="Palatino Linotype" w:eastAsia="Calibri" w:hAnsi="Palatino Linotype" w:cs="Tahoma"/>
                    <w:b/>
                    <w:sz w:val="22"/>
                    <w:szCs w:val="22"/>
                    <w:lang w:eastAsia="en-US"/>
                  </w:rPr>
                  <w:t>Comisionado Ponente:</w:t>
                </w:r>
              </w:p>
            </w:tc>
            <w:tc>
              <w:tcPr>
                <w:tcW w:w="4544" w:type="dxa"/>
              </w:tcPr>
              <w:p w14:paraId="5DF20594" w14:textId="1A6CDEA4" w:rsidR="00345D72" w:rsidRPr="003117BE" w:rsidRDefault="00345D72" w:rsidP="00187E51">
                <w:pPr>
                  <w:tabs>
                    <w:tab w:val="right" w:pos="8838"/>
                  </w:tabs>
                  <w:ind w:left="-113" w:right="-105"/>
                  <w:jc w:val="both"/>
                  <w:rPr>
                    <w:rFonts w:ascii="Palatino Linotype" w:eastAsia="Calibri" w:hAnsi="Palatino Linotype" w:cs="Tahoma"/>
                    <w:sz w:val="22"/>
                    <w:szCs w:val="22"/>
                    <w:lang w:eastAsia="en-US"/>
                  </w:rPr>
                </w:pPr>
                <w:r w:rsidRPr="003117BE">
                  <w:rPr>
                    <w:rFonts w:ascii="Palatino Linotype" w:eastAsia="Calibri" w:hAnsi="Palatino Linotype" w:cs="Tahoma"/>
                    <w:sz w:val="22"/>
                    <w:szCs w:val="22"/>
                    <w:lang w:eastAsia="en-US"/>
                  </w:rPr>
                  <w:t>María del Rosario Mejía Ayala</w:t>
                </w:r>
              </w:p>
            </w:tc>
          </w:tr>
        </w:tbl>
        <w:p w14:paraId="5775EEC5" w14:textId="77777777" w:rsidR="00345D72" w:rsidRDefault="00345D72">
          <w:pPr>
            <w:tabs>
              <w:tab w:val="right" w:pos="8838"/>
            </w:tabs>
            <w:ind w:left="-28"/>
            <w:jc w:val="both"/>
            <w:rPr>
              <w:rFonts w:ascii="Arial" w:eastAsia="Calibri" w:hAnsi="Arial" w:cs="Arial"/>
              <w:b/>
              <w:sz w:val="22"/>
              <w:szCs w:val="22"/>
              <w:lang w:eastAsia="en-US"/>
            </w:rPr>
          </w:pPr>
        </w:p>
      </w:tc>
    </w:tr>
  </w:tbl>
  <w:p w14:paraId="07EF2D29" w14:textId="1620A8B4" w:rsidR="00345D72" w:rsidRDefault="007C1E72"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45D72" w:rsidRDefault="00345D72"/>
  <w:p w14:paraId="7EF264D1" w14:textId="77777777" w:rsidR="00345D72" w:rsidRDefault="00345D72"/>
  <w:p w14:paraId="4AB7424C" w14:textId="77777777" w:rsidR="00345D72" w:rsidRDefault="00345D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45D72" w14:paraId="61517A1D" w14:textId="77777777" w:rsidTr="003A6126">
      <w:trPr>
        <w:trHeight w:val="1435"/>
      </w:trPr>
      <w:tc>
        <w:tcPr>
          <w:tcW w:w="1560" w:type="dxa"/>
          <w:shd w:val="clear" w:color="auto" w:fill="auto"/>
        </w:tcPr>
        <w:p w14:paraId="4B74E846" w14:textId="1E0D62B9" w:rsidR="00345D72" w:rsidRDefault="00345D7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925"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830"/>
            <w:gridCol w:w="3402"/>
          </w:tblGrid>
          <w:tr w:rsidR="00345D72" w:rsidRPr="003117BE" w14:paraId="7F59E1EF" w14:textId="77777777" w:rsidTr="00F91177">
            <w:trPr>
              <w:trHeight w:val="144"/>
            </w:trPr>
            <w:tc>
              <w:tcPr>
                <w:tcW w:w="2693" w:type="dxa"/>
              </w:tcPr>
              <w:p w14:paraId="5EFF942E" w14:textId="77777777" w:rsidR="00345D72" w:rsidRPr="003117BE" w:rsidRDefault="00345D72" w:rsidP="000D485D">
                <w:pPr>
                  <w:tabs>
                    <w:tab w:val="right" w:pos="8838"/>
                  </w:tabs>
                  <w:ind w:left="-74" w:right="-105"/>
                  <w:rPr>
                    <w:rFonts w:ascii="Palatino Linotype" w:eastAsia="Calibri" w:hAnsi="Palatino Linotype" w:cs="Tahoma"/>
                    <w:b/>
                    <w:sz w:val="22"/>
                    <w:szCs w:val="22"/>
                    <w:lang w:eastAsia="en-US"/>
                  </w:rPr>
                </w:pPr>
                <w:bookmarkStart w:id="22" w:name="_Hlk12526980"/>
                <w:r w:rsidRPr="003117BE">
                  <w:rPr>
                    <w:rFonts w:ascii="Palatino Linotype" w:eastAsia="Calibri" w:hAnsi="Palatino Linotype" w:cs="Tahoma"/>
                    <w:b/>
                    <w:sz w:val="22"/>
                    <w:szCs w:val="22"/>
                    <w:lang w:eastAsia="en-US"/>
                  </w:rPr>
                  <w:t>Recurso de Revisión:</w:t>
                </w:r>
              </w:p>
            </w:tc>
            <w:tc>
              <w:tcPr>
                <w:tcW w:w="4830" w:type="dxa"/>
              </w:tcPr>
              <w:p w14:paraId="0DE47EE2" w14:textId="0669960C" w:rsidR="00345D72" w:rsidRPr="003117BE" w:rsidRDefault="00B61251" w:rsidP="008D21F7">
                <w:pPr>
                  <w:tabs>
                    <w:tab w:val="right" w:pos="8838"/>
                  </w:tabs>
                  <w:ind w:left="-3" w:right="-105"/>
                  <w:jc w:val="both"/>
                  <w:rPr>
                    <w:rFonts w:ascii="Palatino Linotype" w:eastAsia="Calibri" w:hAnsi="Palatino Linotype" w:cs="Tahoma"/>
                    <w:bCs/>
                    <w:sz w:val="22"/>
                    <w:szCs w:val="22"/>
                    <w:lang w:eastAsia="en-US"/>
                  </w:rPr>
                </w:pPr>
                <w:r w:rsidRPr="003117BE">
                  <w:rPr>
                    <w:rFonts w:ascii="Palatino Linotype" w:eastAsia="Calibri" w:hAnsi="Palatino Linotype" w:cs="Tahoma"/>
                    <w:bCs/>
                    <w:sz w:val="22"/>
                    <w:szCs w:val="22"/>
                    <w:lang w:eastAsia="en-US"/>
                  </w:rPr>
                  <w:t>04203/INFOEM/AD/RR/2023</w:t>
                </w:r>
              </w:p>
            </w:tc>
            <w:tc>
              <w:tcPr>
                <w:tcW w:w="3402" w:type="dxa"/>
                <w:tcBorders>
                  <w:left w:val="nil"/>
                </w:tcBorders>
              </w:tcPr>
              <w:p w14:paraId="11E4533C" w14:textId="3B21362A" w:rsidR="00345D72" w:rsidRPr="003117BE" w:rsidRDefault="00345D72">
                <w:pPr>
                  <w:tabs>
                    <w:tab w:val="right" w:pos="8838"/>
                  </w:tabs>
                  <w:ind w:left="-74" w:right="-105"/>
                  <w:jc w:val="both"/>
                  <w:rPr>
                    <w:rFonts w:ascii="Palatino Linotype" w:eastAsia="Calibri" w:hAnsi="Palatino Linotype" w:cs="Tahoma"/>
                    <w:b/>
                    <w:bCs/>
                    <w:sz w:val="22"/>
                    <w:szCs w:val="22"/>
                    <w:lang w:eastAsia="en-US"/>
                  </w:rPr>
                </w:pPr>
              </w:p>
            </w:tc>
          </w:tr>
          <w:tr w:rsidR="00345D72" w:rsidRPr="003117BE" w14:paraId="3FC4FA7D" w14:textId="77777777" w:rsidTr="00F91177">
            <w:trPr>
              <w:trHeight w:val="144"/>
            </w:trPr>
            <w:tc>
              <w:tcPr>
                <w:tcW w:w="2693" w:type="dxa"/>
              </w:tcPr>
              <w:p w14:paraId="363D966B" w14:textId="77777777" w:rsidR="00345D72" w:rsidRPr="003117BE" w:rsidRDefault="00345D72" w:rsidP="000D485D">
                <w:pPr>
                  <w:tabs>
                    <w:tab w:val="right" w:pos="8838"/>
                  </w:tabs>
                  <w:ind w:left="-74" w:right="-105"/>
                  <w:rPr>
                    <w:rFonts w:ascii="Palatino Linotype" w:eastAsia="Calibri" w:hAnsi="Palatino Linotype" w:cs="Tahoma"/>
                    <w:b/>
                    <w:sz w:val="22"/>
                    <w:szCs w:val="22"/>
                    <w:lang w:eastAsia="en-US"/>
                  </w:rPr>
                </w:pPr>
                <w:bookmarkStart w:id="23" w:name="_Hlk10641523"/>
                <w:bookmarkEnd w:id="22"/>
                <w:r w:rsidRPr="003117BE">
                  <w:rPr>
                    <w:rFonts w:ascii="Palatino Linotype" w:eastAsia="Calibri" w:hAnsi="Palatino Linotype" w:cs="Tahoma"/>
                    <w:b/>
                    <w:sz w:val="22"/>
                    <w:szCs w:val="22"/>
                    <w:lang w:eastAsia="en-US"/>
                  </w:rPr>
                  <w:t>Recurrente:</w:t>
                </w:r>
              </w:p>
            </w:tc>
            <w:tc>
              <w:tcPr>
                <w:tcW w:w="4830" w:type="dxa"/>
              </w:tcPr>
              <w:p w14:paraId="73C065CD" w14:textId="1E4081DA" w:rsidR="00345D72" w:rsidRPr="003117BE" w:rsidRDefault="0049582C" w:rsidP="00366353">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XXX </w:t>
                </w:r>
                <w:proofErr w:type="spellStart"/>
                <w:r>
                  <w:rPr>
                    <w:rFonts w:ascii="Palatino Linotype" w:eastAsia="Calibri" w:hAnsi="Palatino Linotype" w:cs="Tahoma"/>
                    <w:sz w:val="22"/>
                    <w:szCs w:val="22"/>
                    <w:lang w:eastAsia="en-US"/>
                  </w:rPr>
                  <w:t>XXX</w:t>
                </w:r>
                <w:proofErr w:type="spellEnd"/>
                <w:r>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w:t>
                </w:r>
                <w:proofErr w:type="spellEnd"/>
              </w:p>
            </w:tc>
            <w:tc>
              <w:tcPr>
                <w:tcW w:w="3402" w:type="dxa"/>
                <w:tcBorders>
                  <w:left w:val="nil"/>
                </w:tcBorders>
              </w:tcPr>
              <w:p w14:paraId="370E6EFF" w14:textId="3B7EABB6" w:rsidR="00345D72" w:rsidRPr="003117BE" w:rsidRDefault="00345D72" w:rsidP="003037E1">
                <w:pPr>
                  <w:tabs>
                    <w:tab w:val="left" w:pos="3122"/>
                    <w:tab w:val="right" w:pos="8838"/>
                  </w:tabs>
                  <w:ind w:right="-105"/>
                  <w:jc w:val="both"/>
                  <w:rPr>
                    <w:rFonts w:ascii="Palatino Linotype" w:eastAsia="Calibri" w:hAnsi="Palatino Linotype" w:cs="Tahoma"/>
                    <w:b/>
                    <w:sz w:val="22"/>
                    <w:szCs w:val="22"/>
                    <w:lang w:eastAsia="en-US"/>
                  </w:rPr>
                </w:pPr>
              </w:p>
            </w:tc>
          </w:tr>
          <w:bookmarkEnd w:id="23"/>
          <w:tr w:rsidR="00345D72" w:rsidRPr="003117BE" w14:paraId="4D832A43" w14:textId="77777777" w:rsidTr="00F91177">
            <w:trPr>
              <w:trHeight w:val="283"/>
            </w:trPr>
            <w:tc>
              <w:tcPr>
                <w:tcW w:w="2693" w:type="dxa"/>
              </w:tcPr>
              <w:p w14:paraId="02CA5CB0" w14:textId="77777777" w:rsidR="00345D72" w:rsidRPr="003117BE" w:rsidRDefault="00345D72" w:rsidP="000D485D">
                <w:pPr>
                  <w:tabs>
                    <w:tab w:val="right" w:pos="8838"/>
                  </w:tabs>
                  <w:ind w:left="-74" w:right="-105"/>
                  <w:rPr>
                    <w:rFonts w:ascii="Palatino Linotype" w:eastAsia="Calibri" w:hAnsi="Palatino Linotype" w:cs="Tahoma"/>
                    <w:b/>
                    <w:sz w:val="22"/>
                    <w:szCs w:val="22"/>
                    <w:lang w:eastAsia="en-US"/>
                  </w:rPr>
                </w:pPr>
                <w:r w:rsidRPr="003117BE">
                  <w:rPr>
                    <w:rFonts w:ascii="Palatino Linotype" w:eastAsia="Calibri" w:hAnsi="Palatino Linotype" w:cs="Tahoma"/>
                    <w:b/>
                    <w:sz w:val="22"/>
                    <w:szCs w:val="22"/>
                    <w:lang w:eastAsia="en-US"/>
                  </w:rPr>
                  <w:t>Sujeto Obligado:</w:t>
                </w:r>
              </w:p>
            </w:tc>
            <w:tc>
              <w:tcPr>
                <w:tcW w:w="4830" w:type="dxa"/>
              </w:tcPr>
              <w:p w14:paraId="28528629" w14:textId="2E200889" w:rsidR="00345D72" w:rsidRPr="003117BE" w:rsidRDefault="00345D72" w:rsidP="003117BE">
                <w:pPr>
                  <w:tabs>
                    <w:tab w:val="left" w:pos="2834"/>
                    <w:tab w:val="left" w:pos="3157"/>
                    <w:tab w:val="right" w:pos="8838"/>
                  </w:tabs>
                  <w:ind w:left="-3" w:right="1315"/>
                  <w:jc w:val="both"/>
                  <w:rPr>
                    <w:rFonts w:ascii="Palatino Linotype" w:eastAsia="Calibri" w:hAnsi="Palatino Linotype" w:cs="Tahoma"/>
                    <w:sz w:val="22"/>
                    <w:szCs w:val="22"/>
                    <w:lang w:eastAsia="en-US"/>
                  </w:rPr>
                </w:pPr>
                <w:r w:rsidRPr="003117BE">
                  <w:rPr>
                    <w:rFonts w:ascii="Palatino Linotype" w:hAnsi="Palatino Linotype"/>
                    <w:sz w:val="22"/>
                  </w:rPr>
                  <w:t>Instituto de Seguridad Social del Estado de México y Municipios</w:t>
                </w:r>
              </w:p>
            </w:tc>
            <w:tc>
              <w:tcPr>
                <w:tcW w:w="3402" w:type="dxa"/>
                <w:tcBorders>
                  <w:left w:val="nil"/>
                </w:tcBorders>
              </w:tcPr>
              <w:p w14:paraId="00F18B8C" w14:textId="77777777" w:rsidR="00345D72" w:rsidRPr="003117BE" w:rsidRDefault="00345D72">
                <w:pPr>
                  <w:tabs>
                    <w:tab w:val="left" w:pos="2834"/>
                    <w:tab w:val="right" w:pos="8838"/>
                  </w:tabs>
                  <w:ind w:left="-74" w:right="-105"/>
                  <w:jc w:val="both"/>
                  <w:rPr>
                    <w:rFonts w:ascii="Palatino Linotype" w:eastAsia="Calibri" w:hAnsi="Palatino Linotype" w:cs="Tahoma"/>
                    <w:b/>
                    <w:sz w:val="22"/>
                    <w:szCs w:val="22"/>
                    <w:lang w:eastAsia="en-US"/>
                  </w:rPr>
                </w:pPr>
              </w:p>
            </w:tc>
          </w:tr>
          <w:tr w:rsidR="00345D72" w:rsidRPr="003117BE" w14:paraId="7BC74D7A" w14:textId="77777777" w:rsidTr="00F91177">
            <w:trPr>
              <w:trHeight w:val="283"/>
            </w:trPr>
            <w:tc>
              <w:tcPr>
                <w:tcW w:w="2693" w:type="dxa"/>
              </w:tcPr>
              <w:p w14:paraId="3BF93338" w14:textId="77777777" w:rsidR="00345D72" w:rsidRPr="003117BE" w:rsidRDefault="00345D72" w:rsidP="000D485D">
                <w:pPr>
                  <w:tabs>
                    <w:tab w:val="right" w:pos="8838"/>
                  </w:tabs>
                  <w:ind w:left="-74" w:right="-105"/>
                  <w:rPr>
                    <w:rFonts w:ascii="Palatino Linotype" w:eastAsia="Calibri" w:hAnsi="Palatino Linotype" w:cs="Tahoma"/>
                    <w:b/>
                    <w:sz w:val="22"/>
                    <w:szCs w:val="22"/>
                    <w:lang w:eastAsia="en-US"/>
                  </w:rPr>
                </w:pPr>
                <w:r w:rsidRPr="003117BE">
                  <w:rPr>
                    <w:rFonts w:ascii="Palatino Linotype" w:eastAsia="Calibri" w:hAnsi="Palatino Linotype" w:cs="Tahoma"/>
                    <w:b/>
                    <w:sz w:val="22"/>
                    <w:szCs w:val="22"/>
                    <w:lang w:eastAsia="en-US"/>
                  </w:rPr>
                  <w:t>Comisionado Ponente:</w:t>
                </w:r>
              </w:p>
            </w:tc>
            <w:tc>
              <w:tcPr>
                <w:tcW w:w="4830" w:type="dxa"/>
              </w:tcPr>
              <w:p w14:paraId="3589422E" w14:textId="64278750" w:rsidR="00345D72" w:rsidRPr="003117BE" w:rsidRDefault="00345D72" w:rsidP="003037E1">
                <w:pPr>
                  <w:tabs>
                    <w:tab w:val="right" w:pos="8838"/>
                  </w:tabs>
                  <w:ind w:left="-3" w:right="-105"/>
                  <w:jc w:val="both"/>
                  <w:rPr>
                    <w:rFonts w:ascii="Palatino Linotype" w:eastAsia="Calibri" w:hAnsi="Palatino Linotype" w:cs="Tahoma"/>
                    <w:sz w:val="22"/>
                    <w:szCs w:val="22"/>
                    <w:lang w:eastAsia="en-US"/>
                  </w:rPr>
                </w:pPr>
                <w:r w:rsidRPr="003117BE">
                  <w:rPr>
                    <w:rFonts w:ascii="Palatino Linotype" w:eastAsia="Calibri" w:hAnsi="Palatino Linotype" w:cs="Tahoma"/>
                    <w:sz w:val="22"/>
                    <w:szCs w:val="22"/>
                    <w:lang w:eastAsia="en-US"/>
                  </w:rPr>
                  <w:t>María del Rosario Mejía Ayala</w:t>
                </w:r>
              </w:p>
            </w:tc>
            <w:tc>
              <w:tcPr>
                <w:tcW w:w="3402" w:type="dxa"/>
                <w:tcBorders>
                  <w:left w:val="nil"/>
                </w:tcBorders>
              </w:tcPr>
              <w:p w14:paraId="6DBCB70D" w14:textId="77777777" w:rsidR="00345D72" w:rsidRPr="003117BE" w:rsidRDefault="00345D72">
                <w:pPr>
                  <w:tabs>
                    <w:tab w:val="right" w:pos="8838"/>
                  </w:tabs>
                  <w:ind w:left="-74" w:right="-105"/>
                  <w:jc w:val="both"/>
                  <w:rPr>
                    <w:rFonts w:ascii="Palatino Linotype" w:eastAsia="Calibri" w:hAnsi="Palatino Linotype" w:cs="Tahoma"/>
                    <w:b/>
                    <w:sz w:val="22"/>
                    <w:szCs w:val="22"/>
                    <w:lang w:eastAsia="en-US"/>
                  </w:rPr>
                </w:pPr>
              </w:p>
            </w:tc>
          </w:tr>
        </w:tbl>
        <w:p w14:paraId="27F446EB" w14:textId="77777777" w:rsidR="00345D72" w:rsidRDefault="00345D72">
          <w:pPr>
            <w:tabs>
              <w:tab w:val="right" w:pos="8838"/>
            </w:tabs>
            <w:ind w:left="-28"/>
            <w:jc w:val="both"/>
            <w:rPr>
              <w:rFonts w:ascii="Arial" w:eastAsia="Calibri" w:hAnsi="Arial" w:cs="Arial"/>
              <w:b/>
              <w:sz w:val="22"/>
              <w:szCs w:val="22"/>
              <w:lang w:eastAsia="en-US"/>
            </w:rPr>
          </w:pPr>
        </w:p>
      </w:tc>
    </w:tr>
  </w:tbl>
  <w:p w14:paraId="5F654A99" w14:textId="6CB7D4AE" w:rsidR="00345D72" w:rsidRDefault="007C1E72"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p w14:paraId="17E03D75" w14:textId="77777777" w:rsidR="00345D72" w:rsidRDefault="00345D72"/>
  <w:p w14:paraId="277625DA" w14:textId="77777777" w:rsidR="00345D72" w:rsidRDefault="00345D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21D9E"/>
    <w:multiLevelType w:val="hybridMultilevel"/>
    <w:tmpl w:val="0BE47EB6"/>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6EE2653A">
      <w:start w:val="1"/>
      <w:numFmt w:val="lowerLetter"/>
      <w:lvlText w:val="%3)"/>
      <w:lvlJc w:val="left"/>
      <w:pPr>
        <w:ind w:left="2160" w:hanging="180"/>
      </w:pPr>
      <w:rPr>
        <w:b/>
      </w:r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2B0083"/>
    <w:multiLevelType w:val="multilevel"/>
    <w:tmpl w:val="8476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058C0"/>
    <w:multiLevelType w:val="multilevel"/>
    <w:tmpl w:val="F99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63273F"/>
    <w:multiLevelType w:val="hybridMultilevel"/>
    <w:tmpl w:val="775C8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B72B94"/>
    <w:multiLevelType w:val="hybridMultilevel"/>
    <w:tmpl w:val="2C5E7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59A6C1B0"/>
    <w:lvl w:ilvl="0" w:tplc="92BE0B36">
      <w:start w:val="1"/>
      <w:numFmt w:val="decimal"/>
      <w:lvlText w:val="%1."/>
      <w:lvlJc w:val="left"/>
      <w:pPr>
        <w:ind w:left="4330" w:hanging="360"/>
      </w:pPr>
      <w:rPr>
        <w:rFonts w:ascii="Palatino Linotype" w:hAnsi="Palatino Linotype" w:hint="default"/>
        <w:b/>
        <w:i w:val="0"/>
        <w:color w:val="auto"/>
        <w:sz w:val="24"/>
      </w:rPr>
    </w:lvl>
    <w:lvl w:ilvl="1" w:tplc="F2F8DC84">
      <w:start w:val="1"/>
      <w:numFmt w:val="upperRoman"/>
      <w:lvlText w:val="%2."/>
      <w:lvlJc w:val="left"/>
      <w:pPr>
        <w:ind w:left="1800" w:hanging="720"/>
      </w:pPr>
      <w:rPr>
        <w:rFonts w:ascii="Palatino Linotype" w:hAnsi="Palatino Linotype" w:hint="default"/>
        <w:b/>
        <w:i w:val="0"/>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40A95728"/>
    <w:multiLevelType w:val="hybridMultilevel"/>
    <w:tmpl w:val="BDEEC3B0"/>
    <w:lvl w:ilvl="0" w:tplc="F3C0A6C0">
      <w:start w:val="1"/>
      <w:numFmt w:val="upperRoman"/>
      <w:lvlText w:val="%1."/>
      <w:lvlJc w:val="left"/>
      <w:pPr>
        <w:ind w:left="815" w:hanging="216"/>
      </w:pPr>
      <w:rPr>
        <w:rFonts w:ascii="Palatino Linotype" w:eastAsia="Palatino Linotype" w:hAnsi="Palatino Linotype" w:cs="Palatino Linotype" w:hint="default"/>
        <w:b/>
        <w:bCs/>
        <w:spacing w:val="-3"/>
        <w:w w:val="100"/>
        <w:sz w:val="24"/>
        <w:szCs w:val="24"/>
        <w:lang w:val="es-ES" w:eastAsia="en-US" w:bidi="ar-SA"/>
      </w:rPr>
    </w:lvl>
    <w:lvl w:ilvl="1" w:tplc="ABEAB144">
      <w:start w:val="5"/>
      <w:numFmt w:val="upperRoman"/>
      <w:lvlText w:val="%2."/>
      <w:lvlJc w:val="left"/>
      <w:pPr>
        <w:ind w:left="1166" w:hanging="260"/>
      </w:pPr>
      <w:rPr>
        <w:rFonts w:ascii="Palatino Linotype" w:eastAsia="Palatino Linotype" w:hAnsi="Palatino Linotype" w:cs="Palatino Linotype" w:hint="default"/>
        <w:b/>
        <w:bCs/>
        <w:i/>
        <w:iCs/>
        <w:spacing w:val="0"/>
        <w:w w:val="100"/>
        <w:sz w:val="22"/>
        <w:szCs w:val="22"/>
        <w:lang w:val="es-ES" w:eastAsia="en-US" w:bidi="ar-SA"/>
      </w:rPr>
    </w:lvl>
    <w:lvl w:ilvl="2" w:tplc="12140F50">
      <w:numFmt w:val="bullet"/>
      <w:lvlText w:val="•"/>
      <w:lvlJc w:val="left"/>
      <w:pPr>
        <w:ind w:left="1160" w:hanging="260"/>
      </w:pPr>
      <w:rPr>
        <w:rFonts w:hint="default"/>
        <w:lang w:val="es-ES" w:eastAsia="en-US" w:bidi="ar-SA"/>
      </w:rPr>
    </w:lvl>
    <w:lvl w:ilvl="3" w:tplc="F1420240">
      <w:numFmt w:val="bullet"/>
      <w:lvlText w:val="•"/>
      <w:lvlJc w:val="left"/>
      <w:pPr>
        <w:ind w:left="2385" w:hanging="260"/>
      </w:pPr>
      <w:rPr>
        <w:rFonts w:hint="default"/>
        <w:lang w:val="es-ES" w:eastAsia="en-US" w:bidi="ar-SA"/>
      </w:rPr>
    </w:lvl>
    <w:lvl w:ilvl="4" w:tplc="C4544D70">
      <w:numFmt w:val="bullet"/>
      <w:lvlText w:val="•"/>
      <w:lvlJc w:val="left"/>
      <w:pPr>
        <w:ind w:left="3610" w:hanging="260"/>
      </w:pPr>
      <w:rPr>
        <w:rFonts w:hint="default"/>
        <w:lang w:val="es-ES" w:eastAsia="en-US" w:bidi="ar-SA"/>
      </w:rPr>
    </w:lvl>
    <w:lvl w:ilvl="5" w:tplc="1D7A3EE0">
      <w:numFmt w:val="bullet"/>
      <w:lvlText w:val="•"/>
      <w:lvlJc w:val="left"/>
      <w:pPr>
        <w:ind w:left="4835" w:hanging="260"/>
      </w:pPr>
      <w:rPr>
        <w:rFonts w:hint="default"/>
        <w:lang w:val="es-ES" w:eastAsia="en-US" w:bidi="ar-SA"/>
      </w:rPr>
    </w:lvl>
    <w:lvl w:ilvl="6" w:tplc="8A009C1C">
      <w:numFmt w:val="bullet"/>
      <w:lvlText w:val="•"/>
      <w:lvlJc w:val="left"/>
      <w:pPr>
        <w:ind w:left="6060" w:hanging="260"/>
      </w:pPr>
      <w:rPr>
        <w:rFonts w:hint="default"/>
        <w:lang w:val="es-ES" w:eastAsia="en-US" w:bidi="ar-SA"/>
      </w:rPr>
    </w:lvl>
    <w:lvl w:ilvl="7" w:tplc="6E320E0E">
      <w:numFmt w:val="bullet"/>
      <w:lvlText w:val="•"/>
      <w:lvlJc w:val="left"/>
      <w:pPr>
        <w:ind w:left="7285" w:hanging="260"/>
      </w:pPr>
      <w:rPr>
        <w:rFonts w:hint="default"/>
        <w:lang w:val="es-ES" w:eastAsia="en-US" w:bidi="ar-SA"/>
      </w:rPr>
    </w:lvl>
    <w:lvl w:ilvl="8" w:tplc="7B32C196">
      <w:numFmt w:val="bullet"/>
      <w:lvlText w:val="•"/>
      <w:lvlJc w:val="left"/>
      <w:pPr>
        <w:ind w:left="8510" w:hanging="260"/>
      </w:pPr>
      <w:rPr>
        <w:rFonts w:hint="default"/>
        <w:lang w:val="es-ES" w:eastAsia="en-US" w:bidi="ar-SA"/>
      </w:rPr>
    </w:lvl>
  </w:abstractNum>
  <w:abstractNum w:abstractNumId="21" w15:restartNumberingAfterBreak="0">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E11385"/>
    <w:multiLevelType w:val="multilevel"/>
    <w:tmpl w:val="0E9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3204EE"/>
    <w:multiLevelType w:val="hybridMultilevel"/>
    <w:tmpl w:val="9C90EF3C"/>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7"/>
  </w:num>
  <w:num w:numId="3">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4"/>
  </w:num>
  <w:num w:numId="6">
    <w:abstractNumId w:val="6"/>
  </w:num>
  <w:num w:numId="7">
    <w:abstractNumId w:val="1"/>
  </w:num>
  <w:num w:numId="8">
    <w:abstractNumId w:val="8"/>
  </w:num>
  <w:num w:numId="9">
    <w:abstractNumId w:val="25"/>
  </w:num>
  <w:num w:numId="10">
    <w:abstractNumId w:val="34"/>
  </w:num>
  <w:num w:numId="11">
    <w:abstractNumId w:val="33"/>
  </w:num>
  <w:num w:numId="12">
    <w:abstractNumId w:val="28"/>
  </w:num>
  <w:num w:numId="13">
    <w:abstractNumId w:val="12"/>
  </w:num>
  <w:num w:numId="14">
    <w:abstractNumId w:val="3"/>
  </w:num>
  <w:num w:numId="15">
    <w:abstractNumId w:val="23"/>
  </w:num>
  <w:num w:numId="16">
    <w:abstractNumId w:val="21"/>
  </w:num>
  <w:num w:numId="17">
    <w:abstractNumId w:val="4"/>
  </w:num>
  <w:num w:numId="18">
    <w:abstractNumId w:val="13"/>
  </w:num>
  <w:num w:numId="19">
    <w:abstractNumId w:val="27"/>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0"/>
  </w:num>
  <w:num w:numId="23">
    <w:abstractNumId w:val="24"/>
  </w:num>
  <w:num w:numId="24">
    <w:abstractNumId w:val="29"/>
  </w:num>
  <w:num w:numId="25">
    <w:abstractNumId w:val="26"/>
  </w:num>
  <w:num w:numId="26">
    <w:abstractNumId w:val="19"/>
  </w:num>
  <w:num w:numId="27">
    <w:abstractNumId w:val="18"/>
  </w:num>
  <w:num w:numId="28">
    <w:abstractNumId w:val="10"/>
  </w:num>
  <w:num w:numId="29">
    <w:abstractNumId w:val="5"/>
  </w:num>
  <w:num w:numId="30">
    <w:abstractNumId w:val="20"/>
  </w:num>
  <w:num w:numId="31">
    <w:abstractNumId w:val="15"/>
  </w:num>
  <w:num w:numId="32">
    <w:abstractNumId w:val="7"/>
  </w:num>
  <w:num w:numId="33">
    <w:abstractNumId w:val="31"/>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2"/>
  </w:num>
  <w:num w:numId="3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157C"/>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5C2"/>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BFF"/>
    <w:rsid w:val="000741E2"/>
    <w:rsid w:val="000758B2"/>
    <w:rsid w:val="000761FC"/>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4C50"/>
    <w:rsid w:val="000A5058"/>
    <w:rsid w:val="000A542B"/>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DDF"/>
    <w:rsid w:val="000D2A27"/>
    <w:rsid w:val="000D45C0"/>
    <w:rsid w:val="000D485D"/>
    <w:rsid w:val="000D5156"/>
    <w:rsid w:val="000D5383"/>
    <w:rsid w:val="000D60B0"/>
    <w:rsid w:val="000D62EF"/>
    <w:rsid w:val="000D686E"/>
    <w:rsid w:val="000D68C7"/>
    <w:rsid w:val="000D6CF8"/>
    <w:rsid w:val="000E008A"/>
    <w:rsid w:val="000E0BEA"/>
    <w:rsid w:val="000E36AB"/>
    <w:rsid w:val="000E5550"/>
    <w:rsid w:val="000F0922"/>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DBA"/>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2E75"/>
    <w:rsid w:val="00163A9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5DC"/>
    <w:rsid w:val="00184C8A"/>
    <w:rsid w:val="001851A6"/>
    <w:rsid w:val="001875A7"/>
    <w:rsid w:val="001879E1"/>
    <w:rsid w:val="00187E51"/>
    <w:rsid w:val="0019070D"/>
    <w:rsid w:val="0019151D"/>
    <w:rsid w:val="00192AE6"/>
    <w:rsid w:val="00193124"/>
    <w:rsid w:val="0019361B"/>
    <w:rsid w:val="0019389B"/>
    <w:rsid w:val="00194CDF"/>
    <w:rsid w:val="00195BA5"/>
    <w:rsid w:val="00196522"/>
    <w:rsid w:val="001A0C96"/>
    <w:rsid w:val="001A1B94"/>
    <w:rsid w:val="001A22F5"/>
    <w:rsid w:val="001A3EA6"/>
    <w:rsid w:val="001A40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37B0"/>
    <w:rsid w:val="001E53C2"/>
    <w:rsid w:val="001E57C1"/>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3366"/>
    <w:rsid w:val="00215D0D"/>
    <w:rsid w:val="00215E41"/>
    <w:rsid w:val="00217551"/>
    <w:rsid w:val="00217AEF"/>
    <w:rsid w:val="0022007B"/>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28AF"/>
    <w:rsid w:val="00254209"/>
    <w:rsid w:val="00254288"/>
    <w:rsid w:val="0025469C"/>
    <w:rsid w:val="0025667F"/>
    <w:rsid w:val="002579CE"/>
    <w:rsid w:val="00260FEC"/>
    <w:rsid w:val="002613A0"/>
    <w:rsid w:val="00261DD6"/>
    <w:rsid w:val="002657E2"/>
    <w:rsid w:val="002670E1"/>
    <w:rsid w:val="00271D68"/>
    <w:rsid w:val="00271E0B"/>
    <w:rsid w:val="002727CC"/>
    <w:rsid w:val="00273679"/>
    <w:rsid w:val="00275CC4"/>
    <w:rsid w:val="002767EE"/>
    <w:rsid w:val="00281A35"/>
    <w:rsid w:val="00281AD9"/>
    <w:rsid w:val="00282956"/>
    <w:rsid w:val="00283568"/>
    <w:rsid w:val="00284486"/>
    <w:rsid w:val="00284DBC"/>
    <w:rsid w:val="00285118"/>
    <w:rsid w:val="00285644"/>
    <w:rsid w:val="0028581E"/>
    <w:rsid w:val="00287034"/>
    <w:rsid w:val="00287DB9"/>
    <w:rsid w:val="00291497"/>
    <w:rsid w:val="0029209D"/>
    <w:rsid w:val="00293491"/>
    <w:rsid w:val="002934DF"/>
    <w:rsid w:val="00294301"/>
    <w:rsid w:val="00295F53"/>
    <w:rsid w:val="00296AE5"/>
    <w:rsid w:val="00296D46"/>
    <w:rsid w:val="002978D2"/>
    <w:rsid w:val="00297D7D"/>
    <w:rsid w:val="002A0FB8"/>
    <w:rsid w:val="002A19D4"/>
    <w:rsid w:val="002A1B97"/>
    <w:rsid w:val="002A1FC1"/>
    <w:rsid w:val="002A3A25"/>
    <w:rsid w:val="002A42EA"/>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3B32"/>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78E"/>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7BE"/>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5D72"/>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1C9"/>
    <w:rsid w:val="003A24F5"/>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6C0"/>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582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4E14"/>
    <w:rsid w:val="004F583D"/>
    <w:rsid w:val="004F60EF"/>
    <w:rsid w:val="004F66B6"/>
    <w:rsid w:val="004F7B6E"/>
    <w:rsid w:val="005034EE"/>
    <w:rsid w:val="00506429"/>
    <w:rsid w:val="0050654D"/>
    <w:rsid w:val="00506E71"/>
    <w:rsid w:val="005070C3"/>
    <w:rsid w:val="00507A11"/>
    <w:rsid w:val="00507C00"/>
    <w:rsid w:val="005122BD"/>
    <w:rsid w:val="0051276F"/>
    <w:rsid w:val="005130AC"/>
    <w:rsid w:val="005130CC"/>
    <w:rsid w:val="005178F8"/>
    <w:rsid w:val="00520212"/>
    <w:rsid w:val="00520A20"/>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19"/>
    <w:rsid w:val="00552623"/>
    <w:rsid w:val="00552EBD"/>
    <w:rsid w:val="00553827"/>
    <w:rsid w:val="00553943"/>
    <w:rsid w:val="00553988"/>
    <w:rsid w:val="00554B85"/>
    <w:rsid w:val="005558B6"/>
    <w:rsid w:val="00555F71"/>
    <w:rsid w:val="0056265F"/>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21A7"/>
    <w:rsid w:val="005E37E9"/>
    <w:rsid w:val="005E4B8C"/>
    <w:rsid w:val="005E50A8"/>
    <w:rsid w:val="005E750A"/>
    <w:rsid w:val="005F001D"/>
    <w:rsid w:val="005F03DB"/>
    <w:rsid w:val="005F2C8A"/>
    <w:rsid w:val="005F3B37"/>
    <w:rsid w:val="005F48F1"/>
    <w:rsid w:val="005F605D"/>
    <w:rsid w:val="005F63A8"/>
    <w:rsid w:val="005F71AB"/>
    <w:rsid w:val="005F761F"/>
    <w:rsid w:val="005F79E8"/>
    <w:rsid w:val="0060008D"/>
    <w:rsid w:val="0060077A"/>
    <w:rsid w:val="00601011"/>
    <w:rsid w:val="00601E59"/>
    <w:rsid w:val="006034C1"/>
    <w:rsid w:val="00603A46"/>
    <w:rsid w:val="0060503F"/>
    <w:rsid w:val="00606194"/>
    <w:rsid w:val="0061115C"/>
    <w:rsid w:val="00611550"/>
    <w:rsid w:val="00611A49"/>
    <w:rsid w:val="00613017"/>
    <w:rsid w:val="00613A54"/>
    <w:rsid w:val="00614EBF"/>
    <w:rsid w:val="006152F0"/>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6E5"/>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C59"/>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07CA"/>
    <w:rsid w:val="006D1DEB"/>
    <w:rsid w:val="006D1F0C"/>
    <w:rsid w:val="006D233A"/>
    <w:rsid w:val="006D34DC"/>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8C8"/>
    <w:rsid w:val="00725AEB"/>
    <w:rsid w:val="00725B49"/>
    <w:rsid w:val="00725E35"/>
    <w:rsid w:val="00730151"/>
    <w:rsid w:val="00730D35"/>
    <w:rsid w:val="00732289"/>
    <w:rsid w:val="00732BBB"/>
    <w:rsid w:val="00733351"/>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5D9"/>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44F"/>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1D65"/>
    <w:rsid w:val="007C1E72"/>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97E"/>
    <w:rsid w:val="00806A8E"/>
    <w:rsid w:val="00807232"/>
    <w:rsid w:val="00810F06"/>
    <w:rsid w:val="008115EE"/>
    <w:rsid w:val="0081283F"/>
    <w:rsid w:val="00812C0C"/>
    <w:rsid w:val="00813194"/>
    <w:rsid w:val="00813257"/>
    <w:rsid w:val="0081347B"/>
    <w:rsid w:val="00814079"/>
    <w:rsid w:val="0081480A"/>
    <w:rsid w:val="008169C5"/>
    <w:rsid w:val="00816EA3"/>
    <w:rsid w:val="0081730C"/>
    <w:rsid w:val="00817685"/>
    <w:rsid w:val="00817774"/>
    <w:rsid w:val="008202EB"/>
    <w:rsid w:val="008205C0"/>
    <w:rsid w:val="00820BC3"/>
    <w:rsid w:val="00820F86"/>
    <w:rsid w:val="008233F6"/>
    <w:rsid w:val="008242C5"/>
    <w:rsid w:val="00824600"/>
    <w:rsid w:val="0082664E"/>
    <w:rsid w:val="00827F88"/>
    <w:rsid w:val="008315CE"/>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1F7"/>
    <w:rsid w:val="008D2C4C"/>
    <w:rsid w:val="008D36ED"/>
    <w:rsid w:val="008D41B3"/>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668"/>
    <w:rsid w:val="008F35BB"/>
    <w:rsid w:val="008F46C2"/>
    <w:rsid w:val="008F5209"/>
    <w:rsid w:val="008F5B4E"/>
    <w:rsid w:val="008F6F29"/>
    <w:rsid w:val="008F7068"/>
    <w:rsid w:val="0090048F"/>
    <w:rsid w:val="00902912"/>
    <w:rsid w:val="00902D00"/>
    <w:rsid w:val="0090360E"/>
    <w:rsid w:val="00903D37"/>
    <w:rsid w:val="00906F91"/>
    <w:rsid w:val="009079D1"/>
    <w:rsid w:val="0091055D"/>
    <w:rsid w:val="00911958"/>
    <w:rsid w:val="009123E1"/>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4BDD"/>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491"/>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D79D3"/>
    <w:rsid w:val="009E10E1"/>
    <w:rsid w:val="009E110C"/>
    <w:rsid w:val="009E49AA"/>
    <w:rsid w:val="009E5419"/>
    <w:rsid w:val="009E5A6E"/>
    <w:rsid w:val="009E70E7"/>
    <w:rsid w:val="009F2492"/>
    <w:rsid w:val="009F25A8"/>
    <w:rsid w:val="009F30B8"/>
    <w:rsid w:val="009F3A6A"/>
    <w:rsid w:val="009F46DC"/>
    <w:rsid w:val="009F4C58"/>
    <w:rsid w:val="009F58BE"/>
    <w:rsid w:val="009F65AF"/>
    <w:rsid w:val="009F6ECF"/>
    <w:rsid w:val="00A01666"/>
    <w:rsid w:val="00A01C00"/>
    <w:rsid w:val="00A02488"/>
    <w:rsid w:val="00A025B1"/>
    <w:rsid w:val="00A03A1B"/>
    <w:rsid w:val="00A05E6F"/>
    <w:rsid w:val="00A06A67"/>
    <w:rsid w:val="00A06CC5"/>
    <w:rsid w:val="00A07F30"/>
    <w:rsid w:val="00A07F71"/>
    <w:rsid w:val="00A10699"/>
    <w:rsid w:val="00A11CAD"/>
    <w:rsid w:val="00A15238"/>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2882"/>
    <w:rsid w:val="00A73DE3"/>
    <w:rsid w:val="00A74C2D"/>
    <w:rsid w:val="00A74D33"/>
    <w:rsid w:val="00A754C3"/>
    <w:rsid w:val="00A7564A"/>
    <w:rsid w:val="00A76B34"/>
    <w:rsid w:val="00A8015B"/>
    <w:rsid w:val="00A83487"/>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6882"/>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3FA0"/>
    <w:rsid w:val="00B5495A"/>
    <w:rsid w:val="00B54A9C"/>
    <w:rsid w:val="00B568D8"/>
    <w:rsid w:val="00B56F24"/>
    <w:rsid w:val="00B577A3"/>
    <w:rsid w:val="00B5785F"/>
    <w:rsid w:val="00B60C10"/>
    <w:rsid w:val="00B61251"/>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4CE5"/>
    <w:rsid w:val="00BA688A"/>
    <w:rsid w:val="00BB17CE"/>
    <w:rsid w:val="00BB18B8"/>
    <w:rsid w:val="00BB1B3C"/>
    <w:rsid w:val="00BB375D"/>
    <w:rsid w:val="00BB391B"/>
    <w:rsid w:val="00BB3D85"/>
    <w:rsid w:val="00BB49A0"/>
    <w:rsid w:val="00BB4BAC"/>
    <w:rsid w:val="00BB515F"/>
    <w:rsid w:val="00BB532B"/>
    <w:rsid w:val="00BB545D"/>
    <w:rsid w:val="00BC0924"/>
    <w:rsid w:val="00BC1FA5"/>
    <w:rsid w:val="00BC2592"/>
    <w:rsid w:val="00BC2C0C"/>
    <w:rsid w:val="00BC48DF"/>
    <w:rsid w:val="00BC4DAC"/>
    <w:rsid w:val="00BC732A"/>
    <w:rsid w:val="00BC758B"/>
    <w:rsid w:val="00BD2EAC"/>
    <w:rsid w:val="00BD4059"/>
    <w:rsid w:val="00BD455F"/>
    <w:rsid w:val="00BD4617"/>
    <w:rsid w:val="00BD4BB3"/>
    <w:rsid w:val="00BD782A"/>
    <w:rsid w:val="00BD798E"/>
    <w:rsid w:val="00BE17C6"/>
    <w:rsid w:val="00BE1973"/>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044"/>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1D4"/>
    <w:rsid w:val="00CA6F0D"/>
    <w:rsid w:val="00CA71D4"/>
    <w:rsid w:val="00CA7CCC"/>
    <w:rsid w:val="00CA7D7D"/>
    <w:rsid w:val="00CB0258"/>
    <w:rsid w:val="00CB1A0D"/>
    <w:rsid w:val="00CB2120"/>
    <w:rsid w:val="00CB5A05"/>
    <w:rsid w:val="00CB5D29"/>
    <w:rsid w:val="00CB675A"/>
    <w:rsid w:val="00CB6EC8"/>
    <w:rsid w:val="00CB782B"/>
    <w:rsid w:val="00CC082B"/>
    <w:rsid w:val="00CC0E77"/>
    <w:rsid w:val="00CC2092"/>
    <w:rsid w:val="00CC285C"/>
    <w:rsid w:val="00CC34C5"/>
    <w:rsid w:val="00CC5595"/>
    <w:rsid w:val="00CC5E76"/>
    <w:rsid w:val="00CC69E7"/>
    <w:rsid w:val="00CC6C06"/>
    <w:rsid w:val="00CC6C08"/>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5ED5"/>
    <w:rsid w:val="00D15F1A"/>
    <w:rsid w:val="00D160D0"/>
    <w:rsid w:val="00D16656"/>
    <w:rsid w:val="00D172C9"/>
    <w:rsid w:val="00D200AB"/>
    <w:rsid w:val="00D20B81"/>
    <w:rsid w:val="00D22AD2"/>
    <w:rsid w:val="00D23ACA"/>
    <w:rsid w:val="00D242A4"/>
    <w:rsid w:val="00D244BD"/>
    <w:rsid w:val="00D2465A"/>
    <w:rsid w:val="00D24EFC"/>
    <w:rsid w:val="00D24F48"/>
    <w:rsid w:val="00D26C9C"/>
    <w:rsid w:val="00D30834"/>
    <w:rsid w:val="00D31CD5"/>
    <w:rsid w:val="00D31DC6"/>
    <w:rsid w:val="00D32B96"/>
    <w:rsid w:val="00D32E24"/>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C64"/>
    <w:rsid w:val="00D848E9"/>
    <w:rsid w:val="00D84B17"/>
    <w:rsid w:val="00D84BFE"/>
    <w:rsid w:val="00D8507D"/>
    <w:rsid w:val="00D86735"/>
    <w:rsid w:val="00D8718E"/>
    <w:rsid w:val="00D871FB"/>
    <w:rsid w:val="00D87AA2"/>
    <w:rsid w:val="00D90C9D"/>
    <w:rsid w:val="00D90E57"/>
    <w:rsid w:val="00D91910"/>
    <w:rsid w:val="00D91AA8"/>
    <w:rsid w:val="00D93F02"/>
    <w:rsid w:val="00D944A6"/>
    <w:rsid w:val="00D9499A"/>
    <w:rsid w:val="00D949A3"/>
    <w:rsid w:val="00D95B5F"/>
    <w:rsid w:val="00D96FC3"/>
    <w:rsid w:val="00DA0839"/>
    <w:rsid w:val="00DA12C3"/>
    <w:rsid w:val="00DA22B5"/>
    <w:rsid w:val="00DA267B"/>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4ED"/>
    <w:rsid w:val="00DF06B6"/>
    <w:rsid w:val="00DF0B5E"/>
    <w:rsid w:val="00DF0ED5"/>
    <w:rsid w:val="00DF140A"/>
    <w:rsid w:val="00DF18E0"/>
    <w:rsid w:val="00DF4F79"/>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FE4"/>
    <w:rsid w:val="00E2369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1C11"/>
    <w:rsid w:val="00E4236F"/>
    <w:rsid w:val="00E433BE"/>
    <w:rsid w:val="00E43469"/>
    <w:rsid w:val="00E4369C"/>
    <w:rsid w:val="00E43A0F"/>
    <w:rsid w:val="00E445DA"/>
    <w:rsid w:val="00E45379"/>
    <w:rsid w:val="00E465CB"/>
    <w:rsid w:val="00E47C0D"/>
    <w:rsid w:val="00E47D4C"/>
    <w:rsid w:val="00E50B22"/>
    <w:rsid w:val="00E51E18"/>
    <w:rsid w:val="00E52827"/>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C0928"/>
    <w:rsid w:val="00EC0C14"/>
    <w:rsid w:val="00EC2B42"/>
    <w:rsid w:val="00EC31A3"/>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087D"/>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6DA2"/>
    <w:rsid w:val="00F871D7"/>
    <w:rsid w:val="00F91177"/>
    <w:rsid w:val="00F9173A"/>
    <w:rsid w:val="00F91800"/>
    <w:rsid w:val="00F93469"/>
    <w:rsid w:val="00F93AF9"/>
    <w:rsid w:val="00F94415"/>
    <w:rsid w:val="00F94E99"/>
    <w:rsid w:val="00F9540C"/>
    <w:rsid w:val="00F960D5"/>
    <w:rsid w:val="00F9650A"/>
    <w:rsid w:val="00F967C7"/>
    <w:rsid w:val="00FA0437"/>
    <w:rsid w:val="00FA206B"/>
    <w:rsid w:val="00FA233F"/>
    <w:rsid w:val="00FA2910"/>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6F8C"/>
    <w:rsid w:val="00FC7531"/>
    <w:rsid w:val="00FC7B59"/>
    <w:rsid w:val="00FC7EAA"/>
    <w:rsid w:val="00FD05F2"/>
    <w:rsid w:val="00FD2332"/>
    <w:rsid w:val="00FD3C34"/>
    <w:rsid w:val="00FD49A2"/>
    <w:rsid w:val="00FD4FA5"/>
    <w:rsid w:val="00FD5166"/>
    <w:rsid w:val="00FD6CDE"/>
    <w:rsid w:val="00FD758C"/>
    <w:rsid w:val="00FE19D5"/>
    <w:rsid w:val="00FE3D58"/>
    <w:rsid w:val="00FE5DCB"/>
    <w:rsid w:val="00FE62DC"/>
    <w:rsid w:val="00FE731D"/>
    <w:rsid w:val="00FF05B9"/>
    <w:rsid w:val="00FF0EB1"/>
    <w:rsid w:val="00FF2B08"/>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 w:type="character" w:styleId="Referenciasutil">
    <w:name w:val="Subtle Reference"/>
    <w:basedOn w:val="Fuentedeprrafopredeter"/>
    <w:uiPriority w:val="31"/>
    <w:qFormat/>
    <w:rsid w:val="003117B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55517859">
      <w:bodyDiv w:val="1"/>
      <w:marLeft w:val="0"/>
      <w:marRight w:val="0"/>
      <w:marTop w:val="0"/>
      <w:marBottom w:val="0"/>
      <w:divBdr>
        <w:top w:val="none" w:sz="0" w:space="0" w:color="auto"/>
        <w:left w:val="none" w:sz="0" w:space="0" w:color="auto"/>
        <w:bottom w:val="none" w:sz="0" w:space="0" w:color="auto"/>
        <w:right w:val="none" w:sz="0" w:space="0" w:color="auto"/>
      </w:divBdr>
    </w:div>
    <w:div w:id="68234348">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7042272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75274658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066904035">
      <w:bodyDiv w:val="1"/>
      <w:marLeft w:val="0"/>
      <w:marRight w:val="0"/>
      <w:marTop w:val="0"/>
      <w:marBottom w:val="0"/>
      <w:divBdr>
        <w:top w:val="none" w:sz="0" w:space="0" w:color="auto"/>
        <w:left w:val="none" w:sz="0" w:space="0" w:color="auto"/>
        <w:bottom w:val="none" w:sz="0" w:space="0" w:color="auto"/>
        <w:right w:val="none" w:sz="0" w:space="0" w:color="auto"/>
      </w:divBdr>
    </w:div>
    <w:div w:id="2069256933">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rcoem.org.mx/sarcoem/solicitud/downloadAttach/1811501.page"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arcoem.org.mx/sarcoem/solicitud/downloadAttach/1811500.pag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rcoem.org.mx/sarcoem/solicitud/downloadAttach/1811500.pag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rcoem.org.mx/sarcoem/solicitud/downloadAttachOk/1615471.page" TargetMode="External"/><Relationship Id="rId23" Type="http://schemas.openxmlformats.org/officeDocument/2006/relationships/footer" Target="footer2.xml"/><Relationship Id="rId10" Type="http://schemas.openxmlformats.org/officeDocument/2006/relationships/hyperlink" Target="https://www.sarcoem.org.mx/sarcoem/solicitud/downloadAttach/1811501.pag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arcoem.org.mx/sarcoem/solicitud/downloadAttach/1811500.page" TargetMode="External"/><Relationship Id="rId14" Type="http://schemas.openxmlformats.org/officeDocument/2006/relationships/hyperlink" Target="https://www.sarcoem.org.mx/sarcoem/solicitud/downloadAttach/1811500.pag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B3C970-550A-4268-968C-791F54E85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27</Pages>
  <Words>4696</Words>
  <Characters>25830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11</cp:revision>
  <cp:lastPrinted>2021-09-30T15:41:00Z</cp:lastPrinted>
  <dcterms:created xsi:type="dcterms:W3CDTF">2023-09-07T03:11:00Z</dcterms:created>
  <dcterms:modified xsi:type="dcterms:W3CDTF">2023-10-10T00:45:00Z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