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F3AD" w14:textId="77777777" w:rsidR="0043515A" w:rsidRDefault="0043515A" w:rsidP="00130E0F"/>
    <w:p w14:paraId="3272EB12" w14:textId="74B8FE02" w:rsidR="00DA297E" w:rsidRPr="00BF3AF8" w:rsidRDefault="00DA297E" w:rsidP="00130E0F">
      <w:pPr>
        <w:shd w:val="clear" w:color="auto" w:fill="FFFFFF"/>
        <w:spacing w:line="360" w:lineRule="auto"/>
        <w:jc w:val="both"/>
        <w:rPr>
          <w:rFonts w:ascii="Palatino Linotype" w:hAnsi="Palatino Linotype" w:cs="Arial"/>
          <w:lang w:eastAsia="es-MX"/>
        </w:rPr>
      </w:pPr>
      <w:r w:rsidRPr="00BF3AF8">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1F4AA1" w:rsidRPr="00BF3AF8">
        <w:rPr>
          <w:rFonts w:ascii="Palatino Linotype" w:hAnsi="Palatino Linotype" w:cs="Arial"/>
          <w:lang w:eastAsia="es-MX"/>
        </w:rPr>
        <w:t>primero</w:t>
      </w:r>
      <w:r w:rsidR="00D8588F" w:rsidRPr="00BF3AF8">
        <w:rPr>
          <w:rFonts w:ascii="Palatino Linotype" w:hAnsi="Palatino Linotype" w:cs="Arial"/>
          <w:lang w:eastAsia="es-MX"/>
        </w:rPr>
        <w:t xml:space="preserve"> de </w:t>
      </w:r>
      <w:r w:rsidR="001F4AA1" w:rsidRPr="00BF3AF8">
        <w:rPr>
          <w:rFonts w:ascii="Palatino Linotype" w:hAnsi="Palatino Linotype" w:cs="Arial"/>
          <w:lang w:eastAsia="es-MX"/>
        </w:rPr>
        <w:t>noviem</w:t>
      </w:r>
      <w:r w:rsidR="00736987" w:rsidRPr="00BF3AF8">
        <w:rPr>
          <w:rFonts w:ascii="Palatino Linotype" w:hAnsi="Palatino Linotype" w:cs="Arial"/>
          <w:lang w:eastAsia="es-MX"/>
        </w:rPr>
        <w:t>bre</w:t>
      </w:r>
      <w:r w:rsidR="00D8588F" w:rsidRPr="00BF3AF8">
        <w:rPr>
          <w:rFonts w:ascii="Palatino Linotype" w:hAnsi="Palatino Linotype" w:cs="Arial"/>
          <w:lang w:eastAsia="es-MX"/>
        </w:rPr>
        <w:t xml:space="preserve"> de dos mil veintitrés</w:t>
      </w:r>
      <w:r w:rsidRPr="00BF3AF8">
        <w:rPr>
          <w:rFonts w:ascii="Palatino Linotype" w:hAnsi="Palatino Linotype" w:cs="Arial"/>
          <w:lang w:eastAsia="es-MX"/>
        </w:rPr>
        <w:t>.</w:t>
      </w:r>
    </w:p>
    <w:p w14:paraId="7DB0E65B" w14:textId="77777777" w:rsidR="00DA297E" w:rsidRPr="00BF3AF8" w:rsidRDefault="00DA297E" w:rsidP="00130E0F">
      <w:pPr>
        <w:tabs>
          <w:tab w:val="left" w:pos="1701"/>
        </w:tabs>
        <w:spacing w:line="360" w:lineRule="auto"/>
        <w:jc w:val="both"/>
        <w:rPr>
          <w:rFonts w:ascii="Palatino Linotype" w:eastAsia="Calibri" w:hAnsi="Palatino Linotype" w:cs="Arial"/>
          <w:b/>
        </w:rPr>
      </w:pPr>
    </w:p>
    <w:p w14:paraId="06822294" w14:textId="2CA5F461" w:rsidR="00DA297E" w:rsidRPr="00BF3AF8" w:rsidRDefault="00DA297E" w:rsidP="00130E0F">
      <w:pPr>
        <w:tabs>
          <w:tab w:val="left" w:pos="1701"/>
        </w:tabs>
        <w:spacing w:line="360" w:lineRule="auto"/>
        <w:jc w:val="both"/>
        <w:rPr>
          <w:rFonts w:ascii="Palatino Linotype" w:eastAsia="Calibri" w:hAnsi="Palatino Linotype" w:cs="Arial"/>
        </w:rPr>
      </w:pPr>
      <w:r w:rsidRPr="00BF3AF8">
        <w:rPr>
          <w:rFonts w:ascii="Palatino Linotype" w:eastAsia="Calibri" w:hAnsi="Palatino Linotype" w:cs="Arial"/>
          <w:b/>
        </w:rPr>
        <w:t>VISTO</w:t>
      </w:r>
      <w:r w:rsidRPr="00BF3AF8">
        <w:rPr>
          <w:rFonts w:ascii="Palatino Linotype" w:eastAsia="Calibri" w:hAnsi="Palatino Linotype" w:cs="Arial"/>
        </w:rPr>
        <w:t xml:space="preserve"> el expediente electrónico formado con motivo del recurso de revisión número </w:t>
      </w:r>
      <w:r w:rsidR="0025544E" w:rsidRPr="00BF3AF8">
        <w:rPr>
          <w:rFonts w:ascii="Palatino Linotype" w:eastAsia="Calibri" w:hAnsi="Palatino Linotype" w:cs="Arial"/>
          <w:b/>
          <w:bCs/>
          <w:lang w:eastAsia="es-MX"/>
        </w:rPr>
        <w:t>01</w:t>
      </w:r>
      <w:r w:rsidR="00736987" w:rsidRPr="00BF3AF8">
        <w:rPr>
          <w:rFonts w:ascii="Palatino Linotype" w:eastAsia="Calibri" w:hAnsi="Palatino Linotype" w:cs="Arial"/>
          <w:b/>
          <w:bCs/>
          <w:lang w:eastAsia="es-MX"/>
        </w:rPr>
        <w:t>410</w:t>
      </w:r>
      <w:r w:rsidR="00B61730" w:rsidRPr="00BF3AF8">
        <w:rPr>
          <w:rFonts w:ascii="Palatino Linotype" w:eastAsia="Calibri" w:hAnsi="Palatino Linotype" w:cs="Arial"/>
          <w:b/>
          <w:bCs/>
          <w:lang w:eastAsia="es-MX"/>
        </w:rPr>
        <w:t>/INFOEM/AD/RR/202</w:t>
      </w:r>
      <w:r w:rsidR="00736987" w:rsidRPr="00BF3AF8">
        <w:rPr>
          <w:rFonts w:ascii="Palatino Linotype" w:eastAsia="Calibri" w:hAnsi="Palatino Linotype" w:cs="Arial"/>
          <w:b/>
          <w:bCs/>
          <w:lang w:eastAsia="es-MX"/>
        </w:rPr>
        <w:t>3</w:t>
      </w:r>
      <w:r w:rsidRPr="00BF3AF8">
        <w:rPr>
          <w:rFonts w:ascii="Palatino Linotype" w:eastAsia="Calibri" w:hAnsi="Palatino Linotype" w:cs="Arial"/>
        </w:rPr>
        <w:t xml:space="preserve">, interpuesto por la </w:t>
      </w:r>
      <w:r w:rsidRPr="00BF3AF8">
        <w:rPr>
          <w:rFonts w:ascii="Palatino Linotype" w:eastAsia="Calibri" w:hAnsi="Palatino Linotype" w:cs="Arial"/>
          <w:b/>
        </w:rPr>
        <w:t>C.</w:t>
      </w:r>
      <w:r w:rsidRPr="00BF3AF8">
        <w:rPr>
          <w:rFonts w:ascii="Palatino Linotype" w:eastAsia="Calibri" w:hAnsi="Palatino Linotype" w:cs="Arial"/>
        </w:rPr>
        <w:t xml:space="preserve"> </w:t>
      </w:r>
      <w:r w:rsidR="001B63F8">
        <w:rPr>
          <w:rFonts w:ascii="Palatino Linotype" w:eastAsia="Calibri" w:hAnsi="Palatino Linotype" w:cs="Arial"/>
          <w:b/>
        </w:rPr>
        <w:t>XXXXXXXXXXXXXXXXXXXX</w:t>
      </w:r>
      <w:r w:rsidRPr="00BF3AF8">
        <w:rPr>
          <w:rFonts w:ascii="Palatino Linotype" w:eastAsia="Calibri" w:hAnsi="Palatino Linotype" w:cs="Arial"/>
        </w:rPr>
        <w:t xml:space="preserve">, </w:t>
      </w:r>
      <w:r w:rsidRPr="00BF3AF8">
        <w:rPr>
          <w:rFonts w:ascii="Palatino Linotype" w:eastAsia="Calibri" w:hAnsi="Palatino Linotype"/>
        </w:rPr>
        <w:t>en lo sucesivo la</w:t>
      </w:r>
      <w:r w:rsidRPr="00BF3AF8">
        <w:rPr>
          <w:rFonts w:ascii="Palatino Linotype" w:eastAsia="Calibri" w:hAnsi="Palatino Linotype"/>
          <w:b/>
        </w:rPr>
        <w:t xml:space="preserve"> Recurrente</w:t>
      </w:r>
      <w:r w:rsidR="0025544E" w:rsidRPr="00BF3AF8">
        <w:rPr>
          <w:rFonts w:ascii="Palatino Linotype" w:eastAsia="Calibri" w:hAnsi="Palatino Linotype" w:cs="Arial"/>
        </w:rPr>
        <w:t xml:space="preserve"> en contra de la respuesta del</w:t>
      </w:r>
      <w:r w:rsidR="00736987" w:rsidRPr="00BF3AF8">
        <w:rPr>
          <w:rFonts w:ascii="Palatino Linotype" w:eastAsia="Calibri" w:hAnsi="Palatino Linotype" w:cs="Arial"/>
        </w:rPr>
        <w:t xml:space="preserve"> </w:t>
      </w:r>
      <w:r w:rsidR="00736987" w:rsidRPr="00BF3AF8">
        <w:rPr>
          <w:rFonts w:ascii="Palatino Linotype" w:eastAsia="Calibri" w:hAnsi="Palatino Linotype" w:cs="Arial"/>
          <w:b/>
        </w:rPr>
        <w:t xml:space="preserve">Ayuntamiento </w:t>
      </w:r>
      <w:r w:rsidR="0042079B" w:rsidRPr="00BF3AF8">
        <w:rPr>
          <w:rFonts w:ascii="Palatino Linotype" w:eastAsia="Calibri" w:hAnsi="Palatino Linotype" w:cs="Arial"/>
          <w:b/>
        </w:rPr>
        <w:t>de Tlalnepantla</w:t>
      </w:r>
      <w:r w:rsidR="00736987" w:rsidRPr="00BF3AF8">
        <w:rPr>
          <w:rFonts w:ascii="Palatino Linotype" w:eastAsia="Calibri" w:hAnsi="Palatino Linotype" w:cs="Arial"/>
          <w:b/>
        </w:rPr>
        <w:t xml:space="preserve"> de Baz</w:t>
      </w:r>
      <w:r w:rsidRPr="00BF3AF8">
        <w:rPr>
          <w:rFonts w:ascii="Palatino Linotype" w:eastAsia="Calibri" w:hAnsi="Palatino Linotype" w:cs="Arial"/>
        </w:rPr>
        <w:t>,</w:t>
      </w:r>
      <w:r w:rsidRPr="00BF3AF8">
        <w:rPr>
          <w:rFonts w:ascii="Palatino Linotype" w:eastAsia="Calibri" w:hAnsi="Palatino Linotype" w:cs="Arial"/>
          <w:b/>
        </w:rPr>
        <w:t xml:space="preserve"> </w:t>
      </w:r>
      <w:r w:rsidRPr="00BF3AF8">
        <w:rPr>
          <w:rFonts w:ascii="Palatino Linotype" w:eastAsia="Calibri" w:hAnsi="Palatino Linotype" w:cs="Arial"/>
        </w:rPr>
        <w:t>en lo subsecuente el</w:t>
      </w:r>
      <w:r w:rsidRPr="00BF3AF8">
        <w:rPr>
          <w:rFonts w:ascii="Palatino Linotype" w:eastAsia="Calibri" w:hAnsi="Palatino Linotype" w:cs="Arial"/>
          <w:b/>
        </w:rPr>
        <w:t xml:space="preserve"> Sujeto Obligado</w:t>
      </w:r>
      <w:r w:rsidRPr="00BF3AF8">
        <w:rPr>
          <w:rFonts w:ascii="Palatino Linotype" w:eastAsia="Calibri" w:hAnsi="Palatino Linotype" w:cs="Arial"/>
        </w:rPr>
        <w:t>,</w:t>
      </w:r>
      <w:r w:rsidRPr="00BF3AF8">
        <w:rPr>
          <w:rFonts w:ascii="Palatino Linotype" w:eastAsia="Calibri" w:hAnsi="Palatino Linotype" w:cs="Arial"/>
          <w:b/>
        </w:rPr>
        <w:t xml:space="preserve"> </w:t>
      </w:r>
      <w:r w:rsidRPr="00BF3AF8">
        <w:rPr>
          <w:rFonts w:ascii="Palatino Linotype" w:eastAsia="Calibri" w:hAnsi="Palatino Linotype" w:cs="Arial"/>
        </w:rPr>
        <w:t>se procede a dictar la presente resolución.</w:t>
      </w:r>
    </w:p>
    <w:p w14:paraId="4975426F" w14:textId="77777777" w:rsidR="00DA297E" w:rsidRPr="00BF3AF8" w:rsidRDefault="00DA297E" w:rsidP="00130E0F">
      <w:pPr>
        <w:tabs>
          <w:tab w:val="left" w:pos="1701"/>
        </w:tabs>
        <w:spacing w:line="360" w:lineRule="auto"/>
        <w:jc w:val="both"/>
        <w:rPr>
          <w:rFonts w:ascii="Palatino Linotype" w:eastAsia="Calibri" w:hAnsi="Palatino Linotype" w:cs="Arial"/>
          <w:sz w:val="20"/>
        </w:rPr>
      </w:pPr>
    </w:p>
    <w:p w14:paraId="32827EC8" w14:textId="77777777" w:rsidR="00DA297E" w:rsidRPr="00BF3AF8" w:rsidRDefault="00DA297E" w:rsidP="00130E0F">
      <w:pPr>
        <w:tabs>
          <w:tab w:val="left" w:pos="1701"/>
        </w:tabs>
        <w:spacing w:line="360" w:lineRule="auto"/>
        <w:jc w:val="center"/>
        <w:rPr>
          <w:rFonts w:ascii="Palatino Linotype" w:eastAsia="Calibri" w:hAnsi="Palatino Linotype" w:cs="Arial"/>
          <w:b/>
          <w:sz w:val="28"/>
        </w:rPr>
      </w:pPr>
      <w:r w:rsidRPr="00BF3AF8">
        <w:rPr>
          <w:rFonts w:ascii="Palatino Linotype" w:eastAsia="Calibri" w:hAnsi="Palatino Linotype" w:cs="Arial"/>
          <w:b/>
          <w:sz w:val="28"/>
        </w:rPr>
        <w:t xml:space="preserve">A N T E C E D E N T E </w:t>
      </w:r>
      <w:proofErr w:type="gramStart"/>
      <w:r w:rsidRPr="00BF3AF8">
        <w:rPr>
          <w:rFonts w:ascii="Palatino Linotype" w:eastAsia="Calibri" w:hAnsi="Palatino Linotype" w:cs="Arial"/>
          <w:b/>
          <w:sz w:val="28"/>
        </w:rPr>
        <w:t>S  D</w:t>
      </w:r>
      <w:proofErr w:type="gramEnd"/>
      <w:r w:rsidRPr="00BF3AF8">
        <w:rPr>
          <w:rFonts w:ascii="Palatino Linotype" w:eastAsia="Calibri" w:hAnsi="Palatino Linotype" w:cs="Arial"/>
          <w:b/>
          <w:sz w:val="28"/>
        </w:rPr>
        <w:t xml:space="preserve"> E L  A S U N T O </w:t>
      </w:r>
    </w:p>
    <w:p w14:paraId="53468C0E" w14:textId="77777777" w:rsidR="00DA297E" w:rsidRPr="00BF3AF8" w:rsidRDefault="00DA297E" w:rsidP="00130E0F">
      <w:pPr>
        <w:tabs>
          <w:tab w:val="left" w:pos="1701"/>
        </w:tabs>
        <w:spacing w:line="360" w:lineRule="auto"/>
        <w:jc w:val="center"/>
        <w:rPr>
          <w:rFonts w:ascii="Palatino Linotype" w:eastAsia="Calibri" w:hAnsi="Palatino Linotype" w:cs="Arial"/>
          <w:b/>
          <w:sz w:val="18"/>
        </w:rPr>
      </w:pPr>
    </w:p>
    <w:p w14:paraId="5477E747" w14:textId="77777777" w:rsidR="00DA297E" w:rsidRPr="00BF3AF8" w:rsidRDefault="00DA297E" w:rsidP="00130E0F">
      <w:pPr>
        <w:spacing w:line="360" w:lineRule="auto"/>
        <w:jc w:val="both"/>
        <w:rPr>
          <w:rFonts w:ascii="Palatino Linotype" w:eastAsia="Calibri" w:hAnsi="Palatino Linotype"/>
          <w:b/>
          <w:sz w:val="28"/>
        </w:rPr>
      </w:pPr>
      <w:r w:rsidRPr="00BF3AF8">
        <w:rPr>
          <w:rFonts w:ascii="Palatino Linotype" w:eastAsia="Calibri" w:hAnsi="Palatino Linotype"/>
          <w:b/>
          <w:sz w:val="28"/>
        </w:rPr>
        <w:t>PRIMERO. Del Acceso a Datos Personales.</w:t>
      </w:r>
    </w:p>
    <w:p w14:paraId="16F061BE" w14:textId="0E99BECD" w:rsidR="00DA297E" w:rsidRPr="00BF3AF8" w:rsidRDefault="00DA297E" w:rsidP="00130E0F">
      <w:pPr>
        <w:spacing w:line="360" w:lineRule="auto"/>
        <w:jc w:val="both"/>
        <w:rPr>
          <w:rFonts w:ascii="Palatino Linotype" w:eastAsia="Calibri" w:hAnsi="Palatino Linotype"/>
          <w:b/>
          <w:sz w:val="28"/>
        </w:rPr>
      </w:pPr>
      <w:r w:rsidRPr="00BF3AF8">
        <w:rPr>
          <w:rFonts w:ascii="Palatino Linotype" w:eastAsia="Calibri" w:hAnsi="Palatino Linotype"/>
        </w:rPr>
        <w:t xml:space="preserve">Con fecha </w:t>
      </w:r>
      <w:r w:rsidR="0025544E" w:rsidRPr="00BF3AF8">
        <w:rPr>
          <w:rFonts w:ascii="Palatino Linotype" w:eastAsia="Calibri" w:hAnsi="Palatino Linotype"/>
        </w:rPr>
        <w:t>veint</w:t>
      </w:r>
      <w:r w:rsidR="00DB65AE" w:rsidRPr="00BF3AF8">
        <w:rPr>
          <w:rFonts w:ascii="Palatino Linotype" w:eastAsia="Calibri" w:hAnsi="Palatino Linotype"/>
        </w:rPr>
        <w:t>e</w:t>
      </w:r>
      <w:r w:rsidR="0025544E" w:rsidRPr="00BF3AF8">
        <w:rPr>
          <w:rFonts w:ascii="Palatino Linotype" w:eastAsia="Calibri" w:hAnsi="Palatino Linotype"/>
        </w:rPr>
        <w:t xml:space="preserve"> de </w:t>
      </w:r>
      <w:r w:rsidR="00DB65AE" w:rsidRPr="00BF3AF8">
        <w:rPr>
          <w:rFonts w:ascii="Palatino Linotype" w:eastAsia="Calibri" w:hAnsi="Palatino Linotype"/>
        </w:rPr>
        <w:t>f</w:t>
      </w:r>
      <w:r w:rsidR="0025544E" w:rsidRPr="00BF3AF8">
        <w:rPr>
          <w:rFonts w:ascii="Palatino Linotype" w:eastAsia="Calibri" w:hAnsi="Palatino Linotype"/>
        </w:rPr>
        <w:t>e</w:t>
      </w:r>
      <w:r w:rsidR="00DB65AE" w:rsidRPr="00BF3AF8">
        <w:rPr>
          <w:rFonts w:ascii="Palatino Linotype" w:eastAsia="Calibri" w:hAnsi="Palatino Linotype"/>
        </w:rPr>
        <w:t>brero</w:t>
      </w:r>
      <w:r w:rsidR="009E3747" w:rsidRPr="00BF3AF8">
        <w:rPr>
          <w:rFonts w:ascii="Palatino Linotype" w:eastAsia="Calibri" w:hAnsi="Palatino Linotype"/>
        </w:rPr>
        <w:t xml:space="preserve"> de dos mil veinti</w:t>
      </w:r>
      <w:r w:rsidR="00DB65AE" w:rsidRPr="00BF3AF8">
        <w:rPr>
          <w:rFonts w:ascii="Palatino Linotype" w:eastAsia="Calibri" w:hAnsi="Palatino Linotype"/>
        </w:rPr>
        <w:t>tré</w:t>
      </w:r>
      <w:r w:rsidR="009E3747" w:rsidRPr="00BF3AF8">
        <w:rPr>
          <w:rFonts w:ascii="Palatino Linotype" w:eastAsia="Calibri" w:hAnsi="Palatino Linotype"/>
        </w:rPr>
        <w:t>s</w:t>
      </w:r>
      <w:r w:rsidRPr="00BF3AF8">
        <w:rPr>
          <w:rFonts w:ascii="Palatino Linotype" w:eastAsia="Calibri" w:hAnsi="Palatino Linotype"/>
        </w:rPr>
        <w:t xml:space="preserve">, la </w:t>
      </w:r>
      <w:r w:rsidRPr="00BF3AF8">
        <w:rPr>
          <w:rFonts w:ascii="Palatino Linotype" w:eastAsia="Calibri" w:hAnsi="Palatino Linotype" w:cs="Arial"/>
          <w:b/>
        </w:rPr>
        <w:t>Recurrente</w:t>
      </w:r>
      <w:r w:rsidRPr="00BF3AF8">
        <w:rPr>
          <w:rFonts w:ascii="Palatino Linotype" w:eastAsia="Calibri" w:hAnsi="Palatino Linotype"/>
        </w:rPr>
        <w:t xml:space="preserve"> presentó, a través del Sistema de Acceso, Rectificación, Cancelación y Oposición de Datos Personales del Estado de México </w:t>
      </w:r>
      <w:r w:rsidRPr="00BF3AF8">
        <w:rPr>
          <w:rFonts w:ascii="Palatino Linotype" w:eastAsia="Calibri" w:hAnsi="Palatino Linotype"/>
          <w:b/>
        </w:rPr>
        <w:t>(SARCOEM)</w:t>
      </w:r>
      <w:r w:rsidRPr="00BF3AF8">
        <w:rPr>
          <w:rFonts w:ascii="Palatino Linotype" w:eastAsia="Calibri" w:hAnsi="Palatino Linotype"/>
        </w:rPr>
        <w:t xml:space="preserve">, ante el </w:t>
      </w:r>
      <w:r w:rsidRPr="00BF3AF8">
        <w:rPr>
          <w:rFonts w:ascii="Palatino Linotype" w:eastAsia="Calibri" w:hAnsi="Palatino Linotype"/>
          <w:b/>
        </w:rPr>
        <w:t>Sujeto Obligado</w:t>
      </w:r>
      <w:r w:rsidRPr="00BF3AF8">
        <w:rPr>
          <w:rFonts w:ascii="Palatino Linotype" w:eastAsia="Calibri" w:hAnsi="Palatino Linotype"/>
        </w:rPr>
        <w:t xml:space="preserve">, </w:t>
      </w:r>
      <w:r w:rsidRPr="00BF3AF8">
        <w:rPr>
          <w:rFonts w:ascii="Palatino Linotype" w:eastAsia="Calibri" w:hAnsi="Palatino Linotype" w:cs="Arial"/>
        </w:rPr>
        <w:t>solicitud de acceso a los datos personales, registrada bajo el número de expediente</w:t>
      </w:r>
      <w:r w:rsidRPr="00BF3AF8">
        <w:rPr>
          <w:rFonts w:ascii="Palatino Linotype" w:eastAsia="Calibri" w:hAnsi="Palatino Linotype"/>
          <w:b/>
          <w:bCs/>
        </w:rPr>
        <w:t xml:space="preserve"> </w:t>
      </w:r>
      <w:r w:rsidR="0025544E" w:rsidRPr="00BF3AF8">
        <w:rPr>
          <w:rFonts w:ascii="Palatino Linotype" w:eastAsia="Calibri" w:hAnsi="Palatino Linotype" w:cs="Arial"/>
          <w:b/>
        </w:rPr>
        <w:t>0000</w:t>
      </w:r>
      <w:r w:rsidR="00DB65AE" w:rsidRPr="00BF3AF8">
        <w:rPr>
          <w:rFonts w:ascii="Palatino Linotype" w:eastAsia="Calibri" w:hAnsi="Palatino Linotype" w:cs="Arial"/>
          <w:b/>
        </w:rPr>
        <w:t>6</w:t>
      </w:r>
      <w:r w:rsidR="0025544E" w:rsidRPr="00BF3AF8">
        <w:rPr>
          <w:rFonts w:ascii="Palatino Linotype" w:eastAsia="Calibri" w:hAnsi="Palatino Linotype" w:cs="Arial"/>
          <w:b/>
        </w:rPr>
        <w:t>/</w:t>
      </w:r>
      <w:r w:rsidR="00DB65AE" w:rsidRPr="00BF3AF8">
        <w:rPr>
          <w:rFonts w:ascii="Palatino Linotype" w:eastAsia="Calibri" w:hAnsi="Palatino Linotype" w:cs="Arial"/>
          <w:b/>
        </w:rPr>
        <w:t>TLALNEPA</w:t>
      </w:r>
      <w:r w:rsidR="0025544E" w:rsidRPr="00BF3AF8">
        <w:rPr>
          <w:rFonts w:ascii="Palatino Linotype" w:eastAsia="Calibri" w:hAnsi="Palatino Linotype" w:cs="Arial"/>
          <w:b/>
        </w:rPr>
        <w:t>/AD/202</w:t>
      </w:r>
      <w:r w:rsidR="00DB65AE" w:rsidRPr="00BF3AF8">
        <w:rPr>
          <w:rFonts w:ascii="Palatino Linotype" w:eastAsia="Calibri" w:hAnsi="Palatino Linotype" w:cs="Arial"/>
          <w:b/>
        </w:rPr>
        <w:t>3</w:t>
      </w:r>
      <w:r w:rsidRPr="00BF3AF8">
        <w:rPr>
          <w:rFonts w:ascii="Palatino Linotype" w:eastAsia="Calibri" w:hAnsi="Palatino Linotype" w:cs="Arial"/>
          <w:lang w:val="es-MX" w:eastAsia="es-MX"/>
        </w:rPr>
        <w:t>,</w:t>
      </w:r>
      <w:r w:rsidRPr="00BF3AF8">
        <w:rPr>
          <w:rFonts w:ascii="Palatino Linotype" w:eastAsia="Calibri" w:hAnsi="Palatino Linotype" w:cs="Arial"/>
          <w:b/>
          <w:lang w:val="es-MX" w:eastAsia="es-MX"/>
        </w:rPr>
        <w:t xml:space="preserve"> </w:t>
      </w:r>
      <w:r w:rsidRPr="00BF3AF8">
        <w:rPr>
          <w:rFonts w:ascii="Palatino Linotype" w:eastAsia="Calibri" w:hAnsi="Palatino Linotype"/>
        </w:rPr>
        <w:t xml:space="preserve">mediante la cual requirió le fuese entregado, vía </w:t>
      </w:r>
      <w:r w:rsidRPr="00BF3AF8">
        <w:rPr>
          <w:rFonts w:ascii="Palatino Linotype" w:eastAsia="Calibri" w:hAnsi="Palatino Linotype"/>
          <w:b/>
        </w:rPr>
        <w:t>SARCOEM</w:t>
      </w:r>
      <w:r w:rsidRPr="00BF3AF8">
        <w:rPr>
          <w:rFonts w:ascii="Palatino Linotype" w:eastAsia="Calibri" w:hAnsi="Palatino Linotype"/>
        </w:rPr>
        <w:t>, lo siguiente:</w:t>
      </w:r>
    </w:p>
    <w:p w14:paraId="1EE26C6C" w14:textId="77777777" w:rsidR="00DA297E" w:rsidRPr="00BF3AF8" w:rsidRDefault="00DA297E" w:rsidP="00130E0F">
      <w:pPr>
        <w:ind w:left="567" w:right="51"/>
        <w:jc w:val="both"/>
        <w:rPr>
          <w:rFonts w:ascii="Palatino Linotype" w:eastAsia="Calibri" w:hAnsi="Palatino Linotype" w:cs="Arial"/>
          <w:i/>
          <w:szCs w:val="22"/>
        </w:rPr>
      </w:pPr>
    </w:p>
    <w:p w14:paraId="6F664020" w14:textId="77777777" w:rsidR="00DA297E" w:rsidRPr="00BF3AF8" w:rsidRDefault="00DA297E" w:rsidP="00130E0F">
      <w:pPr>
        <w:spacing w:line="276" w:lineRule="auto"/>
        <w:ind w:left="567" w:right="760"/>
        <w:jc w:val="both"/>
        <w:rPr>
          <w:rFonts w:ascii="Palatino Linotype" w:eastAsia="Calibri" w:hAnsi="Palatino Linotype"/>
          <w:b/>
          <w:i/>
          <w:color w:val="000000"/>
          <w:sz w:val="22"/>
          <w:szCs w:val="22"/>
        </w:rPr>
      </w:pPr>
      <w:r w:rsidRPr="00BF3AF8">
        <w:rPr>
          <w:rFonts w:ascii="Palatino Linotype" w:eastAsia="Calibri" w:hAnsi="Palatino Linotype"/>
          <w:b/>
          <w:i/>
          <w:color w:val="000000"/>
          <w:sz w:val="22"/>
          <w:szCs w:val="22"/>
        </w:rPr>
        <w:t>DATOS PERSONALES A LOS QUE DESEA TENER EL ACCESO:</w:t>
      </w:r>
    </w:p>
    <w:p w14:paraId="40B7041C" w14:textId="2A1C55C4" w:rsidR="00DA297E" w:rsidRPr="00BF3AF8" w:rsidRDefault="00DA297E" w:rsidP="00130E0F">
      <w:pPr>
        <w:spacing w:line="276" w:lineRule="auto"/>
        <w:ind w:left="567" w:right="474"/>
        <w:jc w:val="both"/>
        <w:rPr>
          <w:rFonts w:ascii="Palatino Linotype" w:eastAsia="Calibri" w:hAnsi="Palatino Linotype" w:cs="Arial"/>
          <w:i/>
          <w:sz w:val="22"/>
          <w:szCs w:val="22"/>
        </w:rPr>
      </w:pPr>
      <w:r w:rsidRPr="00BF3AF8">
        <w:rPr>
          <w:rFonts w:ascii="Palatino Linotype" w:eastAsia="Calibri" w:hAnsi="Palatino Linotype"/>
          <w:i/>
          <w:color w:val="000000"/>
          <w:sz w:val="22"/>
          <w:szCs w:val="22"/>
        </w:rPr>
        <w:t>“</w:t>
      </w:r>
      <w:r w:rsidR="00DB65AE" w:rsidRPr="00BF3AF8">
        <w:rPr>
          <w:rFonts w:ascii="Palatino Linotype" w:eastAsia="Calibri" w:hAnsi="Palatino Linotype" w:cs="Arial"/>
          <w:i/>
          <w:sz w:val="22"/>
          <w:szCs w:val="22"/>
        </w:rPr>
        <w:t xml:space="preserve">Copia Certificada del Plano Manzanero, en el que se encuentra el inmueble de mi propiedad ubicado en calle </w:t>
      </w:r>
      <w:r w:rsidR="00216EEE">
        <w:rPr>
          <w:rFonts w:ascii="Palatino Linotype" w:eastAsia="Calibri" w:hAnsi="Palatino Linotype" w:cs="Arial"/>
          <w:i/>
          <w:sz w:val="22"/>
          <w:szCs w:val="22"/>
        </w:rPr>
        <w:t>XXXXXXXXXXXXXXXXXXXXXXXXXXXXXX</w:t>
      </w:r>
      <w:r w:rsidR="00DB65AE" w:rsidRPr="00BF3AF8">
        <w:rPr>
          <w:rFonts w:ascii="Palatino Linotype" w:eastAsia="Calibri" w:hAnsi="Palatino Linotype" w:cs="Arial"/>
          <w:i/>
          <w:sz w:val="22"/>
          <w:szCs w:val="22"/>
        </w:rPr>
        <w:t xml:space="preserve">, Tlalnepantla de Baz, Estado de México, controlado con la clave catastral </w:t>
      </w:r>
      <w:r w:rsidR="00216EEE">
        <w:rPr>
          <w:rFonts w:ascii="Palatino Linotype" w:eastAsia="Calibri" w:hAnsi="Palatino Linotype" w:cs="Arial"/>
          <w:i/>
          <w:sz w:val="22"/>
          <w:szCs w:val="22"/>
        </w:rPr>
        <w:t>XXXXXXXXXXXXX</w:t>
      </w:r>
      <w:r w:rsidR="00DB65AE" w:rsidRPr="00BF3AF8">
        <w:rPr>
          <w:rFonts w:ascii="Palatino Linotype" w:eastAsia="Calibri" w:hAnsi="Palatino Linotype" w:cs="Arial"/>
          <w:i/>
          <w:sz w:val="22"/>
          <w:szCs w:val="22"/>
        </w:rPr>
        <w:t xml:space="preserve">, y para efectos de acreditar mi interés anexo en imagen los siguientes documentos: </w:t>
      </w:r>
      <w:r w:rsidR="00DB65AE" w:rsidRPr="00BF3AF8">
        <w:rPr>
          <w:rFonts w:ascii="Palatino Linotype" w:eastAsia="Calibri" w:hAnsi="Palatino Linotype" w:cs="Arial"/>
          <w:i/>
          <w:sz w:val="22"/>
          <w:szCs w:val="22"/>
        </w:rPr>
        <w:t xml:space="preserve"> De mi Credencial Para Votar con fotografía vigente; </w:t>
      </w:r>
      <w:r w:rsidR="00DB65AE" w:rsidRPr="00BF3AF8">
        <w:rPr>
          <w:rFonts w:ascii="Palatino Linotype" w:eastAsia="Calibri" w:hAnsi="Palatino Linotype" w:cs="Arial"/>
          <w:i/>
          <w:sz w:val="22"/>
          <w:szCs w:val="22"/>
        </w:rPr>
        <w:t xml:space="preserve"> Del documento con el que acredito la propiedad de mi </w:t>
      </w:r>
      <w:r w:rsidR="00DB65AE" w:rsidRPr="00BF3AF8">
        <w:rPr>
          <w:rFonts w:ascii="Palatino Linotype" w:eastAsia="Calibri" w:hAnsi="Palatino Linotype" w:cs="Arial"/>
          <w:i/>
          <w:sz w:val="22"/>
          <w:szCs w:val="22"/>
        </w:rPr>
        <w:lastRenderedPageBreak/>
        <w:t xml:space="preserve">inmueble (contrato de compra-venta respectivo junto con sus anexos, con los cuales se puede identificar el inmueble de mi propiedad) </w:t>
      </w:r>
      <w:r w:rsidR="00DB65AE" w:rsidRPr="00BF3AF8">
        <w:rPr>
          <w:rFonts w:ascii="Palatino Linotype" w:eastAsia="Calibri" w:hAnsi="Palatino Linotype" w:cs="Arial"/>
          <w:i/>
          <w:sz w:val="22"/>
          <w:szCs w:val="22"/>
        </w:rPr>
        <w:t xml:space="preserve"> Recibo oficial de pago de impuesto predial con número de folio </w:t>
      </w:r>
      <w:r w:rsidR="00216EEE">
        <w:rPr>
          <w:rFonts w:ascii="Palatino Linotype" w:eastAsia="Calibri" w:hAnsi="Palatino Linotype" w:cs="Arial"/>
          <w:i/>
          <w:sz w:val="22"/>
          <w:szCs w:val="22"/>
        </w:rPr>
        <w:t>XXXXX</w:t>
      </w:r>
      <w:r w:rsidR="00DB65AE" w:rsidRPr="00BF3AF8">
        <w:rPr>
          <w:rFonts w:ascii="Palatino Linotype" w:eastAsia="Calibri" w:hAnsi="Palatino Linotype" w:cs="Arial"/>
          <w:i/>
          <w:sz w:val="22"/>
          <w:szCs w:val="22"/>
        </w:rPr>
        <w:t>, de fecha 08 de noviembre de 2017, respecto del citado inmueble de mi propiedad.</w:t>
      </w:r>
      <w:r w:rsidRPr="00BF3AF8">
        <w:rPr>
          <w:rFonts w:ascii="Palatino Linotype" w:eastAsia="Calibri" w:hAnsi="Palatino Linotype" w:cs="Arial"/>
          <w:i/>
          <w:sz w:val="22"/>
          <w:szCs w:val="22"/>
        </w:rPr>
        <w:t>”</w:t>
      </w:r>
    </w:p>
    <w:p w14:paraId="48258302" w14:textId="77777777" w:rsidR="0025544E" w:rsidRPr="00BF3AF8" w:rsidRDefault="0025544E" w:rsidP="00130E0F">
      <w:pPr>
        <w:spacing w:line="276" w:lineRule="auto"/>
        <w:ind w:right="474"/>
        <w:jc w:val="both"/>
        <w:rPr>
          <w:rFonts w:ascii="Palatino Linotype" w:eastAsia="Calibri" w:hAnsi="Palatino Linotype"/>
          <w:i/>
          <w:color w:val="000000"/>
          <w:sz w:val="22"/>
          <w:szCs w:val="22"/>
        </w:rPr>
      </w:pPr>
    </w:p>
    <w:p w14:paraId="621FBF96" w14:textId="2ADC78DF" w:rsidR="0025544E" w:rsidRPr="00BF3AF8" w:rsidRDefault="0025544E" w:rsidP="00130E0F">
      <w:pPr>
        <w:spacing w:line="360" w:lineRule="auto"/>
        <w:ind w:right="51"/>
        <w:jc w:val="both"/>
        <w:rPr>
          <w:rFonts w:ascii="Palatino Linotype" w:eastAsia="Calibri" w:hAnsi="Palatino Linotype" w:cs="Arial"/>
          <w:szCs w:val="22"/>
        </w:rPr>
      </w:pPr>
      <w:r w:rsidRPr="00BF3AF8">
        <w:rPr>
          <w:rFonts w:ascii="Palatino Linotype" w:eastAsia="Calibri" w:hAnsi="Palatino Linotype" w:cs="Arial"/>
          <w:szCs w:val="22"/>
        </w:rPr>
        <w:t xml:space="preserve">La particular al momento de interponer su solicitud de acceso a </w:t>
      </w:r>
      <w:r w:rsidR="00DB65AE" w:rsidRPr="00BF3AF8">
        <w:rPr>
          <w:rFonts w:ascii="Palatino Linotype" w:eastAsia="Calibri" w:hAnsi="Palatino Linotype" w:cs="Arial"/>
          <w:szCs w:val="22"/>
        </w:rPr>
        <w:t xml:space="preserve">datos, </w:t>
      </w:r>
      <w:r w:rsidR="00DB65AE" w:rsidRPr="00BF3AF8">
        <w:rPr>
          <w:rFonts w:ascii="Palatino Linotype" w:eastAsia="Calibri" w:hAnsi="Palatino Linotype"/>
          <w:color w:val="000000"/>
          <w:lang w:val="es-ES_tradnl"/>
        </w:rPr>
        <w:t>adjuntó</w:t>
      </w:r>
      <w:r w:rsidRPr="00BF3AF8">
        <w:rPr>
          <w:rFonts w:ascii="Palatino Linotype" w:eastAsia="Calibri" w:hAnsi="Palatino Linotype"/>
          <w:color w:val="000000"/>
          <w:lang w:val="es-ES_tradnl"/>
        </w:rPr>
        <w:t xml:space="preserve"> los archivos electrónicos denominados </w:t>
      </w:r>
      <w:r w:rsidRPr="00BF3AF8">
        <w:rPr>
          <w:rFonts w:ascii="Palatino Linotype" w:eastAsia="Calibri" w:hAnsi="Palatino Linotype"/>
          <w:i/>
          <w:color w:val="000000"/>
          <w:lang w:val="es-ES_tradnl"/>
        </w:rPr>
        <w:t>“</w:t>
      </w:r>
      <w:r w:rsidR="00DB65AE" w:rsidRPr="00BF3AF8">
        <w:rPr>
          <w:rFonts w:ascii="Palatino Linotype" w:eastAsia="Calibri" w:hAnsi="Palatino Linotype"/>
          <w:i/>
          <w:color w:val="000000"/>
          <w:lang w:val="es-ES_tradnl"/>
        </w:rPr>
        <w:t xml:space="preserve">Contrato de Compra-Venta” y ANEXOS.pdf”, “Recibo de Predial.pdf” </w:t>
      </w:r>
      <w:r w:rsidR="00DB65AE" w:rsidRPr="00BF3AF8">
        <w:rPr>
          <w:rFonts w:ascii="Palatino Linotype" w:eastAsia="Calibri" w:hAnsi="Palatino Linotype"/>
          <w:iCs/>
          <w:color w:val="000000"/>
          <w:lang w:val="es-ES_tradnl"/>
        </w:rPr>
        <w:t>y “</w:t>
      </w:r>
      <w:r w:rsidR="00DB65AE" w:rsidRPr="00BF3AF8">
        <w:rPr>
          <w:rFonts w:ascii="Palatino Linotype" w:eastAsia="Calibri" w:hAnsi="Palatino Linotype"/>
          <w:i/>
          <w:color w:val="000000"/>
          <w:lang w:val="es-ES_tradnl"/>
        </w:rPr>
        <w:t>INE.pdf</w:t>
      </w:r>
      <w:r w:rsidRPr="00BF3AF8">
        <w:rPr>
          <w:rFonts w:ascii="Palatino Linotype" w:eastAsia="Calibri" w:hAnsi="Palatino Linotype"/>
          <w:i/>
          <w:color w:val="000000"/>
          <w:lang w:val="es-ES_tradnl"/>
        </w:rPr>
        <w:t>”</w:t>
      </w:r>
      <w:r w:rsidRPr="00BF3AF8">
        <w:rPr>
          <w:rFonts w:ascii="Palatino Linotype" w:eastAsia="Calibri" w:hAnsi="Palatino Linotype"/>
          <w:color w:val="000000"/>
          <w:lang w:val="es-ES_tradnl"/>
        </w:rPr>
        <w:t>.</w:t>
      </w:r>
    </w:p>
    <w:p w14:paraId="7705D1DA" w14:textId="77777777" w:rsidR="0025544E" w:rsidRPr="00BF3AF8" w:rsidRDefault="0025544E" w:rsidP="00130E0F">
      <w:pPr>
        <w:pStyle w:val="Prrafodelista"/>
        <w:spacing w:line="276" w:lineRule="auto"/>
        <w:ind w:left="720" w:right="474"/>
        <w:jc w:val="both"/>
        <w:rPr>
          <w:rFonts w:ascii="Palatino Linotype" w:eastAsia="Calibri" w:hAnsi="Palatino Linotype" w:cs="Arial"/>
          <w:szCs w:val="22"/>
        </w:rPr>
      </w:pPr>
    </w:p>
    <w:p w14:paraId="35509BC5" w14:textId="77777777" w:rsidR="009E3747" w:rsidRPr="00BF3AF8" w:rsidRDefault="00DA297E" w:rsidP="00130E0F">
      <w:pPr>
        <w:ind w:right="51"/>
        <w:jc w:val="both"/>
        <w:rPr>
          <w:rFonts w:ascii="Palatino Linotype" w:eastAsia="Calibri" w:hAnsi="Palatino Linotype" w:cs="Arial"/>
          <w:szCs w:val="22"/>
        </w:rPr>
      </w:pPr>
      <w:r w:rsidRPr="00BF3AF8">
        <w:rPr>
          <w:rFonts w:ascii="Palatino Linotype" w:eastAsia="Calibri" w:hAnsi="Palatino Linotype" w:cs="Arial"/>
          <w:b/>
          <w:szCs w:val="22"/>
        </w:rPr>
        <w:t>MODALIDAD DE ACCESO:</w:t>
      </w:r>
      <w:r w:rsidRPr="00BF3AF8">
        <w:rPr>
          <w:rFonts w:ascii="Palatino Linotype" w:eastAsia="Calibri" w:hAnsi="Palatino Linotype" w:cs="Arial"/>
          <w:szCs w:val="22"/>
        </w:rPr>
        <w:t xml:space="preserve"> Copias </w:t>
      </w:r>
      <w:r w:rsidR="0025544E" w:rsidRPr="00BF3AF8">
        <w:rPr>
          <w:rFonts w:ascii="Palatino Linotype" w:eastAsia="Calibri" w:hAnsi="Palatino Linotype" w:cs="Arial"/>
          <w:szCs w:val="22"/>
        </w:rPr>
        <w:t>certificadas</w:t>
      </w:r>
      <w:r w:rsidRPr="00BF3AF8">
        <w:rPr>
          <w:rFonts w:ascii="Palatino Linotype" w:eastAsia="Calibri" w:hAnsi="Palatino Linotype" w:cs="Arial"/>
          <w:szCs w:val="22"/>
        </w:rPr>
        <w:t>, con costo (pago de derechos).</w:t>
      </w:r>
    </w:p>
    <w:p w14:paraId="7074ACE7" w14:textId="77777777" w:rsidR="00DA297E" w:rsidRPr="00BF3AF8" w:rsidRDefault="00DA297E" w:rsidP="00130E0F">
      <w:pPr>
        <w:spacing w:line="360" w:lineRule="auto"/>
        <w:jc w:val="both"/>
        <w:rPr>
          <w:rFonts w:ascii="Palatino Linotype" w:eastAsia="Calibri" w:hAnsi="Palatino Linotype" w:cs="Arial"/>
          <w:b/>
        </w:rPr>
      </w:pPr>
    </w:p>
    <w:p w14:paraId="471A200A" w14:textId="77777777" w:rsidR="00DA297E" w:rsidRPr="00BF3AF8" w:rsidRDefault="0025544E" w:rsidP="00130E0F">
      <w:pPr>
        <w:spacing w:line="360" w:lineRule="auto"/>
        <w:jc w:val="both"/>
        <w:rPr>
          <w:rFonts w:ascii="Palatino Linotype" w:eastAsia="Calibri" w:hAnsi="Palatino Linotype"/>
          <w:b/>
          <w:sz w:val="28"/>
        </w:rPr>
      </w:pPr>
      <w:r w:rsidRPr="00BF3AF8">
        <w:rPr>
          <w:rFonts w:ascii="Palatino Linotype" w:eastAsia="Calibri" w:hAnsi="Palatino Linotype" w:cs="Arial"/>
          <w:b/>
          <w:sz w:val="28"/>
        </w:rPr>
        <w:t>SEGUNDO</w:t>
      </w:r>
      <w:r w:rsidR="00DA297E" w:rsidRPr="00BF3AF8">
        <w:rPr>
          <w:rFonts w:ascii="Palatino Linotype" w:eastAsia="Calibri" w:hAnsi="Palatino Linotype" w:cs="Arial"/>
          <w:b/>
          <w:sz w:val="28"/>
        </w:rPr>
        <w:t xml:space="preserve">. </w:t>
      </w:r>
      <w:r w:rsidR="00FB6A89" w:rsidRPr="00BF3AF8">
        <w:rPr>
          <w:rFonts w:ascii="Palatino Linotype" w:eastAsia="Calibri" w:hAnsi="Palatino Linotype"/>
          <w:b/>
          <w:sz w:val="28"/>
        </w:rPr>
        <w:t>De la respuesta del Sujeto Obligado</w:t>
      </w:r>
      <w:r w:rsidR="00DA297E" w:rsidRPr="00BF3AF8">
        <w:rPr>
          <w:rFonts w:ascii="Palatino Linotype" w:eastAsia="Calibri" w:hAnsi="Palatino Linotype"/>
          <w:b/>
          <w:sz w:val="28"/>
        </w:rPr>
        <w:t>.</w:t>
      </w:r>
    </w:p>
    <w:p w14:paraId="504BFEDE" w14:textId="5A96FA0D" w:rsidR="00FB6A89" w:rsidRPr="00BF3AF8" w:rsidRDefault="00FB6A89" w:rsidP="00130E0F">
      <w:pPr>
        <w:spacing w:line="360" w:lineRule="auto"/>
        <w:jc w:val="both"/>
        <w:rPr>
          <w:rFonts w:ascii="Palatino Linotype" w:eastAsiaTheme="minorHAnsi" w:hAnsi="Palatino Linotype" w:cs="Arial"/>
          <w:szCs w:val="22"/>
          <w:lang w:val="es-MX" w:eastAsia="en-US"/>
        </w:rPr>
      </w:pPr>
      <w:r w:rsidRPr="00BF3AF8">
        <w:rPr>
          <w:rFonts w:ascii="Palatino Linotype" w:eastAsiaTheme="minorHAnsi" w:hAnsi="Palatino Linotype" w:cs="Arial"/>
          <w:szCs w:val="22"/>
          <w:lang w:val="es-MX" w:eastAsia="en-US"/>
        </w:rPr>
        <w:t xml:space="preserve">En el expediente electrónico </w:t>
      </w:r>
      <w:r w:rsidRPr="00BF3AF8">
        <w:rPr>
          <w:rFonts w:ascii="Palatino Linotype" w:eastAsiaTheme="minorHAnsi" w:hAnsi="Palatino Linotype" w:cs="Arial"/>
          <w:b/>
          <w:szCs w:val="22"/>
          <w:lang w:val="es-MX" w:eastAsia="en-US"/>
        </w:rPr>
        <w:t>SARCOEM</w:t>
      </w:r>
      <w:r w:rsidRPr="00BF3AF8">
        <w:rPr>
          <w:rFonts w:ascii="Palatino Linotype" w:eastAsiaTheme="minorHAnsi" w:hAnsi="Palatino Linotype" w:cs="Arial"/>
          <w:szCs w:val="22"/>
          <w:lang w:val="es-MX" w:eastAsia="en-US"/>
        </w:rPr>
        <w:t xml:space="preserve">, se aprecia que el día </w:t>
      </w:r>
      <w:r w:rsidR="004A0CC3" w:rsidRPr="00BF3AF8">
        <w:rPr>
          <w:rFonts w:ascii="Palatino Linotype" w:eastAsiaTheme="minorHAnsi" w:hAnsi="Palatino Linotype" w:cs="Arial"/>
          <w:szCs w:val="22"/>
          <w:lang w:val="es-MX" w:eastAsia="en-US"/>
        </w:rPr>
        <w:t>primero</w:t>
      </w:r>
      <w:r w:rsidRPr="00BF3AF8">
        <w:rPr>
          <w:rFonts w:ascii="Palatino Linotype" w:eastAsiaTheme="minorHAnsi" w:hAnsi="Palatino Linotype" w:cs="Arial"/>
          <w:szCs w:val="22"/>
          <w:lang w:val="es-MX" w:eastAsia="en-US"/>
        </w:rPr>
        <w:t xml:space="preserve"> de </w:t>
      </w:r>
      <w:r w:rsidR="004A0CC3" w:rsidRPr="00BF3AF8">
        <w:rPr>
          <w:rFonts w:ascii="Palatino Linotype" w:eastAsiaTheme="minorHAnsi" w:hAnsi="Palatino Linotype" w:cs="Arial"/>
          <w:szCs w:val="22"/>
          <w:lang w:val="es-MX" w:eastAsia="en-US"/>
        </w:rPr>
        <w:t>marzo</w:t>
      </w:r>
      <w:r w:rsidRPr="00BF3AF8">
        <w:rPr>
          <w:rFonts w:ascii="Palatino Linotype" w:eastAsiaTheme="minorHAnsi" w:hAnsi="Palatino Linotype" w:cs="Arial"/>
          <w:szCs w:val="22"/>
          <w:lang w:val="es-MX" w:eastAsia="en-US"/>
        </w:rPr>
        <w:t xml:space="preserve"> del año dos mil veinti</w:t>
      </w:r>
      <w:r w:rsidR="004A0CC3" w:rsidRPr="00BF3AF8">
        <w:rPr>
          <w:rFonts w:ascii="Palatino Linotype" w:eastAsiaTheme="minorHAnsi" w:hAnsi="Palatino Linotype" w:cs="Arial"/>
          <w:szCs w:val="22"/>
          <w:lang w:val="es-MX" w:eastAsia="en-US"/>
        </w:rPr>
        <w:t>tré</w:t>
      </w:r>
      <w:r w:rsidRPr="00BF3AF8">
        <w:rPr>
          <w:rFonts w:ascii="Palatino Linotype" w:eastAsiaTheme="minorHAnsi" w:hAnsi="Palatino Linotype" w:cs="Arial"/>
          <w:szCs w:val="22"/>
          <w:lang w:val="es-MX" w:eastAsia="en-US"/>
        </w:rPr>
        <w:t xml:space="preserve">s, </w:t>
      </w:r>
      <w:r w:rsidRPr="00BF3AF8">
        <w:rPr>
          <w:rFonts w:ascii="Palatino Linotype" w:eastAsiaTheme="minorHAnsi" w:hAnsi="Palatino Linotype" w:cs="Arial"/>
          <w:b/>
          <w:szCs w:val="22"/>
          <w:lang w:val="es-MX" w:eastAsia="en-US"/>
        </w:rPr>
        <w:t>El Sujeto Obligado</w:t>
      </w:r>
      <w:r w:rsidRPr="00BF3AF8">
        <w:rPr>
          <w:rFonts w:ascii="Palatino Linotype" w:eastAsiaTheme="minorHAnsi" w:hAnsi="Palatino Linotype" w:cs="Arial"/>
          <w:szCs w:val="22"/>
          <w:lang w:val="es-MX" w:eastAsia="en-US"/>
        </w:rPr>
        <w:t xml:space="preserve"> dio respuesta a la solicitud de información.</w:t>
      </w:r>
    </w:p>
    <w:p w14:paraId="0E7D5F52" w14:textId="77777777" w:rsidR="00FB6A89" w:rsidRPr="00BF3AF8" w:rsidRDefault="00FB6A89" w:rsidP="00130E0F">
      <w:pPr>
        <w:rPr>
          <w:lang w:val="es-MX"/>
        </w:rPr>
      </w:pPr>
    </w:p>
    <w:p w14:paraId="1C6B87BF" w14:textId="77777777" w:rsidR="004A0CC3" w:rsidRPr="00BF3AF8" w:rsidRDefault="00FB6A89" w:rsidP="00130E0F">
      <w:pPr>
        <w:ind w:left="567" w:right="567"/>
        <w:jc w:val="both"/>
        <w:rPr>
          <w:rFonts w:ascii="Palatino Linotype" w:eastAsiaTheme="minorHAnsi" w:hAnsi="Palatino Linotype" w:cs="Arial"/>
          <w:i/>
          <w:sz w:val="22"/>
          <w:szCs w:val="22"/>
          <w:lang w:val="es-MX" w:eastAsia="en-US"/>
        </w:rPr>
      </w:pPr>
      <w:r w:rsidRPr="00BF3AF8">
        <w:rPr>
          <w:rFonts w:ascii="Palatino Linotype" w:eastAsiaTheme="minorHAnsi" w:hAnsi="Palatino Linotype" w:cs="Arial"/>
          <w:i/>
          <w:sz w:val="22"/>
          <w:szCs w:val="22"/>
          <w:lang w:val="es-MX" w:eastAsia="en-US"/>
        </w:rPr>
        <w:t>“</w:t>
      </w:r>
      <w:r w:rsidR="004A0CC3" w:rsidRPr="00BF3AF8">
        <w:rPr>
          <w:rFonts w:ascii="Palatino Linotype" w:eastAsiaTheme="minorHAnsi" w:hAnsi="Palatino Linotype" w:cs="Arial"/>
          <w:i/>
          <w:sz w:val="22"/>
          <w:szCs w:val="22"/>
          <w:lang w:val="es-MX" w:eastAsia="en-US"/>
        </w:rPr>
        <w:t xml:space="preserve">se remite </w:t>
      </w:r>
      <w:proofErr w:type="spellStart"/>
      <w:r w:rsidR="004A0CC3" w:rsidRPr="00BF3AF8">
        <w:rPr>
          <w:rFonts w:ascii="Palatino Linotype" w:eastAsiaTheme="minorHAnsi" w:hAnsi="Palatino Linotype" w:cs="Arial"/>
          <w:i/>
          <w:sz w:val="22"/>
          <w:szCs w:val="22"/>
          <w:lang w:val="es-MX" w:eastAsia="en-US"/>
        </w:rPr>
        <w:t>rspuesta</w:t>
      </w:r>
      <w:proofErr w:type="spellEnd"/>
      <w:r w:rsidR="004A0CC3" w:rsidRPr="00BF3AF8">
        <w:rPr>
          <w:rFonts w:ascii="Palatino Linotype" w:eastAsiaTheme="minorHAnsi" w:hAnsi="Palatino Linotype" w:cs="Arial"/>
          <w:i/>
          <w:sz w:val="22"/>
          <w:szCs w:val="22"/>
          <w:lang w:val="es-MX" w:eastAsia="en-US"/>
        </w:rPr>
        <w:t xml:space="preserve"> conforme a los argumentos expuestos en el archivo adjunto</w:t>
      </w:r>
    </w:p>
    <w:p w14:paraId="64436009" w14:textId="77777777" w:rsidR="004A0CC3" w:rsidRPr="00BF3AF8" w:rsidRDefault="004A0CC3" w:rsidP="00130E0F">
      <w:pPr>
        <w:ind w:left="567" w:right="567"/>
        <w:jc w:val="both"/>
        <w:rPr>
          <w:rFonts w:ascii="Palatino Linotype" w:eastAsiaTheme="minorHAnsi" w:hAnsi="Palatino Linotype" w:cs="Arial"/>
          <w:i/>
          <w:sz w:val="22"/>
          <w:szCs w:val="22"/>
          <w:lang w:val="es-MX" w:eastAsia="en-US"/>
        </w:rPr>
      </w:pPr>
      <w:r w:rsidRPr="00BF3AF8">
        <w:rPr>
          <w:rFonts w:ascii="Palatino Linotype" w:eastAsiaTheme="minorHAnsi" w:hAnsi="Palatino Linotype" w:cs="Arial"/>
          <w:i/>
          <w:sz w:val="22"/>
          <w:szCs w:val="22"/>
          <w:lang w:val="es-MX" w:eastAsia="en-US"/>
        </w:rPr>
        <w:t>ATENTAMENTE</w:t>
      </w:r>
    </w:p>
    <w:p w14:paraId="0A5707B0" w14:textId="07C81536" w:rsidR="00FB6A89" w:rsidRPr="00BF3AF8" w:rsidRDefault="004A0CC3" w:rsidP="00130E0F">
      <w:pPr>
        <w:ind w:left="567" w:right="567"/>
        <w:jc w:val="both"/>
        <w:rPr>
          <w:rFonts w:ascii="Palatino Linotype" w:eastAsiaTheme="minorHAnsi" w:hAnsi="Palatino Linotype" w:cs="Arial"/>
          <w:i/>
          <w:sz w:val="22"/>
          <w:szCs w:val="22"/>
          <w:lang w:val="es-MX" w:eastAsia="en-US"/>
        </w:rPr>
      </w:pPr>
      <w:r w:rsidRPr="00BF3AF8">
        <w:rPr>
          <w:rFonts w:ascii="Palatino Linotype" w:eastAsiaTheme="minorHAnsi" w:hAnsi="Palatino Linotype" w:cs="Arial"/>
          <w:i/>
          <w:sz w:val="22"/>
          <w:szCs w:val="22"/>
          <w:lang w:val="es-MX" w:eastAsia="en-US"/>
        </w:rPr>
        <w:t>MTRA. CLARA CAMACHO MÉNDEZ</w:t>
      </w:r>
      <w:r w:rsidR="00FB6A89" w:rsidRPr="00BF3AF8">
        <w:rPr>
          <w:rFonts w:ascii="Palatino Linotype" w:eastAsiaTheme="minorHAnsi" w:hAnsi="Palatino Linotype" w:cs="Arial"/>
          <w:i/>
          <w:sz w:val="22"/>
          <w:szCs w:val="22"/>
          <w:lang w:val="es-MX" w:eastAsia="en-US"/>
        </w:rPr>
        <w:t>”</w:t>
      </w:r>
    </w:p>
    <w:p w14:paraId="47CEB32B" w14:textId="77777777" w:rsidR="00FB6A89" w:rsidRPr="00BF3AF8" w:rsidRDefault="00FB6A89" w:rsidP="00130E0F">
      <w:pPr>
        <w:rPr>
          <w:lang w:val="es-MX"/>
        </w:rPr>
      </w:pPr>
    </w:p>
    <w:p w14:paraId="5FBC565B" w14:textId="716ED644" w:rsidR="00DA297E" w:rsidRPr="00BF3AF8" w:rsidRDefault="00FB6A89" w:rsidP="00130E0F">
      <w:pPr>
        <w:spacing w:line="360" w:lineRule="auto"/>
        <w:jc w:val="both"/>
        <w:rPr>
          <w:rFonts w:ascii="Palatino Linotype" w:eastAsiaTheme="minorHAnsi" w:hAnsi="Palatino Linotype" w:cs="Arial"/>
          <w:szCs w:val="22"/>
          <w:lang w:val="es-MX" w:eastAsia="en-US"/>
        </w:rPr>
      </w:pPr>
      <w:r w:rsidRPr="00BF3AF8">
        <w:rPr>
          <w:rFonts w:ascii="Palatino Linotype" w:eastAsiaTheme="minorHAnsi" w:hAnsi="Palatino Linotype" w:cs="Arial"/>
          <w:szCs w:val="22"/>
          <w:lang w:val="es-MX" w:eastAsia="en-US"/>
        </w:rPr>
        <w:t xml:space="preserve">El </w:t>
      </w:r>
      <w:r w:rsidRPr="00BF3AF8">
        <w:rPr>
          <w:rFonts w:ascii="Palatino Linotype" w:eastAsiaTheme="minorHAnsi" w:hAnsi="Palatino Linotype" w:cs="Arial"/>
          <w:b/>
          <w:szCs w:val="22"/>
          <w:lang w:val="es-MX" w:eastAsia="en-US"/>
        </w:rPr>
        <w:t>Sujeto Obligado</w:t>
      </w:r>
      <w:r w:rsidRPr="00BF3AF8">
        <w:rPr>
          <w:rFonts w:ascii="Palatino Linotype" w:eastAsiaTheme="minorHAnsi" w:hAnsi="Palatino Linotype" w:cs="Arial"/>
          <w:szCs w:val="22"/>
          <w:lang w:val="es-MX" w:eastAsia="en-US"/>
        </w:rPr>
        <w:t xml:space="preserve"> adjuntó a su respuesta el archivo electrónico denominado </w:t>
      </w:r>
      <w:r w:rsidRPr="00BF3AF8">
        <w:rPr>
          <w:rFonts w:ascii="Palatino Linotype" w:eastAsiaTheme="minorHAnsi" w:hAnsi="Palatino Linotype" w:cs="Arial"/>
          <w:i/>
          <w:szCs w:val="22"/>
          <w:lang w:val="es-MX" w:eastAsia="en-US"/>
        </w:rPr>
        <w:t>“</w:t>
      </w:r>
      <w:r w:rsidR="004A0CC3" w:rsidRPr="00BF3AF8">
        <w:rPr>
          <w:rFonts w:ascii="Palatino Linotype" w:eastAsiaTheme="minorHAnsi" w:hAnsi="Palatino Linotype" w:cs="Arial"/>
          <w:i/>
          <w:szCs w:val="22"/>
          <w:lang w:val="es-MX" w:eastAsia="en-US"/>
        </w:rPr>
        <w:t>RESP-SARCOEM-00006.zip</w:t>
      </w:r>
      <w:r w:rsidRPr="00BF3AF8">
        <w:rPr>
          <w:rFonts w:ascii="Palatino Linotype" w:eastAsiaTheme="minorHAnsi" w:hAnsi="Palatino Linotype" w:cs="Arial"/>
          <w:i/>
          <w:szCs w:val="22"/>
          <w:lang w:val="es-MX" w:eastAsia="en-US"/>
        </w:rPr>
        <w:t>”</w:t>
      </w:r>
      <w:r w:rsidRPr="00BF3AF8">
        <w:rPr>
          <w:rFonts w:ascii="Palatino Linotype" w:eastAsiaTheme="minorHAnsi" w:hAnsi="Palatino Linotype" w:cs="Arial"/>
          <w:szCs w:val="22"/>
          <w:lang w:val="es-MX" w:eastAsia="en-US"/>
        </w:rPr>
        <w:t xml:space="preserve">, el cual no se inserta por ser del conocimiento de las partes, sin embargo, será motivo de estudio en el Considerando correspondiente. </w:t>
      </w:r>
    </w:p>
    <w:p w14:paraId="5749C3D0" w14:textId="77777777" w:rsidR="00FB6A89" w:rsidRPr="00BF3AF8" w:rsidRDefault="00FB6A89" w:rsidP="00130E0F">
      <w:pPr>
        <w:spacing w:line="360" w:lineRule="auto"/>
        <w:jc w:val="both"/>
        <w:rPr>
          <w:rFonts w:ascii="Palatino Linotype" w:eastAsia="Calibri" w:hAnsi="Palatino Linotype" w:cs="Arial"/>
          <w:b/>
          <w:lang w:val="es-MX"/>
        </w:rPr>
      </w:pPr>
    </w:p>
    <w:p w14:paraId="43E9EBD6" w14:textId="77777777" w:rsidR="00DA297E" w:rsidRPr="00BF3AF8" w:rsidRDefault="0025544E" w:rsidP="00130E0F">
      <w:pPr>
        <w:spacing w:line="360" w:lineRule="auto"/>
        <w:jc w:val="both"/>
        <w:rPr>
          <w:rFonts w:ascii="Palatino Linotype" w:eastAsia="Calibri" w:hAnsi="Palatino Linotype" w:cs="Arial"/>
          <w:b/>
          <w:sz w:val="28"/>
        </w:rPr>
      </w:pPr>
      <w:r w:rsidRPr="00BF3AF8">
        <w:rPr>
          <w:rFonts w:ascii="Palatino Linotype" w:eastAsia="Calibri" w:hAnsi="Palatino Linotype" w:cs="Arial"/>
          <w:b/>
          <w:sz w:val="28"/>
        </w:rPr>
        <w:t>TERCER</w:t>
      </w:r>
      <w:r w:rsidR="00DA297E" w:rsidRPr="00BF3AF8">
        <w:rPr>
          <w:rFonts w:ascii="Palatino Linotype" w:eastAsia="Calibri" w:hAnsi="Palatino Linotype" w:cs="Arial"/>
          <w:b/>
          <w:sz w:val="28"/>
        </w:rPr>
        <w:t>O. Del Recurso de Revisión.</w:t>
      </w:r>
    </w:p>
    <w:p w14:paraId="00095274" w14:textId="44FA6BC7" w:rsidR="00DA297E" w:rsidRPr="00BF3AF8" w:rsidRDefault="00DA297E" w:rsidP="00130E0F">
      <w:pPr>
        <w:spacing w:line="360" w:lineRule="auto"/>
        <w:jc w:val="both"/>
        <w:rPr>
          <w:rFonts w:ascii="Palatino Linotype" w:eastAsia="Calibri" w:hAnsi="Palatino Linotype" w:cs="Arial"/>
        </w:rPr>
      </w:pPr>
      <w:r w:rsidRPr="00BF3AF8">
        <w:rPr>
          <w:rFonts w:ascii="Palatino Linotype" w:eastAsia="Calibri" w:hAnsi="Palatino Linotype"/>
        </w:rPr>
        <w:t xml:space="preserve">El día </w:t>
      </w:r>
      <w:r w:rsidR="00183F2F" w:rsidRPr="00BF3AF8">
        <w:rPr>
          <w:rFonts w:ascii="Palatino Linotype" w:eastAsia="Calibri" w:hAnsi="Palatino Linotype"/>
          <w:b/>
          <w:bCs/>
        </w:rPr>
        <w:t>catorce</w:t>
      </w:r>
      <w:r w:rsidR="00B77958" w:rsidRPr="00BF3AF8">
        <w:rPr>
          <w:rFonts w:ascii="Palatino Linotype" w:eastAsia="Calibri" w:hAnsi="Palatino Linotype"/>
          <w:b/>
          <w:bCs/>
        </w:rPr>
        <w:t xml:space="preserve"> de </w:t>
      </w:r>
      <w:r w:rsidR="00183F2F" w:rsidRPr="00BF3AF8">
        <w:rPr>
          <w:rFonts w:ascii="Palatino Linotype" w:eastAsia="Calibri" w:hAnsi="Palatino Linotype"/>
          <w:b/>
          <w:bCs/>
        </w:rPr>
        <w:t>marzo</w:t>
      </w:r>
      <w:r w:rsidR="003B36D7" w:rsidRPr="00BF3AF8">
        <w:rPr>
          <w:rFonts w:ascii="Palatino Linotype" w:eastAsia="Calibri" w:hAnsi="Palatino Linotype"/>
          <w:b/>
          <w:bCs/>
        </w:rPr>
        <w:t xml:space="preserve"> de dos mil </w:t>
      </w:r>
      <w:r w:rsidR="00183F2F" w:rsidRPr="00BF3AF8">
        <w:rPr>
          <w:rFonts w:ascii="Palatino Linotype" w:eastAsia="Calibri" w:hAnsi="Palatino Linotype"/>
          <w:b/>
          <w:bCs/>
        </w:rPr>
        <w:t>veintitrés</w:t>
      </w:r>
      <w:r w:rsidRPr="00BF3AF8">
        <w:rPr>
          <w:rFonts w:ascii="Palatino Linotype" w:eastAsia="Calibri" w:hAnsi="Palatino Linotype"/>
        </w:rPr>
        <w:t xml:space="preserve">, la </w:t>
      </w:r>
      <w:r w:rsidRPr="00BF3AF8">
        <w:rPr>
          <w:rFonts w:ascii="Palatino Linotype" w:eastAsia="Calibri" w:hAnsi="Palatino Linotype"/>
          <w:b/>
        </w:rPr>
        <w:t xml:space="preserve">Recurrente </w:t>
      </w:r>
      <w:r w:rsidRPr="00BF3AF8">
        <w:rPr>
          <w:rFonts w:ascii="Palatino Linotype" w:eastAsia="Calibri" w:hAnsi="Palatino Linotype"/>
        </w:rPr>
        <w:t xml:space="preserve">interpuso el recurso de revisión al que se le asignó el número de expediente con número de folio </w:t>
      </w:r>
      <w:r w:rsidR="00B77958" w:rsidRPr="00BF3AF8">
        <w:rPr>
          <w:rFonts w:ascii="Palatino Linotype" w:eastAsia="Calibri" w:hAnsi="Palatino Linotype"/>
          <w:b/>
        </w:rPr>
        <w:t>01</w:t>
      </w:r>
      <w:r w:rsidR="00183F2F" w:rsidRPr="00BF3AF8">
        <w:rPr>
          <w:rFonts w:ascii="Palatino Linotype" w:eastAsia="Calibri" w:hAnsi="Palatino Linotype"/>
          <w:b/>
        </w:rPr>
        <w:t>410</w:t>
      </w:r>
      <w:r w:rsidR="003B36D7" w:rsidRPr="00BF3AF8">
        <w:rPr>
          <w:rFonts w:ascii="Palatino Linotype" w:eastAsia="Calibri" w:hAnsi="Palatino Linotype"/>
          <w:b/>
        </w:rPr>
        <w:t>/INFOEM/AD/RR/202</w:t>
      </w:r>
      <w:r w:rsidR="00183F2F" w:rsidRPr="00BF3AF8">
        <w:rPr>
          <w:rFonts w:ascii="Palatino Linotype" w:eastAsia="Calibri" w:hAnsi="Palatino Linotype"/>
          <w:b/>
        </w:rPr>
        <w:t>3</w:t>
      </w:r>
      <w:r w:rsidRPr="00BF3AF8">
        <w:rPr>
          <w:rFonts w:ascii="Palatino Linotype" w:eastAsia="Calibri" w:hAnsi="Palatino Linotype"/>
        </w:rPr>
        <w:t>, señalando como acto y como razones o motivos de inconformidad los siguientes</w:t>
      </w:r>
      <w:r w:rsidRPr="00BF3AF8">
        <w:rPr>
          <w:rFonts w:ascii="Palatino Linotype" w:eastAsia="Calibri" w:hAnsi="Palatino Linotype" w:cs="Arial"/>
        </w:rPr>
        <w:t>:</w:t>
      </w:r>
    </w:p>
    <w:p w14:paraId="00ACDA3A" w14:textId="77777777" w:rsidR="00DA297E" w:rsidRPr="00BF3AF8" w:rsidRDefault="00DA297E" w:rsidP="00130E0F">
      <w:pPr>
        <w:rPr>
          <w:rFonts w:eastAsia="Calibri"/>
        </w:rPr>
      </w:pPr>
    </w:p>
    <w:p w14:paraId="023C8B63" w14:textId="77777777" w:rsidR="00DA297E" w:rsidRPr="00BF3AF8" w:rsidRDefault="00DA297E" w:rsidP="00130E0F">
      <w:pPr>
        <w:numPr>
          <w:ilvl w:val="0"/>
          <w:numId w:val="15"/>
        </w:numPr>
        <w:spacing w:line="276" w:lineRule="auto"/>
        <w:jc w:val="both"/>
        <w:rPr>
          <w:rFonts w:ascii="Palatino Linotype" w:eastAsia="Calibri" w:hAnsi="Palatino Linotype" w:cs="Arial"/>
          <w:b/>
        </w:rPr>
      </w:pPr>
      <w:r w:rsidRPr="00BF3AF8">
        <w:rPr>
          <w:rFonts w:ascii="Palatino Linotype" w:eastAsia="Calibri" w:hAnsi="Palatino Linotype" w:cs="Arial"/>
          <w:b/>
        </w:rPr>
        <w:lastRenderedPageBreak/>
        <w:t>Acto Impugnado</w:t>
      </w:r>
    </w:p>
    <w:p w14:paraId="67BC0B74" w14:textId="090AC92C" w:rsidR="00DA297E" w:rsidRPr="00BF3AF8" w:rsidRDefault="00DA297E" w:rsidP="00130E0F">
      <w:pPr>
        <w:spacing w:line="276" w:lineRule="auto"/>
        <w:ind w:left="567"/>
        <w:jc w:val="both"/>
        <w:rPr>
          <w:rFonts w:ascii="Palatino Linotype" w:eastAsia="Calibri" w:hAnsi="Palatino Linotype"/>
          <w:i/>
          <w:color w:val="000000"/>
          <w:sz w:val="22"/>
          <w:szCs w:val="22"/>
        </w:rPr>
      </w:pPr>
      <w:r w:rsidRPr="00BF3AF8">
        <w:rPr>
          <w:rFonts w:ascii="Palatino Linotype" w:eastAsia="Calibri" w:hAnsi="Palatino Linotype"/>
          <w:i/>
          <w:color w:val="000000"/>
          <w:sz w:val="22"/>
          <w:szCs w:val="22"/>
        </w:rPr>
        <w:t>“</w:t>
      </w:r>
      <w:r w:rsidR="00183F2F" w:rsidRPr="00BF3AF8">
        <w:rPr>
          <w:rFonts w:ascii="Palatino Linotype" w:eastAsia="Calibri" w:hAnsi="Palatino Linotype"/>
          <w:i/>
          <w:color w:val="000000"/>
          <w:sz w:val="22"/>
          <w:szCs w:val="22"/>
        </w:rPr>
        <w:t>El oficio UTAIM/00502/2023 de fecha 24 de febrero de 2023, emitido por la Titular de la Unidad de Transparencia y acceso a la Información Pública del Municipio de Tlalnepantla de Baz, Estado de México, por medio del cual da contestación a mi solicitud con número de folio 00006/TLALNEPA/AD/2023, presentada vía SARCOEM</w:t>
      </w:r>
      <w:r w:rsidRPr="00BF3AF8">
        <w:rPr>
          <w:rFonts w:ascii="Palatino Linotype" w:eastAsia="Calibri" w:hAnsi="Palatino Linotype"/>
          <w:i/>
          <w:color w:val="000000"/>
          <w:sz w:val="22"/>
          <w:szCs w:val="22"/>
        </w:rPr>
        <w:t>” (Sic)</w:t>
      </w:r>
    </w:p>
    <w:p w14:paraId="341055C6" w14:textId="77777777" w:rsidR="00DA297E" w:rsidRPr="00BF3AF8" w:rsidRDefault="00DA297E" w:rsidP="00130E0F">
      <w:pPr>
        <w:spacing w:line="276" w:lineRule="auto"/>
        <w:ind w:left="567"/>
        <w:jc w:val="both"/>
        <w:rPr>
          <w:rFonts w:ascii="Palatino Linotype" w:eastAsia="Calibri" w:hAnsi="Palatino Linotype" w:cs="Arial"/>
          <w:b/>
          <w:i/>
          <w:sz w:val="22"/>
          <w:szCs w:val="22"/>
        </w:rPr>
      </w:pPr>
    </w:p>
    <w:p w14:paraId="71B75096" w14:textId="77777777" w:rsidR="00DA297E" w:rsidRPr="00BF3AF8" w:rsidRDefault="00DA297E" w:rsidP="00130E0F">
      <w:pPr>
        <w:spacing w:line="276" w:lineRule="auto"/>
        <w:ind w:left="567"/>
        <w:jc w:val="both"/>
        <w:rPr>
          <w:rFonts w:ascii="Palatino Linotype" w:eastAsia="Calibri" w:hAnsi="Palatino Linotype" w:cs="Arial"/>
          <w:b/>
          <w:i/>
          <w:sz w:val="22"/>
          <w:szCs w:val="22"/>
        </w:rPr>
      </w:pPr>
    </w:p>
    <w:p w14:paraId="209B8B85" w14:textId="77777777" w:rsidR="00DA297E" w:rsidRPr="00BF3AF8" w:rsidRDefault="00DA297E" w:rsidP="00130E0F">
      <w:pPr>
        <w:numPr>
          <w:ilvl w:val="0"/>
          <w:numId w:val="15"/>
        </w:numPr>
        <w:spacing w:line="276" w:lineRule="auto"/>
        <w:jc w:val="both"/>
        <w:rPr>
          <w:rFonts w:ascii="Palatino Linotype" w:eastAsia="Calibri" w:hAnsi="Palatino Linotype" w:cs="Arial"/>
          <w:b/>
        </w:rPr>
      </w:pPr>
      <w:r w:rsidRPr="00BF3AF8">
        <w:rPr>
          <w:rFonts w:ascii="Palatino Linotype" w:eastAsia="Calibri" w:hAnsi="Palatino Linotype" w:cs="Arial"/>
          <w:b/>
        </w:rPr>
        <w:t>Razones o motivos de inconformidad</w:t>
      </w:r>
    </w:p>
    <w:p w14:paraId="0A443F11" w14:textId="552F9EC1" w:rsidR="00DA297E" w:rsidRPr="00BF3AF8" w:rsidRDefault="00DA297E" w:rsidP="00130E0F">
      <w:pPr>
        <w:spacing w:line="276" w:lineRule="auto"/>
        <w:ind w:left="567"/>
        <w:jc w:val="both"/>
        <w:rPr>
          <w:rFonts w:ascii="Palatino Linotype" w:eastAsia="Calibri" w:hAnsi="Palatino Linotype"/>
          <w:i/>
          <w:color w:val="000000"/>
          <w:sz w:val="22"/>
          <w:szCs w:val="22"/>
        </w:rPr>
      </w:pPr>
      <w:r w:rsidRPr="00BF3AF8">
        <w:rPr>
          <w:rFonts w:ascii="Palatino Linotype" w:eastAsia="Calibri" w:hAnsi="Palatino Linotype"/>
          <w:i/>
          <w:color w:val="000000"/>
          <w:sz w:val="22"/>
          <w:szCs w:val="22"/>
        </w:rPr>
        <w:t>“</w:t>
      </w:r>
      <w:r w:rsidR="00183F2F" w:rsidRPr="00BF3AF8">
        <w:rPr>
          <w:rFonts w:ascii="Palatino Linotype" w:eastAsia="Calibri" w:hAnsi="Palatino Linotype"/>
          <w:i/>
          <w:color w:val="000000"/>
          <w:sz w:val="22"/>
          <w:szCs w:val="22"/>
        </w:rPr>
        <w:t xml:space="preserve">Con el acto Impugnado se viola mi derecho humano al acceso a la información, en </w:t>
      </w:r>
      <w:proofErr w:type="spellStart"/>
      <w:r w:rsidR="00183F2F" w:rsidRPr="00BF3AF8">
        <w:rPr>
          <w:rFonts w:ascii="Palatino Linotype" w:eastAsia="Calibri" w:hAnsi="Palatino Linotype"/>
          <w:i/>
          <w:color w:val="000000"/>
          <w:sz w:val="22"/>
          <w:szCs w:val="22"/>
        </w:rPr>
        <w:t>especifico</w:t>
      </w:r>
      <w:proofErr w:type="spellEnd"/>
      <w:r w:rsidR="00183F2F" w:rsidRPr="00BF3AF8">
        <w:rPr>
          <w:rFonts w:ascii="Palatino Linotype" w:eastAsia="Calibri" w:hAnsi="Palatino Linotype"/>
          <w:i/>
          <w:color w:val="000000"/>
          <w:sz w:val="22"/>
          <w:szCs w:val="22"/>
        </w:rPr>
        <w:t xml:space="preserve"> a la información con datos personales, ya que a través del acto impugnado se concluye mi solicitud, sin que se </w:t>
      </w:r>
      <w:proofErr w:type="spellStart"/>
      <w:r w:rsidR="00183F2F" w:rsidRPr="00BF3AF8">
        <w:rPr>
          <w:rFonts w:ascii="Palatino Linotype" w:eastAsia="Calibri" w:hAnsi="Palatino Linotype"/>
          <w:i/>
          <w:color w:val="000000"/>
          <w:sz w:val="22"/>
          <w:szCs w:val="22"/>
        </w:rPr>
        <w:t>de</w:t>
      </w:r>
      <w:proofErr w:type="spellEnd"/>
      <w:r w:rsidR="00183F2F" w:rsidRPr="00BF3AF8">
        <w:rPr>
          <w:rFonts w:ascii="Palatino Linotype" w:eastAsia="Calibri" w:hAnsi="Palatino Linotype"/>
          <w:i/>
          <w:color w:val="000000"/>
          <w:sz w:val="22"/>
          <w:szCs w:val="22"/>
        </w:rPr>
        <w:t xml:space="preserve"> la oportunidad a la suscrita de ELEGIR si quiero ejercer mi derecho de solicitud a través del trámite especifico que se refiere ese acto hoy impugnado, o bien a través de la solicitud SARCOEM con número de folio 00006/TLALNEPA/AD/2023, como lo regula el artículo 114 de la Ley de Protección de Datos Personales en Posesión de los Sujetos Obligados del Estado de México y Municipios, máxime que lo que se me informa tampoco se realizó en el plazo que regula el citado artículo, esto es, en el plazo no mayor a 5 días siguientes a la presentación de mi solicitud SARCOEM con número de folio 00006/TLALNEPA/AD/2023. Desde este momento expreso mi elección, a efecto de que mi solicitud presentada a través de SARCOEM con número de folio 00006/TLALNEPA/AD/2023, se </w:t>
      </w:r>
      <w:proofErr w:type="spellStart"/>
      <w:r w:rsidR="00183F2F" w:rsidRPr="00BF3AF8">
        <w:rPr>
          <w:rFonts w:ascii="Palatino Linotype" w:eastAsia="Calibri" w:hAnsi="Palatino Linotype"/>
          <w:i/>
          <w:color w:val="000000"/>
          <w:sz w:val="22"/>
          <w:szCs w:val="22"/>
        </w:rPr>
        <w:t>de</w:t>
      </w:r>
      <w:proofErr w:type="spellEnd"/>
      <w:r w:rsidR="00183F2F" w:rsidRPr="00BF3AF8">
        <w:rPr>
          <w:rFonts w:ascii="Palatino Linotype" w:eastAsia="Calibri" w:hAnsi="Palatino Linotype"/>
          <w:i/>
          <w:color w:val="000000"/>
          <w:sz w:val="22"/>
          <w:szCs w:val="22"/>
        </w:rPr>
        <w:t xml:space="preserve"> trámite y atención a través de la vía de SARCOEM Y NO a través de trámite especifico que se señala en el acto impugnado. Por tal motivo, se considera que el oficio UTAIM/00502/2023 de fecha 24 de febrero de 2023, es ilegal y por tal motivo debe revocarse, para el efecto de que se ordene al sujeto obligado, haga entrega a la suscrita recurrente la copia certificada del documento solicitado en mi solicitud SARCOEM con número de folio 00006/TLALNEPA/AD/2023.</w:t>
      </w:r>
      <w:r w:rsidRPr="00BF3AF8">
        <w:rPr>
          <w:rFonts w:ascii="Palatino Linotype" w:eastAsia="Calibri" w:hAnsi="Palatino Linotype"/>
          <w:i/>
          <w:color w:val="000000"/>
          <w:sz w:val="22"/>
          <w:szCs w:val="22"/>
        </w:rPr>
        <w:t>” (Sic)</w:t>
      </w:r>
    </w:p>
    <w:p w14:paraId="1C4B3749" w14:textId="77777777" w:rsidR="00183F2F" w:rsidRPr="00BF3AF8" w:rsidRDefault="00183F2F" w:rsidP="00130E0F">
      <w:pPr>
        <w:spacing w:line="276" w:lineRule="auto"/>
        <w:jc w:val="both"/>
        <w:rPr>
          <w:rFonts w:ascii="Palatino Linotype" w:eastAsia="Calibri" w:hAnsi="Palatino Linotype"/>
          <w:i/>
          <w:color w:val="000000"/>
          <w:sz w:val="22"/>
          <w:szCs w:val="22"/>
        </w:rPr>
      </w:pPr>
    </w:p>
    <w:p w14:paraId="3D148944" w14:textId="71A2D65B" w:rsidR="00183F2F" w:rsidRPr="00BF3AF8" w:rsidRDefault="00183F2F" w:rsidP="00130E0F">
      <w:pPr>
        <w:spacing w:line="360" w:lineRule="auto"/>
        <w:jc w:val="both"/>
        <w:rPr>
          <w:rFonts w:ascii="Palatino Linotype" w:eastAsia="Calibri" w:hAnsi="Palatino Linotype"/>
          <w:iCs/>
          <w:color w:val="000000"/>
          <w:lang w:val="es-MX"/>
        </w:rPr>
      </w:pPr>
      <w:r w:rsidRPr="00BF3AF8">
        <w:rPr>
          <w:rFonts w:ascii="Palatino Linotype" w:eastAsia="Calibri" w:hAnsi="Palatino Linotype"/>
          <w:iCs/>
          <w:color w:val="000000"/>
        </w:rPr>
        <w:t>La particular adjuntó el archivo electrónico denominado “RESP-SARCOEM-00006.pdf”, el cual contiene la respuesta emitida por el Sujeto Obligado.</w:t>
      </w:r>
    </w:p>
    <w:p w14:paraId="7734292B" w14:textId="77777777" w:rsidR="00DA297E" w:rsidRPr="00BF3AF8" w:rsidRDefault="00DA297E" w:rsidP="00130E0F">
      <w:pPr>
        <w:spacing w:line="360" w:lineRule="auto"/>
        <w:jc w:val="both"/>
        <w:rPr>
          <w:rFonts w:ascii="Palatino Linotype" w:eastAsia="Calibri" w:hAnsi="Palatino Linotype" w:cs="Arial"/>
          <w:b/>
          <w:szCs w:val="28"/>
        </w:rPr>
      </w:pPr>
    </w:p>
    <w:p w14:paraId="271C4717" w14:textId="77777777" w:rsidR="00DA297E" w:rsidRPr="00BF3AF8" w:rsidRDefault="0025544E" w:rsidP="00130E0F">
      <w:pPr>
        <w:spacing w:line="360" w:lineRule="auto"/>
        <w:jc w:val="both"/>
        <w:rPr>
          <w:rFonts w:ascii="Palatino Linotype" w:eastAsia="Calibri" w:hAnsi="Palatino Linotype" w:cs="Arial"/>
          <w:b/>
          <w:sz w:val="28"/>
          <w:szCs w:val="28"/>
        </w:rPr>
      </w:pPr>
      <w:r w:rsidRPr="00BF3AF8">
        <w:rPr>
          <w:rFonts w:ascii="Palatino Linotype" w:eastAsia="Calibri" w:hAnsi="Palatino Linotype" w:cs="Arial"/>
          <w:b/>
          <w:sz w:val="28"/>
          <w:szCs w:val="28"/>
        </w:rPr>
        <w:t>CUAR</w:t>
      </w:r>
      <w:r w:rsidR="00DA297E" w:rsidRPr="00BF3AF8">
        <w:rPr>
          <w:rFonts w:ascii="Palatino Linotype" w:eastAsia="Calibri" w:hAnsi="Palatino Linotype" w:cs="Arial"/>
          <w:b/>
          <w:sz w:val="28"/>
          <w:szCs w:val="28"/>
        </w:rPr>
        <w:t>TO. Del turno del recurso de revisión.</w:t>
      </w:r>
    </w:p>
    <w:p w14:paraId="02E00990" w14:textId="20BFD759" w:rsidR="00DA297E" w:rsidRPr="00BF3AF8" w:rsidRDefault="00DA297E" w:rsidP="00130E0F">
      <w:pPr>
        <w:spacing w:line="360" w:lineRule="auto"/>
        <w:jc w:val="both"/>
        <w:rPr>
          <w:rFonts w:ascii="Palatino Linotype" w:eastAsia="Calibri" w:hAnsi="Palatino Linotype" w:cs="Arial"/>
          <w:lang w:val="es-ES_tradnl"/>
        </w:rPr>
      </w:pPr>
      <w:r w:rsidRPr="00BF3AF8">
        <w:rPr>
          <w:rFonts w:ascii="Palatino Linotype" w:eastAsia="Calibri" w:hAnsi="Palatino Linotype" w:cs="Arial"/>
        </w:rPr>
        <w:t xml:space="preserve">En fecha </w:t>
      </w:r>
      <w:r w:rsidR="00785145" w:rsidRPr="00BF3AF8">
        <w:rPr>
          <w:rFonts w:ascii="Palatino Linotype" w:eastAsia="Calibri" w:hAnsi="Palatino Linotype" w:cs="Arial"/>
        </w:rPr>
        <w:t>trece</w:t>
      </w:r>
      <w:r w:rsidR="00B77958" w:rsidRPr="00BF3AF8">
        <w:rPr>
          <w:rFonts w:ascii="Palatino Linotype" w:eastAsia="Calibri" w:hAnsi="Palatino Linotype"/>
        </w:rPr>
        <w:t xml:space="preserve"> de </w:t>
      </w:r>
      <w:r w:rsidR="00785145" w:rsidRPr="00BF3AF8">
        <w:rPr>
          <w:rFonts w:ascii="Palatino Linotype" w:eastAsia="Calibri" w:hAnsi="Palatino Linotype"/>
        </w:rPr>
        <w:t>marzo</w:t>
      </w:r>
      <w:r w:rsidR="003B36D7" w:rsidRPr="00BF3AF8">
        <w:rPr>
          <w:rFonts w:ascii="Palatino Linotype" w:eastAsia="Calibri" w:hAnsi="Palatino Linotype"/>
        </w:rPr>
        <w:t xml:space="preserve"> de dos mil veinti</w:t>
      </w:r>
      <w:r w:rsidR="00785145" w:rsidRPr="00BF3AF8">
        <w:rPr>
          <w:rFonts w:ascii="Palatino Linotype" w:eastAsia="Calibri" w:hAnsi="Palatino Linotype"/>
        </w:rPr>
        <w:t>tré</w:t>
      </w:r>
      <w:r w:rsidR="003B36D7" w:rsidRPr="00BF3AF8">
        <w:rPr>
          <w:rFonts w:ascii="Palatino Linotype" w:eastAsia="Calibri" w:hAnsi="Palatino Linotype"/>
        </w:rPr>
        <w:t>s</w:t>
      </w:r>
      <w:r w:rsidRPr="00BF3AF8">
        <w:rPr>
          <w:rFonts w:ascii="Palatino Linotype" w:eastAsia="Calibri" w:hAnsi="Palatino Linotype" w:cs="Arial"/>
        </w:rPr>
        <w:t xml:space="preserve">, el </w:t>
      </w:r>
      <w:r w:rsidRPr="00BF3AF8">
        <w:rPr>
          <w:rFonts w:ascii="Palatino Linotype" w:eastAsia="Calibri" w:hAnsi="Palatino Linotype" w:cs="Arial"/>
          <w:lang w:val="es-ES_tradnl"/>
        </w:rPr>
        <w:t>recurso de que</w:t>
      </w:r>
      <w:r w:rsidRPr="00BF3AF8">
        <w:rPr>
          <w:rFonts w:ascii="Palatino Linotype" w:eastAsia="Calibri" w:hAnsi="Palatino Linotype" w:cs="Arial"/>
        </w:rPr>
        <w:t xml:space="preserve"> se trata</w:t>
      </w:r>
      <w:r w:rsidRPr="00BF3AF8">
        <w:rPr>
          <w:rFonts w:ascii="Palatino Linotype" w:eastAsia="Calibri" w:hAnsi="Palatino Linotype" w:cs="Arial"/>
          <w:lang w:val="es-ES_tradnl"/>
        </w:rPr>
        <w:t xml:space="preserve"> se registró en el </w:t>
      </w:r>
      <w:r w:rsidRPr="00BF3AF8">
        <w:rPr>
          <w:rFonts w:ascii="Palatino Linotype" w:eastAsia="Calibri" w:hAnsi="Palatino Linotype" w:cs="Arial"/>
          <w:b/>
          <w:lang w:val="es-ES_tradnl"/>
        </w:rPr>
        <w:t>SARCOEM</w:t>
      </w:r>
      <w:r w:rsidR="003B36D7" w:rsidRPr="00BF3AF8">
        <w:rPr>
          <w:rFonts w:ascii="Palatino Linotype" w:eastAsia="Calibri" w:hAnsi="Palatino Linotype" w:cs="Arial"/>
          <w:lang w:val="es-ES_tradnl"/>
        </w:rPr>
        <w:t xml:space="preserve"> y fue turnado al Comisionado Presidente</w:t>
      </w:r>
      <w:r w:rsidRPr="00BF3AF8">
        <w:rPr>
          <w:rFonts w:ascii="Palatino Linotype" w:eastAsia="Calibri" w:hAnsi="Palatino Linotype" w:cs="Arial"/>
          <w:lang w:val="es-ES_tradnl"/>
        </w:rPr>
        <w:t xml:space="preserve"> </w:t>
      </w:r>
      <w:r w:rsidR="003B36D7" w:rsidRPr="00BF3AF8">
        <w:rPr>
          <w:rFonts w:ascii="Palatino Linotype" w:eastAsia="Calibri" w:hAnsi="Palatino Linotype" w:cs="Arial"/>
          <w:lang w:val="es-ES_tradnl"/>
        </w:rPr>
        <w:t>José Martínez Vilchis</w:t>
      </w:r>
      <w:r w:rsidRPr="00BF3AF8">
        <w:rPr>
          <w:rFonts w:ascii="Palatino Linotype" w:eastAsia="Calibri" w:hAnsi="Palatino Linotype" w:cs="Arial"/>
          <w:lang w:val="es-ES_tradnl"/>
        </w:rPr>
        <w:t xml:space="preserve">, a efecto de que decretara su admisión o </w:t>
      </w:r>
      <w:proofErr w:type="spellStart"/>
      <w:r w:rsidRPr="00BF3AF8">
        <w:rPr>
          <w:rFonts w:ascii="Palatino Linotype" w:eastAsia="Calibri" w:hAnsi="Palatino Linotype" w:cs="Arial"/>
          <w:lang w:val="es-ES_tradnl"/>
        </w:rPr>
        <w:t>desechamiento</w:t>
      </w:r>
      <w:proofErr w:type="spellEnd"/>
      <w:r w:rsidRPr="00BF3AF8">
        <w:rPr>
          <w:rFonts w:ascii="Palatino Linotype" w:eastAsia="Calibri" w:hAnsi="Palatino Linotype" w:cs="Arial"/>
          <w:lang w:val="es-ES_tradnl"/>
        </w:rPr>
        <w:t xml:space="preserve">, ello en términos de los artículos 11 y </w:t>
      </w:r>
      <w:r w:rsidRPr="00BF3AF8">
        <w:rPr>
          <w:rFonts w:ascii="Palatino Linotype" w:eastAsia="Calibri" w:hAnsi="Palatino Linotype" w:cs="Arial"/>
          <w:lang w:val="es-ES_tradnl"/>
        </w:rPr>
        <w:lastRenderedPageBreak/>
        <w:t xml:space="preserve">127, de la Ley de Protección de Datos Personales en Posesión de Sujetos Obligados del Estado de México y Municipios, en relación con el diverso 185, fracción I, de la </w:t>
      </w:r>
      <w:r w:rsidRPr="00BF3AF8">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BF3AF8">
        <w:rPr>
          <w:rFonts w:ascii="Palatino Linotype" w:eastAsia="Calibri" w:hAnsi="Palatino Linotype" w:cs="Arial"/>
          <w:lang w:val="es-ES_tradnl"/>
        </w:rPr>
        <w:t>.</w:t>
      </w:r>
    </w:p>
    <w:p w14:paraId="67DB825F" w14:textId="77777777" w:rsidR="00DA297E" w:rsidRPr="00BF3AF8" w:rsidRDefault="00DA297E" w:rsidP="00130E0F">
      <w:pPr>
        <w:spacing w:line="360" w:lineRule="auto"/>
        <w:jc w:val="both"/>
        <w:rPr>
          <w:rFonts w:ascii="Palatino Linotype" w:eastAsia="Calibri" w:hAnsi="Palatino Linotype" w:cs="Arial"/>
          <w:b/>
          <w:sz w:val="22"/>
        </w:rPr>
      </w:pPr>
    </w:p>
    <w:p w14:paraId="6B256508" w14:textId="15FB6981" w:rsidR="00DA297E" w:rsidRPr="00BF3AF8" w:rsidRDefault="0025544E" w:rsidP="00130E0F">
      <w:pPr>
        <w:spacing w:line="360" w:lineRule="auto"/>
        <w:jc w:val="both"/>
        <w:rPr>
          <w:rFonts w:ascii="Palatino Linotype" w:eastAsia="Calibri" w:hAnsi="Palatino Linotype" w:cs="Arial"/>
          <w:b/>
          <w:sz w:val="28"/>
        </w:rPr>
      </w:pPr>
      <w:r w:rsidRPr="00BF3AF8">
        <w:rPr>
          <w:rFonts w:ascii="Palatino Linotype" w:eastAsia="Calibri" w:hAnsi="Palatino Linotype" w:cs="Arial"/>
          <w:b/>
          <w:sz w:val="28"/>
        </w:rPr>
        <w:t>QUIN</w:t>
      </w:r>
      <w:r w:rsidR="00DA297E" w:rsidRPr="00BF3AF8">
        <w:rPr>
          <w:rFonts w:ascii="Palatino Linotype" w:eastAsia="Calibri" w:hAnsi="Palatino Linotype" w:cs="Arial"/>
          <w:b/>
          <w:sz w:val="28"/>
        </w:rPr>
        <w:t xml:space="preserve">TO. De la Admisión </w:t>
      </w:r>
      <w:r w:rsidR="00F46A23" w:rsidRPr="00BF3AF8">
        <w:rPr>
          <w:rFonts w:ascii="Palatino Linotype" w:eastAsia="Calibri" w:hAnsi="Palatino Linotype" w:cs="Arial"/>
          <w:b/>
          <w:sz w:val="28"/>
        </w:rPr>
        <w:t>y la Etapa de Conciliación.</w:t>
      </w:r>
    </w:p>
    <w:p w14:paraId="14A1D1AE" w14:textId="28D5EE41" w:rsidR="00DA297E" w:rsidRPr="00BF3AF8" w:rsidRDefault="00DA297E" w:rsidP="00130E0F">
      <w:pPr>
        <w:spacing w:line="360" w:lineRule="auto"/>
        <w:jc w:val="both"/>
        <w:rPr>
          <w:rFonts w:ascii="Palatino Linotype" w:eastAsia="Calibri" w:hAnsi="Palatino Linotype" w:cs="Arial"/>
        </w:rPr>
      </w:pPr>
      <w:r w:rsidRPr="00BF3AF8">
        <w:rPr>
          <w:rFonts w:ascii="Palatino Linotype" w:eastAsia="Calibri" w:hAnsi="Palatino Linotype" w:cs="Arial"/>
        </w:rPr>
        <w:t xml:space="preserve">En fecha </w:t>
      </w:r>
      <w:r w:rsidR="00785145" w:rsidRPr="00BF3AF8">
        <w:rPr>
          <w:rFonts w:ascii="Palatino Linotype" w:eastAsia="Calibri" w:hAnsi="Palatino Linotype" w:cs="Arial"/>
          <w:b/>
          <w:bCs/>
        </w:rPr>
        <w:t>veintiuno</w:t>
      </w:r>
      <w:r w:rsidR="00B77958" w:rsidRPr="00BF3AF8">
        <w:rPr>
          <w:rFonts w:ascii="Palatino Linotype" w:eastAsia="Calibri" w:hAnsi="Palatino Linotype"/>
          <w:b/>
          <w:bCs/>
        </w:rPr>
        <w:t xml:space="preserve"> de </w:t>
      </w:r>
      <w:r w:rsidR="00785145" w:rsidRPr="00BF3AF8">
        <w:rPr>
          <w:rFonts w:ascii="Palatino Linotype" w:eastAsia="Calibri" w:hAnsi="Palatino Linotype"/>
          <w:b/>
          <w:bCs/>
        </w:rPr>
        <w:t>marzo</w:t>
      </w:r>
      <w:r w:rsidR="00793C1A" w:rsidRPr="00BF3AF8">
        <w:rPr>
          <w:rFonts w:ascii="Palatino Linotype" w:eastAsia="Calibri" w:hAnsi="Palatino Linotype"/>
          <w:b/>
          <w:bCs/>
        </w:rPr>
        <w:t xml:space="preserve"> de dos mil veinti</w:t>
      </w:r>
      <w:r w:rsidR="00785145" w:rsidRPr="00BF3AF8">
        <w:rPr>
          <w:rFonts w:ascii="Palatino Linotype" w:eastAsia="Calibri" w:hAnsi="Palatino Linotype"/>
          <w:b/>
          <w:bCs/>
        </w:rPr>
        <w:t>tré</w:t>
      </w:r>
      <w:r w:rsidR="00793C1A" w:rsidRPr="00BF3AF8">
        <w:rPr>
          <w:rFonts w:ascii="Palatino Linotype" w:eastAsia="Calibri" w:hAnsi="Palatino Linotype"/>
          <w:b/>
          <w:bCs/>
        </w:rPr>
        <w:t>s</w:t>
      </w:r>
      <w:r w:rsidRPr="00BF3AF8">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EF5B7BC" w14:textId="77777777" w:rsidR="00DA297E" w:rsidRPr="00BF3AF8" w:rsidRDefault="00DA297E" w:rsidP="00130E0F">
      <w:pPr>
        <w:spacing w:line="360" w:lineRule="auto"/>
        <w:jc w:val="both"/>
        <w:rPr>
          <w:rFonts w:ascii="Palatino Linotype" w:eastAsia="Calibri" w:hAnsi="Palatino Linotype" w:cs="Arial"/>
        </w:rPr>
      </w:pPr>
    </w:p>
    <w:p w14:paraId="539671A0" w14:textId="77777777" w:rsidR="00DA297E" w:rsidRPr="00BF3AF8" w:rsidRDefault="00DA297E" w:rsidP="00130E0F">
      <w:pPr>
        <w:spacing w:line="360" w:lineRule="auto"/>
        <w:jc w:val="both"/>
        <w:rPr>
          <w:rFonts w:ascii="Palatino Linotype" w:eastAsia="Calibri" w:hAnsi="Palatino Linotype" w:cs="Arial"/>
        </w:rPr>
      </w:pPr>
      <w:r w:rsidRPr="00BF3AF8">
        <w:rPr>
          <w:rFonts w:ascii="Palatino Linotype" w:eastAsia="Calibri" w:hAnsi="Palatino Linotype" w:cs="Arial"/>
        </w:rPr>
        <w:t>Asimismo, derivado del acuerdo de admisión de exhortación a la conciliación, tanto el</w:t>
      </w:r>
      <w:r w:rsidRPr="00BF3AF8">
        <w:rPr>
          <w:rFonts w:ascii="Palatino Linotype" w:eastAsia="Calibri" w:hAnsi="Palatino Linotype" w:cs="Arial"/>
          <w:b/>
        </w:rPr>
        <w:t xml:space="preserve"> Sujeto Obligado </w:t>
      </w:r>
      <w:r w:rsidRPr="00BF3AF8">
        <w:rPr>
          <w:rFonts w:ascii="Palatino Linotype" w:eastAsia="Calibri" w:hAnsi="Palatino Linotype" w:cs="Arial"/>
        </w:rPr>
        <w:t>como la</w:t>
      </w:r>
      <w:r w:rsidRPr="00BF3AF8">
        <w:rPr>
          <w:rFonts w:ascii="Palatino Linotype" w:eastAsia="Calibri" w:hAnsi="Palatino Linotype" w:cs="Arial"/>
          <w:b/>
        </w:rPr>
        <w:t xml:space="preserve"> Recurrente</w:t>
      </w:r>
      <w:r w:rsidRPr="00BF3AF8">
        <w:rPr>
          <w:rFonts w:ascii="Palatino Linotype" w:eastAsia="Calibri" w:hAnsi="Palatino Linotype" w:cs="Arial"/>
        </w:rPr>
        <w:t>,</w:t>
      </w:r>
      <w:r w:rsidRPr="00BF3AF8">
        <w:rPr>
          <w:rFonts w:ascii="Palatino Linotype" w:eastAsia="Calibri" w:hAnsi="Palatino Linotype" w:cs="Arial"/>
          <w:b/>
        </w:rPr>
        <w:t xml:space="preserve"> </w:t>
      </w:r>
      <w:r w:rsidR="00B77958" w:rsidRPr="00BF3AF8">
        <w:rPr>
          <w:rFonts w:ascii="Palatino Linotype" w:eastAsia="Calibri" w:hAnsi="Palatino Linotype" w:cs="Arial"/>
          <w:b/>
        </w:rPr>
        <w:t xml:space="preserve">no </w:t>
      </w:r>
      <w:r w:rsidRPr="00BF3AF8">
        <w:rPr>
          <w:rFonts w:ascii="Palatino Linotype" w:eastAsia="Calibri" w:hAnsi="Palatino Linotype" w:cs="Arial"/>
        </w:rPr>
        <w:t xml:space="preserve">accedieron al procedimiento de conciliación dentro del plazo establecido mediante, robustece lo anterior, la siguiente imagen ilustrativa: </w:t>
      </w:r>
    </w:p>
    <w:p w14:paraId="4D91E828" w14:textId="049898D8" w:rsidR="00793C1A" w:rsidRPr="00BF3AF8" w:rsidRDefault="00785145" w:rsidP="00130E0F">
      <w:pPr>
        <w:spacing w:line="360" w:lineRule="auto"/>
        <w:jc w:val="center"/>
        <w:rPr>
          <w:rFonts w:ascii="Palatino Linotype" w:eastAsia="Calibri" w:hAnsi="Palatino Linotype" w:cs="Arial"/>
        </w:rPr>
      </w:pPr>
      <w:r w:rsidRPr="00BF3AF8">
        <w:rPr>
          <w:noProof/>
          <w:lang w:val="es-MX" w:eastAsia="es-MX"/>
        </w:rPr>
        <w:drawing>
          <wp:inline distT="0" distB="0" distL="0" distR="0" wp14:anchorId="6D2C4C57" wp14:editId="014755FC">
            <wp:extent cx="5713147" cy="1362075"/>
            <wp:effectExtent l="114300" t="95250" r="116205" b="85725"/>
            <wp:docPr id="1908891848" name="Imagen 1"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91848" name="Imagen 1" descr="Captura de pantalla de computadora&#10;&#10;Descripción generada automáticamente"/>
                    <pic:cNvPicPr/>
                  </pic:nvPicPr>
                  <pic:blipFill rotWithShape="1">
                    <a:blip r:embed="rId7"/>
                    <a:srcRect l="24504" t="30696" r="25830" b="48256"/>
                    <a:stretch/>
                  </pic:blipFill>
                  <pic:spPr bwMode="auto">
                    <a:xfrm>
                      <a:off x="0" y="0"/>
                      <a:ext cx="5728751" cy="136579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18428FC" w14:textId="77777777" w:rsidR="00B77958" w:rsidRPr="00BF3AF8" w:rsidRDefault="00B77958" w:rsidP="00130E0F">
      <w:pPr>
        <w:pStyle w:val="Sinespaciado"/>
        <w:rPr>
          <w:rFonts w:eastAsia="Calibri"/>
        </w:rPr>
      </w:pPr>
    </w:p>
    <w:p w14:paraId="0FB2F126" w14:textId="77777777" w:rsidR="00785145" w:rsidRPr="00BF3AF8" w:rsidRDefault="00785145" w:rsidP="00130E0F">
      <w:pPr>
        <w:spacing w:line="360" w:lineRule="auto"/>
        <w:jc w:val="both"/>
        <w:rPr>
          <w:rFonts w:ascii="Palatino Linotype" w:eastAsia="Calibri" w:hAnsi="Palatino Linotype" w:cs="Arial"/>
          <w:b/>
          <w:sz w:val="28"/>
        </w:rPr>
      </w:pPr>
    </w:p>
    <w:p w14:paraId="6C45BDD6" w14:textId="77777777" w:rsidR="00785145" w:rsidRPr="00BF3AF8" w:rsidRDefault="00785145" w:rsidP="00130E0F">
      <w:pPr>
        <w:spacing w:line="360" w:lineRule="auto"/>
        <w:jc w:val="both"/>
        <w:rPr>
          <w:rFonts w:ascii="Palatino Linotype" w:eastAsia="Calibri" w:hAnsi="Palatino Linotype" w:cs="Arial"/>
          <w:b/>
          <w:sz w:val="28"/>
        </w:rPr>
      </w:pPr>
    </w:p>
    <w:p w14:paraId="76253F4F" w14:textId="5EDA002E" w:rsidR="00DA297E" w:rsidRPr="00BF3AF8" w:rsidRDefault="0025544E" w:rsidP="00130E0F">
      <w:pPr>
        <w:spacing w:line="360" w:lineRule="auto"/>
        <w:jc w:val="both"/>
        <w:rPr>
          <w:rFonts w:ascii="Palatino Linotype" w:eastAsia="Calibri" w:hAnsi="Palatino Linotype" w:cs="Arial"/>
          <w:b/>
          <w:sz w:val="28"/>
        </w:rPr>
      </w:pPr>
      <w:r w:rsidRPr="00BF3AF8">
        <w:rPr>
          <w:rFonts w:ascii="Palatino Linotype" w:eastAsia="Calibri" w:hAnsi="Palatino Linotype" w:cs="Arial"/>
          <w:b/>
          <w:sz w:val="28"/>
        </w:rPr>
        <w:t>SEXT</w:t>
      </w:r>
      <w:r w:rsidR="00DA297E" w:rsidRPr="00BF3AF8">
        <w:rPr>
          <w:rFonts w:ascii="Palatino Linotype" w:eastAsia="Calibri" w:hAnsi="Palatino Linotype" w:cs="Arial"/>
          <w:b/>
          <w:sz w:val="28"/>
        </w:rPr>
        <w:t>O. De la etapa de instrucción.</w:t>
      </w:r>
    </w:p>
    <w:p w14:paraId="0DFAABF8" w14:textId="7E3F6597" w:rsidR="00DA297E" w:rsidRPr="00BF3AF8" w:rsidRDefault="00DA297E" w:rsidP="00130E0F">
      <w:pPr>
        <w:spacing w:line="360" w:lineRule="auto"/>
        <w:jc w:val="both"/>
        <w:rPr>
          <w:rFonts w:ascii="Palatino Linotype" w:eastAsia="Calibri" w:hAnsi="Palatino Linotype" w:cs="Arial"/>
          <w:b/>
          <w:sz w:val="28"/>
        </w:rPr>
      </w:pPr>
      <w:r w:rsidRPr="00BF3AF8">
        <w:rPr>
          <w:rFonts w:ascii="Palatino Linotype" w:eastAsia="Calibri" w:hAnsi="Palatino Linotype" w:cs="Arial"/>
        </w:rPr>
        <w:t>Una vez abierta la etapa de Manifestaciones y transcurrido el término legal referido,</w:t>
      </w:r>
      <w:r w:rsidRPr="00BF3AF8">
        <w:rPr>
          <w:rFonts w:ascii="Palatino Linotype" w:eastAsia="Calibri" w:hAnsi="Palatino Linotype" w:cs="Arial"/>
          <w:b/>
        </w:rPr>
        <w:t xml:space="preserve"> </w:t>
      </w:r>
      <w:r w:rsidRPr="00BF3AF8">
        <w:rPr>
          <w:rFonts w:ascii="Palatino Linotype" w:eastAsia="Calibri" w:hAnsi="Palatino Linotype" w:cs="Arial"/>
        </w:rPr>
        <w:t xml:space="preserve">de las constancias que obran en el </w:t>
      </w:r>
      <w:r w:rsidRPr="00BF3AF8">
        <w:rPr>
          <w:rFonts w:ascii="Palatino Linotype" w:eastAsia="Calibri" w:hAnsi="Palatino Linotype" w:cs="Arial"/>
          <w:b/>
        </w:rPr>
        <w:t>SARCOEM</w:t>
      </w:r>
      <w:r w:rsidRPr="00BF3AF8">
        <w:rPr>
          <w:rFonts w:ascii="Palatino Linotype" w:eastAsia="Calibri" w:hAnsi="Palatino Linotype" w:cs="Arial"/>
        </w:rPr>
        <w:t>,</w:t>
      </w:r>
      <w:r w:rsidRPr="00BF3AF8">
        <w:rPr>
          <w:rFonts w:ascii="Palatino Linotype" w:eastAsia="Calibri" w:hAnsi="Palatino Linotype" w:cs="Arial"/>
          <w:b/>
        </w:rPr>
        <w:t xml:space="preserve"> </w:t>
      </w:r>
      <w:r w:rsidRPr="00BF3AF8">
        <w:rPr>
          <w:rFonts w:ascii="Palatino Linotype" w:eastAsia="Calibri" w:hAnsi="Palatino Linotype" w:cs="Arial"/>
        </w:rPr>
        <w:t>se advierte que el</w:t>
      </w:r>
      <w:r w:rsidRPr="00BF3AF8">
        <w:rPr>
          <w:rFonts w:ascii="Palatino Linotype" w:eastAsia="Calibri" w:hAnsi="Palatino Linotype" w:cs="Arial"/>
          <w:b/>
        </w:rPr>
        <w:t xml:space="preserve"> Sujeto Obligado</w:t>
      </w:r>
      <w:r w:rsidRPr="00BF3AF8">
        <w:rPr>
          <w:rFonts w:ascii="Palatino Linotype" w:eastAsia="Calibri" w:hAnsi="Palatino Linotype" w:cs="Arial"/>
        </w:rPr>
        <w:t xml:space="preserve">, en fecha </w:t>
      </w:r>
      <w:r w:rsidR="00B77958" w:rsidRPr="00BF3AF8">
        <w:rPr>
          <w:rFonts w:ascii="Palatino Linotype" w:eastAsia="Calibri" w:hAnsi="Palatino Linotype" w:cs="Arial"/>
        </w:rPr>
        <w:t>veinti</w:t>
      </w:r>
      <w:r w:rsidR="002C40FD" w:rsidRPr="00BF3AF8">
        <w:rPr>
          <w:rFonts w:ascii="Palatino Linotype" w:eastAsia="Calibri" w:hAnsi="Palatino Linotype" w:cs="Arial"/>
        </w:rPr>
        <w:t>dós</w:t>
      </w:r>
      <w:r w:rsidR="00B77958" w:rsidRPr="00BF3AF8">
        <w:rPr>
          <w:rFonts w:ascii="Palatino Linotype" w:eastAsia="Calibri" w:hAnsi="Palatino Linotype" w:cs="Arial"/>
        </w:rPr>
        <w:t xml:space="preserve"> de </w:t>
      </w:r>
      <w:r w:rsidR="002C40FD" w:rsidRPr="00BF3AF8">
        <w:rPr>
          <w:rFonts w:ascii="Palatino Linotype" w:eastAsia="Calibri" w:hAnsi="Palatino Linotype" w:cs="Arial"/>
        </w:rPr>
        <w:t>mayo</w:t>
      </w:r>
      <w:r w:rsidR="00B77958" w:rsidRPr="00BF3AF8">
        <w:rPr>
          <w:rFonts w:ascii="Palatino Linotype" w:eastAsia="Calibri" w:hAnsi="Palatino Linotype" w:cs="Arial"/>
        </w:rPr>
        <w:t xml:space="preserve"> de dos mil veinti</w:t>
      </w:r>
      <w:r w:rsidR="002C40FD" w:rsidRPr="00BF3AF8">
        <w:rPr>
          <w:rFonts w:ascii="Palatino Linotype" w:eastAsia="Calibri" w:hAnsi="Palatino Linotype" w:cs="Arial"/>
        </w:rPr>
        <w:t>tré</w:t>
      </w:r>
      <w:r w:rsidR="00B77958" w:rsidRPr="00BF3AF8">
        <w:rPr>
          <w:rFonts w:ascii="Palatino Linotype" w:eastAsia="Calibri" w:hAnsi="Palatino Linotype" w:cs="Arial"/>
        </w:rPr>
        <w:t>s</w:t>
      </w:r>
      <w:r w:rsidRPr="00BF3AF8">
        <w:rPr>
          <w:rFonts w:ascii="Palatino Linotype" w:eastAsia="Calibri" w:hAnsi="Palatino Linotype" w:cs="Arial"/>
        </w:rPr>
        <w:t>, presentó su informe justificado a través de</w:t>
      </w:r>
      <w:r w:rsidR="002C40FD" w:rsidRPr="00BF3AF8">
        <w:rPr>
          <w:rFonts w:ascii="Palatino Linotype" w:eastAsia="Calibri" w:hAnsi="Palatino Linotype" w:cs="Arial"/>
        </w:rPr>
        <w:t xml:space="preserve"> </w:t>
      </w:r>
      <w:r w:rsidRPr="00BF3AF8">
        <w:rPr>
          <w:rFonts w:ascii="Palatino Linotype" w:eastAsia="Calibri" w:hAnsi="Palatino Linotype" w:cs="Arial"/>
        </w:rPr>
        <w:t>l</w:t>
      </w:r>
      <w:r w:rsidR="002C40FD" w:rsidRPr="00BF3AF8">
        <w:rPr>
          <w:rFonts w:ascii="Palatino Linotype" w:eastAsia="Calibri" w:hAnsi="Palatino Linotype" w:cs="Arial"/>
        </w:rPr>
        <w:t>os</w:t>
      </w:r>
      <w:r w:rsidRPr="00BF3AF8">
        <w:rPr>
          <w:rFonts w:ascii="Palatino Linotype" w:eastAsia="Calibri" w:hAnsi="Palatino Linotype" w:cs="Arial"/>
        </w:rPr>
        <w:t xml:space="preserve"> archivo</w:t>
      </w:r>
      <w:r w:rsidR="002C40FD" w:rsidRPr="00BF3AF8">
        <w:rPr>
          <w:rFonts w:ascii="Palatino Linotype" w:eastAsia="Calibri" w:hAnsi="Palatino Linotype" w:cs="Arial"/>
        </w:rPr>
        <w:t>s</w:t>
      </w:r>
      <w:r w:rsidRPr="00BF3AF8">
        <w:rPr>
          <w:rFonts w:ascii="Palatino Linotype" w:eastAsia="Calibri" w:hAnsi="Palatino Linotype" w:cs="Arial"/>
        </w:rPr>
        <w:t xml:space="preserve"> electrónico</w:t>
      </w:r>
      <w:r w:rsidR="002C40FD" w:rsidRPr="00BF3AF8">
        <w:rPr>
          <w:rFonts w:ascii="Palatino Linotype" w:eastAsia="Calibri" w:hAnsi="Palatino Linotype" w:cs="Arial"/>
        </w:rPr>
        <w:t>s</w:t>
      </w:r>
      <w:r w:rsidRPr="00BF3AF8">
        <w:rPr>
          <w:rFonts w:ascii="Palatino Linotype" w:eastAsia="Calibri" w:hAnsi="Palatino Linotype" w:cs="Arial"/>
        </w:rPr>
        <w:t xml:space="preserve"> denominado</w:t>
      </w:r>
      <w:r w:rsidR="002C40FD" w:rsidRPr="00BF3AF8">
        <w:rPr>
          <w:rFonts w:ascii="Palatino Linotype" w:eastAsia="Calibri" w:hAnsi="Palatino Linotype" w:cs="Arial"/>
        </w:rPr>
        <w:t>s</w:t>
      </w:r>
      <w:r w:rsidRPr="00BF3AF8">
        <w:rPr>
          <w:rFonts w:ascii="Palatino Linotype" w:eastAsia="Calibri" w:hAnsi="Palatino Linotype" w:cs="Arial"/>
        </w:rPr>
        <w:t xml:space="preserve"> </w:t>
      </w:r>
      <w:r w:rsidRPr="00BF3AF8">
        <w:rPr>
          <w:rFonts w:ascii="Palatino Linotype" w:eastAsia="Calibri" w:hAnsi="Palatino Linotype" w:cs="Arial"/>
          <w:b/>
          <w:bCs/>
          <w:i/>
        </w:rPr>
        <w:t>“</w:t>
      </w:r>
      <w:r w:rsidR="002C40FD" w:rsidRPr="00BF3AF8">
        <w:rPr>
          <w:rFonts w:ascii="Palatino Linotype" w:eastAsia="Calibri" w:hAnsi="Palatino Linotype" w:cs="Arial"/>
          <w:b/>
          <w:bCs/>
          <w:i/>
        </w:rPr>
        <w:t>TM_1003_2023.pdf</w:t>
      </w:r>
      <w:r w:rsidRPr="00BF3AF8">
        <w:rPr>
          <w:rFonts w:ascii="Palatino Linotype" w:eastAsia="Calibri" w:hAnsi="Palatino Linotype" w:cs="Arial"/>
          <w:b/>
          <w:bCs/>
          <w:i/>
        </w:rPr>
        <w:t>”</w:t>
      </w:r>
      <w:r w:rsidR="002C40FD" w:rsidRPr="00BF3AF8">
        <w:rPr>
          <w:rFonts w:ascii="Palatino Linotype" w:eastAsia="Calibri" w:hAnsi="Palatino Linotype" w:cs="Arial"/>
          <w:b/>
          <w:bCs/>
          <w:i/>
        </w:rPr>
        <w:t xml:space="preserve"> </w:t>
      </w:r>
      <w:r w:rsidR="002C40FD" w:rsidRPr="00BF3AF8">
        <w:rPr>
          <w:rFonts w:ascii="Palatino Linotype" w:eastAsia="Calibri" w:hAnsi="Palatino Linotype" w:cs="Arial"/>
          <w:b/>
          <w:bCs/>
          <w:iCs/>
        </w:rPr>
        <w:t>y</w:t>
      </w:r>
      <w:r w:rsidR="002C40FD" w:rsidRPr="00BF3AF8">
        <w:rPr>
          <w:rFonts w:ascii="Palatino Linotype" w:eastAsia="Calibri" w:hAnsi="Palatino Linotype" w:cs="Arial"/>
          <w:b/>
          <w:bCs/>
          <w:i/>
        </w:rPr>
        <w:t xml:space="preserve"> “MANIFESTACIONES.pdf”</w:t>
      </w:r>
      <w:r w:rsidRPr="00BF3AF8">
        <w:rPr>
          <w:rFonts w:ascii="Palatino Linotype" w:eastAsia="Calibri" w:hAnsi="Palatino Linotype" w:cs="Arial"/>
        </w:rPr>
        <w:t xml:space="preserve">; por lo que en atención al artículo 185, fracción III, de la Ley de Transparencia local, </w:t>
      </w:r>
      <w:r w:rsidRPr="00BF3AF8">
        <w:rPr>
          <w:rFonts w:ascii="Palatino Linotype" w:eastAsia="Calibri" w:hAnsi="Palatino Linotype"/>
          <w:lang w:eastAsia="es-ES_tradnl"/>
        </w:rPr>
        <w:t>de aplicación supletoria</w:t>
      </w:r>
      <w:r w:rsidRPr="00BF3AF8">
        <w:rPr>
          <w:rFonts w:ascii="Palatino Linotype" w:eastAsia="Calibri" w:hAnsi="Palatino Linotype" w:cs="Arial"/>
        </w:rPr>
        <w:t xml:space="preserve"> a la ya citada Ley de Protección de Datos Personales en Posesión de Sujetos Obligados por disposición de su artículo 11</w:t>
      </w:r>
      <w:r w:rsidRPr="00BF3AF8">
        <w:rPr>
          <w:rFonts w:ascii="Palatino Linotype" w:eastAsia="Calibri" w:hAnsi="Palatino Linotype" w:cs="Arial"/>
          <w:lang w:val="es-ES_tradnl"/>
        </w:rPr>
        <w:t>; de conformidad con la siguiente imagen:</w:t>
      </w:r>
    </w:p>
    <w:p w14:paraId="64A3FCB8" w14:textId="5DF00784" w:rsidR="00DA297E" w:rsidRPr="00BF3AF8" w:rsidRDefault="002C40FD" w:rsidP="00130E0F">
      <w:pPr>
        <w:jc w:val="center"/>
      </w:pPr>
      <w:r w:rsidRPr="00BF3AF8">
        <w:rPr>
          <w:noProof/>
          <w:lang w:val="es-MX" w:eastAsia="es-MX"/>
        </w:rPr>
        <w:drawing>
          <wp:inline distT="0" distB="0" distL="0" distR="0" wp14:anchorId="5C5D3F73" wp14:editId="389028A1">
            <wp:extent cx="5601335" cy="2181225"/>
            <wp:effectExtent l="114300" t="95250" r="113665" b="104775"/>
            <wp:docPr id="85198848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88483" name="Imagen 1" descr="Texto&#10;&#10;Descripción generada automáticamente con confianza media"/>
                    <pic:cNvPicPr/>
                  </pic:nvPicPr>
                  <pic:blipFill rotWithShape="1">
                    <a:blip r:embed="rId8"/>
                    <a:srcRect l="25491" t="30111" r="25502" b="36855"/>
                    <a:stretch/>
                  </pic:blipFill>
                  <pic:spPr bwMode="auto">
                    <a:xfrm>
                      <a:off x="0" y="0"/>
                      <a:ext cx="5625693" cy="219071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222FE75" w14:textId="77777777" w:rsidR="00793C1A" w:rsidRPr="00BF3AF8" w:rsidRDefault="00793C1A" w:rsidP="00130E0F">
      <w:pPr>
        <w:rPr>
          <w:lang w:val="es-MX"/>
        </w:rPr>
      </w:pPr>
    </w:p>
    <w:p w14:paraId="1388794A" w14:textId="77777777" w:rsidR="00DA297E" w:rsidRPr="00BF3AF8" w:rsidRDefault="0025544E" w:rsidP="00130E0F">
      <w:pPr>
        <w:spacing w:line="360" w:lineRule="auto"/>
        <w:jc w:val="both"/>
        <w:rPr>
          <w:rFonts w:ascii="Palatino Linotype" w:hAnsi="Palatino Linotype"/>
          <w:b/>
          <w:sz w:val="28"/>
          <w:szCs w:val="26"/>
          <w:lang w:val="es-MX"/>
        </w:rPr>
      </w:pPr>
      <w:r w:rsidRPr="00BF3AF8">
        <w:rPr>
          <w:rFonts w:ascii="Palatino Linotype" w:hAnsi="Palatino Linotype" w:cs="Arial"/>
          <w:b/>
          <w:sz w:val="28"/>
          <w:lang w:val="es-MX"/>
        </w:rPr>
        <w:t>SÉPTIM</w:t>
      </w:r>
      <w:r w:rsidR="00DA297E" w:rsidRPr="00BF3AF8">
        <w:rPr>
          <w:rFonts w:ascii="Palatino Linotype" w:hAnsi="Palatino Linotype" w:cs="Arial"/>
          <w:b/>
          <w:sz w:val="28"/>
          <w:lang w:val="es-MX"/>
        </w:rPr>
        <w:t>O</w:t>
      </w:r>
      <w:r w:rsidR="00DA297E" w:rsidRPr="00BF3AF8">
        <w:rPr>
          <w:rFonts w:ascii="Palatino Linotype" w:hAnsi="Palatino Linotype"/>
          <w:b/>
          <w:sz w:val="28"/>
          <w:szCs w:val="26"/>
          <w:lang w:val="es-MX"/>
        </w:rPr>
        <w:t>. Del cierre de instrucción.</w:t>
      </w:r>
    </w:p>
    <w:p w14:paraId="75A1DADB" w14:textId="108427FF" w:rsidR="00DA297E" w:rsidRPr="00BF3AF8" w:rsidRDefault="00DA297E" w:rsidP="00130E0F">
      <w:pPr>
        <w:spacing w:line="360" w:lineRule="auto"/>
        <w:jc w:val="both"/>
        <w:rPr>
          <w:rFonts w:ascii="Palatino Linotype" w:hAnsi="Palatino Linotype"/>
          <w:lang w:val="es-MX"/>
        </w:rPr>
      </w:pPr>
      <w:r w:rsidRPr="00BF3AF8">
        <w:rPr>
          <w:rFonts w:ascii="Palatino Linotype" w:hAnsi="Palatino Linotype"/>
          <w:lang w:val="es-MX"/>
        </w:rPr>
        <w:t xml:space="preserve">Por lo anterior, en fecha </w:t>
      </w:r>
      <w:r w:rsidR="00253412" w:rsidRPr="00BF3AF8">
        <w:rPr>
          <w:rFonts w:ascii="Palatino Linotype" w:hAnsi="Palatino Linotype"/>
          <w:b/>
          <w:bCs/>
          <w:lang w:val="es-MX"/>
        </w:rPr>
        <w:t>treinta y uno</w:t>
      </w:r>
      <w:r w:rsidR="00793C1A" w:rsidRPr="00BF3AF8">
        <w:rPr>
          <w:rFonts w:ascii="Palatino Linotype" w:hAnsi="Palatino Linotype"/>
          <w:b/>
          <w:bCs/>
          <w:lang w:val="es-MX"/>
        </w:rPr>
        <w:t xml:space="preserve"> de </w:t>
      </w:r>
      <w:r w:rsidR="00253412" w:rsidRPr="00BF3AF8">
        <w:rPr>
          <w:rFonts w:ascii="Palatino Linotype" w:hAnsi="Palatino Linotype"/>
          <w:b/>
          <w:bCs/>
          <w:lang w:val="es-MX"/>
        </w:rPr>
        <w:t>may</w:t>
      </w:r>
      <w:r w:rsidR="00B77958" w:rsidRPr="00BF3AF8">
        <w:rPr>
          <w:rFonts w:ascii="Palatino Linotype" w:hAnsi="Palatino Linotype"/>
          <w:b/>
          <w:bCs/>
          <w:lang w:val="es-MX"/>
        </w:rPr>
        <w:t>o</w:t>
      </w:r>
      <w:r w:rsidR="00793C1A" w:rsidRPr="00BF3AF8">
        <w:rPr>
          <w:rFonts w:ascii="Palatino Linotype" w:hAnsi="Palatino Linotype"/>
          <w:b/>
          <w:bCs/>
          <w:lang w:val="es-MX"/>
        </w:rPr>
        <w:t xml:space="preserve"> de</w:t>
      </w:r>
      <w:r w:rsidR="00B77958" w:rsidRPr="00BF3AF8">
        <w:rPr>
          <w:rFonts w:ascii="Palatino Linotype" w:hAnsi="Palatino Linotype"/>
          <w:b/>
          <w:bCs/>
          <w:lang w:val="es-MX"/>
        </w:rPr>
        <w:t>l año en curso</w:t>
      </w:r>
      <w:r w:rsidRPr="00BF3AF8">
        <w:rPr>
          <w:rFonts w:ascii="Palatino Linotype" w:hAnsi="Palatino Linotype"/>
          <w:lang w:val="es-MX"/>
        </w:rPr>
        <w:t>, mediante acuerdo de</w:t>
      </w:r>
      <w:r w:rsidR="00793C1A" w:rsidRPr="00BF3AF8">
        <w:rPr>
          <w:rFonts w:ascii="Palatino Linotype" w:hAnsi="Palatino Linotype"/>
          <w:lang w:val="es-MX"/>
        </w:rPr>
        <w:t>l</w:t>
      </w:r>
      <w:r w:rsidRPr="00BF3AF8">
        <w:rPr>
          <w:rFonts w:ascii="Palatino Linotype" w:hAnsi="Palatino Linotype"/>
          <w:lang w:val="es-MX"/>
        </w:rPr>
        <w:t xml:space="preserve"> </w:t>
      </w:r>
      <w:r w:rsidR="00793C1A" w:rsidRPr="00BF3AF8">
        <w:rPr>
          <w:rFonts w:ascii="Palatino Linotype" w:hAnsi="Palatino Linotype"/>
          <w:b/>
          <w:lang w:val="es-MX"/>
        </w:rPr>
        <w:t>Comisionad</w:t>
      </w:r>
      <w:r w:rsidR="00253412" w:rsidRPr="00BF3AF8">
        <w:rPr>
          <w:rFonts w:ascii="Palatino Linotype" w:hAnsi="Palatino Linotype"/>
          <w:b/>
          <w:lang w:val="es-MX"/>
        </w:rPr>
        <w:t>o</w:t>
      </w:r>
      <w:r w:rsidR="00793C1A" w:rsidRPr="00BF3AF8">
        <w:rPr>
          <w:rFonts w:ascii="Palatino Linotype" w:hAnsi="Palatino Linotype"/>
          <w:b/>
          <w:lang w:val="es-MX"/>
        </w:rPr>
        <w:t xml:space="preserve"> </w:t>
      </w:r>
      <w:proofErr w:type="gramStart"/>
      <w:r w:rsidR="00793C1A" w:rsidRPr="00BF3AF8">
        <w:rPr>
          <w:rFonts w:ascii="Palatino Linotype" w:hAnsi="Palatino Linotype"/>
          <w:b/>
          <w:lang w:val="es-MX"/>
        </w:rPr>
        <w:t>Presidente</w:t>
      </w:r>
      <w:proofErr w:type="gramEnd"/>
      <w:r w:rsidRPr="00BF3AF8">
        <w:rPr>
          <w:rFonts w:ascii="Palatino Linotype" w:hAnsi="Palatino Linotype"/>
          <w:b/>
          <w:lang w:val="es-MX"/>
        </w:rPr>
        <w:t xml:space="preserve"> </w:t>
      </w:r>
      <w:r w:rsidR="00793C1A" w:rsidRPr="00BF3AF8">
        <w:rPr>
          <w:rFonts w:ascii="Palatino Linotype" w:hAnsi="Palatino Linotype"/>
          <w:b/>
          <w:lang w:val="es-MX"/>
        </w:rPr>
        <w:t>José Martínez Vilchis</w:t>
      </w:r>
      <w:r w:rsidRPr="00BF3AF8">
        <w:rPr>
          <w:rFonts w:ascii="Palatino Linotype" w:hAnsi="Palatino Linotype"/>
          <w:lang w:val="es-MX"/>
        </w:rPr>
        <w:t xml:space="preserve">, una vez transcurrido el plazo otorgado a las partes para que manifestaran lo que a su derecho conviniera, ofrecieran pruebas que estimaran convenientes y rindieran alegatos, se decretó el cierre de </w:t>
      </w:r>
      <w:r w:rsidRPr="00BF3AF8">
        <w:rPr>
          <w:rFonts w:ascii="Palatino Linotype" w:hAnsi="Palatino Linotype"/>
          <w:lang w:val="es-MX"/>
        </w:rPr>
        <w:lastRenderedPageBreak/>
        <w:t>instrucción, en términos del artículo 185, Fracción VI, de la Ley de Transparencia y Acceso a la Información Pública del Estado de México y Municipios.</w:t>
      </w:r>
    </w:p>
    <w:p w14:paraId="5D5605A2" w14:textId="77777777" w:rsidR="00793C1A" w:rsidRPr="00BF3AF8" w:rsidRDefault="00793C1A" w:rsidP="00130E0F">
      <w:pPr>
        <w:spacing w:line="360" w:lineRule="auto"/>
        <w:jc w:val="both"/>
        <w:rPr>
          <w:rFonts w:ascii="Palatino Linotype" w:hAnsi="Palatino Linotype"/>
          <w:lang w:val="es-MX"/>
        </w:rPr>
      </w:pPr>
    </w:p>
    <w:p w14:paraId="0B9B78C8" w14:textId="72326B04" w:rsidR="00F46A23" w:rsidRPr="00BF3AF8" w:rsidRDefault="00F46A23" w:rsidP="00130E0F">
      <w:pPr>
        <w:pStyle w:val="Sinespaciado"/>
        <w:spacing w:line="360" w:lineRule="auto"/>
        <w:jc w:val="both"/>
        <w:rPr>
          <w:rFonts w:ascii="Palatino Linotype" w:hAnsi="Palatino Linotype" w:cs="Arial"/>
          <w:b/>
          <w:sz w:val="26"/>
          <w:szCs w:val="26"/>
        </w:rPr>
      </w:pPr>
      <w:r w:rsidRPr="00BF3AF8">
        <w:rPr>
          <w:rFonts w:ascii="Palatino Linotype" w:hAnsi="Palatino Linotype" w:cs="Arial"/>
          <w:b/>
          <w:sz w:val="26"/>
          <w:szCs w:val="26"/>
        </w:rPr>
        <w:t>OCTAVO. De la ampliación del término para resolver.</w:t>
      </w:r>
    </w:p>
    <w:p w14:paraId="6675415C" w14:textId="288C9A8F" w:rsidR="00F46A23" w:rsidRPr="00BF3AF8" w:rsidRDefault="00F46A23" w:rsidP="00130E0F">
      <w:pPr>
        <w:pStyle w:val="Sinespaciado"/>
        <w:spacing w:line="360" w:lineRule="auto"/>
        <w:jc w:val="both"/>
        <w:rPr>
          <w:rFonts w:ascii="Palatino Linotype" w:hAnsi="Palatino Linotype" w:cs="Arial"/>
        </w:rPr>
      </w:pPr>
      <w:r w:rsidRPr="00BF3AF8">
        <w:rPr>
          <w:rFonts w:ascii="Palatino Linotype" w:hAnsi="Palatino Linotype" w:cs="Arial"/>
        </w:rPr>
        <w:t xml:space="preserve">En fecha </w:t>
      </w:r>
      <w:r w:rsidRPr="00BF3AF8">
        <w:rPr>
          <w:rFonts w:ascii="Palatino Linotype" w:hAnsi="Palatino Linotype" w:cs="Arial"/>
          <w:b/>
          <w:bCs/>
        </w:rPr>
        <w:t>veintidós de junio de dos mil veintitrés</w:t>
      </w:r>
      <w:r w:rsidRPr="00BF3AF8">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3B5942CF" w14:textId="77777777" w:rsidR="00F46A23" w:rsidRPr="00BF3AF8" w:rsidRDefault="00F46A23" w:rsidP="00130E0F">
      <w:pPr>
        <w:pStyle w:val="Sinespaciado"/>
        <w:spacing w:line="360" w:lineRule="auto"/>
        <w:jc w:val="both"/>
        <w:rPr>
          <w:rFonts w:ascii="Palatino Linotype" w:hAnsi="Palatino Linotype" w:cs="Arial"/>
        </w:rPr>
      </w:pPr>
    </w:p>
    <w:p w14:paraId="6A64D79D"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B088C3" w14:textId="77777777" w:rsidR="00F46A23" w:rsidRPr="00BF3AF8" w:rsidRDefault="00F46A23" w:rsidP="00130E0F">
      <w:pPr>
        <w:spacing w:line="360" w:lineRule="auto"/>
        <w:jc w:val="both"/>
        <w:rPr>
          <w:rFonts w:ascii="Palatino Linotype" w:hAnsi="Palatino Linotype"/>
        </w:rPr>
      </w:pPr>
    </w:p>
    <w:p w14:paraId="447B7BCE"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4954F1" w14:textId="77777777" w:rsidR="00F46A23" w:rsidRPr="00BF3AF8" w:rsidRDefault="00F46A23" w:rsidP="00130E0F">
      <w:pPr>
        <w:spacing w:line="360" w:lineRule="auto"/>
        <w:jc w:val="both"/>
        <w:rPr>
          <w:rFonts w:ascii="Palatino Linotype" w:hAnsi="Palatino Linotype"/>
        </w:rPr>
      </w:pPr>
    </w:p>
    <w:p w14:paraId="1454792F" w14:textId="77777777" w:rsidR="00F46A23" w:rsidRPr="00BF3AF8" w:rsidRDefault="00F46A23" w:rsidP="00130E0F">
      <w:pPr>
        <w:spacing w:line="360" w:lineRule="auto"/>
        <w:jc w:val="both"/>
        <w:rPr>
          <w:rFonts w:ascii="Palatino Linotype" w:hAnsi="Palatino Linotype"/>
        </w:rPr>
      </w:pPr>
    </w:p>
    <w:p w14:paraId="7BE3360A" w14:textId="77777777" w:rsidR="00F46A23" w:rsidRPr="00BF3AF8" w:rsidRDefault="00F46A23" w:rsidP="00130E0F">
      <w:pPr>
        <w:spacing w:line="360" w:lineRule="auto"/>
        <w:jc w:val="both"/>
        <w:rPr>
          <w:rFonts w:ascii="Palatino Linotype" w:hAnsi="Palatino Linotype"/>
        </w:rPr>
      </w:pPr>
    </w:p>
    <w:p w14:paraId="284C89DA" w14:textId="07B9BF0E" w:rsidR="00F46A23" w:rsidRPr="00BF3AF8" w:rsidRDefault="00F46A23" w:rsidP="00130E0F">
      <w:pPr>
        <w:spacing w:line="360" w:lineRule="auto"/>
        <w:jc w:val="both"/>
        <w:rPr>
          <w:rFonts w:ascii="Palatino Linotype" w:hAnsi="Palatino Linotype"/>
        </w:rPr>
      </w:pPr>
      <w:r w:rsidRPr="00BF3AF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51440B" w14:textId="77777777" w:rsidR="00F46A23" w:rsidRPr="00BF3AF8" w:rsidRDefault="00F46A23" w:rsidP="00130E0F">
      <w:pPr>
        <w:spacing w:line="360" w:lineRule="auto"/>
        <w:jc w:val="both"/>
        <w:rPr>
          <w:rFonts w:ascii="Palatino Linotype" w:hAnsi="Palatino Linotype"/>
        </w:rPr>
      </w:pPr>
    </w:p>
    <w:p w14:paraId="17AC174A"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063BB0" w14:textId="77777777" w:rsidR="00F46A23" w:rsidRPr="00BF3AF8" w:rsidRDefault="00F46A23" w:rsidP="00130E0F">
      <w:pPr>
        <w:spacing w:line="360" w:lineRule="auto"/>
        <w:jc w:val="both"/>
        <w:rPr>
          <w:rFonts w:ascii="Palatino Linotype" w:hAnsi="Palatino Linotype"/>
        </w:rPr>
      </w:pPr>
    </w:p>
    <w:p w14:paraId="4A2CA58E"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2DD81187"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 xml:space="preserve"> </w:t>
      </w:r>
    </w:p>
    <w:p w14:paraId="552532D2" w14:textId="77777777" w:rsidR="00F46A23" w:rsidRPr="00BF3AF8" w:rsidRDefault="00F46A23" w:rsidP="00130E0F">
      <w:pPr>
        <w:pStyle w:val="Prrafodelista"/>
        <w:numPr>
          <w:ilvl w:val="0"/>
          <w:numId w:val="28"/>
        </w:numPr>
        <w:spacing w:line="360" w:lineRule="auto"/>
        <w:jc w:val="both"/>
        <w:rPr>
          <w:rFonts w:ascii="Palatino Linotype" w:hAnsi="Palatino Linotype"/>
        </w:rPr>
      </w:pPr>
      <w:r w:rsidRPr="00BF3AF8">
        <w:rPr>
          <w:rFonts w:ascii="Palatino Linotype" w:hAnsi="Palatino Linotype"/>
        </w:rPr>
        <w:t>Complejidad del asunto: La complejidad de la prueba, la pluralidad de sujetos procesales, el tiempo transcurrido, las características y contexto del recurso.</w:t>
      </w:r>
    </w:p>
    <w:p w14:paraId="0F1B86C5" w14:textId="77777777" w:rsidR="00F46A23" w:rsidRPr="00BF3AF8" w:rsidRDefault="00F46A23" w:rsidP="00130E0F">
      <w:pPr>
        <w:pStyle w:val="Prrafodelista"/>
        <w:numPr>
          <w:ilvl w:val="0"/>
          <w:numId w:val="28"/>
        </w:numPr>
        <w:spacing w:line="360" w:lineRule="auto"/>
        <w:jc w:val="both"/>
        <w:rPr>
          <w:rFonts w:ascii="Palatino Linotype" w:hAnsi="Palatino Linotype"/>
        </w:rPr>
      </w:pPr>
      <w:r w:rsidRPr="00BF3AF8">
        <w:rPr>
          <w:rFonts w:ascii="Palatino Linotype" w:hAnsi="Palatino Linotype"/>
        </w:rPr>
        <w:t>Actividad Procesal del interesado: Acciones u omisiones del interesado.</w:t>
      </w:r>
    </w:p>
    <w:p w14:paraId="2E0DFD4C" w14:textId="77777777" w:rsidR="00F46A23" w:rsidRPr="00BF3AF8" w:rsidRDefault="00F46A23" w:rsidP="00130E0F">
      <w:pPr>
        <w:pStyle w:val="Prrafodelista"/>
        <w:numPr>
          <w:ilvl w:val="0"/>
          <w:numId w:val="28"/>
        </w:numPr>
        <w:spacing w:line="360" w:lineRule="auto"/>
        <w:jc w:val="both"/>
        <w:rPr>
          <w:rFonts w:ascii="Palatino Linotype" w:hAnsi="Palatino Linotype"/>
        </w:rPr>
      </w:pPr>
      <w:r w:rsidRPr="00BF3AF8">
        <w:rPr>
          <w:rFonts w:ascii="Palatino Linotype" w:hAnsi="Palatino Linotype"/>
        </w:rPr>
        <w:t>Conducta de la Autoridad: Las Acciones u omisiones realizadas en el procedimiento. Así como si la autoridad actuó con la debida diligencia.</w:t>
      </w:r>
    </w:p>
    <w:p w14:paraId="69BB1C42" w14:textId="77777777" w:rsidR="00F46A23" w:rsidRPr="00BF3AF8" w:rsidRDefault="00F46A23" w:rsidP="00130E0F">
      <w:pPr>
        <w:pStyle w:val="Prrafodelista"/>
        <w:numPr>
          <w:ilvl w:val="0"/>
          <w:numId w:val="28"/>
        </w:numPr>
        <w:spacing w:line="360" w:lineRule="auto"/>
        <w:jc w:val="both"/>
        <w:rPr>
          <w:rFonts w:ascii="Palatino Linotype" w:hAnsi="Palatino Linotype"/>
        </w:rPr>
      </w:pPr>
      <w:r w:rsidRPr="00BF3AF8">
        <w:rPr>
          <w:rFonts w:ascii="Palatino Linotype" w:hAnsi="Palatino Linotype"/>
        </w:rPr>
        <w:t>La afectación generada en la situación jurídica de la persona involucrada en el proceso: Violación a sus derechos humanos.</w:t>
      </w:r>
    </w:p>
    <w:p w14:paraId="4A37ED0A" w14:textId="77777777" w:rsidR="00F46A23" w:rsidRPr="00BF3AF8" w:rsidRDefault="00F46A23" w:rsidP="00130E0F">
      <w:pPr>
        <w:spacing w:line="360" w:lineRule="auto"/>
        <w:jc w:val="both"/>
        <w:rPr>
          <w:rFonts w:ascii="Palatino Linotype" w:hAnsi="Palatino Linotype"/>
        </w:rPr>
      </w:pPr>
    </w:p>
    <w:p w14:paraId="5E8D6309"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 xml:space="preserve">De modo que, cuando se trate de un asunto excepcional, por alguna o todas las características mencionadas o bien, cuando el ingreso de asuntos al órgano </w:t>
      </w:r>
      <w:r w:rsidRPr="00BF3AF8">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11D3844"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048D68" w14:textId="77777777" w:rsidR="00F46A23" w:rsidRPr="00BF3AF8" w:rsidRDefault="00F46A23" w:rsidP="00130E0F">
      <w:pPr>
        <w:spacing w:line="360" w:lineRule="auto"/>
        <w:jc w:val="both"/>
        <w:rPr>
          <w:rFonts w:ascii="Palatino Linotype" w:hAnsi="Palatino Linotype"/>
        </w:rPr>
      </w:pPr>
    </w:p>
    <w:p w14:paraId="0EB17646"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130457" w14:textId="77777777" w:rsidR="00F46A23" w:rsidRPr="00BF3AF8" w:rsidRDefault="00F46A23" w:rsidP="00130E0F">
      <w:pPr>
        <w:spacing w:line="360" w:lineRule="auto"/>
        <w:jc w:val="both"/>
        <w:rPr>
          <w:rFonts w:ascii="Palatino Linotype" w:hAnsi="Palatino Linotype"/>
        </w:rPr>
      </w:pPr>
    </w:p>
    <w:p w14:paraId="799A5E2F"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21C3673" w14:textId="77777777" w:rsidR="00F46A23" w:rsidRPr="00BF3AF8" w:rsidRDefault="00F46A23" w:rsidP="00130E0F">
      <w:pPr>
        <w:spacing w:line="360" w:lineRule="auto"/>
        <w:jc w:val="both"/>
        <w:rPr>
          <w:rFonts w:ascii="Palatino Linotype" w:hAnsi="Palatino Linotype"/>
        </w:rPr>
      </w:pPr>
    </w:p>
    <w:p w14:paraId="7F61998A"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E4C3313" w14:textId="77777777" w:rsidR="00F46A23" w:rsidRPr="00BF3AF8" w:rsidRDefault="00F46A23" w:rsidP="00130E0F">
      <w:pPr>
        <w:spacing w:line="360" w:lineRule="auto"/>
        <w:jc w:val="both"/>
        <w:rPr>
          <w:rFonts w:ascii="Palatino Linotype" w:hAnsi="Palatino Linotype"/>
        </w:rPr>
      </w:pPr>
    </w:p>
    <w:p w14:paraId="2C504821"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EEBE6DE" w14:textId="77777777" w:rsidR="00F46A23" w:rsidRPr="00BF3AF8" w:rsidRDefault="00F46A23" w:rsidP="00130E0F">
      <w:pPr>
        <w:spacing w:line="360" w:lineRule="auto"/>
        <w:jc w:val="both"/>
        <w:rPr>
          <w:rFonts w:ascii="Palatino Linotype" w:hAnsi="Palatino Linotype"/>
        </w:rPr>
      </w:pPr>
    </w:p>
    <w:p w14:paraId="5B04940F" w14:textId="77777777" w:rsidR="00F46A23" w:rsidRPr="00BF3AF8" w:rsidRDefault="00F46A23" w:rsidP="00130E0F">
      <w:pPr>
        <w:spacing w:line="360" w:lineRule="auto"/>
        <w:jc w:val="both"/>
        <w:rPr>
          <w:rFonts w:ascii="Palatino Linotype" w:hAnsi="Palatino Linotype"/>
        </w:rPr>
      </w:pPr>
      <w:r w:rsidRPr="00BF3AF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C6F0EE7" w14:textId="77777777" w:rsidR="00F46A23" w:rsidRPr="00BF3AF8" w:rsidRDefault="00F46A23" w:rsidP="00130E0F">
      <w:pPr>
        <w:spacing w:line="360" w:lineRule="auto"/>
        <w:jc w:val="both"/>
        <w:rPr>
          <w:rFonts w:ascii="Palatino Linotype" w:hAnsi="Palatino Linotype"/>
        </w:rPr>
      </w:pPr>
    </w:p>
    <w:p w14:paraId="4822FE47" w14:textId="77777777" w:rsidR="00DA297E" w:rsidRPr="00BF3AF8" w:rsidRDefault="00DA297E" w:rsidP="00130E0F">
      <w:pPr>
        <w:spacing w:line="360" w:lineRule="auto"/>
        <w:jc w:val="center"/>
        <w:rPr>
          <w:rFonts w:ascii="Palatino Linotype" w:eastAsia="Calibri" w:hAnsi="Palatino Linotype" w:cs="Arial"/>
          <w:b/>
          <w:sz w:val="28"/>
        </w:rPr>
      </w:pPr>
      <w:r w:rsidRPr="00BF3AF8">
        <w:rPr>
          <w:rFonts w:ascii="Palatino Linotype" w:eastAsia="Calibri" w:hAnsi="Palatino Linotype" w:cs="Arial"/>
          <w:b/>
          <w:sz w:val="28"/>
        </w:rPr>
        <w:t>C O N S I D E R A N D O</w:t>
      </w:r>
    </w:p>
    <w:p w14:paraId="0181CF40" w14:textId="77777777" w:rsidR="00DA297E" w:rsidRPr="00BF3AF8" w:rsidRDefault="00DA297E" w:rsidP="00130E0F">
      <w:pPr>
        <w:pStyle w:val="Sinespaciado"/>
        <w:rPr>
          <w:rFonts w:eastAsia="Calibri"/>
        </w:rPr>
      </w:pPr>
    </w:p>
    <w:p w14:paraId="6BF87B7A" w14:textId="77777777" w:rsidR="00DA297E" w:rsidRPr="00BF3AF8" w:rsidRDefault="00DA297E" w:rsidP="00130E0F">
      <w:pPr>
        <w:spacing w:line="360" w:lineRule="auto"/>
        <w:jc w:val="both"/>
        <w:rPr>
          <w:rFonts w:ascii="Palatino Linotype" w:eastAsia="Calibri" w:hAnsi="Palatino Linotype"/>
          <w:sz w:val="28"/>
        </w:rPr>
      </w:pPr>
      <w:r w:rsidRPr="00BF3AF8">
        <w:rPr>
          <w:rFonts w:ascii="Palatino Linotype" w:eastAsia="Calibri" w:hAnsi="Palatino Linotype"/>
          <w:b/>
          <w:sz w:val="28"/>
        </w:rPr>
        <w:t>PRIMERO.</w:t>
      </w:r>
      <w:r w:rsidRPr="00BF3AF8">
        <w:rPr>
          <w:rFonts w:ascii="Palatino Linotype" w:eastAsia="Calibri" w:hAnsi="Palatino Linotype"/>
          <w:sz w:val="28"/>
        </w:rPr>
        <w:t xml:space="preserve"> </w:t>
      </w:r>
      <w:r w:rsidRPr="00BF3AF8">
        <w:rPr>
          <w:rFonts w:ascii="Palatino Linotype" w:eastAsia="Calibri" w:hAnsi="Palatino Linotype"/>
          <w:b/>
          <w:sz w:val="28"/>
          <w:szCs w:val="26"/>
        </w:rPr>
        <w:t xml:space="preserve">De la </w:t>
      </w:r>
      <w:r w:rsidRPr="00BF3AF8">
        <w:rPr>
          <w:rFonts w:ascii="Palatino Linotype" w:eastAsia="Calibri" w:hAnsi="Palatino Linotype"/>
          <w:b/>
          <w:sz w:val="28"/>
        </w:rPr>
        <w:t>Competencia</w:t>
      </w:r>
      <w:r w:rsidRPr="00BF3AF8">
        <w:rPr>
          <w:rFonts w:ascii="Palatino Linotype" w:eastAsia="Calibri" w:hAnsi="Palatino Linotype"/>
          <w:sz w:val="28"/>
        </w:rPr>
        <w:t xml:space="preserve">. </w:t>
      </w:r>
    </w:p>
    <w:p w14:paraId="36A5DE20" w14:textId="77777777" w:rsidR="00DA297E" w:rsidRPr="00BF3AF8" w:rsidRDefault="00793C1A" w:rsidP="00130E0F">
      <w:pPr>
        <w:spacing w:line="360" w:lineRule="auto"/>
        <w:jc w:val="both"/>
        <w:rPr>
          <w:rFonts w:ascii="Palatino Linotype" w:eastAsia="Calibri" w:hAnsi="Palatino Linotype" w:cs="Arial"/>
        </w:rPr>
      </w:pPr>
      <w:r w:rsidRPr="00BF3AF8">
        <w:rPr>
          <w:rFonts w:ascii="Palatino Linotype" w:eastAsia="Calibri"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w:t>
      </w:r>
      <w:r w:rsidR="00DA297E" w:rsidRPr="00BF3AF8">
        <w:rPr>
          <w:rFonts w:ascii="Palatino Linotype" w:eastAsia="Calibri" w:hAnsi="Palatino Linotype"/>
        </w:rPr>
        <w:t xml:space="preserve">; concatenado con los artículos 1, 81, 82 fracciones I y III, 119, 127, 128 y 129, de la Ley de Protección de Datos Personales en </w:t>
      </w:r>
      <w:r w:rsidR="00DA297E" w:rsidRPr="00BF3AF8">
        <w:rPr>
          <w:rFonts w:ascii="Palatino Linotype" w:eastAsia="Calibri" w:hAnsi="Palatino Linotype"/>
        </w:rPr>
        <w:lastRenderedPageBreak/>
        <w:t xml:space="preserve">Posesión de Sujetos Obligados del Estado de México y Municipios; 1, 2, fracción II, 13, 29, </w:t>
      </w:r>
      <w:r w:rsidR="00DA297E" w:rsidRPr="00BF3AF8">
        <w:rPr>
          <w:rFonts w:ascii="Palatino Linotype" w:eastAsia="Calibri"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44738BC" w14:textId="77777777" w:rsidR="00DA297E" w:rsidRPr="00BF3AF8" w:rsidRDefault="00DA297E" w:rsidP="00130E0F">
      <w:pPr>
        <w:spacing w:line="360" w:lineRule="auto"/>
        <w:jc w:val="both"/>
        <w:rPr>
          <w:rFonts w:ascii="Palatino Linotype" w:eastAsia="Calibri" w:hAnsi="Palatino Linotype" w:cs="Arial"/>
        </w:rPr>
      </w:pPr>
    </w:p>
    <w:p w14:paraId="0B58463D" w14:textId="77777777" w:rsidR="00DA297E" w:rsidRPr="00BF3AF8" w:rsidRDefault="00DA297E" w:rsidP="00130E0F">
      <w:pPr>
        <w:spacing w:line="360" w:lineRule="auto"/>
        <w:jc w:val="both"/>
        <w:rPr>
          <w:rFonts w:ascii="Palatino Linotype" w:eastAsia="Calibri" w:hAnsi="Palatino Linotype" w:cs="Arial"/>
        </w:rPr>
      </w:pPr>
      <w:r w:rsidRPr="00BF3AF8">
        <w:rPr>
          <w:rFonts w:ascii="Palatino Linotype" w:eastAsia="Calibri"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48B3FA4" w14:textId="77777777" w:rsidR="00DA297E" w:rsidRPr="00BF3AF8" w:rsidRDefault="00DA297E" w:rsidP="00130E0F">
      <w:pPr>
        <w:spacing w:line="360" w:lineRule="auto"/>
        <w:jc w:val="both"/>
        <w:rPr>
          <w:rFonts w:ascii="Palatino Linotype" w:eastAsia="Calibri" w:hAnsi="Palatino Linotype" w:cs="Arial"/>
        </w:rPr>
      </w:pPr>
    </w:p>
    <w:p w14:paraId="7D155A3B" w14:textId="77777777" w:rsidR="00DA297E" w:rsidRPr="00BF3AF8" w:rsidRDefault="00DA297E" w:rsidP="00130E0F">
      <w:pPr>
        <w:widowControl w:val="0"/>
        <w:autoSpaceDE w:val="0"/>
        <w:autoSpaceDN w:val="0"/>
        <w:adjustRightInd w:val="0"/>
        <w:spacing w:line="360" w:lineRule="auto"/>
        <w:jc w:val="both"/>
        <w:rPr>
          <w:rFonts w:ascii="Palatino Linotype" w:eastAsia="Calibri" w:hAnsi="Palatino Linotype" w:cs="Arial"/>
          <w:b/>
          <w:sz w:val="28"/>
          <w:szCs w:val="28"/>
        </w:rPr>
      </w:pPr>
      <w:r w:rsidRPr="00BF3AF8">
        <w:rPr>
          <w:rFonts w:ascii="Palatino Linotype" w:eastAsia="Calibri" w:hAnsi="Palatino Linotype"/>
          <w:b/>
          <w:sz w:val="28"/>
          <w:szCs w:val="28"/>
        </w:rPr>
        <w:t>SEGUNDO</w:t>
      </w:r>
      <w:r w:rsidRPr="00BF3AF8">
        <w:rPr>
          <w:rFonts w:ascii="Palatino Linotype" w:eastAsia="Calibri" w:hAnsi="Palatino Linotype" w:cs="Arial"/>
          <w:b/>
          <w:sz w:val="28"/>
          <w:szCs w:val="28"/>
        </w:rPr>
        <w:t>. Sobre los alcances del recurso de revisión.</w:t>
      </w:r>
    </w:p>
    <w:p w14:paraId="3733799A" w14:textId="77777777" w:rsidR="00DA297E" w:rsidRPr="00BF3AF8" w:rsidRDefault="00DA297E" w:rsidP="00130E0F">
      <w:pPr>
        <w:widowControl w:val="0"/>
        <w:autoSpaceDE w:val="0"/>
        <w:autoSpaceDN w:val="0"/>
        <w:adjustRightInd w:val="0"/>
        <w:spacing w:line="360" w:lineRule="auto"/>
        <w:jc w:val="both"/>
        <w:rPr>
          <w:rFonts w:ascii="Palatino Linotype" w:eastAsia="Calibri" w:hAnsi="Palatino Linotype" w:cs="Arial"/>
        </w:rPr>
      </w:pPr>
      <w:r w:rsidRPr="00BF3AF8">
        <w:rPr>
          <w:rFonts w:ascii="Palatino Linotype" w:eastAsia="Calibri" w:hAnsi="Palatino Linotype" w:cs="Arial"/>
        </w:rPr>
        <w:t xml:space="preserve">El </w:t>
      </w:r>
      <w:r w:rsidRPr="00BF3AF8">
        <w:rPr>
          <w:rFonts w:ascii="Palatino Linotype" w:eastAsia="Calibri" w:hAnsi="Palatino Linotype"/>
        </w:rPr>
        <w:t>recurso</w:t>
      </w:r>
      <w:r w:rsidRPr="00BF3AF8">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CCDFA3" w14:textId="77777777" w:rsidR="00DA297E" w:rsidRPr="00BF3AF8" w:rsidRDefault="00DA297E" w:rsidP="00130E0F">
      <w:pPr>
        <w:widowControl w:val="0"/>
        <w:autoSpaceDE w:val="0"/>
        <w:autoSpaceDN w:val="0"/>
        <w:adjustRightInd w:val="0"/>
        <w:spacing w:line="360" w:lineRule="auto"/>
        <w:jc w:val="both"/>
        <w:rPr>
          <w:rFonts w:ascii="Palatino Linotype" w:eastAsia="Calibri" w:hAnsi="Palatino Linotype" w:cs="Arial"/>
          <w:lang w:val="es-ES_tradnl"/>
        </w:rPr>
      </w:pPr>
    </w:p>
    <w:p w14:paraId="6AAC501F" w14:textId="77777777" w:rsidR="00DA297E" w:rsidRPr="00BF3AF8" w:rsidRDefault="00DA297E" w:rsidP="00130E0F">
      <w:pPr>
        <w:ind w:left="567" w:right="902"/>
        <w:jc w:val="both"/>
        <w:rPr>
          <w:rFonts w:ascii="Palatino Linotype" w:eastAsia="Calibri" w:hAnsi="Palatino Linotype" w:cs="Arial"/>
          <w:i/>
          <w:sz w:val="22"/>
          <w:szCs w:val="22"/>
        </w:rPr>
      </w:pPr>
      <w:r w:rsidRPr="00BF3AF8">
        <w:rPr>
          <w:rFonts w:ascii="Palatino Linotype" w:eastAsia="Calibri" w:hAnsi="Palatino Linotype" w:cs="Arial"/>
          <w:i/>
          <w:sz w:val="22"/>
          <w:szCs w:val="22"/>
        </w:rPr>
        <w:t>“</w:t>
      </w:r>
      <w:r w:rsidRPr="00BF3AF8">
        <w:rPr>
          <w:rFonts w:ascii="Palatino Linotype" w:eastAsia="Calibri" w:hAnsi="Palatino Linotype" w:cs="Arial"/>
          <w:b/>
          <w:i/>
          <w:sz w:val="22"/>
          <w:szCs w:val="22"/>
        </w:rPr>
        <w:t xml:space="preserve">Artículo 128. </w:t>
      </w:r>
      <w:r w:rsidRPr="00BF3AF8">
        <w:rPr>
          <w:rFonts w:ascii="Palatino Linotype" w:eastAsia="Calibri" w:hAnsi="Palatino Linotype" w:cs="Arial"/>
          <w:i/>
          <w:sz w:val="22"/>
          <w:szCs w:val="22"/>
          <w:u w:val="single"/>
        </w:rPr>
        <w:t>El titular, por sí mismo o a través de su representante, podrán interponer un recurso de revisión ante el Instituto</w:t>
      </w:r>
      <w:r w:rsidRPr="00BF3AF8">
        <w:rPr>
          <w:rFonts w:ascii="Palatino Linotype" w:eastAsia="Calibri" w:hAnsi="Palatino Linotype" w:cs="Arial"/>
          <w:i/>
          <w:sz w:val="22"/>
          <w:szCs w:val="22"/>
        </w:rPr>
        <w:t xml:space="preserve"> o la Unidad de Transparencia del </w:t>
      </w:r>
      <w:r w:rsidRPr="00BF3AF8">
        <w:rPr>
          <w:rFonts w:ascii="Palatino Linotype" w:eastAsia="Calibri" w:hAnsi="Palatino Linotype" w:cs="Arial"/>
          <w:i/>
          <w:sz w:val="22"/>
          <w:szCs w:val="22"/>
        </w:rPr>
        <w:lastRenderedPageBreak/>
        <w:t xml:space="preserve">responsable que haya conocido de la solicitud para el ejercicio de los derechos ARCO, </w:t>
      </w:r>
      <w:r w:rsidRPr="00BF3AF8">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BF3AF8">
        <w:rPr>
          <w:rFonts w:ascii="Palatino Linotype" w:eastAsia="Calibri" w:hAnsi="Palatino Linotype" w:cs="Arial"/>
          <w:i/>
          <w:sz w:val="22"/>
          <w:szCs w:val="22"/>
        </w:rPr>
        <w:t xml:space="preserve">. </w:t>
      </w:r>
    </w:p>
    <w:p w14:paraId="6F8AA248" w14:textId="77777777" w:rsidR="00DA297E" w:rsidRPr="00BF3AF8" w:rsidRDefault="00DA297E" w:rsidP="00130E0F">
      <w:pPr>
        <w:ind w:left="567" w:right="902"/>
        <w:jc w:val="both"/>
        <w:rPr>
          <w:rFonts w:ascii="Palatino Linotype" w:eastAsia="Calibri" w:hAnsi="Palatino Linotype" w:cs="Arial"/>
          <w:i/>
          <w:sz w:val="22"/>
          <w:szCs w:val="22"/>
        </w:rPr>
      </w:pPr>
    </w:p>
    <w:p w14:paraId="34808903" w14:textId="77777777" w:rsidR="00DA297E" w:rsidRPr="00BF3AF8" w:rsidRDefault="00DA297E" w:rsidP="00130E0F">
      <w:pPr>
        <w:ind w:left="567" w:right="902"/>
        <w:jc w:val="both"/>
        <w:rPr>
          <w:rFonts w:ascii="Palatino Linotype" w:eastAsia="Calibri" w:hAnsi="Palatino Linotype" w:cs="Arial"/>
          <w:i/>
          <w:sz w:val="22"/>
          <w:szCs w:val="22"/>
        </w:rPr>
      </w:pPr>
      <w:r w:rsidRPr="00BF3AF8">
        <w:rPr>
          <w:rFonts w:ascii="Palatino Linotype" w:eastAsia="Calibri" w:hAnsi="Palatino Linotype" w:cs="Arial"/>
          <w:i/>
          <w:sz w:val="22"/>
          <w:szCs w:val="22"/>
        </w:rPr>
        <w:t xml:space="preserve">Transcurrido el plazo previsto para dar respuesta a una solicitud para el ejercicio de los derechos ARCO sin que se haya emitido ésta, el titular o en su caso, </w:t>
      </w:r>
      <w:proofErr w:type="gramStart"/>
      <w:r w:rsidRPr="00BF3AF8">
        <w:rPr>
          <w:rFonts w:ascii="Palatino Linotype" w:eastAsia="Calibri" w:hAnsi="Palatino Linotype" w:cs="Arial"/>
          <w:i/>
          <w:sz w:val="22"/>
          <w:szCs w:val="22"/>
        </w:rPr>
        <w:t>su representante podrán</w:t>
      </w:r>
      <w:proofErr w:type="gramEnd"/>
      <w:r w:rsidRPr="00BF3AF8">
        <w:rPr>
          <w:rFonts w:ascii="Palatino Linotype" w:eastAsia="Calibri" w:hAnsi="Palatino Linotype" w:cs="Arial"/>
          <w:i/>
          <w:sz w:val="22"/>
          <w:szCs w:val="22"/>
        </w:rPr>
        <w:t xml:space="preserve"> interponer el recurso de revisión dentro de los quince días siguientes al que haya vencido el plazo para dar respuesta.”</w:t>
      </w:r>
    </w:p>
    <w:p w14:paraId="4214FE73" w14:textId="77777777" w:rsidR="00DA297E" w:rsidRPr="00BF3AF8" w:rsidRDefault="00DA297E" w:rsidP="00130E0F">
      <w:pPr>
        <w:ind w:left="567" w:right="902"/>
        <w:jc w:val="right"/>
        <w:rPr>
          <w:rFonts w:ascii="Palatino Linotype" w:eastAsia="Calibri" w:hAnsi="Palatino Linotype" w:cs="Arial"/>
          <w:i/>
          <w:sz w:val="22"/>
          <w:szCs w:val="22"/>
        </w:rPr>
      </w:pPr>
      <w:r w:rsidRPr="00BF3AF8">
        <w:rPr>
          <w:rFonts w:ascii="Palatino Linotype" w:eastAsia="Calibri" w:hAnsi="Palatino Linotype" w:cs="Arial"/>
          <w:i/>
          <w:sz w:val="22"/>
          <w:szCs w:val="22"/>
        </w:rPr>
        <w:t>(Énfasis añadido)</w:t>
      </w:r>
    </w:p>
    <w:p w14:paraId="3A724AC2" w14:textId="77777777" w:rsidR="00DA297E" w:rsidRPr="00BF3AF8" w:rsidRDefault="00DA297E" w:rsidP="00130E0F">
      <w:pPr>
        <w:widowControl w:val="0"/>
        <w:autoSpaceDE w:val="0"/>
        <w:autoSpaceDN w:val="0"/>
        <w:adjustRightInd w:val="0"/>
        <w:spacing w:line="360" w:lineRule="auto"/>
        <w:jc w:val="both"/>
        <w:rPr>
          <w:rFonts w:ascii="Palatino Linotype" w:eastAsia="Calibri" w:hAnsi="Palatino Linotype" w:cs="Arial"/>
        </w:rPr>
      </w:pPr>
    </w:p>
    <w:p w14:paraId="4DAACB2B" w14:textId="77777777" w:rsidR="00FF0CD8" w:rsidRPr="00BF3AF8" w:rsidRDefault="00DA297E" w:rsidP="00130E0F">
      <w:pPr>
        <w:widowControl w:val="0"/>
        <w:autoSpaceDE w:val="0"/>
        <w:autoSpaceDN w:val="0"/>
        <w:adjustRightInd w:val="0"/>
        <w:spacing w:line="360" w:lineRule="auto"/>
        <w:jc w:val="both"/>
        <w:rPr>
          <w:rFonts w:ascii="Palatino Linotype" w:eastAsia="Calibri" w:hAnsi="Palatino Linotype" w:cs="Arial"/>
        </w:rPr>
      </w:pPr>
      <w:r w:rsidRPr="00BF3AF8">
        <w:rPr>
          <w:rFonts w:ascii="Palatino Linotype" w:eastAsia="Calibri" w:hAnsi="Palatino Linotype" w:cs="Arial"/>
        </w:rPr>
        <w:t xml:space="preserve">En esa tesitura, atendiendo a que </w:t>
      </w:r>
      <w:r w:rsidRPr="00BF3AF8">
        <w:rPr>
          <w:rFonts w:ascii="Palatino Linotype" w:eastAsia="Calibri" w:hAnsi="Palatino Linotype" w:cs="Arial"/>
          <w:b/>
        </w:rPr>
        <w:t>El Sujeto Obligado</w:t>
      </w:r>
      <w:r w:rsidRPr="00BF3AF8">
        <w:rPr>
          <w:rFonts w:ascii="Palatino Linotype" w:eastAsia="Calibri" w:hAnsi="Palatino Linotype" w:cs="Arial"/>
        </w:rPr>
        <w:t xml:space="preserve"> notificó la respuesta a la </w:t>
      </w:r>
      <w:r w:rsidRPr="00BF3AF8">
        <w:rPr>
          <w:rFonts w:ascii="Palatino Linotype" w:eastAsia="Calibri" w:hAnsi="Palatino Linotype"/>
        </w:rPr>
        <w:t>solicitud de acceso a datos personales</w:t>
      </w:r>
      <w:r w:rsidRPr="00BF3AF8">
        <w:rPr>
          <w:rFonts w:ascii="Palatino Linotype" w:eastAsia="Calibri" w:hAnsi="Palatino Linotype" w:cs="Arial"/>
        </w:rPr>
        <w:t xml:space="preserve"> el día</w:t>
      </w:r>
      <w:r w:rsidRPr="00BF3AF8">
        <w:rPr>
          <w:rFonts w:ascii="Palatino Linotype" w:eastAsia="Calibri" w:hAnsi="Palatino Linotype" w:cs="Arial"/>
          <w:b/>
        </w:rPr>
        <w:t xml:space="preserve"> quince de junio de dos mil veintiuno</w:t>
      </w:r>
      <w:r w:rsidRPr="00BF3AF8">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un día después</w:t>
      </w:r>
      <w:r w:rsidRPr="00BF3AF8">
        <w:rPr>
          <w:rFonts w:ascii="Palatino Linotype" w:eastAsia="Calibri" w:hAnsi="Palatino Linotype" w:cs="Arial"/>
          <w:b/>
        </w:rPr>
        <w:t xml:space="preserve"> </w:t>
      </w:r>
      <w:r w:rsidRPr="00BF3AF8">
        <w:rPr>
          <w:rFonts w:ascii="Palatino Linotype" w:eastAsia="Calibri" w:hAnsi="Palatino Linotype" w:cs="Arial"/>
        </w:rPr>
        <w:t>de la respuesta emitida por parte del</w:t>
      </w:r>
      <w:r w:rsidRPr="00BF3AF8">
        <w:rPr>
          <w:rFonts w:ascii="Palatino Linotype" w:eastAsia="Calibri" w:hAnsi="Palatino Linotype" w:cs="Arial"/>
          <w:b/>
        </w:rPr>
        <w:t xml:space="preserve"> Sujeto Obligado</w:t>
      </w:r>
      <w:r w:rsidRPr="00BF3AF8">
        <w:rPr>
          <w:rFonts w:ascii="Palatino Linotype" w:eastAsia="Calibri" w:hAnsi="Palatino Linotype" w:cs="Arial"/>
        </w:rPr>
        <w:t>, éste se encuentra dentro de los márgenes temporales previstos en el artículo antes mencionado.</w:t>
      </w:r>
    </w:p>
    <w:p w14:paraId="2C411088" w14:textId="77777777" w:rsidR="00FF0CD8" w:rsidRPr="00BF3AF8" w:rsidRDefault="00FF0CD8" w:rsidP="00130E0F">
      <w:pPr>
        <w:widowControl w:val="0"/>
        <w:autoSpaceDE w:val="0"/>
        <w:autoSpaceDN w:val="0"/>
        <w:adjustRightInd w:val="0"/>
        <w:spacing w:line="360" w:lineRule="auto"/>
        <w:jc w:val="both"/>
        <w:rPr>
          <w:rFonts w:ascii="Palatino Linotype" w:eastAsia="Calibri" w:hAnsi="Palatino Linotype" w:cs="Arial"/>
        </w:rPr>
      </w:pPr>
    </w:p>
    <w:p w14:paraId="5723F810" w14:textId="77777777" w:rsidR="00FF0CD8" w:rsidRPr="00BF3AF8" w:rsidRDefault="00FF0CD8" w:rsidP="00130E0F">
      <w:pPr>
        <w:autoSpaceDE w:val="0"/>
        <w:autoSpaceDN w:val="0"/>
        <w:adjustRightInd w:val="0"/>
        <w:spacing w:line="360" w:lineRule="auto"/>
        <w:jc w:val="both"/>
        <w:rPr>
          <w:rFonts w:ascii="Palatino Linotype" w:hAnsi="Palatino Linotype" w:cs="Arial"/>
          <w:b/>
        </w:rPr>
      </w:pPr>
      <w:r w:rsidRPr="00BF3AF8">
        <w:rPr>
          <w:rFonts w:ascii="Palatino Linotype" w:hAnsi="Palatino Linotype" w:cs="Arial"/>
          <w:b/>
          <w:sz w:val="28"/>
          <w:szCs w:val="28"/>
        </w:rPr>
        <w:t>TERCERO. De las causas de improcedencia</w:t>
      </w:r>
      <w:r w:rsidRPr="00BF3AF8">
        <w:rPr>
          <w:rFonts w:ascii="Palatino Linotype" w:hAnsi="Palatino Linotype" w:cs="Arial"/>
          <w:b/>
        </w:rPr>
        <w:t>.</w:t>
      </w:r>
    </w:p>
    <w:p w14:paraId="19F062AB" w14:textId="77777777" w:rsidR="00FF0CD8" w:rsidRPr="00BF3AF8" w:rsidRDefault="00FF0CD8" w:rsidP="00130E0F">
      <w:pPr>
        <w:autoSpaceDE w:val="0"/>
        <w:autoSpaceDN w:val="0"/>
        <w:adjustRightInd w:val="0"/>
        <w:spacing w:line="360" w:lineRule="auto"/>
        <w:jc w:val="both"/>
        <w:rPr>
          <w:rFonts w:ascii="Palatino Linotype" w:hAnsi="Palatino Linotype" w:cs="Arial"/>
        </w:rPr>
      </w:pPr>
      <w:r w:rsidRPr="00BF3AF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060054" w14:textId="77777777" w:rsidR="00FF0CD8" w:rsidRPr="00BF3AF8" w:rsidRDefault="00FF0CD8" w:rsidP="00130E0F">
      <w:pPr>
        <w:autoSpaceDE w:val="0"/>
        <w:autoSpaceDN w:val="0"/>
        <w:adjustRightInd w:val="0"/>
        <w:spacing w:line="360" w:lineRule="auto"/>
        <w:jc w:val="both"/>
        <w:rPr>
          <w:rFonts w:ascii="Palatino Linotype" w:hAnsi="Palatino Linotype" w:cs="Arial"/>
        </w:rPr>
      </w:pPr>
    </w:p>
    <w:p w14:paraId="1F4777ED" w14:textId="77777777" w:rsidR="00FF0CD8" w:rsidRPr="00BF3AF8" w:rsidRDefault="00FF0CD8"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Resolutor y por ende objeto </w:t>
      </w:r>
      <w:r w:rsidRPr="00BF3AF8">
        <w:rPr>
          <w:rFonts w:ascii="Palatino Linotype" w:eastAsiaTheme="minorHAnsi" w:hAnsi="Palatino Linotype" w:cs="Arial"/>
          <w:lang w:val="es-MX" w:eastAsia="en-US"/>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F3AF8">
        <w:rPr>
          <w:rFonts w:ascii="Palatino Linotype" w:eastAsiaTheme="minorHAnsi" w:hAnsi="Palatino Linotype" w:cs="Arial"/>
          <w:vertAlign w:val="superscript"/>
          <w:lang w:val="es-MX" w:eastAsia="en-US"/>
        </w:rPr>
        <w:footnoteReference w:id="1"/>
      </w:r>
      <w:r w:rsidRPr="00BF3AF8">
        <w:rPr>
          <w:rFonts w:ascii="Palatino Linotype" w:eastAsiaTheme="minorHAnsi" w:hAnsi="Palatino Linotype" w:cs="Arial"/>
          <w:lang w:val="es-MX" w:eastAsia="en-US"/>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3D077AC" w14:textId="77777777" w:rsidR="00FF0CD8" w:rsidRPr="00BF3AF8" w:rsidRDefault="00FF0CD8"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F8BBA48" w14:textId="77777777" w:rsidR="00FF0CD8" w:rsidRPr="00BF3AF8" w:rsidRDefault="00FF0CD8" w:rsidP="00130E0F">
      <w:pPr>
        <w:widowControl w:val="0"/>
        <w:autoSpaceDE w:val="0"/>
        <w:autoSpaceDN w:val="0"/>
        <w:adjustRightInd w:val="0"/>
        <w:spacing w:line="360" w:lineRule="auto"/>
        <w:jc w:val="both"/>
        <w:rPr>
          <w:rFonts w:ascii="Palatino Linotype" w:eastAsiaTheme="minorHAnsi" w:hAnsi="Palatino Linotype" w:cs="Arial"/>
          <w:b/>
          <w:sz w:val="28"/>
          <w:szCs w:val="28"/>
          <w:lang w:val="es-419" w:eastAsia="en-US"/>
        </w:rPr>
      </w:pPr>
      <w:r w:rsidRPr="00BF3AF8">
        <w:rPr>
          <w:rFonts w:ascii="Palatino Linotype" w:eastAsiaTheme="minorHAnsi" w:hAnsi="Palatino Linotype" w:cs="Arial"/>
          <w:b/>
          <w:sz w:val="28"/>
          <w:szCs w:val="28"/>
          <w:lang w:val="es-419" w:eastAsia="en-US"/>
        </w:rPr>
        <w:t>CUARTO. Estudio y resolución del asunto.</w:t>
      </w:r>
    </w:p>
    <w:p w14:paraId="7D4653BD" w14:textId="77777777" w:rsidR="004B346D" w:rsidRPr="00BF3AF8" w:rsidRDefault="004B346D" w:rsidP="00130E0F">
      <w:pPr>
        <w:pStyle w:val="Prrafodelista"/>
        <w:widowControl w:val="0"/>
        <w:autoSpaceDE w:val="0"/>
        <w:autoSpaceDN w:val="0"/>
        <w:adjustRightInd w:val="0"/>
        <w:spacing w:line="360" w:lineRule="auto"/>
        <w:ind w:left="0"/>
        <w:jc w:val="both"/>
        <w:rPr>
          <w:rFonts w:ascii="Palatino Linotype" w:hAnsi="Palatino Linotype" w:cs="Arial"/>
        </w:rPr>
      </w:pPr>
      <w:r w:rsidRPr="00BF3AF8">
        <w:rPr>
          <w:rFonts w:ascii="Palatino Linotype" w:hAnsi="Palatino Linotype" w:cs="Arial"/>
        </w:rPr>
        <w:t xml:space="preserve">En una aproximación inicial, vale la pena mencionar que el ejercicio de los derechos </w:t>
      </w:r>
      <w:r w:rsidRPr="00BF3AF8">
        <w:rPr>
          <w:rFonts w:ascii="Palatino Linotype" w:hAnsi="Palatino Linotype" w:cs="Arial"/>
          <w:b/>
        </w:rPr>
        <w:t xml:space="preserve">ARCO </w:t>
      </w:r>
      <w:r w:rsidRPr="00BF3AF8">
        <w:rPr>
          <w:rFonts w:ascii="Palatino Linotype" w:hAnsi="Palatino Linotype" w:cs="Arial"/>
        </w:rPr>
        <w:t xml:space="preserve">se encuentra regulado por el artículo 6 apartado A y 16 segundo párrafo de la Constitución de los Estados Unidos Mexicanos, el cual establece que: </w:t>
      </w:r>
    </w:p>
    <w:p w14:paraId="0E077AEA" w14:textId="77777777" w:rsidR="004B346D" w:rsidRPr="00BF3AF8" w:rsidRDefault="004B346D" w:rsidP="00130E0F">
      <w:pPr>
        <w:pStyle w:val="Prrafodelista"/>
        <w:widowControl w:val="0"/>
        <w:autoSpaceDE w:val="0"/>
        <w:autoSpaceDN w:val="0"/>
        <w:adjustRightInd w:val="0"/>
        <w:spacing w:line="360" w:lineRule="auto"/>
        <w:ind w:left="851" w:right="851"/>
        <w:jc w:val="both"/>
        <w:rPr>
          <w:rFonts w:ascii="Palatino Linotype" w:hAnsi="Palatino Linotype" w:cs="Arial"/>
          <w:b/>
          <w:i/>
          <w:sz w:val="22"/>
          <w:szCs w:val="22"/>
        </w:rPr>
      </w:pPr>
      <w:r w:rsidRPr="00BF3AF8">
        <w:rPr>
          <w:rFonts w:ascii="Palatino Linotype" w:hAnsi="Palatino Linotype" w:cs="Arial"/>
          <w:i/>
          <w:sz w:val="22"/>
          <w:szCs w:val="22"/>
        </w:rPr>
        <w:t>“(…) Toda persona tiene derecho a la protección de sus datos personales</w:t>
      </w:r>
      <w:r w:rsidRPr="00BF3AF8">
        <w:rPr>
          <w:rFonts w:ascii="Palatino Linotype" w:hAnsi="Palatino Linotype" w:cs="Arial"/>
          <w:b/>
          <w:i/>
          <w:sz w:val="22"/>
          <w:szCs w:val="22"/>
        </w:rPr>
        <w:t xml:space="preserve">, </w:t>
      </w:r>
      <w:r w:rsidRPr="00BF3AF8">
        <w:rPr>
          <w:rFonts w:ascii="Palatino Linotype" w:hAnsi="Palatino Linotype" w:cs="Arial"/>
          <w:b/>
          <w:i/>
          <w:sz w:val="22"/>
          <w:szCs w:val="22"/>
          <w:u w:val="single"/>
        </w:rPr>
        <w:t>al acceso,</w:t>
      </w:r>
      <w:r w:rsidRPr="00BF3AF8">
        <w:rPr>
          <w:rFonts w:ascii="Palatino Linotype" w:hAnsi="Palatino Linotype" w:cs="Arial"/>
          <w:i/>
          <w:sz w:val="22"/>
          <w:szCs w:val="22"/>
        </w:rPr>
        <w:t xml:space="preserve"> </w:t>
      </w:r>
      <w:r w:rsidRPr="00BF3AF8">
        <w:rPr>
          <w:rFonts w:ascii="Palatino Linotype"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BF3AF8">
        <w:rPr>
          <w:rFonts w:ascii="Palatino Linotype" w:hAnsi="Palatino Linotype" w:cs="Arial"/>
          <w:b/>
          <w:i/>
          <w:sz w:val="22"/>
          <w:szCs w:val="22"/>
        </w:rPr>
        <w:t>[Sic]</w:t>
      </w:r>
    </w:p>
    <w:p w14:paraId="50032339" w14:textId="77777777" w:rsidR="004B346D" w:rsidRPr="00BF3AF8" w:rsidRDefault="004B346D" w:rsidP="00130E0F">
      <w:pPr>
        <w:pStyle w:val="Prrafodelista"/>
        <w:widowControl w:val="0"/>
        <w:autoSpaceDE w:val="0"/>
        <w:autoSpaceDN w:val="0"/>
        <w:adjustRightInd w:val="0"/>
        <w:spacing w:line="360" w:lineRule="auto"/>
        <w:ind w:left="0" w:right="51"/>
        <w:jc w:val="both"/>
        <w:rPr>
          <w:rFonts w:ascii="Palatino Linotype" w:hAnsi="Palatino Linotype" w:cs="Arial"/>
        </w:rPr>
      </w:pPr>
      <w:r w:rsidRPr="00BF3AF8">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236B0EBC" w14:textId="77777777" w:rsidR="004B346D" w:rsidRPr="00BF3AF8" w:rsidRDefault="004B346D" w:rsidP="00130E0F">
      <w:pPr>
        <w:pStyle w:val="Prrafodelista"/>
        <w:widowControl w:val="0"/>
        <w:autoSpaceDE w:val="0"/>
        <w:autoSpaceDN w:val="0"/>
        <w:adjustRightInd w:val="0"/>
        <w:spacing w:line="360" w:lineRule="auto"/>
        <w:ind w:left="0" w:right="51"/>
        <w:jc w:val="both"/>
        <w:rPr>
          <w:rFonts w:ascii="Palatino Linotype" w:hAnsi="Palatino Linotype" w:cs="Arial"/>
          <w:sz w:val="2"/>
        </w:rPr>
      </w:pPr>
    </w:p>
    <w:p w14:paraId="5D2111A5" w14:textId="77777777" w:rsidR="004B346D" w:rsidRPr="00BF3AF8" w:rsidRDefault="004B346D" w:rsidP="00130E0F">
      <w:pPr>
        <w:spacing w:line="360" w:lineRule="auto"/>
        <w:contextualSpacing/>
        <w:jc w:val="both"/>
        <w:rPr>
          <w:rFonts w:ascii="Palatino Linotype" w:hAnsi="Palatino Linotype" w:cs="Arial"/>
        </w:rPr>
      </w:pPr>
      <w:r w:rsidRPr="00BF3AF8">
        <w:rPr>
          <w:rFonts w:ascii="Palatino Linotype" w:hAnsi="Palatino Linotype" w:cs="Arial"/>
        </w:rPr>
        <w:t>Es así, como la finalidad de los derechos ARCO consiste en que en los que sus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artículos 122, 128 y 129 fracciones VI, XII y XIII de la Ley de Protección de Datos Personales en Posesión de Sujetos Obligados del Estado de México y Municipios, establecen como supuesto de procedencia la presentación del recurso por parte del titular o su representante y ante la negativa al acceso, rectificación, cancelación u oposición a los datos de personas fallecidas, para el caso en particular se podrá realizar mediante la acreditación o bien demostrando el interés jurídico o legítimo.</w:t>
      </w:r>
    </w:p>
    <w:p w14:paraId="58AECE7E" w14:textId="77777777" w:rsidR="004B346D" w:rsidRPr="00BF3AF8" w:rsidRDefault="004B346D" w:rsidP="00130E0F">
      <w:pPr>
        <w:spacing w:line="360" w:lineRule="auto"/>
        <w:contextualSpacing/>
        <w:jc w:val="both"/>
        <w:rPr>
          <w:rFonts w:ascii="Palatino Linotype" w:hAnsi="Palatino Linotype" w:cs="Arial"/>
        </w:rPr>
      </w:pPr>
    </w:p>
    <w:p w14:paraId="453492A9" w14:textId="06A9FA1B" w:rsidR="004B346D" w:rsidRPr="00BF3AF8" w:rsidRDefault="004B346D" w:rsidP="00130E0F">
      <w:pPr>
        <w:spacing w:line="360" w:lineRule="auto"/>
        <w:contextualSpacing/>
        <w:jc w:val="both"/>
        <w:rPr>
          <w:rFonts w:ascii="Palatino Linotype" w:hAnsi="Palatino Linotype" w:cs="Arial"/>
        </w:rPr>
      </w:pPr>
      <w:r w:rsidRPr="00BF3AF8">
        <w:rPr>
          <w:rFonts w:ascii="Palatino Linotype" w:hAnsi="Palatino Linotype" w:cs="Arial"/>
        </w:rPr>
        <w:t xml:space="preserve">En relación con lo anterior, respecto de la acreditación de la solicitante, esta remitió los siguientes documentos: </w:t>
      </w:r>
      <w:r w:rsidRPr="00BF3AF8">
        <w:rPr>
          <w:b/>
          <w:bCs/>
        </w:rPr>
        <w:t>Contrato de Compra-Venta y ANEXOS.pdf, Recibo de Predial.pdf y INE.pdf</w:t>
      </w:r>
      <w:r w:rsidRPr="00BF3AF8">
        <w:rPr>
          <w:rFonts w:ascii="Palatino Linotype" w:hAnsi="Palatino Linotype" w:cs="Arial"/>
        </w:rPr>
        <w:t xml:space="preserve">, información que encuadra en los requisitos establecidos para el Ejercicio de los Derechos ARCO, que a la letra establece: </w:t>
      </w:r>
    </w:p>
    <w:p w14:paraId="0CEB43E6" w14:textId="77777777" w:rsidR="004B346D" w:rsidRPr="00BF3AF8" w:rsidRDefault="004B346D" w:rsidP="00130E0F">
      <w:pPr>
        <w:spacing w:line="360" w:lineRule="auto"/>
        <w:contextualSpacing/>
        <w:jc w:val="both"/>
        <w:rPr>
          <w:rFonts w:ascii="Palatino Linotype" w:hAnsi="Palatino Linotype" w:cs="Arial"/>
          <w:b/>
          <w:sz w:val="22"/>
        </w:rPr>
      </w:pPr>
    </w:p>
    <w:p w14:paraId="3898949D" w14:textId="77777777" w:rsidR="004B346D" w:rsidRPr="00BF3AF8" w:rsidRDefault="004B346D" w:rsidP="00130E0F">
      <w:pPr>
        <w:ind w:left="567" w:right="567"/>
        <w:contextualSpacing/>
        <w:jc w:val="both"/>
        <w:rPr>
          <w:rFonts w:ascii="Palatino Linotype" w:hAnsi="Palatino Linotype" w:cs="Arial"/>
          <w:b/>
          <w:i/>
          <w:sz w:val="22"/>
          <w:szCs w:val="22"/>
          <w:lang w:val="es-MX"/>
        </w:rPr>
      </w:pPr>
      <w:r w:rsidRPr="00BF3AF8">
        <w:rPr>
          <w:rFonts w:ascii="Palatino Linotype" w:hAnsi="Palatino Linotype" w:cs="Arial"/>
          <w:b/>
          <w:i/>
          <w:sz w:val="22"/>
          <w:szCs w:val="22"/>
        </w:rPr>
        <w:lastRenderedPageBreak/>
        <w:t>“Requisitos de Solicitudes para el Ejercicio de los Derechos ARCO</w:t>
      </w:r>
    </w:p>
    <w:p w14:paraId="508A1E81"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b/>
          <w:i/>
          <w:sz w:val="22"/>
          <w:szCs w:val="22"/>
        </w:rPr>
        <w:t>Artículo 110.</w:t>
      </w:r>
      <w:r w:rsidRPr="00BF3AF8">
        <w:rPr>
          <w:rFonts w:ascii="Palatino Linotype" w:hAnsi="Palatino Linotype" w:cs="Arial"/>
          <w:i/>
          <w:sz w:val="22"/>
          <w:szCs w:val="22"/>
        </w:rPr>
        <w:t xml:space="preserve"> La solicitud para el ejercicio de derechos ARCO, deberá contener:</w:t>
      </w:r>
    </w:p>
    <w:p w14:paraId="5DC1220A"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 xml:space="preserve">I. El nombre del titular y su domicilio, o cualquier otro medio para recibir notificaciones. </w:t>
      </w:r>
    </w:p>
    <w:p w14:paraId="5543B80B"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b/>
          <w:i/>
          <w:sz w:val="22"/>
          <w:szCs w:val="22"/>
        </w:rPr>
        <w:t xml:space="preserve">II. </w:t>
      </w:r>
      <w:r w:rsidRPr="00BF3AF8">
        <w:rPr>
          <w:rFonts w:ascii="Palatino Linotype" w:hAnsi="Palatino Linotype" w:cs="Arial"/>
          <w:b/>
          <w:i/>
          <w:sz w:val="22"/>
          <w:szCs w:val="22"/>
          <w:u w:val="single"/>
        </w:rPr>
        <w:t>Los documentos que acrediten la identidad del titular</w:t>
      </w:r>
      <w:r w:rsidRPr="00BF3AF8">
        <w:rPr>
          <w:rFonts w:ascii="Palatino Linotype" w:hAnsi="Palatino Linotype" w:cs="Arial"/>
          <w:i/>
          <w:sz w:val="22"/>
          <w:szCs w:val="22"/>
        </w:rPr>
        <w:t xml:space="preserve"> y en su caso, la personalidad e identidad de su representante.</w:t>
      </w:r>
    </w:p>
    <w:p w14:paraId="21F852BE"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III. De ser posible, el área responsable que trata los datos personales y ante el cual se presenta la solicitud.</w:t>
      </w:r>
    </w:p>
    <w:p w14:paraId="4E8B0735"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IV. La descripción clara y precisa de los datos personales respecto de los que se busca ejercer alguno de los derechos ARCO, salvo que se trate del derecho de acceso.</w:t>
      </w:r>
    </w:p>
    <w:p w14:paraId="46A06155"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V. La descripción del derecho ARCO que se pretende ejercer, o bien, lo que solicita el titular.</w:t>
      </w:r>
    </w:p>
    <w:p w14:paraId="11C2D4FF"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VI. Cualquier otro elemento o documento que facilite la localización de los datos personales, en su caso.</w:t>
      </w:r>
    </w:p>
    <w:p w14:paraId="7A71E950"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Tratándose del requisito de la fracción I, si es el caso del domicilio no se localiza dentro del Estado de México, las notificaciones se efectuarán por estrados.</w:t>
      </w:r>
    </w:p>
    <w:p w14:paraId="7F10A87B"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 xml:space="preserve">De manera adicional, el titular podrá aportar pruebas para acreditar la procedencia de su solicitud. </w:t>
      </w:r>
    </w:p>
    <w:p w14:paraId="3D1C71CB" w14:textId="77777777" w:rsidR="004B346D" w:rsidRPr="00BF3AF8" w:rsidRDefault="004B346D" w:rsidP="00130E0F">
      <w:pPr>
        <w:ind w:left="567" w:right="567"/>
        <w:contextualSpacing/>
        <w:jc w:val="both"/>
        <w:rPr>
          <w:rFonts w:ascii="Palatino Linotype" w:hAnsi="Palatino Linotype" w:cs="Arial"/>
          <w:i/>
          <w:sz w:val="22"/>
          <w:szCs w:val="22"/>
        </w:rPr>
      </w:pPr>
      <w:r w:rsidRPr="00BF3AF8">
        <w:rPr>
          <w:rFonts w:ascii="Palatino Linotype" w:hAnsi="Palatino Linotype" w:cs="Arial"/>
          <w:i/>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14:paraId="07463D02" w14:textId="77777777" w:rsidR="004B346D" w:rsidRPr="00BF3AF8" w:rsidRDefault="004B346D" w:rsidP="00130E0F">
      <w:pPr>
        <w:ind w:left="567" w:right="567"/>
        <w:contextualSpacing/>
        <w:jc w:val="both"/>
        <w:rPr>
          <w:rFonts w:ascii="Palatino Linotype" w:hAnsi="Palatino Linotype" w:cs="Arial"/>
          <w:b/>
          <w:i/>
          <w:sz w:val="22"/>
          <w:szCs w:val="22"/>
        </w:rPr>
      </w:pPr>
      <w:r w:rsidRPr="00BF3AF8">
        <w:rPr>
          <w:rFonts w:ascii="Palatino Linotype" w:hAnsi="Palatino Linotype" w:cs="Arial"/>
          <w:i/>
          <w:sz w:val="22"/>
          <w:szCs w:val="22"/>
        </w:rPr>
        <w:t xml:space="preserve">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r w:rsidRPr="00BF3AF8">
        <w:rPr>
          <w:rFonts w:ascii="Palatino Linotype" w:hAnsi="Palatino Linotype" w:cs="Arial"/>
          <w:b/>
          <w:i/>
          <w:sz w:val="22"/>
          <w:szCs w:val="22"/>
        </w:rPr>
        <w:t>[Sic]</w:t>
      </w:r>
    </w:p>
    <w:p w14:paraId="2C9F3B69" w14:textId="77777777" w:rsidR="004B346D" w:rsidRPr="00BF3AF8" w:rsidRDefault="004B346D" w:rsidP="00130E0F">
      <w:pPr>
        <w:pStyle w:val="Prrafodelista"/>
        <w:widowControl w:val="0"/>
        <w:autoSpaceDE w:val="0"/>
        <w:autoSpaceDN w:val="0"/>
        <w:adjustRightInd w:val="0"/>
        <w:spacing w:line="360" w:lineRule="auto"/>
        <w:ind w:left="0" w:right="51"/>
        <w:jc w:val="both"/>
        <w:rPr>
          <w:rFonts w:ascii="Palatino Linotype" w:hAnsi="Palatino Linotype" w:cs="Arial"/>
        </w:rPr>
      </w:pPr>
    </w:p>
    <w:p w14:paraId="73B70222" w14:textId="09BE330C" w:rsidR="004B346D" w:rsidRPr="00BF3AF8" w:rsidRDefault="004B346D" w:rsidP="00130E0F">
      <w:pPr>
        <w:pStyle w:val="Prrafodelista"/>
        <w:widowControl w:val="0"/>
        <w:autoSpaceDE w:val="0"/>
        <w:autoSpaceDN w:val="0"/>
        <w:adjustRightInd w:val="0"/>
        <w:spacing w:line="360" w:lineRule="auto"/>
        <w:ind w:left="0" w:right="51"/>
        <w:jc w:val="both"/>
        <w:rPr>
          <w:rFonts w:ascii="Palatino Linotype" w:hAnsi="Palatino Linotype"/>
          <w:i/>
          <w:color w:val="000000"/>
        </w:rPr>
      </w:pPr>
      <w:r w:rsidRPr="00BF3AF8">
        <w:rPr>
          <w:rFonts w:ascii="Palatino Linotype" w:hAnsi="Palatino Linotype" w:cs="Arial"/>
        </w:rPr>
        <w:t xml:space="preserve">En este tenor, se precisa que el Sujeto </w:t>
      </w:r>
      <w:bookmarkStart w:id="0" w:name="_Hlk147391257"/>
      <w:r w:rsidRPr="00BF3AF8">
        <w:rPr>
          <w:rFonts w:ascii="Palatino Linotype" w:hAnsi="Palatino Linotype" w:cs="Arial"/>
        </w:rPr>
        <w:t>Obligado</w:t>
      </w:r>
      <w:r w:rsidRPr="00BF3AF8">
        <w:rPr>
          <w:rFonts w:ascii="Palatino Linotype" w:hAnsi="Palatino Linotype" w:cs="Arial"/>
          <w:b/>
        </w:rPr>
        <w:t xml:space="preserve"> </w:t>
      </w:r>
      <w:r w:rsidRPr="00BF3AF8">
        <w:rPr>
          <w:rFonts w:ascii="Palatino Linotype" w:hAnsi="Palatino Linotype" w:cs="Arial"/>
        </w:rPr>
        <w:t xml:space="preserve">informó a la que su requerimiento corresponde a un trámite especifico, que se encuentra dentro del </w:t>
      </w:r>
      <w:r w:rsidR="00DD0727" w:rsidRPr="00BF3AF8">
        <w:rPr>
          <w:rFonts w:ascii="Palatino Linotype" w:hAnsi="Palatino Linotype" w:cs="Arial"/>
        </w:rPr>
        <w:t>catálogo</w:t>
      </w:r>
      <w:r w:rsidRPr="00BF3AF8">
        <w:rPr>
          <w:rFonts w:ascii="Palatino Linotype" w:hAnsi="Palatino Linotype" w:cs="Arial"/>
        </w:rPr>
        <w:t xml:space="preserve"> de trámites y servicios </w:t>
      </w:r>
      <w:r w:rsidR="00DD0727" w:rsidRPr="00BF3AF8">
        <w:rPr>
          <w:rFonts w:ascii="Palatino Linotype" w:hAnsi="Palatino Linotype" w:cs="Arial"/>
        </w:rPr>
        <w:t xml:space="preserve">del Municipio del Municipio de Tlanepantla de Baz, </w:t>
      </w:r>
      <w:r w:rsidRPr="00BF3AF8">
        <w:rPr>
          <w:rFonts w:ascii="Palatino Linotype" w:hAnsi="Palatino Linotype" w:cs="Arial"/>
        </w:rPr>
        <w:t xml:space="preserve">publicado </w:t>
      </w:r>
      <w:r w:rsidR="00DD0727" w:rsidRPr="00BF3AF8">
        <w:rPr>
          <w:rFonts w:ascii="Palatino Linotype" w:hAnsi="Palatino Linotype" w:cs="Arial"/>
        </w:rPr>
        <w:t>para su consulta en el portal de Tlalnepantla de Baz, proporcionando las ligas electrónicas en las que se encuentra, asimismo adjunto la cedula REMTYS, para mayor referencia, señalando que dicho trámite tiene un costo conforme a lo establecido en el Código Financiero.</w:t>
      </w:r>
    </w:p>
    <w:bookmarkEnd w:id="0"/>
    <w:p w14:paraId="4ED9CE22" w14:textId="77777777" w:rsidR="004B346D" w:rsidRPr="00BF3AF8" w:rsidRDefault="004B346D" w:rsidP="00130E0F">
      <w:pPr>
        <w:pStyle w:val="Prrafodelista"/>
        <w:widowControl w:val="0"/>
        <w:autoSpaceDE w:val="0"/>
        <w:autoSpaceDN w:val="0"/>
        <w:adjustRightInd w:val="0"/>
        <w:spacing w:line="360" w:lineRule="auto"/>
        <w:ind w:left="0" w:right="51"/>
        <w:jc w:val="both"/>
        <w:rPr>
          <w:rFonts w:ascii="Palatino Linotype" w:hAnsi="Palatino Linotype" w:cs="Arial"/>
        </w:rPr>
      </w:pPr>
    </w:p>
    <w:p w14:paraId="14C5CAE4" w14:textId="606FC44F" w:rsidR="004B346D" w:rsidRPr="00BF3AF8" w:rsidRDefault="004B346D" w:rsidP="00130E0F">
      <w:pPr>
        <w:pStyle w:val="Prrafodelista"/>
        <w:widowControl w:val="0"/>
        <w:autoSpaceDE w:val="0"/>
        <w:autoSpaceDN w:val="0"/>
        <w:adjustRightInd w:val="0"/>
        <w:spacing w:line="360" w:lineRule="auto"/>
        <w:ind w:left="0" w:right="51"/>
        <w:jc w:val="both"/>
        <w:rPr>
          <w:rFonts w:ascii="Palatino Linotype" w:hAnsi="Palatino Linotype"/>
          <w:color w:val="000000"/>
        </w:rPr>
      </w:pPr>
      <w:r w:rsidRPr="00BF3AF8">
        <w:rPr>
          <w:rFonts w:ascii="Palatino Linotype" w:hAnsi="Palatino Linotype" w:cs="Arial"/>
        </w:rPr>
        <w:t>Por otro lado, tenemos que la solicitud de</w:t>
      </w:r>
      <w:r w:rsidR="00DD0727" w:rsidRPr="00BF3AF8">
        <w:rPr>
          <w:rFonts w:ascii="Palatino Linotype" w:hAnsi="Palatino Linotype" w:cs="Arial"/>
        </w:rPr>
        <w:t xml:space="preserve"> </w:t>
      </w:r>
      <w:r w:rsidRPr="00BF3AF8">
        <w:rPr>
          <w:rFonts w:ascii="Palatino Linotype" w:hAnsi="Palatino Linotype" w:cs="Arial"/>
        </w:rPr>
        <w:t>l</w:t>
      </w:r>
      <w:r w:rsidR="00DD0727" w:rsidRPr="00BF3AF8">
        <w:rPr>
          <w:rFonts w:ascii="Palatino Linotype" w:hAnsi="Palatino Linotype" w:cs="Arial"/>
        </w:rPr>
        <w:t>a</w:t>
      </w:r>
      <w:r w:rsidRPr="00BF3AF8">
        <w:rPr>
          <w:rFonts w:ascii="Palatino Linotype" w:hAnsi="Palatino Linotype" w:cs="Arial"/>
        </w:rPr>
        <w:t xml:space="preserve"> particular versa específicamente en obtener </w:t>
      </w:r>
      <w:r w:rsidRPr="00BF3AF8">
        <w:rPr>
          <w:rFonts w:ascii="Palatino Linotype" w:hAnsi="Palatino Linotype" w:cs="Arial"/>
          <w:u w:val="single"/>
        </w:rPr>
        <w:t xml:space="preserve">copias certificadas del </w:t>
      </w:r>
      <w:r w:rsidR="00DD0727" w:rsidRPr="00BF3AF8">
        <w:rPr>
          <w:rFonts w:ascii="Palatino Linotype" w:hAnsi="Palatino Linotype" w:cs="Arial"/>
          <w:u w:val="single"/>
        </w:rPr>
        <w:t>Plano Manzanero</w:t>
      </w:r>
      <w:r w:rsidR="00DD0727" w:rsidRPr="00BF3AF8">
        <w:rPr>
          <w:rFonts w:ascii="Palatino Linotype" w:hAnsi="Palatino Linotype" w:cs="Arial"/>
        </w:rPr>
        <w:t xml:space="preserve">, en el que se encuentra el inmueble </w:t>
      </w:r>
      <w:r w:rsidR="00DD0727" w:rsidRPr="00BF3AF8">
        <w:rPr>
          <w:rFonts w:ascii="Palatino Linotype" w:hAnsi="Palatino Linotype" w:cs="Arial"/>
        </w:rPr>
        <w:lastRenderedPageBreak/>
        <w:t xml:space="preserve">de su propiedad ubicado en calle </w:t>
      </w:r>
      <w:r w:rsidR="00216EEE">
        <w:rPr>
          <w:rFonts w:ascii="Palatino Linotype" w:hAnsi="Palatino Linotype" w:cs="Arial"/>
        </w:rPr>
        <w:t>XXXXXXXXXXXXXXXXXXXXXXXXXXXXXXXXXX</w:t>
      </w:r>
      <w:r w:rsidR="00DD0727" w:rsidRPr="00BF3AF8">
        <w:rPr>
          <w:rFonts w:ascii="Palatino Linotype" w:hAnsi="Palatino Linotype" w:cs="Arial"/>
        </w:rPr>
        <w:t xml:space="preserve"> </w:t>
      </w:r>
      <w:r w:rsidR="00216EEE">
        <w:rPr>
          <w:rFonts w:ascii="Palatino Linotype" w:hAnsi="Palatino Linotype" w:cs="Arial"/>
        </w:rPr>
        <w:t>XX</w:t>
      </w:r>
      <w:r w:rsidR="00DD0727" w:rsidRPr="00BF3AF8">
        <w:rPr>
          <w:rFonts w:ascii="Palatino Linotype" w:hAnsi="Palatino Linotype" w:cs="Arial"/>
        </w:rPr>
        <w:t xml:space="preserve">, Tlalnepantla de Baz, Estado de México, controlado con la clave catastral </w:t>
      </w:r>
      <w:r w:rsidR="00216EEE">
        <w:rPr>
          <w:rFonts w:ascii="Palatino Linotype" w:hAnsi="Palatino Linotype" w:cs="Arial"/>
        </w:rPr>
        <w:t>XXXXXXX</w:t>
      </w:r>
      <w:r w:rsidR="00DD0727" w:rsidRPr="00BF3AF8">
        <w:rPr>
          <w:rFonts w:ascii="Palatino Linotype" w:hAnsi="Palatino Linotype" w:cs="Arial"/>
        </w:rPr>
        <w:t xml:space="preserve"> </w:t>
      </w:r>
      <w:proofErr w:type="spellStart"/>
      <w:r w:rsidR="00216EEE">
        <w:rPr>
          <w:rFonts w:ascii="Palatino Linotype" w:hAnsi="Palatino Linotype" w:cs="Arial"/>
        </w:rPr>
        <w:t>XXXXXXX</w:t>
      </w:r>
      <w:proofErr w:type="spellEnd"/>
      <w:r w:rsidRPr="00BF3AF8">
        <w:rPr>
          <w:rFonts w:ascii="Palatino Linotype" w:hAnsi="Palatino Linotype"/>
          <w:color w:val="000000"/>
        </w:rPr>
        <w:t>, para lo cual l</w:t>
      </w:r>
      <w:r w:rsidR="00DD0727" w:rsidRPr="00BF3AF8">
        <w:rPr>
          <w:rFonts w:ascii="Palatino Linotype" w:hAnsi="Palatino Linotype"/>
          <w:color w:val="000000"/>
        </w:rPr>
        <w:t>a</w:t>
      </w:r>
      <w:r w:rsidRPr="00BF3AF8">
        <w:rPr>
          <w:rFonts w:ascii="Palatino Linotype" w:hAnsi="Palatino Linotype"/>
          <w:color w:val="000000"/>
        </w:rPr>
        <w:t xml:space="preserve"> hoy Recurrente adjuntó a su solicitud de acceso a datos personales, copia simple digitalizada del </w:t>
      </w:r>
      <w:r w:rsidR="005475F8" w:rsidRPr="00BF3AF8">
        <w:rPr>
          <w:rFonts w:ascii="Palatino Linotype" w:hAnsi="Palatino Linotype"/>
          <w:color w:val="000000"/>
        </w:rPr>
        <w:t xml:space="preserve">contrato de compra-venta a favor de la Recurrente </w:t>
      </w:r>
      <w:r w:rsidR="001B63F8">
        <w:rPr>
          <w:rFonts w:ascii="Palatino Linotype" w:hAnsi="Palatino Linotype"/>
          <w:color w:val="000000"/>
        </w:rPr>
        <w:t>XXXXXXXXXXXXXXXXXXXXX</w:t>
      </w:r>
      <w:r w:rsidR="005475F8" w:rsidRPr="00BF3AF8">
        <w:rPr>
          <w:rFonts w:ascii="Palatino Linotype" w:hAnsi="Palatino Linotype"/>
          <w:color w:val="000000"/>
        </w:rPr>
        <w:t xml:space="preserve"> y anexos</w:t>
      </w:r>
      <w:r w:rsidR="00261EB5" w:rsidRPr="00BF3AF8">
        <w:rPr>
          <w:rFonts w:ascii="Palatino Linotype" w:hAnsi="Palatino Linotype"/>
          <w:color w:val="000000"/>
        </w:rPr>
        <w:t xml:space="preserve"> derivados de la compra – venta, tales como: </w:t>
      </w:r>
      <w:r w:rsidR="005475F8" w:rsidRPr="00BF3AF8">
        <w:rPr>
          <w:rFonts w:ascii="Palatino Linotype" w:hAnsi="Palatino Linotype"/>
          <w:color w:val="000000"/>
        </w:rPr>
        <w:t>copias simples de las identificaciones de credencial para votar del anterior propietario, de la Recurrente y los dos testigos señalados en el contrato de compra – venta, croquis de localización, certificado catastral</w:t>
      </w:r>
      <w:r w:rsidR="00261EB5" w:rsidRPr="00BF3AF8">
        <w:rPr>
          <w:rFonts w:ascii="Palatino Linotype" w:hAnsi="Palatino Linotype"/>
          <w:color w:val="000000"/>
        </w:rPr>
        <w:t xml:space="preserve"> y formato único universal de la Tesorería Municipal, recibo predial de fecha ocho de noviembre de cos mil diecisiete, </w:t>
      </w:r>
      <w:r w:rsidR="005475F8" w:rsidRPr="00BF3AF8">
        <w:rPr>
          <w:rFonts w:ascii="Palatino Linotype" w:hAnsi="Palatino Linotype"/>
          <w:color w:val="000000"/>
        </w:rPr>
        <w:t xml:space="preserve"> </w:t>
      </w:r>
      <w:r w:rsidR="00261EB5" w:rsidRPr="00BF3AF8">
        <w:rPr>
          <w:rFonts w:ascii="Palatino Linotype" w:hAnsi="Palatino Linotype"/>
          <w:color w:val="000000"/>
        </w:rPr>
        <w:t>así como copia simple digitalizada de la INE a favor de la Recurrente,</w:t>
      </w:r>
      <w:r w:rsidRPr="00BF3AF8">
        <w:rPr>
          <w:rFonts w:ascii="Palatino Linotype" w:hAnsi="Palatino Linotype"/>
          <w:color w:val="000000"/>
        </w:rPr>
        <w:t xml:space="preserve"> mediante el cual acredita que es interés personal adquirir copias certificadas de dicho documento, por lo que resulta únicamente del interés personal de</w:t>
      </w:r>
      <w:r w:rsidR="00261EB5" w:rsidRPr="00BF3AF8">
        <w:rPr>
          <w:rFonts w:ascii="Palatino Linotype" w:hAnsi="Palatino Linotype"/>
          <w:color w:val="000000"/>
        </w:rPr>
        <w:t xml:space="preserve"> </w:t>
      </w:r>
      <w:r w:rsidRPr="00BF3AF8">
        <w:rPr>
          <w:rFonts w:ascii="Palatino Linotype" w:hAnsi="Palatino Linotype"/>
          <w:color w:val="000000"/>
        </w:rPr>
        <w:t>l</w:t>
      </w:r>
      <w:r w:rsidR="00261EB5" w:rsidRPr="00BF3AF8">
        <w:rPr>
          <w:rFonts w:ascii="Palatino Linotype" w:hAnsi="Palatino Linotype"/>
          <w:color w:val="000000"/>
        </w:rPr>
        <w:t>a</w:t>
      </w:r>
      <w:r w:rsidRPr="00BF3AF8">
        <w:rPr>
          <w:rFonts w:ascii="Palatino Linotype" w:hAnsi="Palatino Linotype"/>
          <w:color w:val="000000"/>
        </w:rPr>
        <w:t xml:space="preserve"> recurrente, cabe señalar que </w:t>
      </w:r>
      <w:r w:rsidRPr="00BF3AF8">
        <w:rPr>
          <w:rFonts w:ascii="Palatino Linotype" w:hAnsi="Palatino Linotype" w:cs="Arial"/>
        </w:rPr>
        <w:t>tanto el Sujeto Obligado, como l</w:t>
      </w:r>
      <w:r w:rsidR="00261EB5" w:rsidRPr="00BF3AF8">
        <w:rPr>
          <w:rFonts w:ascii="Palatino Linotype" w:hAnsi="Palatino Linotype" w:cs="Arial"/>
        </w:rPr>
        <w:t>a</w:t>
      </w:r>
      <w:r w:rsidRPr="00BF3AF8">
        <w:rPr>
          <w:rFonts w:ascii="Palatino Linotype" w:hAnsi="Palatino Linotype" w:cs="Arial"/>
        </w:rPr>
        <w:t xml:space="preserve"> Recurrente </w:t>
      </w:r>
      <w:r w:rsidRPr="00BF3AF8">
        <w:rPr>
          <w:rFonts w:ascii="Palatino Linotype" w:hAnsi="Palatino Linotype"/>
          <w:color w:val="000000"/>
        </w:rPr>
        <w:t>no optaron por la conciliación.</w:t>
      </w:r>
    </w:p>
    <w:p w14:paraId="39863072" w14:textId="77777777" w:rsidR="00261EB5" w:rsidRPr="00BF3AF8" w:rsidRDefault="00261EB5" w:rsidP="00130E0F">
      <w:pPr>
        <w:pStyle w:val="Prrafodelista"/>
        <w:widowControl w:val="0"/>
        <w:autoSpaceDE w:val="0"/>
        <w:autoSpaceDN w:val="0"/>
        <w:adjustRightInd w:val="0"/>
        <w:spacing w:line="360" w:lineRule="auto"/>
        <w:ind w:left="0" w:right="51"/>
        <w:jc w:val="both"/>
        <w:rPr>
          <w:rFonts w:ascii="Palatino Linotype" w:hAnsi="Palatino Linotype"/>
          <w:color w:val="000000"/>
        </w:rPr>
      </w:pPr>
    </w:p>
    <w:p w14:paraId="3D890193" w14:textId="53BC08DE" w:rsidR="006513F8" w:rsidRPr="00BF3AF8" w:rsidRDefault="006513F8"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Inconforme con la respuesta del </w:t>
      </w:r>
      <w:r w:rsidRPr="00BF3AF8">
        <w:rPr>
          <w:rFonts w:ascii="Palatino Linotype" w:eastAsiaTheme="minorHAnsi" w:hAnsi="Palatino Linotype" w:cs="Arial"/>
          <w:b/>
          <w:lang w:val="es-MX" w:eastAsia="en-US"/>
        </w:rPr>
        <w:t>Sujeto Obligado</w:t>
      </w:r>
      <w:r w:rsidRPr="00BF3AF8">
        <w:rPr>
          <w:rFonts w:ascii="Palatino Linotype" w:eastAsiaTheme="minorHAnsi" w:hAnsi="Palatino Linotype" w:cs="Arial"/>
          <w:lang w:val="es-MX" w:eastAsia="en-US"/>
        </w:rPr>
        <w:t xml:space="preserve"> el particular presentó el Recurso de Revisión de mérito, en el que señaló como inconformidad lo siguiente: </w:t>
      </w:r>
      <w:r w:rsidRPr="00BF3AF8">
        <w:rPr>
          <w:rFonts w:ascii="Palatino Linotype" w:eastAsiaTheme="minorHAnsi" w:hAnsi="Palatino Linotype" w:cs="Arial"/>
          <w:i/>
          <w:iCs/>
          <w:lang w:val="es-MX" w:eastAsia="en-US"/>
        </w:rPr>
        <w:t>“</w:t>
      </w:r>
      <w:r w:rsidR="00057BEC" w:rsidRPr="00BF3AF8">
        <w:rPr>
          <w:rFonts w:ascii="Palatino Linotype" w:eastAsiaTheme="minorHAnsi" w:hAnsi="Palatino Linotype" w:cs="Arial"/>
          <w:i/>
          <w:iCs/>
          <w:lang w:val="es-419" w:eastAsia="en-US"/>
        </w:rPr>
        <w:t xml:space="preserve">Con el acto Impugnado se viola mi derecho humano al acceso a la información, en </w:t>
      </w:r>
      <w:proofErr w:type="spellStart"/>
      <w:r w:rsidR="00057BEC" w:rsidRPr="00BF3AF8">
        <w:rPr>
          <w:rFonts w:ascii="Palatino Linotype" w:eastAsiaTheme="minorHAnsi" w:hAnsi="Palatino Linotype" w:cs="Arial"/>
          <w:i/>
          <w:iCs/>
          <w:lang w:val="es-419" w:eastAsia="en-US"/>
        </w:rPr>
        <w:t>especifico</w:t>
      </w:r>
      <w:proofErr w:type="spellEnd"/>
      <w:r w:rsidR="00057BEC" w:rsidRPr="00BF3AF8">
        <w:rPr>
          <w:rFonts w:ascii="Palatino Linotype" w:eastAsiaTheme="minorHAnsi" w:hAnsi="Palatino Linotype" w:cs="Arial"/>
          <w:i/>
          <w:iCs/>
          <w:lang w:val="es-419" w:eastAsia="en-US"/>
        </w:rPr>
        <w:t xml:space="preserve"> a la información con datos personales, ya que a través del acto impugnado se concluye mi solicitud, sin que se </w:t>
      </w:r>
      <w:proofErr w:type="spellStart"/>
      <w:r w:rsidR="00057BEC" w:rsidRPr="00BF3AF8">
        <w:rPr>
          <w:rFonts w:ascii="Palatino Linotype" w:eastAsiaTheme="minorHAnsi" w:hAnsi="Palatino Linotype" w:cs="Arial"/>
          <w:i/>
          <w:iCs/>
          <w:lang w:val="es-419" w:eastAsia="en-US"/>
        </w:rPr>
        <w:t>de</w:t>
      </w:r>
      <w:proofErr w:type="spellEnd"/>
      <w:r w:rsidR="00057BEC" w:rsidRPr="00BF3AF8">
        <w:rPr>
          <w:rFonts w:ascii="Palatino Linotype" w:eastAsiaTheme="minorHAnsi" w:hAnsi="Palatino Linotype" w:cs="Arial"/>
          <w:i/>
          <w:iCs/>
          <w:lang w:val="es-419" w:eastAsia="en-US"/>
        </w:rPr>
        <w:t xml:space="preserve"> la oportunidad a la suscrita de ELEGIR si quiero ejercer mi derecho de solicitud a través del trámite especifico que se refiere ese acto hoy impugnado, o bien a través de la solicitud SARCOEM con número de folio 00006/TLALNEPA/AD/2023, como lo regula el artículo 114 de la Ley de Protección de Datos Personales en Posesión de los Sujetos Obligados del Estado de México y Municipios, máxime que lo que se me informa tampoco se realizó en el plazo que regula el citado artículo, esto es, en el plazo no mayor a 5 días siguientes a la presentación de mi solicitud SARCOEM con número de folio 00006/TLALNEPA/AD/2023. </w:t>
      </w:r>
      <w:r w:rsidR="00057BEC" w:rsidRPr="00BF3AF8">
        <w:rPr>
          <w:rFonts w:ascii="Palatino Linotype" w:eastAsiaTheme="minorHAnsi" w:hAnsi="Palatino Linotype" w:cs="Arial"/>
          <w:b/>
          <w:bCs/>
          <w:i/>
          <w:iCs/>
          <w:u w:val="single"/>
          <w:lang w:val="es-419" w:eastAsia="en-US"/>
        </w:rPr>
        <w:t xml:space="preserve">Desde este </w:t>
      </w:r>
      <w:r w:rsidR="00057BEC" w:rsidRPr="00BF3AF8">
        <w:rPr>
          <w:rFonts w:ascii="Palatino Linotype" w:eastAsiaTheme="minorHAnsi" w:hAnsi="Palatino Linotype" w:cs="Arial"/>
          <w:b/>
          <w:bCs/>
          <w:i/>
          <w:iCs/>
          <w:u w:val="single"/>
          <w:lang w:val="es-419" w:eastAsia="en-US"/>
        </w:rPr>
        <w:lastRenderedPageBreak/>
        <w:t xml:space="preserve">momento expreso mi elección, a efecto de que mi solicitud presentada a través de SARCOEM con número de folio 00006/TLALNEPA/AD/2023, se </w:t>
      </w:r>
      <w:proofErr w:type="spellStart"/>
      <w:r w:rsidR="00057BEC" w:rsidRPr="00BF3AF8">
        <w:rPr>
          <w:rFonts w:ascii="Palatino Linotype" w:eastAsiaTheme="minorHAnsi" w:hAnsi="Palatino Linotype" w:cs="Arial"/>
          <w:b/>
          <w:bCs/>
          <w:i/>
          <w:iCs/>
          <w:u w:val="single"/>
          <w:lang w:val="es-419" w:eastAsia="en-US"/>
        </w:rPr>
        <w:t>de</w:t>
      </w:r>
      <w:proofErr w:type="spellEnd"/>
      <w:r w:rsidR="00057BEC" w:rsidRPr="00BF3AF8">
        <w:rPr>
          <w:rFonts w:ascii="Palatino Linotype" w:eastAsiaTheme="minorHAnsi" w:hAnsi="Palatino Linotype" w:cs="Arial"/>
          <w:b/>
          <w:bCs/>
          <w:i/>
          <w:iCs/>
          <w:u w:val="single"/>
          <w:lang w:val="es-419" w:eastAsia="en-US"/>
        </w:rPr>
        <w:t xml:space="preserve"> trámite y atención a través de la vía de SARCOEM Y NO a través de trámite especifico que se señala en el acto impugnado</w:t>
      </w:r>
      <w:r w:rsidR="00057BEC" w:rsidRPr="00BF3AF8">
        <w:rPr>
          <w:rFonts w:ascii="Palatino Linotype" w:eastAsiaTheme="minorHAnsi" w:hAnsi="Palatino Linotype" w:cs="Arial"/>
          <w:i/>
          <w:iCs/>
          <w:lang w:val="es-419" w:eastAsia="en-US"/>
        </w:rPr>
        <w:t>. Por tal motivo, se considera que el oficio UTAIM/00502/2023 de fecha 24 de febrero de 2023, es ilegal y por tal motivo debe revocarse, para el efecto de que se ordene al sujeto obligado, haga entrega a la suscrita recurrente la copia certificada del documento solicitado en mi solicitud SARCOEM con número de folio 00006/TLALNEPA/AD/2023.</w:t>
      </w:r>
      <w:r w:rsidRPr="00BF3AF8">
        <w:rPr>
          <w:rFonts w:ascii="Palatino Linotype" w:eastAsiaTheme="minorHAnsi" w:hAnsi="Palatino Linotype" w:cs="Arial"/>
          <w:i/>
          <w:iCs/>
          <w:lang w:val="es-MX" w:eastAsia="en-US"/>
        </w:rPr>
        <w:t>” (Sic).</w:t>
      </w:r>
      <w:r w:rsidRPr="00BF3AF8">
        <w:rPr>
          <w:rFonts w:ascii="Palatino Linotype" w:eastAsiaTheme="minorHAnsi" w:hAnsi="Palatino Linotype" w:cs="Arial"/>
          <w:lang w:val="es-MX" w:eastAsia="en-US"/>
        </w:rPr>
        <w:t xml:space="preserve"> </w:t>
      </w:r>
    </w:p>
    <w:p w14:paraId="736D2749" w14:textId="77777777" w:rsidR="006513F8" w:rsidRPr="00BF3AF8" w:rsidRDefault="006513F8" w:rsidP="00130E0F">
      <w:pPr>
        <w:pStyle w:val="Prrafodelista"/>
        <w:widowControl w:val="0"/>
        <w:autoSpaceDE w:val="0"/>
        <w:autoSpaceDN w:val="0"/>
        <w:adjustRightInd w:val="0"/>
        <w:spacing w:line="360" w:lineRule="auto"/>
        <w:ind w:left="0" w:right="51"/>
        <w:jc w:val="both"/>
        <w:rPr>
          <w:rFonts w:ascii="Palatino Linotype" w:hAnsi="Palatino Linotype"/>
          <w:color w:val="000000"/>
        </w:rPr>
      </w:pPr>
    </w:p>
    <w:p w14:paraId="1955EB31" w14:textId="5B68436F" w:rsidR="00261EB5" w:rsidRPr="00BF3AF8" w:rsidRDefault="00261EB5" w:rsidP="00130E0F">
      <w:pPr>
        <w:pStyle w:val="Prrafodelista"/>
        <w:widowControl w:val="0"/>
        <w:autoSpaceDE w:val="0"/>
        <w:autoSpaceDN w:val="0"/>
        <w:adjustRightInd w:val="0"/>
        <w:spacing w:line="360" w:lineRule="auto"/>
        <w:ind w:left="0"/>
        <w:jc w:val="both"/>
        <w:rPr>
          <w:rFonts w:ascii="Palatino Linotype" w:hAnsi="Palatino Linotype"/>
          <w:color w:val="000000"/>
        </w:rPr>
      </w:pPr>
      <w:r w:rsidRPr="00BF3AF8">
        <w:rPr>
          <w:rFonts w:ascii="Palatino Linotype" w:hAnsi="Palatino Linotype"/>
          <w:color w:val="000000"/>
        </w:rPr>
        <w:t xml:space="preserve">En este mismo orden de ideas, se </w:t>
      </w:r>
      <w:proofErr w:type="spellStart"/>
      <w:r w:rsidRPr="00BF3AF8">
        <w:rPr>
          <w:rFonts w:ascii="Palatino Linotype" w:hAnsi="Palatino Linotype"/>
          <w:color w:val="000000"/>
        </w:rPr>
        <w:t>aperturo</w:t>
      </w:r>
      <w:proofErr w:type="spellEnd"/>
      <w:r w:rsidRPr="00BF3AF8">
        <w:rPr>
          <w:rFonts w:ascii="Palatino Linotype" w:hAnsi="Palatino Linotype"/>
          <w:color w:val="000000"/>
        </w:rPr>
        <w:t xml:space="preserve"> la etapa de manifestaciones en el </w:t>
      </w:r>
      <w:r w:rsidRPr="00BF3AF8">
        <w:rPr>
          <w:rFonts w:ascii="Palatino Linotype" w:hAnsi="Palatino Linotype" w:cs="Arial"/>
        </w:rPr>
        <w:t>Sistema de Acceso Rectificación, Cancelación y Oposición de Datos Personales del Estado de México (</w:t>
      </w:r>
      <w:r w:rsidRPr="00BF3AF8">
        <w:rPr>
          <w:rFonts w:ascii="Palatino Linotype" w:hAnsi="Palatino Linotype"/>
          <w:color w:val="000000"/>
        </w:rPr>
        <w:t>SARCOEM), en donde el Sujeto Obligado rindió en informe justificado, adjuntando los siguientes oficios:</w:t>
      </w:r>
    </w:p>
    <w:p w14:paraId="10E67F89" w14:textId="77777777" w:rsidR="00261EB5" w:rsidRPr="00BF3AF8" w:rsidRDefault="00261EB5" w:rsidP="00130E0F">
      <w:pPr>
        <w:pStyle w:val="Prrafodelista"/>
        <w:widowControl w:val="0"/>
        <w:autoSpaceDE w:val="0"/>
        <w:autoSpaceDN w:val="0"/>
        <w:adjustRightInd w:val="0"/>
        <w:spacing w:line="360" w:lineRule="auto"/>
        <w:ind w:left="0"/>
        <w:jc w:val="both"/>
        <w:rPr>
          <w:rFonts w:ascii="Palatino Linotype" w:hAnsi="Palatino Linotype"/>
          <w:color w:val="000000"/>
        </w:rPr>
      </w:pPr>
    </w:p>
    <w:p w14:paraId="1895D251" w14:textId="4EE2109C" w:rsidR="00261EB5" w:rsidRPr="00BF3AF8" w:rsidRDefault="003C2C27" w:rsidP="00130E0F">
      <w:pPr>
        <w:pStyle w:val="Prrafodelista"/>
        <w:widowControl w:val="0"/>
        <w:numPr>
          <w:ilvl w:val="0"/>
          <w:numId w:val="29"/>
        </w:numPr>
        <w:autoSpaceDE w:val="0"/>
        <w:autoSpaceDN w:val="0"/>
        <w:adjustRightInd w:val="0"/>
        <w:spacing w:line="360" w:lineRule="auto"/>
        <w:jc w:val="both"/>
        <w:rPr>
          <w:rFonts w:ascii="Palatino Linotype" w:hAnsi="Palatino Linotype"/>
          <w:color w:val="000000"/>
        </w:rPr>
      </w:pPr>
      <w:bookmarkStart w:id="1" w:name="_Hlk147391645"/>
      <w:r w:rsidRPr="00BF3AF8">
        <w:rPr>
          <w:rFonts w:ascii="Palatino Linotype" w:hAnsi="Palatino Linotype"/>
          <w:color w:val="000000"/>
        </w:rPr>
        <w:t>Oficio n</w:t>
      </w:r>
      <w:r w:rsidR="00261EB5" w:rsidRPr="00BF3AF8">
        <w:rPr>
          <w:rFonts w:ascii="Palatino Linotype" w:hAnsi="Palatino Linotype"/>
          <w:color w:val="000000"/>
        </w:rPr>
        <w:t>úmero TM/1003/2023, de fecha diecisiete de marzo de dos mil veintitrés, a través del cual el Tesorero Municipal</w:t>
      </w:r>
      <w:r w:rsidR="00176455" w:rsidRPr="00BF3AF8">
        <w:rPr>
          <w:rFonts w:ascii="Palatino Linotype" w:hAnsi="Palatino Linotype"/>
          <w:color w:val="000000"/>
        </w:rPr>
        <w:t xml:space="preserve">, señaló </w:t>
      </w:r>
      <w:proofErr w:type="gramStart"/>
      <w:r w:rsidR="00176455" w:rsidRPr="00BF3AF8">
        <w:rPr>
          <w:rFonts w:ascii="Palatino Linotype" w:hAnsi="Palatino Linotype"/>
          <w:color w:val="000000"/>
        </w:rPr>
        <w:t>que</w:t>
      </w:r>
      <w:proofErr w:type="gramEnd"/>
      <w:r w:rsidR="00176455" w:rsidRPr="00BF3AF8">
        <w:rPr>
          <w:rFonts w:ascii="Palatino Linotype" w:hAnsi="Palatino Linotype"/>
          <w:color w:val="000000"/>
        </w:rPr>
        <w:t xml:space="preserve"> de acuerdo a las atribuciones y competencias de esa Tesorería, remite la respuesta proporcionada por el Coordinador de Catastro dependiente de esa Tesorería Municipal</w:t>
      </w:r>
      <w:r w:rsidR="007B557E" w:rsidRPr="00BF3AF8">
        <w:rPr>
          <w:rFonts w:ascii="Palatino Linotype" w:hAnsi="Palatino Linotype"/>
          <w:color w:val="000000"/>
        </w:rPr>
        <w:t xml:space="preserve">. </w:t>
      </w:r>
      <w:proofErr w:type="gramStart"/>
      <w:r w:rsidR="007B557E" w:rsidRPr="00BF3AF8">
        <w:rPr>
          <w:rFonts w:ascii="Palatino Linotype" w:hAnsi="Palatino Linotype"/>
          <w:color w:val="000000"/>
        </w:rPr>
        <w:t>Asimismo</w:t>
      </w:r>
      <w:proofErr w:type="gramEnd"/>
      <w:r w:rsidR="007B557E" w:rsidRPr="00BF3AF8">
        <w:rPr>
          <w:rFonts w:ascii="Palatino Linotype" w:hAnsi="Palatino Linotype"/>
          <w:color w:val="000000"/>
        </w:rPr>
        <w:t xml:space="preserve"> informó de conformidad con lo señalado en el artículo 55 del Código Financiero</w:t>
      </w:r>
      <w:r w:rsidRPr="00BF3AF8">
        <w:rPr>
          <w:rFonts w:ascii="Palatino Linotype" w:hAnsi="Palatino Linotype"/>
          <w:color w:val="000000"/>
        </w:rPr>
        <w:t xml:space="preserve"> del Estado de México</w:t>
      </w:r>
      <w:r w:rsidR="007726F4" w:rsidRPr="00BF3AF8">
        <w:rPr>
          <w:rFonts w:ascii="Palatino Linotype" w:hAnsi="Palatino Linotype"/>
          <w:color w:val="000000"/>
        </w:rPr>
        <w:t>, está obligado a guardar absoluta reserva y confidencialidad de la información concerniente apersonas físicas o jurídico colectivas, propietarios o poseedores de un mismo inmueble, por lo que la solicitante deberá presentarse en las oficinas de Tesorería para que previamente acreditada la personalidad jurídica realice el trámite relativo a cualquier inmueble de ese Municipio.</w:t>
      </w:r>
    </w:p>
    <w:p w14:paraId="6B0D4850" w14:textId="58C3CECA" w:rsidR="003C6632" w:rsidRPr="00BF3AF8" w:rsidRDefault="00B626FB" w:rsidP="00130E0F">
      <w:pPr>
        <w:pStyle w:val="Prrafodelista"/>
        <w:widowControl w:val="0"/>
        <w:numPr>
          <w:ilvl w:val="0"/>
          <w:numId w:val="29"/>
        </w:numPr>
        <w:autoSpaceDE w:val="0"/>
        <w:autoSpaceDN w:val="0"/>
        <w:adjustRightInd w:val="0"/>
        <w:spacing w:line="360" w:lineRule="auto"/>
        <w:jc w:val="both"/>
        <w:rPr>
          <w:rFonts w:ascii="Palatino Linotype" w:hAnsi="Palatino Linotype"/>
          <w:color w:val="000000"/>
        </w:rPr>
      </w:pPr>
      <w:r w:rsidRPr="00BF3AF8">
        <w:rPr>
          <w:rFonts w:ascii="Palatino Linotype" w:hAnsi="Palatino Linotype"/>
          <w:color w:val="000000"/>
        </w:rPr>
        <w:lastRenderedPageBreak/>
        <w:t>O</w:t>
      </w:r>
      <w:r w:rsidR="003C6632" w:rsidRPr="00BF3AF8">
        <w:rPr>
          <w:rFonts w:ascii="Palatino Linotype" w:hAnsi="Palatino Linotype"/>
          <w:color w:val="000000"/>
        </w:rPr>
        <w:t xml:space="preserve">ficio </w:t>
      </w:r>
      <w:r w:rsidRPr="00BF3AF8">
        <w:rPr>
          <w:rFonts w:ascii="Palatino Linotype" w:hAnsi="Palatino Linotype"/>
          <w:color w:val="000000"/>
        </w:rPr>
        <w:t xml:space="preserve">número </w:t>
      </w:r>
      <w:r w:rsidR="003C6632" w:rsidRPr="00BF3AF8">
        <w:rPr>
          <w:rFonts w:ascii="Palatino Linotype" w:hAnsi="Palatino Linotype"/>
          <w:color w:val="000000"/>
        </w:rPr>
        <w:t>TM/CC/069/2023, de fecha diecisiete de marzo de dos mil veintitrés, a través del cual el Coordinador de Catastro, señaló</w:t>
      </w:r>
      <w:r w:rsidR="00690BC9" w:rsidRPr="00BF3AF8">
        <w:rPr>
          <w:rFonts w:ascii="Palatino Linotype" w:hAnsi="Palatino Linotype"/>
          <w:color w:val="000000"/>
        </w:rPr>
        <w:t xml:space="preserve"> de derivado de la revisión de la documentación anexada a la solicitud de información existen inconsistencias en la información que se menciona en dichos documentos, además de que dos de las identificaciones oficiales se encuentran vencidas, por lo que </w:t>
      </w:r>
      <w:r w:rsidR="00D902C4" w:rsidRPr="00BF3AF8">
        <w:rPr>
          <w:rFonts w:ascii="Palatino Linotype" w:hAnsi="Palatino Linotype"/>
          <w:color w:val="000000"/>
        </w:rPr>
        <w:t>exhort</w:t>
      </w:r>
      <w:r w:rsidR="00690BC9" w:rsidRPr="00BF3AF8">
        <w:rPr>
          <w:rFonts w:ascii="Palatino Linotype" w:hAnsi="Palatino Linotype"/>
          <w:color w:val="000000"/>
        </w:rPr>
        <w:t>ó</w:t>
      </w:r>
      <w:r w:rsidR="00D902C4" w:rsidRPr="00BF3AF8">
        <w:rPr>
          <w:rFonts w:ascii="Palatino Linotype" w:hAnsi="Palatino Linotype"/>
          <w:color w:val="000000"/>
        </w:rPr>
        <w:t xml:space="preserve"> a la Recurrente que deberá acudir el propietario a las oficinas de la Coordinación de Catastro, con la finalidad de ubicar el predio y enlistando la  documentación que deberá exhibir para realizar el trámite correspondiente.</w:t>
      </w:r>
    </w:p>
    <w:bookmarkEnd w:id="1"/>
    <w:p w14:paraId="102C79DD" w14:textId="77777777" w:rsidR="00261EB5" w:rsidRPr="00BF3AF8" w:rsidRDefault="00261EB5" w:rsidP="00130E0F">
      <w:pPr>
        <w:pStyle w:val="Prrafodelista"/>
        <w:widowControl w:val="0"/>
        <w:autoSpaceDE w:val="0"/>
        <w:autoSpaceDN w:val="0"/>
        <w:adjustRightInd w:val="0"/>
        <w:spacing w:line="360" w:lineRule="auto"/>
        <w:ind w:left="0"/>
        <w:jc w:val="both"/>
        <w:rPr>
          <w:rFonts w:ascii="Palatino Linotype" w:hAnsi="Palatino Linotype"/>
          <w:color w:val="000000"/>
        </w:rPr>
      </w:pPr>
    </w:p>
    <w:p w14:paraId="154BDC91" w14:textId="77777777" w:rsidR="00261EB5" w:rsidRPr="00BF3AF8" w:rsidRDefault="00261EB5" w:rsidP="00130E0F">
      <w:pPr>
        <w:pStyle w:val="Prrafodelista"/>
        <w:widowControl w:val="0"/>
        <w:autoSpaceDE w:val="0"/>
        <w:autoSpaceDN w:val="0"/>
        <w:adjustRightInd w:val="0"/>
        <w:spacing w:line="360" w:lineRule="auto"/>
        <w:ind w:left="0"/>
        <w:jc w:val="both"/>
        <w:rPr>
          <w:rFonts w:ascii="Palatino Linotype" w:hAnsi="Palatino Linotype" w:cs="Arial"/>
        </w:rPr>
      </w:pPr>
      <w:r w:rsidRPr="00BF3AF8">
        <w:rPr>
          <w:rFonts w:ascii="Palatino Linotype" w:hAnsi="Palatino Linotype"/>
          <w:color w:val="000000"/>
        </w:rPr>
        <w:t>En este sentido, la Litis a desarrollar se circunscribe en analizar si con la información remitida en informe justificado, colma el e</w:t>
      </w:r>
      <w:r w:rsidRPr="00BF3AF8">
        <w:rPr>
          <w:rFonts w:ascii="Palatino Linotype" w:hAnsi="Palatino Linotype" w:cs="Arial"/>
        </w:rPr>
        <w:t>jercicio de los Derechos ARCO.</w:t>
      </w:r>
    </w:p>
    <w:p w14:paraId="1A5972E1" w14:textId="77777777" w:rsidR="00261EB5" w:rsidRPr="00BF3AF8" w:rsidRDefault="00261EB5" w:rsidP="00130E0F">
      <w:pPr>
        <w:pStyle w:val="Prrafodelista"/>
        <w:widowControl w:val="0"/>
        <w:autoSpaceDE w:val="0"/>
        <w:autoSpaceDN w:val="0"/>
        <w:adjustRightInd w:val="0"/>
        <w:spacing w:line="360" w:lineRule="auto"/>
        <w:ind w:left="0" w:right="51"/>
        <w:jc w:val="both"/>
        <w:rPr>
          <w:rFonts w:ascii="Palatino Linotype" w:hAnsi="Palatino Linotype" w:cs="Arial"/>
        </w:rPr>
      </w:pPr>
    </w:p>
    <w:p w14:paraId="7498F129" w14:textId="266C16B3" w:rsidR="00261EB5" w:rsidRPr="00BF3AF8" w:rsidRDefault="00261EB5" w:rsidP="00130E0F">
      <w:pPr>
        <w:spacing w:line="360" w:lineRule="auto"/>
        <w:ind w:right="51"/>
        <w:jc w:val="both"/>
        <w:rPr>
          <w:rFonts w:ascii="Palatino Linotype" w:hAnsi="Palatino Linotype" w:cs="Arial"/>
        </w:rPr>
      </w:pPr>
      <w:r w:rsidRPr="00BF3AF8">
        <w:rPr>
          <w:rFonts w:ascii="Palatino Linotype" w:hAnsi="Palatino Linotype" w:cs="Arial"/>
        </w:rPr>
        <w:t>Recordemos que l</w:t>
      </w:r>
      <w:r w:rsidR="00E557DE" w:rsidRPr="00BF3AF8">
        <w:rPr>
          <w:rFonts w:ascii="Palatino Linotype" w:hAnsi="Palatino Linotype" w:cs="Arial"/>
        </w:rPr>
        <w:t>a</w:t>
      </w:r>
      <w:r w:rsidRPr="00BF3AF8">
        <w:rPr>
          <w:rFonts w:ascii="Palatino Linotype" w:hAnsi="Palatino Linotype" w:cs="Arial"/>
        </w:rPr>
        <w:t xml:space="preserve"> solicitante requiere copias certificadas del </w:t>
      </w:r>
      <w:r w:rsidR="005867E9" w:rsidRPr="00BF3AF8">
        <w:rPr>
          <w:rFonts w:ascii="Palatino Linotype" w:hAnsi="Palatino Linotype" w:cs="Arial"/>
        </w:rPr>
        <w:t>plano manzanero del inmueble descrito en la solicitud de información</w:t>
      </w:r>
      <w:r w:rsidRPr="00BF3AF8">
        <w:rPr>
          <w:rFonts w:ascii="Palatino Linotype" w:hAnsi="Palatino Linotype"/>
          <w:color w:val="000000"/>
        </w:rPr>
        <w:t>, del cual se deduce que es titular de los datos el particular, pues adjunto</w:t>
      </w:r>
      <w:r w:rsidR="005867E9" w:rsidRPr="00BF3AF8">
        <w:rPr>
          <w:rFonts w:ascii="Palatino Linotype" w:hAnsi="Palatino Linotype"/>
          <w:color w:val="000000"/>
        </w:rPr>
        <w:t xml:space="preserve"> copia del contrato de compra – venta del inmueble descrito en la solicitud de </w:t>
      </w:r>
      <w:r w:rsidR="00B626FB" w:rsidRPr="00BF3AF8">
        <w:rPr>
          <w:rFonts w:ascii="Palatino Linotype" w:hAnsi="Palatino Linotype"/>
          <w:color w:val="000000"/>
        </w:rPr>
        <w:t>acceso a datos personales</w:t>
      </w:r>
      <w:r w:rsidR="00480329" w:rsidRPr="00BF3AF8">
        <w:rPr>
          <w:rFonts w:ascii="Palatino Linotype" w:hAnsi="Palatino Linotype"/>
          <w:color w:val="000000"/>
        </w:rPr>
        <w:t>,</w:t>
      </w:r>
      <w:r w:rsidR="005867E9" w:rsidRPr="00BF3AF8">
        <w:rPr>
          <w:rFonts w:ascii="Palatino Linotype" w:hAnsi="Palatino Linotype"/>
          <w:color w:val="000000"/>
        </w:rPr>
        <w:t xml:space="preserve"> así como</w:t>
      </w:r>
      <w:r w:rsidRPr="00BF3AF8">
        <w:rPr>
          <w:rFonts w:ascii="Palatino Linotype" w:hAnsi="Palatino Linotype"/>
          <w:color w:val="000000"/>
        </w:rPr>
        <w:t xml:space="preserve"> </w:t>
      </w:r>
      <w:r w:rsidRPr="00BF3AF8">
        <w:rPr>
          <w:rFonts w:ascii="Palatino Linotype" w:hAnsi="Palatino Linotype" w:cs="Arial"/>
        </w:rPr>
        <w:t>la Credencial para votar con fotografía emitida por el Instituto Nacional Electoral a nombre del Recurrente.</w:t>
      </w:r>
    </w:p>
    <w:p w14:paraId="2A68A06A" w14:textId="77777777" w:rsidR="00261EB5" w:rsidRPr="00BF3AF8" w:rsidRDefault="00261EB5" w:rsidP="00130E0F">
      <w:pPr>
        <w:spacing w:line="360" w:lineRule="auto"/>
        <w:ind w:right="51"/>
        <w:jc w:val="both"/>
        <w:rPr>
          <w:rFonts w:ascii="Palatino Linotype" w:hAnsi="Palatino Linotype" w:cs="Arial"/>
        </w:rPr>
      </w:pPr>
    </w:p>
    <w:p w14:paraId="17DB1C26" w14:textId="77777777" w:rsidR="00480329" w:rsidRPr="00BF3AF8" w:rsidRDefault="00480329" w:rsidP="00130E0F">
      <w:pPr>
        <w:spacing w:line="360" w:lineRule="auto"/>
        <w:jc w:val="both"/>
        <w:rPr>
          <w:rFonts w:ascii="Palatino Linotype" w:eastAsia="Calibri" w:hAnsi="Palatino Linotype" w:cs="Arial"/>
          <w:lang w:eastAsia="es-MX"/>
        </w:rPr>
      </w:pPr>
      <w:r w:rsidRPr="00BF3AF8">
        <w:rPr>
          <w:rFonts w:ascii="Palatino Linotype" w:hAnsi="Palatino Linotype" w:cs="Arial"/>
          <w:lang w:eastAsia="es-MX"/>
        </w:rPr>
        <w:t>Como cuestión preliminar, debe precisarse que</w:t>
      </w:r>
      <w:r w:rsidRPr="00BF3AF8">
        <w:rPr>
          <w:rFonts w:ascii="Palatino Linotype" w:hAnsi="Palatino Linotype"/>
          <w:b/>
        </w:rPr>
        <w:t xml:space="preserve"> </w:t>
      </w:r>
      <w:r w:rsidRPr="00BF3AF8">
        <w:rPr>
          <w:rFonts w:ascii="Palatino Linotype" w:hAnsi="Palatino Linotype" w:cs="Arial"/>
          <w:lang w:eastAsia="es-MX"/>
        </w:rPr>
        <w:t xml:space="preserve">de conformidad con lo establecido en </w:t>
      </w:r>
      <w:r w:rsidRPr="00BF3AF8">
        <w:rPr>
          <w:rFonts w:ascii="Palatino Linotype" w:eastAsia="Calibri" w:hAnsi="Palatino Linotype" w:cs="Arial"/>
          <w:lang w:eastAsia="es-MX"/>
        </w:rPr>
        <w:t>el artículo 31 de la Ley Orgánica Municipal del Estado de México, establece lo siguiente:</w:t>
      </w:r>
    </w:p>
    <w:p w14:paraId="4BD3A01E" w14:textId="77777777" w:rsidR="00480329" w:rsidRPr="00BF3AF8" w:rsidRDefault="00480329" w:rsidP="00130E0F">
      <w:pPr>
        <w:pStyle w:val="Sinespaciado"/>
      </w:pPr>
    </w:p>
    <w:p w14:paraId="10B26F3A" w14:textId="77777777" w:rsidR="00480329" w:rsidRPr="00BF3AF8" w:rsidRDefault="00480329" w:rsidP="00130E0F">
      <w:pPr>
        <w:spacing w:line="276" w:lineRule="auto"/>
        <w:ind w:left="709" w:right="709"/>
        <w:jc w:val="both"/>
        <w:rPr>
          <w:rFonts w:ascii="Palatino Linotype" w:hAnsi="Palatino Linotype"/>
          <w:i/>
        </w:rPr>
      </w:pPr>
      <w:r w:rsidRPr="00BF3AF8">
        <w:rPr>
          <w:rFonts w:ascii="Palatino Linotype" w:hAnsi="Palatino Linotype"/>
          <w:b/>
          <w:i/>
        </w:rPr>
        <w:t>Artículo 31</w:t>
      </w:r>
      <w:r w:rsidRPr="00BF3AF8">
        <w:rPr>
          <w:rFonts w:ascii="Palatino Linotype" w:hAnsi="Palatino Linotype"/>
          <w:i/>
        </w:rPr>
        <w:t xml:space="preserve">.- </w:t>
      </w:r>
      <w:r w:rsidRPr="00BF3AF8">
        <w:rPr>
          <w:rFonts w:ascii="Palatino Linotype" w:hAnsi="Palatino Linotype"/>
          <w:b/>
          <w:i/>
        </w:rPr>
        <w:t>Son atribuciones de los ayuntamientos</w:t>
      </w:r>
      <w:r w:rsidRPr="00BF3AF8">
        <w:rPr>
          <w:rFonts w:ascii="Palatino Linotype" w:hAnsi="Palatino Linotype"/>
          <w:i/>
        </w:rPr>
        <w:t>:</w:t>
      </w:r>
    </w:p>
    <w:p w14:paraId="2861ACC2" w14:textId="77777777" w:rsidR="00480329" w:rsidRPr="00BF3AF8" w:rsidRDefault="00480329" w:rsidP="00130E0F">
      <w:pPr>
        <w:spacing w:line="276" w:lineRule="auto"/>
        <w:ind w:left="709" w:right="709"/>
        <w:jc w:val="both"/>
        <w:rPr>
          <w:rFonts w:ascii="Palatino Linotype" w:hAnsi="Palatino Linotype"/>
          <w:i/>
        </w:rPr>
      </w:pPr>
      <w:r w:rsidRPr="00BF3AF8">
        <w:rPr>
          <w:rFonts w:ascii="Palatino Linotype" w:hAnsi="Palatino Linotype"/>
          <w:b/>
          <w:i/>
        </w:rPr>
        <w:t>(</w:t>
      </w:r>
      <w:r w:rsidRPr="00BF3AF8">
        <w:rPr>
          <w:rFonts w:ascii="Palatino Linotype" w:hAnsi="Palatino Linotype"/>
          <w:i/>
        </w:rPr>
        <w:t>…)</w:t>
      </w:r>
    </w:p>
    <w:p w14:paraId="462D5A27" w14:textId="77777777" w:rsidR="00480329" w:rsidRPr="00BF3AF8" w:rsidRDefault="00480329" w:rsidP="00130E0F">
      <w:pPr>
        <w:spacing w:line="276" w:lineRule="auto"/>
        <w:ind w:left="709" w:right="709"/>
        <w:jc w:val="both"/>
        <w:rPr>
          <w:rFonts w:ascii="Palatino Linotype" w:hAnsi="Palatino Linotype"/>
          <w:i/>
          <w:sz w:val="18"/>
        </w:rPr>
      </w:pPr>
      <w:r w:rsidRPr="00BF3AF8">
        <w:rPr>
          <w:rFonts w:ascii="Palatino Linotype" w:hAnsi="Palatino Linotype"/>
          <w:b/>
          <w:i/>
        </w:rPr>
        <w:t>V</w:t>
      </w:r>
      <w:r w:rsidRPr="00BF3AF8">
        <w:rPr>
          <w:rFonts w:ascii="Palatino Linotype" w:hAnsi="Palatino Linotype"/>
          <w:i/>
        </w:rPr>
        <w:t xml:space="preserve">. Acordar la </w:t>
      </w:r>
      <w:r w:rsidRPr="00BF3AF8">
        <w:rPr>
          <w:rFonts w:ascii="Palatino Linotype" w:hAnsi="Palatino Linotype"/>
          <w:b/>
          <w:i/>
        </w:rPr>
        <w:t>división territorial municipal en</w:t>
      </w:r>
      <w:r w:rsidRPr="00BF3AF8">
        <w:rPr>
          <w:rFonts w:ascii="Palatino Linotype" w:hAnsi="Palatino Linotype"/>
          <w:i/>
        </w:rPr>
        <w:t xml:space="preserve"> delegaciones, subdelegaciones, colonias, sectores y </w:t>
      </w:r>
      <w:r w:rsidRPr="00BF3AF8">
        <w:rPr>
          <w:rFonts w:ascii="Palatino Linotype" w:hAnsi="Palatino Linotype"/>
          <w:b/>
          <w:i/>
        </w:rPr>
        <w:t>manzanas</w:t>
      </w:r>
      <w:r w:rsidRPr="00BF3AF8">
        <w:rPr>
          <w:rFonts w:ascii="Palatino Linotype" w:hAnsi="Palatino Linotype"/>
          <w:i/>
        </w:rPr>
        <w:t>;</w:t>
      </w:r>
      <w:r w:rsidRPr="00BF3AF8">
        <w:rPr>
          <w:rFonts w:ascii="Palatino Linotype" w:hAnsi="Palatino Linotype"/>
          <w:i/>
        </w:rPr>
        <w:cr/>
      </w:r>
      <w:r w:rsidRPr="00BF3AF8">
        <w:rPr>
          <w:rFonts w:ascii="Palatino Linotype" w:hAnsi="Palatino Linotype" w:cs="Arial"/>
          <w:i/>
          <w:sz w:val="18"/>
          <w:lang w:eastAsia="es-MX"/>
        </w:rPr>
        <w:t>(Énfasis añadido)</w:t>
      </w:r>
    </w:p>
    <w:p w14:paraId="54E8758A" w14:textId="77777777" w:rsidR="00480329" w:rsidRPr="00BF3AF8" w:rsidRDefault="00480329" w:rsidP="00130E0F">
      <w:pPr>
        <w:spacing w:line="360" w:lineRule="auto"/>
        <w:ind w:left="709" w:right="709"/>
        <w:jc w:val="both"/>
        <w:rPr>
          <w:rFonts w:ascii="Palatino Linotype" w:hAnsi="Palatino Linotype" w:cs="Arial"/>
          <w:lang w:eastAsia="es-MX"/>
        </w:rPr>
      </w:pPr>
    </w:p>
    <w:p w14:paraId="74F21422" w14:textId="77777777" w:rsidR="00480329" w:rsidRPr="00BF3AF8" w:rsidRDefault="00480329" w:rsidP="00130E0F">
      <w:pPr>
        <w:spacing w:line="360" w:lineRule="auto"/>
        <w:jc w:val="both"/>
        <w:rPr>
          <w:rFonts w:ascii="Palatino Linotype" w:hAnsi="Palatino Linotype" w:cs="Arial"/>
        </w:rPr>
      </w:pPr>
      <w:r w:rsidRPr="00BF3AF8">
        <w:rPr>
          <w:rFonts w:ascii="Palatino Linotype" w:hAnsi="Palatino Linotype" w:cs="Arial"/>
        </w:rPr>
        <w:t>Asimismo, el Código Administrativo del Estado de México señala como obligaciones en materia catastral, las que a continuación se citan:</w:t>
      </w:r>
    </w:p>
    <w:p w14:paraId="05FB56DD" w14:textId="77777777" w:rsidR="00480329" w:rsidRPr="00BF3AF8" w:rsidRDefault="00480329" w:rsidP="00130E0F">
      <w:pPr>
        <w:pStyle w:val="Sinespaciado"/>
      </w:pPr>
    </w:p>
    <w:p w14:paraId="16400F2A" w14:textId="77777777" w:rsidR="00480329" w:rsidRPr="00BF3AF8" w:rsidRDefault="00480329" w:rsidP="00130E0F">
      <w:pPr>
        <w:spacing w:line="276" w:lineRule="auto"/>
        <w:ind w:left="709" w:right="814"/>
        <w:jc w:val="both"/>
        <w:rPr>
          <w:rFonts w:ascii="Palatino Linotype" w:hAnsi="Palatino Linotype" w:cs="Arial"/>
          <w:i/>
        </w:rPr>
      </w:pPr>
      <w:r w:rsidRPr="00BF3AF8">
        <w:rPr>
          <w:rFonts w:ascii="Palatino Linotype" w:hAnsi="Palatino Linotype" w:cs="Arial"/>
          <w:b/>
          <w:i/>
        </w:rPr>
        <w:t>Artículo 14.15.- Los ayuntamientos</w:t>
      </w:r>
      <w:r w:rsidRPr="00BF3AF8">
        <w:rPr>
          <w:rFonts w:ascii="Palatino Linotype" w:hAnsi="Palatino Linotype" w:cs="Arial"/>
          <w:i/>
        </w:rPr>
        <w:t xml:space="preserve"> en materia de información catastral, tendrán las siguientes obligaciones:</w:t>
      </w:r>
    </w:p>
    <w:p w14:paraId="32927E8C" w14:textId="77777777" w:rsidR="00480329" w:rsidRPr="00BF3AF8" w:rsidRDefault="00480329" w:rsidP="00130E0F">
      <w:pPr>
        <w:spacing w:line="276" w:lineRule="auto"/>
        <w:ind w:right="814"/>
        <w:jc w:val="both"/>
        <w:rPr>
          <w:rFonts w:ascii="Palatino Linotype" w:hAnsi="Palatino Linotype" w:cs="Arial"/>
          <w:i/>
        </w:rPr>
      </w:pPr>
    </w:p>
    <w:p w14:paraId="390D94DB" w14:textId="77777777" w:rsidR="00480329" w:rsidRPr="00BF3AF8" w:rsidRDefault="00480329" w:rsidP="00130E0F">
      <w:pPr>
        <w:spacing w:line="276" w:lineRule="auto"/>
        <w:ind w:left="709" w:right="814"/>
        <w:jc w:val="both"/>
        <w:rPr>
          <w:rFonts w:ascii="Palatino Linotype" w:hAnsi="Palatino Linotype" w:cs="Arial"/>
          <w:b/>
          <w:i/>
        </w:rPr>
      </w:pPr>
      <w:r w:rsidRPr="00BF3AF8">
        <w:rPr>
          <w:rFonts w:ascii="Palatino Linotype" w:hAnsi="Palatino Linotype" w:cs="Arial"/>
          <w:b/>
          <w:i/>
        </w:rPr>
        <w:t>I. La identificación, localización geográfica, medición, clasificación, inscripción y control, de los inmuebles ubicados dentro del territorio municipal;</w:t>
      </w:r>
    </w:p>
    <w:p w14:paraId="591460C9" w14:textId="77777777" w:rsidR="00480329" w:rsidRPr="00BF3AF8" w:rsidRDefault="00480329" w:rsidP="00130E0F">
      <w:pPr>
        <w:spacing w:line="276" w:lineRule="auto"/>
        <w:ind w:left="709" w:right="814"/>
        <w:jc w:val="both"/>
        <w:rPr>
          <w:rFonts w:ascii="Palatino Linotype" w:hAnsi="Palatino Linotype" w:cs="Arial"/>
          <w:i/>
        </w:rPr>
      </w:pPr>
      <w:r w:rsidRPr="00BF3AF8">
        <w:rPr>
          <w:rFonts w:ascii="Palatino Linotype" w:hAnsi="Palatino Linotype" w:cs="Arial"/>
          <w:i/>
        </w:rPr>
        <w:t>II. Cumplir con la normatividad establecida en los ordenamientos jurídicos aplicables para el desarrollo de la actividad catastral en el municipio;</w:t>
      </w:r>
    </w:p>
    <w:p w14:paraId="7DD1E6F1" w14:textId="77777777" w:rsidR="00480329" w:rsidRPr="00BF3AF8" w:rsidRDefault="00480329" w:rsidP="00130E0F">
      <w:pPr>
        <w:spacing w:line="276" w:lineRule="auto"/>
        <w:ind w:left="709" w:right="814"/>
        <w:jc w:val="both"/>
        <w:rPr>
          <w:rFonts w:ascii="Palatino Linotype" w:hAnsi="Palatino Linotype" w:cs="Arial"/>
          <w:i/>
        </w:rPr>
      </w:pPr>
      <w:r w:rsidRPr="00BF3AF8">
        <w:rPr>
          <w:rFonts w:ascii="Palatino Linotype" w:hAnsi="Palatino Linotype" w:cs="Arial"/>
          <w:i/>
        </w:rPr>
        <w:t>III. Determinar, conjuntamente con el IGECEM, las acciones necesarias para la modernización, actualización, consolidación, mantenimiento y resguardo del inventario inmobiliario municipal;</w:t>
      </w:r>
    </w:p>
    <w:p w14:paraId="7895A947" w14:textId="77777777" w:rsidR="00480329" w:rsidRPr="00BF3AF8" w:rsidRDefault="00480329" w:rsidP="00130E0F">
      <w:pPr>
        <w:spacing w:line="276" w:lineRule="auto"/>
        <w:ind w:left="709" w:right="814"/>
        <w:jc w:val="both"/>
        <w:rPr>
          <w:rFonts w:ascii="Palatino Linotype" w:hAnsi="Palatino Linotype" w:cs="Arial"/>
          <w:i/>
        </w:rPr>
      </w:pPr>
      <w:r w:rsidRPr="00BF3AF8">
        <w:rPr>
          <w:rFonts w:ascii="Palatino Linotype" w:hAnsi="Palatino Linotype" w:cs="Arial"/>
          <w:i/>
        </w:rPr>
        <w:t xml:space="preserve">IV. </w:t>
      </w:r>
      <w:r w:rsidRPr="00BF3AF8">
        <w:rPr>
          <w:rFonts w:ascii="Palatino Linotype" w:hAnsi="Palatino Linotype" w:cs="Arial"/>
          <w:b/>
          <w:i/>
        </w:rPr>
        <w:t>Proporcionar</w:t>
      </w:r>
      <w:r w:rsidRPr="00BF3AF8">
        <w:rPr>
          <w:rFonts w:ascii="Palatino Linotype" w:hAnsi="Palatino Linotype" w:cs="Arial"/>
          <w:i/>
        </w:rPr>
        <w:t xml:space="preserve"> al IGECEM, dentro de los plazos y conforme se establezca en los ordenamientos aplicables, los </w:t>
      </w:r>
      <w:r w:rsidRPr="00BF3AF8">
        <w:rPr>
          <w:rFonts w:ascii="Palatino Linotype" w:hAnsi="Palatino Linotype" w:cs="Arial"/>
          <w:b/>
          <w:i/>
        </w:rPr>
        <w:t>datos, documentos</w:t>
      </w:r>
      <w:r w:rsidRPr="00BF3AF8">
        <w:rPr>
          <w:rFonts w:ascii="Palatino Linotype" w:hAnsi="Palatino Linotype" w:cs="Arial"/>
          <w:i/>
        </w:rPr>
        <w:t xml:space="preserve">, reportes, informes, propuestas y respaldos en medios electrónicos de almacenamiento, para integrar, conservar y </w:t>
      </w:r>
      <w:r w:rsidRPr="00BF3AF8">
        <w:rPr>
          <w:rFonts w:ascii="Palatino Linotype" w:hAnsi="Palatino Linotype" w:cs="Arial"/>
          <w:b/>
          <w:i/>
        </w:rPr>
        <w:t>mantener actualizada la información catastral del estado</w:t>
      </w:r>
      <w:r w:rsidRPr="00BF3AF8">
        <w:rPr>
          <w:rFonts w:ascii="Palatino Linotype" w:hAnsi="Palatino Linotype" w:cs="Arial"/>
          <w:i/>
        </w:rPr>
        <w:t>.</w:t>
      </w:r>
    </w:p>
    <w:p w14:paraId="31598269" w14:textId="77777777" w:rsidR="00480329" w:rsidRPr="00BF3AF8" w:rsidRDefault="00480329" w:rsidP="00130E0F">
      <w:pPr>
        <w:spacing w:line="276" w:lineRule="auto"/>
        <w:ind w:left="709" w:right="814"/>
        <w:jc w:val="both"/>
        <w:rPr>
          <w:rFonts w:ascii="Palatino Linotype" w:hAnsi="Palatino Linotype" w:cs="Arial"/>
          <w:i/>
        </w:rPr>
      </w:pPr>
    </w:p>
    <w:p w14:paraId="208C0134" w14:textId="77777777" w:rsidR="00480329" w:rsidRPr="00BF3AF8" w:rsidRDefault="00480329" w:rsidP="00130E0F">
      <w:pPr>
        <w:spacing w:line="360" w:lineRule="auto"/>
        <w:jc w:val="both"/>
        <w:rPr>
          <w:rFonts w:ascii="Palatino Linotype" w:hAnsi="Palatino Linotype" w:cs="Arial"/>
        </w:rPr>
      </w:pPr>
      <w:r w:rsidRPr="00BF3AF8">
        <w:rPr>
          <w:rFonts w:ascii="Palatino Linotype" w:hAnsi="Palatino Linotype" w:cs="Arial"/>
        </w:rPr>
        <w:t>De los preceptos anteriormente citados, se advierte que los Ayuntamientos tienen facultades conferidas para generar, poseer o administrar la información catastral, de los predios ubicados dentro del territorio Municipal.</w:t>
      </w:r>
    </w:p>
    <w:p w14:paraId="3616FDD6" w14:textId="77777777" w:rsidR="00480329" w:rsidRPr="00BF3AF8" w:rsidRDefault="00480329" w:rsidP="00130E0F">
      <w:pPr>
        <w:spacing w:line="360" w:lineRule="auto"/>
        <w:jc w:val="both"/>
        <w:rPr>
          <w:rFonts w:ascii="Palatino Linotype" w:hAnsi="Palatino Linotype" w:cs="Arial"/>
        </w:rPr>
      </w:pPr>
    </w:p>
    <w:p w14:paraId="2B14BB55" w14:textId="77777777" w:rsidR="00480329" w:rsidRPr="00BF3AF8" w:rsidRDefault="00480329" w:rsidP="00130E0F">
      <w:pPr>
        <w:spacing w:line="360" w:lineRule="auto"/>
        <w:jc w:val="both"/>
        <w:rPr>
          <w:rFonts w:ascii="Palatino Linotype" w:hAnsi="Palatino Linotype" w:cs="Arial"/>
        </w:rPr>
      </w:pPr>
      <w:r w:rsidRPr="00BF3AF8">
        <w:rPr>
          <w:rFonts w:ascii="Palatino Linotype" w:hAnsi="Palatino Linotype" w:cs="Arial"/>
        </w:rPr>
        <w:t xml:space="preserve">En ese tenor, y en virtud de que el particular solicitó un Plano Manzanero, procede entonces indagar a que se refiere dicho término por lo que en menester remitirse </w:t>
      </w:r>
      <w:proofErr w:type="gramStart"/>
      <w:r w:rsidRPr="00BF3AF8">
        <w:rPr>
          <w:rFonts w:ascii="Palatino Linotype" w:hAnsi="Palatino Linotype" w:cs="Arial"/>
        </w:rPr>
        <w:t>al  Código</w:t>
      </w:r>
      <w:proofErr w:type="gramEnd"/>
      <w:r w:rsidRPr="00BF3AF8">
        <w:rPr>
          <w:rFonts w:ascii="Palatino Linotype" w:hAnsi="Palatino Linotype" w:cs="Arial"/>
        </w:rPr>
        <w:t xml:space="preserve"> Financiero del Estado de México y Municipios señala en su artículo 179 fracciones I y IV, para efectos de lo que nos ocupa, lo siguiente:</w:t>
      </w:r>
    </w:p>
    <w:p w14:paraId="55637562" w14:textId="77777777" w:rsidR="00480329" w:rsidRPr="00BF3AF8" w:rsidRDefault="00480329" w:rsidP="00130E0F">
      <w:pPr>
        <w:pStyle w:val="Sinespaciado"/>
      </w:pPr>
    </w:p>
    <w:p w14:paraId="639B11B5"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b/>
          <w:i/>
        </w:rPr>
        <w:lastRenderedPageBreak/>
        <w:t>Artículo 179</w:t>
      </w:r>
      <w:r w:rsidRPr="00BF3AF8">
        <w:rPr>
          <w:rFonts w:ascii="Palatino Linotype" w:hAnsi="Palatino Linotype" w:cs="Arial"/>
          <w:i/>
        </w:rPr>
        <w:t>.- En términos de este capítulo, en lo sucesivo, salvo mención expresa, se entenderá por:</w:t>
      </w:r>
    </w:p>
    <w:p w14:paraId="4F03362D" w14:textId="77777777" w:rsidR="00480329" w:rsidRPr="00BF3AF8" w:rsidRDefault="00480329" w:rsidP="00130E0F">
      <w:pPr>
        <w:ind w:left="567" w:right="567"/>
        <w:jc w:val="both"/>
        <w:rPr>
          <w:rFonts w:ascii="Palatino Linotype" w:hAnsi="Palatino Linotype" w:cs="Arial"/>
          <w:b/>
          <w:i/>
        </w:rPr>
      </w:pPr>
      <w:r w:rsidRPr="00BF3AF8">
        <w:rPr>
          <w:rFonts w:ascii="Palatino Linotype" w:hAnsi="Palatino Linotype" w:cs="Arial"/>
          <w:b/>
          <w:i/>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49424BFE"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II. Municipio. La delimitación conforme a la división política del estado en territorios municipales, con sustento en los decretos, acuerdos y resoluciones que en esta materia haya fijado la Legislatura; está representado por los dígitos primero al tercero de la clave catastral.</w:t>
      </w:r>
    </w:p>
    <w:p w14:paraId="0F6A1B7B"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Los códigos que identifican catastralmente a cada municipio serán los que establece el Reglamento correspondiente.</w:t>
      </w:r>
    </w:p>
    <w:p w14:paraId="74ACE6BE"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 xml:space="preserve">III. Zona </w:t>
      </w:r>
      <w:proofErr w:type="gramStart"/>
      <w:r w:rsidRPr="00BF3AF8">
        <w:rPr>
          <w:rFonts w:ascii="Palatino Linotype" w:hAnsi="Palatino Linotype" w:cs="Arial"/>
          <w:i/>
        </w:rPr>
        <w:t>catastral.-</w:t>
      </w:r>
      <w:proofErr w:type="gramEnd"/>
      <w:r w:rsidRPr="00BF3AF8">
        <w:rPr>
          <w:rFonts w:ascii="Palatino Linotype" w:hAnsi="Palatino Linotype" w:cs="Arial"/>
          <w:i/>
        </w:rPr>
        <w:t xml:space="preserve">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 está representada por el cuarto y quinto dígitos de la clave catastral.</w:t>
      </w:r>
    </w:p>
    <w:p w14:paraId="281CF58B" w14:textId="77777777" w:rsidR="00480329" w:rsidRPr="00BF3AF8" w:rsidRDefault="00480329" w:rsidP="00130E0F">
      <w:pPr>
        <w:ind w:left="567" w:right="567"/>
        <w:jc w:val="both"/>
        <w:rPr>
          <w:rFonts w:ascii="Palatino Linotype" w:hAnsi="Palatino Linotype" w:cs="Arial"/>
          <w:b/>
          <w:i/>
        </w:rPr>
      </w:pPr>
      <w:r w:rsidRPr="00BF3AF8">
        <w:rPr>
          <w:rFonts w:ascii="Palatino Linotype" w:hAnsi="Palatino Linotype" w:cs="Arial"/>
          <w:b/>
          <w:i/>
        </w:rPr>
        <w:t>IV. Manzana catastral. La delimitación del terreno por vialidades y límites físicos, en polígono cerrado, conforme al número y dimensión de los predios que se localizan en ella; está representada por los dígitos sexto a octavo de la clave catastral.</w:t>
      </w:r>
    </w:p>
    <w:p w14:paraId="7A04AC56"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 xml:space="preserve">V. </w:t>
      </w:r>
      <w:proofErr w:type="gramStart"/>
      <w:r w:rsidRPr="00BF3AF8">
        <w:rPr>
          <w:rFonts w:ascii="Palatino Linotype" w:hAnsi="Palatino Linotype" w:cs="Arial"/>
          <w:i/>
        </w:rPr>
        <w:t>Predio.-</w:t>
      </w:r>
      <w:proofErr w:type="gramEnd"/>
      <w:r w:rsidRPr="00BF3AF8">
        <w:rPr>
          <w:rFonts w:ascii="Palatino Linotype" w:hAnsi="Palatino Linotype" w:cs="Arial"/>
          <w:i/>
        </w:rPr>
        <w:t xml:space="preserve"> El inmueble urbano o rústico con o sin construcciones, integrante de una manzana catastral, cuyos linderos forman un polígono cerrado; está representado por los dígitos noveno y décimo de la clave catastral.</w:t>
      </w:r>
    </w:p>
    <w:p w14:paraId="20544D17"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 xml:space="preserve">VI. </w:t>
      </w:r>
      <w:proofErr w:type="gramStart"/>
      <w:r w:rsidRPr="00BF3AF8">
        <w:rPr>
          <w:rFonts w:ascii="Palatino Linotype" w:hAnsi="Palatino Linotype" w:cs="Arial"/>
          <w:i/>
        </w:rPr>
        <w:t>Edificio.-</w:t>
      </w:r>
      <w:proofErr w:type="gramEnd"/>
      <w:r w:rsidRPr="00BF3AF8">
        <w:rPr>
          <w:rFonts w:ascii="Palatino Linotype" w:hAnsi="Palatino Linotype" w:cs="Arial"/>
          <w:i/>
        </w:rPr>
        <w:t xml:space="preserve"> El total de unidades privativas que integran un módulo en un conjunto urbano de régimen de propiedad condominal, en sus modalidades horizontal, vertical o mixto destinadas a la vivienda, comercio, servicio e industria y se representa por los dígitos décimo primero y duodécimo.</w:t>
      </w:r>
    </w:p>
    <w:p w14:paraId="5D1E29EB"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 xml:space="preserve">VII. </w:t>
      </w:r>
      <w:proofErr w:type="gramStart"/>
      <w:r w:rsidRPr="00BF3AF8">
        <w:rPr>
          <w:rFonts w:ascii="Palatino Linotype" w:hAnsi="Palatino Linotype" w:cs="Arial"/>
          <w:i/>
        </w:rPr>
        <w:t>Departamento.-</w:t>
      </w:r>
      <w:proofErr w:type="gramEnd"/>
      <w:r w:rsidRPr="00BF3AF8">
        <w:rPr>
          <w:rFonts w:ascii="Palatino Linotype" w:hAnsi="Palatino Linotype" w:cs="Arial"/>
          <w:i/>
        </w:rPr>
        <w:t xml:space="preserve"> La unidad privativa de un módulo en un conjunto urbano de régimen de propiedad condominal, en sus modalidades horizontales, verticales o </w:t>
      </w:r>
      <w:r w:rsidRPr="00BF3AF8">
        <w:rPr>
          <w:rFonts w:ascii="Palatino Linotype" w:hAnsi="Palatino Linotype" w:cs="Arial"/>
          <w:i/>
        </w:rPr>
        <w:lastRenderedPageBreak/>
        <w:t>mixto, destinadas a la vivienda, comercio, servicio e industria, mismas que tiene el derecho a la parte proporcional de las áreas comunes del inmueble, y está representado por los dígitos del décimo tercero al décimo sexto.</w:t>
      </w:r>
      <w:r w:rsidRPr="00BF3AF8">
        <w:rPr>
          <w:rFonts w:ascii="Palatino Linotype" w:hAnsi="Palatino Linotype" w:cs="Arial"/>
          <w:i/>
        </w:rPr>
        <w:cr/>
      </w:r>
    </w:p>
    <w:p w14:paraId="693B0FE9" w14:textId="77777777" w:rsidR="00480329" w:rsidRPr="00BF3AF8" w:rsidRDefault="00480329" w:rsidP="00130E0F">
      <w:pPr>
        <w:spacing w:line="360" w:lineRule="auto"/>
        <w:jc w:val="both"/>
        <w:rPr>
          <w:rFonts w:ascii="Palatino Linotype" w:hAnsi="Palatino Linotype" w:cs="Arial"/>
        </w:rPr>
      </w:pPr>
      <w:r w:rsidRPr="00BF3AF8">
        <w:rPr>
          <w:rFonts w:ascii="Palatino Linotype" w:hAnsi="Palatino Linotype" w:cs="Arial"/>
        </w:rPr>
        <w:t>Al respecto el Manual Catastral del Estado de México, señala en sus políticas generales ACGC009 y ACGC010, lo que a continuación se transcribe:</w:t>
      </w:r>
    </w:p>
    <w:p w14:paraId="19DE3AEF" w14:textId="77777777" w:rsidR="00480329" w:rsidRPr="00BF3AF8" w:rsidRDefault="00480329" w:rsidP="00130E0F">
      <w:pPr>
        <w:pStyle w:val="Sinespaciado"/>
      </w:pPr>
    </w:p>
    <w:p w14:paraId="7D879BC4"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i/>
        </w:rPr>
        <w:t>“</w:t>
      </w:r>
      <w:r w:rsidRPr="00BF3AF8">
        <w:rPr>
          <w:rFonts w:ascii="Palatino Linotype" w:hAnsi="Palatino Linotype" w:cs="Arial"/>
          <w:b/>
          <w:i/>
        </w:rPr>
        <w:t>ACGC009</w:t>
      </w:r>
      <w:r w:rsidRPr="00BF3AF8">
        <w:rPr>
          <w:rFonts w:ascii="Palatino Linotype" w:hAnsi="Palatino Linotype" w:cs="Arial"/>
          <w:i/>
        </w:rPr>
        <w:t xml:space="preserve">.- En caso de que la autoridad catastral cuente con cartografía en medios digitales, la </w:t>
      </w:r>
      <w:r w:rsidRPr="00BF3AF8">
        <w:rPr>
          <w:rFonts w:ascii="Palatino Linotype" w:hAnsi="Palatino Linotype" w:cs="Arial"/>
          <w:b/>
          <w:i/>
        </w:rPr>
        <w:t>certificación de plano manzanero</w:t>
      </w:r>
      <w:r w:rsidRPr="00BF3AF8">
        <w:rPr>
          <w:rFonts w:ascii="Palatino Linotype" w:hAnsi="Palatino Linotype" w:cs="Arial"/>
          <w:i/>
        </w:rPr>
        <w:t xml:space="preserve"> se plasmará dentro del formato que contenga la representación gráfica del inmueble de que se trate, que </w:t>
      </w:r>
      <w:r w:rsidRPr="00BF3AF8">
        <w:rPr>
          <w:rFonts w:ascii="Palatino Linotype" w:hAnsi="Palatino Linotype" w:cs="Arial"/>
          <w:b/>
          <w:i/>
        </w:rPr>
        <w:t>deberá contener las medidas y colindancias, superficie, orientación y el nombre de las vialidades que en su caso colinden con el inmueble;</w:t>
      </w:r>
      <w:r w:rsidRPr="00BF3AF8">
        <w:rPr>
          <w:rFonts w:ascii="Palatino Linotype" w:hAnsi="Palatino Linotype" w:cs="Arial"/>
          <w:i/>
        </w:rPr>
        <w:t xml:space="preserve"> y la tira marginal deberá ilustrar la imagen institucional, el croquis con la ubicación dentro de la manzana a la que pertenezca, clave catastral, la leyenda de la certificación, número de recibo del pago del servicio, fecha de la expedición, nombre, firma y cargo de los responsables de la elaboración y autorización; y sello del área catastral.</w:t>
      </w:r>
    </w:p>
    <w:p w14:paraId="566FB034" w14:textId="77777777" w:rsidR="00480329" w:rsidRPr="00BF3AF8" w:rsidRDefault="00480329" w:rsidP="00130E0F">
      <w:pPr>
        <w:ind w:left="567" w:right="567"/>
        <w:jc w:val="both"/>
        <w:rPr>
          <w:rFonts w:ascii="Palatino Linotype" w:hAnsi="Palatino Linotype" w:cs="Arial"/>
          <w:i/>
        </w:rPr>
      </w:pPr>
    </w:p>
    <w:p w14:paraId="15C79A6D" w14:textId="77777777" w:rsidR="00480329" w:rsidRPr="00BF3AF8" w:rsidRDefault="00480329" w:rsidP="00130E0F">
      <w:pPr>
        <w:ind w:left="567" w:right="567"/>
        <w:jc w:val="both"/>
        <w:rPr>
          <w:rFonts w:ascii="Palatino Linotype" w:hAnsi="Palatino Linotype" w:cs="Arial"/>
          <w:i/>
        </w:rPr>
      </w:pPr>
      <w:r w:rsidRPr="00BF3AF8">
        <w:rPr>
          <w:rFonts w:ascii="Palatino Linotype" w:hAnsi="Palatino Linotype" w:cs="Arial"/>
          <w:b/>
          <w:i/>
        </w:rPr>
        <w:t>ACGC010</w:t>
      </w:r>
      <w:r w:rsidRPr="00BF3AF8">
        <w:rPr>
          <w:rFonts w:ascii="Palatino Linotype" w:hAnsi="Palatino Linotype" w:cs="Arial"/>
          <w:i/>
        </w:rPr>
        <w:t xml:space="preserve">.- </w:t>
      </w:r>
      <w:r w:rsidRPr="00BF3AF8">
        <w:rPr>
          <w:rFonts w:ascii="Palatino Linotype" w:hAnsi="Palatino Linotype" w:cs="Arial"/>
          <w:b/>
          <w:i/>
        </w:rPr>
        <w:t>Cuando</w:t>
      </w:r>
      <w:r w:rsidRPr="00BF3AF8">
        <w:rPr>
          <w:rFonts w:ascii="Palatino Linotype" w:hAnsi="Palatino Linotype" w:cs="Arial"/>
          <w:i/>
        </w:rPr>
        <w:t xml:space="preserve"> por algún motivo el predio del que se solicita la certificación o constancia, </w:t>
      </w:r>
      <w:r w:rsidRPr="00BF3AF8">
        <w:rPr>
          <w:rFonts w:ascii="Palatino Linotype" w:hAnsi="Palatino Linotype" w:cs="Arial"/>
          <w:b/>
          <w:i/>
        </w:rPr>
        <w:t>no se encuentre inscrito en el Padrón Catastral o su información no esté actualizada, el solicitante deberá presentar ante la autoridad catastral municipal, los requisitos establecidos y en su caso, los estudios técnicos que le sean requeridos</w:t>
      </w:r>
      <w:r w:rsidRPr="00BF3AF8">
        <w:rPr>
          <w:rFonts w:ascii="Palatino Linotype" w:hAnsi="Palatino Linotype" w:cs="Arial"/>
          <w:i/>
        </w:rPr>
        <w:t xml:space="preserve"> para su inscripción o actualización en el Padrón Catastral municipal correspondiente.”</w:t>
      </w:r>
    </w:p>
    <w:p w14:paraId="257C11C7" w14:textId="77777777" w:rsidR="00480329" w:rsidRPr="00BF3AF8" w:rsidRDefault="00480329" w:rsidP="00130E0F">
      <w:pPr>
        <w:pStyle w:val="Sinespaciado"/>
        <w:ind w:left="567" w:right="567"/>
      </w:pPr>
    </w:p>
    <w:p w14:paraId="23C2D264" w14:textId="7C476778" w:rsidR="00480329" w:rsidRPr="00BF3AF8" w:rsidRDefault="00480329" w:rsidP="00130E0F">
      <w:pPr>
        <w:spacing w:line="360" w:lineRule="auto"/>
        <w:jc w:val="both"/>
        <w:rPr>
          <w:rFonts w:ascii="Palatino Linotype" w:hAnsi="Palatino Linotype" w:cs="Arial"/>
        </w:rPr>
      </w:pPr>
      <w:r w:rsidRPr="00BF3AF8">
        <w:rPr>
          <w:rFonts w:ascii="Palatino Linotype" w:hAnsi="Palatino Linotype" w:cs="Arial"/>
        </w:rPr>
        <w:t>De lo anterior, concluimos que el Plano Manzanero es aquel documento donde se especifica la ubicación, medidas, superficie de terreno, así como su delimitación, superficie de construcción o construcciones y número de niveles con referencia a su clave catastral.</w:t>
      </w:r>
    </w:p>
    <w:p w14:paraId="246DFC4D" w14:textId="77777777" w:rsidR="00480329" w:rsidRPr="00BF3AF8" w:rsidRDefault="00480329"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3193D72" w14:textId="03C47FF8"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Atento a lo anterior, y a efecto de llevar a buen curso el presente asunto, resulta trascedente observar que l</w:t>
      </w:r>
      <w:r w:rsidR="00E557DE" w:rsidRPr="00BF3AF8">
        <w:rPr>
          <w:rFonts w:ascii="Palatino Linotype" w:eastAsiaTheme="minorHAnsi" w:hAnsi="Palatino Linotype" w:cs="Arial"/>
          <w:lang w:val="es-MX" w:eastAsia="en-US"/>
        </w:rPr>
        <w:t>a</w:t>
      </w:r>
      <w:r w:rsidRPr="00BF3AF8">
        <w:rPr>
          <w:rFonts w:ascii="Palatino Linotype" w:eastAsiaTheme="minorHAnsi" w:hAnsi="Palatino Linotype" w:cs="Arial"/>
          <w:lang w:val="es-MX" w:eastAsia="en-US"/>
        </w:rPr>
        <w:t xml:space="preserve"> particular </w:t>
      </w:r>
      <w:r w:rsidR="006E420E" w:rsidRPr="00BF3AF8">
        <w:rPr>
          <w:rFonts w:ascii="Palatino Linotype" w:eastAsiaTheme="minorHAnsi" w:hAnsi="Palatino Linotype" w:cs="Arial"/>
          <w:lang w:val="es-MX" w:eastAsia="en-US"/>
        </w:rPr>
        <w:t>se queja</w:t>
      </w:r>
      <w:r w:rsidR="00E97E91" w:rsidRPr="00BF3AF8">
        <w:rPr>
          <w:rFonts w:ascii="Palatino Linotype" w:eastAsiaTheme="minorHAnsi" w:hAnsi="Palatino Linotype" w:cs="Arial"/>
          <w:lang w:val="es-MX" w:eastAsia="en-US"/>
        </w:rPr>
        <w:t xml:space="preserve"> de que no se le entregó la información solicitada;</w:t>
      </w:r>
      <w:r w:rsidRPr="00BF3AF8">
        <w:rPr>
          <w:rFonts w:ascii="Palatino Linotype" w:eastAsiaTheme="minorHAnsi" w:hAnsi="Palatino Linotype" w:cs="Arial"/>
          <w:lang w:val="es-MX" w:eastAsia="en-US"/>
        </w:rPr>
        <w:t xml:space="preserve"> requerimientos a los que el </w:t>
      </w:r>
      <w:r w:rsidR="00E97E91" w:rsidRPr="00BF3AF8">
        <w:rPr>
          <w:rFonts w:ascii="Palatino Linotype" w:eastAsiaTheme="minorHAnsi" w:hAnsi="Palatino Linotype" w:cs="Arial"/>
          <w:b/>
          <w:lang w:val="es-MX" w:eastAsia="en-US"/>
        </w:rPr>
        <w:t>Sujeto Obligado</w:t>
      </w:r>
      <w:r w:rsidRPr="00BF3AF8">
        <w:rPr>
          <w:rFonts w:ascii="Palatino Linotype" w:eastAsiaTheme="minorHAnsi" w:hAnsi="Palatino Linotype" w:cs="Arial"/>
          <w:lang w:val="es-MX" w:eastAsia="en-US"/>
        </w:rPr>
        <w:t xml:space="preserve">, le indicó que para acceder a </w:t>
      </w:r>
      <w:r w:rsidR="00E97E91" w:rsidRPr="00BF3AF8">
        <w:rPr>
          <w:rFonts w:ascii="Palatino Linotype" w:eastAsiaTheme="minorHAnsi" w:hAnsi="Palatino Linotype" w:cs="Arial"/>
          <w:lang w:val="es-MX" w:eastAsia="en-US"/>
        </w:rPr>
        <w:lastRenderedPageBreak/>
        <w:t>dicha información</w:t>
      </w:r>
      <w:r w:rsidRPr="00BF3AF8">
        <w:rPr>
          <w:rFonts w:ascii="Palatino Linotype" w:eastAsiaTheme="minorHAnsi" w:hAnsi="Palatino Linotype" w:cs="Arial"/>
          <w:lang w:val="es-MX" w:eastAsia="en-US"/>
        </w:rPr>
        <w:t xml:space="preserve"> se debe de realizar un trámite </w:t>
      </w:r>
      <w:r w:rsidR="00E97E91" w:rsidRPr="00BF3AF8">
        <w:rPr>
          <w:rFonts w:ascii="Palatino Linotype" w:eastAsiaTheme="minorHAnsi" w:hAnsi="Palatino Linotype" w:cs="Arial"/>
          <w:lang w:val="es-MX" w:eastAsia="en-US"/>
        </w:rPr>
        <w:t>específico</w:t>
      </w:r>
      <w:r w:rsidRPr="00BF3AF8">
        <w:rPr>
          <w:rFonts w:ascii="Palatino Linotype" w:eastAsiaTheme="minorHAnsi" w:hAnsi="Palatino Linotype" w:cs="Arial"/>
          <w:lang w:val="es-MX" w:eastAsia="en-US"/>
        </w:rPr>
        <w:t xml:space="preserve"> </w:t>
      </w:r>
      <w:r w:rsidR="00E97E91" w:rsidRPr="00BF3AF8">
        <w:rPr>
          <w:rFonts w:ascii="Palatino Linotype" w:eastAsiaTheme="minorHAnsi" w:hAnsi="Palatino Linotype" w:cs="Arial"/>
          <w:lang w:val="es-MX" w:eastAsia="en-US"/>
        </w:rPr>
        <w:t xml:space="preserve">proporcionado por la </w:t>
      </w:r>
      <w:r w:rsidR="00E557DE" w:rsidRPr="00BF3AF8">
        <w:rPr>
          <w:rFonts w:ascii="Palatino Linotype" w:eastAsiaTheme="minorHAnsi" w:hAnsi="Palatino Linotype" w:cs="Arial"/>
          <w:lang w:val="es-MX" w:eastAsia="en-US"/>
        </w:rPr>
        <w:t>Unidad de Transparencia</w:t>
      </w:r>
      <w:r w:rsidR="00E97E91" w:rsidRPr="00BF3AF8">
        <w:rPr>
          <w:rFonts w:ascii="Palatino Linotype" w:eastAsiaTheme="minorHAnsi" w:hAnsi="Palatino Linotype" w:cs="Arial"/>
          <w:lang w:val="es-MX" w:eastAsia="en-US"/>
        </w:rPr>
        <w:t xml:space="preserve">, mismo que podía ser consultado en </w:t>
      </w:r>
      <w:r w:rsidR="00E557DE" w:rsidRPr="00BF3AF8">
        <w:rPr>
          <w:rFonts w:ascii="Palatino Linotype" w:eastAsiaTheme="minorHAnsi" w:hAnsi="Palatino Linotype" w:cs="Arial"/>
          <w:lang w:val="es-MX" w:eastAsia="en-US"/>
        </w:rPr>
        <w:t xml:space="preserve">el Portal de Tlanepantla de Baz, dentro del catálogo de </w:t>
      </w:r>
      <w:r w:rsidR="00370234" w:rsidRPr="00BF3AF8">
        <w:rPr>
          <w:rFonts w:ascii="Palatino Linotype" w:eastAsiaTheme="minorHAnsi" w:hAnsi="Palatino Linotype" w:cs="Arial"/>
          <w:lang w:val="es-MX" w:eastAsia="en-US"/>
        </w:rPr>
        <w:t>trámites</w:t>
      </w:r>
      <w:r w:rsidR="00E557DE" w:rsidRPr="00BF3AF8">
        <w:rPr>
          <w:rFonts w:ascii="Palatino Linotype" w:eastAsiaTheme="minorHAnsi" w:hAnsi="Palatino Linotype" w:cs="Arial"/>
          <w:lang w:val="es-MX" w:eastAsia="en-US"/>
        </w:rPr>
        <w:t xml:space="preserve"> y servicios</w:t>
      </w:r>
      <w:r w:rsidR="00E97E91" w:rsidRPr="00BF3AF8">
        <w:rPr>
          <w:rFonts w:ascii="Palatino Linotype" w:eastAsiaTheme="minorHAnsi" w:hAnsi="Palatino Linotype" w:cs="Arial"/>
          <w:lang w:val="es-MX" w:eastAsia="en-US"/>
        </w:rPr>
        <w:t xml:space="preserve"> en el siguiente link: </w:t>
      </w:r>
      <w:hyperlink r:id="rId9" w:history="1">
        <w:r w:rsidR="00E557DE" w:rsidRPr="00BF3AF8">
          <w:rPr>
            <w:rStyle w:val="Hipervnculo"/>
            <w:rFonts w:ascii="Palatino Linotype" w:eastAsiaTheme="minorHAnsi" w:hAnsi="Palatino Linotype" w:cs="Arial"/>
            <w:lang w:val="es-MX" w:eastAsia="en-US"/>
          </w:rPr>
          <w:t>http://www.talnepantla.gob.mx/pages/mejoraregulatoria/</w:t>
        </w:r>
      </w:hyperlink>
      <w:r w:rsidR="00E97E91" w:rsidRPr="00BF3AF8">
        <w:rPr>
          <w:rFonts w:ascii="Palatino Linotype" w:eastAsiaTheme="minorHAnsi" w:hAnsi="Palatino Linotype" w:cs="Arial"/>
          <w:lang w:val="es-MX" w:eastAsia="en-US"/>
        </w:rPr>
        <w:t xml:space="preserve"> </w:t>
      </w:r>
      <w:r w:rsidR="00E557DE" w:rsidRPr="00BF3AF8">
        <w:rPr>
          <w:rFonts w:ascii="Palatino Linotype" w:eastAsiaTheme="minorHAnsi" w:hAnsi="Palatino Linotype" w:cs="Arial"/>
          <w:lang w:val="es-MX" w:eastAsia="en-US"/>
        </w:rPr>
        <w:t>y entrando a la misma liga se podrá consultar el trámite en el apartado de la Tesorería Municipal</w:t>
      </w:r>
      <w:r w:rsidR="00E97E91" w:rsidRPr="00BF3AF8">
        <w:rPr>
          <w:rFonts w:ascii="Palatino Linotype" w:eastAsiaTheme="minorHAnsi" w:hAnsi="Palatino Linotype" w:cs="Arial"/>
          <w:lang w:val="es-MX" w:eastAsia="en-US"/>
        </w:rPr>
        <w:t xml:space="preserve">, en la siguiente liga: </w:t>
      </w:r>
      <w:hyperlink r:id="rId10" w:history="1">
        <w:r w:rsidR="00370234" w:rsidRPr="00BF3AF8">
          <w:rPr>
            <w:rStyle w:val="Hipervnculo"/>
            <w:rFonts w:ascii="Palatino Linotype" w:eastAsiaTheme="minorHAnsi" w:hAnsi="Palatino Linotype" w:cs="Arial"/>
            <w:lang w:val="es-MX" w:eastAsia="en-US"/>
          </w:rPr>
          <w:t>https://www.tlanepantla.gob.mx/pages/mejoraregulatoria/remtys/tesoreria-municipal</w:t>
        </w:r>
      </w:hyperlink>
      <w:r w:rsidRPr="00BF3AF8">
        <w:rPr>
          <w:rFonts w:ascii="Palatino Linotype" w:eastAsiaTheme="minorHAnsi" w:hAnsi="Palatino Linotype" w:cs="Arial"/>
          <w:lang w:val="es-MX" w:eastAsia="en-US"/>
        </w:rPr>
        <w:t xml:space="preserve">. </w:t>
      </w:r>
    </w:p>
    <w:p w14:paraId="5A5731BA"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E1B9B50" w14:textId="563CCB71"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De lo anterior, se desprende que el ente recurrido, otorgó una respuesta al planteamiento realizado por </w:t>
      </w:r>
      <w:r w:rsidR="00E97E91" w:rsidRPr="00BF3AF8">
        <w:rPr>
          <w:rFonts w:ascii="Palatino Linotype" w:eastAsiaTheme="minorHAnsi" w:hAnsi="Palatino Linotype" w:cs="Arial"/>
          <w:lang w:val="es-MX" w:eastAsia="en-US"/>
        </w:rPr>
        <w:t>la</w:t>
      </w:r>
      <w:r w:rsidRPr="00BF3AF8">
        <w:rPr>
          <w:rFonts w:ascii="Palatino Linotype" w:eastAsiaTheme="minorHAnsi" w:hAnsi="Palatino Linotype" w:cs="Arial"/>
          <w:lang w:val="es-MX" w:eastAsia="en-US"/>
        </w:rPr>
        <w:t xml:space="preserve"> </w:t>
      </w:r>
      <w:r w:rsidR="00E97E91" w:rsidRPr="00BF3AF8">
        <w:rPr>
          <w:rFonts w:ascii="Palatino Linotype" w:eastAsiaTheme="minorHAnsi" w:hAnsi="Palatino Linotype" w:cs="Arial"/>
          <w:b/>
          <w:lang w:val="es-MX" w:eastAsia="en-US"/>
        </w:rPr>
        <w:t>Recurrente</w:t>
      </w:r>
      <w:r w:rsidRPr="00BF3AF8">
        <w:rPr>
          <w:rFonts w:ascii="Palatino Linotype" w:eastAsiaTheme="minorHAnsi" w:hAnsi="Palatino Linotype" w:cs="Arial"/>
          <w:lang w:val="es-MX" w:eastAsia="en-US"/>
        </w:rPr>
        <w:t xml:space="preserve">; ya que le informó que el medio para acceder a los datos requeridos es a través de </w:t>
      </w:r>
      <w:r w:rsidR="00345AC8" w:rsidRPr="00BF3AF8">
        <w:rPr>
          <w:rFonts w:ascii="Palatino Linotype" w:eastAsiaTheme="minorHAnsi" w:hAnsi="Palatino Linotype" w:cs="Arial"/>
          <w:lang w:val="es-MX" w:eastAsia="en-US"/>
        </w:rPr>
        <w:t>un trámite y que debía acudir a</w:t>
      </w:r>
      <w:r w:rsidR="00E557DE" w:rsidRPr="00BF3AF8">
        <w:rPr>
          <w:rFonts w:ascii="Palatino Linotype" w:eastAsiaTheme="minorHAnsi" w:hAnsi="Palatino Linotype" w:cs="Arial"/>
          <w:lang w:val="es-MX" w:eastAsia="en-US"/>
        </w:rPr>
        <w:t xml:space="preserve"> </w:t>
      </w:r>
      <w:r w:rsidR="00345AC8" w:rsidRPr="00BF3AF8">
        <w:rPr>
          <w:rFonts w:ascii="Palatino Linotype" w:eastAsiaTheme="minorHAnsi" w:hAnsi="Palatino Linotype" w:cs="Arial"/>
          <w:lang w:val="es-MX" w:eastAsia="en-US"/>
        </w:rPr>
        <w:t>l</w:t>
      </w:r>
      <w:r w:rsidR="00E557DE" w:rsidRPr="00BF3AF8">
        <w:rPr>
          <w:rFonts w:ascii="Palatino Linotype" w:eastAsiaTheme="minorHAnsi" w:hAnsi="Palatino Linotype" w:cs="Arial"/>
          <w:lang w:val="es-MX" w:eastAsia="en-US"/>
        </w:rPr>
        <w:t>a</w:t>
      </w:r>
      <w:r w:rsidR="00345AC8" w:rsidRPr="00BF3AF8">
        <w:rPr>
          <w:rFonts w:ascii="Palatino Linotype" w:eastAsiaTheme="minorHAnsi" w:hAnsi="Palatino Linotype" w:cs="Arial"/>
          <w:lang w:val="es-MX" w:eastAsia="en-US"/>
        </w:rPr>
        <w:t xml:space="preserve"> </w:t>
      </w:r>
      <w:r w:rsidR="00E557DE" w:rsidRPr="00BF3AF8">
        <w:rPr>
          <w:rFonts w:ascii="Palatino Linotype" w:eastAsiaTheme="minorHAnsi" w:hAnsi="Palatino Linotype" w:cs="Arial"/>
          <w:lang w:val="es-MX" w:eastAsia="en-US"/>
        </w:rPr>
        <w:t>Coordinación de Catastro</w:t>
      </w:r>
      <w:r w:rsidRPr="00BF3AF8">
        <w:rPr>
          <w:rFonts w:ascii="Palatino Linotype" w:eastAsiaTheme="minorHAnsi" w:hAnsi="Palatino Linotype" w:cs="Arial"/>
          <w:lang w:val="es-MX" w:eastAsia="en-US"/>
        </w:rPr>
        <w:t xml:space="preserve">, de conformidad con la normatividad aplicable; así mismo, le indicó la documentación que debía presentar. </w:t>
      </w:r>
    </w:p>
    <w:p w14:paraId="645EFB21" w14:textId="77777777" w:rsidR="00E557DE" w:rsidRPr="00BF3AF8" w:rsidRDefault="00E557DE"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42237BC" w14:textId="5FDF35BD" w:rsidR="00583C6C" w:rsidRPr="00BF3AF8" w:rsidRDefault="00480329"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Debido a</w:t>
      </w:r>
      <w:r w:rsidR="00583C6C" w:rsidRPr="00BF3AF8">
        <w:rPr>
          <w:rFonts w:ascii="Palatino Linotype" w:eastAsiaTheme="minorHAnsi" w:hAnsi="Palatino Linotype" w:cs="Arial"/>
          <w:lang w:val="es-MX" w:eastAsia="en-US"/>
        </w:rPr>
        <w:t xml:space="preserve"> lo anterior, es dable traer a contexto lo establecido en el artículo 114</w:t>
      </w:r>
      <w:r w:rsidR="0063775F" w:rsidRPr="00BF3AF8">
        <w:rPr>
          <w:rFonts w:ascii="Palatino Linotype" w:eastAsiaTheme="minorHAnsi" w:hAnsi="Palatino Linotype" w:cs="Arial"/>
          <w:lang w:val="es-MX" w:eastAsia="en-US"/>
        </w:rPr>
        <w:t>,</w:t>
      </w:r>
      <w:r w:rsidR="00583C6C" w:rsidRPr="00BF3AF8">
        <w:rPr>
          <w:rFonts w:ascii="Palatino Linotype" w:eastAsiaTheme="minorHAnsi" w:hAnsi="Palatino Linotype" w:cs="Arial"/>
          <w:lang w:val="es-MX" w:eastAsia="en-US"/>
        </w:rPr>
        <w:t xml:space="preserve"> de la Ley de Protección de Datos Personales en Posesión de Sujetos Obligados del Estado de México y Municipios: </w:t>
      </w:r>
    </w:p>
    <w:p w14:paraId="0FC101D0"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A6F4C38"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w:t>
      </w:r>
      <w:r w:rsidRPr="00BF3AF8">
        <w:rPr>
          <w:rFonts w:ascii="Palatino Linotype" w:eastAsiaTheme="minorHAnsi" w:hAnsi="Palatino Linotype" w:cs="Arial"/>
          <w:b/>
          <w:i/>
          <w:sz w:val="22"/>
          <w:lang w:val="es-MX" w:eastAsia="en-US"/>
        </w:rPr>
        <w:t>Artículo 114.</w:t>
      </w:r>
      <w:r w:rsidRPr="00BF3AF8">
        <w:rPr>
          <w:rFonts w:ascii="Palatino Linotype" w:eastAsiaTheme="minorHAnsi" w:hAnsi="Palatino Linotype" w:cs="Arial"/>
          <w:i/>
          <w:sz w:val="22"/>
          <w:lang w:val="es-MX" w:eastAsia="en-US"/>
        </w:rPr>
        <w:t xml:space="preserve"> </w:t>
      </w:r>
      <w:r w:rsidRPr="00BF3AF8">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BF3AF8">
        <w:rPr>
          <w:rFonts w:ascii="Palatino Linotype" w:eastAsiaTheme="minorHAnsi" w:hAnsi="Palatino Linotype" w:cs="Arial"/>
          <w:b/>
          <w:i/>
          <w:sz w:val="22"/>
          <w:u w:val="single"/>
          <w:lang w:val="es-MX" w:eastAsia="en-US"/>
        </w:rPr>
        <w:t>ARCO</w:t>
      </w:r>
      <w:r w:rsidRPr="00BF3AF8">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BF3AF8">
        <w:rPr>
          <w:rFonts w:ascii="Palatino Linotype" w:eastAsiaTheme="minorHAnsi" w:hAnsi="Palatino Linotype" w:cs="Arial"/>
          <w:b/>
          <w:i/>
          <w:sz w:val="22"/>
          <w:u w:val="single"/>
          <w:lang w:val="es-MX" w:eastAsia="en-US"/>
        </w:rPr>
        <w:t>ARCO</w:t>
      </w:r>
      <w:r w:rsidRPr="00BF3AF8">
        <w:rPr>
          <w:rFonts w:ascii="Palatino Linotype" w:eastAsiaTheme="minorHAnsi" w:hAnsi="Palatino Linotype" w:cs="Arial"/>
          <w:i/>
          <w:sz w:val="22"/>
          <w:u w:val="single"/>
          <w:lang w:val="es-MX" w:eastAsia="en-US"/>
        </w:rPr>
        <w:t xml:space="preserve">, </w:t>
      </w:r>
      <w:r w:rsidRPr="00BF3AF8">
        <w:rPr>
          <w:rFonts w:ascii="Palatino Linotype" w:eastAsiaTheme="minorHAnsi" w:hAnsi="Palatino Linotype" w:cs="Arial"/>
          <w:b/>
          <w:i/>
          <w:sz w:val="22"/>
          <w:u w:val="single"/>
          <w:lang w:val="es-MX" w:eastAsia="en-US"/>
        </w:rPr>
        <w:t>a efecto que este último decida si ejerce sus derechos a través</w:t>
      </w:r>
      <w:r w:rsidRPr="00BF3AF8">
        <w:rPr>
          <w:rFonts w:ascii="Palatino Linotype" w:eastAsiaTheme="minorHAnsi" w:hAnsi="Palatino Linotype" w:cs="Arial"/>
          <w:i/>
          <w:sz w:val="22"/>
          <w:u w:val="single"/>
          <w:lang w:val="es-MX" w:eastAsia="en-US"/>
        </w:rPr>
        <w:t xml:space="preserve"> del trámite específico, </w:t>
      </w:r>
      <w:r w:rsidRPr="00BF3AF8">
        <w:rPr>
          <w:rFonts w:ascii="Palatino Linotype" w:eastAsiaTheme="minorHAnsi" w:hAnsi="Palatino Linotype" w:cs="Arial"/>
          <w:b/>
          <w:i/>
          <w:sz w:val="22"/>
          <w:u w:val="single"/>
          <w:lang w:val="es-MX" w:eastAsia="en-US"/>
        </w:rPr>
        <w:t>o bien a través del procedimiento para el ejercicio de los derechos ARCO</w:t>
      </w:r>
      <w:r w:rsidRPr="00BF3AF8">
        <w:rPr>
          <w:rFonts w:ascii="Palatino Linotype" w:eastAsiaTheme="minorHAnsi" w:hAnsi="Palatino Linotype" w:cs="Arial"/>
          <w:i/>
          <w:sz w:val="22"/>
          <w:lang w:val="es-MX" w:eastAsia="en-US"/>
        </w:rPr>
        <w:t xml:space="preserve">. </w:t>
      </w:r>
    </w:p>
    <w:p w14:paraId="1ACC015F"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p>
    <w:p w14:paraId="1F5D6B43"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w:t>
      </w:r>
      <w:r w:rsidRPr="00BF3AF8">
        <w:rPr>
          <w:rFonts w:ascii="Palatino Linotype" w:eastAsiaTheme="minorHAnsi" w:hAnsi="Palatino Linotype" w:cs="Arial"/>
          <w:i/>
          <w:sz w:val="22"/>
          <w:lang w:val="es-MX" w:eastAsia="en-US"/>
        </w:rPr>
        <w:lastRenderedPageBreak/>
        <w:t xml:space="preserve">sus archivos y en el estado en que se encuentren.” </w:t>
      </w:r>
    </w:p>
    <w:p w14:paraId="5DE8A355"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3C65C8D" w14:textId="77777777" w:rsidR="005635E1"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En ese contexto, es posible advertir que si bien la forma de acceder a los datos personales por parte de los ciudadanos pudiera corresponder a un trámite especifico lo cierto es que la Ley de Protección de Datos Personales en Posesión de Sujetos Obligados</w:t>
      </w:r>
      <w:r w:rsidR="00345AC8" w:rsidRPr="00BF3AF8">
        <w:rPr>
          <w:rFonts w:ascii="Palatino Linotype" w:eastAsiaTheme="minorHAnsi" w:hAnsi="Palatino Linotype" w:cs="Arial"/>
          <w:lang w:val="es-MX" w:eastAsia="en-US"/>
        </w:rPr>
        <w:t>,</w:t>
      </w:r>
      <w:r w:rsidRPr="00BF3AF8">
        <w:rPr>
          <w:rFonts w:ascii="Palatino Linotype" w:eastAsiaTheme="minorHAnsi" w:hAnsi="Palatino Linotype" w:cs="Arial"/>
          <w:lang w:val="es-MX" w:eastAsia="en-US"/>
        </w:rPr>
        <w:t xml:space="preserve"> establece la posibilidad de que el solicitante pueda determinar la forma para allegarse de ellos en ejercicio de un Derecho Constitucional</w:t>
      </w:r>
      <w:r w:rsidR="005635E1" w:rsidRPr="00BF3AF8">
        <w:rPr>
          <w:rFonts w:ascii="Palatino Linotype" w:eastAsiaTheme="minorHAnsi" w:hAnsi="Palatino Linotype" w:cs="Arial"/>
          <w:lang w:val="es-MX" w:eastAsia="en-US"/>
        </w:rPr>
        <w:t xml:space="preserve">. </w:t>
      </w:r>
    </w:p>
    <w:p w14:paraId="542DE53C" w14:textId="77777777" w:rsidR="00480329" w:rsidRPr="00BF3AF8" w:rsidRDefault="00480329"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A8E5329"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Es en ese sentido, y aunque lo solicitado por el particular </w:t>
      </w:r>
      <w:r w:rsidRPr="00BF3AF8">
        <w:rPr>
          <w:rFonts w:ascii="Palatino Linotype" w:eastAsiaTheme="minorHAnsi" w:hAnsi="Palatino Linotype" w:cs="Arial"/>
          <w:b/>
          <w:u w:val="single"/>
          <w:lang w:val="es-MX" w:eastAsia="en-US"/>
        </w:rPr>
        <w:t>pudiera corresponder a un trámite especifico, resulta trascendente el numeral 98</w:t>
      </w:r>
      <w:r w:rsidR="0063775F" w:rsidRPr="00BF3AF8">
        <w:rPr>
          <w:rFonts w:ascii="Palatino Linotype" w:eastAsiaTheme="minorHAnsi" w:hAnsi="Palatino Linotype" w:cs="Arial"/>
          <w:lang w:val="es-MX" w:eastAsia="en-US"/>
        </w:rPr>
        <w:t>,</w:t>
      </w:r>
      <w:r w:rsidRPr="00BF3AF8">
        <w:rPr>
          <w:rFonts w:ascii="Palatino Linotype" w:eastAsiaTheme="minorHAnsi" w:hAnsi="Palatino Linotype" w:cs="Arial"/>
          <w:lang w:val="es-MX" w:eastAsia="en-US"/>
        </w:rPr>
        <w:t xml:space="preserve"> de la Ley de Protección de Datos Personales en Posesión de Sujetos Obligados del Estado de México y Municipios, en el que se establece que </w:t>
      </w:r>
      <w:r w:rsidRPr="00BF3AF8">
        <w:rPr>
          <w:rFonts w:ascii="Palatino Linotype" w:eastAsiaTheme="minorHAnsi" w:hAnsi="Palatino Linotype" w:cs="Arial"/>
          <w:b/>
          <w:u w:val="single"/>
          <w:lang w:val="es-MX" w:eastAsia="en-US"/>
        </w:rPr>
        <w:t>el Titular de los Datos Personales tiene derecho a ser informado sobre sus datos personales en posesión de alguna autoridad</w:t>
      </w:r>
      <w:r w:rsidRPr="00BF3AF8">
        <w:rPr>
          <w:rFonts w:ascii="Palatino Linotype" w:eastAsiaTheme="minorHAnsi" w:hAnsi="Palatino Linotype" w:cs="Arial"/>
          <w:lang w:val="es-MX" w:eastAsia="en-US"/>
        </w:rPr>
        <w:t xml:space="preserve">, como a continuación se observa: </w:t>
      </w:r>
    </w:p>
    <w:p w14:paraId="311924C3" w14:textId="77777777" w:rsidR="00583C6C" w:rsidRPr="00BF3AF8" w:rsidRDefault="00583C6C" w:rsidP="00130E0F">
      <w:pPr>
        <w:pStyle w:val="Sinespaciado"/>
        <w:rPr>
          <w:rFonts w:eastAsiaTheme="minorHAnsi"/>
          <w:lang w:eastAsia="en-US"/>
        </w:rPr>
      </w:pPr>
    </w:p>
    <w:p w14:paraId="2CA410A7" w14:textId="77777777" w:rsidR="0063775F"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w:t>
      </w:r>
      <w:r w:rsidRPr="00BF3AF8">
        <w:rPr>
          <w:rFonts w:ascii="Palatino Linotype" w:eastAsiaTheme="minorHAnsi" w:hAnsi="Palatino Linotype" w:cs="Arial"/>
          <w:b/>
          <w:i/>
          <w:sz w:val="22"/>
          <w:lang w:val="es-MX" w:eastAsia="en-US"/>
        </w:rPr>
        <w:t>Artículo 98.</w:t>
      </w:r>
      <w:r w:rsidRPr="00BF3AF8">
        <w:rPr>
          <w:rFonts w:ascii="Palatino Linotype" w:eastAsiaTheme="minorHAnsi" w:hAnsi="Palatino Linotype" w:cs="Arial"/>
          <w:i/>
          <w:sz w:val="22"/>
          <w:lang w:val="es-MX" w:eastAsia="en-US"/>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2D1F98E8" w14:textId="77777777" w:rsidR="0063775F" w:rsidRPr="00BF3AF8" w:rsidRDefault="0063775F"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p>
    <w:p w14:paraId="3039C5A3"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 xml:space="preserve">El responsable debe responder al ejercicio del derecho de acceso, tenga o no datos de carácter personal del interesado en su sistema de datos. “(Sic) </w:t>
      </w:r>
    </w:p>
    <w:p w14:paraId="335FD163"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DF08E44"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Situación que se robustece con lo señalado por los diversos 2</w:t>
      </w:r>
      <w:r w:rsidR="0063775F" w:rsidRPr="00BF3AF8">
        <w:rPr>
          <w:rFonts w:ascii="Palatino Linotype" w:eastAsiaTheme="minorHAnsi" w:hAnsi="Palatino Linotype" w:cs="Arial"/>
          <w:lang w:val="es-MX" w:eastAsia="en-US"/>
        </w:rPr>
        <w:t>,</w:t>
      </w:r>
      <w:r w:rsidRPr="00BF3AF8">
        <w:rPr>
          <w:rFonts w:ascii="Palatino Linotype" w:eastAsiaTheme="minorHAnsi" w:hAnsi="Palatino Linotype" w:cs="Arial"/>
          <w:lang w:val="es-MX" w:eastAsia="en-US"/>
        </w:rPr>
        <w:t xml:space="preserve"> fracción IV y 4</w:t>
      </w:r>
      <w:r w:rsidR="0063775F" w:rsidRPr="00BF3AF8">
        <w:rPr>
          <w:rFonts w:ascii="Palatino Linotype" w:eastAsiaTheme="minorHAnsi" w:hAnsi="Palatino Linotype" w:cs="Arial"/>
          <w:lang w:val="es-MX" w:eastAsia="en-US"/>
        </w:rPr>
        <w:t>,</w:t>
      </w:r>
      <w:r w:rsidRPr="00BF3AF8">
        <w:rPr>
          <w:rFonts w:ascii="Palatino Linotype" w:eastAsiaTheme="minorHAnsi" w:hAnsi="Palatino Linotype" w:cs="Arial"/>
          <w:lang w:val="es-MX" w:eastAsia="en-US"/>
        </w:rPr>
        <w:t xml:space="preserve"> fracción VI</w:t>
      </w:r>
      <w:r w:rsidR="0063775F" w:rsidRPr="00BF3AF8">
        <w:rPr>
          <w:rFonts w:ascii="Palatino Linotype" w:eastAsiaTheme="minorHAnsi" w:hAnsi="Palatino Linotype" w:cs="Arial"/>
          <w:lang w:val="es-MX" w:eastAsia="en-US"/>
        </w:rPr>
        <w:t>,</w:t>
      </w:r>
      <w:r w:rsidRPr="00BF3AF8">
        <w:rPr>
          <w:rFonts w:ascii="Palatino Linotype" w:eastAsiaTheme="minorHAnsi" w:hAnsi="Palatino Linotype" w:cs="Arial"/>
          <w:lang w:val="es-MX" w:eastAsia="en-US"/>
        </w:rPr>
        <w:t xml:space="preserve"> del ordenamiento antes invocado, mismos que son de la literalidad siguiente:</w:t>
      </w:r>
    </w:p>
    <w:p w14:paraId="108EB59A" w14:textId="77777777" w:rsidR="00583C6C" w:rsidRPr="00BF3AF8" w:rsidRDefault="00583C6C" w:rsidP="00130E0F">
      <w:pPr>
        <w:pStyle w:val="Sinespaciado"/>
        <w:rPr>
          <w:rFonts w:eastAsiaTheme="minorHAnsi"/>
          <w:lang w:eastAsia="en-US"/>
        </w:rPr>
      </w:pPr>
    </w:p>
    <w:p w14:paraId="4DD981D4"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w:t>
      </w:r>
      <w:r w:rsidRPr="00BF3AF8">
        <w:rPr>
          <w:rFonts w:ascii="Palatino Linotype" w:eastAsiaTheme="minorHAnsi" w:hAnsi="Palatino Linotype" w:cs="Arial"/>
          <w:b/>
          <w:i/>
          <w:sz w:val="22"/>
          <w:lang w:val="es-MX" w:eastAsia="en-US"/>
        </w:rPr>
        <w:t>Artículo 2.</w:t>
      </w:r>
      <w:r w:rsidRPr="00BF3AF8">
        <w:rPr>
          <w:rFonts w:ascii="Palatino Linotype" w:eastAsiaTheme="minorHAnsi" w:hAnsi="Palatino Linotype" w:cs="Arial"/>
          <w:i/>
          <w:sz w:val="22"/>
          <w:lang w:val="es-MX" w:eastAsia="en-US"/>
        </w:rPr>
        <w:t xml:space="preserve"> Son finalidades de la presente Ley: (…) </w:t>
      </w:r>
    </w:p>
    <w:p w14:paraId="2C56744A"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b/>
          <w:i/>
          <w:sz w:val="22"/>
          <w:lang w:val="es-MX" w:eastAsia="en-US"/>
        </w:rPr>
        <w:t>IV.</w:t>
      </w:r>
      <w:r w:rsidRPr="00BF3AF8">
        <w:rPr>
          <w:rFonts w:ascii="Palatino Linotype" w:eastAsiaTheme="minorHAnsi" w:hAnsi="Palatino Linotype" w:cs="Arial"/>
          <w:i/>
          <w:sz w:val="22"/>
          <w:lang w:val="es-MX" w:eastAsia="en-US"/>
        </w:rPr>
        <w:t xml:space="preserve"> Proteger los datos personales en posesión de los sujetos obligados del Estado de México </w:t>
      </w:r>
      <w:r w:rsidRPr="00BF3AF8">
        <w:rPr>
          <w:rFonts w:ascii="Palatino Linotype" w:eastAsiaTheme="minorHAnsi" w:hAnsi="Palatino Linotype" w:cs="Arial"/>
          <w:i/>
          <w:sz w:val="22"/>
          <w:lang w:val="es-MX" w:eastAsia="en-US"/>
        </w:rPr>
        <w:lastRenderedPageBreak/>
        <w:t xml:space="preserve">y municipios a los que se refiere esta Ley, con la finalidad de regular su debido tratamiento. (…) </w:t>
      </w:r>
    </w:p>
    <w:p w14:paraId="0BB7FF4C" w14:textId="77777777" w:rsidR="0063775F" w:rsidRPr="00BF3AF8" w:rsidRDefault="0063775F"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p>
    <w:p w14:paraId="2CC9B3DE"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b/>
          <w:i/>
          <w:sz w:val="22"/>
          <w:lang w:val="es-MX" w:eastAsia="en-US"/>
        </w:rPr>
        <w:t>Artículo 4.</w:t>
      </w:r>
      <w:r w:rsidRPr="00BF3AF8">
        <w:rPr>
          <w:rFonts w:ascii="Palatino Linotype" w:eastAsiaTheme="minorHAnsi" w:hAnsi="Palatino Linotype" w:cs="Arial"/>
          <w:i/>
          <w:sz w:val="22"/>
          <w:lang w:val="es-MX" w:eastAsia="en-US"/>
        </w:rPr>
        <w:t xml:space="preserve"> Para los efectos de esta Ley se entenderá por: (…) </w:t>
      </w:r>
    </w:p>
    <w:p w14:paraId="51061A66" w14:textId="77777777" w:rsidR="00583C6C" w:rsidRPr="00BF3AF8" w:rsidRDefault="00583C6C" w:rsidP="00130E0F">
      <w:pPr>
        <w:widowControl w:val="0"/>
        <w:autoSpaceDE w:val="0"/>
        <w:autoSpaceDN w:val="0"/>
        <w:adjustRightInd w:val="0"/>
        <w:ind w:left="567" w:right="567"/>
        <w:jc w:val="both"/>
        <w:rPr>
          <w:rFonts w:ascii="Palatino Linotype" w:eastAsiaTheme="minorHAnsi" w:hAnsi="Palatino Linotype" w:cs="Arial"/>
          <w:i/>
          <w:sz w:val="22"/>
          <w:lang w:val="es-MX" w:eastAsia="en-US"/>
        </w:rPr>
      </w:pPr>
      <w:r w:rsidRPr="00BF3AF8">
        <w:rPr>
          <w:rFonts w:ascii="Palatino Linotype" w:eastAsiaTheme="minorHAnsi" w:hAnsi="Palatino Linotype" w:cs="Arial"/>
          <w:b/>
          <w:i/>
          <w:sz w:val="22"/>
          <w:lang w:val="es-MX" w:eastAsia="en-US"/>
        </w:rPr>
        <w:t>VI.</w:t>
      </w:r>
      <w:r w:rsidRPr="00BF3AF8">
        <w:rPr>
          <w:rFonts w:ascii="Palatino Linotype" w:eastAsiaTheme="minorHAnsi" w:hAnsi="Palatino Linotype" w:cs="Arial"/>
          <w:i/>
          <w:sz w:val="22"/>
          <w:lang w:val="es-MX" w:eastAsia="en-US"/>
        </w:rPr>
        <w:t xml:space="preserve"> Base de Datos: al conjunto de archivos, registros, ficheros, condicionados a criterios determinados con independencia de la forma o modalidad de su creación, tipo de soporte, procesamiento, almacenamiento, organización y acceso. (…)” (Sic) </w:t>
      </w:r>
    </w:p>
    <w:p w14:paraId="722F9138"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5E30D34" w14:textId="60AB5B45"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En ese sentido, de una interpretación sistemática de los artículos anteriores se puede deducir que el ejercicio de Derecho de Acceso a </w:t>
      </w:r>
      <w:r w:rsidR="00F81EDE" w:rsidRPr="00BF3AF8">
        <w:rPr>
          <w:rFonts w:ascii="Palatino Linotype" w:eastAsiaTheme="minorHAnsi" w:hAnsi="Palatino Linotype" w:cs="Arial"/>
          <w:lang w:val="es-MX" w:eastAsia="en-US"/>
        </w:rPr>
        <w:t>D</w:t>
      </w:r>
      <w:r w:rsidRPr="00BF3AF8">
        <w:rPr>
          <w:rFonts w:ascii="Palatino Linotype" w:eastAsiaTheme="minorHAnsi" w:hAnsi="Palatino Linotype" w:cs="Arial"/>
          <w:lang w:val="es-MX" w:eastAsia="en-US"/>
        </w:rPr>
        <w:t xml:space="preserve">atos </w:t>
      </w:r>
      <w:r w:rsidR="00F81EDE" w:rsidRPr="00BF3AF8">
        <w:rPr>
          <w:rFonts w:ascii="Palatino Linotype" w:eastAsiaTheme="minorHAnsi" w:hAnsi="Palatino Linotype" w:cs="Arial"/>
          <w:lang w:val="es-MX" w:eastAsia="en-US"/>
        </w:rPr>
        <w:t>P</w:t>
      </w:r>
      <w:r w:rsidRPr="00BF3AF8">
        <w:rPr>
          <w:rFonts w:ascii="Palatino Linotype" w:eastAsiaTheme="minorHAnsi" w:hAnsi="Palatino Linotype" w:cs="Arial"/>
          <w:lang w:val="es-MX" w:eastAsia="en-US"/>
        </w:rPr>
        <w:t xml:space="preserve">ersonales </w:t>
      </w:r>
      <w:r w:rsidRPr="00BF3AF8">
        <w:rPr>
          <w:rFonts w:ascii="Palatino Linotype" w:eastAsiaTheme="minorHAnsi" w:hAnsi="Palatino Linotype" w:cs="Arial"/>
          <w:u w:val="single"/>
          <w:lang w:val="es-MX" w:eastAsia="en-US"/>
        </w:rPr>
        <w:t>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r w:rsidRPr="00BF3AF8">
        <w:rPr>
          <w:rFonts w:ascii="Palatino Linotype" w:eastAsiaTheme="minorHAnsi" w:hAnsi="Palatino Linotype" w:cs="Arial"/>
          <w:lang w:val="es-MX" w:eastAsia="en-US"/>
        </w:rPr>
        <w:t>.</w:t>
      </w:r>
    </w:p>
    <w:p w14:paraId="127E411C"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0949203" w14:textId="3529FE5F"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Es por lo anterior, que este Órgano Garante estima pertinente ordenar al </w:t>
      </w:r>
      <w:r w:rsidR="0063775F" w:rsidRPr="00BF3AF8">
        <w:rPr>
          <w:rFonts w:ascii="Palatino Linotype" w:eastAsiaTheme="minorHAnsi" w:hAnsi="Palatino Linotype" w:cs="Arial"/>
          <w:b/>
          <w:lang w:val="es-MX" w:eastAsia="en-US"/>
        </w:rPr>
        <w:t xml:space="preserve">Sujeto Obligado </w:t>
      </w:r>
      <w:r w:rsidRPr="00BF3AF8">
        <w:rPr>
          <w:rFonts w:ascii="Palatino Linotype" w:eastAsiaTheme="minorHAnsi" w:hAnsi="Palatino Linotype" w:cs="Arial"/>
          <w:lang w:val="es-MX" w:eastAsia="en-US"/>
        </w:rPr>
        <w:t xml:space="preserve">que realice una búsqueda exhaustiva y razonable a efecto de que, realice entrega del </w:t>
      </w:r>
      <w:r w:rsidR="00FB79E3" w:rsidRPr="00BF3AF8">
        <w:rPr>
          <w:rFonts w:ascii="Palatino Linotype" w:eastAsiaTheme="minorHAnsi" w:hAnsi="Palatino Linotype" w:cs="Arial"/>
          <w:lang w:val="es-MX" w:eastAsia="en-US"/>
        </w:rPr>
        <w:t>plano manzanero descrito en la solicitud de información.</w:t>
      </w:r>
    </w:p>
    <w:p w14:paraId="2EB23177"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0B038DD" w14:textId="77777777" w:rsidR="00583C6C" w:rsidRPr="00BF3AF8" w:rsidRDefault="00D657DA"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419" w:eastAsia="en-US"/>
        </w:rPr>
        <w:t>N</w:t>
      </w:r>
      <w:r w:rsidR="00583C6C" w:rsidRPr="00BF3AF8">
        <w:rPr>
          <w:rFonts w:ascii="Palatino Linotype" w:eastAsiaTheme="minorHAnsi" w:hAnsi="Palatino Linotype" w:cs="Arial"/>
          <w:lang w:val="es-419" w:eastAsia="en-US"/>
        </w:rPr>
        <w:t xml:space="preserve">o obstante </w:t>
      </w:r>
      <w:r w:rsidR="00583C6C" w:rsidRPr="00BF3AF8">
        <w:rPr>
          <w:rFonts w:ascii="Palatino Linotype" w:eastAsiaTheme="minorHAnsi" w:hAnsi="Palatino Linotype" w:cs="Arial"/>
          <w:lang w:val="es-MX" w:eastAsia="en-US"/>
        </w:rPr>
        <w:t xml:space="preserve">que </w:t>
      </w:r>
      <w:r w:rsidRPr="00BF3AF8">
        <w:rPr>
          <w:rFonts w:ascii="Palatino Linotype" w:eastAsiaTheme="minorHAnsi" w:hAnsi="Palatino Linotype" w:cs="Arial"/>
          <w:lang w:val="es-MX" w:eastAsia="en-US"/>
        </w:rPr>
        <w:t>la</w:t>
      </w:r>
      <w:r w:rsidR="00583C6C" w:rsidRPr="00BF3AF8">
        <w:rPr>
          <w:rFonts w:ascii="Palatino Linotype" w:eastAsiaTheme="minorHAnsi" w:hAnsi="Palatino Linotype" w:cs="Arial"/>
          <w:lang w:val="es-MX" w:eastAsia="en-US"/>
        </w:rPr>
        <w:t xml:space="preserve"> </w:t>
      </w:r>
      <w:r w:rsidRPr="00BF3AF8">
        <w:rPr>
          <w:rFonts w:ascii="Palatino Linotype" w:eastAsiaTheme="minorHAnsi" w:hAnsi="Palatino Linotype" w:cs="Arial"/>
          <w:b/>
          <w:lang w:val="es-MX" w:eastAsia="en-US"/>
        </w:rPr>
        <w:t>Recurrente</w:t>
      </w:r>
      <w:r w:rsidR="00583C6C" w:rsidRPr="00BF3AF8">
        <w:rPr>
          <w:rFonts w:ascii="Palatino Linotype" w:eastAsiaTheme="minorHAnsi" w:hAnsi="Palatino Linotype" w:cs="Arial"/>
          <w:lang w:val="es-MX" w:eastAsia="en-US"/>
        </w:rPr>
        <w:t xml:space="preserve"> anexó a su solicitud documento que </w:t>
      </w:r>
      <w:r w:rsidR="00583C6C" w:rsidRPr="00BF3AF8">
        <w:rPr>
          <w:rFonts w:ascii="Palatino Linotype" w:eastAsiaTheme="minorHAnsi" w:hAnsi="Palatino Linotype" w:cs="Arial"/>
          <w:lang w:val="es-419" w:eastAsia="en-US"/>
        </w:rPr>
        <w:t>da</w:t>
      </w:r>
      <w:r w:rsidR="00583C6C" w:rsidRPr="00BF3AF8">
        <w:rPr>
          <w:rFonts w:ascii="Palatino Linotype" w:eastAsiaTheme="minorHAnsi" w:hAnsi="Palatino Linotype" w:cs="Arial"/>
          <w:lang w:val="es-MX" w:eastAsia="en-US"/>
        </w:rPr>
        <w:t xml:space="preserve"> cuenta de su identidad, para acceder a los datos solicitados, resulta oportuno señalar lo que establecen los Lineamentos Generales en Materia de Clasificación y Descalcificación de la Información, mismo que señalan que cuando el titular de los datos realice una solicitud de acceso a la información se deberá de otorgar acceso previa acreditación de la identidad o personalidad, como a continuación se observa:</w:t>
      </w:r>
    </w:p>
    <w:p w14:paraId="33826481" w14:textId="77777777" w:rsidR="00583C6C" w:rsidRPr="00BF3AF8" w:rsidRDefault="00583C6C" w:rsidP="00130E0F">
      <w:pPr>
        <w:pStyle w:val="Sinespaciado"/>
        <w:rPr>
          <w:rFonts w:eastAsiaTheme="minorHAnsi"/>
          <w:lang w:eastAsia="en-US"/>
        </w:rPr>
      </w:pPr>
    </w:p>
    <w:p w14:paraId="2C568A32"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w:t>
      </w:r>
      <w:r w:rsidRPr="00BF3AF8">
        <w:rPr>
          <w:rFonts w:ascii="Palatino Linotype" w:eastAsiaTheme="minorHAnsi" w:hAnsi="Palatino Linotype" w:cs="Arial"/>
          <w:b/>
          <w:i/>
          <w:sz w:val="22"/>
          <w:lang w:val="es-MX" w:eastAsia="en-US"/>
        </w:rPr>
        <w:t>Trigésimo noveno.</w:t>
      </w:r>
      <w:r w:rsidRPr="00BF3AF8">
        <w:rPr>
          <w:rFonts w:ascii="Palatino Linotype" w:eastAsiaTheme="minorHAnsi" w:hAnsi="Palatino Linotype" w:cs="Arial"/>
          <w:i/>
          <w:sz w:val="22"/>
          <w:lang w:val="es-MX" w:eastAsia="en-US"/>
        </w:rPr>
        <w:t xml:space="preserve"> Los datos personales concernientes a una persona física identificada o identificable, no podrán clasificarse como confidenciales ante sus titulares. En caso de que el titular de los datos realice una solicitud de acceso a la </w:t>
      </w:r>
      <w:r w:rsidRPr="00BF3AF8">
        <w:rPr>
          <w:rFonts w:ascii="Palatino Linotype" w:eastAsiaTheme="minorHAnsi" w:hAnsi="Palatino Linotype" w:cs="Arial"/>
          <w:i/>
          <w:sz w:val="22"/>
          <w:lang w:val="es-MX" w:eastAsia="en-US"/>
        </w:rPr>
        <w:lastRenderedPageBreak/>
        <w:t xml:space="preserve">información donde se encuentren sus datos personales, los sujetos obligados deberán reconducir la solicitud y atenderla en términos de las leyes aplicables al ejercicio del derecho a la protección de datos personales. </w:t>
      </w:r>
    </w:p>
    <w:p w14:paraId="0F007822"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00D6D45"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 xml:space="preserve">Dando acceso a los datos previa acreditación de la identidad o personalidad del mismo, en términos de las disposiciones normativas aplicables. </w:t>
      </w:r>
    </w:p>
    <w:p w14:paraId="3E25BD65"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48DF908D"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 xml:space="preserve">En caso de que los documentos puestos a disposición del titular de los datos contengan información pública, además de sus datos personales, no deberá testarse ésta. </w:t>
      </w:r>
    </w:p>
    <w:p w14:paraId="43B9484A"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36171B45"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 (Sic)</w:t>
      </w:r>
    </w:p>
    <w:p w14:paraId="2F7DFE7C"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F989B6A"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Es de lo anterior que, cuando obren datos personales en poder de las autoridades, estos deben de entregarse a su </w:t>
      </w:r>
      <w:r w:rsidRPr="00BF3AF8">
        <w:rPr>
          <w:rFonts w:ascii="Palatino Linotype" w:eastAsiaTheme="minorHAnsi" w:hAnsi="Palatino Linotype" w:cs="Arial"/>
          <w:b/>
          <w:u w:val="single"/>
          <w:lang w:val="es-MX" w:eastAsia="en-US"/>
        </w:rPr>
        <w:t>titular, previa acreditación de su identidad</w:t>
      </w:r>
      <w:r w:rsidRPr="00BF3AF8">
        <w:rPr>
          <w:rFonts w:ascii="Palatino Linotype" w:eastAsiaTheme="minorHAnsi" w:hAnsi="Palatino Linotype" w:cs="Arial"/>
          <w:lang w:val="es-MX" w:eastAsia="en-US"/>
        </w:rPr>
        <w:t xml:space="preserve">, con la intención de garantizar la protección de los mismos, corrobora lo anterior el Criterio 1/2018 emitido por el Instituto Nacional de Transparencia, Acceso a la Información y Protección de Datos Personales, que señala: </w:t>
      </w:r>
    </w:p>
    <w:p w14:paraId="6C8EE61B" w14:textId="77777777" w:rsidR="00583C6C" w:rsidRPr="00BF3AF8" w:rsidRDefault="00583C6C" w:rsidP="00130E0F">
      <w:pPr>
        <w:pStyle w:val="Sinespaciado"/>
        <w:rPr>
          <w:rFonts w:eastAsiaTheme="minorHAnsi"/>
          <w:lang w:eastAsia="en-US"/>
        </w:rPr>
      </w:pPr>
    </w:p>
    <w:p w14:paraId="411E8747" w14:textId="77777777" w:rsidR="00583C6C" w:rsidRPr="00BF3AF8" w:rsidRDefault="00583C6C" w:rsidP="00130E0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BF3AF8">
        <w:rPr>
          <w:rFonts w:ascii="Palatino Linotype" w:eastAsiaTheme="minorHAnsi" w:hAnsi="Palatino Linotype" w:cs="Arial"/>
          <w:i/>
          <w:sz w:val="22"/>
          <w:lang w:val="es-MX" w:eastAsia="en-US"/>
        </w:rPr>
        <w:t>“</w:t>
      </w:r>
      <w:r w:rsidRPr="00BF3AF8">
        <w:rPr>
          <w:rFonts w:ascii="Palatino Linotype" w:eastAsiaTheme="minorHAnsi" w:hAnsi="Palatino Linotype" w:cs="Arial"/>
          <w:b/>
          <w:i/>
          <w:sz w:val="22"/>
          <w:lang w:val="es-MX" w:eastAsia="en-US"/>
        </w:rPr>
        <w:t>Entrega de datos personales a través de medios electrónicos.</w:t>
      </w:r>
      <w:r w:rsidRPr="00BF3AF8">
        <w:rPr>
          <w:rFonts w:ascii="Palatino Linotype" w:eastAsiaTheme="minorHAnsi" w:hAnsi="Palatino Linotype" w:cs="Arial"/>
          <w:i/>
          <w:sz w:val="22"/>
          <w:lang w:val="es-MX" w:eastAsia="en-US"/>
        </w:rPr>
        <w:t xml:space="preserve"> La entrega de datos personales a través del portal de la Plataforma Nacional de Transparencia, correo electrónico o cualquier otro medio similar resulta improcedente, sin que los sujetos obligados hayan corroborado previamente la identidad del titular.” (Sic)</w:t>
      </w:r>
    </w:p>
    <w:p w14:paraId="4B38972B"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E51ACDB" w14:textId="77777777" w:rsidR="00D657DA" w:rsidRPr="00BF3AF8" w:rsidRDefault="00D657DA" w:rsidP="00130E0F">
      <w:pPr>
        <w:tabs>
          <w:tab w:val="left" w:pos="8647"/>
        </w:tabs>
        <w:spacing w:line="360" w:lineRule="auto"/>
        <w:ind w:right="51"/>
        <w:jc w:val="both"/>
        <w:rPr>
          <w:rFonts w:ascii="Palatino Linotype" w:eastAsiaTheme="minorHAnsi" w:hAnsi="Palatino Linotype" w:cs="Arial"/>
          <w:sz w:val="28"/>
          <w:lang w:val="es-MX" w:eastAsia="en-US"/>
        </w:rPr>
      </w:pPr>
      <w:r w:rsidRPr="00BF3AF8">
        <w:rPr>
          <w:rFonts w:ascii="Palatino Linotype" w:eastAsiaTheme="minorHAnsi" w:hAnsi="Palatino Linotype" w:cs="Arial"/>
          <w:szCs w:val="22"/>
          <w:lang w:val="es-MX" w:eastAsia="en-US"/>
        </w:rPr>
        <w:t xml:space="preserve">Asimismo, es de destacar que dicha entrega de la información deberá de versar en la modalidad elegida al momento de ingresar la solicitud de información; es decir vía </w:t>
      </w:r>
      <w:r w:rsidR="00A26537" w:rsidRPr="00BF3AF8">
        <w:rPr>
          <w:rFonts w:ascii="Palatino Linotype" w:eastAsiaTheme="minorHAnsi" w:hAnsi="Palatino Linotype" w:cs="Arial"/>
          <w:b/>
          <w:szCs w:val="22"/>
          <w:lang w:val="es-MX" w:eastAsia="en-US"/>
        </w:rPr>
        <w:t>Copias Certificas (con costo)</w:t>
      </w:r>
      <w:r w:rsidRPr="00BF3AF8">
        <w:rPr>
          <w:rFonts w:ascii="Palatino Linotype" w:eastAsiaTheme="minorHAnsi" w:hAnsi="Palatino Linotype" w:cs="Arial"/>
          <w:szCs w:val="22"/>
          <w:lang w:val="es-MX" w:eastAsia="en-US"/>
        </w:rPr>
        <w:t xml:space="preserve">, ello así porque </w:t>
      </w:r>
      <w:r w:rsidR="00A26537" w:rsidRPr="00BF3AF8">
        <w:rPr>
          <w:rFonts w:ascii="Palatino Linotype" w:eastAsiaTheme="minorHAnsi" w:hAnsi="Palatino Linotype" w:cs="Arial"/>
          <w:szCs w:val="22"/>
          <w:lang w:val="es-MX" w:eastAsia="en-US"/>
        </w:rPr>
        <w:t>la</w:t>
      </w:r>
      <w:r w:rsidRPr="00BF3AF8">
        <w:rPr>
          <w:rFonts w:ascii="Palatino Linotype" w:eastAsiaTheme="minorHAnsi" w:hAnsi="Palatino Linotype" w:cs="Arial"/>
          <w:szCs w:val="22"/>
          <w:lang w:val="es-MX" w:eastAsia="en-US"/>
        </w:rPr>
        <w:t xml:space="preserve"> propi</w:t>
      </w:r>
      <w:r w:rsidR="00A26537" w:rsidRPr="00BF3AF8">
        <w:rPr>
          <w:rFonts w:ascii="Palatino Linotype" w:eastAsiaTheme="minorHAnsi" w:hAnsi="Palatino Linotype" w:cs="Arial"/>
          <w:szCs w:val="22"/>
          <w:lang w:val="es-MX" w:eastAsia="en-US"/>
        </w:rPr>
        <w:t>a</w:t>
      </w:r>
      <w:r w:rsidRPr="00BF3AF8">
        <w:rPr>
          <w:rFonts w:ascii="Palatino Linotype" w:eastAsiaTheme="minorHAnsi" w:hAnsi="Palatino Linotype" w:cs="Arial"/>
          <w:szCs w:val="22"/>
          <w:lang w:val="es-MX" w:eastAsia="en-US"/>
        </w:rPr>
        <w:t xml:space="preserve"> </w:t>
      </w:r>
      <w:r w:rsidRPr="00BF3AF8">
        <w:rPr>
          <w:rFonts w:ascii="Palatino Linotype" w:eastAsiaTheme="minorHAnsi" w:hAnsi="Palatino Linotype" w:cs="Arial"/>
          <w:b/>
          <w:szCs w:val="22"/>
          <w:lang w:val="es-MX" w:eastAsia="en-US"/>
        </w:rPr>
        <w:t>Recurrente</w:t>
      </w:r>
      <w:r w:rsidRPr="00BF3AF8">
        <w:rPr>
          <w:rFonts w:ascii="Palatino Linotype" w:eastAsiaTheme="minorHAnsi" w:hAnsi="Palatino Linotype" w:cs="Arial"/>
          <w:szCs w:val="22"/>
          <w:lang w:val="es-MX" w:eastAsia="en-US"/>
        </w:rPr>
        <w:t xml:space="preserve"> así lo expresó </w:t>
      </w:r>
      <w:r w:rsidR="00A26537" w:rsidRPr="00BF3AF8">
        <w:rPr>
          <w:rFonts w:ascii="Palatino Linotype" w:eastAsiaTheme="minorHAnsi" w:hAnsi="Palatino Linotype" w:cs="Arial"/>
          <w:szCs w:val="22"/>
          <w:lang w:val="es-MX" w:eastAsia="en-US"/>
        </w:rPr>
        <w:t>en el contenido de la solicitud</w:t>
      </w:r>
      <w:r w:rsidRPr="00BF3AF8">
        <w:rPr>
          <w:rFonts w:ascii="Palatino Linotype" w:eastAsiaTheme="minorHAnsi" w:hAnsi="Palatino Linotype" w:cs="Arial"/>
          <w:szCs w:val="22"/>
          <w:lang w:val="es-MX" w:eastAsia="en-US"/>
        </w:rPr>
        <w:t>.</w:t>
      </w:r>
    </w:p>
    <w:p w14:paraId="623E6CBF" w14:textId="77777777" w:rsidR="00FB79E3" w:rsidRPr="00BF3AF8" w:rsidRDefault="00FB79E3" w:rsidP="00130E0F">
      <w:pPr>
        <w:spacing w:line="360" w:lineRule="auto"/>
        <w:jc w:val="both"/>
        <w:rPr>
          <w:rFonts w:ascii="Palatino Linotype" w:eastAsiaTheme="minorHAnsi" w:hAnsi="Palatino Linotype" w:cs="Arial"/>
          <w:szCs w:val="22"/>
          <w:lang w:val="es-MX" w:eastAsia="en-US"/>
        </w:rPr>
      </w:pPr>
    </w:p>
    <w:p w14:paraId="63983E8A" w14:textId="7A7E8197" w:rsidR="00D657DA" w:rsidRPr="00BF3AF8" w:rsidRDefault="00D657DA" w:rsidP="00130E0F">
      <w:pPr>
        <w:spacing w:line="360" w:lineRule="auto"/>
        <w:jc w:val="both"/>
        <w:rPr>
          <w:rFonts w:ascii="Palatino Linotype" w:eastAsiaTheme="minorHAnsi" w:hAnsi="Palatino Linotype" w:cstheme="minorBidi"/>
          <w:color w:val="000000"/>
          <w:szCs w:val="22"/>
          <w:lang w:val="es-MX" w:eastAsia="en-US"/>
        </w:rPr>
      </w:pPr>
      <w:r w:rsidRPr="00BF3AF8">
        <w:rPr>
          <w:rFonts w:ascii="Palatino Linotype" w:eastAsiaTheme="minorHAnsi" w:hAnsi="Palatino Linotype" w:cs="Arial"/>
          <w:szCs w:val="22"/>
          <w:lang w:val="es-MX" w:eastAsia="en-US"/>
        </w:rPr>
        <w:lastRenderedPageBreak/>
        <w:t xml:space="preserve">Por lo que, para la expedición de las copias será necesario que </w:t>
      </w:r>
      <w:r w:rsidRPr="00BF3AF8">
        <w:rPr>
          <w:rFonts w:ascii="Palatino Linotype" w:eastAsiaTheme="minorHAnsi" w:hAnsi="Palatino Linotype" w:cs="Arial"/>
          <w:b/>
          <w:szCs w:val="22"/>
          <w:lang w:val="es-MX" w:eastAsia="en-US"/>
        </w:rPr>
        <w:t>El Sujeto Obligado</w:t>
      </w:r>
      <w:r w:rsidRPr="00BF3AF8">
        <w:rPr>
          <w:rFonts w:ascii="Palatino Linotype" w:eastAsiaTheme="minorHAnsi" w:hAnsi="Palatino Linotype" w:cs="Arial"/>
          <w:szCs w:val="22"/>
          <w:lang w:val="es-MX" w:eastAsia="en-US"/>
        </w:rPr>
        <w:t xml:space="preserve"> aplique lo establecido en los </w:t>
      </w:r>
      <w:r w:rsidRPr="00BF3AF8">
        <w:rPr>
          <w:rFonts w:ascii="Palatino Linotype" w:eastAsiaTheme="minorHAnsi" w:hAnsi="Palatino Linotype" w:cstheme="minorBidi"/>
          <w:color w:val="000000"/>
          <w:szCs w:val="22"/>
          <w:lang w:val="es-MX" w:eastAsia="en-U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BF3AF8">
        <w:rPr>
          <w:rFonts w:ascii="Palatino Linotype" w:eastAsiaTheme="minorHAnsi" w:hAnsi="Palatino Linotype" w:cstheme="minorBidi"/>
          <w:color w:val="000000"/>
          <w:szCs w:val="22"/>
          <w:vertAlign w:val="superscript"/>
          <w:lang w:val="es-MX" w:eastAsia="en-US"/>
        </w:rPr>
        <w:footnoteReference w:id="2"/>
      </w:r>
      <w:r w:rsidRPr="00BF3AF8">
        <w:rPr>
          <w:rFonts w:ascii="Palatino Linotype" w:eastAsiaTheme="minorHAnsi" w:hAnsi="Palatino Linotype" w:cstheme="minorBidi"/>
          <w:color w:val="000000"/>
          <w:szCs w:val="22"/>
          <w:lang w:val="es-MX" w:eastAsia="en-US"/>
        </w:rPr>
        <w:t>, mismos que se transcriben a continuación:</w:t>
      </w:r>
    </w:p>
    <w:p w14:paraId="62A41ED4" w14:textId="77777777" w:rsidR="00D657DA" w:rsidRPr="00BF3AF8" w:rsidRDefault="00D657DA" w:rsidP="00130E0F">
      <w:pPr>
        <w:rPr>
          <w:rFonts w:asciiTheme="minorHAnsi" w:eastAsiaTheme="minorHAnsi" w:hAnsiTheme="minorHAnsi" w:cstheme="minorBidi"/>
          <w:sz w:val="22"/>
          <w:szCs w:val="22"/>
          <w:lang w:val="es-MX" w:eastAsia="en-US"/>
        </w:rPr>
      </w:pPr>
    </w:p>
    <w:p w14:paraId="4D3F9E08"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w:t>
      </w:r>
      <w:r w:rsidRPr="00BF3AF8">
        <w:rPr>
          <w:rFonts w:ascii="Palatino Linotype" w:eastAsiaTheme="minorHAnsi" w:hAnsi="Palatino Linotype" w:cstheme="minorBidi"/>
          <w:b/>
          <w:i/>
          <w:color w:val="000000"/>
          <w:sz w:val="22"/>
          <w:szCs w:val="22"/>
          <w:lang w:val="es-MX" w:eastAsia="en-US"/>
        </w:rPr>
        <w:t>TREINTA Y OCHO</w:t>
      </w:r>
      <w:r w:rsidRPr="00BF3AF8">
        <w:rPr>
          <w:rFonts w:ascii="Palatino Linotype" w:eastAsiaTheme="minorHAnsi" w:hAnsi="Palatino Linotype" w:cstheme="minorBidi"/>
          <w:i/>
          <w:color w:val="000000"/>
          <w:sz w:val="22"/>
          <w:szCs w:val="22"/>
          <w:lang w:val="es-MX" w:eastAsia="en-US"/>
        </w:rPr>
        <w:t xml:space="preserve">. Las Unidades de Información tramitarán las solicitudes de información pública internamente de la siguiente forma: </w:t>
      </w:r>
    </w:p>
    <w:p w14:paraId="1C9E6BC8"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w:t>
      </w:r>
    </w:p>
    <w:p w14:paraId="04998717"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 xml:space="preserve">d) Hecho lo anterior la Unidad de Información </w:t>
      </w:r>
      <w:r w:rsidRPr="00BF3AF8">
        <w:rPr>
          <w:rFonts w:ascii="Palatino Linotype" w:eastAsiaTheme="minorHAnsi" w:hAnsi="Palatino Linotype" w:cstheme="minorBidi"/>
          <w:b/>
          <w:i/>
          <w:color w:val="000000"/>
          <w:sz w:val="22"/>
          <w:szCs w:val="22"/>
          <w:lang w:val="es-MX" w:eastAsia="en-US"/>
        </w:rPr>
        <w:t>emitirá el oficio de respuesta correspondiente en donde se deberá precisar</w:t>
      </w:r>
      <w:r w:rsidRPr="00BF3AF8">
        <w:rPr>
          <w:rFonts w:ascii="Palatino Linotype" w:eastAsiaTheme="minorHAnsi" w:hAnsi="Palatino Linotype" w:cstheme="minorBidi"/>
          <w:i/>
          <w:color w:val="000000"/>
          <w:sz w:val="22"/>
          <w:szCs w:val="22"/>
          <w:lang w:val="es-MX" w:eastAsia="en-US"/>
        </w:rPr>
        <w:t>: (…)</w:t>
      </w:r>
    </w:p>
    <w:p w14:paraId="10E03003"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p>
    <w:p w14:paraId="039E8E7A"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 xml:space="preserve">f) </w:t>
      </w:r>
      <w:r w:rsidRPr="00BF3AF8">
        <w:rPr>
          <w:rFonts w:ascii="Palatino Linotype" w:eastAsiaTheme="minorHAnsi" w:hAnsi="Palatino Linotype" w:cstheme="minorBidi"/>
          <w:b/>
          <w:i/>
          <w:color w:val="000000"/>
          <w:sz w:val="22"/>
          <w:szCs w:val="22"/>
          <w:lang w:val="es-MX" w:eastAsia="en-US"/>
        </w:rPr>
        <w:t>El costo total por la reproducción de la información, en caso de que así la hubiere solicitado, si técnicamente le fuera factible su reproducción, así como la orientación respecto al lugar y el procedimiento para realizar el pago correspondiente</w:t>
      </w:r>
      <w:r w:rsidRPr="00BF3AF8">
        <w:rPr>
          <w:rFonts w:ascii="Palatino Linotype" w:eastAsiaTheme="minorHAnsi" w:hAnsi="Palatino Linotype" w:cstheme="minorBidi"/>
          <w:i/>
          <w:color w:val="000000"/>
          <w:sz w:val="22"/>
          <w:szCs w:val="22"/>
          <w:lang w:val="es-MX" w:eastAsia="en-US"/>
        </w:rPr>
        <w:t>...”</w:t>
      </w:r>
    </w:p>
    <w:p w14:paraId="74CC9850"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p>
    <w:p w14:paraId="67FC2587"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w:t>
      </w:r>
      <w:r w:rsidRPr="00BF3AF8">
        <w:rPr>
          <w:rFonts w:ascii="Palatino Linotype" w:eastAsiaTheme="minorHAnsi" w:hAnsi="Palatino Linotype" w:cstheme="minorBidi"/>
          <w:b/>
          <w:i/>
          <w:color w:val="000000"/>
          <w:sz w:val="22"/>
          <w:szCs w:val="22"/>
          <w:lang w:val="es-MX" w:eastAsia="en-US"/>
        </w:rPr>
        <w:t>CINCUENTA Y CINCO</w:t>
      </w:r>
      <w:r w:rsidRPr="00BF3AF8">
        <w:rPr>
          <w:rFonts w:ascii="Palatino Linotype" w:eastAsiaTheme="minorHAnsi" w:hAnsi="Palatino Linotype" w:cstheme="minorBidi"/>
          <w:i/>
          <w:color w:val="000000"/>
          <w:sz w:val="22"/>
          <w:szCs w:val="22"/>
          <w:lang w:val="es-MX" w:eastAsia="en-US"/>
        </w:rPr>
        <w:t xml:space="preserve">. </w:t>
      </w:r>
      <w:r w:rsidRPr="00BF3AF8">
        <w:rPr>
          <w:rFonts w:ascii="Palatino Linotype" w:eastAsiaTheme="minorHAnsi" w:hAnsi="Palatino Linotype" w:cstheme="minorBidi"/>
          <w:b/>
          <w:i/>
          <w:color w:val="000000"/>
          <w:sz w:val="22"/>
          <w:szCs w:val="22"/>
          <w:lang w:val="es-MX" w:eastAsia="en-US"/>
        </w:rPr>
        <w:t>En caso de que el particular hubiera solicitado, copias simples, copias certificadas o cualquier otro medio en el cual se encuentre la información, se deberá exhibir previamente el pago correspondiente</w:t>
      </w:r>
      <w:r w:rsidRPr="00BF3AF8">
        <w:rPr>
          <w:rFonts w:ascii="Palatino Linotype" w:eastAsiaTheme="minorHAnsi" w:hAnsi="Palatino Linotype" w:cstheme="minorBidi"/>
          <w:i/>
          <w:color w:val="000000"/>
          <w:sz w:val="22"/>
          <w:szCs w:val="22"/>
          <w:lang w:val="es-MX" w:eastAsia="en-US"/>
        </w:rPr>
        <w:t xml:space="preserve"> o, en su caso, el medio magnético en el cual hubiere solicitado la información, si técnicamente fuera factible su reproducción a efecto de que pueda ser entregada en los medios solicitados.”</w:t>
      </w:r>
    </w:p>
    <w:p w14:paraId="4F389E9C"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El recibo de pago, así como la constancia de entrega del medio magnético por parte del solicitante a la Unidad de Información, deberán agregarse al expediente electrónico.</w:t>
      </w:r>
    </w:p>
    <w:p w14:paraId="4A299618"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p>
    <w:p w14:paraId="3870053D" w14:textId="77777777" w:rsidR="00D657DA" w:rsidRPr="00BF3AF8" w:rsidRDefault="00D657DA" w:rsidP="00130E0F">
      <w:pPr>
        <w:spacing w:line="259" w:lineRule="auto"/>
        <w:ind w:left="567" w:right="567"/>
        <w:jc w:val="both"/>
        <w:rPr>
          <w:rFonts w:ascii="Palatino Linotype" w:eastAsiaTheme="minorHAnsi" w:hAnsi="Palatino Linotype" w:cstheme="minorBidi"/>
          <w:i/>
          <w:color w:val="000000"/>
          <w:sz w:val="22"/>
          <w:szCs w:val="22"/>
          <w:lang w:val="es-MX" w:eastAsia="en-US"/>
        </w:rPr>
      </w:pPr>
      <w:r w:rsidRPr="00BF3AF8">
        <w:rPr>
          <w:rFonts w:ascii="Palatino Linotype" w:eastAsiaTheme="minorHAnsi" w:hAnsi="Palatino Linotype" w:cstheme="minorBidi"/>
          <w:i/>
          <w:color w:val="000000"/>
          <w:sz w:val="22"/>
          <w:szCs w:val="22"/>
          <w:lang w:val="es-MX" w:eastAsia="en-US"/>
        </w:rPr>
        <w:t>“</w:t>
      </w:r>
      <w:r w:rsidRPr="00BF3AF8">
        <w:rPr>
          <w:rFonts w:ascii="Palatino Linotype" w:eastAsiaTheme="minorHAnsi" w:hAnsi="Palatino Linotype" w:cstheme="minorBidi"/>
          <w:b/>
          <w:i/>
          <w:color w:val="000000"/>
          <w:sz w:val="22"/>
          <w:szCs w:val="22"/>
          <w:lang w:val="es-MX" w:eastAsia="en-US"/>
        </w:rPr>
        <w:t>CINCUENTA Y SEIS</w:t>
      </w:r>
      <w:r w:rsidRPr="00BF3AF8">
        <w:rPr>
          <w:rFonts w:ascii="Palatino Linotype" w:eastAsiaTheme="minorHAnsi" w:hAnsi="Palatino Linotype" w:cstheme="minorBidi"/>
          <w:i/>
          <w:color w:val="000000"/>
          <w:sz w:val="22"/>
          <w:szCs w:val="22"/>
          <w:lang w:val="es-MX" w:eastAsia="en-US"/>
        </w:rPr>
        <w:t xml:space="preserve">. </w:t>
      </w:r>
      <w:r w:rsidRPr="00BF3AF8">
        <w:rPr>
          <w:rFonts w:ascii="Palatino Linotype" w:eastAsiaTheme="minorHAnsi" w:hAnsi="Palatino Linotype" w:cstheme="minorBidi"/>
          <w:b/>
          <w:i/>
          <w:color w:val="000000"/>
          <w:sz w:val="22"/>
          <w:szCs w:val="22"/>
          <w:lang w:val="es-MX" w:eastAsia="en-US"/>
        </w:rPr>
        <w:t xml:space="preserve">El costo por la reproducción de la información se sujetará a las disposiciones del Código Financiero del Estado de México y Municipios </w:t>
      </w:r>
      <w:r w:rsidRPr="00BF3AF8">
        <w:rPr>
          <w:rFonts w:ascii="Palatino Linotype" w:eastAsiaTheme="minorHAnsi" w:hAnsi="Palatino Linotype" w:cstheme="minorBidi"/>
          <w:i/>
          <w:color w:val="000000"/>
          <w:sz w:val="22"/>
          <w:szCs w:val="22"/>
          <w:lang w:val="es-MX" w:eastAsia="en-US"/>
        </w:rPr>
        <w:t>y demás normatividad aplicable.”</w:t>
      </w:r>
    </w:p>
    <w:p w14:paraId="3C85CBED" w14:textId="77777777" w:rsidR="00D657DA" w:rsidRPr="00BF3AF8" w:rsidRDefault="00D657DA" w:rsidP="00130E0F">
      <w:pPr>
        <w:spacing w:line="360" w:lineRule="auto"/>
        <w:jc w:val="both"/>
        <w:rPr>
          <w:rFonts w:ascii="Palatino Linotype" w:eastAsiaTheme="minorHAnsi" w:hAnsi="Palatino Linotype" w:cs="Arial"/>
          <w:szCs w:val="22"/>
          <w:lang w:val="es-MX" w:eastAsia="en-US"/>
        </w:rPr>
      </w:pPr>
    </w:p>
    <w:p w14:paraId="60BEEBB7" w14:textId="77777777" w:rsidR="005C634D" w:rsidRPr="00BF3AF8" w:rsidRDefault="005C634D" w:rsidP="00130E0F">
      <w:pPr>
        <w:spacing w:line="360" w:lineRule="auto"/>
        <w:jc w:val="both"/>
        <w:rPr>
          <w:rFonts w:ascii="Palatino Linotype" w:eastAsiaTheme="minorHAnsi" w:hAnsi="Palatino Linotype" w:cs="Arial"/>
          <w:szCs w:val="22"/>
          <w:lang w:val="es-MX" w:eastAsia="en-US"/>
        </w:rPr>
      </w:pPr>
    </w:p>
    <w:p w14:paraId="0F50AA30" w14:textId="54040ECC" w:rsidR="00E31E4E" w:rsidRPr="00BF3AF8" w:rsidRDefault="00E31E4E" w:rsidP="00130E0F">
      <w:pPr>
        <w:spacing w:line="360" w:lineRule="auto"/>
        <w:jc w:val="both"/>
        <w:rPr>
          <w:rFonts w:ascii="Palatino Linotype" w:eastAsiaTheme="minorHAnsi" w:hAnsi="Palatino Linotype" w:cs="Arial"/>
          <w:szCs w:val="22"/>
          <w:lang w:val="es-MX" w:eastAsia="en-US"/>
        </w:rPr>
      </w:pPr>
      <w:r w:rsidRPr="00BF3AF8">
        <w:rPr>
          <w:rFonts w:ascii="Palatino Linotype" w:eastAsiaTheme="minorHAnsi" w:hAnsi="Palatino Linotype" w:cs="Arial"/>
          <w:szCs w:val="22"/>
          <w:lang w:val="es-MX" w:eastAsia="en-US"/>
        </w:rPr>
        <w:t xml:space="preserve">Aunado a lo anterior y toda vez que de la solicitud de acceso a los datos personales, la Recurrente requirió copia certificada del plano manzanero de su propiedad, se debe atender a la Cédula de información del Registro Municipal de Trámites y Servicios del Sujeto Obligado, la cual se encuentra publicado en el Portal del Ayuntamiento de Tlalnepantla de Baz en el enlace electrónico </w:t>
      </w:r>
      <w:hyperlink r:id="rId11" w:history="1">
        <w:r w:rsidRPr="00BF3AF8">
          <w:rPr>
            <w:rStyle w:val="Hipervnculo"/>
            <w:rFonts w:ascii="Palatino Linotype" w:eastAsiaTheme="minorHAnsi" w:hAnsi="Palatino Linotype" w:cs="Arial"/>
            <w:szCs w:val="22"/>
            <w:lang w:val="es-MX" w:eastAsia="en-US"/>
          </w:rPr>
          <w:t>https://www.tlalnepantla.gob.mx/pages/mejoraregulatoria/pdf/see/?f_name=a64c94baaf368e1840a1324e839230de.pdf</w:t>
        </w:r>
      </w:hyperlink>
      <w:r w:rsidRPr="00BF3AF8">
        <w:rPr>
          <w:rFonts w:ascii="Palatino Linotype" w:eastAsiaTheme="minorHAnsi" w:hAnsi="Palatino Linotype" w:cs="Arial"/>
          <w:szCs w:val="22"/>
          <w:lang w:val="es-MX" w:eastAsia="en-US"/>
        </w:rPr>
        <w:t>, a través del cual se advierten los requisitos, así como el pago de derechos correspondiente, que el interesado deberá realizar por llevar a cabo el trámite consistente en la certificación del plano manzanero, tal y como se inserta a continuación:</w:t>
      </w:r>
    </w:p>
    <w:p w14:paraId="249D99CE" w14:textId="4967475B" w:rsidR="00E31E4E" w:rsidRPr="00BF3AF8" w:rsidRDefault="00B63343" w:rsidP="00130E0F">
      <w:pPr>
        <w:spacing w:line="360" w:lineRule="auto"/>
        <w:jc w:val="center"/>
        <w:rPr>
          <w:rFonts w:ascii="Palatino Linotype" w:eastAsiaTheme="minorHAnsi" w:hAnsi="Palatino Linotype" w:cs="Arial"/>
          <w:szCs w:val="22"/>
          <w:lang w:val="es-MX" w:eastAsia="en-US"/>
        </w:rPr>
      </w:pPr>
      <w:r w:rsidRPr="00BF3AF8">
        <w:rPr>
          <w:noProof/>
          <w:lang w:val="es-MX" w:eastAsia="es-MX"/>
        </w:rPr>
        <mc:AlternateContent>
          <mc:Choice Requires="wps">
            <w:drawing>
              <wp:anchor distT="0" distB="0" distL="114300" distR="114300" simplePos="0" relativeHeight="251661312" behindDoc="0" locked="0" layoutInCell="1" allowOverlap="1" wp14:anchorId="1A294787" wp14:editId="372ECC10">
                <wp:simplePos x="0" y="0"/>
                <wp:positionH relativeFrom="margin">
                  <wp:posOffset>986763</wp:posOffset>
                </wp:positionH>
                <wp:positionV relativeFrom="paragraph">
                  <wp:posOffset>3371822</wp:posOffset>
                </wp:positionV>
                <wp:extent cx="437321" cy="333954"/>
                <wp:effectExtent l="0" t="19050" r="39370" b="47625"/>
                <wp:wrapNone/>
                <wp:docPr id="5" name="Flecha: a la derecha 5"/>
                <wp:cNvGraphicFramePr/>
                <a:graphic xmlns:a="http://schemas.openxmlformats.org/drawingml/2006/main">
                  <a:graphicData uri="http://schemas.microsoft.com/office/word/2010/wordprocessingShape">
                    <wps:wsp>
                      <wps:cNvSpPr/>
                      <wps:spPr>
                        <a:xfrm>
                          <a:off x="0" y="0"/>
                          <a:ext cx="437321" cy="33395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80A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77.7pt;margin-top:265.5pt;width:34.45pt;height:2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" adj="13353" fillcolor="red" strokecolor="red" strokeweight="1pt">
                <w10:wrap anchorx="margin"/>
              </v:shape>
            </w:pict>
          </mc:Fallback>
        </mc:AlternateContent>
      </w:r>
      <w:r w:rsidRPr="00BF3AF8">
        <w:rPr>
          <w:noProof/>
          <w:lang w:val="es-MX" w:eastAsia="es-MX"/>
        </w:rPr>
        <mc:AlternateContent>
          <mc:Choice Requires="wps">
            <w:drawing>
              <wp:anchor distT="0" distB="0" distL="114300" distR="114300" simplePos="0" relativeHeight="251659264" behindDoc="0" locked="0" layoutInCell="1" allowOverlap="1" wp14:anchorId="06CD0048" wp14:editId="08943AD6">
                <wp:simplePos x="0" y="0"/>
                <wp:positionH relativeFrom="column">
                  <wp:posOffset>1893653</wp:posOffset>
                </wp:positionH>
                <wp:positionV relativeFrom="paragraph">
                  <wp:posOffset>303005</wp:posOffset>
                </wp:positionV>
                <wp:extent cx="2099144" cy="302150"/>
                <wp:effectExtent l="0" t="0" r="15875" b="22225"/>
                <wp:wrapNone/>
                <wp:docPr id="3" name="Elipse 3"/>
                <wp:cNvGraphicFramePr/>
                <a:graphic xmlns:a="http://schemas.openxmlformats.org/drawingml/2006/main">
                  <a:graphicData uri="http://schemas.microsoft.com/office/word/2010/wordprocessingShape">
                    <wps:wsp>
                      <wps:cNvSpPr/>
                      <wps:spPr>
                        <a:xfrm>
                          <a:off x="0" y="0"/>
                          <a:ext cx="2099144" cy="30215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27DF5" id="Elipse 3" o:spid="_x0000_s1026" style="position:absolute;margin-left:149.1pt;margin-top:23.85pt;width:165.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" filled="f" strokecolor="red" strokeweight="1.75pt">
                <v:stroke joinstyle="miter"/>
              </v:oval>
            </w:pict>
          </mc:Fallback>
        </mc:AlternateContent>
      </w:r>
      <w:r w:rsidR="00E31E4E" w:rsidRPr="00BF3AF8">
        <w:rPr>
          <w:noProof/>
          <w:lang w:val="es-MX" w:eastAsia="es-MX"/>
        </w:rPr>
        <w:drawing>
          <wp:inline distT="0" distB="0" distL="0" distR="0" wp14:anchorId="63D04DA4" wp14:editId="1BE88423">
            <wp:extent cx="3260785" cy="3993422"/>
            <wp:effectExtent l="114300" t="114300" r="111125" b="1219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370" t="18269" r="34892" b="6528"/>
                    <a:stretch/>
                  </pic:blipFill>
                  <pic:spPr bwMode="auto">
                    <a:xfrm>
                      <a:off x="0" y="0"/>
                      <a:ext cx="3289330" cy="402838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BF845C2" w14:textId="77777777" w:rsidR="00130E0F" w:rsidRPr="00BF3AF8" w:rsidRDefault="00130E0F" w:rsidP="00130E0F">
      <w:pPr>
        <w:spacing w:line="360" w:lineRule="auto"/>
        <w:contextualSpacing/>
        <w:jc w:val="both"/>
        <w:rPr>
          <w:rFonts w:ascii="Palatino Linotype" w:hAnsi="Palatino Linotype"/>
        </w:rPr>
      </w:pPr>
    </w:p>
    <w:p w14:paraId="288CFB01" w14:textId="4B391ED1" w:rsidR="004E4AD7" w:rsidRPr="00BF3AF8" w:rsidRDefault="004E4AD7" w:rsidP="00130E0F">
      <w:pPr>
        <w:spacing w:line="360" w:lineRule="auto"/>
        <w:contextualSpacing/>
        <w:jc w:val="both"/>
        <w:rPr>
          <w:rFonts w:ascii="Palatino Linotype" w:hAnsi="Palatino Linotype"/>
        </w:rPr>
      </w:pPr>
      <w:r w:rsidRPr="00BF3AF8">
        <w:rPr>
          <w:rFonts w:ascii="Palatino Linotype" w:hAnsi="Palatino Linotype"/>
        </w:rPr>
        <w:t xml:space="preserve">En este sentido, la modalidad seleccionada por </w:t>
      </w:r>
      <w:r w:rsidRPr="00BF3AF8">
        <w:rPr>
          <w:rFonts w:ascii="Palatino Linotype" w:hAnsi="Palatino Linotype"/>
          <w:b/>
        </w:rPr>
        <w:t xml:space="preserve">la Recurrente </w:t>
      </w:r>
      <w:r w:rsidRPr="00BF3AF8">
        <w:rPr>
          <w:rFonts w:ascii="Palatino Linotype" w:hAnsi="Palatino Linotype"/>
        </w:rPr>
        <w:t xml:space="preserve">se encuentra regulada por el Código Financiero del Estado de México y Municipios en su artículo 166, aplicable al </w:t>
      </w:r>
      <w:r w:rsidRPr="00BF3AF8">
        <w:rPr>
          <w:rFonts w:ascii="Palatino Linotype" w:hAnsi="Palatino Linotype"/>
          <w:b/>
          <w:bCs/>
        </w:rPr>
        <w:t>Sujeto Obligado</w:t>
      </w:r>
      <w:r w:rsidRPr="00BF3AF8">
        <w:rPr>
          <w:rFonts w:ascii="Palatino Linotype" w:hAnsi="Palatino Linotype"/>
        </w:rPr>
        <w:t xml:space="preserve"> al estar incluido en el Capítulo II “De los Derechos”, del Título Cuarto “De los Ingresos de los Municipios”, porción normativa que dispone a la literalidad lo siguiente:</w:t>
      </w:r>
    </w:p>
    <w:p w14:paraId="4D222750" w14:textId="77777777" w:rsidR="00E31E4E" w:rsidRPr="00BF3AF8" w:rsidRDefault="00E31E4E" w:rsidP="00130E0F">
      <w:pPr>
        <w:spacing w:line="360" w:lineRule="auto"/>
        <w:jc w:val="both"/>
        <w:rPr>
          <w:rFonts w:ascii="Palatino Linotype" w:eastAsiaTheme="minorHAnsi" w:hAnsi="Palatino Linotype" w:cs="Arial"/>
          <w:szCs w:val="22"/>
          <w:lang w:val="es-MX" w:eastAsia="en-US"/>
        </w:rPr>
      </w:pPr>
    </w:p>
    <w:p w14:paraId="27381F55" w14:textId="77777777" w:rsidR="00130E0F" w:rsidRPr="00BF3AF8" w:rsidRDefault="004E4AD7" w:rsidP="00130E0F">
      <w:pPr>
        <w:ind w:left="567" w:right="454"/>
        <w:contextualSpacing/>
        <w:jc w:val="center"/>
        <w:rPr>
          <w:rFonts w:ascii="Palatino Linotype" w:hAnsi="Palatino Linotype"/>
          <w:b/>
          <w:i/>
        </w:rPr>
      </w:pPr>
      <w:r w:rsidRPr="00BF3AF8">
        <w:rPr>
          <w:rFonts w:ascii="Palatino Linotype" w:hAnsi="Palatino Linotype"/>
          <w:b/>
          <w:i/>
        </w:rPr>
        <w:t>“</w:t>
      </w:r>
      <w:r w:rsidR="00130E0F" w:rsidRPr="00BF3AF8">
        <w:rPr>
          <w:rFonts w:ascii="Palatino Linotype" w:hAnsi="Palatino Linotype"/>
          <w:b/>
          <w:i/>
        </w:rPr>
        <w:t>SECCION DECIMA CUARTA</w:t>
      </w:r>
    </w:p>
    <w:p w14:paraId="2F16BCDF" w14:textId="77777777" w:rsidR="00130E0F" w:rsidRPr="00BF3AF8" w:rsidRDefault="00130E0F" w:rsidP="00130E0F">
      <w:pPr>
        <w:ind w:left="567" w:right="454"/>
        <w:contextualSpacing/>
        <w:jc w:val="center"/>
        <w:rPr>
          <w:rFonts w:ascii="Palatino Linotype" w:hAnsi="Palatino Linotype"/>
          <w:b/>
          <w:i/>
        </w:rPr>
      </w:pPr>
      <w:r w:rsidRPr="00BF3AF8">
        <w:rPr>
          <w:rFonts w:ascii="Palatino Linotype" w:hAnsi="Palatino Linotype"/>
          <w:b/>
          <w:i/>
        </w:rPr>
        <w:t>DE LOS DERECHOS POR LOS SERVICIOS PRESTADOS</w:t>
      </w:r>
    </w:p>
    <w:p w14:paraId="16588B4F" w14:textId="77777777" w:rsidR="00130E0F" w:rsidRPr="00BF3AF8" w:rsidRDefault="00130E0F" w:rsidP="00130E0F">
      <w:pPr>
        <w:ind w:left="567" w:right="454"/>
        <w:contextualSpacing/>
        <w:jc w:val="center"/>
        <w:rPr>
          <w:rFonts w:ascii="Palatino Linotype" w:hAnsi="Palatino Linotype"/>
          <w:b/>
          <w:i/>
        </w:rPr>
      </w:pPr>
      <w:r w:rsidRPr="00BF3AF8">
        <w:rPr>
          <w:rFonts w:ascii="Palatino Linotype" w:hAnsi="Palatino Linotype"/>
          <w:b/>
          <w:i/>
        </w:rPr>
        <w:t>POR LAS AUTORIDADES DE CATASTRO</w:t>
      </w:r>
    </w:p>
    <w:p w14:paraId="7856CFBF" w14:textId="77777777" w:rsidR="00130E0F" w:rsidRPr="00BF3AF8" w:rsidRDefault="00130E0F" w:rsidP="00130E0F">
      <w:pPr>
        <w:ind w:left="567" w:right="454"/>
        <w:contextualSpacing/>
        <w:jc w:val="center"/>
        <w:rPr>
          <w:rFonts w:ascii="Palatino Linotype" w:hAnsi="Palatino Linotype"/>
          <w:b/>
          <w:i/>
        </w:rPr>
      </w:pPr>
    </w:p>
    <w:p w14:paraId="54A4D57A" w14:textId="0EAC055F" w:rsidR="004E4AD7" w:rsidRPr="00BF3AF8" w:rsidRDefault="00130E0F" w:rsidP="00130E0F">
      <w:pPr>
        <w:ind w:left="567" w:right="454"/>
        <w:contextualSpacing/>
        <w:jc w:val="both"/>
        <w:rPr>
          <w:rFonts w:ascii="Palatino Linotype" w:hAnsi="Palatino Linotype"/>
          <w:b/>
          <w:i/>
        </w:rPr>
      </w:pPr>
      <w:r w:rsidRPr="00BF3AF8">
        <w:rPr>
          <w:rFonts w:ascii="Palatino Linotype" w:hAnsi="Palatino Linotype"/>
          <w:b/>
          <w:i/>
        </w:rPr>
        <w:t>Artículo 166</w:t>
      </w:r>
      <w:r w:rsidRPr="00BF3AF8">
        <w:rPr>
          <w:rFonts w:ascii="Palatino Linotype" w:hAnsi="Palatino Linotype"/>
          <w:i/>
        </w:rPr>
        <w:t>.- Por los servicios prestados por las autoridades municipales de catastro, se pagarán derechos conforme a la siguiente:</w:t>
      </w:r>
      <w:r w:rsidRPr="00BF3AF8">
        <w:rPr>
          <w:rFonts w:ascii="Palatino Linotype" w:hAnsi="Palatino Linotype"/>
          <w:i/>
        </w:rPr>
        <w:cr/>
      </w:r>
    </w:p>
    <w:p w14:paraId="529E7B4B" w14:textId="61FF4C50" w:rsidR="004E4AD7" w:rsidRPr="00BF3AF8" w:rsidRDefault="00130E0F" w:rsidP="00130E0F">
      <w:pPr>
        <w:ind w:left="567" w:right="454"/>
        <w:contextualSpacing/>
        <w:jc w:val="center"/>
        <w:rPr>
          <w:rFonts w:ascii="Palatino Linotype" w:hAnsi="Palatino Linotype"/>
          <w:b/>
          <w:i/>
        </w:rPr>
      </w:pPr>
      <w:r w:rsidRPr="00BF3AF8">
        <w:rPr>
          <w:rFonts w:ascii="Palatino Linotype" w:hAnsi="Palatino Linotype"/>
          <w:b/>
          <w:i/>
        </w:rPr>
        <w:t>TARIFA</w:t>
      </w:r>
    </w:p>
    <w:p w14:paraId="24ECBB26" w14:textId="4881404C" w:rsidR="004E4AD7" w:rsidRPr="00BF3AF8" w:rsidRDefault="00130E0F" w:rsidP="00130E0F">
      <w:pPr>
        <w:ind w:left="567" w:right="454" w:firstLine="141"/>
        <w:contextualSpacing/>
        <w:rPr>
          <w:rFonts w:ascii="Palatino Linotype" w:hAnsi="Palatino Linotype"/>
          <w:b/>
          <w:i/>
        </w:rPr>
      </w:pPr>
      <w:r w:rsidRPr="00BF3AF8">
        <w:rPr>
          <w:rFonts w:ascii="Palatino Linotype" w:hAnsi="Palatino Linotype"/>
          <w:b/>
          <w:i/>
        </w:rPr>
        <w:t xml:space="preserve">CONCEPTO </w:t>
      </w:r>
      <w:r w:rsidRPr="00BF3AF8">
        <w:rPr>
          <w:rFonts w:ascii="Palatino Linotype" w:hAnsi="Palatino Linotype"/>
          <w:b/>
          <w:i/>
        </w:rPr>
        <w:tab/>
      </w:r>
      <w:r w:rsidRPr="00BF3AF8">
        <w:rPr>
          <w:rFonts w:ascii="Palatino Linotype" w:hAnsi="Palatino Linotype"/>
          <w:b/>
          <w:i/>
        </w:rPr>
        <w:tab/>
      </w:r>
      <w:r w:rsidRPr="00BF3AF8">
        <w:rPr>
          <w:rFonts w:ascii="Palatino Linotype" w:hAnsi="Palatino Linotype"/>
          <w:b/>
          <w:i/>
        </w:rPr>
        <w:tab/>
      </w:r>
      <w:r w:rsidRPr="00BF3AF8">
        <w:rPr>
          <w:rFonts w:ascii="Palatino Linotype" w:hAnsi="Palatino Linotype"/>
          <w:b/>
          <w:i/>
        </w:rPr>
        <w:tab/>
      </w:r>
      <w:r w:rsidRPr="00BF3AF8">
        <w:rPr>
          <w:rFonts w:ascii="Palatino Linotype" w:hAnsi="Palatino Linotype"/>
          <w:b/>
          <w:i/>
        </w:rPr>
        <w:tab/>
      </w:r>
      <w:r w:rsidR="004E4AD7" w:rsidRPr="00BF3AF8">
        <w:rPr>
          <w:rFonts w:ascii="Palatino Linotype" w:hAnsi="Palatino Linotype"/>
          <w:b/>
          <w:i/>
        </w:rPr>
        <w:t>NÚMERO DE VECES EL</w:t>
      </w:r>
    </w:p>
    <w:p w14:paraId="28D45E8C" w14:textId="77777777" w:rsidR="004E4AD7" w:rsidRPr="00BF3AF8" w:rsidRDefault="004E4AD7" w:rsidP="00130E0F">
      <w:pPr>
        <w:ind w:left="5523" w:right="454" w:firstLine="141"/>
        <w:contextualSpacing/>
        <w:rPr>
          <w:rFonts w:ascii="Palatino Linotype" w:hAnsi="Palatino Linotype"/>
          <w:b/>
          <w:i/>
        </w:rPr>
      </w:pPr>
      <w:r w:rsidRPr="00BF3AF8">
        <w:rPr>
          <w:rFonts w:ascii="Palatino Linotype" w:hAnsi="Palatino Linotype"/>
          <w:b/>
          <w:i/>
        </w:rPr>
        <w:t>VALOR DIARIO DE LA</w:t>
      </w:r>
    </w:p>
    <w:p w14:paraId="763BEE1C" w14:textId="77777777" w:rsidR="004E4AD7" w:rsidRPr="00BF3AF8" w:rsidRDefault="004E4AD7" w:rsidP="00130E0F">
      <w:pPr>
        <w:ind w:left="5382" w:right="454" w:firstLine="282"/>
        <w:contextualSpacing/>
        <w:rPr>
          <w:rFonts w:ascii="Palatino Linotype" w:hAnsi="Palatino Linotype"/>
          <w:b/>
          <w:i/>
        </w:rPr>
      </w:pPr>
      <w:r w:rsidRPr="00BF3AF8">
        <w:rPr>
          <w:rFonts w:ascii="Palatino Linotype" w:hAnsi="Palatino Linotype"/>
          <w:b/>
          <w:i/>
        </w:rPr>
        <w:t>UNIDAD DE MEDIDA Y</w:t>
      </w:r>
    </w:p>
    <w:p w14:paraId="742A8C6C" w14:textId="77777777" w:rsidR="004E4AD7" w:rsidRPr="00BF3AF8" w:rsidRDefault="004E4AD7" w:rsidP="00130E0F">
      <w:pPr>
        <w:ind w:left="5241" w:right="454" w:firstLine="141"/>
        <w:contextualSpacing/>
        <w:rPr>
          <w:rFonts w:ascii="Palatino Linotype" w:hAnsi="Palatino Linotype"/>
          <w:b/>
          <w:i/>
        </w:rPr>
      </w:pPr>
      <w:r w:rsidRPr="00BF3AF8">
        <w:rPr>
          <w:rFonts w:ascii="Palatino Linotype" w:hAnsi="Palatino Linotype"/>
          <w:b/>
          <w:i/>
        </w:rPr>
        <w:t>ACTUALIZACIÓN VIGENTE</w:t>
      </w:r>
    </w:p>
    <w:p w14:paraId="03F683AA" w14:textId="77777777" w:rsidR="00130E0F" w:rsidRPr="00BF3AF8" w:rsidRDefault="00130E0F" w:rsidP="00130E0F">
      <w:pPr>
        <w:ind w:left="567" w:right="454"/>
        <w:contextualSpacing/>
        <w:rPr>
          <w:rFonts w:ascii="Palatino Linotype" w:hAnsi="Palatino Linotype"/>
          <w:bCs/>
          <w:i/>
        </w:rPr>
      </w:pPr>
    </w:p>
    <w:p w14:paraId="1F5A0CF0" w14:textId="77777777" w:rsidR="004E4AD7" w:rsidRPr="00BF3AF8" w:rsidRDefault="004E4AD7" w:rsidP="00130E0F">
      <w:pPr>
        <w:ind w:left="567" w:right="454"/>
        <w:contextualSpacing/>
        <w:rPr>
          <w:rFonts w:ascii="Palatino Linotype" w:hAnsi="Palatino Linotype"/>
          <w:bCs/>
          <w:i/>
        </w:rPr>
      </w:pPr>
      <w:r w:rsidRPr="00BF3AF8">
        <w:rPr>
          <w:rFonts w:ascii="Palatino Linotype" w:hAnsi="Palatino Linotype"/>
          <w:bCs/>
          <w:i/>
        </w:rPr>
        <w:t>(…)</w:t>
      </w:r>
    </w:p>
    <w:p w14:paraId="77217411" w14:textId="77777777" w:rsidR="00130E0F" w:rsidRPr="00BF3AF8" w:rsidRDefault="00130E0F" w:rsidP="00130E0F">
      <w:pPr>
        <w:ind w:left="567" w:right="454"/>
        <w:contextualSpacing/>
        <w:rPr>
          <w:rFonts w:ascii="Palatino Linotype" w:hAnsi="Palatino Linotype"/>
          <w:b/>
          <w:bCs/>
          <w:i/>
        </w:rPr>
      </w:pPr>
      <w:r w:rsidRPr="00BF3AF8">
        <w:rPr>
          <w:rFonts w:ascii="Palatino Linotype" w:hAnsi="Palatino Linotype"/>
          <w:b/>
          <w:bCs/>
          <w:i/>
        </w:rPr>
        <w:t>III. Certificación de Plano Manzanero. 2.5</w:t>
      </w:r>
    </w:p>
    <w:p w14:paraId="214ED8B8" w14:textId="2325B540" w:rsidR="004E4AD7" w:rsidRPr="00BF3AF8" w:rsidRDefault="004E4AD7" w:rsidP="00130E0F">
      <w:pPr>
        <w:ind w:left="567" w:right="454"/>
        <w:contextualSpacing/>
        <w:rPr>
          <w:rFonts w:ascii="Palatino Linotype" w:hAnsi="Palatino Linotype"/>
          <w:bCs/>
          <w:i/>
        </w:rPr>
      </w:pPr>
      <w:r w:rsidRPr="00BF3AF8">
        <w:rPr>
          <w:rFonts w:ascii="Palatino Linotype" w:hAnsi="Palatino Linotype"/>
          <w:bCs/>
          <w:i/>
        </w:rPr>
        <w:t xml:space="preserve">(…)” </w:t>
      </w:r>
    </w:p>
    <w:p w14:paraId="68DCDD30" w14:textId="77777777" w:rsidR="004E4AD7" w:rsidRPr="00BF3AF8" w:rsidRDefault="004E4AD7" w:rsidP="00130E0F">
      <w:pPr>
        <w:spacing w:line="256" w:lineRule="auto"/>
        <w:ind w:left="567" w:right="454"/>
        <w:rPr>
          <w:rFonts w:ascii="Palatino Linotype" w:hAnsi="Palatino Linotype"/>
          <w:b/>
        </w:rPr>
      </w:pPr>
    </w:p>
    <w:p w14:paraId="7C1E6C2D" w14:textId="77777777" w:rsidR="004E4AD7" w:rsidRPr="00BF3AF8" w:rsidRDefault="004E4AD7" w:rsidP="00130E0F">
      <w:pPr>
        <w:ind w:left="567" w:right="454"/>
        <w:jc w:val="right"/>
        <w:rPr>
          <w:rFonts w:ascii="Palatino Linotype" w:hAnsi="Palatino Linotype" w:cs="Arial"/>
          <w:b/>
          <w:lang w:eastAsia="es-MX"/>
        </w:rPr>
      </w:pPr>
      <w:r w:rsidRPr="00BF3AF8">
        <w:rPr>
          <w:rFonts w:ascii="Palatino Linotype" w:hAnsi="Palatino Linotype"/>
        </w:rPr>
        <w:t>(Énfasis añadido)</w:t>
      </w:r>
    </w:p>
    <w:p w14:paraId="3628F036" w14:textId="77777777" w:rsidR="004E4AD7" w:rsidRPr="00BF3AF8" w:rsidRDefault="004E4AD7" w:rsidP="00130E0F">
      <w:pPr>
        <w:spacing w:line="360" w:lineRule="auto"/>
        <w:jc w:val="both"/>
        <w:rPr>
          <w:rFonts w:ascii="Palatino Linotype" w:eastAsiaTheme="minorHAnsi" w:hAnsi="Palatino Linotype" w:cstheme="minorBidi"/>
          <w:szCs w:val="22"/>
          <w:shd w:val="clear" w:color="auto" w:fill="FFFFFF"/>
          <w:lang w:eastAsia="en-US"/>
        </w:rPr>
      </w:pPr>
    </w:p>
    <w:p w14:paraId="5B9416D1" w14:textId="010E484C" w:rsidR="004E4AD7" w:rsidRPr="00BF3AF8" w:rsidRDefault="004E4AD7" w:rsidP="00130E0F">
      <w:pPr>
        <w:spacing w:line="360" w:lineRule="auto"/>
        <w:jc w:val="both"/>
        <w:rPr>
          <w:rFonts w:ascii="Palatino Linotype" w:eastAsiaTheme="minorHAnsi" w:hAnsi="Palatino Linotype" w:cstheme="minorBidi"/>
          <w:szCs w:val="22"/>
          <w:shd w:val="clear" w:color="auto" w:fill="FFFFFF"/>
          <w:lang w:val="es-MX" w:eastAsia="en-US"/>
        </w:rPr>
      </w:pPr>
      <w:r w:rsidRPr="00BF3AF8">
        <w:rPr>
          <w:rFonts w:ascii="Palatino Linotype" w:eastAsia="Calibri" w:hAnsi="Palatino Linotype"/>
          <w:szCs w:val="22"/>
          <w:lang w:val="es-MX" w:eastAsia="en-US"/>
        </w:rPr>
        <w:t xml:space="preserve">Por lo que esta ponencia arriba a la conclusión que, en el caso concreto, se deberá hacer el </w:t>
      </w:r>
      <w:r w:rsidRPr="00BF3AF8">
        <w:rPr>
          <w:rFonts w:ascii="Palatino Linotype" w:eastAsia="Calibri" w:hAnsi="Palatino Linotype"/>
          <w:b/>
          <w:szCs w:val="22"/>
          <w:u w:val="single"/>
          <w:lang w:val="es-MX" w:eastAsia="en-US"/>
        </w:rPr>
        <w:t>cobro de las copias certificadas como un trámite</w:t>
      </w:r>
      <w:r w:rsidRPr="00BF3AF8">
        <w:rPr>
          <w:rFonts w:ascii="Palatino Linotype" w:eastAsia="Calibri" w:hAnsi="Palatino Linotype"/>
          <w:szCs w:val="22"/>
          <w:lang w:val="es-MX" w:eastAsia="en-US"/>
        </w:rPr>
        <w:t xml:space="preserve">, de conformidad con el </w:t>
      </w:r>
      <w:r w:rsidRPr="00BF3AF8">
        <w:rPr>
          <w:rFonts w:ascii="Palatino Linotype" w:eastAsia="Calibri" w:hAnsi="Palatino Linotype"/>
          <w:b/>
          <w:szCs w:val="22"/>
          <w:lang w:val="es-MX" w:eastAsia="en-US"/>
        </w:rPr>
        <w:t>artículo 1</w:t>
      </w:r>
      <w:r w:rsidR="00130E0F" w:rsidRPr="00BF3AF8">
        <w:rPr>
          <w:rFonts w:ascii="Palatino Linotype" w:eastAsia="Calibri" w:hAnsi="Palatino Linotype"/>
          <w:b/>
          <w:szCs w:val="22"/>
          <w:lang w:val="es-MX" w:eastAsia="en-US"/>
        </w:rPr>
        <w:t>66</w:t>
      </w:r>
      <w:r w:rsidRPr="00BF3AF8">
        <w:rPr>
          <w:rFonts w:ascii="Palatino Linotype" w:eastAsia="Calibri" w:hAnsi="Palatino Linotype"/>
          <w:szCs w:val="22"/>
          <w:lang w:val="es-MX" w:eastAsia="en-US"/>
        </w:rPr>
        <w:t xml:space="preserve"> del Código Financiero del Estado de México y Municipios.</w:t>
      </w:r>
    </w:p>
    <w:p w14:paraId="69601B21" w14:textId="77777777" w:rsidR="004E4AD7" w:rsidRPr="00BF3AF8" w:rsidRDefault="004E4AD7" w:rsidP="00130E0F">
      <w:pPr>
        <w:spacing w:line="360" w:lineRule="auto"/>
        <w:jc w:val="both"/>
        <w:rPr>
          <w:rFonts w:ascii="Palatino Linotype" w:eastAsiaTheme="minorHAnsi" w:hAnsi="Palatino Linotype" w:cs="Arial"/>
          <w:szCs w:val="22"/>
          <w:lang w:val="es-MX" w:eastAsia="en-US"/>
        </w:rPr>
      </w:pPr>
    </w:p>
    <w:p w14:paraId="465F3793" w14:textId="77777777" w:rsidR="00056202" w:rsidRPr="00BF3AF8" w:rsidRDefault="00056202" w:rsidP="00130E0F">
      <w:pPr>
        <w:spacing w:line="360" w:lineRule="auto"/>
        <w:jc w:val="both"/>
        <w:rPr>
          <w:rFonts w:ascii="Palatino Linotype" w:eastAsiaTheme="minorHAnsi" w:hAnsi="Palatino Linotype" w:cs="Arial"/>
          <w:szCs w:val="22"/>
          <w:lang w:val="es-MX" w:eastAsia="en-US"/>
        </w:rPr>
      </w:pPr>
    </w:p>
    <w:p w14:paraId="4DE3E47C" w14:textId="77777777" w:rsidR="00056202" w:rsidRPr="00BF3AF8" w:rsidRDefault="00056202" w:rsidP="00130E0F">
      <w:pPr>
        <w:spacing w:line="360" w:lineRule="auto"/>
        <w:jc w:val="both"/>
        <w:rPr>
          <w:rFonts w:ascii="Palatino Linotype" w:eastAsiaTheme="minorHAnsi" w:hAnsi="Palatino Linotype" w:cs="Arial"/>
          <w:szCs w:val="22"/>
          <w:lang w:val="es-MX" w:eastAsia="en-US"/>
        </w:rPr>
      </w:pPr>
    </w:p>
    <w:p w14:paraId="269C2A9E" w14:textId="77777777" w:rsidR="005C634D" w:rsidRPr="00BF3AF8" w:rsidRDefault="005C634D" w:rsidP="00130E0F">
      <w:pPr>
        <w:spacing w:line="360" w:lineRule="auto"/>
        <w:jc w:val="both"/>
        <w:rPr>
          <w:rFonts w:ascii="Palatino Linotype" w:eastAsiaTheme="minorHAnsi" w:hAnsi="Palatino Linotype" w:cstheme="minorBidi"/>
          <w:szCs w:val="22"/>
          <w:lang w:val="es-MX" w:eastAsia="en-US"/>
        </w:rPr>
      </w:pPr>
      <w:r w:rsidRPr="00BF3AF8">
        <w:rPr>
          <w:rFonts w:ascii="Palatino Linotype" w:eastAsiaTheme="minorHAnsi" w:hAnsi="Palatino Linotype" w:cstheme="minorBidi"/>
          <w:szCs w:val="22"/>
          <w:lang w:val="es-MX" w:eastAsia="en-US"/>
        </w:rPr>
        <w:t>Finalmente, es importante subrayar lo dispuesto por el artículo 166, de la Ley de Transparencia de la Entidad, a saber:</w:t>
      </w:r>
    </w:p>
    <w:p w14:paraId="501BAE90" w14:textId="77777777" w:rsidR="005C634D" w:rsidRPr="00BF3AF8" w:rsidRDefault="005C634D" w:rsidP="00130E0F">
      <w:pPr>
        <w:spacing w:line="259" w:lineRule="auto"/>
        <w:ind w:left="567" w:right="567"/>
        <w:jc w:val="both"/>
        <w:rPr>
          <w:rFonts w:ascii="Palatino Linotype" w:eastAsiaTheme="minorHAnsi" w:hAnsi="Palatino Linotype" w:cstheme="minorBidi"/>
          <w:i/>
          <w:sz w:val="22"/>
          <w:szCs w:val="22"/>
          <w:lang w:val="es-MX" w:eastAsia="en-US"/>
        </w:rPr>
      </w:pPr>
      <w:r w:rsidRPr="00BF3AF8">
        <w:rPr>
          <w:rFonts w:ascii="Palatino Linotype" w:eastAsiaTheme="minorHAnsi" w:hAnsi="Palatino Linotype" w:cstheme="minorBidi"/>
          <w:i/>
          <w:sz w:val="22"/>
          <w:szCs w:val="22"/>
          <w:lang w:val="es-MX" w:eastAsia="en-US"/>
        </w:rPr>
        <w:t>“</w:t>
      </w:r>
      <w:r w:rsidRPr="00BF3AF8">
        <w:rPr>
          <w:rFonts w:ascii="Palatino Linotype" w:eastAsiaTheme="minorHAnsi" w:hAnsi="Palatino Linotype" w:cstheme="minorBidi"/>
          <w:b/>
          <w:i/>
          <w:sz w:val="22"/>
          <w:szCs w:val="22"/>
          <w:lang w:val="es-MX" w:eastAsia="en-US"/>
        </w:rPr>
        <w:t>Artículo 166.</w:t>
      </w:r>
      <w:r w:rsidRPr="00BF3AF8">
        <w:rPr>
          <w:rFonts w:ascii="Palatino Linotype" w:eastAsiaTheme="minorHAnsi" w:hAnsi="Palatino Linotype" w:cstheme="minorBidi"/>
          <w:i/>
          <w:sz w:val="22"/>
          <w:szCs w:val="22"/>
          <w:lang w:val="es-MX" w:eastAsia="en-US"/>
        </w:rPr>
        <w:t xml:space="preserve"> La obligación de acceso a la información pública se tendrá por cumplida cuando el solicitante tenga a su disposición la información requerida, o cuando realice la consulta de la misma en el lugar en el que ésta se localice. </w:t>
      </w:r>
    </w:p>
    <w:p w14:paraId="5104A8DF" w14:textId="77777777" w:rsidR="005C634D" w:rsidRPr="00BF3AF8" w:rsidRDefault="005C634D" w:rsidP="00130E0F">
      <w:pPr>
        <w:spacing w:line="259" w:lineRule="auto"/>
        <w:ind w:left="567" w:right="567"/>
        <w:jc w:val="both"/>
        <w:rPr>
          <w:rFonts w:ascii="Palatino Linotype" w:eastAsiaTheme="minorHAnsi" w:hAnsi="Palatino Linotype" w:cstheme="minorBidi"/>
          <w:i/>
          <w:sz w:val="22"/>
          <w:szCs w:val="22"/>
          <w:lang w:val="es-MX" w:eastAsia="en-US"/>
        </w:rPr>
      </w:pPr>
      <w:r w:rsidRPr="00BF3AF8">
        <w:rPr>
          <w:rFonts w:ascii="Palatino Linotype" w:eastAsiaTheme="minorHAnsi" w:hAnsi="Palatino Linotype" w:cstheme="minorBidi"/>
          <w:i/>
          <w:sz w:val="22"/>
          <w:szCs w:val="22"/>
          <w:lang w:val="es-MX" w:eastAsia="en-U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3ACF55B1" w14:textId="77777777" w:rsidR="005C634D" w:rsidRPr="00BF3AF8" w:rsidRDefault="005C634D" w:rsidP="00130E0F">
      <w:pPr>
        <w:rPr>
          <w:sz w:val="10"/>
          <w:lang w:val="es-MX"/>
        </w:rPr>
      </w:pPr>
    </w:p>
    <w:p w14:paraId="371182AE" w14:textId="77777777" w:rsidR="005C634D" w:rsidRPr="00BF3AF8" w:rsidRDefault="005C634D" w:rsidP="00130E0F">
      <w:pPr>
        <w:spacing w:line="360" w:lineRule="auto"/>
        <w:jc w:val="both"/>
        <w:rPr>
          <w:rFonts w:ascii="Palatino Linotype" w:eastAsiaTheme="minorHAnsi" w:hAnsi="Palatino Linotype" w:cs="Arial"/>
          <w:szCs w:val="22"/>
          <w:lang w:val="es-MX" w:eastAsia="en-US"/>
        </w:rPr>
      </w:pPr>
    </w:p>
    <w:p w14:paraId="051F03CA" w14:textId="344615A2" w:rsidR="005C634D" w:rsidRPr="00BF3AF8" w:rsidRDefault="005C634D" w:rsidP="00130E0F">
      <w:pPr>
        <w:spacing w:line="360" w:lineRule="auto"/>
        <w:jc w:val="both"/>
        <w:rPr>
          <w:rFonts w:ascii="Palatino Linotype" w:eastAsiaTheme="minorHAnsi" w:hAnsi="Palatino Linotype" w:cs="Arial"/>
          <w:szCs w:val="22"/>
          <w:lang w:val="es-MX" w:eastAsia="en-US"/>
        </w:rPr>
      </w:pPr>
      <w:r w:rsidRPr="00BF3AF8">
        <w:rPr>
          <w:rFonts w:ascii="Palatino Linotype" w:eastAsiaTheme="minorHAnsi" w:hAnsi="Palatino Linotype" w:cs="Arial"/>
          <w:szCs w:val="22"/>
          <w:lang w:val="es-MX" w:eastAsia="en-US"/>
        </w:rPr>
        <w:t xml:space="preserve">El anterior artículo implica que la satisfacción a las solicitudes que nos ocupan ocurrirá con la entrega de las copias certificadas de la información requeridas, sin embargo, como ello requiere del previo pago de derechos, la </w:t>
      </w:r>
      <w:r w:rsidRPr="00BF3AF8">
        <w:rPr>
          <w:rFonts w:ascii="Palatino Linotype" w:eastAsiaTheme="minorHAnsi" w:hAnsi="Palatino Linotype" w:cs="Arial"/>
          <w:b/>
          <w:szCs w:val="22"/>
          <w:lang w:val="es-MX" w:eastAsia="en-US"/>
        </w:rPr>
        <w:t>Recurrente</w:t>
      </w:r>
      <w:r w:rsidRPr="00BF3AF8">
        <w:rPr>
          <w:rFonts w:ascii="Palatino Linotype" w:eastAsiaTheme="minorHAnsi" w:hAnsi="Palatino Linotype" w:cs="Arial"/>
          <w:szCs w:val="22"/>
          <w:lang w:val="es-MX" w:eastAsia="en-US"/>
        </w:rPr>
        <w:t xml:space="preserve"> tendrá un plazo no mayor a treinta días hábiles para efectuar el pago contados a partir de la fecha en que el</w:t>
      </w:r>
      <w:r w:rsidRPr="00BF3AF8">
        <w:rPr>
          <w:rFonts w:ascii="Palatino Linotype" w:eastAsiaTheme="minorHAnsi" w:hAnsi="Palatino Linotype" w:cs="Arial"/>
          <w:b/>
          <w:szCs w:val="22"/>
          <w:lang w:val="es-MX" w:eastAsia="en-US"/>
        </w:rPr>
        <w:t xml:space="preserve"> Sujeto Obligado</w:t>
      </w:r>
      <w:r w:rsidRPr="00BF3AF8">
        <w:rPr>
          <w:rFonts w:ascii="Palatino Linotype" w:eastAsiaTheme="minorHAnsi" w:hAnsi="Palatino Linotype" w:cs="Arial"/>
          <w:szCs w:val="22"/>
          <w:lang w:val="es-MX" w:eastAsia="en-US"/>
        </w:rPr>
        <w:t xml:space="preserve"> haga de su conocimiento el procedimiento para realizarlo.</w:t>
      </w:r>
    </w:p>
    <w:p w14:paraId="1BDA977F" w14:textId="77777777" w:rsidR="00F81EDE" w:rsidRPr="00BF3AF8" w:rsidRDefault="00F81EDE" w:rsidP="00130E0F">
      <w:pPr>
        <w:spacing w:line="360" w:lineRule="auto"/>
        <w:jc w:val="both"/>
        <w:rPr>
          <w:rFonts w:ascii="Palatino Linotype" w:eastAsiaTheme="minorHAnsi" w:hAnsi="Palatino Linotype" w:cs="Arial"/>
          <w:color w:val="000000" w:themeColor="text1"/>
          <w:szCs w:val="22"/>
          <w:lang w:val="es-MX" w:eastAsia="en-US"/>
        </w:rPr>
      </w:pPr>
    </w:p>
    <w:p w14:paraId="417FFC6A" w14:textId="0EDA8A7A" w:rsidR="00504AEE" w:rsidRPr="00BF3AF8" w:rsidRDefault="00504AEE" w:rsidP="00504AEE">
      <w:pPr>
        <w:spacing w:line="360" w:lineRule="auto"/>
        <w:jc w:val="both"/>
        <w:rPr>
          <w:rFonts w:ascii="Palatino Linotype" w:eastAsiaTheme="minorHAnsi" w:hAnsi="Palatino Linotype" w:cs="Arial"/>
          <w:szCs w:val="22"/>
          <w:lang w:val="es-MX" w:eastAsia="en-US"/>
        </w:rPr>
      </w:pPr>
      <w:r w:rsidRPr="00BF3AF8">
        <w:rPr>
          <w:rFonts w:ascii="Palatino Linotype" w:eastAsiaTheme="minorHAnsi" w:hAnsi="Palatino Linotype" w:cs="Arial"/>
          <w:szCs w:val="22"/>
          <w:lang w:val="es-MX" w:eastAsia="en-US"/>
        </w:rPr>
        <w:t xml:space="preserve">Aunado a lo anterior, es preciso señalar que el plano manzanero descrito en la solicitud de acceso a datos, documento requerido por la particular, es un trámite que debe llevarse a cabo de manera presencial ante las oficinas de la Coordinación de Catastro, sin embargo, el Sujeto Obligado solo podrá dar acceso a datos, cuando el plano manzanero haya sido generado </w:t>
      </w:r>
      <w:r w:rsidR="00905EFD" w:rsidRPr="00BF3AF8">
        <w:rPr>
          <w:rFonts w:ascii="Palatino Linotype" w:eastAsiaTheme="minorHAnsi" w:hAnsi="Palatino Linotype" w:cs="Arial"/>
          <w:szCs w:val="22"/>
          <w:lang w:val="es-MX" w:eastAsia="en-US"/>
        </w:rPr>
        <w:t>previamente</w:t>
      </w:r>
      <w:r w:rsidRPr="00BF3AF8">
        <w:rPr>
          <w:rFonts w:ascii="Palatino Linotype" w:eastAsiaTheme="minorHAnsi" w:hAnsi="Palatino Linotype" w:cs="Arial"/>
          <w:szCs w:val="22"/>
          <w:lang w:val="es-MX" w:eastAsia="en-US"/>
        </w:rPr>
        <w:t xml:space="preserve"> por el Ayuntamiento de Tlalnepantla de Baz.</w:t>
      </w:r>
    </w:p>
    <w:p w14:paraId="56E8F15A" w14:textId="77777777" w:rsidR="00504AEE" w:rsidRPr="00BF3AF8" w:rsidRDefault="00504AEE" w:rsidP="00130E0F">
      <w:pPr>
        <w:spacing w:line="360" w:lineRule="auto"/>
        <w:jc w:val="both"/>
        <w:rPr>
          <w:rFonts w:ascii="Palatino Linotype" w:eastAsiaTheme="minorHAnsi" w:hAnsi="Palatino Linotype" w:cs="Arial"/>
          <w:color w:val="000000" w:themeColor="text1"/>
          <w:szCs w:val="22"/>
          <w:lang w:val="es-MX" w:eastAsia="en-US"/>
        </w:rPr>
      </w:pPr>
    </w:p>
    <w:p w14:paraId="7F4CE104"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Con base en todo lo expuesto, este Órgano Garante considera parciamente fundadas las razones o motivos de inconformidad expuestos por la </w:t>
      </w:r>
      <w:r w:rsidRPr="00BF3AF8">
        <w:rPr>
          <w:rFonts w:ascii="Palatino Linotype" w:eastAsiaTheme="minorHAnsi" w:hAnsi="Palatino Linotype" w:cs="Arial"/>
          <w:b/>
          <w:lang w:val="es-MX" w:eastAsia="en-US"/>
        </w:rPr>
        <w:t>Recurrente</w:t>
      </w:r>
      <w:r w:rsidRPr="00BF3AF8">
        <w:rPr>
          <w:rFonts w:ascii="Palatino Linotype" w:eastAsiaTheme="minorHAnsi" w:hAnsi="Palatino Linotype" w:cs="Arial"/>
          <w:lang w:val="es-MX" w:eastAsia="en-US"/>
        </w:rPr>
        <w:t xml:space="preserve"> y con fundamento en el artículo 137, fracción III, de la Ley de Protección de Datos Personales </w:t>
      </w:r>
      <w:r w:rsidRPr="00BF3AF8">
        <w:rPr>
          <w:rFonts w:ascii="Palatino Linotype" w:eastAsiaTheme="minorHAnsi" w:hAnsi="Palatino Linotype" w:cs="Arial"/>
          <w:lang w:val="es-MX" w:eastAsia="en-US"/>
        </w:rPr>
        <w:lastRenderedPageBreak/>
        <w:t xml:space="preserve">en Posesión de Sujetos Obligados del Estado de México y Municipios, este Instituto considera procedente </w:t>
      </w:r>
      <w:r w:rsidRPr="00BF3AF8">
        <w:rPr>
          <w:rFonts w:ascii="Palatino Linotype" w:eastAsiaTheme="minorHAnsi" w:hAnsi="Palatino Linotype" w:cs="Arial"/>
          <w:b/>
          <w:lang w:val="es-MX" w:eastAsia="en-US"/>
        </w:rPr>
        <w:t>MODIFICAR</w:t>
      </w:r>
      <w:r w:rsidRPr="00BF3AF8">
        <w:rPr>
          <w:rFonts w:ascii="Palatino Linotype" w:eastAsiaTheme="minorHAnsi" w:hAnsi="Palatino Linotype" w:cs="Arial"/>
          <w:lang w:val="es-MX" w:eastAsia="en-US"/>
        </w:rPr>
        <w:t xml:space="preserve"> la respuesta otorgada por el </w:t>
      </w:r>
      <w:r w:rsidRPr="00BF3AF8">
        <w:rPr>
          <w:rFonts w:ascii="Palatino Linotype" w:eastAsiaTheme="minorHAnsi" w:hAnsi="Palatino Linotype" w:cs="Arial"/>
          <w:b/>
          <w:lang w:val="es-MX" w:eastAsia="en-US"/>
        </w:rPr>
        <w:t>Sujeto Obligado</w:t>
      </w:r>
      <w:r w:rsidRPr="00BF3AF8">
        <w:rPr>
          <w:rFonts w:ascii="Palatino Linotype" w:eastAsiaTheme="minorHAnsi" w:hAnsi="Palatino Linotype" w:cs="Arial"/>
          <w:lang w:val="es-MX" w:eastAsia="en-US"/>
        </w:rPr>
        <w:t xml:space="preserve"> y</w:t>
      </w:r>
      <w:r w:rsidR="00703FA8" w:rsidRPr="00BF3AF8">
        <w:rPr>
          <w:rFonts w:ascii="Palatino Linotype" w:eastAsiaTheme="minorHAnsi" w:hAnsi="Palatino Linotype" w:cs="Arial"/>
          <w:lang w:val="es-MX" w:eastAsia="en-US"/>
        </w:rPr>
        <w:t xml:space="preserve"> </w:t>
      </w:r>
      <w:r w:rsidRPr="00BF3AF8">
        <w:rPr>
          <w:rFonts w:ascii="Palatino Linotype" w:eastAsiaTheme="minorHAnsi" w:hAnsi="Palatino Linotype" w:cs="Arial"/>
          <w:lang w:val="es-MX" w:eastAsia="en-US"/>
        </w:rPr>
        <w:t>ordenar la entrega de la información solicitada.</w:t>
      </w:r>
    </w:p>
    <w:p w14:paraId="43615FF2"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9AAACBF" w14:textId="78F1B52B"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Por lo anteriormente expuesto y fundado, este Órgano Garante:</w:t>
      </w:r>
    </w:p>
    <w:p w14:paraId="68362EEA" w14:textId="77777777" w:rsidR="00130E0F" w:rsidRPr="00BF3AF8" w:rsidRDefault="00130E0F" w:rsidP="00130E0F">
      <w:pPr>
        <w:widowControl w:val="0"/>
        <w:autoSpaceDE w:val="0"/>
        <w:autoSpaceDN w:val="0"/>
        <w:adjustRightInd w:val="0"/>
        <w:spacing w:line="360" w:lineRule="auto"/>
        <w:jc w:val="center"/>
        <w:rPr>
          <w:rFonts w:ascii="Palatino Linotype" w:eastAsiaTheme="minorHAnsi" w:hAnsi="Palatino Linotype" w:cs="Arial"/>
          <w:b/>
          <w:sz w:val="28"/>
          <w:lang w:val="es-MX" w:eastAsia="en-US"/>
        </w:rPr>
      </w:pPr>
    </w:p>
    <w:p w14:paraId="067C6FEB" w14:textId="77777777" w:rsidR="00583C6C" w:rsidRPr="00BF3AF8" w:rsidRDefault="00583C6C" w:rsidP="00130E0F">
      <w:pPr>
        <w:widowControl w:val="0"/>
        <w:autoSpaceDE w:val="0"/>
        <w:autoSpaceDN w:val="0"/>
        <w:adjustRightInd w:val="0"/>
        <w:spacing w:line="360" w:lineRule="auto"/>
        <w:jc w:val="center"/>
        <w:rPr>
          <w:rFonts w:ascii="Palatino Linotype" w:eastAsiaTheme="minorHAnsi" w:hAnsi="Palatino Linotype" w:cs="Arial"/>
          <w:b/>
          <w:sz w:val="28"/>
          <w:lang w:val="es-MX" w:eastAsia="en-US"/>
        </w:rPr>
      </w:pPr>
      <w:r w:rsidRPr="00BF3AF8">
        <w:rPr>
          <w:rFonts w:ascii="Palatino Linotype" w:eastAsiaTheme="minorHAnsi" w:hAnsi="Palatino Linotype" w:cs="Arial"/>
          <w:b/>
          <w:sz w:val="28"/>
          <w:lang w:val="es-MX" w:eastAsia="en-US"/>
        </w:rPr>
        <w:t>R E S U E L V E</w:t>
      </w:r>
    </w:p>
    <w:p w14:paraId="5AB8E38F" w14:textId="77777777" w:rsidR="005505AD" w:rsidRPr="00BF3AF8" w:rsidRDefault="005505AD" w:rsidP="00130E0F">
      <w:pPr>
        <w:pStyle w:val="Sinespaciado"/>
        <w:rPr>
          <w:rFonts w:eastAsiaTheme="minorHAnsi"/>
          <w:lang w:eastAsia="en-US"/>
        </w:rPr>
      </w:pPr>
    </w:p>
    <w:p w14:paraId="6078AE2C" w14:textId="0065FB4E"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hAnsi="Palatino Linotype" w:cs="Arial"/>
          <w:b/>
          <w:sz w:val="28"/>
          <w:lang w:val="es-419" w:eastAsia="en-US"/>
        </w:rPr>
        <w:t>PRIMERO.</w:t>
      </w:r>
      <w:r w:rsidRPr="00BF3AF8">
        <w:rPr>
          <w:rFonts w:ascii="Palatino Linotype" w:eastAsiaTheme="minorHAnsi" w:hAnsi="Palatino Linotype" w:cs="Arial"/>
          <w:lang w:val="es-MX" w:eastAsia="en-US"/>
        </w:rPr>
        <w:t xml:space="preserve"> Resultan parciamente fundadas las razones o motivos de inconformidad hechos valer en el recurso de revisión </w:t>
      </w:r>
      <w:r w:rsidR="00703FA8" w:rsidRPr="00BF3AF8">
        <w:rPr>
          <w:rFonts w:ascii="Palatino Linotype" w:eastAsiaTheme="minorHAnsi" w:hAnsi="Palatino Linotype" w:cs="Arial"/>
          <w:b/>
          <w:bCs/>
          <w:lang w:val="es-MX" w:eastAsia="es-MX"/>
        </w:rPr>
        <w:t>0000</w:t>
      </w:r>
      <w:r w:rsidR="00655552" w:rsidRPr="00BF3AF8">
        <w:rPr>
          <w:rFonts w:ascii="Palatino Linotype" w:eastAsiaTheme="minorHAnsi" w:hAnsi="Palatino Linotype" w:cs="Arial"/>
          <w:b/>
          <w:bCs/>
          <w:lang w:val="es-MX" w:eastAsia="es-MX"/>
        </w:rPr>
        <w:t>6</w:t>
      </w:r>
      <w:r w:rsidR="00703FA8" w:rsidRPr="00BF3AF8">
        <w:rPr>
          <w:rFonts w:ascii="Palatino Linotype" w:eastAsiaTheme="minorHAnsi" w:hAnsi="Palatino Linotype" w:cs="Arial"/>
          <w:b/>
          <w:bCs/>
          <w:lang w:val="es-MX" w:eastAsia="es-MX"/>
        </w:rPr>
        <w:t>/</w:t>
      </w:r>
      <w:r w:rsidR="00655552" w:rsidRPr="00BF3AF8">
        <w:rPr>
          <w:rFonts w:ascii="Palatino Linotype" w:eastAsiaTheme="minorHAnsi" w:hAnsi="Palatino Linotype" w:cs="Arial"/>
          <w:b/>
          <w:bCs/>
          <w:lang w:val="es-MX" w:eastAsia="es-MX"/>
        </w:rPr>
        <w:t>TLALNEPA/</w:t>
      </w:r>
      <w:r w:rsidR="00703FA8" w:rsidRPr="00BF3AF8">
        <w:rPr>
          <w:rFonts w:ascii="Palatino Linotype" w:eastAsiaTheme="minorHAnsi" w:hAnsi="Palatino Linotype" w:cs="Arial"/>
          <w:b/>
          <w:bCs/>
          <w:lang w:val="es-MX" w:eastAsia="es-MX"/>
        </w:rPr>
        <w:t>AD/202</w:t>
      </w:r>
      <w:r w:rsidR="00655552" w:rsidRPr="00BF3AF8">
        <w:rPr>
          <w:rFonts w:ascii="Palatino Linotype" w:eastAsiaTheme="minorHAnsi" w:hAnsi="Palatino Linotype" w:cs="Arial"/>
          <w:b/>
          <w:bCs/>
          <w:lang w:val="es-MX" w:eastAsia="es-MX"/>
        </w:rPr>
        <w:t>3</w:t>
      </w:r>
      <w:r w:rsidRPr="00BF3AF8">
        <w:rPr>
          <w:rFonts w:ascii="Palatino Linotype" w:eastAsiaTheme="minorHAnsi" w:hAnsi="Palatino Linotype" w:cs="Arial"/>
          <w:lang w:val="es-MX" w:eastAsia="en-US"/>
        </w:rPr>
        <w:t xml:space="preserve">, en términos del Considerando </w:t>
      </w:r>
      <w:r w:rsidRPr="00BF3AF8">
        <w:rPr>
          <w:rFonts w:ascii="Palatino Linotype" w:eastAsiaTheme="minorHAnsi" w:hAnsi="Palatino Linotype" w:cs="Arial"/>
          <w:b/>
          <w:lang w:val="es-MX" w:eastAsia="en-US"/>
        </w:rPr>
        <w:t>CUARTO</w:t>
      </w:r>
      <w:r w:rsidRPr="00BF3AF8">
        <w:rPr>
          <w:rFonts w:ascii="Palatino Linotype" w:eastAsiaTheme="minorHAnsi" w:hAnsi="Palatino Linotype" w:cs="Arial"/>
          <w:lang w:val="es-MX" w:eastAsia="en-US"/>
        </w:rPr>
        <w:t xml:space="preserve"> de la presente resolución. </w:t>
      </w:r>
    </w:p>
    <w:p w14:paraId="10BEBE9B" w14:textId="77777777" w:rsidR="00583C6C"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677D74F" w14:textId="21D7EEE2" w:rsidR="00703FA8" w:rsidRPr="00BF3AF8" w:rsidRDefault="00583C6C"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bookmarkStart w:id="2" w:name="_Hlk147392582"/>
      <w:r w:rsidRPr="00BF3AF8">
        <w:rPr>
          <w:rFonts w:ascii="Palatino Linotype" w:hAnsi="Palatino Linotype" w:cs="Arial"/>
          <w:b/>
          <w:sz w:val="28"/>
          <w:lang w:val="es-419" w:eastAsia="en-US"/>
        </w:rPr>
        <w:t>SEGUNDO.</w:t>
      </w:r>
      <w:r w:rsidRPr="00BF3AF8">
        <w:rPr>
          <w:rFonts w:ascii="Palatino Linotype" w:eastAsiaTheme="minorHAnsi" w:hAnsi="Palatino Linotype" w:cs="Arial"/>
          <w:lang w:val="es-MX" w:eastAsia="en-US"/>
        </w:rPr>
        <w:t xml:space="preserve"> Se </w:t>
      </w:r>
      <w:r w:rsidRPr="00BF3AF8">
        <w:rPr>
          <w:rFonts w:ascii="Palatino Linotype" w:eastAsiaTheme="minorHAnsi" w:hAnsi="Palatino Linotype" w:cs="Arial"/>
          <w:b/>
          <w:lang w:val="es-MX" w:eastAsia="en-US"/>
        </w:rPr>
        <w:t>MODIFICA</w:t>
      </w:r>
      <w:r w:rsidRPr="00BF3AF8">
        <w:rPr>
          <w:rFonts w:ascii="Palatino Linotype" w:eastAsiaTheme="minorHAnsi" w:hAnsi="Palatino Linotype" w:cs="Arial"/>
          <w:lang w:val="es-MX" w:eastAsia="en-US"/>
        </w:rPr>
        <w:t xml:space="preserve"> la respuesta del </w:t>
      </w:r>
      <w:r w:rsidRPr="00BF3AF8">
        <w:rPr>
          <w:rFonts w:ascii="Palatino Linotype" w:eastAsiaTheme="minorHAnsi" w:hAnsi="Palatino Linotype" w:cs="Arial"/>
          <w:b/>
          <w:lang w:val="es-MX" w:eastAsia="en-US"/>
        </w:rPr>
        <w:t>Sujeto Obligado</w:t>
      </w:r>
      <w:r w:rsidRPr="00BF3AF8">
        <w:rPr>
          <w:rFonts w:ascii="Palatino Linotype" w:eastAsiaTheme="minorHAnsi" w:hAnsi="Palatino Linotype" w:cs="Arial"/>
          <w:lang w:val="es-MX" w:eastAsia="en-US"/>
        </w:rPr>
        <w:t xml:space="preserve"> y se ordena atienda la solicitud de acceso a datos personales </w:t>
      </w:r>
      <w:r w:rsidR="00655552" w:rsidRPr="00BF3AF8">
        <w:rPr>
          <w:rFonts w:ascii="Palatino Linotype" w:eastAsiaTheme="minorHAnsi" w:hAnsi="Palatino Linotype" w:cs="Arial"/>
          <w:b/>
          <w:bCs/>
          <w:lang w:val="es-MX" w:eastAsia="es-MX"/>
        </w:rPr>
        <w:t>00006/TLALNEPA/AD/2023</w:t>
      </w:r>
      <w:r w:rsidRPr="00BF3AF8">
        <w:rPr>
          <w:rFonts w:ascii="Palatino Linotype" w:eastAsiaTheme="minorHAnsi" w:hAnsi="Palatino Linotype" w:cs="Arial"/>
          <w:lang w:val="es-MX" w:eastAsia="en-US"/>
        </w:rPr>
        <w:t xml:space="preserve">, previa búsqueda exhaustiva y razonable en términos del Considerando </w:t>
      </w:r>
      <w:r w:rsidRPr="00BF3AF8">
        <w:rPr>
          <w:rFonts w:ascii="Palatino Linotype" w:eastAsiaTheme="minorHAnsi" w:hAnsi="Palatino Linotype" w:cs="Arial"/>
          <w:b/>
          <w:lang w:val="es-419" w:eastAsia="en-US"/>
        </w:rPr>
        <w:t>CUARTO</w:t>
      </w:r>
      <w:r w:rsidRPr="00BF3AF8">
        <w:rPr>
          <w:rFonts w:ascii="Palatino Linotype" w:eastAsiaTheme="minorHAnsi" w:hAnsi="Palatino Linotype" w:cs="Arial"/>
          <w:lang w:val="es-MX" w:eastAsia="en-US"/>
        </w:rPr>
        <w:t xml:space="preserve"> de esta resolución, entregue a la </w:t>
      </w:r>
      <w:r w:rsidRPr="00BF3AF8">
        <w:rPr>
          <w:rFonts w:ascii="Palatino Linotype" w:eastAsiaTheme="minorHAnsi" w:hAnsi="Palatino Linotype" w:cs="Arial"/>
          <w:b/>
          <w:lang w:val="es-MX" w:eastAsia="en-US"/>
        </w:rPr>
        <w:t>Recurrente</w:t>
      </w:r>
      <w:r w:rsidRPr="00BF3AF8">
        <w:rPr>
          <w:rFonts w:ascii="Palatino Linotype" w:eastAsiaTheme="minorHAnsi" w:hAnsi="Palatino Linotype" w:cs="Arial"/>
          <w:lang w:val="es-MX" w:eastAsia="en-US"/>
        </w:rPr>
        <w:t xml:space="preserve">, </w:t>
      </w:r>
      <w:r w:rsidR="00703FA8" w:rsidRPr="00BF3AF8">
        <w:rPr>
          <w:rFonts w:ascii="Palatino Linotype" w:eastAsiaTheme="minorHAnsi" w:hAnsi="Palatino Linotype" w:cs="Arial"/>
          <w:lang w:val="es-MX" w:eastAsia="en-US"/>
        </w:rPr>
        <w:t xml:space="preserve">en </w:t>
      </w:r>
      <w:r w:rsidR="00703FA8" w:rsidRPr="00BF3AF8">
        <w:rPr>
          <w:rFonts w:ascii="Palatino Linotype" w:eastAsiaTheme="minorHAnsi" w:hAnsi="Palatino Linotype" w:cs="Arial"/>
          <w:b/>
          <w:lang w:val="es-MX" w:eastAsia="en-US"/>
        </w:rPr>
        <w:t>Copia Certificada</w:t>
      </w:r>
      <w:r w:rsidR="00703FA8" w:rsidRPr="00BF3AF8">
        <w:rPr>
          <w:rFonts w:ascii="Palatino Linotype" w:eastAsiaTheme="minorHAnsi" w:hAnsi="Palatino Linotype" w:cs="Arial"/>
          <w:lang w:val="es-MX" w:eastAsia="en-US"/>
        </w:rPr>
        <w:t xml:space="preserve"> </w:t>
      </w:r>
      <w:r w:rsidR="00703FA8" w:rsidRPr="00BF3AF8">
        <w:rPr>
          <w:rFonts w:ascii="Palatino Linotype" w:eastAsiaTheme="minorHAnsi" w:hAnsi="Palatino Linotype" w:cs="Arial"/>
          <w:i/>
          <w:lang w:val="es-MX" w:eastAsia="en-US"/>
        </w:rPr>
        <w:t>(</w:t>
      </w:r>
      <w:r w:rsidR="005C634D" w:rsidRPr="00BF3AF8">
        <w:rPr>
          <w:rFonts w:ascii="Palatino Linotype" w:eastAsiaTheme="minorHAnsi" w:hAnsi="Palatino Linotype" w:cs="Arial"/>
          <w:b/>
          <w:i/>
          <w:lang w:val="es-MX" w:eastAsia="en-US"/>
        </w:rPr>
        <w:t>co</w:t>
      </w:r>
      <w:r w:rsidR="00703FA8" w:rsidRPr="00BF3AF8">
        <w:rPr>
          <w:rFonts w:ascii="Palatino Linotype" w:eastAsiaTheme="minorHAnsi" w:hAnsi="Palatino Linotype" w:cs="Arial"/>
          <w:b/>
          <w:i/>
          <w:lang w:val="es-MX" w:eastAsia="en-US"/>
        </w:rPr>
        <w:t>n costo</w:t>
      </w:r>
      <w:r w:rsidR="00703FA8" w:rsidRPr="00BF3AF8">
        <w:rPr>
          <w:rFonts w:ascii="Palatino Linotype" w:eastAsiaTheme="minorHAnsi" w:hAnsi="Palatino Linotype" w:cs="Arial"/>
          <w:i/>
          <w:lang w:val="es-MX" w:eastAsia="en-US"/>
        </w:rPr>
        <w:t>)</w:t>
      </w:r>
      <w:r w:rsidR="00703FA8" w:rsidRPr="00BF3AF8">
        <w:rPr>
          <w:rFonts w:ascii="Palatino Linotype" w:eastAsiaTheme="minorHAnsi" w:hAnsi="Palatino Linotype" w:cs="Arial"/>
          <w:lang w:val="es-MX" w:eastAsia="en-US"/>
        </w:rPr>
        <w:t xml:space="preserve">, </w:t>
      </w:r>
      <w:r w:rsidR="00A36D23" w:rsidRPr="00BF3AF8">
        <w:rPr>
          <w:rFonts w:ascii="Palatino Linotype" w:eastAsiaTheme="minorHAnsi" w:hAnsi="Palatino Linotype" w:cs="Arial"/>
          <w:lang w:val="es-MX" w:eastAsia="en-US"/>
        </w:rPr>
        <w:t>del documento donde conste lo siguiente:</w:t>
      </w:r>
    </w:p>
    <w:p w14:paraId="068BC781" w14:textId="77777777" w:rsidR="00A36D23" w:rsidRPr="00BF3AF8" w:rsidRDefault="00A36D23" w:rsidP="00130E0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E8B985D" w14:textId="72F395D0" w:rsidR="00703FA8" w:rsidRPr="00BF3AF8" w:rsidRDefault="000243C0" w:rsidP="00130E0F">
      <w:pPr>
        <w:pStyle w:val="Prrafodelista"/>
        <w:widowControl w:val="0"/>
        <w:numPr>
          <w:ilvl w:val="0"/>
          <w:numId w:val="24"/>
        </w:numPr>
        <w:autoSpaceDE w:val="0"/>
        <w:autoSpaceDN w:val="0"/>
        <w:adjustRightInd w:val="0"/>
        <w:spacing w:line="360" w:lineRule="auto"/>
        <w:jc w:val="both"/>
        <w:rPr>
          <w:rFonts w:ascii="Palatino Linotype" w:eastAsiaTheme="minorHAnsi" w:hAnsi="Palatino Linotype" w:cs="Arial"/>
          <w:lang w:val="es-MX" w:eastAsia="en-US"/>
        </w:rPr>
      </w:pPr>
      <w:r w:rsidRPr="00BF3AF8">
        <w:rPr>
          <w:rFonts w:ascii="Palatino Linotype" w:eastAsiaTheme="minorHAnsi" w:hAnsi="Palatino Linotype" w:cs="Arial"/>
          <w:lang w:val="es-MX" w:eastAsia="en-US"/>
        </w:rPr>
        <w:t xml:space="preserve">El </w:t>
      </w:r>
      <w:bookmarkStart w:id="3" w:name="_Hlk147392866"/>
      <w:r w:rsidR="00655552" w:rsidRPr="00BF3AF8">
        <w:rPr>
          <w:rFonts w:ascii="Palatino Linotype" w:eastAsiaTheme="minorHAnsi" w:hAnsi="Palatino Linotype" w:cs="Arial"/>
          <w:lang w:val="es-MX" w:eastAsia="en-US"/>
        </w:rPr>
        <w:t>plano manzanero descrito en la solicitud de información</w:t>
      </w:r>
      <w:bookmarkEnd w:id="3"/>
      <w:r w:rsidR="00655552" w:rsidRPr="00BF3AF8">
        <w:rPr>
          <w:rFonts w:ascii="Palatino Linotype" w:eastAsiaTheme="minorHAnsi" w:hAnsi="Palatino Linotype" w:cs="Arial"/>
          <w:lang w:val="es-MX" w:eastAsia="en-US"/>
        </w:rPr>
        <w:t>.</w:t>
      </w:r>
    </w:p>
    <w:p w14:paraId="05C746D9" w14:textId="77777777" w:rsidR="005C634D" w:rsidRPr="00BF3AF8" w:rsidRDefault="005C634D" w:rsidP="00130E0F">
      <w:pPr>
        <w:pStyle w:val="Prrafodelista"/>
        <w:widowControl w:val="0"/>
        <w:autoSpaceDE w:val="0"/>
        <w:autoSpaceDN w:val="0"/>
        <w:adjustRightInd w:val="0"/>
        <w:spacing w:line="360" w:lineRule="auto"/>
        <w:ind w:left="720"/>
        <w:jc w:val="both"/>
        <w:rPr>
          <w:rFonts w:ascii="Palatino Linotype" w:eastAsiaTheme="minorHAnsi" w:hAnsi="Palatino Linotype" w:cs="Arial"/>
          <w:lang w:val="es-MX" w:eastAsia="en-US"/>
        </w:rPr>
      </w:pPr>
    </w:p>
    <w:bookmarkEnd w:id="2"/>
    <w:p w14:paraId="42552DE2" w14:textId="57C7127F" w:rsidR="005C634D" w:rsidRPr="00BF3AF8" w:rsidRDefault="005C634D" w:rsidP="00130E0F">
      <w:pPr>
        <w:widowControl w:val="0"/>
        <w:autoSpaceDE w:val="0"/>
        <w:autoSpaceDN w:val="0"/>
        <w:adjustRightInd w:val="0"/>
        <w:ind w:left="567" w:right="567"/>
        <w:jc w:val="both"/>
        <w:rPr>
          <w:rFonts w:ascii="Palatino Linotype" w:hAnsi="Palatino Linotype"/>
          <w:i/>
          <w:color w:val="222222"/>
          <w:sz w:val="22"/>
          <w:shd w:val="clear" w:color="auto" w:fill="FFFFFF"/>
        </w:rPr>
      </w:pPr>
      <w:r w:rsidRPr="00BF3AF8">
        <w:rPr>
          <w:rFonts w:ascii="Palatino Linotype" w:hAnsi="Palatino Linotype"/>
          <w:i/>
          <w:color w:val="222222"/>
          <w:sz w:val="22"/>
          <w:shd w:val="clear" w:color="auto" w:fill="FFFFFF"/>
        </w:rPr>
        <w:t>Para la acreditación de identidad, el Sujeto Obligado deberá indicar vía Sistema de Acceso, Rectificación, Cancelación y Oposición de Datos Personales del Estado de México (SARCOEM), el procedimiento exacto y detallado (lugar, días y horas hábiles, nombre del servidor público que lo atenderá, entre otros).</w:t>
      </w:r>
    </w:p>
    <w:p w14:paraId="58CE0853" w14:textId="77777777" w:rsidR="005C634D" w:rsidRPr="00BF3AF8" w:rsidRDefault="005C634D" w:rsidP="00130E0F">
      <w:pPr>
        <w:widowControl w:val="0"/>
        <w:autoSpaceDE w:val="0"/>
        <w:autoSpaceDN w:val="0"/>
        <w:adjustRightInd w:val="0"/>
        <w:ind w:left="567" w:right="567"/>
        <w:jc w:val="both"/>
        <w:rPr>
          <w:rFonts w:ascii="Palatino Linotype" w:hAnsi="Palatino Linotype"/>
          <w:i/>
          <w:color w:val="222222"/>
          <w:sz w:val="22"/>
          <w:shd w:val="clear" w:color="auto" w:fill="FFFFFF"/>
        </w:rPr>
      </w:pPr>
    </w:p>
    <w:p w14:paraId="794734DE" w14:textId="1D1D6DB3" w:rsidR="00583C6C" w:rsidRPr="00BF3AF8" w:rsidRDefault="005C634D" w:rsidP="00130E0F">
      <w:pPr>
        <w:widowControl w:val="0"/>
        <w:autoSpaceDE w:val="0"/>
        <w:autoSpaceDN w:val="0"/>
        <w:adjustRightInd w:val="0"/>
        <w:ind w:left="567" w:right="567"/>
        <w:jc w:val="both"/>
        <w:rPr>
          <w:rFonts w:ascii="Palatino Linotype" w:hAnsi="Palatino Linotype"/>
          <w:i/>
          <w:color w:val="222222"/>
          <w:sz w:val="22"/>
          <w:shd w:val="clear" w:color="auto" w:fill="FFFFFF"/>
        </w:rPr>
      </w:pPr>
      <w:r w:rsidRPr="00BF3AF8">
        <w:rPr>
          <w:rFonts w:ascii="Palatino Linotype" w:hAnsi="Palatino Linotype"/>
          <w:i/>
          <w:color w:val="222222"/>
          <w:sz w:val="22"/>
          <w:shd w:val="clear" w:color="auto" w:fill="FFFFFF"/>
        </w:rPr>
        <w:t xml:space="preserve">Para la entrega de la información en copias certificadas, el Sujeto Obligado previamente deberá hacer de conocimiento de la Recurrente, el costo total de la reproducción de la </w:t>
      </w:r>
      <w:r w:rsidRPr="00BF3AF8">
        <w:rPr>
          <w:rFonts w:ascii="Palatino Linotype" w:hAnsi="Palatino Linotype"/>
          <w:i/>
          <w:color w:val="222222"/>
          <w:sz w:val="22"/>
          <w:shd w:val="clear" w:color="auto" w:fill="FFFFFF"/>
        </w:rPr>
        <w:lastRenderedPageBreak/>
        <w:t>información, así como la referencia del lugar y procedimiento para realizar el pago correspondiente.</w:t>
      </w:r>
    </w:p>
    <w:p w14:paraId="57330895" w14:textId="77777777" w:rsidR="00725EE9" w:rsidRPr="00BF3AF8" w:rsidRDefault="00725EE9" w:rsidP="00130E0F">
      <w:pPr>
        <w:widowControl w:val="0"/>
        <w:autoSpaceDE w:val="0"/>
        <w:autoSpaceDN w:val="0"/>
        <w:adjustRightInd w:val="0"/>
        <w:ind w:left="567" w:right="567"/>
        <w:jc w:val="both"/>
        <w:rPr>
          <w:rFonts w:ascii="Palatino Linotype" w:hAnsi="Palatino Linotype"/>
          <w:i/>
          <w:color w:val="222222"/>
          <w:sz w:val="22"/>
          <w:shd w:val="clear" w:color="auto" w:fill="FFFFFF"/>
        </w:rPr>
      </w:pPr>
    </w:p>
    <w:p w14:paraId="5BDD0E2D" w14:textId="4282208D" w:rsidR="00725EE9" w:rsidRPr="00BF3AF8" w:rsidRDefault="00725EE9" w:rsidP="00130E0F">
      <w:pPr>
        <w:widowControl w:val="0"/>
        <w:autoSpaceDE w:val="0"/>
        <w:autoSpaceDN w:val="0"/>
        <w:adjustRightInd w:val="0"/>
        <w:ind w:left="567" w:right="567"/>
        <w:jc w:val="both"/>
        <w:rPr>
          <w:rFonts w:ascii="Palatino Linotype" w:hAnsi="Palatino Linotype"/>
          <w:i/>
          <w:color w:val="222222"/>
          <w:sz w:val="22"/>
          <w:shd w:val="clear" w:color="auto" w:fill="FFFFFF"/>
        </w:rPr>
      </w:pPr>
      <w:r w:rsidRPr="00BF3AF8">
        <w:rPr>
          <w:rFonts w:ascii="Palatino Linotype" w:hAnsi="Palatino Linotype"/>
          <w:i/>
          <w:szCs w:val="28"/>
        </w:rPr>
        <w:t>Para el que en caso de que después de haber realizado una búsqueda exhaustiva y razonable, no se haya generado el plano manzanero requerido por la particular, se deberá hacer del conocimiento a la Recurrente de manera motivada, en concordancia con el párrafo segundo del artículo 19 de la Ley de Transparencia y Acceso a la Información Pública del Estado de México y Municipios.</w:t>
      </w:r>
    </w:p>
    <w:p w14:paraId="20C357E7" w14:textId="77777777" w:rsidR="005C634D" w:rsidRPr="00BF3AF8" w:rsidRDefault="005C634D" w:rsidP="00130E0F">
      <w:pPr>
        <w:widowControl w:val="0"/>
        <w:autoSpaceDE w:val="0"/>
        <w:autoSpaceDN w:val="0"/>
        <w:adjustRightInd w:val="0"/>
        <w:ind w:left="567"/>
        <w:jc w:val="both"/>
        <w:rPr>
          <w:rFonts w:ascii="Palatino Linotype" w:eastAsiaTheme="minorHAnsi" w:hAnsi="Palatino Linotype" w:cs="Arial"/>
          <w:lang w:eastAsia="en-US"/>
        </w:rPr>
      </w:pPr>
    </w:p>
    <w:p w14:paraId="7BBCC64C" w14:textId="77777777" w:rsidR="00A36D23" w:rsidRPr="00BF3AF8" w:rsidRDefault="00A36D23" w:rsidP="00130E0F">
      <w:pPr>
        <w:spacing w:line="360" w:lineRule="auto"/>
        <w:jc w:val="both"/>
        <w:rPr>
          <w:rFonts w:ascii="Palatino Linotype" w:eastAsia="Palatino Linotype" w:hAnsi="Palatino Linotype" w:cs="Palatino Linotype"/>
        </w:rPr>
      </w:pPr>
      <w:r w:rsidRPr="00BF3AF8">
        <w:rPr>
          <w:rFonts w:ascii="Palatino Linotype" w:eastAsia="Palatino Linotype" w:hAnsi="Palatino Linotype" w:cs="Palatino Linotype"/>
          <w:b/>
        </w:rPr>
        <w:t xml:space="preserve">TERCERO.  </w:t>
      </w:r>
      <w:r w:rsidRPr="00BF3AF8">
        <w:rPr>
          <w:rFonts w:ascii="Palatino Linotype" w:eastAsia="Palatino Linotype" w:hAnsi="Palatino Linotype" w:cs="Palatino Linotype"/>
          <w:b/>
          <w:color w:val="000000"/>
        </w:rPr>
        <w:t xml:space="preserve">Notifíquese vía SARCOEM </w:t>
      </w:r>
      <w:r w:rsidRPr="00BF3AF8">
        <w:rPr>
          <w:rFonts w:ascii="Palatino Linotype" w:eastAsia="Palatino Linotype" w:hAnsi="Palatino Linotype" w:cs="Palatino Linotype"/>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BF3AF8">
        <w:rPr>
          <w:rFonts w:ascii="Palatino Linotype" w:eastAsia="Palatino Linotype" w:hAnsi="Palatino Linotype" w:cs="Palatino Linotype"/>
          <w:b/>
          <w:color w:val="000000"/>
        </w:rPr>
        <w:t xml:space="preserve">se le apercibe que en caso de negarse a cumplir la presente resolución o hacerlo de manera parcial, </w:t>
      </w:r>
      <w:r w:rsidRPr="00BF3AF8">
        <w:rPr>
          <w:rFonts w:ascii="Palatino Linotype" w:eastAsia="Palatino Linotype" w:hAnsi="Palatino Linotype" w:cs="Palatino Linotype"/>
          <w:b/>
        </w:rPr>
        <w:t>se le impondrá una medida de apremio de conformidad con lo previsto en el artículo 154 de la Ley de Protección de Datos Personales en Posesión de Sujetos Obligados del Estado de México y Municipios y en los artículos 198, 200, fracción III; 214, 215 y 216 de la Ley  de Transparencia y Acceso a la Información Pública del Estado de México y Municipios de aplicación supletoria.</w:t>
      </w:r>
    </w:p>
    <w:p w14:paraId="5CFC9125" w14:textId="77777777" w:rsidR="005C634D" w:rsidRPr="00BF3AF8" w:rsidRDefault="005C634D" w:rsidP="00130E0F">
      <w:pPr>
        <w:spacing w:line="360" w:lineRule="auto"/>
        <w:jc w:val="both"/>
        <w:rPr>
          <w:rFonts w:ascii="Palatino Linotype" w:eastAsia="Palatino Linotype" w:hAnsi="Palatino Linotype" w:cs="Palatino Linotype"/>
          <w:b/>
        </w:rPr>
      </w:pPr>
    </w:p>
    <w:p w14:paraId="4F9E3BA3" w14:textId="57CFE121" w:rsidR="00A36D23" w:rsidRPr="00BF3AF8" w:rsidRDefault="00A36D23" w:rsidP="00130E0F">
      <w:pPr>
        <w:spacing w:line="360" w:lineRule="auto"/>
        <w:jc w:val="both"/>
        <w:rPr>
          <w:rFonts w:ascii="Palatino Linotype" w:eastAsia="Palatino Linotype" w:hAnsi="Palatino Linotype" w:cs="Palatino Linotype"/>
        </w:rPr>
      </w:pPr>
      <w:r w:rsidRPr="00BF3AF8">
        <w:rPr>
          <w:rFonts w:ascii="Palatino Linotype" w:eastAsia="Palatino Linotype" w:hAnsi="Palatino Linotype" w:cs="Palatino Linotype"/>
          <w:b/>
        </w:rPr>
        <w:t xml:space="preserve">CUARTO. </w:t>
      </w:r>
      <w:r w:rsidRPr="00BF3AF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w:t>
      </w:r>
      <w:r w:rsidRPr="00BF3AF8">
        <w:rPr>
          <w:rFonts w:ascii="Palatino Linotype" w:eastAsia="Palatino Linotype" w:hAnsi="Palatino Linotype" w:cs="Palatino Linotype"/>
          <w:b/>
        </w:rPr>
        <w:t xml:space="preserve"> Sujeto Obligado</w:t>
      </w:r>
      <w:r w:rsidRPr="00BF3AF8">
        <w:rPr>
          <w:rFonts w:ascii="Palatino Linotype" w:eastAsia="Palatino Linotype" w:hAnsi="Palatino Linotype" w:cs="Palatino Linotype"/>
        </w:rPr>
        <w:t xml:space="preserve"> de manera fundada y motivada, podrá solicitar una ampliación de plazo para el cumplimiento de la presente resolución.</w:t>
      </w:r>
    </w:p>
    <w:p w14:paraId="0462CBB6" w14:textId="77777777" w:rsidR="00A36D23" w:rsidRPr="00BF3AF8" w:rsidRDefault="00A36D23" w:rsidP="00130E0F">
      <w:pPr>
        <w:spacing w:line="360" w:lineRule="auto"/>
        <w:jc w:val="both"/>
        <w:rPr>
          <w:rFonts w:ascii="Palatino Linotype" w:eastAsia="Palatino Linotype" w:hAnsi="Palatino Linotype" w:cs="Palatino Linotype"/>
        </w:rPr>
      </w:pPr>
    </w:p>
    <w:p w14:paraId="4E82251B" w14:textId="77777777" w:rsidR="00EF52E8" w:rsidRPr="00BF3AF8" w:rsidRDefault="00EF52E8" w:rsidP="00130E0F">
      <w:pPr>
        <w:spacing w:line="360" w:lineRule="auto"/>
        <w:jc w:val="both"/>
        <w:rPr>
          <w:rFonts w:ascii="Palatino Linotype" w:eastAsia="Palatino Linotype" w:hAnsi="Palatino Linotype" w:cs="Palatino Linotype"/>
          <w:b/>
        </w:rPr>
      </w:pPr>
    </w:p>
    <w:p w14:paraId="71D650BA" w14:textId="77777777" w:rsidR="00EF52E8" w:rsidRPr="00BF3AF8" w:rsidRDefault="00EF52E8" w:rsidP="00130E0F">
      <w:pPr>
        <w:spacing w:line="360" w:lineRule="auto"/>
        <w:jc w:val="both"/>
        <w:rPr>
          <w:rFonts w:ascii="Palatino Linotype" w:eastAsia="Palatino Linotype" w:hAnsi="Palatino Linotype" w:cs="Palatino Linotype"/>
          <w:b/>
        </w:rPr>
      </w:pPr>
    </w:p>
    <w:p w14:paraId="5D2DC362" w14:textId="20EE3731" w:rsidR="00A36D23" w:rsidRPr="00BF3AF8" w:rsidRDefault="00A36D23" w:rsidP="00130E0F">
      <w:pPr>
        <w:spacing w:line="360" w:lineRule="auto"/>
        <w:jc w:val="both"/>
        <w:rPr>
          <w:rFonts w:ascii="Palatino Linotype" w:eastAsia="Palatino Linotype" w:hAnsi="Palatino Linotype" w:cs="Palatino Linotype"/>
        </w:rPr>
      </w:pPr>
      <w:r w:rsidRPr="00BF3AF8">
        <w:rPr>
          <w:rFonts w:ascii="Palatino Linotype" w:eastAsia="Palatino Linotype" w:hAnsi="Palatino Linotype" w:cs="Palatino Linotype"/>
          <w:b/>
        </w:rPr>
        <w:t xml:space="preserve">QUINTO. </w:t>
      </w:r>
      <w:r w:rsidRPr="00BF3AF8">
        <w:rPr>
          <w:rFonts w:ascii="Palatino Linotype" w:eastAsia="Palatino Linotype" w:hAnsi="Palatino Linotype" w:cs="Palatino Linotype"/>
          <w:b/>
          <w:color w:val="000000"/>
        </w:rPr>
        <w:t>Notifíquese</w:t>
      </w:r>
      <w:r w:rsidRPr="00BF3AF8">
        <w:rPr>
          <w:rFonts w:ascii="Palatino Linotype" w:eastAsia="Palatino Linotype" w:hAnsi="Palatino Linotype" w:cs="Palatino Linotype"/>
          <w:color w:val="000000"/>
        </w:rPr>
        <w:t xml:space="preserve"> a </w:t>
      </w:r>
      <w:r w:rsidR="005C634D" w:rsidRPr="00BF3AF8">
        <w:rPr>
          <w:rFonts w:ascii="Palatino Linotype" w:eastAsia="Palatino Linotype" w:hAnsi="Palatino Linotype" w:cs="Palatino Linotype"/>
          <w:b/>
          <w:color w:val="000000"/>
        </w:rPr>
        <w:t>l</w:t>
      </w:r>
      <w:r w:rsidRPr="00BF3AF8">
        <w:rPr>
          <w:rFonts w:ascii="Palatino Linotype" w:eastAsia="Palatino Linotype" w:hAnsi="Palatino Linotype" w:cs="Palatino Linotype"/>
          <w:b/>
          <w:color w:val="000000"/>
        </w:rPr>
        <w:t>a</w:t>
      </w:r>
      <w:r w:rsidRPr="00BF3AF8">
        <w:rPr>
          <w:rFonts w:ascii="Palatino Linotype" w:eastAsia="Palatino Linotype" w:hAnsi="Palatino Linotype" w:cs="Palatino Linotype"/>
          <w:color w:val="000000"/>
        </w:rPr>
        <w:t xml:space="preserve"> </w:t>
      </w:r>
      <w:r w:rsidRPr="00BF3AF8">
        <w:rPr>
          <w:rFonts w:ascii="Palatino Linotype" w:eastAsia="Palatino Linotype" w:hAnsi="Palatino Linotype" w:cs="Palatino Linotype"/>
          <w:b/>
          <w:color w:val="000000"/>
        </w:rPr>
        <w:t>Recurrente</w:t>
      </w:r>
      <w:r w:rsidRPr="00BF3AF8">
        <w:rPr>
          <w:rFonts w:ascii="Palatino Linotype" w:eastAsia="Palatino Linotype" w:hAnsi="Palatino Linotype" w:cs="Palatino Linotype"/>
          <w:color w:val="000000"/>
        </w:rPr>
        <w:t xml:space="preserve"> la presente resolución vía SARCOEM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53F91040" w14:textId="4CD8106D" w:rsidR="000243C0" w:rsidRPr="00BF3AF8" w:rsidRDefault="000243C0" w:rsidP="00130E0F">
      <w:pPr>
        <w:spacing w:line="360" w:lineRule="auto"/>
        <w:jc w:val="both"/>
        <w:rPr>
          <w:rFonts w:ascii="Palatino Linotype" w:eastAsiaTheme="minorHAnsi" w:hAnsi="Palatino Linotype" w:cstheme="minorBidi"/>
          <w:lang w:eastAsia="en-US"/>
        </w:rPr>
      </w:pPr>
    </w:p>
    <w:p w14:paraId="14F15207" w14:textId="2183666A" w:rsidR="00DA297E" w:rsidRPr="002A6308" w:rsidRDefault="00DA297E" w:rsidP="00130E0F">
      <w:pPr>
        <w:spacing w:line="360" w:lineRule="auto"/>
        <w:jc w:val="both"/>
        <w:rPr>
          <w:rFonts w:ascii="Palatino Linotype" w:eastAsia="Calibri" w:hAnsi="Palatino Linotype" w:cs="Arial"/>
          <w:sz w:val="18"/>
        </w:rPr>
      </w:pPr>
      <w:r w:rsidRPr="00BF3AF8">
        <w:rPr>
          <w:rFonts w:ascii="Palatino Linotype" w:eastAsia="Calibri" w:hAnsi="Palatino Linotype" w:cs="Arial"/>
        </w:rPr>
        <w:t>ASÍ LO RESUELVE, POR UNANIMIDAD DE VOTOS EL PLENO DEL</w:t>
      </w:r>
      <w:r w:rsidRPr="00BF3AF8">
        <w:rPr>
          <w:rFonts w:ascii="Palatino Linotype" w:eastAsia="Arial Unicode MS" w:hAnsi="Palatino Linotype" w:cs="Arial"/>
        </w:rPr>
        <w:t xml:space="preserve"> INSTITUTO DE TRANSPARENCIA, ACCESO A LA INFORMACIÓN PÚBLICA Y PROTECCIÓN DE DATOS PERSONALES DEL ESTADO DE MÉXICO Y MUNICIPIOS</w:t>
      </w:r>
      <w:r w:rsidRPr="00BF3AF8">
        <w:rPr>
          <w:rFonts w:ascii="Palatino Linotype" w:eastAsia="Calibri" w:hAnsi="Palatino Linotype" w:cs="Arial"/>
        </w:rPr>
        <w:t xml:space="preserve">, CONFORMADO POR LOS COMISIONADOS </w:t>
      </w:r>
      <w:r w:rsidR="002A6308" w:rsidRPr="00BF3AF8">
        <w:rPr>
          <w:rFonts w:ascii="Palatino Linotype" w:eastAsia="Calibri" w:hAnsi="Palatino Linotype" w:cs="Arial"/>
        </w:rPr>
        <w:t>JOSÉ MARTÍNEZ VILCHIS; MARÍA DEL ROSARIO MEJÍA AYALA</w:t>
      </w:r>
      <w:r w:rsidR="00014BEC" w:rsidRPr="00BF3AF8">
        <w:rPr>
          <w:rFonts w:ascii="Palatino Linotype" w:eastAsia="Calibri" w:hAnsi="Palatino Linotype" w:cs="Arial"/>
        </w:rPr>
        <w:t xml:space="preserve"> (EMITIENDO VOTO PARTICULAR)</w:t>
      </w:r>
      <w:r w:rsidR="002A6308" w:rsidRPr="00BF3AF8">
        <w:rPr>
          <w:rFonts w:ascii="Palatino Linotype" w:eastAsia="Calibri" w:hAnsi="Palatino Linotype" w:cs="Arial"/>
        </w:rPr>
        <w:t>; SHARON CRISTINA MORALES MARTÍNEZ; LUIS GUSTAVO PARRA NORIEGA</w:t>
      </w:r>
      <w:r w:rsidR="008212AF" w:rsidRPr="00BF3AF8">
        <w:rPr>
          <w:rFonts w:ascii="Palatino Linotype" w:eastAsia="Calibri" w:hAnsi="Palatino Linotype" w:cs="Arial"/>
        </w:rPr>
        <w:t xml:space="preserve"> </w:t>
      </w:r>
      <w:r w:rsidR="008212AF" w:rsidRPr="00BF3AF8">
        <w:rPr>
          <w:rFonts w:ascii="Palatino Linotype" w:eastAsiaTheme="minorEastAsia" w:hAnsi="Palatino Linotype"/>
          <w:color w:val="000000" w:themeColor="text1"/>
          <w:lang w:val="es-ES_tradnl"/>
        </w:rPr>
        <w:t>(AUSENCIA JUSTIFICADA)</w:t>
      </w:r>
      <w:r w:rsidR="00ED5352" w:rsidRPr="00BF3AF8">
        <w:rPr>
          <w:rFonts w:ascii="Palatino Linotype" w:eastAsia="Calibri" w:hAnsi="Palatino Linotype" w:cs="Arial"/>
        </w:rPr>
        <w:t xml:space="preserve"> </w:t>
      </w:r>
      <w:r w:rsidR="002A6308" w:rsidRPr="00BF3AF8">
        <w:rPr>
          <w:rFonts w:ascii="Palatino Linotype" w:eastAsia="Calibri" w:hAnsi="Palatino Linotype" w:cs="Arial"/>
        </w:rPr>
        <w:t xml:space="preserve">Y GUADALUPE RAMÍREZ PEÑA; </w:t>
      </w:r>
      <w:r w:rsidRPr="00BF3AF8">
        <w:rPr>
          <w:rFonts w:ascii="Palatino Linotype" w:eastAsia="Calibri" w:hAnsi="Palatino Linotype" w:cs="Arial"/>
        </w:rPr>
        <w:t xml:space="preserve">EN LA </w:t>
      </w:r>
      <w:r w:rsidR="00D8588F" w:rsidRPr="00BF3AF8">
        <w:rPr>
          <w:rFonts w:ascii="Palatino Linotype" w:eastAsia="Calibri" w:hAnsi="Palatino Linotype" w:cs="Arial"/>
        </w:rPr>
        <w:t>T</w:t>
      </w:r>
      <w:r w:rsidR="00655552" w:rsidRPr="00BF3AF8">
        <w:rPr>
          <w:rFonts w:ascii="Palatino Linotype" w:eastAsia="Calibri" w:hAnsi="Palatino Linotype" w:cs="Arial"/>
        </w:rPr>
        <w:t xml:space="preserve">RIGÉSIMA </w:t>
      </w:r>
      <w:r w:rsidR="00412388" w:rsidRPr="00BF3AF8">
        <w:rPr>
          <w:rFonts w:ascii="Palatino Linotype" w:eastAsia="Calibri" w:hAnsi="Palatino Linotype" w:cs="Arial"/>
        </w:rPr>
        <w:t>NOVEN</w:t>
      </w:r>
      <w:r w:rsidR="00655552" w:rsidRPr="00BF3AF8">
        <w:rPr>
          <w:rFonts w:ascii="Palatino Linotype" w:eastAsia="Calibri" w:hAnsi="Palatino Linotype" w:cs="Arial"/>
        </w:rPr>
        <w:t>A</w:t>
      </w:r>
      <w:r w:rsidRPr="00BF3AF8">
        <w:rPr>
          <w:rFonts w:ascii="Palatino Linotype" w:eastAsia="Calibri" w:hAnsi="Palatino Linotype" w:cs="Arial"/>
        </w:rPr>
        <w:t xml:space="preserve"> SESIÓN ORDINARIA CELEBRADA EL </w:t>
      </w:r>
      <w:r w:rsidR="00412388" w:rsidRPr="00BF3AF8">
        <w:rPr>
          <w:rFonts w:ascii="Palatino Linotype" w:eastAsia="Calibri" w:hAnsi="Palatino Linotype" w:cs="Arial"/>
        </w:rPr>
        <w:t>PRIMER</w:t>
      </w:r>
      <w:r w:rsidR="00D8588F" w:rsidRPr="00BF3AF8">
        <w:rPr>
          <w:rFonts w:ascii="Palatino Linotype" w:eastAsia="Calibri" w:hAnsi="Palatino Linotype" w:cs="Arial"/>
        </w:rPr>
        <w:t xml:space="preserve">O DE </w:t>
      </w:r>
      <w:r w:rsidR="00412388" w:rsidRPr="00BF3AF8">
        <w:rPr>
          <w:rFonts w:ascii="Palatino Linotype" w:eastAsia="Calibri" w:hAnsi="Palatino Linotype" w:cs="Arial"/>
        </w:rPr>
        <w:t>NOVIEM</w:t>
      </w:r>
      <w:r w:rsidR="00655552" w:rsidRPr="00BF3AF8">
        <w:rPr>
          <w:rFonts w:ascii="Palatino Linotype" w:eastAsia="Calibri" w:hAnsi="Palatino Linotype" w:cs="Arial"/>
        </w:rPr>
        <w:t>BRE</w:t>
      </w:r>
      <w:r w:rsidR="00D8588F" w:rsidRPr="00BF3AF8">
        <w:rPr>
          <w:rFonts w:ascii="Palatino Linotype" w:eastAsia="Calibri" w:hAnsi="Palatino Linotype" w:cs="Arial"/>
        </w:rPr>
        <w:t xml:space="preserve"> DE DOS MIL VEINTITRÉS</w:t>
      </w:r>
      <w:r w:rsidRPr="00BF3AF8">
        <w:rPr>
          <w:rFonts w:ascii="Palatino Linotype" w:eastAsia="Calibri" w:hAnsi="Palatino Linotype" w:cs="Arial"/>
        </w:rPr>
        <w:t>, ANTE EL SECRETARIO TÉCNICO DEL PLENO, ALEXIS TAPIA RAMÍREZ.---------------------------------------------------------------------------------------------------</w:t>
      </w:r>
      <w:r w:rsidR="000243C0" w:rsidRPr="00BF3AF8">
        <w:rPr>
          <w:rFonts w:ascii="Palatino Linotype" w:eastAsia="Calibri" w:hAnsi="Palatino Linotype" w:cs="Arial"/>
        </w:rPr>
        <w:t>------------------------------------------------------------------------------------------------------------------------------------------------------------------------------------------</w:t>
      </w:r>
      <w:r w:rsidR="00412388" w:rsidRPr="00BF3AF8">
        <w:rPr>
          <w:rFonts w:ascii="Palatino Linotype" w:eastAsia="Calibri" w:hAnsi="Palatino Linotype" w:cs="Arial"/>
        </w:rPr>
        <w:t>---------</w:t>
      </w:r>
      <w:r w:rsidR="000243C0" w:rsidRPr="00BF3AF8">
        <w:rPr>
          <w:rFonts w:ascii="Palatino Linotype" w:eastAsia="Calibri" w:hAnsi="Palatino Linotype" w:cs="Arial"/>
        </w:rPr>
        <w:t>-------------------------------------------</w:t>
      </w:r>
      <w:r w:rsidR="00655552" w:rsidRPr="00BF3AF8">
        <w:rPr>
          <w:rFonts w:ascii="Palatino Linotype" w:eastAsia="Calibri" w:hAnsi="Palatino Linotype" w:cs="Arial"/>
        </w:rPr>
        <w:t>---------------------------------------------------------------------</w:t>
      </w:r>
      <w:r w:rsidR="000243C0" w:rsidRPr="00BF3AF8">
        <w:rPr>
          <w:rFonts w:ascii="Palatino Linotype" w:eastAsia="Calibri" w:hAnsi="Palatino Linotype" w:cs="Arial"/>
        </w:rPr>
        <w:t>--</w:t>
      </w:r>
      <w:r w:rsidR="00130E0F" w:rsidRPr="00BF3AF8">
        <w:rPr>
          <w:rFonts w:ascii="Palatino Linotype" w:eastAsia="Calibri" w:hAnsi="Palatino Linotype" w:cs="Arial"/>
        </w:rPr>
        <w:t xml:space="preserve"> --------------------------------------------------------------------------------------------------------------------------------------------------------------------------------------------------------------------------------------------------------------------------------------------------------------------------------------------------------------------------------------------------------------------------------------------------------------------------------------------------------</w:t>
      </w:r>
      <w:r w:rsidR="002A6308" w:rsidRPr="00BF3AF8">
        <w:rPr>
          <w:rFonts w:ascii="Palatino Linotype" w:eastAsia="Calibri" w:hAnsi="Palatino Linotype" w:cs="Arial"/>
          <w:sz w:val="18"/>
        </w:rPr>
        <w:t>JMV/CCR/</w:t>
      </w:r>
      <w:r w:rsidR="00014BEC" w:rsidRPr="00BF3AF8">
        <w:rPr>
          <w:rFonts w:ascii="Palatino Linotype" w:eastAsia="Calibri" w:hAnsi="Palatino Linotype" w:cs="Arial"/>
          <w:sz w:val="18"/>
        </w:rPr>
        <w:t>BPAC</w:t>
      </w:r>
    </w:p>
    <w:p w14:paraId="08E483CE" w14:textId="77777777" w:rsidR="00DA297E" w:rsidRDefault="00DA297E" w:rsidP="00130E0F"/>
    <w:p w14:paraId="41A11E39" w14:textId="77777777" w:rsidR="00DA297E" w:rsidRDefault="00DA297E" w:rsidP="00130E0F"/>
    <w:p w14:paraId="5D1146E0" w14:textId="77777777" w:rsidR="00DA297E" w:rsidRDefault="00DA297E" w:rsidP="00130E0F"/>
    <w:p w14:paraId="7AD8D4DD" w14:textId="77777777" w:rsidR="00DA297E" w:rsidRDefault="00DA297E" w:rsidP="00130E0F"/>
    <w:p w14:paraId="6B6B2C27" w14:textId="77777777" w:rsidR="00DA297E" w:rsidRDefault="00DA297E" w:rsidP="00130E0F"/>
    <w:p w14:paraId="0989B667" w14:textId="77777777" w:rsidR="00DA297E" w:rsidRDefault="00DA297E" w:rsidP="00130E0F"/>
    <w:p w14:paraId="032745FE" w14:textId="77777777" w:rsidR="00DA297E" w:rsidRDefault="00DA297E" w:rsidP="00130E0F"/>
    <w:p w14:paraId="14B4DA12" w14:textId="77777777" w:rsidR="00DA297E" w:rsidRDefault="00DA297E" w:rsidP="00130E0F"/>
    <w:p w14:paraId="791EB23D" w14:textId="77777777" w:rsidR="00DA297E" w:rsidRDefault="00DA297E" w:rsidP="00130E0F"/>
    <w:p w14:paraId="29A8CCDE" w14:textId="77777777" w:rsidR="00DA297E" w:rsidRDefault="00DA297E" w:rsidP="00130E0F"/>
    <w:p w14:paraId="4BC81A1E" w14:textId="77777777" w:rsidR="00DA297E" w:rsidRDefault="00DA297E" w:rsidP="00130E0F"/>
    <w:p w14:paraId="569ED6F3" w14:textId="77777777" w:rsidR="00DA297E" w:rsidRDefault="00DA297E" w:rsidP="00130E0F"/>
    <w:p w14:paraId="26A91141" w14:textId="77777777" w:rsidR="00DA297E" w:rsidRDefault="00DA297E" w:rsidP="00130E0F"/>
    <w:p w14:paraId="3F07B072" w14:textId="77777777" w:rsidR="00DA297E" w:rsidRDefault="00DA297E" w:rsidP="00130E0F"/>
    <w:p w14:paraId="2508EA58" w14:textId="77777777" w:rsidR="00DA297E" w:rsidRDefault="00DA297E" w:rsidP="00130E0F"/>
    <w:p w14:paraId="6212FF25" w14:textId="77777777" w:rsidR="00DA297E" w:rsidRDefault="00DA297E" w:rsidP="00130E0F"/>
    <w:p w14:paraId="0DD30BBB" w14:textId="77777777" w:rsidR="00DA297E" w:rsidRDefault="00DA297E" w:rsidP="00130E0F"/>
    <w:p w14:paraId="7475BDE0" w14:textId="77777777" w:rsidR="00DA297E" w:rsidRDefault="00DA297E" w:rsidP="00130E0F"/>
    <w:p w14:paraId="64023C60" w14:textId="77777777" w:rsidR="00DA297E" w:rsidRDefault="00DA297E" w:rsidP="00130E0F"/>
    <w:p w14:paraId="44D30E69" w14:textId="77777777" w:rsidR="00DA297E" w:rsidRDefault="00DA297E" w:rsidP="00130E0F"/>
    <w:p w14:paraId="6FDC9C52" w14:textId="77777777" w:rsidR="00DA297E" w:rsidRDefault="00DA297E" w:rsidP="00130E0F"/>
    <w:p w14:paraId="7D65EF3F" w14:textId="77777777" w:rsidR="00DA297E" w:rsidRDefault="00DA297E" w:rsidP="00130E0F"/>
    <w:p w14:paraId="4A982EA9" w14:textId="77777777" w:rsidR="00DA297E" w:rsidRDefault="00DA297E" w:rsidP="00130E0F"/>
    <w:p w14:paraId="4B42DD17" w14:textId="77777777" w:rsidR="00DA297E" w:rsidRDefault="00DA297E" w:rsidP="00130E0F"/>
    <w:p w14:paraId="5F289112" w14:textId="77777777" w:rsidR="00DA297E" w:rsidRDefault="00DA297E" w:rsidP="00130E0F"/>
    <w:p w14:paraId="325257F3" w14:textId="77777777" w:rsidR="00DA297E" w:rsidRDefault="00DA297E" w:rsidP="00130E0F"/>
    <w:p w14:paraId="1C04DB26" w14:textId="77777777" w:rsidR="00DA297E" w:rsidRPr="003E56C9" w:rsidRDefault="00DA297E" w:rsidP="00130E0F"/>
    <w:sectPr w:rsidR="00DA297E"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73A8" w14:textId="77777777" w:rsidR="00FC649B" w:rsidRDefault="00FC649B" w:rsidP="000B5E25">
      <w:r>
        <w:separator/>
      </w:r>
    </w:p>
  </w:endnote>
  <w:endnote w:type="continuationSeparator" w:id="0">
    <w:p w14:paraId="6A6B9061" w14:textId="77777777" w:rsidR="00FC649B" w:rsidRDefault="00FC649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684B" w14:textId="56ED72F5" w:rsidR="00D657DA" w:rsidRPr="002A6308" w:rsidRDefault="00D657DA"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BF3AF8">
      <w:rPr>
        <w:rFonts w:ascii="Palatino Linotype" w:hAnsi="Palatino Linotype" w:cs="Arial"/>
        <w:bCs/>
        <w:noProof/>
        <w:sz w:val="20"/>
        <w:szCs w:val="20"/>
      </w:rPr>
      <w:t>2</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BF3AF8">
      <w:rPr>
        <w:rFonts w:ascii="Palatino Linotype" w:hAnsi="Palatino Linotype" w:cs="Arial"/>
        <w:bCs/>
        <w:noProof/>
        <w:sz w:val="20"/>
        <w:szCs w:val="20"/>
      </w:rPr>
      <w:t>32</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089C" w14:textId="0727CB83" w:rsidR="00D657DA" w:rsidRPr="003E56C9" w:rsidRDefault="00D657DA"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BF3AF8">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BF3AF8">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EDD9" w14:textId="77777777" w:rsidR="00FC649B" w:rsidRDefault="00FC649B" w:rsidP="000B5E25">
      <w:r>
        <w:separator/>
      </w:r>
    </w:p>
  </w:footnote>
  <w:footnote w:type="continuationSeparator" w:id="0">
    <w:p w14:paraId="7D10D21E" w14:textId="77777777" w:rsidR="00FC649B" w:rsidRDefault="00FC649B" w:rsidP="000B5E25">
      <w:r>
        <w:continuationSeparator/>
      </w:r>
    </w:p>
  </w:footnote>
  <w:footnote w:id="1">
    <w:p w14:paraId="3914EB66" w14:textId="77777777" w:rsidR="00D657DA" w:rsidRPr="005552A8" w:rsidRDefault="00D657DA" w:rsidP="00FF0CD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29775D4" w14:textId="77777777" w:rsidR="00D657DA" w:rsidRPr="005552A8" w:rsidRDefault="00D657DA" w:rsidP="00FF0CD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9611C4D" w14:textId="77777777" w:rsidR="00D657DA" w:rsidRPr="006C0805" w:rsidRDefault="00D657DA" w:rsidP="00D657DA">
      <w:pPr>
        <w:pStyle w:val="Textonotapie"/>
        <w:jc w:val="both"/>
        <w:rPr>
          <w:sz w:val="18"/>
          <w:szCs w:val="18"/>
        </w:rPr>
      </w:pPr>
      <w:r>
        <w:rPr>
          <w:rStyle w:val="Refdenotaalpie"/>
        </w:rPr>
        <w:footnoteRef/>
      </w:r>
      <w:r>
        <w:t xml:space="preserve"> </w:t>
      </w:r>
      <w:r w:rsidRPr="006C0805">
        <w:rPr>
          <w:rFonts w:ascii="Palatino Linotype" w:hAnsi="Palatino Linotype"/>
          <w:sz w:val="18"/>
          <w:szCs w:val="18"/>
        </w:rPr>
        <w:t>En atención al TRANSITORIO CUARTO de la Ley de Transparencia y Acceso a la Información Pública del Estado de México y Municipios, en el cual se menciona que se derogan las disposiciones de igual o menor jerarquía que se opongan a la misma, en consecuencia los lineamientos que se trascriben al no oponerse a la Ley de la materia seguirán vigentes.</w:t>
      </w:r>
      <w:r w:rsidRPr="006C080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3123" w14:textId="77777777" w:rsidR="00D657DA" w:rsidRDefault="00216EEE">
    <w:pPr>
      <w:pStyle w:val="Encabezado"/>
    </w:pPr>
    <w:r>
      <w:rPr>
        <w:noProof/>
        <w:lang w:val="es-MX" w:eastAsia="es-MX"/>
      </w:rPr>
      <w:pict w14:anchorId="51096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D657DA" w:rsidRPr="00DA297E" w14:paraId="5DAF4057" w14:textId="77777777" w:rsidTr="0025544E">
      <w:tc>
        <w:tcPr>
          <w:tcW w:w="2552" w:type="dxa"/>
          <w:shd w:val="clear" w:color="auto" w:fill="auto"/>
          <w:vAlign w:val="center"/>
        </w:tcPr>
        <w:p w14:paraId="62C857E5" w14:textId="77777777" w:rsidR="00D657DA" w:rsidRPr="00DA297E" w:rsidRDefault="00D657DA"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Pr="00DA297E">
            <w:rPr>
              <w:rFonts w:ascii="Palatino Linotype" w:hAnsi="Palatino Linotype"/>
              <w:sz w:val="22"/>
              <w:szCs w:val="22"/>
              <w:lang w:val="es-ES_tradnl"/>
            </w:rPr>
            <w:t>evisión:</w:t>
          </w:r>
        </w:p>
      </w:tc>
      <w:tc>
        <w:tcPr>
          <w:tcW w:w="3685" w:type="dxa"/>
          <w:shd w:val="clear" w:color="auto" w:fill="auto"/>
          <w:vAlign w:val="center"/>
        </w:tcPr>
        <w:p w14:paraId="3AE0D099" w14:textId="53C5D536" w:rsidR="00D657DA" w:rsidRPr="00DA297E" w:rsidRDefault="00D657DA"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w:t>
          </w:r>
          <w:r w:rsidR="00736987">
            <w:rPr>
              <w:rFonts w:ascii="Palatino Linotype" w:hAnsi="Palatino Linotype"/>
              <w:sz w:val="22"/>
              <w:szCs w:val="22"/>
              <w:lang w:val="es-ES_tradnl"/>
            </w:rPr>
            <w:t>410</w:t>
          </w:r>
          <w:r>
            <w:rPr>
              <w:rFonts w:ascii="Palatino Linotype" w:hAnsi="Palatino Linotype"/>
              <w:sz w:val="22"/>
              <w:szCs w:val="22"/>
              <w:lang w:val="es-ES_tradnl"/>
            </w:rPr>
            <w:t>/INFOEM/AD/RR/202</w:t>
          </w:r>
          <w:r w:rsidR="00736987">
            <w:rPr>
              <w:rFonts w:ascii="Palatino Linotype" w:hAnsi="Palatino Linotype"/>
              <w:sz w:val="22"/>
              <w:szCs w:val="22"/>
              <w:lang w:val="es-ES_tradnl"/>
            </w:rPr>
            <w:t>3</w:t>
          </w:r>
        </w:p>
      </w:tc>
    </w:tr>
    <w:tr w:rsidR="00D657DA" w:rsidRPr="00DA297E" w14:paraId="72A40438" w14:textId="77777777" w:rsidTr="0025544E">
      <w:tc>
        <w:tcPr>
          <w:tcW w:w="2552" w:type="dxa"/>
          <w:shd w:val="clear" w:color="auto" w:fill="auto"/>
          <w:vAlign w:val="center"/>
        </w:tcPr>
        <w:p w14:paraId="274443BE" w14:textId="77777777" w:rsidR="00D657DA" w:rsidRPr="00DA297E" w:rsidRDefault="00D657DA"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4D19D242" w14:textId="668AEB54" w:rsidR="00D657DA" w:rsidRPr="00DA297E" w:rsidRDefault="00736987" w:rsidP="00DA297E">
          <w:pPr>
            <w:spacing w:line="276" w:lineRule="auto"/>
            <w:jc w:val="right"/>
            <w:rPr>
              <w:rFonts w:ascii="Palatino Linotype" w:hAnsi="Palatino Linotype"/>
              <w:sz w:val="22"/>
              <w:szCs w:val="22"/>
              <w:lang w:val="es-ES_tradnl"/>
            </w:rPr>
          </w:pPr>
          <w:r w:rsidRPr="00736987">
            <w:rPr>
              <w:rFonts w:ascii="Palatino Linotype" w:hAnsi="Palatino Linotype"/>
              <w:sz w:val="22"/>
              <w:szCs w:val="22"/>
            </w:rPr>
            <w:t>Ayuntamiento de Tlalnepantla de Baz</w:t>
          </w:r>
        </w:p>
      </w:tc>
    </w:tr>
    <w:tr w:rsidR="00D657DA" w:rsidRPr="00DA297E" w14:paraId="4088CA18" w14:textId="77777777" w:rsidTr="0025544E">
      <w:trPr>
        <w:trHeight w:val="228"/>
      </w:trPr>
      <w:tc>
        <w:tcPr>
          <w:tcW w:w="2552" w:type="dxa"/>
          <w:shd w:val="clear" w:color="auto" w:fill="auto"/>
          <w:vAlign w:val="center"/>
        </w:tcPr>
        <w:p w14:paraId="1942C046" w14:textId="77777777" w:rsidR="00D657DA" w:rsidRPr="00DA297E" w:rsidRDefault="00D657DA"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vAlign w:val="center"/>
        </w:tcPr>
        <w:p w14:paraId="30D6EE82" w14:textId="77777777" w:rsidR="00D657DA" w:rsidRPr="00DA297E" w:rsidRDefault="00D657DA"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5ABDBE87" w14:textId="77777777" w:rsidR="00D657DA" w:rsidRPr="001779E0" w:rsidRDefault="00216EE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1D6E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4pt;margin-top:-13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D657DA" w:rsidRPr="00DA297E" w14:paraId="2A142095" w14:textId="77777777" w:rsidTr="00732345">
      <w:tc>
        <w:tcPr>
          <w:tcW w:w="2835" w:type="dxa"/>
          <w:shd w:val="clear" w:color="auto" w:fill="auto"/>
        </w:tcPr>
        <w:p w14:paraId="3A7D0A1C" w14:textId="40F1660C" w:rsidR="00D657DA" w:rsidRPr="00DA297E" w:rsidRDefault="00D657DA"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shd w:val="clear" w:color="auto" w:fill="auto"/>
          <w:vAlign w:val="center"/>
        </w:tcPr>
        <w:p w14:paraId="69F9AAA3" w14:textId="65CF1500" w:rsidR="00D657DA" w:rsidRPr="00DA297E" w:rsidRDefault="00D657DA"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w:t>
          </w:r>
          <w:r w:rsidR="00736987">
            <w:rPr>
              <w:rFonts w:ascii="Palatino Linotype" w:hAnsi="Palatino Linotype"/>
              <w:sz w:val="22"/>
              <w:szCs w:val="22"/>
              <w:lang w:val="es-ES_tradnl"/>
            </w:rPr>
            <w:t>410</w:t>
          </w:r>
          <w:r>
            <w:rPr>
              <w:rFonts w:ascii="Palatino Linotype" w:hAnsi="Palatino Linotype"/>
              <w:sz w:val="22"/>
              <w:szCs w:val="22"/>
              <w:lang w:val="es-ES_tradnl"/>
            </w:rPr>
            <w:t>/INFOEM/AD/RR/202</w:t>
          </w:r>
          <w:r w:rsidR="00736987">
            <w:rPr>
              <w:rFonts w:ascii="Palatino Linotype" w:hAnsi="Palatino Linotype"/>
              <w:sz w:val="22"/>
              <w:szCs w:val="22"/>
              <w:lang w:val="es-ES_tradnl"/>
            </w:rPr>
            <w:t>3</w:t>
          </w:r>
        </w:p>
      </w:tc>
    </w:tr>
    <w:tr w:rsidR="00D657DA" w:rsidRPr="00DA297E" w14:paraId="79C8B88A" w14:textId="77777777" w:rsidTr="00732345">
      <w:tc>
        <w:tcPr>
          <w:tcW w:w="2835" w:type="dxa"/>
          <w:shd w:val="clear" w:color="auto" w:fill="auto"/>
          <w:vAlign w:val="center"/>
        </w:tcPr>
        <w:p w14:paraId="6132C726" w14:textId="77777777" w:rsidR="00D657DA" w:rsidRPr="00DA297E" w:rsidRDefault="00D657DA"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shd w:val="clear" w:color="auto" w:fill="auto"/>
          <w:vAlign w:val="center"/>
        </w:tcPr>
        <w:p w14:paraId="740EE088" w14:textId="10454A19" w:rsidR="00D657DA" w:rsidRPr="00DA297E" w:rsidRDefault="001B63F8"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D657DA" w:rsidRPr="00DA297E" w14:paraId="477961B4" w14:textId="77777777" w:rsidTr="00732345">
      <w:trPr>
        <w:trHeight w:val="228"/>
      </w:trPr>
      <w:tc>
        <w:tcPr>
          <w:tcW w:w="2835" w:type="dxa"/>
          <w:shd w:val="clear" w:color="auto" w:fill="auto"/>
        </w:tcPr>
        <w:p w14:paraId="245C7F25" w14:textId="77777777" w:rsidR="00D657DA" w:rsidRPr="00DA297E" w:rsidRDefault="00D657DA"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3F6CAEC4" w14:textId="72BDDCC1" w:rsidR="00D657DA" w:rsidRPr="00DA297E" w:rsidRDefault="00736987" w:rsidP="00DA297E">
          <w:pPr>
            <w:spacing w:line="276" w:lineRule="auto"/>
            <w:jc w:val="right"/>
            <w:rPr>
              <w:rFonts w:ascii="Palatino Linotype" w:hAnsi="Palatino Linotype"/>
              <w:sz w:val="22"/>
              <w:szCs w:val="22"/>
            </w:rPr>
          </w:pPr>
          <w:r w:rsidRPr="00736987">
            <w:rPr>
              <w:rFonts w:ascii="Palatino Linotype" w:hAnsi="Palatino Linotype"/>
              <w:sz w:val="22"/>
              <w:szCs w:val="22"/>
            </w:rPr>
            <w:t>Ayuntamiento de Tlalnepantla de Baz</w:t>
          </w:r>
        </w:p>
      </w:tc>
    </w:tr>
    <w:tr w:rsidR="00D657DA" w:rsidRPr="00DA297E" w14:paraId="594E3AB9" w14:textId="77777777" w:rsidTr="00732345">
      <w:tc>
        <w:tcPr>
          <w:tcW w:w="2835" w:type="dxa"/>
          <w:shd w:val="clear" w:color="auto" w:fill="auto"/>
        </w:tcPr>
        <w:p w14:paraId="16A621B1" w14:textId="77777777" w:rsidR="00D657DA" w:rsidRPr="00DA297E" w:rsidRDefault="00D657DA"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tcPr>
        <w:p w14:paraId="7E673AF8" w14:textId="77777777" w:rsidR="00D657DA" w:rsidRPr="00DA297E" w:rsidRDefault="00D657DA"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292FA426" w14:textId="77777777" w:rsidR="00D657DA" w:rsidRPr="009F1AB6" w:rsidRDefault="00216EEE">
    <w:pPr>
      <w:pStyle w:val="Encabezado"/>
      <w:rPr>
        <w:sz w:val="10"/>
      </w:rPr>
    </w:pPr>
    <w:r>
      <w:rPr>
        <w:noProof/>
        <w:sz w:val="10"/>
        <w:lang w:val="es-MX" w:eastAsia="es-MX"/>
      </w:rPr>
      <w:pict w14:anchorId="5C0B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26.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B6C"/>
    <w:multiLevelType w:val="hybridMultilevel"/>
    <w:tmpl w:val="D1320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C12ED"/>
    <w:multiLevelType w:val="hybridMultilevel"/>
    <w:tmpl w:val="B2146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B7B88"/>
    <w:multiLevelType w:val="hybridMultilevel"/>
    <w:tmpl w:val="B1B269CC"/>
    <w:lvl w:ilvl="0" w:tplc="722C6E6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340A48"/>
    <w:multiLevelType w:val="hybridMultilevel"/>
    <w:tmpl w:val="7DA46BD8"/>
    <w:lvl w:ilvl="0" w:tplc="D8527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B14B35"/>
    <w:multiLevelType w:val="hybridMultilevel"/>
    <w:tmpl w:val="9FD8C7C6"/>
    <w:lvl w:ilvl="0" w:tplc="D0528CE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400E4"/>
    <w:multiLevelType w:val="hybridMultilevel"/>
    <w:tmpl w:val="CA387E3C"/>
    <w:lvl w:ilvl="0" w:tplc="488EBE86">
      <w:numFmt w:val="bullet"/>
      <w:lvlText w:val=""/>
      <w:lvlJc w:val="left"/>
      <w:pPr>
        <w:ind w:left="720" w:hanging="360"/>
      </w:pPr>
      <w:rPr>
        <w:rFonts w:ascii="Symbol" w:eastAsia="Calibri"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F21658"/>
    <w:multiLevelType w:val="hybridMultilevel"/>
    <w:tmpl w:val="BE5ECCA6"/>
    <w:lvl w:ilvl="0" w:tplc="385EC8F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ED0BA0"/>
    <w:multiLevelType w:val="hybridMultilevel"/>
    <w:tmpl w:val="CA9A259A"/>
    <w:lvl w:ilvl="0" w:tplc="CEAACBB2">
      <w:start w:val="1"/>
      <w:numFmt w:val="lowerLetter"/>
      <w:lvlText w:val="%1)"/>
      <w:lvlJc w:val="left"/>
      <w:pPr>
        <w:ind w:left="720" w:hanging="360"/>
      </w:pPr>
      <w:rPr>
        <w:rFonts w:ascii="Palatino Linotype" w:eastAsia="Calibri" w:hAnsi="Palatino Linotype"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DF3637"/>
    <w:multiLevelType w:val="hybridMultilevel"/>
    <w:tmpl w:val="CB10B7C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C85479"/>
    <w:multiLevelType w:val="hybridMultilevel"/>
    <w:tmpl w:val="23D28E62"/>
    <w:lvl w:ilvl="0" w:tplc="B106AB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1711362">
    <w:abstractNumId w:val="14"/>
  </w:num>
  <w:num w:numId="2" w16cid:durableId="191723624">
    <w:abstractNumId w:val="24"/>
  </w:num>
  <w:num w:numId="3" w16cid:durableId="483133361">
    <w:abstractNumId w:val="23"/>
  </w:num>
  <w:num w:numId="4" w16cid:durableId="631860713">
    <w:abstractNumId w:val="9"/>
  </w:num>
  <w:num w:numId="5" w16cid:durableId="2095391270">
    <w:abstractNumId w:val="17"/>
  </w:num>
  <w:num w:numId="6" w16cid:durableId="2070491126">
    <w:abstractNumId w:val="15"/>
  </w:num>
  <w:num w:numId="7" w16cid:durableId="98064609">
    <w:abstractNumId w:val="18"/>
  </w:num>
  <w:num w:numId="8" w16cid:durableId="303701600">
    <w:abstractNumId w:val="2"/>
  </w:num>
  <w:num w:numId="9" w16cid:durableId="371883370">
    <w:abstractNumId w:val="25"/>
  </w:num>
  <w:num w:numId="10" w16cid:durableId="226379424">
    <w:abstractNumId w:val="28"/>
  </w:num>
  <w:num w:numId="11" w16cid:durableId="493911671">
    <w:abstractNumId w:val="3"/>
  </w:num>
  <w:num w:numId="12" w16cid:durableId="1990400609">
    <w:abstractNumId w:val="7"/>
  </w:num>
  <w:num w:numId="13" w16cid:durableId="1857838966">
    <w:abstractNumId w:val="21"/>
  </w:num>
  <w:num w:numId="14" w16cid:durableId="1381125592">
    <w:abstractNumId w:val="26"/>
  </w:num>
  <w:num w:numId="15" w16cid:durableId="1344358114">
    <w:abstractNumId w:val="16"/>
  </w:num>
  <w:num w:numId="16" w16cid:durableId="1077434562">
    <w:abstractNumId w:val="1"/>
  </w:num>
  <w:num w:numId="17" w16cid:durableId="286930475">
    <w:abstractNumId w:val="13"/>
  </w:num>
  <w:num w:numId="18" w16cid:durableId="2086029554">
    <w:abstractNumId w:val="10"/>
  </w:num>
  <w:num w:numId="19" w16cid:durableId="995184889">
    <w:abstractNumId w:val="27"/>
  </w:num>
  <w:num w:numId="20" w16cid:durableId="1144930844">
    <w:abstractNumId w:val="4"/>
  </w:num>
  <w:num w:numId="21" w16cid:durableId="1279988783">
    <w:abstractNumId w:val="0"/>
  </w:num>
  <w:num w:numId="22" w16cid:durableId="96604481">
    <w:abstractNumId w:val="12"/>
  </w:num>
  <w:num w:numId="23" w16cid:durableId="190152532">
    <w:abstractNumId w:val="20"/>
  </w:num>
  <w:num w:numId="24" w16cid:durableId="239485498">
    <w:abstractNumId w:val="6"/>
  </w:num>
  <w:num w:numId="25" w16cid:durableId="2138599694">
    <w:abstractNumId w:val="11"/>
  </w:num>
  <w:num w:numId="26" w16cid:durableId="995836581">
    <w:abstractNumId w:val="19"/>
  </w:num>
  <w:num w:numId="27" w16cid:durableId="1083529117">
    <w:abstractNumId w:val="5"/>
  </w:num>
  <w:num w:numId="28" w16cid:durableId="990525852">
    <w:abstractNumId w:val="22"/>
  </w:num>
  <w:num w:numId="29" w16cid:durableId="1549225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4BEC"/>
    <w:rsid w:val="000243C0"/>
    <w:rsid w:val="00036F8B"/>
    <w:rsid w:val="00041950"/>
    <w:rsid w:val="00042E95"/>
    <w:rsid w:val="00043448"/>
    <w:rsid w:val="00055483"/>
    <w:rsid w:val="00056202"/>
    <w:rsid w:val="000572E9"/>
    <w:rsid w:val="00057BEC"/>
    <w:rsid w:val="00093AE1"/>
    <w:rsid w:val="000A717C"/>
    <w:rsid w:val="000B5E25"/>
    <w:rsid w:val="000D64BA"/>
    <w:rsid w:val="000E7832"/>
    <w:rsid w:val="000F16BA"/>
    <w:rsid w:val="00101AD8"/>
    <w:rsid w:val="00112B36"/>
    <w:rsid w:val="001208AF"/>
    <w:rsid w:val="00123996"/>
    <w:rsid w:val="0012510D"/>
    <w:rsid w:val="00130E0F"/>
    <w:rsid w:val="00165373"/>
    <w:rsid w:val="00176455"/>
    <w:rsid w:val="00183F2F"/>
    <w:rsid w:val="001867AC"/>
    <w:rsid w:val="00186CCB"/>
    <w:rsid w:val="0019170F"/>
    <w:rsid w:val="001B63F8"/>
    <w:rsid w:val="001D4046"/>
    <w:rsid w:val="001F4AA1"/>
    <w:rsid w:val="0020249A"/>
    <w:rsid w:val="002167BB"/>
    <w:rsid w:val="00216EEE"/>
    <w:rsid w:val="00225163"/>
    <w:rsid w:val="00235936"/>
    <w:rsid w:val="00240CED"/>
    <w:rsid w:val="00253412"/>
    <w:rsid w:val="0025544E"/>
    <w:rsid w:val="00261EB5"/>
    <w:rsid w:val="00267BB5"/>
    <w:rsid w:val="002800EA"/>
    <w:rsid w:val="00295B3F"/>
    <w:rsid w:val="002A4B43"/>
    <w:rsid w:val="002A6308"/>
    <w:rsid w:val="002A676F"/>
    <w:rsid w:val="002B757D"/>
    <w:rsid w:val="002C0BE5"/>
    <w:rsid w:val="002C40FD"/>
    <w:rsid w:val="002E3085"/>
    <w:rsid w:val="002F3B20"/>
    <w:rsid w:val="00307006"/>
    <w:rsid w:val="0030701F"/>
    <w:rsid w:val="003157FD"/>
    <w:rsid w:val="00330FC3"/>
    <w:rsid w:val="00332586"/>
    <w:rsid w:val="00343F0B"/>
    <w:rsid w:val="00345AC8"/>
    <w:rsid w:val="003520C5"/>
    <w:rsid w:val="00370234"/>
    <w:rsid w:val="003746DE"/>
    <w:rsid w:val="003804E8"/>
    <w:rsid w:val="00380D3E"/>
    <w:rsid w:val="003B1C85"/>
    <w:rsid w:val="003B36D7"/>
    <w:rsid w:val="003B3F89"/>
    <w:rsid w:val="003C2C27"/>
    <w:rsid w:val="003C6632"/>
    <w:rsid w:val="003D4579"/>
    <w:rsid w:val="003E56C9"/>
    <w:rsid w:val="004018F9"/>
    <w:rsid w:val="00412388"/>
    <w:rsid w:val="0042079B"/>
    <w:rsid w:val="00425E0F"/>
    <w:rsid w:val="004344EA"/>
    <w:rsid w:val="0043515A"/>
    <w:rsid w:val="00442FD8"/>
    <w:rsid w:val="00443892"/>
    <w:rsid w:val="004445A1"/>
    <w:rsid w:val="00445CAA"/>
    <w:rsid w:val="00480329"/>
    <w:rsid w:val="00483CD0"/>
    <w:rsid w:val="004A0CC3"/>
    <w:rsid w:val="004B346D"/>
    <w:rsid w:val="004D6F71"/>
    <w:rsid w:val="004E4AD7"/>
    <w:rsid w:val="00504AEE"/>
    <w:rsid w:val="005475F8"/>
    <w:rsid w:val="005505AD"/>
    <w:rsid w:val="00555C87"/>
    <w:rsid w:val="0056266A"/>
    <w:rsid w:val="005635E1"/>
    <w:rsid w:val="00583C6C"/>
    <w:rsid w:val="005867E9"/>
    <w:rsid w:val="0059032F"/>
    <w:rsid w:val="005947BC"/>
    <w:rsid w:val="005A6216"/>
    <w:rsid w:val="005B234D"/>
    <w:rsid w:val="005B26AD"/>
    <w:rsid w:val="005B36A8"/>
    <w:rsid w:val="005B5693"/>
    <w:rsid w:val="005C634D"/>
    <w:rsid w:val="005C6646"/>
    <w:rsid w:val="005D77CC"/>
    <w:rsid w:val="005E5716"/>
    <w:rsid w:val="006002E0"/>
    <w:rsid w:val="00620280"/>
    <w:rsid w:val="006258FD"/>
    <w:rsid w:val="00632E48"/>
    <w:rsid w:val="0063775F"/>
    <w:rsid w:val="00637867"/>
    <w:rsid w:val="006513F8"/>
    <w:rsid w:val="00655552"/>
    <w:rsid w:val="00665CDB"/>
    <w:rsid w:val="00690BC9"/>
    <w:rsid w:val="00694976"/>
    <w:rsid w:val="006B321A"/>
    <w:rsid w:val="006B418F"/>
    <w:rsid w:val="006D1713"/>
    <w:rsid w:val="006D3A03"/>
    <w:rsid w:val="006E08FA"/>
    <w:rsid w:val="006E274F"/>
    <w:rsid w:val="006E420E"/>
    <w:rsid w:val="006F5F93"/>
    <w:rsid w:val="00701842"/>
    <w:rsid w:val="00701C5C"/>
    <w:rsid w:val="00703FA8"/>
    <w:rsid w:val="00710FED"/>
    <w:rsid w:val="00723DAB"/>
    <w:rsid w:val="00725EE9"/>
    <w:rsid w:val="00732345"/>
    <w:rsid w:val="00736987"/>
    <w:rsid w:val="00756F04"/>
    <w:rsid w:val="007655E2"/>
    <w:rsid w:val="007707F9"/>
    <w:rsid w:val="00770F18"/>
    <w:rsid w:val="007726F4"/>
    <w:rsid w:val="00785145"/>
    <w:rsid w:val="00793C1A"/>
    <w:rsid w:val="007A118C"/>
    <w:rsid w:val="007B557E"/>
    <w:rsid w:val="007D2A81"/>
    <w:rsid w:val="007E534B"/>
    <w:rsid w:val="007E7C02"/>
    <w:rsid w:val="007F7462"/>
    <w:rsid w:val="008208AC"/>
    <w:rsid w:val="008212AF"/>
    <w:rsid w:val="00835035"/>
    <w:rsid w:val="00852668"/>
    <w:rsid w:val="00854249"/>
    <w:rsid w:val="008578BF"/>
    <w:rsid w:val="008660D6"/>
    <w:rsid w:val="00867D0D"/>
    <w:rsid w:val="008711CA"/>
    <w:rsid w:val="008A1A90"/>
    <w:rsid w:val="008C3B24"/>
    <w:rsid w:val="008E01E4"/>
    <w:rsid w:val="008F660B"/>
    <w:rsid w:val="00900C9B"/>
    <w:rsid w:val="00901487"/>
    <w:rsid w:val="00905EFD"/>
    <w:rsid w:val="00926C44"/>
    <w:rsid w:val="0093645B"/>
    <w:rsid w:val="009758CB"/>
    <w:rsid w:val="00993406"/>
    <w:rsid w:val="009A0F77"/>
    <w:rsid w:val="009A5223"/>
    <w:rsid w:val="009A52AA"/>
    <w:rsid w:val="009B23B7"/>
    <w:rsid w:val="009B2B6B"/>
    <w:rsid w:val="009C0FBE"/>
    <w:rsid w:val="009D2E87"/>
    <w:rsid w:val="009D39B3"/>
    <w:rsid w:val="009E1F26"/>
    <w:rsid w:val="009E3747"/>
    <w:rsid w:val="009F0877"/>
    <w:rsid w:val="009F4FF4"/>
    <w:rsid w:val="009F62C3"/>
    <w:rsid w:val="009F71DC"/>
    <w:rsid w:val="00A0100D"/>
    <w:rsid w:val="00A05133"/>
    <w:rsid w:val="00A05D3A"/>
    <w:rsid w:val="00A26537"/>
    <w:rsid w:val="00A36D23"/>
    <w:rsid w:val="00A47A27"/>
    <w:rsid w:val="00A5260D"/>
    <w:rsid w:val="00A66614"/>
    <w:rsid w:val="00A6692F"/>
    <w:rsid w:val="00A72262"/>
    <w:rsid w:val="00AA26B4"/>
    <w:rsid w:val="00AB15E3"/>
    <w:rsid w:val="00AC140F"/>
    <w:rsid w:val="00AD33BE"/>
    <w:rsid w:val="00AE1A47"/>
    <w:rsid w:val="00AE5995"/>
    <w:rsid w:val="00B01BD5"/>
    <w:rsid w:val="00B05B83"/>
    <w:rsid w:val="00B17992"/>
    <w:rsid w:val="00B211BC"/>
    <w:rsid w:val="00B31853"/>
    <w:rsid w:val="00B50B07"/>
    <w:rsid w:val="00B61730"/>
    <w:rsid w:val="00B626FB"/>
    <w:rsid w:val="00B63343"/>
    <w:rsid w:val="00B75AB0"/>
    <w:rsid w:val="00B77958"/>
    <w:rsid w:val="00B8098B"/>
    <w:rsid w:val="00BC0CFA"/>
    <w:rsid w:val="00BD14B3"/>
    <w:rsid w:val="00BE233B"/>
    <w:rsid w:val="00BE7A6E"/>
    <w:rsid w:val="00BF3AF8"/>
    <w:rsid w:val="00BF4CCE"/>
    <w:rsid w:val="00C25B47"/>
    <w:rsid w:val="00C56DD5"/>
    <w:rsid w:val="00C802FB"/>
    <w:rsid w:val="00C831C6"/>
    <w:rsid w:val="00CA216C"/>
    <w:rsid w:val="00CC0700"/>
    <w:rsid w:val="00CD024D"/>
    <w:rsid w:val="00D1706A"/>
    <w:rsid w:val="00D173EC"/>
    <w:rsid w:val="00D4431A"/>
    <w:rsid w:val="00D57210"/>
    <w:rsid w:val="00D657DA"/>
    <w:rsid w:val="00D8588F"/>
    <w:rsid w:val="00D901D7"/>
    <w:rsid w:val="00D902C4"/>
    <w:rsid w:val="00D92BFE"/>
    <w:rsid w:val="00DA297E"/>
    <w:rsid w:val="00DB65AE"/>
    <w:rsid w:val="00DC5510"/>
    <w:rsid w:val="00DD0727"/>
    <w:rsid w:val="00DD1866"/>
    <w:rsid w:val="00DE0A8D"/>
    <w:rsid w:val="00DE562A"/>
    <w:rsid w:val="00E31E4E"/>
    <w:rsid w:val="00E42B2B"/>
    <w:rsid w:val="00E51A4C"/>
    <w:rsid w:val="00E557DE"/>
    <w:rsid w:val="00E5647F"/>
    <w:rsid w:val="00E65F37"/>
    <w:rsid w:val="00E711DE"/>
    <w:rsid w:val="00E75BE1"/>
    <w:rsid w:val="00E823B8"/>
    <w:rsid w:val="00E9091C"/>
    <w:rsid w:val="00E97E91"/>
    <w:rsid w:val="00EA61B9"/>
    <w:rsid w:val="00EA7BF4"/>
    <w:rsid w:val="00EB6C62"/>
    <w:rsid w:val="00ED5352"/>
    <w:rsid w:val="00EE4D9C"/>
    <w:rsid w:val="00EE6265"/>
    <w:rsid w:val="00EE7518"/>
    <w:rsid w:val="00EF193B"/>
    <w:rsid w:val="00EF52E8"/>
    <w:rsid w:val="00F34A32"/>
    <w:rsid w:val="00F455F1"/>
    <w:rsid w:val="00F46A23"/>
    <w:rsid w:val="00F570D3"/>
    <w:rsid w:val="00F619C3"/>
    <w:rsid w:val="00F81EDE"/>
    <w:rsid w:val="00F8513C"/>
    <w:rsid w:val="00FB6A89"/>
    <w:rsid w:val="00FB79E3"/>
    <w:rsid w:val="00FC3A7B"/>
    <w:rsid w:val="00FC649B"/>
    <w:rsid w:val="00FC7CC7"/>
    <w:rsid w:val="00FE2FFB"/>
    <w:rsid w:val="00FF0CD8"/>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1E82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E5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53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8525389">
      <w:bodyDiv w:val="1"/>
      <w:marLeft w:val="0"/>
      <w:marRight w:val="0"/>
      <w:marTop w:val="0"/>
      <w:marBottom w:val="0"/>
      <w:divBdr>
        <w:top w:val="none" w:sz="0" w:space="0" w:color="auto"/>
        <w:left w:val="none" w:sz="0" w:space="0" w:color="auto"/>
        <w:bottom w:val="none" w:sz="0" w:space="0" w:color="auto"/>
        <w:right w:val="none" w:sz="0" w:space="0" w:color="auto"/>
      </w:divBdr>
    </w:div>
    <w:div w:id="773282817">
      <w:bodyDiv w:val="1"/>
      <w:marLeft w:val="0"/>
      <w:marRight w:val="0"/>
      <w:marTop w:val="0"/>
      <w:marBottom w:val="0"/>
      <w:divBdr>
        <w:top w:val="none" w:sz="0" w:space="0" w:color="auto"/>
        <w:left w:val="none" w:sz="0" w:space="0" w:color="auto"/>
        <w:bottom w:val="none" w:sz="0" w:space="0" w:color="auto"/>
        <w:right w:val="none" w:sz="0" w:space="0" w:color="auto"/>
      </w:divBdr>
    </w:div>
    <w:div w:id="1064450728">
      <w:bodyDiv w:val="1"/>
      <w:marLeft w:val="0"/>
      <w:marRight w:val="0"/>
      <w:marTop w:val="0"/>
      <w:marBottom w:val="0"/>
      <w:divBdr>
        <w:top w:val="none" w:sz="0" w:space="0" w:color="auto"/>
        <w:left w:val="none" w:sz="0" w:space="0" w:color="auto"/>
        <w:bottom w:val="none" w:sz="0" w:space="0" w:color="auto"/>
        <w:right w:val="none" w:sz="0" w:space="0" w:color="auto"/>
      </w:divBdr>
    </w:div>
    <w:div w:id="1418479004">
      <w:bodyDiv w:val="1"/>
      <w:marLeft w:val="0"/>
      <w:marRight w:val="0"/>
      <w:marTop w:val="0"/>
      <w:marBottom w:val="0"/>
      <w:divBdr>
        <w:top w:val="none" w:sz="0" w:space="0" w:color="auto"/>
        <w:left w:val="none" w:sz="0" w:space="0" w:color="auto"/>
        <w:bottom w:val="none" w:sz="0" w:space="0" w:color="auto"/>
        <w:right w:val="none" w:sz="0" w:space="0" w:color="auto"/>
      </w:divBdr>
    </w:div>
    <w:div w:id="1641349906">
      <w:bodyDiv w:val="1"/>
      <w:marLeft w:val="0"/>
      <w:marRight w:val="0"/>
      <w:marTop w:val="0"/>
      <w:marBottom w:val="0"/>
      <w:divBdr>
        <w:top w:val="none" w:sz="0" w:space="0" w:color="auto"/>
        <w:left w:val="none" w:sz="0" w:space="0" w:color="auto"/>
        <w:bottom w:val="none" w:sz="0" w:space="0" w:color="auto"/>
        <w:right w:val="none" w:sz="0" w:space="0" w:color="auto"/>
      </w:divBdr>
    </w:div>
    <w:div w:id="179301463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183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lalnepantla.gob.mx/pages/mejoraregulatoria/pdf/see/?f_name=a64c94baaf368e1840a1324e839230d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lanepantla.gob.mx/pages/mejoraregulatoria/remtys/tesoreria-municip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lnepantla.gob.mx/pages/mejoraregulatori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32</Pages>
  <Words>7971</Words>
  <Characters>43842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46</cp:revision>
  <dcterms:created xsi:type="dcterms:W3CDTF">2023-10-03T01:52:00Z</dcterms:created>
  <dcterms:modified xsi:type="dcterms:W3CDTF">2023-11-17T16:32:00Z</dcterms:modified>
</cp:coreProperties>
</file>