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F940" w14:textId="6492DBBB" w:rsidR="00662C69" w:rsidRPr="00466C65" w:rsidRDefault="009B11D6" w:rsidP="00466C65">
      <w:pPr>
        <w:tabs>
          <w:tab w:val="left" w:pos="3465"/>
        </w:tabs>
        <w:spacing w:line="360" w:lineRule="auto"/>
        <w:jc w:val="both"/>
        <w:rPr>
          <w:rFonts w:ascii="Palatino Linotype" w:hAnsi="Palatino Linotype"/>
          <w:color w:val="000000" w:themeColor="text1"/>
        </w:rPr>
      </w:pPr>
      <w:r w:rsidRPr="00466C65">
        <w:rPr>
          <w:rFonts w:ascii="Palatino Linotype" w:hAnsi="Palatino Linotype"/>
          <w:color w:val="000000" w:themeColor="text1"/>
        </w:rPr>
        <w:t>R</w:t>
      </w:r>
      <w:r w:rsidR="00662C69" w:rsidRPr="00466C65">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466C65">
        <w:rPr>
          <w:rFonts w:ascii="Palatino Linotype" w:hAnsi="Palatino Linotype"/>
          <w:color w:val="000000" w:themeColor="text1"/>
        </w:rPr>
        <w:t>icipios, con</w:t>
      </w:r>
      <w:r w:rsidR="00662C69" w:rsidRPr="00466C65">
        <w:rPr>
          <w:rFonts w:ascii="Palatino Linotype" w:hAnsi="Palatino Linotype"/>
          <w:color w:val="000000" w:themeColor="text1"/>
        </w:rPr>
        <w:t xml:space="preserve"> </w:t>
      </w:r>
      <w:r w:rsidR="00485DB6" w:rsidRPr="00466C65">
        <w:rPr>
          <w:rFonts w:ascii="Palatino Linotype" w:hAnsi="Palatino Linotype"/>
          <w:color w:val="000000" w:themeColor="text1"/>
        </w:rPr>
        <w:t xml:space="preserve">domicilio </w:t>
      </w:r>
      <w:r w:rsidR="00662C69" w:rsidRPr="00466C65">
        <w:rPr>
          <w:rFonts w:ascii="Palatino Linotype" w:hAnsi="Palatino Linotype"/>
          <w:color w:val="000000" w:themeColor="text1"/>
        </w:rPr>
        <w:t>e</w:t>
      </w:r>
      <w:r w:rsidR="007E5AF2">
        <w:rPr>
          <w:rFonts w:ascii="Palatino Linotype" w:hAnsi="Palatino Linotype"/>
          <w:color w:val="000000" w:themeColor="text1"/>
        </w:rPr>
        <w:t>n Metepec, Estado</w:t>
      </w:r>
      <w:r w:rsidR="00724E91">
        <w:rPr>
          <w:rFonts w:ascii="Palatino Linotype" w:hAnsi="Palatino Linotype"/>
          <w:color w:val="000000" w:themeColor="text1"/>
        </w:rPr>
        <w:t xml:space="preserve"> de México; de </w:t>
      </w:r>
      <w:r w:rsidR="00C97A16">
        <w:rPr>
          <w:rFonts w:ascii="Palatino Linotype" w:hAnsi="Palatino Linotype"/>
        </w:rPr>
        <w:t xml:space="preserve">veinticinco (25) </w:t>
      </w:r>
      <w:r w:rsidR="007076C5" w:rsidRPr="00466C65">
        <w:rPr>
          <w:rFonts w:ascii="Palatino Linotype" w:hAnsi="Palatino Linotype"/>
          <w:color w:val="000000" w:themeColor="text1"/>
        </w:rPr>
        <w:t xml:space="preserve">de </w:t>
      </w:r>
      <w:r w:rsidR="00724E91">
        <w:rPr>
          <w:rFonts w:ascii="Palatino Linotype" w:hAnsi="Palatino Linotype"/>
          <w:color w:val="000000" w:themeColor="text1"/>
        </w:rPr>
        <w:t>octubre</w:t>
      </w:r>
      <w:r w:rsidR="002D1AA7" w:rsidRPr="00466C65">
        <w:rPr>
          <w:rFonts w:ascii="Palatino Linotype" w:hAnsi="Palatino Linotype"/>
          <w:color w:val="000000" w:themeColor="text1"/>
        </w:rPr>
        <w:t xml:space="preserve"> de dos mil veinti</w:t>
      </w:r>
      <w:r w:rsidR="001042C9">
        <w:rPr>
          <w:rFonts w:ascii="Palatino Linotype" w:hAnsi="Palatino Linotype"/>
          <w:color w:val="000000" w:themeColor="text1"/>
        </w:rPr>
        <w:t>trés</w:t>
      </w:r>
      <w:r w:rsidR="00662C69" w:rsidRPr="00466C65">
        <w:rPr>
          <w:rFonts w:ascii="Palatino Linotype" w:hAnsi="Palatino Linotype"/>
          <w:color w:val="000000" w:themeColor="text1"/>
        </w:rPr>
        <w:t>.</w:t>
      </w:r>
    </w:p>
    <w:p w14:paraId="1181C59D" w14:textId="77777777" w:rsidR="00B31E90" w:rsidRPr="00466C65" w:rsidRDefault="00B31E90" w:rsidP="00466C65">
      <w:pPr>
        <w:tabs>
          <w:tab w:val="left" w:pos="3465"/>
        </w:tabs>
        <w:spacing w:line="360" w:lineRule="auto"/>
        <w:jc w:val="both"/>
        <w:rPr>
          <w:rFonts w:ascii="Palatino Linotype" w:hAnsi="Palatino Linotype"/>
          <w:color w:val="000000" w:themeColor="text1"/>
        </w:rPr>
      </w:pPr>
    </w:p>
    <w:p w14:paraId="04F87235" w14:textId="5841FD93" w:rsidR="005F0007" w:rsidRDefault="00662C69" w:rsidP="00466C65">
      <w:pPr>
        <w:spacing w:line="360" w:lineRule="auto"/>
        <w:jc w:val="both"/>
        <w:rPr>
          <w:rFonts w:ascii="Palatino Linotype" w:eastAsia="Times New Roman" w:hAnsi="Palatino Linotype" w:cs="Times New Roman"/>
          <w:color w:val="000000" w:themeColor="text1"/>
        </w:rPr>
      </w:pPr>
      <w:r w:rsidRPr="00466C65">
        <w:rPr>
          <w:rFonts w:ascii="Palatino Linotype" w:hAnsi="Palatino Linotype"/>
          <w:b/>
          <w:color w:val="000000" w:themeColor="text1"/>
        </w:rPr>
        <w:t>VISTO</w:t>
      </w:r>
      <w:r w:rsidRPr="00466C65">
        <w:rPr>
          <w:rFonts w:ascii="Palatino Linotype" w:hAnsi="Palatino Linotype"/>
          <w:color w:val="000000" w:themeColor="text1"/>
        </w:rPr>
        <w:t xml:space="preserve"> el expediente electrónico for</w:t>
      </w:r>
      <w:r w:rsidR="00D37494" w:rsidRPr="00466C65">
        <w:rPr>
          <w:rFonts w:ascii="Palatino Linotype" w:hAnsi="Palatino Linotype"/>
          <w:color w:val="000000" w:themeColor="text1"/>
        </w:rPr>
        <w:t>mado con motivo del</w:t>
      </w:r>
      <w:r w:rsidRPr="00466C65">
        <w:rPr>
          <w:rFonts w:ascii="Palatino Linotype" w:hAnsi="Palatino Linotype"/>
          <w:color w:val="000000" w:themeColor="text1"/>
        </w:rPr>
        <w:t xml:space="preserve"> recurso de revisión </w:t>
      </w:r>
      <w:r w:rsidR="00247A7A" w:rsidRPr="00247A7A">
        <w:rPr>
          <w:rFonts w:ascii="Palatino Linotype" w:hAnsi="Palatino Linotype"/>
          <w:b/>
        </w:rPr>
        <w:t>0</w:t>
      </w:r>
      <w:r w:rsidR="00724E91">
        <w:rPr>
          <w:rFonts w:ascii="Palatino Linotype" w:hAnsi="Palatino Linotype"/>
          <w:b/>
        </w:rPr>
        <w:t>7593</w:t>
      </w:r>
      <w:r w:rsidR="00247A7A" w:rsidRPr="00247A7A">
        <w:rPr>
          <w:rFonts w:ascii="Palatino Linotype" w:hAnsi="Palatino Linotype"/>
          <w:b/>
        </w:rPr>
        <w:t>/INFOEM/</w:t>
      </w:r>
      <w:r w:rsidR="00724E91">
        <w:rPr>
          <w:rFonts w:ascii="Palatino Linotype" w:hAnsi="Palatino Linotype"/>
          <w:b/>
        </w:rPr>
        <w:t>RD</w:t>
      </w:r>
      <w:r w:rsidR="00247A7A" w:rsidRPr="00247A7A">
        <w:rPr>
          <w:rFonts w:ascii="Palatino Linotype" w:hAnsi="Palatino Linotype"/>
          <w:b/>
        </w:rPr>
        <w:t>/RR/2022</w:t>
      </w:r>
      <w:r w:rsidR="005F1362" w:rsidRPr="00466C65">
        <w:rPr>
          <w:rFonts w:ascii="Palatino Linotype" w:eastAsia="Times New Roman" w:hAnsi="Palatino Linotype" w:cs="Arial"/>
          <w:bCs/>
          <w:color w:val="000000" w:themeColor="text1"/>
        </w:rPr>
        <w:t xml:space="preserve">, </w:t>
      </w:r>
      <w:r w:rsidR="006B31E7" w:rsidRPr="00466C65">
        <w:rPr>
          <w:rFonts w:ascii="Palatino Linotype" w:eastAsia="Times New Roman" w:hAnsi="Palatino Linotype" w:cs="Times New Roman"/>
          <w:color w:val="000000" w:themeColor="text1"/>
        </w:rPr>
        <w:t>interpuesto por</w:t>
      </w:r>
      <w:r w:rsidR="0078249C" w:rsidRPr="00466C65">
        <w:rPr>
          <w:rFonts w:ascii="Palatino Linotype" w:eastAsia="Times New Roman" w:hAnsi="Palatino Linotype" w:cs="Times New Roman"/>
          <w:color w:val="000000" w:themeColor="text1"/>
        </w:rPr>
        <w:t xml:space="preserve"> </w:t>
      </w:r>
      <w:r w:rsidR="00E039AF">
        <w:rPr>
          <w:rFonts w:ascii="Palatino Linotype" w:eastAsia="Times New Roman" w:hAnsi="Palatino Linotype" w:cs="Times New Roman"/>
          <w:b/>
          <w:color w:val="000000" w:themeColor="text1"/>
        </w:rPr>
        <w:t xml:space="preserve">XXX </w:t>
      </w:r>
      <w:proofErr w:type="spellStart"/>
      <w:r w:rsidR="00E039AF">
        <w:rPr>
          <w:rFonts w:ascii="Palatino Linotype" w:eastAsia="Times New Roman" w:hAnsi="Palatino Linotype" w:cs="Times New Roman"/>
          <w:b/>
          <w:color w:val="000000" w:themeColor="text1"/>
        </w:rPr>
        <w:t>XXX</w:t>
      </w:r>
      <w:proofErr w:type="spellEnd"/>
      <w:r w:rsidR="00E039AF">
        <w:rPr>
          <w:rFonts w:ascii="Palatino Linotype" w:eastAsia="Times New Roman" w:hAnsi="Palatino Linotype" w:cs="Times New Roman"/>
          <w:b/>
          <w:color w:val="000000" w:themeColor="text1"/>
        </w:rPr>
        <w:t xml:space="preserve"> </w:t>
      </w:r>
      <w:proofErr w:type="spellStart"/>
      <w:r w:rsidR="00E039AF">
        <w:rPr>
          <w:rFonts w:ascii="Palatino Linotype" w:eastAsia="Times New Roman" w:hAnsi="Palatino Linotype" w:cs="Times New Roman"/>
          <w:b/>
          <w:color w:val="000000" w:themeColor="text1"/>
        </w:rPr>
        <w:t>XXX</w:t>
      </w:r>
      <w:proofErr w:type="spellEnd"/>
      <w:r w:rsidR="007F6232" w:rsidRPr="00466C65">
        <w:rPr>
          <w:rFonts w:ascii="Palatino Linotype" w:eastAsia="Times New Roman" w:hAnsi="Palatino Linotype" w:cs="Times New Roman"/>
          <w:b/>
          <w:bCs/>
          <w:color w:val="000000" w:themeColor="text1"/>
        </w:rPr>
        <w:t xml:space="preserve">, </w:t>
      </w:r>
      <w:r w:rsidR="001042C9">
        <w:rPr>
          <w:rFonts w:ascii="Palatino Linotype" w:eastAsia="Times New Roman" w:hAnsi="Palatino Linotype" w:cs="Times New Roman"/>
          <w:color w:val="000000" w:themeColor="text1"/>
        </w:rPr>
        <w:t>en adelante la</w:t>
      </w:r>
      <w:r w:rsidR="00E92215" w:rsidRPr="00466C65">
        <w:rPr>
          <w:rFonts w:ascii="Palatino Linotype" w:eastAsia="Times New Roman" w:hAnsi="Palatino Linotype" w:cs="Times New Roman"/>
          <w:color w:val="000000" w:themeColor="text1"/>
        </w:rPr>
        <w:t xml:space="preserve"> </w:t>
      </w:r>
      <w:r w:rsidR="006B31E7" w:rsidRPr="00466C65">
        <w:rPr>
          <w:rFonts w:ascii="Palatino Linotype" w:eastAsia="Times New Roman" w:hAnsi="Palatino Linotype" w:cs="Times New Roman"/>
          <w:b/>
          <w:bCs/>
          <w:color w:val="000000" w:themeColor="text1"/>
        </w:rPr>
        <w:t>RECURRENTE</w:t>
      </w:r>
      <w:r w:rsidR="00E647FF" w:rsidRPr="00466C65">
        <w:rPr>
          <w:rFonts w:ascii="Palatino Linotype" w:eastAsia="Times New Roman" w:hAnsi="Palatino Linotype" w:cs="Arial"/>
          <w:color w:val="000000" w:themeColor="text1"/>
        </w:rPr>
        <w:t>;</w:t>
      </w:r>
      <w:r w:rsidR="005F1362" w:rsidRPr="00466C65">
        <w:rPr>
          <w:rFonts w:ascii="Palatino Linotype" w:eastAsia="Times New Roman" w:hAnsi="Palatino Linotype" w:cs="Arial"/>
          <w:color w:val="000000" w:themeColor="text1"/>
        </w:rPr>
        <w:t xml:space="preserve"> en contra de la respuesta de</w:t>
      </w:r>
      <w:r w:rsidR="001042C9">
        <w:rPr>
          <w:rFonts w:ascii="Palatino Linotype" w:eastAsia="Times New Roman" w:hAnsi="Palatino Linotype" w:cs="Arial"/>
          <w:color w:val="000000" w:themeColor="text1"/>
        </w:rPr>
        <w:t xml:space="preserve"> la</w:t>
      </w:r>
      <w:r w:rsidR="007F6232" w:rsidRPr="00466C65">
        <w:rPr>
          <w:rFonts w:ascii="Palatino Linotype" w:eastAsia="Calibri" w:hAnsi="Palatino Linotype" w:cs="Arial"/>
          <w:b/>
          <w:bCs/>
          <w:lang w:val="es-ES"/>
        </w:rPr>
        <w:t xml:space="preserve"> </w:t>
      </w:r>
      <w:r w:rsidR="00724E91" w:rsidRPr="00724E91">
        <w:rPr>
          <w:rFonts w:ascii="Palatino Linotype" w:eastAsia="Calibri" w:hAnsi="Palatino Linotype" w:cs="Arial"/>
          <w:b/>
          <w:bCs/>
          <w:lang w:val="es-ES"/>
        </w:rPr>
        <w:t>Secretaría de Justicia y Derechos Humanos</w:t>
      </w:r>
      <w:r w:rsidR="009572EE" w:rsidRPr="00724E91">
        <w:rPr>
          <w:rFonts w:ascii="Palatino Linotype" w:eastAsia="Calibri" w:hAnsi="Palatino Linotype" w:cs="Arial"/>
          <w:color w:val="000000" w:themeColor="text1"/>
          <w:lang w:val="es-ES"/>
        </w:rPr>
        <w:t>,</w:t>
      </w:r>
      <w:r w:rsidR="005F1362" w:rsidRPr="00724E91">
        <w:rPr>
          <w:rFonts w:ascii="Palatino Linotype" w:eastAsia="Calibri" w:hAnsi="Palatino Linotype" w:cs="Arial"/>
          <w:color w:val="000000" w:themeColor="text1"/>
          <w:lang w:val="es-ES"/>
        </w:rPr>
        <w:t xml:space="preserve"> </w:t>
      </w:r>
      <w:r w:rsidR="005F1362" w:rsidRPr="00466C65">
        <w:rPr>
          <w:rFonts w:ascii="Palatino Linotype" w:eastAsia="Times New Roman" w:hAnsi="Palatino Linotype" w:cs="Times New Roman"/>
          <w:color w:val="000000" w:themeColor="text1"/>
        </w:rPr>
        <w:t>en lo sucesivo el</w:t>
      </w:r>
      <w:r w:rsidR="005F1362" w:rsidRPr="00466C65">
        <w:rPr>
          <w:rFonts w:ascii="Palatino Linotype" w:eastAsia="Times New Roman" w:hAnsi="Palatino Linotype" w:cs="Times New Roman"/>
          <w:b/>
          <w:color w:val="000000" w:themeColor="text1"/>
        </w:rPr>
        <w:t xml:space="preserve"> SUJETO OBLIGADO, </w:t>
      </w:r>
      <w:r w:rsidR="005F1362" w:rsidRPr="00466C65">
        <w:rPr>
          <w:rFonts w:ascii="Palatino Linotype" w:eastAsia="Times New Roman" w:hAnsi="Palatino Linotype" w:cs="Times New Roman"/>
          <w:color w:val="000000" w:themeColor="text1"/>
        </w:rPr>
        <w:t>se procede a dictar la presente resolución, con base en los siguientes:</w:t>
      </w:r>
    </w:p>
    <w:p w14:paraId="029E148D" w14:textId="77777777" w:rsidR="00724E91" w:rsidRPr="00466C65" w:rsidRDefault="00724E91" w:rsidP="00466C65">
      <w:pPr>
        <w:spacing w:line="360" w:lineRule="auto"/>
        <w:jc w:val="both"/>
        <w:rPr>
          <w:rFonts w:ascii="Palatino Linotype" w:eastAsia="Times New Roman" w:hAnsi="Palatino Linotype" w:cs="Times New Roman"/>
          <w:color w:val="000000" w:themeColor="text1"/>
        </w:rPr>
      </w:pPr>
    </w:p>
    <w:p w14:paraId="769E1410" w14:textId="77F45709" w:rsidR="00587366" w:rsidRDefault="00662C69" w:rsidP="00466C65">
      <w:pPr>
        <w:pStyle w:val="Ttulo1"/>
        <w:spacing w:before="0" w:line="360" w:lineRule="auto"/>
        <w:jc w:val="center"/>
        <w:rPr>
          <w:b/>
          <w:color w:val="000000" w:themeColor="text1"/>
        </w:rPr>
      </w:pPr>
      <w:bookmarkStart w:id="0" w:name="_Toc461555884"/>
      <w:bookmarkStart w:id="1" w:name="_Toc466371847"/>
      <w:bookmarkStart w:id="2" w:name="_Toc87456484"/>
      <w:r w:rsidRPr="00466C65">
        <w:rPr>
          <w:b/>
          <w:color w:val="000000" w:themeColor="text1"/>
        </w:rPr>
        <w:t>A</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C</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D</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N</w:t>
      </w:r>
      <w:r w:rsidR="00C967DD" w:rsidRPr="00466C65">
        <w:rPr>
          <w:b/>
          <w:color w:val="000000" w:themeColor="text1"/>
        </w:rPr>
        <w:t xml:space="preserve"> </w:t>
      </w:r>
      <w:r w:rsidRPr="00466C65">
        <w:rPr>
          <w:b/>
          <w:color w:val="000000" w:themeColor="text1"/>
        </w:rPr>
        <w:t>T</w:t>
      </w:r>
      <w:r w:rsidR="00C967DD" w:rsidRPr="00466C65">
        <w:rPr>
          <w:b/>
          <w:color w:val="000000" w:themeColor="text1"/>
        </w:rPr>
        <w:t xml:space="preserve"> </w:t>
      </w:r>
      <w:r w:rsidRPr="00466C65">
        <w:rPr>
          <w:b/>
          <w:color w:val="000000" w:themeColor="text1"/>
        </w:rPr>
        <w:t>E</w:t>
      </w:r>
      <w:r w:rsidR="00C967DD" w:rsidRPr="00466C65">
        <w:rPr>
          <w:b/>
          <w:color w:val="000000" w:themeColor="text1"/>
        </w:rPr>
        <w:t xml:space="preserve"> </w:t>
      </w:r>
      <w:r w:rsidRPr="00466C65">
        <w:rPr>
          <w:b/>
          <w:color w:val="000000" w:themeColor="text1"/>
        </w:rPr>
        <w:t>S</w:t>
      </w:r>
      <w:bookmarkEnd w:id="0"/>
      <w:bookmarkEnd w:id="1"/>
      <w:bookmarkEnd w:id="2"/>
    </w:p>
    <w:p w14:paraId="534154BA" w14:textId="77777777" w:rsidR="00724E91" w:rsidRPr="00724E91" w:rsidRDefault="00724E91" w:rsidP="00724E91">
      <w:pPr>
        <w:rPr>
          <w:lang w:eastAsia="en-US"/>
        </w:rPr>
      </w:pPr>
    </w:p>
    <w:p w14:paraId="402A4C0A" w14:textId="1DEF19B4" w:rsidR="00D9392E" w:rsidRPr="00466C65" w:rsidRDefault="005F0007" w:rsidP="00724E91">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Calibri" w:hAnsi="Palatino Linotype" w:cs="Arial"/>
          <w:color w:val="000000" w:themeColor="text1"/>
          <w:lang w:val="es-ES"/>
        </w:rPr>
        <w:t>El</w:t>
      </w:r>
      <w:r w:rsidR="00D9392E" w:rsidRPr="00466C65">
        <w:rPr>
          <w:rFonts w:ascii="Palatino Linotype" w:eastAsia="Calibri" w:hAnsi="Palatino Linotype" w:cs="Arial"/>
          <w:color w:val="000000" w:themeColor="text1"/>
          <w:lang w:val="es-ES"/>
        </w:rPr>
        <w:t xml:space="preserve"> </w:t>
      </w:r>
      <w:r w:rsidR="001847E1">
        <w:rPr>
          <w:rFonts w:ascii="Palatino Linotype" w:eastAsia="Calibri" w:hAnsi="Palatino Linotype" w:cs="Arial"/>
          <w:color w:val="000000" w:themeColor="text1"/>
          <w:lang w:val="es-ES"/>
        </w:rPr>
        <w:t>veinti</w:t>
      </w:r>
      <w:r w:rsidR="00724E91">
        <w:rPr>
          <w:rFonts w:ascii="Palatino Linotype" w:eastAsia="Calibri" w:hAnsi="Palatino Linotype" w:cs="Arial"/>
          <w:color w:val="000000" w:themeColor="text1"/>
          <w:lang w:val="es-ES"/>
        </w:rPr>
        <w:t>ocho</w:t>
      </w:r>
      <w:r w:rsidR="00304056" w:rsidRPr="00466C65">
        <w:rPr>
          <w:rFonts w:ascii="Palatino Linotype" w:eastAsia="Calibri" w:hAnsi="Palatino Linotype" w:cs="Arial"/>
          <w:color w:val="000000" w:themeColor="text1"/>
          <w:lang w:val="es-ES"/>
        </w:rPr>
        <w:t xml:space="preserve"> </w:t>
      </w:r>
      <w:r w:rsidR="007076C5" w:rsidRPr="00466C65">
        <w:rPr>
          <w:rFonts w:ascii="Palatino Linotype" w:eastAsia="Calibri" w:hAnsi="Palatino Linotype" w:cs="Arial"/>
          <w:color w:val="000000" w:themeColor="text1"/>
          <w:lang w:val="es-ES"/>
        </w:rPr>
        <w:t>(</w:t>
      </w:r>
      <w:r w:rsidR="00724E91">
        <w:rPr>
          <w:rFonts w:ascii="Palatino Linotype" w:eastAsia="Calibri" w:hAnsi="Palatino Linotype" w:cs="Arial"/>
          <w:color w:val="000000" w:themeColor="text1"/>
          <w:lang w:val="es-ES"/>
        </w:rPr>
        <w:t>28</w:t>
      </w:r>
      <w:r w:rsidR="007076C5" w:rsidRPr="00466C65">
        <w:rPr>
          <w:rFonts w:ascii="Palatino Linotype" w:eastAsia="Calibri" w:hAnsi="Palatino Linotype" w:cs="Arial"/>
          <w:color w:val="000000" w:themeColor="text1"/>
          <w:lang w:val="es-ES"/>
        </w:rPr>
        <w:t xml:space="preserve">) de </w:t>
      </w:r>
      <w:r w:rsidR="001847E1">
        <w:rPr>
          <w:rFonts w:ascii="Palatino Linotype" w:eastAsia="Calibri" w:hAnsi="Palatino Linotype" w:cs="Arial"/>
          <w:color w:val="000000" w:themeColor="text1"/>
          <w:lang w:val="es-ES"/>
        </w:rPr>
        <w:t>marzo</w:t>
      </w:r>
      <w:r w:rsidR="00B31E90" w:rsidRPr="00466C65">
        <w:rPr>
          <w:rFonts w:ascii="Palatino Linotype" w:eastAsia="Calibri" w:hAnsi="Palatino Linotype" w:cs="Arial"/>
          <w:color w:val="000000" w:themeColor="text1"/>
          <w:lang w:val="es-ES"/>
        </w:rPr>
        <w:t xml:space="preserve"> de dos mil veinti</w:t>
      </w:r>
      <w:r w:rsidR="00DC6944" w:rsidRPr="00466C65">
        <w:rPr>
          <w:rFonts w:ascii="Palatino Linotype" w:eastAsia="Calibri" w:hAnsi="Palatino Linotype" w:cs="Arial"/>
          <w:color w:val="000000" w:themeColor="text1"/>
          <w:lang w:val="es-ES"/>
        </w:rPr>
        <w:t>dós</w:t>
      </w:r>
      <w:r w:rsidR="005F1362" w:rsidRPr="00466C65">
        <w:rPr>
          <w:rFonts w:ascii="Palatino Linotype" w:eastAsia="Calibri" w:hAnsi="Palatino Linotype" w:cs="Arial"/>
          <w:color w:val="000000" w:themeColor="text1"/>
          <w:lang w:val="es-ES"/>
        </w:rPr>
        <w:t xml:space="preserve">, </w:t>
      </w:r>
      <w:r w:rsidR="004E197E" w:rsidRPr="00466C65">
        <w:rPr>
          <w:rFonts w:ascii="Palatino Linotype" w:eastAsia="Calibri" w:hAnsi="Palatino Linotype" w:cs="Arial"/>
          <w:color w:val="000000" w:themeColor="text1"/>
          <w:lang w:val="es-ES"/>
        </w:rPr>
        <w:t>el</w:t>
      </w:r>
      <w:r w:rsidR="00B31E90" w:rsidRPr="00466C65">
        <w:rPr>
          <w:rFonts w:ascii="Palatino Linotype" w:hAnsi="Palatino Linotype"/>
          <w:color w:val="000000" w:themeColor="text1"/>
        </w:rPr>
        <w:t xml:space="preserve"> particular</w:t>
      </w:r>
      <w:r w:rsidR="005F1362" w:rsidRPr="00466C65">
        <w:rPr>
          <w:rFonts w:ascii="Palatino Linotype" w:hAnsi="Palatino Linotype"/>
          <w:color w:val="000000" w:themeColor="text1"/>
        </w:rPr>
        <w:t xml:space="preserve"> presentó</w:t>
      </w:r>
      <w:r w:rsidR="005F1362" w:rsidRPr="00466C65">
        <w:rPr>
          <w:rFonts w:ascii="Palatino Linotype" w:hAnsi="Palatino Linotype"/>
          <w:b/>
          <w:color w:val="000000" w:themeColor="text1"/>
        </w:rPr>
        <w:t xml:space="preserve"> </w:t>
      </w:r>
      <w:r w:rsidR="00127E68" w:rsidRPr="00466C65">
        <w:rPr>
          <w:rFonts w:ascii="Palatino Linotype" w:hAnsi="Palatino Linotype"/>
          <w:bCs/>
          <w:color w:val="000000" w:themeColor="text1"/>
        </w:rPr>
        <w:t xml:space="preserve">a través </w:t>
      </w:r>
      <w:r w:rsidR="00DE4F75" w:rsidRPr="00466C65">
        <w:rPr>
          <w:rFonts w:ascii="Palatino Linotype" w:hAnsi="Palatino Linotype"/>
          <w:bCs/>
          <w:color w:val="000000" w:themeColor="text1"/>
        </w:rPr>
        <w:t>de</w:t>
      </w:r>
      <w:r w:rsidR="004863BC" w:rsidRPr="00466C65">
        <w:rPr>
          <w:rFonts w:ascii="Palatino Linotype" w:hAnsi="Palatino Linotype"/>
          <w:bCs/>
          <w:color w:val="000000" w:themeColor="text1"/>
        </w:rPr>
        <w:t xml:space="preserve">l </w:t>
      </w:r>
      <w:r w:rsidR="00675CE0" w:rsidRPr="00247A7A">
        <w:rPr>
          <w:rFonts w:ascii="Palatino Linotype" w:eastAsia="Calibri" w:hAnsi="Palatino Linotype" w:cs="Arial"/>
          <w:b/>
          <w:color w:val="000000" w:themeColor="text1"/>
          <w:lang w:val="es-ES"/>
        </w:rPr>
        <w:t>Sistema de Acceso, Rectificación, Cancelación y Oposición de Personales del Estado de México (SARCOEM)</w:t>
      </w:r>
      <w:r w:rsidR="005F1362" w:rsidRPr="00247A7A">
        <w:rPr>
          <w:rFonts w:ascii="Palatino Linotype" w:eastAsia="Calibri" w:hAnsi="Palatino Linotype" w:cs="Arial"/>
          <w:b/>
          <w:color w:val="000000" w:themeColor="text1"/>
          <w:lang w:val="es-ES"/>
        </w:rPr>
        <w:t>,</w:t>
      </w:r>
      <w:r w:rsidR="005F1362" w:rsidRPr="00466C65">
        <w:rPr>
          <w:rFonts w:ascii="Palatino Linotype" w:eastAsia="Calibri" w:hAnsi="Palatino Linotype" w:cs="Arial"/>
          <w:color w:val="000000" w:themeColor="text1"/>
          <w:lang w:val="es-ES"/>
        </w:rPr>
        <w:t xml:space="preserve"> la solicitud de información pública registrada con el número</w:t>
      </w:r>
      <w:r w:rsidR="005F1362" w:rsidRPr="00466C65">
        <w:rPr>
          <w:rFonts w:ascii="Palatino Linotype" w:hAnsi="Palatino Linotype"/>
          <w:b/>
          <w:bCs/>
          <w:color w:val="000000" w:themeColor="text1"/>
        </w:rPr>
        <w:t xml:space="preserve"> </w:t>
      </w:r>
      <w:r w:rsidR="00724E91" w:rsidRPr="00724E91">
        <w:rPr>
          <w:rFonts w:ascii="Palatino Linotype" w:hAnsi="Palatino Linotype"/>
          <w:b/>
          <w:bCs/>
          <w:color w:val="000000" w:themeColor="text1"/>
        </w:rPr>
        <w:t>00002/SJDH/RD/2022</w:t>
      </w:r>
      <w:r w:rsidR="001042C9">
        <w:rPr>
          <w:rFonts w:ascii="Palatino Linotype" w:hAnsi="Palatino Linotype"/>
          <w:b/>
          <w:bCs/>
          <w:color w:val="000000" w:themeColor="text1"/>
        </w:rPr>
        <w:t xml:space="preserve">, </w:t>
      </w:r>
      <w:r w:rsidR="001042C9" w:rsidRPr="001042C9">
        <w:rPr>
          <w:rFonts w:ascii="Palatino Linotype" w:hAnsi="Palatino Linotype"/>
          <w:bCs/>
          <w:color w:val="000000" w:themeColor="text1"/>
        </w:rPr>
        <w:t>en la que</w:t>
      </w:r>
      <w:r w:rsidR="005F1362" w:rsidRPr="00466C65">
        <w:rPr>
          <w:rFonts w:ascii="Palatino Linotype" w:eastAsia="Calibri" w:hAnsi="Palatino Linotype" w:cs="Arial"/>
          <w:color w:val="000000" w:themeColor="text1"/>
          <w:lang w:val="es-ES"/>
        </w:rPr>
        <w:t xml:space="preserve"> requirió</w:t>
      </w:r>
      <w:r w:rsidR="00022D89" w:rsidRPr="00466C65">
        <w:rPr>
          <w:rFonts w:ascii="Palatino Linotype" w:eastAsia="Calibri" w:hAnsi="Palatino Linotype" w:cs="Arial"/>
          <w:color w:val="000000" w:themeColor="text1"/>
          <w:lang w:val="es-ES"/>
        </w:rPr>
        <w:t xml:space="preserve"> lo siguiente</w:t>
      </w:r>
      <w:r w:rsidR="005F1362" w:rsidRPr="00466C65">
        <w:rPr>
          <w:rFonts w:ascii="Palatino Linotype" w:eastAsia="Calibri" w:hAnsi="Palatino Linotype" w:cs="Arial"/>
          <w:color w:val="000000" w:themeColor="text1"/>
          <w:lang w:val="es-ES"/>
        </w:rPr>
        <w:t>:</w:t>
      </w:r>
    </w:p>
    <w:p w14:paraId="76EB7490" w14:textId="77777777" w:rsidR="00B31E90" w:rsidRPr="00466C65" w:rsidRDefault="00B31E90" w:rsidP="00466C65">
      <w:pPr>
        <w:pStyle w:val="Prrafodelista"/>
        <w:spacing w:line="360" w:lineRule="auto"/>
        <w:ind w:left="567" w:right="567"/>
        <w:jc w:val="both"/>
        <w:rPr>
          <w:rFonts w:ascii="Palatino Linotype" w:hAnsi="Palatino Linotype"/>
          <w:i/>
          <w:color w:val="000000" w:themeColor="text1"/>
          <w:sz w:val="22"/>
          <w:szCs w:val="22"/>
        </w:rPr>
      </w:pPr>
    </w:p>
    <w:p w14:paraId="605C5067" w14:textId="6A8F50E1" w:rsidR="0097210F" w:rsidRPr="001042C9" w:rsidRDefault="005F1362" w:rsidP="00466C65">
      <w:pPr>
        <w:pStyle w:val="Prrafodelista"/>
        <w:spacing w:line="360" w:lineRule="auto"/>
        <w:ind w:left="567" w:right="567"/>
        <w:jc w:val="both"/>
        <w:rPr>
          <w:rFonts w:ascii="Palatino Linotype" w:hAnsi="Palatino Linotype"/>
          <w:i/>
          <w:color w:val="000000" w:themeColor="text1"/>
          <w:szCs w:val="22"/>
        </w:rPr>
      </w:pPr>
      <w:r w:rsidRPr="001042C9">
        <w:rPr>
          <w:rFonts w:ascii="Palatino Linotype" w:hAnsi="Palatino Linotype"/>
          <w:i/>
          <w:color w:val="000000" w:themeColor="text1"/>
          <w:szCs w:val="22"/>
        </w:rPr>
        <w:t>“</w:t>
      </w:r>
      <w:r w:rsidR="00724E91" w:rsidRPr="001042C9">
        <w:rPr>
          <w:rFonts w:ascii="Palatino Linotype" w:hAnsi="Palatino Linotype"/>
          <w:bCs/>
          <w:i/>
          <w:color w:val="000000"/>
          <w:szCs w:val="22"/>
        </w:rPr>
        <w:t>Estimada Secretaría de Justicia y Derechos Humanos en cumplimiento al artículo 38 TER fracción XXIV de la Ley Orgánica de la Administración Pública del Estado de México, al ser la encargada de la Dirección General del Registro Civil del Estado de México en pleno ejercicio de mis derechos a la protección de datos personales tengo a bien solicitar la corrección de mis datos personales contenidos en mi “Acta de Matrimonio” conforme a lo siguiente: 1. Respecto a mi nombre se detenta un error ortográfico específicamente en mi apellido materno debido a que éste se encuentra separado por ejemplo “</w:t>
      </w:r>
      <w:r w:rsidR="00CC476C">
        <w:rPr>
          <w:rFonts w:ascii="Palatino Linotype" w:hAnsi="Palatino Linotype"/>
          <w:bCs/>
          <w:i/>
          <w:color w:val="000000"/>
          <w:szCs w:val="22"/>
        </w:rPr>
        <w:t>XXXXX</w:t>
      </w:r>
      <w:r w:rsidR="00724E91" w:rsidRPr="001042C9">
        <w:rPr>
          <w:rFonts w:ascii="Palatino Linotype" w:hAnsi="Palatino Linotype"/>
          <w:bCs/>
          <w:i/>
          <w:color w:val="000000"/>
          <w:szCs w:val="22"/>
        </w:rPr>
        <w:t xml:space="preserve">” conforme el documento adjunto denominado “Anexo 1” que es una copia del libro donde </w:t>
      </w:r>
      <w:proofErr w:type="spellStart"/>
      <w:r w:rsidR="00724E91" w:rsidRPr="001042C9">
        <w:rPr>
          <w:rFonts w:ascii="Palatino Linotype" w:hAnsi="Palatino Linotype"/>
          <w:bCs/>
          <w:i/>
          <w:color w:val="000000"/>
          <w:szCs w:val="22"/>
        </w:rPr>
        <w:t>quedo</w:t>
      </w:r>
      <w:proofErr w:type="spellEnd"/>
      <w:r w:rsidR="00724E91" w:rsidRPr="001042C9">
        <w:rPr>
          <w:rFonts w:ascii="Palatino Linotype" w:hAnsi="Palatino Linotype"/>
          <w:bCs/>
          <w:i/>
          <w:color w:val="000000"/>
          <w:szCs w:val="22"/>
        </w:rPr>
        <w:t xml:space="preserve"> </w:t>
      </w:r>
      <w:r w:rsidR="00724E91" w:rsidRPr="001042C9">
        <w:rPr>
          <w:rFonts w:ascii="Palatino Linotype" w:hAnsi="Palatino Linotype"/>
          <w:bCs/>
          <w:i/>
          <w:color w:val="000000"/>
          <w:szCs w:val="22"/>
        </w:rPr>
        <w:lastRenderedPageBreak/>
        <w:t>asentado el error ortográfico mencionado, sin embargo, mi apellido materno debe ir junto, siendo lo correcto “</w:t>
      </w:r>
      <w:r w:rsidR="00CC476C">
        <w:rPr>
          <w:rFonts w:ascii="Palatino Linotype" w:hAnsi="Palatino Linotype"/>
          <w:bCs/>
          <w:i/>
          <w:color w:val="000000"/>
          <w:szCs w:val="22"/>
        </w:rPr>
        <w:t>XXXXX</w:t>
      </w:r>
      <w:r w:rsidR="00724E91" w:rsidRPr="001042C9">
        <w:rPr>
          <w:rFonts w:ascii="Palatino Linotype" w:hAnsi="Palatino Linotype"/>
          <w:bCs/>
          <w:i/>
          <w:color w:val="000000"/>
          <w:szCs w:val="22"/>
        </w:rPr>
        <w:t xml:space="preserve">”, lo anterior, de conformidad con el registro de mi acta de nacimiento, misma que adjunto como medio de prueba mediante el archivo denominado “Anexo 2” y de mi INE que adjunto en archivo denominado “Anexo 3”. 2. Los datos de localización son: • Municipio: </w:t>
      </w:r>
      <w:proofErr w:type="spellStart"/>
      <w:r w:rsidR="00724E91" w:rsidRPr="001042C9">
        <w:rPr>
          <w:rFonts w:ascii="Palatino Linotype" w:hAnsi="Palatino Linotype"/>
          <w:bCs/>
          <w:i/>
          <w:color w:val="000000"/>
          <w:szCs w:val="22"/>
        </w:rPr>
        <w:t>Nezahualcoyotl</w:t>
      </w:r>
      <w:proofErr w:type="spellEnd"/>
      <w:r w:rsidR="00724E91" w:rsidRPr="001042C9">
        <w:rPr>
          <w:rFonts w:ascii="Palatino Linotype" w:hAnsi="Palatino Linotype"/>
          <w:bCs/>
          <w:i/>
          <w:color w:val="000000"/>
          <w:szCs w:val="22"/>
        </w:rPr>
        <w:t xml:space="preserve">. • Número de oficialía: 02 • Número de libro: VIII • Año: 1981 • Foja: 2261 • Número </w:t>
      </w:r>
      <w:r w:rsidR="00724E91" w:rsidRPr="00794B56">
        <w:rPr>
          <w:rFonts w:ascii="Palatino Linotype" w:hAnsi="Palatino Linotype"/>
          <w:bCs/>
          <w:i/>
          <w:color w:val="000000"/>
          <w:szCs w:val="22"/>
        </w:rPr>
        <w:t>de acta:2261 • CURP</w:t>
      </w:r>
      <w:r w:rsidR="00724E91" w:rsidRPr="001042C9">
        <w:rPr>
          <w:rFonts w:ascii="Palatino Linotype" w:hAnsi="Palatino Linotype"/>
          <w:bCs/>
          <w:i/>
          <w:color w:val="000000"/>
          <w:szCs w:val="22"/>
        </w:rPr>
        <w:t xml:space="preserve">: </w:t>
      </w:r>
      <w:r w:rsidR="00CC476C">
        <w:rPr>
          <w:rFonts w:ascii="Palatino Linotype" w:hAnsi="Palatino Linotype"/>
          <w:bCs/>
          <w:i/>
          <w:color w:val="000000"/>
          <w:szCs w:val="22"/>
        </w:rPr>
        <w:t>XXXXXXX</w:t>
      </w:r>
      <w:r w:rsidR="00724E91" w:rsidRPr="001042C9">
        <w:rPr>
          <w:rFonts w:ascii="Palatino Linotype" w:hAnsi="Palatino Linotype"/>
          <w:bCs/>
          <w:i/>
          <w:color w:val="000000"/>
          <w:szCs w:val="22"/>
        </w:rPr>
        <w:t xml:space="preserve"> • Nombre: </w:t>
      </w:r>
      <w:r w:rsidR="00CC476C">
        <w:rPr>
          <w:rFonts w:ascii="Palatino Linotype" w:hAnsi="Palatino Linotype"/>
          <w:bCs/>
          <w:i/>
          <w:color w:val="000000"/>
          <w:szCs w:val="22"/>
        </w:rPr>
        <w:t xml:space="preserve">XXX </w:t>
      </w:r>
      <w:proofErr w:type="spellStart"/>
      <w:r w:rsidR="00CC476C">
        <w:rPr>
          <w:rFonts w:ascii="Palatino Linotype" w:hAnsi="Palatino Linotype"/>
          <w:bCs/>
          <w:i/>
          <w:color w:val="000000"/>
          <w:szCs w:val="22"/>
        </w:rPr>
        <w:t>XXX</w:t>
      </w:r>
      <w:proofErr w:type="spellEnd"/>
      <w:r w:rsidR="00CC476C">
        <w:rPr>
          <w:rFonts w:ascii="Palatino Linotype" w:hAnsi="Palatino Linotype"/>
          <w:bCs/>
          <w:i/>
          <w:color w:val="000000"/>
          <w:szCs w:val="22"/>
        </w:rPr>
        <w:t xml:space="preserve"> </w:t>
      </w:r>
      <w:proofErr w:type="spellStart"/>
      <w:r w:rsidR="00CC476C">
        <w:rPr>
          <w:rFonts w:ascii="Palatino Linotype" w:hAnsi="Palatino Linotype"/>
          <w:bCs/>
          <w:i/>
          <w:color w:val="000000"/>
          <w:szCs w:val="22"/>
        </w:rPr>
        <w:t>XXX</w:t>
      </w:r>
      <w:proofErr w:type="spellEnd"/>
      <w:r w:rsidR="00724E91" w:rsidRPr="001042C9">
        <w:rPr>
          <w:rFonts w:ascii="Palatino Linotype" w:hAnsi="Palatino Linotype"/>
          <w:bCs/>
          <w:i/>
          <w:color w:val="000000"/>
          <w:szCs w:val="22"/>
        </w:rPr>
        <w:t xml:space="preserve"> Lo anterior, de conformidad con el artículo 2 fracción II, 27, 34, 35 fracción V tercer párrafo de la Ley de Protección de Datos Personales del Estado de México.</w:t>
      </w:r>
      <w:r w:rsidRPr="001042C9">
        <w:rPr>
          <w:rFonts w:ascii="Palatino Linotype" w:hAnsi="Palatino Linotype"/>
          <w:i/>
          <w:color w:val="000000" w:themeColor="text1"/>
          <w:szCs w:val="22"/>
        </w:rPr>
        <w:t>” (Sic).</w:t>
      </w:r>
    </w:p>
    <w:p w14:paraId="010F49EF" w14:textId="4293FA51" w:rsidR="004E197E" w:rsidRPr="001042C9" w:rsidRDefault="004E197E" w:rsidP="00466C65">
      <w:pPr>
        <w:pStyle w:val="Prrafodelista"/>
        <w:spacing w:line="360" w:lineRule="auto"/>
        <w:ind w:left="567" w:right="567"/>
        <w:jc w:val="both"/>
        <w:rPr>
          <w:rFonts w:ascii="Palatino Linotype" w:hAnsi="Palatino Linotype"/>
          <w:i/>
          <w:color w:val="000000" w:themeColor="text1"/>
          <w:sz w:val="28"/>
          <w:szCs w:val="22"/>
        </w:rPr>
      </w:pPr>
    </w:p>
    <w:p w14:paraId="4EC387E8" w14:textId="0F918C74" w:rsidR="001847E1" w:rsidRDefault="001847E1" w:rsidP="00466C65">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Pr>
          <w:rFonts w:ascii="Palatino Linotype" w:eastAsia="MS Mincho" w:hAnsi="Palatino Linotype" w:cs="Times New Roman"/>
          <w:color w:val="000000" w:themeColor="text1"/>
        </w:rPr>
        <w:t xml:space="preserve">El particular adjuntó el documento electrónico denominado </w:t>
      </w:r>
      <w:r w:rsidR="00225A8F" w:rsidRPr="00225A8F">
        <w:rPr>
          <w:rFonts w:ascii="Palatino Linotype" w:eastAsia="MS Mincho" w:hAnsi="Palatino Linotype" w:cs="Times New Roman"/>
          <w:b/>
          <w:i/>
          <w:color w:val="000000" w:themeColor="text1"/>
        </w:rPr>
        <w:t>Anexo.zip</w:t>
      </w:r>
      <w:r>
        <w:rPr>
          <w:rFonts w:ascii="Palatino Linotype" w:eastAsia="MS Mincho" w:hAnsi="Palatino Linotype" w:cs="Times New Roman"/>
          <w:b/>
          <w:i/>
          <w:color w:val="000000" w:themeColor="text1"/>
        </w:rPr>
        <w:t xml:space="preserve"> </w:t>
      </w:r>
      <w:r w:rsidR="00A66777">
        <w:rPr>
          <w:rFonts w:ascii="Palatino Linotype" w:eastAsia="MS Mincho" w:hAnsi="Palatino Linotype" w:cs="Times New Roman"/>
          <w:color w:val="000000" w:themeColor="text1"/>
        </w:rPr>
        <w:t>mediante el cual refiere lo siguiente:</w:t>
      </w:r>
    </w:p>
    <w:p w14:paraId="64735B97" w14:textId="77777777" w:rsidR="00A66777" w:rsidRPr="001042C9" w:rsidRDefault="00A66777" w:rsidP="00A66777">
      <w:pPr>
        <w:pStyle w:val="Prrafodelista"/>
        <w:tabs>
          <w:tab w:val="left" w:pos="426"/>
        </w:tabs>
        <w:spacing w:line="360" w:lineRule="auto"/>
        <w:ind w:left="0"/>
        <w:jc w:val="both"/>
        <w:rPr>
          <w:rFonts w:ascii="Palatino Linotype" w:eastAsia="MS Mincho" w:hAnsi="Palatino Linotype" w:cs="Times New Roman"/>
          <w:color w:val="000000" w:themeColor="text1"/>
          <w:sz w:val="22"/>
          <w:szCs w:val="22"/>
        </w:rPr>
      </w:pPr>
    </w:p>
    <w:p w14:paraId="388D9D2D" w14:textId="03C53621" w:rsidR="00225A8F" w:rsidRPr="001042C9" w:rsidRDefault="00225A8F" w:rsidP="00225A8F">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sz w:val="22"/>
          <w:szCs w:val="22"/>
        </w:rPr>
      </w:pPr>
      <w:r w:rsidRPr="001042C9">
        <w:rPr>
          <w:rFonts w:ascii="Palatino Linotype" w:eastAsia="MS Mincho" w:hAnsi="Palatino Linotype" w:cs="Times New Roman"/>
          <w:b/>
          <w:color w:val="000000" w:themeColor="text1"/>
          <w:sz w:val="22"/>
          <w:szCs w:val="22"/>
        </w:rPr>
        <w:t>Anexo 1_compressed.pdf</w:t>
      </w:r>
      <w:r w:rsidR="00794021" w:rsidRPr="001042C9">
        <w:rPr>
          <w:rFonts w:ascii="Palatino Linotype" w:eastAsia="MS Mincho" w:hAnsi="Palatino Linotype" w:cs="Times New Roman"/>
          <w:color w:val="000000" w:themeColor="text1"/>
          <w:sz w:val="22"/>
          <w:szCs w:val="22"/>
        </w:rPr>
        <w:t>: Contiene un acta de matrimonio.</w:t>
      </w:r>
    </w:p>
    <w:p w14:paraId="42693E9A" w14:textId="7B53A7C7" w:rsidR="00225A8F" w:rsidRPr="001042C9" w:rsidRDefault="00225A8F" w:rsidP="00225A8F">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sz w:val="22"/>
          <w:szCs w:val="22"/>
        </w:rPr>
      </w:pPr>
      <w:r w:rsidRPr="001042C9">
        <w:rPr>
          <w:rFonts w:ascii="Palatino Linotype" w:eastAsia="MS Mincho" w:hAnsi="Palatino Linotype" w:cs="Times New Roman"/>
          <w:b/>
          <w:color w:val="000000" w:themeColor="text1"/>
          <w:sz w:val="22"/>
          <w:szCs w:val="22"/>
        </w:rPr>
        <w:t>Anexo 2_compressed.pdf</w:t>
      </w:r>
      <w:r w:rsidR="00794021" w:rsidRPr="001042C9">
        <w:rPr>
          <w:rFonts w:ascii="Palatino Linotype" w:eastAsia="MS Mincho" w:hAnsi="Palatino Linotype" w:cs="Times New Roman"/>
          <w:b/>
          <w:color w:val="000000" w:themeColor="text1"/>
          <w:sz w:val="22"/>
          <w:szCs w:val="22"/>
        </w:rPr>
        <w:t>:</w:t>
      </w:r>
      <w:r w:rsidR="00794021" w:rsidRPr="001042C9">
        <w:rPr>
          <w:rFonts w:ascii="Palatino Linotype" w:eastAsia="MS Mincho" w:hAnsi="Palatino Linotype" w:cs="Times New Roman"/>
          <w:color w:val="000000" w:themeColor="text1"/>
          <w:sz w:val="22"/>
          <w:szCs w:val="22"/>
        </w:rPr>
        <w:t xml:space="preserve"> Contiene un acta de nacimiento del Recurrente.</w:t>
      </w:r>
    </w:p>
    <w:p w14:paraId="1FA925F3" w14:textId="0093ED51" w:rsidR="00225A8F" w:rsidRPr="001042C9" w:rsidRDefault="00225A8F" w:rsidP="00225A8F">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sz w:val="22"/>
          <w:szCs w:val="22"/>
        </w:rPr>
      </w:pPr>
      <w:r w:rsidRPr="001042C9">
        <w:rPr>
          <w:rFonts w:ascii="Palatino Linotype" w:eastAsia="MS Mincho" w:hAnsi="Palatino Linotype" w:cs="Times New Roman"/>
          <w:b/>
          <w:color w:val="000000" w:themeColor="text1"/>
          <w:sz w:val="22"/>
          <w:szCs w:val="22"/>
        </w:rPr>
        <w:t>Anexo 3_compressed.pdf</w:t>
      </w:r>
      <w:r w:rsidR="00794021" w:rsidRPr="001042C9">
        <w:rPr>
          <w:rFonts w:ascii="Palatino Linotype" w:eastAsia="MS Mincho" w:hAnsi="Palatino Linotype" w:cs="Times New Roman"/>
          <w:color w:val="000000" w:themeColor="text1"/>
          <w:sz w:val="22"/>
          <w:szCs w:val="22"/>
        </w:rPr>
        <w:t>: Contiene una credencial de elector de frente y reverso.</w:t>
      </w:r>
    </w:p>
    <w:p w14:paraId="5BEC466D" w14:textId="170DEEE8" w:rsidR="00225A8F" w:rsidRPr="001042C9" w:rsidRDefault="00225A8F" w:rsidP="00225A8F">
      <w:pPr>
        <w:pStyle w:val="Prrafodelista"/>
        <w:numPr>
          <w:ilvl w:val="0"/>
          <w:numId w:val="32"/>
        </w:numPr>
        <w:tabs>
          <w:tab w:val="left" w:pos="426"/>
        </w:tabs>
        <w:spacing w:line="360" w:lineRule="auto"/>
        <w:jc w:val="both"/>
        <w:rPr>
          <w:rFonts w:ascii="Palatino Linotype" w:eastAsia="MS Mincho" w:hAnsi="Palatino Linotype" w:cs="Times New Roman"/>
          <w:color w:val="000000" w:themeColor="text1"/>
          <w:sz w:val="22"/>
          <w:szCs w:val="22"/>
        </w:rPr>
      </w:pPr>
      <w:r w:rsidRPr="001042C9">
        <w:rPr>
          <w:rFonts w:ascii="Palatino Linotype" w:eastAsia="MS Mincho" w:hAnsi="Palatino Linotype" w:cs="Times New Roman"/>
          <w:b/>
          <w:color w:val="000000" w:themeColor="text1"/>
          <w:sz w:val="22"/>
          <w:szCs w:val="22"/>
        </w:rPr>
        <w:t>Anexo 4_compressed.pdf</w:t>
      </w:r>
      <w:r w:rsidR="00794021" w:rsidRPr="001042C9">
        <w:rPr>
          <w:rFonts w:ascii="Palatino Linotype" w:eastAsia="MS Mincho" w:hAnsi="Palatino Linotype" w:cs="Times New Roman"/>
          <w:color w:val="000000" w:themeColor="text1"/>
          <w:sz w:val="22"/>
          <w:szCs w:val="22"/>
        </w:rPr>
        <w:t>: Contiene un acta de defunción.</w:t>
      </w:r>
    </w:p>
    <w:p w14:paraId="7A6A22C2" w14:textId="005405F8" w:rsidR="00225A8F" w:rsidRPr="001042C9" w:rsidRDefault="00225A8F" w:rsidP="00225A8F">
      <w:pPr>
        <w:pStyle w:val="Prrafodelista"/>
        <w:numPr>
          <w:ilvl w:val="0"/>
          <w:numId w:val="32"/>
        </w:numPr>
        <w:tabs>
          <w:tab w:val="left" w:pos="426"/>
        </w:tabs>
        <w:spacing w:line="360" w:lineRule="auto"/>
        <w:jc w:val="both"/>
        <w:rPr>
          <w:rFonts w:ascii="Palatino Linotype" w:eastAsia="MS Mincho" w:hAnsi="Palatino Linotype" w:cs="Times New Roman"/>
          <w:b/>
          <w:color w:val="000000" w:themeColor="text1"/>
          <w:sz w:val="22"/>
          <w:szCs w:val="22"/>
        </w:rPr>
      </w:pPr>
      <w:r w:rsidRPr="001042C9">
        <w:rPr>
          <w:rFonts w:ascii="Palatino Linotype" w:eastAsia="MS Mincho" w:hAnsi="Palatino Linotype" w:cs="Times New Roman"/>
          <w:b/>
          <w:color w:val="000000" w:themeColor="text1"/>
          <w:sz w:val="22"/>
          <w:szCs w:val="22"/>
        </w:rPr>
        <w:t>Escrito Corrección.docx</w:t>
      </w:r>
      <w:r w:rsidR="00794021" w:rsidRPr="001042C9">
        <w:rPr>
          <w:rFonts w:ascii="Palatino Linotype" w:eastAsia="MS Mincho" w:hAnsi="Palatino Linotype" w:cs="Times New Roman"/>
          <w:b/>
          <w:color w:val="000000" w:themeColor="text1"/>
          <w:sz w:val="22"/>
          <w:szCs w:val="22"/>
        </w:rPr>
        <w:t>: Contiene lo siguiente:</w:t>
      </w:r>
    </w:p>
    <w:p w14:paraId="130CB892" w14:textId="77777777" w:rsidR="00794021" w:rsidRPr="001042C9" w:rsidRDefault="00794021" w:rsidP="00794021">
      <w:pPr>
        <w:ind w:left="567" w:right="616"/>
        <w:jc w:val="right"/>
        <w:rPr>
          <w:rFonts w:ascii="Palatino Linotype" w:hAnsi="Palatino Linotype"/>
          <w:i/>
          <w:sz w:val="22"/>
          <w:szCs w:val="22"/>
        </w:rPr>
      </w:pPr>
      <w:r w:rsidRPr="001042C9">
        <w:rPr>
          <w:rFonts w:ascii="Palatino Linotype" w:hAnsi="Palatino Linotype"/>
          <w:i/>
          <w:sz w:val="22"/>
          <w:szCs w:val="22"/>
        </w:rPr>
        <w:t>Estado de México a veintiocho de marzo de dos mil veintidós</w:t>
      </w:r>
    </w:p>
    <w:p w14:paraId="6A117CB2" w14:textId="77777777" w:rsidR="00794021" w:rsidRPr="001042C9" w:rsidRDefault="00794021" w:rsidP="00794021">
      <w:pPr>
        <w:ind w:left="567" w:right="616"/>
        <w:jc w:val="both"/>
        <w:rPr>
          <w:rFonts w:ascii="Palatino Linotype" w:hAnsi="Palatino Linotype"/>
          <w:i/>
          <w:sz w:val="22"/>
          <w:szCs w:val="22"/>
        </w:rPr>
      </w:pPr>
    </w:p>
    <w:p w14:paraId="3BE9B9B1" w14:textId="77777777" w:rsidR="00794021" w:rsidRPr="001042C9" w:rsidRDefault="00794021" w:rsidP="00794021">
      <w:pPr>
        <w:ind w:left="567" w:right="616"/>
        <w:jc w:val="both"/>
        <w:rPr>
          <w:rFonts w:ascii="Palatino Linotype" w:hAnsi="Palatino Linotype"/>
          <w:i/>
          <w:sz w:val="22"/>
          <w:szCs w:val="22"/>
        </w:rPr>
      </w:pPr>
    </w:p>
    <w:p w14:paraId="10858CE7" w14:textId="77777777" w:rsidR="00794021" w:rsidRPr="001042C9" w:rsidRDefault="00794021" w:rsidP="00794021">
      <w:pPr>
        <w:ind w:left="567" w:right="616"/>
        <w:jc w:val="both"/>
        <w:rPr>
          <w:rFonts w:ascii="Palatino Linotype" w:hAnsi="Palatino Linotype"/>
          <w:i/>
          <w:sz w:val="22"/>
          <w:szCs w:val="22"/>
        </w:rPr>
      </w:pPr>
    </w:p>
    <w:p w14:paraId="6E7B25F9" w14:textId="77777777" w:rsidR="00794021" w:rsidRPr="001042C9" w:rsidRDefault="00794021" w:rsidP="00794021">
      <w:pPr>
        <w:pStyle w:val="Prrafodelista"/>
        <w:numPr>
          <w:ilvl w:val="0"/>
          <w:numId w:val="37"/>
        </w:numPr>
        <w:ind w:left="567" w:right="616" w:firstLine="0"/>
        <w:jc w:val="both"/>
        <w:rPr>
          <w:rFonts w:ascii="Palatino Linotype" w:hAnsi="Palatino Linotype"/>
          <w:b/>
          <w:i/>
          <w:sz w:val="22"/>
          <w:szCs w:val="22"/>
        </w:rPr>
      </w:pPr>
      <w:r w:rsidRPr="001042C9">
        <w:rPr>
          <w:rFonts w:ascii="Palatino Linotype" w:hAnsi="Palatino Linotype"/>
          <w:b/>
          <w:i/>
          <w:sz w:val="22"/>
          <w:szCs w:val="22"/>
        </w:rPr>
        <w:t>Requisitos de Solicitudes para el Ejercicio de los Derechos ARCO:</w:t>
      </w:r>
    </w:p>
    <w:p w14:paraId="056CBA2C" w14:textId="0F5FC2F7" w:rsidR="00794021" w:rsidRPr="001042C9" w:rsidRDefault="00794021" w:rsidP="00794021">
      <w:pPr>
        <w:ind w:left="567" w:right="616"/>
        <w:jc w:val="both"/>
        <w:rPr>
          <w:rFonts w:ascii="Palatino Linotype" w:hAnsi="Palatino Linotype"/>
          <w:i/>
          <w:sz w:val="22"/>
          <w:szCs w:val="22"/>
        </w:rPr>
      </w:pPr>
      <w:r w:rsidRPr="001042C9">
        <w:rPr>
          <w:rFonts w:ascii="Palatino Linotype" w:hAnsi="Palatino Linotype"/>
          <w:i/>
          <w:sz w:val="22"/>
          <w:szCs w:val="22"/>
        </w:rPr>
        <w:t xml:space="preserve">Nombre: </w:t>
      </w:r>
      <w:r w:rsidR="00CC476C">
        <w:rPr>
          <w:rFonts w:ascii="Palatino Linotype" w:hAnsi="Palatino Linotype"/>
          <w:i/>
          <w:sz w:val="22"/>
          <w:szCs w:val="22"/>
        </w:rPr>
        <w:t xml:space="preserve">XXX </w:t>
      </w:r>
      <w:proofErr w:type="spellStart"/>
      <w:r w:rsidR="00CC476C">
        <w:rPr>
          <w:rFonts w:ascii="Palatino Linotype" w:hAnsi="Palatino Linotype"/>
          <w:i/>
          <w:sz w:val="22"/>
          <w:szCs w:val="22"/>
        </w:rPr>
        <w:t>XXX</w:t>
      </w:r>
      <w:proofErr w:type="spellEnd"/>
      <w:r w:rsidR="00CC476C">
        <w:rPr>
          <w:rFonts w:ascii="Palatino Linotype" w:hAnsi="Palatino Linotype"/>
          <w:i/>
          <w:sz w:val="22"/>
          <w:szCs w:val="22"/>
        </w:rPr>
        <w:t xml:space="preserve"> </w:t>
      </w:r>
      <w:proofErr w:type="spellStart"/>
      <w:r w:rsidR="00CC476C">
        <w:rPr>
          <w:rFonts w:ascii="Palatino Linotype" w:hAnsi="Palatino Linotype"/>
          <w:i/>
          <w:sz w:val="22"/>
          <w:szCs w:val="22"/>
        </w:rPr>
        <w:t>XXX</w:t>
      </w:r>
      <w:proofErr w:type="spellEnd"/>
      <w:r w:rsidRPr="001042C9">
        <w:rPr>
          <w:rFonts w:ascii="Palatino Linotype" w:hAnsi="Palatino Linotype"/>
          <w:i/>
          <w:sz w:val="22"/>
          <w:szCs w:val="22"/>
        </w:rPr>
        <w:t>.</w:t>
      </w:r>
    </w:p>
    <w:p w14:paraId="372ECF13" w14:textId="77777777" w:rsidR="00794021" w:rsidRPr="001042C9" w:rsidRDefault="00794021" w:rsidP="00794021">
      <w:pPr>
        <w:ind w:left="567" w:right="616"/>
        <w:jc w:val="both"/>
        <w:rPr>
          <w:rFonts w:ascii="Palatino Linotype" w:hAnsi="Palatino Linotype"/>
          <w:i/>
          <w:sz w:val="22"/>
          <w:szCs w:val="22"/>
        </w:rPr>
      </w:pPr>
    </w:p>
    <w:p w14:paraId="19CAE25F" w14:textId="77777777" w:rsidR="00794021" w:rsidRPr="001042C9" w:rsidRDefault="00794021" w:rsidP="00794021">
      <w:pPr>
        <w:pStyle w:val="Prrafodelista"/>
        <w:numPr>
          <w:ilvl w:val="0"/>
          <w:numId w:val="37"/>
        </w:numPr>
        <w:ind w:left="567" w:right="616" w:firstLine="0"/>
        <w:jc w:val="both"/>
        <w:rPr>
          <w:rFonts w:ascii="Palatino Linotype" w:hAnsi="Palatino Linotype"/>
          <w:b/>
          <w:i/>
          <w:sz w:val="22"/>
          <w:szCs w:val="22"/>
          <w:lang w:val="es-ES"/>
        </w:rPr>
      </w:pPr>
      <w:r w:rsidRPr="001042C9">
        <w:rPr>
          <w:rFonts w:ascii="Palatino Linotype" w:hAnsi="Palatino Linotype"/>
          <w:b/>
          <w:i/>
          <w:sz w:val="22"/>
          <w:szCs w:val="22"/>
          <w:lang w:val="es-ES"/>
        </w:rPr>
        <w:t>El Nombre del Sujeto obligado a quien se dirija:</w:t>
      </w:r>
    </w:p>
    <w:p w14:paraId="175B2185" w14:textId="77777777" w:rsidR="00794021" w:rsidRPr="001042C9" w:rsidRDefault="00794021" w:rsidP="00794021">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Secretaría de Justicia y Derechos Humanos. (Dirección General del Registro Civil del Estado de México)</w:t>
      </w:r>
    </w:p>
    <w:p w14:paraId="1E2197FA" w14:textId="77777777" w:rsidR="00794021" w:rsidRPr="001042C9" w:rsidRDefault="00794021" w:rsidP="00794021">
      <w:pPr>
        <w:ind w:left="567" w:right="616"/>
        <w:jc w:val="both"/>
        <w:rPr>
          <w:rFonts w:ascii="Palatino Linotype" w:hAnsi="Palatino Linotype"/>
          <w:b/>
          <w:i/>
          <w:sz w:val="22"/>
          <w:szCs w:val="22"/>
          <w:lang w:val="es-ES"/>
        </w:rPr>
      </w:pPr>
    </w:p>
    <w:p w14:paraId="09D00F31" w14:textId="77777777" w:rsidR="00794021" w:rsidRPr="001042C9" w:rsidRDefault="00794021" w:rsidP="00794021">
      <w:pPr>
        <w:pStyle w:val="Prrafodelista"/>
        <w:numPr>
          <w:ilvl w:val="0"/>
          <w:numId w:val="38"/>
        </w:numPr>
        <w:ind w:left="567" w:right="616" w:firstLine="0"/>
        <w:jc w:val="both"/>
        <w:rPr>
          <w:rFonts w:ascii="Palatino Linotype" w:hAnsi="Palatino Linotype"/>
          <w:b/>
          <w:i/>
          <w:sz w:val="22"/>
          <w:szCs w:val="22"/>
          <w:lang w:val="es-ES"/>
        </w:rPr>
      </w:pPr>
      <w:r w:rsidRPr="001042C9">
        <w:rPr>
          <w:rFonts w:ascii="Palatino Linotype" w:hAnsi="Palatino Linotype"/>
          <w:b/>
          <w:i/>
          <w:sz w:val="22"/>
          <w:szCs w:val="22"/>
          <w:lang w:val="es-ES"/>
        </w:rPr>
        <w:t>El domicilio o medio electrónico para recibir notificaciones.</w:t>
      </w:r>
    </w:p>
    <w:p w14:paraId="0DE37537" w14:textId="77777777" w:rsidR="00794021" w:rsidRPr="001042C9" w:rsidRDefault="00794021" w:rsidP="00794021">
      <w:pPr>
        <w:pStyle w:val="Prrafodelista"/>
        <w:ind w:left="567" w:right="616"/>
        <w:jc w:val="both"/>
        <w:rPr>
          <w:rFonts w:ascii="Palatino Linotype" w:hAnsi="Palatino Linotype"/>
          <w:i/>
          <w:sz w:val="22"/>
          <w:szCs w:val="22"/>
          <w:lang w:val="es-ES"/>
        </w:rPr>
      </w:pPr>
    </w:p>
    <w:p w14:paraId="6A146B1C" w14:textId="3E8F2DF4" w:rsidR="00794021" w:rsidRPr="001042C9" w:rsidRDefault="00794021" w:rsidP="00794021">
      <w:pPr>
        <w:pStyle w:val="Prrafodelista"/>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lastRenderedPageBreak/>
        <w:t xml:space="preserve">Se establece el </w:t>
      </w:r>
      <w:proofErr w:type="spellStart"/>
      <w:r w:rsidRPr="001042C9">
        <w:rPr>
          <w:rFonts w:ascii="Palatino Linotype" w:hAnsi="Palatino Linotype"/>
          <w:i/>
          <w:sz w:val="22"/>
          <w:szCs w:val="22"/>
          <w:lang w:val="es-ES"/>
        </w:rPr>
        <w:t>coreo</w:t>
      </w:r>
      <w:proofErr w:type="spellEnd"/>
      <w:r w:rsidRPr="001042C9">
        <w:rPr>
          <w:rFonts w:ascii="Palatino Linotype" w:hAnsi="Palatino Linotype"/>
          <w:i/>
          <w:sz w:val="22"/>
          <w:szCs w:val="22"/>
          <w:lang w:val="es-ES"/>
        </w:rPr>
        <w:t xml:space="preserve"> electrónico</w:t>
      </w:r>
      <w:r w:rsidR="002D1B36">
        <w:rPr>
          <w:rFonts w:ascii="Palatino Linotype" w:hAnsi="Palatino Linotype"/>
          <w:i/>
          <w:sz w:val="22"/>
          <w:szCs w:val="22"/>
          <w:lang w:val="es-ES"/>
        </w:rPr>
        <w:t xml:space="preserve"> XXXXXX</w:t>
      </w:r>
      <w:r w:rsidRPr="001042C9">
        <w:rPr>
          <w:rFonts w:ascii="Palatino Linotype" w:hAnsi="Palatino Linotype"/>
          <w:i/>
          <w:sz w:val="22"/>
          <w:szCs w:val="22"/>
          <w:lang w:val="es-ES"/>
        </w:rPr>
        <w:t xml:space="preserve"> para oír y recibir notificaciones, así como el domicilio ubicado en </w:t>
      </w:r>
      <w:r w:rsidR="002D1B36">
        <w:rPr>
          <w:rFonts w:ascii="Palatino Linotype" w:hAnsi="Palatino Linotype"/>
          <w:i/>
          <w:sz w:val="22"/>
          <w:szCs w:val="22"/>
          <w:lang w:val="es-ES"/>
        </w:rPr>
        <w:t xml:space="preserve">XXX </w:t>
      </w:r>
      <w:proofErr w:type="spellStart"/>
      <w:r w:rsidR="002D1B36">
        <w:rPr>
          <w:rFonts w:ascii="Palatino Linotype" w:hAnsi="Palatino Linotype"/>
          <w:i/>
          <w:sz w:val="22"/>
          <w:szCs w:val="22"/>
          <w:lang w:val="es-ES"/>
        </w:rPr>
        <w:t>XXX</w:t>
      </w:r>
      <w:proofErr w:type="spellEnd"/>
      <w:r w:rsidR="002D1B36">
        <w:rPr>
          <w:rFonts w:ascii="Palatino Linotype" w:hAnsi="Palatino Linotype"/>
          <w:i/>
          <w:sz w:val="22"/>
          <w:szCs w:val="22"/>
          <w:lang w:val="es-ES"/>
        </w:rPr>
        <w:t xml:space="preserve"> </w:t>
      </w:r>
      <w:proofErr w:type="spellStart"/>
      <w:r w:rsidR="002D1B36">
        <w:rPr>
          <w:rFonts w:ascii="Palatino Linotype" w:hAnsi="Palatino Linotype"/>
          <w:i/>
          <w:sz w:val="22"/>
          <w:szCs w:val="22"/>
          <w:lang w:val="es-ES"/>
        </w:rPr>
        <w:t>XXX</w:t>
      </w:r>
      <w:proofErr w:type="spellEnd"/>
      <w:r w:rsidR="002D1B36">
        <w:rPr>
          <w:rFonts w:ascii="Palatino Linotype" w:hAnsi="Palatino Linotype"/>
          <w:i/>
          <w:sz w:val="22"/>
          <w:szCs w:val="22"/>
          <w:lang w:val="es-ES"/>
        </w:rPr>
        <w:t>.</w:t>
      </w:r>
    </w:p>
    <w:p w14:paraId="2C5E10DA" w14:textId="77777777" w:rsidR="00794021" w:rsidRPr="001042C9" w:rsidRDefault="00794021" w:rsidP="00794021">
      <w:pPr>
        <w:ind w:left="567" w:right="616"/>
        <w:jc w:val="both"/>
        <w:rPr>
          <w:rFonts w:ascii="Palatino Linotype" w:hAnsi="Palatino Linotype"/>
          <w:i/>
          <w:sz w:val="22"/>
          <w:szCs w:val="22"/>
          <w:lang w:val="es-ES"/>
        </w:rPr>
      </w:pPr>
    </w:p>
    <w:p w14:paraId="2FB94274" w14:textId="77777777" w:rsidR="00794021" w:rsidRPr="001042C9" w:rsidRDefault="00794021" w:rsidP="00794021">
      <w:pPr>
        <w:pStyle w:val="Prrafodelista"/>
        <w:numPr>
          <w:ilvl w:val="0"/>
          <w:numId w:val="37"/>
        </w:numPr>
        <w:ind w:left="567" w:right="616" w:firstLine="0"/>
        <w:jc w:val="both"/>
        <w:rPr>
          <w:rFonts w:ascii="Palatino Linotype" w:hAnsi="Palatino Linotype"/>
          <w:i/>
          <w:sz w:val="22"/>
          <w:szCs w:val="22"/>
        </w:rPr>
      </w:pPr>
      <w:r w:rsidRPr="001042C9">
        <w:rPr>
          <w:rFonts w:ascii="Palatino Linotype" w:hAnsi="Palatino Linotype"/>
          <w:b/>
          <w:i/>
          <w:sz w:val="22"/>
          <w:szCs w:val="22"/>
          <w:lang w:val="es-ES"/>
        </w:rPr>
        <w:t>Descripción clara y precisa de los datos personales respecto de los que se busca ejercer alguno de los derechos</w:t>
      </w:r>
      <w:r w:rsidRPr="001042C9">
        <w:rPr>
          <w:rFonts w:ascii="Palatino Linotype" w:hAnsi="Palatino Linotype"/>
          <w:i/>
          <w:sz w:val="22"/>
          <w:szCs w:val="22"/>
          <w:lang w:val="es-ES"/>
        </w:rPr>
        <w:t>.</w:t>
      </w:r>
    </w:p>
    <w:p w14:paraId="71372C03" w14:textId="77777777" w:rsidR="00794021" w:rsidRPr="001042C9" w:rsidRDefault="00794021" w:rsidP="00794021">
      <w:pPr>
        <w:pStyle w:val="Prrafodelista"/>
        <w:ind w:left="567" w:right="616"/>
        <w:jc w:val="both"/>
        <w:rPr>
          <w:rFonts w:ascii="Palatino Linotype" w:hAnsi="Palatino Linotype"/>
          <w:i/>
          <w:sz w:val="22"/>
          <w:szCs w:val="22"/>
        </w:rPr>
      </w:pPr>
    </w:p>
    <w:p w14:paraId="6CA0610E" w14:textId="77777777" w:rsidR="00794021" w:rsidRPr="001042C9" w:rsidRDefault="00794021" w:rsidP="00794021">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Estimada Secretaría de Justicia y Derechos Humanos en cumplimiento al artículo 38 TER fracción XXIV de la Ley Orgánica de la Administración Pública del Estado de México, al ser la encargada de la Dirección General del Registro Civil del Estado de México en pleno ejercicio de mis derechos a la protección de datos personales tengo a bien solicitar la corrección de mis datos personales contenidos en mi </w:t>
      </w:r>
      <w:r w:rsidRPr="001042C9">
        <w:rPr>
          <w:rFonts w:ascii="Palatino Linotype" w:hAnsi="Palatino Linotype"/>
          <w:b/>
          <w:i/>
          <w:sz w:val="22"/>
          <w:szCs w:val="22"/>
          <w:lang w:val="es-ES"/>
        </w:rPr>
        <w:t>“Acta de Matrimonio”</w:t>
      </w:r>
      <w:r w:rsidRPr="001042C9">
        <w:rPr>
          <w:rFonts w:ascii="Palatino Linotype" w:hAnsi="Palatino Linotype"/>
          <w:i/>
          <w:sz w:val="22"/>
          <w:szCs w:val="22"/>
          <w:lang w:val="es-ES"/>
        </w:rPr>
        <w:t xml:space="preserve"> conforme a lo siguiente:</w:t>
      </w:r>
    </w:p>
    <w:p w14:paraId="5FB83A90" w14:textId="77777777" w:rsidR="00794021" w:rsidRPr="001042C9" w:rsidRDefault="00794021" w:rsidP="00794021">
      <w:pPr>
        <w:ind w:left="567" w:right="616"/>
        <w:jc w:val="both"/>
        <w:rPr>
          <w:rFonts w:ascii="Palatino Linotype" w:hAnsi="Palatino Linotype"/>
          <w:i/>
          <w:sz w:val="22"/>
          <w:szCs w:val="22"/>
          <w:lang w:val="es-ES"/>
        </w:rPr>
      </w:pPr>
    </w:p>
    <w:p w14:paraId="39AB967B" w14:textId="54837399" w:rsidR="00794021" w:rsidRPr="001042C9" w:rsidRDefault="00794021" w:rsidP="00794021">
      <w:pPr>
        <w:pStyle w:val="Prrafodelista"/>
        <w:numPr>
          <w:ilvl w:val="0"/>
          <w:numId w:val="35"/>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 xml:space="preserve">Respecto a mi nombre se detenta un error ortográfico específicamente en mi apellido materno debido a que éste se encuentra separado por ejemplo </w:t>
      </w:r>
      <w:r w:rsidRPr="001042C9">
        <w:rPr>
          <w:rFonts w:ascii="Palatino Linotype" w:hAnsi="Palatino Linotype"/>
          <w:b/>
          <w:i/>
          <w:sz w:val="22"/>
          <w:szCs w:val="22"/>
          <w:lang w:val="es-ES"/>
        </w:rPr>
        <w:t>“</w:t>
      </w:r>
      <w:r w:rsidR="00CC476C">
        <w:rPr>
          <w:rFonts w:ascii="Palatino Linotype" w:hAnsi="Palatino Linotype"/>
          <w:b/>
          <w:i/>
          <w:sz w:val="22"/>
          <w:szCs w:val="22"/>
          <w:lang w:val="es-ES"/>
        </w:rPr>
        <w:t>XXXX</w:t>
      </w:r>
      <w:r w:rsidRPr="001042C9">
        <w:rPr>
          <w:rFonts w:ascii="Palatino Linotype" w:hAnsi="Palatino Linotype"/>
          <w:b/>
          <w:i/>
          <w:sz w:val="22"/>
          <w:szCs w:val="22"/>
          <w:lang w:val="es-ES"/>
        </w:rPr>
        <w:t>”</w:t>
      </w:r>
      <w:r w:rsidRPr="001042C9">
        <w:rPr>
          <w:rFonts w:ascii="Palatino Linotype" w:hAnsi="Palatino Linotype"/>
          <w:i/>
          <w:sz w:val="22"/>
          <w:szCs w:val="22"/>
          <w:lang w:val="es-ES"/>
        </w:rPr>
        <w:t xml:space="preserve"> conforme el documento adjunto denominado </w:t>
      </w:r>
      <w:r w:rsidRPr="001042C9">
        <w:rPr>
          <w:rFonts w:ascii="Palatino Linotype" w:hAnsi="Palatino Linotype"/>
          <w:b/>
          <w:i/>
          <w:sz w:val="22"/>
          <w:szCs w:val="22"/>
          <w:lang w:val="es-ES"/>
        </w:rPr>
        <w:t>“Anexo 1”</w:t>
      </w:r>
      <w:r w:rsidRPr="001042C9">
        <w:rPr>
          <w:rFonts w:ascii="Palatino Linotype" w:hAnsi="Palatino Linotype"/>
          <w:i/>
          <w:sz w:val="22"/>
          <w:szCs w:val="22"/>
          <w:lang w:val="es-ES"/>
        </w:rPr>
        <w:t xml:space="preserve"> que es una copia del libro donde </w:t>
      </w:r>
      <w:proofErr w:type="spellStart"/>
      <w:r w:rsidRPr="001042C9">
        <w:rPr>
          <w:rFonts w:ascii="Palatino Linotype" w:hAnsi="Palatino Linotype"/>
          <w:i/>
          <w:sz w:val="22"/>
          <w:szCs w:val="22"/>
          <w:lang w:val="es-ES"/>
        </w:rPr>
        <w:t>quedo</w:t>
      </w:r>
      <w:proofErr w:type="spellEnd"/>
      <w:r w:rsidRPr="001042C9">
        <w:rPr>
          <w:rFonts w:ascii="Palatino Linotype" w:hAnsi="Palatino Linotype"/>
          <w:i/>
          <w:sz w:val="22"/>
          <w:szCs w:val="22"/>
          <w:lang w:val="es-ES"/>
        </w:rPr>
        <w:t xml:space="preserve"> asentado el error ortográfico mencionado, sin embargo, mi apellido materno debe ir junto, siendo lo correcto </w:t>
      </w:r>
      <w:r w:rsidRPr="001042C9">
        <w:rPr>
          <w:rFonts w:ascii="Palatino Linotype" w:hAnsi="Palatino Linotype"/>
          <w:b/>
          <w:i/>
          <w:sz w:val="22"/>
          <w:szCs w:val="22"/>
          <w:lang w:val="es-ES"/>
        </w:rPr>
        <w:t>“</w:t>
      </w:r>
      <w:r w:rsidR="00CC476C">
        <w:rPr>
          <w:rFonts w:ascii="Palatino Linotype" w:hAnsi="Palatino Linotype"/>
          <w:b/>
          <w:i/>
          <w:sz w:val="22"/>
          <w:szCs w:val="22"/>
          <w:lang w:val="es-ES"/>
        </w:rPr>
        <w:t>XXXX</w:t>
      </w:r>
      <w:r w:rsidRPr="001042C9">
        <w:rPr>
          <w:rFonts w:ascii="Palatino Linotype" w:hAnsi="Palatino Linotype"/>
          <w:b/>
          <w:i/>
          <w:sz w:val="22"/>
          <w:szCs w:val="22"/>
          <w:lang w:val="es-ES"/>
        </w:rPr>
        <w:t>”</w:t>
      </w:r>
      <w:r w:rsidRPr="001042C9">
        <w:rPr>
          <w:rFonts w:ascii="Palatino Linotype" w:hAnsi="Palatino Linotype"/>
          <w:i/>
          <w:sz w:val="22"/>
          <w:szCs w:val="22"/>
          <w:lang w:val="es-ES"/>
        </w:rPr>
        <w:t xml:space="preserve">, lo anterior, de conformidad con el registro de mi acta de nacimiento, misma que adjunto como medio de prueba mediante el archivo denominado </w:t>
      </w:r>
      <w:r w:rsidRPr="001042C9">
        <w:rPr>
          <w:rFonts w:ascii="Palatino Linotype" w:hAnsi="Palatino Linotype"/>
          <w:b/>
          <w:i/>
          <w:sz w:val="22"/>
          <w:szCs w:val="22"/>
          <w:lang w:val="es-ES"/>
        </w:rPr>
        <w:t>“Anexo 2”</w:t>
      </w:r>
      <w:r w:rsidRPr="001042C9">
        <w:rPr>
          <w:rFonts w:ascii="Palatino Linotype" w:hAnsi="Palatino Linotype"/>
          <w:i/>
          <w:sz w:val="22"/>
          <w:szCs w:val="22"/>
          <w:lang w:val="es-ES"/>
        </w:rPr>
        <w:t xml:space="preserve"> y de mi INE que adjunto en archivo denominado </w:t>
      </w:r>
      <w:r w:rsidRPr="001042C9">
        <w:rPr>
          <w:rFonts w:ascii="Palatino Linotype" w:hAnsi="Palatino Linotype"/>
          <w:b/>
          <w:i/>
          <w:sz w:val="22"/>
          <w:szCs w:val="22"/>
          <w:lang w:val="es-ES"/>
        </w:rPr>
        <w:t>“Anexo 3”.</w:t>
      </w:r>
    </w:p>
    <w:p w14:paraId="06B8C34E" w14:textId="77777777" w:rsidR="00794021" w:rsidRPr="001042C9" w:rsidRDefault="00794021" w:rsidP="00794021">
      <w:pPr>
        <w:pStyle w:val="Prrafodelista"/>
        <w:ind w:left="567" w:right="616"/>
        <w:jc w:val="both"/>
        <w:rPr>
          <w:rFonts w:ascii="Palatino Linotype" w:hAnsi="Palatino Linotype"/>
          <w:i/>
          <w:sz w:val="22"/>
          <w:szCs w:val="22"/>
          <w:lang w:val="es-ES"/>
        </w:rPr>
      </w:pPr>
    </w:p>
    <w:p w14:paraId="792939E9" w14:textId="77777777" w:rsidR="00794021" w:rsidRPr="001042C9" w:rsidRDefault="00794021" w:rsidP="00794021">
      <w:pPr>
        <w:pStyle w:val="Prrafodelista"/>
        <w:numPr>
          <w:ilvl w:val="0"/>
          <w:numId w:val="35"/>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Los datos de localización son:</w:t>
      </w:r>
    </w:p>
    <w:p w14:paraId="3D9F90C9" w14:textId="77777777" w:rsidR="00794021" w:rsidRPr="001042C9" w:rsidRDefault="00794021" w:rsidP="00794021">
      <w:pPr>
        <w:pStyle w:val="Prrafodelista"/>
        <w:ind w:left="567" w:right="616"/>
        <w:jc w:val="both"/>
        <w:rPr>
          <w:rFonts w:ascii="Palatino Linotype" w:hAnsi="Palatino Linotype"/>
          <w:i/>
          <w:sz w:val="22"/>
          <w:szCs w:val="22"/>
          <w:lang w:val="es-ES"/>
        </w:rPr>
      </w:pPr>
    </w:p>
    <w:p w14:paraId="2D8253A6" w14:textId="77777777" w:rsidR="00794021" w:rsidRPr="001042C9"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 xml:space="preserve">Municipio: </w:t>
      </w:r>
      <w:proofErr w:type="spellStart"/>
      <w:r w:rsidRPr="001042C9">
        <w:rPr>
          <w:rFonts w:ascii="Palatino Linotype" w:hAnsi="Palatino Linotype"/>
          <w:i/>
          <w:sz w:val="22"/>
          <w:szCs w:val="22"/>
          <w:lang w:val="es-ES"/>
        </w:rPr>
        <w:t>Nezahualcoyotl</w:t>
      </w:r>
      <w:proofErr w:type="spellEnd"/>
      <w:r w:rsidRPr="001042C9">
        <w:rPr>
          <w:rFonts w:ascii="Palatino Linotype" w:hAnsi="Palatino Linotype"/>
          <w:i/>
          <w:sz w:val="22"/>
          <w:szCs w:val="22"/>
          <w:lang w:val="es-ES"/>
        </w:rPr>
        <w:t>.</w:t>
      </w:r>
    </w:p>
    <w:p w14:paraId="7BCFDEF8" w14:textId="77777777" w:rsidR="00794021" w:rsidRPr="001042C9"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Número de oficialía: 02</w:t>
      </w:r>
    </w:p>
    <w:p w14:paraId="70A9BDDC" w14:textId="77777777" w:rsidR="00794021" w:rsidRPr="001042C9"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Número de libro: VIII</w:t>
      </w:r>
    </w:p>
    <w:p w14:paraId="3AE5A52C" w14:textId="77777777" w:rsidR="00794021" w:rsidRPr="001042C9"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Año: 1981</w:t>
      </w:r>
    </w:p>
    <w:p w14:paraId="16FE5364" w14:textId="77777777" w:rsidR="00794021" w:rsidRPr="001042C9"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Foja: 2261</w:t>
      </w:r>
    </w:p>
    <w:p w14:paraId="35D1E4F7" w14:textId="77777777" w:rsidR="00794021" w:rsidRPr="00794B56"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794B56">
        <w:rPr>
          <w:rFonts w:ascii="Palatino Linotype" w:hAnsi="Palatino Linotype"/>
          <w:i/>
          <w:sz w:val="22"/>
          <w:szCs w:val="22"/>
          <w:lang w:val="es-ES"/>
        </w:rPr>
        <w:t>Número de acta:2261</w:t>
      </w:r>
    </w:p>
    <w:p w14:paraId="5049B611" w14:textId="60AB09C6" w:rsidR="00794021" w:rsidRPr="001042C9"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 xml:space="preserve">CURP: </w:t>
      </w:r>
      <w:r w:rsidR="00CC476C">
        <w:rPr>
          <w:rFonts w:ascii="Palatino Linotype" w:hAnsi="Palatino Linotype"/>
          <w:i/>
          <w:sz w:val="22"/>
          <w:szCs w:val="22"/>
          <w:lang w:val="es-ES"/>
        </w:rPr>
        <w:t>XXXXXXX</w:t>
      </w:r>
    </w:p>
    <w:p w14:paraId="36DA77F4" w14:textId="5EB7BB6F" w:rsidR="00794021" w:rsidRPr="001042C9" w:rsidRDefault="00794021" w:rsidP="00794021">
      <w:pPr>
        <w:pStyle w:val="Prrafodelista"/>
        <w:numPr>
          <w:ilvl w:val="0"/>
          <w:numId w:val="36"/>
        </w:numPr>
        <w:ind w:left="567" w:right="616" w:firstLine="0"/>
        <w:jc w:val="both"/>
        <w:rPr>
          <w:rFonts w:ascii="Palatino Linotype" w:hAnsi="Palatino Linotype"/>
          <w:i/>
          <w:sz w:val="22"/>
          <w:szCs w:val="22"/>
          <w:lang w:val="es-ES"/>
        </w:rPr>
      </w:pPr>
      <w:r w:rsidRPr="001042C9">
        <w:rPr>
          <w:rFonts w:ascii="Palatino Linotype" w:hAnsi="Palatino Linotype"/>
          <w:i/>
          <w:sz w:val="22"/>
          <w:szCs w:val="22"/>
          <w:lang w:val="es-ES"/>
        </w:rPr>
        <w:t xml:space="preserve">Nombre: </w:t>
      </w:r>
      <w:r w:rsidR="00CC476C">
        <w:rPr>
          <w:rFonts w:ascii="Palatino Linotype" w:hAnsi="Palatino Linotype"/>
          <w:i/>
          <w:sz w:val="22"/>
          <w:szCs w:val="22"/>
          <w:lang w:val="es-ES"/>
        </w:rPr>
        <w:t xml:space="preserve">XXX </w:t>
      </w:r>
      <w:proofErr w:type="spellStart"/>
      <w:r w:rsidR="00CC476C">
        <w:rPr>
          <w:rFonts w:ascii="Palatino Linotype" w:hAnsi="Palatino Linotype"/>
          <w:i/>
          <w:sz w:val="22"/>
          <w:szCs w:val="22"/>
          <w:lang w:val="es-ES"/>
        </w:rPr>
        <w:t>XXX</w:t>
      </w:r>
      <w:proofErr w:type="spellEnd"/>
      <w:r w:rsidR="00CC476C">
        <w:rPr>
          <w:rFonts w:ascii="Palatino Linotype" w:hAnsi="Palatino Linotype"/>
          <w:i/>
          <w:sz w:val="22"/>
          <w:szCs w:val="22"/>
          <w:lang w:val="es-ES"/>
        </w:rPr>
        <w:t xml:space="preserve"> </w:t>
      </w:r>
      <w:proofErr w:type="spellStart"/>
      <w:r w:rsidR="00CC476C">
        <w:rPr>
          <w:rFonts w:ascii="Palatino Linotype" w:hAnsi="Palatino Linotype"/>
          <w:i/>
          <w:sz w:val="22"/>
          <w:szCs w:val="22"/>
          <w:lang w:val="es-ES"/>
        </w:rPr>
        <w:t>XXX</w:t>
      </w:r>
      <w:proofErr w:type="spellEnd"/>
    </w:p>
    <w:p w14:paraId="763893F2" w14:textId="77777777" w:rsidR="00794021" w:rsidRPr="001042C9" w:rsidRDefault="00794021" w:rsidP="00794021">
      <w:pPr>
        <w:ind w:left="567" w:right="616"/>
        <w:jc w:val="both"/>
        <w:rPr>
          <w:rFonts w:ascii="Palatino Linotype" w:hAnsi="Palatino Linotype"/>
          <w:i/>
          <w:sz w:val="22"/>
          <w:szCs w:val="22"/>
          <w:lang w:val="es-ES"/>
        </w:rPr>
      </w:pPr>
    </w:p>
    <w:p w14:paraId="73908F9D" w14:textId="77777777" w:rsidR="00794021" w:rsidRPr="001042C9" w:rsidRDefault="00794021" w:rsidP="00794021">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Lo anterior, de conformidad con el artículo 2 fracción II, 27, 34, 35 fracción V tercer párrafo de la Ley de Protección de Datos Personales del Estado de México.</w:t>
      </w:r>
    </w:p>
    <w:p w14:paraId="0BE27F09" w14:textId="77777777" w:rsidR="00794021" w:rsidRPr="001042C9" w:rsidRDefault="00794021" w:rsidP="00794021">
      <w:pPr>
        <w:ind w:left="567" w:right="616"/>
        <w:jc w:val="both"/>
        <w:rPr>
          <w:rFonts w:ascii="Palatino Linotype" w:hAnsi="Palatino Linotype"/>
          <w:i/>
          <w:sz w:val="22"/>
          <w:szCs w:val="22"/>
        </w:rPr>
      </w:pPr>
    </w:p>
    <w:p w14:paraId="0B303FA2" w14:textId="77777777" w:rsidR="00794021" w:rsidRPr="001042C9" w:rsidRDefault="00794021" w:rsidP="00794021">
      <w:pPr>
        <w:ind w:left="567" w:right="616"/>
        <w:jc w:val="both"/>
        <w:rPr>
          <w:rFonts w:ascii="Palatino Linotype" w:hAnsi="Palatino Linotype"/>
          <w:i/>
          <w:sz w:val="22"/>
          <w:szCs w:val="22"/>
        </w:rPr>
      </w:pPr>
      <w:r w:rsidRPr="001042C9">
        <w:rPr>
          <w:rFonts w:ascii="Palatino Linotype" w:hAnsi="Palatino Linotype"/>
          <w:i/>
          <w:sz w:val="22"/>
          <w:szCs w:val="22"/>
        </w:rPr>
        <w:t xml:space="preserve">Información adicional, es importante mencionar que acudí de manera presencial para realizar el trámite de Aclaración y Complementación de Actas, en </w:t>
      </w:r>
      <w:proofErr w:type="spellStart"/>
      <w:r w:rsidRPr="001042C9">
        <w:rPr>
          <w:rFonts w:ascii="Palatino Linotype" w:hAnsi="Palatino Linotype"/>
          <w:i/>
          <w:sz w:val="22"/>
          <w:szCs w:val="22"/>
        </w:rPr>
        <w:t>terminos</w:t>
      </w:r>
      <w:proofErr w:type="spellEnd"/>
      <w:r w:rsidRPr="001042C9">
        <w:rPr>
          <w:rFonts w:ascii="Palatino Linotype" w:hAnsi="Palatino Linotype"/>
          <w:i/>
          <w:sz w:val="22"/>
          <w:szCs w:val="22"/>
        </w:rPr>
        <w:t xml:space="preserve"> del Código Civil del Estado de México, artículos 3.41 y del Reglamento Interior del Registro Civil del Estado de México, artículos 44, 45 y 46. sin embargo, </w:t>
      </w:r>
      <w:proofErr w:type="spellStart"/>
      <w:r w:rsidRPr="001042C9">
        <w:rPr>
          <w:rFonts w:ascii="Palatino Linotype" w:hAnsi="Palatino Linotype"/>
          <w:i/>
          <w:sz w:val="22"/>
          <w:szCs w:val="22"/>
        </w:rPr>
        <w:t>manifeste</w:t>
      </w:r>
      <w:proofErr w:type="spellEnd"/>
      <w:r w:rsidRPr="001042C9">
        <w:rPr>
          <w:rFonts w:ascii="Palatino Linotype" w:hAnsi="Palatino Linotype"/>
          <w:i/>
          <w:sz w:val="22"/>
          <w:szCs w:val="22"/>
        </w:rPr>
        <w:t xml:space="preserve"> que mi esposo falleció por lo que adjunto el acta de defunción en el documento denominado “Anexo 4” sin </w:t>
      </w:r>
      <w:proofErr w:type="spellStart"/>
      <w:r w:rsidRPr="001042C9">
        <w:rPr>
          <w:rFonts w:ascii="Palatino Linotype" w:hAnsi="Palatino Linotype"/>
          <w:i/>
          <w:sz w:val="22"/>
          <w:szCs w:val="22"/>
        </w:rPr>
        <w:t>embargho</w:t>
      </w:r>
      <w:proofErr w:type="spellEnd"/>
      <w:r w:rsidRPr="001042C9">
        <w:rPr>
          <w:rFonts w:ascii="Palatino Linotype" w:hAnsi="Palatino Linotype"/>
          <w:i/>
          <w:sz w:val="22"/>
          <w:szCs w:val="22"/>
        </w:rPr>
        <w:t xml:space="preserve"> en el portal </w:t>
      </w:r>
      <w:hyperlink r:id="rId8" w:history="1">
        <w:r w:rsidRPr="001042C9">
          <w:rPr>
            <w:rStyle w:val="Hipervnculo"/>
            <w:rFonts w:ascii="Palatino Linotype" w:hAnsi="Palatino Linotype"/>
            <w:i/>
            <w:sz w:val="22"/>
            <w:szCs w:val="22"/>
          </w:rPr>
          <w:t>http://sistemas2.edomex.gob.mx/TramitesyServicios/Tramite?tram=306&amp;cont=0</w:t>
        </w:r>
      </w:hyperlink>
      <w:r w:rsidRPr="001042C9">
        <w:rPr>
          <w:rFonts w:ascii="Palatino Linotype" w:hAnsi="Palatino Linotype"/>
          <w:i/>
          <w:sz w:val="22"/>
          <w:szCs w:val="22"/>
        </w:rPr>
        <w:t xml:space="preserve"> me indican 1 supuesto en el que me encuentro siendo el siguiente:</w:t>
      </w:r>
    </w:p>
    <w:p w14:paraId="5505E8A4" w14:textId="77777777" w:rsidR="00794021" w:rsidRPr="00794021" w:rsidRDefault="00794021" w:rsidP="00794021">
      <w:pPr>
        <w:ind w:left="567" w:right="616"/>
        <w:jc w:val="both"/>
        <w:rPr>
          <w:rFonts w:ascii="Palatino Linotype" w:hAnsi="Palatino Linotype"/>
          <w:i/>
          <w:sz w:val="22"/>
        </w:rPr>
      </w:pPr>
    </w:p>
    <w:p w14:paraId="5EBABDA8" w14:textId="77777777" w:rsidR="00794021" w:rsidRPr="00794021" w:rsidRDefault="00794021" w:rsidP="00794021">
      <w:pPr>
        <w:ind w:left="567" w:right="616"/>
        <w:jc w:val="both"/>
        <w:rPr>
          <w:rFonts w:ascii="Palatino Linotype" w:hAnsi="Palatino Linotype"/>
          <w:i/>
          <w:sz w:val="22"/>
        </w:rPr>
      </w:pPr>
      <w:r w:rsidRPr="00794021">
        <w:rPr>
          <w:rFonts w:ascii="Palatino Linotype" w:hAnsi="Palatino Linotype"/>
          <w:i/>
          <w:noProof/>
          <w:sz w:val="22"/>
          <w:lang w:eastAsia="es-MX"/>
        </w:rPr>
        <w:drawing>
          <wp:inline distT="0" distB="0" distL="0" distR="0" wp14:anchorId="6EE09331" wp14:editId="387BBDE1">
            <wp:extent cx="5612130" cy="109664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096645"/>
                    </a:xfrm>
                    <a:prstGeom prst="rect">
                      <a:avLst/>
                    </a:prstGeom>
                  </pic:spPr>
                </pic:pic>
              </a:graphicData>
            </a:graphic>
          </wp:inline>
        </w:drawing>
      </w:r>
    </w:p>
    <w:p w14:paraId="3D0ACD51" w14:textId="77777777" w:rsidR="00794021" w:rsidRPr="00794021" w:rsidRDefault="00794021" w:rsidP="00794021">
      <w:pPr>
        <w:ind w:left="567" w:right="616"/>
        <w:jc w:val="both"/>
        <w:rPr>
          <w:rFonts w:ascii="Palatino Linotype" w:hAnsi="Palatino Linotype"/>
          <w:i/>
          <w:sz w:val="22"/>
          <w:lang w:val="es-ES"/>
        </w:rPr>
      </w:pPr>
      <w:r w:rsidRPr="00794021">
        <w:rPr>
          <w:rFonts w:ascii="Palatino Linotype" w:hAnsi="Palatino Linotype"/>
          <w:i/>
          <w:sz w:val="22"/>
          <w:lang w:val="es-ES"/>
        </w:rPr>
        <w:t>Por lo que me pasaron con la abogada del registro civil mencionándome que, si procede, pero tiene un costo de más de $10, 000 pesos por lo que se me hace un acto de corrupción, ya que el portal menciona que tiene un costo de $125 pesos adjunto impresión de pantalla.</w:t>
      </w:r>
    </w:p>
    <w:p w14:paraId="62737CDB" w14:textId="77777777" w:rsidR="00794021" w:rsidRPr="00794021" w:rsidRDefault="00794021" w:rsidP="00794021">
      <w:pPr>
        <w:ind w:left="567" w:right="616"/>
        <w:jc w:val="both"/>
        <w:rPr>
          <w:rFonts w:ascii="Palatino Linotype" w:hAnsi="Palatino Linotype"/>
          <w:i/>
          <w:sz w:val="22"/>
          <w:lang w:val="es-ES"/>
        </w:rPr>
      </w:pPr>
      <w:r w:rsidRPr="00794021">
        <w:rPr>
          <w:rFonts w:ascii="Palatino Linotype" w:hAnsi="Palatino Linotype"/>
          <w:i/>
          <w:noProof/>
          <w:sz w:val="22"/>
          <w:lang w:eastAsia="es-MX"/>
        </w:rPr>
        <w:drawing>
          <wp:inline distT="0" distB="0" distL="0" distR="0" wp14:anchorId="7E303CF9" wp14:editId="1BA00D4D">
            <wp:extent cx="5612130" cy="286194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861945"/>
                    </a:xfrm>
                    <a:prstGeom prst="rect">
                      <a:avLst/>
                    </a:prstGeom>
                  </pic:spPr>
                </pic:pic>
              </a:graphicData>
            </a:graphic>
          </wp:inline>
        </w:drawing>
      </w:r>
    </w:p>
    <w:p w14:paraId="0389D500" w14:textId="77777777" w:rsidR="00794021" w:rsidRPr="00794021" w:rsidRDefault="00794021" w:rsidP="00794021">
      <w:pPr>
        <w:ind w:left="567" w:right="616"/>
        <w:jc w:val="both"/>
        <w:rPr>
          <w:rFonts w:ascii="Palatino Linotype" w:hAnsi="Palatino Linotype"/>
          <w:i/>
          <w:sz w:val="22"/>
          <w:lang w:val="es-ES"/>
        </w:rPr>
      </w:pPr>
    </w:p>
    <w:p w14:paraId="59BD02A4" w14:textId="77777777" w:rsidR="00794021" w:rsidRPr="00794021" w:rsidRDefault="00794021" w:rsidP="00794021">
      <w:pPr>
        <w:ind w:left="567" w:right="616"/>
        <w:jc w:val="both"/>
        <w:rPr>
          <w:rFonts w:ascii="Palatino Linotype" w:hAnsi="Palatino Linotype"/>
          <w:i/>
          <w:sz w:val="22"/>
          <w:lang w:val="es-ES"/>
        </w:rPr>
      </w:pPr>
      <w:r w:rsidRPr="00794021">
        <w:rPr>
          <w:rFonts w:ascii="Palatino Linotype" w:hAnsi="Palatino Linotype"/>
          <w:i/>
          <w:sz w:val="22"/>
          <w:lang w:val="es-ES"/>
        </w:rPr>
        <w:t>Lo anterior, acudí con todos mis documentos señalados en la página.</w:t>
      </w:r>
    </w:p>
    <w:p w14:paraId="431B3CC6" w14:textId="77777777" w:rsidR="00794021" w:rsidRPr="00794021" w:rsidRDefault="00794021" w:rsidP="00794021">
      <w:pPr>
        <w:ind w:left="567" w:right="616"/>
        <w:jc w:val="both"/>
        <w:rPr>
          <w:rFonts w:ascii="Palatino Linotype" w:hAnsi="Palatino Linotype"/>
          <w:i/>
          <w:sz w:val="22"/>
          <w:lang w:val="es-ES"/>
        </w:rPr>
      </w:pPr>
    </w:p>
    <w:p w14:paraId="06F740B0" w14:textId="77777777" w:rsidR="00794021" w:rsidRPr="00794021" w:rsidRDefault="00794021" w:rsidP="00794021">
      <w:pPr>
        <w:ind w:left="567" w:right="616"/>
        <w:jc w:val="both"/>
        <w:rPr>
          <w:rFonts w:ascii="Palatino Linotype" w:hAnsi="Palatino Linotype"/>
          <w:i/>
          <w:sz w:val="22"/>
          <w:lang w:val="es-ES"/>
        </w:rPr>
      </w:pPr>
      <w:r w:rsidRPr="00794021">
        <w:rPr>
          <w:rFonts w:ascii="Palatino Linotype" w:hAnsi="Palatino Linotype"/>
          <w:i/>
          <w:noProof/>
          <w:sz w:val="22"/>
          <w:lang w:eastAsia="es-MX"/>
        </w:rPr>
        <w:lastRenderedPageBreak/>
        <w:drawing>
          <wp:inline distT="0" distB="0" distL="0" distR="0" wp14:anchorId="662B0BBA" wp14:editId="1C6DC6B9">
            <wp:extent cx="5612130" cy="2289175"/>
            <wp:effectExtent l="0" t="0" r="127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289175"/>
                    </a:xfrm>
                    <a:prstGeom prst="rect">
                      <a:avLst/>
                    </a:prstGeom>
                  </pic:spPr>
                </pic:pic>
              </a:graphicData>
            </a:graphic>
          </wp:inline>
        </w:drawing>
      </w:r>
    </w:p>
    <w:p w14:paraId="567961B9" w14:textId="77777777" w:rsidR="00794021" w:rsidRPr="00794021" w:rsidRDefault="00794021" w:rsidP="00794021">
      <w:pPr>
        <w:ind w:left="567" w:right="616"/>
        <w:jc w:val="both"/>
        <w:rPr>
          <w:rFonts w:ascii="Palatino Linotype" w:hAnsi="Palatino Linotype"/>
          <w:i/>
          <w:sz w:val="22"/>
          <w:lang w:val="es-ES"/>
        </w:rPr>
      </w:pPr>
      <w:r w:rsidRPr="00794021">
        <w:rPr>
          <w:rFonts w:ascii="Palatino Linotype" w:hAnsi="Palatino Linotype"/>
          <w:i/>
          <w:sz w:val="22"/>
          <w:lang w:val="es-ES"/>
        </w:rPr>
        <w:t>Es importante, mencionar que posteriormente acudí a la sede central ubicada en Toluca y me refería de nuevo a donde se encuentra la corrupción, por tal motivo solicito se garantice mi derecho al ejercicio de la Rectificación de mis datos personales en los términos expuestos y se tomen las consideraciones vertidas.</w:t>
      </w:r>
    </w:p>
    <w:p w14:paraId="09A6E27B" w14:textId="77777777" w:rsidR="00794021" w:rsidRPr="00794021" w:rsidRDefault="00794021" w:rsidP="00794021">
      <w:pPr>
        <w:ind w:left="567" w:right="616"/>
        <w:jc w:val="both"/>
        <w:rPr>
          <w:rFonts w:ascii="Palatino Linotype" w:hAnsi="Palatino Linotype"/>
          <w:i/>
          <w:sz w:val="22"/>
          <w:lang w:val="es-ES"/>
        </w:rPr>
      </w:pPr>
    </w:p>
    <w:p w14:paraId="624B4E37" w14:textId="77777777" w:rsidR="00794021" w:rsidRPr="00794021" w:rsidRDefault="00794021" w:rsidP="00794021">
      <w:pPr>
        <w:ind w:left="567" w:right="616"/>
        <w:jc w:val="both"/>
        <w:rPr>
          <w:rFonts w:ascii="Palatino Linotype" w:hAnsi="Palatino Linotype"/>
          <w:i/>
          <w:sz w:val="22"/>
          <w:lang w:val="es-ES"/>
        </w:rPr>
      </w:pPr>
      <w:r w:rsidRPr="00794021">
        <w:rPr>
          <w:rFonts w:ascii="Palatino Linotype" w:hAnsi="Palatino Linotype"/>
          <w:i/>
          <w:sz w:val="22"/>
          <w:lang w:val="es-ES"/>
        </w:rPr>
        <w:t>Sin más por el momento, reciban un cordial saludo</w:t>
      </w:r>
    </w:p>
    <w:p w14:paraId="7E048365" w14:textId="77777777" w:rsidR="00794021" w:rsidRPr="00794021" w:rsidRDefault="00794021" w:rsidP="00794021">
      <w:pPr>
        <w:ind w:left="567" w:right="616"/>
        <w:jc w:val="both"/>
        <w:rPr>
          <w:rFonts w:ascii="Palatino Linotype" w:hAnsi="Palatino Linotype"/>
          <w:i/>
          <w:sz w:val="22"/>
          <w:lang w:val="es-ES"/>
        </w:rPr>
      </w:pPr>
    </w:p>
    <w:p w14:paraId="0E31BDB8" w14:textId="77777777" w:rsidR="00794021" w:rsidRPr="00794021" w:rsidRDefault="00794021" w:rsidP="00794021">
      <w:pPr>
        <w:ind w:left="567" w:right="616"/>
        <w:jc w:val="center"/>
        <w:rPr>
          <w:rFonts w:ascii="Palatino Linotype" w:hAnsi="Palatino Linotype"/>
          <w:i/>
          <w:sz w:val="22"/>
          <w:lang w:val="es-ES"/>
        </w:rPr>
      </w:pPr>
      <w:r w:rsidRPr="00794021">
        <w:rPr>
          <w:rFonts w:ascii="Palatino Linotype" w:hAnsi="Palatino Linotype"/>
          <w:i/>
          <w:sz w:val="22"/>
          <w:lang w:val="es-ES"/>
        </w:rPr>
        <w:t>A T E N T A M E N T E</w:t>
      </w:r>
    </w:p>
    <w:p w14:paraId="2547F16B" w14:textId="77777777" w:rsidR="00794021" w:rsidRPr="00794021" w:rsidRDefault="00794021" w:rsidP="00794021">
      <w:pPr>
        <w:ind w:left="567" w:right="616"/>
        <w:jc w:val="center"/>
        <w:rPr>
          <w:rFonts w:ascii="Palatino Linotype" w:hAnsi="Palatino Linotype"/>
          <w:i/>
          <w:sz w:val="22"/>
          <w:lang w:val="es-ES"/>
        </w:rPr>
      </w:pPr>
    </w:p>
    <w:p w14:paraId="54056AD7" w14:textId="2D0D3072" w:rsidR="00794021" w:rsidRPr="00794021" w:rsidRDefault="00CC476C" w:rsidP="00794021">
      <w:pPr>
        <w:ind w:left="567" w:right="616"/>
        <w:jc w:val="center"/>
        <w:rPr>
          <w:rFonts w:ascii="Palatino Linotype" w:hAnsi="Palatino Linotype"/>
          <w:i/>
          <w:sz w:val="22"/>
          <w:lang w:val="es-ES"/>
        </w:rPr>
      </w:pPr>
      <w:r>
        <w:rPr>
          <w:rFonts w:ascii="Palatino Linotype" w:hAnsi="Palatino Linotype"/>
          <w:i/>
          <w:sz w:val="22"/>
          <w:lang w:val="es-ES"/>
        </w:rPr>
        <w:t xml:space="preserve">XXX </w:t>
      </w:r>
      <w:proofErr w:type="spellStart"/>
      <w:r>
        <w:rPr>
          <w:rFonts w:ascii="Palatino Linotype" w:hAnsi="Palatino Linotype"/>
          <w:i/>
          <w:sz w:val="22"/>
          <w:lang w:val="es-ES"/>
        </w:rPr>
        <w:t>XXX</w:t>
      </w:r>
      <w:proofErr w:type="spellEnd"/>
      <w:r>
        <w:rPr>
          <w:rFonts w:ascii="Palatino Linotype" w:hAnsi="Palatino Linotype"/>
          <w:i/>
          <w:sz w:val="22"/>
          <w:lang w:val="es-ES"/>
        </w:rPr>
        <w:t xml:space="preserve"> </w:t>
      </w:r>
      <w:proofErr w:type="spellStart"/>
      <w:r>
        <w:rPr>
          <w:rFonts w:ascii="Palatino Linotype" w:hAnsi="Palatino Linotype"/>
          <w:i/>
          <w:sz w:val="22"/>
          <w:lang w:val="es-ES"/>
        </w:rPr>
        <w:t>XXX</w:t>
      </w:r>
      <w:proofErr w:type="spellEnd"/>
    </w:p>
    <w:p w14:paraId="3275BCCF" w14:textId="77777777" w:rsidR="00794021" w:rsidRPr="00794021" w:rsidRDefault="00794021" w:rsidP="00794021">
      <w:pPr>
        <w:tabs>
          <w:tab w:val="left" w:pos="426"/>
        </w:tabs>
        <w:spacing w:line="360" w:lineRule="auto"/>
        <w:jc w:val="both"/>
        <w:rPr>
          <w:rFonts w:ascii="Palatino Linotype" w:eastAsia="MS Mincho" w:hAnsi="Palatino Linotype" w:cs="Times New Roman"/>
          <w:b/>
          <w:color w:val="000000" w:themeColor="text1"/>
        </w:rPr>
      </w:pPr>
    </w:p>
    <w:p w14:paraId="107ECF92" w14:textId="60E6FF75" w:rsidR="00D53FC7" w:rsidRDefault="00D53FC7"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Pr>
          <w:rFonts w:ascii="Palatino Linotype" w:hAnsi="Palatino Linotype"/>
          <w:color w:val="000000" w:themeColor="text1"/>
          <w:szCs w:val="14"/>
        </w:rPr>
        <w:t xml:space="preserve">El </w:t>
      </w:r>
      <w:r w:rsidR="00D6101F">
        <w:rPr>
          <w:rFonts w:ascii="Palatino Linotype" w:hAnsi="Palatino Linotype"/>
          <w:color w:val="000000" w:themeColor="text1"/>
          <w:szCs w:val="14"/>
        </w:rPr>
        <w:t>veinte</w:t>
      </w:r>
      <w:r>
        <w:rPr>
          <w:rFonts w:ascii="Palatino Linotype" w:hAnsi="Palatino Linotype"/>
          <w:color w:val="000000" w:themeColor="text1"/>
          <w:szCs w:val="14"/>
        </w:rPr>
        <w:t xml:space="preserve"> (</w:t>
      </w:r>
      <w:r w:rsidR="00D6101F">
        <w:rPr>
          <w:rFonts w:ascii="Palatino Linotype" w:hAnsi="Palatino Linotype"/>
          <w:color w:val="000000" w:themeColor="text1"/>
          <w:szCs w:val="14"/>
        </w:rPr>
        <w:t>20</w:t>
      </w:r>
      <w:r>
        <w:rPr>
          <w:rFonts w:ascii="Palatino Linotype" w:hAnsi="Palatino Linotype"/>
          <w:color w:val="000000" w:themeColor="text1"/>
          <w:szCs w:val="14"/>
        </w:rPr>
        <w:t xml:space="preserve">) de abril de dos mil veintidós el Sujeto Obligado </w:t>
      </w:r>
      <w:r w:rsidR="00D6101F">
        <w:rPr>
          <w:rFonts w:ascii="Palatino Linotype" w:hAnsi="Palatino Linotype"/>
          <w:color w:val="000000" w:themeColor="text1"/>
          <w:szCs w:val="14"/>
        </w:rPr>
        <w:t>entregó respuesta en los siguientes términos:</w:t>
      </w:r>
    </w:p>
    <w:p w14:paraId="0E1FA5FF" w14:textId="77777777" w:rsidR="00D53FC7" w:rsidRPr="00D53FC7" w:rsidRDefault="00D53FC7" w:rsidP="00D53FC7">
      <w:pPr>
        <w:pStyle w:val="Prrafodelista"/>
        <w:rPr>
          <w:rFonts w:ascii="Palatino Linotype" w:hAnsi="Palatino Linotype"/>
          <w:color w:val="000000" w:themeColor="text1"/>
          <w:szCs w:val="14"/>
        </w:rPr>
      </w:pPr>
    </w:p>
    <w:p w14:paraId="5A58D6BF" w14:textId="77777777" w:rsidR="00D6101F" w:rsidRPr="00D6101F" w:rsidRDefault="00D6101F" w:rsidP="00D6101F">
      <w:pPr>
        <w:pStyle w:val="Prrafodelista"/>
        <w:rPr>
          <w:rFonts w:ascii="Palatino Linotype" w:hAnsi="Palatino Linotype"/>
          <w:i/>
          <w:color w:val="000000" w:themeColor="text1"/>
          <w:sz w:val="22"/>
          <w:szCs w:val="14"/>
        </w:rPr>
      </w:pPr>
      <w:r w:rsidRPr="00D6101F">
        <w:rPr>
          <w:rFonts w:ascii="Palatino Linotype" w:hAnsi="Palatino Linotype"/>
          <w:i/>
          <w:color w:val="000000" w:themeColor="text1"/>
          <w:sz w:val="22"/>
          <w:szCs w:val="1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D33416B" w14:textId="77777777" w:rsidR="00D6101F" w:rsidRPr="00D6101F" w:rsidRDefault="00D6101F" w:rsidP="00D6101F">
      <w:pPr>
        <w:pStyle w:val="Prrafodelista"/>
        <w:rPr>
          <w:rFonts w:ascii="Palatino Linotype" w:hAnsi="Palatino Linotype"/>
          <w:i/>
          <w:color w:val="000000" w:themeColor="text1"/>
          <w:sz w:val="22"/>
          <w:szCs w:val="14"/>
        </w:rPr>
      </w:pPr>
      <w:r w:rsidRPr="00D6101F">
        <w:rPr>
          <w:rFonts w:ascii="Palatino Linotype" w:hAnsi="Palatino Linotype"/>
          <w:i/>
          <w:color w:val="000000" w:themeColor="text1"/>
          <w:sz w:val="22"/>
          <w:szCs w:val="14"/>
        </w:rPr>
        <w:t>En caso de que la respuesta no sea legible, favor de comunicarse al teléfono (722) 238.36.93, ext. 106.</w:t>
      </w:r>
    </w:p>
    <w:p w14:paraId="52616C27" w14:textId="77777777" w:rsidR="00D6101F" w:rsidRPr="00D6101F" w:rsidRDefault="00D6101F" w:rsidP="00D6101F">
      <w:pPr>
        <w:pStyle w:val="Prrafodelista"/>
        <w:rPr>
          <w:rFonts w:ascii="Palatino Linotype" w:hAnsi="Palatino Linotype"/>
          <w:i/>
          <w:color w:val="000000" w:themeColor="text1"/>
          <w:sz w:val="22"/>
          <w:szCs w:val="14"/>
        </w:rPr>
      </w:pPr>
      <w:r w:rsidRPr="00D6101F">
        <w:rPr>
          <w:rFonts w:ascii="Palatino Linotype" w:hAnsi="Palatino Linotype"/>
          <w:i/>
          <w:color w:val="000000" w:themeColor="text1"/>
          <w:sz w:val="22"/>
          <w:szCs w:val="14"/>
        </w:rPr>
        <w:t>ATENTAMENTE</w:t>
      </w:r>
    </w:p>
    <w:p w14:paraId="4F499C39" w14:textId="7E7EFC8A" w:rsidR="00A66777" w:rsidRDefault="00D6101F" w:rsidP="00D6101F">
      <w:pPr>
        <w:pStyle w:val="Prrafodelista"/>
        <w:rPr>
          <w:rFonts w:ascii="Palatino Linotype" w:hAnsi="Palatino Linotype"/>
          <w:i/>
          <w:color w:val="000000" w:themeColor="text1"/>
          <w:sz w:val="22"/>
          <w:szCs w:val="14"/>
        </w:rPr>
      </w:pPr>
      <w:r w:rsidRPr="00D6101F">
        <w:rPr>
          <w:rFonts w:ascii="Palatino Linotype" w:hAnsi="Palatino Linotype"/>
          <w:i/>
          <w:color w:val="000000" w:themeColor="text1"/>
          <w:sz w:val="22"/>
          <w:szCs w:val="14"/>
        </w:rPr>
        <w:t>DRA. PATRICIA BENITEZ CARDOSO</w:t>
      </w:r>
    </w:p>
    <w:p w14:paraId="68AB3B4F" w14:textId="77777777" w:rsidR="00D6101F" w:rsidRPr="00A66777" w:rsidRDefault="00D6101F" w:rsidP="00D6101F">
      <w:pPr>
        <w:pStyle w:val="Prrafodelista"/>
        <w:rPr>
          <w:rFonts w:ascii="Palatino Linotype" w:hAnsi="Palatino Linotype"/>
          <w:color w:val="000000" w:themeColor="text1"/>
          <w:szCs w:val="14"/>
        </w:rPr>
      </w:pPr>
    </w:p>
    <w:p w14:paraId="3FEB4894" w14:textId="1863FD82" w:rsidR="003B4F19" w:rsidRDefault="003B4F19" w:rsidP="00466C65">
      <w:pPr>
        <w:pStyle w:val="Prrafodelista"/>
        <w:numPr>
          <w:ilvl w:val="0"/>
          <w:numId w:val="1"/>
        </w:numPr>
        <w:tabs>
          <w:tab w:val="left" w:pos="426"/>
        </w:tabs>
        <w:spacing w:line="360" w:lineRule="auto"/>
        <w:jc w:val="both"/>
        <w:rPr>
          <w:rFonts w:ascii="Palatino Linotype" w:hAnsi="Palatino Linotype"/>
          <w:color w:val="000000" w:themeColor="text1"/>
          <w:szCs w:val="14"/>
        </w:rPr>
      </w:pPr>
      <w:r>
        <w:rPr>
          <w:rFonts w:ascii="Palatino Linotype" w:hAnsi="Palatino Linotype"/>
          <w:color w:val="000000" w:themeColor="text1"/>
          <w:szCs w:val="14"/>
        </w:rPr>
        <w:t xml:space="preserve">El Sujeto Obligado adjuntó el documento electrónico denominado </w:t>
      </w:r>
      <w:r w:rsidR="00D6101F" w:rsidRPr="00D6101F">
        <w:rPr>
          <w:rFonts w:ascii="Palatino Linotype" w:hAnsi="Palatino Linotype"/>
          <w:b/>
          <w:color w:val="000000" w:themeColor="text1"/>
          <w:szCs w:val="14"/>
        </w:rPr>
        <w:t>SARCOEM 0002 DGRC</w:t>
      </w:r>
      <w:r>
        <w:rPr>
          <w:rFonts w:ascii="Palatino Linotype" w:hAnsi="Palatino Linotype"/>
          <w:color w:val="000000" w:themeColor="text1"/>
          <w:szCs w:val="14"/>
        </w:rPr>
        <w:t xml:space="preserve">, que contiene </w:t>
      </w:r>
      <w:r w:rsidR="00D6101F">
        <w:rPr>
          <w:rFonts w:ascii="Palatino Linotype" w:hAnsi="Palatino Linotype"/>
          <w:color w:val="000000" w:themeColor="text1"/>
          <w:szCs w:val="14"/>
        </w:rPr>
        <w:t>lo siguiente:</w:t>
      </w:r>
    </w:p>
    <w:p w14:paraId="4F012E7B" w14:textId="0D520697" w:rsidR="00D6101F" w:rsidRPr="001042C9" w:rsidRDefault="00D6101F" w:rsidP="00CB07B9">
      <w:pPr>
        <w:pStyle w:val="Prrafodelista"/>
        <w:numPr>
          <w:ilvl w:val="0"/>
          <w:numId w:val="40"/>
        </w:numPr>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b/>
          <w:color w:val="000000" w:themeColor="text1"/>
          <w:sz w:val="22"/>
          <w:szCs w:val="14"/>
        </w:rPr>
        <w:lastRenderedPageBreak/>
        <w:t>Oficio SJDH/UIPPE/0631/2022</w:t>
      </w:r>
      <w:r w:rsidRPr="001042C9">
        <w:rPr>
          <w:rFonts w:ascii="Palatino Linotype" w:hAnsi="Palatino Linotype"/>
          <w:color w:val="000000" w:themeColor="text1"/>
          <w:sz w:val="22"/>
          <w:szCs w:val="14"/>
        </w:rPr>
        <w:t xml:space="preserve"> suscrito por el Titular de la Unidad de Transparencia mediante el cual refiere que turnó la solicitud a la Dirección General de Registro Civil y se otorga la respuesta.</w:t>
      </w:r>
    </w:p>
    <w:p w14:paraId="1ED3967D" w14:textId="4F0CEABF" w:rsidR="00D6101F" w:rsidRPr="001042C9" w:rsidRDefault="00D6101F" w:rsidP="00CB07B9">
      <w:pPr>
        <w:pStyle w:val="Prrafodelista"/>
        <w:numPr>
          <w:ilvl w:val="0"/>
          <w:numId w:val="40"/>
        </w:numPr>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b/>
          <w:color w:val="000000" w:themeColor="text1"/>
          <w:sz w:val="22"/>
          <w:szCs w:val="14"/>
        </w:rPr>
        <w:t>Oficio 22201001/0695/2022</w:t>
      </w:r>
      <w:r w:rsidRPr="001042C9">
        <w:rPr>
          <w:rFonts w:ascii="Palatino Linotype" w:hAnsi="Palatino Linotype"/>
          <w:color w:val="000000" w:themeColor="text1"/>
          <w:sz w:val="22"/>
          <w:szCs w:val="14"/>
        </w:rPr>
        <w:t xml:space="preserve"> suscrito por el Director General del Registro Civil en el que refiere que el trámite de aclaración y/o complementación del acta de matrimonio sólo proceden en los casos</w:t>
      </w:r>
    </w:p>
    <w:p w14:paraId="36BEC15D" w14:textId="6B353C9E" w:rsidR="00D6101F" w:rsidRPr="001042C9" w:rsidRDefault="00D6101F" w:rsidP="00CB07B9">
      <w:pPr>
        <w:pStyle w:val="Prrafodelista"/>
        <w:numPr>
          <w:ilvl w:val="0"/>
          <w:numId w:val="39"/>
        </w:numPr>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color w:val="000000" w:themeColor="text1"/>
          <w:sz w:val="22"/>
          <w:szCs w:val="14"/>
        </w:rPr>
        <w:t>Error mecanográfico;</w:t>
      </w:r>
    </w:p>
    <w:p w14:paraId="746356FB" w14:textId="5CD09DA0" w:rsidR="00D6101F" w:rsidRPr="001042C9" w:rsidRDefault="00D6101F" w:rsidP="00CB07B9">
      <w:pPr>
        <w:pStyle w:val="Prrafodelista"/>
        <w:numPr>
          <w:ilvl w:val="0"/>
          <w:numId w:val="39"/>
        </w:numPr>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color w:val="000000" w:themeColor="text1"/>
          <w:sz w:val="22"/>
          <w:szCs w:val="14"/>
        </w:rPr>
        <w:t>Error caligráfico en el asentamiento del sustantivo y/o apellidos;</w:t>
      </w:r>
    </w:p>
    <w:p w14:paraId="4A3BE4C2" w14:textId="4BC081D5" w:rsidR="00D6101F" w:rsidRPr="001042C9" w:rsidRDefault="00D6101F" w:rsidP="00CB07B9">
      <w:pPr>
        <w:pStyle w:val="Prrafodelista"/>
        <w:numPr>
          <w:ilvl w:val="0"/>
          <w:numId w:val="39"/>
        </w:numPr>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color w:val="000000" w:themeColor="text1"/>
          <w:sz w:val="22"/>
          <w:szCs w:val="14"/>
        </w:rPr>
        <w:t>De la omisión de los datos registrales del acta;</w:t>
      </w:r>
    </w:p>
    <w:p w14:paraId="3341ACA2" w14:textId="7319CF8A" w:rsidR="00D6101F" w:rsidRPr="001042C9" w:rsidRDefault="00D6101F" w:rsidP="00CB07B9">
      <w:pPr>
        <w:pStyle w:val="Prrafodelista"/>
        <w:numPr>
          <w:ilvl w:val="0"/>
          <w:numId w:val="39"/>
        </w:numPr>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color w:val="000000" w:themeColor="text1"/>
          <w:sz w:val="22"/>
          <w:szCs w:val="14"/>
        </w:rPr>
        <w:t>De la omisión de datos que se desprendan de la misma acta.</w:t>
      </w:r>
    </w:p>
    <w:p w14:paraId="403BD01A" w14:textId="546FC97A" w:rsidR="00D6101F" w:rsidRPr="001042C9" w:rsidRDefault="00D6101F" w:rsidP="00CB07B9">
      <w:pPr>
        <w:pStyle w:val="Prrafodelista"/>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color w:val="000000" w:themeColor="text1"/>
          <w:sz w:val="22"/>
          <w:szCs w:val="14"/>
        </w:rPr>
        <w:t>En el caso en concreto el error radica en el apellido materno, debido a que éste se encuentra “</w:t>
      </w:r>
      <w:r w:rsidR="00CC476C">
        <w:rPr>
          <w:rFonts w:ascii="Palatino Linotype" w:hAnsi="Palatino Linotype"/>
          <w:color w:val="000000" w:themeColor="text1"/>
          <w:sz w:val="22"/>
          <w:szCs w:val="14"/>
        </w:rPr>
        <w:t>XXXXX</w:t>
      </w:r>
      <w:r w:rsidRPr="001042C9">
        <w:rPr>
          <w:rFonts w:ascii="Palatino Linotype" w:hAnsi="Palatino Linotype"/>
          <w:color w:val="000000" w:themeColor="text1"/>
          <w:sz w:val="22"/>
          <w:szCs w:val="14"/>
        </w:rPr>
        <w:t xml:space="preserve">” debiendo ser </w:t>
      </w:r>
      <w:r w:rsidR="00CC476C">
        <w:rPr>
          <w:rFonts w:ascii="Palatino Linotype" w:hAnsi="Palatino Linotype"/>
          <w:color w:val="000000" w:themeColor="text1"/>
          <w:sz w:val="22"/>
          <w:szCs w:val="14"/>
        </w:rPr>
        <w:t>XXXXX</w:t>
      </w:r>
      <w:r w:rsidRPr="001042C9">
        <w:rPr>
          <w:rFonts w:ascii="Palatino Linotype" w:hAnsi="Palatino Linotype"/>
          <w:color w:val="000000" w:themeColor="text1"/>
          <w:sz w:val="22"/>
          <w:szCs w:val="14"/>
        </w:rPr>
        <w:t xml:space="preserve">; sin embargo, dicho error no constituye error mecanográfico, caligráfico ni de omisión, en virtud de que en la misma se aprecia el apellido materno como </w:t>
      </w:r>
      <w:r w:rsidR="00CC476C">
        <w:rPr>
          <w:rFonts w:ascii="Palatino Linotype" w:hAnsi="Palatino Linotype"/>
          <w:color w:val="000000" w:themeColor="text1"/>
          <w:sz w:val="22"/>
          <w:szCs w:val="14"/>
        </w:rPr>
        <w:t>XXXXX</w:t>
      </w:r>
      <w:r w:rsidRPr="001042C9">
        <w:rPr>
          <w:rFonts w:ascii="Palatino Linotype" w:hAnsi="Palatino Linotype"/>
          <w:color w:val="000000" w:themeColor="text1"/>
          <w:sz w:val="22"/>
          <w:szCs w:val="14"/>
        </w:rPr>
        <w:t xml:space="preserve">, en los datos de la compareciente y contrayente y, en los generales de la madre de la contrayente de igual forma se aprecia como apellido </w:t>
      </w:r>
      <w:r w:rsidR="00CC476C">
        <w:rPr>
          <w:rFonts w:ascii="Palatino Linotype" w:hAnsi="Palatino Linotype"/>
          <w:color w:val="000000" w:themeColor="text1"/>
          <w:sz w:val="22"/>
          <w:szCs w:val="14"/>
        </w:rPr>
        <w:t>XXXXX</w:t>
      </w:r>
      <w:r w:rsidRPr="001042C9">
        <w:rPr>
          <w:rFonts w:ascii="Palatino Linotype" w:hAnsi="Palatino Linotype"/>
          <w:color w:val="000000" w:themeColor="text1"/>
          <w:sz w:val="22"/>
          <w:szCs w:val="14"/>
        </w:rPr>
        <w:t>.</w:t>
      </w:r>
    </w:p>
    <w:p w14:paraId="6F528F6A" w14:textId="77777777" w:rsidR="00CB07B9" w:rsidRPr="001042C9" w:rsidRDefault="00CB07B9" w:rsidP="00CB07B9">
      <w:pPr>
        <w:pStyle w:val="Prrafodelista"/>
        <w:tabs>
          <w:tab w:val="left" w:pos="426"/>
        </w:tabs>
        <w:spacing w:line="360" w:lineRule="auto"/>
        <w:ind w:left="567" w:right="616"/>
        <w:jc w:val="both"/>
        <w:rPr>
          <w:rFonts w:ascii="Palatino Linotype" w:hAnsi="Palatino Linotype"/>
          <w:color w:val="000000" w:themeColor="text1"/>
          <w:sz w:val="22"/>
          <w:szCs w:val="14"/>
        </w:rPr>
      </w:pPr>
    </w:p>
    <w:p w14:paraId="4D54DA6E" w14:textId="46724D94" w:rsidR="00CB07B9" w:rsidRPr="001042C9" w:rsidRDefault="00CB07B9" w:rsidP="00CB07B9">
      <w:pPr>
        <w:pStyle w:val="Prrafodelista"/>
        <w:tabs>
          <w:tab w:val="left" w:pos="426"/>
        </w:tabs>
        <w:spacing w:line="360" w:lineRule="auto"/>
        <w:ind w:left="567" w:right="616"/>
        <w:jc w:val="both"/>
        <w:rPr>
          <w:rFonts w:ascii="Palatino Linotype" w:hAnsi="Palatino Linotype"/>
          <w:color w:val="000000" w:themeColor="text1"/>
          <w:sz w:val="22"/>
          <w:szCs w:val="14"/>
        </w:rPr>
      </w:pPr>
      <w:r w:rsidRPr="001042C9">
        <w:rPr>
          <w:rFonts w:ascii="Palatino Linotype" w:hAnsi="Palatino Linotype"/>
          <w:color w:val="000000" w:themeColor="text1"/>
          <w:sz w:val="22"/>
          <w:szCs w:val="14"/>
        </w:rPr>
        <w:t>Por lo tanto, no procede la aclaración del acta de manera administrativa, sino judicial, de conformidad con el artículo 3.37 del Código Civil del Estado de México.</w:t>
      </w:r>
    </w:p>
    <w:p w14:paraId="0FE552DD" w14:textId="77777777" w:rsidR="003B4F19" w:rsidRPr="001042C9" w:rsidRDefault="003B4F19" w:rsidP="003B4F19">
      <w:pPr>
        <w:pStyle w:val="Prrafodelista"/>
        <w:tabs>
          <w:tab w:val="left" w:pos="426"/>
        </w:tabs>
        <w:spacing w:line="360" w:lineRule="auto"/>
        <w:ind w:left="0"/>
        <w:jc w:val="both"/>
        <w:rPr>
          <w:rFonts w:ascii="Palatino Linotype" w:hAnsi="Palatino Linotype"/>
          <w:color w:val="000000" w:themeColor="text1"/>
          <w:sz w:val="22"/>
          <w:szCs w:val="14"/>
        </w:rPr>
      </w:pPr>
    </w:p>
    <w:p w14:paraId="272B63B3" w14:textId="403B315F" w:rsidR="000D5A1D" w:rsidRPr="00F2730E" w:rsidRDefault="00B31E90" w:rsidP="00762F21">
      <w:pPr>
        <w:pStyle w:val="Prrafodelista"/>
        <w:numPr>
          <w:ilvl w:val="0"/>
          <w:numId w:val="1"/>
        </w:numPr>
        <w:tabs>
          <w:tab w:val="left" w:pos="426"/>
        </w:tabs>
        <w:spacing w:line="360" w:lineRule="auto"/>
        <w:jc w:val="both"/>
        <w:rPr>
          <w:rFonts w:ascii="Palatino Linotype" w:hAnsi="Palatino Linotype"/>
          <w:color w:val="000000" w:themeColor="text1"/>
          <w:szCs w:val="22"/>
        </w:rPr>
      </w:pPr>
      <w:r w:rsidRPr="00F2730E">
        <w:rPr>
          <w:rFonts w:ascii="Palatino Linotype" w:eastAsia="MS Mincho" w:hAnsi="Palatino Linotype" w:cs="Times New Roman"/>
          <w:color w:val="000000" w:themeColor="text1"/>
        </w:rPr>
        <w:t xml:space="preserve">El </w:t>
      </w:r>
      <w:r w:rsidR="007E5C0A" w:rsidRPr="00F2730E">
        <w:rPr>
          <w:rFonts w:ascii="Palatino Linotype" w:eastAsia="MS Mincho" w:hAnsi="Palatino Linotype" w:cs="Times New Roman"/>
          <w:color w:val="000000" w:themeColor="text1"/>
        </w:rPr>
        <w:t>die</w:t>
      </w:r>
      <w:r w:rsidR="00CB07B9">
        <w:rPr>
          <w:rFonts w:ascii="Palatino Linotype" w:eastAsia="MS Mincho" w:hAnsi="Palatino Linotype" w:cs="Times New Roman"/>
          <w:color w:val="000000" w:themeColor="text1"/>
        </w:rPr>
        <w:t>z</w:t>
      </w:r>
      <w:r w:rsidR="00D0377B" w:rsidRPr="00F2730E">
        <w:rPr>
          <w:rFonts w:ascii="Palatino Linotype" w:eastAsia="MS Mincho" w:hAnsi="Palatino Linotype" w:cs="Times New Roman"/>
          <w:color w:val="000000" w:themeColor="text1"/>
        </w:rPr>
        <w:t xml:space="preserve"> </w:t>
      </w:r>
      <w:r w:rsidR="007076C5" w:rsidRPr="00F2730E">
        <w:rPr>
          <w:rFonts w:ascii="Palatino Linotype" w:eastAsia="MS Mincho" w:hAnsi="Palatino Linotype" w:cs="Times New Roman"/>
          <w:color w:val="000000" w:themeColor="text1"/>
        </w:rPr>
        <w:t>(</w:t>
      </w:r>
      <w:r w:rsidR="00F2730E" w:rsidRPr="00F2730E">
        <w:rPr>
          <w:rFonts w:ascii="Palatino Linotype" w:eastAsia="MS Mincho" w:hAnsi="Palatino Linotype" w:cs="Times New Roman"/>
          <w:color w:val="000000" w:themeColor="text1"/>
        </w:rPr>
        <w:t>1</w:t>
      </w:r>
      <w:r w:rsidR="00CB07B9">
        <w:rPr>
          <w:rFonts w:ascii="Palatino Linotype" w:eastAsia="MS Mincho" w:hAnsi="Palatino Linotype" w:cs="Times New Roman"/>
          <w:color w:val="000000" w:themeColor="text1"/>
        </w:rPr>
        <w:t>0</w:t>
      </w:r>
      <w:r w:rsidR="007076C5" w:rsidRPr="00F2730E">
        <w:rPr>
          <w:rFonts w:ascii="Palatino Linotype" w:eastAsia="MS Mincho" w:hAnsi="Palatino Linotype" w:cs="Times New Roman"/>
          <w:color w:val="000000" w:themeColor="text1"/>
        </w:rPr>
        <w:t xml:space="preserve">) de </w:t>
      </w:r>
      <w:r w:rsidR="00CB07B9">
        <w:rPr>
          <w:rFonts w:ascii="Palatino Linotype" w:eastAsia="MS Mincho" w:hAnsi="Palatino Linotype" w:cs="Times New Roman"/>
          <w:color w:val="000000" w:themeColor="text1"/>
        </w:rPr>
        <w:t>mayo</w:t>
      </w:r>
      <w:r w:rsidR="007F6232" w:rsidRPr="00F2730E">
        <w:rPr>
          <w:rFonts w:ascii="Palatino Linotype" w:eastAsia="MS Mincho" w:hAnsi="Palatino Linotype" w:cs="Times New Roman"/>
          <w:color w:val="000000" w:themeColor="text1"/>
        </w:rPr>
        <w:t xml:space="preserve"> </w:t>
      </w:r>
      <w:r w:rsidR="00CB07B9">
        <w:rPr>
          <w:rFonts w:ascii="Palatino Linotype" w:eastAsia="MS Mincho" w:hAnsi="Palatino Linotype" w:cs="Times New Roman"/>
          <w:color w:val="000000" w:themeColor="text1"/>
        </w:rPr>
        <w:t>de dos mil veintidós</w:t>
      </w:r>
      <w:r w:rsidR="00963723" w:rsidRPr="00F2730E">
        <w:rPr>
          <w:rFonts w:ascii="Palatino Linotype" w:eastAsia="MS Mincho" w:hAnsi="Palatino Linotype" w:cs="Times New Roman"/>
          <w:color w:val="000000" w:themeColor="text1"/>
        </w:rPr>
        <w:t xml:space="preserve">, </w:t>
      </w:r>
      <w:r w:rsidR="00F2730E" w:rsidRPr="00F2730E">
        <w:rPr>
          <w:rFonts w:ascii="Palatino Linotype" w:eastAsia="Times New Roman" w:hAnsi="Palatino Linotype" w:cs="Arial"/>
          <w:color w:val="000000" w:themeColor="text1"/>
          <w:lang w:val="es-ES"/>
        </w:rPr>
        <w:t>derivado</w:t>
      </w:r>
      <w:r w:rsidR="00561ED1" w:rsidRPr="00F2730E">
        <w:rPr>
          <w:rFonts w:ascii="Palatino Linotype" w:eastAsia="Times New Roman" w:hAnsi="Palatino Linotype" w:cs="Arial"/>
          <w:color w:val="000000" w:themeColor="text1"/>
          <w:lang w:val="es-ES"/>
        </w:rPr>
        <w:t xml:space="preserve"> de la respuesta emitida por el </w:t>
      </w:r>
      <w:r w:rsidR="00561ED1" w:rsidRPr="00F2730E">
        <w:rPr>
          <w:rFonts w:ascii="Palatino Linotype" w:eastAsia="Times New Roman" w:hAnsi="Palatino Linotype" w:cs="Arial"/>
          <w:b/>
          <w:color w:val="000000" w:themeColor="text1"/>
          <w:lang w:val="es-ES"/>
        </w:rPr>
        <w:t>SUJETO OBLIGADO</w:t>
      </w:r>
      <w:r w:rsidR="00561ED1" w:rsidRPr="00F2730E">
        <w:rPr>
          <w:rFonts w:ascii="Palatino Linotype" w:eastAsia="Times New Roman" w:hAnsi="Palatino Linotype" w:cs="Arial"/>
          <w:color w:val="000000" w:themeColor="text1"/>
          <w:lang w:val="es-ES"/>
        </w:rPr>
        <w:t xml:space="preserve">, </w:t>
      </w:r>
      <w:r w:rsidR="00F2730E">
        <w:rPr>
          <w:rFonts w:ascii="Palatino Linotype" w:eastAsia="Times New Roman" w:hAnsi="Palatino Linotype" w:cs="Arial"/>
          <w:color w:val="000000" w:themeColor="text1"/>
          <w:lang w:val="es-ES"/>
        </w:rPr>
        <w:t>el</w:t>
      </w:r>
      <w:r w:rsidR="005F1362" w:rsidRPr="00F2730E">
        <w:rPr>
          <w:rFonts w:ascii="Palatino Linotype" w:eastAsia="Times New Roman" w:hAnsi="Palatino Linotype" w:cs="Arial"/>
          <w:color w:val="000000" w:themeColor="text1"/>
          <w:lang w:val="es-ES"/>
        </w:rPr>
        <w:t xml:space="preserve"> particular</w:t>
      </w:r>
      <w:r w:rsidR="00DB4BEF" w:rsidRPr="00F2730E">
        <w:rPr>
          <w:rFonts w:ascii="Palatino Linotype" w:eastAsia="Times New Roman" w:hAnsi="Palatino Linotype" w:cs="Arial"/>
          <w:color w:val="000000" w:themeColor="text1"/>
          <w:lang w:val="es-ES"/>
        </w:rPr>
        <w:t xml:space="preserve"> interpuso</w:t>
      </w:r>
      <w:r w:rsidR="009316E9" w:rsidRPr="00F2730E">
        <w:rPr>
          <w:rFonts w:ascii="Palatino Linotype" w:eastAsia="Times New Roman" w:hAnsi="Palatino Linotype" w:cs="Arial"/>
          <w:color w:val="000000" w:themeColor="text1"/>
          <w:lang w:val="es-ES"/>
        </w:rPr>
        <w:t xml:space="preserve"> </w:t>
      </w:r>
      <w:r w:rsidR="00102D65" w:rsidRPr="00F2730E">
        <w:rPr>
          <w:rFonts w:ascii="Palatino Linotype" w:eastAsia="Times New Roman" w:hAnsi="Palatino Linotype" w:cs="Arial"/>
          <w:color w:val="000000" w:themeColor="text1"/>
          <w:lang w:val="es-ES"/>
        </w:rPr>
        <w:t>el</w:t>
      </w:r>
      <w:r w:rsidR="004D68F8" w:rsidRPr="00F2730E">
        <w:rPr>
          <w:rFonts w:ascii="Palatino Linotype" w:eastAsia="Times New Roman" w:hAnsi="Palatino Linotype" w:cs="Arial"/>
          <w:color w:val="000000" w:themeColor="text1"/>
          <w:lang w:val="es-ES"/>
        </w:rPr>
        <w:t xml:space="preserve"> recurso de revisión </w:t>
      </w:r>
      <w:r w:rsidR="00724E91" w:rsidRPr="00247A7A">
        <w:rPr>
          <w:rFonts w:ascii="Palatino Linotype" w:hAnsi="Palatino Linotype"/>
          <w:b/>
        </w:rPr>
        <w:t>0</w:t>
      </w:r>
      <w:r w:rsidR="00724E91">
        <w:rPr>
          <w:rFonts w:ascii="Palatino Linotype" w:hAnsi="Palatino Linotype"/>
          <w:b/>
        </w:rPr>
        <w:t>7593</w:t>
      </w:r>
      <w:r w:rsidR="00724E91" w:rsidRPr="00247A7A">
        <w:rPr>
          <w:rFonts w:ascii="Palatino Linotype" w:hAnsi="Palatino Linotype"/>
          <w:b/>
        </w:rPr>
        <w:t>/INFOEM/</w:t>
      </w:r>
      <w:r w:rsidR="00724E91">
        <w:rPr>
          <w:rFonts w:ascii="Palatino Linotype" w:hAnsi="Palatino Linotype"/>
          <w:b/>
        </w:rPr>
        <w:t>RD</w:t>
      </w:r>
      <w:r w:rsidR="00724E91" w:rsidRPr="00247A7A">
        <w:rPr>
          <w:rFonts w:ascii="Palatino Linotype" w:hAnsi="Palatino Linotype"/>
          <w:b/>
        </w:rPr>
        <w:t>/RR/2022</w:t>
      </w:r>
      <w:r w:rsidR="009A0461" w:rsidRPr="00F2730E">
        <w:rPr>
          <w:rFonts w:ascii="Palatino Linotype" w:eastAsia="Calibri" w:hAnsi="Palatino Linotype" w:cs="Arial"/>
          <w:b/>
          <w:color w:val="000000" w:themeColor="text1"/>
          <w:lang w:val="es-ES"/>
        </w:rPr>
        <w:t>;</w:t>
      </w:r>
      <w:r w:rsidR="00102D65" w:rsidRPr="00F2730E">
        <w:rPr>
          <w:rFonts w:ascii="Palatino Linotype" w:eastAsia="Times New Roman" w:hAnsi="Palatino Linotype" w:cs="Arial"/>
          <w:color w:val="000000" w:themeColor="text1"/>
          <w:lang w:val="es-ES"/>
        </w:rPr>
        <w:t xml:space="preserve"> impugnación</w:t>
      </w:r>
      <w:r w:rsidR="004D68F8" w:rsidRPr="00F2730E">
        <w:rPr>
          <w:rFonts w:ascii="Palatino Linotype" w:eastAsia="Times New Roman" w:hAnsi="Palatino Linotype" w:cs="Arial"/>
          <w:color w:val="000000" w:themeColor="text1"/>
          <w:lang w:val="es-ES"/>
        </w:rPr>
        <w:t xml:space="preserve"> </w:t>
      </w:r>
      <w:r w:rsidR="00A45546" w:rsidRPr="00F2730E">
        <w:rPr>
          <w:rFonts w:ascii="Palatino Linotype" w:eastAsia="Times New Roman" w:hAnsi="Palatino Linotype" w:cs="Arial"/>
          <w:color w:val="000000" w:themeColor="text1"/>
          <w:lang w:val="es-ES"/>
        </w:rPr>
        <w:t xml:space="preserve">en </w:t>
      </w:r>
      <w:r w:rsidR="00977D37" w:rsidRPr="00F2730E">
        <w:rPr>
          <w:rFonts w:ascii="Palatino Linotype" w:eastAsia="Times New Roman" w:hAnsi="Palatino Linotype" w:cs="Arial"/>
          <w:color w:val="000000" w:themeColor="text1"/>
          <w:lang w:val="es-ES"/>
        </w:rPr>
        <w:t>la</w:t>
      </w:r>
      <w:r w:rsidR="00A45546" w:rsidRPr="00F2730E">
        <w:rPr>
          <w:rFonts w:ascii="Palatino Linotype" w:eastAsia="Times New Roman" w:hAnsi="Palatino Linotype" w:cs="Arial"/>
          <w:color w:val="000000" w:themeColor="text1"/>
          <w:lang w:val="es-ES"/>
        </w:rPr>
        <w:t xml:space="preserve"> que refirió </w:t>
      </w:r>
      <w:r w:rsidR="004D68F8" w:rsidRPr="00F2730E">
        <w:rPr>
          <w:rFonts w:ascii="Palatino Linotype" w:eastAsia="Times New Roman" w:hAnsi="Palatino Linotype" w:cs="Arial"/>
          <w:color w:val="000000" w:themeColor="text1"/>
          <w:lang w:val="es-ES"/>
        </w:rPr>
        <w:t>lo siguiente:</w:t>
      </w:r>
    </w:p>
    <w:p w14:paraId="5D958B88" w14:textId="6E0C96C6" w:rsidR="00E34622" w:rsidRPr="001042C9" w:rsidRDefault="00E34622" w:rsidP="00CB07B9">
      <w:pPr>
        <w:pStyle w:val="Prrafodelista"/>
        <w:numPr>
          <w:ilvl w:val="0"/>
          <w:numId w:val="25"/>
        </w:numPr>
        <w:spacing w:line="360" w:lineRule="auto"/>
        <w:ind w:left="709"/>
        <w:jc w:val="both"/>
        <w:rPr>
          <w:rFonts w:ascii="Palatino Linotype" w:eastAsia="Times New Roman" w:hAnsi="Palatino Linotype" w:cs="Times New Roman"/>
          <w:sz w:val="22"/>
          <w:szCs w:val="22"/>
          <w:lang w:eastAsia="es-MX"/>
        </w:rPr>
      </w:pPr>
      <w:r w:rsidRPr="001042C9">
        <w:rPr>
          <w:rFonts w:ascii="Palatino Linotype" w:eastAsia="Times New Roman" w:hAnsi="Palatino Linotype" w:cs="Arial"/>
          <w:b/>
          <w:color w:val="000000" w:themeColor="text1"/>
          <w:sz w:val="22"/>
          <w:szCs w:val="22"/>
          <w:lang w:val="es-ES"/>
        </w:rPr>
        <w:t>Acto impugnado:</w:t>
      </w:r>
      <w:r w:rsidRPr="001042C9">
        <w:rPr>
          <w:rFonts w:ascii="Palatino Linotype" w:eastAsia="Times New Roman" w:hAnsi="Palatino Linotype" w:cs="Arial"/>
          <w:color w:val="000000" w:themeColor="text1"/>
          <w:sz w:val="22"/>
          <w:szCs w:val="22"/>
          <w:lang w:val="es-ES"/>
        </w:rPr>
        <w:t xml:space="preserve"> “</w:t>
      </w:r>
      <w:r w:rsidR="00CB07B9" w:rsidRPr="001042C9">
        <w:rPr>
          <w:rFonts w:ascii="Palatino Linotype" w:eastAsia="Times New Roman" w:hAnsi="Palatino Linotype" w:cs="Times New Roman"/>
          <w:i/>
          <w:sz w:val="22"/>
          <w:szCs w:val="22"/>
          <w:lang w:eastAsia="es-MX"/>
        </w:rPr>
        <w:t>la respuesta proporcionada por el Director del Registro Civil, en virtud de la negativa a la rectificación de mi datos personales, toda vez que me es desfavorable para el ejercicio de mi derecho a la rectificación</w:t>
      </w:r>
      <w:r w:rsidRPr="001042C9">
        <w:rPr>
          <w:rFonts w:ascii="Palatino Linotype" w:eastAsia="Times New Roman" w:hAnsi="Palatino Linotype" w:cs="Arial"/>
          <w:i/>
          <w:color w:val="000000" w:themeColor="text1"/>
          <w:sz w:val="22"/>
          <w:szCs w:val="22"/>
          <w:lang w:val="es-ES"/>
        </w:rPr>
        <w:t>”</w:t>
      </w:r>
      <w:r w:rsidRPr="001042C9">
        <w:rPr>
          <w:rFonts w:ascii="Palatino Linotype" w:eastAsia="Times New Roman" w:hAnsi="Palatino Linotype" w:cs="Arial"/>
          <w:color w:val="000000" w:themeColor="text1"/>
          <w:sz w:val="22"/>
          <w:szCs w:val="22"/>
          <w:lang w:val="es-ES"/>
        </w:rPr>
        <w:t xml:space="preserve"> (Sic).</w:t>
      </w:r>
    </w:p>
    <w:p w14:paraId="17F94CC8" w14:textId="5BAABA26" w:rsidR="00991FD9" w:rsidRPr="001042C9" w:rsidRDefault="00901BB1" w:rsidP="00CB07B9">
      <w:pPr>
        <w:pStyle w:val="Prrafodelista"/>
        <w:numPr>
          <w:ilvl w:val="0"/>
          <w:numId w:val="2"/>
        </w:numPr>
        <w:tabs>
          <w:tab w:val="left" w:pos="426"/>
        </w:tabs>
        <w:spacing w:line="360" w:lineRule="auto"/>
        <w:ind w:left="709"/>
        <w:jc w:val="both"/>
        <w:rPr>
          <w:rFonts w:ascii="Palatino Linotype" w:eastAsia="Times New Roman" w:hAnsi="Palatino Linotype" w:cs="Arial"/>
          <w:i/>
          <w:color w:val="000000" w:themeColor="text1"/>
          <w:sz w:val="22"/>
          <w:szCs w:val="22"/>
          <w:lang w:val="es-ES"/>
        </w:rPr>
      </w:pPr>
      <w:r w:rsidRPr="001042C9">
        <w:rPr>
          <w:rFonts w:ascii="Palatino Linotype" w:eastAsia="Times New Roman" w:hAnsi="Palatino Linotype" w:cs="Arial"/>
          <w:b/>
          <w:color w:val="000000" w:themeColor="text1"/>
          <w:sz w:val="22"/>
          <w:szCs w:val="22"/>
          <w:lang w:val="es-ES"/>
        </w:rPr>
        <w:lastRenderedPageBreak/>
        <w:t>Motivos o razones de inconformidad:</w:t>
      </w:r>
      <w:r w:rsidRPr="001042C9">
        <w:rPr>
          <w:rFonts w:ascii="Palatino Linotype" w:eastAsia="Times New Roman" w:hAnsi="Palatino Linotype" w:cs="Arial"/>
          <w:color w:val="000000" w:themeColor="text1"/>
          <w:sz w:val="22"/>
          <w:szCs w:val="22"/>
          <w:lang w:val="es-ES"/>
        </w:rPr>
        <w:t xml:space="preserve"> </w:t>
      </w:r>
      <w:r w:rsidR="00991FD9" w:rsidRPr="001042C9">
        <w:rPr>
          <w:rFonts w:ascii="Palatino Linotype" w:eastAsia="Times New Roman" w:hAnsi="Palatino Linotype" w:cs="Arial"/>
          <w:i/>
          <w:color w:val="000000" w:themeColor="text1"/>
          <w:sz w:val="22"/>
          <w:szCs w:val="22"/>
          <w:lang w:val="es-ES"/>
        </w:rPr>
        <w:t>“</w:t>
      </w:r>
      <w:r w:rsidR="00CB07B9" w:rsidRPr="001042C9">
        <w:rPr>
          <w:rFonts w:ascii="Palatino Linotype" w:eastAsia="Times New Roman" w:hAnsi="Palatino Linotype" w:cs="Arial"/>
          <w:i/>
          <w:color w:val="000000" w:themeColor="text1"/>
          <w:sz w:val="22"/>
          <w:szCs w:val="22"/>
          <w:lang w:val="es-ES"/>
        </w:rPr>
        <w:t>la respuesta proporcionada por el Director del Registro Civil, en virtud de la negativa a la rectificación de mi datos personales, toda vez que me es desfavorable para el ejercicio de mi derecho a la rectificación</w:t>
      </w:r>
      <w:r w:rsidR="00991FD9" w:rsidRPr="001042C9">
        <w:rPr>
          <w:rFonts w:ascii="Palatino Linotype" w:eastAsia="Times New Roman" w:hAnsi="Palatino Linotype" w:cs="Arial"/>
          <w:i/>
          <w:color w:val="000000" w:themeColor="text1"/>
          <w:sz w:val="22"/>
          <w:szCs w:val="22"/>
          <w:lang w:val="es-ES"/>
        </w:rPr>
        <w:t>”</w:t>
      </w:r>
    </w:p>
    <w:p w14:paraId="3875A9E7" w14:textId="77777777" w:rsidR="00AD2900" w:rsidRPr="00466C65" w:rsidRDefault="00AD2900" w:rsidP="00466C65">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2E2D228" w14:textId="2ABDE7AA" w:rsidR="00F2730E" w:rsidRDefault="00CB07B9" w:rsidP="00F2730E">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El Recurrente adjuntó el documento denominado RR.zip, el cual contiene lo siguiente:</w:t>
      </w:r>
    </w:p>
    <w:p w14:paraId="526D1CE1" w14:textId="77777777" w:rsidR="00CB07B9" w:rsidRPr="001042C9" w:rsidRDefault="00CB07B9" w:rsidP="00CB07B9">
      <w:pPr>
        <w:tabs>
          <w:tab w:val="left" w:pos="426"/>
        </w:tabs>
        <w:spacing w:line="360" w:lineRule="auto"/>
        <w:jc w:val="both"/>
        <w:rPr>
          <w:rFonts w:ascii="Palatino Linotype" w:eastAsia="Calibri" w:hAnsi="Palatino Linotype" w:cs="Arial"/>
          <w:color w:val="000000" w:themeColor="text1"/>
          <w:sz w:val="22"/>
          <w:szCs w:val="22"/>
          <w:lang w:val="es-ES"/>
        </w:rPr>
      </w:pPr>
    </w:p>
    <w:p w14:paraId="125DAFAF" w14:textId="04CA1756" w:rsidR="00CB07B9" w:rsidRPr="001042C9" w:rsidRDefault="00CB07B9" w:rsidP="00CB07B9">
      <w:pPr>
        <w:pStyle w:val="Prrafodelista"/>
        <w:numPr>
          <w:ilvl w:val="0"/>
          <w:numId w:val="41"/>
        </w:numPr>
        <w:tabs>
          <w:tab w:val="left" w:pos="426"/>
        </w:tabs>
        <w:spacing w:line="360" w:lineRule="auto"/>
        <w:jc w:val="both"/>
        <w:rPr>
          <w:rFonts w:ascii="Palatino Linotype" w:eastAsia="Calibri" w:hAnsi="Palatino Linotype" w:cs="Arial"/>
          <w:color w:val="000000" w:themeColor="text1"/>
          <w:sz w:val="22"/>
          <w:szCs w:val="22"/>
          <w:lang w:val="es-ES"/>
        </w:rPr>
      </w:pPr>
      <w:r w:rsidRPr="001042C9">
        <w:rPr>
          <w:rFonts w:ascii="Palatino Linotype" w:eastAsia="Calibri" w:hAnsi="Palatino Linotype" w:cs="Arial"/>
          <w:color w:val="000000" w:themeColor="text1"/>
          <w:sz w:val="22"/>
          <w:szCs w:val="22"/>
          <w:lang w:val="es-ES"/>
        </w:rPr>
        <w:t>_</w:t>
      </w:r>
      <w:r w:rsidRPr="001042C9">
        <w:rPr>
          <w:rFonts w:ascii="Palatino Linotype" w:eastAsia="Calibri" w:hAnsi="Palatino Linotype" w:cs="Arial"/>
          <w:b/>
          <w:color w:val="000000" w:themeColor="text1"/>
          <w:sz w:val="22"/>
          <w:szCs w:val="22"/>
          <w:lang w:val="es-ES"/>
        </w:rPr>
        <w:t>Acta mal.PDF:</w:t>
      </w:r>
      <w:r w:rsidRPr="001042C9">
        <w:rPr>
          <w:rFonts w:ascii="Palatino Linotype" w:eastAsia="Calibri" w:hAnsi="Palatino Linotype" w:cs="Arial"/>
          <w:color w:val="000000" w:themeColor="text1"/>
          <w:sz w:val="22"/>
          <w:szCs w:val="22"/>
          <w:lang w:val="es-ES"/>
        </w:rPr>
        <w:t xml:space="preserve"> Contiene un acta de matrimonio.</w:t>
      </w:r>
    </w:p>
    <w:p w14:paraId="28E1C601" w14:textId="688B3A0D" w:rsidR="00CB07B9" w:rsidRPr="001042C9" w:rsidRDefault="00CB07B9" w:rsidP="00CB07B9">
      <w:pPr>
        <w:pStyle w:val="Prrafodelista"/>
        <w:numPr>
          <w:ilvl w:val="0"/>
          <w:numId w:val="41"/>
        </w:numPr>
        <w:tabs>
          <w:tab w:val="left" w:pos="426"/>
        </w:tabs>
        <w:spacing w:line="360" w:lineRule="auto"/>
        <w:jc w:val="both"/>
        <w:rPr>
          <w:rFonts w:ascii="Palatino Linotype" w:eastAsia="Calibri" w:hAnsi="Palatino Linotype" w:cs="Arial"/>
          <w:color w:val="000000" w:themeColor="text1"/>
          <w:sz w:val="22"/>
          <w:szCs w:val="22"/>
          <w:lang w:val="es-ES"/>
        </w:rPr>
      </w:pPr>
      <w:r w:rsidRPr="001042C9">
        <w:rPr>
          <w:rFonts w:ascii="Palatino Linotype" w:eastAsia="Calibri" w:hAnsi="Palatino Linotype" w:cs="Arial"/>
          <w:color w:val="000000" w:themeColor="text1"/>
          <w:sz w:val="22"/>
          <w:szCs w:val="22"/>
          <w:lang w:val="es-ES"/>
        </w:rPr>
        <w:t>_</w:t>
      </w:r>
      <w:r w:rsidRPr="001042C9">
        <w:rPr>
          <w:rFonts w:ascii="Palatino Linotype" w:eastAsia="Calibri" w:hAnsi="Palatino Linotype" w:cs="Arial"/>
          <w:b/>
          <w:color w:val="000000" w:themeColor="text1"/>
          <w:sz w:val="22"/>
          <w:szCs w:val="22"/>
          <w:lang w:val="es-ES"/>
        </w:rPr>
        <w:t>Acta mal_compressed.pdf</w:t>
      </w:r>
      <w:r w:rsidRPr="001042C9">
        <w:rPr>
          <w:rFonts w:ascii="Palatino Linotype" w:eastAsia="Calibri" w:hAnsi="Palatino Linotype" w:cs="Arial"/>
          <w:color w:val="000000" w:themeColor="text1"/>
          <w:sz w:val="22"/>
          <w:szCs w:val="22"/>
          <w:lang w:val="es-ES"/>
        </w:rPr>
        <w:t>: Contiene un acta de matrimonio.</w:t>
      </w:r>
    </w:p>
    <w:p w14:paraId="08AB2DB5" w14:textId="73460844" w:rsidR="00CB07B9" w:rsidRPr="001042C9" w:rsidRDefault="00CB07B9" w:rsidP="00CB07B9">
      <w:pPr>
        <w:pStyle w:val="Prrafodelista"/>
        <w:numPr>
          <w:ilvl w:val="0"/>
          <w:numId w:val="41"/>
        </w:numPr>
        <w:tabs>
          <w:tab w:val="left" w:pos="426"/>
        </w:tabs>
        <w:spacing w:line="360" w:lineRule="auto"/>
        <w:jc w:val="both"/>
        <w:rPr>
          <w:rFonts w:ascii="Palatino Linotype" w:eastAsia="Calibri" w:hAnsi="Palatino Linotype" w:cs="Arial"/>
          <w:color w:val="000000" w:themeColor="text1"/>
          <w:sz w:val="22"/>
          <w:szCs w:val="22"/>
          <w:lang w:val="es-ES"/>
        </w:rPr>
      </w:pPr>
      <w:r w:rsidRPr="001042C9">
        <w:rPr>
          <w:rFonts w:ascii="Palatino Linotype" w:eastAsia="Calibri" w:hAnsi="Palatino Linotype" w:cs="Arial"/>
          <w:color w:val="000000" w:themeColor="text1"/>
          <w:sz w:val="22"/>
          <w:szCs w:val="22"/>
          <w:lang w:val="es-ES"/>
        </w:rPr>
        <w:t>_</w:t>
      </w:r>
      <w:r w:rsidRPr="001042C9">
        <w:rPr>
          <w:rFonts w:ascii="Palatino Linotype" w:eastAsia="Calibri" w:hAnsi="Palatino Linotype" w:cs="Arial"/>
          <w:b/>
          <w:color w:val="000000" w:themeColor="text1"/>
          <w:sz w:val="22"/>
          <w:szCs w:val="22"/>
          <w:lang w:val="es-ES"/>
        </w:rPr>
        <w:t>Anexo 2_compressed.pdf</w:t>
      </w:r>
      <w:r w:rsidRPr="001042C9">
        <w:rPr>
          <w:rFonts w:ascii="Palatino Linotype" w:eastAsia="Calibri" w:hAnsi="Palatino Linotype" w:cs="Arial"/>
          <w:color w:val="000000" w:themeColor="text1"/>
          <w:sz w:val="22"/>
          <w:szCs w:val="22"/>
          <w:lang w:val="es-ES"/>
        </w:rPr>
        <w:t>: Contiene acta de nacimiento del Recurrente.</w:t>
      </w:r>
    </w:p>
    <w:p w14:paraId="590694E5" w14:textId="14D32631" w:rsidR="00CB07B9" w:rsidRPr="001042C9" w:rsidRDefault="00CB07B9" w:rsidP="00CB07B9">
      <w:pPr>
        <w:pStyle w:val="Prrafodelista"/>
        <w:numPr>
          <w:ilvl w:val="0"/>
          <w:numId w:val="41"/>
        </w:numPr>
        <w:tabs>
          <w:tab w:val="left" w:pos="426"/>
        </w:tabs>
        <w:spacing w:line="360" w:lineRule="auto"/>
        <w:jc w:val="both"/>
        <w:rPr>
          <w:rFonts w:ascii="Palatino Linotype" w:eastAsia="Calibri" w:hAnsi="Palatino Linotype" w:cs="Arial"/>
          <w:color w:val="000000" w:themeColor="text1"/>
          <w:sz w:val="22"/>
          <w:szCs w:val="22"/>
          <w:lang w:val="es-ES"/>
        </w:rPr>
      </w:pPr>
      <w:r w:rsidRPr="001042C9">
        <w:rPr>
          <w:rFonts w:ascii="Palatino Linotype" w:eastAsia="Calibri" w:hAnsi="Palatino Linotype" w:cs="Arial"/>
          <w:color w:val="000000" w:themeColor="text1"/>
          <w:sz w:val="22"/>
          <w:szCs w:val="22"/>
          <w:lang w:val="es-ES"/>
        </w:rPr>
        <w:t>_</w:t>
      </w:r>
      <w:r w:rsidRPr="001042C9">
        <w:rPr>
          <w:rFonts w:ascii="Palatino Linotype" w:eastAsia="Calibri" w:hAnsi="Palatino Linotype" w:cs="Arial"/>
          <w:b/>
          <w:color w:val="000000" w:themeColor="text1"/>
          <w:sz w:val="22"/>
          <w:szCs w:val="22"/>
          <w:lang w:val="es-ES"/>
        </w:rPr>
        <w:t>Anexo3_compressed.pdf:</w:t>
      </w:r>
      <w:r w:rsidRPr="001042C9">
        <w:rPr>
          <w:rFonts w:ascii="Palatino Linotype" w:eastAsia="Calibri" w:hAnsi="Palatino Linotype" w:cs="Arial"/>
          <w:color w:val="000000" w:themeColor="text1"/>
          <w:sz w:val="22"/>
          <w:szCs w:val="22"/>
          <w:lang w:val="es-ES"/>
        </w:rPr>
        <w:t xml:space="preserve"> Contiene credencial de elector </w:t>
      </w:r>
      <w:r w:rsidR="000E1852" w:rsidRPr="001042C9">
        <w:rPr>
          <w:rFonts w:ascii="Palatino Linotype" w:eastAsia="Calibri" w:hAnsi="Palatino Linotype" w:cs="Arial"/>
          <w:color w:val="000000" w:themeColor="text1"/>
          <w:sz w:val="22"/>
          <w:szCs w:val="22"/>
          <w:lang w:val="es-ES"/>
        </w:rPr>
        <w:t>de frente y reverso.</w:t>
      </w:r>
    </w:p>
    <w:p w14:paraId="7C236EBB" w14:textId="61688DE3" w:rsidR="000E1852" w:rsidRPr="001042C9" w:rsidRDefault="00CB07B9" w:rsidP="000E1852">
      <w:pPr>
        <w:pStyle w:val="Prrafodelista"/>
        <w:numPr>
          <w:ilvl w:val="0"/>
          <w:numId w:val="41"/>
        </w:numPr>
        <w:tabs>
          <w:tab w:val="left" w:pos="426"/>
        </w:tabs>
        <w:spacing w:line="360" w:lineRule="auto"/>
        <w:jc w:val="both"/>
        <w:rPr>
          <w:rFonts w:ascii="Palatino Linotype" w:eastAsia="Calibri" w:hAnsi="Palatino Linotype" w:cs="Arial"/>
          <w:color w:val="000000" w:themeColor="text1"/>
          <w:sz w:val="22"/>
          <w:szCs w:val="22"/>
          <w:lang w:val="es-ES"/>
        </w:rPr>
      </w:pPr>
      <w:r w:rsidRPr="001042C9">
        <w:rPr>
          <w:rFonts w:ascii="Palatino Linotype" w:eastAsia="Calibri" w:hAnsi="Palatino Linotype" w:cs="Arial"/>
          <w:color w:val="000000" w:themeColor="text1"/>
          <w:sz w:val="22"/>
          <w:szCs w:val="22"/>
          <w:lang w:val="es-ES"/>
        </w:rPr>
        <w:t>_</w:t>
      </w:r>
      <w:r w:rsidRPr="001042C9">
        <w:rPr>
          <w:rFonts w:ascii="Palatino Linotype" w:eastAsia="Calibri" w:hAnsi="Palatino Linotype" w:cs="Arial"/>
          <w:b/>
          <w:color w:val="000000" w:themeColor="text1"/>
          <w:sz w:val="22"/>
          <w:szCs w:val="22"/>
          <w:lang w:val="es-ES"/>
        </w:rPr>
        <w:t>recurso revisión.docx</w:t>
      </w:r>
      <w:r w:rsidR="000E1852" w:rsidRPr="001042C9">
        <w:rPr>
          <w:rFonts w:ascii="Palatino Linotype" w:eastAsia="Calibri" w:hAnsi="Palatino Linotype" w:cs="Arial"/>
          <w:b/>
          <w:color w:val="000000" w:themeColor="text1"/>
          <w:sz w:val="22"/>
          <w:szCs w:val="22"/>
          <w:lang w:val="es-ES"/>
        </w:rPr>
        <w:t>:</w:t>
      </w:r>
      <w:r w:rsidR="000E1852" w:rsidRPr="001042C9">
        <w:rPr>
          <w:rFonts w:ascii="Palatino Linotype" w:eastAsia="Calibri" w:hAnsi="Palatino Linotype" w:cs="Arial"/>
          <w:color w:val="000000" w:themeColor="text1"/>
          <w:sz w:val="22"/>
          <w:szCs w:val="22"/>
          <w:lang w:val="es-ES"/>
        </w:rPr>
        <w:t xml:space="preserve"> Contiene el siguiente texto.</w:t>
      </w:r>
    </w:p>
    <w:p w14:paraId="5EAB0195" w14:textId="77777777" w:rsidR="000E1852" w:rsidRPr="001042C9" w:rsidRDefault="000E1852" w:rsidP="000E1852">
      <w:pPr>
        <w:pStyle w:val="Prrafodelista"/>
        <w:tabs>
          <w:tab w:val="left" w:pos="426"/>
        </w:tabs>
        <w:spacing w:line="360" w:lineRule="auto"/>
        <w:jc w:val="both"/>
        <w:rPr>
          <w:rFonts w:ascii="Palatino Linotype" w:eastAsia="Calibri" w:hAnsi="Palatino Linotype" w:cs="Arial"/>
          <w:color w:val="000000" w:themeColor="text1"/>
          <w:sz w:val="22"/>
          <w:szCs w:val="22"/>
          <w:lang w:val="es-ES"/>
        </w:rPr>
      </w:pPr>
    </w:p>
    <w:p w14:paraId="5418718F"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Estimados.</w:t>
      </w:r>
    </w:p>
    <w:p w14:paraId="48C9663F" w14:textId="77777777" w:rsidR="000E1852" w:rsidRPr="001042C9" w:rsidRDefault="000E1852" w:rsidP="000E1852">
      <w:pPr>
        <w:ind w:left="567" w:right="616"/>
        <w:jc w:val="both"/>
        <w:rPr>
          <w:rFonts w:ascii="Palatino Linotype" w:hAnsi="Palatino Linotype"/>
          <w:i/>
          <w:sz w:val="22"/>
          <w:szCs w:val="22"/>
          <w:lang w:val="es-ES"/>
        </w:rPr>
      </w:pPr>
    </w:p>
    <w:p w14:paraId="71645CEB"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Me inconformo con la respuesta proporcionada por el Director del Registro Civil, en virtud de la negativa a la rectificación de mi datos personales, toda vez que me es desfavorable para el ejercicio de mi derecho a la rectificación respecto a lo siguiente:</w:t>
      </w:r>
    </w:p>
    <w:p w14:paraId="324DA200" w14:textId="77777777" w:rsidR="000E1852" w:rsidRPr="001042C9" w:rsidRDefault="000E1852" w:rsidP="000E1852">
      <w:pPr>
        <w:ind w:left="567" w:right="616"/>
        <w:jc w:val="both"/>
        <w:rPr>
          <w:rFonts w:ascii="Palatino Linotype" w:hAnsi="Palatino Linotype"/>
          <w:i/>
          <w:sz w:val="22"/>
          <w:szCs w:val="22"/>
          <w:lang w:val="es-ES"/>
        </w:rPr>
      </w:pPr>
    </w:p>
    <w:p w14:paraId="674CB2F0" w14:textId="1AA5460D"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 “ […] el error radica en el apellido materno debido a que en este se encuentra “</w:t>
      </w:r>
      <w:r w:rsidR="00CC476C">
        <w:rPr>
          <w:rFonts w:ascii="Palatino Linotype" w:hAnsi="Palatino Linotype"/>
          <w:i/>
          <w:sz w:val="22"/>
          <w:szCs w:val="22"/>
          <w:lang w:val="es-ES"/>
        </w:rPr>
        <w:t>XXXXX</w:t>
      </w:r>
      <w:r w:rsidRPr="001042C9">
        <w:rPr>
          <w:rFonts w:ascii="Palatino Linotype" w:hAnsi="Palatino Linotype"/>
          <w:i/>
          <w:sz w:val="22"/>
          <w:szCs w:val="22"/>
          <w:lang w:val="es-ES"/>
        </w:rPr>
        <w:t>”, debiendo ser “</w:t>
      </w:r>
      <w:r w:rsidR="00CC476C">
        <w:rPr>
          <w:rFonts w:ascii="Palatino Linotype" w:hAnsi="Palatino Linotype"/>
          <w:i/>
          <w:sz w:val="22"/>
          <w:szCs w:val="22"/>
          <w:lang w:val="es-ES"/>
        </w:rPr>
        <w:t>XXXXX</w:t>
      </w:r>
      <w:r w:rsidRPr="001042C9">
        <w:rPr>
          <w:rFonts w:ascii="Palatino Linotype" w:hAnsi="Palatino Linotype"/>
          <w:i/>
          <w:sz w:val="22"/>
          <w:szCs w:val="22"/>
          <w:lang w:val="es-ES"/>
        </w:rPr>
        <w:t xml:space="preserve">”, sin embargo </w:t>
      </w:r>
      <w:r w:rsidRPr="001042C9">
        <w:rPr>
          <w:rFonts w:ascii="Palatino Linotype" w:hAnsi="Palatino Linotype"/>
          <w:b/>
          <w:i/>
          <w:sz w:val="22"/>
          <w:szCs w:val="22"/>
          <w:u w:val="single"/>
          <w:lang w:val="es-ES"/>
        </w:rPr>
        <w:t>dicho error no constituye un error mecanográfico, caligráfico ni de omisión, inclusive ortográfico</w:t>
      </w:r>
      <w:r w:rsidRPr="001042C9">
        <w:rPr>
          <w:rFonts w:ascii="Palatino Linotype" w:hAnsi="Palatino Linotype"/>
          <w:i/>
          <w:sz w:val="22"/>
          <w:szCs w:val="22"/>
          <w:lang w:val="es-ES"/>
        </w:rPr>
        <w:t>, en virtud de que en la misma se aprecia el apellido materno con “</w:t>
      </w:r>
      <w:r w:rsidR="00CC476C">
        <w:rPr>
          <w:rFonts w:ascii="Palatino Linotype" w:hAnsi="Palatino Linotype"/>
          <w:i/>
          <w:sz w:val="22"/>
          <w:szCs w:val="22"/>
          <w:lang w:val="es-ES"/>
        </w:rPr>
        <w:t>XXXXX</w:t>
      </w:r>
      <w:r w:rsidRPr="001042C9">
        <w:rPr>
          <w:rFonts w:ascii="Palatino Linotype" w:hAnsi="Palatino Linotype"/>
          <w:i/>
          <w:sz w:val="22"/>
          <w:szCs w:val="22"/>
          <w:lang w:val="es-ES"/>
        </w:rPr>
        <w:t>” en los datos de la compareciente y contrayente, y en los generales de la madre de la contrayente de igual forma se aprecia como apellido “</w:t>
      </w:r>
      <w:r w:rsidR="00CC476C">
        <w:rPr>
          <w:rFonts w:ascii="Palatino Linotype" w:hAnsi="Palatino Linotype"/>
          <w:i/>
          <w:sz w:val="22"/>
          <w:szCs w:val="22"/>
          <w:lang w:val="es-ES"/>
        </w:rPr>
        <w:t>XXXXX</w:t>
      </w:r>
      <w:r w:rsidRPr="001042C9">
        <w:rPr>
          <w:rFonts w:ascii="Palatino Linotype" w:hAnsi="Palatino Linotype"/>
          <w:i/>
          <w:sz w:val="22"/>
          <w:szCs w:val="22"/>
          <w:lang w:val="es-ES"/>
        </w:rPr>
        <w:t>” […] (sic) [Énfasis añadido]</w:t>
      </w:r>
    </w:p>
    <w:p w14:paraId="04799255" w14:textId="77777777" w:rsidR="000E1852" w:rsidRPr="001042C9" w:rsidRDefault="000E1852" w:rsidP="000E1852">
      <w:pPr>
        <w:ind w:left="567" w:right="616"/>
        <w:jc w:val="both"/>
        <w:rPr>
          <w:rFonts w:ascii="Palatino Linotype" w:hAnsi="Palatino Linotype"/>
          <w:i/>
          <w:sz w:val="22"/>
          <w:szCs w:val="22"/>
          <w:lang w:val="es-ES"/>
        </w:rPr>
      </w:pPr>
    </w:p>
    <w:p w14:paraId="46EF84FF"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 </w:t>
      </w:r>
    </w:p>
    <w:p w14:paraId="6DCDF45D"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“Ahora, si bien </w:t>
      </w:r>
      <w:r w:rsidRPr="001042C9">
        <w:rPr>
          <w:rFonts w:ascii="Palatino Linotype" w:hAnsi="Palatino Linotype"/>
          <w:b/>
          <w:i/>
          <w:sz w:val="22"/>
          <w:szCs w:val="22"/>
          <w:u w:val="single"/>
          <w:lang w:val="es-ES"/>
        </w:rPr>
        <w:t>se anexa el acta de nacimiento de la contrayente</w:t>
      </w:r>
      <w:r w:rsidRPr="001042C9">
        <w:rPr>
          <w:rFonts w:ascii="Palatino Linotype" w:hAnsi="Palatino Linotype"/>
          <w:i/>
          <w:sz w:val="22"/>
          <w:szCs w:val="22"/>
          <w:lang w:val="es-ES"/>
        </w:rPr>
        <w:t xml:space="preserve">, también es cierto que como se mencionó con anterioridad, tratándose del cónyuge supérstite sólo procede la aclaración en los casos señalados al no estar en el supuesto de la Ley, </w:t>
      </w:r>
      <w:r w:rsidRPr="001042C9">
        <w:rPr>
          <w:rFonts w:ascii="Palatino Linotype" w:hAnsi="Palatino Linotype"/>
          <w:b/>
          <w:i/>
          <w:sz w:val="22"/>
          <w:szCs w:val="22"/>
          <w:u w:val="single"/>
          <w:lang w:val="es-ES"/>
        </w:rPr>
        <w:t>resulta innecesario valorar el acta de nacimiento</w:t>
      </w:r>
      <w:r w:rsidRPr="001042C9">
        <w:rPr>
          <w:rFonts w:ascii="Palatino Linotype" w:hAnsi="Palatino Linotype"/>
          <w:i/>
          <w:sz w:val="22"/>
          <w:szCs w:val="22"/>
          <w:lang w:val="es-ES"/>
        </w:rPr>
        <w:t>, ya que esto sería el tema a resolver en la vía judicial</w:t>
      </w:r>
      <w:proofErr w:type="gramStart"/>
      <w:r w:rsidRPr="001042C9">
        <w:rPr>
          <w:rFonts w:ascii="Palatino Linotype" w:hAnsi="Palatino Linotype"/>
          <w:i/>
          <w:sz w:val="22"/>
          <w:szCs w:val="22"/>
          <w:lang w:val="es-ES"/>
        </w:rPr>
        <w:t>.”(</w:t>
      </w:r>
      <w:proofErr w:type="gramEnd"/>
      <w:r w:rsidRPr="001042C9">
        <w:rPr>
          <w:rFonts w:ascii="Palatino Linotype" w:hAnsi="Palatino Linotype"/>
          <w:i/>
          <w:sz w:val="22"/>
          <w:szCs w:val="22"/>
          <w:lang w:val="es-ES"/>
        </w:rPr>
        <w:t>sic) [Énfasis añadido]</w:t>
      </w:r>
    </w:p>
    <w:p w14:paraId="112489CD" w14:textId="77777777" w:rsidR="000E1852" w:rsidRPr="001042C9" w:rsidRDefault="000E1852" w:rsidP="000E1852">
      <w:pPr>
        <w:ind w:left="567" w:right="616"/>
        <w:jc w:val="both"/>
        <w:rPr>
          <w:rFonts w:ascii="Palatino Linotype" w:hAnsi="Palatino Linotype"/>
          <w:i/>
          <w:sz w:val="22"/>
          <w:szCs w:val="22"/>
          <w:lang w:val="es-ES"/>
        </w:rPr>
      </w:pPr>
    </w:p>
    <w:p w14:paraId="41C7343F"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Me permito realizar la siguientes manifestaciones, conforme a la Ley de Protección de Datos Personales en Posesión de Sujetos Obligados del Estado de México y Municipios (LPDPPSOEMM) define en su artículo 4 fracción XI al dato personal como </w:t>
      </w:r>
      <w:r w:rsidRPr="001042C9">
        <w:rPr>
          <w:rFonts w:ascii="Palatino Linotype" w:hAnsi="Palatino Linotype"/>
          <w:b/>
          <w:i/>
          <w:sz w:val="22"/>
          <w:szCs w:val="22"/>
          <w:lang w:val="es-ES"/>
        </w:rPr>
        <w:t>la información concerniente a una persona física</w:t>
      </w:r>
      <w:r w:rsidRPr="001042C9">
        <w:rPr>
          <w:rFonts w:ascii="Palatino Linotype" w:hAnsi="Palatino Linotype"/>
          <w:i/>
          <w:sz w:val="22"/>
          <w:szCs w:val="22"/>
          <w:lang w:val="es-ES"/>
        </w:rPr>
        <w:t xml:space="preserve"> o jurídica </w:t>
      </w:r>
      <w:r w:rsidRPr="001042C9">
        <w:rPr>
          <w:rFonts w:ascii="Palatino Linotype" w:hAnsi="Palatino Linotype"/>
          <w:b/>
          <w:i/>
          <w:sz w:val="22"/>
          <w:szCs w:val="22"/>
          <w:lang w:val="es-ES"/>
        </w:rPr>
        <w:t>identificada e identificable</w:t>
      </w:r>
      <w:r w:rsidRPr="001042C9">
        <w:rPr>
          <w:rFonts w:ascii="Palatino Linotype" w:hAnsi="Palatino Linotype"/>
          <w:i/>
          <w:sz w:val="22"/>
          <w:szCs w:val="22"/>
          <w:lang w:val="es-ES"/>
        </w:rPr>
        <w:t xml:space="preserve">, establecida en cualquier formato o </w:t>
      </w:r>
      <w:r w:rsidRPr="001042C9">
        <w:rPr>
          <w:rFonts w:ascii="Palatino Linotype" w:hAnsi="Palatino Linotype"/>
          <w:i/>
          <w:sz w:val="22"/>
          <w:szCs w:val="22"/>
          <w:lang w:val="es-ES"/>
        </w:rPr>
        <w:lastRenderedPageBreak/>
        <w:t xml:space="preserve">modalidad, y que esté almacenada en los sistemas y bases de datos, </w:t>
      </w:r>
      <w:r w:rsidRPr="001042C9">
        <w:rPr>
          <w:rFonts w:ascii="Palatino Linotype" w:hAnsi="Palatino Linotype"/>
          <w:b/>
          <w:i/>
          <w:sz w:val="22"/>
          <w:szCs w:val="22"/>
          <w:u w:val="single"/>
          <w:lang w:val="es-ES"/>
        </w:rPr>
        <w:t>se considerará que una persona es identificable cuando su identidad pueda determinarse directa o indirectamente</w:t>
      </w:r>
      <w:r w:rsidRPr="001042C9">
        <w:rPr>
          <w:rFonts w:ascii="Palatino Linotype" w:hAnsi="Palatino Linotype"/>
          <w:i/>
          <w:sz w:val="22"/>
          <w:szCs w:val="22"/>
          <w:lang w:val="es-ES"/>
        </w:rPr>
        <w:t xml:space="preserve"> a través de cualquier documento informativo físico o electrónico. Siendo que acredite mi identidad al presentar mi acta de nacimiento en virtud de la titularidad de mis datos personales.</w:t>
      </w:r>
    </w:p>
    <w:p w14:paraId="122C2643" w14:textId="77777777" w:rsidR="000E1852" w:rsidRPr="001042C9" w:rsidRDefault="000E1852" w:rsidP="000E1852">
      <w:pPr>
        <w:ind w:left="567" w:right="616"/>
        <w:jc w:val="both"/>
        <w:rPr>
          <w:rFonts w:ascii="Palatino Linotype" w:hAnsi="Palatino Linotype"/>
          <w:i/>
          <w:sz w:val="22"/>
          <w:szCs w:val="22"/>
          <w:lang w:val="es-ES"/>
        </w:rPr>
      </w:pPr>
    </w:p>
    <w:p w14:paraId="42C495DB"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Aunado a lo anterior, el artículo 16 de la LPDPPSOEMM respecto al principio de calidad, señala en su segundo párrafo se presume que se cumple con la calidad en los datos personales </w:t>
      </w:r>
      <w:r w:rsidRPr="001042C9">
        <w:rPr>
          <w:rFonts w:ascii="Palatino Linotype" w:hAnsi="Palatino Linotype"/>
          <w:b/>
          <w:i/>
          <w:sz w:val="22"/>
          <w:szCs w:val="22"/>
          <w:u w:val="single"/>
          <w:lang w:val="es-ES"/>
        </w:rPr>
        <w:t>cuándo éstos son proporcionados directamente por la titular</w:t>
      </w:r>
      <w:r w:rsidRPr="001042C9">
        <w:rPr>
          <w:rFonts w:ascii="Palatino Linotype" w:hAnsi="Palatino Linotype"/>
          <w:i/>
          <w:sz w:val="22"/>
          <w:szCs w:val="22"/>
          <w:lang w:val="es-ES"/>
        </w:rPr>
        <w:t xml:space="preserve"> y hasta que éste no manifieste y acredite lo contrario, situación que se acredito cuando se puso a disposición de esa autoridad mi acta de nacimiento la cual no fue valorada, violando el ejercicio de mi derecho a la rectificación establecido en el artículo 99 de la LPDPPSOEMM en virtud de ser inexactos. </w:t>
      </w:r>
    </w:p>
    <w:p w14:paraId="0AB5D146" w14:textId="77777777" w:rsidR="000E1852" w:rsidRPr="001042C9" w:rsidRDefault="000E1852" w:rsidP="000E1852">
      <w:pPr>
        <w:ind w:left="567" w:right="616"/>
        <w:jc w:val="both"/>
        <w:rPr>
          <w:rFonts w:ascii="Palatino Linotype" w:hAnsi="Palatino Linotype"/>
          <w:i/>
          <w:sz w:val="22"/>
          <w:szCs w:val="22"/>
          <w:lang w:val="es-ES"/>
        </w:rPr>
      </w:pPr>
    </w:p>
    <w:p w14:paraId="7C2A0E51"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Así mismo, es de traer a colación lo establecido en el artículo 4 de la Constitución Política de los Estados Unidos Mexicanos (CPEUM) que reconoce el derecho a la identidad de las personas y establece la obligación de las autoridades de garantizarlo. </w:t>
      </w:r>
    </w:p>
    <w:p w14:paraId="747439DA" w14:textId="77777777" w:rsidR="000E1852" w:rsidRPr="001042C9" w:rsidRDefault="000E1852" w:rsidP="000E1852">
      <w:pPr>
        <w:ind w:left="567" w:right="616"/>
        <w:jc w:val="both"/>
        <w:rPr>
          <w:rFonts w:ascii="Palatino Linotype" w:hAnsi="Palatino Linotype"/>
          <w:i/>
          <w:sz w:val="22"/>
          <w:szCs w:val="22"/>
          <w:lang w:val="es-ES"/>
        </w:rPr>
      </w:pPr>
    </w:p>
    <w:p w14:paraId="29DC46EC" w14:textId="1EF1E796"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El derecho humano a la identidad está protegido por la CPEUM y por otros instrumentos internacionales, que constituyen un derecho por ser un elemento que les es inherente al ser humano y que puede comprender otros derechos</w:t>
      </w:r>
      <w:r w:rsidRPr="001042C9">
        <w:rPr>
          <w:rStyle w:val="Refdenotaalpie"/>
          <w:rFonts w:ascii="Palatino Linotype" w:hAnsi="Palatino Linotype"/>
          <w:i/>
          <w:sz w:val="22"/>
          <w:szCs w:val="22"/>
          <w:lang w:val="es-ES"/>
        </w:rPr>
        <w:footnoteReference w:id="1"/>
      </w:r>
      <w:r w:rsidRPr="001042C9">
        <w:rPr>
          <w:rFonts w:ascii="Palatino Linotype" w:hAnsi="Palatino Linotype"/>
          <w:i/>
          <w:sz w:val="22"/>
          <w:szCs w:val="22"/>
          <w:lang w:val="es-ES"/>
        </w:rPr>
        <w:t xml:space="preserve">. En ese sentido es de señalar que ante la sociedad siempre me he identificado ante actos privados y públicos como lo señala mi acta de nacimiento como </w:t>
      </w:r>
      <w:r w:rsidR="00CC476C">
        <w:rPr>
          <w:rFonts w:ascii="Palatino Linotype" w:hAnsi="Palatino Linotype"/>
          <w:i/>
          <w:sz w:val="22"/>
          <w:szCs w:val="22"/>
          <w:lang w:val="es-ES"/>
        </w:rPr>
        <w:t xml:space="preserve">XXX </w:t>
      </w:r>
      <w:proofErr w:type="spellStart"/>
      <w:r w:rsidR="00CC476C">
        <w:rPr>
          <w:rFonts w:ascii="Palatino Linotype" w:hAnsi="Palatino Linotype"/>
          <w:i/>
          <w:sz w:val="22"/>
          <w:szCs w:val="22"/>
          <w:lang w:val="es-ES"/>
        </w:rPr>
        <w:t>XXX</w:t>
      </w:r>
      <w:proofErr w:type="spellEnd"/>
      <w:r w:rsidR="00CC476C">
        <w:rPr>
          <w:rFonts w:ascii="Palatino Linotype" w:hAnsi="Palatino Linotype"/>
          <w:i/>
          <w:sz w:val="22"/>
          <w:szCs w:val="22"/>
          <w:lang w:val="es-ES"/>
        </w:rPr>
        <w:t xml:space="preserve"> </w:t>
      </w:r>
      <w:proofErr w:type="spellStart"/>
      <w:r w:rsidR="00CC476C">
        <w:rPr>
          <w:rFonts w:ascii="Palatino Linotype" w:hAnsi="Palatino Linotype"/>
          <w:i/>
          <w:sz w:val="22"/>
          <w:szCs w:val="22"/>
          <w:lang w:val="es-ES"/>
        </w:rPr>
        <w:t>XXX</w:t>
      </w:r>
      <w:proofErr w:type="spellEnd"/>
      <w:r w:rsidRPr="001042C9">
        <w:rPr>
          <w:rFonts w:ascii="Palatino Linotype" w:hAnsi="Palatino Linotype"/>
          <w:i/>
          <w:sz w:val="22"/>
          <w:szCs w:val="22"/>
          <w:lang w:val="es-ES"/>
        </w:rPr>
        <w:t>” formando parte de mi biografía, y de mi “verdad personal” pues esta identidad fue construida durante toda mi vida, comprendiendo elementos que van más allá de la verdad biológica y los posteriores actos que realicé en mi desarrollo escolar, familiar, social, cultural y en la adquisición de derechos y obligaciones a mis 69 años. Es así que estos elementos están reflejados en el acta de nacimiento que presente ante la autoridad correspondiente, pues se trata de un documento a través del cual una persona se identifica e individualiza dentro de la sociedad. Así, debe tomarse en cuenta que la Oficina del Registro Civil tiene como finalidad última la de dotar de certeza y seguridad jurídica de la realidad humana y no construir un obstáculo al pleno ejercicio de este derecho, de modo que, los formalismos y requisitos legales no deben llegar al extremo de hacerlo nugatorio.</w:t>
      </w:r>
    </w:p>
    <w:p w14:paraId="0299A6C7" w14:textId="77777777" w:rsidR="000E1852" w:rsidRPr="001042C9" w:rsidRDefault="000E1852" w:rsidP="000E1852">
      <w:pPr>
        <w:ind w:left="567" w:right="616"/>
        <w:jc w:val="both"/>
        <w:rPr>
          <w:rFonts w:ascii="Palatino Linotype" w:hAnsi="Palatino Linotype"/>
          <w:i/>
          <w:sz w:val="22"/>
          <w:szCs w:val="22"/>
          <w:lang w:val="es-ES"/>
        </w:rPr>
      </w:pPr>
    </w:p>
    <w:p w14:paraId="5B9FC801"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 xml:space="preserve">Por otra parte, conforme a las obligaciones establecidas en el artículo 1 de la CPEUM, con relación al numeral 29 del mismo ordenamiento, se advierte que el sentido y alcance del derecho humano al nombre, a partir de su propio contenido y a la luz de los compromisos internacionales contraídos por el Estado </w:t>
      </w:r>
      <w:proofErr w:type="spellStart"/>
      <w:r w:rsidRPr="001042C9">
        <w:rPr>
          <w:rFonts w:ascii="Palatino Linotype" w:hAnsi="Palatino Linotype"/>
          <w:i/>
          <w:sz w:val="22"/>
          <w:szCs w:val="22"/>
          <w:lang w:val="es-ES"/>
        </w:rPr>
        <w:t>Méxicano</w:t>
      </w:r>
      <w:proofErr w:type="spellEnd"/>
      <w:r w:rsidRPr="001042C9">
        <w:rPr>
          <w:rFonts w:ascii="Palatino Linotype" w:hAnsi="Palatino Linotype"/>
          <w:i/>
          <w:sz w:val="22"/>
          <w:szCs w:val="22"/>
          <w:lang w:val="es-ES"/>
        </w:rPr>
        <w:t xml:space="preserve"> en la materia, son el conjunto de signos que constituyen un elemento básico e indispensable de la identidad de cada persona sin el cual no puede ser reconocida en la sociedad; este </w:t>
      </w:r>
      <w:r w:rsidRPr="001042C9">
        <w:rPr>
          <w:rFonts w:ascii="Palatino Linotype" w:hAnsi="Palatino Linotype"/>
          <w:i/>
          <w:sz w:val="22"/>
          <w:szCs w:val="22"/>
          <w:lang w:val="es-ES"/>
        </w:rPr>
        <w:lastRenderedPageBreak/>
        <w:t>derecho está integrado por el nombre propio y los apellidos; lo rige el principio de autonomía de la voluntad situación que como he expuesto se ha vuelto parte de mi realidad social.</w:t>
      </w:r>
    </w:p>
    <w:p w14:paraId="1BC8B28C" w14:textId="77777777" w:rsidR="000E1852" w:rsidRPr="001042C9" w:rsidRDefault="000E1852" w:rsidP="000E1852">
      <w:pPr>
        <w:ind w:left="567" w:right="616"/>
        <w:jc w:val="both"/>
        <w:rPr>
          <w:rFonts w:ascii="Palatino Linotype" w:hAnsi="Palatino Linotype"/>
          <w:i/>
          <w:sz w:val="22"/>
          <w:szCs w:val="22"/>
          <w:lang w:val="es-ES"/>
        </w:rPr>
      </w:pPr>
    </w:p>
    <w:p w14:paraId="7D7669B7" w14:textId="6FA031F9"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Por todo lo expuesto, pido se ordene a la Secretaría de Justicia y Derechos Humanos. (Dirección General del Registro Civil del Estado de México) la rectificación en mi acta de matrimonio respecto a mis datos personales conforme a lo siguiente: dice “</w:t>
      </w:r>
      <w:r w:rsidR="00CC476C">
        <w:rPr>
          <w:rFonts w:ascii="Palatino Linotype" w:hAnsi="Palatino Linotype"/>
          <w:i/>
          <w:sz w:val="22"/>
          <w:szCs w:val="22"/>
          <w:lang w:val="es-ES"/>
        </w:rPr>
        <w:t>XXXXX</w:t>
      </w:r>
      <w:r w:rsidRPr="001042C9">
        <w:rPr>
          <w:rFonts w:ascii="Palatino Linotype" w:hAnsi="Palatino Linotype"/>
          <w:i/>
          <w:sz w:val="22"/>
          <w:szCs w:val="22"/>
          <w:lang w:val="es-ES"/>
        </w:rPr>
        <w:t>” debe decir “</w:t>
      </w:r>
      <w:r w:rsidR="00CC476C">
        <w:rPr>
          <w:rFonts w:ascii="Palatino Linotype" w:hAnsi="Palatino Linotype"/>
          <w:i/>
          <w:sz w:val="22"/>
          <w:szCs w:val="22"/>
          <w:lang w:val="es-ES"/>
        </w:rPr>
        <w:t>XXXXX</w:t>
      </w:r>
      <w:r w:rsidRPr="001042C9">
        <w:rPr>
          <w:rFonts w:ascii="Palatino Linotype" w:hAnsi="Palatino Linotype"/>
          <w:i/>
          <w:sz w:val="22"/>
          <w:szCs w:val="22"/>
          <w:lang w:val="es-ES"/>
        </w:rPr>
        <w:t>”.</w:t>
      </w:r>
    </w:p>
    <w:p w14:paraId="42C28EE9" w14:textId="77777777" w:rsidR="000E1852" w:rsidRPr="001042C9" w:rsidRDefault="000E1852" w:rsidP="000E1852">
      <w:pPr>
        <w:ind w:left="567" w:right="616"/>
        <w:jc w:val="both"/>
        <w:rPr>
          <w:rFonts w:ascii="Palatino Linotype" w:hAnsi="Palatino Linotype"/>
          <w:i/>
          <w:sz w:val="22"/>
          <w:szCs w:val="22"/>
          <w:lang w:val="es-ES"/>
        </w:rPr>
      </w:pPr>
    </w:p>
    <w:p w14:paraId="3CF15D2E" w14:textId="77777777" w:rsidR="000E1852" w:rsidRPr="001042C9" w:rsidRDefault="000E1852" w:rsidP="000E1852">
      <w:pPr>
        <w:ind w:left="567" w:right="616"/>
        <w:jc w:val="both"/>
        <w:rPr>
          <w:rFonts w:ascii="Palatino Linotype" w:hAnsi="Palatino Linotype"/>
          <w:i/>
          <w:sz w:val="22"/>
          <w:szCs w:val="22"/>
          <w:lang w:val="es-ES"/>
        </w:rPr>
      </w:pPr>
      <w:r w:rsidRPr="001042C9">
        <w:rPr>
          <w:rFonts w:ascii="Palatino Linotype" w:hAnsi="Palatino Linotype"/>
          <w:i/>
          <w:sz w:val="22"/>
          <w:szCs w:val="22"/>
          <w:lang w:val="es-ES"/>
        </w:rPr>
        <w:t>Sin más por el momento, reciban un cordial saludo</w:t>
      </w:r>
    </w:p>
    <w:p w14:paraId="12909411" w14:textId="77777777" w:rsidR="000E1852" w:rsidRPr="001042C9" w:rsidRDefault="000E1852" w:rsidP="000E1852">
      <w:pPr>
        <w:ind w:left="567" w:right="616"/>
        <w:jc w:val="both"/>
        <w:rPr>
          <w:rFonts w:ascii="Palatino Linotype" w:hAnsi="Palatino Linotype"/>
          <w:i/>
          <w:sz w:val="22"/>
          <w:szCs w:val="22"/>
          <w:lang w:val="es-ES"/>
        </w:rPr>
      </w:pPr>
    </w:p>
    <w:p w14:paraId="4F8D084C" w14:textId="77777777" w:rsidR="000E1852" w:rsidRPr="001042C9" w:rsidRDefault="000E1852" w:rsidP="000E1852">
      <w:pPr>
        <w:ind w:left="567" w:right="616"/>
        <w:jc w:val="center"/>
        <w:rPr>
          <w:rFonts w:ascii="Palatino Linotype" w:hAnsi="Palatino Linotype"/>
          <w:i/>
          <w:sz w:val="22"/>
          <w:szCs w:val="22"/>
          <w:lang w:val="es-ES"/>
        </w:rPr>
      </w:pPr>
      <w:r w:rsidRPr="001042C9">
        <w:rPr>
          <w:rFonts w:ascii="Palatino Linotype" w:hAnsi="Palatino Linotype"/>
          <w:i/>
          <w:sz w:val="22"/>
          <w:szCs w:val="22"/>
          <w:lang w:val="es-ES"/>
        </w:rPr>
        <w:t>A T E N T A M E N T E</w:t>
      </w:r>
    </w:p>
    <w:p w14:paraId="70842752" w14:textId="77777777" w:rsidR="000E1852" w:rsidRPr="001042C9" w:rsidRDefault="000E1852" w:rsidP="000E1852">
      <w:pPr>
        <w:ind w:left="567" w:right="616"/>
        <w:jc w:val="center"/>
        <w:rPr>
          <w:rFonts w:ascii="Palatino Linotype" w:hAnsi="Palatino Linotype"/>
          <w:i/>
          <w:sz w:val="22"/>
          <w:szCs w:val="22"/>
          <w:lang w:val="es-ES"/>
        </w:rPr>
      </w:pPr>
    </w:p>
    <w:p w14:paraId="18E55B38" w14:textId="68585B25" w:rsidR="000E1852" w:rsidRPr="001042C9" w:rsidRDefault="00CC476C" w:rsidP="000E1852">
      <w:pPr>
        <w:ind w:left="567" w:right="616"/>
        <w:jc w:val="center"/>
        <w:rPr>
          <w:rFonts w:ascii="Palatino Linotype" w:hAnsi="Palatino Linotype"/>
          <w:i/>
          <w:sz w:val="22"/>
          <w:szCs w:val="22"/>
          <w:lang w:val="es-ES"/>
        </w:rPr>
      </w:pPr>
      <w:r>
        <w:rPr>
          <w:rFonts w:ascii="Palatino Linotype" w:hAnsi="Palatino Linotype"/>
          <w:i/>
          <w:sz w:val="22"/>
          <w:szCs w:val="22"/>
          <w:lang w:val="es-ES"/>
        </w:rPr>
        <w:t xml:space="preserve">XXX </w:t>
      </w:r>
      <w:proofErr w:type="spellStart"/>
      <w:r>
        <w:rPr>
          <w:rFonts w:ascii="Palatino Linotype" w:hAnsi="Palatino Linotype"/>
          <w:i/>
          <w:sz w:val="22"/>
          <w:szCs w:val="22"/>
          <w:lang w:val="es-ES"/>
        </w:rPr>
        <w:t>XXX</w:t>
      </w:r>
      <w:proofErr w:type="spellEnd"/>
      <w:r>
        <w:rPr>
          <w:rFonts w:ascii="Palatino Linotype" w:hAnsi="Palatino Linotype"/>
          <w:i/>
          <w:sz w:val="22"/>
          <w:szCs w:val="22"/>
          <w:lang w:val="es-ES"/>
        </w:rPr>
        <w:t xml:space="preserve"> </w:t>
      </w:r>
      <w:proofErr w:type="spellStart"/>
      <w:r>
        <w:rPr>
          <w:rFonts w:ascii="Palatino Linotype" w:hAnsi="Palatino Linotype"/>
          <w:i/>
          <w:sz w:val="22"/>
          <w:szCs w:val="22"/>
          <w:lang w:val="es-ES"/>
        </w:rPr>
        <w:t>XXX</w:t>
      </w:r>
      <w:proofErr w:type="spellEnd"/>
    </w:p>
    <w:p w14:paraId="031838BA" w14:textId="77777777" w:rsidR="000E1852" w:rsidRPr="001042C9" w:rsidRDefault="000E1852" w:rsidP="000E1852">
      <w:pPr>
        <w:pStyle w:val="Prrafodelista"/>
        <w:tabs>
          <w:tab w:val="left" w:pos="426"/>
        </w:tabs>
        <w:spacing w:line="360" w:lineRule="auto"/>
        <w:jc w:val="both"/>
        <w:rPr>
          <w:rFonts w:ascii="Palatino Linotype" w:eastAsia="Calibri" w:hAnsi="Palatino Linotype" w:cs="Arial"/>
          <w:color w:val="000000" w:themeColor="text1"/>
          <w:sz w:val="22"/>
          <w:szCs w:val="22"/>
          <w:lang w:val="es-ES"/>
        </w:rPr>
      </w:pPr>
    </w:p>
    <w:p w14:paraId="711CB030" w14:textId="47702E19" w:rsidR="00CB07B9" w:rsidRPr="001042C9" w:rsidRDefault="00CB07B9" w:rsidP="00CB07B9">
      <w:pPr>
        <w:pStyle w:val="Prrafodelista"/>
        <w:numPr>
          <w:ilvl w:val="0"/>
          <w:numId w:val="41"/>
        </w:numPr>
        <w:tabs>
          <w:tab w:val="left" w:pos="426"/>
        </w:tabs>
        <w:spacing w:line="360" w:lineRule="auto"/>
        <w:jc w:val="both"/>
        <w:rPr>
          <w:rFonts w:ascii="Palatino Linotype" w:eastAsia="Calibri" w:hAnsi="Palatino Linotype" w:cs="Arial"/>
          <w:b/>
          <w:color w:val="000000" w:themeColor="text1"/>
          <w:sz w:val="22"/>
          <w:szCs w:val="22"/>
          <w:lang w:val="es-ES"/>
        </w:rPr>
      </w:pPr>
      <w:r w:rsidRPr="001042C9">
        <w:rPr>
          <w:rFonts w:ascii="Palatino Linotype" w:eastAsia="Calibri" w:hAnsi="Palatino Linotype" w:cs="Arial"/>
          <w:b/>
          <w:color w:val="000000" w:themeColor="text1"/>
          <w:sz w:val="22"/>
          <w:szCs w:val="22"/>
          <w:lang w:val="es-ES"/>
        </w:rPr>
        <w:t>_SARCOEM 0002DGRC.pd</w:t>
      </w:r>
      <w:r w:rsidR="000E1852" w:rsidRPr="001042C9">
        <w:rPr>
          <w:rFonts w:ascii="Palatino Linotype" w:eastAsia="Calibri" w:hAnsi="Palatino Linotype" w:cs="Arial"/>
          <w:b/>
          <w:color w:val="000000" w:themeColor="text1"/>
          <w:sz w:val="22"/>
          <w:szCs w:val="22"/>
          <w:lang w:val="es-ES"/>
        </w:rPr>
        <w:t xml:space="preserve">f: </w:t>
      </w:r>
      <w:r w:rsidR="000E1852" w:rsidRPr="001042C9">
        <w:rPr>
          <w:rFonts w:ascii="Palatino Linotype" w:eastAsia="Calibri" w:hAnsi="Palatino Linotype" w:cs="Arial"/>
          <w:color w:val="000000" w:themeColor="text1"/>
          <w:sz w:val="22"/>
          <w:szCs w:val="22"/>
          <w:lang w:val="es-ES"/>
        </w:rPr>
        <w:t>Corresponde a la respuesta que dio el Sujeto Obligado a la solicitud de rectificación de datos personales.</w:t>
      </w:r>
    </w:p>
    <w:p w14:paraId="7E7620EF" w14:textId="77777777" w:rsidR="00A46786" w:rsidRPr="001042C9" w:rsidRDefault="00A46786" w:rsidP="00A46786">
      <w:pPr>
        <w:pStyle w:val="Prrafodelista"/>
        <w:tabs>
          <w:tab w:val="left" w:pos="426"/>
        </w:tabs>
        <w:spacing w:line="360" w:lineRule="auto"/>
        <w:ind w:left="0"/>
        <w:jc w:val="both"/>
        <w:rPr>
          <w:rFonts w:ascii="Palatino Linotype" w:eastAsia="Calibri" w:hAnsi="Palatino Linotype" w:cs="Arial"/>
          <w:color w:val="000000" w:themeColor="text1"/>
          <w:sz w:val="22"/>
          <w:szCs w:val="22"/>
          <w:lang w:val="es-ES"/>
        </w:rPr>
      </w:pPr>
    </w:p>
    <w:p w14:paraId="65CB77BE" w14:textId="51A91D3C" w:rsidR="005F1362" w:rsidRPr="00466C65" w:rsidRDefault="005F136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 xml:space="preserve">Se registró el recurso de revisión bajo el número de expediente </w:t>
      </w:r>
      <w:r w:rsidR="004F785F" w:rsidRPr="00466C65">
        <w:rPr>
          <w:rFonts w:ascii="Palatino Linotype" w:hAnsi="Palatino Linotype" w:cs="Arial"/>
          <w:bCs/>
          <w:color w:val="000000" w:themeColor="text1"/>
        </w:rPr>
        <w:t>al rubro indicado, asi</w:t>
      </w:r>
      <w:r w:rsidRPr="00466C65">
        <w:rPr>
          <w:rFonts w:ascii="Palatino Linotype" w:hAnsi="Palatino Linotype" w:cs="Arial"/>
          <w:bCs/>
          <w:color w:val="000000" w:themeColor="text1"/>
        </w:rPr>
        <w:t xml:space="preserve">mismo, con fundamento en lo dispuesto por el </w:t>
      </w:r>
      <w:r w:rsidRPr="00466C65">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00675CE0">
        <w:rPr>
          <w:rFonts w:ascii="Palatino Linotype" w:eastAsia="Calibri" w:hAnsi="Palatino Linotype" w:cs="Arial"/>
          <w:bCs/>
          <w:color w:val="000000" w:themeColor="text1"/>
          <w:lang w:val="es-ES"/>
        </w:rPr>
        <w:t xml:space="preserve">de aplicación supletoria, </w:t>
      </w:r>
      <w:r w:rsidRPr="00466C65">
        <w:rPr>
          <w:rFonts w:ascii="Palatino Linotype" w:eastAsia="Times New Roman" w:hAnsi="Palatino Linotype" w:cs="Arial"/>
          <w:bCs/>
          <w:color w:val="000000" w:themeColor="text1"/>
          <w:lang w:val="es-ES"/>
        </w:rPr>
        <w:t xml:space="preserve">se turnó </w:t>
      </w:r>
      <w:r w:rsidR="0096234B" w:rsidRPr="00466C65">
        <w:rPr>
          <w:rFonts w:ascii="Palatino Linotype" w:eastAsia="Times New Roman" w:hAnsi="Palatino Linotype" w:cs="Arial"/>
          <w:bCs/>
          <w:color w:val="000000" w:themeColor="text1"/>
          <w:lang w:val="es-ES"/>
        </w:rPr>
        <w:t xml:space="preserve">a la </w:t>
      </w:r>
      <w:r w:rsidR="0096234B" w:rsidRPr="00466C65">
        <w:rPr>
          <w:rFonts w:ascii="Palatino Linotype" w:eastAsia="Times New Roman" w:hAnsi="Palatino Linotype" w:cs="Arial"/>
          <w:b/>
          <w:bCs/>
          <w:color w:val="000000" w:themeColor="text1"/>
          <w:lang w:val="es-ES"/>
        </w:rPr>
        <w:t xml:space="preserve">Comisionada </w:t>
      </w:r>
      <w:r w:rsidR="00D12402" w:rsidRPr="00466C65">
        <w:rPr>
          <w:rFonts w:ascii="Palatino Linotype" w:eastAsia="Times New Roman" w:hAnsi="Palatino Linotype" w:cs="Arial"/>
          <w:b/>
          <w:bCs/>
          <w:color w:val="000000" w:themeColor="text1"/>
          <w:lang w:val="es-ES"/>
        </w:rPr>
        <w:t>María del Rosario Mejía Ayala</w:t>
      </w:r>
      <w:r w:rsidRPr="00466C65">
        <w:rPr>
          <w:rFonts w:ascii="Palatino Linotype" w:eastAsia="Times New Roman" w:hAnsi="Palatino Linotype" w:cs="Arial"/>
          <w:bCs/>
          <w:color w:val="000000" w:themeColor="text1"/>
          <w:lang w:val="es-ES"/>
        </w:rPr>
        <w:t xml:space="preserve">, </w:t>
      </w:r>
      <w:r w:rsidR="001042C9">
        <w:rPr>
          <w:rFonts w:ascii="Palatino Linotype" w:eastAsia="Times New Roman" w:hAnsi="Palatino Linotype" w:cs="Arial"/>
          <w:bCs/>
          <w:color w:val="000000" w:themeColor="text1"/>
          <w:lang w:val="es-ES"/>
        </w:rPr>
        <w:t>para</w:t>
      </w:r>
      <w:r w:rsidRPr="00466C65">
        <w:rPr>
          <w:rFonts w:ascii="Palatino Linotype" w:eastAsia="Times New Roman" w:hAnsi="Palatino Linotype" w:cs="Arial"/>
          <w:bCs/>
          <w:color w:val="000000" w:themeColor="text1"/>
          <w:lang w:val="es-ES"/>
        </w:rPr>
        <w:t xml:space="preserve"> </w:t>
      </w:r>
      <w:r w:rsidRPr="00466C65">
        <w:rPr>
          <w:rFonts w:ascii="Palatino Linotype" w:eastAsia="Times New Roman" w:hAnsi="Palatino Linotype" w:cs="Arial"/>
          <w:bCs/>
          <w:color w:val="000000" w:themeColor="text1"/>
        </w:rPr>
        <w:t>su análisis.</w:t>
      </w:r>
    </w:p>
    <w:p w14:paraId="2BDE682E" w14:textId="77777777" w:rsidR="005F1362" w:rsidRPr="00466C65" w:rsidRDefault="005F1362" w:rsidP="00466C65">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6A585502" w:rsidR="007446C2" w:rsidRPr="00675CE0" w:rsidRDefault="0096234B" w:rsidP="00675CE0">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466C65">
        <w:rPr>
          <w:rFonts w:ascii="Palatino Linotype" w:eastAsia="Times New Roman" w:hAnsi="Palatino Linotype" w:cs="Arial"/>
          <w:color w:val="000000" w:themeColor="text1"/>
          <w:lang w:val="es-ES"/>
        </w:rPr>
        <w:t>La</w:t>
      </w:r>
      <w:r w:rsidR="00E647FF" w:rsidRPr="00466C65">
        <w:rPr>
          <w:rFonts w:ascii="Palatino Linotype" w:eastAsia="Times New Roman" w:hAnsi="Palatino Linotype" w:cs="Arial"/>
          <w:color w:val="000000" w:themeColor="text1"/>
          <w:lang w:val="es-ES"/>
        </w:rPr>
        <w:t xml:space="preserve"> </w:t>
      </w:r>
      <w:r w:rsidR="0004686A" w:rsidRPr="00466C65">
        <w:rPr>
          <w:rFonts w:ascii="Palatino Linotype" w:eastAsia="Calibri" w:hAnsi="Palatino Linotype" w:cs="Arial"/>
          <w:color w:val="000000" w:themeColor="text1"/>
          <w:lang w:val="es-ES"/>
        </w:rPr>
        <w:t>Comisionad</w:t>
      </w:r>
      <w:r w:rsidRPr="00466C65">
        <w:rPr>
          <w:rFonts w:ascii="Palatino Linotype" w:eastAsia="Calibri" w:hAnsi="Palatino Linotype" w:cs="Arial"/>
          <w:color w:val="000000" w:themeColor="text1"/>
          <w:lang w:val="es-ES"/>
        </w:rPr>
        <w:t>a</w:t>
      </w:r>
      <w:r w:rsidR="0004686A" w:rsidRPr="00466C65">
        <w:rPr>
          <w:rFonts w:ascii="Palatino Linotype" w:eastAsia="Calibri" w:hAnsi="Palatino Linotype" w:cs="Arial"/>
          <w:color w:val="000000" w:themeColor="text1"/>
          <w:lang w:val="es-ES"/>
        </w:rPr>
        <w:t xml:space="preserve"> Ponente</w:t>
      </w:r>
      <w:r w:rsidR="006B31E7" w:rsidRPr="00466C65">
        <w:rPr>
          <w:rFonts w:ascii="Palatino Linotype" w:eastAsia="Calibri" w:hAnsi="Palatino Linotype" w:cs="Arial"/>
          <w:color w:val="000000" w:themeColor="text1"/>
          <w:lang w:val="es-ES"/>
        </w:rPr>
        <w:t>,</w:t>
      </w:r>
      <w:r w:rsidR="0004686A" w:rsidRPr="00466C65">
        <w:rPr>
          <w:rFonts w:ascii="Palatino Linotype" w:eastAsia="Calibri" w:hAnsi="Palatino Linotype" w:cs="Arial"/>
          <w:color w:val="000000" w:themeColor="text1"/>
          <w:lang w:val="es-ES"/>
        </w:rPr>
        <w:t xml:space="preserve"> con fundamento en lo dispuesto por el</w:t>
      </w:r>
      <w:r w:rsidR="00675CE0">
        <w:rPr>
          <w:rFonts w:ascii="Palatino Linotype" w:eastAsia="Calibri" w:hAnsi="Palatino Linotype" w:cs="Arial"/>
          <w:color w:val="000000" w:themeColor="text1"/>
          <w:lang w:val="es-ES"/>
        </w:rPr>
        <w:t xml:space="preserve"> </w:t>
      </w:r>
      <w:r w:rsidR="00675CE0" w:rsidRPr="00AA5C89">
        <w:rPr>
          <w:rFonts w:ascii="Palatino Linotype" w:hAnsi="Palatino Linotype" w:cs="Arial"/>
        </w:rPr>
        <w:t>atento a lo dispuesto en los artículos 11, 127 y 131, de la Ley de Protección de Datos Personales en Posesión de Sujetos Obligados del Estado de México y Municipios, y el artículo 185, fracción II, de la Ley de Transparencia y Acceso a la Información Pública del Estado de México y Municipios de aplicación supletoria,</w:t>
      </w:r>
      <w:r w:rsidR="00675CE0">
        <w:rPr>
          <w:rFonts w:ascii="Palatino Linotype" w:eastAsia="Calibri" w:hAnsi="Palatino Linotype" w:cs="Arial"/>
          <w:color w:val="000000" w:themeColor="text1"/>
          <w:lang w:val="es-ES"/>
        </w:rPr>
        <w:t xml:space="preserve"> </w:t>
      </w:r>
      <w:r w:rsidR="0004686A" w:rsidRPr="00675CE0">
        <w:rPr>
          <w:rFonts w:ascii="Palatino Linotype" w:eastAsia="Calibri" w:hAnsi="Palatino Linotype" w:cs="Arial"/>
          <w:color w:val="000000" w:themeColor="text1"/>
          <w:lang w:val="es-ES"/>
        </w:rPr>
        <w:t xml:space="preserve">a través </w:t>
      </w:r>
      <w:r w:rsidR="006E4E2A" w:rsidRPr="00675CE0">
        <w:rPr>
          <w:rFonts w:ascii="Palatino Linotype" w:eastAsia="Calibri" w:hAnsi="Palatino Linotype" w:cs="Arial"/>
          <w:color w:val="000000" w:themeColor="text1"/>
          <w:lang w:val="es-ES"/>
        </w:rPr>
        <w:t>del</w:t>
      </w:r>
      <w:r w:rsidR="0004686A" w:rsidRPr="00675CE0">
        <w:rPr>
          <w:rFonts w:ascii="Palatino Linotype" w:eastAsia="Calibri" w:hAnsi="Palatino Linotype" w:cs="Arial"/>
          <w:color w:val="000000" w:themeColor="text1"/>
          <w:lang w:val="es-ES"/>
        </w:rPr>
        <w:t xml:space="preserve"> </w:t>
      </w:r>
      <w:r w:rsidR="00B81371" w:rsidRPr="00675CE0">
        <w:rPr>
          <w:rFonts w:ascii="Palatino Linotype" w:eastAsia="Calibri" w:hAnsi="Palatino Linotype" w:cs="Arial"/>
          <w:color w:val="000000" w:themeColor="text1"/>
          <w:lang w:val="es-ES"/>
        </w:rPr>
        <w:t xml:space="preserve">acuerdo </w:t>
      </w:r>
      <w:r w:rsidR="00F147C6" w:rsidRPr="00675CE0">
        <w:rPr>
          <w:rFonts w:ascii="Palatino Linotype" w:eastAsia="Calibri" w:hAnsi="Palatino Linotype" w:cs="Arial"/>
          <w:color w:val="000000" w:themeColor="text1"/>
          <w:lang w:val="es-ES"/>
        </w:rPr>
        <w:t xml:space="preserve">de admisión </w:t>
      </w:r>
      <w:r w:rsidR="00091F3E" w:rsidRPr="00675CE0">
        <w:rPr>
          <w:rFonts w:ascii="Palatino Linotype" w:eastAsia="Calibri" w:hAnsi="Palatino Linotype" w:cs="Arial"/>
          <w:color w:val="000000" w:themeColor="text1"/>
          <w:lang w:val="es-ES"/>
        </w:rPr>
        <w:t xml:space="preserve">de fecha </w:t>
      </w:r>
      <w:r w:rsidR="00F173A6">
        <w:rPr>
          <w:rFonts w:ascii="Palatino Linotype" w:eastAsia="Calibri" w:hAnsi="Palatino Linotype" w:cs="Arial"/>
          <w:color w:val="000000" w:themeColor="text1"/>
          <w:lang w:val="es-ES"/>
        </w:rPr>
        <w:t>dieciséis</w:t>
      </w:r>
      <w:r w:rsidR="00BD6C40" w:rsidRPr="00675CE0">
        <w:rPr>
          <w:rFonts w:ascii="Palatino Linotype" w:eastAsia="Calibri" w:hAnsi="Palatino Linotype" w:cs="Arial"/>
          <w:color w:val="000000" w:themeColor="text1"/>
          <w:lang w:val="es-ES"/>
        </w:rPr>
        <w:t xml:space="preserve"> (</w:t>
      </w:r>
      <w:r w:rsidR="00F173A6">
        <w:rPr>
          <w:rFonts w:ascii="Palatino Linotype" w:eastAsia="Calibri" w:hAnsi="Palatino Linotype" w:cs="Arial"/>
          <w:color w:val="000000" w:themeColor="text1"/>
          <w:lang w:val="es-ES"/>
        </w:rPr>
        <w:t>16</w:t>
      </w:r>
      <w:r w:rsidR="00BD6C40" w:rsidRPr="00675CE0">
        <w:rPr>
          <w:rFonts w:ascii="Palatino Linotype" w:eastAsia="Calibri" w:hAnsi="Palatino Linotype" w:cs="Arial"/>
          <w:color w:val="000000" w:themeColor="text1"/>
          <w:lang w:val="es-ES"/>
        </w:rPr>
        <w:t xml:space="preserve">) de </w:t>
      </w:r>
      <w:r w:rsidR="00F173A6">
        <w:rPr>
          <w:rFonts w:ascii="Palatino Linotype" w:eastAsia="Calibri" w:hAnsi="Palatino Linotype" w:cs="Arial"/>
          <w:color w:val="000000" w:themeColor="text1"/>
          <w:lang w:val="es-ES"/>
        </w:rPr>
        <w:t>mayo</w:t>
      </w:r>
      <w:r w:rsidR="00613655" w:rsidRPr="00675CE0">
        <w:rPr>
          <w:rFonts w:ascii="Palatino Linotype" w:eastAsia="Calibri" w:hAnsi="Palatino Linotype" w:cs="Arial"/>
          <w:color w:val="000000" w:themeColor="text1"/>
          <w:lang w:val="es-ES"/>
        </w:rPr>
        <w:t xml:space="preserve"> de dos mil veinti</w:t>
      </w:r>
      <w:r w:rsidR="00751F6F" w:rsidRPr="00675CE0">
        <w:rPr>
          <w:rFonts w:ascii="Palatino Linotype" w:eastAsia="Calibri" w:hAnsi="Palatino Linotype" w:cs="Arial"/>
          <w:color w:val="000000" w:themeColor="text1"/>
          <w:lang w:val="es-ES"/>
        </w:rPr>
        <w:t>dós</w:t>
      </w:r>
      <w:r w:rsidR="006A1047" w:rsidRPr="00675CE0">
        <w:rPr>
          <w:rFonts w:ascii="Palatino Linotype" w:eastAsia="Calibri" w:hAnsi="Palatino Linotype" w:cs="Arial"/>
          <w:color w:val="000000" w:themeColor="text1"/>
          <w:lang w:val="es-ES"/>
        </w:rPr>
        <w:t xml:space="preserve">, </w:t>
      </w:r>
      <w:r w:rsidR="00B81371" w:rsidRPr="00675CE0">
        <w:rPr>
          <w:rFonts w:ascii="Palatino Linotype" w:eastAsia="Calibri" w:hAnsi="Palatino Linotype" w:cs="Arial"/>
          <w:color w:val="000000" w:themeColor="text1"/>
          <w:lang w:val="es-ES"/>
        </w:rPr>
        <w:t xml:space="preserve">puso a </w:t>
      </w:r>
      <w:r w:rsidR="00875167" w:rsidRPr="00675CE0">
        <w:rPr>
          <w:rFonts w:ascii="Palatino Linotype" w:eastAsia="Calibri" w:hAnsi="Palatino Linotype" w:cs="Arial"/>
          <w:color w:val="000000" w:themeColor="text1"/>
          <w:lang w:val="es-ES"/>
        </w:rPr>
        <w:t>disposición</w:t>
      </w:r>
      <w:r w:rsidR="00B81371" w:rsidRPr="00675CE0">
        <w:rPr>
          <w:rFonts w:ascii="Palatino Linotype" w:eastAsia="Calibri" w:hAnsi="Palatino Linotype" w:cs="Arial"/>
          <w:color w:val="000000" w:themeColor="text1"/>
          <w:lang w:val="es-ES"/>
        </w:rPr>
        <w:t xml:space="preserve"> de las partes el expediente electrónico </w:t>
      </w:r>
      <w:r w:rsidR="00B81371" w:rsidRPr="00675CE0">
        <w:rPr>
          <w:rFonts w:ascii="Palatino Linotype" w:eastAsia="Calibri" w:hAnsi="Palatino Linotype" w:cs="Arial"/>
          <w:color w:val="000000" w:themeColor="text1"/>
        </w:rPr>
        <w:t xml:space="preserve">vía </w:t>
      </w:r>
      <w:r w:rsidR="00B81371" w:rsidRPr="00675CE0">
        <w:rPr>
          <w:rFonts w:ascii="Palatino Linotype" w:eastAsia="Calibri" w:hAnsi="Palatino Linotype" w:cs="Arial"/>
          <w:color w:val="000000" w:themeColor="text1"/>
          <w:lang w:val="es-ES"/>
        </w:rPr>
        <w:t>Sistema de Acceso</w:t>
      </w:r>
      <w:r w:rsidR="00675CE0">
        <w:rPr>
          <w:rFonts w:ascii="Palatino Linotype" w:eastAsia="Calibri" w:hAnsi="Palatino Linotype" w:cs="Arial"/>
          <w:color w:val="000000" w:themeColor="text1"/>
          <w:lang w:val="es-ES"/>
        </w:rPr>
        <w:t>, Rectificación, Cancelación y Oposición de Personales del Estado de México (SARCOEM)</w:t>
      </w:r>
      <w:r w:rsidR="00B81371" w:rsidRPr="00675CE0">
        <w:rPr>
          <w:rFonts w:ascii="Palatino Linotype" w:eastAsia="Calibri" w:hAnsi="Palatino Linotype" w:cs="Arial"/>
          <w:b/>
          <w:color w:val="000000" w:themeColor="text1"/>
          <w:lang w:val="es-ES"/>
        </w:rPr>
        <w:t xml:space="preserve"> </w:t>
      </w:r>
      <w:r w:rsidR="00B81371" w:rsidRPr="00675CE0">
        <w:rPr>
          <w:rFonts w:ascii="Palatino Linotype" w:eastAsia="Calibri" w:hAnsi="Palatino Linotype" w:cs="Arial"/>
          <w:color w:val="000000" w:themeColor="text1"/>
          <w:lang w:val="es-ES"/>
        </w:rPr>
        <w:t xml:space="preserve">a efecto de que en un plazo máximo de siete días </w:t>
      </w:r>
      <w:r w:rsidR="00875167" w:rsidRPr="00675CE0">
        <w:rPr>
          <w:rFonts w:ascii="Palatino Linotype" w:eastAsia="Calibri" w:hAnsi="Palatino Linotype" w:cs="Arial"/>
          <w:color w:val="000000" w:themeColor="text1"/>
          <w:lang w:val="es-ES"/>
        </w:rPr>
        <w:t>manifestaran</w:t>
      </w:r>
      <w:r w:rsidR="00B81371" w:rsidRPr="00675CE0">
        <w:rPr>
          <w:rFonts w:ascii="Palatino Linotype" w:eastAsia="Calibri" w:hAnsi="Palatino Linotype" w:cs="Arial"/>
          <w:color w:val="000000" w:themeColor="text1"/>
          <w:lang w:val="es-ES"/>
        </w:rPr>
        <w:t xml:space="preserve"> lo que a</w:t>
      </w:r>
      <w:r w:rsidR="003A2029" w:rsidRPr="00675CE0">
        <w:rPr>
          <w:rFonts w:ascii="Palatino Linotype" w:eastAsia="Calibri" w:hAnsi="Palatino Linotype" w:cs="Arial"/>
          <w:color w:val="000000" w:themeColor="text1"/>
          <w:lang w:val="es-ES"/>
        </w:rPr>
        <w:t xml:space="preserve"> su</w:t>
      </w:r>
      <w:r w:rsidR="00B81371" w:rsidRPr="00675CE0">
        <w:rPr>
          <w:rFonts w:ascii="Palatino Linotype" w:eastAsia="Calibri" w:hAnsi="Palatino Linotype" w:cs="Arial"/>
          <w:color w:val="000000" w:themeColor="text1"/>
          <w:lang w:val="es-ES"/>
        </w:rPr>
        <w:t xml:space="preserve"> derecho conviniera</w:t>
      </w:r>
      <w:r w:rsidR="00875167" w:rsidRPr="00675CE0">
        <w:rPr>
          <w:rFonts w:ascii="Palatino Linotype" w:eastAsia="Calibri" w:hAnsi="Palatino Linotype" w:cs="Arial"/>
          <w:color w:val="000000" w:themeColor="text1"/>
          <w:lang w:val="es-ES"/>
        </w:rPr>
        <w:t>n</w:t>
      </w:r>
      <w:r w:rsidR="00032493" w:rsidRPr="00675CE0">
        <w:rPr>
          <w:rFonts w:ascii="Palatino Linotype" w:eastAsia="Calibri" w:hAnsi="Palatino Linotype" w:cs="Arial"/>
          <w:color w:val="000000" w:themeColor="text1"/>
          <w:lang w:val="es-ES"/>
        </w:rPr>
        <w:t>,</w:t>
      </w:r>
      <w:r w:rsidR="00B81371" w:rsidRPr="00675CE0">
        <w:rPr>
          <w:rFonts w:ascii="Palatino Linotype" w:eastAsia="Calibri" w:hAnsi="Palatino Linotype" w:cs="Arial"/>
          <w:color w:val="000000" w:themeColor="text1"/>
          <w:lang w:val="es-ES"/>
        </w:rPr>
        <w:t xml:space="preserve"> </w:t>
      </w:r>
      <w:r w:rsidR="00875167" w:rsidRPr="00675CE0">
        <w:rPr>
          <w:rFonts w:ascii="Palatino Linotype" w:eastAsia="Calibri" w:hAnsi="Palatino Linotype" w:cs="Arial"/>
          <w:color w:val="000000" w:themeColor="text1"/>
          <w:lang w:val="es-ES"/>
        </w:rPr>
        <w:lastRenderedPageBreak/>
        <w:t>ofrecieran pruebas y</w:t>
      </w:r>
      <w:r w:rsidR="00132C06" w:rsidRPr="00675CE0">
        <w:rPr>
          <w:rFonts w:ascii="Palatino Linotype" w:eastAsia="Calibri" w:hAnsi="Palatino Linotype" w:cs="Arial"/>
          <w:color w:val="000000" w:themeColor="text1"/>
          <w:lang w:val="es-ES"/>
        </w:rPr>
        <w:t xml:space="preserve"> </w:t>
      </w:r>
      <w:r w:rsidR="00875167" w:rsidRPr="00675CE0">
        <w:rPr>
          <w:rFonts w:ascii="Palatino Linotype" w:eastAsia="Calibri" w:hAnsi="Palatino Linotype" w:cs="Arial"/>
          <w:color w:val="000000" w:themeColor="text1"/>
          <w:lang w:val="es-ES"/>
        </w:rPr>
        <w:t>alegatos según corresponda a</w:t>
      </w:r>
      <w:r w:rsidR="004C20F2" w:rsidRPr="00675CE0">
        <w:rPr>
          <w:rFonts w:ascii="Palatino Linotype" w:eastAsia="Calibri" w:hAnsi="Palatino Linotype" w:cs="Arial"/>
          <w:color w:val="000000" w:themeColor="text1"/>
          <w:lang w:val="es-ES"/>
        </w:rPr>
        <w:t xml:space="preserve"> </w:t>
      </w:r>
      <w:r w:rsidR="00875167" w:rsidRPr="00675CE0">
        <w:rPr>
          <w:rFonts w:ascii="Palatino Linotype" w:eastAsia="Calibri" w:hAnsi="Palatino Linotype" w:cs="Arial"/>
          <w:color w:val="000000" w:themeColor="text1"/>
          <w:lang w:val="es-ES"/>
        </w:rPr>
        <w:t>l</w:t>
      </w:r>
      <w:r w:rsidR="004C20F2" w:rsidRPr="00675CE0">
        <w:rPr>
          <w:rFonts w:ascii="Palatino Linotype" w:eastAsia="Calibri" w:hAnsi="Palatino Linotype" w:cs="Arial"/>
          <w:color w:val="000000" w:themeColor="text1"/>
          <w:lang w:val="es-ES"/>
        </w:rPr>
        <w:t>os</w:t>
      </w:r>
      <w:r w:rsidR="00875167" w:rsidRPr="00675CE0">
        <w:rPr>
          <w:rFonts w:ascii="Palatino Linotype" w:eastAsia="Calibri" w:hAnsi="Palatino Linotype" w:cs="Arial"/>
          <w:color w:val="000000" w:themeColor="text1"/>
          <w:lang w:val="es-ES"/>
        </w:rPr>
        <w:t xml:space="preserve"> caso</w:t>
      </w:r>
      <w:r w:rsidR="004C20F2" w:rsidRPr="00675CE0">
        <w:rPr>
          <w:rFonts w:ascii="Palatino Linotype" w:eastAsia="Calibri" w:hAnsi="Palatino Linotype" w:cs="Arial"/>
          <w:color w:val="000000" w:themeColor="text1"/>
          <w:lang w:val="es-ES"/>
        </w:rPr>
        <w:t>s</w:t>
      </w:r>
      <w:r w:rsidR="00875167" w:rsidRPr="00675CE0">
        <w:rPr>
          <w:rFonts w:ascii="Palatino Linotype" w:eastAsia="Calibri" w:hAnsi="Palatino Linotype" w:cs="Arial"/>
          <w:color w:val="000000" w:themeColor="text1"/>
          <w:lang w:val="es-ES"/>
        </w:rPr>
        <w:t xml:space="preserve"> concreto</w:t>
      </w:r>
      <w:r w:rsidR="004C20F2" w:rsidRPr="00675CE0">
        <w:rPr>
          <w:rFonts w:ascii="Palatino Linotype" w:eastAsia="Calibri" w:hAnsi="Palatino Linotype" w:cs="Arial"/>
          <w:color w:val="000000" w:themeColor="text1"/>
          <w:lang w:val="es-ES"/>
        </w:rPr>
        <w:t>s</w:t>
      </w:r>
      <w:r w:rsidR="00875167" w:rsidRPr="00675CE0">
        <w:rPr>
          <w:rFonts w:ascii="Palatino Linotype" w:eastAsia="Calibri" w:hAnsi="Palatino Linotype" w:cs="Arial"/>
          <w:color w:val="000000" w:themeColor="text1"/>
          <w:lang w:val="es-ES"/>
        </w:rPr>
        <w:t xml:space="preserve">, </w:t>
      </w:r>
      <w:r w:rsidR="00F147C6" w:rsidRPr="00675CE0">
        <w:rPr>
          <w:rFonts w:ascii="Palatino Linotype" w:eastAsia="Calibri" w:hAnsi="Palatino Linotype" w:cs="Arial"/>
          <w:color w:val="000000" w:themeColor="text1"/>
          <w:lang w:val="es-ES"/>
        </w:rPr>
        <w:t>de esta forma</w:t>
      </w:r>
      <w:r w:rsidR="00875167" w:rsidRPr="00675CE0">
        <w:rPr>
          <w:rFonts w:ascii="Palatino Linotype" w:eastAsia="Calibri" w:hAnsi="Palatino Linotype" w:cs="Arial"/>
          <w:color w:val="000000" w:themeColor="text1"/>
          <w:lang w:val="es-ES"/>
        </w:rPr>
        <w:t xml:space="preserve"> para que el </w:t>
      </w:r>
      <w:r w:rsidR="00875167" w:rsidRPr="00675CE0">
        <w:rPr>
          <w:rFonts w:ascii="Palatino Linotype" w:eastAsia="Calibri" w:hAnsi="Palatino Linotype" w:cs="Arial"/>
          <w:b/>
          <w:color w:val="000000" w:themeColor="text1"/>
          <w:lang w:val="es-ES"/>
        </w:rPr>
        <w:t>SUJETO OBLIGADO</w:t>
      </w:r>
      <w:r w:rsidR="00875167" w:rsidRPr="00675CE0">
        <w:rPr>
          <w:rFonts w:ascii="Palatino Linotype" w:eastAsia="Calibri" w:hAnsi="Palatino Linotype" w:cs="Arial"/>
          <w:color w:val="000000" w:themeColor="text1"/>
          <w:lang w:val="es-ES"/>
        </w:rPr>
        <w:t xml:space="preserve"> </w:t>
      </w:r>
      <w:r w:rsidR="00B81371" w:rsidRPr="00675CE0">
        <w:rPr>
          <w:rFonts w:ascii="Palatino Linotype" w:eastAsia="Calibri" w:hAnsi="Palatino Linotype" w:cs="Arial"/>
          <w:color w:val="000000" w:themeColor="text1"/>
          <w:lang w:val="es-ES"/>
        </w:rPr>
        <w:t>presentar</w:t>
      </w:r>
      <w:r w:rsidR="003A03D0" w:rsidRPr="00675CE0">
        <w:rPr>
          <w:rFonts w:ascii="Palatino Linotype" w:eastAsia="Calibri" w:hAnsi="Palatino Linotype" w:cs="Arial"/>
          <w:color w:val="000000" w:themeColor="text1"/>
          <w:lang w:val="es-ES"/>
        </w:rPr>
        <w:t>a</w:t>
      </w:r>
      <w:r w:rsidR="00B81371" w:rsidRPr="00675CE0">
        <w:rPr>
          <w:rFonts w:ascii="Palatino Linotype" w:eastAsia="Calibri" w:hAnsi="Palatino Linotype" w:cs="Arial"/>
          <w:color w:val="000000" w:themeColor="text1"/>
          <w:lang w:val="es-ES"/>
        </w:rPr>
        <w:t xml:space="preserve"> el </w:t>
      </w:r>
      <w:r w:rsidR="00556F72" w:rsidRPr="00675CE0">
        <w:rPr>
          <w:rFonts w:ascii="Palatino Linotype" w:eastAsia="Calibri" w:hAnsi="Palatino Linotype" w:cs="Arial"/>
          <w:color w:val="000000" w:themeColor="text1"/>
          <w:lang w:val="es-ES"/>
        </w:rPr>
        <w:t xml:space="preserve">informe justificado </w:t>
      </w:r>
      <w:r w:rsidR="00875167" w:rsidRPr="00675CE0">
        <w:rPr>
          <w:rFonts w:ascii="Palatino Linotype" w:eastAsia="Calibri" w:hAnsi="Palatino Linotype" w:cs="Arial"/>
          <w:color w:val="000000" w:themeColor="text1"/>
          <w:lang w:val="es-ES"/>
        </w:rPr>
        <w:t>procedente</w:t>
      </w:r>
      <w:r w:rsidR="00787184" w:rsidRPr="00675CE0">
        <w:rPr>
          <w:rFonts w:ascii="Palatino Linotype" w:eastAsia="Calibri" w:hAnsi="Palatino Linotype" w:cs="Arial"/>
          <w:color w:val="000000" w:themeColor="text1"/>
          <w:lang w:val="es-ES"/>
        </w:rPr>
        <w:t>.</w:t>
      </w:r>
    </w:p>
    <w:p w14:paraId="063D5272" w14:textId="77777777" w:rsidR="00FC6539" w:rsidRPr="00FC6539" w:rsidRDefault="00FC6539" w:rsidP="00FC6539">
      <w:pPr>
        <w:pStyle w:val="Prrafodelista"/>
        <w:rPr>
          <w:rFonts w:ascii="Palatino Linotype" w:eastAsia="Calibri" w:hAnsi="Palatino Linotype" w:cs="Arial"/>
          <w:color w:val="000000" w:themeColor="text1"/>
          <w:lang w:val="es-ES"/>
        </w:rPr>
      </w:pPr>
    </w:p>
    <w:p w14:paraId="6BF469BF" w14:textId="7448C352" w:rsidR="00A46786" w:rsidRPr="00F173A6" w:rsidRDefault="000A68F2"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sz w:val="22"/>
          <w:lang w:val="es-ES"/>
        </w:rPr>
      </w:pPr>
      <w:r>
        <w:rPr>
          <w:rFonts w:ascii="Palatino Linotype" w:eastAsia="Calibri" w:hAnsi="Palatino Linotype" w:cs="Arial"/>
          <w:color w:val="000000" w:themeColor="text1"/>
          <w:lang w:val="es-ES"/>
        </w:rPr>
        <w:t xml:space="preserve">El </w:t>
      </w:r>
      <w:r w:rsidR="00F173A6">
        <w:rPr>
          <w:rFonts w:ascii="Palatino Linotype" w:eastAsia="Calibri" w:hAnsi="Palatino Linotype" w:cs="Arial"/>
          <w:color w:val="000000" w:themeColor="text1"/>
          <w:lang w:val="es-ES"/>
        </w:rPr>
        <w:t>quince</w:t>
      </w:r>
      <w:r w:rsidR="00FC6539">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w:t>
      </w:r>
      <w:r w:rsidR="00F173A6">
        <w:rPr>
          <w:rFonts w:ascii="Palatino Linotype" w:eastAsia="Calibri" w:hAnsi="Palatino Linotype" w:cs="Arial"/>
          <w:color w:val="000000" w:themeColor="text1"/>
          <w:lang w:val="es-ES"/>
        </w:rPr>
        <w:t>15</w:t>
      </w:r>
      <w:r>
        <w:rPr>
          <w:rFonts w:ascii="Palatino Linotype" w:eastAsia="Calibri" w:hAnsi="Palatino Linotype" w:cs="Arial"/>
          <w:color w:val="000000" w:themeColor="text1"/>
          <w:lang w:val="es-ES"/>
        </w:rPr>
        <w:t xml:space="preserve">) de </w:t>
      </w:r>
      <w:r w:rsidR="00F173A6">
        <w:rPr>
          <w:rFonts w:ascii="Palatino Linotype" w:eastAsia="Calibri" w:hAnsi="Palatino Linotype" w:cs="Arial"/>
          <w:color w:val="000000" w:themeColor="text1"/>
          <w:lang w:val="es-ES"/>
        </w:rPr>
        <w:t>mayo</w:t>
      </w:r>
      <w:r w:rsidR="00A46786">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de dos mil veinti</w:t>
      </w:r>
      <w:r w:rsidR="00F173A6">
        <w:rPr>
          <w:rFonts w:ascii="Palatino Linotype" w:eastAsia="Calibri" w:hAnsi="Palatino Linotype" w:cs="Arial"/>
          <w:color w:val="000000" w:themeColor="text1"/>
          <w:lang w:val="es-ES"/>
        </w:rPr>
        <w:t>dós</w:t>
      </w:r>
      <w:r>
        <w:rPr>
          <w:rFonts w:ascii="Palatino Linotype" w:eastAsia="Calibri" w:hAnsi="Palatino Linotype" w:cs="Arial"/>
          <w:color w:val="000000" w:themeColor="text1"/>
          <w:lang w:val="es-ES"/>
        </w:rPr>
        <w:t xml:space="preserve">, </w:t>
      </w:r>
      <w:r w:rsidR="00A46786">
        <w:rPr>
          <w:rFonts w:ascii="Palatino Linotype" w:eastAsia="Calibri" w:hAnsi="Palatino Linotype" w:cs="Arial"/>
          <w:color w:val="000000" w:themeColor="text1"/>
          <w:lang w:val="es-ES"/>
        </w:rPr>
        <w:t>se exhortó a las partes que en un plazo de siete (7) días hábiles manifestaran su voluntad para conciliar, sin que alguna de las partes haya realizado manifestación alguna.</w:t>
      </w:r>
    </w:p>
    <w:p w14:paraId="1A20D6CB" w14:textId="77777777" w:rsidR="00F173A6" w:rsidRPr="00F173A6" w:rsidRDefault="00F173A6" w:rsidP="00F173A6">
      <w:pPr>
        <w:pStyle w:val="Prrafodelista"/>
        <w:rPr>
          <w:rFonts w:ascii="Palatino Linotype" w:eastAsia="Calibri" w:hAnsi="Palatino Linotype" w:cs="Arial"/>
          <w:color w:val="000000" w:themeColor="text1"/>
          <w:sz w:val="22"/>
          <w:lang w:val="es-ES"/>
        </w:rPr>
      </w:pPr>
    </w:p>
    <w:p w14:paraId="472CBB78" w14:textId="7D1FF18D" w:rsidR="00F173A6" w:rsidRPr="00762F21" w:rsidRDefault="00F173A6" w:rsidP="00466C65">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762F21">
        <w:rPr>
          <w:rFonts w:ascii="Palatino Linotype" w:eastAsia="Calibri" w:hAnsi="Palatino Linotype" w:cs="Arial"/>
          <w:color w:val="000000" w:themeColor="text1"/>
          <w:lang w:val="es-ES"/>
        </w:rPr>
        <w:t>El doce (12) de diciembre de dos mil veintidós, la Comisionada Ponente notificó el acuerdo mediante el cual se amplió el plazo para emitir resolución.</w:t>
      </w:r>
    </w:p>
    <w:p w14:paraId="315351AC" w14:textId="77777777" w:rsidR="00A46786" w:rsidRPr="00A46786" w:rsidRDefault="00A46786" w:rsidP="00A46786">
      <w:pPr>
        <w:pStyle w:val="Prrafodelista"/>
        <w:rPr>
          <w:rFonts w:ascii="Palatino Linotype" w:eastAsia="Calibri" w:hAnsi="Palatino Linotype" w:cs="Arial"/>
          <w:color w:val="000000" w:themeColor="text1"/>
          <w:lang w:val="es-ES"/>
        </w:rPr>
      </w:pPr>
    </w:p>
    <w:p w14:paraId="611E17B8" w14:textId="61CB168B" w:rsidR="00F173A6" w:rsidRPr="00762F21" w:rsidRDefault="00A46786" w:rsidP="00A46786">
      <w:pPr>
        <w:pStyle w:val="Prrafodelista"/>
        <w:numPr>
          <w:ilvl w:val="0"/>
          <w:numId w:val="1"/>
        </w:numPr>
        <w:tabs>
          <w:tab w:val="left" w:pos="426"/>
        </w:tabs>
        <w:spacing w:line="360" w:lineRule="auto"/>
        <w:jc w:val="both"/>
        <w:rPr>
          <w:rFonts w:ascii="Palatino Linotype" w:eastAsia="Calibri" w:hAnsi="Palatino Linotype" w:cs="Arial"/>
          <w:i/>
          <w:color w:val="000000" w:themeColor="text1"/>
          <w:sz w:val="22"/>
          <w:lang w:val="es-ES"/>
        </w:rPr>
      </w:pPr>
      <w:bookmarkStart w:id="3" w:name="_Toc461555889"/>
      <w:bookmarkStart w:id="4" w:name="_Toc466371858"/>
      <w:r>
        <w:rPr>
          <w:rFonts w:ascii="Palatino Linotype" w:eastAsia="Calibri" w:hAnsi="Palatino Linotype" w:cs="Arial"/>
          <w:color w:val="000000" w:themeColor="text1"/>
          <w:lang w:val="es-ES"/>
        </w:rPr>
        <w:t xml:space="preserve">El </w:t>
      </w:r>
      <w:r w:rsidR="00F173A6">
        <w:rPr>
          <w:rFonts w:ascii="Palatino Linotype" w:eastAsia="Calibri" w:hAnsi="Palatino Linotype" w:cs="Arial"/>
          <w:color w:val="000000" w:themeColor="text1"/>
          <w:lang w:val="es-ES"/>
        </w:rPr>
        <w:t>tres</w:t>
      </w:r>
      <w:r>
        <w:rPr>
          <w:rFonts w:ascii="Palatino Linotype" w:eastAsia="Calibri" w:hAnsi="Palatino Linotype" w:cs="Arial"/>
          <w:color w:val="000000" w:themeColor="text1"/>
          <w:lang w:val="es-ES"/>
        </w:rPr>
        <w:t xml:space="preserve"> (</w:t>
      </w:r>
      <w:r w:rsidR="00F173A6">
        <w:rPr>
          <w:rFonts w:ascii="Palatino Linotype" w:eastAsia="Calibri" w:hAnsi="Palatino Linotype" w:cs="Arial"/>
          <w:color w:val="000000" w:themeColor="text1"/>
          <w:lang w:val="es-ES"/>
        </w:rPr>
        <w:t>3</w:t>
      </w:r>
      <w:r>
        <w:rPr>
          <w:rFonts w:ascii="Palatino Linotype" w:eastAsia="Calibri" w:hAnsi="Palatino Linotype" w:cs="Arial"/>
          <w:color w:val="000000" w:themeColor="text1"/>
          <w:lang w:val="es-ES"/>
        </w:rPr>
        <w:t xml:space="preserve">) de </w:t>
      </w:r>
      <w:r w:rsidR="00F173A6">
        <w:rPr>
          <w:rFonts w:ascii="Palatino Linotype" w:eastAsia="Calibri" w:hAnsi="Palatino Linotype" w:cs="Arial"/>
          <w:color w:val="000000" w:themeColor="text1"/>
          <w:lang w:val="es-ES"/>
        </w:rPr>
        <w:t>octubre de dos mil veintidós se apertura la etapa de manifestaciones para que, en un plazo de siete (7) días, las partes manifiesten lo que a su derecho convenga.</w:t>
      </w:r>
    </w:p>
    <w:p w14:paraId="707947F4" w14:textId="77777777" w:rsidR="00762F21" w:rsidRPr="00762F21" w:rsidRDefault="00762F21" w:rsidP="00762F21">
      <w:pPr>
        <w:pStyle w:val="Prrafodelista"/>
        <w:rPr>
          <w:rFonts w:ascii="Palatino Linotype" w:eastAsia="Calibri" w:hAnsi="Palatino Linotype" w:cs="Arial"/>
          <w:i/>
          <w:color w:val="000000" w:themeColor="text1"/>
          <w:sz w:val="22"/>
          <w:lang w:val="es-ES"/>
        </w:rPr>
      </w:pPr>
    </w:p>
    <w:p w14:paraId="02FE4A69" w14:textId="17A65F81" w:rsidR="00762F21" w:rsidRPr="00762F21" w:rsidRDefault="003F7218" w:rsidP="00A46786">
      <w:pPr>
        <w:pStyle w:val="Prrafodelista"/>
        <w:numPr>
          <w:ilvl w:val="0"/>
          <w:numId w:val="1"/>
        </w:numPr>
        <w:tabs>
          <w:tab w:val="left" w:pos="426"/>
        </w:tabs>
        <w:spacing w:line="360" w:lineRule="auto"/>
        <w:jc w:val="both"/>
        <w:rPr>
          <w:rFonts w:ascii="Palatino Linotype" w:eastAsia="Calibri" w:hAnsi="Palatino Linotype" w:cs="Arial"/>
          <w:i/>
          <w:color w:val="000000" w:themeColor="text1"/>
          <w:lang w:val="es-ES"/>
        </w:rPr>
      </w:pPr>
      <w:r>
        <w:rPr>
          <w:rFonts w:ascii="Palatino Linotype" w:eastAsia="Calibri" w:hAnsi="Palatino Linotype" w:cs="Arial"/>
          <w:color w:val="000000" w:themeColor="text1"/>
          <w:lang w:val="es-ES"/>
        </w:rPr>
        <w:t>El cuatro</w:t>
      </w:r>
      <w:r w:rsidR="00762F21" w:rsidRPr="00762F21">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4</w:t>
      </w:r>
      <w:r w:rsidR="00762F21" w:rsidRPr="00762F21">
        <w:rPr>
          <w:rFonts w:ascii="Palatino Linotype" w:eastAsia="Calibri" w:hAnsi="Palatino Linotype" w:cs="Arial"/>
          <w:color w:val="000000" w:themeColor="text1"/>
          <w:lang w:val="es-ES"/>
        </w:rPr>
        <w:t>) de octubre de dos mil veintitrés, el Sujeto Obligado rindió su informe justificado</w:t>
      </w:r>
      <w:r w:rsidR="00762F21">
        <w:rPr>
          <w:rFonts w:ascii="Palatino Linotype" w:eastAsia="Calibri" w:hAnsi="Palatino Linotype" w:cs="Arial"/>
          <w:color w:val="000000" w:themeColor="text1"/>
          <w:lang w:val="es-ES"/>
        </w:rPr>
        <w:t>, el cual se puso a la vista del particular el mismo día; sin embargo, se describe su contenido medular, siendo el siguiente:</w:t>
      </w:r>
    </w:p>
    <w:p w14:paraId="3D081FEA" w14:textId="77777777" w:rsidR="00762F21" w:rsidRPr="001042C9" w:rsidRDefault="00762F21" w:rsidP="00762F21">
      <w:pPr>
        <w:pStyle w:val="Prrafodelista"/>
        <w:rPr>
          <w:rFonts w:ascii="Palatino Linotype" w:eastAsia="Calibri" w:hAnsi="Palatino Linotype" w:cs="Arial"/>
          <w:i/>
          <w:color w:val="000000" w:themeColor="text1"/>
          <w:sz w:val="22"/>
          <w:lang w:val="es-ES"/>
        </w:rPr>
      </w:pPr>
    </w:p>
    <w:p w14:paraId="3A9D3BB3" w14:textId="55AA16D8" w:rsidR="00762F21" w:rsidRPr="001042C9" w:rsidRDefault="00762F21" w:rsidP="009F0F08">
      <w:pPr>
        <w:pStyle w:val="Prrafodelista"/>
        <w:numPr>
          <w:ilvl w:val="0"/>
          <w:numId w:val="41"/>
        </w:numPr>
        <w:tabs>
          <w:tab w:val="left" w:pos="426"/>
        </w:tabs>
        <w:spacing w:line="360" w:lineRule="auto"/>
        <w:ind w:left="426"/>
        <w:jc w:val="both"/>
        <w:rPr>
          <w:rFonts w:ascii="Palatino Linotype" w:eastAsia="Calibri" w:hAnsi="Palatino Linotype" w:cs="Arial"/>
          <w:color w:val="000000" w:themeColor="text1"/>
          <w:sz w:val="22"/>
          <w:lang w:val="es-ES"/>
        </w:rPr>
      </w:pPr>
      <w:r w:rsidRPr="001042C9">
        <w:rPr>
          <w:rFonts w:ascii="Palatino Linotype" w:eastAsia="Calibri" w:hAnsi="Palatino Linotype" w:cs="Arial"/>
          <w:color w:val="000000" w:themeColor="text1"/>
          <w:sz w:val="22"/>
          <w:lang w:val="es-ES"/>
        </w:rPr>
        <w:t xml:space="preserve">Oficio: 00002/SJDH/RD/2022 suscrito por el Titular de la Unidad de Transparencia, en el que refiere </w:t>
      </w:r>
      <w:r w:rsidR="009F0F08" w:rsidRPr="001042C9">
        <w:rPr>
          <w:rFonts w:ascii="Palatino Linotype" w:eastAsia="Calibri" w:hAnsi="Palatino Linotype" w:cs="Arial"/>
          <w:color w:val="000000" w:themeColor="text1"/>
          <w:sz w:val="22"/>
          <w:lang w:val="es-ES"/>
        </w:rPr>
        <w:t>que el trámite que requiere el particula</w:t>
      </w:r>
      <w:r w:rsidR="003F7218" w:rsidRPr="001042C9">
        <w:rPr>
          <w:rFonts w:ascii="Palatino Linotype" w:eastAsia="Calibri" w:hAnsi="Palatino Linotype" w:cs="Arial"/>
          <w:color w:val="000000" w:themeColor="text1"/>
          <w:sz w:val="22"/>
          <w:lang w:val="es-ES"/>
        </w:rPr>
        <w:t>r corresponde a un trámite administrativo que requiere el pago de los derechos y no puede realizarse por esta vía.</w:t>
      </w:r>
    </w:p>
    <w:p w14:paraId="1BA13D6B" w14:textId="77777777" w:rsidR="00F173A6" w:rsidRPr="001042C9" w:rsidRDefault="00F173A6" w:rsidP="00F173A6">
      <w:pPr>
        <w:pStyle w:val="Prrafodelista"/>
        <w:rPr>
          <w:rFonts w:ascii="Palatino Linotype" w:eastAsia="Calibri" w:hAnsi="Palatino Linotype" w:cs="Arial"/>
          <w:color w:val="000000" w:themeColor="text1"/>
          <w:sz w:val="22"/>
          <w:lang w:val="es-ES"/>
        </w:rPr>
      </w:pPr>
    </w:p>
    <w:p w14:paraId="3001AA57" w14:textId="3A4BC9AB" w:rsidR="008965EF" w:rsidRPr="009F0F08" w:rsidRDefault="000A68F2" w:rsidP="00466C65">
      <w:pPr>
        <w:pStyle w:val="Prrafodelista"/>
        <w:numPr>
          <w:ilvl w:val="0"/>
          <w:numId w:val="1"/>
        </w:numPr>
        <w:tabs>
          <w:tab w:val="left" w:pos="426"/>
        </w:tabs>
        <w:spacing w:line="360" w:lineRule="auto"/>
        <w:jc w:val="both"/>
        <w:rPr>
          <w:rFonts w:ascii="Palatino Linotype" w:hAnsi="Palatino Linotype"/>
          <w:color w:val="000000" w:themeColor="text1"/>
        </w:rPr>
      </w:pPr>
      <w:r w:rsidRPr="009F0F08">
        <w:rPr>
          <w:rFonts w:ascii="Palatino Linotype" w:eastAsia="Calibri" w:hAnsi="Palatino Linotype" w:cs="Arial"/>
          <w:color w:val="000000" w:themeColor="text1"/>
          <w:lang w:val="es-ES"/>
        </w:rPr>
        <w:t>E</w:t>
      </w:r>
      <w:r w:rsidR="00F173A6" w:rsidRPr="009F0F08">
        <w:rPr>
          <w:rFonts w:ascii="Palatino Linotype" w:eastAsia="Calibri" w:hAnsi="Palatino Linotype" w:cs="Arial"/>
          <w:color w:val="000000" w:themeColor="text1"/>
          <w:lang w:val="es-ES"/>
        </w:rPr>
        <w:t>l trece</w:t>
      </w:r>
      <w:r w:rsidR="00316B09" w:rsidRPr="009F0F08">
        <w:rPr>
          <w:rFonts w:ascii="Palatino Linotype" w:eastAsia="Calibri" w:hAnsi="Palatino Linotype" w:cs="Arial"/>
          <w:color w:val="000000" w:themeColor="text1"/>
          <w:lang w:val="es-ES"/>
        </w:rPr>
        <w:t xml:space="preserve"> (</w:t>
      </w:r>
      <w:r w:rsidR="00F173A6" w:rsidRPr="009F0F08">
        <w:rPr>
          <w:rFonts w:ascii="Palatino Linotype" w:eastAsia="Calibri" w:hAnsi="Palatino Linotype" w:cs="Arial"/>
          <w:color w:val="000000" w:themeColor="text1"/>
          <w:lang w:val="es-ES"/>
        </w:rPr>
        <w:t>13</w:t>
      </w:r>
      <w:r w:rsidR="00316B09" w:rsidRPr="009F0F08">
        <w:rPr>
          <w:rFonts w:ascii="Palatino Linotype" w:eastAsia="Calibri" w:hAnsi="Palatino Linotype" w:cs="Arial"/>
          <w:color w:val="000000" w:themeColor="text1"/>
          <w:lang w:val="es-ES"/>
        </w:rPr>
        <w:t xml:space="preserve">) de </w:t>
      </w:r>
      <w:r w:rsidR="00F173A6" w:rsidRPr="009F0F08">
        <w:rPr>
          <w:rFonts w:ascii="Palatino Linotype" w:eastAsia="Calibri" w:hAnsi="Palatino Linotype" w:cs="Arial"/>
          <w:color w:val="000000" w:themeColor="text1"/>
          <w:lang w:val="es-ES"/>
        </w:rPr>
        <w:t>octubre</w:t>
      </w:r>
      <w:r w:rsidRPr="009F0F08">
        <w:rPr>
          <w:rFonts w:ascii="Palatino Linotype" w:eastAsia="Calibri" w:hAnsi="Palatino Linotype" w:cs="Arial"/>
          <w:color w:val="000000" w:themeColor="text1"/>
          <w:lang w:val="es-ES"/>
        </w:rPr>
        <w:t xml:space="preserve"> del dos mil veinti</w:t>
      </w:r>
      <w:r w:rsidR="009E4AE8" w:rsidRPr="009F0F08">
        <w:rPr>
          <w:rFonts w:ascii="Palatino Linotype" w:eastAsia="Calibri" w:hAnsi="Palatino Linotype" w:cs="Arial"/>
          <w:color w:val="000000" w:themeColor="text1"/>
          <w:lang w:val="es-ES"/>
        </w:rPr>
        <w:t>trés</w:t>
      </w:r>
      <w:r w:rsidRPr="009F0F08">
        <w:rPr>
          <w:rFonts w:ascii="Palatino Linotype" w:eastAsia="Calibri" w:hAnsi="Palatino Linotype" w:cs="Arial"/>
          <w:color w:val="000000" w:themeColor="text1"/>
          <w:lang w:val="es-ES"/>
        </w:rPr>
        <w:t xml:space="preserve">, </w:t>
      </w:r>
      <w:r w:rsidR="00C7137A" w:rsidRPr="009F0F08">
        <w:rPr>
          <w:rFonts w:ascii="Palatino Linotype" w:eastAsia="Calibri" w:hAnsi="Palatino Linotype" w:cs="Arial"/>
          <w:color w:val="000000" w:themeColor="text1"/>
          <w:lang w:val="es-ES"/>
        </w:rPr>
        <w:t xml:space="preserve">la Comisionada Ponente </w:t>
      </w:r>
      <w:r w:rsidR="003718A1" w:rsidRPr="009F0F08">
        <w:rPr>
          <w:rFonts w:ascii="Palatino Linotype" w:eastAsia="Calibri" w:hAnsi="Palatino Linotype" w:cs="Arial"/>
          <w:color w:val="000000" w:themeColor="text1"/>
          <w:lang w:val="es-ES"/>
        </w:rPr>
        <w:t>decretó</w:t>
      </w:r>
      <w:r w:rsidR="00AD6AC5" w:rsidRPr="009F0F08">
        <w:rPr>
          <w:rFonts w:ascii="Palatino Linotype" w:hAnsi="Palatino Linotype" w:cs="Arial"/>
          <w:color w:val="000000" w:themeColor="text1"/>
        </w:rPr>
        <w:t xml:space="preserve"> el cierre del periodo de instrucción, por lo que ordenó turnar el expediente para su resolución, misma que ahora se pronuncia</w:t>
      </w:r>
      <w:r w:rsidR="00F84865" w:rsidRPr="009F0F08">
        <w:rPr>
          <w:rFonts w:ascii="Palatino Linotype" w:hAnsi="Palatino Linotype" w:cs="Arial"/>
          <w:color w:val="000000" w:themeColor="text1"/>
        </w:rPr>
        <w:t xml:space="preserve">; </w:t>
      </w:r>
    </w:p>
    <w:p w14:paraId="28EB0D9B" w14:textId="77777777" w:rsidR="009E4AE8" w:rsidRPr="009E4AE8" w:rsidRDefault="009E4AE8" w:rsidP="009E4AE8">
      <w:pPr>
        <w:pStyle w:val="Prrafodelista"/>
        <w:rPr>
          <w:rFonts w:ascii="Palatino Linotype" w:hAnsi="Palatino Linotype"/>
          <w:color w:val="000000" w:themeColor="text1"/>
        </w:rPr>
      </w:pPr>
    </w:p>
    <w:p w14:paraId="023A3F9B" w14:textId="77777777" w:rsidR="009E4AE8" w:rsidRPr="003E4CA3" w:rsidRDefault="009E4AE8" w:rsidP="009E4AE8">
      <w:pPr>
        <w:pStyle w:val="Prrafodelista"/>
        <w:numPr>
          <w:ilvl w:val="0"/>
          <w:numId w:val="1"/>
        </w:numPr>
        <w:spacing w:before="240" w:after="240" w:line="360" w:lineRule="auto"/>
        <w:ind w:hanging="11"/>
        <w:jc w:val="both"/>
        <w:rPr>
          <w:rFonts w:ascii="Palatino Linotype" w:hAnsi="Palatino Linotype"/>
          <w:b/>
          <w:sz w:val="36"/>
          <w:u w:val="single"/>
        </w:rPr>
      </w:pPr>
      <w:r w:rsidRPr="003E4CA3">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3E4CA3">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FA6D6A2" w14:textId="77777777" w:rsidR="009E4AE8" w:rsidRPr="003E4CA3" w:rsidRDefault="009E4AE8" w:rsidP="009E4AE8">
      <w:pPr>
        <w:pStyle w:val="Prrafodelista"/>
        <w:rPr>
          <w:rFonts w:ascii="Palatino Linotype" w:hAnsi="Palatino Linotype"/>
        </w:rPr>
      </w:pPr>
    </w:p>
    <w:p w14:paraId="0E84B69C"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45E3A2B"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7DEA3FA3"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E983D03" w14:textId="77777777" w:rsidR="009E4AE8" w:rsidRPr="003E4CA3" w:rsidRDefault="009E4AE8" w:rsidP="009E4AE8">
      <w:pPr>
        <w:pStyle w:val="Prrafodelista"/>
        <w:rPr>
          <w:rFonts w:ascii="Palatino Linotype" w:hAnsi="Palatino Linotype"/>
        </w:rPr>
      </w:pPr>
    </w:p>
    <w:p w14:paraId="51696C0A"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54628E34"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63F6412C"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92F1E7B"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1FB14B4C" w14:textId="4C79B004" w:rsidR="009E4AE8" w:rsidRPr="001042C9" w:rsidRDefault="001042C9" w:rsidP="009E4AE8">
      <w:pPr>
        <w:pStyle w:val="Prrafodelista"/>
        <w:spacing w:before="240" w:after="240" w:line="360" w:lineRule="auto"/>
        <w:ind w:left="284"/>
        <w:jc w:val="both"/>
        <w:rPr>
          <w:rFonts w:ascii="Palatino Linotype" w:hAnsi="Palatino Linotype"/>
          <w:sz w:val="22"/>
        </w:rPr>
      </w:pPr>
      <w:r>
        <w:rPr>
          <w:rFonts w:ascii="Palatino Linotype" w:hAnsi="Palatino Linotype"/>
          <w:sz w:val="22"/>
        </w:rPr>
        <w:lastRenderedPageBreak/>
        <w:t xml:space="preserve">a)  </w:t>
      </w:r>
      <w:r w:rsidR="009E4AE8" w:rsidRPr="001042C9">
        <w:rPr>
          <w:rFonts w:ascii="Palatino Linotype" w:hAnsi="Palatino Linotype"/>
          <w:sz w:val="22"/>
        </w:rPr>
        <w:t>Complejidad del asunto: La complejidad de la prueba, la pluralidad de sujetos procesales, el tiempo transcurrido, las características y contexto del recurso.</w:t>
      </w:r>
    </w:p>
    <w:p w14:paraId="6FA26AC3" w14:textId="1E6E7E1B" w:rsidR="009E4AE8" w:rsidRPr="001042C9" w:rsidRDefault="009E4AE8" w:rsidP="009E4AE8">
      <w:pPr>
        <w:pStyle w:val="Prrafodelista"/>
        <w:spacing w:before="240" w:after="240" w:line="360" w:lineRule="auto"/>
        <w:ind w:left="284"/>
        <w:jc w:val="both"/>
        <w:rPr>
          <w:rFonts w:ascii="Palatino Linotype" w:hAnsi="Palatino Linotype"/>
          <w:sz w:val="22"/>
        </w:rPr>
      </w:pPr>
      <w:r w:rsidRPr="001042C9">
        <w:rPr>
          <w:rFonts w:ascii="Palatino Linotype" w:hAnsi="Palatino Linotype"/>
          <w:sz w:val="22"/>
        </w:rPr>
        <w:t>b)   Actividad Procesal del interesado: Acciones u omisiones del interesado.</w:t>
      </w:r>
    </w:p>
    <w:p w14:paraId="44E6B7F8" w14:textId="598B250E" w:rsidR="009E4AE8" w:rsidRPr="001042C9" w:rsidRDefault="001042C9" w:rsidP="009E4AE8">
      <w:pPr>
        <w:pStyle w:val="Prrafodelista"/>
        <w:spacing w:before="240" w:after="240" w:line="360" w:lineRule="auto"/>
        <w:ind w:left="284"/>
        <w:jc w:val="both"/>
        <w:rPr>
          <w:rFonts w:ascii="Palatino Linotype" w:hAnsi="Palatino Linotype"/>
          <w:sz w:val="22"/>
        </w:rPr>
      </w:pPr>
      <w:r>
        <w:rPr>
          <w:rFonts w:ascii="Palatino Linotype" w:hAnsi="Palatino Linotype"/>
          <w:sz w:val="22"/>
        </w:rPr>
        <w:t xml:space="preserve">c)   </w:t>
      </w:r>
      <w:r w:rsidR="009E4AE8" w:rsidRPr="001042C9">
        <w:rPr>
          <w:rFonts w:ascii="Palatino Linotype" w:hAnsi="Palatino Linotype"/>
          <w:sz w:val="22"/>
        </w:rPr>
        <w:t>Conducta de la Autoridad: Las Acciones u omisiones realizadas en el procedimiento. Así como si la autoridad actuó con la debida diligencia.</w:t>
      </w:r>
    </w:p>
    <w:p w14:paraId="622C8C1E" w14:textId="1743A3D2" w:rsidR="009E4AE8" w:rsidRPr="001042C9" w:rsidRDefault="009E4AE8" w:rsidP="009E4AE8">
      <w:pPr>
        <w:pStyle w:val="Prrafodelista"/>
        <w:spacing w:before="240" w:after="240" w:line="360" w:lineRule="auto"/>
        <w:ind w:left="284"/>
        <w:jc w:val="both"/>
        <w:rPr>
          <w:rFonts w:ascii="Palatino Linotype" w:hAnsi="Palatino Linotype"/>
          <w:sz w:val="22"/>
        </w:rPr>
      </w:pPr>
      <w:r w:rsidRPr="001042C9">
        <w:rPr>
          <w:rFonts w:ascii="Palatino Linotype" w:hAnsi="Palatino Linotype"/>
          <w:sz w:val="22"/>
        </w:rPr>
        <w:t xml:space="preserve">d) </w:t>
      </w:r>
      <w:r w:rsidR="001042C9">
        <w:rPr>
          <w:rFonts w:ascii="Palatino Linotype" w:hAnsi="Palatino Linotype"/>
          <w:sz w:val="22"/>
        </w:rPr>
        <w:t xml:space="preserve">   </w:t>
      </w:r>
      <w:r w:rsidRPr="001042C9">
        <w:rPr>
          <w:rFonts w:ascii="Palatino Linotype" w:hAnsi="Palatino Linotype"/>
          <w:sz w:val="22"/>
        </w:rPr>
        <w:t>La afectación generada en la situación jurídica de la persona involucrada en el proceso: Violación a sus derechos humanos.</w:t>
      </w:r>
    </w:p>
    <w:p w14:paraId="620851BC" w14:textId="77777777" w:rsidR="009E4AE8" w:rsidRPr="001042C9" w:rsidRDefault="009E4AE8" w:rsidP="009E4AE8">
      <w:pPr>
        <w:pStyle w:val="Prrafodelista"/>
        <w:spacing w:before="240" w:after="240" w:line="360" w:lineRule="auto"/>
        <w:ind w:left="0"/>
        <w:jc w:val="both"/>
        <w:rPr>
          <w:rFonts w:ascii="Palatino Linotype" w:hAnsi="Palatino Linotype"/>
          <w:sz w:val="22"/>
        </w:rPr>
      </w:pPr>
    </w:p>
    <w:p w14:paraId="74347648"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BAA91F5"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79AE29C2"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984FBCD" w14:textId="77777777" w:rsidR="009E4AE8" w:rsidRPr="003E4CA3" w:rsidRDefault="009E4AE8" w:rsidP="009E4AE8">
      <w:pPr>
        <w:pStyle w:val="Prrafodelista"/>
        <w:rPr>
          <w:rFonts w:ascii="Palatino Linotype" w:hAnsi="Palatino Linotype"/>
        </w:rPr>
      </w:pPr>
    </w:p>
    <w:p w14:paraId="6DBCB8EB"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w:t>
      </w:r>
      <w:r w:rsidRPr="003E4CA3">
        <w:rPr>
          <w:rFonts w:ascii="Palatino Linotype" w:hAnsi="Palatino Linotype"/>
        </w:rPr>
        <w:lastRenderedPageBreak/>
        <w:t>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C0EFA37" w14:textId="77777777" w:rsidR="009E4AE8" w:rsidRPr="003E4CA3" w:rsidRDefault="009E4AE8" w:rsidP="009E4AE8">
      <w:pPr>
        <w:pStyle w:val="Prrafodelista"/>
        <w:spacing w:before="240" w:after="240" w:line="360" w:lineRule="auto"/>
        <w:ind w:left="0"/>
        <w:jc w:val="both"/>
        <w:rPr>
          <w:rFonts w:ascii="Palatino Linotype" w:hAnsi="Palatino Linotype"/>
        </w:rPr>
      </w:pPr>
    </w:p>
    <w:p w14:paraId="65A21114" w14:textId="77777777" w:rsidR="009E4AE8" w:rsidRPr="003E4CA3" w:rsidRDefault="009E4AE8" w:rsidP="009E4AE8">
      <w:pPr>
        <w:pStyle w:val="Prrafodelista"/>
        <w:numPr>
          <w:ilvl w:val="0"/>
          <w:numId w:val="1"/>
        </w:numPr>
        <w:spacing w:before="240" w:after="240" w:line="360" w:lineRule="auto"/>
        <w:jc w:val="both"/>
        <w:rPr>
          <w:rFonts w:ascii="Palatino Linotype" w:hAnsi="Palatino Linotype"/>
        </w:rPr>
      </w:pPr>
      <w:r w:rsidRPr="003E4CA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15762B46" w14:textId="77777777" w:rsidR="009E4AE8" w:rsidRPr="001042C9" w:rsidRDefault="009E4AE8" w:rsidP="009E4AE8">
      <w:pPr>
        <w:pStyle w:val="Prrafodelista"/>
        <w:rPr>
          <w:rFonts w:ascii="Palatino Linotype" w:hAnsi="Palatino Linotype"/>
          <w:sz w:val="22"/>
        </w:rPr>
      </w:pPr>
    </w:p>
    <w:p w14:paraId="7166CB55" w14:textId="77777777" w:rsidR="009E4AE8" w:rsidRPr="001042C9" w:rsidRDefault="009E4AE8" w:rsidP="009E4AE8">
      <w:pPr>
        <w:pStyle w:val="Prrafodelista"/>
        <w:spacing w:before="240" w:after="240" w:line="360" w:lineRule="auto"/>
        <w:ind w:left="567"/>
        <w:jc w:val="both"/>
        <w:rPr>
          <w:rFonts w:ascii="Palatino Linotype" w:hAnsi="Palatino Linotype"/>
          <w:sz w:val="22"/>
        </w:rPr>
      </w:pPr>
      <w:r w:rsidRPr="001042C9">
        <w:rPr>
          <w:rFonts w:ascii="Palatino Linotype" w:hAnsi="Palatino Linotype"/>
          <w:sz w:val="22"/>
        </w:rPr>
        <w:t>“PLAZO RAZONABLE PARA RESOLVER. DIMENSIÓN Y EFECTOS DE ESTE CONCEPTO CUANDO SE ADUCE EXCESIVA CARGA DE TRABAJO.” consultable en el Seminario Judicial de la Federación y su gaceta, con el registro digital 2002351.</w:t>
      </w:r>
    </w:p>
    <w:p w14:paraId="0F9370D8" w14:textId="77777777" w:rsidR="009E4AE8" w:rsidRPr="001042C9" w:rsidRDefault="009E4AE8" w:rsidP="009E4AE8">
      <w:pPr>
        <w:pStyle w:val="Prrafodelista"/>
        <w:spacing w:before="240" w:after="240" w:line="360" w:lineRule="auto"/>
        <w:ind w:left="567"/>
        <w:jc w:val="both"/>
        <w:rPr>
          <w:rFonts w:ascii="Palatino Linotype" w:hAnsi="Palatino Linotype"/>
          <w:sz w:val="22"/>
        </w:rPr>
      </w:pPr>
      <w:r w:rsidRPr="001042C9">
        <w:rPr>
          <w:rFonts w:ascii="Palatino Linotype" w:hAnsi="Palatino Linotype"/>
          <w:sz w:val="22"/>
        </w:rPr>
        <w:t>“PLAZO RAZONABLE PARA RESOLVER. CONCEPTO Y ELEMENTOS QUE LO INTEGRAN A LA LUZ DEL DERECHO INTERNACIONAL DE LOS DERECHOS HUMANOS.”, visible en el Seminario Judicial de la Federación y su gaceta, con el registro digital 2002350.</w:t>
      </w:r>
    </w:p>
    <w:p w14:paraId="265CD6C7" w14:textId="77777777" w:rsidR="009E4AE8" w:rsidRPr="001042C9" w:rsidRDefault="009E4AE8" w:rsidP="009E4AE8">
      <w:pPr>
        <w:pStyle w:val="Prrafodelista"/>
        <w:spacing w:before="240" w:after="240" w:line="360" w:lineRule="auto"/>
        <w:ind w:left="708"/>
        <w:jc w:val="both"/>
        <w:rPr>
          <w:rFonts w:ascii="Palatino Linotype" w:hAnsi="Palatino Linotype"/>
          <w:sz w:val="22"/>
        </w:rPr>
      </w:pPr>
    </w:p>
    <w:p w14:paraId="52A84EA2" w14:textId="77777777" w:rsidR="009E4AE8" w:rsidRPr="003E4CA3" w:rsidRDefault="009E4AE8" w:rsidP="009E4AE8">
      <w:pPr>
        <w:pStyle w:val="Prrafodelista"/>
        <w:numPr>
          <w:ilvl w:val="0"/>
          <w:numId w:val="1"/>
        </w:numPr>
        <w:spacing w:line="360" w:lineRule="auto"/>
        <w:jc w:val="both"/>
        <w:rPr>
          <w:rFonts w:ascii="Palatino Linotype" w:hAnsi="Palatino Linotype" w:cs="Tahoma"/>
          <w:sz w:val="28"/>
        </w:rPr>
      </w:pPr>
      <w:r w:rsidRPr="003E4CA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CB47E4D" w14:textId="272D7EDF" w:rsidR="00C33279" w:rsidRDefault="007C0013" w:rsidP="00466C65">
      <w:pPr>
        <w:pStyle w:val="Ttulo1"/>
        <w:spacing w:before="0" w:line="360" w:lineRule="auto"/>
        <w:jc w:val="center"/>
        <w:rPr>
          <w:b/>
          <w:color w:val="000000" w:themeColor="text1"/>
        </w:rPr>
      </w:pPr>
      <w:bookmarkStart w:id="5" w:name="_Toc87456485"/>
      <w:r w:rsidRPr="00466C65">
        <w:rPr>
          <w:b/>
          <w:color w:val="000000" w:themeColor="text1"/>
        </w:rPr>
        <w:t>CONSIDERANDO</w:t>
      </w:r>
      <w:bookmarkEnd w:id="3"/>
      <w:bookmarkEnd w:id="4"/>
      <w:bookmarkEnd w:id="5"/>
    </w:p>
    <w:p w14:paraId="64AA97C6" w14:textId="77777777" w:rsidR="003F7218" w:rsidRDefault="003F7218" w:rsidP="003F7218">
      <w:pPr>
        <w:rPr>
          <w:lang w:eastAsia="en-US"/>
        </w:rPr>
      </w:pPr>
    </w:p>
    <w:p w14:paraId="629A5BE2" w14:textId="56C3E7D5" w:rsidR="007C0013" w:rsidRPr="00466C65" w:rsidRDefault="007C0013" w:rsidP="00466C65">
      <w:pPr>
        <w:pStyle w:val="Ttulo2"/>
        <w:spacing w:before="0" w:line="360" w:lineRule="auto"/>
        <w:rPr>
          <w:rFonts w:ascii="Palatino Linotype" w:hAnsi="Palatino Linotype"/>
          <w:b/>
          <w:color w:val="000000" w:themeColor="text1"/>
          <w:sz w:val="24"/>
        </w:rPr>
      </w:pPr>
      <w:bookmarkStart w:id="6" w:name="_Toc461555890"/>
      <w:bookmarkStart w:id="7" w:name="_Toc466371859"/>
      <w:bookmarkStart w:id="8" w:name="_Toc87456486"/>
      <w:r w:rsidRPr="00466C65">
        <w:rPr>
          <w:rFonts w:ascii="Palatino Linotype" w:hAnsi="Palatino Linotype"/>
          <w:b/>
          <w:color w:val="000000" w:themeColor="text1"/>
          <w:sz w:val="24"/>
        </w:rPr>
        <w:t>PRIMERO. De la competencia</w:t>
      </w:r>
      <w:bookmarkEnd w:id="6"/>
      <w:bookmarkEnd w:id="7"/>
      <w:bookmarkEnd w:id="8"/>
    </w:p>
    <w:p w14:paraId="1578CFFC" w14:textId="16EA5262" w:rsidR="009E4AE8" w:rsidRPr="00995501" w:rsidRDefault="009E4AE8" w:rsidP="009E4AE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Pr>
          <w:rFonts w:ascii="Palatino Linotype" w:eastAsia="Calibri" w:hAnsi="Palatino Linotype" w:cs="Times New Roman"/>
          <w:b/>
          <w:color w:val="000000" w:themeColor="text1"/>
          <w:lang w:val="es-ES"/>
        </w:rPr>
        <w:t>E</w:t>
      </w:r>
      <w:r w:rsidRPr="009E4AE8">
        <w:rPr>
          <w:rFonts w:ascii="Palatino Linotype" w:eastAsia="Calibri" w:hAnsi="Palatino Linotype"/>
          <w:lang w:val="es-ES"/>
        </w:rPr>
        <w:t xml:space="preserve">ste Instituto de Transparencia, Acceso a la Información Pública y Protección de Datos Personales del Estado de México y Municipios, es competente para conocer y resolver del presente recurso de conformidad con el artículo: 6, apartado A, fracción IV de la </w:t>
      </w:r>
      <w:r w:rsidRPr="009E4AE8">
        <w:rPr>
          <w:rFonts w:ascii="Palatino Linotype" w:eastAsia="Calibri" w:hAnsi="Palatino Linotype"/>
          <w:b/>
          <w:lang w:val="es-ES"/>
        </w:rPr>
        <w:t>Constitución Política de los Estados Unidos Mexicanos</w:t>
      </w:r>
      <w:r w:rsidRPr="009E4AE8">
        <w:rPr>
          <w:rFonts w:ascii="Palatino Linotype" w:eastAsia="Calibri" w:hAnsi="Palatino Linotype"/>
          <w:lang w:val="es-ES"/>
        </w:rPr>
        <w:t xml:space="preserve">; 5, párrafos </w:t>
      </w:r>
      <w:r w:rsidRPr="009E4AE8">
        <w:rPr>
          <w:rFonts w:ascii="Palatino Linotype" w:hAnsi="Palatino Linotype" w:cs="Arial"/>
          <w:bCs/>
          <w:color w:val="222222"/>
          <w:lang w:val="es-ES"/>
        </w:rPr>
        <w:t>trigésimo</w:t>
      </w:r>
      <w:r w:rsidR="00F173A6">
        <w:rPr>
          <w:rFonts w:ascii="Palatino Linotype" w:hAnsi="Palatino Linotype" w:cs="Arial"/>
          <w:bCs/>
          <w:color w:val="222222"/>
          <w:lang w:val="es-ES"/>
        </w:rPr>
        <w:t xml:space="preserve"> segundo y </w:t>
      </w:r>
      <w:r w:rsidRPr="009E4AE8">
        <w:rPr>
          <w:rFonts w:ascii="Palatino Linotype" w:hAnsi="Palatino Linotype" w:cs="Arial"/>
          <w:bCs/>
          <w:color w:val="222222"/>
          <w:lang w:val="es-ES"/>
        </w:rPr>
        <w:t xml:space="preserve">trigésimo </w:t>
      </w:r>
      <w:r w:rsidR="00F173A6">
        <w:rPr>
          <w:rFonts w:ascii="Palatino Linotype" w:hAnsi="Palatino Linotype" w:cs="Arial"/>
          <w:bCs/>
          <w:color w:val="222222"/>
          <w:lang w:val="es-ES"/>
        </w:rPr>
        <w:t>tercero</w:t>
      </w:r>
      <w:r w:rsidRPr="009E4AE8">
        <w:rPr>
          <w:rFonts w:ascii="Palatino Linotype" w:hAnsi="Palatino Linotype" w:cs="Arial"/>
          <w:bCs/>
          <w:color w:val="222222"/>
          <w:lang w:val="es-ES"/>
        </w:rPr>
        <w:t xml:space="preserve"> </w:t>
      </w:r>
      <w:r w:rsidRPr="009E4AE8">
        <w:rPr>
          <w:rFonts w:ascii="Palatino Linotype" w:hAnsi="Palatino Linotype" w:cs="Arial"/>
          <w:bCs/>
          <w:color w:val="222222"/>
          <w:lang w:val="es-ES"/>
        </w:rPr>
        <w:lastRenderedPageBreak/>
        <w:t>fracciones</w:t>
      </w:r>
      <w:r w:rsidRPr="009E4AE8">
        <w:rPr>
          <w:rFonts w:ascii="Palatino Linotype" w:eastAsia="Calibri" w:hAnsi="Palatino Linotype"/>
          <w:lang w:val="es-ES"/>
        </w:rPr>
        <w:t xml:space="preserve"> IV y V de la </w:t>
      </w:r>
      <w:r w:rsidRPr="009E4AE8">
        <w:rPr>
          <w:rFonts w:ascii="Palatino Linotype" w:eastAsia="Calibri" w:hAnsi="Palatino Linotype"/>
          <w:b/>
          <w:lang w:val="es-ES"/>
        </w:rPr>
        <w:t>Constitución Política del Estado Libre y Soberano de México</w:t>
      </w:r>
      <w:r w:rsidRPr="009E4AE8">
        <w:rPr>
          <w:rFonts w:ascii="Palatino Linotype" w:eastAsia="Calibri" w:hAnsi="Palatino Linotype"/>
          <w:lang w:val="es-ES"/>
        </w:rPr>
        <w:t>;</w:t>
      </w:r>
      <w:r w:rsidR="00F05F07">
        <w:rPr>
          <w:rFonts w:ascii="Palatino Linotype" w:eastAsia="Calibri" w:hAnsi="Palatino Linotype"/>
          <w:lang w:val="es-ES"/>
        </w:rPr>
        <w:t xml:space="preserve"> </w:t>
      </w:r>
      <w:r w:rsidR="00F05F07" w:rsidRPr="00AA5C89">
        <w:rPr>
          <w:rFonts w:ascii="Palatino Linotype" w:eastAsia="Calibri" w:hAnsi="Palatino Linotype"/>
          <w:lang w:val="es-ES"/>
        </w:rPr>
        <w:t>1, 3 fracción I, 82, 97, 98, 119, 123, 124, 127, 128 y 133</w:t>
      </w:r>
      <w:r w:rsidR="00F05F07" w:rsidRPr="00AA5C89">
        <w:rPr>
          <w:rFonts w:ascii="Palatino Linotype" w:hAnsi="Palatino Linotype" w:cs="Arial"/>
          <w:lang w:val="es-ES"/>
        </w:rPr>
        <w:t xml:space="preserve"> </w:t>
      </w:r>
      <w:r w:rsidR="00F05F07" w:rsidRPr="00AA5C89">
        <w:rPr>
          <w:rFonts w:ascii="Palatino Linotype" w:eastAsia="Calibri" w:hAnsi="Palatino Linotype"/>
          <w:b/>
        </w:rPr>
        <w:t>Ley de Protección de Datos Personales en Posesión de Sujetos Obligados del Estado de México y Municipios</w:t>
      </w:r>
      <w:r w:rsidR="00F05F07" w:rsidRPr="00AA5C89">
        <w:rPr>
          <w:rFonts w:ascii="Palatino Linotype" w:eastAsia="Calibri" w:hAnsi="Palatino Linotype" w:cs="Arial"/>
          <w:lang w:val="es-ES"/>
        </w:rPr>
        <w:t>;</w:t>
      </w:r>
      <w:r w:rsidRPr="009E4AE8">
        <w:rPr>
          <w:rFonts w:ascii="Palatino Linotype" w:eastAsia="Calibri" w:hAnsi="Palatino Linotype" w:cs="Arial"/>
          <w:lang w:val="es-ES"/>
        </w:rPr>
        <w:t xml:space="preserve"> y 7, 9 fracciones I y XXIV, y 11 del </w:t>
      </w:r>
      <w:r w:rsidRPr="009E4AE8">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E4AE8">
        <w:rPr>
          <w:rFonts w:ascii="Palatino Linotype" w:hAnsi="Palatino Linotype"/>
        </w:rPr>
        <w:t>.</w:t>
      </w:r>
    </w:p>
    <w:p w14:paraId="209E24C4" w14:textId="77777777" w:rsidR="00995501" w:rsidRPr="009E4AE8" w:rsidRDefault="00995501" w:rsidP="0099550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466C65" w:rsidRDefault="007C0013" w:rsidP="00466C65">
      <w:pPr>
        <w:pStyle w:val="Ttulo2"/>
        <w:tabs>
          <w:tab w:val="left" w:pos="426"/>
        </w:tabs>
        <w:spacing w:before="0" w:line="360" w:lineRule="auto"/>
        <w:rPr>
          <w:rFonts w:ascii="Palatino Linotype" w:hAnsi="Palatino Linotype"/>
          <w:b/>
          <w:color w:val="000000" w:themeColor="text1"/>
          <w:sz w:val="24"/>
        </w:rPr>
      </w:pPr>
      <w:bookmarkStart w:id="9" w:name="_Toc461555891"/>
      <w:bookmarkStart w:id="10" w:name="_Toc466371860"/>
      <w:bookmarkStart w:id="11" w:name="_Toc87456487"/>
      <w:r w:rsidRPr="00466C65">
        <w:rPr>
          <w:rFonts w:ascii="Palatino Linotype" w:hAnsi="Palatino Linotype"/>
          <w:b/>
          <w:color w:val="000000" w:themeColor="text1"/>
          <w:sz w:val="24"/>
        </w:rPr>
        <w:t>SEGUNDO. De la oportunidad y proced</w:t>
      </w:r>
      <w:r w:rsidR="00F35C44" w:rsidRPr="00466C65">
        <w:rPr>
          <w:rFonts w:ascii="Palatino Linotype" w:hAnsi="Palatino Linotype"/>
          <w:b/>
          <w:color w:val="000000" w:themeColor="text1"/>
          <w:sz w:val="24"/>
        </w:rPr>
        <w:t>encia</w:t>
      </w:r>
      <w:r w:rsidRPr="00466C65">
        <w:rPr>
          <w:rFonts w:ascii="Palatino Linotype" w:hAnsi="Palatino Linotype"/>
          <w:b/>
          <w:color w:val="000000" w:themeColor="text1"/>
          <w:sz w:val="24"/>
        </w:rPr>
        <w:t>.</w:t>
      </w:r>
      <w:bookmarkEnd w:id="9"/>
      <w:bookmarkEnd w:id="10"/>
      <w:bookmarkEnd w:id="11"/>
    </w:p>
    <w:p w14:paraId="740C90EC" w14:textId="784E98EC" w:rsidR="00F173A6" w:rsidRPr="00AA5C89" w:rsidRDefault="00F173A6" w:rsidP="00F173A6">
      <w:pPr>
        <w:pStyle w:val="Prrafodelista"/>
        <w:numPr>
          <w:ilvl w:val="0"/>
          <w:numId w:val="1"/>
        </w:numPr>
        <w:spacing w:before="240" w:after="240" w:line="360" w:lineRule="auto"/>
        <w:ind w:right="49"/>
        <w:jc w:val="both"/>
        <w:rPr>
          <w:rFonts w:ascii="Palatino Linotype" w:hAnsi="Palatino Linotype"/>
        </w:rPr>
      </w:pPr>
      <w:bookmarkStart w:id="12" w:name="_Toc82017149"/>
      <w:bookmarkStart w:id="13" w:name="_Toc459174366"/>
      <w:bookmarkStart w:id="14" w:name="_Toc459659884"/>
      <w:bookmarkStart w:id="15" w:name="_Toc461687280"/>
      <w:bookmarkStart w:id="16" w:name="_Toc462771051"/>
      <w:bookmarkStart w:id="17" w:name="_Toc464139201"/>
      <w:bookmarkStart w:id="18" w:name="_Toc87456489"/>
      <w:r w:rsidRPr="00AA5C89">
        <w:rPr>
          <w:rFonts w:ascii="Palatino Linotype" w:eastAsia="Calibri" w:hAnsi="Palatino Linotype" w:cs="Arial"/>
        </w:rPr>
        <w:t>El medio de impugnación fue presentado a través del SAIMEX</w:t>
      </w:r>
      <w:r w:rsidRPr="00AA5C89">
        <w:rPr>
          <w:rFonts w:ascii="Palatino Linotype" w:eastAsia="Calibri" w:hAnsi="Palatino Linotype" w:cs="Arial"/>
          <w:b/>
        </w:rPr>
        <w:t>,</w:t>
      </w:r>
      <w:r w:rsidRPr="00AA5C8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AA5C89">
        <w:rPr>
          <w:rFonts w:ascii="Palatino Linotype" w:eastAsia="Calibri" w:hAnsi="Palatino Linotype" w:cs="Arial"/>
          <w:b/>
        </w:rPr>
        <w:t>SUJETO OBLIGADO</w:t>
      </w:r>
      <w:r w:rsidRPr="00AA5C89">
        <w:rPr>
          <w:rFonts w:ascii="Palatino Linotype" w:eastAsia="Calibri" w:hAnsi="Palatino Linotype" w:cs="Arial"/>
        </w:rPr>
        <w:t xml:space="preserve"> </w:t>
      </w:r>
      <w:r>
        <w:rPr>
          <w:rFonts w:ascii="Palatino Linotype" w:eastAsia="Calibri" w:hAnsi="Palatino Linotype" w:cs="Arial"/>
        </w:rPr>
        <w:t>dio respuesta a la solicitud el día veinte (20) de abril de dos mil veintidós</w:t>
      </w:r>
      <w:r w:rsidRPr="00AA5C89">
        <w:rPr>
          <w:rFonts w:ascii="Palatino Linotype" w:eastAsia="Calibri" w:hAnsi="Palatino Linotype" w:cs="Arial"/>
        </w:rPr>
        <w:t xml:space="preserve">, </w:t>
      </w:r>
      <w:r w:rsidRPr="00AA5C89">
        <w:rPr>
          <w:rFonts w:ascii="Palatino Linotype" w:hAnsi="Palatino Linotype" w:cs="Arial"/>
        </w:rPr>
        <w:t xml:space="preserve">de tal forma que el plazo para interponer el recurso de revisión transcurrió del día </w:t>
      </w:r>
      <w:r>
        <w:rPr>
          <w:rFonts w:ascii="Palatino Linotype" w:hAnsi="Palatino Linotype" w:cs="Arial"/>
        </w:rPr>
        <w:t>veintiuno</w:t>
      </w:r>
      <w:r w:rsidRPr="00AA5C89">
        <w:rPr>
          <w:rFonts w:ascii="Palatino Linotype" w:hAnsi="Palatino Linotype" w:cs="Arial"/>
        </w:rPr>
        <w:t xml:space="preserve"> (</w:t>
      </w:r>
      <w:r>
        <w:rPr>
          <w:rFonts w:ascii="Palatino Linotype" w:hAnsi="Palatino Linotype" w:cs="Arial"/>
        </w:rPr>
        <w:t>21</w:t>
      </w:r>
      <w:r w:rsidRPr="00AA5C89">
        <w:rPr>
          <w:rFonts w:ascii="Palatino Linotype" w:hAnsi="Palatino Linotype" w:cs="Arial"/>
        </w:rPr>
        <w:t xml:space="preserve">) </w:t>
      </w:r>
      <w:r>
        <w:rPr>
          <w:rFonts w:ascii="Palatino Linotype" w:hAnsi="Palatino Linotype" w:cs="Arial"/>
        </w:rPr>
        <w:t>de abril al</w:t>
      </w:r>
      <w:r w:rsidRPr="00AA5C89">
        <w:rPr>
          <w:rFonts w:ascii="Palatino Linotype" w:hAnsi="Palatino Linotype" w:cs="Arial"/>
        </w:rPr>
        <w:t xml:space="preserve"> </w:t>
      </w:r>
      <w:r>
        <w:rPr>
          <w:rFonts w:ascii="Palatino Linotype" w:hAnsi="Palatino Linotype" w:cs="Arial"/>
        </w:rPr>
        <w:t>doce</w:t>
      </w:r>
      <w:r w:rsidRPr="00AA5C89">
        <w:rPr>
          <w:rFonts w:ascii="Palatino Linotype" w:hAnsi="Palatino Linotype" w:cs="Arial"/>
        </w:rPr>
        <w:t xml:space="preserve"> </w:t>
      </w:r>
      <w:r>
        <w:rPr>
          <w:rFonts w:ascii="Palatino Linotype" w:hAnsi="Palatino Linotype" w:cs="Arial"/>
        </w:rPr>
        <w:t xml:space="preserve">(12) </w:t>
      </w:r>
      <w:r w:rsidRPr="00AA5C89">
        <w:rPr>
          <w:rFonts w:ascii="Palatino Linotype" w:hAnsi="Palatino Linotype" w:cs="Arial"/>
        </w:rPr>
        <w:t xml:space="preserve">de </w:t>
      </w:r>
      <w:r>
        <w:rPr>
          <w:rFonts w:ascii="Palatino Linotype" w:hAnsi="Palatino Linotype" w:cs="Arial"/>
        </w:rPr>
        <w:t xml:space="preserve">mayo </w:t>
      </w:r>
      <w:r w:rsidRPr="00AA5C89">
        <w:rPr>
          <w:rFonts w:ascii="Palatino Linotype" w:hAnsi="Palatino Linotype" w:cs="Arial"/>
        </w:rPr>
        <w:t>de dos mil veinti</w:t>
      </w:r>
      <w:r w:rsidR="00922267">
        <w:rPr>
          <w:rFonts w:ascii="Palatino Linotype" w:hAnsi="Palatino Linotype" w:cs="Arial"/>
        </w:rPr>
        <w:t>dós,</w:t>
      </w:r>
      <w:r w:rsidRPr="00AA5C89">
        <w:rPr>
          <w:rFonts w:ascii="Palatino Linotype" w:hAnsi="Palatino Linotype" w:cs="Arial"/>
        </w:rPr>
        <w:t xml:space="preserve"> en consecuencia, presentó su inconformidad el día </w:t>
      </w:r>
      <w:r>
        <w:rPr>
          <w:rFonts w:ascii="Palatino Linotype" w:hAnsi="Palatino Linotype" w:cs="Arial"/>
        </w:rPr>
        <w:t>diez</w:t>
      </w:r>
      <w:r w:rsidRPr="00AA5C89">
        <w:rPr>
          <w:rFonts w:ascii="Palatino Linotype" w:hAnsi="Palatino Linotype" w:cs="Arial"/>
        </w:rPr>
        <w:t xml:space="preserve"> (</w:t>
      </w:r>
      <w:r>
        <w:rPr>
          <w:rFonts w:ascii="Palatino Linotype" w:hAnsi="Palatino Linotype" w:cs="Arial"/>
        </w:rPr>
        <w:t>1</w:t>
      </w:r>
      <w:r w:rsidR="003F7218">
        <w:rPr>
          <w:rFonts w:ascii="Palatino Linotype" w:hAnsi="Palatino Linotype" w:cs="Arial"/>
        </w:rPr>
        <w:t>0</w:t>
      </w:r>
      <w:r w:rsidRPr="00AA5C89">
        <w:rPr>
          <w:rFonts w:ascii="Palatino Linotype" w:hAnsi="Palatino Linotype" w:cs="Arial"/>
        </w:rPr>
        <w:t xml:space="preserve">) de </w:t>
      </w:r>
      <w:r>
        <w:rPr>
          <w:rFonts w:ascii="Palatino Linotype" w:hAnsi="Palatino Linotype" w:cs="Arial"/>
        </w:rPr>
        <w:t>mayo</w:t>
      </w:r>
      <w:r w:rsidRPr="00AA5C89">
        <w:rPr>
          <w:rFonts w:ascii="Palatino Linotype" w:hAnsi="Palatino Linotype" w:cs="Arial"/>
        </w:rPr>
        <w:t xml:space="preserve"> de dos mil veinti</w:t>
      </w:r>
      <w:r>
        <w:rPr>
          <w:rFonts w:ascii="Palatino Linotype" w:hAnsi="Palatino Linotype" w:cs="Arial"/>
        </w:rPr>
        <w:t>dós</w:t>
      </w:r>
      <w:r w:rsidRPr="00AA5C89">
        <w:rPr>
          <w:rFonts w:ascii="Palatino Linotype" w:hAnsi="Palatino Linotype" w:cs="Arial"/>
        </w:rPr>
        <w:t>, por lo que se encuentra dentro de los márgenes temporales previstos en el artículo</w:t>
      </w:r>
      <w:r w:rsidRPr="00AA5C89">
        <w:rPr>
          <w:rFonts w:ascii="Palatino Linotype" w:eastAsia="Calibri" w:hAnsi="Palatino Linotype" w:cs="Arial"/>
        </w:rPr>
        <w:t xml:space="preserve"> </w:t>
      </w:r>
      <w:r w:rsidRPr="00AA5C89">
        <w:rPr>
          <w:rFonts w:ascii="Palatino Linotype" w:hAnsi="Palatino Linotype" w:cs="Arial"/>
        </w:rPr>
        <w:t xml:space="preserve">señalados en el artículo 128 de la </w:t>
      </w:r>
      <w:r w:rsidRPr="00AA5C89">
        <w:rPr>
          <w:rFonts w:ascii="Palatino Linotype" w:hAnsi="Palatino Linotype" w:cs="Arial"/>
          <w:b/>
        </w:rPr>
        <w:t>Ley de Protección de Datos Personales en Posesión de Sujetos Obligados del Estado de México y Municipios.</w:t>
      </w:r>
      <w:r w:rsidRPr="00AA5C89">
        <w:rPr>
          <w:rFonts w:ascii="Palatino Linotype" w:hAnsi="Palatino Linotype" w:cs="Arial"/>
        </w:rPr>
        <w:t xml:space="preserve"> </w:t>
      </w:r>
    </w:p>
    <w:p w14:paraId="2120948A" w14:textId="77777777" w:rsidR="00F173A6" w:rsidRPr="00AA5C89" w:rsidRDefault="00F173A6" w:rsidP="00F173A6">
      <w:pPr>
        <w:pStyle w:val="Prrafodelista"/>
        <w:spacing w:before="240" w:after="240" w:line="360" w:lineRule="auto"/>
        <w:ind w:left="0" w:right="49"/>
        <w:jc w:val="both"/>
        <w:rPr>
          <w:rFonts w:ascii="Palatino Linotype" w:hAnsi="Palatino Linotype"/>
        </w:rPr>
      </w:pPr>
    </w:p>
    <w:p w14:paraId="79EF2DB3" w14:textId="77777777" w:rsidR="00F173A6" w:rsidRPr="00AA5C89" w:rsidRDefault="00F173A6" w:rsidP="00F173A6">
      <w:pPr>
        <w:pStyle w:val="Prrafodelista"/>
        <w:numPr>
          <w:ilvl w:val="0"/>
          <w:numId w:val="1"/>
        </w:numPr>
        <w:spacing w:before="240" w:after="240" w:line="360" w:lineRule="auto"/>
        <w:ind w:right="49"/>
        <w:jc w:val="both"/>
        <w:rPr>
          <w:rFonts w:ascii="Palatino Linotype" w:hAnsi="Palatino Linotype"/>
        </w:rPr>
      </w:pPr>
      <w:r w:rsidRPr="00AA5C89">
        <w:rPr>
          <w:rFonts w:ascii="Palatino Linotype" w:eastAsia="Calibri" w:hAnsi="Palatino Linotype" w:cs="Arial"/>
        </w:rPr>
        <w:t>Por otro lado, el escrito contiene las formalidades previstas por el artículo 130 de la Ley de la materia, por lo que es procedente que este Instituto de Transparencia, Acceso a la Información Pública y Protección de Datos Personales del Estado de México y Municipios, conozca y resuelva el presente recurso.</w:t>
      </w:r>
    </w:p>
    <w:p w14:paraId="6DC64FF3" w14:textId="027C1545" w:rsidR="009A64E9" w:rsidRPr="00466C65" w:rsidRDefault="009A64E9" w:rsidP="00466C65">
      <w:pPr>
        <w:pStyle w:val="Ttulo1"/>
        <w:spacing w:line="360" w:lineRule="auto"/>
        <w:rPr>
          <w:b/>
        </w:rPr>
      </w:pPr>
      <w:r w:rsidRPr="00466C65">
        <w:rPr>
          <w:b/>
        </w:rPr>
        <w:t xml:space="preserve">TERCERO. Del </w:t>
      </w:r>
      <w:r w:rsidR="00922267">
        <w:rPr>
          <w:b/>
        </w:rPr>
        <w:t>planteamiento de la Litis.</w:t>
      </w:r>
      <w:bookmarkEnd w:id="12"/>
    </w:p>
    <w:p w14:paraId="202292C0" w14:textId="242F8D00" w:rsidR="00922267" w:rsidRDefault="009A64E9" w:rsidP="00C12CA2">
      <w:pPr>
        <w:pStyle w:val="Prrafodelista"/>
        <w:numPr>
          <w:ilvl w:val="0"/>
          <w:numId w:val="1"/>
        </w:numPr>
        <w:spacing w:before="240" w:after="240" w:line="360" w:lineRule="auto"/>
        <w:ind w:right="49"/>
        <w:jc w:val="both"/>
        <w:rPr>
          <w:rFonts w:ascii="Palatino Linotype" w:hAnsi="Palatino Linotype"/>
          <w:bCs/>
        </w:rPr>
      </w:pPr>
      <w:r w:rsidRPr="00C12CA2">
        <w:rPr>
          <w:rFonts w:ascii="Palatino Linotype" w:hAnsi="Palatino Linotype"/>
          <w:bCs/>
        </w:rPr>
        <w:t xml:space="preserve">El recurrente </w:t>
      </w:r>
      <w:r w:rsidR="00922267">
        <w:rPr>
          <w:rFonts w:ascii="Palatino Linotype" w:hAnsi="Palatino Linotype"/>
          <w:bCs/>
        </w:rPr>
        <w:t xml:space="preserve">titular de los datos personales solicitó lo siguiente: </w:t>
      </w:r>
    </w:p>
    <w:p w14:paraId="3869AA20" w14:textId="77777777" w:rsidR="009A64E9" w:rsidRPr="00466C65" w:rsidRDefault="009A64E9" w:rsidP="00C12CA2">
      <w:pPr>
        <w:pStyle w:val="Prrafodelista"/>
        <w:spacing w:before="240" w:after="240" w:line="360" w:lineRule="auto"/>
        <w:ind w:left="567" w:right="49"/>
        <w:jc w:val="both"/>
        <w:rPr>
          <w:rFonts w:ascii="Palatino Linotype" w:hAnsi="Palatino Linotype"/>
          <w:bCs/>
        </w:rPr>
      </w:pPr>
    </w:p>
    <w:p w14:paraId="3B6FCE9B" w14:textId="5F282246" w:rsidR="00922267" w:rsidRPr="001042C9" w:rsidRDefault="00922267" w:rsidP="00922267">
      <w:pPr>
        <w:pStyle w:val="Prrafodelista"/>
        <w:numPr>
          <w:ilvl w:val="0"/>
          <w:numId w:val="24"/>
        </w:numPr>
        <w:spacing w:line="360" w:lineRule="auto"/>
        <w:ind w:left="426"/>
        <w:jc w:val="both"/>
        <w:rPr>
          <w:rFonts w:ascii="Palatino Linotype" w:eastAsia="Times New Roman" w:hAnsi="Palatino Linotype" w:cs="Times New Roman"/>
          <w:sz w:val="22"/>
          <w:lang w:eastAsia="es-MX"/>
        </w:rPr>
      </w:pPr>
      <w:r w:rsidRPr="001042C9">
        <w:rPr>
          <w:rFonts w:ascii="Palatino Linotype" w:eastAsia="Times New Roman" w:hAnsi="Palatino Linotype" w:cs="Times New Roman"/>
          <w:sz w:val="22"/>
          <w:lang w:eastAsia="es-MX"/>
        </w:rPr>
        <w:t>Corrección de mis datos personales contenidos en mi “Acta de Matrimonio” conforme a lo siguiente: 1. Respecto a mi nombre se detenta un error ortográfico específicamente en mi apellido materno debido a que éste se encuentra separado por ejemplo “</w:t>
      </w:r>
      <w:r w:rsidR="00CC476C">
        <w:rPr>
          <w:rFonts w:ascii="Palatino Linotype" w:eastAsia="Times New Roman" w:hAnsi="Palatino Linotype" w:cs="Times New Roman"/>
          <w:sz w:val="22"/>
          <w:lang w:eastAsia="es-MX"/>
        </w:rPr>
        <w:t>XXXXX</w:t>
      </w:r>
      <w:r w:rsidRPr="001042C9">
        <w:rPr>
          <w:rFonts w:ascii="Palatino Linotype" w:eastAsia="Times New Roman" w:hAnsi="Palatino Linotype" w:cs="Times New Roman"/>
          <w:sz w:val="22"/>
          <w:lang w:eastAsia="es-MX"/>
        </w:rPr>
        <w:t>” conforme el documento adjunto denominado “Anexo 1” que es una copia del libro donde qued</w:t>
      </w:r>
      <w:r w:rsidR="003F7218" w:rsidRPr="001042C9">
        <w:rPr>
          <w:rFonts w:ascii="Palatino Linotype" w:eastAsia="Times New Roman" w:hAnsi="Palatino Linotype" w:cs="Times New Roman"/>
          <w:sz w:val="22"/>
          <w:lang w:eastAsia="es-MX"/>
        </w:rPr>
        <w:t>ó</w:t>
      </w:r>
      <w:r w:rsidRPr="001042C9">
        <w:rPr>
          <w:rFonts w:ascii="Palatino Linotype" w:eastAsia="Times New Roman" w:hAnsi="Palatino Linotype" w:cs="Times New Roman"/>
          <w:sz w:val="22"/>
          <w:lang w:eastAsia="es-MX"/>
        </w:rPr>
        <w:t xml:space="preserve"> asentado el error ortográfico mencionado, sin embargo, mi apellido materno debe ir junto, siendo lo correcto “</w:t>
      </w:r>
      <w:r w:rsidR="00CC476C">
        <w:rPr>
          <w:rFonts w:ascii="Palatino Linotype" w:eastAsia="Times New Roman" w:hAnsi="Palatino Linotype" w:cs="Times New Roman"/>
          <w:sz w:val="22"/>
          <w:lang w:eastAsia="es-MX"/>
        </w:rPr>
        <w:t>XXXXX</w:t>
      </w:r>
      <w:r w:rsidRPr="001042C9">
        <w:rPr>
          <w:rFonts w:ascii="Palatino Linotype" w:eastAsia="Times New Roman" w:hAnsi="Palatino Linotype" w:cs="Times New Roman"/>
          <w:sz w:val="22"/>
          <w:lang w:eastAsia="es-MX"/>
        </w:rPr>
        <w:t xml:space="preserve">”, </w:t>
      </w:r>
    </w:p>
    <w:p w14:paraId="76E6D6B4" w14:textId="77777777" w:rsidR="00F05F07" w:rsidRDefault="00F05F07" w:rsidP="00F05F07">
      <w:pPr>
        <w:pStyle w:val="Prrafodelista"/>
        <w:spacing w:before="240" w:after="240" w:line="360" w:lineRule="auto"/>
        <w:ind w:left="0" w:right="49"/>
        <w:jc w:val="both"/>
        <w:rPr>
          <w:rFonts w:ascii="Palatino Linotype" w:hAnsi="Palatino Linotype"/>
        </w:rPr>
      </w:pPr>
    </w:p>
    <w:p w14:paraId="2CD364B0" w14:textId="73F05C9E" w:rsidR="009A64E9" w:rsidRDefault="009A64E9" w:rsidP="00FC6539">
      <w:pPr>
        <w:pStyle w:val="Prrafodelista"/>
        <w:numPr>
          <w:ilvl w:val="0"/>
          <w:numId w:val="1"/>
        </w:numPr>
        <w:spacing w:before="240" w:after="240" w:line="360" w:lineRule="auto"/>
        <w:ind w:right="49"/>
        <w:jc w:val="both"/>
        <w:rPr>
          <w:rFonts w:ascii="Palatino Linotype" w:hAnsi="Palatino Linotype"/>
        </w:rPr>
      </w:pPr>
      <w:r w:rsidRPr="00466C65">
        <w:rPr>
          <w:rFonts w:ascii="Palatino Linotype" w:hAnsi="Palatino Linotype"/>
        </w:rPr>
        <w:t xml:space="preserve">El Sujeto Obligado </w:t>
      </w:r>
      <w:r w:rsidR="00922267">
        <w:rPr>
          <w:rFonts w:ascii="Palatino Linotype" w:hAnsi="Palatino Linotype"/>
        </w:rPr>
        <w:t>refirió que al no corresponder a un error ortográfico o de caligrafía, no es atribución de la Dirección General de Registro Civil, sino que corresponde a un trámite judicial.</w:t>
      </w:r>
      <w:r w:rsidR="00FC6539" w:rsidRPr="00466C65">
        <w:rPr>
          <w:rFonts w:ascii="Palatino Linotype" w:hAnsi="Palatino Linotype"/>
        </w:rPr>
        <w:t xml:space="preserve"> </w:t>
      </w:r>
    </w:p>
    <w:p w14:paraId="6EAB268A" w14:textId="77777777" w:rsidR="00FC6539" w:rsidRPr="00466C65" w:rsidRDefault="00FC6539" w:rsidP="00FC6539">
      <w:pPr>
        <w:pStyle w:val="Prrafodelista"/>
        <w:spacing w:before="240" w:after="240" w:line="360" w:lineRule="auto"/>
        <w:ind w:left="0" w:right="49"/>
        <w:jc w:val="both"/>
        <w:rPr>
          <w:rFonts w:ascii="Palatino Linotype" w:hAnsi="Palatino Linotype"/>
        </w:rPr>
      </w:pPr>
    </w:p>
    <w:p w14:paraId="7605FBB9" w14:textId="77777777" w:rsidR="00922267" w:rsidRDefault="009A64E9" w:rsidP="00762F21">
      <w:pPr>
        <w:pStyle w:val="Prrafodelista"/>
        <w:numPr>
          <w:ilvl w:val="0"/>
          <w:numId w:val="20"/>
        </w:numPr>
        <w:spacing w:before="240" w:after="240" w:line="360" w:lineRule="auto"/>
        <w:ind w:right="49"/>
        <w:jc w:val="both"/>
        <w:rPr>
          <w:rFonts w:ascii="Palatino Linotype" w:hAnsi="Palatino Linotype"/>
        </w:rPr>
      </w:pPr>
      <w:r w:rsidRPr="00922267">
        <w:rPr>
          <w:rFonts w:ascii="Palatino Linotype" w:hAnsi="Palatino Linotype"/>
        </w:rPr>
        <w:t xml:space="preserve">El Recurrente se inconformó </w:t>
      </w:r>
      <w:r w:rsidR="00922267" w:rsidRPr="00922267">
        <w:rPr>
          <w:rFonts w:ascii="Palatino Linotype" w:hAnsi="Palatino Linotype"/>
        </w:rPr>
        <w:t>por la negativa a la corrección a sus datos personales.</w:t>
      </w:r>
    </w:p>
    <w:p w14:paraId="25B44AC0" w14:textId="5E96D214" w:rsidR="009A64E9" w:rsidRPr="00922267" w:rsidRDefault="00C12CA2" w:rsidP="00922267">
      <w:pPr>
        <w:pStyle w:val="Prrafodelista"/>
        <w:spacing w:before="240" w:after="240" w:line="360" w:lineRule="auto"/>
        <w:ind w:left="0" w:right="49"/>
        <w:jc w:val="both"/>
        <w:rPr>
          <w:rFonts w:ascii="Palatino Linotype" w:hAnsi="Palatino Linotype"/>
        </w:rPr>
      </w:pPr>
      <w:r w:rsidRPr="00922267">
        <w:rPr>
          <w:rFonts w:ascii="Palatino Linotype" w:hAnsi="Palatino Linotype"/>
        </w:rPr>
        <w:t xml:space="preserve"> </w:t>
      </w:r>
    </w:p>
    <w:p w14:paraId="50713811" w14:textId="4AA1E713" w:rsidR="00F05F07" w:rsidRPr="00762F21" w:rsidRDefault="00F05F07" w:rsidP="00466C65">
      <w:pPr>
        <w:pStyle w:val="Prrafodelista"/>
        <w:numPr>
          <w:ilvl w:val="0"/>
          <w:numId w:val="20"/>
        </w:numPr>
        <w:spacing w:before="240" w:after="240" w:line="360" w:lineRule="auto"/>
        <w:ind w:right="49"/>
        <w:jc w:val="both"/>
        <w:rPr>
          <w:rFonts w:ascii="Palatino Linotype" w:hAnsi="Palatino Linotype"/>
        </w:rPr>
      </w:pPr>
      <w:r w:rsidRPr="008F18EC">
        <w:rPr>
          <w:rFonts w:ascii="Palatino Linotype" w:hAnsi="Palatino Linotype" w:cs="Arial"/>
          <w:szCs w:val="23"/>
        </w:rPr>
        <w:t xml:space="preserve">El recurso revisión tiene como finalidad reparar cualquier posible afectación al derecho de acceso a la información pública en términos del Título Octavo de la Ley de </w:t>
      </w:r>
      <w:r w:rsidRPr="008F18EC">
        <w:rPr>
          <w:rFonts w:ascii="Palatino Linotype" w:eastAsia="Calibri" w:hAnsi="Palatino Linotype" w:cs="Arial"/>
        </w:rPr>
        <w:t>Transparencia, Acceso a la Información Pública del Estado de México y Municipios</w:t>
      </w:r>
      <w:r w:rsidRPr="008F18EC">
        <w:rPr>
          <w:rFonts w:ascii="Palatino Linotype" w:hAnsi="Palatino Linotype" w:cs="Arial"/>
          <w:szCs w:val="23"/>
        </w:rPr>
        <w:t xml:space="preserve"> de aplicación supletoria y determinar la confirmación; revocación o modificación; </w:t>
      </w:r>
      <w:proofErr w:type="spellStart"/>
      <w:r w:rsidRPr="008F18EC">
        <w:rPr>
          <w:rFonts w:ascii="Palatino Linotype" w:hAnsi="Palatino Linotype" w:cs="Arial"/>
          <w:szCs w:val="23"/>
        </w:rPr>
        <w:t>desechamiento</w:t>
      </w:r>
      <w:proofErr w:type="spellEnd"/>
      <w:r w:rsidRPr="008F18EC">
        <w:rPr>
          <w:rFonts w:ascii="Palatino Linotype" w:hAnsi="Palatino Linotype" w:cs="Arial"/>
          <w:szCs w:val="23"/>
        </w:rPr>
        <w:t xml:space="preserve"> o </w:t>
      </w:r>
      <w:r w:rsidRPr="008F18EC">
        <w:rPr>
          <w:rFonts w:ascii="Palatino Linotype" w:hAnsi="Palatino Linotype" w:cs="Arial"/>
          <w:b/>
          <w:szCs w:val="23"/>
          <w:u w:val="single"/>
        </w:rPr>
        <w:t>sobreseimiento</w:t>
      </w:r>
      <w:r w:rsidRPr="008F18EC">
        <w:rPr>
          <w:rFonts w:ascii="Palatino Linotype" w:hAnsi="Palatino Linotype" w:cs="Arial"/>
          <w:szCs w:val="23"/>
        </w:rPr>
        <w:t xml:space="preserve">; y en su caso ordenar la entrega de la información respecto a la respuesta emitida por el </w:t>
      </w:r>
      <w:r w:rsidRPr="008F18EC">
        <w:rPr>
          <w:rFonts w:ascii="Palatino Linotype" w:hAnsi="Palatino Linotype" w:cs="Arial"/>
          <w:b/>
          <w:szCs w:val="23"/>
        </w:rPr>
        <w:t>SUJETO</w:t>
      </w:r>
      <w:r w:rsidRPr="008F18EC">
        <w:rPr>
          <w:rFonts w:ascii="Palatino Linotype" w:hAnsi="Palatino Linotype" w:cs="Arial"/>
          <w:szCs w:val="23"/>
        </w:rPr>
        <w:t xml:space="preserve"> </w:t>
      </w:r>
      <w:r w:rsidRPr="008F18EC">
        <w:rPr>
          <w:rFonts w:ascii="Palatino Linotype" w:hAnsi="Palatino Linotype" w:cs="Arial"/>
          <w:b/>
          <w:szCs w:val="23"/>
        </w:rPr>
        <w:t>OBLIGADO</w:t>
      </w:r>
      <w:r w:rsidR="00922267">
        <w:rPr>
          <w:rFonts w:ascii="Palatino Linotype" w:hAnsi="Palatino Linotype" w:cs="Arial"/>
          <w:b/>
          <w:szCs w:val="23"/>
        </w:rPr>
        <w:t xml:space="preserve">. </w:t>
      </w:r>
      <w:r w:rsidR="00922267" w:rsidRPr="00922267">
        <w:rPr>
          <w:rFonts w:ascii="Palatino Linotype" w:hAnsi="Palatino Linotype" w:cs="Arial"/>
          <w:szCs w:val="23"/>
        </w:rPr>
        <w:t>En el presente asunto en particular, se analizará si se actualiza la causal contemplada en la fracción VI del art</w:t>
      </w:r>
      <w:r w:rsidR="00922267">
        <w:rPr>
          <w:rFonts w:ascii="Palatino Linotype" w:hAnsi="Palatino Linotype" w:cs="Arial"/>
          <w:szCs w:val="23"/>
        </w:rPr>
        <w:t xml:space="preserve">ículo 129, relativo a que se niegue total o parcialmente el acceso, rectificación, cancelación u oposición de los datos personales, </w:t>
      </w:r>
      <w:r w:rsidR="00922267" w:rsidRPr="00922267">
        <w:rPr>
          <w:rFonts w:ascii="Palatino Linotype" w:hAnsi="Palatino Linotype" w:cs="Arial"/>
          <w:szCs w:val="23"/>
        </w:rPr>
        <w:t>de la Ley de Protección de Datos Personales en Posesión de los Sujetos Obligados del Estado de México y Municipios.</w:t>
      </w:r>
    </w:p>
    <w:p w14:paraId="1EE37FCE" w14:textId="77777777" w:rsidR="00762F21" w:rsidRPr="00762F21" w:rsidRDefault="00762F21" w:rsidP="00762F21">
      <w:pPr>
        <w:pStyle w:val="Prrafodelista"/>
        <w:rPr>
          <w:rFonts w:ascii="Palatino Linotype" w:hAnsi="Palatino Linotype"/>
        </w:rPr>
      </w:pPr>
    </w:p>
    <w:p w14:paraId="15759B99" w14:textId="080512F9" w:rsidR="006D336A" w:rsidRPr="006D336A" w:rsidRDefault="006D336A" w:rsidP="006D336A">
      <w:pPr>
        <w:pStyle w:val="Prrafodelista"/>
        <w:spacing w:before="240" w:after="240" w:line="360" w:lineRule="auto"/>
        <w:ind w:left="0" w:right="49"/>
        <w:jc w:val="both"/>
        <w:rPr>
          <w:rFonts w:ascii="Palatino Linotype" w:hAnsi="Palatino Linotype"/>
          <w:b/>
        </w:rPr>
      </w:pPr>
      <w:r w:rsidRPr="006D336A">
        <w:rPr>
          <w:rFonts w:ascii="Palatino Linotype" w:hAnsi="Palatino Linotype"/>
          <w:b/>
        </w:rPr>
        <w:t>CUARTO. Del Estudio y Resolución del Asunto.</w:t>
      </w:r>
    </w:p>
    <w:p w14:paraId="4137236B" w14:textId="77777777" w:rsidR="00F05F07" w:rsidRPr="00F05F07" w:rsidRDefault="00F05F07" w:rsidP="00F05F07">
      <w:pPr>
        <w:pStyle w:val="Prrafodelista"/>
        <w:rPr>
          <w:rFonts w:ascii="Palatino Linotype" w:hAnsi="Palatino Linotype"/>
        </w:rPr>
      </w:pPr>
    </w:p>
    <w:p w14:paraId="678A9D48" w14:textId="66E96616" w:rsidR="00341016" w:rsidRDefault="00341016" w:rsidP="0005353A">
      <w:pPr>
        <w:pStyle w:val="Ttulo2"/>
        <w:numPr>
          <w:ilvl w:val="0"/>
          <w:numId w:val="23"/>
        </w:numPr>
        <w:spacing w:line="360" w:lineRule="auto"/>
        <w:rPr>
          <w:rFonts w:ascii="Palatino Linotype" w:eastAsia="MS Mincho" w:hAnsi="Palatino Linotype"/>
          <w:b/>
          <w:bCs/>
          <w:color w:val="auto"/>
          <w:sz w:val="24"/>
          <w:szCs w:val="24"/>
        </w:rPr>
      </w:pPr>
      <w:r>
        <w:rPr>
          <w:rFonts w:ascii="Palatino Linotype" w:eastAsia="MS Mincho" w:hAnsi="Palatino Linotype"/>
          <w:b/>
          <w:bCs/>
          <w:color w:val="auto"/>
          <w:sz w:val="24"/>
          <w:szCs w:val="24"/>
        </w:rPr>
        <w:t>De los Derechos ARCO</w:t>
      </w:r>
    </w:p>
    <w:p w14:paraId="7AA54C90" w14:textId="3FEE6E49" w:rsidR="008D3271" w:rsidRDefault="008D3271" w:rsidP="008D3271">
      <w:pPr>
        <w:pStyle w:val="Prrafodelista"/>
        <w:numPr>
          <w:ilvl w:val="0"/>
          <w:numId w:val="20"/>
        </w:numPr>
        <w:spacing w:line="360" w:lineRule="auto"/>
        <w:jc w:val="both"/>
        <w:rPr>
          <w:lang w:eastAsia="en-US"/>
        </w:rPr>
      </w:pPr>
      <w:r>
        <w:rPr>
          <w:lang w:eastAsia="en-US"/>
        </w:rPr>
        <w:t>La Constitución Política de los Estados Unidos Mexicanos en el artículo 6, apartado A, fracción II, III, IV y VIII establecen lo siguiente:</w:t>
      </w:r>
    </w:p>
    <w:p w14:paraId="3E5CDF32" w14:textId="77777777" w:rsidR="008D3271" w:rsidRDefault="008D3271" w:rsidP="008D3271">
      <w:pPr>
        <w:pStyle w:val="Prrafodelista"/>
        <w:spacing w:line="360" w:lineRule="auto"/>
        <w:ind w:left="0"/>
        <w:jc w:val="both"/>
        <w:rPr>
          <w:lang w:eastAsia="en-US"/>
        </w:rPr>
      </w:pPr>
    </w:p>
    <w:p w14:paraId="0BEB4461" w14:textId="4B672261"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i/>
          <w:sz w:val="22"/>
        </w:rPr>
        <w:t>Artículo 6o.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4E9EC325" w14:textId="359FED6A"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i/>
          <w:sz w:val="22"/>
        </w:rPr>
        <w:t>…</w:t>
      </w:r>
    </w:p>
    <w:p w14:paraId="5363DCEA" w14:textId="0DF2AE25"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i/>
          <w:sz w:val="22"/>
        </w:rPr>
        <w:t>A. Para el ejercicio del derecho de acceso a la información, la Federación y las entidades federativas, en el ámbito de sus respectivas competencias, se regirán por los siguientes principios y bases:</w:t>
      </w:r>
    </w:p>
    <w:p w14:paraId="3039CAB4" w14:textId="434F6ACB"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i/>
          <w:sz w:val="22"/>
        </w:rPr>
        <w:t>…</w:t>
      </w:r>
    </w:p>
    <w:p w14:paraId="58C0B933" w14:textId="2E834D1F"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i/>
          <w:sz w:val="22"/>
        </w:rPr>
        <w:t>II. La información que se refiere a la vida privada y los datos personales será protegida en los términos y con las excepciones que fijen las leyes.</w:t>
      </w:r>
    </w:p>
    <w:p w14:paraId="6056AAD6" w14:textId="77777777" w:rsidR="008D3271" w:rsidRPr="00286FCD" w:rsidRDefault="008D3271" w:rsidP="00286FCD">
      <w:pPr>
        <w:pStyle w:val="Prrafodelista"/>
        <w:spacing w:line="360" w:lineRule="auto"/>
        <w:ind w:left="567" w:right="616"/>
        <w:jc w:val="both"/>
        <w:rPr>
          <w:rFonts w:ascii="Palatino Linotype" w:hAnsi="Palatino Linotype"/>
          <w:b/>
          <w:i/>
          <w:sz w:val="22"/>
        </w:rPr>
      </w:pPr>
      <w:r w:rsidRPr="00286FCD">
        <w:rPr>
          <w:rFonts w:ascii="Palatino Linotype" w:hAnsi="Palatino Linotype"/>
          <w:b/>
          <w:i/>
          <w:sz w:val="22"/>
        </w:rPr>
        <w:t>III. Toda persona, sin necesidad de acreditar interés alguno o justificar su utilización, tendrá acceso gratuito</w:t>
      </w:r>
      <w:r w:rsidRPr="00286FCD">
        <w:rPr>
          <w:rFonts w:ascii="Palatino Linotype" w:hAnsi="Palatino Linotype"/>
          <w:i/>
          <w:sz w:val="22"/>
        </w:rPr>
        <w:t xml:space="preserve"> a la información pública, </w:t>
      </w:r>
      <w:r w:rsidRPr="00286FCD">
        <w:rPr>
          <w:rFonts w:ascii="Palatino Linotype" w:hAnsi="Palatino Linotype"/>
          <w:b/>
          <w:i/>
          <w:sz w:val="22"/>
        </w:rPr>
        <w:t xml:space="preserve">a sus datos personales o a la rectificación de éstos. </w:t>
      </w:r>
    </w:p>
    <w:p w14:paraId="7E327AB8" w14:textId="77E4AAF5"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b/>
          <w:i/>
          <w:sz w:val="22"/>
        </w:rPr>
        <w:t>IV. Se establecerán mecanismos de acceso a la información y procedimientos de revisión expeditos</w:t>
      </w:r>
      <w:r w:rsidRPr="00286FCD">
        <w:rPr>
          <w:rFonts w:ascii="Palatino Linotype" w:hAnsi="Palatino Linotype"/>
          <w:i/>
          <w:sz w:val="22"/>
        </w:rPr>
        <w:t xml:space="preserve"> que se sustanciarán ante los organismos autónomos especializados e imparciales que establece esta Constitución.</w:t>
      </w:r>
    </w:p>
    <w:p w14:paraId="3909C0CF" w14:textId="0143BE9E"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i/>
          <w:sz w:val="22"/>
        </w:rPr>
        <w:t>…</w:t>
      </w:r>
    </w:p>
    <w:p w14:paraId="494AF6D5" w14:textId="77777777"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b/>
          <w:i/>
          <w:sz w:val="22"/>
        </w:rPr>
        <w:t>VIII. La Federación contará con un organismo autónomo, especializado</w:t>
      </w:r>
      <w:r w:rsidRPr="00286FCD">
        <w:rPr>
          <w:rFonts w:ascii="Palatino Linotype" w:hAnsi="Palatino Linotype"/>
          <w:i/>
          <w:sz w:val="22"/>
        </w:rPr>
        <w:t>, imparcial, colegiado, con personalidad jurídica y patrimonio propio, con plena autonomía técnica, de gestión, capacidad para decidir sobre el ejercicio de su presupuesto y determinar su organización interna</w:t>
      </w:r>
      <w:r w:rsidRPr="00286FCD">
        <w:rPr>
          <w:rFonts w:ascii="Palatino Linotype" w:hAnsi="Palatino Linotype"/>
          <w:b/>
          <w:i/>
          <w:sz w:val="22"/>
        </w:rPr>
        <w:t>, responsable de garantizar el cumplimiento del derecho de</w:t>
      </w:r>
      <w:r w:rsidRPr="00286FCD">
        <w:rPr>
          <w:rFonts w:ascii="Palatino Linotype" w:hAnsi="Palatino Linotype"/>
          <w:i/>
          <w:sz w:val="22"/>
        </w:rPr>
        <w:t xml:space="preserve"> acceso a la información pública y a </w:t>
      </w:r>
      <w:r w:rsidRPr="00286FCD">
        <w:rPr>
          <w:rFonts w:ascii="Palatino Linotype" w:hAnsi="Palatino Linotype"/>
          <w:i/>
          <w:sz w:val="22"/>
        </w:rPr>
        <w:lastRenderedPageBreak/>
        <w:t xml:space="preserve">la </w:t>
      </w:r>
      <w:r w:rsidRPr="00286FCD">
        <w:rPr>
          <w:rFonts w:ascii="Palatino Linotype" w:hAnsi="Palatino Linotype"/>
          <w:b/>
          <w:i/>
          <w:sz w:val="22"/>
        </w:rPr>
        <w:t>protección de datos personales en posesión de los sujetos obligados en los términos que establezca la ley</w:t>
      </w:r>
      <w:r w:rsidRPr="00286FCD">
        <w:rPr>
          <w:rFonts w:ascii="Palatino Linotype" w:hAnsi="Palatino Linotype"/>
          <w:i/>
          <w:sz w:val="22"/>
        </w:rPr>
        <w:t xml:space="preserve">. </w:t>
      </w:r>
    </w:p>
    <w:p w14:paraId="0E1E20DD" w14:textId="77777777" w:rsidR="008D3271" w:rsidRPr="00286FCD" w:rsidRDefault="008D3271" w:rsidP="00286FCD">
      <w:pPr>
        <w:pStyle w:val="Prrafodelista"/>
        <w:spacing w:line="360" w:lineRule="auto"/>
        <w:ind w:left="567" w:right="616"/>
        <w:jc w:val="both"/>
        <w:rPr>
          <w:rFonts w:ascii="Palatino Linotype" w:hAnsi="Palatino Linotype"/>
          <w:i/>
          <w:sz w:val="22"/>
        </w:rPr>
      </w:pPr>
    </w:p>
    <w:p w14:paraId="1EF46A06" w14:textId="5BEC2A43"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b/>
          <w:i/>
          <w:sz w:val="22"/>
        </w:rPr>
        <w:t>El organismo autónomo</w:t>
      </w:r>
      <w:r w:rsidRPr="00286FCD">
        <w:rPr>
          <w:rFonts w:ascii="Palatino Linotype" w:hAnsi="Palatino Linotype"/>
          <w:i/>
          <w:sz w:val="22"/>
        </w:rPr>
        <w:t xml:space="preserve"> previsto en esta fracción, se </w:t>
      </w:r>
      <w:r w:rsidRPr="00286FCD">
        <w:rPr>
          <w:rFonts w:ascii="Palatino Linotype" w:hAnsi="Palatino Linotype"/>
          <w:b/>
          <w:i/>
          <w:sz w:val="22"/>
        </w:rPr>
        <w:t>regirá por la ley en materia de</w:t>
      </w:r>
      <w:r w:rsidRPr="00286FCD">
        <w:rPr>
          <w:rFonts w:ascii="Palatino Linotype" w:hAnsi="Palatino Linotype"/>
          <w:i/>
          <w:sz w:val="22"/>
        </w:rPr>
        <w:t xml:space="preserve"> transparencia y acceso a la información pública y </w:t>
      </w:r>
      <w:r w:rsidRPr="00286FCD">
        <w:rPr>
          <w:rFonts w:ascii="Palatino Linotype" w:hAnsi="Palatino Linotype"/>
          <w:b/>
          <w:i/>
          <w:sz w:val="22"/>
        </w:rPr>
        <w:t>protección de datos personales en posesión de sujetos obligados</w:t>
      </w:r>
      <w:r w:rsidRPr="00286FCD">
        <w:rPr>
          <w:rFonts w:ascii="Palatino Linotype" w:hAnsi="Palatino Linotype"/>
          <w:i/>
          <w:sz w:val="22"/>
        </w:rPr>
        <w:t>, en los términos que establezca la ley general que emita el Congreso de la Unión para establecer las bases, principios generales y procedimientos del ejercicio de este derecho</w:t>
      </w:r>
    </w:p>
    <w:p w14:paraId="34DF6D91" w14:textId="77777777" w:rsidR="008D3271" w:rsidRPr="00286FCD" w:rsidRDefault="008D3271" w:rsidP="00286FCD">
      <w:pPr>
        <w:pStyle w:val="Prrafodelista"/>
        <w:spacing w:line="360" w:lineRule="auto"/>
        <w:ind w:left="567" w:right="616"/>
        <w:jc w:val="both"/>
        <w:rPr>
          <w:rFonts w:ascii="Palatino Linotype" w:hAnsi="Palatino Linotype"/>
          <w:i/>
          <w:sz w:val="22"/>
        </w:rPr>
      </w:pPr>
    </w:p>
    <w:p w14:paraId="6E688E4A" w14:textId="77777777" w:rsidR="008D3271" w:rsidRPr="00286FCD" w:rsidRDefault="008D3271" w:rsidP="00286FCD">
      <w:pPr>
        <w:pStyle w:val="Prrafodelista"/>
        <w:spacing w:line="360" w:lineRule="auto"/>
        <w:ind w:left="567" w:right="616"/>
        <w:jc w:val="both"/>
        <w:rPr>
          <w:rFonts w:ascii="Palatino Linotype" w:hAnsi="Palatino Linotype"/>
          <w:i/>
          <w:sz w:val="22"/>
        </w:rPr>
      </w:pPr>
      <w:r w:rsidRPr="00286FCD">
        <w:rPr>
          <w:rFonts w:ascii="Palatino Linotype" w:hAnsi="Palatino Linotype"/>
          <w:i/>
          <w:sz w:val="22"/>
        </w:rPr>
        <w:t xml:space="preserve">En su funcionamiento se regirá por los principios de certeza, legalidad, independencia, imparcialidad, eficacia, objetividad, profesionalismo, transparencia y máxima publicidad. </w:t>
      </w:r>
    </w:p>
    <w:p w14:paraId="58E2F9D7" w14:textId="77777777" w:rsidR="008D3271" w:rsidRPr="00286FCD" w:rsidRDefault="008D3271" w:rsidP="00286FCD">
      <w:pPr>
        <w:pStyle w:val="Prrafodelista"/>
        <w:spacing w:line="360" w:lineRule="auto"/>
        <w:ind w:left="567" w:right="616"/>
        <w:jc w:val="both"/>
        <w:rPr>
          <w:rFonts w:ascii="Palatino Linotype" w:hAnsi="Palatino Linotype"/>
          <w:i/>
          <w:sz w:val="22"/>
        </w:rPr>
      </w:pPr>
    </w:p>
    <w:p w14:paraId="7A7B1EC0" w14:textId="3C27AB4A" w:rsidR="008D3271" w:rsidRPr="00286FCD" w:rsidRDefault="008D3271" w:rsidP="00286FCD">
      <w:pPr>
        <w:pStyle w:val="Prrafodelista"/>
        <w:spacing w:line="360" w:lineRule="auto"/>
        <w:ind w:left="567" w:right="616"/>
        <w:jc w:val="both"/>
        <w:rPr>
          <w:rFonts w:ascii="Palatino Linotype" w:hAnsi="Palatino Linotype"/>
          <w:i/>
          <w:sz w:val="22"/>
          <w:lang w:eastAsia="en-US"/>
        </w:rPr>
      </w:pPr>
      <w:r w:rsidRPr="00286FCD">
        <w:rPr>
          <w:rFonts w:ascii="Palatino Linotype" w:hAnsi="Palatino Linotype"/>
          <w:b/>
          <w:i/>
          <w:sz w:val="22"/>
        </w:rPr>
        <w:t>El organismo garante tiene competencia para conocer de los asuntos relacionados con</w:t>
      </w:r>
      <w:r w:rsidRPr="00286FCD">
        <w:rPr>
          <w:rFonts w:ascii="Palatino Linotype" w:hAnsi="Palatino Linotype"/>
          <w:i/>
          <w:sz w:val="22"/>
        </w:rPr>
        <w:t xml:space="preserve"> el acceso a la información pública y </w:t>
      </w:r>
      <w:r w:rsidRPr="00286FCD">
        <w:rPr>
          <w:rFonts w:ascii="Palatino Linotype" w:hAnsi="Palatino Linotype"/>
          <w:b/>
          <w:i/>
          <w:sz w:val="22"/>
        </w:rPr>
        <w:t>la protección de datos personales de cualquier autoridad, entidad,</w:t>
      </w:r>
      <w:r w:rsidRPr="00286FCD">
        <w:rPr>
          <w:rFonts w:ascii="Palatino Linotype" w:hAnsi="Palatino Linotype"/>
          <w:i/>
          <w:sz w:val="22"/>
        </w:rPr>
        <w:t xml:space="preserve"> órgano u organismo que forme parte de alguno de los Poderes Legislativo, Ejecutivo y Judicial, órganos autónomos, partidos políticos, fideicomisos y fondos públicos, así como de cualquier persona física, moral o sindicatos que reciba y ejerza recursos públicos o realice actos de autoridad en el ámbito federal; con excepción de aquellos asuntos jurisdiccionales que correspondan a la Suprema Corte de Justicia de la Nación, en cuyo caso resolverá un comité integrado por tres ministros. También conocerá de los recursos que interpongan los particulares respecto de las resoluciones de los organismos autónomos especializados de las entidades federativas que determinen la reserva, confidencialidad, inexistencia o negativa de la información, en los términos que establezca la ley.</w:t>
      </w:r>
    </w:p>
    <w:p w14:paraId="5BAAEE17" w14:textId="0DF2AE25" w:rsidR="008D3271" w:rsidRDefault="008D3271" w:rsidP="008D3271">
      <w:pPr>
        <w:pStyle w:val="Prrafodelista"/>
        <w:spacing w:line="360" w:lineRule="auto"/>
        <w:ind w:left="0"/>
        <w:jc w:val="both"/>
        <w:rPr>
          <w:lang w:eastAsia="en-US"/>
        </w:rPr>
      </w:pPr>
    </w:p>
    <w:p w14:paraId="7B370E97" w14:textId="5A3BD64A" w:rsidR="008D3271" w:rsidRPr="00286FCD" w:rsidRDefault="008D3271" w:rsidP="008D3271">
      <w:pPr>
        <w:pStyle w:val="Prrafodelista"/>
        <w:numPr>
          <w:ilvl w:val="0"/>
          <w:numId w:val="20"/>
        </w:numPr>
        <w:spacing w:line="360" w:lineRule="auto"/>
        <w:jc w:val="both"/>
        <w:rPr>
          <w:rFonts w:ascii="Palatino Linotype" w:hAnsi="Palatino Linotype"/>
          <w:lang w:eastAsia="en-US"/>
        </w:rPr>
      </w:pPr>
      <w:r w:rsidRPr="00286FCD">
        <w:rPr>
          <w:rFonts w:ascii="Palatino Linotype" w:hAnsi="Palatino Linotype"/>
          <w:lang w:eastAsia="en-US"/>
        </w:rPr>
        <w:t>De la interpretación armónica y progresiva de los dispositivos legales citados, se determina la existencia de un Órgano Autónomo, encargado de garantizar la correcta tutela de la protección de los datos personales en posesión de los Sujetos Obligados.</w:t>
      </w:r>
    </w:p>
    <w:p w14:paraId="4498BA69" w14:textId="77777777" w:rsidR="008D3271" w:rsidRPr="00286FCD" w:rsidRDefault="008D3271" w:rsidP="008D3271">
      <w:pPr>
        <w:pStyle w:val="Prrafodelista"/>
        <w:spacing w:line="360" w:lineRule="auto"/>
        <w:ind w:left="0"/>
        <w:jc w:val="both"/>
        <w:rPr>
          <w:rFonts w:ascii="Palatino Linotype" w:hAnsi="Palatino Linotype"/>
          <w:lang w:eastAsia="en-US"/>
        </w:rPr>
      </w:pPr>
    </w:p>
    <w:p w14:paraId="3277378F" w14:textId="53810EE6" w:rsidR="008D3271" w:rsidRPr="00286FCD" w:rsidRDefault="008D3271" w:rsidP="008D3271">
      <w:pPr>
        <w:pStyle w:val="Prrafodelista"/>
        <w:numPr>
          <w:ilvl w:val="0"/>
          <w:numId w:val="20"/>
        </w:numPr>
        <w:spacing w:line="360" w:lineRule="auto"/>
        <w:jc w:val="both"/>
        <w:rPr>
          <w:rFonts w:ascii="Palatino Linotype" w:hAnsi="Palatino Linotype"/>
          <w:lang w:eastAsia="en-US"/>
        </w:rPr>
      </w:pPr>
      <w:r w:rsidRPr="00286FCD">
        <w:rPr>
          <w:rFonts w:ascii="Palatino Linotype" w:hAnsi="Palatino Linotype"/>
          <w:lang w:eastAsia="en-US"/>
        </w:rPr>
        <w:lastRenderedPageBreak/>
        <w:t>En el mismo, dicho ordenamiento legal, ahora en el artículo 16, segundo párrafo establece lo siguiente:</w:t>
      </w:r>
    </w:p>
    <w:p w14:paraId="7D3ECCA8" w14:textId="77777777" w:rsidR="008D3271" w:rsidRDefault="008D3271" w:rsidP="008D3271">
      <w:pPr>
        <w:pStyle w:val="Prrafodelista"/>
        <w:rPr>
          <w:lang w:eastAsia="en-US"/>
        </w:rPr>
      </w:pPr>
    </w:p>
    <w:p w14:paraId="684F6073" w14:textId="77777777" w:rsidR="00286FCD" w:rsidRPr="00286FCD" w:rsidRDefault="008D3271" w:rsidP="00286FCD">
      <w:pPr>
        <w:spacing w:line="360" w:lineRule="auto"/>
        <w:ind w:left="567" w:right="616"/>
        <w:jc w:val="both"/>
        <w:rPr>
          <w:rFonts w:ascii="Palatino Linotype" w:hAnsi="Palatino Linotype"/>
          <w:i/>
          <w:sz w:val="22"/>
        </w:rPr>
      </w:pPr>
      <w:r w:rsidRPr="00286FCD">
        <w:rPr>
          <w:rFonts w:ascii="Palatino Linotype" w:hAnsi="Palatino Linotype"/>
          <w:i/>
          <w:sz w:val="22"/>
        </w:rPr>
        <w:t xml:space="preserve">Artículo 16. Nadie puede ser molestado en su persona, familia, domicilio, papeles o posesiones, sino en virtud de mandamiento escrito de la autoridad competente, que funde y motive la causa legal del procedimiento. En los juicios y procedimientos seguidos en forma de juicio en los que se establezca como regla la oralidad, bastará con que quede constancia de ellos en cualquier medio que dé certeza de su contenido y del cumplimiento de lo previsto en este párrafo. </w:t>
      </w:r>
    </w:p>
    <w:p w14:paraId="11D1C17B" w14:textId="77777777" w:rsidR="00286FCD" w:rsidRPr="00286FCD" w:rsidRDefault="00286FCD" w:rsidP="00286FCD">
      <w:pPr>
        <w:spacing w:line="360" w:lineRule="auto"/>
        <w:ind w:left="567" w:right="616"/>
        <w:jc w:val="both"/>
        <w:rPr>
          <w:rFonts w:ascii="Palatino Linotype" w:hAnsi="Palatino Linotype"/>
          <w:i/>
          <w:sz w:val="22"/>
        </w:rPr>
      </w:pPr>
    </w:p>
    <w:p w14:paraId="4D3ECCAC" w14:textId="297155B5" w:rsidR="008D3271" w:rsidRPr="00286FCD" w:rsidRDefault="008D3271" w:rsidP="00286FCD">
      <w:pPr>
        <w:spacing w:line="360" w:lineRule="auto"/>
        <w:ind w:left="567" w:right="616"/>
        <w:jc w:val="both"/>
        <w:rPr>
          <w:rFonts w:ascii="Palatino Linotype" w:hAnsi="Palatino Linotype"/>
          <w:i/>
          <w:sz w:val="22"/>
          <w:lang w:eastAsia="en-US"/>
        </w:rPr>
      </w:pPr>
      <w:r w:rsidRPr="00286FCD">
        <w:rPr>
          <w:rFonts w:ascii="Palatino Linotype" w:hAnsi="Palatino Linotype"/>
          <w:b/>
          <w:i/>
          <w:sz w:val="22"/>
        </w:rPr>
        <w:t>Toda persona tiene derecho a la protección de sus datos personales, al acceso, rectificación y cancelación de los mismos, así como a manifestar su oposición,</w:t>
      </w:r>
      <w:r w:rsidRPr="00286FCD">
        <w:rPr>
          <w:rFonts w:ascii="Palatino Linotype" w:hAnsi="Palatino Linotype"/>
          <w:i/>
          <w:sz w:val="22"/>
        </w:rPr>
        <w:t xml:space="preserve">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0681A950" w14:textId="77777777" w:rsidR="008D3271" w:rsidRDefault="008D3271" w:rsidP="008D3271">
      <w:pPr>
        <w:spacing w:line="360" w:lineRule="auto"/>
        <w:jc w:val="both"/>
        <w:rPr>
          <w:lang w:eastAsia="en-US"/>
        </w:rPr>
      </w:pPr>
    </w:p>
    <w:p w14:paraId="34145D1F" w14:textId="4DAA04D5" w:rsidR="00286FCD" w:rsidRPr="00441900" w:rsidRDefault="00286FCD" w:rsidP="008D3271">
      <w:pPr>
        <w:pStyle w:val="Prrafodelista"/>
        <w:numPr>
          <w:ilvl w:val="0"/>
          <w:numId w:val="20"/>
        </w:numPr>
        <w:spacing w:line="360" w:lineRule="auto"/>
        <w:jc w:val="both"/>
        <w:rPr>
          <w:rFonts w:ascii="Palatino Linotype" w:hAnsi="Palatino Linotype"/>
          <w:lang w:eastAsia="en-US"/>
        </w:rPr>
      </w:pPr>
      <w:r w:rsidRPr="00441900">
        <w:rPr>
          <w:rFonts w:ascii="Palatino Linotype" w:hAnsi="Palatino Linotype"/>
          <w:lang w:eastAsia="en-US"/>
        </w:rPr>
        <w:t xml:space="preserve">Hasta lo expuesto en líneas anteriores, se determina que toda persona tiene derecho a la protección de sus datos personales que son el acceso, </w:t>
      </w:r>
      <w:r w:rsidRPr="00441900">
        <w:rPr>
          <w:rFonts w:ascii="Palatino Linotype" w:hAnsi="Palatino Linotype"/>
          <w:b/>
          <w:i/>
          <w:lang w:eastAsia="en-US"/>
        </w:rPr>
        <w:t xml:space="preserve">rectificación </w:t>
      </w:r>
      <w:r w:rsidRPr="00441900">
        <w:rPr>
          <w:rFonts w:ascii="Palatino Linotype" w:hAnsi="Palatino Linotype"/>
          <w:lang w:eastAsia="en-US"/>
        </w:rPr>
        <w:t>cancelación y oposición, los cuales serán garantizados por un Órgano Autónomo, para el caso del Estado de México, es el Instituto de Transparencia, Acceso a la Información Pública y Protección de Datos Personales del Estado de México y Municipios.</w:t>
      </w:r>
    </w:p>
    <w:p w14:paraId="570BD4B7" w14:textId="5351C14D" w:rsidR="00286FCD" w:rsidRPr="00441900" w:rsidRDefault="00286FCD" w:rsidP="00286FCD">
      <w:pPr>
        <w:pStyle w:val="Prrafodelista"/>
        <w:spacing w:line="360" w:lineRule="auto"/>
        <w:ind w:left="0"/>
        <w:jc w:val="both"/>
        <w:rPr>
          <w:rFonts w:ascii="Palatino Linotype" w:hAnsi="Palatino Linotype"/>
          <w:lang w:eastAsia="en-US"/>
        </w:rPr>
      </w:pPr>
    </w:p>
    <w:p w14:paraId="0271968C" w14:textId="5DDAECBB" w:rsidR="00286FCD" w:rsidRPr="00441900" w:rsidRDefault="00286FCD" w:rsidP="007349A2">
      <w:pPr>
        <w:pStyle w:val="Prrafodelista"/>
        <w:numPr>
          <w:ilvl w:val="0"/>
          <w:numId w:val="20"/>
        </w:numPr>
        <w:spacing w:line="360" w:lineRule="auto"/>
        <w:jc w:val="both"/>
        <w:rPr>
          <w:rFonts w:ascii="Palatino Linotype" w:hAnsi="Palatino Linotype"/>
          <w:i/>
          <w:lang w:eastAsia="en-US"/>
        </w:rPr>
      </w:pPr>
      <w:r w:rsidRPr="00441900">
        <w:rPr>
          <w:rFonts w:ascii="Palatino Linotype" w:hAnsi="Palatino Linotype"/>
          <w:lang w:eastAsia="en-US"/>
        </w:rPr>
        <w:t xml:space="preserve">Por su parte, la Ley de Protección de Datos Personales en Posesión de los Sujetos Obligados del Estado de México y Municipios </w:t>
      </w:r>
      <w:r w:rsidRPr="00441900">
        <w:rPr>
          <w:rFonts w:ascii="Palatino Linotype" w:hAnsi="Palatino Linotype"/>
          <w:i/>
          <w:lang w:eastAsia="en-US"/>
        </w:rPr>
        <w:t>Tiene por objeto establecer las bases, principios y procedimientos para tutelar y garantizar el derecho que tiene toda persona a la protección de sus datos personales, en posesión de los sujetos obligados.</w:t>
      </w:r>
    </w:p>
    <w:p w14:paraId="5AA917BB" w14:textId="77777777" w:rsidR="00286FCD" w:rsidRPr="00441900" w:rsidRDefault="00286FCD" w:rsidP="00286FCD">
      <w:pPr>
        <w:pStyle w:val="Prrafodelista"/>
        <w:rPr>
          <w:rFonts w:ascii="Palatino Linotype" w:hAnsi="Palatino Linotype"/>
          <w:lang w:eastAsia="en-US"/>
        </w:rPr>
      </w:pPr>
    </w:p>
    <w:p w14:paraId="7F117220" w14:textId="70D22DFA" w:rsidR="00286FCD" w:rsidRPr="00441900" w:rsidRDefault="00286FCD" w:rsidP="008D3271">
      <w:pPr>
        <w:pStyle w:val="Prrafodelista"/>
        <w:numPr>
          <w:ilvl w:val="0"/>
          <w:numId w:val="20"/>
        </w:numPr>
        <w:spacing w:line="360" w:lineRule="auto"/>
        <w:jc w:val="both"/>
        <w:rPr>
          <w:rFonts w:ascii="Palatino Linotype" w:hAnsi="Palatino Linotype"/>
          <w:lang w:eastAsia="en-US"/>
        </w:rPr>
      </w:pPr>
      <w:r w:rsidRPr="00441900">
        <w:rPr>
          <w:rFonts w:ascii="Palatino Linotype" w:hAnsi="Palatino Linotype"/>
          <w:lang w:eastAsia="en-US"/>
        </w:rPr>
        <w:lastRenderedPageBreak/>
        <w:t>El Título Décimo, Capítulo Primero de la Ley de Protección de Datos en análisis, dispone lo siguiente:</w:t>
      </w:r>
    </w:p>
    <w:p w14:paraId="4D7F1123" w14:textId="77777777" w:rsidR="00286FCD" w:rsidRPr="00A902C7" w:rsidRDefault="00286FCD" w:rsidP="00286FCD">
      <w:pPr>
        <w:pStyle w:val="Prrafodelista"/>
        <w:rPr>
          <w:rFonts w:ascii="Palatino Linotype" w:hAnsi="Palatino Linotype"/>
          <w:i/>
          <w:sz w:val="22"/>
          <w:lang w:eastAsia="en-US"/>
        </w:rPr>
      </w:pPr>
    </w:p>
    <w:p w14:paraId="6ECCABCC" w14:textId="77777777" w:rsidR="00286FCD" w:rsidRPr="00A902C7" w:rsidRDefault="00286FCD" w:rsidP="00286FCD">
      <w:pPr>
        <w:pStyle w:val="Prrafodelista"/>
        <w:spacing w:line="360" w:lineRule="auto"/>
        <w:ind w:left="0"/>
        <w:jc w:val="center"/>
        <w:rPr>
          <w:rFonts w:ascii="Palatino Linotype" w:hAnsi="Palatino Linotype"/>
          <w:b/>
          <w:i/>
          <w:sz w:val="22"/>
        </w:rPr>
      </w:pPr>
      <w:r w:rsidRPr="00A902C7">
        <w:rPr>
          <w:rFonts w:ascii="Palatino Linotype" w:hAnsi="Palatino Linotype"/>
          <w:b/>
          <w:i/>
          <w:sz w:val="22"/>
        </w:rPr>
        <w:t>TÍTULO DÉCIMO</w:t>
      </w:r>
    </w:p>
    <w:p w14:paraId="1F78DC96" w14:textId="7093C696" w:rsidR="00286FCD" w:rsidRPr="00A902C7" w:rsidRDefault="00286FCD" w:rsidP="00286FCD">
      <w:pPr>
        <w:pStyle w:val="Prrafodelista"/>
        <w:spacing w:line="360" w:lineRule="auto"/>
        <w:ind w:left="0"/>
        <w:jc w:val="center"/>
        <w:rPr>
          <w:rFonts w:ascii="Palatino Linotype" w:hAnsi="Palatino Linotype"/>
          <w:b/>
          <w:i/>
          <w:sz w:val="22"/>
        </w:rPr>
      </w:pPr>
      <w:r w:rsidRPr="00A902C7">
        <w:rPr>
          <w:rFonts w:ascii="Palatino Linotype" w:hAnsi="Palatino Linotype"/>
          <w:b/>
          <w:i/>
          <w:sz w:val="22"/>
        </w:rPr>
        <w:t>DERECHOS DE LOS TITULARES Y SU EJERCICIO</w:t>
      </w:r>
    </w:p>
    <w:p w14:paraId="48A6BAD6" w14:textId="77777777" w:rsidR="00286FCD" w:rsidRPr="00A902C7" w:rsidRDefault="00286FCD" w:rsidP="00286FCD">
      <w:pPr>
        <w:pStyle w:val="Prrafodelista"/>
        <w:spacing w:line="360" w:lineRule="auto"/>
        <w:ind w:left="0"/>
        <w:jc w:val="center"/>
        <w:rPr>
          <w:rFonts w:ascii="Palatino Linotype" w:hAnsi="Palatino Linotype"/>
          <w:b/>
          <w:i/>
          <w:sz w:val="22"/>
        </w:rPr>
      </w:pPr>
    </w:p>
    <w:p w14:paraId="3F5A8513" w14:textId="70366B3D" w:rsidR="00286FCD" w:rsidRPr="00A902C7" w:rsidRDefault="00286FCD" w:rsidP="00286FCD">
      <w:pPr>
        <w:pStyle w:val="Prrafodelista"/>
        <w:spacing w:line="360" w:lineRule="auto"/>
        <w:ind w:left="0"/>
        <w:jc w:val="center"/>
        <w:rPr>
          <w:rFonts w:ascii="Palatino Linotype" w:hAnsi="Palatino Linotype"/>
          <w:b/>
          <w:i/>
          <w:sz w:val="22"/>
        </w:rPr>
      </w:pPr>
      <w:r w:rsidRPr="00A902C7">
        <w:rPr>
          <w:rFonts w:ascii="Palatino Linotype" w:hAnsi="Palatino Linotype"/>
          <w:b/>
          <w:i/>
          <w:sz w:val="22"/>
        </w:rPr>
        <w:t>CAPÍTULO PRIMERO</w:t>
      </w:r>
    </w:p>
    <w:p w14:paraId="114484EE" w14:textId="72BD0203" w:rsidR="00286FCD" w:rsidRPr="00A902C7" w:rsidRDefault="00286FCD" w:rsidP="00286FCD">
      <w:pPr>
        <w:pStyle w:val="Prrafodelista"/>
        <w:spacing w:line="360" w:lineRule="auto"/>
        <w:ind w:left="0"/>
        <w:jc w:val="center"/>
        <w:rPr>
          <w:rFonts w:ascii="Palatino Linotype" w:hAnsi="Palatino Linotype"/>
          <w:b/>
          <w:i/>
          <w:sz w:val="22"/>
        </w:rPr>
      </w:pPr>
      <w:r w:rsidRPr="00A902C7">
        <w:rPr>
          <w:rFonts w:ascii="Palatino Linotype" w:hAnsi="Palatino Linotype"/>
          <w:b/>
          <w:i/>
          <w:sz w:val="22"/>
        </w:rPr>
        <w:t>DERECHOS ARCO, PORTABILIDAD Y</w:t>
      </w:r>
    </w:p>
    <w:p w14:paraId="4A3AD15F" w14:textId="0CAC6BCA" w:rsidR="00286FCD" w:rsidRPr="00A902C7" w:rsidRDefault="00286FCD" w:rsidP="00286FCD">
      <w:pPr>
        <w:pStyle w:val="Prrafodelista"/>
        <w:spacing w:line="360" w:lineRule="auto"/>
        <w:ind w:left="0"/>
        <w:jc w:val="center"/>
        <w:rPr>
          <w:rFonts w:ascii="Palatino Linotype" w:hAnsi="Palatino Linotype"/>
          <w:b/>
          <w:i/>
          <w:sz w:val="22"/>
          <w:lang w:eastAsia="en-US"/>
        </w:rPr>
      </w:pPr>
      <w:r w:rsidRPr="00A902C7">
        <w:rPr>
          <w:rFonts w:ascii="Palatino Linotype" w:hAnsi="Palatino Linotype"/>
          <w:b/>
          <w:i/>
          <w:sz w:val="22"/>
        </w:rPr>
        <w:t>LIMITACIÓN DEL TRATAMIENTO</w:t>
      </w:r>
    </w:p>
    <w:p w14:paraId="47F83F51" w14:textId="77777777" w:rsidR="00286FCD" w:rsidRDefault="00286FCD" w:rsidP="00286FCD">
      <w:pPr>
        <w:pStyle w:val="Prrafodelista"/>
        <w:rPr>
          <w:lang w:eastAsia="en-US"/>
        </w:rPr>
      </w:pPr>
    </w:p>
    <w:p w14:paraId="342EFB15" w14:textId="77777777" w:rsidR="00A902C7" w:rsidRPr="00A902C7" w:rsidRDefault="00286FCD" w:rsidP="00A902C7">
      <w:pPr>
        <w:pStyle w:val="Prrafodelista"/>
        <w:spacing w:line="360" w:lineRule="auto"/>
        <w:ind w:left="567" w:right="616"/>
        <w:jc w:val="both"/>
        <w:rPr>
          <w:rFonts w:ascii="Palatino Linotype" w:hAnsi="Palatino Linotype"/>
          <w:i/>
          <w:sz w:val="22"/>
        </w:rPr>
      </w:pPr>
      <w:r w:rsidRPr="00A902C7">
        <w:rPr>
          <w:rFonts w:ascii="Palatino Linotype" w:hAnsi="Palatino Linotype"/>
          <w:i/>
          <w:sz w:val="22"/>
        </w:rPr>
        <w:t xml:space="preserve">Derechos ARCO </w:t>
      </w:r>
    </w:p>
    <w:p w14:paraId="3CB59D5F" w14:textId="77777777" w:rsidR="00A902C7" w:rsidRPr="00A902C7" w:rsidRDefault="00286FCD" w:rsidP="00A902C7">
      <w:pPr>
        <w:pStyle w:val="Prrafodelista"/>
        <w:spacing w:line="360" w:lineRule="auto"/>
        <w:ind w:left="567" w:right="616"/>
        <w:jc w:val="both"/>
        <w:rPr>
          <w:rFonts w:ascii="Palatino Linotype" w:hAnsi="Palatino Linotype"/>
          <w:b/>
          <w:i/>
          <w:sz w:val="22"/>
        </w:rPr>
      </w:pPr>
      <w:r w:rsidRPr="00A902C7">
        <w:rPr>
          <w:rFonts w:ascii="Palatino Linotype" w:hAnsi="Palatino Linotype"/>
          <w:b/>
          <w:i/>
          <w:sz w:val="22"/>
        </w:rPr>
        <w:t>Artículo 97. Los derechos de acceso, rectificación, cancelación y oposición de datos personales son derechos independientes</w:t>
      </w:r>
      <w:r w:rsidRPr="00A902C7">
        <w:rPr>
          <w:rFonts w:ascii="Palatino Linotype" w:hAnsi="Palatino Linotype"/>
          <w:i/>
          <w:sz w:val="22"/>
        </w:rPr>
        <w:t xml:space="preserve">. El ejercicio de cualquiera de ellos no es requisito previo no impide el ejercicio de otro. </w:t>
      </w:r>
      <w:r w:rsidRPr="00A902C7">
        <w:rPr>
          <w:rFonts w:ascii="Palatino Linotype" w:hAnsi="Palatino Linotype"/>
          <w:b/>
          <w:i/>
          <w:sz w:val="22"/>
        </w:rPr>
        <w:t xml:space="preserve">La procedencia de estos derechos, en su caso, se hará efectiva una vez que el titular o su representante legal acrediten su identidad o representación, respectivamente. </w:t>
      </w:r>
    </w:p>
    <w:p w14:paraId="5D9C5B82" w14:textId="77777777" w:rsidR="00A902C7" w:rsidRPr="00A902C7" w:rsidRDefault="00A902C7" w:rsidP="00A902C7">
      <w:pPr>
        <w:pStyle w:val="Prrafodelista"/>
        <w:spacing w:line="360" w:lineRule="auto"/>
        <w:ind w:left="567" w:right="616"/>
        <w:jc w:val="both"/>
        <w:rPr>
          <w:rFonts w:ascii="Palatino Linotype" w:hAnsi="Palatino Linotype"/>
          <w:i/>
          <w:sz w:val="22"/>
        </w:rPr>
      </w:pPr>
    </w:p>
    <w:p w14:paraId="526F840F" w14:textId="77777777" w:rsidR="00A902C7" w:rsidRPr="00A902C7" w:rsidRDefault="00286FCD" w:rsidP="00A902C7">
      <w:pPr>
        <w:pStyle w:val="Prrafodelista"/>
        <w:spacing w:line="360" w:lineRule="auto"/>
        <w:ind w:left="567" w:right="616"/>
        <w:jc w:val="both"/>
        <w:rPr>
          <w:rFonts w:ascii="Palatino Linotype" w:hAnsi="Palatino Linotype"/>
          <w:i/>
          <w:sz w:val="22"/>
        </w:rPr>
      </w:pPr>
      <w:r w:rsidRPr="00A902C7">
        <w:rPr>
          <w:rFonts w:ascii="Palatino Linotype" w:hAnsi="Palatino Linotype"/>
          <w:i/>
          <w:sz w:val="22"/>
        </w:rPr>
        <w:t xml:space="preserve">En ningún caso el acceso a los datos personales de un titular podrá afectar los derechos y libertades de otros. </w:t>
      </w:r>
    </w:p>
    <w:p w14:paraId="394C4A89" w14:textId="77777777" w:rsidR="00A902C7" w:rsidRPr="00A902C7" w:rsidRDefault="00A902C7" w:rsidP="00A902C7">
      <w:pPr>
        <w:pStyle w:val="Prrafodelista"/>
        <w:spacing w:line="360" w:lineRule="auto"/>
        <w:ind w:left="567" w:right="616"/>
        <w:jc w:val="both"/>
        <w:rPr>
          <w:rFonts w:ascii="Palatino Linotype" w:hAnsi="Palatino Linotype"/>
          <w:i/>
          <w:sz w:val="22"/>
        </w:rPr>
      </w:pPr>
    </w:p>
    <w:p w14:paraId="65D8297B" w14:textId="1B2A1AA1" w:rsidR="00286FCD" w:rsidRPr="00A902C7" w:rsidRDefault="00286FCD" w:rsidP="00A902C7">
      <w:pPr>
        <w:pStyle w:val="Prrafodelista"/>
        <w:spacing w:line="360" w:lineRule="auto"/>
        <w:ind w:left="567" w:right="616"/>
        <w:jc w:val="both"/>
        <w:rPr>
          <w:rFonts w:ascii="Palatino Linotype" w:hAnsi="Palatino Linotype"/>
          <w:b/>
          <w:i/>
          <w:sz w:val="22"/>
          <w:lang w:eastAsia="en-US"/>
        </w:rPr>
      </w:pPr>
      <w:r w:rsidRPr="00A902C7">
        <w:rPr>
          <w:rFonts w:ascii="Palatino Linotype" w:hAnsi="Palatino Linotype"/>
          <w:b/>
          <w:i/>
          <w:sz w:val="22"/>
        </w:rPr>
        <w:t>El ejercicio de cualquiera de los derechos ARCO, forma parte de las garantías primarias del derecho a la protección de datos personales.</w:t>
      </w:r>
    </w:p>
    <w:p w14:paraId="30BC486C" w14:textId="77777777" w:rsidR="00286FCD" w:rsidRDefault="00286FCD" w:rsidP="00286FCD">
      <w:pPr>
        <w:pStyle w:val="Prrafodelista"/>
        <w:rPr>
          <w:lang w:eastAsia="en-US"/>
        </w:rPr>
      </w:pPr>
    </w:p>
    <w:p w14:paraId="5BE7D1DB" w14:textId="698823FF" w:rsidR="00286FCD" w:rsidRDefault="00A902C7" w:rsidP="008D3271">
      <w:pPr>
        <w:pStyle w:val="Prrafodelista"/>
        <w:numPr>
          <w:ilvl w:val="0"/>
          <w:numId w:val="20"/>
        </w:numPr>
        <w:spacing w:line="360" w:lineRule="auto"/>
        <w:jc w:val="both"/>
        <w:rPr>
          <w:lang w:eastAsia="en-US"/>
        </w:rPr>
      </w:pPr>
      <w:r>
        <w:rPr>
          <w:lang w:eastAsia="en-US"/>
        </w:rPr>
        <w:t>Para el caso específico del Derecho de Rectificación, resulta oportuno traer a contexto el artículo 99 de la citada Ley de Protección de Datos, el cual establece lo siguiente:</w:t>
      </w:r>
    </w:p>
    <w:p w14:paraId="26D9CBE6" w14:textId="77777777" w:rsidR="00A902C7" w:rsidRDefault="00A902C7" w:rsidP="00A902C7">
      <w:pPr>
        <w:pStyle w:val="Prrafodelista"/>
        <w:spacing w:line="360" w:lineRule="auto"/>
        <w:ind w:left="0"/>
        <w:jc w:val="both"/>
        <w:rPr>
          <w:lang w:eastAsia="en-US"/>
        </w:rPr>
      </w:pPr>
    </w:p>
    <w:p w14:paraId="0FF47DEB" w14:textId="77777777" w:rsidR="00A902C7" w:rsidRDefault="00A902C7" w:rsidP="00A902C7">
      <w:pPr>
        <w:pStyle w:val="Prrafodelista"/>
        <w:spacing w:line="360" w:lineRule="auto"/>
        <w:ind w:left="567" w:right="616"/>
        <w:jc w:val="both"/>
        <w:rPr>
          <w:rFonts w:ascii="Palatino Linotype" w:hAnsi="Palatino Linotype"/>
          <w:b/>
          <w:i/>
          <w:sz w:val="22"/>
        </w:rPr>
      </w:pPr>
      <w:r w:rsidRPr="00A902C7">
        <w:rPr>
          <w:rFonts w:ascii="Palatino Linotype" w:hAnsi="Palatino Linotype"/>
          <w:b/>
          <w:i/>
          <w:sz w:val="22"/>
        </w:rPr>
        <w:t xml:space="preserve">Derecho de Rectificación </w:t>
      </w:r>
    </w:p>
    <w:p w14:paraId="60C77211" w14:textId="77777777" w:rsidR="00A902C7" w:rsidRPr="00A902C7" w:rsidRDefault="00A902C7" w:rsidP="00A902C7">
      <w:pPr>
        <w:pStyle w:val="Prrafodelista"/>
        <w:spacing w:line="360" w:lineRule="auto"/>
        <w:ind w:left="567" w:right="616"/>
        <w:jc w:val="both"/>
        <w:rPr>
          <w:rFonts w:ascii="Palatino Linotype" w:hAnsi="Palatino Linotype"/>
          <w:b/>
          <w:i/>
          <w:sz w:val="22"/>
        </w:rPr>
      </w:pPr>
    </w:p>
    <w:p w14:paraId="0C6FFD5E" w14:textId="318F47EF" w:rsidR="00A902C7" w:rsidRPr="00A902C7" w:rsidRDefault="00A902C7" w:rsidP="00A902C7">
      <w:pPr>
        <w:pStyle w:val="Prrafodelista"/>
        <w:spacing w:line="360" w:lineRule="auto"/>
        <w:ind w:left="567" w:right="616"/>
        <w:jc w:val="both"/>
        <w:rPr>
          <w:rFonts w:ascii="Palatino Linotype" w:hAnsi="Palatino Linotype"/>
          <w:i/>
          <w:sz w:val="22"/>
          <w:lang w:eastAsia="en-US"/>
        </w:rPr>
      </w:pPr>
      <w:r w:rsidRPr="00A902C7">
        <w:rPr>
          <w:rFonts w:ascii="Palatino Linotype" w:hAnsi="Palatino Linotype"/>
          <w:b/>
          <w:i/>
          <w:sz w:val="22"/>
        </w:rPr>
        <w:lastRenderedPageBreak/>
        <w:t>Artículo 99. El titular tendrá derecho a solicitar la rectificación de sus datos personales cuando sean inexactos</w:t>
      </w:r>
      <w:r w:rsidRPr="00A902C7">
        <w:rPr>
          <w:rFonts w:ascii="Palatino Linotype" w:hAnsi="Palatino Linotype"/>
          <w:i/>
          <w:sz w:val="22"/>
        </w:rPr>
        <w:t>, incompletos, desactualizados, inadecuados o excesivos. Será el responsable del tratamiento, en términos de los lineamientos que emita el Instituto, quien decidirá cuando la rectificación resulte imposible o exija esfuerzos desproporcionados. La rectificación podrá hacerse de oficio, cuando el responsable del tratamiento tenga en su posesión los documentos que acrediten la inexactitud de los datos.</w:t>
      </w:r>
    </w:p>
    <w:p w14:paraId="3F57A536" w14:textId="77777777" w:rsidR="00A902C7" w:rsidRPr="00A902C7" w:rsidRDefault="00A902C7" w:rsidP="00A902C7">
      <w:pPr>
        <w:pStyle w:val="Prrafodelista"/>
        <w:spacing w:line="360" w:lineRule="auto"/>
        <w:ind w:left="567" w:right="616"/>
        <w:jc w:val="both"/>
        <w:rPr>
          <w:rFonts w:ascii="Palatino Linotype" w:hAnsi="Palatino Linotype"/>
          <w:i/>
          <w:sz w:val="22"/>
          <w:lang w:eastAsia="en-US"/>
        </w:rPr>
      </w:pPr>
    </w:p>
    <w:p w14:paraId="676AA2A9" w14:textId="7F7C14FB" w:rsidR="00286FCD" w:rsidRPr="00A902C7" w:rsidRDefault="00A902C7" w:rsidP="00A902C7">
      <w:pPr>
        <w:pStyle w:val="Prrafodelista"/>
        <w:spacing w:line="360" w:lineRule="auto"/>
        <w:ind w:left="567" w:right="616"/>
        <w:jc w:val="both"/>
        <w:rPr>
          <w:rFonts w:ascii="Palatino Linotype" w:hAnsi="Palatino Linotype"/>
          <w:i/>
          <w:sz w:val="22"/>
          <w:lang w:eastAsia="en-US"/>
        </w:rPr>
      </w:pPr>
      <w:r w:rsidRPr="00A902C7">
        <w:rPr>
          <w:rFonts w:ascii="Palatino Linotype" w:hAnsi="Palatino Linotype"/>
          <w:i/>
          <w:sz w:val="22"/>
        </w:rPr>
        <w:t>Cuando los datos personales hubiesen sido transferidos o remitidos con anterioridad a la fecha de rectificación, dichas rectificaciones deberán hacerse del conocimiento de los destinatarios o encargados, quienes deberán realizar también la rectificación correspondiente</w:t>
      </w:r>
    </w:p>
    <w:p w14:paraId="54B3C1F3" w14:textId="77777777" w:rsidR="00A902C7" w:rsidRPr="001042C9" w:rsidRDefault="00A902C7" w:rsidP="00A902C7">
      <w:pPr>
        <w:pStyle w:val="Prrafodelista"/>
        <w:spacing w:line="360" w:lineRule="auto"/>
        <w:ind w:left="0"/>
        <w:jc w:val="both"/>
        <w:rPr>
          <w:rFonts w:ascii="Palatino Linotype" w:hAnsi="Palatino Linotype"/>
          <w:lang w:eastAsia="en-US"/>
        </w:rPr>
      </w:pPr>
    </w:p>
    <w:p w14:paraId="3444167D" w14:textId="6AE1F8DB" w:rsidR="00A902C7" w:rsidRPr="001042C9" w:rsidRDefault="00A902C7" w:rsidP="00A902C7">
      <w:pPr>
        <w:pStyle w:val="Prrafodelista"/>
        <w:numPr>
          <w:ilvl w:val="0"/>
          <w:numId w:val="20"/>
        </w:numPr>
        <w:spacing w:line="360" w:lineRule="auto"/>
        <w:jc w:val="both"/>
        <w:rPr>
          <w:rFonts w:ascii="Palatino Linotype" w:hAnsi="Palatino Linotype"/>
          <w:lang w:eastAsia="en-US"/>
        </w:rPr>
      </w:pPr>
      <w:r w:rsidRPr="001042C9">
        <w:rPr>
          <w:rFonts w:ascii="Palatino Linotype" w:hAnsi="Palatino Linotype"/>
          <w:lang w:eastAsia="en-US"/>
        </w:rPr>
        <w:t xml:space="preserve">Del contenido de los dispositivos legales, se determina que cualquier persona por sí misma puede realizar la rectificación de sus datos personales </w:t>
      </w:r>
      <w:r w:rsidRPr="001042C9">
        <w:rPr>
          <w:rFonts w:ascii="Palatino Linotype" w:hAnsi="Palatino Linotype"/>
          <w:b/>
          <w:i/>
        </w:rPr>
        <w:t>cuando sean inexactos</w:t>
      </w:r>
      <w:r w:rsidRPr="001042C9">
        <w:rPr>
          <w:rFonts w:ascii="Palatino Linotype" w:hAnsi="Palatino Linotype"/>
          <w:i/>
        </w:rPr>
        <w:t xml:space="preserve">, incompletos, desactualizados, inadecuados o excesivos </w:t>
      </w:r>
      <w:r w:rsidRPr="001042C9">
        <w:rPr>
          <w:rFonts w:ascii="Palatino Linotype" w:hAnsi="Palatino Linotype"/>
        </w:rPr>
        <w:t>y se encuentren en posesión de los Sujetos Obligados.</w:t>
      </w:r>
    </w:p>
    <w:p w14:paraId="62CE4E30" w14:textId="77777777" w:rsidR="00A902C7" w:rsidRPr="001042C9" w:rsidRDefault="00A902C7" w:rsidP="00A902C7">
      <w:pPr>
        <w:pStyle w:val="Prrafodelista"/>
        <w:spacing w:line="360" w:lineRule="auto"/>
        <w:ind w:left="0"/>
        <w:jc w:val="both"/>
        <w:rPr>
          <w:rFonts w:ascii="Palatino Linotype" w:hAnsi="Palatino Linotype"/>
          <w:lang w:eastAsia="en-US"/>
        </w:rPr>
      </w:pPr>
    </w:p>
    <w:p w14:paraId="22899EC5" w14:textId="7F9A80D7" w:rsidR="00291B02" w:rsidRPr="00291B02" w:rsidRDefault="00A902C7" w:rsidP="00291B02">
      <w:pPr>
        <w:pStyle w:val="Prrafodelista"/>
        <w:numPr>
          <w:ilvl w:val="0"/>
          <w:numId w:val="20"/>
        </w:numPr>
        <w:shd w:val="clear" w:color="auto" w:fill="FFFFFF"/>
        <w:spacing w:line="360" w:lineRule="auto"/>
        <w:ind w:firstLine="288"/>
        <w:jc w:val="both"/>
        <w:rPr>
          <w:rFonts w:ascii="Palatino Linotype" w:eastAsia="Times New Roman" w:hAnsi="Palatino Linotype" w:cs="Arial"/>
          <w:b/>
          <w:color w:val="2F2F2F"/>
          <w:szCs w:val="18"/>
          <w:lang w:eastAsia="es-MX"/>
        </w:rPr>
      </w:pPr>
      <w:r w:rsidRPr="001042C9">
        <w:rPr>
          <w:rFonts w:ascii="Palatino Linotype" w:hAnsi="Palatino Linotype"/>
          <w:lang w:eastAsia="en-US"/>
        </w:rPr>
        <w:t xml:space="preserve">Incluso el Derecho a la Protección de los Datos Personales se encuentra regulado por estándares internacionales, tal y como lo refiere el </w:t>
      </w:r>
      <w:r w:rsidRPr="001042C9">
        <w:rPr>
          <w:rFonts w:ascii="Palatino Linotype" w:hAnsi="Palatino Linotype"/>
          <w:i/>
          <w:lang w:eastAsia="en-US"/>
        </w:rPr>
        <w:t xml:space="preserve">DECRETO </w:t>
      </w:r>
      <w:proofErr w:type="spellStart"/>
      <w:r w:rsidRPr="001042C9">
        <w:rPr>
          <w:rFonts w:ascii="Palatino Linotype" w:hAnsi="Palatino Linotype"/>
          <w:i/>
          <w:lang w:eastAsia="en-US"/>
        </w:rPr>
        <w:t>Promulgatorio</w:t>
      </w:r>
      <w:proofErr w:type="spellEnd"/>
      <w:r w:rsidRPr="001042C9">
        <w:rPr>
          <w:rFonts w:ascii="Palatino Linotype" w:hAnsi="Palatino Linotype"/>
          <w:i/>
          <w:lang w:eastAsia="en-US"/>
        </w:rPr>
        <w:t xml:space="preserve"> del Convenio para la Protección de las Personas con respecto al Tratamiento Automatizado de Datos de Carácter Personal, hecho en Estrasburgo, Francia, el veintiocho de enero de mil novecientos ochenta y uno.</w:t>
      </w:r>
      <w:r w:rsidRPr="001042C9">
        <w:rPr>
          <w:rStyle w:val="Refdenotaalpie"/>
          <w:rFonts w:ascii="Palatino Linotype" w:hAnsi="Palatino Linotype"/>
          <w:lang w:eastAsia="en-US"/>
        </w:rPr>
        <w:footnoteReference w:id="2"/>
      </w:r>
      <w:r w:rsidR="00273A7D" w:rsidRPr="001042C9">
        <w:rPr>
          <w:rFonts w:ascii="Palatino Linotype" w:hAnsi="Palatino Linotype"/>
          <w:i/>
          <w:lang w:eastAsia="en-US"/>
        </w:rPr>
        <w:t xml:space="preserve"> </w:t>
      </w:r>
      <w:r w:rsidR="00273A7D" w:rsidRPr="001042C9">
        <w:rPr>
          <w:rFonts w:ascii="Palatino Linotype" w:hAnsi="Palatino Linotype"/>
          <w:lang w:eastAsia="en-US"/>
        </w:rPr>
        <w:t xml:space="preserve">Mediante el cual se establece que el veintiocho de enero </w:t>
      </w:r>
      <w:r w:rsidR="00273A7D" w:rsidRPr="001042C9">
        <w:rPr>
          <w:rFonts w:ascii="Palatino Linotype" w:eastAsia="Times New Roman" w:hAnsi="Palatino Linotype" w:cs="Helvetica"/>
          <w:color w:val="2F2F2F"/>
          <w:lang w:eastAsia="es-MX"/>
        </w:rPr>
        <w:t xml:space="preserve">de mil novecientos ochenta y uno, en Estrasburgo, Francia, se adoptó el Convenio para la Protección de las Personas con Respecto al Tratamiento Automatizado de Datos de Carácter Personal. </w:t>
      </w:r>
      <w:r w:rsidR="00273A7D" w:rsidRPr="001042C9">
        <w:rPr>
          <w:rFonts w:ascii="Palatino Linotype" w:eastAsia="Times New Roman" w:hAnsi="Palatino Linotype" w:cs="Helvetica"/>
          <w:b/>
          <w:color w:val="2F2F2F"/>
          <w:lang w:eastAsia="es-MX"/>
        </w:rPr>
        <w:t xml:space="preserve">El Convenio mencionado fue aprobado por la Cámara de Senadores del Honorable Congreso de la Unión, el veintiséis de abril de dos mil </w:t>
      </w:r>
      <w:r w:rsidR="00653A7C" w:rsidRPr="001042C9">
        <w:rPr>
          <w:rFonts w:ascii="Palatino Linotype" w:eastAsia="Times New Roman" w:hAnsi="Palatino Linotype" w:cs="Helvetica"/>
          <w:b/>
          <w:color w:val="2F2F2F"/>
          <w:lang w:eastAsia="es-MX"/>
        </w:rPr>
        <w:lastRenderedPageBreak/>
        <w:t>dieciocho y publicado en el Diario Oficial de la Federación el veintiocho de septiembre de 2018</w:t>
      </w:r>
      <w:r w:rsidR="00291B02" w:rsidRPr="001042C9">
        <w:rPr>
          <w:rFonts w:ascii="Palatino Linotype" w:eastAsia="Times New Roman" w:hAnsi="Palatino Linotype" w:cs="Helvetica"/>
          <w:b/>
          <w:color w:val="2F2F2F"/>
          <w:lang w:eastAsia="es-MX"/>
        </w:rPr>
        <w:t xml:space="preserve">. </w:t>
      </w:r>
      <w:r w:rsidR="00291B02" w:rsidRPr="001042C9">
        <w:rPr>
          <w:rFonts w:ascii="Palatino Linotype" w:eastAsia="Times New Roman" w:hAnsi="Palatino Linotype" w:cs="Helvetica"/>
          <w:color w:val="2F2F2F"/>
          <w:lang w:eastAsia="es-MX"/>
        </w:rPr>
        <w:t xml:space="preserve">Dicho convenio tiene como </w:t>
      </w:r>
      <w:r w:rsidR="00291B02" w:rsidRPr="001042C9">
        <w:rPr>
          <w:rFonts w:ascii="Palatino Linotype" w:hAnsi="Palatino Linotype"/>
        </w:rPr>
        <w:t>objetivo central garantizar a cualquier persona física el respeto de su derecho a la vida privada con respecto al tratamiento automatizado de los datos personales,</w:t>
      </w:r>
      <w:r w:rsidR="00291B02">
        <w:rPr>
          <w:rFonts w:ascii="Palatino Linotype" w:hAnsi="Palatino Linotype"/>
        </w:rPr>
        <w:t xml:space="preserve"> convirtiéndose en el primer tratado internacional de carácter jurídicamente vinculante, adoptado en el ámbito de la protección de datos personales.</w:t>
      </w:r>
    </w:p>
    <w:p w14:paraId="0BF808BE" w14:textId="77777777" w:rsidR="00273A7D" w:rsidRDefault="00273A7D" w:rsidP="00273A7D">
      <w:pPr>
        <w:pStyle w:val="Prrafodelista"/>
        <w:spacing w:line="360" w:lineRule="auto"/>
        <w:ind w:left="0"/>
        <w:jc w:val="both"/>
        <w:rPr>
          <w:lang w:eastAsia="en-US"/>
        </w:rPr>
      </w:pPr>
    </w:p>
    <w:p w14:paraId="4BBFD64E" w14:textId="5AF89EAF" w:rsidR="00A902C7" w:rsidRPr="001042C9" w:rsidRDefault="00273A7D" w:rsidP="008D3271">
      <w:pPr>
        <w:pStyle w:val="Prrafodelista"/>
        <w:numPr>
          <w:ilvl w:val="0"/>
          <w:numId w:val="20"/>
        </w:numPr>
        <w:spacing w:line="360" w:lineRule="auto"/>
        <w:jc w:val="both"/>
        <w:rPr>
          <w:lang w:eastAsia="en-US"/>
        </w:rPr>
      </w:pPr>
      <w:r w:rsidRPr="001042C9">
        <w:rPr>
          <w:rFonts w:ascii="Palatino Linotype" w:hAnsi="Palatino Linotype"/>
          <w:lang w:eastAsia="en-US"/>
        </w:rPr>
        <w:t>Entonces, México al ser parte del convenio por el instrumento de adhesión está obligado a acatar, respetar y garantizar que se cumplan las normas dentro del territorio nacional. El artículo 8 del referido Convenio, aborda el tema de la rectificación de datos personales, como una garantía complementaria para la persona concernida, estableciendo que cualquier persona deberá poder</w:t>
      </w:r>
      <w:r w:rsidRPr="001042C9">
        <w:rPr>
          <w:lang w:eastAsia="en-US"/>
        </w:rPr>
        <w:t xml:space="preserve"> </w:t>
      </w:r>
      <w:r w:rsidRPr="001042C9">
        <w:rPr>
          <w:rFonts w:ascii="Palatino Linotype" w:hAnsi="Palatino Linotype" w:cs="Helvetica"/>
          <w:i/>
          <w:color w:val="2F2F2F"/>
          <w:shd w:val="clear" w:color="auto" w:fill="FFFFFF"/>
        </w:rPr>
        <w:t xml:space="preserve">obtener, llegado el caso, </w:t>
      </w:r>
      <w:r w:rsidRPr="001042C9">
        <w:rPr>
          <w:rFonts w:ascii="Palatino Linotype" w:hAnsi="Palatino Linotype" w:cs="Helvetica"/>
          <w:b/>
          <w:i/>
          <w:color w:val="2F2F2F"/>
          <w:shd w:val="clear" w:color="auto" w:fill="FFFFFF"/>
        </w:rPr>
        <w:t>la rectificación de dichos datos o el borrado de los mismos</w:t>
      </w:r>
      <w:r w:rsidRPr="001042C9">
        <w:rPr>
          <w:rFonts w:ascii="Palatino Linotype" w:hAnsi="Palatino Linotype" w:cs="Helvetica"/>
          <w:i/>
          <w:color w:val="2F2F2F"/>
          <w:shd w:val="clear" w:color="auto" w:fill="FFFFFF"/>
        </w:rPr>
        <w:t>, cuando se hayan tratado de forma contraria a lo dispuesto en la legislación interna que haga efectivos los principios básicos enunciados en los artículos 5 y 6 del presente Convenio;</w:t>
      </w:r>
    </w:p>
    <w:p w14:paraId="7E855253" w14:textId="77777777" w:rsidR="00273A7D" w:rsidRDefault="00273A7D" w:rsidP="00273A7D">
      <w:pPr>
        <w:pStyle w:val="Prrafodelista"/>
        <w:rPr>
          <w:lang w:eastAsia="en-US"/>
        </w:rPr>
      </w:pPr>
    </w:p>
    <w:p w14:paraId="12F3B5A0" w14:textId="19CC5B93" w:rsidR="00291B02" w:rsidRPr="00D66390" w:rsidRDefault="00291B02" w:rsidP="008D3271">
      <w:pPr>
        <w:pStyle w:val="Prrafodelista"/>
        <w:numPr>
          <w:ilvl w:val="0"/>
          <w:numId w:val="20"/>
        </w:numPr>
        <w:spacing w:line="360" w:lineRule="auto"/>
        <w:jc w:val="both"/>
        <w:rPr>
          <w:i/>
          <w:lang w:eastAsia="en-US"/>
        </w:rPr>
      </w:pPr>
      <w:r w:rsidRPr="00D66390">
        <w:rPr>
          <w:rFonts w:ascii="Palatino Linotype" w:hAnsi="Palatino Linotype"/>
          <w:lang w:eastAsia="en-US"/>
        </w:rPr>
        <w:t>Como resultado de lo anterior, la protección de los datos personales, entre los que se destaca el acceso, rectificación, cancelación y oposición, se posicionan como un derecho humano, al cual, como lo dispone el artículo 1 de la Constitución Política de los Estados Unidos Mexicanos</w:t>
      </w:r>
      <w:r>
        <w:rPr>
          <w:lang w:eastAsia="en-US"/>
        </w:rPr>
        <w:t xml:space="preserve">, </w:t>
      </w:r>
      <w:r w:rsidRPr="00D66390">
        <w:rPr>
          <w:rFonts w:ascii="Palatino Linotype" w:hAnsi="Palatino Linotype"/>
          <w:i/>
          <w:sz w:val="22"/>
          <w:lang w:eastAsia="en-US"/>
        </w:rPr>
        <w:t xml:space="preserve">todas las autoridades, en el ámbito de sus competencias </w:t>
      </w:r>
      <w:r w:rsidRPr="00D66390">
        <w:rPr>
          <w:rFonts w:ascii="Palatino Linotype" w:hAnsi="Palatino Linotype"/>
          <w:i/>
          <w:sz w:val="22"/>
        </w:rPr>
        <w:t>tienen la obligación de promover, respetar, proteger y garantizar los derechos humanos de conformidad con los principios de universalidad, interdependencia, indivisibilidad y progresividad.</w:t>
      </w:r>
    </w:p>
    <w:p w14:paraId="40E589B7" w14:textId="77777777" w:rsidR="00291B02" w:rsidRDefault="00291B02" w:rsidP="00291B02">
      <w:pPr>
        <w:pStyle w:val="Prrafodelista"/>
        <w:rPr>
          <w:lang w:eastAsia="en-US"/>
        </w:rPr>
      </w:pPr>
    </w:p>
    <w:p w14:paraId="772118F3" w14:textId="5F39C361" w:rsidR="009A64E9" w:rsidRPr="00466C65" w:rsidRDefault="0032449F" w:rsidP="0005353A">
      <w:pPr>
        <w:pStyle w:val="Ttulo2"/>
        <w:numPr>
          <w:ilvl w:val="0"/>
          <w:numId w:val="23"/>
        </w:numPr>
        <w:spacing w:line="360" w:lineRule="auto"/>
        <w:rPr>
          <w:rFonts w:ascii="Palatino Linotype" w:eastAsia="MS Mincho" w:hAnsi="Palatino Linotype"/>
          <w:b/>
          <w:bCs/>
          <w:color w:val="auto"/>
          <w:sz w:val="24"/>
          <w:szCs w:val="24"/>
        </w:rPr>
      </w:pPr>
      <w:r w:rsidRPr="00466C65">
        <w:rPr>
          <w:rFonts w:ascii="Palatino Linotype" w:eastAsia="MS Mincho" w:hAnsi="Palatino Linotype"/>
          <w:b/>
          <w:bCs/>
          <w:color w:val="auto"/>
          <w:sz w:val="24"/>
          <w:szCs w:val="24"/>
        </w:rPr>
        <w:t>De</w:t>
      </w:r>
      <w:r w:rsidR="00CC2047">
        <w:rPr>
          <w:rFonts w:ascii="Palatino Linotype" w:eastAsia="MS Mincho" w:hAnsi="Palatino Linotype"/>
          <w:b/>
          <w:bCs/>
          <w:color w:val="auto"/>
          <w:sz w:val="24"/>
          <w:szCs w:val="24"/>
        </w:rPr>
        <w:t xml:space="preserve"> </w:t>
      </w:r>
      <w:r w:rsidRPr="00466C65">
        <w:rPr>
          <w:rFonts w:ascii="Palatino Linotype" w:eastAsia="MS Mincho" w:hAnsi="Palatino Linotype"/>
          <w:b/>
          <w:bCs/>
          <w:color w:val="auto"/>
          <w:sz w:val="24"/>
          <w:szCs w:val="24"/>
        </w:rPr>
        <w:t>l</w:t>
      </w:r>
      <w:r w:rsidR="00CC2047">
        <w:rPr>
          <w:rFonts w:ascii="Palatino Linotype" w:eastAsia="MS Mincho" w:hAnsi="Palatino Linotype"/>
          <w:b/>
          <w:bCs/>
          <w:color w:val="auto"/>
          <w:sz w:val="24"/>
          <w:szCs w:val="24"/>
        </w:rPr>
        <w:t>a</w:t>
      </w:r>
      <w:r w:rsidRPr="00466C65">
        <w:rPr>
          <w:rFonts w:ascii="Palatino Linotype" w:eastAsia="MS Mincho" w:hAnsi="Palatino Linotype"/>
          <w:b/>
          <w:bCs/>
          <w:color w:val="auto"/>
          <w:sz w:val="24"/>
          <w:szCs w:val="24"/>
        </w:rPr>
        <w:t xml:space="preserve"> </w:t>
      </w:r>
      <w:r w:rsidR="00D66390">
        <w:rPr>
          <w:rFonts w:ascii="Palatino Linotype" w:eastAsia="MS Mincho" w:hAnsi="Palatino Linotype"/>
          <w:b/>
          <w:bCs/>
          <w:color w:val="auto"/>
          <w:sz w:val="24"/>
          <w:szCs w:val="24"/>
        </w:rPr>
        <w:t>Rectificación de Datos P</w:t>
      </w:r>
      <w:r w:rsidR="00CC2047">
        <w:rPr>
          <w:rFonts w:ascii="Palatino Linotype" w:eastAsia="MS Mincho" w:hAnsi="Palatino Linotype"/>
          <w:b/>
          <w:bCs/>
          <w:color w:val="auto"/>
          <w:sz w:val="24"/>
          <w:szCs w:val="24"/>
        </w:rPr>
        <w:t>ersonales</w:t>
      </w:r>
      <w:r w:rsidRPr="00466C65">
        <w:rPr>
          <w:rFonts w:ascii="Palatino Linotype" w:eastAsia="MS Mincho" w:hAnsi="Palatino Linotype"/>
          <w:b/>
          <w:bCs/>
          <w:color w:val="auto"/>
          <w:sz w:val="24"/>
          <w:szCs w:val="24"/>
        </w:rPr>
        <w:t>.</w:t>
      </w:r>
    </w:p>
    <w:p w14:paraId="30902EC5" w14:textId="24C9B2DA" w:rsidR="00CC2047" w:rsidRDefault="00CC2047"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 xml:space="preserve">El Recurrente o Titular de los datos personales solicitó la rectificación de su apellido en su acta de matrimonio, por el hecho de que existió un error ortográfico al momento del </w:t>
      </w:r>
      <w:r>
        <w:rPr>
          <w:rFonts w:ascii="Palatino Linotype" w:hAnsi="Palatino Linotype" w:cs="Arial"/>
        </w:rPr>
        <w:lastRenderedPageBreak/>
        <w:t>llenado, ya que el mismo se encuentra como “</w:t>
      </w:r>
      <w:r w:rsidR="00CC476C">
        <w:rPr>
          <w:rFonts w:ascii="Palatino Linotype" w:hAnsi="Palatino Linotype" w:cs="Arial"/>
        </w:rPr>
        <w:t>XXXXX</w:t>
      </w:r>
      <w:r>
        <w:rPr>
          <w:rFonts w:ascii="Palatino Linotype" w:hAnsi="Palatino Linotype" w:cs="Arial"/>
        </w:rPr>
        <w:t>” y lo correcto debe ser “</w:t>
      </w:r>
      <w:r w:rsidR="00CC476C">
        <w:rPr>
          <w:rFonts w:ascii="Palatino Linotype" w:hAnsi="Palatino Linotype" w:cs="Arial"/>
        </w:rPr>
        <w:t>XXXXX</w:t>
      </w:r>
      <w:r>
        <w:rPr>
          <w:rFonts w:ascii="Palatino Linotype" w:hAnsi="Palatino Linotype" w:cs="Arial"/>
        </w:rPr>
        <w:t>”, lo cual hace constar con los siguientes documentos:</w:t>
      </w:r>
    </w:p>
    <w:p w14:paraId="5D2BA996" w14:textId="2DA5F121" w:rsidR="00CC2047" w:rsidRPr="001042C9" w:rsidRDefault="00CC2047" w:rsidP="00CC2047">
      <w:pPr>
        <w:pStyle w:val="Prrafodelista"/>
        <w:numPr>
          <w:ilvl w:val="0"/>
          <w:numId w:val="41"/>
        </w:numPr>
        <w:spacing w:before="240" w:after="240" w:line="360" w:lineRule="auto"/>
        <w:ind w:right="49"/>
        <w:jc w:val="both"/>
        <w:rPr>
          <w:rFonts w:ascii="Palatino Linotype" w:hAnsi="Palatino Linotype" w:cs="Arial"/>
          <w:sz w:val="22"/>
        </w:rPr>
      </w:pPr>
      <w:r w:rsidRPr="001042C9">
        <w:rPr>
          <w:rFonts w:ascii="Palatino Linotype" w:hAnsi="Palatino Linotype" w:cs="Arial"/>
          <w:sz w:val="22"/>
        </w:rPr>
        <w:t>Acta de nacimiento; y,</w:t>
      </w:r>
    </w:p>
    <w:p w14:paraId="77B156F8" w14:textId="7CBE5A95" w:rsidR="00CC2047" w:rsidRPr="001042C9" w:rsidRDefault="00CC2047" w:rsidP="00CC2047">
      <w:pPr>
        <w:pStyle w:val="Prrafodelista"/>
        <w:numPr>
          <w:ilvl w:val="0"/>
          <w:numId w:val="41"/>
        </w:numPr>
        <w:spacing w:before="240" w:after="240" w:line="360" w:lineRule="auto"/>
        <w:ind w:right="49"/>
        <w:jc w:val="both"/>
        <w:rPr>
          <w:rFonts w:ascii="Palatino Linotype" w:hAnsi="Palatino Linotype" w:cs="Arial"/>
          <w:sz w:val="22"/>
        </w:rPr>
      </w:pPr>
      <w:r w:rsidRPr="001042C9">
        <w:rPr>
          <w:rFonts w:ascii="Palatino Linotype" w:hAnsi="Palatino Linotype" w:cs="Arial"/>
          <w:sz w:val="22"/>
        </w:rPr>
        <w:t>Credencial de elector.</w:t>
      </w:r>
    </w:p>
    <w:p w14:paraId="26C55F7A" w14:textId="4DAC82CC" w:rsidR="00CC2047" w:rsidRDefault="00CC2047"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 xml:space="preserve">El Responsable del tratamiento de los Datos Personales señaló puntualmente que, lo requerido por el particular escapa de las funciones de la Dirección de Registro Civil, ya que corresponde a la vía </w:t>
      </w:r>
      <w:r w:rsidR="007C3CC7">
        <w:rPr>
          <w:rFonts w:ascii="Palatino Linotype" w:hAnsi="Palatino Linotype" w:cs="Arial"/>
        </w:rPr>
        <w:t>judicial, por el hecho de que los datos de la compareciente y contrayente y, en los generales de la madre del contrayente de igual forma se aprecia el apellido como Don Juan. En consecuencia, no procede la aclaración del acta de manera administrativa, sino judicial, de conformidad con el artículo 3.37 del Código Civil del Estado de México.</w:t>
      </w:r>
    </w:p>
    <w:p w14:paraId="299D448E" w14:textId="77777777" w:rsidR="00CC2047" w:rsidRDefault="00CC2047" w:rsidP="00CC2047">
      <w:pPr>
        <w:spacing w:before="240" w:after="240" w:line="360" w:lineRule="auto"/>
        <w:ind w:right="49"/>
        <w:contextualSpacing/>
        <w:jc w:val="both"/>
        <w:rPr>
          <w:rFonts w:ascii="Palatino Linotype" w:hAnsi="Palatino Linotype" w:cs="Arial"/>
        </w:rPr>
      </w:pPr>
    </w:p>
    <w:p w14:paraId="12248873" w14:textId="79E9CE41" w:rsidR="004677BF" w:rsidRDefault="004677BF"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El particular se inconformó por la negativa a la rectificación de sus datos personales en el documento denominado acta de matrimonio, refiriendo que el Sujeto Obligado no valoró el acta de nacimiento.</w:t>
      </w:r>
    </w:p>
    <w:p w14:paraId="34943C76" w14:textId="77777777" w:rsidR="00D66390" w:rsidRDefault="00D66390" w:rsidP="00D66390">
      <w:pPr>
        <w:pStyle w:val="Prrafodelista"/>
        <w:rPr>
          <w:rFonts w:ascii="Palatino Linotype" w:hAnsi="Palatino Linotype" w:cs="Arial"/>
        </w:rPr>
      </w:pPr>
    </w:p>
    <w:p w14:paraId="6E22A63F" w14:textId="4C69184A" w:rsidR="007C3CC7" w:rsidRDefault="004677BF"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 xml:space="preserve">Por su parte, el Sujeto Obligado, mediante el informe justificado señaló, medularmente, que no se puede realizar el procedimiento administrativo por esta vía, ya que es necesario que el Titular de los datos personales efectúe el pago correspondiente. </w:t>
      </w:r>
    </w:p>
    <w:p w14:paraId="2850864A" w14:textId="77777777" w:rsidR="00D66390" w:rsidRDefault="00D66390" w:rsidP="00D66390">
      <w:pPr>
        <w:pStyle w:val="Prrafodelista"/>
        <w:rPr>
          <w:rFonts w:ascii="Palatino Linotype" w:hAnsi="Palatino Linotype" w:cs="Arial"/>
        </w:rPr>
      </w:pPr>
    </w:p>
    <w:p w14:paraId="470051E6" w14:textId="05661F8A" w:rsidR="007C3CC7" w:rsidRPr="004677BF" w:rsidRDefault="004677BF" w:rsidP="004677BF">
      <w:pPr>
        <w:pStyle w:val="Prrafodelista"/>
        <w:numPr>
          <w:ilvl w:val="0"/>
          <w:numId w:val="42"/>
        </w:numPr>
        <w:spacing w:before="240" w:after="240" w:line="360" w:lineRule="auto"/>
        <w:ind w:right="49"/>
        <w:jc w:val="both"/>
        <w:rPr>
          <w:rFonts w:ascii="Palatino Linotype" w:hAnsi="Palatino Linotype" w:cs="Arial"/>
          <w:b/>
        </w:rPr>
      </w:pPr>
      <w:r w:rsidRPr="004677BF">
        <w:rPr>
          <w:rFonts w:ascii="Palatino Linotype" w:hAnsi="Palatino Linotype" w:cs="Arial"/>
          <w:b/>
        </w:rPr>
        <w:t>De la aclaración y complementación de Actas.</w:t>
      </w:r>
    </w:p>
    <w:p w14:paraId="7252C057" w14:textId="527FD501" w:rsidR="007C3CC7" w:rsidRDefault="004677BF"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 xml:space="preserve">Una vez conocidas las actuaciones de las partes, es necesario referir que, en un inicio, el Responsable se declaró incompetente para realizar el trámite requerido por corresponder a </w:t>
      </w:r>
      <w:r>
        <w:rPr>
          <w:rFonts w:ascii="Palatino Linotype" w:hAnsi="Palatino Linotype" w:cs="Arial"/>
        </w:rPr>
        <w:lastRenderedPageBreak/>
        <w:t>la vía Judicial, conforme al artículo 3.37 del Código Civil del Estado de México, ya que se aprecia que la contrayente y la madre de la misma, tienen el mismo apellido “</w:t>
      </w:r>
      <w:r w:rsidR="00CC476C">
        <w:rPr>
          <w:rFonts w:ascii="Palatino Linotype" w:hAnsi="Palatino Linotype" w:cs="Arial"/>
        </w:rPr>
        <w:t>XXXXX</w:t>
      </w:r>
      <w:r>
        <w:rPr>
          <w:rFonts w:ascii="Palatino Linotype" w:hAnsi="Palatino Linotype" w:cs="Arial"/>
        </w:rPr>
        <w:t xml:space="preserve">”; </w:t>
      </w:r>
      <w:r w:rsidR="00441900">
        <w:rPr>
          <w:rFonts w:ascii="Palatino Linotype" w:hAnsi="Palatino Linotype" w:cs="Arial"/>
        </w:rPr>
        <w:t>sin</w:t>
      </w:r>
      <w:r>
        <w:rPr>
          <w:rFonts w:ascii="Palatino Linotype" w:hAnsi="Palatino Linotype" w:cs="Arial"/>
        </w:rPr>
        <w:t xml:space="preserve"> embargo, en acto posterior, como lo es el informe justificado, el Responsable se limitó a referir que lo requerido por el particular corresponde a un trámite especifico que no puede ser atendido por esta vía, por el hecho de que el Titular debe realizar el pago de los derechos.</w:t>
      </w:r>
    </w:p>
    <w:p w14:paraId="4168DCCA" w14:textId="77777777" w:rsidR="004677BF" w:rsidRDefault="004677BF" w:rsidP="004677BF">
      <w:pPr>
        <w:spacing w:before="240" w:after="240" w:line="360" w:lineRule="auto"/>
        <w:ind w:right="49"/>
        <w:contextualSpacing/>
        <w:jc w:val="both"/>
        <w:rPr>
          <w:rFonts w:ascii="Palatino Linotype" w:hAnsi="Palatino Linotype" w:cs="Arial"/>
        </w:rPr>
      </w:pPr>
    </w:p>
    <w:p w14:paraId="7A6793E3" w14:textId="7BF1481F" w:rsidR="004677BF" w:rsidRDefault="00CA7CF3"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 xml:space="preserve">De la manifestación realizada a través del informe justificado se aprecian dos elementos de suma importancia para la resolución del asunto que se analiza: el primero es que asume estar en posibilidad de realizar la rectificación de los datos personales y; la segunda es que corresponde a un trámite específico. </w:t>
      </w:r>
    </w:p>
    <w:p w14:paraId="72A16B11" w14:textId="77777777" w:rsidR="004677BF" w:rsidRDefault="004677BF" w:rsidP="00CA7CF3">
      <w:pPr>
        <w:spacing w:before="240" w:after="240" w:line="360" w:lineRule="auto"/>
        <w:ind w:right="49"/>
        <w:contextualSpacing/>
        <w:jc w:val="both"/>
        <w:rPr>
          <w:rFonts w:ascii="Palatino Linotype" w:hAnsi="Palatino Linotype" w:cs="Arial"/>
        </w:rPr>
      </w:pPr>
    </w:p>
    <w:p w14:paraId="359551E7" w14:textId="603B92A5" w:rsidR="004677BF" w:rsidRDefault="00CA7CF3"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Para abordar el primer elemento referido, es necesario traer a contexto los artículos 44, 45 y 46 del Reglamento Interior del Registro Civil del Estado de México, los cuales disponen lo siguiente:</w:t>
      </w:r>
    </w:p>
    <w:p w14:paraId="53CB928B" w14:textId="77777777" w:rsidR="00CA7CF3" w:rsidRPr="001042C9" w:rsidRDefault="00CA7CF3" w:rsidP="00995501">
      <w:pPr>
        <w:spacing w:before="240" w:after="240" w:line="360" w:lineRule="auto"/>
        <w:ind w:left="567" w:right="616"/>
        <w:contextualSpacing/>
        <w:jc w:val="center"/>
        <w:rPr>
          <w:rFonts w:ascii="Palatino Linotype" w:hAnsi="Palatino Linotype"/>
          <w:b/>
          <w:i/>
          <w:sz w:val="22"/>
        </w:rPr>
      </w:pPr>
      <w:r w:rsidRPr="001042C9">
        <w:rPr>
          <w:rFonts w:ascii="Palatino Linotype" w:hAnsi="Palatino Linotype"/>
          <w:b/>
          <w:i/>
          <w:sz w:val="22"/>
        </w:rPr>
        <w:t>SECCIÓN QUINTA</w:t>
      </w:r>
    </w:p>
    <w:p w14:paraId="4549B614" w14:textId="7D44A4D2" w:rsidR="004677BF" w:rsidRPr="001042C9" w:rsidRDefault="00CA7CF3" w:rsidP="00995501">
      <w:pPr>
        <w:spacing w:before="240" w:after="240" w:line="360" w:lineRule="auto"/>
        <w:ind w:left="567" w:right="616"/>
        <w:contextualSpacing/>
        <w:jc w:val="center"/>
        <w:rPr>
          <w:rFonts w:ascii="Palatino Linotype" w:hAnsi="Palatino Linotype"/>
          <w:b/>
          <w:i/>
          <w:sz w:val="22"/>
        </w:rPr>
      </w:pPr>
      <w:r w:rsidRPr="001042C9">
        <w:rPr>
          <w:rFonts w:ascii="Palatino Linotype" w:hAnsi="Palatino Linotype"/>
          <w:b/>
          <w:i/>
          <w:sz w:val="22"/>
        </w:rPr>
        <w:t>DE LA ACLARACIÓN O COMPLEMENTACIÓN DE LAS ACTAS</w:t>
      </w:r>
    </w:p>
    <w:p w14:paraId="4D740081" w14:textId="0243D83F"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Artículo 44. La aclaración o complementación de las actas del estado civil que proceda resolverse por vía administrativa, será mediante la anotación del resolutivo relativo del acuerdo emitido por el/la Director/a General, Subdirector/a correspondiente, Jefe/a del Departamento Jurídico o Jefe/a de la Oficina Regional.</w:t>
      </w:r>
    </w:p>
    <w:p w14:paraId="7FCB89DA"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3E746D67" w14:textId="53E89A78"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En caso de resultar improcedente la aclaración y/o complementación de las actas del estado civil de las personas, la persona titular de la Dirección General, de la Subdirección, del Departamento Jurídico o de la Oficina Regional, según corresponda, emitirá escrito en el que se fundamente y motive la determinación.</w:t>
      </w:r>
    </w:p>
    <w:p w14:paraId="1D7AD36C"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578C6DBD"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lastRenderedPageBreak/>
        <w:t xml:space="preserve">Artículo 45. Podrán promover la aclaración o complementación de un acta, las personas a quienes se refiere o afecte el acto que se trate y quien esté legitimado conforme al Código Civil. </w:t>
      </w:r>
    </w:p>
    <w:p w14:paraId="5196F9D6"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27FB67B4"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La persona interesada presentará dos copias certificadas del acta que se pretende aclarar o complementar, una expedida por la Oficialía y otra por el archivo de la Dirección General. Ambos documentos deberán ser copia fiel del libro respectivo. </w:t>
      </w:r>
    </w:p>
    <w:p w14:paraId="34CDAE7A"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51AB49C6"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En caso de no contar con alguno de los ejemplares, se anexará acta circunstanciada que mencione la inexistencia del ejemplar. El/la Jefe/a Regional o el/la Oficial del Registro Civil, procederá de forma inmediata a la conclusión del trámite a la reposición correspondiente.</w:t>
      </w:r>
    </w:p>
    <w:p w14:paraId="543A9F0F"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36AE4053"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Asimismo, deberá presentar cuando proceda, copias certificadas de las actas de nacimiento, matrimonio de los padres, del propio interesado o de hermano, en caso de que estas tengan relación con el acta a aclarar o complementar y solicitud por escrito que deberá contener lo siguiente: </w:t>
      </w:r>
    </w:p>
    <w:p w14:paraId="06ECD699"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46F15E88"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I. Nombre, domicilio, datos generales del/la interesado/a o de la persona que solicite la aclaración o complementación, firma y huella. </w:t>
      </w:r>
    </w:p>
    <w:p w14:paraId="365FF315"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II. Los datos del acta cuya aclaración o complementación se solicita.</w:t>
      </w:r>
    </w:p>
    <w:p w14:paraId="3650655A"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III. El señalamiento preciso de los errores u omisiones que contenga el acta. </w:t>
      </w:r>
    </w:p>
    <w:p w14:paraId="6E3BB162"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IV. En caso de tratarse de acta de matrimonio deberán solicitarlo personalmente ambos cónyuges. Si hubiese fallecido uno de ellos, y se tratare de omisión de los datos registrales del acta, error ortográfico, mecanográfico o caligráfico, abreviatura, o aclaración de esta última u omisión en el asentamiento del sustantivo propio y/o apellidos o de datos que se desprendan de la misma acta, bastará la solicitud del cónyuge supérstite. </w:t>
      </w:r>
    </w:p>
    <w:p w14:paraId="79083EB4"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Cuando el acta de matrimonio que requiera aclararse o complementarse, cuente con una inscripción de divorcio debidamente asentada, bastará con que uno de los cónyuges solicite dicha aclaración o complementación. </w:t>
      </w:r>
    </w:p>
    <w:p w14:paraId="43DE3E6C"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400D8269"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V. En caso de tratarse del acta de defunción, deberán solicitarlo las personas legitimadas para ello, cuando hubiere omisión en el asentamiento del sustantivo propio y/o apellidos, así como error ortográfico, mecanográfico, caligráfico, abreviatura o aclaración de esta última. </w:t>
      </w:r>
    </w:p>
    <w:p w14:paraId="74CC0244"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517FECB4"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Reunidos los requisitos señalados, en el supuesto que la Oficina Regional cuente con abogado/a dictaminador/a adscrito/a, este/a podrá valorar los documentos exhibidos, dictaminando la procedencia de la aclaración o de la complementación, en coordinación con su superior/a jerárquico/a y elaborará el acuerdo respectivo. </w:t>
      </w:r>
    </w:p>
    <w:p w14:paraId="65661246"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p>
    <w:p w14:paraId="17D800E4" w14:textId="77777777" w:rsidR="00CA7CF3"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Artículo 46. Los errores contenidos en un acta que son susceptibles de aclaración o complementación procederán de la siguiente forma: </w:t>
      </w:r>
    </w:p>
    <w:p w14:paraId="034B4489" w14:textId="54A6EF29" w:rsidR="00CA7CF3" w:rsidRPr="001042C9" w:rsidRDefault="00CA7CF3" w:rsidP="00995501">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I. Tratándose de errores ortográficos, mecanográficos y caligráficos, se anotará en el acta el dato correcto.</w:t>
      </w:r>
    </w:p>
    <w:p w14:paraId="2331EAE9" w14:textId="77777777" w:rsidR="00CA7CF3" w:rsidRPr="001042C9" w:rsidRDefault="00CA7CF3" w:rsidP="00995501">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 xml:space="preserve">I Bis. Se agregarán o quitarán conectores y/o enlaces en el nombre y/o apellidos en las actas, cuando se encuentre plenamente acreditado con el soporte documental. </w:t>
      </w:r>
    </w:p>
    <w:p w14:paraId="3E5A0C4A"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II. La omisión de algún dato relativo al acto o hecho de que se trate o de la anotación que deba contener se hará complementando el acta con el dato omitido. </w:t>
      </w:r>
    </w:p>
    <w:p w14:paraId="29641C6A"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III. Abreviatura o </w:t>
      </w:r>
      <w:proofErr w:type="spellStart"/>
      <w:r w:rsidRPr="001042C9">
        <w:rPr>
          <w:rFonts w:ascii="Palatino Linotype" w:hAnsi="Palatino Linotype"/>
          <w:i/>
          <w:sz w:val="22"/>
        </w:rPr>
        <w:t>desabreviatura</w:t>
      </w:r>
      <w:proofErr w:type="spellEnd"/>
      <w:r w:rsidRPr="001042C9">
        <w:rPr>
          <w:rFonts w:ascii="Palatino Linotype" w:hAnsi="Palatino Linotype"/>
          <w:i/>
          <w:sz w:val="22"/>
        </w:rPr>
        <w:t xml:space="preserve"> se hará adecuando con el soporte estricto de documentos públicos y privados probatorios que lo acrediten. </w:t>
      </w:r>
    </w:p>
    <w:p w14:paraId="4AAC3461"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IV. La coincidencia y/o complementación de apellidos de ascendientes y descendientes, cuyos datos aparezcan consignados en la misma acta, se hará estableciendo la misma coincidencia o complementación de apellidos, con base en los que correspondan a los ascendientes que se indican en el acta. </w:t>
      </w:r>
    </w:p>
    <w:p w14:paraId="122894A4" w14:textId="77777777" w:rsidR="00995501" w:rsidRPr="001042C9" w:rsidRDefault="00CA7CF3" w:rsidP="00995501">
      <w:pPr>
        <w:spacing w:before="240" w:after="240" w:line="360" w:lineRule="auto"/>
        <w:ind w:left="567" w:right="616"/>
        <w:contextualSpacing/>
        <w:jc w:val="both"/>
        <w:rPr>
          <w:rFonts w:ascii="Palatino Linotype" w:hAnsi="Palatino Linotype"/>
          <w:b/>
          <w:i/>
          <w:sz w:val="22"/>
        </w:rPr>
      </w:pPr>
      <w:r w:rsidRPr="001042C9">
        <w:rPr>
          <w:rFonts w:ascii="Palatino Linotype" w:hAnsi="Palatino Linotype"/>
          <w:b/>
          <w:i/>
          <w:sz w:val="22"/>
        </w:rPr>
        <w:t xml:space="preserve">V. La no coincidencia de los datos que contenga un acta, con los que contenga el documento anterior relacionado o del cual procedan, se hará estableciendo la coincidencia de datos, con base en el contenido del documento anterior relacionado y del cual procede. </w:t>
      </w:r>
    </w:p>
    <w:p w14:paraId="262C6844"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lastRenderedPageBreak/>
        <w:t xml:space="preserve">VI. La existencia de la leyenda “no pasó” o “cancelada” sin haberse efectuado en la forma prevista, ni la anotación de las causas que la motivaron, se hará habilitando el acta, dejando sin efecto la anotación de la leyenda. En lo que se refiere a esta fracción solo podrá resolver el/la Director/a General. </w:t>
      </w:r>
    </w:p>
    <w:p w14:paraId="32D68764"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VII. La indicación relativa al sexo de el/la registrado/a, cuando no coincida con la identidad de la persona y con su nombre, se hará indicando en el acta el sexo que corresponda, así como su nombre, previa identificación de la persona y exhibición de certificado médico vigente, cuidando su veracidad de manera estricta. </w:t>
      </w:r>
    </w:p>
    <w:p w14:paraId="1A3D29BD" w14:textId="77777777" w:rsidR="00995501" w:rsidRPr="001042C9" w:rsidRDefault="00CA7CF3" w:rsidP="00995501">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 xml:space="preserve">VIII. Cuando la aclaración tenga sustento en el apéndice que originó al registro que se pretende aclarar, se adjuntará la certificación del mismo como documento probatorio del error. </w:t>
      </w:r>
    </w:p>
    <w:p w14:paraId="67303A82"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IX. La ilegibilidad de los datos asentados se hará mediante la aclaración de lo legible, tomando en consideración el contenido del acta del otro ejemplar del libro o documentos relacionados. </w:t>
      </w:r>
    </w:p>
    <w:p w14:paraId="296939D9"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X. La falta de correlación de los datos del acta de los dos ejemplares del libro, estableciendo la correlación de las actas, se hará complementado los datos faltantes de la que procede, con base en el acta mejor integrada. </w:t>
      </w:r>
    </w:p>
    <w:p w14:paraId="6D90DE73"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XI. La existencia de datos de registros relativos a dos o más personas en una sola acta de nacimiento, se hará separando y especificando el número de acta derivado de la original, que corresponderá al/ a la registrado/a y sus particularidades. </w:t>
      </w:r>
    </w:p>
    <w:p w14:paraId="0E7D2CF8"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 xml:space="preserve">XII. La existencia de actas de nacimiento que no contengan el primer apellido, segundo apellido o ambos del/de la registrado/a, ni de sus padres, se hará complementando los apellidos únicamente del/de la registrado/a, acreditándolo con documentos probatorios suficientes. </w:t>
      </w:r>
    </w:p>
    <w:p w14:paraId="00FCA5C6" w14:textId="77777777" w:rsidR="00995501" w:rsidRPr="001042C9" w:rsidRDefault="00CA7CF3" w:rsidP="00995501">
      <w:pPr>
        <w:spacing w:before="240" w:after="240" w:line="360" w:lineRule="auto"/>
        <w:ind w:left="567" w:right="616"/>
        <w:contextualSpacing/>
        <w:jc w:val="both"/>
        <w:rPr>
          <w:rFonts w:ascii="Palatino Linotype" w:hAnsi="Palatino Linotype"/>
          <w:i/>
          <w:sz w:val="22"/>
        </w:rPr>
      </w:pPr>
      <w:r w:rsidRPr="001042C9">
        <w:rPr>
          <w:rFonts w:ascii="Palatino Linotype" w:hAnsi="Palatino Linotype"/>
          <w:i/>
          <w:sz w:val="22"/>
        </w:rPr>
        <w:t>XIII. Cuando se haya asentado fecha de registro errónea a la fecha de nacimiento de la persona registrada, se hará la aclaración en el acta indicando la fecha que corresponda y acredite utilizar o haber utilizado, mediante documentos probatorios suficientes.</w:t>
      </w:r>
    </w:p>
    <w:p w14:paraId="1F54C0DC" w14:textId="77777777" w:rsidR="00995501" w:rsidRPr="001042C9" w:rsidRDefault="00995501" w:rsidP="00995501">
      <w:pPr>
        <w:spacing w:before="240" w:after="240" w:line="360" w:lineRule="auto"/>
        <w:ind w:left="567" w:right="616"/>
        <w:contextualSpacing/>
        <w:jc w:val="both"/>
        <w:rPr>
          <w:rFonts w:ascii="Palatino Linotype" w:hAnsi="Palatino Linotype"/>
          <w:i/>
          <w:sz w:val="22"/>
        </w:rPr>
      </w:pPr>
    </w:p>
    <w:p w14:paraId="3C1B3593" w14:textId="2CF71E5E" w:rsidR="00CA7CF3" w:rsidRPr="001042C9" w:rsidRDefault="00CA7CF3" w:rsidP="00995501">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lastRenderedPageBreak/>
        <w:t>Los errores susceptibles de aclaración y/o complementación que no estén contemplados en las fracciones anteriores, se harán siempre y cuando no modifiquen la identidad de la persona y con el visto bueno de la Dirección General, previo soporte documental.</w:t>
      </w:r>
    </w:p>
    <w:p w14:paraId="76442436" w14:textId="77777777" w:rsidR="00CA7CF3" w:rsidRDefault="00CA7CF3" w:rsidP="00CA7CF3">
      <w:pPr>
        <w:spacing w:before="240" w:after="240" w:line="360" w:lineRule="auto"/>
        <w:ind w:right="49"/>
        <w:contextualSpacing/>
        <w:jc w:val="both"/>
      </w:pPr>
    </w:p>
    <w:p w14:paraId="7C87955D" w14:textId="63189514" w:rsidR="00995501" w:rsidRDefault="00995501"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De lo anterior, se aprecia que, corresponde a un trámite que se realiza vía administrativa ante la Dirección de Registro Civil la aclaración o complementación de las actas que se emitan, en los casos enlistados, entre los que destacan los siguientes:</w:t>
      </w:r>
    </w:p>
    <w:p w14:paraId="411C10D8" w14:textId="77777777" w:rsidR="00995501" w:rsidRPr="001042C9" w:rsidRDefault="00995501" w:rsidP="00995501">
      <w:pPr>
        <w:spacing w:before="240" w:after="240" w:line="360" w:lineRule="auto"/>
        <w:ind w:right="49"/>
        <w:contextualSpacing/>
        <w:jc w:val="both"/>
        <w:rPr>
          <w:rFonts w:ascii="Palatino Linotype" w:hAnsi="Palatino Linotype" w:cs="Arial"/>
          <w:sz w:val="22"/>
        </w:rPr>
      </w:pPr>
    </w:p>
    <w:p w14:paraId="6CBF1844" w14:textId="156E8400" w:rsidR="00995501" w:rsidRPr="001042C9" w:rsidRDefault="00995501" w:rsidP="0019782E">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I. Tratándose de errores ortográficos, mecanográficos y caligráficos, se anotará en el acta el dato correcto.</w:t>
      </w:r>
    </w:p>
    <w:p w14:paraId="18D6E852" w14:textId="77777777" w:rsidR="0019782E" w:rsidRPr="001042C9" w:rsidRDefault="0019782E" w:rsidP="0019782E">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 xml:space="preserve">I Bis. Se agregarán o quitarán conectores y/o enlaces en el nombre y/o apellidos en las actas, cuando se encuentre plenamente acreditado con el soporte documental. </w:t>
      </w:r>
    </w:p>
    <w:p w14:paraId="6EE1C3A7" w14:textId="0752661E" w:rsidR="0019782E" w:rsidRPr="001042C9" w:rsidRDefault="0019782E" w:rsidP="0019782E">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w:t>
      </w:r>
    </w:p>
    <w:p w14:paraId="2E19A54A" w14:textId="77777777" w:rsidR="0019782E" w:rsidRPr="001042C9" w:rsidRDefault="0019782E" w:rsidP="0019782E">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 xml:space="preserve">V. La no coincidencia de los datos que contenga un acta, con los que contenga el documento anterior relacionado o del cual procedan, se hará estableciendo la coincidencia de datos, con base en el contenido del documento anterior relacionado y del cual procede. </w:t>
      </w:r>
    </w:p>
    <w:p w14:paraId="387A7567" w14:textId="77777777" w:rsidR="0019782E" w:rsidRPr="001042C9" w:rsidRDefault="0019782E" w:rsidP="0019782E">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 xml:space="preserve">VIII. Cuando la aclaración tenga sustento en el apéndice que originó al registro que se pretende aclarar, se adjuntará la certificación del mismo como documento probatorio del error. </w:t>
      </w:r>
    </w:p>
    <w:p w14:paraId="7F244936" w14:textId="2100CA36" w:rsidR="0019782E" w:rsidRPr="001042C9" w:rsidRDefault="0019782E" w:rsidP="0019782E">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w:t>
      </w:r>
    </w:p>
    <w:p w14:paraId="3C7B03A6" w14:textId="77777777" w:rsidR="0019782E" w:rsidRPr="001042C9" w:rsidRDefault="0019782E" w:rsidP="0019782E">
      <w:pPr>
        <w:spacing w:before="240" w:after="240" w:line="360" w:lineRule="auto"/>
        <w:ind w:left="567" w:right="616"/>
        <w:contextualSpacing/>
        <w:jc w:val="both"/>
        <w:rPr>
          <w:rFonts w:ascii="Palatino Linotype" w:hAnsi="Palatino Linotype"/>
          <w:b/>
          <w:i/>
          <w:sz w:val="22"/>
          <w:u w:val="single"/>
        </w:rPr>
      </w:pPr>
      <w:r w:rsidRPr="001042C9">
        <w:rPr>
          <w:rFonts w:ascii="Palatino Linotype" w:hAnsi="Palatino Linotype"/>
          <w:b/>
          <w:i/>
          <w:sz w:val="22"/>
          <w:u w:val="single"/>
        </w:rPr>
        <w:t>Los errores susceptibles de aclaración y/o complementación que no estén contemplados en las fracciones anteriores, se harán siempre y cuando no modifiquen la identidad de la persona y con el visto bueno de la Dirección General, previo soporte documental.</w:t>
      </w:r>
    </w:p>
    <w:p w14:paraId="365A2CF2" w14:textId="77777777" w:rsidR="0019782E" w:rsidRPr="00995501" w:rsidRDefault="0019782E" w:rsidP="0019782E">
      <w:pPr>
        <w:spacing w:before="240" w:after="240" w:line="360" w:lineRule="auto"/>
        <w:ind w:left="567" w:right="616"/>
        <w:contextualSpacing/>
        <w:jc w:val="both"/>
        <w:rPr>
          <w:rFonts w:ascii="Palatino Linotype" w:hAnsi="Palatino Linotype"/>
          <w:b/>
          <w:i/>
          <w:u w:val="single"/>
        </w:rPr>
      </w:pPr>
    </w:p>
    <w:p w14:paraId="787A0BD0" w14:textId="627E6991" w:rsidR="00995501" w:rsidRDefault="0019782E"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lastRenderedPageBreak/>
        <w:t>En los casos anteriores, el trámite se podrá realizar vía administrativa directamente en las oficinas de la Dirección del Registro Civil del Estado de México, sin la necesidad de realizarlo vía judicial, como lo hizo valer el Sujeto Obligado en su respuesta inicial.</w:t>
      </w:r>
    </w:p>
    <w:p w14:paraId="61300A17" w14:textId="77777777" w:rsidR="0019782E" w:rsidRDefault="0019782E" w:rsidP="0019782E">
      <w:pPr>
        <w:spacing w:before="240" w:after="240" w:line="360" w:lineRule="auto"/>
        <w:ind w:right="49"/>
        <w:contextualSpacing/>
        <w:jc w:val="both"/>
        <w:rPr>
          <w:rFonts w:ascii="Palatino Linotype" w:hAnsi="Palatino Linotype" w:cs="Arial"/>
        </w:rPr>
      </w:pPr>
    </w:p>
    <w:p w14:paraId="4B38F0E5" w14:textId="6441C702" w:rsidR="0019782E" w:rsidRPr="00FF3A36" w:rsidRDefault="0019782E" w:rsidP="004816F3">
      <w:pPr>
        <w:numPr>
          <w:ilvl w:val="0"/>
          <w:numId w:val="1"/>
        </w:numPr>
        <w:spacing w:before="240" w:after="240" w:line="360" w:lineRule="auto"/>
        <w:ind w:right="49"/>
        <w:contextualSpacing/>
        <w:jc w:val="both"/>
        <w:rPr>
          <w:rFonts w:ascii="Palatino Linotype" w:hAnsi="Palatino Linotype" w:cs="Arial"/>
        </w:rPr>
      </w:pPr>
      <w:r>
        <w:rPr>
          <w:rFonts w:ascii="Palatino Linotype" w:hAnsi="Palatino Linotype" w:cs="Arial"/>
        </w:rPr>
        <w:t xml:space="preserve">En el presente asunto en particular, no debe perderse de vista que, el ejercicio de rectificación de datos personales es ejercido por el Titular y se encuentra asentado en un acta de matrimonio, adjuntando un acta de nacimiento donde se encuentra escrito de forma correcta y, cabe señalar que ambas actas fueron emitidas por la misma autoridad. Hasta lo establecido en este punto, el trámite de aclaración o complementación del acta actualiza las causales de procedencia por corresponder a un </w:t>
      </w:r>
      <w:r w:rsidRPr="0019782E">
        <w:rPr>
          <w:rFonts w:ascii="Palatino Linotype" w:hAnsi="Palatino Linotype" w:cs="Arial"/>
          <w:b/>
        </w:rPr>
        <w:t xml:space="preserve">error </w:t>
      </w:r>
      <w:r w:rsidR="00D66390">
        <w:rPr>
          <w:rFonts w:ascii="Palatino Linotype" w:hAnsi="Palatino Linotype" w:cs="Arial"/>
          <w:b/>
        </w:rPr>
        <w:t xml:space="preserve">ortográfico, mecanográfico o </w:t>
      </w:r>
      <w:r w:rsidRPr="0019782E">
        <w:rPr>
          <w:rFonts w:ascii="Palatino Linotype" w:hAnsi="Palatino Linotype" w:cs="Arial"/>
          <w:b/>
        </w:rPr>
        <w:t>caligráfico</w:t>
      </w:r>
      <w:r>
        <w:rPr>
          <w:rFonts w:ascii="Palatino Linotype" w:hAnsi="Palatino Linotype" w:cs="Arial"/>
        </w:rPr>
        <w:t>, y</w:t>
      </w:r>
      <w:r w:rsidRPr="0019782E">
        <w:rPr>
          <w:rFonts w:ascii="Palatino Linotype" w:hAnsi="Palatino Linotype" w:cs="Arial"/>
          <w:b/>
        </w:rPr>
        <w:t xml:space="preserve"> la no coincidencia con el documento anterior relacionado o del cual procedan.</w:t>
      </w:r>
      <w:r w:rsidR="00FF3A36">
        <w:rPr>
          <w:rFonts w:ascii="Palatino Linotype" w:hAnsi="Palatino Linotype" w:cs="Arial"/>
          <w:b/>
        </w:rPr>
        <w:t xml:space="preserve"> </w:t>
      </w:r>
      <w:r w:rsidR="00FF3A36" w:rsidRPr="00FF3A36">
        <w:rPr>
          <w:rFonts w:ascii="Palatino Linotype" w:hAnsi="Palatino Linotype" w:cs="Arial"/>
        </w:rPr>
        <w:t>E</w:t>
      </w:r>
      <w:r w:rsidR="00FF3A36">
        <w:rPr>
          <w:rFonts w:ascii="Palatino Linotype" w:hAnsi="Palatino Linotype" w:cs="Arial"/>
        </w:rPr>
        <w:t>n consecuencia, es un trámite que corresponde al Sujeto Obligado como Responsable del tratamiento de los datos personales.</w:t>
      </w:r>
    </w:p>
    <w:p w14:paraId="55D415A3" w14:textId="4729039D" w:rsidR="0019782E" w:rsidRDefault="00FF3A36" w:rsidP="00FF3A36">
      <w:pPr>
        <w:pStyle w:val="Prrafodelista"/>
        <w:numPr>
          <w:ilvl w:val="0"/>
          <w:numId w:val="42"/>
        </w:numPr>
        <w:spacing w:before="240" w:after="240" w:line="360" w:lineRule="auto"/>
        <w:ind w:left="709" w:right="49" w:hanging="513"/>
        <w:jc w:val="both"/>
        <w:rPr>
          <w:rFonts w:ascii="Palatino Linotype" w:hAnsi="Palatino Linotype" w:cs="Arial"/>
          <w:b/>
        </w:rPr>
      </w:pPr>
      <w:r w:rsidRPr="00FF3A36">
        <w:rPr>
          <w:rFonts w:ascii="Palatino Linotype" w:hAnsi="Palatino Linotype" w:cs="Arial"/>
          <w:b/>
        </w:rPr>
        <w:t>De la existencia del trámite específico.</w:t>
      </w:r>
    </w:p>
    <w:p w14:paraId="6EEEE33C" w14:textId="77777777" w:rsidR="00F80C12" w:rsidRPr="00D66390" w:rsidRDefault="00F80C12" w:rsidP="00F80C12">
      <w:pPr>
        <w:pStyle w:val="Prrafodelista"/>
        <w:numPr>
          <w:ilvl w:val="0"/>
          <w:numId w:val="1"/>
        </w:numPr>
        <w:spacing w:line="360" w:lineRule="auto"/>
        <w:jc w:val="both"/>
        <w:rPr>
          <w:rFonts w:ascii="Palatino Linotype" w:hAnsi="Palatino Linotype" w:cs="Arial"/>
        </w:rPr>
      </w:pPr>
      <w:r w:rsidRPr="00D66390">
        <w:rPr>
          <w:rFonts w:ascii="Palatino Linotype" w:hAnsi="Palatino Linotype" w:cs="Arial"/>
        </w:rPr>
        <w:t>El Sujeto Obligado, mediante el informe justificado manifestó que no se puede realizar el trámite requerido por el particular por esta vía, ya que corresponde a la vía administrativa y es necesario que se efectúe el pago de los derechos correspondientes.</w:t>
      </w:r>
    </w:p>
    <w:p w14:paraId="0A07D133" w14:textId="77777777" w:rsidR="00F80C12" w:rsidRDefault="00F80C12" w:rsidP="00F80C12">
      <w:pPr>
        <w:pStyle w:val="Prrafodelista"/>
        <w:spacing w:line="360" w:lineRule="auto"/>
        <w:ind w:left="0"/>
        <w:jc w:val="both"/>
        <w:rPr>
          <w:rFonts w:ascii="Palatino Linotype" w:hAnsi="Palatino Linotype" w:cs="Arial"/>
        </w:rPr>
      </w:pPr>
    </w:p>
    <w:p w14:paraId="1103DE59" w14:textId="610B0B56" w:rsidR="006D4703" w:rsidRDefault="006D4703" w:rsidP="00F80C12">
      <w:pPr>
        <w:pStyle w:val="Prrafodelista"/>
        <w:numPr>
          <w:ilvl w:val="0"/>
          <w:numId w:val="1"/>
        </w:numPr>
        <w:spacing w:line="360" w:lineRule="auto"/>
        <w:jc w:val="both"/>
        <w:rPr>
          <w:rFonts w:ascii="Palatino Linotype" w:hAnsi="Palatino Linotype" w:cs="Arial"/>
        </w:rPr>
      </w:pPr>
      <w:r>
        <w:rPr>
          <w:rFonts w:ascii="Palatino Linotype" w:hAnsi="Palatino Linotype" w:cs="Arial"/>
        </w:rPr>
        <w:t>Con la manifestación vertida por el Sujeto Obligado se sobre entiende que, en efecto, lo peticionado por el particular puede realizarse vía administrativa,</w:t>
      </w:r>
      <w:r w:rsidR="00D66390">
        <w:rPr>
          <w:rFonts w:ascii="Palatino Linotype" w:hAnsi="Palatino Linotype" w:cs="Arial"/>
        </w:rPr>
        <w:t xml:space="preserve"> por corresponder a un trámite</w:t>
      </w:r>
      <w:r>
        <w:rPr>
          <w:rFonts w:ascii="Palatino Linotype" w:hAnsi="Palatino Linotype" w:cs="Arial"/>
        </w:rPr>
        <w:t xml:space="preserve"> específico.</w:t>
      </w:r>
    </w:p>
    <w:p w14:paraId="2D9AFF32" w14:textId="77777777" w:rsidR="006D4703" w:rsidRPr="006D4703" w:rsidRDefault="006D4703" w:rsidP="006D4703">
      <w:pPr>
        <w:pStyle w:val="Prrafodelista"/>
        <w:rPr>
          <w:rFonts w:ascii="Palatino Linotype" w:hAnsi="Palatino Linotype" w:cs="Arial"/>
        </w:rPr>
      </w:pPr>
    </w:p>
    <w:p w14:paraId="7B688717" w14:textId="2CF0ED34" w:rsidR="006D4703" w:rsidRDefault="00D66390" w:rsidP="00F80C12">
      <w:pPr>
        <w:pStyle w:val="Prrafodelista"/>
        <w:numPr>
          <w:ilvl w:val="0"/>
          <w:numId w:val="1"/>
        </w:numPr>
        <w:spacing w:line="360" w:lineRule="auto"/>
        <w:jc w:val="both"/>
        <w:rPr>
          <w:rFonts w:ascii="Palatino Linotype" w:hAnsi="Palatino Linotype" w:cs="Arial"/>
        </w:rPr>
      </w:pPr>
      <w:r>
        <w:rPr>
          <w:rFonts w:ascii="Palatino Linotype" w:hAnsi="Palatino Linotype" w:cs="Arial"/>
        </w:rPr>
        <w:lastRenderedPageBreak/>
        <w:t>Bajo esa óptica</w:t>
      </w:r>
      <w:r w:rsidR="006D4703">
        <w:rPr>
          <w:rFonts w:ascii="Palatino Linotype" w:hAnsi="Palatino Linotype" w:cs="Arial"/>
        </w:rPr>
        <w:t>, es necesario dirigirnos a la página oficial de la Dirección General del Registro Civil</w:t>
      </w:r>
      <w:r w:rsidR="006D4703">
        <w:rPr>
          <w:rStyle w:val="Refdenotaalpie"/>
          <w:rFonts w:ascii="Palatino Linotype" w:hAnsi="Palatino Linotype" w:cs="Arial"/>
        </w:rPr>
        <w:footnoteReference w:id="3"/>
      </w:r>
      <w:r w:rsidR="006D4703">
        <w:rPr>
          <w:rFonts w:ascii="Palatino Linotype" w:hAnsi="Palatino Linotype" w:cs="Arial"/>
        </w:rPr>
        <w:t xml:space="preserve"> apartado “Aclaración y Complementación de actas, en el que manifiesta lo siguiente:</w:t>
      </w:r>
    </w:p>
    <w:p w14:paraId="7499CAFD" w14:textId="77777777" w:rsidR="006D4703" w:rsidRPr="006D4703" w:rsidRDefault="006D4703" w:rsidP="006D4703">
      <w:pPr>
        <w:pStyle w:val="Prrafodelista"/>
        <w:rPr>
          <w:rFonts w:ascii="Palatino Linotype" w:hAnsi="Palatino Linotype" w:cs="Arial"/>
        </w:rPr>
      </w:pPr>
    </w:p>
    <w:p w14:paraId="6D72168B" w14:textId="77777777" w:rsidR="006D4703" w:rsidRPr="006D4703" w:rsidRDefault="006D4703" w:rsidP="006D4703">
      <w:pPr>
        <w:pStyle w:val="Prrafodelista"/>
        <w:spacing w:line="360" w:lineRule="auto"/>
        <w:ind w:left="567" w:right="616"/>
        <w:jc w:val="both"/>
        <w:rPr>
          <w:rFonts w:ascii="Palatino Linotype" w:hAnsi="Palatino Linotype" w:cs="Arial"/>
          <w:i/>
          <w:sz w:val="22"/>
        </w:rPr>
      </w:pPr>
      <w:r w:rsidRPr="006D4703">
        <w:rPr>
          <w:rFonts w:ascii="Palatino Linotype" w:hAnsi="Palatino Linotype" w:cs="Arial"/>
          <w:i/>
          <w:sz w:val="22"/>
        </w:rPr>
        <w:t>Aclaración y Complementación de Actas</w:t>
      </w:r>
    </w:p>
    <w:p w14:paraId="4CD7CBCE" w14:textId="77777777" w:rsidR="006D4703" w:rsidRPr="006D4703" w:rsidRDefault="006D4703" w:rsidP="006D4703">
      <w:pPr>
        <w:pStyle w:val="Prrafodelista"/>
        <w:spacing w:line="360" w:lineRule="auto"/>
        <w:ind w:left="567" w:right="616"/>
        <w:jc w:val="both"/>
        <w:rPr>
          <w:rFonts w:ascii="Palatino Linotype" w:hAnsi="Palatino Linotype" w:cs="Arial"/>
          <w:i/>
          <w:sz w:val="22"/>
        </w:rPr>
      </w:pPr>
      <w:r w:rsidRPr="006D4703">
        <w:rPr>
          <w:rFonts w:ascii="Palatino Linotype" w:hAnsi="Palatino Linotype" w:cs="Arial"/>
          <w:i/>
          <w:sz w:val="22"/>
        </w:rPr>
        <w:t>Trámite que deberá realizarse cuando en las actas del Registro Civil del Estado de México, existan errores mecanográficos, ortográficos o de otra índole que afecten los datos de las mismas, y que deban tramitarse ante el (la) Director(a) General y/o Subdirector(a) y/o Jefe del Departamento Jurídico y/o Jefe de la Oficina Regional, presentado los siguientes requisitos:</w:t>
      </w:r>
    </w:p>
    <w:p w14:paraId="0DB27AAD" w14:textId="77777777" w:rsidR="006D4703" w:rsidRPr="006D4703" w:rsidRDefault="006D4703" w:rsidP="006D4703">
      <w:pPr>
        <w:pStyle w:val="Prrafodelista"/>
        <w:spacing w:line="360" w:lineRule="auto"/>
        <w:ind w:left="567" w:right="616"/>
        <w:jc w:val="both"/>
        <w:rPr>
          <w:rFonts w:ascii="Palatino Linotype" w:hAnsi="Palatino Linotype" w:cs="Arial"/>
          <w:i/>
          <w:sz w:val="22"/>
        </w:rPr>
      </w:pPr>
    </w:p>
    <w:p w14:paraId="1318F459" w14:textId="77777777" w:rsidR="006D4703" w:rsidRPr="006D4703" w:rsidRDefault="006D4703" w:rsidP="006D4703">
      <w:pPr>
        <w:pStyle w:val="Prrafodelista"/>
        <w:numPr>
          <w:ilvl w:val="0"/>
          <w:numId w:val="43"/>
        </w:numPr>
        <w:spacing w:line="360" w:lineRule="auto"/>
        <w:ind w:right="616"/>
        <w:jc w:val="both"/>
        <w:rPr>
          <w:rFonts w:ascii="Palatino Linotype" w:hAnsi="Palatino Linotype" w:cs="Arial"/>
          <w:i/>
          <w:sz w:val="22"/>
        </w:rPr>
      </w:pPr>
      <w:r w:rsidRPr="006D4703">
        <w:rPr>
          <w:rFonts w:ascii="Palatino Linotype" w:hAnsi="Palatino Linotype" w:cs="Arial"/>
          <w:i/>
          <w:sz w:val="22"/>
        </w:rPr>
        <w:t>Dos copias certificadas de no más de seis meses de antigüedad, una de Oficialía y otra de Archivo del acta que se pretenda aclarar.</w:t>
      </w:r>
    </w:p>
    <w:p w14:paraId="3F62C855" w14:textId="388A7065" w:rsidR="006D4703" w:rsidRPr="006D4703" w:rsidRDefault="006D4703" w:rsidP="006D4703">
      <w:pPr>
        <w:pStyle w:val="Prrafodelista"/>
        <w:numPr>
          <w:ilvl w:val="0"/>
          <w:numId w:val="43"/>
        </w:numPr>
        <w:spacing w:line="360" w:lineRule="auto"/>
        <w:ind w:right="616"/>
        <w:jc w:val="both"/>
        <w:rPr>
          <w:rFonts w:ascii="Palatino Linotype" w:hAnsi="Palatino Linotype" w:cs="Arial"/>
          <w:i/>
          <w:sz w:val="22"/>
        </w:rPr>
      </w:pPr>
      <w:r w:rsidRPr="006D4703">
        <w:rPr>
          <w:rFonts w:ascii="Palatino Linotype" w:hAnsi="Palatino Linotype" w:cs="Arial"/>
          <w:i/>
          <w:sz w:val="22"/>
        </w:rPr>
        <w:t>Copia certificada de no más de un año de antigüedad de las actas de nacimiento, matrimonio de los padres o de hermano mayor que sirva de sustento, dicha documentación deberá ser anterior a la que se pretenda complementar.</w:t>
      </w:r>
    </w:p>
    <w:p w14:paraId="4BAC4217" w14:textId="77777777" w:rsidR="006D4703" w:rsidRPr="006D4703" w:rsidRDefault="006D4703" w:rsidP="006D4703">
      <w:pPr>
        <w:pStyle w:val="Prrafodelista"/>
        <w:numPr>
          <w:ilvl w:val="0"/>
          <w:numId w:val="43"/>
        </w:numPr>
        <w:spacing w:line="360" w:lineRule="auto"/>
        <w:ind w:right="616"/>
        <w:jc w:val="both"/>
        <w:rPr>
          <w:rFonts w:ascii="Palatino Linotype" w:hAnsi="Palatino Linotype" w:cs="Arial"/>
          <w:i/>
          <w:sz w:val="22"/>
        </w:rPr>
      </w:pPr>
      <w:r w:rsidRPr="006D4703">
        <w:rPr>
          <w:rFonts w:ascii="Palatino Linotype" w:hAnsi="Palatino Linotype" w:cs="Arial"/>
          <w:i/>
          <w:sz w:val="22"/>
        </w:rPr>
        <w:t>Llenar la solicitud correspondiente.</w:t>
      </w:r>
    </w:p>
    <w:p w14:paraId="2A7044B3" w14:textId="77777777" w:rsidR="006D4703" w:rsidRPr="006D4703" w:rsidRDefault="006D4703" w:rsidP="006D4703">
      <w:pPr>
        <w:pStyle w:val="Prrafodelista"/>
        <w:numPr>
          <w:ilvl w:val="0"/>
          <w:numId w:val="43"/>
        </w:numPr>
        <w:spacing w:line="360" w:lineRule="auto"/>
        <w:ind w:right="616"/>
        <w:jc w:val="both"/>
        <w:rPr>
          <w:rFonts w:ascii="Palatino Linotype" w:hAnsi="Palatino Linotype" w:cs="Arial"/>
          <w:i/>
          <w:sz w:val="22"/>
        </w:rPr>
      </w:pPr>
      <w:r w:rsidRPr="006D4703">
        <w:rPr>
          <w:rFonts w:ascii="Palatino Linotype" w:hAnsi="Palatino Linotype" w:cs="Arial"/>
          <w:i/>
          <w:sz w:val="22"/>
        </w:rPr>
        <w:t>El pago correspondiente que es de $133.00 (CIENTO TREINTA Y TRES PESOS 00/100 M.N.).</w:t>
      </w:r>
    </w:p>
    <w:p w14:paraId="3008406C" w14:textId="77777777" w:rsidR="006D4703" w:rsidRPr="006D4703" w:rsidRDefault="006D4703" w:rsidP="006D4703">
      <w:pPr>
        <w:pStyle w:val="Prrafodelista"/>
        <w:numPr>
          <w:ilvl w:val="0"/>
          <w:numId w:val="43"/>
        </w:numPr>
        <w:spacing w:line="360" w:lineRule="auto"/>
        <w:ind w:right="616"/>
        <w:jc w:val="both"/>
        <w:rPr>
          <w:rFonts w:ascii="Palatino Linotype" w:hAnsi="Palatino Linotype" w:cs="Arial"/>
          <w:b/>
          <w:i/>
          <w:sz w:val="22"/>
        </w:rPr>
      </w:pPr>
      <w:r w:rsidRPr="006D4703">
        <w:rPr>
          <w:rFonts w:ascii="Palatino Linotype" w:hAnsi="Palatino Linotype" w:cs="Arial"/>
          <w:b/>
          <w:i/>
          <w:sz w:val="22"/>
        </w:rPr>
        <w:t>La complementación la deberá solicitar la persona que se encuentre legitimada de conformidad con el Código Civil, presentando copia de identificación y acta de nacimiento. Tratándose de complementación de actas de matrimonio es necesario que comparezcan ambos cónyuges o el cónyuge supérstite.</w:t>
      </w:r>
    </w:p>
    <w:p w14:paraId="3FF139C0" w14:textId="77777777" w:rsidR="006D4703" w:rsidRDefault="006D4703" w:rsidP="006D4703">
      <w:pPr>
        <w:pStyle w:val="Prrafodelista"/>
        <w:spacing w:line="360" w:lineRule="auto"/>
        <w:ind w:left="567" w:right="616"/>
        <w:jc w:val="both"/>
        <w:rPr>
          <w:rFonts w:ascii="Palatino Linotype" w:hAnsi="Palatino Linotype" w:cs="Arial"/>
          <w:i/>
          <w:sz w:val="22"/>
        </w:rPr>
      </w:pPr>
    </w:p>
    <w:p w14:paraId="479C4E51" w14:textId="77777777" w:rsidR="006D4703" w:rsidRPr="006D4703" w:rsidRDefault="006D4703" w:rsidP="006D4703">
      <w:pPr>
        <w:pStyle w:val="Prrafodelista"/>
        <w:spacing w:line="360" w:lineRule="auto"/>
        <w:ind w:left="567" w:right="616"/>
        <w:jc w:val="both"/>
        <w:rPr>
          <w:rFonts w:ascii="Palatino Linotype" w:hAnsi="Palatino Linotype" w:cs="Arial"/>
          <w:i/>
          <w:sz w:val="22"/>
        </w:rPr>
      </w:pPr>
      <w:r w:rsidRPr="006D4703">
        <w:rPr>
          <w:rFonts w:ascii="Palatino Linotype" w:hAnsi="Palatino Linotype" w:cs="Arial"/>
          <w:i/>
          <w:sz w:val="22"/>
        </w:rPr>
        <w:lastRenderedPageBreak/>
        <w:t>En el supuesto de que uno de los cónyuges hubiese fallecido, únicamente se podrá corregir errores mecanográficos o caligráficos en el nombre y apellidos, o de la omisión de los datos registrales, así como de la complementación de los datos que se desprendan de la misma acta.</w:t>
      </w:r>
    </w:p>
    <w:p w14:paraId="52756685" w14:textId="77777777" w:rsidR="006D4703" w:rsidRPr="006D4703" w:rsidRDefault="006D4703" w:rsidP="006D4703">
      <w:pPr>
        <w:pStyle w:val="Prrafodelista"/>
        <w:spacing w:line="360" w:lineRule="auto"/>
        <w:ind w:left="567" w:right="616"/>
        <w:jc w:val="both"/>
        <w:rPr>
          <w:rFonts w:ascii="Palatino Linotype" w:hAnsi="Palatino Linotype" w:cs="Arial"/>
          <w:i/>
          <w:sz w:val="22"/>
        </w:rPr>
      </w:pPr>
    </w:p>
    <w:p w14:paraId="75BA3641" w14:textId="7CEAE823" w:rsidR="006D4703" w:rsidRPr="006D4703" w:rsidRDefault="006D4703" w:rsidP="006D4703">
      <w:pPr>
        <w:pStyle w:val="Prrafodelista"/>
        <w:spacing w:line="360" w:lineRule="auto"/>
        <w:ind w:left="567" w:right="616"/>
        <w:jc w:val="both"/>
        <w:rPr>
          <w:rFonts w:ascii="Palatino Linotype" w:hAnsi="Palatino Linotype" w:cs="Arial"/>
          <w:i/>
          <w:sz w:val="22"/>
        </w:rPr>
      </w:pPr>
      <w:r w:rsidRPr="006D4703">
        <w:rPr>
          <w:rFonts w:ascii="Palatino Linotype" w:hAnsi="Palatino Linotype" w:cs="Arial"/>
          <w:i/>
          <w:sz w:val="22"/>
        </w:rPr>
        <w:t>Por lo que corresponde a la aclaración de las actas de defunción, únicamente se puede complementar el nombre y apellidos de los padres del finado.</w:t>
      </w:r>
    </w:p>
    <w:p w14:paraId="50B83DD7" w14:textId="77777777" w:rsidR="006D4703" w:rsidRDefault="006D4703" w:rsidP="006D4703">
      <w:pPr>
        <w:pStyle w:val="Prrafodelista"/>
        <w:spacing w:line="360" w:lineRule="auto"/>
        <w:ind w:left="0"/>
        <w:jc w:val="both"/>
        <w:rPr>
          <w:rFonts w:ascii="Palatino Linotype" w:hAnsi="Palatino Linotype" w:cs="Arial"/>
        </w:rPr>
      </w:pPr>
    </w:p>
    <w:p w14:paraId="240093B7" w14:textId="7B887319" w:rsidR="006D4703" w:rsidRDefault="006D4703" w:rsidP="00F80C12">
      <w:pPr>
        <w:pStyle w:val="Prrafodelista"/>
        <w:numPr>
          <w:ilvl w:val="0"/>
          <w:numId w:val="1"/>
        </w:numPr>
        <w:spacing w:line="360" w:lineRule="auto"/>
        <w:jc w:val="both"/>
        <w:rPr>
          <w:rFonts w:ascii="Palatino Linotype" w:hAnsi="Palatino Linotype" w:cs="Arial"/>
        </w:rPr>
      </w:pPr>
      <w:r>
        <w:rPr>
          <w:rFonts w:ascii="Palatino Linotype" w:hAnsi="Palatino Linotype" w:cs="Arial"/>
        </w:rPr>
        <w:t>El trámite referido, establece que al tratarse de errores caligr</w:t>
      </w:r>
      <w:r w:rsidR="004F58E4">
        <w:rPr>
          <w:rFonts w:ascii="Palatino Linotype" w:hAnsi="Palatino Linotype" w:cs="Arial"/>
        </w:rPr>
        <w:t>áficos en actas de matrimonio, deberán presentarse los conyugues, o en su defecto, el conyugue supérstite, lo cual ocurre en el presente asunto en particular, ya que la Titular de los Datos Personales manifestó</w:t>
      </w:r>
      <w:r w:rsidR="00D66390">
        <w:rPr>
          <w:rFonts w:ascii="Palatino Linotype" w:hAnsi="Palatino Linotype" w:cs="Arial"/>
        </w:rPr>
        <w:t>,</w:t>
      </w:r>
      <w:r w:rsidR="004F58E4">
        <w:rPr>
          <w:rFonts w:ascii="Palatino Linotype" w:hAnsi="Palatino Linotype" w:cs="Arial"/>
        </w:rPr>
        <w:t xml:space="preserve"> desde un inició</w:t>
      </w:r>
      <w:r w:rsidR="00D66390">
        <w:rPr>
          <w:rFonts w:ascii="Palatino Linotype" w:hAnsi="Palatino Linotype" w:cs="Arial"/>
        </w:rPr>
        <w:t>,</w:t>
      </w:r>
      <w:r w:rsidR="004F58E4">
        <w:rPr>
          <w:rFonts w:ascii="Palatino Linotype" w:hAnsi="Palatino Linotype" w:cs="Arial"/>
        </w:rPr>
        <w:t xml:space="preserve"> que su conyugue falleció, razón por las que adjuntó el acta de defunción.</w:t>
      </w:r>
      <w:r w:rsidR="005F3153">
        <w:rPr>
          <w:rFonts w:ascii="Palatino Linotype" w:hAnsi="Palatino Linotype" w:cs="Arial"/>
        </w:rPr>
        <w:t xml:space="preserve"> Se adjunta información general del trámite correspondiente</w:t>
      </w:r>
    </w:p>
    <w:p w14:paraId="05F526E1" w14:textId="77777777" w:rsidR="005F3153" w:rsidRDefault="005F3153" w:rsidP="005F3153">
      <w:pPr>
        <w:pStyle w:val="Prrafodelista"/>
        <w:spacing w:line="360" w:lineRule="auto"/>
        <w:ind w:left="0"/>
        <w:jc w:val="both"/>
        <w:rPr>
          <w:rFonts w:ascii="Palatino Linotype" w:hAnsi="Palatino Linotype" w:cs="Arial"/>
        </w:rPr>
      </w:pPr>
    </w:p>
    <w:p w14:paraId="28E14488" w14:textId="06271D61" w:rsidR="005F3153" w:rsidRDefault="005F3153" w:rsidP="005F3153">
      <w:pPr>
        <w:pStyle w:val="Prrafodelista"/>
        <w:spacing w:line="360" w:lineRule="auto"/>
        <w:ind w:left="0"/>
        <w:jc w:val="both"/>
        <w:rPr>
          <w:rFonts w:ascii="Palatino Linotype" w:hAnsi="Palatino Linotype" w:cs="Arial"/>
        </w:rPr>
      </w:pPr>
      <w:r w:rsidRPr="005F3153">
        <w:rPr>
          <w:rFonts w:ascii="Palatino Linotype" w:hAnsi="Palatino Linotype" w:cs="Arial"/>
          <w:noProof/>
          <w:lang w:eastAsia="es-MX"/>
        </w:rPr>
        <w:drawing>
          <wp:inline distT="0" distB="0" distL="0" distR="0" wp14:anchorId="259ED886" wp14:editId="729383B7">
            <wp:extent cx="5612130" cy="2931795"/>
            <wp:effectExtent l="0" t="0" r="762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2931795"/>
                    </a:xfrm>
                    <a:prstGeom prst="rect">
                      <a:avLst/>
                    </a:prstGeom>
                  </pic:spPr>
                </pic:pic>
              </a:graphicData>
            </a:graphic>
          </wp:inline>
        </w:drawing>
      </w:r>
    </w:p>
    <w:p w14:paraId="4D394114" w14:textId="77777777" w:rsidR="006D4703" w:rsidRDefault="006D4703" w:rsidP="006D4703">
      <w:pPr>
        <w:pStyle w:val="Prrafodelista"/>
        <w:spacing w:line="360" w:lineRule="auto"/>
        <w:ind w:left="0"/>
        <w:jc w:val="both"/>
        <w:rPr>
          <w:rFonts w:ascii="Palatino Linotype" w:hAnsi="Palatino Linotype" w:cs="Arial"/>
        </w:rPr>
      </w:pPr>
    </w:p>
    <w:p w14:paraId="2F12890F" w14:textId="5F451C00" w:rsidR="004F58E4" w:rsidRPr="004F58E4" w:rsidRDefault="004F58E4" w:rsidP="004F58E4">
      <w:pPr>
        <w:pStyle w:val="Prrafodelista"/>
        <w:numPr>
          <w:ilvl w:val="0"/>
          <w:numId w:val="1"/>
        </w:numPr>
        <w:spacing w:line="360" w:lineRule="auto"/>
        <w:jc w:val="both"/>
        <w:rPr>
          <w:rFonts w:ascii="Palatino Linotype" w:hAnsi="Palatino Linotype" w:cs="Arial"/>
        </w:rPr>
      </w:pPr>
      <w:r>
        <w:rPr>
          <w:rFonts w:ascii="Palatino Linotype" w:hAnsi="Palatino Linotype" w:cs="Arial"/>
        </w:rPr>
        <w:lastRenderedPageBreak/>
        <w:t xml:space="preserve">Una vez dejado claro que lo peticionado por el particular corresponde a un trámite especifico que realiza el Sujeto Obligado a través de la Dirección General del Registro Civil, es necesario puntualizar que, este fue omiso en aplicar lo que dispone el artículo 114 de la Ley de Protección de Datos Personales del </w:t>
      </w:r>
      <w:r w:rsidR="00F80C12" w:rsidRPr="004F58E4">
        <w:rPr>
          <w:rFonts w:ascii="Palatino Linotype" w:eastAsia="MS Mincho" w:hAnsi="Palatino Linotype" w:cs="Arial"/>
        </w:rPr>
        <w:t>en Posesión de Sujetos Obligados del Estado de México y Municipios</w:t>
      </w:r>
      <w:r>
        <w:rPr>
          <w:rFonts w:ascii="Palatino Linotype" w:eastAsia="MS Mincho" w:hAnsi="Palatino Linotype" w:cs="Arial"/>
        </w:rPr>
        <w:t>, el cual su contenido es el siguiente:</w:t>
      </w:r>
    </w:p>
    <w:p w14:paraId="795009F5" w14:textId="77777777" w:rsidR="004F58E4" w:rsidRPr="004F58E4" w:rsidRDefault="004F58E4" w:rsidP="004F58E4">
      <w:pPr>
        <w:pStyle w:val="Prrafodelista"/>
        <w:spacing w:line="360" w:lineRule="auto"/>
        <w:ind w:left="0"/>
        <w:jc w:val="both"/>
        <w:rPr>
          <w:rFonts w:ascii="Palatino Linotype" w:hAnsi="Palatino Linotype" w:cs="Arial"/>
        </w:rPr>
      </w:pPr>
    </w:p>
    <w:p w14:paraId="070B3C96" w14:textId="77777777" w:rsidR="00F80C12" w:rsidRPr="003532A3" w:rsidRDefault="00F80C12" w:rsidP="00F80C12">
      <w:pPr>
        <w:pStyle w:val="Prrafodelista"/>
        <w:autoSpaceDE w:val="0"/>
        <w:autoSpaceDN w:val="0"/>
        <w:adjustRightInd w:val="0"/>
        <w:spacing w:line="360" w:lineRule="auto"/>
        <w:ind w:left="567" w:right="567"/>
        <w:jc w:val="both"/>
        <w:rPr>
          <w:rFonts w:ascii="Palatino Linotype" w:hAnsi="Palatino Linotype" w:cs="Arial"/>
          <w:b/>
          <w:i/>
          <w:sz w:val="22"/>
          <w:lang w:eastAsia="es-MX"/>
        </w:rPr>
      </w:pPr>
      <w:r w:rsidRPr="003532A3">
        <w:rPr>
          <w:rFonts w:ascii="Palatino Linotype" w:hAnsi="Palatino Linotype" w:cs="Arial"/>
          <w:b/>
          <w:i/>
          <w:sz w:val="22"/>
          <w:lang w:eastAsia="es-MX"/>
        </w:rPr>
        <w:t>Existencia de trámite específico</w:t>
      </w:r>
    </w:p>
    <w:p w14:paraId="551FEEBA" w14:textId="77777777" w:rsidR="00F80C12" w:rsidRPr="0046059A" w:rsidRDefault="00F80C12" w:rsidP="00F80C12">
      <w:pPr>
        <w:pStyle w:val="Prrafodelista"/>
        <w:autoSpaceDE w:val="0"/>
        <w:autoSpaceDN w:val="0"/>
        <w:adjustRightInd w:val="0"/>
        <w:spacing w:line="360" w:lineRule="auto"/>
        <w:ind w:left="567" w:right="567"/>
        <w:jc w:val="both"/>
        <w:rPr>
          <w:rFonts w:ascii="Palatino Linotype" w:hAnsi="Palatino Linotype" w:cs="Arial"/>
          <w:i/>
          <w:sz w:val="22"/>
          <w:lang w:eastAsia="es-MX"/>
        </w:rPr>
      </w:pPr>
      <w:r w:rsidRPr="003532A3">
        <w:rPr>
          <w:rFonts w:ascii="Palatino Linotype" w:hAnsi="Palatino Linotype" w:cs="Arial"/>
          <w:i/>
          <w:sz w:val="22"/>
          <w:lang w:eastAsia="es-MX"/>
        </w:rPr>
        <w:t>Artículo 114. Cuando las disposiciones aplicables a determinados tratamientos</w:t>
      </w:r>
      <w:r w:rsidRPr="0046059A">
        <w:rPr>
          <w:rFonts w:ascii="Palatino Linotype" w:hAnsi="Palatino Linotype" w:cs="Arial"/>
          <w:i/>
          <w:sz w:val="22"/>
          <w:lang w:eastAsia="es-MX"/>
        </w:rPr>
        <w:t xml:space="preserve"> de datos personales </w:t>
      </w:r>
      <w:r w:rsidRPr="0046059A">
        <w:rPr>
          <w:rFonts w:ascii="Palatino Linotype" w:hAnsi="Palatino Linotype" w:cs="Arial"/>
          <w:b/>
          <w:i/>
          <w:sz w:val="22"/>
          <w:u w:val="single"/>
          <w:lang w:eastAsia="es-MX"/>
        </w:rPr>
        <w:t>establezcan un trámite o procedimiento específico para solicitar el ejercicio de los derechos ARCO, el responsable deberá informar al titular sobre la existencia del mismo</w:t>
      </w:r>
      <w:r w:rsidRPr="0046059A">
        <w:rPr>
          <w:rFonts w:ascii="Palatino Linotype" w:hAnsi="Palatino Linotype" w:cs="Arial"/>
          <w:i/>
          <w:sz w:val="22"/>
          <w:lang w:eastAsia="es-MX"/>
        </w:rPr>
        <w:t xml:space="preserve">, en un plazo no mayor a cinco días siguiente a la presentación de la solicitud para el ejercicio de los derechos ARCO, </w:t>
      </w:r>
      <w:r w:rsidRPr="0046059A">
        <w:rPr>
          <w:rFonts w:ascii="Palatino Linotype" w:hAnsi="Palatino Linotype" w:cs="Arial"/>
          <w:b/>
          <w:i/>
          <w:sz w:val="22"/>
          <w:u w:val="single"/>
          <w:lang w:eastAsia="es-MX"/>
        </w:rPr>
        <w:t>a efecto que este último decida si ejerce sus derechos a través del trámite específico, o bien a través del procedimiento para el ejercicio de los derechos ARCO</w:t>
      </w:r>
      <w:r w:rsidRPr="0046059A">
        <w:rPr>
          <w:rFonts w:ascii="Palatino Linotype" w:hAnsi="Palatino Linotype" w:cs="Arial"/>
          <w:i/>
          <w:sz w:val="22"/>
          <w:lang w:eastAsia="es-MX"/>
        </w:rPr>
        <w:t>.</w:t>
      </w:r>
    </w:p>
    <w:p w14:paraId="4516442A" w14:textId="77777777" w:rsidR="00F80C12" w:rsidRPr="0046059A" w:rsidRDefault="00F80C12" w:rsidP="00F80C12">
      <w:pPr>
        <w:pStyle w:val="Prrafodelista"/>
        <w:autoSpaceDE w:val="0"/>
        <w:autoSpaceDN w:val="0"/>
        <w:adjustRightInd w:val="0"/>
        <w:spacing w:line="360" w:lineRule="auto"/>
        <w:ind w:left="567" w:right="567"/>
        <w:jc w:val="both"/>
        <w:rPr>
          <w:rFonts w:ascii="Palatino Linotype" w:hAnsi="Palatino Linotype" w:cs="Arial"/>
          <w:i/>
          <w:sz w:val="22"/>
          <w:lang w:eastAsia="es-MX"/>
        </w:rPr>
      </w:pPr>
    </w:p>
    <w:p w14:paraId="0241DCFF" w14:textId="77777777" w:rsidR="00F80C12" w:rsidRPr="0046059A" w:rsidRDefault="00F80C12" w:rsidP="00F80C12">
      <w:pPr>
        <w:pStyle w:val="Prrafodelista"/>
        <w:autoSpaceDE w:val="0"/>
        <w:autoSpaceDN w:val="0"/>
        <w:adjustRightInd w:val="0"/>
        <w:spacing w:line="360" w:lineRule="auto"/>
        <w:ind w:left="567" w:right="567"/>
        <w:jc w:val="both"/>
        <w:rPr>
          <w:rFonts w:ascii="Palatino Linotype" w:hAnsi="Palatino Linotype" w:cs="Arial"/>
          <w:i/>
          <w:sz w:val="22"/>
          <w:lang w:eastAsia="es-MX"/>
        </w:rPr>
      </w:pPr>
      <w:r w:rsidRPr="0046059A">
        <w:rPr>
          <w:rFonts w:ascii="Palatino Linotype" w:hAnsi="Palatino Linotype" w:cs="Arial"/>
          <w:i/>
          <w:sz w:val="22"/>
          <w:lang w:eastAsia="es-MX"/>
        </w:rPr>
        <w:t>La generación de nuevos datos, la realización de cálculos o el procesamiento a los datos personales no podrá obtenerse a través del ejercicio de derecho de acceso ya que éste implica, únicamente, obtener del responsable los datos personales en la manera en la que obren en sus archivos y en el estado en que se encuentren.</w:t>
      </w:r>
    </w:p>
    <w:p w14:paraId="33C7DF08" w14:textId="77777777" w:rsidR="00F80C12" w:rsidRPr="0046059A" w:rsidRDefault="00F80C12" w:rsidP="00F80C12">
      <w:pPr>
        <w:pStyle w:val="Prrafodelista"/>
        <w:autoSpaceDE w:val="0"/>
        <w:autoSpaceDN w:val="0"/>
        <w:adjustRightInd w:val="0"/>
        <w:spacing w:line="360" w:lineRule="auto"/>
        <w:ind w:left="567" w:right="567"/>
        <w:jc w:val="both"/>
        <w:rPr>
          <w:rFonts w:ascii="Palatino Linotype" w:hAnsi="Palatino Linotype" w:cs="Arial"/>
          <w:i/>
          <w:sz w:val="22"/>
          <w:lang w:eastAsia="es-MX"/>
        </w:rPr>
      </w:pPr>
      <w:r w:rsidRPr="0046059A">
        <w:rPr>
          <w:rFonts w:ascii="Palatino Linotype" w:hAnsi="Palatino Linotype" w:cs="Arial"/>
          <w:i/>
          <w:sz w:val="22"/>
          <w:lang w:eastAsia="es-MX"/>
        </w:rPr>
        <w:t>Énfasis añadido.</w:t>
      </w:r>
    </w:p>
    <w:p w14:paraId="15C3F8D3" w14:textId="77777777" w:rsidR="00F80C12" w:rsidRPr="0046059A" w:rsidRDefault="00F80C12" w:rsidP="00F80C12">
      <w:pPr>
        <w:spacing w:line="360" w:lineRule="auto"/>
        <w:rPr>
          <w:rFonts w:ascii="Palatino Linotype" w:hAnsi="Palatino Linotype" w:cs="Arial"/>
        </w:rPr>
      </w:pPr>
    </w:p>
    <w:p w14:paraId="4911356D" w14:textId="0D2D83D7" w:rsidR="004F58E4" w:rsidRDefault="00F80C12" w:rsidP="00F80C12">
      <w:pPr>
        <w:pStyle w:val="Prrafodelista"/>
        <w:numPr>
          <w:ilvl w:val="0"/>
          <w:numId w:val="1"/>
        </w:numPr>
        <w:spacing w:line="360" w:lineRule="auto"/>
        <w:jc w:val="both"/>
        <w:rPr>
          <w:rFonts w:ascii="Palatino Linotype" w:hAnsi="Palatino Linotype" w:cs="Arial"/>
        </w:rPr>
      </w:pPr>
      <w:r w:rsidRPr="0046059A">
        <w:rPr>
          <w:rFonts w:ascii="Palatino Linotype" w:hAnsi="Palatino Linotype" w:cs="Arial"/>
        </w:rPr>
        <w:t>Del precepto jurídico citado, se entiende que el Sujeto Obligado bajo un alto compromiso en el cumplimiento del derecho accionado</w:t>
      </w:r>
      <w:r>
        <w:rPr>
          <w:rFonts w:ascii="Palatino Linotype" w:hAnsi="Palatino Linotype" w:cs="Arial"/>
        </w:rPr>
        <w:t>,</w:t>
      </w:r>
      <w:r w:rsidRPr="0046059A">
        <w:rPr>
          <w:rFonts w:ascii="Palatino Linotype" w:hAnsi="Palatino Linotype" w:cs="Arial"/>
        </w:rPr>
        <w:t xml:space="preserve"> debió c</w:t>
      </w:r>
      <w:r>
        <w:rPr>
          <w:rFonts w:ascii="Palatino Linotype" w:hAnsi="Palatino Linotype" w:cs="Arial"/>
        </w:rPr>
        <w:t>uestionar a la parte recurrente para determinar</w:t>
      </w:r>
      <w:r w:rsidRPr="0046059A">
        <w:rPr>
          <w:rFonts w:ascii="Palatino Linotype" w:hAnsi="Palatino Linotype" w:cs="Arial"/>
        </w:rPr>
        <w:t xml:space="preserve"> si era su deseo tener acceso mediante el trámite en específico, o bien, a través del SARCOEM, situación que desa</w:t>
      </w:r>
      <w:r w:rsidR="004F58E4">
        <w:rPr>
          <w:rFonts w:ascii="Palatino Linotype" w:hAnsi="Palatino Linotype" w:cs="Arial"/>
        </w:rPr>
        <w:t xml:space="preserve">fortunadamente no ocurrió, provocando una afectación directa al derecho de rectificación de datos personales del Titular. </w:t>
      </w:r>
    </w:p>
    <w:p w14:paraId="19F34134" w14:textId="77777777" w:rsidR="004F58E4" w:rsidRDefault="004F58E4" w:rsidP="004F58E4">
      <w:pPr>
        <w:spacing w:line="360" w:lineRule="auto"/>
        <w:jc w:val="both"/>
        <w:rPr>
          <w:rFonts w:ascii="Palatino Linotype" w:hAnsi="Palatino Linotype" w:cs="Arial"/>
        </w:rPr>
      </w:pPr>
    </w:p>
    <w:p w14:paraId="662D37AE" w14:textId="0F89D0BD" w:rsidR="004F58E4" w:rsidRDefault="0090280A" w:rsidP="00F80C12">
      <w:pPr>
        <w:pStyle w:val="Prrafodelista"/>
        <w:numPr>
          <w:ilvl w:val="0"/>
          <w:numId w:val="1"/>
        </w:numPr>
        <w:spacing w:line="360" w:lineRule="auto"/>
        <w:jc w:val="both"/>
        <w:rPr>
          <w:rFonts w:ascii="Palatino Linotype" w:hAnsi="Palatino Linotype" w:cs="Arial"/>
        </w:rPr>
      </w:pPr>
      <w:r>
        <w:rPr>
          <w:rFonts w:ascii="Palatino Linotype" w:hAnsi="Palatino Linotype" w:cs="Arial"/>
        </w:rPr>
        <w:lastRenderedPageBreak/>
        <w:t>Entonces, al determinar la existencia de una afectación al derecho accionado por el particular</w:t>
      </w:r>
      <w:r w:rsidR="00341016">
        <w:rPr>
          <w:rFonts w:ascii="Palatino Linotype" w:hAnsi="Palatino Linotype" w:cs="Arial"/>
        </w:rPr>
        <w:t>,</w:t>
      </w:r>
      <w:r>
        <w:rPr>
          <w:rFonts w:ascii="Palatino Linotype" w:hAnsi="Palatino Linotype" w:cs="Arial"/>
        </w:rPr>
        <w:t xml:space="preserve"> es que en ejercicio de su garant</w:t>
      </w:r>
      <w:r w:rsidR="00341016">
        <w:rPr>
          <w:rFonts w:ascii="Palatino Linotype" w:hAnsi="Palatino Linotype" w:cs="Arial"/>
        </w:rPr>
        <w:t>ía segundaria</w:t>
      </w:r>
      <w:r w:rsidR="00341016">
        <w:rPr>
          <w:rStyle w:val="Refdenotaalpie"/>
          <w:rFonts w:ascii="Palatino Linotype" w:hAnsi="Palatino Linotype" w:cs="Arial"/>
        </w:rPr>
        <w:footnoteReference w:id="4"/>
      </w:r>
      <w:r w:rsidR="00341016">
        <w:rPr>
          <w:rFonts w:ascii="Palatino Linotype" w:hAnsi="Palatino Linotype" w:cs="Arial"/>
        </w:rPr>
        <w:t>, es decir, el recurso de revisión, este Órgano Garante debe garantizar la reparación de cualquier posible afectación. En consecuencia, es dable ORDENAR al Sujeto Obligado la rectificación de los datos personales del Titular, en los términos que establece el trámite especifico denominado “Aclaración de actas del estado civil”</w:t>
      </w:r>
      <w:r w:rsidR="00C82A0A">
        <w:rPr>
          <w:rFonts w:ascii="Palatino Linotype" w:hAnsi="Palatino Linotype" w:cs="Arial"/>
        </w:rPr>
        <w:t xml:space="preserve">, para lo cual, el Recurrente deberá cumplir con los requisitos antes enlistados, consistentes en </w:t>
      </w:r>
    </w:p>
    <w:p w14:paraId="27F8BF97" w14:textId="77777777" w:rsidR="00C82A0A" w:rsidRPr="00C82A0A" w:rsidRDefault="00C82A0A" w:rsidP="00C82A0A">
      <w:pPr>
        <w:pStyle w:val="Prrafodelista"/>
        <w:rPr>
          <w:rFonts w:ascii="Palatino Linotype" w:hAnsi="Palatino Linotype" w:cs="Arial"/>
        </w:rPr>
      </w:pPr>
    </w:p>
    <w:p w14:paraId="59D5DC8D" w14:textId="77777777" w:rsidR="00C82A0A" w:rsidRPr="006D4703" w:rsidRDefault="00C82A0A" w:rsidP="00CF679B">
      <w:pPr>
        <w:pStyle w:val="Prrafodelista"/>
        <w:numPr>
          <w:ilvl w:val="0"/>
          <w:numId w:val="43"/>
        </w:numPr>
        <w:spacing w:line="360" w:lineRule="auto"/>
        <w:ind w:left="993" w:right="616"/>
        <w:jc w:val="both"/>
        <w:rPr>
          <w:rFonts w:ascii="Palatino Linotype" w:hAnsi="Palatino Linotype" w:cs="Arial"/>
          <w:i/>
          <w:sz w:val="22"/>
        </w:rPr>
      </w:pPr>
      <w:r w:rsidRPr="006D4703">
        <w:rPr>
          <w:rFonts w:ascii="Palatino Linotype" w:hAnsi="Palatino Linotype" w:cs="Arial"/>
          <w:i/>
          <w:sz w:val="22"/>
        </w:rPr>
        <w:t>Dos copias certificadas de no más de seis meses de antigüedad, una de Oficialía y otra de Archivo del acta que se pretenda aclarar.</w:t>
      </w:r>
    </w:p>
    <w:p w14:paraId="7C7AFCF0" w14:textId="77777777" w:rsidR="00C82A0A" w:rsidRPr="006D4703" w:rsidRDefault="00C82A0A" w:rsidP="00CF679B">
      <w:pPr>
        <w:pStyle w:val="Prrafodelista"/>
        <w:numPr>
          <w:ilvl w:val="0"/>
          <w:numId w:val="43"/>
        </w:numPr>
        <w:spacing w:line="360" w:lineRule="auto"/>
        <w:ind w:left="993" w:right="616"/>
        <w:jc w:val="both"/>
        <w:rPr>
          <w:rFonts w:ascii="Palatino Linotype" w:hAnsi="Palatino Linotype" w:cs="Arial"/>
          <w:i/>
          <w:sz w:val="22"/>
        </w:rPr>
      </w:pPr>
      <w:r w:rsidRPr="006D4703">
        <w:rPr>
          <w:rFonts w:ascii="Palatino Linotype" w:hAnsi="Palatino Linotype" w:cs="Arial"/>
          <w:i/>
          <w:sz w:val="22"/>
        </w:rPr>
        <w:t>Copia certificada de no más de un año de antigüedad de las actas de nacimiento, matrimonio de los padres o de hermano mayor que sirva de sustento, dicha documentación deberá ser anterior a la que se pretenda complementar.</w:t>
      </w:r>
    </w:p>
    <w:p w14:paraId="15467CB9" w14:textId="77777777" w:rsidR="00C82A0A" w:rsidRPr="006D4703" w:rsidRDefault="00C82A0A" w:rsidP="00CF679B">
      <w:pPr>
        <w:pStyle w:val="Prrafodelista"/>
        <w:numPr>
          <w:ilvl w:val="0"/>
          <w:numId w:val="43"/>
        </w:numPr>
        <w:spacing w:line="360" w:lineRule="auto"/>
        <w:ind w:left="993" w:right="616"/>
        <w:jc w:val="both"/>
        <w:rPr>
          <w:rFonts w:ascii="Palatino Linotype" w:hAnsi="Palatino Linotype" w:cs="Arial"/>
          <w:i/>
          <w:sz w:val="22"/>
        </w:rPr>
      </w:pPr>
      <w:r w:rsidRPr="006D4703">
        <w:rPr>
          <w:rFonts w:ascii="Palatino Linotype" w:hAnsi="Palatino Linotype" w:cs="Arial"/>
          <w:i/>
          <w:sz w:val="22"/>
        </w:rPr>
        <w:t>Llenar la solicitud correspondiente.</w:t>
      </w:r>
    </w:p>
    <w:p w14:paraId="4C2B90A9" w14:textId="77777777" w:rsidR="00C82A0A" w:rsidRPr="006D4703" w:rsidRDefault="00C82A0A" w:rsidP="00CF679B">
      <w:pPr>
        <w:pStyle w:val="Prrafodelista"/>
        <w:numPr>
          <w:ilvl w:val="0"/>
          <w:numId w:val="43"/>
        </w:numPr>
        <w:spacing w:line="360" w:lineRule="auto"/>
        <w:ind w:left="993" w:right="616"/>
        <w:jc w:val="both"/>
        <w:rPr>
          <w:rFonts w:ascii="Palatino Linotype" w:hAnsi="Palatino Linotype" w:cs="Arial"/>
          <w:i/>
          <w:sz w:val="22"/>
        </w:rPr>
      </w:pPr>
      <w:r w:rsidRPr="006D4703">
        <w:rPr>
          <w:rFonts w:ascii="Palatino Linotype" w:hAnsi="Palatino Linotype" w:cs="Arial"/>
          <w:i/>
          <w:sz w:val="22"/>
        </w:rPr>
        <w:t>El pago correspondiente que es de $133.00 (CIENTO TREINTA Y TRES PESOS 00/100 M.N.).</w:t>
      </w:r>
    </w:p>
    <w:p w14:paraId="3E5979DD" w14:textId="77777777" w:rsidR="00C82A0A" w:rsidRPr="00CF679B" w:rsidRDefault="00C82A0A" w:rsidP="00CF679B">
      <w:pPr>
        <w:pStyle w:val="Prrafodelista"/>
        <w:numPr>
          <w:ilvl w:val="0"/>
          <w:numId w:val="43"/>
        </w:numPr>
        <w:spacing w:line="360" w:lineRule="auto"/>
        <w:ind w:left="993" w:right="616"/>
        <w:jc w:val="both"/>
        <w:rPr>
          <w:rFonts w:ascii="Palatino Linotype" w:hAnsi="Palatino Linotype" w:cs="Arial"/>
          <w:i/>
          <w:sz w:val="22"/>
        </w:rPr>
      </w:pPr>
      <w:r w:rsidRPr="00CF679B">
        <w:rPr>
          <w:rFonts w:ascii="Palatino Linotype" w:hAnsi="Palatino Linotype" w:cs="Arial"/>
          <w:i/>
          <w:sz w:val="22"/>
        </w:rPr>
        <w:t>La complementación la deberá solicitar la persona que se encuentre legitimada de conformidad con el Código Civil, presentando copia de identificación y acta de nacimiento. Tratándose de complementación de actas de matrimonio es necesario que comparezcan ambos cónyuges o el cónyuge supérstite.</w:t>
      </w:r>
    </w:p>
    <w:p w14:paraId="729AE357" w14:textId="77777777" w:rsidR="00D66390" w:rsidRPr="00D66390" w:rsidRDefault="00D66390" w:rsidP="00D66390">
      <w:pPr>
        <w:pStyle w:val="Prrafodelista"/>
        <w:rPr>
          <w:rFonts w:ascii="Palatino Linotype" w:hAnsi="Palatino Linotype" w:cs="Arial"/>
        </w:rPr>
      </w:pPr>
    </w:p>
    <w:p w14:paraId="5A62609F" w14:textId="7F0647E9" w:rsidR="00D66390" w:rsidRPr="00D66390" w:rsidRDefault="00D66390" w:rsidP="00D66390">
      <w:pPr>
        <w:pStyle w:val="Prrafodelista"/>
        <w:numPr>
          <w:ilvl w:val="0"/>
          <w:numId w:val="1"/>
        </w:numPr>
        <w:spacing w:line="360" w:lineRule="auto"/>
        <w:jc w:val="both"/>
        <w:rPr>
          <w:rFonts w:ascii="Palatino Linotype" w:hAnsi="Palatino Linotype" w:cs="Arial"/>
        </w:rPr>
      </w:pPr>
      <w:r>
        <w:rPr>
          <w:rFonts w:ascii="Palatino Linotype" w:hAnsi="Palatino Linotype" w:cs="Arial"/>
        </w:rPr>
        <w:t xml:space="preserve">Por último y no menos importante, no escapa de la óptica de este Órgano Garante que el trámite que solicita el Titular de los Datos Personales, de acuerdo a lo publicado en la página </w:t>
      </w:r>
      <w:r>
        <w:rPr>
          <w:rFonts w:ascii="Palatino Linotype" w:hAnsi="Palatino Linotype" w:cs="Arial"/>
        </w:rPr>
        <w:lastRenderedPageBreak/>
        <w:t xml:space="preserve">oficial del Sujeto Obligado tiene costo de </w:t>
      </w:r>
      <w:r w:rsidRPr="00D66390">
        <w:rPr>
          <w:rFonts w:ascii="Palatino Linotype" w:hAnsi="Palatino Linotype" w:cs="Arial"/>
          <w:i/>
          <w:sz w:val="22"/>
        </w:rPr>
        <w:t>$133.00 (CIENTO TR</w:t>
      </w:r>
      <w:r>
        <w:rPr>
          <w:rFonts w:ascii="Palatino Linotype" w:hAnsi="Palatino Linotype" w:cs="Arial"/>
          <w:i/>
          <w:sz w:val="22"/>
        </w:rPr>
        <w:t xml:space="preserve">EINTA Y TRES PESOS 00/100 M.N.), </w:t>
      </w:r>
      <w:r w:rsidRPr="00D66390">
        <w:rPr>
          <w:rFonts w:ascii="Palatino Linotype" w:hAnsi="Palatino Linotype" w:cs="Arial"/>
          <w:sz w:val="22"/>
        </w:rPr>
        <w:t>además de cubrir los demás requisitos.</w:t>
      </w:r>
      <w:r>
        <w:rPr>
          <w:rFonts w:ascii="Palatino Linotype" w:hAnsi="Palatino Linotype" w:cs="Arial"/>
          <w:sz w:val="22"/>
        </w:rPr>
        <w:t xml:space="preserve"> Por tal motivo, es necesario traer a contexto el artículo 107 de la Ley de Protección de Datos Personales en Posesión de Sujetos Obligados del Estado de México y Municipios que establece lo siguiente:</w:t>
      </w:r>
    </w:p>
    <w:p w14:paraId="6D0975D7" w14:textId="77777777" w:rsidR="00D66390" w:rsidRPr="00D66390" w:rsidRDefault="00D66390" w:rsidP="00D66390">
      <w:pPr>
        <w:pStyle w:val="Prrafodelista"/>
        <w:rPr>
          <w:rFonts w:ascii="Palatino Linotype" w:hAnsi="Palatino Linotype" w:cs="Arial"/>
        </w:rPr>
      </w:pPr>
    </w:p>
    <w:p w14:paraId="291C966F" w14:textId="77777777" w:rsidR="002A5DDD" w:rsidRPr="002A5DDD" w:rsidRDefault="00D66390" w:rsidP="002A5DDD">
      <w:pPr>
        <w:pStyle w:val="Prrafodelista"/>
        <w:spacing w:line="360" w:lineRule="auto"/>
        <w:ind w:left="567" w:right="616"/>
        <w:jc w:val="both"/>
        <w:rPr>
          <w:rFonts w:ascii="Palatino Linotype" w:hAnsi="Palatino Linotype"/>
          <w:b/>
          <w:i/>
          <w:sz w:val="22"/>
        </w:rPr>
      </w:pPr>
      <w:r w:rsidRPr="002A5DDD">
        <w:rPr>
          <w:rFonts w:ascii="Palatino Linotype" w:hAnsi="Palatino Linotype"/>
          <w:b/>
          <w:i/>
          <w:sz w:val="22"/>
        </w:rPr>
        <w:t xml:space="preserve">Gratuidad en el Ejercicio de los Derechos ARCO </w:t>
      </w:r>
    </w:p>
    <w:p w14:paraId="1D3C3EA7" w14:textId="77777777" w:rsidR="002A5DDD" w:rsidRPr="002A5DDD" w:rsidRDefault="002A5DDD" w:rsidP="002A5DDD">
      <w:pPr>
        <w:pStyle w:val="Prrafodelista"/>
        <w:spacing w:line="360" w:lineRule="auto"/>
        <w:ind w:left="567" w:right="616"/>
        <w:jc w:val="both"/>
        <w:rPr>
          <w:rFonts w:ascii="Palatino Linotype" w:hAnsi="Palatino Linotype"/>
          <w:i/>
          <w:sz w:val="22"/>
        </w:rPr>
      </w:pPr>
    </w:p>
    <w:p w14:paraId="2B3C5833" w14:textId="77777777" w:rsidR="002A5DDD" w:rsidRPr="002A5DDD" w:rsidRDefault="00D66390" w:rsidP="002A5DDD">
      <w:pPr>
        <w:pStyle w:val="Prrafodelista"/>
        <w:spacing w:line="360" w:lineRule="auto"/>
        <w:ind w:left="567" w:right="616"/>
        <w:jc w:val="both"/>
        <w:rPr>
          <w:rFonts w:ascii="Palatino Linotype" w:hAnsi="Palatino Linotype"/>
          <w:i/>
          <w:sz w:val="22"/>
        </w:rPr>
      </w:pPr>
      <w:r w:rsidRPr="002A5DDD">
        <w:rPr>
          <w:rFonts w:ascii="Palatino Linotype" w:hAnsi="Palatino Linotype"/>
          <w:i/>
          <w:sz w:val="22"/>
        </w:rPr>
        <w:t xml:space="preserve">Artículo 107. </w:t>
      </w:r>
      <w:r w:rsidRPr="002A5DDD">
        <w:rPr>
          <w:rFonts w:ascii="Palatino Linotype" w:hAnsi="Palatino Linotype"/>
          <w:b/>
          <w:i/>
          <w:sz w:val="22"/>
        </w:rPr>
        <w:t>El ejercicio de los derechos ARCO deberá ser gratuito</w:t>
      </w:r>
      <w:r w:rsidRPr="002A5DDD">
        <w:rPr>
          <w:rFonts w:ascii="Palatino Linotype" w:hAnsi="Palatino Linotype"/>
          <w:i/>
          <w:sz w:val="22"/>
        </w:rPr>
        <w:t xml:space="preserve">. </w:t>
      </w:r>
      <w:r w:rsidRPr="002A5DDD">
        <w:rPr>
          <w:rFonts w:ascii="Palatino Linotype" w:hAnsi="Palatino Linotype"/>
          <w:b/>
          <w:i/>
          <w:sz w:val="22"/>
        </w:rPr>
        <w:t>Sólo podrán realizarse cobros para recuperar los costos de reproducción, certificación</w:t>
      </w:r>
      <w:r w:rsidRPr="002A5DDD">
        <w:rPr>
          <w:rFonts w:ascii="Palatino Linotype" w:hAnsi="Palatino Linotype"/>
          <w:i/>
          <w:sz w:val="22"/>
        </w:rPr>
        <w:t xml:space="preserve"> o envío </w:t>
      </w:r>
      <w:r w:rsidRPr="002A5DDD">
        <w:rPr>
          <w:rFonts w:ascii="Palatino Linotype" w:hAnsi="Palatino Linotype"/>
          <w:b/>
          <w:i/>
          <w:sz w:val="22"/>
        </w:rPr>
        <w:t>en los términos previstos por el Código Financiero del Estado de México y Municipios</w:t>
      </w:r>
      <w:r w:rsidRPr="002A5DDD">
        <w:rPr>
          <w:rFonts w:ascii="Palatino Linotype" w:hAnsi="Palatino Linotype"/>
          <w:i/>
          <w:sz w:val="22"/>
        </w:rPr>
        <w:t xml:space="preserve"> </w:t>
      </w:r>
      <w:r w:rsidRPr="002A5DDD">
        <w:rPr>
          <w:rFonts w:ascii="Palatino Linotype" w:hAnsi="Palatino Linotype"/>
          <w:b/>
          <w:i/>
          <w:sz w:val="22"/>
        </w:rPr>
        <w:t>y demás disposiciones jurídicas aplicables.</w:t>
      </w:r>
      <w:r w:rsidRPr="002A5DDD">
        <w:rPr>
          <w:rFonts w:ascii="Palatino Linotype" w:hAnsi="Palatino Linotype"/>
          <w:i/>
          <w:sz w:val="22"/>
        </w:rPr>
        <w:t xml:space="preserve"> En ningún caso el pago de derechos deberá exceder el costo de reproducción, certificación o de envío. </w:t>
      </w:r>
    </w:p>
    <w:p w14:paraId="1E6401D4" w14:textId="77777777" w:rsidR="002A5DDD" w:rsidRPr="002A5DDD" w:rsidRDefault="002A5DDD" w:rsidP="002A5DDD">
      <w:pPr>
        <w:pStyle w:val="Prrafodelista"/>
        <w:spacing w:line="360" w:lineRule="auto"/>
        <w:ind w:left="567" w:right="616"/>
        <w:jc w:val="both"/>
        <w:rPr>
          <w:rFonts w:ascii="Palatino Linotype" w:hAnsi="Palatino Linotype"/>
          <w:i/>
          <w:sz w:val="22"/>
        </w:rPr>
      </w:pPr>
    </w:p>
    <w:p w14:paraId="7DA6F568" w14:textId="77777777" w:rsidR="002A5DDD" w:rsidRPr="002A5DDD" w:rsidRDefault="00D66390" w:rsidP="002A5DDD">
      <w:pPr>
        <w:pStyle w:val="Prrafodelista"/>
        <w:spacing w:line="360" w:lineRule="auto"/>
        <w:ind w:left="567" w:right="616"/>
        <w:jc w:val="both"/>
        <w:rPr>
          <w:rFonts w:ascii="Palatino Linotype" w:hAnsi="Palatino Linotype"/>
          <w:i/>
          <w:sz w:val="22"/>
        </w:rPr>
      </w:pPr>
      <w:r w:rsidRPr="002A5DDD">
        <w:rPr>
          <w:rFonts w:ascii="Palatino Linotype" w:hAnsi="Palatino Linotype"/>
          <w:i/>
          <w:sz w:val="22"/>
        </w:rPr>
        <w:t xml:space="preserve">Cuando el titular proporcione el medio magnético, electrónico o el mecanismo necesario para reproducir los datos personales, los mismos deberán ser entregados sin costo al solicitante. </w:t>
      </w:r>
    </w:p>
    <w:p w14:paraId="699E6839" w14:textId="77777777" w:rsidR="002A5DDD" w:rsidRPr="002A5DDD" w:rsidRDefault="002A5DDD" w:rsidP="002A5DDD">
      <w:pPr>
        <w:pStyle w:val="Prrafodelista"/>
        <w:spacing w:line="360" w:lineRule="auto"/>
        <w:ind w:left="567" w:right="616"/>
        <w:jc w:val="both"/>
        <w:rPr>
          <w:rFonts w:ascii="Palatino Linotype" w:hAnsi="Palatino Linotype"/>
          <w:i/>
          <w:sz w:val="22"/>
        </w:rPr>
      </w:pPr>
    </w:p>
    <w:p w14:paraId="7D114D70" w14:textId="77777777" w:rsidR="002A5DDD" w:rsidRPr="002A5DDD" w:rsidRDefault="00D66390" w:rsidP="002A5DDD">
      <w:pPr>
        <w:pStyle w:val="Prrafodelista"/>
        <w:spacing w:line="360" w:lineRule="auto"/>
        <w:ind w:left="567" w:right="616"/>
        <w:jc w:val="both"/>
        <w:rPr>
          <w:rFonts w:ascii="Palatino Linotype" w:hAnsi="Palatino Linotype"/>
          <w:i/>
          <w:sz w:val="22"/>
        </w:rPr>
      </w:pPr>
      <w:r w:rsidRPr="002A5DDD">
        <w:rPr>
          <w:rFonts w:ascii="Palatino Linotype" w:hAnsi="Palatino Linotype"/>
          <w:i/>
          <w:sz w:val="22"/>
        </w:rPr>
        <w:t xml:space="preserve">La información deberá ser entregada sin costo, cuando implique la entrega de no más de veinte hojas simples. Las unidades de transparencia podrán exceptuar el pago de reproducción y envío atendiendo a las circunstancias socioeconómicas del titular. </w:t>
      </w:r>
    </w:p>
    <w:p w14:paraId="496778DF" w14:textId="77777777" w:rsidR="002A5DDD" w:rsidRPr="002A5DDD" w:rsidRDefault="002A5DDD" w:rsidP="002A5DDD">
      <w:pPr>
        <w:pStyle w:val="Prrafodelista"/>
        <w:spacing w:line="360" w:lineRule="auto"/>
        <w:ind w:left="567" w:right="616"/>
        <w:jc w:val="both"/>
        <w:rPr>
          <w:rFonts w:ascii="Palatino Linotype" w:hAnsi="Palatino Linotype"/>
          <w:i/>
          <w:sz w:val="22"/>
        </w:rPr>
      </w:pPr>
    </w:p>
    <w:p w14:paraId="2F01A451" w14:textId="1BD4AFC2" w:rsidR="00D66390" w:rsidRPr="002A5DDD" w:rsidRDefault="00D66390" w:rsidP="002A5DDD">
      <w:pPr>
        <w:pStyle w:val="Prrafodelista"/>
        <w:spacing w:line="360" w:lineRule="auto"/>
        <w:ind w:left="567" w:right="616"/>
        <w:jc w:val="both"/>
        <w:rPr>
          <w:rFonts w:ascii="Palatino Linotype" w:hAnsi="Palatino Linotype" w:cs="Arial"/>
          <w:i/>
          <w:sz w:val="22"/>
        </w:rPr>
      </w:pPr>
      <w:r w:rsidRPr="002A5DDD">
        <w:rPr>
          <w:rFonts w:ascii="Palatino Linotype" w:hAnsi="Palatino Linotype"/>
          <w:i/>
          <w:sz w:val="22"/>
        </w:rPr>
        <w:t>El responsable no podrá establecer para la presentación de las solicitudes del ejercicio de los derechos ARCO algún servicio o medio que implique un costo al titular</w:t>
      </w:r>
    </w:p>
    <w:p w14:paraId="3D73E8E9" w14:textId="77777777" w:rsidR="00D66390" w:rsidRDefault="00D66390" w:rsidP="00D66390">
      <w:pPr>
        <w:pStyle w:val="Prrafodelista"/>
        <w:spacing w:line="360" w:lineRule="auto"/>
        <w:ind w:left="0"/>
        <w:jc w:val="both"/>
        <w:rPr>
          <w:rFonts w:ascii="Palatino Linotype" w:hAnsi="Palatino Linotype" w:cs="Arial"/>
        </w:rPr>
      </w:pPr>
    </w:p>
    <w:p w14:paraId="64A17E0B" w14:textId="4D7E9438" w:rsidR="002A5DDD" w:rsidRDefault="002A5DDD" w:rsidP="00466C65">
      <w:pPr>
        <w:pStyle w:val="Prrafodelista"/>
        <w:numPr>
          <w:ilvl w:val="0"/>
          <w:numId w:val="1"/>
        </w:numPr>
        <w:spacing w:before="240" w:after="240" w:line="360" w:lineRule="auto"/>
        <w:ind w:right="49"/>
        <w:jc w:val="both"/>
        <w:rPr>
          <w:rFonts w:ascii="Palatino Linotype" w:hAnsi="Palatino Linotype" w:cs="Palatino Linotype"/>
        </w:rPr>
      </w:pPr>
      <w:r>
        <w:rPr>
          <w:rFonts w:ascii="Palatino Linotype" w:hAnsi="Palatino Linotype" w:cs="Palatino Linotype"/>
        </w:rPr>
        <w:t xml:space="preserve">De lo anterior, se advierte que en el ejercicio de los derechos ARCO debe privilegiarse la gratuidad y, sólo podrá existir un costo por la reproducción o la certificación de la información. En el presente asunto, el Sujeto Obligado debe realizar la Rectificación de los </w:t>
      </w:r>
      <w:r>
        <w:rPr>
          <w:rFonts w:ascii="Palatino Linotype" w:hAnsi="Palatino Linotype" w:cs="Palatino Linotype"/>
        </w:rPr>
        <w:lastRenderedPageBreak/>
        <w:t>datos personales del T</w:t>
      </w:r>
      <w:r w:rsidR="00C82A0A">
        <w:rPr>
          <w:rFonts w:ascii="Palatino Linotype" w:hAnsi="Palatino Linotype" w:cs="Palatino Linotype"/>
        </w:rPr>
        <w:t>itular en su acta de matrimonio, previo pago de los Derechos por parte del Titular de los Datos Personales, así como la entrega de los requisitos antes descritos.</w:t>
      </w:r>
    </w:p>
    <w:p w14:paraId="226D68D4" w14:textId="77777777" w:rsidR="002A5DDD" w:rsidRPr="002A5DDD" w:rsidRDefault="002A5DDD" w:rsidP="002A5DDD">
      <w:pPr>
        <w:pStyle w:val="Prrafodelista"/>
        <w:spacing w:before="240" w:after="240" w:line="360" w:lineRule="auto"/>
        <w:ind w:left="0" w:right="49"/>
        <w:jc w:val="both"/>
        <w:rPr>
          <w:rFonts w:ascii="Palatino Linotype" w:hAnsi="Palatino Linotype" w:cs="Palatino Linotype"/>
        </w:rPr>
      </w:pPr>
    </w:p>
    <w:p w14:paraId="0BEEE491" w14:textId="77777777" w:rsidR="009A64E9" w:rsidRPr="007850A7" w:rsidRDefault="009A64E9" w:rsidP="00466C65">
      <w:pPr>
        <w:pStyle w:val="Prrafodelista"/>
        <w:numPr>
          <w:ilvl w:val="0"/>
          <w:numId w:val="1"/>
        </w:numPr>
        <w:spacing w:before="240" w:after="240" w:line="360" w:lineRule="auto"/>
        <w:ind w:right="49"/>
        <w:jc w:val="both"/>
        <w:rPr>
          <w:rFonts w:ascii="Palatino Linotype" w:hAnsi="Palatino Linotype" w:cs="Palatino Linotype"/>
        </w:rPr>
      </w:pPr>
      <w:r w:rsidRPr="00466C65">
        <w:rPr>
          <w:rFonts w:ascii="Palatino Linotype" w:hAnsi="Palatino Linotype"/>
          <w:color w:val="000000"/>
          <w:lang w:val="es-ES" w:eastAsia="es-MX"/>
        </w:rPr>
        <w:t xml:space="preserve">Por lo anteriormente expuesto y fundado, este </w:t>
      </w:r>
      <w:r w:rsidRPr="00466C65">
        <w:rPr>
          <w:rFonts w:ascii="Palatino Linotype" w:hAnsi="Palatino Linotype"/>
          <w:b/>
          <w:bCs/>
          <w:color w:val="000000"/>
          <w:lang w:val="es-ES" w:eastAsia="es-MX"/>
        </w:rPr>
        <w:t>ÓRGANO GARANTE</w:t>
      </w:r>
      <w:r w:rsidRPr="00466C65">
        <w:rPr>
          <w:rFonts w:ascii="Palatino Linotype" w:hAnsi="Palatino Linotype"/>
          <w:color w:val="000000"/>
          <w:lang w:val="es-ES" w:eastAsia="es-MX"/>
        </w:rPr>
        <w:t xml:space="preserve"> emite los siguientes:   </w:t>
      </w:r>
    </w:p>
    <w:p w14:paraId="6DF86AE1" w14:textId="77777777" w:rsidR="009A64E9" w:rsidRPr="00466C65" w:rsidRDefault="009A64E9" w:rsidP="00466C65">
      <w:pPr>
        <w:keepNext/>
        <w:keepLines/>
        <w:spacing w:line="360" w:lineRule="auto"/>
        <w:jc w:val="center"/>
        <w:outlineLvl w:val="0"/>
        <w:rPr>
          <w:rFonts w:ascii="Palatino Linotype" w:hAnsi="Palatino Linotype" w:cstheme="majorBidi"/>
          <w:b/>
          <w:bCs/>
        </w:rPr>
      </w:pPr>
      <w:bookmarkStart w:id="19" w:name="_Toc26960598"/>
      <w:bookmarkStart w:id="20" w:name="_Toc82017154"/>
      <w:r w:rsidRPr="00466C65">
        <w:rPr>
          <w:rFonts w:ascii="Palatino Linotype" w:hAnsi="Palatino Linotype" w:cstheme="majorBidi"/>
          <w:b/>
          <w:bCs/>
        </w:rPr>
        <w:t>R E S O L U T I V O S</w:t>
      </w:r>
      <w:bookmarkEnd w:id="19"/>
      <w:bookmarkEnd w:id="20"/>
    </w:p>
    <w:p w14:paraId="6E291D64" w14:textId="77777777" w:rsidR="009A64E9" w:rsidRPr="00466C65" w:rsidRDefault="009A64E9" w:rsidP="00466C65">
      <w:pPr>
        <w:pStyle w:val="Prrafodelista"/>
        <w:spacing w:line="360" w:lineRule="auto"/>
        <w:rPr>
          <w:rFonts w:ascii="Palatino Linotype" w:hAnsi="Palatino Linotype" w:cs="Palatino Linotype"/>
        </w:rPr>
      </w:pPr>
    </w:p>
    <w:p w14:paraId="3A5975A5" w14:textId="5B19B891" w:rsidR="009A64E9" w:rsidRPr="00466C65" w:rsidRDefault="009A64E9" w:rsidP="00466C65">
      <w:pPr>
        <w:pStyle w:val="Prrafodelista"/>
        <w:widowControl w:val="0"/>
        <w:tabs>
          <w:tab w:val="left" w:pos="1701"/>
        </w:tabs>
        <w:autoSpaceDE w:val="0"/>
        <w:autoSpaceDN w:val="0"/>
        <w:adjustRightInd w:val="0"/>
        <w:spacing w:before="120" w:line="360" w:lineRule="auto"/>
        <w:ind w:left="0"/>
        <w:jc w:val="both"/>
        <w:rPr>
          <w:rFonts w:ascii="Palatino Linotype" w:hAnsi="Palatino Linotype"/>
        </w:rPr>
      </w:pPr>
      <w:bookmarkStart w:id="21" w:name="_Toc450120669"/>
      <w:bookmarkStart w:id="22" w:name="_Toc460947011"/>
      <w:r w:rsidRPr="00466C65">
        <w:rPr>
          <w:rFonts w:ascii="Palatino Linotype" w:hAnsi="Palatino Linotype" w:cs="Arial"/>
          <w:b/>
        </w:rPr>
        <w:t xml:space="preserve">PRIMERO. </w:t>
      </w:r>
      <w:r w:rsidR="00C82A0A" w:rsidRPr="00C82A0A">
        <w:rPr>
          <w:rFonts w:ascii="Palatino Linotype" w:hAnsi="Palatino Linotype" w:cs="Arial"/>
        </w:rPr>
        <w:t>Resultan fundadas las razones o motivos de inconformida</w:t>
      </w:r>
      <w:r w:rsidR="00C82A0A">
        <w:rPr>
          <w:rFonts w:ascii="Palatino Linotype" w:hAnsi="Palatino Linotype" w:cs="Arial"/>
        </w:rPr>
        <w:t>d</w:t>
      </w:r>
      <w:r w:rsidR="00C82A0A" w:rsidRPr="00C82A0A">
        <w:rPr>
          <w:rFonts w:ascii="Palatino Linotype" w:hAnsi="Palatino Linotype" w:cs="Arial"/>
        </w:rPr>
        <w:t xml:space="preserve"> hechos valer en el recurso de revisión </w:t>
      </w:r>
      <w:r w:rsidR="00724E91" w:rsidRPr="00247A7A">
        <w:rPr>
          <w:rFonts w:ascii="Palatino Linotype" w:hAnsi="Palatino Linotype"/>
          <w:b/>
        </w:rPr>
        <w:t>0</w:t>
      </w:r>
      <w:r w:rsidR="00724E91">
        <w:rPr>
          <w:rFonts w:ascii="Palatino Linotype" w:hAnsi="Palatino Linotype"/>
          <w:b/>
        </w:rPr>
        <w:t>7593</w:t>
      </w:r>
      <w:r w:rsidR="00724E91" w:rsidRPr="00247A7A">
        <w:rPr>
          <w:rFonts w:ascii="Palatino Linotype" w:hAnsi="Palatino Linotype"/>
          <w:b/>
        </w:rPr>
        <w:t>/INFOEM/</w:t>
      </w:r>
      <w:r w:rsidR="00724E91">
        <w:rPr>
          <w:rFonts w:ascii="Palatino Linotype" w:hAnsi="Palatino Linotype"/>
          <w:b/>
        </w:rPr>
        <w:t>RD</w:t>
      </w:r>
      <w:r w:rsidR="00724E91" w:rsidRPr="00247A7A">
        <w:rPr>
          <w:rFonts w:ascii="Palatino Linotype" w:hAnsi="Palatino Linotype"/>
          <w:b/>
        </w:rPr>
        <w:t>/RR/2022</w:t>
      </w:r>
      <w:r w:rsidR="00CE351A">
        <w:rPr>
          <w:rFonts w:ascii="Palatino Linotype" w:hAnsi="Palatino Linotype"/>
          <w:b/>
        </w:rPr>
        <w:t xml:space="preserve">, </w:t>
      </w:r>
      <w:r w:rsidR="00441900">
        <w:rPr>
          <w:rFonts w:ascii="Palatino Linotype" w:hAnsi="Palatino Linotype"/>
        </w:rPr>
        <w:t>en términos del c</w:t>
      </w:r>
      <w:r w:rsidR="00C82A0A" w:rsidRPr="00C82A0A">
        <w:rPr>
          <w:rFonts w:ascii="Palatino Linotype" w:hAnsi="Palatino Linotype"/>
        </w:rPr>
        <w:t xml:space="preserve">onsiderando </w:t>
      </w:r>
      <w:r w:rsidR="00C82A0A">
        <w:rPr>
          <w:rFonts w:ascii="Palatino Linotype" w:hAnsi="Palatino Linotype"/>
          <w:b/>
        </w:rPr>
        <w:t>CUARTO</w:t>
      </w:r>
      <w:r w:rsidR="00CE351A">
        <w:rPr>
          <w:rFonts w:ascii="Palatino Linotype" w:hAnsi="Palatino Linotype"/>
        </w:rPr>
        <w:t xml:space="preserve"> </w:t>
      </w:r>
      <w:r w:rsidRPr="00466C65">
        <w:rPr>
          <w:rFonts w:ascii="Palatino Linotype" w:hAnsi="Palatino Linotype"/>
        </w:rPr>
        <w:t>de la presente resolución.</w:t>
      </w:r>
    </w:p>
    <w:p w14:paraId="7F87B02F" w14:textId="77777777" w:rsidR="00C82A0A" w:rsidRDefault="009A64E9" w:rsidP="00466C65">
      <w:pPr>
        <w:spacing w:before="240" w:after="360" w:line="360" w:lineRule="auto"/>
        <w:jc w:val="both"/>
        <w:rPr>
          <w:rFonts w:ascii="Palatino Linotype" w:eastAsia="MS Mincho" w:hAnsi="Palatino Linotype" w:cs="Arial"/>
          <w:bCs/>
          <w:color w:val="000000" w:themeColor="text1"/>
          <w:shd w:val="clear" w:color="auto" w:fill="FFFFFF"/>
        </w:rPr>
      </w:pPr>
      <w:bookmarkStart w:id="23" w:name="_Toc461648590"/>
      <w:bookmarkStart w:id="24" w:name="_Toc461648682"/>
      <w:bookmarkStart w:id="25" w:name="_Toc462228049"/>
      <w:bookmarkStart w:id="26" w:name="_Toc462228129"/>
      <w:bookmarkStart w:id="27" w:name="_Toc496099789"/>
      <w:bookmarkStart w:id="28" w:name="_Toc496100166"/>
      <w:bookmarkStart w:id="29" w:name="_Toc499756977"/>
      <w:bookmarkStart w:id="30" w:name="_Toc499757020"/>
      <w:bookmarkStart w:id="31" w:name="_Toc504377974"/>
      <w:r w:rsidRPr="00466C65">
        <w:rPr>
          <w:rFonts w:ascii="Palatino Linotype" w:hAnsi="Palatino Linotype" w:cs="Arial"/>
          <w:b/>
        </w:rPr>
        <w:t>SEGUNDO.</w:t>
      </w:r>
      <w:bookmarkEnd w:id="23"/>
      <w:bookmarkEnd w:id="24"/>
      <w:bookmarkEnd w:id="25"/>
      <w:bookmarkEnd w:id="26"/>
      <w:bookmarkEnd w:id="27"/>
      <w:bookmarkEnd w:id="28"/>
      <w:bookmarkEnd w:id="29"/>
      <w:bookmarkEnd w:id="30"/>
      <w:bookmarkEnd w:id="31"/>
      <w:r w:rsidRPr="00466C65">
        <w:rPr>
          <w:rStyle w:val="Ttulo2Car"/>
          <w:rFonts w:ascii="Palatino Linotype" w:hAnsi="Palatino Linotype"/>
          <w:b/>
          <w:color w:val="000000" w:themeColor="text1"/>
        </w:rPr>
        <w:t xml:space="preserve"> </w:t>
      </w:r>
      <w:r w:rsidR="00C82A0A">
        <w:rPr>
          <w:rStyle w:val="Ttulo2Car"/>
          <w:rFonts w:ascii="Palatino Linotype" w:hAnsi="Palatino Linotype"/>
          <w:b/>
          <w:color w:val="000000" w:themeColor="text1"/>
        </w:rPr>
        <w:t>Se REVOCA</w:t>
      </w:r>
      <w:r w:rsidR="00C82A0A">
        <w:rPr>
          <w:rFonts w:ascii="Palatino Linotype" w:eastAsia="MS Mincho" w:hAnsi="Palatino Linotype" w:cs="Arial"/>
          <w:b/>
          <w:bCs/>
          <w:color w:val="000000" w:themeColor="text1"/>
          <w:shd w:val="clear" w:color="auto" w:fill="FFFFFF"/>
        </w:rPr>
        <w:t xml:space="preserve"> </w:t>
      </w:r>
      <w:r w:rsidR="00C82A0A">
        <w:rPr>
          <w:rFonts w:ascii="Palatino Linotype" w:eastAsia="MS Mincho" w:hAnsi="Palatino Linotype" w:cs="Arial"/>
          <w:bCs/>
          <w:color w:val="000000" w:themeColor="text1"/>
          <w:shd w:val="clear" w:color="auto" w:fill="FFFFFF"/>
        </w:rPr>
        <w:t xml:space="preserve">la respuesta emitida por la </w:t>
      </w:r>
      <w:r w:rsidR="00C82A0A" w:rsidRPr="00CF679B">
        <w:rPr>
          <w:rFonts w:ascii="Palatino Linotype" w:eastAsia="MS Mincho" w:hAnsi="Palatino Linotype" w:cs="Arial"/>
          <w:b/>
          <w:bCs/>
          <w:color w:val="000000" w:themeColor="text1"/>
          <w:shd w:val="clear" w:color="auto" w:fill="FFFFFF"/>
        </w:rPr>
        <w:t>Secretaría de Justicia y Derechos Humanos</w:t>
      </w:r>
      <w:r w:rsidR="00C82A0A">
        <w:rPr>
          <w:rFonts w:ascii="Palatino Linotype" w:eastAsia="MS Mincho" w:hAnsi="Palatino Linotype" w:cs="Arial"/>
          <w:bCs/>
          <w:color w:val="000000" w:themeColor="text1"/>
          <w:shd w:val="clear" w:color="auto" w:fill="FFFFFF"/>
        </w:rPr>
        <w:t xml:space="preserve"> y se ORDENA lo siguiente:</w:t>
      </w:r>
    </w:p>
    <w:p w14:paraId="082D338C" w14:textId="131C7F3F" w:rsidR="00C82A0A" w:rsidRPr="00441900" w:rsidRDefault="00C82A0A" w:rsidP="00C82A0A">
      <w:pPr>
        <w:pStyle w:val="Prrafodelista"/>
        <w:numPr>
          <w:ilvl w:val="0"/>
          <w:numId w:val="44"/>
        </w:numPr>
        <w:spacing w:before="240" w:after="360" w:line="360" w:lineRule="auto"/>
        <w:jc w:val="both"/>
        <w:rPr>
          <w:rFonts w:ascii="Palatino Linotype" w:eastAsia="MS Mincho" w:hAnsi="Palatino Linotype" w:cs="Arial"/>
          <w:bCs/>
          <w:color w:val="000000" w:themeColor="text1"/>
          <w:sz w:val="22"/>
          <w:shd w:val="clear" w:color="auto" w:fill="FFFFFF"/>
        </w:rPr>
      </w:pPr>
      <w:r w:rsidRPr="00441900">
        <w:rPr>
          <w:rFonts w:ascii="Palatino Linotype" w:eastAsia="MS Mincho" w:hAnsi="Palatino Linotype" w:cs="Arial"/>
          <w:bCs/>
          <w:color w:val="000000" w:themeColor="text1"/>
          <w:sz w:val="22"/>
          <w:shd w:val="clear" w:color="auto" w:fill="FFFFFF"/>
        </w:rPr>
        <w:t>La rectificación de los datos personales peticionados por el Titular, en el acta de matrimonio.</w:t>
      </w:r>
    </w:p>
    <w:p w14:paraId="006BE22F" w14:textId="01DE2BC2" w:rsidR="00CF679B" w:rsidRPr="00CF679B" w:rsidRDefault="00CF679B" w:rsidP="00CF679B">
      <w:pPr>
        <w:spacing w:before="240" w:after="360" w:line="360" w:lineRule="auto"/>
        <w:jc w:val="both"/>
        <w:rPr>
          <w:rFonts w:ascii="Palatino Linotype" w:eastAsia="MS Mincho" w:hAnsi="Palatino Linotype" w:cs="Arial"/>
          <w:bCs/>
          <w:color w:val="000000" w:themeColor="text1"/>
          <w:shd w:val="clear" w:color="auto" w:fill="FFFFFF"/>
        </w:rPr>
      </w:pPr>
      <w:r>
        <w:rPr>
          <w:rFonts w:ascii="Palatino Linotype" w:eastAsia="MS Mincho" w:hAnsi="Palatino Linotype" w:cs="Arial"/>
          <w:bCs/>
          <w:color w:val="000000" w:themeColor="text1"/>
          <w:shd w:val="clear" w:color="auto" w:fill="FFFFFF"/>
        </w:rPr>
        <w:t xml:space="preserve">Por lo que, para que se realice la rectificación de los datos personales, el Responsable, deberá indicar a través del </w:t>
      </w:r>
      <w:r w:rsidRPr="00CF679B">
        <w:rPr>
          <w:rFonts w:ascii="Palatino Linotype" w:eastAsia="MS Mincho" w:hAnsi="Palatino Linotype" w:cs="Arial"/>
          <w:b/>
          <w:bCs/>
          <w:color w:val="000000" w:themeColor="text1"/>
          <w:shd w:val="clear" w:color="auto" w:fill="FFFFFF"/>
        </w:rPr>
        <w:t>SARCOEM</w:t>
      </w:r>
      <w:r>
        <w:rPr>
          <w:rFonts w:ascii="Palatino Linotype" w:eastAsia="MS Mincho" w:hAnsi="Palatino Linotype" w:cs="Arial"/>
          <w:bCs/>
          <w:color w:val="000000" w:themeColor="text1"/>
          <w:shd w:val="clear" w:color="auto" w:fill="FFFFFF"/>
        </w:rPr>
        <w:t>, el procedimiento para realizar el pago de los derechos, así como los documentos que debe presentar para cumplir con los requisitos establecidos para el trámite a realizar.</w:t>
      </w:r>
    </w:p>
    <w:p w14:paraId="0B79E242" w14:textId="77777777" w:rsidR="00931F15" w:rsidRPr="00947767" w:rsidRDefault="00931F15" w:rsidP="00931F15">
      <w:pPr>
        <w:tabs>
          <w:tab w:val="left" w:pos="284"/>
          <w:tab w:val="left" w:pos="8080"/>
        </w:tabs>
        <w:spacing w:line="360" w:lineRule="auto"/>
        <w:ind w:right="49"/>
        <w:contextualSpacing/>
        <w:jc w:val="both"/>
        <w:rPr>
          <w:rFonts w:ascii="Palatino Linotype" w:eastAsia="Palatino Linotype" w:hAnsi="Palatino Linotype" w:cs="Palatino Linotype"/>
          <w:b/>
          <w:lang w:val="es-ES_tradnl"/>
        </w:rPr>
      </w:pPr>
      <w:bookmarkStart w:id="32" w:name="_Toc460947013"/>
      <w:bookmarkEnd w:id="21"/>
      <w:bookmarkEnd w:id="22"/>
      <w:r w:rsidRPr="00947767">
        <w:rPr>
          <w:rFonts w:ascii="Palatino Linotype" w:eastAsia="Palatino Linotype" w:hAnsi="Palatino Linotype" w:cs="Palatino Linotype"/>
          <w:b/>
          <w:lang w:val="es-ES_tradnl"/>
        </w:rPr>
        <w:t xml:space="preserve">TERCERO. </w:t>
      </w:r>
      <w:r w:rsidRPr="00947767">
        <w:rPr>
          <w:rFonts w:ascii="Palatino Linotype" w:hAnsi="Palatino Linotype" w:cs="Arial"/>
          <w:b/>
          <w:color w:val="222222"/>
          <w:shd w:val="clear" w:color="auto" w:fill="FFFFFF"/>
        </w:rPr>
        <w:t>NOTIFÍQUESE</w:t>
      </w:r>
      <w:r w:rsidRPr="00947767">
        <w:rPr>
          <w:rFonts w:ascii="Palatino Linotype" w:hAnsi="Palatino Linotype" w:cs="Arial"/>
          <w:color w:val="222222"/>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B7387">
        <w:rPr>
          <w:rFonts w:ascii="Palatino Linotype" w:hAnsi="Palatino Linotype" w:cs="Arial"/>
          <w:b/>
          <w:color w:val="222222"/>
          <w:shd w:val="clear" w:color="auto" w:fill="FFFFFF"/>
        </w:rPr>
        <w:t>dé cumplimiento a lo ordenado dentro del plazo de diez días hábiles,</w:t>
      </w:r>
      <w:r w:rsidRPr="00947767">
        <w:rPr>
          <w:rFonts w:ascii="Palatino Linotype" w:hAnsi="Palatino Linotype" w:cs="Arial"/>
          <w:color w:val="222222"/>
          <w:shd w:val="clear" w:color="auto" w:fill="FFFFFF"/>
        </w:rPr>
        <w:t xml:space="preserve"> e informe </w:t>
      </w:r>
      <w:r w:rsidRPr="00947767">
        <w:rPr>
          <w:rFonts w:ascii="Palatino Linotype" w:hAnsi="Palatino Linotype" w:cs="Arial"/>
          <w:color w:val="222222"/>
          <w:shd w:val="clear" w:color="auto" w:fill="FFFFFF"/>
        </w:rPr>
        <w:lastRenderedPageBreak/>
        <w:t>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Pr>
          <w:rFonts w:ascii="Palatino Linotype" w:hAnsi="Palatino Linotype" w:cs="Arial"/>
          <w:color w:val="222222"/>
          <w:shd w:val="clear" w:color="auto" w:fill="FFFFFF"/>
        </w:rPr>
        <w:t>.</w:t>
      </w:r>
    </w:p>
    <w:p w14:paraId="67F00D8C" w14:textId="77777777" w:rsidR="00CF679B" w:rsidRPr="00931F15" w:rsidRDefault="00CF679B" w:rsidP="00466C65">
      <w:pPr>
        <w:spacing w:line="360" w:lineRule="auto"/>
        <w:jc w:val="both"/>
        <w:rPr>
          <w:rFonts w:ascii="Palatino Linotype" w:hAnsi="Palatino Linotype"/>
          <w:b/>
          <w:lang w:val="es-ES_tradnl"/>
        </w:rPr>
      </w:pPr>
    </w:p>
    <w:bookmarkEnd w:id="32"/>
    <w:p w14:paraId="1B378F0C" w14:textId="75B5BE27" w:rsidR="00CF679B" w:rsidRDefault="009A64E9" w:rsidP="00466C65">
      <w:pPr>
        <w:spacing w:line="360" w:lineRule="auto"/>
        <w:jc w:val="both"/>
        <w:rPr>
          <w:rFonts w:ascii="Palatino Linotype" w:eastAsia="MS Mincho" w:hAnsi="Palatino Linotype"/>
        </w:rPr>
      </w:pPr>
      <w:r w:rsidRPr="00466C65">
        <w:rPr>
          <w:rFonts w:ascii="Palatino Linotype" w:eastAsia="MS Mincho" w:hAnsi="Palatino Linotype"/>
          <w:b/>
        </w:rPr>
        <w:t>CUARTO.</w:t>
      </w:r>
      <w:r w:rsidRPr="00466C65">
        <w:rPr>
          <w:rFonts w:ascii="Palatino Linotype" w:eastAsia="MS Mincho" w:hAnsi="Palatino Linotype"/>
        </w:rPr>
        <w:t xml:space="preserve"> </w:t>
      </w:r>
      <w:r w:rsidR="00CF679B">
        <w:rPr>
          <w:rFonts w:ascii="Palatino Linotype" w:eastAsia="MS Mincho" w:hAnsi="Palatino Linotype"/>
        </w:rPr>
        <w:t>Notifíquese al Titular de los Datos Personales la presente resolución.</w:t>
      </w:r>
    </w:p>
    <w:p w14:paraId="04CA689F" w14:textId="77777777" w:rsidR="00441900" w:rsidRDefault="00441900" w:rsidP="00466C65">
      <w:pPr>
        <w:spacing w:line="360" w:lineRule="auto"/>
        <w:jc w:val="both"/>
        <w:rPr>
          <w:rFonts w:ascii="Palatino Linotype" w:eastAsia="MS Mincho" w:hAnsi="Palatino Linotype"/>
        </w:rPr>
      </w:pPr>
    </w:p>
    <w:p w14:paraId="75577E26" w14:textId="0608E93F" w:rsidR="00247A7A" w:rsidRDefault="00CF679B" w:rsidP="00466C65">
      <w:pPr>
        <w:spacing w:line="360" w:lineRule="auto"/>
        <w:jc w:val="both"/>
        <w:rPr>
          <w:rFonts w:ascii="Palatino Linotype" w:hAnsi="Palatino Linotype"/>
          <w:color w:val="222222"/>
          <w:lang w:eastAsia="es-ES_tradnl"/>
        </w:rPr>
      </w:pPr>
      <w:r>
        <w:rPr>
          <w:rFonts w:ascii="Palatino Linotype" w:eastAsia="MS Mincho" w:hAnsi="Palatino Linotype"/>
          <w:b/>
        </w:rPr>
        <w:t xml:space="preserve">QUINTO. </w:t>
      </w:r>
      <w:r w:rsidR="00247A7A">
        <w:rPr>
          <w:rFonts w:ascii="Palatino Linotype" w:hAnsi="Palatino Linotype"/>
          <w:color w:val="222222"/>
          <w:lang w:eastAsia="es-ES_tradnl"/>
        </w:rPr>
        <w:t xml:space="preserve">Se hace de conocimiento a </w:t>
      </w:r>
      <w:r>
        <w:rPr>
          <w:rFonts w:ascii="Palatino Linotype" w:hAnsi="Palatino Linotype"/>
          <w:color w:val="222222"/>
          <w:lang w:eastAsia="es-ES_tradnl"/>
        </w:rPr>
        <w:t xml:space="preserve">la </w:t>
      </w:r>
      <w:r w:rsidRPr="00CF679B">
        <w:rPr>
          <w:rFonts w:ascii="Palatino Linotype" w:hAnsi="Palatino Linotype"/>
          <w:b/>
          <w:color w:val="222222"/>
          <w:lang w:eastAsia="es-ES_tradnl"/>
        </w:rPr>
        <w:t>Titular de los Datos Personales</w:t>
      </w:r>
      <w:r w:rsidR="00724E91" w:rsidRPr="004D296E">
        <w:rPr>
          <w:rFonts w:ascii="Palatino Linotype" w:hAnsi="Palatino Linotype"/>
          <w:b/>
          <w:color w:val="222222"/>
          <w:lang w:eastAsia="es-ES_tradnl"/>
        </w:rPr>
        <w:t xml:space="preserve"> </w:t>
      </w:r>
      <w:r w:rsidR="00247A7A">
        <w:rPr>
          <w:rFonts w:ascii="Palatino Linotype" w:hAnsi="Palatino Linotype"/>
          <w:color w:val="222222"/>
          <w:lang w:eastAsia="es-ES_tradnl"/>
        </w:rPr>
        <w:t>que,</w:t>
      </w:r>
      <w:r w:rsidR="00247A7A" w:rsidRPr="006C66A0">
        <w:rPr>
          <w:rFonts w:ascii="Palatino Linotype" w:hAnsi="Palatino Linotype"/>
          <w:color w:val="222222"/>
          <w:lang w:eastAsia="es-ES_tradnl"/>
        </w:rPr>
        <w:t xml:space="preserve"> de conformidad con lo establecido en el artículo 142 de la Ley de Protección de Datos Personales en Posesión de Sujetos Obligados del Estado de México y Municipios,</w:t>
      </w:r>
      <w:r w:rsidR="00247A7A">
        <w:rPr>
          <w:rFonts w:ascii="Palatino Linotype" w:hAnsi="Palatino Linotype"/>
          <w:color w:val="222222"/>
          <w:lang w:eastAsia="es-ES_tradnl"/>
        </w:rPr>
        <w:t xml:space="preserve"> en caso de que considere que la resolución le cause algún perjuicio podrá impugnarla v</w:t>
      </w:r>
      <w:r w:rsidR="00247A7A" w:rsidRPr="006C66A0">
        <w:rPr>
          <w:rFonts w:ascii="Palatino Linotype" w:hAnsi="Palatino Linotype"/>
          <w:color w:val="222222"/>
          <w:lang w:eastAsia="es-ES_tradnl"/>
        </w:rPr>
        <w:t>ía Juicio de Amparo en los términos de las leyes aplicables.</w:t>
      </w:r>
    </w:p>
    <w:p w14:paraId="696D43BE" w14:textId="77777777" w:rsidR="00C97A16" w:rsidRDefault="00C97A16" w:rsidP="00C97A16">
      <w:pPr>
        <w:spacing w:line="360" w:lineRule="auto"/>
        <w:jc w:val="both"/>
        <w:rPr>
          <w:rFonts w:ascii="Palatino Linotype" w:hAnsi="Palatino Linotype"/>
          <w:color w:val="222222"/>
          <w:lang w:eastAsia="es-ES_tradnl"/>
        </w:rPr>
      </w:pPr>
    </w:p>
    <w:p w14:paraId="55144346" w14:textId="77777777" w:rsidR="00441900" w:rsidRDefault="00441900" w:rsidP="00441900">
      <w:pPr>
        <w:spacing w:before="240" w:after="240" w:line="360" w:lineRule="auto"/>
        <w:ind w:firstLine="1"/>
        <w:jc w:val="both"/>
        <w:rPr>
          <w:rStyle w:val="Referenciasutil"/>
          <w:rFonts w:ascii="Palatino Linotype" w:hAnsi="Palatino Linotype"/>
          <w:color w:val="auto"/>
        </w:rPr>
      </w:pPr>
      <w:bookmarkStart w:id="33" w:name="_Hlk129792997"/>
      <w:bookmarkEnd w:id="13"/>
      <w:bookmarkEnd w:id="14"/>
      <w:bookmarkEnd w:id="15"/>
      <w:bookmarkEnd w:id="16"/>
      <w:bookmarkEnd w:id="17"/>
      <w:bookmarkEnd w:id="18"/>
      <w:r w:rsidRPr="00441900">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33"/>
    </w:p>
    <w:p w14:paraId="47366D64" w14:textId="77777777" w:rsidR="00441900" w:rsidRDefault="00441900" w:rsidP="00441900">
      <w:pPr>
        <w:spacing w:before="240" w:after="240" w:line="360" w:lineRule="auto"/>
        <w:ind w:firstLine="1"/>
        <w:jc w:val="both"/>
        <w:rPr>
          <w:rStyle w:val="Referenciasutil"/>
          <w:rFonts w:ascii="Palatino Linotype" w:hAnsi="Palatino Linotype"/>
          <w:color w:val="auto"/>
        </w:rPr>
      </w:pPr>
    </w:p>
    <w:p w14:paraId="748170E9" w14:textId="77777777" w:rsidR="00441900" w:rsidRDefault="00441900" w:rsidP="00441900">
      <w:pPr>
        <w:spacing w:before="240" w:after="240" w:line="360" w:lineRule="auto"/>
        <w:ind w:firstLine="1"/>
        <w:jc w:val="both"/>
        <w:rPr>
          <w:rStyle w:val="Referenciasutil"/>
          <w:rFonts w:ascii="Palatino Linotype" w:hAnsi="Palatino Linotype"/>
          <w:color w:val="auto"/>
        </w:rPr>
      </w:pPr>
    </w:p>
    <w:p w14:paraId="24D5A3D7" w14:textId="77777777" w:rsidR="00441900" w:rsidRDefault="00441900" w:rsidP="00441900">
      <w:pPr>
        <w:spacing w:before="240" w:after="240" w:line="360" w:lineRule="auto"/>
        <w:ind w:firstLine="1"/>
        <w:jc w:val="both"/>
        <w:rPr>
          <w:rStyle w:val="Referenciasutil"/>
          <w:rFonts w:ascii="Palatino Linotype" w:hAnsi="Palatino Linotype"/>
          <w:color w:val="auto"/>
        </w:rPr>
      </w:pPr>
    </w:p>
    <w:p w14:paraId="32FB3910" w14:textId="77777777" w:rsidR="00441900" w:rsidRDefault="00441900" w:rsidP="00441900">
      <w:pPr>
        <w:spacing w:before="240" w:after="240" w:line="360" w:lineRule="auto"/>
        <w:ind w:firstLine="1"/>
        <w:jc w:val="both"/>
        <w:rPr>
          <w:rStyle w:val="Referenciasutil"/>
          <w:rFonts w:ascii="Palatino Linotype" w:hAnsi="Palatino Linotype"/>
          <w:color w:val="auto"/>
        </w:rPr>
      </w:pPr>
    </w:p>
    <w:p w14:paraId="6AC8D900" w14:textId="77777777" w:rsidR="00441900" w:rsidRPr="00441900" w:rsidRDefault="00441900" w:rsidP="00441900">
      <w:pPr>
        <w:spacing w:before="240" w:after="240" w:line="360" w:lineRule="auto"/>
        <w:ind w:firstLine="1"/>
        <w:jc w:val="both"/>
        <w:rPr>
          <w:rFonts w:ascii="Palatino Linotype" w:hAnsi="Palatino Linotype"/>
          <w:smallCaps/>
        </w:rPr>
      </w:pPr>
    </w:p>
    <w:p w14:paraId="7EFA4F21" w14:textId="08342FA3" w:rsidR="00895335" w:rsidRPr="00466C65" w:rsidRDefault="00895335" w:rsidP="00441900">
      <w:pPr>
        <w:spacing w:line="360" w:lineRule="auto"/>
        <w:jc w:val="both"/>
        <w:rPr>
          <w:rFonts w:ascii="Palatino Linotype" w:hAnsi="Palatino Linotype" w:cs="Arial"/>
          <w:color w:val="000000" w:themeColor="text1"/>
        </w:rPr>
      </w:pPr>
    </w:p>
    <w:sectPr w:rsidR="00895335" w:rsidRPr="00466C65" w:rsidSect="001042C9">
      <w:headerReference w:type="default" r:id="rId13"/>
      <w:footerReference w:type="default" r:id="rId14"/>
      <w:headerReference w:type="first" r:id="rId15"/>
      <w:footerReference w:type="first" r:id="rId16"/>
      <w:pgSz w:w="12240" w:h="15840"/>
      <w:pgMar w:top="2268" w:right="616" w:bottom="156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13310" w14:textId="77777777" w:rsidR="001A0484" w:rsidRDefault="001A0484" w:rsidP="00587366">
      <w:r>
        <w:separator/>
      </w:r>
    </w:p>
  </w:endnote>
  <w:endnote w:type="continuationSeparator" w:id="0">
    <w:p w14:paraId="0BC7BBFF" w14:textId="77777777" w:rsidR="001A0484" w:rsidRDefault="001A0484"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8D3271" w:rsidRPr="00883450" w:rsidRDefault="008D327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794B56">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794B56">
              <w:rPr>
                <w:rFonts w:ascii="Palatino Linotype" w:hAnsi="Palatino Linotype"/>
                <w:b/>
                <w:bCs/>
                <w:noProof/>
                <w:sz w:val="22"/>
                <w:szCs w:val="20"/>
              </w:rPr>
              <w:t>36</w:t>
            </w:r>
            <w:r w:rsidRPr="00883450">
              <w:rPr>
                <w:rFonts w:ascii="Palatino Linotype" w:hAnsi="Palatino Linotype"/>
                <w:b/>
                <w:bCs/>
                <w:sz w:val="22"/>
                <w:szCs w:val="20"/>
              </w:rPr>
              <w:fldChar w:fldCharType="end"/>
            </w:r>
          </w:p>
        </w:sdtContent>
      </w:sdt>
    </w:sdtContent>
  </w:sdt>
  <w:p w14:paraId="6243EC1B" w14:textId="47B193F0" w:rsidR="008D3271" w:rsidRDefault="008D327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82B7" w14:textId="72A420DD" w:rsidR="008D3271" w:rsidRPr="00883450" w:rsidRDefault="008D327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794B56" w:rsidRPr="00794B5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794B56" w:rsidRPr="00794B56">
      <w:rPr>
        <w:rFonts w:ascii="Palatino Linotype" w:hAnsi="Palatino Linotype"/>
        <w:noProof/>
        <w:sz w:val="22"/>
        <w:szCs w:val="22"/>
        <w:lang w:val="es-ES"/>
      </w:rPr>
      <w:t>36</w:t>
    </w:r>
    <w:r w:rsidRPr="00883450">
      <w:rPr>
        <w:rFonts w:ascii="Palatino Linotype" w:hAnsi="Palatino Linotype"/>
        <w:sz w:val="22"/>
        <w:szCs w:val="22"/>
      </w:rPr>
      <w:fldChar w:fldCharType="end"/>
    </w:r>
  </w:p>
  <w:p w14:paraId="5F5C4865" w14:textId="0A9A2B26" w:rsidR="008D3271" w:rsidRPr="00883450" w:rsidRDefault="008D3271">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42A51" w14:textId="77777777" w:rsidR="001A0484" w:rsidRDefault="001A0484" w:rsidP="00587366">
      <w:r>
        <w:separator/>
      </w:r>
    </w:p>
  </w:footnote>
  <w:footnote w:type="continuationSeparator" w:id="0">
    <w:p w14:paraId="744429D3" w14:textId="77777777" w:rsidR="001A0484" w:rsidRDefault="001A0484" w:rsidP="00587366">
      <w:r>
        <w:continuationSeparator/>
      </w:r>
    </w:p>
  </w:footnote>
  <w:footnote w:id="1">
    <w:p w14:paraId="31E93282" w14:textId="77777777" w:rsidR="008D3271" w:rsidRPr="007C6596" w:rsidRDefault="008D3271" w:rsidP="000E1852">
      <w:pPr>
        <w:pStyle w:val="Textonotapie"/>
        <w:rPr>
          <w:lang w:val="es-ES"/>
        </w:rPr>
      </w:pPr>
      <w:r>
        <w:rPr>
          <w:rStyle w:val="Refdenotaalpie"/>
        </w:rPr>
        <w:footnoteRef/>
      </w:r>
      <w:r>
        <w:t xml:space="preserve"> </w:t>
      </w:r>
      <w:r>
        <w:rPr>
          <w:lang w:val="es-ES"/>
        </w:rPr>
        <w:t xml:space="preserve">Tesis [A]: 1ª LXXV/2018 (10ª), Semanario Judicial de la Federación y su Gaceta, Décima Época, Junio 2018, Tomo II, p 956. </w:t>
      </w:r>
    </w:p>
  </w:footnote>
  <w:footnote w:id="2">
    <w:p w14:paraId="4DD422C0" w14:textId="0990F652" w:rsidR="00A902C7" w:rsidRDefault="00A902C7">
      <w:pPr>
        <w:pStyle w:val="Textonotapie"/>
      </w:pPr>
      <w:r>
        <w:rPr>
          <w:rStyle w:val="Refdenotaalpie"/>
        </w:rPr>
        <w:footnoteRef/>
      </w:r>
      <w:r>
        <w:t xml:space="preserve"> Disponible para su consulta en </w:t>
      </w:r>
      <w:hyperlink r:id="rId1" w:anchor="gsc.tab=0" w:history="1">
        <w:r w:rsidRPr="00605B6D">
          <w:rPr>
            <w:rStyle w:val="Hipervnculo"/>
          </w:rPr>
          <w:t>https://www.dof.gob.mx/nota_detalle.php?codigo=5539473&amp;fecha=28/09/2018#gsc.tab=0</w:t>
        </w:r>
      </w:hyperlink>
    </w:p>
  </w:footnote>
  <w:footnote w:id="3">
    <w:p w14:paraId="44878ACF" w14:textId="45D857F6" w:rsidR="008D3271" w:rsidRDefault="008D3271">
      <w:pPr>
        <w:pStyle w:val="Textonotapie"/>
      </w:pPr>
      <w:r>
        <w:rPr>
          <w:rStyle w:val="Refdenotaalpie"/>
        </w:rPr>
        <w:footnoteRef/>
      </w:r>
      <w:r>
        <w:t xml:space="preserve"> </w:t>
      </w:r>
      <w:r w:rsidRPr="006D4703">
        <w:t>https://registrocivil.edomex.gob.mx/aclaracion_cumplimiento_actas</w:t>
      </w:r>
    </w:p>
  </w:footnote>
  <w:footnote w:id="4">
    <w:p w14:paraId="38BB7327" w14:textId="4338ECED" w:rsidR="008D3271" w:rsidRPr="00341016" w:rsidRDefault="008D3271" w:rsidP="00341016">
      <w:pPr>
        <w:pStyle w:val="Textonotapie"/>
        <w:jc w:val="both"/>
        <w:rPr>
          <w:i/>
        </w:rPr>
      </w:pPr>
      <w:r>
        <w:rPr>
          <w:rStyle w:val="Refdenotaalpie"/>
        </w:rPr>
        <w:footnoteRef/>
      </w:r>
      <w:r>
        <w:t xml:space="preserve"> Ley de Transparencia y Acceso a la Información Pública del Estado de México y Municipios </w:t>
      </w:r>
      <w:r w:rsidRPr="00341016">
        <w:rPr>
          <w:i/>
        </w:rPr>
        <w:t>Artículo 176. El recurso de revisión es la garantía secundaria mediante la cual se pretende reparar</w:t>
      </w:r>
    </w:p>
    <w:p w14:paraId="0A3D7484" w14:textId="77777777" w:rsidR="008D3271" w:rsidRPr="00341016" w:rsidRDefault="008D3271" w:rsidP="00341016">
      <w:pPr>
        <w:pStyle w:val="Textonotapie"/>
        <w:jc w:val="both"/>
        <w:rPr>
          <w:i/>
        </w:rPr>
      </w:pPr>
      <w:r w:rsidRPr="00341016">
        <w:rPr>
          <w:i/>
        </w:rPr>
        <w:t>cualquier posible afectación al derecho de acceso a la información pública en términos del presente y</w:t>
      </w:r>
    </w:p>
    <w:p w14:paraId="36D1F98C" w14:textId="55768862" w:rsidR="008D3271" w:rsidRDefault="008D3271" w:rsidP="00341016">
      <w:pPr>
        <w:pStyle w:val="Textonotapie"/>
        <w:jc w:val="both"/>
      </w:pPr>
      <w:r w:rsidRPr="00341016">
        <w:rPr>
          <w:i/>
        </w:rPr>
        <w:t>del siguiente Capítulo.</w:t>
      </w:r>
      <w:r>
        <w:rPr>
          <w:i/>
        </w:rPr>
        <w:t xml:space="preserve"> 4 de mayo de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8D3271" w:rsidRPr="00025127" w14:paraId="07F2896E" w14:textId="77777777" w:rsidTr="00FA0F09">
      <w:trPr>
        <w:trHeight w:val="138"/>
        <w:jc w:val="right"/>
      </w:trPr>
      <w:tc>
        <w:tcPr>
          <w:tcW w:w="3260" w:type="dxa"/>
          <w:vAlign w:val="center"/>
        </w:tcPr>
        <w:p w14:paraId="4A5B1974" w14:textId="44CA9AFE" w:rsidR="008D3271" w:rsidRPr="00025127" w:rsidRDefault="008D3271"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0B35D68" w:rsidR="008D3271" w:rsidRPr="001042C9" w:rsidRDefault="008D3271" w:rsidP="001042C9">
          <w:pPr>
            <w:pStyle w:val="Encabezado"/>
            <w:rPr>
              <w:rFonts w:ascii="Palatino Linotype" w:hAnsi="Palatino Linotype"/>
              <w:sz w:val="22"/>
              <w:szCs w:val="22"/>
            </w:rPr>
          </w:pPr>
          <w:r w:rsidRPr="001042C9">
            <w:rPr>
              <w:rFonts w:ascii="Palatino Linotype" w:hAnsi="Palatino Linotype"/>
              <w:sz w:val="22"/>
            </w:rPr>
            <w:t>07593/INFOEM/RD/RR/2022</w:t>
          </w:r>
        </w:p>
      </w:tc>
    </w:tr>
    <w:tr w:rsidR="008D3271" w:rsidRPr="00025127" w14:paraId="1B5D8690" w14:textId="77777777" w:rsidTr="00FA0F09">
      <w:trPr>
        <w:trHeight w:val="233"/>
        <w:jc w:val="right"/>
      </w:trPr>
      <w:tc>
        <w:tcPr>
          <w:tcW w:w="3260" w:type="dxa"/>
          <w:vAlign w:val="center"/>
        </w:tcPr>
        <w:p w14:paraId="3903F2C6" w14:textId="22D569F8" w:rsidR="008D3271" w:rsidRPr="00025127" w:rsidRDefault="008D3271"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D9EAEBE" w:rsidR="008D3271" w:rsidRPr="001042C9" w:rsidRDefault="008D3271" w:rsidP="001042C9">
          <w:pPr>
            <w:pStyle w:val="Encabezado"/>
            <w:rPr>
              <w:rFonts w:ascii="Palatino Linotype" w:hAnsi="Palatino Linotype"/>
              <w:sz w:val="22"/>
              <w:szCs w:val="22"/>
            </w:rPr>
          </w:pPr>
          <w:r w:rsidRPr="001042C9">
            <w:rPr>
              <w:rFonts w:ascii="Palatino Linotype" w:eastAsia="Calibri" w:hAnsi="Palatino Linotype" w:cs="Arial"/>
              <w:bCs/>
              <w:sz w:val="22"/>
              <w:lang w:val="es-ES"/>
            </w:rPr>
            <w:t>Secretaría de Justicia y Derechos Humanos</w:t>
          </w:r>
        </w:p>
      </w:tc>
    </w:tr>
    <w:tr w:rsidR="008D3271" w:rsidRPr="00025127" w14:paraId="095EB01B" w14:textId="77777777" w:rsidTr="00FA0F09">
      <w:trPr>
        <w:trHeight w:val="321"/>
        <w:jc w:val="right"/>
      </w:trPr>
      <w:tc>
        <w:tcPr>
          <w:tcW w:w="3260" w:type="dxa"/>
          <w:vAlign w:val="center"/>
        </w:tcPr>
        <w:p w14:paraId="6E000A51" w14:textId="05E1861A" w:rsidR="008D3271" w:rsidRPr="00025127" w:rsidRDefault="008D3271"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8D3271" w:rsidRPr="001042C9" w:rsidRDefault="008D3271" w:rsidP="001042C9">
          <w:pPr>
            <w:pStyle w:val="Encabezado"/>
            <w:rPr>
              <w:rFonts w:ascii="Palatino Linotype" w:hAnsi="Palatino Linotype"/>
              <w:sz w:val="22"/>
              <w:szCs w:val="22"/>
            </w:rPr>
          </w:pPr>
          <w:r w:rsidRPr="001042C9">
            <w:rPr>
              <w:rFonts w:ascii="Palatino Linotype" w:hAnsi="Palatino Linotype"/>
              <w:sz w:val="22"/>
              <w:szCs w:val="22"/>
            </w:rPr>
            <w:t>María del Rosario Mejía Ayala</w:t>
          </w:r>
        </w:p>
      </w:tc>
    </w:tr>
  </w:tbl>
  <w:p w14:paraId="1096C1B8" w14:textId="2BA8EB40" w:rsidR="008D3271" w:rsidRDefault="008D3271"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4FEF" w14:textId="43D004EA" w:rsidR="008D3271" w:rsidRDefault="001A0484"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1025"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rsidR="008D3271">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8D3271" w:rsidRPr="00025127" w14:paraId="0A3256F2" w14:textId="77777777" w:rsidTr="001042C9">
      <w:trPr>
        <w:trHeight w:val="138"/>
        <w:jc w:val="right"/>
      </w:trPr>
      <w:tc>
        <w:tcPr>
          <w:tcW w:w="3261" w:type="dxa"/>
          <w:vAlign w:val="center"/>
        </w:tcPr>
        <w:p w14:paraId="3D80769D" w14:textId="316F11F8" w:rsidR="008D3271" w:rsidRPr="00025127" w:rsidRDefault="008D3271" w:rsidP="001042C9">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3633F72C" w:rsidR="008D3271" w:rsidRPr="001042C9" w:rsidRDefault="008D3271" w:rsidP="001042C9">
          <w:pPr>
            <w:pStyle w:val="Encabezado"/>
            <w:rPr>
              <w:rFonts w:ascii="Palatino Linotype" w:hAnsi="Palatino Linotype"/>
              <w:sz w:val="22"/>
              <w:szCs w:val="22"/>
            </w:rPr>
          </w:pPr>
          <w:r w:rsidRPr="001042C9">
            <w:rPr>
              <w:rFonts w:ascii="Palatino Linotype" w:hAnsi="Palatino Linotype"/>
              <w:sz w:val="22"/>
            </w:rPr>
            <w:t>07593/INFOEM/RD/RR/2022</w:t>
          </w:r>
        </w:p>
      </w:tc>
    </w:tr>
    <w:tr w:rsidR="008D3271" w:rsidRPr="00025127" w14:paraId="128C8B3C" w14:textId="77777777" w:rsidTr="001042C9">
      <w:trPr>
        <w:trHeight w:val="233"/>
        <w:jc w:val="right"/>
      </w:trPr>
      <w:tc>
        <w:tcPr>
          <w:tcW w:w="3261" w:type="dxa"/>
          <w:vAlign w:val="center"/>
        </w:tcPr>
        <w:p w14:paraId="483E3371" w14:textId="66B1BC74" w:rsidR="008D3271" w:rsidRPr="00025127" w:rsidRDefault="008D3271"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4168EDD8" w:rsidR="008D3271" w:rsidRPr="001042C9" w:rsidRDefault="00E039AF" w:rsidP="001042C9">
          <w:pPr>
            <w:pStyle w:val="Encabezado"/>
            <w:rPr>
              <w:rFonts w:ascii="Palatino Linotype" w:hAnsi="Palatino Linotype"/>
              <w:sz w:val="22"/>
              <w:szCs w:val="22"/>
            </w:rPr>
          </w:pPr>
          <w:r>
            <w:rPr>
              <w:rFonts w:ascii="Palatino Linotype" w:hAnsi="Palatino Linotype"/>
              <w:sz w:val="22"/>
              <w:szCs w:val="22"/>
            </w:rPr>
            <w:t xml:space="preserve">XXX </w:t>
          </w:r>
          <w:proofErr w:type="spellStart"/>
          <w:r>
            <w:rPr>
              <w:rFonts w:ascii="Palatino Linotype" w:hAnsi="Palatino Linotype"/>
              <w:sz w:val="22"/>
              <w:szCs w:val="22"/>
            </w:rPr>
            <w:t>XXX</w:t>
          </w:r>
          <w:proofErr w:type="spellEnd"/>
          <w:r>
            <w:rPr>
              <w:rFonts w:ascii="Palatino Linotype" w:hAnsi="Palatino Linotype"/>
              <w:sz w:val="22"/>
              <w:szCs w:val="22"/>
            </w:rPr>
            <w:t xml:space="preserve"> </w:t>
          </w:r>
          <w:proofErr w:type="spellStart"/>
          <w:r>
            <w:rPr>
              <w:rFonts w:ascii="Palatino Linotype" w:hAnsi="Palatino Linotype"/>
              <w:sz w:val="22"/>
              <w:szCs w:val="22"/>
            </w:rPr>
            <w:t>XXX</w:t>
          </w:r>
          <w:proofErr w:type="spellEnd"/>
        </w:p>
      </w:tc>
    </w:tr>
    <w:tr w:rsidR="008D3271" w:rsidRPr="00025127" w14:paraId="41BE0704" w14:textId="77777777" w:rsidTr="001042C9">
      <w:trPr>
        <w:trHeight w:val="321"/>
        <w:jc w:val="right"/>
      </w:trPr>
      <w:tc>
        <w:tcPr>
          <w:tcW w:w="3261" w:type="dxa"/>
          <w:vAlign w:val="center"/>
        </w:tcPr>
        <w:p w14:paraId="34C64148" w14:textId="10C6C8A9" w:rsidR="008D3271" w:rsidRPr="00025127" w:rsidRDefault="008D3271"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2A9E19F" w:rsidR="008D3271" w:rsidRPr="001042C9" w:rsidRDefault="008D3271" w:rsidP="001042C9">
          <w:pPr>
            <w:pStyle w:val="Encabezado"/>
            <w:rPr>
              <w:rFonts w:ascii="Palatino Linotype" w:hAnsi="Palatino Linotype"/>
              <w:sz w:val="22"/>
              <w:szCs w:val="22"/>
            </w:rPr>
          </w:pPr>
          <w:r w:rsidRPr="001042C9">
            <w:rPr>
              <w:rFonts w:ascii="Palatino Linotype" w:eastAsia="Calibri" w:hAnsi="Palatino Linotype" w:cs="Arial"/>
              <w:bCs/>
              <w:sz w:val="22"/>
              <w:lang w:val="es-ES"/>
            </w:rPr>
            <w:t>Secretaría de Justicia y Derechos Humanos</w:t>
          </w:r>
        </w:p>
      </w:tc>
    </w:tr>
    <w:tr w:rsidR="008D3271" w:rsidRPr="00025127" w14:paraId="0C8B6193" w14:textId="77777777" w:rsidTr="001042C9">
      <w:trPr>
        <w:trHeight w:val="321"/>
        <w:jc w:val="right"/>
      </w:trPr>
      <w:tc>
        <w:tcPr>
          <w:tcW w:w="3261" w:type="dxa"/>
          <w:vAlign w:val="center"/>
        </w:tcPr>
        <w:p w14:paraId="321FFAFF" w14:textId="0E8C2CE7" w:rsidR="008D3271" w:rsidRPr="00025127" w:rsidRDefault="008D3271"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8D3271" w:rsidRPr="001042C9" w:rsidRDefault="008D3271" w:rsidP="001042C9">
          <w:pPr>
            <w:pStyle w:val="Encabezado"/>
            <w:ind w:left="33"/>
            <w:rPr>
              <w:rFonts w:ascii="Palatino Linotype" w:hAnsi="Palatino Linotype"/>
              <w:sz w:val="22"/>
              <w:szCs w:val="22"/>
            </w:rPr>
          </w:pPr>
          <w:r w:rsidRPr="001042C9">
            <w:rPr>
              <w:rFonts w:ascii="Palatino Linotype" w:hAnsi="Palatino Linotype"/>
              <w:sz w:val="22"/>
              <w:szCs w:val="22"/>
            </w:rPr>
            <w:t>María del Rosario Mejía Ayala</w:t>
          </w:r>
        </w:p>
      </w:tc>
    </w:tr>
  </w:tbl>
  <w:p w14:paraId="156B5574" w14:textId="3EA5B995" w:rsidR="008D3271" w:rsidRDefault="008D327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250663D"/>
    <w:multiLevelType w:val="hybridMultilevel"/>
    <w:tmpl w:val="A4886F2A"/>
    <w:lvl w:ilvl="0" w:tplc="2BAE1C8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26C19FB"/>
    <w:multiLevelType w:val="hybridMultilevel"/>
    <w:tmpl w:val="F2E619B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3C55BEE"/>
    <w:multiLevelType w:val="hybridMultilevel"/>
    <w:tmpl w:val="0FC2FA5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15:restartNumberingAfterBreak="0">
    <w:nsid w:val="0666364E"/>
    <w:multiLevelType w:val="hybridMultilevel"/>
    <w:tmpl w:val="32C288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CC6BD3"/>
    <w:multiLevelType w:val="hybridMultilevel"/>
    <w:tmpl w:val="63982480"/>
    <w:lvl w:ilvl="0" w:tplc="88800126">
      <w:start w:val="1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0B6458"/>
    <w:multiLevelType w:val="hybridMultilevel"/>
    <w:tmpl w:val="6F462B58"/>
    <w:lvl w:ilvl="0" w:tplc="35EE3E3C">
      <w:start w:val="1"/>
      <w:numFmt w:val="bullet"/>
      <w:lvlText w:val=""/>
      <w:lvlJc w:val="left"/>
      <w:pPr>
        <w:ind w:left="1647" w:hanging="360"/>
      </w:pPr>
      <w:rPr>
        <w:rFonts w:ascii="Symbol" w:hAnsi="Symbol" w:hint="default"/>
        <w:sz w:val="24"/>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8"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A75616"/>
    <w:multiLevelType w:val="hybridMultilevel"/>
    <w:tmpl w:val="B06CB20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3920030"/>
    <w:multiLevelType w:val="hybridMultilevel"/>
    <w:tmpl w:val="BA66544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E43112"/>
    <w:multiLevelType w:val="hybridMultilevel"/>
    <w:tmpl w:val="7F8E0C6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2" w15:restartNumberingAfterBreak="0">
    <w:nsid w:val="215F64DE"/>
    <w:multiLevelType w:val="hybridMultilevel"/>
    <w:tmpl w:val="86480026"/>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A164F19"/>
    <w:multiLevelType w:val="hybridMultilevel"/>
    <w:tmpl w:val="88B4E2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AF65C8B"/>
    <w:multiLevelType w:val="hybridMultilevel"/>
    <w:tmpl w:val="92BA7F50"/>
    <w:lvl w:ilvl="0" w:tplc="080A0017">
      <w:start w:val="1"/>
      <w:numFmt w:val="lowerLetter"/>
      <w:lvlText w:val="%1)"/>
      <w:lvlJc w:val="left"/>
      <w:pPr>
        <w:ind w:left="502"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D370EE"/>
    <w:multiLevelType w:val="hybridMultilevel"/>
    <w:tmpl w:val="677671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2A2F02"/>
    <w:multiLevelType w:val="hybridMultilevel"/>
    <w:tmpl w:val="F580F938"/>
    <w:lvl w:ilvl="0" w:tplc="B7305A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FE8014C6"/>
    <w:lvl w:ilvl="0" w:tplc="6EFC1904">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3653F61"/>
    <w:multiLevelType w:val="hybridMultilevel"/>
    <w:tmpl w:val="4BC404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4749078C"/>
    <w:multiLevelType w:val="hybridMultilevel"/>
    <w:tmpl w:val="6296B1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436A7D"/>
    <w:multiLevelType w:val="hybridMultilevel"/>
    <w:tmpl w:val="F314E9E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C4B6B7D"/>
    <w:multiLevelType w:val="hybridMultilevel"/>
    <w:tmpl w:val="2C72777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6" w15:restartNumberingAfterBreak="0">
    <w:nsid w:val="5E245AB3"/>
    <w:multiLevelType w:val="hybridMultilevel"/>
    <w:tmpl w:val="968609FC"/>
    <w:lvl w:ilvl="0" w:tplc="080A000B">
      <w:start w:val="1"/>
      <w:numFmt w:val="bullet"/>
      <w:lvlText w:val=""/>
      <w:lvlJc w:val="left"/>
      <w:pPr>
        <w:ind w:left="1713" w:hanging="360"/>
      </w:pPr>
      <w:rPr>
        <w:rFonts w:ascii="Wingdings" w:hAnsi="Wingdings"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27" w15:restartNumberingAfterBreak="0">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C670EB"/>
    <w:multiLevelType w:val="hybridMultilevel"/>
    <w:tmpl w:val="8C4CE6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2DB7BEB"/>
    <w:multiLevelType w:val="multilevel"/>
    <w:tmpl w:val="8B1ACFA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33F0354"/>
    <w:multiLevelType w:val="multilevel"/>
    <w:tmpl w:val="1C2E9B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6944BBB"/>
    <w:multiLevelType w:val="hybridMultilevel"/>
    <w:tmpl w:val="2E70EC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9E1D6A"/>
    <w:multiLevelType w:val="hybridMultilevel"/>
    <w:tmpl w:val="32985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7DA90A71"/>
    <w:multiLevelType w:val="hybridMultilevel"/>
    <w:tmpl w:val="D49019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DFB6A25"/>
    <w:multiLevelType w:val="hybridMultilevel"/>
    <w:tmpl w:val="A43E74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95734427">
    <w:abstractNumId w:val="17"/>
  </w:num>
  <w:num w:numId="2" w16cid:durableId="112410736">
    <w:abstractNumId w:val="24"/>
  </w:num>
  <w:num w:numId="3" w16cid:durableId="285620847">
    <w:abstractNumId w:val="0"/>
  </w:num>
  <w:num w:numId="4" w16cid:durableId="481234985">
    <w:abstractNumId w:val="17"/>
  </w:num>
  <w:num w:numId="5" w16cid:durableId="1686398826">
    <w:abstractNumId w:val="32"/>
  </w:num>
  <w:num w:numId="6" w16cid:durableId="1948727861">
    <w:abstractNumId w:val="37"/>
  </w:num>
  <w:num w:numId="7" w16cid:durableId="1391853610">
    <w:abstractNumId w:val="19"/>
  </w:num>
  <w:num w:numId="8" w16cid:durableId="1143155084">
    <w:abstractNumId w:val="17"/>
  </w:num>
  <w:num w:numId="9" w16cid:durableId="1681397420">
    <w:abstractNumId w:val="23"/>
  </w:num>
  <w:num w:numId="10" w16cid:durableId="894195344">
    <w:abstractNumId w:val="8"/>
  </w:num>
  <w:num w:numId="11" w16cid:durableId="824316880">
    <w:abstractNumId w:val="27"/>
  </w:num>
  <w:num w:numId="12" w16cid:durableId="267591040">
    <w:abstractNumId w:val="5"/>
  </w:num>
  <w:num w:numId="13" w16cid:durableId="858203864">
    <w:abstractNumId w:val="18"/>
  </w:num>
  <w:num w:numId="14" w16cid:durableId="1971284420">
    <w:abstractNumId w:val="1"/>
  </w:num>
  <w:num w:numId="15" w16cid:durableId="2077970151">
    <w:abstractNumId w:val="10"/>
  </w:num>
  <w:num w:numId="16" w16cid:durableId="676032873">
    <w:abstractNumId w:val="12"/>
  </w:num>
  <w:num w:numId="17" w16cid:durableId="465397954">
    <w:abstractNumId w:val="31"/>
  </w:num>
  <w:num w:numId="18" w16cid:durableId="1214734117">
    <w:abstractNumId w:val="30"/>
  </w:num>
  <w:num w:numId="19" w16cid:durableId="1896431537">
    <w:abstractNumId w:val="14"/>
  </w:num>
  <w:num w:numId="20" w16cid:durableId="1497652010">
    <w:abstractNumId w:val="17"/>
  </w:num>
  <w:num w:numId="21" w16cid:durableId="1325742666">
    <w:abstractNumId w:val="3"/>
  </w:num>
  <w:num w:numId="22" w16cid:durableId="1179196434">
    <w:abstractNumId w:val="36"/>
  </w:num>
  <w:num w:numId="23" w16cid:durableId="1711682795">
    <w:abstractNumId w:val="28"/>
  </w:num>
  <w:num w:numId="24" w16cid:durableId="475149578">
    <w:abstractNumId w:val="7"/>
  </w:num>
  <w:num w:numId="25" w16cid:durableId="260912688">
    <w:abstractNumId w:val="26"/>
  </w:num>
  <w:num w:numId="26" w16cid:durableId="1739592048">
    <w:abstractNumId w:val="39"/>
  </w:num>
  <w:num w:numId="27" w16cid:durableId="312294478">
    <w:abstractNumId w:val="35"/>
  </w:num>
  <w:num w:numId="28" w16cid:durableId="409667233">
    <w:abstractNumId w:val="29"/>
  </w:num>
  <w:num w:numId="29" w16cid:durableId="974019771">
    <w:abstractNumId w:val="34"/>
  </w:num>
  <w:num w:numId="30" w16cid:durableId="1719546805">
    <w:abstractNumId w:val="6"/>
  </w:num>
  <w:num w:numId="31" w16cid:durableId="326713275">
    <w:abstractNumId w:val="33"/>
  </w:num>
  <w:num w:numId="32" w16cid:durableId="1877962946">
    <w:abstractNumId w:val="15"/>
  </w:num>
  <w:num w:numId="33" w16cid:durableId="778260320">
    <w:abstractNumId w:val="20"/>
  </w:num>
  <w:num w:numId="34" w16cid:durableId="1021475702">
    <w:abstractNumId w:val="17"/>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5" w16cid:durableId="1027413580">
    <w:abstractNumId w:val="22"/>
  </w:num>
  <w:num w:numId="36" w16cid:durableId="1988364534">
    <w:abstractNumId w:val="11"/>
  </w:num>
  <w:num w:numId="37" w16cid:durableId="1233661753">
    <w:abstractNumId w:val="25"/>
  </w:num>
  <w:num w:numId="38" w16cid:durableId="768231744">
    <w:abstractNumId w:val="9"/>
  </w:num>
  <w:num w:numId="39" w16cid:durableId="2108503228">
    <w:abstractNumId w:val="4"/>
  </w:num>
  <w:num w:numId="40" w16cid:durableId="769006631">
    <w:abstractNumId w:val="13"/>
  </w:num>
  <w:num w:numId="41" w16cid:durableId="752554873">
    <w:abstractNumId w:val="38"/>
  </w:num>
  <w:num w:numId="42" w16cid:durableId="217018259">
    <w:abstractNumId w:val="16"/>
  </w:num>
  <w:num w:numId="43" w16cid:durableId="410660828">
    <w:abstractNumId w:val="2"/>
  </w:num>
  <w:num w:numId="44" w16cid:durableId="142183206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EC"/>
    <w:rsid w:val="00001265"/>
    <w:rsid w:val="00001558"/>
    <w:rsid w:val="0000310F"/>
    <w:rsid w:val="0000381E"/>
    <w:rsid w:val="00003A05"/>
    <w:rsid w:val="0000407F"/>
    <w:rsid w:val="000058E3"/>
    <w:rsid w:val="0000797D"/>
    <w:rsid w:val="00007E8A"/>
    <w:rsid w:val="000100D7"/>
    <w:rsid w:val="0001106B"/>
    <w:rsid w:val="00011B17"/>
    <w:rsid w:val="00012472"/>
    <w:rsid w:val="0001398B"/>
    <w:rsid w:val="00014006"/>
    <w:rsid w:val="000160F8"/>
    <w:rsid w:val="000170F8"/>
    <w:rsid w:val="000203D3"/>
    <w:rsid w:val="000204A6"/>
    <w:rsid w:val="000211F8"/>
    <w:rsid w:val="0002146F"/>
    <w:rsid w:val="00022D89"/>
    <w:rsid w:val="000236A3"/>
    <w:rsid w:val="00024849"/>
    <w:rsid w:val="00024F35"/>
    <w:rsid w:val="00025127"/>
    <w:rsid w:val="00025266"/>
    <w:rsid w:val="0003063D"/>
    <w:rsid w:val="00030DC5"/>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53A"/>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7221E"/>
    <w:rsid w:val="00072239"/>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221"/>
    <w:rsid w:val="00091C2C"/>
    <w:rsid w:val="00091F3E"/>
    <w:rsid w:val="00093FB4"/>
    <w:rsid w:val="00093FC7"/>
    <w:rsid w:val="000953E2"/>
    <w:rsid w:val="00095BB9"/>
    <w:rsid w:val="0009663D"/>
    <w:rsid w:val="000A26B8"/>
    <w:rsid w:val="000A2D61"/>
    <w:rsid w:val="000A3BBA"/>
    <w:rsid w:val="000A3F90"/>
    <w:rsid w:val="000A4554"/>
    <w:rsid w:val="000A45FD"/>
    <w:rsid w:val="000A4E44"/>
    <w:rsid w:val="000A556A"/>
    <w:rsid w:val="000A68F2"/>
    <w:rsid w:val="000A77ED"/>
    <w:rsid w:val="000A7BFC"/>
    <w:rsid w:val="000B020C"/>
    <w:rsid w:val="000B0370"/>
    <w:rsid w:val="000B5AB1"/>
    <w:rsid w:val="000B5D79"/>
    <w:rsid w:val="000B6D31"/>
    <w:rsid w:val="000B750B"/>
    <w:rsid w:val="000B7C4F"/>
    <w:rsid w:val="000C0061"/>
    <w:rsid w:val="000C0663"/>
    <w:rsid w:val="000C08A7"/>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1852"/>
    <w:rsid w:val="000E2665"/>
    <w:rsid w:val="000E2981"/>
    <w:rsid w:val="000E2A46"/>
    <w:rsid w:val="000E5176"/>
    <w:rsid w:val="000E67FC"/>
    <w:rsid w:val="000E77B8"/>
    <w:rsid w:val="000F1731"/>
    <w:rsid w:val="000F1792"/>
    <w:rsid w:val="000F1B9F"/>
    <w:rsid w:val="000F2739"/>
    <w:rsid w:val="000F2EDD"/>
    <w:rsid w:val="000F3457"/>
    <w:rsid w:val="000F37A8"/>
    <w:rsid w:val="000F55C1"/>
    <w:rsid w:val="000F6BFE"/>
    <w:rsid w:val="000F6D7E"/>
    <w:rsid w:val="000F7AAD"/>
    <w:rsid w:val="00100187"/>
    <w:rsid w:val="001009A9"/>
    <w:rsid w:val="00100C6D"/>
    <w:rsid w:val="00100DDD"/>
    <w:rsid w:val="001023CC"/>
    <w:rsid w:val="00102D65"/>
    <w:rsid w:val="00103662"/>
    <w:rsid w:val="00103888"/>
    <w:rsid w:val="00104148"/>
    <w:rsid w:val="001042C9"/>
    <w:rsid w:val="00107499"/>
    <w:rsid w:val="00107557"/>
    <w:rsid w:val="00111418"/>
    <w:rsid w:val="0011167C"/>
    <w:rsid w:val="00111F02"/>
    <w:rsid w:val="0011279B"/>
    <w:rsid w:val="00112B02"/>
    <w:rsid w:val="00112F09"/>
    <w:rsid w:val="00114A21"/>
    <w:rsid w:val="00115C8B"/>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9E4"/>
    <w:rsid w:val="00161E95"/>
    <w:rsid w:val="001623E3"/>
    <w:rsid w:val="001631F7"/>
    <w:rsid w:val="00163780"/>
    <w:rsid w:val="00163B1F"/>
    <w:rsid w:val="001648EE"/>
    <w:rsid w:val="00164B65"/>
    <w:rsid w:val="00165105"/>
    <w:rsid w:val="001656F2"/>
    <w:rsid w:val="00166794"/>
    <w:rsid w:val="00166C3F"/>
    <w:rsid w:val="00167813"/>
    <w:rsid w:val="0017273C"/>
    <w:rsid w:val="001732E3"/>
    <w:rsid w:val="00174E02"/>
    <w:rsid w:val="0017653A"/>
    <w:rsid w:val="00176AD0"/>
    <w:rsid w:val="001775DF"/>
    <w:rsid w:val="00177629"/>
    <w:rsid w:val="001847E1"/>
    <w:rsid w:val="00185460"/>
    <w:rsid w:val="001862A3"/>
    <w:rsid w:val="00186F78"/>
    <w:rsid w:val="00187842"/>
    <w:rsid w:val="00192E4B"/>
    <w:rsid w:val="00194D62"/>
    <w:rsid w:val="00196407"/>
    <w:rsid w:val="00197091"/>
    <w:rsid w:val="001972CC"/>
    <w:rsid w:val="0019782E"/>
    <w:rsid w:val="001A032D"/>
    <w:rsid w:val="001A0484"/>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845"/>
    <w:rsid w:val="001B6B2E"/>
    <w:rsid w:val="001C0AED"/>
    <w:rsid w:val="001C1229"/>
    <w:rsid w:val="001C13B1"/>
    <w:rsid w:val="001C1C2A"/>
    <w:rsid w:val="001C1CDE"/>
    <w:rsid w:val="001C20E8"/>
    <w:rsid w:val="001C263B"/>
    <w:rsid w:val="001C2713"/>
    <w:rsid w:val="001C2EF3"/>
    <w:rsid w:val="001C34D6"/>
    <w:rsid w:val="001C4F63"/>
    <w:rsid w:val="001C54A9"/>
    <w:rsid w:val="001C6012"/>
    <w:rsid w:val="001C67B0"/>
    <w:rsid w:val="001C695B"/>
    <w:rsid w:val="001C79FA"/>
    <w:rsid w:val="001C7EFA"/>
    <w:rsid w:val="001D07C9"/>
    <w:rsid w:val="001D1B9D"/>
    <w:rsid w:val="001D3AB5"/>
    <w:rsid w:val="001D726F"/>
    <w:rsid w:val="001D7D8F"/>
    <w:rsid w:val="001D7DF0"/>
    <w:rsid w:val="001D7E82"/>
    <w:rsid w:val="001E018C"/>
    <w:rsid w:val="001E0AD2"/>
    <w:rsid w:val="001E3596"/>
    <w:rsid w:val="001E3F91"/>
    <w:rsid w:val="001E4152"/>
    <w:rsid w:val="001E489D"/>
    <w:rsid w:val="001E4C30"/>
    <w:rsid w:val="001E5BE5"/>
    <w:rsid w:val="001E5C94"/>
    <w:rsid w:val="001E6822"/>
    <w:rsid w:val="001E74A5"/>
    <w:rsid w:val="001E7B9E"/>
    <w:rsid w:val="001F025B"/>
    <w:rsid w:val="001F2B8C"/>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537C"/>
    <w:rsid w:val="00216B8B"/>
    <w:rsid w:val="00216D2F"/>
    <w:rsid w:val="002179AC"/>
    <w:rsid w:val="00220ADB"/>
    <w:rsid w:val="002217BA"/>
    <w:rsid w:val="00221E74"/>
    <w:rsid w:val="00223507"/>
    <w:rsid w:val="00223ACC"/>
    <w:rsid w:val="00223BA6"/>
    <w:rsid w:val="00223F1A"/>
    <w:rsid w:val="0022448D"/>
    <w:rsid w:val="00225A8F"/>
    <w:rsid w:val="002275DE"/>
    <w:rsid w:val="0022774F"/>
    <w:rsid w:val="00230170"/>
    <w:rsid w:val="002305CF"/>
    <w:rsid w:val="002334A1"/>
    <w:rsid w:val="00233E08"/>
    <w:rsid w:val="002345FF"/>
    <w:rsid w:val="00234CD2"/>
    <w:rsid w:val="00236319"/>
    <w:rsid w:val="00237611"/>
    <w:rsid w:val="002408D7"/>
    <w:rsid w:val="002426EA"/>
    <w:rsid w:val="00244476"/>
    <w:rsid w:val="002457CF"/>
    <w:rsid w:val="00247A7A"/>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A7D"/>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6DDB"/>
    <w:rsid w:val="00286FCD"/>
    <w:rsid w:val="002871EB"/>
    <w:rsid w:val="00291B02"/>
    <w:rsid w:val="002948C4"/>
    <w:rsid w:val="00297E45"/>
    <w:rsid w:val="002A1055"/>
    <w:rsid w:val="002A2099"/>
    <w:rsid w:val="002A229B"/>
    <w:rsid w:val="002A2822"/>
    <w:rsid w:val="002A35B6"/>
    <w:rsid w:val="002A4172"/>
    <w:rsid w:val="002A4516"/>
    <w:rsid w:val="002A54DE"/>
    <w:rsid w:val="002A5DDD"/>
    <w:rsid w:val="002A7A1C"/>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D44"/>
    <w:rsid w:val="002C4715"/>
    <w:rsid w:val="002C4780"/>
    <w:rsid w:val="002C47ED"/>
    <w:rsid w:val="002C484A"/>
    <w:rsid w:val="002C4DBD"/>
    <w:rsid w:val="002C52E0"/>
    <w:rsid w:val="002C570D"/>
    <w:rsid w:val="002C6561"/>
    <w:rsid w:val="002C6DB3"/>
    <w:rsid w:val="002D0E3D"/>
    <w:rsid w:val="002D10C8"/>
    <w:rsid w:val="002D147E"/>
    <w:rsid w:val="002D1A38"/>
    <w:rsid w:val="002D1AA7"/>
    <w:rsid w:val="002D1B36"/>
    <w:rsid w:val="002D28CB"/>
    <w:rsid w:val="002D2E16"/>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FE"/>
    <w:rsid w:val="002E6D27"/>
    <w:rsid w:val="002E74CE"/>
    <w:rsid w:val="002E76FD"/>
    <w:rsid w:val="002E77D0"/>
    <w:rsid w:val="002E7AD0"/>
    <w:rsid w:val="002F0EDC"/>
    <w:rsid w:val="002F1781"/>
    <w:rsid w:val="002F1871"/>
    <w:rsid w:val="002F3672"/>
    <w:rsid w:val="002F37C1"/>
    <w:rsid w:val="002F4F42"/>
    <w:rsid w:val="002F5665"/>
    <w:rsid w:val="002F6DE0"/>
    <w:rsid w:val="002F6FF0"/>
    <w:rsid w:val="002F72FA"/>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BB3"/>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3940"/>
    <w:rsid w:val="00316065"/>
    <w:rsid w:val="00316B09"/>
    <w:rsid w:val="00317883"/>
    <w:rsid w:val="00317EFF"/>
    <w:rsid w:val="00321141"/>
    <w:rsid w:val="00321AA3"/>
    <w:rsid w:val="00321AE9"/>
    <w:rsid w:val="00321EEE"/>
    <w:rsid w:val="00323895"/>
    <w:rsid w:val="0032449F"/>
    <w:rsid w:val="00325738"/>
    <w:rsid w:val="003257EE"/>
    <w:rsid w:val="0032586C"/>
    <w:rsid w:val="00326579"/>
    <w:rsid w:val="00327D79"/>
    <w:rsid w:val="00331F38"/>
    <w:rsid w:val="00332BCD"/>
    <w:rsid w:val="00332E6B"/>
    <w:rsid w:val="003337F3"/>
    <w:rsid w:val="00333BE8"/>
    <w:rsid w:val="003344DB"/>
    <w:rsid w:val="00335793"/>
    <w:rsid w:val="00335898"/>
    <w:rsid w:val="00335BFE"/>
    <w:rsid w:val="00335E9C"/>
    <w:rsid w:val="0033608B"/>
    <w:rsid w:val="0033675D"/>
    <w:rsid w:val="00337941"/>
    <w:rsid w:val="003407D0"/>
    <w:rsid w:val="00341016"/>
    <w:rsid w:val="0034181B"/>
    <w:rsid w:val="00342C51"/>
    <w:rsid w:val="00345856"/>
    <w:rsid w:val="0034595C"/>
    <w:rsid w:val="00345B79"/>
    <w:rsid w:val="00345D0F"/>
    <w:rsid w:val="0034614E"/>
    <w:rsid w:val="00346885"/>
    <w:rsid w:val="003472B3"/>
    <w:rsid w:val="0035066B"/>
    <w:rsid w:val="0035104F"/>
    <w:rsid w:val="003522BF"/>
    <w:rsid w:val="00352901"/>
    <w:rsid w:val="00355AEE"/>
    <w:rsid w:val="00355D3B"/>
    <w:rsid w:val="0035606B"/>
    <w:rsid w:val="0036073F"/>
    <w:rsid w:val="003615A3"/>
    <w:rsid w:val="003616E0"/>
    <w:rsid w:val="003629EE"/>
    <w:rsid w:val="003643B3"/>
    <w:rsid w:val="00364564"/>
    <w:rsid w:val="00370102"/>
    <w:rsid w:val="003708DD"/>
    <w:rsid w:val="00370B8E"/>
    <w:rsid w:val="00370BB1"/>
    <w:rsid w:val="003718A1"/>
    <w:rsid w:val="003721B2"/>
    <w:rsid w:val="00372328"/>
    <w:rsid w:val="00374CE8"/>
    <w:rsid w:val="003762FD"/>
    <w:rsid w:val="00376FD2"/>
    <w:rsid w:val="00377278"/>
    <w:rsid w:val="0038132B"/>
    <w:rsid w:val="0038174E"/>
    <w:rsid w:val="00382196"/>
    <w:rsid w:val="00383E66"/>
    <w:rsid w:val="00384AE2"/>
    <w:rsid w:val="00384F2B"/>
    <w:rsid w:val="00385699"/>
    <w:rsid w:val="003856AC"/>
    <w:rsid w:val="00387DC9"/>
    <w:rsid w:val="00390D23"/>
    <w:rsid w:val="0039142B"/>
    <w:rsid w:val="0039193E"/>
    <w:rsid w:val="00391ADA"/>
    <w:rsid w:val="00392CDB"/>
    <w:rsid w:val="0039380F"/>
    <w:rsid w:val="00393B71"/>
    <w:rsid w:val="00394095"/>
    <w:rsid w:val="003940F6"/>
    <w:rsid w:val="003948DE"/>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1D5E"/>
    <w:rsid w:val="003B2199"/>
    <w:rsid w:val="003B2856"/>
    <w:rsid w:val="003B2A0D"/>
    <w:rsid w:val="003B2CD6"/>
    <w:rsid w:val="003B31FA"/>
    <w:rsid w:val="003B4F19"/>
    <w:rsid w:val="003B55AD"/>
    <w:rsid w:val="003B5FD2"/>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92"/>
    <w:rsid w:val="003F2CBE"/>
    <w:rsid w:val="003F36A4"/>
    <w:rsid w:val="003F4900"/>
    <w:rsid w:val="003F4A7B"/>
    <w:rsid w:val="003F70CA"/>
    <w:rsid w:val="003F7218"/>
    <w:rsid w:val="003F7823"/>
    <w:rsid w:val="00400E76"/>
    <w:rsid w:val="0040137F"/>
    <w:rsid w:val="00402179"/>
    <w:rsid w:val="0040278D"/>
    <w:rsid w:val="00403249"/>
    <w:rsid w:val="004078C8"/>
    <w:rsid w:val="004102DE"/>
    <w:rsid w:val="00412696"/>
    <w:rsid w:val="00412E24"/>
    <w:rsid w:val="004130AB"/>
    <w:rsid w:val="00413D35"/>
    <w:rsid w:val="004147B1"/>
    <w:rsid w:val="00416727"/>
    <w:rsid w:val="00417D8E"/>
    <w:rsid w:val="0042068A"/>
    <w:rsid w:val="0042267F"/>
    <w:rsid w:val="00422A19"/>
    <w:rsid w:val="0042437A"/>
    <w:rsid w:val="00424992"/>
    <w:rsid w:val="00424BF9"/>
    <w:rsid w:val="00424E72"/>
    <w:rsid w:val="00425BAC"/>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1900"/>
    <w:rsid w:val="00442393"/>
    <w:rsid w:val="004436D7"/>
    <w:rsid w:val="00443DCB"/>
    <w:rsid w:val="00443DEB"/>
    <w:rsid w:val="0044535B"/>
    <w:rsid w:val="00445FDA"/>
    <w:rsid w:val="004466B2"/>
    <w:rsid w:val="004473B2"/>
    <w:rsid w:val="00447F0D"/>
    <w:rsid w:val="00450A5F"/>
    <w:rsid w:val="00451514"/>
    <w:rsid w:val="00451B95"/>
    <w:rsid w:val="00453BB4"/>
    <w:rsid w:val="00454B9D"/>
    <w:rsid w:val="00456317"/>
    <w:rsid w:val="00456348"/>
    <w:rsid w:val="004572A1"/>
    <w:rsid w:val="00457D45"/>
    <w:rsid w:val="00457F74"/>
    <w:rsid w:val="00460D39"/>
    <w:rsid w:val="004613B1"/>
    <w:rsid w:val="00461F2A"/>
    <w:rsid w:val="0046231E"/>
    <w:rsid w:val="00462526"/>
    <w:rsid w:val="0046294C"/>
    <w:rsid w:val="0046340E"/>
    <w:rsid w:val="004635E2"/>
    <w:rsid w:val="00464CB6"/>
    <w:rsid w:val="0046532D"/>
    <w:rsid w:val="0046566E"/>
    <w:rsid w:val="00466C65"/>
    <w:rsid w:val="004677BF"/>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6F3"/>
    <w:rsid w:val="0048174A"/>
    <w:rsid w:val="00481A7B"/>
    <w:rsid w:val="0048386B"/>
    <w:rsid w:val="00483C14"/>
    <w:rsid w:val="004858CD"/>
    <w:rsid w:val="00485DB6"/>
    <w:rsid w:val="0048628A"/>
    <w:rsid w:val="004863BC"/>
    <w:rsid w:val="0048658E"/>
    <w:rsid w:val="00487D6A"/>
    <w:rsid w:val="004911B6"/>
    <w:rsid w:val="00491C96"/>
    <w:rsid w:val="00491D15"/>
    <w:rsid w:val="004923B6"/>
    <w:rsid w:val="00493569"/>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A77A0"/>
    <w:rsid w:val="004B05A5"/>
    <w:rsid w:val="004B0EB6"/>
    <w:rsid w:val="004B176B"/>
    <w:rsid w:val="004B293C"/>
    <w:rsid w:val="004B2A69"/>
    <w:rsid w:val="004B3A2A"/>
    <w:rsid w:val="004B3D59"/>
    <w:rsid w:val="004B50F8"/>
    <w:rsid w:val="004B58EA"/>
    <w:rsid w:val="004B73EF"/>
    <w:rsid w:val="004B7542"/>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E7159"/>
    <w:rsid w:val="004F0C96"/>
    <w:rsid w:val="004F0F98"/>
    <w:rsid w:val="004F1169"/>
    <w:rsid w:val="004F2826"/>
    <w:rsid w:val="004F28A0"/>
    <w:rsid w:val="004F32E5"/>
    <w:rsid w:val="004F39A4"/>
    <w:rsid w:val="004F44C7"/>
    <w:rsid w:val="004F489F"/>
    <w:rsid w:val="004F4958"/>
    <w:rsid w:val="004F58E4"/>
    <w:rsid w:val="004F663C"/>
    <w:rsid w:val="004F766F"/>
    <w:rsid w:val="004F785F"/>
    <w:rsid w:val="004F78B7"/>
    <w:rsid w:val="004F7944"/>
    <w:rsid w:val="00500224"/>
    <w:rsid w:val="00501B93"/>
    <w:rsid w:val="00502551"/>
    <w:rsid w:val="005041C2"/>
    <w:rsid w:val="00505CA0"/>
    <w:rsid w:val="00507043"/>
    <w:rsid w:val="00507C08"/>
    <w:rsid w:val="00507D18"/>
    <w:rsid w:val="0051016E"/>
    <w:rsid w:val="00511A30"/>
    <w:rsid w:val="00512C46"/>
    <w:rsid w:val="00512F22"/>
    <w:rsid w:val="005140E4"/>
    <w:rsid w:val="00514343"/>
    <w:rsid w:val="00514426"/>
    <w:rsid w:val="00515DEC"/>
    <w:rsid w:val="00516603"/>
    <w:rsid w:val="005166F9"/>
    <w:rsid w:val="005167B1"/>
    <w:rsid w:val="00517A26"/>
    <w:rsid w:val="00517A46"/>
    <w:rsid w:val="00517D20"/>
    <w:rsid w:val="00520763"/>
    <w:rsid w:val="005215EE"/>
    <w:rsid w:val="00521F15"/>
    <w:rsid w:val="00522576"/>
    <w:rsid w:val="00522599"/>
    <w:rsid w:val="0052263F"/>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0D4"/>
    <w:rsid w:val="00571CE4"/>
    <w:rsid w:val="005720EF"/>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3476"/>
    <w:rsid w:val="005937BC"/>
    <w:rsid w:val="005946F4"/>
    <w:rsid w:val="00594C52"/>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D0843"/>
    <w:rsid w:val="005D0C02"/>
    <w:rsid w:val="005D0EB4"/>
    <w:rsid w:val="005D18A6"/>
    <w:rsid w:val="005D272D"/>
    <w:rsid w:val="005D27DD"/>
    <w:rsid w:val="005D3493"/>
    <w:rsid w:val="005D52F5"/>
    <w:rsid w:val="005D622E"/>
    <w:rsid w:val="005D6617"/>
    <w:rsid w:val="005D6FF0"/>
    <w:rsid w:val="005E11D5"/>
    <w:rsid w:val="005E1382"/>
    <w:rsid w:val="005E2B66"/>
    <w:rsid w:val="005E34D4"/>
    <w:rsid w:val="005E3716"/>
    <w:rsid w:val="005E3AE2"/>
    <w:rsid w:val="005E3FDE"/>
    <w:rsid w:val="005E55F2"/>
    <w:rsid w:val="005E68FC"/>
    <w:rsid w:val="005E7271"/>
    <w:rsid w:val="005E7CC9"/>
    <w:rsid w:val="005F0007"/>
    <w:rsid w:val="005F0E6C"/>
    <w:rsid w:val="005F1362"/>
    <w:rsid w:val="005F1655"/>
    <w:rsid w:val="005F1BAD"/>
    <w:rsid w:val="005F29F1"/>
    <w:rsid w:val="005F3153"/>
    <w:rsid w:val="005F487C"/>
    <w:rsid w:val="005F53A4"/>
    <w:rsid w:val="005F5FE1"/>
    <w:rsid w:val="005F62B2"/>
    <w:rsid w:val="005F681C"/>
    <w:rsid w:val="005F715E"/>
    <w:rsid w:val="006010DA"/>
    <w:rsid w:val="006017AB"/>
    <w:rsid w:val="00604AC3"/>
    <w:rsid w:val="00605865"/>
    <w:rsid w:val="006079AA"/>
    <w:rsid w:val="00607B9A"/>
    <w:rsid w:val="00611613"/>
    <w:rsid w:val="00611DC1"/>
    <w:rsid w:val="006124AE"/>
    <w:rsid w:val="00613655"/>
    <w:rsid w:val="006144EE"/>
    <w:rsid w:val="0061507A"/>
    <w:rsid w:val="00617125"/>
    <w:rsid w:val="00617813"/>
    <w:rsid w:val="006206CC"/>
    <w:rsid w:val="00622B06"/>
    <w:rsid w:val="00624425"/>
    <w:rsid w:val="00625136"/>
    <w:rsid w:val="00625408"/>
    <w:rsid w:val="006257C2"/>
    <w:rsid w:val="00625B2B"/>
    <w:rsid w:val="00626056"/>
    <w:rsid w:val="00627163"/>
    <w:rsid w:val="0063034E"/>
    <w:rsid w:val="00632E24"/>
    <w:rsid w:val="00633581"/>
    <w:rsid w:val="00634476"/>
    <w:rsid w:val="00634884"/>
    <w:rsid w:val="0063717E"/>
    <w:rsid w:val="00637475"/>
    <w:rsid w:val="0064393B"/>
    <w:rsid w:val="006439A1"/>
    <w:rsid w:val="00644375"/>
    <w:rsid w:val="00644A5C"/>
    <w:rsid w:val="0064565D"/>
    <w:rsid w:val="00646A08"/>
    <w:rsid w:val="00650392"/>
    <w:rsid w:val="0065061D"/>
    <w:rsid w:val="00651701"/>
    <w:rsid w:val="00652E34"/>
    <w:rsid w:val="00653A7C"/>
    <w:rsid w:val="00655146"/>
    <w:rsid w:val="0065715E"/>
    <w:rsid w:val="00657670"/>
    <w:rsid w:val="00657DBF"/>
    <w:rsid w:val="00657DE0"/>
    <w:rsid w:val="00657ED7"/>
    <w:rsid w:val="00662C69"/>
    <w:rsid w:val="00662F98"/>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2B0"/>
    <w:rsid w:val="00675CE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2CC1"/>
    <w:rsid w:val="006A2CF3"/>
    <w:rsid w:val="006A2D34"/>
    <w:rsid w:val="006A2EDE"/>
    <w:rsid w:val="006A2EFB"/>
    <w:rsid w:val="006A32B6"/>
    <w:rsid w:val="006A3D7A"/>
    <w:rsid w:val="006A4193"/>
    <w:rsid w:val="006A422B"/>
    <w:rsid w:val="006A4523"/>
    <w:rsid w:val="006A553A"/>
    <w:rsid w:val="006A79C3"/>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336A"/>
    <w:rsid w:val="006D425C"/>
    <w:rsid w:val="006D4703"/>
    <w:rsid w:val="006D52D1"/>
    <w:rsid w:val="006D5F9D"/>
    <w:rsid w:val="006D77A2"/>
    <w:rsid w:val="006E013D"/>
    <w:rsid w:val="006E1056"/>
    <w:rsid w:val="006E3A2A"/>
    <w:rsid w:val="006E3C4C"/>
    <w:rsid w:val="006E4BD4"/>
    <w:rsid w:val="006E4E2A"/>
    <w:rsid w:val="006E51CC"/>
    <w:rsid w:val="006E5602"/>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50B1"/>
    <w:rsid w:val="00705527"/>
    <w:rsid w:val="00707096"/>
    <w:rsid w:val="007076C5"/>
    <w:rsid w:val="00710012"/>
    <w:rsid w:val="007127BB"/>
    <w:rsid w:val="007136BC"/>
    <w:rsid w:val="00714576"/>
    <w:rsid w:val="00714FEC"/>
    <w:rsid w:val="00715A04"/>
    <w:rsid w:val="00715B7D"/>
    <w:rsid w:val="00715E8F"/>
    <w:rsid w:val="00721335"/>
    <w:rsid w:val="00721924"/>
    <w:rsid w:val="00721F66"/>
    <w:rsid w:val="00722B93"/>
    <w:rsid w:val="0072445A"/>
    <w:rsid w:val="00724E91"/>
    <w:rsid w:val="00731F1F"/>
    <w:rsid w:val="0073324B"/>
    <w:rsid w:val="007337E6"/>
    <w:rsid w:val="00735A75"/>
    <w:rsid w:val="007363AE"/>
    <w:rsid w:val="007365AD"/>
    <w:rsid w:val="00736F44"/>
    <w:rsid w:val="00740BA4"/>
    <w:rsid w:val="00742486"/>
    <w:rsid w:val="0074433B"/>
    <w:rsid w:val="007446C2"/>
    <w:rsid w:val="0074573F"/>
    <w:rsid w:val="00745A57"/>
    <w:rsid w:val="0074628D"/>
    <w:rsid w:val="007473D2"/>
    <w:rsid w:val="007478CB"/>
    <w:rsid w:val="007479C2"/>
    <w:rsid w:val="00750A80"/>
    <w:rsid w:val="00751061"/>
    <w:rsid w:val="0075151E"/>
    <w:rsid w:val="00751755"/>
    <w:rsid w:val="00751F6F"/>
    <w:rsid w:val="00752573"/>
    <w:rsid w:val="0075265E"/>
    <w:rsid w:val="00753B59"/>
    <w:rsid w:val="0075440D"/>
    <w:rsid w:val="00754EF8"/>
    <w:rsid w:val="00755369"/>
    <w:rsid w:val="0075604A"/>
    <w:rsid w:val="0075650E"/>
    <w:rsid w:val="0075728A"/>
    <w:rsid w:val="00757452"/>
    <w:rsid w:val="00757995"/>
    <w:rsid w:val="00760BAE"/>
    <w:rsid w:val="00762511"/>
    <w:rsid w:val="00762642"/>
    <w:rsid w:val="00762697"/>
    <w:rsid w:val="00762E0A"/>
    <w:rsid w:val="00762F21"/>
    <w:rsid w:val="007644E6"/>
    <w:rsid w:val="007652EA"/>
    <w:rsid w:val="00765786"/>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1C8"/>
    <w:rsid w:val="00776C78"/>
    <w:rsid w:val="0078079A"/>
    <w:rsid w:val="007820F2"/>
    <w:rsid w:val="0078249C"/>
    <w:rsid w:val="00782942"/>
    <w:rsid w:val="00784AA0"/>
    <w:rsid w:val="00784F3D"/>
    <w:rsid w:val="007850A7"/>
    <w:rsid w:val="00785321"/>
    <w:rsid w:val="00785E63"/>
    <w:rsid w:val="007860B9"/>
    <w:rsid w:val="00786DD5"/>
    <w:rsid w:val="00787184"/>
    <w:rsid w:val="007914E4"/>
    <w:rsid w:val="00791E58"/>
    <w:rsid w:val="00793B7B"/>
    <w:rsid w:val="00794021"/>
    <w:rsid w:val="00794B56"/>
    <w:rsid w:val="00794C2B"/>
    <w:rsid w:val="00797D59"/>
    <w:rsid w:val="007A0692"/>
    <w:rsid w:val="007A078A"/>
    <w:rsid w:val="007A082B"/>
    <w:rsid w:val="007A0A0E"/>
    <w:rsid w:val="007A1303"/>
    <w:rsid w:val="007A1A1A"/>
    <w:rsid w:val="007A2C90"/>
    <w:rsid w:val="007A4419"/>
    <w:rsid w:val="007A5BFC"/>
    <w:rsid w:val="007A65E0"/>
    <w:rsid w:val="007A70B9"/>
    <w:rsid w:val="007A729D"/>
    <w:rsid w:val="007A7602"/>
    <w:rsid w:val="007A76B7"/>
    <w:rsid w:val="007A7A58"/>
    <w:rsid w:val="007A7E06"/>
    <w:rsid w:val="007B02B9"/>
    <w:rsid w:val="007B0C2E"/>
    <w:rsid w:val="007B12AA"/>
    <w:rsid w:val="007B1AED"/>
    <w:rsid w:val="007B233D"/>
    <w:rsid w:val="007B2587"/>
    <w:rsid w:val="007B26B2"/>
    <w:rsid w:val="007B30F3"/>
    <w:rsid w:val="007B50DF"/>
    <w:rsid w:val="007B58D7"/>
    <w:rsid w:val="007B5AF0"/>
    <w:rsid w:val="007B6317"/>
    <w:rsid w:val="007B694D"/>
    <w:rsid w:val="007B79A9"/>
    <w:rsid w:val="007C0013"/>
    <w:rsid w:val="007C0CBC"/>
    <w:rsid w:val="007C255D"/>
    <w:rsid w:val="007C37D2"/>
    <w:rsid w:val="007C3985"/>
    <w:rsid w:val="007C3CC7"/>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AF2"/>
    <w:rsid w:val="007E5C0A"/>
    <w:rsid w:val="007E5DB4"/>
    <w:rsid w:val="007E6334"/>
    <w:rsid w:val="007E64B6"/>
    <w:rsid w:val="007E72DF"/>
    <w:rsid w:val="007F0617"/>
    <w:rsid w:val="007F1BCA"/>
    <w:rsid w:val="007F2666"/>
    <w:rsid w:val="007F313E"/>
    <w:rsid w:val="007F372C"/>
    <w:rsid w:val="007F3993"/>
    <w:rsid w:val="007F3A5A"/>
    <w:rsid w:val="007F3C0D"/>
    <w:rsid w:val="007F5AD6"/>
    <w:rsid w:val="007F6232"/>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0DFA"/>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62C0"/>
    <w:rsid w:val="0087030B"/>
    <w:rsid w:val="008705E1"/>
    <w:rsid w:val="0087101A"/>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281"/>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5C02"/>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45E0"/>
    <w:rsid w:val="008C6F34"/>
    <w:rsid w:val="008C7108"/>
    <w:rsid w:val="008C75C8"/>
    <w:rsid w:val="008D02A3"/>
    <w:rsid w:val="008D22D8"/>
    <w:rsid w:val="008D259C"/>
    <w:rsid w:val="008D2BCD"/>
    <w:rsid w:val="008D3271"/>
    <w:rsid w:val="008D406E"/>
    <w:rsid w:val="008D4E99"/>
    <w:rsid w:val="008D5066"/>
    <w:rsid w:val="008D5A97"/>
    <w:rsid w:val="008D6697"/>
    <w:rsid w:val="008D6CF4"/>
    <w:rsid w:val="008D728C"/>
    <w:rsid w:val="008E0674"/>
    <w:rsid w:val="008E11CC"/>
    <w:rsid w:val="008E1696"/>
    <w:rsid w:val="008E1B8F"/>
    <w:rsid w:val="008E2B17"/>
    <w:rsid w:val="008E3E12"/>
    <w:rsid w:val="008E4483"/>
    <w:rsid w:val="008E4C69"/>
    <w:rsid w:val="008E4DCD"/>
    <w:rsid w:val="008E5767"/>
    <w:rsid w:val="008E580D"/>
    <w:rsid w:val="008E6960"/>
    <w:rsid w:val="008F0B97"/>
    <w:rsid w:val="008F12E6"/>
    <w:rsid w:val="008F1558"/>
    <w:rsid w:val="008F2B44"/>
    <w:rsid w:val="008F407F"/>
    <w:rsid w:val="008F5927"/>
    <w:rsid w:val="008F5F96"/>
    <w:rsid w:val="008F7258"/>
    <w:rsid w:val="008F7752"/>
    <w:rsid w:val="0090174A"/>
    <w:rsid w:val="00901BB1"/>
    <w:rsid w:val="0090280A"/>
    <w:rsid w:val="00902E52"/>
    <w:rsid w:val="009036B3"/>
    <w:rsid w:val="00904B18"/>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210C9"/>
    <w:rsid w:val="00921375"/>
    <w:rsid w:val="00922267"/>
    <w:rsid w:val="00925C68"/>
    <w:rsid w:val="00927DE1"/>
    <w:rsid w:val="009315B0"/>
    <w:rsid w:val="009316E9"/>
    <w:rsid w:val="00931C93"/>
    <w:rsid w:val="00931EE2"/>
    <w:rsid w:val="00931F15"/>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5F8D"/>
    <w:rsid w:val="00956219"/>
    <w:rsid w:val="009563A5"/>
    <w:rsid w:val="00956868"/>
    <w:rsid w:val="0095723E"/>
    <w:rsid w:val="009572EE"/>
    <w:rsid w:val="0095765F"/>
    <w:rsid w:val="009606E6"/>
    <w:rsid w:val="009609D2"/>
    <w:rsid w:val="00960CFA"/>
    <w:rsid w:val="00961129"/>
    <w:rsid w:val="0096161F"/>
    <w:rsid w:val="0096234B"/>
    <w:rsid w:val="00962716"/>
    <w:rsid w:val="00962F40"/>
    <w:rsid w:val="00962FCF"/>
    <w:rsid w:val="00963723"/>
    <w:rsid w:val="00963968"/>
    <w:rsid w:val="009670E9"/>
    <w:rsid w:val="00967595"/>
    <w:rsid w:val="00970F70"/>
    <w:rsid w:val="00971056"/>
    <w:rsid w:val="0097210F"/>
    <w:rsid w:val="0097252B"/>
    <w:rsid w:val="00972668"/>
    <w:rsid w:val="009727B4"/>
    <w:rsid w:val="00972C36"/>
    <w:rsid w:val="00972DF8"/>
    <w:rsid w:val="009750AA"/>
    <w:rsid w:val="00976F06"/>
    <w:rsid w:val="00977D37"/>
    <w:rsid w:val="009813EA"/>
    <w:rsid w:val="009830D3"/>
    <w:rsid w:val="00983B8F"/>
    <w:rsid w:val="0098595E"/>
    <w:rsid w:val="00986073"/>
    <w:rsid w:val="009868A1"/>
    <w:rsid w:val="00990EE2"/>
    <w:rsid w:val="009916D2"/>
    <w:rsid w:val="009917E9"/>
    <w:rsid w:val="009918B7"/>
    <w:rsid w:val="009918C6"/>
    <w:rsid w:val="00991FD9"/>
    <w:rsid w:val="009921B0"/>
    <w:rsid w:val="0099229C"/>
    <w:rsid w:val="0099479E"/>
    <w:rsid w:val="00994E5F"/>
    <w:rsid w:val="00995501"/>
    <w:rsid w:val="009959DB"/>
    <w:rsid w:val="00995C9F"/>
    <w:rsid w:val="0099752D"/>
    <w:rsid w:val="00997C2A"/>
    <w:rsid w:val="009A0358"/>
    <w:rsid w:val="009A0461"/>
    <w:rsid w:val="009A0754"/>
    <w:rsid w:val="009A0E2A"/>
    <w:rsid w:val="009A28A2"/>
    <w:rsid w:val="009A2D33"/>
    <w:rsid w:val="009A5191"/>
    <w:rsid w:val="009A593A"/>
    <w:rsid w:val="009A5FBB"/>
    <w:rsid w:val="009A64E9"/>
    <w:rsid w:val="009B0F5C"/>
    <w:rsid w:val="009B11D6"/>
    <w:rsid w:val="009B1D13"/>
    <w:rsid w:val="009B2EE9"/>
    <w:rsid w:val="009B3771"/>
    <w:rsid w:val="009B4864"/>
    <w:rsid w:val="009B5504"/>
    <w:rsid w:val="009B5D1A"/>
    <w:rsid w:val="009B649B"/>
    <w:rsid w:val="009B6F16"/>
    <w:rsid w:val="009C0215"/>
    <w:rsid w:val="009C0940"/>
    <w:rsid w:val="009C0950"/>
    <w:rsid w:val="009C131C"/>
    <w:rsid w:val="009C1D99"/>
    <w:rsid w:val="009C1F8B"/>
    <w:rsid w:val="009C20A8"/>
    <w:rsid w:val="009C44CF"/>
    <w:rsid w:val="009C4817"/>
    <w:rsid w:val="009C5057"/>
    <w:rsid w:val="009D0CD7"/>
    <w:rsid w:val="009D1378"/>
    <w:rsid w:val="009D1780"/>
    <w:rsid w:val="009D2384"/>
    <w:rsid w:val="009D3240"/>
    <w:rsid w:val="009D3A6E"/>
    <w:rsid w:val="009D6087"/>
    <w:rsid w:val="009D61D9"/>
    <w:rsid w:val="009D624D"/>
    <w:rsid w:val="009D6AD5"/>
    <w:rsid w:val="009E0AB4"/>
    <w:rsid w:val="009E10C7"/>
    <w:rsid w:val="009E3466"/>
    <w:rsid w:val="009E360A"/>
    <w:rsid w:val="009E38A4"/>
    <w:rsid w:val="009E3D82"/>
    <w:rsid w:val="009E4942"/>
    <w:rsid w:val="009E4AE8"/>
    <w:rsid w:val="009E55A7"/>
    <w:rsid w:val="009E6A7E"/>
    <w:rsid w:val="009E6E48"/>
    <w:rsid w:val="009F0B67"/>
    <w:rsid w:val="009F0F08"/>
    <w:rsid w:val="009F1566"/>
    <w:rsid w:val="009F1E4B"/>
    <w:rsid w:val="009F307E"/>
    <w:rsid w:val="009F37D5"/>
    <w:rsid w:val="009F50DE"/>
    <w:rsid w:val="009F5458"/>
    <w:rsid w:val="009F552F"/>
    <w:rsid w:val="009F5735"/>
    <w:rsid w:val="009F5F3E"/>
    <w:rsid w:val="009F6D34"/>
    <w:rsid w:val="009F74A2"/>
    <w:rsid w:val="009F7BB0"/>
    <w:rsid w:val="00A0054B"/>
    <w:rsid w:val="00A0179F"/>
    <w:rsid w:val="00A01B7D"/>
    <w:rsid w:val="00A036C5"/>
    <w:rsid w:val="00A03AD2"/>
    <w:rsid w:val="00A05DA0"/>
    <w:rsid w:val="00A073A0"/>
    <w:rsid w:val="00A07D84"/>
    <w:rsid w:val="00A07F09"/>
    <w:rsid w:val="00A07F6E"/>
    <w:rsid w:val="00A10336"/>
    <w:rsid w:val="00A10CE2"/>
    <w:rsid w:val="00A13703"/>
    <w:rsid w:val="00A13811"/>
    <w:rsid w:val="00A15C42"/>
    <w:rsid w:val="00A16DF1"/>
    <w:rsid w:val="00A17302"/>
    <w:rsid w:val="00A17A17"/>
    <w:rsid w:val="00A20B1F"/>
    <w:rsid w:val="00A20E85"/>
    <w:rsid w:val="00A21050"/>
    <w:rsid w:val="00A235D0"/>
    <w:rsid w:val="00A24131"/>
    <w:rsid w:val="00A27A7F"/>
    <w:rsid w:val="00A31BF8"/>
    <w:rsid w:val="00A31CEA"/>
    <w:rsid w:val="00A3276A"/>
    <w:rsid w:val="00A349D2"/>
    <w:rsid w:val="00A34C05"/>
    <w:rsid w:val="00A3511D"/>
    <w:rsid w:val="00A35492"/>
    <w:rsid w:val="00A35978"/>
    <w:rsid w:val="00A4044E"/>
    <w:rsid w:val="00A40951"/>
    <w:rsid w:val="00A42161"/>
    <w:rsid w:val="00A42475"/>
    <w:rsid w:val="00A42869"/>
    <w:rsid w:val="00A4379F"/>
    <w:rsid w:val="00A4434D"/>
    <w:rsid w:val="00A45039"/>
    <w:rsid w:val="00A454E0"/>
    <w:rsid w:val="00A45546"/>
    <w:rsid w:val="00A4585A"/>
    <w:rsid w:val="00A459B3"/>
    <w:rsid w:val="00A459D6"/>
    <w:rsid w:val="00A45B12"/>
    <w:rsid w:val="00A462D5"/>
    <w:rsid w:val="00A4650A"/>
    <w:rsid w:val="00A46786"/>
    <w:rsid w:val="00A46F7C"/>
    <w:rsid w:val="00A471A7"/>
    <w:rsid w:val="00A47279"/>
    <w:rsid w:val="00A50720"/>
    <w:rsid w:val="00A50922"/>
    <w:rsid w:val="00A50B8A"/>
    <w:rsid w:val="00A516B2"/>
    <w:rsid w:val="00A51F40"/>
    <w:rsid w:val="00A520BA"/>
    <w:rsid w:val="00A554EB"/>
    <w:rsid w:val="00A55D2B"/>
    <w:rsid w:val="00A56401"/>
    <w:rsid w:val="00A572BC"/>
    <w:rsid w:val="00A57A82"/>
    <w:rsid w:val="00A610E7"/>
    <w:rsid w:val="00A61DCD"/>
    <w:rsid w:val="00A62B7B"/>
    <w:rsid w:val="00A64F7B"/>
    <w:rsid w:val="00A66777"/>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B80"/>
    <w:rsid w:val="00A85CB7"/>
    <w:rsid w:val="00A8620F"/>
    <w:rsid w:val="00A8652F"/>
    <w:rsid w:val="00A86AAB"/>
    <w:rsid w:val="00A86D49"/>
    <w:rsid w:val="00A86E60"/>
    <w:rsid w:val="00A8769A"/>
    <w:rsid w:val="00A878A8"/>
    <w:rsid w:val="00A87B22"/>
    <w:rsid w:val="00A902C7"/>
    <w:rsid w:val="00A90FF4"/>
    <w:rsid w:val="00A92E9F"/>
    <w:rsid w:val="00A92EC0"/>
    <w:rsid w:val="00A92EED"/>
    <w:rsid w:val="00A975D5"/>
    <w:rsid w:val="00A9772B"/>
    <w:rsid w:val="00AA0660"/>
    <w:rsid w:val="00AA1409"/>
    <w:rsid w:val="00AA36BA"/>
    <w:rsid w:val="00AA37A7"/>
    <w:rsid w:val="00AA3875"/>
    <w:rsid w:val="00AA404A"/>
    <w:rsid w:val="00AA40DC"/>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25F"/>
    <w:rsid w:val="00AD76A1"/>
    <w:rsid w:val="00AE1C92"/>
    <w:rsid w:val="00AE48E8"/>
    <w:rsid w:val="00AE5466"/>
    <w:rsid w:val="00AE7F20"/>
    <w:rsid w:val="00AF0E7C"/>
    <w:rsid w:val="00AF1F04"/>
    <w:rsid w:val="00AF246D"/>
    <w:rsid w:val="00AF2612"/>
    <w:rsid w:val="00AF3114"/>
    <w:rsid w:val="00AF3B55"/>
    <w:rsid w:val="00AF3D59"/>
    <w:rsid w:val="00AF50BF"/>
    <w:rsid w:val="00AF5C7E"/>
    <w:rsid w:val="00AF6794"/>
    <w:rsid w:val="00AF6795"/>
    <w:rsid w:val="00AF6F48"/>
    <w:rsid w:val="00AF7023"/>
    <w:rsid w:val="00AF717E"/>
    <w:rsid w:val="00B016F7"/>
    <w:rsid w:val="00B020BD"/>
    <w:rsid w:val="00B02BDD"/>
    <w:rsid w:val="00B04E10"/>
    <w:rsid w:val="00B055B9"/>
    <w:rsid w:val="00B13243"/>
    <w:rsid w:val="00B13511"/>
    <w:rsid w:val="00B13D85"/>
    <w:rsid w:val="00B154C4"/>
    <w:rsid w:val="00B16296"/>
    <w:rsid w:val="00B16954"/>
    <w:rsid w:val="00B16CC7"/>
    <w:rsid w:val="00B1786A"/>
    <w:rsid w:val="00B206D8"/>
    <w:rsid w:val="00B20C75"/>
    <w:rsid w:val="00B22AB4"/>
    <w:rsid w:val="00B22B27"/>
    <w:rsid w:val="00B230E5"/>
    <w:rsid w:val="00B23E88"/>
    <w:rsid w:val="00B24F64"/>
    <w:rsid w:val="00B267A4"/>
    <w:rsid w:val="00B312C7"/>
    <w:rsid w:val="00B316B9"/>
    <w:rsid w:val="00B31E90"/>
    <w:rsid w:val="00B32E58"/>
    <w:rsid w:val="00B335A2"/>
    <w:rsid w:val="00B342D1"/>
    <w:rsid w:val="00B34371"/>
    <w:rsid w:val="00B346F5"/>
    <w:rsid w:val="00B34758"/>
    <w:rsid w:val="00B357DD"/>
    <w:rsid w:val="00B36BEC"/>
    <w:rsid w:val="00B37104"/>
    <w:rsid w:val="00B37301"/>
    <w:rsid w:val="00B406E3"/>
    <w:rsid w:val="00B40D9D"/>
    <w:rsid w:val="00B41516"/>
    <w:rsid w:val="00B416E0"/>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333"/>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326"/>
    <w:rsid w:val="00BA7987"/>
    <w:rsid w:val="00BA7CFA"/>
    <w:rsid w:val="00BB03C9"/>
    <w:rsid w:val="00BB1309"/>
    <w:rsid w:val="00BB2522"/>
    <w:rsid w:val="00BB2592"/>
    <w:rsid w:val="00BB3156"/>
    <w:rsid w:val="00BB5CA9"/>
    <w:rsid w:val="00BB6662"/>
    <w:rsid w:val="00BB7E0C"/>
    <w:rsid w:val="00BB7E88"/>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19C0"/>
    <w:rsid w:val="00C1254E"/>
    <w:rsid w:val="00C12A1B"/>
    <w:rsid w:val="00C12CA2"/>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34D6"/>
    <w:rsid w:val="00C63CF2"/>
    <w:rsid w:val="00C6440A"/>
    <w:rsid w:val="00C648FC"/>
    <w:rsid w:val="00C6521F"/>
    <w:rsid w:val="00C65EDE"/>
    <w:rsid w:val="00C663BE"/>
    <w:rsid w:val="00C70AB7"/>
    <w:rsid w:val="00C7137A"/>
    <w:rsid w:val="00C71858"/>
    <w:rsid w:val="00C722C5"/>
    <w:rsid w:val="00C7270F"/>
    <w:rsid w:val="00C74346"/>
    <w:rsid w:val="00C744AE"/>
    <w:rsid w:val="00C74781"/>
    <w:rsid w:val="00C76B87"/>
    <w:rsid w:val="00C80034"/>
    <w:rsid w:val="00C828E8"/>
    <w:rsid w:val="00C82A0A"/>
    <w:rsid w:val="00C83579"/>
    <w:rsid w:val="00C83EA7"/>
    <w:rsid w:val="00C84559"/>
    <w:rsid w:val="00C84E31"/>
    <w:rsid w:val="00C862C4"/>
    <w:rsid w:val="00C86977"/>
    <w:rsid w:val="00C86B34"/>
    <w:rsid w:val="00C86FFF"/>
    <w:rsid w:val="00C871C7"/>
    <w:rsid w:val="00C91060"/>
    <w:rsid w:val="00C928FD"/>
    <w:rsid w:val="00C95593"/>
    <w:rsid w:val="00C95D17"/>
    <w:rsid w:val="00C967DD"/>
    <w:rsid w:val="00C97A16"/>
    <w:rsid w:val="00CA0640"/>
    <w:rsid w:val="00CA2022"/>
    <w:rsid w:val="00CA4741"/>
    <w:rsid w:val="00CA64E9"/>
    <w:rsid w:val="00CA7A78"/>
    <w:rsid w:val="00CA7CF3"/>
    <w:rsid w:val="00CA7F49"/>
    <w:rsid w:val="00CB07B9"/>
    <w:rsid w:val="00CB2089"/>
    <w:rsid w:val="00CB2FC0"/>
    <w:rsid w:val="00CB3B9E"/>
    <w:rsid w:val="00CB3C69"/>
    <w:rsid w:val="00CB57BF"/>
    <w:rsid w:val="00CB58C6"/>
    <w:rsid w:val="00CB5AEC"/>
    <w:rsid w:val="00CB7F82"/>
    <w:rsid w:val="00CC0B3A"/>
    <w:rsid w:val="00CC10A6"/>
    <w:rsid w:val="00CC10B3"/>
    <w:rsid w:val="00CC2047"/>
    <w:rsid w:val="00CC27BA"/>
    <w:rsid w:val="00CC2DE4"/>
    <w:rsid w:val="00CC360E"/>
    <w:rsid w:val="00CC3B04"/>
    <w:rsid w:val="00CC3D18"/>
    <w:rsid w:val="00CC3FC7"/>
    <w:rsid w:val="00CC476C"/>
    <w:rsid w:val="00CC48D6"/>
    <w:rsid w:val="00CC65DF"/>
    <w:rsid w:val="00CD32FE"/>
    <w:rsid w:val="00CD3E7D"/>
    <w:rsid w:val="00CD5036"/>
    <w:rsid w:val="00CD6866"/>
    <w:rsid w:val="00CD76D4"/>
    <w:rsid w:val="00CD7893"/>
    <w:rsid w:val="00CD7911"/>
    <w:rsid w:val="00CE035D"/>
    <w:rsid w:val="00CE03CC"/>
    <w:rsid w:val="00CE2885"/>
    <w:rsid w:val="00CE351A"/>
    <w:rsid w:val="00CE3655"/>
    <w:rsid w:val="00CE7D15"/>
    <w:rsid w:val="00CE7E6A"/>
    <w:rsid w:val="00CF01C2"/>
    <w:rsid w:val="00CF030B"/>
    <w:rsid w:val="00CF23A2"/>
    <w:rsid w:val="00CF5D77"/>
    <w:rsid w:val="00CF679B"/>
    <w:rsid w:val="00CF6EB2"/>
    <w:rsid w:val="00D00269"/>
    <w:rsid w:val="00D007D1"/>
    <w:rsid w:val="00D02F72"/>
    <w:rsid w:val="00D0377B"/>
    <w:rsid w:val="00D07CFB"/>
    <w:rsid w:val="00D10A5C"/>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53FC7"/>
    <w:rsid w:val="00D60582"/>
    <w:rsid w:val="00D6101F"/>
    <w:rsid w:val="00D61222"/>
    <w:rsid w:val="00D63800"/>
    <w:rsid w:val="00D63990"/>
    <w:rsid w:val="00D65068"/>
    <w:rsid w:val="00D65243"/>
    <w:rsid w:val="00D658A1"/>
    <w:rsid w:val="00D65BBD"/>
    <w:rsid w:val="00D66390"/>
    <w:rsid w:val="00D66DC3"/>
    <w:rsid w:val="00D67E99"/>
    <w:rsid w:val="00D71057"/>
    <w:rsid w:val="00D730F6"/>
    <w:rsid w:val="00D734A2"/>
    <w:rsid w:val="00D734D7"/>
    <w:rsid w:val="00D738F0"/>
    <w:rsid w:val="00D75295"/>
    <w:rsid w:val="00D75E6C"/>
    <w:rsid w:val="00D76548"/>
    <w:rsid w:val="00D80639"/>
    <w:rsid w:val="00D80BC1"/>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42C0"/>
    <w:rsid w:val="00DA50D4"/>
    <w:rsid w:val="00DA52A2"/>
    <w:rsid w:val="00DA57B0"/>
    <w:rsid w:val="00DA7E2F"/>
    <w:rsid w:val="00DB05A1"/>
    <w:rsid w:val="00DB0C0B"/>
    <w:rsid w:val="00DB2446"/>
    <w:rsid w:val="00DB31E7"/>
    <w:rsid w:val="00DB3A66"/>
    <w:rsid w:val="00DB4BEF"/>
    <w:rsid w:val="00DB546B"/>
    <w:rsid w:val="00DB74A4"/>
    <w:rsid w:val="00DB7886"/>
    <w:rsid w:val="00DB78B2"/>
    <w:rsid w:val="00DC073A"/>
    <w:rsid w:val="00DC0A7B"/>
    <w:rsid w:val="00DC1539"/>
    <w:rsid w:val="00DC1606"/>
    <w:rsid w:val="00DC2022"/>
    <w:rsid w:val="00DC230C"/>
    <w:rsid w:val="00DC27E7"/>
    <w:rsid w:val="00DC2CE7"/>
    <w:rsid w:val="00DC301A"/>
    <w:rsid w:val="00DC5188"/>
    <w:rsid w:val="00DC5190"/>
    <w:rsid w:val="00DC6294"/>
    <w:rsid w:val="00DC6944"/>
    <w:rsid w:val="00DC6AEA"/>
    <w:rsid w:val="00DC7377"/>
    <w:rsid w:val="00DD2912"/>
    <w:rsid w:val="00DD353B"/>
    <w:rsid w:val="00DD3902"/>
    <w:rsid w:val="00DD417A"/>
    <w:rsid w:val="00DD45C1"/>
    <w:rsid w:val="00DD4849"/>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E58"/>
    <w:rsid w:val="00DF65E6"/>
    <w:rsid w:val="00DF72C7"/>
    <w:rsid w:val="00E00CF8"/>
    <w:rsid w:val="00E00D6F"/>
    <w:rsid w:val="00E03246"/>
    <w:rsid w:val="00E03508"/>
    <w:rsid w:val="00E039AF"/>
    <w:rsid w:val="00E03C0E"/>
    <w:rsid w:val="00E04397"/>
    <w:rsid w:val="00E047DA"/>
    <w:rsid w:val="00E048EC"/>
    <w:rsid w:val="00E066DF"/>
    <w:rsid w:val="00E06B8A"/>
    <w:rsid w:val="00E07128"/>
    <w:rsid w:val="00E073C2"/>
    <w:rsid w:val="00E10AC3"/>
    <w:rsid w:val="00E10C25"/>
    <w:rsid w:val="00E1123F"/>
    <w:rsid w:val="00E12D1C"/>
    <w:rsid w:val="00E12F1A"/>
    <w:rsid w:val="00E1398D"/>
    <w:rsid w:val="00E14266"/>
    <w:rsid w:val="00E14307"/>
    <w:rsid w:val="00E15911"/>
    <w:rsid w:val="00E16412"/>
    <w:rsid w:val="00E165DD"/>
    <w:rsid w:val="00E168A7"/>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0AFC"/>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5618"/>
    <w:rsid w:val="00E96326"/>
    <w:rsid w:val="00E969D2"/>
    <w:rsid w:val="00E97534"/>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4CAA"/>
    <w:rsid w:val="00ED512E"/>
    <w:rsid w:val="00ED7544"/>
    <w:rsid w:val="00EE0293"/>
    <w:rsid w:val="00EE03EC"/>
    <w:rsid w:val="00EE048D"/>
    <w:rsid w:val="00EE0ACB"/>
    <w:rsid w:val="00EE107C"/>
    <w:rsid w:val="00EE280E"/>
    <w:rsid w:val="00EE3E9C"/>
    <w:rsid w:val="00EE3FD0"/>
    <w:rsid w:val="00EE453F"/>
    <w:rsid w:val="00EE4D4C"/>
    <w:rsid w:val="00EE4FBE"/>
    <w:rsid w:val="00EE7067"/>
    <w:rsid w:val="00EF014A"/>
    <w:rsid w:val="00EF01CE"/>
    <w:rsid w:val="00EF0558"/>
    <w:rsid w:val="00EF1D84"/>
    <w:rsid w:val="00EF1DC8"/>
    <w:rsid w:val="00EF1F30"/>
    <w:rsid w:val="00EF26CB"/>
    <w:rsid w:val="00EF2A0D"/>
    <w:rsid w:val="00EF2E2B"/>
    <w:rsid w:val="00EF34D2"/>
    <w:rsid w:val="00EF4C26"/>
    <w:rsid w:val="00EF5CC0"/>
    <w:rsid w:val="00EF7540"/>
    <w:rsid w:val="00EF75DE"/>
    <w:rsid w:val="00F00649"/>
    <w:rsid w:val="00F01443"/>
    <w:rsid w:val="00F01801"/>
    <w:rsid w:val="00F02412"/>
    <w:rsid w:val="00F026B4"/>
    <w:rsid w:val="00F0292D"/>
    <w:rsid w:val="00F02E4F"/>
    <w:rsid w:val="00F02E9D"/>
    <w:rsid w:val="00F04044"/>
    <w:rsid w:val="00F046C8"/>
    <w:rsid w:val="00F047AB"/>
    <w:rsid w:val="00F05DE1"/>
    <w:rsid w:val="00F05EBB"/>
    <w:rsid w:val="00F05F07"/>
    <w:rsid w:val="00F06D58"/>
    <w:rsid w:val="00F07353"/>
    <w:rsid w:val="00F104AB"/>
    <w:rsid w:val="00F10D6B"/>
    <w:rsid w:val="00F12C08"/>
    <w:rsid w:val="00F12CDC"/>
    <w:rsid w:val="00F13E45"/>
    <w:rsid w:val="00F1437E"/>
    <w:rsid w:val="00F147C6"/>
    <w:rsid w:val="00F15830"/>
    <w:rsid w:val="00F173A6"/>
    <w:rsid w:val="00F20933"/>
    <w:rsid w:val="00F21705"/>
    <w:rsid w:val="00F231FC"/>
    <w:rsid w:val="00F24AB7"/>
    <w:rsid w:val="00F2518D"/>
    <w:rsid w:val="00F2567E"/>
    <w:rsid w:val="00F25E84"/>
    <w:rsid w:val="00F26068"/>
    <w:rsid w:val="00F2706D"/>
    <w:rsid w:val="00F2723F"/>
    <w:rsid w:val="00F2730E"/>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C70"/>
    <w:rsid w:val="00F552F8"/>
    <w:rsid w:val="00F55309"/>
    <w:rsid w:val="00F55C7C"/>
    <w:rsid w:val="00F562A9"/>
    <w:rsid w:val="00F56E00"/>
    <w:rsid w:val="00F56E0D"/>
    <w:rsid w:val="00F60C62"/>
    <w:rsid w:val="00F61A39"/>
    <w:rsid w:val="00F6300E"/>
    <w:rsid w:val="00F6301A"/>
    <w:rsid w:val="00F63564"/>
    <w:rsid w:val="00F638B7"/>
    <w:rsid w:val="00F63F09"/>
    <w:rsid w:val="00F645AF"/>
    <w:rsid w:val="00F66BC9"/>
    <w:rsid w:val="00F67946"/>
    <w:rsid w:val="00F72B99"/>
    <w:rsid w:val="00F72CCD"/>
    <w:rsid w:val="00F72E9F"/>
    <w:rsid w:val="00F73166"/>
    <w:rsid w:val="00F736F9"/>
    <w:rsid w:val="00F739E9"/>
    <w:rsid w:val="00F77B5E"/>
    <w:rsid w:val="00F80C12"/>
    <w:rsid w:val="00F81620"/>
    <w:rsid w:val="00F84240"/>
    <w:rsid w:val="00F84865"/>
    <w:rsid w:val="00F851AF"/>
    <w:rsid w:val="00F85237"/>
    <w:rsid w:val="00F8564F"/>
    <w:rsid w:val="00F87DAE"/>
    <w:rsid w:val="00F9000A"/>
    <w:rsid w:val="00F9002A"/>
    <w:rsid w:val="00F906D0"/>
    <w:rsid w:val="00F90771"/>
    <w:rsid w:val="00F909B7"/>
    <w:rsid w:val="00F90CC8"/>
    <w:rsid w:val="00F93FEB"/>
    <w:rsid w:val="00F94AEA"/>
    <w:rsid w:val="00F94E43"/>
    <w:rsid w:val="00F953AB"/>
    <w:rsid w:val="00F96156"/>
    <w:rsid w:val="00F96460"/>
    <w:rsid w:val="00F97AFE"/>
    <w:rsid w:val="00F97E65"/>
    <w:rsid w:val="00FA0128"/>
    <w:rsid w:val="00FA0F09"/>
    <w:rsid w:val="00FA1786"/>
    <w:rsid w:val="00FA17C2"/>
    <w:rsid w:val="00FA1F9B"/>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539"/>
    <w:rsid w:val="00FC6AC7"/>
    <w:rsid w:val="00FC77FF"/>
    <w:rsid w:val="00FC7E40"/>
    <w:rsid w:val="00FD0B5A"/>
    <w:rsid w:val="00FD0BDD"/>
    <w:rsid w:val="00FD1351"/>
    <w:rsid w:val="00FD189D"/>
    <w:rsid w:val="00FD27D5"/>
    <w:rsid w:val="00FD38D8"/>
    <w:rsid w:val="00FD48F0"/>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243"/>
    <w:rsid w:val="00FE7171"/>
    <w:rsid w:val="00FE7777"/>
    <w:rsid w:val="00FE7904"/>
    <w:rsid w:val="00FE79C6"/>
    <w:rsid w:val="00FF0AD1"/>
    <w:rsid w:val="00FF1502"/>
    <w:rsid w:val="00FF2F56"/>
    <w:rsid w:val="00FF3373"/>
    <w:rsid w:val="00FF3A36"/>
    <w:rsid w:val="00FF3B7B"/>
    <w:rsid w:val="00FF3F58"/>
    <w:rsid w:val="00FF3FF6"/>
    <w:rsid w:val="00FF40CE"/>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4418CD"/>
  <w14:defaultImageDpi w14:val="330"/>
  <w15:docId w15:val="{E47208BE-30E1-4A5E-A1F7-61570D170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qForma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con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6">
    <w:name w:val="Mención sin resolver6"/>
    <w:basedOn w:val="Fuentedeprrafopredeter"/>
    <w:uiPriority w:val="99"/>
    <w:semiHidden/>
    <w:unhideWhenUsed/>
    <w:rsid w:val="00EE7067"/>
    <w:rPr>
      <w:color w:val="605E5C"/>
      <w:shd w:val="clear" w:color="auto" w:fill="E1DFDD"/>
    </w:rPr>
  </w:style>
  <w:style w:type="paragraph" w:styleId="Textoindependiente2">
    <w:name w:val="Body Text 2"/>
    <w:basedOn w:val="Normal"/>
    <w:link w:val="Textoindependiente2Car"/>
    <w:uiPriority w:val="99"/>
    <w:unhideWhenUsed/>
    <w:rsid w:val="0032449F"/>
    <w:pPr>
      <w:spacing w:after="120" w:line="480" w:lineRule="auto"/>
    </w:pPr>
    <w:rPr>
      <w:rFonts w:ascii="Times New Roman" w:eastAsia="Times New Roman" w:hAnsi="Times New Roman" w:cs="Times New Roman"/>
      <w:lang w:val="es-ES"/>
    </w:rPr>
  </w:style>
  <w:style w:type="character" w:customStyle="1" w:styleId="Textoindependiente2Car">
    <w:name w:val="Texto independiente 2 Car"/>
    <w:basedOn w:val="Fuentedeprrafopredeter"/>
    <w:link w:val="Textoindependiente2"/>
    <w:uiPriority w:val="99"/>
    <w:rsid w:val="0032449F"/>
    <w:rPr>
      <w:rFonts w:ascii="Times New Roman" w:eastAsia="Times New Roman" w:hAnsi="Times New Roman" w:cs="Times New Roman"/>
      <w:lang w:val="es-ES"/>
    </w:rPr>
  </w:style>
  <w:style w:type="paragraph" w:customStyle="1" w:styleId="Listavistosa-nfasis11">
    <w:name w:val="Lista vistosa - Énfasis 11"/>
    <w:basedOn w:val="Normal"/>
    <w:link w:val="Listavistosa-nfasis1Car"/>
    <w:uiPriority w:val="34"/>
    <w:qFormat/>
    <w:rsid w:val="0032449F"/>
    <w:pPr>
      <w:ind w:left="708"/>
    </w:pPr>
    <w:rPr>
      <w:rFonts w:ascii="Times New Roman" w:eastAsia="Times New Roman" w:hAnsi="Times New Roman" w:cs="Times New Roman"/>
      <w:lang w:val="es-ES"/>
    </w:rPr>
  </w:style>
  <w:style w:type="character" w:customStyle="1" w:styleId="Listavistosa-nfasis1Car">
    <w:name w:val="Lista vistosa - Énfasis 1 Car"/>
    <w:link w:val="Listavistosa-nfasis11"/>
    <w:uiPriority w:val="34"/>
    <w:locked/>
    <w:rsid w:val="0032449F"/>
    <w:rPr>
      <w:rFonts w:ascii="Times New Roman" w:eastAsia="Times New Roman" w:hAnsi="Times New Roman" w:cs="Times New Roman"/>
      <w:lang w:val="es-ES"/>
    </w:rPr>
  </w:style>
  <w:style w:type="paragraph" w:customStyle="1" w:styleId="Standard">
    <w:name w:val="Standard"/>
    <w:rsid w:val="0032449F"/>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32449F"/>
    <w:rPr>
      <w:rFonts w:ascii="Arial" w:hAnsi="Arial" w:cs="Arial" w:hint="default"/>
      <w:b/>
      <w:bCs/>
      <w:sz w:val="18"/>
      <w:szCs w:val="18"/>
    </w:rPr>
  </w:style>
  <w:style w:type="paragraph" w:customStyle="1" w:styleId="Pa2">
    <w:name w:val="Pa2"/>
    <w:basedOn w:val="Normal"/>
    <w:next w:val="Normal"/>
    <w:uiPriority w:val="99"/>
    <w:rsid w:val="0032449F"/>
    <w:pPr>
      <w:autoSpaceDE w:val="0"/>
      <w:autoSpaceDN w:val="0"/>
      <w:adjustRightInd w:val="0"/>
      <w:spacing w:line="240" w:lineRule="atLeast"/>
    </w:pPr>
    <w:rPr>
      <w:rFonts w:ascii="Helvetica" w:eastAsia="Times New Roman" w:hAnsi="Helvetica" w:cs="Times New Roman"/>
      <w:lang w:val="es-ES_tradnl" w:eastAsia="es-ES_tradnl"/>
    </w:rPr>
  </w:style>
  <w:style w:type="paragraph" w:customStyle="1" w:styleId="q">
    <w:name w:val="q"/>
    <w:basedOn w:val="Normal"/>
    <w:rsid w:val="0032449F"/>
    <w:pPr>
      <w:spacing w:before="100" w:beforeAutospacing="1" w:after="100" w:afterAutospacing="1"/>
    </w:pPr>
    <w:rPr>
      <w:rFonts w:ascii="Times New Roman" w:eastAsia="Times New Roman" w:hAnsi="Times New Roman" w:cs="Times New Roman"/>
      <w:lang w:eastAsia="es-MX"/>
    </w:rPr>
  </w:style>
  <w:style w:type="character" w:customStyle="1" w:styleId="k">
    <w:name w:val="k"/>
    <w:basedOn w:val="Fuentedeprrafopredeter"/>
    <w:rsid w:val="0032449F"/>
  </w:style>
  <w:style w:type="character" w:customStyle="1" w:styleId="h">
    <w:name w:val="h"/>
    <w:basedOn w:val="Fuentedeprrafopredeter"/>
    <w:rsid w:val="0032449F"/>
  </w:style>
  <w:style w:type="character" w:styleId="CitaHTML">
    <w:name w:val="HTML Cite"/>
    <w:uiPriority w:val="99"/>
    <w:semiHidden/>
    <w:unhideWhenUsed/>
    <w:rsid w:val="0032449F"/>
    <w:rPr>
      <w:i/>
      <w:iCs/>
    </w:rPr>
  </w:style>
  <w:style w:type="paragraph" w:customStyle="1" w:styleId="RSCGnotaalpie">
    <w:name w:val="RSCG nota al pie"/>
    <w:basedOn w:val="Normal"/>
    <w:uiPriority w:val="99"/>
    <w:qFormat/>
    <w:rsid w:val="0032449F"/>
    <w:pPr>
      <w:spacing w:after="120"/>
      <w:jc w:val="both"/>
    </w:pPr>
    <w:rPr>
      <w:rFonts w:ascii="Palatino" w:eastAsia="Times New Roman" w:hAnsi="Palatino"/>
      <w:sz w:val="22"/>
      <w:szCs w:val="22"/>
      <w:lang w:eastAsia="en-US"/>
    </w:rPr>
  </w:style>
  <w:style w:type="character" w:customStyle="1" w:styleId="lbl-encabezado-blanco2">
    <w:name w:val="lbl-encabezado-blanco2"/>
    <w:rsid w:val="0032449F"/>
    <w:rPr>
      <w:color w:val="FFFFFF"/>
    </w:rPr>
  </w:style>
  <w:style w:type="paragraph" w:customStyle="1" w:styleId="ANOTACION">
    <w:name w:val="ANOTACION"/>
    <w:basedOn w:val="Normal"/>
    <w:link w:val="ANOTACIONCar"/>
    <w:rsid w:val="0032449F"/>
    <w:pPr>
      <w:spacing w:before="101" w:after="101"/>
      <w:jc w:val="center"/>
    </w:pPr>
    <w:rPr>
      <w:rFonts w:ascii="Times New Roman" w:eastAsia="Times New Roman" w:hAnsi="Times New Roman" w:cs="Times New Roman"/>
      <w:b/>
      <w:sz w:val="18"/>
      <w:szCs w:val="18"/>
      <w:lang w:val="x-none" w:eastAsia="x-none"/>
    </w:rPr>
  </w:style>
  <w:style w:type="character" w:customStyle="1" w:styleId="ANOTACIONCar">
    <w:name w:val="ANOTACION Car"/>
    <w:link w:val="ANOTACION"/>
    <w:locked/>
    <w:rsid w:val="0032449F"/>
    <w:rPr>
      <w:rFonts w:ascii="Times New Roman" w:eastAsia="Times New Roman" w:hAnsi="Times New Roman" w:cs="Times New Roman"/>
      <w:b/>
      <w:sz w:val="18"/>
      <w:szCs w:val="18"/>
      <w:lang w:val="x-none" w:eastAsia="x-none"/>
    </w:rPr>
  </w:style>
  <w:style w:type="character" w:styleId="nfasis">
    <w:name w:val="Emphasis"/>
    <w:basedOn w:val="Fuentedeprrafopredeter"/>
    <w:uiPriority w:val="20"/>
    <w:qFormat/>
    <w:rsid w:val="0032449F"/>
    <w:rPr>
      <w:i/>
      <w:iCs/>
    </w:rPr>
  </w:style>
  <w:style w:type="paragraph" w:styleId="Bibliografa">
    <w:name w:val="Bibliography"/>
    <w:basedOn w:val="Normal"/>
    <w:next w:val="Normal"/>
    <w:uiPriority w:val="37"/>
    <w:semiHidden/>
    <w:unhideWhenUsed/>
    <w:rsid w:val="0032449F"/>
    <w:rPr>
      <w:rFonts w:ascii="Times New Roman" w:eastAsia="Times New Roman" w:hAnsi="Times New Roman" w:cs="Times New Roman"/>
      <w:lang w:val="es-ES"/>
    </w:rPr>
  </w:style>
  <w:style w:type="character" w:styleId="Referenciasutil">
    <w:name w:val="Subtle Reference"/>
    <w:basedOn w:val="Fuentedeprrafopredeter"/>
    <w:uiPriority w:val="31"/>
    <w:qFormat/>
    <w:rsid w:val="00441900"/>
    <w:rPr>
      <w:rFonts w:cs="Times New Roman"/>
      <w:smallCaps/>
      <w:color w:val="5A5A5A" w:themeColor="text1" w:themeTint="A5"/>
    </w:rPr>
  </w:style>
  <w:style w:type="character" w:styleId="Mencinsinresolver">
    <w:name w:val="Unresolved Mention"/>
    <w:basedOn w:val="Fuentedeprrafopredeter"/>
    <w:uiPriority w:val="99"/>
    <w:semiHidden/>
    <w:unhideWhenUsed/>
    <w:rsid w:val="009F5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9429">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61548632">
      <w:bodyDiv w:val="1"/>
      <w:marLeft w:val="0"/>
      <w:marRight w:val="0"/>
      <w:marTop w:val="0"/>
      <w:marBottom w:val="0"/>
      <w:divBdr>
        <w:top w:val="none" w:sz="0" w:space="0" w:color="auto"/>
        <w:left w:val="none" w:sz="0" w:space="0" w:color="auto"/>
        <w:bottom w:val="none" w:sz="0" w:space="0" w:color="auto"/>
        <w:right w:val="none" w:sz="0" w:space="0" w:color="auto"/>
      </w:divBdr>
    </w:div>
    <w:div w:id="171265404">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185558310">
      <w:bodyDiv w:val="1"/>
      <w:marLeft w:val="0"/>
      <w:marRight w:val="0"/>
      <w:marTop w:val="0"/>
      <w:marBottom w:val="0"/>
      <w:divBdr>
        <w:top w:val="none" w:sz="0" w:space="0" w:color="auto"/>
        <w:left w:val="none" w:sz="0" w:space="0" w:color="auto"/>
        <w:bottom w:val="none" w:sz="0" w:space="0" w:color="auto"/>
        <w:right w:val="none" w:sz="0" w:space="0" w:color="auto"/>
      </w:divBdr>
    </w:div>
    <w:div w:id="20036377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195467">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399325806">
      <w:bodyDiv w:val="1"/>
      <w:marLeft w:val="0"/>
      <w:marRight w:val="0"/>
      <w:marTop w:val="0"/>
      <w:marBottom w:val="0"/>
      <w:divBdr>
        <w:top w:val="none" w:sz="0" w:space="0" w:color="auto"/>
        <w:left w:val="none" w:sz="0" w:space="0" w:color="auto"/>
        <w:bottom w:val="none" w:sz="0" w:space="0" w:color="auto"/>
        <w:right w:val="none" w:sz="0" w:space="0" w:color="auto"/>
      </w:divBdr>
      <w:divsChild>
        <w:div w:id="1651397831">
          <w:marLeft w:val="0"/>
          <w:marRight w:val="0"/>
          <w:marTop w:val="0"/>
          <w:marBottom w:val="101"/>
          <w:divBdr>
            <w:top w:val="none" w:sz="0" w:space="0" w:color="auto"/>
            <w:left w:val="none" w:sz="0" w:space="0" w:color="auto"/>
            <w:bottom w:val="none" w:sz="0" w:space="0" w:color="auto"/>
            <w:right w:val="none" w:sz="0" w:space="0" w:color="auto"/>
          </w:divBdr>
        </w:div>
        <w:div w:id="1968898319">
          <w:marLeft w:val="0"/>
          <w:marRight w:val="0"/>
          <w:marTop w:val="0"/>
          <w:marBottom w:val="101"/>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56340551">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73467622">
      <w:bodyDiv w:val="1"/>
      <w:marLeft w:val="0"/>
      <w:marRight w:val="0"/>
      <w:marTop w:val="0"/>
      <w:marBottom w:val="0"/>
      <w:divBdr>
        <w:top w:val="none" w:sz="0" w:space="0" w:color="auto"/>
        <w:left w:val="none" w:sz="0" w:space="0" w:color="auto"/>
        <w:bottom w:val="none" w:sz="0" w:space="0" w:color="auto"/>
        <w:right w:val="none" w:sz="0" w:space="0" w:color="auto"/>
      </w:divBdr>
    </w:div>
    <w:div w:id="577254597">
      <w:bodyDiv w:val="1"/>
      <w:marLeft w:val="0"/>
      <w:marRight w:val="0"/>
      <w:marTop w:val="0"/>
      <w:marBottom w:val="0"/>
      <w:divBdr>
        <w:top w:val="none" w:sz="0" w:space="0" w:color="auto"/>
        <w:left w:val="none" w:sz="0" w:space="0" w:color="auto"/>
        <w:bottom w:val="none" w:sz="0" w:space="0" w:color="auto"/>
        <w:right w:val="none" w:sz="0" w:space="0" w:color="auto"/>
      </w:divBdr>
    </w:div>
    <w:div w:id="578750590">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4194791">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7555339">
      <w:bodyDiv w:val="1"/>
      <w:marLeft w:val="0"/>
      <w:marRight w:val="0"/>
      <w:marTop w:val="0"/>
      <w:marBottom w:val="0"/>
      <w:divBdr>
        <w:top w:val="none" w:sz="0" w:space="0" w:color="auto"/>
        <w:left w:val="none" w:sz="0" w:space="0" w:color="auto"/>
        <w:bottom w:val="none" w:sz="0" w:space="0" w:color="auto"/>
        <w:right w:val="none" w:sz="0" w:space="0" w:color="auto"/>
      </w:divBdr>
    </w:div>
    <w:div w:id="725227302">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6117925">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08353569">
      <w:bodyDiv w:val="1"/>
      <w:marLeft w:val="0"/>
      <w:marRight w:val="0"/>
      <w:marTop w:val="0"/>
      <w:marBottom w:val="0"/>
      <w:divBdr>
        <w:top w:val="none" w:sz="0" w:space="0" w:color="auto"/>
        <w:left w:val="none" w:sz="0" w:space="0" w:color="auto"/>
        <w:bottom w:val="none" w:sz="0" w:space="0" w:color="auto"/>
        <w:right w:val="none" w:sz="0" w:space="0" w:color="auto"/>
      </w:divBdr>
    </w:div>
    <w:div w:id="80917886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533500">
      <w:bodyDiv w:val="1"/>
      <w:marLeft w:val="0"/>
      <w:marRight w:val="0"/>
      <w:marTop w:val="0"/>
      <w:marBottom w:val="0"/>
      <w:divBdr>
        <w:top w:val="none" w:sz="0" w:space="0" w:color="auto"/>
        <w:left w:val="none" w:sz="0" w:space="0" w:color="auto"/>
        <w:bottom w:val="none" w:sz="0" w:space="0" w:color="auto"/>
        <w:right w:val="none" w:sz="0" w:space="0" w:color="auto"/>
      </w:divBdr>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3688187">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50432932">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941043">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41900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11509018">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2206132">
      <w:bodyDiv w:val="1"/>
      <w:marLeft w:val="0"/>
      <w:marRight w:val="0"/>
      <w:marTop w:val="0"/>
      <w:marBottom w:val="0"/>
      <w:divBdr>
        <w:top w:val="none" w:sz="0" w:space="0" w:color="auto"/>
        <w:left w:val="none" w:sz="0" w:space="0" w:color="auto"/>
        <w:bottom w:val="none" w:sz="0" w:space="0" w:color="auto"/>
        <w:right w:val="none" w:sz="0" w:space="0" w:color="auto"/>
      </w:divBdr>
    </w:div>
    <w:div w:id="1222712221">
      <w:bodyDiv w:val="1"/>
      <w:marLeft w:val="0"/>
      <w:marRight w:val="0"/>
      <w:marTop w:val="0"/>
      <w:marBottom w:val="0"/>
      <w:divBdr>
        <w:top w:val="none" w:sz="0" w:space="0" w:color="auto"/>
        <w:left w:val="none" w:sz="0" w:space="0" w:color="auto"/>
        <w:bottom w:val="none" w:sz="0" w:space="0" w:color="auto"/>
        <w:right w:val="none" w:sz="0" w:space="0" w:color="auto"/>
      </w:divBdr>
    </w:div>
    <w:div w:id="1230307535">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4146560">
      <w:bodyDiv w:val="1"/>
      <w:marLeft w:val="0"/>
      <w:marRight w:val="0"/>
      <w:marTop w:val="0"/>
      <w:marBottom w:val="0"/>
      <w:divBdr>
        <w:top w:val="none" w:sz="0" w:space="0" w:color="auto"/>
        <w:left w:val="none" w:sz="0" w:space="0" w:color="auto"/>
        <w:bottom w:val="none" w:sz="0" w:space="0" w:color="auto"/>
        <w:right w:val="none" w:sz="0" w:space="0" w:color="auto"/>
      </w:divBdr>
    </w:div>
    <w:div w:id="1269118677">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295327877">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340382">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9766498">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2700221">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3649902">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81191626">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36194814">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74505037">
      <w:bodyDiv w:val="1"/>
      <w:marLeft w:val="0"/>
      <w:marRight w:val="0"/>
      <w:marTop w:val="0"/>
      <w:marBottom w:val="0"/>
      <w:divBdr>
        <w:top w:val="none" w:sz="0" w:space="0" w:color="auto"/>
        <w:left w:val="none" w:sz="0" w:space="0" w:color="auto"/>
        <w:bottom w:val="none" w:sz="0" w:space="0" w:color="auto"/>
        <w:right w:val="none" w:sz="0" w:space="0" w:color="auto"/>
      </w:divBdr>
      <w:divsChild>
        <w:div w:id="1184436544">
          <w:marLeft w:val="0"/>
          <w:marRight w:val="0"/>
          <w:marTop w:val="0"/>
          <w:marBottom w:val="0"/>
          <w:divBdr>
            <w:top w:val="none" w:sz="0" w:space="0" w:color="auto"/>
            <w:left w:val="none" w:sz="0" w:space="0" w:color="auto"/>
            <w:bottom w:val="none" w:sz="0" w:space="0" w:color="auto"/>
            <w:right w:val="none" w:sz="0" w:space="0" w:color="auto"/>
          </w:divBdr>
          <w:divsChild>
            <w:div w:id="3617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5863987">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71448914">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33037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896157765">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001954">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45923031">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82945398">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temas2.edomex.gob.mx/TramitesyServicios/Tramite?tram=306&amp;cont=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dof.gob.mx/nota_detalle.php?codigo=5539473&amp;fecha=28/09/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64037-9CEB-4473-9128-32A759EF1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36</Pages>
  <Words>8754</Words>
  <Characters>48151</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inf03m612@outlook.com</cp:lastModifiedBy>
  <cp:revision>31</cp:revision>
  <cp:lastPrinted>2019-12-11T01:19:00Z</cp:lastPrinted>
  <dcterms:created xsi:type="dcterms:W3CDTF">2023-10-03T19:56:00Z</dcterms:created>
  <dcterms:modified xsi:type="dcterms:W3CDTF">2023-12-18T19:21:00Z</dcterms:modified>
</cp:coreProperties>
</file>