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F7021" w14:textId="77777777" w:rsidR="005B5731" w:rsidRPr="00A043EB" w:rsidRDefault="005B5731" w:rsidP="00F77DE7">
      <w:pPr>
        <w:shd w:val="clear" w:color="auto" w:fill="FFFFFF"/>
        <w:spacing w:after="0" w:line="360" w:lineRule="auto"/>
        <w:jc w:val="both"/>
        <w:rPr>
          <w:rFonts w:ascii="Palatino Linotype" w:eastAsia="Times New Roman" w:hAnsi="Palatino Linotype" w:cs="Arial"/>
          <w:color w:val="000000"/>
          <w:sz w:val="24"/>
          <w:szCs w:val="24"/>
          <w:lang w:eastAsia="es-MX"/>
        </w:rPr>
      </w:pPr>
      <w:r w:rsidRPr="00A043E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nueve de </w:t>
      </w:r>
      <w:r w:rsidR="004C2EDB" w:rsidRPr="00A043EB">
        <w:rPr>
          <w:rFonts w:ascii="Palatino Linotype" w:eastAsia="Times New Roman" w:hAnsi="Palatino Linotype" w:cs="Arial"/>
          <w:color w:val="000000"/>
          <w:sz w:val="24"/>
          <w:szCs w:val="24"/>
          <w:lang w:eastAsia="es-MX"/>
        </w:rPr>
        <w:t>agosto</w:t>
      </w:r>
      <w:r w:rsidRPr="00A043EB">
        <w:rPr>
          <w:rFonts w:ascii="Palatino Linotype" w:eastAsia="Times New Roman" w:hAnsi="Palatino Linotype" w:cs="Arial"/>
          <w:color w:val="000000"/>
          <w:sz w:val="24"/>
          <w:szCs w:val="24"/>
          <w:lang w:eastAsia="es-MX"/>
        </w:rPr>
        <w:t xml:space="preserve"> de dos mil veintitrés.</w:t>
      </w:r>
    </w:p>
    <w:p w14:paraId="49BD6E31" w14:textId="77777777" w:rsidR="005B5731" w:rsidRPr="00A043EB" w:rsidRDefault="005B5731" w:rsidP="00F77DE7">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3391D3B" w14:textId="4EC5FF86" w:rsidR="005B5731" w:rsidRPr="00A043EB" w:rsidRDefault="005B5731" w:rsidP="00F77DE7">
      <w:pPr>
        <w:tabs>
          <w:tab w:val="left" w:pos="1701"/>
        </w:tabs>
        <w:spacing w:after="0" w:line="360" w:lineRule="auto"/>
        <w:jc w:val="both"/>
        <w:rPr>
          <w:rFonts w:ascii="Palatino Linotype" w:hAnsi="Palatino Linotype" w:cs="Arial"/>
          <w:sz w:val="24"/>
          <w:szCs w:val="24"/>
        </w:rPr>
      </w:pPr>
      <w:r w:rsidRPr="00A043EB">
        <w:rPr>
          <w:rFonts w:ascii="Palatino Linotype" w:hAnsi="Palatino Linotype" w:cs="Arial"/>
          <w:b/>
          <w:sz w:val="24"/>
        </w:rPr>
        <w:t>VISTO</w:t>
      </w:r>
      <w:r w:rsidRPr="00A043EB">
        <w:rPr>
          <w:rFonts w:ascii="Palatino Linotype" w:hAnsi="Palatino Linotype" w:cs="Arial"/>
          <w:sz w:val="24"/>
        </w:rPr>
        <w:t xml:space="preserve"> el expediente electrónico formado con motivo del recurso de revisión número </w:t>
      </w:r>
      <w:r w:rsidRPr="00A043EB">
        <w:rPr>
          <w:rFonts w:ascii="Palatino Linotype" w:hAnsi="Palatino Linotype" w:cs="Arial"/>
          <w:b/>
          <w:bCs/>
          <w:sz w:val="24"/>
          <w:lang w:eastAsia="es-MX"/>
        </w:rPr>
        <w:t>02465/INFOEM/AD/RR/2023</w:t>
      </w:r>
      <w:r w:rsidRPr="00A043EB">
        <w:rPr>
          <w:rFonts w:ascii="Palatino Linotype" w:hAnsi="Palatino Linotype" w:cs="Arial"/>
          <w:sz w:val="24"/>
        </w:rPr>
        <w:t xml:space="preserve">, </w:t>
      </w:r>
      <w:r w:rsidRPr="00A043EB">
        <w:rPr>
          <w:rFonts w:ascii="Palatino Linotype" w:hAnsi="Palatino Linotype" w:cs="Arial"/>
          <w:sz w:val="24"/>
          <w:szCs w:val="24"/>
        </w:rPr>
        <w:t xml:space="preserve">interpuesto por el </w:t>
      </w:r>
      <w:r w:rsidRPr="00A043EB">
        <w:rPr>
          <w:rFonts w:ascii="Palatino Linotype" w:hAnsi="Palatino Linotype" w:cs="Arial"/>
          <w:b/>
          <w:sz w:val="24"/>
          <w:szCs w:val="24"/>
        </w:rPr>
        <w:t xml:space="preserve">C. </w:t>
      </w:r>
      <w:r w:rsidR="008B5F1C" w:rsidRPr="00A043EB">
        <w:rPr>
          <w:rFonts w:ascii="Palatino Linotype" w:hAnsi="Palatino Linotype" w:cs="Arial"/>
          <w:b/>
          <w:sz w:val="24"/>
          <w:szCs w:val="24"/>
        </w:rPr>
        <w:t>XXXXXXXXXXXXXXXXXXXX</w:t>
      </w:r>
      <w:r w:rsidRPr="00A043EB">
        <w:rPr>
          <w:rFonts w:ascii="Palatino Linotype" w:hAnsi="Palatino Linotype" w:cs="Arial"/>
          <w:b/>
          <w:sz w:val="24"/>
          <w:szCs w:val="24"/>
        </w:rPr>
        <w:t xml:space="preserve">, </w:t>
      </w:r>
      <w:r w:rsidRPr="00A043EB">
        <w:rPr>
          <w:rFonts w:ascii="Palatino Linotype" w:hAnsi="Palatino Linotype" w:cs="Arial"/>
          <w:sz w:val="24"/>
          <w:szCs w:val="24"/>
        </w:rPr>
        <w:t xml:space="preserve">en lo sucesivo la parte </w:t>
      </w:r>
      <w:r w:rsidRPr="00A043EB">
        <w:rPr>
          <w:rFonts w:ascii="Palatino Linotype" w:hAnsi="Palatino Linotype" w:cs="Arial"/>
          <w:b/>
          <w:sz w:val="24"/>
          <w:szCs w:val="24"/>
        </w:rPr>
        <w:t xml:space="preserve">Recurrente, </w:t>
      </w:r>
      <w:r w:rsidRPr="00A043EB">
        <w:rPr>
          <w:rFonts w:ascii="Palatino Linotype" w:hAnsi="Palatino Linotype" w:cs="Arial"/>
          <w:sz w:val="24"/>
          <w:szCs w:val="24"/>
        </w:rPr>
        <w:t xml:space="preserve">en contra de la respuesta del </w:t>
      </w:r>
      <w:r w:rsidRPr="00A043EB">
        <w:rPr>
          <w:rFonts w:ascii="Palatino Linotype" w:hAnsi="Palatino Linotype" w:cs="Arial"/>
          <w:b/>
          <w:sz w:val="24"/>
          <w:szCs w:val="24"/>
        </w:rPr>
        <w:t xml:space="preserve">Instituto de Transparencia, Acceso a la Información Pública y Protección de Datos Personales del Estado de México y Municipios, </w:t>
      </w:r>
      <w:r w:rsidRPr="00A043EB">
        <w:rPr>
          <w:rFonts w:ascii="Palatino Linotype" w:hAnsi="Palatino Linotype" w:cs="Arial"/>
          <w:sz w:val="24"/>
          <w:szCs w:val="24"/>
        </w:rPr>
        <w:t xml:space="preserve">en lo subsecuente </w:t>
      </w:r>
      <w:r w:rsidRPr="00A043EB">
        <w:rPr>
          <w:rFonts w:ascii="Palatino Linotype" w:hAnsi="Palatino Linotype" w:cs="Arial"/>
          <w:b/>
          <w:sz w:val="24"/>
          <w:szCs w:val="24"/>
        </w:rPr>
        <w:t xml:space="preserve">El Sujeto Obligado, </w:t>
      </w:r>
      <w:r w:rsidRPr="00A043EB">
        <w:rPr>
          <w:rFonts w:ascii="Palatino Linotype" w:hAnsi="Palatino Linotype" w:cs="Arial"/>
          <w:sz w:val="24"/>
          <w:szCs w:val="24"/>
        </w:rPr>
        <w:t xml:space="preserve">se procede a dictar la presente resolución. </w:t>
      </w:r>
    </w:p>
    <w:p w14:paraId="4123023A" w14:textId="77777777" w:rsidR="005B5731" w:rsidRPr="00A043EB" w:rsidRDefault="005B5731" w:rsidP="00F77DE7">
      <w:pPr>
        <w:tabs>
          <w:tab w:val="left" w:pos="1701"/>
        </w:tabs>
        <w:spacing w:after="0" w:line="360" w:lineRule="auto"/>
        <w:jc w:val="both"/>
        <w:rPr>
          <w:rFonts w:ascii="Palatino Linotype" w:hAnsi="Palatino Linotype" w:cs="Arial"/>
          <w:b/>
          <w:sz w:val="24"/>
          <w:szCs w:val="24"/>
        </w:rPr>
      </w:pPr>
    </w:p>
    <w:p w14:paraId="771941D6" w14:textId="77777777" w:rsidR="005B5731" w:rsidRPr="00A043EB" w:rsidRDefault="005B5731" w:rsidP="00F77DE7">
      <w:pPr>
        <w:spacing w:after="0" w:line="360" w:lineRule="auto"/>
        <w:jc w:val="center"/>
        <w:rPr>
          <w:rFonts w:ascii="Palatino Linotype" w:hAnsi="Palatino Linotype"/>
          <w:b/>
          <w:sz w:val="28"/>
        </w:rPr>
      </w:pPr>
      <w:r w:rsidRPr="00A043EB">
        <w:rPr>
          <w:rFonts w:ascii="Palatino Linotype" w:hAnsi="Palatino Linotype"/>
          <w:b/>
          <w:sz w:val="28"/>
        </w:rPr>
        <w:t>A N T E C E D E N T E S   D E L   A S U N T O</w:t>
      </w:r>
    </w:p>
    <w:p w14:paraId="1EFFACA0" w14:textId="77777777" w:rsidR="005B5731" w:rsidRPr="00A043EB" w:rsidRDefault="005B5731" w:rsidP="00F77DE7">
      <w:pPr>
        <w:spacing w:after="0" w:line="360" w:lineRule="auto"/>
        <w:jc w:val="both"/>
        <w:rPr>
          <w:rFonts w:ascii="Palatino Linotype" w:hAnsi="Palatino Linotype" w:cs="Arial"/>
          <w:b/>
          <w:sz w:val="28"/>
        </w:rPr>
      </w:pPr>
    </w:p>
    <w:p w14:paraId="518E2F98" w14:textId="77777777" w:rsidR="005B5731" w:rsidRPr="00A043EB" w:rsidRDefault="005B5731" w:rsidP="00F77DE7">
      <w:pPr>
        <w:spacing w:after="0" w:line="360" w:lineRule="auto"/>
        <w:jc w:val="both"/>
        <w:rPr>
          <w:rFonts w:ascii="Palatino Linotype" w:hAnsi="Palatino Linotype"/>
        </w:rPr>
      </w:pPr>
      <w:r w:rsidRPr="00A043EB">
        <w:rPr>
          <w:rFonts w:ascii="Palatino Linotype" w:hAnsi="Palatino Linotype" w:cs="Arial"/>
          <w:b/>
          <w:sz w:val="28"/>
        </w:rPr>
        <w:t>PRIMERO.</w:t>
      </w:r>
      <w:r w:rsidRPr="00A043EB">
        <w:rPr>
          <w:rFonts w:ascii="Palatino Linotype" w:hAnsi="Palatino Linotype" w:cs="Arial"/>
        </w:rPr>
        <w:t xml:space="preserve"> </w:t>
      </w:r>
      <w:r w:rsidRPr="00A043EB">
        <w:rPr>
          <w:rFonts w:ascii="Palatino Linotype" w:hAnsi="Palatino Linotype"/>
          <w:b/>
          <w:sz w:val="24"/>
          <w:szCs w:val="28"/>
        </w:rPr>
        <w:t>De la Solicitud de Información.</w:t>
      </w:r>
    </w:p>
    <w:p w14:paraId="56C4C045" w14:textId="77777777" w:rsidR="005B5731" w:rsidRPr="00A043EB" w:rsidRDefault="005B5731" w:rsidP="00F77DE7">
      <w:pPr>
        <w:spacing w:after="0" w:line="360" w:lineRule="auto"/>
        <w:jc w:val="both"/>
        <w:rPr>
          <w:rFonts w:ascii="Palatino Linotype" w:eastAsia="Times New Roman" w:hAnsi="Palatino Linotype" w:cs="Times New Roman"/>
          <w:sz w:val="24"/>
          <w:szCs w:val="24"/>
          <w:lang w:eastAsia="es-ES"/>
        </w:rPr>
      </w:pPr>
      <w:r w:rsidRPr="00A043EB">
        <w:rPr>
          <w:rFonts w:ascii="Palatino Linotype" w:hAnsi="Palatino Linotype" w:cs="Arial"/>
          <w:sz w:val="24"/>
        </w:rPr>
        <w:t xml:space="preserve">Con fecha 22 (veintidós) de marzo de 2023 (dos mil veintitrés), la parte </w:t>
      </w:r>
      <w:r w:rsidRPr="00A043EB">
        <w:rPr>
          <w:rFonts w:ascii="Palatino Linotype" w:hAnsi="Palatino Linotype" w:cs="Arial"/>
          <w:b/>
          <w:sz w:val="24"/>
        </w:rPr>
        <w:t xml:space="preserve">Recurrente </w:t>
      </w:r>
      <w:r w:rsidRPr="00A043EB">
        <w:rPr>
          <w:rFonts w:ascii="Palatino Linotype" w:eastAsia="Times New Roman" w:hAnsi="Palatino Linotype" w:cs="Times New Roman"/>
          <w:sz w:val="24"/>
          <w:szCs w:val="24"/>
          <w:lang w:eastAsia="es-ES"/>
        </w:rPr>
        <w:t xml:space="preserve">presentó a través de Sistema de Acceso, Rectificación, Cancelación y Oposición de Datos Personales del Estado de México, en lo sucesivo </w:t>
      </w:r>
      <w:r w:rsidRPr="00A043EB">
        <w:rPr>
          <w:rFonts w:ascii="Palatino Linotype" w:eastAsia="Times New Roman" w:hAnsi="Palatino Linotype" w:cs="Times New Roman"/>
          <w:b/>
          <w:sz w:val="24"/>
          <w:szCs w:val="24"/>
          <w:lang w:eastAsia="es-ES"/>
        </w:rPr>
        <w:t>SARCOEM</w:t>
      </w:r>
      <w:r w:rsidRPr="00A043EB">
        <w:rPr>
          <w:rFonts w:ascii="Palatino Linotype" w:eastAsia="Times New Roman" w:hAnsi="Palatino Linotype" w:cs="Times New Roman"/>
          <w:sz w:val="24"/>
          <w:szCs w:val="24"/>
          <w:lang w:eastAsia="es-ES"/>
        </w:rPr>
        <w:t xml:space="preserve">, ante el </w:t>
      </w:r>
      <w:r w:rsidRPr="00A043EB">
        <w:rPr>
          <w:rFonts w:ascii="Palatino Linotype" w:eastAsia="Times New Roman" w:hAnsi="Palatino Linotype" w:cs="Times New Roman"/>
          <w:b/>
          <w:bCs/>
          <w:sz w:val="24"/>
          <w:szCs w:val="24"/>
          <w:lang w:eastAsia="es-ES"/>
        </w:rPr>
        <w:t>Sujeto Obligado</w:t>
      </w:r>
      <w:r w:rsidRPr="00A043EB">
        <w:rPr>
          <w:rFonts w:ascii="Palatino Linotype" w:eastAsia="Times New Roman" w:hAnsi="Palatino Linotype" w:cs="Times New Roman"/>
          <w:sz w:val="24"/>
          <w:szCs w:val="24"/>
          <w:lang w:eastAsia="es-ES"/>
        </w:rPr>
        <w:t xml:space="preserve">, solicitud de acceso a datos personales, la cual quedó registrada bajo el número de expediente </w:t>
      </w:r>
      <w:r w:rsidRPr="00A043EB">
        <w:rPr>
          <w:rFonts w:ascii="Palatino Linotype" w:eastAsia="Times New Roman" w:hAnsi="Palatino Linotype" w:cs="Times New Roman"/>
          <w:b/>
          <w:sz w:val="24"/>
          <w:szCs w:val="24"/>
          <w:lang w:eastAsia="es-ES"/>
        </w:rPr>
        <w:t xml:space="preserve">00019/INFOEM/AD/2023, </w:t>
      </w:r>
      <w:r w:rsidRPr="00A043EB">
        <w:rPr>
          <w:rFonts w:ascii="Palatino Linotype" w:eastAsia="Times New Roman" w:hAnsi="Palatino Linotype" w:cs="Times New Roman"/>
          <w:sz w:val="24"/>
          <w:szCs w:val="24"/>
          <w:lang w:eastAsia="es-ES"/>
        </w:rPr>
        <w:t>mediante la cual peticionó lo siguiente:</w:t>
      </w:r>
    </w:p>
    <w:p w14:paraId="5511000A" w14:textId="77777777" w:rsidR="005B5731" w:rsidRPr="00A043EB" w:rsidRDefault="005B5731" w:rsidP="00F77DE7">
      <w:pPr>
        <w:spacing w:after="0" w:line="360" w:lineRule="auto"/>
        <w:jc w:val="both"/>
        <w:rPr>
          <w:rFonts w:ascii="Palatino Linotype" w:eastAsia="Times New Roman" w:hAnsi="Palatino Linotype" w:cs="Times New Roman"/>
          <w:sz w:val="24"/>
          <w:szCs w:val="24"/>
          <w:lang w:eastAsia="es-ES"/>
        </w:rPr>
      </w:pPr>
    </w:p>
    <w:p w14:paraId="083B6BD5" w14:textId="77777777" w:rsidR="005B5731" w:rsidRPr="00A043EB" w:rsidRDefault="005B5731" w:rsidP="00F77DE7">
      <w:pPr>
        <w:pStyle w:val="Citas"/>
        <w:spacing w:before="0" w:after="0" w:line="240" w:lineRule="auto"/>
        <w:ind w:left="567" w:right="567"/>
        <w:rPr>
          <w:rFonts w:ascii="Times New Roman" w:hAnsi="Times New Roman"/>
          <w:b/>
          <w:sz w:val="24"/>
          <w:szCs w:val="24"/>
          <w:lang w:eastAsia="es-MX"/>
        </w:rPr>
      </w:pPr>
      <w:r w:rsidRPr="00A043EB">
        <w:rPr>
          <w:lang w:eastAsia="es-MX"/>
        </w:rPr>
        <w:lastRenderedPageBreak/>
        <w:t xml:space="preserve">“REQUIERO LA INFORMACIÓN ACORDADA EN LA VIDEOLLAMADA(DEL PASADO 16 DE MARZO, QUE INICIO A LAS 17:30 HORAS), QUE YA SUBIÓ AL SISTEMA EL ISSEMYM. PERO POR DEFICIENCIA DEL SISTEMA SARCOEM, NO ESTÁ A MI DISPONIBILIDAD PARA SER USADA.” </w:t>
      </w:r>
      <w:r w:rsidRPr="00A043EB">
        <w:rPr>
          <w:b/>
          <w:lang w:eastAsia="es-MX"/>
        </w:rPr>
        <w:t xml:space="preserve">[Sic] </w:t>
      </w:r>
    </w:p>
    <w:p w14:paraId="6AA488F1" w14:textId="77777777" w:rsidR="005B5731" w:rsidRPr="00A043EB" w:rsidRDefault="005B5731" w:rsidP="00F77DE7">
      <w:pPr>
        <w:spacing w:after="0" w:line="360" w:lineRule="auto"/>
        <w:jc w:val="both"/>
        <w:rPr>
          <w:rFonts w:ascii="Palatino Linotype" w:hAnsi="Palatino Linotype" w:cs="Arial"/>
          <w:sz w:val="24"/>
        </w:rPr>
      </w:pPr>
    </w:p>
    <w:p w14:paraId="45267917" w14:textId="77777777" w:rsidR="005B5731" w:rsidRPr="00A043EB" w:rsidRDefault="005B5731" w:rsidP="00F77DE7">
      <w:pPr>
        <w:spacing w:after="0" w:line="360" w:lineRule="auto"/>
        <w:jc w:val="both"/>
        <w:rPr>
          <w:rFonts w:ascii="Palatino Linotype" w:hAnsi="Palatino Linotype" w:cs="Arial"/>
          <w:sz w:val="24"/>
        </w:rPr>
      </w:pPr>
      <w:r w:rsidRPr="00A043EB">
        <w:rPr>
          <w:rFonts w:ascii="Palatino Linotype" w:hAnsi="Palatino Linotype" w:cs="Arial"/>
          <w:sz w:val="24"/>
        </w:rPr>
        <w:t xml:space="preserve">No pasa desapercibido que la parte </w:t>
      </w:r>
      <w:r w:rsidRPr="00A043EB">
        <w:rPr>
          <w:rFonts w:ascii="Palatino Linotype" w:hAnsi="Palatino Linotype" w:cs="Arial"/>
          <w:b/>
          <w:sz w:val="24"/>
        </w:rPr>
        <w:t xml:space="preserve">Recurrente </w:t>
      </w:r>
      <w:r w:rsidRPr="00A043EB">
        <w:rPr>
          <w:rFonts w:ascii="Palatino Linotype" w:hAnsi="Palatino Linotype" w:cs="Arial"/>
          <w:sz w:val="24"/>
        </w:rPr>
        <w:t>al momento de ingresar la solicitud de acceso a datos personales, adjuntó el documento electrónico denominado “</w:t>
      </w:r>
      <w:r w:rsidRPr="00A043EB">
        <w:rPr>
          <w:rFonts w:ascii="Palatino Linotype" w:hAnsi="Palatino Linotype" w:cs="Arial"/>
          <w:b/>
          <w:i/>
          <w:sz w:val="24"/>
        </w:rPr>
        <w:t>sarcoem0.pdf</w:t>
      </w:r>
      <w:r w:rsidRPr="00A043EB">
        <w:rPr>
          <w:rFonts w:ascii="Palatino Linotype" w:hAnsi="Palatino Linotype" w:cs="Arial"/>
          <w:sz w:val="24"/>
        </w:rPr>
        <w:t>”, que se omite su inserción en este apartado, atendiendo que será objeto de estudio en párrafos posteriores.</w:t>
      </w:r>
    </w:p>
    <w:p w14:paraId="700044A3" w14:textId="77777777" w:rsidR="005B5731" w:rsidRPr="00A043EB" w:rsidRDefault="005B5731" w:rsidP="00F77DE7">
      <w:pPr>
        <w:spacing w:after="0" w:line="360" w:lineRule="auto"/>
        <w:jc w:val="both"/>
        <w:rPr>
          <w:rFonts w:ascii="Palatino Linotype" w:hAnsi="Palatino Linotype" w:cs="Arial"/>
          <w:b/>
          <w:sz w:val="24"/>
        </w:rPr>
      </w:pPr>
    </w:p>
    <w:p w14:paraId="555626E3" w14:textId="77777777" w:rsidR="005B5731" w:rsidRPr="00A043EB" w:rsidRDefault="005B5731" w:rsidP="00F77DE7">
      <w:pPr>
        <w:spacing w:after="0" w:line="360" w:lineRule="auto"/>
        <w:jc w:val="both"/>
        <w:rPr>
          <w:rFonts w:ascii="Palatino Linotype" w:hAnsi="Palatino Linotype" w:cs="Arial"/>
          <w:b/>
          <w:sz w:val="24"/>
        </w:rPr>
      </w:pPr>
      <w:r w:rsidRPr="00A043EB">
        <w:rPr>
          <w:rFonts w:ascii="Palatino Linotype" w:hAnsi="Palatino Linotype" w:cs="Arial"/>
          <w:sz w:val="24"/>
        </w:rPr>
        <w:t>Modalidad de entrega:</w:t>
      </w:r>
      <w:r w:rsidRPr="00A043EB">
        <w:rPr>
          <w:rFonts w:ascii="Palatino Linotype" w:hAnsi="Palatino Linotype" w:cs="Arial"/>
          <w:b/>
          <w:sz w:val="24"/>
        </w:rPr>
        <w:t xml:space="preserve"> a través de SARCOEM. </w:t>
      </w:r>
    </w:p>
    <w:p w14:paraId="651EAE1A" w14:textId="77777777" w:rsidR="005B5731" w:rsidRPr="00A043EB" w:rsidRDefault="005B5731" w:rsidP="00F77DE7">
      <w:pPr>
        <w:spacing w:after="0" w:line="360" w:lineRule="auto"/>
        <w:jc w:val="both"/>
        <w:rPr>
          <w:rFonts w:ascii="Palatino Linotype" w:hAnsi="Palatino Linotype" w:cs="Arial"/>
          <w:sz w:val="24"/>
        </w:rPr>
      </w:pPr>
    </w:p>
    <w:p w14:paraId="6509FAE7" w14:textId="77777777" w:rsidR="00F77DE7" w:rsidRPr="00A043EB" w:rsidRDefault="00F77DE7" w:rsidP="00F77DE7">
      <w:pPr>
        <w:spacing w:after="0" w:line="360" w:lineRule="auto"/>
        <w:jc w:val="both"/>
        <w:rPr>
          <w:rFonts w:ascii="Palatino Linotype" w:hAnsi="Palatino Linotype" w:cs="Arial"/>
          <w:sz w:val="24"/>
        </w:rPr>
      </w:pPr>
    </w:p>
    <w:p w14:paraId="4AEB597E" w14:textId="77777777" w:rsidR="005B5731" w:rsidRPr="00A043EB" w:rsidRDefault="005B5731" w:rsidP="00F77DE7">
      <w:pPr>
        <w:spacing w:after="0" w:line="360" w:lineRule="auto"/>
        <w:ind w:right="334"/>
        <w:jc w:val="both"/>
        <w:rPr>
          <w:rFonts w:ascii="Palatino Linotype" w:hAnsi="Palatino Linotype" w:cs="Arial"/>
          <w:b/>
          <w:sz w:val="28"/>
        </w:rPr>
      </w:pPr>
      <w:r w:rsidRPr="00A043EB">
        <w:rPr>
          <w:rFonts w:ascii="Palatino Linotype" w:hAnsi="Palatino Linotype" w:cs="Arial"/>
          <w:b/>
          <w:sz w:val="28"/>
        </w:rPr>
        <w:t xml:space="preserve">SEGUNDO. </w:t>
      </w:r>
      <w:r w:rsidRPr="00A043EB">
        <w:rPr>
          <w:rFonts w:ascii="Palatino Linotype" w:hAnsi="Palatino Linotype" w:cs="Arial"/>
          <w:b/>
          <w:sz w:val="24"/>
        </w:rPr>
        <w:t xml:space="preserve">De la solicitud de aclaración por parte del Sujeto Obligado. </w:t>
      </w:r>
    </w:p>
    <w:p w14:paraId="41D50DFD" w14:textId="77777777" w:rsidR="005B5731" w:rsidRPr="00A043EB" w:rsidRDefault="005B5731" w:rsidP="00F77DE7">
      <w:pPr>
        <w:spacing w:after="0" w:line="360" w:lineRule="auto"/>
        <w:ind w:right="334"/>
        <w:jc w:val="both"/>
        <w:rPr>
          <w:rFonts w:ascii="Palatino Linotype" w:hAnsi="Palatino Linotype" w:cs="Arial"/>
          <w:sz w:val="24"/>
          <w:szCs w:val="24"/>
        </w:rPr>
      </w:pPr>
      <w:r w:rsidRPr="00A043EB">
        <w:rPr>
          <w:rFonts w:ascii="Palatino Linotype" w:hAnsi="Palatino Linotype" w:cs="Arial"/>
          <w:sz w:val="24"/>
          <w:szCs w:val="24"/>
        </w:rPr>
        <w:t xml:space="preserve">Derivado el ingreso de la solicitud de información, en fecha 27 (veintisiete) de marzo de 2023 (dos mil veintitrés), </w:t>
      </w:r>
      <w:r w:rsidRPr="00A043EB">
        <w:rPr>
          <w:rFonts w:ascii="Palatino Linotype" w:hAnsi="Palatino Linotype" w:cs="Arial"/>
          <w:b/>
          <w:sz w:val="24"/>
          <w:szCs w:val="24"/>
        </w:rPr>
        <w:t xml:space="preserve">el Sujeto Obligado </w:t>
      </w:r>
      <w:r w:rsidRPr="00A043EB">
        <w:rPr>
          <w:rFonts w:ascii="Palatino Linotype" w:hAnsi="Palatino Linotype" w:cs="Arial"/>
          <w:sz w:val="24"/>
          <w:szCs w:val="24"/>
        </w:rPr>
        <w:t xml:space="preserve">solicitó a la parte </w:t>
      </w:r>
      <w:r w:rsidRPr="00A043EB">
        <w:rPr>
          <w:rFonts w:ascii="Palatino Linotype" w:hAnsi="Palatino Linotype" w:cs="Arial"/>
          <w:b/>
          <w:sz w:val="24"/>
          <w:szCs w:val="24"/>
        </w:rPr>
        <w:t>Recurrente</w:t>
      </w:r>
      <w:r w:rsidRPr="00A043EB">
        <w:rPr>
          <w:rFonts w:ascii="Palatino Linotype" w:hAnsi="Palatino Linotype" w:cs="Arial"/>
          <w:sz w:val="24"/>
          <w:szCs w:val="24"/>
        </w:rPr>
        <w:t>, realizara una aclaración de la solicitud, en los términos siguientes:</w:t>
      </w:r>
    </w:p>
    <w:p w14:paraId="25868D3C" w14:textId="77777777" w:rsidR="005B5731" w:rsidRPr="00A043EB" w:rsidRDefault="005B5731" w:rsidP="00F77DE7">
      <w:pPr>
        <w:spacing w:after="0" w:line="360" w:lineRule="auto"/>
        <w:ind w:right="334"/>
        <w:jc w:val="both"/>
        <w:rPr>
          <w:rFonts w:ascii="Palatino Linotype" w:hAnsi="Palatino Linotype" w:cs="Arial"/>
          <w:sz w:val="24"/>
          <w:szCs w:val="24"/>
        </w:rPr>
      </w:pPr>
    </w:p>
    <w:p w14:paraId="35E506F9" w14:textId="77777777" w:rsidR="005B5731" w:rsidRPr="00A043EB" w:rsidRDefault="005B5731" w:rsidP="00F77DE7">
      <w:pPr>
        <w:pStyle w:val="Citas"/>
        <w:spacing w:before="0" w:after="0" w:line="240" w:lineRule="auto"/>
        <w:ind w:left="567" w:right="567"/>
      </w:pPr>
      <w:r w:rsidRPr="00A043EB">
        <w:t>“Con fundamento en el articulo 159 de la Ley de Transparencia y Acceso a la Información Pública del Estado de México y Municipios, se le requiere para que dentro del plazo de diez días hábiles realice lo siguiente:</w:t>
      </w:r>
    </w:p>
    <w:p w14:paraId="2E493F92" w14:textId="77777777" w:rsidR="005B5731" w:rsidRPr="00A043EB" w:rsidRDefault="005B5731" w:rsidP="00F77DE7">
      <w:pPr>
        <w:pStyle w:val="Citas"/>
        <w:spacing w:before="0" w:after="0" w:line="240" w:lineRule="auto"/>
        <w:ind w:left="567" w:right="567"/>
      </w:pPr>
    </w:p>
    <w:p w14:paraId="4B1897F5" w14:textId="77777777" w:rsidR="005B5731" w:rsidRPr="00A043EB" w:rsidRDefault="005B5731" w:rsidP="00F77DE7">
      <w:pPr>
        <w:pStyle w:val="Citas"/>
        <w:spacing w:before="0" w:after="0" w:line="240" w:lineRule="auto"/>
        <w:ind w:left="567" w:right="567"/>
      </w:pPr>
      <w:r w:rsidRPr="00A043EB">
        <w:t>Con fundamento en el artículo 111 de la Ley de Protección de Datos en Posesión de Sujetos Obligados del Estado de México y Municipios, se formula el requerimiento de aclaración en términos del documento adjunto.</w:t>
      </w:r>
    </w:p>
    <w:p w14:paraId="098A7CA1" w14:textId="77777777" w:rsidR="005B5731" w:rsidRPr="00A043EB" w:rsidRDefault="005B5731" w:rsidP="00F77DE7">
      <w:pPr>
        <w:pStyle w:val="Citas"/>
        <w:spacing w:before="0" w:after="0" w:line="240" w:lineRule="auto"/>
        <w:ind w:left="567" w:right="567"/>
      </w:pPr>
    </w:p>
    <w:p w14:paraId="20DBF22C" w14:textId="77777777" w:rsidR="005B5731" w:rsidRPr="00A043EB" w:rsidRDefault="005B5731" w:rsidP="00F77DE7">
      <w:pPr>
        <w:pStyle w:val="Citas"/>
        <w:spacing w:before="0" w:after="0" w:line="240" w:lineRule="auto"/>
        <w:ind w:left="567" w:right="567"/>
        <w:rPr>
          <w:b/>
        </w:rPr>
      </w:pPr>
      <w:r w:rsidRPr="00A043EB">
        <w:lastRenderedPageBreak/>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 </w:t>
      </w:r>
      <w:r w:rsidRPr="00A043EB">
        <w:rPr>
          <w:b/>
        </w:rPr>
        <w:t xml:space="preserve">[Sic] </w:t>
      </w:r>
    </w:p>
    <w:p w14:paraId="30E658FA" w14:textId="77777777" w:rsidR="005B5731" w:rsidRPr="00A043EB" w:rsidRDefault="005B5731" w:rsidP="00F77DE7">
      <w:pPr>
        <w:pStyle w:val="Citas"/>
        <w:spacing w:before="0" w:after="0"/>
        <w:ind w:left="0"/>
        <w:rPr>
          <w:i w:val="0"/>
          <w:sz w:val="24"/>
        </w:rPr>
      </w:pPr>
    </w:p>
    <w:p w14:paraId="0FF0443E" w14:textId="77777777" w:rsidR="005B5731" w:rsidRPr="00A043EB" w:rsidRDefault="005B5731" w:rsidP="00F77DE7">
      <w:pPr>
        <w:pStyle w:val="Citas"/>
        <w:spacing w:before="0" w:after="0"/>
        <w:ind w:left="0" w:right="0"/>
        <w:rPr>
          <w:i w:val="0"/>
          <w:sz w:val="24"/>
        </w:rPr>
      </w:pPr>
      <w:r w:rsidRPr="00A043EB">
        <w:rPr>
          <w:i w:val="0"/>
          <w:sz w:val="24"/>
        </w:rPr>
        <w:t xml:space="preserve">Se hace constar que el </w:t>
      </w:r>
      <w:r w:rsidRPr="00A043EB">
        <w:rPr>
          <w:b/>
          <w:i w:val="0"/>
          <w:sz w:val="24"/>
        </w:rPr>
        <w:t>Sujeto Obligado</w:t>
      </w:r>
      <w:r w:rsidRPr="00A043EB">
        <w:rPr>
          <w:i w:val="0"/>
          <w:sz w:val="24"/>
        </w:rPr>
        <w:t>, adjuntó a su respuesta el archivo electrónico denominado “</w:t>
      </w:r>
      <w:r w:rsidRPr="00A043EB">
        <w:rPr>
          <w:b/>
          <w:sz w:val="24"/>
        </w:rPr>
        <w:t>PrevenciónSolicitud00019AD_UT.pdf</w:t>
      </w:r>
      <w:r w:rsidRPr="00A043EB">
        <w:rPr>
          <w:i w:val="0"/>
          <w:sz w:val="24"/>
        </w:rPr>
        <w:t>”, que en obvio de repeticiones innecesarias se tiene aquí por reproducido, máxime que será objeto de estudio en el apartado correspondiente.</w:t>
      </w:r>
    </w:p>
    <w:p w14:paraId="0F76B4B3" w14:textId="77777777" w:rsidR="005B5731" w:rsidRPr="00A043EB" w:rsidRDefault="005B5731" w:rsidP="00F77DE7">
      <w:pPr>
        <w:spacing w:after="0" w:line="360" w:lineRule="auto"/>
        <w:ind w:right="334"/>
        <w:jc w:val="both"/>
        <w:rPr>
          <w:rFonts w:ascii="Palatino Linotype" w:hAnsi="Palatino Linotype" w:cs="Arial"/>
          <w:sz w:val="24"/>
          <w:szCs w:val="24"/>
        </w:rPr>
      </w:pPr>
    </w:p>
    <w:p w14:paraId="57FEF704" w14:textId="77777777" w:rsidR="00F77DE7" w:rsidRPr="00A043EB" w:rsidRDefault="00F77DE7" w:rsidP="00F77DE7">
      <w:pPr>
        <w:spacing w:after="0" w:line="360" w:lineRule="auto"/>
        <w:ind w:right="334"/>
        <w:jc w:val="both"/>
        <w:rPr>
          <w:rFonts w:ascii="Palatino Linotype" w:hAnsi="Palatino Linotype" w:cs="Arial"/>
          <w:sz w:val="24"/>
          <w:szCs w:val="24"/>
        </w:rPr>
      </w:pPr>
    </w:p>
    <w:p w14:paraId="6B5732EF" w14:textId="77777777" w:rsidR="005B5731" w:rsidRPr="00A043EB" w:rsidRDefault="005B5731" w:rsidP="00F77DE7">
      <w:pPr>
        <w:spacing w:after="0" w:line="360" w:lineRule="auto"/>
        <w:jc w:val="both"/>
        <w:rPr>
          <w:rFonts w:ascii="Palatino Linotype" w:hAnsi="Palatino Linotype" w:cs="Arial"/>
          <w:b/>
          <w:sz w:val="28"/>
        </w:rPr>
      </w:pPr>
      <w:r w:rsidRPr="00A043EB">
        <w:rPr>
          <w:rFonts w:ascii="Palatino Linotype" w:hAnsi="Palatino Linotype" w:cs="Arial"/>
          <w:b/>
          <w:sz w:val="28"/>
        </w:rPr>
        <w:t xml:space="preserve">TERCERO. </w:t>
      </w:r>
      <w:r w:rsidRPr="00A043EB">
        <w:rPr>
          <w:rFonts w:ascii="Palatino Linotype" w:hAnsi="Palatino Linotype" w:cs="Arial"/>
          <w:b/>
          <w:sz w:val="24"/>
          <w:szCs w:val="20"/>
        </w:rPr>
        <w:t>De</w:t>
      </w:r>
      <w:r w:rsidR="00ED5B02" w:rsidRPr="00A043EB">
        <w:rPr>
          <w:rFonts w:ascii="Palatino Linotype" w:hAnsi="Palatino Linotype" w:cs="Arial"/>
          <w:b/>
          <w:sz w:val="24"/>
          <w:szCs w:val="20"/>
        </w:rPr>
        <w:t>l</w:t>
      </w:r>
      <w:r w:rsidRPr="00A043EB">
        <w:rPr>
          <w:rFonts w:ascii="Palatino Linotype" w:hAnsi="Palatino Linotype" w:cs="Arial"/>
          <w:b/>
          <w:sz w:val="24"/>
          <w:szCs w:val="20"/>
        </w:rPr>
        <w:t xml:space="preserve"> desahogo de la aclaración por la</w:t>
      </w:r>
      <w:r w:rsidR="00ED5B02" w:rsidRPr="00A043EB">
        <w:rPr>
          <w:rFonts w:ascii="Palatino Linotype" w:hAnsi="Palatino Linotype" w:cs="Arial"/>
          <w:b/>
          <w:sz w:val="24"/>
          <w:szCs w:val="20"/>
        </w:rPr>
        <w:t xml:space="preserve"> parte</w:t>
      </w:r>
      <w:r w:rsidRPr="00A043EB">
        <w:rPr>
          <w:rFonts w:ascii="Palatino Linotype" w:hAnsi="Palatino Linotype" w:cs="Arial"/>
          <w:b/>
          <w:sz w:val="24"/>
          <w:szCs w:val="20"/>
        </w:rPr>
        <w:t xml:space="preserve"> Recurrente</w:t>
      </w:r>
      <w:r w:rsidR="00D10B00" w:rsidRPr="00A043EB">
        <w:rPr>
          <w:rFonts w:ascii="Palatino Linotype" w:hAnsi="Palatino Linotype" w:cs="Arial"/>
          <w:b/>
          <w:sz w:val="24"/>
          <w:szCs w:val="20"/>
        </w:rPr>
        <w:t>.</w:t>
      </w:r>
    </w:p>
    <w:p w14:paraId="0B49FCE7" w14:textId="77777777" w:rsidR="00ED5B02" w:rsidRPr="00A043EB" w:rsidRDefault="005B5731" w:rsidP="00F77DE7">
      <w:pPr>
        <w:spacing w:after="0" w:line="360" w:lineRule="auto"/>
        <w:jc w:val="both"/>
        <w:rPr>
          <w:rFonts w:ascii="Palatino Linotype" w:hAnsi="Palatino Linotype" w:cs="Arial"/>
          <w:sz w:val="24"/>
          <w:szCs w:val="24"/>
        </w:rPr>
      </w:pPr>
      <w:r w:rsidRPr="00A043EB">
        <w:rPr>
          <w:rFonts w:ascii="Palatino Linotype" w:hAnsi="Palatino Linotype" w:cs="Arial"/>
          <w:sz w:val="24"/>
          <w:szCs w:val="24"/>
        </w:rPr>
        <w:t>De</w:t>
      </w:r>
      <w:r w:rsidR="00ED5B02" w:rsidRPr="00A043EB">
        <w:rPr>
          <w:rFonts w:ascii="Palatino Linotype" w:hAnsi="Palatino Linotype" w:cs="Arial"/>
          <w:sz w:val="24"/>
          <w:szCs w:val="24"/>
        </w:rPr>
        <w:t>rivado del requerimiento de aclaración por parte del Sujeto Obligado, de conformidad con las constancias del expediente electrónico, se observa que, en fecha 28 (veintiocho) de marzo de 2023 (dos mil veintitrés), la parte Recurrente, desahogo dicho requerimiento, en los términos siguientes:</w:t>
      </w:r>
    </w:p>
    <w:p w14:paraId="3077E9FC" w14:textId="77777777" w:rsidR="00ED5B02" w:rsidRPr="00A043EB" w:rsidRDefault="00ED5B02" w:rsidP="00F77DE7">
      <w:pPr>
        <w:spacing w:after="0" w:line="360" w:lineRule="auto"/>
        <w:jc w:val="both"/>
        <w:rPr>
          <w:rFonts w:ascii="Palatino Linotype" w:hAnsi="Palatino Linotype" w:cs="Arial"/>
          <w:sz w:val="24"/>
          <w:szCs w:val="24"/>
        </w:rPr>
      </w:pPr>
    </w:p>
    <w:p w14:paraId="035827A4" w14:textId="77777777" w:rsidR="00ED5B02" w:rsidRPr="00A043EB" w:rsidRDefault="00ED5B02" w:rsidP="00F77DE7">
      <w:pPr>
        <w:spacing w:after="0" w:line="240" w:lineRule="auto"/>
        <w:ind w:left="567" w:right="567"/>
        <w:jc w:val="both"/>
        <w:rPr>
          <w:rFonts w:ascii="Palatino Linotype" w:hAnsi="Palatino Linotype" w:cs="Arial"/>
          <w:i/>
          <w:szCs w:val="24"/>
        </w:rPr>
      </w:pPr>
      <w:r w:rsidRPr="00A043EB">
        <w:rPr>
          <w:rFonts w:ascii="Palatino Linotype" w:hAnsi="Palatino Linotype" w:cs="Arial"/>
          <w:i/>
          <w:szCs w:val="24"/>
        </w:rPr>
        <w:t>“ENVIÓ FOLIO (00086/ISSEMYM/AD/2023, 00044/ISSEMYM/AD/2023)Y CAPTURA DE LAS SOLICITUDES, DE LAS CUALES NO ME DEJA DESCARGAR LA INFORMACIÓN QUE YA SUBIÓ EL ISSEMYM, YA SEGUÍ LOS PASOS QUE ME HIZO LLEGAR LA FUNCIONARIA RAZO Y AUN ASÍ NO ME DEJA ACCEDER A ESTA INFORMACIÓN.”</w:t>
      </w:r>
    </w:p>
    <w:p w14:paraId="67F56FCE" w14:textId="77777777" w:rsidR="00ED5B02" w:rsidRPr="00A043EB" w:rsidRDefault="00ED5B02" w:rsidP="00F77DE7">
      <w:pPr>
        <w:spacing w:after="0" w:line="360" w:lineRule="auto"/>
        <w:jc w:val="both"/>
        <w:rPr>
          <w:rFonts w:ascii="Palatino Linotype" w:hAnsi="Palatino Linotype" w:cs="Arial"/>
          <w:sz w:val="24"/>
          <w:szCs w:val="24"/>
        </w:rPr>
      </w:pPr>
    </w:p>
    <w:p w14:paraId="4DCF18A3" w14:textId="77777777" w:rsidR="00ED5B02" w:rsidRPr="00A043EB" w:rsidRDefault="00ED5B02" w:rsidP="00F77DE7">
      <w:pPr>
        <w:spacing w:after="0" w:line="360" w:lineRule="auto"/>
        <w:jc w:val="both"/>
        <w:rPr>
          <w:rFonts w:ascii="Palatino Linotype" w:hAnsi="Palatino Linotype" w:cs="Arial"/>
          <w:sz w:val="24"/>
          <w:szCs w:val="24"/>
        </w:rPr>
      </w:pPr>
      <w:r w:rsidRPr="00A043EB">
        <w:rPr>
          <w:rFonts w:ascii="Palatino Linotype" w:hAnsi="Palatino Linotype" w:cs="Arial"/>
          <w:sz w:val="24"/>
          <w:szCs w:val="24"/>
        </w:rPr>
        <w:lastRenderedPageBreak/>
        <w:t xml:space="preserve">De igual manera, se advierte que, la parte </w:t>
      </w:r>
      <w:r w:rsidRPr="00A043EB">
        <w:rPr>
          <w:rFonts w:ascii="Palatino Linotype" w:hAnsi="Palatino Linotype" w:cs="Arial"/>
          <w:b/>
          <w:sz w:val="24"/>
          <w:szCs w:val="24"/>
        </w:rPr>
        <w:t>Recurrente</w:t>
      </w:r>
      <w:r w:rsidRPr="00A043EB">
        <w:rPr>
          <w:rFonts w:ascii="Palatino Linotype" w:hAnsi="Palatino Linotype" w:cs="Arial"/>
          <w:sz w:val="24"/>
          <w:szCs w:val="24"/>
        </w:rPr>
        <w:t xml:space="preserve"> anexo el documento electrónico </w:t>
      </w:r>
      <w:r w:rsidRPr="00A043EB">
        <w:rPr>
          <w:rFonts w:ascii="Palatino Linotype" w:hAnsi="Palatino Linotype" w:cs="Arial"/>
          <w:b/>
          <w:i/>
          <w:sz w:val="24"/>
          <w:szCs w:val="24"/>
        </w:rPr>
        <w:t>“tomcat.pdf”</w:t>
      </w:r>
      <w:r w:rsidRPr="00A043EB">
        <w:rPr>
          <w:rFonts w:ascii="Palatino Linotype" w:hAnsi="Palatino Linotype" w:cs="Arial"/>
          <w:sz w:val="24"/>
          <w:szCs w:val="24"/>
        </w:rPr>
        <w:t>, que se omite la descripción de su contenido, en obvio de repeticiones innecesarias, atendiendo que será objeto de estudio en párrafos posteriores.</w:t>
      </w:r>
    </w:p>
    <w:p w14:paraId="1CF10726" w14:textId="77777777" w:rsidR="00D10B00" w:rsidRPr="00A043EB" w:rsidRDefault="00D10B00" w:rsidP="00F77DE7">
      <w:pPr>
        <w:spacing w:after="0" w:line="360" w:lineRule="auto"/>
        <w:jc w:val="both"/>
        <w:rPr>
          <w:rFonts w:ascii="Palatino Linotype" w:hAnsi="Palatino Linotype" w:cs="Arial"/>
          <w:sz w:val="24"/>
          <w:szCs w:val="24"/>
        </w:rPr>
      </w:pPr>
    </w:p>
    <w:p w14:paraId="65ABFFCA" w14:textId="77777777" w:rsidR="00D10B00" w:rsidRPr="00A043EB" w:rsidRDefault="00D10B00" w:rsidP="00F77DE7">
      <w:pPr>
        <w:spacing w:after="0" w:line="360" w:lineRule="auto"/>
        <w:jc w:val="both"/>
        <w:rPr>
          <w:rFonts w:ascii="Palatino Linotype" w:hAnsi="Palatino Linotype" w:cs="Arial"/>
          <w:sz w:val="24"/>
          <w:szCs w:val="24"/>
        </w:rPr>
      </w:pPr>
    </w:p>
    <w:p w14:paraId="1280D110" w14:textId="77777777" w:rsidR="00ED5B02" w:rsidRPr="00A043EB" w:rsidRDefault="00ED5B02" w:rsidP="00F77DE7">
      <w:pPr>
        <w:spacing w:after="0" w:line="360" w:lineRule="auto"/>
        <w:jc w:val="both"/>
        <w:rPr>
          <w:rFonts w:ascii="Palatino Linotype" w:hAnsi="Palatino Linotype" w:cs="Arial"/>
          <w:sz w:val="24"/>
          <w:szCs w:val="24"/>
        </w:rPr>
      </w:pPr>
      <w:r w:rsidRPr="00A043EB">
        <w:rPr>
          <w:rFonts w:ascii="Palatino Linotype" w:hAnsi="Palatino Linotype" w:cs="Arial"/>
          <w:b/>
          <w:sz w:val="28"/>
        </w:rPr>
        <w:t xml:space="preserve">CUARTO. </w:t>
      </w:r>
      <w:r w:rsidRPr="00A043EB">
        <w:rPr>
          <w:rFonts w:ascii="Palatino Linotype" w:hAnsi="Palatino Linotype"/>
          <w:b/>
          <w:sz w:val="24"/>
        </w:rPr>
        <w:t>De la respuesta por parte del Sujeto Obligado.</w:t>
      </w:r>
    </w:p>
    <w:p w14:paraId="72E0FCC5" w14:textId="77777777" w:rsidR="005B5731" w:rsidRPr="00A043EB" w:rsidRDefault="00ED5B02" w:rsidP="00F77DE7">
      <w:pPr>
        <w:spacing w:after="0" w:line="360" w:lineRule="auto"/>
        <w:jc w:val="both"/>
        <w:rPr>
          <w:rFonts w:ascii="Palatino Linotype" w:hAnsi="Palatino Linotype" w:cs="Arial"/>
          <w:sz w:val="24"/>
          <w:szCs w:val="24"/>
        </w:rPr>
      </w:pPr>
      <w:r w:rsidRPr="00A043EB">
        <w:rPr>
          <w:rFonts w:ascii="Palatino Linotype" w:hAnsi="Palatino Linotype" w:cs="Arial"/>
          <w:sz w:val="24"/>
          <w:szCs w:val="24"/>
        </w:rPr>
        <w:t>En fecha 03 (tres) de mayo de 2023 (dos mil veintitrés), de conformidad con</w:t>
      </w:r>
      <w:r w:rsidR="005B5731" w:rsidRPr="00A043EB">
        <w:rPr>
          <w:rFonts w:ascii="Palatino Linotype" w:hAnsi="Palatino Linotype" w:cs="Arial"/>
          <w:sz w:val="24"/>
          <w:szCs w:val="24"/>
        </w:rPr>
        <w:t xml:space="preserve"> las constancias que integran el expediente electrónico, podemos apreciar que el </w:t>
      </w:r>
      <w:r w:rsidR="005B5731" w:rsidRPr="00A043EB">
        <w:rPr>
          <w:rFonts w:ascii="Palatino Linotype" w:hAnsi="Palatino Linotype" w:cs="Arial"/>
          <w:b/>
          <w:sz w:val="24"/>
          <w:szCs w:val="24"/>
        </w:rPr>
        <w:t>Sujeto Obligado</w:t>
      </w:r>
      <w:r w:rsidR="005B5731" w:rsidRPr="00A043EB">
        <w:rPr>
          <w:rFonts w:ascii="Palatino Linotype" w:hAnsi="Palatino Linotype" w:cs="Arial"/>
          <w:sz w:val="24"/>
          <w:szCs w:val="24"/>
        </w:rPr>
        <w:t>,</w:t>
      </w:r>
      <w:r w:rsidRPr="00A043EB">
        <w:rPr>
          <w:rFonts w:ascii="Palatino Linotype" w:hAnsi="Palatino Linotype" w:cs="Arial"/>
          <w:sz w:val="24"/>
          <w:szCs w:val="24"/>
        </w:rPr>
        <w:t xml:space="preserve"> </w:t>
      </w:r>
      <w:r w:rsidR="005B5731" w:rsidRPr="00A043EB">
        <w:rPr>
          <w:rFonts w:ascii="Palatino Linotype" w:hAnsi="Palatino Linotype" w:cs="Arial"/>
          <w:sz w:val="24"/>
          <w:szCs w:val="24"/>
        </w:rPr>
        <w:t xml:space="preserve">dio respuesta a la solicitud de </w:t>
      </w:r>
      <w:r w:rsidRPr="00A043EB">
        <w:rPr>
          <w:rFonts w:ascii="Palatino Linotype" w:hAnsi="Palatino Linotype" w:cs="Arial"/>
          <w:sz w:val="24"/>
          <w:szCs w:val="24"/>
        </w:rPr>
        <w:t>acceso a datos personales,</w:t>
      </w:r>
      <w:r w:rsidR="005B5731" w:rsidRPr="00A043EB">
        <w:rPr>
          <w:rFonts w:ascii="Palatino Linotype" w:hAnsi="Palatino Linotype" w:cs="Arial"/>
          <w:sz w:val="24"/>
          <w:szCs w:val="24"/>
        </w:rPr>
        <w:t xml:space="preserve"> en los siguientes términos: </w:t>
      </w:r>
    </w:p>
    <w:p w14:paraId="3C4E06FB" w14:textId="77777777" w:rsidR="005B5731" w:rsidRPr="00A043EB" w:rsidRDefault="005B5731" w:rsidP="00F77DE7">
      <w:pPr>
        <w:spacing w:after="0" w:line="360" w:lineRule="auto"/>
        <w:jc w:val="both"/>
        <w:rPr>
          <w:rFonts w:ascii="Palatino Linotype" w:hAnsi="Palatino Linotype" w:cs="Arial"/>
          <w:sz w:val="24"/>
          <w:szCs w:val="24"/>
        </w:rPr>
      </w:pPr>
    </w:p>
    <w:p w14:paraId="186E96F0" w14:textId="77777777" w:rsidR="00ED5B02" w:rsidRPr="00A043EB" w:rsidRDefault="005B5731" w:rsidP="00F77DE7">
      <w:pPr>
        <w:pStyle w:val="Citas"/>
        <w:spacing w:before="0" w:after="0" w:line="240" w:lineRule="auto"/>
        <w:ind w:left="567" w:right="567"/>
      </w:pPr>
      <w:r w:rsidRPr="00A043EB">
        <w:t>“</w:t>
      </w:r>
      <w:r w:rsidR="00ED5B02" w:rsidRPr="00A043EB">
        <w:t>En respuesta a la solicitud recibida, nos permitimos hacer de su conocimiento que con fundamento en el artículo 53, Fracciones: II, V y VI de la Ley de Transparencia y Acceso a la Información Pública del Estado de México y Municipios, le contestamos que:</w:t>
      </w:r>
    </w:p>
    <w:p w14:paraId="65A1412A" w14:textId="77777777" w:rsidR="00ED5B02" w:rsidRPr="00A043EB" w:rsidRDefault="00ED5B02" w:rsidP="00F77DE7">
      <w:pPr>
        <w:pStyle w:val="Citas"/>
        <w:spacing w:before="0" w:after="0" w:line="240" w:lineRule="auto"/>
        <w:ind w:left="567" w:right="567"/>
      </w:pPr>
    </w:p>
    <w:p w14:paraId="764DC923" w14:textId="77777777" w:rsidR="005B5731" w:rsidRPr="00A043EB" w:rsidRDefault="00ED5B02" w:rsidP="00F77DE7">
      <w:pPr>
        <w:pStyle w:val="Citas"/>
        <w:spacing w:before="0" w:after="0" w:line="240" w:lineRule="auto"/>
        <w:ind w:left="567" w:right="567"/>
        <w:rPr>
          <w:i w:val="0"/>
        </w:rPr>
      </w:pPr>
      <w:r w:rsidRPr="00A043EB">
        <w:t>con fundamento en lo establecido por los artículos 90 fracción II, 108 y 118 de la Ley de Protección de Datos Personales en Posesión de Sujetos Obligados del Estado de México y Municipios, se proporciona la respuesta a la solicitud de oposición de datos personal</w:t>
      </w:r>
      <w:r w:rsidR="005B5731" w:rsidRPr="00A043EB">
        <w:t>”</w:t>
      </w:r>
    </w:p>
    <w:p w14:paraId="212A3E99" w14:textId="77777777" w:rsidR="005B5731" w:rsidRPr="00A043EB" w:rsidRDefault="005B5731" w:rsidP="00F77DE7">
      <w:pPr>
        <w:spacing w:after="0" w:line="360" w:lineRule="auto"/>
        <w:jc w:val="both"/>
        <w:rPr>
          <w:rFonts w:ascii="Palatino Linotype" w:hAnsi="Palatino Linotype"/>
          <w:sz w:val="24"/>
          <w:szCs w:val="24"/>
        </w:rPr>
      </w:pPr>
    </w:p>
    <w:p w14:paraId="6CB04939" w14:textId="77777777" w:rsidR="005B5731" w:rsidRPr="00A043EB" w:rsidRDefault="005B5731" w:rsidP="00F77DE7">
      <w:pPr>
        <w:spacing w:after="0" w:line="360" w:lineRule="auto"/>
        <w:jc w:val="both"/>
        <w:rPr>
          <w:rFonts w:ascii="Palatino Linotype" w:hAnsi="Palatino Linotype" w:cs="Arial"/>
          <w:sz w:val="24"/>
          <w:szCs w:val="24"/>
        </w:rPr>
      </w:pPr>
      <w:r w:rsidRPr="00A043EB">
        <w:rPr>
          <w:rFonts w:ascii="Palatino Linotype" w:hAnsi="Palatino Linotype"/>
          <w:sz w:val="24"/>
          <w:szCs w:val="24"/>
        </w:rPr>
        <w:t xml:space="preserve">No resulta desapercibido para este Órgano Resolutor que </w:t>
      </w:r>
      <w:r w:rsidRPr="00A043EB">
        <w:rPr>
          <w:rFonts w:ascii="Palatino Linotype" w:hAnsi="Palatino Linotype"/>
          <w:b/>
          <w:sz w:val="24"/>
          <w:szCs w:val="24"/>
        </w:rPr>
        <w:t xml:space="preserve">el Sujeto Obligado </w:t>
      </w:r>
      <w:r w:rsidRPr="00A043EB">
        <w:rPr>
          <w:rFonts w:ascii="Palatino Linotype" w:hAnsi="Palatino Linotype"/>
          <w:sz w:val="24"/>
          <w:szCs w:val="24"/>
        </w:rPr>
        <w:t xml:space="preserve">remitió el soporte documental </w:t>
      </w:r>
      <w:r w:rsidRPr="00A043EB">
        <w:rPr>
          <w:rFonts w:ascii="Palatino Linotype" w:hAnsi="Palatino Linotype"/>
          <w:b/>
          <w:sz w:val="24"/>
          <w:szCs w:val="24"/>
        </w:rPr>
        <w:t>“</w:t>
      </w:r>
      <w:r w:rsidR="006C22BA" w:rsidRPr="00A043EB">
        <w:rPr>
          <w:rFonts w:ascii="Palatino Linotype" w:hAnsi="Palatino Linotype"/>
          <w:b/>
          <w:i/>
          <w:sz w:val="24"/>
          <w:szCs w:val="24"/>
        </w:rPr>
        <w:t>RespuestaSolicitud00019ADUT.pdf</w:t>
      </w:r>
      <w:r w:rsidR="006C22BA" w:rsidRPr="00A043EB">
        <w:rPr>
          <w:rFonts w:ascii="Palatino Linotype" w:hAnsi="Palatino Linotype"/>
          <w:sz w:val="24"/>
          <w:szCs w:val="24"/>
        </w:rPr>
        <w:t xml:space="preserve"> y </w:t>
      </w:r>
      <w:r w:rsidR="006C22BA" w:rsidRPr="00A043EB">
        <w:rPr>
          <w:rFonts w:ascii="Palatino Linotype" w:hAnsi="Palatino Linotype"/>
          <w:b/>
          <w:i/>
          <w:sz w:val="24"/>
          <w:szCs w:val="24"/>
        </w:rPr>
        <w:t>RespuestaSolicitud00019ADPCLGPN.pdf</w:t>
      </w:r>
      <w:r w:rsidRPr="00A043EB">
        <w:rPr>
          <w:rFonts w:ascii="Palatino Linotype" w:hAnsi="Palatino Linotype"/>
          <w:b/>
          <w:sz w:val="24"/>
          <w:szCs w:val="24"/>
        </w:rPr>
        <w:t xml:space="preserve">”, </w:t>
      </w:r>
      <w:r w:rsidRPr="00A043EB">
        <w:rPr>
          <w:rFonts w:ascii="Palatino Linotype" w:hAnsi="Palatino Linotype" w:cs="Arial"/>
          <w:sz w:val="24"/>
          <w:szCs w:val="24"/>
        </w:rPr>
        <w:t>mismo</w:t>
      </w:r>
      <w:r w:rsidR="006C22BA" w:rsidRPr="00A043EB">
        <w:rPr>
          <w:rFonts w:ascii="Palatino Linotype" w:hAnsi="Palatino Linotype" w:cs="Arial"/>
          <w:sz w:val="24"/>
          <w:szCs w:val="24"/>
        </w:rPr>
        <w:t>s</w:t>
      </w:r>
      <w:r w:rsidRPr="00A043EB">
        <w:rPr>
          <w:rFonts w:ascii="Palatino Linotype" w:hAnsi="Palatino Linotype" w:cs="Arial"/>
          <w:sz w:val="24"/>
          <w:szCs w:val="24"/>
        </w:rPr>
        <w:t xml:space="preserve"> que se tiene</w:t>
      </w:r>
      <w:r w:rsidR="006C22BA" w:rsidRPr="00A043EB">
        <w:rPr>
          <w:rFonts w:ascii="Palatino Linotype" w:hAnsi="Palatino Linotype" w:cs="Arial"/>
          <w:sz w:val="24"/>
          <w:szCs w:val="24"/>
        </w:rPr>
        <w:t>n</w:t>
      </w:r>
      <w:r w:rsidRPr="00A043EB">
        <w:rPr>
          <w:rFonts w:ascii="Palatino Linotype" w:hAnsi="Palatino Linotype" w:cs="Arial"/>
          <w:sz w:val="24"/>
          <w:szCs w:val="24"/>
        </w:rPr>
        <w:t xml:space="preserve"> por reproducido</w:t>
      </w:r>
      <w:r w:rsidR="006C22BA" w:rsidRPr="00A043EB">
        <w:rPr>
          <w:rFonts w:ascii="Palatino Linotype" w:hAnsi="Palatino Linotype" w:cs="Arial"/>
          <w:sz w:val="24"/>
          <w:szCs w:val="24"/>
        </w:rPr>
        <w:t>s</w:t>
      </w:r>
      <w:r w:rsidRPr="00A043EB">
        <w:rPr>
          <w:rFonts w:ascii="Palatino Linotype" w:hAnsi="Palatino Linotype" w:cs="Arial"/>
          <w:sz w:val="24"/>
          <w:szCs w:val="24"/>
        </w:rPr>
        <w:t xml:space="preserve"> en virtud de que será</w:t>
      </w:r>
      <w:r w:rsidR="006C22BA" w:rsidRPr="00A043EB">
        <w:rPr>
          <w:rFonts w:ascii="Palatino Linotype" w:hAnsi="Palatino Linotype" w:cs="Arial"/>
          <w:sz w:val="24"/>
          <w:szCs w:val="24"/>
        </w:rPr>
        <w:t>n</w:t>
      </w:r>
      <w:r w:rsidRPr="00A043EB">
        <w:rPr>
          <w:rFonts w:ascii="Palatino Linotype" w:hAnsi="Palatino Linotype" w:cs="Arial"/>
          <w:sz w:val="24"/>
          <w:szCs w:val="24"/>
        </w:rPr>
        <w:t xml:space="preserve"> materia de análisis en el considerando respectivo. </w:t>
      </w:r>
    </w:p>
    <w:p w14:paraId="41F60126" w14:textId="77777777" w:rsidR="005B5731" w:rsidRPr="00A043EB" w:rsidRDefault="005B5731" w:rsidP="00F77DE7">
      <w:pPr>
        <w:spacing w:after="0" w:line="360" w:lineRule="auto"/>
        <w:jc w:val="both"/>
        <w:rPr>
          <w:rFonts w:ascii="Palatino Linotype" w:hAnsi="Palatino Linotype" w:cs="Arial"/>
          <w:b/>
          <w:sz w:val="24"/>
        </w:rPr>
      </w:pPr>
    </w:p>
    <w:p w14:paraId="1596E8F2" w14:textId="77777777" w:rsidR="00F77DE7" w:rsidRPr="00A043EB" w:rsidRDefault="00F77DE7" w:rsidP="00F77DE7">
      <w:pPr>
        <w:spacing w:after="0" w:line="360" w:lineRule="auto"/>
        <w:jc w:val="both"/>
        <w:rPr>
          <w:rFonts w:ascii="Palatino Linotype" w:hAnsi="Palatino Linotype" w:cs="Arial"/>
          <w:b/>
          <w:sz w:val="24"/>
        </w:rPr>
      </w:pPr>
    </w:p>
    <w:p w14:paraId="59735318" w14:textId="77777777" w:rsidR="005B5731" w:rsidRPr="00A043EB" w:rsidRDefault="006C22BA" w:rsidP="00F77DE7">
      <w:pPr>
        <w:spacing w:after="0" w:line="360" w:lineRule="auto"/>
        <w:jc w:val="both"/>
        <w:rPr>
          <w:rFonts w:ascii="Palatino Linotype" w:hAnsi="Palatino Linotype" w:cs="Arial"/>
          <w:b/>
          <w:sz w:val="28"/>
        </w:rPr>
      </w:pPr>
      <w:r w:rsidRPr="00A043EB">
        <w:rPr>
          <w:rFonts w:ascii="Palatino Linotype" w:hAnsi="Palatino Linotype" w:cs="Arial"/>
          <w:b/>
          <w:sz w:val="28"/>
        </w:rPr>
        <w:lastRenderedPageBreak/>
        <w:t>QUINTO</w:t>
      </w:r>
      <w:r w:rsidR="005B5731" w:rsidRPr="00A043EB">
        <w:rPr>
          <w:rFonts w:ascii="Palatino Linotype" w:hAnsi="Palatino Linotype" w:cs="Arial"/>
          <w:b/>
          <w:sz w:val="28"/>
        </w:rPr>
        <w:t xml:space="preserve">. </w:t>
      </w:r>
      <w:r w:rsidR="005B5731" w:rsidRPr="00A043EB">
        <w:rPr>
          <w:rFonts w:ascii="Palatino Linotype" w:hAnsi="Palatino Linotype"/>
          <w:b/>
          <w:sz w:val="24"/>
        </w:rPr>
        <w:t>Del recurso de revisión.</w:t>
      </w:r>
    </w:p>
    <w:p w14:paraId="3847AEFD" w14:textId="77777777" w:rsidR="005B5731" w:rsidRPr="00A043EB" w:rsidRDefault="005B5731" w:rsidP="00F77DE7">
      <w:pPr>
        <w:spacing w:after="0" w:line="360" w:lineRule="auto"/>
        <w:jc w:val="both"/>
        <w:rPr>
          <w:rFonts w:ascii="Palatino Linotype" w:hAnsi="Palatino Linotype" w:cs="Arial"/>
          <w:b/>
          <w:sz w:val="24"/>
          <w:szCs w:val="24"/>
        </w:rPr>
      </w:pPr>
      <w:r w:rsidRPr="00A043EB">
        <w:rPr>
          <w:rFonts w:ascii="Palatino Linotype" w:hAnsi="Palatino Linotype" w:cs="Arial"/>
          <w:sz w:val="24"/>
          <w:szCs w:val="24"/>
        </w:rPr>
        <w:t xml:space="preserve">Inconforme con la respuesta proporcionada por </w:t>
      </w:r>
      <w:r w:rsidRPr="00A043EB">
        <w:rPr>
          <w:rFonts w:ascii="Palatino Linotype" w:hAnsi="Palatino Linotype" w:cs="Arial"/>
          <w:b/>
          <w:sz w:val="24"/>
          <w:szCs w:val="24"/>
        </w:rPr>
        <w:t xml:space="preserve">El Sujeto Obligado, </w:t>
      </w:r>
      <w:r w:rsidR="003A20E3" w:rsidRPr="00A043EB">
        <w:rPr>
          <w:rFonts w:ascii="Palatino Linotype" w:hAnsi="Palatino Linotype" w:cs="Arial"/>
          <w:b/>
          <w:sz w:val="24"/>
          <w:szCs w:val="24"/>
        </w:rPr>
        <w:t>el</w:t>
      </w:r>
      <w:r w:rsidRPr="00A043EB">
        <w:rPr>
          <w:rFonts w:ascii="Palatino Linotype" w:hAnsi="Palatino Linotype" w:cs="Arial"/>
          <w:b/>
          <w:sz w:val="24"/>
          <w:szCs w:val="24"/>
        </w:rPr>
        <w:t xml:space="preserve"> Recurrente </w:t>
      </w:r>
      <w:r w:rsidRPr="00A043EB">
        <w:rPr>
          <w:rFonts w:ascii="Palatino Linotype" w:hAnsi="Palatino Linotype" w:cs="Arial"/>
          <w:sz w:val="24"/>
          <w:szCs w:val="24"/>
        </w:rPr>
        <w:t xml:space="preserve">interpuso recurso de revisión, en fecha </w:t>
      </w:r>
      <w:r w:rsidR="006C22BA" w:rsidRPr="00A043EB">
        <w:rPr>
          <w:rFonts w:ascii="Palatino Linotype" w:hAnsi="Palatino Linotype" w:cs="Arial"/>
          <w:sz w:val="24"/>
          <w:szCs w:val="24"/>
        </w:rPr>
        <w:t>08</w:t>
      </w:r>
      <w:r w:rsidRPr="00A043EB">
        <w:rPr>
          <w:rFonts w:ascii="Palatino Linotype" w:hAnsi="Palatino Linotype" w:cs="Arial"/>
          <w:sz w:val="24"/>
          <w:szCs w:val="24"/>
        </w:rPr>
        <w:t xml:space="preserve"> (</w:t>
      </w:r>
      <w:r w:rsidR="006C22BA" w:rsidRPr="00A043EB">
        <w:rPr>
          <w:rFonts w:ascii="Palatino Linotype" w:hAnsi="Palatino Linotype" w:cs="Arial"/>
          <w:sz w:val="24"/>
          <w:szCs w:val="24"/>
        </w:rPr>
        <w:t>ocho</w:t>
      </w:r>
      <w:r w:rsidRPr="00A043EB">
        <w:rPr>
          <w:rFonts w:ascii="Palatino Linotype" w:hAnsi="Palatino Linotype" w:cs="Arial"/>
          <w:sz w:val="24"/>
          <w:szCs w:val="24"/>
        </w:rPr>
        <w:t xml:space="preserve">) de </w:t>
      </w:r>
      <w:r w:rsidR="006C22BA" w:rsidRPr="00A043EB">
        <w:rPr>
          <w:rFonts w:ascii="Palatino Linotype" w:hAnsi="Palatino Linotype" w:cs="Arial"/>
          <w:sz w:val="24"/>
          <w:szCs w:val="24"/>
        </w:rPr>
        <w:t>mayo</w:t>
      </w:r>
      <w:r w:rsidRPr="00A043EB">
        <w:rPr>
          <w:rFonts w:ascii="Palatino Linotype" w:hAnsi="Palatino Linotype" w:cs="Arial"/>
          <w:sz w:val="24"/>
          <w:szCs w:val="24"/>
        </w:rPr>
        <w:t xml:space="preserve"> de 202</w:t>
      </w:r>
      <w:r w:rsidR="006C22BA" w:rsidRPr="00A043EB">
        <w:rPr>
          <w:rFonts w:ascii="Palatino Linotype" w:hAnsi="Palatino Linotype" w:cs="Arial"/>
          <w:sz w:val="24"/>
          <w:szCs w:val="24"/>
        </w:rPr>
        <w:t>3</w:t>
      </w:r>
      <w:r w:rsidRPr="00A043EB">
        <w:rPr>
          <w:rFonts w:ascii="Palatino Linotype" w:hAnsi="Palatino Linotype" w:cs="Arial"/>
          <w:sz w:val="24"/>
          <w:szCs w:val="24"/>
        </w:rPr>
        <w:t xml:space="preserve"> (dos mil </w:t>
      </w:r>
      <w:r w:rsidR="006C22BA" w:rsidRPr="00A043EB">
        <w:rPr>
          <w:rFonts w:ascii="Palatino Linotype" w:hAnsi="Palatino Linotype" w:cs="Arial"/>
          <w:sz w:val="24"/>
          <w:szCs w:val="24"/>
        </w:rPr>
        <w:t>veintitrés</w:t>
      </w:r>
      <w:r w:rsidRPr="00A043EB">
        <w:rPr>
          <w:rFonts w:ascii="Palatino Linotype" w:hAnsi="Palatino Linotype" w:cs="Arial"/>
          <w:sz w:val="24"/>
          <w:szCs w:val="24"/>
        </w:rPr>
        <w:t xml:space="preserve">), el cual fue registrado en el sistema electrónico con el número de expediente </w:t>
      </w:r>
      <w:r w:rsidR="006C22BA" w:rsidRPr="00A043EB">
        <w:rPr>
          <w:rFonts w:ascii="Palatino Linotype" w:hAnsi="Palatino Linotype" w:cs="Arial"/>
          <w:b/>
          <w:sz w:val="24"/>
          <w:szCs w:val="24"/>
        </w:rPr>
        <w:t>02465/INFOEM/AD/RR/2023</w:t>
      </w:r>
      <w:r w:rsidRPr="00A043EB">
        <w:rPr>
          <w:rFonts w:ascii="Palatino Linotype" w:hAnsi="Palatino Linotype" w:cs="Arial"/>
          <w:b/>
          <w:sz w:val="24"/>
          <w:szCs w:val="24"/>
        </w:rPr>
        <w:t xml:space="preserve">, </w:t>
      </w:r>
      <w:r w:rsidRPr="00A043EB">
        <w:rPr>
          <w:rFonts w:ascii="Palatino Linotype" w:hAnsi="Palatino Linotype" w:cs="Arial"/>
          <w:sz w:val="24"/>
          <w:szCs w:val="24"/>
        </w:rPr>
        <w:t>en el cual arguye las siguientes manifestaciones:</w:t>
      </w:r>
    </w:p>
    <w:p w14:paraId="3110EFA3" w14:textId="77777777" w:rsidR="000D0080" w:rsidRPr="00A043EB" w:rsidRDefault="000D0080" w:rsidP="00F77DE7">
      <w:pPr>
        <w:spacing w:after="0" w:line="360" w:lineRule="auto"/>
        <w:jc w:val="both"/>
        <w:rPr>
          <w:rFonts w:ascii="Palatino Linotype" w:hAnsi="Palatino Linotype" w:cs="Arial"/>
          <w:sz w:val="24"/>
          <w:szCs w:val="24"/>
        </w:rPr>
      </w:pPr>
    </w:p>
    <w:p w14:paraId="71C5FDE1" w14:textId="77777777" w:rsidR="005B5731" w:rsidRPr="00A043EB" w:rsidRDefault="005B5731" w:rsidP="00F77DE7">
      <w:pPr>
        <w:spacing w:after="0" w:line="360" w:lineRule="auto"/>
        <w:jc w:val="both"/>
        <w:rPr>
          <w:rFonts w:ascii="Palatino Linotype" w:hAnsi="Palatino Linotype" w:cs="Arial"/>
          <w:b/>
          <w:sz w:val="24"/>
        </w:rPr>
      </w:pPr>
      <w:r w:rsidRPr="00A043EB">
        <w:rPr>
          <w:rFonts w:ascii="Palatino Linotype" w:hAnsi="Palatino Linotype" w:cs="Arial"/>
          <w:b/>
          <w:sz w:val="24"/>
        </w:rPr>
        <w:t>Acto Impugnado:</w:t>
      </w:r>
    </w:p>
    <w:p w14:paraId="53A98D62" w14:textId="77777777" w:rsidR="005B5731" w:rsidRPr="00A043EB" w:rsidRDefault="005B5731" w:rsidP="00F77DE7">
      <w:pPr>
        <w:spacing w:after="0" w:line="360" w:lineRule="auto"/>
        <w:jc w:val="both"/>
        <w:rPr>
          <w:rFonts w:ascii="Palatino Linotype" w:hAnsi="Palatino Linotype" w:cs="Arial"/>
          <w:b/>
          <w:sz w:val="24"/>
        </w:rPr>
      </w:pPr>
    </w:p>
    <w:p w14:paraId="2AA1D121" w14:textId="77777777" w:rsidR="005B5731" w:rsidRPr="00A043EB" w:rsidRDefault="005B5731" w:rsidP="00F77DE7">
      <w:pPr>
        <w:pStyle w:val="Citas"/>
        <w:spacing w:before="0" w:after="0" w:line="240" w:lineRule="auto"/>
        <w:ind w:left="567" w:right="567"/>
        <w:rPr>
          <w:i w:val="0"/>
        </w:rPr>
      </w:pPr>
      <w:r w:rsidRPr="00A043EB">
        <w:t>“Se me negó la información solicitada.</w:t>
      </w:r>
      <w:r w:rsidR="00DE6191" w:rsidRPr="00A043EB">
        <w:t xml:space="preserve"> REQUIERO EL ACCESO A LA INFORMACION SOLICITADA, POR ESTE MEDIO, NO ES CLARA SU RESPUESTA, PERO AUN NO PUEDO DESCARGAR LA INFORMACION QUE EL ISSEMYM SUBIO A ESTA PLATARFORMA, ME URGE DICHA INFORMACION Y EL SARCOEM NO ME DA UNA SOLUCION VIABLE.</w:t>
      </w:r>
      <w:r w:rsidRPr="00A043EB">
        <w:t xml:space="preserve">” </w:t>
      </w:r>
      <w:r w:rsidRPr="00A043EB">
        <w:rPr>
          <w:b/>
        </w:rPr>
        <w:t xml:space="preserve">[Sic] </w:t>
      </w:r>
    </w:p>
    <w:p w14:paraId="1CE0A161" w14:textId="77777777" w:rsidR="005B5731" w:rsidRPr="00A043EB" w:rsidRDefault="005B5731" w:rsidP="00F77DE7">
      <w:pPr>
        <w:pStyle w:val="Citas"/>
        <w:spacing w:before="0" w:after="0"/>
        <w:ind w:left="0"/>
        <w:rPr>
          <w:i w:val="0"/>
          <w:sz w:val="24"/>
        </w:rPr>
      </w:pPr>
    </w:p>
    <w:p w14:paraId="709BB72A" w14:textId="77777777" w:rsidR="005B5731" w:rsidRPr="00A043EB" w:rsidRDefault="005B5731" w:rsidP="00F77DE7">
      <w:pPr>
        <w:spacing w:after="0" w:line="360" w:lineRule="auto"/>
        <w:jc w:val="both"/>
        <w:rPr>
          <w:rFonts w:ascii="Palatino Linotype" w:hAnsi="Palatino Linotype" w:cs="Arial"/>
          <w:b/>
          <w:sz w:val="24"/>
        </w:rPr>
      </w:pPr>
      <w:r w:rsidRPr="00A043EB">
        <w:rPr>
          <w:rFonts w:ascii="Palatino Linotype" w:hAnsi="Palatino Linotype" w:cs="Arial"/>
          <w:b/>
          <w:sz w:val="24"/>
        </w:rPr>
        <w:t>Razones o Motivos de Inconformidad</w:t>
      </w:r>
      <w:r w:rsidRPr="00A043EB">
        <w:rPr>
          <w:rFonts w:ascii="Palatino Linotype" w:hAnsi="Palatino Linotype" w:cs="Arial"/>
          <w:sz w:val="24"/>
        </w:rPr>
        <w:t xml:space="preserve">: </w:t>
      </w:r>
    </w:p>
    <w:p w14:paraId="20CEB78D" w14:textId="77777777" w:rsidR="005B5731" w:rsidRPr="00A043EB" w:rsidRDefault="005B5731" w:rsidP="00F77DE7">
      <w:pPr>
        <w:spacing w:after="0" w:line="360" w:lineRule="auto"/>
        <w:jc w:val="both"/>
        <w:rPr>
          <w:rFonts w:ascii="Palatino Linotype" w:hAnsi="Palatino Linotype" w:cs="Arial"/>
          <w:b/>
          <w:sz w:val="24"/>
        </w:rPr>
      </w:pPr>
    </w:p>
    <w:p w14:paraId="35646847" w14:textId="77777777" w:rsidR="005B5731" w:rsidRPr="00A043EB" w:rsidRDefault="005B5731" w:rsidP="00F77DE7">
      <w:pPr>
        <w:pStyle w:val="Citas"/>
        <w:spacing w:before="0" w:after="0" w:line="240" w:lineRule="auto"/>
        <w:ind w:left="567" w:right="567"/>
        <w:rPr>
          <w:b/>
        </w:rPr>
      </w:pPr>
      <w:r w:rsidRPr="00A043EB">
        <w:t>“</w:t>
      </w:r>
      <w:r w:rsidR="00DE6191" w:rsidRPr="00A043EB">
        <w:t>SITIO SARCOEM DEFICIENTE, NO ME DA ACCESO A LA INFORMACION</w:t>
      </w:r>
      <w:r w:rsidRPr="00A043EB">
        <w:t xml:space="preserve">” </w:t>
      </w:r>
      <w:r w:rsidRPr="00A043EB">
        <w:rPr>
          <w:b/>
        </w:rPr>
        <w:t xml:space="preserve">[Sic] </w:t>
      </w:r>
    </w:p>
    <w:p w14:paraId="68012D47" w14:textId="77777777" w:rsidR="005B5731" w:rsidRPr="00A043EB" w:rsidRDefault="005B5731" w:rsidP="00F77DE7">
      <w:pPr>
        <w:spacing w:after="0" w:line="360" w:lineRule="auto"/>
        <w:jc w:val="both"/>
        <w:rPr>
          <w:rFonts w:ascii="Palatino Linotype" w:hAnsi="Palatino Linotype" w:cs="Arial"/>
          <w:sz w:val="24"/>
        </w:rPr>
      </w:pPr>
    </w:p>
    <w:p w14:paraId="1032F38F" w14:textId="77777777" w:rsidR="005B5731" w:rsidRPr="00A043EB" w:rsidRDefault="005B5731" w:rsidP="00F77DE7">
      <w:pPr>
        <w:spacing w:after="0" w:line="360" w:lineRule="auto"/>
        <w:jc w:val="both"/>
        <w:rPr>
          <w:rFonts w:ascii="Palatino Linotype" w:hAnsi="Palatino Linotype" w:cs="Arial"/>
          <w:sz w:val="24"/>
        </w:rPr>
      </w:pPr>
      <w:r w:rsidRPr="00A043EB">
        <w:rPr>
          <w:rFonts w:ascii="Palatino Linotype" w:hAnsi="Palatino Linotype" w:cs="Arial"/>
          <w:sz w:val="24"/>
        </w:rPr>
        <w:t>No pasa desapercibido que la</w:t>
      </w:r>
      <w:r w:rsidR="00DE6191" w:rsidRPr="00A043EB">
        <w:rPr>
          <w:rFonts w:ascii="Palatino Linotype" w:hAnsi="Palatino Linotype" w:cs="Arial"/>
          <w:sz w:val="24"/>
        </w:rPr>
        <w:t xml:space="preserve"> parte</w:t>
      </w:r>
      <w:r w:rsidRPr="00A043EB">
        <w:rPr>
          <w:rFonts w:ascii="Palatino Linotype" w:hAnsi="Palatino Linotype" w:cs="Arial"/>
          <w:sz w:val="24"/>
        </w:rPr>
        <w:t xml:space="preserve"> </w:t>
      </w:r>
      <w:r w:rsidRPr="00A043EB">
        <w:rPr>
          <w:rFonts w:ascii="Palatino Linotype" w:hAnsi="Palatino Linotype" w:cs="Arial"/>
          <w:b/>
          <w:sz w:val="24"/>
        </w:rPr>
        <w:t>Recurrente</w:t>
      </w:r>
      <w:r w:rsidRPr="00A043EB">
        <w:rPr>
          <w:rFonts w:ascii="Palatino Linotype" w:hAnsi="Palatino Linotype" w:cs="Arial"/>
          <w:sz w:val="24"/>
        </w:rPr>
        <w:t>, al momento de interponer el presente recurso de revisión, anexo los archivos “</w:t>
      </w:r>
      <w:r w:rsidR="00DE6191" w:rsidRPr="00A043EB">
        <w:rPr>
          <w:rFonts w:ascii="Palatino Linotype" w:hAnsi="Palatino Linotype" w:cs="Arial"/>
          <w:b/>
          <w:i/>
          <w:sz w:val="24"/>
        </w:rPr>
        <w:t>RespuestaSolicitud00019ADUT.pdf</w:t>
      </w:r>
      <w:r w:rsidRPr="00A043EB">
        <w:rPr>
          <w:rFonts w:ascii="Palatino Linotype" w:hAnsi="Palatino Linotype" w:cs="Arial"/>
          <w:sz w:val="24"/>
        </w:rPr>
        <w:t xml:space="preserve">”, </w:t>
      </w:r>
      <w:r w:rsidR="00DE6191" w:rsidRPr="00A043EB">
        <w:rPr>
          <w:rFonts w:ascii="Palatino Linotype" w:hAnsi="Palatino Linotype" w:cs="Arial"/>
          <w:sz w:val="24"/>
        </w:rPr>
        <w:t>el</w:t>
      </w:r>
      <w:r w:rsidRPr="00A043EB">
        <w:rPr>
          <w:rFonts w:ascii="Palatino Linotype" w:hAnsi="Palatino Linotype" w:cs="Arial"/>
          <w:sz w:val="24"/>
        </w:rPr>
        <w:t xml:space="preserve"> cual habrá de ser objeto de análisis en párrafos posteriores.</w:t>
      </w:r>
    </w:p>
    <w:p w14:paraId="0DB6649B" w14:textId="77777777" w:rsidR="005B5731" w:rsidRPr="00A043EB" w:rsidRDefault="005B5731" w:rsidP="00F77DE7">
      <w:pPr>
        <w:spacing w:after="0" w:line="360" w:lineRule="auto"/>
        <w:jc w:val="both"/>
        <w:rPr>
          <w:rFonts w:ascii="Palatino Linotype" w:hAnsi="Palatino Linotype" w:cs="Arial"/>
          <w:sz w:val="24"/>
        </w:rPr>
      </w:pPr>
    </w:p>
    <w:p w14:paraId="293E55DE" w14:textId="77777777" w:rsidR="005B5731" w:rsidRPr="00A043EB" w:rsidRDefault="005B5731" w:rsidP="00F77DE7">
      <w:pPr>
        <w:spacing w:after="0" w:line="360" w:lineRule="auto"/>
        <w:jc w:val="both"/>
        <w:rPr>
          <w:rFonts w:ascii="Palatino Linotype" w:hAnsi="Palatino Linotype" w:cs="Arial"/>
          <w:sz w:val="24"/>
          <w:szCs w:val="24"/>
        </w:rPr>
      </w:pPr>
      <w:r w:rsidRPr="00A043EB">
        <w:rPr>
          <w:rFonts w:ascii="Palatino Linotype" w:hAnsi="Palatino Linotype" w:cs="Arial"/>
          <w:sz w:val="24"/>
          <w:szCs w:val="24"/>
        </w:rPr>
        <w:t>Medio de impugnación que le fue turnado al Comisionado</w:t>
      </w:r>
      <w:r w:rsidR="00DE6191" w:rsidRPr="00A043EB">
        <w:rPr>
          <w:rFonts w:ascii="Palatino Linotype" w:hAnsi="Palatino Linotype" w:cs="Arial"/>
          <w:sz w:val="24"/>
          <w:szCs w:val="24"/>
        </w:rPr>
        <w:t xml:space="preserve"> Presidente</w:t>
      </w:r>
      <w:r w:rsidRPr="00A043EB">
        <w:rPr>
          <w:rFonts w:ascii="Palatino Linotype" w:hAnsi="Palatino Linotype" w:cs="Arial"/>
          <w:sz w:val="24"/>
          <w:szCs w:val="24"/>
        </w:rPr>
        <w:t xml:space="preserve"> </w:t>
      </w:r>
      <w:r w:rsidRPr="00A043EB">
        <w:rPr>
          <w:rFonts w:ascii="Palatino Linotype" w:hAnsi="Palatino Linotype" w:cs="Arial"/>
          <w:b/>
          <w:sz w:val="24"/>
          <w:szCs w:val="24"/>
        </w:rPr>
        <w:t xml:space="preserve">José Martínez Vilchis, </w:t>
      </w:r>
      <w:r w:rsidRPr="00A043EB">
        <w:rPr>
          <w:rFonts w:ascii="Palatino Linotype" w:hAnsi="Palatino Linotype" w:cs="Arial"/>
          <w:sz w:val="24"/>
          <w:szCs w:val="24"/>
        </w:rPr>
        <w:t xml:space="preserve">por medio del sistema electrónico SAIMEX, en términos del arábigo 185 </w:t>
      </w:r>
      <w:r w:rsidRPr="00A043EB">
        <w:rPr>
          <w:rFonts w:ascii="Palatino Linotype" w:hAnsi="Palatino Linotype" w:cs="Arial"/>
          <w:sz w:val="24"/>
          <w:szCs w:val="24"/>
        </w:rPr>
        <w:lastRenderedPageBreak/>
        <w:t>fracción I de la Ley de Transparencia y Acceso a la información Pública del Estado de México y Municipios,</w:t>
      </w:r>
      <w:r w:rsidR="00DE6191" w:rsidRPr="00A043EB">
        <w:rPr>
          <w:rFonts w:ascii="Palatino Linotype" w:hAnsi="Palatino Linotype" w:cs="Arial"/>
          <w:sz w:val="24"/>
          <w:szCs w:val="24"/>
        </w:rPr>
        <w:t xml:space="preserve"> de aplicación supletoria a la Ley de Protección de Datos Personales en Posesión de Sujetos Obligados del Estado de México y Municipios</w:t>
      </w:r>
      <w:r w:rsidR="008C6E95" w:rsidRPr="00A043EB">
        <w:rPr>
          <w:rFonts w:ascii="Palatino Linotype" w:hAnsi="Palatino Linotype" w:cs="Arial"/>
          <w:sz w:val="24"/>
          <w:szCs w:val="24"/>
        </w:rPr>
        <w:t>.</w:t>
      </w:r>
    </w:p>
    <w:p w14:paraId="5770EB08" w14:textId="77777777" w:rsidR="000D0080" w:rsidRPr="00A043EB" w:rsidRDefault="000D0080" w:rsidP="00F77DE7">
      <w:pPr>
        <w:spacing w:after="0" w:line="360" w:lineRule="auto"/>
        <w:jc w:val="both"/>
        <w:rPr>
          <w:rFonts w:ascii="Palatino Linotype" w:hAnsi="Palatino Linotype" w:cs="Arial"/>
          <w:sz w:val="24"/>
          <w:szCs w:val="24"/>
        </w:rPr>
      </w:pPr>
    </w:p>
    <w:p w14:paraId="21F57364" w14:textId="77777777" w:rsidR="00F77DE7" w:rsidRPr="00A043EB" w:rsidRDefault="00F77DE7" w:rsidP="00F77DE7">
      <w:pPr>
        <w:spacing w:after="0" w:line="360" w:lineRule="auto"/>
        <w:jc w:val="both"/>
        <w:rPr>
          <w:rFonts w:ascii="Palatino Linotype" w:hAnsi="Palatino Linotype" w:cs="Arial"/>
          <w:sz w:val="24"/>
          <w:szCs w:val="24"/>
        </w:rPr>
      </w:pPr>
    </w:p>
    <w:p w14:paraId="605882DE" w14:textId="77777777" w:rsidR="005B5731" w:rsidRPr="00A043EB" w:rsidRDefault="005B5731" w:rsidP="00F77DE7">
      <w:pPr>
        <w:spacing w:after="0" w:line="360" w:lineRule="auto"/>
        <w:jc w:val="both"/>
        <w:rPr>
          <w:rFonts w:ascii="Palatino Linotype" w:eastAsia="Calibri" w:hAnsi="Palatino Linotype" w:cs="Arial"/>
          <w:b/>
          <w:sz w:val="28"/>
          <w:szCs w:val="24"/>
          <w:lang w:val="es-ES" w:eastAsia="es-ES"/>
        </w:rPr>
      </w:pPr>
      <w:r w:rsidRPr="00A043EB">
        <w:rPr>
          <w:rFonts w:ascii="Palatino Linotype" w:eastAsia="Calibri" w:hAnsi="Palatino Linotype" w:cs="Arial"/>
          <w:b/>
          <w:sz w:val="28"/>
          <w:szCs w:val="24"/>
          <w:lang w:val="es-ES" w:eastAsia="es-ES"/>
        </w:rPr>
        <w:t xml:space="preserve">SEXTO. </w:t>
      </w:r>
      <w:r w:rsidRPr="00A043EB">
        <w:rPr>
          <w:rFonts w:ascii="Palatino Linotype" w:eastAsia="Calibri" w:hAnsi="Palatino Linotype" w:cs="Arial"/>
          <w:b/>
          <w:sz w:val="24"/>
          <w:szCs w:val="24"/>
          <w:lang w:val="es-ES" w:eastAsia="es-ES"/>
        </w:rPr>
        <w:t>De la Admisión y la Etapa de Conciliación.</w:t>
      </w:r>
    </w:p>
    <w:p w14:paraId="3EA159B0" w14:textId="77777777" w:rsidR="005B5731" w:rsidRPr="00A043EB" w:rsidRDefault="005B5731" w:rsidP="00F77DE7">
      <w:pPr>
        <w:spacing w:after="0" w:line="360" w:lineRule="auto"/>
        <w:jc w:val="both"/>
        <w:rPr>
          <w:rFonts w:ascii="Palatino Linotype" w:eastAsia="Calibri" w:hAnsi="Palatino Linotype" w:cs="Arial"/>
          <w:sz w:val="24"/>
          <w:szCs w:val="24"/>
          <w:lang w:val="es-ES" w:eastAsia="es-ES"/>
        </w:rPr>
      </w:pPr>
      <w:r w:rsidRPr="00A043EB">
        <w:rPr>
          <w:rFonts w:ascii="Palatino Linotype" w:eastAsia="Calibri" w:hAnsi="Palatino Linotype" w:cs="Arial"/>
          <w:sz w:val="24"/>
          <w:szCs w:val="24"/>
          <w:lang w:val="es-ES" w:eastAsia="es-ES"/>
        </w:rPr>
        <w:t xml:space="preserve">En fecha </w:t>
      </w:r>
      <w:r w:rsidR="008C6E95" w:rsidRPr="00A043EB">
        <w:rPr>
          <w:rFonts w:ascii="Palatino Linotype" w:hAnsi="Palatino Linotype" w:cs="Arial"/>
          <w:sz w:val="24"/>
          <w:szCs w:val="24"/>
        </w:rPr>
        <w:t>10 (diez) de mayo de 2023 (dos mil veintitrés)</w:t>
      </w:r>
      <w:r w:rsidRPr="00A043EB">
        <w:rPr>
          <w:rFonts w:ascii="Palatino Linotype" w:hAnsi="Palatino Linotype" w:cs="Arial"/>
          <w:sz w:val="24"/>
          <w:szCs w:val="24"/>
        </w:rPr>
        <w:t>,</w:t>
      </w:r>
      <w:r w:rsidRPr="00A043EB">
        <w:rPr>
          <w:rFonts w:ascii="Palatino Linotype" w:eastAsia="Calibri" w:hAnsi="Palatino Linotype" w:cs="Arial"/>
          <w:sz w:val="24"/>
          <w:szCs w:val="24"/>
          <w:lang w:val="es-ES" w:eastAsia="es-ES"/>
        </w:rPr>
        <w:t xml:space="preserve">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4EFA8303" w14:textId="77777777" w:rsidR="004C2EDB" w:rsidRPr="00A043EB" w:rsidRDefault="004C2EDB" w:rsidP="00F77DE7">
      <w:pPr>
        <w:spacing w:after="0" w:line="360" w:lineRule="auto"/>
        <w:jc w:val="both"/>
        <w:rPr>
          <w:rFonts w:ascii="Palatino Linotype" w:eastAsia="Calibri" w:hAnsi="Palatino Linotype" w:cs="Arial"/>
          <w:sz w:val="24"/>
          <w:szCs w:val="24"/>
          <w:lang w:val="es-ES" w:eastAsia="es-ES"/>
        </w:rPr>
      </w:pPr>
    </w:p>
    <w:p w14:paraId="7B80EE44" w14:textId="77777777" w:rsidR="00F77DE7" w:rsidRPr="00A043EB" w:rsidRDefault="00F77DE7" w:rsidP="00F77DE7">
      <w:pPr>
        <w:spacing w:after="0" w:line="360" w:lineRule="auto"/>
        <w:jc w:val="both"/>
        <w:rPr>
          <w:rFonts w:ascii="Palatino Linotype" w:eastAsia="Calibri" w:hAnsi="Palatino Linotype" w:cs="Arial"/>
          <w:sz w:val="24"/>
          <w:szCs w:val="24"/>
          <w:lang w:val="es-ES" w:eastAsia="es-ES"/>
        </w:rPr>
      </w:pPr>
    </w:p>
    <w:p w14:paraId="1C41A14A" w14:textId="77777777" w:rsidR="005B5731" w:rsidRPr="00A043EB" w:rsidRDefault="005B5731" w:rsidP="00F77DE7">
      <w:pPr>
        <w:spacing w:after="0" w:line="360" w:lineRule="auto"/>
        <w:jc w:val="both"/>
        <w:rPr>
          <w:rFonts w:ascii="Palatino Linotype" w:eastAsia="Calibri" w:hAnsi="Palatino Linotype" w:cs="Arial"/>
          <w:b/>
          <w:sz w:val="28"/>
          <w:szCs w:val="28"/>
          <w:lang w:val="es-ES" w:eastAsia="es-ES"/>
        </w:rPr>
      </w:pPr>
      <w:r w:rsidRPr="00A043EB">
        <w:rPr>
          <w:rFonts w:ascii="Palatino Linotype" w:eastAsia="Calibri" w:hAnsi="Palatino Linotype" w:cs="Arial"/>
          <w:b/>
          <w:sz w:val="28"/>
          <w:szCs w:val="28"/>
          <w:lang w:val="es-ES" w:eastAsia="es-ES"/>
        </w:rPr>
        <w:t xml:space="preserve">SÉPTIMO. </w:t>
      </w:r>
      <w:r w:rsidRPr="00A043EB">
        <w:rPr>
          <w:rFonts w:ascii="Palatino Linotype" w:eastAsia="Calibri" w:hAnsi="Palatino Linotype" w:cs="Arial"/>
          <w:b/>
          <w:sz w:val="24"/>
          <w:szCs w:val="28"/>
          <w:lang w:val="es-ES" w:eastAsia="es-ES"/>
        </w:rPr>
        <w:t>De la exhortación a Conciliación a las partes</w:t>
      </w:r>
    </w:p>
    <w:p w14:paraId="1CD54DA8" w14:textId="77777777" w:rsidR="008C6E95" w:rsidRPr="00A043EB" w:rsidRDefault="005B5731" w:rsidP="00F77DE7">
      <w:pPr>
        <w:spacing w:after="0" w:line="360" w:lineRule="auto"/>
        <w:jc w:val="both"/>
        <w:rPr>
          <w:rFonts w:ascii="Palatino Linotype" w:eastAsia="Calibri" w:hAnsi="Palatino Linotype" w:cs="Arial"/>
          <w:sz w:val="24"/>
          <w:szCs w:val="24"/>
          <w:lang w:val="es-ES" w:eastAsia="es-ES"/>
        </w:rPr>
      </w:pPr>
      <w:r w:rsidRPr="00A043EB">
        <w:rPr>
          <w:rFonts w:ascii="Palatino Linotype" w:eastAsia="Calibri" w:hAnsi="Palatino Linotype" w:cs="Arial"/>
          <w:sz w:val="24"/>
          <w:szCs w:val="24"/>
          <w:lang w:val="es-ES" w:eastAsia="es-ES"/>
        </w:rPr>
        <w:t xml:space="preserve">Derivado del acuerdo de admisión, en fecha </w:t>
      </w:r>
      <w:r w:rsidR="008C6E95" w:rsidRPr="00A043EB">
        <w:rPr>
          <w:rFonts w:ascii="Palatino Linotype" w:hAnsi="Palatino Linotype" w:cs="Arial"/>
          <w:sz w:val="24"/>
          <w:szCs w:val="24"/>
        </w:rPr>
        <w:t>10 (diez) de mayo de 2023 (dos mil veintitrés)</w:t>
      </w:r>
      <w:r w:rsidRPr="00A043EB">
        <w:rPr>
          <w:rFonts w:ascii="Palatino Linotype" w:eastAsia="Calibri" w:hAnsi="Palatino Linotype" w:cs="Arial"/>
          <w:sz w:val="24"/>
          <w:szCs w:val="24"/>
          <w:lang w:val="es-ES" w:eastAsia="es-ES"/>
        </w:rPr>
        <w:t xml:space="preserve">, este Órgano Garante emitió acuerdo de exhortación a las partes para llegar a una conciliación, misma que fue aceptada </w:t>
      </w:r>
      <w:r w:rsidR="008C6E95" w:rsidRPr="00A043EB">
        <w:rPr>
          <w:rFonts w:ascii="Palatino Linotype" w:eastAsia="Calibri" w:hAnsi="Palatino Linotype" w:cs="Arial"/>
          <w:sz w:val="24"/>
          <w:szCs w:val="24"/>
          <w:lang w:val="es-ES" w:eastAsia="es-ES"/>
        </w:rPr>
        <w:t xml:space="preserve">únicamente </w:t>
      </w:r>
      <w:r w:rsidRPr="00A043EB">
        <w:rPr>
          <w:rFonts w:ascii="Palatino Linotype" w:eastAsia="Calibri" w:hAnsi="Palatino Linotype" w:cs="Arial"/>
          <w:sz w:val="24"/>
          <w:szCs w:val="24"/>
          <w:lang w:val="es-ES" w:eastAsia="es-ES"/>
        </w:rPr>
        <w:t xml:space="preserve">por </w:t>
      </w:r>
      <w:r w:rsidRPr="00A043EB">
        <w:rPr>
          <w:rFonts w:ascii="Palatino Linotype" w:eastAsia="Calibri" w:hAnsi="Palatino Linotype" w:cs="Arial"/>
          <w:b/>
          <w:sz w:val="24"/>
          <w:szCs w:val="24"/>
          <w:lang w:val="es-ES" w:eastAsia="es-ES"/>
        </w:rPr>
        <w:t xml:space="preserve">El Sujeto Obligado </w:t>
      </w:r>
      <w:r w:rsidRPr="00A043EB">
        <w:rPr>
          <w:rFonts w:ascii="Palatino Linotype" w:eastAsia="Calibri" w:hAnsi="Palatino Linotype" w:cs="Arial"/>
          <w:sz w:val="24"/>
          <w:szCs w:val="24"/>
          <w:lang w:val="es-ES" w:eastAsia="es-ES"/>
        </w:rPr>
        <w:t xml:space="preserve">en fecha </w:t>
      </w:r>
      <w:r w:rsidR="008C6E95" w:rsidRPr="00A043EB">
        <w:rPr>
          <w:rFonts w:ascii="Palatino Linotype" w:eastAsia="Calibri" w:hAnsi="Palatino Linotype" w:cs="Times New Roman"/>
          <w:sz w:val="24"/>
          <w:szCs w:val="24"/>
          <w:lang w:val="es-ES" w:eastAsia="es-ES"/>
        </w:rPr>
        <w:t>18</w:t>
      </w:r>
      <w:r w:rsidRPr="00A043EB">
        <w:rPr>
          <w:rFonts w:ascii="Palatino Linotype" w:eastAsia="Calibri" w:hAnsi="Palatino Linotype" w:cs="Times New Roman"/>
          <w:sz w:val="24"/>
          <w:szCs w:val="24"/>
          <w:lang w:val="es-ES" w:eastAsia="es-ES"/>
        </w:rPr>
        <w:t xml:space="preserve"> (</w:t>
      </w:r>
      <w:r w:rsidR="008C6E95" w:rsidRPr="00A043EB">
        <w:rPr>
          <w:rFonts w:ascii="Palatino Linotype" w:eastAsia="Calibri" w:hAnsi="Palatino Linotype" w:cs="Times New Roman"/>
          <w:sz w:val="24"/>
          <w:szCs w:val="24"/>
          <w:lang w:val="es-ES" w:eastAsia="es-ES"/>
        </w:rPr>
        <w:t>dieciocho</w:t>
      </w:r>
      <w:r w:rsidRPr="00A043EB">
        <w:rPr>
          <w:rFonts w:ascii="Palatino Linotype" w:eastAsia="Calibri" w:hAnsi="Palatino Linotype" w:cs="Times New Roman"/>
          <w:sz w:val="24"/>
          <w:szCs w:val="24"/>
          <w:lang w:val="es-ES" w:eastAsia="es-ES"/>
        </w:rPr>
        <w:t xml:space="preserve">) de </w:t>
      </w:r>
      <w:r w:rsidR="008C6E95" w:rsidRPr="00A043EB">
        <w:rPr>
          <w:rFonts w:ascii="Palatino Linotype" w:eastAsia="Calibri" w:hAnsi="Palatino Linotype" w:cs="Times New Roman"/>
          <w:sz w:val="24"/>
          <w:szCs w:val="24"/>
          <w:lang w:val="es-ES" w:eastAsia="es-ES"/>
        </w:rPr>
        <w:t xml:space="preserve">mayo </w:t>
      </w:r>
      <w:r w:rsidRPr="00A043EB">
        <w:rPr>
          <w:rFonts w:ascii="Palatino Linotype" w:eastAsia="Calibri" w:hAnsi="Palatino Linotype" w:cs="Times New Roman"/>
          <w:sz w:val="24"/>
          <w:szCs w:val="24"/>
          <w:lang w:val="es-ES" w:eastAsia="es-ES"/>
        </w:rPr>
        <w:t>de 202</w:t>
      </w:r>
      <w:r w:rsidR="008C6E95" w:rsidRPr="00A043EB">
        <w:rPr>
          <w:rFonts w:ascii="Palatino Linotype" w:eastAsia="Calibri" w:hAnsi="Palatino Linotype" w:cs="Times New Roman"/>
          <w:sz w:val="24"/>
          <w:szCs w:val="24"/>
          <w:lang w:val="es-ES" w:eastAsia="es-ES"/>
        </w:rPr>
        <w:t>3</w:t>
      </w:r>
      <w:r w:rsidRPr="00A043EB">
        <w:rPr>
          <w:rFonts w:ascii="Palatino Linotype" w:eastAsia="Calibri" w:hAnsi="Palatino Linotype" w:cs="Times New Roman"/>
          <w:sz w:val="24"/>
          <w:szCs w:val="24"/>
          <w:lang w:val="es-ES" w:eastAsia="es-ES"/>
        </w:rPr>
        <w:t xml:space="preserve"> (dos mil </w:t>
      </w:r>
      <w:r w:rsidR="008C6E95" w:rsidRPr="00A043EB">
        <w:rPr>
          <w:rFonts w:ascii="Palatino Linotype" w:eastAsia="Calibri" w:hAnsi="Palatino Linotype" w:cs="Times New Roman"/>
          <w:sz w:val="24"/>
          <w:szCs w:val="24"/>
          <w:lang w:val="es-ES" w:eastAsia="es-ES"/>
        </w:rPr>
        <w:t>veintitrés</w:t>
      </w:r>
      <w:r w:rsidRPr="00A043EB">
        <w:rPr>
          <w:rFonts w:ascii="Palatino Linotype" w:eastAsia="Calibri" w:hAnsi="Palatino Linotype" w:cs="Times New Roman"/>
          <w:sz w:val="24"/>
          <w:szCs w:val="24"/>
          <w:lang w:val="es-ES" w:eastAsia="es-ES"/>
        </w:rPr>
        <w:t>)</w:t>
      </w:r>
      <w:r w:rsidRPr="00A043EB">
        <w:rPr>
          <w:rFonts w:ascii="Palatino Linotype" w:eastAsia="Calibri" w:hAnsi="Palatino Linotype" w:cs="Arial"/>
          <w:sz w:val="24"/>
          <w:szCs w:val="24"/>
          <w:lang w:val="es-ES" w:eastAsia="es-ES"/>
        </w:rPr>
        <w:t xml:space="preserve">, mediante </w:t>
      </w:r>
      <w:r w:rsidR="008C6E95" w:rsidRPr="00A043EB">
        <w:rPr>
          <w:rFonts w:ascii="Palatino Linotype" w:eastAsia="Calibri" w:hAnsi="Palatino Linotype" w:cs="Arial"/>
          <w:sz w:val="24"/>
          <w:szCs w:val="24"/>
          <w:lang w:val="es-ES" w:eastAsia="es-ES"/>
        </w:rPr>
        <w:t>los</w:t>
      </w:r>
      <w:r w:rsidRPr="00A043EB">
        <w:rPr>
          <w:rFonts w:ascii="Palatino Linotype" w:eastAsia="Calibri" w:hAnsi="Palatino Linotype" w:cs="Arial"/>
          <w:sz w:val="24"/>
          <w:szCs w:val="24"/>
          <w:lang w:val="es-ES" w:eastAsia="es-ES"/>
        </w:rPr>
        <w:t xml:space="preserve"> documento</w:t>
      </w:r>
      <w:r w:rsidR="008C6E95" w:rsidRPr="00A043EB">
        <w:rPr>
          <w:rFonts w:ascii="Palatino Linotype" w:eastAsia="Calibri" w:hAnsi="Palatino Linotype" w:cs="Arial"/>
          <w:sz w:val="24"/>
          <w:szCs w:val="24"/>
          <w:lang w:val="es-ES" w:eastAsia="es-ES"/>
        </w:rPr>
        <w:t>s</w:t>
      </w:r>
      <w:r w:rsidRPr="00A043EB">
        <w:rPr>
          <w:rFonts w:ascii="Palatino Linotype" w:eastAsia="Calibri" w:hAnsi="Palatino Linotype" w:cs="Arial"/>
          <w:sz w:val="24"/>
          <w:szCs w:val="24"/>
          <w:lang w:val="es-ES" w:eastAsia="es-ES"/>
        </w:rPr>
        <w:t xml:space="preserve"> </w:t>
      </w:r>
      <w:r w:rsidRPr="00A043EB">
        <w:rPr>
          <w:rFonts w:ascii="Palatino Linotype" w:eastAsia="Calibri" w:hAnsi="Palatino Linotype" w:cs="Arial"/>
          <w:b/>
          <w:sz w:val="24"/>
          <w:szCs w:val="24"/>
          <w:lang w:val="es-ES" w:eastAsia="es-ES"/>
        </w:rPr>
        <w:t>“</w:t>
      </w:r>
      <w:r w:rsidR="008C6E95" w:rsidRPr="00A043EB">
        <w:rPr>
          <w:rFonts w:ascii="Palatino Linotype" w:eastAsia="Calibri" w:hAnsi="Palatino Linotype" w:cs="Arial"/>
          <w:b/>
          <w:i/>
          <w:sz w:val="24"/>
          <w:szCs w:val="24"/>
          <w:lang w:val="es-ES" w:eastAsia="es-ES"/>
        </w:rPr>
        <w:t>RequerimientoConciliaciónRR02465PCLGPN.pdf, OficioConciliaciónrr02465UT.pdf</w:t>
      </w:r>
      <w:r w:rsidR="008C6E95" w:rsidRPr="00A043EB">
        <w:rPr>
          <w:rFonts w:ascii="Palatino Linotype" w:eastAsia="Calibri" w:hAnsi="Palatino Linotype" w:cs="Arial"/>
          <w:sz w:val="24"/>
          <w:szCs w:val="24"/>
          <w:lang w:val="es-ES" w:eastAsia="es-ES"/>
        </w:rPr>
        <w:t xml:space="preserve"> y </w:t>
      </w:r>
      <w:r w:rsidR="008C6E95" w:rsidRPr="00A043EB">
        <w:rPr>
          <w:rFonts w:ascii="Palatino Linotype" w:eastAsia="Calibri" w:hAnsi="Palatino Linotype" w:cs="Arial"/>
          <w:b/>
          <w:i/>
          <w:sz w:val="24"/>
          <w:szCs w:val="24"/>
          <w:lang w:val="es-ES" w:eastAsia="es-ES"/>
        </w:rPr>
        <w:t>Conciliación 2465-23.pdf</w:t>
      </w:r>
      <w:r w:rsidRPr="00A043EB">
        <w:rPr>
          <w:rFonts w:ascii="Palatino Linotype" w:eastAsia="Calibri" w:hAnsi="Palatino Linotype" w:cs="Arial"/>
          <w:b/>
          <w:sz w:val="24"/>
          <w:szCs w:val="24"/>
          <w:lang w:val="es-ES" w:eastAsia="es-ES"/>
        </w:rPr>
        <w:t>”.</w:t>
      </w:r>
      <w:r w:rsidRPr="00A043EB">
        <w:rPr>
          <w:rFonts w:ascii="Palatino Linotype" w:eastAsia="Calibri" w:hAnsi="Palatino Linotype" w:cs="Arial"/>
          <w:sz w:val="24"/>
          <w:szCs w:val="24"/>
          <w:lang w:val="es-ES" w:eastAsia="es-ES"/>
        </w:rPr>
        <w:t xml:space="preserve"> Por su parte, </w:t>
      </w:r>
      <w:r w:rsidR="008C6E95" w:rsidRPr="00A043EB">
        <w:rPr>
          <w:rFonts w:ascii="Palatino Linotype" w:eastAsia="Calibri" w:hAnsi="Palatino Linotype" w:cs="Arial"/>
          <w:sz w:val="24"/>
          <w:szCs w:val="24"/>
          <w:lang w:val="es-ES" w:eastAsia="es-ES"/>
        </w:rPr>
        <w:t>la parte</w:t>
      </w:r>
      <w:r w:rsidRPr="00A043EB">
        <w:rPr>
          <w:rFonts w:ascii="Palatino Linotype" w:eastAsia="Calibri" w:hAnsi="Palatino Linotype" w:cs="Arial"/>
          <w:sz w:val="24"/>
          <w:szCs w:val="24"/>
          <w:lang w:val="es-ES" w:eastAsia="es-ES"/>
        </w:rPr>
        <w:t xml:space="preserve"> </w:t>
      </w:r>
      <w:r w:rsidRPr="00A043EB">
        <w:rPr>
          <w:rFonts w:ascii="Palatino Linotype" w:eastAsia="Calibri" w:hAnsi="Palatino Linotype" w:cs="Arial"/>
          <w:b/>
          <w:sz w:val="24"/>
          <w:szCs w:val="24"/>
          <w:lang w:val="es-ES" w:eastAsia="es-ES"/>
        </w:rPr>
        <w:lastRenderedPageBreak/>
        <w:t>Recurrente</w:t>
      </w:r>
      <w:r w:rsidRPr="00A043EB">
        <w:rPr>
          <w:rFonts w:ascii="Palatino Linotype" w:eastAsia="Calibri" w:hAnsi="Palatino Linotype" w:cs="Arial"/>
          <w:sz w:val="24"/>
          <w:szCs w:val="24"/>
          <w:lang w:val="es-ES" w:eastAsia="es-ES"/>
        </w:rPr>
        <w:t xml:space="preserve"> </w:t>
      </w:r>
      <w:r w:rsidR="008C6E95" w:rsidRPr="00A043EB">
        <w:rPr>
          <w:rFonts w:ascii="Palatino Linotype" w:eastAsia="Calibri" w:hAnsi="Palatino Linotype" w:cs="Arial"/>
          <w:sz w:val="24"/>
          <w:szCs w:val="24"/>
          <w:lang w:val="es-ES" w:eastAsia="es-ES"/>
        </w:rPr>
        <w:t>fue omisa en manifestar querer conciliar con el Sujeto Obligado, en el presente asunto.</w:t>
      </w:r>
    </w:p>
    <w:p w14:paraId="3E10DB3B" w14:textId="77777777" w:rsidR="004C2EDB" w:rsidRPr="00A043EB" w:rsidRDefault="004C2EDB" w:rsidP="00F77DE7">
      <w:pPr>
        <w:spacing w:after="0" w:line="360" w:lineRule="auto"/>
        <w:jc w:val="both"/>
        <w:rPr>
          <w:rFonts w:ascii="Palatino Linotype" w:eastAsia="Calibri" w:hAnsi="Palatino Linotype" w:cs="Arial"/>
          <w:sz w:val="24"/>
          <w:szCs w:val="24"/>
          <w:lang w:val="es-ES" w:eastAsia="es-ES"/>
        </w:rPr>
      </w:pPr>
    </w:p>
    <w:p w14:paraId="27B73EED" w14:textId="77777777" w:rsidR="00F77DE7" w:rsidRPr="00A043EB" w:rsidRDefault="00F77DE7" w:rsidP="00F77DE7">
      <w:pPr>
        <w:spacing w:after="0" w:line="360" w:lineRule="auto"/>
        <w:jc w:val="both"/>
        <w:rPr>
          <w:rFonts w:ascii="Palatino Linotype" w:eastAsia="Calibri" w:hAnsi="Palatino Linotype" w:cs="Arial"/>
          <w:sz w:val="24"/>
          <w:szCs w:val="24"/>
          <w:lang w:val="es-ES" w:eastAsia="es-ES"/>
        </w:rPr>
      </w:pPr>
    </w:p>
    <w:p w14:paraId="3BF5D16E" w14:textId="77777777" w:rsidR="005B5731" w:rsidRPr="00A043EB" w:rsidRDefault="005B5731" w:rsidP="00F77DE7">
      <w:pPr>
        <w:spacing w:after="0" w:line="360" w:lineRule="auto"/>
        <w:jc w:val="both"/>
        <w:rPr>
          <w:rFonts w:ascii="Palatino Linotype" w:eastAsia="Times New Roman" w:hAnsi="Palatino Linotype" w:cs="Arial"/>
          <w:b/>
          <w:sz w:val="24"/>
          <w:szCs w:val="24"/>
          <w:lang w:val="es-ES" w:eastAsia="es-ES"/>
        </w:rPr>
      </w:pPr>
      <w:r w:rsidRPr="00A043EB">
        <w:rPr>
          <w:rFonts w:ascii="Palatino Linotype" w:eastAsia="Times New Roman" w:hAnsi="Palatino Linotype" w:cs="Arial"/>
          <w:b/>
          <w:sz w:val="28"/>
          <w:szCs w:val="24"/>
          <w:lang w:val="es-ES" w:eastAsia="es-ES"/>
        </w:rPr>
        <w:t>OCTAV</w:t>
      </w:r>
      <w:r w:rsidR="00D10B00" w:rsidRPr="00A043EB">
        <w:rPr>
          <w:rFonts w:ascii="Palatino Linotype" w:eastAsia="Times New Roman" w:hAnsi="Palatino Linotype" w:cs="Arial"/>
          <w:b/>
          <w:sz w:val="28"/>
          <w:szCs w:val="24"/>
          <w:lang w:val="es-ES" w:eastAsia="es-ES"/>
        </w:rPr>
        <w:t>O</w:t>
      </w:r>
      <w:r w:rsidRPr="00A043EB">
        <w:rPr>
          <w:rFonts w:ascii="Palatino Linotype" w:eastAsia="Times New Roman" w:hAnsi="Palatino Linotype" w:cs="Arial"/>
          <w:b/>
          <w:sz w:val="28"/>
          <w:szCs w:val="28"/>
          <w:lang w:val="es-ES" w:eastAsia="es-ES"/>
        </w:rPr>
        <w:t xml:space="preserve">. </w:t>
      </w:r>
      <w:r w:rsidRPr="00A043EB">
        <w:rPr>
          <w:rFonts w:ascii="Palatino Linotype" w:eastAsia="Times New Roman" w:hAnsi="Palatino Linotype" w:cs="Arial"/>
          <w:b/>
          <w:sz w:val="24"/>
          <w:szCs w:val="28"/>
          <w:lang w:val="es-ES" w:eastAsia="es-ES"/>
        </w:rPr>
        <w:t xml:space="preserve">De la </w:t>
      </w:r>
      <w:r w:rsidR="008C6E95" w:rsidRPr="00A043EB">
        <w:rPr>
          <w:rFonts w:ascii="Palatino Linotype" w:eastAsia="Times New Roman" w:hAnsi="Palatino Linotype" w:cs="Arial"/>
          <w:b/>
          <w:sz w:val="24"/>
          <w:szCs w:val="28"/>
          <w:lang w:val="es-ES" w:eastAsia="es-ES"/>
        </w:rPr>
        <w:t>etapa de manifestaciones</w:t>
      </w:r>
      <w:r w:rsidRPr="00A043EB">
        <w:rPr>
          <w:rFonts w:ascii="Palatino Linotype" w:eastAsia="Times New Roman" w:hAnsi="Palatino Linotype" w:cs="Arial"/>
          <w:b/>
          <w:sz w:val="24"/>
          <w:szCs w:val="28"/>
          <w:lang w:val="es-ES" w:eastAsia="es-ES"/>
        </w:rPr>
        <w:t>.</w:t>
      </w:r>
    </w:p>
    <w:p w14:paraId="60703FCD" w14:textId="77777777" w:rsidR="005B5731" w:rsidRPr="00A043EB" w:rsidRDefault="008C6E95" w:rsidP="00F77DE7">
      <w:pPr>
        <w:spacing w:after="0" w:line="360" w:lineRule="auto"/>
        <w:jc w:val="both"/>
        <w:rPr>
          <w:rFonts w:ascii="Palatino Linotype" w:eastAsia="Times New Roman" w:hAnsi="Palatino Linotype" w:cs="Arial"/>
          <w:b/>
          <w:sz w:val="24"/>
          <w:szCs w:val="24"/>
          <w:lang w:val="es-ES_tradnl" w:eastAsia="es-ES"/>
        </w:rPr>
      </w:pPr>
      <w:r w:rsidRPr="00A043EB">
        <w:rPr>
          <w:rFonts w:ascii="Palatino Linotype" w:eastAsia="Times New Roman" w:hAnsi="Palatino Linotype" w:cs="Arial"/>
          <w:sz w:val="24"/>
          <w:szCs w:val="24"/>
          <w:lang w:val="es-ES" w:eastAsia="es-ES"/>
        </w:rPr>
        <w:t xml:space="preserve">Derivado que la parte Recurrente fue omisa en expresar su deseo de conciliar, a efecto de continuar con la secuela procesal, se apertura la etapa de manifestaciones, </w:t>
      </w:r>
      <w:r w:rsidR="00396485" w:rsidRPr="00A043EB">
        <w:rPr>
          <w:rFonts w:ascii="Palatino Linotype" w:eastAsia="Times New Roman" w:hAnsi="Palatino Linotype" w:cs="Arial"/>
          <w:sz w:val="24"/>
          <w:szCs w:val="24"/>
          <w:lang w:val="es-ES" w:eastAsia="es-ES"/>
        </w:rPr>
        <w:t>la cual, una vez</w:t>
      </w:r>
      <w:r w:rsidR="005B5731" w:rsidRPr="00A043EB">
        <w:rPr>
          <w:rFonts w:ascii="Palatino Linotype" w:eastAsia="Times New Roman" w:hAnsi="Palatino Linotype" w:cs="Arial"/>
          <w:sz w:val="24"/>
          <w:szCs w:val="24"/>
          <w:lang w:val="es-ES" w:eastAsia="es-ES"/>
        </w:rPr>
        <w:t xml:space="preserve"> abierta, de las constancias que obran en el </w:t>
      </w:r>
      <w:r w:rsidR="005B5731" w:rsidRPr="00A043EB">
        <w:rPr>
          <w:rFonts w:ascii="Palatino Linotype" w:eastAsia="Times New Roman" w:hAnsi="Palatino Linotype" w:cs="Arial"/>
          <w:b/>
          <w:sz w:val="24"/>
          <w:szCs w:val="24"/>
          <w:lang w:val="es-ES" w:eastAsia="es-ES"/>
        </w:rPr>
        <w:t xml:space="preserve">SARCOEM, </w:t>
      </w:r>
      <w:r w:rsidR="005B5731" w:rsidRPr="00A043EB">
        <w:rPr>
          <w:rFonts w:ascii="Palatino Linotype" w:eastAsia="Times New Roman" w:hAnsi="Palatino Linotype" w:cs="Arial"/>
          <w:sz w:val="24"/>
          <w:szCs w:val="24"/>
          <w:lang w:val="es-ES" w:eastAsia="es-ES"/>
        </w:rPr>
        <w:t>se advierte que el</w:t>
      </w:r>
      <w:r w:rsidR="005B5731" w:rsidRPr="00A043EB">
        <w:rPr>
          <w:rFonts w:ascii="Palatino Linotype" w:eastAsia="Times New Roman" w:hAnsi="Palatino Linotype" w:cs="Arial"/>
          <w:b/>
          <w:sz w:val="24"/>
          <w:szCs w:val="24"/>
          <w:lang w:val="es-ES" w:eastAsia="es-ES"/>
        </w:rPr>
        <w:t xml:space="preserve"> Sujeto Obligado</w:t>
      </w:r>
      <w:r w:rsidR="005B5731" w:rsidRPr="00A043EB">
        <w:rPr>
          <w:rFonts w:ascii="Palatino Linotype" w:eastAsia="Times New Roman" w:hAnsi="Palatino Linotype" w:cs="Arial"/>
          <w:sz w:val="24"/>
          <w:szCs w:val="24"/>
          <w:lang w:val="es-ES" w:eastAsia="es-ES"/>
        </w:rPr>
        <w:t xml:space="preserve"> rindió </w:t>
      </w:r>
      <w:r w:rsidR="00396485" w:rsidRPr="00A043EB">
        <w:rPr>
          <w:rFonts w:ascii="Palatino Linotype" w:eastAsia="Times New Roman" w:hAnsi="Palatino Linotype" w:cs="Arial"/>
          <w:sz w:val="24"/>
          <w:szCs w:val="24"/>
          <w:lang w:val="es-ES" w:eastAsia="es-ES"/>
        </w:rPr>
        <w:t xml:space="preserve">los documentos </w:t>
      </w:r>
      <w:r w:rsidR="005B5731" w:rsidRPr="00A043EB">
        <w:rPr>
          <w:rFonts w:ascii="Palatino Linotype" w:eastAsia="Times New Roman" w:hAnsi="Palatino Linotype" w:cs="Arial"/>
          <w:sz w:val="24"/>
          <w:szCs w:val="24"/>
          <w:lang w:val="es-ES" w:eastAsia="es-ES"/>
        </w:rPr>
        <w:t>electrónico</w:t>
      </w:r>
      <w:r w:rsidR="00396485" w:rsidRPr="00A043EB">
        <w:rPr>
          <w:rFonts w:ascii="Palatino Linotype" w:eastAsia="Times New Roman" w:hAnsi="Palatino Linotype" w:cs="Arial"/>
          <w:sz w:val="24"/>
          <w:szCs w:val="24"/>
          <w:lang w:val="es-ES" w:eastAsia="es-ES"/>
        </w:rPr>
        <w:t>s</w:t>
      </w:r>
      <w:r w:rsidR="005B5731" w:rsidRPr="00A043EB">
        <w:rPr>
          <w:rFonts w:ascii="Palatino Linotype" w:eastAsia="Times New Roman" w:hAnsi="Palatino Linotype" w:cs="Arial"/>
          <w:sz w:val="24"/>
          <w:szCs w:val="24"/>
          <w:lang w:val="es-ES" w:eastAsia="es-ES"/>
        </w:rPr>
        <w:t xml:space="preserve"> denominado</w:t>
      </w:r>
      <w:r w:rsidR="00396485" w:rsidRPr="00A043EB">
        <w:rPr>
          <w:rFonts w:ascii="Palatino Linotype" w:eastAsia="Times New Roman" w:hAnsi="Palatino Linotype" w:cs="Arial"/>
          <w:sz w:val="24"/>
          <w:szCs w:val="24"/>
          <w:lang w:val="es-ES" w:eastAsia="es-ES"/>
        </w:rPr>
        <w:t>s</w:t>
      </w:r>
      <w:r w:rsidR="005B5731" w:rsidRPr="00A043EB">
        <w:rPr>
          <w:rFonts w:ascii="Palatino Linotype" w:eastAsia="Times New Roman" w:hAnsi="Palatino Linotype" w:cs="Arial"/>
          <w:sz w:val="24"/>
          <w:szCs w:val="24"/>
          <w:lang w:val="es-ES" w:eastAsia="es-ES"/>
        </w:rPr>
        <w:t xml:space="preserve"> </w:t>
      </w:r>
      <w:r w:rsidR="005B5731" w:rsidRPr="00A043EB">
        <w:rPr>
          <w:rFonts w:ascii="Palatino Linotype" w:eastAsia="Times New Roman" w:hAnsi="Palatino Linotype" w:cs="Arial"/>
          <w:b/>
          <w:sz w:val="24"/>
          <w:szCs w:val="24"/>
          <w:lang w:val="es-ES" w:eastAsia="es-ES"/>
        </w:rPr>
        <w:t>“</w:t>
      </w:r>
      <w:r w:rsidR="00396485" w:rsidRPr="00A043EB">
        <w:rPr>
          <w:rFonts w:ascii="Palatino Linotype" w:eastAsia="Times New Roman" w:hAnsi="Palatino Linotype" w:cs="Arial"/>
          <w:b/>
          <w:i/>
          <w:sz w:val="24"/>
          <w:szCs w:val="24"/>
          <w:lang w:val="es-ES" w:eastAsia="es-ES"/>
        </w:rPr>
        <w:t>RequerimientoInform</w:t>
      </w:r>
      <w:r w:rsidR="001A024D" w:rsidRPr="00A043EB">
        <w:rPr>
          <w:rFonts w:ascii="Palatino Linotype" w:eastAsia="Times New Roman" w:hAnsi="Palatino Linotype" w:cs="Arial"/>
          <w:b/>
          <w:i/>
          <w:sz w:val="24"/>
          <w:szCs w:val="24"/>
          <w:lang w:val="es-ES" w:eastAsia="es-ES"/>
        </w:rPr>
        <w:t xml:space="preserve">eJustificadoRR02465PCLGPN.pdf, </w:t>
      </w:r>
      <w:r w:rsidR="00396485" w:rsidRPr="00A043EB">
        <w:rPr>
          <w:rFonts w:ascii="Palatino Linotype" w:eastAsia="Times New Roman" w:hAnsi="Palatino Linotype" w:cs="Arial"/>
          <w:b/>
          <w:i/>
          <w:sz w:val="24"/>
          <w:szCs w:val="24"/>
          <w:lang w:val="es-ES" w:eastAsia="es-ES"/>
        </w:rPr>
        <w:t>memo140UT.pdf, Manifestaciones 2465-23.pdf, 2023RMe343_RecursoRevision.pdf</w:t>
      </w:r>
      <w:r w:rsidR="00396485" w:rsidRPr="00A043EB">
        <w:rPr>
          <w:rFonts w:ascii="Palatino Linotype" w:eastAsia="Times New Roman" w:hAnsi="Palatino Linotype" w:cs="Arial"/>
          <w:sz w:val="24"/>
          <w:szCs w:val="24"/>
          <w:lang w:val="es-ES" w:eastAsia="es-ES"/>
        </w:rPr>
        <w:t xml:space="preserve"> y </w:t>
      </w:r>
      <w:r w:rsidR="00396485" w:rsidRPr="00A043EB">
        <w:rPr>
          <w:rFonts w:ascii="Palatino Linotype" w:eastAsia="Times New Roman" w:hAnsi="Palatino Linotype" w:cs="Arial"/>
          <w:b/>
          <w:i/>
          <w:sz w:val="24"/>
          <w:szCs w:val="24"/>
          <w:lang w:val="es-ES" w:eastAsia="es-ES"/>
        </w:rPr>
        <w:t>InformeJustificado2465ADUT.pdf</w:t>
      </w:r>
      <w:r w:rsidR="005B5731" w:rsidRPr="00A043EB">
        <w:rPr>
          <w:rFonts w:ascii="Palatino Linotype" w:eastAsia="Times New Roman" w:hAnsi="Palatino Linotype" w:cs="Arial"/>
          <w:b/>
          <w:sz w:val="24"/>
          <w:szCs w:val="24"/>
          <w:lang w:val="es-ES" w:eastAsia="es-ES"/>
        </w:rPr>
        <w:t>”</w:t>
      </w:r>
      <w:r w:rsidR="00396485" w:rsidRPr="00A043EB">
        <w:rPr>
          <w:rFonts w:ascii="Palatino Linotype" w:eastAsia="Times New Roman" w:hAnsi="Palatino Linotype" w:cs="Arial"/>
          <w:b/>
          <w:sz w:val="24"/>
          <w:szCs w:val="24"/>
          <w:lang w:val="es-ES" w:eastAsia="es-ES"/>
        </w:rPr>
        <w:t>.</w:t>
      </w:r>
      <w:r w:rsidR="005B5731" w:rsidRPr="00A043EB">
        <w:rPr>
          <w:rFonts w:ascii="Palatino Linotype" w:eastAsia="Times New Roman" w:hAnsi="Palatino Linotype" w:cs="Arial"/>
          <w:sz w:val="24"/>
          <w:szCs w:val="24"/>
          <w:lang w:val="es-ES" w:eastAsia="es-ES"/>
        </w:rPr>
        <w:t xml:space="preserve"> </w:t>
      </w:r>
      <w:r w:rsidR="00396485" w:rsidRPr="00A043EB">
        <w:rPr>
          <w:rFonts w:ascii="Palatino Linotype" w:eastAsia="Times New Roman" w:hAnsi="Palatino Linotype" w:cs="Arial"/>
          <w:sz w:val="24"/>
          <w:szCs w:val="24"/>
          <w:lang w:val="es-ES" w:eastAsia="es-ES"/>
        </w:rPr>
        <w:t xml:space="preserve">Documentos que fueron puestos a la vista de la parte </w:t>
      </w:r>
      <w:r w:rsidR="005B5731" w:rsidRPr="00A043EB">
        <w:rPr>
          <w:rFonts w:ascii="Palatino Linotype" w:eastAsia="Times New Roman" w:hAnsi="Palatino Linotype" w:cs="Arial"/>
          <w:b/>
          <w:sz w:val="24"/>
          <w:szCs w:val="24"/>
          <w:lang w:val="es-ES" w:eastAsia="es-ES"/>
        </w:rPr>
        <w:t>Recurrente,</w:t>
      </w:r>
      <w:r w:rsidR="005B5731" w:rsidRPr="00A043EB">
        <w:rPr>
          <w:rFonts w:ascii="Palatino Linotype" w:eastAsia="Times New Roman" w:hAnsi="Palatino Linotype" w:cs="Arial"/>
          <w:sz w:val="24"/>
          <w:szCs w:val="24"/>
          <w:lang w:val="es-ES" w:eastAsia="es-ES"/>
        </w:rPr>
        <w:t xml:space="preserve"> </w:t>
      </w:r>
      <w:r w:rsidR="00396485" w:rsidRPr="00A043EB">
        <w:rPr>
          <w:rFonts w:ascii="Palatino Linotype" w:eastAsia="Times New Roman" w:hAnsi="Palatino Linotype" w:cs="Arial"/>
          <w:sz w:val="24"/>
          <w:szCs w:val="24"/>
          <w:lang w:val="es-ES" w:eastAsia="es-ES"/>
        </w:rPr>
        <w:t xml:space="preserve">a efecto </w:t>
      </w:r>
      <w:r w:rsidR="005B5731" w:rsidRPr="00A043EB">
        <w:rPr>
          <w:rFonts w:ascii="Palatino Linotype" w:eastAsia="Times New Roman" w:hAnsi="Palatino Linotype" w:cs="Arial"/>
          <w:sz w:val="24"/>
          <w:szCs w:val="24"/>
          <w:lang w:val="es-ES" w:eastAsia="es-ES"/>
        </w:rPr>
        <w:t>por lo que dentro del plazo de tres días manifesta</w:t>
      </w:r>
      <w:r w:rsidR="00396485" w:rsidRPr="00A043EB">
        <w:rPr>
          <w:rFonts w:ascii="Palatino Linotype" w:eastAsia="Times New Roman" w:hAnsi="Palatino Linotype" w:cs="Arial"/>
          <w:sz w:val="24"/>
          <w:szCs w:val="24"/>
          <w:lang w:val="es-ES" w:eastAsia="es-ES"/>
        </w:rPr>
        <w:t>ra lo que a su derecho convenga, vista que no fue desahogada.</w:t>
      </w:r>
    </w:p>
    <w:p w14:paraId="4D4C8951" w14:textId="77777777" w:rsidR="004C2EDB" w:rsidRPr="00A043EB" w:rsidRDefault="004C2EDB" w:rsidP="00F77DE7">
      <w:pPr>
        <w:spacing w:after="0" w:line="360" w:lineRule="auto"/>
        <w:jc w:val="both"/>
        <w:rPr>
          <w:rFonts w:ascii="Palatino Linotype" w:hAnsi="Palatino Linotype" w:cs="Arial"/>
          <w:sz w:val="24"/>
          <w:szCs w:val="24"/>
          <w:lang w:val="es-ES_tradnl"/>
        </w:rPr>
      </w:pPr>
    </w:p>
    <w:p w14:paraId="0C3CCD35" w14:textId="77777777" w:rsidR="00F77DE7" w:rsidRPr="00A043EB" w:rsidRDefault="00F77DE7" w:rsidP="00F77DE7">
      <w:pPr>
        <w:spacing w:after="0" w:line="360" w:lineRule="auto"/>
        <w:jc w:val="both"/>
        <w:rPr>
          <w:rFonts w:ascii="Palatino Linotype" w:hAnsi="Palatino Linotype" w:cs="Arial"/>
          <w:sz w:val="24"/>
          <w:szCs w:val="24"/>
          <w:lang w:val="es-ES_tradnl"/>
        </w:rPr>
      </w:pPr>
    </w:p>
    <w:p w14:paraId="1399297F" w14:textId="77777777" w:rsidR="00F77DE7" w:rsidRPr="00A043EB" w:rsidRDefault="000D0080" w:rsidP="00F77DE7">
      <w:pPr>
        <w:spacing w:after="0" w:line="360" w:lineRule="auto"/>
        <w:jc w:val="both"/>
        <w:rPr>
          <w:rFonts w:ascii="Palatino Linotype" w:hAnsi="Palatino Linotype" w:cs="Arial"/>
          <w:b/>
          <w:sz w:val="28"/>
          <w:szCs w:val="28"/>
        </w:rPr>
      </w:pPr>
      <w:r w:rsidRPr="00A043EB">
        <w:rPr>
          <w:rFonts w:ascii="Palatino Linotype" w:eastAsia="Times New Roman" w:hAnsi="Palatino Linotype" w:cs="Arial"/>
          <w:b/>
          <w:sz w:val="28"/>
          <w:szCs w:val="24"/>
          <w:lang w:val="es-ES" w:eastAsia="es-ES"/>
        </w:rPr>
        <w:t>NOVEN</w:t>
      </w:r>
      <w:r w:rsidR="00D10B00" w:rsidRPr="00A043EB">
        <w:rPr>
          <w:rFonts w:ascii="Palatino Linotype" w:eastAsia="Times New Roman" w:hAnsi="Palatino Linotype" w:cs="Arial"/>
          <w:b/>
          <w:sz w:val="28"/>
          <w:szCs w:val="24"/>
          <w:lang w:val="es-ES" w:eastAsia="es-ES"/>
        </w:rPr>
        <w:t>O</w:t>
      </w:r>
      <w:r w:rsidR="005B5731" w:rsidRPr="00A043EB">
        <w:rPr>
          <w:rFonts w:ascii="Palatino Linotype" w:eastAsia="Times New Roman" w:hAnsi="Palatino Linotype" w:cs="Arial"/>
          <w:b/>
          <w:sz w:val="28"/>
          <w:szCs w:val="28"/>
          <w:lang w:val="es-ES" w:eastAsia="es-ES"/>
        </w:rPr>
        <w:t xml:space="preserve">. </w:t>
      </w:r>
      <w:r w:rsidR="00F77DE7" w:rsidRPr="00A043EB">
        <w:rPr>
          <w:rFonts w:ascii="Palatino Linotype" w:hAnsi="Palatino Linotype" w:cs="Arial"/>
          <w:b/>
          <w:sz w:val="24"/>
          <w:szCs w:val="28"/>
        </w:rPr>
        <w:t>De la ampliación del término para emitir resolución.</w:t>
      </w:r>
    </w:p>
    <w:p w14:paraId="75D9AC4C" w14:textId="77777777" w:rsidR="00F77DE7" w:rsidRPr="00A043EB" w:rsidRDefault="00F77DE7" w:rsidP="00F77DE7">
      <w:pPr>
        <w:spacing w:after="0" w:line="360" w:lineRule="auto"/>
        <w:jc w:val="both"/>
        <w:rPr>
          <w:rFonts w:ascii="Palatino Linotype" w:hAnsi="Palatino Linotype" w:cs="Arial"/>
          <w:sz w:val="24"/>
          <w:szCs w:val="24"/>
        </w:rPr>
      </w:pPr>
      <w:r w:rsidRPr="00A043EB">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 10 (diez) de julio de 2023 (dos mil veintitrés), se notificó a las partes el acuerdo por el que se ordena ampliar el plazo para la emisión de la resolución, en términos del artículo 133, de la Ley de Protección de Datos </w:t>
      </w:r>
      <w:r w:rsidRPr="00A043EB">
        <w:rPr>
          <w:rFonts w:ascii="Palatino Linotype" w:hAnsi="Palatino Linotype" w:cs="Arial"/>
          <w:sz w:val="24"/>
          <w:szCs w:val="24"/>
        </w:rPr>
        <w:lastRenderedPageBreak/>
        <w:t>Personales en Posesión de Sujetos Obligados del Estado de México y Municipios, ordenándose turnar los expedientes a la resolución que en derecho proceda.</w:t>
      </w:r>
    </w:p>
    <w:p w14:paraId="3AB3E488" w14:textId="77777777" w:rsidR="00D10B00" w:rsidRPr="00A043EB" w:rsidRDefault="00D10B00" w:rsidP="00F77DE7">
      <w:pPr>
        <w:spacing w:after="0" w:line="360" w:lineRule="auto"/>
        <w:jc w:val="both"/>
        <w:rPr>
          <w:rFonts w:ascii="Palatino Linotype" w:hAnsi="Palatino Linotype" w:cs="Arial"/>
          <w:sz w:val="24"/>
          <w:szCs w:val="24"/>
        </w:rPr>
      </w:pPr>
    </w:p>
    <w:p w14:paraId="2253183D" w14:textId="77777777" w:rsidR="00F77DE7" w:rsidRPr="00A043EB" w:rsidRDefault="00F77DE7" w:rsidP="00F77DE7">
      <w:pPr>
        <w:spacing w:after="0" w:line="360" w:lineRule="auto"/>
        <w:jc w:val="both"/>
        <w:rPr>
          <w:rFonts w:ascii="Palatino Linotype" w:hAnsi="Palatino Linotype" w:cs="Arial"/>
          <w:sz w:val="24"/>
          <w:szCs w:val="24"/>
        </w:rPr>
      </w:pPr>
    </w:p>
    <w:p w14:paraId="68D5A60A" w14:textId="77777777" w:rsidR="00F77DE7" w:rsidRPr="00A043EB" w:rsidRDefault="00D10B00" w:rsidP="00F77DE7">
      <w:pPr>
        <w:spacing w:after="0" w:line="360" w:lineRule="auto"/>
        <w:jc w:val="both"/>
        <w:rPr>
          <w:rFonts w:ascii="Palatino Linotype" w:eastAsia="Times New Roman" w:hAnsi="Palatino Linotype" w:cs="Arial"/>
          <w:b/>
          <w:sz w:val="24"/>
          <w:szCs w:val="24"/>
          <w:lang w:val="es-ES" w:eastAsia="es-ES"/>
        </w:rPr>
      </w:pPr>
      <w:r w:rsidRPr="00A043EB">
        <w:rPr>
          <w:rFonts w:ascii="Palatino Linotype" w:hAnsi="Palatino Linotype" w:cs="Arial"/>
          <w:b/>
          <w:sz w:val="28"/>
          <w:szCs w:val="28"/>
        </w:rPr>
        <w:t>DÉCIM</w:t>
      </w:r>
      <w:r w:rsidR="004C2EDB" w:rsidRPr="00A043EB">
        <w:rPr>
          <w:rFonts w:ascii="Palatino Linotype" w:hAnsi="Palatino Linotype" w:cs="Arial"/>
          <w:b/>
          <w:sz w:val="28"/>
          <w:szCs w:val="28"/>
        </w:rPr>
        <w:t>O</w:t>
      </w:r>
      <w:r w:rsidRPr="00A043EB">
        <w:rPr>
          <w:rFonts w:ascii="Palatino Linotype" w:hAnsi="Palatino Linotype" w:cs="Arial"/>
          <w:b/>
          <w:sz w:val="28"/>
          <w:szCs w:val="28"/>
        </w:rPr>
        <w:t xml:space="preserve">. </w:t>
      </w:r>
      <w:r w:rsidR="00F77DE7" w:rsidRPr="00A043EB">
        <w:rPr>
          <w:rFonts w:ascii="Palatino Linotype" w:eastAsia="Times New Roman" w:hAnsi="Palatino Linotype" w:cs="Arial"/>
          <w:b/>
          <w:sz w:val="24"/>
          <w:szCs w:val="28"/>
          <w:lang w:val="es-ES" w:eastAsia="es-ES"/>
        </w:rPr>
        <w:t>Del cierre de instrucción.</w:t>
      </w:r>
    </w:p>
    <w:p w14:paraId="674FAB37" w14:textId="77777777" w:rsidR="00F77DE7" w:rsidRPr="00A043EB" w:rsidRDefault="00F77DE7" w:rsidP="00F77DE7">
      <w:pPr>
        <w:spacing w:after="0" w:line="360" w:lineRule="auto"/>
        <w:jc w:val="both"/>
        <w:rPr>
          <w:rFonts w:ascii="Palatino Linotype" w:hAnsi="Palatino Linotype" w:cs="Arial"/>
          <w:sz w:val="24"/>
          <w:szCs w:val="24"/>
        </w:rPr>
      </w:pPr>
      <w:r w:rsidRPr="00A043EB">
        <w:rPr>
          <w:rFonts w:ascii="Palatino Linotype" w:hAnsi="Palatino Linotype" w:cs="Arial"/>
          <w:sz w:val="24"/>
          <w:szCs w:val="24"/>
        </w:rPr>
        <w:t xml:space="preserve">Una vez agotado el término de vista, otorgado al </w:t>
      </w:r>
      <w:r w:rsidRPr="00A043EB">
        <w:rPr>
          <w:rFonts w:ascii="Palatino Linotype" w:hAnsi="Palatino Linotype" w:cs="Arial"/>
          <w:b/>
          <w:sz w:val="24"/>
          <w:szCs w:val="24"/>
        </w:rPr>
        <w:t>Recurrente</w:t>
      </w:r>
      <w:r w:rsidRPr="00A043EB">
        <w:rPr>
          <w:rFonts w:ascii="Palatino Linotype" w:hAnsi="Palatino Linotype" w:cs="Arial"/>
          <w:sz w:val="24"/>
          <w:szCs w:val="24"/>
        </w:rPr>
        <w:t xml:space="preserve"> para que hiciera valer lo que a sus intereses conviniera, respecto del acuse de entrega de la información, así como al haber transcurrido en exceso el término para que las partes presentaran sus manifestaciones, se decretó el cierre de instrucción con fecha 08 (ocho) de agosto de 2023 (dos mil veintitrés), en términos del artículo 185 Fracción VI de la Ley de Transparencia y Acceso a la Información Pública del Estado de México y Municipios, iniciando el término legal para dictar resolución definitiva del asunto.</w:t>
      </w:r>
    </w:p>
    <w:p w14:paraId="76685829" w14:textId="77777777" w:rsidR="00D10B00" w:rsidRPr="00A043EB" w:rsidRDefault="00D10B00" w:rsidP="00F77DE7">
      <w:pPr>
        <w:spacing w:after="0" w:line="360" w:lineRule="auto"/>
        <w:jc w:val="both"/>
        <w:rPr>
          <w:rFonts w:ascii="Palatino Linotype" w:hAnsi="Palatino Linotype" w:cs="Arial"/>
          <w:sz w:val="24"/>
          <w:szCs w:val="24"/>
        </w:rPr>
      </w:pPr>
    </w:p>
    <w:p w14:paraId="1C0B0E6A" w14:textId="77777777" w:rsidR="005B5731" w:rsidRPr="00A043EB" w:rsidRDefault="005B5731" w:rsidP="00F77DE7">
      <w:pPr>
        <w:spacing w:after="0" w:line="360" w:lineRule="auto"/>
        <w:jc w:val="center"/>
        <w:rPr>
          <w:rFonts w:ascii="Palatino Linotype" w:hAnsi="Palatino Linotype" w:cs="Arial"/>
          <w:b/>
          <w:sz w:val="28"/>
        </w:rPr>
      </w:pPr>
      <w:r w:rsidRPr="00A043EB">
        <w:rPr>
          <w:rFonts w:ascii="Palatino Linotype" w:hAnsi="Palatino Linotype" w:cs="Arial"/>
          <w:b/>
          <w:sz w:val="28"/>
        </w:rPr>
        <w:t xml:space="preserve">C O N S I D E R A N D O </w:t>
      </w:r>
    </w:p>
    <w:p w14:paraId="6F34B32D" w14:textId="77777777" w:rsidR="005B5731" w:rsidRPr="00A043EB" w:rsidRDefault="005B5731" w:rsidP="00F77DE7">
      <w:pPr>
        <w:spacing w:after="0" w:line="360" w:lineRule="auto"/>
        <w:jc w:val="both"/>
        <w:rPr>
          <w:rFonts w:ascii="Palatino Linotype" w:hAnsi="Palatino Linotype" w:cs="Arial"/>
          <w:sz w:val="24"/>
        </w:rPr>
      </w:pPr>
    </w:p>
    <w:p w14:paraId="53CAA7CD" w14:textId="77777777" w:rsidR="005B5731" w:rsidRPr="00A043EB" w:rsidRDefault="005B5731" w:rsidP="00F77DE7">
      <w:pPr>
        <w:spacing w:after="0" w:line="360" w:lineRule="auto"/>
        <w:jc w:val="both"/>
        <w:rPr>
          <w:rFonts w:ascii="Palatino Linotype" w:hAnsi="Palatino Linotype" w:cs="Arial"/>
          <w:sz w:val="24"/>
        </w:rPr>
      </w:pPr>
      <w:r w:rsidRPr="00A043EB">
        <w:rPr>
          <w:rFonts w:ascii="Palatino Linotype" w:hAnsi="Palatino Linotype" w:cs="Arial"/>
          <w:b/>
          <w:sz w:val="28"/>
        </w:rPr>
        <w:t>PRIMERO.</w:t>
      </w:r>
      <w:r w:rsidRPr="00A043EB">
        <w:rPr>
          <w:rFonts w:ascii="Palatino Linotype" w:hAnsi="Palatino Linotype" w:cs="Arial"/>
          <w:b/>
        </w:rPr>
        <w:t xml:space="preserve"> </w:t>
      </w:r>
      <w:r w:rsidRPr="00A043EB">
        <w:rPr>
          <w:rFonts w:ascii="Palatino Linotype" w:hAnsi="Palatino Linotype" w:cs="Arial"/>
          <w:b/>
          <w:sz w:val="24"/>
          <w:szCs w:val="28"/>
        </w:rPr>
        <w:t>De la competencia</w:t>
      </w:r>
      <w:r w:rsidRPr="00A043EB">
        <w:rPr>
          <w:rFonts w:ascii="Palatino Linotype" w:hAnsi="Palatino Linotype" w:cs="Arial"/>
          <w:sz w:val="24"/>
          <w:szCs w:val="28"/>
        </w:rPr>
        <w:t>.</w:t>
      </w:r>
    </w:p>
    <w:p w14:paraId="20945764" w14:textId="77777777" w:rsidR="005B5731" w:rsidRPr="00A043EB" w:rsidRDefault="005B5731" w:rsidP="00F77DE7">
      <w:pPr>
        <w:spacing w:after="0" w:line="360" w:lineRule="auto"/>
        <w:jc w:val="both"/>
        <w:rPr>
          <w:rFonts w:ascii="Palatino Linotype" w:eastAsia="Calibri" w:hAnsi="Palatino Linotype" w:cs="Arial"/>
          <w:b/>
          <w:color w:val="000000" w:themeColor="text1"/>
          <w:sz w:val="24"/>
          <w:szCs w:val="24"/>
        </w:rPr>
      </w:pPr>
      <w:r w:rsidRPr="00A043EB">
        <w:rPr>
          <w:rFonts w:ascii="Palatino Linotype" w:hAnsi="Palatino Linotype" w:cs="Arial"/>
          <w:sz w:val="24"/>
          <w:szCs w:val="24"/>
          <w:lang w:val="es-ES"/>
        </w:rPr>
        <w:t>Este Instituto de Transparencia, Acceso a la Información Pública y Protección de Datos Personales del Estado de México, es competente para conocer y resolver el presente recurso de revisión interpuesto por la parte</w:t>
      </w:r>
      <w:r w:rsidRPr="00A043EB">
        <w:rPr>
          <w:rFonts w:ascii="Palatino Linotype" w:hAnsi="Palatino Linotype" w:cs="Arial"/>
          <w:b/>
          <w:sz w:val="24"/>
          <w:szCs w:val="24"/>
          <w:lang w:val="es-ES"/>
        </w:rPr>
        <w:t xml:space="preserve"> </w:t>
      </w:r>
      <w:r w:rsidR="000F7287" w:rsidRPr="00A043EB">
        <w:rPr>
          <w:rFonts w:ascii="Palatino Linotype" w:hAnsi="Palatino Linotype" w:cs="Arial"/>
          <w:b/>
          <w:sz w:val="24"/>
          <w:szCs w:val="24"/>
          <w:lang w:val="es-ES"/>
        </w:rPr>
        <w:t xml:space="preserve">Recurrente </w:t>
      </w:r>
      <w:r w:rsidRPr="00A043EB">
        <w:rPr>
          <w:rFonts w:ascii="Palatino Linotype" w:hAnsi="Palatino Linotype" w:cs="Arial"/>
          <w:sz w:val="24"/>
          <w:szCs w:val="24"/>
          <w:lang w:val="es-ES"/>
        </w:rPr>
        <w:t xml:space="preserve">conforme a lo dispuesto en los artículos 1, párrafos segundo y tercero, </w:t>
      </w:r>
      <w:r w:rsidRPr="00A043EB">
        <w:rPr>
          <w:rFonts w:ascii="Palatino Linotype" w:eastAsia="Calibri" w:hAnsi="Palatino Linotype"/>
          <w:color w:val="000000" w:themeColor="text1"/>
          <w:sz w:val="24"/>
          <w:szCs w:val="24"/>
        </w:rPr>
        <w:t xml:space="preserve">6, apartado A, fracción IV de la Constitución Política de los Estados Unidos Mexicanos; 5, párrafos </w:t>
      </w:r>
      <w:r w:rsidR="00F77DE7" w:rsidRPr="00A043EB">
        <w:rPr>
          <w:rFonts w:ascii="Palatino Linotype" w:eastAsia="Calibri" w:hAnsi="Palatino Linotype"/>
          <w:color w:val="000000" w:themeColor="text1"/>
          <w:sz w:val="24"/>
          <w:szCs w:val="24"/>
        </w:rPr>
        <w:t xml:space="preserve">segundo </w:t>
      </w:r>
      <w:r w:rsidRPr="00A043EB">
        <w:rPr>
          <w:rFonts w:ascii="Palatino Linotype" w:eastAsia="Calibri" w:hAnsi="Palatino Linotype"/>
          <w:color w:val="000000" w:themeColor="text1"/>
          <w:sz w:val="24"/>
          <w:szCs w:val="24"/>
        </w:rPr>
        <w:t xml:space="preserve">y trigésimo </w:t>
      </w:r>
      <w:r w:rsidR="00F77DE7" w:rsidRPr="00A043EB">
        <w:rPr>
          <w:rFonts w:ascii="Palatino Linotype" w:eastAsia="Calibri" w:hAnsi="Palatino Linotype"/>
          <w:color w:val="000000" w:themeColor="text1"/>
          <w:sz w:val="24"/>
          <w:szCs w:val="24"/>
        </w:rPr>
        <w:t>tercero</w:t>
      </w:r>
      <w:r w:rsidRPr="00A043EB">
        <w:rPr>
          <w:rFonts w:ascii="Palatino Linotype" w:eastAsia="Calibri" w:hAnsi="Palatino Linotype"/>
          <w:color w:val="000000" w:themeColor="text1"/>
          <w:sz w:val="24"/>
          <w:szCs w:val="24"/>
        </w:rPr>
        <w:t xml:space="preserve">, fracciones IV y V, de la Constitución Política del Estado Libre y Soberano de México; </w:t>
      </w:r>
      <w:r w:rsidRPr="00A043EB">
        <w:rPr>
          <w:rFonts w:ascii="Palatino Linotype" w:eastAsia="Calibri" w:hAnsi="Palatino Linotype"/>
          <w:color w:val="000000" w:themeColor="text1"/>
          <w:sz w:val="24"/>
          <w:szCs w:val="24"/>
        </w:rPr>
        <w:lastRenderedPageBreak/>
        <w:t xml:space="preserve">artículos 1, 2 fracción II, 13, 29, 36 fracciones I y II, 176, 178, 179, 181 párrafo tercero y 185 </w:t>
      </w:r>
      <w:r w:rsidRPr="00A043EB">
        <w:rPr>
          <w:rFonts w:ascii="Palatino Linotype" w:eastAsia="Calibri" w:hAnsi="Palatino Linotype" w:cs="Arial"/>
          <w:color w:val="000000" w:themeColor="text1"/>
          <w:sz w:val="24"/>
          <w:szCs w:val="24"/>
        </w:rPr>
        <w:t>de la Ley de Transparencia y Acceso a la Información Pública del Estado de México y Municipios; y 7, 9 fracciones I y XXI</w:t>
      </w:r>
      <w:r w:rsidR="00396485" w:rsidRPr="00A043EB">
        <w:rPr>
          <w:rFonts w:ascii="Palatino Linotype" w:eastAsia="Calibri" w:hAnsi="Palatino Linotype" w:cs="Arial"/>
          <w:color w:val="000000" w:themeColor="text1"/>
          <w:sz w:val="24"/>
          <w:szCs w:val="24"/>
        </w:rPr>
        <w:t>II</w:t>
      </w:r>
      <w:r w:rsidRPr="00A043EB">
        <w:rPr>
          <w:rFonts w:ascii="Palatino Linotype" w:eastAsia="Calibri" w:hAnsi="Palatino Linotype" w:cs="Arial"/>
          <w:color w:val="000000" w:themeColor="text1"/>
          <w:sz w:val="24"/>
          <w:szCs w:val="24"/>
        </w:rPr>
        <w:t>, y 11 del Reglamento Interior del Instituto de Transparencia, Acceso a la Información Pública y Protección de Datos Personales del Estado de México y Municipios.</w:t>
      </w:r>
    </w:p>
    <w:p w14:paraId="75E94ABA" w14:textId="77777777" w:rsidR="00396485" w:rsidRPr="00A043EB" w:rsidRDefault="00396485" w:rsidP="00F77DE7">
      <w:pPr>
        <w:spacing w:after="0" w:line="360" w:lineRule="auto"/>
        <w:jc w:val="both"/>
        <w:rPr>
          <w:rFonts w:ascii="Palatino Linotype" w:eastAsia="Calibri" w:hAnsi="Palatino Linotype" w:cs="Arial"/>
          <w:color w:val="000000" w:themeColor="text1"/>
          <w:sz w:val="24"/>
          <w:szCs w:val="24"/>
        </w:rPr>
      </w:pPr>
    </w:p>
    <w:p w14:paraId="11E4B2A4" w14:textId="77777777" w:rsidR="00F77DE7" w:rsidRPr="00A043EB" w:rsidRDefault="00F77DE7" w:rsidP="00F77DE7">
      <w:pPr>
        <w:spacing w:after="0" w:line="360" w:lineRule="auto"/>
        <w:jc w:val="both"/>
        <w:rPr>
          <w:rFonts w:ascii="Palatino Linotype" w:eastAsia="Calibri" w:hAnsi="Palatino Linotype" w:cs="Arial"/>
          <w:color w:val="000000" w:themeColor="text1"/>
          <w:sz w:val="24"/>
          <w:szCs w:val="24"/>
        </w:rPr>
      </w:pPr>
    </w:p>
    <w:p w14:paraId="0DA5F4CE" w14:textId="77777777" w:rsidR="005B5731" w:rsidRPr="00A043EB" w:rsidRDefault="005B5731" w:rsidP="00F77DE7">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A043EB">
        <w:rPr>
          <w:rFonts w:ascii="Palatino Linotype" w:eastAsia="Times New Roman" w:hAnsi="Palatino Linotype" w:cs="Arial"/>
          <w:b/>
          <w:sz w:val="28"/>
          <w:szCs w:val="24"/>
          <w:lang w:val="es-ES" w:eastAsia="es-ES"/>
        </w:rPr>
        <w:t>SEGUNDO</w:t>
      </w:r>
      <w:r w:rsidRPr="00A043EB">
        <w:rPr>
          <w:rFonts w:ascii="Palatino Linotype" w:eastAsia="Times New Roman" w:hAnsi="Palatino Linotype" w:cs="Arial"/>
          <w:b/>
          <w:sz w:val="24"/>
          <w:szCs w:val="24"/>
          <w:lang w:val="es-ES" w:eastAsia="es-ES"/>
        </w:rPr>
        <w:t xml:space="preserve">. </w:t>
      </w:r>
      <w:r w:rsidRPr="00A043EB">
        <w:rPr>
          <w:rFonts w:ascii="Palatino Linotype" w:eastAsia="Times New Roman" w:hAnsi="Palatino Linotype" w:cs="Arial"/>
          <w:b/>
          <w:sz w:val="24"/>
          <w:szCs w:val="28"/>
          <w:lang w:val="es-ES" w:eastAsia="es-ES"/>
        </w:rPr>
        <w:t>Sobre los alcances del recurso de revisión.</w:t>
      </w:r>
      <w:r w:rsidRPr="00A043EB">
        <w:rPr>
          <w:rFonts w:ascii="Palatino Linotype" w:eastAsia="Times New Roman" w:hAnsi="Palatino Linotype" w:cs="Arial"/>
          <w:b/>
          <w:szCs w:val="24"/>
          <w:lang w:val="es-ES" w:eastAsia="es-ES"/>
        </w:rPr>
        <w:t xml:space="preserve"> </w:t>
      </w:r>
    </w:p>
    <w:p w14:paraId="32AD314B" w14:textId="77777777" w:rsidR="005B5731" w:rsidRPr="00A043EB" w:rsidRDefault="005B5731" w:rsidP="00F77DE7">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 xml:space="preserve">El medio de impugnación fue presentado a través del SARCOEM, en el formato previamente aprobado para tal efecto, sin embargo, previo al estudio del fondo del asunto, se procede a señalar lo siguiente: para establecer la recepción y trámite de las solicitudes para el ejercicio de los derechos </w:t>
      </w:r>
      <w:r w:rsidR="000F7287" w:rsidRPr="00A043EB">
        <w:rPr>
          <w:rFonts w:ascii="Palatino Linotype" w:eastAsia="Times New Roman" w:hAnsi="Palatino Linotype" w:cs="Arial"/>
          <w:sz w:val="24"/>
          <w:szCs w:val="24"/>
          <w:lang w:val="es-ES" w:eastAsia="es-ES"/>
        </w:rPr>
        <w:t xml:space="preserve">de </w:t>
      </w:r>
      <w:r w:rsidRPr="00A043EB">
        <w:rPr>
          <w:rFonts w:ascii="Palatino Linotype" w:eastAsia="Times New Roman" w:hAnsi="Palatino Linotype" w:cs="Arial"/>
          <w:sz w:val="24"/>
          <w:szCs w:val="24"/>
          <w:lang w:val="es-ES" w:eastAsia="es-ES"/>
        </w:rPr>
        <w:t>A</w:t>
      </w:r>
      <w:r w:rsidR="000F7287" w:rsidRPr="00A043EB">
        <w:rPr>
          <w:rFonts w:ascii="Palatino Linotype" w:eastAsia="Times New Roman" w:hAnsi="Palatino Linotype" w:cs="Arial"/>
          <w:sz w:val="24"/>
          <w:szCs w:val="24"/>
          <w:lang w:val="es-ES" w:eastAsia="es-ES"/>
        </w:rPr>
        <w:t xml:space="preserve">cceso, </w:t>
      </w:r>
      <w:r w:rsidRPr="00A043EB">
        <w:rPr>
          <w:rFonts w:ascii="Palatino Linotype" w:eastAsia="Times New Roman" w:hAnsi="Palatino Linotype" w:cs="Arial"/>
          <w:sz w:val="24"/>
          <w:szCs w:val="24"/>
          <w:lang w:val="es-ES" w:eastAsia="es-ES"/>
        </w:rPr>
        <w:t>R</w:t>
      </w:r>
      <w:r w:rsidR="000F7287" w:rsidRPr="00A043EB">
        <w:rPr>
          <w:rFonts w:ascii="Palatino Linotype" w:eastAsia="Times New Roman" w:hAnsi="Palatino Linotype" w:cs="Arial"/>
          <w:sz w:val="24"/>
          <w:szCs w:val="24"/>
          <w:lang w:val="es-ES" w:eastAsia="es-ES"/>
        </w:rPr>
        <w:t xml:space="preserve">ectificación, </w:t>
      </w:r>
      <w:r w:rsidRPr="00A043EB">
        <w:rPr>
          <w:rFonts w:ascii="Palatino Linotype" w:eastAsia="Times New Roman" w:hAnsi="Palatino Linotype" w:cs="Arial"/>
          <w:sz w:val="24"/>
          <w:szCs w:val="24"/>
          <w:lang w:val="es-ES" w:eastAsia="es-ES"/>
        </w:rPr>
        <w:t>C</w:t>
      </w:r>
      <w:r w:rsidR="000F7287" w:rsidRPr="00A043EB">
        <w:rPr>
          <w:rFonts w:ascii="Palatino Linotype" w:eastAsia="Times New Roman" w:hAnsi="Palatino Linotype" w:cs="Arial"/>
          <w:sz w:val="24"/>
          <w:szCs w:val="24"/>
          <w:lang w:val="es-ES" w:eastAsia="es-ES"/>
        </w:rPr>
        <w:t xml:space="preserve">ancelación, </w:t>
      </w:r>
      <w:r w:rsidRPr="00A043EB">
        <w:rPr>
          <w:rFonts w:ascii="Palatino Linotype" w:eastAsia="Times New Roman" w:hAnsi="Palatino Linotype" w:cs="Arial"/>
          <w:sz w:val="24"/>
          <w:szCs w:val="24"/>
          <w:lang w:val="es-ES" w:eastAsia="es-ES"/>
        </w:rPr>
        <w:t>O</w:t>
      </w:r>
      <w:r w:rsidR="000F7287" w:rsidRPr="00A043EB">
        <w:rPr>
          <w:rFonts w:ascii="Palatino Linotype" w:eastAsia="Times New Roman" w:hAnsi="Palatino Linotype" w:cs="Arial"/>
          <w:sz w:val="24"/>
          <w:szCs w:val="24"/>
          <w:lang w:val="es-ES" w:eastAsia="es-ES"/>
        </w:rPr>
        <w:t>posición y</w:t>
      </w:r>
      <w:r w:rsidRPr="00A043EB">
        <w:rPr>
          <w:rFonts w:ascii="Palatino Linotype" w:eastAsia="Times New Roman" w:hAnsi="Palatino Linotype" w:cs="Arial"/>
          <w:sz w:val="24"/>
          <w:szCs w:val="24"/>
          <w:lang w:val="es-ES" w:eastAsia="es-ES"/>
        </w:rPr>
        <w:t xml:space="preserve"> </w:t>
      </w:r>
      <w:r w:rsidR="000F7287" w:rsidRPr="00A043EB">
        <w:rPr>
          <w:rFonts w:ascii="Palatino Linotype" w:eastAsia="Times New Roman" w:hAnsi="Palatino Linotype" w:cs="Arial"/>
          <w:sz w:val="24"/>
          <w:szCs w:val="24"/>
          <w:lang w:val="es-ES" w:eastAsia="es-ES"/>
        </w:rPr>
        <w:t>P</w:t>
      </w:r>
      <w:r w:rsidRPr="00A043EB">
        <w:rPr>
          <w:rFonts w:ascii="Palatino Linotype" w:eastAsia="Times New Roman" w:hAnsi="Palatino Linotype" w:cs="Arial"/>
          <w:sz w:val="24"/>
          <w:szCs w:val="24"/>
          <w:lang w:val="es-ES" w:eastAsia="es-ES"/>
        </w:rPr>
        <w:t>ortabilidad de los datos</w:t>
      </w:r>
      <w:r w:rsidR="000F7287" w:rsidRPr="00A043EB">
        <w:rPr>
          <w:rFonts w:ascii="Palatino Linotype" w:eastAsia="Times New Roman" w:hAnsi="Palatino Linotype" w:cs="Arial"/>
          <w:sz w:val="24"/>
          <w:szCs w:val="24"/>
          <w:lang w:val="es-ES" w:eastAsia="es-ES"/>
        </w:rPr>
        <w:t xml:space="preserve"> personales</w:t>
      </w:r>
      <w:r w:rsidRPr="00A043EB">
        <w:rPr>
          <w:rFonts w:ascii="Palatino Linotype" w:eastAsia="Times New Roman" w:hAnsi="Palatino Linotype" w:cs="Arial"/>
          <w:sz w:val="24"/>
          <w:szCs w:val="24"/>
          <w:lang w:val="es-ES" w:eastAsia="es-ES"/>
        </w:rPr>
        <w:t xml:space="preserve"> se sujetará al procedimiento establecido en el Título décimo de la Ley de Protección de Datos Personales en Posesión de Sujetos Obligados del Estado de México y Municipios, como se desprende del párrafo primero del numeral 106 de la ley citada, el cual señala:</w:t>
      </w:r>
    </w:p>
    <w:p w14:paraId="3948D566" w14:textId="77777777" w:rsidR="005B5731" w:rsidRPr="00A043EB" w:rsidRDefault="005B5731" w:rsidP="00F77DE7">
      <w:pPr>
        <w:widowControl w:val="0"/>
        <w:autoSpaceDE w:val="0"/>
        <w:autoSpaceDN w:val="0"/>
        <w:adjustRightInd w:val="0"/>
        <w:spacing w:after="0" w:line="360" w:lineRule="auto"/>
        <w:jc w:val="both"/>
        <w:rPr>
          <w:rFonts w:ascii="Palatino Linotype" w:eastAsia="Calibri" w:hAnsi="Palatino Linotype" w:cs="Arial"/>
          <w:sz w:val="24"/>
          <w:szCs w:val="24"/>
          <w:lang w:eastAsia="es-ES"/>
        </w:rPr>
      </w:pPr>
    </w:p>
    <w:p w14:paraId="3A2F8B03"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r w:rsidRPr="00A043EB">
        <w:rPr>
          <w:rFonts w:ascii="Palatino Linotype" w:eastAsia="Calibri" w:hAnsi="Palatino Linotype" w:cs="Times New Roman"/>
          <w:i/>
          <w:lang w:val="es-ES" w:eastAsia="es-ES"/>
        </w:rPr>
        <w:t>“</w:t>
      </w:r>
      <w:r w:rsidRPr="00A043EB">
        <w:rPr>
          <w:rFonts w:ascii="Palatino Linotype" w:eastAsia="Calibri" w:hAnsi="Palatino Linotype" w:cs="Times New Roman"/>
          <w:b/>
          <w:i/>
          <w:lang w:val="es-ES" w:eastAsia="es-ES"/>
        </w:rPr>
        <w:t>Artículo 106.</w:t>
      </w:r>
      <w:r w:rsidRPr="00A043EB">
        <w:rPr>
          <w:rFonts w:ascii="Palatino Linotype" w:eastAsia="Calibri" w:hAnsi="Palatino Linotype" w:cs="Times New Roman"/>
          <w:i/>
          <w:lang w:val="es-ES" w:eastAsia="es-ES"/>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w:t>
      </w:r>
    </w:p>
    <w:p w14:paraId="4CF4CD94"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p>
    <w:p w14:paraId="667F7849"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r w:rsidRPr="00A043EB">
        <w:rPr>
          <w:rFonts w:ascii="Palatino Linotype" w:eastAsia="Calibri" w:hAnsi="Palatino Linotype" w:cs="Times New Roman"/>
          <w:i/>
          <w:lang w:val="es-ES" w:eastAsia="es-ES"/>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w:t>
      </w:r>
      <w:r w:rsidRPr="00A043EB">
        <w:rPr>
          <w:rFonts w:ascii="Palatino Linotype" w:eastAsia="Calibri" w:hAnsi="Palatino Linotype" w:cs="Times New Roman"/>
          <w:i/>
          <w:lang w:val="es-ES" w:eastAsia="es-ES"/>
        </w:rPr>
        <w:lastRenderedPageBreak/>
        <w:t>personales que le conciernan y que obren en un sistema de datos personales y base de datos en posesión de los sujetos obligados.</w:t>
      </w:r>
    </w:p>
    <w:p w14:paraId="43367A56"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p>
    <w:p w14:paraId="1C000BB6"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u w:val="single"/>
          <w:lang w:val="es-ES" w:eastAsia="es-ES"/>
        </w:rPr>
      </w:pPr>
      <w:r w:rsidRPr="00A043EB">
        <w:rPr>
          <w:rFonts w:ascii="Palatino Linotype" w:eastAsia="Calibri" w:hAnsi="Palatino Linotype" w:cs="Times New Roman"/>
          <w:i/>
          <w:u w:val="single"/>
          <w:lang w:val="es-ES" w:eastAsia="es-ES"/>
        </w:rPr>
        <w:t>Para el ejercicio de los derechos ARCO solicitados será necesario acreditar la identidad de titular y en su caso la identidad y personalidad con la que actúe el representante.</w:t>
      </w:r>
    </w:p>
    <w:p w14:paraId="48CE101F"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p>
    <w:p w14:paraId="244D4849"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b/>
          <w:i/>
          <w:lang w:val="es-ES" w:eastAsia="es-ES"/>
        </w:rPr>
      </w:pPr>
      <w:r w:rsidRPr="00A043EB">
        <w:rPr>
          <w:rFonts w:ascii="Palatino Linotype" w:eastAsia="Calibri" w:hAnsi="Palatino Linotype" w:cs="Times New Roman"/>
          <w:b/>
          <w:i/>
          <w:lang w:val="es-ES" w:eastAsia="es-ES"/>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43DAD5E3"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p>
    <w:p w14:paraId="3D4C363D"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r w:rsidRPr="00A043EB">
        <w:rPr>
          <w:rFonts w:ascii="Palatino Linotype" w:eastAsia="Calibri" w:hAnsi="Palatino Linotype" w:cs="Times New Roman"/>
          <w:i/>
          <w:lang w:val="es-ES" w:eastAsia="es-ES"/>
        </w:rPr>
        <w:t>El titular podrá autorizar dentro de una cláusula del testamento a las personas que podrán ejercer sus derechos ARCO al momento del fallecimiento.</w:t>
      </w:r>
    </w:p>
    <w:p w14:paraId="2FC994A8"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p>
    <w:p w14:paraId="6358CA58" w14:textId="77777777" w:rsidR="00F77DE7" w:rsidRPr="00A043EB" w:rsidRDefault="00F77DE7"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p>
    <w:p w14:paraId="60577F96"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r w:rsidRPr="00A043EB">
        <w:rPr>
          <w:rFonts w:ascii="Palatino Linotype" w:eastAsia="Calibri" w:hAnsi="Palatino Linotype" w:cs="Times New Roman"/>
          <w:i/>
          <w:lang w:val="es-ES" w:eastAsia="es-ES"/>
        </w:rPr>
        <w:t>El ejercicio de los derechos ARCO por persona distinta a su titular o a su representante, será posible, excepcionalmente, en aquellos supuestos previstos por disposición legal, o en su caso, por mandato judicial.</w:t>
      </w:r>
    </w:p>
    <w:p w14:paraId="17C693BB"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p>
    <w:p w14:paraId="381E3889"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lang w:val="es-ES" w:eastAsia="es-ES"/>
        </w:rPr>
      </w:pPr>
      <w:r w:rsidRPr="00A043EB">
        <w:rPr>
          <w:rFonts w:ascii="Palatino Linotype" w:eastAsia="Calibri" w:hAnsi="Palatino Linotype" w:cs="Times New Roman"/>
          <w:i/>
          <w:lang w:val="es-ES" w:eastAsia="es-ES"/>
        </w:rPr>
        <w:t>En el ejercicio de los derechos ARCO de menores de edad o de personas que se encuentren en estado de interdicción o incapacidad de conformidad con las leyes civiles, se estará a las reglas de representación dispuestas en la misma legislación.”</w:t>
      </w:r>
    </w:p>
    <w:p w14:paraId="7A6BC42C" w14:textId="77777777" w:rsidR="005B5731" w:rsidRPr="00A043EB" w:rsidRDefault="005B5731" w:rsidP="00F77DE7">
      <w:pPr>
        <w:widowControl w:val="0"/>
        <w:autoSpaceDE w:val="0"/>
        <w:autoSpaceDN w:val="0"/>
        <w:adjustRightInd w:val="0"/>
        <w:spacing w:after="0" w:line="240" w:lineRule="auto"/>
        <w:ind w:left="567" w:right="618"/>
        <w:jc w:val="right"/>
        <w:rPr>
          <w:rFonts w:ascii="Palatino Linotype" w:eastAsia="Calibri" w:hAnsi="Palatino Linotype" w:cs="Times New Roman"/>
          <w:b/>
          <w:lang w:val="es-ES" w:eastAsia="es-ES"/>
        </w:rPr>
      </w:pPr>
      <w:r w:rsidRPr="00A043EB">
        <w:rPr>
          <w:rFonts w:ascii="Palatino Linotype" w:eastAsia="Calibri" w:hAnsi="Palatino Linotype" w:cs="Times New Roman"/>
          <w:lang w:val="es-ES" w:eastAsia="es-ES"/>
        </w:rPr>
        <w:t>(Énfasis añadido)</w:t>
      </w:r>
    </w:p>
    <w:p w14:paraId="1351B51D" w14:textId="77777777" w:rsidR="005B5731" w:rsidRPr="00A043EB" w:rsidRDefault="005B5731" w:rsidP="00F77DE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09DC704" w14:textId="77777777" w:rsidR="005B5731" w:rsidRPr="00A043EB" w:rsidRDefault="005B5731" w:rsidP="00F77DE7">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A043EB">
        <w:rPr>
          <w:rFonts w:ascii="Palatino Linotype" w:eastAsia="Calibri" w:hAnsi="Palatino Linotype" w:cs="Times New Roman"/>
          <w:sz w:val="24"/>
          <w:szCs w:val="24"/>
          <w:lang w:val="es-ES" w:eastAsia="es-ES"/>
        </w:rPr>
        <w:t xml:space="preserve">En esa tesitura, atendiendo a que </w:t>
      </w:r>
      <w:r w:rsidR="000F7287" w:rsidRPr="00A043EB">
        <w:rPr>
          <w:rFonts w:ascii="Palatino Linotype" w:eastAsia="Calibri" w:hAnsi="Palatino Linotype" w:cs="Times New Roman"/>
          <w:sz w:val="24"/>
          <w:szCs w:val="24"/>
          <w:lang w:val="es-ES" w:eastAsia="es-ES"/>
        </w:rPr>
        <w:t>el</w:t>
      </w:r>
      <w:r w:rsidR="000F7287" w:rsidRPr="00A043EB">
        <w:rPr>
          <w:rFonts w:ascii="Palatino Linotype" w:eastAsia="Calibri" w:hAnsi="Palatino Linotype" w:cs="Times New Roman"/>
          <w:b/>
          <w:sz w:val="24"/>
          <w:szCs w:val="24"/>
          <w:lang w:val="es-ES" w:eastAsia="es-ES"/>
        </w:rPr>
        <w:t xml:space="preserve"> </w:t>
      </w:r>
      <w:r w:rsidRPr="00A043EB">
        <w:rPr>
          <w:rFonts w:ascii="Palatino Linotype" w:eastAsia="Calibri" w:hAnsi="Palatino Linotype" w:cs="Times New Roman"/>
          <w:b/>
          <w:sz w:val="24"/>
          <w:szCs w:val="24"/>
          <w:lang w:val="es-ES" w:eastAsia="es-ES"/>
        </w:rPr>
        <w:t xml:space="preserve">Sujeto Obligado </w:t>
      </w:r>
      <w:r w:rsidRPr="00A043EB">
        <w:rPr>
          <w:rFonts w:ascii="Palatino Linotype" w:eastAsia="Calibri" w:hAnsi="Palatino Linotype" w:cs="Times New Roman"/>
          <w:sz w:val="24"/>
          <w:szCs w:val="24"/>
          <w:lang w:val="es-ES" w:eastAsia="es-ES"/>
        </w:rPr>
        <w:t xml:space="preserve">notificó su respuesta a la solicitud de acceso a datos personales el día </w:t>
      </w:r>
      <w:r w:rsidR="000F7287" w:rsidRPr="00A043EB">
        <w:rPr>
          <w:rFonts w:ascii="Palatino Linotype" w:eastAsia="Calibri" w:hAnsi="Palatino Linotype" w:cs="Times New Roman"/>
          <w:sz w:val="24"/>
          <w:szCs w:val="24"/>
          <w:lang w:val="es-ES" w:eastAsia="es-ES"/>
        </w:rPr>
        <w:t>03</w:t>
      </w:r>
      <w:r w:rsidRPr="00A043EB">
        <w:rPr>
          <w:rFonts w:ascii="Palatino Linotype" w:eastAsia="Calibri" w:hAnsi="Palatino Linotype" w:cs="Times New Roman"/>
          <w:sz w:val="24"/>
          <w:szCs w:val="24"/>
          <w:lang w:val="es-ES" w:eastAsia="es-ES"/>
        </w:rPr>
        <w:t xml:space="preserve"> (</w:t>
      </w:r>
      <w:r w:rsidR="000F7287" w:rsidRPr="00A043EB">
        <w:rPr>
          <w:rFonts w:ascii="Palatino Linotype" w:eastAsia="Calibri" w:hAnsi="Palatino Linotype" w:cs="Times New Roman"/>
          <w:sz w:val="24"/>
          <w:szCs w:val="24"/>
          <w:lang w:val="es-ES" w:eastAsia="es-ES"/>
        </w:rPr>
        <w:t>tres</w:t>
      </w:r>
      <w:r w:rsidRPr="00A043EB">
        <w:rPr>
          <w:rFonts w:ascii="Palatino Linotype" w:eastAsia="Calibri" w:hAnsi="Palatino Linotype" w:cs="Times New Roman"/>
          <w:sz w:val="24"/>
          <w:szCs w:val="24"/>
          <w:lang w:val="es-ES" w:eastAsia="es-ES"/>
        </w:rPr>
        <w:t xml:space="preserve">) de </w:t>
      </w:r>
      <w:r w:rsidR="000F7287" w:rsidRPr="00A043EB">
        <w:rPr>
          <w:rFonts w:ascii="Palatino Linotype" w:eastAsia="Calibri" w:hAnsi="Palatino Linotype" w:cs="Times New Roman"/>
          <w:sz w:val="24"/>
          <w:szCs w:val="24"/>
          <w:lang w:val="es-ES" w:eastAsia="es-ES"/>
        </w:rPr>
        <w:t>mayo</w:t>
      </w:r>
      <w:r w:rsidRPr="00A043EB">
        <w:rPr>
          <w:rFonts w:ascii="Palatino Linotype" w:eastAsia="Calibri" w:hAnsi="Palatino Linotype" w:cs="Times New Roman"/>
          <w:sz w:val="24"/>
          <w:szCs w:val="24"/>
          <w:lang w:val="es-ES" w:eastAsia="es-ES"/>
        </w:rPr>
        <w:t xml:space="preserve"> de 202</w:t>
      </w:r>
      <w:r w:rsidR="000F7287" w:rsidRPr="00A043EB">
        <w:rPr>
          <w:rFonts w:ascii="Palatino Linotype" w:eastAsia="Calibri" w:hAnsi="Palatino Linotype" w:cs="Times New Roman"/>
          <w:sz w:val="24"/>
          <w:szCs w:val="24"/>
          <w:lang w:val="es-ES" w:eastAsia="es-ES"/>
        </w:rPr>
        <w:t>3</w:t>
      </w:r>
      <w:r w:rsidRPr="00A043EB">
        <w:rPr>
          <w:rFonts w:ascii="Palatino Linotype" w:eastAsia="Calibri" w:hAnsi="Palatino Linotype" w:cs="Times New Roman"/>
          <w:sz w:val="24"/>
          <w:szCs w:val="24"/>
          <w:lang w:val="es-ES" w:eastAsia="es-ES"/>
        </w:rPr>
        <w:t xml:space="preserve"> (dos mil </w:t>
      </w:r>
      <w:r w:rsidR="000F7287" w:rsidRPr="00A043EB">
        <w:rPr>
          <w:rFonts w:ascii="Palatino Linotype" w:eastAsia="Calibri" w:hAnsi="Palatino Linotype" w:cs="Times New Roman"/>
          <w:sz w:val="24"/>
          <w:szCs w:val="24"/>
          <w:lang w:val="es-ES" w:eastAsia="es-ES"/>
        </w:rPr>
        <w:t>veintitrés</w:t>
      </w:r>
      <w:r w:rsidRPr="00A043EB">
        <w:rPr>
          <w:rFonts w:ascii="Palatino Linotype" w:eastAsia="Calibri" w:hAnsi="Palatino Linotype" w:cs="Times New Roman"/>
          <w:sz w:val="24"/>
          <w:szCs w:val="24"/>
          <w:lang w:val="es-ES" w:eastAsia="es-ES"/>
        </w:rPr>
        <w:t xml:space="preserve">); por lo que el plazo de quince días hábiles que el artículo 128 de la Ley de Protección de Datos Personales en Posesión de Sujetos Obligados del Estado de México y Municipios prevé para la interposición del medio de impugnación transcurrió del </w:t>
      </w:r>
      <w:r w:rsidR="000F7287" w:rsidRPr="00A043EB">
        <w:rPr>
          <w:rFonts w:ascii="Palatino Linotype" w:eastAsia="Calibri" w:hAnsi="Palatino Linotype" w:cs="Times New Roman"/>
          <w:sz w:val="24"/>
          <w:szCs w:val="24"/>
          <w:lang w:val="es-ES" w:eastAsia="es-ES"/>
        </w:rPr>
        <w:t>04</w:t>
      </w:r>
      <w:r w:rsidRPr="00A043EB">
        <w:rPr>
          <w:rFonts w:ascii="Palatino Linotype" w:eastAsia="Calibri" w:hAnsi="Palatino Linotype" w:cs="Times New Roman"/>
          <w:sz w:val="24"/>
          <w:szCs w:val="24"/>
          <w:lang w:val="es-ES" w:eastAsia="es-ES"/>
        </w:rPr>
        <w:t xml:space="preserve"> (</w:t>
      </w:r>
      <w:r w:rsidR="000F7287" w:rsidRPr="00A043EB">
        <w:rPr>
          <w:rFonts w:ascii="Palatino Linotype" w:eastAsia="Calibri" w:hAnsi="Palatino Linotype" w:cs="Times New Roman"/>
          <w:sz w:val="24"/>
          <w:szCs w:val="24"/>
          <w:lang w:val="es-ES" w:eastAsia="es-ES"/>
        </w:rPr>
        <w:t>cuatro</w:t>
      </w:r>
      <w:r w:rsidRPr="00A043EB">
        <w:rPr>
          <w:rFonts w:ascii="Palatino Linotype" w:eastAsia="Calibri" w:hAnsi="Palatino Linotype" w:cs="Times New Roman"/>
          <w:sz w:val="24"/>
          <w:szCs w:val="24"/>
          <w:lang w:val="es-ES" w:eastAsia="es-ES"/>
        </w:rPr>
        <w:t xml:space="preserve">) al </w:t>
      </w:r>
      <w:r w:rsidR="000F7287" w:rsidRPr="00A043EB">
        <w:rPr>
          <w:rFonts w:ascii="Palatino Linotype" w:eastAsia="Calibri" w:hAnsi="Palatino Linotype" w:cs="Times New Roman"/>
          <w:sz w:val="24"/>
          <w:szCs w:val="24"/>
          <w:lang w:val="es-ES" w:eastAsia="es-ES"/>
        </w:rPr>
        <w:t>25</w:t>
      </w:r>
      <w:r w:rsidRPr="00A043EB">
        <w:rPr>
          <w:rFonts w:ascii="Palatino Linotype" w:eastAsia="Calibri" w:hAnsi="Palatino Linotype" w:cs="Times New Roman"/>
          <w:sz w:val="24"/>
          <w:szCs w:val="24"/>
          <w:lang w:val="es-ES" w:eastAsia="es-ES"/>
        </w:rPr>
        <w:t xml:space="preserve"> (</w:t>
      </w:r>
      <w:r w:rsidR="000F7287" w:rsidRPr="00A043EB">
        <w:rPr>
          <w:rFonts w:ascii="Palatino Linotype" w:eastAsia="Calibri" w:hAnsi="Palatino Linotype" w:cs="Times New Roman"/>
          <w:sz w:val="24"/>
          <w:szCs w:val="24"/>
          <w:lang w:val="es-ES" w:eastAsia="es-ES"/>
        </w:rPr>
        <w:t>veinticinco</w:t>
      </w:r>
      <w:r w:rsidRPr="00A043EB">
        <w:rPr>
          <w:rFonts w:ascii="Palatino Linotype" w:eastAsia="Calibri" w:hAnsi="Palatino Linotype" w:cs="Times New Roman"/>
          <w:sz w:val="24"/>
          <w:szCs w:val="24"/>
          <w:lang w:val="es-ES" w:eastAsia="es-ES"/>
        </w:rPr>
        <w:t xml:space="preserve">) de </w:t>
      </w:r>
      <w:r w:rsidR="000F7287" w:rsidRPr="00A043EB">
        <w:rPr>
          <w:rFonts w:ascii="Palatino Linotype" w:eastAsia="Calibri" w:hAnsi="Palatino Linotype" w:cs="Times New Roman"/>
          <w:sz w:val="24"/>
          <w:szCs w:val="24"/>
          <w:lang w:val="es-ES" w:eastAsia="es-ES"/>
        </w:rPr>
        <w:t xml:space="preserve">mayo </w:t>
      </w:r>
      <w:r w:rsidRPr="00A043EB">
        <w:rPr>
          <w:rFonts w:ascii="Palatino Linotype" w:eastAsia="Calibri" w:hAnsi="Palatino Linotype" w:cs="Times New Roman"/>
          <w:sz w:val="24"/>
          <w:szCs w:val="24"/>
          <w:lang w:val="es-ES" w:eastAsia="es-ES"/>
        </w:rPr>
        <w:t>de 202</w:t>
      </w:r>
      <w:r w:rsidR="000F7287" w:rsidRPr="00A043EB">
        <w:rPr>
          <w:rFonts w:ascii="Palatino Linotype" w:eastAsia="Calibri" w:hAnsi="Palatino Linotype" w:cs="Times New Roman"/>
          <w:sz w:val="24"/>
          <w:szCs w:val="24"/>
          <w:lang w:val="es-ES" w:eastAsia="es-ES"/>
        </w:rPr>
        <w:t>3</w:t>
      </w:r>
      <w:r w:rsidRPr="00A043EB">
        <w:rPr>
          <w:rFonts w:ascii="Palatino Linotype" w:eastAsia="Calibri" w:hAnsi="Palatino Linotype" w:cs="Times New Roman"/>
          <w:sz w:val="24"/>
          <w:szCs w:val="24"/>
          <w:lang w:val="es-ES" w:eastAsia="es-ES"/>
        </w:rPr>
        <w:t xml:space="preserve"> (dos mil </w:t>
      </w:r>
      <w:r w:rsidR="000F7287" w:rsidRPr="00A043EB">
        <w:rPr>
          <w:rFonts w:ascii="Palatino Linotype" w:eastAsia="Calibri" w:hAnsi="Palatino Linotype" w:cs="Times New Roman"/>
          <w:sz w:val="24"/>
          <w:szCs w:val="24"/>
          <w:lang w:val="es-ES" w:eastAsia="es-ES"/>
        </w:rPr>
        <w:t>veintitrés</w:t>
      </w:r>
      <w:r w:rsidRPr="00A043EB">
        <w:rPr>
          <w:rFonts w:ascii="Palatino Linotype" w:eastAsia="Calibri" w:hAnsi="Palatino Linotype" w:cs="Times New Roman"/>
          <w:sz w:val="24"/>
          <w:szCs w:val="24"/>
          <w:lang w:val="es-ES" w:eastAsia="es-ES"/>
        </w:rPr>
        <w:t>).</w:t>
      </w:r>
    </w:p>
    <w:p w14:paraId="7FE8C81B" w14:textId="77777777" w:rsidR="005B5731" w:rsidRPr="00A043EB" w:rsidRDefault="005B5731" w:rsidP="00F77DE7">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A043EB">
        <w:rPr>
          <w:rFonts w:ascii="Palatino Linotype" w:eastAsia="Calibri" w:hAnsi="Palatino Linotype" w:cs="Times New Roman"/>
          <w:sz w:val="24"/>
          <w:szCs w:val="24"/>
          <w:lang w:val="es-ES" w:eastAsia="es-ES"/>
        </w:rPr>
        <w:lastRenderedPageBreak/>
        <w:t xml:space="preserve">Ahora bien, como se advierte de las constancias que integran el expediente virtual en que se actúa, podemos observar que </w:t>
      </w:r>
      <w:r w:rsidR="003A20E3" w:rsidRPr="00A043EB">
        <w:rPr>
          <w:rFonts w:ascii="Palatino Linotype" w:eastAsia="Calibri" w:hAnsi="Palatino Linotype" w:cs="Times New Roman"/>
          <w:b/>
          <w:sz w:val="24"/>
          <w:szCs w:val="24"/>
          <w:lang w:val="es-ES" w:eastAsia="es-ES"/>
        </w:rPr>
        <w:t>el</w:t>
      </w:r>
      <w:r w:rsidRPr="00A043EB">
        <w:rPr>
          <w:rFonts w:ascii="Palatino Linotype" w:eastAsia="Calibri" w:hAnsi="Palatino Linotype" w:cs="Times New Roman"/>
          <w:b/>
          <w:sz w:val="24"/>
          <w:szCs w:val="24"/>
          <w:lang w:val="es-ES" w:eastAsia="es-ES"/>
        </w:rPr>
        <w:t xml:space="preserve"> Recurrente </w:t>
      </w:r>
      <w:r w:rsidRPr="00A043EB">
        <w:rPr>
          <w:rFonts w:ascii="Palatino Linotype" w:eastAsia="Calibri" w:hAnsi="Palatino Linotype" w:cs="Times New Roman"/>
          <w:sz w:val="24"/>
          <w:szCs w:val="24"/>
          <w:lang w:val="es-ES" w:eastAsia="es-ES"/>
        </w:rPr>
        <w:t xml:space="preserve">interpuso su recurso de revisión el día </w:t>
      </w:r>
      <w:r w:rsidR="000F7287" w:rsidRPr="00A043EB">
        <w:rPr>
          <w:rFonts w:ascii="Palatino Linotype" w:eastAsia="Calibri" w:hAnsi="Palatino Linotype" w:cs="Times New Roman"/>
          <w:sz w:val="24"/>
          <w:szCs w:val="24"/>
          <w:lang w:val="es-ES" w:eastAsia="es-ES"/>
        </w:rPr>
        <w:t>08</w:t>
      </w:r>
      <w:r w:rsidRPr="00A043EB">
        <w:rPr>
          <w:rFonts w:ascii="Palatino Linotype" w:eastAsia="Calibri" w:hAnsi="Palatino Linotype" w:cs="Times New Roman"/>
          <w:sz w:val="24"/>
          <w:szCs w:val="24"/>
          <w:lang w:val="es-ES" w:eastAsia="es-ES"/>
        </w:rPr>
        <w:t xml:space="preserve"> (</w:t>
      </w:r>
      <w:r w:rsidR="000F7287" w:rsidRPr="00A043EB">
        <w:rPr>
          <w:rFonts w:ascii="Palatino Linotype" w:eastAsia="Calibri" w:hAnsi="Palatino Linotype" w:cs="Times New Roman"/>
          <w:sz w:val="24"/>
          <w:szCs w:val="24"/>
          <w:lang w:val="es-ES" w:eastAsia="es-ES"/>
        </w:rPr>
        <w:t>ocho</w:t>
      </w:r>
      <w:r w:rsidRPr="00A043EB">
        <w:rPr>
          <w:rFonts w:ascii="Palatino Linotype" w:eastAsia="Calibri" w:hAnsi="Palatino Linotype" w:cs="Times New Roman"/>
          <w:sz w:val="24"/>
          <w:szCs w:val="24"/>
          <w:lang w:val="es-ES" w:eastAsia="es-ES"/>
        </w:rPr>
        <w:t xml:space="preserve">) de </w:t>
      </w:r>
      <w:r w:rsidR="000F7287" w:rsidRPr="00A043EB">
        <w:rPr>
          <w:rFonts w:ascii="Palatino Linotype" w:eastAsia="Calibri" w:hAnsi="Palatino Linotype" w:cs="Times New Roman"/>
          <w:sz w:val="24"/>
          <w:szCs w:val="24"/>
          <w:lang w:val="es-ES" w:eastAsia="es-ES"/>
        </w:rPr>
        <w:t xml:space="preserve">mayo </w:t>
      </w:r>
      <w:r w:rsidRPr="00A043EB">
        <w:rPr>
          <w:rFonts w:ascii="Palatino Linotype" w:eastAsia="Calibri" w:hAnsi="Palatino Linotype" w:cs="Times New Roman"/>
          <w:sz w:val="24"/>
          <w:szCs w:val="24"/>
          <w:lang w:val="es-ES" w:eastAsia="es-ES"/>
        </w:rPr>
        <w:t>de 202</w:t>
      </w:r>
      <w:r w:rsidR="000F7287" w:rsidRPr="00A043EB">
        <w:rPr>
          <w:rFonts w:ascii="Palatino Linotype" w:eastAsia="Calibri" w:hAnsi="Palatino Linotype" w:cs="Times New Roman"/>
          <w:sz w:val="24"/>
          <w:szCs w:val="24"/>
          <w:lang w:val="es-ES" w:eastAsia="es-ES"/>
        </w:rPr>
        <w:t>3</w:t>
      </w:r>
      <w:r w:rsidRPr="00A043EB">
        <w:rPr>
          <w:rFonts w:ascii="Palatino Linotype" w:eastAsia="Calibri" w:hAnsi="Palatino Linotype" w:cs="Times New Roman"/>
          <w:sz w:val="24"/>
          <w:szCs w:val="24"/>
          <w:lang w:val="es-ES" w:eastAsia="es-ES"/>
        </w:rPr>
        <w:t xml:space="preserve"> (dos mil </w:t>
      </w:r>
      <w:r w:rsidR="000F7287" w:rsidRPr="00A043EB">
        <w:rPr>
          <w:rFonts w:ascii="Palatino Linotype" w:eastAsia="Calibri" w:hAnsi="Palatino Linotype" w:cs="Times New Roman"/>
          <w:sz w:val="24"/>
          <w:szCs w:val="24"/>
          <w:lang w:val="es-ES" w:eastAsia="es-ES"/>
        </w:rPr>
        <w:t>veintitrés</w:t>
      </w:r>
      <w:r w:rsidRPr="00A043EB">
        <w:rPr>
          <w:rFonts w:ascii="Palatino Linotype" w:eastAsia="Calibri" w:hAnsi="Palatino Linotype" w:cs="Times New Roman"/>
          <w:sz w:val="24"/>
          <w:szCs w:val="24"/>
          <w:lang w:val="es-ES" w:eastAsia="es-ES"/>
        </w:rPr>
        <w:t>), encontrándose dentro del término legal para su interposición, lo cual encuentra su fundamento en el artículo 1</w:t>
      </w:r>
      <w:r w:rsidR="000F7287" w:rsidRPr="00A043EB">
        <w:rPr>
          <w:rFonts w:ascii="Palatino Linotype" w:eastAsia="Calibri" w:hAnsi="Palatino Linotype" w:cs="Times New Roman"/>
          <w:sz w:val="24"/>
          <w:szCs w:val="24"/>
          <w:lang w:val="es-ES" w:eastAsia="es-ES"/>
        </w:rPr>
        <w:t>08</w:t>
      </w:r>
      <w:r w:rsidR="009916F3" w:rsidRPr="00A043EB">
        <w:rPr>
          <w:rFonts w:ascii="Palatino Linotype" w:eastAsia="Calibri" w:hAnsi="Palatino Linotype" w:cs="Times New Roman"/>
          <w:sz w:val="24"/>
          <w:szCs w:val="24"/>
          <w:lang w:val="es-ES" w:eastAsia="es-ES"/>
        </w:rPr>
        <w:t xml:space="preserve"> párrafo tercero</w:t>
      </w:r>
      <w:r w:rsidRPr="00A043EB">
        <w:rPr>
          <w:rFonts w:ascii="Palatino Linotype" w:eastAsia="Calibri" w:hAnsi="Palatino Linotype" w:cs="Times New Roman"/>
          <w:sz w:val="24"/>
          <w:szCs w:val="24"/>
          <w:lang w:val="es-ES" w:eastAsia="es-ES"/>
        </w:rPr>
        <w:t xml:space="preserve"> de la Ley de Protección de Datos Personales en Posesión de Sujetos Obligados del Estado de México y Municipios, que establece lo siguiente:</w:t>
      </w:r>
    </w:p>
    <w:p w14:paraId="2051A3FA" w14:textId="77777777" w:rsidR="005B5731" w:rsidRPr="00A043EB" w:rsidRDefault="005B5731" w:rsidP="00F77DE7">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770C8482" w14:textId="77777777" w:rsidR="009916F3" w:rsidRPr="00A043EB" w:rsidRDefault="005B5731" w:rsidP="00F77DE7">
      <w:pPr>
        <w:widowControl w:val="0"/>
        <w:autoSpaceDE w:val="0"/>
        <w:autoSpaceDN w:val="0"/>
        <w:adjustRightInd w:val="0"/>
        <w:spacing w:after="0" w:line="240" w:lineRule="auto"/>
        <w:ind w:left="567" w:right="618"/>
        <w:jc w:val="both"/>
        <w:rPr>
          <w:rFonts w:ascii="Palatino Linotype" w:eastAsia="Calibri" w:hAnsi="Palatino Linotype" w:cs="Times New Roman"/>
          <w:b/>
          <w:i/>
          <w:lang w:eastAsia="es-ES"/>
        </w:rPr>
      </w:pPr>
      <w:r w:rsidRPr="00A043EB">
        <w:rPr>
          <w:rFonts w:ascii="Palatino Linotype" w:eastAsia="Calibri" w:hAnsi="Palatino Linotype" w:cs="Times New Roman"/>
          <w:i/>
          <w:lang w:val="es-ES" w:eastAsia="es-ES"/>
        </w:rPr>
        <w:t>“</w:t>
      </w:r>
      <w:r w:rsidR="009916F3" w:rsidRPr="00A043EB">
        <w:rPr>
          <w:rFonts w:ascii="Palatino Linotype" w:eastAsia="Calibri" w:hAnsi="Palatino Linotype" w:cs="Times New Roman"/>
          <w:b/>
          <w:i/>
          <w:lang w:eastAsia="es-ES"/>
        </w:rPr>
        <w:t xml:space="preserve">Plazo de Respuesta, Ampliación y Negativa </w:t>
      </w:r>
    </w:p>
    <w:p w14:paraId="36447580" w14:textId="77777777" w:rsidR="009916F3" w:rsidRPr="00A043EB" w:rsidRDefault="009916F3"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eastAsia="es-ES"/>
        </w:rPr>
      </w:pPr>
      <w:r w:rsidRPr="00A043EB">
        <w:rPr>
          <w:rFonts w:ascii="Palatino Linotype" w:eastAsia="Calibri" w:hAnsi="Palatino Linotype" w:cs="Times New Roman"/>
          <w:b/>
          <w:i/>
          <w:lang w:eastAsia="es-ES"/>
        </w:rPr>
        <w:t>Artículo 108.</w:t>
      </w:r>
      <w:r w:rsidRPr="00A043EB">
        <w:rPr>
          <w:rFonts w:ascii="Palatino Linotype" w:eastAsia="Calibri" w:hAnsi="Palatino Linotype" w:cs="Times New Roman"/>
          <w:i/>
          <w:lang w:eastAsia="es-ES"/>
        </w:rPr>
        <w:t xml:space="preserve"> El responsable deberá establecer procedimientos sencillos que permitan el ejercicio de los derechos ARCO, privilegiando los mecanismos que faciliten su ejercicio de una manera breve y ágil. El plazo de respuesta no deberá exceder de veinte días contados a partir del día siguiente a la recepción de la solicitud. </w:t>
      </w:r>
    </w:p>
    <w:p w14:paraId="7B5C7627" w14:textId="77777777" w:rsidR="009916F3" w:rsidRPr="00A043EB" w:rsidRDefault="009916F3"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eastAsia="es-ES"/>
        </w:rPr>
      </w:pPr>
      <w:r w:rsidRPr="00A043EB">
        <w:rPr>
          <w:rFonts w:ascii="Palatino Linotype" w:eastAsia="Calibri" w:hAnsi="Palatino Linotype" w:cs="Times New Roman"/>
          <w:i/>
          <w:lang w:eastAsia="es-ES"/>
        </w:rPr>
        <w:t>El plazo referido en el párrafo anterior podrá ser ampliado por una sola vez hasta por diez días cuando así lo justifiquen las circunstancias y siempre y cuando se le notifique al titular dentro del plazo de respuesta.</w:t>
      </w:r>
    </w:p>
    <w:p w14:paraId="252DC163" w14:textId="77777777" w:rsidR="009916F3" w:rsidRPr="00A043EB" w:rsidRDefault="009916F3"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eastAsia="es-ES"/>
        </w:rPr>
      </w:pPr>
      <w:r w:rsidRPr="00A043EB">
        <w:rPr>
          <w:rFonts w:ascii="Palatino Linotype" w:eastAsia="Calibri" w:hAnsi="Palatino Linotype" w:cs="Times New Roman"/>
          <w:i/>
          <w:u w:val="single"/>
          <w:lang w:eastAsia="es-ES"/>
        </w:rPr>
        <w:t>En caso de resultar procedente el ejercicio de los derechos ARCO, el responsable deberá hacerlo efectivo en un plazo que no podrá exceder de quince días contados a partir del día siguiente en que se haya notificado la respuesta al titular</w:t>
      </w:r>
      <w:r w:rsidRPr="00A043EB">
        <w:rPr>
          <w:rFonts w:ascii="Palatino Linotype" w:eastAsia="Calibri" w:hAnsi="Palatino Linotype" w:cs="Times New Roman"/>
          <w:i/>
          <w:lang w:eastAsia="es-ES"/>
        </w:rPr>
        <w:t xml:space="preserve">. </w:t>
      </w:r>
    </w:p>
    <w:p w14:paraId="6760B952" w14:textId="77777777" w:rsidR="005B5731" w:rsidRPr="00A043EB" w:rsidRDefault="009916F3" w:rsidP="00F77DE7">
      <w:pPr>
        <w:widowControl w:val="0"/>
        <w:autoSpaceDE w:val="0"/>
        <w:autoSpaceDN w:val="0"/>
        <w:adjustRightInd w:val="0"/>
        <w:spacing w:after="0" w:line="240" w:lineRule="auto"/>
        <w:ind w:left="567" w:right="618"/>
        <w:jc w:val="both"/>
        <w:rPr>
          <w:rFonts w:ascii="Palatino Linotype" w:eastAsia="Calibri" w:hAnsi="Palatino Linotype" w:cs="Times New Roman"/>
          <w:i/>
          <w:lang w:val="es-ES" w:eastAsia="es-ES"/>
        </w:rPr>
      </w:pPr>
      <w:r w:rsidRPr="00A043EB">
        <w:rPr>
          <w:rFonts w:ascii="Palatino Linotype" w:eastAsia="Calibri" w:hAnsi="Palatino Linotype" w:cs="Times New Roman"/>
          <w:i/>
          <w:lang w:eastAsia="es-ES"/>
        </w:rPr>
        <w:t>En caso que el responsable no emita respuesta a la solicitud de ejercicio de derechos ARCO se entenderá que la respuesta es negativa.</w:t>
      </w:r>
      <w:r w:rsidR="005B5731" w:rsidRPr="00A043EB">
        <w:rPr>
          <w:rFonts w:ascii="Palatino Linotype" w:eastAsia="Calibri" w:hAnsi="Palatino Linotype" w:cs="Times New Roman"/>
          <w:i/>
          <w:lang w:val="es-ES" w:eastAsia="es-ES"/>
        </w:rPr>
        <w:t>”</w:t>
      </w:r>
    </w:p>
    <w:p w14:paraId="04B26E23" w14:textId="77777777" w:rsidR="000D0080" w:rsidRPr="00A043EB" w:rsidRDefault="000D0080" w:rsidP="00F77DE7">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4C37E50B" w14:textId="77777777" w:rsidR="00F77DE7" w:rsidRPr="00A043EB" w:rsidRDefault="00F77DE7" w:rsidP="00F77DE7">
      <w:pPr>
        <w:widowControl w:val="0"/>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14:paraId="175AB6E8" w14:textId="77777777" w:rsidR="005B5731" w:rsidRPr="00A043EB" w:rsidRDefault="005B5731" w:rsidP="00F77DE7">
      <w:pPr>
        <w:widowControl w:val="0"/>
        <w:autoSpaceDE w:val="0"/>
        <w:autoSpaceDN w:val="0"/>
        <w:adjustRightInd w:val="0"/>
        <w:spacing w:after="0" w:line="360" w:lineRule="auto"/>
        <w:jc w:val="both"/>
        <w:rPr>
          <w:rFonts w:ascii="Palatino Linotype" w:eastAsia="Times New Roman" w:hAnsi="Palatino Linotype" w:cs="Times New Roman"/>
          <w:b/>
          <w:sz w:val="28"/>
          <w:szCs w:val="28"/>
          <w:lang w:val="es-ES" w:eastAsia="es-ES"/>
        </w:rPr>
      </w:pPr>
      <w:r w:rsidRPr="00A043EB">
        <w:rPr>
          <w:rFonts w:ascii="Palatino Linotype" w:eastAsia="Times New Roman" w:hAnsi="Palatino Linotype" w:cs="Times New Roman"/>
          <w:b/>
          <w:sz w:val="28"/>
          <w:szCs w:val="28"/>
          <w:lang w:val="es-ES" w:eastAsia="es-ES"/>
        </w:rPr>
        <w:t xml:space="preserve">TERCERO. </w:t>
      </w:r>
      <w:r w:rsidRPr="00A043EB">
        <w:rPr>
          <w:rFonts w:ascii="Palatino Linotype" w:eastAsia="Times New Roman" w:hAnsi="Palatino Linotype" w:cs="Times New Roman"/>
          <w:b/>
          <w:sz w:val="24"/>
          <w:szCs w:val="28"/>
          <w:lang w:val="es-ES" w:eastAsia="es-ES"/>
        </w:rPr>
        <w:t xml:space="preserve">Del estudio de las causales de improcedencia y sobreseimiento. </w:t>
      </w:r>
    </w:p>
    <w:p w14:paraId="0E27A8F1" w14:textId="77777777" w:rsidR="005B5731" w:rsidRPr="00A043EB" w:rsidRDefault="005B5731" w:rsidP="00F77DE7">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 xml:space="preserve">En una aproximación inicial, vale la pena mencionar que el ejercicio de los derechos </w:t>
      </w:r>
      <w:r w:rsidRPr="00A043EB">
        <w:rPr>
          <w:rFonts w:ascii="Palatino Linotype" w:eastAsia="Times New Roman" w:hAnsi="Palatino Linotype" w:cs="Arial"/>
          <w:b/>
          <w:sz w:val="24"/>
          <w:szCs w:val="24"/>
          <w:lang w:val="es-ES" w:eastAsia="es-ES"/>
        </w:rPr>
        <w:t xml:space="preserve">ARCO </w:t>
      </w:r>
      <w:r w:rsidRPr="00A043EB">
        <w:rPr>
          <w:rFonts w:ascii="Palatino Linotype" w:eastAsia="Times New Roman" w:hAnsi="Palatino Linotype" w:cs="Arial"/>
          <w:sz w:val="24"/>
          <w:szCs w:val="24"/>
          <w:lang w:val="es-ES" w:eastAsia="es-ES"/>
        </w:rPr>
        <w:t>se encuentra regulado por el artículo 6 apartado A y 16 segundo párrafo de la Constitución de los Estados Unidos Mexicanos, el cual establece que:</w:t>
      </w:r>
    </w:p>
    <w:p w14:paraId="2288E40B" w14:textId="77777777" w:rsidR="005B5731" w:rsidRPr="00A043EB" w:rsidRDefault="005B5731" w:rsidP="00F77DE7">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8A14033"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eastAsia="Times New Roman" w:hAnsi="Palatino Linotype" w:cs="Arial"/>
          <w:b/>
          <w:i/>
          <w:lang w:val="es-ES" w:eastAsia="es-ES"/>
        </w:rPr>
      </w:pPr>
      <w:r w:rsidRPr="00A043EB">
        <w:rPr>
          <w:rFonts w:ascii="Palatino Linotype" w:eastAsia="Times New Roman" w:hAnsi="Palatino Linotype" w:cs="Arial"/>
          <w:i/>
          <w:lang w:val="es-ES" w:eastAsia="es-ES"/>
        </w:rPr>
        <w:lastRenderedPageBreak/>
        <w:t>“(…) Toda persona tiene derecho a la protección de sus datos personales</w:t>
      </w:r>
      <w:r w:rsidRPr="00A043EB">
        <w:rPr>
          <w:rFonts w:ascii="Palatino Linotype" w:eastAsia="Times New Roman" w:hAnsi="Palatino Linotype" w:cs="Arial"/>
          <w:b/>
          <w:i/>
          <w:lang w:val="es-ES" w:eastAsia="es-ES"/>
        </w:rPr>
        <w:t xml:space="preserve">, </w:t>
      </w:r>
      <w:r w:rsidRPr="00A043EB">
        <w:rPr>
          <w:rFonts w:ascii="Palatino Linotype" w:eastAsia="Times New Roman" w:hAnsi="Palatino Linotype" w:cs="Arial"/>
          <w:b/>
          <w:i/>
          <w:u w:val="single"/>
          <w:lang w:val="es-ES" w:eastAsia="es-ES"/>
        </w:rPr>
        <w:t>al acceso,</w:t>
      </w:r>
      <w:r w:rsidRPr="00A043EB">
        <w:rPr>
          <w:rFonts w:ascii="Palatino Linotype" w:eastAsia="Times New Roman" w:hAnsi="Palatino Linotype" w:cs="Arial"/>
          <w:i/>
          <w:lang w:val="es-ES" w:eastAsia="es-ES"/>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A043EB">
        <w:rPr>
          <w:rFonts w:ascii="Palatino Linotype" w:eastAsia="Times New Roman" w:hAnsi="Palatino Linotype" w:cs="Arial"/>
          <w:b/>
          <w:i/>
          <w:lang w:val="es-ES" w:eastAsia="es-ES"/>
        </w:rPr>
        <w:t>[Sic]</w:t>
      </w:r>
    </w:p>
    <w:p w14:paraId="5D28EC4C" w14:textId="77777777" w:rsidR="005B5731" w:rsidRPr="00A043EB" w:rsidRDefault="005B5731" w:rsidP="00F77DE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p>
    <w:p w14:paraId="05FDFE8C" w14:textId="77777777" w:rsidR="005B5731" w:rsidRPr="00A043EB" w:rsidRDefault="005B5731" w:rsidP="00F77DE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 xml:space="preserve">En este sentido, dichas prerrogativas se encuentran invariablemente ligadas a los principios de licitud, finalidad, lealtad, consentimiento, calidad, proporcionalidad, información y responsabilidad. </w:t>
      </w:r>
    </w:p>
    <w:p w14:paraId="7C1AF9A7" w14:textId="77777777" w:rsidR="005B5731" w:rsidRPr="00A043EB" w:rsidRDefault="005B5731" w:rsidP="00F77DE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p>
    <w:p w14:paraId="31E86FBC" w14:textId="77777777" w:rsidR="005B5731" w:rsidRPr="00A043EB" w:rsidRDefault="005B5731" w:rsidP="00F77DE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En relación a las causales de improcedencia, el artículo 138 de la Ley de Protección de Datos Personales en Posesión de Sujetos Obligados del Estado de México y Municipios, contempla las siguientes causales:</w:t>
      </w:r>
    </w:p>
    <w:p w14:paraId="3D1340B6" w14:textId="77777777" w:rsidR="004C2EDB" w:rsidRPr="00A043EB" w:rsidRDefault="004C2EDB" w:rsidP="00F77DE7">
      <w:pPr>
        <w:widowControl w:val="0"/>
        <w:autoSpaceDE w:val="0"/>
        <w:autoSpaceDN w:val="0"/>
        <w:adjustRightInd w:val="0"/>
        <w:spacing w:after="0" w:line="360" w:lineRule="auto"/>
        <w:ind w:right="51"/>
        <w:jc w:val="both"/>
        <w:rPr>
          <w:rFonts w:ascii="Palatino Linotype" w:eastAsia="Times New Roman" w:hAnsi="Palatino Linotype" w:cs="Arial"/>
          <w:sz w:val="24"/>
          <w:szCs w:val="24"/>
          <w:lang w:val="es-ES" w:eastAsia="es-ES"/>
        </w:rPr>
      </w:pPr>
    </w:p>
    <w:p w14:paraId="26A64F8C"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i/>
        </w:rPr>
        <w:t>“</w:t>
      </w:r>
      <w:r w:rsidRPr="00A043EB">
        <w:rPr>
          <w:rFonts w:ascii="Palatino Linotype" w:hAnsi="Palatino Linotype" w:cs="Arial"/>
          <w:b/>
          <w:i/>
        </w:rPr>
        <w:t>Artículo 138.</w:t>
      </w:r>
      <w:r w:rsidRPr="00A043EB">
        <w:rPr>
          <w:rFonts w:ascii="Palatino Linotype" w:hAnsi="Palatino Linotype" w:cs="Arial"/>
          <w:i/>
        </w:rPr>
        <w:t xml:space="preserve"> El recurso de revisión podrá ser desechado por improcedente cuando: </w:t>
      </w:r>
    </w:p>
    <w:p w14:paraId="554687FF"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b/>
          <w:i/>
        </w:rPr>
        <w:t>I</w:t>
      </w:r>
      <w:r w:rsidRPr="00A043EB">
        <w:rPr>
          <w:rFonts w:ascii="Palatino Linotype" w:hAnsi="Palatino Linotype" w:cs="Arial"/>
          <w:i/>
        </w:rPr>
        <w:t xml:space="preserve">. Sea extemporáneo por haber transcurrido el plazo establecido en el artículo 128 de la presente Ley. </w:t>
      </w:r>
    </w:p>
    <w:p w14:paraId="0DDC2F2F"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b/>
          <w:i/>
        </w:rPr>
        <w:t>II</w:t>
      </w:r>
      <w:r w:rsidRPr="00A043EB">
        <w:rPr>
          <w:rFonts w:ascii="Palatino Linotype" w:hAnsi="Palatino Linotype" w:cs="Arial"/>
          <w:i/>
        </w:rPr>
        <w:t xml:space="preserve">. El titular o su representante no acrediten debidamente su identidad y personalidad de este último. </w:t>
      </w:r>
    </w:p>
    <w:p w14:paraId="530AE6FB"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b/>
          <w:i/>
        </w:rPr>
        <w:t>III</w:t>
      </w:r>
      <w:r w:rsidRPr="00A043EB">
        <w:rPr>
          <w:rFonts w:ascii="Palatino Linotype" w:hAnsi="Palatino Linotype" w:cs="Arial"/>
          <w:i/>
        </w:rPr>
        <w:t xml:space="preserve">. El Instituto haya resuelto anteriormente en definitiva sobre la materia del mismo. </w:t>
      </w:r>
    </w:p>
    <w:p w14:paraId="644BFAE8"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b/>
          <w:i/>
        </w:rPr>
        <w:t>IV</w:t>
      </w:r>
      <w:r w:rsidRPr="00A043EB">
        <w:rPr>
          <w:rFonts w:ascii="Palatino Linotype" w:hAnsi="Palatino Linotype" w:cs="Arial"/>
          <w:i/>
        </w:rPr>
        <w:t xml:space="preserve">. No se actualice alguna de las causales del recurso de revisión previstas en el artículo 129 de la presente Ley. </w:t>
      </w:r>
    </w:p>
    <w:p w14:paraId="51E57A4F"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b/>
          <w:i/>
        </w:rPr>
        <w:t>V</w:t>
      </w:r>
      <w:r w:rsidRPr="00A043EB">
        <w:rPr>
          <w:rFonts w:ascii="Palatino Linotype" w:hAnsi="Palatino Linotype" w:cs="Arial"/>
          <w:i/>
        </w:rPr>
        <w:t xml:space="preserve">. Se esté tramitando ante los tribunales competentes algún recurso o medio de defensa interpuesto por el recurrente, o en su caso, por el tercero interesado, en contra del acto recurrido ante el Instituto. </w:t>
      </w:r>
    </w:p>
    <w:p w14:paraId="6B921558"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b/>
          <w:i/>
        </w:rPr>
        <w:t>VI</w:t>
      </w:r>
      <w:r w:rsidRPr="00A043EB">
        <w:rPr>
          <w:rFonts w:ascii="Palatino Linotype" w:hAnsi="Palatino Linotype" w:cs="Arial"/>
          <w:i/>
        </w:rPr>
        <w:t xml:space="preserve">. El recurrente modifique o amplíe su petición en el recurso de revisión, únicamente respecto de los nuevos contenidos.  </w:t>
      </w:r>
    </w:p>
    <w:p w14:paraId="5E49B958"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i/>
        </w:rPr>
      </w:pPr>
      <w:r w:rsidRPr="00A043EB">
        <w:rPr>
          <w:rFonts w:ascii="Palatino Linotype" w:hAnsi="Palatino Linotype" w:cs="Arial"/>
          <w:b/>
          <w:i/>
        </w:rPr>
        <w:t>VII</w:t>
      </w:r>
      <w:r w:rsidRPr="00A043EB">
        <w:rPr>
          <w:rFonts w:ascii="Palatino Linotype" w:hAnsi="Palatino Linotype" w:cs="Arial"/>
          <w:i/>
        </w:rPr>
        <w:t xml:space="preserve">. El recurrente no acredite interés jurídico. </w:t>
      </w:r>
    </w:p>
    <w:p w14:paraId="4D583FDB" w14:textId="77777777" w:rsidR="005B5731" w:rsidRPr="00A043EB" w:rsidRDefault="005B5731" w:rsidP="00F77DE7">
      <w:pPr>
        <w:widowControl w:val="0"/>
        <w:autoSpaceDE w:val="0"/>
        <w:autoSpaceDN w:val="0"/>
        <w:adjustRightInd w:val="0"/>
        <w:spacing w:after="0" w:line="240" w:lineRule="auto"/>
        <w:ind w:left="567" w:right="618"/>
        <w:jc w:val="both"/>
        <w:rPr>
          <w:rFonts w:ascii="Palatino Linotype" w:hAnsi="Palatino Linotype" w:cs="Arial"/>
          <w:b/>
          <w:i/>
        </w:rPr>
      </w:pPr>
      <w:r w:rsidRPr="00A043EB">
        <w:rPr>
          <w:rFonts w:ascii="Palatino Linotype" w:hAnsi="Palatino Linotype" w:cs="Arial"/>
          <w:i/>
        </w:rPr>
        <w:t>El desechamiento no implica la preclusión del derecho del titular para interponer ante el Instituto un nuevo recurso de revisión.”</w:t>
      </w:r>
      <w:r w:rsidRPr="00A043EB">
        <w:rPr>
          <w:rFonts w:ascii="Palatino Linotype" w:hAnsi="Palatino Linotype" w:cs="Arial"/>
          <w:b/>
          <w:i/>
        </w:rPr>
        <w:t>[Sic]</w:t>
      </w:r>
    </w:p>
    <w:p w14:paraId="4D969B0F" w14:textId="77777777" w:rsidR="005B5731" w:rsidRPr="00A043EB" w:rsidRDefault="005B5731" w:rsidP="00F77DE7">
      <w:pPr>
        <w:widowControl w:val="0"/>
        <w:autoSpaceDE w:val="0"/>
        <w:autoSpaceDN w:val="0"/>
        <w:adjustRightInd w:val="0"/>
        <w:spacing w:after="0" w:line="360" w:lineRule="auto"/>
        <w:ind w:right="51"/>
        <w:jc w:val="both"/>
        <w:rPr>
          <w:rFonts w:ascii="Palatino Linotype" w:hAnsi="Palatino Linotype"/>
          <w:sz w:val="24"/>
          <w:szCs w:val="24"/>
        </w:rPr>
      </w:pPr>
      <w:r w:rsidRPr="00A043EB">
        <w:rPr>
          <w:rFonts w:ascii="Palatino Linotype" w:hAnsi="Palatino Linotype"/>
          <w:sz w:val="24"/>
          <w:szCs w:val="24"/>
          <w:lang w:eastAsia="es-MX"/>
        </w:rPr>
        <w:lastRenderedPageBreak/>
        <w:t xml:space="preserve">Con base en lo establecido en el precepto de referencia, resulta oportuno señalar que a la fecha que se resuelve no se actualiza ninguna de las causales de improcedencia; ya que, </w:t>
      </w:r>
      <w:r w:rsidR="004C2EDB" w:rsidRPr="00A043EB">
        <w:rPr>
          <w:rFonts w:ascii="Palatino Linotype" w:hAnsi="Palatino Linotype"/>
          <w:sz w:val="24"/>
          <w:szCs w:val="24"/>
          <w:lang w:eastAsia="es-MX"/>
        </w:rPr>
        <w:t xml:space="preserve">la parte </w:t>
      </w:r>
      <w:r w:rsidRPr="00A043EB">
        <w:rPr>
          <w:rFonts w:ascii="Palatino Linotype" w:hAnsi="Palatino Linotype"/>
          <w:b/>
          <w:sz w:val="24"/>
          <w:szCs w:val="24"/>
          <w:lang w:eastAsia="es-MX"/>
        </w:rPr>
        <w:t xml:space="preserve">Recurrente </w:t>
      </w:r>
      <w:r w:rsidRPr="00A043EB">
        <w:rPr>
          <w:rFonts w:ascii="Palatino Linotype" w:hAnsi="Palatino Linotype"/>
          <w:sz w:val="24"/>
          <w:szCs w:val="24"/>
          <w:lang w:eastAsia="es-MX"/>
        </w:rPr>
        <w:t xml:space="preserve">presentó su recurso dentro del término de quince días otorgado por la Ley; no se tiene conocimiento de que el Instituto o, en su caso, los Organismos garantes hayan resuelto en definitiva sobre la materia del mismo; </w:t>
      </w:r>
      <w:r w:rsidRPr="00A043EB">
        <w:rPr>
          <w:rFonts w:ascii="Palatino Linotype" w:hAnsi="Palatino Linotype"/>
          <w:sz w:val="24"/>
          <w:szCs w:val="24"/>
        </w:rPr>
        <w:t xml:space="preserve">no se tiene conocimiento de que se esté tramitando ante los tribunales competentes algún recurso o medio de defensa interpuesto por </w:t>
      </w:r>
      <w:r w:rsidR="00136B6A" w:rsidRPr="00A043EB">
        <w:rPr>
          <w:rFonts w:ascii="Palatino Linotype" w:hAnsi="Palatino Linotype"/>
          <w:sz w:val="24"/>
          <w:szCs w:val="24"/>
        </w:rPr>
        <w:t>la</w:t>
      </w:r>
      <w:r w:rsidR="004C2EDB" w:rsidRPr="00A043EB">
        <w:rPr>
          <w:rFonts w:ascii="Palatino Linotype" w:hAnsi="Palatino Linotype"/>
          <w:sz w:val="24"/>
          <w:szCs w:val="24"/>
        </w:rPr>
        <w:t xml:space="preserve"> parte</w:t>
      </w:r>
      <w:r w:rsidR="00136B6A" w:rsidRPr="00A043EB">
        <w:rPr>
          <w:rFonts w:ascii="Palatino Linotype" w:hAnsi="Palatino Linotype"/>
          <w:sz w:val="24"/>
          <w:szCs w:val="24"/>
        </w:rPr>
        <w:t xml:space="preserve"> </w:t>
      </w:r>
      <w:r w:rsidRPr="00A043EB">
        <w:rPr>
          <w:rFonts w:ascii="Palatino Linotype" w:hAnsi="Palatino Linotype"/>
          <w:b/>
          <w:sz w:val="24"/>
          <w:szCs w:val="24"/>
        </w:rPr>
        <w:t>Recurrente,</w:t>
      </w:r>
      <w:r w:rsidRPr="00A043EB">
        <w:rPr>
          <w:rFonts w:ascii="Palatino Linotype" w:hAnsi="Palatino Linotype"/>
          <w:sz w:val="24"/>
          <w:szCs w:val="24"/>
        </w:rPr>
        <w:t xml:space="preserve"> o en su caso, por el tercero interesado, en contra del acto recurrido ante el Instituto o los Organismos garantes, el particular no amplió su solicitud a través de su medio de  impugnación. </w:t>
      </w:r>
    </w:p>
    <w:p w14:paraId="25C77ADF" w14:textId="77777777" w:rsidR="00D10B00" w:rsidRPr="00A043EB" w:rsidRDefault="00D10B00" w:rsidP="00F77DE7">
      <w:pPr>
        <w:widowControl w:val="0"/>
        <w:autoSpaceDE w:val="0"/>
        <w:autoSpaceDN w:val="0"/>
        <w:adjustRightInd w:val="0"/>
        <w:spacing w:after="0" w:line="360" w:lineRule="auto"/>
        <w:ind w:right="51"/>
        <w:jc w:val="both"/>
        <w:rPr>
          <w:rFonts w:ascii="Palatino Linotype" w:hAnsi="Palatino Linotype"/>
          <w:sz w:val="24"/>
          <w:szCs w:val="24"/>
        </w:rPr>
      </w:pPr>
    </w:p>
    <w:p w14:paraId="70C1907B" w14:textId="77777777" w:rsidR="00136B6A" w:rsidRPr="00A043EB" w:rsidRDefault="005B5731"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 xml:space="preserve">Precisado lo anterior, se advierte que </w:t>
      </w:r>
      <w:r w:rsidR="00D57485" w:rsidRPr="00A043EB">
        <w:rPr>
          <w:rFonts w:ascii="Palatino Linotype" w:eastAsia="Times New Roman" w:hAnsi="Palatino Linotype" w:cs="Arial"/>
          <w:sz w:val="24"/>
          <w:szCs w:val="24"/>
          <w:lang w:val="es-ES" w:eastAsia="es-ES"/>
        </w:rPr>
        <w:t xml:space="preserve">la </w:t>
      </w:r>
      <w:r w:rsidR="00136B6A" w:rsidRPr="00A043EB">
        <w:rPr>
          <w:rFonts w:ascii="Palatino Linotype" w:eastAsia="Times New Roman" w:hAnsi="Palatino Linotype" w:cs="Arial"/>
          <w:sz w:val="24"/>
          <w:szCs w:val="24"/>
          <w:lang w:val="es-ES" w:eastAsia="es-ES"/>
        </w:rPr>
        <w:t>entonces parte Solicitante</w:t>
      </w:r>
      <w:r w:rsidRPr="00A043EB">
        <w:rPr>
          <w:rFonts w:ascii="Palatino Linotype" w:eastAsia="Times New Roman" w:hAnsi="Palatino Linotype" w:cs="Arial"/>
          <w:sz w:val="24"/>
          <w:szCs w:val="24"/>
          <w:lang w:val="es-ES" w:eastAsia="es-ES"/>
        </w:rPr>
        <w:t xml:space="preserve"> al realizar su solicitud de acceso a datos personales, </w:t>
      </w:r>
      <w:r w:rsidR="00136B6A" w:rsidRPr="00A043EB">
        <w:rPr>
          <w:rFonts w:ascii="Palatino Linotype" w:eastAsia="Times New Roman" w:hAnsi="Palatino Linotype" w:cs="Arial"/>
          <w:sz w:val="24"/>
          <w:szCs w:val="24"/>
          <w:lang w:val="es-ES" w:eastAsia="es-ES"/>
        </w:rPr>
        <w:t>manifestó sustancialmente lo siguiente:</w:t>
      </w:r>
    </w:p>
    <w:p w14:paraId="4CD0A5DC" w14:textId="77777777" w:rsidR="000D0080" w:rsidRPr="00A043EB" w:rsidRDefault="000D0080"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7B77C767" w14:textId="77777777" w:rsidR="00136B6A" w:rsidRPr="00A043EB" w:rsidRDefault="00F77DE7" w:rsidP="00F77DE7">
      <w:pPr>
        <w:pStyle w:val="Prrafodelista"/>
        <w:widowControl w:val="0"/>
        <w:autoSpaceDE w:val="0"/>
        <w:autoSpaceDN w:val="0"/>
        <w:adjustRightInd w:val="0"/>
        <w:spacing w:line="360" w:lineRule="auto"/>
        <w:ind w:left="720" w:right="567"/>
        <w:jc w:val="both"/>
        <w:rPr>
          <w:rFonts w:ascii="Palatino Linotype" w:hAnsi="Palatino Linotype" w:cs="Arial"/>
          <w:i/>
        </w:rPr>
      </w:pPr>
      <w:r w:rsidRPr="00A043EB">
        <w:rPr>
          <w:rFonts w:ascii="Palatino Linotype" w:hAnsi="Palatino Linotype" w:cs="Arial"/>
          <w:i/>
        </w:rPr>
        <w:t>“</w:t>
      </w:r>
      <w:r w:rsidR="005A510F" w:rsidRPr="00A043EB">
        <w:rPr>
          <w:rFonts w:ascii="Palatino Linotype" w:hAnsi="Palatino Linotype" w:cs="Arial"/>
          <w:i/>
        </w:rPr>
        <w:t>Requiero l</w:t>
      </w:r>
      <w:r w:rsidR="00136B6A" w:rsidRPr="00A043EB">
        <w:rPr>
          <w:rFonts w:ascii="Palatino Linotype" w:hAnsi="Palatino Linotype" w:cs="Arial"/>
          <w:i/>
        </w:rPr>
        <w:t>a información acordada en la video llamada</w:t>
      </w:r>
      <w:r w:rsidR="000D0080" w:rsidRPr="00A043EB">
        <w:rPr>
          <w:rFonts w:ascii="Palatino Linotype" w:hAnsi="Palatino Linotype" w:cs="Arial"/>
          <w:i/>
        </w:rPr>
        <w:t xml:space="preserve"> </w:t>
      </w:r>
      <w:r w:rsidR="00136B6A" w:rsidRPr="00A043EB">
        <w:rPr>
          <w:rFonts w:ascii="Palatino Linotype" w:hAnsi="Palatino Linotype" w:cs="Arial"/>
          <w:i/>
        </w:rPr>
        <w:t>(del pasado 16 de marzo, que inicio a las 17:30 horas), que ya subió al sistema el ISSEMYM. Pero por deficiencia del sistema SARCOEM, no está a mi disponibilidad para ser usada.</w:t>
      </w:r>
      <w:r w:rsidRPr="00A043EB">
        <w:rPr>
          <w:rFonts w:ascii="Palatino Linotype" w:hAnsi="Palatino Linotype" w:cs="Arial"/>
          <w:i/>
        </w:rPr>
        <w:t>”</w:t>
      </w:r>
    </w:p>
    <w:p w14:paraId="3D29BC7E" w14:textId="77777777" w:rsidR="00136B6A" w:rsidRPr="00A043EB" w:rsidRDefault="00136B6A"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05311434" w14:textId="77777777" w:rsidR="00136B6A" w:rsidRPr="00A043EB" w:rsidRDefault="00136B6A"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 xml:space="preserve">De igual manera, se observa que el entonces Solicitante </w:t>
      </w:r>
      <w:r w:rsidR="005B5731" w:rsidRPr="00A043EB">
        <w:rPr>
          <w:rFonts w:ascii="Palatino Linotype" w:eastAsia="Times New Roman" w:hAnsi="Palatino Linotype" w:cs="Arial"/>
          <w:sz w:val="24"/>
          <w:szCs w:val="24"/>
          <w:lang w:val="es-ES" w:eastAsia="es-ES"/>
        </w:rPr>
        <w:t xml:space="preserve">exhibió ante el </w:t>
      </w:r>
      <w:r w:rsidR="005B5731" w:rsidRPr="00A043EB">
        <w:rPr>
          <w:rFonts w:ascii="Palatino Linotype" w:eastAsia="Times New Roman" w:hAnsi="Palatino Linotype" w:cs="Arial"/>
          <w:b/>
          <w:sz w:val="24"/>
          <w:szCs w:val="24"/>
          <w:lang w:val="es-ES" w:eastAsia="es-ES"/>
        </w:rPr>
        <w:t>Sujeto Obligado</w:t>
      </w:r>
      <w:r w:rsidR="005B5731" w:rsidRPr="00A043EB">
        <w:rPr>
          <w:rFonts w:ascii="Palatino Linotype" w:eastAsia="Times New Roman" w:hAnsi="Palatino Linotype" w:cs="Arial"/>
          <w:sz w:val="24"/>
          <w:szCs w:val="24"/>
          <w:lang w:val="es-ES" w:eastAsia="es-ES"/>
        </w:rPr>
        <w:t xml:space="preserve"> el documento denominado “</w:t>
      </w:r>
      <w:r w:rsidR="00D57485" w:rsidRPr="00A043EB">
        <w:rPr>
          <w:rFonts w:ascii="Palatino Linotype" w:eastAsia="Times New Roman" w:hAnsi="Palatino Linotype" w:cs="Arial"/>
          <w:b/>
          <w:i/>
          <w:sz w:val="24"/>
          <w:szCs w:val="24"/>
          <w:lang w:val="es-ES" w:eastAsia="es-ES"/>
        </w:rPr>
        <w:t>sarcoem0.pdf</w:t>
      </w:r>
      <w:r w:rsidR="005B5731" w:rsidRPr="00A043EB">
        <w:rPr>
          <w:rFonts w:ascii="Palatino Linotype" w:eastAsia="Times New Roman" w:hAnsi="Palatino Linotype" w:cs="Arial"/>
          <w:sz w:val="24"/>
          <w:szCs w:val="24"/>
          <w:lang w:val="es-ES" w:eastAsia="es-ES"/>
        </w:rPr>
        <w:t xml:space="preserve">”, archivo el cual </w:t>
      </w:r>
      <w:r w:rsidRPr="00A043EB">
        <w:rPr>
          <w:rFonts w:ascii="Palatino Linotype" w:eastAsia="Times New Roman" w:hAnsi="Palatino Linotype" w:cs="Arial"/>
          <w:sz w:val="24"/>
          <w:szCs w:val="24"/>
          <w:lang w:val="es-ES" w:eastAsia="es-ES"/>
        </w:rPr>
        <w:t xml:space="preserve">contiene en primer lugar, manifestaciones del particular, relativas que no logra descargar la información proporcionada por el Instituto de Seguridad Social del Estado de México y Municipios </w:t>
      </w:r>
      <w:r w:rsidRPr="00A043EB">
        <w:rPr>
          <w:rFonts w:ascii="Palatino Linotype" w:eastAsia="Times New Roman" w:hAnsi="Palatino Linotype" w:cs="Arial"/>
          <w:b/>
          <w:sz w:val="24"/>
          <w:szCs w:val="24"/>
          <w:lang w:val="es-ES" w:eastAsia="es-ES"/>
        </w:rPr>
        <w:t>ISSEMyM</w:t>
      </w:r>
      <w:r w:rsidRPr="00A043EB">
        <w:rPr>
          <w:rFonts w:ascii="Palatino Linotype" w:eastAsia="Times New Roman" w:hAnsi="Palatino Linotype" w:cs="Arial"/>
          <w:sz w:val="24"/>
          <w:szCs w:val="24"/>
          <w:lang w:val="es-ES" w:eastAsia="es-ES"/>
        </w:rPr>
        <w:t xml:space="preserve">, en las solicitudes con Folios </w:t>
      </w:r>
      <w:r w:rsidRPr="00A043EB">
        <w:rPr>
          <w:rFonts w:ascii="Palatino Linotype" w:eastAsia="Times New Roman" w:hAnsi="Palatino Linotype" w:cs="Arial"/>
          <w:b/>
          <w:sz w:val="24"/>
          <w:szCs w:val="24"/>
          <w:lang w:val="es-ES" w:eastAsia="es-ES"/>
        </w:rPr>
        <w:t>00086/ISSEMYM/AD/2023</w:t>
      </w:r>
      <w:r w:rsidRPr="00A043EB">
        <w:rPr>
          <w:rFonts w:ascii="Palatino Linotype" w:eastAsia="Times New Roman" w:hAnsi="Palatino Linotype" w:cs="Arial"/>
          <w:sz w:val="24"/>
          <w:szCs w:val="24"/>
          <w:lang w:val="es-ES" w:eastAsia="es-ES"/>
        </w:rPr>
        <w:t xml:space="preserve"> y </w:t>
      </w:r>
      <w:r w:rsidRPr="00A043EB">
        <w:rPr>
          <w:rFonts w:ascii="Palatino Linotype" w:eastAsia="Times New Roman" w:hAnsi="Palatino Linotype" w:cs="Arial"/>
          <w:b/>
          <w:sz w:val="24"/>
          <w:szCs w:val="24"/>
          <w:lang w:val="es-ES" w:eastAsia="es-ES"/>
        </w:rPr>
        <w:lastRenderedPageBreak/>
        <w:t>00044/ISSEMYM/AD/2023</w:t>
      </w:r>
      <w:r w:rsidRPr="00A043EB">
        <w:rPr>
          <w:rFonts w:ascii="Palatino Linotype" w:eastAsia="Times New Roman" w:hAnsi="Palatino Linotype" w:cs="Arial"/>
          <w:sz w:val="24"/>
          <w:szCs w:val="24"/>
          <w:lang w:val="es-ES" w:eastAsia="es-ES"/>
        </w:rPr>
        <w:t>, así mismo, digitalización de la credencial para votar de la ahora parte Recurrente.</w:t>
      </w:r>
    </w:p>
    <w:p w14:paraId="46E0CDFB" w14:textId="77777777" w:rsidR="005B5731" w:rsidRPr="00A043EB" w:rsidRDefault="005B5731"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94AEDC7" w14:textId="77777777" w:rsidR="00136B6A" w:rsidRPr="00A043EB" w:rsidRDefault="005B5731"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 xml:space="preserve">En esa virtud, el </w:t>
      </w:r>
      <w:r w:rsidRPr="00A043EB">
        <w:rPr>
          <w:rFonts w:ascii="Palatino Linotype" w:eastAsia="Times New Roman" w:hAnsi="Palatino Linotype" w:cs="Arial"/>
          <w:b/>
          <w:sz w:val="24"/>
          <w:szCs w:val="24"/>
          <w:lang w:val="es-ES" w:eastAsia="es-ES"/>
        </w:rPr>
        <w:t>Sujeto Obligado</w:t>
      </w:r>
      <w:r w:rsidRPr="00A043EB">
        <w:rPr>
          <w:rFonts w:ascii="Palatino Linotype" w:eastAsia="Times New Roman" w:hAnsi="Palatino Linotype" w:cs="Arial"/>
          <w:sz w:val="24"/>
          <w:szCs w:val="24"/>
          <w:lang w:val="es-ES" w:eastAsia="es-ES"/>
        </w:rPr>
        <w:t xml:space="preserve"> </w:t>
      </w:r>
      <w:r w:rsidR="00136B6A" w:rsidRPr="00A043EB">
        <w:rPr>
          <w:rFonts w:ascii="Palatino Linotype" w:eastAsia="Times New Roman" w:hAnsi="Palatino Linotype" w:cs="Arial"/>
          <w:sz w:val="24"/>
          <w:szCs w:val="24"/>
          <w:lang w:val="es-ES" w:eastAsia="es-ES"/>
        </w:rPr>
        <w:t xml:space="preserve">consideró no contar con los elementos necesarios para dar trámite, atención y respuesta a la solicitud, por lo que, requirió al Solicitante hiciera una aclaración </w:t>
      </w:r>
      <w:r w:rsidR="00911D6B" w:rsidRPr="00A043EB">
        <w:rPr>
          <w:rFonts w:ascii="Palatino Linotype" w:eastAsia="Times New Roman" w:hAnsi="Palatino Linotype" w:cs="Arial"/>
          <w:sz w:val="24"/>
          <w:szCs w:val="24"/>
          <w:lang w:val="es-ES" w:eastAsia="es-ES"/>
        </w:rPr>
        <w:t>en los puntos siguientes:</w:t>
      </w:r>
    </w:p>
    <w:p w14:paraId="0A90ABBC" w14:textId="77777777" w:rsidR="00136B6A" w:rsidRPr="00A043EB" w:rsidRDefault="00136B6A"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6B1906DD" w14:textId="77777777" w:rsidR="00911D6B" w:rsidRPr="00A043EB" w:rsidRDefault="00911D6B" w:rsidP="00F77DE7">
      <w:pPr>
        <w:widowControl w:val="0"/>
        <w:autoSpaceDE w:val="0"/>
        <w:autoSpaceDN w:val="0"/>
        <w:adjustRightInd w:val="0"/>
        <w:spacing w:after="0" w:line="276" w:lineRule="auto"/>
        <w:ind w:left="567" w:right="567"/>
        <w:jc w:val="both"/>
        <w:rPr>
          <w:rFonts w:ascii="Palatino Linotype" w:eastAsia="Times New Roman" w:hAnsi="Palatino Linotype" w:cs="Arial"/>
          <w:i/>
          <w:szCs w:val="24"/>
          <w:lang w:val="es-ES" w:eastAsia="es-ES"/>
        </w:rPr>
      </w:pPr>
      <w:r w:rsidRPr="00A043EB">
        <w:rPr>
          <w:rFonts w:ascii="Palatino Linotype" w:eastAsia="Times New Roman" w:hAnsi="Palatino Linotype" w:cs="Arial"/>
          <w:i/>
          <w:szCs w:val="24"/>
          <w:lang w:val="es-ES" w:eastAsia="es-ES"/>
        </w:rPr>
        <w:t>“…</w:t>
      </w:r>
      <w:r w:rsidRPr="00A043EB">
        <w:rPr>
          <w:rFonts w:ascii="Palatino Linotype" w:eastAsia="Times New Roman" w:hAnsi="Palatino Linotype" w:cs="Arial"/>
          <w:b/>
          <w:bCs/>
          <w:i/>
          <w:szCs w:val="24"/>
          <w:lang w:eastAsia="es-ES"/>
        </w:rPr>
        <w:t>NO nos indica en qué número de recurso revisión solicita la información, por lo que respecto a lo establecido en el artículo 110 de la Ley de Protección de Datos Personales en Posesión de los Sujetos Obligados del Estado de México y Municipios, así mismo se le requiere al particular proporcione el número de recurso de revisión para la precisión de atender su solicitud de acceso a datos personales</w:t>
      </w:r>
      <w:r w:rsidRPr="00A043EB">
        <w:rPr>
          <w:rFonts w:ascii="Palatino Linotype" w:eastAsia="Times New Roman" w:hAnsi="Palatino Linotype" w:cs="Arial"/>
          <w:i/>
          <w:szCs w:val="24"/>
          <w:lang w:eastAsia="es-ES"/>
        </w:rPr>
        <w:t xml:space="preserve">. En ese sentido, se </w:t>
      </w:r>
      <w:r w:rsidRPr="00A043EB">
        <w:rPr>
          <w:rFonts w:ascii="Palatino Linotype" w:eastAsia="Times New Roman" w:hAnsi="Palatino Linotype" w:cs="Arial"/>
          <w:b/>
          <w:bCs/>
          <w:i/>
          <w:szCs w:val="24"/>
          <w:lang w:eastAsia="es-ES"/>
        </w:rPr>
        <w:t xml:space="preserve">REQUIERE </w:t>
      </w:r>
      <w:r w:rsidRPr="00A043EB">
        <w:rPr>
          <w:rFonts w:ascii="Palatino Linotype" w:eastAsia="Times New Roman" w:hAnsi="Palatino Linotype" w:cs="Arial"/>
          <w:i/>
          <w:szCs w:val="24"/>
          <w:lang w:eastAsia="es-ES"/>
        </w:rPr>
        <w:t xml:space="preserve">al solicitante para que, en un término que no exceda de </w:t>
      </w:r>
      <w:r w:rsidRPr="00A043EB">
        <w:rPr>
          <w:rFonts w:ascii="Palatino Linotype" w:eastAsia="Times New Roman" w:hAnsi="Palatino Linotype" w:cs="Arial"/>
          <w:b/>
          <w:bCs/>
          <w:i/>
          <w:szCs w:val="24"/>
          <w:lang w:eastAsia="es-ES"/>
        </w:rPr>
        <w:t xml:space="preserve">DIEZ DÍAS HÁBILES, </w:t>
      </w:r>
      <w:r w:rsidRPr="00A043EB">
        <w:rPr>
          <w:rFonts w:ascii="Palatino Linotype" w:eastAsia="Times New Roman" w:hAnsi="Palatino Linotype" w:cs="Arial"/>
          <w:i/>
          <w:szCs w:val="24"/>
          <w:lang w:eastAsia="es-ES"/>
        </w:rPr>
        <w:t>subsane y proporcione los requisitos necesarios para que pueda ejercer su derecho de acceso a datos;…”</w:t>
      </w:r>
    </w:p>
    <w:p w14:paraId="3A2935A3" w14:textId="77777777" w:rsidR="00136B6A" w:rsidRPr="00A043EB" w:rsidRDefault="00136B6A"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59FB70AD" w14:textId="77777777" w:rsidR="00911D6B" w:rsidRPr="00A043EB" w:rsidRDefault="00911D6B"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Prevención que fue desahogada, por la parte Solicitante, dentro del término legal otorgado, manifestando lo siguiente:</w:t>
      </w:r>
    </w:p>
    <w:p w14:paraId="1E1E7B1C" w14:textId="77777777" w:rsidR="00911D6B" w:rsidRPr="00A043EB" w:rsidRDefault="00911D6B"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1265A7FB" w14:textId="77777777" w:rsidR="00911D6B" w:rsidRPr="00A043EB" w:rsidRDefault="00911D6B" w:rsidP="00F77DE7">
      <w:pPr>
        <w:spacing w:after="0" w:line="276" w:lineRule="auto"/>
        <w:ind w:left="567" w:right="567"/>
        <w:jc w:val="both"/>
        <w:rPr>
          <w:rFonts w:ascii="Palatino Linotype" w:hAnsi="Palatino Linotype" w:cs="Arial"/>
          <w:szCs w:val="24"/>
        </w:rPr>
      </w:pPr>
      <w:r w:rsidRPr="00A043EB">
        <w:rPr>
          <w:rFonts w:ascii="Palatino Linotype" w:hAnsi="Palatino Linotype" w:cs="Arial"/>
          <w:i/>
          <w:szCs w:val="24"/>
        </w:rPr>
        <w:t xml:space="preserve">“ENVIÓ FOLIO (00086/ISSEMYM/AD/2023, 00044/ISSEMYM/AD/2023)Y CAPTURA DE LAS SOLICITUDES, DE LAS CUALES </w:t>
      </w:r>
      <w:r w:rsidRPr="00A043EB">
        <w:rPr>
          <w:rFonts w:ascii="Palatino Linotype" w:hAnsi="Palatino Linotype" w:cs="Arial"/>
          <w:i/>
          <w:szCs w:val="24"/>
          <w:u w:val="single"/>
        </w:rPr>
        <w:t>NO ME DEJA DESCARGAR LA INFORMACIÓN QUE YA SUBIÓ EL ISSEMYM, YA SEGUÍ LOS PASOS</w:t>
      </w:r>
      <w:r w:rsidRPr="00A043EB">
        <w:rPr>
          <w:rFonts w:ascii="Palatino Linotype" w:hAnsi="Palatino Linotype" w:cs="Arial"/>
          <w:i/>
          <w:szCs w:val="24"/>
        </w:rPr>
        <w:t xml:space="preserve"> QUE ME HIZO LLEGAR LA FUNCIONARIA RAZO </w:t>
      </w:r>
      <w:r w:rsidRPr="00A043EB">
        <w:rPr>
          <w:rFonts w:ascii="Palatino Linotype" w:hAnsi="Palatino Linotype" w:cs="Arial"/>
          <w:i/>
          <w:szCs w:val="24"/>
          <w:u w:val="single"/>
        </w:rPr>
        <w:t>Y AUN ASÍ NO ME DEJA ACCEDER A ESTA INFORMACIÓN</w:t>
      </w:r>
      <w:r w:rsidRPr="00A043EB">
        <w:rPr>
          <w:rFonts w:ascii="Palatino Linotype" w:hAnsi="Palatino Linotype" w:cs="Arial"/>
          <w:i/>
          <w:szCs w:val="24"/>
        </w:rPr>
        <w:t>.”</w:t>
      </w:r>
    </w:p>
    <w:p w14:paraId="60EA149C" w14:textId="77777777" w:rsidR="005A510F" w:rsidRPr="00A043EB" w:rsidRDefault="005A510F" w:rsidP="00F77DE7">
      <w:pPr>
        <w:spacing w:after="0" w:line="276" w:lineRule="auto"/>
        <w:ind w:left="567" w:right="567"/>
        <w:jc w:val="right"/>
        <w:rPr>
          <w:rFonts w:ascii="Palatino Linotype" w:hAnsi="Palatino Linotype" w:cs="Arial"/>
          <w:szCs w:val="24"/>
        </w:rPr>
      </w:pPr>
      <w:r w:rsidRPr="00A043EB">
        <w:rPr>
          <w:rFonts w:ascii="Palatino Linotype" w:hAnsi="Palatino Linotype" w:cs="Arial"/>
          <w:szCs w:val="24"/>
        </w:rPr>
        <w:t>(Énfasis añadido)</w:t>
      </w:r>
    </w:p>
    <w:p w14:paraId="0F258901" w14:textId="77777777" w:rsidR="004C2EDB" w:rsidRPr="00A043EB" w:rsidRDefault="004C2EDB"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2E05A728" w14:textId="77777777" w:rsidR="00911D6B" w:rsidRPr="00A043EB" w:rsidRDefault="00911D6B" w:rsidP="00F77DE7">
      <w:pPr>
        <w:widowControl w:val="0"/>
        <w:autoSpaceDE w:val="0"/>
        <w:autoSpaceDN w:val="0"/>
        <w:adjustRightInd w:val="0"/>
        <w:spacing w:after="0" w:line="360" w:lineRule="auto"/>
        <w:ind w:right="49"/>
        <w:jc w:val="both"/>
        <w:rPr>
          <w:rFonts w:ascii="Palatino Linotype" w:hAnsi="Palatino Linotype" w:cs="Arial"/>
          <w:sz w:val="24"/>
          <w:szCs w:val="24"/>
        </w:rPr>
      </w:pPr>
      <w:r w:rsidRPr="00A043EB">
        <w:rPr>
          <w:rFonts w:ascii="Palatino Linotype" w:eastAsia="Times New Roman" w:hAnsi="Palatino Linotype" w:cs="Arial"/>
          <w:sz w:val="24"/>
          <w:szCs w:val="24"/>
          <w:lang w:val="es-ES" w:eastAsia="es-ES"/>
        </w:rPr>
        <w:lastRenderedPageBreak/>
        <w:t>La parte</w:t>
      </w:r>
      <w:r w:rsidR="005B5731" w:rsidRPr="00A043EB">
        <w:rPr>
          <w:rFonts w:ascii="Palatino Linotype" w:eastAsia="Times New Roman" w:hAnsi="Palatino Linotype" w:cs="Arial"/>
          <w:sz w:val="24"/>
          <w:szCs w:val="24"/>
          <w:lang w:val="es-ES" w:eastAsia="es-ES"/>
        </w:rPr>
        <w:t xml:space="preserve"> </w:t>
      </w:r>
      <w:r w:rsidR="005B5731" w:rsidRPr="00A043EB">
        <w:rPr>
          <w:rFonts w:ascii="Palatino Linotype" w:eastAsia="Times New Roman" w:hAnsi="Palatino Linotype" w:cs="Arial"/>
          <w:b/>
          <w:sz w:val="24"/>
          <w:szCs w:val="24"/>
          <w:lang w:val="es-ES" w:eastAsia="es-ES"/>
        </w:rPr>
        <w:t>Recurrente</w:t>
      </w:r>
      <w:r w:rsidR="005B5731" w:rsidRPr="00A043EB">
        <w:rPr>
          <w:rFonts w:ascii="Palatino Linotype" w:eastAsia="Times New Roman" w:hAnsi="Palatino Linotype" w:cs="Arial"/>
          <w:sz w:val="24"/>
          <w:szCs w:val="24"/>
          <w:lang w:val="es-ES" w:eastAsia="es-ES"/>
        </w:rPr>
        <w:t xml:space="preserve"> </w:t>
      </w:r>
      <w:r w:rsidRPr="00A043EB">
        <w:rPr>
          <w:rFonts w:ascii="Palatino Linotype" w:eastAsia="Times New Roman" w:hAnsi="Palatino Linotype" w:cs="Arial"/>
          <w:sz w:val="24"/>
          <w:szCs w:val="24"/>
          <w:lang w:val="es-ES" w:eastAsia="es-ES"/>
        </w:rPr>
        <w:t xml:space="preserve">al momento de desahogar la prevención referida, adjuntó el documento </w:t>
      </w:r>
      <w:r w:rsidRPr="00A043EB">
        <w:rPr>
          <w:rFonts w:ascii="Palatino Linotype" w:hAnsi="Palatino Linotype" w:cs="Arial"/>
          <w:b/>
          <w:i/>
          <w:sz w:val="24"/>
          <w:szCs w:val="24"/>
        </w:rPr>
        <w:t>“tomcat.pdf”</w:t>
      </w:r>
      <w:r w:rsidRPr="00A043EB">
        <w:rPr>
          <w:rFonts w:ascii="Palatino Linotype" w:hAnsi="Palatino Linotype" w:cs="Arial"/>
          <w:sz w:val="24"/>
          <w:szCs w:val="24"/>
        </w:rPr>
        <w:t>, de cuyo contenido se observa consistir en una representación gráfica (imágenes) de las comúnmente denominadas capturas de pantalla, la primera de ellas, respecto a dos solicitudes de acceso a datos personales</w:t>
      </w:r>
      <w:r w:rsidR="00D478FC" w:rsidRPr="00A043EB">
        <w:rPr>
          <w:rFonts w:ascii="Palatino Linotype" w:hAnsi="Palatino Linotype" w:cs="Arial"/>
          <w:sz w:val="24"/>
          <w:szCs w:val="24"/>
        </w:rPr>
        <w:t xml:space="preserve"> con folios 00086/ISSEMYM/AD/2023 y 00044/ISSEMYM/AD/2023</w:t>
      </w:r>
      <w:r w:rsidRPr="00A043EB">
        <w:rPr>
          <w:rFonts w:ascii="Palatino Linotype" w:hAnsi="Palatino Linotype" w:cs="Arial"/>
          <w:sz w:val="24"/>
          <w:szCs w:val="24"/>
        </w:rPr>
        <w:t xml:space="preserve"> y la segunda de ellas al mensaje de tipo informático “Estado HTTP 404 – Not Found”</w:t>
      </w:r>
      <w:r w:rsidR="00D478FC" w:rsidRPr="00A043EB">
        <w:rPr>
          <w:rFonts w:ascii="Palatino Linotype" w:hAnsi="Palatino Linotype" w:cs="Arial"/>
          <w:sz w:val="24"/>
          <w:szCs w:val="24"/>
        </w:rPr>
        <w:t>.</w:t>
      </w:r>
    </w:p>
    <w:p w14:paraId="29EA816C" w14:textId="77777777" w:rsidR="00911D6B" w:rsidRPr="00A043EB" w:rsidRDefault="00911D6B" w:rsidP="00F77DE7">
      <w:pPr>
        <w:widowControl w:val="0"/>
        <w:autoSpaceDE w:val="0"/>
        <w:autoSpaceDN w:val="0"/>
        <w:adjustRightInd w:val="0"/>
        <w:spacing w:after="0" w:line="360" w:lineRule="auto"/>
        <w:ind w:right="49"/>
        <w:jc w:val="both"/>
        <w:rPr>
          <w:rFonts w:ascii="Palatino Linotype" w:hAnsi="Palatino Linotype" w:cs="Arial"/>
          <w:sz w:val="24"/>
          <w:szCs w:val="24"/>
        </w:rPr>
      </w:pPr>
    </w:p>
    <w:p w14:paraId="2473E88C" w14:textId="77777777" w:rsidR="00911D6B" w:rsidRPr="00A043EB" w:rsidRDefault="00D478FC"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Conforme a las manifestaciones vertidas tanto en la solicitud de acceso a datos personales, en el desahogo al requerimiento de aclaración y los datos contenidos en los documentos proporcionados, podemos concluir que, objetivamente la parte Recurrente peticiona lo siguiente:</w:t>
      </w:r>
    </w:p>
    <w:p w14:paraId="0DAD144F" w14:textId="77777777" w:rsidR="00D478FC" w:rsidRPr="00A043EB" w:rsidRDefault="00D478FC"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43F0DF2F" w14:textId="77777777" w:rsidR="00D478FC" w:rsidRPr="00A043EB" w:rsidRDefault="00D478FC" w:rsidP="00F77DE7">
      <w:pPr>
        <w:pStyle w:val="Prrafodelista"/>
        <w:widowControl w:val="0"/>
        <w:numPr>
          <w:ilvl w:val="0"/>
          <w:numId w:val="4"/>
        </w:numPr>
        <w:autoSpaceDE w:val="0"/>
        <w:autoSpaceDN w:val="0"/>
        <w:adjustRightInd w:val="0"/>
        <w:spacing w:line="360" w:lineRule="auto"/>
        <w:ind w:right="49"/>
        <w:jc w:val="both"/>
        <w:rPr>
          <w:rFonts w:ascii="Palatino Linotype" w:hAnsi="Palatino Linotype" w:cs="Arial"/>
        </w:rPr>
      </w:pPr>
      <w:r w:rsidRPr="00A043EB">
        <w:rPr>
          <w:rFonts w:ascii="Palatino Linotype" w:hAnsi="Palatino Linotype" w:cs="Arial"/>
        </w:rPr>
        <w:t xml:space="preserve">La información proporcionada </w:t>
      </w:r>
      <w:r w:rsidR="005A510F" w:rsidRPr="00A043EB">
        <w:rPr>
          <w:rFonts w:ascii="Palatino Linotype" w:hAnsi="Palatino Linotype" w:cs="Arial"/>
        </w:rPr>
        <w:t xml:space="preserve">en el sistema SARCOEM </w:t>
      </w:r>
      <w:r w:rsidRPr="00A043EB">
        <w:rPr>
          <w:rFonts w:ascii="Palatino Linotype" w:hAnsi="Palatino Linotype" w:cs="Arial"/>
        </w:rPr>
        <w:t>por el</w:t>
      </w:r>
      <w:r w:rsidR="005A510F" w:rsidRPr="00A043EB">
        <w:rPr>
          <w:rFonts w:ascii="Palatino Linotype" w:hAnsi="Palatino Linotype" w:cs="Arial"/>
        </w:rPr>
        <w:t xml:space="preserve"> Instituto de Seguridad Social del Estado de México y Municipios “</w:t>
      </w:r>
      <w:r w:rsidRPr="00A043EB">
        <w:rPr>
          <w:rFonts w:ascii="Palatino Linotype" w:hAnsi="Palatino Linotype" w:cs="Arial"/>
        </w:rPr>
        <w:t>ISSEM</w:t>
      </w:r>
      <w:r w:rsidR="005A510F" w:rsidRPr="00A043EB">
        <w:rPr>
          <w:rFonts w:ascii="Palatino Linotype" w:hAnsi="Palatino Linotype" w:cs="Arial"/>
        </w:rPr>
        <w:t>y</w:t>
      </w:r>
      <w:r w:rsidRPr="00A043EB">
        <w:rPr>
          <w:rFonts w:ascii="Palatino Linotype" w:hAnsi="Palatino Linotype" w:cs="Arial"/>
        </w:rPr>
        <w:t>M</w:t>
      </w:r>
      <w:r w:rsidR="005A510F" w:rsidRPr="00A043EB">
        <w:rPr>
          <w:rFonts w:ascii="Palatino Linotype" w:hAnsi="Palatino Linotype" w:cs="Arial"/>
        </w:rPr>
        <w:t>”,</w:t>
      </w:r>
      <w:r w:rsidRPr="00A043EB">
        <w:rPr>
          <w:rFonts w:ascii="Palatino Linotype" w:hAnsi="Palatino Linotype" w:cs="Arial"/>
        </w:rPr>
        <w:t xml:space="preserve"> en </w:t>
      </w:r>
      <w:r w:rsidR="005A510F" w:rsidRPr="00A043EB">
        <w:rPr>
          <w:rFonts w:ascii="Palatino Linotype" w:hAnsi="Palatino Linotype" w:cs="Arial"/>
        </w:rPr>
        <w:t xml:space="preserve">la etapa de manifestaciones de </w:t>
      </w:r>
      <w:r w:rsidRPr="00A043EB">
        <w:rPr>
          <w:rFonts w:ascii="Palatino Linotype" w:hAnsi="Palatino Linotype" w:cs="Arial"/>
        </w:rPr>
        <w:t xml:space="preserve">las solicitudes de acceso a datos personales con folios número </w:t>
      </w:r>
      <w:r w:rsidRPr="00A043EB">
        <w:rPr>
          <w:rFonts w:ascii="Palatino Linotype" w:hAnsi="Palatino Linotype" w:cs="Arial"/>
          <w:b/>
        </w:rPr>
        <w:t>00086/ISSEMYM/AD/2023</w:t>
      </w:r>
      <w:r w:rsidRPr="00A043EB">
        <w:rPr>
          <w:rFonts w:ascii="Palatino Linotype" w:hAnsi="Palatino Linotype" w:cs="Arial"/>
        </w:rPr>
        <w:t xml:space="preserve"> y </w:t>
      </w:r>
      <w:r w:rsidRPr="00A043EB">
        <w:rPr>
          <w:rFonts w:ascii="Palatino Linotype" w:hAnsi="Palatino Linotype" w:cs="Arial"/>
          <w:b/>
        </w:rPr>
        <w:t>00044/ISSEMYM/AD/2023</w:t>
      </w:r>
      <w:r w:rsidRPr="00A043EB">
        <w:rPr>
          <w:rFonts w:ascii="Palatino Linotype" w:hAnsi="Palatino Linotype" w:cs="Arial"/>
        </w:rPr>
        <w:t>.</w:t>
      </w:r>
    </w:p>
    <w:p w14:paraId="0AAEE8AB" w14:textId="77777777" w:rsidR="00D478FC" w:rsidRPr="00A043EB" w:rsidRDefault="00D478FC"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73208C62" w14:textId="77777777" w:rsidR="00911D6B" w:rsidRPr="00A043EB" w:rsidRDefault="00833B71" w:rsidP="00F77DE7">
      <w:pPr>
        <w:widowControl w:val="0"/>
        <w:autoSpaceDE w:val="0"/>
        <w:autoSpaceDN w:val="0"/>
        <w:adjustRightInd w:val="0"/>
        <w:spacing w:after="0" w:line="360" w:lineRule="auto"/>
        <w:ind w:right="49"/>
        <w:jc w:val="both"/>
        <w:rPr>
          <w:rFonts w:ascii="Palatino Linotype" w:hAnsi="Palatino Linotype"/>
          <w:sz w:val="24"/>
          <w:szCs w:val="24"/>
        </w:rPr>
      </w:pPr>
      <w:r w:rsidRPr="00A043EB">
        <w:rPr>
          <w:rFonts w:ascii="Palatino Linotype" w:eastAsia="Times New Roman" w:hAnsi="Palatino Linotype" w:cs="Arial"/>
          <w:sz w:val="24"/>
          <w:szCs w:val="24"/>
          <w:lang w:val="es-ES" w:eastAsia="es-ES"/>
        </w:rPr>
        <w:t xml:space="preserve">El </w:t>
      </w:r>
      <w:r w:rsidRPr="00A043EB">
        <w:rPr>
          <w:rFonts w:ascii="Palatino Linotype" w:eastAsia="Times New Roman" w:hAnsi="Palatino Linotype" w:cs="Arial"/>
          <w:b/>
          <w:sz w:val="24"/>
          <w:szCs w:val="24"/>
          <w:lang w:val="es-ES" w:eastAsia="es-ES"/>
        </w:rPr>
        <w:t>Sujeto Obligado</w:t>
      </w:r>
      <w:r w:rsidRPr="00A043EB">
        <w:rPr>
          <w:rFonts w:ascii="Palatino Linotype" w:eastAsia="Times New Roman" w:hAnsi="Palatino Linotype" w:cs="Arial"/>
          <w:sz w:val="24"/>
          <w:szCs w:val="24"/>
          <w:lang w:val="es-ES" w:eastAsia="es-ES"/>
        </w:rPr>
        <w:t xml:space="preserve"> emitió respuesta, a través de los documentos electrónicos </w:t>
      </w:r>
      <w:r w:rsidR="00711D33" w:rsidRPr="00A043EB">
        <w:rPr>
          <w:rFonts w:ascii="Palatino Linotype" w:hAnsi="Palatino Linotype"/>
          <w:b/>
          <w:sz w:val="24"/>
          <w:szCs w:val="24"/>
        </w:rPr>
        <w:t>“</w:t>
      </w:r>
      <w:r w:rsidR="00711D33" w:rsidRPr="00A043EB">
        <w:rPr>
          <w:rFonts w:ascii="Palatino Linotype" w:hAnsi="Palatino Linotype"/>
          <w:b/>
          <w:i/>
          <w:sz w:val="24"/>
          <w:szCs w:val="24"/>
        </w:rPr>
        <w:t>RespuestaSolicitud00019ADUT.pdf</w:t>
      </w:r>
      <w:r w:rsidR="00711D33" w:rsidRPr="00A043EB">
        <w:rPr>
          <w:rFonts w:ascii="Palatino Linotype" w:hAnsi="Palatino Linotype"/>
          <w:sz w:val="24"/>
          <w:szCs w:val="24"/>
        </w:rPr>
        <w:t xml:space="preserve"> y </w:t>
      </w:r>
      <w:r w:rsidR="00711D33" w:rsidRPr="00A043EB">
        <w:rPr>
          <w:rFonts w:ascii="Palatino Linotype" w:hAnsi="Palatino Linotype"/>
          <w:b/>
          <w:i/>
          <w:sz w:val="24"/>
          <w:szCs w:val="24"/>
        </w:rPr>
        <w:t>RespuestaSolicitud00019ADPCLGPN.pdf</w:t>
      </w:r>
      <w:r w:rsidR="00711D33" w:rsidRPr="00A043EB">
        <w:rPr>
          <w:rFonts w:ascii="Palatino Linotype" w:hAnsi="Palatino Linotype"/>
          <w:b/>
          <w:sz w:val="24"/>
          <w:szCs w:val="24"/>
        </w:rPr>
        <w:t>”,</w:t>
      </w:r>
      <w:r w:rsidR="00711D33" w:rsidRPr="00A043EB">
        <w:rPr>
          <w:rFonts w:ascii="Palatino Linotype" w:hAnsi="Palatino Linotype"/>
          <w:sz w:val="24"/>
          <w:szCs w:val="24"/>
        </w:rPr>
        <w:t xml:space="preserve"> de los que se desprende el contenido siguiente:</w:t>
      </w:r>
    </w:p>
    <w:p w14:paraId="42B68882" w14:textId="77777777" w:rsidR="004C2EDB" w:rsidRPr="00A043EB" w:rsidRDefault="004C2EDB" w:rsidP="00F77DE7">
      <w:pPr>
        <w:widowControl w:val="0"/>
        <w:autoSpaceDE w:val="0"/>
        <w:autoSpaceDN w:val="0"/>
        <w:adjustRightInd w:val="0"/>
        <w:spacing w:after="0" w:line="360" w:lineRule="auto"/>
        <w:ind w:right="49"/>
        <w:jc w:val="both"/>
        <w:rPr>
          <w:rFonts w:ascii="Palatino Linotype" w:hAnsi="Palatino Linotype"/>
          <w:sz w:val="24"/>
          <w:szCs w:val="24"/>
        </w:rPr>
      </w:pPr>
    </w:p>
    <w:p w14:paraId="6F9FB545" w14:textId="77777777" w:rsidR="00F77DE7" w:rsidRPr="00A043EB" w:rsidRDefault="00F77DE7" w:rsidP="00F77DE7">
      <w:pPr>
        <w:widowControl w:val="0"/>
        <w:autoSpaceDE w:val="0"/>
        <w:autoSpaceDN w:val="0"/>
        <w:adjustRightInd w:val="0"/>
        <w:spacing w:after="0" w:line="360" w:lineRule="auto"/>
        <w:ind w:right="49"/>
        <w:jc w:val="both"/>
        <w:rPr>
          <w:rFonts w:ascii="Palatino Linotype" w:hAnsi="Palatino Linotype"/>
          <w:sz w:val="24"/>
          <w:szCs w:val="24"/>
        </w:rPr>
      </w:pPr>
    </w:p>
    <w:p w14:paraId="5CFA144C" w14:textId="77777777" w:rsidR="00711D33" w:rsidRPr="00A043EB" w:rsidRDefault="00711D33" w:rsidP="00F77DE7">
      <w:pPr>
        <w:pStyle w:val="Prrafodelista"/>
        <w:widowControl w:val="0"/>
        <w:numPr>
          <w:ilvl w:val="0"/>
          <w:numId w:val="5"/>
        </w:numPr>
        <w:autoSpaceDE w:val="0"/>
        <w:autoSpaceDN w:val="0"/>
        <w:adjustRightInd w:val="0"/>
        <w:spacing w:line="360" w:lineRule="auto"/>
        <w:ind w:right="49"/>
        <w:jc w:val="both"/>
        <w:rPr>
          <w:rFonts w:ascii="Palatino Linotype" w:hAnsi="Palatino Linotype" w:cs="Arial"/>
        </w:rPr>
      </w:pPr>
      <w:r w:rsidRPr="00A043EB">
        <w:rPr>
          <w:rFonts w:ascii="Palatino Linotype" w:hAnsi="Palatino Linotype"/>
          <w:b/>
        </w:rPr>
        <w:lastRenderedPageBreak/>
        <w:t>“</w:t>
      </w:r>
      <w:r w:rsidRPr="00A043EB">
        <w:rPr>
          <w:rFonts w:ascii="Palatino Linotype" w:hAnsi="Palatino Linotype"/>
          <w:b/>
          <w:i/>
        </w:rPr>
        <w:t>RespuestaSolicitud00019ADUT.pdf</w:t>
      </w:r>
      <w:r w:rsidRPr="00A043EB">
        <w:rPr>
          <w:rFonts w:ascii="Palatino Linotype" w:hAnsi="Palatino Linotype"/>
        </w:rPr>
        <w:t>: Oficio número INFOEM/UT/316/2023 de fecha 03 (tres) de mayo de 2023 (dos mil veintitrés), remitido por el Titular de la Unidad de Transparencia del Sujeto Obligado al entonces Solicitante, informando remitir la respuesta proporcionada por el servidor público habilitado del área competente.</w:t>
      </w:r>
    </w:p>
    <w:p w14:paraId="00E987BF" w14:textId="77777777" w:rsidR="00911D6B" w:rsidRPr="00A043EB" w:rsidRDefault="00911D6B"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1A095F97" w14:textId="77777777" w:rsidR="00711D33" w:rsidRPr="00A043EB" w:rsidRDefault="00711D33" w:rsidP="00F77DE7">
      <w:pPr>
        <w:pStyle w:val="Prrafodelista"/>
        <w:widowControl w:val="0"/>
        <w:numPr>
          <w:ilvl w:val="0"/>
          <w:numId w:val="5"/>
        </w:numPr>
        <w:autoSpaceDE w:val="0"/>
        <w:autoSpaceDN w:val="0"/>
        <w:adjustRightInd w:val="0"/>
        <w:spacing w:line="360" w:lineRule="auto"/>
        <w:ind w:right="49"/>
        <w:jc w:val="both"/>
        <w:rPr>
          <w:rFonts w:ascii="Palatino Linotype" w:hAnsi="Palatino Linotype" w:cs="Arial"/>
        </w:rPr>
      </w:pPr>
      <w:r w:rsidRPr="00A043EB">
        <w:rPr>
          <w:rFonts w:ascii="Palatino Linotype" w:hAnsi="Palatino Linotype"/>
          <w:b/>
          <w:i/>
        </w:rPr>
        <w:t>RespuestaSolicitud00019ADPCLGPN.pdf:</w:t>
      </w:r>
      <w:r w:rsidRPr="00A043EB">
        <w:rPr>
          <w:rFonts w:ascii="Palatino Linotype" w:hAnsi="Palatino Linotype"/>
        </w:rPr>
        <w:t xml:space="preserve"> </w:t>
      </w:r>
      <w:r w:rsidR="008816C3" w:rsidRPr="00A043EB">
        <w:rPr>
          <w:rFonts w:ascii="Palatino Linotype" w:hAnsi="Palatino Linotype"/>
        </w:rPr>
        <w:t>Oficio número INFOEM/SPH-RLC/014/2023 de fecha 02 (dos) de mayo de 2023 (dos mil veintitrés), remitido por el servidor público habilitado de la Ponencia del Comisionado Luis Gustavo Parra Noriega al Titular de la Unidad de Transparencia, ambos del Sujeto Obligado, del que medularmente se observa lo siguiente:</w:t>
      </w:r>
    </w:p>
    <w:p w14:paraId="74A4D5FB" w14:textId="77777777" w:rsidR="008816C3" w:rsidRPr="00A043EB" w:rsidRDefault="008816C3" w:rsidP="00F77DE7">
      <w:pPr>
        <w:pStyle w:val="Prrafodelista"/>
        <w:spacing w:line="360" w:lineRule="auto"/>
        <w:rPr>
          <w:rFonts w:ascii="Palatino Linotype" w:hAnsi="Palatino Linotype" w:cs="Arial"/>
        </w:rPr>
      </w:pPr>
    </w:p>
    <w:p w14:paraId="72B1F761" w14:textId="77777777" w:rsidR="008816C3" w:rsidRPr="00A043EB" w:rsidRDefault="008816C3" w:rsidP="00F77DE7">
      <w:pPr>
        <w:pStyle w:val="Prrafodelista"/>
        <w:widowControl w:val="0"/>
        <w:ind w:left="720" w:right="49"/>
        <w:jc w:val="both"/>
        <w:rPr>
          <w:rFonts w:ascii="Palatino Linotype" w:hAnsi="Palatino Linotype" w:cs="Arial"/>
          <w:i/>
          <w:sz w:val="22"/>
          <w:szCs w:val="22"/>
          <w:lang w:val="es-MX"/>
        </w:rPr>
      </w:pPr>
      <w:r w:rsidRPr="00A043EB">
        <w:rPr>
          <w:rFonts w:ascii="Palatino Linotype" w:hAnsi="Palatino Linotype" w:cs="Arial"/>
          <w:i/>
          <w:sz w:val="22"/>
          <w:szCs w:val="22"/>
        </w:rPr>
        <w:t>“…</w:t>
      </w:r>
      <w:r w:rsidRPr="00A043EB">
        <w:rPr>
          <w:rFonts w:ascii="Palatino Linotype" w:hAnsi="Palatino Linotype" w:cs="Arial"/>
          <w:i/>
          <w:sz w:val="22"/>
          <w:szCs w:val="22"/>
          <w:lang w:val="es-MX"/>
        </w:rPr>
        <w:t xml:space="preserve">como bien lo señaló el Particular, lo que </w:t>
      </w:r>
      <w:r w:rsidRPr="00A043EB">
        <w:rPr>
          <w:rFonts w:ascii="Palatino Linotype" w:hAnsi="Palatino Linotype" w:cs="Arial"/>
          <w:b/>
          <w:i/>
          <w:sz w:val="22"/>
          <w:szCs w:val="22"/>
          <w:lang w:val="es-MX"/>
        </w:rPr>
        <w:t>se llevó a cabo</w:t>
      </w:r>
      <w:r w:rsidRPr="00A043EB">
        <w:rPr>
          <w:rFonts w:ascii="Palatino Linotype" w:hAnsi="Palatino Linotype" w:cs="Arial"/>
          <w:i/>
          <w:sz w:val="22"/>
          <w:szCs w:val="22"/>
          <w:lang w:val="es-MX"/>
        </w:rPr>
        <w:t xml:space="preserve">, no fue una video llamada, sino </w:t>
      </w:r>
      <w:r w:rsidRPr="00A043EB">
        <w:rPr>
          <w:rFonts w:ascii="Palatino Linotype" w:hAnsi="Palatino Linotype" w:cs="Arial"/>
          <w:b/>
          <w:i/>
          <w:sz w:val="22"/>
          <w:szCs w:val="22"/>
          <w:lang w:val="es-MX"/>
        </w:rPr>
        <w:t>una audiencia de conciliación</w:t>
      </w:r>
      <w:r w:rsidRPr="00A043EB">
        <w:rPr>
          <w:rFonts w:ascii="Palatino Linotype" w:hAnsi="Palatino Linotype" w:cs="Arial"/>
          <w:i/>
          <w:sz w:val="22"/>
          <w:szCs w:val="22"/>
          <w:lang w:val="es-MX"/>
        </w:rPr>
        <w:t xml:space="preserve">, en términos de los artículos 131 y 132 de la Ley de Protección de Datos Personales en Posesión de Sujetos Obligados del Estado de México y Municipios,  el día dieciséis de marzo del año en curso, relacionada con las solicitudes 00782/ISSEMYM/AD/2022, 00036/ISSEMYM/AD/2023, 00066/ISSEMYM/AD/2023, 00044/ISSEMYM/AD/2023, 00067/ISSEMYM/AD/2023 y 00086/ISSEMYM/AD/2023 </w:t>
      </w:r>
      <w:r w:rsidRPr="00A043EB">
        <w:rPr>
          <w:rFonts w:ascii="Palatino Linotype" w:hAnsi="Palatino Linotype" w:cs="Arial"/>
          <w:b/>
          <w:i/>
          <w:sz w:val="22"/>
          <w:szCs w:val="22"/>
          <w:lang w:val="es-MX"/>
        </w:rPr>
        <w:t>en donde el Instituto de Seguridad Social del Estado de México y Municipios señaló que proporcionaría la información requerida a través del</w:t>
      </w:r>
      <w:r w:rsidRPr="00A043EB">
        <w:rPr>
          <w:rFonts w:ascii="Palatino Linotype" w:hAnsi="Palatino Linotype" w:cs="Arial"/>
          <w:i/>
          <w:sz w:val="22"/>
          <w:szCs w:val="22"/>
          <w:lang w:val="es-MX"/>
        </w:rPr>
        <w:t xml:space="preserve"> Sistema de Acceso, Rectificación, Cancelación y Oposición de Datos Personales del Estado de México (</w:t>
      </w:r>
      <w:r w:rsidRPr="00A043EB">
        <w:rPr>
          <w:rFonts w:ascii="Palatino Linotype" w:hAnsi="Palatino Linotype" w:cs="Arial"/>
          <w:b/>
          <w:i/>
          <w:sz w:val="22"/>
          <w:szCs w:val="22"/>
          <w:lang w:val="es-MX"/>
        </w:rPr>
        <w:t>SARCOEM</w:t>
      </w:r>
      <w:r w:rsidRPr="00A043EB">
        <w:rPr>
          <w:rFonts w:ascii="Palatino Linotype" w:hAnsi="Palatino Linotype" w:cs="Arial"/>
          <w:i/>
          <w:sz w:val="22"/>
          <w:szCs w:val="22"/>
          <w:lang w:val="es-MX"/>
        </w:rPr>
        <w:t>),</w:t>
      </w:r>
      <w:r w:rsidR="00474D56" w:rsidRPr="00A043EB">
        <w:rPr>
          <w:rFonts w:ascii="Palatino Linotype" w:hAnsi="Palatino Linotype" w:cs="Arial"/>
          <w:i/>
          <w:sz w:val="22"/>
          <w:szCs w:val="22"/>
          <w:lang w:val="es-MX"/>
        </w:rPr>
        <w:t xml:space="preserve"> </w:t>
      </w:r>
      <w:r w:rsidR="00474D56" w:rsidRPr="00A043EB">
        <w:rPr>
          <w:rFonts w:ascii="Palatino Linotype" w:hAnsi="Palatino Linotype" w:cs="Arial"/>
          <w:i/>
          <w:sz w:val="22"/>
          <w:szCs w:val="22"/>
        </w:rPr>
        <w:t xml:space="preserve">tal y como el solicitante lo requirió; </w:t>
      </w:r>
      <w:r w:rsidR="00474D56" w:rsidRPr="00A043EB">
        <w:rPr>
          <w:rFonts w:ascii="Palatino Linotype" w:hAnsi="Palatino Linotype" w:cs="Arial"/>
          <w:b/>
          <w:i/>
          <w:sz w:val="22"/>
          <w:szCs w:val="22"/>
        </w:rPr>
        <w:t xml:space="preserve">situación que realizó durante los días dieciséis, diecisiete y dieciocho de marzo del año que transcurre, por </w:t>
      </w:r>
      <w:r w:rsidR="00474D56" w:rsidRPr="00A043EB">
        <w:rPr>
          <w:rFonts w:ascii="Palatino Linotype" w:hAnsi="Palatino Linotype" w:cs="Arial"/>
          <w:b/>
          <w:i/>
          <w:sz w:val="22"/>
          <w:szCs w:val="22"/>
          <w:lang w:val="es-MX"/>
        </w:rPr>
        <w:t xml:space="preserve">lo que se notificó el acuerdo mediante el cual se pusieron a la vista del Particular los documentos </w:t>
      </w:r>
      <w:r w:rsidR="00474D56" w:rsidRPr="00A043EB">
        <w:rPr>
          <w:rFonts w:ascii="Palatino Linotype" w:hAnsi="Palatino Linotype" w:cs="Arial"/>
          <w:b/>
          <w:i/>
          <w:sz w:val="22"/>
          <w:szCs w:val="22"/>
        </w:rPr>
        <w:t>proporcionados</w:t>
      </w:r>
      <w:r w:rsidR="00474D56" w:rsidRPr="00A043EB">
        <w:rPr>
          <w:rFonts w:ascii="Palatino Linotype" w:hAnsi="Palatino Linotype" w:cs="Arial"/>
          <w:i/>
          <w:sz w:val="22"/>
          <w:szCs w:val="22"/>
        </w:rPr>
        <w:t xml:space="preserve"> con fundamento en el artículo 185, fracción III, de la Ley de Transparencia y </w:t>
      </w:r>
      <w:r w:rsidR="00474D56" w:rsidRPr="00A043EB">
        <w:rPr>
          <w:rFonts w:ascii="Palatino Linotype" w:hAnsi="Palatino Linotype" w:cs="Arial"/>
          <w:i/>
          <w:sz w:val="22"/>
          <w:szCs w:val="22"/>
          <w:lang w:val="es-MX"/>
        </w:rPr>
        <w:t>Acceso a la Información Pública del Estado de México y Municipios.</w:t>
      </w:r>
    </w:p>
    <w:p w14:paraId="306C29C4" w14:textId="77777777" w:rsidR="008816C3" w:rsidRPr="00A043EB" w:rsidRDefault="008816C3" w:rsidP="00F77DE7">
      <w:pPr>
        <w:pStyle w:val="Prrafodelista"/>
        <w:widowControl w:val="0"/>
        <w:ind w:left="720" w:right="49"/>
        <w:jc w:val="both"/>
        <w:rPr>
          <w:rFonts w:ascii="Palatino Linotype" w:hAnsi="Palatino Linotype" w:cs="Arial"/>
          <w:i/>
          <w:sz w:val="22"/>
          <w:szCs w:val="22"/>
          <w:lang w:val="es-MX"/>
        </w:rPr>
      </w:pPr>
    </w:p>
    <w:p w14:paraId="408B22D6" w14:textId="77777777" w:rsidR="004C2EDB" w:rsidRPr="00A043EB" w:rsidRDefault="004C2EDB" w:rsidP="00F77DE7">
      <w:pPr>
        <w:pStyle w:val="Prrafodelista"/>
        <w:widowControl w:val="0"/>
        <w:ind w:left="720" w:right="49"/>
        <w:jc w:val="both"/>
        <w:rPr>
          <w:rFonts w:ascii="Palatino Linotype" w:hAnsi="Palatino Linotype" w:cs="Arial"/>
          <w:i/>
          <w:sz w:val="22"/>
          <w:szCs w:val="22"/>
          <w:lang w:val="es-MX"/>
        </w:rPr>
      </w:pPr>
    </w:p>
    <w:p w14:paraId="34C45564" w14:textId="77777777" w:rsidR="008816C3" w:rsidRPr="00A043EB" w:rsidRDefault="00474D56" w:rsidP="00F77DE7">
      <w:pPr>
        <w:pStyle w:val="Prrafodelista"/>
        <w:widowControl w:val="0"/>
        <w:ind w:left="720" w:right="49"/>
        <w:jc w:val="both"/>
        <w:rPr>
          <w:rFonts w:ascii="Palatino Linotype" w:hAnsi="Palatino Linotype" w:cs="Arial"/>
          <w:i/>
          <w:sz w:val="22"/>
          <w:szCs w:val="22"/>
          <w:lang w:val="es-MX"/>
        </w:rPr>
      </w:pPr>
      <w:r w:rsidRPr="00A043EB">
        <w:rPr>
          <w:rFonts w:ascii="Palatino Linotype" w:hAnsi="Palatino Linotype" w:cs="Arial"/>
          <w:i/>
          <w:sz w:val="22"/>
          <w:szCs w:val="22"/>
        </w:rPr>
        <w:lastRenderedPageBreak/>
        <w:t>…</w:t>
      </w:r>
      <w:r w:rsidRPr="00A043EB">
        <w:rPr>
          <w:rFonts w:ascii="Palatino Linotype" w:hAnsi="Palatino Linotype" w:cs="Palatino Linotype"/>
          <w:color w:val="000000"/>
          <w:sz w:val="22"/>
          <w:szCs w:val="22"/>
        </w:rPr>
        <w:t xml:space="preserve"> </w:t>
      </w:r>
      <w:r w:rsidRPr="00A043EB">
        <w:rPr>
          <w:rFonts w:ascii="Palatino Linotype" w:hAnsi="Palatino Linotype" w:cs="Arial"/>
          <w:i/>
          <w:sz w:val="22"/>
          <w:szCs w:val="22"/>
          <w:lang w:val="es-MX"/>
        </w:rPr>
        <w:t xml:space="preserve">en el caso que nos ocupa, este Organismo Garante, </w:t>
      </w:r>
      <w:r w:rsidRPr="00A043EB">
        <w:rPr>
          <w:rFonts w:ascii="Palatino Linotype" w:hAnsi="Palatino Linotype" w:cs="Arial"/>
          <w:b/>
          <w:i/>
          <w:sz w:val="22"/>
          <w:szCs w:val="22"/>
          <w:lang w:val="es-MX"/>
        </w:rPr>
        <w:t>ya puso a disposición del Particular la información,</w:t>
      </w:r>
      <w:r w:rsidRPr="00A043EB">
        <w:rPr>
          <w:rFonts w:ascii="Palatino Linotype" w:hAnsi="Palatino Linotype" w:cs="Arial"/>
          <w:i/>
          <w:sz w:val="22"/>
          <w:szCs w:val="22"/>
          <w:lang w:val="es-MX"/>
        </w:rPr>
        <w:t xml:space="preserve"> de conformidad con lo establecido en la propia Ley, toda vez que puso a la vista del Particular la información enviada por el ISSEMYM a través del Sistema de Acceso, Rectificación, Cancelación y Oposición de Datos Personales del Estado de México (SARCOEM), tal como se acordó en la audiencia de conciliación señalada, ya que </w:t>
      </w:r>
      <w:r w:rsidRPr="00A043EB">
        <w:rPr>
          <w:rFonts w:ascii="Palatino Linotype" w:hAnsi="Palatino Linotype" w:cs="Arial"/>
          <w:b/>
          <w:i/>
          <w:sz w:val="22"/>
          <w:szCs w:val="22"/>
          <w:lang w:val="es-MX"/>
        </w:rPr>
        <w:t>el Particular hizo hincapié en que no podía asistir de manera presencial por la información</w:t>
      </w:r>
      <w:r w:rsidRPr="00A043EB">
        <w:rPr>
          <w:rFonts w:ascii="Palatino Linotype" w:hAnsi="Palatino Linotype" w:cs="Arial"/>
          <w:i/>
          <w:sz w:val="22"/>
          <w:szCs w:val="22"/>
          <w:lang w:val="es-MX"/>
        </w:rPr>
        <w:t>, por lo que una vez acreditada su identidad se acordó que se le proporcionaría por dicho sistema.</w:t>
      </w:r>
    </w:p>
    <w:p w14:paraId="6B0CBB83" w14:textId="77777777" w:rsidR="00474D56" w:rsidRPr="00A043EB" w:rsidRDefault="00474D56" w:rsidP="00F77DE7">
      <w:pPr>
        <w:pStyle w:val="Prrafodelista"/>
        <w:widowControl w:val="0"/>
        <w:ind w:left="720" w:right="49"/>
        <w:jc w:val="both"/>
        <w:rPr>
          <w:rFonts w:ascii="Palatino Linotype" w:hAnsi="Palatino Linotype" w:cs="Arial"/>
          <w:i/>
          <w:sz w:val="22"/>
          <w:szCs w:val="22"/>
          <w:lang w:val="es-MX"/>
        </w:rPr>
      </w:pPr>
    </w:p>
    <w:p w14:paraId="628276CA" w14:textId="77777777" w:rsidR="00474D56" w:rsidRPr="00A043EB" w:rsidRDefault="00474D56" w:rsidP="00F77DE7">
      <w:pPr>
        <w:pStyle w:val="Prrafodelista"/>
        <w:widowControl w:val="0"/>
        <w:ind w:left="720" w:right="49"/>
        <w:jc w:val="both"/>
        <w:rPr>
          <w:rFonts w:ascii="Palatino Linotype" w:hAnsi="Palatino Linotype" w:cs="Arial"/>
          <w:i/>
          <w:sz w:val="22"/>
          <w:szCs w:val="22"/>
        </w:rPr>
      </w:pPr>
      <w:r w:rsidRPr="00A043EB">
        <w:rPr>
          <w:rFonts w:ascii="Palatino Linotype" w:hAnsi="Palatino Linotype" w:cs="Arial"/>
          <w:i/>
          <w:sz w:val="22"/>
          <w:szCs w:val="22"/>
          <w:lang w:val="es-MX"/>
        </w:rPr>
        <w:t>…</w:t>
      </w:r>
      <w:r w:rsidRPr="00A043EB">
        <w:rPr>
          <w:rFonts w:ascii="Palatino Linotype" w:hAnsi="Palatino Linotype" w:cs="Palatino Linotype"/>
          <w:color w:val="000000"/>
          <w:sz w:val="22"/>
          <w:szCs w:val="22"/>
        </w:rPr>
        <w:t xml:space="preserve"> </w:t>
      </w:r>
      <w:r w:rsidRPr="00A043EB">
        <w:rPr>
          <w:rFonts w:ascii="Palatino Linotype" w:hAnsi="Palatino Linotype" w:cs="Arial"/>
          <w:i/>
          <w:sz w:val="22"/>
          <w:szCs w:val="22"/>
        </w:rPr>
        <w:t xml:space="preserve">una vez que </w:t>
      </w:r>
      <w:r w:rsidRPr="00A043EB">
        <w:rPr>
          <w:rFonts w:ascii="Palatino Linotype" w:hAnsi="Palatino Linotype" w:cs="Arial"/>
          <w:b/>
          <w:i/>
          <w:sz w:val="22"/>
          <w:szCs w:val="22"/>
        </w:rPr>
        <w:t>se dio vista al Particular de los documentos correspondientes</w:t>
      </w:r>
      <w:r w:rsidRPr="00A043EB">
        <w:rPr>
          <w:rFonts w:ascii="Palatino Linotype" w:hAnsi="Palatino Linotype" w:cs="Arial"/>
          <w:i/>
          <w:sz w:val="22"/>
          <w:szCs w:val="22"/>
        </w:rPr>
        <w:t xml:space="preserve">, por medio de correo electrónico institucional del personal adscrito a este Instituto, refirió la imposibilidad de acceder y/o descargar los mismos, por lo cual, tanto la Dirección General de Informática, así como la Ponencia LGPN, </w:t>
      </w:r>
      <w:r w:rsidRPr="00A043EB">
        <w:rPr>
          <w:rFonts w:ascii="Palatino Linotype" w:hAnsi="Palatino Linotype" w:cs="Arial"/>
          <w:b/>
          <w:i/>
          <w:sz w:val="22"/>
          <w:szCs w:val="22"/>
        </w:rPr>
        <w:t xml:space="preserve">en distintas ocasiones le brindaron la orientación necesaria con el objeto de </w:t>
      </w:r>
      <w:r w:rsidRPr="00A043EB">
        <w:rPr>
          <w:rFonts w:ascii="Palatino Linotype" w:hAnsi="Palatino Linotype" w:cs="Arial"/>
          <w:b/>
          <w:i/>
          <w:sz w:val="22"/>
          <w:szCs w:val="22"/>
          <w:lang w:val="es-MX"/>
        </w:rPr>
        <w:t>precisar detalladamente el procedimiento para acceder a las carpetas remitidas</w:t>
      </w:r>
      <w:r w:rsidRPr="00A043EB">
        <w:rPr>
          <w:rFonts w:ascii="Palatino Linotype" w:hAnsi="Palatino Linotype" w:cs="Arial"/>
          <w:i/>
          <w:sz w:val="22"/>
          <w:szCs w:val="22"/>
          <w:lang w:val="es-MX"/>
        </w:rPr>
        <w:t xml:space="preserve">; en el entendido </w:t>
      </w:r>
      <w:r w:rsidRPr="00A043EB">
        <w:rPr>
          <w:rFonts w:ascii="Palatino Linotype" w:hAnsi="Palatino Linotype" w:cs="Arial"/>
          <w:i/>
          <w:sz w:val="22"/>
          <w:szCs w:val="22"/>
        </w:rPr>
        <w:t xml:space="preserve">que tienen un peso electrónico considerable, y por lo mismo, pudieran presentarse dificultades en su descarga y/o consulta. </w:t>
      </w:r>
    </w:p>
    <w:p w14:paraId="42141A4B" w14:textId="77777777" w:rsidR="00474D56" w:rsidRPr="00A043EB" w:rsidRDefault="00474D56" w:rsidP="00F77DE7">
      <w:pPr>
        <w:pStyle w:val="Prrafodelista"/>
        <w:widowControl w:val="0"/>
        <w:ind w:left="720" w:right="49"/>
        <w:jc w:val="both"/>
        <w:rPr>
          <w:rFonts w:ascii="Palatino Linotype" w:hAnsi="Palatino Linotype" w:cs="Arial"/>
          <w:i/>
          <w:sz w:val="22"/>
          <w:szCs w:val="22"/>
        </w:rPr>
      </w:pPr>
    </w:p>
    <w:p w14:paraId="18419334" w14:textId="77777777" w:rsidR="00474D56" w:rsidRPr="00A043EB" w:rsidRDefault="00474D56" w:rsidP="00F77DE7">
      <w:pPr>
        <w:pStyle w:val="Prrafodelista"/>
        <w:widowControl w:val="0"/>
        <w:ind w:left="720" w:right="49"/>
        <w:jc w:val="both"/>
        <w:rPr>
          <w:rFonts w:ascii="Palatino Linotype" w:hAnsi="Palatino Linotype" w:cs="Arial"/>
          <w:i/>
          <w:sz w:val="22"/>
          <w:szCs w:val="22"/>
        </w:rPr>
      </w:pPr>
      <w:r w:rsidRPr="00A043EB">
        <w:rPr>
          <w:rFonts w:ascii="Palatino Linotype" w:hAnsi="Palatino Linotype" w:cs="Arial"/>
          <w:i/>
          <w:sz w:val="22"/>
          <w:szCs w:val="22"/>
        </w:rPr>
        <w:t>En congruencia a lo anterior, por medio de la comunicación establecida por correo electrónico con el Particular, se le mencionó que la información le fue entregada en los términos que solicitó, pues derivado de su imposibilidad para trasladarse a las oficinas del Sujeto Obligado, este último realizó todas las gestiones necesarias a fin de privilegiar el acceso a sus datos personales.</w:t>
      </w:r>
    </w:p>
    <w:p w14:paraId="26B8F135" w14:textId="77777777" w:rsidR="00474D56" w:rsidRPr="00A043EB" w:rsidRDefault="00474D56" w:rsidP="00F77DE7">
      <w:pPr>
        <w:pStyle w:val="Prrafodelista"/>
        <w:widowControl w:val="0"/>
        <w:ind w:left="720" w:right="49"/>
        <w:jc w:val="both"/>
        <w:rPr>
          <w:rFonts w:ascii="Palatino Linotype" w:hAnsi="Palatino Linotype" w:cs="Arial"/>
          <w:i/>
          <w:sz w:val="22"/>
          <w:szCs w:val="22"/>
          <w:lang w:val="es-MX"/>
        </w:rPr>
      </w:pPr>
    </w:p>
    <w:p w14:paraId="200A4464" w14:textId="77777777" w:rsidR="00474D56" w:rsidRPr="00A043EB" w:rsidRDefault="00474D56" w:rsidP="00F77DE7">
      <w:pPr>
        <w:pStyle w:val="Prrafodelista"/>
        <w:widowControl w:val="0"/>
        <w:ind w:left="720" w:right="49"/>
        <w:jc w:val="both"/>
        <w:rPr>
          <w:rFonts w:ascii="Palatino Linotype" w:hAnsi="Palatino Linotype" w:cs="Arial"/>
          <w:i/>
          <w:sz w:val="22"/>
          <w:szCs w:val="22"/>
        </w:rPr>
      </w:pPr>
      <w:r w:rsidRPr="00A043EB">
        <w:rPr>
          <w:rFonts w:ascii="Palatino Linotype" w:hAnsi="Palatino Linotype" w:cs="Arial"/>
          <w:i/>
          <w:sz w:val="22"/>
          <w:szCs w:val="22"/>
          <w:lang w:val="es-MX"/>
        </w:rPr>
        <w:t>…</w:t>
      </w:r>
      <w:r w:rsidRPr="00A043EB">
        <w:rPr>
          <w:rFonts w:ascii="Palatino Linotype" w:hAnsi="Palatino Linotype" w:cs="Palatino Linotype"/>
          <w:color w:val="000000"/>
          <w:sz w:val="22"/>
          <w:szCs w:val="22"/>
        </w:rPr>
        <w:t xml:space="preserve"> </w:t>
      </w:r>
      <w:r w:rsidRPr="00A043EB">
        <w:rPr>
          <w:rFonts w:ascii="Palatino Linotype" w:hAnsi="Palatino Linotype" w:cs="Arial"/>
          <w:i/>
          <w:sz w:val="22"/>
          <w:szCs w:val="22"/>
        </w:rPr>
        <w:t>cosas, cabe hacer la precisión que este Instituto sí tuvo acceso a los documentos remitidos por el Sujeto Obligado, por lo tanto se presume que el Particular también tiene acceso a ellos, así cabe precisar que, podrá acceder a ellos en cualquier momento a través del Sistema de Acceso, Rectificación, Cancelación y Oposición de Datos Personales del Estado de México (SARCOEM) con su usuario y contraseña, y en atención al procedimiento remitido por correo electrónico, podrá descargar y observar la información correspondiente.</w:t>
      </w:r>
    </w:p>
    <w:p w14:paraId="44EE6467" w14:textId="77777777" w:rsidR="00474D56" w:rsidRPr="00A043EB" w:rsidRDefault="00474D56" w:rsidP="00F77DE7">
      <w:pPr>
        <w:pStyle w:val="Prrafodelista"/>
        <w:widowControl w:val="0"/>
        <w:ind w:left="720" w:right="49"/>
        <w:jc w:val="both"/>
        <w:rPr>
          <w:rFonts w:ascii="Palatino Linotype" w:hAnsi="Palatino Linotype" w:cs="Arial"/>
          <w:i/>
          <w:sz w:val="22"/>
          <w:szCs w:val="22"/>
          <w:lang w:val="es-MX"/>
        </w:rPr>
      </w:pPr>
    </w:p>
    <w:p w14:paraId="088EA67A" w14:textId="77777777" w:rsidR="00474D56" w:rsidRPr="00A043EB" w:rsidRDefault="00474D56" w:rsidP="00F77DE7">
      <w:pPr>
        <w:pStyle w:val="Prrafodelista"/>
        <w:widowControl w:val="0"/>
        <w:ind w:left="720" w:right="49"/>
        <w:jc w:val="both"/>
        <w:rPr>
          <w:rFonts w:ascii="Palatino Linotype" w:hAnsi="Palatino Linotype" w:cs="Arial"/>
          <w:i/>
          <w:sz w:val="22"/>
          <w:szCs w:val="22"/>
          <w:lang w:val="es-MX"/>
        </w:rPr>
      </w:pPr>
      <w:r w:rsidRPr="00A043EB">
        <w:rPr>
          <w:rFonts w:ascii="Palatino Linotype" w:hAnsi="Palatino Linotype" w:cs="Arial"/>
          <w:i/>
          <w:sz w:val="22"/>
          <w:szCs w:val="22"/>
          <w:lang w:val="es-MX"/>
        </w:rPr>
        <w:t>…</w:t>
      </w:r>
      <w:r w:rsidRPr="00A043EB">
        <w:rPr>
          <w:rFonts w:ascii="Palatino Linotype" w:hAnsi="Palatino Linotype" w:cs="Palatino Linotype"/>
          <w:color w:val="000000"/>
          <w:sz w:val="22"/>
          <w:szCs w:val="22"/>
        </w:rPr>
        <w:t xml:space="preserve"> </w:t>
      </w:r>
      <w:r w:rsidRPr="00A043EB">
        <w:rPr>
          <w:rFonts w:ascii="Palatino Linotype" w:hAnsi="Palatino Linotype" w:cs="Arial"/>
          <w:i/>
          <w:sz w:val="22"/>
          <w:szCs w:val="22"/>
        </w:rPr>
        <w:t xml:space="preserve">como ya se refirió </w:t>
      </w:r>
      <w:r w:rsidRPr="00A043EB">
        <w:rPr>
          <w:rFonts w:ascii="Palatino Linotype" w:hAnsi="Palatino Linotype" w:cs="Arial"/>
          <w:b/>
          <w:i/>
          <w:sz w:val="22"/>
          <w:szCs w:val="22"/>
        </w:rPr>
        <w:t xml:space="preserve">el Particular ya cuenta con la información requerida, y no es posible proporcionarla por el mismo Sistema </w:t>
      </w:r>
      <w:r w:rsidRPr="00A043EB">
        <w:rPr>
          <w:rFonts w:ascii="Palatino Linotype" w:hAnsi="Palatino Linotype" w:cs="Arial"/>
          <w:i/>
          <w:sz w:val="22"/>
          <w:szCs w:val="22"/>
        </w:rPr>
        <w:t xml:space="preserve">en el que ya se encuentra, al no ser competente para disponer de tales datos, además de señalar que lo mencionado se encuentra de igual forma plasmado en la Resolución del Recurso de Revisión 00291/INFOEM/AD/RR/2023 y acumulados, el cual fue aprobado en la Décima Quinta Sesión Ordinaria de fecha veintiséis de abril de dos mil </w:t>
      </w:r>
      <w:r w:rsidRPr="00A043EB">
        <w:rPr>
          <w:rFonts w:ascii="Palatino Linotype" w:hAnsi="Palatino Linotype" w:cs="Arial"/>
          <w:i/>
          <w:sz w:val="22"/>
          <w:szCs w:val="22"/>
          <w:lang w:val="es-MX"/>
        </w:rPr>
        <w:t>veintitrés,…”</w:t>
      </w:r>
    </w:p>
    <w:p w14:paraId="63954EBD" w14:textId="77777777" w:rsidR="00474D56" w:rsidRPr="00A043EB" w:rsidRDefault="008D7AEB" w:rsidP="00F77DE7">
      <w:pPr>
        <w:pStyle w:val="Prrafodelista"/>
        <w:widowControl w:val="0"/>
        <w:ind w:left="720" w:right="49"/>
        <w:jc w:val="right"/>
        <w:rPr>
          <w:rFonts w:ascii="Palatino Linotype" w:hAnsi="Palatino Linotype" w:cs="Arial"/>
          <w:sz w:val="22"/>
        </w:rPr>
      </w:pPr>
      <w:r w:rsidRPr="00A043EB">
        <w:rPr>
          <w:rFonts w:ascii="Palatino Linotype" w:hAnsi="Palatino Linotype" w:cs="Arial"/>
          <w:sz w:val="22"/>
        </w:rPr>
        <w:t>(Énfasis añadido)</w:t>
      </w:r>
    </w:p>
    <w:p w14:paraId="71FAA03E" w14:textId="77777777" w:rsidR="00FE0CFA" w:rsidRPr="00A043EB" w:rsidRDefault="00FE0CFA"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6E266D5" w14:textId="77777777" w:rsidR="00711D33" w:rsidRPr="00A043EB" w:rsidRDefault="008D7AEB"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lastRenderedPageBreak/>
        <w:t xml:space="preserve">Inconforme con la respuesta proporcionada, la parte </w:t>
      </w:r>
      <w:r w:rsidRPr="00A043EB">
        <w:rPr>
          <w:rFonts w:ascii="Palatino Linotype" w:eastAsia="Times New Roman" w:hAnsi="Palatino Linotype" w:cs="Arial"/>
          <w:b/>
          <w:sz w:val="24"/>
          <w:szCs w:val="24"/>
          <w:lang w:val="es-ES" w:eastAsia="es-ES"/>
        </w:rPr>
        <w:t>Recurrente</w:t>
      </w:r>
      <w:r w:rsidRPr="00A043EB">
        <w:rPr>
          <w:rFonts w:ascii="Palatino Linotype" w:eastAsia="Times New Roman" w:hAnsi="Palatino Linotype" w:cs="Arial"/>
          <w:sz w:val="24"/>
          <w:szCs w:val="24"/>
          <w:lang w:val="es-ES" w:eastAsia="es-ES"/>
        </w:rPr>
        <w:t xml:space="preserve">, interpuso recurso de revisión, haciendo valer como acto impugnado, sustancialmente </w:t>
      </w:r>
      <w:r w:rsidRPr="00A043EB">
        <w:rPr>
          <w:rFonts w:ascii="Palatino Linotype" w:eastAsia="Times New Roman" w:hAnsi="Palatino Linotype" w:cs="Arial"/>
          <w:i/>
          <w:sz w:val="24"/>
          <w:szCs w:val="24"/>
          <w:lang w:val="es-ES" w:eastAsia="es-ES"/>
        </w:rPr>
        <w:t>“…</w:t>
      </w:r>
      <w:r w:rsidRPr="00A043EB">
        <w:rPr>
          <w:rFonts w:ascii="Palatino Linotype" w:eastAsia="Times New Roman" w:hAnsi="Palatino Linotype" w:cs="Arial"/>
          <w:i/>
          <w:sz w:val="24"/>
          <w:szCs w:val="24"/>
          <w:lang w:eastAsia="es-ES"/>
        </w:rPr>
        <w:t>NO ES CLARA SU RESPUESTA, PERO AUN NO PUEDO DESCARGAR LA INFORMACION QUE EL ISSEMYM SUBIO A ESTA PLATARFORMA,…”</w:t>
      </w:r>
      <w:r w:rsidRPr="00A043EB">
        <w:rPr>
          <w:rFonts w:ascii="Palatino Linotype" w:eastAsia="Times New Roman" w:hAnsi="Palatino Linotype" w:cs="Arial"/>
          <w:sz w:val="24"/>
          <w:szCs w:val="24"/>
          <w:lang w:eastAsia="es-ES"/>
        </w:rPr>
        <w:t xml:space="preserve">, consideraciones que se traducen en una respuesta desfavorable, </w:t>
      </w:r>
      <w:r w:rsidR="00FE0CFA" w:rsidRPr="00A043EB">
        <w:rPr>
          <w:rFonts w:ascii="Palatino Linotype" w:eastAsia="Times New Roman" w:hAnsi="Palatino Linotype" w:cs="Arial"/>
          <w:sz w:val="24"/>
          <w:szCs w:val="24"/>
          <w:lang w:eastAsia="es-ES"/>
        </w:rPr>
        <w:t>lo cual encuadra en la hipótesis jurídica establecida en la fracción XII del artículo 129 de la Ley de Protección de Datos Personales en Posesión de Sujetos Obligados del Estado de México y Municipios</w:t>
      </w:r>
      <w:r w:rsidR="00FE0CFA" w:rsidRPr="00A043EB">
        <w:rPr>
          <w:rStyle w:val="Refdenotaalpie"/>
          <w:rFonts w:ascii="Palatino Linotype" w:eastAsia="Times New Roman" w:hAnsi="Palatino Linotype" w:cs="Arial"/>
          <w:sz w:val="24"/>
          <w:szCs w:val="24"/>
          <w:lang w:eastAsia="es-ES"/>
        </w:rPr>
        <w:footnoteReference w:id="1"/>
      </w:r>
      <w:r w:rsidR="00FE0CFA" w:rsidRPr="00A043EB">
        <w:rPr>
          <w:rFonts w:ascii="Palatino Linotype" w:eastAsia="Times New Roman" w:hAnsi="Palatino Linotype" w:cs="Arial"/>
          <w:sz w:val="24"/>
          <w:szCs w:val="24"/>
          <w:lang w:eastAsia="es-ES"/>
        </w:rPr>
        <w:t>, para la procedencia del recurso de revisión.</w:t>
      </w:r>
    </w:p>
    <w:p w14:paraId="268FBA0B" w14:textId="77777777" w:rsidR="00711D33" w:rsidRPr="00A043EB" w:rsidRDefault="00711D33" w:rsidP="00F77DE7">
      <w:pPr>
        <w:widowControl w:val="0"/>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72E10877" w14:textId="77777777" w:rsidR="005B5731" w:rsidRPr="00A043EB" w:rsidRDefault="00FE0CFA" w:rsidP="00F77DE7">
      <w:pPr>
        <w:widowControl w:val="0"/>
        <w:autoSpaceDE w:val="0"/>
        <w:autoSpaceDN w:val="0"/>
        <w:adjustRightInd w:val="0"/>
        <w:spacing w:after="0" w:line="360" w:lineRule="auto"/>
        <w:ind w:right="51"/>
        <w:jc w:val="both"/>
        <w:rPr>
          <w:rFonts w:ascii="Palatino Linotype" w:hAnsi="Palatino Linotype"/>
          <w:sz w:val="24"/>
          <w:lang w:eastAsia="es-MX"/>
        </w:rPr>
      </w:pPr>
      <w:r w:rsidRPr="00A043EB">
        <w:rPr>
          <w:rFonts w:ascii="Palatino Linotype" w:hAnsi="Palatino Linotype"/>
          <w:sz w:val="24"/>
          <w:lang w:eastAsia="es-MX"/>
        </w:rPr>
        <w:t xml:space="preserve">Derivado de la interposición del recurso de revisión, se admitió el recurso de revisión y en términos del artículo 131 de la citada Ley de Protección de Datos Personales Local, se exhorto a las partes, manifestaran su deseo de celebrar audiencia de conciliación, circunstancia que, de conformidad con las constancias electrónicas, se acredita únicamente el </w:t>
      </w:r>
      <w:r w:rsidRPr="00A043EB">
        <w:rPr>
          <w:rFonts w:ascii="Palatino Linotype" w:hAnsi="Palatino Linotype"/>
          <w:b/>
          <w:sz w:val="24"/>
          <w:lang w:eastAsia="es-MX"/>
        </w:rPr>
        <w:t>Sujeto Obligado</w:t>
      </w:r>
      <w:r w:rsidRPr="00A043EB">
        <w:rPr>
          <w:rFonts w:ascii="Palatino Linotype" w:hAnsi="Palatino Linotype"/>
          <w:sz w:val="24"/>
          <w:lang w:eastAsia="es-MX"/>
        </w:rPr>
        <w:t xml:space="preserve"> expresó su deseo de conciliar en el presente asunto; sin embargo, al no </w:t>
      </w:r>
      <w:r w:rsidR="0099212E" w:rsidRPr="00A043EB">
        <w:rPr>
          <w:rFonts w:ascii="Palatino Linotype" w:hAnsi="Palatino Linotype"/>
          <w:sz w:val="24"/>
          <w:lang w:eastAsia="es-MX"/>
        </w:rPr>
        <w:t xml:space="preserve">existir pronunciamiento por la parte </w:t>
      </w:r>
      <w:r w:rsidR="0099212E" w:rsidRPr="00A043EB">
        <w:rPr>
          <w:rFonts w:ascii="Palatino Linotype" w:hAnsi="Palatino Linotype"/>
          <w:b/>
          <w:sz w:val="24"/>
          <w:lang w:eastAsia="es-MX"/>
        </w:rPr>
        <w:t>Recurrente</w:t>
      </w:r>
      <w:r w:rsidR="0099212E" w:rsidRPr="00A043EB">
        <w:rPr>
          <w:rFonts w:ascii="Palatino Linotype" w:hAnsi="Palatino Linotype"/>
          <w:sz w:val="24"/>
          <w:lang w:eastAsia="es-MX"/>
        </w:rPr>
        <w:t>, se tuvo en sentido negativo</w:t>
      </w:r>
      <w:r w:rsidR="001A024D" w:rsidRPr="00A043EB">
        <w:rPr>
          <w:rFonts w:ascii="Palatino Linotype" w:hAnsi="Palatino Linotype"/>
          <w:sz w:val="24"/>
          <w:lang w:eastAsia="es-MX"/>
        </w:rPr>
        <w:t>.</w:t>
      </w:r>
    </w:p>
    <w:p w14:paraId="3E0EC095" w14:textId="77777777" w:rsidR="001A024D" w:rsidRPr="00A043EB" w:rsidRDefault="001A024D"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56FED7A3" w14:textId="77777777" w:rsidR="001A024D" w:rsidRPr="00A043EB" w:rsidRDefault="001A024D" w:rsidP="00F77DE7">
      <w:pPr>
        <w:widowControl w:val="0"/>
        <w:autoSpaceDE w:val="0"/>
        <w:autoSpaceDN w:val="0"/>
        <w:adjustRightInd w:val="0"/>
        <w:spacing w:after="0" w:line="360" w:lineRule="auto"/>
        <w:ind w:right="51"/>
        <w:jc w:val="both"/>
        <w:rPr>
          <w:rFonts w:ascii="Palatino Linotype" w:hAnsi="Palatino Linotype"/>
          <w:sz w:val="24"/>
          <w:lang w:val="es-ES" w:eastAsia="es-MX"/>
        </w:rPr>
      </w:pPr>
      <w:r w:rsidRPr="00A043EB">
        <w:rPr>
          <w:rFonts w:ascii="Palatino Linotype" w:hAnsi="Palatino Linotype"/>
          <w:sz w:val="24"/>
          <w:lang w:eastAsia="es-MX"/>
        </w:rPr>
        <w:t xml:space="preserve">Posteriormente, se apertura la etapa de manifestaciones, en la cual, el </w:t>
      </w:r>
      <w:r w:rsidRPr="00A043EB">
        <w:rPr>
          <w:rFonts w:ascii="Palatino Linotype" w:hAnsi="Palatino Linotype"/>
          <w:b/>
          <w:sz w:val="24"/>
          <w:lang w:eastAsia="es-MX"/>
        </w:rPr>
        <w:t>Sujeto Obligado</w:t>
      </w:r>
      <w:r w:rsidRPr="00A043EB">
        <w:rPr>
          <w:rFonts w:ascii="Palatino Linotype" w:hAnsi="Palatino Linotype"/>
          <w:sz w:val="24"/>
          <w:lang w:eastAsia="es-MX"/>
        </w:rPr>
        <w:t xml:space="preserve"> presentó su informe de justificación por medio de los documentos </w:t>
      </w:r>
      <w:r w:rsidRPr="00A043EB">
        <w:rPr>
          <w:rFonts w:ascii="Palatino Linotype" w:hAnsi="Palatino Linotype"/>
          <w:b/>
          <w:i/>
          <w:sz w:val="24"/>
          <w:lang w:val="es-ES" w:eastAsia="es-MX"/>
        </w:rPr>
        <w:t xml:space="preserve">RequerimientoInformeJustificadoRR02465PCLGPN.pdf, memo140UT.pdf, </w:t>
      </w:r>
      <w:r w:rsidRPr="00A043EB">
        <w:rPr>
          <w:rFonts w:ascii="Palatino Linotype" w:hAnsi="Palatino Linotype"/>
          <w:b/>
          <w:i/>
          <w:sz w:val="24"/>
          <w:lang w:val="es-ES" w:eastAsia="es-MX"/>
        </w:rPr>
        <w:lastRenderedPageBreak/>
        <w:t>Manifestaciones 2465-23.pdf, 2023RMe343_RecursoRevision.pdf</w:t>
      </w:r>
      <w:r w:rsidRPr="00A043EB">
        <w:rPr>
          <w:rFonts w:ascii="Palatino Linotype" w:hAnsi="Palatino Linotype"/>
          <w:sz w:val="24"/>
          <w:lang w:val="es-ES" w:eastAsia="es-MX"/>
        </w:rPr>
        <w:t xml:space="preserve"> y </w:t>
      </w:r>
      <w:r w:rsidRPr="00A043EB">
        <w:rPr>
          <w:rFonts w:ascii="Palatino Linotype" w:hAnsi="Palatino Linotype"/>
          <w:b/>
          <w:i/>
          <w:sz w:val="24"/>
          <w:lang w:val="es-ES" w:eastAsia="es-MX"/>
        </w:rPr>
        <w:t>InformeJustificado2465ADUT.pdf</w:t>
      </w:r>
      <w:r w:rsidRPr="00A043EB">
        <w:rPr>
          <w:rFonts w:ascii="Palatino Linotype" w:hAnsi="Palatino Linotype"/>
          <w:b/>
          <w:sz w:val="24"/>
          <w:lang w:val="es-ES" w:eastAsia="es-MX"/>
        </w:rPr>
        <w:t>”,</w:t>
      </w:r>
      <w:r w:rsidRPr="00A043EB">
        <w:rPr>
          <w:rFonts w:ascii="Palatino Linotype" w:hAnsi="Palatino Linotype"/>
          <w:sz w:val="24"/>
          <w:lang w:val="es-ES" w:eastAsia="es-MX"/>
        </w:rPr>
        <w:t xml:space="preserve"> de cuyo contenido se observa lo siguiente:</w:t>
      </w:r>
    </w:p>
    <w:p w14:paraId="09A37B4F" w14:textId="77777777" w:rsidR="001A024D" w:rsidRPr="00A043EB" w:rsidRDefault="001A024D" w:rsidP="00F77DE7">
      <w:pPr>
        <w:widowControl w:val="0"/>
        <w:autoSpaceDE w:val="0"/>
        <w:autoSpaceDN w:val="0"/>
        <w:adjustRightInd w:val="0"/>
        <w:spacing w:after="0" w:line="360" w:lineRule="auto"/>
        <w:ind w:right="51"/>
        <w:jc w:val="both"/>
        <w:rPr>
          <w:rFonts w:ascii="Palatino Linotype" w:hAnsi="Palatino Linotype"/>
          <w:sz w:val="24"/>
          <w:lang w:val="es-ES" w:eastAsia="es-MX"/>
        </w:rPr>
      </w:pPr>
    </w:p>
    <w:p w14:paraId="5FBE392C" w14:textId="77777777" w:rsidR="001A024D" w:rsidRPr="00A043EB" w:rsidRDefault="001A024D" w:rsidP="00F77DE7">
      <w:pPr>
        <w:pStyle w:val="Prrafodelista"/>
        <w:widowControl w:val="0"/>
        <w:numPr>
          <w:ilvl w:val="0"/>
          <w:numId w:val="6"/>
        </w:numPr>
        <w:spacing w:line="360" w:lineRule="auto"/>
        <w:ind w:right="51"/>
        <w:jc w:val="both"/>
        <w:rPr>
          <w:rFonts w:ascii="Palatino Linotype" w:hAnsi="Palatino Linotype" w:cs="Arial"/>
          <w:b/>
          <w:bCs/>
          <w:lang w:val="es-MX"/>
        </w:rPr>
      </w:pPr>
      <w:r w:rsidRPr="00A043EB">
        <w:rPr>
          <w:rFonts w:ascii="Palatino Linotype" w:hAnsi="Palatino Linotype" w:cs="Arial"/>
          <w:b/>
          <w:i/>
        </w:rPr>
        <w:t>RequerimientoInformeJustificadoRR02465PCLGPN.pdf:</w:t>
      </w:r>
      <w:r w:rsidRPr="00A043EB">
        <w:rPr>
          <w:rFonts w:ascii="Palatino Linotype" w:hAnsi="Palatino Linotype" w:cs="Arial"/>
        </w:rPr>
        <w:t xml:space="preserve"> Memorándum número </w:t>
      </w:r>
      <w:r w:rsidRPr="00A043EB">
        <w:rPr>
          <w:rFonts w:ascii="Palatino Linotype" w:hAnsi="Palatino Linotype" w:cs="Arial"/>
          <w:b/>
          <w:bCs/>
          <w:lang w:val="es-MX"/>
        </w:rPr>
        <w:t>INFOEM/UT/138/2023,</w:t>
      </w:r>
      <w:r w:rsidRPr="00A043EB">
        <w:rPr>
          <w:rFonts w:ascii="Palatino Linotype" w:hAnsi="Palatino Linotype" w:cs="Arial"/>
          <w:bCs/>
          <w:lang w:val="es-MX"/>
        </w:rPr>
        <w:t xml:space="preserve"> de fecha 23 (veintitrés) de mayo </w:t>
      </w:r>
      <w:r w:rsidR="002C04DC" w:rsidRPr="00A043EB">
        <w:rPr>
          <w:rFonts w:ascii="Palatino Linotype" w:hAnsi="Palatino Linotype" w:cs="Arial"/>
          <w:bCs/>
          <w:lang w:val="es-MX"/>
        </w:rPr>
        <w:t>2023 (dos mil veintitrés), remitido por el Titular de la Unidad de Transparencia al Servidor Público Habilitado, ambos del Sujeto Obligado, mediante el cual peticiona, remita su informe justificado.</w:t>
      </w:r>
    </w:p>
    <w:p w14:paraId="1FA44506" w14:textId="77777777" w:rsidR="00FE0CFA" w:rsidRPr="00A043EB" w:rsidRDefault="00FE0CFA"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7BF8AA34" w14:textId="77777777" w:rsidR="00FE0CFA" w:rsidRPr="00A043EB" w:rsidRDefault="001A024D" w:rsidP="00F77DE7">
      <w:pPr>
        <w:pStyle w:val="Prrafodelista"/>
        <w:widowControl w:val="0"/>
        <w:numPr>
          <w:ilvl w:val="0"/>
          <w:numId w:val="6"/>
        </w:numPr>
        <w:autoSpaceDE w:val="0"/>
        <w:autoSpaceDN w:val="0"/>
        <w:adjustRightInd w:val="0"/>
        <w:spacing w:line="360" w:lineRule="auto"/>
        <w:ind w:right="51"/>
        <w:jc w:val="both"/>
        <w:rPr>
          <w:rFonts w:ascii="Palatino Linotype" w:hAnsi="Palatino Linotype"/>
          <w:lang w:eastAsia="es-MX"/>
        </w:rPr>
      </w:pPr>
      <w:r w:rsidRPr="00A043EB">
        <w:rPr>
          <w:rFonts w:ascii="Palatino Linotype" w:hAnsi="Palatino Linotype" w:cs="Arial"/>
          <w:b/>
          <w:i/>
        </w:rPr>
        <w:t>memo140UT.pdf</w:t>
      </w:r>
      <w:r w:rsidR="002C04DC" w:rsidRPr="00A043EB">
        <w:rPr>
          <w:rFonts w:ascii="Palatino Linotype" w:hAnsi="Palatino Linotype" w:cs="Arial"/>
          <w:b/>
          <w:i/>
        </w:rPr>
        <w:t>:</w:t>
      </w:r>
      <w:r w:rsidR="002C04DC" w:rsidRPr="00A043EB">
        <w:rPr>
          <w:rFonts w:ascii="Palatino Linotype" w:hAnsi="Palatino Linotype" w:cs="Arial"/>
        </w:rPr>
        <w:t xml:space="preserve"> Memorándum número INFOEM/UT/140/2023, a través del cual, el </w:t>
      </w:r>
      <w:r w:rsidR="002C04DC" w:rsidRPr="00A043EB">
        <w:rPr>
          <w:rFonts w:ascii="Palatino Linotype" w:hAnsi="Palatino Linotype" w:cs="Arial"/>
          <w:bCs/>
          <w:lang w:val="es-MX"/>
        </w:rPr>
        <w:t>Titular de la Unidad de Transparencia requiere al Director General de Informática, ambos del Sujeto Obligado, brinde la información siguiente:</w:t>
      </w:r>
    </w:p>
    <w:p w14:paraId="0DA6817C" w14:textId="77777777" w:rsidR="002C04DC" w:rsidRPr="00A043EB" w:rsidRDefault="002C04DC" w:rsidP="00F77DE7">
      <w:pPr>
        <w:pStyle w:val="Prrafodelista"/>
        <w:spacing w:line="360" w:lineRule="auto"/>
        <w:rPr>
          <w:rFonts w:ascii="Palatino Linotype" w:hAnsi="Palatino Linotype"/>
          <w:lang w:eastAsia="es-MX"/>
        </w:rPr>
      </w:pPr>
    </w:p>
    <w:p w14:paraId="47C21770" w14:textId="77777777" w:rsidR="002C04DC" w:rsidRPr="00A043EB" w:rsidRDefault="002C04DC" w:rsidP="00F77DE7">
      <w:pPr>
        <w:pStyle w:val="Prrafodelista"/>
        <w:widowControl w:val="0"/>
        <w:ind w:left="720" w:right="567"/>
        <w:jc w:val="both"/>
        <w:rPr>
          <w:rFonts w:ascii="Palatino Linotype" w:hAnsi="Palatino Linotype"/>
          <w:i/>
          <w:lang w:val="es-MX" w:eastAsia="es-MX"/>
        </w:rPr>
      </w:pPr>
      <w:r w:rsidRPr="00A043EB">
        <w:rPr>
          <w:rFonts w:ascii="Palatino Linotype" w:hAnsi="Palatino Linotype"/>
          <w:i/>
          <w:sz w:val="22"/>
          <w:lang w:eastAsia="es-MX"/>
        </w:rPr>
        <w:t>“</w:t>
      </w:r>
      <w:r w:rsidRPr="00A043EB">
        <w:rPr>
          <w:rFonts w:ascii="Palatino Linotype" w:hAnsi="Palatino Linotype"/>
          <w:i/>
          <w:lang w:val="es-MX" w:eastAsia="es-MX"/>
        </w:rPr>
        <w:t xml:space="preserve">¿Si en el apartado de conciliación y manifestaciones de los expedientes </w:t>
      </w:r>
      <w:r w:rsidRPr="00A043EB">
        <w:rPr>
          <w:rFonts w:ascii="Palatino Linotype" w:hAnsi="Palatino Linotype"/>
          <w:b/>
          <w:bCs/>
          <w:i/>
          <w:lang w:val="es-MX" w:eastAsia="es-MX"/>
        </w:rPr>
        <w:t xml:space="preserve">00971/INFOEM/AD/RR/2023 y 01140/INFOEM/AD/RR/2023 </w:t>
      </w:r>
      <w:r w:rsidRPr="00A043EB">
        <w:rPr>
          <w:rFonts w:ascii="Palatino Linotype" w:hAnsi="Palatino Linotype"/>
          <w:i/>
          <w:lang w:val="es-MX" w:eastAsia="es-MX"/>
        </w:rPr>
        <w:t>obran documentos proporcionados por el Instituto de Seguridad Social del Estado de México y Municipios (ISSEMyM)?.</w:t>
      </w:r>
    </w:p>
    <w:p w14:paraId="7C09EFA9" w14:textId="77777777" w:rsidR="002C04DC" w:rsidRPr="00A043EB" w:rsidRDefault="002C04DC" w:rsidP="00F77DE7">
      <w:pPr>
        <w:pStyle w:val="Prrafodelista"/>
        <w:widowControl w:val="0"/>
        <w:ind w:left="720" w:right="567"/>
        <w:jc w:val="both"/>
        <w:rPr>
          <w:rFonts w:ascii="Palatino Linotype" w:hAnsi="Palatino Linotype"/>
          <w:i/>
          <w:lang w:val="es-MX" w:eastAsia="es-MX"/>
        </w:rPr>
      </w:pPr>
      <w:r w:rsidRPr="00A043EB">
        <w:rPr>
          <w:rFonts w:ascii="Palatino Linotype" w:hAnsi="Palatino Linotype"/>
          <w:i/>
          <w:lang w:val="es-MX" w:eastAsia="es-MX"/>
        </w:rPr>
        <w:t>De ser el caso, proporcione lo siguiente:</w:t>
      </w:r>
    </w:p>
    <w:p w14:paraId="243C2DA4" w14:textId="77777777" w:rsidR="002C04DC" w:rsidRPr="00A043EB" w:rsidRDefault="002C04DC" w:rsidP="00F77DE7">
      <w:pPr>
        <w:pStyle w:val="Prrafodelista"/>
        <w:widowControl w:val="0"/>
        <w:ind w:left="720" w:right="567"/>
        <w:jc w:val="both"/>
        <w:rPr>
          <w:rFonts w:ascii="Palatino Linotype" w:hAnsi="Palatino Linotype"/>
          <w:i/>
          <w:lang w:val="es-MX" w:eastAsia="es-MX"/>
        </w:rPr>
      </w:pPr>
      <w:r w:rsidRPr="00A043EB">
        <w:rPr>
          <w:rFonts w:ascii="Palatino Linotype" w:hAnsi="Palatino Linotype"/>
          <w:i/>
          <w:lang w:val="es-MX" w:eastAsia="es-MX"/>
        </w:rPr>
        <w:t> el peso informático.</w:t>
      </w:r>
    </w:p>
    <w:p w14:paraId="33AFC12C" w14:textId="77777777" w:rsidR="002C04DC" w:rsidRPr="00A043EB" w:rsidRDefault="002C04DC" w:rsidP="00F77DE7">
      <w:pPr>
        <w:pStyle w:val="Prrafodelista"/>
        <w:widowControl w:val="0"/>
        <w:ind w:left="720" w:right="567"/>
        <w:jc w:val="both"/>
        <w:rPr>
          <w:rFonts w:ascii="Palatino Linotype" w:hAnsi="Palatino Linotype"/>
          <w:i/>
          <w:lang w:val="es-MX" w:eastAsia="es-MX"/>
        </w:rPr>
      </w:pPr>
      <w:r w:rsidRPr="00A043EB">
        <w:rPr>
          <w:rFonts w:ascii="Palatino Linotype" w:hAnsi="Palatino Linotype"/>
          <w:i/>
          <w:lang w:val="es-MX" w:eastAsia="es-MX"/>
        </w:rPr>
        <w:t> si han sido descargados (cantidad de ocasiones).</w:t>
      </w:r>
    </w:p>
    <w:p w14:paraId="78929198" w14:textId="77777777" w:rsidR="002C04DC" w:rsidRPr="00A043EB" w:rsidRDefault="002C04DC" w:rsidP="00F77DE7">
      <w:pPr>
        <w:pStyle w:val="Prrafodelista"/>
        <w:widowControl w:val="0"/>
        <w:ind w:left="720" w:right="567"/>
        <w:jc w:val="both"/>
        <w:rPr>
          <w:rFonts w:ascii="Palatino Linotype" w:hAnsi="Palatino Linotype"/>
          <w:i/>
          <w:sz w:val="22"/>
          <w:lang w:eastAsia="es-MX"/>
        </w:rPr>
      </w:pPr>
      <w:r w:rsidRPr="00A043EB">
        <w:rPr>
          <w:rFonts w:ascii="Palatino Linotype" w:hAnsi="Palatino Linotype"/>
          <w:i/>
          <w:lang w:val="es-MX" w:eastAsia="es-MX"/>
        </w:rPr>
        <w:t> requisitos informáticos mínimos para su obtención (sistema operativo, espacio en disco, velocidad de descarga</w:t>
      </w:r>
      <w:r w:rsidRPr="00A043EB">
        <w:rPr>
          <w:rFonts w:ascii="Palatino Linotype" w:hAnsi="Palatino Linotype"/>
          <w:i/>
          <w:sz w:val="22"/>
          <w:lang w:val="es-MX" w:eastAsia="es-MX"/>
        </w:rPr>
        <w:t>).</w:t>
      </w:r>
    </w:p>
    <w:p w14:paraId="29E8618A" w14:textId="77777777" w:rsidR="00FE0CFA" w:rsidRPr="00A043EB" w:rsidRDefault="00FE0CFA"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52F2C592" w14:textId="77777777" w:rsidR="00FE0CFA" w:rsidRPr="00A043EB" w:rsidRDefault="001A024D" w:rsidP="00F77DE7">
      <w:pPr>
        <w:pStyle w:val="Prrafodelista"/>
        <w:widowControl w:val="0"/>
        <w:numPr>
          <w:ilvl w:val="0"/>
          <w:numId w:val="6"/>
        </w:numPr>
        <w:autoSpaceDE w:val="0"/>
        <w:autoSpaceDN w:val="0"/>
        <w:adjustRightInd w:val="0"/>
        <w:spacing w:line="360" w:lineRule="auto"/>
        <w:ind w:right="51"/>
        <w:jc w:val="both"/>
        <w:rPr>
          <w:rFonts w:ascii="Palatino Linotype" w:hAnsi="Palatino Linotype"/>
          <w:lang w:eastAsia="es-MX"/>
        </w:rPr>
      </w:pPr>
      <w:r w:rsidRPr="00A043EB">
        <w:rPr>
          <w:rFonts w:ascii="Palatino Linotype" w:hAnsi="Palatino Linotype" w:cs="Arial"/>
          <w:b/>
          <w:i/>
        </w:rPr>
        <w:t>Manifestaciones 2465-23.pdf</w:t>
      </w:r>
      <w:r w:rsidR="002C04DC" w:rsidRPr="00A043EB">
        <w:rPr>
          <w:rFonts w:ascii="Palatino Linotype" w:hAnsi="Palatino Linotype" w:cs="Arial"/>
          <w:b/>
          <w:i/>
        </w:rPr>
        <w:t>:</w:t>
      </w:r>
      <w:r w:rsidR="002C04DC" w:rsidRPr="00A043EB">
        <w:rPr>
          <w:rFonts w:ascii="Palatino Linotype" w:hAnsi="Palatino Linotype" w:cs="Arial"/>
        </w:rPr>
        <w:t xml:space="preserve"> oficio número INFOEM/SPH-RLC/016/2023, de fecha 30 (treinta) de mayo de 2023 (dos mil veintitrés), remitido por el Servidor </w:t>
      </w:r>
      <w:r w:rsidR="002C04DC" w:rsidRPr="00A043EB">
        <w:rPr>
          <w:rFonts w:ascii="Palatino Linotype" w:hAnsi="Palatino Linotype" w:cs="Arial"/>
        </w:rPr>
        <w:lastRenderedPageBreak/>
        <w:t>Público Habilitado de la Ponencia del Comisionado Luis Gustavo Parra Noriega, al Titular de la Unidad de Transparencia, ambos del Sujeto Obligado, que contiene las consideraciones siguientes:</w:t>
      </w:r>
    </w:p>
    <w:p w14:paraId="46925518" w14:textId="77777777" w:rsidR="002C04DC" w:rsidRPr="00A043EB" w:rsidRDefault="002C04DC" w:rsidP="00F77DE7">
      <w:pPr>
        <w:pStyle w:val="Prrafodelista"/>
        <w:widowControl w:val="0"/>
        <w:autoSpaceDE w:val="0"/>
        <w:autoSpaceDN w:val="0"/>
        <w:adjustRightInd w:val="0"/>
        <w:spacing w:line="360" w:lineRule="auto"/>
        <w:ind w:left="720" w:right="51"/>
        <w:jc w:val="both"/>
        <w:rPr>
          <w:rFonts w:ascii="Palatino Linotype" w:hAnsi="Palatino Linotype" w:cs="Arial"/>
          <w:b/>
        </w:rPr>
      </w:pPr>
    </w:p>
    <w:p w14:paraId="76D75880" w14:textId="77777777" w:rsidR="002C04DC" w:rsidRPr="00A043EB" w:rsidRDefault="002C04DC" w:rsidP="00F77DE7">
      <w:pPr>
        <w:pStyle w:val="Prrafodelista"/>
        <w:widowControl w:val="0"/>
        <w:ind w:left="720" w:right="567"/>
        <w:jc w:val="both"/>
        <w:rPr>
          <w:rFonts w:ascii="Palatino Linotype" w:hAnsi="Palatino Linotype"/>
          <w:i/>
          <w:sz w:val="22"/>
          <w:szCs w:val="22"/>
          <w:lang w:val="es-MX" w:eastAsia="es-MX"/>
        </w:rPr>
      </w:pPr>
      <w:r w:rsidRPr="00A043EB">
        <w:rPr>
          <w:rFonts w:ascii="Palatino Linotype" w:hAnsi="Palatino Linotype"/>
          <w:i/>
          <w:sz w:val="22"/>
          <w:szCs w:val="22"/>
          <w:lang w:eastAsia="es-MX"/>
        </w:rPr>
        <w:t>“</w:t>
      </w:r>
      <w:r w:rsidRPr="00A043EB">
        <w:rPr>
          <w:rFonts w:ascii="Palatino Linotype" w:hAnsi="Palatino Linotype"/>
          <w:i/>
          <w:sz w:val="22"/>
          <w:szCs w:val="22"/>
          <w:lang w:val="es-MX" w:eastAsia="es-MX"/>
        </w:rPr>
        <w:t xml:space="preserve">• La información solicitada en la solicitud de acceso a datos 00019/INFOEM/AD/2023 corresponde a los documentos acordados en la audiencia de conciliación llevada a cabo en el Recurso de Revisión </w:t>
      </w:r>
      <w:r w:rsidRPr="00A043EB">
        <w:rPr>
          <w:rFonts w:ascii="Palatino Linotype" w:hAnsi="Palatino Linotype"/>
          <w:b/>
          <w:bCs/>
          <w:i/>
          <w:sz w:val="22"/>
          <w:szCs w:val="22"/>
          <w:lang w:val="es-MX" w:eastAsia="es-MX"/>
        </w:rPr>
        <w:t>00291/INFOEM/AD/RR/2023 y acumulados</w:t>
      </w:r>
      <w:r w:rsidRPr="00A043EB">
        <w:rPr>
          <w:rFonts w:ascii="Palatino Linotype" w:hAnsi="Palatino Linotype"/>
          <w:i/>
          <w:sz w:val="22"/>
          <w:szCs w:val="22"/>
          <w:lang w:val="es-MX" w:eastAsia="es-MX"/>
        </w:rPr>
        <w:t xml:space="preserve">, derivado de las solicitudes </w:t>
      </w:r>
      <w:r w:rsidRPr="00A043EB">
        <w:rPr>
          <w:rFonts w:ascii="Palatino Linotype" w:hAnsi="Palatino Linotype"/>
          <w:b/>
          <w:bCs/>
          <w:i/>
          <w:sz w:val="22"/>
          <w:szCs w:val="22"/>
          <w:lang w:val="es-MX" w:eastAsia="es-MX"/>
        </w:rPr>
        <w:t>Oficio Número INFOEM/SPH-RLC/016/2023</w:t>
      </w:r>
      <w:r w:rsidR="0015144D" w:rsidRPr="00A043EB">
        <w:rPr>
          <w:rFonts w:ascii="Palatino Linotype" w:hAnsi="Palatino Linotype"/>
          <w:b/>
          <w:bCs/>
          <w:i/>
          <w:sz w:val="22"/>
          <w:szCs w:val="22"/>
          <w:lang w:val="es-MX" w:eastAsia="es-MX"/>
        </w:rPr>
        <w:t xml:space="preserve"> </w:t>
      </w:r>
      <w:r w:rsidRPr="00A043EB">
        <w:rPr>
          <w:rFonts w:ascii="Palatino Linotype" w:hAnsi="Palatino Linotype"/>
          <w:b/>
          <w:bCs/>
          <w:i/>
          <w:sz w:val="22"/>
          <w:szCs w:val="22"/>
          <w:lang w:val="es-MX" w:eastAsia="es-MX"/>
        </w:rPr>
        <w:t xml:space="preserve">Metepec, Estado de México, a 30 de mayo de 2023 </w:t>
      </w:r>
      <w:r w:rsidRPr="00A043EB">
        <w:rPr>
          <w:rFonts w:ascii="Palatino Linotype" w:hAnsi="Palatino Linotype"/>
          <w:i/>
          <w:sz w:val="22"/>
          <w:szCs w:val="22"/>
          <w:lang w:val="es-MX" w:eastAsia="es-MX"/>
        </w:rPr>
        <w:t>00782/ISSEMYM/AD/2022, 00036/ISSEMYM/AD/2023, 00066/ISSEMYM/AD/2023, 00044/ISSEMYM/AD/2023, 00067/ISSEMYM/AD/2023 y</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00086/ISSEMYM/AD/2023 ingresadas ante el Instituto de Seguridad Social del Estado de</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México y Municipios.</w:t>
      </w:r>
    </w:p>
    <w:p w14:paraId="3E6B1E16" w14:textId="77777777" w:rsidR="002C04DC" w:rsidRPr="00A043EB" w:rsidRDefault="002C04DC" w:rsidP="00F77DE7">
      <w:pPr>
        <w:pStyle w:val="Prrafodelista"/>
        <w:widowControl w:val="0"/>
        <w:ind w:left="720" w:right="567"/>
        <w:jc w:val="both"/>
        <w:rPr>
          <w:rFonts w:ascii="Palatino Linotype" w:hAnsi="Palatino Linotype"/>
          <w:i/>
          <w:sz w:val="22"/>
          <w:szCs w:val="22"/>
          <w:lang w:val="es-MX" w:eastAsia="es-MX"/>
        </w:rPr>
      </w:pPr>
    </w:p>
    <w:p w14:paraId="2E6E07F0" w14:textId="77777777" w:rsidR="002C04DC" w:rsidRPr="00A043EB" w:rsidRDefault="002C04DC" w:rsidP="00F77DE7">
      <w:pPr>
        <w:pStyle w:val="Prrafodelista"/>
        <w:widowControl w:val="0"/>
        <w:ind w:left="720" w:right="567"/>
        <w:jc w:val="both"/>
        <w:rPr>
          <w:rFonts w:ascii="Palatino Linotype" w:hAnsi="Palatino Linotype"/>
          <w:i/>
          <w:sz w:val="22"/>
          <w:szCs w:val="22"/>
          <w:lang w:val="es-MX" w:eastAsia="es-MX"/>
        </w:rPr>
      </w:pPr>
      <w:r w:rsidRPr="00A043EB">
        <w:rPr>
          <w:rFonts w:ascii="Palatino Linotype" w:hAnsi="Palatino Linotype"/>
          <w:i/>
          <w:sz w:val="22"/>
          <w:szCs w:val="22"/>
          <w:lang w:val="es-MX" w:eastAsia="es-MX"/>
        </w:rPr>
        <w:t>• Derivado de la audiencia mencionada, el ISSEMYM hizo entrega de los documentos</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requeridos a través del Sistema de Acceso, Rectificación, Cancelación y Oposición de Datos</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 xml:space="preserve">Personales del Estado de México (SARCOEM); por lo que </w:t>
      </w:r>
      <w:r w:rsidRPr="00A043EB">
        <w:rPr>
          <w:rFonts w:ascii="Palatino Linotype" w:hAnsi="Palatino Linotype"/>
          <w:i/>
          <w:sz w:val="22"/>
          <w:szCs w:val="22"/>
          <w:u w:val="single"/>
          <w:lang w:val="es-MX" w:eastAsia="es-MX"/>
        </w:rPr>
        <w:t>dicha información se hizo del</w:t>
      </w:r>
      <w:r w:rsidR="0015144D" w:rsidRPr="00A043EB">
        <w:rPr>
          <w:rFonts w:ascii="Palatino Linotype" w:hAnsi="Palatino Linotype"/>
          <w:i/>
          <w:sz w:val="22"/>
          <w:szCs w:val="22"/>
          <w:u w:val="single"/>
          <w:lang w:val="es-MX" w:eastAsia="es-MX"/>
        </w:rPr>
        <w:t xml:space="preserve"> </w:t>
      </w:r>
      <w:r w:rsidRPr="00A043EB">
        <w:rPr>
          <w:rFonts w:ascii="Palatino Linotype" w:hAnsi="Palatino Linotype"/>
          <w:i/>
          <w:sz w:val="22"/>
          <w:szCs w:val="22"/>
          <w:u w:val="single"/>
          <w:lang w:val="es-MX" w:eastAsia="es-MX"/>
        </w:rPr>
        <w:t>conocimiento al ahora Recurrente</w:t>
      </w:r>
      <w:r w:rsidRPr="00A043EB">
        <w:rPr>
          <w:rFonts w:ascii="Palatino Linotype" w:hAnsi="Palatino Linotype"/>
          <w:i/>
          <w:sz w:val="22"/>
          <w:szCs w:val="22"/>
          <w:lang w:val="es-MX" w:eastAsia="es-MX"/>
        </w:rPr>
        <w:t>, en términos del artículo 185, fracción III, de la Ley de</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Transparencia y Acceso a la Información Pública del Estado de México y Municipios.</w:t>
      </w:r>
    </w:p>
    <w:p w14:paraId="4E3342C6" w14:textId="77777777" w:rsidR="002C04DC" w:rsidRPr="00A043EB" w:rsidRDefault="002C04DC" w:rsidP="00F77DE7">
      <w:pPr>
        <w:pStyle w:val="Prrafodelista"/>
        <w:widowControl w:val="0"/>
        <w:ind w:left="720" w:right="567"/>
        <w:jc w:val="both"/>
        <w:rPr>
          <w:rFonts w:ascii="Palatino Linotype" w:hAnsi="Palatino Linotype"/>
          <w:i/>
          <w:sz w:val="22"/>
          <w:szCs w:val="22"/>
          <w:lang w:val="es-MX" w:eastAsia="es-MX"/>
        </w:rPr>
      </w:pPr>
    </w:p>
    <w:p w14:paraId="1F9595CD" w14:textId="77777777" w:rsidR="002C04DC" w:rsidRPr="00A043EB" w:rsidRDefault="002C04DC" w:rsidP="00F77DE7">
      <w:pPr>
        <w:pStyle w:val="Prrafodelista"/>
        <w:widowControl w:val="0"/>
        <w:ind w:left="720" w:right="567"/>
        <w:jc w:val="both"/>
        <w:rPr>
          <w:rFonts w:ascii="Palatino Linotype" w:hAnsi="Palatino Linotype"/>
          <w:i/>
          <w:sz w:val="22"/>
          <w:szCs w:val="22"/>
          <w:lang w:eastAsia="es-MX"/>
        </w:rPr>
      </w:pPr>
      <w:r w:rsidRPr="00A043EB">
        <w:rPr>
          <w:rFonts w:ascii="Palatino Linotype" w:hAnsi="Palatino Linotype"/>
          <w:i/>
          <w:sz w:val="22"/>
          <w:szCs w:val="22"/>
          <w:lang w:val="es-MX" w:eastAsia="es-MX"/>
        </w:rPr>
        <w:t>• Una vez que se dio vista al Particular de los documentos correspondientes, por medio de</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correo electrónico institucional del personal adscrito a este Instituto, refirió la imposibilidad</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de acceder y/o descargar los mismos, por lo cual, se le detallo puntualmente las acciones</w:t>
      </w:r>
      <w:r w:rsidR="0015144D" w:rsidRPr="00A043EB">
        <w:rPr>
          <w:rFonts w:ascii="Palatino Linotype" w:hAnsi="Palatino Linotype"/>
          <w:i/>
          <w:sz w:val="22"/>
          <w:szCs w:val="22"/>
          <w:lang w:val="es-MX" w:eastAsia="es-MX"/>
        </w:rPr>
        <w:t xml:space="preserve"> </w:t>
      </w:r>
      <w:r w:rsidRPr="00A043EB">
        <w:rPr>
          <w:rFonts w:ascii="Palatino Linotype" w:hAnsi="Palatino Linotype"/>
          <w:i/>
          <w:sz w:val="22"/>
          <w:szCs w:val="22"/>
          <w:lang w:val="es-MX" w:eastAsia="es-MX"/>
        </w:rPr>
        <w:t xml:space="preserve">y/o procedimientos que debía seguir a fin de acceder a la totalidad de información </w:t>
      </w:r>
      <w:r w:rsidR="0015144D" w:rsidRPr="00A043EB">
        <w:rPr>
          <w:rFonts w:ascii="Palatino Linotype" w:hAnsi="Palatino Linotype"/>
          <w:i/>
          <w:sz w:val="22"/>
          <w:szCs w:val="22"/>
          <w:lang w:val="es-MX" w:eastAsia="es-MX"/>
        </w:rPr>
        <w:t>en</w:t>
      </w:r>
      <w:r w:rsidR="0015144D" w:rsidRPr="00A043EB">
        <w:rPr>
          <w:rFonts w:ascii="Palatino Linotype" w:hAnsi="Palatino Linotype"/>
          <w:i/>
          <w:sz w:val="22"/>
          <w:szCs w:val="22"/>
          <w:lang w:eastAsia="es-MX"/>
        </w:rPr>
        <w:t>tregada,</w:t>
      </w:r>
      <w:r w:rsidRPr="00A043EB">
        <w:rPr>
          <w:rFonts w:ascii="Palatino Linotype" w:hAnsi="Palatino Linotype"/>
          <w:i/>
          <w:sz w:val="22"/>
          <w:szCs w:val="22"/>
          <w:lang w:eastAsia="es-MX"/>
        </w:rPr>
        <w:t xml:space="preserve"> así mismo, se le refirió la posibilidad de programar una nueva reunión para el</w:t>
      </w:r>
      <w:r w:rsidR="0015144D" w:rsidRPr="00A043EB">
        <w:rPr>
          <w:rFonts w:ascii="Palatino Linotype" w:hAnsi="Palatino Linotype"/>
          <w:i/>
          <w:sz w:val="22"/>
          <w:szCs w:val="22"/>
          <w:lang w:eastAsia="es-MX"/>
        </w:rPr>
        <w:t xml:space="preserve"> </w:t>
      </w:r>
      <w:r w:rsidRPr="00A043EB">
        <w:rPr>
          <w:rFonts w:ascii="Palatino Linotype" w:hAnsi="Palatino Linotype"/>
          <w:i/>
          <w:sz w:val="22"/>
          <w:szCs w:val="22"/>
          <w:lang w:eastAsia="es-MX"/>
        </w:rPr>
        <w:t>apoyo y/u orientación más específica, no obstante, la respuesta del Recurrente fue nula.</w:t>
      </w:r>
    </w:p>
    <w:p w14:paraId="48A09437" w14:textId="77777777" w:rsidR="002C04DC" w:rsidRPr="00A043EB" w:rsidRDefault="002C04DC" w:rsidP="00F77DE7">
      <w:pPr>
        <w:pStyle w:val="Prrafodelista"/>
        <w:widowControl w:val="0"/>
        <w:ind w:left="720" w:right="567"/>
        <w:jc w:val="both"/>
        <w:rPr>
          <w:rFonts w:ascii="Palatino Linotype" w:hAnsi="Palatino Linotype"/>
          <w:i/>
          <w:sz w:val="22"/>
          <w:szCs w:val="22"/>
          <w:lang w:eastAsia="es-MX"/>
        </w:rPr>
      </w:pPr>
      <w:r w:rsidRPr="00A043EB">
        <w:rPr>
          <w:rFonts w:ascii="Palatino Linotype" w:hAnsi="Palatino Linotype"/>
          <w:i/>
          <w:sz w:val="22"/>
          <w:szCs w:val="22"/>
          <w:lang w:eastAsia="es-MX"/>
        </w:rPr>
        <w:t xml:space="preserve"> </w:t>
      </w:r>
    </w:p>
    <w:p w14:paraId="5362EB67" w14:textId="77777777" w:rsidR="002C04DC" w:rsidRPr="00A043EB" w:rsidRDefault="002C04DC" w:rsidP="00F77DE7">
      <w:pPr>
        <w:pStyle w:val="Prrafodelista"/>
        <w:widowControl w:val="0"/>
        <w:ind w:left="720" w:right="567"/>
        <w:jc w:val="both"/>
        <w:rPr>
          <w:rFonts w:ascii="Palatino Linotype" w:hAnsi="Palatino Linotype"/>
          <w:b/>
          <w:bCs/>
          <w:i/>
          <w:sz w:val="22"/>
          <w:szCs w:val="22"/>
          <w:lang w:eastAsia="es-MX"/>
        </w:rPr>
      </w:pPr>
      <w:r w:rsidRPr="00A043EB">
        <w:rPr>
          <w:rFonts w:ascii="Palatino Linotype" w:hAnsi="Palatino Linotype"/>
          <w:i/>
          <w:sz w:val="22"/>
          <w:szCs w:val="22"/>
          <w:lang w:eastAsia="es-MX"/>
        </w:rPr>
        <w:t xml:space="preserve">• </w:t>
      </w:r>
      <w:r w:rsidRPr="00A043EB">
        <w:rPr>
          <w:rFonts w:ascii="Palatino Linotype" w:hAnsi="Palatino Linotype"/>
          <w:i/>
          <w:sz w:val="22"/>
          <w:szCs w:val="22"/>
          <w:u w:val="single"/>
          <w:lang w:eastAsia="es-MX"/>
        </w:rPr>
        <w:t>La información le fue entregada al Particular en los términos que solicitó, pues derivado de</w:t>
      </w:r>
      <w:r w:rsidR="0015144D" w:rsidRPr="00A043EB">
        <w:rPr>
          <w:rFonts w:ascii="Palatino Linotype" w:hAnsi="Palatino Linotype"/>
          <w:i/>
          <w:sz w:val="22"/>
          <w:szCs w:val="22"/>
          <w:u w:val="single"/>
          <w:lang w:eastAsia="es-MX"/>
        </w:rPr>
        <w:t xml:space="preserve"> </w:t>
      </w:r>
      <w:r w:rsidRPr="00A043EB">
        <w:rPr>
          <w:rFonts w:ascii="Palatino Linotype" w:hAnsi="Palatino Linotype"/>
          <w:i/>
          <w:sz w:val="22"/>
          <w:szCs w:val="22"/>
          <w:u w:val="single"/>
          <w:lang w:eastAsia="es-MX"/>
        </w:rPr>
        <w:t>su imposibilidad para trasladarse a las oficinas del ISSEMYM, este último realizó todas las</w:t>
      </w:r>
      <w:r w:rsidR="0015144D" w:rsidRPr="00A043EB">
        <w:rPr>
          <w:rFonts w:ascii="Palatino Linotype" w:hAnsi="Palatino Linotype"/>
          <w:i/>
          <w:sz w:val="22"/>
          <w:szCs w:val="22"/>
          <w:u w:val="single"/>
          <w:lang w:eastAsia="es-MX"/>
        </w:rPr>
        <w:t xml:space="preserve"> </w:t>
      </w:r>
      <w:r w:rsidRPr="00A043EB">
        <w:rPr>
          <w:rFonts w:ascii="Palatino Linotype" w:hAnsi="Palatino Linotype"/>
          <w:i/>
          <w:sz w:val="22"/>
          <w:szCs w:val="22"/>
          <w:u w:val="single"/>
          <w:lang w:eastAsia="es-MX"/>
        </w:rPr>
        <w:t>gestiones necesarias a fin de privilegiar el acceso a sus datos personales a través de</w:t>
      </w:r>
      <w:r w:rsidR="0015144D" w:rsidRPr="00A043EB">
        <w:rPr>
          <w:rFonts w:ascii="Palatino Linotype" w:hAnsi="Palatino Linotype"/>
          <w:i/>
          <w:sz w:val="22"/>
          <w:szCs w:val="22"/>
          <w:u w:val="single"/>
          <w:lang w:eastAsia="es-MX"/>
        </w:rPr>
        <w:t xml:space="preserve"> </w:t>
      </w:r>
      <w:r w:rsidRPr="00A043EB">
        <w:rPr>
          <w:rFonts w:ascii="Palatino Linotype" w:hAnsi="Palatino Linotype"/>
          <w:i/>
          <w:sz w:val="22"/>
          <w:szCs w:val="22"/>
          <w:u w:val="single"/>
          <w:lang w:eastAsia="es-MX"/>
        </w:rPr>
        <w:t>SARCOEM</w:t>
      </w:r>
      <w:r w:rsidRPr="00A043EB">
        <w:rPr>
          <w:rFonts w:ascii="Palatino Linotype" w:hAnsi="Palatino Linotype"/>
          <w:i/>
          <w:sz w:val="22"/>
          <w:szCs w:val="22"/>
          <w:lang w:eastAsia="es-MX"/>
        </w:rPr>
        <w:t>.</w:t>
      </w:r>
    </w:p>
    <w:p w14:paraId="14EDBE10" w14:textId="77777777" w:rsidR="002C04DC" w:rsidRPr="00A043EB" w:rsidRDefault="002C04DC" w:rsidP="00F77DE7">
      <w:pPr>
        <w:pStyle w:val="Prrafodelista"/>
        <w:widowControl w:val="0"/>
        <w:ind w:left="720" w:right="567"/>
        <w:jc w:val="both"/>
        <w:rPr>
          <w:rFonts w:ascii="Palatino Linotype" w:hAnsi="Palatino Linotype"/>
          <w:i/>
          <w:sz w:val="22"/>
          <w:szCs w:val="22"/>
          <w:lang w:eastAsia="es-MX"/>
        </w:rPr>
      </w:pPr>
      <w:r w:rsidRPr="00A043EB">
        <w:rPr>
          <w:rFonts w:ascii="Palatino Linotype" w:hAnsi="Palatino Linotype"/>
          <w:i/>
          <w:sz w:val="22"/>
          <w:szCs w:val="22"/>
          <w:lang w:eastAsia="es-MX"/>
        </w:rPr>
        <w:lastRenderedPageBreak/>
        <w:t xml:space="preserve">• </w:t>
      </w:r>
      <w:r w:rsidRPr="00A043EB">
        <w:rPr>
          <w:rFonts w:ascii="Palatino Linotype" w:hAnsi="Palatino Linotype"/>
          <w:b/>
          <w:bCs/>
          <w:i/>
          <w:sz w:val="22"/>
          <w:szCs w:val="22"/>
          <w:lang w:eastAsia="es-MX"/>
        </w:rPr>
        <w:t>Este Instituto sí tuvo acceso a los documentos remitidos por el ISSEMYM, por lo que el</w:t>
      </w:r>
      <w:r w:rsidR="0015144D" w:rsidRPr="00A043EB">
        <w:rPr>
          <w:rFonts w:ascii="Palatino Linotype" w:hAnsi="Palatino Linotype"/>
          <w:b/>
          <w:bCs/>
          <w:i/>
          <w:sz w:val="22"/>
          <w:szCs w:val="22"/>
          <w:lang w:eastAsia="es-MX"/>
        </w:rPr>
        <w:t xml:space="preserve"> </w:t>
      </w:r>
      <w:r w:rsidRPr="00A043EB">
        <w:rPr>
          <w:rFonts w:ascii="Palatino Linotype" w:hAnsi="Palatino Linotype"/>
          <w:b/>
          <w:bCs/>
          <w:i/>
          <w:sz w:val="22"/>
          <w:szCs w:val="22"/>
          <w:lang w:eastAsia="es-MX"/>
        </w:rPr>
        <w:t>Particular también.</w:t>
      </w:r>
    </w:p>
    <w:p w14:paraId="7FA13803" w14:textId="77777777" w:rsidR="002C04DC" w:rsidRPr="00A043EB" w:rsidRDefault="002C04DC" w:rsidP="00F77DE7">
      <w:pPr>
        <w:pStyle w:val="Prrafodelista"/>
        <w:widowControl w:val="0"/>
        <w:ind w:left="720" w:right="567"/>
        <w:jc w:val="both"/>
        <w:rPr>
          <w:rFonts w:ascii="Palatino Linotype" w:hAnsi="Palatino Linotype"/>
          <w:i/>
          <w:sz w:val="22"/>
          <w:szCs w:val="22"/>
          <w:lang w:eastAsia="es-MX"/>
        </w:rPr>
      </w:pPr>
      <w:r w:rsidRPr="00A043EB">
        <w:rPr>
          <w:rFonts w:ascii="Palatino Linotype" w:hAnsi="Palatino Linotype"/>
          <w:i/>
          <w:sz w:val="22"/>
          <w:szCs w:val="22"/>
          <w:lang w:eastAsia="es-MX"/>
        </w:rPr>
        <w:t xml:space="preserve"> </w:t>
      </w:r>
    </w:p>
    <w:p w14:paraId="66EEC0E0" w14:textId="77777777" w:rsidR="002C04DC" w:rsidRPr="00A043EB" w:rsidRDefault="002C04DC" w:rsidP="00F77DE7">
      <w:pPr>
        <w:pStyle w:val="Prrafodelista"/>
        <w:widowControl w:val="0"/>
        <w:ind w:left="720" w:right="567"/>
        <w:jc w:val="both"/>
        <w:rPr>
          <w:rFonts w:ascii="Palatino Linotype" w:hAnsi="Palatino Linotype"/>
          <w:sz w:val="22"/>
          <w:szCs w:val="22"/>
          <w:lang w:val="es-MX" w:eastAsia="es-MX"/>
        </w:rPr>
      </w:pPr>
      <w:r w:rsidRPr="00A043EB">
        <w:rPr>
          <w:rFonts w:ascii="Palatino Linotype" w:hAnsi="Palatino Linotype"/>
          <w:i/>
          <w:sz w:val="22"/>
          <w:szCs w:val="22"/>
          <w:lang w:eastAsia="es-MX"/>
        </w:rPr>
        <w:t>• Lo mencionado se encuentra plasmado en la Resolución del Recurso de Revisión</w:t>
      </w:r>
      <w:r w:rsidR="0015144D" w:rsidRPr="00A043EB">
        <w:rPr>
          <w:rFonts w:ascii="Palatino Linotype" w:hAnsi="Palatino Linotype"/>
          <w:i/>
          <w:sz w:val="22"/>
          <w:szCs w:val="22"/>
          <w:lang w:eastAsia="es-MX"/>
        </w:rPr>
        <w:t xml:space="preserve"> </w:t>
      </w:r>
      <w:r w:rsidRPr="00A043EB">
        <w:rPr>
          <w:rFonts w:ascii="Palatino Linotype" w:hAnsi="Palatino Linotype"/>
          <w:b/>
          <w:bCs/>
          <w:i/>
          <w:sz w:val="22"/>
          <w:szCs w:val="22"/>
          <w:lang w:eastAsia="es-MX"/>
        </w:rPr>
        <w:t>00291/INFOEM/AD/RR/2023 y acumulados</w:t>
      </w:r>
      <w:r w:rsidRPr="00A043EB">
        <w:rPr>
          <w:rFonts w:ascii="Palatino Linotype" w:hAnsi="Palatino Linotype"/>
          <w:i/>
          <w:sz w:val="22"/>
          <w:szCs w:val="22"/>
          <w:lang w:eastAsia="es-MX"/>
        </w:rPr>
        <w:t>, la cual fue aprobada en la Décima Quinta</w:t>
      </w:r>
      <w:r w:rsidR="0015144D" w:rsidRPr="00A043EB">
        <w:rPr>
          <w:rFonts w:ascii="Palatino Linotype" w:hAnsi="Palatino Linotype"/>
          <w:i/>
          <w:sz w:val="22"/>
          <w:szCs w:val="22"/>
          <w:lang w:eastAsia="es-MX"/>
        </w:rPr>
        <w:t xml:space="preserve"> </w:t>
      </w:r>
      <w:r w:rsidRPr="00A043EB">
        <w:rPr>
          <w:rFonts w:ascii="Palatino Linotype" w:hAnsi="Palatino Linotype"/>
          <w:i/>
          <w:sz w:val="22"/>
          <w:szCs w:val="22"/>
          <w:lang w:eastAsia="es-MX"/>
        </w:rPr>
        <w:t>Sesión Ordinaria de fecha veintiséis de abril de dos mil veintitrés, en la que se plasmó que</w:t>
      </w:r>
      <w:r w:rsidR="0015144D" w:rsidRPr="00A043EB">
        <w:rPr>
          <w:rFonts w:ascii="Palatino Linotype" w:hAnsi="Palatino Linotype"/>
          <w:i/>
          <w:sz w:val="22"/>
          <w:szCs w:val="22"/>
          <w:lang w:eastAsia="es-MX"/>
        </w:rPr>
        <w:t xml:space="preserve"> </w:t>
      </w:r>
      <w:r w:rsidRPr="00A043EB">
        <w:rPr>
          <w:rFonts w:ascii="Palatino Linotype" w:hAnsi="Palatino Linotype"/>
          <w:i/>
          <w:sz w:val="22"/>
          <w:szCs w:val="22"/>
          <w:lang w:val="es-MX" w:eastAsia="es-MX"/>
        </w:rPr>
        <w:t>el Particular ya cuenta con los documentos que son de su interés.</w:t>
      </w:r>
      <w:r w:rsidR="0015144D" w:rsidRPr="00A043EB">
        <w:rPr>
          <w:rFonts w:ascii="Palatino Linotype" w:hAnsi="Palatino Linotype"/>
          <w:i/>
          <w:sz w:val="22"/>
          <w:szCs w:val="22"/>
          <w:lang w:val="es-MX" w:eastAsia="es-MX"/>
        </w:rPr>
        <w:t>”</w:t>
      </w:r>
    </w:p>
    <w:p w14:paraId="706A3FE4" w14:textId="77777777" w:rsidR="00FE0CFA" w:rsidRPr="00A043EB" w:rsidRDefault="00FE0CFA"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37220AF6" w14:textId="77777777" w:rsidR="001A024D" w:rsidRPr="00A043EB" w:rsidRDefault="00227DE0" w:rsidP="00F77DE7">
      <w:pPr>
        <w:pStyle w:val="Prrafodelista"/>
        <w:widowControl w:val="0"/>
        <w:numPr>
          <w:ilvl w:val="0"/>
          <w:numId w:val="6"/>
        </w:numPr>
        <w:autoSpaceDE w:val="0"/>
        <w:autoSpaceDN w:val="0"/>
        <w:adjustRightInd w:val="0"/>
        <w:spacing w:line="360" w:lineRule="auto"/>
        <w:ind w:right="51"/>
        <w:jc w:val="both"/>
        <w:rPr>
          <w:rFonts w:ascii="Palatino Linotype" w:hAnsi="Palatino Linotype"/>
          <w:lang w:eastAsia="es-MX"/>
        </w:rPr>
      </w:pPr>
      <w:r w:rsidRPr="00A043EB">
        <w:rPr>
          <w:rFonts w:ascii="Palatino Linotype" w:hAnsi="Palatino Linotype" w:cs="Arial"/>
          <w:b/>
          <w:i/>
          <w:noProof/>
          <w:lang w:val="es-MX" w:eastAsia="es-MX"/>
        </w:rPr>
        <mc:AlternateContent>
          <mc:Choice Requires="wps">
            <w:drawing>
              <wp:anchor distT="0" distB="0" distL="114300" distR="114300" simplePos="0" relativeHeight="251659264" behindDoc="0" locked="0" layoutInCell="1" allowOverlap="1" wp14:anchorId="0B676E5C" wp14:editId="1A0172D3">
                <wp:simplePos x="0" y="0"/>
                <wp:positionH relativeFrom="column">
                  <wp:posOffset>309753</wp:posOffset>
                </wp:positionH>
                <wp:positionV relativeFrom="paragraph">
                  <wp:posOffset>2032786</wp:posOffset>
                </wp:positionV>
                <wp:extent cx="5508346" cy="3430829"/>
                <wp:effectExtent l="0" t="0" r="54610" b="55880"/>
                <wp:wrapNone/>
                <wp:docPr id="10" name="Conector recto de flecha 10"/>
                <wp:cNvGraphicFramePr/>
                <a:graphic xmlns:a="http://schemas.openxmlformats.org/drawingml/2006/main">
                  <a:graphicData uri="http://schemas.microsoft.com/office/word/2010/wordprocessingShape">
                    <wps:wsp>
                      <wps:cNvCnPr/>
                      <wps:spPr>
                        <a:xfrm>
                          <a:off x="0" y="0"/>
                          <a:ext cx="5508346" cy="343082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234AD7" id="_x0000_t32" coordsize="21600,21600" o:spt="32" o:oned="t" path="m,l21600,21600e" filled="f">
                <v:path arrowok="t" fillok="f" o:connecttype="none"/>
                <o:lock v:ext="edit" shapetype="t"/>
              </v:shapetype>
              <v:shape id="Conector recto de flecha 10" o:spid="_x0000_s1026" type="#_x0000_t32" style="position:absolute;margin-left:24.4pt;margin-top:160.05pt;width:433.75pt;height:270.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" strokecolor="black [3200]" strokeweight="1pt">
                <v:stroke endarrow="block" joinstyle="miter"/>
              </v:shape>
            </w:pict>
          </mc:Fallback>
        </mc:AlternateContent>
      </w:r>
      <w:r w:rsidR="001A024D" w:rsidRPr="00A043EB">
        <w:rPr>
          <w:rFonts w:ascii="Palatino Linotype" w:hAnsi="Palatino Linotype" w:cs="Arial"/>
          <w:b/>
          <w:i/>
        </w:rPr>
        <w:t>2023RMe343_RecursoRevision.pdf</w:t>
      </w:r>
      <w:r w:rsidR="001C6519" w:rsidRPr="00A043EB">
        <w:rPr>
          <w:rFonts w:ascii="Palatino Linotype" w:hAnsi="Palatino Linotype" w:cs="Arial"/>
          <w:b/>
          <w:i/>
        </w:rPr>
        <w:t>:</w:t>
      </w:r>
      <w:r w:rsidR="001C6519" w:rsidRPr="00A043EB">
        <w:rPr>
          <w:rFonts w:ascii="Palatino Linotype" w:hAnsi="Palatino Linotype" w:cs="Arial"/>
        </w:rPr>
        <w:t xml:space="preserve"> Oficio número INFOEM/DGI/ME/343/2023, de fecha 31 (treinta y uno) de mayo del año 2023 (dos mil veintitrés), remitido por el Director General de Informática al Titular de la Unidad de Transparencia, ambos del Sujeto Obligado, por medio del cual da contestación al memorándum número INFOEM/UT/140/2023, en los términos siguientes:</w:t>
      </w:r>
    </w:p>
    <w:p w14:paraId="300B4008" w14:textId="77777777" w:rsidR="001A024D" w:rsidRPr="00A043EB" w:rsidRDefault="001C6519" w:rsidP="00F77DE7">
      <w:pPr>
        <w:widowControl w:val="0"/>
        <w:autoSpaceDE w:val="0"/>
        <w:autoSpaceDN w:val="0"/>
        <w:adjustRightInd w:val="0"/>
        <w:spacing w:after="0" w:line="360" w:lineRule="auto"/>
        <w:ind w:right="51"/>
        <w:jc w:val="center"/>
        <w:rPr>
          <w:rFonts w:ascii="Palatino Linotype" w:hAnsi="Palatino Linotype"/>
          <w:sz w:val="24"/>
          <w:lang w:eastAsia="es-MX"/>
        </w:rPr>
      </w:pPr>
      <w:r w:rsidRPr="00A043EB">
        <w:rPr>
          <w:rFonts w:ascii="Palatino Linotype" w:hAnsi="Palatino Linotype"/>
          <w:noProof/>
          <w:sz w:val="24"/>
          <w:lang w:eastAsia="es-MX"/>
        </w:rPr>
        <w:lastRenderedPageBreak/>
        <w:drawing>
          <wp:inline distT="0" distB="0" distL="0" distR="0" wp14:anchorId="449ED35B" wp14:editId="1C1F2792">
            <wp:extent cx="4990945" cy="4261449"/>
            <wp:effectExtent l="0" t="0" r="63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6866" cy="4283581"/>
                    </a:xfrm>
                    <a:prstGeom prst="rect">
                      <a:avLst/>
                    </a:prstGeom>
                  </pic:spPr>
                </pic:pic>
              </a:graphicData>
            </a:graphic>
          </wp:inline>
        </w:drawing>
      </w:r>
    </w:p>
    <w:p w14:paraId="3AA44361" w14:textId="77777777" w:rsidR="004C2EDB" w:rsidRPr="00A043EB" w:rsidRDefault="004C2EDB" w:rsidP="00F77DE7">
      <w:pPr>
        <w:widowControl w:val="0"/>
        <w:autoSpaceDE w:val="0"/>
        <w:autoSpaceDN w:val="0"/>
        <w:adjustRightInd w:val="0"/>
        <w:spacing w:after="0" w:line="360" w:lineRule="auto"/>
        <w:ind w:right="51"/>
        <w:jc w:val="center"/>
        <w:rPr>
          <w:rFonts w:ascii="Palatino Linotype" w:hAnsi="Palatino Linotype"/>
          <w:sz w:val="24"/>
          <w:lang w:eastAsia="es-MX"/>
        </w:rPr>
      </w:pPr>
    </w:p>
    <w:p w14:paraId="4AB9BD39" w14:textId="77777777" w:rsidR="001C6519" w:rsidRPr="00A043EB" w:rsidRDefault="001C6519" w:rsidP="00F77DE7">
      <w:pPr>
        <w:widowControl w:val="0"/>
        <w:autoSpaceDE w:val="0"/>
        <w:autoSpaceDN w:val="0"/>
        <w:adjustRightInd w:val="0"/>
        <w:spacing w:after="0" w:line="360" w:lineRule="auto"/>
        <w:ind w:right="51"/>
        <w:jc w:val="center"/>
        <w:rPr>
          <w:rFonts w:ascii="Palatino Linotype" w:hAnsi="Palatino Linotype"/>
          <w:sz w:val="24"/>
          <w:lang w:eastAsia="es-MX"/>
        </w:rPr>
      </w:pPr>
      <w:r w:rsidRPr="00A043EB">
        <w:rPr>
          <w:rFonts w:ascii="Palatino Linotype" w:hAnsi="Palatino Linotype"/>
          <w:noProof/>
          <w:sz w:val="24"/>
          <w:lang w:eastAsia="es-MX"/>
        </w:rPr>
        <w:drawing>
          <wp:inline distT="0" distB="0" distL="0" distR="0" wp14:anchorId="723DD9E3" wp14:editId="49DCCF1A">
            <wp:extent cx="5163473" cy="165627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2049" cy="1684684"/>
                    </a:xfrm>
                    <a:prstGeom prst="rect">
                      <a:avLst/>
                    </a:prstGeom>
                  </pic:spPr>
                </pic:pic>
              </a:graphicData>
            </a:graphic>
          </wp:inline>
        </w:drawing>
      </w:r>
    </w:p>
    <w:p w14:paraId="529D1D81" w14:textId="77777777" w:rsidR="001A024D" w:rsidRPr="00A043EB" w:rsidRDefault="001A024D"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7081C9FB" w14:textId="77777777" w:rsidR="001A024D" w:rsidRPr="00A043EB" w:rsidRDefault="001A024D" w:rsidP="00F77DE7">
      <w:pPr>
        <w:pStyle w:val="Prrafodelista"/>
        <w:widowControl w:val="0"/>
        <w:numPr>
          <w:ilvl w:val="0"/>
          <w:numId w:val="6"/>
        </w:numPr>
        <w:autoSpaceDE w:val="0"/>
        <w:autoSpaceDN w:val="0"/>
        <w:adjustRightInd w:val="0"/>
        <w:spacing w:line="360" w:lineRule="auto"/>
        <w:ind w:right="51"/>
        <w:jc w:val="both"/>
        <w:rPr>
          <w:rFonts w:ascii="Palatino Linotype" w:hAnsi="Palatino Linotype"/>
          <w:lang w:eastAsia="es-MX"/>
        </w:rPr>
      </w:pPr>
      <w:r w:rsidRPr="00A043EB">
        <w:rPr>
          <w:rFonts w:ascii="Palatino Linotype" w:hAnsi="Palatino Linotype" w:cs="Arial"/>
          <w:b/>
          <w:i/>
        </w:rPr>
        <w:lastRenderedPageBreak/>
        <w:t>InformeJustificado2465ADUT.pdf</w:t>
      </w:r>
      <w:r w:rsidR="001C6519" w:rsidRPr="00A043EB">
        <w:rPr>
          <w:rFonts w:ascii="Palatino Linotype" w:hAnsi="Palatino Linotype" w:cs="Arial"/>
          <w:b/>
          <w:i/>
        </w:rPr>
        <w:t>:</w:t>
      </w:r>
      <w:r w:rsidR="001C6519" w:rsidRPr="00A043EB">
        <w:rPr>
          <w:rFonts w:ascii="Palatino Linotype" w:hAnsi="Palatino Linotype" w:cs="Arial"/>
        </w:rPr>
        <w:t xml:space="preserve"> Oficio número INFOEM/UT/414/2023, de fecha a 31 (treinta y uno) de mayo de 2023 (dos mil veintitrés), </w:t>
      </w:r>
      <w:r w:rsidR="00B4696E" w:rsidRPr="00A043EB">
        <w:rPr>
          <w:rFonts w:ascii="Palatino Linotype" w:hAnsi="Palatino Linotype" w:cs="Arial"/>
        </w:rPr>
        <w:t>remitido por el Titular de la Unidad de Transparencia, a este Órgano Garante, a través del cual remite las manifestaciones vertidas por los servidores públicos habilitados c</w:t>
      </w:r>
      <w:r w:rsidR="00DF2430" w:rsidRPr="00A043EB">
        <w:rPr>
          <w:rFonts w:ascii="Palatino Linotype" w:hAnsi="Palatino Linotype" w:cs="Arial"/>
        </w:rPr>
        <w:t>ompetentes.</w:t>
      </w:r>
    </w:p>
    <w:p w14:paraId="3E2EA682" w14:textId="77777777" w:rsidR="001A024D" w:rsidRPr="00A043EB" w:rsidRDefault="001A024D"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1EB69AAD" w14:textId="77777777" w:rsidR="001A024D" w:rsidRPr="00A043EB" w:rsidRDefault="00DF2430" w:rsidP="00F77DE7">
      <w:pPr>
        <w:widowControl w:val="0"/>
        <w:autoSpaceDE w:val="0"/>
        <w:autoSpaceDN w:val="0"/>
        <w:adjustRightInd w:val="0"/>
        <w:spacing w:after="0" w:line="360" w:lineRule="auto"/>
        <w:ind w:right="51"/>
        <w:jc w:val="both"/>
        <w:rPr>
          <w:rFonts w:ascii="Palatino Linotype" w:hAnsi="Palatino Linotype"/>
          <w:sz w:val="24"/>
          <w:lang w:eastAsia="es-MX"/>
        </w:rPr>
      </w:pPr>
      <w:r w:rsidRPr="00A043EB">
        <w:rPr>
          <w:rFonts w:ascii="Palatino Linotype" w:hAnsi="Palatino Linotype"/>
          <w:sz w:val="24"/>
          <w:lang w:eastAsia="es-MX"/>
        </w:rPr>
        <w:t xml:space="preserve">Una vez acotado lo anterior, </w:t>
      </w:r>
      <w:r w:rsidR="00D523E4" w:rsidRPr="00A043EB">
        <w:rPr>
          <w:rFonts w:ascii="Palatino Linotype" w:hAnsi="Palatino Linotype"/>
          <w:sz w:val="24"/>
          <w:lang w:eastAsia="es-MX"/>
        </w:rPr>
        <w:t xml:space="preserve">podemos concluir que, la parte </w:t>
      </w:r>
      <w:r w:rsidR="00D523E4" w:rsidRPr="00A043EB">
        <w:rPr>
          <w:rFonts w:ascii="Palatino Linotype" w:hAnsi="Palatino Linotype"/>
          <w:b/>
          <w:sz w:val="24"/>
          <w:lang w:eastAsia="es-MX"/>
        </w:rPr>
        <w:t>Recurrente</w:t>
      </w:r>
      <w:r w:rsidR="00D523E4" w:rsidRPr="00A043EB">
        <w:rPr>
          <w:rFonts w:ascii="Palatino Linotype" w:hAnsi="Palatino Linotype"/>
          <w:sz w:val="24"/>
          <w:lang w:eastAsia="es-MX"/>
        </w:rPr>
        <w:t xml:space="preserve"> se adolece, supuestamente, de no poder acceder a la información que le fue proporcionada por el Sujeto Obligado ISEEMyM, en </w:t>
      </w:r>
      <w:r w:rsidR="00DE46B3" w:rsidRPr="00A043EB">
        <w:rPr>
          <w:rFonts w:ascii="Palatino Linotype" w:hAnsi="Palatino Linotype"/>
          <w:sz w:val="24"/>
          <w:lang w:eastAsia="es-MX"/>
        </w:rPr>
        <w:t>el sistema SARCOEM.</w:t>
      </w:r>
    </w:p>
    <w:p w14:paraId="5E58A355" w14:textId="77777777" w:rsidR="00DF2430" w:rsidRPr="00A043EB" w:rsidRDefault="00DF2430"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097ECE79" w14:textId="77777777" w:rsidR="00DF2430" w:rsidRPr="00A043EB" w:rsidRDefault="001E4643" w:rsidP="00F77DE7">
      <w:pPr>
        <w:widowControl w:val="0"/>
        <w:autoSpaceDE w:val="0"/>
        <w:autoSpaceDN w:val="0"/>
        <w:adjustRightInd w:val="0"/>
        <w:spacing w:after="0" w:line="360" w:lineRule="auto"/>
        <w:ind w:right="51"/>
        <w:jc w:val="both"/>
        <w:rPr>
          <w:rFonts w:ascii="Palatino Linotype" w:hAnsi="Palatino Linotype"/>
          <w:sz w:val="24"/>
          <w:lang w:eastAsia="es-MX"/>
        </w:rPr>
      </w:pPr>
      <w:r w:rsidRPr="00A043EB">
        <w:rPr>
          <w:rFonts w:ascii="Palatino Linotype" w:hAnsi="Palatino Linotype"/>
          <w:sz w:val="24"/>
          <w:lang w:eastAsia="es-MX"/>
        </w:rPr>
        <w:t xml:space="preserve">Ahora bien, el </w:t>
      </w:r>
      <w:r w:rsidRPr="00A043EB">
        <w:rPr>
          <w:rFonts w:ascii="Palatino Linotype" w:hAnsi="Palatino Linotype"/>
          <w:b/>
          <w:sz w:val="24"/>
          <w:lang w:eastAsia="es-MX"/>
        </w:rPr>
        <w:t>Sujeto Obligado</w:t>
      </w:r>
      <w:r w:rsidRPr="00A043EB">
        <w:rPr>
          <w:rFonts w:ascii="Palatino Linotype" w:hAnsi="Palatino Linotype"/>
          <w:sz w:val="24"/>
          <w:lang w:eastAsia="es-MX"/>
        </w:rPr>
        <w:t xml:space="preserve"> manifestó que en distintas ocasiones le ha proporcionado a la parte Recurrente el procedimiento, paso a paso, que debe seguir para la obtención de la información, señalando que el ISSEMyM, preciso que pudiera hacer entrega de la información de manera física o por medio magnético (USB o CD-ROM); sin embargo, la parte Recurrente manifestó su imposibilidad de acudir a las oficinas para la entrega en dicha modalidad.</w:t>
      </w:r>
    </w:p>
    <w:p w14:paraId="60C39C38" w14:textId="77777777" w:rsidR="00DF2430" w:rsidRPr="00A043EB" w:rsidRDefault="00DF2430"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4B4D0D40" w14:textId="77777777" w:rsidR="005A510F" w:rsidRPr="00A043EB" w:rsidRDefault="005A510F" w:rsidP="00F77DE7">
      <w:pPr>
        <w:autoSpaceDE w:val="0"/>
        <w:autoSpaceDN w:val="0"/>
        <w:adjustRightInd w:val="0"/>
        <w:spacing w:after="0" w:line="360" w:lineRule="auto"/>
        <w:jc w:val="both"/>
        <w:rPr>
          <w:rFonts w:ascii="Palatino Linotype" w:hAnsi="Palatino Linotype" w:cs="Arial"/>
          <w:color w:val="000000" w:themeColor="text1"/>
          <w:sz w:val="24"/>
          <w:szCs w:val="24"/>
        </w:rPr>
      </w:pPr>
      <w:r w:rsidRPr="00A043EB">
        <w:rPr>
          <w:rFonts w:ascii="Palatino Linotype" w:hAnsi="Palatino Linotype" w:cs="Arial"/>
          <w:sz w:val="24"/>
          <w:szCs w:val="24"/>
        </w:rPr>
        <w:t xml:space="preserve">En este apartado, es necesario precisar que este Órgano Garante no cuenta con atribuciones para dudar de la veracidad </w:t>
      </w:r>
      <w:r w:rsidRPr="00A043EB">
        <w:rPr>
          <w:rFonts w:ascii="Palatino Linotype" w:hAnsi="Palatino Linotype" w:cs="Arial"/>
          <w:color w:val="000000" w:themeColor="text1"/>
          <w:sz w:val="24"/>
          <w:szCs w:val="24"/>
        </w:rPr>
        <w:t xml:space="preserve">de la información remitida por los sujetos obligados, conforme al artículo 36 que otorga la Ley de la Materia. Sirve de sustento a lo anterior, el criterio 31/10 emitido por el entonces Instituto Federal de Acceso a la </w:t>
      </w:r>
      <w:r w:rsidRPr="00A043EB">
        <w:rPr>
          <w:rFonts w:ascii="Palatino Linotype" w:hAnsi="Palatino Linotype" w:cs="Arial"/>
          <w:color w:val="000000" w:themeColor="text1"/>
          <w:sz w:val="24"/>
          <w:szCs w:val="24"/>
        </w:rPr>
        <w:lastRenderedPageBreak/>
        <w:t>Información y Protección de Datos, ahora Instituto Nacional de Acceso a la Información y Protección de Datos, que enuncia lo siguiente:</w:t>
      </w:r>
    </w:p>
    <w:p w14:paraId="66022238" w14:textId="77777777" w:rsidR="004C2EDB" w:rsidRPr="00A043EB" w:rsidRDefault="004C2EDB" w:rsidP="00F77DE7">
      <w:pPr>
        <w:autoSpaceDE w:val="0"/>
        <w:autoSpaceDN w:val="0"/>
        <w:adjustRightInd w:val="0"/>
        <w:spacing w:after="0" w:line="360" w:lineRule="auto"/>
        <w:jc w:val="both"/>
        <w:rPr>
          <w:rFonts w:ascii="Palatino Linotype" w:hAnsi="Palatino Linotype" w:cs="Arial"/>
          <w:color w:val="000000" w:themeColor="text1"/>
          <w:sz w:val="24"/>
          <w:szCs w:val="24"/>
        </w:rPr>
      </w:pPr>
    </w:p>
    <w:p w14:paraId="7AE7B39A" w14:textId="77777777" w:rsidR="005A510F" w:rsidRPr="00A043EB" w:rsidRDefault="005A510F" w:rsidP="00F77DE7">
      <w:pPr>
        <w:autoSpaceDE w:val="0"/>
        <w:autoSpaceDN w:val="0"/>
        <w:adjustRightInd w:val="0"/>
        <w:spacing w:after="0" w:line="240" w:lineRule="auto"/>
        <w:ind w:left="567" w:right="567"/>
        <w:jc w:val="both"/>
        <w:rPr>
          <w:rFonts w:ascii="Palatino Linotype" w:hAnsi="Palatino Linotype" w:cs="Arial"/>
          <w:b/>
        </w:rPr>
      </w:pPr>
      <w:r w:rsidRPr="00A043EB">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A043EB">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w:t>
      </w:r>
    </w:p>
    <w:p w14:paraId="25E2256A" w14:textId="77777777" w:rsidR="005A510F" w:rsidRPr="00A043EB" w:rsidRDefault="005A510F" w:rsidP="00F77DE7">
      <w:pPr>
        <w:spacing w:after="0" w:line="360" w:lineRule="auto"/>
        <w:jc w:val="both"/>
        <w:rPr>
          <w:rFonts w:ascii="Palatino Linotype" w:eastAsia="MS Mincho" w:hAnsi="Palatino Linotype" w:cs="Arial"/>
          <w:sz w:val="24"/>
          <w:szCs w:val="24"/>
          <w:lang w:val="es-ES"/>
        </w:rPr>
      </w:pPr>
    </w:p>
    <w:p w14:paraId="6FC220C2" w14:textId="77777777" w:rsidR="00DF2430" w:rsidRPr="00A043EB" w:rsidRDefault="005A510F" w:rsidP="00F77DE7">
      <w:pPr>
        <w:widowControl w:val="0"/>
        <w:autoSpaceDE w:val="0"/>
        <w:autoSpaceDN w:val="0"/>
        <w:adjustRightInd w:val="0"/>
        <w:spacing w:after="0" w:line="360" w:lineRule="auto"/>
        <w:ind w:right="51"/>
        <w:jc w:val="both"/>
        <w:rPr>
          <w:rFonts w:ascii="Palatino Linotype" w:hAnsi="Palatino Linotype"/>
          <w:sz w:val="24"/>
          <w:lang w:val="es-ES" w:eastAsia="es-MX"/>
        </w:rPr>
      </w:pPr>
      <w:r w:rsidRPr="00A043EB">
        <w:rPr>
          <w:rFonts w:ascii="Palatino Linotype" w:hAnsi="Palatino Linotype"/>
          <w:sz w:val="24"/>
          <w:lang w:val="es-ES" w:eastAsia="es-MX"/>
        </w:rPr>
        <w:t xml:space="preserve">Ahora bien, en observancia del artículo 135 de la Ley en Protección de datos Personales Local, este Órgano Garante, procedió a allegarse de todos los elementos de prueba necesarios para la resolución del presente asunto, por lo que, se procedió a hacer consulta de los expedientes electrónicos aperturados con motivo del ingreso de las solicitudes de acceso a datos personales con folios </w:t>
      </w:r>
      <w:r w:rsidRPr="00A043EB">
        <w:rPr>
          <w:rFonts w:ascii="Palatino Linotype" w:hAnsi="Palatino Linotype"/>
          <w:b/>
          <w:sz w:val="24"/>
          <w:lang w:eastAsia="es-MX"/>
        </w:rPr>
        <w:t>00086/ISSEMYM/AD/2023</w:t>
      </w:r>
      <w:r w:rsidRPr="00A043EB">
        <w:rPr>
          <w:rFonts w:ascii="Palatino Linotype" w:hAnsi="Palatino Linotype"/>
          <w:sz w:val="24"/>
          <w:lang w:eastAsia="es-MX"/>
        </w:rPr>
        <w:t xml:space="preserve"> y </w:t>
      </w:r>
      <w:r w:rsidRPr="00A043EB">
        <w:rPr>
          <w:rFonts w:ascii="Palatino Linotype" w:hAnsi="Palatino Linotype"/>
          <w:b/>
          <w:sz w:val="24"/>
          <w:lang w:eastAsia="es-MX"/>
        </w:rPr>
        <w:t>00044/ISSEMYM/AD/2023</w:t>
      </w:r>
      <w:r w:rsidRPr="00A043EB">
        <w:rPr>
          <w:rFonts w:ascii="Palatino Linotype" w:hAnsi="Palatino Linotype"/>
          <w:sz w:val="24"/>
          <w:lang w:eastAsia="es-MX"/>
        </w:rPr>
        <w:t>, advirtiéndose lo siguiente:</w:t>
      </w:r>
    </w:p>
    <w:p w14:paraId="056F96BC" w14:textId="77777777" w:rsidR="001A024D" w:rsidRPr="00A043EB" w:rsidRDefault="001A024D"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24F65F46" w14:textId="1FEC213D" w:rsidR="001A024D" w:rsidRPr="00A043EB" w:rsidRDefault="005A510F" w:rsidP="00F77DE7">
      <w:pPr>
        <w:pStyle w:val="Prrafodelista"/>
        <w:widowControl w:val="0"/>
        <w:numPr>
          <w:ilvl w:val="0"/>
          <w:numId w:val="7"/>
        </w:numPr>
        <w:autoSpaceDE w:val="0"/>
        <w:autoSpaceDN w:val="0"/>
        <w:adjustRightInd w:val="0"/>
        <w:spacing w:line="360" w:lineRule="auto"/>
        <w:ind w:right="51"/>
        <w:jc w:val="both"/>
        <w:rPr>
          <w:rFonts w:ascii="Palatino Linotype" w:hAnsi="Palatino Linotype"/>
          <w:lang w:eastAsia="es-MX"/>
        </w:rPr>
      </w:pPr>
      <w:r w:rsidRPr="00A043EB">
        <w:rPr>
          <w:rFonts w:ascii="Palatino Linotype" w:hAnsi="Palatino Linotype"/>
          <w:lang w:eastAsia="es-MX"/>
        </w:rPr>
        <w:lastRenderedPageBreak/>
        <w:t xml:space="preserve">Respecto a la solicitud número </w:t>
      </w:r>
      <w:r w:rsidRPr="00A043EB">
        <w:rPr>
          <w:rFonts w:ascii="Palatino Linotype" w:hAnsi="Palatino Linotype"/>
          <w:b/>
          <w:lang w:val="es-MX" w:eastAsia="es-MX"/>
        </w:rPr>
        <w:t>00044/ISSEMYM/AD/2023</w:t>
      </w:r>
      <w:r w:rsidR="00252C4D" w:rsidRPr="00A043EB">
        <w:rPr>
          <w:rFonts w:ascii="Palatino Linotype" w:hAnsi="Palatino Linotype"/>
          <w:b/>
          <w:lang w:val="es-MX" w:eastAsia="es-MX"/>
        </w:rPr>
        <w:t>,</w:t>
      </w:r>
      <w:r w:rsidR="00252C4D" w:rsidRPr="00A043EB">
        <w:rPr>
          <w:rFonts w:ascii="Palatino Linotype" w:hAnsi="Palatino Linotype"/>
          <w:lang w:val="es-MX" w:eastAsia="es-MX"/>
        </w:rPr>
        <w:t xml:space="preserve"> se observa que en el apartado de manifestaciones se encuentran los documentos electrónicos denominados </w:t>
      </w:r>
      <w:r w:rsidR="00252C4D" w:rsidRPr="00A043EB">
        <w:rPr>
          <w:rFonts w:ascii="Palatino Linotype" w:hAnsi="Palatino Linotype"/>
          <w:i/>
          <w:lang w:val="es-MX" w:eastAsia="es-MX"/>
        </w:rPr>
        <w:t xml:space="preserve">“EXPEDIENTES C. </w:t>
      </w:r>
      <w:r w:rsidR="008B5F1C" w:rsidRPr="00A043EB">
        <w:rPr>
          <w:rFonts w:ascii="Palatino Linotype" w:hAnsi="Palatino Linotype"/>
          <w:i/>
          <w:lang w:val="es-MX" w:eastAsia="es-MX"/>
        </w:rPr>
        <w:t>XXXXXXXXXXXXXXXXXX</w:t>
      </w:r>
      <w:r w:rsidR="00252C4D" w:rsidRPr="00A043EB">
        <w:rPr>
          <w:rFonts w:ascii="Palatino Linotype" w:hAnsi="Palatino Linotype"/>
          <w:i/>
          <w:lang w:val="es-MX" w:eastAsia="es-MX"/>
        </w:rPr>
        <w:t>.zip y ALCANCE INFORME JUSTIFICADO RR 00291I.AD Y ACUMULADOS.pdf”,</w:t>
      </w:r>
      <w:r w:rsidR="00252C4D" w:rsidRPr="00A043EB">
        <w:rPr>
          <w:rFonts w:ascii="Palatino Linotype" w:hAnsi="Palatino Linotype"/>
          <w:lang w:val="es-MX" w:eastAsia="es-MX"/>
        </w:rPr>
        <w:t xml:space="preserve"> de los que se procedió a su descarga para el análisis de su contenido, se insertan las imágenes siguientes para pronta referencia:</w:t>
      </w:r>
    </w:p>
    <w:p w14:paraId="154C6D04" w14:textId="77777777" w:rsidR="007714A6" w:rsidRPr="00A043EB" w:rsidRDefault="007714A6" w:rsidP="007714A6">
      <w:pPr>
        <w:widowControl w:val="0"/>
        <w:autoSpaceDE w:val="0"/>
        <w:autoSpaceDN w:val="0"/>
        <w:adjustRightInd w:val="0"/>
        <w:spacing w:line="360" w:lineRule="auto"/>
        <w:ind w:right="51"/>
        <w:jc w:val="both"/>
        <w:rPr>
          <w:rFonts w:ascii="Palatino Linotype" w:hAnsi="Palatino Linotype"/>
          <w:lang w:eastAsia="es-MX"/>
        </w:rPr>
      </w:pPr>
    </w:p>
    <w:p w14:paraId="4AA2871D" w14:textId="310BA029" w:rsidR="007714A6" w:rsidRPr="00A043EB" w:rsidRDefault="007714A6" w:rsidP="007714A6">
      <w:pPr>
        <w:pStyle w:val="Prrafodelista"/>
        <w:widowControl w:val="0"/>
        <w:autoSpaceDE w:val="0"/>
        <w:autoSpaceDN w:val="0"/>
        <w:adjustRightInd w:val="0"/>
        <w:spacing w:line="360" w:lineRule="auto"/>
        <w:ind w:left="720" w:right="51"/>
        <w:jc w:val="both"/>
        <w:rPr>
          <w:rFonts w:ascii="Palatino Linotype" w:hAnsi="Palatino Linotype"/>
          <w:lang w:eastAsia="es-MX"/>
        </w:rPr>
      </w:pPr>
      <w:r w:rsidRPr="00A043EB">
        <w:rPr>
          <w:noProof/>
          <w:lang w:val="es-MX" w:eastAsia="es-MX"/>
        </w:rPr>
        <w:drawing>
          <wp:inline distT="0" distB="0" distL="0" distR="0" wp14:anchorId="21CD00BC" wp14:editId="1D7FCF52">
            <wp:extent cx="5216055" cy="3728530"/>
            <wp:effectExtent l="0" t="0" r="3810" b="5715"/>
            <wp:docPr id="11839897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0573" t="5597" r="20894" b="5152"/>
                    <a:stretch/>
                  </pic:blipFill>
                  <pic:spPr bwMode="auto">
                    <a:xfrm>
                      <a:off x="0" y="0"/>
                      <a:ext cx="5235364" cy="3742333"/>
                    </a:xfrm>
                    <a:prstGeom prst="rect">
                      <a:avLst/>
                    </a:prstGeom>
                    <a:noFill/>
                    <a:ln>
                      <a:noFill/>
                    </a:ln>
                    <a:extLst>
                      <a:ext uri="{53640926-AAD7-44D8-BBD7-CCE9431645EC}">
                        <a14:shadowObscured xmlns:a14="http://schemas.microsoft.com/office/drawing/2010/main"/>
                      </a:ext>
                    </a:extLst>
                  </pic:spPr>
                </pic:pic>
              </a:graphicData>
            </a:graphic>
          </wp:inline>
        </w:drawing>
      </w:r>
    </w:p>
    <w:p w14:paraId="30B9A126" w14:textId="4B414ADD" w:rsidR="00252C4D" w:rsidRPr="00A043EB" w:rsidRDefault="00252C4D" w:rsidP="00F77DE7">
      <w:pPr>
        <w:pStyle w:val="Prrafodelista"/>
        <w:widowControl w:val="0"/>
        <w:autoSpaceDE w:val="0"/>
        <w:autoSpaceDN w:val="0"/>
        <w:adjustRightInd w:val="0"/>
        <w:spacing w:line="360" w:lineRule="auto"/>
        <w:ind w:left="720" w:right="51"/>
        <w:jc w:val="center"/>
        <w:rPr>
          <w:rFonts w:ascii="Palatino Linotype" w:hAnsi="Palatino Linotype"/>
          <w:lang w:eastAsia="es-MX"/>
        </w:rPr>
      </w:pPr>
    </w:p>
    <w:p w14:paraId="5C680485" w14:textId="4325FC6E" w:rsidR="00252C4D" w:rsidRPr="00A043EB" w:rsidRDefault="00DF4C04" w:rsidP="00F77DE7">
      <w:pPr>
        <w:pStyle w:val="Prrafodelista"/>
        <w:widowControl w:val="0"/>
        <w:autoSpaceDE w:val="0"/>
        <w:autoSpaceDN w:val="0"/>
        <w:adjustRightInd w:val="0"/>
        <w:spacing w:line="360" w:lineRule="auto"/>
        <w:ind w:left="720" w:right="51"/>
        <w:jc w:val="center"/>
        <w:rPr>
          <w:rFonts w:ascii="Palatino Linotype" w:hAnsi="Palatino Linotype"/>
          <w:lang w:eastAsia="es-MX"/>
        </w:rPr>
      </w:pPr>
      <w:r w:rsidRPr="00A043EB">
        <w:rPr>
          <w:rFonts w:ascii="Palatino Linotype" w:hAnsi="Palatino Linotype"/>
          <w:noProof/>
          <w:lang w:val="es-MX" w:eastAsia="es-MX"/>
        </w:rPr>
        <w:lastRenderedPageBreak/>
        <w:drawing>
          <wp:inline distT="0" distB="0" distL="0" distR="0" wp14:anchorId="0A44044B" wp14:editId="1A77BF91">
            <wp:extent cx="4970585" cy="24384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6407" cy="2441256"/>
                    </a:xfrm>
                    <a:prstGeom prst="rect">
                      <a:avLst/>
                    </a:prstGeom>
                    <a:noFill/>
                    <a:ln>
                      <a:noFill/>
                    </a:ln>
                  </pic:spPr>
                </pic:pic>
              </a:graphicData>
            </a:graphic>
          </wp:inline>
        </w:drawing>
      </w:r>
    </w:p>
    <w:p w14:paraId="1D825ABB" w14:textId="77777777" w:rsidR="00F77DE7" w:rsidRPr="00A043EB" w:rsidRDefault="00F77DE7" w:rsidP="00F77DE7">
      <w:pPr>
        <w:pStyle w:val="Prrafodelista"/>
        <w:widowControl w:val="0"/>
        <w:autoSpaceDE w:val="0"/>
        <w:autoSpaceDN w:val="0"/>
        <w:adjustRightInd w:val="0"/>
        <w:spacing w:line="360" w:lineRule="auto"/>
        <w:ind w:left="720" w:right="51"/>
        <w:jc w:val="center"/>
        <w:rPr>
          <w:rFonts w:ascii="Palatino Linotype" w:hAnsi="Palatino Linotype"/>
          <w:lang w:eastAsia="es-MX"/>
        </w:rPr>
      </w:pPr>
    </w:p>
    <w:p w14:paraId="2CDF6771" w14:textId="77777777" w:rsidR="00B035A0" w:rsidRPr="00A043EB" w:rsidRDefault="00B035A0" w:rsidP="00F77DE7">
      <w:pPr>
        <w:pStyle w:val="Prrafodelista"/>
        <w:widowControl w:val="0"/>
        <w:autoSpaceDE w:val="0"/>
        <w:autoSpaceDN w:val="0"/>
        <w:adjustRightInd w:val="0"/>
        <w:spacing w:line="360" w:lineRule="auto"/>
        <w:ind w:left="720" w:right="51"/>
        <w:jc w:val="center"/>
        <w:rPr>
          <w:rFonts w:ascii="Palatino Linotype" w:hAnsi="Palatino Linotype"/>
          <w:lang w:eastAsia="es-MX"/>
        </w:rPr>
      </w:pPr>
      <w:r w:rsidRPr="00A043EB">
        <w:rPr>
          <w:rFonts w:ascii="Palatino Linotype" w:hAnsi="Palatino Linotype"/>
          <w:noProof/>
          <w:lang w:val="es-MX" w:eastAsia="es-MX"/>
        </w:rPr>
        <w:drawing>
          <wp:inline distT="0" distB="0" distL="0" distR="0" wp14:anchorId="78D3E13D" wp14:editId="7374E9FA">
            <wp:extent cx="5064203" cy="3234906"/>
            <wp:effectExtent l="0" t="0" r="317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5433" cy="3254855"/>
                    </a:xfrm>
                    <a:prstGeom prst="rect">
                      <a:avLst/>
                    </a:prstGeom>
                  </pic:spPr>
                </pic:pic>
              </a:graphicData>
            </a:graphic>
          </wp:inline>
        </w:drawing>
      </w:r>
    </w:p>
    <w:p w14:paraId="119013AC" w14:textId="77777777" w:rsidR="004C2EDB" w:rsidRPr="00A043EB" w:rsidRDefault="004C2EDB" w:rsidP="00F77DE7">
      <w:pPr>
        <w:pStyle w:val="Prrafodelista"/>
        <w:widowControl w:val="0"/>
        <w:autoSpaceDE w:val="0"/>
        <w:autoSpaceDN w:val="0"/>
        <w:adjustRightInd w:val="0"/>
        <w:spacing w:line="360" w:lineRule="auto"/>
        <w:ind w:left="720" w:right="51"/>
        <w:jc w:val="center"/>
        <w:rPr>
          <w:rFonts w:ascii="Palatino Linotype" w:hAnsi="Palatino Linotype"/>
          <w:lang w:eastAsia="es-MX"/>
        </w:rPr>
      </w:pPr>
    </w:p>
    <w:p w14:paraId="5F4F7B1C" w14:textId="77777777" w:rsidR="00B035A0" w:rsidRPr="00A043EB" w:rsidRDefault="00B035A0" w:rsidP="00F77DE7">
      <w:pPr>
        <w:pStyle w:val="Prrafodelista"/>
        <w:widowControl w:val="0"/>
        <w:autoSpaceDE w:val="0"/>
        <w:autoSpaceDN w:val="0"/>
        <w:adjustRightInd w:val="0"/>
        <w:spacing w:line="360" w:lineRule="auto"/>
        <w:ind w:left="720" w:right="51"/>
        <w:jc w:val="center"/>
        <w:rPr>
          <w:rFonts w:ascii="Palatino Linotype" w:hAnsi="Palatino Linotype"/>
          <w:lang w:eastAsia="es-MX"/>
        </w:rPr>
      </w:pPr>
      <w:r w:rsidRPr="00A043EB">
        <w:rPr>
          <w:rFonts w:ascii="Palatino Linotype" w:hAnsi="Palatino Linotype"/>
          <w:noProof/>
          <w:lang w:val="es-MX" w:eastAsia="es-MX"/>
        </w:rPr>
        <w:lastRenderedPageBreak/>
        <w:drawing>
          <wp:inline distT="0" distB="0" distL="0" distR="0" wp14:anchorId="67410FBB" wp14:editId="46057923">
            <wp:extent cx="4921843" cy="27690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9840" cy="2790457"/>
                    </a:xfrm>
                    <a:prstGeom prst="rect">
                      <a:avLst/>
                    </a:prstGeom>
                  </pic:spPr>
                </pic:pic>
              </a:graphicData>
            </a:graphic>
          </wp:inline>
        </w:drawing>
      </w:r>
    </w:p>
    <w:p w14:paraId="0732C1E8" w14:textId="2B5A6519" w:rsidR="00B035A0" w:rsidRPr="00A043EB" w:rsidRDefault="007714A6" w:rsidP="00F77DE7">
      <w:pPr>
        <w:pStyle w:val="Prrafodelista"/>
        <w:widowControl w:val="0"/>
        <w:autoSpaceDE w:val="0"/>
        <w:autoSpaceDN w:val="0"/>
        <w:adjustRightInd w:val="0"/>
        <w:spacing w:line="360" w:lineRule="auto"/>
        <w:ind w:left="720" w:right="51"/>
        <w:jc w:val="center"/>
        <w:rPr>
          <w:rFonts w:ascii="Palatino Linotype" w:hAnsi="Palatino Linotype"/>
          <w:lang w:eastAsia="es-MX"/>
        </w:rPr>
      </w:pPr>
      <w:r w:rsidRPr="00A043EB">
        <w:rPr>
          <w:noProof/>
          <w:lang w:val="es-MX" w:eastAsia="es-MX"/>
        </w:rPr>
        <w:drawing>
          <wp:inline distT="0" distB="0" distL="0" distR="0" wp14:anchorId="0F470020" wp14:editId="254D7AB9">
            <wp:extent cx="4905955" cy="2712533"/>
            <wp:effectExtent l="0" t="0" r="0" b="0"/>
            <wp:docPr id="14488136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95" t="16790" r="21976" b="17247"/>
                    <a:stretch/>
                  </pic:blipFill>
                  <pic:spPr bwMode="auto">
                    <a:xfrm>
                      <a:off x="0" y="0"/>
                      <a:ext cx="4958730" cy="2741713"/>
                    </a:xfrm>
                    <a:prstGeom prst="rect">
                      <a:avLst/>
                    </a:prstGeom>
                    <a:noFill/>
                    <a:ln>
                      <a:noFill/>
                    </a:ln>
                    <a:extLst>
                      <a:ext uri="{53640926-AAD7-44D8-BBD7-CCE9431645EC}">
                        <a14:shadowObscured xmlns:a14="http://schemas.microsoft.com/office/drawing/2010/main"/>
                      </a:ext>
                    </a:extLst>
                  </pic:spPr>
                </pic:pic>
              </a:graphicData>
            </a:graphic>
          </wp:inline>
        </w:drawing>
      </w:r>
    </w:p>
    <w:p w14:paraId="4145A7DD" w14:textId="77777777" w:rsidR="005A510F" w:rsidRPr="00A043EB" w:rsidRDefault="005A510F"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2845A72C" w14:textId="40372C74" w:rsidR="005A510F" w:rsidRPr="00A043EB" w:rsidRDefault="00B035A0" w:rsidP="00F77DE7">
      <w:pPr>
        <w:pStyle w:val="Prrafodelista"/>
        <w:widowControl w:val="0"/>
        <w:numPr>
          <w:ilvl w:val="0"/>
          <w:numId w:val="7"/>
        </w:numPr>
        <w:autoSpaceDE w:val="0"/>
        <w:autoSpaceDN w:val="0"/>
        <w:adjustRightInd w:val="0"/>
        <w:spacing w:line="360" w:lineRule="auto"/>
        <w:ind w:right="51"/>
        <w:jc w:val="both"/>
        <w:rPr>
          <w:rFonts w:ascii="Palatino Linotype" w:hAnsi="Palatino Linotype"/>
          <w:lang w:eastAsia="es-MX"/>
        </w:rPr>
      </w:pPr>
      <w:r w:rsidRPr="00A043EB">
        <w:rPr>
          <w:rFonts w:ascii="Palatino Linotype" w:hAnsi="Palatino Linotype"/>
          <w:lang w:eastAsia="es-MX"/>
        </w:rPr>
        <w:t xml:space="preserve">Respecto a la solicitud número </w:t>
      </w:r>
      <w:r w:rsidRPr="00A043EB">
        <w:rPr>
          <w:rFonts w:ascii="Palatino Linotype" w:hAnsi="Palatino Linotype"/>
          <w:b/>
          <w:lang w:val="es-MX" w:eastAsia="es-MX"/>
        </w:rPr>
        <w:t>00086/ISSEMYM/AD/2023,</w:t>
      </w:r>
      <w:r w:rsidRPr="00A043EB">
        <w:rPr>
          <w:rFonts w:ascii="Palatino Linotype" w:hAnsi="Palatino Linotype"/>
          <w:lang w:val="es-MX" w:eastAsia="es-MX"/>
        </w:rPr>
        <w:t xml:space="preserve"> se observa que en el apartado de manifestaciones se encuentran los documentos electrónicos denominados </w:t>
      </w:r>
      <w:r w:rsidRPr="00A043EB">
        <w:rPr>
          <w:rFonts w:ascii="Palatino Linotype" w:hAnsi="Palatino Linotype"/>
          <w:i/>
          <w:lang w:val="es-MX" w:eastAsia="es-MX"/>
        </w:rPr>
        <w:t xml:space="preserve">“EXPEDIENTES C. </w:t>
      </w:r>
      <w:r w:rsidR="008B5F1C" w:rsidRPr="00A043EB">
        <w:rPr>
          <w:rFonts w:ascii="Palatino Linotype" w:hAnsi="Palatino Linotype"/>
          <w:i/>
          <w:lang w:val="es-MX" w:eastAsia="es-MX"/>
        </w:rPr>
        <w:t>XXXXXXXXXXXXXXXXXXXXXXX</w:t>
      </w:r>
      <w:r w:rsidRPr="00A043EB">
        <w:rPr>
          <w:rFonts w:ascii="Palatino Linotype" w:hAnsi="Palatino Linotype"/>
          <w:i/>
          <w:lang w:val="es-MX" w:eastAsia="es-MX"/>
        </w:rPr>
        <w:t xml:space="preserve">.zip y </w:t>
      </w:r>
      <w:r w:rsidRPr="00A043EB">
        <w:rPr>
          <w:rFonts w:ascii="Palatino Linotype" w:hAnsi="Palatino Linotype"/>
          <w:i/>
          <w:lang w:val="es-MX" w:eastAsia="es-MX"/>
        </w:rPr>
        <w:lastRenderedPageBreak/>
        <w:t>ALCANCE INFORME JUSTIFICADO RR 00291I.AD Y ACUMULADOS.pdf”,</w:t>
      </w:r>
      <w:r w:rsidRPr="00A043EB">
        <w:rPr>
          <w:rFonts w:ascii="Palatino Linotype" w:hAnsi="Palatino Linotype"/>
          <w:lang w:val="es-MX" w:eastAsia="es-MX"/>
        </w:rPr>
        <w:t xml:space="preserve"> documentos consistentes en los mismos proporcionados en la solicitud de acceso a datos personales 00044/ISSEMYM/AD/2023, los cuales se tienen aquí por reproducidos c</w:t>
      </w:r>
      <w:r w:rsidR="00970120" w:rsidRPr="00A043EB">
        <w:rPr>
          <w:rFonts w:ascii="Palatino Linotype" w:hAnsi="Palatino Linotype"/>
          <w:lang w:val="es-MX" w:eastAsia="es-MX"/>
        </w:rPr>
        <w:t>omo si a la letra se insertasen, en obvio de repeticiones innecesarias.</w:t>
      </w:r>
    </w:p>
    <w:p w14:paraId="132B0D51" w14:textId="77777777" w:rsidR="005A510F" w:rsidRPr="00A043EB" w:rsidRDefault="005A510F" w:rsidP="00F77DE7">
      <w:pPr>
        <w:widowControl w:val="0"/>
        <w:autoSpaceDE w:val="0"/>
        <w:autoSpaceDN w:val="0"/>
        <w:adjustRightInd w:val="0"/>
        <w:spacing w:after="0" w:line="360" w:lineRule="auto"/>
        <w:ind w:right="51"/>
        <w:jc w:val="both"/>
        <w:rPr>
          <w:rFonts w:ascii="Palatino Linotype" w:hAnsi="Palatino Linotype"/>
          <w:sz w:val="24"/>
          <w:lang w:eastAsia="es-MX"/>
        </w:rPr>
      </w:pPr>
    </w:p>
    <w:p w14:paraId="75AA9717" w14:textId="26B7EAD9" w:rsidR="005B5731" w:rsidRPr="00A043EB" w:rsidRDefault="00311827" w:rsidP="00F77DE7">
      <w:pPr>
        <w:spacing w:after="0" w:line="360" w:lineRule="auto"/>
        <w:contextualSpacing/>
        <w:jc w:val="both"/>
        <w:rPr>
          <w:rFonts w:ascii="Palatino Linotype" w:hAnsi="Palatino Linotype"/>
          <w:sz w:val="24"/>
        </w:rPr>
      </w:pPr>
      <w:r w:rsidRPr="00A043EB">
        <w:rPr>
          <w:rFonts w:ascii="Palatino Linotype" w:hAnsi="Palatino Linotype"/>
          <w:sz w:val="24"/>
        </w:rPr>
        <w:t xml:space="preserve">Es con base en las imágenes insertas anteriormente que, se tiene por acreditado que, dentro de las constancias electrónicas, las cuales integran los expedientes electrónicos aperturados con motivo del ingreso de las solicitudes de acceso a datos personales con folios </w:t>
      </w:r>
      <w:r w:rsidRPr="00A043EB">
        <w:rPr>
          <w:rFonts w:ascii="Palatino Linotype" w:hAnsi="Palatino Linotype"/>
          <w:b/>
          <w:sz w:val="24"/>
        </w:rPr>
        <w:t>00086/ISSEMYM/AD/2023</w:t>
      </w:r>
      <w:r w:rsidRPr="00A043EB">
        <w:rPr>
          <w:rFonts w:ascii="Palatino Linotype" w:hAnsi="Palatino Linotype"/>
          <w:sz w:val="24"/>
        </w:rPr>
        <w:t xml:space="preserve"> y </w:t>
      </w:r>
      <w:r w:rsidRPr="00A043EB">
        <w:rPr>
          <w:rFonts w:ascii="Palatino Linotype" w:hAnsi="Palatino Linotype"/>
          <w:b/>
          <w:sz w:val="24"/>
        </w:rPr>
        <w:t>00044/ISSEMYM/AD/2023,</w:t>
      </w:r>
      <w:r w:rsidRPr="00A043EB">
        <w:rPr>
          <w:rFonts w:ascii="Palatino Linotype" w:hAnsi="Palatino Linotype"/>
          <w:sz w:val="24"/>
        </w:rPr>
        <w:t xml:space="preserve"> se encuentran los documentos electrónicos </w:t>
      </w:r>
      <w:r w:rsidRPr="00A043EB">
        <w:rPr>
          <w:rFonts w:ascii="Palatino Linotype" w:hAnsi="Palatino Linotype"/>
          <w:i/>
          <w:sz w:val="24"/>
        </w:rPr>
        <w:t xml:space="preserve">“EXPEDIENTES C. </w:t>
      </w:r>
      <w:r w:rsidR="008B5F1C" w:rsidRPr="00A043EB">
        <w:rPr>
          <w:rFonts w:ascii="Palatino Linotype" w:hAnsi="Palatino Linotype"/>
          <w:i/>
          <w:sz w:val="24"/>
        </w:rPr>
        <w:t>XXXXXXXXXXXXXXXXXXXX</w:t>
      </w:r>
      <w:r w:rsidRPr="00A043EB">
        <w:rPr>
          <w:rFonts w:ascii="Palatino Linotype" w:hAnsi="Palatino Linotype"/>
          <w:i/>
          <w:sz w:val="24"/>
        </w:rPr>
        <w:t>.zip y ALCANCE INFORME JUSTIFICADO RR 00291I.AD Y ACUMULADOS.pdf”</w:t>
      </w:r>
      <w:r w:rsidRPr="00A043EB">
        <w:rPr>
          <w:rFonts w:ascii="Palatino Linotype" w:hAnsi="Palatino Linotype"/>
          <w:sz w:val="24"/>
        </w:rPr>
        <w:t>, el primero de ellos, relativo a los expedientes clínicos radiológicos en las Unidades Clínicas de los Municipios de Tlalnepantla de Baz y de Atizapán de Zaragoza.</w:t>
      </w:r>
    </w:p>
    <w:p w14:paraId="2C73562D" w14:textId="77777777" w:rsidR="00970120" w:rsidRPr="00A043EB" w:rsidRDefault="00970120" w:rsidP="00F77DE7">
      <w:pPr>
        <w:spacing w:after="0" w:line="360" w:lineRule="auto"/>
        <w:contextualSpacing/>
        <w:jc w:val="both"/>
        <w:rPr>
          <w:rFonts w:ascii="Palatino Linotype" w:hAnsi="Palatino Linotype"/>
          <w:sz w:val="24"/>
        </w:rPr>
      </w:pPr>
    </w:p>
    <w:p w14:paraId="5FBDC9E6" w14:textId="77777777" w:rsidR="00311827" w:rsidRPr="00A043EB" w:rsidRDefault="00311827" w:rsidP="00F77DE7">
      <w:pPr>
        <w:spacing w:after="0" w:line="360" w:lineRule="auto"/>
        <w:contextualSpacing/>
        <w:jc w:val="both"/>
        <w:rPr>
          <w:rFonts w:ascii="Palatino Linotype" w:hAnsi="Palatino Linotype"/>
          <w:sz w:val="24"/>
        </w:rPr>
      </w:pPr>
      <w:r w:rsidRPr="00A043EB">
        <w:rPr>
          <w:rFonts w:ascii="Palatino Linotype" w:hAnsi="Palatino Linotype"/>
          <w:sz w:val="24"/>
        </w:rPr>
        <w:t xml:space="preserve">Ahora bien, en la etapa de manifestaciones, el </w:t>
      </w:r>
      <w:r w:rsidR="008D1B31" w:rsidRPr="00A043EB">
        <w:rPr>
          <w:rFonts w:ascii="Palatino Linotype" w:hAnsi="Palatino Linotype"/>
          <w:b/>
          <w:sz w:val="24"/>
        </w:rPr>
        <w:t>Sujeto Obligado</w:t>
      </w:r>
      <w:r w:rsidR="008D1B31" w:rsidRPr="00A043EB">
        <w:rPr>
          <w:rFonts w:ascii="Palatino Linotype" w:hAnsi="Palatino Linotype"/>
          <w:sz w:val="24"/>
        </w:rPr>
        <w:t xml:space="preserve"> amplía su respuesta primigenia, en el sentido que pedir opinión técnica a la Dirección General de Informática del Instituto de Transparencia, Acceso a la Información Pública y Protección de Datos Personales del Estado de México y Municipios, quien informa la existencia de los documentos en el sistema SARCOEM, el peso informático, así como, los requisitos mínimos para su obtención.</w:t>
      </w:r>
      <w:r w:rsidR="00974965" w:rsidRPr="00A043EB">
        <w:rPr>
          <w:rFonts w:ascii="Palatino Linotype" w:hAnsi="Palatino Linotype"/>
          <w:sz w:val="24"/>
        </w:rPr>
        <w:t xml:space="preserve"> </w:t>
      </w:r>
      <w:r w:rsidR="008D1B31" w:rsidRPr="00A043EB">
        <w:rPr>
          <w:rFonts w:ascii="Palatino Linotype" w:hAnsi="Palatino Linotype"/>
          <w:sz w:val="24"/>
        </w:rPr>
        <w:t>Consideraciones que</w:t>
      </w:r>
      <w:r w:rsidR="00974965" w:rsidRPr="00A043EB">
        <w:rPr>
          <w:rFonts w:ascii="Palatino Linotype" w:hAnsi="Palatino Linotype"/>
          <w:sz w:val="24"/>
        </w:rPr>
        <w:t>, concatenadas con las imágenes insertas previamente,</w:t>
      </w:r>
      <w:r w:rsidR="008D1B31" w:rsidRPr="00A043EB">
        <w:rPr>
          <w:rFonts w:ascii="Palatino Linotype" w:hAnsi="Palatino Linotype"/>
          <w:sz w:val="24"/>
        </w:rPr>
        <w:t xml:space="preserve"> sirven de sustento </w:t>
      </w:r>
      <w:r w:rsidR="00974965" w:rsidRPr="00A043EB">
        <w:rPr>
          <w:rFonts w:ascii="Palatino Linotype" w:hAnsi="Palatino Linotype"/>
          <w:sz w:val="24"/>
        </w:rPr>
        <w:t xml:space="preserve">para tener por acreditada la </w:t>
      </w:r>
      <w:r w:rsidR="00974965" w:rsidRPr="00A043EB">
        <w:rPr>
          <w:rFonts w:ascii="Palatino Linotype" w:hAnsi="Palatino Linotype"/>
          <w:sz w:val="24"/>
        </w:rPr>
        <w:lastRenderedPageBreak/>
        <w:t>existencia de la información en el sistema SARCOEM, la cual puede ser obtenida (descargada) por la parte Recurrente, cumpliendo con los requisitos mínimos de su equipo de cómputo.</w:t>
      </w:r>
    </w:p>
    <w:p w14:paraId="0EF75652" w14:textId="77777777" w:rsidR="00974965" w:rsidRPr="00A043EB" w:rsidRDefault="00974965" w:rsidP="00F77DE7">
      <w:pPr>
        <w:spacing w:after="0" w:line="360" w:lineRule="auto"/>
        <w:contextualSpacing/>
        <w:jc w:val="both"/>
        <w:rPr>
          <w:rFonts w:ascii="Palatino Linotype" w:hAnsi="Palatino Linotype"/>
          <w:sz w:val="24"/>
        </w:rPr>
      </w:pPr>
    </w:p>
    <w:p w14:paraId="41B7527E" w14:textId="77777777" w:rsidR="005B5731" w:rsidRPr="00A043EB" w:rsidRDefault="000028A2" w:rsidP="00F77DE7">
      <w:pPr>
        <w:spacing w:after="0" w:line="360" w:lineRule="auto"/>
        <w:contextualSpacing/>
        <w:jc w:val="both"/>
        <w:rPr>
          <w:rFonts w:ascii="Palatino Linotype" w:hAnsi="Palatino Linotype" w:cs="Arial"/>
          <w:sz w:val="24"/>
          <w:lang w:val="es-ES_tradnl"/>
        </w:rPr>
      </w:pPr>
      <w:r w:rsidRPr="00A043EB">
        <w:rPr>
          <w:rFonts w:ascii="Palatino Linotype" w:hAnsi="Palatino Linotype"/>
          <w:sz w:val="24"/>
        </w:rPr>
        <w:t>Es con base en las consideraciones de hecho y de derecho, precisadas en párrafos anteriores, que s</w:t>
      </w:r>
      <w:r w:rsidR="005B5731" w:rsidRPr="00A043EB">
        <w:rPr>
          <w:rFonts w:ascii="Palatino Linotype" w:hAnsi="Palatino Linotype"/>
          <w:sz w:val="24"/>
        </w:rPr>
        <w:t xml:space="preserve">e </w:t>
      </w:r>
      <w:r w:rsidR="005B5731" w:rsidRPr="00A043EB">
        <w:rPr>
          <w:rFonts w:ascii="Palatino Linotype" w:hAnsi="Palatino Linotype" w:cs="Arial"/>
          <w:sz w:val="24"/>
          <w:lang w:val="es-ES_tradnl"/>
        </w:rPr>
        <w:t xml:space="preserve">determina </w:t>
      </w:r>
      <w:r w:rsidR="005B5731" w:rsidRPr="00A043EB">
        <w:rPr>
          <w:rFonts w:ascii="Palatino Linotype" w:hAnsi="Palatino Linotype" w:cs="Arial"/>
          <w:b/>
          <w:sz w:val="24"/>
          <w:lang w:val="es-ES_tradnl"/>
        </w:rPr>
        <w:t>SOBRESEER</w:t>
      </w:r>
      <w:r w:rsidR="005B5731" w:rsidRPr="00A043EB">
        <w:rPr>
          <w:rFonts w:ascii="Palatino Linotype" w:hAnsi="Palatino Linotype" w:cs="Arial"/>
          <w:sz w:val="24"/>
          <w:lang w:val="es-ES_tradnl"/>
        </w:rPr>
        <w:t xml:space="preserve"> </w:t>
      </w:r>
      <w:r w:rsidR="00144BAC" w:rsidRPr="00A043EB">
        <w:rPr>
          <w:rFonts w:ascii="Palatino Linotype" w:hAnsi="Palatino Linotype" w:cs="Arial"/>
          <w:sz w:val="24"/>
          <w:lang w:val="es-ES_tradnl"/>
        </w:rPr>
        <w:t>el recurso de revisión, al</w:t>
      </w:r>
      <w:r w:rsidR="005B5731" w:rsidRPr="00A043EB">
        <w:rPr>
          <w:rFonts w:ascii="Palatino Linotype" w:hAnsi="Palatino Linotype" w:cs="Arial"/>
          <w:sz w:val="24"/>
          <w:lang w:val="es-ES_tradnl"/>
        </w:rPr>
        <w:t xml:space="preserve"> qu</w:t>
      </w:r>
      <w:r w:rsidR="00144BAC" w:rsidRPr="00A043EB">
        <w:rPr>
          <w:rFonts w:ascii="Palatino Linotype" w:hAnsi="Palatino Linotype" w:cs="Arial"/>
          <w:sz w:val="24"/>
          <w:lang w:val="es-ES_tradnl"/>
        </w:rPr>
        <w:t>edarse sin materia, derivado de que el Sujeto Obligado (responsable</w:t>
      </w:r>
      <w:r w:rsidR="00DC373D" w:rsidRPr="00A043EB">
        <w:rPr>
          <w:rFonts w:ascii="Palatino Linotype" w:hAnsi="Palatino Linotype" w:cs="Arial"/>
          <w:sz w:val="24"/>
          <w:lang w:val="es-ES_tradnl"/>
        </w:rPr>
        <w:t xml:space="preserve"> del tratamiento de los datos personales</w:t>
      </w:r>
      <w:r w:rsidR="00144BAC" w:rsidRPr="00A043EB">
        <w:rPr>
          <w:rFonts w:ascii="Palatino Linotype" w:hAnsi="Palatino Linotype" w:cs="Arial"/>
          <w:sz w:val="24"/>
          <w:lang w:val="es-ES_tradnl"/>
        </w:rPr>
        <w:t>)</w:t>
      </w:r>
      <w:r w:rsidR="004E125F" w:rsidRPr="00A043EB">
        <w:rPr>
          <w:rFonts w:ascii="Palatino Linotype" w:hAnsi="Palatino Linotype" w:cs="Arial"/>
          <w:sz w:val="24"/>
          <w:lang w:val="es-ES_tradnl"/>
        </w:rPr>
        <w:t>, hizo del conocimiento los requisitos mínimos que debe contar la parte Recurrente para la descarga y consecuente obtención del soporte documental en que obran los datos personales peticionados</w:t>
      </w:r>
      <w:r w:rsidR="005B5731" w:rsidRPr="00A043EB">
        <w:rPr>
          <w:rFonts w:ascii="Palatino Linotype" w:hAnsi="Palatino Linotype"/>
          <w:sz w:val="24"/>
          <w:lang w:eastAsia="es-ES_tradnl"/>
        </w:rPr>
        <w:t xml:space="preserve">, esto, de conformidad con lo señalado en el </w:t>
      </w:r>
      <w:r w:rsidR="005B5731" w:rsidRPr="00A043EB">
        <w:rPr>
          <w:rFonts w:ascii="Palatino Linotype" w:hAnsi="Palatino Linotype" w:cs="Arial"/>
          <w:sz w:val="24"/>
          <w:lang w:val="es-ES_tradnl"/>
        </w:rPr>
        <w:t xml:space="preserve">artículo 139 fracción </w:t>
      </w:r>
      <w:r w:rsidRPr="00A043EB">
        <w:rPr>
          <w:rFonts w:ascii="Palatino Linotype" w:hAnsi="Palatino Linotype" w:cs="Arial"/>
          <w:sz w:val="24"/>
          <w:lang w:val="es-ES_tradnl"/>
        </w:rPr>
        <w:t>I</w:t>
      </w:r>
      <w:r w:rsidR="005B5731" w:rsidRPr="00A043EB">
        <w:rPr>
          <w:rFonts w:ascii="Palatino Linotype" w:hAnsi="Palatino Linotype" w:cs="Arial"/>
          <w:sz w:val="24"/>
          <w:lang w:val="es-ES_tradnl"/>
        </w:rPr>
        <w:t xml:space="preserve">V de la </w:t>
      </w:r>
      <w:r w:rsidR="005B5731" w:rsidRPr="00A043EB">
        <w:rPr>
          <w:rFonts w:ascii="Palatino Linotype" w:hAnsi="Palatino Linotype"/>
          <w:sz w:val="24"/>
        </w:rPr>
        <w:t>Ley de Protección de Datos Personales en Posesión de Sujetos Obligados del Estado de México y Municipios</w:t>
      </w:r>
      <w:r w:rsidR="005B5731" w:rsidRPr="00A043EB">
        <w:rPr>
          <w:rFonts w:ascii="Palatino Linotype" w:hAnsi="Palatino Linotype" w:cs="Arial"/>
          <w:sz w:val="24"/>
        </w:rPr>
        <w:t>, mismo que se transcribe a continuación en la parte aplicable:</w:t>
      </w:r>
    </w:p>
    <w:p w14:paraId="30E48949" w14:textId="77777777" w:rsidR="005B5731" w:rsidRPr="00A043EB" w:rsidRDefault="005B5731" w:rsidP="00F77DE7">
      <w:pPr>
        <w:spacing w:after="0" w:line="360" w:lineRule="auto"/>
        <w:ind w:left="851" w:right="851"/>
        <w:jc w:val="both"/>
        <w:rPr>
          <w:rFonts w:ascii="Palatino Linotype" w:hAnsi="Palatino Linotype" w:cs="Arial"/>
          <w:i/>
          <w:sz w:val="24"/>
          <w:lang w:val="es-ES_tradnl"/>
        </w:rPr>
      </w:pPr>
    </w:p>
    <w:p w14:paraId="4A73835F" w14:textId="77777777" w:rsidR="005B5731" w:rsidRPr="00A043EB" w:rsidRDefault="005B5731" w:rsidP="00F77DE7">
      <w:pPr>
        <w:spacing w:after="0" w:line="240" w:lineRule="auto"/>
        <w:ind w:left="567" w:right="618"/>
        <w:jc w:val="both"/>
        <w:rPr>
          <w:rFonts w:ascii="Palatino Linotype" w:hAnsi="Palatino Linotype" w:cs="Arial"/>
          <w:b/>
          <w:i/>
        </w:rPr>
      </w:pPr>
      <w:r w:rsidRPr="00A043EB">
        <w:rPr>
          <w:rFonts w:ascii="Palatino Linotype" w:hAnsi="Palatino Linotype" w:cs="Arial"/>
          <w:i/>
        </w:rPr>
        <w:t>“</w:t>
      </w:r>
      <w:r w:rsidRPr="00A043EB">
        <w:rPr>
          <w:rFonts w:ascii="Palatino Linotype" w:hAnsi="Palatino Linotype" w:cs="Arial"/>
          <w:b/>
          <w:i/>
        </w:rPr>
        <w:t>Causales de Sobreseimiento</w:t>
      </w:r>
    </w:p>
    <w:p w14:paraId="4C83A2C9" w14:textId="77777777" w:rsidR="005B5731" w:rsidRPr="00A043EB" w:rsidRDefault="005B5731" w:rsidP="00F77DE7">
      <w:pPr>
        <w:spacing w:after="0" w:line="240" w:lineRule="auto"/>
        <w:ind w:left="567" w:right="618"/>
        <w:jc w:val="both"/>
        <w:rPr>
          <w:rFonts w:ascii="Palatino Linotype" w:hAnsi="Palatino Linotype" w:cs="Arial"/>
          <w:i/>
        </w:rPr>
      </w:pPr>
      <w:r w:rsidRPr="00A043EB">
        <w:rPr>
          <w:rFonts w:ascii="Palatino Linotype" w:hAnsi="Palatino Linotype" w:cs="Arial"/>
          <w:b/>
          <w:i/>
        </w:rPr>
        <w:t xml:space="preserve">Artículo 139. </w:t>
      </w:r>
      <w:r w:rsidRPr="00A043EB">
        <w:rPr>
          <w:rFonts w:ascii="Palatino Linotype" w:hAnsi="Palatino Linotype" w:cs="Arial"/>
          <w:i/>
        </w:rPr>
        <w:t>El recurso de revisión sólo podrá ser sobreseído cuando:</w:t>
      </w:r>
    </w:p>
    <w:p w14:paraId="7108D999" w14:textId="77777777" w:rsidR="005B5731" w:rsidRPr="00A043EB" w:rsidRDefault="005B5731" w:rsidP="00F77DE7">
      <w:pPr>
        <w:spacing w:after="0" w:line="240" w:lineRule="auto"/>
        <w:ind w:left="567" w:right="618"/>
        <w:jc w:val="both"/>
        <w:rPr>
          <w:rFonts w:ascii="Palatino Linotype" w:eastAsia="Times New Roman" w:hAnsi="Palatino Linotype" w:cs="Arial"/>
          <w:i/>
          <w:lang w:val="es-ES" w:eastAsia="es-ES"/>
        </w:rPr>
      </w:pPr>
      <w:r w:rsidRPr="00A043EB">
        <w:rPr>
          <w:rFonts w:ascii="Palatino Linotype" w:eastAsia="Times New Roman" w:hAnsi="Palatino Linotype" w:cs="Arial"/>
          <w:i/>
          <w:lang w:val="es-ES" w:eastAsia="es-ES"/>
        </w:rPr>
        <w:t>(…)</w:t>
      </w:r>
    </w:p>
    <w:p w14:paraId="7B90C7F3" w14:textId="77777777" w:rsidR="005B5731" w:rsidRPr="00A043EB" w:rsidRDefault="000028A2" w:rsidP="00F77DE7">
      <w:pPr>
        <w:spacing w:after="0" w:line="240" w:lineRule="auto"/>
        <w:ind w:left="567" w:right="618"/>
        <w:jc w:val="both"/>
        <w:rPr>
          <w:rFonts w:ascii="Palatino Linotype" w:eastAsia="Times New Roman" w:hAnsi="Palatino Linotype" w:cs="Arial"/>
          <w:b/>
          <w:i/>
          <w:sz w:val="24"/>
          <w:szCs w:val="24"/>
          <w:lang w:val="es-ES" w:eastAsia="es-ES"/>
        </w:rPr>
      </w:pPr>
      <w:r w:rsidRPr="00A043EB">
        <w:rPr>
          <w:rFonts w:ascii="Palatino Linotype" w:eastAsia="Times New Roman" w:hAnsi="Palatino Linotype" w:cs="Arial"/>
          <w:b/>
          <w:i/>
          <w:lang w:eastAsia="es-ES"/>
        </w:rPr>
        <w:t>IV.</w:t>
      </w:r>
      <w:r w:rsidRPr="00A043EB">
        <w:rPr>
          <w:rFonts w:ascii="Palatino Linotype" w:eastAsia="Times New Roman" w:hAnsi="Palatino Linotype" w:cs="Arial"/>
          <w:i/>
          <w:lang w:eastAsia="es-ES"/>
        </w:rPr>
        <w:t xml:space="preserve"> El responsable modifique o revoque su respuesta de tal manera que el recurso de revisión quede sin materia.</w:t>
      </w:r>
      <w:r w:rsidR="005B5731" w:rsidRPr="00A043EB">
        <w:rPr>
          <w:rFonts w:ascii="Palatino Linotype" w:eastAsia="Times New Roman" w:hAnsi="Palatino Linotype" w:cs="Arial"/>
          <w:i/>
          <w:lang w:val="es-ES" w:eastAsia="es-ES"/>
        </w:rPr>
        <w:t xml:space="preserve">” </w:t>
      </w:r>
      <w:r w:rsidR="005B5731" w:rsidRPr="00A043EB">
        <w:rPr>
          <w:rFonts w:ascii="Palatino Linotype" w:eastAsia="Times New Roman" w:hAnsi="Palatino Linotype" w:cs="Arial"/>
          <w:b/>
          <w:i/>
          <w:lang w:val="es-ES" w:eastAsia="es-ES"/>
        </w:rPr>
        <w:t>[Sic]</w:t>
      </w:r>
    </w:p>
    <w:p w14:paraId="7C53C1C4" w14:textId="77777777" w:rsidR="005B5731" w:rsidRPr="00A043EB" w:rsidRDefault="005B5731" w:rsidP="00F77DE7">
      <w:pPr>
        <w:spacing w:after="0" w:line="360" w:lineRule="auto"/>
        <w:jc w:val="both"/>
        <w:rPr>
          <w:rFonts w:ascii="Palatino Linotype" w:eastAsia="Times New Roman" w:hAnsi="Palatino Linotype" w:cs="Arial"/>
          <w:sz w:val="24"/>
          <w:szCs w:val="24"/>
          <w:lang w:val="es-ES" w:eastAsia="es-ES"/>
        </w:rPr>
      </w:pPr>
    </w:p>
    <w:p w14:paraId="343D6C39" w14:textId="77777777" w:rsidR="005B5731" w:rsidRPr="00A043EB" w:rsidRDefault="005B5731" w:rsidP="00F77DE7">
      <w:pPr>
        <w:spacing w:after="0" w:line="360" w:lineRule="auto"/>
        <w:jc w:val="both"/>
        <w:rPr>
          <w:rFonts w:ascii="Palatino Linotype" w:eastAsia="Times New Roman" w:hAnsi="Palatino Linotype" w:cs="Arial"/>
          <w:sz w:val="24"/>
          <w:szCs w:val="24"/>
          <w:lang w:val="es-ES" w:eastAsia="es-ES"/>
        </w:rPr>
      </w:pPr>
      <w:r w:rsidRPr="00A043EB">
        <w:rPr>
          <w:rFonts w:ascii="Palatino Linotype" w:eastAsia="Times New Roman" w:hAnsi="Palatino Linotype" w:cs="Arial"/>
          <w:sz w:val="24"/>
          <w:szCs w:val="24"/>
          <w:lang w:val="es-ES" w:eastAsia="es-ES"/>
        </w:rPr>
        <w:t xml:space="preserve">Así, con fundamento en lo prescrito en los artículos 6, apartado A, fracción IV de la Constitución Política de los Estados Unidos Mexicanos; 5, párrafos trigésimo, trigésimo primero y trigésimo segundo, fracciones IV y V, de la Constitución Política del Estado Libre y Soberano de México; 2 fracción II, 29, 36 fracciones I y II, 176, 178, </w:t>
      </w:r>
      <w:r w:rsidRPr="00A043EB">
        <w:rPr>
          <w:rFonts w:ascii="Palatino Linotype" w:eastAsia="Times New Roman" w:hAnsi="Palatino Linotype" w:cs="Arial"/>
          <w:sz w:val="24"/>
          <w:szCs w:val="24"/>
          <w:lang w:val="es-ES" w:eastAsia="es-ES"/>
        </w:rPr>
        <w:lastRenderedPageBreak/>
        <w:t xml:space="preserve">179, 181, 185 fracción I, 186 y 188 de la Ley de Transparencia y Acceso a la Información Pública del Estado de México y Municipios de aplicación supletoria, 1, 81, 82 fracciones I y III, 119, 127, 128, 129, </w:t>
      </w:r>
      <w:r w:rsidR="007E4E88" w:rsidRPr="00A043EB">
        <w:rPr>
          <w:rFonts w:ascii="Palatino Linotype" w:eastAsia="Times New Roman" w:hAnsi="Palatino Linotype" w:cs="Arial"/>
          <w:sz w:val="24"/>
          <w:szCs w:val="24"/>
          <w:lang w:val="es-ES" w:eastAsia="es-ES"/>
        </w:rPr>
        <w:t xml:space="preserve">135 </w:t>
      </w:r>
      <w:r w:rsidRPr="00A043EB">
        <w:rPr>
          <w:rFonts w:ascii="Palatino Linotype" w:eastAsia="Times New Roman" w:hAnsi="Palatino Linotype" w:cs="Arial"/>
          <w:sz w:val="24"/>
          <w:szCs w:val="24"/>
          <w:lang w:val="es-ES" w:eastAsia="es-ES"/>
        </w:rPr>
        <w:t>y 137 de la Ley de Protección de Datos Personales en Posesión de Sujetos Obligados del Estado de México y Municipios,</w:t>
      </w:r>
      <w:r w:rsidRPr="00A043EB">
        <w:rPr>
          <w:rFonts w:ascii="Palatino Linotype" w:eastAsia="MS Mincho" w:hAnsi="Palatino Linotype" w:cs="Arial"/>
          <w:sz w:val="24"/>
          <w:szCs w:val="24"/>
          <w:lang w:val="es-ES_tradnl" w:eastAsia="es-ES"/>
        </w:rPr>
        <w:t xml:space="preserve"> este Órgano Garante emite los siguientes:</w:t>
      </w:r>
    </w:p>
    <w:p w14:paraId="336D8F77" w14:textId="77777777" w:rsidR="005B5731" w:rsidRPr="00A043EB" w:rsidRDefault="005B5731" w:rsidP="00F77DE7">
      <w:pPr>
        <w:keepNext/>
        <w:keepLines/>
        <w:spacing w:after="0" w:line="360" w:lineRule="auto"/>
        <w:jc w:val="center"/>
        <w:outlineLvl w:val="0"/>
        <w:rPr>
          <w:rFonts w:ascii="Palatino Linotype" w:hAnsi="Palatino Linotype"/>
          <w:b/>
        </w:rPr>
      </w:pPr>
      <w:bookmarkStart w:id="0" w:name="_Toc467083028"/>
      <w:bookmarkStart w:id="1" w:name="_Toc527640877"/>
    </w:p>
    <w:p w14:paraId="0D258A05" w14:textId="77777777" w:rsidR="005B5731" w:rsidRPr="00A043EB" w:rsidRDefault="005B5731" w:rsidP="00F77DE7">
      <w:pPr>
        <w:keepNext/>
        <w:keepLines/>
        <w:spacing w:after="0" w:line="360" w:lineRule="auto"/>
        <w:jc w:val="center"/>
        <w:outlineLvl w:val="0"/>
        <w:rPr>
          <w:rFonts w:ascii="Palatino Linotype" w:hAnsi="Palatino Linotype"/>
          <w:b/>
          <w:sz w:val="28"/>
          <w:szCs w:val="28"/>
        </w:rPr>
      </w:pPr>
      <w:r w:rsidRPr="00A043EB">
        <w:rPr>
          <w:rFonts w:ascii="Palatino Linotype" w:hAnsi="Palatino Linotype"/>
          <w:b/>
          <w:sz w:val="28"/>
          <w:szCs w:val="28"/>
        </w:rPr>
        <w:t>R E S O L U T I V O S</w:t>
      </w:r>
      <w:bookmarkEnd w:id="0"/>
      <w:bookmarkEnd w:id="1"/>
    </w:p>
    <w:p w14:paraId="742CA7B9" w14:textId="77777777" w:rsidR="005B5731" w:rsidRPr="00A043EB" w:rsidRDefault="005B5731" w:rsidP="00F77DE7">
      <w:pPr>
        <w:spacing w:after="0" w:line="360" w:lineRule="auto"/>
        <w:rPr>
          <w:rFonts w:ascii="Palatino Linotype" w:hAnsi="Palatino Linotype"/>
          <w:sz w:val="24"/>
        </w:rPr>
      </w:pPr>
    </w:p>
    <w:p w14:paraId="702B501A" w14:textId="77777777" w:rsidR="005B5731" w:rsidRPr="00A043EB" w:rsidRDefault="005B5731" w:rsidP="00F77DE7">
      <w:pPr>
        <w:widowControl w:val="0"/>
        <w:tabs>
          <w:tab w:val="left" w:pos="1701"/>
        </w:tabs>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bookmarkStart w:id="2" w:name="_Toc450120669"/>
      <w:bookmarkStart w:id="3" w:name="_Toc460947011"/>
      <w:r w:rsidRPr="00A043EB">
        <w:rPr>
          <w:rFonts w:ascii="Palatino Linotype" w:eastAsia="Times New Roman" w:hAnsi="Palatino Linotype" w:cs="Arial"/>
          <w:b/>
          <w:sz w:val="28"/>
          <w:szCs w:val="24"/>
          <w:lang w:val="es-ES_tradnl" w:eastAsia="es-ES"/>
        </w:rPr>
        <w:t>PRIMERO</w:t>
      </w:r>
      <w:r w:rsidRPr="00A043EB">
        <w:rPr>
          <w:rFonts w:ascii="Palatino Linotype" w:eastAsia="Times New Roman" w:hAnsi="Palatino Linotype" w:cs="Arial"/>
          <w:b/>
          <w:sz w:val="24"/>
          <w:szCs w:val="24"/>
          <w:lang w:val="es-ES_tradnl" w:eastAsia="es-ES"/>
        </w:rPr>
        <w:t xml:space="preserve">. </w:t>
      </w:r>
      <w:r w:rsidR="00F77DE7" w:rsidRPr="00A043EB">
        <w:rPr>
          <w:rFonts w:ascii="Palatino Linotype" w:eastAsia="Times New Roman" w:hAnsi="Palatino Linotype" w:cs="Times New Roman"/>
          <w:bCs/>
          <w:sz w:val="24"/>
          <w:szCs w:val="24"/>
          <w:lang w:val="es-ES" w:eastAsia="es-ES"/>
        </w:rPr>
        <w:t xml:space="preserve">Se </w:t>
      </w:r>
      <w:r w:rsidR="00F77DE7" w:rsidRPr="00A043EB">
        <w:rPr>
          <w:rFonts w:ascii="Palatino Linotype" w:eastAsia="Times New Roman" w:hAnsi="Palatino Linotype" w:cs="Times New Roman"/>
          <w:b/>
          <w:bCs/>
          <w:sz w:val="24"/>
          <w:szCs w:val="24"/>
          <w:lang w:val="es-ES" w:eastAsia="es-ES"/>
        </w:rPr>
        <w:t>SOBRESEE</w:t>
      </w:r>
      <w:r w:rsidR="00F77DE7" w:rsidRPr="00A043EB">
        <w:rPr>
          <w:rFonts w:ascii="Palatino Linotype" w:eastAsia="Times New Roman" w:hAnsi="Palatino Linotype" w:cs="Times New Roman"/>
          <w:bCs/>
          <w:sz w:val="24"/>
          <w:szCs w:val="24"/>
          <w:lang w:val="es-ES" w:eastAsia="es-ES"/>
        </w:rPr>
        <w:t xml:space="preserve"> el recurso de revisión número </w:t>
      </w:r>
      <w:r w:rsidR="00F77DE7" w:rsidRPr="00A043EB">
        <w:rPr>
          <w:rFonts w:ascii="Palatino Linotype" w:eastAsia="Times New Roman" w:hAnsi="Palatino Linotype" w:cs="Times New Roman"/>
          <w:b/>
          <w:bCs/>
          <w:sz w:val="24"/>
          <w:szCs w:val="24"/>
          <w:lang w:val="es-ES" w:eastAsia="es-ES"/>
        </w:rPr>
        <w:t xml:space="preserve">02465/INFOEM/AD/RR/2023 </w:t>
      </w:r>
      <w:r w:rsidR="00F77DE7" w:rsidRPr="00A043EB">
        <w:rPr>
          <w:rFonts w:ascii="Palatino Linotype" w:eastAsia="Times New Roman" w:hAnsi="Palatino Linotype" w:cs="Times New Roman"/>
          <w:bCs/>
          <w:sz w:val="24"/>
          <w:szCs w:val="24"/>
          <w:lang w:val="es-ES" w:eastAsia="es-ES"/>
        </w:rPr>
        <w:t>por quedarse sin materia</w:t>
      </w:r>
      <w:r w:rsidR="00F77DE7" w:rsidRPr="00A043EB">
        <w:rPr>
          <w:rFonts w:ascii="Palatino Linotype" w:eastAsia="Times New Roman" w:hAnsi="Palatino Linotype" w:cs="Times New Roman"/>
          <w:b/>
          <w:bCs/>
          <w:sz w:val="24"/>
          <w:szCs w:val="24"/>
          <w:lang w:val="es-ES" w:eastAsia="es-ES"/>
        </w:rPr>
        <w:t xml:space="preserve"> </w:t>
      </w:r>
      <w:r w:rsidR="00F77DE7" w:rsidRPr="00A043EB">
        <w:rPr>
          <w:rFonts w:ascii="Palatino Linotype" w:eastAsia="Times New Roman" w:hAnsi="Palatino Linotype" w:cs="Times New Roman"/>
          <w:bCs/>
          <w:sz w:val="24"/>
          <w:szCs w:val="24"/>
          <w:lang w:val="es-ES" w:eastAsia="es-ES"/>
        </w:rPr>
        <w:t xml:space="preserve">en términos del Considerando </w:t>
      </w:r>
      <w:r w:rsidR="00F77DE7" w:rsidRPr="00A043EB">
        <w:rPr>
          <w:rFonts w:ascii="Palatino Linotype" w:eastAsia="Times New Roman" w:hAnsi="Palatino Linotype" w:cs="Times New Roman"/>
          <w:b/>
          <w:bCs/>
          <w:sz w:val="24"/>
          <w:szCs w:val="24"/>
          <w:lang w:val="es-ES" w:eastAsia="es-ES"/>
        </w:rPr>
        <w:t>TERCERO</w:t>
      </w:r>
      <w:r w:rsidR="00F77DE7" w:rsidRPr="00A043EB">
        <w:rPr>
          <w:rFonts w:ascii="Palatino Linotype" w:eastAsia="Times New Roman" w:hAnsi="Palatino Linotype" w:cs="Times New Roman"/>
          <w:bCs/>
          <w:sz w:val="24"/>
          <w:szCs w:val="24"/>
          <w:lang w:val="es-ES" w:eastAsia="es-ES"/>
        </w:rPr>
        <w:t xml:space="preserve"> de la presente resolución, en términos del artículo 139 fracción V de la Ley de Protección de Datos Personales local.</w:t>
      </w:r>
    </w:p>
    <w:p w14:paraId="48ACE4DD" w14:textId="77777777" w:rsidR="005B5731" w:rsidRPr="00A043EB" w:rsidRDefault="005B5731" w:rsidP="00F77DE7">
      <w:pPr>
        <w:widowControl w:val="0"/>
        <w:tabs>
          <w:tab w:val="left" w:pos="1701"/>
        </w:tabs>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BD4D006" w14:textId="77777777" w:rsidR="005B5731" w:rsidRPr="00A043EB" w:rsidRDefault="005B5731" w:rsidP="00F77DE7">
      <w:pPr>
        <w:spacing w:after="0" w:line="360" w:lineRule="auto"/>
        <w:jc w:val="both"/>
        <w:rPr>
          <w:rFonts w:ascii="Palatino Linotype" w:eastAsia="Times New Roman" w:hAnsi="Palatino Linotype" w:cs="Arial"/>
          <w:b/>
          <w:sz w:val="24"/>
          <w:szCs w:val="24"/>
        </w:rPr>
      </w:pPr>
      <w:r w:rsidRPr="00A043EB">
        <w:rPr>
          <w:rFonts w:ascii="Palatino Linotype" w:eastAsia="Times New Roman" w:hAnsi="Palatino Linotype" w:cs="Arial"/>
          <w:b/>
          <w:sz w:val="28"/>
          <w:szCs w:val="24"/>
          <w:lang w:val="es-ES_tradnl"/>
        </w:rPr>
        <w:t>SEGUNDO</w:t>
      </w:r>
      <w:r w:rsidRPr="00A043EB">
        <w:rPr>
          <w:rFonts w:ascii="Palatino Linotype" w:eastAsia="Times New Roman" w:hAnsi="Palatino Linotype" w:cs="Arial"/>
          <w:b/>
          <w:sz w:val="24"/>
          <w:szCs w:val="24"/>
          <w:lang w:val="es-ES_tradnl"/>
        </w:rPr>
        <w:t xml:space="preserve">. </w:t>
      </w:r>
      <w:r w:rsidRPr="00A043EB">
        <w:rPr>
          <w:rFonts w:ascii="Palatino Linotype" w:eastAsia="Times New Roman" w:hAnsi="Palatino Linotype" w:cs="Arial"/>
          <w:b/>
          <w:bCs/>
          <w:sz w:val="24"/>
          <w:szCs w:val="24"/>
        </w:rPr>
        <w:t xml:space="preserve">REMÍTASE, </w:t>
      </w:r>
      <w:r w:rsidRPr="00A043EB">
        <w:rPr>
          <w:rFonts w:ascii="Palatino Linotype" w:eastAsia="Times New Roman" w:hAnsi="Palatino Linotype" w:cs="Arial"/>
          <w:bCs/>
          <w:sz w:val="24"/>
          <w:szCs w:val="24"/>
        </w:rPr>
        <w:t>a través del Sistema de</w:t>
      </w:r>
      <w:r w:rsidRPr="00A043EB">
        <w:rPr>
          <w:rFonts w:ascii="Palatino Linotype" w:hAnsi="Palatino Linotype" w:cs="Arial"/>
          <w:sz w:val="24"/>
          <w:szCs w:val="24"/>
        </w:rPr>
        <w:t xml:space="preserve"> </w:t>
      </w:r>
      <w:r w:rsidRPr="00A043EB">
        <w:rPr>
          <w:rFonts w:ascii="Palatino Linotype" w:eastAsia="Times New Roman" w:hAnsi="Palatino Linotype" w:cs="Arial"/>
          <w:bCs/>
          <w:sz w:val="24"/>
          <w:szCs w:val="24"/>
        </w:rPr>
        <w:t xml:space="preserve">Acceso, Rectificación, Cancelación y Oposición de Datos Personales del Estado de México </w:t>
      </w:r>
      <w:r w:rsidRPr="00A043EB">
        <w:rPr>
          <w:rFonts w:ascii="Palatino Linotype" w:eastAsia="Times New Roman" w:hAnsi="Palatino Linotype" w:cs="Arial"/>
          <w:b/>
          <w:bCs/>
          <w:sz w:val="24"/>
          <w:szCs w:val="24"/>
        </w:rPr>
        <w:t>(SARCOEM),</w:t>
      </w:r>
      <w:r w:rsidRPr="00A043EB">
        <w:rPr>
          <w:rFonts w:ascii="Palatino Linotype" w:eastAsia="Times New Roman" w:hAnsi="Palatino Linotype" w:cs="Arial"/>
          <w:bCs/>
          <w:sz w:val="24"/>
          <w:szCs w:val="24"/>
        </w:rPr>
        <w:t xml:space="preserve"> la presente resolución al Titular de la Unidad de Transparencia del</w:t>
      </w:r>
      <w:r w:rsidRPr="00A043EB">
        <w:rPr>
          <w:rFonts w:ascii="Palatino Linotype" w:eastAsia="Times New Roman" w:hAnsi="Palatino Linotype" w:cs="Arial"/>
          <w:sz w:val="24"/>
          <w:szCs w:val="24"/>
        </w:rPr>
        <w:t xml:space="preserve"> </w:t>
      </w:r>
      <w:r w:rsidRPr="00A043EB">
        <w:rPr>
          <w:rFonts w:ascii="Palatino Linotype" w:eastAsia="Times New Roman" w:hAnsi="Palatino Linotype" w:cs="Arial"/>
          <w:b/>
          <w:sz w:val="24"/>
          <w:szCs w:val="24"/>
        </w:rPr>
        <w:t>SUJETO OBLIGADO.</w:t>
      </w:r>
    </w:p>
    <w:p w14:paraId="1E3D3293" w14:textId="77777777" w:rsidR="005B5731" w:rsidRPr="00A043EB" w:rsidRDefault="005B5731" w:rsidP="00F77DE7">
      <w:pPr>
        <w:spacing w:after="0" w:line="360" w:lineRule="auto"/>
        <w:jc w:val="both"/>
        <w:rPr>
          <w:rFonts w:ascii="Palatino Linotype" w:eastAsia="Times New Roman" w:hAnsi="Palatino Linotype" w:cs="Arial"/>
          <w:bCs/>
          <w:sz w:val="24"/>
          <w:szCs w:val="24"/>
        </w:rPr>
      </w:pPr>
    </w:p>
    <w:p w14:paraId="2CC9F451" w14:textId="77777777" w:rsidR="005B5731" w:rsidRPr="00A043EB" w:rsidRDefault="005B5731" w:rsidP="00F77DE7">
      <w:pPr>
        <w:spacing w:after="0" w:line="360" w:lineRule="auto"/>
        <w:jc w:val="both"/>
        <w:rPr>
          <w:rFonts w:ascii="Palatino Linotype" w:hAnsi="Palatino Linotype"/>
          <w:sz w:val="24"/>
          <w:szCs w:val="24"/>
        </w:rPr>
      </w:pPr>
      <w:r w:rsidRPr="00A043EB">
        <w:rPr>
          <w:rFonts w:ascii="Palatino Linotype" w:eastAsia="Times New Roman" w:hAnsi="Palatino Linotype" w:cs="Arial"/>
          <w:b/>
          <w:sz w:val="28"/>
          <w:szCs w:val="24"/>
          <w:lang w:val="es-ES_tradnl"/>
        </w:rPr>
        <w:t>TERCERO</w:t>
      </w:r>
      <w:r w:rsidRPr="00A043EB">
        <w:rPr>
          <w:rFonts w:ascii="Palatino Linotype" w:eastAsia="Times New Roman" w:hAnsi="Palatino Linotype" w:cs="Arial"/>
          <w:b/>
          <w:sz w:val="24"/>
          <w:szCs w:val="24"/>
          <w:lang w:val="es-ES_tradnl"/>
        </w:rPr>
        <w:t xml:space="preserve">. </w:t>
      </w:r>
      <w:r w:rsidRPr="00A043EB">
        <w:rPr>
          <w:rFonts w:ascii="Palatino Linotype" w:eastAsia="Times New Roman" w:hAnsi="Palatino Linotype" w:cs="Arial"/>
          <w:b/>
          <w:bCs/>
          <w:sz w:val="24"/>
          <w:szCs w:val="24"/>
        </w:rPr>
        <w:t xml:space="preserve">Notifíquese a </w:t>
      </w:r>
      <w:bookmarkEnd w:id="2"/>
      <w:bookmarkEnd w:id="3"/>
      <w:r w:rsidR="00F77DE7" w:rsidRPr="00A043EB">
        <w:rPr>
          <w:rFonts w:ascii="Palatino Linotype" w:hAnsi="Palatino Linotype"/>
          <w:sz w:val="24"/>
          <w:szCs w:val="24"/>
        </w:rPr>
        <w:t>la parte</w:t>
      </w:r>
      <w:r w:rsidRPr="00A043EB">
        <w:rPr>
          <w:rFonts w:ascii="Palatino Linotype" w:hAnsi="Palatino Linotype"/>
          <w:b/>
          <w:sz w:val="24"/>
          <w:szCs w:val="24"/>
        </w:rPr>
        <w:t xml:space="preserve"> RECURRENTE</w:t>
      </w:r>
      <w:r w:rsidRPr="00A043EB">
        <w:rPr>
          <w:rFonts w:ascii="Palatino Linotype" w:hAnsi="Palatino Linotype"/>
          <w:sz w:val="24"/>
          <w:szCs w:val="24"/>
        </w:rPr>
        <w:t xml:space="preserve"> </w:t>
      </w:r>
      <w:r w:rsidRPr="00A043EB">
        <w:rPr>
          <w:rFonts w:ascii="Palatino Linotype" w:eastAsia="Times New Roman" w:hAnsi="Palatino Linotype" w:cs="Arial"/>
          <w:bCs/>
          <w:sz w:val="24"/>
          <w:szCs w:val="24"/>
        </w:rPr>
        <w:t>a través del Sistema de</w:t>
      </w:r>
      <w:r w:rsidRPr="00A043EB">
        <w:rPr>
          <w:rFonts w:ascii="Palatino Linotype" w:hAnsi="Palatino Linotype" w:cs="Arial"/>
          <w:sz w:val="24"/>
          <w:szCs w:val="24"/>
        </w:rPr>
        <w:t xml:space="preserve"> </w:t>
      </w:r>
      <w:r w:rsidRPr="00A043EB">
        <w:rPr>
          <w:rFonts w:ascii="Palatino Linotype" w:eastAsia="Times New Roman" w:hAnsi="Palatino Linotype" w:cs="Arial"/>
          <w:bCs/>
          <w:sz w:val="24"/>
          <w:szCs w:val="24"/>
        </w:rPr>
        <w:t xml:space="preserve">Acceso, Rectificación, Cancelación y Oposición de Datos Personales del Estado de México, </w:t>
      </w:r>
      <w:r w:rsidRPr="00A043EB">
        <w:rPr>
          <w:rFonts w:ascii="Palatino Linotype" w:eastAsia="Times New Roman" w:hAnsi="Palatino Linotype" w:cs="Arial"/>
          <w:b/>
          <w:bCs/>
          <w:sz w:val="24"/>
          <w:szCs w:val="24"/>
        </w:rPr>
        <w:t>(SARCOEM)</w:t>
      </w:r>
      <w:r w:rsidRPr="00A043EB">
        <w:rPr>
          <w:rFonts w:ascii="Palatino Linotype" w:eastAsia="Times New Roman" w:hAnsi="Palatino Linotype" w:cs="Arial"/>
          <w:bCs/>
          <w:sz w:val="24"/>
          <w:szCs w:val="24"/>
        </w:rPr>
        <w:t>,</w:t>
      </w:r>
      <w:r w:rsidRPr="00A043EB">
        <w:rPr>
          <w:rFonts w:ascii="Palatino Linotype" w:hAnsi="Palatino Linotype"/>
          <w:b/>
          <w:sz w:val="24"/>
          <w:szCs w:val="24"/>
        </w:rPr>
        <w:t xml:space="preserve"> </w:t>
      </w:r>
      <w:r w:rsidRPr="00A043EB">
        <w:rPr>
          <w:rFonts w:ascii="Palatino Linotype" w:hAnsi="Palatino Linotype"/>
          <w:sz w:val="24"/>
          <w:szCs w:val="24"/>
        </w:rPr>
        <w:t>la presente resolución.</w:t>
      </w:r>
    </w:p>
    <w:p w14:paraId="5AAE82C5" w14:textId="77777777" w:rsidR="005B5731" w:rsidRPr="00A043EB" w:rsidRDefault="005B5731" w:rsidP="00F77DE7">
      <w:pPr>
        <w:spacing w:after="0" w:line="360" w:lineRule="auto"/>
        <w:jc w:val="both"/>
        <w:rPr>
          <w:rFonts w:ascii="Palatino Linotype" w:hAnsi="Palatino Linotype"/>
          <w:sz w:val="24"/>
          <w:szCs w:val="24"/>
        </w:rPr>
      </w:pPr>
    </w:p>
    <w:p w14:paraId="73DB9402" w14:textId="77777777" w:rsidR="005B5731" w:rsidRPr="00A043EB" w:rsidRDefault="005B5731" w:rsidP="00F77DE7">
      <w:pPr>
        <w:spacing w:after="0" w:line="360" w:lineRule="auto"/>
        <w:jc w:val="both"/>
        <w:rPr>
          <w:rFonts w:ascii="Palatino Linotype" w:hAnsi="Palatino Linotype"/>
          <w:sz w:val="24"/>
          <w:szCs w:val="24"/>
        </w:rPr>
      </w:pPr>
      <w:r w:rsidRPr="00A043EB">
        <w:rPr>
          <w:rFonts w:ascii="Palatino Linotype" w:hAnsi="Palatino Linotype"/>
          <w:b/>
          <w:sz w:val="28"/>
          <w:szCs w:val="24"/>
        </w:rPr>
        <w:lastRenderedPageBreak/>
        <w:t>CUARTO</w:t>
      </w:r>
      <w:r w:rsidRPr="00A043EB">
        <w:rPr>
          <w:rFonts w:ascii="Palatino Linotype" w:hAnsi="Palatino Linotype"/>
          <w:b/>
          <w:sz w:val="24"/>
          <w:szCs w:val="24"/>
        </w:rPr>
        <w:t xml:space="preserve">. Hágasele </w:t>
      </w:r>
      <w:r w:rsidRPr="00A043EB">
        <w:rPr>
          <w:rFonts w:ascii="Palatino Linotype" w:hAnsi="Palatino Linotype"/>
          <w:sz w:val="24"/>
          <w:szCs w:val="24"/>
        </w:rPr>
        <w:t xml:space="preserve">del conocimiento a </w:t>
      </w:r>
      <w:r w:rsidR="000C74DD" w:rsidRPr="00A043EB">
        <w:rPr>
          <w:rFonts w:ascii="Palatino Linotype" w:hAnsi="Palatino Linotype"/>
          <w:sz w:val="24"/>
          <w:szCs w:val="24"/>
        </w:rPr>
        <w:t>la parte</w:t>
      </w:r>
      <w:r w:rsidRPr="00A043EB">
        <w:rPr>
          <w:rFonts w:ascii="Palatino Linotype" w:hAnsi="Palatino Linotype"/>
          <w:b/>
          <w:sz w:val="24"/>
          <w:szCs w:val="24"/>
        </w:rPr>
        <w:t xml:space="preserve"> </w:t>
      </w:r>
      <w:r w:rsidR="000C74DD" w:rsidRPr="00A043EB">
        <w:rPr>
          <w:rFonts w:ascii="Palatino Linotype" w:hAnsi="Palatino Linotype"/>
          <w:b/>
          <w:sz w:val="24"/>
          <w:szCs w:val="24"/>
        </w:rPr>
        <w:t>RECURRENTE</w:t>
      </w:r>
      <w:r w:rsidR="000C74DD" w:rsidRPr="00A043EB">
        <w:rPr>
          <w:rFonts w:ascii="Palatino Linotype" w:hAnsi="Palatino Linotype"/>
          <w:sz w:val="24"/>
          <w:szCs w:val="24"/>
        </w:rPr>
        <w:t xml:space="preserve"> </w:t>
      </w:r>
      <w:r w:rsidRPr="00A043EB">
        <w:rPr>
          <w:rFonts w:ascii="Palatino Linotype" w:hAnsi="Palatino Linotype"/>
          <w:sz w:val="24"/>
          <w:szCs w:val="24"/>
        </w:rPr>
        <w:t xml:space="preserve">que de conformidad con lo establecido en el artículo 142 de la Ley de Protección de Datos Personales en Posesión de Sujetos Obligados del Estado de México y Municipios, podrá impugnarla vía Juicio de Amparo en los términos de las leyes aplicables. </w:t>
      </w:r>
    </w:p>
    <w:p w14:paraId="49CA05C4" w14:textId="77777777" w:rsidR="005B5731" w:rsidRPr="00A043EB" w:rsidRDefault="005B5731" w:rsidP="00F77DE7">
      <w:pPr>
        <w:pStyle w:val="Prrafodelista"/>
        <w:autoSpaceDE w:val="0"/>
        <w:autoSpaceDN w:val="0"/>
        <w:adjustRightInd w:val="0"/>
        <w:spacing w:line="360" w:lineRule="auto"/>
        <w:ind w:left="0"/>
        <w:jc w:val="both"/>
        <w:rPr>
          <w:rFonts w:ascii="Palatino Linotype" w:hAnsi="Palatino Linotype" w:cs="Arial"/>
          <w:lang w:val="es-MX"/>
        </w:rPr>
      </w:pPr>
    </w:p>
    <w:p w14:paraId="664BFF8D" w14:textId="77777777" w:rsidR="005B5731" w:rsidRPr="00A043EB" w:rsidRDefault="005B5731" w:rsidP="00F77DE7">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ASÍ LO ACORDÓ, POR UNANIMIDAD DE VOTOS, EL PLENO DEL</w:t>
      </w:r>
      <w:r w:rsidRPr="00A043EB">
        <w:rPr>
          <w:rFonts w:ascii="Palatino Linotype" w:eastAsia="Arial Unicode MS" w:hAnsi="Palatino Linotype" w:cs="Arial"/>
        </w:rPr>
        <w:t xml:space="preserve"> INSTITUTO DE TRANSPARENCIA, ACCESO A LA INFORMACIÓN PÚBLICA Y PROTECCIÓN DE DATOS PERSONALES DEL ESTADO DE MÉXICO Y MUNICIPIOS</w:t>
      </w:r>
      <w:r w:rsidRPr="00A043EB">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0C74DD" w:rsidRPr="00A043EB">
        <w:rPr>
          <w:rFonts w:ascii="Palatino Linotype" w:hAnsi="Palatino Linotype" w:cs="Arial"/>
        </w:rPr>
        <w:t xml:space="preserve">VIGÉSIMA OCTAVA </w:t>
      </w:r>
      <w:r w:rsidRPr="00A043EB">
        <w:rPr>
          <w:rFonts w:ascii="Palatino Linotype" w:hAnsi="Palatino Linotype" w:cs="Arial"/>
        </w:rPr>
        <w:t xml:space="preserve">SESIÓN ORDINARIA CELEBRADA EL NUEVE DE </w:t>
      </w:r>
      <w:r w:rsidR="007E4E88" w:rsidRPr="00A043EB">
        <w:rPr>
          <w:rFonts w:ascii="Palatino Linotype" w:hAnsi="Palatino Linotype" w:cs="Arial"/>
        </w:rPr>
        <w:t>AGOSTO</w:t>
      </w:r>
      <w:r w:rsidR="000C74DD" w:rsidRPr="00A043EB">
        <w:rPr>
          <w:rFonts w:ascii="Palatino Linotype" w:hAnsi="Palatino Linotype" w:cs="Arial"/>
        </w:rPr>
        <w:t xml:space="preserve"> DE DOS MIL VEINTTRÉS</w:t>
      </w:r>
      <w:r w:rsidRPr="00A043EB">
        <w:rPr>
          <w:rFonts w:ascii="Palatino Linotype" w:hAnsi="Palatino Linotype" w:cs="Arial"/>
        </w:rPr>
        <w:t>, ANTE EL SECRETARIO TÉCNICO DEL PLENO, ALEXIS TAPIA RAMÍREZ. ------------------------------------------------------------------</w:t>
      </w:r>
      <w:r w:rsidR="007E4E88" w:rsidRPr="00A043EB">
        <w:rPr>
          <w:rFonts w:ascii="Palatino Linotype" w:hAnsi="Palatino Linotype" w:cs="Arial"/>
        </w:rPr>
        <w:t>----------------------</w:t>
      </w:r>
      <w:r w:rsidRPr="00A043EB">
        <w:rPr>
          <w:rFonts w:ascii="Palatino Linotype" w:hAnsi="Palatino Linotype" w:cs="Arial"/>
        </w:rPr>
        <w:t>----------</w:t>
      </w:r>
    </w:p>
    <w:p w14:paraId="0C97ABC7" w14:textId="77777777" w:rsidR="005B5731" w:rsidRPr="00A043EB" w:rsidRDefault="005B5731" w:rsidP="00F77DE7">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w:t>
      </w:r>
    </w:p>
    <w:p w14:paraId="31A5A5D2" w14:textId="77777777" w:rsidR="005B5731" w:rsidRPr="00A043EB" w:rsidRDefault="005B5731" w:rsidP="00F77DE7">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w:t>
      </w:r>
    </w:p>
    <w:p w14:paraId="3AD7296E" w14:textId="77777777" w:rsidR="005B5731" w:rsidRPr="00A043EB" w:rsidRDefault="005B5731" w:rsidP="00F77DE7">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w:t>
      </w:r>
    </w:p>
    <w:p w14:paraId="6B5D2704" w14:textId="77777777" w:rsidR="005B5731" w:rsidRPr="00A043EB" w:rsidRDefault="005B5731" w:rsidP="00F77DE7">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w:t>
      </w:r>
    </w:p>
    <w:p w14:paraId="6FAEBE49" w14:textId="77777777" w:rsidR="000C74DD" w:rsidRPr="00A043EB" w:rsidRDefault="000C74DD" w:rsidP="000C74DD">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w:t>
      </w:r>
    </w:p>
    <w:p w14:paraId="1DC6DDD9" w14:textId="77777777" w:rsidR="000C74DD" w:rsidRPr="00A043EB" w:rsidRDefault="000C74DD" w:rsidP="000C74DD">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w:t>
      </w:r>
    </w:p>
    <w:p w14:paraId="713993E3" w14:textId="77777777" w:rsidR="000C74DD" w:rsidRPr="00A043EB" w:rsidRDefault="000C74DD" w:rsidP="000C74DD">
      <w:pPr>
        <w:pStyle w:val="Prrafodelista"/>
        <w:autoSpaceDE w:val="0"/>
        <w:autoSpaceDN w:val="0"/>
        <w:adjustRightInd w:val="0"/>
        <w:spacing w:line="360" w:lineRule="auto"/>
        <w:ind w:left="0"/>
        <w:jc w:val="both"/>
        <w:rPr>
          <w:rFonts w:ascii="Palatino Linotype" w:hAnsi="Palatino Linotype" w:cs="Arial"/>
        </w:rPr>
      </w:pPr>
      <w:r w:rsidRPr="00A043EB">
        <w:rPr>
          <w:rFonts w:ascii="Palatino Linotype" w:hAnsi="Palatino Linotype" w:cs="Arial"/>
        </w:rPr>
        <w:t>-----------------------------------------------------------------------------------------------------------------</w:t>
      </w:r>
    </w:p>
    <w:p w14:paraId="48EB654C" w14:textId="77777777" w:rsidR="005B5731" w:rsidRPr="00280B8B" w:rsidRDefault="005B5731" w:rsidP="00F77DE7">
      <w:pPr>
        <w:pStyle w:val="Prrafodelista"/>
        <w:autoSpaceDE w:val="0"/>
        <w:autoSpaceDN w:val="0"/>
        <w:adjustRightInd w:val="0"/>
        <w:spacing w:line="360" w:lineRule="auto"/>
        <w:ind w:left="0"/>
        <w:jc w:val="both"/>
        <w:rPr>
          <w:rFonts w:ascii="Palatino Linotype" w:hAnsi="Palatino Linotype"/>
          <w:bCs/>
          <w:sz w:val="18"/>
          <w:szCs w:val="18"/>
        </w:rPr>
      </w:pPr>
      <w:r w:rsidRPr="00A043EB">
        <w:rPr>
          <w:rFonts w:ascii="Palatino Linotype" w:hAnsi="Palatino Linotype"/>
          <w:bCs/>
          <w:sz w:val="18"/>
          <w:szCs w:val="18"/>
        </w:rPr>
        <w:t>CCR/</w:t>
      </w:r>
      <w:r w:rsidR="00227DE0" w:rsidRPr="00A043EB">
        <w:rPr>
          <w:rFonts w:ascii="Palatino Linotype" w:hAnsi="Palatino Linotype"/>
          <w:bCs/>
          <w:sz w:val="18"/>
          <w:szCs w:val="18"/>
        </w:rPr>
        <w:t>*</w:t>
      </w:r>
      <w:bookmarkStart w:id="4" w:name="_GoBack"/>
      <w:bookmarkEnd w:id="4"/>
    </w:p>
    <w:p w14:paraId="0999FBF0" w14:textId="77777777" w:rsidR="005B5731" w:rsidRDefault="005B5731" w:rsidP="00F77DE7">
      <w:pPr>
        <w:pStyle w:val="Prrafodelista"/>
        <w:autoSpaceDE w:val="0"/>
        <w:autoSpaceDN w:val="0"/>
        <w:adjustRightInd w:val="0"/>
        <w:spacing w:line="360" w:lineRule="auto"/>
        <w:ind w:left="0"/>
        <w:jc w:val="both"/>
        <w:rPr>
          <w:rFonts w:ascii="Palatino Linotype" w:hAnsi="Palatino Linotype"/>
          <w:bCs/>
        </w:rPr>
      </w:pPr>
    </w:p>
    <w:p w14:paraId="7362EC2B" w14:textId="77777777" w:rsidR="005B5731" w:rsidRDefault="005B5731" w:rsidP="00F77DE7">
      <w:pPr>
        <w:spacing w:after="0" w:line="360" w:lineRule="auto"/>
        <w:contextualSpacing/>
        <w:jc w:val="both"/>
        <w:rPr>
          <w:rFonts w:ascii="Palatino Linotype" w:eastAsia="MS Mincho" w:hAnsi="Palatino Linotype"/>
        </w:rPr>
      </w:pPr>
    </w:p>
    <w:p w14:paraId="350B207D" w14:textId="77777777" w:rsidR="005B5731" w:rsidRDefault="005B5731" w:rsidP="00F77DE7">
      <w:pPr>
        <w:spacing w:after="0" w:line="360" w:lineRule="auto"/>
        <w:contextualSpacing/>
        <w:jc w:val="both"/>
        <w:rPr>
          <w:rFonts w:ascii="Palatino Linotype" w:eastAsia="MS Mincho" w:hAnsi="Palatino Linotype"/>
        </w:rPr>
      </w:pPr>
    </w:p>
    <w:p w14:paraId="06EA206C" w14:textId="77777777" w:rsidR="005B5731" w:rsidRDefault="005B5731" w:rsidP="00F77DE7">
      <w:pPr>
        <w:spacing w:after="0" w:line="360" w:lineRule="auto"/>
        <w:contextualSpacing/>
        <w:jc w:val="both"/>
        <w:rPr>
          <w:rFonts w:ascii="Palatino Linotype" w:eastAsia="MS Mincho" w:hAnsi="Palatino Linotype"/>
        </w:rPr>
      </w:pPr>
    </w:p>
    <w:p w14:paraId="5EEA8DDF" w14:textId="77777777" w:rsidR="005B5731" w:rsidRDefault="005B5731" w:rsidP="00F77DE7">
      <w:pPr>
        <w:spacing w:after="0" w:line="360" w:lineRule="auto"/>
        <w:contextualSpacing/>
        <w:jc w:val="both"/>
        <w:rPr>
          <w:rFonts w:ascii="Palatino Linotype" w:eastAsia="MS Mincho" w:hAnsi="Palatino Linotype"/>
        </w:rPr>
      </w:pPr>
    </w:p>
    <w:p w14:paraId="67519E84" w14:textId="77777777" w:rsidR="005B5731" w:rsidRDefault="005B5731" w:rsidP="00F77DE7">
      <w:pPr>
        <w:spacing w:after="0" w:line="360" w:lineRule="auto"/>
        <w:contextualSpacing/>
        <w:jc w:val="both"/>
        <w:rPr>
          <w:rFonts w:ascii="Palatino Linotype" w:eastAsia="MS Mincho" w:hAnsi="Palatino Linotype"/>
        </w:rPr>
      </w:pPr>
    </w:p>
    <w:p w14:paraId="413B2D7B" w14:textId="77777777" w:rsidR="005B5731" w:rsidRDefault="005B5731" w:rsidP="00F77DE7">
      <w:pPr>
        <w:spacing w:after="0" w:line="360" w:lineRule="auto"/>
        <w:contextualSpacing/>
        <w:jc w:val="both"/>
        <w:rPr>
          <w:rFonts w:ascii="Palatino Linotype" w:eastAsia="MS Mincho" w:hAnsi="Palatino Linotype"/>
        </w:rPr>
      </w:pPr>
    </w:p>
    <w:p w14:paraId="164CA75F" w14:textId="77777777" w:rsidR="005B5731" w:rsidRDefault="005B5731" w:rsidP="00F77DE7">
      <w:pPr>
        <w:spacing w:after="0" w:line="360" w:lineRule="auto"/>
        <w:contextualSpacing/>
        <w:jc w:val="both"/>
        <w:rPr>
          <w:rFonts w:ascii="Palatino Linotype" w:eastAsia="MS Mincho" w:hAnsi="Palatino Linotype"/>
        </w:rPr>
      </w:pPr>
    </w:p>
    <w:p w14:paraId="15BD9944" w14:textId="77777777" w:rsidR="005B5731" w:rsidRDefault="005B5731" w:rsidP="00F77DE7">
      <w:pPr>
        <w:spacing w:after="0" w:line="360" w:lineRule="auto"/>
        <w:contextualSpacing/>
        <w:jc w:val="both"/>
        <w:rPr>
          <w:rFonts w:ascii="Palatino Linotype" w:eastAsia="MS Mincho" w:hAnsi="Palatino Linotype"/>
        </w:rPr>
      </w:pPr>
    </w:p>
    <w:p w14:paraId="25AD908F" w14:textId="77777777" w:rsidR="005B5731" w:rsidRDefault="005B5731" w:rsidP="00F77DE7">
      <w:pPr>
        <w:spacing w:after="0" w:line="360" w:lineRule="auto"/>
        <w:contextualSpacing/>
        <w:jc w:val="both"/>
        <w:rPr>
          <w:rFonts w:ascii="Palatino Linotype" w:eastAsia="MS Mincho" w:hAnsi="Palatino Linotype"/>
        </w:rPr>
      </w:pPr>
    </w:p>
    <w:p w14:paraId="0E8F8309" w14:textId="77777777" w:rsidR="005B5731" w:rsidRDefault="005B5731" w:rsidP="00F77DE7">
      <w:pPr>
        <w:spacing w:after="0" w:line="360" w:lineRule="auto"/>
        <w:contextualSpacing/>
        <w:jc w:val="both"/>
        <w:rPr>
          <w:rFonts w:ascii="Palatino Linotype" w:eastAsia="MS Mincho" w:hAnsi="Palatino Linotype"/>
        </w:rPr>
      </w:pPr>
    </w:p>
    <w:p w14:paraId="32A2B5E1" w14:textId="77777777" w:rsidR="005B5731" w:rsidRDefault="005B5731" w:rsidP="00F77DE7">
      <w:pPr>
        <w:spacing w:after="0" w:line="360" w:lineRule="auto"/>
        <w:contextualSpacing/>
        <w:jc w:val="both"/>
        <w:rPr>
          <w:rFonts w:ascii="Palatino Linotype" w:eastAsia="MS Mincho" w:hAnsi="Palatino Linotype"/>
        </w:rPr>
      </w:pPr>
    </w:p>
    <w:p w14:paraId="272848C3" w14:textId="77777777" w:rsidR="005B5731" w:rsidRDefault="005B5731" w:rsidP="00F77DE7">
      <w:pPr>
        <w:spacing w:after="0" w:line="360" w:lineRule="auto"/>
        <w:contextualSpacing/>
        <w:jc w:val="both"/>
        <w:rPr>
          <w:rFonts w:ascii="Palatino Linotype" w:eastAsia="MS Mincho" w:hAnsi="Palatino Linotype"/>
        </w:rPr>
      </w:pPr>
    </w:p>
    <w:p w14:paraId="4F7C3A61" w14:textId="77777777" w:rsidR="005B5731" w:rsidRDefault="005B5731" w:rsidP="00F77DE7">
      <w:pPr>
        <w:spacing w:after="0" w:line="360" w:lineRule="auto"/>
        <w:contextualSpacing/>
        <w:jc w:val="both"/>
        <w:rPr>
          <w:rFonts w:ascii="Palatino Linotype" w:eastAsia="MS Mincho" w:hAnsi="Palatino Linotype"/>
        </w:rPr>
      </w:pPr>
    </w:p>
    <w:p w14:paraId="6BD87766" w14:textId="77777777" w:rsidR="005B5731" w:rsidRDefault="005B5731" w:rsidP="00F77DE7">
      <w:pPr>
        <w:spacing w:after="0" w:line="360" w:lineRule="auto"/>
        <w:contextualSpacing/>
        <w:jc w:val="both"/>
        <w:rPr>
          <w:rFonts w:ascii="Palatino Linotype" w:eastAsia="MS Mincho" w:hAnsi="Palatino Linotype"/>
        </w:rPr>
      </w:pPr>
    </w:p>
    <w:p w14:paraId="6A696DED" w14:textId="77777777" w:rsidR="005B5731" w:rsidRPr="001742A5" w:rsidRDefault="005B5731" w:rsidP="00F77DE7">
      <w:pPr>
        <w:spacing w:after="0" w:line="360" w:lineRule="auto"/>
        <w:contextualSpacing/>
        <w:jc w:val="both"/>
        <w:rPr>
          <w:rFonts w:ascii="Palatino Linotype" w:eastAsia="MS Mincho" w:hAnsi="Palatino Linotype"/>
        </w:rPr>
      </w:pPr>
    </w:p>
    <w:p w14:paraId="69AB1043" w14:textId="77777777" w:rsidR="005B5731" w:rsidRDefault="005B5731" w:rsidP="00F77DE7">
      <w:pPr>
        <w:spacing w:after="0" w:line="360" w:lineRule="auto"/>
      </w:pPr>
    </w:p>
    <w:p w14:paraId="629BBB25" w14:textId="77777777" w:rsidR="00911D6B" w:rsidRDefault="00911D6B" w:rsidP="00F77DE7">
      <w:pPr>
        <w:spacing w:after="0" w:line="360" w:lineRule="auto"/>
      </w:pPr>
    </w:p>
    <w:sectPr w:rsidR="00911D6B" w:rsidSect="00F77DE7">
      <w:headerReference w:type="default" r:id="rId14"/>
      <w:footerReference w:type="default" r:id="rId15"/>
      <w:headerReference w:type="first" r:id="rId16"/>
      <w:footerReference w:type="first" r:id="rId17"/>
      <w:pgSz w:w="12240" w:h="15840" w:code="1"/>
      <w:pgMar w:top="1418" w:right="1469"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E341D" w14:textId="77777777" w:rsidR="003B53EE" w:rsidRDefault="003B53EE" w:rsidP="005B5731">
      <w:pPr>
        <w:spacing w:after="0" w:line="240" w:lineRule="auto"/>
      </w:pPr>
      <w:r>
        <w:separator/>
      </w:r>
    </w:p>
  </w:endnote>
  <w:endnote w:type="continuationSeparator" w:id="0">
    <w:p w14:paraId="70ABD43A" w14:textId="77777777" w:rsidR="003B53EE" w:rsidRDefault="003B53EE" w:rsidP="005B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51683" w14:textId="77777777" w:rsidR="00711D33" w:rsidRPr="000B69FA" w:rsidRDefault="00711D33" w:rsidP="00911D6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43EB">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43EB">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3BF1C" w14:textId="77777777" w:rsidR="00711D33" w:rsidRPr="000B69FA" w:rsidRDefault="00711D33" w:rsidP="00911D6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043E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043EB">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4F148" w14:textId="77777777" w:rsidR="003B53EE" w:rsidRDefault="003B53EE" w:rsidP="005B5731">
      <w:pPr>
        <w:spacing w:after="0" w:line="240" w:lineRule="auto"/>
      </w:pPr>
      <w:r>
        <w:separator/>
      </w:r>
    </w:p>
  </w:footnote>
  <w:footnote w:type="continuationSeparator" w:id="0">
    <w:p w14:paraId="6E2CCE7B" w14:textId="77777777" w:rsidR="003B53EE" w:rsidRDefault="003B53EE" w:rsidP="005B5731">
      <w:pPr>
        <w:spacing w:after="0" w:line="240" w:lineRule="auto"/>
      </w:pPr>
      <w:r>
        <w:continuationSeparator/>
      </w:r>
    </w:p>
  </w:footnote>
  <w:footnote w:id="1">
    <w:p w14:paraId="330ECC99" w14:textId="77777777" w:rsidR="00FE0CFA" w:rsidRPr="00FE0CFA" w:rsidRDefault="00FE0CFA" w:rsidP="00FE0CFA">
      <w:pPr>
        <w:pStyle w:val="Textonotapie"/>
        <w:jc w:val="both"/>
        <w:rPr>
          <w:rFonts w:ascii="Palatino Linotype" w:hAnsi="Palatino Linotype"/>
        </w:rPr>
      </w:pPr>
      <w:r>
        <w:rPr>
          <w:rStyle w:val="Refdenotaalpie"/>
        </w:rPr>
        <w:footnoteRef/>
      </w:r>
      <w:r>
        <w:t xml:space="preserve"> </w:t>
      </w:r>
      <w:r w:rsidRPr="00FE0CFA">
        <w:rPr>
          <w:rFonts w:ascii="Palatino Linotype" w:hAnsi="Palatino Linotype"/>
          <w:b/>
        </w:rPr>
        <w:t>Artículo 129</w:t>
      </w:r>
      <w:r w:rsidRPr="00FE0CFA">
        <w:rPr>
          <w:rFonts w:ascii="Palatino Linotype" w:hAnsi="Palatino Linotype"/>
        </w:rPr>
        <w:t>. El recurso de revisión procederá en los supuestos siguientes:</w:t>
      </w:r>
    </w:p>
    <w:p w14:paraId="59CBD0C3" w14:textId="77777777" w:rsidR="00FE0CFA" w:rsidRPr="00FE0CFA" w:rsidRDefault="00FE0CFA" w:rsidP="00FE0CFA">
      <w:pPr>
        <w:pStyle w:val="Textonotapie"/>
        <w:jc w:val="both"/>
        <w:rPr>
          <w:rFonts w:ascii="Palatino Linotype" w:hAnsi="Palatino Linotype"/>
        </w:rPr>
      </w:pPr>
      <w:r w:rsidRPr="00FE0CFA">
        <w:rPr>
          <w:rFonts w:ascii="Palatino Linotype" w:hAnsi="Palatino Linotype"/>
        </w:rPr>
        <w:t>…</w:t>
      </w:r>
    </w:p>
    <w:p w14:paraId="7B14B81B" w14:textId="77777777" w:rsidR="00FE0CFA" w:rsidRDefault="00FE0CFA" w:rsidP="00FE0CFA">
      <w:pPr>
        <w:pStyle w:val="Textonotapie"/>
        <w:jc w:val="both"/>
      </w:pPr>
      <w:r w:rsidRPr="00FE0CFA">
        <w:rPr>
          <w:rFonts w:ascii="Palatino Linotype" w:hAnsi="Palatino Linotype"/>
          <w:b/>
        </w:rPr>
        <w:t>XII.</w:t>
      </w:r>
      <w:r w:rsidRPr="00FE0CFA">
        <w:rPr>
          <w:rFonts w:ascii="Palatino Linotype" w:hAnsi="Palatino Linotype"/>
        </w:rPr>
        <w:t xml:space="preserve"> Se considere que la respuesta es desfavorable a su solicitud.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C619" w14:textId="77777777" w:rsidR="00711D33" w:rsidRDefault="00711D33">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92B53FD" wp14:editId="6E41F4C9">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711D33" w14:paraId="24542B6E" w14:textId="77777777" w:rsidTr="00911D6B">
      <w:trPr>
        <w:trHeight w:val="227"/>
      </w:trPr>
      <w:tc>
        <w:tcPr>
          <w:tcW w:w="5529" w:type="dxa"/>
          <w:hideMark/>
        </w:tcPr>
        <w:p w14:paraId="41F7759D" w14:textId="77777777" w:rsidR="00711D33" w:rsidRPr="00C9150F" w:rsidRDefault="00711D33" w:rsidP="00911D6B">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Recurso de Revisión N°:</w:t>
          </w:r>
        </w:p>
      </w:tc>
      <w:tc>
        <w:tcPr>
          <w:tcW w:w="4536" w:type="dxa"/>
          <w:hideMark/>
        </w:tcPr>
        <w:p w14:paraId="4D67DB48" w14:textId="77777777" w:rsidR="00711D33" w:rsidRPr="00C9150F" w:rsidRDefault="00711D33" w:rsidP="00911D6B">
          <w:pPr>
            <w:spacing w:after="120" w:line="256" w:lineRule="auto"/>
            <w:ind w:left="639" w:right="214"/>
            <w:jc w:val="right"/>
            <w:rPr>
              <w:rFonts w:ascii="Palatino Linotype" w:hAnsi="Palatino Linotype" w:cs="Arial"/>
              <w:b/>
              <w:szCs w:val="20"/>
            </w:rPr>
          </w:pPr>
          <w:r w:rsidRPr="005B5731">
            <w:rPr>
              <w:rFonts w:ascii="Palatino Linotype" w:hAnsi="Palatino Linotype" w:cs="Arial"/>
              <w:b/>
              <w:bCs/>
              <w:sz w:val="24"/>
              <w:lang w:eastAsia="es-MX"/>
            </w:rPr>
            <w:t>02465/INFOEM/AD/RR/2023</w:t>
          </w:r>
        </w:p>
      </w:tc>
    </w:tr>
    <w:tr w:rsidR="00711D33" w14:paraId="02BACE1B" w14:textId="77777777" w:rsidTr="00911D6B">
      <w:trPr>
        <w:trHeight w:val="242"/>
      </w:trPr>
      <w:tc>
        <w:tcPr>
          <w:tcW w:w="5529" w:type="dxa"/>
          <w:hideMark/>
        </w:tcPr>
        <w:p w14:paraId="4C12DF5F" w14:textId="77777777" w:rsidR="00711D33" w:rsidRPr="00C9150F" w:rsidRDefault="00711D33" w:rsidP="00911D6B">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Sujeto Obligado:</w:t>
          </w:r>
        </w:p>
      </w:tc>
      <w:tc>
        <w:tcPr>
          <w:tcW w:w="4536" w:type="dxa"/>
          <w:hideMark/>
        </w:tcPr>
        <w:p w14:paraId="0B101323" w14:textId="77777777" w:rsidR="00711D33" w:rsidRPr="00C9150F" w:rsidRDefault="00711D33" w:rsidP="00911D6B">
          <w:pPr>
            <w:spacing w:after="120" w:line="256" w:lineRule="auto"/>
            <w:ind w:left="639" w:right="214"/>
            <w:jc w:val="right"/>
            <w:rPr>
              <w:rFonts w:ascii="Palatino Linotype" w:hAnsi="Palatino Linotype" w:cs="Arial"/>
              <w:b/>
            </w:rPr>
          </w:pPr>
          <w:r w:rsidRPr="005B5731">
            <w:rPr>
              <w:rFonts w:ascii="Palatino Linotype" w:hAnsi="Palatino Linotype" w:cs="Arial"/>
              <w:b/>
              <w:szCs w:val="20"/>
            </w:rPr>
            <w:t>Instituto de Transparencia, Acceso a la Información Pública y Protección de Datos Personales del Estado de México y Municipios</w:t>
          </w:r>
        </w:p>
      </w:tc>
    </w:tr>
    <w:tr w:rsidR="00711D33" w14:paraId="44C67A8D" w14:textId="77777777" w:rsidTr="00911D6B">
      <w:trPr>
        <w:trHeight w:val="342"/>
      </w:trPr>
      <w:tc>
        <w:tcPr>
          <w:tcW w:w="5529" w:type="dxa"/>
          <w:hideMark/>
        </w:tcPr>
        <w:p w14:paraId="5381919D" w14:textId="77777777" w:rsidR="00711D33" w:rsidRPr="00C9150F" w:rsidRDefault="00711D33" w:rsidP="00911D6B">
          <w:pPr>
            <w:tabs>
              <w:tab w:val="left" w:pos="4892"/>
            </w:tabs>
            <w:spacing w:after="120" w:line="256" w:lineRule="auto"/>
            <w:ind w:right="204"/>
            <w:jc w:val="right"/>
            <w:rPr>
              <w:rFonts w:ascii="Palatino Linotype" w:hAnsi="Palatino Linotype" w:cs="Arial"/>
              <w:szCs w:val="20"/>
            </w:rPr>
          </w:pPr>
          <w:r w:rsidRPr="00C9150F">
            <w:rPr>
              <w:rFonts w:ascii="Palatino Linotype" w:hAnsi="Palatino Linotype" w:cs="Arial"/>
              <w:szCs w:val="20"/>
            </w:rPr>
            <w:t>Comisionado Ponente:</w:t>
          </w:r>
        </w:p>
      </w:tc>
      <w:tc>
        <w:tcPr>
          <w:tcW w:w="4536" w:type="dxa"/>
          <w:hideMark/>
        </w:tcPr>
        <w:p w14:paraId="2CBC0988" w14:textId="77777777" w:rsidR="00711D33" w:rsidRPr="00C9150F" w:rsidRDefault="00711D33" w:rsidP="00911D6B">
          <w:pPr>
            <w:spacing w:after="120" w:line="256" w:lineRule="auto"/>
            <w:ind w:left="497" w:right="214" w:firstLine="142"/>
            <w:jc w:val="right"/>
            <w:rPr>
              <w:rFonts w:ascii="Palatino Linotype" w:hAnsi="Palatino Linotype" w:cs="Arial"/>
              <w:b/>
              <w:szCs w:val="20"/>
            </w:rPr>
          </w:pPr>
          <w:r w:rsidRPr="00C9150F">
            <w:rPr>
              <w:rFonts w:ascii="Palatino Linotype" w:hAnsi="Palatino Linotype" w:cs="Arial"/>
              <w:b/>
              <w:szCs w:val="20"/>
            </w:rPr>
            <w:t xml:space="preserve">José Martínez Vilchis </w:t>
          </w:r>
        </w:p>
      </w:tc>
    </w:tr>
  </w:tbl>
  <w:p w14:paraId="0D584C64" w14:textId="77777777" w:rsidR="00711D33" w:rsidRDefault="00711D3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711D33" w14:paraId="16153255" w14:textId="77777777" w:rsidTr="00911D6B">
      <w:trPr>
        <w:trHeight w:val="227"/>
      </w:trPr>
      <w:tc>
        <w:tcPr>
          <w:tcW w:w="5529" w:type="dxa"/>
          <w:hideMark/>
        </w:tcPr>
        <w:p w14:paraId="1BEB3776" w14:textId="77777777" w:rsidR="00711D33" w:rsidRPr="00C9150F" w:rsidRDefault="00711D33" w:rsidP="00911D6B">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Recurso de Revisión N°:</w:t>
          </w:r>
        </w:p>
      </w:tc>
      <w:tc>
        <w:tcPr>
          <w:tcW w:w="4536" w:type="dxa"/>
          <w:hideMark/>
        </w:tcPr>
        <w:p w14:paraId="29BB6B6E" w14:textId="77777777" w:rsidR="00711D33" w:rsidRPr="00C9150F" w:rsidRDefault="00711D33" w:rsidP="00911D6B">
          <w:pPr>
            <w:spacing w:after="120" w:line="256" w:lineRule="auto"/>
            <w:ind w:left="639" w:right="214"/>
            <w:jc w:val="right"/>
            <w:rPr>
              <w:rFonts w:ascii="Palatino Linotype" w:hAnsi="Palatino Linotype" w:cs="Arial"/>
              <w:b/>
              <w:szCs w:val="20"/>
            </w:rPr>
          </w:pPr>
          <w:r w:rsidRPr="005B5731">
            <w:rPr>
              <w:rFonts w:ascii="Palatino Linotype" w:hAnsi="Palatino Linotype" w:cs="Arial"/>
              <w:b/>
              <w:bCs/>
              <w:sz w:val="24"/>
              <w:lang w:eastAsia="es-MX"/>
            </w:rPr>
            <w:t>02465/INFOEM/AD/RR/2023</w:t>
          </w:r>
        </w:p>
      </w:tc>
    </w:tr>
    <w:tr w:rsidR="00711D33" w14:paraId="09F814EB" w14:textId="77777777" w:rsidTr="00911D6B">
      <w:trPr>
        <w:trHeight w:val="196"/>
      </w:trPr>
      <w:tc>
        <w:tcPr>
          <w:tcW w:w="5529" w:type="dxa"/>
          <w:hideMark/>
        </w:tcPr>
        <w:p w14:paraId="4638926A" w14:textId="77777777" w:rsidR="00711D33" w:rsidRPr="00C9150F" w:rsidRDefault="00711D33" w:rsidP="00911D6B">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Recurrente:</w:t>
          </w:r>
        </w:p>
      </w:tc>
      <w:tc>
        <w:tcPr>
          <w:tcW w:w="4536" w:type="dxa"/>
          <w:hideMark/>
        </w:tcPr>
        <w:p w14:paraId="0355B471" w14:textId="35125C4A" w:rsidR="00711D33" w:rsidRPr="00C9150F" w:rsidRDefault="008B5F1C" w:rsidP="00911D6B">
          <w:pPr>
            <w:spacing w:after="120" w:line="256" w:lineRule="auto"/>
            <w:ind w:left="639" w:right="214"/>
            <w:jc w:val="right"/>
            <w:rPr>
              <w:rFonts w:ascii="Palatino Linotype" w:hAnsi="Palatino Linotype" w:cs="Arial"/>
              <w:b/>
            </w:rPr>
          </w:pPr>
          <w:r>
            <w:rPr>
              <w:rFonts w:ascii="Palatino Linotype" w:hAnsi="Palatino Linotype" w:cs="Arial"/>
              <w:b/>
            </w:rPr>
            <w:t>XXXXXXXXXXXXXXXXXXXXXX</w:t>
          </w:r>
        </w:p>
      </w:tc>
    </w:tr>
    <w:tr w:rsidR="00711D33" w14:paraId="7B9FFB2A" w14:textId="77777777" w:rsidTr="00911D6B">
      <w:trPr>
        <w:trHeight w:val="242"/>
      </w:trPr>
      <w:tc>
        <w:tcPr>
          <w:tcW w:w="5529" w:type="dxa"/>
          <w:hideMark/>
        </w:tcPr>
        <w:p w14:paraId="0D4721E3" w14:textId="77777777" w:rsidR="00711D33" w:rsidRPr="00C9150F" w:rsidRDefault="00711D33" w:rsidP="00911D6B">
          <w:pPr>
            <w:spacing w:after="120" w:line="256" w:lineRule="auto"/>
            <w:ind w:right="204"/>
            <w:jc w:val="right"/>
            <w:rPr>
              <w:rFonts w:ascii="Palatino Linotype" w:hAnsi="Palatino Linotype" w:cs="Arial"/>
              <w:szCs w:val="20"/>
            </w:rPr>
          </w:pPr>
          <w:r w:rsidRPr="00C9150F">
            <w:rPr>
              <w:rFonts w:ascii="Palatino Linotype" w:hAnsi="Palatino Linotype" w:cs="Arial"/>
              <w:szCs w:val="20"/>
            </w:rPr>
            <w:t>Sujeto Obligado:</w:t>
          </w:r>
        </w:p>
      </w:tc>
      <w:tc>
        <w:tcPr>
          <w:tcW w:w="4536" w:type="dxa"/>
          <w:hideMark/>
        </w:tcPr>
        <w:p w14:paraId="7CEBC2E0" w14:textId="77777777" w:rsidR="00711D33" w:rsidRPr="00C9150F" w:rsidRDefault="00711D33" w:rsidP="00911D6B">
          <w:pPr>
            <w:spacing w:after="120" w:line="256" w:lineRule="auto"/>
            <w:ind w:left="639" w:right="214"/>
            <w:jc w:val="right"/>
            <w:rPr>
              <w:rFonts w:ascii="Palatino Linotype" w:hAnsi="Palatino Linotype" w:cs="Arial"/>
              <w:b/>
              <w:szCs w:val="20"/>
            </w:rPr>
          </w:pPr>
          <w:r w:rsidRPr="005B5731">
            <w:rPr>
              <w:rFonts w:ascii="Palatino Linotype" w:hAnsi="Palatino Linotype" w:cs="Arial"/>
              <w:b/>
              <w:szCs w:val="20"/>
            </w:rPr>
            <w:t>Instituto de Transparencia, Acceso a la Información Pública y Protección de Datos Personales del Estado de México y Municipios</w:t>
          </w:r>
        </w:p>
      </w:tc>
    </w:tr>
    <w:tr w:rsidR="00711D33" w14:paraId="720F58F4" w14:textId="77777777" w:rsidTr="00911D6B">
      <w:trPr>
        <w:trHeight w:val="342"/>
      </w:trPr>
      <w:tc>
        <w:tcPr>
          <w:tcW w:w="5529" w:type="dxa"/>
          <w:hideMark/>
        </w:tcPr>
        <w:p w14:paraId="43737AC3" w14:textId="77777777" w:rsidR="00711D33" w:rsidRPr="00C9150F" w:rsidRDefault="00711D33" w:rsidP="00911D6B">
          <w:pPr>
            <w:tabs>
              <w:tab w:val="left" w:pos="4892"/>
            </w:tabs>
            <w:spacing w:after="120" w:line="256" w:lineRule="auto"/>
            <w:ind w:right="204"/>
            <w:jc w:val="right"/>
            <w:rPr>
              <w:rFonts w:ascii="Palatino Linotype" w:hAnsi="Palatino Linotype" w:cs="Arial"/>
              <w:szCs w:val="20"/>
            </w:rPr>
          </w:pPr>
          <w:r w:rsidRPr="00C9150F">
            <w:rPr>
              <w:rFonts w:ascii="Palatino Linotype" w:hAnsi="Palatino Linotype" w:cs="Arial"/>
              <w:szCs w:val="20"/>
            </w:rPr>
            <w:t>Comisionado Ponente:</w:t>
          </w:r>
        </w:p>
      </w:tc>
      <w:tc>
        <w:tcPr>
          <w:tcW w:w="4536" w:type="dxa"/>
          <w:hideMark/>
        </w:tcPr>
        <w:p w14:paraId="40395219" w14:textId="77777777" w:rsidR="00711D33" w:rsidRPr="00C9150F" w:rsidRDefault="00711D33" w:rsidP="00911D6B">
          <w:pPr>
            <w:spacing w:after="120" w:line="256" w:lineRule="auto"/>
            <w:ind w:left="639" w:right="214"/>
            <w:jc w:val="right"/>
            <w:rPr>
              <w:rFonts w:ascii="Palatino Linotype" w:hAnsi="Palatino Linotype" w:cs="Arial"/>
              <w:b/>
              <w:szCs w:val="20"/>
            </w:rPr>
          </w:pPr>
          <w:r w:rsidRPr="00C9150F">
            <w:rPr>
              <w:rFonts w:ascii="Palatino Linotype" w:hAnsi="Palatino Linotype" w:cs="Arial"/>
              <w:b/>
              <w:szCs w:val="20"/>
            </w:rPr>
            <w:t xml:space="preserve">José Martínez Vilchis </w:t>
          </w:r>
        </w:p>
      </w:tc>
    </w:tr>
  </w:tbl>
  <w:p w14:paraId="51D47A9B" w14:textId="77777777" w:rsidR="00711D33" w:rsidRDefault="00711D33">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358C817" wp14:editId="30010AF9">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46778"/>
    <w:multiLevelType w:val="hybridMultilevel"/>
    <w:tmpl w:val="3CC83B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9F7470"/>
    <w:multiLevelType w:val="hybridMultilevel"/>
    <w:tmpl w:val="3F003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B85C12"/>
    <w:multiLevelType w:val="hybridMultilevel"/>
    <w:tmpl w:val="3CC83B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A20F65"/>
    <w:multiLevelType w:val="hybridMultilevel"/>
    <w:tmpl w:val="4EEAC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5C7805"/>
    <w:multiLevelType w:val="hybridMultilevel"/>
    <w:tmpl w:val="00D09628"/>
    <w:lvl w:ilvl="0" w:tplc="EE221F8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711654"/>
    <w:multiLevelType w:val="hybridMultilevel"/>
    <w:tmpl w:val="A3604880"/>
    <w:lvl w:ilvl="0" w:tplc="E91EB8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D3702E3"/>
    <w:multiLevelType w:val="hybridMultilevel"/>
    <w:tmpl w:val="92C8A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731"/>
    <w:rsid w:val="000028A2"/>
    <w:rsid w:val="00094FC5"/>
    <w:rsid w:val="000C74DD"/>
    <w:rsid w:val="000D0080"/>
    <w:rsid w:val="000F7287"/>
    <w:rsid w:val="00136B6A"/>
    <w:rsid w:val="00144BAC"/>
    <w:rsid w:val="0015144D"/>
    <w:rsid w:val="001A024D"/>
    <w:rsid w:val="001C6519"/>
    <w:rsid w:val="001E4643"/>
    <w:rsid w:val="00212E01"/>
    <w:rsid w:val="00227DE0"/>
    <w:rsid w:val="00252C4D"/>
    <w:rsid w:val="002C04DC"/>
    <w:rsid w:val="00311827"/>
    <w:rsid w:val="00316805"/>
    <w:rsid w:val="00342C3D"/>
    <w:rsid w:val="00374E86"/>
    <w:rsid w:val="00396485"/>
    <w:rsid w:val="003A20E3"/>
    <w:rsid w:val="003B53EE"/>
    <w:rsid w:val="0044470B"/>
    <w:rsid w:val="00474D56"/>
    <w:rsid w:val="004C2EDB"/>
    <w:rsid w:val="004E125F"/>
    <w:rsid w:val="00530960"/>
    <w:rsid w:val="005A510F"/>
    <w:rsid w:val="005A523C"/>
    <w:rsid w:val="005B5731"/>
    <w:rsid w:val="005B6978"/>
    <w:rsid w:val="006C22BA"/>
    <w:rsid w:val="006D132D"/>
    <w:rsid w:val="00711D33"/>
    <w:rsid w:val="007714A6"/>
    <w:rsid w:val="007E201A"/>
    <w:rsid w:val="007E4E88"/>
    <w:rsid w:val="00833B71"/>
    <w:rsid w:val="0087103C"/>
    <w:rsid w:val="008816C3"/>
    <w:rsid w:val="008B5F1C"/>
    <w:rsid w:val="008C6E95"/>
    <w:rsid w:val="008D1B31"/>
    <w:rsid w:val="008D7AEB"/>
    <w:rsid w:val="008E7D61"/>
    <w:rsid w:val="00911D6B"/>
    <w:rsid w:val="00956CBA"/>
    <w:rsid w:val="00970120"/>
    <w:rsid w:val="00974965"/>
    <w:rsid w:val="009916F3"/>
    <w:rsid w:val="0099212E"/>
    <w:rsid w:val="00A043EB"/>
    <w:rsid w:val="00AE09FA"/>
    <w:rsid w:val="00B035A0"/>
    <w:rsid w:val="00B37A9F"/>
    <w:rsid w:val="00B4696E"/>
    <w:rsid w:val="00B96D22"/>
    <w:rsid w:val="00BA117F"/>
    <w:rsid w:val="00C77D52"/>
    <w:rsid w:val="00CC7A81"/>
    <w:rsid w:val="00D10B00"/>
    <w:rsid w:val="00D33E2C"/>
    <w:rsid w:val="00D478FC"/>
    <w:rsid w:val="00D523E4"/>
    <w:rsid w:val="00D57485"/>
    <w:rsid w:val="00D8006C"/>
    <w:rsid w:val="00DC373D"/>
    <w:rsid w:val="00DE46B3"/>
    <w:rsid w:val="00DE6191"/>
    <w:rsid w:val="00DF2430"/>
    <w:rsid w:val="00DF4C04"/>
    <w:rsid w:val="00E05A9D"/>
    <w:rsid w:val="00ED5B02"/>
    <w:rsid w:val="00F77DE7"/>
    <w:rsid w:val="00FC35C4"/>
    <w:rsid w:val="00FE0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957F2FD"/>
  <w15:chartTrackingRefBased/>
  <w15:docId w15:val="{C6B72F4D-1F62-449A-A836-337DCF0E2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73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57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B573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B573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B573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573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5731"/>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B573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B573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5731"/>
    <w:rPr>
      <w:sz w:val="20"/>
      <w:szCs w:val="20"/>
    </w:rPr>
  </w:style>
  <w:style w:type="paragraph" w:customStyle="1" w:styleId="Citas">
    <w:name w:val="Citas"/>
    <w:basedOn w:val="Normal"/>
    <w:qFormat/>
    <w:rsid w:val="005B5731"/>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005406">
      <w:bodyDiv w:val="1"/>
      <w:marLeft w:val="0"/>
      <w:marRight w:val="0"/>
      <w:marTop w:val="0"/>
      <w:marBottom w:val="0"/>
      <w:divBdr>
        <w:top w:val="none" w:sz="0" w:space="0" w:color="auto"/>
        <w:left w:val="none" w:sz="0" w:space="0" w:color="auto"/>
        <w:bottom w:val="none" w:sz="0" w:space="0" w:color="auto"/>
        <w:right w:val="none" w:sz="0" w:space="0" w:color="auto"/>
      </w:divBdr>
    </w:div>
    <w:div w:id="1016886240">
      <w:bodyDiv w:val="1"/>
      <w:marLeft w:val="0"/>
      <w:marRight w:val="0"/>
      <w:marTop w:val="0"/>
      <w:marBottom w:val="0"/>
      <w:divBdr>
        <w:top w:val="none" w:sz="0" w:space="0" w:color="auto"/>
        <w:left w:val="none" w:sz="0" w:space="0" w:color="auto"/>
        <w:bottom w:val="none" w:sz="0" w:space="0" w:color="auto"/>
        <w:right w:val="none" w:sz="0" w:space="0" w:color="auto"/>
      </w:divBdr>
    </w:div>
    <w:div w:id="1354770256">
      <w:bodyDiv w:val="1"/>
      <w:marLeft w:val="0"/>
      <w:marRight w:val="0"/>
      <w:marTop w:val="0"/>
      <w:marBottom w:val="0"/>
      <w:divBdr>
        <w:top w:val="none" w:sz="0" w:space="0" w:color="auto"/>
        <w:left w:val="none" w:sz="0" w:space="0" w:color="auto"/>
        <w:bottom w:val="none" w:sz="0" w:space="0" w:color="auto"/>
        <w:right w:val="none" w:sz="0" w:space="0" w:color="auto"/>
      </w:divBdr>
    </w:div>
    <w:div w:id="1407262419">
      <w:bodyDiv w:val="1"/>
      <w:marLeft w:val="0"/>
      <w:marRight w:val="0"/>
      <w:marTop w:val="0"/>
      <w:marBottom w:val="0"/>
      <w:divBdr>
        <w:top w:val="none" w:sz="0" w:space="0" w:color="auto"/>
        <w:left w:val="none" w:sz="0" w:space="0" w:color="auto"/>
        <w:bottom w:val="none" w:sz="0" w:space="0" w:color="auto"/>
        <w:right w:val="none" w:sz="0" w:space="0" w:color="auto"/>
      </w:divBdr>
    </w:div>
    <w:div w:id="1539244035">
      <w:bodyDiv w:val="1"/>
      <w:marLeft w:val="0"/>
      <w:marRight w:val="0"/>
      <w:marTop w:val="0"/>
      <w:marBottom w:val="0"/>
      <w:divBdr>
        <w:top w:val="none" w:sz="0" w:space="0" w:color="auto"/>
        <w:left w:val="none" w:sz="0" w:space="0" w:color="auto"/>
        <w:bottom w:val="none" w:sz="0" w:space="0" w:color="auto"/>
        <w:right w:val="none" w:sz="0" w:space="0" w:color="auto"/>
      </w:divBdr>
    </w:div>
    <w:div w:id="1604459136">
      <w:bodyDiv w:val="1"/>
      <w:marLeft w:val="0"/>
      <w:marRight w:val="0"/>
      <w:marTop w:val="0"/>
      <w:marBottom w:val="0"/>
      <w:divBdr>
        <w:top w:val="none" w:sz="0" w:space="0" w:color="auto"/>
        <w:left w:val="none" w:sz="0" w:space="0" w:color="auto"/>
        <w:bottom w:val="none" w:sz="0" w:space="0" w:color="auto"/>
        <w:right w:val="none" w:sz="0" w:space="0" w:color="auto"/>
      </w:divBdr>
    </w:div>
    <w:div w:id="211073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470</TotalTime>
  <Pages>32</Pages>
  <Words>6309</Words>
  <Characters>34704</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dcterms:created xsi:type="dcterms:W3CDTF">2023-07-06T23:28:00Z</dcterms:created>
  <dcterms:modified xsi:type="dcterms:W3CDTF">2023-10-17T18:23:00Z</dcterms:modified>
</cp:coreProperties>
</file>