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4FB2E" w14:textId="77777777" w:rsidR="00EE5EB0" w:rsidRPr="00015E00" w:rsidRDefault="00EE5EB0" w:rsidP="00065EA2">
      <w:pPr>
        <w:shd w:val="clear" w:color="auto" w:fill="FFFFFF"/>
        <w:spacing w:line="360" w:lineRule="auto"/>
        <w:jc w:val="both"/>
        <w:rPr>
          <w:rFonts w:ascii="Palatino Linotype" w:eastAsia="Times New Roman" w:hAnsi="Palatino Linotype" w:cs="Arial"/>
          <w:lang w:eastAsia="es-MX"/>
        </w:rPr>
      </w:pPr>
      <w:r w:rsidRPr="00015E00">
        <w:rPr>
          <w:rFonts w:ascii="Palatino Linotype" w:eastAsia="Times New Roman" w:hAnsi="Palatino Linotype" w:cs="Arial"/>
          <w:lang w:eastAsia="es-MX"/>
        </w:rPr>
        <w:t>Resolución del Pleno del Instituto de Transparencia, Acceso a la Información Pública y Protección de Datos Personales del Estado de México y Municipios, con domicilio en Metepec, Estado de México, a veinte de septiembre de dos mil veintitrés.</w:t>
      </w:r>
    </w:p>
    <w:p w14:paraId="2D54DD97" w14:textId="77777777" w:rsidR="00EE5EB0" w:rsidRPr="00015E00" w:rsidRDefault="00EE5EB0" w:rsidP="00065EA2">
      <w:pPr>
        <w:shd w:val="clear" w:color="auto" w:fill="FFFFFF"/>
        <w:spacing w:line="360" w:lineRule="auto"/>
        <w:jc w:val="both"/>
        <w:rPr>
          <w:rFonts w:ascii="Palatino Linotype" w:eastAsia="Times New Roman" w:hAnsi="Palatino Linotype" w:cs="Arial"/>
          <w:lang w:eastAsia="es-MX"/>
        </w:rPr>
      </w:pPr>
    </w:p>
    <w:p w14:paraId="2BC5C771" w14:textId="1EC34C24" w:rsidR="00EE5EB0" w:rsidRPr="00015E00" w:rsidRDefault="00EE5EB0" w:rsidP="00065EA2">
      <w:pPr>
        <w:tabs>
          <w:tab w:val="left" w:pos="1701"/>
        </w:tabs>
        <w:spacing w:line="360" w:lineRule="auto"/>
        <w:jc w:val="both"/>
        <w:rPr>
          <w:rFonts w:ascii="Palatino Linotype" w:hAnsi="Palatino Linotype" w:cs="Arial"/>
          <w:b/>
        </w:rPr>
      </w:pPr>
      <w:r w:rsidRPr="00015E00">
        <w:rPr>
          <w:rFonts w:ascii="Palatino Linotype" w:hAnsi="Palatino Linotype" w:cs="Arial"/>
          <w:b/>
        </w:rPr>
        <w:t>VISTO</w:t>
      </w:r>
      <w:r w:rsidR="00B33CE2" w:rsidRPr="00015E00">
        <w:rPr>
          <w:rFonts w:ascii="Palatino Linotype" w:hAnsi="Palatino Linotype" w:cs="Arial"/>
          <w:b/>
        </w:rPr>
        <w:t>S</w:t>
      </w:r>
      <w:r w:rsidRPr="00015E00">
        <w:rPr>
          <w:rFonts w:ascii="Palatino Linotype" w:hAnsi="Palatino Linotype" w:cs="Arial"/>
        </w:rPr>
        <w:t xml:space="preserve"> l</w:t>
      </w:r>
      <w:r w:rsidR="00B33CE2" w:rsidRPr="00015E00">
        <w:rPr>
          <w:rFonts w:ascii="Palatino Linotype" w:hAnsi="Palatino Linotype" w:cs="Arial"/>
        </w:rPr>
        <w:t>os</w:t>
      </w:r>
      <w:r w:rsidRPr="00015E00">
        <w:rPr>
          <w:rFonts w:ascii="Palatino Linotype" w:hAnsi="Palatino Linotype" w:cs="Arial"/>
        </w:rPr>
        <w:t xml:space="preserve"> expediente</w:t>
      </w:r>
      <w:r w:rsidR="00B33CE2" w:rsidRPr="00015E00">
        <w:rPr>
          <w:rFonts w:ascii="Palatino Linotype" w:hAnsi="Palatino Linotype" w:cs="Arial"/>
        </w:rPr>
        <w:t>s</w:t>
      </w:r>
      <w:r w:rsidRPr="00015E00">
        <w:rPr>
          <w:rFonts w:ascii="Palatino Linotype" w:hAnsi="Palatino Linotype" w:cs="Arial"/>
        </w:rPr>
        <w:t xml:space="preserve"> electrónico</w:t>
      </w:r>
      <w:r w:rsidR="00B33CE2" w:rsidRPr="00015E00">
        <w:rPr>
          <w:rFonts w:ascii="Palatino Linotype" w:hAnsi="Palatino Linotype" w:cs="Arial"/>
        </w:rPr>
        <w:t>s</w:t>
      </w:r>
      <w:r w:rsidRPr="00015E00">
        <w:rPr>
          <w:rFonts w:ascii="Palatino Linotype" w:hAnsi="Palatino Linotype" w:cs="Arial"/>
        </w:rPr>
        <w:t xml:space="preserve"> formado</w:t>
      </w:r>
      <w:r w:rsidR="00B33CE2" w:rsidRPr="00015E00">
        <w:rPr>
          <w:rFonts w:ascii="Palatino Linotype" w:hAnsi="Palatino Linotype" w:cs="Arial"/>
        </w:rPr>
        <w:t>s</w:t>
      </w:r>
      <w:r w:rsidRPr="00015E00">
        <w:rPr>
          <w:rFonts w:ascii="Palatino Linotype" w:hAnsi="Palatino Linotype" w:cs="Arial"/>
        </w:rPr>
        <w:t xml:space="preserve"> con motivo de</w:t>
      </w:r>
      <w:r w:rsidR="00B33CE2" w:rsidRPr="00015E00">
        <w:rPr>
          <w:rFonts w:ascii="Palatino Linotype" w:hAnsi="Palatino Linotype" w:cs="Arial"/>
        </w:rPr>
        <w:t xml:space="preserve"> </w:t>
      </w:r>
      <w:r w:rsidRPr="00015E00">
        <w:rPr>
          <w:rFonts w:ascii="Palatino Linotype" w:hAnsi="Palatino Linotype" w:cs="Arial"/>
        </w:rPr>
        <w:t>l</w:t>
      </w:r>
      <w:r w:rsidR="00B33CE2" w:rsidRPr="00015E00">
        <w:rPr>
          <w:rFonts w:ascii="Palatino Linotype" w:hAnsi="Palatino Linotype" w:cs="Arial"/>
        </w:rPr>
        <w:t>os</w:t>
      </w:r>
      <w:r w:rsidRPr="00015E00">
        <w:rPr>
          <w:rFonts w:ascii="Palatino Linotype" w:hAnsi="Palatino Linotype" w:cs="Arial"/>
        </w:rPr>
        <w:t xml:space="preserve"> recurso</w:t>
      </w:r>
      <w:r w:rsidR="00B33CE2" w:rsidRPr="00015E00">
        <w:rPr>
          <w:rFonts w:ascii="Palatino Linotype" w:hAnsi="Palatino Linotype" w:cs="Arial"/>
        </w:rPr>
        <w:t>s</w:t>
      </w:r>
      <w:r w:rsidRPr="00015E00">
        <w:rPr>
          <w:rFonts w:ascii="Palatino Linotype" w:hAnsi="Palatino Linotype" w:cs="Arial"/>
        </w:rPr>
        <w:t xml:space="preserve"> de revisión número</w:t>
      </w:r>
      <w:r w:rsidR="00B33CE2" w:rsidRPr="00015E00">
        <w:rPr>
          <w:rFonts w:ascii="Palatino Linotype" w:hAnsi="Palatino Linotype" w:cs="Arial"/>
        </w:rPr>
        <w:t>s</w:t>
      </w:r>
      <w:r w:rsidRPr="00015E00">
        <w:rPr>
          <w:rFonts w:ascii="Palatino Linotype" w:hAnsi="Palatino Linotype" w:cs="Arial"/>
        </w:rPr>
        <w:t xml:space="preserve"> </w:t>
      </w:r>
      <w:r w:rsidRPr="00015E00">
        <w:rPr>
          <w:rFonts w:ascii="Palatino Linotype" w:hAnsi="Palatino Linotype" w:cs="Arial"/>
          <w:b/>
          <w:bCs/>
          <w:lang w:eastAsia="es-MX"/>
        </w:rPr>
        <w:t>0</w:t>
      </w:r>
      <w:r w:rsidR="009D2582" w:rsidRPr="00015E00">
        <w:rPr>
          <w:rFonts w:ascii="Palatino Linotype" w:hAnsi="Palatino Linotype" w:cs="Arial"/>
          <w:b/>
          <w:bCs/>
          <w:lang w:eastAsia="es-MX"/>
        </w:rPr>
        <w:t>187</w:t>
      </w:r>
      <w:r w:rsidRPr="00015E00">
        <w:rPr>
          <w:rFonts w:ascii="Palatino Linotype" w:hAnsi="Palatino Linotype" w:cs="Arial"/>
          <w:b/>
          <w:bCs/>
          <w:lang w:eastAsia="es-MX"/>
        </w:rPr>
        <w:t>5/INFOEM/AD/RR/202</w:t>
      </w:r>
      <w:r w:rsidR="00B33CE2" w:rsidRPr="00015E00">
        <w:rPr>
          <w:rFonts w:ascii="Palatino Linotype" w:hAnsi="Palatino Linotype" w:cs="Arial"/>
          <w:b/>
          <w:bCs/>
          <w:lang w:eastAsia="es-MX"/>
        </w:rPr>
        <w:t>3 y 025</w:t>
      </w:r>
      <w:r w:rsidR="009D2582" w:rsidRPr="00015E00">
        <w:rPr>
          <w:rFonts w:ascii="Palatino Linotype" w:hAnsi="Palatino Linotype" w:cs="Arial"/>
          <w:b/>
          <w:bCs/>
          <w:lang w:eastAsia="es-MX"/>
        </w:rPr>
        <w:t>6</w:t>
      </w:r>
      <w:r w:rsidR="00B33CE2" w:rsidRPr="00015E00">
        <w:rPr>
          <w:rFonts w:ascii="Palatino Linotype" w:hAnsi="Palatino Linotype" w:cs="Arial"/>
          <w:b/>
          <w:bCs/>
          <w:lang w:eastAsia="es-MX"/>
        </w:rPr>
        <w:t>5/INFOEM/AD/RR/2023</w:t>
      </w:r>
      <w:r w:rsidRPr="00015E00">
        <w:rPr>
          <w:rFonts w:ascii="Palatino Linotype" w:hAnsi="Palatino Linotype" w:cs="Arial"/>
        </w:rPr>
        <w:t xml:space="preserve">, interpuesto por la </w:t>
      </w:r>
      <w:r w:rsidRPr="00015E00">
        <w:rPr>
          <w:rFonts w:ascii="Palatino Linotype" w:hAnsi="Palatino Linotype" w:cs="Arial"/>
          <w:b/>
        </w:rPr>
        <w:t>C.</w:t>
      </w:r>
      <w:r w:rsidRPr="00015E00">
        <w:rPr>
          <w:rFonts w:ascii="Palatino Linotype" w:hAnsi="Palatino Linotype" w:cs="Arial"/>
        </w:rPr>
        <w:t xml:space="preserve"> </w:t>
      </w:r>
      <w:r w:rsidR="002D0F4F" w:rsidRPr="00015E00">
        <w:rPr>
          <w:rFonts w:ascii="Palatino Linotype" w:hAnsi="Palatino Linotype" w:cs="Arial"/>
          <w:b/>
        </w:rPr>
        <w:t>XXXXXXXXXXXXXXXXXXXXXXXXXX</w:t>
      </w:r>
      <w:r w:rsidRPr="00015E00">
        <w:rPr>
          <w:rFonts w:ascii="Palatino Linotype" w:hAnsi="Palatino Linotype" w:cs="Arial"/>
          <w:b/>
        </w:rPr>
        <w:t xml:space="preserve">, </w:t>
      </w:r>
      <w:r w:rsidRPr="00015E00">
        <w:rPr>
          <w:rFonts w:ascii="Palatino Linotype" w:hAnsi="Palatino Linotype"/>
        </w:rPr>
        <w:t xml:space="preserve">en lo sucesivo </w:t>
      </w:r>
      <w:r w:rsidR="00B33CE2" w:rsidRPr="00015E00">
        <w:rPr>
          <w:rFonts w:ascii="Palatino Linotype" w:hAnsi="Palatino Linotype"/>
          <w:b/>
        </w:rPr>
        <w:t>La</w:t>
      </w:r>
      <w:r w:rsidRPr="00015E00">
        <w:rPr>
          <w:rFonts w:ascii="Palatino Linotype" w:hAnsi="Palatino Linotype"/>
          <w:b/>
        </w:rPr>
        <w:t xml:space="preserve"> Recurrente</w:t>
      </w:r>
      <w:r w:rsidRPr="00015E00">
        <w:rPr>
          <w:rFonts w:ascii="Palatino Linotype" w:hAnsi="Palatino Linotype" w:cs="Arial"/>
        </w:rPr>
        <w:t xml:space="preserve"> en contra de la respuesta del </w:t>
      </w:r>
      <w:r w:rsidRPr="00015E00">
        <w:rPr>
          <w:rFonts w:ascii="Palatino Linotype" w:hAnsi="Palatino Linotype" w:cs="Arial"/>
          <w:b/>
        </w:rPr>
        <w:t>Ayuntamiento de Atizapán de Zaragoza</w:t>
      </w:r>
      <w:r w:rsidRPr="00015E00">
        <w:rPr>
          <w:rFonts w:ascii="Palatino Linotype" w:hAnsi="Palatino Linotype" w:cs="Arial"/>
        </w:rPr>
        <w:t>,</w:t>
      </w:r>
      <w:r w:rsidRPr="00015E00">
        <w:rPr>
          <w:rFonts w:ascii="Palatino Linotype" w:hAnsi="Palatino Linotype" w:cs="Arial"/>
          <w:b/>
        </w:rPr>
        <w:t xml:space="preserve"> </w:t>
      </w:r>
      <w:r w:rsidRPr="00015E00">
        <w:rPr>
          <w:rFonts w:ascii="Palatino Linotype" w:hAnsi="Palatino Linotype" w:cs="Arial"/>
        </w:rPr>
        <w:t>en lo subsecuente el</w:t>
      </w:r>
      <w:r w:rsidRPr="00015E00">
        <w:rPr>
          <w:rFonts w:ascii="Palatino Linotype" w:hAnsi="Palatino Linotype" w:cs="Arial"/>
          <w:b/>
        </w:rPr>
        <w:t xml:space="preserve"> Sujeto Obligado</w:t>
      </w:r>
      <w:r w:rsidRPr="00015E00">
        <w:rPr>
          <w:rFonts w:ascii="Palatino Linotype" w:hAnsi="Palatino Linotype" w:cs="Arial"/>
        </w:rPr>
        <w:t>,</w:t>
      </w:r>
      <w:r w:rsidRPr="00015E00">
        <w:rPr>
          <w:rFonts w:ascii="Palatino Linotype" w:hAnsi="Palatino Linotype" w:cs="Arial"/>
          <w:b/>
        </w:rPr>
        <w:t xml:space="preserve"> </w:t>
      </w:r>
      <w:r w:rsidRPr="00015E00">
        <w:rPr>
          <w:rFonts w:ascii="Palatino Linotype" w:hAnsi="Palatino Linotype" w:cs="Arial"/>
        </w:rPr>
        <w:t>se procede a dictar la presente resolución.</w:t>
      </w:r>
    </w:p>
    <w:p w14:paraId="5D810EDE" w14:textId="77777777" w:rsidR="00EE5EB0" w:rsidRPr="00015E00" w:rsidRDefault="00EE5EB0" w:rsidP="00065EA2">
      <w:pPr>
        <w:tabs>
          <w:tab w:val="left" w:pos="1701"/>
        </w:tabs>
        <w:spacing w:line="360" w:lineRule="auto"/>
        <w:jc w:val="both"/>
        <w:rPr>
          <w:rFonts w:ascii="Palatino Linotype" w:hAnsi="Palatino Linotype" w:cs="Arial"/>
          <w:sz w:val="14"/>
        </w:rPr>
      </w:pPr>
    </w:p>
    <w:p w14:paraId="3B244C2A" w14:textId="77777777" w:rsidR="00EE5EB0" w:rsidRPr="00015E00" w:rsidRDefault="00EE5EB0" w:rsidP="00065EA2">
      <w:pPr>
        <w:tabs>
          <w:tab w:val="left" w:pos="1701"/>
        </w:tabs>
        <w:spacing w:line="360" w:lineRule="auto"/>
        <w:jc w:val="center"/>
        <w:rPr>
          <w:rFonts w:ascii="Palatino Linotype" w:hAnsi="Palatino Linotype" w:cs="Arial"/>
          <w:b/>
          <w:sz w:val="28"/>
        </w:rPr>
      </w:pPr>
      <w:r w:rsidRPr="00015E00">
        <w:rPr>
          <w:rFonts w:ascii="Palatino Linotype" w:hAnsi="Palatino Linotype" w:cs="Arial"/>
          <w:b/>
          <w:sz w:val="28"/>
        </w:rPr>
        <w:t xml:space="preserve">A N T E C E D E N T E </w:t>
      </w:r>
      <w:r w:rsidR="00B33CE2" w:rsidRPr="00015E00">
        <w:rPr>
          <w:rFonts w:ascii="Palatino Linotype" w:hAnsi="Palatino Linotype" w:cs="Arial"/>
          <w:b/>
          <w:sz w:val="28"/>
        </w:rPr>
        <w:t>S  D</w:t>
      </w:r>
      <w:r w:rsidRPr="00015E00">
        <w:rPr>
          <w:rFonts w:ascii="Palatino Linotype" w:hAnsi="Palatino Linotype" w:cs="Arial"/>
          <w:b/>
          <w:sz w:val="28"/>
        </w:rPr>
        <w:t xml:space="preserve"> E L  A S U N T O </w:t>
      </w:r>
    </w:p>
    <w:p w14:paraId="7A8AC836" w14:textId="77777777" w:rsidR="00EE5EB0" w:rsidRPr="00015E00" w:rsidRDefault="00EE5EB0" w:rsidP="00065EA2">
      <w:pPr>
        <w:pStyle w:val="Sinespaciado"/>
        <w:rPr>
          <w:rFonts w:ascii="Palatino Linotype" w:hAnsi="Palatino Linotype"/>
          <w:sz w:val="20"/>
        </w:rPr>
      </w:pPr>
    </w:p>
    <w:p w14:paraId="392FC178" w14:textId="77777777" w:rsidR="00EE5EB0" w:rsidRPr="00015E00" w:rsidRDefault="00EE5EB0" w:rsidP="00065EA2">
      <w:pPr>
        <w:spacing w:line="360" w:lineRule="auto"/>
        <w:jc w:val="both"/>
        <w:rPr>
          <w:rFonts w:ascii="Palatino Linotype" w:hAnsi="Palatino Linotype"/>
          <w:b/>
          <w:sz w:val="28"/>
        </w:rPr>
      </w:pPr>
      <w:r w:rsidRPr="00015E00">
        <w:rPr>
          <w:rFonts w:ascii="Palatino Linotype" w:hAnsi="Palatino Linotype"/>
          <w:b/>
          <w:sz w:val="28"/>
        </w:rPr>
        <w:t xml:space="preserve">PRIMERO. </w:t>
      </w:r>
      <w:r w:rsidRPr="00015E00">
        <w:rPr>
          <w:rFonts w:ascii="Palatino Linotype" w:hAnsi="Palatino Linotype"/>
          <w:b/>
        </w:rPr>
        <w:t>Del Acceso a Datos Personales</w:t>
      </w:r>
      <w:r w:rsidRPr="00015E00">
        <w:rPr>
          <w:rFonts w:ascii="Palatino Linotype" w:hAnsi="Palatino Linotype"/>
          <w:b/>
          <w:sz w:val="28"/>
        </w:rPr>
        <w:t>.</w:t>
      </w:r>
    </w:p>
    <w:p w14:paraId="781DEA30" w14:textId="77777777" w:rsidR="00EE5EB0" w:rsidRPr="00015E00" w:rsidRDefault="00EE5EB0" w:rsidP="00065EA2">
      <w:pPr>
        <w:spacing w:line="360" w:lineRule="auto"/>
        <w:jc w:val="both"/>
        <w:rPr>
          <w:rFonts w:ascii="Palatino Linotype" w:hAnsi="Palatino Linotype"/>
        </w:rPr>
      </w:pPr>
      <w:r w:rsidRPr="00015E00">
        <w:rPr>
          <w:rFonts w:ascii="Palatino Linotype" w:hAnsi="Palatino Linotype"/>
        </w:rPr>
        <w:t>Con fecha</w:t>
      </w:r>
      <w:r w:rsidR="00B33CE2" w:rsidRPr="00015E00">
        <w:rPr>
          <w:rFonts w:ascii="Palatino Linotype" w:hAnsi="Palatino Linotype"/>
        </w:rPr>
        <w:t>s</w:t>
      </w:r>
      <w:r w:rsidRPr="00015E00">
        <w:rPr>
          <w:rFonts w:ascii="Palatino Linotype" w:hAnsi="Palatino Linotype"/>
        </w:rPr>
        <w:t xml:space="preserve"> </w:t>
      </w:r>
      <w:r w:rsidR="00B33CE2" w:rsidRPr="00015E00">
        <w:rPr>
          <w:rFonts w:ascii="Palatino Linotype" w:hAnsi="Palatino Linotype"/>
        </w:rPr>
        <w:t>catorce y veintinueve</w:t>
      </w:r>
      <w:r w:rsidRPr="00015E00">
        <w:rPr>
          <w:rFonts w:ascii="Palatino Linotype" w:hAnsi="Palatino Linotype"/>
        </w:rPr>
        <w:t xml:space="preserve"> de </w:t>
      </w:r>
      <w:r w:rsidR="00B33CE2" w:rsidRPr="00015E00">
        <w:rPr>
          <w:rFonts w:ascii="Palatino Linotype" w:hAnsi="Palatino Linotype"/>
        </w:rPr>
        <w:t>marz</w:t>
      </w:r>
      <w:r w:rsidRPr="00015E00">
        <w:rPr>
          <w:rFonts w:ascii="Palatino Linotype" w:hAnsi="Palatino Linotype"/>
        </w:rPr>
        <w:t>o de dos mil veinti</w:t>
      </w:r>
      <w:r w:rsidR="00B33CE2" w:rsidRPr="00015E00">
        <w:rPr>
          <w:rFonts w:ascii="Palatino Linotype" w:hAnsi="Palatino Linotype"/>
        </w:rPr>
        <w:t>tré</w:t>
      </w:r>
      <w:r w:rsidRPr="00015E00">
        <w:rPr>
          <w:rFonts w:ascii="Palatino Linotype" w:hAnsi="Palatino Linotype"/>
        </w:rPr>
        <w:t>s, l</w:t>
      </w:r>
      <w:r w:rsidR="00B33CE2" w:rsidRPr="00015E00">
        <w:rPr>
          <w:rFonts w:ascii="Palatino Linotype" w:hAnsi="Palatino Linotype"/>
        </w:rPr>
        <w:t>a</w:t>
      </w:r>
      <w:r w:rsidRPr="00015E00">
        <w:rPr>
          <w:rFonts w:ascii="Palatino Linotype" w:hAnsi="Palatino Linotype"/>
          <w:b/>
        </w:rPr>
        <w:t xml:space="preserve"> </w:t>
      </w:r>
      <w:r w:rsidRPr="00015E00">
        <w:rPr>
          <w:rFonts w:ascii="Palatino Linotype" w:hAnsi="Palatino Linotype"/>
        </w:rPr>
        <w:t xml:space="preserve">Recurrente presentó, a través del Sistema de Acceso, Rectificación, Cancelación y Oposición de Datos Personales del Estado de México </w:t>
      </w:r>
      <w:r w:rsidRPr="00015E00">
        <w:rPr>
          <w:rFonts w:ascii="Palatino Linotype" w:hAnsi="Palatino Linotype"/>
          <w:b/>
        </w:rPr>
        <w:t>(SARCOEM)</w:t>
      </w:r>
      <w:r w:rsidRPr="00015E00">
        <w:rPr>
          <w:rFonts w:ascii="Palatino Linotype" w:hAnsi="Palatino Linotype"/>
        </w:rPr>
        <w:t xml:space="preserve">, ante el Sujeto Obligado, </w:t>
      </w:r>
      <w:r w:rsidRPr="00015E00">
        <w:rPr>
          <w:rFonts w:ascii="Palatino Linotype" w:hAnsi="Palatino Linotype" w:cs="Arial"/>
        </w:rPr>
        <w:t>solicitud</w:t>
      </w:r>
      <w:r w:rsidR="00B33CE2" w:rsidRPr="00015E00">
        <w:rPr>
          <w:rFonts w:ascii="Palatino Linotype" w:hAnsi="Palatino Linotype" w:cs="Arial"/>
        </w:rPr>
        <w:t>es</w:t>
      </w:r>
      <w:r w:rsidRPr="00015E00">
        <w:rPr>
          <w:rFonts w:ascii="Palatino Linotype" w:hAnsi="Palatino Linotype" w:cs="Arial"/>
        </w:rPr>
        <w:t xml:space="preserve"> de acceso a los datos personales, registrada</w:t>
      </w:r>
      <w:r w:rsidR="00B33CE2" w:rsidRPr="00015E00">
        <w:rPr>
          <w:rFonts w:ascii="Palatino Linotype" w:hAnsi="Palatino Linotype" w:cs="Arial"/>
        </w:rPr>
        <w:t>s</w:t>
      </w:r>
      <w:r w:rsidR="0049514F" w:rsidRPr="00015E00">
        <w:rPr>
          <w:rFonts w:ascii="Palatino Linotype" w:hAnsi="Palatino Linotype" w:cs="Arial"/>
        </w:rPr>
        <w:t xml:space="preserve"> bajo </w:t>
      </w:r>
      <w:r w:rsidRPr="00015E00">
        <w:rPr>
          <w:rFonts w:ascii="Palatino Linotype" w:hAnsi="Palatino Linotype" w:cs="Arial"/>
        </w:rPr>
        <w:t>l</w:t>
      </w:r>
      <w:r w:rsidR="0049514F" w:rsidRPr="00015E00">
        <w:rPr>
          <w:rFonts w:ascii="Palatino Linotype" w:hAnsi="Palatino Linotype" w:cs="Arial"/>
        </w:rPr>
        <w:t>os</w:t>
      </w:r>
      <w:r w:rsidRPr="00015E00">
        <w:rPr>
          <w:rFonts w:ascii="Palatino Linotype" w:hAnsi="Palatino Linotype" w:cs="Arial"/>
        </w:rPr>
        <w:t xml:space="preserve"> número</w:t>
      </w:r>
      <w:r w:rsidR="00B33CE2" w:rsidRPr="00015E00">
        <w:rPr>
          <w:rFonts w:ascii="Palatino Linotype" w:hAnsi="Palatino Linotype" w:cs="Arial"/>
        </w:rPr>
        <w:t>s</w:t>
      </w:r>
      <w:r w:rsidRPr="00015E00">
        <w:rPr>
          <w:rFonts w:ascii="Palatino Linotype" w:hAnsi="Palatino Linotype" w:cs="Arial"/>
        </w:rPr>
        <w:t xml:space="preserve"> de expediente </w:t>
      </w:r>
      <w:r w:rsidRPr="00015E00">
        <w:rPr>
          <w:rFonts w:ascii="Palatino Linotype" w:hAnsi="Palatino Linotype"/>
          <w:b/>
        </w:rPr>
        <w:t>00001/ATIZARA/AD/202</w:t>
      </w:r>
      <w:r w:rsidR="00B33CE2" w:rsidRPr="00015E00">
        <w:rPr>
          <w:rFonts w:ascii="Palatino Linotype" w:hAnsi="Palatino Linotype"/>
          <w:b/>
        </w:rPr>
        <w:t>3 y 00002/ATIZARA/AD/2023</w:t>
      </w:r>
      <w:r w:rsidRPr="00015E00">
        <w:rPr>
          <w:rFonts w:ascii="Palatino Linotype" w:hAnsi="Palatino Linotype" w:cs="Arial"/>
          <w:lang w:val="es-MX" w:eastAsia="es-MX"/>
        </w:rPr>
        <w:t>,</w:t>
      </w:r>
      <w:r w:rsidRPr="00015E00">
        <w:rPr>
          <w:rFonts w:ascii="Palatino Linotype" w:hAnsi="Palatino Linotype" w:cs="Arial"/>
          <w:b/>
          <w:lang w:val="es-MX" w:eastAsia="es-MX"/>
        </w:rPr>
        <w:t xml:space="preserve"> </w:t>
      </w:r>
      <w:r w:rsidRPr="00015E00">
        <w:rPr>
          <w:rFonts w:ascii="Palatino Linotype" w:hAnsi="Palatino Linotype"/>
        </w:rPr>
        <w:t>mediante la</w:t>
      </w:r>
      <w:r w:rsidR="0049514F" w:rsidRPr="00015E00">
        <w:rPr>
          <w:rFonts w:ascii="Palatino Linotype" w:hAnsi="Palatino Linotype"/>
        </w:rPr>
        <w:t>s</w:t>
      </w:r>
      <w:r w:rsidRPr="00015E00">
        <w:rPr>
          <w:rFonts w:ascii="Palatino Linotype" w:hAnsi="Palatino Linotype"/>
        </w:rPr>
        <w:t xml:space="preserve"> cual</w:t>
      </w:r>
      <w:r w:rsidR="0049514F" w:rsidRPr="00015E00">
        <w:rPr>
          <w:rFonts w:ascii="Palatino Linotype" w:hAnsi="Palatino Linotype"/>
        </w:rPr>
        <w:t>es</w:t>
      </w:r>
      <w:r w:rsidRPr="00015E00">
        <w:rPr>
          <w:rFonts w:ascii="Palatino Linotype" w:hAnsi="Palatino Linotype"/>
        </w:rPr>
        <w:t xml:space="preserve"> requirió le fuese entregado, lo siguiente:</w:t>
      </w:r>
    </w:p>
    <w:p w14:paraId="2EAE2C39" w14:textId="77777777" w:rsidR="00EE5EB0" w:rsidRPr="00015E00" w:rsidRDefault="00EE5EB0" w:rsidP="00065EA2">
      <w:pPr>
        <w:spacing w:line="360" w:lineRule="auto"/>
        <w:jc w:val="both"/>
        <w:rPr>
          <w:rFonts w:ascii="Palatino Linotype" w:hAnsi="Palatino Linotype"/>
          <w:b/>
          <w:sz w:val="16"/>
        </w:rPr>
      </w:pPr>
    </w:p>
    <w:p w14:paraId="6AE3590D" w14:textId="5989DB4A" w:rsidR="00EE5EB0" w:rsidRPr="00015E00" w:rsidRDefault="00EE5EB0" w:rsidP="00065EA2">
      <w:pPr>
        <w:ind w:left="567" w:right="567"/>
        <w:jc w:val="both"/>
        <w:rPr>
          <w:rFonts w:ascii="Palatino Linotype" w:eastAsia="Times New Roman" w:hAnsi="Palatino Linotype"/>
          <w:b/>
          <w:i/>
          <w:sz w:val="22"/>
          <w:szCs w:val="22"/>
          <w:lang w:val="es-MX" w:eastAsia="es-MX"/>
        </w:rPr>
      </w:pPr>
      <w:r w:rsidRPr="00015E00">
        <w:rPr>
          <w:rFonts w:ascii="Palatino Linotype" w:hAnsi="Palatino Linotype" w:cs="Arial"/>
          <w:i/>
          <w:sz w:val="22"/>
          <w:szCs w:val="22"/>
        </w:rPr>
        <w:t>“</w:t>
      </w:r>
      <w:r w:rsidR="0049514F" w:rsidRPr="00015E00">
        <w:rPr>
          <w:rFonts w:ascii="Palatino Linotype" w:eastAsia="Times New Roman" w:hAnsi="Palatino Linotype"/>
          <w:i/>
          <w:sz w:val="22"/>
          <w:szCs w:val="22"/>
          <w:lang w:val="es-MX" w:eastAsia="es-MX"/>
        </w:rPr>
        <w:t xml:space="preserve">REQUIERO COPIA DEL INFORME POLICIAL O DE LA TARJETA INFORMATIVA REALIZADA POR ELEMENTOS DE LA DIRECCIÓN DE SEGURIDAD PÚBLICA Y TRANSITO MUNICIPAL, REALIZADOS CON MOTIVO DE UN REPORTE SOBRE UN MASCULINO TIRADO EN VÍA PÚBLICA, SUCESO ACONTECIDO EL 23 DE FEBRERO DE 2023, EN CALLE ADOLFO LOPEZ </w:t>
      </w:r>
      <w:r w:rsidR="0049514F" w:rsidRPr="00015E00">
        <w:rPr>
          <w:rFonts w:ascii="Palatino Linotype" w:eastAsia="Times New Roman" w:hAnsi="Palatino Linotype"/>
          <w:i/>
          <w:sz w:val="22"/>
          <w:szCs w:val="22"/>
          <w:lang w:val="es-MX" w:eastAsia="es-MX"/>
        </w:rPr>
        <w:lastRenderedPageBreak/>
        <w:t>MATEOS, SAN MARTIN DE PORRES, ATIZAPÁN DE ZARAGOZA, EN EL QUE SE DETERMINÓ EL FALLECIMIENTO DEL C.</w:t>
      </w:r>
      <w:r w:rsidR="002D0F4F" w:rsidRPr="00015E00">
        <w:rPr>
          <w:rFonts w:ascii="Palatino Linotype" w:eastAsia="Times New Roman" w:hAnsi="Palatino Linotype"/>
          <w:i/>
          <w:sz w:val="22"/>
          <w:szCs w:val="22"/>
          <w:lang w:val="es-MX" w:eastAsia="es-MX"/>
        </w:rPr>
        <w:t xml:space="preserve"> XXXXXXXXXXXXXXXXXX</w:t>
      </w:r>
      <w:r w:rsidR="0049514F" w:rsidRPr="00015E00">
        <w:rPr>
          <w:rFonts w:ascii="Palatino Linotype" w:eastAsia="Times New Roman" w:hAnsi="Palatino Linotype"/>
          <w:i/>
          <w:sz w:val="22"/>
          <w:szCs w:val="22"/>
          <w:lang w:val="es-MX" w:eastAsia="es-MX"/>
        </w:rPr>
        <w:t xml:space="preserve"> </w:t>
      </w:r>
      <w:r w:rsidR="002D0F4F" w:rsidRPr="00015E00">
        <w:rPr>
          <w:rFonts w:ascii="Palatino Linotype" w:eastAsia="Times New Roman" w:hAnsi="Palatino Linotype"/>
          <w:i/>
          <w:sz w:val="22"/>
          <w:szCs w:val="22"/>
          <w:lang w:val="es-MX" w:eastAsia="es-MX"/>
        </w:rPr>
        <w:t>XXXXX</w:t>
      </w:r>
      <w:r w:rsidR="0049514F" w:rsidRPr="00015E00">
        <w:rPr>
          <w:rFonts w:ascii="Palatino Linotype" w:eastAsia="Times New Roman" w:hAnsi="Palatino Linotype"/>
          <w:i/>
          <w:sz w:val="22"/>
          <w:szCs w:val="22"/>
          <w:lang w:val="es-MX" w:eastAsia="es-MX"/>
        </w:rPr>
        <w:t>, ES DECIR, REQUIERO UNICA Y EXCLUSIVAMENTE COPIA DE LOS DOCUMENTOS RELACIONADOS CON EL FALLECIMIENTO DE MI CÓNYUGE, NO ASÍ, INFORMACIÓN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Y SENTENCIADOS, POR LO QUE SOLICITO SE EXPIDA A MI FAVOR COPIA CERTIFICADA, POR DUPLICADO, DE LOS INFORMES, FOTOGRAFIAS Y DEMÁS DOCUMENTOS GENERADOS Y EN POSESIÓN DEL SUJETO OBLIGADO CON MOTIVO DE SU INTERVENCIÓN. Al presente adjunto copia del acta de matrimonio, y copia de identificación oficial de mi esposo y de la suscrita; documentales con las que se acredita plenamente el interés jurídico.</w:t>
      </w:r>
      <w:r w:rsidRPr="00015E00">
        <w:rPr>
          <w:rFonts w:ascii="Palatino Linotype" w:hAnsi="Palatino Linotype"/>
          <w:i/>
          <w:color w:val="000000"/>
          <w:sz w:val="22"/>
          <w:szCs w:val="22"/>
        </w:rPr>
        <w:t>”</w:t>
      </w:r>
      <w:r w:rsidRPr="00015E00">
        <w:rPr>
          <w:rFonts w:ascii="Palatino Linotype" w:eastAsia="Times New Roman" w:hAnsi="Palatino Linotype"/>
          <w:i/>
          <w:sz w:val="22"/>
          <w:szCs w:val="22"/>
          <w:lang w:val="es-MX" w:eastAsia="es-MX"/>
        </w:rPr>
        <w:t xml:space="preserve"> </w:t>
      </w:r>
      <w:r w:rsidRPr="00015E00">
        <w:rPr>
          <w:rFonts w:ascii="Palatino Linotype" w:eastAsia="Times New Roman" w:hAnsi="Palatino Linotype"/>
          <w:b/>
          <w:i/>
          <w:sz w:val="22"/>
          <w:szCs w:val="22"/>
          <w:lang w:val="es-MX" w:eastAsia="es-MX"/>
        </w:rPr>
        <w:t>[Sic]</w:t>
      </w:r>
    </w:p>
    <w:p w14:paraId="2EDC3977" w14:textId="77777777" w:rsidR="00EE5EB0" w:rsidRPr="00015E00" w:rsidRDefault="00EE5EB0" w:rsidP="00065EA2">
      <w:pPr>
        <w:spacing w:line="360" w:lineRule="auto"/>
        <w:ind w:right="334"/>
        <w:jc w:val="both"/>
        <w:rPr>
          <w:rFonts w:ascii="Palatino Linotype" w:hAnsi="Palatino Linotype" w:cs="Arial"/>
          <w:b/>
          <w:sz w:val="22"/>
        </w:rPr>
      </w:pPr>
    </w:p>
    <w:p w14:paraId="519559E1" w14:textId="77777777" w:rsidR="00EE5EB0" w:rsidRPr="00015E00" w:rsidRDefault="00EE5EB0" w:rsidP="00065EA2">
      <w:pPr>
        <w:spacing w:line="360" w:lineRule="auto"/>
        <w:jc w:val="both"/>
        <w:rPr>
          <w:rFonts w:ascii="Palatino Linotype" w:hAnsi="Palatino Linotype" w:cs="Arial"/>
        </w:rPr>
      </w:pPr>
      <w:r w:rsidRPr="00015E00">
        <w:rPr>
          <w:rFonts w:ascii="Palatino Linotype" w:hAnsi="Palatino Linotype" w:cs="Arial"/>
        </w:rPr>
        <w:t xml:space="preserve">Resulta preciso señalar que mediante el ejercicio del derecho de acceso a datos personales </w:t>
      </w:r>
      <w:r w:rsidR="003E14DE" w:rsidRPr="00015E00">
        <w:rPr>
          <w:rFonts w:ascii="Palatino Linotype" w:hAnsi="Palatino Linotype" w:cs="Arial"/>
          <w:b/>
        </w:rPr>
        <w:t>La</w:t>
      </w:r>
      <w:r w:rsidRPr="00015E00">
        <w:rPr>
          <w:rFonts w:ascii="Palatino Linotype" w:hAnsi="Palatino Linotype" w:cs="Arial"/>
          <w:b/>
        </w:rPr>
        <w:t xml:space="preserve"> Recurrente </w:t>
      </w:r>
      <w:r w:rsidRPr="00015E00">
        <w:rPr>
          <w:rFonts w:ascii="Palatino Linotype" w:hAnsi="Palatino Linotype" w:cs="Arial"/>
        </w:rPr>
        <w:t xml:space="preserve">adjuntó </w:t>
      </w:r>
      <w:r w:rsidR="00B86DB1" w:rsidRPr="00015E00">
        <w:rPr>
          <w:rFonts w:ascii="Palatino Linotype" w:hAnsi="Palatino Linotype" w:cs="Arial"/>
        </w:rPr>
        <w:t xml:space="preserve">a sus solicitudes de información </w:t>
      </w:r>
      <w:r w:rsidRPr="00015E00">
        <w:rPr>
          <w:rFonts w:ascii="Palatino Linotype" w:hAnsi="Palatino Linotype" w:cs="Arial"/>
        </w:rPr>
        <w:t>l</w:t>
      </w:r>
      <w:r w:rsidR="00B86DB1" w:rsidRPr="00015E00">
        <w:rPr>
          <w:rFonts w:ascii="Palatino Linotype" w:hAnsi="Palatino Linotype" w:cs="Arial"/>
        </w:rPr>
        <w:t>os</w:t>
      </w:r>
      <w:r w:rsidRPr="00015E00">
        <w:rPr>
          <w:rFonts w:ascii="Palatino Linotype" w:hAnsi="Palatino Linotype" w:cs="Arial"/>
        </w:rPr>
        <w:t xml:space="preserve"> siguiente</w:t>
      </w:r>
      <w:r w:rsidR="00B86DB1" w:rsidRPr="00015E00">
        <w:rPr>
          <w:rFonts w:ascii="Palatino Linotype" w:hAnsi="Palatino Linotype" w:cs="Arial"/>
        </w:rPr>
        <w:t>s</w:t>
      </w:r>
      <w:r w:rsidRPr="00015E00">
        <w:rPr>
          <w:rFonts w:ascii="Palatino Linotype" w:hAnsi="Palatino Linotype" w:cs="Arial"/>
        </w:rPr>
        <w:t xml:space="preserve"> documento</w:t>
      </w:r>
      <w:r w:rsidR="00B86DB1" w:rsidRPr="00015E00">
        <w:rPr>
          <w:rFonts w:ascii="Palatino Linotype" w:hAnsi="Palatino Linotype" w:cs="Arial"/>
        </w:rPr>
        <w:t>s</w:t>
      </w:r>
      <w:r w:rsidRPr="00015E00">
        <w:rPr>
          <w:rFonts w:ascii="Palatino Linotype" w:hAnsi="Palatino Linotype" w:cs="Arial"/>
        </w:rPr>
        <w:t xml:space="preserve"> electrónico</w:t>
      </w:r>
      <w:r w:rsidR="00B86DB1" w:rsidRPr="00015E00">
        <w:rPr>
          <w:rFonts w:ascii="Palatino Linotype" w:hAnsi="Palatino Linotype" w:cs="Arial"/>
        </w:rPr>
        <w:t>s</w:t>
      </w:r>
      <w:r w:rsidRPr="00015E00">
        <w:rPr>
          <w:rFonts w:ascii="Palatino Linotype" w:hAnsi="Palatino Linotype" w:cs="Arial"/>
        </w:rPr>
        <w:t>:</w:t>
      </w:r>
    </w:p>
    <w:p w14:paraId="69A5E9CC" w14:textId="77777777" w:rsidR="00EE5EB0" w:rsidRPr="00015E00" w:rsidRDefault="00B86DB1" w:rsidP="00065EA2">
      <w:pPr>
        <w:spacing w:line="360" w:lineRule="auto"/>
        <w:jc w:val="both"/>
        <w:rPr>
          <w:rFonts w:ascii="Palatino Linotype" w:hAnsi="Palatino Linotype" w:cs="Arial"/>
        </w:rPr>
      </w:pPr>
      <w:r w:rsidRPr="00015E00">
        <w:rPr>
          <w:b/>
          <w:bCs/>
        </w:rPr>
        <w:t>ilovepdf_merged (5).pdf y ARCO SARY.pdf</w:t>
      </w:r>
      <w:r w:rsidR="00EE5EB0" w:rsidRPr="00015E00">
        <w:rPr>
          <w:b/>
          <w:bCs/>
        </w:rPr>
        <w:t xml:space="preserve">, </w:t>
      </w:r>
      <w:r w:rsidR="00EE5EB0" w:rsidRPr="00015E00">
        <w:rPr>
          <w:rFonts w:ascii="Palatino Linotype" w:hAnsi="Palatino Linotype" w:cs="Arial"/>
        </w:rPr>
        <w:t>l</w:t>
      </w:r>
      <w:r w:rsidRPr="00015E00">
        <w:rPr>
          <w:rFonts w:ascii="Palatino Linotype" w:hAnsi="Palatino Linotype" w:cs="Arial"/>
        </w:rPr>
        <w:t>os</w:t>
      </w:r>
      <w:r w:rsidR="00EE5EB0" w:rsidRPr="00015E00">
        <w:rPr>
          <w:rFonts w:ascii="Palatino Linotype" w:hAnsi="Palatino Linotype" w:cs="Arial"/>
        </w:rPr>
        <w:t xml:space="preserve"> cuales </w:t>
      </w:r>
      <w:r w:rsidRPr="00015E00">
        <w:rPr>
          <w:rFonts w:ascii="Palatino Linotype" w:hAnsi="Palatino Linotype" w:cs="Arial"/>
        </w:rPr>
        <w:t xml:space="preserve">son </w:t>
      </w:r>
      <w:r w:rsidR="00EE5EB0" w:rsidRPr="00015E00">
        <w:rPr>
          <w:rFonts w:ascii="Palatino Linotype" w:hAnsi="Palatino Linotype" w:cs="Arial"/>
        </w:rPr>
        <w:t xml:space="preserve">del conocimiento de </w:t>
      </w:r>
      <w:r w:rsidRPr="00015E00">
        <w:rPr>
          <w:rFonts w:ascii="Palatino Linotype" w:hAnsi="Palatino Linotype" w:cs="Arial"/>
        </w:rPr>
        <w:t>las partes</w:t>
      </w:r>
      <w:r w:rsidR="00EE5EB0" w:rsidRPr="00015E00">
        <w:rPr>
          <w:rFonts w:ascii="Palatino Linotype" w:hAnsi="Palatino Linotype" w:cs="Arial"/>
        </w:rPr>
        <w:t>.</w:t>
      </w:r>
    </w:p>
    <w:p w14:paraId="1D0727E1" w14:textId="77777777" w:rsidR="00EE5EB0" w:rsidRPr="00015E00" w:rsidRDefault="00EE5EB0" w:rsidP="00065EA2">
      <w:pPr>
        <w:spacing w:line="360" w:lineRule="auto"/>
        <w:ind w:right="334"/>
        <w:jc w:val="both"/>
        <w:rPr>
          <w:rFonts w:ascii="Palatino Linotype" w:hAnsi="Palatino Linotype" w:cs="Arial"/>
        </w:rPr>
      </w:pPr>
    </w:p>
    <w:p w14:paraId="3691A460" w14:textId="77777777" w:rsidR="00EE5EB0" w:rsidRPr="00015E00" w:rsidRDefault="00EE5EB0" w:rsidP="00065EA2">
      <w:pPr>
        <w:spacing w:line="360" w:lineRule="auto"/>
        <w:jc w:val="both"/>
        <w:rPr>
          <w:rFonts w:ascii="Palatino Linotype" w:hAnsi="Palatino Linotype" w:cs="Arial"/>
          <w:b/>
          <w:bCs/>
          <w:szCs w:val="22"/>
        </w:rPr>
      </w:pPr>
      <w:r w:rsidRPr="00015E00">
        <w:rPr>
          <w:rFonts w:ascii="Palatino Linotype" w:hAnsi="Palatino Linotype" w:cs="Arial"/>
          <w:b/>
          <w:bCs/>
          <w:szCs w:val="22"/>
        </w:rPr>
        <w:t>Modalidad de acceso</w:t>
      </w:r>
      <w:r w:rsidRPr="00015E00">
        <w:rPr>
          <w:rFonts w:ascii="Palatino Linotype" w:hAnsi="Palatino Linotype" w:cs="Arial"/>
          <w:b/>
          <w:bCs/>
        </w:rPr>
        <w:t>:</w:t>
      </w:r>
      <w:r w:rsidRPr="00015E00">
        <w:rPr>
          <w:rFonts w:ascii="Palatino Linotype" w:hAnsi="Palatino Linotype" w:cs="Arial"/>
        </w:rPr>
        <w:t xml:space="preserve"> </w:t>
      </w:r>
      <w:r w:rsidR="00B86DB1" w:rsidRPr="00015E00">
        <w:rPr>
          <w:rFonts w:ascii="Palatino Linotype" w:hAnsi="Palatino Linotype" w:cs="Arial"/>
          <w:b/>
        </w:rPr>
        <w:t>Copias certificadas</w:t>
      </w:r>
      <w:r w:rsidRPr="00015E00">
        <w:rPr>
          <w:rFonts w:ascii="Palatino Linotype" w:hAnsi="Palatino Linotype" w:cs="Arial"/>
          <w:b/>
          <w:bCs/>
        </w:rPr>
        <w:t>.</w:t>
      </w:r>
    </w:p>
    <w:p w14:paraId="0C5BD537" w14:textId="77777777" w:rsidR="00EE5EB0" w:rsidRPr="00015E00" w:rsidRDefault="00EE5EB0" w:rsidP="00065EA2">
      <w:pPr>
        <w:spacing w:line="360" w:lineRule="auto"/>
        <w:ind w:right="334"/>
        <w:jc w:val="both"/>
        <w:rPr>
          <w:rFonts w:ascii="Palatino Linotype" w:hAnsi="Palatino Linotype" w:cs="Arial"/>
          <w:b/>
        </w:rPr>
      </w:pPr>
    </w:p>
    <w:p w14:paraId="3A0F4665" w14:textId="77777777" w:rsidR="00EE5EB0" w:rsidRPr="00015E00" w:rsidRDefault="00EE5EB0" w:rsidP="00065EA2">
      <w:pPr>
        <w:spacing w:line="360" w:lineRule="auto"/>
        <w:ind w:right="334"/>
        <w:jc w:val="both"/>
        <w:rPr>
          <w:rFonts w:ascii="Palatino Linotype" w:hAnsi="Palatino Linotype" w:cs="Arial"/>
          <w:b/>
        </w:rPr>
      </w:pPr>
      <w:r w:rsidRPr="00015E00">
        <w:rPr>
          <w:rFonts w:ascii="Palatino Linotype" w:hAnsi="Palatino Linotype" w:cs="Arial"/>
          <w:b/>
          <w:sz w:val="28"/>
        </w:rPr>
        <w:t xml:space="preserve">SEGUNDO. </w:t>
      </w:r>
      <w:r w:rsidRPr="00015E00">
        <w:rPr>
          <w:rFonts w:ascii="Palatino Linotype" w:hAnsi="Palatino Linotype" w:cs="Arial"/>
          <w:b/>
        </w:rPr>
        <w:t>De la respuesta.</w:t>
      </w:r>
    </w:p>
    <w:p w14:paraId="770C58FF" w14:textId="77777777" w:rsidR="00EE5EB0" w:rsidRPr="00015E00" w:rsidRDefault="00EE5EB0" w:rsidP="00065EA2">
      <w:pPr>
        <w:spacing w:line="360" w:lineRule="auto"/>
        <w:jc w:val="both"/>
        <w:rPr>
          <w:rFonts w:ascii="Palatino Linotype" w:hAnsi="Palatino Linotype" w:cs="Arial"/>
        </w:rPr>
      </w:pPr>
      <w:r w:rsidRPr="00015E00">
        <w:rPr>
          <w:rFonts w:ascii="Palatino Linotype" w:hAnsi="Palatino Linotype" w:cs="Arial"/>
        </w:rPr>
        <w:t xml:space="preserve">En fecha </w:t>
      </w:r>
      <w:r w:rsidR="008801C8" w:rsidRPr="00015E00">
        <w:rPr>
          <w:rFonts w:ascii="Palatino Linotype" w:hAnsi="Palatino Linotype" w:cs="Arial"/>
        </w:rPr>
        <w:t>veinti</w:t>
      </w:r>
      <w:r w:rsidRPr="00015E00">
        <w:rPr>
          <w:rFonts w:ascii="Palatino Linotype" w:hAnsi="Palatino Linotype" w:cs="Arial"/>
        </w:rPr>
        <w:t>ocho de</w:t>
      </w:r>
      <w:r w:rsidR="008801C8" w:rsidRPr="00015E00">
        <w:rPr>
          <w:rFonts w:ascii="Palatino Linotype" w:hAnsi="Palatino Linotype" w:cs="Arial"/>
        </w:rPr>
        <w:t xml:space="preserve"> marzo y veintisiete de abril</w:t>
      </w:r>
      <w:r w:rsidRPr="00015E00">
        <w:rPr>
          <w:rFonts w:ascii="Palatino Linotype" w:hAnsi="Palatino Linotype" w:cs="Arial"/>
        </w:rPr>
        <w:t xml:space="preserve"> de dos mil veinti</w:t>
      </w:r>
      <w:r w:rsidR="008801C8" w:rsidRPr="00015E00">
        <w:rPr>
          <w:rFonts w:ascii="Palatino Linotype" w:hAnsi="Palatino Linotype" w:cs="Arial"/>
        </w:rPr>
        <w:t>tré</w:t>
      </w:r>
      <w:r w:rsidRPr="00015E00">
        <w:rPr>
          <w:rFonts w:ascii="Palatino Linotype" w:hAnsi="Palatino Linotype" w:cs="Arial"/>
        </w:rPr>
        <w:t>s, el Sujeto Obligado, otorgo respuesta en los siguientes términos:</w:t>
      </w:r>
    </w:p>
    <w:p w14:paraId="2FBF1357" w14:textId="77777777" w:rsidR="00EE5EB0" w:rsidRPr="00015E00" w:rsidRDefault="00EE5EB0" w:rsidP="00065EA2">
      <w:pPr>
        <w:spacing w:line="360" w:lineRule="auto"/>
        <w:jc w:val="both"/>
        <w:rPr>
          <w:rFonts w:ascii="Palatino Linotype" w:hAnsi="Palatino Linotype" w:cs="Arial"/>
        </w:rPr>
      </w:pPr>
    </w:p>
    <w:p w14:paraId="5055CF3D" w14:textId="77777777" w:rsidR="008801C8" w:rsidRPr="00015E00" w:rsidRDefault="008801C8" w:rsidP="00065EA2">
      <w:pPr>
        <w:spacing w:line="360" w:lineRule="auto"/>
        <w:jc w:val="both"/>
        <w:rPr>
          <w:rFonts w:ascii="Palatino Linotype" w:hAnsi="Palatino Linotype"/>
          <w:i/>
          <w:color w:val="000000"/>
          <w:sz w:val="22"/>
          <w:szCs w:val="22"/>
        </w:rPr>
      </w:pPr>
      <w:r w:rsidRPr="00015E00">
        <w:rPr>
          <w:rFonts w:ascii="Palatino Linotype" w:hAnsi="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6FC40D0" w14:textId="77777777" w:rsidR="008801C8" w:rsidRPr="00015E00" w:rsidRDefault="008801C8" w:rsidP="00065EA2">
      <w:pPr>
        <w:spacing w:line="360" w:lineRule="auto"/>
        <w:jc w:val="both"/>
        <w:rPr>
          <w:rFonts w:ascii="Palatino Linotype" w:hAnsi="Palatino Linotype"/>
          <w:i/>
          <w:color w:val="000000"/>
          <w:sz w:val="22"/>
          <w:szCs w:val="22"/>
        </w:rPr>
      </w:pPr>
      <w:r w:rsidRPr="00015E00">
        <w:rPr>
          <w:rFonts w:ascii="Palatino Linotype" w:hAnsi="Palatino Linotype"/>
          <w:i/>
          <w:color w:val="000000"/>
          <w:sz w:val="22"/>
          <w:szCs w:val="22"/>
        </w:rPr>
        <w:t>Se anexa oficio de respuesta</w:t>
      </w:r>
    </w:p>
    <w:p w14:paraId="164F2363" w14:textId="77777777" w:rsidR="008801C8" w:rsidRPr="00015E00" w:rsidRDefault="008801C8" w:rsidP="00065EA2">
      <w:pPr>
        <w:spacing w:line="360" w:lineRule="auto"/>
        <w:jc w:val="both"/>
        <w:rPr>
          <w:rFonts w:ascii="Palatino Linotype" w:hAnsi="Palatino Linotype"/>
          <w:i/>
          <w:color w:val="000000"/>
          <w:sz w:val="22"/>
          <w:szCs w:val="22"/>
        </w:rPr>
      </w:pPr>
      <w:r w:rsidRPr="00015E00">
        <w:rPr>
          <w:rFonts w:ascii="Palatino Linotype" w:hAnsi="Palatino Linotype"/>
          <w:i/>
          <w:color w:val="000000"/>
          <w:sz w:val="22"/>
          <w:szCs w:val="22"/>
        </w:rPr>
        <w:t>ATENTAMENTE</w:t>
      </w:r>
    </w:p>
    <w:p w14:paraId="750D4CCD" w14:textId="77777777" w:rsidR="00EE5EB0" w:rsidRPr="00015E00" w:rsidRDefault="008801C8" w:rsidP="00065EA2">
      <w:pPr>
        <w:spacing w:line="360" w:lineRule="auto"/>
        <w:jc w:val="both"/>
        <w:rPr>
          <w:rFonts w:ascii="Palatino Linotype" w:hAnsi="Palatino Linotype"/>
          <w:i/>
          <w:color w:val="000000"/>
          <w:sz w:val="22"/>
          <w:szCs w:val="22"/>
        </w:rPr>
      </w:pPr>
      <w:r w:rsidRPr="00015E00">
        <w:rPr>
          <w:rFonts w:ascii="Palatino Linotype" w:hAnsi="Palatino Linotype"/>
          <w:i/>
          <w:color w:val="000000"/>
          <w:sz w:val="22"/>
          <w:szCs w:val="22"/>
        </w:rPr>
        <w:t>LIC. SERGIO PÉREZ SUÁREZ</w:t>
      </w:r>
    </w:p>
    <w:p w14:paraId="1A484B63" w14:textId="77777777" w:rsidR="008801C8" w:rsidRPr="00015E00" w:rsidRDefault="008801C8" w:rsidP="00065EA2">
      <w:pPr>
        <w:spacing w:line="360" w:lineRule="auto"/>
        <w:jc w:val="both"/>
        <w:rPr>
          <w:rFonts w:ascii="Palatino Linotype" w:hAnsi="Palatino Linotype"/>
          <w:i/>
          <w:color w:val="000000"/>
          <w:sz w:val="22"/>
          <w:szCs w:val="22"/>
        </w:rPr>
      </w:pPr>
    </w:p>
    <w:p w14:paraId="6280D2A1" w14:textId="77777777" w:rsidR="00EE5EB0" w:rsidRPr="00015E00" w:rsidRDefault="00EE5EB0" w:rsidP="00065EA2">
      <w:pPr>
        <w:spacing w:line="360" w:lineRule="auto"/>
        <w:ind w:right="334"/>
        <w:jc w:val="both"/>
        <w:rPr>
          <w:rFonts w:ascii="Palatino Linotype" w:hAnsi="Palatino Linotype" w:cs="Arial"/>
        </w:rPr>
      </w:pPr>
      <w:r w:rsidRPr="00015E00">
        <w:rPr>
          <w:rFonts w:ascii="Palatino Linotype" w:hAnsi="Palatino Linotype" w:cs="Arial"/>
          <w:sz w:val="22"/>
        </w:rPr>
        <w:t>El Sujeto Obligado adjuntó a su respuesta l</w:t>
      </w:r>
      <w:r w:rsidR="008801C8" w:rsidRPr="00015E00">
        <w:rPr>
          <w:rFonts w:ascii="Palatino Linotype" w:hAnsi="Palatino Linotype" w:cs="Arial"/>
          <w:sz w:val="22"/>
        </w:rPr>
        <w:t>os</w:t>
      </w:r>
      <w:r w:rsidRPr="00015E00">
        <w:rPr>
          <w:rFonts w:ascii="Palatino Linotype" w:hAnsi="Palatino Linotype" w:cs="Arial"/>
          <w:sz w:val="22"/>
        </w:rPr>
        <w:t xml:space="preserve"> archivo</w:t>
      </w:r>
      <w:r w:rsidR="008801C8" w:rsidRPr="00015E00">
        <w:rPr>
          <w:rFonts w:ascii="Palatino Linotype" w:hAnsi="Palatino Linotype" w:cs="Arial"/>
          <w:sz w:val="22"/>
        </w:rPr>
        <w:t>s</w:t>
      </w:r>
      <w:r w:rsidRPr="00015E00">
        <w:rPr>
          <w:rFonts w:ascii="Palatino Linotype" w:hAnsi="Palatino Linotype" w:cs="Arial"/>
          <w:sz w:val="22"/>
        </w:rPr>
        <w:t xml:space="preserve"> electrónico</w:t>
      </w:r>
      <w:r w:rsidR="008801C8" w:rsidRPr="00015E00">
        <w:rPr>
          <w:rFonts w:ascii="Palatino Linotype" w:hAnsi="Palatino Linotype" w:cs="Arial"/>
          <w:sz w:val="22"/>
        </w:rPr>
        <w:t>s</w:t>
      </w:r>
      <w:r w:rsidRPr="00015E00">
        <w:rPr>
          <w:rFonts w:ascii="Palatino Linotype" w:hAnsi="Palatino Linotype" w:cs="Arial"/>
          <w:sz w:val="22"/>
        </w:rPr>
        <w:t xml:space="preserve"> denominado</w:t>
      </w:r>
      <w:r w:rsidR="008801C8" w:rsidRPr="00015E00">
        <w:rPr>
          <w:rFonts w:ascii="Palatino Linotype" w:hAnsi="Palatino Linotype" w:cs="Arial"/>
          <w:sz w:val="22"/>
        </w:rPr>
        <w:t>s</w:t>
      </w:r>
      <w:r w:rsidRPr="00015E00">
        <w:rPr>
          <w:rFonts w:ascii="Palatino Linotype" w:hAnsi="Palatino Linotype" w:cs="Arial"/>
          <w:sz w:val="22"/>
        </w:rPr>
        <w:t xml:space="preserve"> “</w:t>
      </w:r>
      <w:r w:rsidR="008801C8" w:rsidRPr="00015E00">
        <w:rPr>
          <w:rFonts w:ascii="Palatino Linotype" w:hAnsi="Palatino Linotype" w:cs="Arial"/>
          <w:sz w:val="22"/>
        </w:rPr>
        <w:t>solicitud 00001.pdf</w:t>
      </w:r>
      <w:r w:rsidRPr="00015E00">
        <w:rPr>
          <w:rFonts w:ascii="Palatino Linotype" w:hAnsi="Palatino Linotype" w:cs="Arial"/>
          <w:sz w:val="22"/>
        </w:rPr>
        <w:t>”</w:t>
      </w:r>
      <w:r w:rsidR="008801C8" w:rsidRPr="00015E00">
        <w:rPr>
          <w:rFonts w:ascii="Palatino Linotype" w:hAnsi="Palatino Linotype" w:cs="Arial"/>
          <w:sz w:val="22"/>
        </w:rPr>
        <w:t xml:space="preserve"> y “</w:t>
      </w:r>
      <w:r w:rsidR="008801C8" w:rsidRPr="00015E00">
        <w:rPr>
          <w:rFonts w:ascii="Palatino Linotype" w:hAnsi="Palatino Linotype" w:cs="Arial"/>
        </w:rPr>
        <w:t>sarcoem 02.pdf”</w:t>
      </w:r>
    </w:p>
    <w:p w14:paraId="031D5723" w14:textId="77777777" w:rsidR="00EE5EB0" w:rsidRPr="00015E00" w:rsidRDefault="00EE5EB0" w:rsidP="00065EA2">
      <w:pPr>
        <w:spacing w:line="360" w:lineRule="auto"/>
        <w:jc w:val="both"/>
        <w:rPr>
          <w:rFonts w:ascii="Palatino Linotype" w:hAnsi="Palatino Linotype" w:cs="Arial"/>
          <w:b/>
          <w:sz w:val="28"/>
        </w:rPr>
      </w:pPr>
    </w:p>
    <w:p w14:paraId="17A49BBB" w14:textId="77777777" w:rsidR="00EE5EB0" w:rsidRPr="00015E00" w:rsidRDefault="00EE5EB0" w:rsidP="00065EA2">
      <w:pPr>
        <w:spacing w:line="360" w:lineRule="auto"/>
        <w:jc w:val="both"/>
        <w:rPr>
          <w:rFonts w:ascii="Palatino Linotype" w:hAnsi="Palatino Linotype" w:cs="Arial"/>
          <w:b/>
        </w:rPr>
      </w:pPr>
      <w:r w:rsidRPr="00015E00">
        <w:rPr>
          <w:rFonts w:ascii="Palatino Linotype" w:hAnsi="Palatino Linotype" w:cs="Arial"/>
          <w:b/>
          <w:sz w:val="28"/>
        </w:rPr>
        <w:t xml:space="preserve">TERCERO. </w:t>
      </w:r>
      <w:r w:rsidRPr="00015E00">
        <w:rPr>
          <w:rFonts w:ascii="Palatino Linotype" w:hAnsi="Palatino Linotype" w:cs="Arial"/>
          <w:b/>
        </w:rPr>
        <w:t>Del recurso de revisión.</w:t>
      </w:r>
    </w:p>
    <w:p w14:paraId="20F70963" w14:textId="77777777" w:rsidR="00EE5EB0" w:rsidRPr="00015E00" w:rsidRDefault="00EE5EB0" w:rsidP="00065EA2">
      <w:pPr>
        <w:spacing w:line="360" w:lineRule="auto"/>
        <w:jc w:val="both"/>
        <w:rPr>
          <w:rFonts w:ascii="Palatino Linotype" w:hAnsi="Palatino Linotype"/>
        </w:rPr>
      </w:pPr>
      <w:r w:rsidRPr="00015E00">
        <w:rPr>
          <w:rFonts w:ascii="Palatino Linotype" w:hAnsi="Palatino Linotype"/>
        </w:rPr>
        <w:t xml:space="preserve">Derivado de la de respuesta proporcionada por el Sujeto Obligado, el once de </w:t>
      </w:r>
      <w:r w:rsidR="004D1FB0" w:rsidRPr="00015E00">
        <w:rPr>
          <w:rFonts w:ascii="Palatino Linotype" w:hAnsi="Palatino Linotype"/>
        </w:rPr>
        <w:t>abril y once de mayo</w:t>
      </w:r>
      <w:r w:rsidRPr="00015E00">
        <w:rPr>
          <w:rFonts w:ascii="Palatino Linotype" w:hAnsi="Palatino Linotype"/>
        </w:rPr>
        <w:t xml:space="preserve"> de dos mil veinti</w:t>
      </w:r>
      <w:r w:rsidR="004D1FB0" w:rsidRPr="00015E00">
        <w:rPr>
          <w:rFonts w:ascii="Palatino Linotype" w:hAnsi="Palatino Linotype"/>
        </w:rPr>
        <w:t>tré</w:t>
      </w:r>
      <w:r w:rsidRPr="00015E00">
        <w:rPr>
          <w:rFonts w:ascii="Palatino Linotype" w:hAnsi="Palatino Linotype"/>
        </w:rPr>
        <w:t>s, l</w:t>
      </w:r>
      <w:r w:rsidR="004D1FB0" w:rsidRPr="00015E00">
        <w:rPr>
          <w:rFonts w:ascii="Palatino Linotype" w:hAnsi="Palatino Linotype"/>
        </w:rPr>
        <w:t>a</w:t>
      </w:r>
      <w:r w:rsidRPr="00015E00">
        <w:rPr>
          <w:rFonts w:ascii="Palatino Linotype" w:hAnsi="Palatino Linotype"/>
        </w:rPr>
        <w:t xml:space="preserve"> Recurrente</w:t>
      </w:r>
      <w:r w:rsidRPr="00015E00">
        <w:rPr>
          <w:rFonts w:ascii="Palatino Linotype" w:hAnsi="Palatino Linotype"/>
          <w:b/>
        </w:rPr>
        <w:t xml:space="preserve"> </w:t>
      </w:r>
      <w:r w:rsidR="004D1FB0" w:rsidRPr="00015E00">
        <w:rPr>
          <w:rFonts w:ascii="Palatino Linotype" w:hAnsi="Palatino Linotype"/>
        </w:rPr>
        <w:t xml:space="preserve">interpuso </w:t>
      </w:r>
      <w:r w:rsidRPr="00015E00">
        <w:rPr>
          <w:rFonts w:ascii="Palatino Linotype" w:hAnsi="Palatino Linotype"/>
        </w:rPr>
        <w:t>l</w:t>
      </w:r>
      <w:r w:rsidR="004D1FB0" w:rsidRPr="00015E00">
        <w:rPr>
          <w:rFonts w:ascii="Palatino Linotype" w:hAnsi="Palatino Linotype"/>
        </w:rPr>
        <w:t>os</w:t>
      </w:r>
      <w:r w:rsidRPr="00015E00">
        <w:rPr>
          <w:rFonts w:ascii="Palatino Linotype" w:hAnsi="Palatino Linotype"/>
        </w:rPr>
        <w:t xml:space="preserve"> recurso</w:t>
      </w:r>
      <w:r w:rsidR="004D1FB0" w:rsidRPr="00015E00">
        <w:rPr>
          <w:rFonts w:ascii="Palatino Linotype" w:hAnsi="Palatino Linotype"/>
        </w:rPr>
        <w:t>s</w:t>
      </w:r>
      <w:r w:rsidRPr="00015E00">
        <w:rPr>
          <w:rFonts w:ascii="Palatino Linotype" w:hAnsi="Palatino Linotype"/>
        </w:rPr>
        <w:t xml:space="preserve"> de revisión</w:t>
      </w:r>
      <w:r w:rsidR="004D1FB0" w:rsidRPr="00015E00">
        <w:rPr>
          <w:rFonts w:ascii="Palatino Linotype" w:hAnsi="Palatino Linotype"/>
        </w:rPr>
        <w:t>,</w:t>
      </w:r>
      <w:r w:rsidRPr="00015E00">
        <w:rPr>
          <w:rFonts w:ascii="Palatino Linotype" w:hAnsi="Palatino Linotype"/>
        </w:rPr>
        <w:t xml:space="preserve"> </w:t>
      </w:r>
      <w:r w:rsidR="004D1FB0" w:rsidRPr="00015E00">
        <w:rPr>
          <w:rFonts w:ascii="Palatino Linotype" w:hAnsi="Palatino Linotype"/>
        </w:rPr>
        <w:t>los cuales fueron registrados en el sistema electrónico con los expedientes números 01875/INFOEM/AD/RR/2023 (para la solicitud 00001/ATIZARA/AD/2023) y 02565/INFOEM/AD/RR/2023 (para la solicitud 00002/ATIZARA/AD/2023),</w:t>
      </w:r>
      <w:r w:rsidRPr="00015E00">
        <w:rPr>
          <w:rFonts w:ascii="Palatino Linotype" w:hAnsi="Palatino Linotype"/>
        </w:rPr>
        <w:t xml:space="preserve"> señalando como acto y como razones o motivos de inconformidad lo siguiente:</w:t>
      </w:r>
    </w:p>
    <w:p w14:paraId="402FEB23" w14:textId="77777777" w:rsidR="00794843" w:rsidRPr="00015E00" w:rsidRDefault="00794843" w:rsidP="00065EA2">
      <w:pPr>
        <w:spacing w:line="360" w:lineRule="auto"/>
        <w:jc w:val="both"/>
        <w:rPr>
          <w:rFonts w:ascii="Palatino Linotype" w:hAnsi="Palatino Linotype"/>
        </w:rPr>
      </w:pPr>
    </w:p>
    <w:p w14:paraId="095C8532" w14:textId="77777777" w:rsidR="00EE5EB0" w:rsidRPr="00015E00" w:rsidRDefault="00794843" w:rsidP="00065EA2">
      <w:pPr>
        <w:spacing w:line="360" w:lineRule="auto"/>
        <w:jc w:val="both"/>
        <w:rPr>
          <w:rFonts w:ascii="Palatino Linotype" w:hAnsi="Palatino Linotype" w:cs="Arial"/>
          <w:b/>
        </w:rPr>
      </w:pPr>
      <w:r w:rsidRPr="00015E00">
        <w:rPr>
          <w:rFonts w:ascii="Palatino Linotype" w:hAnsi="Palatino Linotype"/>
          <w:b/>
        </w:rPr>
        <w:t>0</w:t>
      </w:r>
      <w:r w:rsidR="00960930" w:rsidRPr="00015E00">
        <w:rPr>
          <w:rFonts w:ascii="Palatino Linotype" w:hAnsi="Palatino Linotype"/>
          <w:b/>
        </w:rPr>
        <w:t>187</w:t>
      </w:r>
      <w:r w:rsidRPr="00015E00">
        <w:rPr>
          <w:rFonts w:ascii="Palatino Linotype" w:hAnsi="Palatino Linotype"/>
          <w:b/>
        </w:rPr>
        <w:t>5/INFOEM/AD/RR/2023:</w:t>
      </w:r>
    </w:p>
    <w:p w14:paraId="3D6E7CB9" w14:textId="77777777" w:rsidR="00EE5EB0" w:rsidRPr="00015E00" w:rsidRDefault="00EE5EB0" w:rsidP="00065EA2">
      <w:pPr>
        <w:spacing w:line="360" w:lineRule="auto"/>
        <w:jc w:val="both"/>
        <w:rPr>
          <w:rFonts w:ascii="Palatino Linotype" w:hAnsi="Palatino Linotype" w:cs="Arial"/>
          <w:b/>
        </w:rPr>
      </w:pPr>
      <w:r w:rsidRPr="00015E00">
        <w:rPr>
          <w:rFonts w:ascii="Palatino Linotype" w:hAnsi="Palatino Linotype" w:cs="Arial"/>
          <w:b/>
        </w:rPr>
        <w:t>Acto Impugnado:</w:t>
      </w:r>
    </w:p>
    <w:p w14:paraId="52B38977" w14:textId="77777777" w:rsidR="00EE5EB0" w:rsidRPr="00015E00" w:rsidRDefault="00EE5EB0" w:rsidP="00065EA2">
      <w:pPr>
        <w:ind w:left="567"/>
        <w:jc w:val="both"/>
        <w:rPr>
          <w:rFonts w:ascii="Palatino Linotype" w:hAnsi="Palatino Linotype"/>
          <w:i/>
          <w:color w:val="000000"/>
          <w:sz w:val="22"/>
          <w:szCs w:val="22"/>
        </w:rPr>
      </w:pPr>
      <w:r w:rsidRPr="00015E00">
        <w:rPr>
          <w:rFonts w:ascii="Palatino Linotype" w:hAnsi="Palatino Linotype"/>
          <w:i/>
          <w:color w:val="000000"/>
          <w:sz w:val="22"/>
          <w:szCs w:val="22"/>
        </w:rPr>
        <w:t>“</w:t>
      </w:r>
      <w:r w:rsidR="004F7595" w:rsidRPr="00015E00">
        <w:rPr>
          <w:rFonts w:ascii="Palatino Linotype" w:hAnsi="Palatino Linotype"/>
          <w:i/>
          <w:color w:val="000000"/>
          <w:sz w:val="22"/>
          <w:szCs w:val="22"/>
        </w:rPr>
        <w:t>LA NO PROCEDENCIA DE LA SOLICITUD. LA NEGATIVA DE ENTREGAR LA INFORMACIÓN REQUERIDA.</w:t>
      </w:r>
      <w:r w:rsidRPr="00015E00">
        <w:rPr>
          <w:rFonts w:ascii="Palatino Linotype" w:hAnsi="Palatino Linotype"/>
          <w:i/>
          <w:color w:val="000000"/>
          <w:sz w:val="22"/>
          <w:szCs w:val="22"/>
        </w:rPr>
        <w:t>” [Sic]</w:t>
      </w:r>
    </w:p>
    <w:p w14:paraId="4CAD8647" w14:textId="77777777" w:rsidR="00EE5EB0" w:rsidRPr="00015E00" w:rsidRDefault="00EE5EB0" w:rsidP="00065EA2">
      <w:pPr>
        <w:spacing w:line="360" w:lineRule="auto"/>
        <w:jc w:val="both"/>
        <w:rPr>
          <w:rFonts w:ascii="Palatino Linotype" w:hAnsi="Palatino Linotype" w:cs="Arial"/>
          <w:b/>
        </w:rPr>
      </w:pPr>
    </w:p>
    <w:p w14:paraId="380528C9" w14:textId="77777777" w:rsidR="00EE5EB0" w:rsidRPr="00015E00" w:rsidRDefault="00EE5EB0" w:rsidP="00065EA2">
      <w:pPr>
        <w:spacing w:line="360" w:lineRule="auto"/>
        <w:jc w:val="both"/>
        <w:rPr>
          <w:rFonts w:ascii="Palatino Linotype" w:hAnsi="Palatino Linotype" w:cs="Arial"/>
          <w:b/>
        </w:rPr>
      </w:pPr>
      <w:r w:rsidRPr="00015E00">
        <w:rPr>
          <w:rFonts w:ascii="Palatino Linotype" w:hAnsi="Palatino Linotype" w:cs="Arial"/>
          <w:b/>
        </w:rPr>
        <w:lastRenderedPageBreak/>
        <w:t>Razones o motivos de inconformidad:</w:t>
      </w:r>
    </w:p>
    <w:p w14:paraId="38FA7C70" w14:textId="77777777" w:rsidR="00EE5EB0" w:rsidRPr="00015E00" w:rsidRDefault="00EE5EB0" w:rsidP="00065EA2">
      <w:pPr>
        <w:ind w:left="567" w:right="618"/>
        <w:jc w:val="both"/>
        <w:rPr>
          <w:rFonts w:ascii="Palatino Linotype" w:hAnsi="Palatino Linotype"/>
          <w:i/>
          <w:color w:val="000000"/>
          <w:sz w:val="22"/>
          <w:szCs w:val="22"/>
        </w:rPr>
      </w:pPr>
      <w:r w:rsidRPr="00015E00">
        <w:rPr>
          <w:rFonts w:ascii="Palatino Linotype" w:hAnsi="Palatino Linotype"/>
          <w:i/>
          <w:color w:val="000000"/>
          <w:sz w:val="22"/>
          <w:szCs w:val="22"/>
        </w:rPr>
        <w:t>“</w:t>
      </w:r>
      <w:r w:rsidR="004F7595" w:rsidRPr="00015E00">
        <w:rPr>
          <w:rFonts w:ascii="Palatino Linotype" w:hAnsi="Palatino Linotype"/>
          <w:i/>
          <w:color w:val="000000"/>
          <w:sz w:val="22"/>
          <w:szCs w:val="22"/>
        </w:rPr>
        <w:t>AL PRESENTE SE ADJUNTA ARCHIVO CON LOS MOTIVOS DE INCONFORMIDAD.</w:t>
      </w:r>
      <w:r w:rsidRPr="00015E00">
        <w:rPr>
          <w:rFonts w:ascii="Palatino Linotype" w:hAnsi="Palatino Linotype"/>
          <w:i/>
          <w:color w:val="000000"/>
          <w:sz w:val="22"/>
          <w:szCs w:val="22"/>
        </w:rPr>
        <w:t>” [Sic]</w:t>
      </w:r>
    </w:p>
    <w:p w14:paraId="7C84B138" w14:textId="77777777" w:rsidR="00EE5EB0" w:rsidRPr="00015E00" w:rsidRDefault="00EE5EB0" w:rsidP="00065EA2">
      <w:pPr>
        <w:ind w:right="618"/>
        <w:jc w:val="both"/>
        <w:rPr>
          <w:rFonts w:ascii="Palatino Linotype" w:hAnsi="Palatino Linotype"/>
          <w:b/>
          <w:color w:val="000000"/>
          <w:sz w:val="22"/>
          <w:szCs w:val="22"/>
        </w:rPr>
      </w:pPr>
    </w:p>
    <w:p w14:paraId="098FBE10" w14:textId="77777777" w:rsidR="00794843" w:rsidRPr="00015E00" w:rsidRDefault="00EE5EB0" w:rsidP="00065EA2">
      <w:pPr>
        <w:spacing w:line="360" w:lineRule="auto"/>
        <w:jc w:val="both"/>
        <w:rPr>
          <w:rFonts w:ascii="Palatino Linotype" w:hAnsi="Palatino Linotype" w:cs="Arial"/>
          <w:bCs/>
          <w:lang w:eastAsia="es-MX"/>
        </w:rPr>
      </w:pPr>
      <w:r w:rsidRPr="00015E00">
        <w:rPr>
          <w:rFonts w:ascii="Palatino Linotype" w:hAnsi="Palatino Linotype"/>
          <w:bCs/>
          <w:color w:val="000000"/>
          <w:sz w:val="22"/>
          <w:szCs w:val="22"/>
        </w:rPr>
        <w:t xml:space="preserve"> </w:t>
      </w:r>
      <w:r w:rsidR="00913B7F" w:rsidRPr="00015E00">
        <w:rPr>
          <w:rFonts w:ascii="Palatino Linotype" w:hAnsi="Palatino Linotype"/>
          <w:bCs/>
          <w:color w:val="000000"/>
          <w:sz w:val="22"/>
          <w:szCs w:val="22"/>
        </w:rPr>
        <w:t xml:space="preserve">La </w:t>
      </w:r>
      <w:r w:rsidRPr="00015E00">
        <w:rPr>
          <w:rFonts w:ascii="Palatino Linotype" w:hAnsi="Palatino Linotype"/>
          <w:bCs/>
          <w:color w:val="000000"/>
          <w:sz w:val="22"/>
          <w:szCs w:val="22"/>
        </w:rPr>
        <w:t>hoy Recurrente adjuntó l</w:t>
      </w:r>
      <w:r w:rsidR="00794843" w:rsidRPr="00015E00">
        <w:rPr>
          <w:rFonts w:ascii="Palatino Linotype" w:hAnsi="Palatino Linotype"/>
          <w:bCs/>
          <w:color w:val="000000"/>
          <w:sz w:val="22"/>
          <w:szCs w:val="22"/>
        </w:rPr>
        <w:t>os</w:t>
      </w:r>
      <w:r w:rsidRPr="00015E00">
        <w:rPr>
          <w:rFonts w:ascii="Palatino Linotype" w:hAnsi="Palatino Linotype"/>
          <w:bCs/>
          <w:color w:val="000000"/>
          <w:sz w:val="22"/>
          <w:szCs w:val="22"/>
        </w:rPr>
        <w:t xml:space="preserve"> documento</w:t>
      </w:r>
      <w:r w:rsidR="00794843" w:rsidRPr="00015E00">
        <w:rPr>
          <w:rFonts w:ascii="Palatino Linotype" w:hAnsi="Palatino Linotype"/>
          <w:bCs/>
          <w:color w:val="000000"/>
          <w:sz w:val="22"/>
          <w:szCs w:val="22"/>
        </w:rPr>
        <w:t>s</w:t>
      </w:r>
      <w:r w:rsidRPr="00015E00">
        <w:rPr>
          <w:rFonts w:ascii="Palatino Linotype" w:hAnsi="Palatino Linotype"/>
          <w:bCs/>
          <w:color w:val="000000"/>
          <w:sz w:val="22"/>
          <w:szCs w:val="22"/>
        </w:rPr>
        <w:t xml:space="preserve"> electrónico</w:t>
      </w:r>
      <w:r w:rsidR="00794843" w:rsidRPr="00015E00">
        <w:rPr>
          <w:rFonts w:ascii="Palatino Linotype" w:hAnsi="Palatino Linotype"/>
          <w:bCs/>
          <w:color w:val="000000"/>
          <w:sz w:val="22"/>
          <w:szCs w:val="22"/>
        </w:rPr>
        <w:t>s</w:t>
      </w:r>
      <w:r w:rsidRPr="00015E00">
        <w:rPr>
          <w:rFonts w:ascii="Palatino Linotype" w:hAnsi="Palatino Linotype"/>
          <w:bCs/>
          <w:color w:val="000000"/>
          <w:sz w:val="22"/>
          <w:szCs w:val="22"/>
        </w:rPr>
        <w:t xml:space="preserve"> denominado</w:t>
      </w:r>
      <w:r w:rsidR="00794843" w:rsidRPr="00015E00">
        <w:rPr>
          <w:rFonts w:ascii="Palatino Linotype" w:hAnsi="Palatino Linotype"/>
          <w:bCs/>
          <w:color w:val="000000"/>
          <w:sz w:val="22"/>
          <w:szCs w:val="22"/>
        </w:rPr>
        <w:t>s</w:t>
      </w:r>
      <w:r w:rsidRPr="00015E00">
        <w:rPr>
          <w:rFonts w:ascii="Palatino Linotype" w:hAnsi="Palatino Linotype"/>
          <w:bCs/>
          <w:color w:val="000000"/>
          <w:sz w:val="22"/>
          <w:szCs w:val="22"/>
        </w:rPr>
        <w:t xml:space="preserve"> “</w:t>
      </w:r>
      <w:r w:rsidR="00794843" w:rsidRPr="00015E00">
        <w:rPr>
          <w:rFonts w:ascii="Palatino Linotype" w:hAnsi="Palatino Linotype"/>
          <w:bCs/>
          <w:color w:val="000000"/>
          <w:sz w:val="22"/>
          <w:szCs w:val="22"/>
        </w:rPr>
        <w:t>ACTA MAT..pdf</w:t>
      </w:r>
      <w:r w:rsidRPr="00015E00">
        <w:rPr>
          <w:rFonts w:ascii="Palatino Linotype" w:hAnsi="Palatino Linotype"/>
          <w:bCs/>
          <w:color w:val="000000"/>
          <w:sz w:val="22"/>
          <w:szCs w:val="22"/>
        </w:rPr>
        <w:t>”</w:t>
      </w:r>
      <w:r w:rsidR="00794843" w:rsidRPr="00015E00">
        <w:rPr>
          <w:rFonts w:ascii="Palatino Linotype" w:hAnsi="Palatino Linotype"/>
          <w:bCs/>
          <w:color w:val="000000"/>
          <w:sz w:val="22"/>
          <w:szCs w:val="22"/>
        </w:rPr>
        <w:t xml:space="preserve"> y “AGRAVIOS SARCOEM POLICIA.pdf”</w:t>
      </w:r>
      <w:r w:rsidRPr="00015E00">
        <w:rPr>
          <w:rFonts w:ascii="Palatino Linotype" w:hAnsi="Palatino Linotype"/>
          <w:bCs/>
          <w:color w:val="000000"/>
          <w:sz w:val="22"/>
          <w:szCs w:val="22"/>
        </w:rPr>
        <w:t xml:space="preserve">, </w:t>
      </w:r>
      <w:r w:rsidR="00794843" w:rsidRPr="00015E00">
        <w:rPr>
          <w:rFonts w:ascii="Palatino Linotype" w:hAnsi="Palatino Linotype"/>
          <w:bCs/>
          <w:color w:val="000000"/>
          <w:sz w:val="22"/>
          <w:szCs w:val="22"/>
        </w:rPr>
        <w:t xml:space="preserve">a través de </w:t>
      </w:r>
      <w:r w:rsidRPr="00015E00">
        <w:rPr>
          <w:rFonts w:ascii="Palatino Linotype" w:hAnsi="Palatino Linotype"/>
          <w:bCs/>
          <w:color w:val="000000"/>
          <w:sz w:val="22"/>
          <w:szCs w:val="22"/>
        </w:rPr>
        <w:t>l</w:t>
      </w:r>
      <w:r w:rsidR="00794843" w:rsidRPr="00015E00">
        <w:rPr>
          <w:rFonts w:ascii="Palatino Linotype" w:hAnsi="Palatino Linotype"/>
          <w:bCs/>
          <w:color w:val="000000"/>
          <w:sz w:val="22"/>
          <w:szCs w:val="22"/>
        </w:rPr>
        <w:t>os</w:t>
      </w:r>
      <w:r w:rsidRPr="00015E00">
        <w:rPr>
          <w:rFonts w:ascii="Palatino Linotype" w:hAnsi="Palatino Linotype"/>
          <w:bCs/>
          <w:color w:val="000000"/>
          <w:sz w:val="22"/>
          <w:szCs w:val="22"/>
        </w:rPr>
        <w:t xml:space="preserve"> cual</w:t>
      </w:r>
      <w:r w:rsidR="00794843" w:rsidRPr="00015E00">
        <w:rPr>
          <w:rFonts w:ascii="Palatino Linotype" w:hAnsi="Palatino Linotype"/>
          <w:bCs/>
          <w:color w:val="000000"/>
          <w:sz w:val="22"/>
          <w:szCs w:val="22"/>
        </w:rPr>
        <w:t>es</w:t>
      </w:r>
      <w:r w:rsidRPr="00015E00">
        <w:rPr>
          <w:rFonts w:ascii="Palatino Linotype" w:hAnsi="Palatino Linotype"/>
          <w:bCs/>
          <w:color w:val="000000"/>
          <w:sz w:val="22"/>
          <w:szCs w:val="22"/>
        </w:rPr>
        <w:t xml:space="preserve"> </w:t>
      </w:r>
      <w:r w:rsidR="00794843" w:rsidRPr="00015E00">
        <w:rPr>
          <w:rFonts w:ascii="Palatino Linotype" w:hAnsi="Palatino Linotype" w:cs="Arial"/>
          <w:bCs/>
          <w:lang w:eastAsia="es-MX"/>
        </w:rPr>
        <w:t>expone sus agravios, en los que enfatizó principalmente que su cónyuge era servidor público de S.AP.A.S.A. y murió durante su jornada laboral, así mismo que la particular tiene la obligación de acreditar la existencia de un riesgo de trabajo a través de los documentos emitidos por el personal del Sujeto Obligado, por tener conocimiento del hecho; toda vez de que el ISSEMYM  le ha requerido la información para poder obtener un dictamen de pensión por fallecimiento por riesgo de trabajo.</w:t>
      </w:r>
    </w:p>
    <w:p w14:paraId="6A7B2415" w14:textId="77777777" w:rsidR="00794843" w:rsidRPr="00015E00" w:rsidRDefault="00794843" w:rsidP="00065EA2">
      <w:pPr>
        <w:spacing w:line="360" w:lineRule="auto"/>
        <w:jc w:val="both"/>
        <w:rPr>
          <w:rFonts w:ascii="Palatino Linotype" w:hAnsi="Palatino Linotype" w:cs="Arial"/>
          <w:bCs/>
          <w:lang w:eastAsia="es-MX"/>
        </w:rPr>
      </w:pPr>
      <w:r w:rsidRPr="00015E00">
        <w:rPr>
          <w:rFonts w:ascii="Palatino Linotype" w:hAnsi="Palatino Linotype" w:cs="Arial"/>
          <w:bCs/>
          <w:lang w:eastAsia="es-MX"/>
        </w:rPr>
        <w:t xml:space="preserve">Por tanto, solicita </w:t>
      </w:r>
      <w:r w:rsidRPr="00015E00">
        <w:rPr>
          <w:rFonts w:ascii="Palatino Linotype" w:hAnsi="Palatino Linotype" w:cs="Arial"/>
          <w:b/>
          <w:i/>
          <w:iCs/>
          <w:u w:val="single"/>
          <w:lang w:eastAsia="es-MX"/>
        </w:rPr>
        <w:t>se revoque la respuesta emitida y se instruya al responsable a entregar la información solicitada, en los términos requeridos</w:t>
      </w:r>
      <w:r w:rsidRPr="00015E00">
        <w:rPr>
          <w:rFonts w:ascii="Palatino Linotype" w:hAnsi="Palatino Linotype" w:cs="Arial"/>
          <w:bCs/>
          <w:lang w:eastAsia="es-MX"/>
        </w:rPr>
        <w:t>.</w:t>
      </w:r>
    </w:p>
    <w:p w14:paraId="11242348" w14:textId="77777777" w:rsidR="00794843" w:rsidRPr="00015E00" w:rsidRDefault="00794843" w:rsidP="00065EA2">
      <w:pPr>
        <w:spacing w:line="360" w:lineRule="auto"/>
        <w:jc w:val="both"/>
        <w:rPr>
          <w:rFonts w:ascii="Palatino Linotype" w:hAnsi="Palatino Linotype" w:cs="Arial"/>
          <w:bCs/>
          <w:lang w:eastAsia="es-MX"/>
        </w:rPr>
      </w:pPr>
    </w:p>
    <w:p w14:paraId="326A38FB" w14:textId="77777777" w:rsidR="00EE5EB0" w:rsidRPr="00015E00" w:rsidRDefault="00794843" w:rsidP="00065EA2">
      <w:pPr>
        <w:spacing w:line="360" w:lineRule="auto"/>
        <w:jc w:val="both"/>
        <w:rPr>
          <w:rFonts w:ascii="Palatino Linotype" w:hAnsi="Palatino Linotype" w:cs="Arial"/>
          <w:bCs/>
          <w:lang w:eastAsia="es-MX"/>
        </w:rPr>
      </w:pPr>
      <w:r w:rsidRPr="00015E00">
        <w:rPr>
          <w:rFonts w:ascii="Palatino Linotype" w:hAnsi="Palatino Linotype" w:cs="Arial"/>
          <w:bCs/>
          <w:lang w:eastAsia="es-MX"/>
        </w:rPr>
        <w:t>Asimismo, adjuntó diversos anexos consistentes en copias simples de Acta Administrativa, Acta de Matrimonio y Acta circunstanciada.</w:t>
      </w:r>
    </w:p>
    <w:p w14:paraId="3018B506" w14:textId="77777777" w:rsidR="00EE5EB0" w:rsidRPr="00015E00" w:rsidRDefault="00EE5EB0" w:rsidP="00065EA2">
      <w:pPr>
        <w:pStyle w:val="Prrafodelista"/>
        <w:spacing w:line="360" w:lineRule="auto"/>
        <w:ind w:left="0"/>
        <w:contextualSpacing w:val="0"/>
        <w:jc w:val="both"/>
        <w:rPr>
          <w:rFonts w:ascii="Palatino Linotype" w:hAnsi="Palatino Linotype" w:cs="Arial"/>
          <w:bCs/>
        </w:rPr>
      </w:pPr>
    </w:p>
    <w:p w14:paraId="3EE577BA" w14:textId="77777777" w:rsidR="00794843" w:rsidRPr="00015E00" w:rsidRDefault="00794843" w:rsidP="00065EA2">
      <w:pPr>
        <w:spacing w:line="360" w:lineRule="auto"/>
        <w:jc w:val="both"/>
        <w:rPr>
          <w:rFonts w:ascii="Palatino Linotype" w:hAnsi="Palatino Linotype" w:cs="Arial"/>
          <w:b/>
        </w:rPr>
      </w:pPr>
      <w:r w:rsidRPr="00015E00">
        <w:rPr>
          <w:rFonts w:ascii="Palatino Linotype" w:hAnsi="Palatino Linotype"/>
          <w:b/>
        </w:rPr>
        <w:t>0</w:t>
      </w:r>
      <w:r w:rsidR="00A26046" w:rsidRPr="00015E00">
        <w:rPr>
          <w:rFonts w:ascii="Palatino Linotype" w:hAnsi="Palatino Linotype"/>
          <w:b/>
        </w:rPr>
        <w:t>256</w:t>
      </w:r>
      <w:r w:rsidRPr="00015E00">
        <w:rPr>
          <w:rFonts w:ascii="Palatino Linotype" w:hAnsi="Palatino Linotype"/>
          <w:b/>
        </w:rPr>
        <w:t>5/INFOEM/AD/RR/2023:</w:t>
      </w:r>
    </w:p>
    <w:p w14:paraId="042EFE87" w14:textId="77777777" w:rsidR="00794843" w:rsidRPr="00015E00" w:rsidRDefault="00794843" w:rsidP="00065EA2">
      <w:pPr>
        <w:spacing w:line="360" w:lineRule="auto"/>
        <w:jc w:val="both"/>
        <w:rPr>
          <w:rFonts w:ascii="Palatino Linotype" w:hAnsi="Palatino Linotype" w:cs="Arial"/>
          <w:b/>
        </w:rPr>
      </w:pPr>
      <w:r w:rsidRPr="00015E00">
        <w:rPr>
          <w:rFonts w:ascii="Palatino Linotype" w:hAnsi="Palatino Linotype" w:cs="Arial"/>
          <w:b/>
        </w:rPr>
        <w:t>Acto Impugnado:</w:t>
      </w:r>
    </w:p>
    <w:p w14:paraId="19E7405C" w14:textId="77777777" w:rsidR="00794843" w:rsidRPr="00015E00" w:rsidRDefault="00794843" w:rsidP="00065EA2">
      <w:pPr>
        <w:ind w:left="567"/>
        <w:jc w:val="both"/>
        <w:rPr>
          <w:rFonts w:ascii="Palatino Linotype" w:hAnsi="Palatino Linotype"/>
          <w:i/>
          <w:color w:val="000000"/>
          <w:sz w:val="22"/>
          <w:szCs w:val="22"/>
        </w:rPr>
      </w:pPr>
      <w:r w:rsidRPr="00015E00">
        <w:rPr>
          <w:rFonts w:ascii="Palatino Linotype" w:hAnsi="Palatino Linotype"/>
          <w:i/>
          <w:color w:val="000000"/>
          <w:sz w:val="22"/>
          <w:szCs w:val="22"/>
        </w:rPr>
        <w:t>“</w:t>
      </w:r>
      <w:r w:rsidR="00A26046" w:rsidRPr="00015E00">
        <w:rPr>
          <w:rFonts w:ascii="Palatino Linotype" w:hAnsi="Palatino Linotype"/>
          <w:i/>
          <w:color w:val="000000"/>
          <w:sz w:val="22"/>
          <w:szCs w:val="22"/>
        </w:rPr>
        <w:t>LA RESPUESTA Y LA IMPROCEDENCIA</w:t>
      </w:r>
      <w:r w:rsidRPr="00015E00">
        <w:rPr>
          <w:rFonts w:ascii="Palatino Linotype" w:hAnsi="Palatino Linotype"/>
          <w:i/>
          <w:color w:val="000000"/>
          <w:sz w:val="22"/>
          <w:szCs w:val="22"/>
        </w:rPr>
        <w:t>” [Sic]</w:t>
      </w:r>
    </w:p>
    <w:p w14:paraId="579CCF8E" w14:textId="77777777" w:rsidR="00794843" w:rsidRPr="00015E00" w:rsidRDefault="00794843" w:rsidP="00065EA2">
      <w:pPr>
        <w:spacing w:line="360" w:lineRule="auto"/>
        <w:jc w:val="both"/>
        <w:rPr>
          <w:rFonts w:ascii="Palatino Linotype" w:hAnsi="Palatino Linotype" w:cs="Arial"/>
          <w:b/>
        </w:rPr>
      </w:pPr>
    </w:p>
    <w:p w14:paraId="35D35506" w14:textId="77777777" w:rsidR="00794843" w:rsidRPr="00015E00" w:rsidRDefault="00794843" w:rsidP="00065EA2">
      <w:pPr>
        <w:spacing w:line="360" w:lineRule="auto"/>
        <w:jc w:val="both"/>
        <w:rPr>
          <w:rFonts w:ascii="Palatino Linotype" w:hAnsi="Palatino Linotype" w:cs="Arial"/>
          <w:b/>
        </w:rPr>
      </w:pPr>
      <w:r w:rsidRPr="00015E00">
        <w:rPr>
          <w:rFonts w:ascii="Palatino Linotype" w:hAnsi="Palatino Linotype" w:cs="Arial"/>
          <w:b/>
        </w:rPr>
        <w:t>Razones o motivos de inconformidad:</w:t>
      </w:r>
    </w:p>
    <w:p w14:paraId="0771AA3D" w14:textId="77777777" w:rsidR="00794843" w:rsidRPr="00015E00" w:rsidRDefault="00794843" w:rsidP="00065EA2">
      <w:pPr>
        <w:ind w:left="567" w:right="618"/>
        <w:jc w:val="both"/>
        <w:rPr>
          <w:rFonts w:ascii="Palatino Linotype" w:hAnsi="Palatino Linotype"/>
          <w:i/>
          <w:color w:val="000000"/>
          <w:sz w:val="22"/>
          <w:szCs w:val="22"/>
        </w:rPr>
      </w:pPr>
      <w:r w:rsidRPr="00015E00">
        <w:rPr>
          <w:rFonts w:ascii="Palatino Linotype" w:hAnsi="Palatino Linotype"/>
          <w:i/>
          <w:color w:val="000000"/>
          <w:sz w:val="22"/>
          <w:szCs w:val="22"/>
        </w:rPr>
        <w:t>“</w:t>
      </w:r>
      <w:r w:rsidR="00A26046" w:rsidRPr="00015E00">
        <w:rPr>
          <w:rFonts w:ascii="Palatino Linotype" w:hAnsi="Palatino Linotype"/>
          <w:i/>
          <w:color w:val="000000"/>
          <w:sz w:val="22"/>
          <w:szCs w:val="22"/>
        </w:rPr>
        <w:t>SE ADJUNTA ESCRITO CON AGRAVIOS Y PRUEBAS</w:t>
      </w:r>
      <w:r w:rsidRPr="00015E00">
        <w:rPr>
          <w:rFonts w:ascii="Palatino Linotype" w:hAnsi="Palatino Linotype"/>
          <w:i/>
          <w:color w:val="000000"/>
          <w:sz w:val="22"/>
          <w:szCs w:val="22"/>
        </w:rPr>
        <w:t>” [Sic]</w:t>
      </w:r>
    </w:p>
    <w:p w14:paraId="2E9C9E95" w14:textId="77777777" w:rsidR="00794843" w:rsidRPr="00015E00" w:rsidRDefault="00794843" w:rsidP="00065EA2">
      <w:pPr>
        <w:ind w:right="618"/>
        <w:jc w:val="both"/>
        <w:rPr>
          <w:rFonts w:ascii="Palatino Linotype" w:hAnsi="Palatino Linotype"/>
          <w:b/>
          <w:color w:val="000000"/>
          <w:sz w:val="22"/>
          <w:szCs w:val="22"/>
        </w:rPr>
      </w:pPr>
    </w:p>
    <w:p w14:paraId="497C8B5A" w14:textId="77777777" w:rsidR="00794843" w:rsidRPr="00015E00" w:rsidRDefault="00794843" w:rsidP="00065EA2">
      <w:pPr>
        <w:spacing w:line="360" w:lineRule="auto"/>
        <w:jc w:val="both"/>
        <w:rPr>
          <w:rFonts w:ascii="Palatino Linotype" w:hAnsi="Palatino Linotype"/>
          <w:bCs/>
          <w:color w:val="000000"/>
          <w:sz w:val="22"/>
          <w:szCs w:val="22"/>
          <w:lang w:val="es-MX"/>
        </w:rPr>
      </w:pPr>
      <w:r w:rsidRPr="00015E00">
        <w:rPr>
          <w:rFonts w:ascii="Palatino Linotype" w:hAnsi="Palatino Linotype"/>
          <w:bCs/>
          <w:color w:val="000000"/>
          <w:sz w:val="22"/>
          <w:szCs w:val="22"/>
        </w:rPr>
        <w:t xml:space="preserve"> La hoy Recurrente adjuntó los documentos electrónicos denominados “</w:t>
      </w:r>
      <w:r w:rsidR="00A26046" w:rsidRPr="00015E00">
        <w:rPr>
          <w:rFonts w:ascii="Palatino Linotype" w:hAnsi="Palatino Linotype"/>
          <w:bCs/>
          <w:color w:val="000000"/>
          <w:sz w:val="22"/>
          <w:szCs w:val="22"/>
        </w:rPr>
        <w:t>AGRAVIOS SARCOEM POLICIA 2.pdf</w:t>
      </w:r>
      <w:r w:rsidRPr="00015E00">
        <w:rPr>
          <w:rFonts w:ascii="Palatino Linotype" w:hAnsi="Palatino Linotype"/>
          <w:bCs/>
          <w:color w:val="000000"/>
          <w:sz w:val="22"/>
          <w:szCs w:val="22"/>
        </w:rPr>
        <w:t>” y “</w:t>
      </w:r>
      <w:r w:rsidR="00A26046" w:rsidRPr="00015E00">
        <w:rPr>
          <w:rFonts w:ascii="Palatino Linotype" w:hAnsi="Palatino Linotype"/>
          <w:bCs/>
          <w:color w:val="000000"/>
          <w:sz w:val="22"/>
          <w:szCs w:val="22"/>
        </w:rPr>
        <w:t>ANEXOS RECURSO SARCOEM POLICIA.pdf</w:t>
      </w:r>
      <w:r w:rsidRPr="00015E00">
        <w:rPr>
          <w:rFonts w:ascii="Palatino Linotype" w:hAnsi="Palatino Linotype"/>
          <w:bCs/>
          <w:color w:val="000000"/>
          <w:sz w:val="22"/>
          <w:szCs w:val="22"/>
        </w:rPr>
        <w:t xml:space="preserve">”, </w:t>
      </w:r>
      <w:r w:rsidR="00E64EE8" w:rsidRPr="00015E00">
        <w:rPr>
          <w:rFonts w:ascii="Palatino Linotype" w:hAnsi="Palatino Linotype"/>
          <w:bCs/>
          <w:color w:val="000000"/>
          <w:sz w:val="22"/>
          <w:szCs w:val="22"/>
        </w:rPr>
        <w:t>los cuales advierten los mismos documentos descritos en el párrafo que antecede</w:t>
      </w:r>
      <w:r w:rsidRPr="00015E00">
        <w:rPr>
          <w:rFonts w:ascii="Palatino Linotype" w:hAnsi="Palatino Linotype"/>
          <w:bCs/>
          <w:color w:val="000000"/>
          <w:sz w:val="22"/>
          <w:szCs w:val="22"/>
        </w:rPr>
        <w:t>.</w:t>
      </w:r>
    </w:p>
    <w:p w14:paraId="49FAD1A3" w14:textId="77777777" w:rsidR="00794843" w:rsidRPr="00015E00" w:rsidRDefault="00794843" w:rsidP="00065EA2">
      <w:pPr>
        <w:pStyle w:val="Prrafodelista"/>
        <w:spacing w:line="360" w:lineRule="auto"/>
        <w:ind w:left="0"/>
        <w:contextualSpacing w:val="0"/>
        <w:jc w:val="both"/>
        <w:rPr>
          <w:rFonts w:ascii="Palatino Linotype" w:hAnsi="Palatino Linotype" w:cs="Arial"/>
          <w:bCs/>
        </w:rPr>
      </w:pPr>
    </w:p>
    <w:p w14:paraId="3649412B" w14:textId="77777777" w:rsidR="00EE5EB0" w:rsidRPr="00015E00" w:rsidRDefault="00EE5EB0" w:rsidP="00065EA2">
      <w:pPr>
        <w:pStyle w:val="Prrafodelista"/>
        <w:spacing w:line="360" w:lineRule="auto"/>
        <w:ind w:left="0"/>
        <w:contextualSpacing w:val="0"/>
        <w:jc w:val="both"/>
        <w:rPr>
          <w:rFonts w:ascii="Palatino Linotype" w:hAnsi="Palatino Linotype" w:cs="Arial"/>
          <w:b/>
          <w:szCs w:val="28"/>
        </w:rPr>
      </w:pPr>
      <w:r w:rsidRPr="00015E00">
        <w:rPr>
          <w:rFonts w:ascii="Palatino Linotype" w:hAnsi="Palatino Linotype" w:cs="Arial"/>
          <w:b/>
          <w:sz w:val="28"/>
          <w:szCs w:val="28"/>
        </w:rPr>
        <w:t xml:space="preserve">CUARTO. </w:t>
      </w:r>
      <w:r w:rsidRPr="00015E00">
        <w:rPr>
          <w:rFonts w:ascii="Palatino Linotype" w:hAnsi="Palatino Linotype" w:cs="Arial"/>
          <w:b/>
          <w:szCs w:val="28"/>
        </w:rPr>
        <w:t>Del turno del recurso de revisión.</w:t>
      </w:r>
    </w:p>
    <w:p w14:paraId="3355D820" w14:textId="77777777" w:rsidR="00EE5EB0" w:rsidRPr="00015E00" w:rsidRDefault="00EE5EB0" w:rsidP="00065EA2">
      <w:pPr>
        <w:pStyle w:val="Prrafodelista"/>
        <w:spacing w:line="360" w:lineRule="auto"/>
        <w:ind w:left="0"/>
        <w:contextualSpacing w:val="0"/>
        <w:jc w:val="both"/>
        <w:rPr>
          <w:rFonts w:ascii="Palatino Linotype" w:hAnsi="Palatino Linotype" w:cs="Arial"/>
          <w:lang w:val="es-ES_tradnl"/>
        </w:rPr>
      </w:pPr>
      <w:r w:rsidRPr="00015E00">
        <w:rPr>
          <w:rFonts w:ascii="Palatino Linotype" w:hAnsi="Palatino Linotype" w:cs="Arial"/>
        </w:rPr>
        <w:t xml:space="preserve">En fecha once de </w:t>
      </w:r>
      <w:r w:rsidR="00003643" w:rsidRPr="00015E00">
        <w:rPr>
          <w:rFonts w:ascii="Palatino Linotype" w:hAnsi="Palatino Linotype" w:cs="Arial"/>
        </w:rPr>
        <w:t>abril y once de mayo</w:t>
      </w:r>
      <w:r w:rsidRPr="00015E00">
        <w:rPr>
          <w:rFonts w:ascii="Palatino Linotype" w:hAnsi="Palatino Linotype" w:cs="Arial"/>
        </w:rPr>
        <w:t xml:space="preserve"> de dos mil veinti</w:t>
      </w:r>
      <w:r w:rsidR="00003643" w:rsidRPr="00015E00">
        <w:rPr>
          <w:rFonts w:ascii="Palatino Linotype" w:hAnsi="Palatino Linotype" w:cs="Arial"/>
        </w:rPr>
        <w:t>tré</w:t>
      </w:r>
      <w:r w:rsidRPr="00015E00">
        <w:rPr>
          <w:rFonts w:ascii="Palatino Linotype" w:hAnsi="Palatino Linotype" w:cs="Arial"/>
        </w:rPr>
        <w:t>s, l</w:t>
      </w:r>
      <w:r w:rsidR="00003643" w:rsidRPr="00015E00">
        <w:rPr>
          <w:rFonts w:ascii="Palatino Linotype" w:hAnsi="Palatino Linotype" w:cs="Arial"/>
        </w:rPr>
        <w:t>os</w:t>
      </w:r>
      <w:r w:rsidRPr="00015E00">
        <w:rPr>
          <w:rFonts w:ascii="Palatino Linotype" w:hAnsi="Palatino Linotype" w:cs="Arial"/>
        </w:rPr>
        <w:t xml:space="preserve"> </w:t>
      </w:r>
      <w:r w:rsidRPr="00015E00">
        <w:rPr>
          <w:rFonts w:ascii="Palatino Linotype" w:hAnsi="Palatino Linotype" w:cs="Arial"/>
          <w:lang w:val="es-ES_tradnl"/>
        </w:rPr>
        <w:t>recurso</w:t>
      </w:r>
      <w:r w:rsidR="00003643" w:rsidRPr="00015E00">
        <w:rPr>
          <w:rFonts w:ascii="Palatino Linotype" w:hAnsi="Palatino Linotype" w:cs="Arial"/>
          <w:lang w:val="es-ES_tradnl"/>
        </w:rPr>
        <w:t>s</w:t>
      </w:r>
      <w:r w:rsidRPr="00015E00">
        <w:rPr>
          <w:rFonts w:ascii="Palatino Linotype" w:hAnsi="Palatino Linotype" w:cs="Arial"/>
          <w:lang w:val="es-ES_tradnl"/>
        </w:rPr>
        <w:t xml:space="preserve"> de que</w:t>
      </w:r>
      <w:r w:rsidRPr="00015E00">
        <w:rPr>
          <w:rFonts w:ascii="Palatino Linotype" w:hAnsi="Palatino Linotype" w:cs="Arial"/>
        </w:rPr>
        <w:t xml:space="preserve"> se trata</w:t>
      </w:r>
      <w:r w:rsidRPr="00015E00">
        <w:rPr>
          <w:rFonts w:ascii="Palatino Linotype" w:hAnsi="Palatino Linotype" w:cs="Arial"/>
          <w:lang w:val="es-ES_tradnl"/>
        </w:rPr>
        <w:t xml:space="preserve"> se registr</w:t>
      </w:r>
      <w:r w:rsidR="00003643" w:rsidRPr="00015E00">
        <w:rPr>
          <w:rFonts w:ascii="Palatino Linotype" w:hAnsi="Palatino Linotype" w:cs="Arial"/>
          <w:lang w:val="es-ES_tradnl"/>
        </w:rPr>
        <w:t>aron</w:t>
      </w:r>
      <w:r w:rsidRPr="00015E00">
        <w:rPr>
          <w:rFonts w:ascii="Palatino Linotype" w:hAnsi="Palatino Linotype" w:cs="Arial"/>
          <w:lang w:val="es-ES_tradnl"/>
        </w:rPr>
        <w:t xml:space="preserve"> en el </w:t>
      </w:r>
      <w:r w:rsidRPr="00015E00">
        <w:rPr>
          <w:rFonts w:ascii="Palatino Linotype" w:hAnsi="Palatino Linotype" w:cs="Arial"/>
        </w:rPr>
        <w:t>Sistema de Acceso Rectificación, Cancelación y Oposición de Datos Personales del Estado de México (</w:t>
      </w:r>
      <w:r w:rsidRPr="00015E00">
        <w:rPr>
          <w:rFonts w:ascii="Palatino Linotype" w:hAnsi="Palatino Linotype" w:cs="Arial"/>
          <w:b/>
          <w:lang w:val="es-ES_tradnl"/>
        </w:rPr>
        <w:t>SARCOEM)</w:t>
      </w:r>
      <w:r w:rsidRPr="00015E00">
        <w:rPr>
          <w:rFonts w:ascii="Palatino Linotype" w:hAnsi="Palatino Linotype" w:cs="Arial"/>
          <w:lang w:val="es-ES_tradnl"/>
        </w:rPr>
        <w:t xml:space="preserve"> y fue</w:t>
      </w:r>
      <w:r w:rsidR="00003643" w:rsidRPr="00015E00">
        <w:rPr>
          <w:rFonts w:ascii="Palatino Linotype" w:hAnsi="Palatino Linotype" w:cs="Arial"/>
          <w:lang w:val="es-ES_tradnl"/>
        </w:rPr>
        <w:t>ron</w:t>
      </w:r>
      <w:r w:rsidRPr="00015E00">
        <w:rPr>
          <w:rFonts w:ascii="Palatino Linotype" w:hAnsi="Palatino Linotype" w:cs="Arial"/>
          <w:lang w:val="es-ES_tradnl"/>
        </w:rPr>
        <w:t xml:space="preserve"> turnado</w:t>
      </w:r>
      <w:r w:rsidR="00003643" w:rsidRPr="00015E00">
        <w:rPr>
          <w:rFonts w:ascii="Palatino Linotype" w:hAnsi="Palatino Linotype" w:cs="Arial"/>
          <w:lang w:val="es-ES_tradnl"/>
        </w:rPr>
        <w:t>s</w:t>
      </w:r>
      <w:r w:rsidRPr="00015E00">
        <w:rPr>
          <w:rFonts w:ascii="Palatino Linotype" w:hAnsi="Palatino Linotype" w:cs="Arial"/>
          <w:lang w:val="es-ES_tradnl"/>
        </w:rPr>
        <w:t xml:space="preserve"> al Comisionado Presidente José Martínez Vilchis,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Pr="00015E00">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015E00">
        <w:rPr>
          <w:rFonts w:ascii="Palatino Linotype" w:hAnsi="Palatino Linotype" w:cs="Arial"/>
          <w:lang w:val="es-ES_tradnl"/>
        </w:rPr>
        <w:t>.</w:t>
      </w:r>
    </w:p>
    <w:p w14:paraId="7F5124BB" w14:textId="77777777" w:rsidR="00EE5EB0" w:rsidRPr="00015E00" w:rsidRDefault="00EE5EB0" w:rsidP="00065EA2">
      <w:pPr>
        <w:pStyle w:val="Prrafodelista"/>
        <w:spacing w:line="360" w:lineRule="auto"/>
        <w:ind w:left="0"/>
        <w:contextualSpacing w:val="0"/>
        <w:jc w:val="both"/>
        <w:rPr>
          <w:rFonts w:ascii="Palatino Linotype" w:hAnsi="Palatino Linotype" w:cs="Arial"/>
        </w:rPr>
      </w:pPr>
    </w:p>
    <w:p w14:paraId="66FB035B" w14:textId="77777777" w:rsidR="00EE5EB0" w:rsidRPr="00015E00" w:rsidRDefault="00EE5EB0" w:rsidP="00065EA2">
      <w:pPr>
        <w:pStyle w:val="Prrafodelista"/>
        <w:spacing w:line="360" w:lineRule="auto"/>
        <w:ind w:left="0"/>
        <w:contextualSpacing w:val="0"/>
        <w:jc w:val="both"/>
        <w:rPr>
          <w:rFonts w:ascii="Palatino Linotype" w:hAnsi="Palatino Linotype" w:cs="Arial"/>
          <w:b/>
        </w:rPr>
      </w:pPr>
      <w:r w:rsidRPr="00015E00">
        <w:rPr>
          <w:rFonts w:ascii="Palatino Linotype" w:hAnsi="Palatino Linotype" w:cs="Arial"/>
          <w:b/>
          <w:sz w:val="28"/>
        </w:rPr>
        <w:t xml:space="preserve">QUINTO. </w:t>
      </w:r>
      <w:r w:rsidRPr="00015E00">
        <w:rPr>
          <w:rFonts w:ascii="Palatino Linotype" w:hAnsi="Palatino Linotype" w:cs="Arial"/>
          <w:b/>
        </w:rPr>
        <w:t>De la Admisión y la Etapa de Conciliación.</w:t>
      </w:r>
    </w:p>
    <w:p w14:paraId="46BCA9C7" w14:textId="77777777" w:rsidR="00EE5EB0" w:rsidRPr="00015E00" w:rsidRDefault="00EE5EB0" w:rsidP="00065EA2">
      <w:pPr>
        <w:pStyle w:val="Prrafodelista"/>
        <w:spacing w:line="360" w:lineRule="auto"/>
        <w:ind w:left="0"/>
        <w:contextualSpacing w:val="0"/>
        <w:jc w:val="both"/>
        <w:rPr>
          <w:rFonts w:ascii="Palatino Linotype" w:hAnsi="Palatino Linotype" w:cs="Arial"/>
        </w:rPr>
      </w:pPr>
      <w:r w:rsidRPr="00015E00">
        <w:rPr>
          <w:rFonts w:ascii="Palatino Linotype" w:hAnsi="Palatino Linotype" w:cs="Arial"/>
        </w:rPr>
        <w:t>En fecha</w:t>
      </w:r>
      <w:r w:rsidR="00960930" w:rsidRPr="00015E00">
        <w:rPr>
          <w:rFonts w:ascii="Palatino Linotype" w:hAnsi="Palatino Linotype" w:cs="Arial"/>
        </w:rPr>
        <w:t>s</w:t>
      </w:r>
      <w:r w:rsidRPr="00015E00">
        <w:rPr>
          <w:rFonts w:ascii="Palatino Linotype" w:hAnsi="Palatino Linotype" w:cs="Arial"/>
        </w:rPr>
        <w:t xml:space="preserve"> </w:t>
      </w:r>
      <w:r w:rsidR="00960930" w:rsidRPr="00015E00">
        <w:rPr>
          <w:rFonts w:ascii="Palatino Linotype" w:hAnsi="Palatino Linotype" w:cs="Arial"/>
        </w:rPr>
        <w:t>diecioch</w:t>
      </w:r>
      <w:r w:rsidRPr="00015E00">
        <w:rPr>
          <w:rFonts w:ascii="Palatino Linotype" w:hAnsi="Palatino Linotype" w:cs="Arial"/>
        </w:rPr>
        <w:t>o</w:t>
      </w:r>
      <w:r w:rsidR="00960930" w:rsidRPr="00015E00">
        <w:rPr>
          <w:rFonts w:ascii="Palatino Linotype" w:hAnsi="Palatino Linotype" w:cs="Arial"/>
        </w:rPr>
        <w:t xml:space="preserve"> de abril y dieciocho</w:t>
      </w:r>
      <w:r w:rsidRPr="00015E00">
        <w:rPr>
          <w:rFonts w:ascii="Palatino Linotype" w:hAnsi="Palatino Linotype" w:cs="Arial"/>
        </w:rPr>
        <w:t xml:space="preserve"> de </w:t>
      </w:r>
      <w:r w:rsidR="00960930" w:rsidRPr="00015E00">
        <w:rPr>
          <w:rFonts w:ascii="Palatino Linotype" w:hAnsi="Palatino Linotype" w:cs="Arial"/>
        </w:rPr>
        <w:t>may</w:t>
      </w:r>
      <w:r w:rsidRPr="00015E00">
        <w:rPr>
          <w:rFonts w:ascii="Palatino Linotype" w:hAnsi="Palatino Linotype" w:cs="Arial"/>
        </w:rPr>
        <w:t>o</w:t>
      </w:r>
      <w:r w:rsidRPr="00015E00">
        <w:rPr>
          <w:rFonts w:ascii="Palatino Linotype" w:hAnsi="Palatino Linotype"/>
        </w:rPr>
        <w:t xml:space="preserve"> de dos mil veinti</w:t>
      </w:r>
      <w:r w:rsidR="00960930" w:rsidRPr="00015E00">
        <w:rPr>
          <w:rFonts w:ascii="Palatino Linotype" w:hAnsi="Palatino Linotype"/>
        </w:rPr>
        <w:t>tré</w:t>
      </w:r>
      <w:r w:rsidRPr="00015E00">
        <w:rPr>
          <w:rFonts w:ascii="Palatino Linotype" w:hAnsi="Palatino Linotype"/>
        </w:rPr>
        <w:t>s</w:t>
      </w:r>
      <w:r w:rsidRPr="00015E00">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w:t>
      </w:r>
      <w:r w:rsidR="00960930" w:rsidRPr="00015E00">
        <w:rPr>
          <w:rFonts w:ascii="Palatino Linotype" w:hAnsi="Palatino Linotype" w:cs="Arial"/>
        </w:rPr>
        <w:t>eron</w:t>
      </w:r>
      <w:r w:rsidRPr="00015E00">
        <w:rPr>
          <w:rFonts w:ascii="Palatino Linotype" w:hAnsi="Palatino Linotype" w:cs="Arial"/>
        </w:rPr>
        <w:t xml:space="preserve"> l</w:t>
      </w:r>
      <w:r w:rsidR="00960930" w:rsidRPr="00015E00">
        <w:rPr>
          <w:rFonts w:ascii="Palatino Linotype" w:hAnsi="Palatino Linotype" w:cs="Arial"/>
        </w:rPr>
        <w:t>os</w:t>
      </w:r>
      <w:r w:rsidRPr="00015E00">
        <w:rPr>
          <w:rFonts w:ascii="Palatino Linotype" w:hAnsi="Palatino Linotype" w:cs="Arial"/>
        </w:rPr>
        <w:t xml:space="preserve"> presente</w:t>
      </w:r>
      <w:r w:rsidR="00960930" w:rsidRPr="00015E00">
        <w:rPr>
          <w:rFonts w:ascii="Palatino Linotype" w:hAnsi="Palatino Linotype" w:cs="Arial"/>
        </w:rPr>
        <w:t>s</w:t>
      </w:r>
      <w:r w:rsidRPr="00015E00">
        <w:rPr>
          <w:rFonts w:ascii="Palatino Linotype" w:hAnsi="Palatino Linotype" w:cs="Arial"/>
        </w:rPr>
        <w:t xml:space="preserve"> recurso</w:t>
      </w:r>
      <w:r w:rsidR="00960930" w:rsidRPr="00015E00">
        <w:rPr>
          <w:rFonts w:ascii="Palatino Linotype" w:hAnsi="Palatino Linotype" w:cs="Arial"/>
        </w:rPr>
        <w:t>s</w:t>
      </w:r>
      <w:r w:rsidRPr="00015E00">
        <w:rPr>
          <w:rFonts w:ascii="Palatino Linotype" w:hAnsi="Palatino Linotype" w:cs="Arial"/>
        </w:rPr>
        <w:t xml:space="preserve"> </w:t>
      </w:r>
      <w:r w:rsidRPr="00015E00">
        <w:rPr>
          <w:rFonts w:ascii="Palatino Linotype" w:hAnsi="Palatino Linotype" w:cs="Arial"/>
        </w:rPr>
        <w:lastRenderedPageBreak/>
        <w:t>de revisión a través del acuerdo de admisión de fecha veintiuno de febrero de dos mil veintidós.</w:t>
      </w:r>
    </w:p>
    <w:p w14:paraId="4ECA0A76" w14:textId="77777777" w:rsidR="00EE5EB0" w:rsidRPr="00015E00" w:rsidRDefault="00EE5EB0" w:rsidP="00065EA2">
      <w:pPr>
        <w:pStyle w:val="Prrafodelista"/>
        <w:spacing w:line="360" w:lineRule="auto"/>
        <w:ind w:left="0"/>
        <w:contextualSpacing w:val="0"/>
        <w:jc w:val="both"/>
        <w:rPr>
          <w:rFonts w:ascii="Palatino Linotype" w:hAnsi="Palatino Linotype" w:cs="Arial"/>
        </w:rPr>
      </w:pPr>
    </w:p>
    <w:p w14:paraId="38004289" w14:textId="77777777" w:rsidR="00960930" w:rsidRPr="00015E00" w:rsidRDefault="00960930" w:rsidP="00065EA2">
      <w:pPr>
        <w:spacing w:line="360" w:lineRule="auto"/>
        <w:jc w:val="both"/>
        <w:rPr>
          <w:rFonts w:ascii="Palatino Linotype" w:hAnsi="Palatino Linotype" w:cs="Arial"/>
          <w:b/>
          <w:sz w:val="28"/>
          <w:szCs w:val="28"/>
        </w:rPr>
      </w:pPr>
      <w:r w:rsidRPr="00015E00">
        <w:rPr>
          <w:rFonts w:ascii="Palatino Linotype" w:hAnsi="Palatino Linotype" w:cs="Arial"/>
          <w:b/>
          <w:sz w:val="28"/>
          <w:szCs w:val="28"/>
        </w:rPr>
        <w:t>SEXTO. De la Acumulación de los recursos de revisión.</w:t>
      </w:r>
    </w:p>
    <w:p w14:paraId="7D054A4C" w14:textId="77777777" w:rsidR="00960930" w:rsidRPr="00015E00" w:rsidRDefault="00960930" w:rsidP="00065EA2">
      <w:pPr>
        <w:pStyle w:val="Prrafodelista"/>
        <w:spacing w:line="360" w:lineRule="auto"/>
        <w:ind w:left="0"/>
        <w:jc w:val="both"/>
        <w:rPr>
          <w:rFonts w:ascii="Palatino Linotype" w:hAnsi="Palatino Linotype" w:cs="Arial"/>
        </w:rPr>
      </w:pPr>
      <w:r w:rsidRPr="00015E00">
        <w:rPr>
          <w:rFonts w:ascii="Palatino Linotype" w:hAnsi="Palatino Linotype" w:cs="Arial"/>
        </w:rPr>
        <w:t xml:space="preserve">Posteriormente por acuerdo de fecha veintidós de mayo de dos mil veintitrés, se determinó acumular los recursos de revisión </w:t>
      </w:r>
      <w:r w:rsidRPr="00015E00">
        <w:rPr>
          <w:rFonts w:ascii="Palatino Linotype" w:hAnsi="Palatino Linotype" w:cs="Arial"/>
          <w:b/>
          <w:bCs/>
        </w:rPr>
        <w:t xml:space="preserve">01875/INFOEM/IP/RR/2023 </w:t>
      </w:r>
      <w:r w:rsidRPr="00015E00">
        <w:rPr>
          <w:rFonts w:ascii="Palatino Linotype" w:hAnsi="Palatino Linotype" w:cs="Arial"/>
        </w:rPr>
        <w:t>y</w:t>
      </w:r>
      <w:r w:rsidRPr="00015E00">
        <w:rPr>
          <w:rFonts w:ascii="Palatino Linotype" w:hAnsi="Palatino Linotype" w:cs="Arial"/>
          <w:b/>
          <w:bCs/>
        </w:rPr>
        <w:t xml:space="preserve"> 02565/INFOEM/IP/RR/2022</w:t>
      </w:r>
      <w:r w:rsidRPr="00015E00">
        <w:rPr>
          <w:rFonts w:ascii="Palatino Linotype" w:hAnsi="Palatino Linotype" w:cs="Arial"/>
        </w:rPr>
        <w:t>, ya que existe identidad del solicitante y similitud de causas y objeto de solicitud.</w:t>
      </w:r>
    </w:p>
    <w:p w14:paraId="4F003F38" w14:textId="77777777" w:rsidR="00960930" w:rsidRPr="00015E00" w:rsidRDefault="00960930" w:rsidP="00065EA2">
      <w:pPr>
        <w:pStyle w:val="Prrafodelista"/>
        <w:spacing w:line="360" w:lineRule="auto"/>
        <w:ind w:left="0"/>
        <w:jc w:val="both"/>
        <w:rPr>
          <w:rFonts w:ascii="Palatino Linotype" w:hAnsi="Palatino Linotype" w:cs="Arial"/>
        </w:rPr>
      </w:pPr>
    </w:p>
    <w:p w14:paraId="578619B0" w14:textId="77777777" w:rsidR="00960930" w:rsidRPr="00015E00" w:rsidRDefault="00960930" w:rsidP="00065EA2">
      <w:pPr>
        <w:spacing w:line="360" w:lineRule="auto"/>
        <w:jc w:val="both"/>
        <w:rPr>
          <w:rFonts w:ascii="Palatino Linotype" w:hAnsi="Palatino Linotype"/>
        </w:rPr>
      </w:pPr>
      <w:r w:rsidRPr="00015E00">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w:t>
      </w:r>
      <w:r w:rsidR="009D2582" w:rsidRPr="00015E00">
        <w:rPr>
          <w:rFonts w:ascii="Palatino Linotype" w:hAnsi="Palatino Linotype"/>
        </w:rPr>
        <w:t xml:space="preserve"> de aplicación supletoria a la Ley de Transparencia y Acceso a la Información Pública del Estado de México y Municipios, de conformidad con su artículo 195</w:t>
      </w:r>
      <w:r w:rsidRPr="00015E00">
        <w:rPr>
          <w:rFonts w:ascii="Palatino Linotype" w:hAnsi="Palatino Linotype"/>
        </w:rPr>
        <w:t xml:space="preserve"> los cuales establecen respectivamente:</w:t>
      </w:r>
    </w:p>
    <w:p w14:paraId="4E9466AE" w14:textId="77777777" w:rsidR="00960930" w:rsidRPr="00015E00" w:rsidRDefault="00960930" w:rsidP="00065EA2">
      <w:pPr>
        <w:pStyle w:val="Sinespaciado"/>
      </w:pPr>
    </w:p>
    <w:p w14:paraId="2E33F0B6" w14:textId="77777777" w:rsidR="00960930" w:rsidRPr="00015E00" w:rsidRDefault="00960930" w:rsidP="00065EA2">
      <w:pPr>
        <w:ind w:left="567" w:right="567"/>
        <w:jc w:val="both"/>
        <w:rPr>
          <w:rFonts w:ascii="Palatino Linotype" w:hAnsi="Palatino Linotype"/>
          <w:i/>
        </w:rPr>
      </w:pPr>
      <w:r w:rsidRPr="00015E00">
        <w:rPr>
          <w:rFonts w:ascii="Palatino Linotype" w:hAnsi="Palatino Linotype"/>
          <w:i/>
        </w:rPr>
        <w:t>“</w:t>
      </w:r>
      <w:r w:rsidRPr="00015E00">
        <w:rPr>
          <w:rFonts w:ascii="Palatino Linotype" w:hAnsi="Palatino Linotype"/>
          <w:b/>
          <w:i/>
        </w:rPr>
        <w:t>Artículo 195.</w:t>
      </w:r>
      <w:r w:rsidRPr="00015E00">
        <w:rPr>
          <w:rFonts w:ascii="Palatino Linotype" w:hAnsi="Palatino Linotype"/>
          <w:i/>
        </w:rPr>
        <w:t xml:space="preserve"> En la tramitación del recurso de revisión se aplicarán supletoriamente las disposiciones contenidas en el </w:t>
      </w:r>
      <w:r w:rsidRPr="00015E00">
        <w:rPr>
          <w:rFonts w:ascii="Palatino Linotype" w:hAnsi="Palatino Linotype"/>
          <w:b/>
          <w:i/>
          <w:u w:val="single"/>
        </w:rPr>
        <w:t>Código de Procedimientos Administrativos del Estado de México</w:t>
      </w:r>
      <w:r w:rsidRPr="00015E00">
        <w:rPr>
          <w:rFonts w:ascii="Palatino Linotype" w:hAnsi="Palatino Linotype"/>
          <w:i/>
        </w:rPr>
        <w:t>.”</w:t>
      </w:r>
    </w:p>
    <w:p w14:paraId="19A6453E" w14:textId="77777777" w:rsidR="00960930" w:rsidRPr="00015E00" w:rsidRDefault="00960930" w:rsidP="00065EA2">
      <w:pPr>
        <w:ind w:left="567" w:right="567"/>
        <w:jc w:val="both"/>
        <w:rPr>
          <w:rFonts w:ascii="Palatino Linotype" w:hAnsi="Palatino Linotype"/>
          <w:i/>
        </w:rPr>
      </w:pPr>
    </w:p>
    <w:p w14:paraId="1ABB2E2C" w14:textId="77777777" w:rsidR="00960930" w:rsidRPr="00015E00" w:rsidRDefault="00960930" w:rsidP="00065EA2">
      <w:pPr>
        <w:spacing w:line="360" w:lineRule="auto"/>
        <w:ind w:left="567" w:right="567"/>
        <w:jc w:val="both"/>
        <w:rPr>
          <w:rFonts w:ascii="Palatino Linotype" w:hAnsi="Palatino Linotype"/>
          <w:i/>
        </w:rPr>
      </w:pPr>
      <w:r w:rsidRPr="00015E00">
        <w:rPr>
          <w:rFonts w:ascii="Palatino Linotype" w:hAnsi="Palatino Linotype"/>
          <w:i/>
        </w:rPr>
        <w:t>“</w:t>
      </w:r>
      <w:r w:rsidRPr="00015E00">
        <w:rPr>
          <w:rFonts w:ascii="Palatino Linotype" w:hAnsi="Palatino Linotype"/>
          <w:b/>
          <w:i/>
        </w:rPr>
        <w:t>Artículo 18.</w:t>
      </w:r>
      <w:r w:rsidRPr="00015E00">
        <w:rPr>
          <w:rFonts w:ascii="Palatino Linotype" w:hAnsi="Palatino Linotype"/>
          <w:i/>
        </w:rPr>
        <w:t xml:space="preserve"> </w:t>
      </w:r>
      <w:r w:rsidRPr="00015E00">
        <w:rPr>
          <w:rFonts w:ascii="Palatino Linotype" w:hAnsi="Palatino Linotype"/>
          <w:b/>
          <w:i/>
          <w:u w:val="single"/>
        </w:rPr>
        <w:t>La autoridad administrativa</w:t>
      </w:r>
      <w:r w:rsidRPr="00015E00">
        <w:rPr>
          <w:rFonts w:ascii="Palatino Linotype" w:hAnsi="Palatino Linotype"/>
          <w:i/>
        </w:rPr>
        <w:t xml:space="preserve"> o el Tribunal </w:t>
      </w:r>
      <w:r w:rsidRPr="00015E00">
        <w:rPr>
          <w:rFonts w:ascii="Palatino Linotype" w:hAnsi="Palatino Linotype"/>
          <w:b/>
          <w:i/>
          <w:u w:val="single"/>
        </w:rPr>
        <w:t>acordarán la acumulación</w:t>
      </w:r>
      <w:r w:rsidRPr="00015E00">
        <w:rPr>
          <w:rFonts w:ascii="Palatino Linotype" w:hAnsi="Palatino Linotype"/>
          <w:i/>
        </w:rPr>
        <w:t xml:space="preserve"> de los expedientes del procedimiento y proceso administrativo que ante ellos se sigan</w:t>
      </w:r>
      <w:r w:rsidRPr="00015E00">
        <w:rPr>
          <w:rFonts w:ascii="Palatino Linotype" w:hAnsi="Palatino Linotype"/>
          <w:b/>
          <w:i/>
          <w:u w:val="single"/>
        </w:rPr>
        <w:t>, de oficio</w:t>
      </w:r>
      <w:r w:rsidRPr="00015E00">
        <w:rPr>
          <w:rFonts w:ascii="Palatino Linotype" w:hAnsi="Palatino Linotype"/>
          <w:i/>
        </w:rPr>
        <w:t xml:space="preserve"> o a petición de parte, </w:t>
      </w:r>
      <w:r w:rsidRPr="00015E00">
        <w:rPr>
          <w:rFonts w:ascii="Palatino Linotype" w:hAnsi="Palatino Linotype"/>
          <w:b/>
          <w:i/>
          <w:u w:val="single"/>
        </w:rPr>
        <w:t xml:space="preserve">cuando las partes o los actos administrativos sean iguales, se trate de actos conexos o resulte </w:t>
      </w:r>
      <w:r w:rsidRPr="00015E00">
        <w:rPr>
          <w:rFonts w:ascii="Palatino Linotype" w:hAnsi="Palatino Linotype"/>
          <w:b/>
          <w:i/>
          <w:u w:val="single"/>
        </w:rPr>
        <w:lastRenderedPageBreak/>
        <w:t>conveniente el trámite unificado de los asuntos</w:t>
      </w:r>
      <w:r w:rsidRPr="00015E00">
        <w:rPr>
          <w:rFonts w:ascii="Palatino Linotype" w:hAnsi="Palatino Linotype"/>
          <w:i/>
        </w:rPr>
        <w:t>, para evitar la emisión de resoluciones contradictorias. La misma regla se aplicará, en lo conducente, para la separación de los expedientes.”</w:t>
      </w:r>
    </w:p>
    <w:p w14:paraId="19E70EE0" w14:textId="77777777" w:rsidR="00960930" w:rsidRPr="00015E00" w:rsidRDefault="00960930" w:rsidP="00065EA2">
      <w:pPr>
        <w:pStyle w:val="Prrafodelista"/>
        <w:spacing w:line="360" w:lineRule="auto"/>
        <w:ind w:left="0"/>
        <w:contextualSpacing w:val="0"/>
        <w:jc w:val="both"/>
        <w:rPr>
          <w:rFonts w:ascii="Palatino Linotype" w:hAnsi="Palatino Linotype" w:cs="Arial"/>
        </w:rPr>
      </w:pPr>
    </w:p>
    <w:p w14:paraId="50326664" w14:textId="77777777" w:rsidR="00EE5EB0" w:rsidRPr="00015E00" w:rsidRDefault="00EE5EB0" w:rsidP="00065EA2">
      <w:pPr>
        <w:pStyle w:val="Prrafodelista"/>
        <w:spacing w:line="360" w:lineRule="auto"/>
        <w:ind w:left="0"/>
        <w:contextualSpacing w:val="0"/>
        <w:jc w:val="both"/>
        <w:rPr>
          <w:rFonts w:ascii="Palatino Linotype" w:hAnsi="Palatino Linotype" w:cs="Arial"/>
          <w:b/>
          <w:sz w:val="28"/>
          <w:szCs w:val="28"/>
        </w:rPr>
      </w:pPr>
      <w:r w:rsidRPr="00015E00">
        <w:rPr>
          <w:rFonts w:ascii="Palatino Linotype" w:hAnsi="Palatino Linotype" w:cs="Arial"/>
          <w:b/>
          <w:sz w:val="28"/>
          <w:szCs w:val="28"/>
        </w:rPr>
        <w:t xml:space="preserve">SÉPTIMO. </w:t>
      </w:r>
      <w:r w:rsidRPr="00015E00">
        <w:rPr>
          <w:rFonts w:ascii="Palatino Linotype" w:hAnsi="Palatino Linotype" w:cs="Arial"/>
          <w:b/>
          <w:szCs w:val="28"/>
        </w:rPr>
        <w:t>De la exhortación a Conciliación a las partes</w:t>
      </w:r>
    </w:p>
    <w:p w14:paraId="388EDAF4" w14:textId="77777777" w:rsidR="00EE5EB0" w:rsidRPr="00015E00" w:rsidRDefault="00EE5EB0" w:rsidP="00065EA2">
      <w:pPr>
        <w:pStyle w:val="Prrafodelista"/>
        <w:spacing w:line="360" w:lineRule="auto"/>
        <w:ind w:left="0"/>
        <w:contextualSpacing w:val="0"/>
        <w:jc w:val="both"/>
        <w:rPr>
          <w:rFonts w:ascii="Palatino Linotype" w:hAnsi="Palatino Linotype" w:cs="Arial"/>
        </w:rPr>
      </w:pPr>
      <w:r w:rsidRPr="00015E00">
        <w:rPr>
          <w:rFonts w:ascii="Palatino Linotype" w:hAnsi="Palatino Linotype" w:cs="Arial"/>
        </w:rPr>
        <w:t xml:space="preserve">Derivado del acuerdo de admisión, en fecha </w:t>
      </w:r>
      <w:r w:rsidR="00E018D3" w:rsidRPr="00015E00">
        <w:rPr>
          <w:rFonts w:ascii="Palatino Linotype" w:hAnsi="Palatino Linotype" w:cs="Arial"/>
        </w:rPr>
        <w:t>dieciocho</w:t>
      </w:r>
      <w:r w:rsidRPr="00015E00">
        <w:rPr>
          <w:rFonts w:ascii="Palatino Linotype" w:hAnsi="Palatino Linotype" w:cs="Arial"/>
        </w:rPr>
        <w:t xml:space="preserve"> de </w:t>
      </w:r>
      <w:r w:rsidR="00E018D3" w:rsidRPr="00015E00">
        <w:rPr>
          <w:rFonts w:ascii="Palatino Linotype" w:hAnsi="Palatino Linotype" w:cs="Arial"/>
        </w:rPr>
        <w:t>abril y dieciocho de mayo</w:t>
      </w:r>
      <w:r w:rsidRPr="00015E00">
        <w:rPr>
          <w:rFonts w:ascii="Palatino Linotype" w:hAnsi="Palatino Linotype" w:cs="Arial"/>
        </w:rPr>
        <w:t xml:space="preserve"> de dos mil veinti</w:t>
      </w:r>
      <w:r w:rsidR="00E018D3" w:rsidRPr="00015E00">
        <w:rPr>
          <w:rFonts w:ascii="Palatino Linotype" w:hAnsi="Palatino Linotype" w:cs="Arial"/>
        </w:rPr>
        <w:t>tré</w:t>
      </w:r>
      <w:r w:rsidRPr="00015E00">
        <w:rPr>
          <w:rFonts w:ascii="Palatino Linotype" w:hAnsi="Palatino Linotype" w:cs="Arial"/>
        </w:rPr>
        <w:t xml:space="preserve">s, este Órgano Garante emitió acuerdo de exhortación a las partes para llegar a una conciliación, es de señalar que </w:t>
      </w:r>
      <w:r w:rsidR="00686551" w:rsidRPr="00015E00">
        <w:rPr>
          <w:rFonts w:ascii="Palatino Linotype" w:hAnsi="Palatino Linotype" w:cs="Arial"/>
        </w:rPr>
        <w:t xml:space="preserve">el Sujeto Obligado </w:t>
      </w:r>
      <w:r w:rsidR="00665C12" w:rsidRPr="00015E00">
        <w:rPr>
          <w:rFonts w:ascii="Palatino Linotype" w:hAnsi="Palatino Linotype" w:cs="Arial"/>
        </w:rPr>
        <w:t>rechazó</w:t>
      </w:r>
      <w:r w:rsidR="00686551" w:rsidRPr="00015E00">
        <w:rPr>
          <w:rFonts w:ascii="Palatino Linotype" w:hAnsi="Palatino Linotype" w:cs="Arial"/>
        </w:rPr>
        <w:t xml:space="preserve"> en ambos casos</w:t>
      </w:r>
      <w:r w:rsidR="00665C12" w:rsidRPr="00015E00">
        <w:rPr>
          <w:rFonts w:ascii="Palatino Linotype" w:hAnsi="Palatino Linotype" w:cs="Arial"/>
        </w:rPr>
        <w:t xml:space="preserve"> la posibilidad de llegar a una conciliación y</w:t>
      </w:r>
      <w:r w:rsidR="00E018D3" w:rsidRPr="00015E00">
        <w:rPr>
          <w:rFonts w:ascii="Palatino Linotype" w:hAnsi="Palatino Linotype" w:cs="Arial"/>
        </w:rPr>
        <w:t xml:space="preserve"> la Recurrente </w:t>
      </w:r>
      <w:r w:rsidR="00665C12" w:rsidRPr="00015E00">
        <w:rPr>
          <w:rFonts w:ascii="Palatino Linotype" w:hAnsi="Palatino Linotype" w:cs="Arial"/>
        </w:rPr>
        <w:t>aceptó</w:t>
      </w:r>
      <w:r w:rsidR="00E018D3" w:rsidRPr="00015E00">
        <w:rPr>
          <w:rFonts w:ascii="Palatino Linotype" w:hAnsi="Palatino Linotype" w:cs="Arial"/>
        </w:rPr>
        <w:t xml:space="preserve"> la posibilidad de llegar a una conciliación</w:t>
      </w:r>
      <w:r w:rsidR="00665C12" w:rsidRPr="00015E00">
        <w:rPr>
          <w:rFonts w:ascii="Palatino Linotype" w:hAnsi="Palatino Linotype" w:cs="Arial"/>
        </w:rPr>
        <w:t>,</w:t>
      </w:r>
      <w:r w:rsidR="00E018D3" w:rsidRPr="00015E00">
        <w:rPr>
          <w:rFonts w:ascii="Palatino Linotype" w:hAnsi="Palatino Linotype" w:cs="Arial"/>
        </w:rPr>
        <w:t xml:space="preserve"> </w:t>
      </w:r>
      <w:r w:rsidRPr="00015E00">
        <w:rPr>
          <w:rFonts w:ascii="Palatino Linotype" w:hAnsi="Palatino Linotype" w:cs="Arial"/>
        </w:rPr>
        <w:t>como a continuación se muestra:</w:t>
      </w:r>
    </w:p>
    <w:p w14:paraId="5B728733" w14:textId="77777777" w:rsidR="00665C12" w:rsidRPr="00015E00" w:rsidRDefault="00665C12" w:rsidP="00065EA2">
      <w:pPr>
        <w:pStyle w:val="Prrafodelista"/>
        <w:spacing w:line="360" w:lineRule="auto"/>
        <w:ind w:left="0"/>
        <w:contextualSpacing w:val="0"/>
        <w:jc w:val="both"/>
        <w:rPr>
          <w:rFonts w:ascii="Palatino Linotype" w:hAnsi="Palatino Linotype" w:cs="Arial"/>
        </w:rPr>
      </w:pPr>
    </w:p>
    <w:p w14:paraId="53B99115" w14:textId="77777777" w:rsidR="00EE5EB0" w:rsidRPr="00015E00" w:rsidRDefault="00665C12" w:rsidP="00065EA2">
      <w:pPr>
        <w:pStyle w:val="Prrafodelista"/>
        <w:spacing w:line="360" w:lineRule="auto"/>
        <w:ind w:left="0"/>
        <w:contextualSpacing w:val="0"/>
        <w:jc w:val="center"/>
        <w:rPr>
          <w:rFonts w:ascii="Palatino Linotype" w:hAnsi="Palatino Linotype" w:cs="Arial"/>
        </w:rPr>
      </w:pPr>
      <w:r w:rsidRPr="00015E00">
        <w:rPr>
          <w:noProof/>
          <w:lang w:val="es-MX" w:eastAsia="es-MX"/>
        </w:rPr>
        <w:drawing>
          <wp:inline distT="0" distB="0" distL="0" distR="0" wp14:anchorId="019CC83D" wp14:editId="76BA900B">
            <wp:extent cx="5656329" cy="1419225"/>
            <wp:effectExtent l="114300" t="95250" r="116205" b="857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438" t="35273" r="5093" b="44445"/>
                    <a:stretch/>
                  </pic:blipFill>
                  <pic:spPr bwMode="auto">
                    <a:xfrm>
                      <a:off x="0" y="0"/>
                      <a:ext cx="5681316" cy="142549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FFBF81" w14:textId="77777777" w:rsidR="00665C12" w:rsidRPr="00015E00" w:rsidRDefault="00665C12" w:rsidP="00065EA2">
      <w:pPr>
        <w:pStyle w:val="Prrafodelista"/>
        <w:spacing w:line="360" w:lineRule="auto"/>
        <w:ind w:left="0"/>
        <w:contextualSpacing w:val="0"/>
        <w:jc w:val="center"/>
        <w:rPr>
          <w:rFonts w:ascii="Palatino Linotype" w:hAnsi="Palatino Linotype" w:cs="Arial"/>
        </w:rPr>
      </w:pPr>
      <w:r w:rsidRPr="00015E00">
        <w:rPr>
          <w:noProof/>
          <w:lang w:val="es-MX" w:eastAsia="es-MX"/>
        </w:rPr>
        <w:drawing>
          <wp:inline distT="0" distB="0" distL="0" distR="0" wp14:anchorId="6E34E590" wp14:editId="7E57BC85">
            <wp:extent cx="5746750" cy="1495425"/>
            <wp:effectExtent l="114300" t="95250" r="120650" b="104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446" t="29100" r="6085" b="51205"/>
                    <a:stretch/>
                  </pic:blipFill>
                  <pic:spPr bwMode="auto">
                    <a:xfrm>
                      <a:off x="0" y="0"/>
                      <a:ext cx="5789022" cy="15064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62686B" w14:textId="77777777" w:rsidR="00EE5EB0" w:rsidRPr="00015E00" w:rsidRDefault="00EE5EB0" w:rsidP="00065EA2">
      <w:pPr>
        <w:pStyle w:val="Prrafodelista"/>
        <w:spacing w:line="360" w:lineRule="auto"/>
        <w:ind w:left="0"/>
        <w:contextualSpacing w:val="0"/>
        <w:jc w:val="both"/>
        <w:rPr>
          <w:rFonts w:ascii="Palatino Linotype" w:hAnsi="Palatino Linotype" w:cs="Arial"/>
          <w:b/>
          <w:sz w:val="28"/>
        </w:rPr>
      </w:pPr>
    </w:p>
    <w:p w14:paraId="604C9F52" w14:textId="77777777" w:rsidR="00EE5EB0" w:rsidRPr="00015E00" w:rsidRDefault="00EE5EB0" w:rsidP="00065EA2">
      <w:pPr>
        <w:pStyle w:val="Prrafodelista"/>
        <w:spacing w:line="360" w:lineRule="auto"/>
        <w:ind w:left="0"/>
        <w:contextualSpacing w:val="0"/>
        <w:jc w:val="both"/>
        <w:rPr>
          <w:rFonts w:ascii="Palatino Linotype" w:hAnsi="Palatino Linotype" w:cs="Arial"/>
          <w:b/>
          <w:sz w:val="28"/>
        </w:rPr>
      </w:pPr>
      <w:r w:rsidRPr="00015E00">
        <w:rPr>
          <w:rFonts w:ascii="Palatino Linotype" w:hAnsi="Palatino Linotype" w:cs="Arial"/>
          <w:b/>
          <w:sz w:val="28"/>
        </w:rPr>
        <w:t>OCTAVO. De la etapa de instrucción.</w:t>
      </w:r>
    </w:p>
    <w:p w14:paraId="7688ED72" w14:textId="77777777" w:rsidR="00EE5EB0" w:rsidRPr="00015E00" w:rsidRDefault="00EE5EB0" w:rsidP="00065EA2">
      <w:pPr>
        <w:pStyle w:val="Prrafodelista"/>
        <w:spacing w:line="360" w:lineRule="auto"/>
        <w:ind w:left="0"/>
        <w:jc w:val="both"/>
        <w:rPr>
          <w:rFonts w:ascii="Palatino Linotype" w:hAnsi="Palatino Linotype" w:cs="Arial"/>
          <w:lang w:val="es-ES_tradnl"/>
        </w:rPr>
      </w:pPr>
      <w:r w:rsidRPr="00015E00">
        <w:rPr>
          <w:rFonts w:ascii="Palatino Linotype" w:hAnsi="Palatino Linotype" w:cs="Arial"/>
        </w:rPr>
        <w:t xml:space="preserve">En fecha </w:t>
      </w:r>
      <w:r w:rsidR="00BC6C28" w:rsidRPr="00015E00">
        <w:rPr>
          <w:rFonts w:ascii="Palatino Linotype" w:hAnsi="Palatino Linotype" w:cs="Arial"/>
        </w:rPr>
        <w:t>cuatro</w:t>
      </w:r>
      <w:r w:rsidRPr="00015E00">
        <w:rPr>
          <w:rFonts w:ascii="Palatino Linotype" w:hAnsi="Palatino Linotype" w:cs="Arial"/>
        </w:rPr>
        <w:t xml:space="preserve"> </w:t>
      </w:r>
      <w:r w:rsidR="00BC6C28" w:rsidRPr="00015E00">
        <w:rPr>
          <w:rFonts w:ascii="Palatino Linotype" w:hAnsi="Palatino Linotype" w:cs="Arial"/>
        </w:rPr>
        <w:t xml:space="preserve">y treinta y uno </w:t>
      </w:r>
      <w:r w:rsidRPr="00015E00">
        <w:rPr>
          <w:rFonts w:ascii="Palatino Linotype" w:hAnsi="Palatino Linotype" w:cs="Arial"/>
        </w:rPr>
        <w:t>de ma</w:t>
      </w:r>
      <w:r w:rsidR="00BC6C28" w:rsidRPr="00015E00">
        <w:rPr>
          <w:rFonts w:ascii="Palatino Linotype" w:hAnsi="Palatino Linotype" w:cs="Arial"/>
        </w:rPr>
        <w:t>y</w:t>
      </w:r>
      <w:r w:rsidRPr="00015E00">
        <w:rPr>
          <w:rFonts w:ascii="Palatino Linotype" w:hAnsi="Palatino Linotype" w:cs="Arial"/>
        </w:rPr>
        <w:t>o de dos mil veinti</w:t>
      </w:r>
      <w:r w:rsidR="00BC6C28" w:rsidRPr="00015E00">
        <w:rPr>
          <w:rFonts w:ascii="Palatino Linotype" w:hAnsi="Palatino Linotype" w:cs="Arial"/>
        </w:rPr>
        <w:t>tré</w:t>
      </w:r>
      <w:r w:rsidRPr="00015E00">
        <w:rPr>
          <w:rFonts w:ascii="Palatino Linotype" w:hAnsi="Palatino Linotype" w:cs="Arial"/>
        </w:rPr>
        <w:t>s se procedió a aperturar la etapa de manifestaciones y transcurrido el término legal referido, de las constancias que obran en el Sistema de Acceso Rectificación, Cancelación y Oposición de Datos Personales del Estado de México (</w:t>
      </w:r>
      <w:r w:rsidRPr="00015E00">
        <w:rPr>
          <w:rFonts w:ascii="Palatino Linotype" w:hAnsi="Palatino Linotype" w:cs="Arial"/>
          <w:b/>
        </w:rPr>
        <w:t xml:space="preserve">SARCOEM), </w:t>
      </w:r>
      <w:r w:rsidRPr="00015E00">
        <w:rPr>
          <w:rFonts w:ascii="Palatino Linotype" w:hAnsi="Palatino Linotype" w:cs="Arial"/>
        </w:rPr>
        <w:t>se advierte</w:t>
      </w:r>
      <w:r w:rsidR="00BC6C28" w:rsidRPr="00015E00">
        <w:rPr>
          <w:rFonts w:ascii="Palatino Linotype" w:hAnsi="Palatino Linotype" w:cs="Arial"/>
        </w:rPr>
        <w:t xml:space="preserve"> por lo que respecta al recurso de revisión </w:t>
      </w:r>
      <w:r w:rsidR="00BC6C28" w:rsidRPr="00015E00">
        <w:rPr>
          <w:rFonts w:ascii="Palatino Linotype" w:hAnsi="Palatino Linotype" w:cs="Arial"/>
          <w:b/>
        </w:rPr>
        <w:t>01875/INFOEM/AD/RR/2023</w:t>
      </w:r>
      <w:r w:rsidRPr="00015E00">
        <w:rPr>
          <w:rFonts w:ascii="Palatino Linotype" w:hAnsi="Palatino Linotype" w:cs="Arial"/>
        </w:rPr>
        <w:t xml:space="preserve"> el</w:t>
      </w:r>
      <w:r w:rsidRPr="00015E00">
        <w:rPr>
          <w:rFonts w:ascii="Palatino Linotype" w:hAnsi="Palatino Linotype" w:cs="Arial"/>
          <w:b/>
        </w:rPr>
        <w:t xml:space="preserve"> Sujeto Obligado </w:t>
      </w:r>
      <w:r w:rsidRPr="00015E00">
        <w:rPr>
          <w:rFonts w:ascii="Palatino Linotype" w:hAnsi="Palatino Linotype" w:cs="Arial"/>
          <w:bCs/>
        </w:rPr>
        <w:t>remitió</w:t>
      </w:r>
      <w:r w:rsidRPr="00015E00">
        <w:rPr>
          <w:rFonts w:ascii="Palatino Linotype" w:hAnsi="Palatino Linotype" w:cs="Arial"/>
        </w:rPr>
        <w:t xml:space="preserve"> en fecha </w:t>
      </w:r>
      <w:r w:rsidR="00BC6C28" w:rsidRPr="00015E00">
        <w:rPr>
          <w:rFonts w:ascii="Palatino Linotype" w:hAnsi="Palatino Linotype" w:cs="Arial"/>
        </w:rPr>
        <w:t>ocho</w:t>
      </w:r>
      <w:r w:rsidRPr="00015E00">
        <w:rPr>
          <w:rFonts w:ascii="Palatino Linotype" w:hAnsi="Palatino Linotype" w:cs="Arial"/>
        </w:rPr>
        <w:t xml:space="preserve"> de ma</w:t>
      </w:r>
      <w:r w:rsidR="00BC6C28" w:rsidRPr="00015E00">
        <w:rPr>
          <w:rFonts w:ascii="Palatino Linotype" w:hAnsi="Palatino Linotype" w:cs="Arial"/>
        </w:rPr>
        <w:t>y</w:t>
      </w:r>
      <w:r w:rsidRPr="00015E00">
        <w:rPr>
          <w:rFonts w:ascii="Palatino Linotype" w:hAnsi="Palatino Linotype" w:cs="Arial"/>
        </w:rPr>
        <w:t>o de dos mil veinti</w:t>
      </w:r>
      <w:r w:rsidR="00BC6C28" w:rsidRPr="00015E00">
        <w:rPr>
          <w:rFonts w:ascii="Palatino Linotype" w:hAnsi="Palatino Linotype" w:cs="Arial"/>
        </w:rPr>
        <w:t>tré</w:t>
      </w:r>
      <w:r w:rsidRPr="00015E00">
        <w:rPr>
          <w:rFonts w:ascii="Palatino Linotype" w:hAnsi="Palatino Linotype" w:cs="Arial"/>
        </w:rPr>
        <w:t xml:space="preserve">s, un archivo electrónico denominado </w:t>
      </w:r>
      <w:r w:rsidRPr="00015E00">
        <w:rPr>
          <w:rFonts w:ascii="Palatino Linotype" w:hAnsi="Palatino Linotype" w:cs="Arial"/>
          <w:b/>
          <w:i/>
        </w:rPr>
        <w:t>“</w:t>
      </w:r>
      <w:r w:rsidR="00BC6C28" w:rsidRPr="00015E00">
        <w:rPr>
          <w:rFonts w:ascii="Palatino Linotype" w:hAnsi="Palatino Linotype" w:cs="Arial"/>
          <w:b/>
          <w:i/>
        </w:rPr>
        <w:t>20230503114033731.pdf</w:t>
      </w:r>
      <w:r w:rsidRPr="00015E00">
        <w:rPr>
          <w:rFonts w:ascii="Palatino Linotype" w:hAnsi="Palatino Linotype" w:cs="Arial"/>
          <w:b/>
          <w:i/>
        </w:rPr>
        <w:t>”</w:t>
      </w:r>
      <w:r w:rsidRPr="00015E00">
        <w:rPr>
          <w:rFonts w:ascii="Palatino Linotype" w:hAnsi="Palatino Linotype" w:cs="Arial"/>
        </w:rPr>
        <w:t>, por medio del cual ratific</w:t>
      </w:r>
      <w:r w:rsidR="00167E40" w:rsidRPr="00015E00">
        <w:rPr>
          <w:rFonts w:ascii="Palatino Linotype" w:hAnsi="Palatino Linotype" w:cs="Arial"/>
        </w:rPr>
        <w:t>a</w:t>
      </w:r>
      <w:r w:rsidRPr="00015E00">
        <w:rPr>
          <w:rFonts w:ascii="Palatino Linotype" w:hAnsi="Palatino Linotype" w:cs="Arial"/>
        </w:rPr>
        <w:t xml:space="preserve"> su respuesta primigenia,</w:t>
      </w:r>
      <w:r w:rsidR="00152825" w:rsidRPr="00015E00">
        <w:rPr>
          <w:rFonts w:ascii="Palatino Linotype" w:hAnsi="Palatino Linotype" w:cs="Arial"/>
        </w:rPr>
        <w:t xml:space="preserve"> asimismo señaló que al encontrarse en trámite ante el Poder Judicial de la Federación el Juicio de Amparo número 415/2023-VII, radicado ante el Juzgado Primero de Distrito en el Estado de México, con residencia en Naucalpan de Juárez, se acredita la hipótesis de la fracción II del artículo 191, de la Ley de Transparencia y Acceso a la Información Pública del Estado de México y Municipios, solicitando sea sobreseído el Recurso de Revisión 01875/INFOEM/AD/RR/2023;</w:t>
      </w:r>
      <w:r w:rsidRPr="00015E00">
        <w:rPr>
          <w:rFonts w:ascii="Palatino Linotype" w:hAnsi="Palatino Linotype" w:cs="Arial"/>
        </w:rPr>
        <w:t xml:space="preserve"> el cual fue puesto a la vista de</w:t>
      </w:r>
      <w:r w:rsidR="00BC6C28" w:rsidRPr="00015E00">
        <w:rPr>
          <w:rFonts w:ascii="Palatino Linotype" w:hAnsi="Palatino Linotype" w:cs="Arial"/>
        </w:rPr>
        <w:t xml:space="preserve"> </w:t>
      </w:r>
      <w:r w:rsidRPr="00015E00">
        <w:rPr>
          <w:rFonts w:ascii="Palatino Linotype" w:hAnsi="Palatino Linotype" w:cs="Arial"/>
        </w:rPr>
        <w:t>l</w:t>
      </w:r>
      <w:r w:rsidR="00BC6C28" w:rsidRPr="00015E00">
        <w:rPr>
          <w:rFonts w:ascii="Palatino Linotype" w:hAnsi="Palatino Linotype" w:cs="Arial"/>
        </w:rPr>
        <w:t>a</w:t>
      </w:r>
      <w:r w:rsidRPr="00015E00">
        <w:rPr>
          <w:rFonts w:ascii="Palatino Linotype" w:hAnsi="Palatino Linotype" w:cs="Arial"/>
        </w:rPr>
        <w:t xml:space="preserve"> Recurrente el día </w:t>
      </w:r>
      <w:r w:rsidR="00BC6C28" w:rsidRPr="00015E00">
        <w:rPr>
          <w:rFonts w:ascii="Palatino Linotype" w:hAnsi="Palatino Linotype" w:cs="Arial"/>
        </w:rPr>
        <w:t>once</w:t>
      </w:r>
      <w:r w:rsidRPr="00015E00">
        <w:rPr>
          <w:rFonts w:ascii="Palatino Linotype" w:hAnsi="Palatino Linotype" w:cs="Arial"/>
        </w:rPr>
        <w:t xml:space="preserve"> de ma</w:t>
      </w:r>
      <w:r w:rsidR="00BC6C28" w:rsidRPr="00015E00">
        <w:rPr>
          <w:rFonts w:ascii="Palatino Linotype" w:hAnsi="Palatino Linotype" w:cs="Arial"/>
        </w:rPr>
        <w:t>y</w:t>
      </w:r>
      <w:r w:rsidRPr="00015E00">
        <w:rPr>
          <w:rFonts w:ascii="Palatino Linotype" w:hAnsi="Palatino Linotype" w:cs="Arial"/>
        </w:rPr>
        <w:t>o de la</w:t>
      </w:r>
      <w:r w:rsidR="000A0422" w:rsidRPr="00015E00">
        <w:rPr>
          <w:rFonts w:ascii="Palatino Linotype" w:hAnsi="Palatino Linotype" w:cs="Arial"/>
        </w:rPr>
        <w:t xml:space="preserve"> misma anualidad; por su parte </w:t>
      </w:r>
      <w:r w:rsidRPr="00015E00">
        <w:rPr>
          <w:rFonts w:ascii="Palatino Linotype" w:hAnsi="Palatino Linotype" w:cs="Arial"/>
        </w:rPr>
        <w:t>l</w:t>
      </w:r>
      <w:r w:rsidR="000A0422" w:rsidRPr="00015E00">
        <w:rPr>
          <w:rFonts w:ascii="Palatino Linotype" w:hAnsi="Palatino Linotype" w:cs="Arial"/>
        </w:rPr>
        <w:t>a</w:t>
      </w:r>
      <w:r w:rsidRPr="00015E00">
        <w:rPr>
          <w:rFonts w:ascii="Palatino Linotype" w:hAnsi="Palatino Linotype" w:cs="Arial"/>
          <w:lang w:val="es-ES_tradnl"/>
        </w:rPr>
        <w:t xml:space="preserve"> Recurrente </w:t>
      </w:r>
      <w:r w:rsidR="00BC6C28" w:rsidRPr="00015E00">
        <w:rPr>
          <w:rFonts w:ascii="Palatino Linotype" w:hAnsi="Palatino Linotype" w:cs="Arial"/>
          <w:lang w:val="es-ES_tradnl"/>
        </w:rPr>
        <w:t xml:space="preserve">remitió los archivos electrónicos denominados </w:t>
      </w:r>
      <w:r w:rsidR="00BC6C28" w:rsidRPr="00015E00">
        <w:rPr>
          <w:rFonts w:ascii="Palatino Linotype" w:hAnsi="Palatino Linotype" w:cs="Arial"/>
          <w:b/>
          <w:i/>
          <w:lang w:val="es-ES_tradnl"/>
        </w:rPr>
        <w:t>“RECURSO SARCOEM PRUEBAS.pdf</w:t>
      </w:r>
      <w:r w:rsidR="004E5CE1" w:rsidRPr="00015E00">
        <w:rPr>
          <w:rFonts w:ascii="Palatino Linotype" w:hAnsi="Palatino Linotype" w:cs="Arial"/>
          <w:b/>
          <w:i/>
          <w:lang w:val="es-ES_tradnl"/>
        </w:rPr>
        <w:t>” y “manifestaciones por informe de sujeto obligado.pdf"</w:t>
      </w:r>
      <w:r w:rsidR="00167E40" w:rsidRPr="00015E00">
        <w:rPr>
          <w:rFonts w:ascii="Palatino Linotype" w:hAnsi="Palatino Linotype" w:cs="Arial"/>
          <w:lang w:val="es-ES_tradnl"/>
        </w:rPr>
        <w:t xml:space="preserve">, a través del cual ratificó los agravios realizados en su recurso de revisión. Adjuntando asimismo copia simple del acta de matrimonio, copia simple de acta circunstanciada emitida el 23 de febrero de 2023, elaborada por el servidor público Cesar Alfonso Torres Muñoz, servidor público de S.A.P.A.S.A., oficio emitido por el Director de Seguridad Pública </w:t>
      </w:r>
      <w:r w:rsidR="00167E40" w:rsidRPr="00015E00">
        <w:rPr>
          <w:rFonts w:ascii="Palatino Linotype" w:hAnsi="Palatino Linotype" w:cs="Arial"/>
          <w:lang w:val="es-ES_tradnl"/>
        </w:rPr>
        <w:lastRenderedPageBreak/>
        <w:t xml:space="preserve">y Tránsito Municipal, de fecha nueve de marzo de dos mil veintitrés, a través del cual informó que por razones de seguridad pública la información requerida se encuentra en la hipótesis de información reservada y el auto admisorio del Juicio de Amparo 415/2023, del índice del Juzgado primero de Distrito del Segundo Circuito, con residencia en Naucalpan de Juárez; En relación </w:t>
      </w:r>
      <w:r w:rsidR="00167E40" w:rsidRPr="00015E00">
        <w:rPr>
          <w:rFonts w:ascii="Palatino Linotype" w:hAnsi="Palatino Linotype" w:cs="Arial"/>
        </w:rPr>
        <w:t xml:space="preserve">al recurso de revisión </w:t>
      </w:r>
      <w:r w:rsidR="00167E40" w:rsidRPr="00015E00">
        <w:rPr>
          <w:rFonts w:ascii="Palatino Linotype" w:hAnsi="Palatino Linotype" w:cs="Arial"/>
          <w:b/>
        </w:rPr>
        <w:t>02565/INFOEM/AD/RR/2023</w:t>
      </w:r>
      <w:r w:rsidR="00167E40" w:rsidRPr="00015E00">
        <w:rPr>
          <w:rFonts w:ascii="Palatino Linotype" w:hAnsi="Palatino Linotype" w:cs="Arial"/>
        </w:rPr>
        <w:t xml:space="preserve"> el</w:t>
      </w:r>
      <w:r w:rsidR="00167E40" w:rsidRPr="00015E00">
        <w:rPr>
          <w:rFonts w:ascii="Palatino Linotype" w:hAnsi="Palatino Linotype" w:cs="Arial"/>
          <w:b/>
        </w:rPr>
        <w:t xml:space="preserve"> Sujeto Obligado </w:t>
      </w:r>
      <w:r w:rsidR="00167E40" w:rsidRPr="00015E00">
        <w:rPr>
          <w:rFonts w:ascii="Palatino Linotype" w:hAnsi="Palatino Linotype" w:cs="Arial"/>
          <w:bCs/>
        </w:rPr>
        <w:t>remitió</w:t>
      </w:r>
      <w:r w:rsidR="00167E40" w:rsidRPr="00015E00">
        <w:rPr>
          <w:rFonts w:ascii="Palatino Linotype" w:hAnsi="Palatino Linotype" w:cs="Arial"/>
        </w:rPr>
        <w:t xml:space="preserve"> en fecha ocho de mayo de dos mil veintitrés, un archivo electrónico denominado </w:t>
      </w:r>
      <w:r w:rsidR="00167E40" w:rsidRPr="00015E00">
        <w:rPr>
          <w:rFonts w:ascii="Palatino Linotype" w:hAnsi="Palatino Linotype" w:cs="Arial"/>
          <w:b/>
          <w:i/>
        </w:rPr>
        <w:t xml:space="preserve">“20230511133559552_0001.pdf” </w:t>
      </w:r>
      <w:r w:rsidR="00167E40" w:rsidRPr="00015E00">
        <w:rPr>
          <w:rFonts w:ascii="Palatino Linotype" w:hAnsi="Palatino Linotype" w:cs="Arial"/>
        </w:rPr>
        <w:t>y</w:t>
      </w:r>
      <w:r w:rsidR="00152825" w:rsidRPr="00015E00">
        <w:rPr>
          <w:rFonts w:ascii="Palatino Linotype" w:hAnsi="Palatino Linotype" w:cs="Arial"/>
          <w:b/>
          <w:i/>
        </w:rPr>
        <w:t xml:space="preserve"> </w:t>
      </w:r>
      <w:r w:rsidR="00167E40" w:rsidRPr="00015E00">
        <w:rPr>
          <w:rFonts w:ascii="Palatino Linotype" w:hAnsi="Palatino Linotype" w:cs="Arial"/>
          <w:b/>
          <w:i/>
        </w:rPr>
        <w:t>”20230602094841497.pdf”</w:t>
      </w:r>
      <w:r w:rsidR="00167E40" w:rsidRPr="00015E00">
        <w:rPr>
          <w:rFonts w:ascii="Palatino Linotype" w:hAnsi="Palatino Linotype" w:cs="Arial"/>
        </w:rPr>
        <w:t xml:space="preserve">, por medio del cual ratifica su respuesta primigenia, el cual fue puesto a la vista de la Recurrente el día </w:t>
      </w:r>
      <w:r w:rsidR="00152825" w:rsidRPr="00015E00">
        <w:rPr>
          <w:rFonts w:ascii="Palatino Linotype" w:hAnsi="Palatino Linotype" w:cs="Arial"/>
        </w:rPr>
        <w:t>trec</w:t>
      </w:r>
      <w:r w:rsidR="00167E40" w:rsidRPr="00015E00">
        <w:rPr>
          <w:rFonts w:ascii="Palatino Linotype" w:hAnsi="Palatino Linotype" w:cs="Arial"/>
        </w:rPr>
        <w:t xml:space="preserve">e de mayo de </w:t>
      </w:r>
      <w:r w:rsidR="00152825" w:rsidRPr="00015E00">
        <w:rPr>
          <w:rFonts w:ascii="Palatino Linotype" w:hAnsi="Palatino Linotype" w:cs="Arial"/>
        </w:rPr>
        <w:t>dos mil veintitrés</w:t>
      </w:r>
      <w:r w:rsidR="000A0422" w:rsidRPr="00015E00">
        <w:rPr>
          <w:rFonts w:ascii="Palatino Linotype" w:hAnsi="Palatino Linotype" w:cs="Arial"/>
        </w:rPr>
        <w:t>.</w:t>
      </w:r>
      <w:r w:rsidR="00167E40" w:rsidRPr="00015E00">
        <w:rPr>
          <w:rFonts w:ascii="Palatino Linotype" w:hAnsi="Palatino Linotype" w:cs="Arial"/>
        </w:rPr>
        <w:t xml:space="preserve"> </w:t>
      </w:r>
      <w:r w:rsidR="000A0422" w:rsidRPr="00015E00">
        <w:rPr>
          <w:rFonts w:ascii="Palatino Linotype" w:hAnsi="Palatino Linotype" w:cs="Arial"/>
        </w:rPr>
        <w:t>Por su parte la</w:t>
      </w:r>
      <w:r w:rsidR="000A0422" w:rsidRPr="00015E00">
        <w:rPr>
          <w:rFonts w:ascii="Palatino Linotype" w:hAnsi="Palatino Linotype" w:cs="Arial"/>
          <w:lang w:val="es-ES_tradnl"/>
        </w:rPr>
        <w:t xml:space="preserve"> Recurrente, </w:t>
      </w:r>
      <w:r w:rsidRPr="00015E00">
        <w:rPr>
          <w:rFonts w:ascii="Palatino Linotype" w:hAnsi="Palatino Linotype" w:cs="Arial"/>
          <w:lang w:val="es-ES_tradnl"/>
        </w:rPr>
        <w:t>no formuló manifestación alguna.</w:t>
      </w:r>
    </w:p>
    <w:p w14:paraId="7E0A1463" w14:textId="77777777" w:rsidR="00EE5EB0" w:rsidRPr="00015E00" w:rsidRDefault="00EE5EB0" w:rsidP="00065EA2">
      <w:pPr>
        <w:spacing w:line="360" w:lineRule="auto"/>
        <w:jc w:val="both"/>
        <w:rPr>
          <w:rFonts w:ascii="Palatino Linotype" w:hAnsi="Palatino Linotype" w:cs="Arial"/>
        </w:rPr>
      </w:pPr>
    </w:p>
    <w:p w14:paraId="63BD2268" w14:textId="77777777" w:rsidR="00EE5EB0" w:rsidRPr="00015E00" w:rsidRDefault="00EE5EB0" w:rsidP="00065EA2">
      <w:pPr>
        <w:spacing w:line="360" w:lineRule="auto"/>
        <w:jc w:val="both"/>
        <w:rPr>
          <w:rFonts w:ascii="Palatino Linotype" w:hAnsi="Palatino Linotype" w:cs="Arial"/>
          <w:b/>
          <w:sz w:val="28"/>
        </w:rPr>
      </w:pPr>
      <w:r w:rsidRPr="00015E00">
        <w:rPr>
          <w:rFonts w:ascii="Palatino Linotype" w:hAnsi="Palatino Linotype" w:cs="Arial"/>
          <w:b/>
          <w:sz w:val="28"/>
        </w:rPr>
        <w:t>NOVENO. Del Cierre de la etapa de instrucción.</w:t>
      </w:r>
    </w:p>
    <w:p w14:paraId="69DDE724" w14:textId="77777777" w:rsidR="00EE5EB0" w:rsidRPr="00015E00" w:rsidRDefault="00EE5EB0" w:rsidP="00065EA2">
      <w:pPr>
        <w:pStyle w:val="Sinespaciado"/>
        <w:spacing w:line="360" w:lineRule="auto"/>
        <w:jc w:val="both"/>
        <w:rPr>
          <w:rFonts w:ascii="Palatino Linotype" w:hAnsi="Palatino Linotype"/>
        </w:rPr>
      </w:pPr>
      <w:r w:rsidRPr="00015E00">
        <w:rPr>
          <w:rFonts w:ascii="Palatino Linotype" w:hAnsi="Palatino Linotype"/>
        </w:rPr>
        <w:t>Por lo anterior, una vez transcurrido el plazo otorgado a las partes para que manifestaran lo que a su derecho conviniera, ofrecieran pruebas que estimaran convenientes y rindieran alegatos, el día veinti</w:t>
      </w:r>
      <w:r w:rsidR="00466A57" w:rsidRPr="00015E00">
        <w:rPr>
          <w:rFonts w:ascii="Palatino Linotype" w:hAnsi="Palatino Linotype"/>
        </w:rPr>
        <w:t>dós</w:t>
      </w:r>
      <w:r w:rsidRPr="00015E00">
        <w:rPr>
          <w:rFonts w:ascii="Palatino Linotype" w:hAnsi="Palatino Linotype"/>
        </w:rPr>
        <w:t xml:space="preserve"> de </w:t>
      </w:r>
      <w:r w:rsidR="00466A57" w:rsidRPr="00015E00">
        <w:rPr>
          <w:rFonts w:ascii="Palatino Linotype" w:hAnsi="Palatino Linotype"/>
        </w:rPr>
        <w:t>juni</w:t>
      </w:r>
      <w:r w:rsidRPr="00015E00">
        <w:rPr>
          <w:rFonts w:ascii="Palatino Linotype" w:hAnsi="Palatino Linotype"/>
        </w:rPr>
        <w:t>o de dos mil veintidós, se decretó el cierre de instrucción, en términos del artículo 185, Fracción VI, de la Ley de Transparencia y Acceso a la Información Pública del Estado de México y Municipios.</w:t>
      </w:r>
    </w:p>
    <w:p w14:paraId="00F9377C" w14:textId="77777777" w:rsidR="00617766" w:rsidRPr="00015E00" w:rsidRDefault="00617766" w:rsidP="00065EA2">
      <w:pPr>
        <w:pStyle w:val="Sinespaciado"/>
        <w:spacing w:line="360" w:lineRule="auto"/>
        <w:jc w:val="both"/>
        <w:rPr>
          <w:rFonts w:ascii="Palatino Linotype" w:hAnsi="Palatino Linotype"/>
        </w:rPr>
      </w:pPr>
    </w:p>
    <w:p w14:paraId="73D236A2" w14:textId="77777777" w:rsidR="00617766" w:rsidRPr="00015E00" w:rsidRDefault="00617766" w:rsidP="00065EA2">
      <w:pPr>
        <w:pStyle w:val="Sinespaciado"/>
        <w:spacing w:line="360" w:lineRule="auto"/>
        <w:jc w:val="both"/>
        <w:rPr>
          <w:rFonts w:ascii="Palatino Linotype" w:hAnsi="Palatino Linotype" w:cs="Arial"/>
          <w:b/>
          <w:sz w:val="26"/>
          <w:szCs w:val="26"/>
        </w:rPr>
      </w:pPr>
      <w:r w:rsidRPr="00015E00">
        <w:rPr>
          <w:rFonts w:ascii="Palatino Linotype" w:hAnsi="Palatino Linotype" w:cs="Arial"/>
          <w:b/>
          <w:sz w:val="26"/>
          <w:szCs w:val="26"/>
        </w:rPr>
        <w:t>DÉCIMO. De la ampliación del término para resolver.</w:t>
      </w:r>
    </w:p>
    <w:p w14:paraId="6286D398" w14:textId="77777777" w:rsidR="00617766" w:rsidRPr="00015E00" w:rsidRDefault="00617766" w:rsidP="00065EA2">
      <w:pPr>
        <w:pStyle w:val="Sinespaciado"/>
        <w:spacing w:line="360" w:lineRule="auto"/>
        <w:jc w:val="both"/>
        <w:rPr>
          <w:rFonts w:ascii="Palatino Linotype" w:hAnsi="Palatino Linotype" w:cs="Arial"/>
        </w:rPr>
      </w:pPr>
      <w:r w:rsidRPr="00015E00">
        <w:rPr>
          <w:rFonts w:ascii="Palatino Linotype" w:hAnsi="Palatino Linotype" w:cs="Arial"/>
        </w:rPr>
        <w:t xml:space="preserve">En fecha primero de agosto de dos mil veintitrés, se amplió el término para resolver los recursos de revisión en términos del artículo 181 párrafo tercero de la Ley de </w:t>
      </w:r>
      <w:r w:rsidRPr="00015E00">
        <w:rPr>
          <w:rFonts w:ascii="Palatino Linotype" w:hAnsi="Palatino Linotype" w:cs="Arial"/>
        </w:rPr>
        <w:lastRenderedPageBreak/>
        <w:t>Transparencia y Acceso a la Información Pública del Estado de México y Municipios por un plazo de quince días hábiles.</w:t>
      </w:r>
    </w:p>
    <w:p w14:paraId="6970656D" w14:textId="77777777" w:rsidR="00617766" w:rsidRPr="00015E00" w:rsidRDefault="00617766" w:rsidP="00065EA2">
      <w:pPr>
        <w:pStyle w:val="Sinespaciado"/>
        <w:spacing w:line="360" w:lineRule="auto"/>
        <w:jc w:val="both"/>
        <w:rPr>
          <w:rFonts w:ascii="Palatino Linotype" w:hAnsi="Palatino Linotype" w:cs="Arial"/>
        </w:rPr>
      </w:pPr>
    </w:p>
    <w:p w14:paraId="17F0066E"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3358CA" w14:textId="77777777" w:rsidR="00617766" w:rsidRPr="00015E00" w:rsidRDefault="00617766" w:rsidP="00065EA2">
      <w:pPr>
        <w:spacing w:line="360" w:lineRule="auto"/>
        <w:jc w:val="both"/>
        <w:rPr>
          <w:rFonts w:ascii="Palatino Linotype" w:hAnsi="Palatino Linotype"/>
        </w:rPr>
      </w:pPr>
    </w:p>
    <w:p w14:paraId="42E22B61"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9A6F496" w14:textId="77777777" w:rsidR="00617766" w:rsidRPr="00015E00" w:rsidRDefault="00617766" w:rsidP="00065EA2">
      <w:pPr>
        <w:spacing w:line="360" w:lineRule="auto"/>
        <w:jc w:val="both"/>
        <w:rPr>
          <w:rFonts w:ascii="Palatino Linotype" w:hAnsi="Palatino Linotype"/>
        </w:rPr>
      </w:pPr>
    </w:p>
    <w:p w14:paraId="15022238"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E77E69" w14:textId="77777777" w:rsidR="00617766" w:rsidRPr="00015E00" w:rsidRDefault="00617766" w:rsidP="00065EA2">
      <w:pPr>
        <w:spacing w:line="360" w:lineRule="auto"/>
        <w:jc w:val="both"/>
        <w:rPr>
          <w:rFonts w:ascii="Palatino Linotype" w:hAnsi="Palatino Linotype"/>
        </w:rPr>
      </w:pPr>
    </w:p>
    <w:p w14:paraId="04E9413D"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3787264" w14:textId="77777777" w:rsidR="00617766" w:rsidRPr="00015E00" w:rsidRDefault="00617766" w:rsidP="00065EA2">
      <w:pPr>
        <w:spacing w:line="360" w:lineRule="auto"/>
        <w:jc w:val="both"/>
        <w:rPr>
          <w:rFonts w:ascii="Palatino Linotype" w:hAnsi="Palatino Linotype"/>
        </w:rPr>
      </w:pPr>
    </w:p>
    <w:p w14:paraId="3EC926C4"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Por ello, excepcionalmente, si un asunto es resuelto con posterioridad a los plazos señalados por la norma debe analizarse la razonabilidad del tiempo necesario para su resolución, atentos a los siguientes criterios:</w:t>
      </w:r>
    </w:p>
    <w:p w14:paraId="45E10F22"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 xml:space="preserve"> </w:t>
      </w:r>
    </w:p>
    <w:p w14:paraId="660E74B3" w14:textId="77777777" w:rsidR="00617766" w:rsidRPr="00015E00" w:rsidRDefault="00617766" w:rsidP="00065EA2">
      <w:pPr>
        <w:pStyle w:val="Prrafodelista"/>
        <w:numPr>
          <w:ilvl w:val="0"/>
          <w:numId w:val="6"/>
        </w:numPr>
        <w:spacing w:line="360" w:lineRule="auto"/>
        <w:contextualSpacing w:val="0"/>
        <w:jc w:val="both"/>
        <w:rPr>
          <w:rFonts w:ascii="Palatino Linotype" w:hAnsi="Palatino Linotype"/>
        </w:rPr>
      </w:pPr>
      <w:r w:rsidRPr="00015E00">
        <w:rPr>
          <w:rFonts w:ascii="Palatino Linotype" w:hAnsi="Palatino Linotype"/>
        </w:rPr>
        <w:t>Complejidad del asunto: La complejidad de la prueba, la pluralidad de sujetos procesales, el tiempo transcurrido, las características y contexto del recurso.</w:t>
      </w:r>
    </w:p>
    <w:p w14:paraId="539FDFB4" w14:textId="77777777" w:rsidR="00617766" w:rsidRPr="00015E00" w:rsidRDefault="00617766" w:rsidP="00065EA2">
      <w:pPr>
        <w:pStyle w:val="Prrafodelista"/>
        <w:numPr>
          <w:ilvl w:val="0"/>
          <w:numId w:val="6"/>
        </w:numPr>
        <w:spacing w:line="360" w:lineRule="auto"/>
        <w:contextualSpacing w:val="0"/>
        <w:jc w:val="both"/>
        <w:rPr>
          <w:rFonts w:ascii="Palatino Linotype" w:hAnsi="Palatino Linotype"/>
        </w:rPr>
      </w:pPr>
      <w:r w:rsidRPr="00015E00">
        <w:rPr>
          <w:rFonts w:ascii="Palatino Linotype" w:hAnsi="Palatino Linotype"/>
        </w:rPr>
        <w:t>Actividad Procesal del interesado: Acciones u omisiones del interesado.</w:t>
      </w:r>
    </w:p>
    <w:p w14:paraId="3755CCB7" w14:textId="77777777" w:rsidR="00617766" w:rsidRPr="00015E00" w:rsidRDefault="00617766" w:rsidP="00065EA2">
      <w:pPr>
        <w:pStyle w:val="Prrafodelista"/>
        <w:numPr>
          <w:ilvl w:val="0"/>
          <w:numId w:val="6"/>
        </w:numPr>
        <w:spacing w:line="360" w:lineRule="auto"/>
        <w:contextualSpacing w:val="0"/>
        <w:jc w:val="both"/>
        <w:rPr>
          <w:rFonts w:ascii="Palatino Linotype" w:hAnsi="Palatino Linotype"/>
        </w:rPr>
      </w:pPr>
      <w:r w:rsidRPr="00015E00">
        <w:rPr>
          <w:rFonts w:ascii="Palatino Linotype" w:hAnsi="Palatino Linotype"/>
        </w:rPr>
        <w:t>Conducta de la Autoridad: Las Acciones u omisiones realizadas en el procedimiento. Así como si la autoridad actuó con la debida diligencia.</w:t>
      </w:r>
    </w:p>
    <w:p w14:paraId="719B5787" w14:textId="77777777" w:rsidR="00617766" w:rsidRPr="00015E00" w:rsidRDefault="00617766" w:rsidP="00065EA2">
      <w:pPr>
        <w:pStyle w:val="Prrafodelista"/>
        <w:numPr>
          <w:ilvl w:val="0"/>
          <w:numId w:val="6"/>
        </w:numPr>
        <w:spacing w:line="360" w:lineRule="auto"/>
        <w:contextualSpacing w:val="0"/>
        <w:jc w:val="both"/>
        <w:rPr>
          <w:rFonts w:ascii="Palatino Linotype" w:hAnsi="Palatino Linotype"/>
        </w:rPr>
      </w:pPr>
      <w:r w:rsidRPr="00015E00">
        <w:rPr>
          <w:rFonts w:ascii="Palatino Linotype" w:hAnsi="Palatino Linotype"/>
        </w:rPr>
        <w:t>La afectación generada en la situación jurídica de la persona involucrada en el proceso: Violación a sus derechos humanos.</w:t>
      </w:r>
    </w:p>
    <w:p w14:paraId="6F79C815" w14:textId="77777777" w:rsidR="00617766" w:rsidRPr="00015E00" w:rsidRDefault="00617766" w:rsidP="00065EA2">
      <w:pPr>
        <w:spacing w:line="360" w:lineRule="auto"/>
        <w:jc w:val="both"/>
        <w:rPr>
          <w:rFonts w:ascii="Palatino Linotype" w:hAnsi="Palatino Linotype"/>
        </w:rPr>
      </w:pPr>
    </w:p>
    <w:p w14:paraId="2DFDB927"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15E00">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79B4D9D1"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A152029" w14:textId="77777777" w:rsidR="00617766" w:rsidRPr="00015E00" w:rsidRDefault="00617766" w:rsidP="00065EA2">
      <w:pPr>
        <w:spacing w:line="360" w:lineRule="auto"/>
        <w:jc w:val="both"/>
        <w:rPr>
          <w:rFonts w:ascii="Palatino Linotype" w:hAnsi="Palatino Linotype"/>
        </w:rPr>
      </w:pPr>
    </w:p>
    <w:p w14:paraId="077F9AD7"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63EAB2" w14:textId="77777777" w:rsidR="00617766" w:rsidRPr="00015E00" w:rsidRDefault="00617766" w:rsidP="00065EA2">
      <w:pPr>
        <w:spacing w:line="360" w:lineRule="auto"/>
        <w:jc w:val="both"/>
        <w:rPr>
          <w:rFonts w:ascii="Palatino Linotype" w:hAnsi="Palatino Linotype"/>
        </w:rPr>
      </w:pPr>
    </w:p>
    <w:p w14:paraId="252F782C"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2921EABB" w14:textId="77777777" w:rsidR="00617766" w:rsidRPr="00015E00" w:rsidRDefault="00617766" w:rsidP="00065EA2">
      <w:pPr>
        <w:spacing w:line="360" w:lineRule="auto"/>
        <w:jc w:val="both"/>
        <w:rPr>
          <w:rFonts w:ascii="Palatino Linotype" w:hAnsi="Palatino Linotype"/>
        </w:rPr>
      </w:pPr>
    </w:p>
    <w:p w14:paraId="1536CAFF"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721661EA" w14:textId="77777777" w:rsidR="00617766" w:rsidRPr="00015E00" w:rsidRDefault="00617766" w:rsidP="00065EA2">
      <w:pPr>
        <w:spacing w:line="360" w:lineRule="auto"/>
        <w:jc w:val="both"/>
        <w:rPr>
          <w:rFonts w:ascii="Palatino Linotype" w:hAnsi="Palatino Linotype"/>
        </w:rPr>
      </w:pPr>
    </w:p>
    <w:p w14:paraId="5FB74092"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143516E7" w14:textId="77777777" w:rsidR="00617766" w:rsidRPr="00015E00" w:rsidRDefault="00617766" w:rsidP="00065EA2">
      <w:pPr>
        <w:spacing w:line="360" w:lineRule="auto"/>
        <w:jc w:val="both"/>
        <w:rPr>
          <w:rFonts w:ascii="Palatino Linotype" w:hAnsi="Palatino Linotype"/>
        </w:rPr>
      </w:pPr>
    </w:p>
    <w:p w14:paraId="53BC6B0B" w14:textId="77777777" w:rsidR="00617766" w:rsidRPr="00015E00" w:rsidRDefault="00617766" w:rsidP="00065EA2">
      <w:pPr>
        <w:spacing w:line="360" w:lineRule="auto"/>
        <w:jc w:val="both"/>
        <w:rPr>
          <w:rFonts w:ascii="Palatino Linotype" w:hAnsi="Palatino Linotype"/>
        </w:rPr>
      </w:pPr>
      <w:r w:rsidRPr="00015E0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E6357A3" w14:textId="77777777" w:rsidR="00617766" w:rsidRPr="00015E00" w:rsidRDefault="00617766" w:rsidP="00065EA2">
      <w:pPr>
        <w:pStyle w:val="Sinespaciado"/>
        <w:spacing w:line="360" w:lineRule="auto"/>
        <w:jc w:val="both"/>
        <w:rPr>
          <w:rFonts w:ascii="Palatino Linotype" w:hAnsi="Palatino Linotype"/>
        </w:rPr>
      </w:pPr>
    </w:p>
    <w:p w14:paraId="442615D4" w14:textId="77777777" w:rsidR="00EE5EB0" w:rsidRPr="00015E00" w:rsidRDefault="00EE5EB0" w:rsidP="00065EA2">
      <w:pPr>
        <w:pStyle w:val="Sinespaciado"/>
        <w:spacing w:line="360" w:lineRule="auto"/>
        <w:jc w:val="both"/>
        <w:rPr>
          <w:rFonts w:ascii="Palatino Linotype" w:hAnsi="Palatino Linotype"/>
        </w:rPr>
      </w:pPr>
    </w:p>
    <w:p w14:paraId="04204B8C" w14:textId="77777777" w:rsidR="00EE5EB0" w:rsidRPr="00015E00" w:rsidRDefault="00EE5EB0" w:rsidP="00065EA2">
      <w:pPr>
        <w:spacing w:line="360" w:lineRule="auto"/>
        <w:jc w:val="center"/>
        <w:rPr>
          <w:rFonts w:ascii="Palatino Linotype" w:hAnsi="Palatino Linotype" w:cs="Arial"/>
          <w:b/>
          <w:sz w:val="28"/>
        </w:rPr>
      </w:pPr>
      <w:r w:rsidRPr="00015E00">
        <w:rPr>
          <w:rFonts w:ascii="Palatino Linotype" w:hAnsi="Palatino Linotype" w:cs="Arial"/>
          <w:b/>
          <w:sz w:val="28"/>
        </w:rPr>
        <w:t>C O N S I D E R A N D O</w:t>
      </w:r>
    </w:p>
    <w:p w14:paraId="65FEF20E" w14:textId="77777777" w:rsidR="00EE5EB0" w:rsidRPr="00015E00" w:rsidRDefault="00EE5EB0" w:rsidP="00065EA2">
      <w:pPr>
        <w:spacing w:line="360" w:lineRule="auto"/>
        <w:jc w:val="center"/>
        <w:rPr>
          <w:rFonts w:ascii="Palatino Linotype" w:hAnsi="Palatino Linotype" w:cs="Arial"/>
          <w:b/>
        </w:rPr>
      </w:pPr>
    </w:p>
    <w:p w14:paraId="0098E5C5" w14:textId="77777777" w:rsidR="00EE5EB0" w:rsidRPr="00015E00" w:rsidRDefault="00EE5EB0" w:rsidP="00065EA2">
      <w:pPr>
        <w:spacing w:line="360" w:lineRule="auto"/>
        <w:jc w:val="both"/>
        <w:rPr>
          <w:rFonts w:ascii="Palatino Linotype" w:hAnsi="Palatino Linotype"/>
          <w:sz w:val="28"/>
        </w:rPr>
      </w:pPr>
      <w:r w:rsidRPr="00015E00">
        <w:rPr>
          <w:rFonts w:ascii="Palatino Linotype" w:hAnsi="Palatino Linotype"/>
          <w:b/>
          <w:sz w:val="28"/>
        </w:rPr>
        <w:t>PRIMERO.</w:t>
      </w:r>
      <w:r w:rsidRPr="00015E00">
        <w:rPr>
          <w:rFonts w:ascii="Palatino Linotype" w:hAnsi="Palatino Linotype"/>
          <w:sz w:val="28"/>
        </w:rPr>
        <w:t xml:space="preserve"> </w:t>
      </w:r>
      <w:r w:rsidRPr="00015E00">
        <w:rPr>
          <w:rFonts w:ascii="Palatino Linotype" w:hAnsi="Palatino Linotype"/>
          <w:b/>
          <w:szCs w:val="26"/>
        </w:rPr>
        <w:t xml:space="preserve">De la </w:t>
      </w:r>
      <w:r w:rsidRPr="00015E00">
        <w:rPr>
          <w:rFonts w:ascii="Palatino Linotype" w:hAnsi="Palatino Linotype"/>
          <w:b/>
        </w:rPr>
        <w:t>Competencia</w:t>
      </w:r>
      <w:r w:rsidRPr="00015E00">
        <w:rPr>
          <w:rFonts w:ascii="Palatino Linotype" w:hAnsi="Palatino Linotype"/>
          <w:sz w:val="28"/>
        </w:rPr>
        <w:t xml:space="preserve">. </w:t>
      </w:r>
    </w:p>
    <w:p w14:paraId="04B37283" w14:textId="77777777" w:rsidR="00EE5EB0" w:rsidRPr="00015E00" w:rsidRDefault="00EE5EB0" w:rsidP="00065EA2">
      <w:pPr>
        <w:spacing w:line="360" w:lineRule="auto"/>
        <w:jc w:val="both"/>
        <w:rPr>
          <w:rFonts w:ascii="Palatino Linotype" w:hAnsi="Palatino Linotype" w:cs="Arial"/>
        </w:rPr>
      </w:pPr>
      <w:r w:rsidRPr="00015E00">
        <w:rPr>
          <w:rFonts w:ascii="Palatino Linotype" w:hAnsi="Palatino Linotype"/>
        </w:rPr>
        <w:lastRenderedPageBreak/>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Unidos Mexicanos; 5, párrafos trigésimo, trigésimo primero y trigésimo segundo, fracciones IV  y V de la Constitución Política del Estado Libre y Soberano de México;  1, 81, 82 fracciones I y III, 119, 127, 128 y 129, de la Ley de Protección de Datos Personales en Posesión de Sujetos Obligados del Estado de México y Municipios;  1, 2, fracción II, 13, 29, </w:t>
      </w:r>
      <w:r w:rsidRPr="00015E00">
        <w:rPr>
          <w:rFonts w:ascii="Palatino Linotype" w:hAnsi="Palatino Linotype" w:cs="Arial"/>
        </w:rPr>
        <w:t xml:space="preserve">36, fracciones I y II, 176, 178, 179, 181, párrafo tercero, 185 y 194, de la Ley de Transparencia y Acceso a la Información Pública del Estado de México y Municipios de aplicación supletoria de la citada Ley de Protección de Datos en términos de su artículo </w:t>
      </w:r>
      <w:r w:rsidR="00617766" w:rsidRPr="00015E00">
        <w:rPr>
          <w:rFonts w:ascii="Palatino Linotype" w:hAnsi="Palatino Linotype" w:cs="Arial"/>
        </w:rPr>
        <w:t>6,</w:t>
      </w:r>
      <w:r w:rsidRPr="00015E00">
        <w:rPr>
          <w:rFonts w:ascii="Palatino Linotype" w:hAnsi="Palatino Linotype" w:cs="Arial"/>
        </w:rPr>
        <w:t xml:space="preserve"> 9, fracciones I y XXI</w:t>
      </w:r>
      <w:r w:rsidR="00617766" w:rsidRPr="00015E00">
        <w:rPr>
          <w:rFonts w:ascii="Palatino Linotype" w:hAnsi="Palatino Linotype" w:cs="Arial"/>
        </w:rPr>
        <w:t>II y</w:t>
      </w:r>
      <w:r w:rsidRPr="00015E00">
        <w:rPr>
          <w:rFonts w:ascii="Palatino Linotype" w:hAnsi="Palatino Linotype" w:cs="Arial"/>
        </w:rPr>
        <w:t xml:space="preserve"> 11 del Reglamento Interior del Instituto de Transparencia, Acceso a la Información Pública y Protección de Datos Personales del Estado de México y Municipios.</w:t>
      </w:r>
    </w:p>
    <w:p w14:paraId="733CCB0D" w14:textId="77777777" w:rsidR="00EE5EB0" w:rsidRPr="00015E00" w:rsidRDefault="00EE5EB0" w:rsidP="00065EA2">
      <w:pPr>
        <w:spacing w:line="360" w:lineRule="auto"/>
        <w:jc w:val="both"/>
        <w:rPr>
          <w:rFonts w:ascii="Palatino Linotype" w:hAnsi="Palatino Linotype" w:cs="Arial"/>
        </w:rPr>
      </w:pPr>
    </w:p>
    <w:p w14:paraId="7E46B7A6" w14:textId="77777777" w:rsidR="00EE5EB0" w:rsidRPr="00015E00" w:rsidRDefault="00EE5EB0" w:rsidP="00065EA2">
      <w:pPr>
        <w:pStyle w:val="Prrafodelista"/>
        <w:widowControl w:val="0"/>
        <w:autoSpaceDE w:val="0"/>
        <w:autoSpaceDN w:val="0"/>
        <w:adjustRightInd w:val="0"/>
        <w:spacing w:line="360" w:lineRule="auto"/>
        <w:ind w:left="0"/>
        <w:contextualSpacing w:val="0"/>
        <w:jc w:val="both"/>
        <w:rPr>
          <w:rFonts w:ascii="Palatino Linotype" w:hAnsi="Palatino Linotype" w:cs="Arial"/>
          <w:b/>
        </w:rPr>
      </w:pPr>
      <w:r w:rsidRPr="00015E00">
        <w:rPr>
          <w:rFonts w:ascii="Palatino Linotype" w:hAnsi="Palatino Linotype"/>
          <w:b/>
          <w:sz w:val="28"/>
          <w:szCs w:val="28"/>
        </w:rPr>
        <w:t>SEGUNDO</w:t>
      </w:r>
      <w:r w:rsidRPr="00015E00">
        <w:rPr>
          <w:rFonts w:ascii="Palatino Linotype" w:hAnsi="Palatino Linotype" w:cs="Arial"/>
          <w:b/>
          <w:sz w:val="28"/>
          <w:szCs w:val="28"/>
        </w:rPr>
        <w:t xml:space="preserve">. </w:t>
      </w:r>
      <w:r w:rsidRPr="00015E00">
        <w:rPr>
          <w:rFonts w:ascii="Palatino Linotype" w:hAnsi="Palatino Linotype" w:cs="Arial"/>
          <w:b/>
          <w:szCs w:val="28"/>
        </w:rPr>
        <w:t>De la oportunidad y procedibilidad</w:t>
      </w:r>
      <w:r w:rsidRPr="00015E00">
        <w:rPr>
          <w:rFonts w:ascii="Palatino Linotype" w:hAnsi="Palatino Linotype" w:cs="Arial"/>
          <w:b/>
          <w:sz w:val="28"/>
          <w:szCs w:val="28"/>
        </w:rPr>
        <w:t xml:space="preserve">. </w:t>
      </w:r>
    </w:p>
    <w:p w14:paraId="7A005AE8" w14:textId="77777777" w:rsidR="00EE5EB0" w:rsidRPr="00015E00" w:rsidRDefault="00EE5EB0" w:rsidP="00065EA2">
      <w:pPr>
        <w:widowControl w:val="0"/>
        <w:autoSpaceDE w:val="0"/>
        <w:autoSpaceDN w:val="0"/>
        <w:adjustRightInd w:val="0"/>
        <w:spacing w:line="360" w:lineRule="auto"/>
        <w:jc w:val="both"/>
        <w:rPr>
          <w:rFonts w:ascii="Palatino Linotype" w:hAnsi="Palatino Linotype" w:cs="Arial"/>
        </w:rPr>
      </w:pPr>
      <w:r w:rsidRPr="00015E00">
        <w:rPr>
          <w:rFonts w:ascii="Palatino Linotype" w:hAnsi="Palatino Linotype" w:cs="Arial"/>
        </w:rPr>
        <w:t>El medio de impugnación fue presentado a través del Sistema De Acceso Rectificación, Cancelación y Oposición de Datos Personales del Estado de México (</w:t>
      </w:r>
      <w:r w:rsidRPr="00015E00">
        <w:rPr>
          <w:rFonts w:ascii="Palatino Linotype" w:hAnsi="Palatino Linotype" w:cs="Arial"/>
          <w:b/>
        </w:rPr>
        <w:t xml:space="preserve">SARCOEM), </w:t>
      </w:r>
      <w:r w:rsidRPr="00015E00">
        <w:rPr>
          <w:rFonts w:ascii="Palatino Linotype" w:hAnsi="Palatino Linotype" w:cs="Arial"/>
        </w:rPr>
        <w:t xml:space="preserve">en el formato previamente aprobado para tal efecto, sin embargo, previo al estudio del fondo del asunto, se procede a señalar lo siguiente: para establecer la recepción y trámite de las solicitudes para el ejercicio de los derechos ARCO, de portabilidad de los datos y limitación del tratamiento se sujetará al procedimiento establecido en el </w:t>
      </w:r>
      <w:r w:rsidRPr="00015E00">
        <w:rPr>
          <w:rFonts w:ascii="Palatino Linotype" w:hAnsi="Palatino Linotype" w:cs="Arial"/>
        </w:rPr>
        <w:lastRenderedPageBreak/>
        <w:t xml:space="preserve">Título décimo de la Ley de Protección de Datos Personales en Posesión de Sujetos Obligados del Estado de México y Municipios, como se desprende del párrafo primero del numeral 106 de la ley citada, el cual señala: </w:t>
      </w:r>
    </w:p>
    <w:p w14:paraId="7AAC5D01" w14:textId="77777777" w:rsidR="00EE5EB0" w:rsidRPr="00015E00" w:rsidRDefault="00EE5EB0" w:rsidP="00065EA2">
      <w:pPr>
        <w:widowControl w:val="0"/>
        <w:autoSpaceDE w:val="0"/>
        <w:autoSpaceDN w:val="0"/>
        <w:adjustRightInd w:val="0"/>
        <w:spacing w:line="360" w:lineRule="auto"/>
        <w:jc w:val="both"/>
        <w:rPr>
          <w:rFonts w:ascii="Palatino Linotype" w:hAnsi="Palatino Linotype" w:cs="Arial"/>
        </w:rPr>
      </w:pPr>
    </w:p>
    <w:p w14:paraId="4178F0C4"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r w:rsidRPr="00015E00">
        <w:rPr>
          <w:rFonts w:ascii="Palatino Linotype" w:hAnsi="Palatino Linotype"/>
          <w:i/>
          <w:sz w:val="22"/>
          <w:szCs w:val="22"/>
        </w:rPr>
        <w:t>“</w:t>
      </w:r>
      <w:r w:rsidRPr="00015E00">
        <w:rPr>
          <w:rFonts w:ascii="Palatino Linotype" w:hAnsi="Palatino Linotype"/>
          <w:b/>
          <w:i/>
          <w:sz w:val="22"/>
          <w:szCs w:val="22"/>
        </w:rPr>
        <w:t>Artículo 106.</w:t>
      </w:r>
      <w:r w:rsidRPr="00015E00">
        <w:rPr>
          <w:rFonts w:ascii="Palatino Linotype" w:hAnsi="Palatino Linotype"/>
          <w:i/>
          <w:sz w:val="22"/>
          <w:szCs w:val="22"/>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w:t>
      </w:r>
    </w:p>
    <w:p w14:paraId="57B95D5A"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p>
    <w:p w14:paraId="7D3F30D7"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r w:rsidRPr="00015E00">
        <w:rPr>
          <w:rFonts w:ascii="Palatino Linotype" w:hAnsi="Palatino Linotype"/>
          <w:i/>
          <w:sz w:val="22"/>
          <w:szCs w:val="22"/>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7C419E90"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p>
    <w:p w14:paraId="7C6D0141"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u w:val="single"/>
        </w:rPr>
      </w:pPr>
      <w:r w:rsidRPr="00015E00">
        <w:rPr>
          <w:rFonts w:ascii="Palatino Linotype" w:hAnsi="Palatino Linotype"/>
          <w:i/>
          <w:sz w:val="22"/>
          <w:szCs w:val="22"/>
          <w:u w:val="single"/>
        </w:rPr>
        <w:t>Para el ejercicio de los derechos ARCO solicitados será necesario acreditar la identidad de titular y en su caso la identidad y personalidad con la que actúe el representante.</w:t>
      </w:r>
    </w:p>
    <w:p w14:paraId="7CD6200F"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p>
    <w:p w14:paraId="3D98CC9F" w14:textId="77777777" w:rsidR="00EE5EB0" w:rsidRPr="00015E00" w:rsidRDefault="00EE5EB0" w:rsidP="00065EA2">
      <w:pPr>
        <w:widowControl w:val="0"/>
        <w:autoSpaceDE w:val="0"/>
        <w:autoSpaceDN w:val="0"/>
        <w:adjustRightInd w:val="0"/>
        <w:ind w:left="567" w:right="567"/>
        <w:jc w:val="both"/>
        <w:rPr>
          <w:rFonts w:ascii="Palatino Linotype" w:hAnsi="Palatino Linotype"/>
          <w:b/>
          <w:i/>
          <w:sz w:val="22"/>
          <w:szCs w:val="22"/>
        </w:rPr>
      </w:pPr>
      <w:r w:rsidRPr="00015E00">
        <w:rPr>
          <w:rFonts w:ascii="Palatino Linotype" w:hAnsi="Palatino Linotype"/>
          <w:b/>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29EEBC44"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p>
    <w:p w14:paraId="46B941A3"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p>
    <w:p w14:paraId="4C17E840"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r w:rsidRPr="00015E00">
        <w:rPr>
          <w:rFonts w:ascii="Palatino Linotype" w:hAnsi="Palatino Linotype"/>
          <w:i/>
          <w:sz w:val="22"/>
          <w:szCs w:val="22"/>
        </w:rPr>
        <w:t>El titular podrá autorizar dentro de una cláusula del testamento a las personas que podrán ejercer sus derechos ARCO al momento del fallecimiento.</w:t>
      </w:r>
    </w:p>
    <w:p w14:paraId="4C35B784"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p>
    <w:p w14:paraId="43CE1BBE"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r w:rsidRPr="00015E00">
        <w:rPr>
          <w:rFonts w:ascii="Palatino Linotype" w:hAnsi="Palatino Linotype"/>
          <w:i/>
          <w:sz w:val="22"/>
          <w:szCs w:val="22"/>
        </w:rPr>
        <w:t>El ejercicio de los derechos ARCO por persona distinta a su titular o a su representante, será posible, excepcionalmente, en aquellos supuestos previstos por disposición legal, o en su caso, por mandato judicial.</w:t>
      </w:r>
    </w:p>
    <w:p w14:paraId="550B2B3A" w14:textId="77777777" w:rsidR="00EE5EB0" w:rsidRPr="00015E00" w:rsidRDefault="00EE5EB0" w:rsidP="00065EA2">
      <w:pPr>
        <w:widowControl w:val="0"/>
        <w:autoSpaceDE w:val="0"/>
        <w:autoSpaceDN w:val="0"/>
        <w:adjustRightInd w:val="0"/>
        <w:ind w:left="567" w:right="567"/>
        <w:jc w:val="both"/>
        <w:rPr>
          <w:rFonts w:ascii="Palatino Linotype" w:hAnsi="Palatino Linotype"/>
          <w:i/>
          <w:sz w:val="22"/>
          <w:szCs w:val="22"/>
        </w:rPr>
      </w:pPr>
    </w:p>
    <w:p w14:paraId="28863CCB" w14:textId="77777777" w:rsidR="00EE5EB0" w:rsidRPr="00015E00" w:rsidRDefault="00EE5EB0" w:rsidP="00065EA2">
      <w:pPr>
        <w:widowControl w:val="0"/>
        <w:autoSpaceDE w:val="0"/>
        <w:autoSpaceDN w:val="0"/>
        <w:adjustRightInd w:val="0"/>
        <w:ind w:left="567" w:right="567"/>
        <w:jc w:val="both"/>
        <w:rPr>
          <w:rFonts w:ascii="Palatino Linotype" w:hAnsi="Palatino Linotype"/>
          <w:sz w:val="22"/>
          <w:szCs w:val="22"/>
        </w:rPr>
      </w:pPr>
      <w:r w:rsidRPr="00015E00">
        <w:rPr>
          <w:rFonts w:ascii="Palatino Linotype" w:hAnsi="Palatino Linotype"/>
          <w:i/>
          <w:sz w:val="22"/>
          <w:szCs w:val="22"/>
        </w:rPr>
        <w:t xml:space="preserve">En el ejercicio de los derechos ARCO de menores de edad o de personas que se encuentren </w:t>
      </w:r>
      <w:r w:rsidRPr="00015E00">
        <w:rPr>
          <w:rFonts w:ascii="Palatino Linotype" w:hAnsi="Palatino Linotype"/>
          <w:i/>
          <w:sz w:val="22"/>
          <w:szCs w:val="22"/>
        </w:rPr>
        <w:lastRenderedPageBreak/>
        <w:t>en estado de interdicción o incapacidad de conformidad con las leyes civiles, se estará a las reglas de representación dispuestas en la misma legislación.”</w:t>
      </w:r>
    </w:p>
    <w:p w14:paraId="40D700BA" w14:textId="77777777" w:rsidR="00EE5EB0" w:rsidRPr="00015E00" w:rsidRDefault="00EE5EB0" w:rsidP="00065EA2">
      <w:pPr>
        <w:widowControl w:val="0"/>
        <w:autoSpaceDE w:val="0"/>
        <w:autoSpaceDN w:val="0"/>
        <w:adjustRightInd w:val="0"/>
        <w:ind w:left="567" w:right="567"/>
        <w:jc w:val="right"/>
        <w:rPr>
          <w:rFonts w:ascii="Palatino Linotype" w:hAnsi="Palatino Linotype"/>
          <w:b/>
          <w:sz w:val="22"/>
          <w:szCs w:val="22"/>
        </w:rPr>
      </w:pPr>
      <w:r w:rsidRPr="00015E00">
        <w:rPr>
          <w:rFonts w:ascii="Palatino Linotype" w:hAnsi="Palatino Linotype"/>
          <w:sz w:val="22"/>
          <w:szCs w:val="22"/>
        </w:rPr>
        <w:t>(Énfasis añadido)</w:t>
      </w:r>
    </w:p>
    <w:p w14:paraId="1343B644" w14:textId="77777777" w:rsidR="00EE5EB0" w:rsidRPr="00015E00" w:rsidRDefault="00EE5EB0" w:rsidP="00065EA2">
      <w:pPr>
        <w:widowControl w:val="0"/>
        <w:autoSpaceDE w:val="0"/>
        <w:autoSpaceDN w:val="0"/>
        <w:adjustRightInd w:val="0"/>
        <w:spacing w:line="360" w:lineRule="auto"/>
        <w:jc w:val="both"/>
        <w:rPr>
          <w:rFonts w:ascii="Palatino Linotype" w:hAnsi="Palatino Linotype"/>
        </w:rPr>
      </w:pPr>
    </w:p>
    <w:p w14:paraId="27B40840" w14:textId="77777777" w:rsidR="00EE5EB0" w:rsidRPr="00015E00" w:rsidRDefault="00EE5EB0" w:rsidP="00065EA2">
      <w:pPr>
        <w:widowControl w:val="0"/>
        <w:autoSpaceDE w:val="0"/>
        <w:autoSpaceDN w:val="0"/>
        <w:adjustRightInd w:val="0"/>
        <w:spacing w:line="360" w:lineRule="auto"/>
        <w:jc w:val="both"/>
        <w:rPr>
          <w:rFonts w:ascii="Palatino Linotype" w:hAnsi="Palatino Linotype"/>
        </w:rPr>
      </w:pPr>
      <w:r w:rsidRPr="00015E00">
        <w:rPr>
          <w:rFonts w:ascii="Palatino Linotype" w:hAnsi="Palatino Linotype"/>
        </w:rPr>
        <w:t xml:space="preserve">Ahora bien, acorde a lo anterior, el plazo de quince días hábiles que el artículo 128 de la Ley de Protección de Datos Personales en Posesión de Sujetos Obligados del Estado de México y Municipios prevé para la interposición del medio de impugnación </w:t>
      </w:r>
      <w:r w:rsidR="006D4F48" w:rsidRPr="00015E00">
        <w:rPr>
          <w:rFonts w:ascii="Palatino Linotype" w:hAnsi="Palatino Linotype"/>
        </w:rPr>
        <w:t xml:space="preserve">01875/INFOEM/AD/RR/2023 </w:t>
      </w:r>
      <w:r w:rsidRPr="00015E00">
        <w:rPr>
          <w:rFonts w:ascii="Palatino Linotype" w:hAnsi="Palatino Linotype"/>
        </w:rPr>
        <w:t xml:space="preserve">transcurrió del </w:t>
      </w:r>
      <w:r w:rsidR="006D4F48" w:rsidRPr="00015E00">
        <w:rPr>
          <w:rFonts w:ascii="Palatino Linotype" w:hAnsi="Palatino Linotype"/>
        </w:rPr>
        <w:t>veintinu</w:t>
      </w:r>
      <w:r w:rsidRPr="00015E00">
        <w:rPr>
          <w:rFonts w:ascii="Palatino Linotype" w:hAnsi="Palatino Linotype"/>
        </w:rPr>
        <w:t xml:space="preserve">eve de </w:t>
      </w:r>
      <w:r w:rsidR="006D4F48" w:rsidRPr="00015E00">
        <w:rPr>
          <w:rFonts w:ascii="Palatino Linotype" w:hAnsi="Palatino Linotype"/>
        </w:rPr>
        <w:t>marz</w:t>
      </w:r>
      <w:r w:rsidRPr="00015E00">
        <w:rPr>
          <w:rFonts w:ascii="Palatino Linotype" w:hAnsi="Palatino Linotype"/>
        </w:rPr>
        <w:t xml:space="preserve">o al </w:t>
      </w:r>
      <w:r w:rsidR="006D4F48" w:rsidRPr="00015E00">
        <w:rPr>
          <w:rFonts w:ascii="Palatino Linotype" w:hAnsi="Palatino Linotype"/>
        </w:rPr>
        <w:t xml:space="preserve">veinticinco de abril </w:t>
      </w:r>
      <w:r w:rsidRPr="00015E00">
        <w:rPr>
          <w:rFonts w:ascii="Palatino Linotype" w:hAnsi="Palatino Linotype"/>
        </w:rPr>
        <w:t>de dos mil veinti</w:t>
      </w:r>
      <w:r w:rsidR="006D4F48" w:rsidRPr="00015E00">
        <w:rPr>
          <w:rFonts w:ascii="Palatino Linotype" w:hAnsi="Palatino Linotype"/>
        </w:rPr>
        <w:t>tré</w:t>
      </w:r>
      <w:r w:rsidRPr="00015E00">
        <w:rPr>
          <w:rFonts w:ascii="Palatino Linotype" w:hAnsi="Palatino Linotype"/>
        </w:rPr>
        <w:t>s</w:t>
      </w:r>
      <w:r w:rsidR="006D4F48" w:rsidRPr="00015E00">
        <w:rPr>
          <w:rFonts w:ascii="Palatino Linotype" w:hAnsi="Palatino Linotype"/>
        </w:rPr>
        <w:t>, así como para el recurso de revisión 02565/INFOEM/AD/RR/2023 transcurrió del veintiocho de abril al veintidós de mayo de dos mil veintitrés</w:t>
      </w:r>
      <w:r w:rsidRPr="00015E00">
        <w:rPr>
          <w:rFonts w:ascii="Palatino Linotype" w:hAnsi="Palatino Linotype"/>
        </w:rPr>
        <w:t>.</w:t>
      </w:r>
    </w:p>
    <w:p w14:paraId="40AD45E8" w14:textId="77777777" w:rsidR="00EE5EB0" w:rsidRPr="00015E00" w:rsidRDefault="00EE5EB0" w:rsidP="00065EA2">
      <w:pPr>
        <w:widowControl w:val="0"/>
        <w:autoSpaceDE w:val="0"/>
        <w:autoSpaceDN w:val="0"/>
        <w:adjustRightInd w:val="0"/>
        <w:spacing w:line="360" w:lineRule="auto"/>
        <w:jc w:val="both"/>
        <w:rPr>
          <w:rFonts w:ascii="Palatino Linotype" w:hAnsi="Palatino Linotype"/>
        </w:rPr>
      </w:pPr>
    </w:p>
    <w:p w14:paraId="525FBA22" w14:textId="77777777" w:rsidR="00EE5EB0" w:rsidRPr="00015E00" w:rsidRDefault="00EE5EB0" w:rsidP="00065EA2">
      <w:pPr>
        <w:widowControl w:val="0"/>
        <w:autoSpaceDE w:val="0"/>
        <w:autoSpaceDN w:val="0"/>
        <w:adjustRightInd w:val="0"/>
        <w:spacing w:line="360" w:lineRule="auto"/>
        <w:jc w:val="both"/>
        <w:rPr>
          <w:rFonts w:ascii="Palatino Linotype" w:hAnsi="Palatino Linotype"/>
        </w:rPr>
      </w:pPr>
      <w:r w:rsidRPr="00015E00">
        <w:rPr>
          <w:rFonts w:ascii="Palatino Linotype" w:hAnsi="Palatino Linotype"/>
        </w:rPr>
        <w:t>Ahora bien, como se advierte d</w:t>
      </w:r>
      <w:r w:rsidR="00913350" w:rsidRPr="00015E00">
        <w:rPr>
          <w:rFonts w:ascii="Palatino Linotype" w:hAnsi="Palatino Linotype"/>
        </w:rPr>
        <w:t xml:space="preserve">e las constancias que integran </w:t>
      </w:r>
      <w:r w:rsidRPr="00015E00">
        <w:rPr>
          <w:rFonts w:ascii="Palatino Linotype" w:hAnsi="Palatino Linotype"/>
        </w:rPr>
        <w:t>l</w:t>
      </w:r>
      <w:r w:rsidR="00913350" w:rsidRPr="00015E00">
        <w:rPr>
          <w:rFonts w:ascii="Palatino Linotype" w:hAnsi="Palatino Linotype"/>
        </w:rPr>
        <w:t>os</w:t>
      </w:r>
      <w:r w:rsidRPr="00015E00">
        <w:rPr>
          <w:rFonts w:ascii="Palatino Linotype" w:hAnsi="Palatino Linotype"/>
        </w:rPr>
        <w:t xml:space="preserve"> expediente</w:t>
      </w:r>
      <w:r w:rsidR="00913350" w:rsidRPr="00015E00">
        <w:rPr>
          <w:rFonts w:ascii="Palatino Linotype" w:hAnsi="Palatino Linotype"/>
        </w:rPr>
        <w:t>s</w:t>
      </w:r>
      <w:r w:rsidRPr="00015E00">
        <w:rPr>
          <w:rFonts w:ascii="Palatino Linotype" w:hAnsi="Palatino Linotype"/>
        </w:rPr>
        <w:t xml:space="preserve"> virtual</w:t>
      </w:r>
      <w:r w:rsidR="00913350" w:rsidRPr="00015E00">
        <w:rPr>
          <w:rFonts w:ascii="Palatino Linotype" w:hAnsi="Palatino Linotype"/>
        </w:rPr>
        <w:t>es</w:t>
      </w:r>
      <w:r w:rsidRPr="00015E00">
        <w:rPr>
          <w:rFonts w:ascii="Palatino Linotype" w:hAnsi="Palatino Linotype"/>
        </w:rPr>
        <w:t xml:space="preserve"> en que se actúa, podemos observar que l</w:t>
      </w:r>
      <w:r w:rsidR="00887F7A" w:rsidRPr="00015E00">
        <w:rPr>
          <w:rFonts w:ascii="Palatino Linotype" w:hAnsi="Palatino Linotype"/>
        </w:rPr>
        <w:t>a</w:t>
      </w:r>
      <w:r w:rsidRPr="00015E00">
        <w:rPr>
          <w:rFonts w:ascii="Palatino Linotype" w:hAnsi="Palatino Linotype"/>
          <w:b/>
        </w:rPr>
        <w:t xml:space="preserve"> Recurrente </w:t>
      </w:r>
      <w:r w:rsidRPr="00015E00">
        <w:rPr>
          <w:rFonts w:ascii="Palatino Linotype" w:hAnsi="Palatino Linotype"/>
        </w:rPr>
        <w:t>interpuso su</w:t>
      </w:r>
      <w:r w:rsidR="00887F7A" w:rsidRPr="00015E00">
        <w:rPr>
          <w:rFonts w:ascii="Palatino Linotype" w:hAnsi="Palatino Linotype"/>
        </w:rPr>
        <w:t>s</w:t>
      </w:r>
      <w:r w:rsidRPr="00015E00">
        <w:rPr>
          <w:rFonts w:ascii="Palatino Linotype" w:hAnsi="Palatino Linotype"/>
        </w:rPr>
        <w:t xml:space="preserve"> recurso</w:t>
      </w:r>
      <w:r w:rsidR="00887F7A" w:rsidRPr="00015E00">
        <w:rPr>
          <w:rFonts w:ascii="Palatino Linotype" w:hAnsi="Palatino Linotype"/>
        </w:rPr>
        <w:t>s</w:t>
      </w:r>
      <w:r w:rsidRPr="00015E00">
        <w:rPr>
          <w:rFonts w:ascii="Palatino Linotype" w:hAnsi="Palatino Linotype"/>
        </w:rPr>
        <w:t xml:space="preserve"> de revisión l</w:t>
      </w:r>
      <w:r w:rsidR="00887F7A" w:rsidRPr="00015E00">
        <w:rPr>
          <w:rFonts w:ascii="Palatino Linotype" w:hAnsi="Palatino Linotype"/>
        </w:rPr>
        <w:t>os</w:t>
      </w:r>
      <w:r w:rsidRPr="00015E00">
        <w:rPr>
          <w:rFonts w:ascii="Palatino Linotype" w:hAnsi="Palatino Linotype"/>
        </w:rPr>
        <w:t xml:space="preserve"> día</w:t>
      </w:r>
      <w:r w:rsidR="00887F7A" w:rsidRPr="00015E00">
        <w:rPr>
          <w:rFonts w:ascii="Palatino Linotype" w:hAnsi="Palatino Linotype"/>
        </w:rPr>
        <w:t>s</w:t>
      </w:r>
      <w:r w:rsidRPr="00015E00">
        <w:rPr>
          <w:rFonts w:ascii="Palatino Linotype" w:hAnsi="Palatino Linotype"/>
        </w:rPr>
        <w:t xml:space="preserve"> </w:t>
      </w:r>
      <w:r w:rsidR="00887F7A" w:rsidRPr="00015E00">
        <w:rPr>
          <w:rFonts w:ascii="Palatino Linotype" w:hAnsi="Palatino Linotype"/>
        </w:rPr>
        <w:t>onc</w:t>
      </w:r>
      <w:r w:rsidR="005A11D6" w:rsidRPr="00015E00">
        <w:rPr>
          <w:rFonts w:ascii="Palatino Linotype" w:hAnsi="Palatino Linotype"/>
        </w:rPr>
        <w:t xml:space="preserve">e </w:t>
      </w:r>
      <w:r w:rsidRPr="00015E00">
        <w:rPr>
          <w:rFonts w:ascii="Palatino Linotype" w:hAnsi="Palatino Linotype"/>
        </w:rPr>
        <w:t xml:space="preserve">de </w:t>
      </w:r>
      <w:r w:rsidR="00887F7A" w:rsidRPr="00015E00">
        <w:rPr>
          <w:rFonts w:ascii="Palatino Linotype" w:hAnsi="Palatino Linotype"/>
        </w:rPr>
        <w:t>abril y once</w:t>
      </w:r>
      <w:r w:rsidRPr="00015E00">
        <w:rPr>
          <w:rFonts w:ascii="Palatino Linotype" w:hAnsi="Palatino Linotype"/>
        </w:rPr>
        <w:t xml:space="preserve"> de</w:t>
      </w:r>
      <w:r w:rsidR="00887F7A" w:rsidRPr="00015E00">
        <w:rPr>
          <w:rFonts w:ascii="Palatino Linotype" w:hAnsi="Palatino Linotype"/>
        </w:rPr>
        <w:t xml:space="preserve"> mayo</w:t>
      </w:r>
      <w:r w:rsidRPr="00015E00">
        <w:rPr>
          <w:rFonts w:ascii="Palatino Linotype" w:hAnsi="Palatino Linotype"/>
        </w:rPr>
        <w:t xml:space="preserve"> dos mil veinti</w:t>
      </w:r>
      <w:r w:rsidR="00887F7A" w:rsidRPr="00015E00">
        <w:rPr>
          <w:rFonts w:ascii="Palatino Linotype" w:hAnsi="Palatino Linotype"/>
        </w:rPr>
        <w:t>trés</w:t>
      </w:r>
      <w:r w:rsidRPr="00015E00">
        <w:rPr>
          <w:rFonts w:ascii="Palatino Linotype" w:hAnsi="Palatino Linotype"/>
        </w:rPr>
        <w:t>, encontrándose dentro del término legal para su interposición.</w:t>
      </w:r>
    </w:p>
    <w:p w14:paraId="3D7496EC" w14:textId="77777777" w:rsidR="00EE5EB0" w:rsidRPr="00015E00" w:rsidRDefault="00EE5EB0" w:rsidP="00065EA2">
      <w:pPr>
        <w:widowControl w:val="0"/>
        <w:autoSpaceDE w:val="0"/>
        <w:autoSpaceDN w:val="0"/>
        <w:adjustRightInd w:val="0"/>
        <w:spacing w:line="360" w:lineRule="auto"/>
        <w:jc w:val="both"/>
        <w:rPr>
          <w:rFonts w:ascii="Palatino Linotype" w:hAnsi="Palatino Linotype"/>
        </w:rPr>
      </w:pPr>
    </w:p>
    <w:p w14:paraId="3CCEBD24" w14:textId="77777777" w:rsidR="00EE5EB0" w:rsidRPr="00015E00" w:rsidRDefault="00EE5EB0" w:rsidP="00065EA2">
      <w:pPr>
        <w:pStyle w:val="Prrafodelista"/>
        <w:widowControl w:val="0"/>
        <w:autoSpaceDE w:val="0"/>
        <w:autoSpaceDN w:val="0"/>
        <w:adjustRightInd w:val="0"/>
        <w:spacing w:line="360" w:lineRule="auto"/>
        <w:ind w:left="0"/>
        <w:contextualSpacing w:val="0"/>
        <w:jc w:val="both"/>
        <w:rPr>
          <w:rFonts w:ascii="Palatino Linotype" w:hAnsi="Palatino Linotype"/>
          <w:b/>
          <w:szCs w:val="28"/>
        </w:rPr>
      </w:pPr>
      <w:r w:rsidRPr="00015E00">
        <w:rPr>
          <w:rFonts w:ascii="Palatino Linotype" w:hAnsi="Palatino Linotype"/>
          <w:b/>
          <w:sz w:val="28"/>
          <w:szCs w:val="28"/>
        </w:rPr>
        <w:t xml:space="preserve">TERCERO. </w:t>
      </w:r>
      <w:r w:rsidRPr="00015E00">
        <w:rPr>
          <w:rFonts w:ascii="Palatino Linotype" w:hAnsi="Palatino Linotype"/>
          <w:b/>
          <w:szCs w:val="28"/>
        </w:rPr>
        <w:t xml:space="preserve">Del estudio de las causales de improcedencia. </w:t>
      </w:r>
    </w:p>
    <w:p w14:paraId="623AED03" w14:textId="77777777" w:rsidR="00065EA2" w:rsidRPr="00015E00" w:rsidRDefault="00065EA2" w:rsidP="00065EA2">
      <w:pPr>
        <w:autoSpaceDE w:val="0"/>
        <w:autoSpaceDN w:val="0"/>
        <w:adjustRightInd w:val="0"/>
        <w:spacing w:line="360" w:lineRule="auto"/>
        <w:jc w:val="both"/>
        <w:rPr>
          <w:rFonts w:ascii="Palatino Linotype" w:hAnsi="Palatino Linotype" w:cs="Arial"/>
        </w:rPr>
      </w:pPr>
      <w:r w:rsidRPr="00015E00">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015E00">
        <w:rPr>
          <w:rFonts w:ascii="Palatino Linotype" w:hAnsi="Palatino Linotype" w:cs="Arial"/>
        </w:rPr>
        <w:lastRenderedPageBreak/>
        <w:t>Información Pública del Estado de México y Municipios, en correlación con la seguridad jurídica que debe generar lo actuado ante este Organismo garante.</w:t>
      </w:r>
    </w:p>
    <w:p w14:paraId="09A36B41" w14:textId="77777777" w:rsidR="00065EA2" w:rsidRPr="00015E00" w:rsidRDefault="00065EA2" w:rsidP="00065EA2">
      <w:pPr>
        <w:autoSpaceDE w:val="0"/>
        <w:autoSpaceDN w:val="0"/>
        <w:adjustRightInd w:val="0"/>
        <w:spacing w:line="360" w:lineRule="auto"/>
        <w:jc w:val="both"/>
        <w:rPr>
          <w:rFonts w:ascii="Palatino Linotype" w:hAnsi="Palatino Linotype" w:cs="Arial"/>
        </w:rPr>
      </w:pPr>
    </w:p>
    <w:p w14:paraId="5D5643F3" w14:textId="77777777" w:rsidR="00065EA2" w:rsidRPr="00015E00" w:rsidRDefault="00065EA2" w:rsidP="00065EA2">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15E00">
        <w:rPr>
          <w:rFonts w:ascii="Palatino Linotype" w:eastAsiaTheme="minorHAnsi" w:hAnsi="Palatino Linotype" w:cs="Arial"/>
          <w:vertAlign w:val="superscript"/>
          <w:lang w:val="es-MX" w:eastAsia="en-US"/>
        </w:rPr>
        <w:footnoteReference w:id="1"/>
      </w:r>
      <w:r w:rsidRPr="00015E00">
        <w:rPr>
          <w:rFonts w:ascii="Palatino Linotype" w:eastAsiaTheme="minorHAnsi" w:hAnsi="Palatino Linotype" w:cs="Arial"/>
          <w:lang w:val="es-MX" w:eastAsia="en-US"/>
        </w:rPr>
        <w:t xml:space="preserve">. Así las cosas, del análisis de los expedientes electrónicos no se advierte ninguna causa de improcedencia que se actualice ni mucho menos alguna hecha valer por alguna de las partes, procediendo al </w:t>
      </w:r>
      <w:r w:rsidRPr="00015E00">
        <w:rPr>
          <w:rFonts w:ascii="Palatino Linotype" w:eastAsiaTheme="minorHAnsi" w:hAnsi="Palatino Linotype" w:cs="Arial"/>
          <w:lang w:val="es-MX" w:eastAsia="en-US"/>
        </w:rPr>
        <w:lastRenderedPageBreak/>
        <w:t>estudio del fondo del asunto, en los siguientes términos.</w:t>
      </w:r>
    </w:p>
    <w:p w14:paraId="5179A8FA" w14:textId="77777777" w:rsidR="00EE5EB0" w:rsidRPr="00015E00" w:rsidRDefault="00EE5EB0" w:rsidP="00065EA2">
      <w:pPr>
        <w:pStyle w:val="Prrafodelista"/>
        <w:autoSpaceDE w:val="0"/>
        <w:autoSpaceDN w:val="0"/>
        <w:adjustRightInd w:val="0"/>
        <w:spacing w:line="360" w:lineRule="auto"/>
        <w:ind w:left="0"/>
        <w:jc w:val="both"/>
        <w:rPr>
          <w:rFonts w:ascii="Palatino Linotype" w:hAnsi="Palatino Linotype" w:cs="Arial"/>
        </w:rPr>
      </w:pPr>
    </w:p>
    <w:p w14:paraId="435467A5" w14:textId="77777777" w:rsidR="00EE5EB0" w:rsidRPr="00015E00" w:rsidRDefault="00EE5EB0" w:rsidP="00065EA2">
      <w:pPr>
        <w:widowControl w:val="0"/>
        <w:autoSpaceDE w:val="0"/>
        <w:autoSpaceDN w:val="0"/>
        <w:adjustRightInd w:val="0"/>
        <w:spacing w:line="360" w:lineRule="auto"/>
        <w:ind w:right="51"/>
        <w:jc w:val="both"/>
        <w:rPr>
          <w:rFonts w:ascii="Palatino Linotype" w:hAnsi="Palatino Linotype"/>
          <w:b/>
          <w:sz w:val="28"/>
          <w:szCs w:val="28"/>
        </w:rPr>
      </w:pPr>
      <w:r w:rsidRPr="00015E00">
        <w:rPr>
          <w:rFonts w:ascii="Palatino Linotype" w:hAnsi="Palatino Linotype"/>
          <w:b/>
          <w:sz w:val="28"/>
          <w:szCs w:val="28"/>
        </w:rPr>
        <w:t xml:space="preserve">CUARTO. </w:t>
      </w:r>
      <w:r w:rsidRPr="00015E00">
        <w:rPr>
          <w:rFonts w:ascii="Palatino Linotype" w:hAnsi="Palatino Linotype"/>
          <w:b/>
        </w:rPr>
        <w:t>Estudio y resolución del asunto</w:t>
      </w:r>
      <w:r w:rsidRPr="00015E00">
        <w:rPr>
          <w:rFonts w:ascii="Palatino Linotype" w:hAnsi="Palatino Linotype"/>
          <w:b/>
          <w:sz w:val="28"/>
          <w:szCs w:val="28"/>
        </w:rPr>
        <w:t>.</w:t>
      </w:r>
    </w:p>
    <w:p w14:paraId="18190334" w14:textId="77777777" w:rsidR="00065EA2" w:rsidRPr="00015E00" w:rsidRDefault="00065EA2" w:rsidP="00065EA2">
      <w:pPr>
        <w:widowControl w:val="0"/>
        <w:autoSpaceDE w:val="0"/>
        <w:autoSpaceDN w:val="0"/>
        <w:adjustRightInd w:val="0"/>
        <w:spacing w:line="360" w:lineRule="auto"/>
        <w:jc w:val="both"/>
        <w:rPr>
          <w:rFonts w:ascii="Palatino Linotype" w:hAnsi="Palatino Linotype" w:cs="Arial"/>
        </w:rPr>
      </w:pPr>
      <w:r w:rsidRPr="00015E00">
        <w:rPr>
          <w:rFonts w:ascii="Palatino Linotype" w:eastAsiaTheme="minorHAnsi" w:hAnsi="Palatino Linotype" w:cs="Arial"/>
          <w:lang w:val="es-MX" w:eastAsia="en-US"/>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con respecto a la respuesta emitida por el </w:t>
      </w:r>
      <w:r w:rsidRPr="00015E00">
        <w:rPr>
          <w:rFonts w:ascii="Palatino Linotype" w:eastAsiaTheme="minorHAnsi" w:hAnsi="Palatino Linotype" w:cs="Arial"/>
          <w:b/>
          <w:lang w:val="es-MX" w:eastAsia="en-US"/>
        </w:rPr>
        <w:t>Sujeto Obligado</w:t>
      </w:r>
      <w:r w:rsidRPr="00015E00">
        <w:rPr>
          <w:rFonts w:ascii="Palatino Linotype" w:eastAsiaTheme="minorHAnsi" w:hAnsi="Palatino Linotype" w:cs="Arial"/>
          <w:lang w:val="es-MX" w:eastAsia="en-US"/>
        </w:rPr>
        <w:t>.</w:t>
      </w:r>
    </w:p>
    <w:p w14:paraId="129CA8B3" w14:textId="77777777" w:rsidR="00065EA2" w:rsidRPr="00015E00" w:rsidRDefault="00065EA2" w:rsidP="00065EA2">
      <w:pPr>
        <w:widowControl w:val="0"/>
        <w:autoSpaceDE w:val="0"/>
        <w:autoSpaceDN w:val="0"/>
        <w:adjustRightInd w:val="0"/>
        <w:spacing w:line="360" w:lineRule="auto"/>
        <w:ind w:right="51"/>
        <w:jc w:val="both"/>
        <w:rPr>
          <w:rFonts w:ascii="Palatino Linotype" w:hAnsi="Palatino Linotype"/>
          <w:b/>
          <w:sz w:val="28"/>
          <w:szCs w:val="28"/>
        </w:rPr>
      </w:pPr>
    </w:p>
    <w:p w14:paraId="1F00A775" w14:textId="77777777" w:rsidR="00EE5EB0" w:rsidRPr="00015E00" w:rsidRDefault="00EE5EB0" w:rsidP="00065EA2">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015E00">
        <w:rPr>
          <w:rFonts w:ascii="Palatino Linotype" w:hAnsi="Palatino Linotype" w:cs="Arial"/>
        </w:rPr>
        <w:t xml:space="preserve">En una aproximación inicial, vale la pena mencionar que el ejercicio de los derechos </w:t>
      </w:r>
      <w:r w:rsidRPr="00015E00">
        <w:rPr>
          <w:rFonts w:ascii="Palatino Linotype" w:hAnsi="Palatino Linotype" w:cs="Arial"/>
          <w:b/>
        </w:rPr>
        <w:t xml:space="preserve">ARCO </w:t>
      </w:r>
      <w:r w:rsidRPr="00015E00">
        <w:rPr>
          <w:rFonts w:ascii="Palatino Linotype" w:hAnsi="Palatino Linotype" w:cs="Arial"/>
        </w:rPr>
        <w:t xml:space="preserve">se encuentra regulado por el artículo 6 apartado A y 16 segundo párrafo de la Constitución de los Estados Unidos Mexicanos, el cual establece que: </w:t>
      </w:r>
    </w:p>
    <w:p w14:paraId="7724F177" w14:textId="77777777" w:rsidR="00065EA2" w:rsidRPr="00015E00" w:rsidRDefault="00065EA2" w:rsidP="00065EA2">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5F506AC0" w14:textId="77777777" w:rsidR="00EE5EB0" w:rsidRPr="00015E00" w:rsidRDefault="00EE5EB0" w:rsidP="00065EA2">
      <w:pPr>
        <w:pStyle w:val="Prrafodelista"/>
        <w:widowControl w:val="0"/>
        <w:autoSpaceDE w:val="0"/>
        <w:autoSpaceDN w:val="0"/>
        <w:adjustRightInd w:val="0"/>
        <w:spacing w:line="360" w:lineRule="auto"/>
        <w:ind w:left="567" w:right="567"/>
        <w:contextualSpacing w:val="0"/>
        <w:jc w:val="both"/>
        <w:rPr>
          <w:rFonts w:ascii="Palatino Linotype" w:hAnsi="Palatino Linotype" w:cs="Arial"/>
          <w:b/>
          <w:i/>
          <w:sz w:val="22"/>
          <w:szCs w:val="22"/>
        </w:rPr>
      </w:pPr>
      <w:r w:rsidRPr="00015E00">
        <w:rPr>
          <w:rFonts w:ascii="Palatino Linotype" w:hAnsi="Palatino Linotype" w:cs="Arial"/>
          <w:i/>
          <w:sz w:val="22"/>
          <w:szCs w:val="22"/>
        </w:rPr>
        <w:t>“(…) Toda persona tiene derecho a la protección de sus datos personales</w:t>
      </w:r>
      <w:r w:rsidRPr="00015E00">
        <w:rPr>
          <w:rFonts w:ascii="Palatino Linotype" w:hAnsi="Palatino Linotype" w:cs="Arial"/>
          <w:b/>
          <w:i/>
          <w:sz w:val="22"/>
          <w:szCs w:val="22"/>
        </w:rPr>
        <w:t xml:space="preserve">, </w:t>
      </w:r>
      <w:r w:rsidRPr="00015E00">
        <w:rPr>
          <w:rFonts w:ascii="Palatino Linotype" w:hAnsi="Palatino Linotype" w:cs="Arial"/>
          <w:b/>
          <w:i/>
          <w:sz w:val="22"/>
          <w:szCs w:val="22"/>
          <w:u w:val="single"/>
        </w:rPr>
        <w:t>al acceso,</w:t>
      </w:r>
      <w:r w:rsidRPr="00015E00">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15E00">
        <w:rPr>
          <w:rFonts w:ascii="Palatino Linotype" w:hAnsi="Palatino Linotype" w:cs="Arial"/>
          <w:b/>
          <w:i/>
          <w:sz w:val="22"/>
          <w:szCs w:val="22"/>
        </w:rPr>
        <w:t>[Sic]</w:t>
      </w:r>
    </w:p>
    <w:p w14:paraId="2B1C1FCB" w14:textId="77777777" w:rsidR="00D37006" w:rsidRPr="00015E00" w:rsidRDefault="00D37006" w:rsidP="00065EA2">
      <w:pPr>
        <w:pStyle w:val="Prrafodelista"/>
        <w:widowControl w:val="0"/>
        <w:autoSpaceDE w:val="0"/>
        <w:autoSpaceDN w:val="0"/>
        <w:adjustRightInd w:val="0"/>
        <w:spacing w:line="360" w:lineRule="auto"/>
        <w:ind w:left="567" w:right="567"/>
        <w:contextualSpacing w:val="0"/>
        <w:jc w:val="both"/>
        <w:rPr>
          <w:rFonts w:ascii="Palatino Linotype" w:hAnsi="Palatino Linotype" w:cs="Arial"/>
          <w:b/>
          <w:sz w:val="22"/>
          <w:szCs w:val="22"/>
        </w:rPr>
      </w:pPr>
    </w:p>
    <w:p w14:paraId="70FC72A1" w14:textId="77777777" w:rsidR="00EE5EB0" w:rsidRPr="00015E00" w:rsidRDefault="00EE5EB0" w:rsidP="00065EA2">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015E00">
        <w:rPr>
          <w:rFonts w:ascii="Palatino Linotype" w:hAnsi="Palatino Linotype" w:cs="Arial"/>
        </w:rPr>
        <w:t xml:space="preserve">En este sentido, dichas prerrogativas se encuentran invariablemente ligadas a los principios de licitud, finalidad, lealtad, consentimiento, calidad, proporcionalidad, </w:t>
      </w:r>
      <w:r w:rsidRPr="00015E00">
        <w:rPr>
          <w:rFonts w:ascii="Palatino Linotype" w:hAnsi="Palatino Linotype" w:cs="Arial"/>
        </w:rPr>
        <w:lastRenderedPageBreak/>
        <w:t xml:space="preserve">información y responsabilidad. </w:t>
      </w:r>
    </w:p>
    <w:p w14:paraId="1FC67A0F" w14:textId="77777777" w:rsidR="00D37006" w:rsidRPr="00015E00" w:rsidRDefault="00D37006" w:rsidP="00065EA2">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1C4556C3" w14:textId="77777777" w:rsidR="00EE5EB0" w:rsidRPr="00015E00" w:rsidRDefault="00EE5EB0" w:rsidP="00065EA2">
      <w:pPr>
        <w:pStyle w:val="Prrafodelista"/>
        <w:widowControl w:val="0"/>
        <w:autoSpaceDE w:val="0"/>
        <w:autoSpaceDN w:val="0"/>
        <w:adjustRightInd w:val="0"/>
        <w:spacing w:line="360" w:lineRule="auto"/>
        <w:ind w:left="0" w:right="51"/>
        <w:contextualSpacing w:val="0"/>
        <w:jc w:val="both"/>
        <w:rPr>
          <w:rFonts w:ascii="Palatino Linotype" w:hAnsi="Palatino Linotype" w:cs="Arial"/>
          <w:sz w:val="2"/>
        </w:rPr>
      </w:pPr>
    </w:p>
    <w:p w14:paraId="2B1E2AFE" w14:textId="77777777" w:rsidR="00EE5EB0" w:rsidRPr="00015E00" w:rsidRDefault="00EE5EB0" w:rsidP="00065EA2">
      <w:pPr>
        <w:spacing w:line="360" w:lineRule="auto"/>
        <w:contextualSpacing/>
        <w:jc w:val="both"/>
        <w:rPr>
          <w:rFonts w:ascii="Palatino Linotype" w:hAnsi="Palatino Linotype" w:cs="Arial"/>
        </w:rPr>
      </w:pPr>
      <w:r w:rsidRPr="00015E00">
        <w:rPr>
          <w:rFonts w:ascii="Palatino Linotype" w:eastAsia="Times New Roman" w:hAnsi="Palatino Linotype" w:cs="Arial"/>
        </w:rPr>
        <w:t xml:space="preserve">Es así, como la finalidad de los derechos ARCO consiste en que en los que sus  titulares puedan solicitar al responsable del manejo de los mismos, el acceso, rectificación, cancelación u oposición al tratamiento de sus datos personales que le conciernen de conformidad con lo señalado por la normatividad aplicable, también lo es, que en el caso que nos acontece, los </w:t>
      </w:r>
      <w:r w:rsidRPr="00015E00">
        <w:rPr>
          <w:rFonts w:ascii="Palatino Linotype" w:hAnsi="Palatino Linotype" w:cs="Arial"/>
        </w:rPr>
        <w:t>artículos 122, 128 y 129 fracciones VI, XII y XIII de la Ley de Protección de Datos Personales en Posesión de Sujetos Obligados del Estado de México y Municipios, establecen como supuesto de procedencia la presentación del recurso por parte del titular o su representante y ante la negativa al acceso, rectificación, cancelación u oposición a los datos de personas fallecidas, para el caso en particular se podrá realizar mediante la acreditación o bien demostrando el interés jurídico o legítimo.</w:t>
      </w:r>
    </w:p>
    <w:p w14:paraId="3F6415EF" w14:textId="77777777" w:rsidR="00EE5EB0" w:rsidRPr="00015E00" w:rsidRDefault="00EE5EB0" w:rsidP="00065EA2">
      <w:pPr>
        <w:spacing w:line="360" w:lineRule="auto"/>
        <w:contextualSpacing/>
        <w:jc w:val="both"/>
        <w:rPr>
          <w:rFonts w:ascii="Palatino Linotype" w:hAnsi="Palatino Linotype" w:cs="Arial"/>
        </w:rPr>
      </w:pPr>
    </w:p>
    <w:p w14:paraId="7DAA4C7C" w14:textId="77777777" w:rsidR="00EE5EB0" w:rsidRPr="00015E00" w:rsidRDefault="00EE5EB0" w:rsidP="00065EA2">
      <w:pPr>
        <w:spacing w:line="360" w:lineRule="auto"/>
        <w:contextualSpacing/>
        <w:jc w:val="both"/>
        <w:rPr>
          <w:rFonts w:ascii="Palatino Linotype" w:eastAsia="Times New Roman" w:hAnsi="Palatino Linotype" w:cs="Arial"/>
        </w:rPr>
      </w:pPr>
      <w:r w:rsidRPr="00015E00">
        <w:rPr>
          <w:rFonts w:ascii="Palatino Linotype" w:hAnsi="Palatino Linotype" w:cs="Arial"/>
        </w:rPr>
        <w:t xml:space="preserve">En relación con lo anterior, respecto de la </w:t>
      </w:r>
      <w:r w:rsidRPr="00015E00">
        <w:rPr>
          <w:rFonts w:ascii="Palatino Linotype" w:hAnsi="Palatino Linotype" w:cs="Arial"/>
          <w:b/>
        </w:rPr>
        <w:t>acreditación de</w:t>
      </w:r>
      <w:r w:rsidR="00D37006" w:rsidRPr="00015E00">
        <w:rPr>
          <w:rFonts w:ascii="Palatino Linotype" w:hAnsi="Palatino Linotype" w:cs="Arial"/>
          <w:b/>
        </w:rPr>
        <w:t xml:space="preserve"> </w:t>
      </w:r>
      <w:r w:rsidRPr="00015E00">
        <w:rPr>
          <w:rFonts w:ascii="Palatino Linotype" w:hAnsi="Palatino Linotype" w:cs="Arial"/>
          <w:b/>
        </w:rPr>
        <w:t>l</w:t>
      </w:r>
      <w:r w:rsidR="00D37006" w:rsidRPr="00015E00">
        <w:rPr>
          <w:rFonts w:ascii="Palatino Linotype" w:hAnsi="Palatino Linotype" w:cs="Arial"/>
          <w:b/>
        </w:rPr>
        <w:t>a</w:t>
      </w:r>
      <w:r w:rsidRPr="00015E00">
        <w:rPr>
          <w:rFonts w:ascii="Palatino Linotype" w:hAnsi="Palatino Linotype" w:cs="Arial"/>
          <w:b/>
        </w:rPr>
        <w:t xml:space="preserve"> solicitante</w:t>
      </w:r>
      <w:r w:rsidRPr="00015E00">
        <w:rPr>
          <w:rFonts w:ascii="Palatino Linotype" w:hAnsi="Palatino Linotype" w:cs="Arial"/>
        </w:rPr>
        <w:t>, est</w:t>
      </w:r>
      <w:r w:rsidR="00D37006" w:rsidRPr="00015E00">
        <w:rPr>
          <w:rFonts w:ascii="Palatino Linotype" w:hAnsi="Palatino Linotype" w:cs="Arial"/>
        </w:rPr>
        <w:t>a</w:t>
      </w:r>
      <w:r w:rsidRPr="00015E00">
        <w:rPr>
          <w:rFonts w:ascii="Palatino Linotype" w:hAnsi="Palatino Linotype" w:cs="Arial"/>
        </w:rPr>
        <w:t xml:space="preserve"> remitió los siguientes documentos: </w:t>
      </w:r>
      <w:r w:rsidR="00D37006" w:rsidRPr="00015E00">
        <w:rPr>
          <w:b/>
          <w:bCs/>
        </w:rPr>
        <w:t>ilovepdf_merged (5).pdf y ARCO SARY.pdf</w:t>
      </w:r>
      <w:r w:rsidRPr="00015E00">
        <w:rPr>
          <w:rFonts w:ascii="Palatino Linotype" w:eastAsia="Times New Roman" w:hAnsi="Palatino Linotype" w:cs="Arial"/>
        </w:rPr>
        <w:t xml:space="preserve">, información que encuadra en los requisitos establecidos para el Ejercicio de los Derechos ARCO, que a la letra establece: </w:t>
      </w:r>
    </w:p>
    <w:p w14:paraId="09452903" w14:textId="77777777" w:rsidR="00EE5EB0" w:rsidRPr="00015E00" w:rsidRDefault="00EE5EB0" w:rsidP="00065EA2">
      <w:pPr>
        <w:spacing w:line="360" w:lineRule="auto"/>
        <w:contextualSpacing/>
        <w:jc w:val="both"/>
        <w:rPr>
          <w:rFonts w:ascii="Palatino Linotype" w:hAnsi="Palatino Linotype" w:cs="Arial"/>
          <w:b/>
          <w:sz w:val="22"/>
        </w:rPr>
      </w:pPr>
    </w:p>
    <w:p w14:paraId="3D430439" w14:textId="77777777" w:rsidR="00EE5EB0" w:rsidRPr="00015E00" w:rsidRDefault="00EE5EB0" w:rsidP="00065EA2">
      <w:pPr>
        <w:ind w:left="567" w:right="567"/>
        <w:contextualSpacing/>
        <w:jc w:val="both"/>
        <w:rPr>
          <w:rFonts w:ascii="Palatino Linotype" w:eastAsia="Times New Roman" w:hAnsi="Palatino Linotype" w:cs="Arial"/>
          <w:b/>
          <w:i/>
          <w:sz w:val="22"/>
          <w:szCs w:val="22"/>
          <w:lang w:val="es-MX"/>
        </w:rPr>
      </w:pPr>
      <w:r w:rsidRPr="00015E00">
        <w:rPr>
          <w:rFonts w:ascii="Palatino Linotype" w:eastAsia="Times New Roman" w:hAnsi="Palatino Linotype" w:cs="Arial"/>
          <w:b/>
          <w:i/>
          <w:sz w:val="22"/>
          <w:szCs w:val="22"/>
        </w:rPr>
        <w:t>“Requisitos de Solicitudes para el Ejercicio de los Derechos ARCO</w:t>
      </w:r>
    </w:p>
    <w:p w14:paraId="4F05D805"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b/>
          <w:i/>
          <w:sz w:val="22"/>
          <w:szCs w:val="22"/>
        </w:rPr>
        <w:t>Artículo 110.</w:t>
      </w:r>
      <w:r w:rsidRPr="00015E00">
        <w:rPr>
          <w:rFonts w:ascii="Palatino Linotype" w:eastAsia="Times New Roman" w:hAnsi="Palatino Linotype" w:cs="Arial"/>
          <w:i/>
          <w:sz w:val="22"/>
          <w:szCs w:val="22"/>
        </w:rPr>
        <w:t xml:space="preserve"> La solicitud para el ejercicio de derechos ARCO, deberá contener:</w:t>
      </w:r>
    </w:p>
    <w:p w14:paraId="2E3D2570"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t xml:space="preserve">I. El nombre del titular y su domicilio, o cualquier otro medio para recibir notificaciones. </w:t>
      </w:r>
    </w:p>
    <w:p w14:paraId="7AD2098F"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b/>
          <w:i/>
          <w:sz w:val="22"/>
          <w:szCs w:val="22"/>
        </w:rPr>
        <w:t xml:space="preserve">II. </w:t>
      </w:r>
      <w:r w:rsidRPr="00015E00">
        <w:rPr>
          <w:rFonts w:ascii="Palatino Linotype" w:eastAsia="Times New Roman" w:hAnsi="Palatino Linotype" w:cs="Arial"/>
          <w:b/>
          <w:i/>
          <w:sz w:val="22"/>
          <w:szCs w:val="22"/>
          <w:u w:val="single"/>
        </w:rPr>
        <w:t>Los documentos que acrediten la identidad del titular</w:t>
      </w:r>
      <w:r w:rsidRPr="00015E00">
        <w:rPr>
          <w:rFonts w:ascii="Palatino Linotype" w:eastAsia="Times New Roman" w:hAnsi="Palatino Linotype" w:cs="Arial"/>
          <w:i/>
          <w:sz w:val="22"/>
          <w:szCs w:val="22"/>
        </w:rPr>
        <w:t xml:space="preserve"> y en su caso, la personalidad e identidad de su representante.</w:t>
      </w:r>
    </w:p>
    <w:p w14:paraId="66C5A4EA"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lastRenderedPageBreak/>
        <w:t>III. De ser posible, el área responsable que trata los datos personales y ante el cual se presenta la solicitud.</w:t>
      </w:r>
    </w:p>
    <w:p w14:paraId="4754897D"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t>IV. La descripción clara y precisa de los datos personales respecto de los que se busca ejercer alguno de los derechos ARCO, salvo que se trate del derecho de acceso.</w:t>
      </w:r>
    </w:p>
    <w:p w14:paraId="112B4A25"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t>V. La descripción del derecho ARCO que se pretende ejercer, o bien, lo que solicita el titular.</w:t>
      </w:r>
    </w:p>
    <w:p w14:paraId="44C816BA"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t>VI. Cualquier otro elemento o documento que facilite la localización de los datos personales, en su caso.</w:t>
      </w:r>
    </w:p>
    <w:p w14:paraId="4B1CBAA2"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t>Tratándose del requisito de la fracción I, si es el caso del domicilio no se localiza dentro del Estado de México, las notificaciones se efectuarán por estrados.</w:t>
      </w:r>
    </w:p>
    <w:p w14:paraId="2830A342"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t xml:space="preserve">De manera adicional, el titular podrá aportar pruebas para acreditar la procedencia de su solicitud. </w:t>
      </w:r>
    </w:p>
    <w:p w14:paraId="6CF3DC9D" w14:textId="77777777" w:rsidR="00EE5EB0" w:rsidRPr="00015E00" w:rsidRDefault="00EE5EB0" w:rsidP="00065EA2">
      <w:pPr>
        <w:ind w:left="567" w:right="567"/>
        <w:contextualSpacing/>
        <w:jc w:val="both"/>
        <w:rPr>
          <w:rFonts w:ascii="Palatino Linotype" w:eastAsia="Times New Roman" w:hAnsi="Palatino Linotype" w:cs="Arial"/>
          <w:i/>
          <w:sz w:val="22"/>
          <w:szCs w:val="22"/>
        </w:rPr>
      </w:pPr>
      <w:r w:rsidRPr="00015E00">
        <w:rPr>
          <w:rFonts w:ascii="Palatino Linotype" w:eastAsia="Times New Roman" w:hAnsi="Palatino Linotype" w:cs="Arial"/>
          <w:i/>
          <w:sz w:val="22"/>
          <w:szCs w:val="22"/>
        </w:rPr>
        <w:t>Tratándose de una solicitud de acceso a datos personales se señalará la modalidad en la que el titular prefiere se otorgue éste, la cual podrá ser por consulta directa, copias simples, certificadas, digitalizadas u otro tipo de medio electrónico.</w:t>
      </w:r>
    </w:p>
    <w:p w14:paraId="6263515E" w14:textId="77777777" w:rsidR="00EE5EB0" w:rsidRPr="00015E00" w:rsidRDefault="00EE5EB0" w:rsidP="00065EA2">
      <w:pPr>
        <w:ind w:left="567" w:right="567"/>
        <w:contextualSpacing/>
        <w:jc w:val="both"/>
        <w:rPr>
          <w:rFonts w:ascii="Palatino Linotype" w:eastAsia="Times New Roman" w:hAnsi="Palatino Linotype" w:cs="Arial"/>
          <w:b/>
          <w:i/>
          <w:sz w:val="22"/>
          <w:szCs w:val="22"/>
        </w:rPr>
      </w:pPr>
      <w:r w:rsidRPr="00015E00">
        <w:rPr>
          <w:rFonts w:ascii="Palatino Linotype" w:eastAsia="Times New Roman" w:hAnsi="Palatino Linotype" w:cs="Arial"/>
          <w:i/>
          <w:sz w:val="22"/>
          <w:szCs w:val="22"/>
        </w:rPr>
        <w:t xml:space="preserve">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 </w:t>
      </w:r>
      <w:r w:rsidRPr="00015E00">
        <w:rPr>
          <w:rFonts w:ascii="Palatino Linotype" w:eastAsia="Times New Roman" w:hAnsi="Palatino Linotype" w:cs="Arial"/>
          <w:b/>
          <w:i/>
          <w:sz w:val="22"/>
          <w:szCs w:val="22"/>
        </w:rPr>
        <w:t>[Sic]</w:t>
      </w:r>
    </w:p>
    <w:p w14:paraId="1735775D" w14:textId="77777777" w:rsidR="00EE5EB0" w:rsidRPr="00015E00" w:rsidRDefault="00EE5EB0" w:rsidP="00065EA2">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7930FA0E" w14:textId="77777777" w:rsidR="00EE5EB0" w:rsidRPr="00015E00" w:rsidRDefault="00EE5EB0" w:rsidP="00065EA2">
      <w:pPr>
        <w:pStyle w:val="Prrafodelista"/>
        <w:widowControl w:val="0"/>
        <w:autoSpaceDE w:val="0"/>
        <w:autoSpaceDN w:val="0"/>
        <w:adjustRightInd w:val="0"/>
        <w:spacing w:line="360" w:lineRule="auto"/>
        <w:ind w:left="0" w:right="51"/>
        <w:contextualSpacing w:val="0"/>
        <w:jc w:val="both"/>
        <w:rPr>
          <w:rFonts w:ascii="Palatino Linotype" w:hAnsi="Palatino Linotype"/>
          <w:i/>
          <w:color w:val="000000"/>
        </w:rPr>
      </w:pPr>
      <w:r w:rsidRPr="00015E00">
        <w:rPr>
          <w:rFonts w:ascii="Palatino Linotype" w:hAnsi="Palatino Linotype" w:cs="Arial"/>
        </w:rPr>
        <w:t>En este tenor, se precisa que el Sujeto Obligado</w:t>
      </w:r>
      <w:r w:rsidRPr="00015E00">
        <w:rPr>
          <w:rFonts w:ascii="Palatino Linotype" w:hAnsi="Palatino Linotype" w:cs="Arial"/>
          <w:b/>
        </w:rPr>
        <w:t xml:space="preserve"> </w:t>
      </w:r>
      <w:r w:rsidR="00D37006" w:rsidRPr="00015E00">
        <w:rPr>
          <w:rFonts w:ascii="Palatino Linotype" w:hAnsi="Palatino Linotype" w:cs="Arial"/>
        </w:rPr>
        <w:t>señaló que de las constancias exhibidas consistentes en el acta de matrimonio y copia simple de la identificación de su esposo y la solicitante no acredita su interés jurídico o legitimo con el que está representando a su esposo fallecido, por lo que la solicitud planteada resulta improcedente, toda vez que no cumple con los requisitos que establece el numeral 117 fracciones I y III de la Ley de Protección de Datos Personales en Posesión de Sujetos Obligados del Estado de México y Municipios.</w:t>
      </w:r>
    </w:p>
    <w:p w14:paraId="66F5F208" w14:textId="77777777" w:rsidR="00EE5EB0" w:rsidRPr="00015E00" w:rsidRDefault="00EE5EB0" w:rsidP="00065EA2">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0452FBFF" w14:textId="77777777" w:rsidR="00065EA2" w:rsidRPr="00015E00" w:rsidRDefault="00065EA2" w:rsidP="00065EA2">
      <w:pPr>
        <w:widowControl w:val="0"/>
        <w:autoSpaceDE w:val="0"/>
        <w:autoSpaceDN w:val="0"/>
        <w:adjustRightInd w:val="0"/>
        <w:spacing w:line="360" w:lineRule="auto"/>
        <w:ind w:right="51"/>
        <w:jc w:val="both"/>
        <w:rPr>
          <w:rFonts w:ascii="Palatino Linotype" w:hAnsi="Palatino Linotype"/>
          <w:lang w:eastAsia="es-MX"/>
        </w:rPr>
      </w:pPr>
      <w:r w:rsidRPr="00015E00">
        <w:rPr>
          <w:rFonts w:ascii="Palatino Linotype" w:hAnsi="Palatino Linotype"/>
          <w:lang w:eastAsia="es-MX"/>
        </w:rPr>
        <w:t xml:space="preserve">Con base a lo establecido, requiere especial mención el contexto para ejercer los derechos </w:t>
      </w:r>
      <w:r w:rsidRPr="00015E00">
        <w:rPr>
          <w:rFonts w:ascii="Palatino Linotype" w:hAnsi="Palatino Linotype"/>
          <w:b/>
          <w:lang w:eastAsia="es-MX"/>
        </w:rPr>
        <w:t xml:space="preserve">ARCO </w:t>
      </w:r>
      <w:r w:rsidRPr="00015E00">
        <w:rPr>
          <w:rFonts w:ascii="Palatino Linotype" w:hAnsi="Palatino Linotype"/>
          <w:lang w:eastAsia="es-MX"/>
        </w:rPr>
        <w:t xml:space="preserve">tratándose de personas fallecidas, supuesto normativo estipulado en </w:t>
      </w:r>
      <w:r w:rsidRPr="00015E00">
        <w:rPr>
          <w:rFonts w:ascii="Palatino Linotype" w:hAnsi="Palatino Linotype"/>
          <w:lang w:eastAsia="es-MX"/>
        </w:rPr>
        <w:lastRenderedPageBreak/>
        <w:t xml:space="preserve">el artículo 106 párrafos cuarto, quinto y sexto de la Ley de Protección de Datos Personales en Posesión de Sujetos Obligados del Estado de México y Municipios, normatividad invocada que a la literalidad dispone: </w:t>
      </w:r>
    </w:p>
    <w:p w14:paraId="7E9A0601" w14:textId="77777777" w:rsidR="00065EA2" w:rsidRPr="00015E00" w:rsidRDefault="00065EA2" w:rsidP="00065EA2">
      <w:pPr>
        <w:rPr>
          <w:lang w:val="es-MX" w:eastAsia="es-MX"/>
        </w:rPr>
      </w:pPr>
    </w:p>
    <w:p w14:paraId="75E5402F"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b/>
          <w:i/>
          <w:sz w:val="22"/>
          <w:szCs w:val="22"/>
          <w:lang w:eastAsia="es-MX"/>
        </w:rPr>
      </w:pPr>
      <w:r w:rsidRPr="00015E00">
        <w:rPr>
          <w:rFonts w:ascii="Palatino Linotype" w:hAnsi="Palatino Linotype"/>
          <w:b/>
          <w:i/>
          <w:sz w:val="22"/>
          <w:szCs w:val="22"/>
          <w:lang w:eastAsia="es-MX"/>
        </w:rPr>
        <w:t>“Legitimación para Ejercer los Derechos ARCO</w:t>
      </w:r>
    </w:p>
    <w:p w14:paraId="76DC3399"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b/>
          <w:i/>
          <w:sz w:val="22"/>
          <w:szCs w:val="22"/>
          <w:lang w:eastAsia="es-MX"/>
        </w:rPr>
      </w:pPr>
      <w:r w:rsidRPr="00015E00">
        <w:rPr>
          <w:rFonts w:ascii="Palatino Linotype" w:hAnsi="Palatino Linotype"/>
          <w:b/>
          <w:i/>
          <w:sz w:val="22"/>
          <w:szCs w:val="22"/>
          <w:lang w:eastAsia="es-MX"/>
        </w:rPr>
        <w:t>Artículo 106.</w:t>
      </w:r>
    </w:p>
    <w:p w14:paraId="78B45D67"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i/>
          <w:sz w:val="22"/>
          <w:szCs w:val="22"/>
          <w:lang w:eastAsia="es-MX"/>
        </w:rPr>
      </w:pPr>
      <w:r w:rsidRPr="00015E00">
        <w:rPr>
          <w:rFonts w:ascii="Palatino Linotype" w:hAnsi="Palatino Linotype"/>
          <w:i/>
          <w:sz w:val="22"/>
          <w:szCs w:val="22"/>
          <w:lang w:eastAsia="es-MX"/>
        </w:rPr>
        <w:t>(…)</w:t>
      </w:r>
    </w:p>
    <w:p w14:paraId="3A703D1E"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i/>
          <w:sz w:val="22"/>
          <w:szCs w:val="22"/>
          <w:lang w:eastAsia="es-MX"/>
        </w:rPr>
      </w:pPr>
      <w:r w:rsidRPr="00015E00">
        <w:rPr>
          <w:rFonts w:ascii="Palatino Linotype" w:hAnsi="Palatino Linotype"/>
          <w:i/>
          <w:sz w:val="22"/>
          <w:szCs w:val="22"/>
          <w:lang w:eastAsia="es-MX"/>
        </w:rPr>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14:paraId="7EE575BF"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i/>
          <w:sz w:val="22"/>
          <w:szCs w:val="22"/>
          <w:lang w:eastAsia="es-MX"/>
        </w:rPr>
      </w:pPr>
    </w:p>
    <w:p w14:paraId="43E31606"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i/>
          <w:sz w:val="22"/>
          <w:szCs w:val="22"/>
          <w:lang w:eastAsia="es-MX"/>
        </w:rPr>
      </w:pPr>
      <w:r w:rsidRPr="00015E00">
        <w:rPr>
          <w:rFonts w:ascii="Palatino Linotype" w:hAnsi="Palatino Linotype"/>
          <w:i/>
          <w:sz w:val="22"/>
          <w:szCs w:val="22"/>
          <w:lang w:eastAsia="es-MX"/>
        </w:rPr>
        <w:t xml:space="preserve">El titular podrá autorizar dentro de una cláusula del testamento a las personas que podrán ejercer sus derechos ARCO al momento del fallecimiento.  </w:t>
      </w:r>
    </w:p>
    <w:p w14:paraId="79D0C4E9"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i/>
          <w:sz w:val="22"/>
          <w:szCs w:val="22"/>
          <w:lang w:eastAsia="es-MX"/>
        </w:rPr>
      </w:pPr>
    </w:p>
    <w:p w14:paraId="591F0B97" w14:textId="77777777" w:rsidR="00065EA2" w:rsidRPr="00015E00" w:rsidRDefault="00065EA2" w:rsidP="00991F89">
      <w:pPr>
        <w:widowControl w:val="0"/>
        <w:autoSpaceDE w:val="0"/>
        <w:autoSpaceDN w:val="0"/>
        <w:adjustRightInd w:val="0"/>
        <w:spacing w:line="276" w:lineRule="auto"/>
        <w:ind w:left="567" w:right="567"/>
        <w:jc w:val="both"/>
        <w:rPr>
          <w:rFonts w:ascii="Palatino Linotype" w:hAnsi="Palatino Linotype"/>
          <w:i/>
          <w:sz w:val="22"/>
          <w:szCs w:val="22"/>
          <w:lang w:eastAsia="es-MX"/>
        </w:rPr>
      </w:pPr>
      <w:r w:rsidRPr="00015E00">
        <w:rPr>
          <w:rFonts w:ascii="Palatino Linotype" w:hAnsi="Palatino Linotype"/>
          <w:i/>
          <w:sz w:val="22"/>
          <w:szCs w:val="22"/>
          <w:lang w:eastAsia="es-MX"/>
        </w:rPr>
        <w:t xml:space="preserve">El ejercicio de los derechos ARCO por persona distinta a su titular o a su representante, será posible, excepcionalmente, en aquellos supuestos previstos por disposición legal, o en su caso, por mandato judicial (…)” </w:t>
      </w:r>
      <w:r w:rsidRPr="00015E00">
        <w:rPr>
          <w:rFonts w:ascii="Palatino Linotype" w:hAnsi="Palatino Linotype"/>
          <w:b/>
          <w:i/>
          <w:sz w:val="22"/>
          <w:szCs w:val="22"/>
          <w:lang w:eastAsia="es-MX"/>
        </w:rPr>
        <w:t>[Sic]</w:t>
      </w:r>
    </w:p>
    <w:p w14:paraId="170C7DE5" w14:textId="77777777" w:rsidR="00065EA2" w:rsidRPr="00015E00" w:rsidRDefault="00065EA2" w:rsidP="00991F89">
      <w:pPr>
        <w:widowControl w:val="0"/>
        <w:autoSpaceDE w:val="0"/>
        <w:autoSpaceDN w:val="0"/>
        <w:adjustRightInd w:val="0"/>
        <w:spacing w:before="240" w:after="240" w:line="360" w:lineRule="auto"/>
        <w:ind w:left="567" w:right="567"/>
        <w:jc w:val="both"/>
        <w:rPr>
          <w:rFonts w:ascii="Palatino Linotype" w:hAnsi="Palatino Linotype" w:cs="Arial"/>
          <w:sz w:val="2"/>
        </w:rPr>
      </w:pPr>
    </w:p>
    <w:p w14:paraId="55466C18"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rPr>
      </w:pPr>
      <w:r w:rsidRPr="00015E00">
        <w:rPr>
          <w:rFonts w:ascii="Palatino Linotype" w:hAnsi="Palatino Linotype" w:cs="Arial"/>
        </w:rPr>
        <w:t xml:space="preserve">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 a los derechos de acceso, rectificación, cancelación y </w:t>
      </w:r>
      <w:r w:rsidRPr="00015E00">
        <w:rPr>
          <w:rFonts w:ascii="Palatino Linotype" w:hAnsi="Palatino Linotype" w:cs="Arial"/>
        </w:rPr>
        <w:lastRenderedPageBreak/>
        <w:t>oposición al tratamiento de datos personales.</w:t>
      </w:r>
    </w:p>
    <w:p w14:paraId="09ADAD83"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rPr>
      </w:pPr>
    </w:p>
    <w:p w14:paraId="66E6376E"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rPr>
      </w:pPr>
      <w:r w:rsidRPr="00015E00">
        <w:rPr>
          <w:rFonts w:ascii="Palatino Linotype" w:hAnsi="Palatino Linotype" w:cs="Arial"/>
        </w:rPr>
        <w:t xml:space="preserve">Ordenamiento al cual se encuentran sujetos los titulares de las unidades de transparencia de los </w:t>
      </w:r>
      <w:r w:rsidRPr="00015E00">
        <w:rPr>
          <w:rFonts w:ascii="Palatino Linotype" w:hAnsi="Palatino Linotype" w:cs="Arial"/>
          <w:b/>
        </w:rPr>
        <w:t>Sujetos Obligados,</w:t>
      </w:r>
      <w:r w:rsidRPr="00015E00">
        <w:rPr>
          <w:rFonts w:ascii="Palatino Linotype"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015E00">
        <w:rPr>
          <w:rFonts w:ascii="Palatino Linotype"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015E00">
        <w:rPr>
          <w:rFonts w:ascii="Palatino Linotype" w:hAnsi="Palatino Linotype" w:cs="Arial"/>
          <w:b/>
        </w:rPr>
        <w:t xml:space="preserve">, </w:t>
      </w:r>
      <w:r w:rsidRPr="00015E00">
        <w:rPr>
          <w:rFonts w:ascii="Palatino Linotype"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14:paraId="28E963AF"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rPr>
      </w:pPr>
    </w:p>
    <w:p w14:paraId="1CA1F98F"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lang w:eastAsia="es-MX"/>
        </w:rPr>
      </w:pPr>
      <w:r w:rsidRPr="00015E00">
        <w:rPr>
          <w:rFonts w:ascii="Palatino Linotype" w:hAnsi="Palatino Linotype" w:cs="Arial"/>
        </w:rPr>
        <w:t xml:space="preserve">En consecuencia, el ejercicio de derechos ARCO respecto de personas fallecidas a través de las Unidades de Transparencia, únicamente podrá llevarse a cabo por quienes cuenten con interés jurídico, por lo cual </w:t>
      </w:r>
      <w:r w:rsidRPr="00015E00">
        <w:rPr>
          <w:rFonts w:ascii="Palatino Linotype" w:hAnsi="Palatino Linotype"/>
          <w:color w:val="000000"/>
          <w:lang w:eastAsia="es-MX"/>
        </w:rPr>
        <w:t xml:space="preserve">conviene señalar lo estipulado por </w:t>
      </w:r>
      <w:r w:rsidRPr="00015E00">
        <w:rPr>
          <w:rFonts w:ascii="Palatino Linotype" w:hAnsi="Palatino Linotype" w:cs="Arial"/>
        </w:rPr>
        <w:t xml:space="preserve">el Poder Judicial de la Federación a través de las Tesis y Jurisprudencias con </w:t>
      </w:r>
      <w:r w:rsidRPr="00015E00">
        <w:rPr>
          <w:rFonts w:ascii="Palatino Linotype" w:hAnsi="Palatino Linotype" w:cs="Arial"/>
          <w:lang w:eastAsia="es-MX"/>
        </w:rPr>
        <w:t xml:space="preserve">números de registro 181719, 170500 de la Novena y Décima Épocas, sustentadas por el Segundo Tribunal Colegiado en Materia Civil del Segundo Circuito, y por la Primera y Segunda </w:t>
      </w:r>
      <w:r w:rsidRPr="00015E00">
        <w:rPr>
          <w:rFonts w:ascii="Palatino Linotype" w:hAnsi="Palatino Linotype" w:cs="Arial"/>
          <w:lang w:eastAsia="es-MX"/>
        </w:rPr>
        <w:lastRenderedPageBreak/>
        <w:t>Salas de la Suprema Corte de Justicia de la Nación</w:t>
      </w:r>
      <w:r w:rsidRPr="00015E00">
        <w:rPr>
          <w:rFonts w:ascii="Palatino Linotype" w:hAnsi="Palatino Linotype"/>
          <w:vertAlign w:val="superscript"/>
          <w:lang w:eastAsia="es-MX"/>
        </w:rPr>
        <w:footnoteReference w:id="2"/>
      </w:r>
      <w:r w:rsidRPr="00015E00">
        <w:rPr>
          <w:rFonts w:ascii="Palatino Linotype" w:hAnsi="Palatino Linotype" w:cs="Arial"/>
          <w:lang w:eastAsia="es-MX"/>
        </w:rPr>
        <w:t>, se han pronunciado en cuanto al intereses jurídico en los términos siguientes:</w:t>
      </w:r>
    </w:p>
    <w:p w14:paraId="0CEF9348" w14:textId="77777777" w:rsidR="00065EA2" w:rsidRPr="00015E00" w:rsidRDefault="00065EA2" w:rsidP="00C15ADE">
      <w:pPr>
        <w:widowControl w:val="0"/>
        <w:autoSpaceDE w:val="0"/>
        <w:autoSpaceDN w:val="0"/>
        <w:adjustRightInd w:val="0"/>
        <w:spacing w:line="360" w:lineRule="auto"/>
        <w:ind w:left="567" w:right="567"/>
        <w:jc w:val="both"/>
        <w:rPr>
          <w:rFonts w:ascii="Palatino Linotype" w:hAnsi="Palatino Linotype" w:cs="Arial"/>
        </w:rPr>
      </w:pPr>
    </w:p>
    <w:p w14:paraId="5DF1EAB3" w14:textId="77777777" w:rsidR="00065EA2" w:rsidRPr="00015E00" w:rsidRDefault="00065EA2" w:rsidP="00C15ADE">
      <w:pPr>
        <w:spacing w:line="276" w:lineRule="auto"/>
        <w:ind w:left="567" w:right="567"/>
        <w:jc w:val="center"/>
        <w:rPr>
          <w:rFonts w:ascii="Palatino Linotype" w:hAnsi="Palatino Linotype" w:cs="Bookman Old Style"/>
          <w:i/>
          <w:sz w:val="22"/>
        </w:rPr>
      </w:pPr>
      <w:r w:rsidRPr="00015E00">
        <w:rPr>
          <w:rFonts w:ascii="Palatino Linotype" w:hAnsi="Palatino Linotype" w:cs="Bookman Old Style"/>
          <w:i/>
          <w:sz w:val="22"/>
        </w:rPr>
        <w:t>“</w:t>
      </w:r>
      <w:r w:rsidRPr="00015E00">
        <w:rPr>
          <w:rFonts w:ascii="Palatino Linotype" w:hAnsi="Palatino Linotype" w:cs="Bookman Old Style"/>
          <w:b/>
          <w:i/>
          <w:sz w:val="22"/>
          <w:u w:val="single"/>
        </w:rPr>
        <w:t>INTERÉS JURÍDICO, CONCEPTO DE</w:t>
      </w:r>
      <w:r w:rsidRPr="00015E00">
        <w:rPr>
          <w:rFonts w:ascii="Palatino Linotype" w:hAnsi="Palatino Linotype" w:cs="Bookman Old Style"/>
          <w:i/>
          <w:sz w:val="22"/>
        </w:rPr>
        <w:t>.</w:t>
      </w:r>
    </w:p>
    <w:p w14:paraId="24C5C20D" w14:textId="77777777" w:rsidR="00065EA2" w:rsidRPr="00015E00" w:rsidRDefault="00065EA2" w:rsidP="00C15ADE">
      <w:pPr>
        <w:spacing w:line="276" w:lineRule="auto"/>
        <w:ind w:left="567" w:right="567"/>
        <w:jc w:val="both"/>
        <w:rPr>
          <w:rFonts w:ascii="Palatino Linotype" w:hAnsi="Palatino Linotype" w:cs="Bookman Old Style"/>
          <w:i/>
          <w:sz w:val="22"/>
        </w:rPr>
      </w:pPr>
      <w:r w:rsidRPr="00015E00">
        <w:rPr>
          <w:rFonts w:ascii="Palatino Linotype" w:hAnsi="Palatino Linotype" w:cs="Bookman Old Style"/>
          <w:i/>
          <w:sz w:val="22"/>
        </w:rPr>
        <w:t xml:space="preserve">Tratándose del juicio de garantías, </w:t>
      </w:r>
      <w:r w:rsidRPr="00015E00">
        <w:rPr>
          <w:rFonts w:ascii="Palatino Linotype" w:hAnsi="Palatino Linotype" w:cs="Bookman Old Style"/>
          <w:b/>
          <w:i/>
          <w:sz w:val="22"/>
          <w:u w:val="single"/>
        </w:rPr>
        <w:t>el interés jurídico</w:t>
      </w:r>
      <w:r w:rsidRPr="00015E00">
        <w:rPr>
          <w:rFonts w:ascii="Palatino Linotype" w:hAnsi="Palatino Linotype" w:cs="Bookman Old Style"/>
          <w:i/>
          <w:sz w:val="22"/>
        </w:rPr>
        <w:t xml:space="preserve"> como noción fundamental </w:t>
      </w:r>
      <w:r w:rsidRPr="00015E00">
        <w:rPr>
          <w:rFonts w:ascii="Palatino Linotype" w:hAnsi="Palatino Linotype" w:cs="Bookman Old Style"/>
          <w:b/>
          <w:i/>
          <w:sz w:val="22"/>
          <w:u w:val="single"/>
        </w:rPr>
        <w:t>lo constituye la existencia o actualización de un derecho subjetivo jurídicamente tutelado que puede afectarse</w:t>
      </w:r>
      <w:r w:rsidRPr="00015E00">
        <w:rPr>
          <w:rFonts w:ascii="Palatino Linotype" w:hAnsi="Palatino Linotype" w:cs="Bookman Old Style"/>
          <w:i/>
          <w:sz w:val="22"/>
        </w:rPr>
        <w:t xml:space="preserve">, ya sea por la violación de ese derecho, o bien, por el desconocimiento del mismo </w:t>
      </w:r>
      <w:r w:rsidRPr="00015E00">
        <w:rPr>
          <w:rFonts w:ascii="Palatino Linotype" w:hAnsi="Palatino Linotype" w:cs="Bookman Old Style"/>
          <w:b/>
          <w:i/>
          <w:sz w:val="22"/>
          <w:u w:val="single"/>
        </w:rPr>
        <w:t>por virtud de un acto de autoridad, de ahí que sólo el titular de algún derecho legítimamente protegible pueda acudir ante el órgano jurisdiccional</w:t>
      </w:r>
      <w:r w:rsidRPr="00015E00">
        <w:rPr>
          <w:rFonts w:ascii="Palatino Linotype" w:hAnsi="Palatino Linotype" w:cs="Bookman Old Style"/>
          <w:i/>
          <w:sz w:val="22"/>
        </w:rPr>
        <w:t xml:space="preserve"> de amparo en demanda de que cese esa situación </w:t>
      </w:r>
      <w:r w:rsidRPr="00015E00">
        <w:rPr>
          <w:rFonts w:ascii="Palatino Linotype" w:hAnsi="Palatino Linotype" w:cs="Bookman Old Style"/>
          <w:i/>
          <w:sz w:val="22"/>
          <w:u w:val="single"/>
        </w:rPr>
        <w:t>cuando se transgreda, por la actuación de cierta autoridad,</w:t>
      </w:r>
      <w:r w:rsidRPr="00015E00">
        <w:rPr>
          <w:rFonts w:ascii="Palatino Linotype" w:hAnsi="Palatino Linotype" w:cs="Bookman Old Style"/>
          <w:i/>
          <w:sz w:val="22"/>
        </w:rPr>
        <w:t xml:space="preserve"> determinada garantía.</w:t>
      </w:r>
    </w:p>
    <w:p w14:paraId="51B22B36" w14:textId="77777777" w:rsidR="00065EA2" w:rsidRPr="00015E00" w:rsidRDefault="00065EA2" w:rsidP="00C15ADE">
      <w:pPr>
        <w:spacing w:line="276" w:lineRule="auto"/>
        <w:ind w:left="567" w:right="567"/>
        <w:jc w:val="both"/>
        <w:rPr>
          <w:rFonts w:ascii="Palatino Linotype" w:hAnsi="Palatino Linotype" w:cs="Bookman Old Style"/>
          <w:b/>
          <w:i/>
          <w:sz w:val="22"/>
        </w:rPr>
      </w:pPr>
    </w:p>
    <w:p w14:paraId="3B30A330" w14:textId="77777777" w:rsidR="00065EA2" w:rsidRPr="00015E00" w:rsidRDefault="00065EA2" w:rsidP="00C15ADE">
      <w:pPr>
        <w:spacing w:line="276" w:lineRule="auto"/>
        <w:ind w:left="567" w:right="567"/>
        <w:jc w:val="both"/>
        <w:rPr>
          <w:rFonts w:ascii="Palatino Linotype" w:hAnsi="Palatino Linotype" w:cs="Bookman Old Style"/>
          <w:i/>
          <w:sz w:val="22"/>
        </w:rPr>
      </w:pPr>
      <w:r w:rsidRPr="00015E00">
        <w:rPr>
          <w:rFonts w:ascii="Palatino Linotype" w:hAnsi="Palatino Linotype" w:cs="Bookman Old Style"/>
          <w:b/>
          <w:i/>
          <w:sz w:val="22"/>
        </w:rPr>
        <w:t>INTERÉS JURÍDICO EN EL AMPARO. ELEMENTOS CONSTITUTIVOS</w:t>
      </w:r>
      <w:r w:rsidRPr="00015E00">
        <w:rPr>
          <w:rFonts w:ascii="Palatino Linotype" w:hAnsi="Palatino Linotype" w:cs="Bookman Old Style"/>
          <w:i/>
          <w:sz w:val="22"/>
        </w:rPr>
        <w:t xml:space="preserve">. </w:t>
      </w:r>
    </w:p>
    <w:p w14:paraId="53F149D8" w14:textId="77777777" w:rsidR="00065EA2" w:rsidRPr="00015E00" w:rsidRDefault="00065EA2" w:rsidP="00C15ADE">
      <w:pPr>
        <w:spacing w:line="276" w:lineRule="auto"/>
        <w:ind w:left="567" w:right="567"/>
        <w:jc w:val="both"/>
        <w:rPr>
          <w:rFonts w:ascii="Palatino Linotype" w:hAnsi="Palatino Linotype" w:cs="Bookman Old Style"/>
          <w:b/>
          <w:i/>
          <w:sz w:val="22"/>
        </w:rPr>
      </w:pPr>
      <w:r w:rsidRPr="00015E00">
        <w:rPr>
          <w:rFonts w:ascii="Palatino Linotype" w:hAnsi="Palatino Linotype" w:cs="Bookman Old Style"/>
          <w:b/>
          <w:i/>
          <w:sz w:val="22"/>
          <w:u w:val="single"/>
        </w:rPr>
        <w:t>El artículo 4o. de la Ley de Amparo contempla, para la procedencia del juicio de garantías</w:t>
      </w:r>
      <w:r w:rsidRPr="00015E00">
        <w:rPr>
          <w:rFonts w:ascii="Palatino Linotype" w:hAnsi="Palatino Linotype" w:cs="Bookman Old Style"/>
          <w:i/>
          <w:sz w:val="22"/>
        </w:rPr>
        <w:t xml:space="preserve">, </w:t>
      </w:r>
      <w:r w:rsidRPr="00015E00">
        <w:rPr>
          <w:rFonts w:ascii="Palatino Linotype" w:hAnsi="Palatino Linotype" w:cs="Bookman Old Style"/>
          <w:b/>
          <w:i/>
          <w:sz w:val="22"/>
          <w:u w:val="single"/>
        </w:rPr>
        <w:t>que el acto reclamado cause un perjuicio a la persona física o moral que se estime afectada, lo que ocurre cuando ese acto lesiona sus intereses jurídicos</w:t>
      </w:r>
      <w:r w:rsidRPr="00015E00">
        <w:rPr>
          <w:rFonts w:ascii="Palatino Linotype" w:hAnsi="Palatino Linotype" w:cs="Bookman Old Style"/>
          <w:i/>
          <w:sz w:val="22"/>
        </w:rPr>
        <w:t xml:space="preserve">, en su persona o en su patrimonio, y que de manera concomitante es lo que provoca la génesis de la acción constitucional. Así, como </w:t>
      </w:r>
      <w:r w:rsidRPr="00015E00">
        <w:rPr>
          <w:rFonts w:ascii="Palatino Linotype" w:hAnsi="Palatino Linotype" w:cs="Bookman Old Style"/>
          <w:b/>
          <w:i/>
          <w:sz w:val="22"/>
          <w:u w:val="single"/>
        </w:rPr>
        <w:t>la tutela del derecho sólo comprende a bienes jurídicos reales y objetivos</w:t>
      </w:r>
      <w:r w:rsidRPr="00015E00">
        <w:rPr>
          <w:rFonts w:ascii="Palatino Linotype" w:hAnsi="Palatino Linotype" w:cs="Bookman Old Style"/>
          <w:i/>
          <w:sz w:val="22"/>
        </w:rPr>
        <w:t xml:space="preserve">, las afectaciones deben igualmente ser </w:t>
      </w:r>
      <w:r w:rsidRPr="00015E00">
        <w:rPr>
          <w:rFonts w:ascii="Palatino Linotype" w:hAnsi="Palatino Linotype" w:cs="Bookman Old Style"/>
          <w:b/>
          <w:i/>
          <w:sz w:val="22"/>
          <w:u w:val="single"/>
        </w:rPr>
        <w:t>susceptibles de apreciarse en forma objetiva</w:t>
      </w:r>
      <w:r w:rsidRPr="00015E00">
        <w:rPr>
          <w:rFonts w:ascii="Palatino Linotype" w:hAnsi="Palatino Linotype" w:cs="Bookman Old Style"/>
          <w:i/>
          <w:sz w:val="22"/>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015E00">
        <w:rPr>
          <w:rFonts w:ascii="Palatino Linotype" w:hAnsi="Palatino Linotype" w:cs="Bookman Old Style"/>
          <w:b/>
          <w:i/>
          <w:sz w:val="22"/>
          <w:u w:val="single"/>
        </w:rPr>
        <w:t>sin que pueda hablarse entonces de agravio cuando los daños o perjuicios que una persona puede sufrir, no afecten real y efectivamente sus bienes jurídicamente amparados</w:t>
      </w:r>
      <w:r w:rsidRPr="00015E00">
        <w:rPr>
          <w:rFonts w:ascii="Palatino Linotype" w:hAnsi="Palatino Linotype" w:cs="Bookman Old Style"/>
          <w:i/>
          <w:sz w:val="22"/>
        </w:rPr>
        <w:t xml:space="preserve">” </w:t>
      </w:r>
      <w:r w:rsidRPr="00015E00">
        <w:rPr>
          <w:rFonts w:ascii="Palatino Linotype" w:hAnsi="Palatino Linotype" w:cs="Bookman Old Style"/>
          <w:b/>
          <w:i/>
          <w:sz w:val="22"/>
        </w:rPr>
        <w:t>[Sic]</w:t>
      </w:r>
    </w:p>
    <w:p w14:paraId="6AAAC267" w14:textId="77777777" w:rsidR="00065EA2" w:rsidRPr="00015E00" w:rsidRDefault="00065EA2" w:rsidP="00065EA2"/>
    <w:p w14:paraId="33F0C894" w14:textId="77777777" w:rsidR="00065EA2" w:rsidRPr="00015E00" w:rsidRDefault="00065EA2" w:rsidP="00065EA2">
      <w:pPr>
        <w:widowControl w:val="0"/>
        <w:autoSpaceDE w:val="0"/>
        <w:autoSpaceDN w:val="0"/>
        <w:adjustRightInd w:val="0"/>
        <w:spacing w:after="240" w:line="360" w:lineRule="auto"/>
        <w:ind w:right="49"/>
        <w:jc w:val="both"/>
        <w:rPr>
          <w:rFonts w:ascii="Palatino Linotype" w:hAnsi="Palatino Linotype" w:cs="Arial"/>
          <w:sz w:val="2"/>
        </w:rPr>
      </w:pPr>
    </w:p>
    <w:p w14:paraId="374BA378"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rPr>
      </w:pPr>
      <w:r w:rsidRPr="00015E00">
        <w:rPr>
          <w:rFonts w:ascii="Palatino Linotype" w:hAnsi="Palatino Linotype" w:cs="Arial"/>
        </w:rPr>
        <w:lastRenderedPageBreak/>
        <w:t xml:space="preserve">Precisado lo anterior, se advierte que </w:t>
      </w:r>
      <w:r w:rsidR="00C15ADE" w:rsidRPr="00015E00">
        <w:rPr>
          <w:rFonts w:ascii="Palatino Linotype" w:hAnsi="Palatino Linotype" w:cs="Arial"/>
          <w:b/>
        </w:rPr>
        <w:t>La</w:t>
      </w:r>
      <w:r w:rsidRPr="00015E00">
        <w:rPr>
          <w:rFonts w:ascii="Palatino Linotype" w:hAnsi="Palatino Linotype" w:cs="Arial"/>
          <w:b/>
        </w:rPr>
        <w:t xml:space="preserve"> Recurrente</w:t>
      </w:r>
      <w:r w:rsidRPr="00015E00">
        <w:rPr>
          <w:rFonts w:ascii="Palatino Linotype" w:hAnsi="Palatino Linotype" w:cs="Arial"/>
        </w:rPr>
        <w:t xml:space="preserve"> al realizar su solicitud de acceso a datos personales, exhibió ante el </w:t>
      </w:r>
      <w:r w:rsidRPr="00015E00">
        <w:rPr>
          <w:rFonts w:ascii="Palatino Linotype" w:hAnsi="Palatino Linotype" w:cs="Arial"/>
          <w:b/>
        </w:rPr>
        <w:t>Sujeto Obligado</w:t>
      </w:r>
      <w:r w:rsidRPr="00015E00">
        <w:rPr>
          <w:rFonts w:ascii="Palatino Linotype" w:hAnsi="Palatino Linotype" w:cs="Arial"/>
        </w:rPr>
        <w:t xml:space="preserve"> documentos que pudieran permitieran reconocerle el interés jurídico y legitimo para ejercer los derechos ARCO a nombre y representación, como la identificación oficial </w:t>
      </w:r>
      <w:r w:rsidR="00C15ADE" w:rsidRPr="00015E00">
        <w:rPr>
          <w:rFonts w:ascii="Palatino Linotype" w:hAnsi="Palatino Linotype" w:cs="Arial"/>
        </w:rPr>
        <w:t xml:space="preserve">de su cónyuge </w:t>
      </w:r>
      <w:r w:rsidR="003D306D" w:rsidRPr="00015E00">
        <w:rPr>
          <w:rFonts w:ascii="Palatino Linotype" w:hAnsi="Palatino Linotype" w:cs="Arial"/>
        </w:rPr>
        <w:t>y la Recurrente, así como el</w:t>
      </w:r>
      <w:r w:rsidRPr="00015E00">
        <w:rPr>
          <w:rFonts w:ascii="Palatino Linotype" w:hAnsi="Palatino Linotype" w:cs="Arial"/>
        </w:rPr>
        <w:t xml:space="preserve"> acta de </w:t>
      </w:r>
      <w:r w:rsidR="003D306D" w:rsidRPr="00015E00">
        <w:rPr>
          <w:rFonts w:ascii="Palatino Linotype" w:hAnsi="Palatino Linotype" w:cs="Arial"/>
        </w:rPr>
        <w:t>matrimonio.</w:t>
      </w:r>
    </w:p>
    <w:p w14:paraId="6BCAF3EE" w14:textId="77777777" w:rsidR="003D306D" w:rsidRPr="00015E00" w:rsidRDefault="003D306D" w:rsidP="00065EA2">
      <w:pPr>
        <w:widowControl w:val="0"/>
        <w:autoSpaceDE w:val="0"/>
        <w:autoSpaceDN w:val="0"/>
        <w:adjustRightInd w:val="0"/>
        <w:spacing w:line="360" w:lineRule="auto"/>
        <w:ind w:right="49"/>
        <w:jc w:val="both"/>
        <w:rPr>
          <w:rFonts w:ascii="Palatino Linotype" w:hAnsi="Palatino Linotype" w:cs="Arial"/>
          <w:i/>
        </w:rPr>
      </w:pPr>
    </w:p>
    <w:p w14:paraId="63FCDA49"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i/>
        </w:rPr>
      </w:pPr>
      <w:r w:rsidRPr="00015E00">
        <w:rPr>
          <w:rFonts w:ascii="Palatino Linotype" w:hAnsi="Palatino Linotype" w:cs="Arial"/>
        </w:rPr>
        <w:t>Empero lo anterior, la Ley en la materia nos establece en su artículo 122, que para la interposición de un recurso de revisión de datos personales concernientes a personas fallecidas, podrá realizarla la persona que acredite tener un interés jurídico o legítimo</w:t>
      </w:r>
      <w:r w:rsidRPr="00015E00">
        <w:rPr>
          <w:rFonts w:ascii="Bookman Old Style" w:hAnsi="Bookman Old Style" w:cs="Bookman Old Style"/>
          <w:sz w:val="20"/>
          <w:szCs w:val="20"/>
        </w:rPr>
        <w:t>.</w:t>
      </w:r>
    </w:p>
    <w:p w14:paraId="764F00DA"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i/>
        </w:rPr>
      </w:pPr>
    </w:p>
    <w:p w14:paraId="4FE09F55"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rPr>
      </w:pPr>
      <w:r w:rsidRPr="00015E00">
        <w:rPr>
          <w:rFonts w:ascii="Palatino Linotype" w:hAnsi="Palatino Linotype" w:cs="Arial"/>
        </w:rPr>
        <w:t>En ese orden de ideas, al presentar la citada acta de matrimonio</w:t>
      </w:r>
      <w:r w:rsidRPr="00015E00">
        <w:rPr>
          <w:rFonts w:ascii="Palatino Linotype" w:hAnsi="Palatino Linotype"/>
        </w:rPr>
        <w:t xml:space="preserve"> </w:t>
      </w:r>
      <w:r w:rsidRPr="00015E00">
        <w:rPr>
          <w:rFonts w:ascii="Palatino Linotype" w:hAnsi="Palatino Linotype" w:cs="Arial"/>
        </w:rPr>
        <w:t xml:space="preserve">cumple con el requisito señalado con anterioridad ya que acredita el interés legítimo, para lo cual sirve de sustento los </w:t>
      </w:r>
      <w:r w:rsidRPr="00015E00">
        <w:rPr>
          <w:rFonts w:ascii="Palatino Linotype" w:hAnsi="Palatino Linotype"/>
        </w:rPr>
        <w:t xml:space="preserve">criterios relevantes que ha emitido nuestro máximo Tribunal Constitucional en cuanto al interés legítimo, a través de </w:t>
      </w:r>
      <w:r w:rsidRPr="00015E00">
        <w:rPr>
          <w:rFonts w:ascii="Palatino Linotype" w:hAnsi="Palatino Linotype" w:cs="Arial"/>
          <w:lang w:eastAsia="es-MX"/>
        </w:rPr>
        <w:t xml:space="preserve">las Jurisprudencias y Tesis Aisladas con números de registro </w:t>
      </w:r>
      <w:r w:rsidRPr="00015E00">
        <w:rPr>
          <w:rFonts w:ascii="Palatino Linotype" w:hAnsi="Palatino Linotype"/>
          <w:b/>
        </w:rPr>
        <w:t>185376, 185377, 2005078</w:t>
      </w:r>
      <w:r w:rsidRPr="00015E00">
        <w:rPr>
          <w:rFonts w:ascii="Palatino Linotype" w:hAnsi="Palatino Linotype"/>
        </w:rPr>
        <w:t xml:space="preserve"> y </w:t>
      </w:r>
      <w:r w:rsidRPr="00015E00">
        <w:rPr>
          <w:rFonts w:ascii="Palatino Linotype" w:hAnsi="Palatino Linotype"/>
          <w:b/>
        </w:rPr>
        <w:t>2003608</w:t>
      </w:r>
      <w:r w:rsidRPr="00015E00">
        <w:rPr>
          <w:rFonts w:ascii="Palatino Linotype" w:hAnsi="Palatino Linotype"/>
        </w:rPr>
        <w:t xml:space="preserve"> cuyos textos y sentidos literales respectivos, son los siguientes:</w:t>
      </w:r>
    </w:p>
    <w:p w14:paraId="774D6EB2"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i/>
        </w:rPr>
      </w:pPr>
    </w:p>
    <w:p w14:paraId="709C954D" w14:textId="77777777" w:rsidR="00065EA2" w:rsidRPr="00015E00" w:rsidRDefault="00065EA2" w:rsidP="003D306D">
      <w:pPr>
        <w:spacing w:line="276" w:lineRule="auto"/>
        <w:ind w:left="567" w:right="567"/>
        <w:jc w:val="both"/>
        <w:rPr>
          <w:rFonts w:ascii="Palatino Linotype" w:hAnsi="Palatino Linotype"/>
          <w:i/>
          <w:sz w:val="22"/>
        </w:rPr>
      </w:pPr>
      <w:r w:rsidRPr="00015E00">
        <w:rPr>
          <w:rFonts w:ascii="Palatino Linotype" w:hAnsi="Palatino Linotype"/>
          <w:i/>
          <w:sz w:val="22"/>
        </w:rPr>
        <w:t>“</w:t>
      </w:r>
      <w:r w:rsidRPr="00015E00">
        <w:rPr>
          <w:rFonts w:ascii="Palatino Linotype" w:hAnsi="Palatino Linotype"/>
          <w:b/>
          <w:i/>
          <w:sz w:val="22"/>
        </w:rPr>
        <w:t>INTERÉS LEGÍTIMO, NOCIÓN DE, PARA LA PROCEDENCIA DEL JUICIO ANTE EL TRIBUNAL DE LO CONTENCIOSO ADMINISTRATIVO DEL DISTRITO FEDERAL</w:t>
      </w:r>
      <w:r w:rsidRPr="00015E00">
        <w:rPr>
          <w:rFonts w:ascii="Palatino Linotype" w:hAnsi="Palatino Linotype"/>
          <w:i/>
          <w:sz w:val="22"/>
        </w:rPr>
        <w:t>.</w:t>
      </w:r>
    </w:p>
    <w:p w14:paraId="4218A7E1" w14:textId="77777777" w:rsidR="00065EA2" w:rsidRPr="00015E00" w:rsidRDefault="00065EA2" w:rsidP="003D306D">
      <w:pPr>
        <w:spacing w:line="276" w:lineRule="auto"/>
        <w:ind w:left="567" w:right="567"/>
        <w:jc w:val="both"/>
        <w:rPr>
          <w:rFonts w:ascii="Palatino Linotype" w:hAnsi="Palatino Linotype"/>
          <w:b/>
          <w:i/>
          <w:sz w:val="22"/>
        </w:rPr>
      </w:pPr>
      <w:r w:rsidRPr="00015E00">
        <w:rPr>
          <w:rFonts w:ascii="Palatino Linotype" w:hAnsi="Palatino Linotype"/>
          <w:i/>
          <w:sz w:val="22"/>
        </w:rPr>
        <w:t xml:space="preserve"> De acuerdo con los artículos 34 y 72, fracción V, de la Ley del Tribunal de lo Contencioso Administrativo del Distrito Federal, </w:t>
      </w:r>
      <w:r w:rsidRPr="00015E00">
        <w:rPr>
          <w:rFonts w:ascii="Palatino Linotype" w:hAnsi="Palatino Linotype"/>
          <w:i/>
          <w:sz w:val="22"/>
          <w:u w:val="single"/>
        </w:rPr>
        <w:t>para la procedencia del juicio administrativo basta con que el acto de autoridad impugnado afecte la esfera jurídica del actor, para que le asista un interés legítimo para demandar la nulidad de ese acto</w:t>
      </w:r>
      <w:r w:rsidRPr="00015E00">
        <w:rPr>
          <w:rFonts w:ascii="Palatino Linotype" w:hAnsi="Palatino Linotype"/>
          <w:i/>
          <w:sz w:val="22"/>
        </w:rPr>
        <w:t xml:space="preserve">, resultando intrascendente, para este </w:t>
      </w:r>
      <w:r w:rsidRPr="00015E00">
        <w:rPr>
          <w:rFonts w:ascii="Palatino Linotype" w:hAnsi="Palatino Linotype"/>
          <w:i/>
          <w:sz w:val="22"/>
        </w:rPr>
        <w:lastRenderedPageBreak/>
        <w:t xml:space="preserve">propósito, que sea, o no, titular del respectivo derecho subjetivo, pues el interés que debe justificar el accionante no es el relativo a acreditar su pretensión, sino el que le asiste para iniciar la acción. </w:t>
      </w:r>
      <w:r w:rsidRPr="00015E00">
        <w:rPr>
          <w:rFonts w:ascii="Palatino Linotype" w:hAnsi="Palatino Linotype"/>
          <w:b/>
          <w:i/>
          <w:sz w:val="22"/>
          <w:u w:val="single"/>
        </w:rPr>
        <w:t>En efecto, tales preceptos aluden a la procedencia o improcedencia del juicio administrativo, a los presupuestos de admisibilidad de la acción ante el Tribunal de lo Contencioso Administrativo</w:t>
      </w:r>
      <w:r w:rsidRPr="00015E00">
        <w:rPr>
          <w:rFonts w:ascii="Palatino Linotype" w:hAnsi="Palatino Linotype"/>
          <w:b/>
          <w:i/>
          <w:sz w:val="22"/>
        </w:rPr>
        <w:t xml:space="preserve">; </w:t>
      </w:r>
      <w:r w:rsidRPr="00015E00">
        <w:rPr>
          <w:rFonts w:ascii="Palatino Linotype" w:hAnsi="Palatino Linotype"/>
          <w:b/>
          <w:i/>
          <w:sz w:val="22"/>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015E00">
        <w:rPr>
          <w:rFonts w:ascii="Palatino Linotype" w:hAnsi="Palatino Linotype"/>
          <w:i/>
          <w:sz w:val="22"/>
        </w:rPr>
        <w:t xml:space="preserve"> </w:t>
      </w:r>
      <w:r w:rsidRPr="00015E00">
        <w:rPr>
          <w:rFonts w:ascii="Palatino Linotype" w:hAnsi="Palatino Linotype"/>
          <w:i/>
          <w:sz w:val="22"/>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015E00">
        <w:rPr>
          <w:rFonts w:ascii="Palatino Linotype" w:hAnsi="Palatino Linotype"/>
          <w:i/>
          <w:sz w:val="22"/>
        </w:rPr>
        <w:t xml:space="preserve">, de donde se sigue que los preceptos de la ley analizada, </w:t>
      </w:r>
      <w:r w:rsidRPr="00015E00">
        <w:rPr>
          <w:rFonts w:ascii="Palatino Linotype" w:hAnsi="Palatino Linotype"/>
          <w:b/>
          <w:i/>
          <w:sz w:val="22"/>
        </w:rPr>
        <w:t>al requerir un interés legítimo como presupuesto de admisibilidad de la acción correspondiente, también comprende por mayoría de razón al referido interés jurídico, al resultar aquél de mayores alcances que éste.</w:t>
      </w:r>
    </w:p>
    <w:p w14:paraId="46ED34C9" w14:textId="77777777" w:rsidR="00065EA2" w:rsidRPr="00015E00" w:rsidRDefault="00065EA2" w:rsidP="003D306D">
      <w:pPr>
        <w:spacing w:line="276" w:lineRule="auto"/>
        <w:ind w:left="567" w:right="567"/>
        <w:jc w:val="both"/>
        <w:rPr>
          <w:rFonts w:ascii="Palatino Linotype" w:hAnsi="Palatino Linotype"/>
          <w:b/>
          <w:i/>
          <w:sz w:val="22"/>
        </w:rPr>
      </w:pPr>
    </w:p>
    <w:p w14:paraId="150ED8E4" w14:textId="77777777" w:rsidR="00065EA2" w:rsidRPr="00015E00" w:rsidRDefault="00065EA2" w:rsidP="003D306D">
      <w:pPr>
        <w:spacing w:line="276" w:lineRule="auto"/>
        <w:ind w:left="567" w:right="567"/>
        <w:jc w:val="both"/>
        <w:rPr>
          <w:rFonts w:ascii="Palatino Linotype" w:hAnsi="Palatino Linotype"/>
          <w:b/>
          <w:i/>
          <w:sz w:val="22"/>
        </w:rPr>
      </w:pPr>
      <w:r w:rsidRPr="00015E00">
        <w:rPr>
          <w:rFonts w:ascii="Palatino Linotype" w:hAnsi="Palatino Linotype"/>
          <w:b/>
          <w:i/>
          <w:sz w:val="22"/>
        </w:rPr>
        <w:t>INTERÉS LEGÍTIMO E INTERÉS JURÍDICO. AMBOS TÉRMINOS TIENEN DIFERENTE CONNOTACIÓN EN EL JUICIO CONTENCIOSO ADMINISTRATIVO</w:t>
      </w:r>
      <w:r w:rsidRPr="00015E00">
        <w:rPr>
          <w:rFonts w:ascii="Palatino Linotype" w:hAnsi="Palatino Linotype"/>
          <w:i/>
          <w:sz w:val="22"/>
        </w:rPr>
        <w:t xml:space="preserve">. </w:t>
      </w:r>
    </w:p>
    <w:p w14:paraId="75A35C72" w14:textId="77777777" w:rsidR="00065EA2" w:rsidRPr="00015E00" w:rsidRDefault="00065EA2" w:rsidP="003D306D">
      <w:pPr>
        <w:spacing w:line="276" w:lineRule="auto"/>
        <w:ind w:left="567" w:right="567"/>
        <w:jc w:val="both"/>
        <w:rPr>
          <w:rFonts w:ascii="Palatino Linotype" w:hAnsi="Palatino Linotype"/>
          <w:b/>
          <w:i/>
          <w:sz w:val="22"/>
          <w:u w:val="single"/>
        </w:rPr>
      </w:pPr>
      <w:r w:rsidRPr="00015E00">
        <w:rPr>
          <w:rFonts w:ascii="Palatino Linotype" w:hAnsi="Palatino Linotype"/>
          <w:i/>
          <w:sz w:val="22"/>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015E00">
        <w:rPr>
          <w:rFonts w:ascii="Palatino Linotype" w:hAnsi="Palatino Linotype"/>
          <w:b/>
          <w:i/>
          <w:sz w:val="22"/>
          <w:u w:val="single"/>
        </w:rPr>
        <w:t>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accesar al procedimiento en defensa de sus intereses</w:t>
      </w:r>
      <w:r w:rsidRPr="00015E00">
        <w:rPr>
          <w:rFonts w:ascii="Palatino Linotype" w:hAnsi="Palatino Linotype"/>
          <w:i/>
          <w:sz w:val="22"/>
        </w:rPr>
        <w:t xml:space="preserve">. Así, el interés jurídico tiene una connotación diversa a la del legítimo, pues </w:t>
      </w:r>
      <w:r w:rsidRPr="00015E00">
        <w:rPr>
          <w:rFonts w:ascii="Palatino Linotype" w:hAnsi="Palatino Linotype"/>
          <w:i/>
          <w:sz w:val="22"/>
        </w:rPr>
        <w:lastRenderedPageBreak/>
        <w:t xml:space="preserve">mientras el primero requiere que se acredite la afectación a un derecho subjetivo, </w:t>
      </w:r>
      <w:r w:rsidRPr="00015E00">
        <w:rPr>
          <w:rFonts w:ascii="Palatino Linotype" w:hAnsi="Palatino Linotype"/>
          <w:b/>
          <w:i/>
          <w:sz w:val="22"/>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14:paraId="171E7568" w14:textId="77777777" w:rsidR="00065EA2" w:rsidRPr="00015E00" w:rsidRDefault="00065EA2" w:rsidP="003D306D">
      <w:pPr>
        <w:spacing w:line="276" w:lineRule="auto"/>
        <w:ind w:left="567" w:right="567"/>
        <w:jc w:val="both"/>
        <w:rPr>
          <w:rFonts w:ascii="Palatino Linotype" w:hAnsi="Palatino Linotype"/>
          <w:b/>
          <w:i/>
          <w:sz w:val="2"/>
          <w:u w:val="single"/>
        </w:rPr>
      </w:pPr>
    </w:p>
    <w:p w14:paraId="068AD127" w14:textId="77777777" w:rsidR="00065EA2" w:rsidRPr="00015E00" w:rsidRDefault="00065EA2" w:rsidP="003D306D">
      <w:pPr>
        <w:spacing w:line="276" w:lineRule="auto"/>
        <w:ind w:left="567" w:right="567"/>
        <w:jc w:val="both"/>
        <w:rPr>
          <w:rFonts w:ascii="Palatino Linotype" w:hAnsi="Palatino Linotype"/>
          <w:b/>
          <w:i/>
          <w:sz w:val="22"/>
        </w:rPr>
      </w:pPr>
    </w:p>
    <w:p w14:paraId="16868BC1" w14:textId="77777777" w:rsidR="00065EA2" w:rsidRPr="00015E00" w:rsidRDefault="00065EA2" w:rsidP="003D306D">
      <w:pPr>
        <w:spacing w:line="276" w:lineRule="auto"/>
        <w:ind w:left="567" w:right="567"/>
        <w:jc w:val="both"/>
        <w:rPr>
          <w:rFonts w:ascii="Palatino Linotype" w:hAnsi="Palatino Linotype"/>
          <w:i/>
          <w:sz w:val="22"/>
        </w:rPr>
      </w:pPr>
      <w:r w:rsidRPr="00015E00">
        <w:rPr>
          <w:rFonts w:ascii="Palatino Linotype" w:hAnsi="Palatino Linotype"/>
          <w:b/>
          <w:i/>
          <w:sz w:val="22"/>
        </w:rPr>
        <w:t xml:space="preserve">INTERÉS LEGÍTIMO EN EL AMPARO. SU ORIGEN Y CARACTERÍSTICAS. </w:t>
      </w:r>
      <w:r w:rsidRPr="00015E00">
        <w:rPr>
          <w:rFonts w:ascii="Palatino Linotype" w:hAnsi="Palatino Linotype"/>
          <w:b/>
          <w:i/>
          <w:sz w:val="22"/>
          <w:u w:val="single"/>
        </w:rPr>
        <w:t>El interés legítimo tiene su origen en las llamadas normas de acción</w:t>
      </w:r>
      <w:r w:rsidRPr="00015E00">
        <w:rPr>
          <w:rFonts w:ascii="Palatino Linotype" w:hAnsi="Palatino Linotype"/>
          <w:i/>
          <w:sz w:val="22"/>
        </w:rPr>
        <w:t xml:space="preserve">, las cuales regulan lo relativo a la organización, contenido y procedimientos que han de regir la actividad administrativa, y </w:t>
      </w:r>
      <w:r w:rsidRPr="00015E00">
        <w:rPr>
          <w:rFonts w:ascii="Palatino Linotype" w:hAnsi="Palatino Linotype"/>
          <w:i/>
          <w:sz w:val="22"/>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015E00">
        <w:rPr>
          <w:rFonts w:ascii="Palatino Linotype" w:hAnsi="Palatino Linotype"/>
          <w:i/>
          <w:sz w:val="22"/>
        </w:rPr>
        <w:t xml:space="preserve"> En ese contexto, por </w:t>
      </w:r>
      <w:r w:rsidRPr="00015E00">
        <w:rPr>
          <w:rFonts w:ascii="Palatino Linotype" w:hAnsi="Palatino Linotype"/>
          <w:b/>
          <w:i/>
          <w:sz w:val="22"/>
          <w:u w:val="single"/>
        </w:rPr>
        <w:t>el actuar de la administración, un determinado sujeto de derecho puede llegar a tener una ventaja en relación con los demás, o bien, sufrir un daño</w:t>
      </w:r>
      <w:r w:rsidRPr="00015E00">
        <w:rPr>
          <w:rFonts w:ascii="Palatino Linotype" w:hAnsi="Palatino Linotype"/>
          <w:i/>
          <w:sz w:val="22"/>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015E00">
        <w:rPr>
          <w:rFonts w:ascii="Palatino Linotype" w:hAnsi="Palatino Linotype"/>
          <w:b/>
          <w:i/>
          <w:sz w:val="22"/>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015E00">
        <w:rPr>
          <w:rFonts w:ascii="Palatino Linotype" w:hAnsi="Palatino Linotype"/>
          <w:i/>
          <w:sz w:val="22"/>
        </w:rPr>
        <w:t xml:space="preserve"> Por tanto, el quejoso debe acreditar que se encuentra en esa especial situación que afecta su esfera jurídica con el acatamiento de las llamadas normas de acción, a fin de demostrar su legitimación para instar la acción de amparo.</w:t>
      </w:r>
    </w:p>
    <w:p w14:paraId="42AC22A3" w14:textId="77777777" w:rsidR="00065EA2" w:rsidRPr="00015E00" w:rsidRDefault="00065EA2" w:rsidP="003D306D">
      <w:pPr>
        <w:spacing w:line="276" w:lineRule="auto"/>
        <w:ind w:left="567" w:right="567"/>
        <w:jc w:val="both"/>
        <w:rPr>
          <w:rFonts w:ascii="Palatino Linotype" w:hAnsi="Palatino Linotype"/>
          <w:i/>
          <w:sz w:val="6"/>
        </w:rPr>
      </w:pPr>
    </w:p>
    <w:p w14:paraId="60B9918B" w14:textId="77777777" w:rsidR="00065EA2" w:rsidRPr="00015E00" w:rsidRDefault="00065EA2" w:rsidP="003D306D">
      <w:pPr>
        <w:spacing w:line="276" w:lineRule="auto"/>
        <w:ind w:left="567" w:right="567"/>
        <w:jc w:val="both"/>
        <w:rPr>
          <w:rFonts w:ascii="Palatino Linotype" w:hAnsi="Palatino Linotype"/>
          <w:i/>
          <w:sz w:val="22"/>
        </w:rPr>
      </w:pPr>
    </w:p>
    <w:p w14:paraId="4A116287" w14:textId="77777777" w:rsidR="00065EA2" w:rsidRPr="00015E00" w:rsidRDefault="00065EA2" w:rsidP="003D306D">
      <w:pPr>
        <w:spacing w:line="276" w:lineRule="auto"/>
        <w:ind w:left="567" w:right="567"/>
        <w:jc w:val="both"/>
        <w:rPr>
          <w:rFonts w:ascii="Palatino Linotype" w:hAnsi="Palatino Linotype"/>
          <w:i/>
          <w:sz w:val="22"/>
        </w:rPr>
      </w:pPr>
      <w:r w:rsidRPr="00015E00">
        <w:rPr>
          <w:rFonts w:ascii="Palatino Linotype" w:hAnsi="Palatino Linotype"/>
          <w:i/>
          <w:sz w:val="22"/>
        </w:rPr>
        <w:t>INTERÉS JURÍDICO</w:t>
      </w:r>
      <w:r w:rsidRPr="00015E00">
        <w:rPr>
          <w:rFonts w:ascii="Palatino Linotype" w:hAnsi="Palatino Linotype"/>
          <w:b/>
          <w:i/>
          <w:sz w:val="22"/>
        </w:rPr>
        <w:t xml:space="preserve"> E </w:t>
      </w:r>
      <w:r w:rsidRPr="00015E00">
        <w:rPr>
          <w:rFonts w:ascii="Palatino Linotype" w:hAnsi="Palatino Linotype"/>
          <w:b/>
          <w:i/>
          <w:sz w:val="22"/>
          <w:u w:val="single"/>
        </w:rPr>
        <w:t>INTERÉS LEGÍTIMO</w:t>
      </w:r>
      <w:r w:rsidRPr="00015E00">
        <w:rPr>
          <w:rFonts w:ascii="Palatino Linotype" w:hAnsi="Palatino Linotype"/>
          <w:b/>
          <w:i/>
          <w:sz w:val="22"/>
        </w:rPr>
        <w:t xml:space="preserve"> PARA EFECTOS DE LA PROCEDENCIA DEL JUICIO DE AMPARO CONFORME AL ARTÍCULO 107, FRACCIÓN I, DE LA CONSTITUCIÓN FEDERAL, VIGENTE A PARTIR DEL 4 DE OCTUBRE DE 2011. SUS DIFERENCIAS.</w:t>
      </w:r>
      <w:r w:rsidRPr="00015E00">
        <w:rPr>
          <w:rFonts w:ascii="Palatino Linotype" w:hAnsi="Palatino Linotype"/>
          <w:i/>
          <w:sz w:val="22"/>
        </w:rPr>
        <w:t xml:space="preserve"> </w:t>
      </w:r>
    </w:p>
    <w:p w14:paraId="17FDB780" w14:textId="77777777" w:rsidR="00065EA2" w:rsidRPr="00015E00" w:rsidRDefault="00065EA2" w:rsidP="003D306D">
      <w:pPr>
        <w:spacing w:line="276" w:lineRule="auto"/>
        <w:ind w:left="567" w:right="567"/>
        <w:jc w:val="both"/>
        <w:rPr>
          <w:rFonts w:ascii="Palatino Linotype" w:hAnsi="Palatino Linotype"/>
          <w:i/>
          <w:sz w:val="22"/>
        </w:rPr>
      </w:pPr>
      <w:r w:rsidRPr="00015E00">
        <w:rPr>
          <w:rFonts w:ascii="Palatino Linotype" w:hAnsi="Palatino Linotype"/>
          <w:i/>
          <w:sz w:val="22"/>
        </w:rPr>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015E00">
        <w:rPr>
          <w:rFonts w:ascii="Palatino Linotype" w:hAnsi="Palatino Linotype"/>
          <w:b/>
          <w:i/>
          <w:sz w:val="22"/>
          <w:u w:val="single"/>
        </w:rPr>
        <w:t xml:space="preserve">o, en </w:t>
      </w:r>
      <w:r w:rsidRPr="00015E00">
        <w:rPr>
          <w:rFonts w:ascii="Palatino Linotype" w:hAnsi="Palatino Linotype"/>
          <w:b/>
          <w:i/>
          <w:sz w:val="22"/>
          <w:u w:val="single"/>
        </w:rPr>
        <w:lastRenderedPageBreak/>
        <w:t>su caso, por aquella que tenga un interés cualificado respecto de la constitucionalidad de los actos reclamados (interés legítimo),</w:t>
      </w:r>
      <w:r w:rsidRPr="00015E00">
        <w:rPr>
          <w:rFonts w:ascii="Palatino Linotype" w:hAnsi="Palatino Linotype"/>
          <w:i/>
          <w:sz w:val="22"/>
        </w:rPr>
        <w:t xml:space="preserve"> el </w:t>
      </w:r>
      <w:r w:rsidRPr="00015E00">
        <w:rPr>
          <w:rFonts w:ascii="Palatino Linotype" w:hAnsi="Palatino Linotype"/>
          <w:b/>
          <w:i/>
          <w:sz w:val="22"/>
          <w:u w:val="single"/>
        </w:rPr>
        <w:t>cual proviene de la afectación a su esfera jurídica</w:t>
      </w:r>
      <w:r w:rsidRPr="00015E00">
        <w:rPr>
          <w:rFonts w:ascii="Palatino Linotype" w:hAnsi="Palatino Linotype"/>
          <w:i/>
          <w:sz w:val="22"/>
        </w:rPr>
        <w:t>, ya sea directa o derivada de su situación particular respecto del orden jurídico, para que la sentencia que se dicte sólo la proteja a ella, en cumplimiento del principio conocido como de relatividad o particularidad de las sentencias. …”</w:t>
      </w:r>
    </w:p>
    <w:p w14:paraId="7B7576E6"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rPr>
      </w:pPr>
    </w:p>
    <w:p w14:paraId="645F47BE"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i/>
        </w:rPr>
      </w:pPr>
      <w:r w:rsidRPr="00015E00">
        <w:rPr>
          <w:rFonts w:ascii="Palatino Linotype" w:hAnsi="Palatino Linotype" w:cs="Arial"/>
        </w:rPr>
        <w:t xml:space="preserve">Precisado lo anterior, se advierte que </w:t>
      </w:r>
      <w:r w:rsidRPr="00015E00">
        <w:rPr>
          <w:rFonts w:ascii="Palatino Linotype" w:hAnsi="Palatino Linotype" w:cs="Arial"/>
          <w:b/>
        </w:rPr>
        <w:t>La Recurrente</w:t>
      </w:r>
      <w:r w:rsidRPr="00015E00">
        <w:rPr>
          <w:rFonts w:ascii="Palatino Linotype" w:hAnsi="Palatino Linotype" w:cs="Arial"/>
        </w:rPr>
        <w:t xml:space="preserve"> acredita su interés legítimo al acceso a datos personales al dar cumplimiento a</w:t>
      </w:r>
      <w:r w:rsidRPr="00015E00">
        <w:rPr>
          <w:rFonts w:ascii="Palatino Linotype" w:hAnsi="Palatino Linotype" w:cs="Arial"/>
          <w:lang w:val="es-ES_tradnl"/>
        </w:rPr>
        <w:t xml:space="preserve"> las formalidades previstas por la </w:t>
      </w:r>
      <w:r w:rsidRPr="00015E00">
        <w:rPr>
          <w:rFonts w:ascii="Palatino Linotype" w:hAnsi="Palatino Linotype" w:cs="Arial"/>
        </w:rPr>
        <w:t>Ley de Protección de Datos Personales en Posesión de Sujetos Obligados del Estado de México y Municipios</w:t>
      </w:r>
      <w:r w:rsidRPr="00015E00">
        <w:rPr>
          <w:rFonts w:ascii="Palatino Linotype" w:hAnsi="Palatino Linotype" w:cs="Arial"/>
          <w:lang w:val="es-ES_tradnl"/>
        </w:rPr>
        <w:t>; por lo que u</w:t>
      </w:r>
      <w:r w:rsidRPr="00015E00">
        <w:rPr>
          <w:rFonts w:ascii="Palatino Linotype" w:hAnsi="Palatino Linotype" w:cs="Arial"/>
        </w:rPr>
        <w:t xml:space="preserve">na vez sentado lo anterior, se precisan las siguientes consideraciones: </w:t>
      </w:r>
    </w:p>
    <w:p w14:paraId="36503D55" w14:textId="77777777" w:rsidR="00065EA2" w:rsidRPr="00015E00" w:rsidRDefault="00065EA2" w:rsidP="00065EA2">
      <w:pPr>
        <w:widowControl w:val="0"/>
        <w:autoSpaceDE w:val="0"/>
        <w:autoSpaceDN w:val="0"/>
        <w:adjustRightInd w:val="0"/>
        <w:spacing w:line="360" w:lineRule="auto"/>
        <w:ind w:right="49"/>
        <w:jc w:val="both"/>
        <w:rPr>
          <w:rFonts w:ascii="Palatino Linotype" w:hAnsi="Palatino Linotype" w:cs="Arial"/>
        </w:rPr>
      </w:pPr>
    </w:p>
    <w:p w14:paraId="3F4DC2A4" w14:textId="77777777" w:rsidR="00065EA2" w:rsidRPr="00015E00" w:rsidRDefault="00065EA2" w:rsidP="00065EA2">
      <w:pPr>
        <w:spacing w:after="240" w:line="360" w:lineRule="auto"/>
        <w:jc w:val="both"/>
        <w:rPr>
          <w:rFonts w:ascii="Palatino Linotype" w:hAnsi="Palatino Linotype"/>
          <w:color w:val="000000" w:themeColor="text1"/>
          <w:lang w:val="es-ES_tradnl"/>
        </w:rPr>
      </w:pPr>
      <w:r w:rsidRPr="00015E00">
        <w:rPr>
          <w:rFonts w:ascii="Palatino Linotype" w:hAnsi="Palatino Linotype"/>
          <w:color w:val="000000" w:themeColor="text1"/>
          <w:lang w:val="es-ES_tradnl"/>
        </w:rPr>
        <w:t xml:space="preserve">La </w:t>
      </w:r>
      <w:r w:rsidRPr="00015E00">
        <w:rPr>
          <w:rFonts w:ascii="Palatino Linotype" w:hAnsi="Palatino Linotype"/>
          <w:b/>
          <w:color w:val="000000" w:themeColor="text1"/>
          <w:lang w:val="es-ES_tradnl"/>
        </w:rPr>
        <w:t>Recurrente</w:t>
      </w:r>
      <w:r w:rsidRPr="00015E00">
        <w:rPr>
          <w:rFonts w:ascii="Palatino Linotype" w:hAnsi="Palatino Linotype"/>
          <w:color w:val="000000" w:themeColor="text1"/>
          <w:lang w:val="es-ES_tradnl"/>
        </w:rPr>
        <w:t>, requirió lo siguiente:</w:t>
      </w:r>
    </w:p>
    <w:p w14:paraId="2530E279" w14:textId="77777777" w:rsidR="00EF31FB" w:rsidRPr="00015E00" w:rsidRDefault="00EF31FB" w:rsidP="00065EA2">
      <w:pPr>
        <w:spacing w:after="240" w:line="360" w:lineRule="auto"/>
        <w:jc w:val="both"/>
        <w:rPr>
          <w:rFonts w:ascii="Palatino Linotype" w:hAnsi="Palatino Linotype"/>
          <w:color w:val="000000" w:themeColor="text1"/>
          <w:lang w:val="es-ES_tradnl"/>
        </w:rPr>
      </w:pPr>
      <w:r w:rsidRPr="00015E00">
        <w:rPr>
          <w:rFonts w:ascii="Palatino Linotype" w:hAnsi="Palatino Linotype"/>
          <w:color w:val="000000" w:themeColor="text1"/>
          <w:lang w:val="es-ES_tradnl"/>
        </w:rPr>
        <w:t>Con motivo de un reporte sobre un masculino tirado en vía pública, suceso acontecido el 23 de febrero de 2023, en calle Adol</w:t>
      </w:r>
      <w:r w:rsidR="00635585" w:rsidRPr="00015E00">
        <w:rPr>
          <w:rFonts w:ascii="Palatino Linotype" w:hAnsi="Palatino Linotype"/>
          <w:color w:val="000000" w:themeColor="text1"/>
          <w:lang w:val="es-ES_tradnl"/>
        </w:rPr>
        <w:t>fo López Mateos, San Martin de P</w:t>
      </w:r>
      <w:r w:rsidRPr="00015E00">
        <w:rPr>
          <w:rFonts w:ascii="Palatino Linotype" w:hAnsi="Palatino Linotype"/>
          <w:color w:val="000000" w:themeColor="text1"/>
          <w:lang w:val="es-ES_tradnl"/>
        </w:rPr>
        <w:t xml:space="preserve">orres, Atizapán de Zaragoza, </w:t>
      </w:r>
      <w:r w:rsidR="00635585" w:rsidRPr="00015E00">
        <w:rPr>
          <w:rFonts w:ascii="Palatino Linotype" w:hAnsi="Palatino Linotype"/>
          <w:color w:val="000000" w:themeColor="text1"/>
          <w:lang w:val="es-ES_tradnl"/>
        </w:rPr>
        <w:t>copias certificadas por duplicado de:</w:t>
      </w:r>
    </w:p>
    <w:p w14:paraId="5F6D0E14" w14:textId="77777777" w:rsidR="00635585" w:rsidRPr="00015E00" w:rsidRDefault="00635585" w:rsidP="00635585">
      <w:pPr>
        <w:pStyle w:val="Prrafodelista"/>
        <w:widowControl w:val="0"/>
        <w:numPr>
          <w:ilvl w:val="0"/>
          <w:numId w:val="7"/>
        </w:numPr>
        <w:autoSpaceDE w:val="0"/>
        <w:autoSpaceDN w:val="0"/>
        <w:adjustRightInd w:val="0"/>
        <w:spacing w:line="360" w:lineRule="auto"/>
        <w:ind w:right="51"/>
        <w:contextualSpacing w:val="0"/>
        <w:jc w:val="both"/>
        <w:rPr>
          <w:rFonts w:ascii="Palatino Linotype" w:hAnsi="Palatino Linotype" w:cs="Arial"/>
        </w:rPr>
      </w:pPr>
      <w:r w:rsidRPr="00015E00">
        <w:rPr>
          <w:rFonts w:ascii="Palatino Linotype" w:hAnsi="Palatino Linotype" w:cs="Arial"/>
        </w:rPr>
        <w:t>I</w:t>
      </w:r>
      <w:r w:rsidR="00721B1A" w:rsidRPr="00015E00">
        <w:rPr>
          <w:rFonts w:ascii="Palatino Linotype" w:hAnsi="Palatino Linotype" w:cs="Arial"/>
        </w:rPr>
        <w:t>nforme policial o tarjeta informativa</w:t>
      </w:r>
      <w:r w:rsidRPr="00015E00">
        <w:rPr>
          <w:rFonts w:ascii="Palatino Linotype" w:hAnsi="Palatino Linotype" w:cs="Arial"/>
        </w:rPr>
        <w:t>, fotografías y demás documentos generados,</w:t>
      </w:r>
      <w:r w:rsidR="00EF31FB" w:rsidRPr="00015E00">
        <w:rPr>
          <w:rFonts w:ascii="Palatino Linotype" w:hAnsi="Palatino Linotype" w:cs="Arial"/>
        </w:rPr>
        <w:t xml:space="preserve"> realizada por elementos de la D</w:t>
      </w:r>
      <w:r w:rsidR="00721B1A" w:rsidRPr="00015E00">
        <w:rPr>
          <w:rFonts w:ascii="Palatino Linotype" w:hAnsi="Palatino Linotype" w:cs="Arial"/>
        </w:rPr>
        <w:t xml:space="preserve">irección de </w:t>
      </w:r>
      <w:r w:rsidR="00EF31FB" w:rsidRPr="00015E00">
        <w:rPr>
          <w:rFonts w:ascii="Palatino Linotype" w:hAnsi="Palatino Linotype" w:cs="Arial"/>
        </w:rPr>
        <w:t>Seguridad P</w:t>
      </w:r>
      <w:r w:rsidR="00721B1A" w:rsidRPr="00015E00">
        <w:rPr>
          <w:rFonts w:ascii="Palatino Linotype" w:hAnsi="Palatino Linotype" w:cs="Arial"/>
        </w:rPr>
        <w:t xml:space="preserve">ública y </w:t>
      </w:r>
      <w:r w:rsidR="00EF31FB" w:rsidRPr="00015E00">
        <w:rPr>
          <w:rFonts w:ascii="Palatino Linotype" w:hAnsi="Palatino Linotype" w:cs="Arial"/>
        </w:rPr>
        <w:t>Tránsito</w:t>
      </w:r>
      <w:r w:rsidR="00721B1A" w:rsidRPr="00015E00">
        <w:rPr>
          <w:rFonts w:ascii="Palatino Linotype" w:hAnsi="Palatino Linotype" w:cs="Arial"/>
        </w:rPr>
        <w:t xml:space="preserve"> </w:t>
      </w:r>
      <w:r w:rsidR="00EF31FB" w:rsidRPr="00015E00">
        <w:rPr>
          <w:rFonts w:ascii="Palatino Linotype" w:hAnsi="Palatino Linotype" w:cs="Arial"/>
        </w:rPr>
        <w:t>M</w:t>
      </w:r>
      <w:r w:rsidRPr="00015E00">
        <w:rPr>
          <w:rFonts w:ascii="Palatino Linotype" w:hAnsi="Palatino Linotype" w:cs="Arial"/>
        </w:rPr>
        <w:t>unicipal y en posesión del Sujeto Obligado con motivo de su intervención.</w:t>
      </w:r>
    </w:p>
    <w:p w14:paraId="75C1F219" w14:textId="77777777" w:rsidR="00635585" w:rsidRPr="00015E00" w:rsidRDefault="00635585" w:rsidP="00635585">
      <w:pPr>
        <w:pStyle w:val="Prrafodelista"/>
        <w:widowControl w:val="0"/>
        <w:autoSpaceDE w:val="0"/>
        <w:autoSpaceDN w:val="0"/>
        <w:adjustRightInd w:val="0"/>
        <w:spacing w:line="360" w:lineRule="auto"/>
        <w:ind w:right="51"/>
        <w:contextualSpacing w:val="0"/>
        <w:jc w:val="both"/>
        <w:rPr>
          <w:rFonts w:ascii="Palatino Linotype" w:hAnsi="Palatino Linotype" w:cs="Arial"/>
        </w:rPr>
      </w:pPr>
    </w:p>
    <w:p w14:paraId="2C71AB4F" w14:textId="77777777" w:rsidR="00EE5EB0" w:rsidRPr="00015E00" w:rsidRDefault="00635585" w:rsidP="00065EA2">
      <w:pPr>
        <w:pStyle w:val="Prrafodelista"/>
        <w:widowControl w:val="0"/>
        <w:autoSpaceDE w:val="0"/>
        <w:autoSpaceDN w:val="0"/>
        <w:adjustRightInd w:val="0"/>
        <w:spacing w:line="360" w:lineRule="auto"/>
        <w:ind w:left="0" w:right="51"/>
        <w:contextualSpacing w:val="0"/>
        <w:jc w:val="both"/>
        <w:rPr>
          <w:rFonts w:ascii="Palatino Linotype" w:hAnsi="Palatino Linotype"/>
          <w:color w:val="000000"/>
        </w:rPr>
      </w:pPr>
      <w:r w:rsidRPr="00015E00">
        <w:rPr>
          <w:rFonts w:ascii="Palatino Linotype" w:hAnsi="Palatino Linotype"/>
          <w:color w:val="000000"/>
        </w:rPr>
        <w:t>P</w:t>
      </w:r>
      <w:r w:rsidR="005649C1" w:rsidRPr="00015E00">
        <w:rPr>
          <w:rFonts w:ascii="Palatino Linotype" w:hAnsi="Palatino Linotype"/>
          <w:color w:val="000000"/>
        </w:rPr>
        <w:t xml:space="preserve">ara lo cual </w:t>
      </w:r>
      <w:r w:rsidR="00EE5EB0" w:rsidRPr="00015E00">
        <w:rPr>
          <w:rFonts w:ascii="Palatino Linotype" w:hAnsi="Palatino Linotype"/>
          <w:color w:val="000000"/>
        </w:rPr>
        <w:t>l</w:t>
      </w:r>
      <w:r w:rsidR="005649C1" w:rsidRPr="00015E00">
        <w:rPr>
          <w:rFonts w:ascii="Palatino Linotype" w:hAnsi="Palatino Linotype"/>
          <w:color w:val="000000"/>
        </w:rPr>
        <w:t>a</w:t>
      </w:r>
      <w:r w:rsidR="00EE5EB0" w:rsidRPr="00015E00">
        <w:rPr>
          <w:rFonts w:ascii="Palatino Linotype" w:hAnsi="Palatino Linotype"/>
          <w:color w:val="000000"/>
        </w:rPr>
        <w:t xml:space="preserve"> hoy Recurrente adjuntó a su solicitud de acceso a datos personales, </w:t>
      </w:r>
      <w:r w:rsidR="00EE5EB0" w:rsidRPr="00015E00">
        <w:rPr>
          <w:rFonts w:ascii="Palatino Linotype" w:hAnsi="Palatino Linotype"/>
          <w:color w:val="000000"/>
        </w:rPr>
        <w:lastRenderedPageBreak/>
        <w:t xml:space="preserve">copia simple digitalizada </w:t>
      </w:r>
      <w:r w:rsidR="005649C1" w:rsidRPr="00015E00">
        <w:rPr>
          <w:rFonts w:ascii="Palatino Linotype" w:hAnsi="Palatino Linotype"/>
          <w:color w:val="000000"/>
        </w:rPr>
        <w:t xml:space="preserve">de la credencial para votar expedida por Instituto Nacional Electoral, a favor de </w:t>
      </w:r>
      <w:r w:rsidR="00214089" w:rsidRPr="00015E00">
        <w:rPr>
          <w:rFonts w:ascii="Palatino Linotype" w:hAnsi="Palatino Linotype"/>
          <w:color w:val="000000"/>
        </w:rPr>
        <w:t>la particular y su esposo finado</w:t>
      </w:r>
      <w:r w:rsidR="005649C1" w:rsidRPr="00015E00">
        <w:rPr>
          <w:rFonts w:ascii="Palatino Linotype" w:hAnsi="Palatino Linotype"/>
          <w:color w:val="000000"/>
        </w:rPr>
        <w:t>, así como copia simple del Acta de Matrimonio, de fecha veintitrés de marzo de mil novecientos noventa y tres</w:t>
      </w:r>
      <w:r w:rsidR="00EE5EB0" w:rsidRPr="00015E00">
        <w:rPr>
          <w:rFonts w:ascii="Palatino Linotype" w:hAnsi="Palatino Linotype"/>
          <w:color w:val="000000"/>
        </w:rPr>
        <w:t>, mediante el cual acredita que es interés personal adquirir copias certificadas de dicho</w:t>
      </w:r>
      <w:r w:rsidR="005649C1" w:rsidRPr="00015E00">
        <w:rPr>
          <w:rFonts w:ascii="Palatino Linotype" w:hAnsi="Palatino Linotype"/>
          <w:color w:val="000000"/>
        </w:rPr>
        <w:t>s</w:t>
      </w:r>
      <w:r w:rsidR="00EE5EB0" w:rsidRPr="00015E00">
        <w:rPr>
          <w:rFonts w:ascii="Palatino Linotype" w:hAnsi="Palatino Linotype"/>
          <w:color w:val="000000"/>
        </w:rPr>
        <w:t xml:space="preserve"> documento</w:t>
      </w:r>
      <w:r w:rsidR="005649C1" w:rsidRPr="00015E00">
        <w:rPr>
          <w:rFonts w:ascii="Palatino Linotype" w:hAnsi="Palatino Linotype"/>
          <w:color w:val="000000"/>
        </w:rPr>
        <w:t>s</w:t>
      </w:r>
      <w:r w:rsidR="00EE5EB0" w:rsidRPr="00015E00">
        <w:rPr>
          <w:rFonts w:ascii="Palatino Linotype" w:hAnsi="Palatino Linotype"/>
          <w:color w:val="000000"/>
        </w:rPr>
        <w:t>, por lo que resulta únicamente del interés personal de</w:t>
      </w:r>
      <w:r w:rsidR="005649C1" w:rsidRPr="00015E00">
        <w:rPr>
          <w:rFonts w:ascii="Palatino Linotype" w:hAnsi="Palatino Linotype"/>
          <w:color w:val="000000"/>
        </w:rPr>
        <w:t xml:space="preserve"> </w:t>
      </w:r>
      <w:r w:rsidR="00EE5EB0" w:rsidRPr="00015E00">
        <w:rPr>
          <w:rFonts w:ascii="Palatino Linotype" w:hAnsi="Palatino Linotype"/>
          <w:color w:val="000000"/>
        </w:rPr>
        <w:t>l</w:t>
      </w:r>
      <w:r w:rsidR="005649C1" w:rsidRPr="00015E00">
        <w:rPr>
          <w:rFonts w:ascii="Palatino Linotype" w:hAnsi="Palatino Linotype"/>
          <w:color w:val="000000"/>
        </w:rPr>
        <w:t>a</w:t>
      </w:r>
      <w:r w:rsidR="00EE5EB0" w:rsidRPr="00015E00">
        <w:rPr>
          <w:rFonts w:ascii="Palatino Linotype" w:hAnsi="Palatino Linotype"/>
          <w:color w:val="000000"/>
        </w:rPr>
        <w:t xml:space="preserve"> </w:t>
      </w:r>
      <w:r w:rsidR="005649C1" w:rsidRPr="00015E00">
        <w:rPr>
          <w:rFonts w:ascii="Palatino Linotype" w:hAnsi="Palatino Linotype"/>
          <w:color w:val="000000"/>
        </w:rPr>
        <w:t>R</w:t>
      </w:r>
      <w:r w:rsidR="00EE5EB0" w:rsidRPr="00015E00">
        <w:rPr>
          <w:rFonts w:ascii="Palatino Linotype" w:hAnsi="Palatino Linotype"/>
          <w:color w:val="000000"/>
        </w:rPr>
        <w:t xml:space="preserve">ecurrente, cabe señalar que </w:t>
      </w:r>
      <w:r w:rsidR="00EE5EB0" w:rsidRPr="00015E00">
        <w:rPr>
          <w:rFonts w:ascii="Palatino Linotype" w:hAnsi="Palatino Linotype" w:cs="Arial"/>
        </w:rPr>
        <w:t xml:space="preserve">el Sujeto Obligado, </w:t>
      </w:r>
      <w:r w:rsidR="00EE5EB0" w:rsidRPr="00015E00">
        <w:rPr>
          <w:rFonts w:ascii="Palatino Linotype" w:hAnsi="Palatino Linotype"/>
          <w:color w:val="000000"/>
        </w:rPr>
        <w:t>no opt</w:t>
      </w:r>
      <w:r w:rsidR="005649C1" w:rsidRPr="00015E00">
        <w:rPr>
          <w:rFonts w:ascii="Palatino Linotype" w:hAnsi="Palatino Linotype"/>
          <w:color w:val="000000"/>
        </w:rPr>
        <w:t>ó</w:t>
      </w:r>
      <w:r w:rsidR="00EE5EB0" w:rsidRPr="00015E00">
        <w:rPr>
          <w:rFonts w:ascii="Palatino Linotype" w:hAnsi="Palatino Linotype"/>
          <w:color w:val="000000"/>
        </w:rPr>
        <w:t xml:space="preserve"> por la conciliación.</w:t>
      </w:r>
    </w:p>
    <w:p w14:paraId="1FC5C3DA" w14:textId="77777777" w:rsidR="00EE5EB0" w:rsidRPr="00015E00" w:rsidRDefault="00EE5EB0" w:rsidP="00065EA2">
      <w:pPr>
        <w:pStyle w:val="Prrafodelista"/>
        <w:widowControl w:val="0"/>
        <w:autoSpaceDE w:val="0"/>
        <w:autoSpaceDN w:val="0"/>
        <w:adjustRightInd w:val="0"/>
        <w:spacing w:line="360" w:lineRule="auto"/>
        <w:ind w:left="0"/>
        <w:contextualSpacing w:val="0"/>
        <w:jc w:val="both"/>
        <w:rPr>
          <w:rFonts w:ascii="Palatino Linotype" w:hAnsi="Palatino Linotype"/>
          <w:color w:val="000000"/>
        </w:rPr>
      </w:pPr>
    </w:p>
    <w:p w14:paraId="00F746FC" w14:textId="77777777" w:rsidR="00EE5EB0" w:rsidRPr="00015E00" w:rsidRDefault="00EE5EB0" w:rsidP="00065EA2">
      <w:pPr>
        <w:pStyle w:val="Prrafodelista"/>
        <w:widowControl w:val="0"/>
        <w:autoSpaceDE w:val="0"/>
        <w:autoSpaceDN w:val="0"/>
        <w:adjustRightInd w:val="0"/>
        <w:spacing w:line="360" w:lineRule="auto"/>
        <w:ind w:left="0"/>
        <w:contextualSpacing w:val="0"/>
        <w:jc w:val="both"/>
        <w:rPr>
          <w:rFonts w:ascii="Palatino Linotype" w:hAnsi="Palatino Linotype"/>
          <w:color w:val="000000"/>
        </w:rPr>
      </w:pPr>
      <w:r w:rsidRPr="00015E00">
        <w:rPr>
          <w:rFonts w:ascii="Palatino Linotype" w:hAnsi="Palatino Linotype"/>
          <w:color w:val="000000"/>
        </w:rPr>
        <w:t>En este mismo orden de ideas, se apertur</w:t>
      </w:r>
      <w:r w:rsidR="008B7D81" w:rsidRPr="00015E00">
        <w:rPr>
          <w:rFonts w:ascii="Palatino Linotype" w:hAnsi="Palatino Linotype"/>
          <w:color w:val="000000"/>
        </w:rPr>
        <w:t>a</w:t>
      </w:r>
      <w:r w:rsidRPr="00015E00">
        <w:rPr>
          <w:rFonts w:ascii="Palatino Linotype" w:hAnsi="Palatino Linotype"/>
          <w:color w:val="000000"/>
        </w:rPr>
        <w:t xml:space="preserve"> la etapa de manifestaciones en el </w:t>
      </w:r>
      <w:r w:rsidRPr="00015E00">
        <w:rPr>
          <w:rFonts w:ascii="Palatino Linotype" w:hAnsi="Palatino Linotype" w:cs="Arial"/>
        </w:rPr>
        <w:t>Sistema de Acceso Rectificación, Cancelación y Oposición de Datos Personales del Estado de México (</w:t>
      </w:r>
      <w:r w:rsidRPr="00015E00">
        <w:rPr>
          <w:rFonts w:ascii="Palatino Linotype" w:hAnsi="Palatino Linotype"/>
          <w:color w:val="000000"/>
        </w:rPr>
        <w:t xml:space="preserve">SARCOEM), en donde el Sujeto Obligado rindió en informe justificado, adjuntando un oficio, del cual se advierte que el </w:t>
      </w:r>
      <w:r w:rsidR="005668B9" w:rsidRPr="00015E00">
        <w:rPr>
          <w:rFonts w:ascii="Palatino Linotype" w:hAnsi="Palatino Linotype"/>
          <w:color w:val="000000"/>
        </w:rPr>
        <w:t>Director de Seguridad Pública y Tránsito Municipal</w:t>
      </w:r>
      <w:r w:rsidRPr="00015E00">
        <w:rPr>
          <w:rFonts w:ascii="Palatino Linotype" w:hAnsi="Palatino Linotype"/>
          <w:color w:val="000000"/>
        </w:rPr>
        <w:t xml:space="preserve">, </w:t>
      </w:r>
      <w:r w:rsidR="005668B9" w:rsidRPr="00015E00">
        <w:rPr>
          <w:rFonts w:ascii="Palatino Linotype" w:hAnsi="Palatino Linotype"/>
          <w:color w:val="000000"/>
        </w:rPr>
        <w:t>ratificó su respuesta inicial, al señalar que con las documentales remitidas no acredita su interés jurídico o legitimo con el que está representando a su esposo fallecido.</w:t>
      </w:r>
    </w:p>
    <w:p w14:paraId="296ADB49" w14:textId="77777777" w:rsidR="00EE5EB0" w:rsidRPr="00015E00" w:rsidRDefault="00EE5EB0" w:rsidP="00065EA2">
      <w:pPr>
        <w:pStyle w:val="Prrafodelista"/>
        <w:widowControl w:val="0"/>
        <w:autoSpaceDE w:val="0"/>
        <w:autoSpaceDN w:val="0"/>
        <w:adjustRightInd w:val="0"/>
        <w:spacing w:line="360" w:lineRule="auto"/>
        <w:ind w:left="0"/>
        <w:contextualSpacing w:val="0"/>
        <w:jc w:val="both"/>
        <w:rPr>
          <w:rFonts w:ascii="Palatino Linotype" w:hAnsi="Palatino Linotype"/>
          <w:color w:val="000000"/>
        </w:rPr>
      </w:pPr>
    </w:p>
    <w:p w14:paraId="036B39AB" w14:textId="77777777" w:rsidR="00EE5EB0" w:rsidRPr="00015E00" w:rsidRDefault="00EE5EB0" w:rsidP="00065EA2">
      <w:pPr>
        <w:pStyle w:val="Prrafodelista"/>
        <w:widowControl w:val="0"/>
        <w:autoSpaceDE w:val="0"/>
        <w:autoSpaceDN w:val="0"/>
        <w:adjustRightInd w:val="0"/>
        <w:spacing w:line="360" w:lineRule="auto"/>
        <w:ind w:left="0"/>
        <w:contextualSpacing w:val="0"/>
        <w:jc w:val="both"/>
        <w:rPr>
          <w:rFonts w:ascii="Palatino Linotype" w:eastAsia="Times New Roman" w:hAnsi="Palatino Linotype" w:cs="Arial"/>
        </w:rPr>
      </w:pPr>
      <w:r w:rsidRPr="00015E00">
        <w:rPr>
          <w:rFonts w:ascii="Palatino Linotype" w:hAnsi="Palatino Linotype"/>
          <w:color w:val="000000"/>
        </w:rPr>
        <w:t xml:space="preserve">En este sentido, la Litis a desarrollar se circunscribe en analizar si con la información remitida en </w:t>
      </w:r>
      <w:r w:rsidR="005B6806" w:rsidRPr="00015E00">
        <w:rPr>
          <w:rFonts w:ascii="Palatino Linotype" w:hAnsi="Palatino Linotype"/>
          <w:color w:val="000000"/>
        </w:rPr>
        <w:t>respuesta</w:t>
      </w:r>
      <w:r w:rsidRPr="00015E00">
        <w:rPr>
          <w:rFonts w:ascii="Palatino Linotype" w:hAnsi="Palatino Linotype"/>
          <w:color w:val="000000"/>
        </w:rPr>
        <w:t>, colma el e</w:t>
      </w:r>
      <w:r w:rsidRPr="00015E00">
        <w:rPr>
          <w:rFonts w:ascii="Palatino Linotype" w:eastAsia="Times New Roman" w:hAnsi="Palatino Linotype" w:cs="Arial"/>
        </w:rPr>
        <w:t>jercicio de los Derechos ARCO.</w:t>
      </w:r>
    </w:p>
    <w:p w14:paraId="4390124D" w14:textId="77777777" w:rsidR="00EE5EB0" w:rsidRPr="00015E00" w:rsidRDefault="00EE5EB0" w:rsidP="00065EA2">
      <w:pPr>
        <w:pStyle w:val="Prrafodelista"/>
        <w:widowControl w:val="0"/>
        <w:autoSpaceDE w:val="0"/>
        <w:autoSpaceDN w:val="0"/>
        <w:adjustRightInd w:val="0"/>
        <w:spacing w:line="360" w:lineRule="auto"/>
        <w:ind w:left="0" w:right="51"/>
        <w:contextualSpacing w:val="0"/>
        <w:jc w:val="both"/>
        <w:rPr>
          <w:rFonts w:ascii="Palatino Linotype" w:eastAsia="Times New Roman" w:hAnsi="Palatino Linotype" w:cs="Arial"/>
        </w:rPr>
      </w:pPr>
    </w:p>
    <w:p w14:paraId="091AE683" w14:textId="77777777" w:rsidR="00EE5EB0" w:rsidRPr="00015E00" w:rsidRDefault="005B6806" w:rsidP="005B6806">
      <w:pPr>
        <w:spacing w:line="360" w:lineRule="auto"/>
        <w:ind w:right="51"/>
        <w:jc w:val="both"/>
        <w:rPr>
          <w:rFonts w:ascii="Palatino Linotype" w:hAnsi="Palatino Linotype" w:cs="Arial"/>
        </w:rPr>
      </w:pPr>
      <w:r w:rsidRPr="00015E00">
        <w:rPr>
          <w:rFonts w:ascii="Palatino Linotype" w:eastAsiaTheme="minorHAnsi" w:hAnsi="Palatino Linotype" w:cs="Arial"/>
          <w:lang w:val="es-MX" w:eastAsia="en-US"/>
        </w:rPr>
        <w:t xml:space="preserve">Atento a lo anterior, y a efecto de llevar a buen curso del presente asunto, resulta trascedente observar que la particular se queja de que no se le entregó la información solicitada; requerimientos a los que el </w:t>
      </w:r>
      <w:r w:rsidRPr="00015E00">
        <w:rPr>
          <w:rFonts w:ascii="Palatino Linotype" w:eastAsiaTheme="minorHAnsi" w:hAnsi="Palatino Linotype" w:cs="Arial"/>
          <w:b/>
          <w:lang w:val="es-MX" w:eastAsia="en-US"/>
        </w:rPr>
        <w:t>Sujeto Obligado</w:t>
      </w:r>
      <w:r w:rsidRPr="00015E00">
        <w:rPr>
          <w:rFonts w:ascii="Palatino Linotype" w:eastAsiaTheme="minorHAnsi" w:hAnsi="Palatino Linotype" w:cs="Arial"/>
          <w:lang w:val="es-MX" w:eastAsia="en-US"/>
        </w:rPr>
        <w:t xml:space="preserve">, le indicó de manera </w:t>
      </w:r>
      <w:r w:rsidRPr="00015E00">
        <w:rPr>
          <w:rFonts w:ascii="Palatino Linotype" w:eastAsiaTheme="minorHAnsi" w:hAnsi="Palatino Linotype" w:cs="Arial"/>
          <w:lang w:val="es-MX" w:eastAsia="en-US"/>
        </w:rPr>
        <w:lastRenderedPageBreak/>
        <w:t>reiterativa que no</w:t>
      </w:r>
      <w:r w:rsidRPr="00015E00">
        <w:rPr>
          <w:rFonts w:ascii="Palatino Linotype" w:hAnsi="Palatino Linotype"/>
          <w:color w:val="000000"/>
        </w:rPr>
        <w:t xml:space="preserve"> acredita su interés jurídico o legitimo con el que está representando a su esposo fallecido, siendo improcedentes los requerimientos planteados.</w:t>
      </w:r>
    </w:p>
    <w:p w14:paraId="6809D2CE" w14:textId="77777777" w:rsidR="005B6806" w:rsidRPr="00015E00" w:rsidRDefault="005B6806" w:rsidP="00065EA2">
      <w:pPr>
        <w:spacing w:line="360" w:lineRule="auto"/>
        <w:ind w:right="51"/>
        <w:jc w:val="both"/>
        <w:rPr>
          <w:rFonts w:ascii="Palatino Linotype" w:hAnsi="Palatino Linotype" w:cs="Arial"/>
        </w:rPr>
      </w:pPr>
    </w:p>
    <w:p w14:paraId="5BE910E9" w14:textId="77777777" w:rsidR="00C60889" w:rsidRPr="00015E00" w:rsidRDefault="00C60889" w:rsidP="00C60889">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De lo anterior, se desprende que el Sujeto Obligado, otorgó una respuesta reconociendo de alguna manera contar con la información que resulta de interés para la particular, sin embargo, no consideró que había acreditado con el requisito primordial de acreditar el interés jurídico y legitimo para poder hacerle entrega de la información que obra en su poder. </w:t>
      </w:r>
    </w:p>
    <w:p w14:paraId="173A9FF3" w14:textId="77777777" w:rsidR="00C60889" w:rsidRPr="00015E00" w:rsidRDefault="00C60889" w:rsidP="00C60889">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3F16F6EF" w14:textId="77777777" w:rsidR="00C60889" w:rsidRPr="00015E00" w:rsidRDefault="00C60889" w:rsidP="00C60889">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Aunado a la anterior resulta relevante traer a contexto el anexo remitido por la Recurrente en la etapa de manifestaciones, denominado </w:t>
      </w:r>
      <w:r w:rsidRPr="00015E00">
        <w:rPr>
          <w:rFonts w:ascii="Palatino Linotype" w:eastAsiaTheme="minorHAnsi" w:hAnsi="Palatino Linotype" w:cs="Arial"/>
          <w:lang w:val="es-MX" w:eastAsia="en-US"/>
        </w:rPr>
        <w:tab/>
      </w:r>
      <w:r w:rsidRPr="00015E00">
        <w:rPr>
          <w:rFonts w:ascii="Palatino Linotype" w:eastAsiaTheme="minorHAnsi" w:hAnsi="Palatino Linotype" w:cs="Arial"/>
          <w:i/>
          <w:lang w:val="es-MX" w:eastAsia="en-US"/>
        </w:rPr>
        <w:t>“manifestaciones por informe de sujeto obligado.pdf”</w:t>
      </w:r>
      <w:r w:rsidRPr="00015E00">
        <w:rPr>
          <w:rFonts w:ascii="Palatino Linotype" w:eastAsiaTheme="minorHAnsi" w:hAnsi="Palatino Linotype" w:cs="Arial"/>
          <w:lang w:val="es-MX" w:eastAsia="en-US"/>
        </w:rPr>
        <w:t>, a través del cual se advierte la respuesta entregada a la Recurrente por el Director de Seguridad Pública y Tránsito Municipal de Atizapán de Zaragoza, de fecha de marzo de dos mil veintitrés, con número de oficio DSPYTM/0425/2023, a través del cual se advierte que la Dirección se encuentra imposibilitada para proporcionar la  información requerida, por razones de seguridad pública, ya que se encuentra</w:t>
      </w:r>
      <w:r w:rsidR="002D761D" w:rsidRPr="00015E00">
        <w:rPr>
          <w:rFonts w:ascii="Palatino Linotype" w:eastAsiaTheme="minorHAnsi" w:hAnsi="Palatino Linotype" w:cs="Arial"/>
          <w:lang w:val="es-MX" w:eastAsia="en-US"/>
        </w:rPr>
        <w:t xml:space="preserve"> en la hipótesis de la información reservada, asimismo se desprende que el Departamento de C - 4 y Departamento de Información pertenecen a la Unidad de Inteligencia Municipal, mismas que se encuentran a su cargo, por lo que las videograbaciones realizadas en un horario de 7:00 a 11:00 horas del día 23 de febrero de 2023, se encuentran resguardadas, así como las de los sistemas de comunicación relacionados con el reporte de hechos narrado en los requerimientos de </w:t>
      </w:r>
      <w:r w:rsidR="002D761D" w:rsidRPr="00015E00">
        <w:rPr>
          <w:rFonts w:ascii="Palatino Linotype" w:eastAsiaTheme="minorHAnsi" w:hAnsi="Palatino Linotype" w:cs="Arial"/>
          <w:lang w:val="es-MX" w:eastAsia="en-US"/>
        </w:rPr>
        <w:lastRenderedPageBreak/>
        <w:t>la Recurrente; por lo que para entrega de la información resguardada deberá presentar oficio de la autoridad competente</w:t>
      </w:r>
      <w:r w:rsidR="00E3639B" w:rsidRPr="00015E00">
        <w:rPr>
          <w:rFonts w:ascii="Palatino Linotype" w:eastAsiaTheme="minorHAnsi" w:hAnsi="Palatino Linotype" w:cs="Arial"/>
          <w:lang w:val="es-MX" w:eastAsia="en-US"/>
        </w:rPr>
        <w:t>; tal y como se advierte a continuación:</w:t>
      </w:r>
    </w:p>
    <w:p w14:paraId="6F0BF781" w14:textId="77777777" w:rsidR="00E3639B" w:rsidRPr="00015E00" w:rsidRDefault="00D34C27" w:rsidP="00E3639B">
      <w:pPr>
        <w:widowControl w:val="0"/>
        <w:autoSpaceDE w:val="0"/>
        <w:autoSpaceDN w:val="0"/>
        <w:adjustRightInd w:val="0"/>
        <w:spacing w:line="360" w:lineRule="auto"/>
        <w:jc w:val="center"/>
        <w:rPr>
          <w:rFonts w:ascii="Palatino Linotype" w:eastAsiaTheme="minorHAnsi" w:hAnsi="Palatino Linotype" w:cs="Arial"/>
          <w:lang w:val="es-MX" w:eastAsia="en-US"/>
        </w:rPr>
      </w:pPr>
      <w:r w:rsidRPr="00015E00">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14:anchorId="06E83A39" wp14:editId="160E5295">
                <wp:simplePos x="0" y="0"/>
                <wp:positionH relativeFrom="margin">
                  <wp:posOffset>1053465</wp:posOffset>
                </wp:positionH>
                <wp:positionV relativeFrom="paragraph">
                  <wp:posOffset>3368676</wp:posOffset>
                </wp:positionV>
                <wp:extent cx="3614468" cy="1352550"/>
                <wp:effectExtent l="19050" t="19050" r="24130" b="1905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4468" cy="1352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31560" id="Rectángulo 15" o:spid="_x0000_s1026" style="position:absolute;margin-left:82.95pt;margin-top:265.25pt;width:284.6pt;height:10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bgsAIAAK0FAAAOAAAAZHJzL2Uyb0RvYy54bWysVM1u2zAMvg/YOwi6r07SuO2MOkWQIsOA&#10;oA3aDj0rshQbk0VNUuJkb7Nn2YuNkn+adcUOw3wQTJH8SH4ieX1zqBXZC+sq0Dkdn40oEZpDUelt&#10;Tr88LT9cUeI80wVToEVOj8LRm9n7d9eNycQESlCFsARBtMsak9PSe5MlieOlqJk7AyM0KiXYmnkU&#10;7TYpLGsQvVbJZDS6SBqwhbHAhXN4e9sq6SziSym4v5fSCU9UTjE3H08bz004k9k1y7aWmbLiXRrs&#10;H7KoWaUx6AB1yzwjO1v9AVVX3IID6c841AlIWXERa8BqxqNX1TyWzIhYC5LjzECT+3+w/G6/tqQq&#10;8O1SSjSr8Y0ekLWfP/R2p4DgLVLUGJeh5aNZ21CkMyvgXx0qkt80QXCdzUHaOthiieQQ+T4OfIuD&#10;Jxwvzy/G0+kFdghH3fg8naRpfJGEZb27sc5/ElCT8JNTi6lFntl+5XxIgGW9SYimYVkpFR9VadLk&#10;dHKVXqbRw4GqiqCNFdjtZqEs2TPsi+VyhF+oE9FOzFBSuquxLSsW6I9KBAylH4RE6rCQSRshNK0Y&#10;YBnnQvtxqypZIdpo6Wmw3iOGjoABWWKWA3YH0Fu2ID12m3NnH1xF7PnBefS3xFrnwSNGBu0H57rS&#10;YN8CUFhVF7m170lqqQksbaA4YmNZaCfOGb6s8AVXzPk1szhiOIy4Nvw9HlIBvhR0f5SUYL+/dR/s&#10;sfNRS0mDI5tT923HrKBEfdY4Ex+xm8KMR2GaXk5QsKeazalG7+oF4OuPcUEZHn+DvVf9r7RQP+N2&#10;mYeoqGKaY+yccm97YeHbVYL7iYv5PJrhXBvmV/rR8AAeWA0d+nR4ZtZ0bexxAu6gH2+Wverm1jZ4&#10;apjvPMgqtvoLrx3fuBNi43T7KyydUzlavWzZ2S8AAAD//wMAUEsDBBQABgAIAAAAIQBK6Q+84AAA&#10;AAsBAAAPAAAAZHJzL2Rvd25yZXYueG1sTI9NT8MwDIbvSPyHyEjcWDpKOlaaTmwSCInTBgeOWeN+&#10;iMapmnQr/x5zYje/8qPXj4vN7HpxwjF0njQsFwkIpMrbjhoNnx8vd48gQjRkTe8JNfxggE15fVWY&#10;3Poz7fF0iI3gEgq50dDGOORShqpFZ8LCD0i8q/3oTOQ4NtKO5szlrpf3SZJJZzriC60ZcNdi9X2Y&#10;nIZsVcv1hCHdfr29ZrWy77v9dtT69mZ+fgIRcY7/MPzpszqU7HT0E9kges6ZWjOqQaWJAsHEKlVL&#10;EEceHlIFsizk5Q/lLwAAAP//AwBQSwECLQAUAAYACAAAACEAtoM4kv4AAADhAQAAEwAAAAAAAAAA&#10;AAAAAAAAAAAAW0NvbnRlbnRfVHlwZXNdLnhtbFBLAQItABQABgAIAAAAIQA4/SH/1gAAAJQBAAAL&#10;AAAAAAAAAAAAAAAAAC8BAABfcmVscy8ucmVsc1BLAQItABQABgAIAAAAIQDKMMbgsAIAAK0FAAAO&#10;AAAAAAAAAAAAAAAAAC4CAABkcnMvZTJvRG9jLnhtbFBLAQItABQABgAIAAAAIQBK6Q+84AAAAAsB&#10;AAAPAAAAAAAAAAAAAAAAAAoFAABkcnMvZG93bnJldi54bWxQSwUGAAAAAAQABADzAAAAFwYAAAAA&#10;" filled="f" strokecolor="red" strokeweight="2.25pt">
                <v:path arrowok="t"/>
                <w10:wrap anchorx="margin"/>
              </v:rect>
            </w:pict>
          </mc:Fallback>
        </mc:AlternateContent>
      </w:r>
      <w:r w:rsidR="00E3639B" w:rsidRPr="00015E00">
        <w:rPr>
          <w:noProof/>
          <w:lang w:val="es-MX" w:eastAsia="es-MX"/>
        </w:rPr>
        <w:drawing>
          <wp:inline distT="0" distB="0" distL="0" distR="0" wp14:anchorId="3E82E89C" wp14:editId="3F227147">
            <wp:extent cx="4084772" cy="4610100"/>
            <wp:effectExtent l="95250" t="114300" r="8763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599" t="14641" r="13143" b="15944"/>
                    <a:stretch/>
                  </pic:blipFill>
                  <pic:spPr bwMode="auto">
                    <a:xfrm>
                      <a:off x="0" y="0"/>
                      <a:ext cx="4138719" cy="46709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22F10C" w14:textId="77777777" w:rsidR="00E3639B" w:rsidRPr="00015E00" w:rsidRDefault="00D34C27" w:rsidP="00E3639B">
      <w:pPr>
        <w:widowControl w:val="0"/>
        <w:autoSpaceDE w:val="0"/>
        <w:autoSpaceDN w:val="0"/>
        <w:adjustRightInd w:val="0"/>
        <w:spacing w:line="360" w:lineRule="auto"/>
        <w:jc w:val="center"/>
        <w:rPr>
          <w:rFonts w:ascii="Palatino Linotype" w:eastAsiaTheme="minorHAnsi" w:hAnsi="Palatino Linotype" w:cs="Arial"/>
          <w:lang w:val="es-MX" w:eastAsia="en-US"/>
        </w:rPr>
      </w:pPr>
      <w:r w:rsidRPr="00015E00">
        <w:rPr>
          <w:rFonts w:ascii="Palatino Linotype" w:hAnsi="Palatino Linotype" w:cs="Arial"/>
          <w:noProof/>
          <w:lang w:val="es-MX" w:eastAsia="es-MX"/>
        </w:rPr>
        <w:lastRenderedPageBreak/>
        <mc:AlternateContent>
          <mc:Choice Requires="wps">
            <w:drawing>
              <wp:anchor distT="0" distB="0" distL="114300" distR="114300" simplePos="0" relativeHeight="251663360" behindDoc="0" locked="0" layoutInCell="1" allowOverlap="1" wp14:anchorId="27608B02" wp14:editId="3DC199E1">
                <wp:simplePos x="0" y="0"/>
                <wp:positionH relativeFrom="margin">
                  <wp:posOffset>1145480</wp:posOffset>
                </wp:positionH>
                <wp:positionV relativeFrom="paragraph">
                  <wp:posOffset>890761</wp:posOffset>
                </wp:positionV>
                <wp:extent cx="3485072" cy="2769079"/>
                <wp:effectExtent l="19050" t="19050" r="20320" b="1270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5072" cy="27690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2B1425" id="Rectángulo 13" o:spid="_x0000_s1026" style="position:absolute;margin-left:90.2pt;margin-top:70.15pt;width:274.4pt;height:218.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dkrwIAAK0FAAAOAAAAZHJzL2Uyb0RvYy54bWysVMFu2zAMvQ/YPwi6r3bSpGmNOkXQIsOA&#10;oC3aDj0rshwbk0VNUuJkf7Nv6Y+Nkmw364odhvkgWOLjo/hE8vJq30iyE8bWoHI6OkkpEYpDUatN&#10;Tr8+LT+dU2IdUwWToEROD8LSq/nHD5etzsQYKpCFMARJlM1andPKOZ0lieWVaJg9AS0UGkswDXO4&#10;NZukMKxF9kYm4zQ9S1owhTbAhbV4ehONdB74y1Jwd1eWVjgic4p3c2E1YV37NZlfsmxjmK5q3l2D&#10;/cMtGlYrDDpQ3TDHyNbUf1A1NTdgoXQnHJoEyrLmIuSA2YzSN9k8VkyLkAuKY/Ugk/1/tPx2d29I&#10;XeDbnVKiWINv9ICqvfxUm60EgqcoUatthshHfW98klavgH+zaEh+s/iN7TD70jQeiymSfdD7MOgt&#10;9o5wPDydnE/T2ZgSjrbx7OwinV34cAnLendtrPssoCH+J6cGrxZ0ZruVdRHaQ3w0BctaSjxnmVSk&#10;Rdbz6WwaPCzIuvDWkIHZrK+lITuGdbFcpvh1gY9geA2puhxjWiFBd5AiBngQJUqHiYxjBF+0YqBl&#10;nAvlRtFUsULEaNPjYL1HyFkqJPTMJd5y4O4IemQk6bmjAh3eu4pQ84Nz+reLRefBI0QG5QbnplZg&#10;3iOQmFUXOeJ7kaI0XqU1FAcsLAOx46zmyxpfcMWsu2cGWwybEceGu8OllIAvBd0fJRWYH++dezxW&#10;PlopabFlc2q/b5kRlMgvCnviYjSZ+B4Pm8l0NsaNObasjy1q21wDvv4IB5Tm4dfjnex/SwPNM06X&#10;hY+KJqY4xs4pd6bfXLs4SnA+cbFYBBj2tWZupR419+ReVV+hT/tnZnRXxg474Bb69mbZm2qOWO+p&#10;YLF1UNah1F917fTGmRAKp5tffugc7wPqdcrOfwEAAP//AwBQSwMEFAAGAAgAAAAhAG6xLjvgAAAA&#10;CwEAAA8AAABkcnMvZG93bnJldi54bWxMj8tOwzAQRfdI/IM1SOyoTZombYhT0UogJFYtLFi68eQh&#10;YjuynTb8PcOK7uZqju6cKbezGdgZfeidlfC4EMDQ1k73tpXw+fHysAYWorJaDc6ihB8MsK1ub0pV&#10;aHexBzwfY8uoxIZCSehiHAvOQ92hUWHhRrS0a5w3KlL0LddeXajcDDwRIuNG9ZYudGrEfYf193Ey&#10;ErK84ZsJw3L39faaNSv9vj/svJT3d/PzE7CIc/yH4U+f1KEip5ObrA5soLwWKaE0pGIJjIg82STA&#10;ThJWeZYCr0p+/UP1CwAA//8DAFBLAQItABQABgAIAAAAIQC2gziS/gAAAOEBAAATAAAAAAAAAAAA&#10;AAAAAAAAAABbQ29udGVudF9UeXBlc10ueG1sUEsBAi0AFAAGAAgAAAAhADj9If/WAAAAlAEAAAsA&#10;AAAAAAAAAAAAAAAALwEAAF9yZWxzLy5yZWxzUEsBAi0AFAAGAAgAAAAhAOvad2SvAgAArQUAAA4A&#10;AAAAAAAAAAAAAAAALgIAAGRycy9lMm9Eb2MueG1sUEsBAi0AFAAGAAgAAAAhAG6xLjvgAAAACwEA&#10;AA8AAAAAAAAAAAAAAAAACQUAAGRycy9kb3ducmV2LnhtbFBLBQYAAAAABAAEAPMAAAAWBgAAAAA=&#10;" filled="f" strokecolor="red" strokeweight="2.25pt">
                <v:path arrowok="t"/>
                <w10:wrap anchorx="margin"/>
              </v:rect>
            </w:pict>
          </mc:Fallback>
        </mc:AlternateContent>
      </w:r>
      <w:r w:rsidR="00E3639B" w:rsidRPr="00015E00">
        <w:rPr>
          <w:noProof/>
          <w:lang w:val="es-MX" w:eastAsia="es-MX"/>
        </w:rPr>
        <w:drawing>
          <wp:inline distT="0" distB="0" distL="0" distR="0" wp14:anchorId="47391186" wp14:editId="736211C6">
            <wp:extent cx="4028536" cy="5047662"/>
            <wp:effectExtent l="95250" t="114300" r="86360" b="1149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599" t="15975" r="13139" b="23297"/>
                    <a:stretch/>
                  </pic:blipFill>
                  <pic:spPr bwMode="auto">
                    <a:xfrm>
                      <a:off x="0" y="0"/>
                      <a:ext cx="4062209" cy="50898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C862378" w14:textId="77777777" w:rsidR="00C60889" w:rsidRPr="00015E00" w:rsidRDefault="00C60889" w:rsidP="00065EA2">
      <w:pPr>
        <w:spacing w:line="360" w:lineRule="auto"/>
        <w:ind w:right="51"/>
        <w:jc w:val="both"/>
        <w:rPr>
          <w:rFonts w:ascii="Palatino Linotype" w:hAnsi="Palatino Linotype" w:cs="Arial"/>
        </w:rPr>
      </w:pPr>
    </w:p>
    <w:p w14:paraId="110B585C" w14:textId="77777777" w:rsidR="00B43D0A" w:rsidRPr="00015E00" w:rsidRDefault="0048223C" w:rsidP="00065EA2">
      <w:pPr>
        <w:spacing w:line="360" w:lineRule="auto"/>
        <w:ind w:right="51"/>
        <w:jc w:val="both"/>
        <w:rPr>
          <w:rFonts w:ascii="Palatino Linotype" w:hAnsi="Palatino Linotype" w:cs="Arial"/>
        </w:rPr>
      </w:pPr>
      <w:r w:rsidRPr="00015E00">
        <w:rPr>
          <w:rFonts w:ascii="Palatino Linotype" w:hAnsi="Palatino Linotype" w:cs="Arial"/>
        </w:rPr>
        <w:t>De lo anterior se advierte primeramente que si bien de acuerdo a lo manifestado por el Sujeto Obligado, es información que se encuentra clasificada como reservada, también lo es que de las constancias que integran el expediente electrónico del SA</w:t>
      </w:r>
      <w:r w:rsidR="00F2265C" w:rsidRPr="00015E00">
        <w:rPr>
          <w:rFonts w:ascii="Palatino Linotype" w:hAnsi="Palatino Linotype" w:cs="Arial"/>
        </w:rPr>
        <w:t>RCOEM</w:t>
      </w:r>
      <w:r w:rsidRPr="00015E00">
        <w:rPr>
          <w:rFonts w:ascii="Palatino Linotype" w:hAnsi="Palatino Linotype" w:cs="Arial"/>
        </w:rPr>
        <w:t xml:space="preserve"> y de lo anterior expuesto ha quedado claro, que se acredito el interés </w:t>
      </w:r>
      <w:r w:rsidRPr="00015E00">
        <w:rPr>
          <w:rFonts w:ascii="Palatino Linotype" w:hAnsi="Palatino Linotype" w:cs="Arial"/>
        </w:rPr>
        <w:lastRenderedPageBreak/>
        <w:t xml:space="preserve">legítimo y jurídico por parte de la Recurrente, para que ella puede tener conocimiento de lo la información que le interesa, tratándose de una información de acceso a datos. </w:t>
      </w:r>
    </w:p>
    <w:p w14:paraId="7B4989E0" w14:textId="77777777" w:rsidR="0048223C" w:rsidRPr="00015E00" w:rsidRDefault="0048223C" w:rsidP="00065EA2">
      <w:pPr>
        <w:spacing w:line="360" w:lineRule="auto"/>
        <w:ind w:right="51"/>
        <w:jc w:val="both"/>
        <w:rPr>
          <w:rFonts w:ascii="Palatino Linotype" w:hAnsi="Palatino Linotype" w:cs="Arial"/>
        </w:rPr>
      </w:pPr>
      <w:r w:rsidRPr="00015E00">
        <w:rPr>
          <w:rFonts w:ascii="Palatino Linotype" w:hAnsi="Palatino Linotype" w:cs="Arial"/>
        </w:rPr>
        <w:t xml:space="preserve">Asimismo, queda claro que el Sujeto Obligado reconoció tener en sus archivos la información que resulta de interés para la particular, al pronunciarse el Director de Seguridad Pública y Tránsito Municipal respecto de la información peticionada por la Recurrente. </w:t>
      </w:r>
    </w:p>
    <w:p w14:paraId="4F3B4904" w14:textId="77777777" w:rsidR="005B6806" w:rsidRPr="00015E00" w:rsidRDefault="005B6806" w:rsidP="00065EA2">
      <w:pPr>
        <w:spacing w:line="360" w:lineRule="auto"/>
        <w:ind w:right="51"/>
        <w:jc w:val="both"/>
        <w:rPr>
          <w:rFonts w:ascii="Palatino Linotype" w:hAnsi="Palatino Linotype" w:cs="Arial"/>
        </w:rPr>
      </w:pPr>
    </w:p>
    <w:p w14:paraId="306CF4FF"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En ese contexto, es posible advertir que si bien la forma de acceder a los datos personales por parte de los ciudadanos pudiera corresponder a un trámite especifico lo cierto es que la Ley de Protección de Datos Personales en Posesión de Sujetos Obligados, establece la posibilidad de que el solicitante pueda determinar la forma para allegarse de ellos en ejercicio de un Derecho Constitucional, situación que en el presente caso no acontece, por lo que es importante traer a contexto al contenido de los artículos 4 segundo párrafo y 12, de la Ley de Transparencia y Acceso a la Información Pública del Estado de México y Municipios, de aplicación supletoria, que disponen: </w:t>
      </w:r>
    </w:p>
    <w:p w14:paraId="5EFFAC9B"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18DAB93"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w:t>
      </w:r>
      <w:r w:rsidRPr="00015E00">
        <w:rPr>
          <w:rFonts w:ascii="Palatino Linotype" w:eastAsiaTheme="minorHAnsi" w:hAnsi="Palatino Linotype" w:cs="Arial"/>
          <w:b/>
          <w:i/>
          <w:sz w:val="22"/>
          <w:lang w:val="es-MX" w:eastAsia="en-US"/>
        </w:rPr>
        <w:t>Artículo 4.</w:t>
      </w:r>
      <w:r w:rsidRPr="00015E00">
        <w:rPr>
          <w:rFonts w:ascii="Palatino Linotype" w:eastAsiaTheme="minorHAnsi" w:hAnsi="Palatino Linotype" w:cs="Arial"/>
          <w:i/>
          <w:sz w:val="22"/>
          <w:lang w:val="es-MX" w:eastAsia="en-US"/>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015E00">
        <w:rPr>
          <w:rFonts w:ascii="Palatino Linotype" w:eastAsiaTheme="minorHAnsi" w:hAnsi="Palatino Linotype" w:cs="Arial"/>
          <w:i/>
          <w:sz w:val="22"/>
          <w:lang w:val="es-MX" w:eastAsia="en-US"/>
        </w:rPr>
        <w:lastRenderedPageBreak/>
        <w:t>clasificada excepcionalmente como reservada temporalmente por razones de interés público, en los términos de las causas legítimas y estrictamente necesarias previstas por esta Ley.</w:t>
      </w:r>
    </w:p>
    <w:p w14:paraId="02FBE426"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p>
    <w:p w14:paraId="146C2CB2"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 xml:space="preserve">Los sujetos obligados deben poner en práctica, políticas y programas de acceso a la información que se apeguen a criterios de publicidad, veracidad, oportunidad, precisión y suficiencia en beneficio de los solicitantes. </w:t>
      </w:r>
    </w:p>
    <w:p w14:paraId="14FB668F"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p>
    <w:p w14:paraId="0B9A47C8"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b/>
          <w:i/>
          <w:sz w:val="22"/>
          <w:lang w:val="es-MX" w:eastAsia="en-US"/>
        </w:rPr>
        <w:t>Artículo 12.</w:t>
      </w:r>
      <w:r w:rsidRPr="00015E00">
        <w:rPr>
          <w:rFonts w:ascii="Palatino Linotype" w:eastAsiaTheme="minorHAnsi" w:hAnsi="Palatino Linotype" w:cs="Arial"/>
          <w:i/>
          <w:sz w:val="22"/>
          <w:lang w:val="es-MX" w:eastAsia="en-U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w:t>
      </w:r>
    </w:p>
    <w:p w14:paraId="38C0703D"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499EB0EC"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En ese sentido es posible determinar que los Sujetos Obligados tienen el compromiso de entregar la información solicitada por los particulares y que obre en sus archivos, siendo esta la generada o en su posesión, privilegiando el principio de máxima publicidad, sin que exista la obligación de procesarla resumirla, efectuar cálculos o investigaciones.</w:t>
      </w:r>
    </w:p>
    <w:p w14:paraId="67F622A0"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689B4C9C"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Es en ese sentido, y aunque lo solicitado por la particular pudiera corresponder a un trámite especifico, resulta trascendente el numeral 98, de la Ley de Protección de Datos Personales en Posesión de Sujetos Obligados del Estado de México y Municipios, en el que se establece que </w:t>
      </w:r>
      <w:r w:rsidRPr="00015E00">
        <w:rPr>
          <w:rFonts w:ascii="Palatino Linotype" w:eastAsiaTheme="minorHAnsi" w:hAnsi="Palatino Linotype" w:cs="Arial"/>
          <w:b/>
          <w:u w:val="single"/>
          <w:lang w:val="es-MX" w:eastAsia="en-US"/>
        </w:rPr>
        <w:t>el Titular de los Datos Personales tiene derecho a ser informado sobre sus datos personales en posesión de alguna autoridad</w:t>
      </w:r>
      <w:r w:rsidRPr="00015E00">
        <w:rPr>
          <w:rFonts w:ascii="Palatino Linotype" w:eastAsiaTheme="minorHAnsi" w:hAnsi="Palatino Linotype" w:cs="Arial"/>
          <w:lang w:val="es-MX" w:eastAsia="en-US"/>
        </w:rPr>
        <w:t xml:space="preserve">, como a continuación se observa: </w:t>
      </w:r>
    </w:p>
    <w:p w14:paraId="28D6D983" w14:textId="77777777" w:rsidR="004D0AE5" w:rsidRPr="00015E00" w:rsidRDefault="004D0AE5" w:rsidP="004D0AE5">
      <w:pPr>
        <w:pStyle w:val="Sinespaciado"/>
        <w:rPr>
          <w:rFonts w:eastAsiaTheme="minorHAnsi"/>
          <w:lang w:eastAsia="en-US"/>
        </w:rPr>
      </w:pPr>
    </w:p>
    <w:p w14:paraId="55632C16"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lastRenderedPageBreak/>
        <w:t>“</w:t>
      </w:r>
      <w:r w:rsidRPr="00015E00">
        <w:rPr>
          <w:rFonts w:ascii="Palatino Linotype" w:eastAsiaTheme="minorHAnsi" w:hAnsi="Palatino Linotype" w:cs="Arial"/>
          <w:b/>
          <w:i/>
          <w:sz w:val="22"/>
          <w:lang w:val="es-MX" w:eastAsia="en-US"/>
        </w:rPr>
        <w:t>Artículo 98.</w:t>
      </w:r>
      <w:r w:rsidRPr="00015E00">
        <w:rPr>
          <w:rFonts w:ascii="Palatino Linotype" w:eastAsiaTheme="minorHAnsi" w:hAnsi="Palatino Linotype" w:cs="Arial"/>
          <w:i/>
          <w:sz w:val="22"/>
          <w:lang w:val="es-MX" w:eastAsia="en-US"/>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14:paraId="589F3C5B"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p>
    <w:p w14:paraId="6FDB4C44"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 xml:space="preserve">El responsable debe responder al ejercicio del derecho de acceso, tenga o no datos de carácter personal del interesado en su sistema de datos. “(Sic) </w:t>
      </w:r>
    </w:p>
    <w:p w14:paraId="4B09CB68"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51CD349D"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Situación que se robustece con lo señalado por los diversos 2, fracción IV y 4, fracción VI, del ordenamiento antes invocado, mismos que son de la literalidad siguiente:</w:t>
      </w:r>
    </w:p>
    <w:p w14:paraId="48685116" w14:textId="77777777" w:rsidR="004D0AE5" w:rsidRPr="00015E00" w:rsidRDefault="004D0AE5" w:rsidP="004D0AE5">
      <w:pPr>
        <w:pStyle w:val="Sinespaciado"/>
        <w:rPr>
          <w:rFonts w:eastAsiaTheme="minorHAnsi"/>
          <w:lang w:eastAsia="en-US"/>
        </w:rPr>
      </w:pPr>
    </w:p>
    <w:p w14:paraId="64FBA1F7"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w:t>
      </w:r>
      <w:r w:rsidRPr="00015E00">
        <w:rPr>
          <w:rFonts w:ascii="Palatino Linotype" w:eastAsiaTheme="minorHAnsi" w:hAnsi="Palatino Linotype" w:cs="Arial"/>
          <w:b/>
          <w:i/>
          <w:sz w:val="22"/>
          <w:lang w:val="es-MX" w:eastAsia="en-US"/>
        </w:rPr>
        <w:t>Artículo 2.</w:t>
      </w:r>
      <w:r w:rsidRPr="00015E00">
        <w:rPr>
          <w:rFonts w:ascii="Palatino Linotype" w:eastAsiaTheme="minorHAnsi" w:hAnsi="Palatino Linotype" w:cs="Arial"/>
          <w:i/>
          <w:sz w:val="22"/>
          <w:lang w:val="es-MX" w:eastAsia="en-US"/>
        </w:rPr>
        <w:t xml:space="preserve"> Son finalidades de la presente Ley: (…) </w:t>
      </w:r>
    </w:p>
    <w:p w14:paraId="24816CEE"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b/>
          <w:i/>
          <w:sz w:val="22"/>
          <w:lang w:val="es-MX" w:eastAsia="en-US"/>
        </w:rPr>
        <w:t>IV.</w:t>
      </w:r>
      <w:r w:rsidRPr="00015E00">
        <w:rPr>
          <w:rFonts w:ascii="Palatino Linotype" w:eastAsiaTheme="minorHAnsi" w:hAnsi="Palatino Linotype" w:cs="Arial"/>
          <w:i/>
          <w:sz w:val="22"/>
          <w:lang w:val="es-MX" w:eastAsia="en-US"/>
        </w:rPr>
        <w:t xml:space="preserve"> Proteger los datos personales en posesión de los sujetos obligados del Estado de México y municipios a los que se refiere esta Ley, con la finalidad de regular su debido tratamiento. (…) </w:t>
      </w:r>
    </w:p>
    <w:p w14:paraId="143CA507"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p>
    <w:p w14:paraId="7593CAB7"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b/>
          <w:i/>
          <w:sz w:val="22"/>
          <w:lang w:val="es-MX" w:eastAsia="en-US"/>
        </w:rPr>
        <w:t>Artículo 4.</w:t>
      </w:r>
      <w:r w:rsidRPr="00015E00">
        <w:rPr>
          <w:rFonts w:ascii="Palatino Linotype" w:eastAsiaTheme="minorHAnsi" w:hAnsi="Palatino Linotype" w:cs="Arial"/>
          <w:i/>
          <w:sz w:val="22"/>
          <w:lang w:val="es-MX" w:eastAsia="en-US"/>
        </w:rPr>
        <w:t xml:space="preserve"> Para los efectos de esta Ley se entenderá por: (…) </w:t>
      </w:r>
    </w:p>
    <w:p w14:paraId="41D4D221" w14:textId="77777777" w:rsidR="004D0AE5" w:rsidRPr="00015E00" w:rsidRDefault="004D0AE5" w:rsidP="004D0AE5">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b/>
          <w:i/>
          <w:sz w:val="22"/>
          <w:lang w:val="es-MX" w:eastAsia="en-US"/>
        </w:rPr>
        <w:t>VI.</w:t>
      </w:r>
      <w:r w:rsidRPr="00015E00">
        <w:rPr>
          <w:rFonts w:ascii="Palatino Linotype" w:eastAsiaTheme="minorHAnsi" w:hAnsi="Palatino Linotype" w:cs="Arial"/>
          <w:i/>
          <w:sz w:val="22"/>
          <w:lang w:val="es-MX" w:eastAsia="en-US"/>
        </w:rPr>
        <w:t xml:space="preserve"> Base de Datos: al conjunto de archivos, registros, ficheros, condicionados a criterios determinados con independencia de la forma o modalidad de su creación, tipo de soporte, procesamiento, almacenamiento, organización y acceso. (…)” (Sic) </w:t>
      </w:r>
    </w:p>
    <w:p w14:paraId="1C8E1B60"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2BCEE1F" w14:textId="2DA1F605"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En ese sentido, de una interpretación sistemática de los artículos anteriores se puede deducir que el ejercicio de Derecho de Acceso a datos personales </w:t>
      </w:r>
      <w:r w:rsidRPr="00015E00">
        <w:rPr>
          <w:rFonts w:ascii="Palatino Linotype" w:eastAsiaTheme="minorHAnsi" w:hAnsi="Palatino Linotype" w:cs="Arial"/>
          <w:u w:val="single"/>
          <w:lang w:val="es-MX" w:eastAsia="en-US"/>
        </w:rPr>
        <w:t xml:space="preserve">se centra en conocer el </w:t>
      </w:r>
      <w:r w:rsidR="00B15962" w:rsidRPr="00015E00">
        <w:rPr>
          <w:rFonts w:ascii="Palatino Linotype" w:eastAsiaTheme="minorHAnsi" w:hAnsi="Palatino Linotype" w:cs="Arial"/>
          <w:u w:val="single"/>
          <w:lang w:val="es-MX" w:eastAsia="en-US"/>
        </w:rPr>
        <w:t>informe policial o tarjeta informativa, fotografías y demás documentos generados, realizada por elementos de la Dirección de Seguridad Pública y Tránsito Municipal y en posesión del Sujeto Obligado con motivo de su intervención de un reporte sobre un masculino tirado en vía pública, suceso acontecido el 23 de febrero de 2023, en calle Adolfo López Mateos, San Martin de Porres, Atizapán de Zaragoz</w:t>
      </w:r>
      <w:r w:rsidR="008526AC" w:rsidRPr="00015E00">
        <w:rPr>
          <w:rFonts w:ascii="Palatino Linotype" w:eastAsiaTheme="minorHAnsi" w:hAnsi="Palatino Linotype" w:cs="Arial"/>
          <w:u w:val="single"/>
          <w:lang w:val="es-MX" w:eastAsia="en-US"/>
        </w:rPr>
        <w:t>a</w:t>
      </w:r>
      <w:r w:rsidR="00B21F04" w:rsidRPr="00015E00">
        <w:rPr>
          <w:rFonts w:ascii="Palatino Linotype" w:eastAsiaTheme="minorHAnsi" w:hAnsi="Palatino Linotype" w:cs="Arial"/>
          <w:u w:val="single"/>
          <w:lang w:val="es-MX" w:eastAsia="en-US"/>
        </w:rPr>
        <w:t>.</w:t>
      </w:r>
    </w:p>
    <w:p w14:paraId="7507D03C"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47CC77BF"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Es por lo anterior, que este Órgano Garante estima pertinente ordenar al Sujeto Obligado</w:t>
      </w:r>
      <w:r w:rsidRPr="00015E00">
        <w:rPr>
          <w:rFonts w:ascii="Palatino Linotype" w:eastAsiaTheme="minorHAnsi" w:hAnsi="Palatino Linotype" w:cs="Arial"/>
          <w:b/>
          <w:lang w:val="es-MX" w:eastAsia="en-US"/>
        </w:rPr>
        <w:t xml:space="preserve"> </w:t>
      </w:r>
      <w:r w:rsidRPr="00015E00">
        <w:rPr>
          <w:rFonts w:ascii="Palatino Linotype" w:eastAsiaTheme="minorHAnsi" w:hAnsi="Palatino Linotype" w:cs="Arial"/>
          <w:lang w:val="es-MX" w:eastAsia="en-US"/>
        </w:rPr>
        <w:t xml:space="preserve">que realice una búsqueda exhaustiva y razonable de los </w:t>
      </w:r>
      <w:r w:rsidR="001B3D09" w:rsidRPr="00015E00">
        <w:rPr>
          <w:rFonts w:ascii="Palatino Linotype" w:eastAsiaTheme="minorHAnsi" w:hAnsi="Palatino Linotype" w:cs="Arial"/>
          <w:lang w:val="es-MX" w:eastAsia="en-US"/>
        </w:rPr>
        <w:t>documentos requeridos</w:t>
      </w:r>
      <w:r w:rsidRPr="00015E00">
        <w:rPr>
          <w:rFonts w:ascii="Palatino Linotype" w:eastAsiaTheme="minorHAnsi" w:hAnsi="Palatino Linotype" w:cs="Arial"/>
          <w:lang w:val="es-MX" w:eastAsia="en-US"/>
        </w:rPr>
        <w:t xml:space="preserve"> por l</w:t>
      </w:r>
      <w:r w:rsidR="001B3D09" w:rsidRPr="00015E00">
        <w:rPr>
          <w:rFonts w:ascii="Palatino Linotype" w:eastAsiaTheme="minorHAnsi" w:hAnsi="Palatino Linotype" w:cs="Arial"/>
          <w:lang w:val="es-MX" w:eastAsia="en-US"/>
        </w:rPr>
        <w:t>a</w:t>
      </w:r>
      <w:r w:rsidRPr="00015E00">
        <w:rPr>
          <w:rFonts w:ascii="Palatino Linotype" w:eastAsiaTheme="minorHAnsi" w:hAnsi="Palatino Linotype" w:cs="Arial"/>
          <w:lang w:val="es-MX" w:eastAsia="en-US"/>
        </w:rPr>
        <w:t xml:space="preserve"> Recurrente, a efecto de que, para el caso de obrar en sus archivos, realice entrega del soporte documental </w:t>
      </w:r>
      <w:r w:rsidR="001B3D09" w:rsidRPr="00015E00">
        <w:rPr>
          <w:rFonts w:ascii="Palatino Linotype" w:eastAsiaTheme="minorHAnsi" w:hAnsi="Palatino Linotype" w:cs="Arial"/>
          <w:lang w:val="es-MX" w:eastAsia="en-US"/>
        </w:rPr>
        <w:t>de la información requerida</w:t>
      </w:r>
      <w:r w:rsidRPr="00015E00">
        <w:rPr>
          <w:rFonts w:ascii="Palatino Linotype" w:eastAsiaTheme="minorHAnsi" w:hAnsi="Palatino Linotype" w:cs="Arial"/>
          <w:lang w:val="es-MX" w:eastAsia="en-US"/>
        </w:rPr>
        <w:t>.</w:t>
      </w:r>
    </w:p>
    <w:p w14:paraId="0A1AAE3C"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3C9AF117" w14:textId="77777777" w:rsidR="004D0AE5" w:rsidRPr="00015E00" w:rsidRDefault="004D0AE5" w:rsidP="004D0AE5">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Ahora bien, este Órgano Garante advierte que la búsqueda exhaustiva y razonable de la información que se ordena implica que la Unidad de Transparencia del Sujeto Obligado deberá de turnar la solicitud de información a todas las unidades administrativas que por el ejercicio de sus facultades resulten competentes para poseer, o administrar los datos a los que se requiere acceso, en términos del artículo 162, de la Ley de Transparencia y Acceso a la Información Pública del Estado de México y Municipios, de aplicación supletoria. </w:t>
      </w:r>
    </w:p>
    <w:p w14:paraId="1F1FC92A" w14:textId="77777777" w:rsidR="004D0AE5" w:rsidRPr="00015E00" w:rsidRDefault="004D0AE5" w:rsidP="00065EA2">
      <w:pPr>
        <w:spacing w:line="360" w:lineRule="auto"/>
        <w:ind w:right="51"/>
        <w:jc w:val="both"/>
        <w:rPr>
          <w:rFonts w:ascii="Palatino Linotype" w:hAnsi="Palatino Linotype" w:cs="Arial"/>
        </w:rPr>
      </w:pPr>
    </w:p>
    <w:p w14:paraId="21750084" w14:textId="77777777" w:rsidR="00E42CE9" w:rsidRPr="00015E00" w:rsidRDefault="00E42CE9" w:rsidP="00E42CE9">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419" w:eastAsia="en-US"/>
        </w:rPr>
        <w:t xml:space="preserve">No obstante </w:t>
      </w:r>
      <w:r w:rsidRPr="00015E00">
        <w:rPr>
          <w:rFonts w:ascii="Palatino Linotype" w:eastAsiaTheme="minorHAnsi" w:hAnsi="Palatino Linotype" w:cs="Arial"/>
          <w:lang w:val="es-MX" w:eastAsia="en-US"/>
        </w:rPr>
        <w:t xml:space="preserve">que la Recurrente anexó a su solicitud documento que </w:t>
      </w:r>
      <w:r w:rsidRPr="00015E00">
        <w:rPr>
          <w:rFonts w:ascii="Palatino Linotype" w:eastAsiaTheme="minorHAnsi" w:hAnsi="Palatino Linotype" w:cs="Arial"/>
          <w:lang w:val="es-419" w:eastAsia="en-US"/>
        </w:rPr>
        <w:t>da</w:t>
      </w:r>
      <w:r w:rsidRPr="00015E00">
        <w:rPr>
          <w:rFonts w:ascii="Palatino Linotype" w:eastAsiaTheme="minorHAnsi" w:hAnsi="Palatino Linotype" w:cs="Arial"/>
          <w:lang w:val="es-MX" w:eastAsia="en-US"/>
        </w:rPr>
        <w:t xml:space="preserve"> cuenta de su identidad, para acceder a los datos solicitados, resulta oportuno señalar lo que establecen los Lineamentos Generales en Materia de Clasificación y Descalcificación de la Información, mismo que señalan que cuando el titular de los datos realice una solicitud de acceso a la información se deberá de otorgar acceso previa acreditación de la identidad o personalidad, como a continuación se observa:</w:t>
      </w:r>
    </w:p>
    <w:p w14:paraId="20A17A88" w14:textId="77777777" w:rsidR="00E42CE9" w:rsidRPr="00015E00" w:rsidRDefault="00E42CE9" w:rsidP="00E42CE9">
      <w:pPr>
        <w:pStyle w:val="Sinespaciado"/>
        <w:rPr>
          <w:rFonts w:eastAsiaTheme="minorHAnsi"/>
          <w:lang w:eastAsia="en-US"/>
        </w:rPr>
      </w:pPr>
    </w:p>
    <w:p w14:paraId="6DE67E2F"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w:t>
      </w:r>
      <w:r w:rsidRPr="00015E00">
        <w:rPr>
          <w:rFonts w:ascii="Palatino Linotype" w:eastAsiaTheme="minorHAnsi" w:hAnsi="Palatino Linotype" w:cs="Arial"/>
          <w:b/>
          <w:i/>
          <w:sz w:val="22"/>
          <w:lang w:val="es-MX" w:eastAsia="en-US"/>
        </w:rPr>
        <w:t>Trigésimo noveno.</w:t>
      </w:r>
      <w:r w:rsidRPr="00015E00">
        <w:rPr>
          <w:rFonts w:ascii="Palatino Linotype" w:eastAsiaTheme="minorHAnsi" w:hAnsi="Palatino Linotype" w:cs="Arial"/>
          <w:i/>
          <w:sz w:val="22"/>
          <w:lang w:val="es-MX" w:eastAsia="en-US"/>
        </w:rPr>
        <w:t xml:space="preserve"> Los datos personales concernientes a una persona física identificada o identificable, no podrán clasificarse como confidenciales ante sus titulares. En caso de que </w:t>
      </w:r>
      <w:r w:rsidRPr="00015E00">
        <w:rPr>
          <w:rFonts w:ascii="Palatino Linotype" w:eastAsiaTheme="minorHAnsi" w:hAnsi="Palatino Linotype" w:cs="Arial"/>
          <w:i/>
          <w:sz w:val="22"/>
          <w:lang w:val="es-MX" w:eastAsia="en-US"/>
        </w:rPr>
        <w:lastRenderedPageBreak/>
        <w:t xml:space="preserve">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w:t>
      </w:r>
    </w:p>
    <w:p w14:paraId="3E83B58E"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p>
    <w:p w14:paraId="5DD8D264"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 xml:space="preserve">Dando acceso a los datos previa acreditación de la identidad o personalidad del mismo, en términos de las disposiciones normativas aplicables. </w:t>
      </w:r>
    </w:p>
    <w:p w14:paraId="620C1CF2"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p>
    <w:p w14:paraId="05BF48DC"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 xml:space="preserve">En caso de que los documentos puestos a disposición del titular de los datos contengan información pública, además de sus datos personales, no deberá testarse ésta. </w:t>
      </w:r>
    </w:p>
    <w:p w14:paraId="165AC457"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p>
    <w:p w14:paraId="332AFBB9"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(Sic)</w:t>
      </w:r>
    </w:p>
    <w:p w14:paraId="1307B1F1" w14:textId="77777777" w:rsidR="00E42CE9" w:rsidRPr="00015E00" w:rsidRDefault="00E42CE9" w:rsidP="00E42CE9">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294213D7" w14:textId="77777777" w:rsidR="00E42CE9" w:rsidRPr="00015E00" w:rsidRDefault="00E42CE9" w:rsidP="00E42CE9">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Es de lo anterior que, cuando obren datos personales en poder de las autoridades, estos deben de entregarse a su </w:t>
      </w:r>
      <w:r w:rsidRPr="00015E00">
        <w:rPr>
          <w:rFonts w:ascii="Palatino Linotype" w:eastAsiaTheme="minorHAnsi" w:hAnsi="Palatino Linotype" w:cs="Arial"/>
          <w:b/>
          <w:u w:val="single"/>
          <w:lang w:val="es-MX" w:eastAsia="en-US"/>
        </w:rPr>
        <w:t>titular, previa acreditación de su identidad</w:t>
      </w:r>
      <w:r w:rsidRPr="00015E00">
        <w:rPr>
          <w:rFonts w:ascii="Palatino Linotype" w:eastAsiaTheme="minorHAnsi" w:hAnsi="Palatino Linotype" w:cs="Arial"/>
          <w:lang w:val="es-MX" w:eastAsia="en-US"/>
        </w:rPr>
        <w:t xml:space="preserve">, con la intención de garantizar la protección de los mismos, corrobora lo anterior el Criterio 1/2018 emitido por el Instituto Nacional de Transparencia, Acceso a la Información y Protección de Datos Personales, que señala: </w:t>
      </w:r>
    </w:p>
    <w:p w14:paraId="66FFD5CD" w14:textId="77777777" w:rsidR="00E42CE9" w:rsidRPr="00015E00" w:rsidRDefault="00E42CE9" w:rsidP="00E42CE9">
      <w:pPr>
        <w:pStyle w:val="Sinespaciado"/>
        <w:rPr>
          <w:rFonts w:eastAsiaTheme="minorHAnsi"/>
          <w:lang w:eastAsia="en-US"/>
        </w:rPr>
      </w:pPr>
    </w:p>
    <w:p w14:paraId="7FBA0A3C" w14:textId="77777777" w:rsidR="00E42CE9" w:rsidRPr="00015E00" w:rsidRDefault="00E42CE9" w:rsidP="00A678A8">
      <w:pPr>
        <w:widowControl w:val="0"/>
        <w:autoSpaceDE w:val="0"/>
        <w:autoSpaceDN w:val="0"/>
        <w:adjustRightInd w:val="0"/>
        <w:ind w:left="567" w:right="567"/>
        <w:jc w:val="both"/>
        <w:rPr>
          <w:rFonts w:ascii="Palatino Linotype" w:eastAsiaTheme="minorHAnsi" w:hAnsi="Palatino Linotype" w:cs="Arial"/>
          <w:i/>
          <w:sz w:val="22"/>
          <w:lang w:val="es-MX" w:eastAsia="en-US"/>
        </w:rPr>
      </w:pPr>
      <w:r w:rsidRPr="00015E00">
        <w:rPr>
          <w:rFonts w:ascii="Palatino Linotype" w:eastAsiaTheme="minorHAnsi" w:hAnsi="Palatino Linotype" w:cs="Arial"/>
          <w:i/>
          <w:sz w:val="22"/>
          <w:lang w:val="es-MX" w:eastAsia="en-US"/>
        </w:rPr>
        <w:t>“</w:t>
      </w:r>
      <w:r w:rsidRPr="00015E00">
        <w:rPr>
          <w:rFonts w:ascii="Palatino Linotype" w:eastAsiaTheme="minorHAnsi" w:hAnsi="Palatino Linotype" w:cs="Arial"/>
          <w:b/>
          <w:i/>
          <w:sz w:val="22"/>
          <w:lang w:val="es-MX" w:eastAsia="en-US"/>
        </w:rPr>
        <w:t>Entrega de datos personales a través de medios electrónicos.</w:t>
      </w:r>
      <w:r w:rsidRPr="00015E00">
        <w:rPr>
          <w:rFonts w:ascii="Palatino Linotype" w:eastAsiaTheme="minorHAnsi" w:hAnsi="Palatino Linotype" w:cs="Arial"/>
          <w:i/>
          <w:sz w:val="22"/>
          <w:lang w:val="es-MX" w:eastAsia="en-US"/>
        </w:rPr>
        <w:t xml:space="preserve"> La entrega de datos personales a través del portal de la Plataforma Nacional de Transparencia, correo electrónico o cualquier otro medio similar resulta improcedente, sin que los sujetos obligados hayan corroborado previamente la identidad del titular.” (Sic)</w:t>
      </w:r>
    </w:p>
    <w:p w14:paraId="1F27AE2A" w14:textId="77777777" w:rsidR="00E42CE9" w:rsidRPr="00015E00" w:rsidRDefault="00E42CE9" w:rsidP="00E42CE9">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5051393B" w14:textId="77777777" w:rsidR="00E42CE9" w:rsidRPr="00015E00" w:rsidRDefault="00E42CE9" w:rsidP="00E42CE9">
      <w:pPr>
        <w:spacing w:line="360" w:lineRule="auto"/>
        <w:jc w:val="both"/>
        <w:rPr>
          <w:rFonts w:ascii="Palatino Linotype" w:eastAsiaTheme="minorHAnsi" w:hAnsi="Palatino Linotype" w:cs="Arial"/>
          <w:color w:val="000000" w:themeColor="text1"/>
          <w:szCs w:val="22"/>
          <w:lang w:val="es-MX" w:eastAsia="en-US"/>
        </w:rPr>
      </w:pPr>
    </w:p>
    <w:p w14:paraId="570D5A35" w14:textId="77777777" w:rsidR="00E42CE9" w:rsidRPr="00015E00" w:rsidRDefault="00E42CE9" w:rsidP="00E42CE9">
      <w:pPr>
        <w:tabs>
          <w:tab w:val="left" w:pos="8647"/>
        </w:tabs>
        <w:spacing w:line="360" w:lineRule="auto"/>
        <w:ind w:right="51"/>
        <w:jc w:val="both"/>
        <w:rPr>
          <w:rFonts w:ascii="Palatino Linotype" w:eastAsiaTheme="minorHAnsi" w:hAnsi="Palatino Linotype" w:cs="Arial"/>
          <w:sz w:val="28"/>
          <w:lang w:val="es-MX" w:eastAsia="en-US"/>
        </w:rPr>
      </w:pPr>
      <w:r w:rsidRPr="00015E00">
        <w:rPr>
          <w:rFonts w:ascii="Palatino Linotype" w:eastAsiaTheme="minorHAnsi" w:hAnsi="Palatino Linotype" w:cs="Arial"/>
          <w:szCs w:val="22"/>
          <w:lang w:val="es-MX" w:eastAsia="en-US"/>
        </w:rPr>
        <w:t xml:space="preserve">Asimismo, es de destacar que dicha entrega de la información deberá de versar en la modalidad elegida al momento de ingresar la solicitud de información; es decir vía </w:t>
      </w:r>
      <w:r w:rsidRPr="00015E00">
        <w:rPr>
          <w:rFonts w:ascii="Palatino Linotype" w:eastAsiaTheme="minorHAnsi" w:hAnsi="Palatino Linotype" w:cs="Arial"/>
          <w:b/>
          <w:szCs w:val="22"/>
          <w:lang w:val="es-MX" w:eastAsia="en-US"/>
        </w:rPr>
        <w:lastRenderedPageBreak/>
        <w:t>Copias Certificas (con costo)</w:t>
      </w:r>
      <w:r w:rsidRPr="00015E00">
        <w:rPr>
          <w:rFonts w:ascii="Palatino Linotype" w:eastAsiaTheme="minorHAnsi" w:hAnsi="Palatino Linotype" w:cs="Arial"/>
          <w:szCs w:val="22"/>
          <w:lang w:val="es-MX" w:eastAsia="en-US"/>
        </w:rPr>
        <w:t>, ello así porque la propia Recurrente así lo expresó en el contenido de la solicitud.</w:t>
      </w:r>
    </w:p>
    <w:p w14:paraId="364A91ED" w14:textId="77777777" w:rsidR="00EE5EB0" w:rsidRPr="00015E00" w:rsidRDefault="00EE5EB0" w:rsidP="00E42CE9">
      <w:pPr>
        <w:spacing w:line="360" w:lineRule="auto"/>
        <w:ind w:right="618"/>
        <w:rPr>
          <w:rFonts w:ascii="Palatino Linotype" w:hAnsi="Palatino Linotype"/>
          <w:iCs/>
          <w:sz w:val="22"/>
          <w:szCs w:val="22"/>
        </w:rPr>
      </w:pPr>
    </w:p>
    <w:p w14:paraId="65CCEF70" w14:textId="77777777" w:rsidR="00E47C00" w:rsidRPr="00015E00" w:rsidRDefault="00E47C00" w:rsidP="00E47C00">
      <w:pPr>
        <w:spacing w:line="360" w:lineRule="auto"/>
        <w:jc w:val="both"/>
        <w:rPr>
          <w:rFonts w:ascii="Palatino Linotype" w:eastAsiaTheme="minorHAnsi" w:hAnsi="Palatino Linotype" w:cstheme="minorBidi"/>
          <w:color w:val="000000"/>
          <w:szCs w:val="22"/>
          <w:lang w:val="es-MX" w:eastAsia="en-US"/>
        </w:rPr>
      </w:pPr>
      <w:r w:rsidRPr="00015E00">
        <w:rPr>
          <w:rFonts w:ascii="Palatino Linotype" w:eastAsiaTheme="minorHAnsi" w:hAnsi="Palatino Linotype" w:cs="Arial"/>
          <w:szCs w:val="22"/>
          <w:lang w:val="es-MX" w:eastAsia="en-US"/>
        </w:rPr>
        <w:t xml:space="preserve">Por lo que, para la expedición de las copias será necesario que el Sujeto Obligado aplique lo establecido en los </w:t>
      </w:r>
      <w:r w:rsidRPr="00015E00">
        <w:rPr>
          <w:rFonts w:ascii="Palatino Linotype" w:eastAsiaTheme="minorHAnsi" w:hAnsi="Palatino Linotype" w:cstheme="minorBidi"/>
          <w:color w:val="000000"/>
          <w:szCs w:val="22"/>
          <w:lang w:val="es-MX" w:eastAsia="en-US"/>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w:t>
      </w:r>
      <w:r w:rsidRPr="00015E00">
        <w:rPr>
          <w:rFonts w:ascii="Palatino Linotype" w:eastAsiaTheme="minorHAnsi" w:hAnsi="Palatino Linotype" w:cstheme="minorBidi"/>
          <w:color w:val="000000"/>
          <w:szCs w:val="22"/>
          <w:vertAlign w:val="superscript"/>
          <w:lang w:val="es-MX" w:eastAsia="en-US"/>
        </w:rPr>
        <w:footnoteReference w:id="3"/>
      </w:r>
      <w:r w:rsidRPr="00015E00">
        <w:rPr>
          <w:rFonts w:ascii="Palatino Linotype" w:eastAsiaTheme="minorHAnsi" w:hAnsi="Palatino Linotype" w:cstheme="minorBidi"/>
          <w:color w:val="000000"/>
          <w:szCs w:val="22"/>
          <w:lang w:val="es-MX" w:eastAsia="en-US"/>
        </w:rPr>
        <w:t>, mismos que se transcriben a continuación:</w:t>
      </w:r>
    </w:p>
    <w:p w14:paraId="020A7A53" w14:textId="77777777" w:rsidR="00E47C00" w:rsidRPr="00015E00" w:rsidRDefault="00E47C00" w:rsidP="00E47C00">
      <w:pPr>
        <w:rPr>
          <w:rFonts w:asciiTheme="minorHAnsi" w:eastAsiaTheme="minorHAnsi" w:hAnsiTheme="minorHAnsi" w:cstheme="minorBidi"/>
          <w:sz w:val="22"/>
          <w:szCs w:val="22"/>
          <w:lang w:val="es-MX" w:eastAsia="en-US"/>
        </w:rPr>
      </w:pPr>
    </w:p>
    <w:p w14:paraId="67038570"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r w:rsidRPr="00015E00">
        <w:rPr>
          <w:rFonts w:ascii="Palatino Linotype" w:eastAsiaTheme="minorHAnsi" w:hAnsi="Palatino Linotype" w:cstheme="minorBidi"/>
          <w:i/>
          <w:color w:val="000000"/>
          <w:sz w:val="22"/>
          <w:szCs w:val="22"/>
          <w:lang w:val="es-MX" w:eastAsia="en-US"/>
        </w:rPr>
        <w:t>“</w:t>
      </w:r>
      <w:r w:rsidRPr="00015E00">
        <w:rPr>
          <w:rFonts w:ascii="Palatino Linotype" w:eastAsiaTheme="minorHAnsi" w:hAnsi="Palatino Linotype" w:cstheme="minorBidi"/>
          <w:b/>
          <w:i/>
          <w:color w:val="000000"/>
          <w:sz w:val="22"/>
          <w:szCs w:val="22"/>
          <w:lang w:val="es-MX" w:eastAsia="en-US"/>
        </w:rPr>
        <w:t>TREINTA Y OCHO</w:t>
      </w:r>
      <w:r w:rsidRPr="00015E00">
        <w:rPr>
          <w:rFonts w:ascii="Palatino Linotype" w:eastAsiaTheme="minorHAnsi" w:hAnsi="Palatino Linotype" w:cstheme="minorBidi"/>
          <w:i/>
          <w:color w:val="000000"/>
          <w:sz w:val="22"/>
          <w:szCs w:val="22"/>
          <w:lang w:val="es-MX" w:eastAsia="en-US"/>
        </w:rPr>
        <w:t xml:space="preserve">. Las Unidades de Información tramitarán las solicitudes de información pública internamente de la siguiente forma: </w:t>
      </w:r>
    </w:p>
    <w:p w14:paraId="0D22F7E1"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r w:rsidRPr="00015E00">
        <w:rPr>
          <w:rFonts w:ascii="Palatino Linotype" w:eastAsiaTheme="minorHAnsi" w:hAnsi="Palatino Linotype" w:cstheme="minorBidi"/>
          <w:i/>
          <w:color w:val="000000"/>
          <w:sz w:val="22"/>
          <w:szCs w:val="22"/>
          <w:lang w:val="es-MX" w:eastAsia="en-US"/>
        </w:rPr>
        <w:t>(…)</w:t>
      </w:r>
    </w:p>
    <w:p w14:paraId="118C2338"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r w:rsidRPr="00015E00">
        <w:rPr>
          <w:rFonts w:ascii="Palatino Linotype" w:eastAsiaTheme="minorHAnsi" w:hAnsi="Palatino Linotype" w:cstheme="minorBidi"/>
          <w:i/>
          <w:color w:val="000000"/>
          <w:sz w:val="22"/>
          <w:szCs w:val="22"/>
          <w:lang w:val="es-MX" w:eastAsia="en-US"/>
        </w:rPr>
        <w:t xml:space="preserve">d) Hecho lo anterior la Unidad de Información </w:t>
      </w:r>
      <w:r w:rsidRPr="00015E00">
        <w:rPr>
          <w:rFonts w:ascii="Palatino Linotype" w:eastAsiaTheme="minorHAnsi" w:hAnsi="Palatino Linotype" w:cstheme="minorBidi"/>
          <w:b/>
          <w:i/>
          <w:color w:val="000000"/>
          <w:sz w:val="22"/>
          <w:szCs w:val="22"/>
          <w:lang w:val="es-MX" w:eastAsia="en-US"/>
        </w:rPr>
        <w:t>emitirá el oficio de respuesta correspondiente en donde se deberá precisar</w:t>
      </w:r>
      <w:r w:rsidRPr="00015E00">
        <w:rPr>
          <w:rFonts w:ascii="Palatino Linotype" w:eastAsiaTheme="minorHAnsi" w:hAnsi="Palatino Linotype" w:cstheme="minorBidi"/>
          <w:i/>
          <w:color w:val="000000"/>
          <w:sz w:val="22"/>
          <w:szCs w:val="22"/>
          <w:lang w:val="es-MX" w:eastAsia="en-US"/>
        </w:rPr>
        <w:t>: (…)</w:t>
      </w:r>
    </w:p>
    <w:p w14:paraId="482FE2D3"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p>
    <w:p w14:paraId="701D9D6E"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r w:rsidRPr="00015E00">
        <w:rPr>
          <w:rFonts w:ascii="Palatino Linotype" w:eastAsiaTheme="minorHAnsi" w:hAnsi="Palatino Linotype" w:cstheme="minorBidi"/>
          <w:i/>
          <w:color w:val="000000"/>
          <w:sz w:val="22"/>
          <w:szCs w:val="22"/>
          <w:lang w:val="es-MX" w:eastAsia="en-US"/>
        </w:rPr>
        <w:t xml:space="preserve">f) </w:t>
      </w:r>
      <w:r w:rsidRPr="00015E00">
        <w:rPr>
          <w:rFonts w:ascii="Palatino Linotype" w:eastAsiaTheme="minorHAnsi" w:hAnsi="Palatino Linotype" w:cstheme="minorBidi"/>
          <w:b/>
          <w:i/>
          <w:color w:val="000000"/>
          <w:sz w:val="22"/>
          <w:szCs w:val="22"/>
          <w:lang w:val="es-MX" w:eastAsia="en-US"/>
        </w:rPr>
        <w:t>El costo total por la reproducción de la información, en caso de que así la hubiere solicitado, si técnicamente le fuera factible su reproducción, así como la orientación respecto al lugar y el procedimiento para realizar el pago correspondiente</w:t>
      </w:r>
      <w:r w:rsidRPr="00015E00">
        <w:rPr>
          <w:rFonts w:ascii="Palatino Linotype" w:eastAsiaTheme="minorHAnsi" w:hAnsi="Palatino Linotype" w:cstheme="minorBidi"/>
          <w:i/>
          <w:color w:val="000000"/>
          <w:sz w:val="22"/>
          <w:szCs w:val="22"/>
          <w:lang w:val="es-MX" w:eastAsia="en-US"/>
        </w:rPr>
        <w:t>...”</w:t>
      </w:r>
    </w:p>
    <w:p w14:paraId="3B2D6A90"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p>
    <w:p w14:paraId="585DFBD7"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r w:rsidRPr="00015E00">
        <w:rPr>
          <w:rFonts w:ascii="Palatino Linotype" w:eastAsiaTheme="minorHAnsi" w:hAnsi="Palatino Linotype" w:cstheme="minorBidi"/>
          <w:i/>
          <w:color w:val="000000"/>
          <w:sz w:val="22"/>
          <w:szCs w:val="22"/>
          <w:lang w:val="es-MX" w:eastAsia="en-US"/>
        </w:rPr>
        <w:t>“</w:t>
      </w:r>
      <w:r w:rsidRPr="00015E00">
        <w:rPr>
          <w:rFonts w:ascii="Palatino Linotype" w:eastAsiaTheme="minorHAnsi" w:hAnsi="Palatino Linotype" w:cstheme="minorBidi"/>
          <w:b/>
          <w:i/>
          <w:color w:val="000000"/>
          <w:sz w:val="22"/>
          <w:szCs w:val="22"/>
          <w:lang w:val="es-MX" w:eastAsia="en-US"/>
        </w:rPr>
        <w:t>CINCUENTA Y CINCO</w:t>
      </w:r>
      <w:r w:rsidRPr="00015E00">
        <w:rPr>
          <w:rFonts w:ascii="Palatino Linotype" w:eastAsiaTheme="minorHAnsi" w:hAnsi="Palatino Linotype" w:cstheme="minorBidi"/>
          <w:i/>
          <w:color w:val="000000"/>
          <w:sz w:val="22"/>
          <w:szCs w:val="22"/>
          <w:lang w:val="es-MX" w:eastAsia="en-US"/>
        </w:rPr>
        <w:t xml:space="preserve">. </w:t>
      </w:r>
      <w:r w:rsidRPr="00015E00">
        <w:rPr>
          <w:rFonts w:ascii="Palatino Linotype" w:eastAsiaTheme="minorHAnsi" w:hAnsi="Palatino Linotype" w:cstheme="minorBidi"/>
          <w:b/>
          <w:i/>
          <w:color w:val="000000"/>
          <w:sz w:val="22"/>
          <w:szCs w:val="22"/>
          <w:lang w:val="es-MX" w:eastAsia="en-US"/>
        </w:rPr>
        <w:t>En caso de que el particular hubiera solicitado, copias simples, copias certificadas o cualquier otro medio en el cual se encuentre la información, se deberá exhibir previamente el pago correspondiente</w:t>
      </w:r>
      <w:r w:rsidRPr="00015E00">
        <w:rPr>
          <w:rFonts w:ascii="Palatino Linotype" w:eastAsiaTheme="minorHAnsi" w:hAnsi="Palatino Linotype" w:cstheme="minorBidi"/>
          <w:i/>
          <w:color w:val="000000"/>
          <w:sz w:val="22"/>
          <w:szCs w:val="22"/>
          <w:lang w:val="es-MX" w:eastAsia="en-US"/>
        </w:rPr>
        <w:t xml:space="preserve"> o, en su caso, el </w:t>
      </w:r>
      <w:r w:rsidRPr="00015E00">
        <w:rPr>
          <w:rFonts w:ascii="Palatino Linotype" w:eastAsiaTheme="minorHAnsi" w:hAnsi="Palatino Linotype" w:cstheme="minorBidi"/>
          <w:i/>
          <w:color w:val="000000"/>
          <w:sz w:val="22"/>
          <w:szCs w:val="22"/>
          <w:lang w:val="es-MX" w:eastAsia="en-US"/>
        </w:rPr>
        <w:lastRenderedPageBreak/>
        <w:t>medio magnético en el cual hubiere solicitado la información, si técnicamente fuera factible su reproducción a efecto de que pueda ser entregada en los medios solicitados.”</w:t>
      </w:r>
    </w:p>
    <w:p w14:paraId="289345AB"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r w:rsidRPr="00015E00">
        <w:rPr>
          <w:rFonts w:ascii="Palatino Linotype" w:eastAsiaTheme="minorHAnsi" w:hAnsi="Palatino Linotype" w:cstheme="minorBidi"/>
          <w:i/>
          <w:color w:val="000000"/>
          <w:sz w:val="22"/>
          <w:szCs w:val="22"/>
          <w:lang w:val="es-MX" w:eastAsia="en-US"/>
        </w:rPr>
        <w:t>El recibo de pago, así como la constancia de entrega del medio magnético por parte del solicitante a la Unidad de Información, deberán agregarse al expediente electrónico.</w:t>
      </w:r>
    </w:p>
    <w:p w14:paraId="34E46D70"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p>
    <w:p w14:paraId="3A4743FE" w14:textId="77777777" w:rsidR="00E47C00" w:rsidRPr="00015E00" w:rsidRDefault="00E47C00" w:rsidP="00E47C00">
      <w:pPr>
        <w:spacing w:line="259" w:lineRule="auto"/>
        <w:ind w:left="567" w:right="567"/>
        <w:jc w:val="both"/>
        <w:rPr>
          <w:rFonts w:ascii="Palatino Linotype" w:eastAsiaTheme="minorHAnsi" w:hAnsi="Palatino Linotype" w:cstheme="minorBidi"/>
          <w:i/>
          <w:color w:val="000000"/>
          <w:sz w:val="22"/>
          <w:szCs w:val="22"/>
          <w:lang w:val="es-MX" w:eastAsia="en-US"/>
        </w:rPr>
      </w:pPr>
      <w:r w:rsidRPr="00015E00">
        <w:rPr>
          <w:rFonts w:ascii="Palatino Linotype" w:eastAsiaTheme="minorHAnsi" w:hAnsi="Palatino Linotype" w:cstheme="minorBidi"/>
          <w:i/>
          <w:color w:val="000000"/>
          <w:sz w:val="22"/>
          <w:szCs w:val="22"/>
          <w:lang w:val="es-MX" w:eastAsia="en-US"/>
        </w:rPr>
        <w:t>“</w:t>
      </w:r>
      <w:r w:rsidRPr="00015E00">
        <w:rPr>
          <w:rFonts w:ascii="Palatino Linotype" w:eastAsiaTheme="minorHAnsi" w:hAnsi="Palatino Linotype" w:cstheme="minorBidi"/>
          <w:b/>
          <w:i/>
          <w:color w:val="000000"/>
          <w:sz w:val="22"/>
          <w:szCs w:val="22"/>
          <w:lang w:val="es-MX" w:eastAsia="en-US"/>
        </w:rPr>
        <w:t>CINCUENTA Y SEIS</w:t>
      </w:r>
      <w:r w:rsidRPr="00015E00">
        <w:rPr>
          <w:rFonts w:ascii="Palatino Linotype" w:eastAsiaTheme="minorHAnsi" w:hAnsi="Palatino Linotype" w:cstheme="minorBidi"/>
          <w:i/>
          <w:color w:val="000000"/>
          <w:sz w:val="22"/>
          <w:szCs w:val="22"/>
          <w:lang w:val="es-MX" w:eastAsia="en-US"/>
        </w:rPr>
        <w:t xml:space="preserve">. </w:t>
      </w:r>
      <w:r w:rsidRPr="00015E00">
        <w:rPr>
          <w:rFonts w:ascii="Palatino Linotype" w:eastAsiaTheme="minorHAnsi" w:hAnsi="Palatino Linotype" w:cstheme="minorBidi"/>
          <w:b/>
          <w:i/>
          <w:color w:val="000000"/>
          <w:sz w:val="22"/>
          <w:szCs w:val="22"/>
          <w:lang w:val="es-MX" w:eastAsia="en-US"/>
        </w:rPr>
        <w:t xml:space="preserve">El costo por la reproducción de la información se sujetará a las disposiciones del Código Financiero del Estado de México y Municipios </w:t>
      </w:r>
      <w:r w:rsidRPr="00015E00">
        <w:rPr>
          <w:rFonts w:ascii="Palatino Linotype" w:eastAsiaTheme="minorHAnsi" w:hAnsi="Palatino Linotype" w:cstheme="minorBidi"/>
          <w:i/>
          <w:color w:val="000000"/>
          <w:sz w:val="22"/>
          <w:szCs w:val="22"/>
          <w:lang w:val="es-MX" w:eastAsia="en-US"/>
        </w:rPr>
        <w:t>y demás normatividad aplicable.”</w:t>
      </w:r>
    </w:p>
    <w:p w14:paraId="5B084D1A"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p>
    <w:p w14:paraId="6882B283"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r w:rsidRPr="00015E00">
        <w:rPr>
          <w:rFonts w:ascii="Palatino Linotype" w:eastAsiaTheme="minorHAnsi" w:hAnsi="Palatino Linotype" w:cs="Arial"/>
          <w:szCs w:val="22"/>
          <w:lang w:val="es-MX" w:eastAsia="en-US"/>
        </w:rPr>
        <w:t>De los preceptos anteriores se desprende que corresponde a la Unidad de Información ahora Unidad de Transparencia</w:t>
      </w:r>
      <w:r w:rsidRPr="00015E00">
        <w:rPr>
          <w:rFonts w:ascii="Palatino Linotype" w:eastAsiaTheme="minorHAnsi" w:hAnsi="Palatino Linotype" w:cs="Arial"/>
          <w:szCs w:val="22"/>
          <w:vertAlign w:val="superscript"/>
          <w:lang w:val="es-MX" w:eastAsia="en-US"/>
        </w:rPr>
        <w:footnoteReference w:id="4"/>
      </w:r>
      <w:r w:rsidRPr="00015E00">
        <w:rPr>
          <w:rFonts w:ascii="Palatino Linotype" w:eastAsiaTheme="minorHAnsi" w:hAnsi="Palatino Linotype" w:cs="Arial"/>
          <w:szCs w:val="22"/>
          <w:lang w:val="es-MX" w:eastAsia="en-US"/>
        </w:rPr>
        <w:t xml:space="preserve"> que cuente con la información motivo de la solicitud de acceso de que se trate, referir en el oficio que emita en respuesta a la misma, el costo total de reproducción de la información, así como la referencia del lugar y el procedimiento correspondiente para efectuar el pago respectivo, toda vez que cuando se soliciten copias ya sean simples o certificadas se deberá de exhibir previamente el pago correspondiente para que proceda su entrega, el cual será agregado al expediente electrónico, sujetándose para el establecimiento del costo en las disposiciones que para tal supuesto se prevén en el Código Financiero del Estado de México y Municipios, así como en la normatividad aplicable.</w:t>
      </w:r>
    </w:p>
    <w:p w14:paraId="79074425"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p>
    <w:p w14:paraId="26CE499C"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r w:rsidRPr="00015E00">
        <w:rPr>
          <w:rFonts w:ascii="Palatino Linotype" w:eastAsiaTheme="minorHAnsi" w:hAnsi="Palatino Linotype" w:cs="Arial"/>
          <w:szCs w:val="22"/>
          <w:lang w:val="es-MX" w:eastAsia="en-US"/>
        </w:rPr>
        <w:lastRenderedPageBreak/>
        <w:t>Lo anterior en armonía con lo establecido en los artículos 17 y 174 de la Ley de Transparencia y Acceso a la Información Pública del Estado de México y Municipios, que señala lo siguiente:</w:t>
      </w:r>
    </w:p>
    <w:p w14:paraId="52EABD69" w14:textId="77777777" w:rsidR="00E47C00" w:rsidRPr="00015E00" w:rsidRDefault="00E47C00" w:rsidP="00E47C00">
      <w:pPr>
        <w:rPr>
          <w:rFonts w:asciiTheme="minorHAnsi" w:eastAsiaTheme="minorHAnsi" w:hAnsiTheme="minorHAnsi" w:cstheme="minorBidi"/>
          <w:sz w:val="22"/>
          <w:szCs w:val="22"/>
          <w:lang w:val="es-MX" w:eastAsia="en-US"/>
        </w:rPr>
      </w:pPr>
    </w:p>
    <w:p w14:paraId="127159E3"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Arial"/>
          <w:i/>
          <w:sz w:val="22"/>
          <w:szCs w:val="22"/>
          <w:lang w:val="es-MX" w:eastAsia="en-US"/>
        </w:rPr>
        <w:t>“</w:t>
      </w:r>
      <w:r w:rsidRPr="00015E00">
        <w:rPr>
          <w:rFonts w:ascii="Palatino Linotype" w:eastAsiaTheme="minorHAnsi" w:hAnsi="Palatino Linotype" w:cstheme="minorBidi"/>
          <w:b/>
          <w:i/>
          <w:sz w:val="22"/>
          <w:szCs w:val="22"/>
          <w:lang w:val="es-MX" w:eastAsia="en-US"/>
        </w:rPr>
        <w:t>Artículo 17. La búsqueda y acceso a la información es gratuita y solo se cubrirán los gastos de reproducción</w:t>
      </w:r>
      <w:r w:rsidRPr="00015E00">
        <w:rPr>
          <w:rFonts w:ascii="Palatino Linotype" w:eastAsiaTheme="minorHAnsi" w:hAnsi="Palatino Linotype" w:cstheme="minorBidi"/>
          <w:i/>
          <w:sz w:val="22"/>
          <w:szCs w:val="22"/>
          <w:lang w:val="es-MX" w:eastAsia="en-US"/>
        </w:rPr>
        <w:t xml:space="preserve">, o </w:t>
      </w:r>
      <w:r w:rsidRPr="00015E00">
        <w:rPr>
          <w:rFonts w:ascii="Palatino Linotype" w:eastAsiaTheme="minorHAnsi" w:hAnsi="Palatino Linotype" w:cstheme="minorBidi"/>
          <w:b/>
          <w:i/>
          <w:sz w:val="22"/>
          <w:szCs w:val="22"/>
          <w:lang w:val="es-MX" w:eastAsia="en-US"/>
        </w:rPr>
        <w:t>por la modalidad de entrega solicitada</w:t>
      </w:r>
      <w:r w:rsidRPr="00015E00">
        <w:rPr>
          <w:rFonts w:ascii="Palatino Linotype" w:eastAsiaTheme="minorHAnsi" w:hAnsi="Palatino Linotype" w:cstheme="minorBidi"/>
          <w:i/>
          <w:sz w:val="22"/>
          <w:szCs w:val="22"/>
          <w:lang w:val="es-MX" w:eastAsia="en-US"/>
        </w:rPr>
        <w:t xml:space="preserve">, así como por el envío, que en su caso se genere, </w:t>
      </w:r>
      <w:r w:rsidRPr="00015E00">
        <w:rPr>
          <w:rFonts w:ascii="Palatino Linotype" w:eastAsiaTheme="minorHAnsi" w:hAnsi="Palatino Linotype" w:cstheme="minorBidi"/>
          <w:b/>
          <w:i/>
          <w:sz w:val="22"/>
          <w:szCs w:val="22"/>
          <w:lang w:val="es-MX" w:eastAsia="en-US"/>
        </w:rPr>
        <w:t>de conformidad con los derechos, productos y aprovechamientos establecidos en la legislación aplicable</w:t>
      </w:r>
      <w:r w:rsidRPr="00015E00">
        <w:rPr>
          <w:rFonts w:ascii="Palatino Linotype" w:eastAsiaTheme="minorHAnsi" w:hAnsi="Palatino Linotype" w:cstheme="minorBidi"/>
          <w:i/>
          <w:sz w:val="22"/>
          <w:szCs w:val="22"/>
          <w:lang w:val="es-MX" w:eastAsia="en-US"/>
        </w:rPr>
        <w:t>, sin que exceda de los límites establecidos en la presente Ley.”</w:t>
      </w:r>
    </w:p>
    <w:p w14:paraId="21920CCB"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p>
    <w:p w14:paraId="7B018B7A"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Arial"/>
          <w:i/>
          <w:sz w:val="22"/>
          <w:szCs w:val="22"/>
          <w:lang w:val="es-MX" w:eastAsia="en-US"/>
        </w:rPr>
        <w:t>“</w:t>
      </w:r>
      <w:r w:rsidRPr="00015E00">
        <w:rPr>
          <w:rFonts w:ascii="Palatino Linotype" w:eastAsiaTheme="minorHAnsi" w:hAnsi="Palatino Linotype" w:cstheme="minorBidi"/>
          <w:b/>
          <w:i/>
          <w:sz w:val="22"/>
          <w:szCs w:val="22"/>
          <w:lang w:val="es-MX" w:eastAsia="en-US"/>
        </w:rPr>
        <w:t>Artículo 174</w:t>
      </w:r>
      <w:r w:rsidRPr="00015E00">
        <w:rPr>
          <w:rFonts w:ascii="Palatino Linotype" w:eastAsiaTheme="minorHAnsi" w:hAnsi="Palatino Linotype" w:cstheme="minorBidi"/>
          <w:i/>
          <w:sz w:val="22"/>
          <w:szCs w:val="22"/>
          <w:lang w:val="es-MX" w:eastAsia="en-US"/>
        </w:rPr>
        <w:t xml:space="preserve">. </w:t>
      </w:r>
      <w:r w:rsidRPr="00015E00">
        <w:rPr>
          <w:rFonts w:ascii="Palatino Linotype" w:eastAsiaTheme="minorHAnsi" w:hAnsi="Palatino Linotype" w:cstheme="minorBidi"/>
          <w:b/>
          <w:i/>
          <w:sz w:val="22"/>
          <w:szCs w:val="22"/>
          <w:lang w:val="es-MX" w:eastAsia="en-US"/>
        </w:rPr>
        <w:t>En caso de existir costos para obtener la información deberán cubrirse de manera previa a la entrega</w:t>
      </w:r>
      <w:r w:rsidRPr="00015E00">
        <w:rPr>
          <w:rFonts w:ascii="Palatino Linotype" w:eastAsiaTheme="minorHAnsi" w:hAnsi="Palatino Linotype" w:cstheme="minorBidi"/>
          <w:i/>
          <w:sz w:val="22"/>
          <w:szCs w:val="22"/>
          <w:lang w:val="es-MX" w:eastAsia="en-US"/>
        </w:rPr>
        <w:t xml:space="preserve"> y no podrán ser superiores a la suma de: </w:t>
      </w:r>
    </w:p>
    <w:p w14:paraId="0550CF52"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p>
    <w:p w14:paraId="082E23FB"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i/>
          <w:sz w:val="22"/>
          <w:szCs w:val="22"/>
          <w:lang w:val="es-MX" w:eastAsia="en-US"/>
        </w:rPr>
        <w:t xml:space="preserve">I. El costo de los materiales utilizados en la reproducción de la información; </w:t>
      </w:r>
    </w:p>
    <w:p w14:paraId="6D270795"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i/>
          <w:sz w:val="22"/>
          <w:szCs w:val="22"/>
          <w:lang w:val="es-MX" w:eastAsia="en-US"/>
        </w:rPr>
        <w:t xml:space="preserve">II. El costo de envío, en su caso; y </w:t>
      </w:r>
    </w:p>
    <w:p w14:paraId="0D5AD033"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i/>
          <w:sz w:val="22"/>
          <w:szCs w:val="22"/>
          <w:lang w:val="es-MX" w:eastAsia="en-US"/>
        </w:rPr>
        <w:t>III</w:t>
      </w:r>
      <w:r w:rsidRPr="00015E00">
        <w:rPr>
          <w:rFonts w:ascii="Palatino Linotype" w:eastAsiaTheme="minorHAnsi" w:hAnsi="Palatino Linotype" w:cstheme="minorBidi"/>
          <w:b/>
          <w:i/>
          <w:sz w:val="22"/>
          <w:szCs w:val="22"/>
          <w:lang w:val="es-MX" w:eastAsia="en-US"/>
        </w:rPr>
        <w:t>. El pago de la certificación de los documentos</w:t>
      </w:r>
      <w:r w:rsidRPr="00015E00">
        <w:rPr>
          <w:rFonts w:ascii="Palatino Linotype" w:eastAsiaTheme="minorHAnsi" w:hAnsi="Palatino Linotype" w:cstheme="minorBidi"/>
          <w:i/>
          <w:sz w:val="22"/>
          <w:szCs w:val="22"/>
          <w:lang w:val="es-MX" w:eastAsia="en-US"/>
        </w:rPr>
        <w:t xml:space="preserve">, cuando proceda. </w:t>
      </w:r>
    </w:p>
    <w:p w14:paraId="6FF1EBBF" w14:textId="77777777" w:rsidR="00E47C00" w:rsidRPr="00015E00" w:rsidRDefault="00E47C00" w:rsidP="00E47C00">
      <w:pPr>
        <w:spacing w:line="259" w:lineRule="auto"/>
        <w:ind w:left="567" w:right="567"/>
        <w:jc w:val="both"/>
        <w:rPr>
          <w:rFonts w:ascii="Palatino Linotype" w:eastAsiaTheme="minorHAnsi" w:hAnsi="Palatino Linotype" w:cstheme="minorBidi"/>
          <w:b/>
          <w:i/>
          <w:sz w:val="22"/>
          <w:szCs w:val="22"/>
          <w:lang w:val="es-MX" w:eastAsia="en-US"/>
        </w:rPr>
      </w:pPr>
    </w:p>
    <w:p w14:paraId="2EEDF992"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b/>
          <w:i/>
          <w:sz w:val="22"/>
          <w:szCs w:val="22"/>
          <w:lang w:val="es-MX" w:eastAsia="en-US"/>
        </w:rPr>
        <w:t>Las cuotas de los derechos aplicables deberán establecerse, en su caso, en el Código Financiero del Estado de México y Municipios</w:t>
      </w:r>
      <w:r w:rsidRPr="00015E00">
        <w:rPr>
          <w:rFonts w:ascii="Palatino Linotype" w:eastAsiaTheme="minorHAnsi" w:hAnsi="Palatino Linotype" w:cstheme="minorBidi"/>
          <w:i/>
          <w:sz w:val="22"/>
          <w:szCs w:val="22"/>
          <w:lang w:val="es-MX" w:eastAsia="en-US"/>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14:paraId="7A8C2130"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p>
    <w:p w14:paraId="6CE235C1"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i/>
          <w:sz w:val="22"/>
          <w:szCs w:val="22"/>
          <w:lang w:val="es-MX" w:eastAsia="en-US"/>
        </w:rPr>
        <w:t xml:space="preserve">Los sujetos obligados a los que no les sea aplicable el Código Financiero del Estado de México y Municipios deberán establecer cuotas que no sean mayores a las dispuestas en dicho ordenamiento. </w:t>
      </w:r>
    </w:p>
    <w:p w14:paraId="3D352F1D" w14:textId="77777777" w:rsidR="00E47C00" w:rsidRPr="00015E00" w:rsidRDefault="00E47C00" w:rsidP="00E47C00">
      <w:pPr>
        <w:spacing w:line="259" w:lineRule="auto"/>
        <w:ind w:left="567" w:right="567"/>
        <w:jc w:val="both"/>
        <w:rPr>
          <w:rFonts w:ascii="Palatino Linotype" w:eastAsiaTheme="minorHAnsi" w:hAnsi="Palatino Linotype" w:cstheme="minorBidi"/>
          <w:b/>
          <w:i/>
          <w:sz w:val="22"/>
          <w:szCs w:val="22"/>
          <w:lang w:val="es-MX" w:eastAsia="en-US"/>
        </w:rPr>
      </w:pPr>
    </w:p>
    <w:p w14:paraId="3C5D4B12" w14:textId="77777777" w:rsidR="00E47C00" w:rsidRPr="00015E00" w:rsidRDefault="00E47C00" w:rsidP="00E47C00">
      <w:pPr>
        <w:spacing w:line="259" w:lineRule="auto"/>
        <w:ind w:left="567" w:right="567"/>
        <w:jc w:val="both"/>
        <w:rPr>
          <w:rFonts w:ascii="Palatino Linotype" w:eastAsiaTheme="minorHAnsi" w:hAnsi="Palatino Linotype" w:cs="Arial"/>
          <w:i/>
          <w:sz w:val="22"/>
          <w:szCs w:val="22"/>
          <w:lang w:val="es-MX" w:eastAsia="en-US"/>
        </w:rPr>
      </w:pPr>
      <w:r w:rsidRPr="00015E00">
        <w:rPr>
          <w:rFonts w:ascii="Palatino Linotype" w:eastAsiaTheme="minorHAnsi" w:hAnsi="Palatino Linotype" w:cstheme="minorBidi"/>
          <w:b/>
          <w:i/>
          <w:sz w:val="22"/>
          <w:szCs w:val="22"/>
          <w:lang w:val="es-MX" w:eastAsia="en-US"/>
        </w:rPr>
        <w:t>La información deberá ser entregada sin costo, cuando implique la entrega de no más de veinte hojas simples</w:t>
      </w:r>
      <w:r w:rsidRPr="00015E00">
        <w:rPr>
          <w:rFonts w:ascii="Palatino Linotype" w:eastAsiaTheme="minorHAnsi" w:hAnsi="Palatino Linotype" w:cstheme="minorBidi"/>
          <w:i/>
          <w:sz w:val="22"/>
          <w:szCs w:val="22"/>
          <w:lang w:val="es-MX" w:eastAsia="en-US"/>
        </w:rPr>
        <w:t>. Las unidades de transparencia podrán exceptuar el pago de reproducción y envío atendiendo a las circunstancias socioeconómicas del solicitante, en términos de los lineamientos que expida el Instituto.”</w:t>
      </w:r>
    </w:p>
    <w:p w14:paraId="6215BBB7" w14:textId="77777777" w:rsidR="00E47C00" w:rsidRPr="00015E00" w:rsidRDefault="00E47C00" w:rsidP="00E47C00">
      <w:pPr>
        <w:spacing w:line="259" w:lineRule="auto"/>
        <w:ind w:left="567" w:right="567"/>
        <w:jc w:val="both"/>
        <w:rPr>
          <w:rFonts w:ascii="Palatino Linotype" w:eastAsiaTheme="minorHAnsi" w:hAnsi="Palatino Linotype" w:cs="Arial"/>
          <w:i/>
          <w:sz w:val="22"/>
          <w:szCs w:val="22"/>
          <w:lang w:val="es-MX" w:eastAsia="en-US"/>
        </w:rPr>
      </w:pPr>
    </w:p>
    <w:p w14:paraId="76CF54F0" w14:textId="77777777" w:rsidR="00956A3A" w:rsidRPr="00015E00" w:rsidRDefault="00956A3A" w:rsidP="00956A3A">
      <w:pPr>
        <w:spacing w:line="360" w:lineRule="auto"/>
        <w:contextualSpacing/>
        <w:jc w:val="both"/>
        <w:rPr>
          <w:rFonts w:ascii="Palatino Linotype" w:hAnsi="Palatino Linotype"/>
        </w:rPr>
      </w:pPr>
      <w:r w:rsidRPr="00015E00">
        <w:rPr>
          <w:rFonts w:ascii="Palatino Linotype" w:hAnsi="Palatino Linotype"/>
        </w:rPr>
        <w:lastRenderedPageBreak/>
        <w:t xml:space="preserve">En este sentido, la modalidad seleccionada por </w:t>
      </w:r>
      <w:r w:rsidRPr="00015E00">
        <w:rPr>
          <w:rFonts w:ascii="Palatino Linotype" w:hAnsi="Palatino Linotype"/>
          <w:b/>
        </w:rPr>
        <w:t xml:space="preserve">la Recurrente </w:t>
      </w:r>
      <w:r w:rsidRPr="00015E00">
        <w:rPr>
          <w:rFonts w:ascii="Palatino Linotype" w:hAnsi="Palatino Linotype"/>
        </w:rPr>
        <w:t xml:space="preserve">se encuentra regulada por el Código Financiero del Estado de México y Municipios en su artículo 148, fracción II, aplicable al </w:t>
      </w:r>
      <w:r w:rsidRPr="00015E00">
        <w:rPr>
          <w:rFonts w:ascii="Palatino Linotype" w:hAnsi="Palatino Linotype"/>
          <w:b/>
          <w:bCs/>
        </w:rPr>
        <w:t>Sujeto Obligado</w:t>
      </w:r>
      <w:r w:rsidRPr="00015E00">
        <w:rPr>
          <w:rFonts w:ascii="Palatino Linotype" w:hAnsi="Palatino Linotype"/>
        </w:rPr>
        <w:t xml:space="preserve"> al estar incluido en el Capítulo II “De los Derechos”, del Título Cuarto “De los Ingresos de los Municipios”, porción normativa que dispone a la literalidad lo siguiente:</w:t>
      </w:r>
    </w:p>
    <w:p w14:paraId="0AFA65E4" w14:textId="77777777" w:rsidR="00956A3A" w:rsidRPr="00015E00" w:rsidRDefault="00956A3A" w:rsidP="00956A3A">
      <w:pPr>
        <w:spacing w:line="360" w:lineRule="auto"/>
        <w:ind w:left="567" w:right="454"/>
        <w:contextualSpacing/>
        <w:jc w:val="both"/>
        <w:rPr>
          <w:rFonts w:ascii="Palatino Linotype" w:hAnsi="Palatino Linotype"/>
        </w:rPr>
      </w:pPr>
    </w:p>
    <w:p w14:paraId="4323821E" w14:textId="77777777" w:rsidR="00956A3A" w:rsidRPr="00015E00" w:rsidRDefault="00956A3A" w:rsidP="00956A3A">
      <w:pPr>
        <w:ind w:left="567" w:right="454"/>
        <w:contextualSpacing/>
        <w:jc w:val="both"/>
        <w:rPr>
          <w:rFonts w:ascii="Palatino Linotype" w:hAnsi="Palatino Linotype"/>
          <w:b/>
          <w:i/>
        </w:rPr>
      </w:pPr>
      <w:r w:rsidRPr="00015E00">
        <w:rPr>
          <w:rFonts w:ascii="Palatino Linotype" w:hAnsi="Palatino Linotype"/>
          <w:b/>
          <w:i/>
        </w:rPr>
        <w:t xml:space="preserve">“Artículo 148.- </w:t>
      </w:r>
      <w:r w:rsidRPr="00015E00">
        <w:rPr>
          <w:rFonts w:ascii="Palatino Linotype" w:hAnsi="Palatino Linotype"/>
          <w:bCs/>
          <w:i/>
        </w:rPr>
        <w:t>Por la expedición de documentos solicitados en el ejercicio del derecho a la información pública, se pagarán los derechos conforme a la siguiente:</w:t>
      </w:r>
      <w:r w:rsidRPr="00015E00">
        <w:rPr>
          <w:rFonts w:ascii="Palatino Linotype" w:hAnsi="Palatino Linotype"/>
          <w:b/>
          <w:i/>
        </w:rPr>
        <w:t xml:space="preserve"> </w:t>
      </w:r>
    </w:p>
    <w:p w14:paraId="44438BC5" w14:textId="77777777" w:rsidR="00956A3A" w:rsidRPr="00015E00" w:rsidRDefault="00956A3A" w:rsidP="00956A3A">
      <w:pPr>
        <w:ind w:left="567" w:right="454"/>
        <w:contextualSpacing/>
        <w:jc w:val="both"/>
        <w:rPr>
          <w:rFonts w:ascii="Palatino Linotype" w:hAnsi="Palatino Linotype"/>
          <w:b/>
          <w:i/>
        </w:rPr>
      </w:pPr>
    </w:p>
    <w:p w14:paraId="6E55DA5B" w14:textId="77777777" w:rsidR="00956A3A" w:rsidRPr="00015E00" w:rsidRDefault="00956A3A" w:rsidP="00956A3A">
      <w:pPr>
        <w:ind w:left="567" w:right="454" w:firstLine="141"/>
        <w:contextualSpacing/>
        <w:rPr>
          <w:rFonts w:ascii="Palatino Linotype" w:hAnsi="Palatino Linotype"/>
          <w:b/>
          <w:i/>
        </w:rPr>
      </w:pPr>
      <w:r w:rsidRPr="00015E00">
        <w:rPr>
          <w:rFonts w:ascii="Palatino Linotype" w:hAnsi="Palatino Linotype"/>
          <w:b/>
          <w:i/>
        </w:rPr>
        <w:t xml:space="preserve">CONCEPTO </w:t>
      </w:r>
      <w:r w:rsidRPr="00015E00">
        <w:rPr>
          <w:rFonts w:ascii="Palatino Linotype" w:hAnsi="Palatino Linotype"/>
          <w:b/>
          <w:i/>
        </w:rPr>
        <w:tab/>
      </w:r>
      <w:r w:rsidRPr="00015E00">
        <w:rPr>
          <w:rFonts w:ascii="Palatino Linotype" w:hAnsi="Palatino Linotype"/>
          <w:b/>
          <w:i/>
        </w:rPr>
        <w:tab/>
      </w:r>
      <w:r w:rsidRPr="00015E00">
        <w:rPr>
          <w:rFonts w:ascii="Palatino Linotype" w:hAnsi="Palatino Linotype"/>
          <w:b/>
          <w:i/>
        </w:rPr>
        <w:tab/>
      </w:r>
      <w:r w:rsidRPr="00015E00">
        <w:rPr>
          <w:rFonts w:ascii="Palatino Linotype" w:hAnsi="Palatino Linotype"/>
          <w:b/>
          <w:i/>
        </w:rPr>
        <w:tab/>
      </w:r>
      <w:r w:rsidRPr="00015E00">
        <w:rPr>
          <w:rFonts w:ascii="Palatino Linotype" w:hAnsi="Palatino Linotype"/>
          <w:b/>
          <w:i/>
        </w:rPr>
        <w:tab/>
      </w:r>
      <w:r w:rsidRPr="00015E00">
        <w:rPr>
          <w:rFonts w:ascii="Palatino Linotype" w:hAnsi="Palatino Linotype"/>
          <w:b/>
          <w:i/>
        </w:rPr>
        <w:tab/>
        <w:t>NÚMERO DE VECES EL</w:t>
      </w:r>
    </w:p>
    <w:p w14:paraId="6EA6D46F" w14:textId="77777777" w:rsidR="00956A3A" w:rsidRPr="00015E00" w:rsidRDefault="00956A3A" w:rsidP="00956A3A">
      <w:pPr>
        <w:ind w:left="5523" w:right="454" w:firstLine="141"/>
        <w:contextualSpacing/>
        <w:rPr>
          <w:rFonts w:ascii="Palatino Linotype" w:hAnsi="Palatino Linotype"/>
          <w:b/>
          <w:i/>
        </w:rPr>
      </w:pPr>
      <w:r w:rsidRPr="00015E00">
        <w:rPr>
          <w:rFonts w:ascii="Palatino Linotype" w:hAnsi="Palatino Linotype"/>
          <w:b/>
          <w:i/>
        </w:rPr>
        <w:t>VALOR DIARIO DE LA</w:t>
      </w:r>
    </w:p>
    <w:p w14:paraId="11309E70" w14:textId="77777777" w:rsidR="00956A3A" w:rsidRPr="00015E00" w:rsidRDefault="00956A3A" w:rsidP="00956A3A">
      <w:pPr>
        <w:ind w:left="5382" w:right="454" w:firstLine="282"/>
        <w:contextualSpacing/>
        <w:rPr>
          <w:rFonts w:ascii="Palatino Linotype" w:hAnsi="Palatino Linotype"/>
          <w:b/>
          <w:i/>
        </w:rPr>
      </w:pPr>
      <w:r w:rsidRPr="00015E00">
        <w:rPr>
          <w:rFonts w:ascii="Palatino Linotype" w:hAnsi="Palatino Linotype"/>
          <w:b/>
          <w:i/>
        </w:rPr>
        <w:t>UNIDAD DE MEDIDA Y</w:t>
      </w:r>
    </w:p>
    <w:p w14:paraId="113AE8C3" w14:textId="77777777" w:rsidR="00956A3A" w:rsidRPr="00015E00" w:rsidRDefault="00956A3A" w:rsidP="00956A3A">
      <w:pPr>
        <w:ind w:left="5241" w:right="454" w:firstLine="141"/>
        <w:contextualSpacing/>
        <w:rPr>
          <w:rFonts w:ascii="Palatino Linotype" w:hAnsi="Palatino Linotype"/>
          <w:b/>
          <w:i/>
        </w:rPr>
      </w:pPr>
      <w:r w:rsidRPr="00015E00">
        <w:rPr>
          <w:rFonts w:ascii="Palatino Linotype" w:hAnsi="Palatino Linotype"/>
          <w:b/>
          <w:i/>
        </w:rPr>
        <w:t>ACTUALIZACIÓN VIGENTE</w:t>
      </w:r>
    </w:p>
    <w:p w14:paraId="1C002B8D" w14:textId="77777777" w:rsidR="00956A3A" w:rsidRPr="00015E00" w:rsidRDefault="00956A3A" w:rsidP="00956A3A">
      <w:pPr>
        <w:ind w:left="567" w:right="454"/>
        <w:contextualSpacing/>
        <w:rPr>
          <w:rFonts w:ascii="Palatino Linotype" w:hAnsi="Palatino Linotype"/>
          <w:bCs/>
          <w:i/>
        </w:rPr>
      </w:pPr>
      <w:r w:rsidRPr="00015E00">
        <w:rPr>
          <w:rFonts w:ascii="Palatino Linotype" w:hAnsi="Palatino Linotype"/>
          <w:bCs/>
          <w:i/>
        </w:rPr>
        <w:t>(…)</w:t>
      </w:r>
    </w:p>
    <w:p w14:paraId="4D93883A" w14:textId="77777777" w:rsidR="00956A3A" w:rsidRPr="00015E00" w:rsidRDefault="00956A3A" w:rsidP="00956A3A">
      <w:pPr>
        <w:ind w:left="567" w:right="454"/>
        <w:contextualSpacing/>
        <w:rPr>
          <w:rFonts w:ascii="Palatino Linotype" w:hAnsi="Palatino Linotype"/>
          <w:b/>
          <w:i/>
          <w:u w:val="single"/>
        </w:rPr>
      </w:pPr>
      <w:r w:rsidRPr="00015E00">
        <w:rPr>
          <w:rFonts w:ascii="Palatino Linotype" w:hAnsi="Palatino Linotype"/>
          <w:bCs/>
          <w:i/>
          <w:u w:val="single"/>
        </w:rPr>
        <w:t>II. Por la expedición de copias certificadas</w:t>
      </w:r>
      <w:r w:rsidRPr="00015E00">
        <w:rPr>
          <w:rFonts w:ascii="Palatino Linotype" w:hAnsi="Palatino Linotype"/>
          <w:b/>
          <w:i/>
          <w:u w:val="single"/>
        </w:rPr>
        <w:t>:</w:t>
      </w:r>
    </w:p>
    <w:p w14:paraId="2FDE0844" w14:textId="77777777" w:rsidR="00956A3A" w:rsidRPr="00015E00" w:rsidRDefault="00956A3A" w:rsidP="00956A3A">
      <w:pPr>
        <w:ind w:left="567" w:right="454"/>
        <w:contextualSpacing/>
        <w:rPr>
          <w:rFonts w:ascii="Palatino Linotype" w:hAnsi="Palatino Linotype"/>
          <w:b/>
          <w:i/>
        </w:rPr>
      </w:pPr>
      <w:r w:rsidRPr="00015E00">
        <w:rPr>
          <w:rFonts w:ascii="Palatino Linotype" w:hAnsi="Palatino Linotype"/>
          <w:b/>
          <w:i/>
        </w:rPr>
        <w:t>A). Por la primera hoja. 0.850</w:t>
      </w:r>
    </w:p>
    <w:p w14:paraId="73EFE175" w14:textId="77777777" w:rsidR="00956A3A" w:rsidRPr="00015E00" w:rsidRDefault="00956A3A" w:rsidP="00956A3A">
      <w:pPr>
        <w:ind w:left="567" w:right="454"/>
        <w:contextualSpacing/>
        <w:rPr>
          <w:rFonts w:ascii="Palatino Linotype" w:hAnsi="Palatino Linotype"/>
          <w:b/>
          <w:i/>
        </w:rPr>
      </w:pPr>
      <w:r w:rsidRPr="00015E00">
        <w:rPr>
          <w:rFonts w:ascii="Palatino Linotype" w:hAnsi="Palatino Linotype"/>
          <w:b/>
          <w:i/>
        </w:rPr>
        <w:t>B). Por cada hoja subsecuente. 0.417</w:t>
      </w:r>
    </w:p>
    <w:p w14:paraId="54A92DA7" w14:textId="77777777" w:rsidR="00956A3A" w:rsidRPr="00015E00" w:rsidRDefault="00956A3A" w:rsidP="00956A3A">
      <w:pPr>
        <w:ind w:left="567" w:right="454"/>
        <w:contextualSpacing/>
        <w:rPr>
          <w:rFonts w:ascii="Palatino Linotype" w:hAnsi="Palatino Linotype"/>
          <w:bCs/>
          <w:i/>
        </w:rPr>
      </w:pPr>
      <w:r w:rsidRPr="00015E00">
        <w:rPr>
          <w:rFonts w:ascii="Palatino Linotype" w:hAnsi="Palatino Linotype"/>
          <w:bCs/>
          <w:i/>
        </w:rPr>
        <w:t xml:space="preserve">(…)” </w:t>
      </w:r>
    </w:p>
    <w:p w14:paraId="79494C16" w14:textId="77777777" w:rsidR="00956A3A" w:rsidRPr="00015E00" w:rsidRDefault="00956A3A" w:rsidP="00956A3A">
      <w:pPr>
        <w:spacing w:line="256" w:lineRule="auto"/>
        <w:ind w:left="567" w:right="454"/>
        <w:rPr>
          <w:rFonts w:ascii="Palatino Linotype" w:hAnsi="Palatino Linotype"/>
          <w:b/>
        </w:rPr>
      </w:pPr>
    </w:p>
    <w:p w14:paraId="0BF8E1D4" w14:textId="77777777" w:rsidR="00956A3A" w:rsidRPr="00015E00" w:rsidRDefault="00956A3A" w:rsidP="00956A3A">
      <w:pPr>
        <w:ind w:left="567" w:right="454"/>
        <w:jc w:val="right"/>
        <w:rPr>
          <w:rFonts w:ascii="Palatino Linotype" w:hAnsi="Palatino Linotype" w:cs="Arial"/>
          <w:b/>
          <w:lang w:eastAsia="es-MX"/>
        </w:rPr>
      </w:pPr>
      <w:r w:rsidRPr="00015E00">
        <w:rPr>
          <w:rFonts w:ascii="Palatino Linotype" w:hAnsi="Palatino Linotype"/>
        </w:rPr>
        <w:t>(Énfasis añadido)</w:t>
      </w:r>
    </w:p>
    <w:p w14:paraId="65FC42FA" w14:textId="77777777" w:rsidR="00E47C00" w:rsidRPr="00015E00" w:rsidRDefault="00E47C00" w:rsidP="00E47C00">
      <w:pPr>
        <w:spacing w:line="360" w:lineRule="auto"/>
        <w:jc w:val="both"/>
        <w:rPr>
          <w:rFonts w:ascii="Palatino Linotype" w:eastAsiaTheme="minorHAnsi" w:hAnsi="Palatino Linotype" w:cstheme="minorBidi"/>
          <w:szCs w:val="22"/>
          <w:shd w:val="clear" w:color="auto" w:fill="FFFFFF"/>
          <w:lang w:val="es-ES_tradnl" w:eastAsia="en-US"/>
        </w:rPr>
      </w:pPr>
    </w:p>
    <w:p w14:paraId="19A25D2B" w14:textId="77777777" w:rsidR="00E47C00" w:rsidRPr="00015E00" w:rsidRDefault="00E47C00" w:rsidP="00E47C00">
      <w:pPr>
        <w:spacing w:line="360" w:lineRule="auto"/>
        <w:jc w:val="both"/>
        <w:rPr>
          <w:rFonts w:ascii="Palatino Linotype" w:eastAsiaTheme="minorHAnsi" w:hAnsi="Palatino Linotype" w:cstheme="minorBidi"/>
          <w:szCs w:val="22"/>
          <w:shd w:val="clear" w:color="auto" w:fill="FFFFFF"/>
          <w:lang w:val="es-MX" w:eastAsia="en-US"/>
        </w:rPr>
      </w:pPr>
      <w:r w:rsidRPr="00015E00">
        <w:rPr>
          <w:rFonts w:ascii="Palatino Linotype" w:hAnsi="Palatino Linotype"/>
          <w:szCs w:val="22"/>
          <w:lang w:val="es-MX" w:eastAsia="en-US"/>
        </w:rPr>
        <w:t>Por lo que esta ponencia arriba a la conclusión que, en el caso concreto, se deberá hacer el cobro de las copias certificadas como un trámite, de conformidad con el artículo 14</w:t>
      </w:r>
      <w:r w:rsidR="00956A3A" w:rsidRPr="00015E00">
        <w:rPr>
          <w:rFonts w:ascii="Palatino Linotype" w:hAnsi="Palatino Linotype"/>
          <w:szCs w:val="22"/>
          <w:lang w:val="es-MX" w:eastAsia="en-US"/>
        </w:rPr>
        <w:t>8</w:t>
      </w:r>
      <w:r w:rsidRPr="00015E00">
        <w:rPr>
          <w:rFonts w:ascii="Palatino Linotype" w:hAnsi="Palatino Linotype"/>
          <w:szCs w:val="22"/>
          <w:lang w:val="es-MX" w:eastAsia="en-US"/>
        </w:rPr>
        <w:t xml:space="preserve"> del Código Financiero del Estado de México y Municipios.</w:t>
      </w:r>
    </w:p>
    <w:p w14:paraId="04DD0720" w14:textId="77777777" w:rsidR="00E47C00" w:rsidRPr="00015E00" w:rsidRDefault="00E47C00" w:rsidP="00E47C00">
      <w:pPr>
        <w:spacing w:line="360" w:lineRule="auto"/>
        <w:jc w:val="both"/>
        <w:rPr>
          <w:rFonts w:ascii="Palatino Linotype" w:eastAsiaTheme="minorHAnsi" w:hAnsi="Palatino Linotype" w:cstheme="minorBidi"/>
          <w:szCs w:val="22"/>
          <w:shd w:val="clear" w:color="auto" w:fill="FFFFFF"/>
          <w:lang w:val="es-MX" w:eastAsia="en-US"/>
        </w:rPr>
      </w:pPr>
    </w:p>
    <w:p w14:paraId="2E671B8F"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r w:rsidRPr="00015E00">
        <w:rPr>
          <w:rFonts w:ascii="Palatino Linotype" w:eastAsiaTheme="minorHAnsi" w:hAnsi="Palatino Linotype" w:cstheme="minorBidi"/>
          <w:szCs w:val="22"/>
          <w:shd w:val="clear" w:color="auto" w:fill="FFFFFF"/>
          <w:lang w:val="es-MX" w:eastAsia="en-US"/>
        </w:rPr>
        <w:lastRenderedPageBreak/>
        <w:t>En consecuencia, el Sujeto Obligado deberá informar a la Recurrente</w:t>
      </w:r>
      <w:r w:rsidRPr="00015E00">
        <w:rPr>
          <w:rFonts w:ascii="Palatino Linotype" w:eastAsiaTheme="minorHAnsi" w:hAnsi="Palatino Linotype" w:cstheme="minorBidi"/>
          <w:b/>
          <w:szCs w:val="22"/>
          <w:shd w:val="clear" w:color="auto" w:fill="FFFFFF"/>
          <w:lang w:val="es-MX" w:eastAsia="en-US"/>
        </w:rPr>
        <w:t xml:space="preserve"> </w:t>
      </w:r>
      <w:r w:rsidRPr="00015E00">
        <w:rPr>
          <w:rFonts w:ascii="Palatino Linotype" w:eastAsiaTheme="minorHAnsi" w:hAnsi="Palatino Linotype" w:cstheme="minorBidi"/>
          <w:szCs w:val="22"/>
          <w:shd w:val="clear" w:color="auto" w:fill="FFFFFF"/>
          <w:lang w:val="es-MX" w:eastAsia="en-US"/>
        </w:rPr>
        <w:t>con claridad y certeza, las acciones que debe realizar para efectuar el pago de las citadas copias, en específico el costo total de reproducción de la información solicitada, derivado del número de hojas de las que consta la información; el lugar y los pasos a seguir para realizar el pago correspondiente, a fin de que éste se encuentre en posibilidad de efectuar el pago con oportunidad.</w:t>
      </w:r>
    </w:p>
    <w:p w14:paraId="44991AFC"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p>
    <w:p w14:paraId="40AD0DD0"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r w:rsidRPr="00015E00">
        <w:rPr>
          <w:rFonts w:ascii="Palatino Linotype" w:eastAsiaTheme="minorHAnsi" w:hAnsi="Palatino Linotype" w:cs="Arial"/>
          <w:szCs w:val="22"/>
          <w:lang w:val="es-MX" w:eastAsia="en-US"/>
        </w:rPr>
        <w:t xml:space="preserve">Resulta importante destacar en relación a la emisión de copias certificadas por parte de los Sujetos Obligados que, de </w:t>
      </w:r>
      <w:r w:rsidRPr="00015E00">
        <w:rPr>
          <w:rFonts w:ascii="Palatino Linotype" w:eastAsiaTheme="minorHAnsi" w:hAnsi="Palatino Linotype" w:cstheme="minorBidi"/>
          <w:szCs w:val="22"/>
          <w:lang w:val="es-MX" w:eastAsia="en-US"/>
        </w:rPr>
        <w:t xml:space="preserve">acuerdo con el diccionario de la Real Academia Española </w:t>
      </w:r>
      <w:r w:rsidRPr="00015E00">
        <w:rPr>
          <w:rFonts w:ascii="Palatino Linotype" w:eastAsiaTheme="minorHAnsi" w:hAnsi="Palatino Linotype" w:cstheme="minorBidi"/>
          <w:i/>
          <w:szCs w:val="22"/>
          <w:lang w:val="es-MX" w:eastAsia="en-US"/>
        </w:rPr>
        <w:t>certificar</w:t>
      </w:r>
      <w:r w:rsidRPr="00015E00">
        <w:rPr>
          <w:rFonts w:ascii="Palatino Linotype" w:eastAsiaTheme="minorHAnsi" w:hAnsi="Palatino Linotype" w:cstheme="minorBidi"/>
          <w:szCs w:val="22"/>
          <w:lang w:val="es-MX" w:eastAsia="en-US"/>
        </w:rPr>
        <w:t xml:space="preserve"> significa asegurar, afirmar, dar por cierto algo o bien, hacer constar por escrito una realidad de hecho por quien tenga fe pública o atribución para ello. En este sentido, la realidad de hecho que se hace constar al certificarse un documento es que el mismo existe, es decir, se ofrece constancia de que existe ese documento lo cual se consigue a través de su reproducción exacta.</w:t>
      </w:r>
    </w:p>
    <w:p w14:paraId="49F7BD5A"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p>
    <w:p w14:paraId="402808E7"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r w:rsidRPr="00015E00">
        <w:rPr>
          <w:rFonts w:ascii="Palatino Linotype" w:eastAsiaTheme="minorHAnsi" w:hAnsi="Palatino Linotype" w:cstheme="minorBidi"/>
          <w:szCs w:val="22"/>
          <w:lang w:val="es-MX" w:eastAsia="en-US"/>
        </w:rPr>
        <w:t>En segundo lugar, el Código Financiero de la Entidad provee la posibilidad de otorgar copias certificadas, sin la necesidad de acudir con un notario público por lo que no se establece que las certificaciones se deban hacer de documentos originales; es decir, lo que se debe certificar es que los documentos solicitados obran en los archivos de las dependencias o entidades en copia simple u original según sea el caso.</w:t>
      </w:r>
    </w:p>
    <w:p w14:paraId="5AEA4C46"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p>
    <w:p w14:paraId="697D08C5" w14:textId="77777777" w:rsidR="00E47C00" w:rsidRPr="00015E00" w:rsidRDefault="00E47C00" w:rsidP="00E47C00">
      <w:pPr>
        <w:spacing w:line="360" w:lineRule="auto"/>
        <w:jc w:val="both"/>
        <w:rPr>
          <w:rFonts w:ascii="Palatino Linotype" w:eastAsiaTheme="minorHAnsi" w:hAnsi="Palatino Linotype" w:cstheme="minorBidi"/>
          <w:sz w:val="28"/>
          <w:szCs w:val="22"/>
          <w:lang w:val="es-MX" w:eastAsia="en-US"/>
        </w:rPr>
      </w:pPr>
      <w:r w:rsidRPr="00015E00">
        <w:rPr>
          <w:rFonts w:ascii="Palatino Linotype" w:eastAsiaTheme="minorHAnsi" w:hAnsi="Palatino Linotype" w:cs="Arial"/>
          <w:szCs w:val="22"/>
          <w:lang w:val="es-MX" w:eastAsia="en-US"/>
        </w:rPr>
        <w:lastRenderedPageBreak/>
        <w:t xml:space="preserve">También debe decirse al respecto que </w:t>
      </w:r>
      <w:r w:rsidRPr="00015E00">
        <w:rPr>
          <w:rFonts w:ascii="Palatino Linotype" w:eastAsiaTheme="minorHAnsi" w:hAnsi="Palatino Linotype" w:cstheme="minorBidi"/>
          <w:szCs w:val="22"/>
          <w:lang w:val="es-MX" w:eastAsia="en-US"/>
        </w:rPr>
        <w:t xml:space="preserve">el Poder Judicial de la Federación se ha pronunciado en algunas ejecutorias sobre la certificación de documentos; en ellas, ha considerado que las copias certificadas tendrán pleno valor probatorio cuando su expedición se realice a partir de un documento original; en caso contrario, si no se tiene la certeza respecto del origen de los documentos de donde derivó el cotejo, tendrán un valor indiciario. </w:t>
      </w:r>
    </w:p>
    <w:p w14:paraId="7CC66A9E"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p>
    <w:p w14:paraId="62F535AB" w14:textId="77777777" w:rsidR="00E47C00" w:rsidRPr="00015E00" w:rsidRDefault="00E47C00" w:rsidP="00E47C00">
      <w:pPr>
        <w:spacing w:line="360" w:lineRule="auto"/>
        <w:jc w:val="both"/>
        <w:rPr>
          <w:rFonts w:ascii="Palatino Linotype" w:eastAsiaTheme="minorHAnsi" w:hAnsi="Palatino Linotype" w:cstheme="minorBidi"/>
          <w:sz w:val="28"/>
          <w:szCs w:val="22"/>
          <w:lang w:val="es-MX" w:eastAsia="en-US"/>
        </w:rPr>
      </w:pPr>
      <w:r w:rsidRPr="00015E00">
        <w:rPr>
          <w:rFonts w:ascii="Palatino Linotype" w:eastAsiaTheme="minorHAnsi" w:hAnsi="Palatino Linotype" w:cstheme="minorBidi"/>
          <w:szCs w:val="22"/>
          <w:lang w:val="es-MX" w:eastAsia="en-US"/>
        </w:rPr>
        <w:t xml:space="preserve">No obstante, el Poder Judicial de ninguna manera restringe la facultad para expedir copias certificadas de documentos que no sean originales ni ha prejuzgado sobre el valor probatorio del documento, calidad que corresponde determinar únicamente al juez. Es decir, la certificación a que hace referencia la Ley de Transparencia y Acceso a la Información Pública del Estado de México y Municipios sea de original o de copia simple, no prejuzga sobre el valor probatorio del documento, ya que sólo un juez es el que otorga valor pleno o valor indiciario a un documento ofrecido como prueba. </w:t>
      </w:r>
    </w:p>
    <w:p w14:paraId="7418CE24"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r w:rsidRPr="00015E00">
        <w:rPr>
          <w:rFonts w:ascii="Palatino Linotype" w:eastAsiaTheme="minorHAnsi" w:hAnsi="Palatino Linotype" w:cstheme="minorBidi"/>
          <w:szCs w:val="22"/>
          <w:lang w:val="es-MX" w:eastAsia="en-US"/>
        </w:rPr>
        <w:t xml:space="preserve">Asimismo, 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76A91FEE"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p>
    <w:p w14:paraId="513ADA2E"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r w:rsidRPr="00015E00">
        <w:rPr>
          <w:rFonts w:ascii="Palatino Linotype" w:eastAsiaTheme="minorHAnsi" w:hAnsi="Palatino Linotype" w:cstheme="minorBidi"/>
          <w:szCs w:val="22"/>
          <w:lang w:val="es-MX" w:eastAsia="en-US"/>
        </w:rPr>
        <w:t xml:space="preserve">Por otra parte, la Suprema Corte de Justicia de la Nación también ha establecido el derecho de los particulares de solicitar copia o testimonio de documentos o piezas que </w:t>
      </w:r>
      <w:r w:rsidRPr="00015E00">
        <w:rPr>
          <w:rFonts w:ascii="Palatino Linotype" w:eastAsiaTheme="minorHAnsi" w:hAnsi="Palatino Linotype" w:cstheme="minorBidi"/>
          <w:szCs w:val="22"/>
          <w:lang w:val="es-MX" w:eastAsia="en-US"/>
        </w:rPr>
        <w:lastRenderedPageBreak/>
        <w:t>obran en las oficinas públicas y por ende la obligación de las autoridades, de expedir las copias certificadas que les soliciten</w:t>
      </w:r>
      <w:r w:rsidRPr="00015E00">
        <w:rPr>
          <w:rFonts w:ascii="Palatino Linotype" w:eastAsiaTheme="minorHAnsi" w:hAnsi="Palatino Linotype" w:cs="Arial"/>
          <w:szCs w:val="22"/>
          <w:lang w:val="es-MX" w:eastAsia="en-US"/>
        </w:rPr>
        <w:t>.</w:t>
      </w:r>
      <w:r w:rsidRPr="00015E00">
        <w:rPr>
          <w:rFonts w:ascii="Palatino Linotype" w:eastAsiaTheme="minorHAnsi" w:hAnsi="Palatino Linotype" w:cs="Arial"/>
          <w:szCs w:val="22"/>
          <w:vertAlign w:val="superscript"/>
          <w:lang w:val="es-MX" w:eastAsia="en-US"/>
        </w:rPr>
        <w:footnoteReference w:id="5"/>
      </w:r>
    </w:p>
    <w:p w14:paraId="59D10621"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p>
    <w:p w14:paraId="42E4FDA6"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r w:rsidRPr="00015E00">
        <w:rPr>
          <w:rFonts w:ascii="Palatino Linotype" w:eastAsiaTheme="minorHAnsi" w:hAnsi="Palatino Linotype" w:cstheme="minorBidi"/>
          <w:szCs w:val="22"/>
          <w:lang w:val="es-MX" w:eastAsia="en-US"/>
        </w:rPr>
        <w:t>De acuerdo con lo anterior, este Instituto comprende a la certificación de documentos como al cotejo y compulsa de los documentos entregados con aquéllos que obren en los archivos de la dependencia o entidad, en los términos de la Ley en la materia.</w:t>
      </w:r>
    </w:p>
    <w:p w14:paraId="65E3A517"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p>
    <w:p w14:paraId="694150C0" w14:textId="77777777" w:rsidR="00E47C00" w:rsidRPr="00015E00" w:rsidRDefault="00E47C00" w:rsidP="00E47C00">
      <w:pPr>
        <w:spacing w:line="360" w:lineRule="auto"/>
        <w:jc w:val="both"/>
        <w:rPr>
          <w:rFonts w:ascii="Palatino Linotype" w:eastAsiaTheme="minorHAnsi" w:hAnsi="Palatino Linotype" w:cstheme="minorBidi"/>
          <w:lang w:val="es-MX" w:eastAsia="en-US"/>
        </w:rPr>
      </w:pPr>
      <w:r w:rsidRPr="00015E00">
        <w:rPr>
          <w:rFonts w:ascii="Palatino Linotype" w:eastAsiaTheme="minorHAnsi" w:hAnsi="Palatino Linotype" w:cstheme="minorBidi"/>
          <w:szCs w:val="22"/>
          <w:lang w:val="es-MX" w:eastAsia="en-US"/>
        </w:rPr>
        <w:t xml:space="preserve">Sirve de apoyo en la fundamentación de lo antes expresado el criterio 2-09 del entonces Instituto Federal de Acceso a la Información Pública y Protección de Datos Personales </w:t>
      </w:r>
      <w:r w:rsidRPr="00015E00">
        <w:rPr>
          <w:rFonts w:ascii="Palatino Linotype" w:eastAsiaTheme="minorHAnsi" w:hAnsi="Palatino Linotype" w:cstheme="minorBidi"/>
          <w:lang w:val="es-MX" w:eastAsia="en-US"/>
        </w:rPr>
        <w:t>que se transcribe a continuación para la claridad de las razones que justifican la actuación de este Órgano Garante.</w:t>
      </w:r>
    </w:p>
    <w:p w14:paraId="09C3B716"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b/>
          <w:i/>
          <w:sz w:val="22"/>
          <w:szCs w:val="22"/>
          <w:lang w:val="es-MX" w:eastAsia="en-US"/>
        </w:rPr>
        <w:t>Copias certificadas. La certificación prevista en la Ley Federal de Transparencia y Acceso a la Información Pública Gubernamental corrobora que el documento es una copia fiel del que obra en los archivos de la dependencia o entidad.</w:t>
      </w:r>
      <w:r w:rsidRPr="00015E00">
        <w:rPr>
          <w:rFonts w:ascii="Palatino Linotype" w:eastAsiaTheme="minorHAnsi" w:hAnsi="Palatino Linotype" w:cstheme="minorBidi"/>
          <w:i/>
          <w:sz w:val="22"/>
          <w:szCs w:val="22"/>
          <w:lang w:val="es-MX" w:eastAsia="en-US"/>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w:t>
      </w:r>
      <w:r w:rsidRPr="00015E00">
        <w:rPr>
          <w:rFonts w:ascii="Palatino Linotype" w:eastAsiaTheme="minorHAnsi" w:hAnsi="Palatino Linotype" w:cstheme="minorBidi"/>
          <w:i/>
          <w:sz w:val="22"/>
          <w:szCs w:val="22"/>
          <w:lang w:val="es-MX" w:eastAsia="en-US"/>
        </w:rPr>
        <w:lastRenderedPageBreak/>
        <w:t>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34537899" w14:textId="77777777" w:rsidR="00E47C00" w:rsidRPr="00015E00" w:rsidRDefault="00E47C00" w:rsidP="00E47C00">
      <w:pPr>
        <w:rPr>
          <w:lang w:val="es-MX"/>
        </w:rPr>
      </w:pPr>
    </w:p>
    <w:p w14:paraId="01464281"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r w:rsidRPr="00015E00">
        <w:rPr>
          <w:rFonts w:ascii="Palatino Linotype" w:eastAsiaTheme="minorHAnsi" w:hAnsi="Palatino Linotype" w:cstheme="minorBidi"/>
          <w:szCs w:val="22"/>
          <w:lang w:val="es-MX" w:eastAsia="en-US"/>
        </w:rPr>
        <w:t>En ese sentido, las copias certificadas a que se refiere la Ley de la materia, únicamente implican que un documento obra en los archivos de la dependencia o entidad y que la copia reproducida es idéntica a aquel documento que se localiza en los archivos del sujeto obligado, lo cual, no significa forzosamente su cotejo con el documento original, sino la certificación de que existe tal y como se encuentra en los archivos del Sujeto Obligado, lo que incluye la aclaración en cada certificación si la misma deriva de un documento original o copia simple, según sea el caso.</w:t>
      </w:r>
    </w:p>
    <w:p w14:paraId="7F71F5D3"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p>
    <w:p w14:paraId="51F08AE0" w14:textId="77777777" w:rsidR="00E47C00" w:rsidRPr="00015E00" w:rsidRDefault="00E47C00" w:rsidP="00E47C00">
      <w:pPr>
        <w:spacing w:line="360" w:lineRule="auto"/>
        <w:jc w:val="both"/>
        <w:rPr>
          <w:rFonts w:ascii="Palatino Linotype" w:eastAsiaTheme="minorHAnsi" w:hAnsi="Palatino Linotype" w:cstheme="minorBidi"/>
          <w:szCs w:val="22"/>
          <w:lang w:val="es-MX" w:eastAsia="en-US"/>
        </w:rPr>
      </w:pPr>
      <w:r w:rsidRPr="00015E00">
        <w:rPr>
          <w:rFonts w:ascii="Palatino Linotype" w:eastAsiaTheme="minorHAnsi" w:hAnsi="Palatino Linotype" w:cstheme="minorBidi"/>
          <w:szCs w:val="22"/>
          <w:lang w:val="es-MX" w:eastAsia="en-US"/>
        </w:rPr>
        <w:t>Finalmente, es importante subrayar lo dispuesto por el artículo 166, de la Ley de Transparencia de la Entidad, a saber:</w:t>
      </w:r>
    </w:p>
    <w:p w14:paraId="140C960F"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i/>
          <w:sz w:val="22"/>
          <w:szCs w:val="22"/>
          <w:lang w:val="es-MX" w:eastAsia="en-US"/>
        </w:rPr>
        <w:t>“</w:t>
      </w:r>
      <w:r w:rsidRPr="00015E00">
        <w:rPr>
          <w:rFonts w:ascii="Palatino Linotype" w:eastAsiaTheme="minorHAnsi" w:hAnsi="Palatino Linotype" w:cstheme="minorBidi"/>
          <w:b/>
          <w:i/>
          <w:sz w:val="22"/>
          <w:szCs w:val="22"/>
          <w:lang w:val="es-MX" w:eastAsia="en-US"/>
        </w:rPr>
        <w:t>Artículo 166.</w:t>
      </w:r>
      <w:r w:rsidRPr="00015E00">
        <w:rPr>
          <w:rFonts w:ascii="Palatino Linotype" w:eastAsiaTheme="minorHAnsi" w:hAnsi="Palatino Linotype" w:cstheme="minorBidi"/>
          <w:i/>
          <w:sz w:val="22"/>
          <w:szCs w:val="22"/>
          <w:lang w:val="es-MX" w:eastAsia="en-US"/>
        </w:rPr>
        <w:t xml:space="preserve"> La obligación de acceso a la información pública se tendrá por cumplida cuando el solicitante tenga a su disposición la información requerida, o cuando realice la consulta de la misma en el lugar en el que ésta se localice. </w:t>
      </w:r>
    </w:p>
    <w:p w14:paraId="41E57964" w14:textId="77777777" w:rsidR="00E47C00" w:rsidRPr="00015E00" w:rsidRDefault="00E47C00" w:rsidP="00E47C00">
      <w:pPr>
        <w:spacing w:line="259" w:lineRule="auto"/>
        <w:ind w:left="567" w:right="567"/>
        <w:jc w:val="both"/>
        <w:rPr>
          <w:rFonts w:ascii="Palatino Linotype" w:eastAsiaTheme="minorHAnsi" w:hAnsi="Palatino Linotype" w:cstheme="minorBidi"/>
          <w:i/>
          <w:sz w:val="22"/>
          <w:szCs w:val="22"/>
          <w:lang w:val="es-MX" w:eastAsia="en-US"/>
        </w:rPr>
      </w:pPr>
      <w:r w:rsidRPr="00015E00">
        <w:rPr>
          <w:rFonts w:ascii="Palatino Linotype" w:eastAsiaTheme="minorHAnsi" w:hAnsi="Palatino Linotype" w:cstheme="minorBidi"/>
          <w:i/>
          <w:sz w:val="22"/>
          <w:szCs w:val="22"/>
          <w:lang w:val="es-MX" w:eastAsia="en-US"/>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1B6ED729" w14:textId="77777777" w:rsidR="00E47C00" w:rsidRPr="00015E00" w:rsidRDefault="00E47C00" w:rsidP="00E47C00">
      <w:pPr>
        <w:rPr>
          <w:sz w:val="10"/>
          <w:lang w:val="es-MX"/>
        </w:rPr>
      </w:pPr>
    </w:p>
    <w:p w14:paraId="0640ED9B" w14:textId="77777777" w:rsidR="00E47C00" w:rsidRPr="00015E00" w:rsidRDefault="00E47C00" w:rsidP="00E47C00">
      <w:pPr>
        <w:spacing w:line="360" w:lineRule="auto"/>
        <w:jc w:val="both"/>
        <w:rPr>
          <w:rFonts w:ascii="Palatino Linotype" w:eastAsiaTheme="minorHAnsi" w:hAnsi="Palatino Linotype" w:cs="Arial"/>
          <w:szCs w:val="22"/>
          <w:lang w:val="es-MX" w:eastAsia="en-US"/>
        </w:rPr>
      </w:pPr>
      <w:r w:rsidRPr="00015E00">
        <w:rPr>
          <w:rFonts w:ascii="Palatino Linotype" w:eastAsiaTheme="minorHAnsi" w:hAnsi="Palatino Linotype" w:cs="Arial"/>
          <w:szCs w:val="22"/>
          <w:lang w:val="es-MX" w:eastAsia="en-US"/>
        </w:rPr>
        <w:lastRenderedPageBreak/>
        <w:t>El anterior artículo implica que la satisfacción a las solicitudes que nos ocupan ocurrirá con la entrega de las copias certificadas de la información requeridas, sin embargo, como ello requiere del previo pago de derechos, la Recurrente tendrá un plazo no mayor a treinta días hábiles para efectuar el pago contados a partir de la fecha en que el Sujeto Obligado haga de su conocimiento el procedimiento para realizarlo.</w:t>
      </w:r>
    </w:p>
    <w:p w14:paraId="03E7FF25" w14:textId="77777777" w:rsidR="00E47C00" w:rsidRPr="00015E00" w:rsidRDefault="00E47C00" w:rsidP="00E47C00">
      <w:pPr>
        <w:spacing w:line="360" w:lineRule="auto"/>
        <w:jc w:val="both"/>
        <w:rPr>
          <w:rFonts w:ascii="Palatino Linotype" w:eastAsiaTheme="minorHAnsi" w:hAnsi="Palatino Linotype" w:cs="Arial"/>
          <w:color w:val="000000" w:themeColor="text1"/>
          <w:szCs w:val="22"/>
          <w:lang w:val="es-MX" w:eastAsia="en-US"/>
        </w:rPr>
      </w:pPr>
    </w:p>
    <w:p w14:paraId="7633EBE1" w14:textId="77777777" w:rsidR="000D14C9" w:rsidRPr="00015E00" w:rsidRDefault="000D14C9" w:rsidP="000D14C9">
      <w:pPr>
        <w:shd w:val="clear" w:color="auto" w:fill="FFFFFF"/>
        <w:spacing w:line="360" w:lineRule="auto"/>
        <w:ind w:left="720"/>
        <w:jc w:val="both"/>
        <w:rPr>
          <w:rFonts w:ascii="Palatino Linotype" w:hAnsi="Palatino Linotype"/>
          <w:color w:val="222222"/>
          <w:sz w:val="28"/>
          <w:lang w:eastAsia="es-MX"/>
        </w:rPr>
      </w:pPr>
      <w:r w:rsidRPr="00015E00">
        <w:rPr>
          <w:rFonts w:ascii="Palatino Linotype" w:hAnsi="Palatino Linotype"/>
          <w:b/>
          <w:bCs/>
          <w:i/>
          <w:iCs/>
          <w:color w:val="222222"/>
          <w:sz w:val="28"/>
          <w:lang w:eastAsia="es-MX"/>
        </w:rPr>
        <w:t>De la versión pública.</w:t>
      </w:r>
    </w:p>
    <w:p w14:paraId="40ED14D8"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hAnsi="Palatino Linotype"/>
          <w:b/>
          <w:bCs/>
          <w:i/>
          <w:iCs/>
          <w:color w:val="222222"/>
          <w:lang w:eastAsia="es-MX"/>
        </w:rPr>
        <w:t> </w:t>
      </w:r>
      <w:r w:rsidRPr="00015E00">
        <w:rPr>
          <w:rFonts w:ascii="Palatino Linotype" w:eastAsia="Arial Unicode MS" w:hAnsi="Palatino Linotype" w:cs="Arial"/>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24570EB"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eastAsia="Arial Unicode MS" w:hAnsi="Palatino Linotype" w:cs="Arial"/>
        </w:rPr>
        <w:t> </w:t>
      </w:r>
    </w:p>
    <w:p w14:paraId="1D09C808"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Artículo 3. Para los efectos de la presente Ley se entenderá por:</w:t>
      </w:r>
    </w:p>
    <w:p w14:paraId="1B4B9A86"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w:t>
      </w:r>
    </w:p>
    <w:p w14:paraId="3E73C253"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79F2B41A"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w:t>
      </w:r>
    </w:p>
    <w:p w14:paraId="6EF4545C"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lastRenderedPageBreak/>
        <w:t>XLV. Versión pública: Documento en el que se elimine, suprime o borra la información clasificada como reservada o confidencial para permitir su acceso.</w:t>
      </w:r>
    </w:p>
    <w:p w14:paraId="2E5544A2"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 </w:t>
      </w:r>
    </w:p>
    <w:p w14:paraId="1836D465"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Artículo 122.</w:t>
      </w:r>
      <w:r w:rsidRPr="00015E00">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14:paraId="0A7EDC7E"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i/>
          <w:iCs/>
          <w:color w:val="222222"/>
          <w:lang w:eastAsia="es-MX"/>
        </w:rPr>
        <w:t>[…]</w:t>
      </w:r>
    </w:p>
    <w:p w14:paraId="3FDD9149"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Artículo 132.</w:t>
      </w:r>
      <w:r w:rsidRPr="00015E00">
        <w:rPr>
          <w:rFonts w:ascii="Palatino Linotype" w:hAnsi="Palatino Linotype"/>
          <w:i/>
          <w:iCs/>
          <w:color w:val="222222"/>
          <w:lang w:eastAsia="es-MX"/>
        </w:rPr>
        <w:t> La clasificación de la información se llevará a cabo en el momento en que:</w:t>
      </w:r>
    </w:p>
    <w:p w14:paraId="321B6A3F"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i/>
          <w:iCs/>
          <w:color w:val="222222"/>
          <w:lang w:eastAsia="es-MX"/>
        </w:rPr>
        <w:t>[…]</w:t>
      </w:r>
    </w:p>
    <w:p w14:paraId="60C7CCB9"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II. Se determine mediante resolución de autoridad competente; o</w:t>
      </w:r>
    </w:p>
    <w:p w14:paraId="6C05CD3D"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 </w:t>
      </w:r>
    </w:p>
    <w:p w14:paraId="359F9CEA"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015E00">
        <w:rPr>
          <w:rFonts w:ascii="Palatino Linotype" w:hAnsi="Palatino Linotype"/>
          <w:b/>
          <w:bCs/>
          <w:i/>
          <w:iCs/>
          <w:color w:val="222222"/>
          <w:u w:val="single"/>
          <w:lang w:eastAsia="es-MX"/>
        </w:rPr>
        <w:t>de manera genérica y fundando y motivando su clasificación.”</w:t>
      </w:r>
    </w:p>
    <w:p w14:paraId="47538B4F" w14:textId="77777777" w:rsidR="000D14C9" w:rsidRPr="00015E00" w:rsidRDefault="000D14C9" w:rsidP="000D14C9">
      <w:pPr>
        <w:shd w:val="clear" w:color="auto" w:fill="FFFFFF"/>
        <w:ind w:left="567" w:right="567"/>
        <w:jc w:val="both"/>
        <w:rPr>
          <w:rFonts w:ascii="Palatino Linotype" w:hAnsi="Palatino Linotype"/>
          <w:color w:val="222222"/>
          <w:lang w:eastAsia="es-MX"/>
        </w:rPr>
      </w:pPr>
      <w:r w:rsidRPr="00015E00">
        <w:rPr>
          <w:rFonts w:ascii="Palatino Linotype" w:hAnsi="Palatino Linotype"/>
          <w:color w:val="222222"/>
          <w:lang w:eastAsia="es-MX"/>
        </w:rPr>
        <w:t>(Énfasis añadido)</w:t>
      </w:r>
    </w:p>
    <w:p w14:paraId="6B14286B"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p>
    <w:p w14:paraId="7F5F7F16"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eastAsia="Arial Unicode MS"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0D9B76B1"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eastAsia="Arial Unicode MS" w:hAnsi="Palatino Linotype" w:cs="Arial"/>
        </w:rPr>
        <w:t> </w:t>
      </w:r>
    </w:p>
    <w:p w14:paraId="202515FB" w14:textId="77777777" w:rsidR="000D14C9" w:rsidRPr="00015E00" w:rsidRDefault="000D14C9" w:rsidP="000D14C9">
      <w:pPr>
        <w:shd w:val="clear" w:color="auto" w:fill="FFFFFF"/>
        <w:spacing w:line="360" w:lineRule="auto"/>
        <w:ind w:left="567" w:right="567"/>
        <w:jc w:val="both"/>
        <w:rPr>
          <w:rFonts w:ascii="Palatino Linotype" w:hAnsi="Palatino Linotype" w:cs="Arial"/>
          <w:color w:val="222222"/>
          <w:lang w:eastAsia="es-MX"/>
        </w:rPr>
      </w:pPr>
      <w:r w:rsidRPr="00015E00">
        <w:rPr>
          <w:rFonts w:ascii="Palatino Linotype" w:hAnsi="Palatino Linotype" w:cs="Arial"/>
          <w:b/>
          <w:bCs/>
          <w:i/>
          <w:iCs/>
          <w:color w:val="000000"/>
          <w:lang w:val="es-ES_tradnl" w:eastAsia="es-MX"/>
        </w:rPr>
        <w:t>“FUNDAMENTACIÓN Y MOTIVACIÓN.</w:t>
      </w:r>
      <w:r w:rsidRPr="00015E00">
        <w:rPr>
          <w:rFonts w:ascii="Palatino Linotype" w:hAnsi="Palatino Linotype" w:cs="Arial"/>
          <w:i/>
          <w:iCs/>
          <w:color w:val="000000"/>
          <w:lang w:val="es-ES_tradnl" w:eastAsia="es-MX"/>
        </w:rPr>
        <w:t xml:space="preserve"> La debida fundamentación y motivación legal, deben entenderse, por lo primero, la cita del precepto legal </w:t>
      </w:r>
      <w:r w:rsidRPr="00015E00">
        <w:rPr>
          <w:rFonts w:ascii="Palatino Linotype" w:hAnsi="Palatino Linotype" w:cs="Arial"/>
          <w:i/>
          <w:iCs/>
          <w:color w:val="000000"/>
          <w:lang w:val="es-ES_tradnl" w:eastAsia="es-MX"/>
        </w:rPr>
        <w:lastRenderedPageBreak/>
        <w:t>aplicable al caso, y por lo segundo, las razones, motivos o circunstancias especiales que llevaron a la autoridad a concluir que el caso particular encuadra en el supuesto previsto por la norma legal invocada como fundamento.</w:t>
      </w:r>
    </w:p>
    <w:p w14:paraId="49C90211" w14:textId="77777777" w:rsidR="000D14C9" w:rsidRPr="00015E00" w:rsidRDefault="000D14C9" w:rsidP="000D14C9">
      <w:pPr>
        <w:shd w:val="clear" w:color="auto" w:fill="FFFFFF"/>
        <w:spacing w:line="360" w:lineRule="auto"/>
        <w:ind w:left="567" w:right="567"/>
        <w:jc w:val="both"/>
        <w:rPr>
          <w:rFonts w:ascii="Palatino Linotype" w:hAnsi="Palatino Linotype" w:cs="Arial"/>
          <w:color w:val="222222"/>
          <w:lang w:eastAsia="es-MX"/>
        </w:rPr>
      </w:pPr>
      <w:r w:rsidRPr="00015E00">
        <w:rPr>
          <w:rFonts w:ascii="Palatino Linotype" w:hAnsi="Palatino Linotype" w:cs="Arial"/>
          <w:i/>
          <w:iCs/>
          <w:color w:val="000000"/>
          <w:lang w:val="es-ES_tradnl" w:eastAsia="es-MX"/>
        </w:rPr>
        <w:t> SEGUNDO TRIBUNAL COLEGIADO DEL SEXTO CIRCUITO.</w:t>
      </w:r>
    </w:p>
    <w:p w14:paraId="3F6135BF" w14:textId="77777777" w:rsidR="000D14C9" w:rsidRPr="00015E00" w:rsidRDefault="000D14C9" w:rsidP="000D14C9">
      <w:pPr>
        <w:shd w:val="clear" w:color="auto" w:fill="FFFFFF"/>
        <w:spacing w:line="360" w:lineRule="auto"/>
        <w:ind w:left="567" w:right="567"/>
        <w:jc w:val="both"/>
        <w:rPr>
          <w:rFonts w:ascii="Palatino Linotype" w:hAnsi="Palatino Linotype" w:cs="Arial"/>
          <w:color w:val="222222"/>
          <w:lang w:eastAsia="es-MX"/>
        </w:rPr>
      </w:pPr>
      <w:r w:rsidRPr="00015E00">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0F57A5A0" w14:textId="77777777" w:rsidR="000D14C9" w:rsidRPr="00015E00" w:rsidRDefault="000D14C9" w:rsidP="000D14C9">
      <w:pPr>
        <w:shd w:val="clear" w:color="auto" w:fill="FFFFFF"/>
        <w:spacing w:line="360" w:lineRule="auto"/>
        <w:ind w:left="567" w:right="567"/>
        <w:jc w:val="both"/>
        <w:rPr>
          <w:rFonts w:ascii="Palatino Linotype" w:hAnsi="Palatino Linotype" w:cs="Arial"/>
          <w:color w:val="222222"/>
          <w:lang w:eastAsia="es-MX"/>
        </w:rPr>
      </w:pPr>
      <w:r w:rsidRPr="00015E00">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3079984F" w14:textId="77777777" w:rsidR="000D14C9" w:rsidRPr="00015E00" w:rsidRDefault="000D14C9" w:rsidP="000D14C9">
      <w:pPr>
        <w:shd w:val="clear" w:color="auto" w:fill="FFFFFF"/>
        <w:spacing w:line="360" w:lineRule="auto"/>
        <w:ind w:left="567" w:right="567"/>
        <w:jc w:val="both"/>
        <w:rPr>
          <w:rFonts w:ascii="Palatino Linotype" w:hAnsi="Palatino Linotype" w:cs="Arial"/>
          <w:color w:val="222222"/>
          <w:lang w:eastAsia="es-MX"/>
        </w:rPr>
      </w:pPr>
      <w:r w:rsidRPr="00015E00">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3D4D67B" w14:textId="77777777" w:rsidR="000D14C9" w:rsidRPr="00015E00" w:rsidRDefault="000D14C9" w:rsidP="000D14C9">
      <w:pPr>
        <w:shd w:val="clear" w:color="auto" w:fill="FFFFFF"/>
        <w:spacing w:line="360" w:lineRule="auto"/>
        <w:ind w:left="567" w:right="567"/>
        <w:jc w:val="both"/>
        <w:rPr>
          <w:rFonts w:ascii="Palatino Linotype" w:hAnsi="Palatino Linotype" w:cs="Arial"/>
          <w:color w:val="222222"/>
          <w:lang w:eastAsia="es-MX"/>
        </w:rPr>
      </w:pPr>
      <w:r w:rsidRPr="00015E00">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573506F9" w14:textId="77777777" w:rsidR="000D14C9" w:rsidRPr="00015E00" w:rsidRDefault="000D14C9" w:rsidP="000D14C9">
      <w:pPr>
        <w:shd w:val="clear" w:color="auto" w:fill="FFFFFF"/>
        <w:spacing w:line="360" w:lineRule="auto"/>
        <w:ind w:left="567" w:right="567"/>
        <w:jc w:val="both"/>
        <w:rPr>
          <w:rFonts w:ascii="Palatino Linotype" w:hAnsi="Palatino Linotype" w:cs="Arial"/>
          <w:color w:val="222222"/>
          <w:lang w:eastAsia="es-MX"/>
        </w:rPr>
      </w:pPr>
      <w:r w:rsidRPr="00015E00">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28595394"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p>
    <w:p w14:paraId="05E8156F"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p>
    <w:p w14:paraId="338AED6F"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p>
    <w:p w14:paraId="73C3984F"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eastAsia="Arial Unicode MS" w:hAnsi="Palatino Linotype" w:cs="Aria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1B6F880"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eastAsia="Arial Unicode MS" w:hAnsi="Palatino Linotype" w:cs="Arial"/>
        </w:rPr>
        <w:t> </w:t>
      </w:r>
    </w:p>
    <w:p w14:paraId="53680C42"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eastAsia="Arial Unicode MS"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14:paraId="59AB1DEF" w14:textId="77777777" w:rsidR="000D14C9" w:rsidRPr="00015E00" w:rsidRDefault="000D14C9" w:rsidP="000D14C9">
      <w:pPr>
        <w:tabs>
          <w:tab w:val="left" w:pos="7938"/>
        </w:tabs>
        <w:spacing w:line="360" w:lineRule="auto"/>
        <w:jc w:val="both"/>
        <w:rPr>
          <w:rFonts w:ascii="Palatino Linotype" w:eastAsia="Arial Unicode MS" w:hAnsi="Palatino Linotype" w:cs="Arial"/>
        </w:rPr>
      </w:pPr>
      <w:r w:rsidRPr="00015E00">
        <w:rPr>
          <w:rFonts w:ascii="Palatino Linotype" w:eastAsia="Arial Unicode MS" w:hAnsi="Palatino Linotype" w:cs="Arial"/>
        </w:rPr>
        <w:t> </w:t>
      </w:r>
    </w:p>
    <w:p w14:paraId="14A8517D" w14:textId="77777777" w:rsidR="000D14C9" w:rsidRPr="00015E00" w:rsidRDefault="000D14C9" w:rsidP="000D14C9">
      <w:pPr>
        <w:tabs>
          <w:tab w:val="left" w:pos="7938"/>
        </w:tabs>
        <w:spacing w:line="360" w:lineRule="auto"/>
        <w:jc w:val="both"/>
        <w:rPr>
          <w:rFonts w:ascii="Palatino Linotype" w:eastAsia="Times New Roman" w:hAnsi="Palatino Linotype"/>
        </w:rPr>
      </w:pPr>
      <w:r w:rsidRPr="00015E00">
        <w:rPr>
          <w:rFonts w:ascii="Palatino Linotype" w:eastAsia="Arial Unicode MS" w:hAnsi="Palatino Linotype" w:cs="Arial"/>
        </w:rPr>
        <w:t xml:space="preserve">En este sentido, el numeral trigésimo tercero fracción V de los Lineamientos Generales, precisa que para motivar la clasificación se deben acreditar las circunstancias de tiempo, modo y lugar, en suma </w:t>
      </w:r>
      <w:r w:rsidRPr="00015E00">
        <w:rPr>
          <w:rFonts w:ascii="Palatino Linotype" w:eastAsia="Times New Roman" w:hAnsi="Palatino Linotype"/>
          <w:lang w:val="es-ES_tradnl"/>
        </w:rPr>
        <w:t xml:space="preserve">el Sujeto Obligado </w:t>
      </w:r>
      <w:r w:rsidRPr="00015E00">
        <w:rPr>
          <w:rFonts w:ascii="Palatino Linotype" w:eastAsia="Times New Roman" w:hAnsi="Palatino Linotype"/>
        </w:rPr>
        <w:t xml:space="preserve">deberá cumplir cabalmente con las formalidades previstas en el artículo 137, de la Ley de Transparencia y Acceso a la Información Pública del Estado de México y Municipios, así como con los numerales aplicables de los </w:t>
      </w:r>
      <w:r w:rsidRPr="00015E00">
        <w:rPr>
          <w:rFonts w:ascii="Palatino Linotype" w:eastAsia="Times New Roman" w:hAnsi="Palatino Linotype"/>
          <w:b/>
        </w:rPr>
        <w:t>LINEAMIENTOS GENERALES EN MATERIA DE CLASIFICACIÓN Y DESCLASIFICACIÓN DE LA INFORMACIÓN, ASÍ COMO PARA LA ELABORACIÓN DE VERSIONES PÚBLICAS</w:t>
      </w:r>
      <w:r w:rsidRPr="00015E00">
        <w:rPr>
          <w:rFonts w:ascii="Palatino Linotype" w:eastAsia="Times New Roman"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184ADEF6" w14:textId="77777777" w:rsidR="000D14C9" w:rsidRPr="00015E00" w:rsidRDefault="000D14C9" w:rsidP="000D14C9">
      <w:pPr>
        <w:spacing w:line="360" w:lineRule="auto"/>
        <w:jc w:val="both"/>
        <w:rPr>
          <w:rFonts w:ascii="Palatino Linotype" w:eastAsia="Times New Roman" w:hAnsi="Palatino Linotype"/>
        </w:rPr>
      </w:pPr>
    </w:p>
    <w:p w14:paraId="0B583FD6" w14:textId="77777777" w:rsidR="000D14C9" w:rsidRPr="00015E00" w:rsidRDefault="000D14C9" w:rsidP="000D14C9">
      <w:pPr>
        <w:spacing w:line="360" w:lineRule="auto"/>
        <w:jc w:val="both"/>
        <w:rPr>
          <w:rFonts w:ascii="Palatino Linotype" w:hAnsi="Palatino Linotype" w:cs="Arial"/>
          <w:lang w:eastAsia="es-MX"/>
        </w:rPr>
      </w:pPr>
    </w:p>
    <w:p w14:paraId="5395BE9F" w14:textId="77777777" w:rsidR="000D14C9" w:rsidRPr="00015E00" w:rsidRDefault="000D14C9" w:rsidP="000D14C9">
      <w:pPr>
        <w:spacing w:line="360" w:lineRule="auto"/>
        <w:jc w:val="both"/>
        <w:rPr>
          <w:rFonts w:ascii="Palatino Linotype" w:hAnsi="Palatino Linotype" w:cs="Arial"/>
          <w:lang w:eastAsia="es-MX"/>
        </w:rPr>
      </w:pPr>
      <w:r w:rsidRPr="00015E00">
        <w:rPr>
          <w:rFonts w:ascii="Palatino Linotype" w:hAnsi="Palatino Linotype" w:cs="Arial"/>
          <w:lang w:eastAsia="es-MX"/>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32BEB759" w14:textId="77777777" w:rsidR="000D14C9" w:rsidRPr="00015E00" w:rsidRDefault="000D14C9" w:rsidP="000D14C9">
      <w:pPr>
        <w:spacing w:line="360" w:lineRule="auto"/>
        <w:jc w:val="both"/>
        <w:rPr>
          <w:rFonts w:ascii="Palatino Linotype" w:hAnsi="Palatino Linotype" w:cs="Arial"/>
          <w:lang w:eastAsia="es-MX"/>
        </w:rPr>
      </w:pPr>
    </w:p>
    <w:p w14:paraId="598CA626" w14:textId="77777777" w:rsidR="000D14C9" w:rsidRPr="00015E00" w:rsidRDefault="000D14C9" w:rsidP="000D14C9">
      <w:pPr>
        <w:spacing w:line="360" w:lineRule="auto"/>
        <w:jc w:val="both"/>
        <w:rPr>
          <w:rFonts w:ascii="Palatino Linotype" w:eastAsia="Times New Roman" w:hAnsi="Palatino Linotype"/>
        </w:rPr>
      </w:pPr>
      <w:r w:rsidRPr="00015E00">
        <w:rPr>
          <w:rFonts w:ascii="Palatino Linotype" w:hAnsi="Palatino Linotype" w:cs="Arial"/>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015E00">
        <w:rPr>
          <w:rFonts w:ascii="Palatino Linotype" w:hAnsi="Palatino Linotype" w:cs="Arial"/>
          <w:b/>
          <w:u w:val="single"/>
          <w:lang w:eastAsia="es-MX"/>
        </w:rPr>
        <w:t>reserva de la información</w:t>
      </w:r>
      <w:r w:rsidRPr="00015E00">
        <w:rPr>
          <w:rFonts w:ascii="Palatino Linotype" w:hAnsi="Palatino Linotype" w:cs="Arial"/>
          <w:lang w:eastAsia="es-MX"/>
        </w:rPr>
        <w:t>, para no hacer identificable al titular de tal dato personal.</w:t>
      </w:r>
    </w:p>
    <w:p w14:paraId="03CEF153" w14:textId="77777777" w:rsidR="000D14C9" w:rsidRPr="00015E00" w:rsidRDefault="000D14C9" w:rsidP="000D14C9">
      <w:pPr>
        <w:spacing w:line="360" w:lineRule="auto"/>
        <w:jc w:val="both"/>
        <w:rPr>
          <w:rFonts w:ascii="Palatino Linotype" w:eastAsia="Times New Roman" w:hAnsi="Palatino Linotype"/>
        </w:rPr>
      </w:pPr>
    </w:p>
    <w:p w14:paraId="350CB7BF" w14:textId="77777777" w:rsidR="000D14C9" w:rsidRPr="00015E00" w:rsidRDefault="000D14C9" w:rsidP="000D14C9">
      <w:pPr>
        <w:spacing w:line="360" w:lineRule="auto"/>
        <w:jc w:val="both"/>
        <w:rPr>
          <w:rFonts w:ascii="Palatino Linotype" w:hAnsi="Palatino Linotype" w:cs="Arial"/>
          <w:lang w:eastAsia="es-MX"/>
        </w:rPr>
      </w:pPr>
      <w:r w:rsidRPr="00015E00">
        <w:rPr>
          <w:rFonts w:ascii="Palatino Linotype" w:hAnsi="Palatino Linotype" w:cs="Arial"/>
          <w:lang w:eastAsia="es-MX"/>
        </w:rPr>
        <w:t>Ello, conforme al propio concepto de versión pública contenido en el artículo 3, fracción XXIV, de la multicitada Ley se define como:</w:t>
      </w:r>
    </w:p>
    <w:p w14:paraId="43F1F5E0" w14:textId="77777777" w:rsidR="000D14C9" w:rsidRPr="00015E00" w:rsidRDefault="000D14C9" w:rsidP="000D14C9">
      <w:pPr>
        <w:spacing w:line="360" w:lineRule="auto"/>
        <w:jc w:val="both"/>
        <w:rPr>
          <w:rFonts w:ascii="Palatino Linotype" w:eastAsia="Times New Roman" w:hAnsi="Palatino Linotype"/>
        </w:rPr>
      </w:pPr>
    </w:p>
    <w:p w14:paraId="347263E6" w14:textId="77777777" w:rsidR="000D14C9" w:rsidRPr="00015E00" w:rsidRDefault="000D14C9" w:rsidP="000D14C9">
      <w:pPr>
        <w:autoSpaceDE w:val="0"/>
        <w:autoSpaceDN w:val="0"/>
        <w:adjustRightInd w:val="0"/>
        <w:spacing w:line="360" w:lineRule="auto"/>
        <w:ind w:left="567" w:right="567"/>
        <w:jc w:val="both"/>
        <w:rPr>
          <w:rFonts w:ascii="Palatino Linotype" w:hAnsi="Palatino Linotype" w:cs="Arial"/>
          <w:lang w:eastAsia="es-MX"/>
        </w:rPr>
      </w:pPr>
      <w:r w:rsidRPr="00015E00">
        <w:rPr>
          <w:rFonts w:ascii="Palatino Linotype" w:hAnsi="Palatino Linotype" w:cs="Arial"/>
          <w:i/>
          <w:lang w:eastAsia="es-MX"/>
        </w:rPr>
        <w:t>“</w:t>
      </w:r>
      <w:r w:rsidRPr="00015E00">
        <w:rPr>
          <w:rFonts w:ascii="Palatino Linotype" w:hAnsi="Palatino Linotype" w:cs="Arial"/>
          <w:b/>
          <w:i/>
          <w:lang w:eastAsia="es-MX"/>
        </w:rPr>
        <w:t xml:space="preserve">XXIV. </w:t>
      </w:r>
      <w:r w:rsidRPr="00015E00">
        <w:rPr>
          <w:rFonts w:ascii="Palatino Linotype" w:hAnsi="Palatino Linotype" w:cs="Arial"/>
          <w:i/>
          <w:lang w:eastAsia="es-MX"/>
        </w:rPr>
        <w:t>Información reservada: La clasificada con este carácter de manera temporal por las disposiciones de esta Ley, cuya divulgación puede causar daño en términos de lo establecido por esta Ley;”</w:t>
      </w:r>
    </w:p>
    <w:p w14:paraId="236F3A02"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p>
    <w:p w14:paraId="7D113531"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r w:rsidRPr="00015E00">
        <w:rPr>
          <w:rFonts w:ascii="Palatino Linotype" w:hAnsi="Palatino Linotype" w:cs="Arial"/>
          <w:lang w:eastAsia="es-MX"/>
        </w:rPr>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lo cierto es que, en lo que respecta a los elementos de seguridad pública, la elaboración de versiones públicas pudiera variar, eliminando información adicional, </w:t>
      </w:r>
      <w:r w:rsidRPr="00015E00">
        <w:rPr>
          <w:rFonts w:ascii="Palatino Linotype" w:hAnsi="Palatino Linotype" w:cs="Arial"/>
          <w:lang w:eastAsia="es-MX"/>
        </w:rPr>
        <w:lastRenderedPageBreak/>
        <w:t>siempre y cuando se demuestre que pueda poner en riesgo la vida e integridad física con motivo de las funciones de servidores públicos.</w:t>
      </w:r>
    </w:p>
    <w:p w14:paraId="18328A2C"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p>
    <w:p w14:paraId="65EB66B7"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r w:rsidRPr="00015E00">
        <w:rPr>
          <w:rFonts w:ascii="Palatino Linotype" w:hAnsi="Palatino Linotype" w:cs="Arial"/>
          <w:lang w:eastAsia="es-MX"/>
        </w:rPr>
        <w:t xml:space="preserve">Esto es así, ya que el artículo 81, fracción III, de la Ley de Seguridad del Estado de México, establece lo siguiente: </w:t>
      </w:r>
    </w:p>
    <w:p w14:paraId="12D0652E"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p>
    <w:p w14:paraId="5FC6625C" w14:textId="77777777" w:rsidR="000D14C9" w:rsidRPr="00015E00" w:rsidRDefault="000D14C9" w:rsidP="000D14C9">
      <w:pPr>
        <w:autoSpaceDE w:val="0"/>
        <w:autoSpaceDN w:val="0"/>
        <w:adjustRightInd w:val="0"/>
        <w:spacing w:line="360" w:lineRule="auto"/>
        <w:ind w:left="567" w:right="567"/>
        <w:jc w:val="both"/>
        <w:rPr>
          <w:rFonts w:ascii="Palatino Linotype" w:hAnsi="Palatino Linotype" w:cs="Arial"/>
          <w:i/>
          <w:lang w:eastAsia="es-MX"/>
        </w:rPr>
      </w:pPr>
      <w:r w:rsidRPr="00015E00">
        <w:rPr>
          <w:rFonts w:ascii="Palatino Linotype" w:hAnsi="Palatino Linotype" w:cs="Arial"/>
          <w:i/>
          <w:lang w:eastAsia="es-MX"/>
        </w:rPr>
        <w:t>“</w:t>
      </w:r>
      <w:r w:rsidRPr="00015E00">
        <w:rPr>
          <w:rFonts w:ascii="Palatino Linotype" w:hAnsi="Palatino Linotype" w:cs="Arial"/>
          <w:b/>
          <w:i/>
          <w:lang w:eastAsia="es-MX"/>
        </w:rPr>
        <w:t>Artículo 81</w:t>
      </w:r>
      <w:r w:rsidRPr="00015E00">
        <w:rPr>
          <w:rFonts w:ascii="Palatino Linotype" w:hAnsi="Palatino Linotype" w:cs="Arial"/>
          <w:i/>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015E00">
        <w:rPr>
          <w:rFonts w:ascii="Palatino Linotype" w:hAnsi="Palatino Linotype" w:cs="Arial"/>
          <w:b/>
          <w:i/>
          <w:u w:val="single"/>
          <w:lang w:eastAsia="es-MX"/>
        </w:rPr>
        <w:t>esta información se considerará reservada en los casos siguientes</w:t>
      </w:r>
      <w:r w:rsidRPr="00015E00">
        <w:rPr>
          <w:rFonts w:ascii="Palatino Linotype" w:hAnsi="Palatino Linotype" w:cs="Arial"/>
          <w:i/>
          <w:lang w:eastAsia="es-MX"/>
        </w:rPr>
        <w:t>:</w:t>
      </w:r>
    </w:p>
    <w:p w14:paraId="58B85CA8" w14:textId="77777777" w:rsidR="000D14C9" w:rsidRPr="00015E00" w:rsidRDefault="000D14C9" w:rsidP="000D14C9">
      <w:pPr>
        <w:autoSpaceDE w:val="0"/>
        <w:autoSpaceDN w:val="0"/>
        <w:adjustRightInd w:val="0"/>
        <w:spacing w:line="360" w:lineRule="auto"/>
        <w:ind w:left="567" w:right="567"/>
        <w:jc w:val="both"/>
        <w:rPr>
          <w:rFonts w:ascii="Palatino Linotype" w:hAnsi="Palatino Linotype" w:cs="Arial"/>
          <w:i/>
          <w:lang w:eastAsia="es-MX"/>
        </w:rPr>
      </w:pPr>
      <w:r w:rsidRPr="00015E00">
        <w:rPr>
          <w:rFonts w:ascii="Palatino Linotype" w:hAnsi="Palatino Linotype" w:cs="Arial"/>
          <w:i/>
          <w:lang w:eastAsia="es-MX"/>
        </w:rPr>
        <w:t>(…)</w:t>
      </w:r>
    </w:p>
    <w:p w14:paraId="33C76ED3" w14:textId="77777777" w:rsidR="000D14C9" w:rsidRPr="00015E00" w:rsidRDefault="000D14C9" w:rsidP="000D14C9">
      <w:pPr>
        <w:autoSpaceDE w:val="0"/>
        <w:autoSpaceDN w:val="0"/>
        <w:adjustRightInd w:val="0"/>
        <w:spacing w:line="360" w:lineRule="auto"/>
        <w:ind w:left="567" w:right="567"/>
        <w:jc w:val="both"/>
        <w:rPr>
          <w:rFonts w:ascii="Palatino Linotype" w:hAnsi="Palatino Linotype" w:cs="Arial"/>
          <w:lang w:eastAsia="es-MX"/>
        </w:rPr>
      </w:pPr>
      <w:r w:rsidRPr="00015E00">
        <w:rPr>
          <w:rFonts w:ascii="Palatino Linotype" w:hAnsi="Palatino Linotype" w:cs="Arial"/>
          <w:i/>
          <w:lang w:eastAsia="es-MX"/>
        </w:rPr>
        <w:t xml:space="preserve">III. </w:t>
      </w:r>
      <w:r w:rsidRPr="00015E00">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015E00">
        <w:rPr>
          <w:rFonts w:ascii="Palatino Linotype" w:hAnsi="Palatino Linotype" w:cs="Arial"/>
          <w:i/>
          <w:lang w:eastAsia="es-MX"/>
        </w:rPr>
        <w:t>;”</w:t>
      </w:r>
    </w:p>
    <w:p w14:paraId="04F36DAC"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p>
    <w:p w14:paraId="09C30ADF"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r w:rsidRPr="00015E00">
        <w:rPr>
          <w:rFonts w:ascii="Palatino Linotype" w:hAnsi="Palatino Linotype" w:cs="Arial"/>
          <w:lang w:eastAsia="es-MX"/>
        </w:rPr>
        <w:t xml:space="preserve">Por tanto, el </w:t>
      </w:r>
      <w:r w:rsidRPr="00015E00">
        <w:rPr>
          <w:rFonts w:ascii="Palatino Linotype" w:hAnsi="Palatino Linotype" w:cs="Arial"/>
          <w:b/>
          <w:lang w:eastAsia="es-MX"/>
        </w:rPr>
        <w:t>Sujeto Obligado</w:t>
      </w:r>
      <w:r w:rsidRPr="00015E00">
        <w:rPr>
          <w:rFonts w:ascii="Palatino Linotype" w:hAnsi="Palatino Linotype" w:cs="Arial"/>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w:t>
      </w:r>
      <w:r w:rsidRPr="00015E00">
        <w:rPr>
          <w:rFonts w:ascii="Palatino Linotype" w:hAnsi="Palatino Linotype" w:cs="Arial"/>
          <w:lang w:eastAsia="es-MX"/>
        </w:rPr>
        <w:lastRenderedPageBreak/>
        <w:t>Transparencia y Acceso a la Información Pública y los Lineamientos generales en materia de clasificación y desclasificación de la información, así como para la elaboración de versiones públicas.</w:t>
      </w:r>
    </w:p>
    <w:p w14:paraId="1A84C702"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p>
    <w:p w14:paraId="72D361D4"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r w:rsidRPr="00015E00">
        <w:rPr>
          <w:rFonts w:ascii="Palatino Linotype" w:hAnsi="Palatino Linotype" w:cs="Arial"/>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25CF482" w14:textId="77777777" w:rsidR="000D14C9" w:rsidRPr="00015E00" w:rsidRDefault="000D14C9" w:rsidP="000D14C9">
      <w:pPr>
        <w:autoSpaceDE w:val="0"/>
        <w:autoSpaceDN w:val="0"/>
        <w:adjustRightInd w:val="0"/>
        <w:spacing w:line="360" w:lineRule="auto"/>
        <w:jc w:val="both"/>
        <w:rPr>
          <w:rFonts w:ascii="Palatino Linotype" w:hAnsi="Palatino Linotype" w:cs="Arial"/>
          <w:lang w:eastAsia="es-MX"/>
        </w:rPr>
      </w:pPr>
    </w:p>
    <w:p w14:paraId="331CE7AF" w14:textId="77777777" w:rsidR="000D14C9" w:rsidRPr="00015E00" w:rsidRDefault="000D14C9" w:rsidP="000D14C9">
      <w:pPr>
        <w:spacing w:line="360" w:lineRule="auto"/>
        <w:jc w:val="both"/>
        <w:rPr>
          <w:rFonts w:ascii="Palatino Linotype" w:hAnsi="Palatino Linotype" w:cs="Arial"/>
          <w:lang w:eastAsia="es-MX"/>
        </w:rPr>
      </w:pPr>
      <w:r w:rsidRPr="00015E00">
        <w:rPr>
          <w:rFonts w:ascii="Palatino Linotype" w:hAnsi="Palatino Linotype" w:cs="Arial"/>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6F0F0D9" w14:textId="77777777" w:rsidR="000D14C9" w:rsidRPr="00015E00" w:rsidRDefault="000D14C9" w:rsidP="000D14C9">
      <w:pPr>
        <w:spacing w:line="360" w:lineRule="auto"/>
        <w:jc w:val="both"/>
        <w:rPr>
          <w:rFonts w:ascii="Palatino Linotype" w:hAnsi="Palatino Linotype" w:cs="Arial"/>
          <w:lang w:eastAsia="es-MX"/>
        </w:rPr>
      </w:pPr>
    </w:p>
    <w:p w14:paraId="1454B197" w14:textId="77777777" w:rsidR="000D14C9" w:rsidRPr="00015E00" w:rsidRDefault="000D14C9" w:rsidP="000D14C9">
      <w:pPr>
        <w:spacing w:line="360" w:lineRule="auto"/>
        <w:jc w:val="both"/>
        <w:rPr>
          <w:rFonts w:ascii="Palatino Linotype" w:hAnsi="Palatino Linotype"/>
        </w:rPr>
      </w:pPr>
      <w:r w:rsidRPr="00015E00">
        <w:rPr>
          <w:rFonts w:ascii="Palatino Linotype" w:hAnsi="Palatino Linotype" w:cs="Arial"/>
          <w:lang w:eastAsia="es-MX"/>
        </w:rPr>
        <w:t xml:space="preserve">Resulta alusivo por analogía el criterio 06-09 emitido </w:t>
      </w:r>
      <w:r w:rsidRPr="00015E00">
        <w:rPr>
          <w:rFonts w:ascii="Palatino Linotype" w:hAnsi="Palatino Linotype"/>
        </w:rPr>
        <w:t>por el entonces IFAI, ahora INAI que a la letra dice:</w:t>
      </w:r>
    </w:p>
    <w:p w14:paraId="102DB1F8" w14:textId="77777777" w:rsidR="000D14C9" w:rsidRPr="00015E00" w:rsidRDefault="000D14C9" w:rsidP="000D14C9">
      <w:pPr>
        <w:spacing w:line="360" w:lineRule="auto"/>
        <w:jc w:val="both"/>
        <w:rPr>
          <w:rFonts w:ascii="Palatino Linotype" w:hAnsi="Palatino Linotype"/>
        </w:rPr>
      </w:pPr>
    </w:p>
    <w:p w14:paraId="44112ED7" w14:textId="77777777" w:rsidR="000D14C9" w:rsidRPr="00015E00" w:rsidRDefault="000D14C9" w:rsidP="000D14C9">
      <w:pPr>
        <w:spacing w:line="360" w:lineRule="auto"/>
        <w:ind w:left="567" w:right="567"/>
        <w:jc w:val="both"/>
        <w:rPr>
          <w:rFonts w:ascii="Palatino Linotype" w:eastAsia="Arial" w:hAnsi="Palatino Linotype" w:cs="Arial"/>
          <w:i/>
          <w:spacing w:val="-1"/>
        </w:rPr>
      </w:pPr>
      <w:r w:rsidRPr="00015E00">
        <w:rPr>
          <w:rFonts w:ascii="Palatino Linotype" w:hAnsi="Palatino Linotype"/>
          <w:i/>
        </w:rPr>
        <w:t>“</w:t>
      </w:r>
      <w:r w:rsidRPr="00015E00">
        <w:rPr>
          <w:rFonts w:ascii="Palatino Linotype" w:eastAsia="Arial" w:hAnsi="Palatino Linotype" w:cs="Arial"/>
          <w:b/>
          <w:i/>
          <w:spacing w:val="-1"/>
          <w:u w:val="single"/>
        </w:rPr>
        <w:t>N</w:t>
      </w:r>
      <w:r w:rsidRPr="00015E00">
        <w:rPr>
          <w:rFonts w:ascii="Palatino Linotype" w:eastAsia="Arial" w:hAnsi="Palatino Linotype" w:cs="Arial"/>
          <w:b/>
          <w:i/>
          <w:u w:val="single"/>
        </w:rPr>
        <w:t>ombres</w:t>
      </w:r>
      <w:r w:rsidRPr="00015E00">
        <w:rPr>
          <w:rFonts w:ascii="Palatino Linotype" w:eastAsia="Arial" w:hAnsi="Palatino Linotype" w:cs="Arial"/>
          <w:b/>
          <w:i/>
          <w:spacing w:val="2"/>
          <w:u w:val="single"/>
        </w:rPr>
        <w:t xml:space="preserve"> </w:t>
      </w:r>
      <w:r w:rsidRPr="00015E00">
        <w:rPr>
          <w:rFonts w:ascii="Palatino Linotype" w:eastAsia="Arial" w:hAnsi="Palatino Linotype" w:cs="Arial"/>
          <w:b/>
          <w:i/>
          <w:u w:val="single"/>
        </w:rPr>
        <w:t>de</w:t>
      </w:r>
      <w:r w:rsidRPr="00015E00">
        <w:rPr>
          <w:rFonts w:ascii="Palatino Linotype" w:eastAsia="Arial" w:hAnsi="Palatino Linotype" w:cs="Arial"/>
          <w:b/>
          <w:i/>
          <w:spacing w:val="5"/>
          <w:u w:val="single"/>
        </w:rPr>
        <w:t xml:space="preserve"> </w:t>
      </w:r>
      <w:r w:rsidRPr="00015E00">
        <w:rPr>
          <w:rFonts w:ascii="Palatino Linotype" w:eastAsia="Arial" w:hAnsi="Palatino Linotype" w:cs="Arial"/>
          <w:b/>
          <w:i/>
          <w:u w:val="single"/>
        </w:rPr>
        <w:t>s</w:t>
      </w:r>
      <w:r w:rsidRPr="00015E00">
        <w:rPr>
          <w:rFonts w:ascii="Palatino Linotype" w:eastAsia="Arial" w:hAnsi="Palatino Linotype" w:cs="Arial"/>
          <w:b/>
          <w:i/>
          <w:spacing w:val="-3"/>
          <w:u w:val="single"/>
        </w:rPr>
        <w:t>e</w:t>
      </w:r>
      <w:r w:rsidRPr="00015E00">
        <w:rPr>
          <w:rFonts w:ascii="Palatino Linotype" w:eastAsia="Arial" w:hAnsi="Palatino Linotype" w:cs="Arial"/>
          <w:b/>
          <w:i/>
          <w:u w:val="single"/>
        </w:rPr>
        <w:t>r</w:t>
      </w:r>
      <w:r w:rsidRPr="00015E00">
        <w:rPr>
          <w:rFonts w:ascii="Palatino Linotype" w:eastAsia="Arial" w:hAnsi="Palatino Linotype" w:cs="Arial"/>
          <w:b/>
          <w:i/>
          <w:spacing w:val="-2"/>
          <w:u w:val="single"/>
        </w:rPr>
        <w:t>v</w:t>
      </w:r>
      <w:r w:rsidRPr="00015E00">
        <w:rPr>
          <w:rFonts w:ascii="Palatino Linotype" w:eastAsia="Arial" w:hAnsi="Palatino Linotype" w:cs="Arial"/>
          <w:b/>
          <w:i/>
          <w:spacing w:val="1"/>
          <w:u w:val="single"/>
        </w:rPr>
        <w:t>i</w:t>
      </w:r>
      <w:r w:rsidRPr="00015E00">
        <w:rPr>
          <w:rFonts w:ascii="Palatino Linotype" w:eastAsia="Arial" w:hAnsi="Palatino Linotype" w:cs="Arial"/>
          <w:b/>
          <w:i/>
          <w:u w:val="single"/>
        </w:rPr>
        <w:t>d</w:t>
      </w:r>
      <w:r w:rsidRPr="00015E00">
        <w:rPr>
          <w:rFonts w:ascii="Palatino Linotype" w:eastAsia="Arial" w:hAnsi="Palatino Linotype" w:cs="Arial"/>
          <w:b/>
          <w:i/>
          <w:spacing w:val="-1"/>
          <w:u w:val="single"/>
        </w:rPr>
        <w:t>o</w:t>
      </w:r>
      <w:r w:rsidRPr="00015E00">
        <w:rPr>
          <w:rFonts w:ascii="Palatino Linotype" w:eastAsia="Arial" w:hAnsi="Palatino Linotype" w:cs="Arial"/>
          <w:b/>
          <w:i/>
          <w:u w:val="single"/>
        </w:rPr>
        <w:t>r</w:t>
      </w:r>
      <w:r w:rsidRPr="00015E00">
        <w:rPr>
          <w:rFonts w:ascii="Palatino Linotype" w:eastAsia="Arial" w:hAnsi="Palatino Linotype" w:cs="Arial"/>
          <w:b/>
          <w:i/>
          <w:spacing w:val="-2"/>
          <w:u w:val="single"/>
        </w:rPr>
        <w:t>e</w:t>
      </w:r>
      <w:r w:rsidRPr="00015E00">
        <w:rPr>
          <w:rFonts w:ascii="Palatino Linotype" w:eastAsia="Arial" w:hAnsi="Palatino Linotype" w:cs="Arial"/>
          <w:b/>
          <w:i/>
          <w:u w:val="single"/>
        </w:rPr>
        <w:t>s</w:t>
      </w:r>
      <w:r w:rsidRPr="00015E00">
        <w:rPr>
          <w:rFonts w:ascii="Palatino Linotype" w:eastAsia="Arial" w:hAnsi="Palatino Linotype" w:cs="Arial"/>
          <w:b/>
          <w:i/>
          <w:spacing w:val="5"/>
          <w:u w:val="single"/>
        </w:rPr>
        <w:t xml:space="preserve"> </w:t>
      </w:r>
      <w:r w:rsidRPr="00015E00">
        <w:rPr>
          <w:rFonts w:ascii="Palatino Linotype" w:eastAsia="Arial" w:hAnsi="Palatino Linotype" w:cs="Arial"/>
          <w:b/>
          <w:i/>
          <w:u w:val="single"/>
        </w:rPr>
        <w:t>p</w:t>
      </w:r>
      <w:r w:rsidRPr="00015E00">
        <w:rPr>
          <w:rFonts w:ascii="Palatino Linotype" w:eastAsia="Arial" w:hAnsi="Palatino Linotype" w:cs="Arial"/>
          <w:b/>
          <w:i/>
          <w:spacing w:val="-1"/>
          <w:u w:val="single"/>
        </w:rPr>
        <w:t>ú</w:t>
      </w:r>
      <w:r w:rsidRPr="00015E00">
        <w:rPr>
          <w:rFonts w:ascii="Palatino Linotype" w:eastAsia="Arial" w:hAnsi="Palatino Linotype" w:cs="Arial"/>
          <w:b/>
          <w:i/>
          <w:u w:val="single"/>
        </w:rPr>
        <w:t>b</w:t>
      </w:r>
      <w:r w:rsidRPr="00015E00">
        <w:rPr>
          <w:rFonts w:ascii="Palatino Linotype" w:eastAsia="Arial" w:hAnsi="Palatino Linotype" w:cs="Arial"/>
          <w:b/>
          <w:i/>
          <w:spacing w:val="-2"/>
          <w:u w:val="single"/>
        </w:rPr>
        <w:t>l</w:t>
      </w:r>
      <w:r w:rsidRPr="00015E00">
        <w:rPr>
          <w:rFonts w:ascii="Palatino Linotype" w:eastAsia="Arial" w:hAnsi="Palatino Linotype" w:cs="Arial"/>
          <w:b/>
          <w:i/>
          <w:spacing w:val="1"/>
          <w:u w:val="single"/>
        </w:rPr>
        <w:t>i</w:t>
      </w:r>
      <w:r w:rsidRPr="00015E00">
        <w:rPr>
          <w:rFonts w:ascii="Palatino Linotype" w:eastAsia="Arial" w:hAnsi="Palatino Linotype" w:cs="Arial"/>
          <w:b/>
          <w:i/>
          <w:u w:val="single"/>
        </w:rPr>
        <w:t>c</w:t>
      </w:r>
      <w:r w:rsidRPr="00015E00">
        <w:rPr>
          <w:rFonts w:ascii="Palatino Linotype" w:eastAsia="Arial" w:hAnsi="Palatino Linotype" w:cs="Arial"/>
          <w:b/>
          <w:i/>
          <w:spacing w:val="-1"/>
          <w:u w:val="single"/>
        </w:rPr>
        <w:t>o</w:t>
      </w:r>
      <w:r w:rsidRPr="00015E00">
        <w:rPr>
          <w:rFonts w:ascii="Palatino Linotype" w:eastAsia="Arial" w:hAnsi="Palatino Linotype" w:cs="Arial"/>
          <w:b/>
          <w:i/>
          <w:u w:val="single"/>
        </w:rPr>
        <w:t>s</w:t>
      </w:r>
      <w:r w:rsidRPr="00015E00">
        <w:rPr>
          <w:rFonts w:ascii="Palatino Linotype" w:eastAsia="Arial" w:hAnsi="Palatino Linotype" w:cs="Arial"/>
          <w:b/>
          <w:i/>
          <w:spacing w:val="3"/>
          <w:u w:val="single"/>
        </w:rPr>
        <w:t xml:space="preserve"> </w:t>
      </w:r>
      <w:r w:rsidRPr="00015E00">
        <w:rPr>
          <w:rFonts w:ascii="Palatino Linotype" w:eastAsia="Arial" w:hAnsi="Palatino Linotype" w:cs="Arial"/>
          <w:b/>
          <w:i/>
          <w:u w:val="single"/>
        </w:rPr>
        <w:t>d</w:t>
      </w:r>
      <w:r w:rsidRPr="00015E00">
        <w:rPr>
          <w:rFonts w:ascii="Palatino Linotype" w:eastAsia="Arial" w:hAnsi="Palatino Linotype" w:cs="Arial"/>
          <w:b/>
          <w:i/>
          <w:spacing w:val="-1"/>
          <w:u w:val="single"/>
        </w:rPr>
        <w:t>e</w:t>
      </w:r>
      <w:r w:rsidRPr="00015E00">
        <w:rPr>
          <w:rFonts w:ascii="Palatino Linotype" w:eastAsia="Arial" w:hAnsi="Palatino Linotype" w:cs="Arial"/>
          <w:b/>
          <w:i/>
          <w:u w:val="single"/>
        </w:rPr>
        <w:t>dica</w:t>
      </w:r>
      <w:r w:rsidRPr="00015E00">
        <w:rPr>
          <w:rFonts w:ascii="Palatino Linotype" w:eastAsia="Arial" w:hAnsi="Palatino Linotype" w:cs="Arial"/>
          <w:b/>
          <w:i/>
          <w:spacing w:val="-1"/>
          <w:u w:val="single"/>
        </w:rPr>
        <w:t>d</w:t>
      </w:r>
      <w:r w:rsidRPr="00015E00">
        <w:rPr>
          <w:rFonts w:ascii="Palatino Linotype" w:eastAsia="Arial" w:hAnsi="Palatino Linotype" w:cs="Arial"/>
          <w:b/>
          <w:i/>
          <w:u w:val="single"/>
        </w:rPr>
        <w:t>os a</w:t>
      </w:r>
      <w:r w:rsidRPr="00015E00">
        <w:rPr>
          <w:rFonts w:ascii="Palatino Linotype" w:eastAsia="Arial" w:hAnsi="Palatino Linotype" w:cs="Arial"/>
          <w:b/>
          <w:i/>
          <w:spacing w:val="5"/>
          <w:u w:val="single"/>
        </w:rPr>
        <w:t xml:space="preserve"> </w:t>
      </w:r>
      <w:r w:rsidRPr="00015E00">
        <w:rPr>
          <w:rFonts w:ascii="Palatino Linotype" w:eastAsia="Arial" w:hAnsi="Palatino Linotype" w:cs="Arial"/>
          <w:b/>
          <w:i/>
          <w:u w:val="single"/>
        </w:rPr>
        <w:t>a</w:t>
      </w:r>
      <w:r w:rsidRPr="00015E00">
        <w:rPr>
          <w:rFonts w:ascii="Palatino Linotype" w:eastAsia="Arial" w:hAnsi="Palatino Linotype" w:cs="Arial"/>
          <w:b/>
          <w:i/>
          <w:spacing w:val="-1"/>
          <w:u w:val="single"/>
        </w:rPr>
        <w:t>c</w:t>
      </w:r>
      <w:r w:rsidRPr="00015E00">
        <w:rPr>
          <w:rFonts w:ascii="Palatino Linotype" w:eastAsia="Arial" w:hAnsi="Palatino Linotype" w:cs="Arial"/>
          <w:b/>
          <w:i/>
          <w:spacing w:val="-2"/>
          <w:u w:val="single"/>
        </w:rPr>
        <w:t>t</w:t>
      </w:r>
      <w:r w:rsidRPr="00015E00">
        <w:rPr>
          <w:rFonts w:ascii="Palatino Linotype" w:eastAsia="Arial" w:hAnsi="Palatino Linotype" w:cs="Arial"/>
          <w:b/>
          <w:i/>
          <w:spacing w:val="1"/>
          <w:u w:val="single"/>
        </w:rPr>
        <w:t>i</w:t>
      </w:r>
      <w:r w:rsidRPr="00015E00">
        <w:rPr>
          <w:rFonts w:ascii="Palatino Linotype" w:eastAsia="Arial" w:hAnsi="Palatino Linotype" w:cs="Arial"/>
          <w:b/>
          <w:i/>
          <w:spacing w:val="-3"/>
          <w:u w:val="single"/>
        </w:rPr>
        <w:t>v</w:t>
      </w:r>
      <w:r w:rsidRPr="00015E00">
        <w:rPr>
          <w:rFonts w:ascii="Palatino Linotype" w:eastAsia="Arial" w:hAnsi="Palatino Linotype" w:cs="Arial"/>
          <w:b/>
          <w:i/>
          <w:spacing w:val="1"/>
          <w:u w:val="single"/>
        </w:rPr>
        <w:t>i</w:t>
      </w:r>
      <w:r w:rsidRPr="00015E00">
        <w:rPr>
          <w:rFonts w:ascii="Palatino Linotype" w:eastAsia="Arial" w:hAnsi="Palatino Linotype" w:cs="Arial"/>
          <w:b/>
          <w:i/>
          <w:u w:val="single"/>
        </w:rPr>
        <w:t>d</w:t>
      </w:r>
      <w:r w:rsidRPr="00015E00">
        <w:rPr>
          <w:rFonts w:ascii="Palatino Linotype" w:eastAsia="Arial" w:hAnsi="Palatino Linotype" w:cs="Arial"/>
          <w:b/>
          <w:i/>
          <w:spacing w:val="-1"/>
          <w:u w:val="single"/>
        </w:rPr>
        <w:t>a</w:t>
      </w:r>
      <w:r w:rsidRPr="00015E00">
        <w:rPr>
          <w:rFonts w:ascii="Palatino Linotype" w:eastAsia="Arial" w:hAnsi="Palatino Linotype" w:cs="Arial"/>
          <w:b/>
          <w:i/>
          <w:u w:val="single"/>
        </w:rPr>
        <w:t>d</w:t>
      </w:r>
      <w:r w:rsidRPr="00015E00">
        <w:rPr>
          <w:rFonts w:ascii="Palatino Linotype" w:eastAsia="Arial" w:hAnsi="Palatino Linotype" w:cs="Arial"/>
          <w:b/>
          <w:i/>
          <w:spacing w:val="-1"/>
          <w:u w:val="single"/>
        </w:rPr>
        <w:t>e</w:t>
      </w:r>
      <w:r w:rsidRPr="00015E00">
        <w:rPr>
          <w:rFonts w:ascii="Palatino Linotype" w:eastAsia="Arial" w:hAnsi="Palatino Linotype" w:cs="Arial"/>
          <w:b/>
          <w:i/>
          <w:u w:val="single"/>
        </w:rPr>
        <w:t>s</w:t>
      </w:r>
      <w:r w:rsidRPr="00015E00">
        <w:rPr>
          <w:rFonts w:ascii="Palatino Linotype" w:eastAsia="Arial" w:hAnsi="Palatino Linotype" w:cs="Arial"/>
          <w:b/>
          <w:i/>
          <w:spacing w:val="5"/>
          <w:u w:val="single"/>
        </w:rPr>
        <w:t xml:space="preserve"> </w:t>
      </w:r>
      <w:r w:rsidRPr="00015E00">
        <w:rPr>
          <w:rFonts w:ascii="Palatino Linotype" w:eastAsia="Arial" w:hAnsi="Palatino Linotype" w:cs="Arial"/>
          <w:b/>
          <w:i/>
          <w:u w:val="single"/>
        </w:rPr>
        <w:t>en ma</w:t>
      </w:r>
      <w:r w:rsidRPr="00015E00">
        <w:rPr>
          <w:rFonts w:ascii="Palatino Linotype" w:eastAsia="Arial" w:hAnsi="Palatino Linotype" w:cs="Arial"/>
          <w:b/>
          <w:i/>
          <w:spacing w:val="1"/>
          <w:u w:val="single"/>
        </w:rPr>
        <w:t>t</w:t>
      </w:r>
      <w:r w:rsidRPr="00015E00">
        <w:rPr>
          <w:rFonts w:ascii="Palatino Linotype" w:eastAsia="Arial" w:hAnsi="Palatino Linotype" w:cs="Arial"/>
          <w:b/>
          <w:i/>
          <w:spacing w:val="-3"/>
          <w:u w:val="single"/>
        </w:rPr>
        <w:t>e</w:t>
      </w:r>
      <w:r w:rsidRPr="00015E00">
        <w:rPr>
          <w:rFonts w:ascii="Palatino Linotype" w:eastAsia="Arial" w:hAnsi="Palatino Linotype" w:cs="Arial"/>
          <w:b/>
          <w:i/>
          <w:spacing w:val="-2"/>
          <w:u w:val="single"/>
        </w:rPr>
        <w:t>r</w:t>
      </w:r>
      <w:r w:rsidRPr="00015E00">
        <w:rPr>
          <w:rFonts w:ascii="Palatino Linotype" w:eastAsia="Arial" w:hAnsi="Palatino Linotype" w:cs="Arial"/>
          <w:b/>
          <w:i/>
          <w:spacing w:val="1"/>
          <w:u w:val="single"/>
        </w:rPr>
        <w:t>i</w:t>
      </w:r>
      <w:r w:rsidRPr="00015E00">
        <w:rPr>
          <w:rFonts w:ascii="Palatino Linotype" w:eastAsia="Arial" w:hAnsi="Palatino Linotype" w:cs="Arial"/>
          <w:b/>
          <w:i/>
          <w:u w:val="single"/>
        </w:rPr>
        <w:t>a</w:t>
      </w:r>
      <w:r w:rsidRPr="00015E00">
        <w:rPr>
          <w:rFonts w:ascii="Palatino Linotype" w:eastAsia="Arial" w:hAnsi="Palatino Linotype" w:cs="Arial"/>
          <w:b/>
          <w:i/>
          <w:spacing w:val="5"/>
          <w:u w:val="single"/>
        </w:rPr>
        <w:t xml:space="preserve"> </w:t>
      </w:r>
      <w:r w:rsidRPr="00015E00">
        <w:rPr>
          <w:rFonts w:ascii="Palatino Linotype" w:eastAsia="Arial" w:hAnsi="Palatino Linotype" w:cs="Arial"/>
          <w:b/>
          <w:i/>
          <w:u w:val="single"/>
        </w:rPr>
        <w:t>de</w:t>
      </w:r>
      <w:r w:rsidRPr="00015E00">
        <w:rPr>
          <w:rFonts w:ascii="Palatino Linotype" w:eastAsia="Arial" w:hAnsi="Palatino Linotype" w:cs="Arial"/>
          <w:b/>
          <w:i/>
          <w:spacing w:val="2"/>
          <w:u w:val="single"/>
        </w:rPr>
        <w:t xml:space="preserve"> </w:t>
      </w:r>
      <w:r w:rsidRPr="00015E00">
        <w:rPr>
          <w:rFonts w:ascii="Palatino Linotype" w:eastAsia="Arial" w:hAnsi="Palatino Linotype" w:cs="Arial"/>
          <w:b/>
          <w:i/>
          <w:u w:val="single"/>
        </w:rPr>
        <w:t>s</w:t>
      </w:r>
      <w:r w:rsidRPr="00015E00">
        <w:rPr>
          <w:rFonts w:ascii="Palatino Linotype" w:eastAsia="Arial" w:hAnsi="Palatino Linotype" w:cs="Arial"/>
          <w:b/>
          <w:i/>
          <w:spacing w:val="-1"/>
          <w:u w:val="single"/>
        </w:rPr>
        <w:t>e</w:t>
      </w:r>
      <w:r w:rsidRPr="00015E00">
        <w:rPr>
          <w:rFonts w:ascii="Palatino Linotype" w:eastAsia="Arial" w:hAnsi="Palatino Linotype" w:cs="Arial"/>
          <w:b/>
          <w:i/>
          <w:u w:val="single"/>
        </w:rPr>
        <w:t>g</w:t>
      </w:r>
      <w:r w:rsidRPr="00015E00">
        <w:rPr>
          <w:rFonts w:ascii="Palatino Linotype" w:eastAsia="Arial" w:hAnsi="Palatino Linotype" w:cs="Arial"/>
          <w:b/>
          <w:i/>
          <w:spacing w:val="-3"/>
          <w:u w:val="single"/>
        </w:rPr>
        <w:t>u</w:t>
      </w:r>
      <w:r w:rsidRPr="00015E00">
        <w:rPr>
          <w:rFonts w:ascii="Palatino Linotype" w:eastAsia="Arial" w:hAnsi="Palatino Linotype" w:cs="Arial"/>
          <w:b/>
          <w:i/>
          <w:u w:val="single"/>
        </w:rPr>
        <w:t>r</w:t>
      </w:r>
      <w:r w:rsidRPr="00015E00">
        <w:rPr>
          <w:rFonts w:ascii="Palatino Linotype" w:eastAsia="Arial" w:hAnsi="Palatino Linotype" w:cs="Arial"/>
          <w:b/>
          <w:i/>
          <w:spacing w:val="1"/>
          <w:u w:val="single"/>
        </w:rPr>
        <w:t>i</w:t>
      </w:r>
      <w:r w:rsidRPr="00015E00">
        <w:rPr>
          <w:rFonts w:ascii="Palatino Linotype" w:eastAsia="Arial" w:hAnsi="Palatino Linotype" w:cs="Arial"/>
          <w:b/>
          <w:i/>
          <w:u w:val="single"/>
        </w:rPr>
        <w:t>d</w:t>
      </w:r>
      <w:r w:rsidRPr="00015E00">
        <w:rPr>
          <w:rFonts w:ascii="Palatino Linotype" w:eastAsia="Arial" w:hAnsi="Palatino Linotype" w:cs="Arial"/>
          <w:b/>
          <w:i/>
          <w:spacing w:val="-1"/>
          <w:u w:val="single"/>
        </w:rPr>
        <w:t>a</w:t>
      </w:r>
      <w:r w:rsidRPr="00015E00">
        <w:rPr>
          <w:rFonts w:ascii="Palatino Linotype" w:eastAsia="Arial" w:hAnsi="Palatino Linotype" w:cs="Arial"/>
          <w:b/>
          <w:i/>
          <w:spacing w:val="-3"/>
          <w:u w:val="single"/>
        </w:rPr>
        <w:t>d</w:t>
      </w:r>
      <w:r w:rsidRPr="00015E00">
        <w:rPr>
          <w:rFonts w:ascii="Palatino Linotype" w:eastAsia="Arial" w:hAnsi="Palatino Linotype" w:cs="Arial"/>
          <w:b/>
          <w:i/>
          <w:u w:val="single"/>
        </w:rPr>
        <w:t>, p</w:t>
      </w:r>
      <w:r w:rsidRPr="00015E00">
        <w:rPr>
          <w:rFonts w:ascii="Palatino Linotype" w:eastAsia="Arial" w:hAnsi="Palatino Linotype" w:cs="Arial"/>
          <w:b/>
          <w:i/>
          <w:spacing w:val="-1"/>
          <w:u w:val="single"/>
        </w:rPr>
        <w:t>o</w:t>
      </w:r>
      <w:r w:rsidRPr="00015E00">
        <w:rPr>
          <w:rFonts w:ascii="Palatino Linotype" w:eastAsia="Arial" w:hAnsi="Palatino Linotype" w:cs="Arial"/>
          <w:b/>
          <w:i/>
          <w:u w:val="single"/>
        </w:rPr>
        <w:t>r</w:t>
      </w:r>
      <w:r w:rsidRPr="00015E00">
        <w:rPr>
          <w:rFonts w:ascii="Palatino Linotype" w:eastAsia="Arial" w:hAnsi="Palatino Linotype" w:cs="Arial"/>
          <w:b/>
          <w:i/>
          <w:spacing w:val="11"/>
          <w:u w:val="single"/>
        </w:rPr>
        <w:t xml:space="preserve"> </w:t>
      </w:r>
      <w:r w:rsidRPr="00015E00">
        <w:rPr>
          <w:rFonts w:ascii="Palatino Linotype" w:eastAsia="Arial" w:hAnsi="Palatino Linotype" w:cs="Arial"/>
          <w:b/>
          <w:i/>
          <w:u w:val="single"/>
        </w:rPr>
        <w:t>e</w:t>
      </w:r>
      <w:r w:rsidRPr="00015E00">
        <w:rPr>
          <w:rFonts w:ascii="Palatino Linotype" w:eastAsia="Arial" w:hAnsi="Palatino Linotype" w:cs="Arial"/>
          <w:b/>
          <w:i/>
          <w:spacing w:val="-1"/>
          <w:u w:val="single"/>
        </w:rPr>
        <w:t>x</w:t>
      </w:r>
      <w:r w:rsidRPr="00015E00">
        <w:rPr>
          <w:rFonts w:ascii="Palatino Linotype" w:eastAsia="Arial" w:hAnsi="Palatino Linotype" w:cs="Arial"/>
          <w:b/>
          <w:i/>
          <w:u w:val="single"/>
        </w:rPr>
        <w:t>c</w:t>
      </w:r>
      <w:r w:rsidRPr="00015E00">
        <w:rPr>
          <w:rFonts w:ascii="Palatino Linotype" w:eastAsia="Arial" w:hAnsi="Palatino Linotype" w:cs="Arial"/>
          <w:b/>
          <w:i/>
          <w:spacing w:val="-1"/>
          <w:u w:val="single"/>
        </w:rPr>
        <w:t>e</w:t>
      </w:r>
      <w:r w:rsidRPr="00015E00">
        <w:rPr>
          <w:rFonts w:ascii="Palatino Linotype" w:eastAsia="Arial" w:hAnsi="Palatino Linotype" w:cs="Arial"/>
          <w:b/>
          <w:i/>
          <w:u w:val="single"/>
        </w:rPr>
        <w:t>p</w:t>
      </w:r>
      <w:r w:rsidRPr="00015E00">
        <w:rPr>
          <w:rFonts w:ascii="Palatino Linotype" w:eastAsia="Arial" w:hAnsi="Palatino Linotype" w:cs="Arial"/>
          <w:b/>
          <w:i/>
          <w:spacing w:val="-1"/>
          <w:u w:val="single"/>
        </w:rPr>
        <w:t>c</w:t>
      </w:r>
      <w:r w:rsidRPr="00015E00">
        <w:rPr>
          <w:rFonts w:ascii="Palatino Linotype" w:eastAsia="Arial" w:hAnsi="Palatino Linotype" w:cs="Arial"/>
          <w:b/>
          <w:i/>
          <w:spacing w:val="1"/>
          <w:u w:val="single"/>
        </w:rPr>
        <w:t>i</w:t>
      </w:r>
      <w:r w:rsidRPr="00015E00">
        <w:rPr>
          <w:rFonts w:ascii="Palatino Linotype" w:eastAsia="Arial" w:hAnsi="Palatino Linotype" w:cs="Arial"/>
          <w:b/>
          <w:i/>
          <w:u w:val="single"/>
        </w:rPr>
        <w:t>ón</w:t>
      </w:r>
      <w:r w:rsidRPr="00015E00">
        <w:rPr>
          <w:rFonts w:ascii="Palatino Linotype" w:eastAsia="Arial" w:hAnsi="Palatino Linotype" w:cs="Arial"/>
          <w:b/>
          <w:i/>
          <w:spacing w:val="10"/>
          <w:u w:val="single"/>
        </w:rPr>
        <w:t xml:space="preserve"> </w:t>
      </w:r>
      <w:r w:rsidRPr="00015E00">
        <w:rPr>
          <w:rFonts w:ascii="Palatino Linotype" w:eastAsia="Arial" w:hAnsi="Palatino Linotype" w:cs="Arial"/>
          <w:b/>
          <w:i/>
          <w:u w:val="single"/>
        </w:rPr>
        <w:t>p</w:t>
      </w:r>
      <w:r w:rsidRPr="00015E00">
        <w:rPr>
          <w:rFonts w:ascii="Palatino Linotype" w:eastAsia="Arial" w:hAnsi="Palatino Linotype" w:cs="Arial"/>
          <w:b/>
          <w:i/>
          <w:spacing w:val="-1"/>
          <w:u w:val="single"/>
        </w:rPr>
        <w:t>u</w:t>
      </w:r>
      <w:r w:rsidRPr="00015E00">
        <w:rPr>
          <w:rFonts w:ascii="Palatino Linotype" w:eastAsia="Arial" w:hAnsi="Palatino Linotype" w:cs="Arial"/>
          <w:b/>
          <w:i/>
          <w:u w:val="single"/>
        </w:rPr>
        <w:t>e</w:t>
      </w:r>
      <w:r w:rsidRPr="00015E00">
        <w:rPr>
          <w:rFonts w:ascii="Palatino Linotype" w:eastAsia="Arial" w:hAnsi="Palatino Linotype" w:cs="Arial"/>
          <w:b/>
          <w:i/>
          <w:spacing w:val="-1"/>
          <w:u w:val="single"/>
        </w:rPr>
        <w:t>d</w:t>
      </w:r>
      <w:r w:rsidRPr="00015E00">
        <w:rPr>
          <w:rFonts w:ascii="Palatino Linotype" w:eastAsia="Arial" w:hAnsi="Palatino Linotype" w:cs="Arial"/>
          <w:b/>
          <w:i/>
          <w:u w:val="single"/>
        </w:rPr>
        <w:t>en</w:t>
      </w:r>
      <w:r w:rsidRPr="00015E00">
        <w:rPr>
          <w:rFonts w:ascii="Palatino Linotype" w:eastAsia="Arial" w:hAnsi="Palatino Linotype" w:cs="Arial"/>
          <w:b/>
          <w:i/>
          <w:spacing w:val="7"/>
          <w:u w:val="single"/>
        </w:rPr>
        <w:t xml:space="preserve"> </w:t>
      </w:r>
      <w:r w:rsidRPr="00015E00">
        <w:rPr>
          <w:rFonts w:ascii="Palatino Linotype" w:eastAsia="Arial" w:hAnsi="Palatino Linotype" w:cs="Arial"/>
          <w:b/>
          <w:i/>
          <w:u w:val="single"/>
        </w:rPr>
        <w:t>c</w:t>
      </w:r>
      <w:r w:rsidRPr="00015E00">
        <w:rPr>
          <w:rFonts w:ascii="Palatino Linotype" w:eastAsia="Arial" w:hAnsi="Palatino Linotype" w:cs="Arial"/>
          <w:b/>
          <w:i/>
          <w:spacing w:val="-1"/>
          <w:u w:val="single"/>
        </w:rPr>
        <w:t>o</w:t>
      </w:r>
      <w:r w:rsidRPr="00015E00">
        <w:rPr>
          <w:rFonts w:ascii="Palatino Linotype" w:eastAsia="Arial" w:hAnsi="Palatino Linotype" w:cs="Arial"/>
          <w:b/>
          <w:i/>
          <w:u w:val="single"/>
        </w:rPr>
        <w:t>n</w:t>
      </w:r>
      <w:r w:rsidRPr="00015E00">
        <w:rPr>
          <w:rFonts w:ascii="Palatino Linotype" w:eastAsia="Arial" w:hAnsi="Palatino Linotype" w:cs="Arial"/>
          <w:b/>
          <w:i/>
          <w:spacing w:val="-1"/>
          <w:u w:val="single"/>
        </w:rPr>
        <w:t>s</w:t>
      </w:r>
      <w:r w:rsidRPr="00015E00">
        <w:rPr>
          <w:rFonts w:ascii="Palatino Linotype" w:eastAsia="Arial" w:hAnsi="Palatino Linotype" w:cs="Arial"/>
          <w:b/>
          <w:i/>
          <w:spacing w:val="1"/>
          <w:u w:val="single"/>
        </w:rPr>
        <w:t>i</w:t>
      </w:r>
      <w:r w:rsidRPr="00015E00">
        <w:rPr>
          <w:rFonts w:ascii="Palatino Linotype" w:eastAsia="Arial" w:hAnsi="Palatino Linotype" w:cs="Arial"/>
          <w:b/>
          <w:i/>
          <w:u w:val="single"/>
        </w:rPr>
        <w:t>d</w:t>
      </w:r>
      <w:r w:rsidRPr="00015E00">
        <w:rPr>
          <w:rFonts w:ascii="Palatino Linotype" w:eastAsia="Arial" w:hAnsi="Palatino Linotype" w:cs="Arial"/>
          <w:b/>
          <w:i/>
          <w:spacing w:val="-1"/>
          <w:u w:val="single"/>
        </w:rPr>
        <w:t>e</w:t>
      </w:r>
      <w:r w:rsidRPr="00015E00">
        <w:rPr>
          <w:rFonts w:ascii="Palatino Linotype" w:eastAsia="Arial" w:hAnsi="Palatino Linotype" w:cs="Arial"/>
          <w:b/>
          <w:i/>
          <w:u w:val="single"/>
        </w:rPr>
        <w:t>rarse</w:t>
      </w:r>
      <w:r w:rsidRPr="00015E00">
        <w:rPr>
          <w:rFonts w:ascii="Palatino Linotype" w:eastAsia="Arial" w:hAnsi="Palatino Linotype" w:cs="Arial"/>
          <w:b/>
          <w:i/>
          <w:spacing w:val="8"/>
          <w:u w:val="single"/>
        </w:rPr>
        <w:t xml:space="preserve"> </w:t>
      </w:r>
      <w:r w:rsidRPr="00015E00">
        <w:rPr>
          <w:rFonts w:ascii="Palatino Linotype" w:eastAsia="Arial" w:hAnsi="Palatino Linotype" w:cs="Arial"/>
          <w:b/>
          <w:i/>
          <w:spacing w:val="1"/>
          <w:u w:val="single"/>
        </w:rPr>
        <w:t>i</w:t>
      </w:r>
      <w:r w:rsidRPr="00015E00">
        <w:rPr>
          <w:rFonts w:ascii="Palatino Linotype" w:eastAsia="Arial" w:hAnsi="Palatino Linotype" w:cs="Arial"/>
          <w:b/>
          <w:i/>
          <w:spacing w:val="-3"/>
          <w:u w:val="single"/>
        </w:rPr>
        <w:t>n</w:t>
      </w:r>
      <w:r w:rsidRPr="00015E00">
        <w:rPr>
          <w:rFonts w:ascii="Palatino Linotype" w:eastAsia="Arial" w:hAnsi="Palatino Linotype" w:cs="Arial"/>
          <w:b/>
          <w:i/>
          <w:spacing w:val="1"/>
          <w:u w:val="single"/>
        </w:rPr>
        <w:t>f</w:t>
      </w:r>
      <w:r w:rsidRPr="00015E00">
        <w:rPr>
          <w:rFonts w:ascii="Palatino Linotype" w:eastAsia="Arial" w:hAnsi="Palatino Linotype" w:cs="Arial"/>
          <w:b/>
          <w:i/>
          <w:u w:val="single"/>
        </w:rPr>
        <w:t>orm</w:t>
      </w:r>
      <w:r w:rsidRPr="00015E00">
        <w:rPr>
          <w:rFonts w:ascii="Palatino Linotype" w:eastAsia="Arial" w:hAnsi="Palatino Linotype" w:cs="Arial"/>
          <w:b/>
          <w:i/>
          <w:spacing w:val="-2"/>
          <w:u w:val="single"/>
        </w:rPr>
        <w:t>a</w:t>
      </w:r>
      <w:r w:rsidRPr="00015E00">
        <w:rPr>
          <w:rFonts w:ascii="Palatino Linotype" w:eastAsia="Arial" w:hAnsi="Palatino Linotype" w:cs="Arial"/>
          <w:b/>
          <w:i/>
          <w:u w:val="single"/>
        </w:rPr>
        <w:t>ción</w:t>
      </w:r>
      <w:r w:rsidRPr="00015E00">
        <w:rPr>
          <w:rFonts w:ascii="Palatino Linotype" w:eastAsia="Arial" w:hAnsi="Palatino Linotype" w:cs="Arial"/>
          <w:b/>
          <w:i/>
          <w:spacing w:val="10"/>
          <w:u w:val="single"/>
        </w:rPr>
        <w:t xml:space="preserve"> </w:t>
      </w:r>
      <w:r w:rsidRPr="00015E00">
        <w:rPr>
          <w:rFonts w:ascii="Palatino Linotype" w:eastAsia="Arial" w:hAnsi="Palatino Linotype" w:cs="Arial"/>
          <w:b/>
          <w:i/>
          <w:u w:val="single"/>
        </w:rPr>
        <w:t>reser</w:t>
      </w:r>
      <w:r w:rsidRPr="00015E00">
        <w:rPr>
          <w:rFonts w:ascii="Palatino Linotype" w:eastAsia="Arial" w:hAnsi="Palatino Linotype" w:cs="Arial"/>
          <w:b/>
          <w:i/>
          <w:spacing w:val="-3"/>
          <w:u w:val="single"/>
        </w:rPr>
        <w:t>v</w:t>
      </w:r>
      <w:r w:rsidRPr="00015E00">
        <w:rPr>
          <w:rFonts w:ascii="Palatino Linotype" w:eastAsia="Arial" w:hAnsi="Palatino Linotype" w:cs="Arial"/>
          <w:b/>
          <w:i/>
          <w:u w:val="single"/>
        </w:rPr>
        <w:t>a</w:t>
      </w:r>
      <w:r w:rsidRPr="00015E00">
        <w:rPr>
          <w:rFonts w:ascii="Palatino Linotype" w:eastAsia="Arial" w:hAnsi="Palatino Linotype" w:cs="Arial"/>
          <w:b/>
          <w:i/>
          <w:spacing w:val="-1"/>
          <w:u w:val="single"/>
        </w:rPr>
        <w:t>d</w:t>
      </w:r>
      <w:r w:rsidRPr="00015E00">
        <w:rPr>
          <w:rFonts w:ascii="Palatino Linotype" w:eastAsia="Arial" w:hAnsi="Palatino Linotype" w:cs="Arial"/>
          <w:b/>
          <w:i/>
          <w:u w:val="single"/>
        </w:rPr>
        <w:t>a.</w:t>
      </w:r>
      <w:r w:rsidRPr="00015E00">
        <w:rPr>
          <w:rFonts w:ascii="Palatino Linotype" w:eastAsia="Arial" w:hAnsi="Palatino Linotype" w:cs="Arial"/>
          <w:b/>
          <w:i/>
          <w:spacing w:val="14"/>
        </w:rPr>
        <w:t xml:space="preserve"> </w:t>
      </w:r>
      <w:r w:rsidRPr="00015E00">
        <w:rPr>
          <w:rFonts w:ascii="Palatino Linotype" w:eastAsia="Arial" w:hAnsi="Palatino Linotype" w:cs="Arial"/>
          <w:i/>
          <w:spacing w:val="-1"/>
        </w:rPr>
        <w:t>D</w:t>
      </w:r>
      <w:r w:rsidRPr="00015E00">
        <w:rPr>
          <w:rFonts w:ascii="Palatino Linotype" w:eastAsia="Arial" w:hAnsi="Palatino Linotype" w:cs="Arial"/>
          <w:i/>
        </w:rPr>
        <w:t>e</w:t>
      </w:r>
      <w:r w:rsidRPr="00015E00">
        <w:rPr>
          <w:rFonts w:ascii="Palatino Linotype" w:eastAsia="Arial" w:hAnsi="Palatino Linotype" w:cs="Arial"/>
          <w:i/>
          <w:spacing w:val="1"/>
        </w:rPr>
        <w:t xml:space="preserve"> </w:t>
      </w:r>
      <w:r w:rsidRPr="00015E00">
        <w:rPr>
          <w:rFonts w:ascii="Palatino Linotype" w:eastAsia="Arial" w:hAnsi="Palatino Linotype" w:cs="Arial"/>
          <w:i/>
        </w:rPr>
        <w:t>c</w:t>
      </w:r>
      <w:r w:rsidRPr="00015E00">
        <w:rPr>
          <w:rFonts w:ascii="Palatino Linotype" w:eastAsia="Arial" w:hAnsi="Palatino Linotype" w:cs="Arial"/>
          <w:i/>
          <w:spacing w:val="-3"/>
        </w:rPr>
        <w:t>on</w:t>
      </w:r>
      <w:r w:rsidRPr="00015E00">
        <w:rPr>
          <w:rFonts w:ascii="Palatino Linotype" w:eastAsia="Arial" w:hAnsi="Palatino Linotype" w:cs="Arial"/>
          <w:i/>
          <w:spacing w:val="3"/>
        </w:rPr>
        <w:t>f</w:t>
      </w:r>
      <w:r w:rsidRPr="00015E00">
        <w:rPr>
          <w:rFonts w:ascii="Palatino Linotype" w:eastAsia="Arial" w:hAnsi="Palatino Linotype" w:cs="Arial"/>
          <w:i/>
        </w:rPr>
        <w:t>o</w:t>
      </w:r>
      <w:r w:rsidRPr="00015E00">
        <w:rPr>
          <w:rFonts w:ascii="Palatino Linotype" w:eastAsia="Arial" w:hAnsi="Palatino Linotype" w:cs="Arial"/>
          <w:i/>
          <w:spacing w:val="-2"/>
        </w:rPr>
        <w:t>r</w:t>
      </w:r>
      <w:r w:rsidRPr="00015E00">
        <w:rPr>
          <w:rFonts w:ascii="Palatino Linotype" w:eastAsia="Arial" w:hAnsi="Palatino Linotype" w:cs="Arial"/>
          <w:i/>
          <w:spacing w:val="1"/>
        </w:rPr>
        <w:t>m</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a</w:t>
      </w:r>
      <w:r w:rsidRPr="00015E00">
        <w:rPr>
          <w:rFonts w:ascii="Palatino Linotype" w:eastAsia="Arial" w:hAnsi="Palatino Linotype" w:cs="Arial"/>
          <w:i/>
        </w:rPr>
        <w:t>d</w:t>
      </w:r>
      <w:r w:rsidRPr="00015E00">
        <w:rPr>
          <w:rFonts w:ascii="Palatino Linotype" w:eastAsia="Arial" w:hAnsi="Palatino Linotype" w:cs="Arial"/>
          <w:i/>
          <w:spacing w:val="3"/>
        </w:rPr>
        <w:t xml:space="preserve"> </w:t>
      </w:r>
      <w:r w:rsidRPr="00015E00">
        <w:rPr>
          <w:rFonts w:ascii="Palatino Linotype" w:eastAsia="Arial" w:hAnsi="Palatino Linotype" w:cs="Arial"/>
          <w:i/>
        </w:rPr>
        <w:t>con el ar</w:t>
      </w:r>
      <w:r w:rsidRPr="00015E00">
        <w:rPr>
          <w:rFonts w:ascii="Palatino Linotype" w:eastAsia="Arial" w:hAnsi="Palatino Linotype" w:cs="Arial"/>
          <w:i/>
          <w:spacing w:val="1"/>
        </w:rPr>
        <w:t>t</w:t>
      </w:r>
      <w:r w:rsidRPr="00015E00">
        <w:rPr>
          <w:rFonts w:ascii="Palatino Linotype" w:eastAsia="Arial" w:hAnsi="Palatino Linotype" w:cs="Arial"/>
          <w:i/>
          <w:spacing w:val="-4"/>
        </w:rPr>
        <w:t>í</w:t>
      </w:r>
      <w:r w:rsidRPr="00015E00">
        <w:rPr>
          <w:rFonts w:ascii="Palatino Linotype" w:eastAsia="Arial" w:hAnsi="Palatino Linotype" w:cs="Arial"/>
          <w:i/>
        </w:rPr>
        <w:t>cu</w:t>
      </w:r>
      <w:r w:rsidRPr="00015E00">
        <w:rPr>
          <w:rFonts w:ascii="Palatino Linotype" w:eastAsia="Arial" w:hAnsi="Palatino Linotype" w:cs="Arial"/>
          <w:i/>
          <w:spacing w:val="-1"/>
        </w:rPr>
        <w:t>l</w:t>
      </w:r>
      <w:r w:rsidRPr="00015E00">
        <w:rPr>
          <w:rFonts w:ascii="Palatino Linotype" w:eastAsia="Arial" w:hAnsi="Palatino Linotype" w:cs="Arial"/>
          <w:i/>
        </w:rPr>
        <w:t>o</w:t>
      </w:r>
      <w:r w:rsidRPr="00015E00">
        <w:rPr>
          <w:rFonts w:ascii="Palatino Linotype" w:eastAsia="Arial" w:hAnsi="Palatino Linotype" w:cs="Arial"/>
          <w:i/>
          <w:spacing w:val="5"/>
        </w:rPr>
        <w:t xml:space="preserve"> </w:t>
      </w:r>
      <w:r w:rsidRPr="00015E00">
        <w:rPr>
          <w:rFonts w:ascii="Palatino Linotype" w:eastAsia="Arial" w:hAnsi="Palatino Linotype" w:cs="Arial"/>
          <w:i/>
        </w:rPr>
        <w:t>7,</w:t>
      </w:r>
      <w:r w:rsidRPr="00015E00">
        <w:rPr>
          <w:rFonts w:ascii="Palatino Linotype" w:eastAsia="Arial" w:hAnsi="Palatino Linotype" w:cs="Arial"/>
          <w:i/>
          <w:spacing w:val="4"/>
        </w:rPr>
        <w:t xml:space="preserve"> </w:t>
      </w:r>
      <w:r w:rsidRPr="00015E00">
        <w:rPr>
          <w:rFonts w:ascii="Palatino Linotype" w:eastAsia="Arial" w:hAnsi="Palatino Linotype" w:cs="Arial"/>
          <w:i/>
          <w:spacing w:val="1"/>
        </w:rPr>
        <w:t>fr</w:t>
      </w:r>
      <w:r w:rsidRPr="00015E00">
        <w:rPr>
          <w:rFonts w:ascii="Palatino Linotype" w:eastAsia="Arial" w:hAnsi="Palatino Linotype" w:cs="Arial"/>
          <w:i/>
        </w:rPr>
        <w:t>acc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es</w:t>
      </w:r>
      <w:r w:rsidRPr="00015E00">
        <w:rPr>
          <w:rFonts w:ascii="Palatino Linotype" w:eastAsia="Arial" w:hAnsi="Palatino Linotype" w:cs="Arial"/>
          <w:i/>
          <w:spacing w:val="3"/>
        </w:rPr>
        <w:t xml:space="preserve"> </w:t>
      </w:r>
      <w:r w:rsidRPr="00015E00">
        <w:rPr>
          <w:rFonts w:ascii="Palatino Linotype" w:eastAsia="Arial" w:hAnsi="Palatino Linotype" w:cs="Arial"/>
          <w:i/>
        </w:rPr>
        <w:t>I</w:t>
      </w:r>
      <w:r w:rsidRPr="00015E00">
        <w:rPr>
          <w:rFonts w:ascii="Palatino Linotype" w:eastAsia="Arial" w:hAnsi="Palatino Linotype" w:cs="Arial"/>
          <w:i/>
          <w:spacing w:val="7"/>
        </w:rPr>
        <w:t xml:space="preserve"> </w:t>
      </w:r>
      <w:r w:rsidRPr="00015E00">
        <w:rPr>
          <w:rFonts w:ascii="Palatino Linotype" w:eastAsia="Arial" w:hAnsi="Palatino Linotype" w:cs="Arial"/>
          <w:i/>
        </w:rPr>
        <w:t>y</w:t>
      </w:r>
      <w:r w:rsidRPr="00015E00">
        <w:rPr>
          <w:rFonts w:ascii="Palatino Linotype" w:eastAsia="Arial" w:hAnsi="Palatino Linotype" w:cs="Arial"/>
          <w:i/>
          <w:spacing w:val="1"/>
        </w:rPr>
        <w:t xml:space="preserve"> I</w:t>
      </w:r>
      <w:r w:rsidRPr="00015E00">
        <w:rPr>
          <w:rFonts w:ascii="Palatino Linotype" w:eastAsia="Arial" w:hAnsi="Palatino Linotype" w:cs="Arial"/>
          <w:i/>
          <w:spacing w:val="-1"/>
        </w:rPr>
        <w:t>I</w:t>
      </w:r>
      <w:r w:rsidRPr="00015E00">
        <w:rPr>
          <w:rFonts w:ascii="Palatino Linotype" w:eastAsia="Arial" w:hAnsi="Palatino Linotype" w:cs="Arial"/>
          <w:i/>
        </w:rPr>
        <w:t>I</w:t>
      </w:r>
      <w:r w:rsidRPr="00015E00">
        <w:rPr>
          <w:rFonts w:ascii="Palatino Linotype" w:eastAsia="Arial" w:hAnsi="Palatino Linotype" w:cs="Arial"/>
          <w:i/>
          <w:spacing w:val="7"/>
        </w:rPr>
        <w:t xml:space="preserve"> </w:t>
      </w:r>
      <w:r w:rsidRPr="00015E00">
        <w:rPr>
          <w:rFonts w:ascii="Palatino Linotype" w:eastAsia="Arial" w:hAnsi="Palatino Linotype" w:cs="Arial"/>
          <w:i/>
        </w:rPr>
        <w:t>de</w:t>
      </w:r>
      <w:r w:rsidRPr="00015E00">
        <w:rPr>
          <w:rFonts w:ascii="Palatino Linotype" w:eastAsia="Arial" w:hAnsi="Palatino Linotype" w:cs="Arial"/>
          <w:i/>
          <w:spacing w:val="5"/>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L</w:t>
      </w:r>
      <w:r w:rsidRPr="00015E00">
        <w:rPr>
          <w:rFonts w:ascii="Palatino Linotype" w:eastAsia="Arial" w:hAnsi="Palatino Linotype" w:cs="Arial"/>
          <w:i/>
          <w:spacing w:val="-1"/>
        </w:rPr>
        <w:t>e</w:t>
      </w:r>
      <w:r w:rsidRPr="00015E00">
        <w:rPr>
          <w:rFonts w:ascii="Palatino Linotype" w:eastAsia="Arial" w:hAnsi="Palatino Linotype" w:cs="Arial"/>
          <w:i/>
        </w:rPr>
        <w:t>y</w:t>
      </w:r>
      <w:r w:rsidRPr="00015E00">
        <w:rPr>
          <w:rFonts w:ascii="Palatino Linotype" w:eastAsia="Arial" w:hAnsi="Palatino Linotype" w:cs="Arial"/>
          <w:i/>
          <w:spacing w:val="3"/>
        </w:rPr>
        <w:t xml:space="preserve"> </w:t>
      </w:r>
      <w:r w:rsidRPr="00015E00">
        <w:rPr>
          <w:rFonts w:ascii="Palatino Linotype" w:eastAsia="Arial" w:hAnsi="Palatino Linotype" w:cs="Arial"/>
          <w:i/>
        </w:rPr>
        <w:t>F</w:t>
      </w:r>
      <w:r w:rsidRPr="00015E00">
        <w:rPr>
          <w:rFonts w:ascii="Palatino Linotype" w:eastAsia="Arial" w:hAnsi="Palatino Linotype" w:cs="Arial"/>
          <w:i/>
          <w:spacing w:val="-1"/>
        </w:rPr>
        <w:t>e</w:t>
      </w:r>
      <w:r w:rsidRPr="00015E00">
        <w:rPr>
          <w:rFonts w:ascii="Palatino Linotype" w:eastAsia="Arial" w:hAnsi="Palatino Linotype" w:cs="Arial"/>
          <w:i/>
        </w:rPr>
        <w:t>d</w:t>
      </w:r>
      <w:r w:rsidRPr="00015E00">
        <w:rPr>
          <w:rFonts w:ascii="Palatino Linotype" w:eastAsia="Arial" w:hAnsi="Palatino Linotype" w:cs="Arial"/>
          <w:i/>
          <w:spacing w:val="-1"/>
        </w:rPr>
        <w:t>e</w:t>
      </w:r>
      <w:r w:rsidRPr="00015E00">
        <w:rPr>
          <w:rFonts w:ascii="Palatino Linotype" w:eastAsia="Arial" w:hAnsi="Palatino Linotype" w:cs="Arial"/>
          <w:i/>
          <w:spacing w:val="1"/>
        </w:rPr>
        <w:t>r</w:t>
      </w:r>
      <w:r w:rsidRPr="00015E00">
        <w:rPr>
          <w:rFonts w:ascii="Palatino Linotype" w:eastAsia="Arial" w:hAnsi="Palatino Linotype" w:cs="Arial"/>
          <w:i/>
        </w:rPr>
        <w:t>al</w:t>
      </w:r>
      <w:r w:rsidRPr="00015E00">
        <w:rPr>
          <w:rFonts w:ascii="Palatino Linotype" w:eastAsia="Arial" w:hAnsi="Palatino Linotype" w:cs="Arial"/>
          <w:i/>
          <w:spacing w:val="4"/>
        </w:rPr>
        <w:t xml:space="preserve"> </w:t>
      </w:r>
      <w:r w:rsidRPr="00015E00">
        <w:rPr>
          <w:rFonts w:ascii="Palatino Linotype" w:eastAsia="Arial" w:hAnsi="Palatino Linotype" w:cs="Arial"/>
          <w:i/>
        </w:rPr>
        <w:t>de</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2"/>
        </w:rPr>
        <w:t>T</w:t>
      </w:r>
      <w:r w:rsidRPr="00015E00">
        <w:rPr>
          <w:rFonts w:ascii="Palatino Linotype" w:eastAsia="Arial" w:hAnsi="Palatino Linotype" w:cs="Arial"/>
          <w:i/>
          <w:spacing w:val="1"/>
        </w:rPr>
        <w:t>r</w:t>
      </w:r>
      <w:r w:rsidRPr="00015E00">
        <w:rPr>
          <w:rFonts w:ascii="Palatino Linotype" w:eastAsia="Arial" w:hAnsi="Palatino Linotype" w:cs="Arial"/>
          <w:i/>
          <w:spacing w:val="-3"/>
        </w:rPr>
        <w:t>a</w:t>
      </w:r>
      <w:r w:rsidRPr="00015E00">
        <w:rPr>
          <w:rFonts w:ascii="Palatino Linotype" w:eastAsia="Arial" w:hAnsi="Palatino Linotype" w:cs="Arial"/>
          <w:i/>
        </w:rPr>
        <w:t>ns</w:t>
      </w:r>
      <w:r w:rsidRPr="00015E00">
        <w:rPr>
          <w:rFonts w:ascii="Palatino Linotype" w:eastAsia="Arial" w:hAnsi="Palatino Linotype" w:cs="Arial"/>
          <w:i/>
          <w:spacing w:val="-1"/>
        </w:rPr>
        <w:t>p</w:t>
      </w:r>
      <w:r w:rsidRPr="00015E00">
        <w:rPr>
          <w:rFonts w:ascii="Palatino Linotype" w:eastAsia="Arial" w:hAnsi="Palatino Linotype" w:cs="Arial"/>
          <w:i/>
        </w:rPr>
        <w:t>arenc</w:t>
      </w:r>
      <w:r w:rsidRPr="00015E00">
        <w:rPr>
          <w:rFonts w:ascii="Palatino Linotype" w:eastAsia="Arial" w:hAnsi="Palatino Linotype" w:cs="Arial"/>
          <w:i/>
          <w:spacing w:val="-1"/>
        </w:rPr>
        <w:t>i</w:t>
      </w:r>
      <w:r w:rsidRPr="00015E00">
        <w:rPr>
          <w:rFonts w:ascii="Palatino Linotype" w:eastAsia="Arial" w:hAnsi="Palatino Linotype" w:cs="Arial"/>
          <w:i/>
        </w:rPr>
        <w:t>a</w:t>
      </w:r>
      <w:r w:rsidRPr="00015E00">
        <w:rPr>
          <w:rFonts w:ascii="Palatino Linotype" w:eastAsia="Arial" w:hAnsi="Palatino Linotype" w:cs="Arial"/>
          <w:i/>
          <w:spacing w:val="5"/>
        </w:rPr>
        <w:t xml:space="preserve"> </w:t>
      </w:r>
      <w:r w:rsidRPr="00015E00">
        <w:rPr>
          <w:rFonts w:ascii="Palatino Linotype" w:eastAsia="Arial" w:hAnsi="Palatino Linotype" w:cs="Arial"/>
          <w:i/>
        </w:rPr>
        <w:t>y</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A</w:t>
      </w:r>
      <w:r w:rsidRPr="00015E00">
        <w:rPr>
          <w:rFonts w:ascii="Palatino Linotype" w:eastAsia="Arial" w:hAnsi="Palatino Linotype" w:cs="Arial"/>
          <w:i/>
        </w:rPr>
        <w:t>cceso a</w:t>
      </w:r>
      <w:r w:rsidRPr="00015E00">
        <w:rPr>
          <w:rFonts w:ascii="Palatino Linotype" w:eastAsia="Arial" w:hAnsi="Palatino Linotype" w:cs="Arial"/>
          <w:i/>
          <w:spacing w:val="5"/>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5"/>
        </w:rPr>
        <w:t xml:space="preserve"> </w:t>
      </w:r>
      <w:r w:rsidRPr="00015E00">
        <w:rPr>
          <w:rFonts w:ascii="Palatino Linotype" w:eastAsia="Arial" w:hAnsi="Palatino Linotype" w:cs="Arial"/>
          <w:i/>
          <w:spacing w:val="1"/>
        </w:rPr>
        <w:t>I</w:t>
      </w:r>
      <w:r w:rsidRPr="00015E00">
        <w:rPr>
          <w:rFonts w:ascii="Palatino Linotype" w:eastAsia="Arial" w:hAnsi="Palatino Linotype" w:cs="Arial"/>
          <w:i/>
          <w:spacing w:val="-3"/>
        </w:rPr>
        <w:t>n</w:t>
      </w:r>
      <w:r w:rsidRPr="00015E00">
        <w:rPr>
          <w:rFonts w:ascii="Palatino Linotype" w:eastAsia="Arial" w:hAnsi="Palatino Linotype" w:cs="Arial"/>
          <w:i/>
          <w:spacing w:val="1"/>
        </w:rPr>
        <w:t>f</w:t>
      </w:r>
      <w:r w:rsidRPr="00015E00">
        <w:rPr>
          <w:rFonts w:ascii="Palatino Linotype" w:eastAsia="Arial" w:hAnsi="Palatino Linotype" w:cs="Arial"/>
          <w:i/>
        </w:rPr>
        <w:t>o</w:t>
      </w:r>
      <w:r w:rsidRPr="00015E00">
        <w:rPr>
          <w:rFonts w:ascii="Palatino Linotype" w:eastAsia="Arial" w:hAnsi="Palatino Linotype" w:cs="Arial"/>
          <w:i/>
          <w:spacing w:val="-2"/>
        </w:rPr>
        <w:t>r</w:t>
      </w:r>
      <w:r w:rsidRPr="00015E00">
        <w:rPr>
          <w:rFonts w:ascii="Palatino Linotype" w:eastAsia="Arial" w:hAnsi="Palatino Linotype" w:cs="Arial"/>
          <w:i/>
          <w:spacing w:val="1"/>
        </w:rPr>
        <w:t>m</w:t>
      </w:r>
      <w:r w:rsidRPr="00015E00">
        <w:rPr>
          <w:rFonts w:ascii="Palatino Linotype" w:eastAsia="Arial" w:hAnsi="Palatino Linotype" w:cs="Arial"/>
          <w:i/>
        </w:rPr>
        <w:t>ac</w:t>
      </w:r>
      <w:r w:rsidRPr="00015E00">
        <w:rPr>
          <w:rFonts w:ascii="Palatino Linotype" w:eastAsia="Arial" w:hAnsi="Palatino Linotype" w:cs="Arial"/>
          <w:i/>
          <w:spacing w:val="-1"/>
        </w:rPr>
        <w:t>i</w:t>
      </w:r>
      <w:r w:rsidRPr="00015E00">
        <w:rPr>
          <w:rFonts w:ascii="Palatino Linotype" w:eastAsia="Arial" w:hAnsi="Palatino Linotype" w:cs="Arial"/>
          <w:i/>
        </w:rPr>
        <w:t xml:space="preserve">ón </w:t>
      </w:r>
      <w:r w:rsidRPr="00015E00">
        <w:rPr>
          <w:rFonts w:ascii="Palatino Linotype" w:eastAsia="Arial" w:hAnsi="Palatino Linotype" w:cs="Arial"/>
          <w:i/>
          <w:spacing w:val="-1"/>
        </w:rPr>
        <w:t>P</w:t>
      </w:r>
      <w:r w:rsidRPr="00015E00">
        <w:rPr>
          <w:rFonts w:ascii="Palatino Linotype" w:eastAsia="Arial" w:hAnsi="Palatino Linotype" w:cs="Arial"/>
          <w:i/>
        </w:rPr>
        <w:t>ú</w:t>
      </w:r>
      <w:r w:rsidRPr="00015E00">
        <w:rPr>
          <w:rFonts w:ascii="Palatino Linotype" w:eastAsia="Arial" w:hAnsi="Palatino Linotype" w:cs="Arial"/>
          <w:i/>
          <w:spacing w:val="-1"/>
        </w:rPr>
        <w:t>bli</w:t>
      </w:r>
      <w:r w:rsidRPr="00015E00">
        <w:rPr>
          <w:rFonts w:ascii="Palatino Linotype" w:eastAsia="Arial" w:hAnsi="Palatino Linotype" w:cs="Arial"/>
          <w:i/>
        </w:rPr>
        <w:t>ca</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G</w:t>
      </w:r>
      <w:r w:rsidRPr="00015E00">
        <w:rPr>
          <w:rFonts w:ascii="Palatino Linotype" w:eastAsia="Arial" w:hAnsi="Palatino Linotype" w:cs="Arial"/>
          <w:i/>
        </w:rPr>
        <w:t>u</w:t>
      </w:r>
      <w:r w:rsidRPr="00015E00">
        <w:rPr>
          <w:rFonts w:ascii="Palatino Linotype" w:eastAsia="Arial" w:hAnsi="Palatino Linotype" w:cs="Arial"/>
          <w:i/>
          <w:spacing w:val="-1"/>
        </w:rPr>
        <w:t>b</w:t>
      </w:r>
      <w:r w:rsidRPr="00015E00">
        <w:rPr>
          <w:rFonts w:ascii="Palatino Linotype" w:eastAsia="Arial" w:hAnsi="Palatino Linotype" w:cs="Arial"/>
          <w:i/>
        </w:rPr>
        <w:t>ern</w:t>
      </w:r>
      <w:r w:rsidRPr="00015E00">
        <w:rPr>
          <w:rFonts w:ascii="Palatino Linotype" w:eastAsia="Arial" w:hAnsi="Palatino Linotype" w:cs="Arial"/>
          <w:i/>
          <w:spacing w:val="-3"/>
        </w:rPr>
        <w:t>a</w:t>
      </w:r>
      <w:r w:rsidRPr="00015E00">
        <w:rPr>
          <w:rFonts w:ascii="Palatino Linotype" w:eastAsia="Arial" w:hAnsi="Palatino Linotype" w:cs="Arial"/>
          <w:i/>
          <w:spacing w:val="1"/>
        </w:rPr>
        <w:t>m</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rPr>
        <w:t>al</w:t>
      </w:r>
      <w:r w:rsidRPr="00015E00">
        <w:rPr>
          <w:rFonts w:ascii="Palatino Linotype" w:eastAsia="Arial" w:hAnsi="Palatino Linotype" w:cs="Arial"/>
          <w:i/>
          <w:spacing w:val="-2"/>
        </w:rPr>
        <w:t xml:space="preserve"> </w:t>
      </w:r>
      <w:r w:rsidRPr="00015E00">
        <w:rPr>
          <w:rFonts w:ascii="Palatino Linotype" w:eastAsia="Arial" w:hAnsi="Palatino Linotype" w:cs="Arial"/>
          <w:i/>
        </w:rPr>
        <w:t>el</w:t>
      </w:r>
      <w:r w:rsidRPr="00015E00">
        <w:rPr>
          <w:rFonts w:ascii="Palatino Linotype" w:eastAsia="Arial" w:hAnsi="Palatino Linotype" w:cs="Arial"/>
          <w:i/>
          <w:spacing w:val="2"/>
        </w:rPr>
        <w:t xml:space="preserve"> </w:t>
      </w:r>
      <w:r w:rsidRPr="00015E00">
        <w:rPr>
          <w:rFonts w:ascii="Palatino Linotype" w:eastAsia="Arial" w:hAnsi="Palatino Linotype" w:cs="Arial"/>
          <w:i/>
        </w:rPr>
        <w:t>n</w:t>
      </w:r>
      <w:r w:rsidRPr="00015E00">
        <w:rPr>
          <w:rFonts w:ascii="Palatino Linotype" w:eastAsia="Arial" w:hAnsi="Palatino Linotype" w:cs="Arial"/>
          <w:i/>
          <w:spacing w:val="-1"/>
        </w:rPr>
        <w:t>o</w:t>
      </w:r>
      <w:r w:rsidRPr="00015E00">
        <w:rPr>
          <w:rFonts w:ascii="Palatino Linotype" w:eastAsia="Arial" w:hAnsi="Palatino Linotype" w:cs="Arial"/>
          <w:i/>
          <w:spacing w:val="1"/>
        </w:rPr>
        <w:t>m</w:t>
      </w:r>
      <w:r w:rsidRPr="00015E00">
        <w:rPr>
          <w:rFonts w:ascii="Palatino Linotype" w:eastAsia="Arial" w:hAnsi="Palatino Linotype" w:cs="Arial"/>
          <w:i/>
        </w:rPr>
        <w:t>bre</w:t>
      </w:r>
      <w:r w:rsidRPr="00015E00">
        <w:rPr>
          <w:rFonts w:ascii="Palatino Linotype" w:eastAsia="Arial" w:hAnsi="Palatino Linotype" w:cs="Arial"/>
          <w:i/>
          <w:spacing w:val="1"/>
        </w:rPr>
        <w:t xml:space="preserve"> </w:t>
      </w:r>
      <w:r w:rsidRPr="00015E00">
        <w:rPr>
          <w:rFonts w:ascii="Palatino Linotype" w:eastAsia="Arial" w:hAnsi="Palatino Linotype" w:cs="Arial"/>
          <w:i/>
        </w:rPr>
        <w:t xml:space="preserve">de </w:t>
      </w:r>
      <w:r w:rsidRPr="00015E00">
        <w:rPr>
          <w:rFonts w:ascii="Palatino Linotype" w:eastAsia="Arial" w:hAnsi="Palatino Linotype" w:cs="Arial"/>
          <w:i/>
          <w:spacing w:val="-1"/>
        </w:rPr>
        <w:t>l</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s</w:t>
      </w:r>
      <w:r w:rsidRPr="00015E00">
        <w:rPr>
          <w:rFonts w:ascii="Palatino Linotype" w:eastAsia="Arial" w:hAnsi="Palatino Linotype" w:cs="Arial"/>
          <w:i/>
          <w:spacing w:val="-3"/>
        </w:rPr>
        <w:t>e</w:t>
      </w:r>
      <w:r w:rsidRPr="00015E00">
        <w:rPr>
          <w:rFonts w:ascii="Palatino Linotype" w:eastAsia="Arial" w:hAnsi="Palatino Linotype" w:cs="Arial"/>
          <w:i/>
          <w:spacing w:val="1"/>
        </w:rPr>
        <w:t>r</w:t>
      </w:r>
      <w:r w:rsidRPr="00015E00">
        <w:rPr>
          <w:rFonts w:ascii="Palatino Linotype" w:eastAsia="Arial" w:hAnsi="Palatino Linotype" w:cs="Arial"/>
          <w:i/>
          <w:spacing w:val="-2"/>
        </w:rPr>
        <w:t>v</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o</w:t>
      </w:r>
      <w:r w:rsidRPr="00015E00">
        <w:rPr>
          <w:rFonts w:ascii="Palatino Linotype" w:eastAsia="Arial" w:hAnsi="Palatino Linotype" w:cs="Arial"/>
          <w:i/>
          <w:spacing w:val="1"/>
        </w:rPr>
        <w:t>r</w:t>
      </w:r>
      <w:r w:rsidRPr="00015E00">
        <w:rPr>
          <w:rFonts w:ascii="Palatino Linotype" w:eastAsia="Arial" w:hAnsi="Palatino Linotype" w:cs="Arial"/>
          <w:i/>
        </w:rPr>
        <w:t>es</w:t>
      </w:r>
      <w:r w:rsidRPr="00015E00">
        <w:rPr>
          <w:rFonts w:ascii="Palatino Linotype" w:eastAsia="Arial" w:hAnsi="Palatino Linotype" w:cs="Arial"/>
          <w:i/>
          <w:spacing w:val="3"/>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li</w:t>
      </w:r>
      <w:r w:rsidRPr="00015E00">
        <w:rPr>
          <w:rFonts w:ascii="Palatino Linotype" w:eastAsia="Arial" w:hAnsi="Palatino Linotype" w:cs="Arial"/>
          <w:i/>
        </w:rPr>
        <w:t>cos</w:t>
      </w:r>
      <w:r w:rsidRPr="00015E00">
        <w:rPr>
          <w:rFonts w:ascii="Palatino Linotype" w:eastAsia="Arial" w:hAnsi="Palatino Linotype" w:cs="Arial"/>
          <w:i/>
          <w:spacing w:val="1"/>
        </w:rPr>
        <w:t xml:space="preserve"> </w:t>
      </w:r>
      <w:r w:rsidRPr="00015E00">
        <w:rPr>
          <w:rFonts w:ascii="Palatino Linotype" w:eastAsia="Arial" w:hAnsi="Palatino Linotype" w:cs="Arial"/>
          <w:i/>
        </w:rPr>
        <w:t>es</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i</w:t>
      </w:r>
      <w:r w:rsidRPr="00015E00">
        <w:rPr>
          <w:rFonts w:ascii="Palatino Linotype" w:eastAsia="Arial" w:hAnsi="Palatino Linotype" w:cs="Arial"/>
          <w:i/>
          <w:spacing w:val="-3"/>
        </w:rPr>
        <w:t>n</w:t>
      </w:r>
      <w:r w:rsidRPr="00015E00">
        <w:rPr>
          <w:rFonts w:ascii="Palatino Linotype" w:eastAsia="Arial" w:hAnsi="Palatino Linotype" w:cs="Arial"/>
          <w:i/>
          <w:spacing w:val="1"/>
        </w:rPr>
        <w:t>f</w:t>
      </w:r>
      <w:r w:rsidRPr="00015E00">
        <w:rPr>
          <w:rFonts w:ascii="Palatino Linotype" w:eastAsia="Arial" w:hAnsi="Palatino Linotype" w:cs="Arial"/>
          <w:i/>
        </w:rPr>
        <w:t>o</w:t>
      </w:r>
      <w:r w:rsidRPr="00015E00">
        <w:rPr>
          <w:rFonts w:ascii="Palatino Linotype" w:eastAsia="Arial" w:hAnsi="Palatino Linotype" w:cs="Arial"/>
          <w:i/>
          <w:spacing w:val="-2"/>
        </w:rPr>
        <w:t>r</w:t>
      </w:r>
      <w:r w:rsidRPr="00015E00">
        <w:rPr>
          <w:rFonts w:ascii="Palatino Linotype" w:eastAsia="Arial" w:hAnsi="Palatino Linotype" w:cs="Arial"/>
          <w:i/>
          <w:spacing w:val="1"/>
        </w:rPr>
        <w:t>m</w:t>
      </w:r>
      <w:r w:rsidRPr="00015E00">
        <w:rPr>
          <w:rFonts w:ascii="Palatino Linotype" w:eastAsia="Arial" w:hAnsi="Palatino Linotype" w:cs="Arial"/>
          <w:i/>
        </w:rPr>
        <w:t>ac</w:t>
      </w:r>
      <w:r w:rsidRPr="00015E00">
        <w:rPr>
          <w:rFonts w:ascii="Palatino Linotype" w:eastAsia="Arial" w:hAnsi="Palatino Linotype" w:cs="Arial"/>
          <w:i/>
          <w:spacing w:val="-4"/>
        </w:rPr>
        <w:t>i</w:t>
      </w:r>
      <w:r w:rsidRPr="00015E00">
        <w:rPr>
          <w:rFonts w:ascii="Palatino Linotype" w:eastAsia="Arial" w:hAnsi="Palatino Linotype" w:cs="Arial"/>
          <w:i/>
        </w:rPr>
        <w:t>ón</w:t>
      </w:r>
      <w:r w:rsidRPr="00015E00">
        <w:rPr>
          <w:rFonts w:ascii="Palatino Linotype" w:eastAsia="Arial" w:hAnsi="Palatino Linotype" w:cs="Arial"/>
          <w:i/>
          <w:spacing w:val="3"/>
        </w:rPr>
        <w:t xml:space="preserve"> </w:t>
      </w:r>
      <w:r w:rsidRPr="00015E00">
        <w:rPr>
          <w:rFonts w:ascii="Palatino Linotype" w:eastAsia="Arial" w:hAnsi="Palatino Linotype" w:cs="Arial"/>
          <w:i/>
        </w:rPr>
        <w:t>de</w:t>
      </w:r>
      <w:r w:rsidRPr="00015E00">
        <w:rPr>
          <w:rFonts w:ascii="Palatino Linotype" w:eastAsia="Arial" w:hAnsi="Palatino Linotype" w:cs="Arial"/>
          <w:i/>
          <w:spacing w:val="3"/>
        </w:rPr>
        <w:t xml:space="preserve"> </w:t>
      </w:r>
      <w:r w:rsidRPr="00015E00">
        <w:rPr>
          <w:rFonts w:ascii="Palatino Linotype" w:eastAsia="Arial" w:hAnsi="Palatino Linotype" w:cs="Arial"/>
          <w:i/>
        </w:rPr>
        <w:t>n</w:t>
      </w:r>
      <w:r w:rsidRPr="00015E00">
        <w:rPr>
          <w:rFonts w:ascii="Palatino Linotype" w:eastAsia="Arial" w:hAnsi="Palatino Linotype" w:cs="Arial"/>
          <w:i/>
          <w:spacing w:val="-3"/>
        </w:rPr>
        <w:t>a</w:t>
      </w:r>
      <w:r w:rsidRPr="00015E00">
        <w:rPr>
          <w:rFonts w:ascii="Palatino Linotype" w:eastAsia="Arial" w:hAnsi="Palatino Linotype" w:cs="Arial"/>
          <w:i/>
          <w:spacing w:val="1"/>
        </w:rPr>
        <w:t>t</w:t>
      </w:r>
      <w:r w:rsidRPr="00015E00">
        <w:rPr>
          <w:rFonts w:ascii="Palatino Linotype" w:eastAsia="Arial" w:hAnsi="Palatino Linotype" w:cs="Arial"/>
          <w:i/>
        </w:rPr>
        <w:t>ura</w:t>
      </w:r>
      <w:r w:rsidRPr="00015E00">
        <w:rPr>
          <w:rFonts w:ascii="Palatino Linotype" w:eastAsia="Arial" w:hAnsi="Palatino Linotype" w:cs="Arial"/>
          <w:i/>
          <w:spacing w:val="-1"/>
        </w:rPr>
        <w:t>l</w:t>
      </w:r>
      <w:r w:rsidRPr="00015E00">
        <w:rPr>
          <w:rFonts w:ascii="Palatino Linotype" w:eastAsia="Arial" w:hAnsi="Palatino Linotype" w:cs="Arial"/>
          <w:i/>
        </w:rPr>
        <w:t>e</w:t>
      </w:r>
      <w:r w:rsidRPr="00015E00">
        <w:rPr>
          <w:rFonts w:ascii="Palatino Linotype" w:eastAsia="Arial" w:hAnsi="Palatino Linotype" w:cs="Arial"/>
          <w:i/>
          <w:spacing w:val="-3"/>
        </w:rPr>
        <w:t>z</w:t>
      </w:r>
      <w:r w:rsidRPr="00015E00">
        <w:rPr>
          <w:rFonts w:ascii="Palatino Linotype" w:eastAsia="Arial" w:hAnsi="Palatino Linotype" w:cs="Arial"/>
          <w:i/>
        </w:rPr>
        <w:t>a 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li</w:t>
      </w:r>
      <w:r w:rsidRPr="00015E00">
        <w:rPr>
          <w:rFonts w:ascii="Palatino Linotype" w:eastAsia="Arial" w:hAnsi="Palatino Linotype" w:cs="Arial"/>
          <w:i/>
        </w:rPr>
        <w:t>ca.</w:t>
      </w:r>
      <w:r w:rsidRPr="00015E00">
        <w:rPr>
          <w:rFonts w:ascii="Palatino Linotype" w:eastAsia="Arial" w:hAnsi="Palatino Linotype" w:cs="Arial"/>
          <w:i/>
          <w:spacing w:val="7"/>
        </w:rPr>
        <w:t xml:space="preserve"> </w:t>
      </w:r>
      <w:r w:rsidRPr="00015E00">
        <w:rPr>
          <w:rFonts w:ascii="Palatino Linotype" w:eastAsia="Arial" w:hAnsi="Palatino Linotype" w:cs="Arial"/>
          <w:i/>
          <w:spacing w:val="-1"/>
        </w:rPr>
        <w:t>N</w:t>
      </w:r>
      <w:r w:rsidRPr="00015E00">
        <w:rPr>
          <w:rFonts w:ascii="Palatino Linotype" w:eastAsia="Arial" w:hAnsi="Palatino Linotype" w:cs="Arial"/>
          <w:i/>
        </w:rPr>
        <w:t>o</w:t>
      </w:r>
      <w:r w:rsidRPr="00015E00">
        <w:rPr>
          <w:rFonts w:ascii="Palatino Linotype" w:eastAsia="Arial" w:hAnsi="Palatino Linotype" w:cs="Arial"/>
          <w:i/>
          <w:spacing w:val="3"/>
        </w:rPr>
        <w:t xml:space="preserve"> </w:t>
      </w:r>
      <w:r w:rsidRPr="00015E00">
        <w:rPr>
          <w:rFonts w:ascii="Palatino Linotype" w:eastAsia="Arial" w:hAnsi="Palatino Linotype" w:cs="Arial"/>
          <w:i/>
        </w:rPr>
        <w:t>o</w:t>
      </w:r>
      <w:r w:rsidRPr="00015E00">
        <w:rPr>
          <w:rFonts w:ascii="Palatino Linotype" w:eastAsia="Arial" w:hAnsi="Palatino Linotype" w:cs="Arial"/>
          <w:i/>
          <w:spacing w:val="-1"/>
        </w:rPr>
        <w:t>b</w:t>
      </w:r>
      <w:r w:rsidRPr="00015E00">
        <w:rPr>
          <w:rFonts w:ascii="Palatino Linotype" w:eastAsia="Arial" w:hAnsi="Palatino Linotype" w:cs="Arial"/>
          <w:i/>
          <w:spacing w:val="-2"/>
        </w:rPr>
        <w:t>s</w:t>
      </w:r>
      <w:r w:rsidRPr="00015E00">
        <w:rPr>
          <w:rFonts w:ascii="Palatino Linotype" w:eastAsia="Arial" w:hAnsi="Palatino Linotype" w:cs="Arial"/>
          <w:i/>
          <w:spacing w:val="1"/>
        </w:rPr>
        <w:t>t</w:t>
      </w:r>
      <w:r w:rsidRPr="00015E00">
        <w:rPr>
          <w:rFonts w:ascii="Palatino Linotype" w:eastAsia="Arial" w:hAnsi="Palatino Linotype" w:cs="Arial"/>
          <w:i/>
        </w:rPr>
        <w:t>a</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rPr>
        <w:t>e</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o</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3"/>
        </w:rPr>
        <w:t>a</w:t>
      </w:r>
      <w:r w:rsidRPr="00015E00">
        <w:rPr>
          <w:rFonts w:ascii="Palatino Linotype" w:eastAsia="Arial" w:hAnsi="Palatino Linotype" w:cs="Arial"/>
          <w:i/>
        </w:rPr>
        <w:t>nte</w:t>
      </w:r>
      <w:r w:rsidRPr="00015E00">
        <w:rPr>
          <w:rFonts w:ascii="Palatino Linotype" w:eastAsia="Arial" w:hAnsi="Palatino Linotype" w:cs="Arial"/>
          <w:i/>
          <w:spacing w:val="1"/>
        </w:rPr>
        <w:t>r</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2"/>
        </w:rPr>
        <w:t>r</w:t>
      </w:r>
      <w:r w:rsidRPr="00015E00">
        <w:rPr>
          <w:rFonts w:ascii="Palatino Linotype" w:eastAsia="Arial" w:hAnsi="Palatino Linotype" w:cs="Arial"/>
          <w:i/>
        </w:rPr>
        <w:t>,</w:t>
      </w:r>
      <w:r w:rsidRPr="00015E00">
        <w:rPr>
          <w:rFonts w:ascii="Palatino Linotype" w:eastAsia="Arial" w:hAnsi="Palatino Linotype" w:cs="Arial"/>
          <w:i/>
          <w:spacing w:val="5"/>
        </w:rPr>
        <w:t xml:space="preserve"> </w:t>
      </w:r>
      <w:r w:rsidRPr="00015E00">
        <w:rPr>
          <w:rFonts w:ascii="Palatino Linotype" w:eastAsia="Arial" w:hAnsi="Palatino Linotype" w:cs="Arial"/>
          <w:i/>
        </w:rPr>
        <w:t>el</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m</w:t>
      </w:r>
      <w:r w:rsidRPr="00015E00">
        <w:rPr>
          <w:rFonts w:ascii="Palatino Linotype" w:eastAsia="Arial" w:hAnsi="Palatino Linotype" w:cs="Arial"/>
          <w:i/>
          <w:spacing w:val="-1"/>
        </w:rPr>
        <w:t>i</w:t>
      </w:r>
      <w:r w:rsidRPr="00015E00">
        <w:rPr>
          <w:rFonts w:ascii="Palatino Linotype" w:eastAsia="Arial" w:hAnsi="Palatino Linotype" w:cs="Arial"/>
          <w:i/>
        </w:rPr>
        <w:t>s</w:t>
      </w:r>
      <w:r w:rsidRPr="00015E00">
        <w:rPr>
          <w:rFonts w:ascii="Palatino Linotype" w:eastAsia="Arial" w:hAnsi="Palatino Linotype" w:cs="Arial"/>
          <w:i/>
          <w:spacing w:val="1"/>
        </w:rPr>
        <w:t>m</w:t>
      </w:r>
      <w:r w:rsidRPr="00015E00">
        <w:rPr>
          <w:rFonts w:ascii="Palatino Linotype" w:eastAsia="Arial" w:hAnsi="Palatino Linotype" w:cs="Arial"/>
          <w:i/>
        </w:rPr>
        <w:t>o</w:t>
      </w:r>
      <w:r w:rsidRPr="00015E00">
        <w:rPr>
          <w:rFonts w:ascii="Palatino Linotype" w:eastAsia="Arial" w:hAnsi="Palatino Linotype" w:cs="Arial"/>
          <w:i/>
          <w:spacing w:val="1"/>
        </w:rPr>
        <w:t xml:space="preserve"> </w:t>
      </w:r>
      <w:r w:rsidRPr="00015E00">
        <w:rPr>
          <w:rFonts w:ascii="Palatino Linotype" w:eastAsia="Arial" w:hAnsi="Palatino Linotype" w:cs="Arial"/>
          <w:i/>
        </w:rPr>
        <w:t>prece</w:t>
      </w:r>
      <w:r w:rsidRPr="00015E00">
        <w:rPr>
          <w:rFonts w:ascii="Palatino Linotype" w:eastAsia="Arial" w:hAnsi="Palatino Linotype" w:cs="Arial"/>
          <w:i/>
          <w:spacing w:val="-3"/>
        </w:rPr>
        <w:t>p</w:t>
      </w:r>
      <w:r w:rsidRPr="00015E00">
        <w:rPr>
          <w:rFonts w:ascii="Palatino Linotype" w:eastAsia="Arial" w:hAnsi="Palatino Linotype" w:cs="Arial"/>
          <w:i/>
          <w:spacing w:val="-1"/>
        </w:rPr>
        <w:t>t</w:t>
      </w:r>
      <w:r w:rsidRPr="00015E00">
        <w:rPr>
          <w:rFonts w:ascii="Palatino Linotype" w:eastAsia="Arial" w:hAnsi="Palatino Linotype" w:cs="Arial"/>
          <w:i/>
        </w:rPr>
        <w:t>o</w:t>
      </w:r>
      <w:r w:rsidRPr="00015E00">
        <w:rPr>
          <w:rFonts w:ascii="Palatino Linotype" w:eastAsia="Arial" w:hAnsi="Palatino Linotype" w:cs="Arial"/>
          <w:i/>
          <w:spacing w:val="6"/>
        </w:rPr>
        <w:t xml:space="preserve"> </w:t>
      </w:r>
      <w:r w:rsidRPr="00015E00">
        <w:rPr>
          <w:rFonts w:ascii="Palatino Linotype" w:eastAsia="Arial" w:hAnsi="Palatino Linotype" w:cs="Arial"/>
          <w:i/>
        </w:rPr>
        <w:t>e</w:t>
      </w:r>
      <w:r w:rsidRPr="00015E00">
        <w:rPr>
          <w:rFonts w:ascii="Palatino Linotype" w:eastAsia="Arial" w:hAnsi="Palatino Linotype" w:cs="Arial"/>
          <w:i/>
          <w:spacing w:val="-3"/>
        </w:rPr>
        <w:t>s</w:t>
      </w:r>
      <w:r w:rsidRPr="00015E00">
        <w:rPr>
          <w:rFonts w:ascii="Palatino Linotype" w:eastAsia="Arial" w:hAnsi="Palatino Linotype" w:cs="Arial"/>
          <w:i/>
          <w:spacing w:val="1"/>
        </w:rPr>
        <w:t>t</w:t>
      </w:r>
      <w:r w:rsidRPr="00015E00">
        <w:rPr>
          <w:rFonts w:ascii="Palatino Linotype" w:eastAsia="Arial" w:hAnsi="Palatino Linotype" w:cs="Arial"/>
          <w:i/>
        </w:rPr>
        <w:t>a</w:t>
      </w:r>
      <w:r w:rsidRPr="00015E00">
        <w:rPr>
          <w:rFonts w:ascii="Palatino Linotype" w:eastAsia="Arial" w:hAnsi="Palatino Linotype" w:cs="Arial"/>
          <w:i/>
          <w:spacing w:val="-1"/>
        </w:rPr>
        <w:t>bl</w:t>
      </w:r>
      <w:r w:rsidRPr="00015E00">
        <w:rPr>
          <w:rFonts w:ascii="Palatino Linotype" w:eastAsia="Arial" w:hAnsi="Palatino Linotype" w:cs="Arial"/>
          <w:i/>
        </w:rPr>
        <w:t>ece</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6"/>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o</w:t>
      </w:r>
      <w:r w:rsidRPr="00015E00">
        <w:rPr>
          <w:rFonts w:ascii="Palatino Linotype" w:eastAsia="Arial" w:hAnsi="Palatino Linotype" w:cs="Arial"/>
          <w:i/>
        </w:rPr>
        <w:t>s</w:t>
      </w:r>
      <w:r w:rsidRPr="00015E00">
        <w:rPr>
          <w:rFonts w:ascii="Palatino Linotype" w:eastAsia="Arial" w:hAnsi="Palatino Linotype" w:cs="Arial"/>
          <w:i/>
          <w:spacing w:val="-1"/>
        </w:rPr>
        <w:t>i</w:t>
      </w:r>
      <w:r w:rsidRPr="00015E00">
        <w:rPr>
          <w:rFonts w:ascii="Palatino Linotype" w:eastAsia="Arial" w:hAnsi="Palatino Linotype" w:cs="Arial"/>
          <w:i/>
        </w:rPr>
        <w:t>b</w:t>
      </w:r>
      <w:r w:rsidRPr="00015E00">
        <w:rPr>
          <w:rFonts w:ascii="Palatino Linotype" w:eastAsia="Arial" w:hAnsi="Palatino Linotype" w:cs="Arial"/>
          <w:i/>
          <w:spacing w:val="-1"/>
        </w:rPr>
        <w:t>ili</w:t>
      </w:r>
      <w:r w:rsidRPr="00015E00">
        <w:rPr>
          <w:rFonts w:ascii="Palatino Linotype" w:eastAsia="Arial" w:hAnsi="Palatino Linotype" w:cs="Arial"/>
          <w:i/>
        </w:rPr>
        <w:t>d</w:t>
      </w:r>
      <w:r w:rsidRPr="00015E00">
        <w:rPr>
          <w:rFonts w:ascii="Palatino Linotype" w:eastAsia="Arial" w:hAnsi="Palatino Linotype" w:cs="Arial"/>
          <w:i/>
          <w:spacing w:val="-1"/>
        </w:rPr>
        <w:t>a</w:t>
      </w:r>
      <w:r w:rsidRPr="00015E00">
        <w:rPr>
          <w:rFonts w:ascii="Palatino Linotype" w:eastAsia="Arial" w:hAnsi="Palatino Linotype" w:cs="Arial"/>
          <w:i/>
        </w:rPr>
        <w:t>d</w:t>
      </w:r>
      <w:r w:rsidRPr="00015E00">
        <w:rPr>
          <w:rFonts w:ascii="Palatino Linotype" w:eastAsia="Arial" w:hAnsi="Palatino Linotype" w:cs="Arial"/>
          <w:i/>
          <w:spacing w:val="6"/>
        </w:rPr>
        <w:t xml:space="preserve"> </w:t>
      </w:r>
      <w:r w:rsidRPr="00015E00">
        <w:rPr>
          <w:rFonts w:ascii="Palatino Linotype" w:eastAsia="Arial" w:hAnsi="Palatino Linotype" w:cs="Arial"/>
          <w:i/>
        </w:rPr>
        <w:t xml:space="preserve">de </w:t>
      </w:r>
      <w:r w:rsidRPr="00015E00">
        <w:rPr>
          <w:rFonts w:ascii="Palatino Linotype" w:eastAsia="Arial" w:hAnsi="Palatino Linotype" w:cs="Arial"/>
          <w:i/>
          <w:spacing w:val="2"/>
        </w:rPr>
        <w:t>q</w:t>
      </w:r>
      <w:r w:rsidRPr="00015E00">
        <w:rPr>
          <w:rFonts w:ascii="Palatino Linotype" w:eastAsia="Arial" w:hAnsi="Palatino Linotype" w:cs="Arial"/>
          <w:i/>
        </w:rPr>
        <w:t>ue</w:t>
      </w:r>
      <w:r w:rsidRPr="00015E00">
        <w:rPr>
          <w:rFonts w:ascii="Palatino Linotype" w:eastAsia="Arial" w:hAnsi="Palatino Linotype" w:cs="Arial"/>
          <w:i/>
          <w:spacing w:val="3"/>
        </w:rPr>
        <w:t xml:space="preserve"> </w:t>
      </w:r>
      <w:r w:rsidRPr="00015E00">
        <w:rPr>
          <w:rFonts w:ascii="Palatino Linotype" w:eastAsia="Arial" w:hAnsi="Palatino Linotype" w:cs="Arial"/>
          <w:i/>
        </w:rPr>
        <w:t>e</w:t>
      </w:r>
      <w:r w:rsidRPr="00015E00">
        <w:rPr>
          <w:rFonts w:ascii="Palatino Linotype" w:eastAsia="Arial" w:hAnsi="Palatino Linotype" w:cs="Arial"/>
          <w:i/>
          <w:spacing w:val="-3"/>
        </w:rPr>
        <w:t>x</w:t>
      </w:r>
      <w:r w:rsidRPr="00015E00">
        <w:rPr>
          <w:rFonts w:ascii="Palatino Linotype" w:eastAsia="Arial" w:hAnsi="Palatino Linotype" w:cs="Arial"/>
          <w:i/>
          <w:spacing w:val="-1"/>
        </w:rPr>
        <w:t>i</w:t>
      </w:r>
      <w:r w:rsidRPr="00015E00">
        <w:rPr>
          <w:rFonts w:ascii="Palatino Linotype" w:eastAsia="Arial" w:hAnsi="Palatino Linotype" w:cs="Arial"/>
          <w:i/>
        </w:rPr>
        <w:t>s</w:t>
      </w:r>
      <w:r w:rsidRPr="00015E00">
        <w:rPr>
          <w:rFonts w:ascii="Palatino Linotype" w:eastAsia="Arial" w:hAnsi="Palatino Linotype" w:cs="Arial"/>
          <w:i/>
          <w:spacing w:val="1"/>
        </w:rPr>
        <w:t>t</w:t>
      </w:r>
      <w:r w:rsidRPr="00015E00">
        <w:rPr>
          <w:rFonts w:ascii="Palatino Linotype" w:eastAsia="Arial" w:hAnsi="Palatino Linotype" w:cs="Arial"/>
          <w:i/>
        </w:rPr>
        <w:t>an e</w:t>
      </w:r>
      <w:r w:rsidRPr="00015E00">
        <w:rPr>
          <w:rFonts w:ascii="Palatino Linotype" w:eastAsia="Arial" w:hAnsi="Palatino Linotype" w:cs="Arial"/>
          <w:i/>
          <w:spacing w:val="-3"/>
        </w:rPr>
        <w:t>x</w:t>
      </w:r>
      <w:r w:rsidRPr="00015E00">
        <w:rPr>
          <w:rFonts w:ascii="Palatino Linotype" w:eastAsia="Arial" w:hAnsi="Palatino Linotype" w:cs="Arial"/>
          <w:i/>
        </w:rPr>
        <w:t>ce</w:t>
      </w:r>
      <w:r w:rsidRPr="00015E00">
        <w:rPr>
          <w:rFonts w:ascii="Palatino Linotype" w:eastAsia="Arial" w:hAnsi="Palatino Linotype" w:cs="Arial"/>
          <w:i/>
          <w:spacing w:val="-1"/>
        </w:rPr>
        <w:t>p</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es</w:t>
      </w:r>
      <w:r w:rsidRPr="00015E00">
        <w:rPr>
          <w:rFonts w:ascii="Palatino Linotype" w:eastAsia="Arial" w:hAnsi="Palatino Linotype" w:cs="Arial"/>
          <w:i/>
          <w:spacing w:val="20"/>
        </w:rPr>
        <w:t xml:space="preserve"> </w:t>
      </w:r>
      <w:r w:rsidRPr="00015E00">
        <w:rPr>
          <w:rFonts w:ascii="Palatino Linotype" w:eastAsia="Arial" w:hAnsi="Palatino Linotype" w:cs="Arial"/>
          <w:i/>
        </w:rPr>
        <w:t>a</w:t>
      </w:r>
      <w:r w:rsidRPr="00015E00">
        <w:rPr>
          <w:rFonts w:ascii="Palatino Linotype" w:eastAsia="Arial" w:hAnsi="Palatino Linotype" w:cs="Arial"/>
          <w:i/>
          <w:spacing w:val="20"/>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as</w:t>
      </w:r>
      <w:r w:rsidRPr="00015E00">
        <w:rPr>
          <w:rFonts w:ascii="Palatino Linotype" w:eastAsia="Arial" w:hAnsi="Palatino Linotype" w:cs="Arial"/>
          <w:i/>
          <w:spacing w:val="18"/>
        </w:rPr>
        <w:t xml:space="preserve"> </w:t>
      </w:r>
      <w:r w:rsidRPr="00015E00">
        <w:rPr>
          <w:rFonts w:ascii="Palatino Linotype" w:eastAsia="Arial" w:hAnsi="Palatino Linotype" w:cs="Arial"/>
          <w:i/>
        </w:rPr>
        <w:t>o</w:t>
      </w:r>
      <w:r w:rsidRPr="00015E00">
        <w:rPr>
          <w:rFonts w:ascii="Palatino Linotype" w:eastAsia="Arial" w:hAnsi="Palatino Linotype" w:cs="Arial"/>
          <w:i/>
          <w:spacing w:val="-1"/>
        </w:rPr>
        <w:t>bli</w:t>
      </w:r>
      <w:r w:rsidRPr="00015E00">
        <w:rPr>
          <w:rFonts w:ascii="Palatino Linotype" w:eastAsia="Arial" w:hAnsi="Palatino Linotype" w:cs="Arial"/>
          <w:i/>
          <w:spacing w:val="2"/>
        </w:rPr>
        <w:t>g</w:t>
      </w:r>
      <w:r w:rsidRPr="00015E00">
        <w:rPr>
          <w:rFonts w:ascii="Palatino Linotype" w:eastAsia="Arial" w:hAnsi="Palatino Linotype" w:cs="Arial"/>
          <w:i/>
          <w:spacing w:val="-3"/>
        </w:rPr>
        <w:t>a</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es</w:t>
      </w:r>
      <w:r w:rsidRPr="00015E00">
        <w:rPr>
          <w:rFonts w:ascii="Palatino Linotype" w:eastAsia="Arial" w:hAnsi="Palatino Linotype" w:cs="Arial"/>
          <w:i/>
          <w:spacing w:val="20"/>
        </w:rPr>
        <w:t xml:space="preserve"> </w:t>
      </w:r>
      <w:r w:rsidRPr="00015E00">
        <w:rPr>
          <w:rFonts w:ascii="Palatino Linotype" w:eastAsia="Arial" w:hAnsi="Palatino Linotype" w:cs="Arial"/>
          <w:i/>
        </w:rPr>
        <w:t>a</w:t>
      </w:r>
      <w:r w:rsidRPr="00015E00">
        <w:rPr>
          <w:rFonts w:ascii="Palatino Linotype" w:eastAsia="Arial" w:hAnsi="Palatino Linotype" w:cs="Arial"/>
          <w:i/>
          <w:spacing w:val="-1"/>
        </w:rPr>
        <w:t>h</w:t>
      </w:r>
      <w:r w:rsidRPr="00015E00">
        <w:rPr>
          <w:rFonts w:ascii="Palatino Linotype" w:eastAsia="Arial" w:hAnsi="Palatino Linotype" w:cs="Arial"/>
          <w:i/>
        </w:rPr>
        <w:t>í</w:t>
      </w:r>
      <w:r w:rsidRPr="00015E00">
        <w:rPr>
          <w:rFonts w:ascii="Palatino Linotype" w:eastAsia="Arial" w:hAnsi="Palatino Linotype" w:cs="Arial"/>
          <w:i/>
          <w:spacing w:val="17"/>
        </w:rPr>
        <w:t xml:space="preserve"> </w:t>
      </w:r>
      <w:r w:rsidRPr="00015E00">
        <w:rPr>
          <w:rFonts w:ascii="Palatino Linotype" w:eastAsia="Arial" w:hAnsi="Palatino Linotype" w:cs="Arial"/>
          <w:i/>
        </w:rPr>
        <w:t>estab</w:t>
      </w:r>
      <w:r w:rsidRPr="00015E00">
        <w:rPr>
          <w:rFonts w:ascii="Palatino Linotype" w:eastAsia="Arial" w:hAnsi="Palatino Linotype" w:cs="Arial"/>
          <w:i/>
          <w:spacing w:val="-1"/>
        </w:rPr>
        <w:t>l</w:t>
      </w:r>
      <w:r w:rsidRPr="00015E00">
        <w:rPr>
          <w:rFonts w:ascii="Palatino Linotype" w:eastAsia="Arial" w:hAnsi="Palatino Linotype" w:cs="Arial"/>
          <w:i/>
        </w:rPr>
        <w:t>ec</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a</w:t>
      </w:r>
      <w:r w:rsidRPr="00015E00">
        <w:rPr>
          <w:rFonts w:ascii="Palatino Linotype" w:eastAsia="Arial" w:hAnsi="Palatino Linotype" w:cs="Arial"/>
          <w:i/>
        </w:rPr>
        <w:t>s</w:t>
      </w:r>
      <w:r w:rsidRPr="00015E00">
        <w:rPr>
          <w:rFonts w:ascii="Palatino Linotype" w:eastAsia="Arial" w:hAnsi="Palatino Linotype" w:cs="Arial"/>
          <w:i/>
          <w:spacing w:val="16"/>
        </w:rPr>
        <w:t xml:space="preserve"> </w:t>
      </w:r>
      <w:r w:rsidRPr="00015E00">
        <w:rPr>
          <w:rFonts w:ascii="Palatino Linotype" w:eastAsia="Arial" w:hAnsi="Palatino Linotype" w:cs="Arial"/>
          <w:i/>
        </w:rPr>
        <w:t>cu</w:t>
      </w:r>
      <w:r w:rsidRPr="00015E00">
        <w:rPr>
          <w:rFonts w:ascii="Palatino Linotype" w:eastAsia="Arial" w:hAnsi="Palatino Linotype" w:cs="Arial"/>
          <w:i/>
          <w:spacing w:val="-1"/>
        </w:rPr>
        <w:t>a</w:t>
      </w:r>
      <w:r w:rsidRPr="00015E00">
        <w:rPr>
          <w:rFonts w:ascii="Palatino Linotype" w:eastAsia="Arial" w:hAnsi="Palatino Linotype" w:cs="Arial"/>
          <w:i/>
        </w:rPr>
        <w:t>n</w:t>
      </w:r>
      <w:r w:rsidRPr="00015E00">
        <w:rPr>
          <w:rFonts w:ascii="Palatino Linotype" w:eastAsia="Arial" w:hAnsi="Palatino Linotype" w:cs="Arial"/>
          <w:i/>
          <w:spacing w:val="-1"/>
        </w:rPr>
        <w:t>d</w:t>
      </w:r>
      <w:r w:rsidRPr="00015E00">
        <w:rPr>
          <w:rFonts w:ascii="Palatino Linotype" w:eastAsia="Arial" w:hAnsi="Palatino Linotype" w:cs="Arial"/>
          <w:i/>
        </w:rPr>
        <w:t>o</w:t>
      </w:r>
      <w:r w:rsidRPr="00015E00">
        <w:rPr>
          <w:rFonts w:ascii="Palatino Linotype" w:eastAsia="Arial" w:hAnsi="Palatino Linotype" w:cs="Arial"/>
          <w:i/>
          <w:spacing w:val="20"/>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18"/>
        </w:rPr>
        <w:t xml:space="preserve"> </w:t>
      </w:r>
      <w:r w:rsidRPr="00015E00">
        <w:rPr>
          <w:rFonts w:ascii="Palatino Linotype" w:eastAsia="Arial" w:hAnsi="Palatino Linotype" w:cs="Arial"/>
          <w:i/>
          <w:spacing w:val="-1"/>
        </w:rPr>
        <w:t>i</w:t>
      </w:r>
      <w:r w:rsidRPr="00015E00">
        <w:rPr>
          <w:rFonts w:ascii="Palatino Linotype" w:eastAsia="Arial" w:hAnsi="Palatino Linotype" w:cs="Arial"/>
          <w:i/>
          <w:spacing w:val="-3"/>
        </w:rPr>
        <w:t>n</w:t>
      </w:r>
      <w:r w:rsidRPr="00015E00">
        <w:rPr>
          <w:rFonts w:ascii="Palatino Linotype" w:eastAsia="Arial" w:hAnsi="Palatino Linotype" w:cs="Arial"/>
          <w:i/>
          <w:spacing w:val="3"/>
        </w:rPr>
        <w:t>f</w:t>
      </w:r>
      <w:r w:rsidRPr="00015E00">
        <w:rPr>
          <w:rFonts w:ascii="Palatino Linotype" w:eastAsia="Arial" w:hAnsi="Palatino Linotype" w:cs="Arial"/>
          <w:i/>
          <w:spacing w:val="-3"/>
        </w:rPr>
        <w:t>o</w:t>
      </w:r>
      <w:r w:rsidRPr="00015E00">
        <w:rPr>
          <w:rFonts w:ascii="Palatino Linotype" w:eastAsia="Arial" w:hAnsi="Palatino Linotype" w:cs="Arial"/>
          <w:i/>
          <w:spacing w:val="1"/>
        </w:rPr>
        <w:t>rm</w:t>
      </w:r>
      <w:r w:rsidRPr="00015E00">
        <w:rPr>
          <w:rFonts w:ascii="Palatino Linotype" w:eastAsia="Arial" w:hAnsi="Palatino Linotype" w:cs="Arial"/>
          <w:i/>
        </w:rPr>
        <w:t>ac</w:t>
      </w:r>
      <w:r w:rsidRPr="00015E00">
        <w:rPr>
          <w:rFonts w:ascii="Palatino Linotype" w:eastAsia="Arial" w:hAnsi="Palatino Linotype" w:cs="Arial"/>
          <w:i/>
          <w:spacing w:val="-1"/>
        </w:rPr>
        <w:t>i</w:t>
      </w:r>
      <w:r w:rsidRPr="00015E00">
        <w:rPr>
          <w:rFonts w:ascii="Palatino Linotype" w:eastAsia="Arial" w:hAnsi="Palatino Linotype" w:cs="Arial"/>
          <w:i/>
        </w:rPr>
        <w:t>ón</w:t>
      </w:r>
      <w:r w:rsidRPr="00015E00">
        <w:rPr>
          <w:rFonts w:ascii="Palatino Linotype" w:eastAsia="Arial" w:hAnsi="Palatino Linotype" w:cs="Arial"/>
          <w:i/>
          <w:spacing w:val="17"/>
        </w:rPr>
        <w:t xml:space="preserve"> </w:t>
      </w:r>
      <w:r w:rsidRPr="00015E00">
        <w:rPr>
          <w:rFonts w:ascii="Palatino Linotype" w:eastAsia="Arial" w:hAnsi="Palatino Linotype" w:cs="Arial"/>
          <w:i/>
          <w:spacing w:val="-3"/>
        </w:rPr>
        <w:t>a</w:t>
      </w:r>
      <w:r w:rsidRPr="00015E00">
        <w:rPr>
          <w:rFonts w:ascii="Palatino Linotype" w:eastAsia="Arial" w:hAnsi="Palatino Linotype" w:cs="Arial"/>
          <w:i/>
        </w:rPr>
        <w:t>c</w:t>
      </w:r>
      <w:r w:rsidRPr="00015E00">
        <w:rPr>
          <w:rFonts w:ascii="Palatino Linotype" w:eastAsia="Arial" w:hAnsi="Palatino Linotype" w:cs="Arial"/>
          <w:i/>
          <w:spacing w:val="1"/>
        </w:rPr>
        <w:t>t</w:t>
      </w:r>
      <w:r w:rsidRPr="00015E00">
        <w:rPr>
          <w:rFonts w:ascii="Palatino Linotype" w:eastAsia="Arial" w:hAnsi="Palatino Linotype" w:cs="Arial"/>
          <w:i/>
        </w:rPr>
        <w:t>u</w:t>
      </w:r>
      <w:r w:rsidRPr="00015E00">
        <w:rPr>
          <w:rFonts w:ascii="Palatino Linotype" w:eastAsia="Arial" w:hAnsi="Palatino Linotype" w:cs="Arial"/>
          <w:i/>
          <w:spacing w:val="-1"/>
        </w:rPr>
        <w:t>a</w:t>
      </w:r>
      <w:r w:rsidRPr="00015E00">
        <w:rPr>
          <w:rFonts w:ascii="Palatino Linotype" w:eastAsia="Arial" w:hAnsi="Palatino Linotype" w:cs="Arial"/>
          <w:i/>
          <w:spacing w:val="4"/>
        </w:rPr>
        <w:t>l</w:t>
      </w:r>
      <w:r w:rsidRPr="00015E00">
        <w:rPr>
          <w:rFonts w:ascii="Palatino Linotype" w:eastAsia="Arial" w:hAnsi="Palatino Linotype" w:cs="Arial"/>
          <w:i/>
          <w:spacing w:val="-1"/>
        </w:rPr>
        <w:t>i</w:t>
      </w:r>
      <w:r w:rsidRPr="00015E00">
        <w:rPr>
          <w:rFonts w:ascii="Palatino Linotype" w:eastAsia="Arial" w:hAnsi="Palatino Linotype" w:cs="Arial"/>
          <w:i/>
        </w:rPr>
        <w:t>ce</w:t>
      </w:r>
      <w:r w:rsidRPr="00015E00">
        <w:rPr>
          <w:rFonts w:ascii="Palatino Linotype" w:eastAsia="Arial" w:hAnsi="Palatino Linotype" w:cs="Arial"/>
          <w:i/>
          <w:spacing w:val="20"/>
        </w:rPr>
        <w:t xml:space="preserve"> </w:t>
      </w:r>
      <w:r w:rsidRPr="00015E00">
        <w:rPr>
          <w:rFonts w:ascii="Palatino Linotype" w:eastAsia="Arial" w:hAnsi="Palatino Linotype" w:cs="Arial"/>
          <w:i/>
        </w:rPr>
        <w:t>a</w:t>
      </w:r>
      <w:r w:rsidRPr="00015E00">
        <w:rPr>
          <w:rFonts w:ascii="Palatino Linotype" w:eastAsia="Arial" w:hAnsi="Palatino Linotype" w:cs="Arial"/>
          <w:i/>
          <w:spacing w:val="-4"/>
        </w:rPr>
        <w:t>l</w:t>
      </w:r>
      <w:r w:rsidRPr="00015E00">
        <w:rPr>
          <w:rFonts w:ascii="Palatino Linotype" w:eastAsia="Arial" w:hAnsi="Palatino Linotype" w:cs="Arial"/>
          <w:i/>
          <w:spacing w:val="2"/>
        </w:rPr>
        <w:t>g</w:t>
      </w:r>
      <w:r w:rsidRPr="00015E00">
        <w:rPr>
          <w:rFonts w:ascii="Palatino Linotype" w:eastAsia="Arial" w:hAnsi="Palatino Linotype" w:cs="Arial"/>
          <w:i/>
        </w:rPr>
        <w:t>u</w:t>
      </w:r>
      <w:r w:rsidRPr="00015E00">
        <w:rPr>
          <w:rFonts w:ascii="Palatino Linotype" w:eastAsia="Arial" w:hAnsi="Palatino Linotype" w:cs="Arial"/>
          <w:i/>
          <w:spacing w:val="-1"/>
        </w:rPr>
        <w:t>n</w:t>
      </w:r>
      <w:r w:rsidRPr="00015E00">
        <w:rPr>
          <w:rFonts w:ascii="Palatino Linotype" w:eastAsia="Arial" w:hAnsi="Palatino Linotype" w:cs="Arial"/>
          <w:i/>
          <w:spacing w:val="-3"/>
        </w:rPr>
        <w:t>o</w:t>
      </w:r>
      <w:r w:rsidRPr="00015E00">
        <w:rPr>
          <w:rFonts w:ascii="Palatino Linotype" w:eastAsia="Arial" w:hAnsi="Palatino Linotype" w:cs="Arial"/>
          <w:i/>
        </w:rPr>
        <w:t>s de</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su</w:t>
      </w:r>
      <w:r w:rsidRPr="00015E00">
        <w:rPr>
          <w:rFonts w:ascii="Palatino Linotype" w:eastAsia="Arial" w:hAnsi="Palatino Linotype" w:cs="Arial"/>
          <w:i/>
          <w:spacing w:val="-1"/>
        </w:rPr>
        <w:t>p</w:t>
      </w:r>
      <w:r w:rsidRPr="00015E00">
        <w:rPr>
          <w:rFonts w:ascii="Palatino Linotype" w:eastAsia="Arial" w:hAnsi="Palatino Linotype" w:cs="Arial"/>
          <w:i/>
        </w:rPr>
        <w:t>u</w:t>
      </w:r>
      <w:r w:rsidRPr="00015E00">
        <w:rPr>
          <w:rFonts w:ascii="Palatino Linotype" w:eastAsia="Arial" w:hAnsi="Palatino Linotype" w:cs="Arial"/>
          <w:i/>
          <w:spacing w:val="-1"/>
        </w:rPr>
        <w:t>e</w:t>
      </w:r>
      <w:r w:rsidRPr="00015E00">
        <w:rPr>
          <w:rFonts w:ascii="Palatino Linotype" w:eastAsia="Arial" w:hAnsi="Palatino Linotype" w:cs="Arial"/>
          <w:i/>
        </w:rPr>
        <w:t>s</w:t>
      </w:r>
      <w:r w:rsidRPr="00015E00">
        <w:rPr>
          <w:rFonts w:ascii="Palatino Linotype" w:eastAsia="Arial" w:hAnsi="Palatino Linotype" w:cs="Arial"/>
          <w:i/>
          <w:spacing w:val="1"/>
        </w:rPr>
        <w:t>t</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 xml:space="preserve">de </w:t>
      </w:r>
      <w:r w:rsidRPr="00015E00">
        <w:rPr>
          <w:rFonts w:ascii="Palatino Linotype" w:eastAsia="Arial" w:hAnsi="Palatino Linotype" w:cs="Arial"/>
          <w:i/>
          <w:spacing w:val="1"/>
        </w:rPr>
        <w:t>r</w:t>
      </w:r>
      <w:r w:rsidRPr="00015E00">
        <w:rPr>
          <w:rFonts w:ascii="Palatino Linotype" w:eastAsia="Arial" w:hAnsi="Palatino Linotype" w:cs="Arial"/>
          <w:i/>
        </w:rPr>
        <w:t>e</w:t>
      </w:r>
      <w:r w:rsidRPr="00015E00">
        <w:rPr>
          <w:rFonts w:ascii="Palatino Linotype" w:eastAsia="Arial" w:hAnsi="Palatino Linotype" w:cs="Arial"/>
          <w:i/>
          <w:spacing w:val="-3"/>
        </w:rPr>
        <w:t>s</w:t>
      </w:r>
      <w:r w:rsidRPr="00015E00">
        <w:rPr>
          <w:rFonts w:ascii="Palatino Linotype" w:eastAsia="Arial" w:hAnsi="Palatino Linotype" w:cs="Arial"/>
          <w:i/>
        </w:rPr>
        <w:t>er</w:t>
      </w:r>
      <w:r w:rsidRPr="00015E00">
        <w:rPr>
          <w:rFonts w:ascii="Palatino Linotype" w:eastAsia="Arial" w:hAnsi="Palatino Linotype" w:cs="Arial"/>
          <w:i/>
          <w:spacing w:val="-2"/>
        </w:rPr>
        <w:t>v</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o</w:t>
      </w:r>
      <w:r w:rsidRPr="00015E00">
        <w:rPr>
          <w:rFonts w:ascii="Palatino Linotype" w:eastAsia="Arial" w:hAnsi="Palatino Linotype" w:cs="Arial"/>
          <w:i/>
          <w:spacing w:val="3"/>
        </w:rPr>
        <w:t xml:space="preserve"> </w:t>
      </w:r>
      <w:r w:rsidRPr="00015E00">
        <w:rPr>
          <w:rFonts w:ascii="Palatino Linotype" w:eastAsia="Arial" w:hAnsi="Palatino Linotype" w:cs="Arial"/>
          <w:i/>
        </w:rPr>
        <w:t>co</w:t>
      </w:r>
      <w:r w:rsidRPr="00015E00">
        <w:rPr>
          <w:rFonts w:ascii="Palatino Linotype" w:eastAsia="Arial" w:hAnsi="Palatino Linotype" w:cs="Arial"/>
          <w:i/>
          <w:spacing w:val="-1"/>
        </w:rPr>
        <w:t>n</w:t>
      </w:r>
      <w:r w:rsidRPr="00015E00">
        <w:rPr>
          <w:rFonts w:ascii="Palatino Linotype" w:eastAsia="Arial" w:hAnsi="Palatino Linotype" w:cs="Arial"/>
          <w:i/>
          <w:spacing w:val="3"/>
        </w:rPr>
        <w:t>f</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e</w:t>
      </w:r>
      <w:r w:rsidRPr="00015E00">
        <w:rPr>
          <w:rFonts w:ascii="Palatino Linotype" w:eastAsia="Arial" w:hAnsi="Palatino Linotype" w:cs="Arial"/>
          <w:i/>
        </w:rPr>
        <w:t>nc</w:t>
      </w:r>
      <w:r w:rsidRPr="00015E00">
        <w:rPr>
          <w:rFonts w:ascii="Palatino Linotype" w:eastAsia="Arial" w:hAnsi="Palatino Linotype" w:cs="Arial"/>
          <w:i/>
          <w:spacing w:val="-1"/>
        </w:rPr>
        <w:t>i</w:t>
      </w:r>
      <w:r w:rsidRPr="00015E00">
        <w:rPr>
          <w:rFonts w:ascii="Palatino Linotype" w:eastAsia="Arial" w:hAnsi="Palatino Linotype" w:cs="Arial"/>
          <w:i/>
        </w:rPr>
        <w:t>a</w:t>
      </w:r>
      <w:r w:rsidRPr="00015E00">
        <w:rPr>
          <w:rFonts w:ascii="Palatino Linotype" w:eastAsia="Arial" w:hAnsi="Palatino Linotype" w:cs="Arial"/>
          <w:i/>
          <w:spacing w:val="-1"/>
        </w:rPr>
        <w:t>li</w:t>
      </w:r>
      <w:r w:rsidRPr="00015E00">
        <w:rPr>
          <w:rFonts w:ascii="Palatino Linotype" w:eastAsia="Arial" w:hAnsi="Palatino Linotype" w:cs="Arial"/>
          <w:i/>
        </w:rPr>
        <w:t>d</w:t>
      </w:r>
      <w:r w:rsidRPr="00015E00">
        <w:rPr>
          <w:rFonts w:ascii="Palatino Linotype" w:eastAsia="Arial" w:hAnsi="Palatino Linotype" w:cs="Arial"/>
          <w:i/>
          <w:spacing w:val="-1"/>
        </w:rPr>
        <w:t>a</w:t>
      </w:r>
      <w:r w:rsidRPr="00015E00">
        <w:rPr>
          <w:rFonts w:ascii="Palatino Linotype" w:eastAsia="Arial" w:hAnsi="Palatino Linotype" w:cs="Arial"/>
          <w:i/>
        </w:rPr>
        <w:t>d</w:t>
      </w:r>
      <w:r w:rsidRPr="00015E00">
        <w:rPr>
          <w:rFonts w:ascii="Palatino Linotype" w:eastAsia="Arial" w:hAnsi="Palatino Linotype" w:cs="Arial"/>
          <w:i/>
          <w:spacing w:val="3"/>
        </w:rPr>
        <w:t xml:space="preserve"> </w:t>
      </w:r>
      <w:r w:rsidRPr="00015E00">
        <w:rPr>
          <w:rFonts w:ascii="Palatino Linotype" w:eastAsia="Arial" w:hAnsi="Palatino Linotype" w:cs="Arial"/>
          <w:i/>
        </w:rPr>
        <w:t>pre</w:t>
      </w:r>
      <w:r w:rsidRPr="00015E00">
        <w:rPr>
          <w:rFonts w:ascii="Palatino Linotype" w:eastAsia="Arial" w:hAnsi="Palatino Linotype" w:cs="Arial"/>
          <w:i/>
          <w:spacing w:val="-2"/>
        </w:rPr>
        <w:t>v</w:t>
      </w:r>
      <w:r w:rsidRPr="00015E00">
        <w:rPr>
          <w:rFonts w:ascii="Palatino Linotype" w:eastAsia="Arial" w:hAnsi="Palatino Linotype" w:cs="Arial"/>
          <w:i/>
          <w:spacing w:val="-1"/>
        </w:rPr>
        <w:t>i</w:t>
      </w:r>
      <w:r w:rsidRPr="00015E00">
        <w:rPr>
          <w:rFonts w:ascii="Palatino Linotype" w:eastAsia="Arial" w:hAnsi="Palatino Linotype" w:cs="Arial"/>
          <w:i/>
        </w:rPr>
        <w:t>s</w:t>
      </w:r>
      <w:r w:rsidRPr="00015E00">
        <w:rPr>
          <w:rFonts w:ascii="Palatino Linotype" w:eastAsia="Arial" w:hAnsi="Palatino Linotype" w:cs="Arial"/>
          <w:i/>
          <w:spacing w:val="1"/>
        </w:rPr>
        <w:t>t</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en</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ar</w:t>
      </w:r>
      <w:r w:rsidRPr="00015E00">
        <w:rPr>
          <w:rFonts w:ascii="Palatino Linotype" w:eastAsia="Arial" w:hAnsi="Palatino Linotype" w:cs="Arial"/>
          <w:i/>
          <w:spacing w:val="1"/>
        </w:rPr>
        <w:t>t</w:t>
      </w:r>
      <w:r w:rsidRPr="00015E00">
        <w:rPr>
          <w:rFonts w:ascii="Palatino Linotype" w:eastAsia="Arial" w:hAnsi="Palatino Linotype" w:cs="Arial"/>
          <w:i/>
          <w:spacing w:val="-4"/>
        </w:rPr>
        <w:t>í</w:t>
      </w:r>
      <w:r w:rsidRPr="00015E00">
        <w:rPr>
          <w:rFonts w:ascii="Palatino Linotype" w:eastAsia="Arial" w:hAnsi="Palatino Linotype" w:cs="Arial"/>
          <w:i/>
        </w:rPr>
        <w:t>cu</w:t>
      </w:r>
      <w:r w:rsidRPr="00015E00">
        <w:rPr>
          <w:rFonts w:ascii="Palatino Linotype" w:eastAsia="Arial" w:hAnsi="Palatino Linotype" w:cs="Arial"/>
          <w:i/>
          <w:spacing w:val="-1"/>
        </w:rPr>
        <w:t>l</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1</w:t>
      </w:r>
      <w:r w:rsidRPr="00015E00">
        <w:rPr>
          <w:rFonts w:ascii="Palatino Linotype" w:eastAsia="Arial" w:hAnsi="Palatino Linotype" w:cs="Arial"/>
          <w:i/>
          <w:spacing w:val="-1"/>
        </w:rPr>
        <w:t>3</w:t>
      </w:r>
      <w:r w:rsidRPr="00015E00">
        <w:rPr>
          <w:rFonts w:ascii="Palatino Linotype" w:eastAsia="Arial" w:hAnsi="Palatino Linotype" w:cs="Arial"/>
          <w:i/>
        </w:rPr>
        <w:t>,</w:t>
      </w:r>
      <w:r w:rsidRPr="00015E00">
        <w:rPr>
          <w:rFonts w:ascii="Palatino Linotype" w:eastAsia="Arial" w:hAnsi="Palatino Linotype" w:cs="Arial"/>
          <w:i/>
          <w:spacing w:val="4"/>
        </w:rPr>
        <w:t xml:space="preserve"> </w:t>
      </w:r>
      <w:r w:rsidRPr="00015E00">
        <w:rPr>
          <w:rFonts w:ascii="Palatino Linotype" w:eastAsia="Arial" w:hAnsi="Palatino Linotype" w:cs="Arial"/>
          <w:i/>
        </w:rPr>
        <w:t>14</w:t>
      </w:r>
      <w:r w:rsidRPr="00015E00">
        <w:rPr>
          <w:rFonts w:ascii="Palatino Linotype" w:eastAsia="Arial" w:hAnsi="Palatino Linotype" w:cs="Arial"/>
          <w:i/>
          <w:spacing w:val="2"/>
        </w:rPr>
        <w:t xml:space="preserve"> </w:t>
      </w:r>
      <w:r w:rsidRPr="00015E00">
        <w:rPr>
          <w:rFonts w:ascii="Palatino Linotype" w:eastAsia="Arial" w:hAnsi="Palatino Linotype" w:cs="Arial"/>
          <w:i/>
        </w:rPr>
        <w:t>y</w:t>
      </w:r>
      <w:r w:rsidRPr="00015E00">
        <w:rPr>
          <w:rFonts w:ascii="Palatino Linotype" w:eastAsia="Arial" w:hAnsi="Palatino Linotype" w:cs="Arial"/>
          <w:i/>
          <w:spacing w:val="1"/>
        </w:rPr>
        <w:t xml:space="preserve"> </w:t>
      </w:r>
      <w:r w:rsidRPr="00015E00">
        <w:rPr>
          <w:rFonts w:ascii="Palatino Linotype" w:eastAsia="Arial" w:hAnsi="Palatino Linotype" w:cs="Arial"/>
          <w:i/>
        </w:rPr>
        <w:t>18</w:t>
      </w:r>
      <w:r w:rsidRPr="00015E00">
        <w:rPr>
          <w:rFonts w:ascii="Palatino Linotype" w:eastAsia="Arial" w:hAnsi="Palatino Linotype" w:cs="Arial"/>
          <w:i/>
          <w:spacing w:val="2"/>
        </w:rPr>
        <w:t xml:space="preserve"> </w:t>
      </w:r>
      <w:r w:rsidRPr="00015E00">
        <w:rPr>
          <w:rFonts w:ascii="Palatino Linotype" w:eastAsia="Arial" w:hAnsi="Palatino Linotype" w:cs="Arial"/>
          <w:i/>
        </w:rPr>
        <w:t>de</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 c</w:t>
      </w:r>
      <w:r w:rsidRPr="00015E00">
        <w:rPr>
          <w:rFonts w:ascii="Palatino Linotype" w:eastAsia="Arial" w:hAnsi="Palatino Linotype" w:cs="Arial"/>
          <w:i/>
          <w:spacing w:val="-1"/>
        </w:rPr>
        <w:t>i</w:t>
      </w:r>
      <w:r w:rsidRPr="00015E00">
        <w:rPr>
          <w:rFonts w:ascii="Palatino Linotype" w:eastAsia="Arial" w:hAnsi="Palatino Linotype" w:cs="Arial"/>
          <w:i/>
          <w:spacing w:val="1"/>
        </w:rPr>
        <w:t>t</w:t>
      </w:r>
      <w:r w:rsidRPr="00015E00">
        <w:rPr>
          <w:rFonts w:ascii="Palatino Linotype" w:eastAsia="Arial" w:hAnsi="Palatino Linotype" w:cs="Arial"/>
          <w:i/>
        </w:rPr>
        <w:t>a</w:t>
      </w:r>
      <w:r w:rsidRPr="00015E00">
        <w:rPr>
          <w:rFonts w:ascii="Palatino Linotype" w:eastAsia="Arial" w:hAnsi="Palatino Linotype" w:cs="Arial"/>
          <w:i/>
          <w:spacing w:val="-1"/>
        </w:rPr>
        <w:t>d</w:t>
      </w:r>
      <w:r w:rsidRPr="00015E00">
        <w:rPr>
          <w:rFonts w:ascii="Palatino Linotype" w:eastAsia="Arial" w:hAnsi="Palatino Linotype" w:cs="Arial"/>
          <w:i/>
        </w:rPr>
        <w:t>a</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e</w:t>
      </w:r>
      <w:r w:rsidRPr="00015E00">
        <w:rPr>
          <w:rFonts w:ascii="Palatino Linotype" w:eastAsia="Arial" w:hAnsi="Palatino Linotype" w:cs="Arial"/>
          <w:i/>
          <w:spacing w:val="-3"/>
        </w:rPr>
        <w:t>y</w:t>
      </w:r>
      <w:r w:rsidRPr="00015E00">
        <w:rPr>
          <w:rFonts w:ascii="Palatino Linotype" w:eastAsia="Arial" w:hAnsi="Palatino Linotype" w:cs="Arial"/>
          <w:i/>
        </w:rPr>
        <w:t>.</w:t>
      </w:r>
      <w:r w:rsidRPr="00015E00">
        <w:rPr>
          <w:rFonts w:ascii="Palatino Linotype" w:eastAsia="Arial" w:hAnsi="Palatino Linotype" w:cs="Arial"/>
          <w:i/>
          <w:spacing w:val="4"/>
        </w:rPr>
        <w:t xml:space="preserve"> </w:t>
      </w:r>
      <w:r w:rsidRPr="00015E00">
        <w:rPr>
          <w:rFonts w:ascii="Palatino Linotype" w:eastAsia="Arial" w:hAnsi="Palatino Linotype" w:cs="Arial"/>
          <w:i/>
          <w:spacing w:val="-1"/>
        </w:rPr>
        <w:t>E</w:t>
      </w:r>
      <w:r w:rsidRPr="00015E00">
        <w:rPr>
          <w:rFonts w:ascii="Palatino Linotype" w:eastAsia="Arial" w:hAnsi="Palatino Linotype" w:cs="Arial"/>
          <w:i/>
        </w:rPr>
        <w:t>n</w:t>
      </w:r>
      <w:r w:rsidRPr="00015E00">
        <w:rPr>
          <w:rFonts w:ascii="Palatino Linotype" w:eastAsia="Arial" w:hAnsi="Palatino Linotype" w:cs="Arial"/>
          <w:i/>
          <w:spacing w:val="2"/>
        </w:rPr>
        <w:t xml:space="preserve"> </w:t>
      </w:r>
      <w:r w:rsidRPr="00015E00">
        <w:rPr>
          <w:rFonts w:ascii="Palatino Linotype" w:eastAsia="Arial" w:hAnsi="Palatino Linotype" w:cs="Arial"/>
          <w:i/>
        </w:rPr>
        <w:t>este</w:t>
      </w:r>
      <w:r w:rsidRPr="00015E00">
        <w:rPr>
          <w:rFonts w:ascii="Palatino Linotype" w:eastAsia="Arial" w:hAnsi="Palatino Linotype" w:cs="Arial"/>
          <w:i/>
          <w:spacing w:val="3"/>
        </w:rPr>
        <w:t xml:space="preserve"> </w:t>
      </w:r>
      <w:r w:rsidRPr="00015E00">
        <w:rPr>
          <w:rFonts w:ascii="Palatino Linotype" w:eastAsia="Arial" w:hAnsi="Palatino Linotype" w:cs="Arial"/>
          <w:i/>
        </w:rPr>
        <w:t>se</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spacing w:val="-3"/>
        </w:rPr>
        <w:t>i</w:t>
      </w:r>
      <w:r w:rsidRPr="00015E00">
        <w:rPr>
          <w:rFonts w:ascii="Palatino Linotype" w:eastAsia="Arial" w:hAnsi="Palatino Linotype" w:cs="Arial"/>
          <w:i/>
        </w:rPr>
        <w:t>d</w:t>
      </w:r>
      <w:r w:rsidRPr="00015E00">
        <w:rPr>
          <w:rFonts w:ascii="Palatino Linotype" w:eastAsia="Arial" w:hAnsi="Palatino Linotype" w:cs="Arial"/>
          <w:i/>
          <w:spacing w:val="-1"/>
        </w:rPr>
        <w:t>o</w:t>
      </w:r>
      <w:r w:rsidRPr="00015E00">
        <w:rPr>
          <w:rFonts w:ascii="Palatino Linotype" w:eastAsia="Arial" w:hAnsi="Palatino Linotype" w:cs="Arial"/>
          <w:i/>
        </w:rPr>
        <w:t>,</w:t>
      </w:r>
      <w:r w:rsidRPr="00015E00">
        <w:rPr>
          <w:rFonts w:ascii="Palatino Linotype" w:eastAsia="Arial" w:hAnsi="Palatino Linotype" w:cs="Arial"/>
          <w:i/>
          <w:spacing w:val="4"/>
        </w:rPr>
        <w:t xml:space="preserve"> </w:t>
      </w:r>
      <w:r w:rsidRPr="00015E00">
        <w:rPr>
          <w:rFonts w:ascii="Palatino Linotype" w:eastAsia="Arial" w:hAnsi="Palatino Linotype" w:cs="Arial"/>
          <w:i/>
        </w:rPr>
        <w:t>se</w:t>
      </w:r>
      <w:r w:rsidRPr="00015E00">
        <w:rPr>
          <w:rFonts w:ascii="Palatino Linotype" w:eastAsia="Arial" w:hAnsi="Palatino Linotype" w:cs="Arial"/>
          <w:i/>
          <w:spacing w:val="2"/>
        </w:rPr>
        <w:t xml:space="preserve"> </w:t>
      </w:r>
      <w:r w:rsidRPr="00015E00">
        <w:rPr>
          <w:rFonts w:ascii="Palatino Linotype" w:eastAsia="Arial" w:hAnsi="Palatino Linotype" w:cs="Arial"/>
          <w:i/>
        </w:rPr>
        <w:t>d</w:t>
      </w:r>
      <w:r w:rsidRPr="00015E00">
        <w:rPr>
          <w:rFonts w:ascii="Palatino Linotype" w:eastAsia="Arial" w:hAnsi="Palatino Linotype" w:cs="Arial"/>
          <w:i/>
          <w:spacing w:val="-1"/>
        </w:rPr>
        <w:t>e</w:t>
      </w:r>
      <w:r w:rsidRPr="00015E00">
        <w:rPr>
          <w:rFonts w:ascii="Palatino Linotype" w:eastAsia="Arial" w:hAnsi="Palatino Linotype" w:cs="Arial"/>
          <w:i/>
        </w:rPr>
        <w:t>be</w:t>
      </w:r>
      <w:r w:rsidRPr="00015E00">
        <w:rPr>
          <w:rFonts w:ascii="Palatino Linotype" w:eastAsia="Arial" w:hAnsi="Palatino Linotype" w:cs="Arial"/>
          <w:i/>
          <w:spacing w:val="2"/>
        </w:rPr>
        <w:t xml:space="preserve"> </w:t>
      </w:r>
      <w:r w:rsidRPr="00015E00">
        <w:rPr>
          <w:rFonts w:ascii="Palatino Linotype" w:eastAsia="Arial" w:hAnsi="Palatino Linotype" w:cs="Arial"/>
          <w:i/>
        </w:rPr>
        <w:t>se</w:t>
      </w:r>
      <w:r w:rsidRPr="00015E00">
        <w:rPr>
          <w:rFonts w:ascii="Palatino Linotype" w:eastAsia="Arial" w:hAnsi="Palatino Linotype" w:cs="Arial"/>
          <w:i/>
          <w:spacing w:val="-1"/>
        </w:rPr>
        <w:t>ñ</w:t>
      </w:r>
      <w:r w:rsidRPr="00015E00">
        <w:rPr>
          <w:rFonts w:ascii="Palatino Linotype" w:eastAsia="Arial" w:hAnsi="Palatino Linotype" w:cs="Arial"/>
          <w:i/>
        </w:rPr>
        <w:t>a</w:t>
      </w:r>
      <w:r w:rsidRPr="00015E00">
        <w:rPr>
          <w:rFonts w:ascii="Palatino Linotype" w:eastAsia="Arial" w:hAnsi="Palatino Linotype" w:cs="Arial"/>
          <w:i/>
          <w:spacing w:val="-1"/>
        </w:rPr>
        <w:t>l</w:t>
      </w:r>
      <w:r w:rsidRPr="00015E00">
        <w:rPr>
          <w:rFonts w:ascii="Palatino Linotype" w:eastAsia="Arial" w:hAnsi="Palatino Linotype" w:cs="Arial"/>
          <w:i/>
        </w:rPr>
        <w:t>ar</w:t>
      </w:r>
      <w:r w:rsidRPr="00015E00">
        <w:rPr>
          <w:rFonts w:ascii="Palatino Linotype" w:eastAsia="Arial" w:hAnsi="Palatino Linotype" w:cs="Arial"/>
          <w:i/>
          <w:spacing w:val="1"/>
        </w:rPr>
        <w:t xml:space="preserve"> </w:t>
      </w:r>
      <w:r w:rsidRPr="00015E00">
        <w:rPr>
          <w:rFonts w:ascii="Palatino Linotype" w:eastAsia="Arial" w:hAnsi="Palatino Linotype" w:cs="Arial"/>
          <w:i/>
          <w:spacing w:val="2"/>
        </w:rPr>
        <w:t>q</w:t>
      </w:r>
      <w:r w:rsidRPr="00015E00">
        <w:rPr>
          <w:rFonts w:ascii="Palatino Linotype" w:eastAsia="Arial" w:hAnsi="Palatino Linotype" w:cs="Arial"/>
          <w:i/>
        </w:rPr>
        <w:t>ue e</w:t>
      </w:r>
      <w:r w:rsidRPr="00015E00">
        <w:rPr>
          <w:rFonts w:ascii="Palatino Linotype" w:eastAsia="Arial" w:hAnsi="Palatino Linotype" w:cs="Arial"/>
          <w:i/>
          <w:spacing w:val="-3"/>
        </w:rPr>
        <w:t>x</w:t>
      </w:r>
      <w:r w:rsidRPr="00015E00">
        <w:rPr>
          <w:rFonts w:ascii="Palatino Linotype" w:eastAsia="Arial" w:hAnsi="Palatino Linotype" w:cs="Arial"/>
          <w:i/>
          <w:spacing w:val="-1"/>
        </w:rPr>
        <w:t>i</w:t>
      </w:r>
      <w:r w:rsidRPr="00015E00">
        <w:rPr>
          <w:rFonts w:ascii="Palatino Linotype" w:eastAsia="Arial" w:hAnsi="Palatino Linotype" w:cs="Arial"/>
          <w:i/>
        </w:rPr>
        <w:t>s</w:t>
      </w:r>
      <w:r w:rsidRPr="00015E00">
        <w:rPr>
          <w:rFonts w:ascii="Palatino Linotype" w:eastAsia="Arial" w:hAnsi="Palatino Linotype" w:cs="Arial"/>
          <w:i/>
          <w:spacing w:val="1"/>
        </w:rPr>
        <w:t>t</w:t>
      </w:r>
      <w:r w:rsidRPr="00015E00">
        <w:rPr>
          <w:rFonts w:ascii="Palatino Linotype" w:eastAsia="Arial" w:hAnsi="Palatino Linotype" w:cs="Arial"/>
          <w:i/>
        </w:rPr>
        <w:t>en</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3"/>
        </w:rPr>
        <w:t>f</w:t>
      </w:r>
      <w:r w:rsidRPr="00015E00">
        <w:rPr>
          <w:rFonts w:ascii="Palatino Linotype" w:eastAsia="Arial" w:hAnsi="Palatino Linotype" w:cs="Arial"/>
          <w:i/>
        </w:rPr>
        <w:t>u</w:t>
      </w:r>
      <w:r w:rsidRPr="00015E00">
        <w:rPr>
          <w:rFonts w:ascii="Palatino Linotype" w:eastAsia="Arial" w:hAnsi="Palatino Linotype" w:cs="Arial"/>
          <w:i/>
          <w:spacing w:val="-1"/>
        </w:rPr>
        <w:t>n</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es</w:t>
      </w:r>
      <w:r w:rsidRPr="00015E00">
        <w:rPr>
          <w:rFonts w:ascii="Palatino Linotype" w:eastAsia="Arial" w:hAnsi="Palatino Linotype" w:cs="Arial"/>
          <w:i/>
          <w:spacing w:val="2"/>
        </w:rPr>
        <w:t xml:space="preserve"> </w:t>
      </w:r>
      <w:r w:rsidRPr="00015E00">
        <w:rPr>
          <w:rFonts w:ascii="Palatino Linotype" w:eastAsia="Arial" w:hAnsi="Palatino Linotype" w:cs="Arial"/>
          <w:i/>
        </w:rPr>
        <w:t>a</w:t>
      </w:r>
      <w:r w:rsidRPr="00015E00">
        <w:rPr>
          <w:rFonts w:ascii="Palatino Linotype" w:eastAsia="Arial" w:hAnsi="Palatino Linotype" w:cs="Arial"/>
          <w:i/>
          <w:spacing w:val="2"/>
        </w:rPr>
        <w:t xml:space="preserve"> </w:t>
      </w:r>
      <w:r w:rsidRPr="00015E00">
        <w:rPr>
          <w:rFonts w:ascii="Palatino Linotype" w:eastAsia="Arial" w:hAnsi="Palatino Linotype" w:cs="Arial"/>
          <w:i/>
        </w:rPr>
        <w:t>c</w:t>
      </w:r>
      <w:r w:rsidRPr="00015E00">
        <w:rPr>
          <w:rFonts w:ascii="Palatino Linotype" w:eastAsia="Arial" w:hAnsi="Palatino Linotype" w:cs="Arial"/>
          <w:i/>
          <w:spacing w:val="-3"/>
        </w:rPr>
        <w:t>a</w:t>
      </w:r>
      <w:r w:rsidRPr="00015E00">
        <w:rPr>
          <w:rFonts w:ascii="Palatino Linotype" w:eastAsia="Arial" w:hAnsi="Palatino Linotype" w:cs="Arial"/>
          <w:i/>
          <w:spacing w:val="-2"/>
        </w:rPr>
        <w:t>r</w:t>
      </w:r>
      <w:r w:rsidRPr="00015E00">
        <w:rPr>
          <w:rFonts w:ascii="Palatino Linotype" w:eastAsia="Arial" w:hAnsi="Palatino Linotype" w:cs="Arial"/>
          <w:i/>
          <w:spacing w:val="2"/>
        </w:rPr>
        <w:t>g</w:t>
      </w:r>
      <w:r w:rsidRPr="00015E00">
        <w:rPr>
          <w:rFonts w:ascii="Palatino Linotype" w:eastAsia="Arial" w:hAnsi="Palatino Linotype" w:cs="Arial"/>
          <w:i/>
        </w:rPr>
        <w:t>o</w:t>
      </w:r>
      <w:r w:rsidRPr="00015E00">
        <w:rPr>
          <w:rFonts w:ascii="Palatino Linotype" w:eastAsia="Arial" w:hAnsi="Palatino Linotype" w:cs="Arial"/>
          <w:i/>
          <w:spacing w:val="2"/>
        </w:rPr>
        <w:t xml:space="preserve"> </w:t>
      </w:r>
      <w:r w:rsidRPr="00015E00">
        <w:rPr>
          <w:rFonts w:ascii="Palatino Linotype" w:eastAsia="Arial" w:hAnsi="Palatino Linotype" w:cs="Arial"/>
          <w:i/>
        </w:rPr>
        <w:t>de</w:t>
      </w:r>
      <w:r w:rsidRPr="00015E00">
        <w:rPr>
          <w:rFonts w:ascii="Palatino Linotype" w:eastAsia="Arial" w:hAnsi="Palatino Linotype" w:cs="Arial"/>
          <w:i/>
          <w:spacing w:val="2"/>
        </w:rPr>
        <w:t xml:space="preserve"> </w:t>
      </w:r>
      <w:r w:rsidRPr="00015E00">
        <w:rPr>
          <w:rFonts w:ascii="Palatino Linotype" w:eastAsia="Arial" w:hAnsi="Palatino Linotype" w:cs="Arial"/>
          <w:i/>
        </w:rPr>
        <w:t>s</w:t>
      </w:r>
      <w:r w:rsidRPr="00015E00">
        <w:rPr>
          <w:rFonts w:ascii="Palatino Linotype" w:eastAsia="Arial" w:hAnsi="Palatino Linotype" w:cs="Arial"/>
          <w:i/>
          <w:spacing w:val="-3"/>
        </w:rPr>
        <w:t>e</w:t>
      </w:r>
      <w:r w:rsidRPr="00015E00">
        <w:rPr>
          <w:rFonts w:ascii="Palatino Linotype" w:eastAsia="Arial" w:hAnsi="Palatino Linotype" w:cs="Arial"/>
          <w:i/>
          <w:spacing w:val="1"/>
        </w:rPr>
        <w:t>r</w:t>
      </w:r>
      <w:r w:rsidRPr="00015E00">
        <w:rPr>
          <w:rFonts w:ascii="Palatino Linotype" w:eastAsia="Arial" w:hAnsi="Palatino Linotype" w:cs="Arial"/>
          <w:i/>
          <w:spacing w:val="-2"/>
        </w:rPr>
        <w:t>v</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o</w:t>
      </w:r>
      <w:r w:rsidRPr="00015E00">
        <w:rPr>
          <w:rFonts w:ascii="Palatino Linotype" w:eastAsia="Arial" w:hAnsi="Palatino Linotype" w:cs="Arial"/>
          <w:i/>
          <w:spacing w:val="1"/>
        </w:rPr>
        <w:t>r</w:t>
      </w:r>
      <w:r w:rsidRPr="00015E00">
        <w:rPr>
          <w:rFonts w:ascii="Palatino Linotype" w:eastAsia="Arial" w:hAnsi="Palatino Linotype" w:cs="Arial"/>
          <w:i/>
        </w:rPr>
        <w:t>es 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li</w:t>
      </w:r>
      <w:r w:rsidRPr="00015E00">
        <w:rPr>
          <w:rFonts w:ascii="Palatino Linotype" w:eastAsia="Arial" w:hAnsi="Palatino Linotype" w:cs="Arial"/>
          <w:i/>
        </w:rPr>
        <w:t>cos,</w:t>
      </w:r>
      <w:r w:rsidRPr="00015E00">
        <w:rPr>
          <w:rFonts w:ascii="Palatino Linotype" w:eastAsia="Arial" w:hAnsi="Palatino Linotype" w:cs="Arial"/>
          <w:i/>
          <w:spacing w:val="4"/>
        </w:rPr>
        <w:t xml:space="preserve"> </w:t>
      </w:r>
      <w:r w:rsidRPr="00015E00">
        <w:rPr>
          <w:rFonts w:ascii="Palatino Linotype" w:eastAsia="Arial" w:hAnsi="Palatino Linotype" w:cs="Arial"/>
          <w:i/>
          <w:spacing w:val="1"/>
        </w:rPr>
        <w:t>t</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rPr>
        <w:t>d</w:t>
      </w:r>
      <w:r w:rsidRPr="00015E00">
        <w:rPr>
          <w:rFonts w:ascii="Palatino Linotype" w:eastAsia="Arial" w:hAnsi="Palatino Linotype" w:cs="Arial"/>
          <w:i/>
          <w:spacing w:val="-1"/>
        </w:rPr>
        <w:t>i</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rPr>
        <w:t>es</w:t>
      </w:r>
      <w:r w:rsidRPr="00015E00">
        <w:rPr>
          <w:rFonts w:ascii="Palatino Linotype" w:eastAsia="Arial" w:hAnsi="Palatino Linotype" w:cs="Arial"/>
          <w:i/>
          <w:spacing w:val="1"/>
        </w:rPr>
        <w:t xml:space="preserve"> </w:t>
      </w:r>
      <w:r w:rsidRPr="00015E00">
        <w:rPr>
          <w:rFonts w:ascii="Palatino Linotype" w:eastAsia="Arial" w:hAnsi="Palatino Linotype" w:cs="Arial"/>
          <w:i/>
        </w:rPr>
        <w:t>a</w:t>
      </w:r>
      <w:r w:rsidRPr="00015E00">
        <w:rPr>
          <w:rFonts w:ascii="Palatino Linotype" w:eastAsia="Arial" w:hAnsi="Palatino Linotype" w:cs="Arial"/>
          <w:i/>
          <w:spacing w:val="1"/>
        </w:rPr>
        <w:t xml:space="preserve"> </w:t>
      </w:r>
      <w:r w:rsidRPr="00015E00">
        <w:rPr>
          <w:rFonts w:ascii="Palatino Linotype" w:eastAsia="Arial" w:hAnsi="Palatino Linotype" w:cs="Arial"/>
          <w:i/>
        </w:rPr>
        <w:t>g</w:t>
      </w:r>
      <w:r w:rsidRPr="00015E00">
        <w:rPr>
          <w:rFonts w:ascii="Palatino Linotype" w:eastAsia="Arial" w:hAnsi="Palatino Linotype" w:cs="Arial"/>
          <w:i/>
          <w:spacing w:val="-1"/>
        </w:rPr>
        <w:t>a</w:t>
      </w:r>
      <w:r w:rsidRPr="00015E00">
        <w:rPr>
          <w:rFonts w:ascii="Palatino Linotype" w:eastAsia="Arial" w:hAnsi="Palatino Linotype" w:cs="Arial"/>
          <w:i/>
          <w:spacing w:val="1"/>
        </w:rPr>
        <w:t>r</w:t>
      </w:r>
      <w:r w:rsidRPr="00015E00">
        <w:rPr>
          <w:rFonts w:ascii="Palatino Linotype" w:eastAsia="Arial" w:hAnsi="Palatino Linotype" w:cs="Arial"/>
          <w:i/>
        </w:rPr>
        <w:t>a</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spacing w:val="-1"/>
        </w:rPr>
        <w:t>i</w:t>
      </w:r>
      <w:r w:rsidRPr="00015E00">
        <w:rPr>
          <w:rFonts w:ascii="Palatino Linotype" w:eastAsia="Arial" w:hAnsi="Palatino Linotype" w:cs="Arial"/>
          <w:i/>
          <w:spacing w:val="-2"/>
        </w:rPr>
        <w:t>z</w:t>
      </w:r>
      <w:r w:rsidRPr="00015E00">
        <w:rPr>
          <w:rFonts w:ascii="Palatino Linotype" w:eastAsia="Arial" w:hAnsi="Palatino Linotype" w:cs="Arial"/>
          <w:i/>
        </w:rPr>
        <w:t>ar</w:t>
      </w:r>
      <w:r w:rsidRPr="00015E00">
        <w:rPr>
          <w:rFonts w:ascii="Palatino Linotype" w:eastAsia="Arial" w:hAnsi="Palatino Linotype" w:cs="Arial"/>
          <w:i/>
          <w:spacing w:val="4"/>
        </w:rPr>
        <w:t xml:space="preserve"> </w:t>
      </w:r>
      <w:r w:rsidRPr="00015E00">
        <w:rPr>
          <w:rFonts w:ascii="Palatino Linotype" w:eastAsia="Arial" w:hAnsi="Palatino Linotype" w:cs="Arial"/>
          <w:i/>
        </w:rPr>
        <w:t xml:space="preserve">de </w:t>
      </w:r>
      <w:r w:rsidRPr="00015E00">
        <w:rPr>
          <w:rFonts w:ascii="Palatino Linotype" w:eastAsia="Arial" w:hAnsi="Palatino Linotype" w:cs="Arial"/>
          <w:i/>
          <w:spacing w:val="1"/>
        </w:rPr>
        <w:t>m</w:t>
      </w:r>
      <w:r w:rsidRPr="00015E00">
        <w:rPr>
          <w:rFonts w:ascii="Palatino Linotype" w:eastAsia="Arial" w:hAnsi="Palatino Linotype" w:cs="Arial"/>
          <w:i/>
        </w:rPr>
        <w:t>a</w:t>
      </w:r>
      <w:r w:rsidRPr="00015E00">
        <w:rPr>
          <w:rFonts w:ascii="Palatino Linotype" w:eastAsia="Arial" w:hAnsi="Palatino Linotype" w:cs="Arial"/>
          <w:i/>
          <w:spacing w:val="-1"/>
        </w:rPr>
        <w:t>n</w:t>
      </w:r>
      <w:r w:rsidRPr="00015E00">
        <w:rPr>
          <w:rFonts w:ascii="Palatino Linotype" w:eastAsia="Arial" w:hAnsi="Palatino Linotype" w:cs="Arial"/>
          <w:i/>
        </w:rPr>
        <w:t>era</w:t>
      </w:r>
      <w:r w:rsidRPr="00015E00">
        <w:rPr>
          <w:rFonts w:ascii="Palatino Linotype" w:eastAsia="Arial" w:hAnsi="Palatino Linotype" w:cs="Arial"/>
          <w:i/>
          <w:spacing w:val="1"/>
        </w:rPr>
        <w:t xml:space="preserve"> </w:t>
      </w:r>
      <w:r w:rsidRPr="00015E00">
        <w:rPr>
          <w:rFonts w:ascii="Palatino Linotype" w:eastAsia="Arial" w:hAnsi="Palatino Linotype" w:cs="Arial"/>
          <w:i/>
        </w:rPr>
        <w:t>d</w:t>
      </w:r>
      <w:r w:rsidRPr="00015E00">
        <w:rPr>
          <w:rFonts w:ascii="Palatino Linotype" w:eastAsia="Arial" w:hAnsi="Palatino Linotype" w:cs="Arial"/>
          <w:i/>
          <w:spacing w:val="-1"/>
        </w:rPr>
        <w:t>i</w:t>
      </w:r>
      <w:r w:rsidRPr="00015E00">
        <w:rPr>
          <w:rFonts w:ascii="Palatino Linotype" w:eastAsia="Arial" w:hAnsi="Palatino Linotype" w:cs="Arial"/>
          <w:i/>
          <w:spacing w:val="-2"/>
        </w:rPr>
        <w:t>r</w:t>
      </w:r>
      <w:r w:rsidRPr="00015E00">
        <w:rPr>
          <w:rFonts w:ascii="Palatino Linotype" w:eastAsia="Arial" w:hAnsi="Palatino Linotype" w:cs="Arial"/>
          <w:i/>
        </w:rPr>
        <w:t>ecta</w:t>
      </w:r>
      <w:r w:rsidRPr="00015E00">
        <w:rPr>
          <w:rFonts w:ascii="Palatino Linotype" w:eastAsia="Arial" w:hAnsi="Palatino Linotype" w:cs="Arial"/>
          <w:i/>
          <w:spacing w:val="4"/>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s</w:t>
      </w:r>
      <w:r w:rsidRPr="00015E00">
        <w:rPr>
          <w:rFonts w:ascii="Palatino Linotype" w:eastAsia="Arial" w:hAnsi="Palatino Linotype" w:cs="Arial"/>
          <w:i/>
          <w:spacing w:val="-3"/>
        </w:rPr>
        <w:t>e</w:t>
      </w:r>
      <w:r w:rsidRPr="00015E00">
        <w:rPr>
          <w:rFonts w:ascii="Palatino Linotype" w:eastAsia="Arial" w:hAnsi="Palatino Linotype" w:cs="Arial"/>
          <w:i/>
          <w:spacing w:val="2"/>
        </w:rPr>
        <w:t>g</w:t>
      </w:r>
      <w:r w:rsidRPr="00015E00">
        <w:rPr>
          <w:rFonts w:ascii="Palatino Linotype" w:eastAsia="Arial" w:hAnsi="Palatino Linotype" w:cs="Arial"/>
          <w:i/>
          <w:spacing w:val="-3"/>
        </w:rPr>
        <w:t>u</w:t>
      </w:r>
      <w:r w:rsidRPr="00015E00">
        <w:rPr>
          <w:rFonts w:ascii="Palatino Linotype" w:eastAsia="Arial" w:hAnsi="Palatino Linotype" w:cs="Arial"/>
          <w:i/>
          <w:spacing w:val="1"/>
        </w:rPr>
        <w:t>r</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3"/>
        </w:rPr>
        <w:t>a</w:t>
      </w:r>
      <w:r w:rsidRPr="00015E00">
        <w:rPr>
          <w:rFonts w:ascii="Palatino Linotype" w:eastAsia="Arial" w:hAnsi="Palatino Linotype" w:cs="Arial"/>
          <w:i/>
        </w:rPr>
        <w:t>d</w:t>
      </w:r>
      <w:r w:rsidRPr="00015E00">
        <w:rPr>
          <w:rFonts w:ascii="Palatino Linotype" w:eastAsia="Arial" w:hAnsi="Palatino Linotype" w:cs="Arial"/>
          <w:i/>
          <w:spacing w:val="3"/>
        </w:rPr>
        <w:t xml:space="preserve"> </w:t>
      </w:r>
      <w:r w:rsidRPr="00015E00">
        <w:rPr>
          <w:rFonts w:ascii="Palatino Linotype" w:eastAsia="Arial" w:hAnsi="Palatino Linotype" w:cs="Arial"/>
          <w:i/>
        </w:rPr>
        <w:t>n</w:t>
      </w:r>
      <w:r w:rsidRPr="00015E00">
        <w:rPr>
          <w:rFonts w:ascii="Palatino Linotype" w:eastAsia="Arial" w:hAnsi="Palatino Linotype" w:cs="Arial"/>
          <w:i/>
          <w:spacing w:val="-1"/>
        </w:rPr>
        <w:t>a</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spacing w:val="-3"/>
        </w:rPr>
        <w:t>o</w:t>
      </w:r>
      <w:r w:rsidRPr="00015E00">
        <w:rPr>
          <w:rFonts w:ascii="Palatino Linotype" w:eastAsia="Arial" w:hAnsi="Palatino Linotype" w:cs="Arial"/>
          <w:i/>
        </w:rPr>
        <w:t>n</w:t>
      </w:r>
      <w:r w:rsidRPr="00015E00">
        <w:rPr>
          <w:rFonts w:ascii="Palatino Linotype" w:eastAsia="Arial" w:hAnsi="Palatino Linotype" w:cs="Arial"/>
          <w:i/>
          <w:spacing w:val="-1"/>
        </w:rPr>
        <w:t>a</w:t>
      </w:r>
      <w:r w:rsidRPr="00015E00">
        <w:rPr>
          <w:rFonts w:ascii="Palatino Linotype" w:eastAsia="Arial" w:hAnsi="Palatino Linotype" w:cs="Arial"/>
          <w:i/>
        </w:rPr>
        <w:t>l</w:t>
      </w:r>
      <w:r w:rsidRPr="00015E00">
        <w:rPr>
          <w:rFonts w:ascii="Palatino Linotype" w:eastAsia="Arial" w:hAnsi="Palatino Linotype" w:cs="Arial"/>
          <w:i/>
          <w:spacing w:val="2"/>
        </w:rPr>
        <w:t xml:space="preserve"> </w:t>
      </w:r>
      <w:r w:rsidRPr="00015E00">
        <w:rPr>
          <w:rFonts w:ascii="Palatino Linotype" w:eastAsia="Arial" w:hAnsi="Palatino Linotype" w:cs="Arial"/>
          <w:i/>
        </w:rPr>
        <w:t>y</w:t>
      </w:r>
      <w:r w:rsidRPr="00015E00">
        <w:rPr>
          <w:rFonts w:ascii="Palatino Linotype" w:eastAsia="Arial" w:hAnsi="Palatino Linotype" w:cs="Arial"/>
          <w:i/>
          <w:spacing w:val="1"/>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li</w:t>
      </w:r>
      <w:r w:rsidRPr="00015E00">
        <w:rPr>
          <w:rFonts w:ascii="Palatino Linotype" w:eastAsia="Arial" w:hAnsi="Palatino Linotype" w:cs="Arial"/>
          <w:i/>
        </w:rPr>
        <w:t>ca,</w:t>
      </w:r>
      <w:r w:rsidRPr="00015E00">
        <w:rPr>
          <w:rFonts w:ascii="Palatino Linotype" w:eastAsia="Arial" w:hAnsi="Palatino Linotype" w:cs="Arial"/>
          <w:i/>
          <w:spacing w:val="4"/>
        </w:rPr>
        <w:t xml:space="preserve"> </w:t>
      </w:r>
      <w:r w:rsidRPr="00015E00">
        <w:rPr>
          <w:rFonts w:ascii="Palatino Linotype" w:eastAsia="Arial" w:hAnsi="Palatino Linotype" w:cs="Arial"/>
          <w:i/>
        </w:rPr>
        <w:t xml:space="preserve">a </w:t>
      </w:r>
      <w:r w:rsidRPr="00015E00">
        <w:rPr>
          <w:rFonts w:ascii="Palatino Linotype" w:eastAsia="Arial" w:hAnsi="Palatino Linotype" w:cs="Arial"/>
          <w:i/>
          <w:spacing w:val="1"/>
        </w:rPr>
        <w:t>tr</w:t>
      </w:r>
      <w:r w:rsidRPr="00015E00">
        <w:rPr>
          <w:rFonts w:ascii="Palatino Linotype" w:eastAsia="Arial" w:hAnsi="Palatino Linotype" w:cs="Arial"/>
          <w:i/>
        </w:rPr>
        <w:t>a</w:t>
      </w:r>
      <w:r w:rsidRPr="00015E00">
        <w:rPr>
          <w:rFonts w:ascii="Palatino Linotype" w:eastAsia="Arial" w:hAnsi="Palatino Linotype" w:cs="Arial"/>
          <w:i/>
          <w:spacing w:val="-3"/>
        </w:rPr>
        <w:t>v</w:t>
      </w:r>
      <w:r w:rsidRPr="00015E00">
        <w:rPr>
          <w:rFonts w:ascii="Palatino Linotype" w:eastAsia="Arial" w:hAnsi="Palatino Linotype" w:cs="Arial"/>
          <w:i/>
        </w:rPr>
        <w:t>és</w:t>
      </w:r>
      <w:r w:rsidRPr="00015E00">
        <w:rPr>
          <w:rFonts w:ascii="Palatino Linotype" w:eastAsia="Arial" w:hAnsi="Palatino Linotype" w:cs="Arial"/>
          <w:i/>
          <w:spacing w:val="3"/>
        </w:rPr>
        <w:t xml:space="preserve"> </w:t>
      </w:r>
      <w:r w:rsidRPr="00015E00">
        <w:rPr>
          <w:rFonts w:ascii="Palatino Linotype" w:eastAsia="Arial" w:hAnsi="Palatino Linotype" w:cs="Arial"/>
          <w:i/>
        </w:rPr>
        <w:t>de</w:t>
      </w:r>
      <w:r w:rsidRPr="00015E00">
        <w:rPr>
          <w:rFonts w:ascii="Palatino Linotype" w:eastAsia="Arial" w:hAnsi="Palatino Linotype" w:cs="Arial"/>
          <w:i/>
          <w:spacing w:val="2"/>
        </w:rPr>
        <w:t xml:space="preserve"> </w:t>
      </w:r>
      <w:r w:rsidRPr="00015E00">
        <w:rPr>
          <w:rFonts w:ascii="Palatino Linotype" w:eastAsia="Arial" w:hAnsi="Palatino Linotype" w:cs="Arial"/>
          <w:i/>
        </w:rPr>
        <w:t>a</w:t>
      </w:r>
      <w:r w:rsidRPr="00015E00">
        <w:rPr>
          <w:rFonts w:ascii="Palatino Linotype" w:eastAsia="Arial" w:hAnsi="Palatino Linotype" w:cs="Arial"/>
          <w:i/>
          <w:spacing w:val="-3"/>
        </w:rPr>
        <w:t>c</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es</w:t>
      </w:r>
      <w:r w:rsidRPr="00015E00">
        <w:rPr>
          <w:rFonts w:ascii="Palatino Linotype" w:eastAsia="Arial" w:hAnsi="Palatino Linotype" w:cs="Arial"/>
          <w:i/>
          <w:spacing w:val="3"/>
        </w:rPr>
        <w:t xml:space="preserve"> </w:t>
      </w:r>
      <w:r w:rsidRPr="00015E00">
        <w:rPr>
          <w:rFonts w:ascii="Palatino Linotype" w:eastAsia="Arial" w:hAnsi="Palatino Linotype" w:cs="Arial"/>
          <w:i/>
        </w:rPr>
        <w:t>pre</w:t>
      </w:r>
      <w:r w:rsidRPr="00015E00">
        <w:rPr>
          <w:rFonts w:ascii="Palatino Linotype" w:eastAsia="Arial" w:hAnsi="Palatino Linotype" w:cs="Arial"/>
          <w:i/>
          <w:spacing w:val="-5"/>
        </w:rPr>
        <w:t>v</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spacing w:val="-1"/>
        </w:rPr>
        <w:t>i</w:t>
      </w:r>
      <w:r w:rsidRPr="00015E00">
        <w:rPr>
          <w:rFonts w:ascii="Palatino Linotype" w:eastAsia="Arial" w:hAnsi="Palatino Linotype" w:cs="Arial"/>
          <w:i/>
          <w:spacing w:val="-2"/>
        </w:rPr>
        <w:t>v</w:t>
      </w:r>
      <w:r w:rsidRPr="00015E00">
        <w:rPr>
          <w:rFonts w:ascii="Palatino Linotype" w:eastAsia="Arial" w:hAnsi="Palatino Linotype" w:cs="Arial"/>
          <w:i/>
        </w:rPr>
        <w:t>as</w:t>
      </w:r>
      <w:r w:rsidRPr="00015E00">
        <w:rPr>
          <w:rFonts w:ascii="Palatino Linotype" w:eastAsia="Arial" w:hAnsi="Palatino Linotype" w:cs="Arial"/>
          <w:i/>
          <w:spacing w:val="3"/>
        </w:rPr>
        <w:t xml:space="preserve"> </w:t>
      </w:r>
      <w:r w:rsidRPr="00015E00">
        <w:rPr>
          <w:rFonts w:ascii="Palatino Linotype" w:eastAsia="Arial" w:hAnsi="Palatino Linotype" w:cs="Arial"/>
          <w:i/>
        </w:rPr>
        <w:t>y</w:t>
      </w:r>
      <w:r w:rsidRPr="00015E00">
        <w:rPr>
          <w:rFonts w:ascii="Palatino Linotype" w:eastAsia="Arial" w:hAnsi="Palatino Linotype" w:cs="Arial"/>
          <w:i/>
          <w:spacing w:val="1"/>
        </w:rPr>
        <w:t xml:space="preserve"> </w:t>
      </w:r>
      <w:r w:rsidRPr="00015E00">
        <w:rPr>
          <w:rFonts w:ascii="Palatino Linotype" w:eastAsia="Arial" w:hAnsi="Palatino Linotype" w:cs="Arial"/>
          <w:i/>
        </w:rPr>
        <w:t>cor</w:t>
      </w:r>
      <w:r w:rsidRPr="00015E00">
        <w:rPr>
          <w:rFonts w:ascii="Palatino Linotype" w:eastAsia="Arial" w:hAnsi="Palatino Linotype" w:cs="Arial"/>
          <w:i/>
          <w:spacing w:val="1"/>
        </w:rPr>
        <w:t>r</w:t>
      </w:r>
      <w:r w:rsidRPr="00015E00">
        <w:rPr>
          <w:rFonts w:ascii="Palatino Linotype" w:eastAsia="Arial" w:hAnsi="Palatino Linotype" w:cs="Arial"/>
          <w:i/>
        </w:rPr>
        <w:t>ecti</w:t>
      </w:r>
      <w:r w:rsidRPr="00015E00">
        <w:rPr>
          <w:rFonts w:ascii="Palatino Linotype" w:eastAsia="Arial" w:hAnsi="Palatino Linotype" w:cs="Arial"/>
          <w:i/>
          <w:spacing w:val="-3"/>
        </w:rPr>
        <w:t>v</w:t>
      </w:r>
      <w:r w:rsidRPr="00015E00">
        <w:rPr>
          <w:rFonts w:ascii="Palatino Linotype" w:eastAsia="Arial" w:hAnsi="Palatino Linotype" w:cs="Arial"/>
          <w:i/>
        </w:rPr>
        <w:t>as</w:t>
      </w:r>
      <w:r w:rsidRPr="00015E00">
        <w:rPr>
          <w:rFonts w:ascii="Palatino Linotype" w:eastAsia="Arial" w:hAnsi="Palatino Linotype" w:cs="Arial"/>
          <w:i/>
          <w:spacing w:val="3"/>
        </w:rPr>
        <w:t xml:space="preserve"> </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spacing w:val="-2"/>
        </w:rPr>
        <w:t>c</w:t>
      </w:r>
      <w:r w:rsidRPr="00015E00">
        <w:rPr>
          <w:rFonts w:ascii="Palatino Linotype" w:eastAsia="Arial" w:hAnsi="Palatino Linotype" w:cs="Arial"/>
          <w:i/>
        </w:rPr>
        <w:t>ami</w:t>
      </w:r>
      <w:r w:rsidRPr="00015E00">
        <w:rPr>
          <w:rFonts w:ascii="Palatino Linotype" w:eastAsia="Arial" w:hAnsi="Palatino Linotype" w:cs="Arial"/>
          <w:i/>
          <w:spacing w:val="-1"/>
        </w:rPr>
        <w:t>n</w:t>
      </w:r>
      <w:r w:rsidRPr="00015E00">
        <w:rPr>
          <w:rFonts w:ascii="Palatino Linotype" w:eastAsia="Arial" w:hAnsi="Palatino Linotype" w:cs="Arial"/>
          <w:i/>
        </w:rPr>
        <w:t>a</w:t>
      </w:r>
      <w:r w:rsidRPr="00015E00">
        <w:rPr>
          <w:rFonts w:ascii="Palatino Linotype" w:eastAsia="Arial" w:hAnsi="Palatino Linotype" w:cs="Arial"/>
          <w:i/>
          <w:spacing w:val="-1"/>
        </w:rPr>
        <w:t>d</w:t>
      </w:r>
      <w:r w:rsidRPr="00015E00">
        <w:rPr>
          <w:rFonts w:ascii="Palatino Linotype" w:eastAsia="Arial" w:hAnsi="Palatino Linotype" w:cs="Arial"/>
          <w:i/>
        </w:rPr>
        <w:t>as</w:t>
      </w:r>
      <w:r w:rsidRPr="00015E00">
        <w:rPr>
          <w:rFonts w:ascii="Palatino Linotype" w:eastAsia="Arial" w:hAnsi="Palatino Linotype" w:cs="Arial"/>
          <w:i/>
          <w:spacing w:val="3"/>
        </w:rPr>
        <w:t xml:space="preserve"> </w:t>
      </w:r>
      <w:r w:rsidRPr="00015E00">
        <w:rPr>
          <w:rFonts w:ascii="Palatino Linotype" w:eastAsia="Arial" w:hAnsi="Palatino Linotype" w:cs="Arial"/>
          <w:i/>
        </w:rPr>
        <w:t>a comb</w:t>
      </w:r>
      <w:r w:rsidRPr="00015E00">
        <w:rPr>
          <w:rFonts w:ascii="Palatino Linotype" w:eastAsia="Arial" w:hAnsi="Palatino Linotype" w:cs="Arial"/>
          <w:i/>
          <w:spacing w:val="-3"/>
        </w:rPr>
        <w:t>a</w:t>
      </w:r>
      <w:r w:rsidRPr="00015E00">
        <w:rPr>
          <w:rFonts w:ascii="Palatino Linotype" w:eastAsia="Arial" w:hAnsi="Palatino Linotype" w:cs="Arial"/>
          <w:i/>
          <w:spacing w:val="1"/>
        </w:rPr>
        <w:t>t</w:t>
      </w:r>
      <w:r w:rsidRPr="00015E00">
        <w:rPr>
          <w:rFonts w:ascii="Palatino Linotype" w:eastAsia="Arial" w:hAnsi="Palatino Linotype" w:cs="Arial"/>
          <w:i/>
          <w:spacing w:val="-1"/>
        </w:rPr>
        <w:t>i</w:t>
      </w:r>
      <w:r w:rsidRPr="00015E00">
        <w:rPr>
          <w:rFonts w:ascii="Palatino Linotype" w:eastAsia="Arial" w:hAnsi="Palatino Linotype" w:cs="Arial"/>
          <w:i/>
        </w:rPr>
        <w:t>r</w:t>
      </w:r>
      <w:r w:rsidRPr="00015E00">
        <w:rPr>
          <w:rFonts w:ascii="Palatino Linotype" w:eastAsia="Arial" w:hAnsi="Palatino Linotype" w:cs="Arial"/>
          <w:i/>
          <w:spacing w:val="4"/>
        </w:rPr>
        <w:t xml:space="preserve"> </w:t>
      </w:r>
      <w:r w:rsidRPr="00015E00">
        <w:rPr>
          <w:rFonts w:ascii="Palatino Linotype" w:eastAsia="Arial" w:hAnsi="Palatino Linotype" w:cs="Arial"/>
          <w:i/>
        </w:rPr>
        <w:t xml:space="preserve">a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d</w:t>
      </w:r>
      <w:r w:rsidRPr="00015E00">
        <w:rPr>
          <w:rFonts w:ascii="Palatino Linotype" w:eastAsia="Arial" w:hAnsi="Palatino Linotype" w:cs="Arial"/>
          <w:i/>
          <w:spacing w:val="-1"/>
        </w:rPr>
        <w:t>eli</w:t>
      </w:r>
      <w:r w:rsidRPr="00015E00">
        <w:rPr>
          <w:rFonts w:ascii="Palatino Linotype" w:eastAsia="Arial" w:hAnsi="Palatino Linotype" w:cs="Arial"/>
          <w:i/>
        </w:rPr>
        <w:t>nc</w:t>
      </w:r>
      <w:r w:rsidRPr="00015E00">
        <w:rPr>
          <w:rFonts w:ascii="Palatino Linotype" w:eastAsia="Arial" w:hAnsi="Palatino Linotype" w:cs="Arial"/>
          <w:i/>
          <w:spacing w:val="-1"/>
        </w:rPr>
        <w:t>u</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en sus</w:t>
      </w:r>
      <w:r w:rsidRPr="00015E00">
        <w:rPr>
          <w:rFonts w:ascii="Palatino Linotype" w:eastAsia="Arial" w:hAnsi="Palatino Linotype" w:cs="Arial"/>
          <w:i/>
          <w:spacing w:val="2"/>
        </w:rPr>
        <w:t xml:space="preserve"> </w:t>
      </w:r>
      <w:r w:rsidRPr="00015E00">
        <w:rPr>
          <w:rFonts w:ascii="Palatino Linotype" w:eastAsia="Arial" w:hAnsi="Palatino Linotype" w:cs="Arial"/>
          <w:i/>
        </w:rPr>
        <w:t>d</w:t>
      </w:r>
      <w:r w:rsidRPr="00015E00">
        <w:rPr>
          <w:rFonts w:ascii="Palatino Linotype" w:eastAsia="Arial" w:hAnsi="Palatino Linotype" w:cs="Arial"/>
          <w:i/>
          <w:spacing w:val="-4"/>
        </w:rPr>
        <w:t>i</w:t>
      </w:r>
      <w:r w:rsidRPr="00015E00">
        <w:rPr>
          <w:rFonts w:ascii="Palatino Linotype" w:eastAsia="Arial" w:hAnsi="Palatino Linotype" w:cs="Arial"/>
          <w:i/>
          <w:spacing w:val="3"/>
        </w:rPr>
        <w:t>f</w:t>
      </w:r>
      <w:r w:rsidRPr="00015E00">
        <w:rPr>
          <w:rFonts w:ascii="Palatino Linotype" w:eastAsia="Arial" w:hAnsi="Palatino Linotype" w:cs="Arial"/>
          <w:i/>
        </w:rPr>
        <w:t>ere</w:t>
      </w:r>
      <w:r w:rsidRPr="00015E00">
        <w:rPr>
          <w:rFonts w:ascii="Palatino Linotype" w:eastAsia="Arial" w:hAnsi="Palatino Linotype" w:cs="Arial"/>
          <w:i/>
          <w:spacing w:val="-3"/>
        </w:rPr>
        <w:t>n</w:t>
      </w:r>
      <w:r w:rsidRPr="00015E00">
        <w:rPr>
          <w:rFonts w:ascii="Palatino Linotype" w:eastAsia="Arial" w:hAnsi="Palatino Linotype" w:cs="Arial"/>
          <w:i/>
          <w:spacing w:val="1"/>
        </w:rPr>
        <w:t>t</w:t>
      </w:r>
      <w:r w:rsidRPr="00015E00">
        <w:rPr>
          <w:rFonts w:ascii="Palatino Linotype" w:eastAsia="Arial" w:hAnsi="Palatino Linotype" w:cs="Arial"/>
          <w:i/>
        </w:rPr>
        <w:t xml:space="preserve">es </w:t>
      </w:r>
      <w:r w:rsidRPr="00015E00">
        <w:rPr>
          <w:rFonts w:ascii="Palatino Linotype" w:eastAsia="Arial" w:hAnsi="Palatino Linotype" w:cs="Arial"/>
          <w:i/>
          <w:spacing w:val="1"/>
        </w:rPr>
        <w:t>m</w:t>
      </w:r>
      <w:r w:rsidRPr="00015E00">
        <w:rPr>
          <w:rFonts w:ascii="Palatino Linotype" w:eastAsia="Arial" w:hAnsi="Palatino Linotype" w:cs="Arial"/>
          <w:i/>
        </w:rPr>
        <w:t>a</w:t>
      </w:r>
      <w:r w:rsidRPr="00015E00">
        <w:rPr>
          <w:rFonts w:ascii="Palatino Linotype" w:eastAsia="Arial" w:hAnsi="Palatino Linotype" w:cs="Arial"/>
          <w:i/>
          <w:spacing w:val="-1"/>
        </w:rPr>
        <w:t>n</w:t>
      </w:r>
      <w:r w:rsidRPr="00015E00">
        <w:rPr>
          <w:rFonts w:ascii="Palatino Linotype" w:eastAsia="Arial" w:hAnsi="Palatino Linotype" w:cs="Arial"/>
          <w:i/>
          <w:spacing w:val="-3"/>
        </w:rPr>
        <w:t>i</w:t>
      </w:r>
      <w:r w:rsidRPr="00015E00">
        <w:rPr>
          <w:rFonts w:ascii="Palatino Linotype" w:eastAsia="Arial" w:hAnsi="Palatino Linotype" w:cs="Arial"/>
          <w:i/>
          <w:spacing w:val="3"/>
        </w:rPr>
        <w:t>f</w:t>
      </w:r>
      <w:r w:rsidRPr="00015E00">
        <w:rPr>
          <w:rFonts w:ascii="Palatino Linotype" w:eastAsia="Arial" w:hAnsi="Palatino Linotype" w:cs="Arial"/>
          <w:i/>
        </w:rPr>
        <w:t>e</w:t>
      </w:r>
      <w:r w:rsidRPr="00015E00">
        <w:rPr>
          <w:rFonts w:ascii="Palatino Linotype" w:eastAsia="Arial" w:hAnsi="Palatino Linotype" w:cs="Arial"/>
          <w:i/>
          <w:spacing w:val="-3"/>
        </w:rPr>
        <w:t>s</w:t>
      </w:r>
      <w:r w:rsidRPr="00015E00">
        <w:rPr>
          <w:rFonts w:ascii="Palatino Linotype" w:eastAsia="Arial" w:hAnsi="Palatino Linotype" w:cs="Arial"/>
          <w:i/>
          <w:spacing w:val="1"/>
        </w:rPr>
        <w:t>t</w:t>
      </w:r>
      <w:r w:rsidRPr="00015E00">
        <w:rPr>
          <w:rFonts w:ascii="Palatino Linotype" w:eastAsia="Arial" w:hAnsi="Palatino Linotype" w:cs="Arial"/>
          <w:i/>
          <w:spacing w:val="-3"/>
        </w:rPr>
        <w:t>a</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es.</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A</w:t>
      </w:r>
      <w:r w:rsidRPr="00015E00">
        <w:rPr>
          <w:rFonts w:ascii="Palatino Linotype" w:eastAsia="Arial" w:hAnsi="Palatino Linotype" w:cs="Arial"/>
          <w:i/>
        </w:rPr>
        <w:t>s</w:t>
      </w:r>
      <w:r w:rsidRPr="00015E00">
        <w:rPr>
          <w:rFonts w:ascii="Palatino Linotype" w:eastAsia="Arial" w:hAnsi="Palatino Linotype" w:cs="Arial"/>
          <w:i/>
          <w:spacing w:val="-4"/>
        </w:rPr>
        <w:t>í</w:t>
      </w:r>
      <w:r w:rsidRPr="00015E00">
        <w:rPr>
          <w:rFonts w:ascii="Palatino Linotype" w:eastAsia="Arial" w:hAnsi="Palatino Linotype" w:cs="Arial"/>
          <w:i/>
        </w:rPr>
        <w:t>,</w:t>
      </w:r>
      <w:r w:rsidRPr="00015E00">
        <w:rPr>
          <w:rFonts w:ascii="Palatino Linotype" w:eastAsia="Arial" w:hAnsi="Palatino Linotype" w:cs="Arial"/>
          <w:i/>
          <w:spacing w:val="4"/>
        </w:rPr>
        <w:t xml:space="preserve"> </w:t>
      </w:r>
      <w:r w:rsidRPr="00015E00">
        <w:rPr>
          <w:rFonts w:ascii="Palatino Linotype" w:eastAsia="Arial" w:hAnsi="Palatino Linotype" w:cs="Arial"/>
          <w:i/>
        </w:rPr>
        <w:t>es</w:t>
      </w:r>
      <w:r w:rsidRPr="00015E00">
        <w:rPr>
          <w:rFonts w:ascii="Palatino Linotype" w:eastAsia="Arial" w:hAnsi="Palatino Linotype" w:cs="Arial"/>
          <w:i/>
          <w:spacing w:val="2"/>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e</w:t>
      </w:r>
      <w:r w:rsidRPr="00015E00">
        <w:rPr>
          <w:rFonts w:ascii="Palatino Linotype" w:eastAsia="Arial" w:hAnsi="Palatino Linotype" w:cs="Arial"/>
          <w:i/>
          <w:spacing w:val="-2"/>
        </w:rPr>
        <w:t>r</w:t>
      </w:r>
      <w:r w:rsidRPr="00015E00">
        <w:rPr>
          <w:rFonts w:ascii="Palatino Linotype" w:eastAsia="Arial" w:hAnsi="Palatino Linotype" w:cs="Arial"/>
          <w:i/>
          <w:spacing w:val="1"/>
        </w:rPr>
        <w:t>t</w:t>
      </w:r>
      <w:r w:rsidRPr="00015E00">
        <w:rPr>
          <w:rFonts w:ascii="Palatino Linotype" w:eastAsia="Arial" w:hAnsi="Palatino Linotype" w:cs="Arial"/>
          <w:i/>
          <w:spacing w:val="-1"/>
        </w:rPr>
        <w:t>i</w:t>
      </w:r>
      <w:r w:rsidRPr="00015E00">
        <w:rPr>
          <w:rFonts w:ascii="Palatino Linotype" w:eastAsia="Arial" w:hAnsi="Palatino Linotype" w:cs="Arial"/>
          <w:i/>
        </w:rPr>
        <w:t>n</w:t>
      </w:r>
      <w:r w:rsidRPr="00015E00">
        <w:rPr>
          <w:rFonts w:ascii="Palatino Linotype" w:eastAsia="Arial" w:hAnsi="Palatino Linotype" w:cs="Arial"/>
          <w:i/>
          <w:spacing w:val="-1"/>
        </w:rPr>
        <w:t>e</w:t>
      </w:r>
      <w:r w:rsidRPr="00015E00">
        <w:rPr>
          <w:rFonts w:ascii="Palatino Linotype" w:eastAsia="Arial" w:hAnsi="Palatino Linotype" w:cs="Arial"/>
          <w:i/>
        </w:rPr>
        <w:t>n</w:t>
      </w:r>
      <w:r w:rsidRPr="00015E00">
        <w:rPr>
          <w:rFonts w:ascii="Palatino Linotype" w:eastAsia="Arial" w:hAnsi="Palatino Linotype" w:cs="Arial"/>
          <w:i/>
          <w:spacing w:val="-2"/>
        </w:rPr>
        <w:t>t</w:t>
      </w:r>
      <w:r w:rsidRPr="00015E00">
        <w:rPr>
          <w:rFonts w:ascii="Palatino Linotype" w:eastAsia="Arial" w:hAnsi="Palatino Linotype" w:cs="Arial"/>
          <w:i/>
        </w:rPr>
        <w:t>e</w:t>
      </w:r>
      <w:r w:rsidRPr="00015E00">
        <w:rPr>
          <w:rFonts w:ascii="Palatino Linotype" w:eastAsia="Arial" w:hAnsi="Palatino Linotype" w:cs="Arial"/>
          <w:i/>
          <w:spacing w:val="2"/>
        </w:rPr>
        <w:t xml:space="preserve"> </w:t>
      </w:r>
      <w:r w:rsidRPr="00015E00">
        <w:rPr>
          <w:rFonts w:ascii="Palatino Linotype" w:eastAsia="Arial" w:hAnsi="Palatino Linotype" w:cs="Arial"/>
          <w:i/>
        </w:rPr>
        <w:t>se</w:t>
      </w:r>
      <w:r w:rsidRPr="00015E00">
        <w:rPr>
          <w:rFonts w:ascii="Palatino Linotype" w:eastAsia="Arial" w:hAnsi="Palatino Linotype" w:cs="Arial"/>
          <w:i/>
          <w:spacing w:val="-1"/>
        </w:rPr>
        <w:t>ñ</w:t>
      </w:r>
      <w:r w:rsidRPr="00015E00">
        <w:rPr>
          <w:rFonts w:ascii="Palatino Linotype" w:eastAsia="Arial" w:hAnsi="Palatino Linotype" w:cs="Arial"/>
          <w:i/>
        </w:rPr>
        <w:t>a</w:t>
      </w:r>
      <w:r w:rsidRPr="00015E00">
        <w:rPr>
          <w:rFonts w:ascii="Palatino Linotype" w:eastAsia="Arial" w:hAnsi="Palatino Linotype" w:cs="Arial"/>
          <w:i/>
          <w:spacing w:val="-1"/>
        </w:rPr>
        <w:t>l</w:t>
      </w:r>
      <w:r w:rsidRPr="00015E00">
        <w:rPr>
          <w:rFonts w:ascii="Palatino Linotype" w:eastAsia="Arial" w:hAnsi="Palatino Linotype" w:cs="Arial"/>
          <w:i/>
        </w:rPr>
        <w:t>ar</w:t>
      </w:r>
      <w:r w:rsidRPr="00015E00">
        <w:rPr>
          <w:rFonts w:ascii="Palatino Linotype" w:eastAsia="Arial" w:hAnsi="Palatino Linotype" w:cs="Arial"/>
          <w:i/>
          <w:spacing w:val="1"/>
        </w:rPr>
        <w:t xml:space="preserve"> </w:t>
      </w:r>
      <w:r w:rsidRPr="00015E00">
        <w:rPr>
          <w:rFonts w:ascii="Palatino Linotype" w:eastAsia="Arial" w:hAnsi="Palatino Linotype" w:cs="Arial"/>
          <w:i/>
          <w:spacing w:val="2"/>
        </w:rPr>
        <w:t>q</w:t>
      </w:r>
      <w:r w:rsidRPr="00015E00">
        <w:rPr>
          <w:rFonts w:ascii="Palatino Linotype" w:eastAsia="Arial" w:hAnsi="Palatino Linotype" w:cs="Arial"/>
          <w:i/>
        </w:rPr>
        <w:t>ue</w:t>
      </w:r>
      <w:r w:rsidRPr="00015E00">
        <w:rPr>
          <w:rFonts w:ascii="Palatino Linotype" w:eastAsia="Arial" w:hAnsi="Palatino Linotype" w:cs="Arial"/>
          <w:i/>
          <w:spacing w:val="2"/>
        </w:rPr>
        <w:t xml:space="preserve"> </w:t>
      </w:r>
      <w:r w:rsidRPr="00015E00">
        <w:rPr>
          <w:rFonts w:ascii="Palatino Linotype" w:eastAsia="Arial" w:hAnsi="Palatino Linotype" w:cs="Arial"/>
          <w:i/>
        </w:rPr>
        <w:t>en el</w:t>
      </w:r>
      <w:r w:rsidRPr="00015E00">
        <w:rPr>
          <w:rFonts w:ascii="Palatino Linotype" w:eastAsia="Arial" w:hAnsi="Palatino Linotype" w:cs="Arial"/>
          <w:i/>
          <w:spacing w:val="1"/>
        </w:rPr>
        <w:t xml:space="preserve"> </w:t>
      </w:r>
      <w:r w:rsidRPr="00015E00">
        <w:rPr>
          <w:rFonts w:ascii="Palatino Linotype" w:eastAsia="Arial" w:hAnsi="Palatino Linotype" w:cs="Arial"/>
          <w:i/>
        </w:rPr>
        <w:t>ar</w:t>
      </w:r>
      <w:r w:rsidRPr="00015E00">
        <w:rPr>
          <w:rFonts w:ascii="Palatino Linotype" w:eastAsia="Arial" w:hAnsi="Palatino Linotype" w:cs="Arial"/>
          <w:i/>
          <w:spacing w:val="1"/>
        </w:rPr>
        <w:t>t</w:t>
      </w:r>
      <w:r w:rsidRPr="00015E00">
        <w:rPr>
          <w:rFonts w:ascii="Palatino Linotype" w:eastAsia="Arial" w:hAnsi="Palatino Linotype" w:cs="Arial"/>
          <w:i/>
          <w:spacing w:val="-4"/>
        </w:rPr>
        <w:t>í</w:t>
      </w:r>
      <w:r w:rsidRPr="00015E00">
        <w:rPr>
          <w:rFonts w:ascii="Palatino Linotype" w:eastAsia="Arial" w:hAnsi="Palatino Linotype" w:cs="Arial"/>
          <w:i/>
        </w:rPr>
        <w:t>cu</w:t>
      </w:r>
      <w:r w:rsidRPr="00015E00">
        <w:rPr>
          <w:rFonts w:ascii="Palatino Linotype" w:eastAsia="Arial" w:hAnsi="Palatino Linotype" w:cs="Arial"/>
          <w:i/>
          <w:spacing w:val="-1"/>
        </w:rPr>
        <w:t>l</w:t>
      </w:r>
      <w:r w:rsidRPr="00015E00">
        <w:rPr>
          <w:rFonts w:ascii="Palatino Linotype" w:eastAsia="Arial" w:hAnsi="Palatino Linotype" w:cs="Arial"/>
          <w:i/>
        </w:rPr>
        <w:t>o</w:t>
      </w:r>
      <w:r w:rsidRPr="00015E00">
        <w:rPr>
          <w:rFonts w:ascii="Palatino Linotype" w:eastAsia="Arial" w:hAnsi="Palatino Linotype" w:cs="Arial"/>
          <w:i/>
          <w:spacing w:val="2"/>
        </w:rPr>
        <w:t xml:space="preserve"> </w:t>
      </w:r>
      <w:r w:rsidRPr="00015E00">
        <w:rPr>
          <w:rFonts w:ascii="Palatino Linotype" w:eastAsia="Arial" w:hAnsi="Palatino Linotype" w:cs="Arial"/>
          <w:i/>
        </w:rPr>
        <w:t>1</w:t>
      </w:r>
      <w:r w:rsidRPr="00015E00">
        <w:rPr>
          <w:rFonts w:ascii="Palatino Linotype" w:eastAsia="Arial" w:hAnsi="Palatino Linotype" w:cs="Arial"/>
          <w:i/>
          <w:spacing w:val="-1"/>
        </w:rPr>
        <w:t>3</w:t>
      </w:r>
      <w:r w:rsidRPr="00015E00">
        <w:rPr>
          <w:rFonts w:ascii="Palatino Linotype" w:eastAsia="Arial" w:hAnsi="Palatino Linotype" w:cs="Arial"/>
          <w:i/>
        </w:rPr>
        <w:t>,</w:t>
      </w:r>
      <w:r w:rsidRPr="00015E00">
        <w:rPr>
          <w:rFonts w:ascii="Palatino Linotype" w:eastAsia="Arial" w:hAnsi="Palatino Linotype" w:cs="Arial"/>
          <w:i/>
          <w:spacing w:val="1"/>
        </w:rPr>
        <w:t xml:space="preserve"> fr</w:t>
      </w:r>
      <w:r w:rsidRPr="00015E00">
        <w:rPr>
          <w:rFonts w:ascii="Palatino Linotype" w:eastAsia="Arial" w:hAnsi="Palatino Linotype" w:cs="Arial"/>
          <w:i/>
        </w:rPr>
        <w:t>acc</w:t>
      </w:r>
      <w:r w:rsidRPr="00015E00">
        <w:rPr>
          <w:rFonts w:ascii="Palatino Linotype" w:eastAsia="Arial" w:hAnsi="Palatino Linotype" w:cs="Arial"/>
          <w:i/>
          <w:spacing w:val="-1"/>
        </w:rPr>
        <w:t>i</w:t>
      </w:r>
      <w:r w:rsidRPr="00015E00">
        <w:rPr>
          <w:rFonts w:ascii="Palatino Linotype" w:eastAsia="Arial" w:hAnsi="Palatino Linotype" w:cs="Arial"/>
          <w:i/>
        </w:rPr>
        <w:t>ón I de</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 xml:space="preserve">ey de </w:t>
      </w:r>
      <w:r w:rsidRPr="00015E00">
        <w:rPr>
          <w:rFonts w:ascii="Palatino Linotype" w:eastAsia="Arial" w:hAnsi="Palatino Linotype" w:cs="Arial"/>
          <w:i/>
          <w:spacing w:val="1"/>
        </w:rPr>
        <w:t>r</w:t>
      </w:r>
      <w:r w:rsidRPr="00015E00">
        <w:rPr>
          <w:rFonts w:ascii="Palatino Linotype" w:eastAsia="Arial" w:hAnsi="Palatino Linotype" w:cs="Arial"/>
          <w:i/>
          <w:spacing w:val="-3"/>
        </w:rPr>
        <w:t>e</w:t>
      </w:r>
      <w:r w:rsidRPr="00015E00">
        <w:rPr>
          <w:rFonts w:ascii="Palatino Linotype" w:eastAsia="Arial" w:hAnsi="Palatino Linotype" w:cs="Arial"/>
          <w:i/>
          <w:spacing w:val="1"/>
        </w:rPr>
        <w:t>f</w:t>
      </w:r>
      <w:r w:rsidRPr="00015E00">
        <w:rPr>
          <w:rFonts w:ascii="Palatino Linotype" w:eastAsia="Arial" w:hAnsi="Palatino Linotype" w:cs="Arial"/>
          <w:i/>
        </w:rPr>
        <w:t>erenc</w:t>
      </w:r>
      <w:r w:rsidRPr="00015E00">
        <w:rPr>
          <w:rFonts w:ascii="Palatino Linotype" w:eastAsia="Arial" w:hAnsi="Palatino Linotype" w:cs="Arial"/>
          <w:i/>
          <w:spacing w:val="-1"/>
        </w:rPr>
        <w:t>i</w:t>
      </w:r>
      <w:r w:rsidRPr="00015E00">
        <w:rPr>
          <w:rFonts w:ascii="Palatino Linotype" w:eastAsia="Arial" w:hAnsi="Palatino Linotype" w:cs="Arial"/>
          <w:i/>
        </w:rPr>
        <w:t>a se e</w:t>
      </w:r>
      <w:r w:rsidRPr="00015E00">
        <w:rPr>
          <w:rFonts w:ascii="Palatino Linotype" w:eastAsia="Arial" w:hAnsi="Palatino Linotype" w:cs="Arial"/>
          <w:i/>
          <w:spacing w:val="-3"/>
        </w:rPr>
        <w:t>s</w:t>
      </w:r>
      <w:r w:rsidRPr="00015E00">
        <w:rPr>
          <w:rFonts w:ascii="Palatino Linotype" w:eastAsia="Arial" w:hAnsi="Palatino Linotype" w:cs="Arial"/>
          <w:i/>
          <w:spacing w:val="1"/>
        </w:rPr>
        <w:t>t</w:t>
      </w:r>
      <w:r w:rsidRPr="00015E00">
        <w:rPr>
          <w:rFonts w:ascii="Palatino Linotype" w:eastAsia="Arial" w:hAnsi="Palatino Linotype" w:cs="Arial"/>
          <w:i/>
        </w:rPr>
        <w:t>a</w:t>
      </w:r>
      <w:r w:rsidRPr="00015E00">
        <w:rPr>
          <w:rFonts w:ascii="Palatino Linotype" w:eastAsia="Arial" w:hAnsi="Palatino Linotype" w:cs="Arial"/>
          <w:i/>
          <w:spacing w:val="-1"/>
        </w:rPr>
        <w:t>bl</w:t>
      </w:r>
      <w:r w:rsidRPr="00015E00">
        <w:rPr>
          <w:rFonts w:ascii="Palatino Linotype" w:eastAsia="Arial" w:hAnsi="Palatino Linotype" w:cs="Arial"/>
          <w:i/>
        </w:rPr>
        <w:t xml:space="preserve">ece </w:t>
      </w:r>
      <w:r w:rsidRPr="00015E00">
        <w:rPr>
          <w:rFonts w:ascii="Palatino Linotype" w:eastAsia="Arial" w:hAnsi="Palatino Linotype" w:cs="Arial"/>
          <w:i/>
          <w:spacing w:val="2"/>
        </w:rPr>
        <w:t>q</w:t>
      </w:r>
      <w:r w:rsidRPr="00015E00">
        <w:rPr>
          <w:rFonts w:ascii="Palatino Linotype" w:eastAsia="Arial" w:hAnsi="Palatino Linotype" w:cs="Arial"/>
          <w:i/>
        </w:rPr>
        <w:t>ue p</w:t>
      </w:r>
      <w:r w:rsidRPr="00015E00">
        <w:rPr>
          <w:rFonts w:ascii="Palatino Linotype" w:eastAsia="Arial" w:hAnsi="Palatino Linotype" w:cs="Arial"/>
          <w:i/>
          <w:spacing w:val="-1"/>
        </w:rPr>
        <w:t>o</w:t>
      </w:r>
      <w:r w:rsidRPr="00015E00">
        <w:rPr>
          <w:rFonts w:ascii="Palatino Linotype" w:eastAsia="Arial" w:hAnsi="Palatino Linotype" w:cs="Arial"/>
          <w:i/>
          <w:spacing w:val="-3"/>
        </w:rPr>
        <w:t>d</w:t>
      </w:r>
      <w:r w:rsidRPr="00015E00">
        <w:rPr>
          <w:rFonts w:ascii="Palatino Linotype" w:eastAsia="Arial" w:hAnsi="Palatino Linotype" w:cs="Arial"/>
          <w:i/>
          <w:spacing w:val="-2"/>
        </w:rPr>
        <w:t>r</w:t>
      </w:r>
      <w:r w:rsidRPr="00015E00">
        <w:rPr>
          <w:rFonts w:ascii="Palatino Linotype" w:eastAsia="Arial" w:hAnsi="Palatino Linotype" w:cs="Arial"/>
          <w:i/>
        </w:rPr>
        <w:t>á</w:t>
      </w:r>
      <w:r w:rsidRPr="00015E00">
        <w:rPr>
          <w:rFonts w:ascii="Palatino Linotype" w:eastAsia="Arial" w:hAnsi="Palatino Linotype" w:cs="Arial"/>
          <w:i/>
          <w:spacing w:val="3"/>
        </w:rPr>
        <w:t xml:space="preserve"> </w:t>
      </w:r>
      <w:r w:rsidRPr="00015E00">
        <w:rPr>
          <w:rFonts w:ascii="Palatino Linotype" w:eastAsia="Arial" w:hAnsi="Palatino Linotype" w:cs="Arial"/>
          <w:i/>
        </w:rPr>
        <w:t>c</w:t>
      </w:r>
      <w:r w:rsidRPr="00015E00">
        <w:rPr>
          <w:rFonts w:ascii="Palatino Linotype" w:eastAsia="Arial" w:hAnsi="Palatino Linotype" w:cs="Arial"/>
          <w:i/>
          <w:spacing w:val="-1"/>
        </w:rPr>
        <w:t>l</w:t>
      </w:r>
      <w:r w:rsidRPr="00015E00">
        <w:rPr>
          <w:rFonts w:ascii="Palatino Linotype" w:eastAsia="Arial" w:hAnsi="Palatino Linotype" w:cs="Arial"/>
          <w:i/>
          <w:spacing w:val="4"/>
        </w:rPr>
        <w:t>a</w:t>
      </w:r>
      <w:r w:rsidRPr="00015E00">
        <w:rPr>
          <w:rFonts w:ascii="Palatino Linotype" w:eastAsia="Arial" w:hAnsi="Palatino Linotype" w:cs="Arial"/>
          <w:i/>
        </w:rPr>
        <w:t>s</w:t>
      </w:r>
      <w:r w:rsidRPr="00015E00">
        <w:rPr>
          <w:rFonts w:ascii="Palatino Linotype" w:eastAsia="Arial" w:hAnsi="Palatino Linotype" w:cs="Arial"/>
          <w:i/>
          <w:spacing w:val="-3"/>
        </w:rPr>
        <w:t>i</w:t>
      </w:r>
      <w:r w:rsidRPr="00015E00">
        <w:rPr>
          <w:rFonts w:ascii="Palatino Linotype" w:eastAsia="Arial" w:hAnsi="Palatino Linotype" w:cs="Arial"/>
          <w:i/>
          <w:spacing w:val="3"/>
        </w:rPr>
        <w:t>f</w:t>
      </w:r>
      <w:r w:rsidRPr="00015E00">
        <w:rPr>
          <w:rFonts w:ascii="Palatino Linotype" w:eastAsia="Arial" w:hAnsi="Palatino Linotype" w:cs="Arial"/>
          <w:i/>
          <w:spacing w:val="-1"/>
        </w:rPr>
        <w:t>i</w:t>
      </w:r>
      <w:r w:rsidRPr="00015E00">
        <w:rPr>
          <w:rFonts w:ascii="Palatino Linotype" w:eastAsia="Arial" w:hAnsi="Palatino Linotype" w:cs="Arial"/>
          <w:i/>
        </w:rPr>
        <w:t>carse</w:t>
      </w:r>
      <w:r w:rsidRPr="00015E00">
        <w:rPr>
          <w:rFonts w:ascii="Palatino Linotype" w:eastAsia="Arial" w:hAnsi="Palatino Linotype" w:cs="Arial"/>
          <w:i/>
          <w:spacing w:val="1"/>
        </w:rPr>
        <w:t xml:space="preserve"> </w:t>
      </w:r>
      <w:r w:rsidRPr="00015E00">
        <w:rPr>
          <w:rFonts w:ascii="Palatino Linotype" w:eastAsia="Arial" w:hAnsi="Palatino Linotype" w:cs="Arial"/>
          <w:i/>
          <w:spacing w:val="-3"/>
        </w:rPr>
        <w:t>a</w:t>
      </w:r>
      <w:r w:rsidRPr="00015E00">
        <w:rPr>
          <w:rFonts w:ascii="Palatino Linotype" w:eastAsia="Arial" w:hAnsi="Palatino Linotype" w:cs="Arial"/>
          <w:i/>
          <w:spacing w:val="2"/>
        </w:rPr>
        <w:t>q</w:t>
      </w:r>
      <w:r w:rsidRPr="00015E00">
        <w:rPr>
          <w:rFonts w:ascii="Palatino Linotype" w:eastAsia="Arial" w:hAnsi="Palatino Linotype" w:cs="Arial"/>
          <w:i/>
        </w:rPr>
        <w:t>u</w:t>
      </w:r>
      <w:r w:rsidRPr="00015E00">
        <w:rPr>
          <w:rFonts w:ascii="Palatino Linotype" w:eastAsia="Arial" w:hAnsi="Palatino Linotype" w:cs="Arial"/>
          <w:i/>
          <w:spacing w:val="-1"/>
        </w:rPr>
        <w:t>ell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i</w:t>
      </w:r>
      <w:r w:rsidRPr="00015E00">
        <w:rPr>
          <w:rFonts w:ascii="Palatino Linotype" w:eastAsia="Arial" w:hAnsi="Palatino Linotype" w:cs="Arial"/>
          <w:i/>
          <w:spacing w:val="-3"/>
        </w:rPr>
        <w:t>n</w:t>
      </w:r>
      <w:r w:rsidRPr="00015E00">
        <w:rPr>
          <w:rFonts w:ascii="Palatino Linotype" w:eastAsia="Arial" w:hAnsi="Palatino Linotype" w:cs="Arial"/>
          <w:i/>
          <w:spacing w:val="1"/>
        </w:rPr>
        <w:t>f</w:t>
      </w:r>
      <w:r w:rsidRPr="00015E00">
        <w:rPr>
          <w:rFonts w:ascii="Palatino Linotype" w:eastAsia="Arial" w:hAnsi="Palatino Linotype" w:cs="Arial"/>
          <w:i/>
        </w:rPr>
        <w:t>o</w:t>
      </w:r>
      <w:r w:rsidRPr="00015E00">
        <w:rPr>
          <w:rFonts w:ascii="Palatino Linotype" w:eastAsia="Arial" w:hAnsi="Palatino Linotype" w:cs="Arial"/>
          <w:i/>
          <w:spacing w:val="-2"/>
        </w:rPr>
        <w:t>r</w:t>
      </w:r>
      <w:r w:rsidRPr="00015E00">
        <w:rPr>
          <w:rFonts w:ascii="Palatino Linotype" w:eastAsia="Arial" w:hAnsi="Palatino Linotype" w:cs="Arial"/>
          <w:i/>
          <w:spacing w:val="1"/>
        </w:rPr>
        <w:t>m</w:t>
      </w:r>
      <w:r w:rsidRPr="00015E00">
        <w:rPr>
          <w:rFonts w:ascii="Palatino Linotype" w:eastAsia="Arial" w:hAnsi="Palatino Linotype" w:cs="Arial"/>
          <w:i/>
        </w:rPr>
        <w:t>ac</w:t>
      </w:r>
      <w:r w:rsidRPr="00015E00">
        <w:rPr>
          <w:rFonts w:ascii="Palatino Linotype" w:eastAsia="Arial" w:hAnsi="Palatino Linotype" w:cs="Arial"/>
          <w:i/>
          <w:spacing w:val="-1"/>
        </w:rPr>
        <w:t>i</w:t>
      </w:r>
      <w:r w:rsidRPr="00015E00">
        <w:rPr>
          <w:rFonts w:ascii="Palatino Linotype" w:eastAsia="Arial" w:hAnsi="Palatino Linotype" w:cs="Arial"/>
          <w:i/>
        </w:rPr>
        <w:t>ón</w:t>
      </w:r>
      <w:r w:rsidRPr="00015E00">
        <w:rPr>
          <w:rFonts w:ascii="Palatino Linotype" w:eastAsia="Arial" w:hAnsi="Palatino Linotype" w:cs="Arial"/>
          <w:i/>
          <w:spacing w:val="2"/>
        </w:rPr>
        <w:t xml:space="preserve"> </w:t>
      </w:r>
      <w:r w:rsidRPr="00015E00">
        <w:rPr>
          <w:rFonts w:ascii="Palatino Linotype" w:eastAsia="Arial" w:hAnsi="Palatino Linotype" w:cs="Arial"/>
          <w:i/>
        </w:rPr>
        <w:t>cu</w:t>
      </w:r>
      <w:r w:rsidRPr="00015E00">
        <w:rPr>
          <w:rFonts w:ascii="Palatino Linotype" w:eastAsia="Arial" w:hAnsi="Palatino Linotype" w:cs="Arial"/>
          <w:i/>
          <w:spacing w:val="-3"/>
        </w:rPr>
        <w:t>y</w:t>
      </w:r>
      <w:r w:rsidRPr="00015E00">
        <w:rPr>
          <w:rFonts w:ascii="Palatino Linotype" w:eastAsia="Arial" w:hAnsi="Palatino Linotype" w:cs="Arial"/>
          <w:i/>
        </w:rPr>
        <w:t>a d</w:t>
      </w:r>
      <w:r w:rsidRPr="00015E00">
        <w:rPr>
          <w:rFonts w:ascii="Palatino Linotype" w:eastAsia="Arial" w:hAnsi="Palatino Linotype" w:cs="Arial"/>
          <w:i/>
          <w:spacing w:val="-1"/>
        </w:rPr>
        <w:t>i</w:t>
      </w:r>
      <w:r w:rsidRPr="00015E00">
        <w:rPr>
          <w:rFonts w:ascii="Palatino Linotype" w:eastAsia="Arial" w:hAnsi="Palatino Linotype" w:cs="Arial"/>
          <w:i/>
          <w:spacing w:val="3"/>
        </w:rPr>
        <w:t>f</w:t>
      </w:r>
      <w:r w:rsidRPr="00015E00">
        <w:rPr>
          <w:rFonts w:ascii="Palatino Linotype" w:eastAsia="Arial" w:hAnsi="Palatino Linotype" w:cs="Arial"/>
          <w:i/>
        </w:rPr>
        <w:t>us</w:t>
      </w:r>
      <w:r w:rsidRPr="00015E00">
        <w:rPr>
          <w:rFonts w:ascii="Palatino Linotype" w:eastAsia="Arial" w:hAnsi="Palatino Linotype" w:cs="Arial"/>
          <w:i/>
          <w:spacing w:val="-1"/>
        </w:rPr>
        <w:t>i</w:t>
      </w:r>
      <w:r w:rsidRPr="00015E00">
        <w:rPr>
          <w:rFonts w:ascii="Palatino Linotype" w:eastAsia="Arial" w:hAnsi="Palatino Linotype" w:cs="Arial"/>
          <w:i/>
        </w:rPr>
        <w:t>ón</w:t>
      </w:r>
      <w:r w:rsidRPr="00015E00">
        <w:rPr>
          <w:rFonts w:ascii="Palatino Linotype" w:eastAsia="Arial" w:hAnsi="Palatino Linotype" w:cs="Arial"/>
          <w:i/>
          <w:spacing w:val="2"/>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u</w:t>
      </w:r>
      <w:r w:rsidRPr="00015E00">
        <w:rPr>
          <w:rFonts w:ascii="Palatino Linotype" w:eastAsia="Arial" w:hAnsi="Palatino Linotype" w:cs="Arial"/>
          <w:i/>
        </w:rPr>
        <w:t>e</w:t>
      </w:r>
      <w:r w:rsidRPr="00015E00">
        <w:rPr>
          <w:rFonts w:ascii="Palatino Linotype" w:eastAsia="Arial" w:hAnsi="Palatino Linotype" w:cs="Arial"/>
          <w:i/>
          <w:spacing w:val="-1"/>
        </w:rPr>
        <w:t>d</w:t>
      </w:r>
      <w:r w:rsidRPr="00015E00">
        <w:rPr>
          <w:rFonts w:ascii="Palatino Linotype" w:eastAsia="Arial" w:hAnsi="Palatino Linotype" w:cs="Arial"/>
          <w:i/>
        </w:rPr>
        <w:t>a</w:t>
      </w:r>
      <w:r w:rsidRPr="00015E00">
        <w:rPr>
          <w:rFonts w:ascii="Palatino Linotype" w:eastAsia="Arial" w:hAnsi="Palatino Linotype" w:cs="Arial"/>
          <w:i/>
          <w:spacing w:val="2"/>
        </w:rPr>
        <w:t xml:space="preserve"> </w:t>
      </w:r>
      <w:r w:rsidRPr="00015E00">
        <w:rPr>
          <w:rFonts w:ascii="Palatino Linotype" w:eastAsia="Arial" w:hAnsi="Palatino Linotype" w:cs="Arial"/>
          <w:i/>
        </w:rPr>
        <w:t>c</w:t>
      </w:r>
      <w:r w:rsidRPr="00015E00">
        <w:rPr>
          <w:rFonts w:ascii="Palatino Linotype" w:eastAsia="Arial" w:hAnsi="Palatino Linotype" w:cs="Arial"/>
          <w:i/>
          <w:spacing w:val="-3"/>
        </w:rPr>
        <w:t>o</w:t>
      </w:r>
      <w:r w:rsidRPr="00015E00">
        <w:rPr>
          <w:rFonts w:ascii="Palatino Linotype" w:eastAsia="Arial" w:hAnsi="Palatino Linotype" w:cs="Arial"/>
          <w:i/>
          <w:spacing w:val="1"/>
        </w:rPr>
        <w:t>m</w:t>
      </w:r>
      <w:r w:rsidRPr="00015E00">
        <w:rPr>
          <w:rFonts w:ascii="Palatino Linotype" w:eastAsia="Arial" w:hAnsi="Palatino Linotype" w:cs="Arial"/>
          <w:i/>
          <w:spacing w:val="-3"/>
        </w:rPr>
        <w:t>p</w:t>
      </w:r>
      <w:r w:rsidRPr="00015E00">
        <w:rPr>
          <w:rFonts w:ascii="Palatino Linotype" w:eastAsia="Arial" w:hAnsi="Palatino Linotype" w:cs="Arial"/>
          <w:i/>
          <w:spacing w:val="1"/>
        </w:rPr>
        <w:t>r</w:t>
      </w:r>
      <w:r w:rsidRPr="00015E00">
        <w:rPr>
          <w:rFonts w:ascii="Palatino Linotype" w:eastAsia="Arial" w:hAnsi="Palatino Linotype" w:cs="Arial"/>
          <w:i/>
        </w:rPr>
        <w:t>o</w:t>
      </w:r>
      <w:r w:rsidRPr="00015E00">
        <w:rPr>
          <w:rFonts w:ascii="Palatino Linotype" w:eastAsia="Arial" w:hAnsi="Palatino Linotype" w:cs="Arial"/>
          <w:i/>
          <w:spacing w:val="-2"/>
        </w:rPr>
        <w:t>m</w:t>
      </w:r>
      <w:r w:rsidRPr="00015E00">
        <w:rPr>
          <w:rFonts w:ascii="Palatino Linotype" w:eastAsia="Arial" w:hAnsi="Palatino Linotype" w:cs="Arial"/>
          <w:i/>
        </w:rPr>
        <w:t>eter</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2"/>
        </w:rPr>
        <w:t xml:space="preserve"> </w:t>
      </w:r>
      <w:r w:rsidRPr="00015E00">
        <w:rPr>
          <w:rFonts w:ascii="Palatino Linotype" w:eastAsia="Arial" w:hAnsi="Palatino Linotype" w:cs="Arial"/>
          <w:i/>
        </w:rPr>
        <w:t>s</w:t>
      </w:r>
      <w:r w:rsidRPr="00015E00">
        <w:rPr>
          <w:rFonts w:ascii="Palatino Linotype" w:eastAsia="Arial" w:hAnsi="Palatino Linotype" w:cs="Arial"/>
          <w:i/>
          <w:spacing w:val="-3"/>
        </w:rPr>
        <w:t>e</w:t>
      </w:r>
      <w:r w:rsidRPr="00015E00">
        <w:rPr>
          <w:rFonts w:ascii="Palatino Linotype" w:eastAsia="Arial" w:hAnsi="Palatino Linotype" w:cs="Arial"/>
          <w:i/>
          <w:spacing w:val="2"/>
        </w:rPr>
        <w:t>g</w:t>
      </w:r>
      <w:r w:rsidRPr="00015E00">
        <w:rPr>
          <w:rFonts w:ascii="Palatino Linotype" w:eastAsia="Arial" w:hAnsi="Palatino Linotype" w:cs="Arial"/>
          <w:i/>
          <w:spacing w:val="-3"/>
        </w:rPr>
        <w:t>u</w:t>
      </w:r>
      <w:r w:rsidRPr="00015E00">
        <w:rPr>
          <w:rFonts w:ascii="Palatino Linotype" w:eastAsia="Arial" w:hAnsi="Palatino Linotype" w:cs="Arial"/>
          <w:i/>
          <w:spacing w:val="1"/>
        </w:rPr>
        <w:t>r</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a</w:t>
      </w:r>
      <w:r w:rsidRPr="00015E00">
        <w:rPr>
          <w:rFonts w:ascii="Palatino Linotype" w:eastAsia="Arial" w:hAnsi="Palatino Linotype" w:cs="Arial"/>
          <w:i/>
        </w:rPr>
        <w:t>d</w:t>
      </w:r>
      <w:r w:rsidRPr="00015E00">
        <w:rPr>
          <w:rFonts w:ascii="Palatino Linotype" w:eastAsia="Arial" w:hAnsi="Palatino Linotype" w:cs="Arial"/>
          <w:i/>
          <w:spacing w:val="2"/>
        </w:rPr>
        <w:t xml:space="preserve"> </w:t>
      </w:r>
      <w:r w:rsidRPr="00015E00">
        <w:rPr>
          <w:rFonts w:ascii="Palatino Linotype" w:eastAsia="Arial" w:hAnsi="Palatino Linotype" w:cs="Arial"/>
          <w:i/>
        </w:rPr>
        <w:t>n</w:t>
      </w:r>
      <w:r w:rsidRPr="00015E00">
        <w:rPr>
          <w:rFonts w:ascii="Palatino Linotype" w:eastAsia="Arial" w:hAnsi="Palatino Linotype" w:cs="Arial"/>
          <w:i/>
          <w:spacing w:val="-1"/>
        </w:rPr>
        <w:t>a</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al</w:t>
      </w:r>
      <w:r w:rsidRPr="00015E00">
        <w:rPr>
          <w:rFonts w:ascii="Palatino Linotype" w:eastAsia="Arial" w:hAnsi="Palatino Linotype" w:cs="Arial"/>
          <w:i/>
          <w:spacing w:val="1"/>
        </w:rPr>
        <w:t xml:space="preserve"> </w:t>
      </w:r>
      <w:r w:rsidRPr="00015E00">
        <w:rPr>
          <w:rFonts w:ascii="Palatino Linotype" w:eastAsia="Arial" w:hAnsi="Palatino Linotype" w:cs="Arial"/>
          <w:i/>
        </w:rPr>
        <w:t>y 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w:t>
      </w:r>
      <w:r w:rsidRPr="00015E00">
        <w:rPr>
          <w:rFonts w:ascii="Palatino Linotype" w:eastAsia="Arial" w:hAnsi="Palatino Linotype" w:cs="Arial"/>
          <w:i/>
          <w:spacing w:val="-1"/>
        </w:rPr>
        <w:t>i</w:t>
      </w:r>
      <w:r w:rsidRPr="00015E00">
        <w:rPr>
          <w:rFonts w:ascii="Palatino Linotype" w:eastAsia="Arial" w:hAnsi="Palatino Linotype" w:cs="Arial"/>
          <w:i/>
        </w:rPr>
        <w:t>ca.</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E</w:t>
      </w:r>
      <w:r w:rsidRPr="00015E00">
        <w:rPr>
          <w:rFonts w:ascii="Palatino Linotype" w:eastAsia="Arial" w:hAnsi="Palatino Linotype" w:cs="Arial"/>
          <w:i/>
        </w:rPr>
        <w:t>n</w:t>
      </w:r>
      <w:r w:rsidRPr="00015E00">
        <w:rPr>
          <w:rFonts w:ascii="Palatino Linotype" w:eastAsia="Arial" w:hAnsi="Palatino Linotype" w:cs="Arial"/>
          <w:i/>
          <w:spacing w:val="2"/>
        </w:rPr>
        <w:t xml:space="preserve"> </w:t>
      </w:r>
      <w:r w:rsidRPr="00015E00">
        <w:rPr>
          <w:rFonts w:ascii="Palatino Linotype" w:eastAsia="Arial" w:hAnsi="Palatino Linotype" w:cs="Arial"/>
          <w:i/>
        </w:rPr>
        <w:t>este</w:t>
      </w:r>
      <w:r w:rsidRPr="00015E00">
        <w:rPr>
          <w:rFonts w:ascii="Palatino Linotype" w:eastAsia="Arial" w:hAnsi="Palatino Linotype" w:cs="Arial"/>
          <w:i/>
          <w:spacing w:val="3"/>
        </w:rPr>
        <w:t xml:space="preserve"> </w:t>
      </w:r>
      <w:r w:rsidRPr="00015E00">
        <w:rPr>
          <w:rFonts w:ascii="Palatino Linotype" w:eastAsia="Arial" w:hAnsi="Palatino Linotype" w:cs="Arial"/>
          <w:i/>
        </w:rPr>
        <w:t>or</w:t>
      </w:r>
      <w:r w:rsidRPr="00015E00">
        <w:rPr>
          <w:rFonts w:ascii="Palatino Linotype" w:eastAsia="Arial" w:hAnsi="Palatino Linotype" w:cs="Arial"/>
          <w:i/>
          <w:spacing w:val="-2"/>
        </w:rPr>
        <w:t>d</w:t>
      </w:r>
      <w:r w:rsidRPr="00015E00">
        <w:rPr>
          <w:rFonts w:ascii="Palatino Linotype" w:eastAsia="Arial" w:hAnsi="Palatino Linotype" w:cs="Arial"/>
          <w:i/>
        </w:rPr>
        <w:t>en</w:t>
      </w:r>
      <w:r w:rsidRPr="00015E00">
        <w:rPr>
          <w:rFonts w:ascii="Palatino Linotype" w:eastAsia="Arial" w:hAnsi="Palatino Linotype" w:cs="Arial"/>
          <w:i/>
          <w:spacing w:val="2"/>
        </w:rPr>
        <w:t xml:space="preserve"> </w:t>
      </w:r>
      <w:r w:rsidRPr="00015E00">
        <w:rPr>
          <w:rFonts w:ascii="Palatino Linotype" w:eastAsia="Arial" w:hAnsi="Palatino Linotype" w:cs="Arial"/>
          <w:i/>
        </w:rPr>
        <w:t>de</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e</w:t>
      </w:r>
      <w:r w:rsidRPr="00015E00">
        <w:rPr>
          <w:rFonts w:ascii="Palatino Linotype" w:eastAsia="Arial" w:hAnsi="Palatino Linotype" w:cs="Arial"/>
          <w:i/>
        </w:rPr>
        <w:t>as,</w:t>
      </w:r>
      <w:r w:rsidRPr="00015E00">
        <w:rPr>
          <w:rFonts w:ascii="Palatino Linotype" w:eastAsia="Arial" w:hAnsi="Palatino Linotype" w:cs="Arial"/>
          <w:i/>
          <w:spacing w:val="3"/>
        </w:rPr>
        <w:t xml:space="preserve"> </w:t>
      </w:r>
      <w:r w:rsidRPr="00015E00">
        <w:rPr>
          <w:rFonts w:ascii="Palatino Linotype" w:eastAsia="Arial" w:hAnsi="Palatino Linotype" w:cs="Arial"/>
          <w:i/>
        </w:rPr>
        <w:t>u</w:t>
      </w:r>
      <w:r w:rsidRPr="00015E00">
        <w:rPr>
          <w:rFonts w:ascii="Palatino Linotype" w:eastAsia="Arial" w:hAnsi="Palatino Linotype" w:cs="Arial"/>
          <w:i/>
          <w:spacing w:val="-3"/>
        </w:rPr>
        <w:t>n</w:t>
      </w:r>
      <w:r w:rsidRPr="00015E00">
        <w:rPr>
          <w:rFonts w:ascii="Palatino Linotype" w:eastAsia="Arial" w:hAnsi="Palatino Linotype" w:cs="Arial"/>
          <w:i/>
        </w:rPr>
        <w:t>a de</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as</w:t>
      </w:r>
      <w:r w:rsidRPr="00015E00">
        <w:rPr>
          <w:rFonts w:ascii="Palatino Linotype" w:eastAsia="Arial" w:hAnsi="Palatino Linotype" w:cs="Arial"/>
          <w:i/>
          <w:spacing w:val="1"/>
        </w:rPr>
        <w:t xml:space="preserve"> </w:t>
      </w:r>
      <w:r w:rsidRPr="00015E00">
        <w:rPr>
          <w:rFonts w:ascii="Palatino Linotype" w:eastAsia="Arial" w:hAnsi="Palatino Linotype" w:cs="Arial"/>
          <w:i/>
          <w:spacing w:val="3"/>
        </w:rPr>
        <w:t>f</w:t>
      </w:r>
      <w:r w:rsidRPr="00015E00">
        <w:rPr>
          <w:rFonts w:ascii="Palatino Linotype" w:eastAsia="Arial" w:hAnsi="Palatino Linotype" w:cs="Arial"/>
          <w:i/>
        </w:rPr>
        <w:t>o</w:t>
      </w:r>
      <w:r w:rsidRPr="00015E00">
        <w:rPr>
          <w:rFonts w:ascii="Palatino Linotype" w:eastAsia="Arial" w:hAnsi="Palatino Linotype" w:cs="Arial"/>
          <w:i/>
          <w:spacing w:val="-2"/>
        </w:rPr>
        <w:t>r</w:t>
      </w:r>
      <w:r w:rsidRPr="00015E00">
        <w:rPr>
          <w:rFonts w:ascii="Palatino Linotype" w:eastAsia="Arial" w:hAnsi="Palatino Linotype" w:cs="Arial"/>
          <w:i/>
          <w:spacing w:val="1"/>
        </w:rPr>
        <w:t>m</w:t>
      </w:r>
      <w:r w:rsidRPr="00015E00">
        <w:rPr>
          <w:rFonts w:ascii="Palatino Linotype" w:eastAsia="Arial" w:hAnsi="Palatino Linotype" w:cs="Arial"/>
          <w:i/>
        </w:rPr>
        <w:t>as</w:t>
      </w:r>
      <w:r w:rsidRPr="00015E00">
        <w:rPr>
          <w:rFonts w:ascii="Palatino Linotype" w:eastAsia="Arial" w:hAnsi="Palatino Linotype" w:cs="Arial"/>
          <w:i/>
          <w:spacing w:val="3"/>
        </w:rPr>
        <w:t xml:space="preserve"> </w:t>
      </w:r>
      <w:r w:rsidRPr="00015E00">
        <w:rPr>
          <w:rFonts w:ascii="Palatino Linotype" w:eastAsia="Arial" w:hAnsi="Palatino Linotype" w:cs="Arial"/>
          <w:i/>
        </w:rPr>
        <w:t xml:space="preserve">en </w:t>
      </w:r>
      <w:r w:rsidRPr="00015E00">
        <w:rPr>
          <w:rFonts w:ascii="Palatino Linotype" w:eastAsia="Arial" w:hAnsi="Palatino Linotype" w:cs="Arial"/>
          <w:i/>
          <w:spacing w:val="2"/>
        </w:rPr>
        <w:t>q</w:t>
      </w:r>
      <w:r w:rsidRPr="00015E00">
        <w:rPr>
          <w:rFonts w:ascii="Palatino Linotype" w:eastAsia="Arial" w:hAnsi="Palatino Linotype" w:cs="Arial"/>
          <w:i/>
        </w:rPr>
        <w:t>ue</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1"/>
        </w:rPr>
        <w:t xml:space="preserve"> </w:t>
      </w:r>
      <w:r w:rsidRPr="00015E00">
        <w:rPr>
          <w:rFonts w:ascii="Palatino Linotype" w:eastAsia="Arial" w:hAnsi="Palatino Linotype" w:cs="Arial"/>
          <w:i/>
        </w:rPr>
        <w:t>d</w:t>
      </w:r>
      <w:r w:rsidRPr="00015E00">
        <w:rPr>
          <w:rFonts w:ascii="Palatino Linotype" w:eastAsia="Arial" w:hAnsi="Palatino Linotype" w:cs="Arial"/>
          <w:i/>
          <w:spacing w:val="-1"/>
        </w:rPr>
        <w:t>eli</w:t>
      </w:r>
      <w:r w:rsidRPr="00015E00">
        <w:rPr>
          <w:rFonts w:ascii="Palatino Linotype" w:eastAsia="Arial" w:hAnsi="Palatino Linotype" w:cs="Arial"/>
          <w:i/>
        </w:rPr>
        <w:t>nc</w:t>
      </w:r>
      <w:r w:rsidRPr="00015E00">
        <w:rPr>
          <w:rFonts w:ascii="Palatino Linotype" w:eastAsia="Arial" w:hAnsi="Palatino Linotype" w:cs="Arial"/>
          <w:i/>
          <w:spacing w:val="-1"/>
        </w:rPr>
        <w:t>u</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u</w:t>
      </w:r>
      <w:r w:rsidRPr="00015E00">
        <w:rPr>
          <w:rFonts w:ascii="Palatino Linotype" w:eastAsia="Arial" w:hAnsi="Palatino Linotype" w:cs="Arial"/>
          <w:i/>
        </w:rPr>
        <w:t>e</w:t>
      </w:r>
      <w:r w:rsidRPr="00015E00">
        <w:rPr>
          <w:rFonts w:ascii="Palatino Linotype" w:eastAsia="Arial" w:hAnsi="Palatino Linotype" w:cs="Arial"/>
          <w:i/>
          <w:spacing w:val="-1"/>
        </w:rPr>
        <w:t>d</w:t>
      </w:r>
      <w:r w:rsidRPr="00015E00">
        <w:rPr>
          <w:rFonts w:ascii="Palatino Linotype" w:eastAsia="Arial" w:hAnsi="Palatino Linotype" w:cs="Arial"/>
          <w:i/>
        </w:rPr>
        <w:t>e</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ll</w:t>
      </w:r>
      <w:r w:rsidRPr="00015E00">
        <w:rPr>
          <w:rFonts w:ascii="Palatino Linotype" w:eastAsia="Arial" w:hAnsi="Palatino Linotype" w:cs="Arial"/>
          <w:i/>
        </w:rPr>
        <w:t>e</w:t>
      </w:r>
      <w:r w:rsidRPr="00015E00">
        <w:rPr>
          <w:rFonts w:ascii="Palatino Linotype" w:eastAsia="Arial" w:hAnsi="Palatino Linotype" w:cs="Arial"/>
          <w:i/>
          <w:spacing w:val="1"/>
        </w:rPr>
        <w:t>g</w:t>
      </w:r>
      <w:r w:rsidRPr="00015E00">
        <w:rPr>
          <w:rFonts w:ascii="Palatino Linotype" w:eastAsia="Arial" w:hAnsi="Palatino Linotype" w:cs="Arial"/>
          <w:i/>
        </w:rPr>
        <w:t>ar</w:t>
      </w:r>
      <w:r w:rsidRPr="00015E00">
        <w:rPr>
          <w:rFonts w:ascii="Palatino Linotype" w:eastAsia="Arial" w:hAnsi="Palatino Linotype" w:cs="Arial"/>
          <w:i/>
          <w:spacing w:val="4"/>
        </w:rPr>
        <w:t xml:space="preserve"> </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o</w:t>
      </w:r>
      <w:r w:rsidRPr="00015E00">
        <w:rPr>
          <w:rFonts w:ascii="Palatino Linotype" w:eastAsia="Arial" w:hAnsi="Palatino Linotype" w:cs="Arial"/>
          <w:i/>
        </w:rPr>
        <w:t>n</w:t>
      </w:r>
      <w:r w:rsidRPr="00015E00">
        <w:rPr>
          <w:rFonts w:ascii="Palatino Linotype" w:eastAsia="Arial" w:hAnsi="Palatino Linotype" w:cs="Arial"/>
          <w:i/>
          <w:spacing w:val="-1"/>
        </w:rPr>
        <w:t>e</w:t>
      </w:r>
      <w:r w:rsidRPr="00015E00">
        <w:rPr>
          <w:rFonts w:ascii="Palatino Linotype" w:eastAsia="Arial" w:hAnsi="Palatino Linotype" w:cs="Arial"/>
          <w:i/>
        </w:rPr>
        <w:t>r</w:t>
      </w:r>
      <w:r w:rsidRPr="00015E00">
        <w:rPr>
          <w:rFonts w:ascii="Palatino Linotype" w:eastAsia="Arial" w:hAnsi="Palatino Linotype" w:cs="Arial"/>
          <w:i/>
          <w:spacing w:val="4"/>
        </w:rPr>
        <w:t xml:space="preserve"> </w:t>
      </w:r>
      <w:r w:rsidRPr="00015E00">
        <w:rPr>
          <w:rFonts w:ascii="Palatino Linotype" w:eastAsia="Arial" w:hAnsi="Palatino Linotype" w:cs="Arial"/>
          <w:i/>
        </w:rPr>
        <w:t xml:space="preserve">en </w:t>
      </w:r>
      <w:r w:rsidRPr="00015E00">
        <w:rPr>
          <w:rFonts w:ascii="Palatino Linotype" w:eastAsia="Arial" w:hAnsi="Palatino Linotype" w:cs="Arial"/>
          <w:i/>
          <w:spacing w:val="1"/>
        </w:rPr>
        <w:t>r</w:t>
      </w:r>
      <w:r w:rsidRPr="00015E00">
        <w:rPr>
          <w:rFonts w:ascii="Palatino Linotype" w:eastAsia="Arial" w:hAnsi="Palatino Linotype" w:cs="Arial"/>
          <w:i/>
          <w:spacing w:val="-1"/>
        </w:rPr>
        <w:t>i</w:t>
      </w:r>
      <w:r w:rsidRPr="00015E00">
        <w:rPr>
          <w:rFonts w:ascii="Palatino Linotype" w:eastAsia="Arial" w:hAnsi="Palatino Linotype" w:cs="Arial"/>
          <w:i/>
        </w:rPr>
        <w:t>e</w:t>
      </w:r>
      <w:r w:rsidRPr="00015E00">
        <w:rPr>
          <w:rFonts w:ascii="Palatino Linotype" w:eastAsia="Arial" w:hAnsi="Palatino Linotype" w:cs="Arial"/>
          <w:i/>
          <w:spacing w:val="-3"/>
        </w:rPr>
        <w:t>s</w:t>
      </w:r>
      <w:r w:rsidRPr="00015E00">
        <w:rPr>
          <w:rFonts w:ascii="Palatino Linotype" w:eastAsia="Arial" w:hAnsi="Palatino Linotype" w:cs="Arial"/>
          <w:i/>
          <w:spacing w:val="2"/>
        </w:rPr>
        <w:t>g</w:t>
      </w:r>
      <w:r w:rsidRPr="00015E00">
        <w:rPr>
          <w:rFonts w:ascii="Palatino Linotype" w:eastAsia="Arial" w:hAnsi="Palatino Linotype" w:cs="Arial"/>
          <w:i/>
        </w:rPr>
        <w:t>o</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s</w:t>
      </w:r>
      <w:r w:rsidRPr="00015E00">
        <w:rPr>
          <w:rFonts w:ascii="Palatino Linotype" w:eastAsia="Arial" w:hAnsi="Palatino Linotype" w:cs="Arial"/>
          <w:i/>
          <w:spacing w:val="-3"/>
        </w:rPr>
        <w:t>e</w:t>
      </w:r>
      <w:r w:rsidRPr="00015E00">
        <w:rPr>
          <w:rFonts w:ascii="Palatino Linotype" w:eastAsia="Arial" w:hAnsi="Palatino Linotype" w:cs="Arial"/>
          <w:i/>
          <w:spacing w:val="2"/>
        </w:rPr>
        <w:t>g</w:t>
      </w:r>
      <w:r w:rsidRPr="00015E00">
        <w:rPr>
          <w:rFonts w:ascii="Palatino Linotype" w:eastAsia="Arial" w:hAnsi="Palatino Linotype" w:cs="Arial"/>
          <w:i/>
          <w:spacing w:val="-3"/>
        </w:rPr>
        <w:t>u</w:t>
      </w:r>
      <w:r w:rsidRPr="00015E00">
        <w:rPr>
          <w:rFonts w:ascii="Palatino Linotype" w:eastAsia="Arial" w:hAnsi="Palatino Linotype" w:cs="Arial"/>
          <w:i/>
          <w:spacing w:val="1"/>
        </w:rPr>
        <w:t>r</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a</w:t>
      </w:r>
      <w:r w:rsidRPr="00015E00">
        <w:rPr>
          <w:rFonts w:ascii="Palatino Linotype" w:eastAsia="Arial" w:hAnsi="Palatino Linotype" w:cs="Arial"/>
          <w:i/>
        </w:rPr>
        <w:t>d</w:t>
      </w:r>
      <w:r w:rsidRPr="00015E00">
        <w:rPr>
          <w:rFonts w:ascii="Palatino Linotype" w:eastAsia="Arial" w:hAnsi="Palatino Linotype" w:cs="Arial"/>
          <w:i/>
          <w:spacing w:val="3"/>
        </w:rPr>
        <w:t xml:space="preserve"> </w:t>
      </w:r>
      <w:r w:rsidRPr="00015E00">
        <w:rPr>
          <w:rFonts w:ascii="Palatino Linotype" w:eastAsia="Arial" w:hAnsi="Palatino Linotype" w:cs="Arial"/>
          <w:i/>
        </w:rPr>
        <w:t>d</w:t>
      </w:r>
      <w:r w:rsidRPr="00015E00">
        <w:rPr>
          <w:rFonts w:ascii="Palatino Linotype" w:eastAsia="Arial" w:hAnsi="Palatino Linotype" w:cs="Arial"/>
          <w:i/>
          <w:spacing w:val="-1"/>
        </w:rPr>
        <w:t>e</w:t>
      </w:r>
      <w:r w:rsidRPr="00015E00">
        <w:rPr>
          <w:rFonts w:ascii="Palatino Linotype" w:eastAsia="Arial" w:hAnsi="Palatino Linotype" w:cs="Arial"/>
          <w:i/>
        </w:rPr>
        <w:t>l</w:t>
      </w:r>
      <w:r w:rsidRPr="00015E00">
        <w:rPr>
          <w:rFonts w:ascii="Palatino Linotype" w:eastAsia="Arial" w:hAnsi="Palatino Linotype" w:cs="Arial"/>
          <w:i/>
          <w:spacing w:val="2"/>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a</w:t>
      </w:r>
      <w:r w:rsidRPr="00015E00">
        <w:rPr>
          <w:rFonts w:ascii="Palatino Linotype" w:eastAsia="Arial" w:hAnsi="Palatino Linotype" w:cs="Arial"/>
          <w:i/>
          <w:spacing w:val="-4"/>
        </w:rPr>
        <w:t>í</w:t>
      </w:r>
      <w:r w:rsidRPr="00015E00">
        <w:rPr>
          <w:rFonts w:ascii="Palatino Linotype" w:eastAsia="Arial" w:hAnsi="Palatino Linotype" w:cs="Arial"/>
          <w:i/>
        </w:rPr>
        <w:t>s es</w:t>
      </w:r>
      <w:r w:rsidRPr="00015E00">
        <w:rPr>
          <w:rFonts w:ascii="Palatino Linotype" w:eastAsia="Arial" w:hAnsi="Palatino Linotype" w:cs="Arial"/>
          <w:i/>
          <w:spacing w:val="3"/>
        </w:rPr>
        <w:t xml:space="preserve"> </w:t>
      </w:r>
      <w:r w:rsidRPr="00015E00">
        <w:rPr>
          <w:rFonts w:ascii="Palatino Linotype" w:eastAsia="Arial" w:hAnsi="Palatino Linotype" w:cs="Arial"/>
          <w:i/>
        </w:rPr>
        <w:t>pr</w:t>
      </w:r>
      <w:r w:rsidRPr="00015E00">
        <w:rPr>
          <w:rFonts w:ascii="Palatino Linotype" w:eastAsia="Arial" w:hAnsi="Palatino Linotype" w:cs="Arial"/>
          <w:i/>
          <w:spacing w:val="-2"/>
        </w:rPr>
        <w:t>e</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same</w:t>
      </w:r>
      <w:r w:rsidRPr="00015E00">
        <w:rPr>
          <w:rFonts w:ascii="Palatino Linotype" w:eastAsia="Arial" w:hAnsi="Palatino Linotype" w:cs="Arial"/>
          <w:i/>
          <w:spacing w:val="-3"/>
        </w:rPr>
        <w:t>n</w:t>
      </w:r>
      <w:r w:rsidRPr="00015E00">
        <w:rPr>
          <w:rFonts w:ascii="Palatino Linotype" w:eastAsia="Arial" w:hAnsi="Palatino Linotype" w:cs="Arial"/>
          <w:i/>
          <w:spacing w:val="1"/>
        </w:rPr>
        <w:t>t</w:t>
      </w:r>
      <w:r w:rsidRPr="00015E00">
        <w:rPr>
          <w:rFonts w:ascii="Palatino Linotype" w:eastAsia="Arial" w:hAnsi="Palatino Linotype" w:cs="Arial"/>
          <w:i/>
        </w:rPr>
        <w:t>e</w:t>
      </w:r>
      <w:r w:rsidRPr="00015E00">
        <w:rPr>
          <w:rFonts w:ascii="Palatino Linotype" w:eastAsia="Arial" w:hAnsi="Palatino Linotype" w:cs="Arial"/>
          <w:i/>
          <w:spacing w:val="3"/>
        </w:rPr>
        <w:t xml:space="preserve"> </w:t>
      </w:r>
      <w:r w:rsidRPr="00015E00">
        <w:rPr>
          <w:rFonts w:ascii="Palatino Linotype" w:eastAsia="Arial" w:hAnsi="Palatino Linotype" w:cs="Arial"/>
          <w:i/>
        </w:rPr>
        <w:t>a</w:t>
      </w:r>
      <w:r w:rsidRPr="00015E00">
        <w:rPr>
          <w:rFonts w:ascii="Palatino Linotype" w:eastAsia="Arial" w:hAnsi="Palatino Linotype" w:cs="Arial"/>
          <w:i/>
          <w:spacing w:val="-3"/>
        </w:rPr>
        <w:t>n</w:t>
      </w:r>
      <w:r w:rsidRPr="00015E00">
        <w:rPr>
          <w:rFonts w:ascii="Palatino Linotype" w:eastAsia="Arial" w:hAnsi="Palatino Linotype" w:cs="Arial"/>
          <w:i/>
        </w:rPr>
        <w:t>u</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1"/>
        </w:rPr>
        <w:t>n</w:t>
      </w:r>
      <w:r w:rsidRPr="00015E00">
        <w:rPr>
          <w:rFonts w:ascii="Palatino Linotype" w:eastAsia="Arial" w:hAnsi="Palatino Linotype" w:cs="Arial"/>
          <w:i/>
        </w:rPr>
        <w:t>d</w:t>
      </w:r>
      <w:r w:rsidRPr="00015E00">
        <w:rPr>
          <w:rFonts w:ascii="Palatino Linotype" w:eastAsia="Arial" w:hAnsi="Palatino Linotype" w:cs="Arial"/>
          <w:i/>
          <w:spacing w:val="-1"/>
        </w:rPr>
        <w:t>o</w:t>
      </w:r>
      <w:r w:rsidRPr="00015E00">
        <w:rPr>
          <w:rFonts w:ascii="Palatino Linotype" w:eastAsia="Arial" w:hAnsi="Palatino Linotype" w:cs="Arial"/>
          <w:i/>
        </w:rPr>
        <w:t>,</w:t>
      </w:r>
      <w:r w:rsidRPr="00015E00">
        <w:rPr>
          <w:rFonts w:ascii="Palatino Linotype" w:eastAsia="Arial" w:hAnsi="Palatino Linotype" w:cs="Arial"/>
          <w:i/>
          <w:spacing w:val="4"/>
        </w:rPr>
        <w:t xml:space="preserve"> </w:t>
      </w:r>
      <w:r w:rsidRPr="00015E00">
        <w:rPr>
          <w:rFonts w:ascii="Palatino Linotype" w:eastAsia="Arial" w:hAnsi="Palatino Linotype" w:cs="Arial"/>
          <w:i/>
          <w:spacing w:val="-3"/>
        </w:rPr>
        <w:t>i</w:t>
      </w:r>
      <w:r w:rsidRPr="00015E00">
        <w:rPr>
          <w:rFonts w:ascii="Palatino Linotype" w:eastAsia="Arial" w:hAnsi="Palatino Linotype" w:cs="Arial"/>
          <w:i/>
          <w:spacing w:val="1"/>
        </w:rPr>
        <w:t>m</w:t>
      </w:r>
      <w:r w:rsidRPr="00015E00">
        <w:rPr>
          <w:rFonts w:ascii="Palatino Linotype" w:eastAsia="Arial" w:hAnsi="Palatino Linotype" w:cs="Arial"/>
          <w:i/>
        </w:rPr>
        <w:t>p</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i</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rPr>
        <w:t>do</w:t>
      </w:r>
      <w:r w:rsidRPr="00015E00">
        <w:rPr>
          <w:rFonts w:ascii="Palatino Linotype" w:eastAsia="Arial" w:hAnsi="Palatino Linotype" w:cs="Arial"/>
          <w:i/>
          <w:spacing w:val="2"/>
        </w:rPr>
        <w:t xml:space="preserve"> </w:t>
      </w:r>
      <w:r w:rsidRPr="00015E00">
        <w:rPr>
          <w:rFonts w:ascii="Palatino Linotype" w:eastAsia="Arial" w:hAnsi="Palatino Linotype" w:cs="Arial"/>
          <w:i/>
        </w:rPr>
        <w:t>u o</w:t>
      </w:r>
      <w:r w:rsidRPr="00015E00">
        <w:rPr>
          <w:rFonts w:ascii="Palatino Linotype" w:eastAsia="Arial" w:hAnsi="Palatino Linotype" w:cs="Arial"/>
          <w:i/>
          <w:spacing w:val="-1"/>
        </w:rPr>
        <w:t>b</w:t>
      </w:r>
      <w:r w:rsidRPr="00015E00">
        <w:rPr>
          <w:rFonts w:ascii="Palatino Linotype" w:eastAsia="Arial" w:hAnsi="Palatino Linotype" w:cs="Arial"/>
          <w:i/>
        </w:rPr>
        <w:t>s</w:t>
      </w:r>
      <w:r w:rsidRPr="00015E00">
        <w:rPr>
          <w:rFonts w:ascii="Palatino Linotype" w:eastAsia="Arial" w:hAnsi="Palatino Linotype" w:cs="Arial"/>
          <w:i/>
          <w:spacing w:val="3"/>
        </w:rPr>
        <w:t>t</w:t>
      </w:r>
      <w:r w:rsidRPr="00015E00">
        <w:rPr>
          <w:rFonts w:ascii="Palatino Linotype" w:eastAsia="Arial" w:hAnsi="Palatino Linotype" w:cs="Arial"/>
          <w:i/>
          <w:spacing w:val="-3"/>
        </w:rPr>
        <w:t>a</w:t>
      </w:r>
      <w:r w:rsidRPr="00015E00">
        <w:rPr>
          <w:rFonts w:ascii="Palatino Linotype" w:eastAsia="Arial" w:hAnsi="Palatino Linotype" w:cs="Arial"/>
          <w:i/>
          <w:spacing w:val="-2"/>
        </w:rPr>
        <w:t>c</w:t>
      </w:r>
      <w:r w:rsidRPr="00015E00">
        <w:rPr>
          <w:rFonts w:ascii="Palatino Linotype" w:eastAsia="Arial" w:hAnsi="Palatino Linotype" w:cs="Arial"/>
          <w:i/>
        </w:rPr>
        <w:t>u</w:t>
      </w:r>
      <w:r w:rsidRPr="00015E00">
        <w:rPr>
          <w:rFonts w:ascii="Palatino Linotype" w:eastAsia="Arial" w:hAnsi="Palatino Linotype" w:cs="Arial"/>
          <w:i/>
          <w:spacing w:val="-1"/>
        </w:rPr>
        <w:t>l</w:t>
      </w:r>
      <w:r w:rsidRPr="00015E00">
        <w:rPr>
          <w:rFonts w:ascii="Palatino Linotype" w:eastAsia="Arial" w:hAnsi="Palatino Linotype" w:cs="Arial"/>
          <w:i/>
          <w:spacing w:val="1"/>
        </w:rPr>
        <w:t>i</w:t>
      </w:r>
      <w:r w:rsidRPr="00015E00">
        <w:rPr>
          <w:rFonts w:ascii="Palatino Linotype" w:eastAsia="Arial" w:hAnsi="Palatino Linotype" w:cs="Arial"/>
          <w:i/>
          <w:spacing w:val="-2"/>
        </w:rPr>
        <w:t>z</w:t>
      </w:r>
      <w:r w:rsidRPr="00015E00">
        <w:rPr>
          <w:rFonts w:ascii="Palatino Linotype" w:eastAsia="Arial" w:hAnsi="Palatino Linotype" w:cs="Arial"/>
          <w:i/>
        </w:rPr>
        <w:t>a</w:t>
      </w:r>
      <w:r w:rsidRPr="00015E00">
        <w:rPr>
          <w:rFonts w:ascii="Palatino Linotype" w:eastAsia="Arial" w:hAnsi="Palatino Linotype" w:cs="Arial"/>
          <w:i/>
          <w:spacing w:val="-1"/>
        </w:rPr>
        <w:t>n</w:t>
      </w:r>
      <w:r w:rsidRPr="00015E00">
        <w:rPr>
          <w:rFonts w:ascii="Palatino Linotype" w:eastAsia="Arial" w:hAnsi="Palatino Linotype" w:cs="Arial"/>
          <w:i/>
        </w:rPr>
        <w:t>do</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actu</w:t>
      </w:r>
      <w:r w:rsidRPr="00015E00">
        <w:rPr>
          <w:rFonts w:ascii="Palatino Linotype" w:eastAsia="Arial" w:hAnsi="Palatino Linotype" w:cs="Arial"/>
          <w:i/>
          <w:spacing w:val="-2"/>
        </w:rPr>
        <w:t>a</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ón</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3"/>
        </w:rPr>
        <w:t>d</w:t>
      </w:r>
      <w:r w:rsidRPr="00015E00">
        <w:rPr>
          <w:rFonts w:ascii="Palatino Linotype" w:eastAsia="Arial" w:hAnsi="Palatino Linotype" w:cs="Arial"/>
          <w:i/>
        </w:rPr>
        <w:t>e</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os ser</w:t>
      </w:r>
      <w:r w:rsidRPr="00015E00">
        <w:rPr>
          <w:rFonts w:ascii="Palatino Linotype" w:eastAsia="Arial" w:hAnsi="Palatino Linotype" w:cs="Arial"/>
          <w:i/>
          <w:spacing w:val="-2"/>
        </w:rPr>
        <w:t>v</w:t>
      </w:r>
      <w:r w:rsidRPr="00015E00">
        <w:rPr>
          <w:rFonts w:ascii="Palatino Linotype" w:eastAsia="Arial" w:hAnsi="Palatino Linotype" w:cs="Arial"/>
          <w:i/>
          <w:spacing w:val="-1"/>
        </w:rPr>
        <w:t>i</w:t>
      </w:r>
      <w:r w:rsidRPr="00015E00">
        <w:rPr>
          <w:rFonts w:ascii="Palatino Linotype" w:eastAsia="Arial" w:hAnsi="Palatino Linotype" w:cs="Arial"/>
          <w:i/>
        </w:rPr>
        <w:t>d</w:t>
      </w:r>
      <w:r w:rsidRPr="00015E00">
        <w:rPr>
          <w:rFonts w:ascii="Palatino Linotype" w:eastAsia="Arial" w:hAnsi="Palatino Linotype" w:cs="Arial"/>
          <w:i/>
          <w:spacing w:val="-1"/>
        </w:rPr>
        <w:t>o</w:t>
      </w:r>
      <w:r w:rsidRPr="00015E00">
        <w:rPr>
          <w:rFonts w:ascii="Palatino Linotype" w:eastAsia="Arial" w:hAnsi="Palatino Linotype" w:cs="Arial"/>
          <w:i/>
          <w:spacing w:val="1"/>
        </w:rPr>
        <w:t>r</w:t>
      </w:r>
      <w:r w:rsidRPr="00015E00">
        <w:rPr>
          <w:rFonts w:ascii="Palatino Linotype" w:eastAsia="Arial" w:hAnsi="Palatino Linotype" w:cs="Arial"/>
          <w:i/>
        </w:rPr>
        <w:t>es 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li</w:t>
      </w:r>
      <w:r w:rsidRPr="00015E00">
        <w:rPr>
          <w:rFonts w:ascii="Palatino Linotype" w:eastAsia="Arial" w:hAnsi="Palatino Linotype" w:cs="Arial"/>
          <w:i/>
        </w:rPr>
        <w:t>cos</w:t>
      </w:r>
      <w:r w:rsidRPr="00015E00">
        <w:rPr>
          <w:rFonts w:ascii="Palatino Linotype" w:eastAsia="Arial" w:hAnsi="Palatino Linotype" w:cs="Arial"/>
          <w:i/>
          <w:spacing w:val="4"/>
        </w:rPr>
        <w:t xml:space="preserve"> </w:t>
      </w:r>
      <w:r w:rsidRPr="00015E00">
        <w:rPr>
          <w:rFonts w:ascii="Palatino Linotype" w:eastAsia="Arial" w:hAnsi="Palatino Linotype" w:cs="Arial"/>
          <w:i/>
          <w:spacing w:val="2"/>
        </w:rPr>
        <w:t>q</w:t>
      </w:r>
      <w:r w:rsidRPr="00015E00">
        <w:rPr>
          <w:rFonts w:ascii="Palatino Linotype" w:eastAsia="Arial" w:hAnsi="Palatino Linotype" w:cs="Arial"/>
          <w:i/>
        </w:rPr>
        <w:t>ue</w:t>
      </w:r>
      <w:r w:rsidRPr="00015E00">
        <w:rPr>
          <w:rFonts w:ascii="Palatino Linotype" w:eastAsia="Arial" w:hAnsi="Palatino Linotype" w:cs="Arial"/>
          <w:i/>
          <w:spacing w:val="1"/>
        </w:rPr>
        <w:t xml:space="preserve"> r</w:t>
      </w:r>
      <w:r w:rsidRPr="00015E00">
        <w:rPr>
          <w:rFonts w:ascii="Palatino Linotype" w:eastAsia="Arial" w:hAnsi="Palatino Linotype" w:cs="Arial"/>
          <w:i/>
        </w:rPr>
        <w:t>e</w:t>
      </w:r>
      <w:r w:rsidRPr="00015E00">
        <w:rPr>
          <w:rFonts w:ascii="Palatino Linotype" w:eastAsia="Arial" w:hAnsi="Palatino Linotype" w:cs="Arial"/>
          <w:i/>
          <w:spacing w:val="-1"/>
        </w:rPr>
        <w:t>ali</w:t>
      </w:r>
      <w:r w:rsidRPr="00015E00">
        <w:rPr>
          <w:rFonts w:ascii="Palatino Linotype" w:eastAsia="Arial" w:hAnsi="Palatino Linotype" w:cs="Arial"/>
          <w:i/>
          <w:spacing w:val="-2"/>
        </w:rPr>
        <w:t>z</w:t>
      </w:r>
      <w:r w:rsidRPr="00015E00">
        <w:rPr>
          <w:rFonts w:ascii="Palatino Linotype" w:eastAsia="Arial" w:hAnsi="Palatino Linotype" w:cs="Arial"/>
          <w:i/>
        </w:rPr>
        <w:t>an</w:t>
      </w:r>
      <w:r w:rsidRPr="00015E00">
        <w:rPr>
          <w:rFonts w:ascii="Palatino Linotype" w:eastAsia="Arial" w:hAnsi="Palatino Linotype" w:cs="Arial"/>
          <w:i/>
          <w:spacing w:val="1"/>
        </w:rPr>
        <w:t xml:space="preserve"> </w:t>
      </w:r>
      <w:r w:rsidRPr="00015E00">
        <w:rPr>
          <w:rFonts w:ascii="Palatino Linotype" w:eastAsia="Arial" w:hAnsi="Palatino Linotype" w:cs="Arial"/>
          <w:i/>
          <w:spacing w:val="3"/>
        </w:rPr>
        <w:t>f</w:t>
      </w:r>
      <w:r w:rsidRPr="00015E00">
        <w:rPr>
          <w:rFonts w:ascii="Palatino Linotype" w:eastAsia="Arial" w:hAnsi="Palatino Linotype" w:cs="Arial"/>
          <w:i/>
          <w:spacing w:val="-3"/>
        </w:rPr>
        <w:t>u</w:t>
      </w:r>
      <w:r w:rsidRPr="00015E00">
        <w:rPr>
          <w:rFonts w:ascii="Palatino Linotype" w:eastAsia="Arial" w:hAnsi="Palatino Linotype" w:cs="Arial"/>
          <w:i/>
        </w:rPr>
        <w:t>nc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es</w:t>
      </w:r>
      <w:r w:rsidRPr="00015E00">
        <w:rPr>
          <w:rFonts w:ascii="Palatino Linotype" w:eastAsia="Arial" w:hAnsi="Palatino Linotype" w:cs="Arial"/>
          <w:i/>
          <w:spacing w:val="4"/>
        </w:rPr>
        <w:t xml:space="preserve"> </w:t>
      </w:r>
      <w:r w:rsidRPr="00015E00">
        <w:rPr>
          <w:rFonts w:ascii="Palatino Linotype" w:eastAsia="Arial" w:hAnsi="Palatino Linotype" w:cs="Arial"/>
          <w:i/>
        </w:rPr>
        <w:t>de</w:t>
      </w:r>
      <w:r w:rsidRPr="00015E00">
        <w:rPr>
          <w:rFonts w:ascii="Palatino Linotype" w:eastAsia="Arial" w:hAnsi="Palatino Linotype" w:cs="Arial"/>
          <w:i/>
          <w:spacing w:val="4"/>
        </w:rPr>
        <w:t xml:space="preserve"> </w:t>
      </w:r>
      <w:r w:rsidRPr="00015E00">
        <w:rPr>
          <w:rFonts w:ascii="Palatino Linotype" w:eastAsia="Arial" w:hAnsi="Palatino Linotype" w:cs="Arial"/>
          <w:i/>
        </w:rPr>
        <w:t>c</w:t>
      </w:r>
      <w:r w:rsidRPr="00015E00">
        <w:rPr>
          <w:rFonts w:ascii="Palatino Linotype" w:eastAsia="Arial" w:hAnsi="Palatino Linotype" w:cs="Arial"/>
          <w:i/>
          <w:spacing w:val="-3"/>
        </w:rPr>
        <w:t>a</w:t>
      </w:r>
      <w:r w:rsidRPr="00015E00">
        <w:rPr>
          <w:rFonts w:ascii="Palatino Linotype" w:eastAsia="Arial" w:hAnsi="Palatino Linotype" w:cs="Arial"/>
          <w:i/>
          <w:spacing w:val="1"/>
        </w:rPr>
        <w:t>r</w:t>
      </w:r>
      <w:r w:rsidRPr="00015E00">
        <w:rPr>
          <w:rFonts w:ascii="Palatino Linotype" w:eastAsia="Arial" w:hAnsi="Palatino Linotype" w:cs="Arial"/>
          <w:i/>
        </w:rPr>
        <w:t>áct</w:t>
      </w:r>
      <w:r w:rsidRPr="00015E00">
        <w:rPr>
          <w:rFonts w:ascii="Palatino Linotype" w:eastAsia="Arial" w:hAnsi="Palatino Linotype" w:cs="Arial"/>
          <w:i/>
          <w:spacing w:val="-2"/>
        </w:rPr>
        <w:t>e</w:t>
      </w:r>
      <w:r w:rsidRPr="00015E00">
        <w:rPr>
          <w:rFonts w:ascii="Palatino Linotype" w:eastAsia="Arial" w:hAnsi="Palatino Linotype" w:cs="Arial"/>
          <w:i/>
        </w:rPr>
        <w:t>r</w:t>
      </w:r>
      <w:r w:rsidRPr="00015E00">
        <w:rPr>
          <w:rFonts w:ascii="Palatino Linotype" w:eastAsia="Arial" w:hAnsi="Palatino Linotype" w:cs="Arial"/>
          <w:i/>
          <w:spacing w:val="5"/>
        </w:rPr>
        <w:t xml:space="preserve"> </w:t>
      </w:r>
      <w:r w:rsidRPr="00015E00">
        <w:rPr>
          <w:rFonts w:ascii="Palatino Linotype" w:eastAsia="Arial" w:hAnsi="Palatino Linotype" w:cs="Arial"/>
          <w:i/>
        </w:rPr>
        <w:t>o</w:t>
      </w:r>
      <w:r w:rsidRPr="00015E00">
        <w:rPr>
          <w:rFonts w:ascii="Palatino Linotype" w:eastAsia="Arial" w:hAnsi="Palatino Linotype" w:cs="Arial"/>
          <w:i/>
          <w:spacing w:val="-1"/>
        </w:rPr>
        <w:t>p</w:t>
      </w:r>
      <w:r w:rsidRPr="00015E00">
        <w:rPr>
          <w:rFonts w:ascii="Palatino Linotype" w:eastAsia="Arial" w:hAnsi="Palatino Linotype" w:cs="Arial"/>
          <w:i/>
          <w:spacing w:val="-3"/>
        </w:rPr>
        <w:t>e</w:t>
      </w:r>
      <w:r w:rsidRPr="00015E00">
        <w:rPr>
          <w:rFonts w:ascii="Palatino Linotype" w:eastAsia="Arial" w:hAnsi="Palatino Linotype" w:cs="Arial"/>
          <w:i/>
          <w:spacing w:val="1"/>
        </w:rPr>
        <w:t>r</w:t>
      </w:r>
      <w:r w:rsidRPr="00015E00">
        <w:rPr>
          <w:rFonts w:ascii="Palatino Linotype" w:eastAsia="Arial" w:hAnsi="Palatino Linotype" w:cs="Arial"/>
          <w:i/>
        </w:rPr>
        <w:t>ati</w:t>
      </w:r>
      <w:r w:rsidRPr="00015E00">
        <w:rPr>
          <w:rFonts w:ascii="Palatino Linotype" w:eastAsia="Arial" w:hAnsi="Palatino Linotype" w:cs="Arial"/>
          <w:i/>
          <w:spacing w:val="-3"/>
        </w:rPr>
        <w:t>v</w:t>
      </w:r>
      <w:r w:rsidRPr="00015E00">
        <w:rPr>
          <w:rFonts w:ascii="Palatino Linotype" w:eastAsia="Arial" w:hAnsi="Palatino Linotype" w:cs="Arial"/>
          <w:i/>
        </w:rPr>
        <w:t>o,</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m</w:t>
      </w:r>
      <w:r w:rsidRPr="00015E00">
        <w:rPr>
          <w:rFonts w:ascii="Palatino Linotype" w:eastAsia="Arial" w:hAnsi="Palatino Linotype" w:cs="Arial"/>
          <w:i/>
        </w:rPr>
        <w:t>e</w:t>
      </w:r>
      <w:r w:rsidRPr="00015E00">
        <w:rPr>
          <w:rFonts w:ascii="Palatino Linotype" w:eastAsia="Arial" w:hAnsi="Palatino Linotype" w:cs="Arial"/>
          <w:i/>
          <w:spacing w:val="-1"/>
        </w:rPr>
        <w:t>di</w:t>
      </w:r>
      <w:r w:rsidRPr="00015E00">
        <w:rPr>
          <w:rFonts w:ascii="Palatino Linotype" w:eastAsia="Arial" w:hAnsi="Palatino Linotype" w:cs="Arial"/>
          <w:i/>
        </w:rPr>
        <w:t>a</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rPr>
        <w:t>e</w:t>
      </w:r>
      <w:r w:rsidRPr="00015E00">
        <w:rPr>
          <w:rFonts w:ascii="Palatino Linotype" w:eastAsia="Arial" w:hAnsi="Palatino Linotype" w:cs="Arial"/>
          <w:i/>
          <w:spacing w:val="4"/>
        </w:rPr>
        <w:t xml:space="preserve"> </w:t>
      </w:r>
      <w:r w:rsidRPr="00015E00">
        <w:rPr>
          <w:rFonts w:ascii="Palatino Linotype" w:eastAsia="Arial" w:hAnsi="Palatino Linotype" w:cs="Arial"/>
          <w:i/>
        </w:rPr>
        <w:t>el co</w:t>
      </w:r>
      <w:r w:rsidRPr="00015E00">
        <w:rPr>
          <w:rFonts w:ascii="Palatino Linotype" w:eastAsia="Arial" w:hAnsi="Palatino Linotype" w:cs="Arial"/>
          <w:i/>
          <w:spacing w:val="-1"/>
        </w:rPr>
        <w:t>n</w:t>
      </w:r>
      <w:r w:rsidRPr="00015E00">
        <w:rPr>
          <w:rFonts w:ascii="Palatino Linotype" w:eastAsia="Arial" w:hAnsi="Palatino Linotype" w:cs="Arial"/>
          <w:i/>
          <w:spacing w:val="-3"/>
        </w:rPr>
        <w:t>o</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spacing w:val="1"/>
        </w:rPr>
        <w:t>m</w:t>
      </w:r>
      <w:r w:rsidRPr="00015E00">
        <w:rPr>
          <w:rFonts w:ascii="Palatino Linotype" w:eastAsia="Arial" w:hAnsi="Palatino Linotype" w:cs="Arial"/>
          <w:i/>
          <w:spacing w:val="-1"/>
        </w:rPr>
        <w:t>i</w:t>
      </w:r>
      <w:r w:rsidRPr="00015E00">
        <w:rPr>
          <w:rFonts w:ascii="Palatino Linotype" w:eastAsia="Arial" w:hAnsi="Palatino Linotype" w:cs="Arial"/>
          <w:i/>
        </w:rPr>
        <w:t>e</w:t>
      </w:r>
      <w:r w:rsidRPr="00015E00">
        <w:rPr>
          <w:rFonts w:ascii="Palatino Linotype" w:eastAsia="Arial" w:hAnsi="Palatino Linotype" w:cs="Arial"/>
          <w:i/>
          <w:spacing w:val="-1"/>
        </w:rPr>
        <w:t>n</w:t>
      </w:r>
      <w:r w:rsidRPr="00015E00">
        <w:rPr>
          <w:rFonts w:ascii="Palatino Linotype" w:eastAsia="Arial" w:hAnsi="Palatino Linotype" w:cs="Arial"/>
          <w:i/>
          <w:spacing w:val="1"/>
        </w:rPr>
        <w:t>t</w:t>
      </w:r>
      <w:r w:rsidRPr="00015E00">
        <w:rPr>
          <w:rFonts w:ascii="Palatino Linotype" w:eastAsia="Arial" w:hAnsi="Palatino Linotype" w:cs="Arial"/>
          <w:i/>
        </w:rPr>
        <w:t>o</w:t>
      </w:r>
      <w:r w:rsidRPr="00015E00">
        <w:rPr>
          <w:rFonts w:ascii="Palatino Linotype" w:eastAsia="Arial" w:hAnsi="Palatino Linotype" w:cs="Arial"/>
          <w:i/>
          <w:spacing w:val="4"/>
        </w:rPr>
        <w:t xml:space="preserve"> </w:t>
      </w:r>
      <w:r w:rsidRPr="00015E00">
        <w:rPr>
          <w:rFonts w:ascii="Palatino Linotype" w:eastAsia="Arial" w:hAnsi="Palatino Linotype" w:cs="Arial"/>
          <w:i/>
        </w:rPr>
        <w:t>de</w:t>
      </w:r>
      <w:r w:rsidRPr="00015E00">
        <w:rPr>
          <w:rFonts w:ascii="Palatino Linotype" w:eastAsia="Arial" w:hAnsi="Palatino Linotype" w:cs="Arial"/>
          <w:i/>
          <w:spacing w:val="1"/>
        </w:rPr>
        <w:t xml:space="preserve"> </w:t>
      </w:r>
      <w:r w:rsidRPr="00015E00">
        <w:rPr>
          <w:rFonts w:ascii="Palatino Linotype" w:eastAsia="Arial" w:hAnsi="Palatino Linotype" w:cs="Arial"/>
          <w:i/>
        </w:rPr>
        <w:t>d</w:t>
      </w:r>
      <w:r w:rsidRPr="00015E00">
        <w:rPr>
          <w:rFonts w:ascii="Palatino Linotype" w:eastAsia="Arial" w:hAnsi="Palatino Linotype" w:cs="Arial"/>
          <w:i/>
          <w:spacing w:val="-1"/>
        </w:rPr>
        <w:t>i</w:t>
      </w:r>
      <w:r w:rsidRPr="00015E00">
        <w:rPr>
          <w:rFonts w:ascii="Palatino Linotype" w:eastAsia="Arial" w:hAnsi="Palatino Linotype" w:cs="Arial"/>
          <w:i/>
        </w:rPr>
        <w:t>cha s</w:t>
      </w:r>
      <w:r w:rsidRPr="00015E00">
        <w:rPr>
          <w:rFonts w:ascii="Palatino Linotype" w:eastAsia="Arial" w:hAnsi="Palatino Linotype" w:cs="Arial"/>
          <w:i/>
          <w:spacing w:val="-1"/>
        </w:rPr>
        <w:t>i</w:t>
      </w:r>
      <w:r w:rsidRPr="00015E00">
        <w:rPr>
          <w:rFonts w:ascii="Palatino Linotype" w:eastAsia="Arial" w:hAnsi="Palatino Linotype" w:cs="Arial"/>
          <w:i/>
          <w:spacing w:val="1"/>
        </w:rPr>
        <w:t>t</w:t>
      </w:r>
      <w:r w:rsidRPr="00015E00">
        <w:rPr>
          <w:rFonts w:ascii="Palatino Linotype" w:eastAsia="Arial" w:hAnsi="Palatino Linotype" w:cs="Arial"/>
          <w:i/>
        </w:rPr>
        <w:t>u</w:t>
      </w:r>
      <w:r w:rsidRPr="00015E00">
        <w:rPr>
          <w:rFonts w:ascii="Palatino Linotype" w:eastAsia="Arial" w:hAnsi="Palatino Linotype" w:cs="Arial"/>
          <w:i/>
          <w:spacing w:val="-1"/>
        </w:rPr>
        <w:t>a</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ó</w:t>
      </w:r>
      <w:r w:rsidRPr="00015E00">
        <w:rPr>
          <w:rFonts w:ascii="Palatino Linotype" w:eastAsia="Arial" w:hAnsi="Palatino Linotype" w:cs="Arial"/>
          <w:i/>
          <w:spacing w:val="-1"/>
        </w:rPr>
        <w:t>n</w:t>
      </w:r>
      <w:r w:rsidRPr="00015E00">
        <w:rPr>
          <w:rFonts w:ascii="Palatino Linotype" w:eastAsia="Arial" w:hAnsi="Palatino Linotype" w:cs="Arial"/>
          <w:i/>
        </w:rPr>
        <w:t>,</w:t>
      </w:r>
      <w:r w:rsidRPr="00015E00">
        <w:rPr>
          <w:rFonts w:ascii="Palatino Linotype" w:eastAsia="Arial" w:hAnsi="Palatino Linotype" w:cs="Arial"/>
          <w:i/>
          <w:spacing w:val="4"/>
        </w:rPr>
        <w:t xml:space="preserve"> </w:t>
      </w:r>
      <w:r w:rsidRPr="00015E00">
        <w:rPr>
          <w:rFonts w:ascii="Palatino Linotype" w:eastAsia="Arial" w:hAnsi="Palatino Linotype" w:cs="Arial"/>
          <w:i/>
        </w:rPr>
        <w:t>p</w:t>
      </w:r>
      <w:r w:rsidRPr="00015E00">
        <w:rPr>
          <w:rFonts w:ascii="Palatino Linotype" w:eastAsia="Arial" w:hAnsi="Palatino Linotype" w:cs="Arial"/>
          <w:i/>
          <w:spacing w:val="-3"/>
        </w:rPr>
        <w:t>o</w:t>
      </w:r>
      <w:r w:rsidRPr="00015E00">
        <w:rPr>
          <w:rFonts w:ascii="Palatino Linotype" w:eastAsia="Arial" w:hAnsi="Palatino Linotype" w:cs="Arial"/>
          <w:i/>
        </w:rPr>
        <w:t>r</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 xml:space="preserve">o </w:t>
      </w:r>
      <w:r w:rsidRPr="00015E00">
        <w:rPr>
          <w:rFonts w:ascii="Palatino Linotype" w:eastAsia="Arial" w:hAnsi="Palatino Linotype" w:cs="Arial"/>
          <w:i/>
          <w:spacing w:val="2"/>
        </w:rPr>
        <w:t>q</w:t>
      </w:r>
      <w:r w:rsidRPr="00015E00">
        <w:rPr>
          <w:rFonts w:ascii="Palatino Linotype" w:eastAsia="Arial" w:hAnsi="Palatino Linotype" w:cs="Arial"/>
          <w:i/>
        </w:rPr>
        <w:t xml:space="preserve">ue </w:t>
      </w:r>
      <w:r w:rsidRPr="00015E00">
        <w:rPr>
          <w:rFonts w:ascii="Palatino Linotype" w:eastAsia="Arial" w:hAnsi="Palatino Linotype" w:cs="Arial"/>
          <w:i/>
          <w:spacing w:val="-3"/>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r</w:t>
      </w:r>
      <w:r w:rsidRPr="00015E00">
        <w:rPr>
          <w:rFonts w:ascii="Palatino Linotype" w:eastAsia="Arial" w:hAnsi="Palatino Linotype" w:cs="Arial"/>
          <w:i/>
        </w:rPr>
        <w:t>es</w:t>
      </w:r>
      <w:r w:rsidRPr="00015E00">
        <w:rPr>
          <w:rFonts w:ascii="Palatino Linotype" w:eastAsia="Arial" w:hAnsi="Palatino Linotype" w:cs="Arial"/>
          <w:i/>
          <w:spacing w:val="-3"/>
        </w:rPr>
        <w:t>e</w:t>
      </w:r>
      <w:r w:rsidRPr="00015E00">
        <w:rPr>
          <w:rFonts w:ascii="Palatino Linotype" w:eastAsia="Arial" w:hAnsi="Palatino Linotype" w:cs="Arial"/>
          <w:i/>
          <w:spacing w:val="1"/>
        </w:rPr>
        <w:t>r</w:t>
      </w:r>
      <w:r w:rsidRPr="00015E00">
        <w:rPr>
          <w:rFonts w:ascii="Palatino Linotype" w:eastAsia="Arial" w:hAnsi="Palatino Linotype" w:cs="Arial"/>
          <w:i/>
          <w:spacing w:val="-2"/>
        </w:rPr>
        <w:t>v</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t xml:space="preserve">de </w:t>
      </w:r>
      <w:r w:rsidRPr="00015E00">
        <w:rPr>
          <w:rFonts w:ascii="Palatino Linotype" w:eastAsia="Arial" w:hAnsi="Palatino Linotype" w:cs="Arial"/>
          <w:i/>
          <w:spacing w:val="-1"/>
        </w:rPr>
        <w:t>l</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r</w:t>
      </w:r>
      <w:r w:rsidRPr="00015E00">
        <w:rPr>
          <w:rFonts w:ascii="Palatino Linotype" w:eastAsia="Arial" w:hAnsi="Palatino Linotype" w:cs="Arial"/>
          <w:i/>
        </w:rPr>
        <w:t>e</w:t>
      </w:r>
      <w:r w:rsidRPr="00015E00">
        <w:rPr>
          <w:rFonts w:ascii="Palatino Linotype" w:eastAsia="Arial" w:hAnsi="Palatino Linotype" w:cs="Arial"/>
          <w:i/>
          <w:spacing w:val="-1"/>
        </w:rPr>
        <w:t>l</w:t>
      </w:r>
      <w:r w:rsidRPr="00015E00">
        <w:rPr>
          <w:rFonts w:ascii="Palatino Linotype" w:eastAsia="Arial" w:hAnsi="Palatino Linotype" w:cs="Arial"/>
          <w:i/>
        </w:rPr>
        <w:t>ac</w:t>
      </w:r>
      <w:r w:rsidRPr="00015E00">
        <w:rPr>
          <w:rFonts w:ascii="Palatino Linotype" w:eastAsia="Arial" w:hAnsi="Palatino Linotype" w:cs="Arial"/>
          <w:i/>
          <w:spacing w:val="-1"/>
        </w:rPr>
        <w:t>i</w:t>
      </w:r>
      <w:r w:rsidRPr="00015E00">
        <w:rPr>
          <w:rFonts w:ascii="Palatino Linotype" w:eastAsia="Arial" w:hAnsi="Palatino Linotype" w:cs="Arial"/>
          <w:i/>
          <w:spacing w:val="-3"/>
        </w:rPr>
        <w:t>ó</w:t>
      </w:r>
      <w:r w:rsidRPr="00015E00">
        <w:rPr>
          <w:rFonts w:ascii="Palatino Linotype" w:eastAsia="Arial" w:hAnsi="Palatino Linotype" w:cs="Arial"/>
          <w:i/>
        </w:rPr>
        <w:t>n</w:t>
      </w:r>
      <w:r w:rsidRPr="00015E00">
        <w:rPr>
          <w:rFonts w:ascii="Palatino Linotype" w:eastAsia="Arial" w:hAnsi="Palatino Linotype" w:cs="Arial"/>
          <w:i/>
          <w:spacing w:val="3"/>
        </w:rPr>
        <w:t xml:space="preserve"> </w:t>
      </w:r>
      <w:r w:rsidRPr="00015E00">
        <w:rPr>
          <w:rFonts w:ascii="Palatino Linotype" w:eastAsia="Arial" w:hAnsi="Palatino Linotype" w:cs="Arial"/>
          <w:i/>
        </w:rPr>
        <w:t xml:space="preserve">de </w:t>
      </w:r>
      <w:r w:rsidRPr="00015E00">
        <w:rPr>
          <w:rFonts w:ascii="Palatino Linotype" w:eastAsia="Arial" w:hAnsi="Palatino Linotype" w:cs="Arial"/>
          <w:i/>
          <w:spacing w:val="-1"/>
        </w:rPr>
        <w:t>l</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n</w:t>
      </w:r>
      <w:r w:rsidRPr="00015E00">
        <w:rPr>
          <w:rFonts w:ascii="Palatino Linotype" w:eastAsia="Arial" w:hAnsi="Palatino Linotype" w:cs="Arial"/>
          <w:i/>
          <w:spacing w:val="-3"/>
        </w:rPr>
        <w:t>o</w:t>
      </w:r>
      <w:r w:rsidRPr="00015E00">
        <w:rPr>
          <w:rFonts w:ascii="Palatino Linotype" w:eastAsia="Arial" w:hAnsi="Palatino Linotype" w:cs="Arial"/>
          <w:i/>
          <w:spacing w:val="1"/>
        </w:rPr>
        <w:t>m</w:t>
      </w:r>
      <w:r w:rsidRPr="00015E00">
        <w:rPr>
          <w:rFonts w:ascii="Palatino Linotype" w:eastAsia="Arial" w:hAnsi="Palatino Linotype" w:cs="Arial"/>
          <w:i/>
        </w:rPr>
        <w:t>bres</w:t>
      </w:r>
      <w:r w:rsidRPr="00015E00">
        <w:rPr>
          <w:rFonts w:ascii="Palatino Linotype" w:eastAsia="Arial" w:hAnsi="Palatino Linotype" w:cs="Arial"/>
          <w:i/>
          <w:spacing w:val="1"/>
        </w:rPr>
        <w:t xml:space="preserve"> </w:t>
      </w:r>
      <w:r w:rsidRPr="00015E00">
        <w:rPr>
          <w:rFonts w:ascii="Palatino Linotype" w:eastAsia="Arial" w:hAnsi="Palatino Linotype" w:cs="Arial"/>
          <w:i/>
        </w:rPr>
        <w:t>y</w:t>
      </w:r>
      <w:r w:rsidRPr="00015E00">
        <w:rPr>
          <w:rFonts w:ascii="Palatino Linotype" w:eastAsia="Arial" w:hAnsi="Palatino Linotype" w:cs="Arial"/>
          <w:i/>
          <w:spacing w:val="1"/>
        </w:rPr>
        <w:t xml:space="preserve"> </w:t>
      </w:r>
      <w:r w:rsidRPr="00015E00">
        <w:rPr>
          <w:rFonts w:ascii="Palatino Linotype" w:eastAsia="Arial" w:hAnsi="Palatino Linotype" w:cs="Arial"/>
          <w:i/>
          <w:spacing w:val="-1"/>
        </w:rPr>
        <w:t>l</w:t>
      </w:r>
      <w:r w:rsidRPr="00015E00">
        <w:rPr>
          <w:rFonts w:ascii="Palatino Linotype" w:eastAsia="Arial" w:hAnsi="Palatino Linotype" w:cs="Arial"/>
          <w:i/>
          <w:spacing w:val="-3"/>
        </w:rPr>
        <w:t>a</w:t>
      </w:r>
      <w:r w:rsidRPr="00015E00">
        <w:rPr>
          <w:rFonts w:ascii="Palatino Linotype" w:eastAsia="Arial" w:hAnsi="Palatino Linotype" w:cs="Arial"/>
          <w:i/>
        </w:rPr>
        <w:t>s</w:t>
      </w:r>
      <w:r w:rsidRPr="00015E00">
        <w:rPr>
          <w:rFonts w:ascii="Palatino Linotype" w:eastAsia="Arial" w:hAnsi="Palatino Linotype" w:cs="Arial"/>
          <w:i/>
          <w:spacing w:val="1"/>
        </w:rPr>
        <w:t xml:space="preserve"> </w:t>
      </w:r>
      <w:r w:rsidRPr="00015E00">
        <w:rPr>
          <w:rFonts w:ascii="Palatino Linotype" w:eastAsia="Arial" w:hAnsi="Palatino Linotype" w:cs="Arial"/>
          <w:i/>
          <w:spacing w:val="3"/>
        </w:rPr>
        <w:t>f</w:t>
      </w:r>
      <w:r w:rsidRPr="00015E00">
        <w:rPr>
          <w:rFonts w:ascii="Palatino Linotype" w:eastAsia="Arial" w:hAnsi="Palatino Linotype" w:cs="Arial"/>
          <w:i/>
        </w:rPr>
        <w:t>u</w:t>
      </w:r>
      <w:r w:rsidRPr="00015E00">
        <w:rPr>
          <w:rFonts w:ascii="Palatino Linotype" w:eastAsia="Arial" w:hAnsi="Palatino Linotype" w:cs="Arial"/>
          <w:i/>
          <w:spacing w:val="-3"/>
        </w:rPr>
        <w:t>n</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 xml:space="preserve">es </w:t>
      </w:r>
      <w:r w:rsidRPr="00015E00">
        <w:rPr>
          <w:rFonts w:ascii="Palatino Linotype" w:eastAsia="Arial" w:hAnsi="Palatino Linotype" w:cs="Arial"/>
          <w:i/>
          <w:spacing w:val="2"/>
        </w:rPr>
        <w:t>q</w:t>
      </w:r>
      <w:r w:rsidRPr="00015E00">
        <w:rPr>
          <w:rFonts w:ascii="Palatino Linotype" w:eastAsia="Arial" w:hAnsi="Palatino Linotype" w:cs="Arial"/>
          <w:i/>
        </w:rPr>
        <w:t>ue d</w:t>
      </w:r>
      <w:r w:rsidRPr="00015E00">
        <w:rPr>
          <w:rFonts w:ascii="Palatino Linotype" w:eastAsia="Arial" w:hAnsi="Palatino Linotype" w:cs="Arial"/>
          <w:i/>
          <w:spacing w:val="-1"/>
        </w:rPr>
        <w:t>e</w:t>
      </w:r>
      <w:r w:rsidRPr="00015E00">
        <w:rPr>
          <w:rFonts w:ascii="Palatino Linotype" w:eastAsia="Arial" w:hAnsi="Palatino Linotype" w:cs="Arial"/>
          <w:i/>
        </w:rPr>
        <w:t>sempeñ</w:t>
      </w:r>
      <w:r w:rsidRPr="00015E00">
        <w:rPr>
          <w:rFonts w:ascii="Palatino Linotype" w:eastAsia="Arial" w:hAnsi="Palatino Linotype" w:cs="Arial"/>
          <w:i/>
          <w:spacing w:val="-1"/>
        </w:rPr>
        <w:t>a</w:t>
      </w:r>
      <w:r w:rsidRPr="00015E00">
        <w:rPr>
          <w:rFonts w:ascii="Palatino Linotype" w:eastAsia="Arial" w:hAnsi="Palatino Linotype" w:cs="Arial"/>
          <w:i/>
        </w:rPr>
        <w:t>n</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1"/>
        </w:rPr>
        <w:t>l</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s</w:t>
      </w:r>
      <w:r w:rsidRPr="00015E00">
        <w:rPr>
          <w:rFonts w:ascii="Palatino Linotype" w:eastAsia="Arial" w:hAnsi="Palatino Linotype" w:cs="Arial"/>
          <w:i/>
          <w:spacing w:val="-3"/>
        </w:rPr>
        <w:t>e</w:t>
      </w:r>
      <w:r w:rsidRPr="00015E00">
        <w:rPr>
          <w:rFonts w:ascii="Palatino Linotype" w:eastAsia="Arial" w:hAnsi="Palatino Linotype" w:cs="Arial"/>
          <w:i/>
          <w:spacing w:val="1"/>
        </w:rPr>
        <w:t>r</w:t>
      </w:r>
      <w:r w:rsidRPr="00015E00">
        <w:rPr>
          <w:rFonts w:ascii="Palatino Linotype" w:eastAsia="Arial" w:hAnsi="Palatino Linotype" w:cs="Arial"/>
          <w:i/>
          <w:spacing w:val="-2"/>
        </w:rPr>
        <w:t>v</w:t>
      </w:r>
      <w:r w:rsidRPr="00015E00">
        <w:rPr>
          <w:rFonts w:ascii="Palatino Linotype" w:eastAsia="Arial" w:hAnsi="Palatino Linotype" w:cs="Arial"/>
          <w:i/>
          <w:spacing w:val="-1"/>
        </w:rPr>
        <w:t>i</w:t>
      </w:r>
      <w:r w:rsidRPr="00015E00">
        <w:rPr>
          <w:rFonts w:ascii="Palatino Linotype" w:eastAsia="Arial" w:hAnsi="Palatino Linotype" w:cs="Arial"/>
          <w:i/>
          <w:spacing w:val="2"/>
        </w:rPr>
        <w:t>d</w:t>
      </w:r>
      <w:r w:rsidRPr="00015E00">
        <w:rPr>
          <w:rFonts w:ascii="Palatino Linotype" w:eastAsia="Arial" w:hAnsi="Palatino Linotype" w:cs="Arial"/>
          <w:i/>
        </w:rPr>
        <w:t>ores</w:t>
      </w:r>
      <w:r w:rsidRPr="00015E00">
        <w:rPr>
          <w:rFonts w:ascii="Palatino Linotype" w:eastAsia="Arial" w:hAnsi="Palatino Linotype" w:cs="Arial"/>
          <w:i/>
          <w:spacing w:val="4"/>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li</w:t>
      </w:r>
      <w:r w:rsidRPr="00015E00">
        <w:rPr>
          <w:rFonts w:ascii="Palatino Linotype" w:eastAsia="Arial" w:hAnsi="Palatino Linotype" w:cs="Arial"/>
          <w:i/>
        </w:rPr>
        <w:t>cos</w:t>
      </w:r>
      <w:r w:rsidRPr="00015E00">
        <w:rPr>
          <w:rFonts w:ascii="Palatino Linotype" w:eastAsia="Arial" w:hAnsi="Palatino Linotype" w:cs="Arial"/>
          <w:i/>
          <w:spacing w:val="3"/>
        </w:rPr>
        <w:t xml:space="preserve"> </w:t>
      </w:r>
      <w:r w:rsidRPr="00015E00">
        <w:rPr>
          <w:rFonts w:ascii="Palatino Linotype" w:eastAsia="Arial" w:hAnsi="Palatino Linotype" w:cs="Arial"/>
          <w:i/>
          <w:spacing w:val="2"/>
        </w:rPr>
        <w:t>q</w:t>
      </w:r>
      <w:r w:rsidRPr="00015E00">
        <w:rPr>
          <w:rFonts w:ascii="Palatino Linotype" w:eastAsia="Arial" w:hAnsi="Palatino Linotype" w:cs="Arial"/>
          <w:i/>
        </w:rPr>
        <w:t>ue pr</w:t>
      </w:r>
      <w:r w:rsidRPr="00015E00">
        <w:rPr>
          <w:rFonts w:ascii="Palatino Linotype" w:eastAsia="Arial" w:hAnsi="Palatino Linotype" w:cs="Arial"/>
          <w:i/>
          <w:spacing w:val="2"/>
        </w:rPr>
        <w:t>e</w:t>
      </w:r>
      <w:r w:rsidRPr="00015E00">
        <w:rPr>
          <w:rFonts w:ascii="Palatino Linotype" w:eastAsia="Arial" w:hAnsi="Palatino Linotype" w:cs="Arial"/>
          <w:i/>
          <w:spacing w:val="-2"/>
        </w:rPr>
        <w:t>s</w:t>
      </w:r>
      <w:r w:rsidRPr="00015E00">
        <w:rPr>
          <w:rFonts w:ascii="Palatino Linotype" w:eastAsia="Arial" w:hAnsi="Palatino Linotype" w:cs="Arial"/>
          <w:i/>
          <w:spacing w:val="-1"/>
        </w:rPr>
        <w:t>t</w:t>
      </w:r>
      <w:r w:rsidRPr="00015E00">
        <w:rPr>
          <w:rFonts w:ascii="Palatino Linotype" w:eastAsia="Arial" w:hAnsi="Palatino Linotype" w:cs="Arial"/>
          <w:i/>
        </w:rPr>
        <w:t>an</w:t>
      </w:r>
      <w:r w:rsidRPr="00015E00">
        <w:rPr>
          <w:rFonts w:ascii="Palatino Linotype" w:eastAsia="Arial" w:hAnsi="Palatino Linotype" w:cs="Arial"/>
          <w:i/>
          <w:spacing w:val="3"/>
        </w:rPr>
        <w:t xml:space="preserve"> </w:t>
      </w:r>
      <w:r w:rsidRPr="00015E00">
        <w:rPr>
          <w:rFonts w:ascii="Palatino Linotype" w:eastAsia="Arial" w:hAnsi="Palatino Linotype" w:cs="Arial"/>
          <w:i/>
        </w:rPr>
        <w:t>sus</w:t>
      </w:r>
      <w:r w:rsidRPr="00015E00">
        <w:rPr>
          <w:rFonts w:ascii="Palatino Linotype" w:eastAsia="Arial" w:hAnsi="Palatino Linotype" w:cs="Arial"/>
          <w:i/>
          <w:spacing w:val="3"/>
        </w:rPr>
        <w:t xml:space="preserve"> </w:t>
      </w:r>
      <w:r w:rsidRPr="00015E00">
        <w:rPr>
          <w:rFonts w:ascii="Palatino Linotype" w:eastAsia="Arial" w:hAnsi="Palatino Linotype" w:cs="Arial"/>
          <w:i/>
        </w:rPr>
        <w:t>ser</w:t>
      </w:r>
      <w:r w:rsidRPr="00015E00">
        <w:rPr>
          <w:rFonts w:ascii="Palatino Linotype" w:eastAsia="Arial" w:hAnsi="Palatino Linotype" w:cs="Arial"/>
          <w:i/>
          <w:spacing w:val="-2"/>
        </w:rPr>
        <w:t>v</w:t>
      </w:r>
      <w:r w:rsidRPr="00015E00">
        <w:rPr>
          <w:rFonts w:ascii="Palatino Linotype" w:eastAsia="Arial" w:hAnsi="Palatino Linotype" w:cs="Arial"/>
          <w:i/>
          <w:spacing w:val="-1"/>
        </w:rPr>
        <w:t>i</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os</w:t>
      </w:r>
      <w:r w:rsidRPr="00015E00">
        <w:rPr>
          <w:rFonts w:ascii="Palatino Linotype" w:eastAsia="Arial" w:hAnsi="Palatino Linotype" w:cs="Arial"/>
          <w:i/>
          <w:spacing w:val="3"/>
        </w:rPr>
        <w:t xml:space="preserve"> </w:t>
      </w:r>
      <w:r w:rsidRPr="00015E00">
        <w:rPr>
          <w:rFonts w:ascii="Palatino Linotype" w:eastAsia="Arial" w:hAnsi="Palatino Linotype" w:cs="Arial"/>
          <w:i/>
        </w:rPr>
        <w:t>en</w:t>
      </w:r>
      <w:r w:rsidRPr="00015E00">
        <w:rPr>
          <w:rFonts w:ascii="Palatino Linotype" w:eastAsia="Arial" w:hAnsi="Palatino Linotype" w:cs="Arial"/>
          <w:i/>
          <w:spacing w:val="3"/>
        </w:rPr>
        <w:t xml:space="preserve"> </w:t>
      </w:r>
      <w:r w:rsidRPr="00015E00">
        <w:rPr>
          <w:rFonts w:ascii="Palatino Linotype" w:eastAsia="Arial" w:hAnsi="Palatino Linotype" w:cs="Arial"/>
          <w:i/>
        </w:rPr>
        <w:t>ár</w:t>
      </w:r>
      <w:r w:rsidRPr="00015E00">
        <w:rPr>
          <w:rFonts w:ascii="Palatino Linotype" w:eastAsia="Arial" w:hAnsi="Palatino Linotype" w:cs="Arial"/>
          <w:i/>
          <w:spacing w:val="-2"/>
        </w:rPr>
        <w:t>e</w:t>
      </w:r>
      <w:r w:rsidRPr="00015E00">
        <w:rPr>
          <w:rFonts w:ascii="Palatino Linotype" w:eastAsia="Arial" w:hAnsi="Palatino Linotype" w:cs="Arial"/>
          <w:i/>
        </w:rPr>
        <w:t>as</w:t>
      </w:r>
      <w:r w:rsidRPr="00015E00">
        <w:rPr>
          <w:rFonts w:ascii="Palatino Linotype" w:eastAsia="Arial" w:hAnsi="Palatino Linotype" w:cs="Arial"/>
          <w:i/>
          <w:spacing w:val="3"/>
        </w:rPr>
        <w:t xml:space="preserve"> </w:t>
      </w:r>
      <w:r w:rsidRPr="00015E00">
        <w:rPr>
          <w:rFonts w:ascii="Palatino Linotype" w:eastAsia="Arial" w:hAnsi="Palatino Linotype" w:cs="Arial"/>
          <w:i/>
        </w:rPr>
        <w:t>de</w:t>
      </w:r>
      <w:r w:rsidRPr="00015E00">
        <w:rPr>
          <w:rFonts w:ascii="Palatino Linotype" w:eastAsia="Arial" w:hAnsi="Palatino Linotype" w:cs="Arial"/>
          <w:i/>
          <w:spacing w:val="3"/>
        </w:rPr>
        <w:t xml:space="preserve"> </w:t>
      </w:r>
      <w:r w:rsidRPr="00015E00">
        <w:rPr>
          <w:rFonts w:ascii="Palatino Linotype" w:eastAsia="Arial" w:hAnsi="Palatino Linotype" w:cs="Arial"/>
          <w:i/>
        </w:rPr>
        <w:t>s</w:t>
      </w:r>
      <w:r w:rsidRPr="00015E00">
        <w:rPr>
          <w:rFonts w:ascii="Palatino Linotype" w:eastAsia="Arial" w:hAnsi="Palatino Linotype" w:cs="Arial"/>
          <w:i/>
          <w:spacing w:val="-3"/>
        </w:rPr>
        <w:t>e</w:t>
      </w:r>
      <w:r w:rsidRPr="00015E00">
        <w:rPr>
          <w:rFonts w:ascii="Palatino Linotype" w:eastAsia="Arial" w:hAnsi="Palatino Linotype" w:cs="Arial"/>
          <w:i/>
          <w:spacing w:val="2"/>
        </w:rPr>
        <w:t>g</w:t>
      </w:r>
      <w:r w:rsidRPr="00015E00">
        <w:rPr>
          <w:rFonts w:ascii="Palatino Linotype" w:eastAsia="Arial" w:hAnsi="Palatino Linotype" w:cs="Arial"/>
          <w:i/>
        </w:rPr>
        <w:t>uri</w:t>
      </w:r>
      <w:r w:rsidRPr="00015E00">
        <w:rPr>
          <w:rFonts w:ascii="Palatino Linotype" w:eastAsia="Arial" w:hAnsi="Palatino Linotype" w:cs="Arial"/>
          <w:i/>
          <w:spacing w:val="-1"/>
        </w:rPr>
        <w:t>d</w:t>
      </w:r>
      <w:r w:rsidRPr="00015E00">
        <w:rPr>
          <w:rFonts w:ascii="Palatino Linotype" w:eastAsia="Arial" w:hAnsi="Palatino Linotype" w:cs="Arial"/>
          <w:i/>
        </w:rPr>
        <w:t>ad n</w:t>
      </w:r>
      <w:r w:rsidRPr="00015E00">
        <w:rPr>
          <w:rFonts w:ascii="Palatino Linotype" w:eastAsia="Arial" w:hAnsi="Palatino Linotype" w:cs="Arial"/>
          <w:i/>
          <w:spacing w:val="-1"/>
        </w:rPr>
        <w:t>a</w:t>
      </w:r>
      <w:r w:rsidRPr="00015E00">
        <w:rPr>
          <w:rFonts w:ascii="Palatino Linotype" w:eastAsia="Arial" w:hAnsi="Palatino Linotype" w:cs="Arial"/>
          <w:i/>
        </w:rPr>
        <w:t>c</w:t>
      </w:r>
      <w:r w:rsidRPr="00015E00">
        <w:rPr>
          <w:rFonts w:ascii="Palatino Linotype" w:eastAsia="Arial" w:hAnsi="Palatino Linotype" w:cs="Arial"/>
          <w:i/>
          <w:spacing w:val="-1"/>
        </w:rPr>
        <w:t>i</w:t>
      </w:r>
      <w:r w:rsidRPr="00015E00">
        <w:rPr>
          <w:rFonts w:ascii="Palatino Linotype" w:eastAsia="Arial" w:hAnsi="Palatino Linotype" w:cs="Arial"/>
          <w:i/>
        </w:rPr>
        <w:t>o</w:t>
      </w:r>
      <w:r w:rsidRPr="00015E00">
        <w:rPr>
          <w:rFonts w:ascii="Palatino Linotype" w:eastAsia="Arial" w:hAnsi="Palatino Linotype" w:cs="Arial"/>
          <w:i/>
          <w:spacing w:val="-1"/>
        </w:rPr>
        <w:t>n</w:t>
      </w:r>
      <w:r w:rsidRPr="00015E00">
        <w:rPr>
          <w:rFonts w:ascii="Palatino Linotype" w:eastAsia="Arial" w:hAnsi="Palatino Linotype" w:cs="Arial"/>
          <w:i/>
        </w:rPr>
        <w:t>al</w:t>
      </w:r>
      <w:r w:rsidRPr="00015E00">
        <w:rPr>
          <w:rFonts w:ascii="Palatino Linotype" w:eastAsia="Arial" w:hAnsi="Palatino Linotype" w:cs="Arial"/>
          <w:i/>
          <w:spacing w:val="1"/>
        </w:rPr>
        <w:t xml:space="preserve"> </w:t>
      </w:r>
      <w:r w:rsidRPr="00015E00">
        <w:rPr>
          <w:rFonts w:ascii="Palatino Linotype" w:eastAsia="Arial" w:hAnsi="Palatino Linotype" w:cs="Arial"/>
          <w:i/>
        </w:rPr>
        <w:t>o</w:t>
      </w:r>
      <w:r w:rsidRPr="00015E00">
        <w:rPr>
          <w:rFonts w:ascii="Palatino Linotype" w:eastAsia="Arial" w:hAnsi="Palatino Linotype" w:cs="Arial"/>
          <w:i/>
          <w:spacing w:val="3"/>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ú</w:t>
      </w:r>
      <w:r w:rsidRPr="00015E00">
        <w:rPr>
          <w:rFonts w:ascii="Palatino Linotype" w:eastAsia="Arial" w:hAnsi="Palatino Linotype" w:cs="Arial"/>
          <w:i/>
        </w:rPr>
        <w:t>b</w:t>
      </w:r>
      <w:r w:rsidRPr="00015E00">
        <w:rPr>
          <w:rFonts w:ascii="Palatino Linotype" w:eastAsia="Arial" w:hAnsi="Palatino Linotype" w:cs="Arial"/>
          <w:i/>
          <w:spacing w:val="-1"/>
        </w:rPr>
        <w:t>li</w:t>
      </w:r>
      <w:r w:rsidRPr="00015E00">
        <w:rPr>
          <w:rFonts w:ascii="Palatino Linotype" w:eastAsia="Arial" w:hAnsi="Palatino Linotype" w:cs="Arial"/>
          <w:i/>
        </w:rPr>
        <w:t>ca,</w:t>
      </w:r>
      <w:r w:rsidRPr="00015E00">
        <w:rPr>
          <w:rFonts w:ascii="Palatino Linotype" w:eastAsia="Arial" w:hAnsi="Palatino Linotype" w:cs="Arial"/>
          <w:i/>
          <w:spacing w:val="3"/>
        </w:rPr>
        <w:t xml:space="preserve"> </w:t>
      </w:r>
      <w:r w:rsidRPr="00015E00">
        <w:rPr>
          <w:rFonts w:ascii="Palatino Linotype" w:eastAsia="Arial" w:hAnsi="Palatino Linotype" w:cs="Arial"/>
          <w:i/>
        </w:rPr>
        <w:t>p</w:t>
      </w:r>
      <w:r w:rsidRPr="00015E00">
        <w:rPr>
          <w:rFonts w:ascii="Palatino Linotype" w:eastAsia="Arial" w:hAnsi="Palatino Linotype" w:cs="Arial"/>
          <w:i/>
          <w:spacing w:val="-1"/>
        </w:rPr>
        <w:t>u</w:t>
      </w:r>
      <w:r w:rsidRPr="00015E00">
        <w:rPr>
          <w:rFonts w:ascii="Palatino Linotype" w:eastAsia="Arial" w:hAnsi="Palatino Linotype" w:cs="Arial"/>
          <w:i/>
          <w:spacing w:val="-3"/>
        </w:rPr>
        <w:t>e</w:t>
      </w:r>
      <w:r w:rsidRPr="00015E00">
        <w:rPr>
          <w:rFonts w:ascii="Palatino Linotype" w:eastAsia="Arial" w:hAnsi="Palatino Linotype" w:cs="Arial"/>
          <w:i/>
        </w:rPr>
        <w:t>de</w:t>
      </w:r>
      <w:r w:rsidRPr="00015E00">
        <w:rPr>
          <w:rFonts w:ascii="Palatino Linotype" w:eastAsia="Arial" w:hAnsi="Palatino Linotype" w:cs="Arial"/>
          <w:i/>
          <w:spacing w:val="2"/>
        </w:rPr>
        <w:t xml:space="preserve"> </w:t>
      </w:r>
      <w:r w:rsidRPr="00015E00">
        <w:rPr>
          <w:rFonts w:ascii="Palatino Linotype" w:eastAsia="Arial" w:hAnsi="Palatino Linotype" w:cs="Arial"/>
          <w:i/>
          <w:spacing w:val="-1"/>
        </w:rPr>
        <w:t>ll</w:t>
      </w:r>
      <w:r w:rsidRPr="00015E00">
        <w:rPr>
          <w:rFonts w:ascii="Palatino Linotype" w:eastAsia="Arial" w:hAnsi="Palatino Linotype" w:cs="Arial"/>
          <w:i/>
        </w:rPr>
        <w:t>e</w:t>
      </w:r>
      <w:r w:rsidRPr="00015E00">
        <w:rPr>
          <w:rFonts w:ascii="Palatino Linotype" w:eastAsia="Arial" w:hAnsi="Palatino Linotype" w:cs="Arial"/>
          <w:i/>
          <w:spacing w:val="1"/>
        </w:rPr>
        <w:t>g</w:t>
      </w:r>
      <w:r w:rsidRPr="00015E00">
        <w:rPr>
          <w:rFonts w:ascii="Palatino Linotype" w:eastAsia="Arial" w:hAnsi="Palatino Linotype" w:cs="Arial"/>
          <w:i/>
        </w:rPr>
        <w:t>ar</w:t>
      </w:r>
      <w:r w:rsidRPr="00015E00">
        <w:rPr>
          <w:rFonts w:ascii="Palatino Linotype" w:eastAsia="Arial" w:hAnsi="Palatino Linotype" w:cs="Arial"/>
          <w:i/>
          <w:spacing w:val="1"/>
        </w:rPr>
        <w:t xml:space="preserve"> </w:t>
      </w:r>
      <w:r w:rsidRPr="00015E00">
        <w:rPr>
          <w:rFonts w:ascii="Palatino Linotype" w:eastAsia="Arial" w:hAnsi="Palatino Linotype" w:cs="Arial"/>
          <w:i/>
        </w:rPr>
        <w:t>a</w:t>
      </w:r>
      <w:r w:rsidRPr="00015E00">
        <w:rPr>
          <w:rFonts w:ascii="Palatino Linotype" w:eastAsia="Arial" w:hAnsi="Palatino Linotype" w:cs="Arial"/>
          <w:i/>
          <w:spacing w:val="3"/>
        </w:rPr>
        <w:t xml:space="preserve"> </w:t>
      </w:r>
      <w:r w:rsidRPr="00015E00">
        <w:rPr>
          <w:rFonts w:ascii="Palatino Linotype" w:eastAsia="Arial" w:hAnsi="Palatino Linotype" w:cs="Arial"/>
          <w:i/>
        </w:rPr>
        <w:lastRenderedPageBreak/>
        <w:t>co</w:t>
      </w:r>
      <w:r w:rsidRPr="00015E00">
        <w:rPr>
          <w:rFonts w:ascii="Palatino Linotype" w:eastAsia="Arial" w:hAnsi="Palatino Linotype" w:cs="Arial"/>
          <w:i/>
          <w:spacing w:val="-1"/>
        </w:rPr>
        <w:t>n</w:t>
      </w:r>
      <w:r w:rsidRPr="00015E00">
        <w:rPr>
          <w:rFonts w:ascii="Palatino Linotype" w:eastAsia="Arial" w:hAnsi="Palatino Linotype" w:cs="Arial"/>
          <w:i/>
          <w:spacing w:val="-2"/>
        </w:rPr>
        <w:t>s</w:t>
      </w:r>
      <w:r w:rsidRPr="00015E00">
        <w:rPr>
          <w:rFonts w:ascii="Palatino Linotype" w:eastAsia="Arial" w:hAnsi="Palatino Linotype" w:cs="Arial"/>
          <w:i/>
          <w:spacing w:val="1"/>
        </w:rPr>
        <w:t>t</w:t>
      </w:r>
      <w:r w:rsidRPr="00015E00">
        <w:rPr>
          <w:rFonts w:ascii="Palatino Linotype" w:eastAsia="Arial" w:hAnsi="Palatino Linotype" w:cs="Arial"/>
          <w:i/>
          <w:spacing w:val="-1"/>
        </w:rPr>
        <w:t>i</w:t>
      </w:r>
      <w:r w:rsidRPr="00015E00">
        <w:rPr>
          <w:rFonts w:ascii="Palatino Linotype" w:eastAsia="Arial" w:hAnsi="Palatino Linotype" w:cs="Arial"/>
          <w:i/>
          <w:spacing w:val="1"/>
        </w:rPr>
        <w:t>t</w:t>
      </w:r>
      <w:r w:rsidRPr="00015E00">
        <w:rPr>
          <w:rFonts w:ascii="Palatino Linotype" w:eastAsia="Arial" w:hAnsi="Palatino Linotype" w:cs="Arial"/>
          <w:i/>
        </w:rPr>
        <w:t>u</w:t>
      </w:r>
      <w:r w:rsidRPr="00015E00">
        <w:rPr>
          <w:rFonts w:ascii="Palatino Linotype" w:eastAsia="Arial" w:hAnsi="Palatino Linotype" w:cs="Arial"/>
          <w:i/>
          <w:spacing w:val="-1"/>
        </w:rPr>
        <w:t>i</w:t>
      </w:r>
      <w:r w:rsidRPr="00015E00">
        <w:rPr>
          <w:rFonts w:ascii="Palatino Linotype" w:eastAsia="Arial" w:hAnsi="Palatino Linotype" w:cs="Arial"/>
          <w:i/>
          <w:spacing w:val="1"/>
        </w:rPr>
        <w:t>r</w:t>
      </w:r>
      <w:r w:rsidRPr="00015E00">
        <w:rPr>
          <w:rFonts w:ascii="Palatino Linotype" w:eastAsia="Arial" w:hAnsi="Palatino Linotype" w:cs="Arial"/>
          <w:i/>
        </w:rPr>
        <w:t>se en</w:t>
      </w:r>
      <w:r w:rsidRPr="00015E00">
        <w:rPr>
          <w:rFonts w:ascii="Palatino Linotype" w:eastAsia="Arial" w:hAnsi="Palatino Linotype" w:cs="Arial"/>
          <w:i/>
          <w:spacing w:val="2"/>
        </w:rPr>
        <w:t xml:space="preserve"> </w:t>
      </w:r>
      <w:r w:rsidRPr="00015E00">
        <w:rPr>
          <w:rFonts w:ascii="Palatino Linotype" w:eastAsia="Arial" w:hAnsi="Palatino Linotype" w:cs="Arial"/>
          <w:i/>
        </w:rPr>
        <w:t>un</w:t>
      </w:r>
      <w:r w:rsidRPr="00015E00">
        <w:rPr>
          <w:rFonts w:ascii="Palatino Linotype" w:eastAsia="Arial" w:hAnsi="Palatino Linotype" w:cs="Arial"/>
          <w:i/>
          <w:spacing w:val="2"/>
        </w:rPr>
        <w:t xml:space="preserve"> </w:t>
      </w:r>
      <w:r w:rsidRPr="00015E00">
        <w:rPr>
          <w:rFonts w:ascii="Palatino Linotype" w:eastAsia="Arial" w:hAnsi="Palatino Linotype" w:cs="Arial"/>
          <w:i/>
        </w:rPr>
        <w:t>c</w:t>
      </w:r>
      <w:r w:rsidRPr="00015E00">
        <w:rPr>
          <w:rFonts w:ascii="Palatino Linotype" w:eastAsia="Arial" w:hAnsi="Palatino Linotype" w:cs="Arial"/>
          <w:i/>
          <w:spacing w:val="-3"/>
        </w:rPr>
        <w:t>o</w:t>
      </w:r>
      <w:r w:rsidRPr="00015E00">
        <w:rPr>
          <w:rFonts w:ascii="Palatino Linotype" w:eastAsia="Arial" w:hAnsi="Palatino Linotype" w:cs="Arial"/>
          <w:i/>
          <w:spacing w:val="1"/>
        </w:rPr>
        <w:t>m</w:t>
      </w:r>
      <w:r w:rsidRPr="00015E00">
        <w:rPr>
          <w:rFonts w:ascii="Palatino Linotype" w:eastAsia="Arial" w:hAnsi="Palatino Linotype" w:cs="Arial"/>
          <w:i/>
        </w:rPr>
        <w:t>p</w:t>
      </w:r>
      <w:r w:rsidRPr="00015E00">
        <w:rPr>
          <w:rFonts w:ascii="Palatino Linotype" w:eastAsia="Arial" w:hAnsi="Palatino Linotype" w:cs="Arial"/>
          <w:i/>
          <w:spacing w:val="-1"/>
        </w:rPr>
        <w:t>o</w:t>
      </w:r>
      <w:r w:rsidRPr="00015E00">
        <w:rPr>
          <w:rFonts w:ascii="Palatino Linotype" w:eastAsia="Arial" w:hAnsi="Palatino Linotype" w:cs="Arial"/>
          <w:i/>
        </w:rPr>
        <w:t>n</w:t>
      </w:r>
      <w:r w:rsidRPr="00015E00">
        <w:rPr>
          <w:rFonts w:ascii="Palatino Linotype" w:eastAsia="Arial" w:hAnsi="Palatino Linotype" w:cs="Arial"/>
          <w:i/>
          <w:spacing w:val="-1"/>
        </w:rPr>
        <w:t>e</w:t>
      </w:r>
      <w:r w:rsidRPr="00015E00">
        <w:rPr>
          <w:rFonts w:ascii="Palatino Linotype" w:eastAsia="Arial" w:hAnsi="Palatino Linotype" w:cs="Arial"/>
          <w:i/>
          <w:spacing w:val="-3"/>
        </w:rPr>
        <w:t>n</w:t>
      </w:r>
      <w:r w:rsidRPr="00015E00">
        <w:rPr>
          <w:rFonts w:ascii="Palatino Linotype" w:eastAsia="Arial" w:hAnsi="Palatino Linotype" w:cs="Arial"/>
          <w:i/>
          <w:spacing w:val="1"/>
        </w:rPr>
        <w:t>t</w:t>
      </w:r>
      <w:r w:rsidRPr="00015E00">
        <w:rPr>
          <w:rFonts w:ascii="Palatino Linotype" w:eastAsia="Arial" w:hAnsi="Palatino Linotype" w:cs="Arial"/>
          <w:i/>
        </w:rPr>
        <w:t xml:space="preserve">e </w:t>
      </w:r>
      <w:r w:rsidRPr="00015E00">
        <w:rPr>
          <w:rFonts w:ascii="Palatino Linotype" w:eastAsia="Arial" w:hAnsi="Palatino Linotype" w:cs="Arial"/>
          <w:i/>
          <w:spacing w:val="1"/>
        </w:rPr>
        <w:t>f</w:t>
      </w:r>
      <w:r w:rsidRPr="00015E00">
        <w:rPr>
          <w:rFonts w:ascii="Palatino Linotype" w:eastAsia="Arial" w:hAnsi="Palatino Linotype" w:cs="Arial"/>
          <w:i/>
          <w:spacing w:val="-3"/>
        </w:rPr>
        <w:t>u</w:t>
      </w:r>
      <w:r w:rsidRPr="00015E00">
        <w:rPr>
          <w:rFonts w:ascii="Palatino Linotype" w:eastAsia="Arial" w:hAnsi="Palatino Linotype" w:cs="Arial"/>
          <w:i/>
        </w:rPr>
        <w:t>n</w:t>
      </w:r>
      <w:r w:rsidRPr="00015E00">
        <w:rPr>
          <w:rFonts w:ascii="Palatino Linotype" w:eastAsia="Arial" w:hAnsi="Palatino Linotype" w:cs="Arial"/>
          <w:i/>
          <w:spacing w:val="-1"/>
        </w:rPr>
        <w:t>d</w:t>
      </w:r>
      <w:r w:rsidRPr="00015E00">
        <w:rPr>
          <w:rFonts w:ascii="Palatino Linotype" w:eastAsia="Arial" w:hAnsi="Palatino Linotype" w:cs="Arial"/>
          <w:i/>
        </w:rPr>
        <w:t>amen</w:t>
      </w:r>
      <w:r w:rsidRPr="00015E00">
        <w:rPr>
          <w:rFonts w:ascii="Palatino Linotype" w:eastAsia="Arial" w:hAnsi="Palatino Linotype" w:cs="Arial"/>
          <w:i/>
          <w:spacing w:val="1"/>
        </w:rPr>
        <w:t>t</w:t>
      </w:r>
      <w:r w:rsidRPr="00015E00">
        <w:rPr>
          <w:rFonts w:ascii="Palatino Linotype" w:eastAsia="Arial" w:hAnsi="Palatino Linotype" w:cs="Arial"/>
          <w:i/>
        </w:rPr>
        <w:t>al</w:t>
      </w:r>
      <w:r w:rsidRPr="00015E00">
        <w:rPr>
          <w:rFonts w:ascii="Palatino Linotype" w:eastAsia="Arial" w:hAnsi="Palatino Linotype" w:cs="Arial"/>
          <w:i/>
          <w:spacing w:val="1"/>
        </w:rPr>
        <w:t xml:space="preserve"> </w:t>
      </w:r>
      <w:r w:rsidRPr="00015E00">
        <w:rPr>
          <w:rFonts w:ascii="Palatino Linotype" w:eastAsia="Arial" w:hAnsi="Palatino Linotype" w:cs="Arial"/>
          <w:i/>
        </w:rPr>
        <w:t xml:space="preserve">en el </w:t>
      </w:r>
      <w:r w:rsidRPr="00015E00">
        <w:rPr>
          <w:rFonts w:ascii="Palatino Linotype" w:eastAsia="Arial" w:hAnsi="Palatino Linotype" w:cs="Arial"/>
          <w:i/>
          <w:spacing w:val="-1"/>
        </w:rPr>
        <w:t>esfuerzo que realiza el Estado Mexicano para garantizar la seguridad del país en sus diferentes vertientes.”</w:t>
      </w:r>
    </w:p>
    <w:p w14:paraId="623ECD56" w14:textId="77777777" w:rsidR="000D14C9" w:rsidRPr="00015E00" w:rsidRDefault="000D14C9" w:rsidP="00E47C00">
      <w:pPr>
        <w:spacing w:line="360" w:lineRule="auto"/>
        <w:jc w:val="both"/>
        <w:rPr>
          <w:rFonts w:ascii="Palatino Linotype" w:eastAsiaTheme="minorHAnsi" w:hAnsi="Palatino Linotype" w:cs="Arial"/>
          <w:color w:val="000000" w:themeColor="text1"/>
          <w:szCs w:val="22"/>
          <w:lang w:val="es-MX" w:eastAsia="en-US"/>
        </w:rPr>
      </w:pPr>
    </w:p>
    <w:p w14:paraId="1E585747"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 xml:space="preserve">Con base en todo lo expuesto, este Órgano Garante considera parciamente fundadas las razones o motivos de inconformidad expuestos por la </w:t>
      </w:r>
      <w:r w:rsidRPr="00015E00">
        <w:rPr>
          <w:rFonts w:ascii="Palatino Linotype" w:eastAsiaTheme="minorHAnsi" w:hAnsi="Palatino Linotype" w:cs="Arial"/>
          <w:b/>
          <w:lang w:val="es-MX" w:eastAsia="en-US"/>
        </w:rPr>
        <w:t>Recurrente</w:t>
      </w:r>
      <w:r w:rsidRPr="00015E00">
        <w:rPr>
          <w:rFonts w:ascii="Palatino Linotype" w:eastAsiaTheme="minorHAnsi" w:hAnsi="Palatino Linotype" w:cs="Arial"/>
          <w:lang w:val="es-MX" w:eastAsia="en-US"/>
        </w:rPr>
        <w:t xml:space="preserve"> y con fundamento en el artículo 137, fracción III, de la Ley de Protección de Datos Personales en Posesión de Sujetos Obligados del Estado de México y Municipios, este Instituto considera procedente </w:t>
      </w:r>
      <w:r w:rsidRPr="00015E00">
        <w:rPr>
          <w:rFonts w:ascii="Palatino Linotype" w:eastAsiaTheme="minorHAnsi" w:hAnsi="Palatino Linotype" w:cs="Arial"/>
          <w:b/>
          <w:lang w:val="es-MX" w:eastAsia="en-US"/>
        </w:rPr>
        <w:t>MODIFICAR</w:t>
      </w:r>
      <w:r w:rsidRPr="00015E00">
        <w:rPr>
          <w:rFonts w:ascii="Palatino Linotype" w:eastAsiaTheme="minorHAnsi" w:hAnsi="Palatino Linotype" w:cs="Arial"/>
          <w:lang w:val="es-MX" w:eastAsia="en-US"/>
        </w:rPr>
        <w:t xml:space="preserve"> la</w:t>
      </w:r>
      <w:r w:rsidR="00947D9B" w:rsidRPr="00015E00">
        <w:rPr>
          <w:rFonts w:ascii="Palatino Linotype" w:eastAsiaTheme="minorHAnsi" w:hAnsi="Palatino Linotype" w:cs="Arial"/>
          <w:lang w:val="es-MX" w:eastAsia="en-US"/>
        </w:rPr>
        <w:t>s</w:t>
      </w:r>
      <w:r w:rsidRPr="00015E00">
        <w:rPr>
          <w:rFonts w:ascii="Palatino Linotype" w:eastAsiaTheme="minorHAnsi" w:hAnsi="Palatino Linotype" w:cs="Arial"/>
          <w:lang w:val="es-MX" w:eastAsia="en-US"/>
        </w:rPr>
        <w:t xml:space="preserve"> respuesta</w:t>
      </w:r>
      <w:r w:rsidR="00947D9B" w:rsidRPr="00015E00">
        <w:rPr>
          <w:rFonts w:ascii="Palatino Linotype" w:eastAsiaTheme="minorHAnsi" w:hAnsi="Palatino Linotype" w:cs="Arial"/>
          <w:lang w:val="es-MX" w:eastAsia="en-US"/>
        </w:rPr>
        <w:t>s</w:t>
      </w:r>
      <w:r w:rsidRPr="00015E00">
        <w:rPr>
          <w:rFonts w:ascii="Palatino Linotype" w:eastAsiaTheme="minorHAnsi" w:hAnsi="Palatino Linotype" w:cs="Arial"/>
          <w:lang w:val="es-MX" w:eastAsia="en-US"/>
        </w:rPr>
        <w:t xml:space="preserve"> otorgada</w:t>
      </w:r>
      <w:r w:rsidR="00947D9B" w:rsidRPr="00015E00">
        <w:rPr>
          <w:rFonts w:ascii="Palatino Linotype" w:eastAsiaTheme="minorHAnsi" w:hAnsi="Palatino Linotype" w:cs="Arial"/>
          <w:lang w:val="es-MX" w:eastAsia="en-US"/>
        </w:rPr>
        <w:t>s</w:t>
      </w:r>
      <w:r w:rsidRPr="00015E00">
        <w:rPr>
          <w:rFonts w:ascii="Palatino Linotype" w:eastAsiaTheme="minorHAnsi" w:hAnsi="Palatino Linotype" w:cs="Arial"/>
          <w:lang w:val="es-MX" w:eastAsia="en-US"/>
        </w:rPr>
        <w:t xml:space="preserve"> por el </w:t>
      </w:r>
      <w:r w:rsidRPr="00015E00">
        <w:rPr>
          <w:rFonts w:ascii="Palatino Linotype" w:eastAsiaTheme="minorHAnsi" w:hAnsi="Palatino Linotype" w:cs="Arial"/>
          <w:b/>
          <w:lang w:val="es-MX" w:eastAsia="en-US"/>
        </w:rPr>
        <w:t>Sujeto Obligado</w:t>
      </w:r>
      <w:r w:rsidRPr="00015E00">
        <w:rPr>
          <w:rFonts w:ascii="Palatino Linotype" w:eastAsiaTheme="minorHAnsi" w:hAnsi="Palatino Linotype" w:cs="Arial"/>
          <w:lang w:val="es-MX" w:eastAsia="en-US"/>
        </w:rPr>
        <w:t xml:space="preserve"> y ordenar la entrega de la información solicitada.</w:t>
      </w:r>
    </w:p>
    <w:p w14:paraId="3E18FC03"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5F88C1ED"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eastAsiaTheme="minorHAnsi" w:hAnsi="Palatino Linotype" w:cs="Arial"/>
          <w:lang w:val="es-MX" w:eastAsia="en-US"/>
        </w:rPr>
        <w:t>Por lo anteriormente expuesto y fundado, este Órgano Garante:</w:t>
      </w:r>
    </w:p>
    <w:p w14:paraId="1C847BD7"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218F994F" w14:textId="77777777" w:rsidR="00E47C00" w:rsidRPr="00015E00" w:rsidRDefault="00E47C00" w:rsidP="00E47C00">
      <w:pPr>
        <w:widowControl w:val="0"/>
        <w:autoSpaceDE w:val="0"/>
        <w:autoSpaceDN w:val="0"/>
        <w:adjustRightInd w:val="0"/>
        <w:spacing w:line="360" w:lineRule="auto"/>
        <w:jc w:val="center"/>
        <w:rPr>
          <w:rFonts w:ascii="Palatino Linotype" w:eastAsiaTheme="minorHAnsi" w:hAnsi="Palatino Linotype" w:cs="Arial"/>
          <w:b/>
          <w:sz w:val="28"/>
          <w:lang w:val="es-MX" w:eastAsia="en-US"/>
        </w:rPr>
      </w:pPr>
      <w:r w:rsidRPr="00015E00">
        <w:rPr>
          <w:rFonts w:ascii="Palatino Linotype" w:eastAsiaTheme="minorHAnsi" w:hAnsi="Palatino Linotype" w:cs="Arial"/>
          <w:b/>
          <w:sz w:val="28"/>
          <w:lang w:val="es-MX" w:eastAsia="en-US"/>
        </w:rPr>
        <w:t>R E S U E L V E</w:t>
      </w:r>
    </w:p>
    <w:p w14:paraId="1CF93A00" w14:textId="77777777" w:rsidR="00E47C00" w:rsidRPr="00015E00" w:rsidRDefault="00E47C00" w:rsidP="00E47C00">
      <w:pPr>
        <w:pStyle w:val="Sinespaciado"/>
        <w:rPr>
          <w:rFonts w:eastAsiaTheme="minorHAnsi"/>
          <w:lang w:eastAsia="en-US"/>
        </w:rPr>
      </w:pPr>
    </w:p>
    <w:p w14:paraId="2032E4B9"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hAnsi="Palatino Linotype" w:cs="Arial"/>
          <w:b/>
          <w:sz w:val="28"/>
          <w:lang w:val="es-419" w:eastAsia="en-US"/>
        </w:rPr>
        <w:t>PRIMERO.</w:t>
      </w:r>
      <w:r w:rsidRPr="00015E00">
        <w:rPr>
          <w:rFonts w:ascii="Palatino Linotype" w:eastAsiaTheme="minorHAnsi" w:hAnsi="Palatino Linotype" w:cs="Arial"/>
          <w:lang w:val="es-MX" w:eastAsia="en-US"/>
        </w:rPr>
        <w:t xml:space="preserve"> Resultan parciamente fundadas las razones o motivos de inconformidad hechos valer en l</w:t>
      </w:r>
      <w:r w:rsidR="00947D9B" w:rsidRPr="00015E00">
        <w:rPr>
          <w:rFonts w:ascii="Palatino Linotype" w:eastAsiaTheme="minorHAnsi" w:hAnsi="Palatino Linotype" w:cs="Arial"/>
          <w:lang w:val="es-MX" w:eastAsia="en-US"/>
        </w:rPr>
        <w:t>os</w:t>
      </w:r>
      <w:r w:rsidRPr="00015E00">
        <w:rPr>
          <w:rFonts w:ascii="Palatino Linotype" w:eastAsiaTheme="minorHAnsi" w:hAnsi="Palatino Linotype" w:cs="Arial"/>
          <w:lang w:val="es-MX" w:eastAsia="en-US"/>
        </w:rPr>
        <w:t xml:space="preserve"> recurso</w:t>
      </w:r>
      <w:r w:rsidR="00947D9B" w:rsidRPr="00015E00">
        <w:rPr>
          <w:rFonts w:ascii="Palatino Linotype" w:eastAsiaTheme="minorHAnsi" w:hAnsi="Palatino Linotype" w:cs="Arial"/>
          <w:lang w:val="es-MX" w:eastAsia="en-US"/>
        </w:rPr>
        <w:t>s</w:t>
      </w:r>
      <w:r w:rsidRPr="00015E00">
        <w:rPr>
          <w:rFonts w:ascii="Palatino Linotype" w:eastAsiaTheme="minorHAnsi" w:hAnsi="Palatino Linotype" w:cs="Arial"/>
          <w:lang w:val="es-MX" w:eastAsia="en-US"/>
        </w:rPr>
        <w:t xml:space="preserve"> de revisión </w:t>
      </w:r>
      <w:r w:rsidRPr="00015E00">
        <w:rPr>
          <w:rFonts w:ascii="Palatino Linotype" w:eastAsiaTheme="minorHAnsi" w:hAnsi="Palatino Linotype" w:cs="Arial"/>
          <w:b/>
          <w:bCs/>
          <w:lang w:val="es-MX" w:eastAsia="es-MX"/>
        </w:rPr>
        <w:t>0000</w:t>
      </w:r>
      <w:r w:rsidR="00947D9B" w:rsidRPr="00015E00">
        <w:rPr>
          <w:rFonts w:ascii="Palatino Linotype" w:eastAsiaTheme="minorHAnsi" w:hAnsi="Palatino Linotype" w:cs="Arial"/>
          <w:b/>
          <w:bCs/>
          <w:lang w:val="es-MX" w:eastAsia="es-MX"/>
        </w:rPr>
        <w:t>1</w:t>
      </w:r>
      <w:r w:rsidRPr="00015E00">
        <w:rPr>
          <w:rFonts w:ascii="Palatino Linotype" w:eastAsiaTheme="minorHAnsi" w:hAnsi="Palatino Linotype" w:cs="Arial"/>
          <w:b/>
          <w:bCs/>
          <w:lang w:val="es-MX" w:eastAsia="es-MX"/>
        </w:rPr>
        <w:t>/</w:t>
      </w:r>
      <w:r w:rsidR="00947D9B" w:rsidRPr="00015E00">
        <w:rPr>
          <w:rFonts w:ascii="Palatino Linotype" w:eastAsiaTheme="minorHAnsi" w:hAnsi="Palatino Linotype" w:cs="Arial"/>
          <w:b/>
          <w:bCs/>
          <w:lang w:val="es-MX" w:eastAsia="es-MX"/>
        </w:rPr>
        <w:t xml:space="preserve">ATIZARA/AD/2023 </w:t>
      </w:r>
      <w:r w:rsidR="00947D9B" w:rsidRPr="00015E00">
        <w:rPr>
          <w:rFonts w:ascii="Palatino Linotype" w:eastAsiaTheme="minorHAnsi" w:hAnsi="Palatino Linotype" w:cs="Arial"/>
          <w:bCs/>
          <w:lang w:val="es-MX" w:eastAsia="es-MX"/>
        </w:rPr>
        <w:t xml:space="preserve">y </w:t>
      </w:r>
      <w:r w:rsidR="00947D9B" w:rsidRPr="00015E00">
        <w:rPr>
          <w:rFonts w:ascii="Palatino Linotype" w:eastAsiaTheme="minorHAnsi" w:hAnsi="Palatino Linotype" w:cs="Arial"/>
          <w:b/>
          <w:bCs/>
          <w:lang w:val="es-MX" w:eastAsia="es-MX"/>
        </w:rPr>
        <w:t>00002/ATIZARA/AD/2023</w:t>
      </w:r>
      <w:r w:rsidRPr="00015E00">
        <w:rPr>
          <w:rFonts w:ascii="Palatino Linotype" w:eastAsiaTheme="minorHAnsi" w:hAnsi="Palatino Linotype" w:cs="Arial"/>
          <w:lang w:val="es-MX" w:eastAsia="en-US"/>
        </w:rPr>
        <w:t xml:space="preserve">, en términos del Considerando </w:t>
      </w:r>
      <w:r w:rsidRPr="00015E00">
        <w:rPr>
          <w:rFonts w:ascii="Palatino Linotype" w:eastAsiaTheme="minorHAnsi" w:hAnsi="Palatino Linotype" w:cs="Arial"/>
          <w:b/>
          <w:lang w:val="es-MX" w:eastAsia="en-US"/>
        </w:rPr>
        <w:t>CUARTO</w:t>
      </w:r>
      <w:r w:rsidRPr="00015E00">
        <w:rPr>
          <w:rFonts w:ascii="Palatino Linotype" w:eastAsiaTheme="minorHAnsi" w:hAnsi="Palatino Linotype" w:cs="Arial"/>
          <w:lang w:val="es-MX" w:eastAsia="en-US"/>
        </w:rPr>
        <w:t xml:space="preserve"> de la presente resolución. </w:t>
      </w:r>
    </w:p>
    <w:p w14:paraId="5B7D5510"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72352811"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419" w:eastAsia="en-US"/>
        </w:rPr>
      </w:pPr>
      <w:r w:rsidRPr="00015E00">
        <w:rPr>
          <w:rFonts w:ascii="Palatino Linotype" w:hAnsi="Palatino Linotype" w:cs="Arial"/>
          <w:b/>
          <w:sz w:val="28"/>
          <w:lang w:val="es-419" w:eastAsia="en-US"/>
        </w:rPr>
        <w:t>SEGUNDO.</w:t>
      </w:r>
      <w:r w:rsidRPr="00015E00">
        <w:rPr>
          <w:rFonts w:ascii="Palatino Linotype" w:eastAsiaTheme="minorHAnsi" w:hAnsi="Palatino Linotype" w:cs="Arial"/>
          <w:lang w:val="es-MX" w:eastAsia="en-US"/>
        </w:rPr>
        <w:t xml:space="preserve"> Se </w:t>
      </w:r>
      <w:r w:rsidRPr="00015E00">
        <w:rPr>
          <w:rFonts w:ascii="Palatino Linotype" w:eastAsiaTheme="minorHAnsi" w:hAnsi="Palatino Linotype" w:cs="Arial"/>
          <w:b/>
          <w:lang w:val="es-MX" w:eastAsia="en-US"/>
        </w:rPr>
        <w:t>MODIFICA</w:t>
      </w:r>
      <w:r w:rsidR="00947D9B" w:rsidRPr="00015E00">
        <w:rPr>
          <w:rFonts w:ascii="Palatino Linotype" w:eastAsiaTheme="minorHAnsi" w:hAnsi="Palatino Linotype" w:cs="Arial"/>
          <w:b/>
          <w:lang w:val="es-MX" w:eastAsia="en-US"/>
        </w:rPr>
        <w:t>N</w:t>
      </w:r>
      <w:r w:rsidRPr="00015E00">
        <w:rPr>
          <w:rFonts w:ascii="Palatino Linotype" w:eastAsiaTheme="minorHAnsi" w:hAnsi="Palatino Linotype" w:cs="Arial"/>
          <w:lang w:val="es-MX" w:eastAsia="en-US"/>
        </w:rPr>
        <w:t xml:space="preserve"> la</w:t>
      </w:r>
      <w:r w:rsidR="00947D9B" w:rsidRPr="00015E00">
        <w:rPr>
          <w:rFonts w:ascii="Palatino Linotype" w:eastAsiaTheme="minorHAnsi" w:hAnsi="Palatino Linotype" w:cs="Arial"/>
          <w:lang w:val="es-MX" w:eastAsia="en-US"/>
        </w:rPr>
        <w:t>s</w:t>
      </w:r>
      <w:r w:rsidRPr="00015E00">
        <w:rPr>
          <w:rFonts w:ascii="Palatino Linotype" w:eastAsiaTheme="minorHAnsi" w:hAnsi="Palatino Linotype" w:cs="Arial"/>
          <w:lang w:val="es-MX" w:eastAsia="en-US"/>
        </w:rPr>
        <w:t xml:space="preserve"> respuesta</w:t>
      </w:r>
      <w:r w:rsidR="00947D9B" w:rsidRPr="00015E00">
        <w:rPr>
          <w:rFonts w:ascii="Palatino Linotype" w:eastAsiaTheme="minorHAnsi" w:hAnsi="Palatino Linotype" w:cs="Arial"/>
          <w:lang w:val="es-MX" w:eastAsia="en-US"/>
        </w:rPr>
        <w:t>s</w:t>
      </w:r>
      <w:r w:rsidRPr="00015E00">
        <w:rPr>
          <w:rFonts w:ascii="Palatino Linotype" w:eastAsiaTheme="minorHAnsi" w:hAnsi="Palatino Linotype" w:cs="Arial"/>
          <w:lang w:val="es-MX" w:eastAsia="en-US"/>
        </w:rPr>
        <w:t xml:space="preserve"> del </w:t>
      </w:r>
      <w:r w:rsidRPr="00015E00">
        <w:rPr>
          <w:rFonts w:ascii="Palatino Linotype" w:eastAsiaTheme="minorHAnsi" w:hAnsi="Palatino Linotype" w:cs="Arial"/>
          <w:b/>
          <w:lang w:val="es-MX" w:eastAsia="en-US"/>
        </w:rPr>
        <w:t>Sujeto Obligado</w:t>
      </w:r>
      <w:r w:rsidRPr="00015E00">
        <w:rPr>
          <w:rFonts w:ascii="Palatino Linotype" w:eastAsiaTheme="minorHAnsi" w:hAnsi="Palatino Linotype" w:cs="Arial"/>
          <w:lang w:val="es-MX" w:eastAsia="en-US"/>
        </w:rPr>
        <w:t xml:space="preserve"> y se ordena atienda la</w:t>
      </w:r>
      <w:r w:rsidR="00947D9B" w:rsidRPr="00015E00">
        <w:rPr>
          <w:rFonts w:ascii="Palatino Linotype" w:eastAsiaTheme="minorHAnsi" w:hAnsi="Palatino Linotype" w:cs="Arial"/>
          <w:lang w:val="es-MX" w:eastAsia="en-US"/>
        </w:rPr>
        <w:t>s</w:t>
      </w:r>
      <w:r w:rsidRPr="00015E00">
        <w:rPr>
          <w:rFonts w:ascii="Palatino Linotype" w:eastAsiaTheme="minorHAnsi" w:hAnsi="Palatino Linotype" w:cs="Arial"/>
          <w:lang w:val="es-MX" w:eastAsia="en-US"/>
        </w:rPr>
        <w:t xml:space="preserve"> solicitud</w:t>
      </w:r>
      <w:r w:rsidR="00947D9B" w:rsidRPr="00015E00">
        <w:rPr>
          <w:rFonts w:ascii="Palatino Linotype" w:eastAsiaTheme="minorHAnsi" w:hAnsi="Palatino Linotype" w:cs="Arial"/>
          <w:lang w:val="es-MX" w:eastAsia="en-US"/>
        </w:rPr>
        <w:t>es</w:t>
      </w:r>
      <w:r w:rsidRPr="00015E00">
        <w:rPr>
          <w:rFonts w:ascii="Palatino Linotype" w:eastAsiaTheme="minorHAnsi" w:hAnsi="Palatino Linotype" w:cs="Arial"/>
          <w:lang w:val="es-MX" w:eastAsia="en-US"/>
        </w:rPr>
        <w:t xml:space="preserve"> de acceso a datos personales </w:t>
      </w:r>
      <w:r w:rsidR="00947D9B" w:rsidRPr="00015E00">
        <w:rPr>
          <w:rFonts w:ascii="Palatino Linotype" w:eastAsiaTheme="minorHAnsi" w:hAnsi="Palatino Linotype" w:cs="Arial"/>
          <w:b/>
          <w:bCs/>
          <w:lang w:val="es-MX" w:eastAsia="es-MX"/>
        </w:rPr>
        <w:t xml:space="preserve">00001/ATIZARA/AD/2023 </w:t>
      </w:r>
      <w:r w:rsidR="00947D9B" w:rsidRPr="00015E00">
        <w:rPr>
          <w:rFonts w:ascii="Palatino Linotype" w:eastAsiaTheme="minorHAnsi" w:hAnsi="Palatino Linotype" w:cs="Arial"/>
          <w:bCs/>
          <w:lang w:val="es-MX" w:eastAsia="es-MX"/>
        </w:rPr>
        <w:t xml:space="preserve">y </w:t>
      </w:r>
      <w:r w:rsidR="00947D9B" w:rsidRPr="00015E00">
        <w:rPr>
          <w:rFonts w:ascii="Palatino Linotype" w:eastAsiaTheme="minorHAnsi" w:hAnsi="Palatino Linotype" w:cs="Arial"/>
          <w:b/>
          <w:bCs/>
          <w:lang w:val="es-MX" w:eastAsia="es-MX"/>
        </w:rPr>
        <w:t>00002/ATIZARA/AD/2023</w:t>
      </w:r>
      <w:r w:rsidRPr="00015E00">
        <w:rPr>
          <w:rFonts w:ascii="Palatino Linotype" w:eastAsiaTheme="minorHAnsi" w:hAnsi="Palatino Linotype" w:cs="Arial"/>
          <w:lang w:val="es-MX" w:eastAsia="en-US"/>
        </w:rPr>
        <w:t xml:space="preserve">, previa búsqueda exhaustiva y razonable en términos del </w:t>
      </w:r>
      <w:r w:rsidRPr="00015E00">
        <w:rPr>
          <w:rFonts w:ascii="Palatino Linotype" w:eastAsiaTheme="minorHAnsi" w:hAnsi="Palatino Linotype" w:cs="Arial"/>
          <w:lang w:val="es-MX" w:eastAsia="en-US"/>
        </w:rPr>
        <w:lastRenderedPageBreak/>
        <w:t xml:space="preserve">Considerando </w:t>
      </w:r>
      <w:r w:rsidRPr="00015E00">
        <w:rPr>
          <w:rFonts w:ascii="Palatino Linotype" w:eastAsiaTheme="minorHAnsi" w:hAnsi="Palatino Linotype" w:cs="Arial"/>
          <w:b/>
          <w:lang w:val="es-419" w:eastAsia="en-US"/>
        </w:rPr>
        <w:t>CUARTO</w:t>
      </w:r>
      <w:r w:rsidRPr="00015E00">
        <w:rPr>
          <w:rFonts w:ascii="Palatino Linotype" w:eastAsiaTheme="minorHAnsi" w:hAnsi="Palatino Linotype" w:cs="Arial"/>
          <w:lang w:val="es-MX" w:eastAsia="en-US"/>
        </w:rPr>
        <w:t xml:space="preserve"> de esta resolución, entregue a la </w:t>
      </w:r>
      <w:r w:rsidRPr="00015E00">
        <w:rPr>
          <w:rFonts w:ascii="Palatino Linotype" w:eastAsiaTheme="minorHAnsi" w:hAnsi="Palatino Linotype" w:cs="Arial"/>
          <w:b/>
          <w:lang w:val="es-MX" w:eastAsia="en-US"/>
        </w:rPr>
        <w:t>Recurrente</w:t>
      </w:r>
      <w:r w:rsidRPr="00015E00">
        <w:rPr>
          <w:rFonts w:ascii="Palatino Linotype" w:eastAsiaTheme="minorHAnsi" w:hAnsi="Palatino Linotype" w:cs="Arial"/>
          <w:lang w:val="es-MX" w:eastAsia="en-US"/>
        </w:rPr>
        <w:t xml:space="preserve">, en </w:t>
      </w:r>
      <w:r w:rsidRPr="00015E00">
        <w:rPr>
          <w:rFonts w:ascii="Palatino Linotype" w:eastAsiaTheme="minorHAnsi" w:hAnsi="Palatino Linotype" w:cs="Arial"/>
          <w:b/>
          <w:lang w:val="es-MX" w:eastAsia="en-US"/>
        </w:rPr>
        <w:t>Copias Certificadas</w:t>
      </w:r>
      <w:r w:rsidRPr="00015E00">
        <w:rPr>
          <w:rFonts w:ascii="Palatino Linotype" w:eastAsiaTheme="minorHAnsi" w:hAnsi="Palatino Linotype" w:cs="Arial"/>
          <w:lang w:val="es-MX" w:eastAsia="en-US"/>
        </w:rPr>
        <w:t xml:space="preserve"> </w:t>
      </w:r>
      <w:r w:rsidRPr="00015E00">
        <w:rPr>
          <w:rFonts w:ascii="Palatino Linotype" w:eastAsiaTheme="minorHAnsi" w:hAnsi="Palatino Linotype" w:cs="Arial"/>
          <w:i/>
          <w:lang w:val="es-MX" w:eastAsia="en-US"/>
        </w:rPr>
        <w:t>(con costo)</w:t>
      </w:r>
      <w:r w:rsidRPr="00015E00">
        <w:rPr>
          <w:rFonts w:ascii="Palatino Linotype" w:eastAsiaTheme="minorHAnsi" w:hAnsi="Palatino Linotype" w:cs="Arial"/>
          <w:lang w:val="es-MX" w:eastAsia="en-US"/>
        </w:rPr>
        <w:t>, previa acreditación de su identidad</w:t>
      </w:r>
      <w:r w:rsidRPr="00015E00">
        <w:rPr>
          <w:rFonts w:ascii="Palatino Linotype" w:eastAsiaTheme="minorHAnsi" w:hAnsi="Palatino Linotype" w:cs="Arial"/>
          <w:lang w:val="es-419" w:eastAsia="en-US"/>
        </w:rPr>
        <w:t>:</w:t>
      </w:r>
    </w:p>
    <w:p w14:paraId="7C4F0B88" w14:textId="77777777" w:rsidR="00947D9B" w:rsidRPr="00015E00" w:rsidRDefault="00947D9B" w:rsidP="00E47C00">
      <w:pPr>
        <w:widowControl w:val="0"/>
        <w:autoSpaceDE w:val="0"/>
        <w:autoSpaceDN w:val="0"/>
        <w:adjustRightInd w:val="0"/>
        <w:spacing w:line="360" w:lineRule="auto"/>
        <w:jc w:val="both"/>
        <w:rPr>
          <w:rFonts w:ascii="Palatino Linotype" w:eastAsiaTheme="minorHAnsi" w:hAnsi="Palatino Linotype" w:cs="Arial"/>
          <w:lang w:val="es-419" w:eastAsia="en-US"/>
        </w:rPr>
      </w:pPr>
    </w:p>
    <w:p w14:paraId="7F7A6E3E" w14:textId="1EDA0E3B" w:rsidR="00947D9B" w:rsidRPr="00015E00" w:rsidRDefault="00947D9B" w:rsidP="00947D9B">
      <w:pPr>
        <w:pStyle w:val="Prrafodelista"/>
        <w:widowControl w:val="0"/>
        <w:numPr>
          <w:ilvl w:val="0"/>
          <w:numId w:val="9"/>
        </w:numPr>
        <w:autoSpaceDE w:val="0"/>
        <w:autoSpaceDN w:val="0"/>
        <w:adjustRightInd w:val="0"/>
        <w:spacing w:line="360" w:lineRule="auto"/>
        <w:ind w:right="51"/>
        <w:contextualSpacing w:val="0"/>
        <w:jc w:val="both"/>
        <w:rPr>
          <w:rFonts w:ascii="Palatino Linotype" w:hAnsi="Palatino Linotype" w:cs="Arial"/>
        </w:rPr>
      </w:pPr>
      <w:r w:rsidRPr="00015E00">
        <w:rPr>
          <w:rFonts w:ascii="Palatino Linotype" w:hAnsi="Palatino Linotype" w:cs="Arial"/>
        </w:rPr>
        <w:t xml:space="preserve">Informe policial o tarjeta informativa, fotografías y demás documentos generados, realizados por elementos de la Dirección de Seguridad Pública y Tránsito Municipal y en posesión del Sujeto Obligado </w:t>
      </w:r>
      <w:r w:rsidR="00CC7060" w:rsidRPr="00015E00">
        <w:rPr>
          <w:rFonts w:ascii="Palatino Linotype" w:hAnsi="Palatino Linotype" w:cs="Arial"/>
        </w:rPr>
        <w:t>con motivo de su intervención, con</w:t>
      </w:r>
      <w:r w:rsidRPr="00015E00">
        <w:rPr>
          <w:rFonts w:ascii="Palatino Linotype" w:hAnsi="Palatino Linotype"/>
          <w:color w:val="000000" w:themeColor="text1"/>
          <w:lang w:val="es-ES_tradnl"/>
        </w:rPr>
        <w:t xml:space="preserve"> motivo de un reporte sobre un masculino tirado en vía pública, suceso acontecido el 23 de febrero de 2023, en calle Adolfo López Mateos, San Martin de Porres, Atizapán de Zaragoza, en el que se determinó el fallecimiento del C. </w:t>
      </w:r>
      <w:r w:rsidR="00D04256" w:rsidRPr="00015E00">
        <w:rPr>
          <w:rFonts w:ascii="Palatino Linotype" w:hAnsi="Palatino Linotype"/>
          <w:color w:val="000000" w:themeColor="text1"/>
          <w:lang w:val="es-ES_tradnl"/>
        </w:rPr>
        <w:t>XXXXXXXXXXXXXXXXXXXXXXX</w:t>
      </w:r>
      <w:r w:rsidRPr="00015E00">
        <w:rPr>
          <w:rFonts w:ascii="Palatino Linotype" w:hAnsi="Palatino Linotype"/>
          <w:color w:val="000000" w:themeColor="text1"/>
          <w:lang w:val="es-ES_tradnl"/>
        </w:rPr>
        <w:t>.</w:t>
      </w:r>
    </w:p>
    <w:p w14:paraId="16E43AE2" w14:textId="77777777" w:rsidR="00947D9B" w:rsidRPr="00015E00" w:rsidRDefault="00947D9B" w:rsidP="00E47C00">
      <w:pPr>
        <w:widowControl w:val="0"/>
        <w:autoSpaceDE w:val="0"/>
        <w:autoSpaceDN w:val="0"/>
        <w:adjustRightInd w:val="0"/>
        <w:ind w:left="709" w:right="616"/>
        <w:jc w:val="both"/>
        <w:rPr>
          <w:rFonts w:ascii="Palatino Linotype" w:eastAsiaTheme="minorHAnsi" w:hAnsi="Palatino Linotype" w:cs="Arial"/>
          <w:i/>
          <w:sz w:val="22"/>
          <w:szCs w:val="22"/>
          <w:lang w:val="es-MX" w:eastAsia="en-US"/>
        </w:rPr>
      </w:pPr>
    </w:p>
    <w:p w14:paraId="4CB3BB67" w14:textId="77777777" w:rsidR="000D14C9" w:rsidRPr="00015E00" w:rsidRDefault="000D14C9" w:rsidP="000D14C9">
      <w:pPr>
        <w:widowControl w:val="0"/>
        <w:autoSpaceDE w:val="0"/>
        <w:autoSpaceDN w:val="0"/>
        <w:adjustRightInd w:val="0"/>
        <w:ind w:left="709"/>
        <w:jc w:val="both"/>
        <w:rPr>
          <w:rFonts w:ascii="Palatino Linotype" w:eastAsiaTheme="minorHAnsi" w:hAnsi="Palatino Linotype" w:cs="Arial"/>
          <w:i/>
          <w:sz w:val="22"/>
          <w:szCs w:val="22"/>
          <w:lang w:val="es-MX" w:eastAsia="en-US"/>
        </w:rPr>
      </w:pPr>
      <w:r w:rsidRPr="00015E00">
        <w:rPr>
          <w:rFonts w:ascii="Palatino Linotype" w:eastAsiaTheme="minorHAnsi" w:hAnsi="Palatino Linotype" w:cs="Arial"/>
          <w:i/>
          <w:sz w:val="22"/>
          <w:szCs w:val="22"/>
          <w:lang w:val="es-MX" w:eastAsia="en-U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6294D50" w14:textId="77777777" w:rsidR="000D14C9" w:rsidRPr="00015E00" w:rsidRDefault="000D14C9" w:rsidP="00E47C00">
      <w:pPr>
        <w:widowControl w:val="0"/>
        <w:autoSpaceDE w:val="0"/>
        <w:autoSpaceDN w:val="0"/>
        <w:adjustRightInd w:val="0"/>
        <w:ind w:left="709" w:right="616"/>
        <w:jc w:val="both"/>
        <w:rPr>
          <w:rFonts w:ascii="Palatino Linotype" w:eastAsiaTheme="minorHAnsi" w:hAnsi="Palatino Linotype" w:cs="Arial"/>
          <w:i/>
          <w:sz w:val="22"/>
          <w:szCs w:val="22"/>
          <w:lang w:val="es-MX" w:eastAsia="en-US"/>
        </w:rPr>
      </w:pPr>
    </w:p>
    <w:p w14:paraId="1987C94F" w14:textId="77777777" w:rsidR="00E47C00" w:rsidRPr="00015E00" w:rsidRDefault="00E47C00" w:rsidP="00E47C00">
      <w:pPr>
        <w:widowControl w:val="0"/>
        <w:autoSpaceDE w:val="0"/>
        <w:autoSpaceDN w:val="0"/>
        <w:adjustRightInd w:val="0"/>
        <w:ind w:left="709" w:right="616"/>
        <w:jc w:val="both"/>
        <w:rPr>
          <w:rFonts w:ascii="Palatino Linotype" w:eastAsiaTheme="minorHAnsi" w:hAnsi="Palatino Linotype" w:cs="Arial"/>
          <w:i/>
          <w:sz w:val="22"/>
          <w:szCs w:val="22"/>
          <w:lang w:val="es-MX" w:eastAsia="en-US"/>
        </w:rPr>
      </w:pPr>
      <w:r w:rsidRPr="00015E00">
        <w:rPr>
          <w:rFonts w:ascii="Palatino Linotype" w:eastAsiaTheme="minorHAnsi" w:hAnsi="Palatino Linotype" w:cs="Arial"/>
          <w:i/>
          <w:sz w:val="22"/>
          <w:szCs w:val="22"/>
          <w:lang w:val="es-MX" w:eastAsia="en-US"/>
        </w:rPr>
        <w:t xml:space="preserve">Para la acreditación de identidad, </w:t>
      </w:r>
      <w:r w:rsidR="00BE57E5" w:rsidRPr="00015E00">
        <w:rPr>
          <w:rFonts w:ascii="Palatino Linotype" w:eastAsiaTheme="minorHAnsi" w:hAnsi="Palatino Linotype" w:cs="Arial"/>
          <w:i/>
          <w:sz w:val="22"/>
          <w:szCs w:val="22"/>
          <w:lang w:val="es-MX" w:eastAsia="en-US"/>
        </w:rPr>
        <w:t>e</w:t>
      </w:r>
      <w:r w:rsidRPr="00015E00">
        <w:rPr>
          <w:rFonts w:ascii="Palatino Linotype" w:eastAsiaTheme="minorHAnsi" w:hAnsi="Palatino Linotype" w:cs="Arial"/>
          <w:i/>
          <w:sz w:val="22"/>
          <w:szCs w:val="22"/>
          <w:lang w:val="es-MX" w:eastAsia="en-US"/>
        </w:rPr>
        <w:t>l</w:t>
      </w:r>
      <w:r w:rsidRPr="00015E00">
        <w:rPr>
          <w:rFonts w:ascii="Palatino Linotype" w:eastAsiaTheme="minorHAnsi" w:hAnsi="Palatino Linotype" w:cs="Arial"/>
          <w:b/>
          <w:i/>
          <w:sz w:val="22"/>
          <w:szCs w:val="22"/>
          <w:lang w:val="es-MX" w:eastAsia="en-US"/>
        </w:rPr>
        <w:t xml:space="preserve"> Sujeto Obligado </w:t>
      </w:r>
      <w:r w:rsidRPr="00015E00">
        <w:rPr>
          <w:rFonts w:ascii="Palatino Linotype" w:eastAsiaTheme="minorHAnsi" w:hAnsi="Palatino Linotype" w:cs="Arial"/>
          <w:i/>
          <w:sz w:val="22"/>
          <w:szCs w:val="22"/>
          <w:lang w:val="es-MX" w:eastAsia="en-US"/>
        </w:rPr>
        <w:t>deberá indicar vía Sistema de Acceso, Rectificación, Cancelación y Oposición de Datos Personales del Estado de México (SARCOEM), el procedimiento exacto y detallado (lugar, días y horas hábiles, nombre del servidor público que lo atenderá, entre otros).</w:t>
      </w:r>
    </w:p>
    <w:p w14:paraId="0942ADF9" w14:textId="77777777" w:rsidR="000D14C9" w:rsidRPr="00015E00" w:rsidRDefault="000D14C9" w:rsidP="00E47C00">
      <w:pPr>
        <w:widowControl w:val="0"/>
        <w:autoSpaceDE w:val="0"/>
        <w:autoSpaceDN w:val="0"/>
        <w:adjustRightInd w:val="0"/>
        <w:ind w:left="709" w:right="616"/>
        <w:jc w:val="both"/>
        <w:rPr>
          <w:rFonts w:ascii="Palatino Linotype" w:eastAsiaTheme="minorHAnsi" w:hAnsi="Palatino Linotype" w:cs="Arial"/>
          <w:i/>
          <w:sz w:val="22"/>
          <w:szCs w:val="22"/>
          <w:lang w:val="es-MX" w:eastAsia="en-US"/>
        </w:rPr>
      </w:pPr>
    </w:p>
    <w:p w14:paraId="5E18EDDD" w14:textId="77777777" w:rsidR="00E47C00" w:rsidRPr="00015E00" w:rsidRDefault="00E47C00" w:rsidP="00E47C00">
      <w:pPr>
        <w:spacing w:line="276" w:lineRule="auto"/>
        <w:ind w:left="720" w:right="567"/>
        <w:jc w:val="both"/>
        <w:rPr>
          <w:rFonts w:ascii="Palatino Linotype" w:hAnsi="Palatino Linotype" w:cs="Arial"/>
          <w:i/>
          <w:sz w:val="22"/>
          <w:szCs w:val="22"/>
        </w:rPr>
      </w:pPr>
      <w:r w:rsidRPr="00015E00">
        <w:rPr>
          <w:rFonts w:ascii="Palatino Linotype" w:hAnsi="Palatino Linotype" w:cs="Arial"/>
          <w:i/>
          <w:sz w:val="22"/>
          <w:szCs w:val="22"/>
        </w:rPr>
        <w:t xml:space="preserve">Para la entrega de la información en copias certificadas, </w:t>
      </w:r>
      <w:r w:rsidR="00BE57E5" w:rsidRPr="00015E00">
        <w:rPr>
          <w:rFonts w:ascii="Palatino Linotype" w:hAnsi="Palatino Linotype" w:cs="Arial"/>
          <w:i/>
          <w:sz w:val="22"/>
          <w:szCs w:val="22"/>
        </w:rPr>
        <w:t>el</w:t>
      </w:r>
      <w:r w:rsidRPr="00015E00">
        <w:rPr>
          <w:rFonts w:ascii="Palatino Linotype" w:hAnsi="Palatino Linotype" w:cs="Arial"/>
          <w:b/>
          <w:i/>
          <w:sz w:val="22"/>
          <w:szCs w:val="22"/>
        </w:rPr>
        <w:t xml:space="preserve"> Sujeto Obligado</w:t>
      </w:r>
      <w:r w:rsidRPr="00015E00">
        <w:rPr>
          <w:rFonts w:ascii="Palatino Linotype" w:hAnsi="Palatino Linotype" w:cs="Arial"/>
          <w:i/>
          <w:sz w:val="22"/>
          <w:szCs w:val="22"/>
        </w:rPr>
        <w:t xml:space="preserve"> previamente</w:t>
      </w:r>
      <w:r w:rsidRPr="00015E00">
        <w:rPr>
          <w:rFonts w:ascii="Palatino Linotype" w:hAnsi="Palatino Linotype"/>
          <w:i/>
          <w:color w:val="222222"/>
          <w:sz w:val="22"/>
          <w:szCs w:val="22"/>
          <w:shd w:val="clear" w:color="auto" w:fill="FFFFFF"/>
        </w:rPr>
        <w:t xml:space="preserve"> deberá </w:t>
      </w:r>
      <w:r w:rsidRPr="00015E00">
        <w:rPr>
          <w:rFonts w:ascii="Palatino Linotype" w:hAnsi="Palatino Linotype"/>
          <w:i/>
          <w:sz w:val="22"/>
          <w:szCs w:val="22"/>
          <w:shd w:val="clear" w:color="auto" w:fill="FFFFFF"/>
        </w:rPr>
        <w:t xml:space="preserve">hacer de conocimiento de la </w:t>
      </w:r>
      <w:r w:rsidRPr="00015E00">
        <w:rPr>
          <w:rFonts w:ascii="Palatino Linotype" w:hAnsi="Palatino Linotype"/>
          <w:b/>
          <w:i/>
          <w:sz w:val="22"/>
          <w:szCs w:val="22"/>
          <w:shd w:val="clear" w:color="auto" w:fill="FFFFFF"/>
        </w:rPr>
        <w:t>Recurrente</w:t>
      </w:r>
      <w:r w:rsidR="00956A3A" w:rsidRPr="00015E00">
        <w:rPr>
          <w:rFonts w:ascii="Palatino Linotype" w:hAnsi="Palatino Linotype"/>
          <w:i/>
          <w:sz w:val="22"/>
          <w:szCs w:val="22"/>
          <w:shd w:val="clear" w:color="auto" w:fill="FFFFFF"/>
        </w:rPr>
        <w:t xml:space="preserve"> vía SARCOEM,</w:t>
      </w:r>
      <w:r w:rsidRPr="00015E00">
        <w:rPr>
          <w:rFonts w:ascii="Palatino Linotype" w:hAnsi="Palatino Linotype"/>
          <w:i/>
          <w:sz w:val="22"/>
          <w:szCs w:val="22"/>
          <w:shd w:val="clear" w:color="auto" w:fill="FFFFFF"/>
        </w:rPr>
        <w:t xml:space="preserve"> el costo total de la reproducción de la </w:t>
      </w:r>
      <w:r w:rsidR="00092C2F" w:rsidRPr="00015E00">
        <w:rPr>
          <w:rFonts w:ascii="Palatino Linotype" w:hAnsi="Palatino Linotype"/>
          <w:i/>
          <w:sz w:val="22"/>
          <w:szCs w:val="22"/>
          <w:shd w:val="clear" w:color="auto" w:fill="FFFFFF"/>
        </w:rPr>
        <w:t>información,</w:t>
      </w:r>
      <w:r w:rsidRPr="00015E00">
        <w:rPr>
          <w:rFonts w:ascii="Palatino Linotype" w:hAnsi="Palatino Linotype"/>
          <w:i/>
          <w:sz w:val="22"/>
          <w:szCs w:val="22"/>
          <w:shd w:val="clear" w:color="auto" w:fill="FFFFFF"/>
        </w:rPr>
        <w:t xml:space="preserve"> así como la referencia del lugar y procedimiento para realizar el pago correspondiente.</w:t>
      </w:r>
    </w:p>
    <w:p w14:paraId="7D6A3144"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6DF0F2D0"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r w:rsidRPr="00015E00">
        <w:rPr>
          <w:rFonts w:ascii="Palatino Linotype" w:hAnsi="Palatino Linotype" w:cs="Arial"/>
          <w:b/>
          <w:sz w:val="28"/>
          <w:lang w:val="es-419" w:eastAsia="en-US"/>
        </w:rPr>
        <w:t xml:space="preserve">TERCERO. </w:t>
      </w:r>
      <w:r w:rsidRPr="00015E00">
        <w:rPr>
          <w:rFonts w:ascii="Palatino Linotype" w:eastAsiaTheme="minorHAnsi" w:hAnsi="Palatino Linotype" w:cs="Arial"/>
          <w:b/>
          <w:lang w:val="es-MX" w:eastAsia="en-US"/>
        </w:rPr>
        <w:t>NOTIFÍQUESE</w:t>
      </w:r>
      <w:r w:rsidRPr="00015E00">
        <w:rPr>
          <w:rFonts w:ascii="Palatino Linotype" w:eastAsiaTheme="minorHAnsi" w:hAnsi="Palatino Linotype" w:cs="Arial"/>
          <w:lang w:val="es-MX" w:eastAsia="en-US"/>
        </w:rPr>
        <w:t xml:space="preserve"> al Titular de la Unidad de Transparencia del </w:t>
      </w:r>
      <w:r w:rsidRPr="00015E00">
        <w:rPr>
          <w:rFonts w:ascii="Palatino Linotype" w:eastAsiaTheme="minorHAnsi" w:hAnsi="Palatino Linotype" w:cs="Arial"/>
          <w:b/>
          <w:lang w:val="es-MX" w:eastAsia="en-US"/>
        </w:rPr>
        <w:t>Sujeto Obligado</w:t>
      </w:r>
      <w:r w:rsidRPr="00015E00">
        <w:rPr>
          <w:rFonts w:ascii="Palatino Linotype" w:eastAsiaTheme="minorHAnsi" w:hAnsi="Palatino Linotype" w:cs="Arial"/>
          <w:lang w:val="es-MX" w:eastAsia="en-US"/>
        </w:rPr>
        <w:t xml:space="preserve">, para que conforme a los artículos 137, párrafo segundo de la Ley de </w:t>
      </w:r>
      <w:r w:rsidRPr="00015E00">
        <w:rPr>
          <w:rFonts w:ascii="Palatino Linotype" w:eastAsiaTheme="minorHAnsi" w:hAnsi="Palatino Linotype" w:cs="Arial"/>
          <w:lang w:val="es-MX" w:eastAsia="en-US"/>
        </w:rPr>
        <w:lastRenderedPageBreak/>
        <w:t>Protección de Datos Personales en Posesión de Sujetos Obligados del Estado de México y Municipios, 186 último párrafo y 189 párrafo segundo de la Ley de Transparencia y Acceso a la Información Pública del Estado de México y Municipios de aplicación supletoria, dé cumplimiento a lo ordenado dentro del plazo de diez (10) días hábiles, debiendo rendir a este Instituto el informe de cumplimiento de la resolución en un plazo de tres (03) días hábiles posteriores.</w:t>
      </w:r>
    </w:p>
    <w:p w14:paraId="4FA0122B" w14:textId="77777777" w:rsidR="00E47C00" w:rsidRPr="00015E00" w:rsidRDefault="00E47C00" w:rsidP="00E47C00">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4AE5D828" w14:textId="77777777" w:rsidR="00E47C00" w:rsidRPr="00015E00" w:rsidRDefault="00E47C00" w:rsidP="00E47C00">
      <w:pPr>
        <w:spacing w:line="360" w:lineRule="auto"/>
        <w:jc w:val="both"/>
        <w:rPr>
          <w:rFonts w:ascii="Palatino Linotype" w:eastAsiaTheme="minorHAnsi" w:hAnsi="Palatino Linotype" w:cstheme="minorBidi"/>
          <w:lang w:val="es-MX" w:eastAsia="en-US"/>
        </w:rPr>
      </w:pPr>
      <w:r w:rsidRPr="00015E00">
        <w:rPr>
          <w:rFonts w:ascii="Palatino Linotype" w:hAnsi="Palatino Linotype" w:cs="Arial"/>
          <w:b/>
          <w:sz w:val="28"/>
          <w:lang w:val="es-419" w:eastAsia="en-US"/>
        </w:rPr>
        <w:t>CUARTO</w:t>
      </w:r>
      <w:r w:rsidRPr="00015E00">
        <w:rPr>
          <w:rFonts w:ascii="Palatino Linotype" w:hAnsi="Palatino Linotype" w:cs="Arial"/>
          <w:b/>
          <w:lang w:val="es-ES_tradnl" w:eastAsia="en-US"/>
        </w:rPr>
        <w:t xml:space="preserve">. </w:t>
      </w:r>
      <w:r w:rsidRPr="00015E00">
        <w:rPr>
          <w:rFonts w:ascii="Palatino Linotype" w:hAnsi="Palatino Linotype" w:cs="Arial"/>
          <w:b/>
          <w:bCs/>
          <w:lang w:val="es-MX" w:eastAsia="en-US"/>
        </w:rPr>
        <w:t xml:space="preserve">NOTIFÍQUESE </w:t>
      </w:r>
      <w:r w:rsidRPr="00015E00">
        <w:rPr>
          <w:rFonts w:ascii="Palatino Linotype" w:hAnsi="Palatino Linotype" w:cs="Arial"/>
          <w:bCs/>
          <w:lang w:val="es-MX" w:eastAsia="en-US"/>
        </w:rPr>
        <w:t>a</w:t>
      </w:r>
      <w:r w:rsidRPr="00015E00">
        <w:rPr>
          <w:rFonts w:ascii="Palatino Linotype" w:hAnsi="Palatino Linotype" w:cs="Arial"/>
          <w:bCs/>
          <w:lang w:val="es-419" w:eastAsia="en-US"/>
        </w:rPr>
        <w:t xml:space="preserve"> la</w:t>
      </w:r>
      <w:r w:rsidRPr="00015E00">
        <w:rPr>
          <w:rFonts w:ascii="Palatino Linotype" w:hAnsi="Palatino Linotype" w:cs="Arial"/>
          <w:b/>
          <w:bCs/>
          <w:lang w:val="es-MX" w:eastAsia="en-US"/>
        </w:rPr>
        <w:t xml:space="preserve"> </w:t>
      </w:r>
      <w:r w:rsidR="00092C2F" w:rsidRPr="00015E00">
        <w:rPr>
          <w:rFonts w:ascii="Palatino Linotype" w:hAnsi="Palatino Linotype" w:cs="Arial"/>
          <w:b/>
          <w:bCs/>
          <w:lang w:val="es-419" w:eastAsia="en-US"/>
        </w:rPr>
        <w:t>Recurrente</w:t>
      </w:r>
      <w:r w:rsidRPr="00015E00">
        <w:rPr>
          <w:rFonts w:ascii="Palatino Linotype" w:eastAsiaTheme="minorHAnsi" w:hAnsi="Palatino Linotype" w:cstheme="minorBidi"/>
          <w:lang w:val="es-MX" w:eastAsia="en-US"/>
        </w:rPr>
        <w:t xml:space="preserve"> </w:t>
      </w:r>
      <w:r w:rsidRPr="00015E00">
        <w:rPr>
          <w:rFonts w:ascii="Palatino Linotype" w:hAnsi="Palatino Linotype" w:cs="Arial"/>
          <w:bCs/>
          <w:lang w:val="es-MX" w:eastAsia="en-US"/>
        </w:rPr>
        <w:t>a través del Sistema de</w:t>
      </w:r>
      <w:r w:rsidRPr="00015E00">
        <w:rPr>
          <w:rFonts w:ascii="Palatino Linotype" w:eastAsiaTheme="minorHAnsi" w:hAnsi="Palatino Linotype" w:cs="Arial"/>
          <w:lang w:val="es-MX" w:eastAsia="en-US"/>
        </w:rPr>
        <w:t xml:space="preserve"> </w:t>
      </w:r>
      <w:r w:rsidRPr="00015E00">
        <w:rPr>
          <w:rFonts w:ascii="Palatino Linotype" w:hAnsi="Palatino Linotype" w:cs="Arial"/>
          <w:bCs/>
          <w:lang w:val="es-MX" w:eastAsia="en-US"/>
        </w:rPr>
        <w:t xml:space="preserve">Acceso, Rectificación, Cancelación y Oposición de Datos Personales del Estado de México </w:t>
      </w:r>
      <w:r w:rsidRPr="00015E00">
        <w:rPr>
          <w:rFonts w:ascii="Palatino Linotype" w:hAnsi="Palatino Linotype" w:cs="Arial"/>
          <w:b/>
          <w:bCs/>
          <w:lang w:val="es-MX" w:eastAsia="en-US"/>
        </w:rPr>
        <w:t>(SARCOEM)</w:t>
      </w:r>
      <w:r w:rsidRPr="00015E00">
        <w:rPr>
          <w:rFonts w:ascii="Palatino Linotype" w:hAnsi="Palatino Linotype" w:cs="Arial"/>
          <w:bCs/>
          <w:lang w:val="es-MX" w:eastAsia="en-US"/>
        </w:rPr>
        <w:t>,</w:t>
      </w:r>
      <w:r w:rsidRPr="00015E00">
        <w:rPr>
          <w:rFonts w:ascii="Palatino Linotype" w:eastAsiaTheme="minorHAnsi" w:hAnsi="Palatino Linotype" w:cstheme="minorBidi"/>
          <w:b/>
          <w:lang w:val="es-MX" w:eastAsia="en-US"/>
        </w:rPr>
        <w:t xml:space="preserve"> </w:t>
      </w:r>
      <w:r w:rsidRPr="00015E00">
        <w:rPr>
          <w:rFonts w:ascii="Palatino Linotype" w:eastAsiaTheme="minorHAnsi" w:hAnsi="Palatino Linotype" w:cstheme="minorBidi"/>
          <w:lang w:val="es-MX" w:eastAsia="en-US"/>
        </w:rPr>
        <w:t>la presente resolución.</w:t>
      </w:r>
    </w:p>
    <w:p w14:paraId="6EA25CE1" w14:textId="77777777" w:rsidR="00E47C00" w:rsidRPr="00015E00" w:rsidRDefault="00E47C00" w:rsidP="00E47C00">
      <w:pPr>
        <w:spacing w:line="360" w:lineRule="auto"/>
        <w:jc w:val="both"/>
        <w:rPr>
          <w:rFonts w:ascii="Palatino Linotype" w:eastAsiaTheme="minorHAnsi" w:hAnsi="Palatino Linotype" w:cstheme="minorBidi"/>
          <w:lang w:val="es-MX" w:eastAsia="en-US"/>
        </w:rPr>
      </w:pPr>
    </w:p>
    <w:p w14:paraId="65D22896" w14:textId="61252146" w:rsidR="00E47C00" w:rsidRPr="00015E00" w:rsidRDefault="008526AC" w:rsidP="00E47C00">
      <w:pPr>
        <w:spacing w:line="360" w:lineRule="auto"/>
        <w:jc w:val="both"/>
        <w:rPr>
          <w:rFonts w:ascii="Palatino Linotype" w:eastAsiaTheme="minorHAnsi" w:hAnsi="Palatino Linotype" w:cstheme="minorBidi"/>
          <w:lang w:val="es-MX" w:eastAsia="en-US"/>
        </w:rPr>
      </w:pPr>
      <w:r w:rsidRPr="00015E00">
        <w:rPr>
          <w:rFonts w:ascii="Palatino Linotype" w:eastAsiaTheme="minorHAnsi" w:hAnsi="Palatino Linotype" w:cstheme="minorBidi"/>
          <w:b/>
          <w:noProof/>
          <w:sz w:val="28"/>
          <w:lang w:val="es-MX" w:eastAsia="es-MX"/>
        </w:rPr>
        <mc:AlternateContent>
          <mc:Choice Requires="wps">
            <w:drawing>
              <wp:anchor distT="0" distB="0" distL="114300" distR="114300" simplePos="0" relativeHeight="251667456" behindDoc="0" locked="0" layoutInCell="1" allowOverlap="1" wp14:anchorId="687A753C" wp14:editId="2BAD0864">
                <wp:simplePos x="0" y="0"/>
                <wp:positionH relativeFrom="column">
                  <wp:posOffset>43814</wp:posOffset>
                </wp:positionH>
                <wp:positionV relativeFrom="paragraph">
                  <wp:posOffset>1242060</wp:posOffset>
                </wp:positionV>
                <wp:extent cx="5629275" cy="22860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629275"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68DE15"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5pt,97.8pt" to="446.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8UuwEAAMUDAAAOAAAAZHJzL2Uyb0RvYy54bWysU8tu2zAQvBfoPxC815IFxEkFyzk4aC9B&#10;YiTpBzDU0iLAF5asJf99lrStFG2BokUvpJbcmd0Zrta3kzXsABi1dx1fLmrOwEnfa7fv+LeXL59u&#10;OItJuF4Y76DjR4j8dvPxw3oMLTR+8KYHZETiYjuGjg8phbaqohzAirjwARxdKo9WJApxX/UoRmK3&#10;pmrqelWNHvuAXkKMdHp3uuSbwq8UyPSoVITETMept1RWLOtrXqvNWrR7FGHQ8tyG+IcurNCOis5U&#10;dyIJ9h31L1RWS/TRq7SQ3lZeKS2haCA1y/onNc+DCFC0kDkxzDbF/0crHw47ZLrveMOZE5aeaEsP&#10;JZNHhnljTfZoDLGl1K3b4TmKYYdZ8KTQ5p2ksKn4epx9hSkxSYdXq+Zzc33FmaS7prlZ1XVxvnqH&#10;B4zpK3jL8kfHjXZZuGjF4T4mKkmplxQKcjunBspXOhrIycY9gSIxVHJZ0GWMYGuQHQQNgJASXFpm&#10;QcRXsjNMaWNmYP1n4Dk/Q6GM2N+AZ0Sp7F2awVY7j7+rnqZLy+qUf3HgpDtb8Or7Y3maYg3NSlF4&#10;nus8jD/GBf7+923eAAAA//8DAFBLAwQUAAYACAAAACEAflkYq+EAAAAJAQAADwAAAGRycy9kb3du&#10;cmV2LnhtbEyPQUvDQBCF7wX/wzKCt3ZjNaGJ2ZRSEGtBilWox212TKLZ2ZDdNum/dzzpcd57vPle&#10;vhxtK87Y+8aRgttZBAKpdKahSsH72+N0AcIHTUa3jlDBBT0si6tJrjPjBnrF8z5UgkvIZ1pBHUKX&#10;SenLGq32M9chsffpeqsDn30lTa8HLretnEdRIq1uiD/UusN1jeX3/mQVvPSbzXq1vXzR7sMOh/n2&#10;sHsen5S6uR5XDyACjuEvDL/4jA4FMx3diYwXrYIk5SDLaZyAYH+R3t2DOCqIY1Zkkcv/C4ofAAAA&#10;//8DAFBLAQItABQABgAIAAAAIQC2gziS/gAAAOEBAAATAAAAAAAAAAAAAAAAAAAAAABbQ29udGVu&#10;dF9UeXBlc10ueG1sUEsBAi0AFAAGAAgAAAAhADj9If/WAAAAlAEAAAsAAAAAAAAAAAAAAAAALwEA&#10;AF9yZWxzLy5yZWxzUEsBAi0AFAAGAAgAAAAhAGVhvxS7AQAAxQMAAA4AAAAAAAAAAAAAAAAALgIA&#10;AGRycy9lMm9Eb2MueG1sUEsBAi0AFAAGAAgAAAAhAH5ZGKvhAAAACQEAAA8AAAAAAAAAAAAAAAAA&#10;FQQAAGRycy9kb3ducmV2LnhtbFBLBQYAAAAABAAEAPMAAAAjBQAAAAA=&#10;" strokecolor="#5b9bd5 [3204]" strokeweight=".5pt">
                <v:stroke joinstyle="miter"/>
              </v:line>
            </w:pict>
          </mc:Fallback>
        </mc:AlternateContent>
      </w:r>
      <w:r w:rsidR="00E47C00" w:rsidRPr="00015E00">
        <w:rPr>
          <w:rFonts w:ascii="Palatino Linotype" w:eastAsiaTheme="minorHAnsi" w:hAnsi="Palatino Linotype" w:cstheme="minorBidi"/>
          <w:b/>
          <w:sz w:val="28"/>
          <w:lang w:val="es-419" w:eastAsia="en-US"/>
        </w:rPr>
        <w:t>QUINTO</w:t>
      </w:r>
      <w:r w:rsidR="00E47C00" w:rsidRPr="00015E00">
        <w:rPr>
          <w:rFonts w:ascii="Palatino Linotype" w:eastAsiaTheme="minorHAnsi" w:hAnsi="Palatino Linotype" w:cstheme="minorBidi"/>
          <w:b/>
          <w:lang w:val="es-MX" w:eastAsia="en-US"/>
        </w:rPr>
        <w:t xml:space="preserve">. HÁGASE </w:t>
      </w:r>
      <w:r w:rsidR="00E47C00" w:rsidRPr="00015E00">
        <w:rPr>
          <w:rFonts w:ascii="Palatino Linotype" w:eastAsiaTheme="minorHAnsi" w:hAnsi="Palatino Linotype" w:cstheme="minorBidi"/>
          <w:lang w:val="es-MX" w:eastAsia="en-US"/>
        </w:rPr>
        <w:t>del conocimiento a</w:t>
      </w:r>
      <w:r w:rsidR="00E47C00" w:rsidRPr="00015E00">
        <w:rPr>
          <w:rFonts w:ascii="Palatino Linotype" w:eastAsiaTheme="minorHAnsi" w:hAnsi="Palatino Linotype" w:cstheme="minorBidi"/>
          <w:lang w:val="es-419" w:eastAsia="en-US"/>
        </w:rPr>
        <w:t xml:space="preserve"> la</w:t>
      </w:r>
      <w:r w:rsidR="00E47C00" w:rsidRPr="00015E00">
        <w:rPr>
          <w:rFonts w:ascii="Palatino Linotype" w:eastAsiaTheme="minorHAnsi" w:hAnsi="Palatino Linotype" w:cstheme="minorBidi"/>
          <w:lang w:val="es-MX" w:eastAsia="en-US"/>
        </w:rPr>
        <w:t xml:space="preserve"> </w:t>
      </w:r>
      <w:r w:rsidR="00E47C00" w:rsidRPr="00015E00">
        <w:rPr>
          <w:rFonts w:ascii="Palatino Linotype" w:eastAsiaTheme="minorHAnsi" w:hAnsi="Palatino Linotype" w:cstheme="minorBidi"/>
          <w:b/>
          <w:lang w:val="es-MX" w:eastAsia="en-US"/>
        </w:rPr>
        <w:t>Recurrente</w:t>
      </w:r>
      <w:r w:rsidR="00E47C00" w:rsidRPr="00015E00">
        <w:rPr>
          <w:rFonts w:ascii="Palatino Linotype" w:eastAsiaTheme="minorHAnsi" w:hAnsi="Palatino Linotype" w:cstheme="minorBidi"/>
          <w:lang w:val="es-MX" w:eastAsia="en-US"/>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p>
    <w:p w14:paraId="4A6BDE47" w14:textId="77777777" w:rsidR="00EE5EB0" w:rsidRPr="00015E00" w:rsidRDefault="00EE5EB0" w:rsidP="00065EA2">
      <w:pPr>
        <w:widowControl w:val="0"/>
        <w:autoSpaceDE w:val="0"/>
        <w:autoSpaceDN w:val="0"/>
        <w:adjustRightInd w:val="0"/>
        <w:spacing w:line="360" w:lineRule="auto"/>
        <w:ind w:right="51"/>
        <w:jc w:val="both"/>
        <w:rPr>
          <w:rFonts w:ascii="Palatino Linotype" w:hAnsi="Palatino Linotype" w:cs="Arial"/>
        </w:rPr>
      </w:pPr>
    </w:p>
    <w:p w14:paraId="273B3731" w14:textId="77777777" w:rsidR="00CC7060" w:rsidRPr="00015E00" w:rsidRDefault="00CC7060" w:rsidP="00065E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5C10DC5" w14:textId="77777777" w:rsidR="00CC7060" w:rsidRPr="00015E00" w:rsidRDefault="00CC7060" w:rsidP="00065E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A3A1687" w14:textId="77777777" w:rsidR="00CC7060" w:rsidRPr="00015E00" w:rsidRDefault="00CC7060" w:rsidP="00065E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17F42B0" w14:textId="77777777" w:rsidR="00CC7060" w:rsidRPr="00015E00" w:rsidRDefault="00CC7060" w:rsidP="00065E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A2E2757" w14:textId="77777777" w:rsidR="00CC7060" w:rsidRPr="00015E00" w:rsidRDefault="00CC7060" w:rsidP="00065E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7A8006F" w14:textId="77777777" w:rsidR="00CC7060" w:rsidRPr="00015E00" w:rsidRDefault="00CC7060" w:rsidP="00065E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F10B4D4" w14:textId="7565E354" w:rsidR="00EE5EB0" w:rsidRPr="00015E00" w:rsidRDefault="00EE5EB0" w:rsidP="00065EA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015E00">
        <w:rPr>
          <w:rFonts w:ascii="Palatino Linotype" w:eastAsiaTheme="minorEastAsia" w:hAnsi="Palatino Linotype"/>
          <w:color w:val="000000" w:themeColor="text1"/>
          <w:sz w:val="24"/>
          <w:szCs w:val="24"/>
          <w:lang w:val="es-ES_tradnl" w:eastAsia="es-ES"/>
        </w:rPr>
        <w:lastRenderedPageBreak/>
        <w:t>ASÍ LO ACORDÓ, POR UNANIMIDAD DE VOTOS, EL PLENO DEL INSTITUTO DE TRANSPARENCIA, ACCESO A LA INFORMACIÓN PÚBLICA Y PROTECCIÓN DE DATOS PERSONALES DEL ESTADO DE MÉXICO Y MUNICIPIOS, CONFORMADO POR LOS COMISIONADOS JOSÉ MARTÍNEZ VILCHIS, LUIS GUSTAVO PARRA NORIEGA</w:t>
      </w:r>
      <w:r w:rsidR="00FB21BE" w:rsidRPr="00015E00">
        <w:rPr>
          <w:rFonts w:ascii="Palatino Linotype" w:eastAsiaTheme="minorEastAsia" w:hAnsi="Palatino Linotype"/>
          <w:color w:val="000000" w:themeColor="text1"/>
          <w:sz w:val="24"/>
          <w:szCs w:val="24"/>
          <w:lang w:val="es-ES_tradnl" w:eastAsia="es-ES"/>
        </w:rPr>
        <w:t xml:space="preserve"> (EMITIENDO VOTO PARTICULAR)</w:t>
      </w:r>
      <w:r w:rsidRPr="00015E00">
        <w:rPr>
          <w:rFonts w:ascii="Palatino Linotype" w:eastAsiaTheme="minorEastAsia" w:hAnsi="Palatino Linotype"/>
          <w:color w:val="000000" w:themeColor="text1"/>
          <w:sz w:val="24"/>
          <w:szCs w:val="24"/>
          <w:lang w:val="es-ES_tradnl" w:eastAsia="es-ES"/>
        </w:rPr>
        <w:t>, SHARON CRISTINA MORALES MARTÍNEZ, MARÍA DEL ROSARIO MEJÍA AYALA</w:t>
      </w:r>
      <w:r w:rsidR="002F583E" w:rsidRPr="00015E00">
        <w:rPr>
          <w:rFonts w:ascii="Palatino Linotype" w:eastAsiaTheme="minorEastAsia" w:hAnsi="Palatino Linotype"/>
          <w:color w:val="000000" w:themeColor="text1"/>
          <w:sz w:val="24"/>
          <w:szCs w:val="24"/>
          <w:lang w:val="es-ES_tradnl" w:eastAsia="es-ES"/>
        </w:rPr>
        <w:t xml:space="preserve"> </w:t>
      </w:r>
      <w:r w:rsidR="002F583E" w:rsidRPr="00015E00">
        <w:rPr>
          <w:rFonts w:ascii="Palatino Linotype" w:hAnsi="Palatino Linotype" w:cs="Arial"/>
          <w:sz w:val="24"/>
          <w:szCs w:val="24"/>
        </w:rPr>
        <w:t>(AUSENCIA JUSTIFICADA)</w:t>
      </w:r>
      <w:r w:rsidRPr="00015E00">
        <w:rPr>
          <w:rFonts w:ascii="Palatino Linotype" w:eastAsiaTheme="minorEastAsia" w:hAnsi="Palatino Linotype"/>
          <w:color w:val="000000" w:themeColor="text1"/>
          <w:sz w:val="24"/>
          <w:szCs w:val="24"/>
          <w:lang w:val="es-ES_tradnl" w:eastAsia="es-ES"/>
        </w:rPr>
        <w:t xml:space="preserve"> Y GUADALUPE RAMIREZ PEÑA; EN LA </w:t>
      </w:r>
      <w:r w:rsidR="00E47C00" w:rsidRPr="00015E00">
        <w:rPr>
          <w:rFonts w:ascii="Palatino Linotype" w:eastAsiaTheme="minorEastAsia" w:hAnsi="Palatino Linotype"/>
          <w:color w:val="000000" w:themeColor="text1"/>
          <w:sz w:val="24"/>
          <w:szCs w:val="24"/>
          <w:lang w:val="es-ES_tradnl" w:eastAsia="es-ES"/>
        </w:rPr>
        <w:t>TRIG</w:t>
      </w:r>
      <w:r w:rsidRPr="00015E00">
        <w:rPr>
          <w:rFonts w:ascii="Palatino Linotype" w:eastAsiaTheme="minorEastAsia" w:hAnsi="Palatino Linotype"/>
          <w:color w:val="000000" w:themeColor="text1"/>
          <w:sz w:val="24"/>
          <w:szCs w:val="24"/>
          <w:lang w:val="es-ES_tradnl" w:eastAsia="es-ES"/>
        </w:rPr>
        <w:t>É</w:t>
      </w:r>
      <w:r w:rsidR="00E47C00" w:rsidRPr="00015E00">
        <w:rPr>
          <w:rFonts w:ascii="Palatino Linotype" w:eastAsiaTheme="minorEastAsia" w:hAnsi="Palatino Linotype"/>
          <w:color w:val="000000" w:themeColor="text1"/>
          <w:sz w:val="24"/>
          <w:szCs w:val="24"/>
          <w:lang w:val="es-ES_tradnl" w:eastAsia="es-ES"/>
        </w:rPr>
        <w:t>S</w:t>
      </w:r>
      <w:r w:rsidRPr="00015E00">
        <w:rPr>
          <w:rFonts w:ascii="Palatino Linotype" w:eastAsiaTheme="minorEastAsia" w:hAnsi="Palatino Linotype"/>
          <w:color w:val="000000" w:themeColor="text1"/>
          <w:sz w:val="24"/>
          <w:szCs w:val="24"/>
          <w:lang w:val="es-ES_tradnl" w:eastAsia="es-ES"/>
        </w:rPr>
        <w:t xml:space="preserve">IMA </w:t>
      </w:r>
      <w:r w:rsidR="00E47C00" w:rsidRPr="00015E00">
        <w:rPr>
          <w:rFonts w:ascii="Palatino Linotype" w:eastAsiaTheme="minorEastAsia" w:hAnsi="Palatino Linotype"/>
          <w:color w:val="000000" w:themeColor="text1"/>
          <w:sz w:val="24"/>
          <w:szCs w:val="24"/>
          <w:lang w:val="es-ES_tradnl" w:eastAsia="es-ES"/>
        </w:rPr>
        <w:t>CUAR</w:t>
      </w:r>
      <w:r w:rsidRPr="00015E00">
        <w:rPr>
          <w:rFonts w:ascii="Palatino Linotype" w:eastAsiaTheme="minorEastAsia" w:hAnsi="Palatino Linotype"/>
          <w:color w:val="000000" w:themeColor="text1"/>
          <w:sz w:val="24"/>
          <w:szCs w:val="24"/>
          <w:lang w:val="es-ES_tradnl" w:eastAsia="es-ES"/>
        </w:rPr>
        <w:t xml:space="preserve">TA SESIÓN ORDINARIA CELEBRADA EL VEINTE DE </w:t>
      </w:r>
      <w:r w:rsidR="00E47C00" w:rsidRPr="00015E00">
        <w:rPr>
          <w:rFonts w:ascii="Palatino Linotype" w:eastAsiaTheme="minorEastAsia" w:hAnsi="Palatino Linotype"/>
          <w:color w:val="000000" w:themeColor="text1"/>
          <w:sz w:val="24"/>
          <w:szCs w:val="24"/>
          <w:lang w:val="es-ES_tradnl" w:eastAsia="es-ES"/>
        </w:rPr>
        <w:t>SEPTIEMBRE</w:t>
      </w:r>
      <w:r w:rsidRPr="00015E00">
        <w:rPr>
          <w:rFonts w:ascii="Palatino Linotype" w:eastAsiaTheme="minorEastAsia" w:hAnsi="Palatino Linotype"/>
          <w:color w:val="000000" w:themeColor="text1"/>
          <w:sz w:val="24"/>
          <w:szCs w:val="24"/>
          <w:lang w:val="es-ES_tradnl" w:eastAsia="es-ES"/>
        </w:rPr>
        <w:t xml:space="preserve"> DE DOS MIL VEINTI</w:t>
      </w:r>
      <w:r w:rsidR="00E47C00" w:rsidRPr="00015E00">
        <w:rPr>
          <w:rFonts w:ascii="Palatino Linotype" w:eastAsiaTheme="minorEastAsia" w:hAnsi="Palatino Linotype"/>
          <w:color w:val="000000" w:themeColor="text1"/>
          <w:sz w:val="24"/>
          <w:szCs w:val="24"/>
          <w:lang w:val="es-ES_tradnl" w:eastAsia="es-ES"/>
        </w:rPr>
        <w:t>TRÉ</w:t>
      </w:r>
      <w:r w:rsidRPr="00015E00">
        <w:rPr>
          <w:rFonts w:ascii="Palatino Linotype" w:eastAsiaTheme="minorEastAsia" w:hAnsi="Palatino Linotype"/>
          <w:color w:val="000000" w:themeColor="text1"/>
          <w:sz w:val="24"/>
          <w:szCs w:val="24"/>
          <w:lang w:val="es-ES_tradnl" w:eastAsia="es-ES"/>
        </w:rPr>
        <w:t>S, ANTE EL SECRETARIO TÉCNICO DEL PLENO ALEXIS TAPIA RAMÍREZ.-------------------------------------------------------------------------------------------------------------------------------------------------------------------------------------------------------------------------------------------------------------------------------------------------------------------------------------------------------------------------------------------------------------------------------------------------------------------------------------------------------------------------------------------------------------------------------------------------------------------------------------------------------------------------------------------------------------------------------------------------------------------------------------------------------------------------------------------------------------------------------------------------------------------------</w:t>
      </w:r>
      <w:r w:rsidR="00CC7060" w:rsidRPr="00015E00">
        <w:rPr>
          <w:rFonts w:ascii="Palatino Linotype" w:eastAsiaTheme="minorEastAsia" w:hAnsi="Palatino Linotype"/>
          <w:color w:val="000000" w:themeColor="text1"/>
          <w:sz w:val="24"/>
          <w:szCs w:val="24"/>
          <w:lang w:val="es-ES_tradnl" w:eastAsia="es-ES"/>
        </w:rPr>
        <w:t>---------------------------------------------------------------------------------------------------------------------------------------------------------------------------------------------------------------------------------------------------------------------------------------------------------------------------------------------------</w:t>
      </w:r>
      <w:r w:rsidR="002F583E" w:rsidRPr="00015E00">
        <w:rPr>
          <w:rFonts w:ascii="Palatino Linotype" w:eastAsiaTheme="minorEastAsia" w:hAnsi="Palatino Linotype"/>
          <w:color w:val="000000" w:themeColor="text1"/>
          <w:sz w:val="24"/>
          <w:szCs w:val="24"/>
          <w:lang w:val="es-ES_tradnl" w:eastAsia="es-ES"/>
        </w:rPr>
        <w:t>--------------------------</w:t>
      </w:r>
      <w:r w:rsidR="00D53EDC" w:rsidRPr="00015E00">
        <w:rPr>
          <w:rFonts w:ascii="Palatino Linotype" w:eastAsiaTheme="minorEastAsia" w:hAnsi="Palatino Linotype"/>
          <w:color w:val="000000" w:themeColor="text1"/>
          <w:sz w:val="24"/>
          <w:szCs w:val="24"/>
          <w:lang w:val="es-ES_tradnl" w:eastAsia="es-ES"/>
        </w:rPr>
        <w:t>-----------------------------------------------------------------------------------------------------------------</w:t>
      </w:r>
      <w:r w:rsidRPr="00015E00">
        <w:rPr>
          <w:rFonts w:ascii="Palatino Linotype" w:eastAsiaTheme="minorEastAsia" w:hAnsi="Palatino Linotype"/>
          <w:color w:val="000000" w:themeColor="text1"/>
          <w:sz w:val="24"/>
          <w:szCs w:val="24"/>
          <w:lang w:val="es-ES_tradnl" w:eastAsia="es-ES"/>
        </w:rPr>
        <w:t xml:space="preserve"> </w:t>
      </w:r>
    </w:p>
    <w:p w14:paraId="5C62BA02" w14:textId="77777777" w:rsidR="00D53EDC" w:rsidRPr="00015E00" w:rsidRDefault="00D53EDC" w:rsidP="00065EA2">
      <w:pPr>
        <w:rPr>
          <w:rFonts w:ascii="Palatino Linotype" w:hAnsi="Palatino Linotype"/>
          <w:sz w:val="16"/>
          <w:szCs w:val="18"/>
        </w:rPr>
      </w:pPr>
    </w:p>
    <w:p w14:paraId="5EF5FDE8" w14:textId="5137952D" w:rsidR="00EE5EB0" w:rsidRDefault="00EE5EB0" w:rsidP="00065EA2">
      <w:pPr>
        <w:rPr>
          <w:rFonts w:ascii="Palatino Linotype" w:hAnsi="Palatino Linotype"/>
          <w:sz w:val="16"/>
          <w:szCs w:val="18"/>
        </w:rPr>
      </w:pPr>
      <w:r w:rsidRPr="00015E00">
        <w:rPr>
          <w:rFonts w:ascii="Palatino Linotype" w:hAnsi="Palatino Linotype"/>
          <w:sz w:val="16"/>
          <w:szCs w:val="18"/>
        </w:rPr>
        <w:t>JMV/CCR/</w:t>
      </w:r>
      <w:r w:rsidR="00FB21BE" w:rsidRPr="00015E00">
        <w:rPr>
          <w:rFonts w:ascii="Palatino Linotype" w:hAnsi="Palatino Linotype"/>
          <w:sz w:val="16"/>
          <w:szCs w:val="18"/>
        </w:rPr>
        <w:t>BPAC</w:t>
      </w:r>
      <w:bookmarkStart w:id="0" w:name="_GoBack"/>
      <w:bookmarkEnd w:id="0"/>
    </w:p>
    <w:p w14:paraId="1E1AA5C5" w14:textId="77777777" w:rsidR="00EE5EB0" w:rsidRDefault="00EE5EB0" w:rsidP="00065EA2">
      <w:pPr>
        <w:rPr>
          <w:rFonts w:ascii="Palatino Linotype" w:hAnsi="Palatino Linotype"/>
          <w:sz w:val="16"/>
          <w:szCs w:val="18"/>
        </w:rPr>
      </w:pPr>
    </w:p>
    <w:p w14:paraId="7F562D09" w14:textId="77777777" w:rsidR="00EE5EB0" w:rsidRDefault="00EE5EB0" w:rsidP="00065EA2">
      <w:pPr>
        <w:rPr>
          <w:rFonts w:ascii="Palatino Linotype" w:hAnsi="Palatino Linotype"/>
          <w:sz w:val="16"/>
          <w:szCs w:val="18"/>
        </w:rPr>
      </w:pPr>
    </w:p>
    <w:p w14:paraId="280AB47F" w14:textId="77777777" w:rsidR="00EE5EB0" w:rsidRDefault="00EE5EB0" w:rsidP="00065EA2">
      <w:pPr>
        <w:rPr>
          <w:rFonts w:ascii="Palatino Linotype" w:hAnsi="Palatino Linotype"/>
          <w:sz w:val="16"/>
          <w:szCs w:val="18"/>
        </w:rPr>
      </w:pPr>
    </w:p>
    <w:p w14:paraId="3DBB3A4A" w14:textId="77777777" w:rsidR="00EE5EB0" w:rsidRPr="00EB66ED" w:rsidRDefault="00EE5EB0" w:rsidP="00065EA2">
      <w:pPr>
        <w:rPr>
          <w:rFonts w:ascii="Palatino Linotype" w:hAnsi="Palatino Linotype"/>
          <w:sz w:val="16"/>
          <w:szCs w:val="18"/>
        </w:rPr>
      </w:pPr>
    </w:p>
    <w:p w14:paraId="52B7EDAB" w14:textId="77777777" w:rsidR="00EE5EB0" w:rsidRPr="008F05B1" w:rsidRDefault="00EE5EB0" w:rsidP="00065EA2">
      <w:pPr>
        <w:jc w:val="both"/>
        <w:rPr>
          <w:rFonts w:ascii="Palatino Linotype" w:eastAsiaTheme="minorHAnsi" w:hAnsi="Palatino Linotype" w:cs="Arial"/>
          <w:sz w:val="2"/>
          <w:szCs w:val="20"/>
          <w:lang w:val="es-MX" w:eastAsia="en-US"/>
        </w:rPr>
      </w:pPr>
    </w:p>
    <w:p w14:paraId="75258937" w14:textId="77777777" w:rsidR="00EE5EB0" w:rsidRDefault="00EE5EB0" w:rsidP="00065EA2"/>
    <w:p w14:paraId="3C0E09DA" w14:textId="77777777" w:rsidR="009673F0" w:rsidRDefault="009673F0" w:rsidP="00065EA2"/>
    <w:sectPr w:rsidR="009673F0" w:rsidSect="00152825">
      <w:headerReference w:type="even" r:id="rId11"/>
      <w:headerReference w:type="default" r:id="rId12"/>
      <w:footerReference w:type="default" r:id="rId13"/>
      <w:headerReference w:type="first" r:id="rId14"/>
      <w:footerReference w:type="first" r:id="rId15"/>
      <w:pgSz w:w="12242" w:h="15842" w:code="1"/>
      <w:pgMar w:top="2552" w:right="1469"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2E11C" w14:textId="77777777" w:rsidR="00152825" w:rsidRDefault="00152825" w:rsidP="00EE5EB0">
      <w:r>
        <w:separator/>
      </w:r>
    </w:p>
  </w:endnote>
  <w:endnote w:type="continuationSeparator" w:id="0">
    <w:p w14:paraId="7DE3B4C1" w14:textId="77777777" w:rsidR="00152825" w:rsidRDefault="00152825" w:rsidP="00EE5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0E7D7" w14:textId="77777777" w:rsidR="00152825" w:rsidRPr="00D717FD" w:rsidRDefault="00152825">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015E00">
      <w:rPr>
        <w:rFonts w:ascii="Palatino Linotype" w:hAnsi="Palatino Linotype" w:cs="Arial"/>
        <w:bCs/>
        <w:noProof/>
        <w:sz w:val="20"/>
        <w:szCs w:val="20"/>
      </w:rPr>
      <w:t>22</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015E00">
      <w:rPr>
        <w:rFonts w:ascii="Palatino Linotype" w:hAnsi="Palatino Linotype" w:cs="Arial"/>
        <w:bCs/>
        <w:noProof/>
        <w:sz w:val="20"/>
        <w:szCs w:val="20"/>
      </w:rPr>
      <w:t>57</w:t>
    </w:r>
    <w:r w:rsidRPr="00D717FD">
      <w:rPr>
        <w:rFonts w:ascii="Palatino Linotype" w:hAnsi="Palatino Linotype" w:cs="Arial"/>
        <w:bCs/>
        <w:sz w:val="20"/>
        <w:szCs w:val="20"/>
      </w:rPr>
      <w:fldChar w:fldCharType="end"/>
    </w:r>
  </w:p>
  <w:p w14:paraId="59FB0AE1" w14:textId="77777777" w:rsidR="00152825" w:rsidRPr="00DA4F6A" w:rsidRDefault="00152825">
    <w:pPr>
      <w:pStyle w:val="Piedepgina"/>
      <w:rPr>
        <w:rFonts w:ascii="Palatino Linotype" w:hAnsi="Palatino Linotype"/>
      </w:rPr>
    </w:pPr>
  </w:p>
  <w:p w14:paraId="0EDD4989" w14:textId="77777777" w:rsidR="00152825" w:rsidRDefault="001528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14BBF" w14:textId="77777777" w:rsidR="00152825" w:rsidRPr="00DA4F6A" w:rsidRDefault="00152825" w:rsidP="00152825">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015E00">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015E00">
      <w:rPr>
        <w:rFonts w:ascii="Palatino Linotype" w:hAnsi="Palatino Linotype" w:cs="Arial"/>
        <w:b/>
        <w:bCs/>
        <w:noProof/>
        <w:sz w:val="20"/>
        <w:szCs w:val="20"/>
      </w:rPr>
      <w:t>57</w:t>
    </w:r>
    <w:r w:rsidRPr="00DA4F6A">
      <w:rPr>
        <w:rFonts w:ascii="Palatino Linotype" w:hAnsi="Palatino Linotype" w:cs="Arial"/>
        <w:b/>
        <w:bCs/>
        <w:sz w:val="20"/>
        <w:szCs w:val="20"/>
      </w:rPr>
      <w:fldChar w:fldCharType="end"/>
    </w:r>
  </w:p>
  <w:p w14:paraId="0203B096" w14:textId="77777777" w:rsidR="00152825" w:rsidRDefault="001528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0DFCE" w14:textId="77777777" w:rsidR="00152825" w:rsidRDefault="00152825" w:rsidP="00EE5EB0">
      <w:r>
        <w:separator/>
      </w:r>
    </w:p>
  </w:footnote>
  <w:footnote w:type="continuationSeparator" w:id="0">
    <w:p w14:paraId="7A75F2D6" w14:textId="77777777" w:rsidR="00152825" w:rsidRDefault="00152825" w:rsidP="00EE5EB0">
      <w:r>
        <w:continuationSeparator/>
      </w:r>
    </w:p>
  </w:footnote>
  <w:footnote w:id="1">
    <w:p w14:paraId="3C40C468" w14:textId="77777777" w:rsidR="00065EA2" w:rsidRPr="005552A8" w:rsidRDefault="00065EA2" w:rsidP="00065EA2">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BBB904B" w14:textId="77777777" w:rsidR="00065EA2" w:rsidRPr="005552A8" w:rsidRDefault="00065EA2" w:rsidP="00065EA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59B3DCE" w14:textId="77777777" w:rsidR="00065EA2" w:rsidRPr="006741D8" w:rsidRDefault="00065EA2" w:rsidP="00065EA2">
      <w:pPr>
        <w:pStyle w:val="Textonotapie"/>
        <w:jc w:val="both"/>
        <w:rPr>
          <w:rFonts w:ascii="Palatino Linotype" w:hAnsi="Palatino Linotype"/>
          <w:sz w:val="16"/>
          <w:szCs w:val="16"/>
        </w:rPr>
      </w:pPr>
    </w:p>
    <w:p w14:paraId="2F9EAFED" w14:textId="77777777" w:rsidR="00065EA2" w:rsidRPr="006741D8" w:rsidRDefault="00065EA2" w:rsidP="00065EA2">
      <w:pPr>
        <w:pStyle w:val="Textonotapie"/>
        <w:jc w:val="both"/>
        <w:rPr>
          <w:rFonts w:ascii="Palatino Linotype" w:hAnsi="Palatino Linotype"/>
          <w:sz w:val="16"/>
          <w:szCs w:val="16"/>
        </w:rPr>
      </w:pPr>
      <w:r w:rsidRPr="006741D8">
        <w:rPr>
          <w:rStyle w:val="Refdenotaalpie"/>
          <w:rFonts w:ascii="Palatino Linotype" w:eastAsia="Calibri"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 w:id="3">
    <w:p w14:paraId="75CFD164" w14:textId="77777777" w:rsidR="00E47C00" w:rsidRPr="006C0805" w:rsidRDefault="00E47C00" w:rsidP="00E47C00">
      <w:pPr>
        <w:pStyle w:val="Textonotapie"/>
        <w:jc w:val="both"/>
        <w:rPr>
          <w:sz w:val="18"/>
          <w:szCs w:val="18"/>
        </w:rPr>
      </w:pPr>
      <w:r>
        <w:rPr>
          <w:rStyle w:val="Refdenotaalpie"/>
          <w:rFonts w:eastAsia="Calibri"/>
        </w:rPr>
        <w:footnoteRef/>
      </w:r>
      <w:r>
        <w:t xml:space="preserve"> </w:t>
      </w:r>
      <w:r w:rsidRPr="006C0805">
        <w:rPr>
          <w:rFonts w:ascii="Palatino Linotype" w:hAnsi="Palatino Linotype"/>
          <w:sz w:val="18"/>
          <w:szCs w:val="18"/>
        </w:rPr>
        <w:t>En atención al TRANSITORIO CUARTO de la Ley de Transparencia y Acceso a la Información Pública del Estado de México y Municipios, en el cual se menciona que se derogan las disposiciones de igual o menor jerarquía que se opongan a la misma, en consecuencia los lineamientos que se trascriben al no oponerse a la Ley de la materia seguirán vigentes.</w:t>
      </w:r>
      <w:r w:rsidRPr="006C0805">
        <w:rPr>
          <w:sz w:val="18"/>
          <w:szCs w:val="18"/>
        </w:rPr>
        <w:t xml:space="preserve"> </w:t>
      </w:r>
    </w:p>
  </w:footnote>
  <w:footnote w:id="4">
    <w:p w14:paraId="40A0CF4E" w14:textId="77777777" w:rsidR="00E47C00" w:rsidRPr="00F60E6C" w:rsidRDefault="00E47C00" w:rsidP="00E47C00">
      <w:pPr>
        <w:pStyle w:val="Textonotapie"/>
        <w:jc w:val="both"/>
        <w:rPr>
          <w:rFonts w:ascii="Palatino Linotype" w:hAnsi="Palatino Linotype"/>
          <w:sz w:val="19"/>
          <w:szCs w:val="19"/>
        </w:rPr>
      </w:pPr>
      <w:r>
        <w:rPr>
          <w:rStyle w:val="Refdenotaalpie"/>
          <w:rFonts w:eastAsia="Calibri"/>
        </w:rPr>
        <w:footnoteRef/>
      </w:r>
      <w:r>
        <w:t xml:space="preserve"> </w:t>
      </w:r>
      <w:r w:rsidRPr="00F60E6C">
        <w:rPr>
          <w:rFonts w:ascii="Palatino Linotype" w:hAnsi="Palatino Linotype"/>
          <w:sz w:val="19"/>
          <w:szCs w:val="19"/>
        </w:rPr>
        <w:t>De acuerdo a la fracción XLIV del artículo 3 de la Ley de Transparencia vigente en la entidad: “Artículo 3. Para los efectos de la presente Ley se entenderá por: XLIV. Unidad de transparencia: La establecida por los sujetos obligados para ingresar, actualizar y mantener vigente las obligaciones de información pública en sus respectivos portales de transparencia; tramitar las solicitudes de acceso a la información pública…”</w:t>
      </w:r>
    </w:p>
  </w:footnote>
  <w:footnote w:id="5">
    <w:p w14:paraId="743DC56A" w14:textId="77777777" w:rsidR="00E47C00" w:rsidRPr="00F43F6A" w:rsidRDefault="00E47C00" w:rsidP="00E47C00">
      <w:pPr>
        <w:pStyle w:val="Textonotapie"/>
        <w:jc w:val="both"/>
        <w:rPr>
          <w:rFonts w:ascii="Palatino Linotype" w:hAnsi="Palatino Linotype"/>
        </w:rPr>
      </w:pPr>
      <w:r w:rsidRPr="00F43F6A">
        <w:rPr>
          <w:rStyle w:val="Refdenotaalpie"/>
          <w:rFonts w:ascii="Palatino Linotype" w:eastAsia="Calibri" w:hAnsi="Palatino Linotype"/>
        </w:rPr>
        <w:footnoteRef/>
      </w:r>
      <w:r w:rsidRPr="00F43F6A">
        <w:rPr>
          <w:rFonts w:ascii="Palatino Linotype" w:hAnsi="Palatino Linotype"/>
        </w:rPr>
        <w:t xml:space="preserve"> </w:t>
      </w:r>
      <w:r w:rsidRPr="00ED55DC">
        <w:rPr>
          <w:rFonts w:ascii="Palatino Linotype" w:hAnsi="Palatino Linotype"/>
          <w:sz w:val="19"/>
          <w:szCs w:val="19"/>
        </w:rPr>
        <w:t>Ver tesis con los siguientes rubros: “</w:t>
      </w:r>
      <w:r w:rsidRPr="00ED55DC">
        <w:rPr>
          <w:rFonts w:ascii="Palatino Linotype" w:hAnsi="Palatino Linotype"/>
          <w:b/>
          <w:sz w:val="19"/>
          <w:szCs w:val="19"/>
        </w:rPr>
        <w:t>COPIAS CERTIFICADAS, OBLIGACIÓN DE EXPEDIR LAS</w:t>
      </w:r>
      <w:r w:rsidRPr="00ED55DC">
        <w:rPr>
          <w:rFonts w:ascii="Palatino Linotype" w:hAnsi="Palatino Linotype"/>
          <w:sz w:val="19"/>
          <w:szCs w:val="19"/>
        </w:rPr>
        <w:t>” con localización: Tesis 265601. . Segunda Sala. Sexta Época. Semanario Judicial de la Federación. Volumen CIX, Tercera Parte, Pág. 14; “</w:t>
      </w:r>
      <w:r w:rsidRPr="00ED55DC">
        <w:rPr>
          <w:rFonts w:ascii="Palatino Linotype" w:hAnsi="Palatino Linotype"/>
          <w:b/>
          <w:sz w:val="19"/>
          <w:szCs w:val="19"/>
        </w:rPr>
        <w:t>COPIAS. SÓLO TIENEN VALOR INDICIARIO AUN CUANDO ESTÉN CERTIFICADAS, SI NO HAY CERTEZA DE QUE SE COTEJARON CON LOS ORIGINALES</w:t>
      </w:r>
      <w:r w:rsidRPr="00ED55DC">
        <w:rPr>
          <w:rFonts w:ascii="Palatino Linotype" w:hAnsi="Palatino Linotype"/>
          <w:sz w:val="19"/>
          <w:szCs w:val="19"/>
        </w:rPr>
        <w:t>”, con localización: 192413, Novena Época, Segunda Sala, Semanario Judicial de la Federación y su Gaceta, XI, Febrero de 2000, Página: 7; “</w:t>
      </w:r>
      <w:r w:rsidRPr="00ED55DC">
        <w:rPr>
          <w:rFonts w:ascii="Palatino Linotype" w:hAnsi="Palatino Linotype"/>
          <w:b/>
          <w:sz w:val="19"/>
          <w:szCs w:val="19"/>
        </w:rPr>
        <w:t>COPIAS, FACULTAD DE CERTIFICACIÓN DE. LA TIENEN LOS FUNCIONARIOS PÚBLICOS, SI LA LEY CORRESPONDIENTE LOS AUTORIZA PARA ELLO, RESPECTO DE DOCUMENTOS QUE OBREN EN SUS ARCHIVOS, SOBRE ASUNTOS DE SU COMPETENCIA</w:t>
      </w:r>
      <w:r w:rsidRPr="00ED55DC">
        <w:rPr>
          <w:rFonts w:ascii="Palatino Linotype" w:hAnsi="Palatino Linotype"/>
          <w:sz w:val="19"/>
          <w:szCs w:val="19"/>
        </w:rPr>
        <w:t>”,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017ED" w14:textId="77777777" w:rsidR="00152825" w:rsidRDefault="00015E00">
    <w:r>
      <w:rPr>
        <w:noProof/>
      </w:rPr>
      <w:pict w14:anchorId="07934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74063" o:spid="_x0000_s1026"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p w14:paraId="1712C3F4" w14:textId="77777777" w:rsidR="00152825" w:rsidRDefault="001528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50" w:type="dxa"/>
      <w:tblInd w:w="-2294" w:type="dxa"/>
      <w:tblCellMar>
        <w:left w:w="70" w:type="dxa"/>
        <w:right w:w="70" w:type="dxa"/>
      </w:tblCellMar>
      <w:tblLook w:val="0000" w:firstRow="0" w:lastRow="0" w:firstColumn="0" w:lastColumn="0" w:noHBand="0" w:noVBand="0"/>
    </w:tblPr>
    <w:tblGrid>
      <w:gridCol w:w="4704"/>
      <w:gridCol w:w="3002"/>
      <w:gridCol w:w="3944"/>
    </w:tblGrid>
    <w:tr w:rsidR="00152825" w:rsidRPr="00F33DD4" w14:paraId="3C9B852D" w14:textId="77777777" w:rsidTr="00152825">
      <w:trPr>
        <w:trHeight w:val="89"/>
      </w:trPr>
      <w:tc>
        <w:tcPr>
          <w:tcW w:w="4704" w:type="dxa"/>
          <w:vMerge w:val="restart"/>
        </w:tcPr>
        <w:p w14:paraId="43957EFB" w14:textId="77777777" w:rsidR="00152825" w:rsidRDefault="00152825" w:rsidP="00152825"/>
      </w:tc>
      <w:tc>
        <w:tcPr>
          <w:tcW w:w="3002" w:type="dxa"/>
          <w:vAlign w:val="center"/>
        </w:tcPr>
        <w:p w14:paraId="593539E0" w14:textId="77777777" w:rsidR="00152825" w:rsidRPr="00130BBC" w:rsidRDefault="00152825" w:rsidP="00152825">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944" w:type="dxa"/>
          <w:vAlign w:val="center"/>
        </w:tcPr>
        <w:p w14:paraId="69FA2648" w14:textId="77777777" w:rsidR="00152825" w:rsidRPr="00E153FB" w:rsidRDefault="00152825" w:rsidP="00960930">
          <w:pPr>
            <w:spacing w:line="276" w:lineRule="auto"/>
            <w:jc w:val="right"/>
            <w:rPr>
              <w:rFonts w:ascii="Palatino Linotype" w:eastAsia="Times New Roman" w:hAnsi="Palatino Linotype"/>
              <w:b/>
              <w:lang w:val="es-ES_tradnl"/>
            </w:rPr>
          </w:pPr>
          <w:r w:rsidRPr="00235873">
            <w:rPr>
              <w:rFonts w:ascii="Palatino Linotype" w:hAnsi="Palatino Linotype" w:cs="Arial"/>
              <w:b/>
              <w:bCs/>
              <w:sz w:val="22"/>
              <w:lang w:eastAsia="es-MX"/>
            </w:rPr>
            <w:t>0</w:t>
          </w:r>
          <w:r>
            <w:rPr>
              <w:rFonts w:ascii="Palatino Linotype" w:hAnsi="Palatino Linotype" w:cs="Arial"/>
              <w:b/>
              <w:bCs/>
              <w:sz w:val="22"/>
              <w:lang w:eastAsia="es-MX"/>
            </w:rPr>
            <w:t>1875/INFOEM/AD/RR/2023 y Acumulado</w:t>
          </w:r>
        </w:p>
      </w:tc>
    </w:tr>
    <w:tr w:rsidR="00152825" w:rsidRPr="00F33DD4" w14:paraId="6E515758" w14:textId="77777777" w:rsidTr="00152825">
      <w:trPr>
        <w:trHeight w:val="751"/>
      </w:trPr>
      <w:tc>
        <w:tcPr>
          <w:tcW w:w="4704" w:type="dxa"/>
          <w:vMerge/>
        </w:tcPr>
        <w:p w14:paraId="3550F434" w14:textId="77777777" w:rsidR="00152825" w:rsidRPr="00F33DD4" w:rsidRDefault="00152825" w:rsidP="00152825">
          <w:pPr>
            <w:spacing w:after="120" w:line="276" w:lineRule="auto"/>
            <w:rPr>
              <w:rFonts w:ascii="Palatino Linotype" w:hAnsi="Palatino Linotype"/>
              <w:sz w:val="20"/>
              <w:szCs w:val="20"/>
            </w:rPr>
          </w:pPr>
        </w:p>
      </w:tc>
      <w:tc>
        <w:tcPr>
          <w:tcW w:w="3002" w:type="dxa"/>
          <w:vAlign w:val="center"/>
        </w:tcPr>
        <w:p w14:paraId="7DB53518" w14:textId="77777777" w:rsidR="00152825" w:rsidRPr="00130BBC" w:rsidRDefault="00152825" w:rsidP="00152825">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944" w:type="dxa"/>
          <w:vAlign w:val="center"/>
        </w:tcPr>
        <w:p w14:paraId="2BC2E17E" w14:textId="77777777" w:rsidR="00152825" w:rsidRPr="00E153FB" w:rsidRDefault="00152825" w:rsidP="00152825">
          <w:pPr>
            <w:pStyle w:val="Encabezado"/>
            <w:jc w:val="right"/>
            <w:rPr>
              <w:rFonts w:ascii="Palatino Linotype" w:hAnsi="Palatino Linotype"/>
              <w:b/>
            </w:rPr>
          </w:pPr>
          <w:r w:rsidRPr="00C10211">
            <w:rPr>
              <w:rFonts w:ascii="Palatino Linotype" w:hAnsi="Palatino Linotype"/>
              <w:b/>
              <w:sz w:val="22"/>
              <w:szCs w:val="22"/>
            </w:rPr>
            <w:t>Ayuntamiento de Atizapán de Zaragoza</w:t>
          </w:r>
        </w:p>
      </w:tc>
    </w:tr>
    <w:tr w:rsidR="00152825" w:rsidRPr="00F33DD4" w14:paraId="70163DD1" w14:textId="77777777" w:rsidTr="00152825">
      <w:trPr>
        <w:trHeight w:val="363"/>
      </w:trPr>
      <w:tc>
        <w:tcPr>
          <w:tcW w:w="4704" w:type="dxa"/>
          <w:vMerge/>
        </w:tcPr>
        <w:p w14:paraId="4190AA21" w14:textId="77777777" w:rsidR="00152825" w:rsidRPr="00F33DD4" w:rsidRDefault="00152825" w:rsidP="00152825">
          <w:pPr>
            <w:spacing w:after="120" w:line="276" w:lineRule="auto"/>
            <w:rPr>
              <w:rFonts w:ascii="Palatino Linotype" w:hAnsi="Palatino Linotype"/>
              <w:sz w:val="20"/>
              <w:szCs w:val="20"/>
            </w:rPr>
          </w:pPr>
        </w:p>
      </w:tc>
      <w:tc>
        <w:tcPr>
          <w:tcW w:w="3002" w:type="dxa"/>
          <w:vAlign w:val="center"/>
        </w:tcPr>
        <w:p w14:paraId="65DB81D6" w14:textId="77777777" w:rsidR="00152825" w:rsidRPr="00130BBC" w:rsidRDefault="00152825" w:rsidP="00152825">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Pr>
              <w:rFonts w:ascii="Palatino Linotype" w:eastAsia="Times New Roman" w:hAnsi="Palatino Linotype"/>
              <w:b/>
              <w:lang w:val="es-ES_tradnl"/>
            </w:rPr>
            <w:t>o</w:t>
          </w:r>
          <w:r w:rsidRPr="00130BBC">
            <w:rPr>
              <w:rFonts w:ascii="Palatino Linotype" w:eastAsia="Times New Roman" w:hAnsi="Palatino Linotype"/>
              <w:b/>
              <w:lang w:val="es-ES_tradnl"/>
            </w:rPr>
            <w:t xml:space="preserve"> Ponente:</w:t>
          </w:r>
        </w:p>
      </w:tc>
      <w:tc>
        <w:tcPr>
          <w:tcW w:w="3944" w:type="dxa"/>
          <w:vAlign w:val="center"/>
        </w:tcPr>
        <w:p w14:paraId="3110E461" w14:textId="77777777" w:rsidR="00152825" w:rsidRPr="00130BBC" w:rsidRDefault="00152825" w:rsidP="00152825">
          <w:pPr>
            <w:spacing w:line="276" w:lineRule="auto"/>
            <w:jc w:val="right"/>
            <w:rPr>
              <w:rFonts w:ascii="Palatino Linotype" w:eastAsia="Times New Roman" w:hAnsi="Palatino Linotype"/>
              <w:b/>
              <w:lang w:val="es-ES_tradnl"/>
            </w:rPr>
          </w:pPr>
          <w:r>
            <w:rPr>
              <w:rFonts w:ascii="Palatino Linotype" w:hAnsi="Palatino Linotype"/>
              <w:b/>
              <w:sz w:val="22"/>
              <w:szCs w:val="22"/>
            </w:rPr>
            <w:t>José Martínez Vilchis</w:t>
          </w:r>
        </w:p>
      </w:tc>
    </w:tr>
  </w:tbl>
  <w:p w14:paraId="204E804D" w14:textId="77777777" w:rsidR="00152825" w:rsidRDefault="00015E00">
    <w:r>
      <w:rPr>
        <w:noProof/>
      </w:rPr>
      <w:pict w14:anchorId="3819B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74064" o:spid="_x0000_s1027" type="#_x0000_t75" style="position:absolute;margin-left:-111.3pt;margin-top:-143.85pt;width:736.5pt;height:960pt;z-index:-251658752;mso-position-horizontal-relative:margin;mso-position-vertical-relative:margin" o:allowincell="f">
          <v:imagedata r:id="rId1" o:title="HOJA RESOLUCIÓN"/>
          <w10:wrap anchorx="margin" anchory="margin"/>
        </v:shape>
      </w:pict>
    </w:r>
  </w:p>
  <w:p w14:paraId="7E9CC9BC" w14:textId="77777777" w:rsidR="00152825" w:rsidRPr="00D717FD" w:rsidRDefault="00152825">
    <w:pPr>
      <w:pStyle w:val="Encabezado"/>
      <w:rPr>
        <w:rFonts w:ascii="Palatino Linotype" w:hAnsi="Palatino Linotype"/>
        <w:sz w:val="4"/>
        <w:szCs w:val="20"/>
      </w:rPr>
    </w:pPr>
  </w:p>
  <w:p w14:paraId="5FF4213D" w14:textId="77777777" w:rsidR="00152825" w:rsidRDefault="001528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7" w:type="dxa"/>
      <w:tblInd w:w="1701" w:type="dxa"/>
      <w:tblLayout w:type="fixed"/>
      <w:tblLook w:val="04A0" w:firstRow="1" w:lastRow="0" w:firstColumn="1" w:lastColumn="0" w:noHBand="0" w:noVBand="1"/>
    </w:tblPr>
    <w:tblGrid>
      <w:gridCol w:w="3402"/>
      <w:gridCol w:w="4395"/>
    </w:tblGrid>
    <w:tr w:rsidR="00152825" w:rsidRPr="00235873" w14:paraId="754275A4" w14:textId="77777777" w:rsidTr="00152825">
      <w:trPr>
        <w:trHeight w:val="567"/>
      </w:trPr>
      <w:tc>
        <w:tcPr>
          <w:tcW w:w="3402" w:type="dxa"/>
          <w:shd w:val="clear" w:color="auto" w:fill="auto"/>
          <w:vAlign w:val="center"/>
        </w:tcPr>
        <w:p w14:paraId="6699820A" w14:textId="77777777" w:rsidR="00152825" w:rsidRPr="00E153FB" w:rsidRDefault="00152825" w:rsidP="00152825">
          <w:pPr>
            <w:ind w:left="600"/>
            <w:jc w:val="both"/>
            <w:rPr>
              <w:rFonts w:ascii="Palatino Linotype" w:hAnsi="Palatino Linotype"/>
              <w:b/>
            </w:rPr>
          </w:pPr>
          <w:r w:rsidRPr="00E153FB">
            <w:rPr>
              <w:rFonts w:ascii="Palatino Linotype" w:hAnsi="Palatino Linotype"/>
              <w:b/>
              <w:sz w:val="22"/>
              <w:szCs w:val="22"/>
            </w:rPr>
            <w:t xml:space="preserve">Recurso de Revisión: </w:t>
          </w:r>
        </w:p>
      </w:tc>
      <w:tc>
        <w:tcPr>
          <w:tcW w:w="4395" w:type="dxa"/>
          <w:shd w:val="clear" w:color="auto" w:fill="auto"/>
          <w:vAlign w:val="center"/>
        </w:tcPr>
        <w:p w14:paraId="2A1EA8E7" w14:textId="77777777" w:rsidR="00152825" w:rsidRPr="00E153FB" w:rsidRDefault="00152825" w:rsidP="009D2582">
          <w:pPr>
            <w:pStyle w:val="Encabezado"/>
            <w:jc w:val="right"/>
            <w:rPr>
              <w:rFonts w:ascii="Palatino Linotype" w:hAnsi="Palatino Linotype"/>
              <w:b/>
            </w:rPr>
          </w:pPr>
          <w:r>
            <w:rPr>
              <w:rFonts w:ascii="Palatino Linotype" w:hAnsi="Palatino Linotype" w:cs="Arial"/>
              <w:b/>
              <w:bCs/>
              <w:sz w:val="22"/>
              <w:lang w:eastAsia="es-MX"/>
            </w:rPr>
            <w:t>01875/INFOEM/AD/RR/2023 y Acumulado</w:t>
          </w:r>
        </w:p>
      </w:tc>
    </w:tr>
    <w:tr w:rsidR="00152825" w:rsidRPr="00235873" w14:paraId="3BF3DEE3" w14:textId="77777777" w:rsidTr="00152825">
      <w:trPr>
        <w:trHeight w:val="376"/>
      </w:trPr>
      <w:tc>
        <w:tcPr>
          <w:tcW w:w="3402" w:type="dxa"/>
          <w:shd w:val="clear" w:color="auto" w:fill="auto"/>
          <w:vAlign w:val="center"/>
        </w:tcPr>
        <w:p w14:paraId="11A7F89C" w14:textId="77777777" w:rsidR="00152825" w:rsidRPr="00E153FB" w:rsidRDefault="00152825" w:rsidP="00152825">
          <w:pPr>
            <w:ind w:left="600"/>
            <w:jc w:val="both"/>
            <w:rPr>
              <w:rFonts w:ascii="Palatino Linotype" w:hAnsi="Palatino Linotype"/>
              <w:b/>
            </w:rPr>
          </w:pPr>
          <w:r w:rsidRPr="00E153FB">
            <w:rPr>
              <w:rFonts w:ascii="Palatino Linotype" w:hAnsi="Palatino Linotype"/>
              <w:b/>
              <w:sz w:val="22"/>
              <w:szCs w:val="22"/>
            </w:rPr>
            <w:t>Recurrente:</w:t>
          </w:r>
        </w:p>
      </w:tc>
      <w:tc>
        <w:tcPr>
          <w:tcW w:w="4395" w:type="dxa"/>
          <w:shd w:val="clear" w:color="auto" w:fill="auto"/>
          <w:vAlign w:val="center"/>
        </w:tcPr>
        <w:p w14:paraId="73F93F07" w14:textId="7068F62A" w:rsidR="00152825" w:rsidRPr="00E153FB" w:rsidRDefault="002D0F4F" w:rsidP="00152825">
          <w:pPr>
            <w:pStyle w:val="Encabezado"/>
            <w:jc w:val="right"/>
            <w:rPr>
              <w:rFonts w:ascii="Palatino Linotype" w:hAnsi="Palatino Linotype"/>
              <w:b/>
            </w:rPr>
          </w:pPr>
          <w:r>
            <w:rPr>
              <w:rFonts w:ascii="Palatino Linotype" w:hAnsi="Palatino Linotype"/>
              <w:b/>
              <w:sz w:val="22"/>
              <w:szCs w:val="22"/>
            </w:rPr>
            <w:t>XXXXXXXXXXXXXXXXXXXXXXX</w:t>
          </w:r>
        </w:p>
      </w:tc>
    </w:tr>
    <w:tr w:rsidR="00152825" w:rsidRPr="00235873" w14:paraId="1A25787E" w14:textId="77777777" w:rsidTr="00152825">
      <w:trPr>
        <w:trHeight w:val="451"/>
      </w:trPr>
      <w:tc>
        <w:tcPr>
          <w:tcW w:w="3402" w:type="dxa"/>
          <w:shd w:val="clear" w:color="auto" w:fill="auto"/>
          <w:vAlign w:val="center"/>
        </w:tcPr>
        <w:p w14:paraId="15BA814F" w14:textId="77777777" w:rsidR="00152825" w:rsidRPr="00E153FB" w:rsidRDefault="00152825" w:rsidP="00152825">
          <w:pPr>
            <w:ind w:left="600"/>
            <w:jc w:val="both"/>
            <w:rPr>
              <w:rFonts w:ascii="Palatino Linotype" w:hAnsi="Palatino Linotype"/>
              <w:b/>
            </w:rPr>
          </w:pPr>
          <w:r w:rsidRPr="00E153FB">
            <w:rPr>
              <w:rFonts w:ascii="Palatino Linotype" w:hAnsi="Palatino Linotype"/>
              <w:b/>
              <w:sz w:val="22"/>
              <w:szCs w:val="22"/>
            </w:rPr>
            <w:t>Sujeto Obligado:</w:t>
          </w:r>
        </w:p>
      </w:tc>
      <w:tc>
        <w:tcPr>
          <w:tcW w:w="4395" w:type="dxa"/>
          <w:shd w:val="clear" w:color="auto" w:fill="auto"/>
          <w:vAlign w:val="center"/>
        </w:tcPr>
        <w:p w14:paraId="2EFF7B2F" w14:textId="77777777" w:rsidR="00152825" w:rsidRPr="00E153FB" w:rsidRDefault="00152825" w:rsidP="00152825">
          <w:pPr>
            <w:pStyle w:val="Encabezado"/>
            <w:jc w:val="right"/>
            <w:rPr>
              <w:rFonts w:ascii="Palatino Linotype" w:hAnsi="Palatino Linotype"/>
              <w:b/>
            </w:rPr>
          </w:pPr>
          <w:r w:rsidRPr="00C10211">
            <w:rPr>
              <w:rFonts w:ascii="Palatino Linotype" w:hAnsi="Palatino Linotype"/>
              <w:b/>
              <w:sz w:val="22"/>
              <w:szCs w:val="22"/>
            </w:rPr>
            <w:t>Ayuntamiento de Atizapán de Zaragoza</w:t>
          </w:r>
        </w:p>
      </w:tc>
    </w:tr>
    <w:tr w:rsidR="00152825" w:rsidRPr="00235873" w14:paraId="5F3B44F5" w14:textId="77777777" w:rsidTr="00152825">
      <w:trPr>
        <w:trHeight w:val="320"/>
      </w:trPr>
      <w:tc>
        <w:tcPr>
          <w:tcW w:w="3402" w:type="dxa"/>
          <w:shd w:val="clear" w:color="auto" w:fill="auto"/>
          <w:vAlign w:val="center"/>
        </w:tcPr>
        <w:p w14:paraId="2A8C3904" w14:textId="77777777" w:rsidR="00152825" w:rsidRPr="005823DC" w:rsidRDefault="00152825" w:rsidP="00152825">
          <w:pPr>
            <w:ind w:left="600"/>
            <w:jc w:val="both"/>
            <w:rPr>
              <w:rFonts w:ascii="Palatino Linotype" w:hAnsi="Palatino Linotype"/>
              <w:b/>
            </w:rPr>
          </w:pPr>
          <w:r w:rsidRPr="005823DC">
            <w:rPr>
              <w:rFonts w:ascii="Palatino Linotype" w:hAnsi="Palatino Linotype"/>
              <w:b/>
              <w:sz w:val="22"/>
              <w:szCs w:val="22"/>
            </w:rPr>
            <w:t>Comisionad</w:t>
          </w:r>
          <w:r>
            <w:rPr>
              <w:rFonts w:ascii="Palatino Linotype" w:hAnsi="Palatino Linotype"/>
              <w:b/>
              <w:sz w:val="22"/>
              <w:szCs w:val="22"/>
            </w:rPr>
            <w:t>o</w:t>
          </w:r>
          <w:r w:rsidRPr="005823DC">
            <w:rPr>
              <w:rFonts w:ascii="Palatino Linotype" w:hAnsi="Palatino Linotype"/>
              <w:b/>
              <w:sz w:val="22"/>
              <w:szCs w:val="22"/>
            </w:rPr>
            <w:t xml:space="preserve"> Ponente:</w:t>
          </w:r>
        </w:p>
      </w:tc>
      <w:tc>
        <w:tcPr>
          <w:tcW w:w="4395" w:type="dxa"/>
          <w:shd w:val="clear" w:color="auto" w:fill="auto"/>
          <w:vAlign w:val="center"/>
        </w:tcPr>
        <w:p w14:paraId="60740D9E" w14:textId="77777777" w:rsidR="00152825" w:rsidRPr="005823DC" w:rsidRDefault="00152825" w:rsidP="00152825">
          <w:pPr>
            <w:pStyle w:val="Encabezado"/>
            <w:jc w:val="right"/>
            <w:rPr>
              <w:rFonts w:ascii="Palatino Linotype" w:hAnsi="Palatino Linotype"/>
              <w:b/>
            </w:rPr>
          </w:pPr>
          <w:r>
            <w:rPr>
              <w:rFonts w:ascii="Palatino Linotype" w:hAnsi="Palatino Linotype"/>
              <w:b/>
              <w:sz w:val="22"/>
              <w:szCs w:val="22"/>
            </w:rPr>
            <w:t>José Martínez Vilchis</w:t>
          </w:r>
        </w:p>
      </w:tc>
    </w:tr>
  </w:tbl>
  <w:p w14:paraId="7FD14DAE" w14:textId="77777777" w:rsidR="00152825" w:rsidRDefault="00015E00" w:rsidP="00152825">
    <w:pPr>
      <w:pStyle w:val="Encabezado"/>
      <w:jc w:val="both"/>
    </w:pPr>
    <w:r>
      <w:rPr>
        <w:noProof/>
      </w:rPr>
      <w:pict w14:anchorId="4D366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74062" o:spid="_x0000_s1025" type="#_x0000_t75" style="position:absolute;left:0;text-align:left;margin-left:-110.55pt;margin-top:-156.25pt;width:736.5pt;height:960pt;z-index:-251657728;mso-position-horizontal-relative:margin;mso-position-vertical-relative:margin" o:allowincell="f">
          <v:imagedata r:id="rId1" o:title="HOJA RESOLUCIÓN"/>
          <w10:wrap anchorx="margin" anchory="margin"/>
        </v:shape>
      </w:pict>
    </w:r>
  </w:p>
  <w:p w14:paraId="1B9E14E2" w14:textId="77777777" w:rsidR="00152825" w:rsidRDefault="001528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7149F"/>
    <w:multiLevelType w:val="hybridMultilevel"/>
    <w:tmpl w:val="26943E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E15879"/>
    <w:multiLevelType w:val="hybridMultilevel"/>
    <w:tmpl w:val="26943E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340A48"/>
    <w:multiLevelType w:val="hybridMultilevel"/>
    <w:tmpl w:val="7DA46BD8"/>
    <w:lvl w:ilvl="0" w:tplc="D85273A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C542F4"/>
    <w:multiLevelType w:val="hybridMultilevel"/>
    <w:tmpl w:val="2C80B11E"/>
    <w:lvl w:ilvl="0" w:tplc="32A0949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2D066EC4"/>
    <w:multiLevelType w:val="hybridMultilevel"/>
    <w:tmpl w:val="0D2A49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5A2B6C"/>
    <w:multiLevelType w:val="hybridMultilevel"/>
    <w:tmpl w:val="2B12CE1C"/>
    <w:lvl w:ilvl="0" w:tplc="37DECD5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5CA5F54"/>
    <w:multiLevelType w:val="hybridMultilevel"/>
    <w:tmpl w:val="7C02E8FE"/>
    <w:lvl w:ilvl="0" w:tplc="E0C228E4">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EE76ED"/>
    <w:multiLevelType w:val="hybridMultilevel"/>
    <w:tmpl w:val="0CBE526E"/>
    <w:lvl w:ilvl="0" w:tplc="7F3469AA">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4"/>
  </w:num>
  <w:num w:numId="5">
    <w:abstractNumId w:val="5"/>
  </w:num>
  <w:num w:numId="6">
    <w:abstractNumId w:val="8"/>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EB0"/>
    <w:rsid w:val="00003643"/>
    <w:rsid w:val="00015E00"/>
    <w:rsid w:val="00065EA2"/>
    <w:rsid w:val="00072B6E"/>
    <w:rsid w:val="00092C2F"/>
    <w:rsid w:val="000A0422"/>
    <w:rsid w:val="000D14C9"/>
    <w:rsid w:val="00152825"/>
    <w:rsid w:val="00167E40"/>
    <w:rsid w:val="001B3D09"/>
    <w:rsid w:val="00214089"/>
    <w:rsid w:val="002C370D"/>
    <w:rsid w:val="002D0F4F"/>
    <w:rsid w:val="002D761D"/>
    <w:rsid w:val="002F583E"/>
    <w:rsid w:val="003D306D"/>
    <w:rsid w:val="003E14DE"/>
    <w:rsid w:val="004035DF"/>
    <w:rsid w:val="00466A57"/>
    <w:rsid w:val="0048223C"/>
    <w:rsid w:val="0049514F"/>
    <w:rsid w:val="004D0AE5"/>
    <w:rsid w:val="004D1FB0"/>
    <w:rsid w:val="004E5CE1"/>
    <w:rsid w:val="004F7595"/>
    <w:rsid w:val="005649C1"/>
    <w:rsid w:val="005668B9"/>
    <w:rsid w:val="005A11D6"/>
    <w:rsid w:val="005B6806"/>
    <w:rsid w:val="00617766"/>
    <w:rsid w:val="00635585"/>
    <w:rsid w:val="00665C12"/>
    <w:rsid w:val="00686551"/>
    <w:rsid w:val="006D4F48"/>
    <w:rsid w:val="00721B1A"/>
    <w:rsid w:val="007510A4"/>
    <w:rsid w:val="00794843"/>
    <w:rsid w:val="007F0CA4"/>
    <w:rsid w:val="00807519"/>
    <w:rsid w:val="00842DFC"/>
    <w:rsid w:val="008526AC"/>
    <w:rsid w:val="008801C8"/>
    <w:rsid w:val="00887F7A"/>
    <w:rsid w:val="008B7D81"/>
    <w:rsid w:val="00913350"/>
    <w:rsid w:val="00913B7F"/>
    <w:rsid w:val="00914110"/>
    <w:rsid w:val="009355E6"/>
    <w:rsid w:val="00947D9B"/>
    <w:rsid w:val="00956A3A"/>
    <w:rsid w:val="00960930"/>
    <w:rsid w:val="009673F0"/>
    <w:rsid w:val="00991F89"/>
    <w:rsid w:val="009D2582"/>
    <w:rsid w:val="00A26046"/>
    <w:rsid w:val="00A678A8"/>
    <w:rsid w:val="00A956ED"/>
    <w:rsid w:val="00B15962"/>
    <w:rsid w:val="00B21F04"/>
    <w:rsid w:val="00B33CE2"/>
    <w:rsid w:val="00B43D0A"/>
    <w:rsid w:val="00B86DB1"/>
    <w:rsid w:val="00BC6C28"/>
    <w:rsid w:val="00BD1298"/>
    <w:rsid w:val="00BE57E5"/>
    <w:rsid w:val="00C15ADE"/>
    <w:rsid w:val="00C60889"/>
    <w:rsid w:val="00CC7060"/>
    <w:rsid w:val="00D04256"/>
    <w:rsid w:val="00D34C27"/>
    <w:rsid w:val="00D37006"/>
    <w:rsid w:val="00D53EDC"/>
    <w:rsid w:val="00E018D3"/>
    <w:rsid w:val="00E3639B"/>
    <w:rsid w:val="00E42CE9"/>
    <w:rsid w:val="00E47C00"/>
    <w:rsid w:val="00E64EE8"/>
    <w:rsid w:val="00EC4E44"/>
    <w:rsid w:val="00EE5EB0"/>
    <w:rsid w:val="00EF31FB"/>
    <w:rsid w:val="00F2265C"/>
    <w:rsid w:val="00F64756"/>
    <w:rsid w:val="00FB21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E8BC9"/>
  <w15:chartTrackingRefBased/>
  <w15:docId w15:val="{25AEF390-3380-4527-97A2-F67FECCD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EB0"/>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E5EB0"/>
    <w:pPr>
      <w:tabs>
        <w:tab w:val="center" w:pos="4252"/>
        <w:tab w:val="right" w:pos="8504"/>
      </w:tabs>
    </w:pPr>
  </w:style>
  <w:style w:type="character" w:customStyle="1" w:styleId="EncabezadoCar">
    <w:name w:val="Encabezado Car"/>
    <w:basedOn w:val="Fuentedeprrafopredeter"/>
    <w:link w:val="Encabezado"/>
    <w:uiPriority w:val="99"/>
    <w:rsid w:val="00EE5EB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EE5EB0"/>
    <w:pPr>
      <w:tabs>
        <w:tab w:val="center" w:pos="4252"/>
        <w:tab w:val="right" w:pos="8504"/>
      </w:tabs>
    </w:pPr>
  </w:style>
  <w:style w:type="character" w:customStyle="1" w:styleId="PiedepginaCar">
    <w:name w:val="Pie de página Car"/>
    <w:basedOn w:val="Fuentedeprrafopredeter"/>
    <w:link w:val="Piedepgina"/>
    <w:uiPriority w:val="99"/>
    <w:rsid w:val="00EE5EB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5EB0"/>
    <w:pPr>
      <w:ind w:left="720"/>
      <w:contextualSpacing/>
    </w:pPr>
  </w:style>
  <w:style w:type="paragraph" w:styleId="Sinespaciado">
    <w:name w:val="No Spacing"/>
    <w:aliases w:val="Francesa,INAI"/>
    <w:link w:val="SinespaciadoCar"/>
    <w:uiPriority w:val="1"/>
    <w:qFormat/>
    <w:rsid w:val="00EE5EB0"/>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5EB0"/>
    <w:rPr>
      <w:rFonts w:ascii="Times New Roman" w:eastAsia="Calibri"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EE5EB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EE5EB0"/>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EE5EB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5EB0"/>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5EB0"/>
    <w:rPr>
      <w:rFonts w:eastAsia="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5EB0"/>
    <w:rPr>
      <w:rFonts w:ascii="Times New Roman" w:eastAsia="Times New Roman" w:hAnsi="Times New Roman" w:cs="Times New Roman"/>
      <w:sz w:val="20"/>
      <w:szCs w:val="20"/>
      <w:lang w:val="es-ES" w:eastAsia="es-ES"/>
    </w:rPr>
  </w:style>
  <w:style w:type="character" w:customStyle="1" w:styleId="apple-converted-space">
    <w:name w:val="apple-converted-space"/>
    <w:basedOn w:val="Fuentedeprrafopredeter"/>
    <w:rsid w:val="00065EA2"/>
  </w:style>
  <w:style w:type="character" w:styleId="Hipervnculo">
    <w:name w:val="Hyperlink"/>
    <w:aliases w:val="Hipervínculo1,Hipervínculo11,Hipervínculo12,Hipervínculo13,Hipervínculo14,Hipervínculo15"/>
    <w:basedOn w:val="Fuentedeprrafopredeter"/>
    <w:uiPriority w:val="99"/>
    <w:unhideWhenUsed/>
    <w:rsid w:val="00065E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7182">
      <w:bodyDiv w:val="1"/>
      <w:marLeft w:val="0"/>
      <w:marRight w:val="0"/>
      <w:marTop w:val="0"/>
      <w:marBottom w:val="0"/>
      <w:divBdr>
        <w:top w:val="none" w:sz="0" w:space="0" w:color="auto"/>
        <w:left w:val="none" w:sz="0" w:space="0" w:color="auto"/>
        <w:bottom w:val="none" w:sz="0" w:space="0" w:color="auto"/>
        <w:right w:val="none" w:sz="0" w:space="0" w:color="auto"/>
      </w:divBdr>
    </w:div>
    <w:div w:id="108160045">
      <w:bodyDiv w:val="1"/>
      <w:marLeft w:val="0"/>
      <w:marRight w:val="0"/>
      <w:marTop w:val="0"/>
      <w:marBottom w:val="0"/>
      <w:divBdr>
        <w:top w:val="none" w:sz="0" w:space="0" w:color="auto"/>
        <w:left w:val="none" w:sz="0" w:space="0" w:color="auto"/>
        <w:bottom w:val="none" w:sz="0" w:space="0" w:color="auto"/>
        <w:right w:val="none" w:sz="0" w:space="0" w:color="auto"/>
      </w:divBdr>
    </w:div>
    <w:div w:id="180510611">
      <w:bodyDiv w:val="1"/>
      <w:marLeft w:val="0"/>
      <w:marRight w:val="0"/>
      <w:marTop w:val="0"/>
      <w:marBottom w:val="0"/>
      <w:divBdr>
        <w:top w:val="none" w:sz="0" w:space="0" w:color="auto"/>
        <w:left w:val="none" w:sz="0" w:space="0" w:color="auto"/>
        <w:bottom w:val="none" w:sz="0" w:space="0" w:color="auto"/>
        <w:right w:val="none" w:sz="0" w:space="0" w:color="auto"/>
      </w:divBdr>
    </w:div>
    <w:div w:id="198975397">
      <w:bodyDiv w:val="1"/>
      <w:marLeft w:val="0"/>
      <w:marRight w:val="0"/>
      <w:marTop w:val="0"/>
      <w:marBottom w:val="0"/>
      <w:divBdr>
        <w:top w:val="none" w:sz="0" w:space="0" w:color="auto"/>
        <w:left w:val="none" w:sz="0" w:space="0" w:color="auto"/>
        <w:bottom w:val="none" w:sz="0" w:space="0" w:color="auto"/>
        <w:right w:val="none" w:sz="0" w:space="0" w:color="auto"/>
      </w:divBdr>
    </w:div>
    <w:div w:id="416289486">
      <w:bodyDiv w:val="1"/>
      <w:marLeft w:val="0"/>
      <w:marRight w:val="0"/>
      <w:marTop w:val="0"/>
      <w:marBottom w:val="0"/>
      <w:divBdr>
        <w:top w:val="none" w:sz="0" w:space="0" w:color="auto"/>
        <w:left w:val="none" w:sz="0" w:space="0" w:color="auto"/>
        <w:bottom w:val="none" w:sz="0" w:space="0" w:color="auto"/>
        <w:right w:val="none" w:sz="0" w:space="0" w:color="auto"/>
      </w:divBdr>
    </w:div>
    <w:div w:id="509149675">
      <w:bodyDiv w:val="1"/>
      <w:marLeft w:val="0"/>
      <w:marRight w:val="0"/>
      <w:marTop w:val="0"/>
      <w:marBottom w:val="0"/>
      <w:divBdr>
        <w:top w:val="none" w:sz="0" w:space="0" w:color="auto"/>
        <w:left w:val="none" w:sz="0" w:space="0" w:color="auto"/>
        <w:bottom w:val="none" w:sz="0" w:space="0" w:color="auto"/>
        <w:right w:val="none" w:sz="0" w:space="0" w:color="auto"/>
      </w:divBdr>
    </w:div>
    <w:div w:id="588462347">
      <w:bodyDiv w:val="1"/>
      <w:marLeft w:val="0"/>
      <w:marRight w:val="0"/>
      <w:marTop w:val="0"/>
      <w:marBottom w:val="0"/>
      <w:divBdr>
        <w:top w:val="none" w:sz="0" w:space="0" w:color="auto"/>
        <w:left w:val="none" w:sz="0" w:space="0" w:color="auto"/>
        <w:bottom w:val="none" w:sz="0" w:space="0" w:color="auto"/>
        <w:right w:val="none" w:sz="0" w:space="0" w:color="auto"/>
      </w:divBdr>
    </w:div>
    <w:div w:id="611910193">
      <w:bodyDiv w:val="1"/>
      <w:marLeft w:val="0"/>
      <w:marRight w:val="0"/>
      <w:marTop w:val="0"/>
      <w:marBottom w:val="0"/>
      <w:divBdr>
        <w:top w:val="none" w:sz="0" w:space="0" w:color="auto"/>
        <w:left w:val="none" w:sz="0" w:space="0" w:color="auto"/>
        <w:bottom w:val="none" w:sz="0" w:space="0" w:color="auto"/>
        <w:right w:val="none" w:sz="0" w:space="0" w:color="auto"/>
      </w:divBdr>
    </w:div>
    <w:div w:id="668874538">
      <w:bodyDiv w:val="1"/>
      <w:marLeft w:val="0"/>
      <w:marRight w:val="0"/>
      <w:marTop w:val="0"/>
      <w:marBottom w:val="0"/>
      <w:divBdr>
        <w:top w:val="none" w:sz="0" w:space="0" w:color="auto"/>
        <w:left w:val="none" w:sz="0" w:space="0" w:color="auto"/>
        <w:bottom w:val="none" w:sz="0" w:space="0" w:color="auto"/>
        <w:right w:val="none" w:sz="0" w:space="0" w:color="auto"/>
      </w:divBdr>
    </w:div>
    <w:div w:id="1448354799">
      <w:bodyDiv w:val="1"/>
      <w:marLeft w:val="0"/>
      <w:marRight w:val="0"/>
      <w:marTop w:val="0"/>
      <w:marBottom w:val="0"/>
      <w:divBdr>
        <w:top w:val="none" w:sz="0" w:space="0" w:color="auto"/>
        <w:left w:val="none" w:sz="0" w:space="0" w:color="auto"/>
        <w:bottom w:val="none" w:sz="0" w:space="0" w:color="auto"/>
        <w:right w:val="none" w:sz="0" w:space="0" w:color="auto"/>
      </w:divBdr>
    </w:div>
    <w:div w:id="1472867868">
      <w:bodyDiv w:val="1"/>
      <w:marLeft w:val="0"/>
      <w:marRight w:val="0"/>
      <w:marTop w:val="0"/>
      <w:marBottom w:val="0"/>
      <w:divBdr>
        <w:top w:val="none" w:sz="0" w:space="0" w:color="auto"/>
        <w:left w:val="none" w:sz="0" w:space="0" w:color="auto"/>
        <w:bottom w:val="none" w:sz="0" w:space="0" w:color="auto"/>
        <w:right w:val="none" w:sz="0" w:space="0" w:color="auto"/>
      </w:divBdr>
    </w:div>
    <w:div w:id="1522935084">
      <w:bodyDiv w:val="1"/>
      <w:marLeft w:val="0"/>
      <w:marRight w:val="0"/>
      <w:marTop w:val="0"/>
      <w:marBottom w:val="0"/>
      <w:divBdr>
        <w:top w:val="none" w:sz="0" w:space="0" w:color="auto"/>
        <w:left w:val="none" w:sz="0" w:space="0" w:color="auto"/>
        <w:bottom w:val="none" w:sz="0" w:space="0" w:color="auto"/>
        <w:right w:val="none" w:sz="0" w:space="0" w:color="auto"/>
      </w:divBdr>
    </w:div>
    <w:div w:id="1799689868">
      <w:bodyDiv w:val="1"/>
      <w:marLeft w:val="0"/>
      <w:marRight w:val="0"/>
      <w:marTop w:val="0"/>
      <w:marBottom w:val="0"/>
      <w:divBdr>
        <w:top w:val="none" w:sz="0" w:space="0" w:color="auto"/>
        <w:left w:val="none" w:sz="0" w:space="0" w:color="auto"/>
        <w:bottom w:val="none" w:sz="0" w:space="0" w:color="auto"/>
        <w:right w:val="none" w:sz="0" w:space="0" w:color="auto"/>
      </w:divBdr>
    </w:div>
    <w:div w:id="1818181717">
      <w:bodyDiv w:val="1"/>
      <w:marLeft w:val="0"/>
      <w:marRight w:val="0"/>
      <w:marTop w:val="0"/>
      <w:marBottom w:val="0"/>
      <w:divBdr>
        <w:top w:val="none" w:sz="0" w:space="0" w:color="auto"/>
        <w:left w:val="none" w:sz="0" w:space="0" w:color="auto"/>
        <w:bottom w:val="none" w:sz="0" w:space="0" w:color="auto"/>
        <w:right w:val="none" w:sz="0" w:space="0" w:color="auto"/>
      </w:divBdr>
    </w:div>
    <w:div w:id="189172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57</Pages>
  <Words>12568</Words>
  <Characters>69130</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Cuenta Microsoft</cp:lastModifiedBy>
  <cp:revision>65</cp:revision>
  <dcterms:created xsi:type="dcterms:W3CDTF">2023-09-12T18:22:00Z</dcterms:created>
  <dcterms:modified xsi:type="dcterms:W3CDTF">2023-10-11T18:51:00Z</dcterms:modified>
</cp:coreProperties>
</file>