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122B7"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nueve de agosto del dos mil veintitrés.</w:t>
      </w:r>
    </w:p>
    <w:p w14:paraId="78AD917B" w14:textId="7399BEF5"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sz w:val="28"/>
          <w:szCs w:val="28"/>
        </w:rPr>
        <w:t>Visto</w:t>
      </w:r>
      <w:r w:rsidRPr="00E174DC">
        <w:rPr>
          <w:rFonts w:ascii="Palatino Linotype" w:eastAsia="Palatino Linotype" w:hAnsi="Palatino Linotype" w:cs="Palatino Linotype"/>
        </w:rPr>
        <w:t xml:space="preserve"> el expediente relativo al recurso de revisión </w:t>
      </w:r>
      <w:r w:rsidRPr="00E174DC">
        <w:rPr>
          <w:rFonts w:ascii="Palatino Linotype" w:eastAsia="Palatino Linotype" w:hAnsi="Palatino Linotype" w:cs="Palatino Linotype"/>
          <w:b/>
        </w:rPr>
        <w:t>16354</w:t>
      </w:r>
      <w:r w:rsidRPr="00E174DC">
        <w:rPr>
          <w:rFonts w:ascii="Palatino Linotype" w:eastAsia="Palatino Linotype" w:hAnsi="Palatino Linotype" w:cs="Palatino Linotype"/>
          <w:b/>
          <w:sz w:val="22"/>
          <w:szCs w:val="22"/>
        </w:rPr>
        <w:t>/INFOEM/AD/RR/2022</w:t>
      </w:r>
      <w:r w:rsidRPr="00E174DC">
        <w:rPr>
          <w:rFonts w:ascii="Palatino Linotype" w:eastAsia="Palatino Linotype" w:hAnsi="Palatino Linotype" w:cs="Palatino Linotype"/>
        </w:rPr>
        <w:t xml:space="preserve">, interpuesto por </w:t>
      </w:r>
      <w:r w:rsidR="008E29AC">
        <w:rPr>
          <w:rFonts w:ascii="Palatino Linotype" w:eastAsia="Palatino Linotype" w:hAnsi="Palatino Linotype" w:cs="Palatino Linotype"/>
          <w:b/>
          <w:sz w:val="22"/>
          <w:szCs w:val="22"/>
        </w:rPr>
        <w:t>XXXXXXX XXXXXXXX XXXXXXXXX</w:t>
      </w:r>
      <w:r w:rsidRPr="00E174DC">
        <w:rPr>
          <w:rFonts w:ascii="Palatino Linotype" w:eastAsia="Palatino Linotype" w:hAnsi="Palatino Linotype" w:cs="Palatino Linotype"/>
        </w:rPr>
        <w:t xml:space="preserve">, a quien                                                                                                                                                                                                                                    en lo sucesivo se le denominará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en contra de la respuesta a la solicitud con número de folio </w:t>
      </w:r>
      <w:r w:rsidRPr="00E174DC">
        <w:rPr>
          <w:rFonts w:ascii="Palatino Linotype" w:eastAsia="Palatino Linotype" w:hAnsi="Palatino Linotype" w:cs="Palatino Linotype"/>
          <w:b/>
        </w:rPr>
        <w:t>00036/PJUDICIAL/AD/2022</w:t>
      </w:r>
      <w:r w:rsidRPr="00E174DC">
        <w:rPr>
          <w:rFonts w:ascii="Palatino Linotype" w:eastAsia="Palatino Linotype" w:hAnsi="Palatino Linotype" w:cs="Palatino Linotype"/>
          <w:b/>
          <w:i/>
        </w:rPr>
        <w:t>,</w:t>
      </w:r>
      <w:r w:rsidRPr="00E174DC">
        <w:rPr>
          <w:rFonts w:ascii="Palatino Linotype" w:eastAsia="Palatino Linotype" w:hAnsi="Palatino Linotype" w:cs="Palatino Linotype"/>
        </w:rPr>
        <w:t xml:space="preserve"> del </w:t>
      </w:r>
      <w:r w:rsidRPr="00E174DC">
        <w:rPr>
          <w:rFonts w:ascii="Palatino Linotype" w:eastAsia="Palatino Linotype" w:hAnsi="Palatino Linotype" w:cs="Palatino Linotype"/>
          <w:b/>
        </w:rPr>
        <w:t>Poder Judicial</w:t>
      </w:r>
      <w:r w:rsidRPr="00E174DC">
        <w:rPr>
          <w:rFonts w:ascii="Palatino Linotype" w:eastAsia="Palatino Linotype" w:hAnsi="Palatino Linotype" w:cs="Palatino Linotype"/>
        </w:rPr>
        <w:t xml:space="preserve">, en lo sucesivo el </w:t>
      </w:r>
      <w:r w:rsidRPr="00E174DC">
        <w:rPr>
          <w:rFonts w:ascii="Palatino Linotype" w:eastAsia="Palatino Linotype" w:hAnsi="Palatino Linotype" w:cs="Palatino Linotype"/>
          <w:b/>
        </w:rPr>
        <w:t>Sujeto Obligado</w:t>
      </w:r>
      <w:r w:rsidRPr="00E174DC">
        <w:rPr>
          <w:rFonts w:ascii="Palatino Linotype" w:eastAsia="Palatino Linotype" w:hAnsi="Palatino Linotype" w:cs="Palatino Linotype"/>
        </w:rPr>
        <w:t>;</w:t>
      </w:r>
      <w:r w:rsidRPr="00E174DC">
        <w:rPr>
          <w:rFonts w:ascii="Palatino Linotype" w:eastAsia="Palatino Linotype" w:hAnsi="Palatino Linotype" w:cs="Palatino Linotype"/>
          <w:b/>
        </w:rPr>
        <w:t xml:space="preserve"> </w:t>
      </w:r>
      <w:r w:rsidRPr="00E174DC">
        <w:rPr>
          <w:rFonts w:ascii="Palatino Linotype" w:eastAsia="Palatino Linotype" w:hAnsi="Palatino Linotype" w:cs="Palatino Linotype"/>
        </w:rPr>
        <w:t>se procede a dictar la presente resolución, con base en los siguientes.</w:t>
      </w:r>
    </w:p>
    <w:p w14:paraId="35B31512" w14:textId="77777777" w:rsidR="00C57D20" w:rsidRPr="00E174DC" w:rsidRDefault="00390C3F">
      <w:pPr>
        <w:pStyle w:val="Ttulo2"/>
        <w:jc w:val="center"/>
        <w:rPr>
          <w:rFonts w:ascii="Palatino Linotype" w:eastAsia="Palatino Linotype" w:hAnsi="Palatino Linotype" w:cs="Palatino Linotype"/>
          <w:b/>
          <w:color w:val="auto"/>
          <w:sz w:val="24"/>
          <w:szCs w:val="24"/>
        </w:rPr>
      </w:pPr>
      <w:r w:rsidRPr="00E174DC">
        <w:rPr>
          <w:rFonts w:ascii="Palatino Linotype" w:eastAsia="Palatino Linotype" w:hAnsi="Palatino Linotype" w:cs="Palatino Linotype"/>
          <w:b/>
          <w:color w:val="auto"/>
          <w:sz w:val="24"/>
          <w:szCs w:val="24"/>
        </w:rPr>
        <w:t>I. A N T E C E D E N T E S:</w:t>
      </w:r>
    </w:p>
    <w:p w14:paraId="323C10E8" w14:textId="77777777" w:rsidR="00C57D20" w:rsidRPr="00E174DC" w:rsidRDefault="00390C3F">
      <w:pPr>
        <w:spacing w:before="240" w:after="240" w:line="360" w:lineRule="auto"/>
        <w:jc w:val="both"/>
        <w:rPr>
          <w:rFonts w:ascii="Palatino Linotype" w:eastAsia="Palatino Linotype" w:hAnsi="Palatino Linotype" w:cs="Palatino Linotype"/>
          <w:b/>
        </w:rPr>
      </w:pPr>
      <w:r w:rsidRPr="00E174DC">
        <w:rPr>
          <w:rFonts w:ascii="Palatino Linotype" w:eastAsia="Palatino Linotype" w:hAnsi="Palatino Linotype" w:cs="Palatino Linotype"/>
          <w:b/>
        </w:rPr>
        <w:t xml:space="preserve">1. Solicitud de acceso a datos personales. </w:t>
      </w:r>
      <w:r w:rsidRPr="00E174DC">
        <w:rPr>
          <w:rFonts w:ascii="Palatino Linotype" w:eastAsia="Palatino Linotype" w:hAnsi="Palatino Linotype" w:cs="Palatino Linotype"/>
        </w:rPr>
        <w:t xml:space="preserve">Con fecha </w:t>
      </w:r>
      <w:r w:rsidRPr="00E174DC">
        <w:rPr>
          <w:rFonts w:ascii="Palatino Linotype" w:eastAsia="Palatino Linotype" w:hAnsi="Palatino Linotype" w:cs="Palatino Linotype"/>
          <w:b/>
        </w:rPr>
        <w:t xml:space="preserve">treinta </w:t>
      </w:r>
      <w:proofErr w:type="gramStart"/>
      <w:r w:rsidRPr="00E174DC">
        <w:rPr>
          <w:rFonts w:ascii="Palatino Linotype" w:eastAsia="Palatino Linotype" w:hAnsi="Palatino Linotype" w:cs="Palatino Linotype"/>
          <w:b/>
        </w:rPr>
        <w:t>de  septiembre</w:t>
      </w:r>
      <w:proofErr w:type="gramEnd"/>
      <w:r w:rsidRPr="00E174DC">
        <w:rPr>
          <w:rFonts w:ascii="Palatino Linotype" w:eastAsia="Palatino Linotype" w:hAnsi="Palatino Linotype" w:cs="Palatino Linotype"/>
          <w:b/>
        </w:rPr>
        <w:t xml:space="preserve"> de dos mil veintidós</w:t>
      </w:r>
      <w:r w:rsidRPr="00E174DC">
        <w:rPr>
          <w:rFonts w:ascii="Palatino Linotype" w:eastAsia="Palatino Linotype" w:hAnsi="Palatino Linotype" w:cs="Palatino Linotype"/>
        </w:rPr>
        <w:t xml:space="preserve">,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presentó solicitud de acceso de datos personales a través del a través del Sistema de Acceso, Rectificación, Cancelación y Oposición de Datos Personales del Estado de México y Municipios, en adelante </w:t>
      </w:r>
      <w:r w:rsidRPr="00E174DC">
        <w:rPr>
          <w:rFonts w:ascii="Palatino Linotype" w:eastAsia="Palatino Linotype" w:hAnsi="Palatino Linotype" w:cs="Palatino Linotype"/>
          <w:b/>
        </w:rPr>
        <w:t>SARCOEM,</w:t>
      </w:r>
      <w:r w:rsidRPr="00E174DC">
        <w:rPr>
          <w:rFonts w:ascii="Palatino Linotype" w:eastAsia="Palatino Linotype" w:hAnsi="Palatino Linotype" w:cs="Palatino Linotype"/>
        </w:rPr>
        <w:t xml:space="preserve"> al </w:t>
      </w:r>
      <w:r w:rsidRPr="00E174DC">
        <w:rPr>
          <w:rFonts w:ascii="Palatino Linotype" w:eastAsia="Palatino Linotype" w:hAnsi="Palatino Linotype" w:cs="Palatino Linotype"/>
          <w:b/>
        </w:rPr>
        <w:t>Sujeto Obligado</w:t>
      </w:r>
      <w:r w:rsidRPr="00E174DC">
        <w:rPr>
          <w:rFonts w:ascii="Palatino Linotype" w:eastAsia="Palatino Linotype" w:hAnsi="Palatino Linotype" w:cs="Palatino Linotype"/>
        </w:rPr>
        <w:t xml:space="preserve"> requiriendo lo siguiente:</w:t>
      </w:r>
    </w:p>
    <w:p w14:paraId="4561650E" w14:textId="77777777" w:rsidR="00C57D20" w:rsidRPr="00E174DC" w:rsidRDefault="00390C3F">
      <w:pPr>
        <w:pBdr>
          <w:top w:val="nil"/>
          <w:left w:val="nil"/>
          <w:bottom w:val="nil"/>
          <w:right w:val="nil"/>
          <w:between w:val="nil"/>
        </w:pBdr>
        <w:spacing w:before="240" w:after="360" w:line="276" w:lineRule="auto"/>
        <w:ind w:left="851" w:right="902"/>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“A través de esta vía solicito me puedan proporcionar el número de expediente mediante el cual solicite la rectificación de acta de nacimiento, así como el número de juzgado en el que recayó el referido asunto en el que soy parte.” (Sic)</w:t>
      </w:r>
    </w:p>
    <w:p w14:paraId="446E9C95" w14:textId="77777777" w:rsidR="00C57D20" w:rsidRPr="00E174DC" w:rsidRDefault="00390C3F">
      <w:pPr>
        <w:pBdr>
          <w:top w:val="nil"/>
          <w:left w:val="nil"/>
          <w:bottom w:val="nil"/>
          <w:right w:val="nil"/>
          <w:between w:val="nil"/>
        </w:pBd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Solicitud a la que adjuntó el archivo electrónico denominado </w:t>
      </w:r>
      <w:r w:rsidRPr="00E174DC">
        <w:rPr>
          <w:rFonts w:ascii="Palatino Linotype" w:eastAsia="Palatino Linotype" w:hAnsi="Palatino Linotype" w:cs="Palatino Linotype"/>
          <w:b/>
          <w:i/>
        </w:rPr>
        <w:t xml:space="preserve">“INSTITUTO NACIONAL </w:t>
      </w:r>
      <w:proofErr w:type="gramStart"/>
      <w:r w:rsidRPr="00E174DC">
        <w:rPr>
          <w:rFonts w:ascii="Palatino Linotype" w:eastAsia="Palatino Linotype" w:hAnsi="Palatino Linotype" w:cs="Palatino Linotype"/>
          <w:b/>
          <w:i/>
        </w:rPr>
        <w:t xml:space="preserve">ELECTORAL.pdf”  </w:t>
      </w:r>
      <w:r w:rsidRPr="00E174DC">
        <w:rPr>
          <w:rFonts w:ascii="Palatino Linotype" w:eastAsia="Palatino Linotype" w:hAnsi="Palatino Linotype" w:cs="Palatino Linotype"/>
        </w:rPr>
        <w:t>consistente</w:t>
      </w:r>
      <w:proofErr w:type="gramEnd"/>
      <w:r w:rsidRPr="00E174DC">
        <w:rPr>
          <w:rFonts w:ascii="Palatino Linotype" w:eastAsia="Palatino Linotype" w:hAnsi="Palatino Linotype" w:cs="Palatino Linotype"/>
        </w:rPr>
        <w:t xml:space="preserve"> en la credencial para votar con fotografía emitida por el Instituto Nacional Electoral a favor del solicitante. </w:t>
      </w:r>
    </w:p>
    <w:p w14:paraId="6279D971"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 xml:space="preserve">Modalidad elegida para la entrega de la información: </w:t>
      </w:r>
      <w:r w:rsidRPr="00E174DC">
        <w:rPr>
          <w:rFonts w:ascii="Palatino Linotype" w:eastAsia="Palatino Linotype" w:hAnsi="Palatino Linotype" w:cs="Palatino Linotype"/>
        </w:rPr>
        <w:t>SARCOEM.</w:t>
      </w:r>
    </w:p>
    <w:p w14:paraId="7797B1AB"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lastRenderedPageBreak/>
        <w:t xml:space="preserve">2. Respuesta a la solicitud: </w:t>
      </w:r>
      <w:r w:rsidRPr="00E174DC">
        <w:rPr>
          <w:rFonts w:ascii="Palatino Linotype" w:eastAsia="Palatino Linotype" w:hAnsi="Palatino Linotype" w:cs="Palatino Linotype"/>
        </w:rPr>
        <w:t xml:space="preserve">El </w:t>
      </w:r>
      <w:r w:rsidRPr="00E174DC">
        <w:rPr>
          <w:rFonts w:ascii="Palatino Linotype" w:eastAsia="Palatino Linotype" w:hAnsi="Palatino Linotype" w:cs="Palatino Linotype"/>
          <w:b/>
        </w:rPr>
        <w:t>veinticinco de octubre de dos mil veintidós</w:t>
      </w:r>
      <w:r w:rsidRPr="00E174DC">
        <w:rPr>
          <w:rFonts w:ascii="Palatino Linotype" w:eastAsia="Palatino Linotype" w:hAnsi="Palatino Linotype" w:cs="Palatino Linotype"/>
        </w:rPr>
        <w:t xml:space="preserve">, el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 xml:space="preserve">respondió a la solicitud de acceso a datos personales en los siguientes términos: </w:t>
      </w:r>
    </w:p>
    <w:p w14:paraId="1187E35C" w14:textId="77777777" w:rsidR="00C57D20" w:rsidRPr="00E174DC" w:rsidRDefault="00C57D20">
      <w:pPr>
        <w:spacing w:line="360" w:lineRule="auto"/>
        <w:jc w:val="both"/>
        <w:rPr>
          <w:rFonts w:ascii="Palatino Linotype" w:eastAsia="Palatino Linotype" w:hAnsi="Palatino Linotype" w:cs="Palatino Linotype"/>
        </w:rPr>
      </w:pPr>
    </w:p>
    <w:p w14:paraId="252A0C2D" w14:textId="77777777" w:rsidR="00C57D20" w:rsidRPr="00E174DC" w:rsidRDefault="00390C3F">
      <w:pPr>
        <w:spacing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“SE ADJUNTA ARCHIVO.” (Sic)</w:t>
      </w:r>
    </w:p>
    <w:p w14:paraId="5921E653" w14:textId="77777777" w:rsidR="00C57D20" w:rsidRPr="00E174DC" w:rsidRDefault="00C57D20">
      <w:pPr>
        <w:spacing w:line="360" w:lineRule="auto"/>
        <w:jc w:val="both"/>
        <w:rPr>
          <w:rFonts w:ascii="Palatino Linotype" w:eastAsia="Palatino Linotype" w:hAnsi="Palatino Linotype" w:cs="Palatino Linotype"/>
        </w:rPr>
      </w:pPr>
    </w:p>
    <w:p w14:paraId="048DDF0A" w14:textId="096464B8" w:rsidR="00C57D20" w:rsidRPr="00E174DC" w:rsidRDefault="00390C3F">
      <w:pPr>
        <w:pBdr>
          <w:top w:val="nil"/>
          <w:left w:val="nil"/>
          <w:bottom w:val="nil"/>
          <w:right w:val="nil"/>
          <w:between w:val="nil"/>
        </w:pBdr>
        <w:spacing w:line="360" w:lineRule="auto"/>
        <w:jc w:val="both"/>
        <w:rPr>
          <w:rFonts w:ascii="Palatino Linotype" w:eastAsia="Palatino Linotype" w:hAnsi="Palatino Linotype" w:cs="Palatino Linotype"/>
          <w:b/>
          <w:i/>
        </w:rPr>
      </w:pPr>
      <w:r w:rsidRPr="00E174DC">
        <w:rPr>
          <w:rFonts w:ascii="Palatino Linotype" w:eastAsia="Palatino Linotype" w:hAnsi="Palatino Linotype" w:cs="Palatino Linotype"/>
        </w:rPr>
        <w:t xml:space="preserve">Pronunciamiento al que el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 xml:space="preserve">adjuntó el archivo denominado </w:t>
      </w:r>
      <w:r w:rsidRPr="00E174DC">
        <w:rPr>
          <w:rFonts w:ascii="Palatino Linotype" w:eastAsia="Palatino Linotype" w:hAnsi="Palatino Linotype" w:cs="Palatino Linotype"/>
          <w:b/>
          <w:i/>
        </w:rPr>
        <w:t xml:space="preserve">221024 RESPUESTA </w:t>
      </w:r>
      <w:r w:rsidR="008E29AC">
        <w:rPr>
          <w:rFonts w:ascii="Palatino Linotype" w:eastAsia="Palatino Linotype" w:hAnsi="Palatino Linotype" w:cs="Palatino Linotype"/>
          <w:b/>
          <w:i/>
        </w:rPr>
        <w:t>XXXXXXXXXXX</w:t>
      </w:r>
      <w:r w:rsidRPr="00E174DC">
        <w:rPr>
          <w:rFonts w:ascii="Palatino Linotype" w:eastAsia="Palatino Linotype" w:hAnsi="Palatino Linotype" w:cs="Palatino Linotype"/>
          <w:b/>
          <w:i/>
        </w:rPr>
        <w:t xml:space="preserve"> 0036 AD.pdf </w:t>
      </w:r>
      <w:r w:rsidRPr="00E174DC">
        <w:rPr>
          <w:rFonts w:ascii="Palatino Linotype" w:eastAsia="Palatino Linotype" w:hAnsi="Palatino Linotype" w:cs="Palatino Linotype"/>
        </w:rPr>
        <w:t xml:space="preserve">cuyo contenido se trata del escrito de fecha veinticuatro de octubre de dos mil veintidós, suscrito y signado por el Titular de la Unidad de Transparencia por medio del cual hizo del conocimiento del entonces solicitante que de acuerdo a lo informado por la Visitadora en Materia Familiar del Poder Judicial del Estado de México, indicó que, una vez recabada la información por la Dirección de Información y Estadística, Dirección de Innovación y Desarrollo Tecnológico, y la Subdirección de Oficialía de Partes, se informa que no se encontró precedente de registro alguno. </w:t>
      </w:r>
    </w:p>
    <w:p w14:paraId="51B230CA" w14:textId="77777777" w:rsidR="00C57D20" w:rsidRPr="00E174DC" w:rsidRDefault="00C57D20">
      <w:pPr>
        <w:spacing w:line="360" w:lineRule="auto"/>
        <w:jc w:val="both"/>
        <w:rPr>
          <w:rFonts w:ascii="Palatino Linotype" w:eastAsia="Palatino Linotype" w:hAnsi="Palatino Linotype" w:cs="Palatino Linotype"/>
        </w:rPr>
      </w:pPr>
    </w:p>
    <w:p w14:paraId="3C068B07"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 xml:space="preserve">3. Recurso de revisión. </w:t>
      </w:r>
      <w:r w:rsidRPr="00E174DC">
        <w:rPr>
          <w:rFonts w:ascii="Palatino Linotype" w:eastAsia="Palatino Linotype" w:hAnsi="Palatino Linotype" w:cs="Palatino Linotype"/>
        </w:rPr>
        <w:t xml:space="preserve">El recurso de revisión se interpuso a través del SARCOEM con fecha </w:t>
      </w:r>
      <w:r w:rsidRPr="00E174DC">
        <w:rPr>
          <w:rFonts w:ascii="Palatino Linotype" w:eastAsia="Palatino Linotype" w:hAnsi="Palatino Linotype" w:cs="Palatino Linotype"/>
          <w:b/>
        </w:rPr>
        <w:t>nueve de noviembre del año dos mil veintidós</w:t>
      </w:r>
      <w:r w:rsidRPr="00E174DC">
        <w:rPr>
          <w:rFonts w:ascii="Palatino Linotype" w:eastAsia="Palatino Linotype" w:hAnsi="Palatino Linotype" w:cs="Palatino Linotype"/>
        </w:rPr>
        <w:t>, por parte del solicitante de información, quien expresó las siguientes manifestaciones:</w:t>
      </w:r>
    </w:p>
    <w:p w14:paraId="6210569F" w14:textId="77777777" w:rsidR="00C57D20" w:rsidRPr="00E174DC" w:rsidRDefault="00390C3F">
      <w:pPr>
        <w:spacing w:before="240" w:after="240" w:line="360" w:lineRule="auto"/>
        <w:ind w:left="567"/>
        <w:rPr>
          <w:rFonts w:ascii="Palatino Linotype" w:eastAsia="Palatino Linotype" w:hAnsi="Palatino Linotype" w:cs="Palatino Linotype"/>
          <w:b/>
        </w:rPr>
      </w:pPr>
      <w:r w:rsidRPr="00E174DC">
        <w:rPr>
          <w:rFonts w:ascii="Palatino Linotype" w:eastAsia="Palatino Linotype" w:hAnsi="Palatino Linotype" w:cs="Palatino Linotype"/>
          <w:b/>
        </w:rPr>
        <w:t>a) Acto impugnado.</w:t>
      </w:r>
    </w:p>
    <w:p w14:paraId="27D7EBC1" w14:textId="77777777" w:rsidR="00C57D20" w:rsidRPr="00E174DC" w:rsidRDefault="00390C3F">
      <w:pPr>
        <w:spacing w:line="276" w:lineRule="auto"/>
        <w:ind w:left="851" w:right="90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“Respuesta a la solicitud de Derecho de Acceso a Datos Personales, con número de folio 00036/PJUDICI/AD/2022.” (Sic)</w:t>
      </w:r>
    </w:p>
    <w:p w14:paraId="217C045C" w14:textId="77777777" w:rsidR="00C57D20" w:rsidRPr="00E174DC" w:rsidRDefault="00C57D20">
      <w:pPr>
        <w:spacing w:line="360" w:lineRule="auto"/>
        <w:ind w:left="851" w:right="900"/>
        <w:jc w:val="both"/>
        <w:rPr>
          <w:rFonts w:ascii="Palatino Linotype" w:eastAsia="Palatino Linotype" w:hAnsi="Palatino Linotype" w:cs="Palatino Linotype"/>
          <w:i/>
          <w:sz w:val="22"/>
          <w:szCs w:val="22"/>
        </w:rPr>
      </w:pPr>
    </w:p>
    <w:p w14:paraId="2DC00E92" w14:textId="77777777" w:rsidR="00C57D20" w:rsidRPr="00E174DC" w:rsidRDefault="00C57D20">
      <w:pPr>
        <w:spacing w:line="360" w:lineRule="auto"/>
        <w:ind w:left="851" w:right="900"/>
        <w:jc w:val="both"/>
        <w:rPr>
          <w:rFonts w:ascii="Palatino Linotype" w:eastAsia="Palatino Linotype" w:hAnsi="Palatino Linotype" w:cs="Palatino Linotype"/>
          <w:i/>
          <w:sz w:val="22"/>
          <w:szCs w:val="22"/>
        </w:rPr>
      </w:pPr>
    </w:p>
    <w:p w14:paraId="3BFBC604" w14:textId="77777777" w:rsidR="00C57D20" w:rsidRPr="00E174DC" w:rsidRDefault="00C57D20">
      <w:pPr>
        <w:spacing w:line="360" w:lineRule="auto"/>
        <w:ind w:left="851" w:right="900"/>
        <w:jc w:val="both"/>
        <w:rPr>
          <w:rFonts w:ascii="Palatino Linotype" w:eastAsia="Palatino Linotype" w:hAnsi="Palatino Linotype" w:cs="Palatino Linotype"/>
          <w:i/>
          <w:sz w:val="22"/>
          <w:szCs w:val="22"/>
        </w:rPr>
      </w:pPr>
    </w:p>
    <w:p w14:paraId="44E84C2A" w14:textId="77777777" w:rsidR="00C57D20" w:rsidRPr="00E174DC" w:rsidRDefault="00390C3F">
      <w:pPr>
        <w:spacing w:before="240" w:after="240" w:line="360" w:lineRule="auto"/>
        <w:ind w:left="567"/>
        <w:jc w:val="both"/>
        <w:rPr>
          <w:rFonts w:ascii="Palatino Linotype" w:eastAsia="Palatino Linotype" w:hAnsi="Palatino Linotype" w:cs="Palatino Linotype"/>
          <w:b/>
        </w:rPr>
      </w:pPr>
      <w:r w:rsidRPr="00E174DC">
        <w:rPr>
          <w:rFonts w:ascii="Palatino Linotype" w:eastAsia="Palatino Linotype" w:hAnsi="Palatino Linotype" w:cs="Palatino Linotype"/>
          <w:b/>
        </w:rPr>
        <w:lastRenderedPageBreak/>
        <w:t>b) Motivos de inconformidad.</w:t>
      </w:r>
    </w:p>
    <w:p w14:paraId="1EBEB064" w14:textId="77777777" w:rsidR="00C57D20" w:rsidRPr="00E174DC" w:rsidRDefault="00390C3F">
      <w:pPr>
        <w:ind w:left="851" w:right="90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“Existe inconformidad con la respuesta realizada por el Sujeto Obligado toda vez que en fecha 17 de </w:t>
      </w:r>
      <w:proofErr w:type="gramStart"/>
      <w:r w:rsidRPr="00E174DC">
        <w:rPr>
          <w:rFonts w:ascii="Palatino Linotype" w:eastAsia="Palatino Linotype" w:hAnsi="Palatino Linotype" w:cs="Palatino Linotype"/>
          <w:i/>
          <w:sz w:val="22"/>
          <w:szCs w:val="22"/>
        </w:rPr>
        <w:t>Diciembre</w:t>
      </w:r>
      <w:proofErr w:type="gramEnd"/>
      <w:r w:rsidRPr="00E174DC">
        <w:rPr>
          <w:rFonts w:ascii="Palatino Linotype" w:eastAsia="Palatino Linotype" w:hAnsi="Palatino Linotype" w:cs="Palatino Linotype"/>
          <w:i/>
          <w:sz w:val="22"/>
          <w:szCs w:val="22"/>
        </w:rPr>
        <w:t xml:space="preserve"> de 1999, el Oficial del Registro Civil de Zinacantepec transcribe la resolución del Juzgado Tercero Civil del Distrito Judicial de Toluca, como se verifica en la anotación marginal del libro 02, fojas 148, del año 1999, con número de acta 1091, imagen que se adjunta al presente recurso.” (Sic)</w:t>
      </w:r>
    </w:p>
    <w:p w14:paraId="1481AA99" w14:textId="77777777" w:rsidR="00C57D20" w:rsidRPr="00E174DC" w:rsidRDefault="00C57D20">
      <w:pPr>
        <w:ind w:left="851" w:right="900"/>
        <w:jc w:val="both"/>
        <w:rPr>
          <w:rFonts w:ascii="Palatino Linotype" w:eastAsia="Palatino Linotype" w:hAnsi="Palatino Linotype" w:cs="Palatino Linotype"/>
          <w:i/>
          <w:sz w:val="22"/>
          <w:szCs w:val="22"/>
        </w:rPr>
      </w:pPr>
    </w:p>
    <w:p w14:paraId="4D7A60E2" w14:textId="77777777" w:rsidR="00C57D20" w:rsidRPr="00E174DC" w:rsidRDefault="00390C3F">
      <w:pPr>
        <w:spacing w:line="360" w:lineRule="auto"/>
        <w:ind w:right="49"/>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Interposición a la que adjuntó el archivo denominado </w:t>
      </w:r>
      <w:r w:rsidRPr="00E174DC">
        <w:rPr>
          <w:rFonts w:ascii="Palatino Linotype" w:eastAsia="Palatino Linotype" w:hAnsi="Palatino Linotype" w:cs="Palatino Linotype"/>
          <w:b/>
          <w:i/>
        </w:rPr>
        <w:t xml:space="preserve">Anotación marginal.jpg, </w:t>
      </w:r>
      <w:r w:rsidRPr="00E174DC">
        <w:rPr>
          <w:rFonts w:ascii="Palatino Linotype" w:eastAsia="Palatino Linotype" w:hAnsi="Palatino Linotype" w:cs="Palatino Linotype"/>
        </w:rPr>
        <w:t xml:space="preserve">cuyo contenido se trata de una anotación firmada y sellada por la Oficialía del Registro Civil de Zinacantepec en la que se advierte la transcripción del resolutivo segundo de la sentencia dictada por el Juez Tercero de lo Familiar en la que se declara la rectificación del acta de nacimiento del solicitante y ordena suprimir en segundo nombre del registrado. </w:t>
      </w:r>
    </w:p>
    <w:p w14:paraId="6AE3ABDF"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4. Turno</w:t>
      </w:r>
      <w:r w:rsidRPr="00E174DC">
        <w:rPr>
          <w:rFonts w:ascii="Palatino Linotype" w:eastAsia="Palatino Linotype" w:hAnsi="Palatino Linotype" w:cs="Palatino Linotype"/>
          <w:b/>
          <w:sz w:val="22"/>
          <w:szCs w:val="22"/>
        </w:rPr>
        <w:t>.</w:t>
      </w:r>
      <w:r w:rsidRPr="00E174DC">
        <w:rPr>
          <w:rFonts w:ascii="Palatino Linotype" w:eastAsia="Palatino Linotype" w:hAnsi="Palatino Linotype" w:cs="Palatino Linotype"/>
          <w:b/>
          <w:sz w:val="28"/>
          <w:szCs w:val="28"/>
        </w:rPr>
        <w:t xml:space="preserve"> </w:t>
      </w:r>
      <w:r w:rsidRPr="00E174DC">
        <w:rPr>
          <w:rFonts w:ascii="Palatino Linotype" w:eastAsia="Palatino Linotype" w:hAnsi="Palatino Linotype" w:cs="Palatino Linotype"/>
        </w:rPr>
        <w:t>De conformidad con los artículos 129, 130 y 131, de la Ley de Protección de Datos Personales en Posesión de Sujetos Obligados del Estado de México y Municipios,</w:t>
      </w:r>
      <w:r w:rsidRPr="00E174DC">
        <w:rPr>
          <w:rFonts w:ascii="Palatino Linotype" w:eastAsia="Palatino Linotype" w:hAnsi="Palatino Linotype" w:cs="Palatino Linotype"/>
          <w:b/>
          <w:sz w:val="32"/>
          <w:szCs w:val="32"/>
        </w:rPr>
        <w:t xml:space="preserve"> </w:t>
      </w:r>
      <w:r w:rsidRPr="00E174DC">
        <w:rPr>
          <w:rFonts w:ascii="Palatino Linotype" w:eastAsia="Palatino Linotype" w:hAnsi="Palatino Linotype" w:cs="Palatino Linotype"/>
        </w:rPr>
        <w:t xml:space="preserve">el presente recurso de revisión se envió electrónicamente al Instituto de Transparencia, Acceso a la Información Pública y Protección de Datos Personales del Estado de México y Municipios, que por razón de turno fue asignado a la Comisionada </w:t>
      </w:r>
      <w:r w:rsidRPr="00E174DC">
        <w:rPr>
          <w:rFonts w:ascii="Palatino Linotype" w:eastAsia="Palatino Linotype" w:hAnsi="Palatino Linotype" w:cs="Palatino Linotype"/>
          <w:b/>
        </w:rPr>
        <w:t>Guadalupe Ramírez Peña</w:t>
      </w:r>
      <w:r w:rsidRPr="00E174DC">
        <w:rPr>
          <w:rFonts w:ascii="Palatino Linotype" w:eastAsia="Palatino Linotype" w:hAnsi="Palatino Linotype" w:cs="Palatino Linotype"/>
        </w:rPr>
        <w:t xml:space="preserve"> para su análisis, estudio, elaboración del proyecto y presentación ante el Pleno de este Instituto.</w:t>
      </w:r>
    </w:p>
    <w:p w14:paraId="3B4567D3" w14:textId="77777777" w:rsidR="00C57D20" w:rsidRPr="00E174DC" w:rsidRDefault="00390C3F">
      <w:pPr>
        <w:tabs>
          <w:tab w:val="left" w:pos="4667"/>
        </w:tabs>
        <w:spacing w:line="360" w:lineRule="auto"/>
        <w:jc w:val="both"/>
      </w:pPr>
      <w:r w:rsidRPr="00E174DC">
        <w:rPr>
          <w:rFonts w:ascii="Palatino Linotype" w:eastAsia="Palatino Linotype" w:hAnsi="Palatino Linotype" w:cs="Palatino Linotype"/>
          <w:b/>
        </w:rPr>
        <w:t>5. Admisión.</w:t>
      </w:r>
      <w:r w:rsidRPr="00E174DC">
        <w:rPr>
          <w:rFonts w:ascii="Palatino Linotype" w:eastAsia="Palatino Linotype" w:hAnsi="Palatino Linotype" w:cs="Palatino Linotype"/>
          <w:b/>
          <w:sz w:val="28"/>
          <w:szCs w:val="28"/>
        </w:rPr>
        <w:t xml:space="preserve"> </w:t>
      </w:r>
      <w:r w:rsidRPr="00E174DC">
        <w:rPr>
          <w:rFonts w:ascii="Palatino Linotype" w:eastAsia="Palatino Linotype" w:hAnsi="Palatino Linotype" w:cs="Palatino Linotype"/>
        </w:rPr>
        <w:t xml:space="preserve">Mediante auto de </w:t>
      </w:r>
      <w:r w:rsidRPr="00E174DC">
        <w:rPr>
          <w:rFonts w:ascii="Palatino Linotype" w:eastAsia="Palatino Linotype" w:hAnsi="Palatino Linotype" w:cs="Palatino Linotype"/>
          <w:b/>
        </w:rPr>
        <w:t>catorce de noviembre del año dos mil veintidós</w:t>
      </w:r>
      <w:r w:rsidRPr="00E174DC">
        <w:rPr>
          <w:rFonts w:ascii="Palatino Linotype" w:eastAsia="Palatino Linotype" w:hAnsi="Palatino Linotype" w:cs="Palatino Linotype"/>
        </w:rPr>
        <w:t xml:space="preserve">, este Organismo Garante, admitió a trámite el recurso interpuesto por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en contra de la respuesta del </w:t>
      </w:r>
      <w:r w:rsidRPr="00E174DC">
        <w:rPr>
          <w:rFonts w:ascii="Palatino Linotype" w:eastAsia="Palatino Linotype" w:hAnsi="Palatino Linotype" w:cs="Palatino Linotype"/>
          <w:b/>
        </w:rPr>
        <w:t>Sujeto Obligado</w:t>
      </w:r>
      <w:r w:rsidRPr="00E174DC">
        <w:rPr>
          <w:rFonts w:ascii="Palatino Linotype" w:eastAsia="Palatino Linotype" w:hAnsi="Palatino Linotype" w:cs="Palatino Linotype"/>
        </w:rPr>
        <w:t xml:space="preserve">, en términos del 132, fracción I de la Ley de Protección de Datos Personales en Posesión de Sujeto Obligados del Estado de México y Municipios y del artículo 185, fracciones I, II y IV </w:t>
      </w:r>
      <w:r w:rsidRPr="00E174DC">
        <w:rPr>
          <w:rFonts w:ascii="Palatino Linotype" w:eastAsia="Palatino Linotype" w:hAnsi="Palatino Linotype" w:cs="Palatino Linotype"/>
        </w:rPr>
        <w:lastRenderedPageBreak/>
        <w:t>de la Ley de Transparencia y Acceso a la Información Pública del Estado de México y Municipios, supletoria a la Ley de Datos en mención, en el que se les otorgó un plazo de siete días hábiles posteriores a la misma, para expresar su intención de conciliar.</w:t>
      </w:r>
      <w:r w:rsidRPr="00E174DC">
        <w:t xml:space="preserve"> </w:t>
      </w:r>
    </w:p>
    <w:p w14:paraId="70ACCD03" w14:textId="77777777" w:rsidR="00C57D20" w:rsidRPr="00E174DC" w:rsidRDefault="00C57D20">
      <w:pPr>
        <w:tabs>
          <w:tab w:val="left" w:pos="4667"/>
        </w:tabs>
        <w:spacing w:line="360" w:lineRule="auto"/>
        <w:rPr>
          <w:b/>
        </w:rPr>
      </w:pPr>
    </w:p>
    <w:p w14:paraId="3041D13F" w14:textId="77777777" w:rsidR="00C57D20" w:rsidRPr="00E174DC" w:rsidRDefault="00390C3F">
      <w:pPr>
        <w:tabs>
          <w:tab w:val="left" w:pos="4667"/>
        </w:tabs>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 xml:space="preserve">6. Manifestaciones. </w:t>
      </w:r>
      <w:r w:rsidRPr="00E174DC">
        <w:rPr>
          <w:rFonts w:ascii="Palatino Linotype" w:eastAsia="Palatino Linotype" w:hAnsi="Palatino Linotype" w:cs="Palatino Linotype"/>
        </w:rPr>
        <w:t xml:space="preserve">El </w:t>
      </w:r>
      <w:r w:rsidRPr="00E174DC">
        <w:rPr>
          <w:rFonts w:ascii="Palatino Linotype" w:eastAsia="Palatino Linotype" w:hAnsi="Palatino Linotype" w:cs="Palatino Linotype"/>
          <w:b/>
        </w:rPr>
        <w:t xml:space="preserve">veinticuatro de noviembre de dos mil veintidós </w:t>
      </w:r>
      <w:r w:rsidRPr="00E174DC">
        <w:rPr>
          <w:rFonts w:ascii="Palatino Linotype" w:eastAsia="Palatino Linotype" w:hAnsi="Palatino Linotype" w:cs="Palatino Linotype"/>
        </w:rPr>
        <w:t xml:space="preserve">el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 xml:space="preserve">remitió los documentos denominados y descritos en el siguiente orden: </w:t>
      </w:r>
    </w:p>
    <w:p w14:paraId="680519C1" w14:textId="77777777" w:rsidR="00C57D20" w:rsidRPr="00E174DC" w:rsidRDefault="00C57D20">
      <w:pPr>
        <w:tabs>
          <w:tab w:val="left" w:pos="4667"/>
        </w:tabs>
        <w:spacing w:line="360" w:lineRule="auto"/>
        <w:jc w:val="both"/>
        <w:rPr>
          <w:rFonts w:ascii="Palatino Linotype" w:eastAsia="Palatino Linotype" w:hAnsi="Palatino Linotype" w:cs="Palatino Linotype"/>
        </w:rPr>
      </w:pPr>
    </w:p>
    <w:p w14:paraId="26B9DFF9" w14:textId="77777777" w:rsidR="00C57D20" w:rsidRPr="00E174DC" w:rsidRDefault="00390C3F">
      <w:pPr>
        <w:numPr>
          <w:ilvl w:val="0"/>
          <w:numId w:val="2"/>
        </w:numPr>
        <w:pBdr>
          <w:top w:val="nil"/>
          <w:left w:val="nil"/>
          <w:bottom w:val="nil"/>
          <w:right w:val="nil"/>
          <w:between w:val="nil"/>
        </w:pBdr>
        <w:tabs>
          <w:tab w:val="left" w:pos="4667"/>
        </w:tabs>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i/>
        </w:rPr>
        <w:t xml:space="preserve">221124 MANIFESTACIÓN DE VOLUTAD.pdf: </w:t>
      </w:r>
      <w:r w:rsidRPr="00E174DC">
        <w:rPr>
          <w:rFonts w:ascii="Palatino Linotype" w:eastAsia="Palatino Linotype" w:hAnsi="Palatino Linotype" w:cs="Palatino Linotype"/>
        </w:rPr>
        <w:t xml:space="preserve">Escrito de fecha veinticuatro de noviembre de dos mil veintidós, suscrito y signado por el Titular de la Unidad de Transparencia por medio del cual manifestó su voluntad para conciliar. </w:t>
      </w:r>
    </w:p>
    <w:p w14:paraId="43D22BA6" w14:textId="77777777" w:rsidR="00C57D20" w:rsidRPr="00E174DC" w:rsidRDefault="00390C3F">
      <w:pPr>
        <w:numPr>
          <w:ilvl w:val="0"/>
          <w:numId w:val="2"/>
        </w:numPr>
        <w:pBdr>
          <w:top w:val="nil"/>
          <w:left w:val="nil"/>
          <w:bottom w:val="nil"/>
          <w:right w:val="nil"/>
          <w:between w:val="nil"/>
        </w:pBdr>
        <w:tabs>
          <w:tab w:val="left" w:pos="4667"/>
        </w:tabs>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i/>
        </w:rPr>
        <w:t xml:space="preserve">221124 INFORME JUSTIFICADO.pdf: </w:t>
      </w:r>
      <w:r w:rsidRPr="00E174DC">
        <w:rPr>
          <w:rFonts w:ascii="Palatino Linotype" w:eastAsia="Palatino Linotype" w:hAnsi="Palatino Linotype" w:cs="Palatino Linotype"/>
        </w:rPr>
        <w:t xml:space="preserve">Escrito de fecha veinticuatro de noviembre de dos mil veintidós enviado por el Titular de la Unidad de Transparencia en el que de manera sustantiva refirió que derivado de que el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 xml:space="preserve">proporcionó datos adicionales en el archivo adjunto, le solicitó a la Visitadora en Materia Familiar del Tribunal Superior de Justicia del Estado de México, llevara a cabo la búsqueda exhaustiva de los datos personales  del solicitante o expediente alguno en el que sea parte y en el supuesto de ser afirmativa la respuesta, informara el número de expediente, juzgado en el que radica, estado procesal que guarda, así como cualquier información referente al requirente. </w:t>
      </w:r>
    </w:p>
    <w:p w14:paraId="70E15120" w14:textId="77777777" w:rsidR="00C57D20" w:rsidRPr="00E174DC" w:rsidRDefault="00390C3F">
      <w:pPr>
        <w:pBdr>
          <w:top w:val="nil"/>
          <w:left w:val="nil"/>
          <w:bottom w:val="nil"/>
          <w:right w:val="nil"/>
          <w:between w:val="nil"/>
        </w:pBdr>
        <w:tabs>
          <w:tab w:val="left" w:pos="4667"/>
        </w:tabs>
        <w:spacing w:after="240" w:line="360" w:lineRule="auto"/>
        <w:ind w:left="720"/>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En atención al requerimiento, la Visitadora en Materia Familiar del Tribunal Superior de Justicia del Estado de México, informó: </w:t>
      </w:r>
    </w:p>
    <w:p w14:paraId="0EF21FF4"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“Sobre el particular, hago de su conocimiento que, una vez recabada nuevamente la información por la Dirección de Información de Estadística, Dirección de Innovación y Desarrollo Tecnológico, y la Subdirección de Oficialía de Partes, se informa que NO SE ENCONTRÓ PRECEDENTE DE REGISTRO DE LA PERSONA DE NOMBRE...</w:t>
      </w:r>
    </w:p>
    <w:p w14:paraId="79C099B2" w14:textId="77777777" w:rsidR="00C57D20" w:rsidRPr="00E174DC" w:rsidRDefault="00390C3F">
      <w:pPr>
        <w:spacing w:after="240" w:line="276" w:lineRule="auto"/>
        <w:ind w:left="851" w:right="616"/>
        <w:jc w:val="both"/>
        <w:rPr>
          <w:rFonts w:ascii="Palatino Linotype" w:eastAsia="Palatino Linotype" w:hAnsi="Palatino Linotype" w:cs="Palatino Linotype"/>
          <w:sz w:val="22"/>
          <w:szCs w:val="22"/>
        </w:rPr>
      </w:pPr>
      <w:r w:rsidRPr="00E174DC">
        <w:rPr>
          <w:rFonts w:ascii="Palatino Linotype" w:eastAsia="Palatino Linotype" w:hAnsi="Palatino Linotype" w:cs="Palatino Linotype"/>
          <w:i/>
          <w:sz w:val="22"/>
          <w:szCs w:val="22"/>
        </w:rPr>
        <w:t xml:space="preserve">Cabe mencionar que, </w:t>
      </w:r>
      <w:proofErr w:type="gramStart"/>
      <w:r w:rsidRPr="00E174DC">
        <w:rPr>
          <w:rFonts w:ascii="Palatino Linotype" w:eastAsia="Palatino Linotype" w:hAnsi="Palatino Linotype" w:cs="Palatino Linotype"/>
          <w:i/>
          <w:sz w:val="22"/>
          <w:szCs w:val="22"/>
        </w:rPr>
        <w:t>la ”</w:t>
      </w:r>
      <w:r w:rsidRPr="00E174DC">
        <w:rPr>
          <w:rFonts w:ascii="Palatino Linotype" w:eastAsia="Palatino Linotype" w:hAnsi="Palatino Linotype" w:cs="Palatino Linotype"/>
          <w:b/>
          <w:i/>
          <w:sz w:val="22"/>
          <w:szCs w:val="22"/>
        </w:rPr>
        <w:t>ANOTACIÓN</w:t>
      </w:r>
      <w:proofErr w:type="gramEnd"/>
      <w:r w:rsidRPr="00E174DC">
        <w:rPr>
          <w:rFonts w:ascii="Palatino Linotype" w:eastAsia="Palatino Linotype" w:hAnsi="Palatino Linotype" w:cs="Palatino Linotype"/>
          <w:b/>
          <w:i/>
          <w:sz w:val="22"/>
          <w:szCs w:val="22"/>
        </w:rPr>
        <w:t xml:space="preserve"> MARGINAL” </w:t>
      </w:r>
      <w:r w:rsidRPr="00E174DC">
        <w:rPr>
          <w:rFonts w:ascii="Palatino Linotype" w:eastAsia="Palatino Linotype" w:hAnsi="Palatino Linotype" w:cs="Palatino Linotype"/>
          <w:i/>
          <w:sz w:val="22"/>
          <w:szCs w:val="22"/>
        </w:rPr>
        <w:t>a que se refiere el solicitante, resulta imprecise, ya que se omitió especificar el número de expediente en el cual se dictó la sentencia a la que hace referencia, dato que resulta importante para considerar certera dicha anotación marginal.” (Sic)</w:t>
      </w:r>
    </w:p>
    <w:p w14:paraId="6CD53B7F" w14:textId="77777777" w:rsidR="00C57D20" w:rsidRPr="00E174DC" w:rsidRDefault="00390C3F">
      <w:pPr>
        <w:spacing w:after="240" w:line="360" w:lineRule="auto"/>
        <w:ind w:right="49"/>
        <w:jc w:val="both"/>
        <w:rPr>
          <w:rFonts w:ascii="Palatino Linotype" w:eastAsia="Palatino Linotype" w:hAnsi="Palatino Linotype" w:cs="Palatino Linotype"/>
          <w:sz w:val="22"/>
          <w:szCs w:val="22"/>
        </w:rPr>
      </w:pPr>
      <w:r w:rsidRPr="00E174DC">
        <w:rPr>
          <w:rFonts w:ascii="Palatino Linotype" w:eastAsia="Palatino Linotype" w:hAnsi="Palatino Linotype" w:cs="Palatino Linotype"/>
        </w:rPr>
        <w:t xml:space="preserve">Documentos que el catorce de diciembre de dos mil veintidós, se notificaron a la parte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con la finalidad de que manifestara lo que a su derecho estimara conveniente, no obstante, fue omisa en ejercer dicha prerrogativa.</w:t>
      </w:r>
    </w:p>
    <w:p w14:paraId="4B585E76" w14:textId="77777777" w:rsidR="00C57D20" w:rsidRPr="00E174DC" w:rsidRDefault="00390C3F">
      <w:pPr>
        <w:widowControl w:val="0"/>
        <w:spacing w:before="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7.</w:t>
      </w:r>
      <w:r w:rsidRPr="00E174DC">
        <w:rPr>
          <w:rFonts w:ascii="Palatino Linotype" w:eastAsia="Palatino Linotype" w:hAnsi="Palatino Linotype" w:cs="Palatino Linotype"/>
        </w:rPr>
        <w:t xml:space="preserve"> </w:t>
      </w:r>
      <w:r w:rsidRPr="00E174DC">
        <w:rPr>
          <w:rFonts w:ascii="Palatino Linotype" w:eastAsia="Palatino Linotype" w:hAnsi="Palatino Linotype" w:cs="Palatino Linotype"/>
          <w:b/>
        </w:rPr>
        <w:t xml:space="preserve">Acuerdo de preclusión de la etapa de conciliación. </w:t>
      </w:r>
      <w:r w:rsidRPr="00E174DC">
        <w:rPr>
          <w:rFonts w:ascii="Palatino Linotype" w:eastAsia="Palatino Linotype" w:hAnsi="Palatino Linotype" w:cs="Palatino Linotype"/>
        </w:rPr>
        <w:t xml:space="preserve">El veinte de junio de dos mil veintitrés se notificó a </w:t>
      </w:r>
      <w:proofErr w:type="gramStart"/>
      <w:r w:rsidRPr="00E174DC">
        <w:rPr>
          <w:rFonts w:ascii="Palatino Linotype" w:eastAsia="Palatino Linotype" w:hAnsi="Palatino Linotype" w:cs="Palatino Linotype"/>
        </w:rPr>
        <w:t>la partes</w:t>
      </w:r>
      <w:proofErr w:type="gramEnd"/>
      <w:r w:rsidRPr="00E174DC">
        <w:rPr>
          <w:rFonts w:ascii="Palatino Linotype" w:eastAsia="Palatino Linotype" w:hAnsi="Palatino Linotype" w:cs="Palatino Linotype"/>
        </w:rPr>
        <w:t xml:space="preserve"> que al no existir acuerdo de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para conciliar se tiene por precluido el derecho de las partes para llevar a cabo la conciliación. </w:t>
      </w:r>
    </w:p>
    <w:p w14:paraId="182CC14B"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 xml:space="preserve">8. Ampliación de Plazo. </w:t>
      </w:r>
      <w:r w:rsidRPr="00E174DC">
        <w:rPr>
          <w:rFonts w:ascii="Palatino Linotype" w:eastAsia="Palatino Linotype" w:hAnsi="Palatino Linotype" w:cs="Palatino Linotype"/>
        </w:rPr>
        <w:t>Con fundamento en el artículo 133 de la Ley de Protección de Datos Personales en Posesión de Sujetos Obligados del Estado de México y Municipios,</w:t>
      </w:r>
      <w:r w:rsidRPr="00E174DC">
        <w:rPr>
          <w:rFonts w:ascii="Palatino Linotype" w:eastAsia="Palatino Linotype" w:hAnsi="Palatino Linotype" w:cs="Palatino Linotype"/>
          <w:b/>
        </w:rPr>
        <w:t xml:space="preserve"> </w:t>
      </w:r>
      <w:r w:rsidRPr="00E174DC">
        <w:rPr>
          <w:rFonts w:ascii="Palatino Linotype" w:eastAsia="Palatino Linotype" w:hAnsi="Palatino Linotype" w:cs="Palatino Linotype"/>
        </w:rPr>
        <w:t xml:space="preserve">mediante acuerdo de fecha </w:t>
      </w:r>
      <w:r w:rsidRPr="00E174DC">
        <w:rPr>
          <w:rFonts w:ascii="Palatino Linotype" w:eastAsia="Palatino Linotype" w:hAnsi="Palatino Linotype" w:cs="Palatino Linotype"/>
          <w:b/>
        </w:rPr>
        <w:t xml:space="preserve">veinte de junio del año dos mil veintitrés </w:t>
      </w:r>
      <w:r w:rsidRPr="00E174DC">
        <w:rPr>
          <w:rFonts w:ascii="Palatino Linotype" w:eastAsia="Palatino Linotype" w:hAnsi="Palatino Linotype" w:cs="Palatino Linotype"/>
        </w:rPr>
        <w:t>se acordó la ampliación de plazo, para emitir la resolución correspondiente.</w:t>
      </w:r>
    </w:p>
    <w:p w14:paraId="0800075B"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w:t>
      </w:r>
      <w:r w:rsidRPr="00E174DC">
        <w:rPr>
          <w:rFonts w:ascii="Palatino Linotype" w:eastAsia="Palatino Linotype" w:hAnsi="Palatino Linotype" w:cs="Palatino Linotype"/>
        </w:rPr>
        <w:lastRenderedPageBreak/>
        <w:t>personal encargado de la proyección de las resoluciones a dichos medios de impugnación.</w:t>
      </w:r>
    </w:p>
    <w:p w14:paraId="0426EEE0"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4A6BF6B"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C0A66FA"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61D6F5E" w14:textId="77777777" w:rsidR="00C57D20" w:rsidRPr="00E174DC" w:rsidRDefault="00390C3F">
      <w:pPr>
        <w:spacing w:before="240" w:after="240" w:line="360" w:lineRule="auto"/>
        <w:jc w:val="both"/>
        <w:rPr>
          <w:rFonts w:ascii="Palatino Linotype" w:eastAsia="Palatino Linotype" w:hAnsi="Palatino Linotype" w:cs="Palatino Linotype"/>
          <w:strike/>
        </w:rPr>
      </w:pPr>
      <w:r w:rsidRPr="00E174DC">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12464E61" w14:textId="77777777" w:rsidR="00C57D20" w:rsidRPr="00E174DC" w:rsidRDefault="00390C3F">
      <w:pPr>
        <w:numPr>
          <w:ilvl w:val="0"/>
          <w:numId w:val="4"/>
        </w:num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2E39A1ED" w14:textId="77777777" w:rsidR="00C57D20" w:rsidRPr="00E174DC" w:rsidRDefault="00390C3F">
      <w:pPr>
        <w:numPr>
          <w:ilvl w:val="0"/>
          <w:numId w:val="4"/>
        </w:num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Actividad Procesal del interesado. Acciones u omisiones del interesado.</w:t>
      </w:r>
    </w:p>
    <w:p w14:paraId="7405CDE5" w14:textId="77777777" w:rsidR="00C57D20" w:rsidRPr="00E174DC" w:rsidRDefault="00390C3F">
      <w:pPr>
        <w:numPr>
          <w:ilvl w:val="0"/>
          <w:numId w:val="4"/>
        </w:num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Conducta de la Autoridad: Las Acciones u omisiones realizadas en el procedimiento. Así como si la autoridad actuó con la debida diligencia.</w:t>
      </w:r>
    </w:p>
    <w:p w14:paraId="1DB8D15D" w14:textId="77777777" w:rsidR="00C57D20" w:rsidRPr="00E174DC" w:rsidRDefault="00390C3F">
      <w:pPr>
        <w:spacing w:before="240" w:after="240" w:line="360" w:lineRule="auto"/>
        <w:ind w:left="567"/>
        <w:jc w:val="both"/>
        <w:rPr>
          <w:rFonts w:ascii="Palatino Linotype" w:eastAsia="Palatino Linotype" w:hAnsi="Palatino Linotype" w:cs="Palatino Linotype"/>
        </w:rPr>
      </w:pPr>
      <w:r w:rsidRPr="00E174DC">
        <w:rPr>
          <w:rFonts w:ascii="Palatino Linotype" w:eastAsia="Palatino Linotype" w:hAnsi="Palatino Linotype" w:cs="Palatino Linotype"/>
        </w:rPr>
        <w:t>d) La afectación generada en la situación jurídica de la persona involucrada en el proceso: Violación a sus derechos humanos.</w:t>
      </w:r>
    </w:p>
    <w:p w14:paraId="5644AA56"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477F02" w14:textId="77777777" w:rsidR="00C57D20" w:rsidRPr="00E174DC" w:rsidRDefault="00390C3F">
      <w:pPr>
        <w:spacing w:before="240" w:after="240" w:line="360" w:lineRule="auto"/>
        <w:jc w:val="both"/>
        <w:rPr>
          <w:rFonts w:ascii="Palatino Linotype" w:eastAsia="Palatino Linotype" w:hAnsi="Palatino Linotype" w:cs="Palatino Linotype"/>
          <w:b/>
        </w:rPr>
      </w:pPr>
      <w:r w:rsidRPr="00E174DC">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E174DC">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174DC">
        <w:rPr>
          <w:rFonts w:ascii="Palatino Linotype" w:eastAsia="Palatino Linotype" w:hAnsi="Palatino Linotype" w:cs="Palatino Linotype"/>
        </w:rPr>
        <w:t>, visible en la Gaceta del Seminario Judicial de la Federación con el registro digital 205635.</w:t>
      </w:r>
    </w:p>
    <w:p w14:paraId="08E03A6F"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w:t>
      </w:r>
      <w:r w:rsidRPr="00E174DC">
        <w:rPr>
          <w:rFonts w:ascii="Palatino Linotype" w:eastAsia="Palatino Linotype" w:hAnsi="Palatino Linotype" w:cs="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D2E6B79"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8DDCECF"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 </w:t>
      </w:r>
      <w:r w:rsidRPr="00E174DC">
        <w:rPr>
          <w:rFonts w:ascii="Palatino Linotype" w:eastAsia="Palatino Linotype" w:hAnsi="Palatino Linotype" w:cs="Palatino Linotype"/>
          <w:i/>
        </w:rPr>
        <w:t>“PLAZO RAZONABLE PARA RESOLVER. DIMENSIÓN Y EFECTOS DE ESTE CONCEPTO CUANDO SE ADUCE EXCESIVA CARGA DE TRABAJO.”</w:t>
      </w:r>
      <w:r w:rsidRPr="00E174DC">
        <w:rPr>
          <w:rFonts w:ascii="Palatino Linotype" w:eastAsia="Palatino Linotype" w:hAnsi="Palatino Linotype" w:cs="Palatino Linotype"/>
        </w:rPr>
        <w:t xml:space="preserve"> consultable en el Seminario Judicial de la Federación y su gaceta, con el registro digital 2002351.</w:t>
      </w:r>
    </w:p>
    <w:p w14:paraId="1053AA7A"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i/>
        </w:rPr>
        <w:t>“PLAZO RAZONABLE PARA RESOLVER. CONCEPTO Y ELEMENTOS QUE LO INTEGRAN A LA LUZ DEL DERECHO INTERNACIONAL DE LOS DERECHOS HUMANOS.”</w:t>
      </w:r>
      <w:r w:rsidRPr="00E174DC">
        <w:rPr>
          <w:rFonts w:ascii="Palatino Linotype" w:eastAsia="Palatino Linotype" w:hAnsi="Palatino Linotype" w:cs="Palatino Linotype"/>
        </w:rPr>
        <w:t>, visible en el Seminario Judicial de la Federación y su gaceta, con el registro digital 2002350.</w:t>
      </w:r>
    </w:p>
    <w:p w14:paraId="74BFC489"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7BE3C123" w14:textId="77777777" w:rsidR="00C57D20" w:rsidRPr="00E174DC" w:rsidRDefault="00390C3F">
      <w:pPr>
        <w:widowControl w:val="0"/>
        <w:spacing w:before="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9. Cierre de Instrucción</w:t>
      </w:r>
      <w:r w:rsidRPr="00E174DC">
        <w:rPr>
          <w:rFonts w:ascii="Palatino Linotype" w:eastAsia="Palatino Linotype" w:hAnsi="Palatino Linotype" w:cs="Palatino Linotype"/>
          <w:b/>
          <w:sz w:val="28"/>
          <w:szCs w:val="28"/>
        </w:rPr>
        <w:t xml:space="preserve">. </w:t>
      </w:r>
      <w:r w:rsidRPr="00E174DC">
        <w:rPr>
          <w:rFonts w:ascii="Palatino Linotype" w:eastAsia="Palatino Linotype" w:hAnsi="Palatino Linotype" w:cs="Palatino Linotype"/>
        </w:rPr>
        <w:t xml:space="preserve">De conformidad con los artículos 11, 125, 127 y 133 de la Ley de Protección de Datos Personales en Posesión de Sujetos Obligados del Estado de México y Municipios y 185 fracción VI de la Ley de Transparencia y Acceso a la </w:t>
      </w:r>
      <w:r w:rsidRPr="00E174DC">
        <w:rPr>
          <w:rFonts w:ascii="Palatino Linotype" w:eastAsia="Palatino Linotype" w:hAnsi="Palatino Linotype" w:cs="Palatino Linotype"/>
        </w:rPr>
        <w:lastRenderedPageBreak/>
        <w:t xml:space="preserve">Información Pública del Estado de México y Municipios de aplicación supletoria y una vez analizado el estado procesal que guardaba el expediente, </w:t>
      </w:r>
      <w:r w:rsidR="005A72D6" w:rsidRPr="00E174DC">
        <w:rPr>
          <w:rFonts w:ascii="Palatino Linotype" w:eastAsia="Palatino Linotype" w:hAnsi="Palatino Linotype" w:cs="Palatino Linotype"/>
          <w:b/>
        </w:rPr>
        <w:t>el nueve</w:t>
      </w:r>
      <w:r w:rsidRPr="00E174DC">
        <w:rPr>
          <w:rFonts w:ascii="Palatino Linotype" w:eastAsia="Palatino Linotype" w:hAnsi="Palatino Linotype" w:cs="Palatino Linotype"/>
          <w:b/>
        </w:rPr>
        <w:t xml:space="preserve"> de agosto de dos mil veintitrés</w:t>
      </w:r>
      <w:r w:rsidRPr="00E174DC">
        <w:rPr>
          <w:rFonts w:ascii="Palatino Linotype" w:eastAsia="Palatino Linotype" w:hAnsi="Palatino Linotype" w:cs="Palatino Linotype"/>
        </w:rPr>
        <w:t xml:space="preserve"> se tiene por cerrada la etapa de instrucción. </w:t>
      </w:r>
    </w:p>
    <w:p w14:paraId="6B756834" w14:textId="77777777" w:rsidR="00C57D20" w:rsidRPr="00E174DC" w:rsidRDefault="00C57D20">
      <w:pPr>
        <w:spacing w:line="360" w:lineRule="auto"/>
        <w:jc w:val="both"/>
        <w:rPr>
          <w:rFonts w:ascii="Palatino Linotype" w:eastAsia="Palatino Linotype" w:hAnsi="Palatino Linotype" w:cs="Palatino Linotype"/>
        </w:rPr>
      </w:pPr>
    </w:p>
    <w:p w14:paraId="122B82E9"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En razón de que fue debidamente sustanciado el expediente y no existiendo diligencia pendiente de desahogo, se ordenó emitir la resolución que conforme a derecho proceda, de acuerdo a los siguientes:</w:t>
      </w:r>
    </w:p>
    <w:p w14:paraId="2A49ED67" w14:textId="77777777" w:rsidR="00C57D20" w:rsidRPr="00E174DC" w:rsidRDefault="00C57D20">
      <w:pPr>
        <w:spacing w:line="360" w:lineRule="auto"/>
        <w:jc w:val="both"/>
        <w:rPr>
          <w:rFonts w:ascii="Palatino Linotype" w:eastAsia="Palatino Linotype" w:hAnsi="Palatino Linotype" w:cs="Palatino Linotype"/>
        </w:rPr>
      </w:pPr>
    </w:p>
    <w:p w14:paraId="71254A34" w14:textId="77777777" w:rsidR="00C57D20" w:rsidRPr="00E174DC" w:rsidRDefault="00390C3F">
      <w:pPr>
        <w:pStyle w:val="Ttulo2"/>
        <w:jc w:val="center"/>
        <w:rPr>
          <w:rFonts w:ascii="Palatino Linotype" w:eastAsia="Palatino Linotype" w:hAnsi="Palatino Linotype" w:cs="Palatino Linotype"/>
          <w:b/>
          <w:color w:val="auto"/>
          <w:sz w:val="24"/>
          <w:szCs w:val="24"/>
        </w:rPr>
      </w:pPr>
      <w:r w:rsidRPr="00E174DC">
        <w:rPr>
          <w:rFonts w:ascii="Palatino Linotype" w:eastAsia="Palatino Linotype" w:hAnsi="Palatino Linotype" w:cs="Palatino Linotype"/>
          <w:b/>
          <w:color w:val="auto"/>
          <w:sz w:val="24"/>
          <w:szCs w:val="24"/>
        </w:rPr>
        <w:t>II. C O N S I D E R A N D O S:</w:t>
      </w:r>
    </w:p>
    <w:p w14:paraId="3E9C992A" w14:textId="77777777" w:rsidR="00C57D20" w:rsidRPr="00E174DC" w:rsidRDefault="00C57D20"/>
    <w:p w14:paraId="18ACA5DE" w14:textId="77777777" w:rsidR="00C57D20" w:rsidRPr="00E174DC" w:rsidRDefault="00390C3F">
      <w:pPr>
        <w:spacing w:line="360" w:lineRule="auto"/>
        <w:jc w:val="both"/>
      </w:pPr>
      <w:r w:rsidRPr="00E174DC">
        <w:rPr>
          <w:rFonts w:ascii="Palatino Linotype" w:eastAsia="Palatino Linotype" w:hAnsi="Palatino Linotype" w:cs="Palatino Linotype"/>
          <w:b/>
        </w:rPr>
        <w:t xml:space="preserve">PRIMERO. Competencia. </w:t>
      </w:r>
      <w:r w:rsidRPr="00E174DC">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el presente recurso de revisión interpuesto por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conforme a lo dispuesto por los artículos 6°, apartado A, de la Constitución Política de los Estados Unidos Mexicanos; 5°, párrafos </w:t>
      </w:r>
      <w:r w:rsidR="00AA6129" w:rsidRPr="00E174DC">
        <w:rPr>
          <w:rFonts w:ascii="Palatino Linotype" w:eastAsia="Palatino Linotype" w:hAnsi="Palatino Linotype" w:cs="Palatino Linotype"/>
        </w:rPr>
        <w:t>trigésimo segundo, trigésimo tercero y trigésimo cuarto,</w:t>
      </w:r>
      <w:r w:rsidRPr="00E174DC">
        <w:rPr>
          <w:rFonts w:ascii="Palatino Linotype" w:eastAsia="Palatino Linotype" w:hAnsi="Palatino Linotype" w:cs="Palatino Linotype"/>
        </w:rPr>
        <w:t xml:space="preserve"> fracciones I, II, III, IV y V, de la Constitución Política del Estado Libre y Soberano de México;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así como en lo dispuesto por los artículos 9°, fracciones I y XXIII y 11, del Reglamento Interior del Instituto de Transparencia, Acceso a la Información Pública y Protección de Datos Personales del Estado de México y Municipios</w:t>
      </w:r>
      <w:r w:rsidRPr="00E174DC">
        <w:t>.</w:t>
      </w:r>
    </w:p>
    <w:p w14:paraId="326405AC" w14:textId="77777777" w:rsidR="00C57D20" w:rsidRPr="00E174DC" w:rsidRDefault="00C57D20">
      <w:pPr>
        <w:spacing w:line="360" w:lineRule="auto"/>
        <w:jc w:val="both"/>
      </w:pPr>
    </w:p>
    <w:p w14:paraId="423A7106" w14:textId="77777777" w:rsidR="00C57D20" w:rsidRPr="00E174DC" w:rsidRDefault="00390C3F">
      <w:pPr>
        <w:widowControl w:val="0"/>
        <w:pBdr>
          <w:top w:val="nil"/>
          <w:left w:val="nil"/>
          <w:bottom w:val="nil"/>
          <w:right w:val="nil"/>
          <w:between w:val="nil"/>
        </w:pBd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lastRenderedPageBreak/>
        <w:t>SEGUNDO</w:t>
      </w:r>
      <w:r w:rsidRPr="00E174DC">
        <w:rPr>
          <w:rFonts w:ascii="Palatino Linotype" w:eastAsia="Palatino Linotype" w:hAnsi="Palatino Linotype" w:cs="Palatino Linotype"/>
        </w:rPr>
        <w:t xml:space="preserve">. </w:t>
      </w:r>
      <w:r w:rsidRPr="00E174DC">
        <w:rPr>
          <w:rFonts w:ascii="Palatino Linotype" w:eastAsia="Palatino Linotype" w:hAnsi="Palatino Linotype" w:cs="Palatino Linotype"/>
          <w:b/>
        </w:rPr>
        <w:t xml:space="preserve">Oportunidad y Procedibilidad. </w:t>
      </w:r>
      <w:r w:rsidRPr="00E174DC">
        <w:rPr>
          <w:rFonts w:ascii="Palatino Linotype" w:eastAsia="Palatino Linotype" w:hAnsi="Palatino Linotype" w:cs="Palatino Linotype"/>
          <w:b/>
          <w:sz w:val="28"/>
          <w:szCs w:val="28"/>
        </w:rPr>
        <w:t xml:space="preserve"> </w:t>
      </w:r>
      <w:r w:rsidRPr="00E174DC">
        <w:rPr>
          <w:rFonts w:ascii="Palatino Linotype" w:eastAsia="Palatino Linotype" w:hAnsi="Palatino Linotype" w:cs="Palatino Linotype"/>
        </w:rPr>
        <w:t>El recurso de revisión fue interpuesto dentro del plazo de quince días hábiles contados a partir del día siguiente a la fecha de notificación de la respuesta impugnada, tal y como lo prevé el artículo 128 de la Ley de Protección de Datos Personales en Posesión de Sujetos Obligados del Estado de México y Municipios, que establece:</w:t>
      </w:r>
    </w:p>
    <w:p w14:paraId="570ECF57" w14:textId="77777777" w:rsidR="00C57D20" w:rsidRPr="00E174DC" w:rsidRDefault="00390C3F">
      <w:pPr>
        <w:spacing w:before="120" w:after="120" w:line="276" w:lineRule="auto"/>
        <w:ind w:left="851" w:right="902"/>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r w:rsidRPr="00E174DC">
        <w:rPr>
          <w:rFonts w:ascii="Palatino Linotype" w:eastAsia="Palatino Linotype" w:hAnsi="Palatino Linotype" w:cs="Palatino Linotype"/>
          <w:b/>
          <w:i/>
          <w:sz w:val="22"/>
          <w:szCs w:val="22"/>
        </w:rPr>
        <w:t xml:space="preserve">Artículo 128. </w:t>
      </w:r>
      <w:r w:rsidRPr="00E174DC">
        <w:rPr>
          <w:rFonts w:ascii="Palatino Linotype" w:eastAsia="Palatino Linotype" w:hAnsi="Palatino Linotype" w:cs="Palatino Linotype"/>
          <w:i/>
          <w:sz w:val="22"/>
          <w:szCs w:val="22"/>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que no podrá exceder de quince días contados a partir del siguiente a la fecha de la notificación de la respuesta. </w:t>
      </w:r>
    </w:p>
    <w:p w14:paraId="6E35267A" w14:textId="77777777" w:rsidR="00C57D20" w:rsidRPr="00E174DC" w:rsidRDefault="00390C3F">
      <w:pPr>
        <w:spacing w:before="120" w:after="120" w:line="276" w:lineRule="auto"/>
        <w:ind w:left="851" w:right="902"/>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Transcurrido el plazo previsto para dar respuesta a una solicitud para el ejercicio de los derechos ARCO sin que se haya emitido ésta, el titular o en su caso, </w:t>
      </w:r>
      <w:proofErr w:type="gramStart"/>
      <w:r w:rsidRPr="00E174DC">
        <w:rPr>
          <w:rFonts w:ascii="Palatino Linotype" w:eastAsia="Palatino Linotype" w:hAnsi="Palatino Linotype" w:cs="Palatino Linotype"/>
          <w:i/>
          <w:sz w:val="22"/>
          <w:szCs w:val="22"/>
        </w:rPr>
        <w:t>su representante podrán</w:t>
      </w:r>
      <w:proofErr w:type="gramEnd"/>
      <w:r w:rsidRPr="00E174DC">
        <w:rPr>
          <w:rFonts w:ascii="Palatino Linotype" w:eastAsia="Palatino Linotype" w:hAnsi="Palatino Linotype" w:cs="Palatino Linotype"/>
          <w:i/>
          <w:sz w:val="22"/>
          <w:szCs w:val="22"/>
        </w:rPr>
        <w:t xml:space="preserve"> interponer el recurso de revisión dentro de los quince días siguientes al que haya vencido el plazo para dar respuesta.” (Sic)</w:t>
      </w:r>
    </w:p>
    <w:p w14:paraId="0812096A" w14:textId="77777777" w:rsidR="00C57D20" w:rsidRPr="00E174DC" w:rsidRDefault="00390C3F">
      <w:pPr>
        <w:widowControl w:val="0"/>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En esa tesitura, atendiendo a que el</w:t>
      </w:r>
      <w:r w:rsidRPr="00E174DC">
        <w:rPr>
          <w:rFonts w:ascii="Palatino Linotype" w:eastAsia="Palatino Linotype" w:hAnsi="Palatino Linotype" w:cs="Palatino Linotype"/>
          <w:b/>
        </w:rPr>
        <w:t xml:space="preserve"> Sujeto Obligado</w:t>
      </w:r>
      <w:r w:rsidRPr="00E174DC">
        <w:rPr>
          <w:rFonts w:ascii="Palatino Linotype" w:eastAsia="Palatino Linotype" w:hAnsi="Palatino Linotype" w:cs="Palatino Linotype"/>
        </w:rPr>
        <w:t xml:space="preserve"> notificó la respuesta a la solicitud de acceso a datos personales el </w:t>
      </w:r>
      <w:r w:rsidRPr="00E174DC">
        <w:rPr>
          <w:rFonts w:ascii="Palatino Linotype" w:eastAsia="Palatino Linotype" w:hAnsi="Palatino Linotype" w:cs="Palatino Linotype"/>
          <w:b/>
        </w:rPr>
        <w:t>veinticinco de octubre de dos mil veintidós</w:t>
      </w:r>
      <w:r w:rsidRPr="00E174DC">
        <w:rPr>
          <w:rFonts w:ascii="Palatino Linotype" w:eastAsia="Palatino Linotype" w:hAnsi="Palatino Linotype" w:cs="Palatino Linotype"/>
        </w:rPr>
        <w:t xml:space="preserve">; así, el plazo de quince días hábiles que el artículo 128 de la Ley de Protección de Datos Personales en Posesión de Sujetos Obligados del Estado de México y Municipios, transcurrió del </w:t>
      </w:r>
      <w:r w:rsidRPr="00E174DC">
        <w:rPr>
          <w:rFonts w:ascii="Palatino Linotype" w:eastAsia="Palatino Linotype" w:hAnsi="Palatino Linotype" w:cs="Palatino Linotype"/>
          <w:b/>
        </w:rPr>
        <w:t>veintiséis de octubre al dieciséis de noviembre de dos mil veintidós</w:t>
      </w:r>
      <w:r w:rsidRPr="00E174DC">
        <w:rPr>
          <w:rFonts w:ascii="Palatino Linotype" w:eastAsia="Palatino Linotype" w:hAnsi="Palatino Linotype" w:cs="Palatino Linotype"/>
        </w:rPr>
        <w:t>;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w:t>
      </w:r>
    </w:p>
    <w:p w14:paraId="36FFDAFC" w14:textId="77777777" w:rsidR="00C57D20" w:rsidRPr="00E174DC" w:rsidRDefault="00390C3F">
      <w:pPr>
        <w:widowControl w:val="0"/>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Con base a esta cronología, si el recurso de revisión que nos ocupa se interpuso el </w:t>
      </w:r>
      <w:r w:rsidRPr="00E174DC">
        <w:rPr>
          <w:rFonts w:ascii="Palatino Linotype" w:eastAsia="Palatino Linotype" w:hAnsi="Palatino Linotype" w:cs="Palatino Linotype"/>
          <w:b/>
        </w:rPr>
        <w:t>nueve de noviembre de dos mil veintidós</w:t>
      </w:r>
      <w:r w:rsidRPr="00E174DC">
        <w:rPr>
          <w:rFonts w:ascii="Palatino Linotype" w:eastAsia="Palatino Linotype" w:hAnsi="Palatino Linotype" w:cs="Palatino Linotype"/>
        </w:rPr>
        <w:t xml:space="preserve">; es decir, el décimo día hábil siguiente al que tuvo conocimiento de la respuesta, por lo que se encuentra dentro de los </w:t>
      </w:r>
      <w:r w:rsidRPr="00E174DC">
        <w:rPr>
          <w:rFonts w:ascii="Palatino Linotype" w:eastAsia="Palatino Linotype" w:hAnsi="Palatino Linotype" w:cs="Palatino Linotype"/>
        </w:rPr>
        <w:lastRenderedPageBreak/>
        <w:t xml:space="preserve">márgenes temporales previstos en el artículo 128 de la Ley de Protección de Datos Personales en Posesión de Sujetos Obligados del Estado de México y Municipios y, por tanto, </w:t>
      </w:r>
      <w:r w:rsidRPr="00E174DC">
        <w:rPr>
          <w:rFonts w:ascii="Palatino Linotype" w:eastAsia="Palatino Linotype" w:hAnsi="Palatino Linotype" w:cs="Palatino Linotype"/>
          <w:b/>
          <w:u w:val="single"/>
        </w:rPr>
        <w:t>su interposición se considera oportuna</w:t>
      </w:r>
      <w:r w:rsidRPr="00E174DC">
        <w:rPr>
          <w:rFonts w:ascii="Palatino Linotype" w:eastAsia="Palatino Linotype" w:hAnsi="Palatino Linotype" w:cs="Palatino Linotype"/>
        </w:rPr>
        <w:t>.</w:t>
      </w:r>
    </w:p>
    <w:p w14:paraId="1080C739" w14:textId="77777777" w:rsidR="00C57D20" w:rsidRPr="00E174DC" w:rsidRDefault="00390C3F">
      <w:pPr>
        <w:spacing w:line="360" w:lineRule="auto"/>
        <w:jc w:val="both"/>
        <w:rPr>
          <w:rFonts w:ascii="Palatino Linotype" w:eastAsia="Palatino Linotype" w:hAnsi="Palatino Linotype" w:cs="Palatino Linotype"/>
          <w:b/>
        </w:rPr>
      </w:pPr>
      <w:r w:rsidRPr="00E174DC">
        <w:rPr>
          <w:rFonts w:ascii="Palatino Linotype" w:eastAsia="Palatino Linotype" w:hAnsi="Palatino Linotype" w:cs="Palatino Linotype"/>
        </w:rPr>
        <w:t>Ahora bien, del análisis efectuado se advierte que resulta procedente la interposición del recurso y se concluye la acreditación plena de todos y cada uno de los elementos formales exigidos por el artículo 130 de la Ley de Protección de Datos Personales en Posesión de Sujetos Obligados del Estado de México y Municipios en vigor, en atención a que fue presentado mediante el formato visible en SARCOEM</w:t>
      </w:r>
      <w:r w:rsidRPr="00E174DC">
        <w:rPr>
          <w:rFonts w:ascii="Palatino Linotype" w:eastAsia="Palatino Linotype" w:hAnsi="Palatino Linotype" w:cs="Palatino Linotype"/>
          <w:b/>
        </w:rPr>
        <w:t xml:space="preserve">  </w:t>
      </w:r>
    </w:p>
    <w:p w14:paraId="376788BC" w14:textId="77777777" w:rsidR="00C57D20" w:rsidRPr="00E174DC" w:rsidRDefault="00390C3F">
      <w:pPr>
        <w:spacing w:before="240" w:after="240" w:line="360" w:lineRule="auto"/>
        <w:jc w:val="both"/>
        <w:rPr>
          <w:rFonts w:ascii="Palatino Linotype" w:eastAsia="Palatino Linotype" w:hAnsi="Palatino Linotype" w:cs="Palatino Linotype"/>
          <w:b/>
        </w:rPr>
      </w:pPr>
      <w:r w:rsidRPr="00E174DC">
        <w:rPr>
          <w:rFonts w:ascii="Palatino Linotype" w:eastAsia="Palatino Linotype" w:hAnsi="Palatino Linotype" w:cs="Palatino Linotype"/>
          <w:b/>
        </w:rPr>
        <w:t xml:space="preserve">TERCERO. Procedibilidad. </w:t>
      </w:r>
      <w:r w:rsidRPr="00E174DC">
        <w:rPr>
          <w:rFonts w:ascii="Palatino Linotype" w:eastAsia="Palatino Linotype" w:hAnsi="Palatino Linotype" w:cs="Palatino Linotype"/>
        </w:rPr>
        <w:t xml:space="preserve">Del análisis efectuado, se advierte que resulta procedente la interposición del recurso y se concluye la acreditación plena de todos y cada uno de los elementos formales exigidos por el artículo 130 de la de la Ley de Protección de Datos Personales en Posesión de Sujetos Obligados del Estado de México y Municipios, en atención a que fue presentado mediante el formato visible en </w:t>
      </w:r>
      <w:r w:rsidRPr="00E174DC">
        <w:rPr>
          <w:rFonts w:ascii="Palatino Linotype" w:eastAsia="Palatino Linotype" w:hAnsi="Palatino Linotype" w:cs="Palatino Linotype"/>
          <w:b/>
        </w:rPr>
        <w:t>EL SARCOEM</w:t>
      </w:r>
      <w:r w:rsidRPr="00E174DC">
        <w:rPr>
          <w:rFonts w:ascii="Palatino Linotype" w:eastAsia="Palatino Linotype" w:hAnsi="Palatino Linotype" w:cs="Palatino Linotype"/>
        </w:rPr>
        <w:t>.</w:t>
      </w:r>
    </w:p>
    <w:p w14:paraId="19F56286"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b/>
        </w:rPr>
        <w:t>CUARTO. Estudio y resolución del asunto.</w:t>
      </w:r>
      <w:r w:rsidRPr="00E174DC">
        <w:rPr>
          <w:rFonts w:ascii="Palatino Linotype" w:eastAsia="Palatino Linotype" w:hAnsi="Palatino Linotype" w:cs="Palatino Linotype"/>
        </w:rPr>
        <w:t xml:space="preserve"> </w:t>
      </w:r>
      <w:r w:rsidRPr="00E174DC">
        <w:rPr>
          <w:rFonts w:ascii="Palatino Linotype" w:eastAsia="Palatino Linotype" w:hAnsi="Palatino Linotype" w:cs="Palatino Linotype"/>
          <w:b/>
        </w:rPr>
        <w:t xml:space="preserve"> </w:t>
      </w:r>
      <w:r w:rsidRPr="00E174DC">
        <w:rPr>
          <w:rFonts w:ascii="Palatino Linotype" w:eastAsia="Palatino Linotype" w:hAnsi="Palatino Linotype" w:cs="Palatino Linotype"/>
        </w:rPr>
        <w:t>Tal y como quedó</w:t>
      </w:r>
      <w:r w:rsidRPr="00E174DC">
        <w:rPr>
          <w:rFonts w:ascii="Palatino Linotype" w:eastAsia="Palatino Linotype" w:hAnsi="Palatino Linotype" w:cs="Palatino Linotype"/>
          <w:b/>
        </w:rPr>
        <w:t xml:space="preserve"> </w:t>
      </w:r>
      <w:r w:rsidRPr="00E174DC">
        <w:rPr>
          <w:rFonts w:ascii="Palatino Linotype" w:eastAsia="Palatino Linotype" w:hAnsi="Palatino Linotype" w:cs="Palatino Linotype"/>
        </w:rPr>
        <w:t xml:space="preserve">en el antecedente uno de la presente resolución, el entonces solicitante, requirió al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 xml:space="preserve">lo siguiente: </w:t>
      </w:r>
    </w:p>
    <w:p w14:paraId="75D17A6E" w14:textId="77777777" w:rsidR="00C57D20" w:rsidRPr="00E174DC" w:rsidRDefault="00390C3F">
      <w:pPr>
        <w:numPr>
          <w:ilvl w:val="0"/>
          <w:numId w:val="1"/>
        </w:numPr>
        <w:pBdr>
          <w:top w:val="nil"/>
          <w:left w:val="nil"/>
          <w:bottom w:val="nil"/>
          <w:right w:val="nil"/>
          <w:between w:val="nil"/>
        </w:pBdr>
        <w:spacing w:line="360" w:lineRule="auto"/>
        <w:ind w:left="714" w:hanging="357"/>
        <w:jc w:val="both"/>
        <w:rPr>
          <w:rFonts w:ascii="Palatino Linotype" w:eastAsia="Palatino Linotype" w:hAnsi="Palatino Linotype" w:cs="Palatino Linotype"/>
          <w:sz w:val="23"/>
          <w:szCs w:val="23"/>
        </w:rPr>
      </w:pPr>
      <w:r w:rsidRPr="00E174DC">
        <w:rPr>
          <w:rFonts w:ascii="Palatino Linotype" w:eastAsia="Palatino Linotype" w:hAnsi="Palatino Linotype" w:cs="Palatino Linotype"/>
        </w:rPr>
        <w:t xml:space="preserve">El número de expediente mediante el cual solicitó la rectificación de su acta de nacimiento; así como el número de juzgado en el que recayó el asunto en el que es parte. </w:t>
      </w:r>
    </w:p>
    <w:p w14:paraId="0052C04E" w14:textId="77777777" w:rsidR="00C57D20" w:rsidRPr="00E174DC" w:rsidRDefault="00C57D20">
      <w:pPr>
        <w:pBdr>
          <w:top w:val="nil"/>
          <w:left w:val="nil"/>
          <w:bottom w:val="nil"/>
          <w:right w:val="nil"/>
          <w:between w:val="nil"/>
        </w:pBdr>
        <w:spacing w:line="360" w:lineRule="auto"/>
        <w:ind w:left="714"/>
        <w:jc w:val="both"/>
        <w:rPr>
          <w:rFonts w:ascii="Palatino Linotype" w:eastAsia="Palatino Linotype" w:hAnsi="Palatino Linotype" w:cs="Palatino Linotype"/>
          <w:sz w:val="23"/>
          <w:szCs w:val="23"/>
        </w:rPr>
      </w:pPr>
    </w:p>
    <w:p w14:paraId="01A82B02" w14:textId="77777777" w:rsidR="00C57D20" w:rsidRPr="00E174DC" w:rsidRDefault="00390C3F">
      <w:pPr>
        <w:pBdr>
          <w:top w:val="nil"/>
          <w:left w:val="nil"/>
          <w:bottom w:val="nil"/>
          <w:right w:val="nil"/>
          <w:between w:val="nil"/>
        </w:pBd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En su respuesta, el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 xml:space="preserve">informó que una vez analizada la solicitud referida, se </w:t>
      </w:r>
      <w:proofErr w:type="gramStart"/>
      <w:r w:rsidRPr="00E174DC">
        <w:rPr>
          <w:rFonts w:ascii="Palatino Linotype" w:eastAsia="Palatino Linotype" w:hAnsi="Palatino Linotype" w:cs="Palatino Linotype"/>
        </w:rPr>
        <w:t>turnó  la</w:t>
      </w:r>
      <w:proofErr w:type="gramEnd"/>
      <w:r w:rsidRPr="00E174DC">
        <w:rPr>
          <w:rFonts w:ascii="Palatino Linotype" w:eastAsia="Palatino Linotype" w:hAnsi="Palatino Linotype" w:cs="Palatino Linotype"/>
        </w:rPr>
        <w:t xml:space="preserve"> Visitadora en Materia Familiar del Poder Judicial del Estado de </w:t>
      </w:r>
      <w:r w:rsidRPr="00E174DC">
        <w:rPr>
          <w:rFonts w:ascii="Palatino Linotype" w:eastAsia="Palatino Linotype" w:hAnsi="Palatino Linotype" w:cs="Palatino Linotype"/>
        </w:rPr>
        <w:lastRenderedPageBreak/>
        <w:t xml:space="preserve">México quien informó que una vez recabada la información por la Dirección de Información y Estadística, Dirección de Innovación y Desarrollo Tecnológico, y al Subdirección de Oficialía de Partes, no se encontró precedente de registro alguno de la persona solicitante. </w:t>
      </w:r>
    </w:p>
    <w:p w14:paraId="2B86A7D2" w14:textId="77777777" w:rsidR="00C57D20" w:rsidRPr="00E174DC" w:rsidRDefault="00C57D20">
      <w:pPr>
        <w:spacing w:line="360" w:lineRule="auto"/>
        <w:jc w:val="both"/>
        <w:rPr>
          <w:rFonts w:ascii="Palatino Linotype" w:eastAsia="Palatino Linotype" w:hAnsi="Palatino Linotype" w:cs="Palatino Linotype"/>
        </w:rPr>
      </w:pPr>
    </w:p>
    <w:p w14:paraId="67E0FF10" w14:textId="77777777" w:rsidR="00C57D20" w:rsidRPr="00E174DC" w:rsidRDefault="00390C3F">
      <w:pPr>
        <w:spacing w:line="360" w:lineRule="auto"/>
        <w:jc w:val="both"/>
        <w:rPr>
          <w:rFonts w:ascii="Palatino Linotype" w:eastAsia="Palatino Linotype" w:hAnsi="Palatino Linotype" w:cs="Palatino Linotype"/>
          <w:strike/>
        </w:rPr>
      </w:pPr>
      <w:r w:rsidRPr="00E174DC">
        <w:rPr>
          <w:rFonts w:ascii="Palatino Linotype" w:eastAsia="Palatino Linotype" w:hAnsi="Palatino Linotype" w:cs="Palatino Linotype"/>
        </w:rPr>
        <w:t xml:space="preserve">Una vez conocida la respuesta, la parte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 xml:space="preserve">manifestó su inconformidad argumentando que en fecha diecisiete de diciembre de 1999, el oficial del Registro Civil de Zinacantepec, transcribió la resolución del Juzgado Tercero Civil del Distrito Judicial de Toluca, como se verifica en la anotación marginal; cuya imagen adjuntó en la interposición del recurso de revisión. </w:t>
      </w:r>
    </w:p>
    <w:p w14:paraId="3DA5EAD2" w14:textId="77777777" w:rsidR="00C57D20" w:rsidRPr="00E174DC" w:rsidRDefault="00C57D20">
      <w:pPr>
        <w:spacing w:line="360" w:lineRule="auto"/>
        <w:jc w:val="both"/>
        <w:rPr>
          <w:rFonts w:ascii="Palatino Linotype" w:eastAsia="Palatino Linotype" w:hAnsi="Palatino Linotype" w:cs="Palatino Linotype"/>
        </w:rPr>
      </w:pPr>
    </w:p>
    <w:p w14:paraId="212E443F" w14:textId="77777777" w:rsidR="00C57D20" w:rsidRPr="00E174DC" w:rsidRDefault="00390C3F">
      <w:pP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Una vez admitido el recurso de revisión y declarado abierto el periodo de manifestaciones, el Sujeto Obligado además de manifestar su voluntad para conciliar en el presente asunto, remitió su informe justificado en el que además de describir los antecedentes y constancias que obran en el expediente, informó que en atención a que la parte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 xml:space="preserve">proporcionó datos adicionales en el archivo adjunto denominado “ANOTACIÓN MARGINAL” en formato JPG, la Unidad de Transparencia solicitó a la Visitadora en Materia Familiar del Tribunal Superior de Justicia del Estado de México que llevara a cabo la búsqueda exhaustiva de los datos personales o expediente alguno en el que sea parte el solicitante y en el supuesto de afirmativa la respuesta, informara el número de expediente, juzgado en el que radica y el estado procesal que guarda; así como cualquier información referente al requirente. </w:t>
      </w:r>
    </w:p>
    <w:p w14:paraId="06FCE315" w14:textId="77777777" w:rsidR="00C57D20" w:rsidRPr="00E174DC" w:rsidRDefault="00390C3F">
      <w:pP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 xml:space="preserve">En tales circunstancias, la Visitadora en Materia Familiar del Tribunal Superior de Justicia del Estado de México, informó: </w:t>
      </w:r>
    </w:p>
    <w:p w14:paraId="2EA046F7"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“Sobre el particular, hago de su conocimiento que, una vez recabada nuevamente la información por la Dirección de Información de Estadística, Dirección de Innovación y Desarrollo Tecnológico, y la Subdirección de Oficialía de Partes, se informa que NO SE ENCONTRÓ PRECEDENTE DE REGISTRO DE LA PERSONA DE NOMBRE...</w:t>
      </w:r>
    </w:p>
    <w:p w14:paraId="55CF3D42" w14:textId="77777777" w:rsidR="00C57D20" w:rsidRPr="00E174DC" w:rsidRDefault="00390C3F">
      <w:pPr>
        <w:spacing w:after="240" w:line="276" w:lineRule="auto"/>
        <w:ind w:left="851" w:right="616"/>
        <w:jc w:val="both"/>
        <w:rPr>
          <w:rFonts w:ascii="Palatino Linotype" w:eastAsia="Palatino Linotype" w:hAnsi="Palatino Linotype" w:cs="Palatino Linotype"/>
          <w:sz w:val="22"/>
          <w:szCs w:val="22"/>
        </w:rPr>
      </w:pPr>
      <w:r w:rsidRPr="00E174DC">
        <w:rPr>
          <w:rFonts w:ascii="Palatino Linotype" w:eastAsia="Palatino Linotype" w:hAnsi="Palatino Linotype" w:cs="Palatino Linotype"/>
          <w:i/>
          <w:sz w:val="22"/>
          <w:szCs w:val="22"/>
        </w:rPr>
        <w:t xml:space="preserve">Cabe mencionar que, </w:t>
      </w:r>
      <w:proofErr w:type="gramStart"/>
      <w:r w:rsidRPr="00E174DC">
        <w:rPr>
          <w:rFonts w:ascii="Palatino Linotype" w:eastAsia="Palatino Linotype" w:hAnsi="Palatino Linotype" w:cs="Palatino Linotype"/>
          <w:i/>
          <w:sz w:val="22"/>
          <w:szCs w:val="22"/>
        </w:rPr>
        <w:t>la ”</w:t>
      </w:r>
      <w:r w:rsidRPr="00E174DC">
        <w:rPr>
          <w:rFonts w:ascii="Palatino Linotype" w:eastAsia="Palatino Linotype" w:hAnsi="Palatino Linotype" w:cs="Palatino Linotype"/>
          <w:b/>
          <w:i/>
          <w:sz w:val="22"/>
          <w:szCs w:val="22"/>
        </w:rPr>
        <w:t>ANOTACIÓN</w:t>
      </w:r>
      <w:proofErr w:type="gramEnd"/>
      <w:r w:rsidRPr="00E174DC">
        <w:rPr>
          <w:rFonts w:ascii="Palatino Linotype" w:eastAsia="Palatino Linotype" w:hAnsi="Palatino Linotype" w:cs="Palatino Linotype"/>
          <w:b/>
          <w:i/>
          <w:sz w:val="22"/>
          <w:szCs w:val="22"/>
        </w:rPr>
        <w:t xml:space="preserve"> MARGINAL” </w:t>
      </w:r>
      <w:r w:rsidRPr="00E174DC">
        <w:rPr>
          <w:rFonts w:ascii="Palatino Linotype" w:eastAsia="Palatino Linotype" w:hAnsi="Palatino Linotype" w:cs="Palatino Linotype"/>
          <w:i/>
          <w:sz w:val="22"/>
          <w:szCs w:val="22"/>
        </w:rPr>
        <w:t>a que se refiere el solicitante, resulta imprecise, ya que se omitió especificar el número de expediente en el cual se dictó la sentencia a la que hace referencia, dato que resulta importante para considerar certera dicha anotación marginal.” (Sic)</w:t>
      </w:r>
    </w:p>
    <w:p w14:paraId="0A6DEA6A" w14:textId="77777777" w:rsidR="00C57D20" w:rsidRPr="00E174DC" w:rsidRDefault="00390C3F">
      <w:pP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Acotado lo anterior, es necesario primeramente referir que artículos 106, 120 y 121, de la </w:t>
      </w:r>
      <w:r w:rsidRPr="00E174DC">
        <w:rPr>
          <w:rFonts w:ascii="Palatino Linotype" w:eastAsia="Palatino Linotype" w:hAnsi="Palatino Linotype" w:cs="Palatino Linotype"/>
          <w:b/>
        </w:rPr>
        <w:t>Ley de Protección de Datos Personales en Posesión de Sujetos Obligados del Estado de México y Municipios,</w:t>
      </w:r>
      <w:r w:rsidRPr="00E174DC">
        <w:rPr>
          <w:rFonts w:ascii="Palatino Linotype" w:eastAsia="Palatino Linotype" w:hAnsi="Palatino Linotype" w:cs="Palatino Linotype"/>
        </w:rPr>
        <w:t xml:space="preserve"> normatividad invocada que a la literalidad dispone: </w:t>
      </w:r>
    </w:p>
    <w:p w14:paraId="35C6AB64" w14:textId="77777777" w:rsidR="00C57D20" w:rsidRPr="00E174DC" w:rsidRDefault="00390C3F">
      <w:pPr>
        <w:widowControl w:val="0"/>
        <w:ind w:left="851" w:right="851"/>
        <w:jc w:val="both"/>
        <w:rPr>
          <w:rFonts w:ascii="Palatino Linotype" w:eastAsia="Palatino Linotype" w:hAnsi="Palatino Linotype" w:cs="Palatino Linotype"/>
          <w:b/>
          <w:i/>
        </w:rPr>
      </w:pPr>
      <w:r w:rsidRPr="00E174DC">
        <w:rPr>
          <w:rFonts w:ascii="Palatino Linotype" w:eastAsia="Palatino Linotype" w:hAnsi="Palatino Linotype" w:cs="Palatino Linotype"/>
          <w:b/>
          <w:i/>
        </w:rPr>
        <w:t>“Legitimación para Ejercer los Derechos ARCO</w:t>
      </w:r>
    </w:p>
    <w:p w14:paraId="21A9EEBA" w14:textId="77777777" w:rsidR="00C57D20" w:rsidRPr="00E174DC" w:rsidRDefault="00C57D20">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0F380F6B"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106.</w:t>
      </w:r>
      <w:r w:rsidRPr="00E174DC">
        <w:rPr>
          <w:rFonts w:ascii="Palatino Linotype" w:eastAsia="Palatino Linotype" w:hAnsi="Palatino Linotype" w:cs="Palatino Linotype"/>
          <w:i/>
          <w:sz w:val="22"/>
          <w:szCs w:val="22"/>
        </w:rPr>
        <w:t xml:space="preserve"> La recepción y trámite de las solicitudes para el ejercicio de los derechos ARCO, de portabilidad de los datos y limitación del tratamiento, se sujetará al procedimiento establecido en el presente Título y demás disposiciones que resulten aplicables en la materia. </w:t>
      </w:r>
    </w:p>
    <w:p w14:paraId="74B43809"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r w:rsidRPr="00E174DC">
        <w:rPr>
          <w:rFonts w:ascii="Palatino Linotype" w:eastAsia="Palatino Linotype" w:hAnsi="Palatino Linotype" w:cs="Palatino Linotype"/>
          <w:b/>
          <w:i/>
          <w:sz w:val="22"/>
          <w:szCs w:val="22"/>
          <w:u w:val="single"/>
        </w:rPr>
        <w:t xml:space="preserve"> 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w:t>
      </w:r>
    </w:p>
    <w:p w14:paraId="40D6AC01"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06916A39" w14:textId="77777777" w:rsidR="00C57D20" w:rsidRPr="00E174DC" w:rsidRDefault="00C57D20">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p>
    <w:p w14:paraId="13A4C79B"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 xml:space="preserve">Medios para acreditar identidad </w:t>
      </w:r>
    </w:p>
    <w:p w14:paraId="338A2FF2"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120.</w:t>
      </w:r>
      <w:r w:rsidRPr="00E174DC">
        <w:rPr>
          <w:rFonts w:ascii="Palatino Linotype" w:eastAsia="Palatino Linotype" w:hAnsi="Palatino Linotype" w:cs="Palatino Linotype"/>
          <w:i/>
          <w:sz w:val="22"/>
          <w:szCs w:val="22"/>
        </w:rPr>
        <w:t xml:space="preserve"> El titular podrá acreditar su identidad a través de cualquiera de los medios siguientes: </w:t>
      </w:r>
    </w:p>
    <w:p w14:paraId="575E17F3" w14:textId="77777777" w:rsidR="00C57D20" w:rsidRPr="00E174DC" w:rsidRDefault="00C57D20">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4FC9B897"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u w:val="single"/>
        </w:rPr>
        <w:t>I. Identificación oficial</w:t>
      </w:r>
      <w:r w:rsidRPr="00E174DC">
        <w:rPr>
          <w:rFonts w:ascii="Palatino Linotype" w:eastAsia="Palatino Linotype" w:hAnsi="Palatino Linotype" w:cs="Palatino Linotype"/>
          <w:i/>
          <w:sz w:val="22"/>
          <w:szCs w:val="22"/>
        </w:rPr>
        <w:t xml:space="preserve">. </w:t>
      </w:r>
    </w:p>
    <w:p w14:paraId="08BB679A"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II. Firma electrónica avanzada o del instrumento electrónico que lo sustituya.</w:t>
      </w:r>
    </w:p>
    <w:p w14:paraId="18824442"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III. Mecanismos de autenticación autorizados por el Instituto o el Instituto Nacional publicados por acuerdo general en el periódico oficial “Gaceta del Gobierno” o en el Diario Oficial de la Federación. </w:t>
      </w:r>
    </w:p>
    <w:p w14:paraId="58814C20" w14:textId="77777777" w:rsidR="00C57D20" w:rsidRPr="00E174DC" w:rsidRDefault="00C57D20">
      <w:pPr>
        <w:pBdr>
          <w:top w:val="nil"/>
          <w:left w:val="nil"/>
          <w:bottom w:val="nil"/>
          <w:right w:val="nil"/>
          <w:between w:val="nil"/>
        </w:pBdr>
        <w:ind w:left="851" w:right="851"/>
        <w:jc w:val="both"/>
        <w:rPr>
          <w:rFonts w:ascii="Palatino Linotype" w:eastAsia="Palatino Linotype" w:hAnsi="Palatino Linotype" w:cs="Palatino Linotype"/>
          <w:i/>
          <w:sz w:val="22"/>
          <w:szCs w:val="22"/>
        </w:rPr>
      </w:pPr>
    </w:p>
    <w:p w14:paraId="735251A5" w14:textId="77777777" w:rsidR="00C57D20" w:rsidRPr="00E174DC" w:rsidRDefault="00390C3F">
      <w:pPr>
        <w:pBdr>
          <w:top w:val="nil"/>
          <w:left w:val="nil"/>
          <w:bottom w:val="nil"/>
          <w:right w:val="nil"/>
          <w:between w:val="nil"/>
        </w:pBdr>
        <w:ind w:left="851" w:right="851"/>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La utilización de la firma electrónica avanzada o del instrumento electrónico que lo sustituya eximirá de la presentación de la copia del documento de identificación.</w:t>
      </w:r>
    </w:p>
    <w:p w14:paraId="381327F8" w14:textId="77777777" w:rsidR="00C57D20" w:rsidRPr="00E174DC" w:rsidRDefault="00C57D20">
      <w:pPr>
        <w:pBdr>
          <w:top w:val="nil"/>
          <w:left w:val="nil"/>
          <w:bottom w:val="nil"/>
          <w:right w:val="nil"/>
          <w:between w:val="nil"/>
        </w:pBdr>
        <w:ind w:left="851" w:right="851"/>
        <w:jc w:val="both"/>
        <w:rPr>
          <w:rFonts w:ascii="Palatino Linotype" w:eastAsia="Palatino Linotype" w:hAnsi="Palatino Linotype" w:cs="Palatino Linotype"/>
          <w:b/>
          <w:i/>
          <w:sz w:val="22"/>
          <w:szCs w:val="22"/>
          <w:u w:val="single"/>
        </w:rPr>
      </w:pPr>
    </w:p>
    <w:p w14:paraId="51F126D7" w14:textId="77777777" w:rsidR="00C57D20" w:rsidRPr="00E174DC" w:rsidRDefault="00390C3F">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174DC">
        <w:rPr>
          <w:rFonts w:ascii="Palatino Linotype" w:eastAsia="Palatino Linotype" w:hAnsi="Palatino Linotype" w:cs="Palatino Linotype"/>
        </w:rPr>
        <w:t>Disposiciones que, resultan de aplicación estricta para la tramitación del procedimiento que forma parte de las garantías primarias del derecho a la protección de datos personales, como lo es la atención de solicitudes de derechos ARCO, concepto que en términos de lo dispuesto por el artículo 4, fracción XIII, de la Ley de Protección de Datos Personales en Posesión de Sujetos Obligados del Estado de México y Municipios es relativo a los derechos de acceso, rectificación, cancelación y oposición al tratamiento de datos personales.</w:t>
      </w:r>
    </w:p>
    <w:p w14:paraId="2B6BE677" w14:textId="77777777" w:rsidR="00C57D20" w:rsidRPr="00E174DC" w:rsidRDefault="00C57D20">
      <w:pPr>
        <w:widowControl w:val="0"/>
        <w:pBdr>
          <w:top w:val="nil"/>
          <w:left w:val="nil"/>
          <w:bottom w:val="nil"/>
          <w:right w:val="nil"/>
          <w:between w:val="nil"/>
        </w:pBdr>
        <w:spacing w:line="360" w:lineRule="auto"/>
        <w:ind w:right="49"/>
        <w:jc w:val="both"/>
      </w:pPr>
    </w:p>
    <w:p w14:paraId="65752D55" w14:textId="77777777" w:rsidR="00C57D20" w:rsidRPr="00E174DC" w:rsidRDefault="00390C3F">
      <w:pPr>
        <w:widowControl w:val="0"/>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4.</w:t>
      </w:r>
      <w:r w:rsidRPr="00E174DC">
        <w:rPr>
          <w:rFonts w:ascii="Palatino Linotype" w:eastAsia="Palatino Linotype" w:hAnsi="Palatino Linotype" w:cs="Palatino Linotype"/>
          <w:i/>
          <w:sz w:val="22"/>
          <w:szCs w:val="22"/>
        </w:rPr>
        <w:t xml:space="preserve"> Para los efectos de esta Ley se entenderá por:</w:t>
      </w:r>
    </w:p>
    <w:p w14:paraId="5B59085E" w14:textId="77777777" w:rsidR="00C57D20" w:rsidRPr="00E174DC" w:rsidRDefault="00390C3F">
      <w:pPr>
        <w:widowControl w:val="0"/>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01A2ECF9" w14:textId="77777777" w:rsidR="00C57D20" w:rsidRPr="00E174DC" w:rsidRDefault="00390C3F">
      <w:pPr>
        <w:widowControl w:val="0"/>
        <w:pBdr>
          <w:top w:val="nil"/>
          <w:left w:val="nil"/>
          <w:bottom w:val="nil"/>
          <w:right w:val="nil"/>
          <w:between w:val="nil"/>
        </w:pBdr>
        <w:spacing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XIII. Derechos ARCO</w:t>
      </w:r>
      <w:r w:rsidRPr="00E174DC">
        <w:rPr>
          <w:rFonts w:ascii="Palatino Linotype" w:eastAsia="Palatino Linotype" w:hAnsi="Palatino Linotype" w:cs="Palatino Linotype"/>
          <w:i/>
          <w:sz w:val="22"/>
          <w:szCs w:val="22"/>
        </w:rPr>
        <w:t>: a los derechos de Acceso, Rectificación, Cancelación y Oposición al tratamiento de datos personales.”</w:t>
      </w:r>
    </w:p>
    <w:p w14:paraId="6269B25E" w14:textId="77777777" w:rsidR="00C57D20" w:rsidRPr="00E174DC" w:rsidRDefault="00C57D20">
      <w:pPr>
        <w:widowControl w:val="0"/>
        <w:pBdr>
          <w:top w:val="nil"/>
          <w:left w:val="nil"/>
          <w:bottom w:val="nil"/>
          <w:right w:val="nil"/>
          <w:between w:val="nil"/>
        </w:pBdr>
        <w:spacing w:line="276" w:lineRule="auto"/>
        <w:ind w:right="49"/>
        <w:jc w:val="both"/>
        <w:rPr>
          <w:rFonts w:ascii="Palatino Linotype" w:eastAsia="Palatino Linotype" w:hAnsi="Palatino Linotype" w:cs="Palatino Linotype"/>
          <w:i/>
          <w:sz w:val="22"/>
          <w:szCs w:val="22"/>
        </w:rPr>
      </w:pPr>
    </w:p>
    <w:p w14:paraId="0BECBCE9" w14:textId="77777777" w:rsidR="00C57D20" w:rsidRPr="00E174DC" w:rsidRDefault="00390C3F">
      <w:pPr>
        <w:widowControl w:val="0"/>
        <w:pBdr>
          <w:top w:val="nil"/>
          <w:left w:val="nil"/>
          <w:bottom w:val="nil"/>
          <w:right w:val="nil"/>
          <w:between w:val="nil"/>
        </w:pBdr>
        <w:spacing w:line="360" w:lineRule="auto"/>
        <w:ind w:right="49"/>
        <w:jc w:val="both"/>
        <w:rPr>
          <w:rFonts w:ascii="Palatino Linotype" w:eastAsia="Palatino Linotype" w:hAnsi="Palatino Linotype" w:cs="Palatino Linotype"/>
        </w:rPr>
      </w:pPr>
      <w:r w:rsidRPr="00E174DC">
        <w:rPr>
          <w:rFonts w:ascii="Palatino Linotype" w:eastAsia="Palatino Linotype" w:hAnsi="Palatino Linotype" w:cs="Palatino Linotype"/>
        </w:rPr>
        <w:t>Ordenamiento al cual se encuentran sujetos los titulares de las unidades de transparencia de los Sujetos Obligados</w:t>
      </w:r>
      <w:r w:rsidRPr="00E174DC">
        <w:rPr>
          <w:rFonts w:ascii="Palatino Linotype" w:eastAsia="Palatino Linotype" w:hAnsi="Palatino Linotype" w:cs="Palatino Linotype"/>
          <w:b/>
        </w:rPr>
        <w:t>,</w:t>
      </w:r>
      <w:r w:rsidRPr="00E174DC">
        <w:rPr>
          <w:rFonts w:ascii="Palatino Linotype" w:eastAsia="Palatino Linotype" w:hAnsi="Palatino Linotype" w:cs="Palatino Linotype"/>
        </w:rPr>
        <w:t xml:space="preserve"> en ejercicio de la atribución prevista por el artículo 90, fracción II de la Ley de Protección de Datos Personales en Posesión de Sujetos Obligados del Estado de México y Municipios, y en cumplimiento del deber de confidencialidad, establecido en el diverso artículo 40 de la Ley en mención, </w:t>
      </w:r>
      <w:r w:rsidRPr="00E174DC">
        <w:rPr>
          <w:rFonts w:ascii="Palatino Linotype" w:eastAsia="Palatino Linotype" w:hAnsi="Palatino Linotype" w:cs="Palatino Linotype"/>
          <w:b/>
          <w:u w:val="single"/>
        </w:rPr>
        <w:t xml:space="preserve">que implica que la información no se pondrá a disposición, ni se revelará a individuos, entidades o procesos no autorizados, y que en el caso particular </w:t>
      </w:r>
      <w:r w:rsidRPr="00E174DC">
        <w:rPr>
          <w:rFonts w:ascii="Palatino Linotype" w:eastAsia="Palatino Linotype" w:hAnsi="Palatino Linotype" w:cs="Palatino Linotype"/>
          <w:b/>
          <w:u w:val="single"/>
        </w:rPr>
        <w:lastRenderedPageBreak/>
        <w:t>requiere de manera inexorable que el acceso de datos se lleve a cabo, únicamente a favor de quien cuente con un interés jurídico o en su caso, su representante legal.</w:t>
      </w:r>
    </w:p>
    <w:p w14:paraId="1417DFC8"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Es ese tenor, en el asunto que nos ocupa analizar, se tiene que la parte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 xml:space="preserve">al momento de presentar la solicitud de acceso a datos personales adjuntó la Credencial para Votar con fotografía en el que se advierte el mismo nombre con el que se formuló la solicitud. </w:t>
      </w:r>
    </w:p>
    <w:p w14:paraId="72F0CAC7"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Acotado lo anterior, es importante referir que respecto a la rectificación de las actas del estado civil y de manera específica para modificación del sustantivo propio el Código Civil del Estado de México en los artículos 3.37</w:t>
      </w:r>
      <w:proofErr w:type="gramStart"/>
      <w:r w:rsidRPr="00E174DC">
        <w:rPr>
          <w:rFonts w:ascii="Palatino Linotype" w:eastAsia="Palatino Linotype" w:hAnsi="Palatino Linotype" w:cs="Palatino Linotype"/>
        </w:rPr>
        <w:t>,  3.38</w:t>
      </w:r>
      <w:proofErr w:type="gramEnd"/>
      <w:r w:rsidRPr="00E174DC">
        <w:rPr>
          <w:rFonts w:ascii="Palatino Linotype" w:eastAsia="Palatino Linotype" w:hAnsi="Palatino Linotype" w:cs="Palatino Linotype"/>
        </w:rPr>
        <w:t xml:space="preserve"> y 3.40 bis disponen. </w:t>
      </w:r>
    </w:p>
    <w:p w14:paraId="1AA02D4E" w14:textId="77777777" w:rsidR="00C57D20" w:rsidRPr="00E174DC" w:rsidRDefault="00390C3F">
      <w:pPr>
        <w:spacing w:before="240" w:after="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Rectificación de actas del estado civil</w:t>
      </w:r>
    </w:p>
    <w:p w14:paraId="0DF6CA4D"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3.37.</w:t>
      </w:r>
      <w:r w:rsidRPr="00E174DC">
        <w:rPr>
          <w:rFonts w:ascii="Palatino Linotype" w:eastAsia="Palatino Linotype" w:hAnsi="Palatino Linotype" w:cs="Palatino Linotype"/>
          <w:i/>
          <w:sz w:val="22"/>
          <w:szCs w:val="22"/>
        </w:rPr>
        <w:t xml:space="preserve"> La rectificación, modificación o nulidad de las actas de los hechos o actos del estado civil, solo procede mediante resolución judicial, con excepción del reconocimiento voluntario que un padre haga de su hijo y de lo dispuesto en el artículo 3.38 bis de este Código.</w:t>
      </w:r>
    </w:p>
    <w:p w14:paraId="4FBBB1F4" w14:textId="77777777" w:rsidR="00C57D20" w:rsidRPr="00E174DC" w:rsidRDefault="00390C3F">
      <w:pPr>
        <w:spacing w:before="240" w:after="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 xml:space="preserve">Modificación del sustantivo propio </w:t>
      </w:r>
    </w:p>
    <w:p w14:paraId="6EA6D08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 xml:space="preserve">Artículo 3.38 </w:t>
      </w:r>
      <w:proofErr w:type="gramStart"/>
      <w:r w:rsidRPr="00E174DC">
        <w:rPr>
          <w:rFonts w:ascii="Palatino Linotype" w:eastAsia="Palatino Linotype" w:hAnsi="Palatino Linotype" w:cs="Palatino Linotype"/>
          <w:b/>
          <w:i/>
          <w:sz w:val="22"/>
          <w:szCs w:val="22"/>
        </w:rPr>
        <w:t>bis</w:t>
      </w:r>
      <w:r w:rsidRPr="00E174DC">
        <w:rPr>
          <w:rFonts w:ascii="Palatino Linotype" w:eastAsia="Palatino Linotype" w:hAnsi="Palatino Linotype" w:cs="Palatino Linotype"/>
          <w:i/>
          <w:sz w:val="22"/>
          <w:szCs w:val="22"/>
        </w:rPr>
        <w:t>.-</w:t>
      </w:r>
      <w:proofErr w:type="gramEnd"/>
      <w:r w:rsidRPr="00E174DC">
        <w:rPr>
          <w:rFonts w:ascii="Palatino Linotype" w:eastAsia="Palatino Linotype" w:hAnsi="Palatino Linotype" w:cs="Palatino Linotype"/>
          <w:i/>
          <w:sz w:val="22"/>
          <w:szCs w:val="22"/>
        </w:rPr>
        <w:t xml:space="preserve"> </w:t>
      </w:r>
    </w:p>
    <w:p w14:paraId="1099D02A"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La modificación, cambio, ampliación o reducción del sustantivo propio registrado, por la afectación a su dignidad humana como consecuencia de la exposición al ridículo, o por el uso invariable y constante de otro diverso en su vida social y jurídica, sin que se afecten los apellidos, podrá solicitarse ante </w:t>
      </w:r>
      <w:proofErr w:type="spellStart"/>
      <w:r w:rsidRPr="00E174DC">
        <w:rPr>
          <w:rFonts w:ascii="Palatino Linotype" w:eastAsia="Palatino Linotype" w:hAnsi="Palatino Linotype" w:cs="Palatino Linotype"/>
          <w:i/>
          <w:sz w:val="22"/>
          <w:szCs w:val="22"/>
        </w:rPr>
        <w:t>el</w:t>
      </w:r>
      <w:proofErr w:type="spellEnd"/>
      <w:r w:rsidRPr="00E174DC">
        <w:rPr>
          <w:rFonts w:ascii="Palatino Linotype" w:eastAsia="Palatino Linotype" w:hAnsi="Palatino Linotype" w:cs="Palatino Linotype"/>
          <w:i/>
          <w:sz w:val="22"/>
          <w:szCs w:val="22"/>
        </w:rPr>
        <w:t xml:space="preserve"> o la Oficial del Registro Civil donde está asentada el acta de nacimiento por: </w:t>
      </w:r>
    </w:p>
    <w:p w14:paraId="77D392ED"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 La persona interesada, si es mayor de edad; </w:t>
      </w:r>
    </w:p>
    <w:p w14:paraId="0AB88CB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 Los padres, el padre, la madre o quien ejerza la patria potestad del menor de doce años de edad o del incapaz; </w:t>
      </w:r>
    </w:p>
    <w:p w14:paraId="64FB9482"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 xml:space="preserve">III. La persona menor de </w:t>
      </w:r>
      <w:proofErr w:type="gramStart"/>
      <w:r w:rsidRPr="00E174DC">
        <w:rPr>
          <w:rFonts w:ascii="Palatino Linotype" w:eastAsia="Palatino Linotype" w:hAnsi="Palatino Linotype" w:cs="Palatino Linotype"/>
          <w:i/>
          <w:sz w:val="22"/>
          <w:szCs w:val="22"/>
        </w:rPr>
        <w:t>dieciocho</w:t>
      </w:r>
      <w:proofErr w:type="gramEnd"/>
      <w:r w:rsidRPr="00E174DC">
        <w:rPr>
          <w:rFonts w:ascii="Palatino Linotype" w:eastAsia="Palatino Linotype" w:hAnsi="Palatino Linotype" w:cs="Palatino Linotype"/>
          <w:i/>
          <w:sz w:val="22"/>
          <w:szCs w:val="22"/>
        </w:rPr>
        <w:t xml:space="preserve"> pero mayor de doce años de edad, con el consentimiento de sus padres, de su padre, de su madre, de su representante legal, o en su caso, de la persona o institución que lo tuviere a su cargo. </w:t>
      </w:r>
    </w:p>
    <w:p w14:paraId="227D305F"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En caso de que la registrada o el registrado tenga dos o más nombres en el sustantivo propio, sólo surtirá efecto en el sustantivo propio expuesto al ridículo. </w:t>
      </w:r>
    </w:p>
    <w:p w14:paraId="37B56AA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La solicitud de modificación, cambio, ampliación o reducción del sustantivo propio registrado por ser expuesto al ridículo o por el uso invariable y constante de otro diverso en su vida social y jurídica, sin que se afecten los apellidos, será resuelta en un plazo no mayor a treinta días hábiles por el Consejo Dictaminador, en términos de lo dispuesto por los lineamientos que para el efecto se emitan. </w:t>
      </w:r>
    </w:p>
    <w:p w14:paraId="45C86C38"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De proceder la modificación o cambio del sustantivo propio se tendrá por entendido, para efectos legales, que se trata de la misma persona, lo que se hará constar en el documento que para tal efecto se expida.</w:t>
      </w:r>
    </w:p>
    <w:p w14:paraId="34EC6FFE"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3.40</w:t>
      </w:r>
      <w:r w:rsidRPr="00E174DC">
        <w:rPr>
          <w:rFonts w:ascii="Palatino Linotype" w:eastAsia="Palatino Linotype" w:hAnsi="Palatino Linotype" w:cs="Palatino Linotype"/>
          <w:i/>
          <w:sz w:val="22"/>
          <w:szCs w:val="22"/>
        </w:rPr>
        <w:t xml:space="preserve">. El </w:t>
      </w:r>
      <w:r w:rsidRPr="00E174DC">
        <w:rPr>
          <w:rFonts w:ascii="Palatino Linotype" w:eastAsia="Palatino Linotype" w:hAnsi="Palatino Linotype" w:cs="Palatino Linotype"/>
          <w:b/>
          <w:i/>
          <w:sz w:val="22"/>
          <w:szCs w:val="22"/>
          <w:u w:val="single"/>
        </w:rPr>
        <w:t>juicio de rectificación</w:t>
      </w:r>
      <w:r w:rsidRPr="00E174DC">
        <w:rPr>
          <w:rFonts w:ascii="Palatino Linotype" w:eastAsia="Palatino Linotype" w:hAnsi="Palatino Linotype" w:cs="Palatino Linotype"/>
          <w:i/>
          <w:sz w:val="22"/>
          <w:szCs w:val="22"/>
        </w:rPr>
        <w:t>, de modificación o de nulidad se seguirá en la forma que se establezca en el Código de Procedimientos Civiles del Estado de México.</w:t>
      </w:r>
    </w:p>
    <w:p w14:paraId="6D914055"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Es así que, partiendo de los preceptos normativos citados, se tiene que la información a la que pretende acceder la parte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 xml:space="preserve">es el número de expediente y juzgado en el que recayó el juicio de rectificación de su acta de nacimiento. </w:t>
      </w:r>
    </w:p>
    <w:p w14:paraId="785DEDA5"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Por lo anterior, es importante enfatizar que, el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 xml:space="preserve">previo a solicitar la acreditación del titular de los datos personales ante la Unidad de Transparencia, procedió a solicitar la búsqueda de los datos solicitados en los sistemas y bases de datos del Poder Judicial. </w:t>
      </w:r>
    </w:p>
    <w:p w14:paraId="4672BB04" w14:textId="77777777" w:rsidR="00C57D20" w:rsidRPr="00E174DC" w:rsidRDefault="00390C3F">
      <w:pP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 xml:space="preserve">En este contexto, respecto al trámite de las solicitudes de acceso a datos personales el artículo 90 de la Ley de Protección de Datos Personales en Posesión de Sujetos Obligados del Estado de México y municipios establece: </w:t>
      </w:r>
    </w:p>
    <w:p w14:paraId="3A7D6DD5"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b/>
          <w:i/>
          <w:sz w:val="22"/>
          <w:szCs w:val="22"/>
        </w:rPr>
        <w:t>Artículo 90</w:t>
      </w:r>
      <w:r w:rsidRPr="00E174DC">
        <w:rPr>
          <w:rFonts w:ascii="Palatino Linotype" w:eastAsia="Palatino Linotype" w:hAnsi="Palatino Linotype" w:cs="Palatino Linotype"/>
          <w:i/>
          <w:sz w:val="22"/>
          <w:szCs w:val="22"/>
        </w:rPr>
        <w:t xml:space="preserve">. Cada responsable contará con una Unidad de Transparencia, se </w:t>
      </w:r>
      <w:r w:rsidRPr="00E174DC">
        <w:rPr>
          <w:rFonts w:ascii="Palatino Linotype" w:eastAsia="Palatino Linotype" w:hAnsi="Palatino Linotype" w:cs="Palatino Linotype"/>
          <w:b/>
          <w:i/>
          <w:sz w:val="22"/>
          <w:szCs w:val="22"/>
          <w:u w:val="single"/>
        </w:rPr>
        <w:t>integrará y funcionará conforme a lo dispuesto en la Ley de Transparencia</w:t>
      </w:r>
      <w:r w:rsidRPr="00E174DC">
        <w:rPr>
          <w:rFonts w:ascii="Palatino Linotype" w:eastAsia="Palatino Linotype" w:hAnsi="Palatino Linotype" w:cs="Palatino Linotype"/>
          <w:i/>
          <w:sz w:val="22"/>
          <w:szCs w:val="22"/>
        </w:rPr>
        <w:t xml:space="preserve"> y demás normativa aplicable, que tendrá las funciones siguientes: </w:t>
      </w:r>
    </w:p>
    <w:p w14:paraId="78EB5500"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 Auxiliar y orientar al titular que lo requiera con relación al ejercicio del derecho a la protección de datos personales. </w:t>
      </w:r>
    </w:p>
    <w:p w14:paraId="7728CBEB" w14:textId="77777777" w:rsidR="00C57D20" w:rsidRPr="00E174DC" w:rsidRDefault="00390C3F">
      <w:pPr>
        <w:spacing w:after="240" w:line="276" w:lineRule="auto"/>
        <w:ind w:left="851" w:right="616"/>
        <w:jc w:val="both"/>
        <w:rPr>
          <w:rFonts w:ascii="Palatino Linotype" w:eastAsia="Palatino Linotype" w:hAnsi="Palatino Linotype" w:cs="Palatino Linotype"/>
          <w:b/>
          <w:i/>
          <w:sz w:val="22"/>
          <w:szCs w:val="22"/>
          <w:u w:val="single"/>
        </w:rPr>
      </w:pPr>
      <w:r w:rsidRPr="00E174DC">
        <w:rPr>
          <w:rFonts w:ascii="Palatino Linotype" w:eastAsia="Palatino Linotype" w:hAnsi="Palatino Linotype" w:cs="Palatino Linotype"/>
          <w:b/>
          <w:i/>
          <w:sz w:val="22"/>
          <w:szCs w:val="22"/>
          <w:u w:val="single"/>
        </w:rPr>
        <w:t xml:space="preserve">II. Gestionar las solicitudes para el ejercicio de los derechos ARCO. </w:t>
      </w:r>
    </w:p>
    <w:p w14:paraId="7323FE5D"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III. Establecer mecanismos para asegurar que los datos personales sólo se entreguen a su titular o su representante debidamente acreditados. </w:t>
      </w:r>
    </w:p>
    <w:p w14:paraId="46E229B3"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IV. Informar al titular o su representante el monto de los costos a cubrir por la reproducción y envío de los datos personales, con base en lo establecido en las disposiciones normativas aplicables. </w:t>
      </w:r>
    </w:p>
    <w:p w14:paraId="6D6691DD"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 Proponer al Comité de Transparencia los procedimientos internos que aseguren y fortalezcan mayor eficiencia en la gestión de las solicitudes para el ejercicio de los derechos ARCO. </w:t>
      </w:r>
    </w:p>
    <w:p w14:paraId="12F6C353"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VI. Aplicar instrumentos de evaluación de calidad sobre la gestión de las solicitudes para el ejercicio de los derechos ARCO. </w:t>
      </w:r>
    </w:p>
    <w:p w14:paraId="1FAFFA55"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VII. Asesorar a las áreas adscritas al responsable en materia de protección de datos personales. </w:t>
      </w:r>
    </w:p>
    <w:p w14:paraId="3D2344AE"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VIII. Dar seguimiento y cumplimiento a las resoluciones emitidas por el Instituto. </w:t>
      </w:r>
    </w:p>
    <w:p w14:paraId="0D0E8ABA"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Los sujetos obligados y los responsables de manera directa o a través del Instituto promoverán acuerdos con instituciones públicas especializadas que pudieran auxiliarles a la recepción, trámite y entrega de las respuestas a solicitudes de derechos ARCO, en la lengua indígena, braille o cualquier formato accesible correspondiente, en forma más eficiente. </w:t>
      </w:r>
    </w:p>
    <w:p w14:paraId="01ECA7F0" w14:textId="77777777" w:rsidR="00C57D20" w:rsidRPr="00E174DC" w:rsidRDefault="00390C3F">
      <w:pPr>
        <w:spacing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En la designación del titular de la Unidad de Transparencia, el responsable estará a lo dispuesto en la Ley de Transparencia y demás normatividad aplicable.</w:t>
      </w:r>
    </w:p>
    <w:p w14:paraId="6EF355A9" w14:textId="77777777" w:rsidR="00C57D20" w:rsidRPr="00E174DC" w:rsidRDefault="00390C3F">
      <w:pPr>
        <w:spacing w:after="240" w:line="360" w:lineRule="auto"/>
        <w:jc w:val="both"/>
        <w:rPr>
          <w:rFonts w:ascii="Palatino Linotype" w:eastAsia="Palatino Linotype" w:hAnsi="Palatino Linotype" w:cs="Palatino Linotype"/>
        </w:rPr>
      </w:pPr>
      <w:bookmarkStart w:id="0" w:name="_heading=h.gjdgxs" w:colFirst="0" w:colLast="0"/>
      <w:bookmarkEnd w:id="0"/>
      <w:r w:rsidRPr="00E174DC">
        <w:rPr>
          <w:rFonts w:ascii="Palatino Linotype" w:eastAsia="Palatino Linotype" w:hAnsi="Palatino Linotype" w:cs="Palatino Linotype"/>
        </w:rPr>
        <w:t xml:space="preserve">Disposición jurídica que atribuye a la Unidad de Transparencia la gestión de las solicitudes para el ejercicio de los derechos ARCO, además de lo dispuesto por la Ley de Transparencia de la Entidad; por lo que es oportuno referir, que si bien, el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E174DC">
        <w:rPr>
          <w:rFonts w:ascii="Palatino Linotype" w:eastAsia="Palatino Linotype" w:hAnsi="Palatino Linotype" w:cs="Palatino Linotype"/>
          <w:b/>
        </w:rPr>
        <w:t>tramitar ante las Áreas poseedoras de la información lo que se solicita</w:t>
      </w:r>
      <w:r w:rsidRPr="00E174DC">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082A2C70" w14:textId="77777777" w:rsidR="00C57D20" w:rsidRPr="00E174DC" w:rsidRDefault="00C57D20">
      <w:pPr>
        <w:tabs>
          <w:tab w:val="left" w:pos="709"/>
        </w:tabs>
        <w:ind w:left="851" w:right="760"/>
        <w:jc w:val="both"/>
        <w:rPr>
          <w:rFonts w:ascii="Palatino Linotype" w:eastAsia="Palatino Linotype" w:hAnsi="Palatino Linotype" w:cs="Palatino Linotype"/>
          <w:i/>
          <w:sz w:val="20"/>
          <w:szCs w:val="20"/>
        </w:rPr>
      </w:pPr>
    </w:p>
    <w:p w14:paraId="54F7686D" w14:textId="77777777" w:rsidR="00C57D20" w:rsidRPr="00E174DC" w:rsidRDefault="00390C3F">
      <w:pPr>
        <w:tabs>
          <w:tab w:val="left" w:pos="709"/>
        </w:tabs>
        <w:ind w:left="851" w:right="760"/>
        <w:jc w:val="center"/>
        <w:rPr>
          <w:rFonts w:ascii="Palatino Linotype" w:eastAsia="Palatino Linotype" w:hAnsi="Palatino Linotype" w:cs="Palatino Linotype"/>
          <w:b/>
          <w:i/>
          <w:sz w:val="20"/>
          <w:szCs w:val="20"/>
        </w:rPr>
      </w:pPr>
      <w:r w:rsidRPr="00E174DC">
        <w:rPr>
          <w:rFonts w:ascii="Palatino Linotype" w:eastAsia="Palatino Linotype" w:hAnsi="Palatino Linotype" w:cs="Palatino Linotype"/>
          <w:b/>
        </w:rPr>
        <w:t>Ley de Transparencia y Acceso a la Información Pública del Estado de México y Municipios</w:t>
      </w:r>
    </w:p>
    <w:p w14:paraId="326E1017" w14:textId="77777777" w:rsidR="00C57D20" w:rsidRPr="00E174DC" w:rsidRDefault="00C57D20">
      <w:pPr>
        <w:tabs>
          <w:tab w:val="left" w:pos="709"/>
        </w:tabs>
        <w:ind w:left="851" w:right="760"/>
        <w:jc w:val="both"/>
        <w:rPr>
          <w:rFonts w:ascii="Palatino Linotype" w:eastAsia="Palatino Linotype" w:hAnsi="Palatino Linotype" w:cs="Palatino Linotype"/>
          <w:i/>
          <w:sz w:val="20"/>
          <w:szCs w:val="20"/>
        </w:rPr>
      </w:pPr>
    </w:p>
    <w:p w14:paraId="436C0AD0"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14:paraId="22E799D7" w14:textId="77777777" w:rsidR="00C57D20" w:rsidRPr="00E174DC" w:rsidRDefault="00C57D20">
      <w:pPr>
        <w:tabs>
          <w:tab w:val="left" w:pos="709"/>
        </w:tabs>
        <w:ind w:left="851" w:right="760"/>
        <w:jc w:val="both"/>
        <w:rPr>
          <w:rFonts w:ascii="Palatino Linotype" w:eastAsia="Palatino Linotype" w:hAnsi="Palatino Linotype" w:cs="Palatino Linotype"/>
          <w:i/>
          <w:sz w:val="22"/>
          <w:szCs w:val="22"/>
        </w:rPr>
      </w:pPr>
    </w:p>
    <w:p w14:paraId="2A05A380"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p>
    <w:p w14:paraId="355E2989" w14:textId="77777777" w:rsidR="00C57D20" w:rsidRPr="00E174DC" w:rsidRDefault="00C57D20">
      <w:pPr>
        <w:tabs>
          <w:tab w:val="left" w:pos="709"/>
        </w:tabs>
        <w:ind w:left="851" w:right="760"/>
        <w:jc w:val="both"/>
        <w:rPr>
          <w:rFonts w:ascii="Palatino Linotype" w:eastAsia="Palatino Linotype" w:hAnsi="Palatino Linotype" w:cs="Palatino Linotype"/>
          <w:i/>
          <w:sz w:val="22"/>
          <w:szCs w:val="22"/>
        </w:rPr>
      </w:pPr>
    </w:p>
    <w:p w14:paraId="786C43E8"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u w:val="single"/>
        </w:rPr>
        <w:t>Dicha Unidad será la encargada de tramitar internamente la solicitud de información</w:t>
      </w:r>
      <w:r w:rsidRPr="00E174DC">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C7624FF"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0B764573"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Artículo 53. Las Unidades de Transparencia tendrán las siguientes funciones:</w:t>
      </w:r>
    </w:p>
    <w:p w14:paraId="5352F52A"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3094226D"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 Recibir, tramitar y dar respuesta a las solicitudes de acceso a la información; </w:t>
      </w:r>
    </w:p>
    <w:p w14:paraId="3DF98517"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2873A6DD" w14:textId="77777777" w:rsidR="00C57D20" w:rsidRPr="00E174DC" w:rsidRDefault="00390C3F">
      <w:pPr>
        <w:tabs>
          <w:tab w:val="left" w:pos="709"/>
        </w:tabs>
        <w:ind w:left="851" w:right="760"/>
        <w:jc w:val="both"/>
        <w:rPr>
          <w:rFonts w:ascii="Palatino Linotype" w:eastAsia="Palatino Linotype" w:hAnsi="Palatino Linotype" w:cs="Palatino Linotype"/>
          <w:b/>
          <w:i/>
          <w:sz w:val="22"/>
          <w:szCs w:val="22"/>
          <w:u w:val="single"/>
        </w:rPr>
      </w:pPr>
      <w:r w:rsidRPr="00E174DC">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14:paraId="77D52826"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 Entregar, en su caso, a los particulares la información solicitada; </w:t>
      </w:r>
    </w:p>
    <w:p w14:paraId="47723F07" w14:textId="77777777" w:rsidR="00C57D20" w:rsidRPr="00E174DC" w:rsidRDefault="00390C3F">
      <w:pPr>
        <w:tabs>
          <w:tab w:val="left" w:pos="709"/>
        </w:tabs>
        <w:ind w:left="851" w:right="760"/>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VI. Efectuar las notificaciones a los solicitantes;”</w:t>
      </w:r>
    </w:p>
    <w:p w14:paraId="04E8C7E3" w14:textId="77777777" w:rsidR="00C57D20" w:rsidRPr="00E174DC" w:rsidRDefault="00C57D20">
      <w:pPr>
        <w:spacing w:line="360" w:lineRule="auto"/>
        <w:jc w:val="both"/>
        <w:rPr>
          <w:rFonts w:ascii="Palatino Linotype" w:eastAsia="Palatino Linotype" w:hAnsi="Palatino Linotype" w:cs="Palatino Linotype"/>
        </w:rPr>
      </w:pPr>
    </w:p>
    <w:p w14:paraId="714908DB"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E174DC">
        <w:rPr>
          <w:rFonts w:ascii="Palatino Linotype" w:eastAsia="Palatino Linotype" w:hAnsi="Palatino Linotype" w:cs="Palatino Linotype"/>
          <w:b/>
        </w:rPr>
        <w:t>Sujeto Obligado</w:t>
      </w:r>
      <w:r w:rsidRPr="00E174DC">
        <w:rPr>
          <w:rFonts w:ascii="Palatino Linotype" w:eastAsia="Palatino Linotype" w:hAnsi="Palatino Linotype" w:cs="Palatino Linotype"/>
        </w:rPr>
        <w:t xml:space="preserve">, lo cierto es que también tienen diversas Unidades Administrativas y cada área cuenta con un </w:t>
      </w:r>
      <w:r w:rsidRPr="00E174DC">
        <w:rPr>
          <w:rFonts w:ascii="Palatino Linotype" w:eastAsia="Palatino Linotype" w:hAnsi="Palatino Linotype" w:cs="Palatino Linotype"/>
          <w:b/>
        </w:rPr>
        <w:t>Servidor Público Habilitado</w:t>
      </w:r>
      <w:r w:rsidRPr="00E174DC">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lo anterior de conformidad con los artículos 3 fracción XXXIX, 58 y 59  de la Ley en la materia, que estipulan lo siguiente:</w:t>
      </w:r>
    </w:p>
    <w:p w14:paraId="19E5BF02" w14:textId="77777777" w:rsidR="00C57D20" w:rsidRPr="00E174DC" w:rsidRDefault="00C57D20"/>
    <w:p w14:paraId="1DDD7689"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3.</w:t>
      </w:r>
      <w:r w:rsidRPr="00E174DC">
        <w:rPr>
          <w:rFonts w:ascii="Palatino Linotype" w:eastAsia="Palatino Linotype" w:hAnsi="Palatino Linotype" w:cs="Palatino Linotype"/>
          <w:i/>
          <w:sz w:val="22"/>
          <w:szCs w:val="22"/>
        </w:rPr>
        <w:t xml:space="preserve"> Para los efectos de la presente Ley se entenderá por:</w:t>
      </w:r>
    </w:p>
    <w:p w14:paraId="54193232"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65A78C7E"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 xml:space="preserve">XXXIX. Servidor público habilitado: </w:t>
      </w:r>
      <w:r w:rsidRPr="00E174DC">
        <w:rPr>
          <w:rFonts w:ascii="Palatino Linotype" w:eastAsia="Palatino Linotype" w:hAnsi="Palatino Linotype" w:cs="Palatino Linotype"/>
          <w:i/>
          <w:sz w:val="22"/>
          <w:szCs w:val="22"/>
          <w:u w:val="single"/>
        </w:rPr>
        <w:t>Persona encargada</w:t>
      </w:r>
      <w:r w:rsidRPr="00E174DC">
        <w:rPr>
          <w:rFonts w:ascii="Palatino Linotype" w:eastAsia="Palatino Linotype" w:hAnsi="Palatino Linotype" w:cs="Palatino Linotype"/>
          <w:i/>
          <w:sz w:val="22"/>
          <w:szCs w:val="22"/>
        </w:rPr>
        <w:t xml:space="preserve"> dentro de las diversas unidades administrativas o áreas del sujeto obligado, </w:t>
      </w:r>
      <w:r w:rsidRPr="00E174DC">
        <w:rPr>
          <w:rFonts w:ascii="Palatino Linotype" w:eastAsia="Palatino Linotype" w:hAnsi="Palatino Linotype" w:cs="Palatino Linotype"/>
          <w:i/>
          <w:sz w:val="22"/>
          <w:szCs w:val="22"/>
          <w:u w:val="single"/>
        </w:rPr>
        <w:t xml:space="preserve">de apoyar, gestionar y entregar la información o </w:t>
      </w:r>
      <w:r w:rsidRPr="00E174DC">
        <w:rPr>
          <w:rFonts w:ascii="Palatino Linotype" w:eastAsia="Palatino Linotype" w:hAnsi="Palatino Linotype" w:cs="Palatino Linotype"/>
          <w:b/>
          <w:i/>
          <w:sz w:val="22"/>
          <w:szCs w:val="22"/>
          <w:u w:val="single"/>
        </w:rPr>
        <w:t>datos personales</w:t>
      </w:r>
      <w:r w:rsidRPr="00E174DC">
        <w:rPr>
          <w:rFonts w:ascii="Palatino Linotype" w:eastAsia="Palatino Linotype" w:hAnsi="Palatino Linotype" w:cs="Palatino Linotype"/>
          <w:i/>
          <w:sz w:val="22"/>
          <w:szCs w:val="22"/>
          <w:u w:val="single"/>
        </w:rPr>
        <w:t xml:space="preserve"> que se ubiquen en la misma</w:t>
      </w:r>
      <w:r w:rsidRPr="00E174DC">
        <w:rPr>
          <w:rFonts w:ascii="Palatino Linotype" w:eastAsia="Palatino Linotype" w:hAnsi="Palatino Linotype" w:cs="Palatino Linotype"/>
          <w:i/>
          <w:sz w:val="22"/>
          <w:szCs w:val="22"/>
        </w:rPr>
        <w:t>, a sus respectivas unidades de transparencia; respecto de las solicitudes presentadas y aportar en primera instancia el fundamento y motivación de la clasificación de la información;</w:t>
      </w:r>
    </w:p>
    <w:p w14:paraId="67C59FED"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2395455B" w14:textId="77777777" w:rsidR="00C57D20" w:rsidRPr="00E174DC" w:rsidRDefault="00C57D20"/>
    <w:p w14:paraId="30926A02"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58.</w:t>
      </w:r>
      <w:r w:rsidRPr="00E174DC">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7BF9A02C" w14:textId="77777777" w:rsidR="00C57D20" w:rsidRPr="00E174DC" w:rsidRDefault="00C57D20">
      <w:pPr>
        <w:spacing w:line="276" w:lineRule="auto"/>
        <w:ind w:left="567" w:right="708"/>
        <w:jc w:val="both"/>
        <w:rPr>
          <w:rFonts w:ascii="Palatino Linotype" w:eastAsia="Palatino Linotype" w:hAnsi="Palatino Linotype" w:cs="Palatino Linotype"/>
          <w:i/>
          <w:sz w:val="22"/>
          <w:szCs w:val="22"/>
        </w:rPr>
      </w:pPr>
    </w:p>
    <w:p w14:paraId="3282A2D5"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Artículo 59.</w:t>
      </w:r>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b/>
          <w:i/>
          <w:sz w:val="22"/>
          <w:szCs w:val="22"/>
          <w:u w:val="single"/>
        </w:rPr>
        <w:t>Los servidores públicos habilitados</w:t>
      </w:r>
      <w:r w:rsidRPr="00E174DC">
        <w:rPr>
          <w:rFonts w:ascii="Palatino Linotype" w:eastAsia="Palatino Linotype" w:hAnsi="Palatino Linotype" w:cs="Palatino Linotype"/>
          <w:i/>
          <w:sz w:val="22"/>
          <w:szCs w:val="22"/>
        </w:rPr>
        <w:t xml:space="preserve"> tendrán las funciones siguientes:</w:t>
      </w:r>
    </w:p>
    <w:p w14:paraId="58ADA01E" w14:textId="77777777" w:rsidR="00C57D20" w:rsidRPr="00E174DC" w:rsidRDefault="00C57D20"/>
    <w:p w14:paraId="17E47777"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 </w:t>
      </w:r>
      <w:r w:rsidRPr="00E174DC">
        <w:rPr>
          <w:rFonts w:ascii="Palatino Linotype" w:eastAsia="Palatino Linotype" w:hAnsi="Palatino Linotype" w:cs="Palatino Linotype"/>
          <w:b/>
          <w:i/>
          <w:sz w:val="22"/>
          <w:szCs w:val="22"/>
          <w:u w:val="single"/>
        </w:rPr>
        <w:t>Localizar la información que le solicite la Unidad de Transparencia</w:t>
      </w:r>
      <w:r w:rsidRPr="00E174DC">
        <w:rPr>
          <w:rFonts w:ascii="Palatino Linotype" w:eastAsia="Palatino Linotype" w:hAnsi="Palatino Linotype" w:cs="Palatino Linotype"/>
          <w:i/>
          <w:sz w:val="22"/>
          <w:szCs w:val="22"/>
        </w:rPr>
        <w:t>;</w:t>
      </w:r>
    </w:p>
    <w:p w14:paraId="32C7DE88"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 xml:space="preserve">II. </w:t>
      </w:r>
      <w:r w:rsidRPr="00E174DC">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E174DC">
        <w:rPr>
          <w:rFonts w:ascii="Palatino Linotype" w:eastAsia="Palatino Linotype" w:hAnsi="Palatino Linotype" w:cs="Palatino Linotype"/>
          <w:i/>
          <w:sz w:val="22"/>
          <w:szCs w:val="22"/>
        </w:rPr>
        <w:t>;</w:t>
      </w:r>
    </w:p>
    <w:p w14:paraId="38B0DA21"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III. Apoyar a la Unidad de Transparencia en lo que esta le solicite para el cumplimiento de sus funciones;</w:t>
      </w:r>
    </w:p>
    <w:p w14:paraId="73ACEBD7"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4BE09EBA"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033616B9"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4D125FD1" w14:textId="77777777" w:rsidR="00C57D20" w:rsidRPr="00E174DC" w:rsidRDefault="00390C3F">
      <w:pPr>
        <w:spacing w:line="276" w:lineRule="auto"/>
        <w:ind w:left="567" w:right="708"/>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VII. Dar cuenta a la Unidad de Transparencia del vencimiento de los plazos de reserva.</w:t>
      </w:r>
    </w:p>
    <w:p w14:paraId="54F2C000"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Es así que en el asunto que nos ocupa analizar, el Titular de la Unidad de Transparencia en ejercicio de sus funciones, turnó la solicitud de acceso a datos a la Visitadora en Materia Familiar del Poder Judicial del Estado de México; área administrativa </w:t>
      </w:r>
      <w:proofErr w:type="gramStart"/>
      <w:r w:rsidRPr="00E174DC">
        <w:rPr>
          <w:rFonts w:ascii="Palatino Linotype" w:eastAsia="Palatino Linotype" w:hAnsi="Palatino Linotype" w:cs="Palatino Linotype"/>
        </w:rPr>
        <w:t>que</w:t>
      </w:r>
      <w:proofErr w:type="gramEnd"/>
      <w:r w:rsidRPr="00E174DC">
        <w:rPr>
          <w:rFonts w:ascii="Palatino Linotype" w:eastAsia="Palatino Linotype" w:hAnsi="Palatino Linotype" w:cs="Palatino Linotype"/>
        </w:rPr>
        <w:t xml:space="preserve"> de conformidad con lo dispuesto en el Manual General de Organización del Consejo de la Judicatura del Estado de México, le corresponde el ejercicio de las siguientes atribuciones. </w:t>
      </w:r>
    </w:p>
    <w:p w14:paraId="7FBCA021" w14:textId="77777777" w:rsidR="00C57D20" w:rsidRPr="00E174DC" w:rsidRDefault="00390C3F">
      <w:pPr>
        <w:spacing w:before="240" w:after="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 xml:space="preserve">3010820000 VISITADURÍA EN MATERIA FAMILIAR </w:t>
      </w:r>
    </w:p>
    <w:p w14:paraId="025813E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OBJETIVO:</w:t>
      </w:r>
      <w:r w:rsidRPr="00E174DC">
        <w:rPr>
          <w:rFonts w:ascii="Palatino Linotype" w:eastAsia="Palatino Linotype" w:hAnsi="Palatino Linotype" w:cs="Palatino Linotype"/>
          <w:i/>
          <w:sz w:val="22"/>
          <w:szCs w:val="22"/>
        </w:rPr>
        <w:t xml:space="preserve"> Dirigir el programa de visitas de supervisión y revisión a órganos jurisdiccionales en materia familiar, proporcionando información relevante derivada de la evaluación, que apoye la toma de decisiones para la mejora continua de la función jurisdiccional; así como, realizar acciones que coadyuven a la eficiente y eficaz operación de los juzgados en materia familiar del Poder Judicial del estado de México. </w:t>
      </w:r>
    </w:p>
    <w:p w14:paraId="0800D0A7" w14:textId="77777777" w:rsidR="00C57D20" w:rsidRPr="00E174DC" w:rsidRDefault="00390C3F">
      <w:pPr>
        <w:spacing w:before="240" w:after="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 xml:space="preserve">FUNCIONES: </w:t>
      </w:r>
    </w:p>
    <w:p w14:paraId="22514594"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 Determinar las actividades que integrarán la Planificación Anual de Trabajo de la Visitaduría e informar de los avances y logros alcanzados. </w:t>
      </w:r>
    </w:p>
    <w:p w14:paraId="22E6FDFF"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 xml:space="preserve">II. Participar en la elaboración, actualización e implementación de los lineamientos para la realización de las visitas de supervisión y revisión que permitan identificar irregularidades en el funcionamiento de los órganos jurisdiccionales en materia familiar. </w:t>
      </w:r>
    </w:p>
    <w:p w14:paraId="12AAF5E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III. Desarrollar las visitas de supervisión y revisión a los órganos jurisdiccionales en materia familiar, a efecto de dar cuenta al Consejo de la Judicatura y a la Coordinación General de Visitadurías. </w:t>
      </w:r>
    </w:p>
    <w:p w14:paraId="43A90523"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IV. Verificar el cumplimiento de las normas internas de funcionamiento administrativo y normativo que rijan a los órganos jurisdiccionales en materia familiar. </w:t>
      </w:r>
    </w:p>
    <w:p w14:paraId="4636D9D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 Revisar la operación, funcionamiento, productividad y sistemas organizacionales de los órganos jurisdiccionales en materia familiar, con la finalidad de identificar irregularidades en su funcionamiento; así como, verificar el cumplimiento del modelo de gestión operativa y de sus instrumentos administrativos, y participar en las acciones correctivas, preventivas, de actualización, adecuación y otras que sean necesarias para su mejora continua. </w:t>
      </w:r>
    </w:p>
    <w:p w14:paraId="41508950"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VI. Revisar dentro del proceso de supervisión y revisión, entre otros aspectos de naturaleza administrativa: la información y funciones del personal, horario de labores, resguardo de valores, cumplimiento de acuerdos, circulares y reglamentos emitidos. </w:t>
      </w:r>
    </w:p>
    <w:p w14:paraId="49B0AB56"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VII. </w:t>
      </w:r>
      <w:r w:rsidRPr="00E174DC">
        <w:rPr>
          <w:rFonts w:ascii="Palatino Linotype" w:eastAsia="Palatino Linotype" w:hAnsi="Palatino Linotype" w:cs="Palatino Linotype"/>
          <w:b/>
          <w:i/>
          <w:sz w:val="22"/>
          <w:szCs w:val="22"/>
          <w:u w:val="single"/>
        </w:rPr>
        <w:t>Revisar dentro del proceso de supervisión y revisión, entre otros aspectos de gestión judicial: libros de control e informes mensuales, evaluación de expedientes, muestra de asuntos, expedientes electrónicos y archivos</w:t>
      </w:r>
      <w:r w:rsidRPr="00E174DC">
        <w:rPr>
          <w:rFonts w:ascii="Palatino Linotype" w:eastAsia="Palatino Linotype" w:hAnsi="Palatino Linotype" w:cs="Palatino Linotype"/>
          <w:i/>
          <w:sz w:val="22"/>
          <w:szCs w:val="22"/>
        </w:rPr>
        <w:t>.</w:t>
      </w:r>
    </w:p>
    <w:p w14:paraId="19A9E3F4"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p>
    <w:p w14:paraId="259AB5B9"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t xml:space="preserve">X. </w:t>
      </w:r>
      <w:r w:rsidRPr="00E174DC">
        <w:rPr>
          <w:rFonts w:ascii="Palatino Linotype" w:eastAsia="Palatino Linotype" w:hAnsi="Palatino Linotype" w:cs="Palatino Linotype"/>
          <w:i/>
          <w:sz w:val="22"/>
          <w:szCs w:val="22"/>
        </w:rPr>
        <w:t>Solicitar al Consejo de la Judicatura, a los órganos jurisdiccionales en materia familiar y a las unidades administrativas la i</w:t>
      </w:r>
      <w:r w:rsidRPr="00E174DC">
        <w:rPr>
          <w:rFonts w:ascii="Palatino Linotype" w:eastAsia="Palatino Linotype" w:hAnsi="Palatino Linotype" w:cs="Palatino Linotype"/>
          <w:b/>
          <w:i/>
          <w:sz w:val="22"/>
          <w:szCs w:val="22"/>
          <w:u w:val="single"/>
        </w:rPr>
        <w:t>nformación y el apoyo necesario para el cumplimiento de su objetivo</w:t>
      </w:r>
      <w:r w:rsidRPr="00E174DC">
        <w:rPr>
          <w:rFonts w:ascii="Palatino Linotype" w:eastAsia="Palatino Linotype" w:hAnsi="Palatino Linotype" w:cs="Palatino Linotype"/>
          <w:i/>
          <w:sz w:val="22"/>
          <w:szCs w:val="22"/>
        </w:rPr>
        <w:t>; así como, trabajar en conjunto con las áreas involucradas en la implementación de acciones encaminadas a la mejora operativa de los órganos jurisdiccionales</w:t>
      </w:r>
    </w:p>
    <w:p w14:paraId="3B3A48E2"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lastRenderedPageBreak/>
        <w:t>XI. Controlar la operación del sistema de expediente electrónico de conformidad con los términos establecidos por el Consejo de la Judicatura; así como, participar en la realización e implementación de acciones necesarias para su mejora continua.</w:t>
      </w:r>
    </w:p>
    <w:p w14:paraId="460AD54D"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Es así que, la Visitaduría en Materia Familiar, en ejercicio de sus funciones realizó en requerimiento de búsqueda a la Dirección de Información y Estadística, a la Dirección de Innovación y Desarrollo Tecnológico y a la Subdirección de Oficialía de Partes. </w:t>
      </w:r>
    </w:p>
    <w:p w14:paraId="28A5C497"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En este sentido, es de referir que las atribuciones de la Dirección de Información y Estadística, se encuentran establecidas en el Reglamento Interior del Consejo de la Judicatura del Estado de México en el artículo 35 establece: </w:t>
      </w:r>
    </w:p>
    <w:p w14:paraId="7A73919E"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 xml:space="preserve">“Artículo </w:t>
      </w:r>
      <w:proofErr w:type="gramStart"/>
      <w:r w:rsidRPr="00E174DC">
        <w:rPr>
          <w:rFonts w:ascii="Palatino Linotype" w:eastAsia="Palatino Linotype" w:hAnsi="Palatino Linotype" w:cs="Palatino Linotype"/>
          <w:b/>
          <w:i/>
          <w:sz w:val="22"/>
          <w:szCs w:val="22"/>
        </w:rPr>
        <w:t>35.</w:t>
      </w:r>
      <w:r w:rsidRPr="00E174DC">
        <w:rPr>
          <w:rFonts w:ascii="Palatino Linotype" w:eastAsia="Palatino Linotype" w:hAnsi="Palatino Linotype" w:cs="Palatino Linotype"/>
          <w:i/>
          <w:sz w:val="22"/>
          <w:szCs w:val="22"/>
        </w:rPr>
        <w:t>La</w:t>
      </w:r>
      <w:proofErr w:type="gramEnd"/>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b/>
          <w:i/>
          <w:sz w:val="22"/>
          <w:szCs w:val="22"/>
          <w:u w:val="single"/>
        </w:rPr>
        <w:t>Dirección de Información y Estadística</w:t>
      </w:r>
      <w:r w:rsidRPr="00E174DC">
        <w:rPr>
          <w:rFonts w:ascii="Palatino Linotype" w:eastAsia="Palatino Linotype" w:hAnsi="Palatino Linotype" w:cs="Palatino Linotype"/>
          <w:i/>
          <w:sz w:val="22"/>
          <w:szCs w:val="22"/>
        </w:rPr>
        <w:t xml:space="preserve"> tendrá las atribuciones siguientes: </w:t>
      </w:r>
    </w:p>
    <w:p w14:paraId="3EA66684"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 Recabar, organizar, procesar y analizar la información estadística relativa a las actividades que realizan los órganos jurisdiccionales y unidades administrativas; </w:t>
      </w:r>
    </w:p>
    <w:p w14:paraId="10B7A335"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 Contar con información actualizada que sirva para la toma de decisiones, promoviendo para su integración el empleo de la tecnología. </w:t>
      </w:r>
    </w:p>
    <w:p w14:paraId="6FFCE624"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III. Presentar al </w:t>
      </w:r>
      <w:proofErr w:type="gramStart"/>
      <w:r w:rsidRPr="00E174DC">
        <w:rPr>
          <w:rFonts w:ascii="Palatino Linotype" w:eastAsia="Palatino Linotype" w:hAnsi="Palatino Linotype" w:cs="Palatino Linotype"/>
          <w:i/>
          <w:sz w:val="22"/>
          <w:szCs w:val="22"/>
        </w:rPr>
        <w:t>Director General</w:t>
      </w:r>
      <w:proofErr w:type="gramEnd"/>
      <w:r w:rsidRPr="00E174DC">
        <w:rPr>
          <w:rFonts w:ascii="Palatino Linotype" w:eastAsia="Palatino Linotype" w:hAnsi="Palatino Linotype" w:cs="Palatino Linotype"/>
          <w:i/>
          <w:sz w:val="22"/>
          <w:szCs w:val="22"/>
        </w:rPr>
        <w:t xml:space="preserve"> de Finanzas y Planeación un informe mensual estadístico sobre el estado que guardan los órganos jurisdiccionales; </w:t>
      </w:r>
    </w:p>
    <w:p w14:paraId="5415F4A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IV. Solicitar a los órganos jurisdiccionales y a las unidades administrativas del Poder Judicial, la información necesaria para el cumplimiento de sus funciones; </w:t>
      </w:r>
    </w:p>
    <w:p w14:paraId="6956A093"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V. </w:t>
      </w:r>
      <w:r w:rsidRPr="00E174DC">
        <w:rPr>
          <w:rFonts w:ascii="Palatino Linotype" w:eastAsia="Palatino Linotype" w:hAnsi="Palatino Linotype" w:cs="Palatino Linotype"/>
          <w:b/>
          <w:i/>
          <w:sz w:val="22"/>
          <w:szCs w:val="22"/>
          <w:u w:val="single"/>
        </w:rPr>
        <w:t>Administrar las bases de datos estadísticos del área a su cargo</w:t>
      </w:r>
      <w:r w:rsidRPr="00E174DC">
        <w:rPr>
          <w:rFonts w:ascii="Palatino Linotype" w:eastAsia="Palatino Linotype" w:hAnsi="Palatino Linotype" w:cs="Palatino Linotype"/>
          <w:i/>
          <w:sz w:val="22"/>
          <w:szCs w:val="22"/>
        </w:rPr>
        <w:t xml:space="preserve">; y </w:t>
      </w:r>
    </w:p>
    <w:p w14:paraId="3B5B0A4F"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VI. Las demás que se desprendan de las disposiciones legales aplicables y las que expresamente le sean conferidas por su superior jerárquico.</w:t>
      </w:r>
    </w:p>
    <w:p w14:paraId="2EA7498C"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 xml:space="preserve">Asimismo, el Manual General de Organización del Consejo de la Judicatura del Estado de México establece como objetivo y funciones de la Dirección General de Innovación y Desarrollo Tecnológico, las siguientes: </w:t>
      </w:r>
    </w:p>
    <w:p w14:paraId="62BD5952"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3013D10000 DIRECCIÓN GENERAL DE INNOVACIÓN Y DESARROLLO TECNOLÓGICO</w:t>
      </w:r>
      <w:r w:rsidRPr="00E174DC">
        <w:rPr>
          <w:rFonts w:ascii="Palatino Linotype" w:eastAsia="Palatino Linotype" w:hAnsi="Palatino Linotype" w:cs="Palatino Linotype"/>
          <w:i/>
          <w:sz w:val="22"/>
          <w:szCs w:val="22"/>
        </w:rPr>
        <w:t xml:space="preserve"> </w:t>
      </w:r>
    </w:p>
    <w:p w14:paraId="15189A59"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OBJETIVO:</w:t>
      </w:r>
      <w:r w:rsidRPr="00E174DC">
        <w:rPr>
          <w:rFonts w:ascii="Palatino Linotype" w:eastAsia="Palatino Linotype" w:hAnsi="Palatino Linotype" w:cs="Palatino Linotype"/>
          <w:i/>
          <w:sz w:val="22"/>
          <w:szCs w:val="22"/>
        </w:rPr>
        <w:t xml:space="preserve"> Potencializar las tecnologías de información, a través de la implementación de proyectos que promuevan una cultura digital y de innovación orientada a mejorar la prestación del servicio, en beneficio de la sociedad mexiquense y de la propia Institución.</w:t>
      </w:r>
    </w:p>
    <w:p w14:paraId="6BE60FF6"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FUNCIONES:</w:t>
      </w:r>
      <w:r w:rsidRPr="00E174DC">
        <w:rPr>
          <w:rFonts w:ascii="Palatino Linotype" w:eastAsia="Palatino Linotype" w:hAnsi="Palatino Linotype" w:cs="Palatino Linotype"/>
          <w:i/>
          <w:sz w:val="22"/>
          <w:szCs w:val="22"/>
        </w:rPr>
        <w:t xml:space="preserve"> </w:t>
      </w:r>
    </w:p>
    <w:p w14:paraId="73FF4314"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Avalar los objetivos y metas que formarán parte de la Planificación Anual de Trabajo de la Dirección General, e informar de los avances y logros correspondientes. </w:t>
      </w:r>
    </w:p>
    <w:p w14:paraId="22BD5A1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Implementar los mecanismos necesarios que aseguren el funcionamiento de los sistemas de información Institucional, las comunicaciones, infraestructura y de las redes, mediante el desarrollo de proyectos de innovación y gestión tecnológica. </w:t>
      </w:r>
    </w:p>
    <w:p w14:paraId="55350522"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Coordinar las acciones pertinentes para desarrollar, instrumentar y mantener en operación todos los servicios informáticos e infraestructura tecnológica y de comunicaciones de la Institución. </w:t>
      </w:r>
    </w:p>
    <w:p w14:paraId="6E12C3B6"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Dirigir el diseño y desarrollo de acciones y proyectos destinados a optimizar los recursos de la Institución por medio de nuevas tecnologías. </w:t>
      </w:r>
    </w:p>
    <w:p w14:paraId="60EB1F9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Definir las estrategias e instrumentos orientados a la gestión de proyectos de innovación tecnológica. </w:t>
      </w:r>
    </w:p>
    <w:p w14:paraId="3726E0A8"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Definir y evaluar las políticas, planes, programas y proyectos tecnológicos que coadyuven al desarrollo de las funciones de los órganos jurisdiccionales y unidades administrativas del Poder Judicial. </w:t>
      </w:r>
    </w:p>
    <w:p w14:paraId="698564D8"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Promover intercambios con otros Poderes Judiciales del país y del extranjero, con el fin de compartir experiencias relativas a avances tecnológicos e informáticos. </w:t>
      </w: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i/>
          <w:sz w:val="22"/>
          <w:szCs w:val="22"/>
        </w:rPr>
        <w:lastRenderedPageBreak/>
        <w:t>Aprobar solicitudes y/o necesidades de soporte, desarrollo tecnológico, innovación, y/o gestión de medios tecnológicos de los órganos jurisdiccionales y unidades administrativas del Poder Judicial.</w:t>
      </w:r>
    </w:p>
    <w:p w14:paraId="3D7AAE2D"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Analizar, estudiar y determinar conjuntamente con las Direcciones de Tecnologías de Información y de Innovación Tecnológica, los objetivos, políticas y estrategias a implementar para la operación de las unidades administrativas bajo su adscripción. </w:t>
      </w:r>
    </w:p>
    <w:p w14:paraId="2678C9E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Desarrollar las demás funciones inherentes al área de su competencia.</w:t>
      </w:r>
    </w:p>
    <w:p w14:paraId="02E7007C"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Por otro lado, el ordenamiento jurídico previamente citado de igual forma dispone el objetivo y funciones de la Subdirección de Oficialía de Partes, a saber: </w:t>
      </w:r>
    </w:p>
    <w:p w14:paraId="730A4CCA" w14:textId="77777777" w:rsidR="00C57D20" w:rsidRPr="00E174DC" w:rsidRDefault="00390C3F">
      <w:pPr>
        <w:spacing w:before="240" w:after="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 xml:space="preserve">3010201300 SUBDIRECCIÓN DE OFICIALÍA DE PARTES </w:t>
      </w:r>
    </w:p>
    <w:p w14:paraId="6D30E6F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OBJETIVO</w:t>
      </w:r>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b/>
          <w:i/>
          <w:sz w:val="22"/>
          <w:szCs w:val="22"/>
        </w:rPr>
        <w:t>Supervisar la recepción, turno y distribución de la documentación dirigida a órganos jurisdiccionales, con la que se inicia un procedimiento en las diversas instancias</w:t>
      </w:r>
      <w:r w:rsidRPr="00E174DC">
        <w:rPr>
          <w:rFonts w:ascii="Palatino Linotype" w:eastAsia="Palatino Linotype" w:hAnsi="Palatino Linotype" w:cs="Palatino Linotype"/>
          <w:i/>
          <w:sz w:val="22"/>
          <w:szCs w:val="22"/>
        </w:rPr>
        <w:t xml:space="preserve">, a fin de que las cargas de trabajo sean en igual proporción. </w:t>
      </w:r>
    </w:p>
    <w:p w14:paraId="081A16DC"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FUNCIONES</w:t>
      </w:r>
      <w:r w:rsidRPr="00E174DC">
        <w:rPr>
          <w:rFonts w:ascii="Palatino Linotype" w:eastAsia="Palatino Linotype" w:hAnsi="Palatino Linotype" w:cs="Palatino Linotype"/>
          <w:i/>
          <w:sz w:val="22"/>
          <w:szCs w:val="22"/>
        </w:rPr>
        <w:t xml:space="preserve">: </w:t>
      </w:r>
    </w:p>
    <w:p w14:paraId="6BEBAA25"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Presentar a su superior jerárquico para su aprobación, la Planificación Anual de Trabajo de la Subdirección, vigilar su ejecución e informar de los avances y resultados alcanzados. </w:t>
      </w:r>
    </w:p>
    <w:p w14:paraId="4AEB3E6F"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Proponer lineamientos que regulen la operación de las Oficialías de Partes Común y establezcan las obligaciones y responsabilidades del personal adscrito a ellas en la prestación del servicio. </w:t>
      </w:r>
    </w:p>
    <w:p w14:paraId="3DC6FEDE"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Realizar el calendario oficial de guardias de fines de semana, días inhábiles, vespertinas y periodos vacacionales, que cubrirá el personal adscrito a los órganos jurisdiccionales en materia penal, a fin de satisfacer las necesidades de servicio; y de acuerdo a lo establecido por el Consejo de la Judicatura. </w:t>
      </w:r>
    </w:p>
    <w:p w14:paraId="162C5C9F"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Gestionar ante la Dirección de Tecnologías de información los sistemas automatizados que permitan actualizar y agilizar las actividades que llevan a cabo </w:t>
      </w:r>
      <w:r w:rsidRPr="00E174DC">
        <w:rPr>
          <w:rFonts w:ascii="Palatino Linotype" w:eastAsia="Palatino Linotype" w:hAnsi="Palatino Linotype" w:cs="Palatino Linotype"/>
          <w:i/>
          <w:sz w:val="22"/>
          <w:szCs w:val="22"/>
        </w:rPr>
        <w:lastRenderedPageBreak/>
        <w:t xml:space="preserve">las Oficialías de Partes Común. </w:t>
      </w: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Supervisar que el personal que se desempeña en las Oficialías de Partes Común, realice las funciones asignadas y dé cabal cumplimiento a la normatividad emitida por el Consejo de la Judicatura y demás disposiciones legales aplicables. </w:t>
      </w:r>
    </w:p>
    <w:p w14:paraId="3EEA0EA9"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Coordinar junto con la Subdirección de Correspondencia, la entrega de escritos de término legal ingresados por las Oficialías de Partes Común para los órganos jurisdiccionales competentes en el Estado de México. </w:t>
      </w:r>
    </w:p>
    <w:p w14:paraId="34414D80"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Supervisar que las cargas de trabajo en los sistemas de Oficialías de Partes Común, conserven distribución equitativa. </w:t>
      </w:r>
    </w:p>
    <w:p w14:paraId="4846F4C0"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Entregar a la Dirección de Seguimiento de Acuerdos la información que le corresponda en el ámbito de su competencia, a efecto de integrar el informe anual de actividades de la Presidencia. </w:t>
      </w:r>
    </w:p>
    <w:p w14:paraId="65284E0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Desarrollar las demás funciones inherentes al área de su competencia.</w:t>
      </w:r>
    </w:p>
    <w:p w14:paraId="5645578D"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En este sentido, es de señalar que si bien es cierto la búsqueda de los datos a los que pretende acceder la parte </w:t>
      </w:r>
      <w:r w:rsidRPr="00E174DC">
        <w:rPr>
          <w:rFonts w:ascii="Palatino Linotype" w:eastAsia="Palatino Linotype" w:hAnsi="Palatino Linotype" w:cs="Palatino Linotype"/>
          <w:b/>
        </w:rPr>
        <w:t xml:space="preserve">Recurrente </w:t>
      </w:r>
      <w:r w:rsidRPr="00E174DC">
        <w:rPr>
          <w:rFonts w:ascii="Palatino Linotype" w:eastAsia="Palatino Linotype" w:hAnsi="Palatino Linotype" w:cs="Palatino Linotype"/>
        </w:rPr>
        <w:t xml:space="preserve">se realizó en áreas que pudieran localizar la información solicitada, también lo </w:t>
      </w:r>
      <w:proofErr w:type="gramStart"/>
      <w:r w:rsidRPr="00E174DC">
        <w:rPr>
          <w:rFonts w:ascii="Palatino Linotype" w:eastAsia="Palatino Linotype" w:hAnsi="Palatino Linotype" w:cs="Palatino Linotype"/>
        </w:rPr>
        <w:t>que,  el</w:t>
      </w:r>
      <w:proofErr w:type="gramEnd"/>
      <w:r w:rsidRPr="00E174DC">
        <w:rPr>
          <w:rFonts w:ascii="Palatino Linotype" w:eastAsia="Palatino Linotype" w:hAnsi="Palatino Linotype" w:cs="Palatino Linotype"/>
        </w:rPr>
        <w:t xml:space="preserve"> Manual General de Organización del Consejo de la Judicatura del estado de México, establece como objetivo y funciones de la Dirección General de Archivo, siendo las siguientes: </w:t>
      </w:r>
    </w:p>
    <w:p w14:paraId="3D3C983C" w14:textId="77777777" w:rsidR="00C57D20" w:rsidRPr="00E174DC" w:rsidRDefault="00390C3F">
      <w:pPr>
        <w:spacing w:before="240" w:after="240" w:line="360" w:lineRule="auto"/>
        <w:ind w:left="851"/>
        <w:jc w:val="both"/>
        <w:rPr>
          <w:rFonts w:ascii="Palatino Linotype" w:eastAsia="Palatino Linotype" w:hAnsi="Palatino Linotype" w:cs="Palatino Linotype"/>
          <w:b/>
          <w:i/>
        </w:rPr>
      </w:pPr>
      <w:r w:rsidRPr="00E174DC">
        <w:rPr>
          <w:rFonts w:ascii="Palatino Linotype" w:eastAsia="Palatino Linotype" w:hAnsi="Palatino Linotype" w:cs="Palatino Linotype"/>
          <w:b/>
          <w:i/>
        </w:rPr>
        <w:t>3013207000 DIRECCIÓN DE ARCHIVO GENERAL</w:t>
      </w:r>
    </w:p>
    <w:p w14:paraId="58A911BC"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OBJETIVO: Generar las acciones que </w:t>
      </w:r>
      <w:r w:rsidRPr="00E174DC">
        <w:rPr>
          <w:rFonts w:ascii="Palatino Linotype" w:eastAsia="Palatino Linotype" w:hAnsi="Palatino Linotype" w:cs="Palatino Linotype"/>
          <w:b/>
          <w:i/>
          <w:sz w:val="22"/>
          <w:szCs w:val="22"/>
        </w:rPr>
        <w:t>permitan dar eficiencia a la gestión documental de expedientes judiciales</w:t>
      </w:r>
      <w:r w:rsidRPr="00E174DC">
        <w:rPr>
          <w:rFonts w:ascii="Palatino Linotype" w:eastAsia="Palatino Linotype" w:hAnsi="Palatino Linotype" w:cs="Palatino Linotype"/>
          <w:i/>
          <w:sz w:val="22"/>
          <w:szCs w:val="22"/>
        </w:rPr>
        <w:t xml:space="preserve">; así como, a la documentación administrativa del Poder Judicial del Estado de México, en estricto apego a la legislación vigente en la materia. </w:t>
      </w:r>
    </w:p>
    <w:p w14:paraId="691A2E43"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FUNCIONES: </w:t>
      </w:r>
    </w:p>
    <w:p w14:paraId="2C6DBFC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Definir las actividades que integrarán la Planificación Anual de Trabajo de la Dirección y presentarlo a la Dirección General de Gestión y Apoyo a la Función </w:t>
      </w:r>
      <w:r w:rsidRPr="00E174DC">
        <w:rPr>
          <w:rFonts w:ascii="Palatino Linotype" w:eastAsia="Palatino Linotype" w:hAnsi="Palatino Linotype" w:cs="Palatino Linotype"/>
          <w:i/>
          <w:sz w:val="22"/>
          <w:szCs w:val="22"/>
        </w:rPr>
        <w:lastRenderedPageBreak/>
        <w:t xml:space="preserve">Jurisdiccional; así como, vigilar su ejecución e informar de los avances y logros correspondientes. </w:t>
      </w:r>
    </w:p>
    <w:p w14:paraId="0963A777"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Proponer la normatividad y los criterios específicos para la gestión y el tratamiento integral de los archivos judiciales; así como las medidas técnicas para la regulación de los procesos archivísticos durante el ciclo vital de los documentos de archivo. </w:t>
      </w:r>
    </w:p>
    <w:p w14:paraId="4F1C361A"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Promover el desarrollo de una cultura institucional en materia de gestión de documentos para la protección del patrimonio documental judicial. </w:t>
      </w:r>
    </w:p>
    <w:p w14:paraId="0854744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Promover los criterios técnicos para facilitar el acceso a la información archivística del Poder Judicial; así como proponer criterios especiales para el manejo y organización de la documentación clasificada y aquellos que permitan la protección de los datos personales contenidos en los documentos, de conformidad con las disposiciones legales. </w:t>
      </w:r>
    </w:p>
    <w:p w14:paraId="2AFE037D"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Promover la celebración de convenios con instituciones académicas y afines, en materia de administración y gestión documental para el intercambio de información técnica. </w:t>
      </w:r>
    </w:p>
    <w:p w14:paraId="6DD8AC9F"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Impulsar los métodos e instrumentos de control documental de la </w:t>
      </w:r>
      <w:r w:rsidRPr="00E174DC">
        <w:rPr>
          <w:rFonts w:ascii="Palatino Linotype" w:eastAsia="Palatino Linotype" w:hAnsi="Palatino Linotype" w:cs="Palatino Linotype"/>
          <w:b/>
          <w:i/>
          <w:sz w:val="22"/>
          <w:szCs w:val="22"/>
          <w:u w:val="single"/>
        </w:rPr>
        <w:t>Red de Archivos Judiciales, especialmente en materia de producción, integración, clasificación y organización de archivos; descripción archivística, valoración y disposición documental, conservación, depuración, restauración y resguardo de los documentos administrativos</w:t>
      </w:r>
      <w:r w:rsidRPr="00E174DC">
        <w:rPr>
          <w:rFonts w:ascii="Palatino Linotype" w:eastAsia="Palatino Linotype" w:hAnsi="Palatino Linotype" w:cs="Palatino Linotype"/>
          <w:i/>
          <w:sz w:val="22"/>
          <w:szCs w:val="22"/>
        </w:rPr>
        <w:t xml:space="preserve">, jurisdiccionales e históricos que forma parte del acervo documental. </w:t>
      </w:r>
    </w:p>
    <w:p w14:paraId="2C634447"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Vigilar el control, integridad y uso de la documentación clasificada, para análisis y consulta de los órganos jurisdiccionales y unidades administrativas competentes y de acuerdo a la normatividad aplicable. Manual General de Organización del Consejo de la Judicatura del Estado de 96 México </w:t>
      </w:r>
    </w:p>
    <w:p w14:paraId="773F1CA6"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Vigilar que el envío y recepción de expedientes se realice en tiempo y forma y en apego a la normatividad establecida para tal efecto; así como llevar a cabo su registro y resguardo en el Archivo. </w:t>
      </w:r>
    </w:p>
    <w:p w14:paraId="4B3B09BC"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Desarrollar las demás funciones inherentes al área de competencia.</w:t>
      </w:r>
    </w:p>
    <w:p w14:paraId="32F14DD6"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 xml:space="preserve">Correlativo a lo anterior, es importante referir que como parte de la estructura orgánica de la Dirección de Archivo General se encuentran los departamentos que a continuación se enlistan. </w:t>
      </w:r>
    </w:p>
    <w:p w14:paraId="6E43CABA"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3013207000 </w:t>
      </w:r>
      <w:proofErr w:type="gramStart"/>
      <w:r w:rsidRPr="00E174DC">
        <w:rPr>
          <w:rFonts w:ascii="Palatino Linotype" w:eastAsia="Palatino Linotype" w:hAnsi="Palatino Linotype" w:cs="Palatino Linotype"/>
          <w:i/>
          <w:sz w:val="22"/>
          <w:szCs w:val="22"/>
        </w:rPr>
        <w:t>Dirección</w:t>
      </w:r>
      <w:proofErr w:type="gramEnd"/>
      <w:r w:rsidRPr="00E174DC">
        <w:rPr>
          <w:rFonts w:ascii="Palatino Linotype" w:eastAsia="Palatino Linotype" w:hAnsi="Palatino Linotype" w:cs="Palatino Linotype"/>
          <w:i/>
          <w:sz w:val="22"/>
          <w:szCs w:val="22"/>
        </w:rPr>
        <w:t xml:space="preserve"> de Archivo General </w:t>
      </w:r>
    </w:p>
    <w:p w14:paraId="39C5466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013207001 </w:t>
      </w:r>
      <w:proofErr w:type="gramStart"/>
      <w:r w:rsidRPr="00E174DC">
        <w:rPr>
          <w:rFonts w:ascii="Palatino Linotype" w:eastAsia="Palatino Linotype" w:hAnsi="Palatino Linotype" w:cs="Palatino Linotype"/>
          <w:i/>
          <w:sz w:val="22"/>
          <w:szCs w:val="22"/>
        </w:rPr>
        <w:t>Departamento</w:t>
      </w:r>
      <w:proofErr w:type="gramEnd"/>
      <w:r w:rsidRPr="00E174DC">
        <w:rPr>
          <w:rFonts w:ascii="Palatino Linotype" w:eastAsia="Palatino Linotype" w:hAnsi="Palatino Linotype" w:cs="Palatino Linotype"/>
          <w:i/>
          <w:sz w:val="22"/>
          <w:szCs w:val="22"/>
        </w:rPr>
        <w:t xml:space="preserve"> de Normatividad y Asesoría Archivística </w:t>
      </w:r>
    </w:p>
    <w:p w14:paraId="602B52A8"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3013207002 </w:t>
      </w:r>
      <w:proofErr w:type="gramStart"/>
      <w:r w:rsidRPr="00E174DC">
        <w:rPr>
          <w:rFonts w:ascii="Palatino Linotype" w:eastAsia="Palatino Linotype" w:hAnsi="Palatino Linotype" w:cs="Palatino Linotype"/>
          <w:i/>
          <w:sz w:val="22"/>
          <w:szCs w:val="22"/>
        </w:rPr>
        <w:t>Departamento</w:t>
      </w:r>
      <w:proofErr w:type="gramEnd"/>
      <w:r w:rsidRPr="00E174DC">
        <w:rPr>
          <w:rFonts w:ascii="Palatino Linotype" w:eastAsia="Palatino Linotype" w:hAnsi="Palatino Linotype" w:cs="Palatino Linotype"/>
          <w:i/>
          <w:sz w:val="22"/>
          <w:szCs w:val="22"/>
        </w:rPr>
        <w:t xml:space="preserve"> de Archivo Histórico </w:t>
      </w:r>
    </w:p>
    <w:p w14:paraId="790EE46C"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3013207003 </w:t>
      </w:r>
      <w:proofErr w:type="gramStart"/>
      <w:r w:rsidRPr="00E174DC">
        <w:rPr>
          <w:rFonts w:ascii="Palatino Linotype" w:eastAsia="Palatino Linotype" w:hAnsi="Palatino Linotype" w:cs="Palatino Linotype"/>
          <w:i/>
          <w:sz w:val="22"/>
          <w:szCs w:val="22"/>
        </w:rPr>
        <w:t>Departamento</w:t>
      </w:r>
      <w:proofErr w:type="gramEnd"/>
      <w:r w:rsidRPr="00E174DC">
        <w:rPr>
          <w:rFonts w:ascii="Palatino Linotype" w:eastAsia="Palatino Linotype" w:hAnsi="Palatino Linotype" w:cs="Palatino Linotype"/>
          <w:i/>
          <w:sz w:val="22"/>
          <w:szCs w:val="22"/>
        </w:rPr>
        <w:t xml:space="preserve"> de Organización y Descripción Documental </w:t>
      </w:r>
    </w:p>
    <w:p w14:paraId="4B5E0AEE"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3013207004 </w:t>
      </w:r>
      <w:proofErr w:type="gramStart"/>
      <w:r w:rsidRPr="00E174DC">
        <w:rPr>
          <w:rFonts w:ascii="Palatino Linotype" w:eastAsia="Palatino Linotype" w:hAnsi="Palatino Linotype" w:cs="Palatino Linotype"/>
          <w:i/>
          <w:sz w:val="22"/>
          <w:szCs w:val="22"/>
        </w:rPr>
        <w:t>Departamento</w:t>
      </w:r>
      <w:proofErr w:type="gramEnd"/>
      <w:r w:rsidRPr="00E174DC">
        <w:rPr>
          <w:rFonts w:ascii="Palatino Linotype" w:eastAsia="Palatino Linotype" w:hAnsi="Palatino Linotype" w:cs="Palatino Linotype"/>
          <w:i/>
          <w:sz w:val="22"/>
          <w:szCs w:val="22"/>
        </w:rPr>
        <w:t xml:space="preserve"> de Archivo Tlalnepantla </w:t>
      </w:r>
    </w:p>
    <w:p w14:paraId="71D62480"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3013207005 </w:t>
      </w:r>
      <w:proofErr w:type="gramStart"/>
      <w:r w:rsidRPr="00E174DC">
        <w:rPr>
          <w:rFonts w:ascii="Palatino Linotype" w:eastAsia="Palatino Linotype" w:hAnsi="Palatino Linotype" w:cs="Palatino Linotype"/>
          <w:i/>
          <w:sz w:val="22"/>
          <w:szCs w:val="22"/>
        </w:rPr>
        <w:t>Departamento</w:t>
      </w:r>
      <w:proofErr w:type="gramEnd"/>
      <w:r w:rsidRPr="00E174DC">
        <w:rPr>
          <w:rFonts w:ascii="Palatino Linotype" w:eastAsia="Palatino Linotype" w:hAnsi="Palatino Linotype" w:cs="Palatino Linotype"/>
          <w:i/>
          <w:sz w:val="22"/>
          <w:szCs w:val="22"/>
        </w:rPr>
        <w:t xml:space="preserve"> de Archivo Texcoco</w:t>
      </w:r>
    </w:p>
    <w:p w14:paraId="3F432CC0"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En este orden de ideas, cabe destacar que el Departamento de Organización y Descripción Documental tiene como objetivo y funciones las siguientes: </w:t>
      </w:r>
    </w:p>
    <w:p w14:paraId="0F188B1C" w14:textId="77777777" w:rsidR="00C57D20" w:rsidRPr="00E174DC" w:rsidRDefault="00390C3F">
      <w:pPr>
        <w:spacing w:before="240" w:after="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 xml:space="preserve">3013207003 DEPARTAMENTO DE ORGANIZACIÓN Y DESCRIPCIÓN DOCUMENTAL </w:t>
      </w:r>
    </w:p>
    <w:p w14:paraId="3B9D5DF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b/>
          <w:i/>
          <w:sz w:val="22"/>
          <w:szCs w:val="22"/>
        </w:rPr>
        <w:t>OBJETIVO:</w:t>
      </w:r>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b/>
          <w:i/>
          <w:sz w:val="22"/>
          <w:szCs w:val="22"/>
          <w:u w:val="single"/>
        </w:rPr>
        <w:t>Recibir, cotejar, organizar y clasificar los documentos remitidos por órganos jurisdiccionales</w:t>
      </w:r>
      <w:r w:rsidRPr="00E174DC">
        <w:rPr>
          <w:rFonts w:ascii="Palatino Linotype" w:eastAsia="Palatino Linotype" w:hAnsi="Palatino Linotype" w:cs="Palatino Linotype"/>
          <w:i/>
          <w:sz w:val="22"/>
          <w:szCs w:val="22"/>
        </w:rPr>
        <w:t xml:space="preserve"> y unidades administrativas del Poder Judicial del Estado de México para su resguardo; así como, proponer la conservación permanente o bien la destrucción física de los mismos, en estricto apego a la normatividad aplicable. </w:t>
      </w:r>
    </w:p>
    <w:p w14:paraId="1F2B317D"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FUNCIONES: </w:t>
      </w:r>
      <w:r w:rsidRPr="00E174DC">
        <w:rPr>
          <w:rFonts w:ascii="Noto Sans Symbols" w:eastAsia="Noto Sans Symbols" w:hAnsi="Noto Sans Symbols" w:cs="Noto Sans Symbols"/>
          <w:i/>
          <w:sz w:val="22"/>
          <w:szCs w:val="22"/>
        </w:rPr>
        <w:t>−</w:t>
      </w:r>
    </w:p>
    <w:p w14:paraId="571650F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 Elaborar y someter a consideración y autorización de su superior jerárquico, la Planificación Anual de Trabajo del Departamento; así como, informar de sus avances y resultados. </w:t>
      </w:r>
    </w:p>
    <w:p w14:paraId="0E2C00CD"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Llevar el control de los documentos de archivo en etapa semiactiva del ciclo vital, administrar y supervisar los procesos de transferencias primarias; y determinar la ubicación topográfica de la documentación remitida. </w:t>
      </w:r>
    </w:p>
    <w:p w14:paraId="4927646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lastRenderedPageBreak/>
        <w:t>−</w:t>
      </w:r>
      <w:r w:rsidRPr="00E174DC">
        <w:rPr>
          <w:rFonts w:ascii="Palatino Linotype" w:eastAsia="Palatino Linotype" w:hAnsi="Palatino Linotype" w:cs="Palatino Linotype"/>
          <w:i/>
          <w:sz w:val="22"/>
          <w:szCs w:val="22"/>
        </w:rPr>
        <w:t xml:space="preserve"> Proponer a su superior jerárquico el calendario de transferencia primaria de órganos jurisdiccionales y unidades administrativas. </w:t>
      </w:r>
    </w:p>
    <w:p w14:paraId="0742C804"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w:t>
      </w:r>
      <w:r w:rsidRPr="00E174DC">
        <w:rPr>
          <w:rFonts w:ascii="Palatino Linotype" w:eastAsia="Palatino Linotype" w:hAnsi="Palatino Linotype" w:cs="Palatino Linotype"/>
          <w:b/>
          <w:i/>
          <w:sz w:val="22"/>
          <w:szCs w:val="22"/>
          <w:u w:val="single"/>
        </w:rPr>
        <w:t>Localizar y remitir, los expedientes que soliciten los diversos órganos jurisdiccionales y unidades administrativas, en calidad de préstamo;</w:t>
      </w:r>
      <w:r w:rsidRPr="00E174DC">
        <w:rPr>
          <w:rFonts w:ascii="Palatino Linotype" w:eastAsia="Palatino Linotype" w:hAnsi="Palatino Linotype" w:cs="Palatino Linotype"/>
          <w:i/>
          <w:sz w:val="22"/>
          <w:szCs w:val="22"/>
        </w:rPr>
        <w:t xml:space="preserve"> así como, controlar y </w:t>
      </w:r>
      <w:r w:rsidRPr="00E174DC">
        <w:rPr>
          <w:rFonts w:ascii="Palatino Linotype" w:eastAsia="Palatino Linotype" w:hAnsi="Palatino Linotype" w:cs="Palatino Linotype"/>
          <w:b/>
          <w:i/>
          <w:sz w:val="22"/>
          <w:szCs w:val="22"/>
          <w:u w:val="single"/>
        </w:rPr>
        <w:t>dar seguimiento a las solicitudes de documentación</w:t>
      </w:r>
      <w:r w:rsidRPr="00E174DC">
        <w:rPr>
          <w:rFonts w:ascii="Palatino Linotype" w:eastAsia="Palatino Linotype" w:hAnsi="Palatino Linotype" w:cs="Palatino Linotype"/>
          <w:i/>
          <w:sz w:val="22"/>
          <w:szCs w:val="22"/>
        </w:rPr>
        <w:t xml:space="preserve">, a efecto de asegurar la eficiencia en las acciones que lleva a cabo el Departamento. </w:t>
      </w:r>
    </w:p>
    <w:p w14:paraId="27FFEEB6"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Recibir, cotejar e incorporar al Archivo, los expedientes o documentos recibidos por los órganos jurisdiccionales, unidades administrativas y Departamentos de Archivo en Tlalnepantla y Texcoco, a fin de organizar y controlar el acervo documental. </w:t>
      </w:r>
    </w:p>
    <w:p w14:paraId="20758ADE"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Coordinar las actividades encaminadas al registro, clasificación, integración y organización del acervo documental. </w:t>
      </w:r>
    </w:p>
    <w:p w14:paraId="585D3CD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Vigilar en coordinación con el Departamento de Archivo Histórico, los procesos de transferencia secundaria de los documentos de archivo que hayan concluido en sus valores primarios; así como, elaborar las </w:t>
      </w:r>
      <w:r w:rsidRPr="00E174DC">
        <w:rPr>
          <w:rFonts w:ascii="Palatino Linotype" w:eastAsia="Palatino Linotype" w:hAnsi="Palatino Linotype" w:cs="Palatino Linotype"/>
          <w:b/>
          <w:i/>
          <w:sz w:val="22"/>
          <w:szCs w:val="22"/>
          <w:u w:val="single"/>
        </w:rPr>
        <w:t>actas administrativas que correspondan de conformidad con los lineamientos y programas establecidos</w:t>
      </w:r>
      <w:r w:rsidRPr="00E174DC">
        <w:rPr>
          <w:rFonts w:ascii="Palatino Linotype" w:eastAsia="Palatino Linotype" w:hAnsi="Palatino Linotype" w:cs="Palatino Linotype"/>
          <w:i/>
          <w:sz w:val="22"/>
          <w:szCs w:val="22"/>
        </w:rPr>
        <w:t xml:space="preserve">. </w:t>
      </w:r>
    </w:p>
    <w:p w14:paraId="0BF2F36C"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Verificar y controlar que las consultas documentales solicitadas, las realicen las personas interesadas y autorizadas por la autoridad competente en estricto apego a la legislación vigente en la materia. </w:t>
      </w:r>
    </w:p>
    <w:p w14:paraId="02713361"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Colaborar en el ámbito de su competencia, en la integración del informe anual de actividades de la Dirección de Archivo General. </w:t>
      </w:r>
    </w:p>
    <w:p w14:paraId="4BCCCC1B" w14:textId="77777777" w:rsidR="00C57D20" w:rsidRPr="00E174DC" w:rsidRDefault="00390C3F">
      <w:pPr>
        <w:spacing w:before="240" w:after="240" w:line="276" w:lineRule="auto"/>
        <w:ind w:left="851" w:right="616"/>
        <w:jc w:val="both"/>
        <w:rPr>
          <w:rFonts w:ascii="Palatino Linotype" w:eastAsia="Palatino Linotype" w:hAnsi="Palatino Linotype" w:cs="Palatino Linotype"/>
          <w:i/>
          <w:sz w:val="22"/>
          <w:szCs w:val="22"/>
        </w:rPr>
      </w:pPr>
      <w:r w:rsidRPr="00E174DC">
        <w:rPr>
          <w:rFonts w:ascii="Noto Sans Symbols" w:eastAsia="Noto Sans Symbols" w:hAnsi="Noto Sans Symbols" w:cs="Noto Sans Symbols"/>
          <w:i/>
          <w:sz w:val="22"/>
          <w:szCs w:val="22"/>
        </w:rPr>
        <w:t>−</w:t>
      </w:r>
      <w:r w:rsidRPr="00E174DC">
        <w:rPr>
          <w:rFonts w:ascii="Palatino Linotype" w:eastAsia="Palatino Linotype" w:hAnsi="Palatino Linotype" w:cs="Palatino Linotype"/>
          <w:i/>
          <w:sz w:val="22"/>
          <w:szCs w:val="22"/>
        </w:rPr>
        <w:t xml:space="preserve"> Desarrollar las demás funciones inherentes al área de su competencia</w:t>
      </w:r>
    </w:p>
    <w:p w14:paraId="0ABF06AC" w14:textId="77777777" w:rsidR="00C57D20" w:rsidRPr="00E174DC" w:rsidRDefault="00390C3F">
      <w:pPr>
        <w:spacing w:before="240" w:after="240" w:line="360" w:lineRule="auto"/>
        <w:jc w:val="both"/>
        <w:rPr>
          <w:rFonts w:ascii="Palatino Linotype" w:eastAsia="Palatino Linotype" w:hAnsi="Palatino Linotype" w:cs="Palatino Linotype"/>
          <w:b/>
        </w:rPr>
      </w:pPr>
      <w:r w:rsidRPr="00E174DC">
        <w:rPr>
          <w:rFonts w:ascii="Palatino Linotype" w:eastAsia="Palatino Linotype" w:hAnsi="Palatino Linotype" w:cs="Palatino Linotype"/>
        </w:rPr>
        <w:t xml:space="preserve">En ese tenor, de las disposiciones previamente citadas se tiene el Departamento de Organización y Descripción Documental, es el área que de manera enunciativa más no limitativa puede o debe poseer o administrar la información a la que pretende acceder la parte </w:t>
      </w:r>
      <w:r w:rsidRPr="00E174DC">
        <w:rPr>
          <w:rFonts w:ascii="Palatino Linotype" w:eastAsia="Palatino Linotype" w:hAnsi="Palatino Linotype" w:cs="Palatino Linotype"/>
          <w:b/>
        </w:rPr>
        <w:t xml:space="preserve">Recurrente. </w:t>
      </w:r>
    </w:p>
    <w:p w14:paraId="5D6FBD50"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 xml:space="preserve">En este entendido, de las constancias que integran en el expediente electrónico del recurso de revisión que ahora se resuelve, no se advierte el turnó o la búsqueda en la Dirección General de Archivo, y de manera específica en el Departamento de </w:t>
      </w:r>
      <w:proofErr w:type="gramStart"/>
      <w:r w:rsidRPr="00E174DC">
        <w:rPr>
          <w:rFonts w:ascii="Palatino Linotype" w:eastAsia="Palatino Linotype" w:hAnsi="Palatino Linotype" w:cs="Palatino Linotype"/>
        </w:rPr>
        <w:t>Organización  y</w:t>
      </w:r>
      <w:proofErr w:type="gramEnd"/>
      <w:r w:rsidRPr="00E174DC">
        <w:rPr>
          <w:rFonts w:ascii="Palatino Linotype" w:eastAsia="Palatino Linotype" w:hAnsi="Palatino Linotype" w:cs="Palatino Linotype"/>
        </w:rPr>
        <w:t xml:space="preserve"> Descripción Documenta, por lo que, no se cumplió con lo que para tal efecto, dispone el artículo 162 de la Ley de Transparencia y Acceso a la Información Pública del Estado de México y Municipios, que índica:</w:t>
      </w:r>
    </w:p>
    <w:p w14:paraId="22BE952F" w14:textId="77777777" w:rsidR="00C57D20" w:rsidRPr="00E174DC" w:rsidRDefault="00C57D20"/>
    <w:p w14:paraId="046DEDDD" w14:textId="77777777" w:rsidR="00C57D20" w:rsidRPr="00E174DC" w:rsidRDefault="00390C3F">
      <w:pPr>
        <w:spacing w:line="276" w:lineRule="auto"/>
        <w:ind w:left="567"/>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r w:rsidRPr="00E174DC">
        <w:rPr>
          <w:rFonts w:ascii="Palatino Linotype" w:eastAsia="Palatino Linotype" w:hAnsi="Palatino Linotype" w:cs="Palatino Linotype"/>
          <w:b/>
          <w:i/>
          <w:sz w:val="22"/>
          <w:szCs w:val="22"/>
        </w:rPr>
        <w:t xml:space="preserve">Artículo 162. </w:t>
      </w:r>
      <w:r w:rsidRPr="00E174DC">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E174DC">
        <w:rPr>
          <w:rFonts w:ascii="Palatino Linotype" w:eastAsia="Palatino Linotype" w:hAnsi="Palatino Linotype" w:cs="Palatino Linotype"/>
          <w:i/>
          <w:sz w:val="22"/>
          <w:szCs w:val="22"/>
        </w:rPr>
        <w:t>”</w:t>
      </w:r>
    </w:p>
    <w:p w14:paraId="084AFD32" w14:textId="77777777" w:rsidR="00C57D20" w:rsidRPr="00E174DC" w:rsidRDefault="00390C3F">
      <w:pPr>
        <w:spacing w:before="240" w:after="240" w:line="256" w:lineRule="auto"/>
        <w:ind w:left="567"/>
        <w:jc w:val="right"/>
        <w:rPr>
          <w:rFonts w:ascii="Palatino Linotype" w:eastAsia="Palatino Linotype" w:hAnsi="Palatino Linotype" w:cs="Palatino Linotype"/>
          <w:b/>
          <w:i/>
          <w:sz w:val="20"/>
          <w:szCs w:val="20"/>
        </w:rPr>
      </w:pPr>
      <w:r w:rsidRPr="00E174DC">
        <w:rPr>
          <w:rFonts w:ascii="Palatino Linotype" w:eastAsia="Palatino Linotype" w:hAnsi="Palatino Linotype" w:cs="Palatino Linotype"/>
          <w:b/>
          <w:i/>
          <w:sz w:val="20"/>
          <w:szCs w:val="20"/>
        </w:rPr>
        <w:t xml:space="preserve"> [Énfasis añadido]</w:t>
      </w:r>
    </w:p>
    <w:p w14:paraId="3FE02CB3" w14:textId="77777777" w:rsidR="00C57D20" w:rsidRPr="00E174DC" w:rsidRDefault="00C57D20"/>
    <w:p w14:paraId="161F9816" w14:textId="77777777" w:rsidR="00C57D20" w:rsidRPr="00E174DC" w:rsidRDefault="00390C3F">
      <w:pPr>
        <w:tabs>
          <w:tab w:val="left" w:pos="7938"/>
        </w:tabs>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Por ello es que se reitera, que la Titular de la Unidad de Transparencia debió llevar a cabo los pasos que le conmina sus funciones, de acuerdo con lo dispuesto en  el artículo 90 de la Ley de Protección de Datos Personales en Posesión de Sujetos Obligados del Estado de México y de manera supletoria, de conformidad con lo dispuesto por la Ley de Transparencia y Acceso a la Información Pública del Estado de México y Municipios, es decir, solicitar la información a las unidades administrativas que por obligación le corresponden dar atención a la misma.</w:t>
      </w:r>
    </w:p>
    <w:p w14:paraId="551A3B4A" w14:textId="77777777" w:rsidR="00C57D20" w:rsidRPr="00E174DC" w:rsidRDefault="00C57D20">
      <w:pPr>
        <w:spacing w:line="360" w:lineRule="auto"/>
        <w:jc w:val="both"/>
        <w:rPr>
          <w:rFonts w:ascii="Palatino Linotype" w:eastAsia="Palatino Linotype" w:hAnsi="Palatino Linotype" w:cs="Palatino Linotype"/>
          <w:sz w:val="22"/>
          <w:szCs w:val="22"/>
        </w:rPr>
      </w:pPr>
    </w:p>
    <w:p w14:paraId="6A6161AB" w14:textId="77777777" w:rsidR="00C57D20" w:rsidRPr="00E174DC" w:rsidRDefault="00390C3F">
      <w:pPr>
        <w:spacing w:line="360" w:lineRule="auto"/>
        <w:jc w:val="both"/>
        <w:rPr>
          <w:rFonts w:ascii="Palatino Linotype" w:eastAsia="Palatino Linotype" w:hAnsi="Palatino Linotype" w:cs="Palatino Linotype"/>
          <w:b/>
        </w:rPr>
      </w:pPr>
      <w:r w:rsidRPr="00E174DC">
        <w:rPr>
          <w:rFonts w:ascii="Palatino Linotype" w:eastAsia="Palatino Linotype" w:hAnsi="Palatino Linotype" w:cs="Palatino Linotype"/>
          <w:sz w:val="22"/>
          <w:szCs w:val="22"/>
        </w:rPr>
        <w:t>E</w:t>
      </w:r>
      <w:r w:rsidRPr="00E174DC">
        <w:rPr>
          <w:rFonts w:ascii="Palatino Linotype" w:eastAsia="Palatino Linotype" w:hAnsi="Palatino Linotype" w:cs="Palatino Linotype"/>
        </w:rPr>
        <w:t xml:space="preserve">s así como podemos concluir que las solicitudes de acceso a datos personales, deben ser remitidas a las áreas competentes de contar con la información y derivado a que no giró los requerimientos a todas las áreas competentes del Sujeto Obligado, es necesario se realice el procedimiento correspondiente a fin de </w:t>
      </w:r>
      <w:proofErr w:type="gramStart"/>
      <w:r w:rsidRPr="00E174DC">
        <w:rPr>
          <w:rFonts w:ascii="Palatino Linotype" w:eastAsia="Palatino Linotype" w:hAnsi="Palatino Linotype" w:cs="Palatino Linotype"/>
        </w:rPr>
        <w:t>localizar  el</w:t>
      </w:r>
      <w:proofErr w:type="gramEnd"/>
      <w:r w:rsidRPr="00E174DC">
        <w:rPr>
          <w:rFonts w:ascii="Palatino Linotype" w:eastAsia="Palatino Linotype" w:hAnsi="Palatino Linotype" w:cs="Palatino Linotype"/>
        </w:rPr>
        <w:t xml:space="preserve"> número </w:t>
      </w:r>
      <w:r w:rsidRPr="00E174DC">
        <w:rPr>
          <w:rFonts w:ascii="Palatino Linotype" w:eastAsia="Palatino Linotype" w:hAnsi="Palatino Linotype" w:cs="Palatino Linotype"/>
        </w:rPr>
        <w:lastRenderedPageBreak/>
        <w:t xml:space="preserve">de expediente y juzgado en que recayó el juicio de rectificación de acta de nacimiento de la parte </w:t>
      </w:r>
      <w:r w:rsidRPr="00E174DC">
        <w:rPr>
          <w:rFonts w:ascii="Palatino Linotype" w:eastAsia="Palatino Linotype" w:hAnsi="Palatino Linotype" w:cs="Palatino Linotype"/>
          <w:b/>
        </w:rPr>
        <w:t xml:space="preserve">Recurrente. </w:t>
      </w:r>
    </w:p>
    <w:p w14:paraId="34ECCA84"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No obstante, para el caso de que no se llegara a localizar información derivado de la búsqueda que se ordena, por no haberse registrado el juicio de rectificación de acta de nacimiento de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bastará con que así se haga del conocimiento de la persona solicitante para tener por colmado su derecho de acceso a datos personales, en términos de lo dispuesto por el artículo 19, párrafo segundo de la Ley de Transparencia y Acceso a la Información Pública del Estado de México y Municipios, de aplicación supletoria, a saber:</w:t>
      </w:r>
    </w:p>
    <w:p w14:paraId="7B220B48" w14:textId="77777777" w:rsidR="00C57D20" w:rsidRPr="00E174DC" w:rsidRDefault="00390C3F">
      <w:pPr>
        <w:spacing w:before="120" w:after="120"/>
        <w:ind w:left="851" w:right="902"/>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w:t>
      </w:r>
      <w:r w:rsidRPr="00E174DC">
        <w:rPr>
          <w:rFonts w:ascii="Palatino Linotype" w:eastAsia="Palatino Linotype" w:hAnsi="Palatino Linotype" w:cs="Palatino Linotype"/>
          <w:b/>
          <w:i/>
          <w:sz w:val="22"/>
          <w:szCs w:val="22"/>
        </w:rPr>
        <w:t>Artículo 19</w:t>
      </w:r>
      <w:r w:rsidRPr="00E174DC">
        <w:rPr>
          <w:rFonts w:ascii="Palatino Linotype" w:eastAsia="Palatino Linotype" w:hAnsi="Palatino Linotype" w:cs="Palatino Linotype"/>
          <w:i/>
          <w:sz w:val="22"/>
          <w:szCs w:val="22"/>
        </w:rPr>
        <w:t>…</w:t>
      </w:r>
    </w:p>
    <w:p w14:paraId="6417C77C" w14:textId="77777777" w:rsidR="00C57D20" w:rsidRPr="00E174DC" w:rsidRDefault="00390C3F">
      <w:pPr>
        <w:spacing w:before="120" w:after="120"/>
        <w:ind w:left="851" w:right="902"/>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7F4CC379" w14:textId="77777777" w:rsidR="00C57D20" w:rsidRPr="00E174DC" w:rsidRDefault="00C57D20">
      <w:pPr>
        <w:spacing w:after="240" w:line="360" w:lineRule="auto"/>
        <w:jc w:val="both"/>
        <w:rPr>
          <w:rFonts w:ascii="Palatino Linotype" w:eastAsia="Palatino Linotype" w:hAnsi="Palatino Linotype" w:cs="Palatino Linotype"/>
        </w:rPr>
      </w:pPr>
    </w:p>
    <w:p w14:paraId="3EF3FA95" w14:textId="77777777" w:rsidR="00C57D20" w:rsidRPr="00E174DC" w:rsidRDefault="00390C3F">
      <w:pP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Ahora bien, así como la Constitución Federal y la Ley de la materia otorgan a los particulares el derecho de acceder a los documentos generados o en posesión de los Sujetos Obligados que contengan sus datos personales, sin embargo, el artículo 97 de la Ley de Protección de Datos Personales en Posesión de Sujetos Obligados del Estado de México y Municipios establece:</w:t>
      </w:r>
    </w:p>
    <w:p w14:paraId="30E10943" w14:textId="77777777" w:rsidR="00C57D20" w:rsidRPr="00E174DC" w:rsidRDefault="00390C3F">
      <w:pPr>
        <w:widowControl w:val="0"/>
        <w:pBdr>
          <w:top w:val="nil"/>
          <w:left w:val="nil"/>
          <w:bottom w:val="nil"/>
          <w:right w:val="nil"/>
          <w:between w:val="nil"/>
        </w:pBdr>
        <w:spacing w:before="240"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i/>
          <w:sz w:val="22"/>
          <w:szCs w:val="22"/>
        </w:rPr>
        <w:t xml:space="preserve">“Artículo 97. Los derechos de acceso, rectificación, cancelación y oposición de datos personales son derechos independientes. El ejercicio de cualquiera de ellos no es requisito previo no impide el ejercicio de otro. </w:t>
      </w:r>
      <w:r w:rsidRPr="00E174DC">
        <w:rPr>
          <w:rFonts w:ascii="Palatino Linotype" w:eastAsia="Palatino Linotype" w:hAnsi="Palatino Linotype" w:cs="Palatino Linotype"/>
          <w:b/>
          <w:i/>
          <w:sz w:val="22"/>
          <w:szCs w:val="22"/>
        </w:rPr>
        <w:t>La procedencia de estos derechos, en su caso, se hará efectiva una vez que el titular o su representante legal acrediten su identidad o representación, respectivamente.</w:t>
      </w:r>
    </w:p>
    <w:p w14:paraId="442D0EBB" w14:textId="77777777" w:rsidR="00C57D20" w:rsidRPr="00E174DC" w:rsidRDefault="00390C3F">
      <w:pPr>
        <w:widowControl w:val="0"/>
        <w:pBdr>
          <w:top w:val="nil"/>
          <w:left w:val="nil"/>
          <w:bottom w:val="nil"/>
          <w:right w:val="nil"/>
          <w:between w:val="nil"/>
        </w:pBdr>
        <w:spacing w:line="360"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En ningún caso el acceso a los datos personales de un titular podrá afectar los derechos y libertades de otros.</w:t>
      </w:r>
    </w:p>
    <w:p w14:paraId="0F9AE90A" w14:textId="77777777" w:rsidR="00C57D20" w:rsidRPr="00E174DC" w:rsidRDefault="00390C3F">
      <w:pPr>
        <w:widowControl w:val="0"/>
        <w:pBdr>
          <w:top w:val="nil"/>
          <w:left w:val="nil"/>
          <w:bottom w:val="nil"/>
          <w:right w:val="nil"/>
          <w:between w:val="nil"/>
        </w:pBdr>
        <w:spacing w:after="240" w:line="360" w:lineRule="auto"/>
        <w:ind w:left="720" w:right="474"/>
        <w:jc w:val="both"/>
        <w:rPr>
          <w:rFonts w:ascii="Palatino Linotype" w:eastAsia="Palatino Linotype" w:hAnsi="Palatino Linotype" w:cs="Palatino Linotype"/>
        </w:rPr>
      </w:pPr>
      <w:r w:rsidRPr="00E174DC">
        <w:rPr>
          <w:rFonts w:ascii="Palatino Linotype" w:eastAsia="Palatino Linotype" w:hAnsi="Palatino Linotype" w:cs="Palatino Linotype"/>
          <w:i/>
          <w:sz w:val="22"/>
          <w:szCs w:val="22"/>
        </w:rPr>
        <w:lastRenderedPageBreak/>
        <w:t>El ejercicio de cualquiera de los derechos ARCO, forma parte de las garantías primarias del derecho a la protección de datos personales.”</w:t>
      </w:r>
    </w:p>
    <w:p w14:paraId="44EAD496" w14:textId="77777777" w:rsidR="00C57D20" w:rsidRPr="00E174DC" w:rsidRDefault="00390C3F">
      <w:pPr>
        <w:spacing w:before="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Si bien es cierto, el rubro de la identificación previa, el particular lo colmó como un requisito desde la solicitud de acceso a datos al adjuntar su identificación oficial, lo que encuentra sustento en el artículo 110 de la Ley de la materia, que puntualmente establece que para el ejercicio de derechos ARCO, se deberá contener entre otros requisitos los documentos que acrediten la identidad del titular y en su caso, la personalidad e identidad de su representante; también lo es, que el otorgamiento del acceso a datos personales, </w:t>
      </w:r>
      <w:r w:rsidRPr="00E174DC">
        <w:rPr>
          <w:rFonts w:ascii="Palatino Linotype" w:eastAsia="Palatino Linotype" w:hAnsi="Palatino Linotype" w:cs="Palatino Linotype"/>
          <w:b/>
        </w:rPr>
        <w:t>independientemente de la modalidad elegida, requiere de una entrega en forma física y directa</w:t>
      </w:r>
      <w:r w:rsidRPr="00E174DC">
        <w:rPr>
          <w:rFonts w:ascii="Palatino Linotype" w:eastAsia="Palatino Linotype" w:hAnsi="Palatino Linotype" w:cs="Palatino Linotype"/>
        </w:rPr>
        <w:t>, de conformidad con el artículo 118 de la Ley de la materia que es del tenor literal siguiente:</w:t>
      </w:r>
    </w:p>
    <w:p w14:paraId="7FEA61EB" w14:textId="77777777" w:rsidR="00C57D20" w:rsidRPr="00E174DC" w:rsidRDefault="00C57D20">
      <w:pPr>
        <w:spacing w:line="360" w:lineRule="auto"/>
        <w:ind w:left="426" w:right="49"/>
        <w:jc w:val="both"/>
        <w:rPr>
          <w:rFonts w:ascii="Palatino Linotype" w:eastAsia="Palatino Linotype" w:hAnsi="Palatino Linotype" w:cs="Palatino Linotype"/>
        </w:rPr>
      </w:pPr>
    </w:p>
    <w:p w14:paraId="5DBB75FF" w14:textId="77777777" w:rsidR="00C57D20" w:rsidRPr="00E174DC" w:rsidRDefault="00390C3F">
      <w:pPr>
        <w:tabs>
          <w:tab w:val="left" w:pos="8222"/>
        </w:tabs>
        <w:spacing w:line="276" w:lineRule="auto"/>
        <w:ind w:left="851" w:right="616"/>
        <w:jc w:val="both"/>
        <w:rPr>
          <w:rFonts w:ascii="Palatino Linotype" w:eastAsia="Palatino Linotype" w:hAnsi="Palatino Linotype" w:cs="Palatino Linotype"/>
          <w:b/>
          <w:i/>
          <w:sz w:val="22"/>
          <w:szCs w:val="22"/>
        </w:rPr>
      </w:pPr>
      <w:r w:rsidRPr="00E174DC">
        <w:rPr>
          <w:rFonts w:ascii="Palatino Linotype" w:eastAsia="Palatino Linotype" w:hAnsi="Palatino Linotype" w:cs="Palatino Linotype"/>
          <w:b/>
          <w:i/>
          <w:sz w:val="22"/>
          <w:szCs w:val="22"/>
        </w:rPr>
        <w:t>“Cumplimiento de la atención de solicitudes ARCO</w:t>
      </w:r>
    </w:p>
    <w:p w14:paraId="7BAA9AC3" w14:textId="77777777" w:rsidR="00C57D20" w:rsidRPr="00E174DC" w:rsidRDefault="00390C3F">
      <w:pPr>
        <w:tabs>
          <w:tab w:val="left" w:pos="8222"/>
        </w:tabs>
        <w:spacing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Artículo 118. Las solicitudes de ejercicio de los derechos ARCO se darán por cumplidas a través de expedición de copias simples, copias certificadas, documentos en la modalidad que se hubiese solicitado</w:t>
      </w:r>
      <w:r w:rsidRPr="00E174DC">
        <w:rPr>
          <w:rFonts w:ascii="Palatino Linotype" w:eastAsia="Palatino Linotype" w:hAnsi="Palatino Linotype" w:cs="Palatino Linotype"/>
          <w:b/>
          <w:i/>
          <w:sz w:val="22"/>
          <w:szCs w:val="22"/>
        </w:rPr>
        <w:t>, previa acreditación de la identidad y personalidad del solicitante</w:t>
      </w:r>
      <w:r w:rsidRPr="00E174DC">
        <w:rPr>
          <w:rFonts w:ascii="Palatino Linotype" w:eastAsia="Palatino Linotype" w:hAnsi="Palatino Linotype" w:cs="Palatino Linotype"/>
          <w:i/>
          <w:sz w:val="22"/>
          <w:szCs w:val="22"/>
        </w:rPr>
        <w:t xml:space="preserve"> o en su caso, ante la notificación de improcedencia de su solicitud.</w:t>
      </w:r>
    </w:p>
    <w:p w14:paraId="5B0036F4" w14:textId="77777777" w:rsidR="00C57D20" w:rsidRPr="00E174DC" w:rsidRDefault="00390C3F">
      <w:pPr>
        <w:tabs>
          <w:tab w:val="left" w:pos="8222"/>
        </w:tabs>
        <w:spacing w:line="276" w:lineRule="auto"/>
        <w:ind w:left="851" w:right="616"/>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Cuando se determine la procedencia del ejercicio de dichos derechos y éstos se encuentren a disposición del titular en la modalidad que haya escogido previa acreditación, la solicitud se entenderá atendida si el solicitante no acude dentro de los sesenta días posteriores a la notificación.”</w:t>
      </w:r>
    </w:p>
    <w:p w14:paraId="32492242" w14:textId="77777777" w:rsidR="00C57D20" w:rsidRPr="00E174DC" w:rsidRDefault="00390C3F">
      <w:pPr>
        <w:tabs>
          <w:tab w:val="left" w:pos="8222"/>
        </w:tabs>
        <w:spacing w:line="276" w:lineRule="auto"/>
        <w:ind w:left="851" w:right="616"/>
        <w:jc w:val="both"/>
        <w:rPr>
          <w:rFonts w:ascii="Palatino Linotype" w:eastAsia="Palatino Linotype" w:hAnsi="Palatino Linotype" w:cs="Palatino Linotype"/>
        </w:rPr>
      </w:pPr>
      <w:r w:rsidRPr="00E174DC">
        <w:rPr>
          <w:rFonts w:ascii="Palatino Linotype" w:eastAsia="Palatino Linotype" w:hAnsi="Palatino Linotype" w:cs="Palatino Linotype"/>
        </w:rPr>
        <w:t>Énfasis añadido</w:t>
      </w:r>
    </w:p>
    <w:p w14:paraId="3AB3FBDE" w14:textId="77777777" w:rsidR="00C57D20" w:rsidRPr="00E174DC" w:rsidRDefault="00C57D20">
      <w:pPr>
        <w:spacing w:line="360" w:lineRule="auto"/>
        <w:jc w:val="both"/>
        <w:rPr>
          <w:rFonts w:ascii="Palatino Linotype" w:eastAsia="Palatino Linotype" w:hAnsi="Palatino Linotype" w:cs="Palatino Linotype"/>
        </w:rPr>
      </w:pPr>
    </w:p>
    <w:p w14:paraId="25D24ED7"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De lo anteriormente transcrito, se observa que la acreditación de la identidad para el ejercicio de los derechos ARCO, se realiza en dos etapas; es decir al momento de la presentación de la solicitud de acceso, donde el </w:t>
      </w:r>
      <w:r w:rsidRPr="00E174DC">
        <w:rPr>
          <w:rFonts w:ascii="Palatino Linotype" w:eastAsia="Palatino Linotype" w:hAnsi="Palatino Linotype" w:cs="Palatino Linotype"/>
          <w:b/>
        </w:rPr>
        <w:t>Sujeto Obligado</w:t>
      </w:r>
      <w:r w:rsidRPr="00E174DC">
        <w:rPr>
          <w:rFonts w:ascii="Palatino Linotype" w:eastAsia="Palatino Linotype" w:hAnsi="Palatino Linotype" w:cs="Palatino Linotype"/>
        </w:rPr>
        <w:t xml:space="preserve"> identifica que se cumplan con los requisitos establecidos en el artículo 110, y en una segunda </w:t>
      </w:r>
      <w:r w:rsidRPr="00E174DC">
        <w:rPr>
          <w:rFonts w:ascii="Palatino Linotype" w:eastAsia="Palatino Linotype" w:hAnsi="Palatino Linotype" w:cs="Palatino Linotype"/>
        </w:rPr>
        <w:lastRenderedPageBreak/>
        <w:t>instancia al momento de dar cumplimiento en la atención de la solicitud de derechos ARCO cuando así resulte procedente. Pues como se desprende del precepto jurídico antes citado, el titular de los datos debe acudir dentro de los sesenta días posteriores a la notificación de la respuesta para que previa acreditación de identidad se pongan a su disposición los datos de los cuales requirió su acceso.</w:t>
      </w:r>
    </w:p>
    <w:p w14:paraId="102743C2" w14:textId="77777777" w:rsidR="00C57D20" w:rsidRPr="00E174DC" w:rsidRDefault="00C57D20">
      <w:pPr>
        <w:spacing w:line="360" w:lineRule="auto"/>
        <w:ind w:left="720" w:right="49"/>
        <w:jc w:val="both"/>
        <w:rPr>
          <w:rFonts w:ascii="Palatino Linotype" w:eastAsia="Palatino Linotype" w:hAnsi="Palatino Linotype" w:cs="Palatino Linotype"/>
        </w:rPr>
      </w:pPr>
    </w:p>
    <w:p w14:paraId="4D5F1F0D"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Por otro lado, debe puntualizarse que ello surge como medida de seguridad con la finalidad de contar con la estricta certeza de que a quien se le otorga el acceso es efectivamente el titular de los datos. De ahí que se haya llamado a la conciliación por parte de este Órgano Garante, toda vez que así este Instituto contaría con plenos elementos de certeza, de que efectivamente el solicitante es el titular de los datos, pues de haber accedido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para acudir a la conciliación, evidentemente se acreditaría como el titular de los datos, y tanto el </w:t>
      </w:r>
      <w:r w:rsidRPr="00E174DC">
        <w:rPr>
          <w:rFonts w:ascii="Palatino Linotype" w:eastAsia="Palatino Linotype" w:hAnsi="Palatino Linotype" w:cs="Palatino Linotype"/>
          <w:b/>
        </w:rPr>
        <w:t>Sujeto Obligado</w:t>
      </w:r>
      <w:r w:rsidRPr="00E174DC">
        <w:rPr>
          <w:rFonts w:ascii="Palatino Linotype" w:eastAsia="Palatino Linotype" w:hAnsi="Palatino Linotype" w:cs="Palatino Linotype"/>
        </w:rPr>
        <w:t xml:space="preserve"> como este Instituto se habrían allegado de elementos que dieran convicción de lo hecho mención.</w:t>
      </w:r>
    </w:p>
    <w:p w14:paraId="55370AB1" w14:textId="77777777" w:rsidR="00C57D20" w:rsidRPr="00E174DC" w:rsidRDefault="00C57D20">
      <w:pPr>
        <w:spacing w:line="360" w:lineRule="auto"/>
        <w:jc w:val="both"/>
        <w:rPr>
          <w:rFonts w:ascii="Palatino Linotype" w:eastAsia="Palatino Linotype" w:hAnsi="Palatino Linotype" w:cs="Palatino Linotype"/>
        </w:rPr>
      </w:pPr>
    </w:p>
    <w:p w14:paraId="3BA20164"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Ello en virtud de que si bien no se duda de la buena fe con la que los particulares ejercen sus derechos ARCO, cierto es que eventualmente puede actualizarse algún supuesto de robo de identidad o usurpación de identidad, que consiste en la apropiación de la identidad de una persona; es decir, hacerse pasar por esa persona, asumir su identidad ante otras personas en público o en privado, en general para acceder a ciertos recursos o como resulta del caso concreto de la obtención de información y datos personales a nombre de esa persona.</w:t>
      </w:r>
    </w:p>
    <w:p w14:paraId="511C320B" w14:textId="77777777" w:rsidR="00C57D20" w:rsidRPr="00E174DC" w:rsidRDefault="00C57D20"/>
    <w:p w14:paraId="41B8AC3C"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Por ello, no basta con adjuntar una identificación vía SARCOEM, ya que es del dominio público, en la actualidad resulta de relativa facilidad la obtención de identificaciones, ya sean originales almacenadas en la red de Internet, computadoras de acceso público, equipos personales como computadoras portátiles o de escritorio, tabletas, dispositivos de almacenamiento (CD, USB, SD), teléfonos móviles, o bien, la generación de identificaciones apócrifas. De lo que adjuntar un archivo fotográfico o escaneado a una solicitud de acceso a datos, no basta para dar total acceso a cualquier dato personal que se requiera vía SARCOEM respecto de quien aparezca en la identificación que se adjunte. De ahí que se deba dar el debido resguardo y protección de los datos personales tanto por parte de los responsables de los sujetos obligados, como de este Instituto, ello así por propio mandato de ley.</w:t>
      </w:r>
    </w:p>
    <w:p w14:paraId="64B44446" w14:textId="77777777" w:rsidR="00C57D20" w:rsidRPr="00E174DC" w:rsidRDefault="00C57D20"/>
    <w:p w14:paraId="72AC2065" w14:textId="77777777" w:rsidR="00C57D20" w:rsidRPr="00E174DC" w:rsidRDefault="00390C3F">
      <w:pPr>
        <w:spacing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Sirve de apoyo a lo anterior por analogía el </w:t>
      </w:r>
      <w:r w:rsidRPr="00E174DC">
        <w:rPr>
          <w:rFonts w:ascii="Palatino Linotype" w:eastAsia="Palatino Linotype" w:hAnsi="Palatino Linotype" w:cs="Palatino Linotype"/>
          <w:b/>
        </w:rPr>
        <w:t>criterio 1/18</w:t>
      </w:r>
      <w:r w:rsidRPr="00E174DC">
        <w:rPr>
          <w:rFonts w:ascii="Palatino Linotype" w:eastAsia="Palatino Linotype" w:hAnsi="Palatino Linotype" w:cs="Palatino Linotype"/>
        </w:rPr>
        <w:t xml:space="preserve"> emitido por el Instituto Nacional de Transparencia, Acceso a la Información y Protección de Datos Personales que es del tenor literal siguiente:</w:t>
      </w:r>
    </w:p>
    <w:p w14:paraId="5063C345" w14:textId="77777777" w:rsidR="00C57D20" w:rsidRPr="00E174DC" w:rsidRDefault="00390C3F">
      <w:pPr>
        <w:pBdr>
          <w:top w:val="nil"/>
          <w:left w:val="nil"/>
          <w:bottom w:val="nil"/>
          <w:right w:val="nil"/>
          <w:between w:val="nil"/>
        </w:pBdr>
        <w:spacing w:line="276" w:lineRule="auto"/>
        <w:ind w:left="720" w:right="616"/>
        <w:jc w:val="both"/>
        <w:rPr>
          <w:rFonts w:ascii="Palatino Linotype" w:eastAsia="Palatino Linotype" w:hAnsi="Palatino Linotype" w:cs="Palatino Linotype"/>
          <w:i/>
        </w:rPr>
      </w:pPr>
      <w:r w:rsidRPr="00E174DC">
        <w:rPr>
          <w:rFonts w:ascii="Palatino Linotype" w:eastAsia="Palatino Linotype" w:hAnsi="Palatino Linotype" w:cs="Palatino Linotype"/>
          <w:b/>
          <w:i/>
        </w:rPr>
        <w:t xml:space="preserve">Entrega de datos personales a través de medios electrónicos. </w:t>
      </w:r>
      <w:r w:rsidRPr="00E174DC">
        <w:rPr>
          <w:rFonts w:ascii="Palatino Linotype" w:eastAsia="Palatino Linotype" w:hAnsi="Palatino Linotype" w:cs="Palatino Linotype"/>
          <w:i/>
        </w:rPr>
        <w:t>La entrega de datos personales a través del portal de la Plataforma Nacional de Transparencia, correo electrónico o cualquier otro medio similar resulta improcedente, sin que los sujetos obligados hayan corroborado previamente la identidad del titular.</w:t>
      </w:r>
    </w:p>
    <w:p w14:paraId="1E46FC38" w14:textId="77777777" w:rsidR="00C57D20" w:rsidRPr="00E174DC" w:rsidRDefault="00C57D20">
      <w:pPr>
        <w:pBdr>
          <w:top w:val="nil"/>
          <w:left w:val="nil"/>
          <w:bottom w:val="nil"/>
          <w:right w:val="nil"/>
          <w:between w:val="nil"/>
        </w:pBdr>
        <w:spacing w:line="276" w:lineRule="auto"/>
        <w:ind w:left="720" w:right="616"/>
        <w:jc w:val="both"/>
        <w:rPr>
          <w:rFonts w:ascii="Palatino Linotype" w:eastAsia="Palatino Linotype" w:hAnsi="Palatino Linotype" w:cs="Palatino Linotype"/>
          <w:i/>
        </w:rPr>
      </w:pPr>
    </w:p>
    <w:p w14:paraId="2446B521" w14:textId="77777777" w:rsidR="00C57D20" w:rsidRPr="00E174DC" w:rsidRDefault="00390C3F">
      <w:pPr>
        <w:spacing w:line="276" w:lineRule="auto"/>
        <w:ind w:left="993" w:right="616"/>
        <w:jc w:val="both"/>
        <w:rPr>
          <w:rFonts w:ascii="Palatino Linotype" w:eastAsia="Palatino Linotype" w:hAnsi="Palatino Linotype" w:cs="Palatino Linotype"/>
          <w:b/>
          <w:i/>
          <w:sz w:val="20"/>
          <w:szCs w:val="20"/>
        </w:rPr>
      </w:pPr>
      <w:r w:rsidRPr="00E174DC">
        <w:rPr>
          <w:rFonts w:ascii="Palatino Linotype" w:eastAsia="Palatino Linotype" w:hAnsi="Palatino Linotype" w:cs="Palatino Linotype"/>
          <w:b/>
          <w:i/>
          <w:sz w:val="20"/>
          <w:szCs w:val="20"/>
        </w:rPr>
        <w:t>Resoluciones:</w:t>
      </w:r>
    </w:p>
    <w:p w14:paraId="479F8316" w14:textId="77777777" w:rsidR="00C57D20" w:rsidRPr="00E174DC" w:rsidRDefault="00390C3F">
      <w:pPr>
        <w:numPr>
          <w:ilvl w:val="0"/>
          <w:numId w:val="3"/>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sz w:val="20"/>
          <w:szCs w:val="20"/>
        </w:rPr>
      </w:pPr>
      <w:r w:rsidRPr="00E174DC">
        <w:rPr>
          <w:rFonts w:ascii="Palatino Linotype" w:eastAsia="Palatino Linotype" w:hAnsi="Palatino Linotype" w:cs="Palatino Linotype"/>
          <w:b/>
          <w:i/>
          <w:sz w:val="20"/>
          <w:szCs w:val="20"/>
        </w:rPr>
        <w:t>RRD 0015/17.</w:t>
      </w:r>
      <w:r w:rsidRPr="00E174DC">
        <w:rPr>
          <w:rFonts w:ascii="Palatino Linotype" w:eastAsia="Palatino Linotype" w:hAnsi="Palatino Linotype" w:cs="Palatino Linotype"/>
          <w:i/>
          <w:sz w:val="20"/>
          <w:szCs w:val="20"/>
        </w:rPr>
        <w:t xml:space="preserve"> Instituto Mexicano del Seguro Social. 19 de abril de 2017. Por unanimidad. Comisionado Ponente Francisco Javier Acuña Llamas.</w:t>
      </w:r>
    </w:p>
    <w:p w14:paraId="4D74C380" w14:textId="77777777" w:rsidR="00C57D20" w:rsidRPr="00E174DC" w:rsidRDefault="00390C3F">
      <w:pPr>
        <w:numPr>
          <w:ilvl w:val="0"/>
          <w:numId w:val="3"/>
        </w:numPr>
        <w:pBdr>
          <w:top w:val="nil"/>
          <w:left w:val="nil"/>
          <w:bottom w:val="nil"/>
          <w:right w:val="nil"/>
          <w:between w:val="nil"/>
        </w:pBdr>
        <w:spacing w:line="276" w:lineRule="auto"/>
        <w:ind w:left="993" w:right="616" w:hanging="283"/>
        <w:jc w:val="both"/>
        <w:rPr>
          <w:rFonts w:ascii="Palatino Linotype" w:eastAsia="Palatino Linotype" w:hAnsi="Palatino Linotype" w:cs="Palatino Linotype"/>
          <w:i/>
          <w:sz w:val="20"/>
          <w:szCs w:val="20"/>
        </w:rPr>
      </w:pPr>
      <w:r w:rsidRPr="00E174DC">
        <w:rPr>
          <w:rFonts w:ascii="Palatino Linotype" w:eastAsia="Palatino Linotype" w:hAnsi="Palatino Linotype" w:cs="Palatino Linotype"/>
          <w:b/>
          <w:i/>
          <w:sz w:val="20"/>
          <w:szCs w:val="20"/>
        </w:rPr>
        <w:t>RRD 0032/17.</w:t>
      </w:r>
      <w:r w:rsidRPr="00E174DC">
        <w:rPr>
          <w:rFonts w:ascii="Palatino Linotype" w:eastAsia="Palatino Linotype" w:hAnsi="Palatino Linotype" w:cs="Palatino Linotype"/>
          <w:i/>
          <w:sz w:val="20"/>
          <w:szCs w:val="20"/>
        </w:rPr>
        <w:t xml:space="preserve"> Servicio de Administración Tributaria. 26 de abril del 2017. Por unanimidad. Comisionada Ponente María Patricia </w:t>
      </w:r>
      <w:proofErr w:type="spellStart"/>
      <w:r w:rsidRPr="00E174DC">
        <w:rPr>
          <w:rFonts w:ascii="Palatino Linotype" w:eastAsia="Palatino Linotype" w:hAnsi="Palatino Linotype" w:cs="Palatino Linotype"/>
          <w:i/>
          <w:sz w:val="20"/>
          <w:szCs w:val="20"/>
        </w:rPr>
        <w:t>Kurczyn</w:t>
      </w:r>
      <w:proofErr w:type="spellEnd"/>
      <w:r w:rsidRPr="00E174DC">
        <w:rPr>
          <w:rFonts w:ascii="Palatino Linotype" w:eastAsia="Palatino Linotype" w:hAnsi="Palatino Linotype" w:cs="Palatino Linotype"/>
          <w:i/>
          <w:sz w:val="20"/>
          <w:szCs w:val="20"/>
        </w:rPr>
        <w:t xml:space="preserve"> Villalobos.</w:t>
      </w:r>
    </w:p>
    <w:p w14:paraId="137CDD8B" w14:textId="77777777" w:rsidR="00C57D20" w:rsidRPr="00E174DC" w:rsidRDefault="00390C3F">
      <w:pPr>
        <w:pBdr>
          <w:top w:val="nil"/>
          <w:left w:val="nil"/>
          <w:bottom w:val="nil"/>
          <w:right w:val="nil"/>
          <w:between w:val="nil"/>
        </w:pBdr>
        <w:spacing w:line="276" w:lineRule="auto"/>
        <w:ind w:left="993" w:right="616"/>
        <w:jc w:val="both"/>
        <w:rPr>
          <w:rFonts w:ascii="Palatino Linotype" w:eastAsia="Palatino Linotype" w:hAnsi="Palatino Linotype" w:cs="Palatino Linotype"/>
          <w:i/>
          <w:sz w:val="20"/>
          <w:szCs w:val="20"/>
        </w:rPr>
      </w:pPr>
      <w:r w:rsidRPr="00E174DC">
        <w:rPr>
          <w:rFonts w:ascii="Palatino Linotype" w:eastAsia="Palatino Linotype" w:hAnsi="Palatino Linotype" w:cs="Palatino Linotype"/>
          <w:b/>
          <w:i/>
          <w:sz w:val="20"/>
          <w:szCs w:val="20"/>
        </w:rPr>
        <w:t>RRD 0053/17.</w:t>
      </w:r>
      <w:r w:rsidRPr="00E174DC">
        <w:rPr>
          <w:rFonts w:ascii="Palatino Linotype" w:eastAsia="Palatino Linotype" w:hAnsi="Palatino Linotype" w:cs="Palatino Linotype"/>
          <w:i/>
          <w:sz w:val="20"/>
          <w:szCs w:val="20"/>
        </w:rPr>
        <w:t xml:space="preserve"> Instituto Mexicano del Seguro Social. 17 de mayo de 2017. Por unanimidad. Comisionada Ponente María Patricia </w:t>
      </w:r>
      <w:proofErr w:type="spellStart"/>
      <w:r w:rsidRPr="00E174DC">
        <w:rPr>
          <w:rFonts w:ascii="Palatino Linotype" w:eastAsia="Palatino Linotype" w:hAnsi="Palatino Linotype" w:cs="Palatino Linotype"/>
          <w:i/>
          <w:sz w:val="20"/>
          <w:szCs w:val="20"/>
        </w:rPr>
        <w:t>Kurczyn</w:t>
      </w:r>
      <w:proofErr w:type="spellEnd"/>
      <w:r w:rsidRPr="00E174DC">
        <w:rPr>
          <w:rFonts w:ascii="Palatino Linotype" w:eastAsia="Palatino Linotype" w:hAnsi="Palatino Linotype" w:cs="Palatino Linotype"/>
          <w:i/>
          <w:sz w:val="20"/>
          <w:szCs w:val="20"/>
        </w:rPr>
        <w:t xml:space="preserve"> Villalobos.</w:t>
      </w:r>
    </w:p>
    <w:p w14:paraId="384BE162" w14:textId="77777777" w:rsidR="00C57D20" w:rsidRPr="00E174DC" w:rsidRDefault="00C57D20">
      <w:pPr>
        <w:pBdr>
          <w:top w:val="nil"/>
          <w:left w:val="nil"/>
          <w:bottom w:val="nil"/>
          <w:right w:val="nil"/>
          <w:between w:val="nil"/>
        </w:pBdr>
        <w:ind w:left="720"/>
        <w:rPr>
          <w:rFonts w:ascii="Palatino Linotype" w:eastAsia="Palatino Linotype" w:hAnsi="Palatino Linotype" w:cs="Palatino Linotype"/>
          <w:i/>
        </w:rPr>
      </w:pPr>
    </w:p>
    <w:p w14:paraId="521235CE"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lastRenderedPageBreak/>
        <w:t xml:space="preserve">Por consiguiente, este Organismo Garante considera dable ordenar entregar vía Sistema de Acceso, Rectificación, Cancelación y Oposición de Datos Personales del Estado de México (SARCOEM), previa acreditación de la identidad, el número de expediente y juzgado en que recayó el juicio de rectificación de acta de nacimiento de la parte </w:t>
      </w:r>
      <w:r w:rsidRPr="00E174DC">
        <w:rPr>
          <w:rFonts w:ascii="Palatino Linotype" w:eastAsia="Palatino Linotype" w:hAnsi="Palatino Linotype" w:cs="Palatino Linotype"/>
          <w:b/>
        </w:rPr>
        <w:t xml:space="preserve">Recurrente. </w:t>
      </w:r>
    </w:p>
    <w:p w14:paraId="1FA70B6F" w14:textId="77777777" w:rsidR="00C57D20" w:rsidRPr="00E174DC" w:rsidRDefault="00390C3F">
      <w:pPr>
        <w:shd w:val="clear" w:color="auto" w:fill="FFFFFF"/>
        <w:spacing w:before="240" w:after="240" w:line="360" w:lineRule="auto"/>
        <w:jc w:val="both"/>
        <w:rPr>
          <w:rFonts w:ascii="Palatino Linotype" w:eastAsia="Palatino Linotype" w:hAnsi="Palatino Linotype" w:cs="Palatino Linotype"/>
        </w:rPr>
      </w:pPr>
      <w:bookmarkStart w:id="1" w:name="_heading=h.30j0zll" w:colFirst="0" w:colLast="0"/>
      <w:bookmarkEnd w:id="1"/>
      <w:r w:rsidRPr="00E174DC">
        <w:rPr>
          <w:rFonts w:ascii="Palatino Linotype" w:eastAsia="Palatino Linotype" w:hAnsi="Palatino Linotype" w:cs="Palatino Linotype"/>
        </w:rPr>
        <w:t xml:space="preserve">Así, con fundamento en lo prescrito en los artículos 5 párrafos </w:t>
      </w:r>
      <w:r w:rsidR="00AA6129" w:rsidRPr="00E174DC">
        <w:rPr>
          <w:rFonts w:ascii="Palatino Linotype" w:eastAsia="Palatino Linotype" w:hAnsi="Palatino Linotype" w:cs="Palatino Linotype"/>
        </w:rPr>
        <w:t>trigésimo segundo, trigésimo tercero y trigésimo cuarto; fracciones IV y V</w:t>
      </w:r>
      <w:r w:rsidRPr="00E174DC">
        <w:rPr>
          <w:rFonts w:ascii="Palatino Linotype" w:eastAsia="Palatino Linotype" w:hAnsi="Palatino Linotype" w:cs="Palatino Linotype"/>
        </w:rPr>
        <w:t xml:space="preserve"> de la Constitución Política del Estado Libre y Soberano de México; 2 fracción II, 29, 36 fracciones I y II, 176, 178, 179, 181, 185 fracción I, 186 y 188 de la Ley de Transparencia y Acceso a la Información Pública del Estado de México y Municipios de aplicación supletoria, 1, 81, 82 fracciones I y III, 119, 127, 128, 129, 133, y 137 de la Ley de Protección de Datos Personales en Posesión de Sujetos Obligados del Estado de México y Municipios, este Pleno:</w:t>
      </w:r>
    </w:p>
    <w:p w14:paraId="666E74DE" w14:textId="77777777" w:rsidR="00C57D20" w:rsidRPr="00E174DC" w:rsidRDefault="00390C3F">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E174DC">
        <w:rPr>
          <w:rFonts w:ascii="Palatino Linotype" w:eastAsia="Palatino Linotype" w:hAnsi="Palatino Linotype" w:cs="Palatino Linotype"/>
          <w:b/>
        </w:rPr>
        <w:t>R E S U E L V E</w:t>
      </w:r>
    </w:p>
    <w:p w14:paraId="368656CB" w14:textId="77777777" w:rsidR="00C57D20" w:rsidRPr="00E174DC" w:rsidRDefault="00390C3F">
      <w:pPr>
        <w:spacing w:line="360" w:lineRule="auto"/>
        <w:ind w:right="-93"/>
        <w:jc w:val="both"/>
        <w:rPr>
          <w:rFonts w:ascii="Palatino Linotype" w:eastAsia="Palatino Linotype" w:hAnsi="Palatino Linotype" w:cs="Palatino Linotype"/>
        </w:rPr>
      </w:pPr>
      <w:r w:rsidRPr="00E174DC">
        <w:rPr>
          <w:rFonts w:ascii="Palatino Linotype" w:eastAsia="Palatino Linotype" w:hAnsi="Palatino Linotype" w:cs="Palatino Linotype"/>
          <w:b/>
        </w:rPr>
        <w:t>PRIMERO</w:t>
      </w:r>
      <w:r w:rsidRPr="00E174DC">
        <w:rPr>
          <w:rFonts w:ascii="Palatino Linotype" w:eastAsia="Palatino Linotype" w:hAnsi="Palatino Linotype" w:cs="Palatino Linotype"/>
        </w:rPr>
        <w:t xml:space="preserve">. Se </w:t>
      </w:r>
      <w:r w:rsidRPr="00E174DC">
        <w:rPr>
          <w:rFonts w:ascii="Palatino Linotype" w:eastAsia="Palatino Linotype" w:hAnsi="Palatino Linotype" w:cs="Palatino Linotype"/>
          <w:b/>
        </w:rPr>
        <w:t>modifica</w:t>
      </w:r>
      <w:r w:rsidRPr="00E174DC">
        <w:rPr>
          <w:rFonts w:ascii="Palatino Linotype" w:eastAsia="Palatino Linotype" w:hAnsi="Palatino Linotype" w:cs="Palatino Linotype"/>
        </w:rPr>
        <w:t xml:space="preserve"> la respuesta entregada por el </w:t>
      </w:r>
      <w:r w:rsidRPr="00E174DC">
        <w:rPr>
          <w:rFonts w:ascii="Palatino Linotype" w:eastAsia="Palatino Linotype" w:hAnsi="Palatino Linotype" w:cs="Palatino Linotype"/>
          <w:b/>
        </w:rPr>
        <w:t xml:space="preserve">Poder Judicial </w:t>
      </w:r>
      <w:r w:rsidRPr="00E174DC">
        <w:rPr>
          <w:rFonts w:ascii="Palatino Linotype" w:eastAsia="Palatino Linotype" w:hAnsi="Palatino Linotype" w:cs="Palatino Linotype"/>
        </w:rPr>
        <w:t xml:space="preserve">por </w:t>
      </w:r>
      <w:proofErr w:type="gramStart"/>
      <w:r w:rsidRPr="00E174DC">
        <w:rPr>
          <w:rFonts w:ascii="Palatino Linotype" w:eastAsia="Palatino Linotype" w:hAnsi="Palatino Linotype" w:cs="Palatino Linotype"/>
        </w:rPr>
        <w:t>resultar  fundadas</w:t>
      </w:r>
      <w:proofErr w:type="gramEnd"/>
      <w:r w:rsidRPr="00E174DC">
        <w:rPr>
          <w:rFonts w:ascii="Palatino Linotype" w:eastAsia="Palatino Linotype" w:hAnsi="Palatino Linotype" w:cs="Palatino Linotype"/>
        </w:rPr>
        <w:t xml:space="preserve"> las razones o motivos de inconformidad hechos valer por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en el Recurso de Revisión </w:t>
      </w:r>
      <w:r w:rsidRPr="00E174DC">
        <w:rPr>
          <w:rFonts w:ascii="Palatino Linotype" w:eastAsia="Palatino Linotype" w:hAnsi="Palatino Linotype" w:cs="Palatino Linotype"/>
          <w:b/>
        </w:rPr>
        <w:t>16354/INFOEM/AD/RR/2022</w:t>
      </w:r>
      <w:r w:rsidRPr="00E174DC">
        <w:rPr>
          <w:rFonts w:ascii="Palatino Linotype" w:eastAsia="Palatino Linotype" w:hAnsi="Palatino Linotype" w:cs="Palatino Linotype"/>
        </w:rPr>
        <w:t xml:space="preserve">, en términos del considerando </w:t>
      </w:r>
      <w:r w:rsidRPr="00E174DC">
        <w:rPr>
          <w:rFonts w:ascii="Palatino Linotype" w:eastAsia="Palatino Linotype" w:hAnsi="Palatino Linotype" w:cs="Palatino Linotype"/>
          <w:b/>
        </w:rPr>
        <w:t>Cuarto</w:t>
      </w:r>
      <w:r w:rsidRPr="00E174DC">
        <w:rPr>
          <w:rFonts w:ascii="Palatino Linotype" w:eastAsia="Palatino Linotype" w:hAnsi="Palatino Linotype" w:cs="Palatino Linotype"/>
        </w:rPr>
        <w:t xml:space="preserve"> de la presente Resolución. </w:t>
      </w:r>
    </w:p>
    <w:p w14:paraId="5ABC8409" w14:textId="77777777" w:rsidR="00C57D20" w:rsidRPr="00E174DC" w:rsidRDefault="00C57D20">
      <w:pPr>
        <w:spacing w:line="360" w:lineRule="auto"/>
        <w:ind w:right="-93"/>
        <w:jc w:val="both"/>
        <w:rPr>
          <w:rFonts w:ascii="Palatino Linotype" w:eastAsia="Palatino Linotype" w:hAnsi="Palatino Linotype" w:cs="Palatino Linotype"/>
        </w:rPr>
      </w:pPr>
    </w:p>
    <w:p w14:paraId="0D222264" w14:textId="77777777" w:rsidR="00C57D20" w:rsidRPr="00E174DC" w:rsidRDefault="00390C3F">
      <w:pPr>
        <w:spacing w:line="360" w:lineRule="auto"/>
        <w:ind w:right="-93"/>
        <w:jc w:val="both"/>
        <w:rPr>
          <w:rFonts w:ascii="Palatino Linotype" w:eastAsia="Palatino Linotype" w:hAnsi="Palatino Linotype" w:cs="Palatino Linotype"/>
        </w:rPr>
      </w:pPr>
      <w:bookmarkStart w:id="2" w:name="_heading=h.1fob9te" w:colFirst="0" w:colLast="0"/>
      <w:bookmarkEnd w:id="2"/>
      <w:r w:rsidRPr="00E174DC">
        <w:rPr>
          <w:rFonts w:ascii="Palatino Linotype" w:eastAsia="Palatino Linotype" w:hAnsi="Palatino Linotype" w:cs="Palatino Linotype"/>
          <w:b/>
        </w:rPr>
        <w:t>SEGUNDO</w:t>
      </w:r>
      <w:r w:rsidRPr="00E174DC">
        <w:rPr>
          <w:rFonts w:ascii="Palatino Linotype" w:eastAsia="Palatino Linotype" w:hAnsi="Palatino Linotype" w:cs="Palatino Linotype"/>
        </w:rPr>
        <w:t xml:space="preserve">. Se </w:t>
      </w:r>
      <w:r w:rsidRPr="00E174DC">
        <w:rPr>
          <w:rFonts w:ascii="Palatino Linotype" w:eastAsia="Palatino Linotype" w:hAnsi="Palatino Linotype" w:cs="Palatino Linotype"/>
          <w:b/>
        </w:rPr>
        <w:t>ordena</w:t>
      </w:r>
      <w:r w:rsidRPr="00E174DC">
        <w:rPr>
          <w:rFonts w:ascii="Palatino Linotype" w:eastAsia="Palatino Linotype" w:hAnsi="Palatino Linotype" w:cs="Palatino Linotype"/>
        </w:rPr>
        <w:t xml:space="preserve"> al </w:t>
      </w:r>
      <w:r w:rsidRPr="00E174DC">
        <w:rPr>
          <w:rFonts w:ascii="Palatino Linotype" w:eastAsia="Palatino Linotype" w:hAnsi="Palatino Linotype" w:cs="Palatino Linotype"/>
          <w:b/>
        </w:rPr>
        <w:t>Poder Judicial</w:t>
      </w:r>
      <w:r w:rsidRPr="00E174DC">
        <w:rPr>
          <w:rFonts w:ascii="Palatino Linotype" w:eastAsia="Palatino Linotype" w:hAnsi="Palatino Linotype" w:cs="Palatino Linotype"/>
        </w:rPr>
        <w:t xml:space="preserve">, a efecto de que previa búsqueda exhaustiva y razonable y previa acreditación de </w:t>
      </w:r>
      <w:proofErr w:type="gramStart"/>
      <w:r w:rsidRPr="00E174DC">
        <w:rPr>
          <w:rFonts w:ascii="Palatino Linotype" w:eastAsia="Palatino Linotype" w:hAnsi="Palatino Linotype" w:cs="Palatino Linotype"/>
        </w:rPr>
        <w:t>la  identidad</w:t>
      </w:r>
      <w:proofErr w:type="gramEnd"/>
      <w:r w:rsidRPr="00E174DC">
        <w:rPr>
          <w:rFonts w:ascii="Palatino Linotype" w:eastAsia="Palatino Linotype" w:hAnsi="Palatino Linotype" w:cs="Palatino Linotype"/>
        </w:rPr>
        <w:t xml:space="preserve"> de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entregue a través del Sistema de Acceso, Rectificación, Cancelación y Oposición de Datos </w:t>
      </w:r>
      <w:r w:rsidRPr="00E174DC">
        <w:rPr>
          <w:rFonts w:ascii="Palatino Linotype" w:eastAsia="Palatino Linotype" w:hAnsi="Palatino Linotype" w:cs="Palatino Linotype"/>
        </w:rPr>
        <w:lastRenderedPageBreak/>
        <w:t xml:space="preserve">Personales del Estado de México, (SARCOEM), la documentación que dé cuenta de lo siguiente: </w:t>
      </w:r>
    </w:p>
    <w:p w14:paraId="718E16FD" w14:textId="77777777" w:rsidR="00C57D20" w:rsidRPr="00E174DC" w:rsidRDefault="00C57D20">
      <w:pPr>
        <w:spacing w:line="360" w:lineRule="auto"/>
        <w:ind w:right="-93"/>
        <w:jc w:val="both"/>
        <w:rPr>
          <w:rFonts w:ascii="Palatino Linotype" w:eastAsia="Palatino Linotype" w:hAnsi="Palatino Linotype" w:cs="Palatino Linotype"/>
        </w:rPr>
      </w:pPr>
    </w:p>
    <w:p w14:paraId="7314DEBE" w14:textId="77777777" w:rsidR="00C57D20" w:rsidRPr="00E174DC" w:rsidRDefault="00390C3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Número de expediente y juzgado en que recayó el juicio de rectificación de acta de nacimiento de la parte </w:t>
      </w:r>
      <w:r w:rsidRPr="00E174DC">
        <w:rPr>
          <w:rFonts w:ascii="Palatino Linotype" w:eastAsia="Palatino Linotype" w:hAnsi="Palatino Linotype" w:cs="Palatino Linotype"/>
          <w:b/>
        </w:rPr>
        <w:t xml:space="preserve">Recurrente. </w:t>
      </w:r>
    </w:p>
    <w:p w14:paraId="02B22287" w14:textId="77777777" w:rsidR="00C57D20" w:rsidRPr="00E174DC" w:rsidRDefault="00C57D20">
      <w:pPr>
        <w:pBdr>
          <w:top w:val="nil"/>
          <w:left w:val="nil"/>
          <w:bottom w:val="nil"/>
          <w:right w:val="nil"/>
          <w:between w:val="nil"/>
        </w:pBdr>
        <w:spacing w:line="276" w:lineRule="auto"/>
        <w:ind w:left="720" w:right="-93"/>
        <w:jc w:val="both"/>
        <w:rPr>
          <w:rFonts w:ascii="Palatino Linotype" w:eastAsia="Palatino Linotype" w:hAnsi="Palatino Linotype" w:cs="Palatino Linotype"/>
          <w:i/>
        </w:rPr>
      </w:pPr>
    </w:p>
    <w:p w14:paraId="06E34021" w14:textId="77777777" w:rsidR="00C57D20" w:rsidRPr="00E174DC" w:rsidRDefault="00390C3F">
      <w:pPr>
        <w:pBdr>
          <w:top w:val="nil"/>
          <w:left w:val="nil"/>
          <w:bottom w:val="nil"/>
          <w:right w:val="nil"/>
          <w:between w:val="nil"/>
        </w:pBdr>
        <w:spacing w:line="276" w:lineRule="auto"/>
        <w:ind w:left="709" w:right="-93"/>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Para la acreditación de la identidad y entrega de la información, la Unidad de Transparencia deberá indicar al Recurrente, a través del SARCOEM el domicilio, los días y horarios de atención, así como el nombre del servidor público que le atenderá.</w:t>
      </w:r>
    </w:p>
    <w:p w14:paraId="571FF679" w14:textId="77777777" w:rsidR="00C57D20" w:rsidRPr="00E174DC" w:rsidRDefault="00C57D20">
      <w:pPr>
        <w:pBdr>
          <w:top w:val="nil"/>
          <w:left w:val="nil"/>
          <w:bottom w:val="nil"/>
          <w:right w:val="nil"/>
          <w:between w:val="nil"/>
        </w:pBdr>
        <w:spacing w:line="276" w:lineRule="auto"/>
        <w:ind w:left="709" w:right="-93"/>
        <w:jc w:val="both"/>
        <w:rPr>
          <w:rFonts w:ascii="Palatino Linotype" w:eastAsia="Palatino Linotype" w:hAnsi="Palatino Linotype" w:cs="Palatino Linotype"/>
          <w:i/>
          <w:sz w:val="22"/>
          <w:szCs w:val="22"/>
        </w:rPr>
      </w:pPr>
    </w:p>
    <w:p w14:paraId="003F718B" w14:textId="77777777" w:rsidR="00C57D20" w:rsidRPr="00E174DC" w:rsidRDefault="00390C3F">
      <w:pPr>
        <w:pBdr>
          <w:top w:val="nil"/>
          <w:left w:val="nil"/>
          <w:bottom w:val="nil"/>
          <w:right w:val="nil"/>
          <w:between w:val="nil"/>
        </w:pBdr>
        <w:spacing w:line="276" w:lineRule="auto"/>
        <w:ind w:left="709" w:right="-93"/>
        <w:jc w:val="both"/>
        <w:rPr>
          <w:rFonts w:ascii="Palatino Linotype" w:eastAsia="Palatino Linotype" w:hAnsi="Palatino Linotype" w:cs="Palatino Linotype"/>
          <w:i/>
          <w:sz w:val="22"/>
          <w:szCs w:val="22"/>
        </w:rPr>
      </w:pPr>
      <w:r w:rsidRPr="00E174DC">
        <w:rPr>
          <w:rFonts w:ascii="Palatino Linotype" w:eastAsia="Palatino Linotype" w:hAnsi="Palatino Linotype" w:cs="Palatino Linotype"/>
          <w:i/>
          <w:sz w:val="22"/>
          <w:szCs w:val="22"/>
        </w:rPr>
        <w:t xml:space="preserve">En el supuesto que la información ordenada, no obre en los archivos del </w:t>
      </w:r>
      <w:r w:rsidRPr="00E174DC">
        <w:rPr>
          <w:rFonts w:ascii="Palatino Linotype" w:eastAsia="Palatino Linotype" w:hAnsi="Palatino Linotype" w:cs="Palatino Linotype"/>
          <w:b/>
          <w:i/>
          <w:sz w:val="22"/>
          <w:szCs w:val="22"/>
        </w:rPr>
        <w:t xml:space="preserve">Sujeto Obligado, </w:t>
      </w:r>
      <w:r w:rsidRPr="00E174DC">
        <w:rPr>
          <w:rFonts w:ascii="Palatino Linotype" w:eastAsia="Palatino Linotype" w:hAnsi="Palatino Linotype" w:cs="Palatino Linotype"/>
          <w:i/>
          <w:sz w:val="22"/>
          <w:szCs w:val="22"/>
        </w:rPr>
        <w:t xml:space="preserve">por no haberse generado, bastará con que así se haga del conocimiento de la parte </w:t>
      </w:r>
      <w:r w:rsidRPr="00E174DC">
        <w:rPr>
          <w:rFonts w:ascii="Palatino Linotype" w:eastAsia="Palatino Linotype" w:hAnsi="Palatino Linotype" w:cs="Palatino Linotype"/>
          <w:b/>
          <w:i/>
          <w:sz w:val="22"/>
          <w:szCs w:val="22"/>
        </w:rPr>
        <w:t>Recurrente</w:t>
      </w:r>
      <w:r w:rsidRPr="00E174DC">
        <w:rPr>
          <w:rFonts w:ascii="Palatino Linotype" w:eastAsia="Palatino Linotype" w:hAnsi="Palatino Linotype" w:cs="Palatino Linotype"/>
          <w:i/>
          <w:sz w:val="22"/>
          <w:szCs w:val="22"/>
        </w:rPr>
        <w:t>, en términos del artículo 19, párrafo segundo de la Ley de Transparencia y Acceso a la Información Pública del Estado de México y Municipios, de aplicación supletoria.</w:t>
      </w:r>
    </w:p>
    <w:p w14:paraId="1CF393C7" w14:textId="77777777" w:rsidR="00C57D20" w:rsidRPr="00E174DC" w:rsidRDefault="00C57D20">
      <w:pPr>
        <w:pBdr>
          <w:top w:val="nil"/>
          <w:left w:val="nil"/>
          <w:bottom w:val="nil"/>
          <w:right w:val="nil"/>
          <w:between w:val="nil"/>
        </w:pBdr>
        <w:spacing w:line="276" w:lineRule="auto"/>
        <w:ind w:left="709" w:right="-93"/>
        <w:jc w:val="both"/>
        <w:rPr>
          <w:rFonts w:ascii="Palatino Linotype" w:eastAsia="Palatino Linotype" w:hAnsi="Palatino Linotype" w:cs="Palatino Linotype"/>
          <w:i/>
          <w:sz w:val="22"/>
          <w:szCs w:val="22"/>
        </w:rPr>
      </w:pPr>
    </w:p>
    <w:p w14:paraId="4778E833" w14:textId="77777777" w:rsidR="00C57D20" w:rsidRPr="00E174DC" w:rsidRDefault="00C57D20">
      <w:pPr>
        <w:pBdr>
          <w:top w:val="nil"/>
          <w:left w:val="nil"/>
          <w:bottom w:val="nil"/>
          <w:right w:val="nil"/>
          <w:between w:val="nil"/>
        </w:pBdr>
        <w:spacing w:line="360" w:lineRule="auto"/>
        <w:ind w:left="720" w:right="-93"/>
        <w:jc w:val="both"/>
        <w:rPr>
          <w:rFonts w:ascii="Palatino Linotype" w:eastAsia="Palatino Linotype" w:hAnsi="Palatino Linotype" w:cs="Palatino Linotype"/>
          <w:i/>
          <w:sz w:val="22"/>
          <w:szCs w:val="22"/>
        </w:rPr>
      </w:pPr>
    </w:p>
    <w:p w14:paraId="0470C984" w14:textId="77777777" w:rsidR="00C57D20" w:rsidRPr="00E174DC" w:rsidRDefault="00390C3F">
      <w:pPr>
        <w:spacing w:line="360" w:lineRule="auto"/>
        <w:jc w:val="both"/>
      </w:pPr>
      <w:r w:rsidRPr="00E174DC">
        <w:rPr>
          <w:rFonts w:ascii="Palatino Linotype" w:eastAsia="Palatino Linotype" w:hAnsi="Palatino Linotype" w:cs="Palatino Linotype"/>
          <w:b/>
        </w:rPr>
        <w:t>TERCERO</w:t>
      </w:r>
      <w:r w:rsidRPr="00E174DC">
        <w:rPr>
          <w:rFonts w:ascii="Palatino Linotype" w:eastAsia="Palatino Linotype" w:hAnsi="Palatino Linotype" w:cs="Palatino Linotype"/>
        </w:rPr>
        <w:t xml:space="preserve">. </w:t>
      </w:r>
      <w:r w:rsidRPr="00E174DC">
        <w:rPr>
          <w:rFonts w:ascii="Palatino Linotype" w:eastAsia="Palatino Linotype" w:hAnsi="Palatino Linotype" w:cs="Palatino Linotype"/>
          <w:b/>
        </w:rPr>
        <w:t>Notifíquese</w:t>
      </w:r>
      <w:r w:rsidRPr="00E174DC">
        <w:rPr>
          <w:rFonts w:ascii="Palatino Linotype" w:eastAsia="Palatino Linotype" w:hAnsi="Palatino Linotype" w:cs="Palatino Linotype"/>
        </w:rPr>
        <w:t xml:space="preserve"> la presente resolución a través del Sistema de Acceso, Rectificación, Cancelación y Oposición del Estado de México y Municipios (SARCOEM)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el artículo 154 de la Ley de Protección de Datos Personales en Posesión de Sujetos Obligados del Estado de México y Municipios y en los artículos </w:t>
      </w:r>
      <w:r w:rsidRPr="00E174DC">
        <w:rPr>
          <w:rFonts w:ascii="Palatino Linotype" w:eastAsia="Palatino Linotype" w:hAnsi="Palatino Linotype" w:cs="Palatino Linotype"/>
        </w:rPr>
        <w:lastRenderedPageBreak/>
        <w:t xml:space="preserve">198, 200, fracción III; 214, 215 y 216 de la Ley  de Transparencia y Acceso a la Información Pública del Estado de México y Municipios de aplicación supletoria. </w:t>
      </w:r>
    </w:p>
    <w:p w14:paraId="75EF9063" w14:textId="77777777" w:rsidR="00C57D20" w:rsidRPr="00E174DC" w:rsidRDefault="00C57D20">
      <w:pPr>
        <w:spacing w:line="360" w:lineRule="auto"/>
        <w:ind w:right="-93"/>
        <w:jc w:val="both"/>
        <w:rPr>
          <w:rFonts w:ascii="Palatino Linotype" w:eastAsia="Palatino Linotype" w:hAnsi="Palatino Linotype" w:cs="Palatino Linotype"/>
        </w:rPr>
      </w:pPr>
    </w:p>
    <w:p w14:paraId="02831217" w14:textId="77777777" w:rsidR="00C57D20" w:rsidRPr="00E174DC" w:rsidRDefault="00390C3F">
      <w:pPr>
        <w:spacing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 xml:space="preserve">De conformidad con el artículo 198 de la Ley de Transparencia y Acceso a la Información Pública del Estado de México y Municipios de aplicación supletoria, de considerarlo procedente, el </w:t>
      </w:r>
      <w:r w:rsidRPr="00E174DC">
        <w:rPr>
          <w:rFonts w:ascii="Palatino Linotype" w:eastAsia="Palatino Linotype" w:hAnsi="Palatino Linotype" w:cs="Palatino Linotype"/>
          <w:b/>
        </w:rPr>
        <w:t xml:space="preserve">Sujeto Obligado </w:t>
      </w:r>
      <w:r w:rsidRPr="00E174DC">
        <w:rPr>
          <w:rFonts w:ascii="Palatino Linotype" w:eastAsia="Palatino Linotype" w:hAnsi="Palatino Linotype" w:cs="Palatino Linotype"/>
        </w:rPr>
        <w:t>podrá, de manera fundada y motivada, solicitar una ampliación de plazo para el cumplimiento de la presente resolución.</w:t>
      </w:r>
    </w:p>
    <w:p w14:paraId="7959B406" w14:textId="77777777" w:rsidR="00C57D20" w:rsidRPr="00E174DC" w:rsidRDefault="00C57D20">
      <w:pPr>
        <w:spacing w:line="360" w:lineRule="auto"/>
        <w:ind w:right="-93"/>
        <w:jc w:val="both"/>
        <w:rPr>
          <w:rFonts w:ascii="Palatino Linotype" w:eastAsia="Palatino Linotype" w:hAnsi="Palatino Linotype" w:cs="Palatino Linotype"/>
        </w:rPr>
      </w:pPr>
    </w:p>
    <w:p w14:paraId="015C48D1" w14:textId="77777777" w:rsidR="00C57D20" w:rsidRPr="00E174DC" w:rsidRDefault="00390C3F">
      <w:pPr>
        <w:spacing w:line="360" w:lineRule="auto"/>
        <w:ind w:right="-93"/>
        <w:jc w:val="both"/>
        <w:rPr>
          <w:rFonts w:ascii="Palatino Linotype" w:eastAsia="Palatino Linotype" w:hAnsi="Palatino Linotype" w:cs="Palatino Linotype"/>
        </w:rPr>
      </w:pPr>
      <w:r w:rsidRPr="00E174DC">
        <w:rPr>
          <w:rFonts w:ascii="Palatino Linotype" w:eastAsia="Palatino Linotype" w:hAnsi="Palatino Linotype" w:cs="Palatino Linotype"/>
          <w:b/>
        </w:rPr>
        <w:t>CUARTO</w:t>
      </w:r>
      <w:r w:rsidRPr="00E174DC">
        <w:rPr>
          <w:rFonts w:ascii="Palatino Linotype" w:eastAsia="Palatino Linotype" w:hAnsi="Palatino Linotype" w:cs="Palatino Linotype"/>
        </w:rPr>
        <w:t xml:space="preserve">. </w:t>
      </w:r>
      <w:r w:rsidRPr="00E174DC">
        <w:rPr>
          <w:rFonts w:ascii="Palatino Linotype" w:eastAsia="Palatino Linotype" w:hAnsi="Palatino Linotype" w:cs="Palatino Linotype"/>
          <w:b/>
        </w:rPr>
        <w:t>Notifíquese</w:t>
      </w:r>
      <w:r w:rsidRPr="00E174DC">
        <w:rPr>
          <w:rFonts w:ascii="Palatino Linotype" w:eastAsia="Palatino Linotype" w:hAnsi="Palatino Linotype" w:cs="Palatino Linotype"/>
        </w:rPr>
        <w:t xml:space="preserve"> a la parte </w:t>
      </w:r>
      <w:r w:rsidRPr="00E174DC">
        <w:rPr>
          <w:rFonts w:ascii="Palatino Linotype" w:eastAsia="Palatino Linotype" w:hAnsi="Palatino Linotype" w:cs="Palatino Linotype"/>
          <w:b/>
        </w:rPr>
        <w:t>Recurrente</w:t>
      </w:r>
      <w:r w:rsidRPr="00E174DC">
        <w:rPr>
          <w:rFonts w:ascii="Palatino Linotype" w:eastAsia="Palatino Linotype" w:hAnsi="Palatino Linotype" w:cs="Palatino Linotype"/>
        </w:rPr>
        <w:t xml:space="preserve"> la presente Resolución a través del Sistema de Acceso, Rectificación, Cancelación y Oposición del Estado de México y Municipios (SARCOEM), se hace de su conocimiento que de conformidad con lo establecido en el artículo 142 de la Ley de Protección de Datos Personales en Posesión de Sujetos Obligados del Estado de México y Municipios podrá promover el Juicio de Amparo en los términos de las leyes aplicables.</w:t>
      </w:r>
    </w:p>
    <w:p w14:paraId="4C621D11" w14:textId="77777777" w:rsidR="00C57D20" w:rsidRPr="00E174DC" w:rsidRDefault="00C57D20">
      <w:pPr>
        <w:tabs>
          <w:tab w:val="left" w:pos="4667"/>
        </w:tabs>
        <w:spacing w:line="360" w:lineRule="auto"/>
        <w:jc w:val="both"/>
        <w:rPr>
          <w:rFonts w:ascii="Palatino Linotype" w:eastAsia="Palatino Linotype" w:hAnsi="Palatino Linotype" w:cs="Palatino Linotype"/>
        </w:rPr>
      </w:pPr>
    </w:p>
    <w:p w14:paraId="6B01F648" w14:textId="77777777" w:rsidR="00C57D20" w:rsidRPr="00E174DC" w:rsidRDefault="00390C3F">
      <w:pPr>
        <w:spacing w:before="240" w:after="240" w:line="360" w:lineRule="auto"/>
        <w:jc w:val="both"/>
        <w:rPr>
          <w:rFonts w:ascii="Palatino Linotype" w:eastAsia="Palatino Linotype" w:hAnsi="Palatino Linotype" w:cs="Palatino Linotype"/>
        </w:rPr>
      </w:pPr>
      <w:r w:rsidRPr="00E174D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NUEVE DE AGOSTO DE DOS MIL VEINTITRÉS, ANTE EL SECRETARIO TÉCNICO DEL PLENO ALEXIS TAPIA RAMÍREZ.</w:t>
      </w:r>
    </w:p>
    <w:p w14:paraId="45521D0B" w14:textId="77777777" w:rsidR="00C57D20" w:rsidRPr="00E174DC" w:rsidRDefault="00C57D20">
      <w:pPr>
        <w:spacing w:before="240" w:after="240" w:line="360" w:lineRule="auto"/>
        <w:jc w:val="both"/>
        <w:rPr>
          <w:rFonts w:ascii="Palatino Linotype" w:eastAsia="Palatino Linotype" w:hAnsi="Palatino Linotype" w:cs="Palatino Linotype"/>
        </w:rPr>
      </w:pPr>
    </w:p>
    <w:p w14:paraId="7A31169E" w14:textId="77777777" w:rsidR="00C57D20" w:rsidRPr="00E174DC" w:rsidRDefault="00C57D20">
      <w:pPr>
        <w:spacing w:before="240" w:after="240" w:line="360" w:lineRule="auto"/>
        <w:jc w:val="both"/>
        <w:rPr>
          <w:rFonts w:ascii="Palatino Linotype" w:eastAsia="Palatino Linotype" w:hAnsi="Palatino Linotype" w:cs="Palatino Linotype"/>
        </w:rPr>
      </w:pPr>
    </w:p>
    <w:p w14:paraId="483DB39E" w14:textId="77777777" w:rsidR="00C57D20" w:rsidRPr="00E174DC" w:rsidRDefault="00C57D20">
      <w:pPr>
        <w:spacing w:before="240" w:after="240" w:line="360" w:lineRule="auto"/>
        <w:jc w:val="both"/>
        <w:rPr>
          <w:rFonts w:ascii="Palatino Linotype" w:eastAsia="Palatino Linotype" w:hAnsi="Palatino Linotype" w:cs="Palatino Linotype"/>
        </w:rPr>
      </w:pPr>
    </w:p>
    <w:p w14:paraId="022096EF" w14:textId="77777777" w:rsidR="00C57D20" w:rsidRPr="00E174DC" w:rsidRDefault="00C57D20">
      <w:pPr>
        <w:spacing w:before="240" w:after="240" w:line="360" w:lineRule="auto"/>
        <w:jc w:val="both"/>
        <w:rPr>
          <w:rFonts w:ascii="Palatino Linotype" w:eastAsia="Palatino Linotype" w:hAnsi="Palatino Linotype" w:cs="Palatino Linotype"/>
        </w:rPr>
      </w:pPr>
    </w:p>
    <w:p w14:paraId="374AFCD5" w14:textId="77777777" w:rsidR="00C57D20" w:rsidRPr="00E174DC" w:rsidRDefault="00C57D20">
      <w:pPr>
        <w:spacing w:before="240" w:after="240" w:line="360" w:lineRule="auto"/>
        <w:jc w:val="both"/>
        <w:rPr>
          <w:rFonts w:ascii="Palatino Linotype" w:eastAsia="Palatino Linotype" w:hAnsi="Palatino Linotype" w:cs="Palatino Linotype"/>
        </w:rPr>
      </w:pPr>
    </w:p>
    <w:p w14:paraId="52D23F16" w14:textId="77777777" w:rsidR="00C57D20" w:rsidRPr="00E174DC" w:rsidRDefault="00C57D20">
      <w:pPr>
        <w:spacing w:before="240" w:after="240" w:line="360" w:lineRule="auto"/>
        <w:jc w:val="both"/>
        <w:rPr>
          <w:rFonts w:ascii="Palatino Linotype" w:eastAsia="Palatino Linotype" w:hAnsi="Palatino Linotype" w:cs="Palatino Linotype"/>
        </w:rPr>
      </w:pPr>
    </w:p>
    <w:p w14:paraId="66CB1950" w14:textId="77777777" w:rsidR="00C57D20" w:rsidRPr="00E174DC" w:rsidRDefault="00C57D20">
      <w:pPr>
        <w:spacing w:before="240" w:after="240" w:line="360" w:lineRule="auto"/>
        <w:jc w:val="both"/>
        <w:rPr>
          <w:rFonts w:ascii="Palatino Linotype" w:eastAsia="Palatino Linotype" w:hAnsi="Palatino Linotype" w:cs="Palatino Linotype"/>
        </w:rPr>
      </w:pPr>
    </w:p>
    <w:p w14:paraId="1897089A" w14:textId="77777777" w:rsidR="00C57D20" w:rsidRPr="00E174DC" w:rsidRDefault="00C57D20">
      <w:pPr>
        <w:spacing w:before="240" w:after="240" w:line="360" w:lineRule="auto"/>
        <w:jc w:val="both"/>
        <w:rPr>
          <w:rFonts w:ascii="Palatino Linotype" w:eastAsia="Palatino Linotype" w:hAnsi="Palatino Linotype" w:cs="Palatino Linotype"/>
        </w:rPr>
      </w:pPr>
    </w:p>
    <w:p w14:paraId="7531BD0E" w14:textId="77777777" w:rsidR="00C57D20" w:rsidRPr="00E174DC" w:rsidRDefault="00C57D20">
      <w:pPr>
        <w:spacing w:before="240" w:after="240" w:line="360" w:lineRule="auto"/>
        <w:jc w:val="both"/>
        <w:rPr>
          <w:rFonts w:ascii="Palatino Linotype" w:eastAsia="Palatino Linotype" w:hAnsi="Palatino Linotype" w:cs="Palatino Linotype"/>
        </w:rPr>
      </w:pPr>
    </w:p>
    <w:p w14:paraId="102EBC5F" w14:textId="77777777" w:rsidR="00C57D20" w:rsidRPr="00E174DC" w:rsidRDefault="00C57D20">
      <w:pPr>
        <w:spacing w:before="240" w:after="240" w:line="360" w:lineRule="auto"/>
        <w:jc w:val="both"/>
        <w:rPr>
          <w:rFonts w:ascii="Palatino Linotype" w:eastAsia="Palatino Linotype" w:hAnsi="Palatino Linotype" w:cs="Palatino Linotype"/>
        </w:rPr>
      </w:pPr>
    </w:p>
    <w:p w14:paraId="6BFD4CC5" w14:textId="77777777" w:rsidR="00C57D20" w:rsidRPr="00E174DC" w:rsidRDefault="00C57D20">
      <w:pPr>
        <w:spacing w:before="240" w:after="240" w:line="360" w:lineRule="auto"/>
        <w:jc w:val="both"/>
        <w:rPr>
          <w:rFonts w:ascii="Palatino Linotype" w:eastAsia="Palatino Linotype" w:hAnsi="Palatino Linotype" w:cs="Palatino Linotype"/>
        </w:rPr>
      </w:pPr>
    </w:p>
    <w:p w14:paraId="6F770D9C" w14:textId="77777777" w:rsidR="00C57D20" w:rsidRPr="00E174DC" w:rsidRDefault="00C57D20">
      <w:pPr>
        <w:spacing w:before="240" w:after="240" w:line="360" w:lineRule="auto"/>
        <w:jc w:val="both"/>
        <w:rPr>
          <w:rFonts w:ascii="Palatino Linotype" w:eastAsia="Palatino Linotype" w:hAnsi="Palatino Linotype" w:cs="Palatino Linotype"/>
        </w:rPr>
      </w:pPr>
    </w:p>
    <w:sectPr w:rsidR="00C57D20" w:rsidRPr="00E174DC">
      <w:headerReference w:type="default" r:id="rId8"/>
      <w:footerReference w:type="default" r:id="rId9"/>
      <w:headerReference w:type="first" r:id="rId10"/>
      <w:footerReference w:type="first" r:id="rId11"/>
      <w:pgSz w:w="12240" w:h="15840"/>
      <w:pgMar w:top="1418" w:right="1701" w:bottom="1418"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C6210" w14:textId="77777777" w:rsidR="00353950" w:rsidRDefault="00353950">
      <w:r>
        <w:separator/>
      </w:r>
    </w:p>
  </w:endnote>
  <w:endnote w:type="continuationSeparator" w:id="0">
    <w:p w14:paraId="1C9BBABC" w14:textId="77777777" w:rsidR="00353950" w:rsidRDefault="0035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075E9" w14:textId="77777777" w:rsidR="00C57D20" w:rsidRDefault="00390C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56940">
      <w:rPr>
        <w:rFonts w:ascii="Arial" w:eastAsia="Arial" w:hAnsi="Arial" w:cs="Arial"/>
        <w:b/>
        <w:noProof/>
        <w:color w:val="000000"/>
        <w:sz w:val="20"/>
        <w:szCs w:val="20"/>
      </w:rPr>
      <w:t>2</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56940">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39682BDC" w14:textId="77777777" w:rsidR="00C57D20" w:rsidRDefault="00C57D20">
    <w:pPr>
      <w:pBdr>
        <w:top w:val="nil"/>
        <w:left w:val="nil"/>
        <w:bottom w:val="nil"/>
        <w:right w:val="nil"/>
        <w:between w:val="nil"/>
      </w:pBdr>
      <w:tabs>
        <w:tab w:val="center" w:pos="4252"/>
        <w:tab w:val="right" w:pos="8504"/>
      </w:tabs>
      <w:rPr>
        <w:color w:val="000000"/>
      </w:rPr>
    </w:pPr>
  </w:p>
  <w:p w14:paraId="6C6763F2" w14:textId="77777777" w:rsidR="00C57D20" w:rsidRDefault="00C57D2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BC77D" w14:textId="77777777" w:rsidR="00C57D20" w:rsidRDefault="00390C3F">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85694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856940">
      <w:rPr>
        <w:rFonts w:ascii="Arial" w:eastAsia="Arial" w:hAnsi="Arial" w:cs="Arial"/>
        <w:b/>
        <w:noProof/>
        <w:color w:val="000000"/>
        <w:sz w:val="20"/>
        <w:szCs w:val="20"/>
      </w:rPr>
      <w:t>37</w:t>
    </w:r>
    <w:r>
      <w:rPr>
        <w:rFonts w:ascii="Arial" w:eastAsia="Arial" w:hAnsi="Arial" w:cs="Arial"/>
        <w:b/>
        <w:color w:val="000000"/>
        <w:sz w:val="20"/>
        <w:szCs w:val="20"/>
      </w:rPr>
      <w:fldChar w:fldCharType="end"/>
    </w:r>
  </w:p>
  <w:p w14:paraId="54310D94" w14:textId="77777777" w:rsidR="00C57D20" w:rsidRDefault="00C57D2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0E79" w14:textId="77777777" w:rsidR="00353950" w:rsidRDefault="00353950">
      <w:r>
        <w:separator/>
      </w:r>
    </w:p>
  </w:footnote>
  <w:footnote w:type="continuationSeparator" w:id="0">
    <w:p w14:paraId="0E03B52A" w14:textId="77777777" w:rsidR="00353950" w:rsidRDefault="00353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71175" w14:textId="77777777" w:rsidR="00C57D20" w:rsidRDefault="00C57D20">
    <w:pPr>
      <w:widowControl w:val="0"/>
      <w:pBdr>
        <w:top w:val="nil"/>
        <w:left w:val="nil"/>
        <w:bottom w:val="nil"/>
        <w:right w:val="nil"/>
        <w:between w:val="nil"/>
      </w:pBdr>
      <w:spacing w:line="276" w:lineRule="auto"/>
      <w:rPr>
        <w:rFonts w:ascii="Cambria" w:eastAsia="Cambria" w:hAnsi="Cambria" w:cs="Cambria"/>
        <w:color w:val="000000"/>
      </w:rPr>
    </w:pPr>
  </w:p>
  <w:tbl>
    <w:tblPr>
      <w:tblStyle w:val="a4"/>
      <w:tblW w:w="6240" w:type="dxa"/>
      <w:tblInd w:w="3746" w:type="dxa"/>
      <w:tblLayout w:type="fixed"/>
      <w:tblLook w:val="0400" w:firstRow="0" w:lastRow="0" w:firstColumn="0" w:lastColumn="0" w:noHBand="0" w:noVBand="1"/>
    </w:tblPr>
    <w:tblGrid>
      <w:gridCol w:w="2553"/>
      <w:gridCol w:w="3687"/>
    </w:tblGrid>
    <w:tr w:rsidR="00C57D20" w14:paraId="06166ADE" w14:textId="77777777">
      <w:tc>
        <w:tcPr>
          <w:tcW w:w="2553" w:type="dxa"/>
          <w:vAlign w:val="center"/>
        </w:tcPr>
        <w:p w14:paraId="4A95A1F6"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14:paraId="69734477"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16354/INFOEM/AD/RR/2022</w:t>
          </w:r>
        </w:p>
      </w:tc>
    </w:tr>
    <w:tr w:rsidR="00C57D20" w14:paraId="48D9D00A" w14:textId="77777777">
      <w:trPr>
        <w:trHeight w:val="228"/>
      </w:trPr>
      <w:tc>
        <w:tcPr>
          <w:tcW w:w="2553" w:type="dxa"/>
          <w:vAlign w:val="center"/>
        </w:tcPr>
        <w:p w14:paraId="250E6DC3"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14:paraId="3595A4A3"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C57D20" w14:paraId="45496511" w14:textId="77777777">
      <w:tc>
        <w:tcPr>
          <w:tcW w:w="2553" w:type="dxa"/>
          <w:vAlign w:val="center"/>
        </w:tcPr>
        <w:p w14:paraId="670EECC4"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14:paraId="429E12F0" w14:textId="77777777" w:rsidR="00C57D20" w:rsidRDefault="00390C3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BB71BE3" w14:textId="77777777" w:rsidR="00C57D20" w:rsidRDefault="00390C3F">
    <w:pPr>
      <w:rPr>
        <w:rFonts w:ascii="Cambria" w:eastAsia="Cambria" w:hAnsi="Cambria" w:cs="Cambria"/>
        <w:color w:val="000000"/>
      </w:rPr>
    </w:pPr>
    <w:r>
      <w:rPr>
        <w:rFonts w:ascii="Cambria" w:eastAsia="Cambria" w:hAnsi="Cambria" w:cs="Cambria"/>
        <w:color w:val="000000"/>
      </w:rPr>
      <w:tab/>
    </w:r>
    <w:r>
      <w:rPr>
        <w:noProof/>
        <w:lang w:val="es-MX"/>
      </w:rPr>
      <w:drawing>
        <wp:anchor distT="0" distB="0" distL="0" distR="0" simplePos="0" relativeHeight="251658240" behindDoc="1" locked="0" layoutInCell="1" hidden="0" allowOverlap="1" wp14:anchorId="4A6D27AC" wp14:editId="5897DCEE">
          <wp:simplePos x="0" y="0"/>
          <wp:positionH relativeFrom="column">
            <wp:posOffset>-621805</wp:posOffset>
          </wp:positionH>
          <wp:positionV relativeFrom="paragraph">
            <wp:posOffset>-1215758</wp:posOffset>
          </wp:positionV>
          <wp:extent cx="7635600" cy="9943200"/>
          <wp:effectExtent l="0" t="0" r="0" b="0"/>
          <wp:wrapNone/>
          <wp:docPr id="4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51C1" w14:textId="77777777" w:rsidR="00C57D20" w:rsidRDefault="00390C3F">
    <w:pPr>
      <w:pBdr>
        <w:top w:val="nil"/>
        <w:left w:val="nil"/>
        <w:bottom w:val="nil"/>
        <w:right w:val="nil"/>
        <w:between w:val="nil"/>
      </w:pBdr>
      <w:tabs>
        <w:tab w:val="center" w:pos="4252"/>
        <w:tab w:val="right" w:pos="8504"/>
      </w:tabs>
      <w:jc w:val="both"/>
      <w:rPr>
        <w:rFonts w:ascii="Cambria" w:eastAsia="Cambria" w:hAnsi="Cambria" w:cs="Cambria"/>
        <w:color w:val="000000"/>
      </w:rPr>
    </w:pPr>
    <w:r>
      <w:rPr>
        <w:rFonts w:ascii="Cambria" w:eastAsia="Cambria" w:hAnsi="Cambria" w:cs="Cambria"/>
        <w:color w:val="000000"/>
      </w:rPr>
      <w:t xml:space="preserve">                                  </w:t>
    </w:r>
    <w:r>
      <w:rPr>
        <w:noProof/>
        <w:lang w:val="es-MX"/>
      </w:rPr>
      <w:drawing>
        <wp:anchor distT="0" distB="0" distL="0" distR="0" simplePos="0" relativeHeight="251659264" behindDoc="1" locked="0" layoutInCell="1" hidden="0" allowOverlap="1" wp14:anchorId="5503826F" wp14:editId="02AFAC5A">
          <wp:simplePos x="0" y="0"/>
          <wp:positionH relativeFrom="column">
            <wp:posOffset>-577897</wp:posOffset>
          </wp:positionH>
          <wp:positionV relativeFrom="paragraph">
            <wp:posOffset>-285923</wp:posOffset>
          </wp:positionV>
          <wp:extent cx="7635600" cy="9943200"/>
          <wp:effectExtent l="0" t="0" r="0" b="0"/>
          <wp:wrapNone/>
          <wp:docPr id="4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3"/>
      <w:tblW w:w="6945" w:type="dxa"/>
      <w:tblInd w:w="2694" w:type="dxa"/>
      <w:tblLayout w:type="fixed"/>
      <w:tblLook w:val="0400" w:firstRow="0" w:lastRow="0" w:firstColumn="0" w:lastColumn="0" w:noHBand="0" w:noVBand="1"/>
    </w:tblPr>
    <w:tblGrid>
      <w:gridCol w:w="2551"/>
      <w:gridCol w:w="4394"/>
    </w:tblGrid>
    <w:tr w:rsidR="00C57D20" w14:paraId="7E762CBB" w14:textId="77777777">
      <w:tc>
        <w:tcPr>
          <w:tcW w:w="2551" w:type="dxa"/>
          <w:vAlign w:val="center"/>
        </w:tcPr>
        <w:p w14:paraId="250D149C"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vAlign w:val="center"/>
        </w:tcPr>
        <w:p w14:paraId="01DC60B2"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16354/INFOEM/AD/RR/2022</w:t>
          </w:r>
        </w:p>
      </w:tc>
    </w:tr>
    <w:tr w:rsidR="00C57D20" w14:paraId="6B81F015" w14:textId="77777777">
      <w:tc>
        <w:tcPr>
          <w:tcW w:w="2551" w:type="dxa"/>
          <w:vAlign w:val="center"/>
        </w:tcPr>
        <w:p w14:paraId="169EF840"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vAlign w:val="center"/>
        </w:tcPr>
        <w:p w14:paraId="6BA67275" w14:textId="6FEE7B50" w:rsidR="00C57D20" w:rsidRDefault="008E29AC">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XXXXXXX XXXXXXXX XXXXXXXXX</w:t>
          </w:r>
        </w:p>
      </w:tc>
    </w:tr>
    <w:tr w:rsidR="00C57D20" w14:paraId="091749FD" w14:textId="77777777">
      <w:trPr>
        <w:trHeight w:val="228"/>
      </w:trPr>
      <w:tc>
        <w:tcPr>
          <w:tcW w:w="2551" w:type="dxa"/>
          <w:vAlign w:val="center"/>
        </w:tcPr>
        <w:p w14:paraId="72E43FF3"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vAlign w:val="center"/>
        </w:tcPr>
        <w:p w14:paraId="397643E4" w14:textId="77777777" w:rsidR="00C57D20" w:rsidRDefault="00390C3F">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Poder Judicial.</w:t>
          </w:r>
        </w:p>
      </w:tc>
    </w:tr>
    <w:tr w:rsidR="00C57D20" w14:paraId="4AD6AE16" w14:textId="77777777">
      <w:tc>
        <w:tcPr>
          <w:tcW w:w="2551" w:type="dxa"/>
          <w:vAlign w:val="center"/>
        </w:tcPr>
        <w:p w14:paraId="5D7E1F50" w14:textId="77777777" w:rsidR="00C57D20" w:rsidRDefault="00390C3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vAlign w:val="center"/>
        </w:tcPr>
        <w:p w14:paraId="4A8426F0" w14:textId="77777777" w:rsidR="00C57D20" w:rsidRDefault="00390C3F">
          <w:pPr>
            <w:ind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8E16739" w14:textId="77777777" w:rsidR="00C57D20" w:rsidRDefault="00C57D20">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E57CD"/>
    <w:multiLevelType w:val="multilevel"/>
    <w:tmpl w:val="30D49016"/>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CB3267D"/>
    <w:multiLevelType w:val="multilevel"/>
    <w:tmpl w:val="930EE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B13DE0"/>
    <w:multiLevelType w:val="multilevel"/>
    <w:tmpl w:val="E7B4829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20751C6"/>
    <w:multiLevelType w:val="multilevel"/>
    <w:tmpl w:val="C03443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B237BF9"/>
    <w:multiLevelType w:val="multilevel"/>
    <w:tmpl w:val="A8346A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20"/>
    <w:rsid w:val="0009788A"/>
    <w:rsid w:val="00225D8D"/>
    <w:rsid w:val="00353950"/>
    <w:rsid w:val="00390C3F"/>
    <w:rsid w:val="004B6AE0"/>
    <w:rsid w:val="005A72D6"/>
    <w:rsid w:val="007747B5"/>
    <w:rsid w:val="00856940"/>
    <w:rsid w:val="008E29AC"/>
    <w:rsid w:val="00AA6129"/>
    <w:rsid w:val="00C11439"/>
    <w:rsid w:val="00C57D20"/>
    <w:rsid w:val="00E174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5662C"/>
  <w15:docId w15:val="{506ED63A-9B30-49B1-AF5C-DC9900BB8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F8C"/>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3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rPr>
  </w:style>
  <w:style w:type="paragraph" w:styleId="Textoindependiente">
    <w:name w:val="Body Text"/>
    <w:basedOn w:val="Normal"/>
    <w:link w:val="TextoindependienteCar"/>
    <w:uiPriority w:val="1"/>
    <w:qFormat/>
    <w:rsid w:val="001E60A4"/>
    <w:pPr>
      <w:autoSpaceDE w:val="0"/>
      <w:autoSpaceDN w:val="0"/>
      <w:adjustRightInd w:val="0"/>
      <w:ind w:left="4"/>
    </w:pPr>
    <w:rPr>
      <w:rFonts w:ascii="Arial" w:eastAsiaTheme="minorEastAsia" w:hAnsi="Arial" w:cs="Arial"/>
      <w:sz w:val="23"/>
      <w:szCs w:val="23"/>
      <w:lang w:val="es-MX"/>
    </w:rPr>
  </w:style>
  <w:style w:type="character" w:customStyle="1" w:styleId="TextoindependienteCar">
    <w:name w:val="Texto independiente Car"/>
    <w:basedOn w:val="Fuentedeprrafopredeter"/>
    <w:link w:val="Textoindependiente"/>
    <w:uiPriority w:val="1"/>
    <w:rsid w:val="001E60A4"/>
    <w:rPr>
      <w:rFonts w:ascii="Arial" w:hAnsi="Arial" w:cs="Arial"/>
      <w:sz w:val="23"/>
      <w:szCs w:val="23"/>
      <w:lang w:val="es-MX"/>
    </w:rPr>
  </w:style>
  <w:style w:type="paragraph" w:styleId="Textosinformato">
    <w:name w:val="Plain Text"/>
    <w:basedOn w:val="Normal"/>
    <w:link w:val="TextosinformatoCar"/>
    <w:rsid w:val="007F69E3"/>
    <w:rPr>
      <w:rFonts w:ascii="Courier New" w:hAnsi="Courier New"/>
      <w:sz w:val="20"/>
      <w:szCs w:val="20"/>
    </w:rPr>
  </w:style>
  <w:style w:type="character" w:customStyle="1" w:styleId="TextosinformatoCar">
    <w:name w:val="Texto sin formato Car"/>
    <w:basedOn w:val="Fuentedeprrafopredeter"/>
    <w:link w:val="Textosinformato"/>
    <w:rsid w:val="007F69E3"/>
    <w:rPr>
      <w:rFonts w:ascii="Courier New" w:eastAsia="Times New Roman" w:hAnsi="Courier New" w:cs="Times New Roman"/>
      <w:sz w:val="20"/>
      <w:szCs w:val="20"/>
      <w:lang w:val="es-ES"/>
    </w:rPr>
  </w:style>
  <w:style w:type="paragraph" w:customStyle="1" w:styleId="Cuerpo">
    <w:name w:val="Cuerpo"/>
    <w:rsid w:val="0041342A"/>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character" w:customStyle="1" w:styleId="Ninguno">
    <w:name w:val="Ninguno"/>
    <w:rsid w:val="0041342A"/>
    <w:rPr>
      <w:lang w:val="es-ES_tradnl"/>
    </w:rPr>
  </w:style>
  <w:style w:type="numbering" w:customStyle="1" w:styleId="Estiloimportado2">
    <w:name w:val="Estilo importado 2"/>
    <w:rsid w:val="0041342A"/>
  </w:style>
  <w:style w:type="table" w:styleId="Tabladelista1clara-nfasis1">
    <w:name w:val="List Table 1 Light Accent 1"/>
    <w:basedOn w:val="Tablanormal"/>
    <w:uiPriority w:val="46"/>
    <w:rsid w:val="00B1183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ipervnculovisitado">
    <w:name w:val="FollowedHyperlink"/>
    <w:basedOn w:val="Fuentedeprrafopredeter"/>
    <w:uiPriority w:val="99"/>
    <w:semiHidden/>
    <w:unhideWhenUsed/>
    <w:rsid w:val="005D5B79"/>
    <w:rPr>
      <w:color w:val="800080"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2"/>
    <w:tblPr>
      <w:tblStyleRowBandSize w:val="1"/>
      <w:tblStyleColBandSize w:val="1"/>
      <w:tblCellMar>
        <w:left w:w="115" w:type="dxa"/>
        <w:right w:w="115" w:type="dxa"/>
      </w:tblCellMar>
    </w:tblPr>
  </w:style>
  <w:style w:type="table" w:customStyle="1" w:styleId="1">
    <w:name w:val="1"/>
    <w:basedOn w:val="TableNormal2"/>
    <w:tblPr>
      <w:tblStyleRowBandSize w:val="1"/>
      <w:tblStyleColBandSize w:val="1"/>
      <w:tblCellMar>
        <w:left w:w="115" w:type="dxa"/>
        <w:right w:w="115"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DA371A"/>
    <w:pPr>
      <w:numPr>
        <w:numId w:val="5"/>
      </w:numPr>
      <w:contextualSpacing/>
    </w:p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201wW+04hifRfssGny8x5ZzjQQ==">CgMxLjAyCGguZ2pkZ3hzMgloLjMwajB6bGwyCWguMWZvYjl0ZTgAciExS0YweEszb0hrXy1HOGhWM3YtY2F0czJndzJTV2dzeG0=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37</Pages>
  <Words>9428</Words>
  <Characters>51854</Characters>
  <Application>Microsoft Office Word</Application>
  <DocSecurity>4</DocSecurity>
  <Lines>432</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2023-08-12T18:14:00Z</cp:lastPrinted>
  <dcterms:created xsi:type="dcterms:W3CDTF">2023-09-04T16:56:00Z</dcterms:created>
  <dcterms:modified xsi:type="dcterms:W3CDTF">2023-09-04T16:56:00Z</dcterms:modified>
</cp:coreProperties>
</file>