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8DB" w:rsidRPr="00B7614A" w:rsidRDefault="00F078DB" w:rsidP="00F078DB">
      <w:pPr>
        <w:spacing w:before="24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primero de noviembre del dos mil veintitrés.</w:t>
      </w:r>
    </w:p>
    <w:p w:rsidR="00F078DB" w:rsidRPr="00B7614A" w:rsidRDefault="00F078DB" w:rsidP="00F078DB">
      <w:pPr>
        <w:spacing w:before="240" w:after="240" w:line="360" w:lineRule="auto"/>
        <w:contextualSpacing/>
        <w:jc w:val="both"/>
        <w:rPr>
          <w:rFonts w:ascii="Palatino Linotype" w:eastAsia="Palatino Linotype" w:hAnsi="Palatino Linotype" w:cs="Palatino Linotype"/>
        </w:rPr>
      </w:pPr>
    </w:p>
    <w:p w:rsidR="00F078DB" w:rsidRPr="00B7614A" w:rsidRDefault="00F078DB" w:rsidP="00F078DB">
      <w:pPr>
        <w:spacing w:before="24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Visto</w:t>
      </w:r>
      <w:r w:rsidRPr="00B7614A">
        <w:rPr>
          <w:rFonts w:ascii="Palatino Linotype" w:eastAsia="Palatino Linotype" w:hAnsi="Palatino Linotype" w:cs="Palatino Linotype"/>
        </w:rPr>
        <w:t xml:space="preserve"> el expediente relativo al recurso de revisión </w:t>
      </w:r>
      <w:r w:rsidRPr="00B7614A">
        <w:rPr>
          <w:rFonts w:ascii="Palatino Linotype" w:eastAsia="Palatino Linotype" w:hAnsi="Palatino Linotype" w:cs="Palatino Linotype"/>
          <w:b/>
        </w:rPr>
        <w:t>06354/INFOEM/AD/RR/2023</w:t>
      </w:r>
      <w:r w:rsidRPr="00B7614A">
        <w:rPr>
          <w:rFonts w:ascii="Palatino Linotype" w:eastAsia="Palatino Linotype" w:hAnsi="Palatino Linotype" w:cs="Palatino Linotype"/>
        </w:rPr>
        <w:t xml:space="preserve">, interpuesto por </w:t>
      </w:r>
      <w:r w:rsidR="00014A06">
        <w:rPr>
          <w:rFonts w:ascii="Palatino Linotype" w:eastAsia="Palatino Linotype" w:hAnsi="Palatino Linotype" w:cs="Palatino Linotype"/>
          <w:b/>
        </w:rPr>
        <w:t>XXXXXXXX XXXXXXX XXXXXX</w:t>
      </w:r>
      <w:r w:rsidRPr="00B7614A">
        <w:rPr>
          <w:rFonts w:ascii="Palatino Linotype" w:eastAsia="Palatino Linotype" w:hAnsi="Palatino Linotype" w:cs="Palatino Linotype"/>
        </w:rPr>
        <w:t xml:space="preserve">, a quien en lo sucesivo se le denominará </w:t>
      </w:r>
      <w:r w:rsidRPr="00B7614A">
        <w:rPr>
          <w:rFonts w:ascii="Palatino Linotype" w:eastAsia="Palatino Linotype" w:hAnsi="Palatino Linotype" w:cs="Palatino Linotype"/>
          <w:b/>
          <w:bCs/>
        </w:rPr>
        <w:t>LA</w:t>
      </w:r>
      <w:r w:rsidRPr="00B7614A">
        <w:rPr>
          <w:rFonts w:ascii="Palatino Linotype" w:eastAsia="Palatino Linotype" w:hAnsi="Palatino Linotype" w:cs="Palatino Linotype"/>
        </w:rPr>
        <w:t xml:space="preserve"> </w:t>
      </w:r>
      <w:r w:rsidRPr="00B7614A">
        <w:rPr>
          <w:rFonts w:ascii="Palatino Linotype" w:eastAsia="Palatino Linotype" w:hAnsi="Palatino Linotype" w:cs="Palatino Linotype"/>
          <w:b/>
        </w:rPr>
        <w:t>PARTE RECURRENTE</w:t>
      </w:r>
      <w:r w:rsidRPr="00B7614A">
        <w:rPr>
          <w:rFonts w:ascii="Palatino Linotype" w:eastAsia="Palatino Linotype" w:hAnsi="Palatino Linotype" w:cs="Palatino Linotype"/>
        </w:rPr>
        <w:t xml:space="preserve"> en contra de la respuesta a la solicitud de acceso a datos personales con número de folio </w:t>
      </w:r>
      <w:r w:rsidRPr="00B7614A">
        <w:rPr>
          <w:rFonts w:ascii="Palatino Linotype" w:eastAsia="Palatino Linotype" w:hAnsi="Palatino Linotype" w:cs="Palatino Linotype"/>
          <w:b/>
        </w:rPr>
        <w:t>00003/ZINACANT/AD/2023</w:t>
      </w:r>
      <w:r w:rsidRPr="00B7614A">
        <w:rPr>
          <w:rFonts w:ascii="Palatino Linotype" w:eastAsia="Palatino Linotype" w:hAnsi="Palatino Linotype" w:cs="Palatino Linotype"/>
          <w:b/>
          <w:i/>
        </w:rPr>
        <w:t>,</w:t>
      </w:r>
      <w:r w:rsidRPr="00B7614A">
        <w:rPr>
          <w:rFonts w:ascii="Palatino Linotype" w:eastAsia="Palatino Linotype" w:hAnsi="Palatino Linotype" w:cs="Palatino Linotype"/>
        </w:rPr>
        <w:t xml:space="preserve"> del</w:t>
      </w:r>
      <w:r w:rsidRPr="00B7614A">
        <w:rPr>
          <w:rFonts w:ascii="Palatino Linotype" w:eastAsia="Palatino Linotype" w:hAnsi="Palatino Linotype" w:cs="Palatino Linotype"/>
          <w:b/>
        </w:rPr>
        <w:t xml:space="preserve"> Ayuntamiento de Zinacantepec</w:t>
      </w:r>
      <w:r w:rsidRPr="00B7614A">
        <w:rPr>
          <w:rFonts w:ascii="Palatino Linotype" w:eastAsia="Palatino Linotype" w:hAnsi="Palatino Linotype" w:cs="Palatino Linotype"/>
        </w:rPr>
        <w:t xml:space="preserve">, en lo sucesivo el </w:t>
      </w:r>
      <w:r w:rsidRPr="00B7614A">
        <w:rPr>
          <w:rFonts w:ascii="Palatino Linotype" w:eastAsia="Palatino Linotype" w:hAnsi="Palatino Linotype" w:cs="Palatino Linotype"/>
          <w:b/>
        </w:rPr>
        <w:t>SUJETO OBLIGADO</w:t>
      </w:r>
      <w:r w:rsidRPr="00B7614A">
        <w:rPr>
          <w:rFonts w:ascii="Palatino Linotype" w:eastAsia="Palatino Linotype" w:hAnsi="Palatino Linotype" w:cs="Palatino Linotype"/>
        </w:rPr>
        <w:t>;</w:t>
      </w: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se procede a dictar la presente resolución, con base en los siguientes.</w:t>
      </w:r>
    </w:p>
    <w:p w:rsidR="00C77E6D" w:rsidRPr="00B7614A" w:rsidRDefault="009E2924"/>
    <w:p w:rsidR="00F078DB" w:rsidRPr="00B7614A" w:rsidRDefault="00F078DB" w:rsidP="00F078DB">
      <w:pPr>
        <w:pStyle w:val="Ttulo2"/>
        <w:jc w:val="center"/>
        <w:rPr>
          <w:rFonts w:ascii="Palatino Linotype" w:eastAsia="Palatino Linotype" w:hAnsi="Palatino Linotype" w:cs="Palatino Linotype"/>
          <w:b/>
          <w:color w:val="auto"/>
          <w:sz w:val="24"/>
          <w:szCs w:val="24"/>
        </w:rPr>
      </w:pPr>
      <w:r w:rsidRPr="00B7614A">
        <w:rPr>
          <w:rFonts w:ascii="Palatino Linotype" w:eastAsia="Palatino Linotype" w:hAnsi="Palatino Linotype" w:cs="Palatino Linotype"/>
          <w:b/>
          <w:color w:val="auto"/>
          <w:sz w:val="24"/>
          <w:szCs w:val="24"/>
        </w:rPr>
        <w:t>A N T E C E D E N T E S:</w:t>
      </w:r>
    </w:p>
    <w:p w:rsidR="00F078DB" w:rsidRPr="00B7614A" w:rsidRDefault="00F078DB" w:rsidP="00F078DB">
      <w:pPr>
        <w:rPr>
          <w:rFonts w:eastAsia="Palatino Linotype"/>
        </w:rPr>
      </w:pPr>
    </w:p>
    <w:p w:rsidR="00F078DB" w:rsidRPr="00B7614A" w:rsidRDefault="00F078DB" w:rsidP="00F078DB">
      <w:pPr>
        <w:spacing w:before="240" w:after="240" w:line="360" w:lineRule="auto"/>
        <w:jc w:val="both"/>
        <w:rPr>
          <w:rFonts w:ascii="Palatino Linotype" w:eastAsia="Palatino Linotype" w:hAnsi="Palatino Linotype" w:cs="Palatino Linotype"/>
        </w:rPr>
      </w:pPr>
      <w:bookmarkStart w:id="0" w:name="_heading=h.3znysh7" w:colFirst="0" w:colLast="0"/>
      <w:bookmarkEnd w:id="0"/>
      <w:r w:rsidRPr="00B7614A">
        <w:rPr>
          <w:rFonts w:ascii="Palatino Linotype" w:eastAsia="Palatino Linotype" w:hAnsi="Palatino Linotype" w:cs="Palatino Linotype"/>
          <w:b/>
        </w:rPr>
        <w:t>1. SOLICITUD DE ACCESO A DATOS PERSONALES</w:t>
      </w:r>
      <w:r w:rsidRPr="00B7614A">
        <w:rPr>
          <w:rFonts w:ascii="Palatino Linotype" w:eastAsia="Palatino Linotype" w:hAnsi="Palatino Linotype" w:cs="Palatino Linotype"/>
          <w:b/>
          <w:sz w:val="28"/>
          <w:szCs w:val="28"/>
        </w:rPr>
        <w:t>.</w:t>
      </w: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 xml:space="preserve">Con fecha cuatro de septiembre del año dos mil veintitrés, </w:t>
      </w:r>
      <w:r w:rsidRPr="00B7614A">
        <w:rPr>
          <w:rFonts w:ascii="Palatino Linotype" w:eastAsia="Palatino Linotype" w:hAnsi="Palatino Linotype" w:cs="Palatino Linotype"/>
          <w:b/>
        </w:rPr>
        <w:t>LA PARTE RECURRENTE</w:t>
      </w:r>
      <w:r w:rsidRPr="00B7614A">
        <w:rPr>
          <w:rFonts w:ascii="Palatino Linotype" w:eastAsia="Palatino Linotype" w:hAnsi="Palatino Linotype" w:cs="Palatino Linotype"/>
        </w:rPr>
        <w:t xml:space="preserve"> presentó a través del Sistema de Acceso, Rectificación, Cancelación y Oposición de Datos Personales del Estado de México (SARCOEM) ante el </w:t>
      </w:r>
      <w:r w:rsidRPr="00B7614A">
        <w:rPr>
          <w:rFonts w:ascii="Palatino Linotype" w:eastAsia="Palatino Linotype" w:hAnsi="Palatino Linotype" w:cs="Palatino Linotype"/>
          <w:b/>
        </w:rPr>
        <w:t>SUJETO OBLIGADO</w:t>
      </w:r>
      <w:r w:rsidRPr="00B7614A">
        <w:rPr>
          <w:rFonts w:ascii="Palatino Linotype" w:eastAsia="Palatino Linotype" w:hAnsi="Palatino Linotype" w:cs="Palatino Linotype"/>
        </w:rPr>
        <w:t xml:space="preserve">, solicitud de acceso a datos personales, registrada bajo el expediente </w:t>
      </w:r>
      <w:r w:rsidRPr="00B7614A">
        <w:rPr>
          <w:rFonts w:ascii="Palatino Linotype" w:eastAsia="Palatino Linotype" w:hAnsi="Palatino Linotype" w:cs="Palatino Linotype"/>
          <w:b/>
        </w:rPr>
        <w:t xml:space="preserve">00003/ZINACANT/AD/2023, </w:t>
      </w:r>
      <w:r w:rsidRPr="00B7614A">
        <w:rPr>
          <w:rFonts w:ascii="Palatino Linotype" w:eastAsia="Palatino Linotype" w:hAnsi="Palatino Linotype" w:cs="Palatino Linotype"/>
        </w:rPr>
        <w:t xml:space="preserve">mediante la cual requirió le fuese entregado, lo siguiente: </w:t>
      </w:r>
    </w:p>
    <w:p w:rsidR="00F078DB" w:rsidRPr="00B7614A" w:rsidRDefault="00F078DB" w:rsidP="00F078DB">
      <w:pPr>
        <w:pBdr>
          <w:top w:val="nil"/>
          <w:left w:val="nil"/>
          <w:bottom w:val="nil"/>
          <w:right w:val="nil"/>
          <w:between w:val="nil"/>
        </w:pBdr>
        <w:spacing w:before="240" w:after="360"/>
        <w:ind w:left="851" w:right="902"/>
        <w:jc w:val="both"/>
        <w:rPr>
          <w:rFonts w:ascii="Palatino Linotype" w:eastAsia="Palatino Linotype" w:hAnsi="Palatino Linotype" w:cs="Palatino Linotype"/>
          <w:i/>
          <w:sz w:val="22"/>
          <w:szCs w:val="22"/>
        </w:rPr>
      </w:pPr>
      <w:bookmarkStart w:id="1" w:name="_heading=h.gjdgxs" w:colFirst="0" w:colLast="0"/>
      <w:bookmarkEnd w:id="1"/>
      <w:r w:rsidRPr="00B7614A">
        <w:rPr>
          <w:rFonts w:ascii="Palatino Linotype" w:eastAsia="Palatino Linotype" w:hAnsi="Palatino Linotype" w:cs="Palatino Linotype"/>
          <w:i/>
          <w:sz w:val="22"/>
          <w:szCs w:val="22"/>
        </w:rPr>
        <w:t xml:space="preserve">“Solicito el Aviso de Movimiento para la Afiliación y Vigencia de Derechos de baja ante el </w:t>
      </w:r>
      <w:proofErr w:type="spellStart"/>
      <w:r w:rsidRPr="00B7614A">
        <w:rPr>
          <w:rFonts w:ascii="Palatino Linotype" w:eastAsia="Palatino Linotype" w:hAnsi="Palatino Linotype" w:cs="Palatino Linotype"/>
          <w:i/>
          <w:sz w:val="22"/>
          <w:szCs w:val="22"/>
        </w:rPr>
        <w:t>Issemym</w:t>
      </w:r>
      <w:proofErr w:type="spellEnd"/>
      <w:r w:rsidRPr="00B7614A">
        <w:rPr>
          <w:rFonts w:ascii="Palatino Linotype" w:eastAsia="Palatino Linotype" w:hAnsi="Palatino Linotype" w:cs="Palatino Linotype"/>
          <w:i/>
          <w:sz w:val="22"/>
          <w:szCs w:val="22"/>
        </w:rPr>
        <w:t xml:space="preserve"> del Ayuntamiento de Zinacantepec de las siguientes fechas: 15 de marzo de 2010 como Director y del 15 de agosto de 2010 como auxiliar </w:t>
      </w:r>
      <w:proofErr w:type="gramStart"/>
      <w:r w:rsidRPr="00B7614A">
        <w:rPr>
          <w:rFonts w:ascii="Palatino Linotype" w:eastAsia="Palatino Linotype" w:hAnsi="Palatino Linotype" w:cs="Palatino Linotype"/>
          <w:i/>
          <w:sz w:val="22"/>
          <w:szCs w:val="22"/>
        </w:rPr>
        <w:t>administrativo</w:t>
      </w:r>
      <w:proofErr w:type="gramEnd"/>
      <w:r w:rsidRPr="00B7614A">
        <w:rPr>
          <w:rFonts w:ascii="Palatino Linotype" w:eastAsia="Palatino Linotype" w:hAnsi="Palatino Linotype" w:cs="Palatino Linotype"/>
          <w:i/>
          <w:sz w:val="22"/>
          <w:szCs w:val="22"/>
        </w:rPr>
        <w:t xml:space="preserve">, ambos documentos los requiero en Copia Certificada. Como referencia indico mi clave de </w:t>
      </w:r>
      <w:proofErr w:type="spellStart"/>
      <w:r w:rsidRPr="00B7614A">
        <w:rPr>
          <w:rFonts w:ascii="Palatino Linotype" w:eastAsia="Palatino Linotype" w:hAnsi="Palatino Linotype" w:cs="Palatino Linotype"/>
          <w:i/>
          <w:sz w:val="22"/>
          <w:szCs w:val="22"/>
        </w:rPr>
        <w:t>Issemym</w:t>
      </w:r>
      <w:proofErr w:type="spellEnd"/>
      <w:r w:rsidRPr="00B7614A">
        <w:rPr>
          <w:rFonts w:ascii="Palatino Linotype" w:eastAsia="Palatino Linotype" w:hAnsi="Palatino Linotype" w:cs="Palatino Linotype"/>
          <w:i/>
          <w:sz w:val="22"/>
          <w:szCs w:val="22"/>
        </w:rPr>
        <w:t xml:space="preserve">: </w:t>
      </w:r>
      <w:r w:rsidR="00014A06">
        <w:rPr>
          <w:rFonts w:ascii="Palatino Linotype" w:eastAsia="Palatino Linotype" w:hAnsi="Palatino Linotype" w:cs="Palatino Linotype"/>
          <w:i/>
          <w:sz w:val="22"/>
          <w:szCs w:val="22"/>
        </w:rPr>
        <w:t>XXXXXX</w:t>
      </w:r>
      <w:r w:rsidRPr="00B7614A">
        <w:rPr>
          <w:rFonts w:ascii="Palatino Linotype" w:eastAsia="Palatino Linotype" w:hAnsi="Palatino Linotype" w:cs="Palatino Linotype"/>
          <w:i/>
          <w:sz w:val="22"/>
          <w:szCs w:val="22"/>
        </w:rPr>
        <w:t>.” (Sic)</w:t>
      </w:r>
    </w:p>
    <w:p w:rsidR="00F078DB" w:rsidRPr="00B7614A" w:rsidRDefault="00F078DB" w:rsidP="00F078DB">
      <w:pPr>
        <w:spacing w:before="240" w:after="240" w:line="360" w:lineRule="auto"/>
        <w:jc w:val="both"/>
        <w:rPr>
          <w:rFonts w:ascii="Palatino Linotype" w:eastAsia="Palatino Linotype" w:hAnsi="Palatino Linotype" w:cs="Palatino Linotype"/>
        </w:rPr>
      </w:pPr>
      <w:r w:rsidRPr="00B7614A">
        <w:rPr>
          <w:rFonts w:ascii="Palatino Linotype" w:eastAsia="Palatino Linotype" w:hAnsi="Palatino Linotype" w:cs="Palatino Linotype"/>
          <w:b/>
        </w:rPr>
        <w:t xml:space="preserve">Modalidad elegida para la entrega de la información: </w:t>
      </w:r>
      <w:r w:rsidRPr="00B7614A">
        <w:rPr>
          <w:rFonts w:ascii="Palatino Linotype" w:eastAsia="Palatino Linotype" w:hAnsi="Palatino Linotype" w:cs="Palatino Linotype"/>
        </w:rPr>
        <w:t>Copias certificadas.</w:t>
      </w:r>
    </w:p>
    <w:p w:rsidR="00F078DB" w:rsidRPr="00B7614A" w:rsidRDefault="00F078DB" w:rsidP="00F078DB">
      <w:pPr>
        <w:spacing w:before="240" w:after="240" w:line="360" w:lineRule="auto"/>
        <w:jc w:val="both"/>
        <w:rPr>
          <w:rFonts w:ascii="Palatino Linotype" w:eastAsia="Palatino Linotype" w:hAnsi="Palatino Linotype" w:cs="Palatino Linotype"/>
        </w:rPr>
      </w:pPr>
      <w:r w:rsidRPr="00B7614A">
        <w:rPr>
          <w:rFonts w:ascii="Palatino Linotype" w:eastAsia="Palatino Linotype" w:hAnsi="Palatino Linotype" w:cs="Palatino Linotype"/>
          <w:noProof/>
          <w:lang w:val="es-MX" w:eastAsia="es-MX"/>
        </w:rPr>
        <w:lastRenderedPageBreak/>
        <w:drawing>
          <wp:inline distT="0" distB="0" distL="0" distR="0" wp14:anchorId="0AE29A37" wp14:editId="3242EFBF">
            <wp:extent cx="5359675" cy="92079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59675" cy="920797"/>
                    </a:xfrm>
                    <a:prstGeom prst="rect">
                      <a:avLst/>
                    </a:prstGeom>
                  </pic:spPr>
                </pic:pic>
              </a:graphicData>
            </a:graphic>
          </wp:inline>
        </w:drawing>
      </w:r>
    </w:p>
    <w:p w:rsidR="00F078DB" w:rsidRPr="00B7614A" w:rsidRDefault="00F078DB" w:rsidP="00F078DB">
      <w:pPr>
        <w:spacing w:line="360" w:lineRule="auto"/>
        <w:contextualSpacing/>
        <w:rPr>
          <w:rFonts w:ascii="Palatino Linotype" w:hAnsi="Palatino Linotype"/>
        </w:rPr>
      </w:pPr>
      <w:r w:rsidRPr="00B7614A">
        <w:rPr>
          <w:rFonts w:ascii="Palatino Linotype" w:hAnsi="Palatino Linotype"/>
          <w:b/>
        </w:rPr>
        <w:t>LA PARTE RECURRENTE</w:t>
      </w:r>
      <w:r w:rsidR="00920BC1" w:rsidRPr="00B7614A">
        <w:rPr>
          <w:rFonts w:ascii="Palatino Linotype" w:hAnsi="Palatino Linotype"/>
        </w:rPr>
        <w:t>, adjuntó</w:t>
      </w:r>
      <w:r w:rsidRPr="00B7614A">
        <w:rPr>
          <w:rFonts w:ascii="Palatino Linotype" w:hAnsi="Palatino Linotype"/>
        </w:rPr>
        <w:t xml:space="preserve"> el archivo electrónico:</w:t>
      </w:r>
    </w:p>
    <w:p w:rsidR="00F078DB" w:rsidRPr="00B7614A" w:rsidRDefault="00F078DB" w:rsidP="00F078DB">
      <w:pPr>
        <w:spacing w:line="360" w:lineRule="auto"/>
        <w:contextualSpacing/>
        <w:rPr>
          <w:rFonts w:ascii="Palatino Linotype" w:hAnsi="Palatino Linotype"/>
        </w:rPr>
      </w:pPr>
    </w:p>
    <w:p w:rsidR="00F078DB" w:rsidRPr="00B7614A" w:rsidRDefault="00F078DB" w:rsidP="00F078DB">
      <w:pPr>
        <w:spacing w:line="360" w:lineRule="auto"/>
        <w:contextualSpacing/>
        <w:rPr>
          <w:rFonts w:ascii="Palatino Linotype" w:hAnsi="Palatino Linotype"/>
        </w:rPr>
      </w:pPr>
      <w:r w:rsidRPr="00B7614A">
        <w:rPr>
          <w:rFonts w:ascii="Palatino Linotype" w:hAnsi="Palatino Linotype"/>
        </w:rPr>
        <w:t>“</w:t>
      </w:r>
      <w:r w:rsidRPr="00B7614A">
        <w:rPr>
          <w:rFonts w:ascii="Palatino Linotype" w:hAnsi="Palatino Linotype"/>
          <w:b/>
          <w:i/>
          <w:u w:val="single"/>
        </w:rPr>
        <w:t>Salvador.zip</w:t>
      </w:r>
      <w:r w:rsidRPr="00B7614A">
        <w:rPr>
          <w:rFonts w:ascii="Palatino Linotype" w:hAnsi="Palatino Linotype"/>
        </w:rPr>
        <w:t>”:</w:t>
      </w:r>
    </w:p>
    <w:p w:rsidR="00F078DB" w:rsidRPr="00B7614A" w:rsidRDefault="00F078DB" w:rsidP="00F078DB">
      <w:pPr>
        <w:spacing w:line="360" w:lineRule="auto"/>
        <w:contextualSpacing/>
        <w:rPr>
          <w:rFonts w:ascii="Palatino Linotype" w:hAnsi="Palatino Linotype"/>
        </w:rPr>
      </w:pPr>
    </w:p>
    <w:p w:rsidR="00F078DB" w:rsidRPr="00B7614A" w:rsidRDefault="00F078DB" w:rsidP="00F078DB">
      <w:pPr>
        <w:spacing w:line="360" w:lineRule="auto"/>
        <w:contextualSpacing/>
        <w:jc w:val="both"/>
        <w:rPr>
          <w:rFonts w:ascii="Palatino Linotype" w:hAnsi="Palatino Linotype"/>
        </w:rPr>
      </w:pPr>
      <w:r w:rsidRPr="00B7614A">
        <w:rPr>
          <w:rFonts w:ascii="Palatino Linotype" w:hAnsi="Palatino Linotype"/>
        </w:rPr>
        <w:t>“</w:t>
      </w:r>
      <w:r w:rsidRPr="00B7614A">
        <w:rPr>
          <w:rFonts w:ascii="Palatino Linotype" w:hAnsi="Palatino Linotype"/>
          <w:b/>
          <w:i/>
          <w:u w:val="single"/>
        </w:rPr>
        <w:t>INE frontal.pdf</w:t>
      </w:r>
      <w:r w:rsidRPr="00B7614A">
        <w:rPr>
          <w:rFonts w:ascii="Palatino Linotype" w:hAnsi="Palatino Linotype"/>
        </w:rPr>
        <w:t xml:space="preserve">”: Parte frontal de la Credencial para votar emitida por el Instituto Nacional Electoral a favor de </w:t>
      </w:r>
      <w:r w:rsidRPr="00B7614A">
        <w:rPr>
          <w:rFonts w:ascii="Palatino Linotype" w:hAnsi="Palatino Linotype"/>
          <w:b/>
        </w:rPr>
        <w:t>LA PARTE RECURRENTE</w:t>
      </w:r>
      <w:r w:rsidRPr="00B7614A">
        <w:rPr>
          <w:rFonts w:ascii="Palatino Linotype" w:hAnsi="Palatino Linotype"/>
        </w:rPr>
        <w:t xml:space="preserve">. </w:t>
      </w:r>
    </w:p>
    <w:p w:rsidR="00F078DB" w:rsidRPr="00B7614A" w:rsidRDefault="00F078DB" w:rsidP="00F078DB">
      <w:pPr>
        <w:spacing w:line="360" w:lineRule="auto"/>
        <w:contextualSpacing/>
        <w:jc w:val="both"/>
        <w:rPr>
          <w:rFonts w:ascii="Palatino Linotype" w:hAnsi="Palatino Linotype"/>
        </w:rPr>
      </w:pPr>
    </w:p>
    <w:p w:rsidR="00F078DB" w:rsidRPr="00B7614A" w:rsidRDefault="00F078DB" w:rsidP="00F078DB">
      <w:pPr>
        <w:spacing w:line="360" w:lineRule="auto"/>
        <w:contextualSpacing/>
        <w:jc w:val="both"/>
        <w:rPr>
          <w:rFonts w:ascii="Palatino Linotype" w:hAnsi="Palatino Linotype"/>
        </w:rPr>
      </w:pPr>
      <w:r w:rsidRPr="00B7614A">
        <w:rPr>
          <w:rFonts w:ascii="Palatino Linotype" w:hAnsi="Palatino Linotype"/>
        </w:rPr>
        <w:t>“</w:t>
      </w:r>
      <w:r w:rsidRPr="00B7614A">
        <w:rPr>
          <w:rFonts w:ascii="Palatino Linotype" w:hAnsi="Palatino Linotype"/>
          <w:b/>
          <w:i/>
          <w:u w:val="single"/>
        </w:rPr>
        <w:t>INE reverso.pdf</w:t>
      </w:r>
      <w:r w:rsidRPr="00B7614A">
        <w:rPr>
          <w:rFonts w:ascii="Palatino Linotype" w:hAnsi="Palatino Linotype"/>
        </w:rPr>
        <w:t xml:space="preserve">”: Parte trasera de la Credencial para votar emitida por el Instituto Nacional Electoral a favor de </w:t>
      </w:r>
      <w:r w:rsidRPr="00B7614A">
        <w:rPr>
          <w:rFonts w:ascii="Palatino Linotype" w:hAnsi="Palatino Linotype"/>
          <w:b/>
        </w:rPr>
        <w:t>LA PARTE RECURRENTE</w:t>
      </w:r>
      <w:r w:rsidRPr="00B7614A">
        <w:rPr>
          <w:rFonts w:ascii="Palatino Linotype" w:hAnsi="Palatino Linotype"/>
        </w:rPr>
        <w:t xml:space="preserve">. </w:t>
      </w:r>
    </w:p>
    <w:p w:rsidR="00F078DB" w:rsidRPr="00B7614A" w:rsidRDefault="00F078DB" w:rsidP="00F078DB">
      <w:pPr>
        <w:spacing w:line="360" w:lineRule="auto"/>
        <w:contextualSpacing/>
        <w:jc w:val="both"/>
        <w:rPr>
          <w:rFonts w:ascii="Palatino Linotype" w:hAnsi="Palatino Linotype"/>
        </w:rPr>
      </w:pPr>
    </w:p>
    <w:p w:rsidR="00F078DB" w:rsidRPr="00B7614A" w:rsidRDefault="00F078DB" w:rsidP="00F078DB">
      <w:pPr>
        <w:spacing w:line="360" w:lineRule="auto"/>
        <w:contextualSpacing/>
        <w:jc w:val="both"/>
      </w:pPr>
      <w:r w:rsidRPr="00B7614A">
        <w:rPr>
          <w:rFonts w:ascii="Palatino Linotype" w:eastAsia="Palatino Linotype" w:hAnsi="Palatino Linotype" w:cs="Palatino Linotype"/>
          <w:b/>
        </w:rPr>
        <w:t xml:space="preserve">2. RESPUESTA.  </w:t>
      </w:r>
      <w:r w:rsidRPr="00B7614A">
        <w:rPr>
          <w:rFonts w:ascii="Palatino Linotype" w:eastAsia="Palatino Linotype" w:hAnsi="Palatino Linotype" w:cs="Palatino Linotype"/>
        </w:rPr>
        <w:t xml:space="preserve">Con fecha </w:t>
      </w:r>
      <w:r w:rsidR="00AD00A0" w:rsidRPr="00B7614A">
        <w:rPr>
          <w:rFonts w:ascii="Palatino Linotype" w:eastAsia="Palatino Linotype" w:hAnsi="Palatino Linotype" w:cs="Palatino Linotype"/>
        </w:rPr>
        <w:t>dieciocho</w:t>
      </w:r>
      <w:r w:rsidRPr="00B7614A">
        <w:rPr>
          <w:rFonts w:ascii="Palatino Linotype" w:eastAsia="Palatino Linotype" w:hAnsi="Palatino Linotype" w:cs="Palatino Linotype"/>
        </w:rPr>
        <w:t xml:space="preserve"> de </w:t>
      </w:r>
      <w:r w:rsidR="00AD00A0" w:rsidRPr="00B7614A">
        <w:rPr>
          <w:rFonts w:ascii="Palatino Linotype" w:eastAsia="Palatino Linotype" w:hAnsi="Palatino Linotype" w:cs="Palatino Linotype"/>
        </w:rPr>
        <w:t>septiembre</w:t>
      </w:r>
      <w:r w:rsidRPr="00B7614A">
        <w:rPr>
          <w:rFonts w:ascii="Palatino Linotype" w:eastAsia="Palatino Linotype" w:hAnsi="Palatino Linotype" w:cs="Palatino Linotype"/>
        </w:rPr>
        <w:t xml:space="preserve"> del dos mil veintitrés, </w:t>
      </w:r>
      <w:r w:rsidRPr="00B7614A">
        <w:rPr>
          <w:rFonts w:ascii="Palatino Linotype" w:eastAsia="Palatino Linotype" w:hAnsi="Palatino Linotype" w:cs="Palatino Linotype"/>
          <w:b/>
        </w:rPr>
        <w:t>EL SUJETO OBLIGADO</w:t>
      </w:r>
      <w:r w:rsidR="00710654" w:rsidRPr="00B7614A">
        <w:rPr>
          <w:rFonts w:ascii="Palatino Linotype" w:eastAsia="Palatino Linotype" w:hAnsi="Palatino Linotype" w:cs="Palatino Linotype"/>
        </w:rPr>
        <w:t xml:space="preserve"> otorgó, a través del SARCOEM </w:t>
      </w:r>
      <w:r w:rsidRPr="00B7614A">
        <w:rPr>
          <w:rFonts w:ascii="Palatino Linotype" w:eastAsia="Palatino Linotype" w:hAnsi="Palatino Linotype" w:cs="Palatino Linotype"/>
        </w:rPr>
        <w:t>res</w:t>
      </w:r>
      <w:r w:rsidR="00710654" w:rsidRPr="00B7614A">
        <w:rPr>
          <w:rFonts w:ascii="Palatino Linotype" w:eastAsia="Palatino Linotype" w:hAnsi="Palatino Linotype" w:cs="Palatino Linotype"/>
        </w:rPr>
        <w:t xml:space="preserve">puesta a la solicitud de acceso a datos personales </w:t>
      </w:r>
      <w:r w:rsidRPr="00B7614A">
        <w:rPr>
          <w:rFonts w:ascii="Palatino Linotype" w:eastAsia="Palatino Linotype" w:hAnsi="Palatino Linotype" w:cs="Palatino Linotype"/>
        </w:rPr>
        <w:t>de la siguiente manera:</w:t>
      </w:r>
      <w:r w:rsidRPr="00B7614A">
        <w:t xml:space="preserve"> </w:t>
      </w:r>
    </w:p>
    <w:p w:rsidR="00F078DB" w:rsidRPr="00B7614A" w:rsidRDefault="00F078DB" w:rsidP="00F078DB">
      <w:pPr>
        <w:spacing w:line="360" w:lineRule="auto"/>
        <w:jc w:val="both"/>
      </w:pPr>
    </w:p>
    <w:p w:rsidR="00F078DB" w:rsidRPr="00B7614A" w:rsidRDefault="00F078DB" w:rsidP="00F078DB">
      <w:pPr>
        <w:spacing w:line="276" w:lineRule="auto"/>
        <w:ind w:left="851" w:right="900"/>
        <w:jc w:val="both"/>
        <w:rPr>
          <w:rFonts w:ascii="Palatino Linotype" w:eastAsia="Palatino Linotype" w:hAnsi="Palatino Linotype" w:cs="Palatino Linotype"/>
          <w:i/>
        </w:rPr>
      </w:pPr>
      <w:r w:rsidRPr="00B7614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078DB" w:rsidRPr="00B7614A" w:rsidRDefault="00F078DB" w:rsidP="00F078DB">
      <w:pPr>
        <w:spacing w:line="276" w:lineRule="auto"/>
        <w:ind w:left="851" w:right="900"/>
        <w:jc w:val="both"/>
        <w:rPr>
          <w:rFonts w:ascii="Palatino Linotype" w:eastAsia="Palatino Linotype" w:hAnsi="Palatino Linotype" w:cs="Palatino Linotype"/>
          <w:i/>
        </w:rPr>
      </w:pPr>
      <w:r w:rsidRPr="00B7614A">
        <w:rPr>
          <w:rFonts w:ascii="Palatino Linotype" w:eastAsia="Palatino Linotype" w:hAnsi="Palatino Linotype" w:cs="Palatino Linotype"/>
          <w:i/>
        </w:rPr>
        <w:t xml:space="preserve">En atención a su solicitud de información, a través del Sistema de Acceso a la Información Mexiquense (SAIMEX), número 00003/ZINACANT/AD/2023, mediante la cual solicitó lo siguiente: “Solicito el Aviso de Movimiento para la Afiliación y Vigencia de Derechos de baja ante el </w:t>
      </w:r>
      <w:proofErr w:type="spellStart"/>
      <w:r w:rsidRPr="00B7614A">
        <w:rPr>
          <w:rFonts w:ascii="Palatino Linotype" w:eastAsia="Palatino Linotype" w:hAnsi="Palatino Linotype" w:cs="Palatino Linotype"/>
          <w:i/>
        </w:rPr>
        <w:t>Issemym</w:t>
      </w:r>
      <w:proofErr w:type="spellEnd"/>
      <w:r w:rsidRPr="00B7614A">
        <w:rPr>
          <w:rFonts w:ascii="Palatino Linotype" w:eastAsia="Palatino Linotype" w:hAnsi="Palatino Linotype" w:cs="Palatino Linotype"/>
          <w:i/>
        </w:rPr>
        <w:t xml:space="preserve"> del Ayuntamiento de Zinacantepec de las </w:t>
      </w:r>
      <w:r w:rsidRPr="00B7614A">
        <w:rPr>
          <w:rFonts w:ascii="Palatino Linotype" w:eastAsia="Palatino Linotype" w:hAnsi="Palatino Linotype" w:cs="Palatino Linotype"/>
          <w:i/>
        </w:rPr>
        <w:lastRenderedPageBreak/>
        <w:t xml:space="preserve">siguientes fechas: 15 de marzo de 2010 como Director y del 15 de agosto de 2010 como auxiliar administrativo, ambos documentos los requiero en Copia Certificada. Como referencia indico mi clave de </w:t>
      </w:r>
      <w:proofErr w:type="spellStart"/>
      <w:r w:rsidRPr="00B7614A">
        <w:rPr>
          <w:rFonts w:ascii="Palatino Linotype" w:eastAsia="Palatino Linotype" w:hAnsi="Palatino Linotype" w:cs="Palatino Linotype"/>
          <w:i/>
        </w:rPr>
        <w:t>Issemym</w:t>
      </w:r>
      <w:proofErr w:type="spellEnd"/>
      <w:r w:rsidRPr="00B7614A">
        <w:rPr>
          <w:rFonts w:ascii="Palatino Linotype" w:eastAsia="Palatino Linotype" w:hAnsi="Palatino Linotype" w:cs="Palatino Linotype"/>
          <w:i/>
        </w:rPr>
        <w:t xml:space="preserve">: </w:t>
      </w:r>
      <w:r w:rsidR="00014A06">
        <w:rPr>
          <w:rFonts w:ascii="Palatino Linotype" w:eastAsia="Palatino Linotype" w:hAnsi="Palatino Linotype" w:cs="Palatino Linotype"/>
          <w:i/>
        </w:rPr>
        <w:t>XXXXXX</w:t>
      </w:r>
      <w:proofErr w:type="gramStart"/>
      <w:r w:rsidRPr="00B7614A">
        <w:rPr>
          <w:rFonts w:ascii="Palatino Linotype" w:eastAsia="Palatino Linotype" w:hAnsi="Palatino Linotype" w:cs="Palatino Linotype"/>
          <w:i/>
        </w:rPr>
        <w:t>..”</w:t>
      </w:r>
      <w:proofErr w:type="gramEnd"/>
      <w:r w:rsidRPr="00B7614A">
        <w:rPr>
          <w:rFonts w:ascii="Palatino Linotype" w:eastAsia="Palatino Linotype" w:hAnsi="Palatino Linotype" w:cs="Palatino Linotype"/>
          <w:i/>
        </w:rPr>
        <w:t xml:space="preserve"> (Sic) En apego a lo establecido, su solicitud fue analizada y turnada al área poseedora de la información, en este caso a la Dirección de Administración del Ayuntamiento de Zinacantepec, por lo que con fundamento en los artículos 90, 109 y 110 de la Ley de Protección de Datos Personales en Posesión de Sujetos Obligados del Estado de México y Municipios, me permito informar que remito anexo al presente, la respuesta proporcionada por el área competente en formato PDF mediante la plataforma SARCOEM. De igual manera y con fundamento en los artículos 128 y demás relativos aplicables de la Ley en comento, se hace de su conocimiento el derecho que tiene de interponer el recurso de revisión en contra de la presente, en un término de 15 días hábiles a partir de la notificación de esta. A T E N T A M E N T E BRENDA SELENE HERNÁNDEZ LÓPEZ TITULAR LA UNIDAD DE TRANSPARENCIA DEL MUNICIPIO DE ZINACANTEPEC.</w:t>
      </w:r>
    </w:p>
    <w:p w:rsidR="00F078DB" w:rsidRPr="00B7614A" w:rsidRDefault="00F078DB" w:rsidP="00F078DB">
      <w:pPr>
        <w:spacing w:line="276" w:lineRule="auto"/>
        <w:ind w:left="851" w:right="900"/>
        <w:jc w:val="both"/>
        <w:rPr>
          <w:rFonts w:ascii="Palatino Linotype" w:eastAsia="Palatino Linotype" w:hAnsi="Palatino Linotype" w:cs="Palatino Linotype"/>
          <w:i/>
        </w:rPr>
      </w:pPr>
      <w:r w:rsidRPr="00B7614A">
        <w:rPr>
          <w:rFonts w:ascii="Palatino Linotype" w:eastAsia="Palatino Linotype" w:hAnsi="Palatino Linotype" w:cs="Palatino Linotype"/>
          <w:i/>
        </w:rPr>
        <w:t>ATENTAMENTE</w:t>
      </w:r>
    </w:p>
    <w:p w:rsidR="00F078DB" w:rsidRPr="00B7614A" w:rsidRDefault="00F078DB" w:rsidP="00F078DB">
      <w:pPr>
        <w:spacing w:line="276" w:lineRule="auto"/>
        <w:ind w:left="851" w:right="900"/>
        <w:jc w:val="both"/>
        <w:rPr>
          <w:rFonts w:ascii="Palatino Linotype" w:eastAsia="Palatino Linotype" w:hAnsi="Palatino Linotype" w:cs="Palatino Linotype"/>
          <w:i/>
        </w:rPr>
      </w:pPr>
      <w:r w:rsidRPr="00B7614A">
        <w:rPr>
          <w:rFonts w:ascii="Palatino Linotype" w:eastAsia="Palatino Linotype" w:hAnsi="Palatino Linotype" w:cs="Palatino Linotype"/>
          <w:i/>
        </w:rPr>
        <w:t>BRENDA SELENE HERNANDEZ LOPEZ”</w:t>
      </w:r>
    </w:p>
    <w:p w:rsidR="00F078DB" w:rsidRPr="00B7614A" w:rsidRDefault="00F078DB" w:rsidP="00F078DB">
      <w:pPr>
        <w:spacing w:line="360" w:lineRule="auto"/>
        <w:jc w:val="both"/>
        <w:rPr>
          <w:rFonts w:ascii="Palatino Linotype" w:eastAsia="Palatino Linotype" w:hAnsi="Palatino Linotype" w:cs="Palatino Linotype"/>
          <w:b/>
        </w:rPr>
      </w:pPr>
    </w:p>
    <w:p w:rsidR="00F078DB" w:rsidRPr="00B7614A" w:rsidRDefault="00F078DB" w:rsidP="00F078DB">
      <w:pPr>
        <w:spacing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rPr>
        <w:t xml:space="preserve">Para tal efecto </w:t>
      </w:r>
      <w:r w:rsidRPr="00B7614A">
        <w:rPr>
          <w:rFonts w:ascii="Palatino Linotype" w:eastAsia="Palatino Linotype" w:hAnsi="Palatino Linotype" w:cs="Palatino Linotype"/>
          <w:b/>
        </w:rPr>
        <w:t>EL SUJETO OBLIGADO</w:t>
      </w:r>
      <w:r w:rsidR="00920BC1" w:rsidRPr="00B7614A">
        <w:rPr>
          <w:rFonts w:ascii="Palatino Linotype" w:eastAsia="Palatino Linotype" w:hAnsi="Palatino Linotype" w:cs="Palatino Linotype"/>
        </w:rPr>
        <w:t xml:space="preserve"> adjuntó</w:t>
      </w:r>
      <w:r w:rsidRPr="00B7614A">
        <w:rPr>
          <w:rFonts w:ascii="Palatino Linotype" w:eastAsia="Palatino Linotype" w:hAnsi="Palatino Linotype" w:cs="Palatino Linotype"/>
        </w:rPr>
        <w:t xml:space="preserve"> </w:t>
      </w:r>
      <w:r w:rsidR="003E072F" w:rsidRPr="00B7614A">
        <w:rPr>
          <w:rFonts w:ascii="Palatino Linotype" w:eastAsia="Palatino Linotype" w:hAnsi="Palatino Linotype" w:cs="Palatino Linotype"/>
        </w:rPr>
        <w:t>el archivo electrónico</w:t>
      </w:r>
      <w:r w:rsidRPr="00B7614A">
        <w:rPr>
          <w:rFonts w:ascii="Palatino Linotype" w:eastAsia="Palatino Linotype" w:hAnsi="Palatino Linotype" w:cs="Palatino Linotype"/>
        </w:rPr>
        <w:t>:</w:t>
      </w:r>
    </w:p>
    <w:p w:rsidR="00F078DB" w:rsidRPr="00B7614A" w:rsidRDefault="00F078DB" w:rsidP="00F078DB">
      <w:pPr>
        <w:spacing w:line="360" w:lineRule="auto"/>
        <w:contextualSpacing/>
        <w:jc w:val="both"/>
        <w:rPr>
          <w:rFonts w:ascii="Palatino Linotype" w:eastAsia="Palatino Linotype" w:hAnsi="Palatino Linotype" w:cs="Palatino Linotype"/>
        </w:rPr>
      </w:pPr>
    </w:p>
    <w:p w:rsidR="00F078DB" w:rsidRPr="00B7614A" w:rsidRDefault="00F078DB" w:rsidP="00F078DB">
      <w:pPr>
        <w:spacing w:line="360" w:lineRule="auto"/>
        <w:contextualSpacing/>
        <w:jc w:val="both"/>
        <w:rPr>
          <w:rFonts w:ascii="Palatino Linotype" w:hAnsi="Palatino Linotype"/>
        </w:rPr>
      </w:pPr>
      <w:r w:rsidRPr="00B7614A">
        <w:rPr>
          <w:rFonts w:ascii="Palatino Linotype" w:hAnsi="Palatino Linotype"/>
        </w:rPr>
        <w:t>“</w:t>
      </w:r>
      <w:r w:rsidR="003E072F" w:rsidRPr="00B7614A">
        <w:rPr>
          <w:rFonts w:ascii="Palatino Linotype" w:hAnsi="Palatino Linotype"/>
          <w:b/>
          <w:i/>
          <w:u w:val="single"/>
        </w:rPr>
        <w:t>Oficio de Atención a Solicitud 00003 ZINACANT- 2023.pdf</w:t>
      </w:r>
      <w:r w:rsidR="003E072F" w:rsidRPr="00B7614A">
        <w:rPr>
          <w:rFonts w:ascii="Palatino Linotype" w:hAnsi="Palatino Linotype"/>
        </w:rPr>
        <w:t xml:space="preserve">”: Oficio de fecha once de septiembre de dos mil veintitrés, signado por la Directora de Administración, mediante el cual hace del conocimiento que en los registros y/o base de datos de la Subdirección de Recursos Humanos (área adscrita a esta Dirección), no se encontró la clave de </w:t>
      </w:r>
      <w:proofErr w:type="spellStart"/>
      <w:r w:rsidR="003E072F" w:rsidRPr="00B7614A">
        <w:rPr>
          <w:rFonts w:ascii="Palatino Linotype" w:hAnsi="Palatino Linotype"/>
        </w:rPr>
        <w:t>ISSEMyM</w:t>
      </w:r>
      <w:proofErr w:type="spellEnd"/>
      <w:r w:rsidR="003E072F" w:rsidRPr="00B7614A">
        <w:rPr>
          <w:rFonts w:ascii="Palatino Linotype" w:hAnsi="Palatino Linotype"/>
        </w:rPr>
        <w:t xml:space="preserve"> señalada, así como tampoco algún ex servidor público con el nombre que se acredita a través de la Credencial de Elector, adjunta a la solicitud.</w:t>
      </w:r>
    </w:p>
    <w:p w:rsidR="003E072F" w:rsidRPr="00B7614A" w:rsidRDefault="003E072F" w:rsidP="00F078DB">
      <w:pPr>
        <w:spacing w:line="360" w:lineRule="auto"/>
        <w:contextualSpacing/>
        <w:jc w:val="both"/>
        <w:rPr>
          <w:rFonts w:ascii="Palatino Linotype" w:hAnsi="Palatino Linotype"/>
        </w:rPr>
      </w:pPr>
    </w:p>
    <w:p w:rsidR="003E072F" w:rsidRPr="00B7614A" w:rsidRDefault="003E072F" w:rsidP="00F078DB">
      <w:pPr>
        <w:spacing w:line="360" w:lineRule="auto"/>
        <w:contextualSpacing/>
        <w:jc w:val="both"/>
        <w:rPr>
          <w:rFonts w:ascii="Palatino Linotype" w:hAnsi="Palatino Linotype"/>
        </w:rPr>
      </w:pPr>
      <w:r w:rsidRPr="00B7614A">
        <w:rPr>
          <w:rFonts w:ascii="Palatino Linotype" w:hAnsi="Palatino Linotype"/>
        </w:rPr>
        <w:lastRenderedPageBreak/>
        <w:t xml:space="preserve">En consecuencia, estamos imposibilitados de proporcionar algún referente informativo al peticionario. </w:t>
      </w:r>
    </w:p>
    <w:p w:rsidR="003E072F" w:rsidRPr="00B7614A" w:rsidRDefault="003E072F" w:rsidP="00F078DB">
      <w:pPr>
        <w:spacing w:line="360" w:lineRule="auto"/>
        <w:contextualSpacing/>
        <w:jc w:val="both"/>
        <w:rPr>
          <w:rFonts w:ascii="Palatino Linotype" w:hAnsi="Palatino Linotype"/>
        </w:rPr>
      </w:pPr>
    </w:p>
    <w:p w:rsidR="003E072F" w:rsidRPr="00B7614A" w:rsidRDefault="003E072F" w:rsidP="003E072F">
      <w:pPr>
        <w:spacing w:before="36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 xml:space="preserve">3. INTERPOSICIÓN DEL RECURSO DE REVISIÓN. </w:t>
      </w:r>
      <w:r w:rsidRPr="00B7614A">
        <w:rPr>
          <w:rFonts w:ascii="Palatino Linotype" w:eastAsia="Palatino Linotype" w:hAnsi="Palatino Linotype" w:cs="Palatino Linotype"/>
        </w:rPr>
        <w:t xml:space="preserve">Con fecha veinte de septiembre del año dos mil veintitrés, </w:t>
      </w:r>
      <w:r w:rsidRPr="00B7614A">
        <w:rPr>
          <w:rFonts w:ascii="Palatino Linotype" w:eastAsia="Palatino Linotype" w:hAnsi="Palatino Linotype" w:cs="Palatino Linotype"/>
          <w:b/>
        </w:rPr>
        <w:t>LA PARTE RECURRENTE</w:t>
      </w:r>
      <w:r w:rsidRPr="00B7614A">
        <w:rPr>
          <w:rFonts w:ascii="Palatino Linotype" w:eastAsia="Palatino Linotype" w:hAnsi="Palatino Linotype" w:cs="Palatino Linotype"/>
        </w:rPr>
        <w:t xml:space="preserve"> interpuso a través del SARCOEM el recurso de revisión al que se le asignó el número de expediente que al rubro se indica, señalando como acto impugnado y como razones o motivos de inconformidad lo siguiente: </w:t>
      </w:r>
    </w:p>
    <w:p w:rsidR="003E072F" w:rsidRPr="00B7614A" w:rsidRDefault="003E072F" w:rsidP="003E072F">
      <w:pPr>
        <w:spacing w:before="360" w:after="240" w:line="360" w:lineRule="auto"/>
        <w:ind w:firstLine="567"/>
        <w:jc w:val="both"/>
        <w:rPr>
          <w:rFonts w:ascii="Palatino Linotype" w:eastAsia="Palatino Linotype" w:hAnsi="Palatino Linotype" w:cs="Palatino Linotype"/>
          <w:b/>
        </w:rPr>
      </w:pPr>
      <w:r w:rsidRPr="00B7614A">
        <w:rPr>
          <w:rFonts w:ascii="Palatino Linotype" w:eastAsia="Palatino Linotype" w:hAnsi="Palatino Linotype" w:cs="Palatino Linotype"/>
          <w:b/>
        </w:rPr>
        <w:t>a) Acto impugnado.</w:t>
      </w:r>
    </w:p>
    <w:p w:rsidR="003E072F" w:rsidRPr="00B7614A" w:rsidRDefault="003E072F" w:rsidP="003E072F">
      <w:pPr>
        <w:ind w:left="851" w:right="900"/>
        <w:jc w:val="both"/>
        <w:rPr>
          <w:rFonts w:ascii="Palatino Linotype" w:eastAsia="Palatino Linotype" w:hAnsi="Palatino Linotype" w:cs="Palatino Linotype"/>
          <w:i/>
          <w:sz w:val="22"/>
          <w:szCs w:val="22"/>
        </w:rPr>
      </w:pPr>
      <w:r w:rsidRPr="00B7614A">
        <w:rPr>
          <w:rFonts w:ascii="Palatino Linotype" w:eastAsia="Palatino Linotype" w:hAnsi="Palatino Linotype" w:cs="Palatino Linotype"/>
          <w:i/>
          <w:sz w:val="22"/>
          <w:szCs w:val="22"/>
        </w:rPr>
        <w:t>“Me inconformo a la respuesta del Oficio No. ZIN/DA/2754/2023 de fecha 11 de septiembre de 2023, en la que me informan que, en su base de datos de la Subdirección de Recursos Humanos, no se encontró el número de clave ISSEMYM señalada en mi solicitud de inicio, respuesta que es totalmente falsa, ya que al presente adjunto los siguientes documentos con los que compruebo que si laboré durante el periodo indicado AVISO DE MOVIMIENTO PARA LA AFILIACIÓN Y VIGENCIA DE DERECHOS, NOMBRAMIENTO EMITIDO POR EL PRESIDENTE MUNICIPAL Y SECRETARIO DEL AYUNTAMIENTO DE LA ADMINISTRACIÓN 2009-2012 Y RECIBO DE NÓMINA CORRESPONDIENTE A LA PRIMER QUINCENA DE MARZO DE 2010, DONDE SE ASIENTA LA CLAVE DE ISSEMYM Y NOMBRE DEL EMPLEADO.” (Sic)</w:t>
      </w:r>
    </w:p>
    <w:p w:rsidR="003E072F" w:rsidRPr="00B7614A" w:rsidRDefault="003E072F" w:rsidP="003E072F">
      <w:pPr>
        <w:ind w:left="851" w:right="900"/>
        <w:jc w:val="both"/>
        <w:rPr>
          <w:rFonts w:ascii="Palatino Linotype" w:eastAsia="Palatino Linotype" w:hAnsi="Palatino Linotype" w:cs="Palatino Linotype"/>
          <w:i/>
          <w:sz w:val="22"/>
          <w:szCs w:val="22"/>
        </w:rPr>
      </w:pPr>
    </w:p>
    <w:p w:rsidR="003E072F" w:rsidRPr="00B7614A" w:rsidRDefault="003E072F" w:rsidP="003E072F">
      <w:pPr>
        <w:spacing w:before="240" w:after="240" w:line="360" w:lineRule="auto"/>
        <w:ind w:left="567"/>
        <w:jc w:val="both"/>
        <w:rPr>
          <w:rFonts w:ascii="Palatino Linotype" w:eastAsia="Palatino Linotype" w:hAnsi="Palatino Linotype" w:cs="Palatino Linotype"/>
          <w:b/>
        </w:rPr>
      </w:pPr>
      <w:r w:rsidRPr="00B7614A">
        <w:rPr>
          <w:rFonts w:ascii="Palatino Linotype" w:eastAsia="Palatino Linotype" w:hAnsi="Palatino Linotype" w:cs="Palatino Linotype"/>
          <w:b/>
        </w:rPr>
        <w:t>b) Motivos de inconformidad.</w:t>
      </w:r>
    </w:p>
    <w:p w:rsidR="003E072F" w:rsidRPr="00B7614A" w:rsidRDefault="003E072F" w:rsidP="003E072F">
      <w:pPr>
        <w:ind w:left="851" w:right="900"/>
        <w:jc w:val="both"/>
        <w:rPr>
          <w:rFonts w:ascii="Palatino Linotype" w:eastAsia="Palatino Linotype" w:hAnsi="Palatino Linotype" w:cs="Palatino Linotype"/>
          <w:i/>
          <w:sz w:val="22"/>
          <w:szCs w:val="22"/>
        </w:rPr>
      </w:pPr>
      <w:r w:rsidRPr="00B7614A">
        <w:rPr>
          <w:rFonts w:ascii="Palatino Linotype" w:eastAsia="Palatino Linotype" w:hAnsi="Palatino Linotype" w:cs="Palatino Linotype"/>
          <w:i/>
          <w:sz w:val="22"/>
          <w:szCs w:val="22"/>
        </w:rPr>
        <w:t>“NO DAN RESPUESTA FAVORABLE A MI SOLICITUD DE ACCESO A DATOS CON NÚMERO DE FOLIO 00003/ZINACANT/AD/2023, DE FECHA 04 DE SEPTIEMBRE DE 2023, EN LA QUE GESTIONÉ EL AVISO DE MOVIMIENTO PARA LA AFILIACION Y VIGENCIA DE DERECHOS BAJA DE LAS FECHAS 15 DE MARZO DE 2010 Y 15 DE AGOSTO DE 2010.” (Sic)</w:t>
      </w:r>
    </w:p>
    <w:p w:rsidR="003E072F" w:rsidRPr="00B7614A" w:rsidRDefault="003E072F" w:rsidP="003E072F">
      <w:pPr>
        <w:spacing w:line="360" w:lineRule="auto"/>
        <w:contextualSpacing/>
        <w:jc w:val="both"/>
        <w:rPr>
          <w:rFonts w:ascii="Palatino Linotype" w:hAnsi="Palatino Linotype"/>
        </w:rPr>
      </w:pPr>
    </w:p>
    <w:p w:rsidR="003E072F" w:rsidRPr="00B7614A" w:rsidRDefault="003E072F" w:rsidP="003E072F">
      <w:pPr>
        <w:spacing w:line="360" w:lineRule="auto"/>
        <w:contextualSpacing/>
        <w:jc w:val="both"/>
        <w:rPr>
          <w:rFonts w:ascii="Palatino Linotype" w:hAnsi="Palatino Linotype"/>
        </w:rPr>
      </w:pPr>
      <w:r w:rsidRPr="00B7614A">
        <w:rPr>
          <w:rFonts w:ascii="Palatino Linotype" w:hAnsi="Palatino Linotype"/>
          <w:b/>
        </w:rPr>
        <w:t>LA</w:t>
      </w:r>
      <w:r w:rsidRPr="00B7614A">
        <w:rPr>
          <w:rFonts w:ascii="Palatino Linotype" w:hAnsi="Palatino Linotype"/>
        </w:rPr>
        <w:t xml:space="preserve"> </w:t>
      </w:r>
      <w:r w:rsidRPr="00B7614A">
        <w:rPr>
          <w:rFonts w:ascii="Palatino Linotype" w:hAnsi="Palatino Linotype"/>
          <w:b/>
        </w:rPr>
        <w:t>PARTE RECURRENTE</w:t>
      </w:r>
      <w:r w:rsidR="00920BC1" w:rsidRPr="00B7614A">
        <w:rPr>
          <w:rFonts w:ascii="Palatino Linotype" w:hAnsi="Palatino Linotype"/>
        </w:rPr>
        <w:t xml:space="preserve">, adjuntó </w:t>
      </w:r>
      <w:r w:rsidRPr="00B7614A">
        <w:rPr>
          <w:rFonts w:ascii="Palatino Linotype" w:hAnsi="Palatino Linotype"/>
        </w:rPr>
        <w:t>el archivo electrónico:</w:t>
      </w:r>
    </w:p>
    <w:p w:rsidR="003E072F" w:rsidRPr="00B7614A" w:rsidRDefault="003E072F" w:rsidP="003E072F">
      <w:pPr>
        <w:spacing w:line="360" w:lineRule="auto"/>
        <w:contextualSpacing/>
        <w:jc w:val="both"/>
        <w:rPr>
          <w:rFonts w:ascii="Palatino Linotype" w:hAnsi="Palatino Linotype"/>
        </w:rPr>
      </w:pPr>
    </w:p>
    <w:p w:rsidR="003E072F" w:rsidRPr="00B7614A" w:rsidRDefault="003E072F" w:rsidP="003E072F">
      <w:pPr>
        <w:spacing w:line="360" w:lineRule="auto"/>
        <w:contextualSpacing/>
        <w:jc w:val="both"/>
        <w:rPr>
          <w:rFonts w:ascii="Palatino Linotype" w:hAnsi="Palatino Linotype"/>
        </w:rPr>
      </w:pPr>
      <w:r w:rsidRPr="00B7614A">
        <w:rPr>
          <w:rFonts w:ascii="Palatino Linotype" w:hAnsi="Palatino Linotype"/>
        </w:rPr>
        <w:t>“</w:t>
      </w:r>
      <w:r w:rsidR="00014A06">
        <w:rPr>
          <w:rFonts w:ascii="Palatino Linotype" w:hAnsi="Palatino Linotype"/>
          <w:b/>
          <w:i/>
          <w:u w:val="single"/>
        </w:rPr>
        <w:t>XXXXXXXXX</w:t>
      </w:r>
      <w:bookmarkStart w:id="2" w:name="_GoBack"/>
      <w:bookmarkEnd w:id="2"/>
      <w:r w:rsidRPr="00B7614A">
        <w:rPr>
          <w:rFonts w:ascii="Palatino Linotype" w:hAnsi="Palatino Linotype"/>
          <w:b/>
          <w:i/>
          <w:u w:val="single"/>
        </w:rPr>
        <w:t>.zip</w:t>
      </w:r>
      <w:r w:rsidRPr="00B7614A">
        <w:rPr>
          <w:rFonts w:ascii="Palatino Linotype" w:hAnsi="Palatino Linotype"/>
        </w:rPr>
        <w:t xml:space="preserve">”: </w:t>
      </w:r>
    </w:p>
    <w:p w:rsidR="003E072F" w:rsidRPr="00B7614A" w:rsidRDefault="003E072F" w:rsidP="003E072F">
      <w:pPr>
        <w:spacing w:line="360" w:lineRule="auto"/>
        <w:contextualSpacing/>
        <w:jc w:val="both"/>
        <w:rPr>
          <w:rFonts w:ascii="Palatino Linotype" w:hAnsi="Palatino Linotype"/>
        </w:rPr>
      </w:pPr>
    </w:p>
    <w:p w:rsidR="003E072F" w:rsidRPr="00B7614A" w:rsidRDefault="003E072F" w:rsidP="003E072F">
      <w:pPr>
        <w:spacing w:line="360" w:lineRule="auto"/>
        <w:contextualSpacing/>
        <w:jc w:val="both"/>
        <w:rPr>
          <w:rFonts w:ascii="Palatino Linotype" w:hAnsi="Palatino Linotype"/>
        </w:rPr>
      </w:pPr>
      <w:r w:rsidRPr="00B7614A">
        <w:rPr>
          <w:rFonts w:ascii="Palatino Linotype" w:hAnsi="Palatino Linotype"/>
        </w:rPr>
        <w:t>“</w:t>
      </w:r>
      <w:r w:rsidRPr="00B7614A">
        <w:rPr>
          <w:rFonts w:ascii="Palatino Linotype" w:hAnsi="Palatino Linotype"/>
          <w:b/>
          <w:i/>
          <w:u w:val="single"/>
        </w:rPr>
        <w:t>ALTA ISSEMYM.pdf</w:t>
      </w:r>
      <w:r w:rsidRPr="00B7614A">
        <w:rPr>
          <w:rFonts w:ascii="Palatino Linotype" w:hAnsi="Palatino Linotype"/>
        </w:rPr>
        <w:t xml:space="preserve">”: </w:t>
      </w:r>
      <w:r w:rsidR="004333CE" w:rsidRPr="00B7614A">
        <w:rPr>
          <w:rFonts w:ascii="Palatino Linotype" w:hAnsi="Palatino Linotype"/>
        </w:rPr>
        <w:t xml:space="preserve">Aviso de Movimiento para la Afiliación y Vigencia de Derechos de </w:t>
      </w:r>
      <w:r w:rsidR="004333CE" w:rsidRPr="00B7614A">
        <w:rPr>
          <w:rFonts w:ascii="Palatino Linotype" w:hAnsi="Palatino Linotype"/>
          <w:b/>
        </w:rPr>
        <w:t>LA PARTE RECURRENTE</w:t>
      </w:r>
      <w:r w:rsidR="004333CE" w:rsidRPr="00B7614A">
        <w:rPr>
          <w:rFonts w:ascii="Palatino Linotype" w:hAnsi="Palatino Linotype"/>
        </w:rPr>
        <w:t xml:space="preserve">. </w:t>
      </w:r>
    </w:p>
    <w:p w:rsidR="003E072F" w:rsidRPr="00B7614A" w:rsidRDefault="003E072F" w:rsidP="003E072F">
      <w:pPr>
        <w:spacing w:line="360" w:lineRule="auto"/>
        <w:contextualSpacing/>
        <w:jc w:val="both"/>
        <w:rPr>
          <w:rFonts w:ascii="Palatino Linotype" w:hAnsi="Palatino Linotype"/>
        </w:rPr>
      </w:pPr>
    </w:p>
    <w:p w:rsidR="003E072F" w:rsidRPr="00B7614A" w:rsidRDefault="003E072F" w:rsidP="003E072F">
      <w:pPr>
        <w:spacing w:line="360" w:lineRule="auto"/>
        <w:contextualSpacing/>
        <w:jc w:val="both"/>
        <w:rPr>
          <w:rFonts w:ascii="Palatino Linotype" w:hAnsi="Palatino Linotype"/>
        </w:rPr>
      </w:pPr>
      <w:r w:rsidRPr="00B7614A">
        <w:rPr>
          <w:rFonts w:ascii="Palatino Linotype" w:hAnsi="Palatino Linotype"/>
        </w:rPr>
        <w:t>“</w:t>
      </w:r>
      <w:r w:rsidRPr="00B7614A">
        <w:rPr>
          <w:rFonts w:ascii="Palatino Linotype" w:hAnsi="Palatino Linotype"/>
          <w:b/>
          <w:i/>
          <w:u w:val="single"/>
        </w:rPr>
        <w:t>NOMBRAMIENTO.pdf</w:t>
      </w:r>
      <w:r w:rsidRPr="00B7614A">
        <w:rPr>
          <w:rFonts w:ascii="Palatino Linotype" w:hAnsi="Palatino Linotype"/>
        </w:rPr>
        <w:t>”:</w:t>
      </w:r>
      <w:r w:rsidR="004333CE" w:rsidRPr="00B7614A">
        <w:rPr>
          <w:rFonts w:ascii="Palatino Linotype" w:hAnsi="Palatino Linotype"/>
        </w:rPr>
        <w:t xml:space="preserve"> Nombramiento como Director de Gobernación en el Ayuntamiento de Zinacantepec, a favor de </w:t>
      </w:r>
      <w:r w:rsidR="004333CE" w:rsidRPr="00B7614A">
        <w:rPr>
          <w:rFonts w:ascii="Palatino Linotype" w:hAnsi="Palatino Linotype"/>
          <w:b/>
        </w:rPr>
        <w:t>LA PARTE RECURRENTE</w:t>
      </w:r>
      <w:r w:rsidR="004333CE" w:rsidRPr="00B7614A">
        <w:rPr>
          <w:rFonts w:ascii="Palatino Linotype" w:hAnsi="Palatino Linotype"/>
        </w:rPr>
        <w:t>.</w:t>
      </w:r>
    </w:p>
    <w:p w:rsidR="003E072F" w:rsidRPr="00B7614A" w:rsidRDefault="003E072F" w:rsidP="003E072F">
      <w:pPr>
        <w:spacing w:line="360" w:lineRule="auto"/>
        <w:contextualSpacing/>
        <w:jc w:val="both"/>
        <w:rPr>
          <w:rFonts w:ascii="Palatino Linotype" w:hAnsi="Palatino Linotype"/>
        </w:rPr>
      </w:pPr>
    </w:p>
    <w:p w:rsidR="003E072F" w:rsidRPr="00B7614A" w:rsidRDefault="003E072F" w:rsidP="003E072F">
      <w:pPr>
        <w:spacing w:line="360" w:lineRule="auto"/>
        <w:contextualSpacing/>
        <w:jc w:val="both"/>
        <w:rPr>
          <w:rFonts w:ascii="Palatino Linotype" w:hAnsi="Palatino Linotype"/>
        </w:rPr>
      </w:pPr>
      <w:r w:rsidRPr="00B7614A">
        <w:rPr>
          <w:rFonts w:ascii="Palatino Linotype" w:hAnsi="Palatino Linotype"/>
        </w:rPr>
        <w:t>“</w:t>
      </w:r>
      <w:r w:rsidRPr="00B7614A">
        <w:rPr>
          <w:rFonts w:ascii="Palatino Linotype" w:hAnsi="Palatino Linotype"/>
          <w:b/>
          <w:i/>
          <w:u w:val="single"/>
        </w:rPr>
        <w:t>RECIBO DE NOMINA.pdf</w:t>
      </w:r>
      <w:r w:rsidRPr="00B7614A">
        <w:rPr>
          <w:rFonts w:ascii="Palatino Linotype" w:hAnsi="Palatino Linotype"/>
        </w:rPr>
        <w:t xml:space="preserve">”: </w:t>
      </w:r>
      <w:r w:rsidR="004333CE" w:rsidRPr="00B7614A">
        <w:rPr>
          <w:rFonts w:ascii="Palatino Linotype" w:hAnsi="Palatino Linotype"/>
        </w:rPr>
        <w:t xml:space="preserve">Recibo de nómina de </w:t>
      </w:r>
      <w:r w:rsidR="004333CE" w:rsidRPr="00B7614A">
        <w:rPr>
          <w:rFonts w:ascii="Palatino Linotype" w:hAnsi="Palatino Linotype"/>
          <w:b/>
        </w:rPr>
        <w:t>LA PARTE RECURRENTE</w:t>
      </w:r>
      <w:r w:rsidR="004333CE" w:rsidRPr="00B7614A">
        <w:rPr>
          <w:rFonts w:ascii="Palatino Linotype" w:hAnsi="Palatino Linotype"/>
        </w:rPr>
        <w:t>.</w:t>
      </w:r>
    </w:p>
    <w:p w:rsidR="004333CE" w:rsidRPr="00B7614A" w:rsidRDefault="004333CE" w:rsidP="003E072F">
      <w:pPr>
        <w:spacing w:line="360" w:lineRule="auto"/>
        <w:contextualSpacing/>
        <w:jc w:val="both"/>
        <w:rPr>
          <w:rFonts w:ascii="Palatino Linotype" w:hAnsi="Palatino Linotype"/>
        </w:rPr>
      </w:pPr>
    </w:p>
    <w:p w:rsidR="004333CE" w:rsidRPr="00B7614A" w:rsidRDefault="004333CE" w:rsidP="004333CE">
      <w:pPr>
        <w:spacing w:before="24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4. TURNO.</w:t>
      </w:r>
      <w:r w:rsidRPr="00B7614A">
        <w:rPr>
          <w:rFonts w:ascii="Palatino Linotype" w:eastAsia="Palatino Linotype" w:hAnsi="Palatino Linotype" w:cs="Palatino Linotype"/>
          <w:b/>
          <w:sz w:val="28"/>
          <w:szCs w:val="28"/>
        </w:rPr>
        <w:t xml:space="preserve"> </w:t>
      </w:r>
      <w:r w:rsidRPr="00B7614A">
        <w:rPr>
          <w:rFonts w:ascii="Palatino Linotype" w:eastAsia="Palatino Linotype" w:hAnsi="Palatino Linotype" w:cs="Palatino Linotype"/>
        </w:rPr>
        <w:t xml:space="preserve">El presente recurso de revisión se envió electrónicamente mediante el SARCOEM al Instituto de Transparencia, Acceso a la Información Pública y Protección de Datos Personales del Estado de México y Municipios, que por razón de turno fue asignado a la Comisionada </w:t>
      </w:r>
      <w:r w:rsidRPr="00B7614A">
        <w:rPr>
          <w:rFonts w:ascii="Palatino Linotype" w:eastAsia="Palatino Linotype" w:hAnsi="Palatino Linotype" w:cs="Palatino Linotype"/>
          <w:b/>
        </w:rPr>
        <w:t>Guadalupe Ramírez Peña</w:t>
      </w:r>
      <w:r w:rsidRPr="00B7614A">
        <w:rPr>
          <w:rFonts w:ascii="Palatino Linotype" w:eastAsia="Palatino Linotype" w:hAnsi="Palatino Linotype" w:cs="Palatino Linotype"/>
        </w:rPr>
        <w:t xml:space="preserve"> ello en términos de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por disposición de su artículo 11.</w:t>
      </w:r>
    </w:p>
    <w:p w:rsidR="004333CE" w:rsidRPr="00B7614A" w:rsidRDefault="004333CE" w:rsidP="004333CE">
      <w:pPr>
        <w:spacing w:line="360" w:lineRule="auto"/>
        <w:contextualSpacing/>
        <w:jc w:val="both"/>
        <w:rPr>
          <w:rFonts w:ascii="Palatino Linotype" w:hAnsi="Palatino Linotype"/>
          <w:b/>
        </w:rPr>
      </w:pPr>
    </w:p>
    <w:p w:rsidR="004333CE" w:rsidRPr="00B7614A" w:rsidRDefault="004333CE" w:rsidP="004333CE">
      <w:pPr>
        <w:spacing w:before="24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 xml:space="preserve">5. ADMISIÓN. </w:t>
      </w:r>
      <w:r w:rsidRPr="00B7614A">
        <w:rPr>
          <w:rFonts w:ascii="Palatino Linotype" w:eastAsia="Palatino Linotype" w:hAnsi="Palatino Linotype" w:cs="Palatino Linotype"/>
        </w:rPr>
        <w:t xml:space="preserve">En fecha veinticinco de septiembre del año dos mil veintitrés atento a lo dispuesto en los artículos 11, 127 y 131, de la Ley de Protección de Datos Personales en Posesión de Sujetos Obligados del Estado de México y Municipios, y el artículo 185, fracción II, de la Ley de Transparencia y Acceso a la Información </w:t>
      </w:r>
      <w:r w:rsidRPr="00B7614A">
        <w:rPr>
          <w:rFonts w:ascii="Palatino Linotype" w:eastAsia="Palatino Linotype" w:hAnsi="Palatino Linotype" w:cs="Palatino Linotype"/>
        </w:rPr>
        <w:lastRenderedPageBreak/>
        <w:t>Pública del Estado de México y Municipios de aplicación supletoria, se acordó lo siguiente:</w:t>
      </w:r>
    </w:p>
    <w:p w:rsidR="004333CE" w:rsidRPr="00B7614A" w:rsidRDefault="004333CE" w:rsidP="004333CE">
      <w:pPr>
        <w:spacing w:before="240" w:after="240" w:line="360" w:lineRule="auto"/>
        <w:contextualSpacing/>
        <w:jc w:val="both"/>
        <w:rPr>
          <w:rFonts w:ascii="Palatino Linotype" w:eastAsia="Palatino Linotype" w:hAnsi="Palatino Linotype" w:cs="Palatino Linotype"/>
        </w:rPr>
      </w:pPr>
    </w:p>
    <w:p w:rsidR="004333CE" w:rsidRPr="00B7614A" w:rsidRDefault="004333CE" w:rsidP="004333CE">
      <w:pPr>
        <w:numPr>
          <w:ilvl w:val="0"/>
          <w:numId w:val="1"/>
        </w:numPr>
        <w:pBdr>
          <w:top w:val="nil"/>
          <w:left w:val="nil"/>
          <w:bottom w:val="nil"/>
          <w:right w:val="nil"/>
          <w:between w:val="nil"/>
        </w:pBdr>
        <w:spacing w:line="360" w:lineRule="auto"/>
        <w:ind w:left="567" w:right="1183" w:hanging="141"/>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rPr>
        <w:t>La admisión a trámite del referido recurso de revisión;</w:t>
      </w:r>
    </w:p>
    <w:p w:rsidR="004333CE" w:rsidRPr="00B7614A" w:rsidRDefault="004333CE" w:rsidP="004333CE">
      <w:pPr>
        <w:numPr>
          <w:ilvl w:val="0"/>
          <w:numId w:val="1"/>
        </w:numPr>
        <w:pBdr>
          <w:top w:val="nil"/>
          <w:left w:val="nil"/>
          <w:bottom w:val="nil"/>
          <w:right w:val="nil"/>
          <w:between w:val="nil"/>
        </w:pBdr>
        <w:spacing w:line="360" w:lineRule="auto"/>
        <w:ind w:left="567" w:right="1183" w:hanging="141"/>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 xml:space="preserve">La integración del expediente a fin de ponerlo a disposición de las partes a efecto de que ofrecieran pruebas, </w:t>
      </w:r>
      <w:r w:rsidR="00710654" w:rsidRPr="00B7614A">
        <w:rPr>
          <w:rFonts w:ascii="Palatino Linotype" w:eastAsia="Palatino Linotype" w:hAnsi="Palatino Linotype" w:cs="Palatino Linotype"/>
          <w:b/>
        </w:rPr>
        <w:t>EL SUJETO OBLIGADO</w:t>
      </w:r>
      <w:r w:rsidR="00710654" w:rsidRPr="00B7614A">
        <w:rPr>
          <w:rFonts w:ascii="Palatino Linotype" w:eastAsia="Palatino Linotype" w:hAnsi="Palatino Linotype" w:cs="Palatino Linotype"/>
        </w:rPr>
        <w:t xml:space="preserve"> </w:t>
      </w:r>
      <w:r w:rsidRPr="00B7614A">
        <w:rPr>
          <w:rFonts w:ascii="Palatino Linotype" w:eastAsia="Palatino Linotype" w:hAnsi="Palatino Linotype" w:cs="Palatino Linotype"/>
        </w:rPr>
        <w:t>rindie</w:t>
      </w:r>
      <w:r w:rsidR="00710654" w:rsidRPr="00B7614A">
        <w:rPr>
          <w:rFonts w:ascii="Palatino Linotype" w:eastAsia="Palatino Linotype" w:hAnsi="Palatino Linotype" w:cs="Palatino Linotype"/>
        </w:rPr>
        <w:t xml:space="preserve">ra los Informes Justificados, o bien </w:t>
      </w:r>
      <w:r w:rsidR="00710654" w:rsidRPr="00B7614A">
        <w:rPr>
          <w:rFonts w:ascii="Palatino Linotype" w:eastAsia="Palatino Linotype" w:hAnsi="Palatino Linotype" w:cs="Palatino Linotype"/>
          <w:b/>
        </w:rPr>
        <w:t>LA PARTE RECURRENTE</w:t>
      </w:r>
      <w:r w:rsidR="00710654" w:rsidRPr="00B7614A">
        <w:rPr>
          <w:rFonts w:ascii="Palatino Linotype" w:eastAsia="Palatino Linotype" w:hAnsi="Palatino Linotype" w:cs="Palatino Linotype"/>
        </w:rPr>
        <w:t xml:space="preserve"> </w:t>
      </w:r>
      <w:r w:rsidRPr="00B7614A">
        <w:rPr>
          <w:rFonts w:ascii="Palatino Linotype" w:eastAsia="Palatino Linotype" w:hAnsi="Palatino Linotype" w:cs="Palatino Linotype"/>
        </w:rPr>
        <w:t xml:space="preserve">emitiera sus manifestaciones y alegatos; y </w:t>
      </w:r>
    </w:p>
    <w:p w:rsidR="004333CE" w:rsidRPr="00B7614A" w:rsidRDefault="004333CE" w:rsidP="004333CE">
      <w:pPr>
        <w:numPr>
          <w:ilvl w:val="0"/>
          <w:numId w:val="1"/>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rPr>
      </w:pPr>
      <w:r w:rsidRPr="00B7614A">
        <w:rPr>
          <w:rFonts w:ascii="Palatino Linotype" w:eastAsia="Palatino Linotype" w:hAnsi="Palatino Linotype" w:cs="Palatino Linotype"/>
        </w:rPr>
        <w:t>El requerimiento</w:t>
      </w: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 xml:space="preserve">a las partes para que en un plazo no mayor a siete días manifestaran, por cualquier medio, su voluntad de conciliar, con el apercibimiento de que, en caso de no hacerlo, se tendría por </w:t>
      </w:r>
      <w:proofErr w:type="spellStart"/>
      <w:r w:rsidRPr="00B7614A">
        <w:rPr>
          <w:rFonts w:ascii="Palatino Linotype" w:eastAsia="Palatino Linotype" w:hAnsi="Palatino Linotype" w:cs="Palatino Linotype"/>
        </w:rPr>
        <w:t>precluido</w:t>
      </w:r>
      <w:proofErr w:type="spellEnd"/>
      <w:r w:rsidRPr="00B7614A">
        <w:rPr>
          <w:rFonts w:ascii="Palatino Linotype" w:eastAsia="Palatino Linotype" w:hAnsi="Palatino Linotype" w:cs="Palatino Linotype"/>
        </w:rPr>
        <w:t xml:space="preserve">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4333CE" w:rsidRPr="00B7614A" w:rsidRDefault="004333CE" w:rsidP="003E072F">
      <w:pPr>
        <w:spacing w:line="360" w:lineRule="auto"/>
        <w:contextualSpacing/>
        <w:jc w:val="both"/>
        <w:rPr>
          <w:rFonts w:ascii="Palatino Linotype" w:hAnsi="Palatino Linotype"/>
        </w:rPr>
      </w:pPr>
    </w:p>
    <w:p w:rsidR="004333CE" w:rsidRPr="00B7614A" w:rsidRDefault="00710654" w:rsidP="004333CE">
      <w:pPr>
        <w:spacing w:before="24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6</w:t>
      </w:r>
      <w:r w:rsidR="004333CE" w:rsidRPr="00B7614A">
        <w:rPr>
          <w:rFonts w:ascii="Palatino Linotype" w:eastAsia="Palatino Linotype" w:hAnsi="Palatino Linotype" w:cs="Palatino Linotype"/>
          <w:b/>
        </w:rPr>
        <w:t xml:space="preserve">. CONCILIACIÓN A LAS PARTES y MANIFESTACIONES. </w:t>
      </w:r>
      <w:r w:rsidR="004333CE" w:rsidRPr="00B7614A">
        <w:rPr>
          <w:rFonts w:ascii="Palatino Linotype" w:eastAsia="Palatino Linotype" w:hAnsi="Palatino Linotype" w:cs="Palatino Linotype"/>
        </w:rPr>
        <w:t xml:space="preserve">Mediante la notificación del acuerdo de admisión por medio del 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w:t>
      </w:r>
      <w:r w:rsidR="004333CE" w:rsidRPr="00B7614A">
        <w:rPr>
          <w:rFonts w:ascii="Palatino Linotype" w:eastAsia="Palatino Linotype" w:hAnsi="Palatino Linotype" w:cs="Palatino Linotype"/>
        </w:rPr>
        <w:lastRenderedPageBreak/>
        <w:t xml:space="preserve">plazo de siete días hábiles para manifestar su voluntad de conciliar, misma que fue aceptada por </w:t>
      </w:r>
      <w:r w:rsidR="004333CE" w:rsidRPr="00B7614A">
        <w:rPr>
          <w:rFonts w:ascii="Palatino Linotype" w:eastAsia="Palatino Linotype" w:hAnsi="Palatino Linotype" w:cs="Palatino Linotype"/>
          <w:b/>
        </w:rPr>
        <w:t xml:space="preserve">EL SUJETO OBLIGADO </w:t>
      </w:r>
      <w:r w:rsidR="00920BC1" w:rsidRPr="00B7614A">
        <w:rPr>
          <w:rFonts w:ascii="Palatino Linotype" w:eastAsia="Palatino Linotype" w:hAnsi="Palatino Linotype" w:cs="Palatino Linotype"/>
        </w:rPr>
        <w:t xml:space="preserve">adjuntó </w:t>
      </w:r>
      <w:r w:rsidR="004333CE" w:rsidRPr="00B7614A">
        <w:rPr>
          <w:rFonts w:ascii="Palatino Linotype" w:eastAsia="Palatino Linotype" w:hAnsi="Palatino Linotype" w:cs="Palatino Linotype"/>
        </w:rPr>
        <w:t>el archivo electrónico:</w:t>
      </w:r>
    </w:p>
    <w:p w:rsidR="004333CE" w:rsidRPr="00B7614A" w:rsidRDefault="004333CE" w:rsidP="004333CE">
      <w:pPr>
        <w:spacing w:before="240" w:after="240" w:line="360" w:lineRule="auto"/>
        <w:contextualSpacing/>
        <w:jc w:val="both"/>
        <w:rPr>
          <w:rFonts w:ascii="Palatino Linotype" w:eastAsia="Palatino Linotype" w:hAnsi="Palatino Linotype" w:cs="Palatino Linotype"/>
        </w:rPr>
      </w:pPr>
    </w:p>
    <w:p w:rsidR="004333CE" w:rsidRPr="00B7614A" w:rsidRDefault="004333CE" w:rsidP="004333CE">
      <w:pPr>
        <w:spacing w:before="24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i/>
        </w:rPr>
        <w:t>“</w:t>
      </w:r>
      <w:r w:rsidRPr="00B7614A">
        <w:rPr>
          <w:rFonts w:ascii="Palatino Linotype" w:eastAsia="Palatino Linotype" w:hAnsi="Palatino Linotype" w:cs="Palatino Linotype"/>
          <w:b/>
          <w:i/>
          <w:u w:val="single"/>
        </w:rPr>
        <w:t>20231002153922691.pdf</w:t>
      </w:r>
      <w:r w:rsidRPr="00B7614A">
        <w:rPr>
          <w:rFonts w:ascii="Palatino Linotype" w:eastAsia="Palatino Linotype" w:hAnsi="Palatino Linotype" w:cs="Palatino Linotype"/>
        </w:rPr>
        <w:t>”:</w:t>
      </w: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mediante el cual aceptó la conciliación</w:t>
      </w: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en fecha dos de</w:t>
      </w:r>
      <w:r w:rsidR="00920BC1" w:rsidRPr="00B7614A">
        <w:rPr>
          <w:rFonts w:ascii="Palatino Linotype" w:eastAsia="Palatino Linotype" w:hAnsi="Palatino Linotype" w:cs="Palatino Linotype"/>
        </w:rPr>
        <w:t xml:space="preserve"> octubre de dos mil veintitrés. </w:t>
      </w:r>
    </w:p>
    <w:p w:rsidR="00920BC1" w:rsidRPr="00B7614A" w:rsidRDefault="00920BC1" w:rsidP="004333CE">
      <w:pPr>
        <w:spacing w:before="240" w:after="240" w:line="360" w:lineRule="auto"/>
        <w:contextualSpacing/>
        <w:jc w:val="both"/>
        <w:rPr>
          <w:rFonts w:ascii="Palatino Linotype" w:eastAsia="Palatino Linotype" w:hAnsi="Palatino Linotype" w:cs="Palatino Linotype"/>
        </w:rPr>
      </w:pPr>
    </w:p>
    <w:p w:rsidR="00920BC1" w:rsidRPr="00B7614A" w:rsidRDefault="00710654" w:rsidP="004333CE">
      <w:pPr>
        <w:spacing w:before="24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 xml:space="preserve">EL SUJETO OBLIGADO </w:t>
      </w:r>
      <w:r w:rsidRPr="00B7614A">
        <w:rPr>
          <w:rFonts w:ascii="Palatino Linotype" w:eastAsia="Palatino Linotype" w:hAnsi="Palatino Linotype" w:cs="Palatino Linotype"/>
        </w:rPr>
        <w:t xml:space="preserve">fue omiso en rendir, asimismo, debe señalarse que </w:t>
      </w:r>
      <w:r w:rsidRPr="00B7614A">
        <w:rPr>
          <w:rFonts w:ascii="Palatino Linotype" w:eastAsia="Palatino Linotype" w:hAnsi="Palatino Linotype" w:cs="Palatino Linotype"/>
          <w:b/>
        </w:rPr>
        <w:t>LA PARTE RECURRENTE</w:t>
      </w:r>
      <w:r w:rsidRPr="00B7614A">
        <w:rPr>
          <w:rFonts w:ascii="Palatino Linotype" w:eastAsia="Palatino Linotype" w:hAnsi="Palatino Linotype" w:cs="Palatino Linotype"/>
        </w:rPr>
        <w:t xml:space="preserve"> omitió emitir manifestaciones, alegatos o cualquier argumento que a su derecho conviniera.</w:t>
      </w:r>
    </w:p>
    <w:p w:rsidR="00710654" w:rsidRPr="00B7614A" w:rsidRDefault="00710654" w:rsidP="004333CE">
      <w:pPr>
        <w:spacing w:before="240" w:after="240" w:line="360" w:lineRule="auto"/>
        <w:contextualSpacing/>
        <w:jc w:val="both"/>
        <w:rPr>
          <w:rFonts w:ascii="Palatino Linotype" w:eastAsia="Palatino Linotype" w:hAnsi="Palatino Linotype" w:cs="Palatino Linotype"/>
        </w:rPr>
      </w:pPr>
    </w:p>
    <w:p w:rsidR="004333CE" w:rsidRPr="00B7614A" w:rsidRDefault="00710654" w:rsidP="004333CE">
      <w:pPr>
        <w:spacing w:line="360" w:lineRule="auto"/>
        <w:jc w:val="both"/>
        <w:rPr>
          <w:rFonts w:ascii="Palatino Linotype" w:eastAsia="Palatino Linotype" w:hAnsi="Palatino Linotype" w:cs="Palatino Linotype"/>
        </w:rPr>
      </w:pPr>
      <w:r w:rsidRPr="00B7614A">
        <w:rPr>
          <w:rFonts w:ascii="Palatino Linotype" w:eastAsia="Palatino Linotype" w:hAnsi="Palatino Linotype" w:cs="Palatino Linotype"/>
          <w:b/>
        </w:rPr>
        <w:t>7</w:t>
      </w:r>
      <w:r w:rsidR="004333CE" w:rsidRPr="00B7614A">
        <w:rPr>
          <w:rFonts w:ascii="Palatino Linotype" w:eastAsia="Palatino Linotype" w:hAnsi="Palatino Linotype" w:cs="Palatino Linotype"/>
          <w:b/>
        </w:rPr>
        <w:t xml:space="preserve">. DESISTIMIENTO DEL RECURSO DE REVISIÓN. </w:t>
      </w:r>
      <w:r w:rsidR="004333CE" w:rsidRPr="00B7614A">
        <w:rPr>
          <w:rFonts w:ascii="Palatino Linotype" w:eastAsia="Palatino Linotype" w:hAnsi="Palatino Linotype" w:cs="Palatino Linotype"/>
        </w:rPr>
        <w:t xml:space="preserve">Con fecha tres de octubre de dos mil veintitrés, </w:t>
      </w:r>
      <w:r w:rsidR="004333CE" w:rsidRPr="00B7614A">
        <w:rPr>
          <w:rFonts w:ascii="Palatino Linotype" w:eastAsia="Palatino Linotype" w:hAnsi="Palatino Linotype" w:cs="Palatino Linotype"/>
          <w:b/>
        </w:rPr>
        <w:t>LA PARTE RECURRENTE</w:t>
      </w:r>
      <w:r w:rsidR="004333CE" w:rsidRPr="00B7614A">
        <w:rPr>
          <w:rFonts w:ascii="Palatino Linotype" w:eastAsia="Palatino Linotype" w:hAnsi="Palatino Linotype" w:cs="Palatino Linotype"/>
        </w:rPr>
        <w:t xml:space="preserve"> decidió desistirse del presente medio de impugnación señalando como motivo el siguiente: </w:t>
      </w:r>
    </w:p>
    <w:p w:rsidR="004333CE" w:rsidRPr="00B7614A" w:rsidRDefault="004333CE" w:rsidP="004333CE">
      <w:pPr>
        <w:spacing w:line="360" w:lineRule="auto"/>
        <w:jc w:val="both"/>
        <w:rPr>
          <w:rFonts w:ascii="Palatino Linotype" w:eastAsia="Palatino Linotype" w:hAnsi="Palatino Linotype" w:cs="Palatino Linotype"/>
        </w:rPr>
      </w:pPr>
    </w:p>
    <w:p w:rsidR="004333CE" w:rsidRPr="00B7614A" w:rsidRDefault="004333CE" w:rsidP="004333CE">
      <w:pPr>
        <w:pStyle w:val="Citas"/>
        <w:spacing w:before="0" w:after="0" w:line="240" w:lineRule="auto"/>
      </w:pPr>
      <w:r w:rsidRPr="00B7614A">
        <w:t xml:space="preserve">“A través del Instituto de Seguridad Social del Estado de México y Municipios, obtuve los documentos solicitados relativos a las Bajas del Aviso de Movimiento para la Afiliación y Vigencia de Derechos, de fechas 15 de marzo de 2010 y 31 de julio de 2010.” (Sic) </w:t>
      </w:r>
    </w:p>
    <w:p w:rsidR="004333CE" w:rsidRPr="00B7614A" w:rsidRDefault="004333CE" w:rsidP="004333CE"/>
    <w:p w:rsidR="006E6C23" w:rsidRPr="00B7614A" w:rsidRDefault="00710654" w:rsidP="006E6C23">
      <w:pPr>
        <w:spacing w:before="24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8</w:t>
      </w:r>
      <w:r w:rsidR="006E6C23" w:rsidRPr="00B7614A">
        <w:rPr>
          <w:rFonts w:ascii="Palatino Linotype" w:eastAsia="Palatino Linotype" w:hAnsi="Palatino Linotype" w:cs="Palatino Linotype"/>
          <w:b/>
        </w:rPr>
        <w:t>. CIERRE DE INSTRUCCIÓN.</w:t>
      </w:r>
      <w:r w:rsidR="006E6C23" w:rsidRPr="00B7614A">
        <w:rPr>
          <w:rFonts w:ascii="Palatino Linotype" w:eastAsia="Palatino Linotype" w:hAnsi="Palatino Linotype" w:cs="Palatino Linotype"/>
        </w:rPr>
        <w:t xml:space="preserve"> Una vez analizado el estado procesal que guardaba el expediente, el </w:t>
      </w:r>
      <w:r w:rsidR="00AD00A0" w:rsidRPr="00B7614A">
        <w:rPr>
          <w:rFonts w:ascii="Palatino Linotype" w:eastAsia="Palatino Linotype" w:hAnsi="Palatino Linotype" w:cs="Palatino Linotype"/>
        </w:rPr>
        <w:t>veinticinco</w:t>
      </w:r>
      <w:r w:rsidR="006E6C23" w:rsidRPr="00B7614A">
        <w:rPr>
          <w:rFonts w:ascii="Palatino Linotype" w:eastAsia="Palatino Linotype" w:hAnsi="Palatino Linotype" w:cs="Palatino Linotype"/>
        </w:rPr>
        <w:t xml:space="preserve"> de octubre de dos mil veintitrés</w:t>
      </w:r>
      <w:r w:rsidR="006E6C23" w:rsidRPr="00B7614A">
        <w:rPr>
          <w:rFonts w:ascii="Palatino Linotype" w:eastAsia="Palatino Linotype" w:hAnsi="Palatino Linotype" w:cs="Palatino Linotype"/>
          <w:b/>
        </w:rPr>
        <w:t xml:space="preserve">, </w:t>
      </w:r>
      <w:r w:rsidR="006E6C23" w:rsidRPr="00B7614A">
        <w:rPr>
          <w:rFonts w:ascii="Palatino Linotype" w:eastAsia="Palatino Linotype" w:hAnsi="Palatino Linotype" w:cs="Palatino Linotype"/>
        </w:rPr>
        <w:t>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se tiene por cerrada la etapa de instrucción a efecto de que se proceda con la integración de resolución del asunto.</w:t>
      </w:r>
    </w:p>
    <w:p w:rsidR="006E6C23" w:rsidRPr="00B7614A" w:rsidRDefault="006E6C23" w:rsidP="006E6C23">
      <w:pPr>
        <w:spacing w:before="240" w:after="240" w:line="360" w:lineRule="auto"/>
        <w:contextualSpacing/>
        <w:jc w:val="both"/>
        <w:rPr>
          <w:rFonts w:ascii="Palatino Linotype" w:eastAsia="Palatino Linotype" w:hAnsi="Palatino Linotype" w:cs="Palatino Linotype"/>
        </w:rPr>
      </w:pPr>
    </w:p>
    <w:p w:rsidR="006E6C23" w:rsidRPr="00B7614A" w:rsidRDefault="006E6C23" w:rsidP="006E6C23">
      <w:pPr>
        <w:spacing w:before="240" w:after="240"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p>
    <w:p w:rsidR="004333CE" w:rsidRPr="00B7614A" w:rsidRDefault="004333CE" w:rsidP="003E072F">
      <w:pPr>
        <w:spacing w:line="360" w:lineRule="auto"/>
        <w:jc w:val="both"/>
        <w:rPr>
          <w:rFonts w:ascii="Palatino Linotype" w:hAnsi="Palatino Linotype"/>
        </w:rPr>
      </w:pPr>
    </w:p>
    <w:p w:rsidR="006E6C23" w:rsidRPr="00B7614A" w:rsidRDefault="006E6C23" w:rsidP="006E6C23">
      <w:pPr>
        <w:pBdr>
          <w:top w:val="nil"/>
          <w:left w:val="nil"/>
          <w:bottom w:val="nil"/>
          <w:right w:val="nil"/>
          <w:between w:val="nil"/>
        </w:pBdr>
        <w:spacing w:line="360" w:lineRule="auto"/>
        <w:contextualSpacing/>
        <w:jc w:val="center"/>
        <w:rPr>
          <w:rFonts w:ascii="Palatino Linotype" w:eastAsia="Palatino Linotype" w:hAnsi="Palatino Linotype" w:cs="Palatino Linotype"/>
          <w:b/>
          <w:szCs w:val="28"/>
        </w:rPr>
      </w:pPr>
      <w:r w:rsidRPr="00B7614A">
        <w:rPr>
          <w:rFonts w:ascii="Palatino Linotype" w:eastAsia="Palatino Linotype" w:hAnsi="Palatino Linotype" w:cs="Palatino Linotype"/>
          <w:b/>
          <w:szCs w:val="28"/>
        </w:rPr>
        <w:t>C O N S I D E R A N D O S</w:t>
      </w:r>
    </w:p>
    <w:p w:rsidR="006E6C23" w:rsidRPr="00B7614A" w:rsidRDefault="006E6C23" w:rsidP="006E6C23">
      <w:pPr>
        <w:spacing w:line="360" w:lineRule="auto"/>
        <w:jc w:val="both"/>
        <w:rPr>
          <w:rFonts w:ascii="Palatino Linotype" w:eastAsia="Palatino Linotype" w:hAnsi="Palatino Linotype" w:cs="Palatino Linotype"/>
          <w:b/>
        </w:rPr>
      </w:pPr>
    </w:p>
    <w:p w:rsidR="006E6C23" w:rsidRPr="00B7614A" w:rsidRDefault="006E6C23" w:rsidP="006E6C23">
      <w:pPr>
        <w:spacing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PRIMERO.</w:t>
      </w:r>
      <w:r w:rsidRPr="00B7614A">
        <w:rPr>
          <w:rFonts w:ascii="Palatino Linotype" w:eastAsia="Palatino Linotype" w:hAnsi="Palatino Linotype" w:cs="Palatino Linotype"/>
        </w:rPr>
        <w:t xml:space="preserve"> </w:t>
      </w:r>
      <w:r w:rsidRPr="00B7614A">
        <w:rPr>
          <w:rFonts w:ascii="Palatino Linotype" w:eastAsia="Palatino Linotype" w:hAnsi="Palatino Linotype" w:cs="Palatino Linotype"/>
          <w:b/>
        </w:rPr>
        <w:t>DE LA COMPETENCIA</w:t>
      </w:r>
      <w:r w:rsidRPr="00B7614A">
        <w:rPr>
          <w:rFonts w:ascii="Palatino Linotype" w:eastAsia="Palatino Linotype" w:hAnsi="Palatino Linotype" w:cs="Palatino Linotype"/>
        </w:rPr>
        <w:t>.</w:t>
      </w:r>
      <w:r w:rsidRPr="00B7614A">
        <w:rPr>
          <w:rFonts w:ascii="Palatino Linotype" w:eastAsia="Palatino Linotype" w:hAnsi="Palatino Linotype" w:cs="Palatino Linotype"/>
          <w:sz w:val="28"/>
          <w:szCs w:val="28"/>
        </w:rPr>
        <w:t xml:space="preserve"> </w:t>
      </w:r>
      <w:r w:rsidRPr="00B7614A">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el Recurrente, conforme a lo dispuesto en los artículos 6°, apartado A, de la Constitución Política de los Estados Unidos Mexicanos; 5°, párrafos </w:t>
      </w:r>
      <w:r w:rsidR="00710654" w:rsidRPr="00B7614A">
        <w:rPr>
          <w:rFonts w:ascii="Palatino Linotype" w:eastAsia="Palatino Linotype" w:hAnsi="Palatino Linotype" w:cs="Palatino Linotype"/>
        </w:rPr>
        <w:t>trigésimo segundo, trigésimo tercero y trigésimo cuarto</w:t>
      </w:r>
      <w:r w:rsidRPr="00B7614A">
        <w:rPr>
          <w:rFonts w:ascii="Palatino Linotype" w:eastAsia="Palatino Linotype" w:hAnsi="Palatino Linotype" w:cs="Palatino Linotype"/>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w:t>
      </w:r>
    </w:p>
    <w:p w:rsidR="006E6C23" w:rsidRPr="00B7614A" w:rsidRDefault="006E6C23" w:rsidP="003E072F">
      <w:pPr>
        <w:spacing w:line="360" w:lineRule="auto"/>
        <w:jc w:val="both"/>
        <w:rPr>
          <w:rFonts w:ascii="Palatino Linotype" w:hAnsi="Palatino Linotype"/>
        </w:rPr>
      </w:pPr>
    </w:p>
    <w:p w:rsidR="006E6C23" w:rsidRPr="00B7614A" w:rsidRDefault="00B5485F" w:rsidP="006E6C23">
      <w:pPr>
        <w:spacing w:line="360" w:lineRule="auto"/>
        <w:jc w:val="both"/>
        <w:rPr>
          <w:rFonts w:ascii="Palatino Linotype" w:eastAsia="Palatino Linotype" w:hAnsi="Palatino Linotype" w:cs="Palatino Linotype"/>
        </w:rPr>
      </w:pPr>
      <w:r w:rsidRPr="00B7614A">
        <w:rPr>
          <w:rFonts w:ascii="Palatino Linotype" w:eastAsia="Palatino Linotype" w:hAnsi="Palatino Linotype" w:cs="Palatino Linotype"/>
          <w:b/>
        </w:rPr>
        <w:lastRenderedPageBreak/>
        <w:t xml:space="preserve">SEGUNDO. </w:t>
      </w:r>
      <w:r w:rsidR="00710654" w:rsidRPr="00B7614A">
        <w:rPr>
          <w:rFonts w:ascii="Palatino Linotype" w:eastAsia="Palatino Linotype" w:hAnsi="Palatino Linotype" w:cs="Palatino Linotype"/>
          <w:b/>
        </w:rPr>
        <w:t xml:space="preserve">OPORTUNIDAD. </w:t>
      </w:r>
      <w:r w:rsidR="006E6C23" w:rsidRPr="00B7614A">
        <w:rPr>
          <w:rFonts w:ascii="Palatino Linotype" w:eastAsia="Palatino Linotype" w:hAnsi="Palatino Linotype" w:cs="Palatino Linotype"/>
        </w:rPr>
        <w:t xml:space="preserve">Previo al estudio del fondo del asunto, se procede a analizar los requisitos de oportunidad y </w:t>
      </w:r>
      <w:proofErr w:type="spellStart"/>
      <w:r w:rsidR="006E6C23" w:rsidRPr="00B7614A">
        <w:rPr>
          <w:rFonts w:ascii="Palatino Linotype" w:eastAsia="Palatino Linotype" w:hAnsi="Palatino Linotype" w:cs="Palatino Linotype"/>
        </w:rPr>
        <w:t>procedibilidad</w:t>
      </w:r>
      <w:proofErr w:type="spellEnd"/>
      <w:r w:rsidR="006E6C23" w:rsidRPr="00B7614A">
        <w:rPr>
          <w:rFonts w:ascii="Palatino Linotype" w:eastAsia="Palatino Linotype" w:hAnsi="Palatino Linotype" w:cs="Palatino Linotype"/>
        </w:rPr>
        <w:t xml:space="preserve"> que debe reunir el  recurso de revisión interpuesto, previstos en los artículos 128 y 130 de la Ley de Protección de Datos Personales en Posesión de Sujetos Obligado del Estado de México y Municipios.</w:t>
      </w:r>
    </w:p>
    <w:p w:rsidR="006E6C23" w:rsidRPr="00B7614A" w:rsidRDefault="006E6C23" w:rsidP="006E6C23">
      <w:pPr>
        <w:spacing w:line="360" w:lineRule="auto"/>
        <w:jc w:val="both"/>
        <w:rPr>
          <w:rFonts w:ascii="Palatino Linotype" w:eastAsia="Palatino Linotype" w:hAnsi="Palatino Linotype" w:cs="Palatino Linotype"/>
        </w:rPr>
      </w:pPr>
    </w:p>
    <w:p w:rsidR="006E6C23" w:rsidRPr="00B7614A" w:rsidRDefault="006E6C23" w:rsidP="006E6C23">
      <w:pPr>
        <w:spacing w:line="360" w:lineRule="auto"/>
        <w:contextualSpacing/>
        <w:jc w:val="both"/>
      </w:pPr>
      <w:r w:rsidRPr="00B7614A">
        <w:rPr>
          <w:rFonts w:ascii="Palatino Linotype" w:eastAsia="Palatino Linotype" w:hAnsi="Palatino Linotype" w:cs="Palatino Linotype"/>
        </w:rPr>
        <w:t xml:space="preserve">El recurso de revisión fue interpuesto dentro del plazo de quince días hábiles, previsto en el artículo 128 de la Ley de Protección de Datos Personales en Posesión de Sujetos Obligado del Estado de México y Municipios, toda vez que </w:t>
      </w:r>
      <w:r w:rsidRPr="00B7614A">
        <w:rPr>
          <w:rFonts w:ascii="Palatino Linotype" w:eastAsia="Palatino Linotype" w:hAnsi="Palatino Linotype" w:cs="Palatino Linotype"/>
          <w:b/>
        </w:rPr>
        <w:t>EL</w:t>
      </w:r>
      <w:r w:rsidRPr="00B7614A">
        <w:rPr>
          <w:rFonts w:ascii="Palatino Linotype" w:eastAsia="Palatino Linotype" w:hAnsi="Palatino Linotype" w:cs="Palatino Linotype"/>
        </w:rPr>
        <w:t xml:space="preserve"> </w:t>
      </w:r>
      <w:r w:rsidRPr="00B7614A">
        <w:rPr>
          <w:rFonts w:ascii="Palatino Linotype" w:eastAsia="Palatino Linotype" w:hAnsi="Palatino Linotype" w:cs="Palatino Linotype"/>
          <w:b/>
        </w:rPr>
        <w:t xml:space="preserve">SUJETO OBLIGADO </w:t>
      </w:r>
      <w:r w:rsidRPr="00B7614A">
        <w:rPr>
          <w:rFonts w:ascii="Palatino Linotype" w:eastAsia="Palatino Linotype" w:hAnsi="Palatino Linotype" w:cs="Palatino Linotype"/>
        </w:rPr>
        <w:t xml:space="preserve">remitió respuesta a la solicitud de acceso a datos personales el día </w:t>
      </w:r>
      <w:r w:rsidRPr="00B7614A">
        <w:rPr>
          <w:rFonts w:ascii="Palatino Linotype" w:eastAsia="Palatino Linotype" w:hAnsi="Palatino Linotype" w:cs="Palatino Linotype"/>
          <w:b/>
        </w:rPr>
        <w:t xml:space="preserve">dieciocho de septiembre de dos mil veintitrés, </w:t>
      </w:r>
      <w:r w:rsidRPr="00B7614A">
        <w:rPr>
          <w:rFonts w:ascii="Palatino Linotype" w:eastAsia="Palatino Linotype" w:hAnsi="Palatino Linotype" w:cs="Palatino Linotype"/>
        </w:rPr>
        <w:t xml:space="preserve">mientras que </w:t>
      </w:r>
      <w:r w:rsidRPr="00B7614A">
        <w:rPr>
          <w:rFonts w:ascii="Palatino Linotype" w:eastAsia="Palatino Linotype" w:hAnsi="Palatino Linotype" w:cs="Palatino Linotype"/>
          <w:b/>
        </w:rPr>
        <w:t>LA PARTE</w:t>
      </w:r>
      <w:r w:rsidRPr="00B7614A">
        <w:rPr>
          <w:rFonts w:ascii="Palatino Linotype" w:eastAsia="Palatino Linotype" w:hAnsi="Palatino Linotype" w:cs="Palatino Linotype"/>
        </w:rPr>
        <w:t xml:space="preserve"> </w:t>
      </w:r>
      <w:r w:rsidRPr="00B7614A">
        <w:rPr>
          <w:rFonts w:ascii="Palatino Linotype" w:eastAsia="Palatino Linotype" w:hAnsi="Palatino Linotype" w:cs="Palatino Linotype"/>
          <w:b/>
        </w:rPr>
        <w:t>RECURRENTE</w:t>
      </w:r>
      <w:r w:rsidRPr="00B7614A">
        <w:rPr>
          <w:rFonts w:ascii="Palatino Linotype" w:eastAsia="Palatino Linotype" w:hAnsi="Palatino Linotype" w:cs="Palatino Linotype"/>
        </w:rPr>
        <w:t xml:space="preserve"> interpuso el recurso de revisión en fecha </w:t>
      </w:r>
      <w:r w:rsidRPr="00B7614A">
        <w:rPr>
          <w:rFonts w:ascii="Palatino Linotype" w:eastAsia="Palatino Linotype" w:hAnsi="Palatino Linotype" w:cs="Palatino Linotype"/>
          <w:b/>
        </w:rPr>
        <w:t>veinte de septiembre de dos mil veintitrés</w:t>
      </w:r>
      <w:r w:rsidRPr="00B7614A">
        <w:rPr>
          <w:rFonts w:ascii="Palatino Linotype" w:eastAsia="Palatino Linotype" w:hAnsi="Palatino Linotype" w:cs="Palatino Linotype"/>
        </w:rPr>
        <w:t>.</w:t>
      </w:r>
    </w:p>
    <w:p w:rsidR="006E6C23" w:rsidRPr="00B7614A" w:rsidRDefault="006E6C23" w:rsidP="006E6C23">
      <w:pPr>
        <w:spacing w:line="360" w:lineRule="auto"/>
        <w:contextualSpacing/>
        <w:jc w:val="both"/>
      </w:pPr>
    </w:p>
    <w:p w:rsidR="006E6C23" w:rsidRPr="00B7614A" w:rsidRDefault="006E6C23" w:rsidP="006E6C23">
      <w:pPr>
        <w:spacing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 xml:space="preserve">TERCERO. ANÁLISIS DE LA CAUSAL DE SOBRESEIMIENTO DEL RECURSO DE REVISIÓN. </w:t>
      </w:r>
      <w:r w:rsidRPr="00B7614A">
        <w:rPr>
          <w:rFonts w:ascii="Palatino Linotype" w:eastAsia="Palatino Linotype" w:hAnsi="Palatino Linotype" w:cs="Palatino Linotype"/>
        </w:rPr>
        <w:t>El artículo 139 de la Ley de Protección de Datos Personales en Posesión de Sujetos Obligados del Estado de México y Municipios, señala que el recurso de revisión será sobreseído en todo o en parte, cuando, una vez admitido, se actualice alguno de los siguientes supuestos:</w:t>
      </w:r>
    </w:p>
    <w:p w:rsidR="006E6C23" w:rsidRPr="00B7614A" w:rsidRDefault="006E6C23" w:rsidP="006E6C23">
      <w:pPr>
        <w:spacing w:line="360" w:lineRule="auto"/>
        <w:contextualSpacing/>
        <w:jc w:val="both"/>
        <w:rPr>
          <w:rFonts w:ascii="Palatino Linotype" w:eastAsia="Palatino Linotype" w:hAnsi="Palatino Linotype" w:cs="Palatino Linotype"/>
        </w:rPr>
      </w:pPr>
    </w:p>
    <w:p w:rsidR="006E6C23" w:rsidRPr="00B7614A" w:rsidRDefault="006E6C23" w:rsidP="006E6C23">
      <w:pPr>
        <w:pStyle w:val="Citas"/>
        <w:spacing w:line="276" w:lineRule="auto"/>
        <w:contextualSpacing/>
        <w:rPr>
          <w:b/>
          <w:u w:val="single"/>
        </w:rPr>
      </w:pPr>
      <w:r w:rsidRPr="00B7614A">
        <w:rPr>
          <w:b/>
        </w:rPr>
        <w:t>Artículo 139. El recurso de revisión sólo podrá ser sobreseído cuando:</w:t>
      </w:r>
      <w:r w:rsidRPr="00B7614A">
        <w:rPr>
          <w:b/>
        </w:rPr>
        <w:cr/>
      </w:r>
      <w:r w:rsidRPr="00B7614A">
        <w:t xml:space="preserve"> </w:t>
      </w:r>
      <w:r w:rsidRPr="00B7614A">
        <w:rPr>
          <w:b/>
          <w:u w:val="single"/>
        </w:rPr>
        <w:t>I. El recurrente se desista expresamente.</w:t>
      </w:r>
    </w:p>
    <w:p w:rsidR="006E6C23" w:rsidRPr="00B7614A" w:rsidRDefault="006E6C23" w:rsidP="006E6C23">
      <w:pPr>
        <w:pStyle w:val="Citas"/>
        <w:spacing w:line="276" w:lineRule="auto"/>
        <w:contextualSpacing/>
      </w:pPr>
      <w:r w:rsidRPr="00B7614A">
        <w:t>II. El recurrente fallezca.</w:t>
      </w:r>
    </w:p>
    <w:p w:rsidR="006E6C23" w:rsidRPr="00B7614A" w:rsidRDefault="006E6C23" w:rsidP="006E6C23">
      <w:pPr>
        <w:pStyle w:val="Citas"/>
        <w:spacing w:line="276" w:lineRule="auto"/>
        <w:contextualSpacing/>
      </w:pPr>
      <w:r w:rsidRPr="00B7614A">
        <w:t>III. Admitido el recurso de revisión, se actualice alguna causal de improcedencia en los términos de la presente Ley.</w:t>
      </w:r>
    </w:p>
    <w:p w:rsidR="006E6C23" w:rsidRPr="00B7614A" w:rsidRDefault="006E6C23" w:rsidP="006E6C23">
      <w:pPr>
        <w:pStyle w:val="Citas"/>
        <w:spacing w:line="276" w:lineRule="auto"/>
        <w:contextualSpacing/>
      </w:pPr>
      <w:r w:rsidRPr="00B7614A">
        <w:lastRenderedPageBreak/>
        <w:t>IV. El responsable modifique o revoque su respuesta de tal manera que el recurso de revisión quede sin materia.</w:t>
      </w:r>
    </w:p>
    <w:p w:rsidR="006E6C23" w:rsidRPr="00B7614A" w:rsidRDefault="006E6C23" w:rsidP="006E6C23">
      <w:pPr>
        <w:pStyle w:val="Citas"/>
        <w:spacing w:before="0" w:after="0" w:line="276" w:lineRule="auto"/>
        <w:contextualSpacing/>
      </w:pPr>
      <w:r w:rsidRPr="00B7614A">
        <w:t>V. Quede sin materia el recurso de revisión.</w:t>
      </w:r>
    </w:p>
    <w:p w:rsidR="006E6C23" w:rsidRPr="00B7614A" w:rsidRDefault="006E6C23" w:rsidP="006E6C23">
      <w:pPr>
        <w:pStyle w:val="Citas"/>
        <w:spacing w:before="0" w:after="0" w:line="276" w:lineRule="auto"/>
        <w:contextualSpacing/>
        <w:rPr>
          <w:sz w:val="24"/>
        </w:rPr>
      </w:pPr>
    </w:p>
    <w:p w:rsidR="006E6C23" w:rsidRPr="00B7614A" w:rsidRDefault="006E6C23" w:rsidP="006E6C23">
      <w:pPr>
        <w:spacing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rPr>
        <w:t xml:space="preserve">En ese sentido, es susceptible de análisis la actualización del supuesto jurídico previsto en la fracción I, del artículo 139, de la ley en cita, mismo que dispone que el recurso de revisión será sobreseído cuando </w:t>
      </w:r>
      <w:r w:rsidRPr="00B7614A">
        <w:rPr>
          <w:rFonts w:ascii="Palatino Linotype" w:eastAsia="Palatino Linotype" w:hAnsi="Palatino Linotype" w:cs="Palatino Linotype"/>
          <w:b/>
        </w:rPr>
        <w:t>LA PARTE RECURRENTE se desista expresamente</w:t>
      </w:r>
      <w:r w:rsidRPr="00B7614A">
        <w:rPr>
          <w:rFonts w:ascii="Palatino Linotype" w:eastAsia="Palatino Linotype" w:hAnsi="Palatino Linotype" w:cs="Palatino Linotype"/>
        </w:rPr>
        <w:t xml:space="preserve">. </w:t>
      </w:r>
    </w:p>
    <w:p w:rsidR="006E6C23" w:rsidRPr="00B7614A" w:rsidRDefault="006E6C23" w:rsidP="003E072F">
      <w:pPr>
        <w:spacing w:line="360" w:lineRule="auto"/>
        <w:jc w:val="both"/>
        <w:rPr>
          <w:rFonts w:ascii="Palatino Linotype" w:hAnsi="Palatino Linotype"/>
        </w:rPr>
      </w:pPr>
    </w:p>
    <w:p w:rsidR="006E6C23" w:rsidRPr="00B7614A" w:rsidRDefault="006E6C23" w:rsidP="006E6C23">
      <w:pPr>
        <w:spacing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rPr>
        <w:t xml:space="preserve">Ello, toda vez que </w:t>
      </w:r>
      <w:r w:rsidRPr="00B7614A">
        <w:rPr>
          <w:rFonts w:ascii="Palatino Linotype" w:eastAsia="Palatino Linotype" w:hAnsi="Palatino Linotype" w:cs="Palatino Linotype"/>
          <w:b/>
        </w:rPr>
        <w:t>LA PARTE RECURRENTE</w:t>
      </w:r>
      <w:r w:rsidRPr="00B7614A">
        <w:rPr>
          <w:rFonts w:ascii="Palatino Linotype" w:eastAsia="Palatino Linotype" w:hAnsi="Palatino Linotype" w:cs="Palatino Linotype"/>
        </w:rPr>
        <w:t xml:space="preserve"> con fecha tres de octubre de dos mil veintitrés, a través del SAIMEX, se desistió expresamente del presente medio de impugnación y en consecuencia, se estima que se actualiza el supuesto previsto en el artículo 139, fracción I, de la Ley de Protección de Datos Personales en Posesión de Sujetos Obligados del Estado de México y Municipios.</w:t>
      </w:r>
    </w:p>
    <w:p w:rsidR="006E6C23" w:rsidRPr="00B7614A" w:rsidRDefault="006E6C23" w:rsidP="003E072F">
      <w:pPr>
        <w:spacing w:line="360" w:lineRule="auto"/>
        <w:jc w:val="both"/>
        <w:rPr>
          <w:rFonts w:ascii="Palatino Linotype" w:hAnsi="Palatino Linotype"/>
        </w:rPr>
      </w:pPr>
    </w:p>
    <w:p w:rsidR="006E6C23" w:rsidRPr="00B7614A" w:rsidRDefault="006E6C23" w:rsidP="006E6C23">
      <w:pPr>
        <w:spacing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rPr>
        <w:t>En ese tenor, resulta aplicable la Jurisprudencia número 1a</w:t>
      </w:r>
      <w:proofErr w:type="gramStart"/>
      <w:r w:rsidRPr="00B7614A">
        <w:rPr>
          <w:rFonts w:ascii="Palatino Linotype" w:eastAsia="Palatino Linotype" w:hAnsi="Palatino Linotype" w:cs="Palatino Linotype"/>
        </w:rPr>
        <w:t>./</w:t>
      </w:r>
      <w:proofErr w:type="gramEnd"/>
      <w:r w:rsidRPr="00B7614A">
        <w:rPr>
          <w:rFonts w:ascii="Palatino Linotype" w:eastAsia="Palatino Linotype" w:hAnsi="Palatino Linotype" w:cs="Palatino Linotype"/>
        </w:rPr>
        <w:t>J. 65/2005, Semanario Judicial de la Federación y su Gaceta, Novena Época, Tomo XXII, julio de dos mil cinco, página ciento sesenta y uno, que establece lo siguiente:</w:t>
      </w:r>
    </w:p>
    <w:p w:rsidR="00B5485F" w:rsidRPr="00B7614A" w:rsidRDefault="00B5485F" w:rsidP="006E6C23">
      <w:pPr>
        <w:spacing w:line="360" w:lineRule="auto"/>
        <w:contextualSpacing/>
        <w:jc w:val="both"/>
        <w:rPr>
          <w:rFonts w:ascii="Palatino Linotype" w:eastAsia="Palatino Linotype" w:hAnsi="Palatino Linotype" w:cs="Palatino Linotype"/>
        </w:rPr>
      </w:pPr>
    </w:p>
    <w:p w:rsidR="006E6C23" w:rsidRPr="00B7614A" w:rsidRDefault="006E6C23" w:rsidP="006E6C23">
      <w:pPr>
        <w:pStyle w:val="Citas"/>
        <w:spacing w:before="0" w:after="0" w:line="276" w:lineRule="auto"/>
        <w:contextualSpacing/>
      </w:pPr>
      <w:r w:rsidRPr="00B7614A">
        <w:rPr>
          <w:b/>
        </w:rPr>
        <w:t xml:space="preserve">DESISTIMIENTO DE LA INSTANCIA. SURTE EFECTOS DESDE EL MOMENTO EN QUE SE PRESENTA EL ESCRITO CORRESPONDIENTE. </w:t>
      </w:r>
      <w:r w:rsidRPr="00B7614A">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w:t>
      </w:r>
      <w:r w:rsidRPr="00B7614A">
        <w:lastRenderedPageBreak/>
        <w:t>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6E6C23" w:rsidRPr="00B7614A" w:rsidRDefault="006E6C23" w:rsidP="006E6C23">
      <w:pPr>
        <w:pStyle w:val="Citas"/>
        <w:spacing w:before="0" w:after="0"/>
        <w:contextualSpacing/>
        <w:rPr>
          <w:i w:val="0"/>
          <w:sz w:val="24"/>
        </w:rPr>
      </w:pPr>
    </w:p>
    <w:p w:rsidR="00B5485F" w:rsidRPr="00B7614A" w:rsidRDefault="00B5485F" w:rsidP="00B5485F">
      <w:pPr>
        <w:pBdr>
          <w:top w:val="nil"/>
          <w:left w:val="nil"/>
          <w:bottom w:val="nil"/>
          <w:right w:val="nil"/>
          <w:between w:val="nil"/>
        </w:pBdr>
        <w:spacing w:before="240" w:after="240" w:line="360" w:lineRule="auto"/>
        <w:ind w:right="49"/>
        <w:jc w:val="both"/>
      </w:pPr>
      <w:r w:rsidRPr="00B7614A">
        <w:rPr>
          <w:rFonts w:ascii="Palatino Linotype" w:eastAsia="Palatino Linotype" w:hAnsi="Palatino Linotype" w:cs="Palatino Linotype"/>
        </w:rPr>
        <w:t xml:space="preserve">De esta forma, y atendiendo a que se ha declarado el sobreseimiento del presente medio de impugnación, este Órgano Garante se abstiene de analizar el  motivo de inconformidad que expresó el </w:t>
      </w:r>
      <w:r w:rsidRPr="00B7614A">
        <w:rPr>
          <w:rFonts w:ascii="Palatino Linotype" w:eastAsia="Palatino Linotype" w:hAnsi="Palatino Linotype" w:cs="Palatino Linotype"/>
          <w:b/>
        </w:rPr>
        <w:t>RECURRENTE</w:t>
      </w:r>
      <w:r w:rsidRPr="00B7614A">
        <w:rPr>
          <w:rFonts w:ascii="Palatino Linotype" w:eastAsia="Palatino Linotype" w:hAnsi="Palatino Linotype" w:cs="Palatino Linotype"/>
        </w:rPr>
        <w:t>, en atención a que el sobreseimiento impide el análisis de los motivos de inconformidad hechos valer en el recurso de revisión, discernimiento que encuentra apoyo en la Tesis de Jurisprudencia publicada en el Apéndice de 1995, Tomo III, Parte TCC, Octava Época, Instancia Tribunales Colegiados de Circuito, Materia Administrativa, página 566, registrada con el rubro: </w:t>
      </w: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w:t>
      </w:r>
      <w:r w:rsidRPr="00B7614A">
        <w:rPr>
          <w:rFonts w:ascii="Palatino Linotype" w:eastAsia="Palatino Linotype" w:hAnsi="Palatino Linotype" w:cs="Palatino Linotype"/>
          <w:b/>
          <w:i/>
          <w:sz w:val="22"/>
          <w:szCs w:val="22"/>
        </w:rPr>
        <w:t>SOBRESEIMIENTO DEL JUICIO CONTENCIOSO-ADMINISTRATIVO, NO PERMITE ENTRAR AL ESTUDIO DE LAS CUESTIONES DE FONDO</w:t>
      </w:r>
      <w:r w:rsidRPr="00B7614A">
        <w:rPr>
          <w:rFonts w:ascii="Palatino Linotype" w:eastAsia="Palatino Linotype" w:hAnsi="Palatino Linotype" w:cs="Palatino Linotype"/>
          <w:i/>
          <w:sz w:val="22"/>
          <w:szCs w:val="22"/>
        </w:rPr>
        <w:t>.</w:t>
      </w:r>
    </w:p>
    <w:p w:rsidR="00B5485F" w:rsidRPr="00B7614A" w:rsidRDefault="00B5485F" w:rsidP="00B5485F">
      <w:pPr>
        <w:spacing w:line="276" w:lineRule="auto"/>
        <w:ind w:right="851"/>
      </w:pP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rsidR="00B5485F" w:rsidRPr="00B7614A" w:rsidRDefault="00B5485F" w:rsidP="00B5485F">
      <w:pPr>
        <w:spacing w:line="276" w:lineRule="auto"/>
        <w:ind w:right="851"/>
      </w:pP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SEGUNDO TRIBUNAL COLEGIADO DEL SEXTO CIRCUITO.</w:t>
      </w:r>
    </w:p>
    <w:p w:rsidR="00B5485F" w:rsidRPr="00B7614A" w:rsidRDefault="00B5485F" w:rsidP="00B5485F">
      <w:pPr>
        <w:spacing w:line="276" w:lineRule="auto"/>
        <w:ind w:right="851"/>
      </w:pP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Octava Época:</w:t>
      </w: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lastRenderedPageBreak/>
        <w:t>Amparo directo 412/90. Emilio Juárez Becerra. 23 de octubre de 1990. Unanimidad de votos.</w:t>
      </w: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Amparo directo 359/92. Grupo Naviero de Tuxpan, S. A. de C. V. 14 de octubre de 1992. Unanimidad de votos.</w:t>
      </w: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Amparo directo 154/93. Antonio Lima Flores. 6 de mayo de 1993. Unanimidad de votos.</w:t>
      </w: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 xml:space="preserve">Amparo directo 189/93. José Pedro </w:t>
      </w:r>
      <w:proofErr w:type="spellStart"/>
      <w:r w:rsidRPr="00B7614A">
        <w:rPr>
          <w:rFonts w:ascii="Palatino Linotype" w:eastAsia="Palatino Linotype" w:hAnsi="Palatino Linotype" w:cs="Palatino Linotype"/>
          <w:i/>
          <w:sz w:val="22"/>
          <w:szCs w:val="22"/>
        </w:rPr>
        <w:t>Temolzin</w:t>
      </w:r>
      <w:proofErr w:type="spellEnd"/>
      <w:r w:rsidRPr="00B7614A">
        <w:rPr>
          <w:rFonts w:ascii="Palatino Linotype" w:eastAsia="Palatino Linotype" w:hAnsi="Palatino Linotype" w:cs="Palatino Linotype"/>
          <w:i/>
          <w:sz w:val="22"/>
          <w:szCs w:val="22"/>
        </w:rPr>
        <w:t xml:space="preserve"> </w:t>
      </w:r>
      <w:proofErr w:type="spellStart"/>
      <w:r w:rsidRPr="00B7614A">
        <w:rPr>
          <w:rFonts w:ascii="Palatino Linotype" w:eastAsia="Palatino Linotype" w:hAnsi="Palatino Linotype" w:cs="Palatino Linotype"/>
          <w:i/>
          <w:sz w:val="22"/>
          <w:szCs w:val="22"/>
        </w:rPr>
        <w:t>Brais</w:t>
      </w:r>
      <w:proofErr w:type="spellEnd"/>
      <w:r w:rsidRPr="00B7614A">
        <w:rPr>
          <w:rFonts w:ascii="Palatino Linotype" w:eastAsia="Palatino Linotype" w:hAnsi="Palatino Linotype" w:cs="Palatino Linotype"/>
          <w:i/>
          <w:sz w:val="22"/>
          <w:szCs w:val="22"/>
        </w:rPr>
        <w:t>. 6 de mayo de 1993. Unanimidad de votos.</w:t>
      </w: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Amparo directo 349/93. José Jerónimo Cerezo Vélez. 29 de septiembre de 1993. Unanimidad de votos.</w:t>
      </w:r>
    </w:p>
    <w:p w:rsidR="00B5485F" w:rsidRPr="00B7614A" w:rsidRDefault="00B5485F" w:rsidP="00B5485F">
      <w:pPr>
        <w:spacing w:line="276" w:lineRule="auto"/>
        <w:ind w:right="851"/>
      </w:pP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NOTA: </w:t>
      </w:r>
    </w:p>
    <w:p w:rsidR="00B5485F" w:rsidRPr="00B7614A" w:rsidRDefault="00B5485F" w:rsidP="00B5485F">
      <w:pPr>
        <w:pBdr>
          <w:top w:val="nil"/>
          <w:left w:val="nil"/>
          <w:bottom w:val="nil"/>
          <w:right w:val="nil"/>
          <w:between w:val="nil"/>
        </w:pBdr>
        <w:spacing w:line="276" w:lineRule="auto"/>
        <w:ind w:left="851" w:right="851"/>
        <w:jc w:val="both"/>
      </w:pPr>
      <w:r w:rsidRPr="00B7614A">
        <w:rPr>
          <w:rFonts w:ascii="Palatino Linotype" w:eastAsia="Palatino Linotype" w:hAnsi="Palatino Linotype" w:cs="Palatino Linotype"/>
          <w:i/>
          <w:sz w:val="22"/>
          <w:szCs w:val="22"/>
        </w:rPr>
        <w:t>Tesis VI.2o.J/280, Gaceta número 77, pág. 77; véase ejecutoria en el Semanario Judicial de la Federación, tomo XIII-Mayo, pág. 348.”</w:t>
      </w:r>
    </w:p>
    <w:p w:rsidR="00B5485F" w:rsidRPr="00B7614A" w:rsidRDefault="00B5485F" w:rsidP="00B5485F">
      <w:pPr>
        <w:spacing w:before="240" w:after="240" w:line="360" w:lineRule="auto"/>
        <w:jc w:val="both"/>
        <w:rPr>
          <w:rFonts w:ascii="Palatino Linotype" w:eastAsia="Palatino Linotype" w:hAnsi="Palatino Linotype" w:cs="Palatino Linotype"/>
        </w:rPr>
      </w:pPr>
      <w:r w:rsidRPr="00B7614A">
        <w:rPr>
          <w:rFonts w:ascii="Palatino Linotype" w:eastAsia="Palatino Linotype" w:hAnsi="Palatino Linotype" w:cs="Palatino Linotype"/>
        </w:rPr>
        <w:t>Conforme a lo citado se puede colegir que cuando la parte Recurrente</w:t>
      </w: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B5485F" w:rsidRPr="00B7614A" w:rsidRDefault="00B5485F" w:rsidP="00B5485F">
      <w:pPr>
        <w:spacing w:before="240" w:after="240" w:line="360" w:lineRule="auto"/>
        <w:jc w:val="both"/>
        <w:rPr>
          <w:rFonts w:ascii="Palatino Linotype" w:eastAsia="Palatino Linotype" w:hAnsi="Palatino Linotype" w:cs="Palatino Linotype"/>
        </w:rPr>
      </w:pPr>
      <w:r w:rsidRPr="00B7614A">
        <w:rPr>
          <w:rFonts w:ascii="Palatino Linotype" w:eastAsia="Palatino Linotype" w:hAnsi="Palatino Linotype" w:cs="Palatino Linotype"/>
        </w:rPr>
        <w:t xml:space="preserve">En ese sentido, toda vez que este Instituto constató que el </w:t>
      </w:r>
      <w:r w:rsidRPr="00B7614A">
        <w:rPr>
          <w:rFonts w:ascii="Palatino Linotype" w:eastAsia="Palatino Linotype" w:hAnsi="Palatino Linotype" w:cs="Palatino Linotype"/>
          <w:b/>
        </w:rPr>
        <w:t>RECURRENTE</w:t>
      </w:r>
      <w:r w:rsidRPr="00B7614A">
        <w:rPr>
          <w:rFonts w:ascii="Palatino Linotype" w:eastAsia="Palatino Linotype" w:hAnsi="Palatino Linotype" w:cs="Palatino Linotype"/>
        </w:rPr>
        <w:t xml:space="preserve"> se desistió por la vía idónea para realizar dicha acción, a saber, por el SARCOEM, resulta procedente </w:t>
      </w:r>
      <w:r w:rsidRPr="00B7614A">
        <w:rPr>
          <w:rFonts w:ascii="Palatino Linotype" w:eastAsia="Palatino Linotype" w:hAnsi="Palatino Linotype" w:cs="Palatino Linotype"/>
          <w:b/>
        </w:rPr>
        <w:t xml:space="preserve">SOBRESEER </w:t>
      </w:r>
      <w:r w:rsidRPr="00B7614A">
        <w:rPr>
          <w:rFonts w:ascii="Palatino Linotype" w:eastAsia="Palatino Linotype" w:hAnsi="Palatino Linotype" w:cs="Palatino Linotype"/>
        </w:rPr>
        <w:t xml:space="preserve">el Recurso de Revisión con número </w:t>
      </w:r>
      <w:r w:rsidRPr="00B7614A">
        <w:rPr>
          <w:rFonts w:ascii="Palatino Linotype" w:eastAsia="Palatino Linotype" w:hAnsi="Palatino Linotype" w:cs="Palatino Linotype"/>
          <w:b/>
        </w:rPr>
        <w:t xml:space="preserve">06354/INFOEM/AD/RR/2023, </w:t>
      </w:r>
      <w:r w:rsidRPr="00B7614A">
        <w:rPr>
          <w:rFonts w:ascii="Palatino Linotype" w:eastAsia="Palatino Linotype" w:hAnsi="Palatino Linotype" w:cs="Palatino Linotype"/>
        </w:rPr>
        <w:t>al actualizarse el supuesto previsto en el artículo 139 fracción I, de la Ley de Protección de Datos Personales en Posesión de Sujetos Obligados del Estado de México y Municipios, en relación con el 186, fracción I de ese ordenamiento legal.</w:t>
      </w:r>
    </w:p>
    <w:p w:rsidR="00B5485F" w:rsidRPr="00B7614A" w:rsidRDefault="00B5485F" w:rsidP="00B5485F">
      <w:pPr>
        <w:pBdr>
          <w:top w:val="nil"/>
          <w:left w:val="nil"/>
          <w:bottom w:val="nil"/>
          <w:right w:val="nil"/>
          <w:between w:val="nil"/>
        </w:pBdr>
        <w:spacing w:before="280" w:after="280" w:line="360" w:lineRule="auto"/>
        <w:ind w:right="49"/>
        <w:jc w:val="both"/>
      </w:pPr>
      <w:r w:rsidRPr="00B7614A">
        <w:rPr>
          <w:rFonts w:ascii="Palatino Linotype" w:eastAsia="Palatino Linotype" w:hAnsi="Palatino Linotype" w:cs="Palatino Linotype"/>
        </w:rPr>
        <w:lastRenderedPageBreak/>
        <w:t xml:space="preserve">Así, con fundamento en lo prescrito en los artículos 5 párrafos </w:t>
      </w:r>
      <w:r w:rsidR="00710654" w:rsidRPr="00B7614A">
        <w:rPr>
          <w:rFonts w:ascii="Palatino Linotype" w:eastAsia="Palatino Linotype" w:hAnsi="Palatino Linotype" w:cs="Palatino Linotype"/>
        </w:rPr>
        <w:t xml:space="preserve">trigésimo segundo, trigésimo tercero y trigésimo cuarto </w:t>
      </w:r>
      <w:r w:rsidRPr="00B7614A">
        <w:rPr>
          <w:rFonts w:ascii="Palatino Linotype" w:eastAsia="Palatino Linotype" w:hAnsi="Palatino Linotype" w:cs="Palatino Linotype"/>
        </w:rPr>
        <w:t>de la Constitución Política del Estado Libre y Soberano de México; 2, fracción II; 29, 36 fracciones I y II; 176, 178, 179, 181 y 185 de la Ley de Transparencia y Acceso a la Información Pública del Estado de México y Municipios, de aplicación supletoria, y 137 fracción I de la Ley de Protección de Datos Personales en Posesión de Sujetos Obligados del Estado de México y Municipios este Pleno:</w:t>
      </w:r>
    </w:p>
    <w:p w:rsidR="00652217" w:rsidRPr="00B7614A" w:rsidRDefault="00652217" w:rsidP="00652217">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rPr>
      </w:pPr>
      <w:r w:rsidRPr="00B7614A">
        <w:rPr>
          <w:rFonts w:ascii="Palatino Linotype" w:eastAsia="Palatino Linotype" w:hAnsi="Palatino Linotype" w:cs="Palatino Linotype"/>
          <w:b/>
        </w:rPr>
        <w:t>R E S U E L V E:</w:t>
      </w:r>
    </w:p>
    <w:p w:rsidR="00652217" w:rsidRPr="00B7614A" w:rsidRDefault="00652217" w:rsidP="00652217">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rPr>
      </w:pPr>
    </w:p>
    <w:p w:rsidR="00652217" w:rsidRPr="00B7614A" w:rsidRDefault="00652217" w:rsidP="00652217">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rPr>
      </w:pPr>
      <w:bookmarkStart w:id="3" w:name="_heading=h.3dy6vkm" w:colFirst="0" w:colLast="0"/>
      <w:bookmarkEnd w:id="3"/>
      <w:r w:rsidRPr="00B7614A">
        <w:rPr>
          <w:rFonts w:ascii="Palatino Linotype" w:eastAsia="Palatino Linotype" w:hAnsi="Palatino Linotype" w:cs="Palatino Linotype"/>
          <w:b/>
        </w:rPr>
        <w:t xml:space="preserve">PRIMERO. </w:t>
      </w:r>
      <w:r w:rsidRPr="00B7614A">
        <w:rPr>
          <w:rFonts w:ascii="Palatino Linotype" w:eastAsia="Palatino Linotype" w:hAnsi="Palatino Linotype" w:cs="Palatino Linotype"/>
        </w:rPr>
        <w:t>Se</w:t>
      </w:r>
      <w:r w:rsidRPr="00B7614A">
        <w:rPr>
          <w:rFonts w:ascii="Palatino Linotype" w:eastAsia="Palatino Linotype" w:hAnsi="Palatino Linotype" w:cs="Palatino Linotype"/>
          <w:b/>
        </w:rPr>
        <w:t xml:space="preserve"> SOBRESEE </w:t>
      </w:r>
      <w:r w:rsidRPr="00B7614A">
        <w:rPr>
          <w:rFonts w:ascii="Palatino Linotype" w:eastAsia="Palatino Linotype" w:hAnsi="Palatino Linotype" w:cs="Palatino Linotype"/>
        </w:rPr>
        <w:t xml:space="preserve">el recurso de revisión número </w:t>
      </w:r>
      <w:r w:rsidRPr="00B7614A">
        <w:rPr>
          <w:rFonts w:ascii="Palatino Linotype" w:eastAsia="Palatino Linotype" w:hAnsi="Palatino Linotype" w:cs="Palatino Linotype"/>
          <w:b/>
        </w:rPr>
        <w:t>06354/INFOEM/AD/RR/2023</w:t>
      </w:r>
      <w:r w:rsidRPr="00B7614A">
        <w:rPr>
          <w:rFonts w:ascii="Palatino Linotype" w:eastAsia="Palatino Linotype" w:hAnsi="Palatino Linotype" w:cs="Palatino Linotype"/>
        </w:rPr>
        <w:t>,</w:t>
      </w: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 xml:space="preserve">en términos del </w:t>
      </w:r>
      <w:r w:rsidRPr="00B7614A">
        <w:rPr>
          <w:rFonts w:ascii="Palatino Linotype" w:eastAsia="Palatino Linotype" w:hAnsi="Palatino Linotype" w:cs="Palatino Linotype"/>
          <w:b/>
        </w:rPr>
        <w:t>CONSIDERANDO TERCERO</w:t>
      </w:r>
      <w:r w:rsidRPr="00B7614A">
        <w:rPr>
          <w:rFonts w:ascii="Palatino Linotype" w:eastAsia="Palatino Linotype" w:hAnsi="Palatino Linotype" w:cs="Palatino Linotype"/>
        </w:rPr>
        <w:t xml:space="preserve"> de la presente resolución, al actualizarse la fracción I del artículo 139 de la Ley de Protección de Datos Personales en Posesión de Sujetos Obligados del Estado de México y Municipios por haberse desistido expresamente </w:t>
      </w:r>
      <w:r w:rsidRPr="00B7614A">
        <w:rPr>
          <w:rFonts w:ascii="Palatino Linotype" w:eastAsia="Palatino Linotype" w:hAnsi="Palatino Linotype" w:cs="Palatino Linotype"/>
          <w:b/>
        </w:rPr>
        <w:t>LA PARTE RECURRENTE.</w:t>
      </w:r>
    </w:p>
    <w:p w:rsidR="00652217" w:rsidRPr="00B7614A" w:rsidRDefault="00652217" w:rsidP="00652217">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rPr>
      </w:pPr>
    </w:p>
    <w:p w:rsidR="00652217" w:rsidRPr="00B7614A" w:rsidRDefault="00652217" w:rsidP="00652217">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 xml:space="preserve">SEGUNDO. NOTIFÍQUESE,  </w:t>
      </w:r>
      <w:r w:rsidRPr="00B7614A">
        <w:rPr>
          <w:rFonts w:ascii="Palatino Linotype" w:eastAsia="Palatino Linotype" w:hAnsi="Palatino Linotype" w:cs="Palatino Linotype"/>
        </w:rPr>
        <w:t>Sistema de Acceso, Rectificación, Cancelación y Oposición de Datos Personales del Estado de México (SARCOEM)</w:t>
      </w: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la presente resolución a la Persona Titular de la Unidad de Transparencia del</w:t>
      </w:r>
      <w:r w:rsidRPr="00B7614A">
        <w:rPr>
          <w:rFonts w:ascii="Palatino Linotype" w:eastAsia="Palatino Linotype" w:hAnsi="Palatino Linotype" w:cs="Palatino Linotype"/>
          <w:b/>
        </w:rPr>
        <w:t xml:space="preserve"> SUJETO OBLIGADO, </w:t>
      </w:r>
      <w:r w:rsidRPr="00B7614A">
        <w:rPr>
          <w:rFonts w:ascii="Palatino Linotype" w:eastAsia="Palatino Linotype" w:hAnsi="Palatino Linotype" w:cs="Palatino Linotype"/>
        </w:rPr>
        <w:t>para su conocimiento.</w:t>
      </w:r>
    </w:p>
    <w:p w:rsidR="00652217" w:rsidRPr="00B7614A" w:rsidRDefault="00652217" w:rsidP="00652217">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rPr>
      </w:pPr>
    </w:p>
    <w:p w:rsidR="00652217" w:rsidRPr="00B7614A" w:rsidRDefault="00652217" w:rsidP="00652217">
      <w:pPr>
        <w:spacing w:line="360" w:lineRule="auto"/>
        <w:contextualSpacing/>
        <w:jc w:val="both"/>
        <w:rPr>
          <w:rFonts w:ascii="Palatino Linotype" w:eastAsia="Palatino Linotype" w:hAnsi="Palatino Linotype" w:cs="Palatino Linotype"/>
        </w:rPr>
      </w:pPr>
      <w:r w:rsidRPr="00B7614A">
        <w:rPr>
          <w:rFonts w:ascii="Palatino Linotype" w:eastAsia="Palatino Linotype" w:hAnsi="Palatino Linotype" w:cs="Palatino Linotype"/>
          <w:b/>
        </w:rPr>
        <w:t xml:space="preserve">TERCERO. NOTIFÍQUESE, </w:t>
      </w:r>
      <w:r w:rsidRPr="00B7614A">
        <w:rPr>
          <w:rFonts w:ascii="Palatino Linotype" w:eastAsia="Palatino Linotype" w:hAnsi="Palatino Linotype" w:cs="Palatino Linotype"/>
        </w:rPr>
        <w:t>vía</w:t>
      </w:r>
      <w:r w:rsidRPr="00B7614A">
        <w:rPr>
          <w:rFonts w:ascii="Palatino Linotype" w:eastAsia="Palatino Linotype" w:hAnsi="Palatino Linotype" w:cs="Palatino Linotype"/>
          <w:b/>
        </w:rPr>
        <w:t xml:space="preserve"> </w:t>
      </w:r>
      <w:r w:rsidRPr="00B7614A">
        <w:rPr>
          <w:rFonts w:ascii="Palatino Linotype" w:eastAsia="Palatino Linotype" w:hAnsi="Palatino Linotype" w:cs="Palatino Linotype"/>
        </w:rPr>
        <w:t>Sistema de Acceso, Rectificación, Cancelación y Oposición de Datos Personales del Estado de México (SARCOEM), a</w:t>
      </w:r>
      <w:r w:rsidRPr="00B7614A">
        <w:rPr>
          <w:rFonts w:ascii="Palatino Linotype" w:eastAsia="Palatino Linotype" w:hAnsi="Palatino Linotype" w:cs="Palatino Linotype"/>
          <w:b/>
        </w:rPr>
        <w:t xml:space="preserve"> LA PARTE RECURRENTE</w:t>
      </w:r>
      <w:r w:rsidRPr="00B7614A">
        <w:rPr>
          <w:rFonts w:ascii="Palatino Linotype" w:eastAsia="Palatino Linotype" w:hAnsi="Palatino Linotype" w:cs="Palatino Linotype"/>
        </w:rPr>
        <w:t xml:space="preserve"> la presente resolución, así como, que de conformidad con lo </w:t>
      </w:r>
      <w:r w:rsidRPr="00B7614A">
        <w:rPr>
          <w:rFonts w:ascii="Palatino Linotype" w:eastAsia="Palatino Linotype" w:hAnsi="Palatino Linotype" w:cs="Palatino Linotype"/>
        </w:rPr>
        <w:lastRenderedPageBreak/>
        <w:t xml:space="preserve">establecido en el artículo 142 de la Ley de Protección de Datos Personales en Posesión de Sujetos Obligados del Estado de México y Municipios, podrá impugnarla vía el Juicio de Amparo en los términos de las leyes aplicables. </w:t>
      </w:r>
    </w:p>
    <w:p w:rsidR="00652217" w:rsidRPr="00B7614A" w:rsidRDefault="00652217" w:rsidP="003E072F">
      <w:pPr>
        <w:spacing w:line="360" w:lineRule="auto"/>
        <w:jc w:val="both"/>
        <w:rPr>
          <w:rFonts w:ascii="Palatino Linotype" w:hAnsi="Palatino Linotype"/>
        </w:rPr>
      </w:pPr>
    </w:p>
    <w:p w:rsidR="00EF016E" w:rsidRPr="00B7614A" w:rsidRDefault="00EF016E" w:rsidP="00EF016E">
      <w:pPr>
        <w:spacing w:line="360" w:lineRule="auto"/>
        <w:jc w:val="both"/>
        <w:rPr>
          <w:rFonts w:ascii="Palatino Linotype" w:eastAsia="Palatino Linotype" w:hAnsi="Palatino Linotype" w:cs="Palatino Linotype"/>
        </w:rPr>
      </w:pPr>
      <w:r w:rsidRPr="00B7614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86E5F">
        <w:rPr>
          <w:rFonts w:ascii="Palatino Linotype" w:eastAsia="Palatino Linotype" w:hAnsi="Palatino Linotype" w:cs="Palatino Linotype"/>
        </w:rPr>
        <w:t xml:space="preserve"> </w:t>
      </w:r>
      <w:r w:rsidR="00B86E5F" w:rsidRPr="00B86E5F">
        <w:rPr>
          <w:rFonts w:ascii="Palatino Linotype" w:eastAsia="Palatino Linotype" w:hAnsi="Palatino Linotype" w:cs="Palatino Linotype"/>
        </w:rPr>
        <w:t>AUSENCIA JUSTIFICADA</w:t>
      </w:r>
      <w:r w:rsidRPr="00B7614A">
        <w:rPr>
          <w:rFonts w:ascii="Palatino Linotype" w:eastAsia="Palatino Linotype" w:hAnsi="Palatino Linotype" w:cs="Palatino Linotype"/>
        </w:rPr>
        <w:t xml:space="preserve"> Y GUADALUPE RAMÍREZ PEÑA; EN LA TRIGÉSIMA NOVENA SESIÓN ORDINARIA CELEBRADA EL PRIMERO DE NOVIEMBRE DE DOS MIL VEINTITRÉS, ANTE EL SECRETARIO TÉCNICO DEL PLENO ALEXIS TAPIA RAMÍREZ.</w:t>
      </w:r>
    </w:p>
    <w:p w:rsidR="00EF016E" w:rsidRPr="00B7614A" w:rsidRDefault="00EF016E" w:rsidP="00EF016E">
      <w:pPr>
        <w:spacing w:line="360" w:lineRule="auto"/>
        <w:contextualSpacing/>
        <w:jc w:val="both"/>
        <w:rPr>
          <w:rFonts w:ascii="Palatino Linotype" w:hAnsi="Palatino Linotype"/>
        </w:rPr>
      </w:pPr>
    </w:p>
    <w:p w:rsidR="00EF016E" w:rsidRPr="00B7614A" w:rsidRDefault="00EF016E"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p w:rsidR="00DD63A9" w:rsidRPr="00B7614A" w:rsidRDefault="00DD63A9" w:rsidP="003E072F">
      <w:pPr>
        <w:spacing w:line="360" w:lineRule="auto"/>
        <w:jc w:val="both"/>
        <w:rPr>
          <w:rFonts w:ascii="Palatino Linotype" w:hAnsi="Palatino Linotype"/>
        </w:rPr>
      </w:pPr>
    </w:p>
    <w:sectPr w:rsidR="00DD63A9" w:rsidRPr="00B7614A" w:rsidSect="00F078D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ED" w:rsidRDefault="005F7FED" w:rsidP="00F078DB">
      <w:r>
        <w:separator/>
      </w:r>
    </w:p>
  </w:endnote>
  <w:endnote w:type="continuationSeparator" w:id="0">
    <w:p w:rsidR="005F7FED" w:rsidRDefault="005F7FED" w:rsidP="00F0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17" w:rsidRDefault="00652217" w:rsidP="00652217">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2924">
      <w:rPr>
        <w:rFonts w:ascii="Arial" w:eastAsia="Arial" w:hAnsi="Arial" w:cs="Arial"/>
        <w:b/>
        <w:noProof/>
        <w:color w:val="000000"/>
        <w:sz w:val="20"/>
        <w:szCs w:val="20"/>
      </w:rPr>
      <w:t>15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2924">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rsidR="00652217" w:rsidRDefault="006522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6E" w:rsidRDefault="00EF016E" w:rsidP="00EF016E">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292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2924">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rsidR="00EF016E" w:rsidRDefault="00EF016E" w:rsidP="00EF016E">
    <w:pPr>
      <w:pStyle w:val="Piedepgina"/>
    </w:pPr>
  </w:p>
  <w:p w:rsidR="00EF016E" w:rsidRDefault="00EF01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ED" w:rsidRDefault="005F7FED" w:rsidP="00F078DB">
      <w:r>
        <w:separator/>
      </w:r>
    </w:p>
  </w:footnote>
  <w:footnote w:type="continuationSeparator" w:id="0">
    <w:p w:rsidR="005F7FED" w:rsidRDefault="005F7FED" w:rsidP="00F0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2612" w:type="dxa"/>
      <w:tblLayout w:type="fixed"/>
      <w:tblLook w:val="0400" w:firstRow="0" w:lastRow="0" w:firstColumn="0" w:lastColumn="0" w:noHBand="0" w:noVBand="1"/>
    </w:tblPr>
    <w:tblGrid>
      <w:gridCol w:w="2553"/>
      <w:gridCol w:w="3687"/>
    </w:tblGrid>
    <w:tr w:rsidR="00F078DB" w:rsidTr="008C5B51">
      <w:tc>
        <w:tcPr>
          <w:tcW w:w="2553" w:type="dxa"/>
          <w:vAlign w:val="center"/>
        </w:tcPr>
        <w:p w:rsidR="00F078DB" w:rsidRDefault="00F078DB" w:rsidP="00F078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F078DB" w:rsidRDefault="00F078DB" w:rsidP="00F078DB">
          <w:pPr>
            <w:rPr>
              <w:rFonts w:ascii="Palatino Linotype" w:eastAsia="Palatino Linotype" w:hAnsi="Palatino Linotype" w:cs="Palatino Linotype"/>
              <w:b/>
              <w:sz w:val="22"/>
              <w:szCs w:val="22"/>
            </w:rPr>
          </w:pPr>
          <w:r w:rsidRPr="00F078DB">
            <w:rPr>
              <w:rFonts w:ascii="Palatino Linotype" w:eastAsia="Palatino Linotype" w:hAnsi="Palatino Linotype" w:cs="Palatino Linotype"/>
              <w:b/>
            </w:rPr>
            <w:t>06354/INFOEM/AD/RR/2023</w:t>
          </w:r>
        </w:p>
      </w:tc>
    </w:tr>
    <w:tr w:rsidR="00F078DB" w:rsidTr="008C5B51">
      <w:tc>
        <w:tcPr>
          <w:tcW w:w="2553" w:type="dxa"/>
          <w:vAlign w:val="center"/>
        </w:tcPr>
        <w:p w:rsidR="00F078DB" w:rsidRDefault="00F078DB" w:rsidP="00F078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F078DB" w:rsidRDefault="00F078DB" w:rsidP="00F078DB">
          <w:pPr>
            <w:jc w:val="both"/>
            <w:rPr>
              <w:rFonts w:ascii="Palatino Linotype" w:eastAsia="Palatino Linotype" w:hAnsi="Palatino Linotype" w:cs="Palatino Linotype"/>
              <w:b/>
              <w:color w:val="000000"/>
              <w:sz w:val="22"/>
              <w:szCs w:val="22"/>
            </w:rPr>
          </w:pPr>
        </w:p>
      </w:tc>
    </w:tr>
    <w:tr w:rsidR="00F078DB" w:rsidTr="008C5B51">
      <w:trPr>
        <w:trHeight w:val="228"/>
      </w:trPr>
      <w:tc>
        <w:tcPr>
          <w:tcW w:w="2553" w:type="dxa"/>
          <w:vAlign w:val="center"/>
        </w:tcPr>
        <w:p w:rsidR="00F078DB" w:rsidRDefault="00F078DB" w:rsidP="00F078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F078DB" w:rsidRDefault="00F078DB" w:rsidP="00F078DB">
          <w:pPr>
            <w:jc w:val="both"/>
            <w:rPr>
              <w:rFonts w:ascii="Palatino Linotype" w:eastAsia="Palatino Linotype" w:hAnsi="Palatino Linotype" w:cs="Palatino Linotype"/>
              <w:b/>
              <w:sz w:val="22"/>
              <w:szCs w:val="22"/>
            </w:rPr>
          </w:pPr>
          <w:r w:rsidRPr="00F078DB">
            <w:rPr>
              <w:rFonts w:ascii="Palatino Linotype" w:eastAsia="Palatino Linotype" w:hAnsi="Palatino Linotype" w:cs="Palatino Linotype"/>
              <w:b/>
            </w:rPr>
            <w:t>Ayuntamiento de Zinacantepec</w:t>
          </w:r>
          <w:r>
            <w:rPr>
              <w:rFonts w:ascii="Palatino Linotype" w:eastAsia="Palatino Linotype" w:hAnsi="Palatino Linotype" w:cs="Palatino Linotype"/>
              <w:b/>
              <w:sz w:val="22"/>
              <w:szCs w:val="22"/>
            </w:rPr>
            <w:t>.</w:t>
          </w:r>
        </w:p>
      </w:tc>
    </w:tr>
    <w:tr w:rsidR="00F078DB" w:rsidTr="008C5B51">
      <w:tc>
        <w:tcPr>
          <w:tcW w:w="2553" w:type="dxa"/>
          <w:vAlign w:val="center"/>
        </w:tcPr>
        <w:p w:rsidR="00F078DB" w:rsidRDefault="00F078DB" w:rsidP="00F078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F078DB" w:rsidRDefault="00F078DB" w:rsidP="00F078D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078DB" w:rsidRDefault="00EF016E">
    <w:pPr>
      <w:pStyle w:val="Encabezado"/>
    </w:pPr>
    <w:r>
      <w:rPr>
        <w:noProof/>
        <w:lang w:val="es-MX" w:eastAsia="es-MX"/>
      </w:rPr>
      <w:drawing>
        <wp:anchor distT="0" distB="0" distL="0" distR="0" simplePos="0" relativeHeight="251661312" behindDoc="1" locked="0" layoutInCell="1" hidden="0" allowOverlap="1" wp14:anchorId="0A39561F" wp14:editId="54A98EA5">
          <wp:simplePos x="0" y="0"/>
          <wp:positionH relativeFrom="column">
            <wp:posOffset>-702945</wp:posOffset>
          </wp:positionH>
          <wp:positionV relativeFrom="paragraph">
            <wp:posOffset>-1240790</wp:posOffset>
          </wp:positionV>
          <wp:extent cx="7648575" cy="9855835"/>
          <wp:effectExtent l="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48575" cy="985583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2612" w:type="dxa"/>
      <w:tblLayout w:type="fixed"/>
      <w:tblLook w:val="0400" w:firstRow="0" w:lastRow="0" w:firstColumn="0" w:lastColumn="0" w:noHBand="0" w:noVBand="1"/>
    </w:tblPr>
    <w:tblGrid>
      <w:gridCol w:w="2553"/>
      <w:gridCol w:w="3687"/>
    </w:tblGrid>
    <w:tr w:rsidR="00F078DB" w:rsidTr="008C5B51">
      <w:tc>
        <w:tcPr>
          <w:tcW w:w="2553" w:type="dxa"/>
          <w:vAlign w:val="center"/>
        </w:tcPr>
        <w:p w:rsidR="00F078DB" w:rsidRDefault="00F078DB" w:rsidP="00F078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F078DB" w:rsidRDefault="00F078DB" w:rsidP="00F078DB">
          <w:pPr>
            <w:rPr>
              <w:rFonts w:ascii="Palatino Linotype" w:eastAsia="Palatino Linotype" w:hAnsi="Palatino Linotype" w:cs="Palatino Linotype"/>
              <w:b/>
              <w:sz w:val="22"/>
              <w:szCs w:val="22"/>
            </w:rPr>
          </w:pPr>
          <w:r w:rsidRPr="00F078DB">
            <w:rPr>
              <w:rFonts w:ascii="Palatino Linotype" w:eastAsia="Palatino Linotype" w:hAnsi="Palatino Linotype" w:cs="Palatino Linotype"/>
              <w:b/>
            </w:rPr>
            <w:t>06354/INFOEM/AD/RR/2023</w:t>
          </w:r>
        </w:p>
      </w:tc>
    </w:tr>
    <w:tr w:rsidR="00F078DB" w:rsidTr="008C5B51">
      <w:tc>
        <w:tcPr>
          <w:tcW w:w="2553" w:type="dxa"/>
          <w:vAlign w:val="center"/>
        </w:tcPr>
        <w:p w:rsidR="00F078DB" w:rsidRDefault="00F078DB" w:rsidP="00F078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F078DB" w:rsidRDefault="00014A06" w:rsidP="00014A06">
          <w:pPr>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rPr>
            <w:t>XXXXXXXX XXXXXXX XXXXXX</w:t>
          </w:r>
        </w:p>
      </w:tc>
    </w:tr>
    <w:tr w:rsidR="00F078DB" w:rsidTr="008C5B51">
      <w:trPr>
        <w:trHeight w:val="228"/>
      </w:trPr>
      <w:tc>
        <w:tcPr>
          <w:tcW w:w="2553" w:type="dxa"/>
          <w:vAlign w:val="center"/>
        </w:tcPr>
        <w:p w:rsidR="00F078DB" w:rsidRDefault="00F078DB" w:rsidP="00F078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F078DB" w:rsidRDefault="00F078DB" w:rsidP="00F078DB">
          <w:pPr>
            <w:jc w:val="both"/>
            <w:rPr>
              <w:rFonts w:ascii="Palatino Linotype" w:eastAsia="Palatino Linotype" w:hAnsi="Palatino Linotype" w:cs="Palatino Linotype"/>
              <w:b/>
              <w:sz w:val="22"/>
              <w:szCs w:val="22"/>
            </w:rPr>
          </w:pPr>
          <w:r w:rsidRPr="00F078DB">
            <w:rPr>
              <w:rFonts w:ascii="Palatino Linotype" w:eastAsia="Palatino Linotype" w:hAnsi="Palatino Linotype" w:cs="Palatino Linotype"/>
              <w:b/>
            </w:rPr>
            <w:t>Ayuntamiento de Zinacantepec</w:t>
          </w:r>
          <w:r>
            <w:rPr>
              <w:rFonts w:ascii="Palatino Linotype" w:eastAsia="Palatino Linotype" w:hAnsi="Palatino Linotype" w:cs="Palatino Linotype"/>
              <w:b/>
              <w:sz w:val="22"/>
              <w:szCs w:val="22"/>
            </w:rPr>
            <w:t>.</w:t>
          </w:r>
        </w:p>
      </w:tc>
    </w:tr>
    <w:tr w:rsidR="00F078DB" w:rsidTr="008C5B51">
      <w:tc>
        <w:tcPr>
          <w:tcW w:w="2553" w:type="dxa"/>
          <w:vAlign w:val="center"/>
        </w:tcPr>
        <w:p w:rsidR="00F078DB" w:rsidRDefault="00F078DB" w:rsidP="00F078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F078DB" w:rsidRDefault="00F078DB" w:rsidP="00F078D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078DB" w:rsidRDefault="00F078DB">
    <w:pPr>
      <w:pStyle w:val="Encabezado"/>
    </w:pPr>
    <w:r>
      <w:rPr>
        <w:noProof/>
        <w:lang w:val="es-MX" w:eastAsia="es-MX"/>
      </w:rPr>
      <w:drawing>
        <wp:anchor distT="0" distB="0" distL="0" distR="0" simplePos="0" relativeHeight="251659264" behindDoc="1" locked="0" layoutInCell="1" hidden="0" allowOverlap="1" wp14:anchorId="5FFB4996" wp14:editId="4642D656">
          <wp:simplePos x="0" y="0"/>
          <wp:positionH relativeFrom="column">
            <wp:posOffset>-680085</wp:posOffset>
          </wp:positionH>
          <wp:positionV relativeFrom="paragraph">
            <wp:posOffset>-1254760</wp:posOffset>
          </wp:positionV>
          <wp:extent cx="7648575" cy="9855835"/>
          <wp:effectExtent l="0" t="0" r="9525"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48575" cy="985583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CA1454"/>
    <w:multiLevelType w:val="multilevel"/>
    <w:tmpl w:val="1B8AE598"/>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B"/>
    <w:rsid w:val="00014A06"/>
    <w:rsid w:val="00295E6D"/>
    <w:rsid w:val="00366112"/>
    <w:rsid w:val="003D51F4"/>
    <w:rsid w:val="003E072F"/>
    <w:rsid w:val="004333CE"/>
    <w:rsid w:val="004B1BEC"/>
    <w:rsid w:val="00596290"/>
    <w:rsid w:val="005F7FED"/>
    <w:rsid w:val="00652217"/>
    <w:rsid w:val="006E6C23"/>
    <w:rsid w:val="006F02CB"/>
    <w:rsid w:val="00710654"/>
    <w:rsid w:val="007E6B49"/>
    <w:rsid w:val="00920BC1"/>
    <w:rsid w:val="009B71AF"/>
    <w:rsid w:val="009E2924"/>
    <w:rsid w:val="00AD00A0"/>
    <w:rsid w:val="00B5485F"/>
    <w:rsid w:val="00B7614A"/>
    <w:rsid w:val="00B86E5F"/>
    <w:rsid w:val="00C601E9"/>
    <w:rsid w:val="00D8770C"/>
    <w:rsid w:val="00DD63A9"/>
    <w:rsid w:val="00EF016E"/>
    <w:rsid w:val="00F07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6481DED-059D-45CE-A232-F97D34E8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8D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F078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78DB"/>
    <w:pPr>
      <w:tabs>
        <w:tab w:val="center" w:pos="4419"/>
        <w:tab w:val="right" w:pos="8838"/>
      </w:tabs>
    </w:pPr>
  </w:style>
  <w:style w:type="character" w:customStyle="1" w:styleId="EncabezadoCar">
    <w:name w:val="Encabezado Car"/>
    <w:basedOn w:val="Fuentedeprrafopredeter"/>
    <w:link w:val="Encabezado"/>
    <w:uiPriority w:val="99"/>
    <w:rsid w:val="00F078DB"/>
  </w:style>
  <w:style w:type="paragraph" w:styleId="Piedepgina">
    <w:name w:val="footer"/>
    <w:basedOn w:val="Normal"/>
    <w:link w:val="PiedepginaCar"/>
    <w:uiPriority w:val="99"/>
    <w:unhideWhenUsed/>
    <w:rsid w:val="00F078DB"/>
    <w:pPr>
      <w:tabs>
        <w:tab w:val="center" w:pos="4419"/>
        <w:tab w:val="right" w:pos="8838"/>
      </w:tabs>
    </w:pPr>
  </w:style>
  <w:style w:type="character" w:customStyle="1" w:styleId="PiedepginaCar">
    <w:name w:val="Pie de página Car"/>
    <w:basedOn w:val="Fuentedeprrafopredeter"/>
    <w:link w:val="Piedepgina"/>
    <w:uiPriority w:val="99"/>
    <w:rsid w:val="00F078DB"/>
  </w:style>
  <w:style w:type="character" w:customStyle="1" w:styleId="Ttulo2Car">
    <w:name w:val="Título 2 Car"/>
    <w:basedOn w:val="Fuentedeprrafopredeter"/>
    <w:link w:val="Ttulo2"/>
    <w:uiPriority w:val="9"/>
    <w:rsid w:val="00F078DB"/>
    <w:rPr>
      <w:rFonts w:asciiTheme="majorHAnsi" w:eastAsiaTheme="majorEastAsia" w:hAnsiTheme="majorHAnsi" w:cstheme="majorBidi"/>
      <w:color w:val="2E74B5" w:themeColor="accent1" w:themeShade="BF"/>
      <w:sz w:val="26"/>
      <w:szCs w:val="26"/>
      <w:lang w:val="es-ES" w:eastAsia="es-ES"/>
    </w:rPr>
  </w:style>
  <w:style w:type="paragraph" w:customStyle="1" w:styleId="Citas">
    <w:name w:val="Citas"/>
    <w:basedOn w:val="Normal"/>
    <w:qFormat/>
    <w:rsid w:val="004333CE"/>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52217"/>
    <w:pPr>
      <w:ind w:left="720"/>
      <w:contextualSpacing/>
    </w:pPr>
    <w:rPr>
      <w:lang w:val="es-MX"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52217"/>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3189</Words>
  <Characters>17545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2023-11-06T16:44:00Z</cp:lastPrinted>
  <dcterms:created xsi:type="dcterms:W3CDTF">2023-11-22T19:43:00Z</dcterms:created>
  <dcterms:modified xsi:type="dcterms:W3CDTF">2023-11-22T19:43:00Z</dcterms:modified>
</cp:coreProperties>
</file>