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B5D4" w14:textId="77777777" w:rsidR="002B4776" w:rsidRPr="00A41953" w:rsidRDefault="002B4776">
      <w:pPr>
        <w:widowControl w:val="0"/>
        <w:pBdr>
          <w:top w:val="nil"/>
          <w:left w:val="nil"/>
          <w:bottom w:val="nil"/>
          <w:right w:val="nil"/>
          <w:between w:val="nil"/>
        </w:pBdr>
        <w:spacing w:line="276" w:lineRule="auto"/>
      </w:pPr>
    </w:p>
    <w:p w14:paraId="6E2249C0" w14:textId="77777777" w:rsidR="002B4776" w:rsidRPr="00A41953" w:rsidRDefault="00EB5A75">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A4195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A41953">
        <w:rPr>
          <w:rFonts w:ascii="Palatino Linotype" w:eastAsia="Palatino Linotype" w:hAnsi="Palatino Linotype" w:cs="Palatino Linotype"/>
          <w:b/>
        </w:rPr>
        <w:t>veinticuatro de mayo de dos mil veintitrés</w:t>
      </w:r>
      <w:r w:rsidRPr="00A41953">
        <w:rPr>
          <w:rFonts w:ascii="Palatino Linotype" w:eastAsia="Palatino Linotype" w:hAnsi="Palatino Linotype" w:cs="Palatino Linotype"/>
        </w:rPr>
        <w:t xml:space="preserve">. </w:t>
      </w:r>
    </w:p>
    <w:p w14:paraId="34742C62" w14:textId="48A52CE1" w:rsidR="002B4776" w:rsidRPr="00DA5BB3" w:rsidRDefault="00EB5A75">
      <w:pPr>
        <w:spacing w:line="360" w:lineRule="auto"/>
        <w:jc w:val="both"/>
        <w:rPr>
          <w:rFonts w:ascii="Palatino Linotype" w:eastAsia="Palatino Linotype" w:hAnsi="Palatino Linotype" w:cs="Palatino Linotype"/>
          <w:b/>
        </w:rPr>
      </w:pPr>
      <w:r w:rsidRPr="00A41953">
        <w:rPr>
          <w:rFonts w:ascii="Palatino Linotype" w:eastAsia="Palatino Linotype" w:hAnsi="Palatino Linotype" w:cs="Palatino Linotype"/>
          <w:b/>
        </w:rPr>
        <w:t>Visto</w:t>
      </w:r>
      <w:r w:rsidRPr="00A41953">
        <w:rPr>
          <w:rFonts w:ascii="Palatino Linotype" w:eastAsia="Palatino Linotype" w:hAnsi="Palatino Linotype" w:cs="Palatino Linotype"/>
        </w:rPr>
        <w:t xml:space="preserve"> el expediente formado con motivo del recurso de revisión </w:t>
      </w:r>
      <w:r w:rsidRPr="00A41953">
        <w:rPr>
          <w:rFonts w:ascii="Palatino Linotype" w:eastAsia="Palatino Linotype" w:hAnsi="Palatino Linotype" w:cs="Palatino Linotype"/>
          <w:b/>
        </w:rPr>
        <w:t>00384/INFOEM/AD/RR/2023</w:t>
      </w:r>
      <w:r w:rsidRPr="00A41953">
        <w:rPr>
          <w:rFonts w:ascii="Palatino Linotype" w:eastAsia="Palatino Linotype" w:hAnsi="Palatino Linotype" w:cs="Palatino Linotype"/>
        </w:rPr>
        <w:t xml:space="preserve">, promovido por el </w:t>
      </w:r>
      <w:r w:rsidRPr="00A41953">
        <w:rPr>
          <w:rFonts w:ascii="Palatino Linotype" w:eastAsia="Palatino Linotype" w:hAnsi="Palatino Linotype" w:cs="Palatino Linotype"/>
          <w:b/>
        </w:rPr>
        <w:t xml:space="preserve">C. </w:t>
      </w:r>
      <w:r w:rsidR="00DA5BB3">
        <w:rPr>
          <w:rFonts w:ascii="Palatino Linotype" w:eastAsia="Palatino Linotype" w:hAnsi="Palatino Linotype" w:cs="Palatino Linotype"/>
          <w:b/>
        </w:rPr>
        <w:t>XXXXX XXXXXXXX XXXXXXX</w:t>
      </w: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 xml:space="preserve">en lo sucesivo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en contra de la respuesta de la</w:t>
      </w:r>
      <w:r w:rsidRPr="00A41953">
        <w:rPr>
          <w:rFonts w:ascii="Palatino Linotype" w:eastAsia="Palatino Linotype" w:hAnsi="Palatino Linotype" w:cs="Palatino Linotype"/>
          <w:b/>
        </w:rPr>
        <w:t xml:space="preserve"> Secretaría de Educación </w:t>
      </w:r>
      <w:r w:rsidRPr="00A41953">
        <w:rPr>
          <w:rFonts w:ascii="Palatino Linotype" w:eastAsia="Palatino Linotype" w:hAnsi="Palatino Linotype" w:cs="Palatino Linotype"/>
        </w:rPr>
        <w:t xml:space="preserve">en lo sucesivo </w:t>
      </w:r>
      <w:r w:rsidRPr="00A41953">
        <w:rPr>
          <w:rFonts w:ascii="Palatino Linotype" w:eastAsia="Palatino Linotype" w:hAnsi="Palatino Linotype" w:cs="Palatino Linotype"/>
          <w:b/>
        </w:rPr>
        <w:t>el Sujeto Obligado o Responsable</w:t>
      </w:r>
      <w:r w:rsidRPr="00A41953">
        <w:rPr>
          <w:rFonts w:ascii="Palatino Linotype" w:eastAsia="Palatino Linotype" w:hAnsi="Palatino Linotype" w:cs="Palatino Linotype"/>
        </w:rPr>
        <w:t xml:space="preserve">, se procede a dictar la presente resolución con base en los siguientes: </w:t>
      </w:r>
    </w:p>
    <w:p w14:paraId="67D77926" w14:textId="77777777" w:rsidR="002B4776" w:rsidRPr="00A41953" w:rsidRDefault="00EB5A75">
      <w:pPr>
        <w:numPr>
          <w:ilvl w:val="0"/>
          <w:numId w:val="1"/>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rPr>
      </w:pPr>
      <w:r w:rsidRPr="00A41953">
        <w:rPr>
          <w:rFonts w:ascii="Palatino Linotype" w:eastAsia="Palatino Linotype" w:hAnsi="Palatino Linotype" w:cs="Palatino Linotype"/>
          <w:b/>
        </w:rPr>
        <w:t>A N T E C E D E N T E S:</w:t>
      </w:r>
    </w:p>
    <w:p w14:paraId="504FA6EE"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b/>
        </w:rPr>
      </w:pPr>
    </w:p>
    <w:p w14:paraId="1AC3E988" w14:textId="77777777" w:rsidR="002B4776" w:rsidRPr="00A41953" w:rsidRDefault="00EB5A75">
      <w:pPr>
        <w:pBdr>
          <w:top w:val="nil"/>
          <w:left w:val="nil"/>
          <w:bottom w:val="nil"/>
          <w:right w:val="nil"/>
          <w:between w:val="nil"/>
        </w:pBd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Primero. Solicitud de acceso a datos personales. </w:t>
      </w:r>
      <w:r w:rsidRPr="00A41953">
        <w:rPr>
          <w:rFonts w:ascii="Palatino Linotype" w:eastAsia="Palatino Linotype" w:hAnsi="Palatino Linotype" w:cs="Palatino Linotype"/>
        </w:rPr>
        <w:t xml:space="preserve">El </w:t>
      </w:r>
      <w:r w:rsidRPr="00A41953">
        <w:rPr>
          <w:rFonts w:ascii="Palatino Linotype" w:eastAsia="Palatino Linotype" w:hAnsi="Palatino Linotype" w:cs="Palatino Linotype"/>
          <w:b/>
        </w:rPr>
        <w:t>veinticuatro de noviembre de dos mil veintidós</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presentó a través del Sistema de Acceso, Rectificación, Cancelación y Oposición de Datos Personales en el Estado de México, en lo subsecuente </w:t>
      </w:r>
      <w:r w:rsidRPr="00A41953">
        <w:rPr>
          <w:rFonts w:ascii="Palatino Linotype" w:eastAsia="Palatino Linotype" w:hAnsi="Palatino Linotype" w:cs="Palatino Linotype"/>
          <w:b/>
        </w:rPr>
        <w:t>el SARCOEM</w:t>
      </w:r>
      <w:r w:rsidRPr="00A41953">
        <w:rPr>
          <w:rFonts w:ascii="Palatino Linotype" w:eastAsia="Palatino Linotype" w:hAnsi="Palatino Linotype" w:cs="Palatino Linotype"/>
        </w:rPr>
        <w:t xml:space="preserve">, ante </w:t>
      </w:r>
      <w:r w:rsidRPr="00A41953">
        <w:rPr>
          <w:rFonts w:ascii="Palatino Linotype" w:eastAsia="Palatino Linotype" w:hAnsi="Palatino Linotype" w:cs="Palatino Linotype"/>
          <w:b/>
        </w:rPr>
        <w:t>el Sujeto Obligado</w:t>
      </w:r>
      <w:r w:rsidRPr="00A41953">
        <w:rPr>
          <w:rFonts w:ascii="Palatino Linotype" w:eastAsia="Palatino Linotype" w:hAnsi="Palatino Linotype" w:cs="Palatino Linotype"/>
        </w:rPr>
        <w:t xml:space="preserve">, la solicitud de acceso a datos personales, a la que se le asignó el número de folio </w:t>
      </w:r>
      <w:r w:rsidRPr="00A41953">
        <w:rPr>
          <w:rFonts w:ascii="Palatino Linotype" w:eastAsia="Palatino Linotype" w:hAnsi="Palatino Linotype" w:cs="Palatino Linotype"/>
          <w:b/>
        </w:rPr>
        <w:t>00026/SE/AD/2022</w:t>
      </w:r>
      <w:r w:rsidRPr="00A41953">
        <w:rPr>
          <w:rFonts w:ascii="Palatino Linotype" w:eastAsia="Palatino Linotype" w:hAnsi="Palatino Linotype" w:cs="Palatino Linotype"/>
        </w:rPr>
        <w:t xml:space="preserve">, en la que se requirió lo siguiente: </w:t>
      </w:r>
    </w:p>
    <w:p w14:paraId="68E2BD8D"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5D8EBE6F" w14:textId="18D7FD74" w:rsidR="002B4776" w:rsidRPr="00A41953" w:rsidRDefault="00EB5A75" w:rsidP="00DA5BB3">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“SOLICITO SE ME PROPORCIONE COPIA CERTIFICADA DE OFICIO DE RIENCORPORACION A L TRABAJO DE FECHA DE REGRESO 16 DE MARZO DE 2020. YA QUE SOLICITE LICENCIA SIN GOCE DE SUELDO DE 1 DE FEBRERO DE 2020 AL 15 DE MARZO DE 2020 PROFESOR: </w:t>
      </w:r>
      <w:r w:rsidR="00DA5BB3">
        <w:rPr>
          <w:rFonts w:ascii="Palatino Linotype" w:eastAsia="Palatino Linotype" w:hAnsi="Palatino Linotype" w:cs="Palatino Linotype"/>
          <w:i/>
          <w:sz w:val="22"/>
          <w:szCs w:val="22"/>
        </w:rPr>
        <w:t>XXXXX XXXXXXXX XXXXXXX</w:t>
      </w:r>
      <w:r w:rsidRPr="00A41953">
        <w:rPr>
          <w:rFonts w:ascii="Palatino Linotype" w:eastAsia="Palatino Linotype" w:hAnsi="Palatino Linotype" w:cs="Palatino Linotype"/>
          <w:i/>
          <w:sz w:val="22"/>
          <w:szCs w:val="22"/>
        </w:rPr>
        <w:t xml:space="preserve"> CLAVE DEL SERVIDOR PUBLICO: </w:t>
      </w:r>
      <w:r w:rsidR="002C7D79">
        <w:rPr>
          <w:rFonts w:ascii="Palatino Linotype" w:eastAsia="Palatino Linotype" w:hAnsi="Palatino Linotype" w:cs="Palatino Linotype"/>
          <w:i/>
          <w:sz w:val="22"/>
          <w:szCs w:val="22"/>
        </w:rPr>
        <w:t>XXXXXXXXX</w:t>
      </w:r>
      <w:r w:rsidRPr="00A41953">
        <w:rPr>
          <w:rFonts w:ascii="Palatino Linotype" w:eastAsia="Palatino Linotype" w:hAnsi="Palatino Linotype" w:cs="Palatino Linotype"/>
          <w:i/>
          <w:sz w:val="22"/>
          <w:szCs w:val="22"/>
        </w:rPr>
        <w:t xml:space="preserve"> CHECAR DOCUMENTO ADJUNTO.” (Sic)</w:t>
      </w:r>
    </w:p>
    <w:p w14:paraId="482C9DF6" w14:textId="77777777" w:rsidR="002B4776" w:rsidRPr="00A41953" w:rsidRDefault="002B4776">
      <w:pPr>
        <w:spacing w:line="360" w:lineRule="auto"/>
        <w:jc w:val="both"/>
        <w:rPr>
          <w:rFonts w:ascii="Palatino Linotype" w:eastAsia="Palatino Linotype" w:hAnsi="Palatino Linotype" w:cs="Palatino Linotype"/>
          <w:b/>
        </w:rPr>
      </w:pPr>
    </w:p>
    <w:p w14:paraId="72B4C6F2" w14:textId="10ACEC4B" w:rsidR="002B4776" w:rsidRPr="00A41953" w:rsidRDefault="00EB5A75">
      <w:pPr>
        <w:spacing w:line="360" w:lineRule="auto"/>
        <w:ind w:left="567" w:right="1183"/>
        <w:jc w:val="both"/>
        <w:rPr>
          <w:rFonts w:ascii="Palatino Linotype" w:eastAsia="Palatino Linotype" w:hAnsi="Palatino Linotype" w:cs="Palatino Linotype"/>
          <w:sz w:val="22"/>
          <w:szCs w:val="22"/>
        </w:rPr>
      </w:pPr>
      <w:r w:rsidRPr="00A41953">
        <w:rPr>
          <w:rFonts w:ascii="Palatino Linotype" w:eastAsia="Palatino Linotype" w:hAnsi="Palatino Linotype" w:cs="Palatino Linotype"/>
          <w:b/>
        </w:rPr>
        <w:t xml:space="preserve">Archivos adjuntos: </w:t>
      </w:r>
      <w:r w:rsidRPr="00A41953">
        <w:rPr>
          <w:rFonts w:ascii="Palatino Linotype" w:eastAsia="Palatino Linotype" w:hAnsi="Palatino Linotype" w:cs="Palatino Linotype"/>
          <w:b/>
          <w:i/>
          <w:sz w:val="22"/>
          <w:szCs w:val="22"/>
        </w:rPr>
        <w:t>“</w:t>
      </w:r>
      <w:r w:rsidR="00DA5BB3">
        <w:rPr>
          <w:rFonts w:ascii="Palatino Linotype" w:eastAsia="Palatino Linotype" w:hAnsi="Palatino Linotype" w:cs="Palatino Linotype"/>
          <w:b/>
          <w:i/>
          <w:sz w:val="22"/>
          <w:szCs w:val="22"/>
        </w:rPr>
        <w:t>XXXXX XXXXXXXX</w:t>
      </w:r>
      <w:r w:rsidRPr="00A41953">
        <w:rPr>
          <w:rFonts w:ascii="Palatino Linotype" w:eastAsia="Palatino Linotype" w:hAnsi="Palatino Linotype" w:cs="Palatino Linotype"/>
          <w:b/>
          <w:i/>
          <w:sz w:val="22"/>
          <w:szCs w:val="22"/>
        </w:rPr>
        <w:t xml:space="preserve">.pdf”: </w:t>
      </w:r>
      <w:r w:rsidRPr="00A41953">
        <w:rPr>
          <w:rFonts w:ascii="Palatino Linotype" w:eastAsia="Palatino Linotype" w:hAnsi="Palatino Linotype" w:cs="Palatino Linotype"/>
          <w:sz w:val="22"/>
          <w:szCs w:val="22"/>
        </w:rPr>
        <w:t xml:space="preserve">Documento de tres fojas en el que se aprecia la credencial de elector expedida por el Instituto </w:t>
      </w:r>
      <w:r w:rsidRPr="00A41953">
        <w:rPr>
          <w:rFonts w:ascii="Palatino Linotype" w:eastAsia="Palatino Linotype" w:hAnsi="Palatino Linotype" w:cs="Palatino Linotype"/>
          <w:sz w:val="22"/>
          <w:szCs w:val="22"/>
        </w:rPr>
        <w:lastRenderedPageBreak/>
        <w:t xml:space="preserve">Nacional Electoral a favor del solicitante y también un oficio por duplicado signado por el </w:t>
      </w:r>
      <w:proofErr w:type="gramStart"/>
      <w:r w:rsidRPr="00A41953">
        <w:rPr>
          <w:rFonts w:ascii="Palatino Linotype" w:eastAsia="Palatino Linotype" w:hAnsi="Palatino Linotype" w:cs="Palatino Linotype"/>
          <w:sz w:val="22"/>
          <w:szCs w:val="22"/>
        </w:rPr>
        <w:t>Director General</w:t>
      </w:r>
      <w:proofErr w:type="gramEnd"/>
      <w:r w:rsidRPr="00A41953">
        <w:rPr>
          <w:rFonts w:ascii="Palatino Linotype" w:eastAsia="Palatino Linotype" w:hAnsi="Palatino Linotype" w:cs="Palatino Linotype"/>
          <w:sz w:val="22"/>
          <w:szCs w:val="22"/>
        </w:rPr>
        <w:t xml:space="preserve"> de Educación Secundaria en el que consta la procedencia de la licencia sin goce de sueldo. </w:t>
      </w:r>
    </w:p>
    <w:p w14:paraId="1C41374A" w14:textId="77777777" w:rsidR="002B4776" w:rsidRPr="00A41953" w:rsidRDefault="002B4776">
      <w:pPr>
        <w:spacing w:line="360" w:lineRule="auto"/>
        <w:jc w:val="both"/>
        <w:rPr>
          <w:rFonts w:ascii="Palatino Linotype" w:eastAsia="Palatino Linotype" w:hAnsi="Palatino Linotype" w:cs="Palatino Linotype"/>
          <w:b/>
        </w:rPr>
      </w:pPr>
    </w:p>
    <w:p w14:paraId="0CF2D1A6" w14:textId="77777777" w:rsidR="002B4776" w:rsidRPr="00A41953" w:rsidRDefault="00EB5A75">
      <w:pPr>
        <w:spacing w:line="360" w:lineRule="auto"/>
        <w:jc w:val="both"/>
        <w:rPr>
          <w:rFonts w:ascii="Palatino Linotype" w:eastAsia="Palatino Linotype" w:hAnsi="Palatino Linotype" w:cs="Palatino Linotype"/>
          <w:b/>
          <w:u w:val="single"/>
        </w:rPr>
      </w:pPr>
      <w:r w:rsidRPr="00A41953">
        <w:rPr>
          <w:rFonts w:ascii="Palatino Linotype" w:eastAsia="Palatino Linotype" w:hAnsi="Palatino Linotype" w:cs="Palatino Linotype"/>
          <w:b/>
        </w:rPr>
        <w:t>Modalidad de acceso:</w:t>
      </w:r>
      <w:r w:rsidRPr="00A41953">
        <w:rPr>
          <w:rFonts w:ascii="Palatino Linotype" w:eastAsia="Palatino Linotype" w:hAnsi="Palatino Linotype" w:cs="Palatino Linotype"/>
        </w:rPr>
        <w:t xml:space="preserve"> Copias certificadas (con costo)</w:t>
      </w:r>
    </w:p>
    <w:p w14:paraId="5A6196E2"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b/>
        </w:rPr>
      </w:pPr>
    </w:p>
    <w:p w14:paraId="6CE6442D" w14:textId="77777777" w:rsidR="002B4776" w:rsidRPr="00A41953" w:rsidRDefault="00EB5A75">
      <w:pPr>
        <w:pBdr>
          <w:top w:val="nil"/>
          <w:left w:val="nil"/>
          <w:bottom w:val="nil"/>
          <w:right w:val="nil"/>
          <w:between w:val="nil"/>
        </w:pBd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Segundo. Respuesta a Solicitud o Entrega de información.</w:t>
      </w:r>
      <w:r w:rsidRPr="00A41953">
        <w:rPr>
          <w:rFonts w:ascii="Palatino Linotype" w:eastAsia="Palatino Linotype" w:hAnsi="Palatino Linotype" w:cs="Palatino Linotype"/>
        </w:rPr>
        <w:t xml:space="preserve"> De las constancias que obran en el expediente electrónico del </w:t>
      </w:r>
      <w:r w:rsidRPr="00A41953">
        <w:rPr>
          <w:rFonts w:ascii="Palatino Linotype" w:eastAsia="Palatino Linotype" w:hAnsi="Palatino Linotype" w:cs="Palatino Linotype"/>
          <w:b/>
        </w:rPr>
        <w:t>SARCOEM</w:t>
      </w:r>
      <w:r w:rsidRPr="00A41953">
        <w:rPr>
          <w:rFonts w:ascii="Palatino Linotype" w:eastAsia="Palatino Linotype" w:hAnsi="Palatino Linotype" w:cs="Palatino Linotype"/>
        </w:rPr>
        <w:t xml:space="preserve">, se advierte que el </w:t>
      </w:r>
      <w:r w:rsidRPr="00A41953">
        <w:rPr>
          <w:rFonts w:ascii="Palatino Linotype" w:eastAsia="Palatino Linotype" w:hAnsi="Palatino Linotype" w:cs="Palatino Linotype"/>
          <w:b/>
        </w:rPr>
        <w:t>nueve de enero de dos mil veintitrés</w:t>
      </w:r>
      <w:r w:rsidRPr="00A41953">
        <w:rPr>
          <w:rFonts w:ascii="Palatino Linotype" w:eastAsia="Palatino Linotype" w:hAnsi="Palatino Linotype" w:cs="Palatino Linotype"/>
        </w:rPr>
        <w:t xml:space="preserve">,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manifestó que no se daba curso a la solicitud del particular por las siguientes consideraciones: </w:t>
      </w:r>
    </w:p>
    <w:p w14:paraId="58D257A6"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rPr>
      </w:pPr>
    </w:p>
    <w:p w14:paraId="18796B53" w14:textId="77777777" w:rsidR="002B4776" w:rsidRPr="00A41953" w:rsidRDefault="00EB5A75">
      <w:pPr>
        <w:pBdr>
          <w:top w:val="nil"/>
          <w:left w:val="nil"/>
          <w:bottom w:val="nil"/>
          <w:right w:val="nil"/>
          <w:between w:val="nil"/>
        </w:pBd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1717D6" w14:textId="77777777" w:rsidR="002B4776" w:rsidRPr="00A41953" w:rsidRDefault="00EB5A75">
      <w:pPr>
        <w:pBdr>
          <w:top w:val="nil"/>
          <w:left w:val="nil"/>
          <w:bottom w:val="nil"/>
          <w:right w:val="nil"/>
          <w:between w:val="nil"/>
        </w:pBd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rPr>
        <w:t>De conformidad con lo dispuesto en el artículo 163 de la Ley de Transparencia y Acceso a la Información Pública del Estado de México y Municipios, se adjunta un archivo correspondiente al acuerdo de fecha 09 de enero de dos mil veintitrés signado por la Titular de la Unidad, así mismo se anexan archivos con información remitida por el Servidor Público Habilitado.</w:t>
      </w:r>
    </w:p>
    <w:p w14:paraId="61FA278F" w14:textId="77777777" w:rsidR="002B4776" w:rsidRPr="00A41953" w:rsidRDefault="00EB5A75">
      <w:pPr>
        <w:pBdr>
          <w:top w:val="nil"/>
          <w:left w:val="nil"/>
          <w:bottom w:val="nil"/>
          <w:right w:val="nil"/>
          <w:between w:val="nil"/>
        </w:pBd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rPr>
        <w:t>ATENTAMENTE</w:t>
      </w:r>
    </w:p>
    <w:p w14:paraId="54CC8957" w14:textId="77777777" w:rsidR="002B4776" w:rsidRPr="00A41953" w:rsidRDefault="00EB5A75">
      <w:pPr>
        <w:pBdr>
          <w:top w:val="nil"/>
          <w:left w:val="nil"/>
          <w:bottom w:val="nil"/>
          <w:right w:val="nil"/>
          <w:between w:val="nil"/>
        </w:pBd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rPr>
        <w:t xml:space="preserve">L.C. Paulina Cruz Casas” </w:t>
      </w:r>
    </w:p>
    <w:p w14:paraId="45BDBA21"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b/>
        </w:rPr>
      </w:pPr>
    </w:p>
    <w:p w14:paraId="1A9A5091" w14:textId="77777777" w:rsidR="002B4776" w:rsidRPr="00A41953" w:rsidRDefault="00EB5A75">
      <w:pPr>
        <w:pBdr>
          <w:top w:val="nil"/>
          <w:left w:val="nil"/>
          <w:bottom w:val="nil"/>
          <w:right w:val="nil"/>
          <w:between w:val="nil"/>
        </w:pBdr>
        <w:spacing w:line="360" w:lineRule="auto"/>
        <w:ind w:left="567"/>
        <w:jc w:val="both"/>
        <w:rPr>
          <w:rFonts w:ascii="Palatino Linotype" w:eastAsia="Palatino Linotype" w:hAnsi="Palatino Linotype" w:cs="Palatino Linotype"/>
          <w:b/>
        </w:rPr>
      </w:pPr>
      <w:r w:rsidRPr="00A41953">
        <w:rPr>
          <w:rFonts w:ascii="Palatino Linotype" w:eastAsia="Palatino Linotype" w:hAnsi="Palatino Linotype" w:cs="Palatino Linotype"/>
          <w:b/>
        </w:rPr>
        <w:t xml:space="preserve">Archivo adjunto: </w:t>
      </w:r>
    </w:p>
    <w:p w14:paraId="2D119694" w14:textId="77777777" w:rsidR="002B4776" w:rsidRPr="00A41953" w:rsidRDefault="00EB5A75">
      <w:pPr>
        <w:pBdr>
          <w:top w:val="nil"/>
          <w:left w:val="nil"/>
          <w:bottom w:val="nil"/>
          <w:right w:val="nil"/>
          <w:between w:val="nil"/>
        </w:pBdr>
        <w:spacing w:line="360" w:lineRule="auto"/>
        <w:ind w:left="567" w:right="1183"/>
        <w:jc w:val="both"/>
        <w:rPr>
          <w:rFonts w:ascii="Palatino Linotype" w:eastAsia="Palatino Linotype" w:hAnsi="Palatino Linotype" w:cs="Palatino Linotype"/>
          <w:sz w:val="22"/>
          <w:szCs w:val="22"/>
        </w:rPr>
      </w:pPr>
      <w:r w:rsidRPr="00A41953">
        <w:rPr>
          <w:rFonts w:ascii="Palatino Linotype" w:eastAsia="Palatino Linotype" w:hAnsi="Palatino Linotype" w:cs="Palatino Linotype"/>
          <w:b/>
          <w:i/>
          <w:sz w:val="22"/>
          <w:szCs w:val="22"/>
        </w:rPr>
        <w:t xml:space="preserve">“ACUERDO RESPUESTA 0026 ADx.pdf”: </w:t>
      </w:r>
      <w:r w:rsidRPr="00A41953">
        <w:rPr>
          <w:rFonts w:ascii="Palatino Linotype" w:eastAsia="Palatino Linotype" w:hAnsi="Palatino Linotype" w:cs="Palatino Linotype"/>
          <w:sz w:val="22"/>
          <w:szCs w:val="22"/>
        </w:rPr>
        <w:t xml:space="preserve">Oficio signado por la Titular de la Unidad, mediante el cual señala que remite la respuesta del servidor público habilitado de la Dirección General de Educación Secundaria, Profesor Miguel Ángel Torres Martínez. </w:t>
      </w:r>
    </w:p>
    <w:p w14:paraId="16CA85AF" w14:textId="0D1B98A7" w:rsidR="002B4776" w:rsidRPr="00A41953" w:rsidRDefault="002C7D79">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Pr>
          <w:noProof/>
        </w:rPr>
        <w:lastRenderedPageBreak/>
        <w:drawing>
          <wp:inline distT="0" distB="0" distL="0" distR="0" wp14:anchorId="76BBF9EF" wp14:editId="7FE37240">
            <wp:extent cx="4645311" cy="57245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47" t="17258" r="36191" b="11369"/>
                    <a:stretch/>
                  </pic:blipFill>
                  <pic:spPr bwMode="auto">
                    <a:xfrm>
                      <a:off x="0" y="0"/>
                      <a:ext cx="4654707" cy="5736103"/>
                    </a:xfrm>
                    <a:prstGeom prst="rect">
                      <a:avLst/>
                    </a:prstGeom>
                    <a:ln>
                      <a:noFill/>
                    </a:ln>
                    <a:extLst>
                      <a:ext uri="{53640926-AAD7-44D8-BBD7-CCE9431645EC}">
                        <a14:shadowObscured xmlns:a14="http://schemas.microsoft.com/office/drawing/2010/main"/>
                      </a:ext>
                    </a:extLst>
                  </pic:spPr>
                </pic:pic>
              </a:graphicData>
            </a:graphic>
          </wp:inline>
        </w:drawing>
      </w:r>
    </w:p>
    <w:p w14:paraId="72773CD9" w14:textId="77777777" w:rsidR="002B4776" w:rsidRPr="00A41953" w:rsidRDefault="00EB5A75">
      <w:pPr>
        <w:pBdr>
          <w:top w:val="nil"/>
          <w:left w:val="nil"/>
          <w:bottom w:val="nil"/>
          <w:right w:val="nil"/>
          <w:between w:val="nil"/>
        </w:pBdr>
        <w:spacing w:line="360" w:lineRule="auto"/>
        <w:ind w:left="567" w:right="1183"/>
        <w:jc w:val="both"/>
        <w:rPr>
          <w:rFonts w:ascii="Palatino Linotype" w:eastAsia="Palatino Linotype" w:hAnsi="Palatino Linotype" w:cs="Palatino Linotype"/>
          <w:sz w:val="22"/>
          <w:szCs w:val="22"/>
        </w:rPr>
      </w:pPr>
      <w:r w:rsidRPr="00A41953">
        <w:rPr>
          <w:rFonts w:ascii="Palatino Linotype" w:eastAsia="Palatino Linotype" w:hAnsi="Palatino Linotype" w:cs="Palatino Linotype"/>
          <w:b/>
          <w:i/>
          <w:sz w:val="22"/>
          <w:szCs w:val="22"/>
        </w:rPr>
        <w:t xml:space="preserve">“RESPUESTA 26 ADx.pdf”: </w:t>
      </w:r>
      <w:r w:rsidRPr="00A41953">
        <w:rPr>
          <w:rFonts w:ascii="Palatino Linotype" w:eastAsia="Palatino Linotype" w:hAnsi="Palatino Linotype" w:cs="Palatino Linotype"/>
          <w:sz w:val="22"/>
          <w:szCs w:val="22"/>
        </w:rPr>
        <w:t xml:space="preserve">Oficio signado por el servidor público habilitado de la Dirección General de Educación Secundaria, Profesor Miguel Ángel Torres Martínez, quien señala que todo oficio dirigido a los peticionados se les entrega en original, cuyo soporte en copia simple, es remitido a la Delegación Administrativa del Subsistema de Educación Básica, motivo por el cual esta Dirección General, se encuentra imposibilitada para atender favorablemente la solicitud. </w:t>
      </w:r>
    </w:p>
    <w:p w14:paraId="63664C76" w14:textId="77777777" w:rsidR="002B4776" w:rsidRPr="00A41953" w:rsidRDefault="002B4776">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66903FFA" w14:textId="4FDA9CEB" w:rsidR="002B4776" w:rsidRPr="00A41953" w:rsidRDefault="0043458B">
      <w:pPr>
        <w:pBdr>
          <w:top w:val="nil"/>
          <w:left w:val="nil"/>
          <w:bottom w:val="nil"/>
          <w:right w:val="nil"/>
          <w:between w:val="nil"/>
        </w:pBdr>
        <w:spacing w:line="360" w:lineRule="auto"/>
        <w:ind w:left="567"/>
        <w:jc w:val="center"/>
        <w:rPr>
          <w:rFonts w:ascii="Palatino Linotype" w:eastAsia="Palatino Linotype" w:hAnsi="Palatino Linotype" w:cs="Palatino Linotype"/>
          <w:sz w:val="22"/>
          <w:szCs w:val="22"/>
        </w:rPr>
      </w:pPr>
      <w:r>
        <w:rPr>
          <w:noProof/>
        </w:rPr>
        <w:drawing>
          <wp:inline distT="0" distB="0" distL="0" distR="0" wp14:anchorId="10C2BE56" wp14:editId="0B89527A">
            <wp:extent cx="4316730" cy="549196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7" t="18721" r="37672" b="10199"/>
                    <a:stretch/>
                  </pic:blipFill>
                  <pic:spPr bwMode="auto">
                    <a:xfrm>
                      <a:off x="0" y="0"/>
                      <a:ext cx="4330021" cy="5508875"/>
                    </a:xfrm>
                    <a:prstGeom prst="rect">
                      <a:avLst/>
                    </a:prstGeom>
                    <a:ln>
                      <a:noFill/>
                    </a:ln>
                    <a:extLst>
                      <a:ext uri="{53640926-AAD7-44D8-BBD7-CCE9431645EC}">
                        <a14:shadowObscured xmlns:a14="http://schemas.microsoft.com/office/drawing/2010/main"/>
                      </a:ext>
                    </a:extLst>
                  </pic:spPr>
                </pic:pic>
              </a:graphicData>
            </a:graphic>
          </wp:inline>
        </w:drawing>
      </w:r>
    </w:p>
    <w:p w14:paraId="46F3565A" w14:textId="77777777" w:rsidR="002B4776" w:rsidRPr="00A41953" w:rsidRDefault="00EB5A75">
      <w:pPr>
        <w:pBdr>
          <w:top w:val="nil"/>
          <w:left w:val="nil"/>
          <w:bottom w:val="nil"/>
          <w:right w:val="nil"/>
          <w:between w:val="nil"/>
        </w:pBd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Tercero. Interposición del recurso de revisión. </w:t>
      </w:r>
      <w:r w:rsidRPr="00A41953">
        <w:rPr>
          <w:rFonts w:ascii="Palatino Linotype" w:eastAsia="Palatino Linotype" w:hAnsi="Palatino Linotype" w:cs="Palatino Linotype"/>
        </w:rPr>
        <w:t xml:space="preserve">Inconforme con la respuesta, el </w:t>
      </w:r>
      <w:r w:rsidRPr="00A41953">
        <w:rPr>
          <w:rFonts w:ascii="Palatino Linotype" w:eastAsia="Palatino Linotype" w:hAnsi="Palatino Linotype" w:cs="Palatino Linotype"/>
          <w:b/>
        </w:rPr>
        <w:t>veintitrés de enero del dos mil veintitrés</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interpuso el recurso de revisión objeto del presente estudio, en el cual expresó las siguientes manifestaciones:</w:t>
      </w:r>
    </w:p>
    <w:p w14:paraId="00449031"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rPr>
      </w:pPr>
    </w:p>
    <w:p w14:paraId="615C64F1"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rPr>
      </w:pPr>
    </w:p>
    <w:p w14:paraId="309953C9"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rPr>
      </w:pPr>
    </w:p>
    <w:p w14:paraId="05300CE8" w14:textId="77777777" w:rsidR="002B4776" w:rsidRPr="00A41953" w:rsidRDefault="00EB5A75">
      <w:pPr>
        <w:numPr>
          <w:ilvl w:val="0"/>
          <w:numId w:val="6"/>
        </w:numPr>
        <w:pBdr>
          <w:top w:val="nil"/>
          <w:left w:val="nil"/>
          <w:bottom w:val="nil"/>
          <w:right w:val="nil"/>
          <w:between w:val="nil"/>
        </w:pBdr>
        <w:spacing w:line="360" w:lineRule="auto"/>
        <w:ind w:left="567" w:hanging="283"/>
        <w:jc w:val="both"/>
        <w:rPr>
          <w:rFonts w:ascii="Palatino Linotype" w:eastAsia="Palatino Linotype" w:hAnsi="Palatino Linotype" w:cs="Palatino Linotype"/>
          <w:b/>
          <w:sz w:val="22"/>
          <w:szCs w:val="22"/>
        </w:rPr>
      </w:pPr>
      <w:r w:rsidRPr="00A41953">
        <w:rPr>
          <w:rFonts w:ascii="Palatino Linotype" w:eastAsia="Palatino Linotype" w:hAnsi="Palatino Linotype" w:cs="Palatino Linotype"/>
          <w:b/>
          <w:sz w:val="22"/>
          <w:szCs w:val="22"/>
        </w:rPr>
        <w:lastRenderedPageBreak/>
        <w:t xml:space="preserve">Acto impugnado: </w:t>
      </w:r>
    </w:p>
    <w:p w14:paraId="1F6BCD51" w14:textId="77777777" w:rsidR="002B4776" w:rsidRPr="00A41953" w:rsidRDefault="00EB5A75">
      <w:pP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sz w:val="22"/>
          <w:szCs w:val="22"/>
        </w:rPr>
        <w:t>“FALTA DE ENTREGA DE DOCUMENTO SOLICITA EN COPIA CERTIFICADO” (Sic)</w:t>
      </w:r>
    </w:p>
    <w:p w14:paraId="05B05646" w14:textId="77777777" w:rsidR="002B4776" w:rsidRPr="00A41953" w:rsidRDefault="002B4776">
      <w:pPr>
        <w:ind w:left="567" w:right="49"/>
        <w:jc w:val="both"/>
        <w:rPr>
          <w:rFonts w:ascii="Palatino Linotype" w:eastAsia="Palatino Linotype" w:hAnsi="Palatino Linotype" w:cs="Palatino Linotype"/>
          <w:i/>
        </w:rPr>
      </w:pPr>
    </w:p>
    <w:p w14:paraId="58EA7799" w14:textId="77777777" w:rsidR="002B4776" w:rsidRPr="00A41953" w:rsidRDefault="00EB5A75">
      <w:pPr>
        <w:numPr>
          <w:ilvl w:val="0"/>
          <w:numId w:val="6"/>
        </w:numPr>
        <w:pBdr>
          <w:top w:val="nil"/>
          <w:left w:val="nil"/>
          <w:bottom w:val="nil"/>
          <w:right w:val="nil"/>
          <w:between w:val="nil"/>
        </w:pBdr>
        <w:ind w:left="567" w:right="49" w:hanging="283"/>
        <w:jc w:val="both"/>
        <w:rPr>
          <w:rFonts w:ascii="Palatino Linotype" w:eastAsia="Palatino Linotype" w:hAnsi="Palatino Linotype" w:cs="Palatino Linotype"/>
          <w:b/>
          <w:i/>
          <w:sz w:val="22"/>
          <w:szCs w:val="22"/>
        </w:rPr>
      </w:pPr>
      <w:r w:rsidRPr="00A41953">
        <w:rPr>
          <w:rFonts w:ascii="Palatino Linotype" w:eastAsia="Palatino Linotype" w:hAnsi="Palatino Linotype" w:cs="Palatino Linotype"/>
          <w:b/>
          <w:sz w:val="22"/>
          <w:szCs w:val="22"/>
        </w:rPr>
        <w:t xml:space="preserve">Razones o motivos de inconformidad: </w:t>
      </w:r>
    </w:p>
    <w:p w14:paraId="35FAFCF4" w14:textId="77777777" w:rsidR="002B4776" w:rsidRPr="00A41953" w:rsidRDefault="002B4776">
      <w:pPr>
        <w:pBdr>
          <w:top w:val="nil"/>
          <w:left w:val="nil"/>
          <w:bottom w:val="nil"/>
          <w:right w:val="nil"/>
          <w:between w:val="nil"/>
        </w:pBdr>
        <w:ind w:left="567" w:right="49"/>
        <w:jc w:val="both"/>
        <w:rPr>
          <w:rFonts w:ascii="Palatino Linotype" w:eastAsia="Palatino Linotype" w:hAnsi="Palatino Linotype" w:cs="Palatino Linotype"/>
          <w:b/>
          <w:i/>
        </w:rPr>
      </w:pPr>
    </w:p>
    <w:p w14:paraId="78C6E458" w14:textId="77777777" w:rsidR="002B4776" w:rsidRPr="00A41953" w:rsidRDefault="00EB5A75">
      <w:pPr>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“SI BIEN </w:t>
      </w:r>
      <w:proofErr w:type="spellStart"/>
      <w:r w:rsidRPr="00A41953">
        <w:rPr>
          <w:rFonts w:ascii="Palatino Linotype" w:eastAsia="Palatino Linotype" w:hAnsi="Palatino Linotype" w:cs="Palatino Linotype"/>
          <w:i/>
          <w:sz w:val="22"/>
          <w:szCs w:val="22"/>
        </w:rPr>
        <w:t>BIEN</w:t>
      </w:r>
      <w:proofErr w:type="spellEnd"/>
      <w:r w:rsidRPr="00A41953">
        <w:rPr>
          <w:rFonts w:ascii="Palatino Linotype" w:eastAsia="Palatino Linotype" w:hAnsi="Palatino Linotype" w:cs="Palatino Linotype"/>
          <w:i/>
          <w:sz w:val="22"/>
          <w:szCs w:val="22"/>
        </w:rPr>
        <w:t xml:space="preserve"> ME DIERON RESPUESTA NO RECIBI LA INFORMACION QUE SOLICITE” (Sic) </w:t>
      </w:r>
    </w:p>
    <w:p w14:paraId="0132FDA8" w14:textId="77777777" w:rsidR="002B4776" w:rsidRPr="00A41953" w:rsidRDefault="002B4776">
      <w:pPr>
        <w:spacing w:line="276" w:lineRule="auto"/>
        <w:ind w:left="567" w:right="1183"/>
        <w:jc w:val="both"/>
        <w:rPr>
          <w:rFonts w:ascii="Palatino Linotype" w:eastAsia="Palatino Linotype" w:hAnsi="Palatino Linotype" w:cs="Palatino Linotype"/>
          <w:i/>
          <w:sz w:val="22"/>
          <w:szCs w:val="22"/>
        </w:rPr>
      </w:pPr>
    </w:p>
    <w:p w14:paraId="1C39C8E9"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Cuarto. Turno. </w:t>
      </w:r>
      <w:r w:rsidRPr="00A41953">
        <w:rPr>
          <w:rFonts w:ascii="Palatino Linotype" w:eastAsia="Palatino Linotype" w:hAnsi="Palatino Linotype" w:cs="Palatino Linotype"/>
        </w:rPr>
        <w:t>De conformidad con el artículo 185 fracción I de la Ley Transparencia y Acceso a la Información Pública, el recurso de revisión fue</w:t>
      </w: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 xml:space="preserve">turnado a la </w:t>
      </w:r>
      <w:r w:rsidRPr="00A41953">
        <w:rPr>
          <w:rFonts w:ascii="Palatino Linotype" w:eastAsia="Palatino Linotype" w:hAnsi="Palatino Linotype" w:cs="Palatino Linotype"/>
          <w:b/>
        </w:rPr>
        <w:t>Comisionada Guadalupe Ramírez Peña</w:t>
      </w:r>
      <w:r w:rsidRPr="00A41953">
        <w:rPr>
          <w:rFonts w:ascii="Palatino Linotype" w:eastAsia="Palatino Linotype" w:hAnsi="Palatino Linotype" w:cs="Palatino Linotype"/>
        </w:rPr>
        <w:t xml:space="preserve">, a efecto de presentar al Pleno el proyecto de resolución correspondiente. </w:t>
      </w:r>
    </w:p>
    <w:p w14:paraId="6FDD52EE"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Quinto. Admisión. </w:t>
      </w:r>
      <w:r w:rsidRPr="00A41953">
        <w:rPr>
          <w:rFonts w:ascii="Palatino Linotype" w:eastAsia="Palatino Linotype" w:hAnsi="Palatino Linotype" w:cs="Palatino Linotype"/>
        </w:rPr>
        <w:t xml:space="preserve">El </w:t>
      </w:r>
      <w:r w:rsidRPr="00A41953">
        <w:rPr>
          <w:rFonts w:ascii="Palatino Linotype" w:eastAsia="Palatino Linotype" w:hAnsi="Palatino Linotype" w:cs="Palatino Linotype"/>
          <w:b/>
        </w:rPr>
        <w:t>veintiséis de enero de dos mil veintitrés</w:t>
      </w:r>
      <w:r w:rsidRPr="00A41953">
        <w:rPr>
          <w:rFonts w:ascii="Palatino Linotype" w:eastAsia="Palatino Linotype" w:hAnsi="Palatino Linotype" w:cs="Palatino Linotype"/>
        </w:rPr>
        <w:t xml:space="preserve">,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p>
    <w:p w14:paraId="18C37A53" w14:textId="77777777" w:rsidR="002B4776" w:rsidRPr="00A41953" w:rsidRDefault="00EB5A75">
      <w:pPr>
        <w:numPr>
          <w:ilvl w:val="0"/>
          <w:numId w:val="7"/>
        </w:numPr>
        <w:pBdr>
          <w:top w:val="nil"/>
          <w:left w:val="nil"/>
          <w:bottom w:val="nil"/>
          <w:right w:val="nil"/>
          <w:between w:val="nil"/>
        </w:pBdr>
        <w:spacing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La admisión a trámite del referido recurso de revisión;</w:t>
      </w:r>
    </w:p>
    <w:p w14:paraId="1E3875C8" w14:textId="77777777" w:rsidR="002B4776" w:rsidRPr="00A41953" w:rsidRDefault="00EB5A75">
      <w:pPr>
        <w:numPr>
          <w:ilvl w:val="0"/>
          <w:numId w:val="7"/>
        </w:numPr>
        <w:pBdr>
          <w:top w:val="nil"/>
          <w:left w:val="nil"/>
          <w:bottom w:val="nil"/>
          <w:right w:val="nil"/>
          <w:between w:val="nil"/>
        </w:pBdr>
        <w:spacing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 xml:space="preserve">La integración del expediente a fin de ponerlo a disposición de las partes a efecto de que ofrecieran pruebas, </w:t>
      </w:r>
      <w:r w:rsidRPr="00A41953">
        <w:rPr>
          <w:rFonts w:ascii="Palatino Linotype" w:eastAsia="Palatino Linotype" w:hAnsi="Palatino Linotype" w:cs="Palatino Linotype"/>
          <w:b/>
        </w:rPr>
        <w:t>el Sujeto Obligado</w:t>
      </w:r>
      <w:r w:rsidRPr="00A41953">
        <w:rPr>
          <w:rFonts w:ascii="Palatino Linotype" w:eastAsia="Palatino Linotype" w:hAnsi="Palatino Linotype" w:cs="Palatino Linotype"/>
        </w:rPr>
        <w:t xml:space="preserve"> rindiera los Informes Justificados, o bien </w:t>
      </w:r>
      <w:r w:rsidRPr="00A41953">
        <w:rPr>
          <w:rFonts w:ascii="Palatino Linotype" w:eastAsia="Palatino Linotype" w:hAnsi="Palatino Linotype" w:cs="Palatino Linotype"/>
          <w:b/>
        </w:rPr>
        <w:t>la Recurrente</w:t>
      </w:r>
      <w:r w:rsidRPr="00A41953">
        <w:rPr>
          <w:rFonts w:ascii="Palatino Linotype" w:eastAsia="Palatino Linotype" w:hAnsi="Palatino Linotype" w:cs="Palatino Linotype"/>
        </w:rPr>
        <w:t xml:space="preserve"> emitiera sus manifestaciones y alegatos; y </w:t>
      </w:r>
    </w:p>
    <w:p w14:paraId="770B32E6" w14:textId="77777777" w:rsidR="002B4776" w:rsidRPr="00A41953" w:rsidRDefault="00EB5A75">
      <w:pPr>
        <w:numPr>
          <w:ilvl w:val="0"/>
          <w:numId w:val="7"/>
        </w:numPr>
        <w:pBdr>
          <w:top w:val="nil"/>
          <w:left w:val="nil"/>
          <w:bottom w:val="nil"/>
          <w:right w:val="nil"/>
          <w:between w:val="nil"/>
        </w:pBdr>
        <w:spacing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El requerimiento</w:t>
      </w: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 xml:space="preserve">a las partes para que en un plazo no mayor a siete días manifestaran, por cualquier medio, su voluntad de conciliar, con el apercibimiento de que, en caso de no hacerlo, se tendría por </w:t>
      </w:r>
      <w:r w:rsidRPr="00A41953">
        <w:rPr>
          <w:rFonts w:ascii="Palatino Linotype" w:eastAsia="Palatino Linotype" w:hAnsi="Palatino Linotype" w:cs="Palatino Linotype"/>
        </w:rPr>
        <w:lastRenderedPageBreak/>
        <w:t>precluido su derecho, para tales efectos.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03AC9912"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Sexto. Etapa de Conciliación.</w:t>
      </w:r>
      <w:r w:rsidRPr="00A41953">
        <w:rPr>
          <w:rFonts w:ascii="Palatino Linotype" w:eastAsia="Palatino Linotype" w:hAnsi="Palatino Linotype" w:cs="Palatino Linotype"/>
        </w:rPr>
        <w:t xml:space="preserve"> Las partes </w:t>
      </w:r>
      <w:r w:rsidRPr="00A41953">
        <w:rPr>
          <w:rFonts w:ascii="Palatino Linotype" w:eastAsia="Palatino Linotype" w:hAnsi="Palatino Linotype" w:cs="Palatino Linotype"/>
          <w:b/>
        </w:rPr>
        <w:t>no manifestaron voluntad para conciliar</w:t>
      </w:r>
      <w:r w:rsidRPr="00A41953">
        <w:rPr>
          <w:rFonts w:ascii="Palatino Linotype" w:eastAsia="Palatino Linotype" w:hAnsi="Palatino Linotype" w:cs="Palatino Linotype"/>
        </w:rPr>
        <w:t xml:space="preserve">, por lo </w:t>
      </w:r>
      <w:proofErr w:type="gramStart"/>
      <w:r w:rsidRPr="00A41953">
        <w:rPr>
          <w:rFonts w:ascii="Palatino Linotype" w:eastAsia="Palatino Linotype" w:hAnsi="Palatino Linotype" w:cs="Palatino Linotype"/>
        </w:rPr>
        <w:t>que</w:t>
      </w:r>
      <w:proofErr w:type="gramEnd"/>
      <w:r w:rsidRPr="00A41953">
        <w:rPr>
          <w:rFonts w:ascii="Palatino Linotype" w:eastAsia="Palatino Linotype" w:hAnsi="Palatino Linotype" w:cs="Palatino Linotype"/>
        </w:rPr>
        <w:t xml:space="preserve"> transcurrido el término previsto para tal efecto, se niega la posibilidad de adherirse al citado procedimiento. </w:t>
      </w:r>
    </w:p>
    <w:p w14:paraId="0F78F03A"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Séptimo. Manifestaciones. </w:t>
      </w:r>
      <w:r w:rsidRPr="00A41953">
        <w:rPr>
          <w:rFonts w:ascii="Palatino Linotype" w:eastAsia="Palatino Linotype" w:hAnsi="Palatino Linotype" w:cs="Palatino Linotype"/>
        </w:rPr>
        <w:t xml:space="preserve">De las constancias que integran el expediente electrónico con motivo del recurso de revisión, se observa que el </w:t>
      </w:r>
      <w:r w:rsidRPr="00A41953">
        <w:rPr>
          <w:rFonts w:ascii="Palatino Linotype" w:eastAsia="Palatino Linotype" w:hAnsi="Palatino Linotype" w:cs="Palatino Linotype"/>
          <w:b/>
        </w:rPr>
        <w:t>primero de febrero de dos mil veintitrés</w:t>
      </w:r>
      <w:r w:rsidRPr="00A41953">
        <w:rPr>
          <w:rFonts w:ascii="Palatino Linotype" w:eastAsia="Palatino Linotype" w:hAnsi="Palatino Linotype" w:cs="Palatino Linotype"/>
        </w:rPr>
        <w:t xml:space="preserve">,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remitió el archivo electrónico </w:t>
      </w:r>
      <w:r w:rsidRPr="00A41953">
        <w:rPr>
          <w:rFonts w:ascii="Palatino Linotype" w:eastAsia="Palatino Linotype" w:hAnsi="Palatino Linotype" w:cs="Palatino Linotype"/>
          <w:b/>
          <w:i/>
        </w:rPr>
        <w:t>“MANIFESTACIONES 26 ADx.pdf”</w:t>
      </w:r>
      <w:r w:rsidRPr="00A41953">
        <w:rPr>
          <w:rFonts w:ascii="Palatino Linotype" w:eastAsia="Palatino Linotype" w:hAnsi="Palatino Linotype" w:cs="Palatino Linotype"/>
        </w:rPr>
        <w:t>, el cual se compone de tres fojas y medularmente ratifica la respuesta inicial.</w:t>
      </w:r>
    </w:p>
    <w:p w14:paraId="2DA4ACC0"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Posteriormente, el </w:t>
      </w:r>
      <w:r w:rsidRPr="00A41953">
        <w:rPr>
          <w:rFonts w:ascii="Palatino Linotype" w:eastAsia="Palatino Linotype" w:hAnsi="Palatino Linotype" w:cs="Palatino Linotype"/>
          <w:b/>
        </w:rPr>
        <w:t>veinticinco de abril de dos mil veintitrés</w:t>
      </w:r>
      <w:r w:rsidRPr="00A41953">
        <w:rPr>
          <w:rFonts w:ascii="Palatino Linotype" w:eastAsia="Palatino Linotype" w:hAnsi="Palatino Linotype" w:cs="Palatino Linotype"/>
        </w:rPr>
        <w:t>, el Sujeto Obligado remitió en alcance al informe justificado, el archivo electrónico “</w:t>
      </w:r>
      <w:r w:rsidRPr="00A41953">
        <w:rPr>
          <w:rFonts w:ascii="Palatino Linotype" w:eastAsia="Palatino Linotype" w:hAnsi="Palatino Linotype" w:cs="Palatino Linotype"/>
          <w:b/>
          <w:i/>
        </w:rPr>
        <w:t xml:space="preserve">Respuesta Solicitante Solicitud 00262022 RR003842023.pdf”, </w:t>
      </w:r>
      <w:r w:rsidRPr="00A41953">
        <w:rPr>
          <w:rFonts w:ascii="Palatino Linotype" w:eastAsia="Palatino Linotype" w:hAnsi="Palatino Linotype" w:cs="Palatino Linotype"/>
        </w:rPr>
        <w:t xml:space="preserve">en el que señala que resulta procedente su solicitud de acceso a datos personales, por lo que le indica que deberá acreditarse en las oficinas de la Unidad de Transparencia del Sujeto Obligado para recoger la información requerida. </w:t>
      </w:r>
    </w:p>
    <w:p w14:paraId="218406C3" w14:textId="77777777" w:rsidR="002B4776" w:rsidRPr="00A41953" w:rsidRDefault="00EB5A75">
      <w:pPr>
        <w:spacing w:before="240" w:after="240" w:line="360" w:lineRule="auto"/>
        <w:jc w:val="both"/>
        <w:rPr>
          <w:rFonts w:ascii="Palatino Linotype" w:eastAsia="Palatino Linotype" w:hAnsi="Palatino Linotype" w:cs="Palatino Linotype"/>
        </w:rPr>
      </w:pPr>
      <w:proofErr w:type="gramStart"/>
      <w:r w:rsidRPr="00A41953">
        <w:rPr>
          <w:rFonts w:ascii="Palatino Linotype" w:eastAsia="Palatino Linotype" w:hAnsi="Palatino Linotype" w:cs="Palatino Linotype"/>
        </w:rPr>
        <w:t>Finalmente</w:t>
      </w:r>
      <w:proofErr w:type="gramEnd"/>
      <w:r w:rsidRPr="00A41953">
        <w:rPr>
          <w:rFonts w:ascii="Palatino Linotype" w:eastAsia="Palatino Linotype" w:hAnsi="Palatino Linotype" w:cs="Palatino Linotype"/>
        </w:rPr>
        <w:t xml:space="preserve"> el </w:t>
      </w:r>
      <w:r w:rsidRPr="00A41953">
        <w:rPr>
          <w:rFonts w:ascii="Palatino Linotype" w:eastAsia="Palatino Linotype" w:hAnsi="Palatino Linotype" w:cs="Palatino Linotype"/>
          <w:b/>
        </w:rPr>
        <w:t>once de mayo de dos mil veintitrés</w:t>
      </w:r>
      <w:r w:rsidRPr="00A41953">
        <w:rPr>
          <w:rFonts w:ascii="Palatino Linotype" w:eastAsia="Palatino Linotype" w:hAnsi="Palatino Linotype" w:cs="Palatino Linotype"/>
        </w:rPr>
        <w:t>, “</w:t>
      </w:r>
      <w:r w:rsidRPr="00A41953">
        <w:rPr>
          <w:rFonts w:ascii="Palatino Linotype" w:eastAsia="Palatino Linotype" w:hAnsi="Palatino Linotype" w:cs="Palatino Linotype"/>
          <w:b/>
          <w:i/>
        </w:rPr>
        <w:t xml:space="preserve">0026-2022.pdf”, </w:t>
      </w:r>
      <w:r w:rsidRPr="00A41953">
        <w:rPr>
          <w:rFonts w:ascii="Palatino Linotype" w:eastAsia="Palatino Linotype" w:hAnsi="Palatino Linotype" w:cs="Palatino Linotype"/>
        </w:rPr>
        <w:t xml:space="preserve">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adjuntó el formato de recepción de la información, signado por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w:t>
      </w:r>
    </w:p>
    <w:p w14:paraId="6104257A" w14:textId="77777777" w:rsidR="002B4776" w:rsidRPr="00A41953" w:rsidRDefault="002B4776">
      <w:pPr>
        <w:spacing w:before="240" w:after="240" w:line="360" w:lineRule="auto"/>
        <w:jc w:val="both"/>
        <w:rPr>
          <w:rFonts w:ascii="Palatino Linotype" w:eastAsia="Palatino Linotype" w:hAnsi="Palatino Linotype" w:cs="Palatino Linotype"/>
        </w:rPr>
      </w:pPr>
    </w:p>
    <w:p w14:paraId="771EB3D3"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lastRenderedPageBreak/>
        <w:t>En esta etapa, también se advierte que por cuanto hace a</w:t>
      </w:r>
      <w:r w:rsidRPr="00A41953">
        <w:rPr>
          <w:rFonts w:ascii="Palatino Linotype" w:eastAsia="Palatino Linotype" w:hAnsi="Palatino Linotype" w:cs="Palatino Linotype"/>
          <w:b/>
        </w:rPr>
        <w:t>l Recurrente</w:t>
      </w:r>
      <w:r w:rsidRPr="00A41953">
        <w:rPr>
          <w:rFonts w:ascii="Palatino Linotype" w:eastAsia="Palatino Linotype" w:hAnsi="Palatino Linotype" w:cs="Palatino Linotype"/>
        </w:rPr>
        <w:t xml:space="preserve">, se tiene que fue omiso en emitir pronunciamiento o manifestación alguna, por lo tanto, se tiene por precluido su derecho para tal efecto. </w:t>
      </w:r>
    </w:p>
    <w:p w14:paraId="6FE5A52D" w14:textId="77777777" w:rsidR="002B4776" w:rsidRPr="00A41953" w:rsidRDefault="00EB5A75">
      <w:pPr>
        <w:spacing w:before="240" w:after="240" w:line="360" w:lineRule="auto"/>
        <w:jc w:val="both"/>
        <w:rPr>
          <w:rFonts w:ascii="Palatino Linotype" w:eastAsia="Palatino Linotype" w:hAnsi="Palatino Linotype" w:cs="Palatino Linotype"/>
          <w:b/>
        </w:rPr>
      </w:pPr>
      <w:r w:rsidRPr="00A41953">
        <w:rPr>
          <w:rFonts w:ascii="Palatino Linotype" w:eastAsia="Palatino Linotype" w:hAnsi="Palatino Linotype" w:cs="Palatino Linotype"/>
        </w:rPr>
        <w:t xml:space="preserve">Es de mencionar que esta documentación se puso a la vista del particular, mediante acuerdos emitidos por la Comisionada Ponente, los días </w:t>
      </w:r>
      <w:r w:rsidRPr="00A41953">
        <w:rPr>
          <w:rFonts w:ascii="Palatino Linotype" w:eastAsia="Palatino Linotype" w:hAnsi="Palatino Linotype" w:cs="Palatino Linotype"/>
          <w:b/>
        </w:rPr>
        <w:t>quince de marzo, veinticinco de abril y diecisiete de mayo de dos mil veintitrés</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noProof/>
          <w:lang w:val="es-MX"/>
        </w:rPr>
        <w:drawing>
          <wp:inline distT="0" distB="0" distL="0" distR="0" wp14:anchorId="32DBF258" wp14:editId="3AECF622">
            <wp:extent cx="5791835" cy="47371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91835" cy="4737100"/>
                    </a:xfrm>
                    <a:prstGeom prst="rect">
                      <a:avLst/>
                    </a:prstGeom>
                    <a:ln/>
                  </pic:spPr>
                </pic:pic>
              </a:graphicData>
            </a:graphic>
          </wp:inline>
        </w:drawing>
      </w:r>
    </w:p>
    <w:p w14:paraId="57FEB58B"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Octavo. Ampliación de plazo. </w:t>
      </w:r>
      <w:r w:rsidRPr="00A41953">
        <w:rPr>
          <w:rFonts w:ascii="Palatino Linotype" w:eastAsia="Palatino Linotype" w:hAnsi="Palatino Linotype" w:cs="Palatino Linotype"/>
        </w:rPr>
        <w:t xml:space="preserve">El </w:t>
      </w:r>
      <w:r w:rsidRPr="00A41953">
        <w:rPr>
          <w:rFonts w:ascii="Palatino Linotype" w:eastAsia="Palatino Linotype" w:hAnsi="Palatino Linotype" w:cs="Palatino Linotype"/>
          <w:b/>
        </w:rPr>
        <w:t>once de abril de dos mil veintitrés</w:t>
      </w:r>
      <w:r w:rsidRPr="00A41953">
        <w:rPr>
          <w:rFonts w:ascii="Palatino Linotype" w:eastAsia="Palatino Linotype" w:hAnsi="Palatino Linotype" w:cs="Palatino Linotype"/>
        </w:rPr>
        <w:t xml:space="preserve"> con fundamento en el artículo </w:t>
      </w:r>
      <w:proofErr w:type="gramStart"/>
      <w:r w:rsidRPr="00A41953">
        <w:rPr>
          <w:rFonts w:ascii="Palatino Linotype" w:eastAsia="Palatino Linotype" w:hAnsi="Palatino Linotype" w:cs="Palatino Linotype"/>
        </w:rPr>
        <w:t>133  de</w:t>
      </w:r>
      <w:proofErr w:type="gramEnd"/>
      <w:r w:rsidRPr="00A41953">
        <w:rPr>
          <w:rFonts w:ascii="Palatino Linotype" w:eastAsia="Palatino Linotype" w:hAnsi="Palatino Linotype" w:cs="Palatino Linotype"/>
        </w:rPr>
        <w:t xml:space="preserve"> la Ley de Protección de Datos Personales en Posesión de Sujetos </w:t>
      </w:r>
      <w:r w:rsidRPr="00A41953">
        <w:rPr>
          <w:rFonts w:ascii="Palatino Linotype" w:eastAsia="Palatino Linotype" w:hAnsi="Palatino Linotype" w:cs="Palatino Linotype"/>
        </w:rPr>
        <w:lastRenderedPageBreak/>
        <w:t>Obligados del Estado de México y Municipios, se acordó la ampliación del plazo para su resolución.</w:t>
      </w:r>
    </w:p>
    <w:p w14:paraId="61877B9F"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259E72B5"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Por ello, es menester precisar </w:t>
      </w:r>
      <w:proofErr w:type="gramStart"/>
      <w:r w:rsidRPr="00A41953">
        <w:rPr>
          <w:rFonts w:ascii="Palatino Linotype" w:eastAsia="Palatino Linotype" w:hAnsi="Palatino Linotype" w:cs="Palatino Linotype"/>
        </w:rPr>
        <w:t>que</w:t>
      </w:r>
      <w:proofErr w:type="gramEnd"/>
      <w:r w:rsidRPr="00A41953">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A34B77"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92F988"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7BC66D"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01780C5B" w14:textId="77777777" w:rsidR="002B4776" w:rsidRPr="00A41953" w:rsidRDefault="00EB5A75">
      <w:pPr>
        <w:numPr>
          <w:ilvl w:val="0"/>
          <w:numId w:val="3"/>
        </w:numPr>
        <w:spacing w:before="240" w:after="240" w:line="360" w:lineRule="auto"/>
        <w:ind w:left="426" w:right="1183"/>
        <w:jc w:val="both"/>
      </w:pPr>
      <w:r w:rsidRPr="00A41953">
        <w:rPr>
          <w:rFonts w:ascii="Palatino Linotype" w:eastAsia="Palatino Linotype" w:hAnsi="Palatino Linotype" w:cs="Palatino Linotype"/>
          <w:b/>
        </w:rPr>
        <w:t>Complejidad del Asunto:</w:t>
      </w:r>
      <w:r w:rsidRPr="00A4195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57EC0D8" w14:textId="77777777" w:rsidR="002B4776" w:rsidRPr="00A41953" w:rsidRDefault="00EB5A75">
      <w:pPr>
        <w:numPr>
          <w:ilvl w:val="0"/>
          <w:numId w:val="3"/>
        </w:numPr>
        <w:spacing w:before="240" w:after="240" w:line="360" w:lineRule="auto"/>
        <w:ind w:left="567" w:right="1183" w:hanging="141"/>
        <w:jc w:val="both"/>
      </w:pPr>
      <w:r w:rsidRPr="00A41953">
        <w:rPr>
          <w:rFonts w:ascii="Palatino Linotype" w:eastAsia="Palatino Linotype" w:hAnsi="Palatino Linotype" w:cs="Palatino Linotype"/>
          <w:b/>
        </w:rPr>
        <w:t>Actividad Procesal del interesado.</w:t>
      </w:r>
      <w:r w:rsidRPr="00A41953">
        <w:rPr>
          <w:rFonts w:ascii="Palatino Linotype" w:eastAsia="Palatino Linotype" w:hAnsi="Palatino Linotype" w:cs="Palatino Linotype"/>
        </w:rPr>
        <w:t xml:space="preserve"> Acciones u omisiones del interesado.</w:t>
      </w:r>
    </w:p>
    <w:p w14:paraId="1AB90ABE" w14:textId="77777777" w:rsidR="002B4776" w:rsidRPr="00A41953" w:rsidRDefault="00EB5A75">
      <w:pPr>
        <w:numPr>
          <w:ilvl w:val="0"/>
          <w:numId w:val="3"/>
        </w:numPr>
        <w:spacing w:before="240" w:after="240" w:line="360" w:lineRule="auto"/>
        <w:ind w:left="567" w:right="1183" w:hanging="141"/>
        <w:jc w:val="both"/>
      </w:pPr>
      <w:r w:rsidRPr="00A41953">
        <w:rPr>
          <w:rFonts w:ascii="Palatino Linotype" w:eastAsia="Palatino Linotype" w:hAnsi="Palatino Linotype" w:cs="Palatino Linotype"/>
          <w:b/>
        </w:rPr>
        <w:t>Conducta de la Autoridad:</w:t>
      </w:r>
      <w:r w:rsidRPr="00A41953">
        <w:rPr>
          <w:rFonts w:ascii="Palatino Linotype" w:eastAsia="Palatino Linotype" w:hAnsi="Palatino Linotype" w:cs="Palatino Linotype"/>
        </w:rPr>
        <w:t xml:space="preserve"> Las Acciones u omisiones realizadas en el procedimiento. Así como si la autoridad actuó con la debida diligencia.</w:t>
      </w:r>
    </w:p>
    <w:p w14:paraId="47DDEC2C" w14:textId="77777777" w:rsidR="002B4776" w:rsidRPr="00A41953" w:rsidRDefault="00EB5A75">
      <w:pPr>
        <w:numPr>
          <w:ilvl w:val="0"/>
          <w:numId w:val="3"/>
        </w:numPr>
        <w:spacing w:before="240" w:after="240" w:line="360" w:lineRule="auto"/>
        <w:ind w:left="567" w:right="1183" w:hanging="141"/>
        <w:jc w:val="both"/>
      </w:pPr>
      <w:r w:rsidRPr="00A41953">
        <w:rPr>
          <w:rFonts w:ascii="Palatino Linotype" w:eastAsia="Palatino Linotype" w:hAnsi="Palatino Linotype" w:cs="Palatino Linotype"/>
          <w:b/>
        </w:rPr>
        <w:t>La afectación generada en la situación jurídica de la persona involucrada en el proceso</w:t>
      </w:r>
      <w:r w:rsidRPr="00A41953">
        <w:rPr>
          <w:rFonts w:ascii="Palatino Linotype" w:eastAsia="Palatino Linotype" w:hAnsi="Palatino Linotype" w:cs="Palatino Linotype"/>
        </w:rPr>
        <w:t>: Violación a sus derechos humanos.</w:t>
      </w:r>
    </w:p>
    <w:p w14:paraId="27BA22F6"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DBFC14"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41953">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w:t>
      </w:r>
      <w:r w:rsidRPr="00A41953">
        <w:rPr>
          <w:rFonts w:ascii="Palatino Linotype" w:eastAsia="Palatino Linotype" w:hAnsi="Palatino Linotype" w:cs="Palatino Linotype"/>
          <w:i/>
        </w:rPr>
        <w:lastRenderedPageBreak/>
        <w:t>EL LEGISLADOR AL FIJARLOS Y LAS CARACTERÍSTICAS DEL CASO.”</w:t>
      </w:r>
      <w:r w:rsidRPr="00A41953">
        <w:rPr>
          <w:rFonts w:ascii="Palatino Linotype" w:eastAsia="Palatino Linotype" w:hAnsi="Palatino Linotype" w:cs="Palatino Linotype"/>
        </w:rPr>
        <w:t>, visible en la Gaceta del Seminario Judicial de la Federación con el registro digital 205635.</w:t>
      </w:r>
    </w:p>
    <w:p w14:paraId="54625465"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4C8B52"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289A075"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w:t>
      </w:r>
      <w:r w:rsidRPr="00A41953">
        <w:rPr>
          <w:rFonts w:ascii="Palatino Linotype" w:eastAsia="Palatino Linotype" w:hAnsi="Palatino Linotype" w:cs="Palatino Linotype"/>
          <w:i/>
        </w:rPr>
        <w:t>“PLAZO RAZONABLE PARA RESOLVER. DIMENSIÓN Y EFECTOS DE ESTE CONCEPTO CUANDO SE ADUCE EXCESIVA CARGA DE TRABAJO.”</w:t>
      </w:r>
      <w:r w:rsidRPr="00A41953">
        <w:rPr>
          <w:rFonts w:ascii="Palatino Linotype" w:eastAsia="Palatino Linotype" w:hAnsi="Palatino Linotype" w:cs="Palatino Linotype"/>
        </w:rPr>
        <w:t xml:space="preserve"> consultable en el Seminario Judicial de la Federación y su gaceta, con el registro digital 2002351.</w:t>
      </w:r>
    </w:p>
    <w:p w14:paraId="14DD6FEA"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i/>
        </w:rPr>
        <w:t>“PLAZO RAZONABLE PARA RESOLVER. CONCEPTO Y ELEMENTOS QUE LO INTEGRAN A LA LUZ DEL DERECHO INTERNACIONAL DE LOS DERECHOS HUMANOS.”</w:t>
      </w:r>
      <w:r w:rsidRPr="00A41953">
        <w:rPr>
          <w:rFonts w:ascii="Palatino Linotype" w:eastAsia="Palatino Linotype" w:hAnsi="Palatino Linotype" w:cs="Palatino Linotype"/>
        </w:rPr>
        <w:t>, visible en el Seminario Judicial de la Federación y su gaceta, con el registro digital 2002350.</w:t>
      </w:r>
    </w:p>
    <w:p w14:paraId="0E1B1B75"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40F91ADD"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Noveno.</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Cierre de instrucción</w:t>
      </w:r>
      <w:r w:rsidRPr="00A41953">
        <w:rPr>
          <w:rFonts w:ascii="Palatino Linotype" w:eastAsia="Palatino Linotype" w:hAnsi="Palatino Linotype" w:cs="Palatino Linotype"/>
        </w:rPr>
        <w:t xml:space="preserve">. Una vez analizado el estado procesal que guardaba el expediente, </w:t>
      </w:r>
      <w:r w:rsidRPr="00A41953">
        <w:rPr>
          <w:rFonts w:ascii="Palatino Linotype" w:eastAsia="Palatino Linotype" w:hAnsi="Palatino Linotype" w:cs="Palatino Linotype"/>
          <w:b/>
        </w:rPr>
        <w:t>el veintitrés de mayo de dos mil veintidós</w:t>
      </w:r>
      <w:r w:rsidRPr="00A41953">
        <w:rPr>
          <w:rFonts w:ascii="Palatino Linotype" w:eastAsia="Palatino Linotype" w:hAnsi="Palatino Linotype" w:cs="Palatino Linotype"/>
        </w:rPr>
        <w:t>, y de conformidad con lo establecido en 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resolución del asunto.</w:t>
      </w:r>
    </w:p>
    <w:p w14:paraId="2F887571"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210E2BC5" w14:textId="77777777" w:rsidR="002B4776" w:rsidRPr="00A41953" w:rsidRDefault="00EB5A75">
      <w:pPr>
        <w:jc w:val="center"/>
        <w:rPr>
          <w:rFonts w:ascii="Palatino Linotype" w:eastAsia="Palatino Linotype" w:hAnsi="Palatino Linotype" w:cs="Palatino Linotype"/>
          <w:b/>
        </w:rPr>
      </w:pPr>
      <w:r w:rsidRPr="00A41953">
        <w:rPr>
          <w:rFonts w:ascii="Palatino Linotype" w:eastAsia="Palatino Linotype" w:hAnsi="Palatino Linotype" w:cs="Palatino Linotype"/>
          <w:b/>
        </w:rPr>
        <w:t>CONSIDERANDO</w:t>
      </w:r>
    </w:p>
    <w:p w14:paraId="37B1F57D" w14:textId="77777777" w:rsidR="002B4776" w:rsidRPr="00A41953" w:rsidRDefault="002B4776">
      <w:pPr>
        <w:jc w:val="center"/>
        <w:rPr>
          <w:rFonts w:ascii="Palatino Linotype" w:eastAsia="Palatino Linotype" w:hAnsi="Palatino Linotype" w:cs="Palatino Linotype"/>
          <w:b/>
        </w:rPr>
      </w:pPr>
    </w:p>
    <w:p w14:paraId="41239CD8"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Primero. Competencia. </w:t>
      </w:r>
      <w:r w:rsidRPr="00A4195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de </w:t>
      </w:r>
      <w:r w:rsidRPr="00A41953">
        <w:rPr>
          <w:rFonts w:ascii="Palatino Linotype" w:eastAsia="Palatino Linotype" w:hAnsi="Palatino Linotype" w:cs="Palatino Linotype"/>
        </w:rPr>
        <w:lastRenderedPageBreak/>
        <w:t xml:space="preserve">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9, fracciones I y XXIII y 11 del Reglamento Interior del Instituto de Transparencia, Acceso a la Información Pública y Protección de Datos Personales del Estado de México y Municipios. </w:t>
      </w:r>
    </w:p>
    <w:p w14:paraId="0E44DB8B"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Segundo. Interés. </w:t>
      </w:r>
      <w:r w:rsidRPr="00A41953">
        <w:rPr>
          <w:rFonts w:ascii="Palatino Linotype" w:eastAsia="Palatino Linotype" w:hAnsi="Palatino Linotype" w:cs="Palatino Linotype"/>
        </w:rPr>
        <w:t xml:space="preserve">El recurso de revisión fue interpuesto por la parte legítima en atención a que fue presentado por </w:t>
      </w:r>
      <w:r w:rsidRPr="00A41953">
        <w:rPr>
          <w:rFonts w:ascii="Palatino Linotype" w:eastAsia="Palatino Linotype" w:hAnsi="Palatino Linotype" w:cs="Palatino Linotype"/>
          <w:b/>
        </w:rPr>
        <w:t>el Recurrente</w:t>
      </w:r>
      <w:r w:rsidRPr="00A41953">
        <w:rPr>
          <w:rFonts w:ascii="Palatino Linotype" w:eastAsia="Palatino Linotype" w:hAnsi="Palatino Linotype" w:cs="Palatino Linotype"/>
        </w:rPr>
        <w:t xml:space="preserve">, quien fue la misma persona que formuló la solicitud de acceso. </w:t>
      </w:r>
    </w:p>
    <w:p w14:paraId="02A72B82"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 xml:space="preserve">Tercero. Oportunidad. </w:t>
      </w:r>
      <w:r w:rsidRPr="00A41953">
        <w:rPr>
          <w:rFonts w:ascii="Palatino Linotype" w:eastAsia="Palatino Linotype" w:hAnsi="Palatino Linotype" w:cs="Palatino Linotype"/>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remitió su respuesta a</w:t>
      </w:r>
      <w:r w:rsidRPr="00A41953">
        <w:rPr>
          <w:rFonts w:ascii="Palatino Linotype" w:eastAsia="Palatino Linotype" w:hAnsi="Palatino Linotype" w:cs="Palatino Linotype"/>
          <w:b/>
        </w:rPr>
        <w:t>l Recurrente</w:t>
      </w:r>
      <w:r w:rsidRPr="00A41953">
        <w:rPr>
          <w:rFonts w:ascii="Palatino Linotype" w:eastAsia="Palatino Linotype" w:hAnsi="Palatino Linotype" w:cs="Palatino Linotype"/>
        </w:rPr>
        <w:t>, en fecha</w:t>
      </w:r>
      <w:r w:rsidRPr="00A41953">
        <w:rPr>
          <w:rFonts w:ascii="Palatino Linotype" w:eastAsia="Palatino Linotype" w:hAnsi="Palatino Linotype" w:cs="Palatino Linotype"/>
          <w:b/>
        </w:rPr>
        <w:t xml:space="preserve"> nueve de enero de año dos mil veintitrés,</w:t>
      </w:r>
      <w:r w:rsidRPr="00A41953">
        <w:rPr>
          <w:rFonts w:ascii="Palatino Linotype" w:eastAsia="Palatino Linotype" w:hAnsi="Palatino Linotype" w:cs="Palatino Linotype"/>
        </w:rPr>
        <w:t xml:space="preserve"> mientras que </w:t>
      </w:r>
      <w:r w:rsidRPr="00A41953">
        <w:rPr>
          <w:rFonts w:ascii="Palatino Linotype" w:eastAsia="Palatino Linotype" w:hAnsi="Palatino Linotype" w:cs="Palatino Linotype"/>
          <w:b/>
        </w:rPr>
        <w:t>el</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Recurrente</w:t>
      </w:r>
      <w:r w:rsidRPr="00A41953">
        <w:rPr>
          <w:rFonts w:ascii="Palatino Linotype" w:eastAsia="Palatino Linotype" w:hAnsi="Palatino Linotype" w:cs="Palatino Linotype"/>
        </w:rPr>
        <w:t xml:space="preserve"> interpuso su recurso de revisión el </w:t>
      </w:r>
      <w:r w:rsidRPr="00A41953">
        <w:rPr>
          <w:rFonts w:ascii="Palatino Linotype" w:eastAsia="Palatino Linotype" w:hAnsi="Palatino Linotype" w:cs="Palatino Linotype"/>
          <w:b/>
        </w:rPr>
        <w:t>veintitrés de enero de dos mil veintitrés</w:t>
      </w:r>
      <w:r w:rsidRPr="00A41953">
        <w:rPr>
          <w:rFonts w:ascii="Palatino Linotype" w:eastAsia="Palatino Linotype" w:hAnsi="Palatino Linotype" w:cs="Palatino Linotype"/>
        </w:rPr>
        <w:t xml:space="preserve">, esto es al </w:t>
      </w:r>
      <w:r w:rsidRPr="00A41953">
        <w:rPr>
          <w:rFonts w:ascii="Palatino Linotype" w:eastAsia="Palatino Linotype" w:hAnsi="Palatino Linotype" w:cs="Palatino Linotype"/>
          <w:b/>
        </w:rPr>
        <w:t>décimo día hábil</w:t>
      </w:r>
      <w:r w:rsidRPr="00A41953">
        <w:rPr>
          <w:rFonts w:ascii="Palatino Linotype" w:eastAsia="Palatino Linotype" w:hAnsi="Palatino Linotype" w:cs="Palatino Linotype"/>
        </w:rPr>
        <w:t xml:space="preserve"> de tener conocimiento de la respuesta, por lo que se encuentra dentro de los márgenes temporales previstos en el artículo 128 de la Ley de Protección de Datos Personales en Posesión de Sujetos Obligados del Estado de México y Municipios y, por tanto, su interposición se considera oportuna.</w:t>
      </w:r>
    </w:p>
    <w:p w14:paraId="623CBCB1"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lastRenderedPageBreak/>
        <w:t>Cuarto. Legitimación</w:t>
      </w:r>
      <w:proofErr w:type="gramStart"/>
      <w:r w:rsidRPr="00A41953">
        <w:rPr>
          <w:rFonts w:ascii="Palatino Linotype" w:eastAsia="Palatino Linotype" w:hAnsi="Palatino Linotype" w:cs="Palatino Linotype"/>
          <w:b/>
          <w:sz w:val="28"/>
          <w:szCs w:val="28"/>
        </w:rPr>
        <w:t xml:space="preserve">. </w:t>
      </w:r>
      <w:r w:rsidRPr="00A41953">
        <w:rPr>
          <w:rFonts w:ascii="Palatino Linotype" w:eastAsia="Palatino Linotype" w:hAnsi="Palatino Linotype" w:cs="Palatino Linotype"/>
          <w:b/>
        </w:rPr>
        <w:t>.</w:t>
      </w:r>
      <w:proofErr w:type="gramEnd"/>
      <w:r w:rsidRPr="00A41953">
        <w:rPr>
          <w:rFonts w:ascii="Palatino Linotype" w:eastAsia="Palatino Linotype" w:hAnsi="Palatino Linotype" w:cs="Palatino Linotype"/>
          <w:b/>
        </w:rPr>
        <w:t xml:space="preserve"> Legitimación. </w:t>
      </w:r>
      <w:r w:rsidRPr="00A41953">
        <w:rPr>
          <w:rFonts w:ascii="Palatino Linotype" w:eastAsia="Palatino Linotype" w:hAnsi="Palatino Linotype" w:cs="Palatino Linotype"/>
        </w:rPr>
        <w:t xml:space="preserve">El recurso de revisión fue interpuesto por el </w:t>
      </w:r>
      <w:r w:rsidRPr="00A41953">
        <w:rPr>
          <w:rFonts w:ascii="Palatino Linotype" w:eastAsia="Palatino Linotype" w:hAnsi="Palatino Linotype" w:cs="Palatino Linotype"/>
          <w:b/>
        </w:rPr>
        <w:t>Recurrente,</w:t>
      </w:r>
      <w:r w:rsidRPr="00A41953">
        <w:rPr>
          <w:rFonts w:ascii="Palatino Linotype" w:eastAsia="Palatino Linotype" w:hAnsi="Palatino Linotype" w:cs="Palatino Linotype"/>
        </w:rPr>
        <w:t xml:space="preserve"> quien a su vez, formuló la solicitud de Acceso de datos </w:t>
      </w:r>
      <w:proofErr w:type="gramStart"/>
      <w:r w:rsidRPr="00A41953">
        <w:rPr>
          <w:rFonts w:ascii="Palatino Linotype" w:eastAsia="Palatino Linotype" w:hAnsi="Palatino Linotype" w:cs="Palatino Linotype"/>
        </w:rPr>
        <w:t>personales</w:t>
      </w:r>
      <w:r w:rsidRPr="00A41953">
        <w:rPr>
          <w:rFonts w:ascii="Palatino Linotype" w:eastAsia="Palatino Linotype" w:hAnsi="Palatino Linotype" w:cs="Palatino Linotype"/>
          <w:b/>
        </w:rPr>
        <w:t>  00026</w:t>
      </w:r>
      <w:proofErr w:type="gramEnd"/>
      <w:r w:rsidRPr="00A41953">
        <w:rPr>
          <w:rFonts w:ascii="Palatino Linotype" w:eastAsia="Palatino Linotype" w:hAnsi="Palatino Linotype" w:cs="Palatino Linotype"/>
          <w:b/>
        </w:rPr>
        <w:t>/SE/AD/2022</w:t>
      </w:r>
      <w:r w:rsidRPr="00A41953">
        <w:rPr>
          <w:rFonts w:ascii="Palatino Linotype" w:eastAsia="Palatino Linotype" w:hAnsi="Palatino Linotype" w:cs="Palatino Linotype"/>
        </w:rPr>
        <w:t xml:space="preserve">, ante </w:t>
      </w:r>
      <w:r w:rsidRPr="00A41953">
        <w:rPr>
          <w:rFonts w:ascii="Palatino Linotype" w:eastAsia="Palatino Linotype" w:hAnsi="Palatino Linotype" w:cs="Palatino Linotype"/>
          <w:b/>
        </w:rPr>
        <w:t>el</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de conformidad con lo establecido en el 106 párrafo tercero de la ley en la materia.</w:t>
      </w:r>
    </w:p>
    <w:p w14:paraId="4F1FC16C" w14:textId="77777777" w:rsidR="002B4776" w:rsidRPr="00A41953" w:rsidRDefault="00EB5A75">
      <w:pPr>
        <w:tabs>
          <w:tab w:val="left" w:pos="8647"/>
        </w:tabs>
        <w:spacing w:before="240" w:after="240" w:line="360" w:lineRule="auto"/>
        <w:ind w:right="51"/>
        <w:jc w:val="both"/>
        <w:rPr>
          <w:rFonts w:ascii="Palatino Linotype" w:eastAsia="Palatino Linotype" w:hAnsi="Palatino Linotype" w:cs="Palatino Linotype"/>
          <w:b/>
        </w:rPr>
      </w:pPr>
      <w:r w:rsidRPr="00A41953">
        <w:rPr>
          <w:rFonts w:ascii="Palatino Linotype" w:eastAsia="Palatino Linotype" w:hAnsi="Palatino Linotype" w:cs="Palatino Linotype"/>
        </w:rPr>
        <w:t xml:space="preserve">Sirviendo de sustento a lo anterior, la Tesis Aislada con número de registro 2012855, emitida por el Primer Tribunal Colegiado de Circuito publicada en la Gaceta del Seminario Judicial de la Federación, Décima Época, página 2942, </w:t>
      </w:r>
      <w:r w:rsidRPr="00A41953">
        <w:rPr>
          <w:rFonts w:ascii="Palatino Linotype" w:eastAsia="Palatino Linotype" w:hAnsi="Palatino Linotype" w:cs="Palatino Linotype"/>
          <w:b/>
        </w:rPr>
        <w:t xml:space="preserve">“INTERÉS JURÍDICO E INTERÉS LEGÍTIMO EN EL JUICIO DE AMPARO”. </w:t>
      </w:r>
    </w:p>
    <w:p w14:paraId="104C2507" w14:textId="77777777" w:rsidR="002B4776" w:rsidRPr="00A41953" w:rsidRDefault="00EB5A75">
      <w:pPr>
        <w:spacing w:before="240" w:after="240" w:line="360" w:lineRule="auto"/>
        <w:ind w:right="333"/>
        <w:jc w:val="both"/>
        <w:rPr>
          <w:rFonts w:ascii="Palatino Linotype" w:eastAsia="Palatino Linotype" w:hAnsi="Palatino Linotype" w:cs="Palatino Linotype"/>
        </w:rPr>
      </w:pPr>
      <w:r w:rsidRPr="00A41953">
        <w:rPr>
          <w:rFonts w:ascii="Palatino Linotype" w:eastAsia="Palatino Linotype" w:hAnsi="Palatino Linotype" w:cs="Palatino Linotype"/>
          <w:b/>
        </w:rPr>
        <w:t>Quinto. Estudio y resolución del asunto.</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que: </w:t>
      </w:r>
    </w:p>
    <w:p w14:paraId="54353A62" w14:textId="77777777" w:rsidR="002B4776" w:rsidRPr="00A41953" w:rsidRDefault="00EB5A75">
      <w:pP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r w:rsidRPr="00A41953">
        <w:rPr>
          <w:rFonts w:ascii="Palatino Linotype" w:eastAsia="Palatino Linotype" w:hAnsi="Palatino Linotype" w:cs="Palatino Linotype"/>
          <w:b/>
          <w:i/>
          <w:sz w:val="22"/>
          <w:szCs w:val="22"/>
        </w:rPr>
        <w:t>Artículo 6o.</w:t>
      </w:r>
    </w:p>
    <w:p w14:paraId="190DAE53" w14:textId="77777777" w:rsidR="002B4776" w:rsidRPr="00A41953" w:rsidRDefault="00EB5A75">
      <w:pP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 […]</w:t>
      </w:r>
    </w:p>
    <w:p w14:paraId="3CE56F22" w14:textId="77777777" w:rsidR="002B4776" w:rsidRPr="00A41953" w:rsidRDefault="00EB5A75">
      <w:pPr>
        <w:numPr>
          <w:ilvl w:val="0"/>
          <w:numId w:val="2"/>
        </w:numPr>
        <w:pBdr>
          <w:top w:val="nil"/>
          <w:left w:val="nil"/>
          <w:bottom w:val="nil"/>
          <w:right w:val="nil"/>
          <w:between w:val="nil"/>
        </w:pBdr>
        <w:tabs>
          <w:tab w:val="left" w:pos="7655"/>
          <w:tab w:val="left" w:pos="8080"/>
        </w:tabs>
        <w:spacing w:after="160"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Para el ejercicio del derecho de acceso a la información, la Federación y las entidades federativas, en el ámbito de sus respectivas competencias, se regirán por los siguientes principios y bases:</w:t>
      </w:r>
    </w:p>
    <w:p w14:paraId="48E5420B" w14:textId="77777777" w:rsidR="002B4776" w:rsidRPr="00A41953" w:rsidRDefault="00EB5A75">
      <w:pPr>
        <w:pBdr>
          <w:top w:val="nil"/>
          <w:left w:val="nil"/>
          <w:bottom w:val="nil"/>
          <w:right w:val="nil"/>
          <w:between w:val="nil"/>
        </w:pBd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1E237FE8" w14:textId="77777777" w:rsidR="002B4776" w:rsidRPr="00A41953" w:rsidRDefault="00EB5A75">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II. </w:t>
      </w:r>
      <w:r w:rsidRPr="00A41953">
        <w:rPr>
          <w:rFonts w:ascii="Palatino Linotype" w:eastAsia="Palatino Linotype" w:hAnsi="Palatino Linotype" w:cs="Palatino Linotype"/>
          <w:b/>
          <w:i/>
          <w:sz w:val="22"/>
          <w:szCs w:val="22"/>
        </w:rPr>
        <w:t xml:space="preserve">La información que se refiere a la vida privada y los datos personales será protegida </w:t>
      </w:r>
      <w:r w:rsidRPr="00A41953">
        <w:rPr>
          <w:rFonts w:ascii="Palatino Linotype" w:eastAsia="Palatino Linotype" w:hAnsi="Palatino Linotype" w:cs="Palatino Linotype"/>
          <w:i/>
          <w:sz w:val="22"/>
          <w:szCs w:val="22"/>
        </w:rPr>
        <w:t>en los términos y con las excepciones que fijen las leyes.</w:t>
      </w:r>
    </w:p>
    <w:p w14:paraId="52EEADF0" w14:textId="77777777" w:rsidR="002B4776" w:rsidRPr="00A41953" w:rsidRDefault="00EB5A75">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2993B50B" w14:textId="77777777" w:rsidR="002B4776" w:rsidRPr="00A41953" w:rsidRDefault="00EB5A75">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Artículo 16.</w:t>
      </w:r>
      <w:r w:rsidRPr="00A41953">
        <w:rPr>
          <w:rFonts w:ascii="Palatino Linotype" w:eastAsia="Palatino Linotype" w:hAnsi="Palatino Linotype" w:cs="Palatino Linotype"/>
          <w:sz w:val="22"/>
          <w:szCs w:val="22"/>
        </w:rPr>
        <w:t xml:space="preserve"> </w:t>
      </w:r>
      <w:r w:rsidRPr="00A41953">
        <w:rPr>
          <w:rFonts w:ascii="Palatino Linotype" w:eastAsia="Palatino Linotype" w:hAnsi="Palatino Linotype" w:cs="Palatino Linotype"/>
          <w:i/>
          <w:sz w:val="22"/>
          <w:szCs w:val="22"/>
        </w:rPr>
        <w:t xml:space="preserve">Toda persona </w:t>
      </w:r>
      <w:r w:rsidRPr="00A41953">
        <w:rPr>
          <w:rFonts w:ascii="Palatino Linotype" w:eastAsia="Palatino Linotype" w:hAnsi="Palatino Linotype" w:cs="Palatino Linotype"/>
          <w:b/>
          <w:i/>
          <w:sz w:val="22"/>
          <w:szCs w:val="22"/>
        </w:rPr>
        <w:t xml:space="preserve">tiene derecho a la protección de sus datos personales, al acceso, </w:t>
      </w:r>
      <w:r w:rsidRPr="00A41953">
        <w:rPr>
          <w:rFonts w:ascii="Palatino Linotype" w:eastAsia="Palatino Linotype" w:hAnsi="Palatino Linotype" w:cs="Palatino Linotype"/>
          <w:i/>
          <w:sz w:val="22"/>
          <w:szCs w:val="22"/>
        </w:rPr>
        <w:t>rectificación y cancelación de los mismos, así</w:t>
      </w:r>
      <w:r w:rsidRPr="00A41953">
        <w:rPr>
          <w:rFonts w:ascii="Palatino Linotype" w:eastAsia="Palatino Linotype" w:hAnsi="Palatino Linotype" w:cs="Palatino Linotype"/>
          <w:b/>
          <w:i/>
          <w:sz w:val="22"/>
          <w:szCs w:val="22"/>
        </w:rPr>
        <w:t xml:space="preserve"> </w:t>
      </w:r>
      <w:r w:rsidRPr="00A41953">
        <w:rPr>
          <w:rFonts w:ascii="Palatino Linotype" w:eastAsia="Palatino Linotype" w:hAnsi="Palatino Linotype" w:cs="Palatino Linotype"/>
          <w:i/>
          <w:sz w:val="22"/>
          <w:szCs w:val="22"/>
        </w:rPr>
        <w:t>como a manifestar su oposición, en los términos que fije la ley,</w:t>
      </w:r>
      <w:r w:rsidRPr="00A41953">
        <w:rPr>
          <w:rFonts w:ascii="Palatino Linotype" w:eastAsia="Palatino Linotype" w:hAnsi="Palatino Linotype" w:cs="Palatino Linotype"/>
          <w:b/>
          <w:i/>
          <w:sz w:val="22"/>
          <w:szCs w:val="22"/>
        </w:rPr>
        <w:t xml:space="preserve"> </w:t>
      </w:r>
      <w:r w:rsidRPr="00A41953">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(Sic) </w:t>
      </w:r>
    </w:p>
    <w:p w14:paraId="22952D35" w14:textId="77777777" w:rsidR="002B4776" w:rsidRPr="00A41953" w:rsidRDefault="002B4776">
      <w:pPr>
        <w:tabs>
          <w:tab w:val="left" w:pos="7655"/>
          <w:tab w:val="left" w:pos="8080"/>
        </w:tabs>
        <w:spacing w:line="276" w:lineRule="auto"/>
        <w:ind w:right="283"/>
        <w:jc w:val="both"/>
        <w:rPr>
          <w:rFonts w:ascii="Palatino Linotype" w:eastAsia="Palatino Linotype" w:hAnsi="Palatino Linotype" w:cs="Palatino Linotype"/>
          <w:i/>
          <w:sz w:val="22"/>
          <w:szCs w:val="22"/>
        </w:rPr>
      </w:pPr>
    </w:p>
    <w:p w14:paraId="4FF4054C"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lastRenderedPageBreak/>
        <w:t xml:space="preserve">Derivado de lo anterior, se desprende que </w:t>
      </w:r>
      <w:r w:rsidRPr="00A41953">
        <w:rPr>
          <w:rFonts w:ascii="Palatino Linotype" w:eastAsia="Palatino Linotype" w:hAnsi="Palatino Linotype" w:cs="Palatino Linotype"/>
          <w:b/>
        </w:rPr>
        <w:t>la protección de datos personales</w:t>
      </w:r>
      <w:r w:rsidRPr="00A41953">
        <w:rPr>
          <w:rFonts w:ascii="Palatino Linotype" w:eastAsia="Palatino Linotype" w:hAnsi="Palatino Linotype" w:cs="Palatino Linotype"/>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5F7C138B"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Ante tal premisa se puede apreciar que la inclusión</w:t>
      </w:r>
      <w:r w:rsidRPr="00A41953">
        <w:rPr>
          <w:rFonts w:ascii="Palatino Linotype" w:eastAsia="Palatino Linotype" w:hAnsi="Palatino Linotype" w:cs="Palatino Linotype"/>
          <w:b/>
        </w:rPr>
        <w:t xml:space="preserve"> del derecho al acceso de datos personales en nuestra Constitución permite que cualquier persona -titular de datos personales- obtenga la protección en esta materia.</w:t>
      </w:r>
    </w:p>
    <w:p w14:paraId="36069AA8"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En este sentido, la Ley de Protección de Datos Personales en Posesión de Sujetos Obligados del Estado de México y Municipios, señala:</w:t>
      </w:r>
    </w:p>
    <w:p w14:paraId="3667ECBC"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r w:rsidRPr="00A41953">
        <w:rPr>
          <w:rFonts w:ascii="Palatino Linotype" w:eastAsia="Palatino Linotype" w:hAnsi="Palatino Linotype" w:cs="Palatino Linotype"/>
          <w:b/>
          <w:i/>
          <w:sz w:val="22"/>
          <w:szCs w:val="22"/>
        </w:rPr>
        <w:t>Artículo 4.</w:t>
      </w:r>
      <w:r w:rsidRPr="00A41953">
        <w:rPr>
          <w:rFonts w:ascii="Palatino Linotype" w:eastAsia="Palatino Linotype" w:hAnsi="Palatino Linotype" w:cs="Palatino Linotype"/>
          <w:i/>
          <w:sz w:val="22"/>
          <w:szCs w:val="22"/>
        </w:rPr>
        <w:t xml:space="preserve"> Para los efectos de esta Ley se entenderá por:</w:t>
      </w:r>
    </w:p>
    <w:p w14:paraId="4BF1A9A2"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110594AE"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XI.</w:t>
      </w:r>
      <w:r w:rsidRPr="00A41953">
        <w:rPr>
          <w:rFonts w:ascii="Palatino Linotype" w:eastAsia="Palatino Linotype" w:hAnsi="Palatino Linotype" w:cs="Palatino Linotype"/>
          <w:i/>
          <w:sz w:val="22"/>
          <w:szCs w:val="22"/>
        </w:rPr>
        <w:t xml:space="preserve"> </w:t>
      </w:r>
      <w:r w:rsidRPr="00A41953">
        <w:rPr>
          <w:rFonts w:ascii="Palatino Linotype" w:eastAsia="Palatino Linotype" w:hAnsi="Palatino Linotype" w:cs="Palatino Linotype"/>
          <w:b/>
          <w:i/>
          <w:sz w:val="22"/>
          <w:szCs w:val="22"/>
        </w:rPr>
        <w:t>Datos personales</w:t>
      </w:r>
      <w:r w:rsidRPr="00A41953">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E258F1C"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21EFEBFB"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XIII.</w:t>
      </w:r>
      <w:r w:rsidRPr="00A41953">
        <w:rPr>
          <w:rFonts w:ascii="Palatino Linotype" w:eastAsia="Palatino Linotype" w:hAnsi="Palatino Linotype" w:cs="Palatino Linotype"/>
          <w:i/>
          <w:sz w:val="22"/>
          <w:szCs w:val="22"/>
        </w:rPr>
        <w:t xml:space="preserve"> </w:t>
      </w:r>
      <w:r w:rsidRPr="00A41953">
        <w:rPr>
          <w:rFonts w:ascii="Palatino Linotype" w:eastAsia="Palatino Linotype" w:hAnsi="Palatino Linotype" w:cs="Palatino Linotype"/>
          <w:b/>
          <w:i/>
          <w:sz w:val="22"/>
          <w:szCs w:val="22"/>
        </w:rPr>
        <w:t>Derechos ARCO:</w:t>
      </w:r>
      <w:r w:rsidRPr="00A41953">
        <w:rPr>
          <w:rFonts w:ascii="Palatino Linotype" w:eastAsia="Palatino Linotype" w:hAnsi="Palatino Linotype" w:cs="Palatino Linotype"/>
          <w:i/>
          <w:sz w:val="22"/>
          <w:szCs w:val="22"/>
        </w:rPr>
        <w:t xml:space="preserve"> a los derechos de Acceso, Rectificación, Cancelación y </w:t>
      </w:r>
      <w:r w:rsidRPr="00A41953">
        <w:rPr>
          <w:rFonts w:ascii="Palatino Linotype" w:eastAsia="Palatino Linotype" w:hAnsi="Palatino Linotype" w:cs="Palatino Linotype"/>
          <w:b/>
          <w:i/>
          <w:sz w:val="22"/>
          <w:szCs w:val="22"/>
        </w:rPr>
        <w:t>Oposición</w:t>
      </w:r>
      <w:r w:rsidRPr="00A41953">
        <w:rPr>
          <w:rFonts w:ascii="Palatino Linotype" w:eastAsia="Palatino Linotype" w:hAnsi="Palatino Linotype" w:cs="Palatino Linotype"/>
          <w:i/>
          <w:sz w:val="22"/>
          <w:szCs w:val="22"/>
        </w:rPr>
        <w:t xml:space="preserve"> al tratamiento de datos personales.</w:t>
      </w:r>
    </w:p>
    <w:p w14:paraId="0C3CC89D"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12E8ED01"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A41953">
        <w:rPr>
          <w:rFonts w:ascii="Palatino Linotype" w:eastAsia="Palatino Linotype" w:hAnsi="Palatino Linotype" w:cs="Palatino Linotype"/>
          <w:i/>
          <w:sz w:val="22"/>
          <w:szCs w:val="22"/>
        </w:rPr>
        <w:t>.</w:t>
      </w:r>
    </w:p>
    <w:p w14:paraId="0CD8FB29"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7B28056B" w14:textId="77777777" w:rsidR="002B4776" w:rsidRPr="00A41953" w:rsidRDefault="00EB5A75">
      <w:pPr>
        <w:spacing w:before="240" w:after="240" w:line="276" w:lineRule="auto"/>
        <w:ind w:left="993" w:right="850"/>
        <w:jc w:val="both"/>
        <w:rPr>
          <w:rFonts w:ascii="Palatino Linotype" w:eastAsia="Palatino Linotype" w:hAnsi="Palatino Linotype" w:cs="Palatino Linotype"/>
          <w:b/>
          <w:i/>
          <w:sz w:val="22"/>
          <w:szCs w:val="22"/>
          <w:u w:val="single"/>
        </w:rPr>
      </w:pPr>
      <w:r w:rsidRPr="00A41953">
        <w:rPr>
          <w:rFonts w:ascii="Palatino Linotype" w:eastAsia="Palatino Linotype" w:hAnsi="Palatino Linotype" w:cs="Palatino Linotype"/>
          <w:i/>
          <w:sz w:val="22"/>
          <w:szCs w:val="22"/>
        </w:rPr>
        <w:lastRenderedPageBreak/>
        <w:t>L</w:t>
      </w:r>
      <w:r w:rsidRPr="00A41953">
        <w:rPr>
          <w:rFonts w:ascii="Palatino Linotype" w:eastAsia="Palatino Linotype" w:hAnsi="Palatino Linotype" w:cs="Palatino Linotype"/>
          <w:b/>
          <w:i/>
          <w:sz w:val="22"/>
          <w:szCs w:val="22"/>
          <w:u w:val="single"/>
        </w:rPr>
        <w:t>.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4964DC8C"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3D6DB84F"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Artículo 98. El titular tiene derecho a</w:t>
      </w:r>
      <w:r w:rsidRPr="00A41953">
        <w:rPr>
          <w:rFonts w:ascii="Palatino Linotype" w:eastAsia="Palatino Linotype" w:hAnsi="Palatino Linotype" w:cs="Palatino Linotype"/>
          <w:i/>
          <w:sz w:val="22"/>
          <w:szCs w:val="22"/>
        </w:rPr>
        <w:t xml:space="preserve"> acceder, </w:t>
      </w:r>
      <w:r w:rsidRPr="00A41953">
        <w:rPr>
          <w:rFonts w:ascii="Palatino Linotype" w:eastAsia="Palatino Linotype" w:hAnsi="Palatino Linotype" w:cs="Palatino Linotype"/>
          <w:b/>
          <w:i/>
          <w:sz w:val="22"/>
          <w:szCs w:val="22"/>
        </w:rPr>
        <w:t>solicitar y ser informado sobre sus datos personales en posesión de los sujetos obligados</w:t>
      </w:r>
      <w:r w:rsidRPr="00A41953">
        <w:rPr>
          <w:rFonts w:ascii="Palatino Linotype" w:eastAsia="Palatino Linotype" w:hAnsi="Palatino Linotype" w:cs="Palatino Linotype"/>
          <w:i/>
          <w:sz w:val="22"/>
          <w:szCs w:val="22"/>
        </w:rPr>
        <w:t xml:space="preserve">, </w:t>
      </w:r>
      <w:r w:rsidRPr="00A41953">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A41953">
        <w:rPr>
          <w:rFonts w:ascii="Palatino Linotype" w:eastAsia="Palatino Linotype" w:hAnsi="Palatino Linotype" w:cs="Palatino Linotype"/>
          <w:i/>
          <w:sz w:val="22"/>
          <w:szCs w:val="22"/>
        </w:rPr>
        <w:t xml:space="preserve">, </w:t>
      </w:r>
      <w:r w:rsidRPr="00A41953">
        <w:rPr>
          <w:rFonts w:ascii="Palatino Linotype" w:eastAsia="Palatino Linotype" w:hAnsi="Palatino Linotype" w:cs="Palatino Linotype"/>
          <w:b/>
          <w:i/>
          <w:sz w:val="22"/>
          <w:szCs w:val="22"/>
        </w:rPr>
        <w:t>las cesiones realizadas o que se pretendan realizar,</w:t>
      </w:r>
      <w:r w:rsidRPr="00A41953">
        <w:rPr>
          <w:rFonts w:ascii="Palatino Linotype" w:eastAsia="Palatino Linotype" w:hAnsi="Palatino Linotype" w:cs="Palatino Linotype"/>
          <w:i/>
          <w:sz w:val="22"/>
          <w:szCs w:val="22"/>
        </w:rPr>
        <w:t xml:space="preserve"> así como tener acceso al aviso de privacidad al que está sujeto.</w:t>
      </w:r>
    </w:p>
    <w:p w14:paraId="3544732F" w14:textId="77777777" w:rsidR="002B4776" w:rsidRPr="00A41953" w:rsidRDefault="00EB5A75">
      <w:pPr>
        <w:spacing w:before="240" w:after="240" w:line="276" w:lineRule="auto"/>
        <w:ind w:left="993" w:right="85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1E03ACAA" w14:textId="77777777" w:rsidR="002B4776" w:rsidRPr="00A41953" w:rsidRDefault="00EB5A75">
      <w:pPr>
        <w:tabs>
          <w:tab w:val="left" w:pos="7938"/>
        </w:tabs>
        <w:spacing w:before="240" w:after="240" w:line="259" w:lineRule="auto"/>
        <w:jc w:val="both"/>
        <w:rPr>
          <w:rFonts w:ascii="Palatino Linotype" w:eastAsia="Palatino Linotype" w:hAnsi="Palatino Linotype" w:cs="Palatino Linotype"/>
          <w:i/>
        </w:rPr>
      </w:pPr>
      <w:r w:rsidRPr="00A41953">
        <w:rPr>
          <w:rFonts w:ascii="Palatino Linotype" w:eastAsia="Palatino Linotype" w:hAnsi="Palatino Linotype" w:cs="Palatino Linotype"/>
        </w:rPr>
        <w:t>En función de la normativa señalada, se desprenden las premisas siguientes:</w:t>
      </w:r>
    </w:p>
    <w:p w14:paraId="0E03C064" w14:textId="77777777" w:rsidR="002B4776" w:rsidRPr="00A41953" w:rsidRDefault="00EB5A75">
      <w:pPr>
        <w:tabs>
          <w:tab w:val="left" w:pos="7938"/>
        </w:tabs>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Primero, por datos personales se entenderá la información concerniente a una persona física identificada o identificable; y que se considera que una persona es </w:t>
      </w:r>
      <w:r w:rsidRPr="00A41953">
        <w:rPr>
          <w:rFonts w:ascii="Palatino Linotype" w:eastAsia="Palatino Linotype" w:hAnsi="Palatino Linotype" w:cs="Palatino Linotype"/>
          <w:b/>
        </w:rPr>
        <w:t>identificable cuando su identidad pueda determinarse directa o indirectamente a través de cualquier información</w:t>
      </w:r>
      <w:r w:rsidRPr="00A41953">
        <w:rPr>
          <w:rFonts w:ascii="Palatino Linotype" w:eastAsia="Palatino Linotype" w:hAnsi="Palatino Linotype" w:cs="Palatino Linotype"/>
        </w:rPr>
        <w:t>.</w:t>
      </w:r>
    </w:p>
    <w:p w14:paraId="40F86C82" w14:textId="77777777" w:rsidR="002B4776" w:rsidRPr="00A41953" w:rsidRDefault="00EB5A75">
      <w:pPr>
        <w:tabs>
          <w:tab w:val="left" w:pos="7938"/>
        </w:tabs>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De igual manera, se destaca que en todo momento el </w:t>
      </w:r>
      <w:r w:rsidRPr="00A41953">
        <w:rPr>
          <w:rFonts w:ascii="Palatino Linotype" w:eastAsia="Palatino Linotype" w:hAnsi="Palatino Linotype" w:cs="Palatino Linotype"/>
          <w:b/>
        </w:rPr>
        <w:t>titular o su representante podrán solicitar al responsable</w:t>
      </w:r>
      <w:r w:rsidRPr="00A41953">
        <w:rPr>
          <w:rFonts w:ascii="Palatino Linotype" w:eastAsia="Palatino Linotype" w:hAnsi="Palatino Linotype" w:cs="Palatino Linotype"/>
        </w:rPr>
        <w:t xml:space="preserve">, el acceso, rectificación, cancelación u </w:t>
      </w:r>
      <w:r w:rsidRPr="00A41953">
        <w:rPr>
          <w:rFonts w:ascii="Palatino Linotype" w:eastAsia="Palatino Linotype" w:hAnsi="Palatino Linotype" w:cs="Palatino Linotype"/>
          <w:b/>
        </w:rPr>
        <w:t xml:space="preserve">oposición </w:t>
      </w:r>
      <w:r w:rsidRPr="00A41953">
        <w:rPr>
          <w:rFonts w:ascii="Palatino Linotype" w:eastAsia="Palatino Linotype" w:hAnsi="Palatino Linotype" w:cs="Palatino Linotype"/>
        </w:rPr>
        <w:t>-derechos ARCO- al tratamiento de los datos personales que le conciernen.</w:t>
      </w:r>
    </w:p>
    <w:p w14:paraId="15678933" w14:textId="77777777" w:rsidR="002B4776" w:rsidRPr="00A41953" w:rsidRDefault="00EB5A75">
      <w:pPr>
        <w:tabs>
          <w:tab w:val="left" w:pos="7938"/>
        </w:tabs>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En la</w:t>
      </w:r>
      <w:r w:rsidRPr="00A41953">
        <w:rPr>
          <w:rFonts w:ascii="Palatino Linotype" w:eastAsia="Palatino Linotype" w:hAnsi="Palatino Linotype" w:cs="Palatino Linotype"/>
          <w:b/>
        </w:rPr>
        <w:t xml:space="preserve"> recepción y trámite </w:t>
      </w:r>
      <w:r w:rsidRPr="00A41953">
        <w:rPr>
          <w:rFonts w:ascii="Palatino Linotype" w:eastAsia="Palatino Linotype" w:hAnsi="Palatino Linotype" w:cs="Palatino Linotype"/>
        </w:rPr>
        <w:t>de las solicitudes de ejercicio de los derechos ARCO,</w:t>
      </w:r>
      <w:r w:rsidRPr="00A41953">
        <w:rPr>
          <w:rFonts w:ascii="Palatino Linotype" w:eastAsia="Palatino Linotype" w:hAnsi="Palatino Linotype" w:cs="Palatino Linotype"/>
          <w:b/>
        </w:rPr>
        <w:t xml:space="preserve"> </w:t>
      </w:r>
      <w:r w:rsidRPr="00A41953">
        <w:rPr>
          <w:rFonts w:ascii="Palatino Linotype" w:eastAsia="Palatino Linotype" w:hAnsi="Palatino Linotype" w:cs="Palatino Linotype"/>
        </w:rPr>
        <w:t>que se formulen a los sujetos obligados</w:t>
      </w:r>
      <w:r w:rsidRPr="00A41953">
        <w:rPr>
          <w:rFonts w:ascii="Palatino Linotype" w:eastAsia="Palatino Linotype" w:hAnsi="Palatino Linotype" w:cs="Palatino Linotype"/>
          <w:b/>
        </w:rPr>
        <w:t>, se sujetará al procedimiento establecido en el Título Tercero de la Ley General de Protección de Datos Personales en Posesión de Sujetos Obligados</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 xml:space="preserve">en consonancia con el Título Décimo de la Ley de Protección de Datos </w:t>
      </w:r>
      <w:r w:rsidRPr="00A41953">
        <w:rPr>
          <w:rFonts w:ascii="Palatino Linotype" w:eastAsia="Palatino Linotype" w:hAnsi="Palatino Linotype" w:cs="Palatino Linotype"/>
          <w:b/>
        </w:rPr>
        <w:lastRenderedPageBreak/>
        <w:t>Personales en Posesión de Sujetos Obligados del Estado de México y Municipios</w:t>
      </w:r>
      <w:r w:rsidRPr="00A41953">
        <w:rPr>
          <w:rFonts w:ascii="Palatino Linotype" w:eastAsia="Palatino Linotype" w:hAnsi="Palatino Linotype" w:cs="Palatino Linotype"/>
        </w:rPr>
        <w:t xml:space="preserve"> y demás disposiciones que resulten aplicables en la materia.</w:t>
      </w:r>
    </w:p>
    <w:p w14:paraId="4007386D"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A41953">
        <w:rPr>
          <w:rFonts w:ascii="Palatino Linotype" w:eastAsia="Palatino Linotype" w:hAnsi="Palatino Linotype" w:cs="Palatino Linotype"/>
          <w:b/>
        </w:rPr>
        <w:t>su obtención</w:t>
      </w: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b/>
        </w:rPr>
        <w:t>uso, registro, organización, conservación, elaboración, utilización, comunicación, almacenamiento, posesión, acceso, manejo, aprovechamiento divulgación, difusión, transferencia o disposición</w:t>
      </w:r>
      <w:r w:rsidRPr="00A41953">
        <w:rPr>
          <w:rFonts w:ascii="Palatino Linotype" w:eastAsia="Palatino Linotype" w:hAnsi="Palatino Linotype" w:cs="Palatino Linotype"/>
        </w:rPr>
        <w:t>.</w:t>
      </w:r>
    </w:p>
    <w:p w14:paraId="700C91B3"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2D3E73A5" w14:textId="77777777" w:rsidR="002B4776" w:rsidRPr="00A41953" w:rsidRDefault="00EB5A75">
      <w:pPr>
        <w:spacing w:before="280" w:after="280" w:line="360" w:lineRule="auto"/>
        <w:jc w:val="both"/>
        <w:rPr>
          <w:rFonts w:ascii="Palatino Linotype" w:eastAsia="Palatino Linotype" w:hAnsi="Palatino Linotype" w:cs="Palatino Linotype"/>
          <w:b/>
        </w:rPr>
      </w:pPr>
      <w:r w:rsidRPr="00A41953">
        <w:rPr>
          <w:rFonts w:ascii="Palatino Linotype" w:eastAsia="Palatino Linotype" w:hAnsi="Palatino Linotype" w:cs="Palatino Linotype"/>
        </w:rPr>
        <w:t xml:space="preserve">Expuesto lo anterior, se procede al análisis de la totalidad de las constancias que integran los expedientes electrónicos del </w:t>
      </w:r>
      <w:proofErr w:type="gramStart"/>
      <w:r w:rsidRPr="00A41953">
        <w:rPr>
          <w:rFonts w:ascii="Palatino Linotype" w:eastAsia="Palatino Linotype" w:hAnsi="Palatino Linotype" w:cs="Palatino Linotype"/>
        </w:rPr>
        <w:t xml:space="preserve">SARCOEM,  </w:t>
      </w:r>
      <w:r w:rsidRPr="00A41953">
        <w:rPr>
          <w:rFonts w:ascii="Palatino Linotype" w:eastAsia="Palatino Linotype" w:hAnsi="Palatino Linotype" w:cs="Palatino Linotype"/>
          <w:b/>
        </w:rPr>
        <w:t>con</w:t>
      </w:r>
      <w:proofErr w:type="gramEnd"/>
      <w:r w:rsidRPr="00A41953">
        <w:rPr>
          <w:rFonts w:ascii="Palatino Linotype" w:eastAsia="Palatino Linotype" w:hAnsi="Palatino Linotype" w:cs="Palatino Linotype"/>
          <w:b/>
        </w:rPr>
        <w:t xml:space="preserve"> el objeto de determinar si la respuesta del Sujeto Obligado es adecuada y suficiente para satisfacer el derecho de acceso a los datos personales de la parte Recurrente, o en su defecto, en caso de ser procedente, ordenar la entrega de los datos personales.</w:t>
      </w:r>
    </w:p>
    <w:p w14:paraId="4FE73EE8" w14:textId="77777777" w:rsidR="002B4776" w:rsidRPr="00A41953" w:rsidRDefault="00EB5A75">
      <w:pPr>
        <w:pBdr>
          <w:top w:val="nil"/>
          <w:left w:val="nil"/>
          <w:bottom w:val="nil"/>
          <w:right w:val="nil"/>
          <w:between w:val="nil"/>
        </w:pBd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Ahora bien, del análisis de la solicitud de acceso a datos personales, que motiva el recurso de revisión que ahora se resuelve, se advierte que el </w:t>
      </w:r>
      <w:r w:rsidRPr="00A41953">
        <w:rPr>
          <w:rFonts w:ascii="Palatino Linotype" w:eastAsia="Palatino Linotype" w:hAnsi="Palatino Linotype" w:cs="Palatino Linotype"/>
          <w:b/>
        </w:rPr>
        <w:t>Recurrente</w:t>
      </w:r>
      <w:r w:rsidRPr="00A41953">
        <w:rPr>
          <w:rFonts w:ascii="Palatino Linotype" w:eastAsia="Palatino Linotype" w:hAnsi="Palatino Linotype" w:cs="Palatino Linotype"/>
        </w:rPr>
        <w:t xml:space="preserve"> requirió al </w:t>
      </w:r>
      <w:r w:rsidRPr="00A41953">
        <w:rPr>
          <w:rFonts w:ascii="Palatino Linotype" w:eastAsia="Palatino Linotype" w:hAnsi="Palatino Linotype" w:cs="Palatino Linotype"/>
          <w:b/>
        </w:rPr>
        <w:t>Sujeto Obligado o Responsable</w:t>
      </w:r>
      <w:r w:rsidRPr="00A41953">
        <w:rPr>
          <w:rFonts w:ascii="Palatino Linotype" w:eastAsia="Palatino Linotype" w:hAnsi="Palatino Linotype" w:cs="Palatino Linotype"/>
        </w:rPr>
        <w:t xml:space="preserve"> le proporcione, información consistente en lo siguiente:</w:t>
      </w:r>
    </w:p>
    <w:p w14:paraId="75652C6F" w14:textId="77777777" w:rsidR="002B4776" w:rsidRPr="00A41953" w:rsidRDefault="002B4776">
      <w:pPr>
        <w:pBdr>
          <w:top w:val="nil"/>
          <w:left w:val="nil"/>
          <w:bottom w:val="nil"/>
          <w:right w:val="nil"/>
          <w:between w:val="nil"/>
        </w:pBdr>
        <w:spacing w:line="360" w:lineRule="auto"/>
        <w:jc w:val="both"/>
        <w:rPr>
          <w:rFonts w:ascii="Palatino Linotype" w:eastAsia="Palatino Linotype" w:hAnsi="Palatino Linotype" w:cs="Palatino Linotype"/>
          <w:b/>
        </w:rPr>
      </w:pPr>
    </w:p>
    <w:p w14:paraId="45669C94" w14:textId="77777777" w:rsidR="002B4776" w:rsidRPr="00A41953" w:rsidRDefault="00EB5A75">
      <w:pPr>
        <w:widowControl w:val="0"/>
        <w:numPr>
          <w:ilvl w:val="0"/>
          <w:numId w:val="4"/>
        </w:numPr>
        <w:pBdr>
          <w:top w:val="nil"/>
          <w:left w:val="nil"/>
          <w:bottom w:val="nil"/>
          <w:right w:val="nil"/>
          <w:between w:val="nil"/>
        </w:pBdr>
        <w:tabs>
          <w:tab w:val="left" w:pos="1701"/>
        </w:tabs>
        <w:spacing w:before="240" w:after="240" w:line="360" w:lineRule="auto"/>
        <w:ind w:left="567" w:right="1183" w:hanging="283"/>
        <w:jc w:val="both"/>
        <w:rPr>
          <w:rFonts w:ascii="Palatino Linotype" w:eastAsia="Palatino Linotype" w:hAnsi="Palatino Linotype" w:cs="Palatino Linotype"/>
          <w:b/>
          <w:sz w:val="22"/>
          <w:szCs w:val="22"/>
        </w:rPr>
      </w:pPr>
      <w:r w:rsidRPr="00A41953">
        <w:rPr>
          <w:rFonts w:ascii="Palatino Linotype" w:eastAsia="Palatino Linotype" w:hAnsi="Palatino Linotype" w:cs="Palatino Linotype"/>
          <w:b/>
          <w:sz w:val="22"/>
          <w:szCs w:val="22"/>
        </w:rPr>
        <w:lastRenderedPageBreak/>
        <w:t xml:space="preserve">Copia certificada de oficio de reincorporación al trabajo de fecha 16 de marzo de 2020. </w:t>
      </w:r>
    </w:p>
    <w:p w14:paraId="0C91B628" w14:textId="77777777" w:rsidR="002B4776" w:rsidRPr="00A41953" w:rsidRDefault="00EB5A75">
      <w:pPr>
        <w:widowControl w:val="0"/>
        <w:tabs>
          <w:tab w:val="left" w:pos="1701"/>
        </w:tabs>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De las constancias que obran en el expediente electrónico del </w:t>
      </w:r>
      <w:r w:rsidRPr="00A41953">
        <w:rPr>
          <w:rFonts w:ascii="Palatino Linotype" w:eastAsia="Palatino Linotype" w:hAnsi="Palatino Linotype" w:cs="Palatino Linotype"/>
          <w:b/>
        </w:rPr>
        <w:t>SARCOEM</w:t>
      </w:r>
      <w:r w:rsidRPr="00A41953">
        <w:rPr>
          <w:rFonts w:ascii="Palatino Linotype" w:eastAsia="Palatino Linotype" w:hAnsi="Palatino Linotype" w:cs="Palatino Linotype"/>
        </w:rPr>
        <w:t xml:space="preserve">, se advierte que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por conducto del servidor público habilitado de la Dirección General de Educación Secundaria, Profesor Miguel Ángel Torres Martínez, manifestó que todo oficio dirigido a los peticionados se les entrega en original, cuyo soporte en copia simple, es remitido a la Delegación Administrativa del Subsistema de Educación Básica, motivo por el cual esta Dirección General, se encuentra imposibilitada para atender favorablemente la solicitud. </w:t>
      </w:r>
    </w:p>
    <w:p w14:paraId="4D05CE95" w14:textId="77777777" w:rsidR="002B4776" w:rsidRPr="00A41953" w:rsidRDefault="00EB5A75">
      <w:pPr>
        <w:widowControl w:val="0"/>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En ese tenor, el particular inconforme, interpone el medio de impugnación que nos ocupa, expresando en su escrito </w:t>
      </w:r>
      <w:proofErr w:type="spellStart"/>
      <w:r w:rsidRPr="00A41953">
        <w:rPr>
          <w:rFonts w:ascii="Palatino Linotype" w:eastAsia="Palatino Linotype" w:hAnsi="Palatino Linotype" w:cs="Palatino Linotype"/>
        </w:rPr>
        <w:t>recursal</w:t>
      </w:r>
      <w:proofErr w:type="spellEnd"/>
      <w:r w:rsidRPr="00A41953">
        <w:rPr>
          <w:rFonts w:ascii="Palatino Linotype" w:eastAsia="Palatino Linotype" w:hAnsi="Palatino Linotype" w:cs="Palatino Linotype"/>
        </w:rPr>
        <w:t xml:space="preserve">, lo siguiente: </w:t>
      </w:r>
    </w:p>
    <w:p w14:paraId="72D310DA" w14:textId="77777777" w:rsidR="002B4776" w:rsidRPr="00A41953" w:rsidRDefault="00EB5A7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41953">
        <w:rPr>
          <w:rFonts w:ascii="Palatino Linotype" w:eastAsia="Palatino Linotype" w:hAnsi="Palatino Linotype" w:cs="Palatino Linotype"/>
          <w:b/>
          <w:sz w:val="22"/>
          <w:szCs w:val="22"/>
        </w:rPr>
        <w:t xml:space="preserve">Acto impugnado: </w:t>
      </w:r>
    </w:p>
    <w:p w14:paraId="263A7C86" w14:textId="77777777" w:rsidR="002B4776" w:rsidRPr="00A41953" w:rsidRDefault="00EB5A75">
      <w:pPr>
        <w:spacing w:line="276" w:lineRule="auto"/>
        <w:ind w:left="567" w:right="1183"/>
        <w:jc w:val="both"/>
        <w:rPr>
          <w:rFonts w:ascii="Palatino Linotype" w:eastAsia="Palatino Linotype" w:hAnsi="Palatino Linotype" w:cs="Palatino Linotype"/>
          <w:i/>
        </w:rPr>
      </w:pPr>
      <w:r w:rsidRPr="00A41953">
        <w:rPr>
          <w:rFonts w:ascii="Palatino Linotype" w:eastAsia="Palatino Linotype" w:hAnsi="Palatino Linotype" w:cs="Palatino Linotype"/>
          <w:i/>
          <w:sz w:val="22"/>
          <w:szCs w:val="22"/>
        </w:rPr>
        <w:t>“FALTA DE ENTREGA DE DOCUMENTO SOLICITA EN COPIA CERTIFICADO” (Sic)</w:t>
      </w:r>
    </w:p>
    <w:p w14:paraId="2CC7E7F0" w14:textId="77777777" w:rsidR="002B4776" w:rsidRPr="00A41953" w:rsidRDefault="002B4776">
      <w:pPr>
        <w:ind w:left="567" w:right="49"/>
        <w:jc w:val="both"/>
        <w:rPr>
          <w:rFonts w:ascii="Palatino Linotype" w:eastAsia="Palatino Linotype" w:hAnsi="Palatino Linotype" w:cs="Palatino Linotype"/>
          <w:i/>
        </w:rPr>
      </w:pPr>
    </w:p>
    <w:p w14:paraId="0C19B211" w14:textId="77777777" w:rsidR="002B4776" w:rsidRPr="00A41953" w:rsidRDefault="00EB5A75">
      <w:pPr>
        <w:numPr>
          <w:ilvl w:val="0"/>
          <w:numId w:val="5"/>
        </w:numPr>
        <w:pBdr>
          <w:top w:val="nil"/>
          <w:left w:val="nil"/>
          <w:bottom w:val="nil"/>
          <w:right w:val="nil"/>
          <w:between w:val="nil"/>
        </w:pBdr>
        <w:ind w:left="567" w:right="49" w:hanging="283"/>
        <w:jc w:val="both"/>
        <w:rPr>
          <w:rFonts w:ascii="Palatino Linotype" w:eastAsia="Palatino Linotype" w:hAnsi="Palatino Linotype" w:cs="Palatino Linotype"/>
          <w:b/>
          <w:i/>
          <w:sz w:val="22"/>
          <w:szCs w:val="22"/>
        </w:rPr>
      </w:pPr>
      <w:r w:rsidRPr="00A41953">
        <w:rPr>
          <w:rFonts w:ascii="Palatino Linotype" w:eastAsia="Palatino Linotype" w:hAnsi="Palatino Linotype" w:cs="Palatino Linotype"/>
          <w:b/>
          <w:sz w:val="22"/>
          <w:szCs w:val="22"/>
        </w:rPr>
        <w:t xml:space="preserve">Razones o motivos de inconformidad: </w:t>
      </w:r>
    </w:p>
    <w:p w14:paraId="50D0DB6A" w14:textId="77777777" w:rsidR="002B4776" w:rsidRPr="00A41953" w:rsidRDefault="002B4776">
      <w:pPr>
        <w:pBdr>
          <w:top w:val="nil"/>
          <w:left w:val="nil"/>
          <w:bottom w:val="nil"/>
          <w:right w:val="nil"/>
          <w:between w:val="nil"/>
        </w:pBdr>
        <w:ind w:left="567" w:right="49"/>
        <w:jc w:val="both"/>
        <w:rPr>
          <w:rFonts w:ascii="Palatino Linotype" w:eastAsia="Palatino Linotype" w:hAnsi="Palatino Linotype" w:cs="Palatino Linotype"/>
          <w:b/>
          <w:i/>
        </w:rPr>
      </w:pPr>
    </w:p>
    <w:p w14:paraId="777E55E9" w14:textId="77777777" w:rsidR="002B4776" w:rsidRPr="00A41953" w:rsidRDefault="00EB5A75">
      <w:pPr>
        <w:spacing w:line="276" w:lineRule="auto"/>
        <w:ind w:left="567" w:right="1183"/>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“SI BIEN </w:t>
      </w:r>
      <w:proofErr w:type="spellStart"/>
      <w:r w:rsidRPr="00A41953">
        <w:rPr>
          <w:rFonts w:ascii="Palatino Linotype" w:eastAsia="Palatino Linotype" w:hAnsi="Palatino Linotype" w:cs="Palatino Linotype"/>
          <w:i/>
          <w:sz w:val="22"/>
          <w:szCs w:val="22"/>
        </w:rPr>
        <w:t>BIEN</w:t>
      </w:r>
      <w:proofErr w:type="spellEnd"/>
      <w:r w:rsidRPr="00A41953">
        <w:rPr>
          <w:rFonts w:ascii="Palatino Linotype" w:eastAsia="Palatino Linotype" w:hAnsi="Palatino Linotype" w:cs="Palatino Linotype"/>
          <w:i/>
          <w:sz w:val="22"/>
          <w:szCs w:val="22"/>
        </w:rPr>
        <w:t xml:space="preserve"> ME DIERON RESPUESTA NO RECIBI LA INFORMACION QUE SOLICITE” (Sic) </w:t>
      </w:r>
    </w:p>
    <w:p w14:paraId="44B2B4C5" w14:textId="77777777" w:rsidR="002B4776" w:rsidRPr="00A41953" w:rsidRDefault="00EB5A75">
      <w:pPr>
        <w:widowControl w:val="0"/>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Con posterioridad, este Instituto apertura la fase de conciliación, en la cual las partes fueron omisas en manifestar su voluntad para llevar a cabo la conciliación, por lo tanto, se declaró concluida y se procedió a dar plazo para la presentación de las manifestaciones. </w:t>
      </w:r>
    </w:p>
    <w:p w14:paraId="16CDBD6A"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Durante la etapa procesal para que las partes rindieran todo tipo de argumentos que a su derecho convengan, es decir, en la etapa de manifestaciones, se tiene que de las </w:t>
      </w:r>
      <w:r w:rsidRPr="00A41953">
        <w:rPr>
          <w:rFonts w:ascii="Palatino Linotype" w:eastAsia="Palatino Linotype" w:hAnsi="Palatino Linotype" w:cs="Palatino Linotype"/>
        </w:rPr>
        <w:lastRenderedPageBreak/>
        <w:t xml:space="preserve">documentales remitidas por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se actualizaron los siguientes momentos procesales: </w:t>
      </w:r>
    </w:p>
    <w:tbl>
      <w:tblPr>
        <w:tblStyle w:val="ab"/>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599"/>
        <w:gridCol w:w="1454"/>
        <w:gridCol w:w="1511"/>
        <w:gridCol w:w="1492"/>
        <w:gridCol w:w="1431"/>
      </w:tblGrid>
      <w:tr w:rsidR="00A41953" w:rsidRPr="00A41953" w14:paraId="529080C8" w14:textId="77777777">
        <w:tc>
          <w:tcPr>
            <w:tcW w:w="1624" w:type="dxa"/>
            <w:shd w:val="clear" w:color="auto" w:fill="FFC000"/>
          </w:tcPr>
          <w:p w14:paraId="6DE848CC"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Solicitud</w:t>
            </w:r>
          </w:p>
        </w:tc>
        <w:tc>
          <w:tcPr>
            <w:tcW w:w="1599" w:type="dxa"/>
            <w:shd w:val="clear" w:color="auto" w:fill="FFC000"/>
          </w:tcPr>
          <w:p w14:paraId="033DAA48"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Respuesta</w:t>
            </w:r>
          </w:p>
        </w:tc>
        <w:tc>
          <w:tcPr>
            <w:tcW w:w="1454" w:type="dxa"/>
            <w:shd w:val="clear" w:color="auto" w:fill="FFC000"/>
          </w:tcPr>
          <w:p w14:paraId="6FBA3C7B"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Informe Justificado</w:t>
            </w:r>
          </w:p>
        </w:tc>
        <w:tc>
          <w:tcPr>
            <w:tcW w:w="1511" w:type="dxa"/>
            <w:shd w:val="clear" w:color="auto" w:fill="FFC000"/>
          </w:tcPr>
          <w:p w14:paraId="56AF40F5"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Localización del documento y cita</w:t>
            </w:r>
          </w:p>
        </w:tc>
        <w:tc>
          <w:tcPr>
            <w:tcW w:w="1492" w:type="dxa"/>
            <w:shd w:val="clear" w:color="auto" w:fill="FFC000"/>
          </w:tcPr>
          <w:p w14:paraId="1C5BD4BE"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Acreditación y entrega de información</w:t>
            </w:r>
          </w:p>
        </w:tc>
        <w:tc>
          <w:tcPr>
            <w:tcW w:w="1431" w:type="dxa"/>
            <w:shd w:val="clear" w:color="auto" w:fill="FFC000"/>
          </w:tcPr>
          <w:p w14:paraId="09FD396B" w14:textId="77777777" w:rsidR="002B4776" w:rsidRPr="00A41953" w:rsidRDefault="00EB5A75">
            <w:pPr>
              <w:spacing w:before="240" w:after="240" w:line="276" w:lineRule="auto"/>
              <w:jc w:val="center"/>
              <w:rPr>
                <w:rFonts w:ascii="Palatino Linotype" w:eastAsia="Palatino Linotype" w:hAnsi="Palatino Linotype" w:cs="Palatino Linotype"/>
                <w:b/>
                <w:sz w:val="20"/>
                <w:szCs w:val="20"/>
              </w:rPr>
            </w:pPr>
            <w:r w:rsidRPr="00A41953">
              <w:rPr>
                <w:rFonts w:ascii="Palatino Linotype" w:eastAsia="Palatino Linotype" w:hAnsi="Palatino Linotype" w:cs="Palatino Linotype"/>
                <w:b/>
                <w:sz w:val="20"/>
                <w:szCs w:val="20"/>
              </w:rPr>
              <w:t>¿El actuar del Sujeto Obligado es el idóneo para satisfacer la solicitud de acceso a datos?</w:t>
            </w:r>
          </w:p>
        </w:tc>
      </w:tr>
      <w:tr w:rsidR="00A41953" w:rsidRPr="00A41953" w14:paraId="06E116DF" w14:textId="77777777">
        <w:tc>
          <w:tcPr>
            <w:tcW w:w="1624" w:type="dxa"/>
          </w:tcPr>
          <w:p w14:paraId="0CA95A5E" w14:textId="77777777" w:rsidR="002B4776" w:rsidRPr="00A41953" w:rsidRDefault="00EB5A75">
            <w:pPr>
              <w:spacing w:before="240" w:after="240" w:line="276" w:lineRule="auto"/>
              <w:jc w:val="both"/>
              <w:rPr>
                <w:rFonts w:ascii="Palatino Linotype" w:eastAsia="Palatino Linotype" w:hAnsi="Palatino Linotype" w:cs="Palatino Linotype"/>
                <w:sz w:val="20"/>
                <w:szCs w:val="20"/>
              </w:rPr>
            </w:pPr>
            <w:r w:rsidRPr="00A41953">
              <w:rPr>
                <w:rFonts w:ascii="Palatino Linotype" w:eastAsia="Palatino Linotype" w:hAnsi="Palatino Linotype" w:cs="Palatino Linotype"/>
                <w:sz w:val="20"/>
                <w:szCs w:val="20"/>
              </w:rPr>
              <w:t>Copia certificada de oficio de reincorporación al trabajo, del solicitante, de fecha 16 de marzo de 2020.</w:t>
            </w:r>
          </w:p>
        </w:tc>
        <w:tc>
          <w:tcPr>
            <w:tcW w:w="1599" w:type="dxa"/>
          </w:tcPr>
          <w:p w14:paraId="57FC763A" w14:textId="77777777" w:rsidR="002B4776" w:rsidRPr="00A41953" w:rsidRDefault="00EB5A75">
            <w:pPr>
              <w:spacing w:before="240" w:after="240" w:line="276" w:lineRule="auto"/>
              <w:jc w:val="both"/>
              <w:rPr>
                <w:rFonts w:ascii="Palatino Linotype" w:eastAsia="Palatino Linotype" w:hAnsi="Palatino Linotype" w:cs="Palatino Linotype"/>
                <w:sz w:val="20"/>
                <w:szCs w:val="20"/>
              </w:rPr>
            </w:pPr>
            <w:r w:rsidRPr="00A41953">
              <w:rPr>
                <w:rFonts w:ascii="Palatino Linotype" w:eastAsia="Palatino Linotype" w:hAnsi="Palatino Linotype" w:cs="Palatino Linotype"/>
                <w:sz w:val="20"/>
                <w:szCs w:val="20"/>
              </w:rPr>
              <w:t xml:space="preserve">El servidor público habilitado de la Dirección General de Educación Secundaria, Profesor Miguel Ángel Torres Martínez, manifestó que todo oficio dirigido a los peticionados se les entrega en original, cuyo soporte en copia simple, es remitido a la Delegación Administrativa del Subsistema de Educación </w:t>
            </w:r>
            <w:r w:rsidRPr="00A41953">
              <w:rPr>
                <w:rFonts w:ascii="Palatino Linotype" w:eastAsia="Palatino Linotype" w:hAnsi="Palatino Linotype" w:cs="Palatino Linotype"/>
                <w:sz w:val="20"/>
                <w:szCs w:val="20"/>
              </w:rPr>
              <w:lastRenderedPageBreak/>
              <w:t>Básica, motivo por el cual esta Dirección General, se encuentra imposibilitada para atender favorablemente la solicitud.</w:t>
            </w:r>
          </w:p>
        </w:tc>
        <w:tc>
          <w:tcPr>
            <w:tcW w:w="1454" w:type="dxa"/>
          </w:tcPr>
          <w:p w14:paraId="0B50841D" w14:textId="77777777" w:rsidR="002B4776" w:rsidRPr="00A41953" w:rsidRDefault="00EB5A75">
            <w:pPr>
              <w:spacing w:before="240" w:after="240" w:line="276" w:lineRule="auto"/>
              <w:jc w:val="both"/>
              <w:rPr>
                <w:rFonts w:ascii="Palatino Linotype" w:eastAsia="Palatino Linotype" w:hAnsi="Palatino Linotype" w:cs="Palatino Linotype"/>
                <w:sz w:val="20"/>
                <w:szCs w:val="20"/>
              </w:rPr>
            </w:pPr>
            <w:r w:rsidRPr="00A41953">
              <w:rPr>
                <w:rFonts w:ascii="Palatino Linotype" w:eastAsia="Palatino Linotype" w:hAnsi="Palatino Linotype" w:cs="Palatino Linotype"/>
                <w:sz w:val="20"/>
                <w:szCs w:val="20"/>
              </w:rPr>
              <w:lastRenderedPageBreak/>
              <w:t>Ratifica la respuesta inicial</w:t>
            </w:r>
          </w:p>
        </w:tc>
        <w:tc>
          <w:tcPr>
            <w:tcW w:w="1511" w:type="dxa"/>
          </w:tcPr>
          <w:p w14:paraId="2AE8F55F" w14:textId="77777777" w:rsidR="002B4776" w:rsidRPr="00A41953" w:rsidRDefault="00EB5A75">
            <w:pPr>
              <w:spacing w:before="240" w:after="240" w:line="276" w:lineRule="auto"/>
              <w:jc w:val="both"/>
              <w:rPr>
                <w:rFonts w:ascii="Palatino Linotype" w:eastAsia="Palatino Linotype" w:hAnsi="Palatino Linotype" w:cs="Palatino Linotype"/>
              </w:rPr>
            </w:pPr>
            <w:r w:rsidRPr="00A41953">
              <w:rPr>
                <w:rFonts w:ascii="Palatino Linotype" w:eastAsia="Palatino Linotype" w:hAnsi="Palatino Linotype" w:cs="Palatino Linotype"/>
                <w:sz w:val="20"/>
                <w:szCs w:val="20"/>
              </w:rPr>
              <w:t>Resulta procedente su solicitud de acceso a datos personales, por lo que le indica que deberá acreditarse en las oficinas de la Unidad de Transparencia del Sujeto Obligado para recoger la información requerida en copias certificadas.</w:t>
            </w:r>
          </w:p>
        </w:tc>
        <w:tc>
          <w:tcPr>
            <w:tcW w:w="1492" w:type="dxa"/>
          </w:tcPr>
          <w:p w14:paraId="461A1720" w14:textId="77777777" w:rsidR="002B4776" w:rsidRPr="00A41953" w:rsidRDefault="00EB5A75">
            <w:pPr>
              <w:spacing w:before="240" w:after="240" w:line="276" w:lineRule="auto"/>
              <w:jc w:val="both"/>
              <w:rPr>
                <w:rFonts w:ascii="Palatino Linotype" w:eastAsia="Palatino Linotype" w:hAnsi="Palatino Linotype" w:cs="Palatino Linotype"/>
              </w:rPr>
            </w:pPr>
            <w:r w:rsidRPr="00A41953">
              <w:rPr>
                <w:rFonts w:ascii="Palatino Linotype" w:eastAsia="Palatino Linotype" w:hAnsi="Palatino Linotype" w:cs="Palatino Linotype"/>
                <w:sz w:val="20"/>
                <w:szCs w:val="20"/>
              </w:rPr>
              <w:t>El particular comparece y recibe la información.</w:t>
            </w:r>
          </w:p>
        </w:tc>
        <w:tc>
          <w:tcPr>
            <w:tcW w:w="1431" w:type="dxa"/>
          </w:tcPr>
          <w:p w14:paraId="71F609C1" w14:textId="77777777" w:rsidR="002B4776" w:rsidRPr="00A41953" w:rsidRDefault="00EB5A75">
            <w:pPr>
              <w:spacing w:before="240" w:after="240" w:line="360" w:lineRule="auto"/>
              <w:jc w:val="center"/>
              <w:rPr>
                <w:rFonts w:ascii="Palatino Linotype" w:eastAsia="Palatino Linotype" w:hAnsi="Palatino Linotype" w:cs="Palatino Linotype"/>
                <w:b/>
              </w:rPr>
            </w:pPr>
            <w:r w:rsidRPr="00A41953">
              <w:rPr>
                <w:rFonts w:ascii="Palatino Linotype" w:eastAsia="Palatino Linotype" w:hAnsi="Palatino Linotype" w:cs="Palatino Linotype"/>
                <w:b/>
                <w:sz w:val="24"/>
                <w:szCs w:val="24"/>
              </w:rPr>
              <w:t>Sí</w:t>
            </w:r>
          </w:p>
        </w:tc>
      </w:tr>
    </w:tbl>
    <w:p w14:paraId="04370FE7"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De lo anterior se destaca, que no estamos ante una negativa por parte del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para hacer entrega de la información, toda vez que en un acto posterior es que modifica su respuesta, haciendo del conocimiento del solicitante que se localizó la información que da cuenta de la información </w:t>
      </w:r>
      <w:proofErr w:type="gramStart"/>
      <w:r w:rsidRPr="00A41953">
        <w:rPr>
          <w:rFonts w:ascii="Palatino Linotype" w:eastAsia="Palatino Linotype" w:hAnsi="Palatino Linotype" w:cs="Palatino Linotype"/>
        </w:rPr>
        <w:t>requerida  y</w:t>
      </w:r>
      <w:proofErr w:type="gramEnd"/>
      <w:r w:rsidRPr="00A41953">
        <w:rPr>
          <w:rFonts w:ascii="Palatino Linotype" w:eastAsia="Palatino Linotype" w:hAnsi="Palatino Linotype" w:cs="Palatino Linotype"/>
        </w:rPr>
        <w:t xml:space="preserve"> que previa acreditación, se le entregaría dicho documento en copias certificadas. </w:t>
      </w:r>
    </w:p>
    <w:p w14:paraId="4F69CECF" w14:textId="77777777" w:rsidR="002B4776" w:rsidRPr="00A41953" w:rsidRDefault="00EB5A75">
      <w:pPr>
        <w:spacing w:before="240" w:line="360" w:lineRule="auto"/>
        <w:jc w:val="both"/>
        <w:rPr>
          <w:rFonts w:ascii="Palatino Linotype" w:eastAsia="Palatino Linotype" w:hAnsi="Palatino Linotype" w:cs="Palatino Linotype"/>
        </w:rPr>
      </w:pPr>
      <w:bookmarkStart w:id="1" w:name="_heading=h.2et92p0" w:colFirst="0" w:colLast="0"/>
      <w:bookmarkEnd w:id="1"/>
      <w:r w:rsidRPr="00A41953">
        <w:rPr>
          <w:rFonts w:ascii="Palatino Linotype" w:eastAsia="Palatino Linotype" w:hAnsi="Palatino Linotype" w:cs="Palatino Linotype"/>
        </w:rPr>
        <w:t xml:space="preserve">Es de vital importancia precisar </w:t>
      </w:r>
      <w:proofErr w:type="gramStart"/>
      <w:r w:rsidRPr="00A41953">
        <w:rPr>
          <w:rFonts w:ascii="Palatino Linotype" w:eastAsia="Palatino Linotype" w:hAnsi="Palatino Linotype" w:cs="Palatino Linotype"/>
        </w:rPr>
        <w:t>que</w:t>
      </w:r>
      <w:proofErr w:type="gramEnd"/>
      <w:r w:rsidRPr="00A41953">
        <w:rPr>
          <w:rFonts w:ascii="Palatino Linotype" w:eastAsia="Palatino Linotype" w:hAnsi="Palatino Linotype" w:cs="Palatino Linotype"/>
        </w:rPr>
        <w:t xml:space="preserve"> de conformidad con el Manual de Normas y Procedimientos de Desarrollo y Administración de Personal de la Secretaría de Educación, específicamente en su procedimiento </w:t>
      </w:r>
      <w:r w:rsidRPr="00A41953">
        <w:rPr>
          <w:rFonts w:ascii="Palatino Linotype" w:eastAsia="Palatino Linotype" w:hAnsi="Palatino Linotype" w:cs="Palatino Linotype"/>
          <w:i/>
        </w:rPr>
        <w:t xml:space="preserve">024 REINGRESO DE SERVIDORAS PÚBLICAS Y SERVIDORES PÚBLICOS DOCENTES, </w:t>
      </w:r>
      <w:r w:rsidRPr="00A41953">
        <w:rPr>
          <w:rFonts w:ascii="Palatino Linotype" w:eastAsia="Palatino Linotype" w:hAnsi="Palatino Linotype" w:cs="Palatino Linotype"/>
        </w:rPr>
        <w:t xml:space="preserve">el documento generado derivado de este reingreso es el Formato único de Movimiento de Personal, el cual es el que se le entregó al particular, tal como se acredita a continuación: </w:t>
      </w:r>
    </w:p>
    <w:p w14:paraId="292FB663"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noProof/>
          <w:lang w:val="es-MX"/>
        </w:rPr>
        <w:lastRenderedPageBreak/>
        <w:drawing>
          <wp:inline distT="0" distB="0" distL="0" distR="0" wp14:anchorId="2FAB39DD" wp14:editId="56D7A003">
            <wp:extent cx="5791835" cy="740283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91835" cy="7402830"/>
                    </a:xfrm>
                    <a:prstGeom prst="rect">
                      <a:avLst/>
                    </a:prstGeom>
                    <a:ln/>
                  </pic:spPr>
                </pic:pic>
              </a:graphicData>
            </a:graphic>
          </wp:inline>
        </w:drawing>
      </w:r>
    </w:p>
    <w:p w14:paraId="2674CFFB"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noProof/>
          <w:lang w:val="es-MX"/>
        </w:rPr>
        <w:lastRenderedPageBreak/>
        <w:drawing>
          <wp:inline distT="0" distB="0" distL="0" distR="0" wp14:anchorId="29226CEE" wp14:editId="28B9B822">
            <wp:extent cx="5791835" cy="690181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91835" cy="6901815"/>
                    </a:xfrm>
                    <a:prstGeom prst="rect">
                      <a:avLst/>
                    </a:prstGeom>
                    <a:ln/>
                  </pic:spPr>
                </pic:pic>
              </a:graphicData>
            </a:graphic>
          </wp:inline>
        </w:drawing>
      </w:r>
    </w:p>
    <w:p w14:paraId="6A5B85C1" w14:textId="77777777" w:rsidR="002B4776" w:rsidRPr="00A41953" w:rsidRDefault="002B4776">
      <w:pPr>
        <w:spacing w:before="240" w:line="360" w:lineRule="auto"/>
        <w:jc w:val="both"/>
        <w:rPr>
          <w:rFonts w:ascii="Palatino Linotype" w:eastAsia="Palatino Linotype" w:hAnsi="Palatino Linotype" w:cs="Palatino Linotype"/>
        </w:rPr>
      </w:pPr>
    </w:p>
    <w:p w14:paraId="54273872"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noProof/>
          <w:lang w:val="es-MX"/>
        </w:rPr>
        <w:lastRenderedPageBreak/>
        <w:drawing>
          <wp:inline distT="0" distB="0" distL="0" distR="0" wp14:anchorId="77D9C9BD" wp14:editId="791D4C3F">
            <wp:extent cx="5791835" cy="722820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91835" cy="7228205"/>
                    </a:xfrm>
                    <a:prstGeom prst="rect">
                      <a:avLst/>
                    </a:prstGeom>
                    <a:ln/>
                  </pic:spPr>
                </pic:pic>
              </a:graphicData>
            </a:graphic>
          </wp:inline>
        </w:drawing>
      </w:r>
    </w:p>
    <w:p w14:paraId="7FAD4680" w14:textId="77777777" w:rsidR="002B4776" w:rsidRPr="00A41953" w:rsidRDefault="002B4776">
      <w:pPr>
        <w:spacing w:before="240" w:line="360" w:lineRule="auto"/>
        <w:jc w:val="both"/>
        <w:rPr>
          <w:rFonts w:ascii="Palatino Linotype" w:eastAsia="Palatino Linotype" w:hAnsi="Palatino Linotype" w:cs="Palatino Linotype"/>
        </w:rPr>
      </w:pPr>
    </w:p>
    <w:p w14:paraId="35769B94"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noProof/>
          <w:lang w:val="es-MX"/>
        </w:rPr>
        <w:lastRenderedPageBreak/>
        <w:drawing>
          <wp:inline distT="0" distB="0" distL="0" distR="0" wp14:anchorId="7402FF00" wp14:editId="31FD956B">
            <wp:extent cx="5791835" cy="3533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91835" cy="3533775"/>
                    </a:xfrm>
                    <a:prstGeom prst="rect">
                      <a:avLst/>
                    </a:prstGeom>
                    <a:ln/>
                  </pic:spPr>
                </pic:pic>
              </a:graphicData>
            </a:graphic>
          </wp:inline>
        </w:drawing>
      </w:r>
    </w:p>
    <w:p w14:paraId="223B5901" w14:textId="77777777" w:rsidR="002B4776" w:rsidRPr="00A41953" w:rsidRDefault="00EB5A75">
      <w:pPr>
        <w:spacing w:before="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Ahora bien, los derechos de Acceso, Rectificación, Cancelación y Oposición de datos personales, se encuentran regulados en los artículos 6°, apartado A y 16, segundo párrafo de la Constitución Política de los Estados Unidos Mexicanos, los cuales establecen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9D245D7" w14:textId="77777777" w:rsidR="002B4776" w:rsidRPr="00A41953" w:rsidRDefault="002B4776">
      <w:pPr>
        <w:spacing w:line="360" w:lineRule="auto"/>
        <w:jc w:val="both"/>
        <w:rPr>
          <w:rFonts w:ascii="Palatino Linotype" w:eastAsia="Palatino Linotype" w:hAnsi="Palatino Linotype" w:cs="Palatino Linotype"/>
        </w:rPr>
      </w:pPr>
    </w:p>
    <w:p w14:paraId="72CE3812"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Los referidos derechos, son catalogados como el derecho humano con que cuenta una persona para la protección de sus datos personales, en posesión de Sujetos Obligados, </w:t>
      </w:r>
      <w:r w:rsidRPr="00A41953">
        <w:rPr>
          <w:rFonts w:ascii="Palatino Linotype" w:eastAsia="Palatino Linotype" w:hAnsi="Palatino Linotype" w:cs="Palatino Linotype"/>
        </w:rPr>
        <w:lastRenderedPageBreak/>
        <w:t xml:space="preserve">el tratamiento de los mismos debe de ajustarse a los principios de licitud, finalidad, lealtad, consentimiento, calidad, proporcionalidad, información y responsabilidad. </w:t>
      </w:r>
    </w:p>
    <w:p w14:paraId="6C4A0B1D" w14:textId="77777777" w:rsidR="002B4776" w:rsidRPr="00A41953" w:rsidRDefault="002B4776">
      <w:pPr>
        <w:spacing w:line="360" w:lineRule="auto"/>
        <w:jc w:val="both"/>
        <w:rPr>
          <w:rFonts w:ascii="Palatino Linotype" w:eastAsia="Palatino Linotype" w:hAnsi="Palatino Linotype" w:cs="Palatino Linotype"/>
        </w:rPr>
      </w:pPr>
    </w:p>
    <w:p w14:paraId="6F994C0C"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Es de precisarse que el Sistema de Acceso, Rectificación, Cancelación y Oposición de Datos Personales del Estado de México (SARCOEM), funge como guía para complementar cada una de las etapas del proceso y con ello estar en posibilidad de acceder a lo peticionado. </w:t>
      </w:r>
    </w:p>
    <w:p w14:paraId="67075394" w14:textId="77777777" w:rsidR="002B4776" w:rsidRPr="00A41953" w:rsidRDefault="002B4776">
      <w:pPr>
        <w:spacing w:line="360" w:lineRule="auto"/>
        <w:jc w:val="both"/>
        <w:rPr>
          <w:rFonts w:ascii="Palatino Linotype" w:eastAsia="Palatino Linotype" w:hAnsi="Palatino Linotype" w:cs="Palatino Linotype"/>
        </w:rPr>
      </w:pPr>
    </w:p>
    <w:p w14:paraId="1F1E5246"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Como se mencionó en párrafos anteriores el tratamiento de datos personales se rige por sus principios específicos de calidad, consentimiento, finalidad, información, lealtad, licitud, proporcionalidad y responsabilidad, establecidos en los artículos 15 a 28 de la Ley de Protección de Datos Personales en Posesión de Sujetos Obligados del Estado de México y Municipios, los cuales tienen por objetivo la máxima protección de los datos personales para evitar su acceso no autorizado y no generar afectaciones a los titulares de los mismos. </w:t>
      </w:r>
    </w:p>
    <w:p w14:paraId="6947046B" w14:textId="77777777" w:rsidR="002B4776" w:rsidRPr="00A41953" w:rsidRDefault="002B4776">
      <w:pPr>
        <w:spacing w:line="360" w:lineRule="auto"/>
        <w:jc w:val="both"/>
        <w:rPr>
          <w:rFonts w:ascii="Palatino Linotype" w:eastAsia="Palatino Linotype" w:hAnsi="Palatino Linotype" w:cs="Palatino Linotype"/>
        </w:rPr>
      </w:pPr>
    </w:p>
    <w:p w14:paraId="64817787"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En este orden de ideas, el derecho de acceso a datos personales lleva un procedimiento establecido por la Ley de Protección de Datos Personales en Posesión de Sujetos Obligados del Estado de México y Municipios; para esto, es pertinente establecer los pasos para acceder a datos personales:</w:t>
      </w:r>
    </w:p>
    <w:p w14:paraId="55D35D25" w14:textId="77777777" w:rsidR="002B4776" w:rsidRPr="00A41953" w:rsidRDefault="002B4776">
      <w:pPr>
        <w:spacing w:line="360" w:lineRule="auto"/>
        <w:jc w:val="both"/>
        <w:rPr>
          <w:rFonts w:ascii="Palatino Linotype" w:eastAsia="Palatino Linotype" w:hAnsi="Palatino Linotype" w:cs="Palatino Linotype"/>
        </w:rPr>
      </w:pPr>
    </w:p>
    <w:p w14:paraId="28A92BE2"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Los derechos ARCO, pueden ser ejercidos por el titular de los mismos, por representante o bien por una persona designada para estos fines a través de testamento, en caso de personas fallecidas.</w:t>
      </w:r>
    </w:p>
    <w:p w14:paraId="7D0555F7" w14:textId="77777777" w:rsidR="002B4776" w:rsidRPr="00A41953" w:rsidRDefault="002B4776">
      <w:pPr>
        <w:spacing w:line="360" w:lineRule="auto"/>
        <w:jc w:val="both"/>
        <w:rPr>
          <w:rFonts w:ascii="Palatino Linotype" w:eastAsia="Palatino Linotype" w:hAnsi="Palatino Linotype" w:cs="Palatino Linotype"/>
        </w:rPr>
      </w:pPr>
    </w:p>
    <w:p w14:paraId="50BFCEE7"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lastRenderedPageBreak/>
        <w:t>El derecho de acceso, que es el caso que nos ocupa, es el derecho que tiene el titular de estos, para acceder, solicitar y ser informado sobre sus datos personales, así como la información relacionada con las condiciones y generalidades de su tratamiento.</w:t>
      </w:r>
    </w:p>
    <w:p w14:paraId="69715C97" w14:textId="77777777" w:rsidR="002B4776" w:rsidRPr="00A41953" w:rsidRDefault="002B4776">
      <w:pPr>
        <w:spacing w:line="360" w:lineRule="auto"/>
        <w:ind w:left="567" w:right="1183" w:hanging="141"/>
        <w:jc w:val="both"/>
        <w:rPr>
          <w:rFonts w:ascii="Palatino Linotype" w:eastAsia="Palatino Linotype" w:hAnsi="Palatino Linotype" w:cs="Palatino Linotype"/>
        </w:rPr>
      </w:pPr>
    </w:p>
    <w:p w14:paraId="3CFA038B"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La recepción y el trámite de las solicitudes para el ejercicio de los derechos ARCO, serán tramitadas por la Unidad de Transparencia.</w:t>
      </w:r>
    </w:p>
    <w:p w14:paraId="5E66BA8B" w14:textId="77777777" w:rsidR="002B4776" w:rsidRPr="00A41953" w:rsidRDefault="002B4776">
      <w:pPr>
        <w:spacing w:line="360" w:lineRule="auto"/>
        <w:ind w:left="567" w:right="1183" w:hanging="141"/>
        <w:jc w:val="both"/>
        <w:rPr>
          <w:rFonts w:ascii="Palatino Linotype" w:eastAsia="Palatino Linotype" w:hAnsi="Palatino Linotype" w:cs="Palatino Linotype"/>
          <w:b/>
        </w:rPr>
      </w:pPr>
    </w:p>
    <w:p w14:paraId="260F588A"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Para el ejercicio, es necesario acreditar identidad de titular de los datos. </w:t>
      </w:r>
    </w:p>
    <w:p w14:paraId="35C46B25" w14:textId="77777777" w:rsidR="002B4776" w:rsidRPr="00A41953" w:rsidRDefault="002B4776">
      <w:pPr>
        <w:spacing w:line="360" w:lineRule="auto"/>
        <w:ind w:left="567" w:right="1183" w:hanging="141"/>
        <w:jc w:val="both"/>
        <w:rPr>
          <w:rFonts w:ascii="Palatino Linotype" w:eastAsia="Palatino Linotype" w:hAnsi="Palatino Linotype" w:cs="Palatino Linotype"/>
        </w:rPr>
      </w:pPr>
    </w:p>
    <w:p w14:paraId="4B4F2915"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El plazo que tienen los </w:t>
      </w:r>
      <w:proofErr w:type="gramStart"/>
      <w:r w:rsidRPr="00A41953">
        <w:rPr>
          <w:rFonts w:ascii="Palatino Linotype" w:eastAsia="Palatino Linotype" w:hAnsi="Palatino Linotype" w:cs="Palatino Linotype"/>
        </w:rPr>
        <w:t>Responsables</w:t>
      </w:r>
      <w:proofErr w:type="gramEnd"/>
      <w:r w:rsidRPr="00A41953">
        <w:rPr>
          <w:rFonts w:ascii="Palatino Linotype" w:eastAsia="Palatino Linotype" w:hAnsi="Palatino Linotype" w:cs="Palatino Linotype"/>
        </w:rPr>
        <w:t xml:space="preserve"> para dar respuesta, es el de veinte días hábiles, contados a partir del día siguiente de la recepción de la solicitud.</w:t>
      </w:r>
    </w:p>
    <w:p w14:paraId="36E7DEC6" w14:textId="77777777" w:rsidR="002B4776" w:rsidRPr="00A41953" w:rsidRDefault="002B4776">
      <w:pPr>
        <w:pBdr>
          <w:top w:val="nil"/>
          <w:left w:val="nil"/>
          <w:bottom w:val="nil"/>
          <w:right w:val="nil"/>
          <w:between w:val="nil"/>
        </w:pBdr>
        <w:spacing w:line="360" w:lineRule="auto"/>
        <w:ind w:left="567" w:right="1183" w:hanging="141"/>
        <w:rPr>
          <w:rFonts w:ascii="Palatino Linotype" w:eastAsia="Palatino Linotype" w:hAnsi="Palatino Linotype" w:cs="Palatino Linotype"/>
        </w:rPr>
      </w:pPr>
    </w:p>
    <w:p w14:paraId="785A2B17" w14:textId="77777777" w:rsidR="002B4776" w:rsidRPr="00A41953" w:rsidRDefault="00EB5A75">
      <w:pPr>
        <w:numPr>
          <w:ilvl w:val="0"/>
          <w:numId w:val="8"/>
        </w:numPr>
        <w:pBdr>
          <w:top w:val="nil"/>
          <w:left w:val="nil"/>
          <w:bottom w:val="nil"/>
          <w:right w:val="nil"/>
          <w:between w:val="nil"/>
        </w:pBdr>
        <w:spacing w:after="160" w:line="360" w:lineRule="auto"/>
        <w:ind w:left="567" w:right="1183" w:hanging="141"/>
        <w:jc w:val="both"/>
        <w:rPr>
          <w:rFonts w:ascii="Palatino Linotype" w:eastAsia="Palatino Linotype" w:hAnsi="Palatino Linotype" w:cs="Palatino Linotype"/>
        </w:rPr>
      </w:pPr>
      <w:r w:rsidRPr="00A41953">
        <w:rPr>
          <w:rFonts w:ascii="Palatino Linotype" w:eastAsia="Palatino Linotype" w:hAnsi="Palatino Linotype" w:cs="Palatino Linotype"/>
        </w:rPr>
        <w:t>Para ejercer el derecho de acceso a datos personales, se deberá satisfacer los requisitos establecidos por la Ley de Protección de Datos en cita, en caso de que alguno de ellos, no se satisfaga, se deberá prevenir al solicitante, para que sean subsanados.</w:t>
      </w:r>
    </w:p>
    <w:p w14:paraId="36341767" w14:textId="77777777" w:rsidR="002B4776" w:rsidRPr="00A41953" w:rsidRDefault="002B4776">
      <w:pPr>
        <w:spacing w:line="360" w:lineRule="auto"/>
        <w:jc w:val="both"/>
        <w:rPr>
          <w:rFonts w:ascii="Palatino Linotype" w:eastAsia="Palatino Linotype" w:hAnsi="Palatino Linotype" w:cs="Palatino Linotype"/>
        </w:rPr>
      </w:pPr>
    </w:p>
    <w:p w14:paraId="0772A29D" w14:textId="77777777" w:rsidR="002B4776" w:rsidRPr="00A41953" w:rsidRDefault="00EB5A75">
      <w:pPr>
        <w:spacing w:line="360" w:lineRule="auto"/>
        <w:jc w:val="both"/>
        <w:rPr>
          <w:rFonts w:ascii="Palatino Linotype" w:eastAsia="Palatino Linotype" w:hAnsi="Palatino Linotype" w:cs="Palatino Linotype"/>
          <w:b/>
        </w:rPr>
      </w:pPr>
      <w:r w:rsidRPr="00A41953">
        <w:rPr>
          <w:rFonts w:ascii="Palatino Linotype" w:eastAsia="Palatino Linotype" w:hAnsi="Palatino Linotype" w:cs="Palatino Linotype"/>
        </w:rPr>
        <w:t xml:space="preserve">Una vez identificados los pasos del proceso que debe llevarse a cabo durante la tramitación de un ejercicio de alguno de los derechos ARCO, es procedente entrar al estudio del presente asunto para determinar los alcances de los elementos aportados </w:t>
      </w:r>
      <w:r w:rsidRPr="00A41953">
        <w:rPr>
          <w:rFonts w:ascii="Palatino Linotype" w:eastAsia="Palatino Linotype" w:hAnsi="Palatino Linotype" w:cs="Palatino Linotype"/>
        </w:rPr>
        <w:lastRenderedPageBreak/>
        <w:t xml:space="preserve">por las partes durante la sustanciación del Recurso de Revisión citado al rubro; es por ello, que con lo hasta aquí expuesto, de forma inicial, es viable señalar que el Particular durante la interposición del medio de defensa con folio 00384/INFOEM/AD/RR/2023, señaló </w:t>
      </w:r>
      <w:r w:rsidRPr="00A41953">
        <w:rPr>
          <w:rFonts w:ascii="Palatino Linotype" w:eastAsia="Palatino Linotype" w:hAnsi="Palatino Linotype" w:cs="Palatino Linotype"/>
          <w:b/>
        </w:rPr>
        <w:t xml:space="preserve">únicamente como razones o motivos de inconformidad, la omisión de entregar la información requerida. </w:t>
      </w:r>
    </w:p>
    <w:p w14:paraId="53D50C7E" w14:textId="77777777" w:rsidR="002B4776" w:rsidRPr="00A41953" w:rsidRDefault="002B4776">
      <w:pPr>
        <w:spacing w:line="360" w:lineRule="auto"/>
        <w:jc w:val="both"/>
        <w:rPr>
          <w:rFonts w:ascii="Palatino Linotype" w:eastAsia="Palatino Linotype" w:hAnsi="Palatino Linotype" w:cs="Palatino Linotype"/>
          <w:b/>
        </w:rPr>
      </w:pPr>
    </w:p>
    <w:p w14:paraId="2F4D251A"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En esta tesitura, si bien es cierto que el Sujeto Obligado señaló que no contaba con el soporte documental que daba cuenta del reingreso, no menos cierto es que en la etapa de manifestaciones,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asumió contar con la información solicitada; también le notificó al solicitante que debería acreditar su identidad proporcionándole para tal efecto el domicilio y horario para su atención. </w:t>
      </w:r>
    </w:p>
    <w:p w14:paraId="3D951C6E" w14:textId="77777777" w:rsidR="002B4776" w:rsidRPr="00A41953" w:rsidRDefault="002B4776">
      <w:pPr>
        <w:spacing w:line="360" w:lineRule="auto"/>
        <w:jc w:val="both"/>
        <w:rPr>
          <w:rFonts w:ascii="Palatino Linotype" w:eastAsia="Palatino Linotype" w:hAnsi="Palatino Linotype" w:cs="Palatino Linotype"/>
        </w:rPr>
      </w:pPr>
    </w:p>
    <w:p w14:paraId="1C707477" w14:textId="77777777" w:rsidR="002B4776" w:rsidRPr="00A41953" w:rsidRDefault="00EB5A75">
      <w:pPr>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Posterior a ello, se concluyó el proceso de entrega de información, por lo que se concluye que el </w:t>
      </w:r>
      <w:r w:rsidRPr="00A41953">
        <w:rPr>
          <w:rFonts w:ascii="Palatino Linotype" w:eastAsia="Palatino Linotype" w:hAnsi="Palatino Linotype" w:cs="Palatino Linotype"/>
          <w:b/>
        </w:rPr>
        <w:t>Sujeto Obligado o Responsable</w:t>
      </w:r>
      <w:r w:rsidRPr="00A41953">
        <w:rPr>
          <w:rFonts w:ascii="Palatino Linotype" w:eastAsia="Palatino Linotype" w:hAnsi="Palatino Linotype" w:cs="Palatino Linotype"/>
        </w:rPr>
        <w:t xml:space="preserve"> da cumplimiento a lo establecido en la normatividad en materia de protección de datos personales y al requerimiento del particular, toda vez que se insiste que </w:t>
      </w:r>
      <w:r w:rsidRPr="00A41953">
        <w:rPr>
          <w:rFonts w:ascii="Palatino Linotype" w:eastAsia="Palatino Linotype" w:hAnsi="Palatino Linotype" w:cs="Palatino Linotype"/>
          <w:b/>
        </w:rPr>
        <w:t xml:space="preserve">se entregó la información que da cuenta de lo solicitado </w:t>
      </w:r>
      <w:r w:rsidRPr="00A41953">
        <w:rPr>
          <w:rFonts w:ascii="Palatino Linotype" w:eastAsia="Palatino Linotype" w:hAnsi="Palatino Linotype" w:cs="Palatino Linotype"/>
        </w:rPr>
        <w:t xml:space="preserve">mediante las copias certificadas requeridas. </w:t>
      </w:r>
    </w:p>
    <w:p w14:paraId="2130BE2B" w14:textId="77777777" w:rsidR="002B4776" w:rsidRPr="00A41953" w:rsidRDefault="002B4776">
      <w:pPr>
        <w:spacing w:line="360" w:lineRule="auto"/>
        <w:jc w:val="both"/>
        <w:rPr>
          <w:rFonts w:ascii="Palatino Linotype" w:eastAsia="Palatino Linotype" w:hAnsi="Palatino Linotype" w:cs="Palatino Linotype"/>
        </w:rPr>
      </w:pPr>
    </w:p>
    <w:p w14:paraId="65FC2F4A" w14:textId="77777777" w:rsidR="002B4776" w:rsidRPr="00A41953" w:rsidRDefault="00EB5A75">
      <w:pPr>
        <w:widowControl w:val="0"/>
        <w:tabs>
          <w:tab w:val="left" w:pos="1701"/>
          <w:tab w:val="left" w:pos="1843"/>
        </w:tabs>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En mérito de lo expuesto, se advierte la actualización de los artículos 137 y 139, fracción IV, de la Ley de Protección de Datos Personales en Posesión de los Sujetos Obligados del Estado de México y Municipios: </w:t>
      </w:r>
    </w:p>
    <w:p w14:paraId="16AF2884" w14:textId="77777777" w:rsidR="002B4776" w:rsidRPr="00A41953" w:rsidRDefault="002B4776">
      <w:pPr>
        <w:widowControl w:val="0"/>
        <w:tabs>
          <w:tab w:val="left" w:pos="1701"/>
          <w:tab w:val="left" w:pos="1843"/>
        </w:tabs>
        <w:spacing w:line="360" w:lineRule="auto"/>
        <w:jc w:val="both"/>
        <w:rPr>
          <w:rFonts w:ascii="Palatino Linotype" w:eastAsia="Palatino Linotype" w:hAnsi="Palatino Linotype" w:cs="Palatino Linotype"/>
        </w:rPr>
      </w:pPr>
    </w:p>
    <w:p w14:paraId="58B20261" w14:textId="77777777" w:rsidR="002B4776" w:rsidRPr="00A41953" w:rsidRDefault="00EB5A75">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“Artículo 137. Las resoluciones del Instituto podrán: </w:t>
      </w:r>
    </w:p>
    <w:p w14:paraId="40122672" w14:textId="77777777" w:rsidR="002B4776" w:rsidRPr="00A41953" w:rsidRDefault="00EB5A75">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I. Sobreseer</w:t>
      </w:r>
      <w:r w:rsidRPr="00A41953">
        <w:rPr>
          <w:rFonts w:ascii="Palatino Linotype" w:eastAsia="Palatino Linotype" w:hAnsi="Palatino Linotype" w:cs="Palatino Linotype"/>
          <w:i/>
          <w:sz w:val="22"/>
          <w:szCs w:val="22"/>
        </w:rPr>
        <w:t xml:space="preserve"> o desechar el recurso de revisión por improcedente.</w:t>
      </w:r>
    </w:p>
    <w:p w14:paraId="1359A9C6" w14:textId="77777777" w:rsidR="002B4776" w:rsidRPr="00A41953" w:rsidRDefault="00EB5A75">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71D2D9E8" w14:textId="77777777" w:rsidR="002B4776" w:rsidRPr="00A41953" w:rsidRDefault="00EB5A75">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lastRenderedPageBreak/>
        <w:t xml:space="preserve">Artículo 139. </w:t>
      </w:r>
      <w:r w:rsidRPr="00A41953">
        <w:rPr>
          <w:rFonts w:ascii="Palatino Linotype" w:eastAsia="Palatino Linotype" w:hAnsi="Palatino Linotype" w:cs="Palatino Linotype"/>
          <w:b/>
          <w:i/>
          <w:sz w:val="22"/>
          <w:szCs w:val="22"/>
        </w:rPr>
        <w:t>El recurso de revisión sólo podrá ser sobreseído cuando:</w:t>
      </w:r>
    </w:p>
    <w:p w14:paraId="40FE9656" w14:textId="77777777" w:rsidR="002B4776" w:rsidRPr="00A41953" w:rsidRDefault="00EB5A75">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w:t>
      </w:r>
    </w:p>
    <w:p w14:paraId="01DA413B" w14:textId="77777777" w:rsidR="002B4776" w:rsidRPr="00A41953" w:rsidRDefault="00EB5A75">
      <w:pPr>
        <w:widowControl w:val="0"/>
        <w:tabs>
          <w:tab w:val="left" w:pos="1701"/>
          <w:tab w:val="left" w:pos="1843"/>
        </w:tabs>
        <w:spacing w:line="276" w:lineRule="auto"/>
        <w:ind w:left="567" w:right="900"/>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b/>
          <w:i/>
          <w:sz w:val="22"/>
          <w:szCs w:val="22"/>
        </w:rPr>
        <w:t>IV. El responsable modifique o revoque su respuesta de tal manera que el recurso de revisión quede sin materia</w:t>
      </w:r>
      <w:r w:rsidRPr="00A41953">
        <w:rPr>
          <w:rFonts w:ascii="Palatino Linotype" w:eastAsia="Palatino Linotype" w:hAnsi="Palatino Linotype" w:cs="Palatino Linotype"/>
          <w:i/>
          <w:sz w:val="22"/>
          <w:szCs w:val="22"/>
        </w:rPr>
        <w:t xml:space="preserve">.” (Énfasis añadido) </w:t>
      </w:r>
    </w:p>
    <w:p w14:paraId="2D051BB3" w14:textId="77777777" w:rsidR="002B4776" w:rsidRPr="00A41953" w:rsidRDefault="002B4776">
      <w:pPr>
        <w:widowControl w:val="0"/>
        <w:tabs>
          <w:tab w:val="left" w:pos="1701"/>
          <w:tab w:val="left" w:pos="1843"/>
        </w:tabs>
        <w:spacing w:line="360" w:lineRule="auto"/>
        <w:jc w:val="both"/>
        <w:rPr>
          <w:rFonts w:ascii="Palatino Linotype" w:eastAsia="Palatino Linotype" w:hAnsi="Palatino Linotype" w:cs="Palatino Linotype"/>
        </w:rPr>
      </w:pPr>
    </w:p>
    <w:p w14:paraId="38045C66" w14:textId="77777777" w:rsidR="002B4776" w:rsidRPr="00A41953" w:rsidRDefault="00EB5A75">
      <w:pPr>
        <w:widowControl w:val="0"/>
        <w:tabs>
          <w:tab w:val="left" w:pos="1701"/>
          <w:tab w:val="left" w:pos="1843"/>
        </w:tabs>
        <w:spacing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Lo anterior es así toda vez que el particular se inconformó respectivamente porque el sujeto obligado determinó no dar curso a la solicitud ARCO, sin antes haber solicitado que se acreditara la personalidad, situación que 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modifica mediante informe justificado al señalar que en efecto, dentro de sus archivos obra un expediente pero únicamente se le entregara, previa acreditación de su identidad y de su representación legal, exhibiendo los documentos que den cuenta de ello, dejando con ello sin materia el presente recurso de revisión, actualizándose entonces la causal prevista en la fracción IV del artículo 139 de la Ley de la Materia vigente en la Entidad, antes transcrita. </w:t>
      </w:r>
    </w:p>
    <w:p w14:paraId="1A5992A5"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 xml:space="preserve">En mérito de lo anterior, resulta importante señalar que el </w:t>
      </w:r>
      <w:r w:rsidRPr="00A41953">
        <w:rPr>
          <w:rFonts w:ascii="Palatino Linotype" w:eastAsia="Palatino Linotype" w:hAnsi="Palatino Linotype" w:cs="Palatino Linotype"/>
          <w:i/>
        </w:rPr>
        <w:t>sobreseimiento</w:t>
      </w:r>
      <w:r w:rsidRPr="00A41953">
        <w:rPr>
          <w:rFonts w:ascii="Palatino Linotype" w:eastAsia="Palatino Linotype" w:hAnsi="Palatino Linotype" w:cs="Palatino Linotype"/>
        </w:rPr>
        <w:t xml:space="preserve"> es un acto que da por terminado el procedimiento administrativo de impugnación sin resolver el fondo de la cuestión planteada, por presentarse causas que impiden a la autoridad referirse a lo sustancial de lo planteado por el </w:t>
      </w:r>
      <w:r w:rsidRPr="00A41953">
        <w:rPr>
          <w:rFonts w:ascii="Palatino Linotype" w:eastAsia="Palatino Linotype" w:hAnsi="Palatino Linotype" w:cs="Palatino Linotype"/>
          <w:b/>
        </w:rPr>
        <w:t>Recurrente</w:t>
      </w:r>
      <w:r w:rsidRPr="00A41953">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95B7265" w14:textId="77777777" w:rsidR="002B4776" w:rsidRPr="00A41953" w:rsidRDefault="00EB5A75">
      <w:pPr>
        <w:spacing w:before="240"/>
        <w:ind w:left="567" w:right="567"/>
        <w:jc w:val="both"/>
        <w:rPr>
          <w:rFonts w:ascii="Palatino Linotype" w:eastAsia="Palatino Linotype" w:hAnsi="Palatino Linotype" w:cs="Palatino Linotype"/>
          <w:b/>
          <w:i/>
        </w:rPr>
      </w:pPr>
      <w:r w:rsidRPr="00A41953">
        <w:rPr>
          <w:rFonts w:ascii="Palatino Linotype" w:eastAsia="Palatino Linotype" w:hAnsi="Palatino Linotype" w:cs="Palatino Linotype"/>
          <w:i/>
          <w:sz w:val="22"/>
          <w:szCs w:val="22"/>
        </w:rPr>
        <w:t xml:space="preserve"> “</w:t>
      </w:r>
      <w:r w:rsidRPr="00A41953">
        <w:rPr>
          <w:rFonts w:ascii="Palatino Linotype" w:eastAsia="Palatino Linotype" w:hAnsi="Palatino Linotype" w:cs="Palatino Linotype"/>
          <w:b/>
          <w:i/>
          <w:sz w:val="22"/>
          <w:szCs w:val="22"/>
        </w:rPr>
        <w:t>SOBRESEIMIENTO, NO PERMITE ENTRAR AL ESTUDIO DE LAS CUESTIONES DE FONDO</w:t>
      </w:r>
    </w:p>
    <w:p w14:paraId="44407E35" w14:textId="77777777" w:rsidR="002B4776" w:rsidRPr="00A41953" w:rsidRDefault="00EB5A75">
      <w:pPr>
        <w:ind w:left="567" w:right="567"/>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A41953">
        <w:rPr>
          <w:rFonts w:ascii="Palatino Linotype" w:eastAsia="Palatino Linotype" w:hAnsi="Palatino Linotype" w:cs="Palatino Linotype"/>
          <w:i/>
          <w:sz w:val="22"/>
          <w:szCs w:val="22"/>
        </w:rPr>
        <w:t>Febrero</w:t>
      </w:r>
      <w:proofErr w:type="gramEnd"/>
      <w:r w:rsidRPr="00A41953">
        <w:rPr>
          <w:rFonts w:ascii="Palatino Linotype" w:eastAsia="Palatino Linotype" w:hAnsi="Palatino Linotype" w:cs="Palatino Linotype"/>
          <w:i/>
          <w:sz w:val="22"/>
          <w:szCs w:val="22"/>
        </w:rPr>
        <w:t xml:space="preserve"> de 1994, Pág. 420</w:t>
      </w:r>
    </w:p>
    <w:p w14:paraId="79369848" w14:textId="77777777" w:rsidR="002B4776" w:rsidRPr="00A41953" w:rsidRDefault="00EB5A75">
      <w:pPr>
        <w:ind w:left="567" w:right="567"/>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w:t>
      </w:r>
      <w:r w:rsidRPr="00A41953">
        <w:rPr>
          <w:rFonts w:ascii="Palatino Linotype" w:eastAsia="Palatino Linotype" w:hAnsi="Palatino Linotype" w:cs="Palatino Linotype"/>
          <w:i/>
          <w:sz w:val="22"/>
          <w:szCs w:val="22"/>
        </w:rPr>
        <w:lastRenderedPageBreak/>
        <w:t>responsables, que constituyen el problema de fondo, si se decreta el sobreseimiento del juicio.” (Sic)</w:t>
      </w:r>
    </w:p>
    <w:p w14:paraId="3E7D0AFA" w14:textId="77777777" w:rsidR="002B4776" w:rsidRPr="00A41953" w:rsidRDefault="002B4776">
      <w:pPr>
        <w:ind w:left="567" w:right="567"/>
        <w:jc w:val="both"/>
        <w:rPr>
          <w:rFonts w:ascii="Palatino Linotype" w:eastAsia="Palatino Linotype" w:hAnsi="Palatino Linotype" w:cs="Palatino Linotype"/>
          <w:i/>
          <w:sz w:val="22"/>
          <w:szCs w:val="22"/>
        </w:rPr>
      </w:pPr>
    </w:p>
    <w:p w14:paraId="5E1AE65F" w14:textId="77777777" w:rsidR="002B4776" w:rsidRPr="00A41953" w:rsidRDefault="00EB5A75">
      <w:pPr>
        <w:spacing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904A447" w14:textId="77777777" w:rsidR="002B4776" w:rsidRPr="00A41953" w:rsidRDefault="00EB5A75">
      <w:pPr>
        <w:spacing w:before="240"/>
        <w:ind w:left="567" w:right="567"/>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rPr>
        <w:t xml:space="preserve"> </w:t>
      </w:r>
      <w:r w:rsidRPr="00A41953">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521F027F" w14:textId="77777777" w:rsidR="002B4776" w:rsidRPr="00A41953" w:rsidRDefault="00EB5A75">
      <w:pPr>
        <w:ind w:left="567" w:right="567"/>
        <w:jc w:val="both"/>
        <w:rPr>
          <w:rFonts w:ascii="Palatino Linotype" w:eastAsia="Palatino Linotype" w:hAnsi="Palatino Linotype" w:cs="Palatino Linotype"/>
          <w:i/>
          <w:sz w:val="22"/>
          <w:szCs w:val="22"/>
        </w:rPr>
      </w:pPr>
      <w:r w:rsidRPr="00A41953">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AAF9FA7"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0E8C7129" w14:textId="77777777" w:rsidR="002B4776" w:rsidRPr="00A41953" w:rsidRDefault="002B4776">
      <w:pPr>
        <w:spacing w:before="240" w:after="240" w:line="360" w:lineRule="auto"/>
        <w:jc w:val="both"/>
        <w:rPr>
          <w:rFonts w:ascii="Palatino Linotype" w:eastAsia="Palatino Linotype" w:hAnsi="Palatino Linotype" w:cs="Palatino Linotype"/>
        </w:rPr>
      </w:pPr>
    </w:p>
    <w:p w14:paraId="3CDDDACE" w14:textId="77777777" w:rsidR="002B4776" w:rsidRPr="00A41953" w:rsidRDefault="00EB5A75">
      <w:pPr>
        <w:spacing w:before="240" w:after="240" w:line="360" w:lineRule="auto"/>
        <w:jc w:val="center"/>
        <w:rPr>
          <w:rFonts w:ascii="Palatino Linotype" w:eastAsia="Palatino Linotype" w:hAnsi="Palatino Linotype" w:cs="Palatino Linotype"/>
          <w:b/>
        </w:rPr>
      </w:pPr>
      <w:r w:rsidRPr="00A41953">
        <w:rPr>
          <w:rFonts w:ascii="Palatino Linotype" w:eastAsia="Palatino Linotype" w:hAnsi="Palatino Linotype" w:cs="Palatino Linotype"/>
          <w:b/>
        </w:rPr>
        <w:lastRenderedPageBreak/>
        <w:t>RESUELVE</w:t>
      </w:r>
    </w:p>
    <w:p w14:paraId="261FF16C" w14:textId="77777777" w:rsidR="002B4776" w:rsidRPr="00A41953" w:rsidRDefault="00EB5A75">
      <w:pPr>
        <w:spacing w:line="360" w:lineRule="auto"/>
        <w:jc w:val="both"/>
        <w:rPr>
          <w:rFonts w:ascii="Palatino Linotype" w:eastAsia="Palatino Linotype" w:hAnsi="Palatino Linotype" w:cs="Palatino Linotype"/>
        </w:rPr>
      </w:pPr>
      <w:bookmarkStart w:id="2" w:name="_heading=h.3znysh7" w:colFirst="0" w:colLast="0"/>
      <w:bookmarkEnd w:id="2"/>
      <w:r w:rsidRPr="00A41953">
        <w:rPr>
          <w:rFonts w:ascii="Palatino Linotype" w:eastAsia="Palatino Linotype" w:hAnsi="Palatino Linotype" w:cs="Palatino Linotype"/>
          <w:b/>
        </w:rPr>
        <w:t>Primero</w:t>
      </w:r>
      <w:r w:rsidRPr="00A41953">
        <w:rPr>
          <w:rFonts w:ascii="Palatino Linotype" w:eastAsia="Palatino Linotype" w:hAnsi="Palatino Linotype" w:cs="Palatino Linotype"/>
        </w:rPr>
        <w:t>.</w:t>
      </w:r>
      <w:r w:rsidRPr="00A41953">
        <w:rPr>
          <w:rFonts w:ascii="Palatino Linotype" w:eastAsia="Palatino Linotype" w:hAnsi="Palatino Linotype" w:cs="Palatino Linotype"/>
          <w:sz w:val="28"/>
          <w:szCs w:val="28"/>
        </w:rPr>
        <w:t xml:space="preserve"> </w:t>
      </w:r>
      <w:r w:rsidRPr="00A41953">
        <w:rPr>
          <w:rFonts w:ascii="Palatino Linotype" w:eastAsia="Palatino Linotype" w:hAnsi="Palatino Linotype" w:cs="Palatino Linotype"/>
        </w:rPr>
        <w:t xml:space="preserve">Se </w:t>
      </w:r>
      <w:r w:rsidRPr="00A41953">
        <w:rPr>
          <w:rFonts w:ascii="Palatino Linotype" w:eastAsia="Palatino Linotype" w:hAnsi="Palatino Linotype" w:cs="Palatino Linotype"/>
          <w:b/>
        </w:rPr>
        <w:t>SOBRESEE</w:t>
      </w:r>
      <w:r w:rsidRPr="00A41953">
        <w:rPr>
          <w:rFonts w:ascii="Palatino Linotype" w:eastAsia="Palatino Linotype" w:hAnsi="Palatino Linotype" w:cs="Palatino Linotype"/>
        </w:rPr>
        <w:t xml:space="preserve"> el Recurso de Revisión con número </w:t>
      </w:r>
      <w:r w:rsidRPr="00A41953">
        <w:rPr>
          <w:rFonts w:ascii="Palatino Linotype" w:eastAsia="Palatino Linotype" w:hAnsi="Palatino Linotype" w:cs="Palatino Linotype"/>
          <w:b/>
        </w:rPr>
        <w:t>00384/INFOEM/AD/RR/2023</w:t>
      </w:r>
      <w:r w:rsidRPr="00A41953">
        <w:t xml:space="preserve">, </w:t>
      </w:r>
      <w:r w:rsidRPr="00A41953">
        <w:rPr>
          <w:rFonts w:ascii="Palatino Linotype" w:eastAsia="Palatino Linotype" w:hAnsi="Palatino Linotype" w:cs="Palatino Linotype"/>
        </w:rPr>
        <w:t xml:space="preserve">porque al </w:t>
      </w:r>
      <w:r w:rsidRPr="00A41953">
        <w:rPr>
          <w:rFonts w:ascii="Palatino Linotype" w:eastAsia="Palatino Linotype" w:hAnsi="Palatino Linotype" w:cs="Palatino Linotype"/>
          <w:b/>
        </w:rPr>
        <w:t>modificar la respuesta</w:t>
      </w:r>
      <w:r w:rsidRPr="00A41953">
        <w:rPr>
          <w:rFonts w:ascii="Palatino Linotype" w:eastAsia="Palatino Linotype" w:hAnsi="Palatino Linotype" w:cs="Palatino Linotype"/>
        </w:rPr>
        <w:t xml:space="preserve"> se actualizó la causal prevista en el artículo 139, fracción IV, de la Ley de Protección de Datos Personales en Posesión de los Sujetos Obligados del Estado de México y Municipios, quedando sin materia en términos del </w:t>
      </w:r>
      <w:r w:rsidRPr="00A41953">
        <w:rPr>
          <w:rFonts w:ascii="Palatino Linotype" w:eastAsia="Palatino Linotype" w:hAnsi="Palatino Linotype" w:cs="Palatino Linotype"/>
          <w:b/>
        </w:rPr>
        <w:t xml:space="preserve">Considerando Quinto </w:t>
      </w:r>
      <w:r w:rsidRPr="00A41953">
        <w:rPr>
          <w:rFonts w:ascii="Palatino Linotype" w:eastAsia="Palatino Linotype" w:hAnsi="Palatino Linotype" w:cs="Palatino Linotype"/>
        </w:rPr>
        <w:t>de la presente Resolución.</w:t>
      </w:r>
    </w:p>
    <w:p w14:paraId="327D74E2" w14:textId="77777777" w:rsidR="002B4776" w:rsidRPr="00A41953" w:rsidRDefault="002B4776">
      <w:pPr>
        <w:widowControl w:val="0"/>
        <w:tabs>
          <w:tab w:val="left" w:pos="1701"/>
        </w:tabs>
        <w:ind w:right="1185"/>
        <w:jc w:val="both"/>
        <w:rPr>
          <w:rFonts w:ascii="Palatino Linotype" w:eastAsia="Palatino Linotype" w:hAnsi="Palatino Linotype" w:cs="Palatino Linotype"/>
          <w:i/>
          <w:sz w:val="22"/>
          <w:szCs w:val="22"/>
        </w:rPr>
      </w:pPr>
    </w:p>
    <w:p w14:paraId="11F9C1DE" w14:textId="77777777" w:rsidR="002B4776" w:rsidRPr="00A41953" w:rsidRDefault="00EB5A75">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A41953">
        <w:rPr>
          <w:rFonts w:ascii="Palatino Linotype" w:eastAsia="Palatino Linotype" w:hAnsi="Palatino Linotype" w:cs="Palatino Linotype"/>
          <w:b/>
        </w:rPr>
        <w:t>Segundo.</w:t>
      </w:r>
      <w:r w:rsidRPr="00A41953">
        <w:rPr>
          <w:rFonts w:ascii="Palatino Linotype" w:eastAsia="Palatino Linotype" w:hAnsi="Palatino Linotype" w:cs="Palatino Linotype"/>
        </w:rPr>
        <w:t xml:space="preserve"> Notifíquese vía SARCOEM a la Titular de la Unidad de Transparencia del </w:t>
      </w:r>
      <w:r w:rsidRPr="00A41953">
        <w:rPr>
          <w:rFonts w:ascii="Palatino Linotype" w:eastAsia="Palatino Linotype" w:hAnsi="Palatino Linotype" w:cs="Palatino Linotype"/>
          <w:b/>
        </w:rPr>
        <w:t>Sujeto Obligado</w:t>
      </w:r>
      <w:r w:rsidRPr="00A41953">
        <w:rPr>
          <w:rFonts w:ascii="Palatino Linotype" w:eastAsia="Palatino Linotype" w:hAnsi="Palatino Linotype" w:cs="Palatino Linotype"/>
        </w:rPr>
        <w:t xml:space="preserve"> para su conocimiento. </w:t>
      </w:r>
    </w:p>
    <w:p w14:paraId="358F2B3B" w14:textId="77777777" w:rsidR="002B4776" w:rsidRPr="00A41953" w:rsidRDefault="00EB5A75">
      <w:pPr>
        <w:spacing w:before="240" w:after="240" w:line="360" w:lineRule="auto"/>
        <w:jc w:val="both"/>
        <w:rPr>
          <w:rFonts w:ascii="Palatino Linotype" w:eastAsia="Palatino Linotype" w:hAnsi="Palatino Linotype" w:cs="Palatino Linotype"/>
        </w:rPr>
      </w:pPr>
      <w:r w:rsidRPr="00A41953">
        <w:rPr>
          <w:rFonts w:ascii="Palatino Linotype" w:eastAsia="Palatino Linotype" w:hAnsi="Palatino Linotype" w:cs="Palatino Linotype"/>
          <w:b/>
        </w:rPr>
        <w:t>Tercero.</w:t>
      </w:r>
      <w:r w:rsidRPr="00A41953">
        <w:rPr>
          <w:rFonts w:ascii="Palatino Linotype" w:eastAsia="Palatino Linotype" w:hAnsi="Palatino Linotype" w:cs="Palatino Linotype"/>
        </w:rPr>
        <w:t xml:space="preserve"> Notifíquese vía SARCOEM al </w:t>
      </w:r>
      <w:r w:rsidRPr="00A41953">
        <w:rPr>
          <w:rFonts w:ascii="Palatino Linotype" w:eastAsia="Palatino Linotype" w:hAnsi="Palatino Linotype" w:cs="Palatino Linotype"/>
          <w:b/>
        </w:rPr>
        <w:t>Recurrente</w:t>
      </w:r>
      <w:r w:rsidRPr="00A41953">
        <w:rPr>
          <w:rFonts w:ascii="Palatino Linotype" w:eastAsia="Palatino Linotype" w:hAnsi="Palatino Linotype" w:cs="Palatino Linotype"/>
        </w:rPr>
        <w:t xml:space="preserve"> la presente resolución, así como que de conformidad con lo establecido en el artículo 142 de la Ley de Protección de Datos Personales en Posesión de Sujetos Obligados del Estado de México y Municipios, podrá impugnarla vía Juicio de Amparo en los términos de las leyes aplicables.</w:t>
      </w:r>
    </w:p>
    <w:p w14:paraId="507A3825" w14:textId="77777777" w:rsidR="002B4776" w:rsidRPr="00A41953" w:rsidRDefault="00EB5A75">
      <w:pPr>
        <w:spacing w:before="240" w:after="240" w:line="360" w:lineRule="auto"/>
        <w:jc w:val="both"/>
        <w:rPr>
          <w:rFonts w:ascii="Palatino Linotype" w:eastAsia="Palatino Linotype" w:hAnsi="Palatino Linotype" w:cs="Palatino Linotype"/>
        </w:rPr>
        <w:sectPr w:rsidR="002B4776" w:rsidRPr="00A41953">
          <w:headerReference w:type="default" r:id="rId15"/>
          <w:footerReference w:type="default" r:id="rId16"/>
          <w:headerReference w:type="first" r:id="rId17"/>
          <w:footerReference w:type="first" r:id="rId18"/>
          <w:pgSz w:w="12240" w:h="15840"/>
          <w:pgMar w:top="1418" w:right="1418" w:bottom="1418" w:left="1701" w:header="709" w:footer="709" w:gutter="0"/>
          <w:pgNumType w:start="1"/>
          <w:cols w:space="720"/>
          <w:titlePg/>
        </w:sectPr>
      </w:pPr>
      <w:r w:rsidRPr="00A4195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VEINTICUATRO DE MAYO DE DOS MIL VEINTITRÉS, ANTE EL SECRETARIO TÉCNICO DEL PLENO, ALEXIS TAPIA RAMÍREZ.</w:t>
      </w:r>
    </w:p>
    <w:p w14:paraId="7BC8C8BE" w14:textId="77777777" w:rsidR="002B4776" w:rsidRPr="00A41953" w:rsidRDefault="002B4776">
      <w:pPr>
        <w:spacing w:line="360" w:lineRule="auto"/>
        <w:jc w:val="both"/>
        <w:rPr>
          <w:rFonts w:ascii="Palatino Linotype" w:eastAsia="Palatino Linotype" w:hAnsi="Palatino Linotype" w:cs="Palatino Linotype"/>
        </w:rPr>
      </w:pPr>
      <w:bookmarkStart w:id="4" w:name="_heading=h.gjdgxs" w:colFirst="0" w:colLast="0"/>
      <w:bookmarkEnd w:id="4"/>
    </w:p>
    <w:p w14:paraId="60CA110A" w14:textId="77777777" w:rsidR="002B4776" w:rsidRPr="00A41953" w:rsidRDefault="002B4776">
      <w:pPr>
        <w:spacing w:line="360" w:lineRule="auto"/>
        <w:ind w:right="-93"/>
        <w:jc w:val="both"/>
        <w:rPr>
          <w:rFonts w:ascii="Palatino Linotype" w:eastAsia="Palatino Linotype" w:hAnsi="Palatino Linotype" w:cs="Palatino Linotype"/>
        </w:rPr>
      </w:pPr>
    </w:p>
    <w:p w14:paraId="42FC9BC0" w14:textId="77777777" w:rsidR="002B4776" w:rsidRPr="00A41953" w:rsidRDefault="002B4776">
      <w:pPr>
        <w:widowControl w:val="0"/>
        <w:pBdr>
          <w:top w:val="nil"/>
          <w:left w:val="nil"/>
          <w:bottom w:val="nil"/>
          <w:right w:val="nil"/>
          <w:between w:val="nil"/>
        </w:pBdr>
        <w:tabs>
          <w:tab w:val="left" w:pos="1701"/>
        </w:tabs>
        <w:spacing w:before="240" w:after="240" w:line="360" w:lineRule="auto"/>
        <w:jc w:val="both"/>
        <w:rPr>
          <w:rFonts w:ascii="Palatino Linotype" w:eastAsia="Palatino Linotype" w:hAnsi="Palatino Linotype" w:cs="Palatino Linotype"/>
        </w:rPr>
      </w:pPr>
    </w:p>
    <w:sectPr w:rsidR="002B4776" w:rsidRPr="00A41953">
      <w:headerReference w:type="first" r:id="rId19"/>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EFCBC" w14:textId="77777777" w:rsidR="006F1022" w:rsidRDefault="006F1022">
      <w:r>
        <w:separator/>
      </w:r>
    </w:p>
  </w:endnote>
  <w:endnote w:type="continuationSeparator" w:id="0">
    <w:p w14:paraId="2EEC12FA" w14:textId="77777777" w:rsidR="006F1022" w:rsidRDefault="006F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BBA5" w14:textId="77777777" w:rsidR="002B4776" w:rsidRDefault="00EB5A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E7500">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E7500">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37787841" w14:textId="77777777" w:rsidR="002B4776" w:rsidRDefault="002B477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8397" w14:textId="77777777" w:rsidR="002B4776" w:rsidRDefault="00EB5A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E750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E7500">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4A2B1704" w14:textId="77777777" w:rsidR="002B4776" w:rsidRDefault="002B477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9EB6E" w14:textId="77777777" w:rsidR="006F1022" w:rsidRDefault="006F1022">
      <w:r>
        <w:separator/>
      </w:r>
    </w:p>
  </w:footnote>
  <w:footnote w:type="continuationSeparator" w:id="0">
    <w:p w14:paraId="7AEAD032" w14:textId="77777777" w:rsidR="006F1022" w:rsidRDefault="006F1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D365" w14:textId="77777777" w:rsidR="002B4776" w:rsidRDefault="00BF344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66478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92.55pt;margin-top:-110.3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EB5A75">
      <w:rPr>
        <w:rFonts w:ascii="Cambria" w:eastAsia="Cambria" w:hAnsi="Cambria" w:cs="Cambria"/>
        <w:color w:val="000000"/>
      </w:rPr>
      <w:t xml:space="preserve">              </w:t>
    </w:r>
  </w:p>
  <w:tbl>
    <w:tblPr>
      <w:tblStyle w:val="ad"/>
      <w:tblW w:w="6237" w:type="dxa"/>
      <w:tblInd w:w="2977" w:type="dxa"/>
      <w:tblLayout w:type="fixed"/>
      <w:tblLook w:val="0400" w:firstRow="0" w:lastRow="0" w:firstColumn="0" w:lastColumn="0" w:noHBand="0" w:noVBand="1"/>
    </w:tblPr>
    <w:tblGrid>
      <w:gridCol w:w="2552"/>
      <w:gridCol w:w="3685"/>
    </w:tblGrid>
    <w:tr w:rsidR="002B4776" w14:paraId="32A89F5D" w14:textId="77777777">
      <w:tc>
        <w:tcPr>
          <w:tcW w:w="2552" w:type="dxa"/>
          <w:shd w:val="clear" w:color="auto" w:fill="auto"/>
          <w:vAlign w:val="center"/>
        </w:tcPr>
        <w:p w14:paraId="29696A83"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4C27EC7F"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00384/INFOEM/AD/RR/2023</w:t>
          </w:r>
        </w:p>
      </w:tc>
    </w:tr>
    <w:tr w:rsidR="002B4776" w14:paraId="41D2384A" w14:textId="77777777">
      <w:trPr>
        <w:trHeight w:val="228"/>
      </w:trPr>
      <w:tc>
        <w:tcPr>
          <w:tcW w:w="2552" w:type="dxa"/>
          <w:shd w:val="clear" w:color="auto" w:fill="auto"/>
          <w:vAlign w:val="center"/>
        </w:tcPr>
        <w:p w14:paraId="09F67F11"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0755F34" w14:textId="77777777" w:rsidR="002B4776" w:rsidRDefault="00EB5A75">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2B4776" w14:paraId="2A545711" w14:textId="77777777">
      <w:tc>
        <w:tcPr>
          <w:tcW w:w="2552" w:type="dxa"/>
          <w:shd w:val="clear" w:color="auto" w:fill="auto"/>
          <w:vAlign w:val="center"/>
        </w:tcPr>
        <w:p w14:paraId="38C64606"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29793789" w14:textId="77777777" w:rsidR="002B4776" w:rsidRDefault="00EB5A7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9CE7EB" w14:textId="77777777" w:rsidR="002B4776" w:rsidRDefault="00EB5A7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3634" w14:textId="77777777" w:rsidR="002B4776" w:rsidRDefault="00BF344E">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60B4D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6.05pt;margin-top:-113.75pt;width:663.5pt;height:12in;z-index:-251659264;mso-position-horizontal:absolute;mso-position-horizontal-relative:margin;mso-position-vertical:absolute;mso-position-vertical-relative:margin">
          <v:imagedata r:id="rId1" o:title="image7"/>
          <w10:wrap anchorx="margin" anchory="margin"/>
        </v:shape>
      </w:pict>
    </w:r>
  </w:p>
  <w:tbl>
    <w:tblPr>
      <w:tblStyle w:val="ac"/>
      <w:tblW w:w="6237" w:type="dxa"/>
      <w:tblInd w:w="2977" w:type="dxa"/>
      <w:tblLayout w:type="fixed"/>
      <w:tblLook w:val="0400" w:firstRow="0" w:lastRow="0" w:firstColumn="0" w:lastColumn="0" w:noHBand="0" w:noVBand="1"/>
    </w:tblPr>
    <w:tblGrid>
      <w:gridCol w:w="2552"/>
      <w:gridCol w:w="3685"/>
    </w:tblGrid>
    <w:tr w:rsidR="002B4776" w14:paraId="2B189B7E" w14:textId="77777777">
      <w:tc>
        <w:tcPr>
          <w:tcW w:w="2552" w:type="dxa"/>
          <w:shd w:val="clear" w:color="auto" w:fill="auto"/>
          <w:vAlign w:val="center"/>
        </w:tcPr>
        <w:p w14:paraId="644D39F6"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01B580BE"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00384/INFOEM/AD/RR/2023</w:t>
          </w:r>
        </w:p>
      </w:tc>
    </w:tr>
    <w:tr w:rsidR="002B4776" w14:paraId="38B3F45F" w14:textId="77777777">
      <w:tc>
        <w:tcPr>
          <w:tcW w:w="2552" w:type="dxa"/>
          <w:shd w:val="clear" w:color="auto" w:fill="auto"/>
          <w:vAlign w:val="center"/>
        </w:tcPr>
        <w:p w14:paraId="6A11F987"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4E9EAF32" w14:textId="6C39F570" w:rsidR="002B4776" w:rsidRDefault="00DA5B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XXXXXXX</w:t>
          </w:r>
        </w:p>
      </w:tc>
    </w:tr>
    <w:tr w:rsidR="002B4776" w14:paraId="5B5FC3F7" w14:textId="77777777">
      <w:trPr>
        <w:trHeight w:val="228"/>
      </w:trPr>
      <w:tc>
        <w:tcPr>
          <w:tcW w:w="2552" w:type="dxa"/>
          <w:shd w:val="clear" w:color="auto" w:fill="auto"/>
          <w:vAlign w:val="center"/>
        </w:tcPr>
        <w:p w14:paraId="6AB2A6DE"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62B881FD" w14:textId="77777777" w:rsidR="002B4776" w:rsidRDefault="00EB5A75">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2B4776" w14:paraId="60FC9EA6" w14:textId="77777777">
      <w:trPr>
        <w:trHeight w:val="210"/>
      </w:trPr>
      <w:tc>
        <w:tcPr>
          <w:tcW w:w="2552" w:type="dxa"/>
          <w:shd w:val="clear" w:color="auto" w:fill="auto"/>
          <w:vAlign w:val="center"/>
        </w:tcPr>
        <w:p w14:paraId="03EDBAA5" w14:textId="77777777" w:rsidR="002B4776" w:rsidRDefault="00EB5A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521DEC3C" w14:textId="77777777" w:rsidR="002B4776" w:rsidRDefault="00EB5A7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5F32E0" w14:textId="77777777" w:rsidR="002B4776" w:rsidRDefault="002B477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39DF" w14:textId="77777777" w:rsidR="002B4776" w:rsidRDefault="002B4776">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46B7E279" w14:textId="77777777" w:rsidR="002B4776" w:rsidRDefault="002B4776">
    <w:pPr>
      <w:pBdr>
        <w:top w:val="nil"/>
        <w:left w:val="nil"/>
        <w:bottom w:val="nil"/>
        <w:right w:val="nil"/>
        <w:between w:val="nil"/>
      </w:pBdr>
      <w:tabs>
        <w:tab w:val="center" w:pos="4252"/>
        <w:tab w:val="right" w:pos="8504"/>
      </w:tabs>
      <w:rPr>
        <w:rFonts w:ascii="Cambria" w:eastAsia="Cambria" w:hAnsi="Cambria" w:cs="Cambria"/>
        <w:color w:val="000000"/>
      </w:rPr>
    </w:pPr>
  </w:p>
  <w:p w14:paraId="17781A38" w14:textId="77777777" w:rsidR="002B4776" w:rsidRDefault="002B477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59A"/>
    <w:multiLevelType w:val="multilevel"/>
    <w:tmpl w:val="91CA7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01AB6"/>
    <w:multiLevelType w:val="multilevel"/>
    <w:tmpl w:val="E3BEAD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5657B6"/>
    <w:multiLevelType w:val="multilevel"/>
    <w:tmpl w:val="3CC00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944513"/>
    <w:multiLevelType w:val="multilevel"/>
    <w:tmpl w:val="5C5CB26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B42109"/>
    <w:multiLevelType w:val="multilevel"/>
    <w:tmpl w:val="10640CF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A23D75"/>
    <w:multiLevelType w:val="multilevel"/>
    <w:tmpl w:val="CC82376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C17C5C"/>
    <w:multiLevelType w:val="multilevel"/>
    <w:tmpl w:val="729EABFC"/>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624A7AA8"/>
    <w:multiLevelType w:val="multilevel"/>
    <w:tmpl w:val="87A0999C"/>
    <w:lvl w:ilvl="0">
      <w:start w:val="1"/>
      <w:numFmt w:val="upperLetter"/>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7BDA2D30"/>
    <w:multiLevelType w:val="multilevel"/>
    <w:tmpl w:val="AFA4D8E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7"/>
  </w:num>
  <w:num w:numId="3">
    <w:abstractNumId w:val="5"/>
  </w:num>
  <w:num w:numId="4">
    <w:abstractNumId w:val="0"/>
  </w:num>
  <w:num w:numId="5">
    <w:abstractNumId w:val="4"/>
  </w:num>
  <w:num w:numId="6">
    <w:abstractNumId w:val="3"/>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76"/>
    <w:rsid w:val="00074295"/>
    <w:rsid w:val="002B4776"/>
    <w:rsid w:val="002C7D79"/>
    <w:rsid w:val="0043458B"/>
    <w:rsid w:val="006F1022"/>
    <w:rsid w:val="008E4B1A"/>
    <w:rsid w:val="00A32CBD"/>
    <w:rsid w:val="00A41953"/>
    <w:rsid w:val="00AD7B7D"/>
    <w:rsid w:val="00BF344E"/>
    <w:rsid w:val="00CE7500"/>
    <w:rsid w:val="00DA5BB3"/>
    <w:rsid w:val="00E1789E"/>
    <w:rsid w:val="00EB5A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49073248"/>
  <w15:docId w15:val="{861D30B6-2A54-42DF-8A4D-30D55EB2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9"/>
      </w:numPr>
      <w:contextualSpacing/>
    </w:pPr>
    <w:rPr>
      <w:sz w:val="20"/>
      <w:szCs w:val="20"/>
      <w:lang w:val="es-ES_tradnl"/>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XhOCuTKVJ5xykD/Eaxrz6tNMA==">CgMxLjAyCWguMzBqMHpsbDIJaC4yZXQ5MnAwMgloLjN6bnlzaDcyCWguMWZvYjl0ZTIIaC5namRneHM4AHIhMWJqanBnd1NJU2VTSXNmZ09VREE2Ykltel9IRGg5YzZX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5515</Words>
  <Characters>30334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2023-05-26T15:40:00Z</cp:lastPrinted>
  <dcterms:created xsi:type="dcterms:W3CDTF">2023-06-05T17:28:00Z</dcterms:created>
  <dcterms:modified xsi:type="dcterms:W3CDTF">2023-06-05T17:28:00Z</dcterms:modified>
</cp:coreProperties>
</file>