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71E04" w14:textId="2491C965" w:rsidR="00166B94" w:rsidRDefault="00EF73F2" w:rsidP="00DD6CD3">
      <w:pPr>
        <w:spacing w:line="360" w:lineRule="auto"/>
        <w:jc w:val="both"/>
        <w:rPr>
          <w:rFonts w:ascii="Palatino Linotype" w:eastAsia="Palatino Linotype" w:hAnsi="Palatino Linotype" w:cs="Palatino Linotype"/>
        </w:rPr>
      </w:pPr>
      <w:bookmarkStart w:id="0" w:name="_heading=h.gjdgxs" w:colFirst="0" w:colLast="0"/>
      <w:bookmarkEnd w:id="0"/>
      <w:r w:rsidRPr="00346B9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841C2">
        <w:rPr>
          <w:rFonts w:ascii="Palatino Linotype" w:eastAsia="Palatino Linotype" w:hAnsi="Palatino Linotype" w:cs="Palatino Linotype"/>
          <w:b/>
        </w:rPr>
        <w:t>die</w:t>
      </w:r>
      <w:r w:rsidR="008E5E8D">
        <w:rPr>
          <w:rFonts w:ascii="Palatino Linotype" w:eastAsia="Palatino Linotype" w:hAnsi="Palatino Linotype" w:cs="Palatino Linotype"/>
          <w:b/>
        </w:rPr>
        <w:t>cisiete</w:t>
      </w:r>
      <w:r w:rsidRPr="00346B94">
        <w:rPr>
          <w:rFonts w:ascii="Palatino Linotype" w:eastAsia="Palatino Linotype" w:hAnsi="Palatino Linotype" w:cs="Palatino Linotype"/>
          <w:b/>
        </w:rPr>
        <w:t xml:space="preserve"> de </w:t>
      </w:r>
      <w:r w:rsidR="007841C2">
        <w:rPr>
          <w:rFonts w:ascii="Palatino Linotype" w:eastAsia="Palatino Linotype" w:hAnsi="Palatino Linotype" w:cs="Palatino Linotype"/>
          <w:b/>
        </w:rPr>
        <w:t>mayo</w:t>
      </w:r>
      <w:r w:rsidRPr="00346B94">
        <w:rPr>
          <w:rFonts w:ascii="Palatino Linotype" w:eastAsia="Palatino Linotype" w:hAnsi="Palatino Linotype" w:cs="Palatino Linotype"/>
          <w:b/>
        </w:rPr>
        <w:t xml:space="preserve"> de dos mil veinti</w:t>
      </w:r>
      <w:r w:rsidR="00D35234" w:rsidRPr="00346B94">
        <w:rPr>
          <w:rFonts w:ascii="Palatino Linotype" w:eastAsia="Palatino Linotype" w:hAnsi="Palatino Linotype" w:cs="Palatino Linotype"/>
          <w:b/>
        </w:rPr>
        <w:t>trés</w:t>
      </w:r>
      <w:r w:rsidRPr="00346B94">
        <w:rPr>
          <w:rFonts w:ascii="Palatino Linotype" w:eastAsia="Palatino Linotype" w:hAnsi="Palatino Linotype" w:cs="Palatino Linotype"/>
        </w:rPr>
        <w:t xml:space="preserve">. </w:t>
      </w:r>
    </w:p>
    <w:p w14:paraId="6D559127" w14:textId="77777777" w:rsidR="00DD6CD3" w:rsidRPr="00346B94" w:rsidRDefault="00DD6CD3" w:rsidP="00DD6CD3">
      <w:pPr>
        <w:spacing w:line="360" w:lineRule="auto"/>
        <w:jc w:val="both"/>
        <w:rPr>
          <w:rFonts w:ascii="Palatino Linotype" w:eastAsia="Palatino Linotype" w:hAnsi="Palatino Linotype" w:cs="Palatino Linotype"/>
        </w:rPr>
      </w:pPr>
    </w:p>
    <w:p w14:paraId="69A74E0D" w14:textId="7350AA3B" w:rsidR="00166B94" w:rsidRDefault="00EF73F2" w:rsidP="00DD6CD3">
      <w:pPr>
        <w:spacing w:line="360" w:lineRule="auto"/>
        <w:jc w:val="both"/>
        <w:rPr>
          <w:rFonts w:ascii="Palatino Linotype" w:eastAsia="Palatino Linotype" w:hAnsi="Palatino Linotype" w:cs="Palatino Linotype"/>
        </w:rPr>
      </w:pPr>
      <w:bookmarkStart w:id="1" w:name="_heading=h.1t3h5sf" w:colFirst="0" w:colLast="0"/>
      <w:bookmarkEnd w:id="1"/>
      <w:r w:rsidRPr="00346B94">
        <w:rPr>
          <w:rFonts w:ascii="Palatino Linotype" w:eastAsia="Palatino Linotype" w:hAnsi="Palatino Linotype" w:cs="Palatino Linotype"/>
          <w:b/>
        </w:rPr>
        <w:t>VISTO</w:t>
      </w:r>
      <w:r w:rsidRPr="00346B94">
        <w:rPr>
          <w:rFonts w:ascii="Palatino Linotype" w:eastAsia="Palatino Linotype" w:hAnsi="Palatino Linotype" w:cs="Palatino Linotype"/>
        </w:rPr>
        <w:t xml:space="preserve"> el expediente formado con motivo del recurso de revisión </w:t>
      </w:r>
      <w:r w:rsidR="008C2BC6" w:rsidRPr="00346B94">
        <w:rPr>
          <w:rFonts w:ascii="Palatino Linotype" w:eastAsia="Palatino Linotype" w:hAnsi="Palatino Linotype" w:cs="Palatino Linotype"/>
          <w:b/>
        </w:rPr>
        <w:t>1</w:t>
      </w:r>
      <w:r w:rsidR="00D968DF">
        <w:rPr>
          <w:rFonts w:ascii="Palatino Linotype" w:eastAsia="Palatino Linotype" w:hAnsi="Palatino Linotype" w:cs="Palatino Linotype"/>
          <w:b/>
        </w:rPr>
        <w:t>4839</w:t>
      </w:r>
      <w:r w:rsidR="008C2BC6" w:rsidRPr="00346B94">
        <w:rPr>
          <w:rFonts w:ascii="Palatino Linotype" w:eastAsia="Palatino Linotype" w:hAnsi="Palatino Linotype" w:cs="Palatino Linotype"/>
          <w:b/>
        </w:rPr>
        <w:t>/INFOEM/AD/RR/2022</w:t>
      </w:r>
      <w:r w:rsidRPr="00346B94">
        <w:rPr>
          <w:rFonts w:ascii="Palatino Linotype" w:eastAsia="Palatino Linotype" w:hAnsi="Palatino Linotype" w:cs="Palatino Linotype"/>
        </w:rPr>
        <w:t>, promovido por</w:t>
      </w:r>
      <w:r w:rsidRPr="00346B94">
        <w:t xml:space="preserve"> </w:t>
      </w:r>
      <w:r w:rsidR="00703F21">
        <w:rPr>
          <w:rFonts w:ascii="Palatino Linotype" w:eastAsia="Palatino Linotype" w:hAnsi="Palatino Linotype" w:cs="Palatino Linotype"/>
          <w:b/>
        </w:rPr>
        <w:t xml:space="preserve">XXXXX </w:t>
      </w:r>
      <w:proofErr w:type="spellStart"/>
      <w:r w:rsidR="00703F21">
        <w:rPr>
          <w:rFonts w:ascii="Palatino Linotype" w:eastAsia="Palatino Linotype" w:hAnsi="Palatino Linotype" w:cs="Palatino Linotype"/>
          <w:b/>
        </w:rPr>
        <w:t>XXXXX</w:t>
      </w:r>
      <w:proofErr w:type="spellEnd"/>
      <w:r w:rsidR="00703F21">
        <w:rPr>
          <w:rFonts w:ascii="Palatino Linotype" w:eastAsia="Palatino Linotype" w:hAnsi="Palatino Linotype" w:cs="Palatino Linotype"/>
          <w:b/>
        </w:rPr>
        <w:t xml:space="preserve"> </w:t>
      </w:r>
      <w:proofErr w:type="spellStart"/>
      <w:r w:rsidR="00703F21">
        <w:rPr>
          <w:rFonts w:ascii="Palatino Linotype" w:eastAsia="Palatino Linotype" w:hAnsi="Palatino Linotype" w:cs="Palatino Linotype"/>
          <w:b/>
        </w:rPr>
        <w:t>XXXXX</w:t>
      </w:r>
      <w:proofErr w:type="spellEnd"/>
      <w:r w:rsidR="00D968DF">
        <w:rPr>
          <w:rFonts w:ascii="Palatino Linotype" w:eastAsia="Palatino Linotype" w:hAnsi="Palatino Linotype" w:cs="Palatino Linotype"/>
          <w:bCs/>
        </w:rPr>
        <w:t>,</w:t>
      </w:r>
      <w:r w:rsidRPr="00346B94">
        <w:rPr>
          <w:rFonts w:ascii="Palatino Linotype" w:eastAsia="Palatino Linotype" w:hAnsi="Palatino Linotype" w:cs="Palatino Linotype"/>
          <w:b/>
        </w:rPr>
        <w:t xml:space="preserve"> </w:t>
      </w:r>
      <w:r w:rsidRPr="00346B94">
        <w:rPr>
          <w:rFonts w:ascii="Palatino Linotype" w:eastAsia="Palatino Linotype" w:hAnsi="Palatino Linotype" w:cs="Palatino Linotype"/>
        </w:rPr>
        <w:t xml:space="preserve">en lo sucesivo </w:t>
      </w:r>
      <w:r w:rsidR="00BE11C6" w:rsidRPr="00346B94">
        <w:rPr>
          <w:rFonts w:ascii="Palatino Linotype" w:eastAsia="Palatino Linotype" w:hAnsi="Palatino Linotype" w:cs="Palatino Linotype"/>
        </w:rPr>
        <w:t>la</w:t>
      </w:r>
      <w:r w:rsidRPr="00346B94">
        <w:rPr>
          <w:rFonts w:ascii="Palatino Linotype" w:eastAsia="Palatino Linotype" w:hAnsi="Palatino Linotype" w:cs="Palatino Linotype"/>
          <w:b/>
        </w:rPr>
        <w:t xml:space="preserve"> </w:t>
      </w:r>
      <w:r w:rsidR="00F67644">
        <w:rPr>
          <w:rFonts w:ascii="Palatino Linotype" w:eastAsia="Palatino Linotype" w:hAnsi="Palatino Linotype" w:cs="Palatino Linotype"/>
          <w:b/>
        </w:rPr>
        <w:t xml:space="preserve">parte </w:t>
      </w:r>
      <w:r w:rsidR="00BE11C6" w:rsidRPr="00346B94">
        <w:rPr>
          <w:rFonts w:ascii="Palatino Linotype" w:eastAsia="Palatino Linotype" w:hAnsi="Palatino Linotype" w:cs="Palatino Linotype"/>
          <w:b/>
        </w:rPr>
        <w:t>Recurrente</w:t>
      </w:r>
      <w:r w:rsidRPr="00346B94">
        <w:rPr>
          <w:rFonts w:ascii="Palatino Linotype" w:eastAsia="Palatino Linotype" w:hAnsi="Palatino Linotype" w:cs="Palatino Linotype"/>
        </w:rPr>
        <w:t xml:space="preserve"> en contra de la respuesta de</w:t>
      </w:r>
      <w:r w:rsidR="007841C2">
        <w:rPr>
          <w:rFonts w:ascii="Palatino Linotype" w:eastAsia="Palatino Linotype" w:hAnsi="Palatino Linotype" w:cs="Palatino Linotype"/>
        </w:rPr>
        <w:t xml:space="preserve"> </w:t>
      </w:r>
      <w:r w:rsidRPr="00346B94">
        <w:rPr>
          <w:rFonts w:ascii="Palatino Linotype" w:eastAsia="Palatino Linotype" w:hAnsi="Palatino Linotype" w:cs="Palatino Linotype"/>
        </w:rPr>
        <w:t>l</w:t>
      </w:r>
      <w:r w:rsidR="007841C2">
        <w:rPr>
          <w:rFonts w:ascii="Palatino Linotype" w:eastAsia="Palatino Linotype" w:hAnsi="Palatino Linotype" w:cs="Palatino Linotype"/>
        </w:rPr>
        <w:t>a</w:t>
      </w:r>
      <w:r w:rsidRPr="00346B94">
        <w:rPr>
          <w:rFonts w:ascii="Palatino Linotype" w:eastAsia="Palatino Linotype" w:hAnsi="Palatino Linotype" w:cs="Palatino Linotype"/>
          <w:b/>
        </w:rPr>
        <w:t xml:space="preserve"> </w:t>
      </w:r>
      <w:r w:rsidR="007841C2">
        <w:rPr>
          <w:rFonts w:ascii="Palatino Linotype" w:eastAsia="Palatino Linotype" w:hAnsi="Palatino Linotype" w:cs="Palatino Linotype"/>
          <w:b/>
        </w:rPr>
        <w:t>Secretaría de Finanzas</w:t>
      </w:r>
      <w:r w:rsidRPr="00346B94">
        <w:rPr>
          <w:rFonts w:ascii="Palatino Linotype" w:eastAsia="Palatino Linotype" w:hAnsi="Palatino Linotype" w:cs="Palatino Linotype"/>
          <w:b/>
        </w:rPr>
        <w:t xml:space="preserve">, </w:t>
      </w:r>
      <w:r w:rsidRPr="00346B94">
        <w:rPr>
          <w:rFonts w:ascii="Palatino Linotype" w:eastAsia="Palatino Linotype" w:hAnsi="Palatino Linotype" w:cs="Palatino Linotype"/>
        </w:rPr>
        <w:t>en lo sucesivo el</w:t>
      </w:r>
      <w:r w:rsidRPr="00346B94">
        <w:rPr>
          <w:rFonts w:ascii="Palatino Linotype" w:eastAsia="Palatino Linotype" w:hAnsi="Palatino Linotype" w:cs="Palatino Linotype"/>
          <w:b/>
        </w:rPr>
        <w:t xml:space="preserve"> </w:t>
      </w:r>
      <w:r w:rsidR="00BE11C6" w:rsidRPr="00346B94">
        <w:rPr>
          <w:rFonts w:ascii="Palatino Linotype" w:eastAsia="Palatino Linotype" w:hAnsi="Palatino Linotype" w:cs="Palatino Linotype"/>
          <w:b/>
        </w:rPr>
        <w:t>Sujeto Obligado</w:t>
      </w:r>
      <w:r w:rsidRPr="00346B94">
        <w:rPr>
          <w:rFonts w:ascii="Palatino Linotype" w:eastAsia="Palatino Linotype" w:hAnsi="Palatino Linotype" w:cs="Palatino Linotype"/>
        </w:rPr>
        <w:t xml:space="preserve">, se procede a dictar la presente resolución con base en los siguientes: </w:t>
      </w:r>
    </w:p>
    <w:p w14:paraId="6C234E97" w14:textId="77777777" w:rsidR="00DD6CD3" w:rsidRPr="00346B94" w:rsidRDefault="00DD6CD3" w:rsidP="00DD6CD3">
      <w:pPr>
        <w:spacing w:line="360" w:lineRule="auto"/>
        <w:jc w:val="both"/>
        <w:rPr>
          <w:rFonts w:ascii="Palatino Linotype" w:eastAsia="Palatino Linotype" w:hAnsi="Palatino Linotype" w:cs="Palatino Linotype"/>
        </w:rPr>
      </w:pPr>
    </w:p>
    <w:p w14:paraId="526A3751" w14:textId="77777777" w:rsidR="00166B94" w:rsidRDefault="00EF73F2" w:rsidP="00DD6CD3">
      <w:pPr>
        <w:spacing w:line="360" w:lineRule="auto"/>
        <w:jc w:val="center"/>
        <w:rPr>
          <w:rFonts w:ascii="Palatino Linotype" w:eastAsia="Palatino Linotype" w:hAnsi="Palatino Linotype" w:cs="Palatino Linotype"/>
          <w:b/>
        </w:rPr>
      </w:pPr>
      <w:r w:rsidRPr="00346B94">
        <w:rPr>
          <w:rFonts w:ascii="Palatino Linotype" w:eastAsia="Palatino Linotype" w:hAnsi="Palatino Linotype" w:cs="Palatino Linotype"/>
          <w:b/>
        </w:rPr>
        <w:t>I. A N T E C E D E N T E S</w:t>
      </w:r>
    </w:p>
    <w:p w14:paraId="5DDB17DA" w14:textId="77777777" w:rsidR="00D968DF" w:rsidRPr="00346B94" w:rsidRDefault="00D968DF" w:rsidP="00DD6CD3">
      <w:pPr>
        <w:spacing w:line="360" w:lineRule="auto"/>
        <w:jc w:val="center"/>
        <w:rPr>
          <w:rFonts w:ascii="Palatino Linotype" w:eastAsia="Palatino Linotype" w:hAnsi="Palatino Linotype" w:cs="Palatino Linotype"/>
          <w:b/>
          <w:sz w:val="28"/>
          <w:szCs w:val="28"/>
        </w:rPr>
      </w:pPr>
    </w:p>
    <w:p w14:paraId="4FD8FC29" w14:textId="7111A676" w:rsidR="00166B94" w:rsidRPr="00D61334" w:rsidRDefault="00EF73F2" w:rsidP="00D61334">
      <w:pPr>
        <w:pStyle w:val="Prrafodelista"/>
        <w:numPr>
          <w:ilvl w:val="0"/>
          <w:numId w:val="14"/>
        </w:numPr>
        <w:spacing w:line="360" w:lineRule="auto"/>
        <w:ind w:left="0" w:firstLine="0"/>
        <w:jc w:val="both"/>
        <w:rPr>
          <w:rFonts w:ascii="Palatino Linotype" w:eastAsia="Palatino Linotype" w:hAnsi="Palatino Linotype" w:cs="Palatino Linotype"/>
        </w:rPr>
      </w:pPr>
      <w:bookmarkStart w:id="2" w:name="_heading=h.30j0zll" w:colFirst="0" w:colLast="0"/>
      <w:bookmarkEnd w:id="2"/>
      <w:r w:rsidRPr="00D61334">
        <w:rPr>
          <w:rFonts w:ascii="Palatino Linotype" w:eastAsia="Palatino Linotype" w:hAnsi="Palatino Linotype" w:cs="Palatino Linotype"/>
          <w:b/>
        </w:rPr>
        <w:t xml:space="preserve">Solicitud de Acceso a Datos. </w:t>
      </w:r>
      <w:r w:rsidRPr="00D61334">
        <w:rPr>
          <w:rFonts w:ascii="Palatino Linotype" w:eastAsia="Palatino Linotype" w:hAnsi="Palatino Linotype" w:cs="Palatino Linotype"/>
        </w:rPr>
        <w:t xml:space="preserve">En fecha </w:t>
      </w:r>
      <w:r w:rsidR="00D968DF" w:rsidRPr="00D61334">
        <w:rPr>
          <w:rFonts w:ascii="Palatino Linotype" w:eastAsia="Palatino Linotype" w:hAnsi="Palatino Linotype" w:cs="Palatino Linotype"/>
          <w:b/>
        </w:rPr>
        <w:t>veintidós de agosto</w:t>
      </w:r>
      <w:r w:rsidRPr="00D61334">
        <w:rPr>
          <w:rFonts w:ascii="Palatino Linotype" w:eastAsia="Palatino Linotype" w:hAnsi="Palatino Linotype" w:cs="Palatino Linotype"/>
          <w:b/>
        </w:rPr>
        <w:t xml:space="preserve"> de dos mil </w:t>
      </w:r>
      <w:r w:rsidR="002121D2" w:rsidRPr="00D61334">
        <w:rPr>
          <w:rFonts w:ascii="Palatino Linotype" w:eastAsia="Palatino Linotype" w:hAnsi="Palatino Linotype" w:cs="Palatino Linotype"/>
          <w:b/>
        </w:rPr>
        <w:t>veintidós</w:t>
      </w:r>
      <w:r w:rsidR="002121D2" w:rsidRPr="00D61334">
        <w:rPr>
          <w:rFonts w:ascii="Palatino Linotype" w:eastAsia="Palatino Linotype" w:hAnsi="Palatino Linotype" w:cs="Palatino Linotype"/>
        </w:rPr>
        <w:t xml:space="preserve">, </w:t>
      </w:r>
      <w:r w:rsidR="00D968DF" w:rsidRPr="00D61334">
        <w:rPr>
          <w:rFonts w:ascii="Palatino Linotype" w:eastAsia="Palatino Linotype" w:hAnsi="Palatino Linotype" w:cs="Palatino Linotype"/>
        </w:rPr>
        <w:t>el</w:t>
      </w:r>
      <w:r w:rsidRPr="00D61334">
        <w:rPr>
          <w:rFonts w:ascii="Palatino Linotype" w:eastAsia="Palatino Linotype" w:hAnsi="Palatino Linotype" w:cs="Palatino Linotype"/>
        </w:rPr>
        <w:t xml:space="preserve"> </w:t>
      </w:r>
      <w:r w:rsidR="002121D2" w:rsidRPr="00D61334">
        <w:rPr>
          <w:rFonts w:ascii="Palatino Linotype" w:eastAsia="Palatino Linotype" w:hAnsi="Palatino Linotype" w:cs="Palatino Linotype"/>
          <w:b/>
        </w:rPr>
        <w:t>Recurrente</w:t>
      </w:r>
      <w:r w:rsidRPr="00D61334">
        <w:rPr>
          <w:rFonts w:ascii="Palatino Linotype" w:eastAsia="Palatino Linotype" w:hAnsi="Palatino Linotype" w:cs="Palatino Linotype"/>
        </w:rPr>
        <w:t xml:space="preserve"> presentó a través del Sistema de Acceso, Rectificación, Cancelación y Oposición de Datos Personales en el Estado de México en lo subsecuente SARCOEM, ante el </w:t>
      </w:r>
      <w:r w:rsidR="002121D2" w:rsidRPr="00D61334">
        <w:rPr>
          <w:rFonts w:ascii="Palatino Linotype" w:eastAsia="Palatino Linotype" w:hAnsi="Palatino Linotype" w:cs="Palatino Linotype"/>
          <w:b/>
          <w:color w:val="000000"/>
        </w:rPr>
        <w:t>Sujeto Obligado</w:t>
      </w:r>
      <w:r w:rsidRPr="00D61334">
        <w:rPr>
          <w:rFonts w:ascii="Palatino Linotype" w:eastAsia="Palatino Linotype" w:hAnsi="Palatino Linotype" w:cs="Palatino Linotype"/>
        </w:rPr>
        <w:t xml:space="preserve">, la solicitud de acceso a datos personales, a la que se le asignó el número de expediente </w:t>
      </w:r>
      <w:r w:rsidR="00D968DF" w:rsidRPr="00D61334">
        <w:rPr>
          <w:rFonts w:ascii="Palatino Linotype" w:eastAsia="Palatino Linotype" w:hAnsi="Palatino Linotype" w:cs="Palatino Linotype"/>
          <w:b/>
        </w:rPr>
        <w:t xml:space="preserve">00002/SF/RD/2022 </w:t>
      </w:r>
      <w:r w:rsidR="00D968DF" w:rsidRPr="00D61334">
        <w:rPr>
          <w:rFonts w:ascii="Palatino Linotype" w:eastAsia="Palatino Linotype" w:hAnsi="Palatino Linotype" w:cs="Palatino Linotype"/>
        </w:rPr>
        <w:t>en la</w:t>
      </w:r>
      <w:r w:rsidRPr="00D61334">
        <w:rPr>
          <w:rFonts w:ascii="Palatino Linotype" w:eastAsia="Palatino Linotype" w:hAnsi="Palatino Linotype" w:cs="Palatino Linotype"/>
        </w:rPr>
        <w:t xml:space="preserve"> que requirió el acceso a lo siguiente:</w:t>
      </w:r>
    </w:p>
    <w:p w14:paraId="44A06A8B" w14:textId="77777777" w:rsidR="00D968DF" w:rsidRPr="00346B94" w:rsidRDefault="00D968DF" w:rsidP="00DD6CD3">
      <w:pPr>
        <w:spacing w:line="360" w:lineRule="auto"/>
        <w:jc w:val="both"/>
        <w:rPr>
          <w:rFonts w:ascii="Palatino Linotype" w:eastAsia="Palatino Linotype" w:hAnsi="Palatino Linotype" w:cs="Palatino Linotype"/>
        </w:rPr>
      </w:pPr>
    </w:p>
    <w:p w14:paraId="2B833095" w14:textId="714DA338" w:rsidR="00166B94" w:rsidRPr="00D968DF" w:rsidRDefault="00EF73F2" w:rsidP="00D968DF">
      <w:pPr>
        <w:spacing w:line="276" w:lineRule="auto"/>
        <w:ind w:left="567" w:right="899"/>
        <w:jc w:val="both"/>
        <w:rPr>
          <w:rFonts w:ascii="Palatino Linotype" w:eastAsia="Palatino Linotype" w:hAnsi="Palatino Linotype" w:cs="Palatino Linotype"/>
          <w:i/>
          <w:color w:val="000000"/>
          <w:sz w:val="22"/>
          <w:szCs w:val="22"/>
        </w:rPr>
      </w:pPr>
      <w:r w:rsidRPr="00346B94">
        <w:rPr>
          <w:rFonts w:ascii="Palatino Linotype" w:eastAsia="Palatino Linotype" w:hAnsi="Palatino Linotype" w:cs="Palatino Linotype"/>
          <w:i/>
          <w:color w:val="000000"/>
          <w:sz w:val="22"/>
          <w:szCs w:val="22"/>
        </w:rPr>
        <w:t>“</w:t>
      </w:r>
      <w:r w:rsidR="00D968DF" w:rsidRPr="00D968DF">
        <w:rPr>
          <w:rFonts w:ascii="Palatino Linotype" w:eastAsia="Palatino Linotype" w:hAnsi="Palatino Linotype" w:cs="Palatino Linotype"/>
          <w:i/>
          <w:color w:val="000000"/>
          <w:sz w:val="22"/>
          <w:szCs w:val="22"/>
        </w:rPr>
        <w:t xml:space="preserve">Actualización de los datos en el Registro </w:t>
      </w:r>
      <w:proofErr w:type="spellStart"/>
      <w:r w:rsidR="00D968DF" w:rsidRPr="00D968DF">
        <w:rPr>
          <w:rFonts w:ascii="Palatino Linotype" w:eastAsia="Palatino Linotype" w:hAnsi="Palatino Linotype" w:cs="Palatino Linotype"/>
          <w:i/>
          <w:color w:val="000000"/>
          <w:sz w:val="22"/>
          <w:szCs w:val="22"/>
        </w:rPr>
        <w:t>Publico</w:t>
      </w:r>
      <w:proofErr w:type="spellEnd"/>
      <w:r w:rsidR="00D968DF" w:rsidRPr="00D968DF">
        <w:rPr>
          <w:rFonts w:ascii="Palatino Linotype" w:eastAsia="Palatino Linotype" w:hAnsi="Palatino Linotype" w:cs="Palatino Linotype"/>
          <w:i/>
          <w:color w:val="000000"/>
          <w:sz w:val="22"/>
          <w:szCs w:val="22"/>
        </w:rPr>
        <w:t xml:space="preserve"> Vehicula</w:t>
      </w:r>
      <w:r w:rsidR="00703F21">
        <w:rPr>
          <w:rFonts w:ascii="Palatino Linotype" w:eastAsia="Palatino Linotype" w:hAnsi="Palatino Linotype" w:cs="Palatino Linotype"/>
          <w:i/>
          <w:color w:val="000000"/>
          <w:sz w:val="22"/>
          <w:szCs w:val="22"/>
        </w:rPr>
        <w:t>r del vehículo con placa XXXXXX</w:t>
      </w:r>
      <w:r w:rsidR="00D968DF" w:rsidRPr="00D968DF">
        <w:rPr>
          <w:rFonts w:ascii="Palatino Linotype" w:eastAsia="Palatino Linotype" w:hAnsi="Palatino Linotype" w:cs="Palatino Linotype"/>
          <w:i/>
          <w:color w:val="000000"/>
          <w:sz w:val="22"/>
          <w:szCs w:val="22"/>
        </w:rPr>
        <w:t xml:space="preserve"> y Numero de Iden</w:t>
      </w:r>
      <w:r w:rsidR="00703F21">
        <w:rPr>
          <w:rFonts w:ascii="Palatino Linotype" w:eastAsia="Palatino Linotype" w:hAnsi="Palatino Linotype" w:cs="Palatino Linotype"/>
          <w:i/>
          <w:color w:val="000000"/>
          <w:sz w:val="22"/>
          <w:szCs w:val="22"/>
        </w:rPr>
        <w:t>tificación Vehicular XXXXXX</w:t>
      </w:r>
      <w:r w:rsidR="00D968DF" w:rsidRPr="00D968DF">
        <w:rPr>
          <w:rFonts w:ascii="Palatino Linotype" w:eastAsia="Palatino Linotype" w:hAnsi="Palatino Linotype" w:cs="Palatino Linotype"/>
          <w:i/>
          <w:color w:val="000000"/>
          <w:sz w:val="22"/>
          <w:szCs w:val="22"/>
        </w:rPr>
        <w:t xml:space="preserve"> con la información que cuente la base de datos de esta secretaría en su padrón vehicular. </w:t>
      </w:r>
      <w:r w:rsidR="00D968DF" w:rsidRPr="00F67644">
        <w:rPr>
          <w:rFonts w:ascii="Palatino Linotype" w:eastAsia="Palatino Linotype" w:hAnsi="Palatino Linotype" w:cs="Palatino Linotype"/>
          <w:b/>
          <w:i/>
          <w:color w:val="000000"/>
          <w:sz w:val="22"/>
          <w:szCs w:val="22"/>
        </w:rPr>
        <w:t>Se aclara la</w:t>
      </w:r>
      <w:r w:rsidR="00D968DF" w:rsidRPr="00D968DF">
        <w:rPr>
          <w:rFonts w:ascii="Palatino Linotype" w:eastAsia="Palatino Linotype" w:hAnsi="Palatino Linotype" w:cs="Palatino Linotype"/>
          <w:i/>
          <w:color w:val="000000"/>
          <w:sz w:val="22"/>
          <w:szCs w:val="22"/>
        </w:rPr>
        <w:t xml:space="preserve"> </w:t>
      </w:r>
      <w:r w:rsidR="00D968DF" w:rsidRPr="00F67644">
        <w:rPr>
          <w:rFonts w:ascii="Palatino Linotype" w:eastAsia="Palatino Linotype" w:hAnsi="Palatino Linotype" w:cs="Palatino Linotype"/>
          <w:b/>
          <w:i/>
          <w:color w:val="000000"/>
          <w:sz w:val="22"/>
          <w:szCs w:val="22"/>
          <w:u w:val="single"/>
        </w:rPr>
        <w:t xml:space="preserve">discrepancia que existe en la fecha </w:t>
      </w:r>
      <w:proofErr w:type="spellStart"/>
      <w:r w:rsidR="00D968DF" w:rsidRPr="00F67644">
        <w:rPr>
          <w:rFonts w:ascii="Palatino Linotype" w:eastAsia="Palatino Linotype" w:hAnsi="Palatino Linotype" w:cs="Palatino Linotype"/>
          <w:b/>
          <w:i/>
          <w:color w:val="000000"/>
          <w:sz w:val="22"/>
          <w:szCs w:val="22"/>
          <w:u w:val="single"/>
        </w:rPr>
        <w:t>emplacado</w:t>
      </w:r>
      <w:proofErr w:type="spellEnd"/>
      <w:r w:rsidR="00D968DF" w:rsidRPr="00F67644">
        <w:rPr>
          <w:rFonts w:ascii="Palatino Linotype" w:eastAsia="Palatino Linotype" w:hAnsi="Palatino Linotype" w:cs="Palatino Linotype"/>
          <w:b/>
          <w:i/>
          <w:color w:val="000000"/>
          <w:sz w:val="22"/>
          <w:szCs w:val="22"/>
          <w:u w:val="single"/>
        </w:rPr>
        <w:t xml:space="preserve"> </w:t>
      </w:r>
      <w:r w:rsidR="00D968DF" w:rsidRPr="00F67644">
        <w:rPr>
          <w:rFonts w:ascii="Palatino Linotype" w:eastAsia="Palatino Linotype" w:hAnsi="Palatino Linotype" w:cs="Palatino Linotype"/>
          <w:i/>
          <w:color w:val="000000"/>
          <w:sz w:val="22"/>
          <w:szCs w:val="22"/>
        </w:rPr>
        <w:t xml:space="preserve">en el Registro </w:t>
      </w:r>
      <w:proofErr w:type="spellStart"/>
      <w:r w:rsidR="00D968DF" w:rsidRPr="00F67644">
        <w:rPr>
          <w:rFonts w:ascii="Palatino Linotype" w:eastAsia="Palatino Linotype" w:hAnsi="Palatino Linotype" w:cs="Palatino Linotype"/>
          <w:i/>
          <w:color w:val="000000"/>
          <w:sz w:val="22"/>
          <w:szCs w:val="22"/>
        </w:rPr>
        <w:t>Publico</w:t>
      </w:r>
      <w:proofErr w:type="spellEnd"/>
      <w:r w:rsidR="00D968DF" w:rsidRPr="00F67644">
        <w:rPr>
          <w:rFonts w:ascii="Palatino Linotype" w:eastAsia="Palatino Linotype" w:hAnsi="Palatino Linotype" w:cs="Palatino Linotype"/>
          <w:i/>
          <w:color w:val="000000"/>
          <w:sz w:val="22"/>
          <w:szCs w:val="22"/>
        </w:rPr>
        <w:t xml:space="preserve"> Vehicular por parte de la Secretaría de Movilidad de la Ciudad de México</w:t>
      </w:r>
      <w:r w:rsidR="00D968DF" w:rsidRPr="00F67644">
        <w:rPr>
          <w:rFonts w:ascii="Palatino Linotype" w:eastAsia="Palatino Linotype" w:hAnsi="Palatino Linotype" w:cs="Palatino Linotype"/>
          <w:b/>
          <w:i/>
          <w:color w:val="000000"/>
          <w:sz w:val="22"/>
          <w:szCs w:val="22"/>
          <w:u w:val="single"/>
        </w:rPr>
        <w:t>.</w:t>
      </w:r>
      <w:r w:rsidR="00D968DF" w:rsidRPr="00D968DF">
        <w:rPr>
          <w:rFonts w:ascii="Palatino Linotype" w:eastAsia="Palatino Linotype" w:hAnsi="Palatino Linotype" w:cs="Palatino Linotype"/>
          <w:i/>
          <w:color w:val="000000"/>
          <w:sz w:val="22"/>
          <w:szCs w:val="22"/>
        </w:rPr>
        <w:t xml:space="preserve"> (Se adjunta baja de placas de placas en original de la Ciudad de México) </w:t>
      </w:r>
      <w:r w:rsidRPr="00346B94">
        <w:rPr>
          <w:rFonts w:ascii="Palatino Linotype" w:eastAsia="Palatino Linotype" w:hAnsi="Palatino Linotype" w:cs="Palatino Linotype"/>
          <w:i/>
          <w:color w:val="000000"/>
          <w:sz w:val="22"/>
          <w:szCs w:val="22"/>
        </w:rPr>
        <w:t>(</w:t>
      </w:r>
      <w:r w:rsidR="00746D77">
        <w:rPr>
          <w:rFonts w:ascii="Palatino Linotype" w:eastAsia="Palatino Linotype" w:hAnsi="Palatino Linotype" w:cs="Palatino Linotype"/>
          <w:i/>
          <w:color w:val="000000"/>
          <w:sz w:val="22"/>
          <w:szCs w:val="22"/>
        </w:rPr>
        <w:t>S</w:t>
      </w:r>
      <w:r w:rsidRPr="00346B94">
        <w:rPr>
          <w:rFonts w:ascii="Palatino Linotype" w:eastAsia="Palatino Linotype" w:hAnsi="Palatino Linotype" w:cs="Palatino Linotype"/>
          <w:i/>
          <w:color w:val="000000"/>
          <w:sz w:val="22"/>
          <w:szCs w:val="22"/>
        </w:rPr>
        <w:t>ic)</w:t>
      </w:r>
    </w:p>
    <w:p w14:paraId="65324EF7" w14:textId="77777777" w:rsidR="00D968DF" w:rsidRDefault="00EF73F2" w:rsidP="00DD6CD3">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b/>
        </w:rPr>
        <w:lastRenderedPageBreak/>
        <w:t xml:space="preserve">Anexos: </w:t>
      </w:r>
      <w:r w:rsidR="00D968DF">
        <w:rPr>
          <w:rFonts w:ascii="Palatino Linotype" w:eastAsia="Palatino Linotype" w:hAnsi="Palatino Linotype" w:cs="Palatino Linotype"/>
        </w:rPr>
        <w:t>El Particular acompañó su solicitud de información con los documentos que se describen a continuación:</w:t>
      </w:r>
    </w:p>
    <w:p w14:paraId="2FA15D00" w14:textId="77777777" w:rsidR="00D968DF" w:rsidRDefault="00D968DF" w:rsidP="00DD6CD3">
      <w:pPr>
        <w:spacing w:line="360" w:lineRule="auto"/>
        <w:jc w:val="both"/>
        <w:rPr>
          <w:rFonts w:ascii="Palatino Linotype" w:eastAsia="Palatino Linotype" w:hAnsi="Palatino Linotype" w:cs="Palatino Linotype"/>
        </w:rPr>
      </w:pPr>
    </w:p>
    <w:p w14:paraId="62EB7F78" w14:textId="58069D80" w:rsidR="00166B94" w:rsidRDefault="00D968DF" w:rsidP="00D968DF">
      <w:pPr>
        <w:pStyle w:val="Prrafodelista"/>
        <w:numPr>
          <w:ilvl w:val="0"/>
          <w:numId w:val="1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Acuse de consulta de información de vehículo. </w:t>
      </w:r>
    </w:p>
    <w:p w14:paraId="59322656" w14:textId="0213E85C" w:rsidR="00D968DF" w:rsidRDefault="00D968DF" w:rsidP="00D968DF">
      <w:pPr>
        <w:pStyle w:val="Prrafodelista"/>
        <w:numPr>
          <w:ilvl w:val="0"/>
          <w:numId w:val="1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Baja vehicular de fecha nueve de diciembre de dos mil veintiuno, emitida por la Secretaría de Movilidad de la Ciudad de México. </w:t>
      </w:r>
    </w:p>
    <w:p w14:paraId="4E7B7917" w14:textId="493FE4AC" w:rsidR="00D968DF" w:rsidRDefault="00D968DF" w:rsidP="00D968DF">
      <w:pPr>
        <w:pStyle w:val="Prrafodelista"/>
        <w:numPr>
          <w:ilvl w:val="0"/>
          <w:numId w:val="1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Oficio de fecha siete de marzo de dos mil veintidós, signado por el Director de Control Vehicular, mediante el cual informa que no existe discrepancia alguna que deba ser corregida a través de la rectificación de datos personales, aunado a que informa que la Plataforma REPUVE es ajena a la administración de la Secretaría de Movilidad del Sistema Nacional de Seguridad Pública. </w:t>
      </w:r>
    </w:p>
    <w:p w14:paraId="5DEFDB2A" w14:textId="4F11B646" w:rsidR="00D61334" w:rsidRDefault="00D61334" w:rsidP="00D61334">
      <w:pPr>
        <w:pStyle w:val="Prrafodelista"/>
        <w:spacing w:line="360" w:lineRule="auto"/>
        <w:ind w:left="780"/>
        <w:jc w:val="both"/>
        <w:rPr>
          <w:rFonts w:ascii="Palatino Linotype" w:eastAsia="Palatino Linotype" w:hAnsi="Palatino Linotype" w:cs="Palatino Linotype"/>
        </w:rPr>
      </w:pPr>
      <w:r>
        <w:rPr>
          <w:rFonts w:ascii="Palatino Linotype" w:eastAsia="Palatino Linotype" w:hAnsi="Palatino Linotype" w:cs="Palatino Linotype"/>
        </w:rPr>
        <w:t xml:space="preserve">Asimismo, refirió que respecto a las discrepancias de fechas del trámite de baja realizado ante la Dirección y los campos de fecha de </w:t>
      </w:r>
      <w:proofErr w:type="spellStart"/>
      <w:r>
        <w:rPr>
          <w:rFonts w:ascii="Palatino Linotype" w:eastAsia="Palatino Linotype" w:hAnsi="Palatino Linotype" w:cs="Palatino Linotype"/>
        </w:rPr>
        <w:t>emplacado</w:t>
      </w:r>
      <w:proofErr w:type="spellEnd"/>
      <w:r>
        <w:rPr>
          <w:rFonts w:ascii="Palatino Linotype" w:eastAsia="Palatino Linotype" w:hAnsi="Palatino Linotype" w:cs="Palatino Linotype"/>
        </w:rPr>
        <w:t xml:space="preserve"> y fecha de última actualización, se sugirió redirigir su consulta para aclarar la discrepancia a la Dirección Ejecutiva de Tecnologías de Información y Comunicaciones, de la Secretaría, como al REPUVE. </w:t>
      </w:r>
    </w:p>
    <w:p w14:paraId="35CA33A2" w14:textId="70CB3D71" w:rsidR="00D61334" w:rsidRPr="00D61334" w:rsidRDefault="00D61334" w:rsidP="00D61334">
      <w:pPr>
        <w:pStyle w:val="Prrafodelista"/>
        <w:spacing w:line="360" w:lineRule="auto"/>
        <w:ind w:left="780"/>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en relación con la manifestación de que la placa aparece activa, se informó que, respecto a aclaraciones de trámites de baja, debe dirigirse a la Dirección General del Registro Público del Transporte. </w:t>
      </w:r>
    </w:p>
    <w:p w14:paraId="6DC2122B" w14:textId="7F06A781" w:rsidR="00D61334" w:rsidRDefault="00D61334" w:rsidP="00D968DF">
      <w:pPr>
        <w:pStyle w:val="Prrafodelista"/>
        <w:numPr>
          <w:ilvl w:val="0"/>
          <w:numId w:val="1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Sabana de Datos del SISCORP. </w:t>
      </w:r>
    </w:p>
    <w:p w14:paraId="0296EAFE" w14:textId="6167A45B" w:rsidR="00D61334" w:rsidRDefault="00D61334" w:rsidP="00D968DF">
      <w:pPr>
        <w:pStyle w:val="Prrafodelista"/>
        <w:numPr>
          <w:ilvl w:val="0"/>
          <w:numId w:val="1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Tarjeta de Circulación. </w:t>
      </w:r>
    </w:p>
    <w:p w14:paraId="3EEEBF1A" w14:textId="7938FF7D" w:rsidR="00D61334" w:rsidRPr="00D968DF" w:rsidRDefault="00D61334" w:rsidP="00D968DF">
      <w:pPr>
        <w:pStyle w:val="Prrafodelista"/>
        <w:numPr>
          <w:ilvl w:val="0"/>
          <w:numId w:val="1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Credencial para votar expedida por el Instituto Nacional Electoral. </w:t>
      </w:r>
    </w:p>
    <w:p w14:paraId="56895317" w14:textId="77777777" w:rsidR="00166B94" w:rsidRPr="00346B94" w:rsidRDefault="00166B94" w:rsidP="00DD6CD3">
      <w:pPr>
        <w:pBdr>
          <w:top w:val="nil"/>
          <w:left w:val="nil"/>
          <w:bottom w:val="nil"/>
          <w:right w:val="nil"/>
          <w:between w:val="nil"/>
        </w:pBdr>
        <w:spacing w:line="360" w:lineRule="auto"/>
        <w:ind w:left="-12"/>
        <w:jc w:val="both"/>
        <w:rPr>
          <w:rFonts w:ascii="Palatino Linotype" w:eastAsia="Palatino Linotype" w:hAnsi="Palatino Linotype" w:cs="Palatino Linotype"/>
          <w:b/>
          <w:i/>
          <w:color w:val="000000"/>
        </w:rPr>
      </w:pPr>
    </w:p>
    <w:p w14:paraId="6D458F11" w14:textId="64EC3A71" w:rsidR="00166B94" w:rsidRPr="00346B94" w:rsidRDefault="00EF73F2" w:rsidP="00DD6CD3">
      <w:pPr>
        <w:pBdr>
          <w:top w:val="nil"/>
          <w:left w:val="nil"/>
          <w:bottom w:val="nil"/>
          <w:right w:val="nil"/>
          <w:between w:val="nil"/>
        </w:pBdr>
        <w:spacing w:line="360" w:lineRule="auto"/>
        <w:ind w:left="-12"/>
        <w:jc w:val="both"/>
        <w:rPr>
          <w:rFonts w:ascii="Palatino Linotype" w:eastAsia="Palatino Linotype" w:hAnsi="Palatino Linotype" w:cs="Palatino Linotype"/>
        </w:rPr>
      </w:pPr>
      <w:r w:rsidRPr="00346B94">
        <w:rPr>
          <w:rFonts w:ascii="Palatino Linotype" w:eastAsia="Palatino Linotype" w:hAnsi="Palatino Linotype" w:cs="Palatino Linotype"/>
        </w:rPr>
        <w:lastRenderedPageBreak/>
        <w:t>Señaló como modalidad de entrega de información</w:t>
      </w:r>
      <w:r w:rsidRPr="00346B94">
        <w:rPr>
          <w:rFonts w:ascii="Palatino Linotype" w:eastAsia="Palatino Linotype" w:hAnsi="Palatino Linotype" w:cs="Palatino Linotype"/>
          <w:b/>
        </w:rPr>
        <w:t>:</w:t>
      </w:r>
      <w:r w:rsidR="00085BBB" w:rsidRPr="00346B94">
        <w:rPr>
          <w:rFonts w:ascii="Palatino Linotype" w:eastAsia="Palatino Linotype" w:hAnsi="Palatino Linotype" w:cs="Palatino Linotype"/>
        </w:rPr>
        <w:t xml:space="preserve"> A través de</w:t>
      </w:r>
      <w:r w:rsidR="00D61334">
        <w:rPr>
          <w:rFonts w:ascii="Palatino Linotype" w:eastAsia="Palatino Linotype" w:hAnsi="Palatino Linotype" w:cs="Palatino Linotype"/>
        </w:rPr>
        <w:t xml:space="preserve">l </w:t>
      </w:r>
      <w:r w:rsidR="00D61334" w:rsidRPr="00D61334">
        <w:rPr>
          <w:rFonts w:ascii="Palatino Linotype" w:eastAsia="Palatino Linotype" w:hAnsi="Palatino Linotype" w:cs="Palatino Linotype"/>
          <w:b/>
          <w:bCs/>
        </w:rPr>
        <w:t xml:space="preserve">Sistema de Acceso, Rectificación, Cancelación y Oposición de Datos Personales del Estado de México. </w:t>
      </w:r>
    </w:p>
    <w:p w14:paraId="706289E2" w14:textId="77777777" w:rsidR="00E6625D" w:rsidRPr="00B27A29" w:rsidRDefault="00E6625D" w:rsidP="00DD6C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A0C190A" w14:textId="7CB35CE2" w:rsidR="00674284" w:rsidRDefault="00D61334" w:rsidP="00D61334">
      <w:pPr>
        <w:pStyle w:val="Prrafodelista"/>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Respuesta</w:t>
      </w:r>
      <w:r w:rsidR="00841912" w:rsidRPr="00D61334">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bCs/>
          <w:color w:val="000000"/>
        </w:rPr>
        <w:t>ocho de septiembre de dos mil veintidós</w:t>
      </w:r>
      <w:r>
        <w:rPr>
          <w:rFonts w:ascii="Palatino Linotype" w:eastAsia="Palatino Linotype" w:hAnsi="Palatino Linotype" w:cs="Palatino Linotype"/>
          <w:color w:val="000000"/>
        </w:rPr>
        <w:t xml:space="preserve">, </w:t>
      </w:r>
      <w:r w:rsidR="00793CB0">
        <w:rPr>
          <w:rFonts w:ascii="Palatino Linotype" w:eastAsia="Palatino Linotype" w:hAnsi="Palatino Linotype" w:cs="Palatino Linotype"/>
          <w:color w:val="000000"/>
        </w:rPr>
        <w:t>el Sujeto Obligado dio respuesta a la solicitud de rectificación de datos, al tenor de lo siguiente:</w:t>
      </w:r>
    </w:p>
    <w:p w14:paraId="69481345" w14:textId="77777777" w:rsidR="00793CB0" w:rsidRDefault="00793CB0" w:rsidP="00793CB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55A799D" w14:textId="77777777" w:rsidR="00793CB0" w:rsidRPr="00793CB0" w:rsidRDefault="00793CB0" w:rsidP="00793CB0">
      <w:pPr>
        <w:pBdr>
          <w:top w:val="nil"/>
          <w:left w:val="nil"/>
          <w:bottom w:val="nil"/>
          <w:right w:val="nil"/>
          <w:between w:val="nil"/>
        </w:pBdr>
        <w:spacing w:line="276" w:lineRule="auto"/>
        <w:ind w:left="567" w:right="899"/>
        <w:jc w:val="both"/>
        <w:rPr>
          <w:rFonts w:ascii="Palatino Linotype" w:eastAsia="Palatino Linotype" w:hAnsi="Palatino Linotype" w:cs="Palatino Linotype"/>
          <w:i/>
          <w:iCs/>
          <w:color w:val="000000"/>
          <w:sz w:val="22"/>
          <w:szCs w:val="22"/>
        </w:rPr>
      </w:pPr>
      <w:r w:rsidRPr="00793CB0">
        <w:rPr>
          <w:rFonts w:ascii="Palatino Linotype" w:eastAsia="Palatino Linotype" w:hAnsi="Palatino Linotype" w:cs="Palatino Linotype"/>
          <w:i/>
          <w:iCs/>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6535C5" w14:textId="7AF83F9E" w:rsidR="00793CB0" w:rsidRPr="00793CB0" w:rsidRDefault="00793CB0" w:rsidP="00793CB0">
      <w:pPr>
        <w:pBdr>
          <w:top w:val="nil"/>
          <w:left w:val="nil"/>
          <w:bottom w:val="nil"/>
          <w:right w:val="nil"/>
          <w:between w:val="nil"/>
        </w:pBdr>
        <w:spacing w:line="276" w:lineRule="auto"/>
        <w:ind w:left="567" w:right="899"/>
        <w:jc w:val="both"/>
        <w:rPr>
          <w:rFonts w:ascii="Palatino Linotype" w:eastAsia="Palatino Linotype" w:hAnsi="Palatino Linotype" w:cs="Palatino Linotype"/>
          <w:i/>
          <w:iCs/>
          <w:color w:val="000000"/>
          <w:sz w:val="22"/>
          <w:szCs w:val="22"/>
        </w:rPr>
      </w:pPr>
      <w:r w:rsidRPr="00793CB0">
        <w:rPr>
          <w:rFonts w:ascii="Palatino Linotype" w:eastAsia="Palatino Linotype" w:hAnsi="Palatino Linotype" w:cs="Palatino Linotype"/>
          <w:i/>
          <w:iCs/>
          <w:color w:val="000000"/>
          <w:sz w:val="22"/>
          <w:szCs w:val="22"/>
        </w:rPr>
        <w:t>Sobre el particular, sírvase encontrar en archivo adjunto copia del oficio de notificación número 20700004S/UT-1545/2022 mediante el cual se detalla lo referente a su solicitud.</w:t>
      </w:r>
    </w:p>
    <w:p w14:paraId="434EBE5A" w14:textId="77777777" w:rsidR="00841912" w:rsidRDefault="00841912" w:rsidP="00DD6CD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6395975" w14:textId="3DADDAC8" w:rsidR="00793CB0" w:rsidRDefault="00793CB0" w:rsidP="00DD6CD3">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Asimismo, adjuntó a su respuesta los siguientes documentos: </w:t>
      </w:r>
    </w:p>
    <w:p w14:paraId="65831DD5" w14:textId="77777777" w:rsidR="00834AA0" w:rsidRDefault="00834AA0" w:rsidP="00DD6CD3">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p>
    <w:p w14:paraId="230B34A7" w14:textId="5D7AAAA5" w:rsidR="00834AA0" w:rsidRDefault="00834AA0" w:rsidP="00834AA0">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Oficio de fecha treinta y uno de agosto de dos mil veintidós, signado por el Subdirector de Normas y Procedimientos de la Dirección General de Recaudación, mediante el cual informó lo siguiente: </w:t>
      </w:r>
    </w:p>
    <w:p w14:paraId="55DC522E" w14:textId="0E6EDE44" w:rsidR="00834AA0" w:rsidRPr="00834AA0" w:rsidRDefault="00703F21" w:rsidP="00834AA0">
      <w:pPr>
        <w:pStyle w:val="Prrafodelista"/>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Pr>
          <w:noProof/>
        </w:rPr>
        <w:drawing>
          <wp:inline distT="0" distB="0" distL="0" distR="0" wp14:anchorId="4E51A23C" wp14:editId="3045B2C3">
            <wp:extent cx="5163820" cy="210364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83" t="21576" r="68874" b="60080"/>
                    <a:stretch/>
                  </pic:blipFill>
                  <pic:spPr bwMode="auto">
                    <a:xfrm>
                      <a:off x="0" y="0"/>
                      <a:ext cx="5198180" cy="2117646"/>
                    </a:xfrm>
                    <a:prstGeom prst="rect">
                      <a:avLst/>
                    </a:prstGeom>
                    <a:ln>
                      <a:noFill/>
                    </a:ln>
                    <a:extLst>
                      <a:ext uri="{53640926-AAD7-44D8-BBD7-CCE9431645EC}">
                        <a14:shadowObscured xmlns:a14="http://schemas.microsoft.com/office/drawing/2010/main"/>
                      </a:ext>
                    </a:extLst>
                  </pic:spPr>
                </pic:pic>
              </a:graphicData>
            </a:graphic>
          </wp:inline>
        </w:drawing>
      </w:r>
    </w:p>
    <w:p w14:paraId="4323E41C" w14:textId="6CF5D0CC" w:rsidR="00793CB0" w:rsidRDefault="00834AA0" w:rsidP="00DD6CD3">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lastRenderedPageBreak/>
        <w:t xml:space="preserve">Oficio de fecha siete de septiembre de dos mil veintidós, signado por el Jefe de la UIPPE y titular de la Unidad de Transparencia, mediante el cual informa que se envía un archivo adjunto para dar respuesta. </w:t>
      </w:r>
    </w:p>
    <w:p w14:paraId="262C8B36" w14:textId="77777777" w:rsidR="00834AA0" w:rsidRPr="00834AA0" w:rsidRDefault="00834AA0" w:rsidP="00834AA0">
      <w:pPr>
        <w:pStyle w:val="Prrafodelista"/>
        <w:pBdr>
          <w:top w:val="nil"/>
          <w:left w:val="nil"/>
          <w:bottom w:val="nil"/>
          <w:right w:val="nil"/>
          <w:between w:val="nil"/>
        </w:pBdr>
        <w:spacing w:line="360" w:lineRule="auto"/>
        <w:jc w:val="both"/>
        <w:rPr>
          <w:rFonts w:ascii="Palatino Linotype" w:eastAsia="Palatino Linotype" w:hAnsi="Palatino Linotype" w:cs="Palatino Linotype"/>
          <w:bCs/>
          <w:color w:val="000000"/>
        </w:rPr>
      </w:pPr>
    </w:p>
    <w:p w14:paraId="5D96D053" w14:textId="6F2C79A9" w:rsidR="00166B94" w:rsidRPr="00834AA0" w:rsidRDefault="00EF73F2" w:rsidP="00834AA0">
      <w:pPr>
        <w:pStyle w:val="Prrafodelista"/>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34AA0">
        <w:rPr>
          <w:rFonts w:ascii="Palatino Linotype" w:eastAsia="Palatino Linotype" w:hAnsi="Palatino Linotype" w:cs="Palatino Linotype"/>
          <w:b/>
          <w:color w:val="000000"/>
        </w:rPr>
        <w:t xml:space="preserve">Recurso de Revisión. </w:t>
      </w:r>
      <w:r w:rsidRPr="00834AA0">
        <w:rPr>
          <w:rFonts w:ascii="Palatino Linotype" w:eastAsia="Palatino Linotype" w:hAnsi="Palatino Linotype" w:cs="Palatino Linotype"/>
          <w:color w:val="000000"/>
        </w:rPr>
        <w:t xml:space="preserve">Inconforme con la respuesta, el </w:t>
      </w:r>
      <w:r w:rsidR="00834AA0">
        <w:rPr>
          <w:rFonts w:ascii="Palatino Linotype" w:eastAsia="Palatino Linotype" w:hAnsi="Palatino Linotype" w:cs="Palatino Linotype"/>
          <w:b/>
          <w:color w:val="000000"/>
        </w:rPr>
        <w:t>diecinueve de septiembre</w:t>
      </w:r>
      <w:r w:rsidR="00E073EA" w:rsidRPr="00834AA0">
        <w:rPr>
          <w:rFonts w:ascii="Palatino Linotype" w:eastAsia="Palatino Linotype" w:hAnsi="Palatino Linotype" w:cs="Palatino Linotype"/>
          <w:b/>
          <w:color w:val="000000"/>
        </w:rPr>
        <w:t xml:space="preserve"> de dos mil veintidós</w:t>
      </w:r>
      <w:r w:rsidRPr="00834AA0">
        <w:rPr>
          <w:rFonts w:ascii="Palatino Linotype" w:eastAsia="Palatino Linotype" w:hAnsi="Palatino Linotype" w:cs="Palatino Linotype"/>
          <w:color w:val="000000"/>
        </w:rPr>
        <w:t xml:space="preserve"> </w:t>
      </w:r>
      <w:r w:rsidR="00132B03">
        <w:rPr>
          <w:rFonts w:ascii="Palatino Linotype" w:eastAsia="Palatino Linotype" w:hAnsi="Palatino Linotype" w:cs="Palatino Linotype"/>
          <w:color w:val="000000"/>
        </w:rPr>
        <w:t>el</w:t>
      </w:r>
      <w:r w:rsidRPr="00834AA0">
        <w:rPr>
          <w:rFonts w:ascii="Palatino Linotype" w:eastAsia="Palatino Linotype" w:hAnsi="Palatino Linotype" w:cs="Palatino Linotype"/>
          <w:b/>
          <w:color w:val="000000"/>
        </w:rPr>
        <w:t xml:space="preserve"> </w:t>
      </w:r>
      <w:r w:rsidR="00E073EA" w:rsidRPr="00834AA0">
        <w:rPr>
          <w:rFonts w:ascii="Palatino Linotype" w:eastAsia="Palatino Linotype" w:hAnsi="Palatino Linotype" w:cs="Palatino Linotype"/>
          <w:b/>
          <w:color w:val="000000"/>
        </w:rPr>
        <w:t>Recurrente</w:t>
      </w:r>
      <w:r w:rsidRPr="00834AA0">
        <w:rPr>
          <w:rFonts w:ascii="Palatino Linotype" w:eastAsia="Palatino Linotype" w:hAnsi="Palatino Linotype" w:cs="Palatino Linotype"/>
          <w:color w:val="000000"/>
        </w:rPr>
        <w:t xml:space="preserve"> interpuso el recurso de revisión, en el que señaló como: </w:t>
      </w:r>
    </w:p>
    <w:p w14:paraId="0E1E91E9" w14:textId="77777777" w:rsidR="00AE6C71" w:rsidRPr="00346B94" w:rsidRDefault="00AE6C71" w:rsidP="00DD6C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197BEDC" w14:textId="47583DDC" w:rsidR="00166B94" w:rsidRPr="00BE330D" w:rsidRDefault="00EF73F2" w:rsidP="00132B03">
      <w:pPr>
        <w:spacing w:line="360" w:lineRule="auto"/>
        <w:ind w:left="567" w:right="899"/>
        <w:jc w:val="both"/>
        <w:rPr>
          <w:rFonts w:ascii="Palatino Linotype" w:eastAsia="Palatino Linotype" w:hAnsi="Palatino Linotype" w:cs="Palatino Linotype"/>
          <w:bCs/>
          <w:i/>
          <w:color w:val="000000"/>
          <w:sz w:val="20"/>
          <w:szCs w:val="22"/>
        </w:rPr>
      </w:pPr>
      <w:bookmarkStart w:id="3" w:name="_heading=h.3znysh7" w:colFirst="0" w:colLast="0"/>
      <w:bookmarkEnd w:id="3"/>
      <w:r w:rsidRPr="00BE330D">
        <w:rPr>
          <w:rFonts w:ascii="Palatino Linotype" w:eastAsia="Palatino Linotype" w:hAnsi="Palatino Linotype" w:cs="Palatino Linotype"/>
          <w:b/>
          <w:sz w:val="22"/>
        </w:rPr>
        <w:t>Acto impugnado</w:t>
      </w:r>
      <w:r w:rsidRPr="00BE330D">
        <w:rPr>
          <w:rFonts w:ascii="Palatino Linotype" w:eastAsia="Palatino Linotype" w:hAnsi="Palatino Linotype" w:cs="Palatino Linotype"/>
          <w:color w:val="000000"/>
          <w:sz w:val="22"/>
        </w:rPr>
        <w:t xml:space="preserve">: </w:t>
      </w:r>
      <w:bookmarkStart w:id="4" w:name="_heading=h.2et92p0" w:colFirst="0" w:colLast="0"/>
      <w:bookmarkEnd w:id="4"/>
      <w:r w:rsidR="00132B03" w:rsidRPr="00BE330D">
        <w:rPr>
          <w:rFonts w:ascii="Palatino Linotype" w:eastAsia="Palatino Linotype" w:hAnsi="Palatino Linotype" w:cs="Palatino Linotype"/>
          <w:color w:val="000000"/>
          <w:sz w:val="22"/>
        </w:rPr>
        <w:t>“</w:t>
      </w:r>
      <w:r w:rsidR="00132B03" w:rsidRPr="00BE330D">
        <w:rPr>
          <w:rFonts w:ascii="Palatino Linotype" w:eastAsia="Palatino Linotype" w:hAnsi="Palatino Linotype" w:cs="Palatino Linotype"/>
          <w:bCs/>
          <w:i/>
          <w:color w:val="000000"/>
          <w:sz w:val="20"/>
          <w:szCs w:val="22"/>
        </w:rPr>
        <w:t xml:space="preserve">Faltante de datos en el Registro Público Vehicular, así como información errónea presentada en dicho registro”. </w:t>
      </w:r>
    </w:p>
    <w:p w14:paraId="76CF1DDC" w14:textId="77777777" w:rsidR="00132B03" w:rsidRPr="00BE330D" w:rsidRDefault="00132B03" w:rsidP="00132B03">
      <w:pPr>
        <w:spacing w:line="360" w:lineRule="auto"/>
        <w:ind w:left="567" w:right="899"/>
        <w:jc w:val="both"/>
        <w:rPr>
          <w:rFonts w:ascii="Palatino Linotype" w:eastAsia="Palatino Linotype" w:hAnsi="Palatino Linotype" w:cs="Palatino Linotype"/>
          <w:color w:val="000000"/>
          <w:sz w:val="22"/>
        </w:rPr>
      </w:pPr>
    </w:p>
    <w:p w14:paraId="1F4F3DD7" w14:textId="77777777" w:rsidR="00132B03" w:rsidRPr="00BE330D" w:rsidRDefault="00EF73F2" w:rsidP="00132B03">
      <w:pPr>
        <w:spacing w:line="360" w:lineRule="auto"/>
        <w:ind w:left="567" w:right="899"/>
        <w:jc w:val="both"/>
        <w:rPr>
          <w:rFonts w:ascii="Palatino Linotype" w:eastAsia="Palatino Linotype" w:hAnsi="Palatino Linotype" w:cs="Palatino Linotype"/>
          <w:i/>
          <w:color w:val="000000"/>
          <w:sz w:val="22"/>
        </w:rPr>
      </w:pPr>
      <w:bookmarkStart w:id="5" w:name="_heading=h.tyjcwt" w:colFirst="0" w:colLast="0"/>
      <w:bookmarkEnd w:id="5"/>
      <w:r w:rsidRPr="00BE330D">
        <w:rPr>
          <w:rFonts w:ascii="Palatino Linotype" w:eastAsia="Palatino Linotype" w:hAnsi="Palatino Linotype" w:cs="Palatino Linotype"/>
          <w:b/>
          <w:color w:val="000000"/>
          <w:sz w:val="22"/>
        </w:rPr>
        <w:t>Razones o Motivos de inconformidad</w:t>
      </w:r>
      <w:r w:rsidRPr="00BE330D">
        <w:rPr>
          <w:rFonts w:ascii="Palatino Linotype" w:eastAsia="Palatino Linotype" w:hAnsi="Palatino Linotype" w:cs="Palatino Linotype"/>
          <w:color w:val="000000"/>
          <w:sz w:val="22"/>
        </w:rPr>
        <w:t>:</w:t>
      </w:r>
      <w:r w:rsidRPr="00BE330D">
        <w:rPr>
          <w:rFonts w:ascii="Palatino Linotype" w:eastAsia="Palatino Linotype" w:hAnsi="Palatino Linotype" w:cs="Palatino Linotype"/>
          <w:b/>
          <w:color w:val="000000"/>
          <w:sz w:val="22"/>
        </w:rPr>
        <w:t xml:space="preserve"> </w:t>
      </w:r>
      <w:r w:rsidR="00132B03" w:rsidRPr="00BE330D">
        <w:rPr>
          <w:rFonts w:ascii="Palatino Linotype" w:eastAsia="Palatino Linotype" w:hAnsi="Palatino Linotype" w:cs="Palatino Linotype"/>
          <w:i/>
          <w:color w:val="000000"/>
          <w:sz w:val="22"/>
        </w:rPr>
        <w:t xml:space="preserve">En el sitio de consulta pública del Registro Público Vehicular, </w:t>
      </w:r>
      <w:r w:rsidR="00132B03" w:rsidRPr="00BE330D">
        <w:rPr>
          <w:rFonts w:ascii="Palatino Linotype" w:eastAsia="Palatino Linotype" w:hAnsi="Palatino Linotype" w:cs="Palatino Linotype"/>
          <w:b/>
          <w:i/>
          <w:color w:val="000000"/>
          <w:sz w:val="22"/>
        </w:rPr>
        <w:t>falta la información</w:t>
      </w:r>
      <w:r w:rsidR="00132B03" w:rsidRPr="00BE330D">
        <w:rPr>
          <w:rFonts w:ascii="Palatino Linotype" w:eastAsia="Palatino Linotype" w:hAnsi="Palatino Linotype" w:cs="Palatino Linotype"/>
          <w:i/>
          <w:color w:val="000000"/>
          <w:sz w:val="22"/>
        </w:rPr>
        <w:t xml:space="preserve"> correspondiente a los siguientes datos propios del vehículo: </w:t>
      </w:r>
      <w:r w:rsidR="00132B03" w:rsidRPr="00BE330D">
        <w:rPr>
          <w:rFonts w:ascii="Palatino Linotype" w:eastAsia="Palatino Linotype" w:hAnsi="Palatino Linotype" w:cs="Palatino Linotype"/>
          <w:b/>
          <w:i/>
          <w:color w:val="000000"/>
          <w:sz w:val="22"/>
          <w:u w:val="single"/>
        </w:rPr>
        <w:t xml:space="preserve">Desplazamiento 3.0L y número de cilindros V6. Asimismo. El dato "fecha de </w:t>
      </w:r>
      <w:proofErr w:type="spellStart"/>
      <w:r w:rsidR="00132B03" w:rsidRPr="00BE330D">
        <w:rPr>
          <w:rFonts w:ascii="Palatino Linotype" w:eastAsia="Palatino Linotype" w:hAnsi="Palatino Linotype" w:cs="Palatino Linotype"/>
          <w:b/>
          <w:i/>
          <w:color w:val="000000"/>
          <w:sz w:val="22"/>
          <w:u w:val="single"/>
        </w:rPr>
        <w:t>emplacado</w:t>
      </w:r>
      <w:proofErr w:type="spellEnd"/>
      <w:r w:rsidR="00132B03" w:rsidRPr="00BE330D">
        <w:rPr>
          <w:rFonts w:ascii="Palatino Linotype" w:eastAsia="Palatino Linotype" w:hAnsi="Palatino Linotype" w:cs="Palatino Linotype"/>
          <w:b/>
          <w:i/>
          <w:color w:val="000000"/>
          <w:sz w:val="22"/>
          <w:u w:val="single"/>
        </w:rPr>
        <w:t>" no corresponde al mencionado en la respuesta a la solicitud</w:t>
      </w:r>
      <w:r w:rsidR="00132B03" w:rsidRPr="00BE330D">
        <w:rPr>
          <w:rFonts w:ascii="Palatino Linotype" w:eastAsia="Palatino Linotype" w:hAnsi="Palatino Linotype" w:cs="Palatino Linotype"/>
          <w:i/>
          <w:color w:val="000000"/>
          <w:sz w:val="22"/>
        </w:rPr>
        <w:t xml:space="preserve"> de corrección de datos personales el cual debe ser: 28 de agosto de 2019.</w:t>
      </w:r>
    </w:p>
    <w:p w14:paraId="139A059E" w14:textId="77777777" w:rsidR="00132B03" w:rsidRDefault="00132B03" w:rsidP="00132B03">
      <w:pPr>
        <w:spacing w:line="360" w:lineRule="auto"/>
        <w:ind w:right="899"/>
        <w:jc w:val="both"/>
        <w:rPr>
          <w:rFonts w:ascii="Palatino Linotype" w:eastAsia="Palatino Linotype" w:hAnsi="Palatino Linotype" w:cs="Palatino Linotype"/>
          <w:b/>
          <w:color w:val="000000"/>
        </w:rPr>
      </w:pPr>
    </w:p>
    <w:p w14:paraId="4051DD93" w14:textId="18A0D19F" w:rsidR="008E5E8D" w:rsidRDefault="008E5E8D" w:rsidP="00132B03">
      <w:pPr>
        <w:spacing w:line="360" w:lineRule="auto"/>
        <w:ind w:right="899"/>
        <w:jc w:val="both"/>
        <w:rPr>
          <w:rFonts w:ascii="Palatino Linotype" w:eastAsia="Palatino Linotype" w:hAnsi="Palatino Linotype" w:cs="Palatino Linotype"/>
          <w:bCs/>
          <w:color w:val="000000"/>
        </w:rPr>
      </w:pPr>
      <w:r w:rsidRPr="008E5E8D">
        <w:rPr>
          <w:rFonts w:ascii="Palatino Linotype" w:eastAsia="Palatino Linotype" w:hAnsi="Palatino Linotype" w:cs="Palatino Linotype"/>
          <w:bCs/>
          <w:color w:val="000000"/>
        </w:rPr>
        <w:t xml:space="preserve">Asimismo, </w:t>
      </w:r>
      <w:r>
        <w:rPr>
          <w:rFonts w:ascii="Palatino Linotype" w:eastAsia="Palatino Linotype" w:hAnsi="Palatino Linotype" w:cs="Palatino Linotype"/>
          <w:bCs/>
          <w:color w:val="000000"/>
        </w:rPr>
        <w:t xml:space="preserve">adjuntó los archivos que se describen a continuación: </w:t>
      </w:r>
    </w:p>
    <w:p w14:paraId="648E4777" w14:textId="77777777" w:rsidR="008E5E8D" w:rsidRDefault="008E5E8D" w:rsidP="00132B03">
      <w:pPr>
        <w:spacing w:line="360" w:lineRule="auto"/>
        <w:ind w:right="899"/>
        <w:jc w:val="both"/>
        <w:rPr>
          <w:rFonts w:ascii="Palatino Linotype" w:eastAsia="Palatino Linotype" w:hAnsi="Palatino Linotype" w:cs="Palatino Linotype"/>
          <w:bCs/>
          <w:color w:val="000000"/>
        </w:rPr>
      </w:pPr>
    </w:p>
    <w:p w14:paraId="7E88A595" w14:textId="48BDE904" w:rsidR="008E5E8D" w:rsidRDefault="00CD6FCE" w:rsidP="008E5E8D">
      <w:pPr>
        <w:pStyle w:val="Prrafodelista"/>
        <w:numPr>
          <w:ilvl w:val="0"/>
          <w:numId w:val="15"/>
        </w:numPr>
        <w:spacing w:line="360" w:lineRule="auto"/>
        <w:ind w:right="899"/>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Resultado de la Consulta en el Registro Público Vehicular de fecha dieciocho de septiembre de dos mil veintidós.  </w:t>
      </w:r>
    </w:p>
    <w:p w14:paraId="7164D865" w14:textId="787614C9" w:rsidR="00CD6FCE" w:rsidRDefault="00CD6FCE" w:rsidP="008E5E8D">
      <w:pPr>
        <w:pStyle w:val="Prrafodelista"/>
        <w:numPr>
          <w:ilvl w:val="0"/>
          <w:numId w:val="15"/>
        </w:numPr>
        <w:spacing w:line="360" w:lineRule="auto"/>
        <w:ind w:right="899"/>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Oficio remitido en respuesta por el Sujeto Obligado, de fecha treinta y uno de agosto de dos mil veintidós y;</w:t>
      </w:r>
    </w:p>
    <w:p w14:paraId="352529CE" w14:textId="22D7EF8C" w:rsidR="00CD6FCE" w:rsidRPr="00BE330D" w:rsidRDefault="00CD6FCE" w:rsidP="00CD6FCE">
      <w:pPr>
        <w:pStyle w:val="Prrafodelista"/>
        <w:numPr>
          <w:ilvl w:val="0"/>
          <w:numId w:val="15"/>
        </w:numPr>
        <w:spacing w:line="360" w:lineRule="auto"/>
        <w:ind w:right="899"/>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Factura emitida en fecha diecisiete de julio de mil novecientos noventa y dos. </w:t>
      </w:r>
    </w:p>
    <w:p w14:paraId="0FF6A035" w14:textId="51D93BC1" w:rsidR="00166B94" w:rsidRPr="00132B03" w:rsidRDefault="00EF73F2" w:rsidP="00132B03">
      <w:pPr>
        <w:pStyle w:val="Prrafodelista"/>
        <w:numPr>
          <w:ilvl w:val="0"/>
          <w:numId w:val="14"/>
        </w:numPr>
        <w:tabs>
          <w:tab w:val="left" w:pos="284"/>
          <w:tab w:val="left" w:pos="426"/>
        </w:tabs>
        <w:spacing w:line="360" w:lineRule="auto"/>
        <w:ind w:left="0" w:right="49" w:firstLine="0"/>
        <w:jc w:val="both"/>
        <w:rPr>
          <w:rFonts w:ascii="Palatino Linotype" w:eastAsia="Palatino Linotype" w:hAnsi="Palatino Linotype" w:cs="Palatino Linotype"/>
          <w:b/>
          <w:color w:val="000000"/>
        </w:rPr>
      </w:pPr>
      <w:r w:rsidRPr="00132B03">
        <w:rPr>
          <w:rFonts w:ascii="Palatino Linotype" w:eastAsia="Palatino Linotype" w:hAnsi="Palatino Linotype" w:cs="Palatino Linotype"/>
          <w:b/>
          <w:color w:val="000000"/>
        </w:rPr>
        <w:lastRenderedPageBreak/>
        <w:t xml:space="preserve">Turno. </w:t>
      </w:r>
      <w:r w:rsidRPr="00132B03">
        <w:rPr>
          <w:rFonts w:ascii="Palatino Linotype" w:eastAsia="Palatino Linotype" w:hAnsi="Palatino Linotype" w:cs="Palatino Linotype"/>
        </w:rPr>
        <w:t xml:space="preserve">Se registró el recurso de revisión bajo el número de expediente al rubro indicado, asimismo con fundamento en lo dispuesto por los artículos 11 y 127 de la </w:t>
      </w:r>
      <w:r w:rsidRPr="00132B03">
        <w:rPr>
          <w:rFonts w:ascii="Palatino Linotype" w:eastAsia="Palatino Linotype" w:hAnsi="Palatino Linotype" w:cs="Palatino Linotype"/>
          <w:b/>
        </w:rPr>
        <w:t>Ley de Protección de Datos Personales en Posesión de Sujetos Obligados del Estado de México y Municipios</w:t>
      </w:r>
      <w:r w:rsidRPr="00132B03">
        <w:rPr>
          <w:rFonts w:ascii="Palatino Linotype" w:eastAsia="Palatino Linotype" w:hAnsi="Palatino Linotype" w:cs="Palatino Linotype"/>
        </w:rPr>
        <w:t xml:space="preserve"> y el artículo 185 fracción I de la </w:t>
      </w:r>
      <w:r w:rsidRPr="00132B03">
        <w:rPr>
          <w:rFonts w:ascii="Palatino Linotype" w:eastAsia="Palatino Linotype" w:hAnsi="Palatino Linotype" w:cs="Palatino Linotype"/>
          <w:b/>
        </w:rPr>
        <w:t xml:space="preserve">Ley de Transparencia y Acceso a la Información Pública del Estado de México y Municipios </w:t>
      </w:r>
      <w:r w:rsidRPr="00132B03">
        <w:rPr>
          <w:rFonts w:ascii="Palatino Linotype" w:eastAsia="Palatino Linotype" w:hAnsi="Palatino Linotype" w:cs="Palatino Linotype"/>
        </w:rPr>
        <w:t xml:space="preserve">de aplicación supletoria, se turnó a la </w:t>
      </w:r>
      <w:r w:rsidRPr="00132B03">
        <w:rPr>
          <w:rFonts w:ascii="Palatino Linotype" w:eastAsia="Palatino Linotype" w:hAnsi="Palatino Linotype" w:cs="Palatino Linotype"/>
          <w:b/>
        </w:rPr>
        <w:t xml:space="preserve">Comisionada Guadalupe Ramírez Peña </w:t>
      </w:r>
      <w:r w:rsidRPr="00132B03">
        <w:rPr>
          <w:rFonts w:ascii="Palatino Linotype" w:eastAsia="Palatino Linotype" w:hAnsi="Palatino Linotype" w:cs="Palatino Linotype"/>
        </w:rPr>
        <w:t>con el objeto de su análisis.</w:t>
      </w:r>
    </w:p>
    <w:p w14:paraId="10313C9D" w14:textId="77777777" w:rsidR="00132B03" w:rsidRPr="00132B03" w:rsidRDefault="00132B03" w:rsidP="00132B03">
      <w:pPr>
        <w:pStyle w:val="Prrafodelista"/>
        <w:tabs>
          <w:tab w:val="left" w:pos="284"/>
          <w:tab w:val="left" w:pos="426"/>
        </w:tabs>
        <w:spacing w:line="360" w:lineRule="auto"/>
        <w:ind w:left="0" w:right="49"/>
        <w:jc w:val="both"/>
        <w:rPr>
          <w:rFonts w:ascii="Palatino Linotype" w:eastAsia="Palatino Linotype" w:hAnsi="Palatino Linotype" w:cs="Palatino Linotype"/>
          <w:b/>
          <w:color w:val="000000"/>
        </w:rPr>
      </w:pPr>
    </w:p>
    <w:p w14:paraId="07825053" w14:textId="77777777" w:rsidR="00132B03" w:rsidRPr="00132B03" w:rsidRDefault="00EF73F2" w:rsidP="00132B03">
      <w:pPr>
        <w:pStyle w:val="Prrafodelista"/>
        <w:numPr>
          <w:ilvl w:val="0"/>
          <w:numId w:val="14"/>
        </w:numPr>
        <w:tabs>
          <w:tab w:val="left" w:pos="284"/>
          <w:tab w:val="left" w:pos="426"/>
        </w:tabs>
        <w:spacing w:line="360" w:lineRule="auto"/>
        <w:ind w:left="0" w:right="49" w:firstLine="0"/>
        <w:jc w:val="both"/>
        <w:rPr>
          <w:rFonts w:ascii="Palatino Linotype" w:eastAsia="Palatino Linotype" w:hAnsi="Palatino Linotype" w:cs="Palatino Linotype"/>
          <w:b/>
          <w:color w:val="000000"/>
        </w:rPr>
      </w:pPr>
      <w:r w:rsidRPr="00132B03">
        <w:rPr>
          <w:rFonts w:ascii="Palatino Linotype" w:eastAsia="Palatino Linotype" w:hAnsi="Palatino Linotype" w:cs="Palatino Linotype"/>
          <w:b/>
          <w:color w:val="000000"/>
        </w:rPr>
        <w:t xml:space="preserve">Admisión. </w:t>
      </w:r>
      <w:r w:rsidRPr="00132B03">
        <w:rPr>
          <w:rFonts w:ascii="Palatino Linotype" w:eastAsia="Palatino Linotype" w:hAnsi="Palatino Linotype" w:cs="Palatino Linotype"/>
          <w:color w:val="000000"/>
        </w:rPr>
        <w:t xml:space="preserve">Con fundamento en los artículos 11, 127 y 131 de la </w:t>
      </w:r>
      <w:r w:rsidRPr="00132B03">
        <w:rPr>
          <w:rFonts w:ascii="Palatino Linotype" w:eastAsia="Palatino Linotype" w:hAnsi="Palatino Linotype" w:cs="Palatino Linotype"/>
          <w:b/>
          <w:color w:val="000000"/>
        </w:rPr>
        <w:t>Ley de Protección de Datos Personales en Posesión de Sujetos Obligados del Estado de México y Municipios</w:t>
      </w:r>
      <w:r w:rsidRPr="00132B03">
        <w:rPr>
          <w:rFonts w:ascii="Palatino Linotype" w:eastAsia="Palatino Linotype" w:hAnsi="Palatino Linotype" w:cs="Palatino Linotype"/>
          <w:color w:val="000000"/>
        </w:rPr>
        <w:t xml:space="preserve"> y 185 fracciones I, II y IV de la Ley de Transparencia y Acceso a la Información Pública del Estado de México y Municipios de apli</w:t>
      </w:r>
      <w:r w:rsidR="000856E0" w:rsidRPr="00132B03">
        <w:rPr>
          <w:rFonts w:ascii="Palatino Linotype" w:eastAsia="Palatino Linotype" w:hAnsi="Palatino Linotype" w:cs="Palatino Linotype"/>
          <w:color w:val="000000"/>
        </w:rPr>
        <w:t xml:space="preserve">cación supletoria, el </w:t>
      </w:r>
      <w:r w:rsidR="00132B03">
        <w:rPr>
          <w:rFonts w:ascii="Palatino Linotype" w:eastAsia="Palatino Linotype" w:hAnsi="Palatino Linotype" w:cs="Palatino Linotype"/>
          <w:b/>
          <w:color w:val="000000"/>
        </w:rPr>
        <w:t>veintidós de septiembre de</w:t>
      </w:r>
      <w:r w:rsidR="000856E0" w:rsidRPr="00132B03">
        <w:rPr>
          <w:rFonts w:ascii="Palatino Linotype" w:eastAsia="Palatino Linotype" w:hAnsi="Palatino Linotype" w:cs="Palatino Linotype"/>
          <w:b/>
          <w:color w:val="000000"/>
        </w:rPr>
        <w:t xml:space="preserve"> dos mil veintidós</w:t>
      </w:r>
      <w:r w:rsidRPr="00132B03">
        <w:rPr>
          <w:rFonts w:ascii="Palatino Linotype" w:eastAsia="Palatino Linotype" w:hAnsi="Palatino Linotype" w:cs="Palatino Linotype"/>
          <w:color w:val="000000"/>
        </w:rPr>
        <w:t xml:space="preserve"> se puso a disposición de las partes el expediente electrónico vía </w:t>
      </w:r>
      <w:r w:rsidRPr="00132B03">
        <w:rPr>
          <w:rFonts w:ascii="Palatino Linotype" w:eastAsia="Palatino Linotype" w:hAnsi="Palatino Linotype" w:cs="Palatino Linotype"/>
        </w:rPr>
        <w:t>Sistema de Acceso, Rectificación, Cancelación y Oposición de Datos Personales del Estado de México (</w:t>
      </w:r>
      <w:r w:rsidRPr="00132B03">
        <w:rPr>
          <w:rFonts w:ascii="Palatino Linotype" w:eastAsia="Palatino Linotype" w:hAnsi="Palatino Linotype" w:cs="Palatino Linotype"/>
          <w:b/>
        </w:rPr>
        <w:t>SARCOEM</w:t>
      </w:r>
      <w:r w:rsidRPr="00132B03">
        <w:rPr>
          <w:rFonts w:ascii="Palatino Linotype" w:eastAsia="Palatino Linotype" w:hAnsi="Palatino Linotype" w:cs="Palatino Linotype"/>
        </w:rPr>
        <w:t xml:space="preserve">) a efecto de que en un plazo máximo de siete días manifestaran lo que a derecho convinieran, ofrecieran pruebas y alegatos según corresponda al caso concreto, de esta forma para que el </w:t>
      </w:r>
      <w:r w:rsidR="000856E0" w:rsidRPr="00132B03">
        <w:rPr>
          <w:rFonts w:ascii="Palatino Linotype" w:eastAsia="Palatino Linotype" w:hAnsi="Palatino Linotype" w:cs="Palatino Linotype"/>
          <w:b/>
        </w:rPr>
        <w:t>Sujeto Obligado</w:t>
      </w:r>
      <w:r w:rsidR="000856E0" w:rsidRPr="00132B03">
        <w:rPr>
          <w:rFonts w:ascii="Palatino Linotype" w:eastAsia="Palatino Linotype" w:hAnsi="Palatino Linotype" w:cs="Palatino Linotype"/>
        </w:rPr>
        <w:t xml:space="preserve"> </w:t>
      </w:r>
      <w:r w:rsidRPr="00132B03">
        <w:rPr>
          <w:rFonts w:ascii="Palatino Linotype" w:eastAsia="Palatino Linotype" w:hAnsi="Palatino Linotype" w:cs="Palatino Linotype"/>
        </w:rPr>
        <w:t>presentará el Informe Justificado respectivo.</w:t>
      </w:r>
    </w:p>
    <w:p w14:paraId="7A3DE91F" w14:textId="77777777" w:rsidR="00132B03" w:rsidRPr="00132B03" w:rsidRDefault="00132B03" w:rsidP="00132B03">
      <w:pPr>
        <w:pStyle w:val="Prrafodelista"/>
        <w:tabs>
          <w:tab w:val="left" w:pos="284"/>
          <w:tab w:val="left" w:pos="426"/>
        </w:tabs>
        <w:spacing w:line="360" w:lineRule="auto"/>
        <w:ind w:left="0" w:right="49"/>
        <w:jc w:val="both"/>
        <w:rPr>
          <w:rFonts w:ascii="Palatino Linotype" w:eastAsia="Palatino Linotype" w:hAnsi="Palatino Linotype" w:cs="Palatino Linotype"/>
          <w:b/>
          <w:color w:val="000000"/>
        </w:rPr>
      </w:pPr>
    </w:p>
    <w:p w14:paraId="13BDDEF7" w14:textId="2E704117" w:rsidR="00132B03" w:rsidRPr="00BE330D" w:rsidRDefault="00EF73F2" w:rsidP="00DD6CD3">
      <w:pPr>
        <w:pStyle w:val="Prrafodelista"/>
        <w:numPr>
          <w:ilvl w:val="0"/>
          <w:numId w:val="14"/>
        </w:numPr>
        <w:tabs>
          <w:tab w:val="left" w:pos="284"/>
          <w:tab w:val="left" w:pos="426"/>
        </w:tabs>
        <w:spacing w:line="360" w:lineRule="auto"/>
        <w:ind w:left="0" w:right="49" w:firstLine="0"/>
        <w:jc w:val="both"/>
        <w:rPr>
          <w:rFonts w:ascii="Palatino Linotype" w:eastAsia="Palatino Linotype" w:hAnsi="Palatino Linotype" w:cs="Palatino Linotype"/>
          <w:b/>
          <w:color w:val="000000"/>
        </w:rPr>
      </w:pPr>
      <w:r w:rsidRPr="00132B03">
        <w:rPr>
          <w:rFonts w:ascii="Palatino Linotype" w:eastAsia="Palatino Linotype" w:hAnsi="Palatino Linotype" w:cs="Palatino Linotype"/>
          <w:b/>
          <w:color w:val="000000"/>
        </w:rPr>
        <w:t xml:space="preserve"> Etapa de Conciliación.</w:t>
      </w:r>
      <w:r w:rsidRPr="00132B03">
        <w:rPr>
          <w:rFonts w:ascii="Palatino Linotype" w:eastAsia="Palatino Linotype" w:hAnsi="Palatino Linotype" w:cs="Palatino Linotype"/>
          <w:color w:val="000000"/>
        </w:rPr>
        <w:t xml:space="preserve"> Se concedió a las partes el término de siete días hábiles contados a partir del acuerdo para que manifestaran por cualquier medio su voluntad de conciliar, de conformidad a lo establecido en los artículos 131 y 132 de la Ley de Protección de Datos Personales en Posesión de Sujetos Obligados del Estado de México y Municipios.</w:t>
      </w:r>
    </w:p>
    <w:p w14:paraId="243F92AC" w14:textId="655FCEE8" w:rsidR="00166B94" w:rsidRDefault="0019391F" w:rsidP="00DD6C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Las partes</w:t>
      </w:r>
      <w:r w:rsidR="00BF2D2E">
        <w:rPr>
          <w:rFonts w:ascii="Palatino Linotype" w:eastAsia="Palatino Linotype" w:hAnsi="Palatino Linotype" w:cs="Palatino Linotype"/>
        </w:rPr>
        <w:t xml:space="preserve"> fueron omisas </w:t>
      </w:r>
      <w:r>
        <w:rPr>
          <w:rFonts w:ascii="Palatino Linotype" w:eastAsia="Palatino Linotype" w:hAnsi="Palatino Linotype" w:cs="Palatino Linotype"/>
        </w:rPr>
        <w:t>en</w:t>
      </w:r>
      <w:r w:rsidR="00BF2D2E">
        <w:rPr>
          <w:rFonts w:ascii="Palatino Linotype" w:eastAsia="Palatino Linotype" w:hAnsi="Palatino Linotype" w:cs="Palatino Linotype"/>
        </w:rPr>
        <w:t xml:space="preserve"> manifestar su voluntad para conciliar el presente asunto, de acuerdo </w:t>
      </w:r>
      <w:r>
        <w:rPr>
          <w:rFonts w:ascii="Palatino Linotype" w:eastAsia="Palatino Linotype" w:hAnsi="Palatino Linotype" w:cs="Palatino Linotype"/>
        </w:rPr>
        <w:t>con</w:t>
      </w:r>
      <w:r w:rsidR="00BF2D2E">
        <w:rPr>
          <w:rFonts w:ascii="Palatino Linotype" w:eastAsia="Palatino Linotype" w:hAnsi="Palatino Linotype" w:cs="Palatino Linotype"/>
        </w:rPr>
        <w:t xml:space="preserve"> las constancias que obran en el expediente electrónico del recurso de revisión al rubro indicado. </w:t>
      </w:r>
    </w:p>
    <w:p w14:paraId="2AEB22B5" w14:textId="77777777" w:rsidR="00F67644" w:rsidRPr="00BF2D2E" w:rsidRDefault="00F67644" w:rsidP="00DD6CD3">
      <w:pPr>
        <w:spacing w:line="360" w:lineRule="auto"/>
        <w:jc w:val="both"/>
        <w:rPr>
          <w:rFonts w:ascii="Palatino Linotype" w:eastAsia="Palatino Linotype" w:hAnsi="Palatino Linotype" w:cs="Palatino Linotype"/>
          <w:b/>
        </w:rPr>
      </w:pPr>
    </w:p>
    <w:p w14:paraId="0544C0BF" w14:textId="22BD26C6" w:rsidR="00166B94" w:rsidRDefault="00EF73F2" w:rsidP="00DD6CD3">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 xml:space="preserve">Posteriormente, en atención a las constancias que integran el expediente en que se </w:t>
      </w:r>
      <w:r w:rsidR="00BE330D">
        <w:rPr>
          <w:rFonts w:ascii="Palatino Linotype" w:eastAsia="Palatino Linotype" w:hAnsi="Palatino Linotype" w:cs="Palatino Linotype"/>
        </w:rPr>
        <w:t xml:space="preserve">actúa el </w:t>
      </w:r>
      <w:r w:rsidR="00BE330D" w:rsidRPr="00BE330D">
        <w:rPr>
          <w:rFonts w:ascii="Palatino Linotype" w:eastAsia="Palatino Linotype" w:hAnsi="Palatino Linotype" w:cs="Palatino Linotype"/>
          <w:b/>
        </w:rPr>
        <w:t>once de mayo de dos mil veintitrés</w:t>
      </w:r>
      <w:r w:rsidR="00BE330D">
        <w:rPr>
          <w:rFonts w:ascii="Palatino Linotype" w:eastAsia="Palatino Linotype" w:hAnsi="Palatino Linotype" w:cs="Palatino Linotype"/>
        </w:rPr>
        <w:t xml:space="preserve">, </w:t>
      </w:r>
      <w:r w:rsidRPr="00346B94">
        <w:rPr>
          <w:rFonts w:ascii="Palatino Linotype" w:eastAsia="Palatino Linotype" w:hAnsi="Palatino Linotype" w:cs="Palatino Linotype"/>
        </w:rPr>
        <w:t xml:space="preserve">se acordó el cierre de la etapa de conciliación, toda vez que no fue posible llevar a cabo la audiencia de conciliación voluntaria. </w:t>
      </w:r>
    </w:p>
    <w:p w14:paraId="1673549C" w14:textId="77777777" w:rsidR="0019391F" w:rsidRPr="00346B94" w:rsidRDefault="0019391F" w:rsidP="00DD6CD3">
      <w:pPr>
        <w:spacing w:line="360" w:lineRule="auto"/>
        <w:jc w:val="both"/>
        <w:rPr>
          <w:rFonts w:ascii="Palatino Linotype" w:eastAsia="Palatino Linotype" w:hAnsi="Palatino Linotype" w:cs="Palatino Linotype"/>
        </w:rPr>
      </w:pPr>
    </w:p>
    <w:p w14:paraId="1C26CC4F" w14:textId="7374E82F" w:rsidR="0019391F" w:rsidRDefault="00EF73F2" w:rsidP="003355C5">
      <w:pPr>
        <w:pStyle w:val="Prrafodelista"/>
        <w:numPr>
          <w:ilvl w:val="0"/>
          <w:numId w:val="1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9391F">
        <w:rPr>
          <w:rFonts w:ascii="Palatino Linotype" w:eastAsia="Palatino Linotype" w:hAnsi="Palatino Linotype" w:cs="Palatino Linotype"/>
          <w:b/>
          <w:color w:val="000000"/>
        </w:rPr>
        <w:t xml:space="preserve">Manifestaciones. </w:t>
      </w:r>
      <w:r w:rsidR="00682715" w:rsidRPr="0019391F">
        <w:rPr>
          <w:rFonts w:ascii="Palatino Linotype" w:eastAsia="Palatino Linotype" w:hAnsi="Palatino Linotype" w:cs="Palatino Linotype"/>
          <w:color w:val="000000"/>
        </w:rPr>
        <w:t>E</w:t>
      </w:r>
      <w:r w:rsidR="00C659B4" w:rsidRPr="0019391F">
        <w:rPr>
          <w:rFonts w:ascii="Palatino Linotype" w:eastAsia="Palatino Linotype" w:hAnsi="Palatino Linotype" w:cs="Palatino Linotype"/>
          <w:color w:val="000000"/>
        </w:rPr>
        <w:t xml:space="preserve">l </w:t>
      </w:r>
      <w:r w:rsidR="0019391F" w:rsidRPr="0019391F">
        <w:rPr>
          <w:rFonts w:ascii="Palatino Linotype" w:eastAsia="Palatino Linotype" w:hAnsi="Palatino Linotype" w:cs="Palatino Linotype"/>
          <w:b/>
          <w:color w:val="000000"/>
        </w:rPr>
        <w:t xml:space="preserve">tres </w:t>
      </w:r>
      <w:r w:rsidR="00C659B4" w:rsidRPr="0019391F">
        <w:rPr>
          <w:rFonts w:ascii="Palatino Linotype" w:eastAsia="Palatino Linotype" w:hAnsi="Palatino Linotype" w:cs="Palatino Linotype"/>
          <w:b/>
          <w:color w:val="000000"/>
        </w:rPr>
        <w:t xml:space="preserve">de </w:t>
      </w:r>
      <w:r w:rsidR="00F523C7" w:rsidRPr="0019391F">
        <w:rPr>
          <w:rFonts w:ascii="Palatino Linotype" w:eastAsia="Palatino Linotype" w:hAnsi="Palatino Linotype" w:cs="Palatino Linotype"/>
          <w:b/>
          <w:color w:val="000000"/>
        </w:rPr>
        <w:t>octu</w:t>
      </w:r>
      <w:r w:rsidR="00C659B4" w:rsidRPr="0019391F">
        <w:rPr>
          <w:rFonts w:ascii="Palatino Linotype" w:eastAsia="Palatino Linotype" w:hAnsi="Palatino Linotype" w:cs="Palatino Linotype"/>
          <w:b/>
          <w:color w:val="000000"/>
        </w:rPr>
        <w:t xml:space="preserve">bre de dos mil veintidós </w:t>
      </w:r>
      <w:r w:rsidR="00C659B4" w:rsidRPr="0019391F">
        <w:rPr>
          <w:rFonts w:ascii="Palatino Linotype" w:eastAsia="Palatino Linotype" w:hAnsi="Palatino Linotype" w:cs="Palatino Linotype"/>
          <w:color w:val="000000"/>
        </w:rPr>
        <w:t xml:space="preserve">el Sujeto Obligado </w:t>
      </w:r>
      <w:r w:rsidR="0019391F">
        <w:rPr>
          <w:rFonts w:ascii="Palatino Linotype" w:eastAsia="Palatino Linotype" w:hAnsi="Palatino Linotype" w:cs="Palatino Linotype"/>
          <w:color w:val="000000"/>
        </w:rPr>
        <w:t>rindió su informe justificado, a través de los documentos que se describen a continuación:</w:t>
      </w:r>
      <w:r w:rsidR="0019391F">
        <w:rPr>
          <w:rFonts w:ascii="Palatino Linotype" w:eastAsia="Palatino Linotype" w:hAnsi="Palatino Linotype" w:cs="Palatino Linotype"/>
        </w:rPr>
        <w:t xml:space="preserve"> </w:t>
      </w:r>
    </w:p>
    <w:p w14:paraId="77F42978" w14:textId="77777777" w:rsidR="0019391F" w:rsidRDefault="0019391F" w:rsidP="0019391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3E15267" w14:textId="1EE3310D" w:rsidR="0019391F" w:rsidRPr="00BE330D" w:rsidRDefault="0019391F" w:rsidP="0019391F">
      <w:pPr>
        <w:pStyle w:val="Prrafodelista"/>
        <w:numPr>
          <w:ilvl w:val="0"/>
          <w:numId w:val="1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BE330D">
        <w:rPr>
          <w:rFonts w:ascii="Palatino Linotype" w:eastAsia="Palatino Linotype" w:hAnsi="Palatino Linotype" w:cs="Palatino Linotype"/>
          <w:sz w:val="22"/>
          <w:szCs w:val="22"/>
        </w:rPr>
        <w:t xml:space="preserve">Oficio de fecha veintidós de septiembre de dos mil veintidós, signado por el Subdirector de Normas y Procedimientos de la Dirección General de Recaudación, mediante el cual informa lo siguiente: </w:t>
      </w:r>
    </w:p>
    <w:p w14:paraId="2856C928" w14:textId="5F1BC24F" w:rsidR="0019391F" w:rsidRPr="00BE330D" w:rsidRDefault="0019391F" w:rsidP="0019391F">
      <w:pPr>
        <w:pStyle w:val="Prrafodelista"/>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BE330D">
        <w:rPr>
          <w:rFonts w:ascii="Palatino Linotype" w:eastAsia="Palatino Linotype" w:hAnsi="Palatino Linotype" w:cs="Palatino Linotype"/>
          <w:noProof/>
          <w:sz w:val="22"/>
          <w:szCs w:val="22"/>
        </w:rPr>
        <w:drawing>
          <wp:inline distT="0" distB="0" distL="0" distR="0" wp14:anchorId="46FA2CC9" wp14:editId="6E617319">
            <wp:extent cx="5314950" cy="2578100"/>
            <wp:effectExtent l="0" t="0" r="0" b="0"/>
            <wp:docPr id="1255925947"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25947" name="Imagen 1" descr="Texto, Carta&#10;&#10;Descripción generada automáticamente"/>
                    <pic:cNvPicPr/>
                  </pic:nvPicPr>
                  <pic:blipFill>
                    <a:blip r:embed="rId9"/>
                    <a:stretch>
                      <a:fillRect/>
                    </a:stretch>
                  </pic:blipFill>
                  <pic:spPr>
                    <a:xfrm>
                      <a:off x="0" y="0"/>
                      <a:ext cx="5314950" cy="2578100"/>
                    </a:xfrm>
                    <a:prstGeom prst="rect">
                      <a:avLst/>
                    </a:prstGeom>
                  </pic:spPr>
                </pic:pic>
              </a:graphicData>
            </a:graphic>
          </wp:inline>
        </w:drawing>
      </w:r>
    </w:p>
    <w:p w14:paraId="5BD20354" w14:textId="77777777" w:rsidR="0019391F" w:rsidRPr="00BE330D" w:rsidRDefault="0019391F" w:rsidP="0019391F">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sz w:val="22"/>
          <w:szCs w:val="22"/>
        </w:rPr>
      </w:pPr>
    </w:p>
    <w:p w14:paraId="41747BB6" w14:textId="77777777" w:rsidR="00F70653" w:rsidRDefault="00F70653" w:rsidP="0019391F">
      <w:pPr>
        <w:pStyle w:val="Prrafodelista"/>
        <w:pBdr>
          <w:top w:val="nil"/>
          <w:left w:val="nil"/>
          <w:bottom w:val="nil"/>
          <w:right w:val="nil"/>
          <w:between w:val="nil"/>
        </w:pBdr>
        <w:tabs>
          <w:tab w:val="left" w:pos="284"/>
        </w:tabs>
        <w:spacing w:line="360" w:lineRule="auto"/>
        <w:ind w:left="709"/>
        <w:jc w:val="center"/>
        <w:rPr>
          <w:noProof/>
        </w:rPr>
      </w:pPr>
    </w:p>
    <w:p w14:paraId="564D6C20" w14:textId="2668F226" w:rsidR="0019391F" w:rsidRPr="0019391F" w:rsidRDefault="00F70653" w:rsidP="0019391F">
      <w:pPr>
        <w:pStyle w:val="Prrafodelista"/>
        <w:pBdr>
          <w:top w:val="nil"/>
          <w:left w:val="nil"/>
          <w:bottom w:val="nil"/>
          <w:right w:val="nil"/>
          <w:between w:val="nil"/>
        </w:pBdr>
        <w:tabs>
          <w:tab w:val="left" w:pos="284"/>
        </w:tabs>
        <w:spacing w:line="360" w:lineRule="auto"/>
        <w:ind w:left="709"/>
        <w:jc w:val="center"/>
        <w:rPr>
          <w:rFonts w:ascii="Palatino Linotype" w:eastAsia="Palatino Linotype" w:hAnsi="Palatino Linotype" w:cs="Palatino Linotype"/>
        </w:rPr>
      </w:pPr>
      <w:r>
        <w:rPr>
          <w:noProof/>
        </w:rPr>
        <w:lastRenderedPageBreak/>
        <w:drawing>
          <wp:inline distT="0" distB="0" distL="0" distR="0" wp14:anchorId="01B81A72" wp14:editId="27A352D5">
            <wp:extent cx="5327834" cy="1009015"/>
            <wp:effectExtent l="0" t="0" r="635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74" t="21576" r="70790" b="63164"/>
                    <a:stretch/>
                  </pic:blipFill>
                  <pic:spPr bwMode="auto">
                    <a:xfrm>
                      <a:off x="0" y="0"/>
                      <a:ext cx="5404615" cy="1023556"/>
                    </a:xfrm>
                    <a:prstGeom prst="rect">
                      <a:avLst/>
                    </a:prstGeom>
                    <a:ln>
                      <a:noFill/>
                    </a:ln>
                    <a:extLst>
                      <a:ext uri="{53640926-AAD7-44D8-BBD7-CCE9431645EC}">
                        <a14:shadowObscured xmlns:a14="http://schemas.microsoft.com/office/drawing/2010/main"/>
                      </a:ext>
                    </a:extLst>
                  </pic:spPr>
                </pic:pic>
              </a:graphicData>
            </a:graphic>
          </wp:inline>
        </w:drawing>
      </w:r>
    </w:p>
    <w:p w14:paraId="0AF3595E" w14:textId="71FA2ACD" w:rsidR="0019391F" w:rsidRPr="00BE330D" w:rsidRDefault="00296B13" w:rsidP="00296B13">
      <w:pPr>
        <w:pStyle w:val="Prrafodelista"/>
        <w:numPr>
          <w:ilvl w:val="0"/>
          <w:numId w:val="1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rPr>
      </w:pPr>
      <w:r w:rsidRPr="00BE330D">
        <w:rPr>
          <w:rFonts w:ascii="Palatino Linotype" w:eastAsia="Palatino Linotype" w:hAnsi="Palatino Linotype" w:cs="Palatino Linotype"/>
          <w:sz w:val="22"/>
        </w:rPr>
        <w:t xml:space="preserve">Oficio </w:t>
      </w:r>
      <w:r w:rsidR="003B66BE" w:rsidRPr="00BE330D">
        <w:rPr>
          <w:rFonts w:ascii="Palatino Linotype" w:eastAsia="Palatino Linotype" w:hAnsi="Palatino Linotype" w:cs="Palatino Linotype"/>
          <w:sz w:val="22"/>
        </w:rPr>
        <w:t>signado por el titular de la Unidad de Transparencia, mediante el cual informa que parte de los motivos de inconformidad versan en cuestiones novedosas que no fueron solicitadas en un inicio, asimismo, precisó que resultó imposible cargar la información con la fecha 28 de agosto d 2019 en la que se obtuvo registro en el Estado de México, ya que las placas se encontraban vinculadas a la plataforma en la Ciudad de México, con fecha 13 de noviembre de 2021</w:t>
      </w:r>
      <w:r w:rsidR="003F5499" w:rsidRPr="00BE330D">
        <w:rPr>
          <w:rFonts w:ascii="Palatino Linotype" w:eastAsia="Palatino Linotype" w:hAnsi="Palatino Linotype" w:cs="Palatino Linotype"/>
          <w:sz w:val="22"/>
        </w:rPr>
        <w:t xml:space="preserve">, por tal motivo, se desprende que el REPUVE se encuentra integrado de manera cronológica de acuerdo con la información que se le suministre, por lo que no permite que se le inscriba un registro con fecha de </w:t>
      </w:r>
      <w:proofErr w:type="spellStart"/>
      <w:r w:rsidR="003F5499" w:rsidRPr="00BE330D">
        <w:rPr>
          <w:rFonts w:ascii="Palatino Linotype" w:eastAsia="Palatino Linotype" w:hAnsi="Palatino Linotype" w:cs="Palatino Linotype"/>
          <w:sz w:val="22"/>
        </w:rPr>
        <w:t>emplacado</w:t>
      </w:r>
      <w:proofErr w:type="spellEnd"/>
      <w:r w:rsidR="003F5499" w:rsidRPr="00BE330D">
        <w:rPr>
          <w:rFonts w:ascii="Palatino Linotype" w:eastAsia="Palatino Linotype" w:hAnsi="Palatino Linotype" w:cs="Palatino Linotype"/>
          <w:sz w:val="22"/>
        </w:rPr>
        <w:t xml:space="preserve"> anterior a uno previamente existente. </w:t>
      </w:r>
    </w:p>
    <w:p w14:paraId="48A92228" w14:textId="77777777" w:rsidR="00037561" w:rsidRDefault="00037561" w:rsidP="00037561">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rPr>
      </w:pPr>
    </w:p>
    <w:p w14:paraId="12439D74" w14:textId="77777777" w:rsidR="00037561" w:rsidRDefault="00EF73F2" w:rsidP="00037561">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rPr>
      </w:pPr>
      <w:r w:rsidRPr="0019391F">
        <w:rPr>
          <w:rFonts w:ascii="Palatino Linotype" w:eastAsia="Palatino Linotype" w:hAnsi="Palatino Linotype" w:cs="Palatino Linotype"/>
        </w:rPr>
        <w:t xml:space="preserve">Documento que mediante acuerdo de fecha </w:t>
      </w:r>
      <w:r w:rsidR="002D7A38" w:rsidRPr="0019391F">
        <w:rPr>
          <w:rFonts w:ascii="Palatino Linotype" w:eastAsia="Palatino Linotype" w:hAnsi="Palatino Linotype" w:cs="Palatino Linotype"/>
          <w:b/>
        </w:rPr>
        <w:t xml:space="preserve">catorce de </w:t>
      </w:r>
      <w:r w:rsidR="00037561">
        <w:rPr>
          <w:rFonts w:ascii="Palatino Linotype" w:eastAsia="Palatino Linotype" w:hAnsi="Palatino Linotype" w:cs="Palatino Linotype"/>
          <w:b/>
        </w:rPr>
        <w:t>abril de dos mil veintitrés</w:t>
      </w:r>
      <w:r w:rsidRPr="0019391F">
        <w:rPr>
          <w:rFonts w:ascii="Palatino Linotype" w:eastAsia="Palatino Linotype" w:hAnsi="Palatino Linotype" w:cs="Palatino Linotype"/>
          <w:b/>
        </w:rPr>
        <w:t xml:space="preserve"> </w:t>
      </w:r>
      <w:r w:rsidRPr="0019391F">
        <w:rPr>
          <w:rFonts w:ascii="Palatino Linotype" w:eastAsia="Palatino Linotype" w:hAnsi="Palatino Linotype" w:cs="Palatino Linotype"/>
        </w:rPr>
        <w:t xml:space="preserve">se </w:t>
      </w:r>
      <w:r w:rsidR="00037561">
        <w:rPr>
          <w:rFonts w:ascii="Palatino Linotype" w:eastAsia="Palatino Linotype" w:hAnsi="Palatino Linotype" w:cs="Palatino Linotype"/>
        </w:rPr>
        <w:t xml:space="preserve">hicieron del conocimiento del Particular. </w:t>
      </w:r>
    </w:p>
    <w:p w14:paraId="53A7C89E" w14:textId="77777777" w:rsidR="00037561" w:rsidRDefault="00037561" w:rsidP="00037561">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rPr>
      </w:pPr>
    </w:p>
    <w:p w14:paraId="5DEEF487" w14:textId="77777777" w:rsidR="00037561" w:rsidRDefault="00037561" w:rsidP="00037561">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 xml:space="preserve">El Particular no realizó manifestaciones. </w:t>
      </w:r>
    </w:p>
    <w:p w14:paraId="20F8CFB0" w14:textId="284AF03C" w:rsidR="00166B94" w:rsidRPr="0019391F" w:rsidRDefault="00EF73F2" w:rsidP="00037561">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rPr>
      </w:pPr>
      <w:r w:rsidRPr="0019391F">
        <w:rPr>
          <w:rFonts w:ascii="Palatino Linotype" w:eastAsia="Palatino Linotype" w:hAnsi="Palatino Linotype" w:cs="Palatino Linotype"/>
        </w:rPr>
        <w:t xml:space="preserve"> </w:t>
      </w:r>
    </w:p>
    <w:p w14:paraId="63BB9041" w14:textId="6CC0E08C" w:rsidR="00037561" w:rsidRPr="00BE330D" w:rsidRDefault="00EF73F2" w:rsidP="00037561">
      <w:pPr>
        <w:pStyle w:val="Prrafodelista"/>
        <w:numPr>
          <w:ilvl w:val="0"/>
          <w:numId w:val="14"/>
        </w:numPr>
        <w:spacing w:line="360" w:lineRule="auto"/>
        <w:ind w:left="0" w:firstLine="0"/>
        <w:jc w:val="both"/>
        <w:rPr>
          <w:rFonts w:ascii="Palatino Linotype" w:eastAsia="Palatino Linotype" w:hAnsi="Palatino Linotype" w:cs="Palatino Linotype"/>
          <w:color w:val="000000"/>
        </w:rPr>
      </w:pPr>
      <w:r w:rsidRPr="00037561">
        <w:rPr>
          <w:rFonts w:ascii="Palatino Linotype" w:eastAsia="Palatino Linotype" w:hAnsi="Palatino Linotype" w:cs="Palatino Linotype"/>
          <w:b/>
        </w:rPr>
        <w:t xml:space="preserve">Ampliación de Plazo. </w:t>
      </w:r>
      <w:r w:rsidRPr="00037561">
        <w:rPr>
          <w:rFonts w:ascii="Palatino Linotype" w:eastAsia="Palatino Linotype" w:hAnsi="Palatino Linotype" w:cs="Palatino Linotype"/>
          <w:color w:val="000000"/>
        </w:rPr>
        <w:t>Con fundamento en el artículo 133 de la Ley de Protección de Datos Personales en Posesión de Sujetos Obligados del Estado de México y Municipios,</w:t>
      </w:r>
      <w:r w:rsidRPr="00037561">
        <w:rPr>
          <w:rFonts w:ascii="Palatino Linotype" w:eastAsia="Palatino Linotype" w:hAnsi="Palatino Linotype" w:cs="Palatino Linotype"/>
          <w:b/>
          <w:color w:val="000000"/>
        </w:rPr>
        <w:t xml:space="preserve"> </w:t>
      </w:r>
      <w:r w:rsidRPr="00037561">
        <w:rPr>
          <w:rFonts w:ascii="Palatino Linotype" w:eastAsia="Palatino Linotype" w:hAnsi="Palatino Linotype" w:cs="Palatino Linotype"/>
          <w:color w:val="000000"/>
        </w:rPr>
        <w:t xml:space="preserve">mediante acuerdo de fecha </w:t>
      </w:r>
      <w:r w:rsidR="008E5E8D">
        <w:rPr>
          <w:rFonts w:ascii="Palatino Linotype" w:eastAsia="Palatino Linotype" w:hAnsi="Palatino Linotype" w:cs="Palatino Linotype"/>
          <w:b/>
          <w:color w:val="000000"/>
        </w:rPr>
        <w:t>once de mayo</w:t>
      </w:r>
      <w:r w:rsidR="008C3073" w:rsidRPr="00037561">
        <w:rPr>
          <w:rFonts w:ascii="Palatino Linotype" w:eastAsia="Palatino Linotype" w:hAnsi="Palatino Linotype" w:cs="Palatino Linotype"/>
          <w:b/>
          <w:color w:val="000000"/>
        </w:rPr>
        <w:t xml:space="preserve"> </w:t>
      </w:r>
      <w:r w:rsidR="00037561">
        <w:rPr>
          <w:rFonts w:ascii="Palatino Linotype" w:eastAsia="Palatino Linotype" w:hAnsi="Palatino Linotype" w:cs="Palatino Linotype"/>
          <w:b/>
          <w:color w:val="000000"/>
        </w:rPr>
        <w:t xml:space="preserve">de </w:t>
      </w:r>
      <w:r w:rsidR="008C3073" w:rsidRPr="00037561">
        <w:rPr>
          <w:rFonts w:ascii="Palatino Linotype" w:eastAsia="Palatino Linotype" w:hAnsi="Palatino Linotype" w:cs="Palatino Linotype"/>
          <w:b/>
          <w:color w:val="000000"/>
        </w:rPr>
        <w:t>dos mil veintitrés</w:t>
      </w:r>
      <w:r w:rsidRPr="00037561">
        <w:rPr>
          <w:rFonts w:ascii="Palatino Linotype" w:eastAsia="Palatino Linotype" w:hAnsi="Palatino Linotype" w:cs="Palatino Linotype"/>
          <w:b/>
          <w:color w:val="000000"/>
        </w:rPr>
        <w:t xml:space="preserve"> </w:t>
      </w:r>
      <w:r w:rsidRPr="00037561">
        <w:rPr>
          <w:rFonts w:ascii="Palatino Linotype" w:eastAsia="Palatino Linotype" w:hAnsi="Palatino Linotype" w:cs="Palatino Linotype"/>
          <w:color w:val="000000"/>
        </w:rPr>
        <w:t>se acordó la ampliación de plazo, para emitir la resolución correspondiente.</w:t>
      </w:r>
    </w:p>
    <w:p w14:paraId="37F6A416" w14:textId="7D5750D8" w:rsidR="008C3073" w:rsidRDefault="008C3073" w:rsidP="00DD6CD3">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w:t>
      </w:r>
      <w:r w:rsidRPr="00346B94">
        <w:rPr>
          <w:rFonts w:ascii="Palatino Linotype" w:eastAsia="Palatino Linotype" w:hAnsi="Palatino Linotype" w:cs="Palatino Linotype"/>
        </w:rPr>
        <w:lastRenderedPageBreak/>
        <w:t xml:space="preserve">recibidos dentro </w:t>
      </w:r>
      <w:r w:rsidR="00A81D8D">
        <w:rPr>
          <w:rFonts w:ascii="Palatino Linotype" w:eastAsia="Palatino Linotype" w:hAnsi="Palatino Linotype" w:cs="Palatino Linotype"/>
        </w:rPr>
        <w:t xml:space="preserve">del </w:t>
      </w:r>
      <w:r w:rsidRPr="00346B94">
        <w:rPr>
          <w:rFonts w:ascii="Palatino Linotype" w:eastAsia="Palatino Linotype" w:hAnsi="Palatino Linotype" w:cs="Palatino Linotype"/>
        </w:rPr>
        <w:t xml:space="preserve">año dos mil veintidós, que, en comparación con los recibidos el año dos mil veintiuno, se </w:t>
      </w:r>
      <w:r w:rsidR="00A81D8D">
        <w:rPr>
          <w:rFonts w:ascii="Palatino Linotype" w:eastAsia="Palatino Linotype" w:hAnsi="Palatino Linotype" w:cs="Palatino Linotype"/>
        </w:rPr>
        <w:t>incrementó aproximadamente un 3</w:t>
      </w:r>
      <w:r w:rsidRPr="00346B94">
        <w:rPr>
          <w:rFonts w:ascii="Palatino Linotype" w:eastAsia="Palatino Linotype" w:hAnsi="Palatino Linotype" w:cs="Palatino Linotype"/>
        </w:rPr>
        <w:t>00%, circunstancia atípica que ha rebasado las capacidades técnicas y humanas del personal encargado de la proyección de las resoluciones a dichos medios de impugnación.</w:t>
      </w:r>
    </w:p>
    <w:p w14:paraId="069E644E" w14:textId="77777777" w:rsidR="00037561" w:rsidRPr="00346B94" w:rsidRDefault="00037561" w:rsidP="00DD6CD3">
      <w:pPr>
        <w:spacing w:line="360" w:lineRule="auto"/>
        <w:jc w:val="both"/>
        <w:rPr>
          <w:rFonts w:ascii="Palatino Linotype" w:eastAsia="Palatino Linotype" w:hAnsi="Palatino Linotype" w:cs="Palatino Linotype"/>
        </w:rPr>
      </w:pPr>
    </w:p>
    <w:p w14:paraId="0C01C2AD" w14:textId="77777777" w:rsidR="008C3073" w:rsidRPr="00346B94" w:rsidRDefault="008C3073" w:rsidP="00DD6CD3">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FB99A6F" w14:textId="77777777" w:rsidR="00037561" w:rsidRDefault="00037561" w:rsidP="00DD6CD3">
      <w:pPr>
        <w:spacing w:line="360" w:lineRule="auto"/>
        <w:jc w:val="both"/>
        <w:rPr>
          <w:rFonts w:ascii="Palatino Linotype" w:eastAsia="Palatino Linotype" w:hAnsi="Palatino Linotype" w:cs="Palatino Linotype"/>
        </w:rPr>
      </w:pPr>
    </w:p>
    <w:p w14:paraId="3A9622CA" w14:textId="057AB68B" w:rsidR="008C3073" w:rsidRPr="00346B94" w:rsidRDefault="008C3073" w:rsidP="00DD6CD3">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8BFF37" w14:textId="77777777" w:rsidR="00037561" w:rsidRDefault="00037561" w:rsidP="00DD6CD3">
      <w:pPr>
        <w:spacing w:line="360" w:lineRule="auto"/>
        <w:jc w:val="both"/>
        <w:rPr>
          <w:rFonts w:ascii="Palatino Linotype" w:eastAsia="Palatino Linotype" w:hAnsi="Palatino Linotype" w:cs="Palatino Linotype"/>
        </w:rPr>
      </w:pPr>
    </w:p>
    <w:p w14:paraId="2CC18536" w14:textId="1E66670C" w:rsidR="008C3073" w:rsidRPr="00346B94" w:rsidRDefault="008C3073" w:rsidP="00DD6CD3">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F8A6F27" w14:textId="77777777" w:rsidR="00037561" w:rsidRDefault="00037561" w:rsidP="00DD6CD3">
      <w:pPr>
        <w:spacing w:line="360" w:lineRule="auto"/>
        <w:jc w:val="both"/>
        <w:rPr>
          <w:rFonts w:ascii="Palatino Linotype" w:eastAsia="Palatino Linotype" w:hAnsi="Palatino Linotype" w:cs="Palatino Linotype"/>
        </w:rPr>
      </w:pPr>
    </w:p>
    <w:p w14:paraId="17203CB1" w14:textId="6ACAC23C" w:rsidR="008C3073" w:rsidRDefault="008C3073" w:rsidP="00DD6CD3">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7B2D5B8" w14:textId="77777777" w:rsidR="00037561" w:rsidRPr="00346B94" w:rsidRDefault="00037561" w:rsidP="00DD6CD3">
      <w:pPr>
        <w:spacing w:line="360" w:lineRule="auto"/>
        <w:jc w:val="both"/>
        <w:rPr>
          <w:rFonts w:ascii="Palatino Linotype" w:eastAsia="Palatino Linotype" w:hAnsi="Palatino Linotype" w:cs="Palatino Linotype"/>
          <w:strike/>
          <w:color w:val="FF0000"/>
        </w:rPr>
      </w:pPr>
    </w:p>
    <w:p w14:paraId="4AC4FE22" w14:textId="77777777" w:rsidR="008C3073" w:rsidRPr="00214B0D" w:rsidRDefault="008C3073" w:rsidP="00037561">
      <w:pPr>
        <w:numPr>
          <w:ilvl w:val="0"/>
          <w:numId w:val="5"/>
        </w:numPr>
        <w:tabs>
          <w:tab w:val="left" w:pos="993"/>
        </w:tabs>
        <w:spacing w:line="360" w:lineRule="auto"/>
        <w:ind w:left="567" w:right="899" w:firstLine="0"/>
        <w:jc w:val="both"/>
        <w:rPr>
          <w:rFonts w:ascii="Palatino Linotype" w:eastAsia="Palatino Linotype" w:hAnsi="Palatino Linotype" w:cs="Palatino Linotype"/>
          <w:sz w:val="22"/>
        </w:rPr>
      </w:pPr>
      <w:r w:rsidRPr="00214B0D">
        <w:rPr>
          <w:rFonts w:ascii="Palatino Linotype" w:eastAsia="Palatino Linotype" w:hAnsi="Palatino Linotype" w:cs="Palatino Linotype"/>
          <w:sz w:val="22"/>
        </w:rPr>
        <w:t xml:space="preserve">Complejidad del Asunto: La complejidad de la prueba, la pluralidad de sujetos procesales, el tiempo transcurrido, las características y contexto del recurso. </w:t>
      </w:r>
    </w:p>
    <w:p w14:paraId="02564229" w14:textId="77777777" w:rsidR="008C3073" w:rsidRPr="00214B0D" w:rsidRDefault="008C3073" w:rsidP="00037561">
      <w:pPr>
        <w:numPr>
          <w:ilvl w:val="0"/>
          <w:numId w:val="5"/>
        </w:numPr>
        <w:tabs>
          <w:tab w:val="left" w:pos="993"/>
        </w:tabs>
        <w:spacing w:line="360" w:lineRule="auto"/>
        <w:ind w:left="567" w:right="899" w:firstLine="0"/>
        <w:jc w:val="both"/>
        <w:rPr>
          <w:rFonts w:ascii="Palatino Linotype" w:eastAsia="Palatino Linotype" w:hAnsi="Palatino Linotype" w:cs="Palatino Linotype"/>
          <w:sz w:val="22"/>
        </w:rPr>
      </w:pPr>
      <w:r w:rsidRPr="00214B0D">
        <w:rPr>
          <w:rFonts w:ascii="Palatino Linotype" w:eastAsia="Palatino Linotype" w:hAnsi="Palatino Linotype" w:cs="Palatino Linotype"/>
          <w:sz w:val="22"/>
        </w:rPr>
        <w:t>Actividad Procesal del interesado. Acciones u omisiones del interesado.</w:t>
      </w:r>
    </w:p>
    <w:p w14:paraId="4234D046" w14:textId="77777777" w:rsidR="008C3073" w:rsidRPr="00214B0D" w:rsidRDefault="008C3073" w:rsidP="00037561">
      <w:pPr>
        <w:numPr>
          <w:ilvl w:val="0"/>
          <w:numId w:val="5"/>
        </w:numPr>
        <w:tabs>
          <w:tab w:val="left" w:pos="993"/>
        </w:tabs>
        <w:spacing w:line="360" w:lineRule="auto"/>
        <w:ind w:left="567" w:right="899" w:firstLine="0"/>
        <w:jc w:val="both"/>
        <w:rPr>
          <w:rFonts w:ascii="Palatino Linotype" w:eastAsia="Palatino Linotype" w:hAnsi="Palatino Linotype" w:cs="Palatino Linotype"/>
          <w:sz w:val="22"/>
        </w:rPr>
      </w:pPr>
      <w:r w:rsidRPr="00214B0D">
        <w:rPr>
          <w:rFonts w:ascii="Palatino Linotype" w:eastAsia="Palatino Linotype" w:hAnsi="Palatino Linotype" w:cs="Palatino Linotype"/>
          <w:sz w:val="22"/>
        </w:rPr>
        <w:t>Conducta de la Autoridad: Las Acciones u omisiones realizadas en el procedimiento. Así como si la autoridad actuó con la debida diligencia.</w:t>
      </w:r>
    </w:p>
    <w:p w14:paraId="7F26DBCE" w14:textId="77777777" w:rsidR="008C3073" w:rsidRDefault="008C3073" w:rsidP="00037561">
      <w:pPr>
        <w:tabs>
          <w:tab w:val="left" w:pos="993"/>
        </w:tabs>
        <w:spacing w:line="360" w:lineRule="auto"/>
        <w:ind w:left="567" w:right="899"/>
        <w:jc w:val="both"/>
        <w:rPr>
          <w:rFonts w:ascii="Palatino Linotype" w:eastAsia="Palatino Linotype" w:hAnsi="Palatino Linotype" w:cs="Palatino Linotype"/>
        </w:rPr>
      </w:pPr>
      <w:r w:rsidRPr="00214B0D">
        <w:rPr>
          <w:rFonts w:ascii="Palatino Linotype" w:eastAsia="Palatino Linotype" w:hAnsi="Palatino Linotype" w:cs="Palatino Linotype"/>
          <w:sz w:val="22"/>
        </w:rPr>
        <w:t>d) La afectación generada en la situación jurídica de la persona involucrada en el proceso: Violación a sus derechos humanos</w:t>
      </w:r>
      <w:r w:rsidRPr="00346B94">
        <w:rPr>
          <w:rFonts w:ascii="Palatino Linotype" w:eastAsia="Palatino Linotype" w:hAnsi="Palatino Linotype" w:cs="Palatino Linotype"/>
        </w:rPr>
        <w:t>.</w:t>
      </w:r>
    </w:p>
    <w:p w14:paraId="4254D0B9" w14:textId="77777777" w:rsidR="00037561" w:rsidRPr="00346B94" w:rsidRDefault="00037561" w:rsidP="00037561">
      <w:pPr>
        <w:tabs>
          <w:tab w:val="left" w:pos="993"/>
        </w:tabs>
        <w:spacing w:line="360" w:lineRule="auto"/>
        <w:ind w:left="567"/>
        <w:jc w:val="both"/>
        <w:rPr>
          <w:rFonts w:ascii="Palatino Linotype" w:eastAsia="Palatino Linotype" w:hAnsi="Palatino Linotype" w:cs="Palatino Linotype"/>
        </w:rPr>
      </w:pPr>
    </w:p>
    <w:p w14:paraId="10CB5E88" w14:textId="77777777" w:rsidR="008C3073" w:rsidRPr="00346B94" w:rsidRDefault="008C3073" w:rsidP="00DD6CD3">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F64213" w14:textId="77777777" w:rsidR="008C3073" w:rsidRDefault="008C3073" w:rsidP="00DD6CD3">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Argumento que encuentra sustento en la jurisprudencia P</w:t>
      </w:r>
      <w:proofErr w:type="gramStart"/>
      <w:r w:rsidRPr="00346B94">
        <w:rPr>
          <w:rFonts w:ascii="Palatino Linotype" w:eastAsia="Palatino Linotype" w:hAnsi="Palatino Linotype" w:cs="Palatino Linotype"/>
        </w:rPr>
        <w:t>./</w:t>
      </w:r>
      <w:proofErr w:type="gramEnd"/>
      <w:r w:rsidRPr="00346B94">
        <w:rPr>
          <w:rFonts w:ascii="Palatino Linotype" w:eastAsia="Palatino Linotype" w:hAnsi="Palatino Linotype" w:cs="Palatino Linotype"/>
        </w:rPr>
        <w:t xml:space="preserve">J. 32/92 emitida por el Pleno de la Suprema Corte de Justicia de la Nación de rubro </w:t>
      </w:r>
      <w:r w:rsidRPr="00214B0D">
        <w:rPr>
          <w:rFonts w:ascii="Palatino Linotype" w:eastAsia="Palatino Linotype" w:hAnsi="Palatino Linotype" w:cs="Palatino Linotype"/>
          <w:b/>
          <w:i/>
        </w:rPr>
        <w:t xml:space="preserve">“TÉRMINOS PROCESALES. PARA DETERMINAR SI UN FUNCIONARIO JUDICIAL ACTUÓ INDEBIDAMENTE POR NO RESPETARLOS SE DEBE ATENDER AL PRESUPUESTO QUE CONSIDERÓ EL LEGISLADOR AL FIJARLOS Y LAS </w:t>
      </w:r>
      <w:r w:rsidRPr="00214B0D">
        <w:rPr>
          <w:rFonts w:ascii="Palatino Linotype" w:eastAsia="Palatino Linotype" w:hAnsi="Palatino Linotype" w:cs="Palatino Linotype"/>
          <w:b/>
          <w:i/>
        </w:rPr>
        <w:lastRenderedPageBreak/>
        <w:t>CARACTERÍSTICAS DEL CASO.”</w:t>
      </w:r>
      <w:r w:rsidRPr="00214B0D">
        <w:rPr>
          <w:rFonts w:ascii="Palatino Linotype" w:eastAsia="Palatino Linotype" w:hAnsi="Palatino Linotype" w:cs="Palatino Linotype"/>
        </w:rPr>
        <w:t>,</w:t>
      </w:r>
      <w:r w:rsidRPr="00346B94">
        <w:rPr>
          <w:rFonts w:ascii="Palatino Linotype" w:eastAsia="Palatino Linotype" w:hAnsi="Palatino Linotype" w:cs="Palatino Linotype"/>
        </w:rPr>
        <w:t xml:space="preserve"> visible en la Gaceta del Seminario Judicial de la Federación con el registro digital 205635.</w:t>
      </w:r>
    </w:p>
    <w:p w14:paraId="6CE15C7D" w14:textId="77777777" w:rsidR="00214B0D" w:rsidRPr="00346B94" w:rsidRDefault="00214B0D" w:rsidP="00DD6CD3">
      <w:pPr>
        <w:spacing w:line="360" w:lineRule="auto"/>
        <w:jc w:val="both"/>
        <w:rPr>
          <w:rFonts w:ascii="Palatino Linotype" w:eastAsia="Palatino Linotype" w:hAnsi="Palatino Linotype" w:cs="Palatino Linotype"/>
          <w:b/>
        </w:rPr>
      </w:pPr>
    </w:p>
    <w:p w14:paraId="5651B55B" w14:textId="77777777" w:rsidR="008C3073" w:rsidRDefault="008C3073" w:rsidP="00DD6CD3">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9DDFF5" w14:textId="77777777" w:rsidR="00214B0D" w:rsidRDefault="00214B0D" w:rsidP="00DD6CD3">
      <w:pPr>
        <w:spacing w:line="360" w:lineRule="auto"/>
        <w:jc w:val="both"/>
        <w:rPr>
          <w:rFonts w:ascii="Palatino Linotype" w:eastAsia="Palatino Linotype" w:hAnsi="Palatino Linotype" w:cs="Palatino Linotype"/>
        </w:rPr>
      </w:pPr>
    </w:p>
    <w:p w14:paraId="17A757D3" w14:textId="77777777" w:rsidR="008C3073" w:rsidRDefault="008C3073" w:rsidP="00DD6CD3">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CA58EFA" w14:textId="77777777" w:rsidR="00214B0D" w:rsidRPr="00346B94" w:rsidRDefault="00214B0D" w:rsidP="00DD6CD3">
      <w:pPr>
        <w:spacing w:line="360" w:lineRule="auto"/>
        <w:jc w:val="both"/>
        <w:rPr>
          <w:rFonts w:ascii="Palatino Linotype" w:eastAsia="Palatino Linotype" w:hAnsi="Palatino Linotype" w:cs="Palatino Linotype"/>
        </w:rPr>
      </w:pPr>
    </w:p>
    <w:p w14:paraId="09E1057C" w14:textId="77777777" w:rsidR="008C3073" w:rsidRPr="00214B0D" w:rsidRDefault="008C3073" w:rsidP="00214B0D">
      <w:pPr>
        <w:spacing w:line="360" w:lineRule="auto"/>
        <w:ind w:left="567" w:right="899"/>
        <w:jc w:val="both"/>
        <w:rPr>
          <w:rFonts w:ascii="Palatino Linotype" w:eastAsia="Palatino Linotype" w:hAnsi="Palatino Linotype" w:cs="Palatino Linotype"/>
          <w:sz w:val="22"/>
        </w:rPr>
      </w:pPr>
      <w:r w:rsidRPr="00214B0D">
        <w:rPr>
          <w:rFonts w:ascii="Palatino Linotype" w:eastAsia="Palatino Linotype" w:hAnsi="Palatino Linotype" w:cs="Palatino Linotype"/>
          <w:sz w:val="22"/>
        </w:rPr>
        <w:t xml:space="preserve"> </w:t>
      </w:r>
      <w:r w:rsidRPr="00214B0D">
        <w:rPr>
          <w:rFonts w:ascii="Palatino Linotype" w:eastAsia="Palatino Linotype" w:hAnsi="Palatino Linotype" w:cs="Palatino Linotype"/>
          <w:i/>
          <w:sz w:val="22"/>
        </w:rPr>
        <w:t>“</w:t>
      </w:r>
      <w:r w:rsidRPr="00214B0D">
        <w:rPr>
          <w:rFonts w:ascii="Palatino Linotype" w:eastAsia="Palatino Linotype" w:hAnsi="Palatino Linotype" w:cs="Palatino Linotype"/>
          <w:b/>
          <w:i/>
          <w:sz w:val="22"/>
        </w:rPr>
        <w:t>PLAZO RAZONABLE PARA RESOLVER. DIMENSIÓN Y EFECTOS DE ESTE CONCEPTO CUANDO SE ADUCE EXCESIVA CARGA DE TRABAJO</w:t>
      </w:r>
      <w:r w:rsidRPr="00214B0D">
        <w:rPr>
          <w:rFonts w:ascii="Palatino Linotype" w:eastAsia="Palatino Linotype" w:hAnsi="Palatino Linotype" w:cs="Palatino Linotype"/>
          <w:i/>
          <w:sz w:val="22"/>
        </w:rPr>
        <w:t>.”</w:t>
      </w:r>
      <w:r w:rsidRPr="00214B0D">
        <w:rPr>
          <w:rFonts w:ascii="Palatino Linotype" w:eastAsia="Palatino Linotype" w:hAnsi="Palatino Linotype" w:cs="Palatino Linotype"/>
          <w:sz w:val="22"/>
        </w:rPr>
        <w:t xml:space="preserve"> consultable en el Seminario Judicial de la Federación y su gaceta, con el registro digital 2002351.</w:t>
      </w:r>
    </w:p>
    <w:p w14:paraId="189C12A2" w14:textId="77777777" w:rsidR="008C3073" w:rsidRPr="00214B0D" w:rsidRDefault="008C3073" w:rsidP="00214B0D">
      <w:pPr>
        <w:spacing w:line="360" w:lineRule="auto"/>
        <w:ind w:left="567" w:right="899"/>
        <w:jc w:val="both"/>
        <w:rPr>
          <w:rFonts w:ascii="Palatino Linotype" w:eastAsia="Palatino Linotype" w:hAnsi="Palatino Linotype" w:cs="Palatino Linotype"/>
          <w:sz w:val="22"/>
        </w:rPr>
      </w:pPr>
      <w:r w:rsidRPr="00214B0D">
        <w:rPr>
          <w:rFonts w:ascii="Palatino Linotype" w:eastAsia="Palatino Linotype" w:hAnsi="Palatino Linotype" w:cs="Palatino Linotype"/>
          <w:i/>
          <w:sz w:val="22"/>
        </w:rPr>
        <w:t>“</w:t>
      </w:r>
      <w:r w:rsidRPr="00214B0D">
        <w:rPr>
          <w:rFonts w:ascii="Palatino Linotype" w:eastAsia="Palatino Linotype" w:hAnsi="Palatino Linotype" w:cs="Palatino Linotype"/>
          <w:b/>
          <w:i/>
          <w:sz w:val="22"/>
        </w:rPr>
        <w:t xml:space="preserve">PLAZO RAZONABLE PARA RESOLVER. CONCEPTO Y ELEMENTOS QUE LO INTEGRAN A LA LUZ DEL DERECHO INTERNACIONAL DE LOS </w:t>
      </w:r>
      <w:r w:rsidRPr="00214B0D">
        <w:rPr>
          <w:rFonts w:ascii="Palatino Linotype" w:eastAsia="Palatino Linotype" w:hAnsi="Palatino Linotype" w:cs="Palatino Linotype"/>
          <w:b/>
          <w:i/>
          <w:sz w:val="22"/>
        </w:rPr>
        <w:lastRenderedPageBreak/>
        <w:t>DERECHOS HUMANOS</w:t>
      </w:r>
      <w:r w:rsidRPr="00214B0D">
        <w:rPr>
          <w:rFonts w:ascii="Palatino Linotype" w:eastAsia="Palatino Linotype" w:hAnsi="Palatino Linotype" w:cs="Palatino Linotype"/>
          <w:i/>
          <w:sz w:val="22"/>
        </w:rPr>
        <w:t>.”</w:t>
      </w:r>
      <w:r w:rsidRPr="00214B0D">
        <w:rPr>
          <w:rFonts w:ascii="Palatino Linotype" w:eastAsia="Palatino Linotype" w:hAnsi="Palatino Linotype" w:cs="Palatino Linotype"/>
          <w:sz w:val="22"/>
        </w:rPr>
        <w:t>, visible en el Seminario Judicial de la Federación y su gaceta, con el registro digital 2002350.</w:t>
      </w:r>
    </w:p>
    <w:p w14:paraId="166ABF8D" w14:textId="77777777" w:rsidR="00214B0D" w:rsidRPr="00346B94" w:rsidRDefault="00214B0D" w:rsidP="00DD6CD3">
      <w:pPr>
        <w:spacing w:line="360" w:lineRule="auto"/>
        <w:jc w:val="both"/>
        <w:rPr>
          <w:rFonts w:ascii="Palatino Linotype" w:eastAsia="Palatino Linotype" w:hAnsi="Palatino Linotype" w:cs="Palatino Linotype"/>
        </w:rPr>
      </w:pPr>
    </w:p>
    <w:p w14:paraId="2E723A1B" w14:textId="4FD1BE9A" w:rsidR="00214B0D" w:rsidRDefault="008C3073" w:rsidP="00214B0D">
      <w:pP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 xml:space="preserve">Por ello, este organismo garante comprometido con la tutela de los derechos humanos </w:t>
      </w:r>
      <w:r w:rsidR="008E5E8D" w:rsidRPr="00346B94">
        <w:rPr>
          <w:rFonts w:ascii="Palatino Linotype" w:eastAsia="Palatino Linotype" w:hAnsi="Palatino Linotype" w:cs="Palatino Linotype"/>
        </w:rPr>
        <w:t>confiados</w:t>
      </w:r>
      <w:r w:rsidRPr="00346B94">
        <w:rPr>
          <w:rFonts w:ascii="Palatino Linotype" w:eastAsia="Palatino Linotype" w:hAnsi="Palatino Linotype" w:cs="Palatino Linotype"/>
        </w:rPr>
        <w:t xml:space="preserve"> señala que este exceso del plazo legal para resolver el presente asunto, resulta de carácter excepcional.</w:t>
      </w:r>
    </w:p>
    <w:p w14:paraId="04809037" w14:textId="77777777" w:rsidR="00214B0D" w:rsidRDefault="00214B0D" w:rsidP="00214B0D">
      <w:pPr>
        <w:spacing w:line="360" w:lineRule="auto"/>
        <w:jc w:val="both"/>
        <w:rPr>
          <w:rFonts w:ascii="Palatino Linotype" w:eastAsia="Palatino Linotype" w:hAnsi="Palatino Linotype" w:cs="Palatino Linotype"/>
        </w:rPr>
      </w:pPr>
    </w:p>
    <w:p w14:paraId="36BAA8AC" w14:textId="5CBC45A4" w:rsidR="00C46BC6" w:rsidRPr="002737E9" w:rsidRDefault="00EF73F2" w:rsidP="00214B0D">
      <w:pPr>
        <w:pStyle w:val="Prrafodelista"/>
        <w:numPr>
          <w:ilvl w:val="0"/>
          <w:numId w:val="14"/>
        </w:numPr>
        <w:tabs>
          <w:tab w:val="left" w:pos="426"/>
        </w:tabs>
        <w:spacing w:line="360" w:lineRule="auto"/>
        <w:ind w:left="0" w:firstLine="0"/>
        <w:jc w:val="both"/>
        <w:rPr>
          <w:rFonts w:ascii="Palatino Linotype" w:eastAsia="Palatino Linotype" w:hAnsi="Palatino Linotype" w:cs="Palatino Linotype"/>
        </w:rPr>
      </w:pPr>
      <w:r w:rsidRPr="00214B0D">
        <w:rPr>
          <w:rFonts w:ascii="Palatino Linotype" w:eastAsia="Palatino Linotype" w:hAnsi="Palatino Linotype" w:cs="Palatino Linotype"/>
          <w:b/>
          <w:color w:val="222222"/>
        </w:rPr>
        <w:t xml:space="preserve">Cierre de Instrucción. </w:t>
      </w:r>
      <w:r w:rsidRPr="00214B0D">
        <w:rPr>
          <w:rFonts w:ascii="Palatino Linotype" w:eastAsia="Palatino Linotype" w:hAnsi="Palatino Linotype" w:cs="Palatino Linotype"/>
        </w:rPr>
        <w:t>De conformidad con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y una vez analizado el estado procesal que guardaba el expediente</w:t>
      </w:r>
      <w:r w:rsidRPr="00214B0D">
        <w:rPr>
          <w:rFonts w:ascii="Palatino Linotype" w:eastAsia="Palatino Linotype" w:hAnsi="Palatino Linotype" w:cs="Palatino Linotype"/>
          <w:color w:val="000000"/>
        </w:rPr>
        <w:t xml:space="preserve">, </w:t>
      </w:r>
      <w:r w:rsidR="005B3281" w:rsidRPr="00214B0D">
        <w:rPr>
          <w:rFonts w:ascii="Palatino Linotype" w:eastAsia="Palatino Linotype" w:hAnsi="Palatino Linotype" w:cs="Palatino Linotype"/>
          <w:b/>
          <w:color w:val="000000"/>
        </w:rPr>
        <w:t xml:space="preserve">el </w:t>
      </w:r>
      <w:r w:rsidR="008E5E8D" w:rsidRPr="00BE330D">
        <w:rPr>
          <w:rFonts w:ascii="Palatino Linotype" w:eastAsia="Palatino Linotype" w:hAnsi="Palatino Linotype" w:cs="Palatino Linotype"/>
          <w:b/>
        </w:rPr>
        <w:t>once de mayo</w:t>
      </w:r>
      <w:r w:rsidRPr="00BE330D">
        <w:rPr>
          <w:rFonts w:ascii="Palatino Linotype" w:eastAsia="Palatino Linotype" w:hAnsi="Palatino Linotype" w:cs="Palatino Linotype"/>
          <w:b/>
        </w:rPr>
        <w:t xml:space="preserve"> </w:t>
      </w:r>
      <w:r w:rsidR="00725191" w:rsidRPr="00BE330D">
        <w:rPr>
          <w:rFonts w:ascii="Palatino Linotype" w:eastAsia="Palatino Linotype" w:hAnsi="Palatino Linotype" w:cs="Palatino Linotype"/>
          <w:b/>
        </w:rPr>
        <w:t xml:space="preserve">de dos </w:t>
      </w:r>
      <w:r w:rsidR="00725191" w:rsidRPr="00214B0D">
        <w:rPr>
          <w:rFonts w:ascii="Palatino Linotype" w:eastAsia="Palatino Linotype" w:hAnsi="Palatino Linotype" w:cs="Palatino Linotype"/>
          <w:b/>
        </w:rPr>
        <w:t xml:space="preserve">mil </w:t>
      </w:r>
      <w:r w:rsidR="002737E9">
        <w:rPr>
          <w:rFonts w:ascii="Palatino Linotype" w:eastAsia="Palatino Linotype" w:hAnsi="Palatino Linotype" w:cs="Palatino Linotype"/>
          <w:b/>
        </w:rPr>
        <w:t>veintitré</w:t>
      </w:r>
      <w:r w:rsidR="00725191" w:rsidRPr="00214B0D">
        <w:rPr>
          <w:rFonts w:ascii="Palatino Linotype" w:eastAsia="Palatino Linotype" w:hAnsi="Palatino Linotype" w:cs="Palatino Linotype"/>
          <w:b/>
        </w:rPr>
        <w:t>s</w:t>
      </w:r>
      <w:r w:rsidRPr="00214B0D">
        <w:rPr>
          <w:rFonts w:ascii="Palatino Linotype" w:eastAsia="Palatino Linotype" w:hAnsi="Palatino Linotype" w:cs="Palatino Linotype"/>
        </w:rPr>
        <w:t xml:space="preserve"> se tiene por cerrada la etapa de instrucción a efecto de que se proceda con la integración de resolución </w:t>
      </w:r>
      <w:r w:rsidR="00C46BC6" w:rsidRPr="00214B0D">
        <w:rPr>
          <w:rFonts w:ascii="Palatino Linotype" w:eastAsia="Palatino Linotype" w:hAnsi="Palatino Linotype" w:cs="Palatino Linotype"/>
        </w:rPr>
        <w:t>que conforme a Derecho proceda, de acuerdo con los siguientes:</w:t>
      </w:r>
      <w:r w:rsidR="00C46BC6" w:rsidRPr="00214B0D">
        <w:rPr>
          <w:rFonts w:ascii="Palatino Linotype" w:eastAsia="Palatino Linotype" w:hAnsi="Palatino Linotype" w:cs="Palatino Linotype"/>
          <w:b/>
        </w:rPr>
        <w:t xml:space="preserve"> </w:t>
      </w:r>
    </w:p>
    <w:p w14:paraId="270A1509" w14:textId="77777777" w:rsidR="002737E9" w:rsidRPr="00214B0D" w:rsidRDefault="002737E9" w:rsidP="002737E9">
      <w:pPr>
        <w:pStyle w:val="Prrafodelista"/>
        <w:tabs>
          <w:tab w:val="left" w:pos="426"/>
        </w:tabs>
        <w:spacing w:line="360" w:lineRule="auto"/>
        <w:ind w:left="0"/>
        <w:jc w:val="both"/>
        <w:rPr>
          <w:rFonts w:ascii="Palatino Linotype" w:eastAsia="Palatino Linotype" w:hAnsi="Palatino Linotype" w:cs="Palatino Linotype"/>
        </w:rPr>
      </w:pPr>
    </w:p>
    <w:p w14:paraId="48D5B9E2" w14:textId="4A48F51C" w:rsidR="002737E9" w:rsidRDefault="00EF73F2" w:rsidP="00DD6CD3">
      <w:pPr>
        <w:spacing w:line="360" w:lineRule="auto"/>
        <w:jc w:val="center"/>
        <w:rPr>
          <w:rFonts w:ascii="Palatino Linotype" w:eastAsia="Palatino Linotype" w:hAnsi="Palatino Linotype" w:cs="Palatino Linotype"/>
          <w:b/>
        </w:rPr>
      </w:pPr>
      <w:r w:rsidRPr="00346B94">
        <w:rPr>
          <w:rFonts w:ascii="Palatino Linotype" w:eastAsia="Palatino Linotype" w:hAnsi="Palatino Linotype" w:cs="Palatino Linotype"/>
          <w:b/>
        </w:rPr>
        <w:t>CONSIDERANDOS</w:t>
      </w:r>
    </w:p>
    <w:p w14:paraId="6BEFFD20" w14:textId="77777777" w:rsidR="002737E9" w:rsidRPr="00346B94" w:rsidRDefault="002737E9" w:rsidP="00DD6CD3">
      <w:pPr>
        <w:spacing w:line="360" w:lineRule="auto"/>
        <w:jc w:val="center"/>
        <w:rPr>
          <w:rFonts w:ascii="Palatino Linotype" w:eastAsia="Palatino Linotype" w:hAnsi="Palatino Linotype" w:cs="Palatino Linotype"/>
          <w:b/>
        </w:rPr>
      </w:pPr>
    </w:p>
    <w:p w14:paraId="45C1D93A" w14:textId="1A07C563" w:rsidR="00166B94" w:rsidRPr="00346B94" w:rsidRDefault="00EF73F2" w:rsidP="00DD6CD3">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46B94">
        <w:rPr>
          <w:rFonts w:ascii="Palatino Linotype" w:eastAsia="Palatino Linotype" w:hAnsi="Palatino Linotype" w:cs="Palatino Linotype"/>
          <w:b/>
          <w:color w:val="000000"/>
        </w:rPr>
        <w:t>PRIMERO.</w:t>
      </w:r>
      <w:r w:rsidRPr="00346B94">
        <w:rPr>
          <w:rFonts w:ascii="Palatino Linotype" w:eastAsia="Palatino Linotype" w:hAnsi="Palatino Linotype" w:cs="Palatino Linotype"/>
          <w:color w:val="000000"/>
        </w:rPr>
        <w:t xml:space="preserve"> </w:t>
      </w:r>
      <w:r w:rsidRPr="00346B94">
        <w:rPr>
          <w:rFonts w:ascii="Palatino Linotype" w:eastAsia="Palatino Linotype" w:hAnsi="Palatino Linotype" w:cs="Palatino Linotype"/>
          <w:b/>
          <w:color w:val="000000"/>
        </w:rPr>
        <w:t>Competencia</w:t>
      </w:r>
      <w:r w:rsidRPr="00346B94">
        <w:rPr>
          <w:rFonts w:ascii="Palatino Linotype" w:eastAsia="Palatino Linotype" w:hAnsi="Palatino Linotype" w:cs="Palatino Linotype"/>
          <w:color w:val="000000"/>
        </w:rPr>
        <w:t>.</w:t>
      </w:r>
      <w:r w:rsidRPr="00346B94">
        <w:rPr>
          <w:rFonts w:ascii="Palatino Linotype" w:eastAsia="Palatino Linotype" w:hAnsi="Palatino Linotype" w:cs="Palatino Linotype"/>
          <w:b/>
          <w:color w:val="000000"/>
        </w:rPr>
        <w:t xml:space="preserve"> </w:t>
      </w:r>
      <w:r w:rsidRPr="00346B94">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2 fracción II, 13, 29, 36 fracciones I y II, 176, 178, 179, 181 párrafo tercero y 185 de la Ley de Transparencia y Acceso a la Información Pública del Estado de México y </w:t>
      </w:r>
      <w:r w:rsidRPr="00346B94">
        <w:rPr>
          <w:rFonts w:ascii="Palatino Linotype" w:eastAsia="Palatino Linotype" w:hAnsi="Palatino Linotype" w:cs="Palatino Linotype"/>
          <w:color w:val="000000"/>
        </w:rPr>
        <w:lastRenderedPageBreak/>
        <w:t>Municipios de aplicación supletoria; 1, 81, 82 fracciones I y III, 119, 127, 128 y 129 de la Ley de Protección de Datos Personales en Posesión de Sujetos Obligados del Estado de México y Municipios; y 9, fracciones I y XXI</w:t>
      </w:r>
      <w:r w:rsidR="00D70C0A">
        <w:rPr>
          <w:rFonts w:ascii="Palatino Linotype" w:eastAsia="Palatino Linotype" w:hAnsi="Palatino Linotype" w:cs="Palatino Linotype"/>
          <w:color w:val="000000"/>
        </w:rPr>
        <w:t>II</w:t>
      </w:r>
      <w:r w:rsidRPr="00346B94">
        <w:rPr>
          <w:rFonts w:ascii="Palatino Linotype" w:eastAsia="Palatino Linotype" w:hAnsi="Palatino Linotype" w:cs="Palatino Linotype"/>
          <w:color w:val="000000"/>
        </w:rPr>
        <w:t xml:space="preserve"> y 11 del Reglamento Interior del Instituto de Transparencia, Acceso a la Información Pública y Protección de Datos Personales del Estado de México y Municipios.</w:t>
      </w:r>
    </w:p>
    <w:p w14:paraId="38B770CE" w14:textId="77777777" w:rsidR="00166B94" w:rsidRPr="00346B94" w:rsidRDefault="00166B94" w:rsidP="00DD6CD3">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06F7230" w14:textId="11002FC8" w:rsidR="00166B94" w:rsidRDefault="002107DE" w:rsidP="00DD6CD3">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Segundo</w:t>
      </w:r>
      <w:r w:rsidR="00EF73F2" w:rsidRPr="00346B94">
        <w:rPr>
          <w:rFonts w:ascii="Palatino Linotype" w:eastAsia="Palatino Linotype" w:hAnsi="Palatino Linotype" w:cs="Palatino Linotype"/>
          <w:b/>
          <w:color w:val="000000"/>
        </w:rPr>
        <w:t xml:space="preserve">. Oportunidad. </w:t>
      </w:r>
      <w:r w:rsidR="00EF73F2" w:rsidRPr="00346B94">
        <w:rPr>
          <w:rFonts w:ascii="Palatino Linotype" w:eastAsia="Palatino Linotype" w:hAnsi="Palatino Linotype" w:cs="Palatino Linotype"/>
          <w:color w:val="000000"/>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4FA9F163" w14:textId="77777777" w:rsidR="002737E9" w:rsidRPr="00346B94" w:rsidRDefault="002737E9" w:rsidP="00DD6CD3">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E7C9617" w14:textId="77777777" w:rsidR="00166B94" w:rsidRPr="00346B94" w:rsidRDefault="00EF73F2" w:rsidP="002737E9">
      <w:pPr>
        <w:spacing w:line="276" w:lineRule="auto"/>
        <w:ind w:left="567" w:right="902"/>
        <w:jc w:val="both"/>
        <w:rPr>
          <w:rFonts w:ascii="Palatino Linotype" w:eastAsia="Palatino Linotype" w:hAnsi="Palatino Linotype" w:cs="Palatino Linotype"/>
          <w:i/>
          <w:sz w:val="22"/>
          <w:szCs w:val="22"/>
        </w:rPr>
      </w:pPr>
      <w:r w:rsidRPr="00346B94">
        <w:rPr>
          <w:rFonts w:ascii="Palatino Linotype" w:eastAsia="Palatino Linotype" w:hAnsi="Palatino Linotype" w:cs="Palatino Linotype"/>
          <w:i/>
          <w:sz w:val="22"/>
          <w:szCs w:val="22"/>
        </w:rPr>
        <w:t>“</w:t>
      </w:r>
      <w:r w:rsidRPr="00346B94">
        <w:rPr>
          <w:rFonts w:ascii="Palatino Linotype" w:eastAsia="Palatino Linotype" w:hAnsi="Palatino Linotype" w:cs="Palatino Linotype"/>
          <w:b/>
          <w:i/>
          <w:sz w:val="22"/>
          <w:szCs w:val="22"/>
        </w:rPr>
        <w:t xml:space="preserve">Artículo 128. </w:t>
      </w:r>
      <w:r w:rsidRPr="00346B94">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0C96FDE6" w14:textId="18C15553" w:rsidR="00166B94" w:rsidRDefault="00EF73F2" w:rsidP="002737E9">
      <w:pPr>
        <w:spacing w:line="276" w:lineRule="auto"/>
        <w:ind w:left="567" w:right="902"/>
        <w:jc w:val="both"/>
        <w:rPr>
          <w:rFonts w:ascii="Palatino Linotype" w:eastAsia="Palatino Linotype" w:hAnsi="Palatino Linotype" w:cs="Palatino Linotype"/>
          <w:i/>
          <w:sz w:val="22"/>
          <w:szCs w:val="22"/>
        </w:rPr>
      </w:pPr>
      <w:r w:rsidRPr="00346B94">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14:paraId="4BF31C28" w14:textId="77777777" w:rsidR="002737E9" w:rsidRPr="00BE330D" w:rsidRDefault="002737E9" w:rsidP="00BE330D">
      <w:pPr>
        <w:spacing w:line="360" w:lineRule="auto"/>
        <w:ind w:left="567" w:right="902"/>
        <w:jc w:val="both"/>
        <w:rPr>
          <w:rFonts w:ascii="Palatino Linotype" w:eastAsia="Palatino Linotype" w:hAnsi="Palatino Linotype" w:cs="Palatino Linotype"/>
          <w:i/>
          <w:szCs w:val="22"/>
        </w:rPr>
      </w:pPr>
    </w:p>
    <w:p w14:paraId="179718AE" w14:textId="32CFDCF4" w:rsidR="00166B94" w:rsidRDefault="00EF73F2" w:rsidP="00DD6CD3">
      <w:pPr>
        <w:widowControl w:val="0"/>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 xml:space="preserve">En esa tesitura, atendiendo a que </w:t>
      </w:r>
      <w:r w:rsidR="00282229" w:rsidRPr="00346B94">
        <w:rPr>
          <w:rFonts w:ascii="Palatino Linotype" w:eastAsia="Palatino Linotype" w:hAnsi="Palatino Linotype" w:cs="Palatino Linotype"/>
        </w:rPr>
        <w:t>el</w:t>
      </w:r>
      <w:r w:rsidRPr="00346B94">
        <w:rPr>
          <w:rFonts w:ascii="Palatino Linotype" w:eastAsia="Palatino Linotype" w:hAnsi="Palatino Linotype" w:cs="Palatino Linotype"/>
          <w:b/>
        </w:rPr>
        <w:t xml:space="preserve"> </w:t>
      </w:r>
      <w:r w:rsidR="00282229" w:rsidRPr="00346B94">
        <w:rPr>
          <w:rFonts w:ascii="Palatino Linotype" w:eastAsia="Palatino Linotype" w:hAnsi="Palatino Linotype" w:cs="Palatino Linotype"/>
          <w:b/>
        </w:rPr>
        <w:t>Sujeto Obligado</w:t>
      </w:r>
      <w:r w:rsidR="00282229" w:rsidRPr="00346B94">
        <w:rPr>
          <w:rFonts w:ascii="Palatino Linotype" w:eastAsia="Palatino Linotype" w:hAnsi="Palatino Linotype" w:cs="Palatino Linotype"/>
        </w:rPr>
        <w:t xml:space="preserve"> </w:t>
      </w:r>
      <w:r w:rsidRPr="00346B94">
        <w:rPr>
          <w:rFonts w:ascii="Palatino Linotype" w:eastAsia="Palatino Linotype" w:hAnsi="Palatino Linotype" w:cs="Palatino Linotype"/>
        </w:rPr>
        <w:t xml:space="preserve">notificó la respuesta a la solicitud de </w:t>
      </w:r>
      <w:r w:rsidR="00531092" w:rsidRPr="00346B94">
        <w:rPr>
          <w:rFonts w:ascii="Palatino Linotype" w:eastAsia="Palatino Linotype" w:hAnsi="Palatino Linotype" w:cs="Palatino Linotype"/>
        </w:rPr>
        <w:t xml:space="preserve">acceso a datos personales el </w:t>
      </w:r>
      <w:r w:rsidR="002737E9" w:rsidRPr="002737E9">
        <w:rPr>
          <w:rFonts w:ascii="Palatino Linotype" w:eastAsia="Palatino Linotype" w:hAnsi="Palatino Linotype" w:cs="Palatino Linotype"/>
          <w:b/>
        </w:rPr>
        <w:t>ocho de septiembre de dos mil veintidós</w:t>
      </w:r>
      <w:r w:rsidRPr="00346B94">
        <w:rPr>
          <w:rFonts w:ascii="Palatino Linotype" w:eastAsia="Palatino Linotype" w:hAnsi="Palatino Linotype" w:cs="Palatino Linotype"/>
        </w:rPr>
        <w:t>; así, el plazo de quince días hábiles que el artículo 128 de la Ley de Protección de Datos Personales en Posesión de Sujetos Obligados del Estado de México y Municipios otorgó al</w:t>
      </w:r>
      <w:r w:rsidRPr="00346B94">
        <w:rPr>
          <w:rFonts w:ascii="Palatino Linotype" w:eastAsia="Palatino Linotype" w:hAnsi="Palatino Linotype" w:cs="Palatino Linotype"/>
          <w:b/>
        </w:rPr>
        <w:t xml:space="preserve"> </w:t>
      </w:r>
      <w:r w:rsidR="00531092" w:rsidRPr="00346B94">
        <w:rPr>
          <w:rFonts w:ascii="Palatino Linotype" w:eastAsia="Palatino Linotype" w:hAnsi="Palatino Linotype" w:cs="Palatino Linotype"/>
          <w:b/>
        </w:rPr>
        <w:lastRenderedPageBreak/>
        <w:t>Recurrente</w:t>
      </w:r>
      <w:r w:rsidRPr="00346B94">
        <w:rPr>
          <w:rFonts w:ascii="Palatino Linotype" w:eastAsia="Palatino Linotype" w:hAnsi="Palatino Linotype" w:cs="Palatino Linotype"/>
        </w:rPr>
        <w:t xml:space="preserve"> para presentar el recurso de revisión, transcurrió del </w:t>
      </w:r>
      <w:r w:rsidR="002737E9">
        <w:rPr>
          <w:rFonts w:ascii="Palatino Linotype" w:eastAsia="Palatino Linotype" w:hAnsi="Palatino Linotype" w:cs="Palatino Linotype"/>
          <w:b/>
        </w:rPr>
        <w:t>nueve de septiembre</w:t>
      </w:r>
      <w:r w:rsidR="0084092B" w:rsidRPr="00346B94">
        <w:rPr>
          <w:rFonts w:ascii="Palatino Linotype" w:eastAsia="Palatino Linotype" w:hAnsi="Palatino Linotype" w:cs="Palatino Linotype"/>
          <w:b/>
        </w:rPr>
        <w:t xml:space="preserve"> a</w:t>
      </w:r>
      <w:r w:rsidRPr="00346B94">
        <w:rPr>
          <w:rFonts w:ascii="Palatino Linotype" w:eastAsia="Palatino Linotype" w:hAnsi="Palatino Linotype" w:cs="Palatino Linotype"/>
          <w:b/>
        </w:rPr>
        <w:t xml:space="preserve">l </w:t>
      </w:r>
      <w:r w:rsidR="002737E9">
        <w:rPr>
          <w:rFonts w:ascii="Palatino Linotype" w:eastAsia="Palatino Linotype" w:hAnsi="Palatino Linotype" w:cs="Palatino Linotype"/>
          <w:b/>
        </w:rPr>
        <w:t xml:space="preserve">treinta de septiembre </w:t>
      </w:r>
      <w:r w:rsidRPr="00346B94">
        <w:rPr>
          <w:rFonts w:ascii="Palatino Linotype" w:eastAsia="Palatino Linotype" w:hAnsi="Palatino Linotype" w:cs="Palatino Linotype"/>
          <w:b/>
        </w:rPr>
        <w:t>de dos mil veinti</w:t>
      </w:r>
      <w:r w:rsidR="0084092B" w:rsidRPr="00346B94">
        <w:rPr>
          <w:rFonts w:ascii="Palatino Linotype" w:eastAsia="Palatino Linotype" w:hAnsi="Palatino Linotype" w:cs="Palatino Linotype"/>
          <w:b/>
        </w:rPr>
        <w:t>dós</w:t>
      </w:r>
      <w:r w:rsidRPr="00346B94">
        <w:rPr>
          <w:rFonts w:ascii="Palatino Linotype" w:eastAsia="Palatino Linotype" w:hAnsi="Palatino Linotype" w:cs="Palatino Linotype"/>
        </w:rPr>
        <w:t xml:space="preserve">; sin contemplar en el cómputo </w:t>
      </w:r>
      <w:r w:rsidR="002737E9">
        <w:rPr>
          <w:rFonts w:ascii="Palatino Linotype" w:eastAsia="Palatino Linotype" w:hAnsi="Palatino Linotype" w:cs="Palatino Linotype"/>
        </w:rPr>
        <w:t xml:space="preserve">el día 16 de septiembre </w:t>
      </w:r>
      <w:r w:rsidRPr="00346B94">
        <w:rPr>
          <w:rFonts w:ascii="Palatino Linotype" w:eastAsia="Palatino Linotype" w:hAnsi="Palatino Linotype" w:cs="Palatino Linotype"/>
        </w:rPr>
        <w:t xml:space="preserve">por corresponder a </w:t>
      </w:r>
      <w:r w:rsidR="002737E9">
        <w:rPr>
          <w:rFonts w:ascii="Palatino Linotype" w:eastAsia="Palatino Linotype" w:hAnsi="Palatino Linotype" w:cs="Palatino Linotype"/>
        </w:rPr>
        <w:t>suspensión de labores</w:t>
      </w:r>
      <w:r w:rsidRPr="00346B94">
        <w:rPr>
          <w:rFonts w:ascii="Palatino Linotype" w:eastAsia="Palatino Linotype" w:hAnsi="Palatino Linotype" w:cs="Palatino Linotype"/>
        </w:rPr>
        <w:t>,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488BFD8D" w14:textId="77777777" w:rsidR="002737E9" w:rsidRPr="00346B94" w:rsidRDefault="002737E9" w:rsidP="00DD6CD3">
      <w:pPr>
        <w:widowControl w:val="0"/>
        <w:spacing w:line="360" w:lineRule="auto"/>
        <w:jc w:val="both"/>
        <w:rPr>
          <w:rFonts w:ascii="Palatino Linotype" w:eastAsia="Palatino Linotype" w:hAnsi="Palatino Linotype" w:cs="Palatino Linotype"/>
        </w:rPr>
      </w:pPr>
    </w:p>
    <w:p w14:paraId="1A9A8090" w14:textId="49CDA2C3" w:rsidR="00166B94" w:rsidRDefault="00EF73F2" w:rsidP="00DD6CD3">
      <w:pPr>
        <w:widowControl w:val="0"/>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rPr>
        <w:t xml:space="preserve">Con base a esta cronología, si el recurso de revisión que nos ocupa se interpuso el </w:t>
      </w:r>
      <w:r w:rsidR="002737E9" w:rsidRPr="002737E9">
        <w:rPr>
          <w:rFonts w:ascii="Palatino Linotype" w:eastAsia="Palatino Linotype" w:hAnsi="Palatino Linotype" w:cs="Palatino Linotype"/>
          <w:b/>
        </w:rPr>
        <w:t>diecinueve de septiembre</w:t>
      </w:r>
      <w:r w:rsidRPr="002737E9">
        <w:rPr>
          <w:rFonts w:ascii="Palatino Linotype" w:eastAsia="Palatino Linotype" w:hAnsi="Palatino Linotype" w:cs="Palatino Linotype"/>
          <w:b/>
        </w:rPr>
        <w:t xml:space="preserve"> de</w:t>
      </w:r>
      <w:r w:rsidR="002107DE" w:rsidRPr="002737E9">
        <w:rPr>
          <w:rFonts w:ascii="Palatino Linotype" w:eastAsia="Palatino Linotype" w:hAnsi="Palatino Linotype" w:cs="Palatino Linotype"/>
          <w:b/>
        </w:rPr>
        <w:t xml:space="preserve"> </w:t>
      </w:r>
      <w:r w:rsidRPr="002737E9">
        <w:rPr>
          <w:rFonts w:ascii="Palatino Linotype" w:eastAsia="Palatino Linotype" w:hAnsi="Palatino Linotype" w:cs="Palatino Linotype"/>
          <w:b/>
        </w:rPr>
        <w:t>dos mil veinti</w:t>
      </w:r>
      <w:r w:rsidR="008D2B4E" w:rsidRPr="002737E9">
        <w:rPr>
          <w:rFonts w:ascii="Palatino Linotype" w:eastAsia="Palatino Linotype" w:hAnsi="Palatino Linotype" w:cs="Palatino Linotype"/>
          <w:b/>
        </w:rPr>
        <w:t>dós</w:t>
      </w:r>
      <w:r w:rsidR="002107DE">
        <w:rPr>
          <w:rFonts w:ascii="Palatino Linotype" w:eastAsia="Palatino Linotype" w:hAnsi="Palatino Linotype" w:cs="Palatino Linotype"/>
        </w:rPr>
        <w:t xml:space="preserve">; es decir, el </w:t>
      </w:r>
      <w:r w:rsidR="002737E9">
        <w:rPr>
          <w:rFonts w:ascii="Palatino Linotype" w:eastAsia="Palatino Linotype" w:hAnsi="Palatino Linotype" w:cs="Palatino Linotype"/>
        </w:rPr>
        <w:t>sexto</w:t>
      </w:r>
      <w:r w:rsidR="007F4A54" w:rsidRPr="00346B94">
        <w:rPr>
          <w:rFonts w:ascii="Palatino Linotype" w:eastAsia="Palatino Linotype" w:hAnsi="Palatino Linotype" w:cs="Palatino Linotype"/>
        </w:rPr>
        <w:t xml:space="preserve"> día hábil,</w:t>
      </w:r>
      <w:r w:rsidR="002737E9">
        <w:rPr>
          <w:rFonts w:ascii="Palatino Linotype" w:eastAsia="Palatino Linotype" w:hAnsi="Palatino Linotype" w:cs="Palatino Linotype"/>
        </w:rPr>
        <w:t xml:space="preserve"> e</w:t>
      </w:r>
      <w:r w:rsidRPr="00346B94">
        <w:rPr>
          <w:rFonts w:ascii="Palatino Linotype" w:eastAsia="Palatino Linotype" w:hAnsi="Palatino Linotype" w:cs="Palatino Linotype"/>
        </w:rPr>
        <w:t xml:space="preserve">ste se encuentra dentro de los márgenes temporales previstos en el artículo 128 de la Ley de Protección de Datos Personales en Posesión de Sujetos Obligados del Estado de México y Municipios y, por tanto, </w:t>
      </w:r>
      <w:r w:rsidRPr="00346B94">
        <w:rPr>
          <w:rFonts w:ascii="Palatino Linotype" w:eastAsia="Palatino Linotype" w:hAnsi="Palatino Linotype" w:cs="Palatino Linotype"/>
          <w:b/>
          <w:u w:val="single"/>
        </w:rPr>
        <w:t>su interposición se considera oportuna</w:t>
      </w:r>
      <w:r w:rsidRPr="00346B94">
        <w:rPr>
          <w:rFonts w:ascii="Palatino Linotype" w:eastAsia="Palatino Linotype" w:hAnsi="Palatino Linotype" w:cs="Palatino Linotype"/>
        </w:rPr>
        <w:t>.</w:t>
      </w:r>
    </w:p>
    <w:p w14:paraId="0DBCBEB1" w14:textId="77777777" w:rsidR="00756D0B" w:rsidRPr="00346B94" w:rsidRDefault="00756D0B" w:rsidP="00DD6CD3">
      <w:pPr>
        <w:widowControl w:val="0"/>
        <w:spacing w:line="360" w:lineRule="auto"/>
        <w:jc w:val="both"/>
        <w:rPr>
          <w:rFonts w:ascii="Palatino Linotype" w:eastAsia="Palatino Linotype" w:hAnsi="Palatino Linotype" w:cs="Palatino Linotype"/>
        </w:rPr>
      </w:pPr>
    </w:p>
    <w:p w14:paraId="3442D461" w14:textId="29D94AC5" w:rsidR="00166B94" w:rsidRDefault="00EF73F2" w:rsidP="00DD6CD3">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346B94">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w:t>
      </w:r>
      <w:r w:rsidRPr="00346B94">
        <w:rPr>
          <w:rFonts w:ascii="Palatino Linotype" w:eastAsia="Palatino Linotype" w:hAnsi="Palatino Linotype" w:cs="Palatino Linotype"/>
        </w:rPr>
        <w:t xml:space="preserve">en atención a que fue presentado mediante el formato visible en </w:t>
      </w:r>
      <w:r w:rsidRPr="00346B94">
        <w:rPr>
          <w:rFonts w:ascii="Palatino Linotype" w:eastAsia="Palatino Linotype" w:hAnsi="Palatino Linotype" w:cs="Palatino Linotype"/>
          <w:b/>
        </w:rPr>
        <w:t>EL SARCOEM</w:t>
      </w:r>
      <w:r w:rsidRPr="00346B94">
        <w:rPr>
          <w:rFonts w:ascii="Palatino Linotype" w:eastAsia="Palatino Linotype" w:hAnsi="Palatino Linotype" w:cs="Palatino Linotype"/>
        </w:rPr>
        <w:t>.</w:t>
      </w:r>
    </w:p>
    <w:p w14:paraId="1CB0A2D2" w14:textId="77777777" w:rsidR="00756D0B" w:rsidRPr="00346B94" w:rsidRDefault="00756D0B" w:rsidP="00DD6CD3">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77BE9B62" w14:textId="41D4F6A6" w:rsidR="00756D0B" w:rsidRDefault="00756D0B" w:rsidP="00DD6CD3">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b/>
        </w:rPr>
        <w:t xml:space="preserve">TERCERO. Análisis de las causales de improcedencia y sobreseimiento del recurso de revisión. </w:t>
      </w:r>
      <w:r w:rsidR="00C93F63">
        <w:rPr>
          <w:rFonts w:ascii="Palatino Linotype" w:eastAsia="Palatino Linotype" w:hAnsi="Palatino Linotype" w:cs="Palatino Linotype"/>
        </w:rPr>
        <w:t xml:space="preserve">El </w:t>
      </w:r>
      <w:r w:rsidRPr="00836E27">
        <w:rPr>
          <w:rFonts w:ascii="Palatino Linotype" w:eastAsia="Palatino Linotype" w:hAnsi="Palatino Linotype" w:cs="Palatino Linotype"/>
        </w:rPr>
        <w:t>procedimiento de acceso a los datos personales ti</w:t>
      </w:r>
      <w:r w:rsidR="00C93F63">
        <w:rPr>
          <w:rFonts w:ascii="Palatino Linotype" w:eastAsia="Palatino Linotype" w:hAnsi="Palatino Linotype" w:cs="Palatino Linotype"/>
        </w:rPr>
        <w:t>ene</w:t>
      </w:r>
      <w:r w:rsidRPr="00836E27">
        <w:rPr>
          <w:rFonts w:ascii="Palatino Linotype" w:eastAsia="Palatino Linotype" w:hAnsi="Palatino Linotype" w:cs="Palatino Linotype"/>
        </w:rPr>
        <w:t xml:space="preserve"> sustento en los artículos 6, apartado A, fracción II  y 16 párrafo segundo de la Constitución Política de los Estados Unidos Mexicanos, los cuales establecen medularmente que la información </w:t>
      </w:r>
      <w:r w:rsidRPr="00836E27">
        <w:rPr>
          <w:rFonts w:ascii="Palatino Linotype" w:eastAsia="Palatino Linotype" w:hAnsi="Palatino Linotype" w:cs="Palatino Linotype"/>
        </w:rPr>
        <w:lastRenderedPageBreak/>
        <w:t>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70EA009B" w14:textId="77777777" w:rsidR="002737E9" w:rsidRPr="00836E27" w:rsidRDefault="002737E9" w:rsidP="00DD6CD3">
      <w:pPr>
        <w:spacing w:line="360" w:lineRule="auto"/>
        <w:jc w:val="both"/>
        <w:rPr>
          <w:rFonts w:ascii="Palatino Linotype" w:eastAsia="Palatino Linotype" w:hAnsi="Palatino Linotype" w:cs="Palatino Linotype"/>
        </w:rPr>
      </w:pPr>
    </w:p>
    <w:p w14:paraId="665BF9EE" w14:textId="77777777" w:rsidR="00756D0B" w:rsidRDefault="00756D0B" w:rsidP="00DD6CD3">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Procedimiento que, además, está regulado en la Ley de Protección de Datos Personales del Estado de México en específico en los artículos 25 y 26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5DC85B65" w14:textId="77777777" w:rsidR="00921B98" w:rsidRPr="00836E27" w:rsidRDefault="00921B98" w:rsidP="00DD6CD3">
      <w:pPr>
        <w:spacing w:line="360" w:lineRule="auto"/>
        <w:jc w:val="both"/>
        <w:rPr>
          <w:rFonts w:ascii="Palatino Linotype" w:eastAsia="Palatino Linotype" w:hAnsi="Palatino Linotype" w:cs="Palatino Linotype"/>
        </w:rPr>
      </w:pPr>
    </w:p>
    <w:p w14:paraId="71901F10" w14:textId="2A59EA54" w:rsidR="00756D0B" w:rsidRDefault="00756D0B" w:rsidP="00DD6CD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6E27">
        <w:rPr>
          <w:rFonts w:ascii="Palatino Linotype" w:eastAsia="Palatino Linotype" w:hAnsi="Palatino Linotype" w:cs="Palatino Linotype"/>
          <w:color w:val="000000"/>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00633036" w:rsidRPr="00836E27">
        <w:rPr>
          <w:rFonts w:ascii="Palatino Linotype" w:eastAsia="Palatino Linotype" w:hAnsi="Palatino Linotype" w:cs="Palatino Linotype"/>
          <w:b/>
          <w:color w:val="000000"/>
        </w:rPr>
        <w:t>Sujeto Obligado</w:t>
      </w:r>
      <w:r w:rsidR="00633036" w:rsidRPr="00836E27">
        <w:rPr>
          <w:rFonts w:ascii="Palatino Linotype" w:eastAsia="Palatino Linotype" w:hAnsi="Palatino Linotype" w:cs="Palatino Linotype"/>
          <w:color w:val="000000"/>
        </w:rPr>
        <w:t xml:space="preserve"> </w:t>
      </w:r>
      <w:r w:rsidRPr="00836E27">
        <w:rPr>
          <w:rFonts w:ascii="Palatino Linotype" w:eastAsia="Palatino Linotype" w:hAnsi="Palatino Linotype" w:cs="Palatino Linotype"/>
          <w:color w:val="000000"/>
        </w:rPr>
        <w:t>que esté en posesión de los mismos.</w:t>
      </w:r>
    </w:p>
    <w:p w14:paraId="55639440" w14:textId="77777777" w:rsidR="00F67644" w:rsidRPr="00836E27" w:rsidRDefault="00F67644" w:rsidP="00DD6C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048F77" w14:textId="77777777" w:rsidR="00756D0B" w:rsidRDefault="00756D0B" w:rsidP="00DD6CD3">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lastRenderedPageBreak/>
        <w:t xml:space="preserve">Es importante señalar, que para estar en posibilidad de realizar una solicitud de derechos ARCO, </w:t>
      </w:r>
      <w:r w:rsidRPr="00836E27">
        <w:rPr>
          <w:rFonts w:ascii="Palatino Linotype" w:eastAsia="Palatino Linotype" w:hAnsi="Palatino Linotype" w:cs="Palatino Linotype"/>
          <w:b/>
          <w:u w:val="single"/>
        </w:rPr>
        <w:t>el titular o su representante legal deben acreditar su identidad</w:t>
      </w:r>
      <w:r w:rsidRPr="00836E27">
        <w:rPr>
          <w:rFonts w:ascii="Palatino Linotype" w:eastAsia="Palatino Linotype" w:hAnsi="Palatino Linotype" w:cs="Palatino Linotype"/>
        </w:rPr>
        <w:t xml:space="preserve"> o representación, respectivamente.</w:t>
      </w:r>
    </w:p>
    <w:p w14:paraId="6A6707B5" w14:textId="77777777" w:rsidR="00921B98" w:rsidRPr="00836E27" w:rsidRDefault="00921B98" w:rsidP="00DD6CD3">
      <w:pPr>
        <w:spacing w:line="360" w:lineRule="auto"/>
        <w:jc w:val="both"/>
        <w:rPr>
          <w:rFonts w:ascii="Palatino Linotype" w:eastAsia="Palatino Linotype" w:hAnsi="Palatino Linotype" w:cs="Palatino Linotype"/>
        </w:rPr>
      </w:pPr>
    </w:p>
    <w:p w14:paraId="3EB0EA3B" w14:textId="42EC9303" w:rsidR="00921B98" w:rsidRDefault="00756D0B" w:rsidP="00921B98">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Es así, que del análisis a la solicitud se advierte que</w:t>
      </w:r>
      <w:r w:rsidR="00633036">
        <w:rPr>
          <w:rFonts w:ascii="Palatino Linotype" w:eastAsia="Palatino Linotype" w:hAnsi="Palatino Linotype" w:cs="Palatino Linotype"/>
        </w:rPr>
        <w:t xml:space="preserve"> en el presente asunto</w:t>
      </w:r>
      <w:r w:rsidR="00921B98">
        <w:rPr>
          <w:rFonts w:ascii="Palatino Linotype" w:eastAsia="Palatino Linotype" w:hAnsi="Palatino Linotype" w:cs="Palatino Linotype"/>
        </w:rPr>
        <w:t xml:space="preserve"> </w:t>
      </w:r>
      <w:r w:rsidR="008E5E8D">
        <w:rPr>
          <w:rFonts w:ascii="Palatino Linotype" w:eastAsia="Palatino Linotype" w:hAnsi="Palatino Linotype" w:cs="Palatino Linotype"/>
        </w:rPr>
        <w:t xml:space="preserve">el </w:t>
      </w:r>
      <w:r w:rsidR="008E5E8D" w:rsidRPr="00836E27">
        <w:rPr>
          <w:rFonts w:ascii="Palatino Linotype" w:eastAsia="Palatino Linotype" w:hAnsi="Palatino Linotype" w:cs="Palatino Linotype"/>
        </w:rPr>
        <w:t>Recurrente</w:t>
      </w:r>
      <w:r w:rsidR="00633036"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rPr>
        <w:t xml:space="preserve">requiere </w:t>
      </w:r>
      <w:r w:rsidR="00921B98">
        <w:rPr>
          <w:rFonts w:ascii="Palatino Linotype" w:eastAsia="Palatino Linotype" w:hAnsi="Palatino Linotype" w:cs="Palatino Linotype"/>
        </w:rPr>
        <w:t xml:space="preserve">rectificar los siguientes datos: </w:t>
      </w:r>
      <w:r w:rsidRPr="00836E27">
        <w:rPr>
          <w:rFonts w:ascii="Palatino Linotype" w:eastAsia="Palatino Linotype" w:hAnsi="Palatino Linotype" w:cs="Palatino Linotype"/>
        </w:rPr>
        <w:t xml:space="preserve"> </w:t>
      </w:r>
    </w:p>
    <w:p w14:paraId="21C760A7" w14:textId="77777777" w:rsidR="00921B98" w:rsidRDefault="00921B98" w:rsidP="00921B98">
      <w:pPr>
        <w:spacing w:line="360" w:lineRule="auto"/>
        <w:jc w:val="both"/>
        <w:rPr>
          <w:rFonts w:ascii="Palatino Linotype" w:eastAsia="Palatino Linotype" w:hAnsi="Palatino Linotype" w:cs="Palatino Linotype"/>
        </w:rPr>
      </w:pPr>
    </w:p>
    <w:p w14:paraId="33E8308E" w14:textId="1474074D" w:rsidR="00921B98" w:rsidRDefault="00921B98" w:rsidP="00921B98">
      <w:pPr>
        <w:pStyle w:val="Prrafodelista"/>
        <w:numPr>
          <w:ilvl w:val="0"/>
          <w:numId w:val="15"/>
        </w:numPr>
        <w:spacing w:line="360" w:lineRule="auto"/>
        <w:jc w:val="both"/>
        <w:rPr>
          <w:rFonts w:ascii="Palatino Linotype" w:eastAsia="Palatino Linotype" w:hAnsi="Palatino Linotype" w:cs="Palatino Linotype"/>
          <w:sz w:val="22"/>
        </w:rPr>
      </w:pPr>
      <w:r w:rsidRPr="00921B98">
        <w:rPr>
          <w:rFonts w:ascii="Palatino Linotype" w:eastAsia="Palatino Linotype" w:hAnsi="Palatino Linotype" w:cs="Palatino Linotype"/>
          <w:sz w:val="22"/>
        </w:rPr>
        <w:t>Actualización de los datos en el Registro Público Vehicular del</w:t>
      </w:r>
      <w:r w:rsidR="00B11666">
        <w:rPr>
          <w:rFonts w:ascii="Palatino Linotype" w:eastAsia="Palatino Linotype" w:hAnsi="Palatino Linotype" w:cs="Palatino Linotype"/>
          <w:sz w:val="22"/>
        </w:rPr>
        <w:t xml:space="preserve"> vehículo con placa XXXXXX</w:t>
      </w:r>
      <w:r>
        <w:rPr>
          <w:rFonts w:ascii="Palatino Linotype" w:eastAsia="Palatino Linotype" w:hAnsi="Palatino Linotype" w:cs="Palatino Linotype"/>
          <w:sz w:val="22"/>
        </w:rPr>
        <w:t xml:space="preserve"> y Número de I</w:t>
      </w:r>
      <w:r w:rsidRPr="00921B98">
        <w:rPr>
          <w:rFonts w:ascii="Palatino Linotype" w:eastAsia="Palatino Linotype" w:hAnsi="Palatino Linotype" w:cs="Palatino Linotype"/>
          <w:sz w:val="22"/>
        </w:rPr>
        <w:t>den</w:t>
      </w:r>
      <w:r w:rsidR="00B11666">
        <w:rPr>
          <w:rFonts w:ascii="Palatino Linotype" w:eastAsia="Palatino Linotype" w:hAnsi="Palatino Linotype" w:cs="Palatino Linotype"/>
          <w:sz w:val="22"/>
        </w:rPr>
        <w:t>tificación Vehicular XXXXXXXX</w:t>
      </w:r>
      <w:r w:rsidRPr="00921B98">
        <w:rPr>
          <w:rFonts w:ascii="Palatino Linotype" w:eastAsia="Palatino Linotype" w:hAnsi="Palatino Linotype" w:cs="Palatino Linotype"/>
          <w:sz w:val="22"/>
        </w:rPr>
        <w:t xml:space="preserve"> con la información </w:t>
      </w:r>
      <w:r>
        <w:rPr>
          <w:rFonts w:ascii="Palatino Linotype" w:eastAsia="Palatino Linotype" w:hAnsi="Palatino Linotype" w:cs="Palatino Linotype"/>
          <w:sz w:val="22"/>
        </w:rPr>
        <w:t>con la que cuenta la base de datos de la S</w:t>
      </w:r>
      <w:r w:rsidRPr="00921B98">
        <w:rPr>
          <w:rFonts w:ascii="Palatino Linotype" w:eastAsia="Palatino Linotype" w:hAnsi="Palatino Linotype" w:cs="Palatino Linotype"/>
          <w:sz w:val="22"/>
        </w:rPr>
        <w:t>ecretaría</w:t>
      </w:r>
      <w:r>
        <w:rPr>
          <w:rFonts w:ascii="Palatino Linotype" w:eastAsia="Palatino Linotype" w:hAnsi="Palatino Linotype" w:cs="Palatino Linotype"/>
          <w:sz w:val="22"/>
        </w:rPr>
        <w:t xml:space="preserve"> de Finanzas</w:t>
      </w:r>
      <w:r w:rsidRPr="00921B98">
        <w:rPr>
          <w:rFonts w:ascii="Palatino Linotype" w:eastAsia="Palatino Linotype" w:hAnsi="Palatino Linotype" w:cs="Palatino Linotype"/>
          <w:sz w:val="22"/>
        </w:rPr>
        <w:t xml:space="preserve"> en su padrón vehicular.</w:t>
      </w:r>
    </w:p>
    <w:p w14:paraId="3170589C" w14:textId="77777777" w:rsidR="00921B98" w:rsidRDefault="00921B98" w:rsidP="00921B98">
      <w:pPr>
        <w:pStyle w:val="Prrafodelista"/>
        <w:spacing w:line="360" w:lineRule="auto"/>
        <w:jc w:val="both"/>
        <w:rPr>
          <w:rFonts w:ascii="Palatino Linotype" w:eastAsia="Palatino Linotype" w:hAnsi="Palatino Linotype" w:cs="Palatino Linotype"/>
          <w:sz w:val="22"/>
        </w:rPr>
      </w:pPr>
    </w:p>
    <w:p w14:paraId="78D3A4A1" w14:textId="4101184D" w:rsidR="00921B98" w:rsidRPr="00921B98" w:rsidRDefault="00921B98" w:rsidP="00921B98">
      <w:pPr>
        <w:pStyle w:val="Prrafodelista"/>
        <w:spacing w:line="360" w:lineRule="auto"/>
        <w:jc w:val="both"/>
        <w:rPr>
          <w:rFonts w:ascii="Palatino Linotype" w:eastAsia="Palatino Linotype" w:hAnsi="Palatino Linotype" w:cs="Palatino Linotype"/>
          <w:sz w:val="22"/>
        </w:rPr>
      </w:pPr>
      <w:r w:rsidRPr="004359B5">
        <w:rPr>
          <w:rFonts w:ascii="Palatino Linotype" w:eastAsia="Palatino Linotype" w:hAnsi="Palatino Linotype" w:cs="Palatino Linotype"/>
          <w:b/>
          <w:sz w:val="22"/>
          <w:u w:val="single"/>
        </w:rPr>
        <w:t xml:space="preserve">Se aclara la discrepancia que existe en la fecha </w:t>
      </w:r>
      <w:proofErr w:type="spellStart"/>
      <w:r w:rsidRPr="004359B5">
        <w:rPr>
          <w:rFonts w:ascii="Palatino Linotype" w:eastAsia="Palatino Linotype" w:hAnsi="Palatino Linotype" w:cs="Palatino Linotype"/>
          <w:b/>
          <w:sz w:val="22"/>
          <w:u w:val="single"/>
        </w:rPr>
        <w:t>emplacado</w:t>
      </w:r>
      <w:proofErr w:type="spellEnd"/>
      <w:r w:rsidRPr="00921B98">
        <w:rPr>
          <w:rFonts w:ascii="Palatino Linotype" w:eastAsia="Palatino Linotype" w:hAnsi="Palatino Linotype" w:cs="Palatino Linotype"/>
          <w:sz w:val="22"/>
        </w:rPr>
        <w:t xml:space="preserve"> en el Registro Público Vehicular por parte de la Secretaría de Movilidad de la Ciudad de México. (Se adjunta baja de placas en original de la Ciudad de México)</w:t>
      </w:r>
    </w:p>
    <w:p w14:paraId="368C8EF4" w14:textId="77777777" w:rsidR="00921B98" w:rsidRPr="00836E27" w:rsidRDefault="00921B98" w:rsidP="00921B98">
      <w:pPr>
        <w:spacing w:line="360" w:lineRule="auto"/>
        <w:jc w:val="both"/>
        <w:rPr>
          <w:rFonts w:ascii="Palatino Linotype" w:eastAsia="Palatino Linotype" w:hAnsi="Palatino Linotype" w:cs="Palatino Linotype"/>
        </w:rPr>
      </w:pPr>
    </w:p>
    <w:p w14:paraId="31D8DF80" w14:textId="6C2BFE50" w:rsidR="00921B98" w:rsidRDefault="00921B98" w:rsidP="00921B9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respuesta, el Sujeto Obligado</w:t>
      </w:r>
      <w:r w:rsidR="00DA564A">
        <w:rPr>
          <w:rFonts w:ascii="Palatino Linotype" w:eastAsia="Palatino Linotype" w:hAnsi="Palatino Linotype" w:cs="Palatino Linotype"/>
        </w:rPr>
        <w:t>, a través de su Subdirector de Normas y Procedimientos de la Dirección General de Recaudación,</w:t>
      </w:r>
      <w:r>
        <w:rPr>
          <w:rFonts w:ascii="Palatino Linotype" w:eastAsia="Palatino Linotype" w:hAnsi="Palatino Linotype" w:cs="Palatino Linotype"/>
        </w:rPr>
        <w:t xml:space="preserve"> refirió medularmente lo siguiente: </w:t>
      </w:r>
    </w:p>
    <w:p w14:paraId="6D2557C6" w14:textId="77777777" w:rsidR="00921B98" w:rsidRPr="00DA564A" w:rsidRDefault="00921B98" w:rsidP="00921B98">
      <w:pPr>
        <w:spacing w:line="360" w:lineRule="auto"/>
        <w:jc w:val="both"/>
        <w:rPr>
          <w:rFonts w:ascii="Palatino Linotype" w:eastAsia="Palatino Linotype" w:hAnsi="Palatino Linotype" w:cs="Palatino Linotype"/>
          <w:sz w:val="22"/>
        </w:rPr>
      </w:pPr>
    </w:p>
    <w:p w14:paraId="4CA525DD" w14:textId="6D411EE7" w:rsidR="00921B98" w:rsidRPr="00DA564A" w:rsidRDefault="00921B98" w:rsidP="00921B98">
      <w:pPr>
        <w:pStyle w:val="Prrafodelista"/>
        <w:numPr>
          <w:ilvl w:val="0"/>
          <w:numId w:val="15"/>
        </w:numPr>
        <w:spacing w:line="360" w:lineRule="auto"/>
        <w:jc w:val="both"/>
        <w:rPr>
          <w:rFonts w:ascii="Palatino Linotype" w:eastAsia="Palatino Linotype" w:hAnsi="Palatino Linotype" w:cs="Palatino Linotype"/>
          <w:sz w:val="22"/>
        </w:rPr>
      </w:pPr>
      <w:r w:rsidRPr="00DA564A">
        <w:rPr>
          <w:rFonts w:ascii="Palatino Linotype" w:eastAsia="Palatino Linotype" w:hAnsi="Palatino Linotype" w:cs="Palatino Linotype"/>
          <w:sz w:val="22"/>
        </w:rPr>
        <w:t xml:space="preserve">Se detectó en el registro público vehicular </w:t>
      </w:r>
      <w:r w:rsidR="00DA564A" w:rsidRPr="00DA564A">
        <w:rPr>
          <w:rFonts w:ascii="Palatino Linotype" w:eastAsia="Palatino Linotype" w:hAnsi="Palatino Linotype" w:cs="Palatino Linotype"/>
          <w:sz w:val="22"/>
        </w:rPr>
        <w:t xml:space="preserve">que </w:t>
      </w:r>
      <w:r w:rsidRPr="00DA564A">
        <w:rPr>
          <w:rFonts w:ascii="Palatino Linotype" w:eastAsia="Palatino Linotype" w:hAnsi="Palatino Linotype" w:cs="Palatino Linotype"/>
          <w:sz w:val="22"/>
        </w:rPr>
        <w:t>las plac</w:t>
      </w:r>
      <w:r w:rsidR="00B11666">
        <w:rPr>
          <w:rFonts w:ascii="Palatino Linotype" w:eastAsia="Palatino Linotype" w:hAnsi="Palatino Linotype" w:cs="Palatino Linotype"/>
          <w:sz w:val="22"/>
        </w:rPr>
        <w:t>as de circulación XXXXXX</w:t>
      </w:r>
      <w:r w:rsidRPr="00DA564A">
        <w:rPr>
          <w:rFonts w:ascii="Palatino Linotype" w:eastAsia="Palatino Linotype" w:hAnsi="Palatino Linotype" w:cs="Palatino Linotype"/>
          <w:sz w:val="22"/>
        </w:rPr>
        <w:t xml:space="preserve"> asignadas al vehículo</w:t>
      </w:r>
      <w:r w:rsidR="00B11666">
        <w:rPr>
          <w:rFonts w:ascii="Palatino Linotype" w:eastAsia="Palatino Linotype" w:hAnsi="Palatino Linotype" w:cs="Palatino Linotype"/>
          <w:sz w:val="22"/>
        </w:rPr>
        <w:t xml:space="preserve"> con número de serie XXXXX</w:t>
      </w:r>
      <w:r w:rsidR="00DA564A" w:rsidRPr="00DA564A">
        <w:rPr>
          <w:rFonts w:ascii="Palatino Linotype" w:eastAsia="Palatino Linotype" w:hAnsi="Palatino Linotype" w:cs="Palatino Linotype"/>
          <w:sz w:val="22"/>
        </w:rPr>
        <w:t xml:space="preserve">, se encuentran a nombre del peticionario. </w:t>
      </w:r>
    </w:p>
    <w:p w14:paraId="16E23A16" w14:textId="4691A2BC" w:rsidR="00DA564A" w:rsidRPr="00DA564A" w:rsidRDefault="00DA564A" w:rsidP="00921B98">
      <w:pPr>
        <w:pStyle w:val="Prrafodelista"/>
        <w:numPr>
          <w:ilvl w:val="0"/>
          <w:numId w:val="15"/>
        </w:numPr>
        <w:spacing w:line="360" w:lineRule="auto"/>
        <w:jc w:val="both"/>
        <w:rPr>
          <w:rFonts w:ascii="Palatino Linotype" w:eastAsia="Palatino Linotype" w:hAnsi="Palatino Linotype" w:cs="Palatino Linotype"/>
          <w:sz w:val="22"/>
        </w:rPr>
      </w:pPr>
      <w:r w:rsidRPr="00DA564A">
        <w:rPr>
          <w:rFonts w:ascii="Palatino Linotype" w:eastAsia="Palatino Linotype" w:hAnsi="Palatino Linotype" w:cs="Palatino Linotype"/>
          <w:sz w:val="22"/>
        </w:rPr>
        <w:t>Se encontró que el vehículo</w:t>
      </w:r>
      <w:r w:rsidR="00B11666">
        <w:rPr>
          <w:rFonts w:ascii="Palatino Linotype" w:eastAsia="Palatino Linotype" w:hAnsi="Palatino Linotype" w:cs="Palatino Linotype"/>
          <w:sz w:val="22"/>
        </w:rPr>
        <w:t xml:space="preserve"> con número de serie XXXXXX</w:t>
      </w:r>
      <w:r w:rsidRPr="00DA564A">
        <w:rPr>
          <w:rFonts w:ascii="Palatino Linotype" w:eastAsia="Palatino Linotype" w:hAnsi="Palatino Linotype" w:cs="Palatino Linotype"/>
          <w:sz w:val="22"/>
        </w:rPr>
        <w:t xml:space="preserve">, se encuentra inscrito con </w:t>
      </w:r>
      <w:r w:rsidR="00B11666">
        <w:rPr>
          <w:rFonts w:ascii="Palatino Linotype" w:eastAsia="Palatino Linotype" w:hAnsi="Palatino Linotype" w:cs="Palatino Linotype"/>
          <w:sz w:val="22"/>
        </w:rPr>
        <w:t>las placas de circulación XXXXXX</w:t>
      </w:r>
      <w:r w:rsidRPr="00DA564A">
        <w:rPr>
          <w:rFonts w:ascii="Palatino Linotype" w:eastAsia="Palatino Linotype" w:hAnsi="Palatino Linotype" w:cs="Palatino Linotype"/>
          <w:sz w:val="22"/>
        </w:rPr>
        <w:t xml:space="preserve"> de la Ciudad de México. </w:t>
      </w:r>
    </w:p>
    <w:p w14:paraId="7A8A2A85" w14:textId="58F245DB" w:rsidR="00DA564A" w:rsidRPr="00DA564A" w:rsidRDefault="00DA564A" w:rsidP="00921B98">
      <w:pPr>
        <w:pStyle w:val="Prrafodelista"/>
        <w:numPr>
          <w:ilvl w:val="0"/>
          <w:numId w:val="15"/>
        </w:numPr>
        <w:spacing w:line="360" w:lineRule="auto"/>
        <w:jc w:val="both"/>
        <w:rPr>
          <w:rFonts w:ascii="Palatino Linotype" w:eastAsia="Palatino Linotype" w:hAnsi="Palatino Linotype" w:cs="Palatino Linotype"/>
          <w:b/>
          <w:sz w:val="22"/>
        </w:rPr>
      </w:pPr>
      <w:r w:rsidRPr="00DA564A">
        <w:rPr>
          <w:rFonts w:ascii="Palatino Linotype" w:eastAsia="Palatino Linotype" w:hAnsi="Palatino Linotype" w:cs="Palatino Linotype"/>
          <w:sz w:val="22"/>
        </w:rPr>
        <w:lastRenderedPageBreak/>
        <w:t>Se advierte qu</w:t>
      </w:r>
      <w:r w:rsidR="00B11666">
        <w:rPr>
          <w:rFonts w:ascii="Palatino Linotype" w:eastAsia="Palatino Linotype" w:hAnsi="Palatino Linotype" w:cs="Palatino Linotype"/>
          <w:sz w:val="22"/>
        </w:rPr>
        <w:t>e la baja de la matrícula XXXXX</w:t>
      </w:r>
      <w:r w:rsidRPr="00DA564A">
        <w:rPr>
          <w:rFonts w:ascii="Palatino Linotype" w:eastAsia="Palatino Linotype" w:hAnsi="Palatino Linotype" w:cs="Palatino Linotype"/>
          <w:sz w:val="22"/>
        </w:rPr>
        <w:t xml:space="preserve"> fue en fecha nuev</w:t>
      </w:r>
      <w:r w:rsidRPr="00DA564A">
        <w:rPr>
          <w:rFonts w:ascii="Palatino Linotype" w:eastAsia="Palatino Linotype" w:hAnsi="Palatino Linotype" w:cs="Palatino Linotype"/>
          <w:b/>
          <w:sz w:val="22"/>
        </w:rPr>
        <w:t xml:space="preserve">e </w:t>
      </w:r>
      <w:r w:rsidRPr="00DA564A">
        <w:rPr>
          <w:rFonts w:ascii="Palatino Linotype" w:eastAsia="Palatino Linotype" w:hAnsi="Palatino Linotype" w:cs="Palatino Linotype"/>
          <w:sz w:val="22"/>
        </w:rPr>
        <w:t>de</w:t>
      </w:r>
      <w:r w:rsidRPr="00DA564A">
        <w:rPr>
          <w:rFonts w:ascii="Palatino Linotype" w:eastAsia="Palatino Linotype" w:hAnsi="Palatino Linotype" w:cs="Palatino Linotype"/>
          <w:b/>
          <w:sz w:val="22"/>
        </w:rPr>
        <w:t xml:space="preserve"> diciembre de dos mil veintiuno. </w:t>
      </w:r>
    </w:p>
    <w:p w14:paraId="79EB8D19" w14:textId="212BC704" w:rsidR="00DA564A" w:rsidRPr="00DA564A" w:rsidRDefault="00B11666" w:rsidP="00921B98">
      <w:pPr>
        <w:pStyle w:val="Prrafodelista"/>
        <w:numPr>
          <w:ilvl w:val="0"/>
          <w:numId w:val="15"/>
        </w:numPr>
        <w:spacing w:line="360" w:lineRule="auto"/>
        <w:jc w:val="both"/>
        <w:rPr>
          <w:rFonts w:ascii="Palatino Linotype" w:eastAsia="Palatino Linotype" w:hAnsi="Palatino Linotype" w:cs="Palatino Linotype"/>
          <w:sz w:val="22"/>
        </w:rPr>
      </w:pPr>
      <w:r>
        <w:rPr>
          <w:rFonts w:ascii="Palatino Linotype" w:eastAsia="Palatino Linotype" w:hAnsi="Palatino Linotype" w:cs="Palatino Linotype"/>
          <w:sz w:val="22"/>
        </w:rPr>
        <w:t>El vehículo de serie XXXXXX</w:t>
      </w:r>
      <w:r w:rsidR="00DA564A" w:rsidRPr="00DA564A">
        <w:rPr>
          <w:rFonts w:ascii="Palatino Linotype" w:eastAsia="Palatino Linotype" w:hAnsi="Palatino Linotype" w:cs="Palatino Linotype"/>
          <w:sz w:val="22"/>
        </w:rPr>
        <w:t xml:space="preserve">, cuenta con registro vehicular vigente en el Estado </w:t>
      </w:r>
      <w:r>
        <w:rPr>
          <w:rFonts w:ascii="Palatino Linotype" w:eastAsia="Palatino Linotype" w:hAnsi="Palatino Linotype" w:cs="Palatino Linotype"/>
          <w:sz w:val="22"/>
        </w:rPr>
        <w:t>de México con las placas XXXXXX</w:t>
      </w:r>
      <w:r w:rsidR="00DA564A" w:rsidRPr="00DA564A">
        <w:rPr>
          <w:rFonts w:ascii="Palatino Linotype" w:eastAsia="Palatino Linotype" w:hAnsi="Palatino Linotype" w:cs="Palatino Linotype"/>
          <w:sz w:val="22"/>
        </w:rPr>
        <w:t xml:space="preserve"> desde el </w:t>
      </w:r>
      <w:r w:rsidR="00DA564A" w:rsidRPr="00DA564A">
        <w:rPr>
          <w:rFonts w:ascii="Palatino Linotype" w:eastAsia="Palatino Linotype" w:hAnsi="Palatino Linotype" w:cs="Palatino Linotype"/>
          <w:b/>
          <w:sz w:val="22"/>
        </w:rPr>
        <w:t>veintiocho de agosto de dos mil diecinueve</w:t>
      </w:r>
      <w:r w:rsidR="00DA564A" w:rsidRPr="00DA564A">
        <w:rPr>
          <w:rFonts w:ascii="Palatino Linotype" w:eastAsia="Palatino Linotype" w:hAnsi="Palatino Linotype" w:cs="Palatino Linotype"/>
          <w:sz w:val="22"/>
        </w:rPr>
        <w:t xml:space="preserve">, por lo que, se están realizando las acciones necesarias a efecto de que el referido automotor se encuentre inscrito en el REPUVE conforme a los datos con los que se cuentan en el padrón vehicular de servicio particular. </w:t>
      </w:r>
    </w:p>
    <w:p w14:paraId="294825A7" w14:textId="77777777" w:rsidR="00563AE3" w:rsidRPr="00563AE3" w:rsidRDefault="00563AE3" w:rsidP="00DD6CD3">
      <w:pPr>
        <w:spacing w:line="360" w:lineRule="auto"/>
        <w:jc w:val="both"/>
        <w:rPr>
          <w:rFonts w:ascii="Palatino Linotype" w:eastAsia="Palatino Linotype" w:hAnsi="Palatino Linotype" w:cs="Palatino Linotype"/>
          <w:b/>
        </w:rPr>
      </w:pPr>
    </w:p>
    <w:p w14:paraId="766EF6BB" w14:textId="497104AF" w:rsidR="00D0284A" w:rsidRPr="004359B5" w:rsidRDefault="00DA564A" w:rsidP="00DD6CD3">
      <w:pPr>
        <w:pStyle w:val="Prrafodelista"/>
        <w:spacing w:line="360" w:lineRule="auto"/>
        <w:ind w:left="0"/>
        <w:jc w:val="both"/>
        <w:rPr>
          <w:rFonts w:ascii="Palatino Linotype" w:hAnsi="Palatino Linotype"/>
          <w:b/>
          <w:color w:val="000000"/>
        </w:rPr>
      </w:pPr>
      <w:r>
        <w:rPr>
          <w:rFonts w:ascii="Palatino Linotype" w:hAnsi="Palatino Linotype"/>
          <w:color w:val="000000"/>
        </w:rPr>
        <w:t>Derivado de lo anterior, el Particular se inconformó arguyendo que</w:t>
      </w:r>
      <w:r w:rsidR="008E5E8D">
        <w:rPr>
          <w:rFonts w:ascii="Palatino Linotype" w:hAnsi="Palatino Linotype"/>
          <w:color w:val="000000"/>
        </w:rPr>
        <w:t>,</w:t>
      </w:r>
      <w:r>
        <w:rPr>
          <w:rFonts w:ascii="Palatino Linotype" w:hAnsi="Palatino Linotype"/>
          <w:color w:val="000000"/>
        </w:rPr>
        <w:t xml:space="preserve"> en el sitio de consulta pública del Registro Público Vehicular, falta la información correspondiente a los datos propios del vehículo: desplazamiento 3.0L y número de cilindros V6, asimismo, el </w:t>
      </w:r>
      <w:r w:rsidRPr="004359B5">
        <w:rPr>
          <w:rFonts w:ascii="Palatino Linotype" w:hAnsi="Palatino Linotype"/>
          <w:b/>
          <w:color w:val="000000"/>
        </w:rPr>
        <w:t xml:space="preserve">dato de fecha de </w:t>
      </w:r>
      <w:proofErr w:type="spellStart"/>
      <w:r w:rsidRPr="004359B5">
        <w:rPr>
          <w:rFonts w:ascii="Palatino Linotype" w:hAnsi="Palatino Linotype"/>
          <w:b/>
          <w:color w:val="000000"/>
        </w:rPr>
        <w:t>emplacado</w:t>
      </w:r>
      <w:proofErr w:type="spellEnd"/>
      <w:r w:rsidRPr="004359B5">
        <w:rPr>
          <w:rFonts w:ascii="Palatino Linotype" w:hAnsi="Palatino Linotype"/>
          <w:b/>
          <w:color w:val="000000"/>
        </w:rPr>
        <w:t xml:space="preserve"> no corresponde al mencionado en la respuesta a la solicitud de información, el cual debe ser el veintiocho de agosto de dos mil diecinueve. </w:t>
      </w:r>
    </w:p>
    <w:p w14:paraId="463E9056" w14:textId="5E7E7D57" w:rsidR="00DA564A" w:rsidRDefault="00DA564A" w:rsidP="00DD6CD3">
      <w:pPr>
        <w:pStyle w:val="Prrafodelista"/>
        <w:spacing w:line="360" w:lineRule="auto"/>
        <w:ind w:left="0"/>
        <w:jc w:val="both"/>
        <w:rPr>
          <w:rFonts w:ascii="Palatino Linotype" w:hAnsi="Palatino Linotype"/>
          <w:color w:val="000000"/>
        </w:rPr>
      </w:pPr>
    </w:p>
    <w:p w14:paraId="359B641F" w14:textId="432CB5DA" w:rsidR="00DA564A" w:rsidRDefault="00DA564A" w:rsidP="00DD6CD3">
      <w:pPr>
        <w:pStyle w:val="Prrafodelista"/>
        <w:spacing w:line="360" w:lineRule="auto"/>
        <w:ind w:left="0"/>
        <w:jc w:val="both"/>
        <w:rPr>
          <w:rFonts w:ascii="Palatino Linotype" w:hAnsi="Palatino Linotype"/>
          <w:color w:val="000000"/>
        </w:rPr>
      </w:pPr>
      <w:r>
        <w:rPr>
          <w:rFonts w:ascii="Palatino Linotype" w:hAnsi="Palatino Linotype"/>
          <w:color w:val="000000"/>
        </w:rPr>
        <w:t>De igual forma, a su inconformidad adjuntó los siguientes archivos</w:t>
      </w:r>
      <w:r w:rsidR="00477541">
        <w:rPr>
          <w:rFonts w:ascii="Palatino Linotype" w:hAnsi="Palatino Linotype"/>
          <w:color w:val="000000"/>
        </w:rPr>
        <w:t xml:space="preserve">; </w:t>
      </w:r>
    </w:p>
    <w:p w14:paraId="7F8809F6" w14:textId="77777777" w:rsidR="00477541" w:rsidRDefault="00477541" w:rsidP="00DD6CD3">
      <w:pPr>
        <w:pStyle w:val="Prrafodelista"/>
        <w:spacing w:line="360" w:lineRule="auto"/>
        <w:ind w:left="0"/>
        <w:jc w:val="both"/>
        <w:rPr>
          <w:rFonts w:ascii="Palatino Linotype" w:hAnsi="Palatino Linotype"/>
          <w:color w:val="000000"/>
        </w:rPr>
      </w:pPr>
    </w:p>
    <w:p w14:paraId="2846E786" w14:textId="573DF90B" w:rsidR="00477541" w:rsidRDefault="00477541" w:rsidP="00477541">
      <w:pPr>
        <w:pStyle w:val="Prrafodelista"/>
        <w:numPr>
          <w:ilvl w:val="0"/>
          <w:numId w:val="18"/>
        </w:numPr>
        <w:tabs>
          <w:tab w:val="left" w:pos="8647"/>
        </w:tabs>
        <w:spacing w:line="360" w:lineRule="auto"/>
        <w:ind w:right="616"/>
        <w:jc w:val="both"/>
        <w:rPr>
          <w:rFonts w:ascii="Palatino Linotype" w:hAnsi="Palatino Linotype"/>
          <w:color w:val="000000"/>
          <w:sz w:val="22"/>
        </w:rPr>
      </w:pPr>
      <w:r w:rsidRPr="00477541">
        <w:rPr>
          <w:rFonts w:ascii="Palatino Linotype" w:hAnsi="Palatino Linotype"/>
          <w:color w:val="000000"/>
          <w:sz w:val="22"/>
        </w:rPr>
        <w:t xml:space="preserve">Resultado de consulta en el Registro Público Vehicular, de fecha dieciocho de septiembre de dos mil veintidós. </w:t>
      </w:r>
    </w:p>
    <w:p w14:paraId="0FA24811" w14:textId="77777777" w:rsidR="00477541" w:rsidRPr="00477541" w:rsidRDefault="00477541" w:rsidP="00477541">
      <w:pPr>
        <w:pStyle w:val="Prrafodelista"/>
        <w:tabs>
          <w:tab w:val="left" w:pos="8647"/>
        </w:tabs>
        <w:spacing w:line="360" w:lineRule="auto"/>
        <w:ind w:right="616"/>
        <w:jc w:val="both"/>
        <w:rPr>
          <w:rFonts w:ascii="Palatino Linotype" w:hAnsi="Palatino Linotype"/>
          <w:color w:val="000000"/>
          <w:sz w:val="22"/>
        </w:rPr>
      </w:pPr>
    </w:p>
    <w:p w14:paraId="2549528D" w14:textId="564C92BE" w:rsidR="00477541" w:rsidRDefault="00477541" w:rsidP="00477541">
      <w:pPr>
        <w:pStyle w:val="Prrafodelista"/>
        <w:spacing w:line="360" w:lineRule="auto"/>
        <w:ind w:left="567"/>
        <w:jc w:val="both"/>
        <w:rPr>
          <w:rFonts w:ascii="Palatino Linotype" w:hAnsi="Palatino Linotype"/>
          <w:color w:val="000000"/>
        </w:rPr>
      </w:pPr>
      <w:r w:rsidRPr="00477541">
        <w:rPr>
          <w:rFonts w:ascii="Palatino Linotype" w:hAnsi="Palatino Linotype"/>
          <w:noProof/>
          <w:color w:val="000000"/>
        </w:rPr>
        <w:drawing>
          <wp:inline distT="0" distB="0" distL="0" distR="0" wp14:anchorId="52A656DE" wp14:editId="574670C8">
            <wp:extent cx="4989213" cy="588475"/>
            <wp:effectExtent l="0" t="0" r="190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7134"/>
                    <a:stretch/>
                  </pic:blipFill>
                  <pic:spPr bwMode="auto">
                    <a:xfrm>
                      <a:off x="0" y="0"/>
                      <a:ext cx="5049093" cy="595538"/>
                    </a:xfrm>
                    <a:prstGeom prst="rect">
                      <a:avLst/>
                    </a:prstGeom>
                    <a:ln>
                      <a:noFill/>
                    </a:ln>
                    <a:extLst>
                      <a:ext uri="{53640926-AAD7-44D8-BBD7-CCE9431645EC}">
                        <a14:shadowObscured xmlns:a14="http://schemas.microsoft.com/office/drawing/2010/main"/>
                      </a:ext>
                    </a:extLst>
                  </pic:spPr>
                </pic:pic>
              </a:graphicData>
            </a:graphic>
          </wp:inline>
        </w:drawing>
      </w:r>
    </w:p>
    <w:p w14:paraId="5FB363D4" w14:textId="55156286" w:rsidR="00477541" w:rsidRPr="00477541" w:rsidRDefault="00477541" w:rsidP="00477541">
      <w:pPr>
        <w:pStyle w:val="Prrafodelista"/>
        <w:numPr>
          <w:ilvl w:val="0"/>
          <w:numId w:val="18"/>
        </w:numPr>
        <w:spacing w:line="360" w:lineRule="auto"/>
        <w:jc w:val="both"/>
        <w:rPr>
          <w:rFonts w:ascii="Palatino Linotype" w:hAnsi="Palatino Linotype"/>
          <w:color w:val="000000"/>
          <w:sz w:val="22"/>
        </w:rPr>
      </w:pPr>
      <w:r w:rsidRPr="00477541">
        <w:rPr>
          <w:rFonts w:ascii="Palatino Linotype" w:hAnsi="Palatino Linotype"/>
          <w:color w:val="000000"/>
          <w:sz w:val="22"/>
        </w:rPr>
        <w:t xml:space="preserve">Oficio de respuesta del Subdirector de Normas y Procedimiento de la Dirección General de Recaudación. </w:t>
      </w:r>
    </w:p>
    <w:p w14:paraId="5055B720" w14:textId="42A26884" w:rsidR="00477541" w:rsidRPr="00DB0C04" w:rsidRDefault="00477541" w:rsidP="00DB0C04">
      <w:pPr>
        <w:pStyle w:val="Prrafodelista"/>
        <w:numPr>
          <w:ilvl w:val="0"/>
          <w:numId w:val="18"/>
        </w:numPr>
        <w:spacing w:line="360" w:lineRule="auto"/>
        <w:jc w:val="both"/>
        <w:rPr>
          <w:rFonts w:ascii="Palatino Linotype" w:hAnsi="Palatino Linotype"/>
          <w:color w:val="000000"/>
        </w:rPr>
      </w:pPr>
      <w:r>
        <w:rPr>
          <w:rFonts w:ascii="Palatino Linotype" w:hAnsi="Palatino Linotype"/>
          <w:color w:val="000000"/>
        </w:rPr>
        <w:t>Factura de auto de fecha diecisiete de julio de mil novecientos noventa y dos</w:t>
      </w:r>
      <w:r w:rsidR="00124080">
        <w:rPr>
          <w:rFonts w:ascii="Palatino Linotype" w:hAnsi="Palatino Linotype"/>
          <w:color w:val="000000"/>
        </w:rPr>
        <w:t>.</w:t>
      </w:r>
    </w:p>
    <w:p w14:paraId="54645943" w14:textId="6DC19E6C" w:rsidR="00460C95" w:rsidRDefault="00477541" w:rsidP="00DD6CD3">
      <w:pPr>
        <w:pStyle w:val="Prrafodelista"/>
        <w:spacing w:line="360" w:lineRule="auto"/>
        <w:ind w:left="0"/>
        <w:jc w:val="both"/>
        <w:rPr>
          <w:rFonts w:ascii="Palatino Linotype" w:hAnsi="Palatino Linotype"/>
          <w:color w:val="000000"/>
        </w:rPr>
      </w:pPr>
      <w:r>
        <w:rPr>
          <w:rFonts w:ascii="Palatino Linotype" w:hAnsi="Palatino Linotype"/>
          <w:color w:val="000000"/>
        </w:rPr>
        <w:lastRenderedPageBreak/>
        <w:t>Es así que</w:t>
      </w:r>
      <w:r w:rsidR="008E5E8D">
        <w:rPr>
          <w:rFonts w:ascii="Palatino Linotype" w:hAnsi="Palatino Linotype"/>
          <w:color w:val="000000"/>
        </w:rPr>
        <w:t>,</w:t>
      </w:r>
      <w:r>
        <w:rPr>
          <w:rFonts w:ascii="Palatino Linotype" w:hAnsi="Palatino Linotype"/>
          <w:color w:val="000000"/>
        </w:rPr>
        <w:t xml:space="preserve"> mediante informe justificado, el Sujeto Obligado a través del Subdirector de Normas y Procedimientos de la Dirección </w:t>
      </w:r>
      <w:r w:rsidR="00A932F3">
        <w:rPr>
          <w:rFonts w:ascii="Palatino Linotype" w:hAnsi="Palatino Linotype"/>
          <w:color w:val="000000"/>
        </w:rPr>
        <w:t xml:space="preserve">y del Titular de la Unidad de Transparencia, </w:t>
      </w:r>
      <w:r>
        <w:rPr>
          <w:rFonts w:ascii="Palatino Linotype" w:hAnsi="Palatino Linotype"/>
          <w:color w:val="000000"/>
        </w:rPr>
        <w:t xml:space="preserve">señaló lo que a continuación se enuncia: </w:t>
      </w:r>
    </w:p>
    <w:p w14:paraId="4461932B" w14:textId="77777777" w:rsidR="00124080" w:rsidRPr="00DB0C04" w:rsidRDefault="00124080" w:rsidP="00DD6CD3">
      <w:pPr>
        <w:pStyle w:val="Prrafodelista"/>
        <w:spacing w:line="360" w:lineRule="auto"/>
        <w:ind w:left="0"/>
        <w:jc w:val="both"/>
        <w:rPr>
          <w:rFonts w:ascii="Palatino Linotype" w:hAnsi="Palatino Linotype"/>
        </w:rPr>
      </w:pPr>
    </w:p>
    <w:p w14:paraId="7623797D" w14:textId="2F6BAEDE" w:rsidR="00460C95" w:rsidRPr="00DB0C04" w:rsidRDefault="00460C95" w:rsidP="00477541">
      <w:pPr>
        <w:pStyle w:val="Prrafodelista"/>
        <w:numPr>
          <w:ilvl w:val="0"/>
          <w:numId w:val="19"/>
        </w:numPr>
        <w:spacing w:line="360" w:lineRule="auto"/>
        <w:jc w:val="both"/>
        <w:rPr>
          <w:rFonts w:ascii="Palatino Linotype" w:hAnsi="Palatino Linotype"/>
          <w:sz w:val="22"/>
        </w:rPr>
      </w:pPr>
      <w:r w:rsidRPr="00DB0C04">
        <w:rPr>
          <w:rFonts w:ascii="Palatino Linotype" w:hAnsi="Palatino Linotype"/>
          <w:sz w:val="22"/>
        </w:rPr>
        <w:t xml:space="preserve">El REPUVE se encuentra integrado con los movimientos de altas y bajas que realicen las Entidades Federativas en sus respectivas competencias, llevando un orden cronológico de acuerdo con la información se le suministre, es entonces que, no se permite que se inscriba un registro con fecha de </w:t>
      </w:r>
      <w:proofErr w:type="spellStart"/>
      <w:r w:rsidRPr="00DB0C04">
        <w:rPr>
          <w:rFonts w:ascii="Palatino Linotype" w:hAnsi="Palatino Linotype"/>
          <w:sz w:val="22"/>
        </w:rPr>
        <w:t>emplacado</w:t>
      </w:r>
      <w:proofErr w:type="spellEnd"/>
      <w:r w:rsidRPr="00DB0C04">
        <w:rPr>
          <w:rFonts w:ascii="Palatino Linotype" w:hAnsi="Palatino Linotype"/>
          <w:sz w:val="22"/>
        </w:rPr>
        <w:t xml:space="preserve"> anterior a uno previamente existente, en tal sentido, se procedió a cargar en dicha plataforma la fecha de </w:t>
      </w:r>
      <w:proofErr w:type="spellStart"/>
      <w:r w:rsidRPr="00DB0C04">
        <w:rPr>
          <w:rFonts w:ascii="Palatino Linotype" w:hAnsi="Palatino Linotype"/>
          <w:sz w:val="22"/>
        </w:rPr>
        <w:t>emplacado</w:t>
      </w:r>
      <w:proofErr w:type="spellEnd"/>
      <w:r w:rsidRPr="00DB0C04">
        <w:rPr>
          <w:rFonts w:ascii="Palatino Linotype" w:hAnsi="Palatino Linotype"/>
          <w:sz w:val="22"/>
        </w:rPr>
        <w:t xml:space="preserve"> correspondiente al </w:t>
      </w:r>
      <w:r w:rsidRPr="00DB0C04">
        <w:rPr>
          <w:rFonts w:ascii="Palatino Linotype" w:hAnsi="Palatino Linotype"/>
          <w:b/>
          <w:sz w:val="22"/>
          <w:u w:val="single"/>
        </w:rPr>
        <w:t xml:space="preserve">catorce de noviembre de dos mil veintiuno. </w:t>
      </w:r>
    </w:p>
    <w:p w14:paraId="6533DE01" w14:textId="1A27CE38" w:rsidR="00A932F3" w:rsidRPr="00DB0C04" w:rsidRDefault="00A932F3" w:rsidP="00477541">
      <w:pPr>
        <w:pStyle w:val="Prrafodelista"/>
        <w:numPr>
          <w:ilvl w:val="0"/>
          <w:numId w:val="19"/>
        </w:numPr>
        <w:spacing w:line="360" w:lineRule="auto"/>
        <w:jc w:val="both"/>
        <w:rPr>
          <w:rFonts w:ascii="Palatino Linotype" w:hAnsi="Palatino Linotype"/>
          <w:sz w:val="22"/>
        </w:rPr>
      </w:pPr>
      <w:r w:rsidRPr="00DB0C04">
        <w:rPr>
          <w:rFonts w:ascii="Palatino Linotype" w:hAnsi="Palatino Linotype"/>
          <w:sz w:val="22"/>
        </w:rPr>
        <w:t>Resultó materialmente imposible cargar la información con fecha veintiocho de agosto de dos mil diecinueve en la que se tuvo registro vehicular en el Estado de México, lo anterior, toda vez qu</w:t>
      </w:r>
      <w:r w:rsidR="00B11666">
        <w:rPr>
          <w:rFonts w:ascii="Palatino Linotype" w:hAnsi="Palatino Linotype"/>
          <w:sz w:val="22"/>
        </w:rPr>
        <w:t>e, el registro con placas XXXXX</w:t>
      </w:r>
      <w:r w:rsidRPr="00DB0C04">
        <w:rPr>
          <w:rFonts w:ascii="Palatino Linotype" w:hAnsi="Palatino Linotype"/>
          <w:sz w:val="22"/>
        </w:rPr>
        <w:t xml:space="preserve"> que se encontraba vinculado al vehículo del recurrente fue inscrito en dicha plataforma por la Ciudad de México con fecha de </w:t>
      </w:r>
      <w:proofErr w:type="spellStart"/>
      <w:r w:rsidRPr="00DB0C04">
        <w:rPr>
          <w:rFonts w:ascii="Palatino Linotype" w:hAnsi="Palatino Linotype"/>
          <w:sz w:val="22"/>
        </w:rPr>
        <w:t>emplacado</w:t>
      </w:r>
      <w:proofErr w:type="spellEnd"/>
      <w:r w:rsidRPr="00DB0C04">
        <w:rPr>
          <w:rFonts w:ascii="Palatino Linotype" w:hAnsi="Palatino Linotype"/>
          <w:sz w:val="22"/>
        </w:rPr>
        <w:t xml:space="preserve"> 13 de noviembre de dos mil veintiuno, </w:t>
      </w:r>
      <w:r w:rsidR="00F81AE0" w:rsidRPr="00DB0C04">
        <w:rPr>
          <w:rFonts w:ascii="Palatino Linotype" w:hAnsi="Palatino Linotype"/>
          <w:sz w:val="22"/>
        </w:rPr>
        <w:t>es decir poster</w:t>
      </w:r>
      <w:r w:rsidR="00B11666">
        <w:rPr>
          <w:rFonts w:ascii="Palatino Linotype" w:hAnsi="Palatino Linotype"/>
          <w:sz w:val="22"/>
        </w:rPr>
        <w:t>ior a la de la matrícula XXXXX</w:t>
      </w:r>
      <w:bookmarkStart w:id="6" w:name="_GoBack"/>
      <w:bookmarkEnd w:id="6"/>
      <w:r w:rsidR="00F81AE0" w:rsidRPr="00DB0C04">
        <w:rPr>
          <w:rFonts w:ascii="Palatino Linotype" w:hAnsi="Palatino Linotype"/>
          <w:sz w:val="22"/>
        </w:rPr>
        <w:t xml:space="preserve">. </w:t>
      </w:r>
    </w:p>
    <w:p w14:paraId="7735FB51" w14:textId="30538169" w:rsidR="00477541" w:rsidRPr="00DB0C04" w:rsidRDefault="00460C95" w:rsidP="00F81AE0">
      <w:pPr>
        <w:pStyle w:val="Prrafodelista"/>
        <w:numPr>
          <w:ilvl w:val="0"/>
          <w:numId w:val="19"/>
        </w:numPr>
        <w:spacing w:line="360" w:lineRule="auto"/>
        <w:jc w:val="both"/>
        <w:rPr>
          <w:rFonts w:ascii="Palatino Linotype" w:hAnsi="Palatino Linotype"/>
          <w:color w:val="000000"/>
          <w:sz w:val="22"/>
        </w:rPr>
      </w:pPr>
      <w:r w:rsidRPr="00DB0C04">
        <w:rPr>
          <w:rFonts w:ascii="Palatino Linotype" w:hAnsi="Palatino Linotype"/>
          <w:sz w:val="22"/>
        </w:rPr>
        <w:t>En lo que corresponde al desplazamiento (cc/L)</w:t>
      </w:r>
      <w:r w:rsidR="00A932F3" w:rsidRPr="00DB0C04">
        <w:rPr>
          <w:rFonts w:ascii="Palatino Linotype" w:hAnsi="Palatino Linotype"/>
          <w:sz w:val="22"/>
        </w:rPr>
        <w:t xml:space="preserve"> y el número de cilindros V6, se consideran como cuestiones novedosas que en su momento no fueron solicitados, por lo que, resulta inviable su análisis</w:t>
      </w:r>
      <w:r w:rsidR="00A932F3" w:rsidRPr="00DB0C04">
        <w:rPr>
          <w:rFonts w:ascii="Palatino Linotype" w:hAnsi="Palatino Linotype"/>
          <w:color w:val="000000"/>
          <w:sz w:val="22"/>
        </w:rPr>
        <w:t xml:space="preserve">. </w:t>
      </w:r>
    </w:p>
    <w:p w14:paraId="483F0CBD" w14:textId="77777777" w:rsidR="00F81AE0" w:rsidRDefault="00F81AE0" w:rsidP="00F81AE0">
      <w:pPr>
        <w:pStyle w:val="Prrafodelista"/>
        <w:spacing w:line="360" w:lineRule="auto"/>
        <w:jc w:val="both"/>
        <w:rPr>
          <w:rFonts w:ascii="Palatino Linotype" w:hAnsi="Palatino Linotype"/>
          <w:color w:val="000000"/>
          <w:sz w:val="22"/>
        </w:rPr>
      </w:pPr>
    </w:p>
    <w:p w14:paraId="5914F1B4" w14:textId="4069CACE" w:rsidR="00F81AE0" w:rsidRPr="00F81AE0" w:rsidRDefault="00F81AE0" w:rsidP="00F81AE0">
      <w:pPr>
        <w:pStyle w:val="Prrafodelista"/>
        <w:numPr>
          <w:ilvl w:val="0"/>
          <w:numId w:val="20"/>
        </w:numPr>
        <w:spacing w:line="360" w:lineRule="auto"/>
        <w:jc w:val="both"/>
        <w:rPr>
          <w:rFonts w:ascii="Palatino Linotype" w:hAnsi="Palatino Linotype"/>
          <w:color w:val="000000"/>
          <w:sz w:val="22"/>
        </w:rPr>
      </w:pPr>
      <w:r>
        <w:rPr>
          <w:rFonts w:ascii="Palatino Linotype" w:hAnsi="Palatino Linotype"/>
          <w:b/>
          <w:color w:val="000000"/>
          <w:sz w:val="22"/>
        </w:rPr>
        <w:t xml:space="preserve">Del Derecho de Acceso, Rectificación, Cancelación y Oposición de Datos Personales del Estado de México. </w:t>
      </w:r>
    </w:p>
    <w:p w14:paraId="6CF74A75" w14:textId="77777777" w:rsidR="00477541" w:rsidRDefault="00477541" w:rsidP="00DD6CD3">
      <w:pPr>
        <w:pStyle w:val="Prrafodelista"/>
        <w:spacing w:line="360" w:lineRule="auto"/>
        <w:ind w:left="0"/>
        <w:jc w:val="both"/>
        <w:rPr>
          <w:rFonts w:ascii="Palatino Linotype" w:hAnsi="Palatino Linotype"/>
          <w:color w:val="000000"/>
        </w:rPr>
      </w:pPr>
    </w:p>
    <w:p w14:paraId="56CFD3C6" w14:textId="37E7863A" w:rsidR="00D0284A" w:rsidRDefault="00F81AE0" w:rsidP="00DD6CD3">
      <w:pPr>
        <w:pStyle w:val="Prrafodelista"/>
        <w:spacing w:line="360" w:lineRule="auto"/>
        <w:ind w:left="0"/>
        <w:jc w:val="both"/>
        <w:rPr>
          <w:rFonts w:ascii="Palatino Linotype" w:hAnsi="Palatino Linotype"/>
          <w:color w:val="000000"/>
        </w:rPr>
      </w:pPr>
      <w:r>
        <w:rPr>
          <w:rFonts w:ascii="Palatino Linotype" w:hAnsi="Palatino Linotype"/>
          <w:color w:val="000000"/>
        </w:rPr>
        <w:t xml:space="preserve">En principio, resulta necesario señalar que </w:t>
      </w:r>
      <w:r w:rsidR="00D0284A" w:rsidRPr="00836E27">
        <w:rPr>
          <w:rFonts w:ascii="Palatino Linotype" w:hAnsi="Palatino Linotype"/>
          <w:color w:val="000000"/>
        </w:rPr>
        <w:t xml:space="preserve">para el ejercicio del derecho de acceso a datos personales es necesario que el titular acredite su identidad </w:t>
      </w:r>
      <w:r>
        <w:rPr>
          <w:rFonts w:ascii="Palatino Linotype" w:hAnsi="Palatino Linotype"/>
          <w:color w:val="000000"/>
        </w:rPr>
        <w:t xml:space="preserve">y para el caso, de que </w:t>
      </w:r>
      <w:r>
        <w:rPr>
          <w:rFonts w:ascii="Palatino Linotype" w:hAnsi="Palatino Linotype"/>
          <w:color w:val="000000"/>
        </w:rPr>
        <w:lastRenderedPageBreak/>
        <w:t xml:space="preserve">pretenda acceder a información a través de un representante, este último, deberá acreditar la identidad y personalidad con la que actúe, lo anterior de conformidad con </w:t>
      </w:r>
      <w:r w:rsidR="00D0284A" w:rsidRPr="00836E27">
        <w:rPr>
          <w:rFonts w:ascii="Palatino Linotype" w:hAnsi="Palatino Linotype"/>
          <w:color w:val="000000"/>
        </w:rPr>
        <w:t xml:space="preserve">el artículo 106 de la </w:t>
      </w:r>
      <w:r w:rsidR="00D0284A" w:rsidRPr="00836E27">
        <w:rPr>
          <w:rFonts w:ascii="Palatino Linotype" w:hAnsi="Palatino Linotype"/>
          <w:b/>
          <w:color w:val="000000"/>
        </w:rPr>
        <w:t xml:space="preserve">Ley de Protección de Datos Personales en Posesión de Sujeto Obligados del Estado de México y Municipios, </w:t>
      </w:r>
      <w:r w:rsidR="00D0284A" w:rsidRPr="00836E27">
        <w:rPr>
          <w:rFonts w:ascii="Palatino Linotype" w:hAnsi="Palatino Linotype"/>
          <w:color w:val="000000"/>
        </w:rPr>
        <w:t xml:space="preserve">que es del texto literal siguiente. </w:t>
      </w:r>
    </w:p>
    <w:p w14:paraId="6E57A6FE" w14:textId="77777777" w:rsidR="00124080" w:rsidRPr="00836E27" w:rsidRDefault="00124080" w:rsidP="00DD6CD3">
      <w:pPr>
        <w:pStyle w:val="Prrafodelista"/>
        <w:spacing w:line="360" w:lineRule="auto"/>
        <w:ind w:left="0"/>
        <w:jc w:val="both"/>
        <w:rPr>
          <w:rFonts w:ascii="Palatino Linotype" w:hAnsi="Palatino Linotype"/>
          <w:color w:val="000000"/>
        </w:rPr>
      </w:pPr>
    </w:p>
    <w:p w14:paraId="7DFC25DF" w14:textId="77777777" w:rsidR="00D0284A" w:rsidRPr="00836E27" w:rsidRDefault="00D0284A" w:rsidP="00F81AE0">
      <w:pPr>
        <w:pStyle w:val="Prrafodelista"/>
        <w:ind w:left="567" w:right="899"/>
        <w:jc w:val="both"/>
        <w:rPr>
          <w:rFonts w:ascii="Palatino Linotype" w:hAnsi="Palatino Linotype"/>
          <w:i/>
          <w:sz w:val="22"/>
          <w:szCs w:val="22"/>
        </w:rPr>
      </w:pPr>
      <w:r w:rsidRPr="00836E27">
        <w:rPr>
          <w:rFonts w:ascii="Palatino Linotype" w:hAnsi="Palatino Linotype"/>
          <w:i/>
          <w:sz w:val="22"/>
          <w:szCs w:val="22"/>
        </w:rPr>
        <w:t>“</w:t>
      </w:r>
      <w:r w:rsidRPr="00836E27">
        <w:rPr>
          <w:rFonts w:ascii="Palatino Linotype" w:hAnsi="Palatino Linotype"/>
          <w:b/>
          <w:i/>
          <w:sz w:val="22"/>
          <w:szCs w:val="22"/>
        </w:rPr>
        <w:t>Artículo 106</w:t>
      </w:r>
      <w:r w:rsidRPr="00836E27">
        <w:rPr>
          <w:rFonts w:ascii="Palatino Linotype" w:hAnsi="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4D45EA9A" w14:textId="77777777" w:rsidR="00D0284A" w:rsidRPr="00836E27" w:rsidRDefault="00D0284A" w:rsidP="00F81AE0">
      <w:pPr>
        <w:pStyle w:val="Prrafodelista"/>
        <w:ind w:left="567" w:right="899"/>
        <w:jc w:val="both"/>
        <w:rPr>
          <w:rFonts w:ascii="Palatino Linotype" w:hAnsi="Palatino Linotype"/>
          <w:i/>
          <w:sz w:val="22"/>
          <w:szCs w:val="22"/>
        </w:rPr>
      </w:pPr>
      <w:r w:rsidRPr="00836E27">
        <w:rPr>
          <w:rFonts w:ascii="Palatino Linotype" w:hAnsi="Palatino Linotype"/>
          <w:b/>
          <w:i/>
          <w:sz w:val="22"/>
          <w:szCs w:val="22"/>
          <w:u w:val="single"/>
        </w:rPr>
        <w:t>Los titulares o sus representantes legales podrán solicitar</w:t>
      </w:r>
      <w:r w:rsidRPr="00836E27">
        <w:rPr>
          <w:rFonts w:ascii="Palatino Linotype" w:hAnsi="Palatino Linotype"/>
          <w:i/>
          <w:sz w:val="22"/>
          <w:szCs w:val="22"/>
        </w:rPr>
        <w:t xml:space="preserve"> a través de la Unidad de Transparencia, en términos de lo que establezca la presente Ley, que se </w:t>
      </w:r>
      <w:r w:rsidRPr="00836E27">
        <w:rPr>
          <w:rFonts w:ascii="Palatino Linotype" w:hAnsi="Palatino Linotype"/>
          <w:b/>
          <w:i/>
          <w:sz w:val="22"/>
          <w:szCs w:val="22"/>
          <w:u w:val="single"/>
        </w:rPr>
        <w:t>les otorgue acceso</w:t>
      </w:r>
      <w:r w:rsidRPr="00836E27">
        <w:rPr>
          <w:rFonts w:ascii="Palatino Linotype" w:hAnsi="Palatino Linotype"/>
          <w:i/>
          <w:sz w:val="22"/>
          <w:szCs w:val="22"/>
        </w:rPr>
        <w:t xml:space="preserve">, rectifique, cancele, o que haga efectivo su derecho de oposición, respecto de los datos personales que le conciernan y que obren en un sistema de datos personales y base de datos en posesión de los sujetos obligados. </w:t>
      </w:r>
    </w:p>
    <w:p w14:paraId="0E45E2E6" w14:textId="77777777" w:rsidR="00D0284A" w:rsidRPr="00836E27" w:rsidRDefault="00D0284A" w:rsidP="00F81AE0">
      <w:pPr>
        <w:pStyle w:val="Prrafodelista"/>
        <w:ind w:left="567" w:right="899"/>
        <w:jc w:val="both"/>
        <w:rPr>
          <w:rFonts w:ascii="Palatino Linotype" w:hAnsi="Palatino Linotype"/>
          <w:i/>
          <w:sz w:val="22"/>
          <w:szCs w:val="22"/>
        </w:rPr>
      </w:pPr>
      <w:r w:rsidRPr="00836E27">
        <w:rPr>
          <w:rFonts w:ascii="Palatino Linotype" w:hAnsi="Palatino Linotype"/>
          <w:b/>
          <w:i/>
          <w:sz w:val="22"/>
          <w:szCs w:val="22"/>
          <w:u w:val="single"/>
        </w:rPr>
        <w:t>Para el ejercicio de los derechos ARCO solicitados será necesario acreditar la identidad de titular y en su caso la identidad y personalidad</w:t>
      </w:r>
      <w:r w:rsidRPr="00836E27">
        <w:rPr>
          <w:rFonts w:ascii="Palatino Linotype" w:hAnsi="Palatino Linotype"/>
          <w:i/>
          <w:sz w:val="22"/>
          <w:szCs w:val="22"/>
        </w:rPr>
        <w:t xml:space="preserve"> con la que actúe el representante.</w:t>
      </w:r>
    </w:p>
    <w:p w14:paraId="70B69A01" w14:textId="77777777" w:rsidR="00CD6FCE" w:rsidRDefault="00D0284A" w:rsidP="00F81AE0">
      <w:pPr>
        <w:pStyle w:val="Prrafodelista"/>
        <w:ind w:left="567" w:right="899"/>
        <w:jc w:val="both"/>
        <w:rPr>
          <w:rFonts w:ascii="Palatino Linotype" w:hAnsi="Palatino Linotype"/>
          <w:i/>
          <w:sz w:val="22"/>
          <w:szCs w:val="22"/>
        </w:rPr>
      </w:pPr>
      <w:r w:rsidRPr="00836E27">
        <w:rPr>
          <w:rFonts w:ascii="Palatino Linotype" w:hAnsi="Palatino Linotype"/>
          <w:i/>
          <w:sz w:val="22"/>
          <w:szCs w:val="22"/>
        </w:rPr>
        <w:t>…”</w:t>
      </w:r>
    </w:p>
    <w:p w14:paraId="2A1E59F0" w14:textId="4815359D" w:rsidR="00D0284A" w:rsidRPr="00836E27" w:rsidRDefault="00D0284A" w:rsidP="00F81AE0">
      <w:pPr>
        <w:pStyle w:val="Prrafodelista"/>
        <w:ind w:left="567" w:right="899"/>
        <w:jc w:val="both"/>
        <w:rPr>
          <w:rFonts w:ascii="Palatino Linotype" w:hAnsi="Palatino Linotype"/>
          <w:i/>
          <w:color w:val="000000"/>
          <w:sz w:val="22"/>
          <w:szCs w:val="22"/>
        </w:rPr>
      </w:pPr>
      <w:r w:rsidRPr="00836E27">
        <w:rPr>
          <w:rFonts w:ascii="Palatino Linotype" w:hAnsi="Palatino Linotype"/>
          <w:i/>
          <w:sz w:val="22"/>
          <w:szCs w:val="22"/>
        </w:rPr>
        <w:t xml:space="preserve"> </w:t>
      </w:r>
    </w:p>
    <w:p w14:paraId="696D117E" w14:textId="2EEF5BED" w:rsidR="00D0284A" w:rsidRPr="00836E27" w:rsidRDefault="00F81AE0" w:rsidP="00DD6CD3">
      <w:pPr>
        <w:pStyle w:val="Prrafodelista"/>
        <w:spacing w:line="360" w:lineRule="auto"/>
        <w:ind w:left="0"/>
        <w:jc w:val="both"/>
        <w:rPr>
          <w:rFonts w:ascii="Palatino Linotype" w:hAnsi="Palatino Linotype"/>
          <w:color w:val="000000"/>
        </w:rPr>
      </w:pPr>
      <w:r>
        <w:rPr>
          <w:rFonts w:ascii="Palatino Linotype" w:hAnsi="Palatino Linotype"/>
          <w:color w:val="000000"/>
        </w:rPr>
        <w:t>De lo anterior,</w:t>
      </w:r>
      <w:r w:rsidR="00D0284A" w:rsidRPr="00836E27">
        <w:rPr>
          <w:rFonts w:ascii="Palatino Linotype" w:hAnsi="Palatino Linotype"/>
          <w:color w:val="000000"/>
        </w:rPr>
        <w:t xml:space="preserve"> se desprende que para el ejercicio de cualquiera de los </w:t>
      </w:r>
      <w:r>
        <w:rPr>
          <w:rFonts w:ascii="Palatino Linotype" w:hAnsi="Palatino Linotype"/>
          <w:color w:val="000000"/>
        </w:rPr>
        <w:t>derechos ARCO,</w:t>
      </w:r>
      <w:r w:rsidR="00D0284A" w:rsidRPr="00836E27">
        <w:rPr>
          <w:rFonts w:ascii="Palatino Linotype" w:hAnsi="Palatino Linotype"/>
          <w:color w:val="000000"/>
        </w:rPr>
        <w:t xml:space="preserve"> el titular o su representante deberán acreditar su identidad o personalidad, según sea el caso. </w:t>
      </w:r>
    </w:p>
    <w:p w14:paraId="18450FA7" w14:textId="77777777" w:rsidR="00D0284A" w:rsidRPr="00836E27" w:rsidRDefault="00D0284A" w:rsidP="00DD6CD3">
      <w:pPr>
        <w:pStyle w:val="Prrafodelista"/>
        <w:spacing w:line="360" w:lineRule="auto"/>
        <w:ind w:left="0"/>
        <w:jc w:val="both"/>
        <w:rPr>
          <w:rFonts w:ascii="Palatino Linotype" w:hAnsi="Palatino Linotype"/>
          <w:color w:val="000000"/>
        </w:rPr>
      </w:pPr>
    </w:p>
    <w:p w14:paraId="1709ADC5" w14:textId="0CCAA1E3" w:rsidR="00F81AE0" w:rsidRDefault="00F81AE0" w:rsidP="00DD6CD3">
      <w:pPr>
        <w:pStyle w:val="Prrafodelista"/>
        <w:spacing w:line="360" w:lineRule="auto"/>
        <w:ind w:left="0"/>
        <w:jc w:val="both"/>
        <w:rPr>
          <w:rFonts w:ascii="Palatino Linotype" w:hAnsi="Palatino Linotype"/>
          <w:color w:val="000000"/>
        </w:rPr>
      </w:pPr>
      <w:r>
        <w:rPr>
          <w:rFonts w:ascii="Palatino Linotype" w:hAnsi="Palatino Linotype"/>
          <w:color w:val="000000"/>
        </w:rPr>
        <w:t>En ese sentido, d</w:t>
      </w:r>
      <w:r w:rsidR="00D0284A" w:rsidRPr="00836E27">
        <w:rPr>
          <w:rFonts w:ascii="Palatino Linotype" w:hAnsi="Palatino Linotype"/>
          <w:color w:val="000000"/>
        </w:rPr>
        <w:t xml:space="preserve">e las constancias que integran el expediente del recurso de revisión de mérito, </w:t>
      </w:r>
      <w:r>
        <w:rPr>
          <w:rFonts w:ascii="Palatino Linotype" w:hAnsi="Palatino Linotype"/>
          <w:color w:val="000000"/>
        </w:rPr>
        <w:t xml:space="preserve">se advierte que el Particular adjuntó diversos elementos que permiten identificar la titularidad de los datos personales que desea rectificar, tales como: </w:t>
      </w:r>
    </w:p>
    <w:p w14:paraId="1B364A3C" w14:textId="77777777" w:rsidR="00F81AE0" w:rsidRPr="00F81AE0" w:rsidRDefault="00F81AE0" w:rsidP="00DD6CD3">
      <w:pPr>
        <w:pStyle w:val="Prrafodelista"/>
        <w:spacing w:line="360" w:lineRule="auto"/>
        <w:ind w:left="0"/>
        <w:jc w:val="both"/>
        <w:rPr>
          <w:rFonts w:ascii="Palatino Linotype" w:hAnsi="Palatino Linotype"/>
          <w:color w:val="000000"/>
          <w:sz w:val="22"/>
        </w:rPr>
      </w:pPr>
    </w:p>
    <w:p w14:paraId="54B13CE2" w14:textId="209F1939" w:rsidR="00F81AE0" w:rsidRPr="00F81AE0" w:rsidRDefault="00F81AE0" w:rsidP="00F81AE0">
      <w:pPr>
        <w:pStyle w:val="Prrafodelista"/>
        <w:numPr>
          <w:ilvl w:val="0"/>
          <w:numId w:val="20"/>
        </w:numPr>
        <w:spacing w:line="360" w:lineRule="auto"/>
        <w:jc w:val="both"/>
        <w:rPr>
          <w:rFonts w:ascii="Palatino Linotype" w:hAnsi="Palatino Linotype"/>
          <w:color w:val="000000"/>
          <w:sz w:val="22"/>
        </w:rPr>
      </w:pPr>
      <w:r w:rsidRPr="00F81AE0">
        <w:rPr>
          <w:rFonts w:ascii="Palatino Linotype" w:hAnsi="Palatino Linotype"/>
          <w:color w:val="000000"/>
          <w:sz w:val="22"/>
        </w:rPr>
        <w:t xml:space="preserve">Credencial para votar expedida por el Instituto Nacional Electoral. </w:t>
      </w:r>
    </w:p>
    <w:p w14:paraId="69CC76D2" w14:textId="5CD6FBFA" w:rsidR="00F81AE0" w:rsidRPr="00F81AE0" w:rsidRDefault="00F81AE0" w:rsidP="00F81AE0">
      <w:pPr>
        <w:pStyle w:val="Prrafodelista"/>
        <w:numPr>
          <w:ilvl w:val="0"/>
          <w:numId w:val="20"/>
        </w:numPr>
        <w:spacing w:line="360" w:lineRule="auto"/>
        <w:jc w:val="both"/>
        <w:rPr>
          <w:rFonts w:ascii="Palatino Linotype" w:hAnsi="Palatino Linotype"/>
          <w:color w:val="000000"/>
          <w:sz w:val="22"/>
        </w:rPr>
      </w:pPr>
      <w:r w:rsidRPr="00F81AE0">
        <w:rPr>
          <w:rFonts w:ascii="Palatino Linotype" w:hAnsi="Palatino Linotype"/>
          <w:color w:val="000000"/>
          <w:sz w:val="22"/>
        </w:rPr>
        <w:t>Tarjeta de circulación.</w:t>
      </w:r>
    </w:p>
    <w:p w14:paraId="4C4A33E8" w14:textId="77777777" w:rsidR="00D0284A" w:rsidRPr="00836E27" w:rsidRDefault="00D0284A" w:rsidP="00DD6CD3">
      <w:pPr>
        <w:pStyle w:val="Prrafodelista"/>
        <w:spacing w:line="360" w:lineRule="auto"/>
        <w:ind w:left="426"/>
        <w:rPr>
          <w:rFonts w:ascii="Palatino Linotype" w:hAnsi="Palatino Linotype"/>
          <w:color w:val="000000"/>
        </w:rPr>
      </w:pPr>
    </w:p>
    <w:p w14:paraId="47B24852" w14:textId="66601194" w:rsidR="00D0284A" w:rsidRPr="00F81AE0" w:rsidRDefault="00F81AE0" w:rsidP="00DD6CD3">
      <w:pPr>
        <w:pStyle w:val="Prrafodelista"/>
        <w:spacing w:line="360" w:lineRule="auto"/>
        <w:ind w:left="0"/>
        <w:jc w:val="both"/>
        <w:rPr>
          <w:rFonts w:ascii="Palatino Linotype" w:hAnsi="Palatino Linotype"/>
          <w:b/>
          <w:color w:val="000000"/>
        </w:rPr>
      </w:pPr>
      <w:r w:rsidRPr="00F81AE0">
        <w:rPr>
          <w:rFonts w:ascii="Palatino Linotype" w:hAnsi="Palatino Linotype"/>
          <w:b/>
          <w:color w:val="000000"/>
        </w:rPr>
        <w:lastRenderedPageBreak/>
        <w:t xml:space="preserve">Es así que se cumple con el requisito exigido por la normatividad en la materia, ya que el Particular acreditó la titularidad de los datos a los que desea acceder. </w:t>
      </w:r>
    </w:p>
    <w:p w14:paraId="3B1E4DFC" w14:textId="77777777" w:rsidR="00D0284A" w:rsidRPr="00836E27" w:rsidRDefault="00D0284A" w:rsidP="00DD6CD3">
      <w:pPr>
        <w:pStyle w:val="Prrafodelista"/>
        <w:spacing w:line="360" w:lineRule="auto"/>
        <w:ind w:left="0"/>
        <w:jc w:val="both"/>
        <w:rPr>
          <w:rFonts w:ascii="Palatino Linotype" w:hAnsi="Palatino Linotype"/>
          <w:color w:val="000000"/>
        </w:rPr>
      </w:pPr>
    </w:p>
    <w:p w14:paraId="7B84821D" w14:textId="1DA2B081" w:rsidR="0013011A" w:rsidRDefault="00F81AE0" w:rsidP="00DD6CD3">
      <w:pPr>
        <w:pStyle w:val="Prrafodelista"/>
        <w:spacing w:line="360" w:lineRule="auto"/>
        <w:ind w:left="0"/>
        <w:jc w:val="both"/>
        <w:rPr>
          <w:rFonts w:ascii="Palatino Linotype" w:hAnsi="Palatino Linotype" w:cs="Arial"/>
        </w:rPr>
      </w:pPr>
      <w:r>
        <w:rPr>
          <w:rFonts w:ascii="Palatino Linotype" w:hAnsi="Palatino Linotype" w:cs="Arial"/>
        </w:rPr>
        <w:t xml:space="preserve">Ahora bien, en relación con lo solicitado, es importante señalar que el Registro Público Vehicular es una Dirección </w:t>
      </w:r>
      <w:r w:rsidR="00D56599">
        <w:rPr>
          <w:rFonts w:ascii="Palatino Linotype" w:hAnsi="Palatino Linotype" w:cs="Arial"/>
        </w:rPr>
        <w:t xml:space="preserve">General que depende del Secretariado Ejecutivo del Sistema Nacional de Seguridad Pública, cuyo objetivo es otorgar seguridad jurídica a los actos que se realicen con vehículos que circulan en el territorio nacional, mediante la identificación vehicular y, el cual se rige a través de la Ley del Registro Público Vehicular y su Reglamento. </w:t>
      </w:r>
    </w:p>
    <w:p w14:paraId="63AED918" w14:textId="013266A1" w:rsidR="00D56599" w:rsidRDefault="00D56599" w:rsidP="00DD6CD3">
      <w:pPr>
        <w:pStyle w:val="Prrafodelista"/>
        <w:spacing w:line="360" w:lineRule="auto"/>
        <w:ind w:left="0"/>
        <w:jc w:val="both"/>
        <w:rPr>
          <w:rFonts w:ascii="Palatino Linotype" w:hAnsi="Palatino Linotype" w:cs="Arial"/>
        </w:rPr>
      </w:pPr>
      <w:r>
        <w:rPr>
          <w:rFonts w:ascii="Palatino Linotype" w:hAnsi="Palatino Linotype" w:cs="Arial"/>
        </w:rPr>
        <w:t xml:space="preserve">En ese orden de ideas, la Ley en cita, establece en su cuerpo normativo lo siguiente: </w:t>
      </w:r>
    </w:p>
    <w:p w14:paraId="2E5FF6EE" w14:textId="77777777" w:rsidR="00D56599" w:rsidRDefault="00D56599" w:rsidP="00DD6CD3">
      <w:pPr>
        <w:pStyle w:val="Prrafodelista"/>
        <w:spacing w:line="360" w:lineRule="auto"/>
        <w:ind w:left="0"/>
        <w:jc w:val="both"/>
        <w:rPr>
          <w:rFonts w:ascii="Palatino Linotype" w:hAnsi="Palatino Linotype" w:cs="Arial"/>
        </w:rPr>
      </w:pPr>
    </w:p>
    <w:p w14:paraId="2F04AC23" w14:textId="77777777" w:rsidR="00B2559A" w:rsidRDefault="00D56599" w:rsidP="00D56599">
      <w:pPr>
        <w:pStyle w:val="Prrafodelista"/>
        <w:ind w:left="567" w:right="899"/>
        <w:jc w:val="both"/>
        <w:rPr>
          <w:rFonts w:ascii="Palatino Linotype" w:hAnsi="Palatino Linotype"/>
          <w:i/>
          <w:sz w:val="22"/>
        </w:rPr>
      </w:pPr>
      <w:r w:rsidRPr="00D56599">
        <w:rPr>
          <w:rFonts w:ascii="Palatino Linotype" w:hAnsi="Palatino Linotype"/>
          <w:b/>
          <w:i/>
          <w:sz w:val="22"/>
        </w:rPr>
        <w:t>Artículo 6</w:t>
      </w:r>
      <w:r w:rsidRPr="00D56599">
        <w:rPr>
          <w:rFonts w:ascii="Palatino Linotype" w:hAnsi="Palatino Linotype"/>
          <w:i/>
          <w:sz w:val="22"/>
        </w:rPr>
        <w:t xml:space="preserve"> El Registro Público Vehicular tiene por objeto la identificación y control vehicular; </w:t>
      </w:r>
      <w:r w:rsidRPr="00B2559A">
        <w:rPr>
          <w:rFonts w:ascii="Palatino Linotype" w:hAnsi="Palatino Linotype"/>
          <w:b/>
          <w:i/>
          <w:sz w:val="22"/>
        </w:rPr>
        <w:t xml:space="preserve">en la que consten las inscripciones o altas, bajas, </w:t>
      </w:r>
      <w:proofErr w:type="spellStart"/>
      <w:r w:rsidRPr="00B2559A">
        <w:rPr>
          <w:rFonts w:ascii="Palatino Linotype" w:hAnsi="Palatino Linotype"/>
          <w:b/>
          <w:i/>
          <w:sz w:val="22"/>
        </w:rPr>
        <w:t>emplacamientos</w:t>
      </w:r>
      <w:proofErr w:type="spellEnd"/>
      <w:r w:rsidRPr="00B2559A">
        <w:rPr>
          <w:rFonts w:ascii="Palatino Linotype" w:hAnsi="Palatino Linotype"/>
          <w:b/>
          <w:i/>
          <w:sz w:val="22"/>
        </w:rPr>
        <w:t>, infracciones, pérdidas, robos, recuperaciones y destrucción de los vehículos que se fabrican, ensamblan, importan o circulan en el territorio nacional, así como brindar servicios de información al público.</w:t>
      </w:r>
      <w:r w:rsidRPr="00D56599">
        <w:rPr>
          <w:rFonts w:ascii="Palatino Linotype" w:hAnsi="Palatino Linotype"/>
          <w:i/>
          <w:sz w:val="22"/>
        </w:rPr>
        <w:t xml:space="preserve"> </w:t>
      </w:r>
    </w:p>
    <w:p w14:paraId="51A9C03B" w14:textId="77777777" w:rsidR="00B2559A" w:rsidRDefault="00B2559A" w:rsidP="00D56599">
      <w:pPr>
        <w:pStyle w:val="Prrafodelista"/>
        <w:ind w:left="567" w:right="899"/>
        <w:jc w:val="both"/>
        <w:rPr>
          <w:rFonts w:ascii="Palatino Linotype" w:hAnsi="Palatino Linotype"/>
          <w:i/>
          <w:sz w:val="22"/>
        </w:rPr>
      </w:pPr>
    </w:p>
    <w:p w14:paraId="784082E1" w14:textId="77777777" w:rsidR="00B2559A" w:rsidRDefault="00D56599" w:rsidP="00D56599">
      <w:pPr>
        <w:pStyle w:val="Prrafodelista"/>
        <w:ind w:left="567" w:right="899"/>
        <w:jc w:val="both"/>
        <w:rPr>
          <w:rFonts w:ascii="Palatino Linotype" w:hAnsi="Palatino Linotype"/>
          <w:i/>
          <w:sz w:val="22"/>
        </w:rPr>
      </w:pPr>
      <w:r w:rsidRPr="00D56599">
        <w:rPr>
          <w:rFonts w:ascii="Palatino Linotype" w:hAnsi="Palatino Linotype"/>
          <w:i/>
          <w:sz w:val="22"/>
        </w:rPr>
        <w:t xml:space="preserve">La Federación y las Entidades Federativas, en el ámbito de sus competencias, utilizarán el Registro con el fin de compartir e intercambiar la información disponible sobre el origen, destino, actos y hechos jurídicos y, en general, cualquier operación relacionada con los vehículos mencionados. </w:t>
      </w:r>
    </w:p>
    <w:p w14:paraId="6FEB5F37" w14:textId="77777777" w:rsidR="00B2559A" w:rsidRDefault="00B2559A" w:rsidP="00D56599">
      <w:pPr>
        <w:pStyle w:val="Prrafodelista"/>
        <w:ind w:left="567" w:right="899"/>
        <w:jc w:val="both"/>
        <w:rPr>
          <w:rFonts w:ascii="Palatino Linotype" w:hAnsi="Palatino Linotype"/>
          <w:i/>
          <w:sz w:val="22"/>
        </w:rPr>
      </w:pPr>
    </w:p>
    <w:p w14:paraId="3290E422" w14:textId="5DE9DDB5" w:rsidR="00D56599" w:rsidRPr="00D56599" w:rsidRDefault="00D56599" w:rsidP="00D56599">
      <w:pPr>
        <w:pStyle w:val="Prrafodelista"/>
        <w:ind w:left="567" w:right="899"/>
        <w:jc w:val="both"/>
        <w:rPr>
          <w:rFonts w:ascii="Palatino Linotype" w:hAnsi="Palatino Linotype"/>
          <w:i/>
          <w:sz w:val="22"/>
        </w:rPr>
      </w:pPr>
      <w:r w:rsidRPr="00D56599">
        <w:rPr>
          <w:rFonts w:ascii="Palatino Linotype" w:hAnsi="Palatino Linotype"/>
          <w:i/>
          <w:sz w:val="22"/>
        </w:rPr>
        <w:t>La inscripción de vehículos, la presentación de avisos y las consultas en el Registro serán gratuitos. Los trámites que se realicen ante las Entidades Federativas se sujetarán a lo que determinen las disposiciones jurídicas aplicables.</w:t>
      </w:r>
    </w:p>
    <w:p w14:paraId="6FB41A2F" w14:textId="77777777" w:rsidR="00D56599" w:rsidRPr="00D56599" w:rsidRDefault="00D56599" w:rsidP="00D56599">
      <w:pPr>
        <w:pStyle w:val="Prrafodelista"/>
        <w:ind w:left="567" w:right="899"/>
        <w:jc w:val="both"/>
        <w:rPr>
          <w:rFonts w:ascii="Palatino Linotype" w:hAnsi="Palatino Linotype"/>
          <w:i/>
          <w:sz w:val="22"/>
        </w:rPr>
      </w:pPr>
    </w:p>
    <w:p w14:paraId="33B0A17D" w14:textId="77777777" w:rsidR="00B2559A" w:rsidRDefault="00D56599" w:rsidP="00D56599">
      <w:pPr>
        <w:pStyle w:val="Prrafodelista"/>
        <w:ind w:left="567" w:right="899"/>
        <w:jc w:val="both"/>
        <w:rPr>
          <w:rFonts w:ascii="Palatino Linotype" w:hAnsi="Palatino Linotype"/>
          <w:i/>
          <w:sz w:val="22"/>
        </w:rPr>
      </w:pPr>
      <w:r w:rsidRPr="00D56599">
        <w:rPr>
          <w:rFonts w:ascii="Palatino Linotype" w:hAnsi="Palatino Linotype"/>
          <w:b/>
          <w:i/>
          <w:sz w:val="22"/>
        </w:rPr>
        <w:t>Artículo 7</w:t>
      </w:r>
      <w:r w:rsidRPr="00D56599">
        <w:rPr>
          <w:rFonts w:ascii="Palatino Linotype" w:hAnsi="Palatino Linotype"/>
          <w:i/>
          <w:sz w:val="22"/>
        </w:rPr>
        <w:t xml:space="preserve"> </w:t>
      </w:r>
      <w:r w:rsidRPr="00B2559A">
        <w:rPr>
          <w:rFonts w:ascii="Palatino Linotype" w:hAnsi="Palatino Linotype"/>
          <w:b/>
          <w:i/>
          <w:sz w:val="22"/>
        </w:rPr>
        <w:t>El Registro estará conformado por una base de datos integrada por la información que de cada vehículo proporcionen las autoridades federales, las Entidades Federativas y los sujetos obligados a realizar las inscripciones y a presentar los avisos, de conformidad con lo dispuesto en esta Ley.</w:t>
      </w:r>
      <w:r w:rsidRPr="00D56599">
        <w:rPr>
          <w:rFonts w:ascii="Palatino Linotype" w:hAnsi="Palatino Linotype"/>
          <w:i/>
          <w:sz w:val="22"/>
        </w:rPr>
        <w:t xml:space="preserve"> </w:t>
      </w:r>
    </w:p>
    <w:p w14:paraId="40F3F607" w14:textId="77777777" w:rsidR="00B2559A" w:rsidRDefault="00B2559A" w:rsidP="00D56599">
      <w:pPr>
        <w:pStyle w:val="Prrafodelista"/>
        <w:ind w:left="567" w:right="899"/>
        <w:jc w:val="both"/>
        <w:rPr>
          <w:rFonts w:ascii="Palatino Linotype" w:hAnsi="Palatino Linotype"/>
          <w:i/>
          <w:sz w:val="22"/>
        </w:rPr>
      </w:pPr>
    </w:p>
    <w:p w14:paraId="6A3233BF" w14:textId="77777777" w:rsidR="00B2559A" w:rsidRDefault="00D56599" w:rsidP="00D56599">
      <w:pPr>
        <w:pStyle w:val="Prrafodelista"/>
        <w:ind w:left="567" w:right="899"/>
        <w:jc w:val="both"/>
        <w:rPr>
          <w:rFonts w:ascii="Palatino Linotype" w:hAnsi="Palatino Linotype"/>
          <w:i/>
          <w:sz w:val="22"/>
        </w:rPr>
      </w:pPr>
      <w:r w:rsidRPr="00D56599">
        <w:rPr>
          <w:rFonts w:ascii="Palatino Linotype" w:hAnsi="Palatino Linotype"/>
          <w:i/>
          <w:sz w:val="22"/>
        </w:rPr>
        <w:lastRenderedPageBreak/>
        <w:t xml:space="preserve">Para mantener actualizado el Registro, las autoridades federales y las de las Entidades Federativas, </w:t>
      </w:r>
      <w:r w:rsidRPr="00B2559A">
        <w:rPr>
          <w:rFonts w:ascii="Palatino Linotype" w:hAnsi="Palatino Linotype"/>
          <w:b/>
          <w:i/>
          <w:sz w:val="22"/>
          <w:u w:val="single"/>
        </w:rPr>
        <w:t xml:space="preserve">de conformidad con sus atribuciones, suministrarán la información relativa a altas, bajas, cambio de propietario, </w:t>
      </w:r>
      <w:proofErr w:type="spellStart"/>
      <w:r w:rsidRPr="00B2559A">
        <w:rPr>
          <w:rFonts w:ascii="Palatino Linotype" w:hAnsi="Palatino Linotype"/>
          <w:b/>
          <w:i/>
          <w:sz w:val="22"/>
          <w:u w:val="single"/>
        </w:rPr>
        <w:t>emplacamientos</w:t>
      </w:r>
      <w:proofErr w:type="spellEnd"/>
      <w:r w:rsidRPr="00B2559A">
        <w:rPr>
          <w:rFonts w:ascii="Palatino Linotype" w:hAnsi="Palatino Linotype"/>
          <w:b/>
          <w:i/>
          <w:sz w:val="22"/>
          <w:u w:val="single"/>
        </w:rPr>
        <w:t>, infracciones, pérdidas, robos, recuperaciones, pago de tenencias y contribuciones, destrucción de vehículos, gravámenes y otros datos con los que cuenten</w:t>
      </w:r>
      <w:r w:rsidRPr="00D56599">
        <w:rPr>
          <w:rFonts w:ascii="Palatino Linotype" w:hAnsi="Palatino Linotype"/>
          <w:i/>
          <w:sz w:val="22"/>
        </w:rPr>
        <w:t xml:space="preserve">. </w:t>
      </w:r>
    </w:p>
    <w:p w14:paraId="21D6C418" w14:textId="77777777" w:rsidR="00B2559A" w:rsidRDefault="00B2559A" w:rsidP="00D56599">
      <w:pPr>
        <w:pStyle w:val="Prrafodelista"/>
        <w:ind w:left="567" w:right="899"/>
        <w:jc w:val="both"/>
        <w:rPr>
          <w:rFonts w:ascii="Palatino Linotype" w:hAnsi="Palatino Linotype"/>
          <w:i/>
          <w:sz w:val="22"/>
        </w:rPr>
      </w:pPr>
    </w:p>
    <w:p w14:paraId="6B5D6F90" w14:textId="22F811FC" w:rsidR="00D56599" w:rsidRPr="00D56599" w:rsidRDefault="00D56599" w:rsidP="00D56599">
      <w:pPr>
        <w:pStyle w:val="Prrafodelista"/>
        <w:ind w:left="567" w:right="899"/>
        <w:jc w:val="both"/>
        <w:rPr>
          <w:rFonts w:ascii="Palatino Linotype" w:hAnsi="Palatino Linotype"/>
          <w:i/>
          <w:sz w:val="22"/>
        </w:rPr>
      </w:pPr>
      <w:r w:rsidRPr="00D56599">
        <w:rPr>
          <w:rFonts w:ascii="Palatino Linotype" w:hAnsi="Palatino Linotype"/>
          <w:i/>
          <w:sz w:val="22"/>
        </w:rPr>
        <w:t>Por su parte, el Secretariado Ejecutivo, mediante los instrumentos de información nacional sobre seguridad pública que correspondan, incorporará al Registro la información que le proporcionen las Procuradurías, relativa a robos, recuperaciones y destrucción de vehículos.</w:t>
      </w:r>
    </w:p>
    <w:p w14:paraId="554C3422" w14:textId="77777777" w:rsidR="00D56599" w:rsidRDefault="00D56599" w:rsidP="00DD6CD3">
      <w:pPr>
        <w:pStyle w:val="Prrafodelista"/>
        <w:spacing w:line="360" w:lineRule="auto"/>
        <w:ind w:left="0"/>
        <w:jc w:val="both"/>
        <w:rPr>
          <w:rFonts w:ascii="Palatino Linotype" w:hAnsi="Palatino Linotype" w:cs="Arial"/>
        </w:rPr>
      </w:pPr>
    </w:p>
    <w:p w14:paraId="36B6CB51" w14:textId="52D737A5" w:rsidR="00D56599" w:rsidRDefault="003355C5" w:rsidP="00DD6CD3">
      <w:pPr>
        <w:pStyle w:val="Prrafodelista"/>
        <w:spacing w:line="360" w:lineRule="auto"/>
        <w:ind w:left="0"/>
        <w:jc w:val="both"/>
        <w:rPr>
          <w:rFonts w:ascii="Palatino Linotype" w:hAnsi="Palatino Linotype" w:cs="Arial"/>
        </w:rPr>
      </w:pPr>
      <w:r>
        <w:rPr>
          <w:rFonts w:ascii="Palatino Linotype" w:hAnsi="Palatino Linotype" w:cs="Arial"/>
        </w:rPr>
        <w:t xml:space="preserve">En el mismo orden de ideas el Reglamento de la Ley del Registro Público Vehicular, establece en su artículo 39 lo siguiente: </w:t>
      </w:r>
    </w:p>
    <w:p w14:paraId="257E9DB1" w14:textId="77777777" w:rsidR="003355C5" w:rsidRDefault="003355C5" w:rsidP="00DD6CD3">
      <w:pPr>
        <w:pStyle w:val="Prrafodelista"/>
        <w:spacing w:line="360" w:lineRule="auto"/>
        <w:ind w:left="0"/>
        <w:jc w:val="both"/>
        <w:rPr>
          <w:rFonts w:ascii="Palatino Linotype" w:hAnsi="Palatino Linotype" w:cs="Arial"/>
        </w:rPr>
      </w:pPr>
    </w:p>
    <w:p w14:paraId="420A71DC"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b/>
          <w:i/>
          <w:sz w:val="22"/>
        </w:rPr>
        <w:t>Artículo 39.-</w:t>
      </w:r>
      <w:r w:rsidRPr="003355C5">
        <w:rPr>
          <w:rFonts w:ascii="Palatino Linotype" w:hAnsi="Palatino Linotype"/>
          <w:i/>
          <w:sz w:val="22"/>
        </w:rPr>
        <w:t xml:space="preserve"> Para acceder a la información contenida en la base de datos del Registro se deberá proporcionar el Número de Identificación Vehicular o el Número de Constancia de Inscripción. </w:t>
      </w:r>
    </w:p>
    <w:p w14:paraId="29013328"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La información que el Secretariado Ejecutivo podrá proporcionar al público en general, siempre que ésta haya sido suministrada al Registro por las autoridades federales y de las entidades federativas y los sujetos obligados, será la siguiente: </w:t>
      </w:r>
    </w:p>
    <w:p w14:paraId="5C540B6F"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I. Marca; </w:t>
      </w:r>
    </w:p>
    <w:p w14:paraId="18DEB74C"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II. Modelo; </w:t>
      </w:r>
    </w:p>
    <w:p w14:paraId="04BCF5F3"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III. Año modelo; </w:t>
      </w:r>
    </w:p>
    <w:p w14:paraId="4C1C31CF"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IV. Clase; </w:t>
      </w:r>
    </w:p>
    <w:p w14:paraId="1EBB298E"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V. Tipo; </w:t>
      </w:r>
    </w:p>
    <w:p w14:paraId="6BE95D8B"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VI. Número de Constancia de Inscripción; </w:t>
      </w:r>
    </w:p>
    <w:p w14:paraId="620376D3"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VII. Placa; </w:t>
      </w:r>
    </w:p>
    <w:p w14:paraId="24E683AA"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VIII. Número de puertas; </w:t>
      </w:r>
    </w:p>
    <w:p w14:paraId="0CDC43D8"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IX. País de origen; </w:t>
      </w:r>
    </w:p>
    <w:p w14:paraId="5F471488"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X. Versión; </w:t>
      </w:r>
    </w:p>
    <w:p w14:paraId="1C2F4686"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XI. Desplazamiento; </w:t>
      </w:r>
    </w:p>
    <w:p w14:paraId="16A8207F"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XII. Número de cilindros; </w:t>
      </w:r>
    </w:p>
    <w:p w14:paraId="7883BFDF" w14:textId="77777777" w:rsid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t xml:space="preserve">XIII. Número de ejes, y </w:t>
      </w:r>
    </w:p>
    <w:p w14:paraId="05746699" w14:textId="7164CA77" w:rsidR="003355C5" w:rsidRPr="003355C5" w:rsidRDefault="003355C5" w:rsidP="003355C5">
      <w:pPr>
        <w:pStyle w:val="Prrafodelista"/>
        <w:spacing w:line="276" w:lineRule="auto"/>
        <w:ind w:left="567" w:right="899"/>
        <w:jc w:val="both"/>
        <w:rPr>
          <w:rFonts w:ascii="Palatino Linotype" w:hAnsi="Palatino Linotype"/>
          <w:i/>
          <w:sz w:val="22"/>
        </w:rPr>
      </w:pPr>
      <w:r w:rsidRPr="003355C5">
        <w:rPr>
          <w:rFonts w:ascii="Palatino Linotype" w:hAnsi="Palatino Linotype"/>
          <w:i/>
          <w:sz w:val="22"/>
        </w:rPr>
        <w:lastRenderedPageBreak/>
        <w:t>XIV. Situación jurídica del vehículo.</w:t>
      </w:r>
    </w:p>
    <w:p w14:paraId="087F6373" w14:textId="77777777" w:rsidR="003355C5" w:rsidRDefault="003355C5" w:rsidP="00DD6CD3">
      <w:pPr>
        <w:pStyle w:val="Prrafodelista"/>
        <w:spacing w:line="360" w:lineRule="auto"/>
        <w:ind w:left="0"/>
        <w:jc w:val="both"/>
        <w:rPr>
          <w:rFonts w:ascii="Palatino Linotype" w:hAnsi="Palatino Linotype" w:cs="Arial"/>
        </w:rPr>
      </w:pPr>
    </w:p>
    <w:p w14:paraId="42B82C32" w14:textId="283F0DA1" w:rsidR="003355C5" w:rsidRDefault="003355C5" w:rsidP="00DD6CD3">
      <w:pPr>
        <w:pStyle w:val="Prrafodelista"/>
        <w:spacing w:line="360" w:lineRule="auto"/>
        <w:ind w:left="0"/>
        <w:jc w:val="both"/>
        <w:rPr>
          <w:rFonts w:ascii="Palatino Linotype" w:hAnsi="Palatino Linotype" w:cs="Arial"/>
        </w:rPr>
      </w:pPr>
      <w:r>
        <w:rPr>
          <w:rFonts w:ascii="Palatino Linotype" w:hAnsi="Palatino Linotype" w:cs="Arial"/>
        </w:rPr>
        <w:t>Por su parte, en lo que corresponde a las atribuciones, facultades y competencia conferidas a la Secretaría de Finanzas respecto del registro y actualización del REPUVE, se encontró que</w:t>
      </w:r>
      <w:r w:rsidR="00CD6FCE">
        <w:rPr>
          <w:rFonts w:ascii="Palatino Linotype" w:hAnsi="Palatino Linotype" w:cs="Arial"/>
        </w:rPr>
        <w:t>,</w:t>
      </w:r>
      <w:r>
        <w:rPr>
          <w:rFonts w:ascii="Palatino Linotype" w:hAnsi="Palatino Linotype" w:cs="Arial"/>
        </w:rPr>
        <w:t xml:space="preserve"> de acuerdo con lo establecido en el Reglamento Interior de la Secretaría de Finanzas, le corresponde a la Dirección General de Recaudación, lo siguiente: </w:t>
      </w:r>
    </w:p>
    <w:p w14:paraId="7B875711" w14:textId="77777777" w:rsidR="003355C5" w:rsidRPr="003355C5" w:rsidRDefault="003355C5" w:rsidP="003355C5">
      <w:pPr>
        <w:pStyle w:val="Prrafodelista"/>
        <w:ind w:left="567" w:right="899"/>
        <w:jc w:val="both"/>
        <w:rPr>
          <w:rFonts w:ascii="Palatino Linotype" w:hAnsi="Palatino Linotype" w:cs="Arial"/>
          <w:i/>
          <w:sz w:val="22"/>
        </w:rPr>
      </w:pPr>
    </w:p>
    <w:p w14:paraId="07D91AB4" w14:textId="77777777" w:rsidR="003355C5" w:rsidRPr="003355C5" w:rsidRDefault="003355C5" w:rsidP="003355C5">
      <w:pPr>
        <w:pStyle w:val="Prrafodelista"/>
        <w:ind w:left="567" w:right="899"/>
        <w:jc w:val="both"/>
        <w:rPr>
          <w:rFonts w:ascii="Palatino Linotype" w:hAnsi="Palatino Linotype"/>
          <w:i/>
          <w:sz w:val="22"/>
        </w:rPr>
      </w:pPr>
      <w:r w:rsidRPr="003355C5">
        <w:rPr>
          <w:rFonts w:ascii="Palatino Linotype" w:hAnsi="Palatino Linotype"/>
          <w:b/>
          <w:i/>
          <w:sz w:val="22"/>
        </w:rPr>
        <w:t>Artículo 12.</w:t>
      </w:r>
      <w:r w:rsidRPr="003355C5">
        <w:rPr>
          <w:rFonts w:ascii="Palatino Linotype" w:hAnsi="Palatino Linotype"/>
          <w:i/>
          <w:sz w:val="22"/>
        </w:rPr>
        <w:t xml:space="preserve"> La Dirección General de Recaudación tendrá jurisdicción en todo el territorio del Estado y estará a cargo de un Director General quien en el ejercicio de sus atribuciones se auxiliará de los directores de área de Administración Tributaria, Jurídico Consultivo, de Operación, de Administración de Cartera, del Registro Estatal de Vehículos, de Atención al Contribuyente, de Vinculación con municipios y organismos auxiliares, de Administración y Servicios Generales y de Desarrollo de Sistemas e Informática, subdirectores, jefes de departamento, delegados fiscales, titulares de los centros de servicios fiscales, subdelegados de Administración Tributaria y de Administración de Cartera, enlaces jurídicos de la Dirección Jurídica Consultiva, notificadores, ejecutores, verificadores y demás servidores públicos que se requieran para satisfacer las necesidades del servicio, de acuerdo con la estructura de organización autorizada y con el presupuesto de egresos respectivo. </w:t>
      </w:r>
    </w:p>
    <w:p w14:paraId="34D81009" w14:textId="77777777" w:rsidR="003355C5" w:rsidRPr="003355C5" w:rsidRDefault="003355C5" w:rsidP="003355C5">
      <w:pPr>
        <w:pStyle w:val="Prrafodelista"/>
        <w:ind w:left="567" w:right="899"/>
        <w:jc w:val="both"/>
        <w:rPr>
          <w:rFonts w:ascii="Palatino Linotype" w:hAnsi="Palatino Linotype"/>
          <w:i/>
          <w:sz w:val="22"/>
        </w:rPr>
      </w:pPr>
    </w:p>
    <w:p w14:paraId="422BF788" w14:textId="2EE225FC" w:rsidR="003355C5" w:rsidRPr="003355C5" w:rsidRDefault="003355C5" w:rsidP="003355C5">
      <w:pPr>
        <w:pStyle w:val="Prrafodelista"/>
        <w:ind w:left="567" w:right="899"/>
        <w:jc w:val="both"/>
        <w:rPr>
          <w:rFonts w:ascii="Palatino Linotype" w:hAnsi="Palatino Linotype"/>
          <w:i/>
          <w:sz w:val="22"/>
        </w:rPr>
      </w:pPr>
      <w:r w:rsidRPr="003355C5">
        <w:rPr>
          <w:rFonts w:ascii="Palatino Linotype" w:hAnsi="Palatino Linotype"/>
          <w:i/>
          <w:sz w:val="22"/>
        </w:rPr>
        <w:t>Asimismo, el Director General se auxiliará de los servidores públicos subalternos señalados en el párrafo anterior para el despacho de los asuntos de su competencia en materia de impuestos federales coordinados, en cumplimiento de los convenios y acuerdos de coordinación fiscal, dentro de las facultades otorgadas en el presente reglamento, excepto aquéllas que por disposición de ley o del reglamento deban ser ejercidas por el Director General de Recaudación.</w:t>
      </w:r>
    </w:p>
    <w:p w14:paraId="148BB233" w14:textId="77777777" w:rsidR="003355C5" w:rsidRPr="003355C5" w:rsidRDefault="003355C5" w:rsidP="003355C5">
      <w:pPr>
        <w:pStyle w:val="Prrafodelista"/>
        <w:ind w:left="567" w:right="899"/>
        <w:jc w:val="both"/>
        <w:rPr>
          <w:rFonts w:ascii="Palatino Linotype" w:hAnsi="Palatino Linotype"/>
          <w:i/>
          <w:sz w:val="22"/>
        </w:rPr>
      </w:pPr>
    </w:p>
    <w:p w14:paraId="4E3FFCFB" w14:textId="77777777" w:rsidR="003355C5" w:rsidRPr="003355C5" w:rsidRDefault="003355C5" w:rsidP="003355C5">
      <w:pPr>
        <w:pStyle w:val="Prrafodelista"/>
        <w:ind w:left="567" w:right="899"/>
        <w:jc w:val="both"/>
        <w:rPr>
          <w:rFonts w:ascii="Palatino Linotype" w:hAnsi="Palatino Linotype" w:cs="Arial"/>
          <w:i/>
          <w:sz w:val="22"/>
        </w:rPr>
      </w:pPr>
    </w:p>
    <w:p w14:paraId="0D8962B3" w14:textId="30ABC2AB" w:rsidR="003355C5" w:rsidRPr="003355C5" w:rsidRDefault="003355C5" w:rsidP="003355C5">
      <w:pPr>
        <w:pStyle w:val="Prrafodelista"/>
        <w:ind w:left="567" w:right="899"/>
        <w:jc w:val="both"/>
        <w:rPr>
          <w:rFonts w:ascii="Palatino Linotype" w:hAnsi="Palatino Linotype"/>
          <w:i/>
          <w:sz w:val="22"/>
        </w:rPr>
      </w:pPr>
      <w:r w:rsidRPr="003355C5">
        <w:rPr>
          <w:rFonts w:ascii="Palatino Linotype" w:hAnsi="Palatino Linotype"/>
          <w:b/>
          <w:i/>
          <w:sz w:val="22"/>
        </w:rPr>
        <w:t>Artículo 14.-</w:t>
      </w:r>
      <w:r w:rsidRPr="003355C5">
        <w:rPr>
          <w:rFonts w:ascii="Palatino Linotype" w:hAnsi="Palatino Linotype"/>
          <w:i/>
          <w:sz w:val="22"/>
        </w:rPr>
        <w:t xml:space="preserve"> Corresponde a la Dirección General de Recaudación:</w:t>
      </w:r>
    </w:p>
    <w:p w14:paraId="4857E98B" w14:textId="47CFA35F" w:rsidR="003355C5" w:rsidRPr="003355C5" w:rsidRDefault="003355C5" w:rsidP="003355C5">
      <w:pPr>
        <w:pStyle w:val="Prrafodelista"/>
        <w:ind w:left="567" w:right="899"/>
        <w:jc w:val="both"/>
        <w:rPr>
          <w:rFonts w:ascii="Palatino Linotype" w:hAnsi="Palatino Linotype"/>
          <w:i/>
          <w:sz w:val="22"/>
        </w:rPr>
      </w:pPr>
      <w:r w:rsidRPr="003355C5">
        <w:rPr>
          <w:rFonts w:ascii="Palatino Linotype" w:hAnsi="Palatino Linotype"/>
          <w:i/>
          <w:sz w:val="22"/>
        </w:rPr>
        <w:t>…</w:t>
      </w:r>
    </w:p>
    <w:p w14:paraId="5FEBFACA" w14:textId="1C04172E" w:rsidR="003355C5" w:rsidRPr="003355C5" w:rsidRDefault="003355C5" w:rsidP="003355C5">
      <w:pPr>
        <w:pStyle w:val="Prrafodelista"/>
        <w:ind w:left="567" w:right="899"/>
        <w:jc w:val="both"/>
        <w:rPr>
          <w:rFonts w:ascii="Palatino Linotype" w:hAnsi="Palatino Linotype"/>
          <w:b/>
          <w:i/>
          <w:sz w:val="22"/>
        </w:rPr>
      </w:pPr>
      <w:r w:rsidRPr="003355C5">
        <w:rPr>
          <w:rFonts w:ascii="Palatino Linotype" w:hAnsi="Palatino Linotype"/>
          <w:b/>
          <w:i/>
          <w:sz w:val="22"/>
        </w:rPr>
        <w:t>LVI. Normar, supervisar, controlar, evaluar y vigilar los trámites y servicios relacionados con el registro, autorización y control vehicular materia de su competencia.</w:t>
      </w:r>
    </w:p>
    <w:p w14:paraId="63FA12A8" w14:textId="29D010B4" w:rsidR="003355C5" w:rsidRPr="003355C5" w:rsidRDefault="003355C5" w:rsidP="003355C5">
      <w:pPr>
        <w:pStyle w:val="Prrafodelista"/>
        <w:ind w:left="567" w:right="899"/>
        <w:jc w:val="both"/>
        <w:rPr>
          <w:rFonts w:ascii="Palatino Linotype" w:hAnsi="Palatino Linotype"/>
          <w:i/>
          <w:sz w:val="22"/>
        </w:rPr>
      </w:pPr>
      <w:r w:rsidRPr="003355C5">
        <w:rPr>
          <w:rFonts w:ascii="Palatino Linotype" w:hAnsi="Palatino Linotype"/>
          <w:i/>
          <w:sz w:val="22"/>
        </w:rPr>
        <w:t>…</w:t>
      </w:r>
    </w:p>
    <w:p w14:paraId="2E1D7FDD" w14:textId="7356F28A" w:rsidR="003355C5" w:rsidRPr="003355C5" w:rsidRDefault="003355C5" w:rsidP="003355C5">
      <w:pPr>
        <w:pStyle w:val="Prrafodelista"/>
        <w:ind w:left="567" w:right="899"/>
        <w:jc w:val="both"/>
        <w:rPr>
          <w:rFonts w:ascii="Palatino Linotype" w:hAnsi="Palatino Linotype"/>
          <w:b/>
          <w:i/>
          <w:sz w:val="22"/>
        </w:rPr>
      </w:pPr>
      <w:r w:rsidRPr="003355C5">
        <w:rPr>
          <w:rFonts w:ascii="Palatino Linotype" w:hAnsi="Palatino Linotype"/>
          <w:b/>
          <w:i/>
          <w:sz w:val="22"/>
        </w:rPr>
        <w:lastRenderedPageBreak/>
        <w:t>LXI. Integrar, actualizar, operar, controlar y validar el Registro Estatal de Vehículos para efectos tributarios en el marco del Sistema Nacional de Coordinación Fiscal, realizando las anotaciones, observaciones, aclaraciones o comentarios correspondientes.</w:t>
      </w:r>
    </w:p>
    <w:p w14:paraId="69A383F4" w14:textId="39759805" w:rsidR="003355C5" w:rsidRPr="003355C5" w:rsidRDefault="003355C5" w:rsidP="003355C5">
      <w:pPr>
        <w:pStyle w:val="Prrafodelista"/>
        <w:ind w:left="567" w:right="899"/>
        <w:jc w:val="both"/>
        <w:rPr>
          <w:rFonts w:ascii="Palatino Linotype" w:hAnsi="Palatino Linotype"/>
          <w:i/>
          <w:sz w:val="22"/>
        </w:rPr>
      </w:pPr>
      <w:r w:rsidRPr="003355C5">
        <w:rPr>
          <w:rFonts w:ascii="Palatino Linotype" w:hAnsi="Palatino Linotype"/>
          <w:i/>
          <w:sz w:val="22"/>
        </w:rPr>
        <w:t>…</w:t>
      </w:r>
    </w:p>
    <w:p w14:paraId="6F55C2BE" w14:textId="22E40F66" w:rsidR="003355C5" w:rsidRPr="003355C5" w:rsidRDefault="003355C5" w:rsidP="003355C5">
      <w:pPr>
        <w:pStyle w:val="Prrafodelista"/>
        <w:ind w:left="567" w:right="899"/>
        <w:jc w:val="both"/>
        <w:rPr>
          <w:rFonts w:ascii="Palatino Linotype" w:hAnsi="Palatino Linotype"/>
          <w:b/>
          <w:i/>
          <w:sz w:val="22"/>
        </w:rPr>
      </w:pPr>
      <w:r w:rsidRPr="003355C5">
        <w:rPr>
          <w:rFonts w:ascii="Palatino Linotype" w:hAnsi="Palatino Linotype"/>
          <w:b/>
          <w:i/>
          <w:sz w:val="22"/>
        </w:rPr>
        <w:t>LXIII. Verificar y comprobar el debido registro de vehículos destinados al transporte de uso particular, matriculados en el Estado de México, así como realizar la inspección física de los medios de identificación de los vehículos, cuando se presuma la presunta alteración en los mismos</w:t>
      </w:r>
    </w:p>
    <w:p w14:paraId="222F7D9E" w14:textId="720C3E19" w:rsidR="003355C5" w:rsidRPr="003355C5" w:rsidRDefault="003355C5" w:rsidP="003355C5">
      <w:pPr>
        <w:pStyle w:val="Prrafodelista"/>
        <w:ind w:left="567" w:right="899"/>
        <w:jc w:val="both"/>
        <w:rPr>
          <w:rFonts w:ascii="Palatino Linotype" w:hAnsi="Palatino Linotype"/>
          <w:i/>
          <w:sz w:val="22"/>
        </w:rPr>
      </w:pPr>
      <w:r w:rsidRPr="003355C5">
        <w:rPr>
          <w:rFonts w:ascii="Palatino Linotype" w:hAnsi="Palatino Linotype"/>
          <w:i/>
          <w:sz w:val="22"/>
        </w:rPr>
        <w:t>…</w:t>
      </w:r>
    </w:p>
    <w:p w14:paraId="5AB73852" w14:textId="5CFEC219" w:rsidR="003355C5" w:rsidRPr="003355C5" w:rsidRDefault="003355C5" w:rsidP="003355C5">
      <w:pPr>
        <w:pStyle w:val="Prrafodelista"/>
        <w:ind w:left="567" w:right="899"/>
        <w:jc w:val="both"/>
        <w:rPr>
          <w:rFonts w:ascii="Palatino Linotype" w:hAnsi="Palatino Linotype"/>
          <w:i/>
          <w:sz w:val="22"/>
        </w:rPr>
      </w:pPr>
      <w:r w:rsidRPr="003355C5">
        <w:rPr>
          <w:rFonts w:ascii="Palatino Linotype" w:hAnsi="Palatino Linotype"/>
          <w:i/>
          <w:sz w:val="22"/>
        </w:rPr>
        <w:t>LXV. Intercambiar con las entidades federativas información relacionada con el registro de vehículos y con el cumplimiento de obligaciones fiscales relacionada con los mismos.</w:t>
      </w:r>
    </w:p>
    <w:p w14:paraId="346925CE" w14:textId="5AA5ED4E" w:rsidR="003355C5" w:rsidRPr="003355C5" w:rsidRDefault="003355C5" w:rsidP="003355C5">
      <w:pPr>
        <w:pStyle w:val="Prrafodelista"/>
        <w:ind w:left="567" w:right="899"/>
        <w:jc w:val="both"/>
        <w:rPr>
          <w:rFonts w:ascii="Palatino Linotype" w:hAnsi="Palatino Linotype"/>
          <w:i/>
          <w:sz w:val="22"/>
        </w:rPr>
      </w:pPr>
      <w:r w:rsidRPr="003355C5">
        <w:rPr>
          <w:rFonts w:ascii="Palatino Linotype" w:hAnsi="Palatino Linotype"/>
          <w:i/>
          <w:sz w:val="22"/>
        </w:rPr>
        <w:t>…</w:t>
      </w:r>
    </w:p>
    <w:p w14:paraId="2A8DB65C" w14:textId="68165F69" w:rsidR="003355C5" w:rsidRPr="003355C5" w:rsidRDefault="003355C5" w:rsidP="003355C5">
      <w:pPr>
        <w:pStyle w:val="Prrafodelista"/>
        <w:ind w:left="567" w:right="899"/>
        <w:jc w:val="both"/>
        <w:rPr>
          <w:rFonts w:ascii="Palatino Linotype" w:hAnsi="Palatino Linotype"/>
          <w:i/>
          <w:sz w:val="22"/>
        </w:rPr>
      </w:pPr>
      <w:r w:rsidRPr="003355C5">
        <w:rPr>
          <w:rFonts w:ascii="Palatino Linotype" w:hAnsi="Palatino Linotype"/>
          <w:i/>
          <w:sz w:val="22"/>
        </w:rPr>
        <w:t>LXXIII. Normar, organizar, integrar, operar y actualizar el padrón de unidades vehiculares utilizadas para prestar el servicio de traslado de personas a través del contrato electrónico de transporte privado.</w:t>
      </w:r>
    </w:p>
    <w:p w14:paraId="3D573EF9" w14:textId="043C6F54" w:rsidR="003355C5" w:rsidRDefault="003355C5" w:rsidP="003355C5">
      <w:pPr>
        <w:pStyle w:val="Prrafodelista"/>
        <w:ind w:left="567" w:right="899"/>
        <w:jc w:val="both"/>
        <w:rPr>
          <w:rFonts w:ascii="Palatino Linotype" w:hAnsi="Palatino Linotype"/>
          <w:i/>
          <w:sz w:val="22"/>
        </w:rPr>
      </w:pPr>
      <w:r w:rsidRPr="003355C5">
        <w:rPr>
          <w:rFonts w:ascii="Palatino Linotype" w:hAnsi="Palatino Linotype"/>
          <w:i/>
          <w:sz w:val="22"/>
        </w:rPr>
        <w:t>…</w:t>
      </w:r>
    </w:p>
    <w:p w14:paraId="498B5F8E" w14:textId="77777777" w:rsidR="00CD6FCE" w:rsidRPr="003355C5" w:rsidRDefault="00CD6FCE" w:rsidP="003355C5">
      <w:pPr>
        <w:pStyle w:val="Prrafodelista"/>
        <w:ind w:left="567" w:right="899"/>
        <w:jc w:val="both"/>
        <w:rPr>
          <w:rFonts w:ascii="Palatino Linotype" w:hAnsi="Palatino Linotype"/>
          <w:i/>
          <w:sz w:val="22"/>
        </w:rPr>
      </w:pPr>
    </w:p>
    <w:p w14:paraId="03BB43FD" w14:textId="650FB187" w:rsidR="003355C5" w:rsidRPr="003355C5" w:rsidRDefault="003355C5" w:rsidP="00DD6CD3">
      <w:pPr>
        <w:pStyle w:val="Prrafodelista"/>
        <w:spacing w:line="360" w:lineRule="auto"/>
        <w:ind w:left="0"/>
        <w:jc w:val="both"/>
        <w:rPr>
          <w:rFonts w:ascii="Palatino Linotype" w:hAnsi="Palatino Linotype" w:cs="Arial"/>
        </w:rPr>
      </w:pPr>
      <w:r>
        <w:rPr>
          <w:rFonts w:ascii="Palatino Linotype" w:hAnsi="Palatino Linotype" w:cs="Arial"/>
        </w:rPr>
        <w:t>De lo anterior se colige que el Sujeto Obligada, a través de la Dirección General de Recaudación cuenta con facultades, atribuciones y competencia relacionada con la actualización de las bases de datos de los vehículos concernientes a su jurisdicción, por lo que, en el presente caso, se advierte que quien</w:t>
      </w:r>
      <w:r w:rsidR="00BE330D">
        <w:rPr>
          <w:rFonts w:ascii="Palatino Linotype" w:hAnsi="Palatino Linotype" w:cs="Arial"/>
        </w:rPr>
        <w:t xml:space="preserve"> dio atención a la solicitud de acceso a datos</w:t>
      </w:r>
      <w:r>
        <w:rPr>
          <w:rFonts w:ascii="Palatino Linotype" w:hAnsi="Palatino Linotype" w:cs="Arial"/>
        </w:rPr>
        <w:t xml:space="preserve"> fue la </w:t>
      </w:r>
      <w:r>
        <w:rPr>
          <w:rFonts w:ascii="Palatino Linotype" w:hAnsi="Palatino Linotype" w:cs="Arial"/>
          <w:b/>
        </w:rPr>
        <w:t>unidad administrativa competente</w:t>
      </w:r>
      <w:r>
        <w:rPr>
          <w:rFonts w:ascii="Palatino Linotype" w:hAnsi="Palatino Linotype" w:cs="Arial"/>
        </w:rPr>
        <w:t>, pues fue el servidor público</w:t>
      </w:r>
      <w:r w:rsidR="00D3151E">
        <w:rPr>
          <w:rFonts w:ascii="Palatino Linotype" w:hAnsi="Palatino Linotype" w:cs="Arial"/>
        </w:rPr>
        <w:t xml:space="preserve"> habilitado de la Dirección </w:t>
      </w:r>
      <w:r w:rsidR="00CD6FCE">
        <w:rPr>
          <w:rFonts w:ascii="Palatino Linotype" w:hAnsi="Palatino Linotype" w:cs="Arial"/>
        </w:rPr>
        <w:t>General</w:t>
      </w:r>
      <w:r>
        <w:rPr>
          <w:rFonts w:ascii="Palatino Linotype" w:hAnsi="Palatino Linotype" w:cs="Arial"/>
        </w:rPr>
        <w:t xml:space="preserve"> de Recaudación. </w:t>
      </w:r>
    </w:p>
    <w:p w14:paraId="7A080EBE" w14:textId="77777777" w:rsidR="003355C5" w:rsidRDefault="003355C5" w:rsidP="0023657A">
      <w:pPr>
        <w:pStyle w:val="Prrafodelista"/>
        <w:spacing w:line="360" w:lineRule="auto"/>
        <w:ind w:left="0"/>
        <w:jc w:val="both"/>
        <w:rPr>
          <w:rFonts w:ascii="Palatino Linotype" w:hAnsi="Palatino Linotype" w:cs="Arial"/>
        </w:rPr>
      </w:pPr>
    </w:p>
    <w:p w14:paraId="593FB2C0" w14:textId="377B450D" w:rsidR="00FA792F" w:rsidRDefault="003355C5" w:rsidP="00DD6CD3">
      <w:pPr>
        <w:pStyle w:val="Prrafodelista"/>
        <w:spacing w:line="360" w:lineRule="auto"/>
        <w:ind w:left="0"/>
        <w:jc w:val="both"/>
        <w:rPr>
          <w:rFonts w:ascii="Palatino Linotype" w:hAnsi="Palatino Linotype" w:cs="Arial"/>
        </w:rPr>
      </w:pPr>
      <w:r>
        <w:rPr>
          <w:rFonts w:ascii="Palatino Linotype" w:hAnsi="Palatino Linotype" w:cs="Arial"/>
        </w:rPr>
        <w:t>Ahora bie</w:t>
      </w:r>
      <w:r w:rsidR="00FA792F">
        <w:rPr>
          <w:rFonts w:ascii="Palatino Linotype" w:hAnsi="Palatino Linotype" w:cs="Arial"/>
        </w:rPr>
        <w:t xml:space="preserve">n, en atención al primer agravio hecho valer por el Recurrente relacionado con </w:t>
      </w:r>
      <w:r w:rsidR="00FA792F" w:rsidRPr="00FA792F">
        <w:rPr>
          <w:rFonts w:ascii="Palatino Linotype" w:hAnsi="Palatino Linotype" w:cs="Arial"/>
          <w:b/>
        </w:rPr>
        <w:t>“</w:t>
      </w:r>
      <w:r w:rsidR="00FA792F" w:rsidRPr="00FA792F">
        <w:rPr>
          <w:rFonts w:ascii="Palatino Linotype" w:hAnsi="Palatino Linotype" w:cs="Arial"/>
          <w:b/>
          <w:i/>
        </w:rPr>
        <w:t>…falta la información correspondiente a los siguientes datos propios del vehículo: Desplazamiento 3.0L y número de cilindros V6”</w:t>
      </w:r>
      <w:r w:rsidR="00FA792F">
        <w:rPr>
          <w:rFonts w:ascii="Palatino Linotype" w:hAnsi="Palatino Linotype" w:cs="Arial"/>
          <w:i/>
        </w:rPr>
        <w:t xml:space="preserve"> </w:t>
      </w:r>
      <w:r w:rsidR="00FA792F">
        <w:rPr>
          <w:rFonts w:ascii="Palatino Linotype" w:hAnsi="Palatino Linotype" w:cs="Arial"/>
        </w:rPr>
        <w:t xml:space="preserve">es de destacar que de la lectura a la solicitud de información que ahora nos ocupa, se advierte que el Recurrente si bien requirió la actualización de los datos en el Registro Público Vehicular, también lo es que fue muy específico en señalar que la actualización de datos era en relación </w:t>
      </w:r>
      <w:r w:rsidR="00FA792F">
        <w:rPr>
          <w:rFonts w:ascii="Palatino Linotype" w:hAnsi="Palatino Linotype" w:cs="Arial"/>
        </w:rPr>
        <w:lastRenderedPageBreak/>
        <w:t xml:space="preserve">con la </w:t>
      </w:r>
      <w:r w:rsidR="00FA792F" w:rsidRPr="00FA792F">
        <w:rPr>
          <w:rFonts w:ascii="Palatino Linotype" w:hAnsi="Palatino Linotype" w:cs="Arial"/>
          <w:b/>
        </w:rPr>
        <w:t xml:space="preserve">fecha de </w:t>
      </w:r>
      <w:proofErr w:type="spellStart"/>
      <w:r w:rsidR="00FA792F" w:rsidRPr="00FA792F">
        <w:rPr>
          <w:rFonts w:ascii="Palatino Linotype" w:hAnsi="Palatino Linotype" w:cs="Arial"/>
          <w:b/>
        </w:rPr>
        <w:t>emplacado</w:t>
      </w:r>
      <w:proofErr w:type="spellEnd"/>
      <w:r w:rsidR="00FA792F" w:rsidRPr="00FA792F">
        <w:rPr>
          <w:rFonts w:ascii="Palatino Linotype" w:hAnsi="Palatino Linotype" w:cs="Arial"/>
          <w:b/>
        </w:rPr>
        <w:t xml:space="preserve"> del vehículo automotor</w:t>
      </w:r>
      <w:r w:rsidR="00FA792F">
        <w:rPr>
          <w:rFonts w:ascii="Palatino Linotype" w:hAnsi="Palatino Linotype" w:cs="Arial"/>
        </w:rPr>
        <w:t xml:space="preserve">, no así en relación a datos de desplazamiento o número de cilindros, de tal forma que, este motivo de inconformidad no puede ser atendido a través del medio de impugnación, toda vez que deviene de una ampliación a la solicitud inicial, situación por la cual, se dejan a salvo los derechos del Particular para que, en caso de que lo estime conveniente realice una nueva solicitud de acceso, rectificación, cancelación u oposición de datos personales. </w:t>
      </w:r>
    </w:p>
    <w:p w14:paraId="7D5D7CB4" w14:textId="77777777" w:rsidR="00F81AE0" w:rsidRDefault="00F81AE0" w:rsidP="00DD6CD3">
      <w:pPr>
        <w:pStyle w:val="Prrafodelista"/>
        <w:spacing w:line="360" w:lineRule="auto"/>
        <w:ind w:left="0"/>
        <w:jc w:val="both"/>
        <w:rPr>
          <w:rFonts w:ascii="Palatino Linotype" w:hAnsi="Palatino Linotype" w:cs="Arial"/>
        </w:rPr>
      </w:pPr>
    </w:p>
    <w:p w14:paraId="5CB04E3A" w14:textId="1E8FA146" w:rsidR="00CD2A67" w:rsidRDefault="00CD2A67" w:rsidP="00DD6CD3">
      <w:pPr>
        <w:pStyle w:val="Prrafodelista"/>
        <w:spacing w:line="360" w:lineRule="auto"/>
        <w:ind w:left="0"/>
        <w:jc w:val="both"/>
        <w:rPr>
          <w:rFonts w:ascii="Palatino Linotype" w:hAnsi="Palatino Linotype" w:cs="Arial"/>
        </w:rPr>
      </w:pPr>
      <w:r>
        <w:rPr>
          <w:rFonts w:ascii="Palatino Linotype" w:hAnsi="Palatino Linotype" w:cs="Arial"/>
        </w:rPr>
        <w:t xml:space="preserve">En lo que respecta al agravio relacionado con </w:t>
      </w:r>
      <w:r>
        <w:rPr>
          <w:rFonts w:ascii="Palatino Linotype" w:hAnsi="Palatino Linotype" w:cs="Arial"/>
          <w:i/>
        </w:rPr>
        <w:t xml:space="preserve">“… El dato “fecha de </w:t>
      </w:r>
      <w:proofErr w:type="spellStart"/>
      <w:r>
        <w:rPr>
          <w:rFonts w:ascii="Palatino Linotype" w:hAnsi="Palatino Linotype" w:cs="Arial"/>
          <w:i/>
        </w:rPr>
        <w:t>emplacado</w:t>
      </w:r>
      <w:proofErr w:type="spellEnd"/>
      <w:r>
        <w:rPr>
          <w:rFonts w:ascii="Palatino Linotype" w:hAnsi="Palatino Linotype" w:cs="Arial"/>
          <w:i/>
        </w:rPr>
        <w:t>” no corresponde al mencionado en la respuesta a la solicitud de corrección de datos personales, el cual debe ser: 28 de agosto de 2019”</w:t>
      </w:r>
      <w:r>
        <w:rPr>
          <w:rFonts w:ascii="Palatino Linotype" w:hAnsi="Palatino Linotype" w:cs="Arial"/>
        </w:rPr>
        <w:t xml:space="preserve">, es de mencionar que en primer momento el Particular solicitó la actualización de los datos en el Registro Público Vehicular con la información que constara en la base de datos de la Secretaría de Finanzas. </w:t>
      </w:r>
    </w:p>
    <w:p w14:paraId="104ABF0A" w14:textId="77777777" w:rsidR="00CD2A67" w:rsidRDefault="00CD2A67" w:rsidP="00DD6CD3">
      <w:pPr>
        <w:pStyle w:val="Prrafodelista"/>
        <w:spacing w:line="360" w:lineRule="auto"/>
        <w:ind w:left="0"/>
        <w:jc w:val="both"/>
        <w:rPr>
          <w:rFonts w:ascii="Palatino Linotype" w:hAnsi="Palatino Linotype" w:cs="Arial"/>
        </w:rPr>
      </w:pPr>
    </w:p>
    <w:p w14:paraId="072ACE94" w14:textId="28AA2B34" w:rsidR="00CD2A67" w:rsidRPr="00300098" w:rsidRDefault="00CD2A67" w:rsidP="00DD6CD3">
      <w:pPr>
        <w:pStyle w:val="Prrafodelista"/>
        <w:spacing w:line="360" w:lineRule="auto"/>
        <w:ind w:left="0"/>
        <w:jc w:val="both"/>
        <w:rPr>
          <w:rFonts w:ascii="Palatino Linotype" w:hAnsi="Palatino Linotype" w:cs="Arial"/>
          <w:b/>
        </w:rPr>
      </w:pPr>
      <w:r w:rsidRPr="00300098">
        <w:rPr>
          <w:rFonts w:ascii="Palatino Linotype" w:hAnsi="Palatino Linotype" w:cs="Arial"/>
          <w:b/>
        </w:rPr>
        <w:t xml:space="preserve">En ese sentido, la Secretaría de Finanzas procedió a realizar la actualización de la base de datos con la información que contaba, de tal manera que cumplió con lo solicitado inicialmente por el Recurrente. </w:t>
      </w:r>
    </w:p>
    <w:p w14:paraId="5A48C13C" w14:textId="77777777" w:rsidR="00CD2A67" w:rsidRDefault="00CD2A67" w:rsidP="00DD6CD3">
      <w:pPr>
        <w:pStyle w:val="Prrafodelista"/>
        <w:spacing w:line="360" w:lineRule="auto"/>
        <w:ind w:left="0"/>
        <w:jc w:val="both"/>
        <w:rPr>
          <w:rFonts w:ascii="Palatino Linotype" w:hAnsi="Palatino Linotype" w:cs="Arial"/>
        </w:rPr>
      </w:pPr>
    </w:p>
    <w:p w14:paraId="1891D3AC" w14:textId="43B79BA7" w:rsidR="004427F9" w:rsidRDefault="00CD2A67" w:rsidP="004427F9">
      <w:pPr>
        <w:pStyle w:val="Prrafodelista"/>
        <w:spacing w:line="360" w:lineRule="auto"/>
        <w:ind w:left="0"/>
        <w:jc w:val="both"/>
        <w:rPr>
          <w:rFonts w:ascii="Palatino Linotype" w:hAnsi="Palatino Linotype" w:cs="Arial"/>
          <w:b/>
        </w:rPr>
      </w:pPr>
      <w:r>
        <w:rPr>
          <w:rFonts w:ascii="Palatino Linotype" w:hAnsi="Palatino Linotype" w:cs="Arial"/>
        </w:rPr>
        <w:t xml:space="preserve">Ahora bien, con el objetivo de entender </w:t>
      </w:r>
      <w:r w:rsidR="004427F9">
        <w:rPr>
          <w:rFonts w:ascii="Palatino Linotype" w:hAnsi="Palatino Linotype" w:cs="Arial"/>
        </w:rPr>
        <w:t xml:space="preserve">la inconformidad del Particular, </w:t>
      </w:r>
      <w:r w:rsidR="00300098">
        <w:rPr>
          <w:rFonts w:ascii="Palatino Linotype" w:hAnsi="Palatino Linotype" w:cs="Arial"/>
        </w:rPr>
        <w:t xml:space="preserve">se tiene que este desea que en el Registro Público Vehicular se precise como fecha de </w:t>
      </w:r>
      <w:proofErr w:type="spellStart"/>
      <w:r w:rsidR="00300098">
        <w:rPr>
          <w:rFonts w:ascii="Palatino Linotype" w:hAnsi="Palatino Linotype" w:cs="Arial"/>
        </w:rPr>
        <w:t>emplacado</w:t>
      </w:r>
      <w:proofErr w:type="spellEnd"/>
      <w:r w:rsidR="00300098">
        <w:rPr>
          <w:rFonts w:ascii="Palatino Linotype" w:hAnsi="Palatino Linotype" w:cs="Arial"/>
        </w:rPr>
        <w:t xml:space="preserve"> el </w:t>
      </w:r>
      <w:r w:rsidR="00300098">
        <w:rPr>
          <w:rFonts w:ascii="Palatino Linotype" w:hAnsi="Palatino Linotype" w:cs="Arial"/>
          <w:b/>
        </w:rPr>
        <w:t>veintiocho de agosto de dos mil diecinueve</w:t>
      </w:r>
      <w:r w:rsidR="00300098">
        <w:rPr>
          <w:rFonts w:ascii="Palatino Linotype" w:hAnsi="Palatino Linotype" w:cs="Arial"/>
        </w:rPr>
        <w:t xml:space="preserve">, toda vez que en el registro aparece como fecha de </w:t>
      </w:r>
      <w:proofErr w:type="spellStart"/>
      <w:r w:rsidR="00300098">
        <w:rPr>
          <w:rFonts w:ascii="Palatino Linotype" w:hAnsi="Palatino Linotype" w:cs="Arial"/>
        </w:rPr>
        <w:t>emplacado</w:t>
      </w:r>
      <w:proofErr w:type="spellEnd"/>
      <w:r w:rsidR="00300098">
        <w:rPr>
          <w:rFonts w:ascii="Palatino Linotype" w:hAnsi="Palatino Linotype" w:cs="Arial"/>
        </w:rPr>
        <w:t xml:space="preserve"> el </w:t>
      </w:r>
      <w:r w:rsidR="00300098">
        <w:rPr>
          <w:rFonts w:ascii="Palatino Linotype" w:hAnsi="Palatino Linotype" w:cs="Arial"/>
          <w:b/>
        </w:rPr>
        <w:t xml:space="preserve">catorce de noviembre de dos mil veintiuno. </w:t>
      </w:r>
    </w:p>
    <w:p w14:paraId="6E155700" w14:textId="77777777" w:rsidR="00300098" w:rsidRDefault="00300098" w:rsidP="004427F9">
      <w:pPr>
        <w:pStyle w:val="Prrafodelista"/>
        <w:spacing w:line="360" w:lineRule="auto"/>
        <w:ind w:left="0"/>
        <w:jc w:val="both"/>
        <w:rPr>
          <w:rFonts w:ascii="Palatino Linotype" w:hAnsi="Palatino Linotype" w:cs="Arial"/>
          <w:b/>
        </w:rPr>
      </w:pPr>
    </w:p>
    <w:p w14:paraId="61A9B6C3" w14:textId="3F9247E9" w:rsidR="006A26BF" w:rsidRDefault="00300098" w:rsidP="004427F9">
      <w:pPr>
        <w:pStyle w:val="Prrafodelista"/>
        <w:spacing w:line="360" w:lineRule="auto"/>
        <w:ind w:left="0"/>
        <w:jc w:val="both"/>
        <w:rPr>
          <w:rFonts w:ascii="Palatino Linotype" w:hAnsi="Palatino Linotype" w:cs="Arial"/>
        </w:rPr>
      </w:pPr>
      <w:r>
        <w:rPr>
          <w:rFonts w:ascii="Palatino Linotype" w:hAnsi="Palatino Linotype" w:cs="Arial"/>
        </w:rPr>
        <w:t>De tal forma que, el Sujeto Obligado en atención a esto, mediante informe justific</w:t>
      </w:r>
      <w:r w:rsidR="006A26BF">
        <w:rPr>
          <w:rFonts w:ascii="Palatino Linotype" w:hAnsi="Palatino Linotype" w:cs="Arial"/>
        </w:rPr>
        <w:t xml:space="preserve">ado le mencionó que se encontró un registro vinculado al número de placas del vehículo </w:t>
      </w:r>
      <w:r w:rsidR="006A26BF">
        <w:rPr>
          <w:rFonts w:ascii="Palatino Linotype" w:hAnsi="Palatino Linotype" w:cs="Arial"/>
        </w:rPr>
        <w:lastRenderedPageBreak/>
        <w:t>del Recurrente</w:t>
      </w:r>
      <w:r w:rsidR="009F499D">
        <w:rPr>
          <w:rFonts w:ascii="Palatino Linotype" w:hAnsi="Palatino Linotype" w:cs="Arial"/>
        </w:rPr>
        <w:t>,</w:t>
      </w:r>
      <w:r w:rsidR="006A26BF">
        <w:rPr>
          <w:rFonts w:ascii="Palatino Linotype" w:hAnsi="Palatino Linotype" w:cs="Arial"/>
        </w:rPr>
        <w:t xml:space="preserve"> que fue inscrito en el Registro Público Vehicular por la Ciudad de México en fecha trece de noviembre de dos mil veintiuno. </w:t>
      </w:r>
    </w:p>
    <w:p w14:paraId="64CB0272" w14:textId="77777777" w:rsidR="006A26BF" w:rsidRDefault="006A26BF" w:rsidP="004427F9">
      <w:pPr>
        <w:pStyle w:val="Prrafodelista"/>
        <w:spacing w:line="360" w:lineRule="auto"/>
        <w:ind w:left="0"/>
        <w:jc w:val="both"/>
        <w:rPr>
          <w:rFonts w:ascii="Palatino Linotype" w:hAnsi="Palatino Linotype" w:cs="Arial"/>
        </w:rPr>
      </w:pPr>
    </w:p>
    <w:p w14:paraId="25A3C39B" w14:textId="58C2958F" w:rsidR="00BD03CA" w:rsidRDefault="006A26BF" w:rsidP="00BD03CA">
      <w:pPr>
        <w:pStyle w:val="Prrafodelista"/>
        <w:spacing w:line="360" w:lineRule="auto"/>
        <w:ind w:left="0"/>
        <w:jc w:val="both"/>
        <w:rPr>
          <w:rFonts w:ascii="Palatino Linotype" w:hAnsi="Palatino Linotype" w:cs="Arial"/>
        </w:rPr>
      </w:pPr>
      <w:r>
        <w:rPr>
          <w:rFonts w:ascii="Palatino Linotype" w:hAnsi="Palatino Linotype" w:cs="Arial"/>
        </w:rPr>
        <w:t xml:space="preserve">Por ello, resultaba materialmente imposible cargar la información en la plataforma con la fecha veintiocho de agosto de dos mil diecinueve en la que se obtuvo el registro vehicular en el Estado de México, debido a que el Registro Público Vehicular se encuentra integrado con los movimientos de altas y bajas que realicen las Entidades Federativas en sus respectivas competencias, llevando un orden cronológico de acuerdo con la información que se le suministre, por lo que, no permite se inscriba un registro con fecha de </w:t>
      </w:r>
      <w:proofErr w:type="spellStart"/>
      <w:r>
        <w:rPr>
          <w:rFonts w:ascii="Palatino Linotype" w:hAnsi="Palatino Linotype" w:cs="Arial"/>
        </w:rPr>
        <w:t>emplacado</w:t>
      </w:r>
      <w:proofErr w:type="spellEnd"/>
      <w:r>
        <w:rPr>
          <w:rFonts w:ascii="Palatino Linotype" w:hAnsi="Palatino Linotype" w:cs="Arial"/>
        </w:rPr>
        <w:t xml:space="preserve"> anterior a uno previamente existente, en otras palabras,</w:t>
      </w:r>
      <w:r w:rsidRPr="006A26BF">
        <w:rPr>
          <w:rFonts w:ascii="Palatino Linotype" w:hAnsi="Palatino Linotype" w:cs="Arial"/>
          <w:b/>
          <w:u w:val="single"/>
        </w:rPr>
        <w:t xml:space="preserve"> el Sujeto Obligado no puede cargar en la plataforma una fecha anterior al último registro que se realizó.</w:t>
      </w:r>
      <w:r>
        <w:rPr>
          <w:rFonts w:ascii="Palatino Linotype" w:hAnsi="Palatino Linotype" w:cs="Arial"/>
        </w:rPr>
        <w:t xml:space="preserve"> </w:t>
      </w:r>
    </w:p>
    <w:p w14:paraId="3BF064D1" w14:textId="77777777" w:rsidR="00BD03CA" w:rsidRDefault="00BD03CA" w:rsidP="00BD03CA">
      <w:pPr>
        <w:pStyle w:val="Prrafodelista"/>
        <w:spacing w:line="360" w:lineRule="auto"/>
        <w:ind w:left="0"/>
        <w:jc w:val="both"/>
        <w:rPr>
          <w:rFonts w:ascii="Palatino Linotype" w:hAnsi="Palatino Linotype" w:cs="Arial"/>
        </w:rPr>
      </w:pPr>
    </w:p>
    <w:p w14:paraId="66EF06CB" w14:textId="10A4A077" w:rsidR="00BD03CA" w:rsidRPr="00F82482" w:rsidRDefault="009F499D" w:rsidP="00BD03C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ello</w:t>
      </w:r>
      <w:r w:rsidR="00BD03CA" w:rsidRPr="00F82482">
        <w:rPr>
          <w:rFonts w:ascii="Palatino Linotype" w:eastAsia="Palatino Linotype" w:hAnsi="Palatino Linotype" w:cs="Palatino Linotype"/>
        </w:rPr>
        <w:t xml:space="preserve">, este Organismo Garante considera que se colma el derecho de </w:t>
      </w:r>
      <w:r w:rsidR="00BD03CA">
        <w:rPr>
          <w:rFonts w:ascii="Palatino Linotype" w:eastAsia="Palatino Linotype" w:hAnsi="Palatino Linotype" w:cs="Palatino Linotype"/>
        </w:rPr>
        <w:t xml:space="preserve">acceso, rectificación, cancelación y oposición de datos personales del Particular </w:t>
      </w:r>
      <w:r w:rsidR="00BD03CA" w:rsidRPr="00F82482">
        <w:rPr>
          <w:rFonts w:ascii="Palatino Linotype" w:eastAsia="Palatino Linotype" w:hAnsi="Palatino Linotype" w:cs="Palatino Linotype"/>
        </w:rPr>
        <w:t>y</w:t>
      </w:r>
      <w:r w:rsidR="00BD03CA">
        <w:rPr>
          <w:rFonts w:ascii="Palatino Linotype" w:eastAsia="Palatino Linotype" w:hAnsi="Palatino Linotype" w:cs="Palatino Linotype"/>
        </w:rPr>
        <w:t>,</w:t>
      </w:r>
      <w:r w:rsidR="00BD03CA" w:rsidRPr="00F82482">
        <w:rPr>
          <w:rFonts w:ascii="Palatino Linotype" w:eastAsia="Palatino Linotype" w:hAnsi="Palatino Linotype" w:cs="Palatino Linotype"/>
        </w:rPr>
        <w:t xml:space="preserve"> se actualiza la ca</w:t>
      </w:r>
      <w:r w:rsidR="00BD03CA">
        <w:rPr>
          <w:rFonts w:ascii="Palatino Linotype" w:eastAsia="Palatino Linotype" w:hAnsi="Palatino Linotype" w:cs="Palatino Linotype"/>
        </w:rPr>
        <w:t>usal prevista en la fracción IV del artículo 139</w:t>
      </w:r>
      <w:r w:rsidR="00BD03CA" w:rsidRPr="00F82482">
        <w:rPr>
          <w:rFonts w:ascii="Palatino Linotype" w:eastAsia="Palatino Linotype" w:hAnsi="Palatino Linotype" w:cs="Palatino Linotype"/>
        </w:rPr>
        <w:t xml:space="preserve"> de la Ley </w:t>
      </w:r>
      <w:r w:rsidR="00BD03CA">
        <w:rPr>
          <w:rFonts w:ascii="Palatino Linotype" w:eastAsia="Palatino Linotype" w:hAnsi="Palatino Linotype" w:cs="Palatino Linotype"/>
        </w:rPr>
        <w:t>de Protección de Datos Personales en Posesión de Sujetos Obligados del Estado de México y Municipios</w:t>
      </w:r>
      <w:r w:rsidR="00BD03CA" w:rsidRPr="00F82482">
        <w:rPr>
          <w:rFonts w:ascii="Palatino Linotype" w:eastAsia="Palatino Linotype" w:hAnsi="Palatino Linotype" w:cs="Palatino Linotype"/>
        </w:rPr>
        <w:t>, que establece que el sobreseimiento del recurso de revisión procede en los siguientes casos:</w:t>
      </w:r>
    </w:p>
    <w:p w14:paraId="7AE486C3" w14:textId="77777777" w:rsidR="00BD03CA" w:rsidRPr="00F82482" w:rsidRDefault="00BD03CA" w:rsidP="00BD03CA">
      <w:pPr>
        <w:spacing w:line="360" w:lineRule="auto"/>
        <w:ind w:right="49"/>
        <w:jc w:val="both"/>
        <w:rPr>
          <w:rFonts w:ascii="Palatino Linotype" w:eastAsia="Palatino Linotype" w:hAnsi="Palatino Linotype" w:cs="Palatino Linotype"/>
        </w:rPr>
      </w:pPr>
    </w:p>
    <w:p w14:paraId="2C12F20F" w14:textId="77777777" w:rsidR="00BD03CA" w:rsidRPr="00F82482" w:rsidRDefault="00BD03CA" w:rsidP="00BD03CA">
      <w:pPr>
        <w:spacing w:line="360" w:lineRule="auto"/>
        <w:ind w:right="900" w:firstLine="567"/>
        <w:jc w:val="both"/>
      </w:pPr>
      <w:r w:rsidRPr="00F82482">
        <w:rPr>
          <w:rFonts w:ascii="Palatino Linotype" w:eastAsia="Palatino Linotype" w:hAnsi="Palatino Linotype" w:cs="Palatino Linotype"/>
        </w:rPr>
        <w:t>a) Cuando el sujeto obligado modifique el acto impugnado y;</w:t>
      </w:r>
    </w:p>
    <w:p w14:paraId="6DDCEFCE" w14:textId="77777777" w:rsidR="00BD03CA" w:rsidRPr="00F82482" w:rsidRDefault="00BD03CA" w:rsidP="00BD03CA">
      <w:pPr>
        <w:spacing w:line="360" w:lineRule="auto"/>
        <w:ind w:right="900" w:firstLine="567"/>
        <w:jc w:val="both"/>
      </w:pPr>
      <w:r w:rsidRPr="00F82482">
        <w:rPr>
          <w:rFonts w:ascii="Palatino Linotype" w:eastAsia="Palatino Linotype" w:hAnsi="Palatino Linotype" w:cs="Palatino Linotype"/>
        </w:rPr>
        <w:t>b) Cuando el sujeto obligado revoque el acto impugnado.</w:t>
      </w:r>
    </w:p>
    <w:p w14:paraId="4FE8A12E" w14:textId="77777777" w:rsidR="00BD03CA" w:rsidRPr="00F82482" w:rsidRDefault="00BD03CA" w:rsidP="00BD03CA">
      <w:pPr>
        <w:spacing w:line="360" w:lineRule="auto"/>
        <w:jc w:val="both"/>
        <w:rPr>
          <w:rFonts w:ascii="Palatino Linotype" w:eastAsia="Palatino Linotype" w:hAnsi="Palatino Linotype" w:cs="Palatino Linotype"/>
        </w:rPr>
      </w:pPr>
    </w:p>
    <w:p w14:paraId="2A7C388E" w14:textId="77777777" w:rsidR="00BD03CA" w:rsidRPr="00F82482" w:rsidRDefault="00BD03CA" w:rsidP="00BD03CA">
      <w:pPr>
        <w:spacing w:line="360" w:lineRule="auto"/>
        <w:jc w:val="both"/>
        <w:rPr>
          <w:rFonts w:ascii="Palatino Linotype" w:eastAsia="Palatino Linotype" w:hAnsi="Palatino Linotype" w:cs="Palatino Linotype"/>
        </w:rPr>
      </w:pPr>
      <w:r w:rsidRPr="00F82482">
        <w:rPr>
          <w:rFonts w:ascii="Palatino Linotype" w:eastAsia="Palatino Linotype" w:hAnsi="Palatino Linotype" w:cs="Palatino Linotype"/>
        </w:rPr>
        <w:t>Quedando en ambos casos el acto combatido sin materia o sin efectos.</w:t>
      </w:r>
    </w:p>
    <w:p w14:paraId="7A926710" w14:textId="77777777" w:rsidR="00BD03CA" w:rsidRPr="00F82482" w:rsidRDefault="00BD03CA" w:rsidP="00BD03CA">
      <w:pPr>
        <w:spacing w:line="360" w:lineRule="auto"/>
        <w:jc w:val="both"/>
      </w:pPr>
    </w:p>
    <w:p w14:paraId="666B0551" w14:textId="50C82DF7" w:rsidR="00BD03CA" w:rsidRPr="00F82482" w:rsidRDefault="00BD03CA" w:rsidP="00BD03CA">
      <w:pPr>
        <w:spacing w:line="360" w:lineRule="auto"/>
        <w:jc w:val="both"/>
        <w:rPr>
          <w:rFonts w:ascii="Palatino Linotype" w:eastAsia="Palatino Linotype" w:hAnsi="Palatino Linotype" w:cs="Palatino Linotype"/>
        </w:rPr>
      </w:pPr>
      <w:r w:rsidRPr="00F82482">
        <w:rPr>
          <w:rFonts w:ascii="Palatino Linotype" w:eastAsia="Palatino Linotype" w:hAnsi="Palatino Linotype" w:cs="Palatino Linotype"/>
        </w:rPr>
        <w:lastRenderedPageBreak/>
        <w:t xml:space="preserve">Como se observa de lo anterior, un acto impugnado es </w:t>
      </w:r>
      <w:r w:rsidRPr="00F82482">
        <w:rPr>
          <w:rFonts w:ascii="Palatino Linotype" w:eastAsia="Palatino Linotype" w:hAnsi="Palatino Linotype" w:cs="Palatino Linotype"/>
          <w:b/>
        </w:rPr>
        <w:t>modificado</w:t>
      </w:r>
      <w:r w:rsidRPr="00F82482">
        <w:rPr>
          <w:rFonts w:ascii="Palatino Linotype" w:eastAsia="Palatino Linotype" w:hAnsi="Palatino Linotype" w:cs="Palatino Linotype"/>
        </w:rPr>
        <w:t xml:space="preserve"> en aquellos casos en los que el sujeto obligado subsana las deficiencias que hubiera tenido en primer momento, quedando satisfecho el derecho subjetivo accionado por la parte recurrente. </w:t>
      </w:r>
    </w:p>
    <w:p w14:paraId="32B7E0EC" w14:textId="77777777" w:rsidR="00BD03CA" w:rsidRPr="00F82482" w:rsidRDefault="00BD03CA" w:rsidP="00BD03CA">
      <w:pPr>
        <w:spacing w:line="360" w:lineRule="auto"/>
        <w:jc w:val="both"/>
        <w:rPr>
          <w:rFonts w:ascii="Palatino Linotype" w:eastAsia="Palatino Linotype" w:hAnsi="Palatino Linotype" w:cs="Palatino Linotype"/>
        </w:rPr>
      </w:pPr>
      <w:r w:rsidRPr="00F82482">
        <w:rPr>
          <w:rFonts w:ascii="Palatino Linotype" w:eastAsia="Palatino Linotype" w:hAnsi="Palatino Linotype" w:cs="Palatino Linotype"/>
        </w:rPr>
        <w:t>Por lo que hace a la</w:t>
      </w:r>
      <w:r w:rsidRPr="00F82482">
        <w:rPr>
          <w:rFonts w:ascii="Palatino Linotype" w:eastAsia="Palatino Linotype" w:hAnsi="Palatino Linotype" w:cs="Palatino Linotype"/>
          <w:b/>
        </w:rPr>
        <w:t xml:space="preserve"> revocación</w:t>
      </w:r>
      <w:r w:rsidRPr="00F82482">
        <w:rPr>
          <w:rFonts w:ascii="Palatino Linotype" w:eastAsia="Palatino Linotype" w:hAnsi="Palatino Linotype" w:cs="Palatino Linotype"/>
        </w:rPr>
        <w:t>, esta se actualiza cuando el sujeto obligado</w:t>
      </w:r>
      <w:r w:rsidRPr="00F82482">
        <w:rPr>
          <w:rFonts w:ascii="Palatino Linotype" w:eastAsia="Palatino Linotype" w:hAnsi="Palatino Linotype" w:cs="Palatino Linotype"/>
          <w:b/>
        </w:rPr>
        <w:t xml:space="preserve"> </w:t>
      </w:r>
      <w:r w:rsidRPr="00F82482">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533C982C" w14:textId="77777777" w:rsidR="00BD03CA" w:rsidRPr="00F82482" w:rsidRDefault="00BD03CA" w:rsidP="00BD03CA">
      <w:pPr>
        <w:spacing w:line="360" w:lineRule="auto"/>
        <w:jc w:val="both"/>
        <w:rPr>
          <w:rFonts w:ascii="Palatino Linotype" w:eastAsia="Palatino Linotype" w:hAnsi="Palatino Linotype" w:cs="Palatino Linotype"/>
        </w:rPr>
      </w:pPr>
    </w:p>
    <w:p w14:paraId="542F656B" w14:textId="68D028A9" w:rsidR="00BD03CA" w:rsidRDefault="00BD03CA" w:rsidP="00BD03CA">
      <w:pPr>
        <w:spacing w:line="360" w:lineRule="auto"/>
        <w:jc w:val="both"/>
        <w:rPr>
          <w:rFonts w:ascii="Palatino Linotype" w:eastAsia="Palatino Linotype" w:hAnsi="Palatino Linotype" w:cs="Palatino Linotype"/>
        </w:rPr>
      </w:pPr>
      <w:r w:rsidRPr="00F82482">
        <w:rPr>
          <w:rFonts w:ascii="Palatino Linotype" w:eastAsia="Palatino Linotype" w:hAnsi="Palatino Linotype" w:cs="Palatino Linotype"/>
        </w:rPr>
        <w:t>En ese tenor, un acto impugnado queda sin efectos, cuando aun existiendo jurídicamente ya no genera ninguna consecuencia legal.</w:t>
      </w:r>
    </w:p>
    <w:p w14:paraId="2F40F061" w14:textId="77777777" w:rsidR="00CD6FCE" w:rsidRPr="00F82482" w:rsidRDefault="00CD6FCE" w:rsidP="00BD03CA">
      <w:pPr>
        <w:spacing w:line="360" w:lineRule="auto"/>
        <w:jc w:val="both"/>
        <w:rPr>
          <w:rFonts w:ascii="Palatino Linotype" w:eastAsia="Palatino Linotype" w:hAnsi="Palatino Linotype" w:cs="Palatino Linotype"/>
        </w:rPr>
      </w:pPr>
    </w:p>
    <w:p w14:paraId="39528B18" w14:textId="43658053" w:rsidR="00BD03CA" w:rsidRDefault="00BD03CA" w:rsidP="00BD03CA">
      <w:pPr>
        <w:spacing w:line="360" w:lineRule="auto"/>
        <w:ind w:right="49"/>
        <w:jc w:val="both"/>
        <w:rPr>
          <w:rFonts w:ascii="Palatino Linotype" w:eastAsia="Palatino Linotype" w:hAnsi="Palatino Linotype" w:cs="Palatino Linotype"/>
        </w:rPr>
      </w:pPr>
      <w:r w:rsidRPr="00F82482">
        <w:rPr>
          <w:rFonts w:ascii="Palatino Linotype" w:eastAsia="Palatino Linotype" w:hAnsi="Palatino Linotype" w:cs="Palatino Linotype"/>
        </w:rPr>
        <w:t>En tanto, en el presente caso toda vez que el Sujeto Obligado mediante informe justificado</w:t>
      </w:r>
      <w:r>
        <w:rPr>
          <w:rFonts w:ascii="Palatino Linotype" w:eastAsia="Palatino Linotype" w:hAnsi="Palatino Linotype" w:cs="Palatino Linotype"/>
        </w:rPr>
        <w:t xml:space="preserve"> refirió </w:t>
      </w:r>
      <w:r w:rsidR="00125663">
        <w:rPr>
          <w:rFonts w:ascii="Palatino Linotype" w:eastAsia="Palatino Linotype" w:hAnsi="Palatino Linotype" w:cs="Palatino Linotype"/>
        </w:rPr>
        <w:t xml:space="preserve">que no podía cargar una fecha anterior a la última fecha de actualización en el Registro Público </w:t>
      </w:r>
      <w:r w:rsidR="00124080">
        <w:rPr>
          <w:rFonts w:ascii="Palatino Linotype" w:eastAsia="Palatino Linotype" w:hAnsi="Palatino Linotype" w:cs="Palatino Linotype"/>
        </w:rPr>
        <w:t>Vehicular</w:t>
      </w:r>
      <w:r w:rsidRPr="00F82482">
        <w:rPr>
          <w:rFonts w:ascii="Palatino Linotype" w:eastAsia="Palatino Linotype" w:hAnsi="Palatino Linotype" w:cs="Palatino Linotype"/>
        </w:rPr>
        <w:t>; dejó sin materia el presente recurso de revisión, actualizándose entonces la cau</w:t>
      </w:r>
      <w:r w:rsidR="00125663">
        <w:rPr>
          <w:rFonts w:ascii="Palatino Linotype" w:eastAsia="Palatino Linotype" w:hAnsi="Palatino Linotype" w:cs="Palatino Linotype"/>
        </w:rPr>
        <w:t>sal prevista en la fracción IV del artículo 139</w:t>
      </w:r>
      <w:r w:rsidRPr="00F82482">
        <w:rPr>
          <w:rFonts w:ascii="Palatino Linotype" w:eastAsia="Palatino Linotype" w:hAnsi="Palatino Linotype" w:cs="Palatino Linotype"/>
        </w:rPr>
        <w:t xml:space="preserve"> de la Ley de la Materia vigente en la Entidad. </w:t>
      </w:r>
    </w:p>
    <w:p w14:paraId="21842E40" w14:textId="77777777" w:rsidR="00BD03CA" w:rsidRPr="00BD03CA" w:rsidRDefault="00BD03CA" w:rsidP="00BD03CA">
      <w:pPr>
        <w:pStyle w:val="Prrafodelista"/>
        <w:spacing w:line="360" w:lineRule="auto"/>
        <w:ind w:left="0"/>
        <w:jc w:val="both"/>
        <w:rPr>
          <w:rFonts w:ascii="Palatino Linotype" w:hAnsi="Palatino Linotype" w:cs="Arial"/>
        </w:rPr>
      </w:pPr>
    </w:p>
    <w:p w14:paraId="1693D3C6" w14:textId="77777777" w:rsidR="00BD03CA" w:rsidRDefault="00BD03CA" w:rsidP="00BD03CA">
      <w:pPr>
        <w:spacing w:line="360" w:lineRule="auto"/>
        <w:jc w:val="both"/>
        <w:rPr>
          <w:rFonts w:ascii="Palatino Linotype" w:eastAsia="Palatino Linotype" w:hAnsi="Palatino Linotype" w:cs="Palatino Linotype"/>
        </w:rPr>
      </w:pPr>
      <w:r w:rsidRPr="008E4BE5">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74F3CBD2" w14:textId="77777777" w:rsidR="00BD03CA" w:rsidRPr="008E4BE5" w:rsidRDefault="00BD03CA" w:rsidP="00BD03CA">
      <w:pPr>
        <w:spacing w:line="360" w:lineRule="auto"/>
        <w:jc w:val="both"/>
        <w:rPr>
          <w:rFonts w:ascii="Palatino Linotype" w:eastAsia="Palatino Linotype" w:hAnsi="Palatino Linotype" w:cs="Palatino Linotype"/>
        </w:rPr>
      </w:pPr>
    </w:p>
    <w:p w14:paraId="0E1C2DD4" w14:textId="4A5368EF" w:rsidR="00BD03CA" w:rsidRDefault="00BD03CA" w:rsidP="00125663">
      <w:pPr>
        <w:ind w:left="567" w:right="567"/>
        <w:jc w:val="both"/>
        <w:rPr>
          <w:rFonts w:ascii="Palatino Linotype" w:eastAsia="Palatino Linotype" w:hAnsi="Palatino Linotype" w:cs="Palatino Linotype"/>
          <w:i/>
          <w:sz w:val="22"/>
          <w:szCs w:val="22"/>
        </w:rPr>
      </w:pPr>
      <w:r w:rsidRPr="008E4BE5">
        <w:rPr>
          <w:rFonts w:ascii="Palatino Linotype" w:eastAsia="Palatino Linotype" w:hAnsi="Palatino Linotype" w:cs="Palatino Linotype"/>
        </w:rPr>
        <w:t xml:space="preserve"> </w:t>
      </w:r>
      <w:r w:rsidRPr="00125663">
        <w:rPr>
          <w:rFonts w:ascii="Palatino Linotype" w:eastAsia="Palatino Linotype" w:hAnsi="Palatino Linotype" w:cs="Palatino Linotype"/>
          <w:b/>
          <w:i/>
          <w:sz w:val="22"/>
          <w:szCs w:val="22"/>
        </w:rPr>
        <w:t>DESECHAMIENTO O SOBRESEIMIENTO EN EL JUICIO DE AMPARO. NO IMPLICA DENEGACIÓN DE JUSTICIA NI GENERA INSEGURIDAD JURÍDICA</w:t>
      </w:r>
      <w:r w:rsidR="00125663">
        <w:rPr>
          <w:rFonts w:ascii="Palatino Linotype" w:eastAsia="Palatino Linotype" w:hAnsi="Palatino Linotype" w:cs="Palatino Linotype"/>
          <w:i/>
          <w:sz w:val="22"/>
          <w:szCs w:val="22"/>
        </w:rPr>
        <w:t xml:space="preserve">. </w:t>
      </w:r>
      <w:r w:rsidRPr="008E4BE5">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w:t>
      </w:r>
      <w:r w:rsidRPr="008E4BE5">
        <w:rPr>
          <w:rFonts w:ascii="Palatino Linotype" w:eastAsia="Palatino Linotype" w:hAnsi="Palatino Linotype" w:cs="Palatino Linotype"/>
          <w:i/>
          <w:sz w:val="22"/>
          <w:szCs w:val="22"/>
        </w:rPr>
        <w:lastRenderedPageBreak/>
        <w:t>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w:t>
      </w:r>
      <w:r w:rsidR="00125663">
        <w:rPr>
          <w:rFonts w:ascii="Palatino Linotype" w:eastAsia="Palatino Linotype" w:hAnsi="Palatino Linotype" w:cs="Palatino Linotype"/>
          <w:i/>
          <w:sz w:val="22"/>
          <w:szCs w:val="22"/>
        </w:rPr>
        <w:t>rídico.</w:t>
      </w:r>
    </w:p>
    <w:p w14:paraId="7A7A8BD5" w14:textId="77777777" w:rsidR="00125663" w:rsidRPr="008E4BE5" w:rsidRDefault="00125663" w:rsidP="00125663">
      <w:pPr>
        <w:spacing w:line="360" w:lineRule="auto"/>
        <w:ind w:left="567" w:right="567"/>
        <w:jc w:val="both"/>
        <w:rPr>
          <w:rFonts w:ascii="Palatino Linotype" w:eastAsia="Palatino Linotype" w:hAnsi="Palatino Linotype" w:cs="Palatino Linotype"/>
          <w:i/>
          <w:sz w:val="22"/>
          <w:szCs w:val="22"/>
        </w:rPr>
      </w:pPr>
    </w:p>
    <w:p w14:paraId="6A16C414" w14:textId="77777777" w:rsidR="00BD03CA" w:rsidRDefault="00BD03CA" w:rsidP="00BD03CA">
      <w:pPr>
        <w:spacing w:line="360" w:lineRule="auto"/>
        <w:jc w:val="both"/>
        <w:rPr>
          <w:rFonts w:ascii="Palatino Linotype" w:eastAsia="Palatino Linotype" w:hAnsi="Palatino Linotype" w:cs="Palatino Linotype"/>
        </w:rPr>
      </w:pPr>
      <w:r w:rsidRPr="008E4BE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6F993DF0" w14:textId="77777777" w:rsidR="00125663" w:rsidRPr="008E4BE5" w:rsidRDefault="00125663" w:rsidP="00BD03CA">
      <w:pPr>
        <w:spacing w:line="360" w:lineRule="auto"/>
        <w:jc w:val="both"/>
        <w:rPr>
          <w:rFonts w:ascii="Palatino Linotype" w:eastAsia="Palatino Linotype" w:hAnsi="Palatino Linotype" w:cs="Palatino Linotype"/>
        </w:rPr>
      </w:pPr>
    </w:p>
    <w:p w14:paraId="066D1799" w14:textId="77777777" w:rsidR="00BD03CA" w:rsidRDefault="00BD03CA" w:rsidP="00BD03CA">
      <w:pPr>
        <w:spacing w:line="360" w:lineRule="auto"/>
        <w:jc w:val="center"/>
        <w:rPr>
          <w:rFonts w:ascii="Palatino Linotype" w:eastAsia="Palatino Linotype" w:hAnsi="Palatino Linotype" w:cs="Palatino Linotype"/>
          <w:b/>
        </w:rPr>
      </w:pPr>
      <w:r w:rsidRPr="008E4BE5">
        <w:rPr>
          <w:rFonts w:ascii="Palatino Linotype" w:eastAsia="Palatino Linotype" w:hAnsi="Palatino Linotype" w:cs="Palatino Linotype"/>
          <w:b/>
        </w:rPr>
        <w:t>RESUELVE</w:t>
      </w:r>
    </w:p>
    <w:p w14:paraId="64EA136D" w14:textId="77777777" w:rsidR="00125663" w:rsidRPr="008E4BE5" w:rsidRDefault="00125663" w:rsidP="00BD03CA">
      <w:pPr>
        <w:spacing w:line="360" w:lineRule="auto"/>
        <w:jc w:val="center"/>
        <w:rPr>
          <w:rFonts w:ascii="Palatino Linotype" w:eastAsia="Palatino Linotype" w:hAnsi="Palatino Linotype" w:cs="Palatino Linotype"/>
          <w:b/>
        </w:rPr>
      </w:pPr>
    </w:p>
    <w:p w14:paraId="222F0461" w14:textId="3C749E42" w:rsidR="00BD03CA" w:rsidRPr="008E4BE5" w:rsidRDefault="00BD03CA" w:rsidP="00BD03CA">
      <w:pPr>
        <w:spacing w:line="360" w:lineRule="auto"/>
        <w:jc w:val="both"/>
        <w:rPr>
          <w:rFonts w:ascii="Palatino Linotype" w:eastAsia="Palatino Linotype" w:hAnsi="Palatino Linotype" w:cs="Palatino Linotype"/>
        </w:rPr>
      </w:pPr>
      <w:r w:rsidRPr="008E4BE5">
        <w:rPr>
          <w:rFonts w:ascii="Palatino Linotype" w:eastAsia="Palatino Linotype" w:hAnsi="Palatino Linotype" w:cs="Palatino Linotype"/>
          <w:b/>
        </w:rPr>
        <w:t>Primero</w:t>
      </w:r>
      <w:r w:rsidRPr="008E4BE5">
        <w:rPr>
          <w:rFonts w:ascii="Palatino Linotype" w:eastAsia="Palatino Linotype" w:hAnsi="Palatino Linotype" w:cs="Palatino Linotype"/>
        </w:rPr>
        <w:t>.</w:t>
      </w:r>
      <w:r w:rsidRPr="008E4BE5">
        <w:rPr>
          <w:rFonts w:ascii="Palatino Linotype" w:eastAsia="Palatino Linotype" w:hAnsi="Palatino Linotype" w:cs="Palatino Linotype"/>
          <w:sz w:val="28"/>
          <w:szCs w:val="28"/>
        </w:rPr>
        <w:t xml:space="preserve"> </w:t>
      </w:r>
      <w:r w:rsidRPr="008E4BE5">
        <w:rPr>
          <w:rFonts w:ascii="Palatino Linotype" w:eastAsia="Palatino Linotype" w:hAnsi="Palatino Linotype" w:cs="Palatino Linotype"/>
        </w:rPr>
        <w:t xml:space="preserve">Se </w:t>
      </w:r>
      <w:r w:rsidRPr="008E4BE5">
        <w:rPr>
          <w:rFonts w:ascii="Palatino Linotype" w:eastAsia="Palatino Linotype" w:hAnsi="Palatino Linotype" w:cs="Palatino Linotype"/>
          <w:b/>
        </w:rPr>
        <w:t>SOBRESEE</w:t>
      </w:r>
      <w:r w:rsidRPr="008E4BE5">
        <w:rPr>
          <w:rFonts w:ascii="Palatino Linotype" w:eastAsia="Palatino Linotype" w:hAnsi="Palatino Linotype" w:cs="Palatino Linotype"/>
        </w:rPr>
        <w:t xml:space="preserve"> el Recurso de Revisión con número </w:t>
      </w:r>
      <w:r w:rsidR="00125663">
        <w:rPr>
          <w:rFonts w:ascii="Palatino Linotype" w:eastAsia="Palatino Linotype" w:hAnsi="Palatino Linotype" w:cs="Palatino Linotype"/>
          <w:b/>
        </w:rPr>
        <w:t>14839</w:t>
      </w:r>
      <w:r w:rsidRPr="008E4BE5">
        <w:rPr>
          <w:rFonts w:ascii="Palatino Linotype" w:eastAsia="Palatino Linotype" w:hAnsi="Palatino Linotype" w:cs="Palatino Linotype"/>
          <w:b/>
        </w:rPr>
        <w:t>/INFOEM/AD/RR/2022</w:t>
      </w:r>
      <w:r w:rsidRPr="008E4BE5">
        <w:t xml:space="preserve">, </w:t>
      </w:r>
      <w:r w:rsidRPr="008E4BE5">
        <w:rPr>
          <w:rFonts w:ascii="Palatino Linotype" w:eastAsia="Palatino Linotype" w:hAnsi="Palatino Linotype" w:cs="Palatino Linotype"/>
        </w:rPr>
        <w:t xml:space="preserve">porque al </w:t>
      </w:r>
      <w:r w:rsidRPr="008E4BE5">
        <w:rPr>
          <w:rFonts w:ascii="Palatino Linotype" w:eastAsia="Palatino Linotype" w:hAnsi="Palatino Linotype" w:cs="Palatino Linotype"/>
          <w:b/>
        </w:rPr>
        <w:t>modificar la respuesta</w:t>
      </w:r>
      <w:r w:rsidRPr="008E4BE5">
        <w:rPr>
          <w:rFonts w:ascii="Palatino Linotype" w:eastAsia="Palatino Linotype" w:hAnsi="Palatino Linotype" w:cs="Palatino Linotype"/>
        </w:rPr>
        <w:t xml:space="preserve"> se actualizó la causal prevista en el artículo 139, fracción IV, de la Ley de Protección de Datos Personales en Posesión de los Sujetos Obligados del Estado de México y Municipios, quedando sin materia en términos del </w:t>
      </w:r>
      <w:r w:rsidRPr="008E4BE5">
        <w:rPr>
          <w:rFonts w:ascii="Palatino Linotype" w:eastAsia="Palatino Linotype" w:hAnsi="Palatino Linotype" w:cs="Palatino Linotype"/>
          <w:b/>
        </w:rPr>
        <w:t xml:space="preserve">Considerando Quinto </w:t>
      </w:r>
      <w:r w:rsidRPr="008E4BE5">
        <w:rPr>
          <w:rFonts w:ascii="Palatino Linotype" w:eastAsia="Palatino Linotype" w:hAnsi="Palatino Linotype" w:cs="Palatino Linotype"/>
        </w:rPr>
        <w:t>de la presente Resolución.</w:t>
      </w:r>
    </w:p>
    <w:p w14:paraId="00C7AEC5" w14:textId="77777777" w:rsidR="00BD03CA" w:rsidRPr="008E4BE5" w:rsidRDefault="00BD03CA" w:rsidP="00BD03CA">
      <w:pPr>
        <w:widowControl w:val="0"/>
        <w:tabs>
          <w:tab w:val="left" w:pos="1701"/>
        </w:tabs>
        <w:spacing w:line="360" w:lineRule="auto"/>
        <w:ind w:right="1185"/>
        <w:jc w:val="both"/>
        <w:rPr>
          <w:rFonts w:ascii="Palatino Linotype" w:eastAsia="Palatino Linotype" w:hAnsi="Palatino Linotype" w:cs="Palatino Linotype"/>
          <w:i/>
          <w:sz w:val="22"/>
          <w:szCs w:val="22"/>
        </w:rPr>
      </w:pPr>
    </w:p>
    <w:p w14:paraId="07887185" w14:textId="77777777" w:rsidR="00BD03CA" w:rsidRDefault="00BD03CA" w:rsidP="00BD03CA">
      <w:pPr>
        <w:spacing w:line="360" w:lineRule="auto"/>
        <w:jc w:val="both"/>
        <w:rPr>
          <w:rFonts w:ascii="Palatino Linotype" w:eastAsia="Palatino Linotype" w:hAnsi="Palatino Linotype" w:cs="Palatino Linotype"/>
        </w:rPr>
      </w:pPr>
      <w:bookmarkStart w:id="7" w:name="_heading=h.1fob9te" w:colFirst="0" w:colLast="0"/>
      <w:bookmarkEnd w:id="7"/>
      <w:r w:rsidRPr="008E4BE5">
        <w:rPr>
          <w:rFonts w:ascii="Palatino Linotype" w:eastAsia="Palatino Linotype" w:hAnsi="Palatino Linotype" w:cs="Palatino Linotype"/>
          <w:b/>
        </w:rPr>
        <w:lastRenderedPageBreak/>
        <w:t>Segundo.</w:t>
      </w:r>
      <w:r w:rsidRPr="008E4BE5">
        <w:rPr>
          <w:rFonts w:ascii="Palatino Linotype" w:eastAsia="Palatino Linotype" w:hAnsi="Palatino Linotype" w:cs="Palatino Linotype"/>
        </w:rPr>
        <w:t xml:space="preserve"> Notifíquese vía SARCOEM a la Titular de la Unidad de Transparencia del </w:t>
      </w:r>
      <w:r w:rsidRPr="008E4BE5">
        <w:rPr>
          <w:rFonts w:ascii="Palatino Linotype" w:eastAsia="Palatino Linotype" w:hAnsi="Palatino Linotype" w:cs="Palatino Linotype"/>
          <w:b/>
        </w:rPr>
        <w:t>Sujeto Obligado</w:t>
      </w:r>
      <w:r w:rsidRPr="008E4BE5">
        <w:rPr>
          <w:rFonts w:ascii="Palatino Linotype" w:eastAsia="Palatino Linotype" w:hAnsi="Palatino Linotype" w:cs="Palatino Linotype"/>
        </w:rPr>
        <w:t xml:space="preserve"> para su conocimiento. </w:t>
      </w:r>
    </w:p>
    <w:p w14:paraId="02F82487" w14:textId="77777777" w:rsidR="00125663" w:rsidRPr="008E4BE5" w:rsidRDefault="00125663" w:rsidP="00BD03CA">
      <w:pPr>
        <w:spacing w:line="360" w:lineRule="auto"/>
        <w:jc w:val="both"/>
        <w:rPr>
          <w:rFonts w:ascii="Palatino Linotype" w:eastAsia="Palatino Linotype" w:hAnsi="Palatino Linotype" w:cs="Palatino Linotype"/>
        </w:rPr>
      </w:pPr>
    </w:p>
    <w:p w14:paraId="1877A667" w14:textId="77777777" w:rsidR="00BD03CA" w:rsidRDefault="00BD03CA" w:rsidP="00BD03CA">
      <w:pPr>
        <w:spacing w:line="360" w:lineRule="auto"/>
        <w:jc w:val="both"/>
        <w:rPr>
          <w:rFonts w:ascii="Palatino Linotype" w:eastAsia="Palatino Linotype" w:hAnsi="Palatino Linotype" w:cs="Palatino Linotype"/>
        </w:rPr>
      </w:pPr>
      <w:r w:rsidRPr="008E4BE5">
        <w:rPr>
          <w:rFonts w:ascii="Palatino Linotype" w:eastAsia="Palatino Linotype" w:hAnsi="Palatino Linotype" w:cs="Palatino Linotype"/>
          <w:b/>
        </w:rPr>
        <w:t>Tercero.</w:t>
      </w:r>
      <w:r w:rsidRPr="008E4BE5">
        <w:rPr>
          <w:rFonts w:ascii="Palatino Linotype" w:eastAsia="Palatino Linotype" w:hAnsi="Palatino Linotype" w:cs="Palatino Linotype"/>
        </w:rPr>
        <w:t xml:space="preserve"> Notifíquese vía SARCOEM al </w:t>
      </w:r>
      <w:r w:rsidRPr="008E4BE5">
        <w:rPr>
          <w:rFonts w:ascii="Palatino Linotype" w:eastAsia="Palatino Linotype" w:hAnsi="Palatino Linotype" w:cs="Palatino Linotype"/>
          <w:b/>
        </w:rPr>
        <w:t>Recurrente</w:t>
      </w:r>
      <w:r w:rsidRPr="008E4BE5">
        <w:rPr>
          <w:rFonts w:ascii="Palatino Linotype" w:eastAsia="Palatino Linotype" w:hAnsi="Palatino Linotype" w:cs="Palatino Linotype"/>
        </w:rPr>
        <w:t xml:space="preserve"> la presente resolución. </w:t>
      </w:r>
    </w:p>
    <w:p w14:paraId="60E828E6" w14:textId="77777777" w:rsidR="00125663" w:rsidRPr="008E4BE5" w:rsidRDefault="00125663" w:rsidP="00BD03CA">
      <w:pPr>
        <w:spacing w:line="360" w:lineRule="auto"/>
        <w:jc w:val="both"/>
        <w:rPr>
          <w:rFonts w:ascii="Palatino Linotype" w:eastAsia="Palatino Linotype" w:hAnsi="Palatino Linotype" w:cs="Palatino Linotype"/>
        </w:rPr>
      </w:pPr>
    </w:p>
    <w:p w14:paraId="41378D67" w14:textId="77777777" w:rsidR="00BD03CA" w:rsidRPr="008E4BE5" w:rsidRDefault="00BD03CA" w:rsidP="00BD03CA">
      <w:pPr>
        <w:spacing w:line="360" w:lineRule="auto"/>
        <w:jc w:val="both"/>
        <w:rPr>
          <w:rFonts w:ascii="Palatino Linotype" w:eastAsia="Palatino Linotype" w:hAnsi="Palatino Linotype" w:cs="Palatino Linotype"/>
        </w:rPr>
      </w:pPr>
      <w:r w:rsidRPr="008E4BE5">
        <w:rPr>
          <w:rFonts w:ascii="Palatino Linotype" w:eastAsia="Palatino Linotype" w:hAnsi="Palatino Linotype" w:cs="Palatino Linotype"/>
          <w:b/>
        </w:rPr>
        <w:t>Cuarto.</w:t>
      </w:r>
      <w:r w:rsidRPr="008E4BE5">
        <w:rPr>
          <w:rFonts w:ascii="Palatino Linotype" w:eastAsia="Palatino Linotype" w:hAnsi="Palatino Linotype" w:cs="Palatino Linotype"/>
        </w:rPr>
        <w:t xml:space="preserve"> Notifíquese vía SARCOEM al </w:t>
      </w:r>
      <w:r w:rsidRPr="008E4BE5">
        <w:rPr>
          <w:rFonts w:ascii="Palatino Linotype" w:eastAsia="Palatino Linotype" w:hAnsi="Palatino Linotype" w:cs="Palatino Linotype"/>
          <w:b/>
        </w:rPr>
        <w:t>Recurrente</w:t>
      </w:r>
      <w:r w:rsidRPr="008E4BE5">
        <w:rPr>
          <w:rFonts w:ascii="Palatino Linotype" w:eastAsia="Palatino Linotype" w:hAnsi="Palatino Linotype" w:cs="Palatino Linotype"/>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5E3E680C" w14:textId="77777777" w:rsidR="00BD03CA" w:rsidRPr="00BD03CA" w:rsidRDefault="00BD03CA" w:rsidP="00BD03CA">
      <w:pPr>
        <w:pStyle w:val="Prrafodelista"/>
        <w:spacing w:line="360" w:lineRule="auto"/>
        <w:ind w:left="0"/>
        <w:jc w:val="both"/>
        <w:rPr>
          <w:rFonts w:ascii="Palatino Linotype" w:hAnsi="Palatino Linotype" w:cs="Arial"/>
        </w:rPr>
      </w:pPr>
    </w:p>
    <w:p w14:paraId="5511F7EA" w14:textId="3A2582DC" w:rsidR="00166B94" w:rsidRDefault="00EF73F2" w:rsidP="00DD6CD3">
      <w:pPr>
        <w:spacing w:line="360" w:lineRule="auto"/>
        <w:jc w:val="both"/>
      </w:pPr>
      <w:bookmarkStart w:id="8" w:name="_heading=h.3dy6vkm" w:colFirst="0" w:colLast="0"/>
      <w:bookmarkEnd w:id="8"/>
      <w:r w:rsidRPr="00346B94">
        <w:rPr>
          <w:rFonts w:ascii="Palatino Linotype" w:eastAsia="Palatino Linotype" w:hAnsi="Palatino Linotype" w:cs="Palatino Linotype"/>
          <w:color w:val="FF0000"/>
        </w:rPr>
        <w:t xml:space="preserve"> </w:t>
      </w:r>
      <w:r w:rsidRPr="00346B9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316C">
        <w:rPr>
          <w:rFonts w:ascii="Palatino Linotype" w:eastAsia="Palatino Linotype" w:hAnsi="Palatino Linotype" w:cs="Palatino Linotype"/>
        </w:rPr>
        <w:t xml:space="preserve">DÉCIMA </w:t>
      </w:r>
      <w:r w:rsidR="00125663">
        <w:rPr>
          <w:rFonts w:ascii="Palatino Linotype" w:eastAsia="Palatino Linotype" w:hAnsi="Palatino Linotype" w:cs="Palatino Linotype"/>
        </w:rPr>
        <w:t xml:space="preserve">OCTAVA </w:t>
      </w:r>
      <w:r w:rsidRPr="00346B94">
        <w:rPr>
          <w:rFonts w:ascii="Palatino Linotype" w:eastAsia="Palatino Linotype" w:hAnsi="Palatino Linotype" w:cs="Palatino Linotype"/>
        </w:rPr>
        <w:t xml:space="preserve">SESIÓN ORDINARIA, CELEBRADA EL </w:t>
      </w:r>
      <w:r w:rsidR="00AF316C">
        <w:rPr>
          <w:rFonts w:ascii="Palatino Linotype" w:eastAsia="Palatino Linotype" w:hAnsi="Palatino Linotype" w:cs="Palatino Linotype"/>
        </w:rPr>
        <w:t>D</w:t>
      </w:r>
      <w:r w:rsidR="00125663">
        <w:rPr>
          <w:rFonts w:ascii="Palatino Linotype" w:eastAsia="Palatino Linotype" w:hAnsi="Palatino Linotype" w:cs="Palatino Linotype"/>
        </w:rPr>
        <w:t xml:space="preserve">IECISISETE </w:t>
      </w:r>
      <w:r w:rsidRPr="00346B94">
        <w:rPr>
          <w:rFonts w:ascii="Palatino Linotype" w:eastAsia="Palatino Linotype" w:hAnsi="Palatino Linotype" w:cs="Palatino Linotype"/>
        </w:rPr>
        <w:t xml:space="preserve">DE </w:t>
      </w:r>
      <w:r w:rsidR="00AF316C">
        <w:rPr>
          <w:rFonts w:ascii="Palatino Linotype" w:eastAsia="Palatino Linotype" w:hAnsi="Palatino Linotype" w:cs="Palatino Linotype"/>
        </w:rPr>
        <w:t>MAYO</w:t>
      </w:r>
      <w:r w:rsidRPr="00346B94">
        <w:rPr>
          <w:rFonts w:ascii="Palatino Linotype" w:eastAsia="Palatino Linotype" w:hAnsi="Palatino Linotype" w:cs="Palatino Linotype"/>
        </w:rPr>
        <w:t xml:space="preserve"> DE DOS MIL </w:t>
      </w:r>
      <w:r w:rsidR="00384B3E" w:rsidRPr="00346B94">
        <w:rPr>
          <w:rFonts w:ascii="Palatino Linotype" w:eastAsia="Palatino Linotype" w:hAnsi="Palatino Linotype" w:cs="Palatino Linotype"/>
        </w:rPr>
        <w:t>VEINTITRÉS</w:t>
      </w:r>
      <w:r w:rsidRPr="00346B94">
        <w:rPr>
          <w:rFonts w:ascii="Palatino Linotype" w:eastAsia="Palatino Linotype" w:hAnsi="Palatino Linotype" w:cs="Palatino Linotype"/>
        </w:rPr>
        <w:t>, ANTE EL SECRETARIO TÉCNICO DEL PLENO, ALEXIS TAPIA RAMÍREZ.</w:t>
      </w:r>
    </w:p>
    <w:p w14:paraId="2D60A77F" w14:textId="77777777" w:rsidR="00166B94" w:rsidRDefault="00166B94" w:rsidP="00DD6CD3">
      <w:pPr>
        <w:spacing w:line="360" w:lineRule="auto"/>
      </w:pPr>
    </w:p>
    <w:p w14:paraId="700684A8" w14:textId="77777777" w:rsidR="00166B94" w:rsidRDefault="00166B94" w:rsidP="00DD6CD3">
      <w:pPr>
        <w:spacing w:line="360" w:lineRule="auto"/>
      </w:pPr>
    </w:p>
    <w:p w14:paraId="451C12D9" w14:textId="77777777" w:rsidR="00166B94" w:rsidRDefault="00166B94" w:rsidP="00DD6CD3">
      <w:pPr>
        <w:spacing w:line="360" w:lineRule="auto"/>
      </w:pPr>
    </w:p>
    <w:p w14:paraId="610BE55F" w14:textId="77777777" w:rsidR="00166B94" w:rsidRDefault="00166B94" w:rsidP="00DD6CD3">
      <w:pPr>
        <w:spacing w:line="360" w:lineRule="auto"/>
      </w:pPr>
    </w:p>
    <w:p w14:paraId="206B65D9" w14:textId="72944A87" w:rsidR="00166B94" w:rsidRDefault="00166B94" w:rsidP="00DD6CD3">
      <w:pPr>
        <w:spacing w:line="360" w:lineRule="auto"/>
      </w:pPr>
    </w:p>
    <w:p w14:paraId="3DFC1F45" w14:textId="0C486838" w:rsidR="004D4DC0" w:rsidRPr="004D4DC0" w:rsidRDefault="004D4DC0" w:rsidP="00DD6CD3"/>
    <w:p w14:paraId="50D2F121" w14:textId="47794F16" w:rsidR="004D4DC0" w:rsidRPr="004D4DC0" w:rsidRDefault="004D4DC0" w:rsidP="00DD6CD3"/>
    <w:p w14:paraId="13DBDF81" w14:textId="751A098A" w:rsidR="004D4DC0" w:rsidRPr="004D4DC0" w:rsidRDefault="004D4DC0" w:rsidP="00DD6CD3"/>
    <w:p w14:paraId="02ECDD63" w14:textId="53F5C1F5" w:rsidR="004D4DC0" w:rsidRPr="004D4DC0" w:rsidRDefault="004D4DC0" w:rsidP="00DD6CD3"/>
    <w:p w14:paraId="161EA72E" w14:textId="31004BA8" w:rsidR="004D4DC0" w:rsidRPr="004D4DC0" w:rsidRDefault="004D4DC0" w:rsidP="00DD6CD3"/>
    <w:p w14:paraId="73632B7E" w14:textId="3E887B35" w:rsidR="004D4DC0" w:rsidRDefault="004D4DC0" w:rsidP="00DD6CD3"/>
    <w:p w14:paraId="14EB729A" w14:textId="27984953" w:rsidR="004D4DC0" w:rsidRPr="004D4DC0" w:rsidRDefault="004D4DC0" w:rsidP="00DD6CD3">
      <w:pPr>
        <w:tabs>
          <w:tab w:val="left" w:pos="1842"/>
        </w:tabs>
      </w:pPr>
      <w:r>
        <w:tab/>
      </w:r>
    </w:p>
    <w:sectPr w:rsidR="004D4DC0" w:rsidRPr="004D4DC0">
      <w:headerReference w:type="default" r:id="rId12"/>
      <w:footerReference w:type="default" r:id="rId13"/>
      <w:headerReference w:type="first" r:id="rId14"/>
      <w:footerReference w:type="first" r:id="rId15"/>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C5E74" w14:textId="77777777" w:rsidR="00D93A11" w:rsidRDefault="00D93A11">
      <w:r>
        <w:separator/>
      </w:r>
    </w:p>
  </w:endnote>
  <w:endnote w:type="continuationSeparator" w:id="0">
    <w:p w14:paraId="4BE09232" w14:textId="77777777" w:rsidR="00D93A11" w:rsidRDefault="00D9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78379" w14:textId="63A3F159" w:rsidR="003355C5" w:rsidRDefault="003355C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11666">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11666">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701B798B" w14:textId="77777777" w:rsidR="003355C5" w:rsidRDefault="003355C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1655A" w14:textId="043302F1" w:rsidR="003355C5" w:rsidRDefault="003355C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7065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70653">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2779DCD4" w14:textId="77777777" w:rsidR="003355C5" w:rsidRDefault="003355C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A2D29" w14:textId="77777777" w:rsidR="00D93A11" w:rsidRDefault="00D93A11">
      <w:r>
        <w:separator/>
      </w:r>
    </w:p>
  </w:footnote>
  <w:footnote w:type="continuationSeparator" w:id="0">
    <w:p w14:paraId="678926FE" w14:textId="77777777" w:rsidR="00D93A11" w:rsidRDefault="00D93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89B1" w14:textId="3B347734" w:rsidR="003355C5" w:rsidRDefault="00D93A1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noProof/>
        <w:color w:val="000000"/>
      </w:rPr>
      <w:pict w14:anchorId="3B4A9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48.15pt;margin-top:-128.95pt;width:663.5pt;height:12in;z-index:-251657216;mso-position-horizontal-relative:margin;mso-position-vertical-relative:margin">
          <v:imagedata r:id="rId1" o:title="image1"/>
          <w10:wrap anchorx="margin" anchory="margin"/>
        </v:shape>
      </w:pict>
    </w:r>
    <w:r w:rsidR="003355C5">
      <w:rPr>
        <w:rFonts w:ascii="Calibri" w:eastAsia="Calibri" w:hAnsi="Calibri" w:cs="Calibri"/>
        <w:color w:val="000000"/>
      </w:rPr>
      <w:t xml:space="preserve">              </w:t>
    </w:r>
  </w:p>
  <w:tbl>
    <w:tblPr>
      <w:tblStyle w:val="a8"/>
      <w:tblW w:w="5614" w:type="dxa"/>
      <w:tblInd w:w="3595" w:type="dxa"/>
      <w:tblLayout w:type="fixed"/>
      <w:tblLook w:val="0400" w:firstRow="0" w:lastRow="0" w:firstColumn="0" w:lastColumn="0" w:noHBand="0" w:noVBand="1"/>
    </w:tblPr>
    <w:tblGrid>
      <w:gridCol w:w="2410"/>
      <w:gridCol w:w="3204"/>
    </w:tblGrid>
    <w:tr w:rsidR="003355C5" w14:paraId="66140DB1" w14:textId="77777777" w:rsidTr="00125663">
      <w:tc>
        <w:tcPr>
          <w:tcW w:w="2410" w:type="dxa"/>
          <w:shd w:val="clear" w:color="auto" w:fill="auto"/>
          <w:vAlign w:val="center"/>
        </w:tcPr>
        <w:p w14:paraId="10531243" w14:textId="77777777" w:rsidR="003355C5" w:rsidRDefault="00335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04" w:type="dxa"/>
          <w:shd w:val="clear" w:color="auto" w:fill="auto"/>
          <w:vAlign w:val="center"/>
        </w:tcPr>
        <w:p w14:paraId="5DF04857" w14:textId="5650A893" w:rsidR="003355C5" w:rsidRDefault="003355C5" w:rsidP="007841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14839/INFOEM/AD/RR/2022</w:t>
          </w:r>
        </w:p>
      </w:tc>
    </w:tr>
    <w:tr w:rsidR="003355C5" w14:paraId="2769EAE9" w14:textId="77777777" w:rsidTr="00125663">
      <w:tc>
        <w:tcPr>
          <w:tcW w:w="2410" w:type="dxa"/>
          <w:shd w:val="clear" w:color="auto" w:fill="auto"/>
          <w:vAlign w:val="center"/>
        </w:tcPr>
        <w:p w14:paraId="2A5E2235" w14:textId="77777777" w:rsidR="003355C5" w:rsidRDefault="00335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04" w:type="dxa"/>
          <w:shd w:val="clear" w:color="auto" w:fill="auto"/>
          <w:vAlign w:val="center"/>
        </w:tcPr>
        <w:p w14:paraId="78531C19" w14:textId="75D1D7C6" w:rsidR="003355C5" w:rsidRDefault="003355C5">
          <w:pPr>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Sebastian</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Guitierrez</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Melesio</w:t>
          </w:r>
          <w:proofErr w:type="spellEnd"/>
        </w:p>
      </w:tc>
    </w:tr>
    <w:tr w:rsidR="003355C5" w14:paraId="004A1ECC" w14:textId="77777777" w:rsidTr="00125663">
      <w:trPr>
        <w:trHeight w:val="228"/>
      </w:trPr>
      <w:tc>
        <w:tcPr>
          <w:tcW w:w="2410" w:type="dxa"/>
          <w:shd w:val="clear" w:color="auto" w:fill="auto"/>
          <w:vAlign w:val="center"/>
        </w:tcPr>
        <w:p w14:paraId="2565C1FD" w14:textId="77777777" w:rsidR="003355C5" w:rsidRDefault="00335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04" w:type="dxa"/>
          <w:shd w:val="clear" w:color="auto" w:fill="auto"/>
          <w:vAlign w:val="center"/>
        </w:tcPr>
        <w:p w14:paraId="4BCFDC7A" w14:textId="6C8FDC7A" w:rsidR="003355C5" w:rsidRDefault="003355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3355C5" w14:paraId="26A825CE" w14:textId="77777777" w:rsidTr="00125663">
      <w:tc>
        <w:tcPr>
          <w:tcW w:w="2410" w:type="dxa"/>
          <w:shd w:val="clear" w:color="auto" w:fill="auto"/>
          <w:vAlign w:val="center"/>
        </w:tcPr>
        <w:p w14:paraId="368C2FDB" w14:textId="77777777" w:rsidR="003355C5" w:rsidRDefault="00335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04" w:type="dxa"/>
          <w:shd w:val="clear" w:color="auto" w:fill="auto"/>
          <w:vAlign w:val="center"/>
        </w:tcPr>
        <w:p w14:paraId="3B14C3CB" w14:textId="77777777" w:rsidR="003355C5" w:rsidRDefault="003355C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BF0842" w14:textId="77777777" w:rsidR="003355C5" w:rsidRDefault="003355C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05F8" w14:textId="77777777" w:rsidR="003355C5" w:rsidRDefault="00D93A11">
    <w:pPr>
      <w:widowControl w:val="0"/>
      <w:pBdr>
        <w:top w:val="nil"/>
        <w:left w:val="nil"/>
        <w:bottom w:val="nil"/>
        <w:right w:val="nil"/>
        <w:between w:val="nil"/>
      </w:pBdr>
      <w:spacing w:line="276" w:lineRule="auto"/>
      <w:rPr>
        <w:rFonts w:ascii="Calibri" w:eastAsia="Calibri" w:hAnsi="Calibri" w:cs="Calibri"/>
        <w:color w:val="000000"/>
        <w:sz w:val="20"/>
        <w:szCs w:val="20"/>
      </w:rPr>
    </w:pPr>
    <w:r>
      <w:rPr>
        <w:rFonts w:ascii="Palatino Linotype" w:eastAsia="Palatino Linotype" w:hAnsi="Palatino Linotype" w:cs="Palatino Linotype"/>
        <w:b/>
        <w:color w:val="000000"/>
        <w:sz w:val="22"/>
        <w:szCs w:val="22"/>
      </w:rPr>
      <w:pict w14:anchorId="3B4A9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0.15pt;margin-top:-140.15pt;width:663.5pt;height:12in;z-index:-251658240;mso-position-horizontal-relative:margin;mso-position-vertical-relative:margin">
          <v:imagedata r:id="rId1" o:title="image1"/>
          <w10:wrap anchorx="margin" anchory="margin"/>
        </v:shape>
      </w:pict>
    </w:r>
  </w:p>
  <w:tbl>
    <w:tblPr>
      <w:tblStyle w:val="a7"/>
      <w:tblW w:w="5806" w:type="dxa"/>
      <w:tblInd w:w="3310" w:type="dxa"/>
      <w:tblLayout w:type="fixed"/>
      <w:tblLook w:val="0400" w:firstRow="0" w:lastRow="0" w:firstColumn="0" w:lastColumn="0" w:noHBand="0" w:noVBand="1"/>
    </w:tblPr>
    <w:tblGrid>
      <w:gridCol w:w="2693"/>
      <w:gridCol w:w="3113"/>
    </w:tblGrid>
    <w:tr w:rsidR="003355C5" w14:paraId="2E06E899" w14:textId="77777777" w:rsidTr="00125663">
      <w:tc>
        <w:tcPr>
          <w:tcW w:w="2693" w:type="dxa"/>
          <w:shd w:val="clear" w:color="auto" w:fill="auto"/>
          <w:vAlign w:val="center"/>
        </w:tcPr>
        <w:p w14:paraId="4817C51F" w14:textId="77777777" w:rsidR="003355C5" w:rsidRDefault="00335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3" w:type="dxa"/>
          <w:shd w:val="clear" w:color="auto" w:fill="auto"/>
          <w:vAlign w:val="center"/>
        </w:tcPr>
        <w:p w14:paraId="52F221C8" w14:textId="25ACD8BF" w:rsidR="003355C5" w:rsidRDefault="003355C5" w:rsidP="007841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14839/INFOEM/AD/RR/2022</w:t>
          </w:r>
        </w:p>
      </w:tc>
    </w:tr>
    <w:tr w:rsidR="003355C5" w14:paraId="58F47502" w14:textId="77777777" w:rsidTr="00125663">
      <w:tc>
        <w:tcPr>
          <w:tcW w:w="2693" w:type="dxa"/>
          <w:shd w:val="clear" w:color="auto" w:fill="auto"/>
          <w:vAlign w:val="center"/>
        </w:tcPr>
        <w:p w14:paraId="5A16017C" w14:textId="77777777" w:rsidR="003355C5" w:rsidRDefault="00335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3" w:type="dxa"/>
          <w:shd w:val="clear" w:color="auto" w:fill="auto"/>
          <w:vAlign w:val="center"/>
        </w:tcPr>
        <w:p w14:paraId="1943CBF7" w14:textId="06215EC1" w:rsidR="003355C5" w:rsidRDefault="00703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p>
      </w:tc>
    </w:tr>
    <w:tr w:rsidR="003355C5" w14:paraId="4436EF64" w14:textId="77777777" w:rsidTr="00125663">
      <w:trPr>
        <w:trHeight w:val="228"/>
      </w:trPr>
      <w:tc>
        <w:tcPr>
          <w:tcW w:w="2693" w:type="dxa"/>
          <w:shd w:val="clear" w:color="auto" w:fill="auto"/>
          <w:vAlign w:val="center"/>
        </w:tcPr>
        <w:p w14:paraId="3539A2FF" w14:textId="77777777" w:rsidR="003355C5" w:rsidRDefault="00335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3" w:type="dxa"/>
          <w:shd w:val="clear" w:color="auto" w:fill="auto"/>
          <w:vAlign w:val="center"/>
        </w:tcPr>
        <w:p w14:paraId="7F2EDF3C" w14:textId="72A74030" w:rsidR="003355C5" w:rsidRDefault="003355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3355C5" w14:paraId="6FFAA0F3" w14:textId="77777777" w:rsidTr="00125663">
      <w:tc>
        <w:tcPr>
          <w:tcW w:w="2693" w:type="dxa"/>
          <w:shd w:val="clear" w:color="auto" w:fill="auto"/>
          <w:vAlign w:val="center"/>
        </w:tcPr>
        <w:p w14:paraId="0A8AAD11" w14:textId="77777777" w:rsidR="003355C5" w:rsidRDefault="00335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3" w:type="dxa"/>
          <w:shd w:val="clear" w:color="auto" w:fill="auto"/>
          <w:vAlign w:val="center"/>
        </w:tcPr>
        <w:p w14:paraId="051E2192" w14:textId="77777777" w:rsidR="003355C5" w:rsidRDefault="003355C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FD6BFB" w14:textId="77777777" w:rsidR="003355C5" w:rsidRDefault="003355C5">
    <w:pPr>
      <w:pBdr>
        <w:top w:val="nil"/>
        <w:left w:val="nil"/>
        <w:bottom w:val="nil"/>
        <w:right w:val="nil"/>
        <w:between w:val="nil"/>
      </w:pBdr>
      <w:tabs>
        <w:tab w:val="center" w:pos="4252"/>
        <w:tab w:val="right" w:pos="8504"/>
      </w:tabs>
      <w:rPr>
        <w:rFonts w:ascii="Calibri" w:eastAsia="Calibri" w:hAnsi="Calibri" w:cs="Calibri"/>
        <w:color w:val="000000"/>
      </w:rPr>
    </w:pPr>
  </w:p>
  <w:p w14:paraId="212476FE" w14:textId="77777777" w:rsidR="003355C5" w:rsidRDefault="003355C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67D9"/>
    <w:multiLevelType w:val="multilevel"/>
    <w:tmpl w:val="98FC940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D9E2355"/>
    <w:multiLevelType w:val="multilevel"/>
    <w:tmpl w:val="3FEEDB9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3419BA"/>
    <w:multiLevelType w:val="hybridMultilevel"/>
    <w:tmpl w:val="5CF20E0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461AFE"/>
    <w:multiLevelType w:val="hybridMultilevel"/>
    <w:tmpl w:val="81D2CEDC"/>
    <w:lvl w:ilvl="0" w:tplc="9BEADC9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CE1698"/>
    <w:multiLevelType w:val="hybridMultilevel"/>
    <w:tmpl w:val="DFD8E5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D24DDA"/>
    <w:multiLevelType w:val="hybridMultilevel"/>
    <w:tmpl w:val="1DAA4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D710ECE"/>
    <w:multiLevelType w:val="hybridMultilevel"/>
    <w:tmpl w:val="5C6C194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828254CC"/>
    <w:lvl w:ilvl="0" w:tplc="1C8A5F06">
      <w:start w:val="1"/>
      <w:numFmt w:val="decimal"/>
      <w:lvlText w:val="%1."/>
      <w:lvlJc w:val="left"/>
      <w:pPr>
        <w:ind w:left="2487"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CD1AE7"/>
    <w:multiLevelType w:val="hybridMultilevel"/>
    <w:tmpl w:val="6BB0A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8C798D"/>
    <w:multiLevelType w:val="hybridMultilevel"/>
    <w:tmpl w:val="E97CFE5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4227013D"/>
    <w:multiLevelType w:val="hybridMultilevel"/>
    <w:tmpl w:val="F3E06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3C5986"/>
    <w:multiLevelType w:val="multilevel"/>
    <w:tmpl w:val="9B3E0634"/>
    <w:lvl w:ilvl="0">
      <w:start w:val="1"/>
      <w:numFmt w:val="decimal"/>
      <w:lvlText w:val="%1."/>
      <w:lvlJc w:val="left"/>
      <w:pPr>
        <w:ind w:left="786"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C81185"/>
    <w:multiLevelType w:val="hybridMultilevel"/>
    <w:tmpl w:val="B4BC041A"/>
    <w:lvl w:ilvl="0" w:tplc="F2F67B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6345F9"/>
    <w:multiLevelType w:val="hybridMultilevel"/>
    <w:tmpl w:val="83CCA8E6"/>
    <w:lvl w:ilvl="0" w:tplc="9F82D1A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0D3293"/>
    <w:multiLevelType w:val="hybridMultilevel"/>
    <w:tmpl w:val="7098EB68"/>
    <w:lvl w:ilvl="0" w:tplc="24EE0BF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91F3C33"/>
    <w:multiLevelType w:val="multilevel"/>
    <w:tmpl w:val="3BCEBDDA"/>
    <w:lvl w:ilvl="0">
      <w:start w:val="1"/>
      <w:numFmt w:val="upp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5AA7029D"/>
    <w:multiLevelType w:val="multilevel"/>
    <w:tmpl w:val="03A2CAEA"/>
    <w:lvl w:ilvl="0">
      <w:start w:val="1"/>
      <w:numFmt w:val="lowerRoman"/>
      <w:lvlText w:val="(%1)"/>
      <w:lvlJc w:val="left"/>
      <w:pPr>
        <w:ind w:left="1428" w:hanging="719"/>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5DE31F64"/>
    <w:multiLevelType w:val="multilevel"/>
    <w:tmpl w:val="E6A01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EE2342E"/>
    <w:multiLevelType w:val="hybridMultilevel"/>
    <w:tmpl w:val="FA2066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1"/>
  </w:num>
  <w:num w:numId="5">
    <w:abstractNumId w:val="0"/>
  </w:num>
  <w:num w:numId="6">
    <w:abstractNumId w:val="9"/>
  </w:num>
  <w:num w:numId="7">
    <w:abstractNumId w:val="14"/>
  </w:num>
  <w:num w:numId="8">
    <w:abstractNumId w:val="2"/>
  </w:num>
  <w:num w:numId="9">
    <w:abstractNumId w:val="15"/>
  </w:num>
  <w:num w:numId="10">
    <w:abstractNumId w:val="17"/>
  </w:num>
  <w:num w:numId="11">
    <w:abstractNumId w:val="16"/>
  </w:num>
  <w:num w:numId="12">
    <w:abstractNumId w:val="7"/>
  </w:num>
  <w:num w:numId="13">
    <w:abstractNumId w:val="11"/>
  </w:num>
  <w:num w:numId="14">
    <w:abstractNumId w:val="4"/>
  </w:num>
  <w:num w:numId="15">
    <w:abstractNumId w:val="12"/>
  </w:num>
  <w:num w:numId="16">
    <w:abstractNumId w:val="5"/>
  </w:num>
  <w:num w:numId="17">
    <w:abstractNumId w:val="20"/>
  </w:num>
  <w:num w:numId="18">
    <w:abstractNumId w:val="6"/>
  </w:num>
  <w:num w:numId="19">
    <w:abstractNumId w:val="10"/>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B94"/>
    <w:rsid w:val="00004EB4"/>
    <w:rsid w:val="0001064C"/>
    <w:rsid w:val="00012D18"/>
    <w:rsid w:val="00016176"/>
    <w:rsid w:val="00023618"/>
    <w:rsid w:val="00034CB9"/>
    <w:rsid w:val="00035129"/>
    <w:rsid w:val="00037561"/>
    <w:rsid w:val="00037731"/>
    <w:rsid w:val="000436A1"/>
    <w:rsid w:val="00051FEA"/>
    <w:rsid w:val="00061D25"/>
    <w:rsid w:val="00084245"/>
    <w:rsid w:val="00084AFA"/>
    <w:rsid w:val="000856E0"/>
    <w:rsid w:val="00085BBB"/>
    <w:rsid w:val="00092848"/>
    <w:rsid w:val="000960FB"/>
    <w:rsid w:val="0009794E"/>
    <w:rsid w:val="000A5FEF"/>
    <w:rsid w:val="000B4F38"/>
    <w:rsid w:val="000C28BE"/>
    <w:rsid w:val="000D11A6"/>
    <w:rsid w:val="000E0D53"/>
    <w:rsid w:val="000F269A"/>
    <w:rsid w:val="001007F2"/>
    <w:rsid w:val="00113467"/>
    <w:rsid w:val="0011404C"/>
    <w:rsid w:val="00114ED3"/>
    <w:rsid w:val="00124080"/>
    <w:rsid w:val="00125663"/>
    <w:rsid w:val="0013011A"/>
    <w:rsid w:val="00132B03"/>
    <w:rsid w:val="001336ED"/>
    <w:rsid w:val="001374E9"/>
    <w:rsid w:val="001403AE"/>
    <w:rsid w:val="0014163E"/>
    <w:rsid w:val="001442D0"/>
    <w:rsid w:val="001664CC"/>
    <w:rsid w:val="00166B94"/>
    <w:rsid w:val="001673B8"/>
    <w:rsid w:val="00173D38"/>
    <w:rsid w:val="001756B6"/>
    <w:rsid w:val="00184658"/>
    <w:rsid w:val="0019391F"/>
    <w:rsid w:val="001950AA"/>
    <w:rsid w:val="00197928"/>
    <w:rsid w:val="001B1E9E"/>
    <w:rsid w:val="001B51B0"/>
    <w:rsid w:val="001C00AD"/>
    <w:rsid w:val="001C2441"/>
    <w:rsid w:val="001C523D"/>
    <w:rsid w:val="001D6394"/>
    <w:rsid w:val="001E616F"/>
    <w:rsid w:val="001F37BE"/>
    <w:rsid w:val="002107DE"/>
    <w:rsid w:val="002121D2"/>
    <w:rsid w:val="0021221B"/>
    <w:rsid w:val="00214B0D"/>
    <w:rsid w:val="002255D9"/>
    <w:rsid w:val="00234431"/>
    <w:rsid w:val="0023657A"/>
    <w:rsid w:val="0024040C"/>
    <w:rsid w:val="00243F29"/>
    <w:rsid w:val="0024670E"/>
    <w:rsid w:val="00247FAD"/>
    <w:rsid w:val="00256834"/>
    <w:rsid w:val="00261945"/>
    <w:rsid w:val="00262B4E"/>
    <w:rsid w:val="002737E9"/>
    <w:rsid w:val="00282229"/>
    <w:rsid w:val="002844DB"/>
    <w:rsid w:val="00284825"/>
    <w:rsid w:val="00296B13"/>
    <w:rsid w:val="002B3853"/>
    <w:rsid w:val="002C58F7"/>
    <w:rsid w:val="002D32CB"/>
    <w:rsid w:val="002D6BCF"/>
    <w:rsid w:val="002D7A38"/>
    <w:rsid w:val="002E2A0A"/>
    <w:rsid w:val="002F4634"/>
    <w:rsid w:val="002F5C11"/>
    <w:rsid w:val="00300098"/>
    <w:rsid w:val="00302701"/>
    <w:rsid w:val="003028D3"/>
    <w:rsid w:val="0030360D"/>
    <w:rsid w:val="00310073"/>
    <w:rsid w:val="0031136C"/>
    <w:rsid w:val="00333B6A"/>
    <w:rsid w:val="00333F29"/>
    <w:rsid w:val="003355C5"/>
    <w:rsid w:val="00335D5C"/>
    <w:rsid w:val="00345A4E"/>
    <w:rsid w:val="00346B94"/>
    <w:rsid w:val="0035106C"/>
    <w:rsid w:val="00354719"/>
    <w:rsid w:val="0036118E"/>
    <w:rsid w:val="0036782C"/>
    <w:rsid w:val="003705C9"/>
    <w:rsid w:val="00373CC0"/>
    <w:rsid w:val="00377371"/>
    <w:rsid w:val="00384B3E"/>
    <w:rsid w:val="00385D51"/>
    <w:rsid w:val="00390014"/>
    <w:rsid w:val="00391A0A"/>
    <w:rsid w:val="003A16A5"/>
    <w:rsid w:val="003A247E"/>
    <w:rsid w:val="003A3AD3"/>
    <w:rsid w:val="003A43F7"/>
    <w:rsid w:val="003B66BE"/>
    <w:rsid w:val="003B7FB6"/>
    <w:rsid w:val="003D1B25"/>
    <w:rsid w:val="003D3421"/>
    <w:rsid w:val="003E29A1"/>
    <w:rsid w:val="003E64A9"/>
    <w:rsid w:val="003F15DD"/>
    <w:rsid w:val="003F5499"/>
    <w:rsid w:val="00401BFC"/>
    <w:rsid w:val="00403224"/>
    <w:rsid w:val="00416048"/>
    <w:rsid w:val="0041702E"/>
    <w:rsid w:val="00424B9E"/>
    <w:rsid w:val="004321C4"/>
    <w:rsid w:val="00432AC9"/>
    <w:rsid w:val="004359B5"/>
    <w:rsid w:val="004427F9"/>
    <w:rsid w:val="00443066"/>
    <w:rsid w:val="00454A57"/>
    <w:rsid w:val="00457B76"/>
    <w:rsid w:val="00460C95"/>
    <w:rsid w:val="00465FF3"/>
    <w:rsid w:val="0046759F"/>
    <w:rsid w:val="00477541"/>
    <w:rsid w:val="00482A1B"/>
    <w:rsid w:val="00486E38"/>
    <w:rsid w:val="0049322B"/>
    <w:rsid w:val="00495144"/>
    <w:rsid w:val="004A3D62"/>
    <w:rsid w:val="004A63FE"/>
    <w:rsid w:val="004B1EAF"/>
    <w:rsid w:val="004B2125"/>
    <w:rsid w:val="004B7F51"/>
    <w:rsid w:val="004D02BC"/>
    <w:rsid w:val="004D09CE"/>
    <w:rsid w:val="004D4DC0"/>
    <w:rsid w:val="004D6700"/>
    <w:rsid w:val="004E305F"/>
    <w:rsid w:val="004E51E6"/>
    <w:rsid w:val="004E576D"/>
    <w:rsid w:val="004F0145"/>
    <w:rsid w:val="00501357"/>
    <w:rsid w:val="005164E2"/>
    <w:rsid w:val="00516B3E"/>
    <w:rsid w:val="00520C79"/>
    <w:rsid w:val="0052324D"/>
    <w:rsid w:val="00524B54"/>
    <w:rsid w:val="00531092"/>
    <w:rsid w:val="00535841"/>
    <w:rsid w:val="00541683"/>
    <w:rsid w:val="0055055D"/>
    <w:rsid w:val="00560328"/>
    <w:rsid w:val="00561BF3"/>
    <w:rsid w:val="00563AE3"/>
    <w:rsid w:val="00564C83"/>
    <w:rsid w:val="00567C99"/>
    <w:rsid w:val="0057064A"/>
    <w:rsid w:val="00573717"/>
    <w:rsid w:val="00576A52"/>
    <w:rsid w:val="005805C1"/>
    <w:rsid w:val="00583EAE"/>
    <w:rsid w:val="00584585"/>
    <w:rsid w:val="0059097E"/>
    <w:rsid w:val="0059470D"/>
    <w:rsid w:val="005A1CBD"/>
    <w:rsid w:val="005A2878"/>
    <w:rsid w:val="005A28A2"/>
    <w:rsid w:val="005A3196"/>
    <w:rsid w:val="005A6142"/>
    <w:rsid w:val="005B1EA9"/>
    <w:rsid w:val="005B3281"/>
    <w:rsid w:val="005B432E"/>
    <w:rsid w:val="005B6A88"/>
    <w:rsid w:val="005C2179"/>
    <w:rsid w:val="005D62BF"/>
    <w:rsid w:val="005D68D7"/>
    <w:rsid w:val="005E3CB1"/>
    <w:rsid w:val="005F2CDF"/>
    <w:rsid w:val="005F5576"/>
    <w:rsid w:val="005F6FF1"/>
    <w:rsid w:val="00603865"/>
    <w:rsid w:val="0060561B"/>
    <w:rsid w:val="006076DC"/>
    <w:rsid w:val="00612D34"/>
    <w:rsid w:val="00632FE1"/>
    <w:rsid w:val="00633036"/>
    <w:rsid w:val="0063317D"/>
    <w:rsid w:val="006352A3"/>
    <w:rsid w:val="00647F6E"/>
    <w:rsid w:val="006500AA"/>
    <w:rsid w:val="006504FD"/>
    <w:rsid w:val="0066069C"/>
    <w:rsid w:val="00666E4C"/>
    <w:rsid w:val="00674284"/>
    <w:rsid w:val="00682715"/>
    <w:rsid w:val="00683E58"/>
    <w:rsid w:val="006976AA"/>
    <w:rsid w:val="006A01FB"/>
    <w:rsid w:val="006A186A"/>
    <w:rsid w:val="006A26BF"/>
    <w:rsid w:val="006A546F"/>
    <w:rsid w:val="006B0AAB"/>
    <w:rsid w:val="006B0E55"/>
    <w:rsid w:val="006C0C8F"/>
    <w:rsid w:val="006C1C52"/>
    <w:rsid w:val="006C7D40"/>
    <w:rsid w:val="006D013E"/>
    <w:rsid w:val="006D2F9A"/>
    <w:rsid w:val="006E3C85"/>
    <w:rsid w:val="006E6D27"/>
    <w:rsid w:val="006E7514"/>
    <w:rsid w:val="006F1BC6"/>
    <w:rsid w:val="006F2DE7"/>
    <w:rsid w:val="006F33A3"/>
    <w:rsid w:val="0070319F"/>
    <w:rsid w:val="00703F21"/>
    <w:rsid w:val="00720DA9"/>
    <w:rsid w:val="007223E3"/>
    <w:rsid w:val="00725191"/>
    <w:rsid w:val="00727EA4"/>
    <w:rsid w:val="0073677D"/>
    <w:rsid w:val="00746D77"/>
    <w:rsid w:val="00753942"/>
    <w:rsid w:val="00756D0B"/>
    <w:rsid w:val="0076108C"/>
    <w:rsid w:val="00771B7C"/>
    <w:rsid w:val="00771FDA"/>
    <w:rsid w:val="007841C2"/>
    <w:rsid w:val="00785D78"/>
    <w:rsid w:val="007879A6"/>
    <w:rsid w:val="00792E4C"/>
    <w:rsid w:val="00793CB0"/>
    <w:rsid w:val="00796267"/>
    <w:rsid w:val="007B1006"/>
    <w:rsid w:val="007B2D03"/>
    <w:rsid w:val="007B3C4E"/>
    <w:rsid w:val="007B590D"/>
    <w:rsid w:val="007C2384"/>
    <w:rsid w:val="007C46D4"/>
    <w:rsid w:val="007E2A18"/>
    <w:rsid w:val="007E2C3D"/>
    <w:rsid w:val="007E3EB3"/>
    <w:rsid w:val="007E7C17"/>
    <w:rsid w:val="007F25C0"/>
    <w:rsid w:val="007F4A54"/>
    <w:rsid w:val="007F699B"/>
    <w:rsid w:val="007F6BDF"/>
    <w:rsid w:val="007F7A61"/>
    <w:rsid w:val="0080312B"/>
    <w:rsid w:val="0080624A"/>
    <w:rsid w:val="0081194A"/>
    <w:rsid w:val="0081722E"/>
    <w:rsid w:val="0082067F"/>
    <w:rsid w:val="0083113D"/>
    <w:rsid w:val="00834AA0"/>
    <w:rsid w:val="0084092B"/>
    <w:rsid w:val="00841912"/>
    <w:rsid w:val="00843C07"/>
    <w:rsid w:val="00844C20"/>
    <w:rsid w:val="00845708"/>
    <w:rsid w:val="0084574D"/>
    <w:rsid w:val="0085045C"/>
    <w:rsid w:val="00851EBD"/>
    <w:rsid w:val="0086003C"/>
    <w:rsid w:val="0086657E"/>
    <w:rsid w:val="00870C73"/>
    <w:rsid w:val="008724CC"/>
    <w:rsid w:val="00887FF9"/>
    <w:rsid w:val="00891FEE"/>
    <w:rsid w:val="008B0BF1"/>
    <w:rsid w:val="008B16C7"/>
    <w:rsid w:val="008B1CD8"/>
    <w:rsid w:val="008B52BD"/>
    <w:rsid w:val="008B580F"/>
    <w:rsid w:val="008C152E"/>
    <w:rsid w:val="008C2BC6"/>
    <w:rsid w:val="008C3073"/>
    <w:rsid w:val="008D2B4E"/>
    <w:rsid w:val="008E1CFF"/>
    <w:rsid w:val="008E5E8D"/>
    <w:rsid w:val="00900AF3"/>
    <w:rsid w:val="00902398"/>
    <w:rsid w:val="00913D8A"/>
    <w:rsid w:val="00921B98"/>
    <w:rsid w:val="009333D0"/>
    <w:rsid w:val="009364EB"/>
    <w:rsid w:val="009371F6"/>
    <w:rsid w:val="009408FC"/>
    <w:rsid w:val="0094254B"/>
    <w:rsid w:val="0095466E"/>
    <w:rsid w:val="009607BB"/>
    <w:rsid w:val="009608AB"/>
    <w:rsid w:val="00962839"/>
    <w:rsid w:val="00963E2F"/>
    <w:rsid w:val="00967BD8"/>
    <w:rsid w:val="009716F4"/>
    <w:rsid w:val="00986338"/>
    <w:rsid w:val="00990484"/>
    <w:rsid w:val="00993BE6"/>
    <w:rsid w:val="009A3B92"/>
    <w:rsid w:val="009A76C5"/>
    <w:rsid w:val="009A7C1F"/>
    <w:rsid w:val="009B0A49"/>
    <w:rsid w:val="009B0C1C"/>
    <w:rsid w:val="009B2E8F"/>
    <w:rsid w:val="009C7982"/>
    <w:rsid w:val="009D1CFD"/>
    <w:rsid w:val="009D34B7"/>
    <w:rsid w:val="009D735D"/>
    <w:rsid w:val="009E10CC"/>
    <w:rsid w:val="009F0099"/>
    <w:rsid w:val="009F3C0F"/>
    <w:rsid w:val="009F4575"/>
    <w:rsid w:val="009F499D"/>
    <w:rsid w:val="00A12A7D"/>
    <w:rsid w:val="00A16405"/>
    <w:rsid w:val="00A23586"/>
    <w:rsid w:val="00A32589"/>
    <w:rsid w:val="00A37388"/>
    <w:rsid w:val="00A37B16"/>
    <w:rsid w:val="00A41F09"/>
    <w:rsid w:val="00A5268E"/>
    <w:rsid w:val="00A54F9C"/>
    <w:rsid w:val="00A603E3"/>
    <w:rsid w:val="00A64DC0"/>
    <w:rsid w:val="00A67352"/>
    <w:rsid w:val="00A818D9"/>
    <w:rsid w:val="00A81D8D"/>
    <w:rsid w:val="00A87A6A"/>
    <w:rsid w:val="00A91772"/>
    <w:rsid w:val="00A92260"/>
    <w:rsid w:val="00A932F3"/>
    <w:rsid w:val="00A96DE2"/>
    <w:rsid w:val="00AB3220"/>
    <w:rsid w:val="00AB3DE9"/>
    <w:rsid w:val="00AB5147"/>
    <w:rsid w:val="00AB682A"/>
    <w:rsid w:val="00AD37E0"/>
    <w:rsid w:val="00AD5D72"/>
    <w:rsid w:val="00AE2D0D"/>
    <w:rsid w:val="00AE3645"/>
    <w:rsid w:val="00AE6C71"/>
    <w:rsid w:val="00AE7711"/>
    <w:rsid w:val="00AE7B5F"/>
    <w:rsid w:val="00AF01E6"/>
    <w:rsid w:val="00AF316C"/>
    <w:rsid w:val="00B11555"/>
    <w:rsid w:val="00B11666"/>
    <w:rsid w:val="00B1666A"/>
    <w:rsid w:val="00B17CF3"/>
    <w:rsid w:val="00B2559A"/>
    <w:rsid w:val="00B25C5C"/>
    <w:rsid w:val="00B27A29"/>
    <w:rsid w:val="00B27D4B"/>
    <w:rsid w:val="00B31E6C"/>
    <w:rsid w:val="00B52952"/>
    <w:rsid w:val="00B636C1"/>
    <w:rsid w:val="00B67DEC"/>
    <w:rsid w:val="00B77C96"/>
    <w:rsid w:val="00B84DBF"/>
    <w:rsid w:val="00B84F41"/>
    <w:rsid w:val="00B85BD0"/>
    <w:rsid w:val="00B94F7C"/>
    <w:rsid w:val="00BA60DD"/>
    <w:rsid w:val="00BC32E9"/>
    <w:rsid w:val="00BD03CA"/>
    <w:rsid w:val="00BE11C6"/>
    <w:rsid w:val="00BE330D"/>
    <w:rsid w:val="00BF2D2E"/>
    <w:rsid w:val="00BF5C11"/>
    <w:rsid w:val="00BF731B"/>
    <w:rsid w:val="00C02FF3"/>
    <w:rsid w:val="00C067A6"/>
    <w:rsid w:val="00C2047B"/>
    <w:rsid w:val="00C223D5"/>
    <w:rsid w:val="00C4425F"/>
    <w:rsid w:val="00C45954"/>
    <w:rsid w:val="00C462AD"/>
    <w:rsid w:val="00C46BC6"/>
    <w:rsid w:val="00C52C0D"/>
    <w:rsid w:val="00C5346E"/>
    <w:rsid w:val="00C659B4"/>
    <w:rsid w:val="00C65F4B"/>
    <w:rsid w:val="00C66804"/>
    <w:rsid w:val="00C67247"/>
    <w:rsid w:val="00C71338"/>
    <w:rsid w:val="00C721CB"/>
    <w:rsid w:val="00C93323"/>
    <w:rsid w:val="00C93F63"/>
    <w:rsid w:val="00CA5B13"/>
    <w:rsid w:val="00CB0974"/>
    <w:rsid w:val="00CD2A67"/>
    <w:rsid w:val="00CD2ADA"/>
    <w:rsid w:val="00CD45C0"/>
    <w:rsid w:val="00CD6FCE"/>
    <w:rsid w:val="00CE296A"/>
    <w:rsid w:val="00CE4DD3"/>
    <w:rsid w:val="00CF071E"/>
    <w:rsid w:val="00CF1AFC"/>
    <w:rsid w:val="00D0284A"/>
    <w:rsid w:val="00D03F9B"/>
    <w:rsid w:val="00D070E1"/>
    <w:rsid w:val="00D12657"/>
    <w:rsid w:val="00D162B8"/>
    <w:rsid w:val="00D2202F"/>
    <w:rsid w:val="00D30B7A"/>
    <w:rsid w:val="00D3151E"/>
    <w:rsid w:val="00D34F99"/>
    <w:rsid w:val="00D35234"/>
    <w:rsid w:val="00D373C0"/>
    <w:rsid w:val="00D44B1F"/>
    <w:rsid w:val="00D458EE"/>
    <w:rsid w:val="00D47199"/>
    <w:rsid w:val="00D47D77"/>
    <w:rsid w:val="00D50477"/>
    <w:rsid w:val="00D55A66"/>
    <w:rsid w:val="00D55AF1"/>
    <w:rsid w:val="00D56599"/>
    <w:rsid w:val="00D61334"/>
    <w:rsid w:val="00D70297"/>
    <w:rsid w:val="00D70C0A"/>
    <w:rsid w:val="00D922FF"/>
    <w:rsid w:val="00D93A11"/>
    <w:rsid w:val="00D968DF"/>
    <w:rsid w:val="00DA5301"/>
    <w:rsid w:val="00DA564A"/>
    <w:rsid w:val="00DA60C1"/>
    <w:rsid w:val="00DB0C04"/>
    <w:rsid w:val="00DB755F"/>
    <w:rsid w:val="00DB78D3"/>
    <w:rsid w:val="00DC2101"/>
    <w:rsid w:val="00DC576B"/>
    <w:rsid w:val="00DD021D"/>
    <w:rsid w:val="00DD6CD3"/>
    <w:rsid w:val="00DE3E91"/>
    <w:rsid w:val="00DE48C6"/>
    <w:rsid w:val="00DE4C59"/>
    <w:rsid w:val="00DE6443"/>
    <w:rsid w:val="00DE7BAA"/>
    <w:rsid w:val="00DF098B"/>
    <w:rsid w:val="00E04919"/>
    <w:rsid w:val="00E073EA"/>
    <w:rsid w:val="00E5233E"/>
    <w:rsid w:val="00E542D5"/>
    <w:rsid w:val="00E558FB"/>
    <w:rsid w:val="00E6625D"/>
    <w:rsid w:val="00E75605"/>
    <w:rsid w:val="00E76121"/>
    <w:rsid w:val="00E777F0"/>
    <w:rsid w:val="00E81E5A"/>
    <w:rsid w:val="00E9507A"/>
    <w:rsid w:val="00EA0E63"/>
    <w:rsid w:val="00EA4F9F"/>
    <w:rsid w:val="00EA7B85"/>
    <w:rsid w:val="00EB0A8C"/>
    <w:rsid w:val="00EB5BCC"/>
    <w:rsid w:val="00ED6245"/>
    <w:rsid w:val="00EE4E72"/>
    <w:rsid w:val="00EF0B39"/>
    <w:rsid w:val="00EF73F2"/>
    <w:rsid w:val="00F01589"/>
    <w:rsid w:val="00F02174"/>
    <w:rsid w:val="00F06788"/>
    <w:rsid w:val="00F07AA5"/>
    <w:rsid w:val="00F158D0"/>
    <w:rsid w:val="00F2627A"/>
    <w:rsid w:val="00F35A74"/>
    <w:rsid w:val="00F35C54"/>
    <w:rsid w:val="00F4074D"/>
    <w:rsid w:val="00F523C7"/>
    <w:rsid w:val="00F53414"/>
    <w:rsid w:val="00F539A8"/>
    <w:rsid w:val="00F55915"/>
    <w:rsid w:val="00F6187A"/>
    <w:rsid w:val="00F61EBD"/>
    <w:rsid w:val="00F655D4"/>
    <w:rsid w:val="00F67644"/>
    <w:rsid w:val="00F70653"/>
    <w:rsid w:val="00F75268"/>
    <w:rsid w:val="00F76818"/>
    <w:rsid w:val="00F803A1"/>
    <w:rsid w:val="00F81AE0"/>
    <w:rsid w:val="00F83F94"/>
    <w:rsid w:val="00F9086C"/>
    <w:rsid w:val="00F911DF"/>
    <w:rsid w:val="00F9164B"/>
    <w:rsid w:val="00F91FE3"/>
    <w:rsid w:val="00F927EE"/>
    <w:rsid w:val="00FA2E0C"/>
    <w:rsid w:val="00FA792F"/>
    <w:rsid w:val="00FB4D19"/>
    <w:rsid w:val="00FC2032"/>
    <w:rsid w:val="00FD2F66"/>
    <w:rsid w:val="00FD3352"/>
    <w:rsid w:val="00FF0B10"/>
    <w:rsid w:val="00FF2B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DF0C79"/>
  <w15:docId w15:val="{5230B122-6CE6-44BB-8CE5-E2AF24E9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370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0B7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921BF"/>
  </w:style>
  <w:style w:type="character" w:customStyle="1" w:styleId="Ttulo2Car">
    <w:name w:val="Título 2 Car"/>
    <w:basedOn w:val="Fuentedeprrafopredeter"/>
    <w:link w:val="Ttulo2"/>
    <w:uiPriority w:val="9"/>
    <w:rsid w:val="00D921BF"/>
    <w:rPr>
      <w:b/>
      <w:sz w:val="36"/>
      <w:szCs w:val="36"/>
    </w:r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C215D0"/>
    <w:pPr>
      <w:tabs>
        <w:tab w:val="center" w:pos="4419"/>
        <w:tab w:val="right" w:pos="8838"/>
      </w:tabs>
    </w:pPr>
  </w:style>
  <w:style w:type="character" w:customStyle="1" w:styleId="EncabezadoCar">
    <w:name w:val="Encabezado Car"/>
    <w:basedOn w:val="Fuentedeprrafopredeter"/>
    <w:link w:val="Encabezado"/>
    <w:uiPriority w:val="99"/>
    <w:rsid w:val="00C215D0"/>
  </w:style>
  <w:style w:type="paragraph" w:styleId="Piedepgina">
    <w:name w:val="footer"/>
    <w:basedOn w:val="Normal"/>
    <w:link w:val="PiedepginaCar"/>
    <w:uiPriority w:val="99"/>
    <w:unhideWhenUsed/>
    <w:rsid w:val="00C215D0"/>
    <w:pPr>
      <w:tabs>
        <w:tab w:val="center" w:pos="4419"/>
        <w:tab w:val="right" w:pos="8838"/>
      </w:tabs>
    </w:pPr>
  </w:style>
  <w:style w:type="character" w:customStyle="1" w:styleId="PiedepginaCar">
    <w:name w:val="Pie de página Car"/>
    <w:basedOn w:val="Fuentedeprrafopredeter"/>
    <w:link w:val="Piedepgina"/>
    <w:uiPriority w:val="99"/>
    <w:rsid w:val="00C215D0"/>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8C3073"/>
    <w:pPr>
      <w:numPr>
        <w:numId w:val="5"/>
      </w:numPr>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8116">
      <w:bodyDiv w:val="1"/>
      <w:marLeft w:val="0"/>
      <w:marRight w:val="0"/>
      <w:marTop w:val="0"/>
      <w:marBottom w:val="0"/>
      <w:divBdr>
        <w:top w:val="none" w:sz="0" w:space="0" w:color="auto"/>
        <w:left w:val="none" w:sz="0" w:space="0" w:color="auto"/>
        <w:bottom w:val="none" w:sz="0" w:space="0" w:color="auto"/>
        <w:right w:val="none" w:sz="0" w:space="0" w:color="auto"/>
      </w:divBdr>
    </w:div>
    <w:div w:id="111942623">
      <w:bodyDiv w:val="1"/>
      <w:marLeft w:val="0"/>
      <w:marRight w:val="0"/>
      <w:marTop w:val="0"/>
      <w:marBottom w:val="0"/>
      <w:divBdr>
        <w:top w:val="none" w:sz="0" w:space="0" w:color="auto"/>
        <w:left w:val="none" w:sz="0" w:space="0" w:color="auto"/>
        <w:bottom w:val="none" w:sz="0" w:space="0" w:color="auto"/>
        <w:right w:val="none" w:sz="0" w:space="0" w:color="auto"/>
      </w:divBdr>
    </w:div>
    <w:div w:id="281231571">
      <w:bodyDiv w:val="1"/>
      <w:marLeft w:val="0"/>
      <w:marRight w:val="0"/>
      <w:marTop w:val="0"/>
      <w:marBottom w:val="0"/>
      <w:divBdr>
        <w:top w:val="none" w:sz="0" w:space="0" w:color="auto"/>
        <w:left w:val="none" w:sz="0" w:space="0" w:color="auto"/>
        <w:bottom w:val="none" w:sz="0" w:space="0" w:color="auto"/>
        <w:right w:val="none" w:sz="0" w:space="0" w:color="auto"/>
      </w:divBdr>
    </w:div>
    <w:div w:id="1413743762">
      <w:bodyDiv w:val="1"/>
      <w:marLeft w:val="0"/>
      <w:marRight w:val="0"/>
      <w:marTop w:val="0"/>
      <w:marBottom w:val="0"/>
      <w:divBdr>
        <w:top w:val="none" w:sz="0" w:space="0" w:color="auto"/>
        <w:left w:val="none" w:sz="0" w:space="0" w:color="auto"/>
        <w:bottom w:val="none" w:sz="0" w:space="0" w:color="auto"/>
        <w:right w:val="none" w:sz="0" w:space="0" w:color="auto"/>
      </w:divBdr>
    </w:div>
    <w:div w:id="1421364670">
      <w:bodyDiv w:val="1"/>
      <w:marLeft w:val="0"/>
      <w:marRight w:val="0"/>
      <w:marTop w:val="0"/>
      <w:marBottom w:val="0"/>
      <w:divBdr>
        <w:top w:val="none" w:sz="0" w:space="0" w:color="auto"/>
        <w:left w:val="none" w:sz="0" w:space="0" w:color="auto"/>
        <w:bottom w:val="none" w:sz="0" w:space="0" w:color="auto"/>
        <w:right w:val="none" w:sz="0" w:space="0" w:color="auto"/>
      </w:divBdr>
    </w:div>
    <w:div w:id="1426416792">
      <w:bodyDiv w:val="1"/>
      <w:marLeft w:val="0"/>
      <w:marRight w:val="0"/>
      <w:marTop w:val="0"/>
      <w:marBottom w:val="0"/>
      <w:divBdr>
        <w:top w:val="none" w:sz="0" w:space="0" w:color="auto"/>
        <w:left w:val="none" w:sz="0" w:space="0" w:color="auto"/>
        <w:bottom w:val="none" w:sz="0" w:space="0" w:color="auto"/>
        <w:right w:val="none" w:sz="0" w:space="0" w:color="auto"/>
      </w:divBdr>
    </w:div>
    <w:div w:id="1660112905">
      <w:bodyDiv w:val="1"/>
      <w:marLeft w:val="0"/>
      <w:marRight w:val="0"/>
      <w:marTop w:val="0"/>
      <w:marBottom w:val="0"/>
      <w:divBdr>
        <w:top w:val="none" w:sz="0" w:space="0" w:color="auto"/>
        <w:left w:val="none" w:sz="0" w:space="0" w:color="auto"/>
        <w:bottom w:val="none" w:sz="0" w:space="0" w:color="auto"/>
        <w:right w:val="none" w:sz="0" w:space="0" w:color="auto"/>
      </w:divBdr>
    </w:div>
    <w:div w:id="1730424860">
      <w:bodyDiv w:val="1"/>
      <w:marLeft w:val="0"/>
      <w:marRight w:val="0"/>
      <w:marTop w:val="0"/>
      <w:marBottom w:val="0"/>
      <w:divBdr>
        <w:top w:val="none" w:sz="0" w:space="0" w:color="auto"/>
        <w:left w:val="none" w:sz="0" w:space="0" w:color="auto"/>
        <w:bottom w:val="none" w:sz="0" w:space="0" w:color="auto"/>
        <w:right w:val="none" w:sz="0" w:space="0" w:color="auto"/>
      </w:divBdr>
    </w:div>
    <w:div w:id="210299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XTht0AM0lxTlMzgf9pvY+VENEA==">AMUW2mXiuXqun0FC+SlUVI/kdruSK2eaoikqA2odENCDN2BQ3GexM++QRvKHiej1k8tr5+qqqEdJ5dvYBzBzPYHm7/BPBDogvzWnZnF2Q+ViVFIHPSg7HD+tqiDlXfsBXZy4gGgoYlciewIZf4KtW3UIoLHKHkl+8JOA2yw0ZvqlIxtad19FZKWtzjaieuhgkqV6MeBbRWJcTb4M5gE5wE86cpm4htsgMQYNJ1E6OYWKQsCHrYKu3uA=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6265</Words>
  <Characters>34463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Jhancarlo</cp:lastModifiedBy>
  <cp:revision>4</cp:revision>
  <cp:lastPrinted>2022-04-24T17:02:00Z</cp:lastPrinted>
  <dcterms:created xsi:type="dcterms:W3CDTF">2023-05-18T22:29:00Z</dcterms:created>
  <dcterms:modified xsi:type="dcterms:W3CDTF">2023-06-13T20:31:00Z</dcterms:modified>
</cp:coreProperties>
</file>