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9A0AF" w14:textId="417C3318" w:rsidR="000278E1" w:rsidRPr="0058480E" w:rsidRDefault="007205F9">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6053AC" w:rsidRPr="0058480E">
        <w:rPr>
          <w:rFonts w:ascii="Palatino Linotype" w:eastAsia="Palatino Linotype" w:hAnsi="Palatino Linotype" w:cs="Palatino Linotype"/>
          <w:b/>
          <w:bCs/>
        </w:rPr>
        <w:t xml:space="preserve">del </w:t>
      </w:r>
      <w:r w:rsidR="000873F2" w:rsidRPr="0058480E">
        <w:rPr>
          <w:rFonts w:ascii="Palatino Linotype" w:eastAsia="Palatino Linotype" w:hAnsi="Palatino Linotype" w:cs="Palatino Linotype"/>
          <w:b/>
          <w:bCs/>
        </w:rPr>
        <w:t>veintiocho</w:t>
      </w:r>
      <w:r w:rsidR="006053AC" w:rsidRPr="0058480E">
        <w:rPr>
          <w:rFonts w:ascii="Palatino Linotype" w:eastAsia="Palatino Linotype" w:hAnsi="Palatino Linotype" w:cs="Palatino Linotype"/>
          <w:b/>
          <w:bCs/>
        </w:rPr>
        <w:t xml:space="preserve"> de agosto</w:t>
      </w:r>
      <w:r w:rsidR="001B4B20" w:rsidRPr="0058480E">
        <w:rPr>
          <w:rFonts w:ascii="Palatino Linotype" w:eastAsia="Palatino Linotype" w:hAnsi="Palatino Linotype" w:cs="Palatino Linotype"/>
          <w:b/>
          <w:bCs/>
        </w:rPr>
        <w:t xml:space="preserve"> de dos mil veinticuatro</w:t>
      </w:r>
      <w:r w:rsidR="001B4B20" w:rsidRPr="0058480E">
        <w:rPr>
          <w:rFonts w:ascii="Palatino Linotype" w:eastAsia="Palatino Linotype" w:hAnsi="Palatino Linotype" w:cs="Palatino Linotype"/>
        </w:rPr>
        <w:t>.</w:t>
      </w:r>
    </w:p>
    <w:p w14:paraId="7D463510" w14:textId="77777777" w:rsidR="000278E1" w:rsidRPr="0058480E" w:rsidRDefault="000278E1">
      <w:pPr>
        <w:spacing w:line="360" w:lineRule="auto"/>
        <w:jc w:val="both"/>
        <w:rPr>
          <w:rFonts w:ascii="Palatino Linotype" w:eastAsia="Palatino Linotype" w:hAnsi="Palatino Linotype" w:cs="Palatino Linotype"/>
        </w:rPr>
      </w:pPr>
    </w:p>
    <w:p w14:paraId="3EB66D35" w14:textId="1DF1FB41" w:rsidR="00CD78B6" w:rsidRPr="0058480E" w:rsidRDefault="007205F9" w:rsidP="00CD78B6">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b/>
        </w:rPr>
        <w:t>VISTO</w:t>
      </w:r>
      <w:r w:rsidRPr="0058480E">
        <w:rPr>
          <w:rFonts w:ascii="Palatino Linotype" w:eastAsia="Palatino Linotype" w:hAnsi="Palatino Linotype" w:cs="Palatino Linotype"/>
        </w:rPr>
        <w:t xml:space="preserve"> el expediente formado con motivo del </w:t>
      </w:r>
      <w:r w:rsidR="00E00705" w:rsidRPr="0058480E">
        <w:rPr>
          <w:rFonts w:ascii="Palatino Linotype" w:eastAsia="Palatino Linotype" w:hAnsi="Palatino Linotype" w:cs="Palatino Linotype"/>
        </w:rPr>
        <w:t>Recurso de Revisión</w:t>
      </w:r>
      <w:r w:rsidRPr="0058480E">
        <w:rPr>
          <w:rFonts w:ascii="Palatino Linotype" w:eastAsia="Palatino Linotype" w:hAnsi="Palatino Linotype" w:cs="Palatino Linotype"/>
        </w:rPr>
        <w:t xml:space="preserve"> </w:t>
      </w:r>
      <w:r w:rsidR="006053AC" w:rsidRPr="0058480E">
        <w:rPr>
          <w:rFonts w:ascii="Palatino Linotype" w:eastAsia="Palatino Linotype" w:hAnsi="Palatino Linotype" w:cs="Palatino Linotype"/>
          <w:b/>
        </w:rPr>
        <w:t>04157</w:t>
      </w:r>
      <w:r w:rsidR="00524C3D" w:rsidRPr="0058480E">
        <w:rPr>
          <w:rFonts w:ascii="Palatino Linotype" w:eastAsia="Palatino Linotype" w:hAnsi="Palatino Linotype" w:cs="Palatino Linotype"/>
          <w:b/>
        </w:rPr>
        <w:t>/INFOEM/AD/RR/202</w:t>
      </w:r>
      <w:r w:rsidR="006053AC" w:rsidRPr="0058480E">
        <w:rPr>
          <w:rFonts w:ascii="Palatino Linotype" w:eastAsia="Palatino Linotype" w:hAnsi="Palatino Linotype" w:cs="Palatino Linotype"/>
          <w:b/>
        </w:rPr>
        <w:t>4</w:t>
      </w:r>
      <w:r w:rsidR="001B4B20" w:rsidRPr="0058480E">
        <w:rPr>
          <w:rFonts w:ascii="Palatino Linotype" w:eastAsia="Palatino Linotype" w:hAnsi="Palatino Linotype" w:cs="Palatino Linotype"/>
        </w:rPr>
        <w:t xml:space="preserve">, promovido por </w:t>
      </w:r>
      <w:r w:rsidR="00096D52" w:rsidRPr="0058480E">
        <w:rPr>
          <w:rFonts w:ascii="Palatino Linotype" w:eastAsia="Palatino Linotype" w:hAnsi="Palatino Linotype" w:cs="Palatino Linotype"/>
          <w:b/>
        </w:rPr>
        <w:t xml:space="preserve">XXXXXXX </w:t>
      </w:r>
      <w:proofErr w:type="spellStart"/>
      <w:r w:rsidR="00096D52" w:rsidRPr="0058480E">
        <w:rPr>
          <w:rFonts w:ascii="Palatino Linotype" w:eastAsia="Palatino Linotype" w:hAnsi="Palatino Linotype" w:cs="Palatino Linotype"/>
          <w:b/>
        </w:rPr>
        <w:t>XXXXXXX</w:t>
      </w:r>
      <w:proofErr w:type="spellEnd"/>
      <w:r w:rsidR="00096D52" w:rsidRPr="0058480E">
        <w:rPr>
          <w:rFonts w:ascii="Palatino Linotype" w:eastAsia="Palatino Linotype" w:hAnsi="Palatino Linotype" w:cs="Palatino Linotype"/>
          <w:b/>
        </w:rPr>
        <w:t xml:space="preserve"> XXXXXX</w:t>
      </w:r>
      <w:r w:rsidRPr="0058480E">
        <w:rPr>
          <w:rFonts w:ascii="Palatino Linotype" w:eastAsia="Palatino Linotype" w:hAnsi="Palatino Linotype" w:cs="Palatino Linotype"/>
        </w:rPr>
        <w:t xml:space="preserve"> en lo sucesivo </w:t>
      </w:r>
      <w:r w:rsidRPr="0058480E">
        <w:rPr>
          <w:rFonts w:ascii="Palatino Linotype" w:eastAsia="Palatino Linotype" w:hAnsi="Palatino Linotype" w:cs="Palatino Linotype"/>
          <w:b/>
        </w:rPr>
        <w:t>LA RECURRENTE</w:t>
      </w:r>
      <w:r w:rsidRPr="0058480E">
        <w:rPr>
          <w:rFonts w:ascii="Palatino Linotype" w:eastAsia="Palatino Linotype" w:hAnsi="Palatino Linotype" w:cs="Palatino Linotype"/>
        </w:rPr>
        <w:t xml:space="preserve">, en contra de la respuesta del </w:t>
      </w:r>
      <w:r w:rsidRPr="0058480E">
        <w:rPr>
          <w:rFonts w:ascii="Palatino Linotype" w:eastAsia="Palatino Linotype" w:hAnsi="Palatino Linotype" w:cs="Palatino Linotype"/>
          <w:b/>
        </w:rPr>
        <w:t xml:space="preserve">Instituto de Seguridad Social del Estado de México y Municipios, </w:t>
      </w:r>
      <w:r w:rsidRPr="0058480E">
        <w:rPr>
          <w:rFonts w:ascii="Palatino Linotype" w:eastAsia="Palatino Linotype" w:hAnsi="Palatino Linotype" w:cs="Palatino Linotype"/>
        </w:rPr>
        <w:t xml:space="preserve">en lo subsecuente </w:t>
      </w:r>
      <w:r w:rsidRPr="0058480E">
        <w:rPr>
          <w:rFonts w:ascii="Palatino Linotype" w:eastAsia="Palatino Linotype" w:hAnsi="Palatino Linotype" w:cs="Palatino Linotype"/>
          <w:b/>
        </w:rPr>
        <w:t xml:space="preserve">EL SUJETO OBLIGADO </w:t>
      </w:r>
      <w:r w:rsidRPr="0058480E">
        <w:rPr>
          <w:rFonts w:ascii="Palatino Linotype" w:eastAsia="Palatino Linotype" w:hAnsi="Palatino Linotype" w:cs="Palatino Linotype"/>
        </w:rPr>
        <w:t>o</w:t>
      </w:r>
      <w:r w:rsidRPr="0058480E">
        <w:rPr>
          <w:rFonts w:ascii="Palatino Linotype" w:eastAsia="Palatino Linotype" w:hAnsi="Palatino Linotype" w:cs="Palatino Linotype"/>
          <w:b/>
        </w:rPr>
        <w:t xml:space="preserve"> RESPONSABLE</w:t>
      </w:r>
      <w:r w:rsidRPr="0058480E">
        <w:rPr>
          <w:rFonts w:ascii="Palatino Linotype" w:eastAsia="Palatino Linotype" w:hAnsi="Palatino Linotype" w:cs="Palatino Linotype"/>
        </w:rPr>
        <w:t>,</w:t>
      </w:r>
      <w:r w:rsidRPr="0058480E">
        <w:rPr>
          <w:rFonts w:ascii="Palatino Linotype" w:eastAsia="Palatino Linotype" w:hAnsi="Palatino Linotype" w:cs="Palatino Linotype"/>
          <w:vertAlign w:val="superscript"/>
        </w:rPr>
        <w:footnoteReference w:id="1"/>
      </w:r>
      <w:r w:rsidRPr="0058480E">
        <w:rPr>
          <w:rFonts w:ascii="Palatino Linotype" w:eastAsia="Palatino Linotype" w:hAnsi="Palatino Linotype" w:cs="Palatino Linotype"/>
        </w:rPr>
        <w:t xml:space="preserve"> se procede a dictar la presente resolución con base en lo siguiente: </w:t>
      </w:r>
    </w:p>
    <w:p w14:paraId="443B97FF" w14:textId="77777777" w:rsidR="00CD78B6" w:rsidRPr="0058480E" w:rsidRDefault="00CD78B6" w:rsidP="00CD78B6">
      <w:pPr>
        <w:spacing w:line="360" w:lineRule="auto"/>
        <w:jc w:val="both"/>
        <w:rPr>
          <w:rFonts w:ascii="Palatino Linotype" w:eastAsia="Palatino Linotype" w:hAnsi="Palatino Linotype" w:cs="Palatino Linotype"/>
        </w:rPr>
      </w:pPr>
    </w:p>
    <w:p w14:paraId="0017CD71" w14:textId="77777777" w:rsidR="000278E1" w:rsidRPr="0058480E" w:rsidRDefault="007205F9">
      <w:pPr>
        <w:spacing w:line="360" w:lineRule="auto"/>
        <w:jc w:val="center"/>
        <w:rPr>
          <w:rFonts w:ascii="Palatino Linotype" w:eastAsia="Palatino Linotype" w:hAnsi="Palatino Linotype" w:cs="Palatino Linotype"/>
          <w:b/>
        </w:rPr>
      </w:pPr>
      <w:r w:rsidRPr="0058480E">
        <w:rPr>
          <w:rFonts w:ascii="Palatino Linotype" w:eastAsia="Palatino Linotype" w:hAnsi="Palatino Linotype" w:cs="Palatino Linotype"/>
          <w:b/>
          <w:sz w:val="28"/>
          <w:szCs w:val="28"/>
        </w:rPr>
        <w:t>ANTECEDENTES</w:t>
      </w:r>
    </w:p>
    <w:p w14:paraId="2C3108A5" w14:textId="0103DAC6" w:rsidR="000278E1" w:rsidRPr="0058480E" w:rsidRDefault="000278E1">
      <w:pPr>
        <w:jc w:val="center"/>
        <w:rPr>
          <w:rFonts w:ascii="Palatino Linotype" w:eastAsia="Palatino Linotype" w:hAnsi="Palatino Linotype" w:cs="Palatino Linotype"/>
          <w:b/>
          <w:sz w:val="28"/>
          <w:szCs w:val="28"/>
        </w:rPr>
      </w:pPr>
    </w:p>
    <w:p w14:paraId="0825B653" w14:textId="77777777" w:rsidR="006053AC" w:rsidRPr="0058480E" w:rsidRDefault="006053AC" w:rsidP="006053AC">
      <w:pPr>
        <w:spacing w:line="360" w:lineRule="auto"/>
        <w:jc w:val="both"/>
        <w:rPr>
          <w:rFonts w:ascii="Palatino Linotype" w:hAnsi="Palatino Linotype"/>
          <w:b/>
          <w:sz w:val="28"/>
          <w:szCs w:val="28"/>
        </w:rPr>
      </w:pPr>
      <w:r w:rsidRPr="0058480E">
        <w:rPr>
          <w:rFonts w:ascii="Palatino Linotype" w:hAnsi="Palatino Linotype"/>
          <w:b/>
          <w:sz w:val="28"/>
          <w:szCs w:val="28"/>
        </w:rPr>
        <w:t>I. De la Solicitud de Información</w:t>
      </w:r>
    </w:p>
    <w:p w14:paraId="29D04946"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rPr>
      </w:pPr>
      <w:r w:rsidRPr="0058480E">
        <w:rPr>
          <w:rFonts w:ascii="Palatino Linotype" w:hAnsi="Palatino Linotype"/>
        </w:rPr>
        <w:t xml:space="preserve">Que en fecha </w:t>
      </w:r>
      <w:r w:rsidRPr="0058480E">
        <w:rPr>
          <w:rFonts w:ascii="Palatino Linotype" w:hAnsi="Palatino Linotype"/>
          <w:b/>
        </w:rPr>
        <w:t>treinta de mayo de dos ml veinticuatro</w:t>
      </w:r>
      <w:r w:rsidRPr="0058480E">
        <w:rPr>
          <w:rFonts w:ascii="Palatino Linotype" w:hAnsi="Palatino Linotype"/>
        </w:rPr>
        <w:t xml:space="preserve">, </w:t>
      </w:r>
      <w:r w:rsidRPr="0058480E">
        <w:rPr>
          <w:rFonts w:ascii="Palatino Linotype" w:hAnsi="Palatino Linotype"/>
          <w:b/>
          <w:bCs/>
        </w:rPr>
        <w:t>EL RECURRENTE</w:t>
      </w:r>
      <w:r w:rsidRPr="0058480E">
        <w:rPr>
          <w:rFonts w:ascii="Palatino Linotype" w:hAnsi="Palatino Linotype"/>
        </w:rPr>
        <w:t xml:space="preserve"> presentó a través del Sistema de </w:t>
      </w:r>
      <w:r w:rsidRPr="0058480E">
        <w:rPr>
          <w:rFonts w:ascii="Palatino Linotype" w:hAnsi="Palatino Linotype" w:cs="Arial"/>
        </w:rPr>
        <w:t>Acceso</w:t>
      </w:r>
      <w:r w:rsidRPr="0058480E">
        <w:rPr>
          <w:rFonts w:ascii="Palatino Linotype" w:hAnsi="Palatino Linotype"/>
        </w:rPr>
        <w:t xml:space="preserve">, Rectificación, Cancelación y Oposición de Datos Personales en el Estado de México, en lo subsecuente se denominará </w:t>
      </w:r>
      <w:r w:rsidRPr="0058480E">
        <w:rPr>
          <w:rFonts w:ascii="Palatino Linotype" w:hAnsi="Palatino Linotype"/>
          <w:b/>
        </w:rPr>
        <w:t>EL SARCOEM</w:t>
      </w:r>
      <w:r w:rsidRPr="0058480E">
        <w:rPr>
          <w:rFonts w:ascii="Palatino Linotype" w:hAnsi="Palatino Linotype"/>
        </w:rPr>
        <w:t xml:space="preserve">, ante </w:t>
      </w:r>
      <w:r w:rsidRPr="0058480E">
        <w:rPr>
          <w:rFonts w:ascii="Palatino Linotype" w:hAnsi="Palatino Linotype"/>
          <w:b/>
        </w:rPr>
        <w:t>EL SUJETO OBLIGADO</w:t>
      </w:r>
      <w:r w:rsidRPr="0058480E">
        <w:rPr>
          <w:rFonts w:ascii="Palatino Linotype" w:hAnsi="Palatino Linotype"/>
        </w:rPr>
        <w:t xml:space="preserve">, la Solicitud de Acceso a Datos Personales, a la que se le asignó el número de expediente </w:t>
      </w:r>
      <w:r w:rsidRPr="0058480E">
        <w:rPr>
          <w:rFonts w:ascii="Palatino Linotype" w:hAnsi="Palatino Linotype"/>
          <w:b/>
          <w:bCs/>
        </w:rPr>
        <w:t>00453/ISSEMYM/AD/2024</w:t>
      </w:r>
      <w:r w:rsidRPr="0058480E">
        <w:rPr>
          <w:rFonts w:ascii="Palatino Linotype" w:hAnsi="Palatino Linotype"/>
        </w:rPr>
        <w:t xml:space="preserve">, mediante la cual en el apartado de “Datos Personales a los que desea tener acceso”, refirió lo </w:t>
      </w:r>
      <w:r w:rsidRPr="0058480E">
        <w:rPr>
          <w:rFonts w:ascii="Palatino Linotype" w:hAnsi="Palatino Linotype" w:cs="Arial"/>
        </w:rPr>
        <w:t>siguiente</w:t>
      </w:r>
      <w:r w:rsidRPr="0058480E">
        <w:rPr>
          <w:rFonts w:ascii="Palatino Linotype" w:hAnsi="Palatino Linotype"/>
        </w:rPr>
        <w:t>:</w:t>
      </w:r>
    </w:p>
    <w:p w14:paraId="3697C1F8" w14:textId="77777777" w:rsidR="006053AC" w:rsidRPr="0058480E" w:rsidRDefault="006053AC" w:rsidP="006053AC">
      <w:pPr>
        <w:tabs>
          <w:tab w:val="left" w:pos="851"/>
        </w:tabs>
        <w:ind w:left="851" w:right="901"/>
        <w:jc w:val="both"/>
        <w:rPr>
          <w:rFonts w:ascii="Palatino Linotype" w:hAnsi="Palatino Linotype" w:cs="Arial"/>
          <w:i/>
          <w:sz w:val="22"/>
          <w:szCs w:val="22"/>
        </w:rPr>
      </w:pPr>
    </w:p>
    <w:p w14:paraId="76F92221" w14:textId="1204CBFE" w:rsidR="006053AC" w:rsidRPr="0058480E" w:rsidRDefault="006053AC" w:rsidP="006053AC">
      <w:pPr>
        <w:tabs>
          <w:tab w:val="left" w:pos="851"/>
        </w:tabs>
        <w:ind w:left="851" w:right="901"/>
        <w:jc w:val="both"/>
        <w:rPr>
          <w:rFonts w:ascii="Palatino Linotype" w:hAnsi="Palatino Linotype" w:cs="Arial"/>
          <w:i/>
          <w:sz w:val="22"/>
          <w:szCs w:val="22"/>
        </w:rPr>
      </w:pPr>
      <w:r w:rsidRPr="0058480E">
        <w:rPr>
          <w:rFonts w:ascii="Palatino Linotype" w:hAnsi="Palatino Linotype" w:cs="Arial"/>
          <w:i/>
          <w:sz w:val="22"/>
          <w:szCs w:val="22"/>
        </w:rPr>
        <w:t xml:space="preserve">“SOLICITO EN COPIAS SIMPLES DE LOS COMPROBANTES DE PAGO EN DONDE CONTENGA EL CONCEPTO DE MUTUALIDAD SMSEM </w:t>
      </w:r>
      <w:r w:rsidRPr="0058480E">
        <w:rPr>
          <w:rFonts w:ascii="Palatino Linotype" w:hAnsi="Palatino Linotype" w:cs="Arial"/>
          <w:i/>
          <w:sz w:val="22"/>
          <w:szCs w:val="22"/>
        </w:rPr>
        <w:lastRenderedPageBreak/>
        <w:t xml:space="preserve">PENSIONADOS DE LOS PERIODOS 2019, 2020, 2021, 2022 Y 2023 DE MI DIFUNTO ESPOSO </w:t>
      </w:r>
      <w:r w:rsidR="00096D52" w:rsidRPr="0058480E">
        <w:rPr>
          <w:rFonts w:ascii="Palatino Linotype" w:hAnsi="Palatino Linotype" w:cs="Arial"/>
          <w:i/>
          <w:sz w:val="22"/>
          <w:szCs w:val="22"/>
        </w:rPr>
        <w:t xml:space="preserve">XXXXXX </w:t>
      </w:r>
      <w:proofErr w:type="spellStart"/>
      <w:r w:rsidR="00096D52" w:rsidRPr="0058480E">
        <w:rPr>
          <w:rFonts w:ascii="Palatino Linotype" w:hAnsi="Palatino Linotype" w:cs="Arial"/>
          <w:i/>
          <w:sz w:val="22"/>
          <w:szCs w:val="22"/>
        </w:rPr>
        <w:t>XXXXXX</w:t>
      </w:r>
      <w:proofErr w:type="spellEnd"/>
      <w:r w:rsidR="00096D52" w:rsidRPr="0058480E">
        <w:rPr>
          <w:rFonts w:ascii="Palatino Linotype" w:hAnsi="Palatino Linotype" w:cs="Arial"/>
          <w:i/>
          <w:sz w:val="22"/>
          <w:szCs w:val="22"/>
        </w:rPr>
        <w:t xml:space="preserve"> XXXXXXX</w:t>
      </w:r>
      <w:r w:rsidRPr="0058480E">
        <w:rPr>
          <w:rFonts w:ascii="Palatino Linotype" w:hAnsi="Palatino Linotype" w:cs="Arial"/>
          <w:i/>
          <w:sz w:val="22"/>
          <w:szCs w:val="22"/>
        </w:rPr>
        <w:t xml:space="preserve">, LA CLAVE ISSEMYM ES </w:t>
      </w:r>
      <w:r w:rsidR="00096D52" w:rsidRPr="0058480E">
        <w:rPr>
          <w:rFonts w:ascii="Palatino Linotype" w:hAnsi="Palatino Linotype" w:cs="Arial"/>
          <w:i/>
          <w:sz w:val="22"/>
          <w:szCs w:val="22"/>
        </w:rPr>
        <w:t>XXXXXX</w:t>
      </w:r>
      <w:r w:rsidRPr="0058480E">
        <w:rPr>
          <w:rFonts w:ascii="Palatino Linotype" w:hAnsi="Palatino Linotype" w:cs="Arial"/>
          <w:i/>
          <w:sz w:val="22"/>
          <w:szCs w:val="22"/>
        </w:rPr>
        <w:t>, LO REQUIERO PARA EL TRÁMITE DE MUTUALIDAD CON EL SINDICATO. ANEXO LOS SIGUIENTES DOCUMENTOS QUE SON LAS IDENTIFICACIONES OFICIALES, ACTA DE MATRIMONIO Y ACTA DE DEFUNCIÓN.,” (sic)</w:t>
      </w:r>
    </w:p>
    <w:p w14:paraId="4E9F406D" w14:textId="77777777" w:rsidR="006053AC" w:rsidRPr="0058480E" w:rsidRDefault="006053AC" w:rsidP="006053AC">
      <w:pPr>
        <w:tabs>
          <w:tab w:val="left" w:pos="851"/>
        </w:tabs>
        <w:ind w:right="901"/>
        <w:jc w:val="both"/>
        <w:rPr>
          <w:rFonts w:ascii="Palatino Linotype" w:hAnsi="Palatino Linotype" w:cs="Arial"/>
          <w:i/>
          <w:sz w:val="22"/>
          <w:szCs w:val="22"/>
        </w:rPr>
      </w:pPr>
    </w:p>
    <w:p w14:paraId="4E7779ED"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rPr>
        <w:t xml:space="preserve">Debiendo destacar que, </w:t>
      </w:r>
      <w:r w:rsidRPr="0058480E">
        <w:rPr>
          <w:rFonts w:ascii="Palatino Linotype" w:hAnsi="Palatino Linotype" w:cs="Arial"/>
          <w:b/>
        </w:rPr>
        <w:t>EL RECURRENTE</w:t>
      </w:r>
      <w:r w:rsidRPr="0058480E">
        <w:rPr>
          <w:rFonts w:ascii="Palatino Linotype" w:hAnsi="Palatino Linotype" w:cs="Arial"/>
          <w:bCs/>
        </w:rPr>
        <w:t xml:space="preserve">, presentó el archivo digital denominado </w:t>
      </w:r>
      <w:r w:rsidRPr="0058480E">
        <w:rPr>
          <w:rFonts w:ascii="Palatino Linotype" w:hAnsi="Palatino Linotype"/>
          <w:b/>
        </w:rPr>
        <w:t>MARIA JACINTA ARELLANO GOMEZ.pdf,</w:t>
      </w:r>
      <w:r w:rsidRPr="0058480E">
        <w:rPr>
          <w:rFonts w:ascii="Palatino Linotype" w:hAnsi="Palatino Linotype"/>
          <w:bCs/>
        </w:rPr>
        <w:t xml:space="preserve"> que contiene los siguientes documentos:</w:t>
      </w:r>
    </w:p>
    <w:p w14:paraId="588D5B41" w14:textId="77777777" w:rsidR="006053AC" w:rsidRPr="0058480E" w:rsidRDefault="006053AC" w:rsidP="006053AC">
      <w:pPr>
        <w:pStyle w:val="Prrafodelista"/>
        <w:rPr>
          <w:rFonts w:ascii="Palatino Linotype" w:hAnsi="Palatino Linotype"/>
          <w:b/>
        </w:rPr>
      </w:pPr>
    </w:p>
    <w:p w14:paraId="41F2A481" w14:textId="492CCC16" w:rsidR="006053AC" w:rsidRPr="0058480E" w:rsidRDefault="006053AC" w:rsidP="006053A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
        </w:rPr>
        <w:t xml:space="preserve"> </w:t>
      </w:r>
      <w:r w:rsidRPr="0058480E">
        <w:rPr>
          <w:rFonts w:ascii="Palatino Linotype" w:hAnsi="Palatino Linotype"/>
          <w:bCs/>
        </w:rPr>
        <w:t>C</w:t>
      </w:r>
      <w:r w:rsidRPr="0058480E">
        <w:rPr>
          <w:rFonts w:ascii="Palatino Linotype" w:hAnsi="Palatino Linotype"/>
        </w:rPr>
        <w:t xml:space="preserve">redencial para votar con fotografía a nombre de </w:t>
      </w:r>
      <w:r w:rsidR="00096D52" w:rsidRPr="0058480E">
        <w:rPr>
          <w:rFonts w:ascii="Palatino Linotype" w:hAnsi="Palatino Linotype"/>
        </w:rPr>
        <w:t xml:space="preserve">XXXXXXX </w:t>
      </w:r>
      <w:proofErr w:type="spellStart"/>
      <w:r w:rsidR="00096D52" w:rsidRPr="0058480E">
        <w:rPr>
          <w:rFonts w:ascii="Palatino Linotype" w:hAnsi="Palatino Linotype"/>
        </w:rPr>
        <w:t>XXXXXXX</w:t>
      </w:r>
      <w:proofErr w:type="spellEnd"/>
      <w:r w:rsidR="00096D52" w:rsidRPr="0058480E">
        <w:rPr>
          <w:rFonts w:ascii="Palatino Linotype" w:hAnsi="Palatino Linotype"/>
        </w:rPr>
        <w:t xml:space="preserve"> XXXXXX</w:t>
      </w:r>
      <w:r w:rsidRPr="0058480E">
        <w:rPr>
          <w:rFonts w:ascii="Palatino Linotype" w:hAnsi="Palatino Linotype"/>
        </w:rPr>
        <w:t>, anverso y reverso.</w:t>
      </w:r>
    </w:p>
    <w:p w14:paraId="149DC52E" w14:textId="55D6A9F5" w:rsidR="006053AC" w:rsidRPr="0058480E" w:rsidRDefault="006053AC" w:rsidP="006053A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Cs/>
        </w:rPr>
        <w:t>C</w:t>
      </w:r>
      <w:r w:rsidRPr="0058480E">
        <w:rPr>
          <w:rFonts w:ascii="Palatino Linotype" w:hAnsi="Palatino Linotype"/>
        </w:rPr>
        <w:t xml:space="preserve">redencial para votar con fotografía a nombre de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bCs/>
        </w:rPr>
        <w:t>,</w:t>
      </w:r>
      <w:r w:rsidRPr="0058480E">
        <w:rPr>
          <w:rFonts w:ascii="Palatino Linotype" w:hAnsi="Palatino Linotype"/>
        </w:rPr>
        <w:t xml:space="preserve"> anverso y reverso.</w:t>
      </w:r>
    </w:p>
    <w:p w14:paraId="03A220CC" w14:textId="50FA98D4" w:rsidR="006053AC" w:rsidRPr="0058480E" w:rsidRDefault="006053AC" w:rsidP="006053A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bCs/>
        </w:rPr>
        <w:t>Acta de Matrimonio donde aparecen como contrayentes</w:t>
      </w:r>
      <w:r w:rsidRPr="0058480E">
        <w:rPr>
          <w:rFonts w:ascii="Palatino Linotype" w:hAnsi="Palatino Linotype"/>
        </w:rPr>
        <w:t xml:space="preserve"> </w:t>
      </w:r>
      <w:r w:rsidR="00096D52" w:rsidRPr="0058480E">
        <w:rPr>
          <w:rFonts w:ascii="Palatino Linotype" w:hAnsi="Palatino Linotype"/>
        </w:rPr>
        <w:t xml:space="preserve">XXXXXXX </w:t>
      </w:r>
      <w:proofErr w:type="spellStart"/>
      <w:r w:rsidR="00096D52" w:rsidRPr="0058480E">
        <w:rPr>
          <w:rFonts w:ascii="Palatino Linotype" w:hAnsi="Palatino Linotype"/>
        </w:rPr>
        <w:t>XXXXXXX</w:t>
      </w:r>
      <w:proofErr w:type="spellEnd"/>
      <w:r w:rsidR="00096D52" w:rsidRPr="0058480E">
        <w:rPr>
          <w:rFonts w:ascii="Palatino Linotype" w:hAnsi="Palatino Linotype"/>
        </w:rPr>
        <w:t xml:space="preserve"> XXXXXX</w:t>
      </w:r>
      <w:r w:rsidRPr="0058480E">
        <w:rPr>
          <w:rFonts w:ascii="Palatino Linotype" w:hAnsi="Palatino Linotype"/>
        </w:rPr>
        <w:t xml:space="preserve"> y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rPr>
        <w:t>.</w:t>
      </w:r>
    </w:p>
    <w:p w14:paraId="7DD0F697" w14:textId="179FAEF1" w:rsidR="006053AC" w:rsidRPr="0058480E" w:rsidRDefault="006053AC" w:rsidP="006053A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rPr>
        <w:t xml:space="preserve">Acta de defunción a nombre de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rPr>
        <w:t>.</w:t>
      </w:r>
    </w:p>
    <w:p w14:paraId="5490FFCE"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rPr>
      </w:pPr>
    </w:p>
    <w:p w14:paraId="59B272E7" w14:textId="77777777" w:rsidR="006053AC" w:rsidRPr="0058480E" w:rsidRDefault="006053AC" w:rsidP="006053AC">
      <w:pPr>
        <w:spacing w:line="360" w:lineRule="auto"/>
        <w:jc w:val="both"/>
        <w:rPr>
          <w:rFonts w:ascii="Palatino Linotype" w:hAnsi="Palatino Linotype" w:cs="Arial"/>
          <w:b/>
        </w:rPr>
      </w:pPr>
      <w:r w:rsidRPr="0058480E">
        <w:rPr>
          <w:rFonts w:ascii="Palatino Linotype" w:hAnsi="Palatino Linotype" w:cs="Arial"/>
          <w:b/>
        </w:rPr>
        <w:t>MODALIDAD DE ENTREGA:</w:t>
      </w:r>
      <w:r w:rsidRPr="0058480E">
        <w:rPr>
          <w:rFonts w:ascii="Palatino Linotype" w:hAnsi="Palatino Linotype" w:cs="Arial"/>
        </w:rPr>
        <w:t xml:space="preserve"> Vía</w:t>
      </w:r>
      <w:r w:rsidRPr="0058480E">
        <w:rPr>
          <w:rFonts w:ascii="Palatino Linotype" w:hAnsi="Palatino Linotype" w:cs="Arial"/>
          <w:b/>
        </w:rPr>
        <w:t xml:space="preserve"> SARCOEM</w:t>
      </w:r>
    </w:p>
    <w:p w14:paraId="2DEEE56E" w14:textId="77777777" w:rsidR="006053AC" w:rsidRPr="0058480E" w:rsidRDefault="006053AC" w:rsidP="006053AC">
      <w:pPr>
        <w:spacing w:line="360" w:lineRule="auto"/>
        <w:jc w:val="both"/>
        <w:rPr>
          <w:rFonts w:ascii="Palatino Linotype" w:hAnsi="Palatino Linotype" w:cs="Arial"/>
        </w:rPr>
      </w:pPr>
    </w:p>
    <w:p w14:paraId="40E47AD0" w14:textId="77777777" w:rsidR="006053AC" w:rsidRPr="0058480E" w:rsidRDefault="006053AC" w:rsidP="006053AC">
      <w:pPr>
        <w:spacing w:line="360" w:lineRule="auto"/>
        <w:jc w:val="both"/>
        <w:rPr>
          <w:rFonts w:ascii="Palatino Linotype" w:eastAsia="Palatino Linotype" w:hAnsi="Palatino Linotype" w:cs="Palatino Linotype"/>
          <w:b/>
          <w:sz w:val="28"/>
          <w:szCs w:val="28"/>
        </w:rPr>
      </w:pPr>
      <w:r w:rsidRPr="0058480E">
        <w:rPr>
          <w:rFonts w:ascii="Palatino Linotype" w:hAnsi="Palatino Linotype"/>
          <w:b/>
          <w:sz w:val="28"/>
          <w:szCs w:val="28"/>
          <w:lang w:val="es-419"/>
        </w:rPr>
        <w:t xml:space="preserve">II. </w:t>
      </w:r>
      <w:r w:rsidRPr="0058480E">
        <w:rPr>
          <w:rFonts w:ascii="Palatino Linotype" w:eastAsia="Palatino Linotype" w:hAnsi="Palatino Linotype" w:cs="Palatino Linotype"/>
          <w:b/>
          <w:sz w:val="28"/>
          <w:szCs w:val="28"/>
        </w:rPr>
        <w:t>De la solicitud de aclaración del Sujeto Obligado</w:t>
      </w:r>
    </w:p>
    <w:p w14:paraId="18484CD7" w14:textId="77777777" w:rsidR="006053AC" w:rsidRPr="0058480E" w:rsidRDefault="006053AC" w:rsidP="006053AC">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De las constancias que obran en el expediente electrónico del </w:t>
      </w:r>
      <w:r w:rsidRPr="0058480E">
        <w:rPr>
          <w:rFonts w:ascii="Palatino Linotype" w:eastAsia="Palatino Linotype" w:hAnsi="Palatino Linotype" w:cs="Palatino Linotype"/>
          <w:b/>
        </w:rPr>
        <w:t xml:space="preserve">SAIMEX, </w:t>
      </w:r>
      <w:r w:rsidRPr="0058480E">
        <w:rPr>
          <w:rFonts w:ascii="Palatino Linotype" w:eastAsia="Palatino Linotype" w:hAnsi="Palatino Linotype" w:cs="Palatino Linotype"/>
        </w:rPr>
        <w:t xml:space="preserve">se advierte que fue realizada por el Titular de la Unidad de Transparencia a </w:t>
      </w:r>
      <w:r w:rsidRPr="0058480E">
        <w:rPr>
          <w:rFonts w:ascii="Palatino Linotype" w:eastAsia="Palatino Linotype" w:hAnsi="Palatino Linotype" w:cs="Palatino Linotype"/>
          <w:b/>
        </w:rPr>
        <w:t xml:space="preserve">EL RECURRENTE, </w:t>
      </w:r>
      <w:r w:rsidRPr="0058480E">
        <w:rPr>
          <w:rFonts w:ascii="Palatino Linotype" w:eastAsia="Palatino Linotype" w:hAnsi="Palatino Linotype" w:cs="Palatino Linotype"/>
        </w:rPr>
        <w:t xml:space="preserve">una solicitud de aclaración, que consistió mediante archivo digital denominado </w:t>
      </w:r>
      <w:r w:rsidRPr="0058480E">
        <w:rPr>
          <w:rFonts w:ascii="Palatino Linotype" w:eastAsia="Palatino Linotype" w:hAnsi="Palatino Linotype" w:cs="Palatino Linotype"/>
          <w:b/>
          <w:bCs/>
        </w:rPr>
        <w:t>ACLARACION 453.AD.pdf</w:t>
      </w:r>
      <w:r w:rsidRPr="0058480E">
        <w:rPr>
          <w:rFonts w:ascii="Palatino Linotype" w:eastAsia="Palatino Linotype" w:hAnsi="Palatino Linotype" w:cs="Palatino Linotype"/>
        </w:rPr>
        <w:t xml:space="preserve">, en requerir a la particular lo siguiente: </w:t>
      </w:r>
    </w:p>
    <w:p w14:paraId="28B88E54" w14:textId="77777777" w:rsidR="006053AC" w:rsidRPr="0058480E" w:rsidRDefault="006053AC" w:rsidP="006053AC">
      <w:pPr>
        <w:spacing w:line="360" w:lineRule="auto"/>
        <w:jc w:val="center"/>
        <w:rPr>
          <w:rFonts w:ascii="Palatino Linotype" w:eastAsia="Palatino Linotype" w:hAnsi="Palatino Linotype" w:cs="Palatino Linotype"/>
        </w:rPr>
      </w:pPr>
    </w:p>
    <w:p w14:paraId="4B38E529" w14:textId="77777777" w:rsidR="006053AC" w:rsidRPr="0058480E" w:rsidRDefault="006053AC" w:rsidP="006053AC">
      <w:pPr>
        <w:spacing w:line="360" w:lineRule="auto"/>
        <w:jc w:val="both"/>
        <w:rPr>
          <w:rFonts w:ascii="Palatino Linotype" w:hAnsi="Palatino Linotype" w:cs="Arial"/>
          <w:color w:val="000000" w:themeColor="text1"/>
        </w:rPr>
      </w:pPr>
    </w:p>
    <w:p w14:paraId="60BC3C05" w14:textId="78255247" w:rsidR="006053AC" w:rsidRPr="0058480E" w:rsidRDefault="006053AC" w:rsidP="006053AC">
      <w:pPr>
        <w:spacing w:line="360" w:lineRule="auto"/>
        <w:jc w:val="both"/>
        <w:rPr>
          <w:rFonts w:ascii="Palatino Linotype" w:hAnsi="Palatino Linotype" w:cs="Arial"/>
          <w:color w:val="000000" w:themeColor="text1"/>
        </w:rPr>
      </w:pPr>
      <w:r w:rsidRPr="0058480E">
        <w:rPr>
          <w:noProof/>
        </w:rPr>
        <w:t xml:space="preserve"> </w:t>
      </w:r>
      <w:r w:rsidR="0058480E" w:rsidRPr="0058480E">
        <w:rPr>
          <w:noProof/>
        </w:rPr>
        <w:drawing>
          <wp:inline distT="0" distB="0" distL="0" distR="0" wp14:anchorId="4AD274BD" wp14:editId="06D555BF">
            <wp:extent cx="5677692" cy="48774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7692" cy="4877481"/>
                    </a:xfrm>
                    <a:prstGeom prst="rect">
                      <a:avLst/>
                    </a:prstGeom>
                  </pic:spPr>
                </pic:pic>
              </a:graphicData>
            </a:graphic>
          </wp:inline>
        </w:drawing>
      </w:r>
    </w:p>
    <w:p w14:paraId="30577BC3" w14:textId="77777777" w:rsidR="006053AC" w:rsidRPr="0058480E" w:rsidRDefault="006053AC" w:rsidP="006053AC">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De lo anterior, podemos advertir que le fue </w:t>
      </w:r>
      <w:r w:rsidRPr="0058480E">
        <w:rPr>
          <w:rFonts w:ascii="Palatino Linotype" w:eastAsia="Palatino Linotype" w:hAnsi="Palatino Linotype" w:cs="Palatino Linotype"/>
          <w:color w:val="000000"/>
        </w:rPr>
        <w:t xml:space="preserve">requerido a </w:t>
      </w:r>
      <w:r w:rsidRPr="0058480E">
        <w:rPr>
          <w:rFonts w:ascii="Palatino Linotype" w:eastAsia="Palatino Linotype" w:hAnsi="Palatino Linotype" w:cs="Palatino Linotype"/>
          <w:b/>
          <w:color w:val="000000"/>
        </w:rPr>
        <w:t>LA RECURRENTE</w:t>
      </w:r>
      <w:r w:rsidRPr="0058480E">
        <w:rPr>
          <w:rFonts w:ascii="Palatino Linotype" w:eastAsia="Palatino Linotype" w:hAnsi="Palatino Linotype" w:cs="Palatino Linotype"/>
          <w:color w:val="000000"/>
        </w:rPr>
        <w:t xml:space="preserve">, para que presentará el documento a través del cual acreditara la representación de los datos personales a los cuales deseaba tener acceso, mediante un poder notarial especial o carta poder firmada ante dos testigos especificando que la representación se le otorgó para el trámite de acceso a datos personales ante el Instituto de Seguridad del Estado de México y Municipios, antes del fallecimiento, destacando que en caso de tratarse de datos personales concernientes a personas fallecidas o quienes hayan sido declaradas </w:t>
      </w:r>
      <w:r w:rsidRPr="0058480E">
        <w:rPr>
          <w:rFonts w:ascii="Palatino Linotype" w:eastAsia="Palatino Linotype" w:hAnsi="Palatino Linotype" w:cs="Palatino Linotype"/>
          <w:color w:val="000000"/>
        </w:rPr>
        <w:lastRenderedPageBreak/>
        <w:t>judicialmente su presunción de muerte, la persona que acredite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w:t>
      </w:r>
    </w:p>
    <w:p w14:paraId="2733A98E" w14:textId="77777777" w:rsidR="006053AC" w:rsidRPr="0058480E" w:rsidRDefault="006053AC" w:rsidP="006053AC">
      <w:pPr>
        <w:spacing w:line="360" w:lineRule="auto"/>
        <w:jc w:val="both"/>
        <w:rPr>
          <w:rFonts w:ascii="Palatino Linotype" w:eastAsia="Palatino Linotype" w:hAnsi="Palatino Linotype" w:cs="Palatino Linotype"/>
          <w:b/>
          <w:sz w:val="28"/>
          <w:szCs w:val="28"/>
        </w:rPr>
      </w:pPr>
    </w:p>
    <w:p w14:paraId="03FC6B88" w14:textId="77777777" w:rsidR="006053AC" w:rsidRPr="0058480E" w:rsidRDefault="006053AC" w:rsidP="006053AC">
      <w:pPr>
        <w:spacing w:line="360" w:lineRule="auto"/>
        <w:jc w:val="both"/>
        <w:rPr>
          <w:rFonts w:ascii="Palatino Linotype" w:eastAsia="Palatino Linotype" w:hAnsi="Palatino Linotype" w:cs="Palatino Linotype"/>
          <w:b/>
          <w:sz w:val="28"/>
          <w:szCs w:val="28"/>
        </w:rPr>
      </w:pPr>
      <w:r w:rsidRPr="0058480E">
        <w:rPr>
          <w:rFonts w:ascii="Palatino Linotype" w:eastAsia="Palatino Linotype" w:hAnsi="Palatino Linotype" w:cs="Palatino Linotype"/>
          <w:b/>
          <w:sz w:val="28"/>
          <w:szCs w:val="28"/>
        </w:rPr>
        <w:t>III. Del desahogo de aclaración de LA RECURRENTE</w:t>
      </w:r>
    </w:p>
    <w:p w14:paraId="05B5E3B4" w14:textId="77777777" w:rsidR="006053AC" w:rsidRPr="0058480E" w:rsidRDefault="006053AC" w:rsidP="006053AC">
      <w:pPr>
        <w:spacing w:line="360" w:lineRule="auto"/>
        <w:jc w:val="both"/>
        <w:rPr>
          <w:rFonts w:ascii="Palatino Linotype" w:eastAsia="Palatino Linotype" w:hAnsi="Palatino Linotype" w:cs="Palatino Linotype"/>
          <w:b/>
        </w:rPr>
      </w:pPr>
      <w:r w:rsidRPr="0058480E">
        <w:rPr>
          <w:rFonts w:ascii="Palatino Linotype" w:eastAsia="Palatino Linotype" w:hAnsi="Palatino Linotype" w:cs="Palatino Linotype"/>
        </w:rPr>
        <w:t xml:space="preserve">De las constancias que obran en el expediente electrónico del </w:t>
      </w:r>
      <w:r w:rsidRPr="0058480E">
        <w:rPr>
          <w:rFonts w:ascii="Palatino Linotype" w:eastAsia="Palatino Linotype" w:hAnsi="Palatino Linotype" w:cs="Palatino Linotype"/>
          <w:b/>
        </w:rPr>
        <w:t xml:space="preserve">SARCOEM, </w:t>
      </w:r>
      <w:r w:rsidRPr="0058480E">
        <w:rPr>
          <w:rFonts w:ascii="Palatino Linotype" w:eastAsia="Palatino Linotype" w:hAnsi="Palatino Linotype" w:cs="Palatino Linotype"/>
        </w:rPr>
        <w:t xml:space="preserve">se advierte que la particular </w:t>
      </w:r>
      <w:r w:rsidRPr="0058480E">
        <w:rPr>
          <w:rFonts w:ascii="Palatino Linotype" w:eastAsia="Palatino Linotype" w:hAnsi="Palatino Linotype" w:cs="Palatino Linotype"/>
          <w:b/>
        </w:rPr>
        <w:t>no</w:t>
      </w:r>
      <w:r w:rsidRPr="0058480E">
        <w:rPr>
          <w:rFonts w:ascii="Palatino Linotype" w:eastAsia="Palatino Linotype" w:hAnsi="Palatino Linotype" w:cs="Palatino Linotype"/>
        </w:rPr>
        <w:t xml:space="preserve"> desahogo la aclaración solicitada por </w:t>
      </w:r>
      <w:r w:rsidRPr="0058480E">
        <w:rPr>
          <w:rFonts w:ascii="Palatino Linotype" w:eastAsia="Palatino Linotype" w:hAnsi="Palatino Linotype" w:cs="Palatino Linotype"/>
          <w:b/>
        </w:rPr>
        <w:t xml:space="preserve">EL SUJETO OBLIGADO, </w:t>
      </w:r>
      <w:r w:rsidRPr="0058480E">
        <w:rPr>
          <w:rFonts w:ascii="Palatino Linotype" w:eastAsia="Palatino Linotype" w:hAnsi="Palatino Linotype" w:cs="Palatino Linotype"/>
        </w:rPr>
        <w:t>tal es el caso que en fecha veintisiete de junio de dos mil veinticuatro</w:t>
      </w:r>
      <w:r w:rsidRPr="0058480E">
        <w:rPr>
          <w:rFonts w:ascii="Palatino Linotype" w:eastAsia="Palatino Linotype" w:hAnsi="Palatino Linotype" w:cs="Palatino Linotype"/>
          <w:b/>
        </w:rPr>
        <w:t xml:space="preserve"> </w:t>
      </w:r>
      <w:r w:rsidRPr="0058480E">
        <w:rPr>
          <w:rFonts w:ascii="Palatino Linotype" w:eastAsia="Palatino Linotype" w:hAnsi="Palatino Linotype" w:cs="Palatino Linotype"/>
        </w:rPr>
        <w:t xml:space="preserve">la Titular de la Unidad de Transparencia notificó en el expediente electrónico, </w:t>
      </w:r>
      <w:r w:rsidRPr="0058480E">
        <w:rPr>
          <w:rFonts w:ascii="Palatino Linotype" w:eastAsia="Palatino Linotype" w:hAnsi="Palatino Linotype" w:cs="Palatino Linotype"/>
          <w:b/>
          <w:bCs/>
        </w:rPr>
        <w:t>la no presentación de aclaración y por ende el archivo de la presente solicitud como concluida</w:t>
      </w:r>
      <w:r w:rsidRPr="0058480E">
        <w:rPr>
          <w:rFonts w:ascii="Palatino Linotype" w:eastAsia="Palatino Linotype" w:hAnsi="Palatino Linotype" w:cs="Palatino Linotype"/>
        </w:rPr>
        <w:t xml:space="preserve">, tal y como se advierte de la imagen que a continuación se inserta: </w:t>
      </w:r>
    </w:p>
    <w:p w14:paraId="2DED12B6"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lang w:val="es-ES_tradnl"/>
        </w:rPr>
      </w:pPr>
      <w:r w:rsidRPr="0058480E">
        <w:rPr>
          <w:rFonts w:ascii="Palatino Linotype" w:hAnsi="Palatino Linotype"/>
          <w:noProof/>
        </w:rPr>
        <w:drawing>
          <wp:inline distT="0" distB="0" distL="0" distR="0" wp14:anchorId="5DD96E78" wp14:editId="796FC73C">
            <wp:extent cx="5612130" cy="121729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217295"/>
                    </a:xfrm>
                    <a:prstGeom prst="rect">
                      <a:avLst/>
                    </a:prstGeom>
                  </pic:spPr>
                </pic:pic>
              </a:graphicData>
            </a:graphic>
          </wp:inline>
        </w:drawing>
      </w:r>
    </w:p>
    <w:p w14:paraId="7AF38AEF" w14:textId="77777777" w:rsidR="006053AC" w:rsidRPr="0058480E" w:rsidRDefault="006053AC" w:rsidP="006053AC">
      <w:pPr>
        <w:pStyle w:val="Prrafodelista"/>
        <w:tabs>
          <w:tab w:val="left" w:pos="709"/>
        </w:tabs>
        <w:spacing w:line="360" w:lineRule="auto"/>
        <w:ind w:left="0"/>
        <w:jc w:val="both"/>
        <w:rPr>
          <w:rFonts w:ascii="Palatino Linotype" w:hAnsi="Palatino Linotype" w:cs="Arial"/>
          <w:b/>
          <w:bCs/>
        </w:rPr>
      </w:pPr>
      <w:r w:rsidRPr="0058480E">
        <w:rPr>
          <w:rFonts w:ascii="Palatino Linotype" w:hAnsi="Palatino Linotype" w:cs="Arial"/>
          <w:b/>
          <w:color w:val="000000" w:themeColor="text1"/>
          <w:sz w:val="28"/>
        </w:rPr>
        <w:t xml:space="preserve">IV. </w:t>
      </w:r>
      <w:r w:rsidRPr="0058480E">
        <w:rPr>
          <w:rFonts w:ascii="Palatino Linotype" w:hAnsi="Palatino Linotype" w:cs="Arial"/>
          <w:b/>
          <w:bCs/>
          <w:sz w:val="28"/>
          <w:szCs w:val="28"/>
        </w:rPr>
        <w:t>Del Recurso de Revisión</w:t>
      </w:r>
    </w:p>
    <w:p w14:paraId="6C25E337"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rPr>
      </w:pPr>
      <w:r w:rsidRPr="0058480E">
        <w:rPr>
          <w:rFonts w:ascii="Palatino Linotype" w:hAnsi="Palatino Linotype"/>
        </w:rPr>
        <w:t xml:space="preserve">Inconforme por la falta de respuesta del </w:t>
      </w:r>
      <w:r w:rsidRPr="0058480E">
        <w:rPr>
          <w:rFonts w:ascii="Palatino Linotype" w:hAnsi="Palatino Linotype"/>
          <w:b/>
        </w:rPr>
        <w:t xml:space="preserve">SUJETO OBLIGADO, </w:t>
      </w:r>
      <w:r w:rsidRPr="0058480E">
        <w:rPr>
          <w:rFonts w:ascii="Palatino Linotype" w:hAnsi="Palatino Linotype"/>
        </w:rPr>
        <w:t xml:space="preserve">en fecha cinco de julio de dos mil veinticuatro, </w:t>
      </w:r>
      <w:r w:rsidRPr="0058480E">
        <w:rPr>
          <w:rFonts w:ascii="Palatino Linotype" w:hAnsi="Palatino Linotype"/>
          <w:b/>
          <w:bCs/>
        </w:rPr>
        <w:t>EL RECURRENTE</w:t>
      </w:r>
      <w:r w:rsidRPr="0058480E">
        <w:rPr>
          <w:rFonts w:ascii="Palatino Linotype" w:hAnsi="Palatino Linotype"/>
        </w:rPr>
        <w:t xml:space="preserve"> interpuso el Recurso de Revisión materia </w:t>
      </w:r>
      <w:r w:rsidRPr="0058480E">
        <w:rPr>
          <w:rFonts w:ascii="Palatino Linotype" w:hAnsi="Palatino Linotype"/>
        </w:rPr>
        <w:lastRenderedPageBreak/>
        <w:t xml:space="preserve">del presente asunto, en el que señaló como: </w:t>
      </w:r>
    </w:p>
    <w:p w14:paraId="048AA082"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sz w:val="12"/>
        </w:rPr>
      </w:pPr>
    </w:p>
    <w:p w14:paraId="553C4184"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rPr>
      </w:pPr>
      <w:r w:rsidRPr="0058480E">
        <w:rPr>
          <w:rFonts w:ascii="Palatino Linotype" w:hAnsi="Palatino Linotype"/>
          <w:b/>
        </w:rPr>
        <w:t>Acto Impugnado</w:t>
      </w:r>
      <w:r w:rsidRPr="0058480E">
        <w:rPr>
          <w:rFonts w:ascii="Palatino Linotype" w:hAnsi="Palatino Linotype"/>
        </w:rPr>
        <w:t xml:space="preserve">: </w:t>
      </w:r>
    </w:p>
    <w:p w14:paraId="03AA37D4" w14:textId="77777777" w:rsidR="006053AC" w:rsidRPr="0058480E" w:rsidRDefault="006053AC" w:rsidP="006053AC">
      <w:pPr>
        <w:pStyle w:val="Prrafodelista"/>
        <w:widowControl w:val="0"/>
        <w:autoSpaceDE w:val="0"/>
        <w:autoSpaceDN w:val="0"/>
        <w:adjustRightInd w:val="0"/>
        <w:ind w:left="851" w:right="616"/>
        <w:jc w:val="both"/>
        <w:rPr>
          <w:rFonts w:ascii="Palatino Linotype" w:hAnsi="Palatino Linotype"/>
          <w:sz w:val="22"/>
        </w:rPr>
      </w:pPr>
    </w:p>
    <w:p w14:paraId="342C6F72" w14:textId="77777777" w:rsidR="006053AC" w:rsidRPr="0058480E" w:rsidRDefault="006053AC" w:rsidP="006053AC">
      <w:pPr>
        <w:pStyle w:val="Prrafodelista"/>
        <w:widowControl w:val="0"/>
        <w:autoSpaceDE w:val="0"/>
        <w:autoSpaceDN w:val="0"/>
        <w:adjustRightInd w:val="0"/>
        <w:ind w:left="851" w:right="616"/>
        <w:jc w:val="both"/>
        <w:rPr>
          <w:rFonts w:ascii="Palatino Linotype" w:hAnsi="Palatino Linotype"/>
          <w:i/>
          <w:sz w:val="22"/>
        </w:rPr>
      </w:pPr>
      <w:r w:rsidRPr="0058480E">
        <w:rPr>
          <w:rFonts w:ascii="Palatino Linotype" w:hAnsi="Palatino Linotype"/>
          <w:i/>
          <w:sz w:val="22"/>
        </w:rPr>
        <w:t xml:space="preserve">“NO ME ENTREGARON LA INFORMACIÓN SOLICITADA.” </w:t>
      </w:r>
      <w:r w:rsidRPr="0058480E">
        <w:rPr>
          <w:rFonts w:ascii="Palatino Linotype" w:hAnsi="Palatino Linotype"/>
          <w:sz w:val="22"/>
        </w:rPr>
        <w:t>(Sic).</w:t>
      </w:r>
      <w:r w:rsidRPr="0058480E">
        <w:rPr>
          <w:rFonts w:ascii="Palatino Linotype" w:hAnsi="Palatino Linotype"/>
          <w:i/>
          <w:sz w:val="22"/>
        </w:rPr>
        <w:t xml:space="preserve"> </w:t>
      </w:r>
    </w:p>
    <w:p w14:paraId="27BC416E" w14:textId="77777777" w:rsidR="006053AC" w:rsidRPr="0058480E" w:rsidRDefault="006053AC" w:rsidP="006053AC">
      <w:pPr>
        <w:pStyle w:val="Prrafodelista"/>
        <w:widowControl w:val="0"/>
        <w:autoSpaceDE w:val="0"/>
        <w:autoSpaceDN w:val="0"/>
        <w:adjustRightInd w:val="0"/>
        <w:ind w:left="851" w:right="616"/>
        <w:jc w:val="both"/>
        <w:rPr>
          <w:rFonts w:ascii="Palatino Linotype" w:hAnsi="Palatino Linotype"/>
          <w:sz w:val="22"/>
        </w:rPr>
      </w:pPr>
    </w:p>
    <w:p w14:paraId="7C26EAB4"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rPr>
      </w:pPr>
      <w:r w:rsidRPr="0058480E">
        <w:rPr>
          <w:rFonts w:ascii="Palatino Linotype" w:hAnsi="Palatino Linotype"/>
          <w:b/>
        </w:rPr>
        <w:t>Razones o Motivos de Inconformidad:</w:t>
      </w:r>
      <w:r w:rsidRPr="0058480E">
        <w:rPr>
          <w:rFonts w:ascii="Palatino Linotype" w:hAnsi="Palatino Linotype"/>
        </w:rPr>
        <w:t xml:space="preserve"> </w:t>
      </w:r>
    </w:p>
    <w:p w14:paraId="7C07021C"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rPr>
      </w:pPr>
    </w:p>
    <w:p w14:paraId="33E8DCCA" w14:textId="7ECD5061" w:rsidR="006053AC" w:rsidRPr="0058480E" w:rsidRDefault="006053AC" w:rsidP="006053AC">
      <w:pPr>
        <w:pStyle w:val="Prrafodelista"/>
        <w:widowControl w:val="0"/>
        <w:autoSpaceDE w:val="0"/>
        <w:autoSpaceDN w:val="0"/>
        <w:adjustRightInd w:val="0"/>
        <w:ind w:left="851" w:right="616"/>
        <w:jc w:val="both"/>
        <w:rPr>
          <w:rFonts w:ascii="Palatino Linotype" w:hAnsi="Palatino Linotype"/>
          <w:sz w:val="22"/>
        </w:rPr>
      </w:pPr>
      <w:r w:rsidRPr="0058480E">
        <w:rPr>
          <w:rFonts w:ascii="Palatino Linotype" w:hAnsi="Palatino Linotype"/>
          <w:i/>
          <w:sz w:val="22"/>
        </w:rPr>
        <w:t xml:space="preserve">“Ingrese una solicitud en el SARCOEM, el día treinta de mayo del año en curso, para solicitar “COPIAS SIMPLES DE LOS COMPROBANTES DE PAGO EN DONDE CONTENGA EL CONCEPTO DE MUTUALIDAD SMSEM PENSIONADOS DE LOS PERIODOS 2019, 2020, 2021, 2022 Y 2023 DE MI DIFUNTO ESPOSO </w:t>
      </w:r>
      <w:r w:rsidR="00096D52" w:rsidRPr="0058480E">
        <w:rPr>
          <w:rFonts w:ascii="Palatino Linotype" w:hAnsi="Palatino Linotype"/>
          <w:i/>
          <w:sz w:val="22"/>
        </w:rPr>
        <w:t xml:space="preserve">XXXXXX </w:t>
      </w:r>
      <w:proofErr w:type="spellStart"/>
      <w:r w:rsidR="00096D52" w:rsidRPr="0058480E">
        <w:rPr>
          <w:rFonts w:ascii="Palatino Linotype" w:hAnsi="Palatino Linotype"/>
          <w:i/>
          <w:sz w:val="22"/>
        </w:rPr>
        <w:t>XXXXXX</w:t>
      </w:r>
      <w:proofErr w:type="spellEnd"/>
      <w:r w:rsidR="00096D52" w:rsidRPr="0058480E">
        <w:rPr>
          <w:rFonts w:ascii="Palatino Linotype" w:hAnsi="Palatino Linotype"/>
          <w:i/>
          <w:sz w:val="22"/>
        </w:rPr>
        <w:t xml:space="preserve"> XXXXXXX</w:t>
      </w:r>
      <w:r w:rsidRPr="0058480E">
        <w:rPr>
          <w:rFonts w:ascii="Palatino Linotype" w:hAnsi="Palatino Linotype"/>
          <w:i/>
          <w:sz w:val="22"/>
        </w:rPr>
        <w:t xml:space="preserve">, LA CLAVE ISSEMYM ES </w:t>
      </w:r>
      <w:r w:rsidR="00096D52" w:rsidRPr="0058480E">
        <w:rPr>
          <w:rFonts w:ascii="Palatino Linotype" w:hAnsi="Palatino Linotype"/>
          <w:i/>
          <w:sz w:val="22"/>
        </w:rPr>
        <w:t>XXXXXX</w:t>
      </w:r>
      <w:r w:rsidRPr="0058480E">
        <w:rPr>
          <w:rFonts w:ascii="Palatino Linotype" w:hAnsi="Palatino Linotype"/>
          <w:i/>
          <w:sz w:val="22"/>
        </w:rPr>
        <w:t xml:space="preserve">”, por lo que, lo cual adjunte la siguiente información que es: identificaciones oficiales, acta de defunción y acta de matrimonio.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no obstante, de conformidad con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y jurídico, tal como lo demuestro con los documentos que adjunte a la solicitud, así como con la hoja de requisitos que me proporciono el Sindicato de Maestros al Servicio del Estado de México. Por lo anterior, solicito al ISSEMYM, que se me entreguen copias simples de los comprobantes de pago como pensionado de los periodos 2019, 2020, 2021, 2022 y 2023 en donde contenga el concepto de mutualidad SMSEM, de mi difunto esposo </w:t>
      </w:r>
      <w:r w:rsidR="00096D52" w:rsidRPr="0058480E">
        <w:rPr>
          <w:rFonts w:ascii="Palatino Linotype" w:hAnsi="Palatino Linotype"/>
          <w:i/>
          <w:sz w:val="22"/>
        </w:rPr>
        <w:t xml:space="preserve">XXXXXX </w:t>
      </w:r>
      <w:proofErr w:type="spellStart"/>
      <w:r w:rsidR="00096D52" w:rsidRPr="0058480E">
        <w:rPr>
          <w:rFonts w:ascii="Palatino Linotype" w:hAnsi="Palatino Linotype"/>
          <w:i/>
          <w:sz w:val="22"/>
        </w:rPr>
        <w:t>XXXXXX</w:t>
      </w:r>
      <w:proofErr w:type="spellEnd"/>
      <w:r w:rsidR="00096D52" w:rsidRPr="0058480E">
        <w:rPr>
          <w:rFonts w:ascii="Palatino Linotype" w:hAnsi="Palatino Linotype"/>
          <w:i/>
          <w:sz w:val="22"/>
        </w:rPr>
        <w:t xml:space="preserve"> XXXXXXX</w:t>
      </w:r>
      <w:r w:rsidRPr="0058480E">
        <w:rPr>
          <w:rFonts w:ascii="Palatino Linotype" w:hAnsi="Palatino Linotype"/>
          <w:i/>
          <w:sz w:val="22"/>
        </w:rPr>
        <w:t xml:space="preserve">, la clave ISSEMYM </w:t>
      </w:r>
      <w:r w:rsidR="00096D52" w:rsidRPr="0058480E">
        <w:rPr>
          <w:rFonts w:ascii="Palatino Linotype" w:hAnsi="Palatino Linotype"/>
          <w:i/>
          <w:sz w:val="22"/>
        </w:rPr>
        <w:t>XXXXXX</w:t>
      </w:r>
      <w:r w:rsidRPr="0058480E">
        <w:rPr>
          <w:rFonts w:ascii="Palatino Linotype" w:hAnsi="Palatino Linotype"/>
          <w:i/>
          <w:sz w:val="22"/>
        </w:rPr>
        <w:t xml:space="preserve">, lo cual requiero para tramites del cobro de seguro por mutualidad del Sindicato de Maestros al Servicio del Estado de México </w:t>
      </w:r>
      <w:r w:rsidRPr="0058480E">
        <w:rPr>
          <w:rFonts w:ascii="Palatino Linotype" w:hAnsi="Palatino Linotype"/>
          <w:i/>
          <w:sz w:val="22"/>
        </w:rPr>
        <w:lastRenderedPageBreak/>
        <w:t xml:space="preserve">(SMSEM). </w:t>
      </w:r>
      <w:r w:rsidRPr="0058480E">
        <w:rPr>
          <w:rFonts w:ascii="Palatino Linotype" w:hAnsi="Palatino Linotype"/>
          <w:sz w:val="22"/>
        </w:rPr>
        <w:t>(Sic).</w:t>
      </w:r>
    </w:p>
    <w:p w14:paraId="076B0B86" w14:textId="77777777" w:rsidR="006053AC" w:rsidRPr="0058480E" w:rsidRDefault="006053AC" w:rsidP="006053AC">
      <w:pPr>
        <w:pStyle w:val="Prrafodelista"/>
        <w:widowControl w:val="0"/>
        <w:autoSpaceDE w:val="0"/>
        <w:autoSpaceDN w:val="0"/>
        <w:adjustRightInd w:val="0"/>
        <w:ind w:left="851" w:right="616"/>
        <w:jc w:val="center"/>
        <w:rPr>
          <w:rFonts w:ascii="Palatino Linotype" w:hAnsi="Palatino Linotype"/>
          <w:i/>
          <w:sz w:val="22"/>
        </w:rPr>
      </w:pPr>
    </w:p>
    <w:p w14:paraId="30A5DADD" w14:textId="77777777" w:rsidR="006053AC" w:rsidRPr="0058480E" w:rsidRDefault="006053AC" w:rsidP="006053AC">
      <w:pPr>
        <w:pStyle w:val="Prrafodelista"/>
        <w:widowControl w:val="0"/>
        <w:autoSpaceDE w:val="0"/>
        <w:autoSpaceDN w:val="0"/>
        <w:adjustRightInd w:val="0"/>
        <w:ind w:left="851" w:right="616"/>
        <w:jc w:val="center"/>
        <w:rPr>
          <w:rFonts w:ascii="Palatino Linotype" w:hAnsi="Palatino Linotype"/>
          <w:i/>
          <w:sz w:val="22"/>
        </w:rPr>
      </w:pPr>
    </w:p>
    <w:p w14:paraId="65CA1930"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rPr>
        <w:t xml:space="preserve">Debiendo destacar que, </w:t>
      </w:r>
      <w:r w:rsidRPr="0058480E">
        <w:rPr>
          <w:rFonts w:ascii="Palatino Linotype" w:hAnsi="Palatino Linotype" w:cs="Arial"/>
          <w:b/>
        </w:rPr>
        <w:t>EL RECURRENTE</w:t>
      </w:r>
      <w:r w:rsidRPr="0058480E">
        <w:rPr>
          <w:rFonts w:ascii="Palatino Linotype" w:hAnsi="Palatino Linotype" w:cs="Arial"/>
          <w:bCs/>
        </w:rPr>
        <w:t>, presentó el archivo digital denominado</w:t>
      </w:r>
      <w:r w:rsidRPr="0058480E">
        <w:rPr>
          <w:rFonts w:ascii="Palatino Linotype" w:hAnsi="Palatino Linotype"/>
          <w:bCs/>
        </w:rPr>
        <w:t>:</w:t>
      </w:r>
    </w:p>
    <w:p w14:paraId="15353C87"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bCs/>
        </w:rPr>
      </w:pPr>
    </w:p>
    <w:p w14:paraId="365FC4B6" w14:textId="341C2128"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
        </w:rPr>
        <w:t>-</w:t>
      </w:r>
      <w:proofErr w:type="spellStart"/>
      <w:r w:rsidRPr="0058480E">
        <w:rPr>
          <w:rFonts w:ascii="Palatino Linotype" w:hAnsi="Palatino Linotype"/>
          <w:b/>
        </w:rPr>
        <w:t>Requisitios</w:t>
      </w:r>
      <w:proofErr w:type="spellEnd"/>
      <w:r w:rsidRPr="0058480E">
        <w:rPr>
          <w:rFonts w:ascii="Palatino Linotype" w:hAnsi="Palatino Linotype"/>
          <w:b/>
        </w:rPr>
        <w:t xml:space="preserve"> seguro fallecimiento.png:</w:t>
      </w:r>
    </w:p>
    <w:p w14:paraId="130A4067" w14:textId="77777777" w:rsidR="006053AC" w:rsidRPr="0058480E" w:rsidRDefault="006053AC" w:rsidP="006053AC">
      <w:pPr>
        <w:widowControl w:val="0"/>
        <w:autoSpaceDE w:val="0"/>
        <w:autoSpaceDN w:val="0"/>
        <w:adjustRightInd w:val="0"/>
        <w:spacing w:line="360" w:lineRule="auto"/>
        <w:contextualSpacing/>
        <w:jc w:val="both"/>
        <w:rPr>
          <w:rFonts w:ascii="Palatino Linotype" w:hAnsi="Palatino Linotype"/>
          <w:bCs/>
        </w:rPr>
      </w:pPr>
    </w:p>
    <w:p w14:paraId="0B55716F" w14:textId="77777777" w:rsidR="006053AC" w:rsidRPr="0058480E" w:rsidRDefault="006053AC" w:rsidP="006053AC">
      <w:pPr>
        <w:widowControl w:val="0"/>
        <w:autoSpaceDE w:val="0"/>
        <w:autoSpaceDN w:val="0"/>
        <w:adjustRightInd w:val="0"/>
        <w:spacing w:line="360" w:lineRule="auto"/>
        <w:contextualSpacing/>
        <w:jc w:val="center"/>
        <w:rPr>
          <w:rFonts w:ascii="Palatino Linotype" w:hAnsi="Palatino Linotype"/>
          <w:bCs/>
        </w:rPr>
      </w:pPr>
      <w:r w:rsidRPr="0058480E">
        <w:rPr>
          <w:rFonts w:ascii="Palatino Linotype" w:hAnsi="Palatino Linotype"/>
          <w:bCs/>
          <w:noProof/>
          <w:lang w:val="es-MX"/>
        </w:rPr>
        <w:drawing>
          <wp:inline distT="0" distB="0" distL="0" distR="0" wp14:anchorId="503B3A3D" wp14:editId="0B36104D">
            <wp:extent cx="3962953" cy="524900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2953" cy="5249008"/>
                    </a:xfrm>
                    <a:prstGeom prst="rect">
                      <a:avLst/>
                    </a:prstGeom>
                  </pic:spPr>
                </pic:pic>
              </a:graphicData>
            </a:graphic>
          </wp:inline>
        </w:drawing>
      </w:r>
    </w:p>
    <w:p w14:paraId="67ED63C6" w14:textId="77777777" w:rsidR="006053AC" w:rsidRPr="0058480E" w:rsidRDefault="006053AC" w:rsidP="006053AC">
      <w:pPr>
        <w:pStyle w:val="Prrafodelista"/>
        <w:rPr>
          <w:rFonts w:ascii="Palatino Linotype" w:hAnsi="Palatino Linotype"/>
          <w:b/>
        </w:rPr>
      </w:pPr>
    </w:p>
    <w:p w14:paraId="19198277" w14:textId="77777777" w:rsidR="006053AC" w:rsidRPr="0058480E" w:rsidRDefault="006053AC" w:rsidP="006053AC">
      <w:pPr>
        <w:spacing w:line="360" w:lineRule="auto"/>
        <w:jc w:val="both"/>
        <w:rPr>
          <w:rFonts w:ascii="Palatino Linotype" w:hAnsi="Palatino Linotype" w:cs="Arial"/>
          <w:b/>
          <w:color w:val="000000" w:themeColor="text1"/>
          <w:sz w:val="28"/>
          <w:szCs w:val="28"/>
        </w:rPr>
      </w:pPr>
      <w:r w:rsidRPr="0058480E">
        <w:rPr>
          <w:rFonts w:ascii="Palatino Linotype" w:hAnsi="Palatino Linotype" w:cs="Arial"/>
          <w:b/>
          <w:color w:val="000000" w:themeColor="text1"/>
          <w:sz w:val="28"/>
          <w:szCs w:val="28"/>
        </w:rPr>
        <w:lastRenderedPageBreak/>
        <w:t xml:space="preserve">IV. </w:t>
      </w:r>
      <w:r w:rsidRPr="0058480E">
        <w:rPr>
          <w:rFonts w:ascii="Palatino Linotype" w:hAnsi="Palatino Linotype" w:cs="Arial"/>
          <w:b/>
          <w:sz w:val="28"/>
          <w:szCs w:val="28"/>
        </w:rPr>
        <w:t>Del turno del Recurso de Revisión</w:t>
      </w:r>
    </w:p>
    <w:p w14:paraId="02AED96A" w14:textId="77777777" w:rsidR="006053AC" w:rsidRPr="0058480E" w:rsidRDefault="006053AC" w:rsidP="006053AC">
      <w:pPr>
        <w:pStyle w:val="Prrafodelista"/>
        <w:widowControl w:val="0"/>
        <w:autoSpaceDE w:val="0"/>
        <w:autoSpaceDN w:val="0"/>
        <w:adjustRightInd w:val="0"/>
        <w:spacing w:line="360" w:lineRule="auto"/>
        <w:ind w:left="0"/>
        <w:jc w:val="both"/>
        <w:rPr>
          <w:rFonts w:ascii="Palatino Linotype" w:hAnsi="Palatino Linotype" w:cs="Arial"/>
        </w:rPr>
      </w:pPr>
      <w:r w:rsidRPr="0058480E">
        <w:rPr>
          <w:rFonts w:ascii="Palatino Linotype" w:hAnsi="Palatino Linotype" w:cs="Arial"/>
        </w:rPr>
        <w:t xml:space="preserve">El </w:t>
      </w:r>
      <w:r w:rsidRPr="0058480E">
        <w:rPr>
          <w:rFonts w:ascii="Palatino Linotype" w:hAnsi="Palatino Linotype" w:cs="Arial"/>
          <w:b/>
        </w:rPr>
        <w:t>cinco de julio de dos mil veinticuatro</w:t>
      </w:r>
      <w:r w:rsidRPr="0058480E">
        <w:rPr>
          <w:rFonts w:ascii="Palatino Linotype" w:hAnsi="Palatino Linotype" w:cs="Arial"/>
        </w:rPr>
        <w:t xml:space="preserve">, el Recurso de que se trata se envió electrónicamente al Instituto de </w:t>
      </w:r>
      <w:r w:rsidRPr="0058480E">
        <w:rPr>
          <w:rFonts w:ascii="Palatino Linotype" w:eastAsia="Arial Unicode MS" w:hAnsi="Palatino Linotype" w:cs="Arial"/>
        </w:rPr>
        <w:t>Transparencia</w:t>
      </w:r>
      <w:r w:rsidRPr="0058480E">
        <w:rPr>
          <w:rFonts w:ascii="Palatino Linotype" w:hAnsi="Palatino Linotype" w:cs="Arial"/>
        </w:rPr>
        <w:t xml:space="preserve">, Acceso a la Información Pública y </w:t>
      </w:r>
      <w:r w:rsidRPr="0058480E">
        <w:rPr>
          <w:rFonts w:ascii="Palatino Linotype" w:hAnsi="Palatino Linotype"/>
        </w:rPr>
        <w:t>Protección</w:t>
      </w:r>
      <w:r w:rsidRPr="0058480E">
        <w:rPr>
          <w:rFonts w:ascii="Palatino Linotype" w:hAnsi="Palatino Linotype" w:cs="Arial"/>
        </w:rPr>
        <w:t xml:space="preserve"> de Datos Personales del Estado de México y Municipios y con fundamento en </w:t>
      </w:r>
      <w:r w:rsidRPr="0058480E">
        <w:rPr>
          <w:rFonts w:ascii="Palatino Linotype" w:hAnsi="Palatino Linotype"/>
        </w:rPr>
        <w:t>los artículos 11 y 127 de la Ley de Protección de Datos Personales en Posesión de Sujetos Obligados del Estado de México y Municipios y 185,</w:t>
      </w:r>
      <w:r w:rsidRPr="0058480E">
        <w:rPr>
          <w:rFonts w:ascii="Palatino Linotype" w:hAnsi="Palatino Linotype" w:cs="Arial"/>
        </w:rPr>
        <w:t xml:space="preserve"> fracción I de la </w:t>
      </w:r>
      <w:r w:rsidRPr="0058480E">
        <w:rPr>
          <w:rFonts w:ascii="Palatino Linotype" w:hAnsi="Palatino Linotype"/>
        </w:rPr>
        <w:t>Ley de Transparencia y Acceso a la Información Pública del Estado de México y Municipios</w:t>
      </w:r>
      <w:r w:rsidRPr="0058480E">
        <w:rPr>
          <w:rFonts w:ascii="Palatino Linotype" w:hAnsi="Palatino Linotype" w:cs="Arial"/>
        </w:rPr>
        <w:t>, de aplicación supletoria, se turnó a través del</w:t>
      </w:r>
      <w:r w:rsidRPr="0058480E">
        <w:rPr>
          <w:rFonts w:ascii="Palatino Linotype" w:eastAsia="Arial Unicode MS" w:hAnsi="Palatino Linotype" w:cs="Arial"/>
        </w:rPr>
        <w:t xml:space="preserve"> </w:t>
      </w:r>
      <w:r w:rsidRPr="0058480E">
        <w:rPr>
          <w:rFonts w:ascii="Palatino Linotype" w:eastAsia="Arial Unicode MS" w:hAnsi="Palatino Linotype" w:cs="Arial"/>
          <w:b/>
        </w:rPr>
        <w:t>SARCOEM</w:t>
      </w:r>
      <w:r w:rsidRPr="0058480E">
        <w:rPr>
          <w:rFonts w:ascii="Palatino Linotype" w:hAnsi="Palatino Linotype"/>
        </w:rPr>
        <w:t xml:space="preserve">, a la </w:t>
      </w:r>
      <w:r w:rsidRPr="0058480E">
        <w:rPr>
          <w:rFonts w:ascii="Palatino Linotype" w:hAnsi="Palatino Linotype"/>
          <w:b/>
        </w:rPr>
        <w:t>Comisionada</w:t>
      </w:r>
      <w:r w:rsidRPr="0058480E">
        <w:rPr>
          <w:rFonts w:ascii="Palatino Linotype" w:hAnsi="Palatino Linotype"/>
        </w:rPr>
        <w:t xml:space="preserve"> </w:t>
      </w:r>
      <w:r w:rsidRPr="0058480E">
        <w:rPr>
          <w:rFonts w:ascii="Palatino Linotype" w:hAnsi="Palatino Linotype"/>
          <w:b/>
        </w:rPr>
        <w:t>Sharon Cristina Morales Martínez</w:t>
      </w:r>
      <w:r w:rsidRPr="0058480E" w:rsidDel="002C786B">
        <w:rPr>
          <w:rFonts w:ascii="Palatino Linotype" w:hAnsi="Palatino Linotype"/>
          <w:b/>
          <w:lang w:val="es-ES_tradnl"/>
        </w:rPr>
        <w:t xml:space="preserve"> </w:t>
      </w:r>
      <w:r w:rsidRPr="0058480E">
        <w:rPr>
          <w:rFonts w:ascii="Palatino Linotype" w:hAnsi="Palatino Linotype" w:cs="Arial"/>
        </w:rPr>
        <w:t xml:space="preserve">efecto de decretar su admisión o </w:t>
      </w:r>
      <w:proofErr w:type="spellStart"/>
      <w:r w:rsidRPr="0058480E">
        <w:rPr>
          <w:rFonts w:ascii="Palatino Linotype" w:hAnsi="Palatino Linotype" w:cs="Arial"/>
        </w:rPr>
        <w:t>desechamiento</w:t>
      </w:r>
      <w:proofErr w:type="spellEnd"/>
      <w:r w:rsidRPr="0058480E">
        <w:rPr>
          <w:rFonts w:ascii="Palatino Linotype" w:hAnsi="Palatino Linotype" w:cs="Arial"/>
        </w:rPr>
        <w:t>.</w:t>
      </w:r>
    </w:p>
    <w:p w14:paraId="03CDC5B0" w14:textId="77777777" w:rsidR="006053AC" w:rsidRPr="0058480E" w:rsidRDefault="006053AC">
      <w:pPr>
        <w:jc w:val="center"/>
        <w:rPr>
          <w:rFonts w:ascii="Palatino Linotype" w:eastAsia="Palatino Linotype" w:hAnsi="Palatino Linotype" w:cs="Palatino Linotype"/>
          <w:b/>
          <w:sz w:val="28"/>
          <w:szCs w:val="28"/>
        </w:rPr>
      </w:pPr>
    </w:p>
    <w:p w14:paraId="2FA86A94" w14:textId="5C676BD9" w:rsidR="000278E1" w:rsidRPr="0058480E" w:rsidRDefault="00455AF2">
      <w:pPr>
        <w:tabs>
          <w:tab w:val="center" w:pos="4252"/>
          <w:tab w:val="right" w:pos="8504"/>
        </w:tabs>
        <w:spacing w:line="360" w:lineRule="auto"/>
        <w:jc w:val="both"/>
        <w:rPr>
          <w:rFonts w:ascii="Palatino Linotype" w:eastAsia="Palatino Linotype" w:hAnsi="Palatino Linotype" w:cs="Palatino Linotype"/>
          <w:b/>
          <w:sz w:val="28"/>
          <w:szCs w:val="28"/>
        </w:rPr>
      </w:pPr>
      <w:r w:rsidRPr="0058480E">
        <w:rPr>
          <w:rFonts w:ascii="Palatino Linotype" w:eastAsia="Palatino Linotype" w:hAnsi="Palatino Linotype" w:cs="Palatino Linotype"/>
          <w:b/>
          <w:sz w:val="28"/>
          <w:szCs w:val="28"/>
        </w:rPr>
        <w:t>V</w:t>
      </w:r>
      <w:r w:rsidR="004D2974" w:rsidRPr="0058480E">
        <w:rPr>
          <w:rFonts w:ascii="Palatino Linotype" w:eastAsia="Palatino Linotype" w:hAnsi="Palatino Linotype" w:cs="Palatino Linotype"/>
          <w:b/>
          <w:sz w:val="28"/>
          <w:szCs w:val="28"/>
        </w:rPr>
        <w:t>.</w:t>
      </w:r>
      <w:r w:rsidRPr="0058480E">
        <w:rPr>
          <w:rFonts w:ascii="Palatino Linotype" w:eastAsia="Palatino Linotype" w:hAnsi="Palatino Linotype" w:cs="Palatino Linotype"/>
          <w:b/>
          <w:sz w:val="28"/>
          <w:szCs w:val="28"/>
        </w:rPr>
        <w:t xml:space="preserve"> </w:t>
      </w:r>
      <w:r w:rsidR="007205F9" w:rsidRPr="0058480E">
        <w:rPr>
          <w:rFonts w:ascii="Palatino Linotype" w:eastAsia="Palatino Linotype" w:hAnsi="Palatino Linotype" w:cs="Palatino Linotype"/>
          <w:b/>
          <w:sz w:val="28"/>
          <w:szCs w:val="28"/>
        </w:rPr>
        <w:t xml:space="preserve">Admisión del </w:t>
      </w:r>
      <w:r w:rsidR="00E00705" w:rsidRPr="0058480E">
        <w:rPr>
          <w:rFonts w:ascii="Palatino Linotype" w:eastAsia="Palatino Linotype" w:hAnsi="Palatino Linotype" w:cs="Palatino Linotype"/>
          <w:b/>
          <w:sz w:val="28"/>
          <w:szCs w:val="28"/>
        </w:rPr>
        <w:t>Recurso de Revisión</w:t>
      </w:r>
    </w:p>
    <w:p w14:paraId="6B0D760C" w14:textId="7736F2E5" w:rsidR="000278E1" w:rsidRPr="0058480E" w:rsidRDefault="00595027">
      <w:pPr>
        <w:tabs>
          <w:tab w:val="center" w:pos="4252"/>
          <w:tab w:val="right" w:pos="8504"/>
        </w:tabs>
        <w:spacing w:line="360" w:lineRule="auto"/>
        <w:jc w:val="both"/>
        <w:rPr>
          <w:rFonts w:ascii="Palatino Linotype" w:eastAsia="Palatino Linotype" w:hAnsi="Palatino Linotype" w:cs="Palatino Linotype"/>
        </w:rPr>
      </w:pPr>
      <w:r w:rsidRPr="0058480E">
        <w:rPr>
          <w:rFonts w:ascii="Palatino Linotype" w:hAnsi="Palatino Linotype"/>
        </w:rPr>
        <w:t>E</w:t>
      </w:r>
      <w:r w:rsidR="00964C7A" w:rsidRPr="0058480E">
        <w:rPr>
          <w:rFonts w:ascii="Palatino Linotype" w:hAnsi="Palatino Linotype"/>
        </w:rPr>
        <w:t xml:space="preserve">l </w:t>
      </w:r>
      <w:r w:rsidR="00466562" w:rsidRPr="0058480E">
        <w:rPr>
          <w:rFonts w:ascii="Palatino Linotype" w:eastAsia="Palatino Linotype" w:hAnsi="Palatino Linotype" w:cs="Palatino Linotype"/>
          <w:b/>
        </w:rPr>
        <w:t>once de julio de dos mil veinticuatro</w:t>
      </w:r>
      <w:r w:rsidR="00964C7A" w:rsidRPr="0058480E">
        <w:rPr>
          <w:rFonts w:ascii="Palatino Linotype" w:eastAsia="Palatino Linotype" w:hAnsi="Palatino Linotype" w:cs="Palatino Linotype"/>
          <w:b/>
        </w:rPr>
        <w:t xml:space="preserve">, </w:t>
      </w:r>
      <w:r w:rsidR="00964C7A" w:rsidRPr="0058480E">
        <w:rPr>
          <w:rFonts w:ascii="Palatino Linotype" w:eastAsia="Palatino Linotype" w:hAnsi="Palatino Linotype" w:cs="Palatino Linotype"/>
          <w:bCs/>
        </w:rPr>
        <w:t>se admitió</w:t>
      </w:r>
      <w:r w:rsidR="00964C7A" w:rsidRPr="0058480E">
        <w:rPr>
          <w:rFonts w:ascii="Palatino Linotype" w:hAnsi="Palatino Linotype"/>
        </w:rPr>
        <w:t xml:space="preserve"> a trámite el </w:t>
      </w:r>
      <w:r w:rsidR="00E00705" w:rsidRPr="0058480E">
        <w:rPr>
          <w:rFonts w:ascii="Palatino Linotype" w:hAnsi="Palatino Linotype"/>
        </w:rPr>
        <w:t>Recurso de Revisión</w:t>
      </w:r>
      <w:r w:rsidR="00964C7A" w:rsidRPr="0058480E">
        <w:rPr>
          <w:rFonts w:ascii="Palatino Linotype" w:hAnsi="Palatino Linotype"/>
        </w:rPr>
        <w:t xml:space="preserve"> con número al rubro anotado, con fundamento en el artículo 11 de la Ley de Protección de Datos Personales en Posesión de Sujetos Obligados del Estado de México y Municipios; y 29 del Código de Procedimientos Administrativos del Estado de México, en aplicación supletoria, </w:t>
      </w:r>
      <w:r w:rsidR="007205F9" w:rsidRPr="0058480E">
        <w:rPr>
          <w:rFonts w:ascii="Palatino Linotype" w:eastAsia="Palatino Linotype" w:hAnsi="Palatino Linotype" w:cs="Palatino Linotype"/>
        </w:rPr>
        <w:t>así como la integración del expediente respectivo</w:t>
      </w:r>
      <w:r w:rsidR="00964C7A" w:rsidRPr="0058480E">
        <w:rPr>
          <w:rFonts w:ascii="Palatino Linotype" w:eastAsia="Palatino Linotype" w:hAnsi="Palatino Linotype" w:cs="Palatino Linotype"/>
        </w:rPr>
        <w:t>.</w:t>
      </w:r>
    </w:p>
    <w:p w14:paraId="7E7692BB" w14:textId="18BC96C4" w:rsidR="000278E1" w:rsidRPr="0058480E" w:rsidRDefault="000278E1">
      <w:pPr>
        <w:spacing w:line="360" w:lineRule="auto"/>
        <w:jc w:val="both"/>
        <w:rPr>
          <w:rFonts w:ascii="Palatino Linotype" w:eastAsia="Palatino Linotype" w:hAnsi="Palatino Linotype" w:cs="Palatino Linotype"/>
          <w:b/>
          <w:sz w:val="16"/>
          <w:szCs w:val="16"/>
        </w:rPr>
      </w:pPr>
    </w:p>
    <w:p w14:paraId="15F09EEB" w14:textId="77777777" w:rsidR="000020AF" w:rsidRPr="0058480E" w:rsidRDefault="000020AF">
      <w:pPr>
        <w:spacing w:line="360" w:lineRule="auto"/>
        <w:jc w:val="both"/>
        <w:rPr>
          <w:rFonts w:ascii="Palatino Linotype" w:eastAsia="Palatino Linotype" w:hAnsi="Palatino Linotype" w:cs="Palatino Linotype"/>
          <w:b/>
          <w:sz w:val="16"/>
          <w:szCs w:val="16"/>
        </w:rPr>
      </w:pPr>
    </w:p>
    <w:p w14:paraId="1B428847" w14:textId="32E87766" w:rsidR="00BD4EEE" w:rsidRPr="0058480E" w:rsidRDefault="0073217A" w:rsidP="00BD4EEE">
      <w:pPr>
        <w:spacing w:line="360" w:lineRule="auto"/>
        <w:jc w:val="both"/>
        <w:rPr>
          <w:rFonts w:ascii="Palatino Linotype" w:hAnsi="Palatino Linotype" w:cs="Arial"/>
          <w:b/>
          <w:sz w:val="28"/>
          <w:szCs w:val="28"/>
        </w:rPr>
      </w:pPr>
      <w:r w:rsidRPr="0058480E">
        <w:rPr>
          <w:rFonts w:ascii="Palatino Linotype" w:hAnsi="Palatino Linotype" w:cs="Arial"/>
          <w:b/>
          <w:sz w:val="28"/>
          <w:szCs w:val="28"/>
        </w:rPr>
        <w:t>a</w:t>
      </w:r>
      <w:r w:rsidR="00BD4EEE" w:rsidRPr="0058480E">
        <w:rPr>
          <w:rFonts w:ascii="Palatino Linotype" w:hAnsi="Palatino Linotype" w:cs="Arial"/>
          <w:b/>
          <w:sz w:val="28"/>
          <w:szCs w:val="28"/>
        </w:rPr>
        <w:t>) De la etapa de conciliación</w:t>
      </w:r>
    </w:p>
    <w:p w14:paraId="623B604B" w14:textId="26345C12" w:rsidR="005B5DC4" w:rsidRPr="0058480E" w:rsidRDefault="00BD4EEE" w:rsidP="005B5DC4">
      <w:pPr>
        <w:spacing w:line="360" w:lineRule="auto"/>
        <w:contextualSpacing/>
        <w:jc w:val="both"/>
        <w:rPr>
          <w:rFonts w:ascii="Palatino Linotype" w:hAnsi="Palatino Linotype"/>
          <w:color w:val="000000" w:themeColor="text1"/>
        </w:rPr>
      </w:pPr>
      <w:r w:rsidRPr="0058480E">
        <w:rPr>
          <w:rFonts w:ascii="Palatino Linotype" w:hAnsi="Palatino Linotype" w:cs="Arial"/>
        </w:rPr>
        <w:t>De</w:t>
      </w:r>
      <w:r w:rsidRPr="0058480E">
        <w:rPr>
          <w:rFonts w:ascii="Palatino Linotype" w:hAnsi="Palatino Linotype" w:cs="Arial"/>
          <w:lang w:val="es-ES_tradnl"/>
        </w:rPr>
        <w:t xml:space="preserve"> las </w:t>
      </w:r>
      <w:r w:rsidRPr="0058480E">
        <w:rPr>
          <w:rFonts w:ascii="Palatino Linotype" w:hAnsi="Palatino Linotype"/>
        </w:rPr>
        <w:t>constancias</w:t>
      </w:r>
      <w:r w:rsidRPr="0058480E">
        <w:rPr>
          <w:rFonts w:ascii="Palatino Linotype" w:hAnsi="Palatino Linotype" w:cs="Arial"/>
          <w:lang w:val="es-ES_tradnl"/>
        </w:rPr>
        <w:t xml:space="preserve"> que obran en el </w:t>
      </w:r>
      <w:r w:rsidRPr="0058480E">
        <w:rPr>
          <w:rFonts w:ascii="Palatino Linotype" w:hAnsi="Palatino Linotype" w:cs="Arial"/>
          <w:b/>
          <w:lang w:val="es-ES_tradnl"/>
        </w:rPr>
        <w:t>SARCOEM</w:t>
      </w:r>
      <w:r w:rsidRPr="0058480E">
        <w:rPr>
          <w:rFonts w:ascii="Palatino Linotype" w:hAnsi="Palatino Linotype" w:cs="Arial"/>
          <w:lang w:val="es-ES_tradnl"/>
        </w:rPr>
        <w:t xml:space="preserve">, se advierte que </w:t>
      </w:r>
      <w:r w:rsidR="00C3594B" w:rsidRPr="0058480E">
        <w:rPr>
          <w:rFonts w:ascii="Palatino Linotype" w:hAnsi="Palatino Linotype" w:cs="Arial"/>
          <w:lang w:val="es-ES_tradnl"/>
        </w:rPr>
        <w:t>el</w:t>
      </w:r>
      <w:r w:rsidRPr="0058480E">
        <w:rPr>
          <w:rFonts w:ascii="Palatino Linotype" w:hAnsi="Palatino Linotype"/>
          <w:color w:val="000000" w:themeColor="text1"/>
        </w:rPr>
        <w:t xml:space="preserve"> </w:t>
      </w:r>
      <w:r w:rsidR="00B92C8D" w:rsidRPr="0058480E">
        <w:rPr>
          <w:rFonts w:ascii="Palatino Linotype" w:hAnsi="Palatino Linotype"/>
          <w:color w:val="000000" w:themeColor="text1"/>
        </w:rPr>
        <w:t xml:space="preserve">once de </w:t>
      </w:r>
      <w:r w:rsidR="00466562" w:rsidRPr="0058480E">
        <w:rPr>
          <w:rFonts w:ascii="Palatino Linotype" w:hAnsi="Palatino Linotype"/>
          <w:color w:val="000000" w:themeColor="text1"/>
        </w:rPr>
        <w:t>once de julio de dos mil veinticuatro</w:t>
      </w:r>
      <w:r w:rsidR="00F34857" w:rsidRPr="0058480E">
        <w:rPr>
          <w:rFonts w:ascii="Palatino Linotype" w:hAnsi="Palatino Linotype"/>
          <w:color w:val="000000" w:themeColor="text1"/>
        </w:rPr>
        <w:t>,</w:t>
      </w:r>
      <w:r w:rsidR="00FC3EDD" w:rsidRPr="0058480E">
        <w:rPr>
          <w:rFonts w:ascii="Palatino Linotype" w:hAnsi="Palatino Linotype"/>
          <w:color w:val="000000" w:themeColor="text1"/>
        </w:rPr>
        <w:t xml:space="preserve"> se </w:t>
      </w:r>
      <w:proofErr w:type="spellStart"/>
      <w:r w:rsidR="00FC3EDD" w:rsidRPr="0058480E">
        <w:rPr>
          <w:rFonts w:ascii="Palatino Linotype" w:hAnsi="Palatino Linotype"/>
          <w:color w:val="000000" w:themeColor="text1"/>
        </w:rPr>
        <w:t>aperturó</w:t>
      </w:r>
      <w:proofErr w:type="spellEnd"/>
      <w:r w:rsidR="00FC3EDD" w:rsidRPr="0058480E">
        <w:rPr>
          <w:rFonts w:ascii="Palatino Linotype" w:hAnsi="Palatino Linotype"/>
          <w:color w:val="000000" w:themeColor="text1"/>
        </w:rPr>
        <w:t xml:space="preserve"> la etapa de conciliación, en la cual tanto la Recurrente como el Sujeto Obligado manifestaron su intención de conciliar, mediante el envío de lo</w:t>
      </w:r>
      <w:r w:rsidR="005B5DC4" w:rsidRPr="0058480E">
        <w:rPr>
          <w:rFonts w:ascii="Palatino Linotype" w:hAnsi="Palatino Linotype"/>
          <w:color w:val="000000" w:themeColor="text1"/>
        </w:rPr>
        <w:t xml:space="preserve">s siguientes archivos digitales </w:t>
      </w:r>
      <w:r w:rsidR="00466562" w:rsidRPr="0058480E">
        <w:rPr>
          <w:rFonts w:ascii="Palatino Linotype" w:hAnsi="Palatino Linotype"/>
          <w:color w:val="000000" w:themeColor="text1"/>
        </w:rPr>
        <w:t>ESCRITO CONCILIACIÓN 453.AD.pdf y OFICIO DE CONCILIACION 4157 AD.pdf</w:t>
      </w:r>
    </w:p>
    <w:p w14:paraId="08A8EA4E" w14:textId="6EB47BD0" w:rsidR="00ED36C1" w:rsidRPr="0058480E" w:rsidRDefault="00ED36C1" w:rsidP="004D2974">
      <w:pPr>
        <w:widowControl w:val="0"/>
        <w:tabs>
          <w:tab w:val="left" w:pos="0"/>
        </w:tabs>
        <w:spacing w:line="360" w:lineRule="auto"/>
        <w:contextualSpacing/>
        <w:jc w:val="both"/>
        <w:rPr>
          <w:rFonts w:ascii="Palatino Linotype" w:eastAsia="Palatino Linotype" w:hAnsi="Palatino Linotype" w:cs="Palatino Linotype"/>
        </w:rPr>
      </w:pPr>
      <w:r w:rsidRPr="0058480E">
        <w:rPr>
          <w:rFonts w:ascii="Palatino Linotype" w:eastAsia="Palatino Linotype" w:hAnsi="Palatino Linotype" w:cs="Palatino Linotype"/>
        </w:rPr>
        <w:lastRenderedPageBreak/>
        <w:t xml:space="preserve">Atento a ello, </w:t>
      </w:r>
      <w:r w:rsidR="0079413C" w:rsidRPr="0058480E">
        <w:rPr>
          <w:rFonts w:ascii="Palatino Linotype" w:eastAsia="Palatino Linotype" w:hAnsi="Palatino Linotype" w:cs="Palatino Linotype"/>
        </w:rPr>
        <w:t>el</w:t>
      </w:r>
      <w:r w:rsidRPr="0058480E">
        <w:rPr>
          <w:rFonts w:ascii="Palatino Linotype" w:eastAsia="Palatino Linotype" w:hAnsi="Palatino Linotype" w:cs="Palatino Linotype"/>
        </w:rPr>
        <w:t xml:space="preserve"> </w:t>
      </w:r>
      <w:r w:rsidR="00466562" w:rsidRPr="0058480E">
        <w:rPr>
          <w:rFonts w:ascii="Palatino Linotype" w:eastAsia="Palatino Linotype" w:hAnsi="Palatino Linotype" w:cs="Palatino Linotype"/>
        </w:rPr>
        <w:t>doce de agosto de dos mil veinticuatro</w:t>
      </w:r>
      <w:r w:rsidR="00B92C8D" w:rsidRPr="0058480E">
        <w:rPr>
          <w:rFonts w:ascii="Palatino Linotype" w:eastAsia="Palatino Linotype" w:hAnsi="Palatino Linotype" w:cs="Palatino Linotype"/>
        </w:rPr>
        <w:t>,</w:t>
      </w:r>
      <w:r w:rsidRPr="0058480E">
        <w:rPr>
          <w:rFonts w:ascii="Palatino Linotype" w:eastAsia="Palatino Linotype" w:hAnsi="Palatino Linotype" w:cs="Palatino Linotype"/>
        </w:rPr>
        <w:t xml:space="preserve"> se realizó la notificación del acuerdo en el cual se citaba a las partes para efecto de llevar a cabo la diligencia de conciliación subiendo para tal efecto al sistema el archivo denominado </w:t>
      </w:r>
      <w:r w:rsidR="00466562" w:rsidRPr="0058480E">
        <w:rPr>
          <w:rFonts w:ascii="Palatino Linotype" w:eastAsia="Palatino Linotype" w:hAnsi="Palatino Linotype" w:cs="Palatino Linotype"/>
          <w:b/>
        </w:rPr>
        <w:t>04157_2024_CC</w:t>
      </w:r>
      <w:proofErr w:type="gramStart"/>
      <w:r w:rsidR="00466562" w:rsidRPr="0058480E">
        <w:rPr>
          <w:rFonts w:ascii="Palatino Linotype" w:eastAsia="Palatino Linotype" w:hAnsi="Palatino Linotype" w:cs="Palatino Linotype"/>
          <w:b/>
        </w:rPr>
        <w:t>..pdf</w:t>
      </w:r>
      <w:proofErr w:type="gramEnd"/>
      <w:r w:rsidR="0046387C" w:rsidRPr="0058480E">
        <w:rPr>
          <w:rFonts w:ascii="Palatino Linotype" w:eastAsia="Palatino Linotype" w:hAnsi="Palatino Linotype" w:cs="Palatino Linotype"/>
        </w:rPr>
        <w:t>,</w:t>
      </w:r>
      <w:r w:rsidRPr="0058480E">
        <w:rPr>
          <w:rFonts w:ascii="Palatino Linotype" w:eastAsia="Palatino Linotype" w:hAnsi="Palatino Linotype" w:cs="Palatino Linotype"/>
        </w:rPr>
        <w:t xml:space="preserve"> el cual se hizo del conocimiento de las partes la fecha y hora para llevar a cabo dicha diligencia</w:t>
      </w:r>
      <w:r w:rsidR="005B5DC4" w:rsidRPr="0058480E">
        <w:rPr>
          <w:rFonts w:ascii="Palatino Linotype" w:eastAsia="Palatino Linotype" w:hAnsi="Palatino Linotype" w:cs="Palatino Linotype"/>
        </w:rPr>
        <w:t>.</w:t>
      </w:r>
    </w:p>
    <w:p w14:paraId="631E3D84" w14:textId="77777777" w:rsidR="00C3594B" w:rsidRPr="0058480E" w:rsidRDefault="00C3594B" w:rsidP="004D2974">
      <w:pPr>
        <w:widowControl w:val="0"/>
        <w:tabs>
          <w:tab w:val="left" w:pos="0"/>
        </w:tabs>
        <w:spacing w:line="360" w:lineRule="auto"/>
        <w:contextualSpacing/>
        <w:jc w:val="both"/>
        <w:rPr>
          <w:rFonts w:ascii="Palatino Linotype" w:eastAsia="Palatino Linotype" w:hAnsi="Palatino Linotype" w:cs="Palatino Linotype"/>
        </w:rPr>
      </w:pPr>
    </w:p>
    <w:p w14:paraId="5259FBAF" w14:textId="36340D7B" w:rsidR="005E6C3B" w:rsidRPr="0058480E" w:rsidRDefault="00E10CCC" w:rsidP="00E84633">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Por lo que </w:t>
      </w:r>
      <w:r w:rsidR="00C3594B" w:rsidRPr="0058480E">
        <w:rPr>
          <w:rFonts w:ascii="Palatino Linotype" w:eastAsia="Palatino Linotype" w:hAnsi="Palatino Linotype" w:cs="Palatino Linotype"/>
        </w:rPr>
        <w:t xml:space="preserve">se fijó el día </w:t>
      </w:r>
      <w:r w:rsidR="005E6C3B" w:rsidRPr="0058480E">
        <w:rPr>
          <w:rFonts w:ascii="Palatino Linotype" w:eastAsia="Palatino Linotype" w:hAnsi="Palatino Linotype" w:cs="Palatino Linotype"/>
        </w:rPr>
        <w:t>catorce de agosto de dos mil veinticuatro</w:t>
      </w:r>
      <w:r w:rsidR="00C3594B" w:rsidRPr="0058480E">
        <w:rPr>
          <w:rFonts w:ascii="Palatino Linotype" w:eastAsia="Palatino Linotype" w:hAnsi="Palatino Linotype" w:cs="Palatino Linotype"/>
        </w:rPr>
        <w:t xml:space="preserve"> a efecto de llevar</w:t>
      </w:r>
      <w:r w:rsidRPr="0058480E">
        <w:rPr>
          <w:rFonts w:ascii="Palatino Linotype" w:eastAsia="Palatino Linotype" w:hAnsi="Palatino Linotype" w:cs="Palatino Linotype"/>
        </w:rPr>
        <w:t xml:space="preserve"> a cabo dicha diligencia de conciliación</w:t>
      </w:r>
      <w:r w:rsidR="00C3594B" w:rsidRPr="0058480E">
        <w:rPr>
          <w:rFonts w:ascii="Palatino Linotype" w:eastAsia="Palatino Linotype" w:hAnsi="Palatino Linotype" w:cs="Palatino Linotype"/>
        </w:rPr>
        <w:t>,</w:t>
      </w:r>
      <w:r w:rsidRPr="0058480E">
        <w:rPr>
          <w:rFonts w:ascii="Palatino Linotype" w:eastAsia="Palatino Linotype" w:hAnsi="Palatino Linotype" w:cs="Palatino Linotype"/>
        </w:rPr>
        <w:t xml:space="preserve"> de la cual </w:t>
      </w:r>
      <w:r w:rsidR="009A2AF9" w:rsidRPr="0058480E">
        <w:rPr>
          <w:rFonts w:ascii="Palatino Linotype" w:eastAsia="Palatino Linotype" w:hAnsi="Palatino Linotype" w:cs="Palatino Linotype"/>
        </w:rPr>
        <w:t xml:space="preserve">las partes llegaron a conciliar de manera satisfactoria, </w:t>
      </w:r>
      <w:r w:rsidR="00E84633" w:rsidRPr="0058480E">
        <w:rPr>
          <w:rFonts w:ascii="Palatino Linotype" w:eastAsia="Palatino Linotype" w:hAnsi="Palatino Linotype" w:cs="Palatino Linotype"/>
        </w:rPr>
        <w:t xml:space="preserve">pues </w:t>
      </w:r>
      <w:r w:rsidR="00E84633" w:rsidRPr="0058480E">
        <w:rPr>
          <w:rFonts w:ascii="Palatino Linotype" w:eastAsia="Palatino Linotype" w:hAnsi="Palatino Linotype" w:cs="Palatino Linotype"/>
          <w:b/>
        </w:rPr>
        <w:t>EL SUJETO OBLIGADO</w:t>
      </w:r>
      <w:r w:rsidR="00E84633" w:rsidRPr="0058480E">
        <w:rPr>
          <w:rFonts w:ascii="Palatino Linotype" w:eastAsia="Palatino Linotype" w:hAnsi="Palatino Linotype" w:cs="Palatino Linotype"/>
        </w:rPr>
        <w:t xml:space="preserve">, a través de la Licenciada </w:t>
      </w:r>
      <w:proofErr w:type="spellStart"/>
      <w:r w:rsidR="00E84633" w:rsidRPr="0058480E">
        <w:rPr>
          <w:rFonts w:ascii="Palatino Linotype" w:eastAsia="Palatino Linotype" w:hAnsi="Palatino Linotype" w:cs="Palatino Linotype"/>
        </w:rPr>
        <w:t>Marusia</w:t>
      </w:r>
      <w:proofErr w:type="spellEnd"/>
      <w:r w:rsidR="00E84633" w:rsidRPr="0058480E">
        <w:rPr>
          <w:rFonts w:ascii="Palatino Linotype" w:eastAsia="Palatino Linotype" w:hAnsi="Palatino Linotype" w:cs="Palatino Linotype"/>
        </w:rPr>
        <w:t xml:space="preserve"> Montserrat Torres Rivera, Jefa de Departamento de Acceso a la Información Institucional </w:t>
      </w:r>
      <w:r w:rsidR="00C3594B" w:rsidRPr="0058480E">
        <w:rPr>
          <w:rFonts w:ascii="Palatino Linotype" w:eastAsia="Palatino Linotype" w:hAnsi="Palatino Linotype" w:cs="Palatino Linotype"/>
        </w:rPr>
        <w:t>hizo</w:t>
      </w:r>
      <w:r w:rsidR="005E6C3B" w:rsidRPr="0058480E">
        <w:rPr>
          <w:rFonts w:ascii="Palatino Linotype" w:eastAsia="Palatino Linotype" w:hAnsi="Palatino Linotype" w:cs="Palatino Linotype"/>
        </w:rPr>
        <w:t xml:space="preserve"> del conocimiento que la información solicitada podía pasar a recogerla en las instalaciones del SUJET OBLIGADO proporcionándole la dirección, y refiriendo la RECURRENTE que comparecería el día de mañana para la entrega de información en copias simples.</w:t>
      </w:r>
    </w:p>
    <w:p w14:paraId="05F5F803" w14:textId="77777777" w:rsidR="005E6C3B" w:rsidRPr="0058480E" w:rsidRDefault="005E6C3B" w:rsidP="00E84633">
      <w:pPr>
        <w:spacing w:line="360" w:lineRule="auto"/>
        <w:jc w:val="both"/>
        <w:rPr>
          <w:rFonts w:ascii="Palatino Linotype" w:eastAsia="Palatino Linotype" w:hAnsi="Palatino Linotype" w:cs="Palatino Linotype"/>
        </w:rPr>
      </w:pPr>
    </w:p>
    <w:p w14:paraId="790772A0" w14:textId="1361A787" w:rsidR="00034A15" w:rsidRPr="0058480E" w:rsidRDefault="00034A15" w:rsidP="00034A15">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Finalmente, la Jefa de Departamento de Acceso a la Información Institucional, refirió que subiría el acuse de recibo de dicha documentación y en fecha veintiuno de agosto lo subió al sistema SARCOEM en apartado de conciliación y en manifestaciones, siendo el denominado ACUSE DE RECIBIDO 453.AD 2024.pdf.</w:t>
      </w:r>
    </w:p>
    <w:p w14:paraId="3F0D3E49" w14:textId="6010AF31" w:rsidR="004D2974" w:rsidRPr="0058480E" w:rsidRDefault="004D2974" w:rsidP="003972CB">
      <w:pPr>
        <w:spacing w:line="360" w:lineRule="auto"/>
        <w:jc w:val="center"/>
        <w:rPr>
          <w:rFonts w:ascii="Palatino Linotype" w:eastAsia="Calibri" w:hAnsi="Palatino Linotype" w:cs="Arial"/>
          <w:lang w:eastAsia="es-ES"/>
        </w:rPr>
      </w:pPr>
    </w:p>
    <w:p w14:paraId="0FBFF88B" w14:textId="77777777" w:rsidR="0073217A" w:rsidRPr="0058480E" w:rsidRDefault="0073217A" w:rsidP="0073217A">
      <w:pPr>
        <w:spacing w:line="360" w:lineRule="auto"/>
        <w:jc w:val="both"/>
        <w:rPr>
          <w:rFonts w:ascii="Palatino Linotype" w:eastAsia="Arial Unicode MS" w:hAnsi="Palatino Linotype" w:cs="Arial"/>
          <w:b/>
          <w:color w:val="000000" w:themeColor="text1"/>
          <w:sz w:val="28"/>
          <w:szCs w:val="28"/>
        </w:rPr>
      </w:pPr>
      <w:r w:rsidRPr="0058480E">
        <w:rPr>
          <w:rFonts w:ascii="Palatino Linotype" w:eastAsia="Arial Unicode MS" w:hAnsi="Palatino Linotype" w:cs="Arial"/>
          <w:b/>
          <w:color w:val="000000" w:themeColor="text1"/>
          <w:sz w:val="28"/>
          <w:szCs w:val="28"/>
        </w:rPr>
        <w:t xml:space="preserve">b) </w:t>
      </w:r>
      <w:r w:rsidRPr="0058480E">
        <w:rPr>
          <w:rFonts w:ascii="Palatino Linotype" w:hAnsi="Palatino Linotype" w:cs="Arial"/>
          <w:b/>
          <w:bCs/>
          <w:sz w:val="28"/>
          <w:szCs w:val="28"/>
        </w:rPr>
        <w:t xml:space="preserve">Manifestaciones </w:t>
      </w:r>
    </w:p>
    <w:p w14:paraId="1112F505" w14:textId="068D3BE9" w:rsidR="005E6C3B" w:rsidRPr="0058480E" w:rsidRDefault="0073217A" w:rsidP="005E6C3B">
      <w:pPr>
        <w:spacing w:line="360" w:lineRule="auto"/>
        <w:contextualSpacing/>
        <w:jc w:val="both"/>
        <w:rPr>
          <w:rFonts w:ascii="Palatino Linotype" w:hAnsi="Palatino Linotype"/>
          <w:color w:val="000000" w:themeColor="text1"/>
        </w:rPr>
      </w:pPr>
      <w:r w:rsidRPr="0058480E">
        <w:rPr>
          <w:rFonts w:ascii="Palatino Linotype" w:eastAsia="Arial Unicode MS" w:hAnsi="Palatino Linotype" w:cs="Arial"/>
        </w:rPr>
        <w:t xml:space="preserve">De acuerdo a las constancias digitales que obran en </w:t>
      </w:r>
      <w:r w:rsidRPr="0058480E">
        <w:rPr>
          <w:rFonts w:ascii="Palatino Linotype" w:eastAsia="Arial Unicode MS" w:hAnsi="Palatino Linotype" w:cs="Arial"/>
          <w:b/>
        </w:rPr>
        <w:t>EL</w:t>
      </w:r>
      <w:r w:rsidRPr="0058480E">
        <w:rPr>
          <w:rFonts w:ascii="Palatino Linotype" w:eastAsia="Arial Unicode MS" w:hAnsi="Palatino Linotype" w:cs="Arial"/>
        </w:rPr>
        <w:t xml:space="preserve"> </w:t>
      </w:r>
      <w:r w:rsidRPr="0058480E">
        <w:rPr>
          <w:rFonts w:ascii="Palatino Linotype" w:eastAsia="Arial Unicode MS" w:hAnsi="Palatino Linotype" w:cs="Arial"/>
          <w:b/>
        </w:rPr>
        <w:t>SAIMEX</w:t>
      </w:r>
      <w:r w:rsidRPr="0058480E">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w:t>
      </w:r>
      <w:r w:rsidRPr="0058480E">
        <w:rPr>
          <w:rFonts w:ascii="Palatino Linotype" w:eastAsia="Arial Unicode MS" w:hAnsi="Palatino Linotype" w:cs="Arial"/>
        </w:rPr>
        <w:lastRenderedPageBreak/>
        <w:t xml:space="preserve">legalmente concedido </w:t>
      </w:r>
      <w:r w:rsidR="005E6C3B" w:rsidRPr="0058480E">
        <w:rPr>
          <w:rFonts w:ascii="Palatino Linotype" w:eastAsia="Arial Unicode MS" w:hAnsi="Palatino Linotype" w:cs="Arial"/>
        </w:rPr>
        <w:t xml:space="preserve">a </w:t>
      </w:r>
      <w:r w:rsidR="005E6C3B" w:rsidRPr="0058480E">
        <w:rPr>
          <w:rFonts w:ascii="Palatino Linotype" w:eastAsia="Arial Unicode MS" w:hAnsi="Palatino Linotype" w:cs="Arial"/>
          <w:b/>
        </w:rPr>
        <w:t>la</w:t>
      </w:r>
      <w:r w:rsidR="005E6C3B" w:rsidRPr="0058480E">
        <w:rPr>
          <w:rFonts w:ascii="Palatino Linotype" w:hAnsi="Palatino Linotype"/>
          <w:color w:val="000000" w:themeColor="text1"/>
        </w:rPr>
        <w:t xml:space="preserve"> Recurrente como el Sujeto Obligado manifestaron su intención de conciliar, mediante el envío de los siguientes archivos digitales ESCRITO CONCILIACIÓN 453.AD.pdf y OFICIO DE CONCILIACION 4157 AD.pdf. </w:t>
      </w:r>
      <w:proofErr w:type="gramStart"/>
      <w:r w:rsidR="005E6C3B" w:rsidRPr="0058480E">
        <w:rPr>
          <w:rFonts w:ascii="Palatino Linotype" w:hAnsi="Palatino Linotype"/>
          <w:color w:val="000000" w:themeColor="text1"/>
        </w:rPr>
        <w:t>el</w:t>
      </w:r>
      <w:proofErr w:type="gramEnd"/>
      <w:r w:rsidR="005E6C3B" w:rsidRPr="0058480E">
        <w:rPr>
          <w:rFonts w:ascii="Palatino Linotype" w:hAnsi="Palatino Linotype"/>
          <w:color w:val="000000" w:themeColor="text1"/>
        </w:rPr>
        <w:t xml:space="preserve"> cual fue puesto a la vista de la RECURRENTE el doce de agosto de dos mil veinticuatro.</w:t>
      </w:r>
    </w:p>
    <w:p w14:paraId="3DCFDE2A" w14:textId="77777777" w:rsidR="005E6C3B" w:rsidRPr="0058480E" w:rsidRDefault="005E6C3B" w:rsidP="0073217A">
      <w:pPr>
        <w:spacing w:line="360" w:lineRule="auto"/>
        <w:jc w:val="both"/>
        <w:rPr>
          <w:rFonts w:ascii="Palatino Linotype" w:eastAsia="Arial Unicode MS" w:hAnsi="Palatino Linotype" w:cs="Arial"/>
          <w:b/>
        </w:rPr>
      </w:pPr>
    </w:p>
    <w:p w14:paraId="52AE9B7A" w14:textId="19F54B13" w:rsidR="0073217A" w:rsidRPr="0058480E" w:rsidRDefault="005E6C3B" w:rsidP="0073217A">
      <w:pPr>
        <w:spacing w:line="360" w:lineRule="auto"/>
        <w:jc w:val="both"/>
        <w:rPr>
          <w:rFonts w:ascii="Palatino Linotype" w:hAnsi="Palatino Linotype" w:cs="Arial"/>
        </w:rPr>
      </w:pPr>
      <w:r w:rsidRPr="0058480E">
        <w:rPr>
          <w:rFonts w:ascii="Palatino Linotype" w:eastAsia="Arial Unicode MS" w:hAnsi="Palatino Linotype" w:cs="Arial"/>
        </w:rPr>
        <w:t>Finalmente se advierte el archivo denominado</w:t>
      </w:r>
      <w:r w:rsidR="00B70FB6" w:rsidRPr="0058480E">
        <w:rPr>
          <w:rFonts w:ascii="Palatino Linotype" w:eastAsia="Arial Unicode MS" w:hAnsi="Palatino Linotype" w:cs="Arial"/>
        </w:rPr>
        <w:t xml:space="preserve"> </w:t>
      </w:r>
      <w:r w:rsidR="00B70FB6" w:rsidRPr="0058480E">
        <w:rPr>
          <w:rFonts w:ascii="Palatino Linotype" w:eastAsia="Arial Unicode MS" w:hAnsi="Palatino Linotype" w:cs="Arial"/>
          <w:b/>
          <w:i/>
        </w:rPr>
        <w:t>ACUSE DE RECIBIDO 453.AD 2024.pdf</w:t>
      </w:r>
      <w:r w:rsidR="00E4456D" w:rsidRPr="0058480E">
        <w:rPr>
          <w:rFonts w:ascii="Palatino Linotype" w:eastAsia="Arial Unicode MS" w:hAnsi="Palatino Linotype" w:cs="Arial"/>
        </w:rPr>
        <w:t xml:space="preserve">, que contiene el acuse de recibido de la información entregada a </w:t>
      </w:r>
      <w:r w:rsidR="00B971BB" w:rsidRPr="0058480E">
        <w:rPr>
          <w:rFonts w:ascii="Palatino Linotype" w:eastAsia="Arial Unicode MS" w:hAnsi="Palatino Linotype" w:cs="Arial"/>
          <w:b/>
        </w:rPr>
        <w:t>LA PARTE RECURRENTE,</w:t>
      </w:r>
      <w:r w:rsidR="00E4456D" w:rsidRPr="0058480E">
        <w:rPr>
          <w:rFonts w:ascii="Palatino Linotype" w:eastAsia="Arial Unicode MS" w:hAnsi="Palatino Linotype" w:cs="Arial"/>
        </w:rPr>
        <w:t xml:space="preserve"> el cual fue puesto a la vista el </w:t>
      </w:r>
      <w:r w:rsidR="00B70FB6" w:rsidRPr="0058480E">
        <w:rPr>
          <w:rFonts w:ascii="Palatino Linotype" w:eastAsia="Arial Unicode MS" w:hAnsi="Palatino Linotype" w:cs="Arial"/>
        </w:rPr>
        <w:t>veintiuno</w:t>
      </w:r>
      <w:r w:rsidRPr="0058480E">
        <w:rPr>
          <w:rFonts w:ascii="Palatino Linotype" w:eastAsia="Arial Unicode MS" w:hAnsi="Palatino Linotype" w:cs="Arial"/>
        </w:rPr>
        <w:t xml:space="preserve"> de agosto de dos mil veinticuatro</w:t>
      </w:r>
      <w:r w:rsidR="00E4456D" w:rsidRPr="0058480E">
        <w:rPr>
          <w:rFonts w:ascii="Palatino Linotype" w:eastAsia="Arial Unicode MS" w:hAnsi="Palatino Linotype" w:cs="Arial"/>
        </w:rPr>
        <w:t>.</w:t>
      </w:r>
    </w:p>
    <w:p w14:paraId="1047060E" w14:textId="77777777" w:rsidR="0073217A" w:rsidRPr="0058480E" w:rsidRDefault="0073217A">
      <w:pPr>
        <w:spacing w:line="360" w:lineRule="auto"/>
        <w:jc w:val="both"/>
        <w:rPr>
          <w:rFonts w:ascii="Palatino Linotype" w:eastAsia="Palatino Linotype" w:hAnsi="Palatino Linotype" w:cs="Palatino Linotype"/>
          <w:b/>
          <w:sz w:val="28"/>
          <w:szCs w:val="28"/>
        </w:rPr>
      </w:pPr>
    </w:p>
    <w:p w14:paraId="44B4430D" w14:textId="22C73C24" w:rsidR="000278E1" w:rsidRPr="0058480E" w:rsidRDefault="0073217A">
      <w:pPr>
        <w:spacing w:line="360" w:lineRule="auto"/>
        <w:jc w:val="both"/>
        <w:rPr>
          <w:rFonts w:ascii="Palatino Linotype" w:eastAsia="Palatino Linotype" w:hAnsi="Palatino Linotype" w:cs="Palatino Linotype"/>
          <w:b/>
          <w:sz w:val="28"/>
          <w:szCs w:val="28"/>
        </w:rPr>
      </w:pPr>
      <w:r w:rsidRPr="0058480E">
        <w:rPr>
          <w:rFonts w:ascii="Palatino Linotype" w:eastAsia="Palatino Linotype" w:hAnsi="Palatino Linotype" w:cs="Palatino Linotype"/>
          <w:b/>
          <w:sz w:val="28"/>
          <w:szCs w:val="28"/>
        </w:rPr>
        <w:t>VI.</w:t>
      </w:r>
      <w:r w:rsidR="007205F9" w:rsidRPr="0058480E">
        <w:rPr>
          <w:rFonts w:ascii="Palatino Linotype" w:eastAsia="Palatino Linotype" w:hAnsi="Palatino Linotype" w:cs="Palatino Linotype"/>
          <w:b/>
          <w:sz w:val="28"/>
          <w:szCs w:val="28"/>
        </w:rPr>
        <w:t xml:space="preserve"> Cierre de Instrucción</w:t>
      </w:r>
    </w:p>
    <w:p w14:paraId="527D32B2" w14:textId="31E9E18B" w:rsidR="000278E1" w:rsidRPr="0058480E" w:rsidRDefault="007205F9">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Por lo que, una vez analizado el estado procesal que guardaba el expediente, </w:t>
      </w:r>
      <w:r w:rsidR="0079413C" w:rsidRPr="0058480E">
        <w:rPr>
          <w:rFonts w:ascii="Palatino Linotype" w:eastAsia="Palatino Linotype" w:hAnsi="Palatino Linotype" w:cs="Palatino Linotype"/>
        </w:rPr>
        <w:t xml:space="preserve">el </w:t>
      </w:r>
      <w:r w:rsidR="005A6939" w:rsidRPr="0058480E">
        <w:rPr>
          <w:rFonts w:ascii="Palatino Linotype" w:eastAsia="Palatino Linotype" w:hAnsi="Palatino Linotype" w:cs="Palatino Linotype"/>
          <w:b/>
        </w:rPr>
        <w:t>v</w:t>
      </w:r>
      <w:r w:rsidR="00550854" w:rsidRPr="0058480E">
        <w:rPr>
          <w:rFonts w:ascii="Palatino Linotype" w:eastAsia="Palatino Linotype" w:hAnsi="Palatino Linotype" w:cs="Palatino Linotype"/>
          <w:b/>
        </w:rPr>
        <w:t>eintisiete</w:t>
      </w:r>
      <w:r w:rsidR="005A6939" w:rsidRPr="0058480E">
        <w:rPr>
          <w:rFonts w:ascii="Palatino Linotype" w:eastAsia="Palatino Linotype" w:hAnsi="Palatino Linotype" w:cs="Palatino Linotype"/>
          <w:b/>
        </w:rPr>
        <w:t xml:space="preserve"> de agosto</w:t>
      </w:r>
      <w:r w:rsidR="0073217A" w:rsidRPr="0058480E">
        <w:rPr>
          <w:rFonts w:ascii="Palatino Linotype" w:eastAsia="Palatino Linotype" w:hAnsi="Palatino Linotype" w:cs="Palatino Linotype"/>
          <w:b/>
        </w:rPr>
        <w:t xml:space="preserve"> de dos mil veinticuatro</w:t>
      </w:r>
      <w:r w:rsidRPr="0058480E">
        <w:rPr>
          <w:rFonts w:ascii="Palatino Linotype" w:eastAsia="Palatino Linotype" w:hAnsi="Palatino Linotype" w:cs="Palatino Linotype"/>
        </w:rPr>
        <w:t xml:space="preserve">, la </w:t>
      </w:r>
      <w:r w:rsidRPr="0058480E">
        <w:rPr>
          <w:rFonts w:ascii="Palatino Linotype" w:eastAsia="Palatino Linotype" w:hAnsi="Palatino Linotype" w:cs="Palatino Linotype"/>
          <w:b/>
        </w:rPr>
        <w:t xml:space="preserve">Comisionada Sharon Christina Morales Martínez </w:t>
      </w:r>
      <w:r w:rsidRPr="0058480E">
        <w:rPr>
          <w:rFonts w:ascii="Palatino Linotype" w:eastAsia="Palatino Linotype" w:hAnsi="Palatino Linotype" w:cs="Palatino Linotype"/>
        </w:rPr>
        <w:t xml:space="preserve">acordó el cierre de instrucción, así como la remisión de los mismos, a efecto de ser resueltos, de conformidad con lo establecido en el artículo 185 fracciones VI y VIII de la Ley de Transparencia y Acceso a la Información Pública del Estado de México y Municipios, </w:t>
      </w:r>
      <w:r w:rsidRPr="0058480E">
        <w:rPr>
          <w:rFonts w:ascii="Palatino Linotype" w:eastAsia="Palatino Linotype" w:hAnsi="Palatino Linotype" w:cs="Palatino Linotype"/>
          <w:color w:val="000000"/>
        </w:rPr>
        <w:t>actualizando para tal efecto el artículo 112 de la Ley de Protección de Datos Personales en Posesión de Sujetos Obligados del Estado de México y Municipios.</w:t>
      </w:r>
      <w:r w:rsidRPr="0058480E">
        <w:rPr>
          <w:rFonts w:ascii="Palatino Linotype" w:eastAsia="Palatino Linotype" w:hAnsi="Palatino Linotype" w:cs="Palatino Linotype"/>
        </w:rPr>
        <w:t xml:space="preserve"> </w:t>
      </w:r>
      <w:proofErr w:type="gramStart"/>
      <w:r w:rsidRPr="0058480E">
        <w:rPr>
          <w:rFonts w:ascii="Palatino Linotype" w:eastAsia="Palatino Linotype" w:hAnsi="Palatino Linotype" w:cs="Palatino Linotype"/>
        </w:rPr>
        <w:t>y</w:t>
      </w:r>
      <w:proofErr w:type="gramEnd"/>
      <w:r w:rsidRPr="0058480E">
        <w:rPr>
          <w:rFonts w:ascii="Palatino Linotype" w:eastAsia="Palatino Linotype" w:hAnsi="Palatino Linotype" w:cs="Palatino Linotype"/>
        </w:rPr>
        <w:t>,</w:t>
      </w:r>
    </w:p>
    <w:p w14:paraId="20E28F0F" w14:textId="77777777" w:rsidR="0073217A" w:rsidRPr="0058480E" w:rsidRDefault="0073217A">
      <w:pPr>
        <w:spacing w:line="360" w:lineRule="auto"/>
        <w:jc w:val="both"/>
        <w:rPr>
          <w:rFonts w:ascii="Palatino Linotype" w:eastAsia="Palatino Linotype" w:hAnsi="Palatino Linotype" w:cs="Palatino Linotype"/>
        </w:rPr>
      </w:pPr>
    </w:p>
    <w:p w14:paraId="280EC2DD" w14:textId="77777777" w:rsidR="000278E1" w:rsidRPr="0058480E" w:rsidRDefault="007205F9">
      <w:pPr>
        <w:jc w:val="center"/>
        <w:rPr>
          <w:rFonts w:ascii="Palatino Linotype" w:eastAsia="Palatino Linotype" w:hAnsi="Palatino Linotype" w:cs="Palatino Linotype"/>
          <w:b/>
          <w:sz w:val="28"/>
          <w:szCs w:val="28"/>
        </w:rPr>
      </w:pPr>
      <w:r w:rsidRPr="0058480E">
        <w:rPr>
          <w:rFonts w:ascii="Palatino Linotype" w:eastAsia="Palatino Linotype" w:hAnsi="Palatino Linotype" w:cs="Palatino Linotype"/>
          <w:b/>
          <w:sz w:val="28"/>
          <w:szCs w:val="28"/>
        </w:rPr>
        <w:t>CONSIDERANDO</w:t>
      </w:r>
    </w:p>
    <w:p w14:paraId="595656D9" w14:textId="77777777" w:rsidR="000278E1" w:rsidRPr="0058480E" w:rsidRDefault="007205F9">
      <w:pPr>
        <w:tabs>
          <w:tab w:val="left" w:pos="5143"/>
        </w:tabs>
        <w:rPr>
          <w:rFonts w:ascii="Palatino Linotype" w:eastAsia="Palatino Linotype" w:hAnsi="Palatino Linotype" w:cs="Palatino Linotype"/>
          <w:b/>
          <w:sz w:val="28"/>
          <w:szCs w:val="28"/>
        </w:rPr>
      </w:pPr>
      <w:r w:rsidRPr="0058480E">
        <w:rPr>
          <w:rFonts w:ascii="Palatino Linotype" w:eastAsia="Palatino Linotype" w:hAnsi="Palatino Linotype" w:cs="Palatino Linotype"/>
          <w:b/>
          <w:sz w:val="28"/>
          <w:szCs w:val="28"/>
        </w:rPr>
        <w:tab/>
      </w:r>
    </w:p>
    <w:p w14:paraId="604EB65F" w14:textId="77777777" w:rsidR="000278E1" w:rsidRPr="0058480E" w:rsidRDefault="007205F9">
      <w:pPr>
        <w:widowControl w:val="0"/>
        <w:tabs>
          <w:tab w:val="left" w:pos="1701"/>
        </w:tabs>
        <w:spacing w:line="360" w:lineRule="auto"/>
        <w:jc w:val="both"/>
        <w:rPr>
          <w:rFonts w:ascii="Palatino Linotype" w:eastAsia="Palatino Linotype" w:hAnsi="Palatino Linotype" w:cs="Palatino Linotype"/>
          <w:b/>
        </w:rPr>
      </w:pPr>
      <w:r w:rsidRPr="0058480E">
        <w:rPr>
          <w:rFonts w:ascii="Palatino Linotype" w:eastAsia="Palatino Linotype" w:hAnsi="Palatino Linotype" w:cs="Palatino Linotype"/>
          <w:b/>
          <w:sz w:val="28"/>
          <w:szCs w:val="28"/>
        </w:rPr>
        <w:t>PRIMERO.</w:t>
      </w:r>
      <w:r w:rsidRPr="0058480E">
        <w:rPr>
          <w:rFonts w:ascii="Palatino Linotype" w:eastAsia="Palatino Linotype" w:hAnsi="Palatino Linotype" w:cs="Palatino Linotype"/>
          <w:b/>
        </w:rPr>
        <w:t xml:space="preserve"> Competencia</w:t>
      </w:r>
      <w:r w:rsidRPr="0058480E">
        <w:rPr>
          <w:rFonts w:ascii="Palatino Linotype" w:eastAsia="Palatino Linotype" w:hAnsi="Palatino Linotype" w:cs="Palatino Linotype"/>
        </w:rPr>
        <w:t>.</w:t>
      </w:r>
      <w:r w:rsidRPr="0058480E">
        <w:rPr>
          <w:rFonts w:ascii="Palatino Linotype" w:eastAsia="Palatino Linotype" w:hAnsi="Palatino Linotype" w:cs="Palatino Linotype"/>
          <w:b/>
        </w:rPr>
        <w:t xml:space="preserve"> </w:t>
      </w:r>
    </w:p>
    <w:p w14:paraId="46B737CC" w14:textId="10022031" w:rsidR="000278E1" w:rsidRPr="0058480E" w:rsidRDefault="007205F9">
      <w:pPr>
        <w:widowControl w:val="0"/>
        <w:tabs>
          <w:tab w:val="left" w:pos="1701"/>
        </w:tabs>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Este Instituto de Transparencia, Acceso a la Información Pública y Protección de Datos </w:t>
      </w:r>
      <w:r w:rsidRPr="0058480E">
        <w:rPr>
          <w:rFonts w:ascii="Palatino Linotype" w:eastAsia="Palatino Linotype" w:hAnsi="Palatino Linotype" w:cs="Palatino Linotype"/>
        </w:rPr>
        <w:lastRenderedPageBreak/>
        <w:t xml:space="preserve">Personales del Estado de México y Municipios, es competente para conocer y resolver el presente </w:t>
      </w:r>
      <w:r w:rsidR="00E00705" w:rsidRPr="0058480E">
        <w:rPr>
          <w:rFonts w:ascii="Palatino Linotype" w:eastAsia="Palatino Linotype" w:hAnsi="Palatino Linotype" w:cs="Palatino Linotype"/>
        </w:rPr>
        <w:t>Recurso de Revisión</w:t>
      </w:r>
      <w:r w:rsidRPr="0058480E">
        <w:rPr>
          <w:rFonts w:ascii="Palatino Linotype" w:eastAsia="Palatino Linotype" w:hAnsi="Palatino Linotype" w:cs="Palatino Linotype"/>
        </w:rPr>
        <w:t xml:space="preserve">, conforme a lo dispuesto en los artículos 6, Apartado A de la Constitución Política de los Estados Unidos Mexicanos; 5, párrafos </w:t>
      </w:r>
      <w:r w:rsidRPr="0058480E">
        <w:rPr>
          <w:rFonts w:ascii="Palatino Linotype" w:eastAsia="Palatino Linotype" w:hAnsi="Palatino Linotype" w:cs="Palatino Linotype"/>
          <w:color w:val="000000"/>
        </w:rPr>
        <w:t>trigésimo, trigésimo primero y trigésimo segundo</w:t>
      </w:r>
      <w:r w:rsidRPr="0058480E">
        <w:rPr>
          <w:rFonts w:ascii="Palatino Linotype" w:eastAsia="Palatino Linotype" w:hAnsi="Palatino Linotype" w:cs="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DE46C6A" w14:textId="77777777" w:rsidR="000278E1" w:rsidRPr="0058480E" w:rsidRDefault="000278E1">
      <w:pPr>
        <w:widowControl w:val="0"/>
        <w:tabs>
          <w:tab w:val="left" w:pos="1701"/>
        </w:tabs>
        <w:spacing w:line="360" w:lineRule="auto"/>
        <w:jc w:val="both"/>
        <w:rPr>
          <w:rFonts w:ascii="Palatino Linotype" w:eastAsia="Palatino Linotype" w:hAnsi="Palatino Linotype" w:cs="Palatino Linotype"/>
        </w:rPr>
      </w:pPr>
    </w:p>
    <w:p w14:paraId="3F202082" w14:textId="6D0AA2F2"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8480E">
        <w:rPr>
          <w:rFonts w:ascii="Palatino Linotype" w:eastAsia="Palatino Linotype" w:hAnsi="Palatino Linotype" w:cs="Palatino Linotype"/>
          <w:b/>
          <w:color w:val="000000"/>
          <w:sz w:val="28"/>
          <w:szCs w:val="28"/>
        </w:rPr>
        <w:t>SEGUNDO.</w:t>
      </w:r>
      <w:r w:rsidRPr="0058480E">
        <w:rPr>
          <w:rFonts w:ascii="Palatino Linotype" w:eastAsia="Palatino Linotype" w:hAnsi="Palatino Linotype" w:cs="Palatino Linotype"/>
          <w:b/>
          <w:color w:val="000000"/>
        </w:rPr>
        <w:t xml:space="preserve"> Legitimación para interponer el </w:t>
      </w:r>
      <w:r w:rsidR="00E00705" w:rsidRPr="0058480E">
        <w:rPr>
          <w:rFonts w:ascii="Palatino Linotype" w:eastAsia="Palatino Linotype" w:hAnsi="Palatino Linotype" w:cs="Palatino Linotype"/>
          <w:b/>
          <w:color w:val="000000"/>
        </w:rPr>
        <w:t>Recurso de Revisión</w:t>
      </w:r>
      <w:r w:rsidRPr="0058480E">
        <w:rPr>
          <w:rFonts w:ascii="Palatino Linotype" w:eastAsia="Palatino Linotype" w:hAnsi="Palatino Linotype" w:cs="Palatino Linotype"/>
          <w:b/>
          <w:color w:val="000000"/>
        </w:rPr>
        <w:t xml:space="preserve"> respecto a datos de personas fallecidas. </w:t>
      </w:r>
    </w:p>
    <w:p w14:paraId="4E8BFAC2" w14:textId="77777777"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Para tales efectos es preciso observar lo establecido en el artículo 122, de la Ley de Protección de Datos Personales en Posesión de Sujetos Obligados del Estado de México y Municipios, el cual indica:</w:t>
      </w:r>
    </w:p>
    <w:p w14:paraId="6B1FD504" w14:textId="77777777" w:rsidR="000278E1" w:rsidRPr="0058480E" w:rsidRDefault="000278E1">
      <w:pPr>
        <w:widowControl w:val="0"/>
        <w:pBdr>
          <w:top w:val="nil"/>
          <w:left w:val="nil"/>
          <w:bottom w:val="nil"/>
          <w:right w:val="nil"/>
          <w:between w:val="nil"/>
        </w:pBdr>
        <w:jc w:val="both"/>
        <w:rPr>
          <w:rFonts w:ascii="Palatino Linotype" w:eastAsia="Palatino Linotype" w:hAnsi="Palatino Linotype" w:cs="Palatino Linotype"/>
          <w:b/>
          <w:color w:val="000000"/>
          <w:sz w:val="16"/>
          <w:szCs w:val="16"/>
        </w:rPr>
      </w:pPr>
    </w:p>
    <w:p w14:paraId="3F3BF3EA"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Interposición respecto a datos de personas fallecidas</w:t>
      </w:r>
      <w:r w:rsidRPr="0058480E">
        <w:rPr>
          <w:rFonts w:ascii="Palatino Linotype" w:eastAsia="Palatino Linotype" w:hAnsi="Palatino Linotype" w:cs="Palatino Linotype"/>
          <w:i/>
          <w:sz w:val="22"/>
          <w:szCs w:val="22"/>
        </w:rPr>
        <w:t xml:space="preserve"> </w:t>
      </w:r>
    </w:p>
    <w:p w14:paraId="7A091C6A" w14:textId="211EF55B"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b/>
          <w:i/>
          <w:sz w:val="22"/>
          <w:szCs w:val="22"/>
        </w:rPr>
        <w:t>Artículo 122</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u w:val="single"/>
        </w:rPr>
        <w:t xml:space="preserve">La interposición de un </w:t>
      </w:r>
      <w:r w:rsidR="00E00705" w:rsidRPr="0058480E">
        <w:rPr>
          <w:rFonts w:ascii="Palatino Linotype" w:eastAsia="Palatino Linotype" w:hAnsi="Palatino Linotype" w:cs="Palatino Linotype"/>
          <w:b/>
          <w:i/>
          <w:sz w:val="22"/>
          <w:szCs w:val="22"/>
          <w:u w:val="single"/>
        </w:rPr>
        <w:t>Recurso de Revisión</w:t>
      </w:r>
      <w:r w:rsidRPr="0058480E">
        <w:rPr>
          <w:rFonts w:ascii="Palatino Linotype" w:eastAsia="Palatino Linotype" w:hAnsi="Palatino Linotype" w:cs="Palatino Linotype"/>
          <w:b/>
          <w:i/>
          <w:sz w:val="22"/>
          <w:szCs w:val="22"/>
          <w:u w:val="single"/>
        </w:rPr>
        <w:t xml:space="preserve"> de datos personales concernientes a personas fallecidas, podrá realizarla la persona que acredite tener un interés jurídico o legítimo</w:t>
      </w:r>
      <w:r w:rsidRPr="0058480E">
        <w:rPr>
          <w:rFonts w:ascii="Palatino Linotype" w:eastAsia="Palatino Linotype" w:hAnsi="Palatino Linotype" w:cs="Palatino Linotype"/>
          <w:i/>
          <w:sz w:val="22"/>
          <w:szCs w:val="22"/>
        </w:rPr>
        <w:t>.</w:t>
      </w:r>
    </w:p>
    <w:p w14:paraId="4A94087E" w14:textId="77777777" w:rsidR="000278E1" w:rsidRPr="0058480E" w:rsidRDefault="007205F9">
      <w:pPr>
        <w:ind w:left="851" w:right="899"/>
        <w:jc w:val="both"/>
        <w:rPr>
          <w:rFonts w:ascii="Palatino Linotype" w:eastAsia="Palatino Linotype" w:hAnsi="Palatino Linotype" w:cs="Palatino Linotype"/>
          <w:sz w:val="22"/>
          <w:szCs w:val="22"/>
        </w:rPr>
      </w:pPr>
      <w:r w:rsidRPr="0058480E">
        <w:rPr>
          <w:rFonts w:ascii="Palatino Linotype" w:eastAsia="Palatino Linotype" w:hAnsi="Palatino Linotype" w:cs="Palatino Linotype"/>
          <w:sz w:val="22"/>
          <w:szCs w:val="22"/>
        </w:rPr>
        <w:t>(Énfasis añadido)</w:t>
      </w:r>
    </w:p>
    <w:p w14:paraId="2C169886" w14:textId="77777777" w:rsidR="000278E1" w:rsidRPr="0058480E" w:rsidRDefault="000278E1">
      <w:pPr>
        <w:ind w:left="851" w:right="899"/>
        <w:jc w:val="both"/>
        <w:rPr>
          <w:rFonts w:ascii="Palatino Linotype" w:eastAsia="Palatino Linotype" w:hAnsi="Palatino Linotype" w:cs="Palatino Linotype"/>
          <w:i/>
          <w:sz w:val="22"/>
          <w:szCs w:val="22"/>
        </w:rPr>
      </w:pPr>
    </w:p>
    <w:p w14:paraId="79E622D8" w14:textId="0432CE1C"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Del precepto transcrito se desprende que, la interposición de </w:t>
      </w:r>
      <w:r w:rsidR="00E00705" w:rsidRPr="0058480E">
        <w:rPr>
          <w:rFonts w:ascii="Palatino Linotype" w:eastAsia="Palatino Linotype" w:hAnsi="Palatino Linotype" w:cs="Palatino Linotype"/>
        </w:rPr>
        <w:t>Recurso de Revisión</w:t>
      </w:r>
      <w:r w:rsidRPr="0058480E">
        <w:rPr>
          <w:rFonts w:ascii="Palatino Linotype" w:eastAsia="Palatino Linotype" w:hAnsi="Palatino Linotype" w:cs="Palatino Linotype"/>
        </w:rPr>
        <w:t xml:space="preserve"> relativo a los datos personales concernientes a personas fallecidas, podrá realizarla quien acredite tener </w:t>
      </w:r>
      <w:r w:rsidRPr="0058480E">
        <w:rPr>
          <w:rFonts w:ascii="Palatino Linotype" w:eastAsia="Palatino Linotype" w:hAnsi="Palatino Linotype" w:cs="Palatino Linotype"/>
          <w:b/>
          <w:u w:val="single"/>
        </w:rPr>
        <w:t>un interés jurídico o legítimo</w:t>
      </w:r>
      <w:r w:rsidRPr="0058480E">
        <w:rPr>
          <w:rFonts w:ascii="Palatino Linotype" w:eastAsia="Palatino Linotype" w:hAnsi="Palatino Linotype" w:cs="Palatino Linotype"/>
        </w:rPr>
        <w:t>.</w:t>
      </w:r>
    </w:p>
    <w:p w14:paraId="0CD3B454" w14:textId="77777777" w:rsidR="000278E1" w:rsidRPr="0058480E" w:rsidRDefault="000278E1">
      <w:pPr>
        <w:widowControl w:val="0"/>
        <w:spacing w:line="360" w:lineRule="auto"/>
        <w:jc w:val="both"/>
        <w:rPr>
          <w:rFonts w:ascii="Palatino Linotype" w:eastAsia="Palatino Linotype" w:hAnsi="Palatino Linotype" w:cs="Palatino Linotype"/>
        </w:rPr>
      </w:pPr>
    </w:p>
    <w:p w14:paraId="30B9B7BC" w14:textId="77777777" w:rsidR="000278E1" w:rsidRPr="0058480E" w:rsidRDefault="007205F9">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lastRenderedPageBreak/>
        <w:t>Así, a efecto de dar claridad respecto de los términos de interés jurídico e interés legítimo, es necesario remitirnos por una parte a la definición legal prevista el artículo 231 del Código de Procedimientos Administrativos del Estado de México, de aplicación supletoria a la Ley de Protección de Datos Personales en Posesión de Sujetos Obligados del Estado de México y Municipios, por disposición de su artículo 11; numeral que, para mayor ilustración, se transcribe a continuación:</w:t>
      </w:r>
    </w:p>
    <w:p w14:paraId="5FCA6A22" w14:textId="77777777" w:rsidR="000278E1" w:rsidRPr="0058480E" w:rsidRDefault="000278E1">
      <w:pPr>
        <w:widowControl w:val="0"/>
        <w:pBdr>
          <w:top w:val="nil"/>
          <w:left w:val="nil"/>
          <w:bottom w:val="nil"/>
          <w:right w:val="nil"/>
          <w:between w:val="nil"/>
        </w:pBdr>
        <w:tabs>
          <w:tab w:val="left" w:pos="1701"/>
          <w:tab w:val="left" w:pos="1843"/>
        </w:tabs>
        <w:jc w:val="both"/>
        <w:rPr>
          <w:rFonts w:ascii="Palatino Linotype" w:eastAsia="Palatino Linotype" w:hAnsi="Palatino Linotype" w:cs="Palatino Linotype"/>
          <w:color w:val="000000"/>
          <w:sz w:val="12"/>
          <w:szCs w:val="12"/>
        </w:rPr>
      </w:pPr>
    </w:p>
    <w:p w14:paraId="73567516" w14:textId="77777777" w:rsidR="000278E1" w:rsidRPr="0058480E" w:rsidRDefault="007205F9">
      <w:pPr>
        <w:ind w:left="709"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Artículo 231</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u w:val="single"/>
        </w:rPr>
        <w:t xml:space="preserve">Sólo podrán intervenir en juicio los particulares que tengan un interés jurídico o legítimo </w:t>
      </w:r>
      <w:r w:rsidRPr="0058480E">
        <w:rPr>
          <w:rFonts w:ascii="Palatino Linotype" w:eastAsia="Palatino Linotype" w:hAnsi="Palatino Linotype" w:cs="Palatino Linotype"/>
          <w:i/>
          <w:sz w:val="22"/>
          <w:szCs w:val="22"/>
        </w:rPr>
        <w:t xml:space="preserve">que funde su pretensión. </w:t>
      </w:r>
      <w:r w:rsidRPr="0058480E">
        <w:rPr>
          <w:rFonts w:ascii="Palatino Linotype" w:eastAsia="Palatino Linotype" w:hAnsi="Palatino Linotype" w:cs="Palatino Linotype"/>
          <w:b/>
          <w:i/>
          <w:sz w:val="22"/>
          <w:szCs w:val="22"/>
          <w:u w:val="single"/>
        </w:rPr>
        <w:t>Tienen interés jurídico los titulares de un derecho subjetivo público</w:t>
      </w:r>
      <w:r w:rsidRPr="0058480E">
        <w:rPr>
          <w:rFonts w:ascii="Palatino Linotype" w:eastAsia="Palatino Linotype" w:hAnsi="Palatino Linotype" w:cs="Palatino Linotype"/>
          <w:i/>
          <w:sz w:val="22"/>
          <w:szCs w:val="22"/>
        </w:rPr>
        <w:t xml:space="preserve"> e </w:t>
      </w:r>
      <w:r w:rsidRPr="0058480E">
        <w:rPr>
          <w:rFonts w:ascii="Palatino Linotype" w:eastAsia="Palatino Linotype" w:hAnsi="Palatino Linotype" w:cs="Palatino Linotype"/>
          <w:b/>
          <w:i/>
          <w:sz w:val="22"/>
          <w:szCs w:val="22"/>
          <w:u w:val="single"/>
        </w:rPr>
        <w:t>interés legítimo quienes invoquen situaciones de hecho protegidas por el orden jurídico</w:t>
      </w:r>
      <w:r w:rsidRPr="0058480E">
        <w:rPr>
          <w:rFonts w:ascii="Palatino Linotype" w:eastAsia="Palatino Linotype" w:hAnsi="Palatino Linotype" w:cs="Palatino Linotype"/>
          <w:i/>
          <w:sz w:val="22"/>
          <w:szCs w:val="22"/>
        </w:rPr>
        <w:t xml:space="preserve">, tanto de un sujeto determinado como de los integrantes de un grupo de individuos, </w:t>
      </w:r>
      <w:r w:rsidRPr="0058480E">
        <w:rPr>
          <w:rFonts w:ascii="Palatino Linotype" w:eastAsia="Palatino Linotype" w:hAnsi="Palatino Linotype" w:cs="Palatino Linotype"/>
          <w:b/>
          <w:i/>
          <w:sz w:val="22"/>
          <w:szCs w:val="22"/>
          <w:u w:val="single"/>
        </w:rPr>
        <w:t>diferenciados del conjunto general de la sociedad</w:t>
      </w:r>
      <w:r w:rsidRPr="0058480E">
        <w:rPr>
          <w:rFonts w:ascii="Palatino Linotype" w:eastAsia="Palatino Linotype" w:hAnsi="Palatino Linotype" w:cs="Palatino Linotype"/>
          <w:i/>
          <w:sz w:val="22"/>
          <w:szCs w:val="22"/>
        </w:rPr>
        <w:t>.”</w:t>
      </w:r>
    </w:p>
    <w:p w14:paraId="56D6CBEB" w14:textId="77777777" w:rsidR="000278E1" w:rsidRPr="0058480E" w:rsidRDefault="000278E1">
      <w:pPr>
        <w:ind w:left="709" w:right="709"/>
        <w:jc w:val="both"/>
        <w:rPr>
          <w:rFonts w:ascii="Palatino Linotype" w:eastAsia="Palatino Linotype" w:hAnsi="Palatino Linotype" w:cs="Palatino Linotype"/>
          <w:i/>
          <w:sz w:val="22"/>
          <w:szCs w:val="22"/>
        </w:rPr>
      </w:pPr>
    </w:p>
    <w:p w14:paraId="0959EB30" w14:textId="77777777" w:rsidR="000278E1" w:rsidRPr="0058480E" w:rsidRDefault="007205F9">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 xml:space="preserve">Así, al desentrañar el artículo de referencia tenemos que los elementos que integran el interés jurídico y legítimo: </w:t>
      </w:r>
    </w:p>
    <w:p w14:paraId="59A04ABB" w14:textId="77777777"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En cuanto al </w:t>
      </w:r>
      <w:r w:rsidRPr="0058480E">
        <w:rPr>
          <w:rFonts w:ascii="Palatino Linotype" w:eastAsia="Palatino Linotype" w:hAnsi="Palatino Linotype" w:cs="Palatino Linotype"/>
          <w:b/>
          <w:u w:val="single"/>
        </w:rPr>
        <w:t>interés jurídico</w:t>
      </w:r>
    </w:p>
    <w:p w14:paraId="755FCDE8" w14:textId="77777777" w:rsidR="000278E1" w:rsidRPr="0058480E" w:rsidRDefault="007205F9">
      <w:pPr>
        <w:numPr>
          <w:ilvl w:val="0"/>
          <w:numId w:val="5"/>
        </w:numPr>
        <w:pBdr>
          <w:top w:val="nil"/>
          <w:left w:val="nil"/>
          <w:bottom w:val="nil"/>
          <w:right w:val="nil"/>
          <w:between w:val="nil"/>
        </w:pBdr>
        <w:spacing w:line="360" w:lineRule="auto"/>
        <w:ind w:left="1066" w:hanging="357"/>
        <w:rPr>
          <w:color w:val="000000"/>
        </w:rPr>
      </w:pPr>
      <w:r w:rsidRPr="0058480E">
        <w:rPr>
          <w:rFonts w:ascii="Palatino Linotype" w:eastAsia="Palatino Linotype" w:hAnsi="Palatino Linotype" w:cs="Palatino Linotype"/>
          <w:b/>
          <w:color w:val="000000"/>
        </w:rPr>
        <w:t>Titular de un derecho subjetivo público</w:t>
      </w:r>
      <w:r w:rsidRPr="0058480E">
        <w:rPr>
          <w:rFonts w:ascii="Palatino Linotype" w:eastAsia="Palatino Linotype" w:hAnsi="Palatino Linotype" w:cs="Palatino Linotype"/>
          <w:color w:val="000000"/>
        </w:rPr>
        <w:t>.</w:t>
      </w:r>
    </w:p>
    <w:p w14:paraId="776B45A6" w14:textId="77777777" w:rsidR="000278E1" w:rsidRPr="0058480E" w:rsidRDefault="000278E1">
      <w:pPr>
        <w:spacing w:line="360" w:lineRule="auto"/>
        <w:rPr>
          <w:rFonts w:ascii="Palatino Linotype" w:eastAsia="Palatino Linotype" w:hAnsi="Palatino Linotype" w:cs="Palatino Linotype"/>
          <w:sz w:val="12"/>
          <w:szCs w:val="12"/>
        </w:rPr>
      </w:pPr>
    </w:p>
    <w:p w14:paraId="695BE19F" w14:textId="77777777"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Respecto al </w:t>
      </w:r>
      <w:r w:rsidRPr="0058480E">
        <w:rPr>
          <w:rFonts w:ascii="Palatino Linotype" w:eastAsia="Palatino Linotype" w:hAnsi="Palatino Linotype" w:cs="Palatino Linotype"/>
          <w:b/>
          <w:u w:val="single"/>
        </w:rPr>
        <w:t>interés legítimo</w:t>
      </w:r>
    </w:p>
    <w:p w14:paraId="04EB7565" w14:textId="77777777" w:rsidR="000278E1" w:rsidRPr="0058480E" w:rsidRDefault="007205F9">
      <w:pPr>
        <w:numPr>
          <w:ilvl w:val="0"/>
          <w:numId w:val="5"/>
        </w:numPr>
        <w:pBdr>
          <w:top w:val="nil"/>
          <w:left w:val="nil"/>
          <w:bottom w:val="nil"/>
          <w:right w:val="nil"/>
          <w:between w:val="nil"/>
        </w:pBdr>
        <w:spacing w:line="360" w:lineRule="auto"/>
        <w:rPr>
          <w:b/>
          <w:color w:val="000000"/>
        </w:rPr>
      </w:pPr>
      <w:r w:rsidRPr="0058480E">
        <w:rPr>
          <w:rFonts w:ascii="Palatino Linotype" w:eastAsia="Palatino Linotype" w:hAnsi="Palatino Linotype" w:cs="Palatino Linotype"/>
          <w:b/>
          <w:color w:val="000000"/>
        </w:rPr>
        <w:t>Cualquier persona que invoque situaciones de hecho protegidas por el orden jurídico, y</w:t>
      </w:r>
    </w:p>
    <w:p w14:paraId="580354FE" w14:textId="77777777" w:rsidR="000278E1" w:rsidRPr="0058480E" w:rsidRDefault="007205F9">
      <w:pPr>
        <w:numPr>
          <w:ilvl w:val="0"/>
          <w:numId w:val="5"/>
        </w:numPr>
        <w:pBdr>
          <w:top w:val="nil"/>
          <w:left w:val="nil"/>
          <w:bottom w:val="nil"/>
          <w:right w:val="nil"/>
          <w:between w:val="nil"/>
        </w:pBdr>
        <w:spacing w:line="360" w:lineRule="auto"/>
        <w:rPr>
          <w:color w:val="000000"/>
        </w:rPr>
      </w:pPr>
      <w:r w:rsidRPr="0058480E">
        <w:rPr>
          <w:rFonts w:ascii="Palatino Linotype" w:eastAsia="Palatino Linotype" w:hAnsi="Palatino Linotype" w:cs="Palatino Linotype"/>
          <w:b/>
          <w:color w:val="000000"/>
        </w:rPr>
        <w:t>Se diferencien del conjunto general de la sociedad</w:t>
      </w:r>
      <w:r w:rsidRPr="0058480E">
        <w:rPr>
          <w:rFonts w:ascii="Palatino Linotype" w:eastAsia="Palatino Linotype" w:hAnsi="Palatino Linotype" w:cs="Palatino Linotype"/>
          <w:color w:val="000000"/>
        </w:rPr>
        <w:t>.</w:t>
      </w:r>
    </w:p>
    <w:p w14:paraId="12E0820C" w14:textId="77777777" w:rsidR="000278E1" w:rsidRPr="0058480E" w:rsidRDefault="000278E1">
      <w:pPr>
        <w:widowControl w:val="0"/>
        <w:spacing w:line="360" w:lineRule="auto"/>
        <w:jc w:val="both"/>
        <w:rPr>
          <w:rFonts w:ascii="Palatino Linotype" w:eastAsia="Palatino Linotype" w:hAnsi="Palatino Linotype" w:cs="Palatino Linotype"/>
          <w:sz w:val="12"/>
          <w:szCs w:val="12"/>
        </w:rPr>
      </w:pPr>
    </w:p>
    <w:p w14:paraId="49E9BDCE" w14:textId="77777777"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Por su parte, es conveniente observar dentro del presente análisis, lo previsto en las Tesis Aisladas y Jurisprudencias con números de registros 181719, 170500, 2012364, y 2004501, de la Novena y Décima Épocas, sustentadas por el Segundo Tribunal Colegiado en Materia Civil del Segundo Circuito, así como por la Primera y Segunda </w:t>
      </w:r>
      <w:r w:rsidRPr="0058480E">
        <w:rPr>
          <w:rFonts w:ascii="Palatino Linotype" w:eastAsia="Palatino Linotype" w:hAnsi="Palatino Linotype" w:cs="Palatino Linotype"/>
        </w:rPr>
        <w:lastRenderedPageBreak/>
        <w:t>Salas de la Suprema Corte de Justicia de la Nación</w:t>
      </w:r>
      <w:r w:rsidRPr="0058480E">
        <w:rPr>
          <w:rFonts w:ascii="Palatino Linotype" w:eastAsia="Palatino Linotype" w:hAnsi="Palatino Linotype" w:cs="Palatino Linotype"/>
          <w:vertAlign w:val="superscript"/>
        </w:rPr>
        <w:footnoteReference w:id="2"/>
      </w:r>
      <w:r w:rsidRPr="0058480E">
        <w:rPr>
          <w:rFonts w:ascii="Palatino Linotype" w:eastAsia="Palatino Linotype" w:hAnsi="Palatino Linotype" w:cs="Palatino Linotype"/>
        </w:rPr>
        <w:t>, las cuales prevén tanto sus definiciones como los medios para acreditarlos, y cuyo rubro y texto esgrimen:</w:t>
      </w:r>
    </w:p>
    <w:p w14:paraId="27237190" w14:textId="77777777" w:rsidR="000278E1" w:rsidRPr="0058480E" w:rsidRDefault="000278E1">
      <w:pPr>
        <w:widowControl w:val="0"/>
        <w:jc w:val="both"/>
        <w:rPr>
          <w:rFonts w:ascii="Palatino Linotype" w:eastAsia="Palatino Linotype" w:hAnsi="Palatino Linotype" w:cs="Palatino Linotype"/>
        </w:rPr>
      </w:pPr>
    </w:p>
    <w:p w14:paraId="11D6022B" w14:textId="1F5B23B6" w:rsidR="000278E1" w:rsidRPr="0058480E" w:rsidRDefault="007205F9" w:rsidP="005454ED">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u w:val="single"/>
        </w:rPr>
        <w:t xml:space="preserve">INTERÉS </w:t>
      </w:r>
      <w:r w:rsidRPr="0058480E">
        <w:rPr>
          <w:rFonts w:ascii="Palatino Linotype" w:eastAsia="Palatino Linotype" w:hAnsi="Palatino Linotype" w:cs="Palatino Linotype"/>
          <w:b/>
          <w:i/>
          <w:sz w:val="22"/>
          <w:szCs w:val="22"/>
        </w:rPr>
        <w:t>JURÍDICO</w:t>
      </w:r>
      <w:r w:rsidRPr="0058480E">
        <w:rPr>
          <w:rFonts w:ascii="Palatino Linotype" w:eastAsia="Palatino Linotype" w:hAnsi="Palatino Linotype" w:cs="Palatino Linotype"/>
          <w:b/>
          <w:i/>
          <w:sz w:val="22"/>
          <w:szCs w:val="22"/>
          <w:u w:val="single"/>
        </w:rPr>
        <w:t>, CONCEPTO DE</w:t>
      </w:r>
      <w:r w:rsidRPr="0058480E">
        <w:rPr>
          <w:rFonts w:ascii="Palatino Linotype" w:eastAsia="Palatino Linotype" w:hAnsi="Palatino Linotype" w:cs="Palatino Linotype"/>
          <w:i/>
          <w:sz w:val="22"/>
          <w:szCs w:val="22"/>
        </w:rPr>
        <w:t xml:space="preserve">. Tratándose del juicio de garantías, </w:t>
      </w:r>
      <w:r w:rsidRPr="0058480E">
        <w:rPr>
          <w:rFonts w:ascii="Palatino Linotype" w:eastAsia="Palatino Linotype" w:hAnsi="Palatino Linotype" w:cs="Palatino Linotype"/>
          <w:b/>
          <w:i/>
          <w:sz w:val="22"/>
          <w:szCs w:val="22"/>
          <w:u w:val="single"/>
        </w:rPr>
        <w:t>el interés jurídico</w:t>
      </w:r>
      <w:r w:rsidRPr="0058480E">
        <w:rPr>
          <w:rFonts w:ascii="Palatino Linotype" w:eastAsia="Palatino Linotype" w:hAnsi="Palatino Linotype" w:cs="Palatino Linotype"/>
          <w:i/>
          <w:sz w:val="22"/>
          <w:szCs w:val="22"/>
        </w:rPr>
        <w:t xml:space="preserve"> como noción fundamental </w:t>
      </w:r>
      <w:r w:rsidRPr="0058480E">
        <w:rPr>
          <w:rFonts w:ascii="Palatino Linotype" w:eastAsia="Palatino Linotype" w:hAnsi="Palatino Linotype" w:cs="Palatino Linotype"/>
          <w:b/>
          <w:i/>
          <w:sz w:val="22"/>
          <w:szCs w:val="22"/>
          <w:u w:val="single"/>
        </w:rPr>
        <w:t>lo constituye la existencia o actualización de un derecho subjetivo jurídicamente tutelado que puede afectarse</w:t>
      </w:r>
      <w:r w:rsidRPr="0058480E">
        <w:rPr>
          <w:rFonts w:ascii="Palatino Linotype" w:eastAsia="Palatino Linotype" w:hAnsi="Palatino Linotype" w:cs="Palatino Linotype"/>
          <w:i/>
          <w:sz w:val="22"/>
          <w:szCs w:val="22"/>
        </w:rPr>
        <w:t xml:space="preserve">, ya sea por la violación de ese derecho, o bien, por el desconocimiento del mismo </w:t>
      </w:r>
      <w:r w:rsidRPr="0058480E">
        <w:rPr>
          <w:rFonts w:ascii="Palatino Linotype" w:eastAsia="Palatino Linotype" w:hAnsi="Palatino Linotype" w:cs="Palatino Linotype"/>
          <w:b/>
          <w:i/>
          <w:sz w:val="22"/>
          <w:szCs w:val="22"/>
          <w:u w:val="single"/>
        </w:rPr>
        <w:t>por virtud de un acto de autoridad, de ahí que sólo el titular de algún derecho legítimamente protegible pueda acudir ante el órgano jurisdiccional</w:t>
      </w:r>
      <w:r w:rsidRPr="0058480E">
        <w:rPr>
          <w:rFonts w:ascii="Palatino Linotype" w:eastAsia="Palatino Linotype" w:hAnsi="Palatino Linotype" w:cs="Palatino Linotype"/>
          <w:i/>
          <w:sz w:val="22"/>
          <w:szCs w:val="22"/>
        </w:rPr>
        <w:t xml:space="preserve"> de amparo en demanda de que cese esa situación cuando se transgreda, por la actuación de cierta autoridad, determinada garantía."</w:t>
      </w:r>
    </w:p>
    <w:p w14:paraId="51890F6E" w14:textId="4D745166" w:rsidR="000278E1" w:rsidRPr="0058480E" w:rsidRDefault="007205F9" w:rsidP="005454ED">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INTERÉS JURÍDICO EN EL AMPARO. ELEMENTOS CONSTITUTIVOS</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u w:val="single"/>
        </w:rPr>
        <w:t>El artículo 4o. de la Ley de Amparo contempla, para la procedencia del juicio de garantías</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u w:val="single"/>
        </w:rPr>
        <w:t>que el acto reclamado cause un perjuicio a la persona física o moral que se estime afectada, lo que ocurre cuando ese acto lesiona sus intereses jurídicos</w:t>
      </w:r>
      <w:r w:rsidRPr="0058480E">
        <w:rPr>
          <w:rFonts w:ascii="Palatino Linotype" w:eastAsia="Palatino Linotype" w:hAnsi="Palatino Linotype" w:cs="Palatino Linotype"/>
          <w:i/>
          <w:sz w:val="22"/>
          <w:szCs w:val="22"/>
        </w:rPr>
        <w:t xml:space="preserve">, en su persona o en su patrimonio, y que de manera concomitante es lo que provoca la génesis de la acción constitucional. Así, como </w:t>
      </w:r>
      <w:r w:rsidRPr="0058480E">
        <w:rPr>
          <w:rFonts w:ascii="Palatino Linotype" w:eastAsia="Palatino Linotype" w:hAnsi="Palatino Linotype" w:cs="Palatino Linotype"/>
          <w:b/>
          <w:i/>
          <w:sz w:val="22"/>
          <w:szCs w:val="22"/>
          <w:u w:val="single"/>
        </w:rPr>
        <w:t>la tutela del derecho sólo comprende a bienes jurídicos reales y objetivos</w:t>
      </w:r>
      <w:r w:rsidRPr="0058480E">
        <w:rPr>
          <w:rFonts w:ascii="Palatino Linotype" w:eastAsia="Palatino Linotype" w:hAnsi="Palatino Linotype" w:cs="Palatino Linotype"/>
          <w:i/>
          <w:sz w:val="22"/>
          <w:szCs w:val="22"/>
        </w:rPr>
        <w:t xml:space="preserve">, las afectaciones deben igualmente ser </w:t>
      </w:r>
      <w:r w:rsidRPr="0058480E">
        <w:rPr>
          <w:rFonts w:ascii="Palatino Linotype" w:eastAsia="Palatino Linotype" w:hAnsi="Palatino Linotype" w:cs="Palatino Linotype"/>
          <w:b/>
          <w:i/>
          <w:sz w:val="22"/>
          <w:szCs w:val="22"/>
          <w:u w:val="single"/>
        </w:rPr>
        <w:t>susceptibles de apreciarse en forma objetiva</w:t>
      </w:r>
      <w:r w:rsidRPr="0058480E">
        <w:rPr>
          <w:rFonts w:ascii="Palatino Linotype" w:eastAsia="Palatino Linotype" w:hAnsi="Palatino Linotype" w:cs="Palatino Linotype"/>
          <w:i/>
          <w:sz w:val="22"/>
          <w:szCs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58480E">
        <w:rPr>
          <w:rFonts w:ascii="Palatino Linotype" w:eastAsia="Palatino Linotype" w:hAnsi="Palatino Linotype" w:cs="Palatino Linotype"/>
          <w:b/>
          <w:i/>
          <w:sz w:val="22"/>
          <w:szCs w:val="22"/>
          <w:u w:val="single"/>
        </w:rPr>
        <w:t>sin que pueda hablarse entonces de agravio cuando los daños o perjuicios que una persona puede sufrir, no afecten real y efectivamente sus bienes jurídicamente amparados</w:t>
      </w:r>
      <w:r w:rsidRPr="0058480E">
        <w:rPr>
          <w:rFonts w:ascii="Palatino Linotype" w:eastAsia="Palatino Linotype" w:hAnsi="Palatino Linotype" w:cs="Palatino Linotype"/>
          <w:i/>
          <w:sz w:val="22"/>
          <w:szCs w:val="22"/>
        </w:rPr>
        <w:t>.”</w:t>
      </w:r>
    </w:p>
    <w:p w14:paraId="1221DD1C"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INTERÉS LEGÍTIMO EN EL AMPARO. SU DIFERENCIA CON EL INTERÉS SIMPLE</w:t>
      </w:r>
      <w:r w:rsidRPr="0058480E">
        <w:rPr>
          <w:rFonts w:ascii="Palatino Linotype" w:eastAsia="Palatino Linotype" w:hAnsi="Palatino Linotype" w:cs="Palatino Linotype"/>
          <w:i/>
          <w:sz w:val="22"/>
          <w:szCs w:val="22"/>
        </w:rPr>
        <w:t xml:space="preserv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w:t>
      </w:r>
      <w:r w:rsidRPr="0058480E">
        <w:rPr>
          <w:rFonts w:ascii="Palatino Linotype" w:eastAsia="Palatino Linotype" w:hAnsi="Palatino Linotype" w:cs="Palatino Linotype"/>
          <w:i/>
          <w:sz w:val="22"/>
          <w:szCs w:val="22"/>
        </w:rPr>
        <w:lastRenderedPageBreak/>
        <w:t xml:space="preserve">traducirá en un beneficio personal para el interesado, pues no supone afectación a su esfera jurídica en algún sentido. En cambio, </w:t>
      </w:r>
      <w:r w:rsidRPr="0058480E">
        <w:rPr>
          <w:rFonts w:ascii="Palatino Linotype" w:eastAsia="Palatino Linotype" w:hAnsi="Palatino Linotype" w:cs="Palatino Linotype"/>
          <w:b/>
          <w:i/>
          <w:sz w:val="22"/>
          <w:szCs w:val="22"/>
          <w:u w:val="single"/>
        </w:rPr>
        <w:t>el interés legítimo se define como aquel interés personal, individual o colectivo, cualificado, actual, real y jurídicamente relevante, que puede traducirse</w:t>
      </w:r>
      <w:r w:rsidRPr="0058480E">
        <w:rPr>
          <w:rFonts w:ascii="Palatino Linotype" w:eastAsia="Palatino Linotype" w:hAnsi="Palatino Linotype" w:cs="Palatino Linotype"/>
          <w:i/>
          <w:sz w:val="22"/>
          <w:szCs w:val="22"/>
        </w:rPr>
        <w:t xml:space="preserve">, en caso de concederse el amparo, </w:t>
      </w:r>
      <w:r w:rsidRPr="0058480E">
        <w:rPr>
          <w:rFonts w:ascii="Palatino Linotype" w:eastAsia="Palatino Linotype" w:hAnsi="Palatino Linotype" w:cs="Palatino Linotype"/>
          <w:b/>
          <w:i/>
          <w:sz w:val="22"/>
          <w:szCs w:val="22"/>
          <w:u w:val="single"/>
        </w:rPr>
        <w:t>en un beneficio jurídico en favor del quejoso derivado de una afectación a su esfera jurídica en sentido amplio, que puede ser de índole económica, profesional, de salud pública, o de cualquier otra</w:t>
      </w:r>
      <w:r w:rsidRPr="0058480E">
        <w:rPr>
          <w:rFonts w:ascii="Palatino Linotype" w:eastAsia="Palatino Linotype" w:hAnsi="Palatino Linotype" w:cs="Palatino Linotype"/>
          <w:i/>
          <w:sz w:val="22"/>
          <w:szCs w:val="22"/>
        </w:rPr>
        <w:t>.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14:paraId="382C2F19" w14:textId="77777777" w:rsidR="000278E1" w:rsidRPr="0058480E" w:rsidRDefault="000278E1">
      <w:pPr>
        <w:ind w:left="851" w:right="899"/>
        <w:jc w:val="both"/>
        <w:rPr>
          <w:rFonts w:ascii="Palatino Linotype" w:eastAsia="Palatino Linotype" w:hAnsi="Palatino Linotype" w:cs="Palatino Linotype"/>
          <w:i/>
          <w:sz w:val="22"/>
          <w:szCs w:val="22"/>
        </w:rPr>
      </w:pPr>
    </w:p>
    <w:p w14:paraId="1217A734"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u w:val="single"/>
        </w:rPr>
        <w:t>INTERÉS LEGÍTIMO E INTERÉS JURÍDICO. SUS ELEMENTOS CONSTITUTIVOS</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rPr>
        <w:t>COMO REQUISITOS PARA PROMOVER EL JUICIO DE AMPARO INDIRECTO, CONFORME AL ARTÍCULO 107, FRACCIÓN I, DE LA CONSTITUCIÓN POLÍTICA DE LOS ESTADOS UNIDOS MEXICANOS</w:t>
      </w:r>
      <w:r w:rsidRPr="0058480E">
        <w:rPr>
          <w:rFonts w:ascii="Palatino Linotype" w:eastAsia="Palatino Linotype" w:hAnsi="Palatino Linotype" w:cs="Palatino Linotype"/>
          <w:i/>
          <w:sz w:val="22"/>
          <w:szCs w:val="22"/>
        </w:rPr>
        <w:t>.</w:t>
      </w:r>
    </w:p>
    <w:p w14:paraId="3076368E"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w:t>
      </w:r>
      <w:proofErr w:type="spellStart"/>
      <w:r w:rsidRPr="0058480E">
        <w:rPr>
          <w:rFonts w:ascii="Palatino Linotype" w:eastAsia="Palatino Linotype" w:hAnsi="Palatino Linotype" w:cs="Palatino Linotype"/>
          <w:i/>
          <w:sz w:val="22"/>
          <w:szCs w:val="22"/>
        </w:rPr>
        <w:t>promovente</w:t>
      </w:r>
      <w:proofErr w:type="spellEnd"/>
      <w:r w:rsidRPr="0058480E">
        <w:rPr>
          <w:rFonts w:ascii="Palatino Linotype" w:eastAsia="Palatino Linotype" w:hAnsi="Palatino Linotype" w:cs="Palatino Linotype"/>
          <w:i/>
          <w:sz w:val="22"/>
          <w:szCs w:val="22"/>
        </w:rPr>
        <w:t xml:space="preserve">, tanto al interés jurídico en sentido estricto, como al legítimo, pues en ambos supuestos a la persona que se ubique dentro de ellos se le otorga legitimación para instar la acción de amparo. En tal virtud, atento a la naturaleza del acto reclamado y a la de la autoridad que lo emite, el quejoso en el juicio de amparo debe acreditar fehacientemente el interés, jurídico o legítimo, que le asiste para ello y no inferirse con base en presunciones. Así, </w:t>
      </w:r>
      <w:r w:rsidRPr="0058480E">
        <w:rPr>
          <w:rFonts w:ascii="Palatino Linotype" w:eastAsia="Palatino Linotype" w:hAnsi="Palatino Linotype" w:cs="Palatino Linotype"/>
          <w:b/>
          <w:i/>
          <w:sz w:val="22"/>
          <w:szCs w:val="22"/>
          <w:u w:val="single"/>
        </w:rPr>
        <w:t>los elementos constitutivos del interés jurídico consisten en demostrar</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rPr>
        <w:t>a) la existencia del derecho subjetivo que se dice vulnerado; y, b) que el acto de autoridad afecta ese derecho</w:t>
      </w:r>
      <w:r w:rsidRPr="0058480E">
        <w:rPr>
          <w:rFonts w:ascii="Palatino Linotype" w:eastAsia="Palatino Linotype" w:hAnsi="Palatino Linotype" w:cs="Palatino Linotype"/>
          <w:i/>
          <w:sz w:val="22"/>
          <w:szCs w:val="22"/>
        </w:rPr>
        <w:t xml:space="preserve">, de donde deriva el agravio correspondiente. Por su parte, </w:t>
      </w:r>
      <w:r w:rsidRPr="0058480E">
        <w:rPr>
          <w:rFonts w:ascii="Palatino Linotype" w:eastAsia="Palatino Linotype" w:hAnsi="Palatino Linotype" w:cs="Palatino Linotype"/>
          <w:b/>
          <w:i/>
          <w:sz w:val="22"/>
          <w:szCs w:val="22"/>
          <w:u w:val="single"/>
        </w:rPr>
        <w:t>para probar el interés legítimo, deberá acreditarse que</w:t>
      </w:r>
      <w:r w:rsidRPr="0058480E">
        <w:rPr>
          <w:rFonts w:ascii="Palatino Linotype" w:eastAsia="Palatino Linotype" w:hAnsi="Palatino Linotype" w:cs="Palatino Linotype"/>
          <w:i/>
          <w:sz w:val="22"/>
          <w:szCs w:val="22"/>
        </w:rPr>
        <w:t xml:space="preserve">: </w:t>
      </w:r>
      <w:r w:rsidRPr="0058480E">
        <w:rPr>
          <w:rFonts w:ascii="Palatino Linotype" w:eastAsia="Palatino Linotype" w:hAnsi="Palatino Linotype" w:cs="Palatino Linotype"/>
          <w:b/>
          <w:i/>
          <w:sz w:val="22"/>
          <w:szCs w:val="22"/>
        </w:rPr>
        <w:t xml:space="preserve">a) exista una norma constitucional en la que se establezca o tutele algún interés difuso en beneficio de una colectividad determinada; b) el acto reclamado transgreda ese interés difuso, ya sea de manera individual o colectiva; y, c) el </w:t>
      </w:r>
      <w:proofErr w:type="spellStart"/>
      <w:r w:rsidRPr="0058480E">
        <w:rPr>
          <w:rFonts w:ascii="Palatino Linotype" w:eastAsia="Palatino Linotype" w:hAnsi="Palatino Linotype" w:cs="Palatino Linotype"/>
          <w:b/>
          <w:i/>
          <w:sz w:val="22"/>
          <w:szCs w:val="22"/>
        </w:rPr>
        <w:t>promovente</w:t>
      </w:r>
      <w:proofErr w:type="spellEnd"/>
      <w:r w:rsidRPr="0058480E">
        <w:rPr>
          <w:rFonts w:ascii="Palatino Linotype" w:eastAsia="Palatino Linotype" w:hAnsi="Palatino Linotype" w:cs="Palatino Linotype"/>
          <w:b/>
          <w:i/>
          <w:sz w:val="22"/>
          <w:szCs w:val="22"/>
        </w:rPr>
        <w:t xml:space="preserve"> pertenezca a esa colectividad</w:t>
      </w:r>
      <w:r w:rsidRPr="0058480E">
        <w:rPr>
          <w:rFonts w:ascii="Palatino Linotype" w:eastAsia="Palatino Linotype" w:hAnsi="Palatino Linotype" w:cs="Palatino Linotype"/>
          <w:i/>
          <w:sz w:val="22"/>
          <w:szCs w:val="22"/>
        </w:rPr>
        <w:t xml:space="preserve">. Lo anterior, porque </w:t>
      </w:r>
      <w:r w:rsidRPr="0058480E">
        <w:rPr>
          <w:rFonts w:ascii="Palatino Linotype" w:eastAsia="Palatino Linotype" w:hAnsi="Palatino Linotype" w:cs="Palatino Linotype"/>
          <w:b/>
          <w:i/>
          <w:sz w:val="22"/>
          <w:szCs w:val="22"/>
          <w:u w:val="single"/>
        </w:rPr>
        <w:t>si el interés legítimo supone una afectación jurídica al quejoso, éste debe demostrar su pertenencia al grupo que en específico sufrió o sufre el agravio</w:t>
      </w:r>
      <w:r w:rsidRPr="0058480E">
        <w:rPr>
          <w:rFonts w:ascii="Palatino Linotype" w:eastAsia="Palatino Linotype" w:hAnsi="Palatino Linotype" w:cs="Palatino Linotype"/>
          <w:i/>
          <w:sz w:val="22"/>
          <w:szCs w:val="22"/>
        </w:rPr>
        <w:t xml:space="preserve"> que se aduce en la demanda de amparo. Sobre el particular es dable indicar que los elementos constitutivos destacados son concurrentes, por tanto, </w:t>
      </w:r>
      <w:r w:rsidRPr="0058480E">
        <w:rPr>
          <w:rFonts w:ascii="Palatino Linotype" w:eastAsia="Palatino Linotype" w:hAnsi="Palatino Linotype" w:cs="Palatino Linotype"/>
          <w:i/>
          <w:sz w:val="22"/>
          <w:szCs w:val="22"/>
        </w:rPr>
        <w:lastRenderedPageBreak/>
        <w:t>basta la ausencia de alguno de ellos para que el medio de defensa intentado sea improcedente.”</w:t>
      </w:r>
    </w:p>
    <w:p w14:paraId="4217B60F" w14:textId="77777777" w:rsidR="000278E1" w:rsidRPr="0058480E" w:rsidRDefault="007205F9">
      <w:pPr>
        <w:ind w:left="851" w:right="899"/>
        <w:jc w:val="both"/>
        <w:rPr>
          <w:rFonts w:ascii="Palatino Linotype" w:eastAsia="Palatino Linotype" w:hAnsi="Palatino Linotype" w:cs="Palatino Linotype"/>
          <w:b/>
          <w:i/>
          <w:sz w:val="22"/>
          <w:szCs w:val="22"/>
        </w:rPr>
      </w:pPr>
      <w:r w:rsidRPr="0058480E">
        <w:rPr>
          <w:rFonts w:ascii="Palatino Linotype" w:eastAsia="Palatino Linotype" w:hAnsi="Palatino Linotype" w:cs="Palatino Linotype"/>
          <w:b/>
          <w:i/>
          <w:sz w:val="22"/>
          <w:szCs w:val="22"/>
        </w:rPr>
        <w:t>(Énfasis añadido)</w:t>
      </w:r>
    </w:p>
    <w:p w14:paraId="22B03A70" w14:textId="77777777" w:rsidR="000278E1" w:rsidRPr="0058480E" w:rsidRDefault="000278E1">
      <w:pPr>
        <w:ind w:left="851" w:right="899"/>
        <w:jc w:val="both"/>
        <w:rPr>
          <w:rFonts w:ascii="Palatino Linotype" w:eastAsia="Palatino Linotype" w:hAnsi="Palatino Linotype" w:cs="Palatino Linotype"/>
          <w:sz w:val="22"/>
          <w:szCs w:val="22"/>
        </w:rPr>
      </w:pPr>
    </w:p>
    <w:p w14:paraId="5DBE9E1F" w14:textId="77777777"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Concatenado a ello, resulta indispensable citar el contenido de los Lineamientos Generales de Protección de Datos Personales para el Sector Público, en el numeral 75, que es el siguiente:</w:t>
      </w:r>
    </w:p>
    <w:p w14:paraId="74C4F761"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Articulo 75</w:t>
      </w:r>
      <w:r w:rsidRPr="0058480E">
        <w:rPr>
          <w:rFonts w:ascii="Palatino Linotype" w:eastAsia="Palatino Linotype" w:hAnsi="Palatino Linotype" w:cs="Palatino Linotype"/>
          <w:i/>
          <w:sz w:val="22"/>
          <w:szCs w:val="22"/>
        </w:rPr>
        <w:t xml:space="preserve">. De conformidad con el artículo 49, último párrafo de la Ley General, </w:t>
      </w:r>
      <w:r w:rsidRPr="0058480E">
        <w:rPr>
          <w:rFonts w:ascii="Palatino Linotype" w:eastAsia="Palatino Linotype" w:hAnsi="Palatino Linotype" w:cs="Palatino Linotype"/>
          <w:b/>
          <w:i/>
          <w:sz w:val="22"/>
          <w:szCs w:val="22"/>
          <w:u w:val="single"/>
        </w:rPr>
        <w:t>tratándose de datos personales concernientes a personas fallecidas, la persona que acredite tener un interés jurídico podrá ejercer los derechos ARCO</w:t>
      </w:r>
      <w:r w:rsidRPr="0058480E">
        <w:rPr>
          <w:rFonts w:ascii="Palatino Linotype" w:eastAsia="Palatino Linotype" w:hAnsi="Palatino Linotype" w:cs="Palatino Linotype"/>
          <w:i/>
          <w:sz w:val="22"/>
          <w:szCs w:val="22"/>
        </w:rPr>
        <w:t xml:space="preserve">. </w:t>
      </w:r>
    </w:p>
    <w:p w14:paraId="43534890"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b/>
          <w:i/>
          <w:sz w:val="22"/>
          <w:szCs w:val="22"/>
          <w:u w:val="single"/>
        </w:rPr>
        <w:t>En caso de que la persona fallecida no hubiere expresado fehacientemente su voluntad</w:t>
      </w:r>
      <w:r w:rsidRPr="0058480E">
        <w:rPr>
          <w:rFonts w:ascii="Palatino Linotype" w:eastAsia="Palatino Linotype" w:hAnsi="Palatino Linotype" w:cs="Palatino Linotype"/>
          <w:i/>
          <w:sz w:val="22"/>
          <w:szCs w:val="22"/>
        </w:rPr>
        <w:t xml:space="preserve"> a que se refiere el párrafo anterior, </w:t>
      </w:r>
      <w:r w:rsidRPr="0058480E">
        <w:rPr>
          <w:rFonts w:ascii="Palatino Linotype" w:eastAsia="Palatino Linotype" w:hAnsi="Palatino Linotype" w:cs="Palatino Linotype"/>
          <w:b/>
          <w:i/>
          <w:sz w:val="22"/>
          <w:szCs w:val="22"/>
          <w:u w:val="single"/>
        </w:rPr>
        <w:t>bastará que la persona que pretende ejercer los derechos ARCO acredite su interés jurídico</w:t>
      </w:r>
      <w:r w:rsidRPr="0058480E">
        <w:rPr>
          <w:rFonts w:ascii="Palatino Linotype" w:eastAsia="Palatino Linotype" w:hAnsi="Palatino Linotype" w:cs="Palatino Linotype"/>
          <w:i/>
          <w:sz w:val="22"/>
          <w:szCs w:val="22"/>
        </w:rPr>
        <w:t xml:space="preserve"> en los términos previstos en el presente Capítulo.  </w:t>
      </w:r>
    </w:p>
    <w:p w14:paraId="6D138DC2"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 xml:space="preserve">Para los efectos de la Ley General y los presentes Lineamientos generales, </w:t>
      </w:r>
      <w:r w:rsidRPr="0058480E">
        <w:rPr>
          <w:rFonts w:ascii="Palatino Linotype" w:eastAsia="Palatino Linotype" w:hAnsi="Palatino Linotype" w:cs="Palatino Linotype"/>
          <w:b/>
          <w:i/>
          <w:sz w:val="22"/>
          <w:szCs w:val="22"/>
          <w:u w:val="single"/>
        </w:rPr>
        <w:t>se entenderá por interés jurídico aquel que tiene una persona física que, con motivo del fallecimiento del titular, pretende ejercer los derechos ARCO de éste, para el reconocimiento de derechos sucesorios, atendiendo a la relación de parentesco por</w:t>
      </w:r>
      <w:r w:rsidRPr="0058480E">
        <w:rPr>
          <w:rFonts w:ascii="Palatino Linotype" w:eastAsia="Palatino Linotype" w:hAnsi="Palatino Linotype" w:cs="Palatino Linotype"/>
          <w:i/>
          <w:sz w:val="22"/>
          <w:szCs w:val="22"/>
        </w:rPr>
        <w:t xml:space="preserve"> consanguinidad o </w:t>
      </w:r>
      <w:r w:rsidRPr="0058480E">
        <w:rPr>
          <w:rFonts w:ascii="Palatino Linotype" w:eastAsia="Palatino Linotype" w:hAnsi="Palatino Linotype" w:cs="Palatino Linotype"/>
          <w:b/>
          <w:i/>
          <w:sz w:val="22"/>
          <w:szCs w:val="22"/>
          <w:u w:val="single"/>
        </w:rPr>
        <w:t>afinidad que haya tenido con el titular</w:t>
      </w:r>
      <w:r w:rsidRPr="0058480E">
        <w:rPr>
          <w:rFonts w:ascii="Palatino Linotype" w:eastAsia="Palatino Linotype" w:hAnsi="Palatino Linotype" w:cs="Palatino Linotype"/>
          <w:i/>
          <w:sz w:val="22"/>
          <w:szCs w:val="22"/>
        </w:rPr>
        <w:t xml:space="preserve">, el cual se acreditará en términos de las disposiciones legales aplicables.  </w:t>
      </w:r>
    </w:p>
    <w:p w14:paraId="22323654"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b/>
          <w:i/>
          <w:sz w:val="22"/>
          <w:szCs w:val="22"/>
          <w:u w:val="single"/>
        </w:rPr>
        <w:t>Puede alegar interés jurídico, de manera enunciativa más no limitativa, el albacea, herederos, legatarios, familiares en línea recta sin limitación de grado y en línea colateral hasta el cuarto grado</w:t>
      </w:r>
      <w:r w:rsidRPr="0058480E">
        <w:rPr>
          <w:rFonts w:ascii="Palatino Linotype" w:eastAsia="Palatino Linotype" w:hAnsi="Palatino Linotype" w:cs="Palatino Linotype"/>
          <w:i/>
          <w:sz w:val="22"/>
          <w:szCs w:val="22"/>
        </w:rPr>
        <w:t xml:space="preserve">, lo que </w:t>
      </w:r>
      <w:r w:rsidRPr="0058480E">
        <w:rPr>
          <w:rFonts w:ascii="Palatino Linotype" w:eastAsia="Palatino Linotype" w:hAnsi="Palatino Linotype" w:cs="Palatino Linotype"/>
          <w:b/>
          <w:i/>
          <w:sz w:val="22"/>
          <w:szCs w:val="22"/>
          <w:u w:val="single"/>
        </w:rPr>
        <w:t>se acreditará con copia simple del documento delegatorio, pasado ante la fe de notario público o suscrito ante dos testigos</w:t>
      </w:r>
      <w:r w:rsidRPr="0058480E">
        <w:rPr>
          <w:rFonts w:ascii="Palatino Linotype" w:eastAsia="Palatino Linotype" w:hAnsi="Palatino Linotype" w:cs="Palatino Linotype"/>
          <w:i/>
          <w:sz w:val="22"/>
          <w:szCs w:val="22"/>
        </w:rPr>
        <w:t>.</w:t>
      </w:r>
    </w:p>
    <w:p w14:paraId="7B5AE8E3"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 xml:space="preserve">En el supuesto de que el titular sea un menor de edad, el interés jurídico se acreditará con la copia del acta de defunción del menor, el acta de nacimiento o identificación del menor, así como la identificación de quien ejercía la patria potestad y/o tutela.  </w:t>
      </w:r>
    </w:p>
    <w:p w14:paraId="69A54B64" w14:textId="77777777"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En el supuesto de que el titular sea una persona en estado de interdicción o incapacidad declarada por ley o por autoridad judicial, el interés jurídico se acreditará con la copia de su acta de defunción, el documento de su identificación oficial y de quien ejercía la tutela, así como el instrumento legal de designación del tutor.”</w:t>
      </w:r>
    </w:p>
    <w:p w14:paraId="054A3025" w14:textId="77777777" w:rsidR="000278E1" w:rsidRPr="0058480E" w:rsidRDefault="007205F9">
      <w:pPr>
        <w:ind w:left="851" w:right="899"/>
        <w:jc w:val="both"/>
        <w:rPr>
          <w:rFonts w:ascii="Palatino Linotype" w:eastAsia="Palatino Linotype" w:hAnsi="Palatino Linotype" w:cs="Palatino Linotype"/>
          <w:b/>
          <w:i/>
          <w:sz w:val="22"/>
          <w:szCs w:val="22"/>
        </w:rPr>
      </w:pPr>
      <w:r w:rsidRPr="0058480E">
        <w:rPr>
          <w:rFonts w:ascii="Palatino Linotype" w:eastAsia="Palatino Linotype" w:hAnsi="Palatino Linotype" w:cs="Palatino Linotype"/>
          <w:b/>
          <w:i/>
          <w:sz w:val="22"/>
          <w:szCs w:val="22"/>
        </w:rPr>
        <w:t>(Énfasis añadido)</w:t>
      </w:r>
    </w:p>
    <w:p w14:paraId="0A25B5BD" w14:textId="77777777" w:rsidR="000278E1" w:rsidRPr="0058480E" w:rsidRDefault="000278E1">
      <w:pPr>
        <w:ind w:left="851" w:right="899"/>
        <w:jc w:val="both"/>
        <w:rPr>
          <w:rFonts w:ascii="Palatino Linotype" w:eastAsia="Palatino Linotype" w:hAnsi="Palatino Linotype" w:cs="Palatino Linotype"/>
          <w:sz w:val="22"/>
          <w:szCs w:val="22"/>
        </w:rPr>
      </w:pPr>
    </w:p>
    <w:p w14:paraId="63B9D346" w14:textId="77777777" w:rsidR="000278E1" w:rsidRPr="0058480E" w:rsidRDefault="007205F9">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Así, de la transcripción anterior, se desprende lo siguiente en relación a las figuras del </w:t>
      </w:r>
      <w:r w:rsidRPr="0058480E">
        <w:rPr>
          <w:rFonts w:ascii="Palatino Linotype" w:eastAsia="Palatino Linotype" w:hAnsi="Palatino Linotype" w:cs="Palatino Linotype"/>
        </w:rPr>
        <w:lastRenderedPageBreak/>
        <w:t>interés legítimo e interés jurídico en estudio:</w:t>
      </w:r>
    </w:p>
    <w:p w14:paraId="6AEB066F" w14:textId="77777777" w:rsidR="000278E1" w:rsidRPr="0058480E" w:rsidRDefault="000278E1">
      <w:pPr>
        <w:widowControl w:val="0"/>
        <w:spacing w:line="360" w:lineRule="auto"/>
        <w:jc w:val="both"/>
        <w:rPr>
          <w:rFonts w:ascii="Palatino Linotype" w:eastAsia="Palatino Linotype" w:hAnsi="Palatino Linotype" w:cs="Palatino Linotype"/>
          <w:sz w:val="16"/>
          <w:szCs w:val="16"/>
        </w:rPr>
      </w:pPr>
    </w:p>
    <w:p w14:paraId="5562C0A4" w14:textId="77777777" w:rsidR="000278E1" w:rsidRPr="0058480E" w:rsidRDefault="007205F9">
      <w:pPr>
        <w:widowControl w:val="0"/>
        <w:spacing w:line="360" w:lineRule="auto"/>
        <w:ind w:right="51"/>
        <w:jc w:val="both"/>
        <w:rPr>
          <w:rFonts w:ascii="Palatino Linotype" w:eastAsia="Palatino Linotype" w:hAnsi="Palatino Linotype" w:cs="Palatino Linotype"/>
          <w:b/>
        </w:rPr>
      </w:pPr>
      <w:r w:rsidRPr="0058480E">
        <w:rPr>
          <w:rFonts w:ascii="Palatino Linotype" w:eastAsia="Palatino Linotype" w:hAnsi="Palatino Linotype" w:cs="Palatino Linotype"/>
          <w:b/>
        </w:rPr>
        <w:t>Interés Legítimo</w:t>
      </w:r>
    </w:p>
    <w:p w14:paraId="48853835" w14:textId="77777777" w:rsidR="000278E1" w:rsidRPr="0058480E" w:rsidRDefault="007205F9">
      <w:pPr>
        <w:widowControl w:val="0"/>
        <w:spacing w:line="360" w:lineRule="auto"/>
        <w:ind w:right="51"/>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Por éste, debe entenderse </w:t>
      </w:r>
      <w:r w:rsidRPr="0058480E">
        <w:rPr>
          <w:rFonts w:ascii="Palatino Linotype" w:eastAsia="Palatino Linotype" w:hAnsi="Palatino Linotype" w:cs="Palatino Linotype"/>
          <w:b/>
        </w:rPr>
        <w:t>aquel interés personal, individual</w:t>
      </w:r>
      <w:r w:rsidRPr="0058480E">
        <w:rPr>
          <w:rFonts w:ascii="Palatino Linotype" w:eastAsia="Palatino Linotype" w:hAnsi="Palatino Linotype" w:cs="Palatino Linotype"/>
        </w:rPr>
        <w:t xml:space="preserve"> o colectivo, cualificado, actual, real y jurídicamente relevante, que puede traducirse en un </w:t>
      </w:r>
      <w:r w:rsidRPr="0058480E">
        <w:rPr>
          <w:rFonts w:ascii="Palatino Linotype" w:eastAsia="Palatino Linotype" w:hAnsi="Palatino Linotype" w:cs="Palatino Linotype"/>
          <w:b/>
        </w:rPr>
        <w:t>beneficio jurídico en favor del peticionario</w:t>
      </w:r>
      <w:r w:rsidRPr="0058480E">
        <w:rPr>
          <w:rFonts w:ascii="Palatino Linotype" w:eastAsia="Palatino Linotype" w:hAnsi="Palatino Linotype" w:cs="Palatino Linotype"/>
        </w:rPr>
        <w:t xml:space="preserve"> derivado de una afectación a su esfera jurídica </w:t>
      </w:r>
      <w:r w:rsidRPr="0058480E">
        <w:rPr>
          <w:rFonts w:ascii="Palatino Linotype" w:eastAsia="Palatino Linotype" w:hAnsi="Palatino Linotype" w:cs="Palatino Linotype"/>
          <w:b/>
        </w:rPr>
        <w:t>en sentido amplio, que puede ser de índole económica</w:t>
      </w:r>
      <w:r w:rsidRPr="0058480E">
        <w:rPr>
          <w:rFonts w:ascii="Palatino Linotype" w:eastAsia="Palatino Linotype" w:hAnsi="Palatino Linotype" w:cs="Palatino Linotype"/>
        </w:rPr>
        <w:t>, profesional, de salud, o de cualquier otra.</w:t>
      </w:r>
    </w:p>
    <w:p w14:paraId="16AB6A4B" w14:textId="77777777" w:rsidR="003D2F31" w:rsidRPr="0058480E" w:rsidRDefault="003D2F31">
      <w:pPr>
        <w:widowControl w:val="0"/>
        <w:spacing w:line="360" w:lineRule="auto"/>
        <w:ind w:right="51"/>
        <w:jc w:val="both"/>
        <w:rPr>
          <w:rFonts w:ascii="Palatino Linotype" w:eastAsia="Palatino Linotype" w:hAnsi="Palatino Linotype" w:cs="Palatino Linotype"/>
        </w:rPr>
      </w:pPr>
    </w:p>
    <w:p w14:paraId="39CA20EC" w14:textId="77777777" w:rsidR="000278E1" w:rsidRPr="0058480E" w:rsidRDefault="007205F9">
      <w:pPr>
        <w:widowControl w:val="0"/>
        <w:spacing w:line="360" w:lineRule="auto"/>
        <w:ind w:right="51"/>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En ese sentido, una persona física goza de </w:t>
      </w:r>
      <w:r w:rsidRPr="0058480E">
        <w:rPr>
          <w:rFonts w:ascii="Palatino Linotype" w:eastAsia="Palatino Linotype" w:hAnsi="Palatino Linotype" w:cs="Palatino Linotype"/>
          <w:b/>
        </w:rPr>
        <w:t xml:space="preserve">interés legítimo cuando no teniendo un derecho subjetivo </w:t>
      </w:r>
      <w:r w:rsidRPr="0058480E">
        <w:rPr>
          <w:rFonts w:ascii="Palatino Linotype" w:eastAsia="Palatino Linotype" w:hAnsi="Palatino Linotype" w:cs="Palatino Linotype"/>
        </w:rPr>
        <w:t xml:space="preserve">(es decir, sin contar con un interés jurídico), por su situación objetiva y particular, y </w:t>
      </w:r>
      <w:r w:rsidRPr="0058480E">
        <w:rPr>
          <w:rFonts w:ascii="Palatino Linotype" w:eastAsia="Palatino Linotype" w:hAnsi="Palatino Linotype" w:cs="Palatino Linotype"/>
          <w:b/>
        </w:rPr>
        <w:t>por razones de hecho o de derecho se ve afectada en su esfera jurídica</w:t>
      </w:r>
      <w:r w:rsidRPr="0058480E">
        <w:rPr>
          <w:rFonts w:ascii="Palatino Linotype" w:eastAsia="Palatino Linotype" w:hAnsi="Palatino Linotype" w:cs="Palatino Linotype"/>
        </w:rPr>
        <w:t xml:space="preserve">. Así, para determinar que una persona cuenta con un </w:t>
      </w:r>
      <w:r w:rsidRPr="0058480E">
        <w:rPr>
          <w:rFonts w:ascii="Palatino Linotype" w:eastAsia="Palatino Linotype" w:hAnsi="Palatino Linotype" w:cs="Palatino Linotype"/>
          <w:b/>
        </w:rPr>
        <w:t>interés legítimo</w:t>
      </w:r>
      <w:r w:rsidRPr="0058480E">
        <w:rPr>
          <w:rFonts w:ascii="Palatino Linotype" w:eastAsia="Palatino Linotype" w:hAnsi="Palatino Linotype" w:cs="Palatino Linotype"/>
        </w:rPr>
        <w:t xml:space="preserve"> debe acreditar lo siguiente:</w:t>
      </w:r>
    </w:p>
    <w:p w14:paraId="1A5DC525" w14:textId="77777777" w:rsidR="000278E1" w:rsidRPr="0058480E" w:rsidRDefault="000278E1">
      <w:pPr>
        <w:widowControl w:val="0"/>
        <w:spacing w:line="360" w:lineRule="auto"/>
        <w:ind w:right="51"/>
        <w:jc w:val="both"/>
        <w:rPr>
          <w:rFonts w:ascii="Palatino Linotype" w:eastAsia="Palatino Linotype" w:hAnsi="Palatino Linotype" w:cs="Palatino Linotype"/>
          <w:sz w:val="16"/>
          <w:szCs w:val="16"/>
        </w:rPr>
      </w:pPr>
    </w:p>
    <w:p w14:paraId="1A60D3E4" w14:textId="77777777" w:rsidR="000278E1" w:rsidRPr="0058480E" w:rsidRDefault="007205F9">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La existencia de una norma constitucional en la que se establezca o tutele algún interés difuso en beneficio de una colectividad determinada;</w:t>
      </w:r>
    </w:p>
    <w:p w14:paraId="0FAD9531" w14:textId="77777777" w:rsidR="000278E1" w:rsidRPr="0058480E" w:rsidRDefault="007205F9">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Que el acto reclamado transgreda ese interés difuso, ya sea de manera individual o colectiva, y</w:t>
      </w:r>
    </w:p>
    <w:p w14:paraId="11413798" w14:textId="77777777" w:rsidR="000278E1" w:rsidRPr="0058480E" w:rsidRDefault="007205F9">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La pertenencia de la persona, a la colectividad a la cual le fue establecido o tutelado un interés difuso.</w:t>
      </w:r>
    </w:p>
    <w:p w14:paraId="0DFE7DF1" w14:textId="77777777" w:rsidR="000278E1" w:rsidRPr="0058480E" w:rsidRDefault="000278E1">
      <w:pPr>
        <w:widowControl w:val="0"/>
        <w:spacing w:line="360" w:lineRule="auto"/>
        <w:ind w:right="51"/>
        <w:jc w:val="both"/>
        <w:rPr>
          <w:rFonts w:ascii="Palatino Linotype" w:eastAsia="Palatino Linotype" w:hAnsi="Palatino Linotype" w:cs="Palatino Linotype"/>
          <w:b/>
        </w:rPr>
      </w:pPr>
    </w:p>
    <w:p w14:paraId="7732311B" w14:textId="77777777" w:rsidR="000278E1" w:rsidRPr="0058480E" w:rsidRDefault="007205F9">
      <w:pPr>
        <w:widowControl w:val="0"/>
        <w:spacing w:line="360" w:lineRule="auto"/>
        <w:ind w:right="51"/>
        <w:jc w:val="both"/>
        <w:rPr>
          <w:rFonts w:ascii="Palatino Linotype" w:eastAsia="Palatino Linotype" w:hAnsi="Palatino Linotype" w:cs="Palatino Linotype"/>
          <w:b/>
        </w:rPr>
      </w:pPr>
      <w:r w:rsidRPr="0058480E">
        <w:rPr>
          <w:rFonts w:ascii="Palatino Linotype" w:eastAsia="Palatino Linotype" w:hAnsi="Palatino Linotype" w:cs="Palatino Linotype"/>
          <w:b/>
        </w:rPr>
        <w:t>Interés Jurídico</w:t>
      </w:r>
    </w:p>
    <w:p w14:paraId="5B92DF9A" w14:textId="77777777" w:rsidR="000278E1" w:rsidRPr="0058480E" w:rsidRDefault="007205F9">
      <w:pPr>
        <w:widowControl w:val="0"/>
        <w:spacing w:line="360" w:lineRule="auto"/>
        <w:ind w:right="51"/>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Este tipo de interés lo constituye </w:t>
      </w:r>
      <w:r w:rsidRPr="0058480E">
        <w:rPr>
          <w:rFonts w:ascii="Palatino Linotype" w:eastAsia="Palatino Linotype" w:hAnsi="Palatino Linotype" w:cs="Palatino Linotype"/>
          <w:b/>
        </w:rPr>
        <w:t xml:space="preserve">la existencia o actualización de un derecho subjetivo jurídicamente tutelado </w:t>
      </w:r>
      <w:r w:rsidRPr="0058480E">
        <w:rPr>
          <w:rFonts w:ascii="Palatino Linotype" w:eastAsia="Palatino Linotype" w:hAnsi="Palatino Linotype" w:cs="Palatino Linotype"/>
          <w:b/>
          <w:u w:val="single"/>
        </w:rPr>
        <w:t>que puede afectarse</w:t>
      </w:r>
      <w:r w:rsidRPr="0058480E">
        <w:rPr>
          <w:rFonts w:ascii="Palatino Linotype" w:eastAsia="Palatino Linotype" w:hAnsi="Palatino Linotype" w:cs="Palatino Linotype"/>
          <w:b/>
        </w:rPr>
        <w:t xml:space="preserve">, por comisión u omisión mediante un </w:t>
      </w:r>
      <w:r w:rsidRPr="0058480E">
        <w:rPr>
          <w:rFonts w:ascii="Palatino Linotype" w:eastAsia="Palatino Linotype" w:hAnsi="Palatino Linotype" w:cs="Palatino Linotype"/>
          <w:b/>
        </w:rPr>
        <w:lastRenderedPageBreak/>
        <w:t>acto de autoridad</w:t>
      </w:r>
      <w:r w:rsidRPr="0058480E">
        <w:rPr>
          <w:rFonts w:ascii="Palatino Linotype" w:eastAsia="Palatino Linotype" w:hAnsi="Palatino Linotype" w:cs="Palatino Linotype"/>
        </w:rPr>
        <w:t>, teniendo sólo el titular de algún derecho legítimamente protegible la facultad de acudir ante las autoridades que a derecho corresponda cuando se transgreda, por la actuación de cierta autoridad.</w:t>
      </w:r>
    </w:p>
    <w:p w14:paraId="2C990E75" w14:textId="77777777" w:rsidR="000278E1" w:rsidRPr="0058480E" w:rsidRDefault="000278E1">
      <w:pPr>
        <w:widowControl w:val="0"/>
        <w:spacing w:line="360" w:lineRule="auto"/>
        <w:ind w:right="51"/>
        <w:jc w:val="both"/>
        <w:rPr>
          <w:rFonts w:ascii="Palatino Linotype" w:eastAsia="Palatino Linotype" w:hAnsi="Palatino Linotype" w:cs="Palatino Linotype"/>
        </w:rPr>
      </w:pPr>
    </w:p>
    <w:p w14:paraId="06CC6D7B" w14:textId="77777777" w:rsidR="000278E1" w:rsidRPr="0058480E" w:rsidRDefault="007205F9">
      <w:pPr>
        <w:widowControl w:val="0"/>
        <w:spacing w:line="360" w:lineRule="auto"/>
        <w:ind w:right="51"/>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Asimismo, debe interpretarse que </w:t>
      </w:r>
      <w:r w:rsidRPr="0058480E">
        <w:rPr>
          <w:rFonts w:ascii="Palatino Linotype" w:eastAsia="Palatino Linotype" w:hAnsi="Palatino Linotype" w:cs="Palatino Linotype"/>
          <w:b/>
        </w:rPr>
        <w:t>una persona física tiene interés jurídico cuando, en su carácter de titular de sus derechos subjetivos, se ve afectada de manera personal o directa en sus derechos</w:t>
      </w:r>
      <w:r w:rsidRPr="0058480E">
        <w:rPr>
          <w:rFonts w:ascii="Palatino Linotype" w:eastAsia="Palatino Linotype" w:hAnsi="Palatino Linotype" w:cs="Palatino Linotype"/>
        </w:rPr>
        <w:t>, para lo cual debe acreditar lo siguiente:</w:t>
      </w:r>
    </w:p>
    <w:p w14:paraId="6B90CC64" w14:textId="77777777" w:rsidR="000278E1" w:rsidRPr="0058480E" w:rsidRDefault="000278E1">
      <w:pPr>
        <w:widowControl w:val="0"/>
        <w:spacing w:line="360" w:lineRule="auto"/>
        <w:ind w:right="51"/>
        <w:jc w:val="both"/>
        <w:rPr>
          <w:rFonts w:ascii="Palatino Linotype" w:eastAsia="Palatino Linotype" w:hAnsi="Palatino Linotype" w:cs="Palatino Linotype"/>
        </w:rPr>
      </w:pPr>
    </w:p>
    <w:p w14:paraId="2CFE07D3" w14:textId="77777777" w:rsidR="000278E1" w:rsidRPr="0058480E" w:rsidRDefault="007205F9">
      <w:pPr>
        <w:widowControl w:val="0"/>
        <w:numPr>
          <w:ilvl w:val="0"/>
          <w:numId w:val="3"/>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 xml:space="preserve">La existencia del derecho subjetivo vulnerado, y </w:t>
      </w:r>
    </w:p>
    <w:p w14:paraId="287EE7EB" w14:textId="77777777" w:rsidR="000278E1" w:rsidRPr="0058480E" w:rsidRDefault="007205F9">
      <w:pPr>
        <w:widowControl w:val="0"/>
        <w:numPr>
          <w:ilvl w:val="0"/>
          <w:numId w:val="3"/>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El acto de autoridad que afecta ese derecho.</w:t>
      </w:r>
    </w:p>
    <w:p w14:paraId="2793FA0A" w14:textId="77777777" w:rsidR="000278E1" w:rsidRPr="0058480E" w:rsidRDefault="000278E1">
      <w:pPr>
        <w:widowControl w:val="0"/>
        <w:spacing w:line="360" w:lineRule="auto"/>
        <w:ind w:right="51"/>
        <w:jc w:val="both"/>
        <w:rPr>
          <w:rFonts w:ascii="Palatino Linotype" w:eastAsia="Palatino Linotype" w:hAnsi="Palatino Linotype" w:cs="Palatino Linotype"/>
        </w:rPr>
      </w:pPr>
    </w:p>
    <w:p w14:paraId="53F4C8CD" w14:textId="77777777" w:rsidR="0040548A" w:rsidRPr="0058480E" w:rsidRDefault="0040548A" w:rsidP="0040548A">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Establecido lo anterior, se advierte que, </w:t>
      </w:r>
      <w:r w:rsidRPr="0058480E">
        <w:rPr>
          <w:rFonts w:ascii="Palatino Linotype" w:eastAsia="Palatino Linotype" w:hAnsi="Palatino Linotype" w:cs="Palatino Linotype"/>
          <w:b/>
        </w:rPr>
        <w:t xml:space="preserve">LA RECURRENTE </w:t>
      </w:r>
      <w:r w:rsidRPr="0058480E">
        <w:rPr>
          <w:rFonts w:ascii="Palatino Linotype" w:eastAsia="Palatino Linotype" w:hAnsi="Palatino Linotype" w:cs="Palatino Linotype"/>
        </w:rPr>
        <w:t xml:space="preserve">acreditó contar con </w:t>
      </w:r>
      <w:r w:rsidRPr="0058480E">
        <w:rPr>
          <w:rFonts w:ascii="Palatino Linotype" w:eastAsia="Palatino Linotype" w:hAnsi="Palatino Linotype" w:cs="Palatino Linotype"/>
          <w:b/>
        </w:rPr>
        <w:t xml:space="preserve">interés legítimo y jurídico </w:t>
      </w:r>
      <w:r w:rsidRPr="0058480E">
        <w:rPr>
          <w:rFonts w:ascii="Palatino Linotype" w:eastAsia="Palatino Linotype" w:hAnsi="Palatino Linotype" w:cs="Palatino Linotype"/>
          <w:bCs/>
        </w:rPr>
        <w:t>con los siguientes documentos:</w:t>
      </w:r>
      <w:r w:rsidRPr="0058480E">
        <w:rPr>
          <w:rFonts w:ascii="Palatino Linotype" w:eastAsia="Palatino Linotype" w:hAnsi="Palatino Linotype" w:cs="Palatino Linotype"/>
        </w:rPr>
        <w:t xml:space="preserve"> </w:t>
      </w:r>
    </w:p>
    <w:p w14:paraId="6FE9F3F0" w14:textId="77777777" w:rsidR="005A6939" w:rsidRPr="0058480E" w:rsidRDefault="005A6939" w:rsidP="005A6939">
      <w:pPr>
        <w:pStyle w:val="Prrafodelista"/>
        <w:rPr>
          <w:rFonts w:ascii="Palatino Linotype" w:hAnsi="Palatino Linotype"/>
          <w:b/>
        </w:rPr>
      </w:pPr>
    </w:p>
    <w:p w14:paraId="7D40328C" w14:textId="67D64447" w:rsidR="005A6939" w:rsidRPr="0058480E" w:rsidRDefault="005A6939" w:rsidP="005A6939">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
        </w:rPr>
        <w:t xml:space="preserve"> </w:t>
      </w:r>
      <w:r w:rsidRPr="0058480E">
        <w:rPr>
          <w:rFonts w:ascii="Palatino Linotype" w:hAnsi="Palatino Linotype"/>
          <w:bCs/>
        </w:rPr>
        <w:t>C</w:t>
      </w:r>
      <w:r w:rsidRPr="0058480E">
        <w:rPr>
          <w:rFonts w:ascii="Palatino Linotype" w:hAnsi="Palatino Linotype"/>
        </w:rPr>
        <w:t xml:space="preserve">redencial para votar con fotografía a nombre de </w:t>
      </w:r>
      <w:r w:rsidR="00096D52" w:rsidRPr="0058480E">
        <w:rPr>
          <w:rFonts w:ascii="Palatino Linotype" w:hAnsi="Palatino Linotype"/>
        </w:rPr>
        <w:t xml:space="preserve">XXXXXXX </w:t>
      </w:r>
      <w:proofErr w:type="spellStart"/>
      <w:r w:rsidR="00096D52" w:rsidRPr="0058480E">
        <w:rPr>
          <w:rFonts w:ascii="Palatino Linotype" w:hAnsi="Palatino Linotype"/>
        </w:rPr>
        <w:t>XXXXXXX</w:t>
      </w:r>
      <w:proofErr w:type="spellEnd"/>
      <w:r w:rsidR="00096D52" w:rsidRPr="0058480E">
        <w:rPr>
          <w:rFonts w:ascii="Palatino Linotype" w:hAnsi="Palatino Linotype"/>
        </w:rPr>
        <w:t xml:space="preserve"> XXXXXX</w:t>
      </w:r>
      <w:r w:rsidRPr="0058480E">
        <w:rPr>
          <w:rFonts w:ascii="Palatino Linotype" w:hAnsi="Palatino Linotype"/>
        </w:rPr>
        <w:t>, anverso y reverso.</w:t>
      </w:r>
    </w:p>
    <w:p w14:paraId="22E02883" w14:textId="5FCEFDBE" w:rsidR="005A6939" w:rsidRPr="0058480E" w:rsidRDefault="005A6939" w:rsidP="005A6939">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Cs/>
        </w:rPr>
        <w:t>C</w:t>
      </w:r>
      <w:r w:rsidRPr="0058480E">
        <w:rPr>
          <w:rFonts w:ascii="Palatino Linotype" w:hAnsi="Palatino Linotype"/>
        </w:rPr>
        <w:t xml:space="preserve">redencial para votar con fotografía a nombre de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bCs/>
        </w:rPr>
        <w:t>,</w:t>
      </w:r>
      <w:r w:rsidRPr="0058480E">
        <w:rPr>
          <w:rFonts w:ascii="Palatino Linotype" w:hAnsi="Palatino Linotype"/>
        </w:rPr>
        <w:t xml:space="preserve"> anverso y reverso.</w:t>
      </w:r>
    </w:p>
    <w:p w14:paraId="0C7EE29D" w14:textId="69C13269" w:rsidR="005A6939" w:rsidRPr="0058480E" w:rsidRDefault="005A6939" w:rsidP="005A6939">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bCs/>
        </w:rPr>
        <w:t>Acta de Matrimonio donde aparecen como contrayentes</w:t>
      </w:r>
      <w:r w:rsidRPr="0058480E">
        <w:rPr>
          <w:rFonts w:ascii="Palatino Linotype" w:hAnsi="Palatino Linotype"/>
        </w:rPr>
        <w:t xml:space="preserve"> </w:t>
      </w:r>
      <w:r w:rsidR="00096D52" w:rsidRPr="0058480E">
        <w:rPr>
          <w:rFonts w:ascii="Palatino Linotype" w:hAnsi="Palatino Linotype"/>
        </w:rPr>
        <w:t xml:space="preserve">XXXXXXX </w:t>
      </w:r>
      <w:proofErr w:type="spellStart"/>
      <w:r w:rsidR="00096D52" w:rsidRPr="0058480E">
        <w:rPr>
          <w:rFonts w:ascii="Palatino Linotype" w:hAnsi="Palatino Linotype"/>
        </w:rPr>
        <w:t>XXXXXXX</w:t>
      </w:r>
      <w:proofErr w:type="spellEnd"/>
      <w:r w:rsidR="00096D52" w:rsidRPr="0058480E">
        <w:rPr>
          <w:rFonts w:ascii="Palatino Linotype" w:hAnsi="Palatino Linotype"/>
        </w:rPr>
        <w:t xml:space="preserve"> XXXXXX</w:t>
      </w:r>
      <w:r w:rsidRPr="0058480E">
        <w:rPr>
          <w:rFonts w:ascii="Palatino Linotype" w:hAnsi="Palatino Linotype"/>
        </w:rPr>
        <w:t xml:space="preserve"> y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rPr>
        <w:t>.</w:t>
      </w:r>
    </w:p>
    <w:p w14:paraId="7AC85D46" w14:textId="2E917296" w:rsidR="005A6939" w:rsidRPr="0058480E" w:rsidRDefault="005A6939" w:rsidP="005A6939">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rPr>
        <w:t xml:space="preserve">Acta de defunción a nombre de </w:t>
      </w:r>
      <w:r w:rsidR="00096D52" w:rsidRPr="0058480E">
        <w:rPr>
          <w:rFonts w:ascii="Palatino Linotype" w:hAnsi="Palatino Linotype"/>
        </w:rPr>
        <w:t xml:space="preserve">XXXXXX </w:t>
      </w:r>
      <w:proofErr w:type="spellStart"/>
      <w:r w:rsidR="00096D52" w:rsidRPr="0058480E">
        <w:rPr>
          <w:rFonts w:ascii="Palatino Linotype" w:hAnsi="Palatino Linotype"/>
        </w:rPr>
        <w:t>XXXXXX</w:t>
      </w:r>
      <w:proofErr w:type="spellEnd"/>
      <w:r w:rsidR="00096D52" w:rsidRPr="0058480E">
        <w:rPr>
          <w:rFonts w:ascii="Palatino Linotype" w:hAnsi="Palatino Linotype"/>
        </w:rPr>
        <w:t xml:space="preserve"> XXXXXXX</w:t>
      </w:r>
      <w:r w:rsidRPr="0058480E">
        <w:rPr>
          <w:rFonts w:ascii="Palatino Linotype" w:hAnsi="Palatino Linotype"/>
        </w:rPr>
        <w:t>.</w:t>
      </w:r>
    </w:p>
    <w:p w14:paraId="7AA57E72" w14:textId="77777777" w:rsidR="00F31A85" w:rsidRPr="0058480E" w:rsidRDefault="00F31A85">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p>
    <w:p w14:paraId="1DB286B6" w14:textId="70C61877"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8480E">
        <w:rPr>
          <w:rFonts w:ascii="Palatino Linotype" w:eastAsia="Palatino Linotype" w:hAnsi="Palatino Linotype" w:cs="Palatino Linotype"/>
          <w:b/>
          <w:color w:val="000000"/>
          <w:sz w:val="28"/>
          <w:szCs w:val="28"/>
        </w:rPr>
        <w:t xml:space="preserve">TERCERO. </w:t>
      </w:r>
      <w:r w:rsidRPr="0058480E">
        <w:rPr>
          <w:rFonts w:ascii="Palatino Linotype" w:eastAsia="Palatino Linotype" w:hAnsi="Palatino Linotype" w:cs="Palatino Linotype"/>
          <w:b/>
          <w:color w:val="000000"/>
        </w:rPr>
        <w:t xml:space="preserve">Oportunidad. </w:t>
      </w:r>
    </w:p>
    <w:p w14:paraId="64E6C51D" w14:textId="67809BD2"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 xml:space="preserve">El </w:t>
      </w:r>
      <w:r w:rsidR="00E00705" w:rsidRPr="0058480E">
        <w:rPr>
          <w:rFonts w:ascii="Palatino Linotype" w:eastAsia="Palatino Linotype" w:hAnsi="Palatino Linotype" w:cs="Palatino Linotype"/>
          <w:color w:val="000000"/>
        </w:rPr>
        <w:t>Recurso de Revisión</w:t>
      </w:r>
      <w:r w:rsidRPr="0058480E">
        <w:rPr>
          <w:rFonts w:ascii="Palatino Linotype" w:eastAsia="Palatino Linotype" w:hAnsi="Palatino Linotype" w:cs="Palatino Linotype"/>
          <w:color w:val="000000"/>
        </w:rPr>
        <w:t xml:space="preserve"> fue interpuesto dentro del plazo de quince días hábiles </w:t>
      </w:r>
      <w:r w:rsidRPr="0058480E">
        <w:rPr>
          <w:rFonts w:ascii="Palatino Linotype" w:eastAsia="Palatino Linotype" w:hAnsi="Palatino Linotype" w:cs="Palatino Linotype"/>
          <w:color w:val="000000"/>
        </w:rPr>
        <w:lastRenderedPageBreak/>
        <w:t>contados a partir del día siguiente a la fecha de notificación de la respuesta impugnada, tal y como lo prevé el artículo 128 de la Ley de Protección de Datos Personales en Posesión de Sujetos Obligados del Estado de México y Municipios, que establece:</w:t>
      </w:r>
    </w:p>
    <w:p w14:paraId="0424D0F1" w14:textId="77777777" w:rsidR="000278E1" w:rsidRPr="0058480E" w:rsidRDefault="000278E1">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sz w:val="12"/>
          <w:szCs w:val="12"/>
        </w:rPr>
      </w:pPr>
    </w:p>
    <w:p w14:paraId="13705424" w14:textId="6BE547F5"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w:t>
      </w:r>
      <w:r w:rsidRPr="0058480E">
        <w:rPr>
          <w:rFonts w:ascii="Palatino Linotype" w:eastAsia="Palatino Linotype" w:hAnsi="Palatino Linotype" w:cs="Palatino Linotype"/>
          <w:b/>
          <w:i/>
          <w:sz w:val="22"/>
          <w:szCs w:val="22"/>
        </w:rPr>
        <w:t xml:space="preserve">Artículo 128. </w:t>
      </w:r>
      <w:r w:rsidRPr="0058480E">
        <w:rPr>
          <w:rFonts w:ascii="Palatino Linotype" w:eastAsia="Palatino Linotype" w:hAnsi="Palatino Linotype" w:cs="Palatino Linotype"/>
          <w:i/>
          <w:sz w:val="22"/>
          <w:szCs w:val="22"/>
        </w:rPr>
        <w:t xml:space="preserve">El titular, por sí mismo o a través de su representante, podrán interponer un </w:t>
      </w:r>
      <w:r w:rsidR="00E00705" w:rsidRPr="0058480E">
        <w:rPr>
          <w:rFonts w:ascii="Palatino Linotype" w:eastAsia="Palatino Linotype" w:hAnsi="Palatino Linotype" w:cs="Palatino Linotype"/>
          <w:i/>
          <w:sz w:val="22"/>
          <w:szCs w:val="22"/>
        </w:rPr>
        <w:t>Recurso de Revisión</w:t>
      </w:r>
      <w:r w:rsidRPr="0058480E">
        <w:rPr>
          <w:rFonts w:ascii="Palatino Linotype" w:eastAsia="Palatino Linotype" w:hAnsi="Palatino Linotype" w:cs="Palatino Linotype"/>
          <w:i/>
          <w:sz w:val="22"/>
          <w:szCs w:val="22"/>
        </w:rPr>
        <w:t xml:space="preserve">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3A559C0" w14:textId="77777777" w:rsidR="009131C8" w:rsidRPr="0058480E" w:rsidRDefault="009131C8">
      <w:pPr>
        <w:ind w:left="851" w:right="899"/>
        <w:jc w:val="both"/>
        <w:rPr>
          <w:rFonts w:ascii="Palatino Linotype" w:eastAsia="Palatino Linotype" w:hAnsi="Palatino Linotype" w:cs="Palatino Linotype"/>
          <w:i/>
          <w:sz w:val="22"/>
          <w:szCs w:val="22"/>
        </w:rPr>
      </w:pPr>
    </w:p>
    <w:p w14:paraId="5758B175" w14:textId="4FB2FFF9" w:rsidR="000278E1" w:rsidRPr="0058480E" w:rsidRDefault="007205F9">
      <w:pPr>
        <w:ind w:left="851" w:right="899"/>
        <w:jc w:val="both"/>
        <w:rPr>
          <w:rFonts w:ascii="Palatino Linotype" w:eastAsia="Palatino Linotype" w:hAnsi="Palatino Linotype" w:cs="Palatino Linotype"/>
          <w:i/>
          <w:sz w:val="22"/>
          <w:szCs w:val="22"/>
        </w:rPr>
      </w:pPr>
      <w:r w:rsidRPr="0058480E">
        <w:rPr>
          <w:rFonts w:ascii="Palatino Linotype" w:eastAsia="Palatino Linotype" w:hAnsi="Palatino Linotype" w:cs="Palatino Linotype"/>
          <w:i/>
          <w:sz w:val="22"/>
          <w:szCs w:val="22"/>
        </w:rPr>
        <w:t xml:space="preserve">Transcurrido el plazo previsto para dar respuesta a una solicitud para el ejercicio de los derechos ARCO sin que se haya emitido ésta, el titular o en su caso, su representante podrán interponer el </w:t>
      </w:r>
      <w:r w:rsidR="00E00705" w:rsidRPr="0058480E">
        <w:rPr>
          <w:rFonts w:ascii="Palatino Linotype" w:eastAsia="Palatino Linotype" w:hAnsi="Palatino Linotype" w:cs="Palatino Linotype"/>
          <w:i/>
          <w:sz w:val="22"/>
          <w:szCs w:val="22"/>
        </w:rPr>
        <w:t>Recurso de Revisión</w:t>
      </w:r>
      <w:r w:rsidRPr="0058480E">
        <w:rPr>
          <w:rFonts w:ascii="Palatino Linotype" w:eastAsia="Palatino Linotype" w:hAnsi="Palatino Linotype" w:cs="Palatino Linotype"/>
          <w:i/>
          <w:sz w:val="22"/>
          <w:szCs w:val="22"/>
        </w:rPr>
        <w:t xml:space="preserve"> dentro de los quince días siguientes al que haya vencido el plazo para dar respuesta.”</w:t>
      </w:r>
    </w:p>
    <w:p w14:paraId="009CC12E" w14:textId="77777777" w:rsidR="000278E1" w:rsidRPr="0058480E" w:rsidRDefault="000278E1">
      <w:pPr>
        <w:ind w:left="851" w:right="899"/>
        <w:jc w:val="both"/>
        <w:rPr>
          <w:rFonts w:ascii="Palatino Linotype" w:eastAsia="Palatino Linotype" w:hAnsi="Palatino Linotype" w:cs="Palatino Linotype"/>
          <w:i/>
          <w:sz w:val="12"/>
          <w:szCs w:val="12"/>
        </w:rPr>
      </w:pPr>
    </w:p>
    <w:p w14:paraId="2B0438F6" w14:textId="6BC0B6B1" w:rsidR="00AF7EDC" w:rsidRPr="0058480E" w:rsidRDefault="007205F9">
      <w:pPr>
        <w:widowControl w:val="0"/>
        <w:spacing w:before="280" w:after="280" w:line="360" w:lineRule="auto"/>
        <w:jc w:val="both"/>
        <w:rPr>
          <w:rFonts w:ascii="Palatino Linotype" w:eastAsia="Palatino Linotype" w:hAnsi="Palatino Linotype" w:cs="Palatino Linotype"/>
          <w:b/>
        </w:rPr>
      </w:pPr>
      <w:r w:rsidRPr="0058480E">
        <w:rPr>
          <w:rFonts w:ascii="Palatino Linotype" w:eastAsia="Palatino Linotype" w:hAnsi="Palatino Linotype" w:cs="Palatino Linotype"/>
        </w:rPr>
        <w:t xml:space="preserve">En esa tesitura, atendiendo a que </w:t>
      </w:r>
      <w:r w:rsidRPr="0058480E">
        <w:rPr>
          <w:rFonts w:ascii="Palatino Linotype" w:eastAsia="Palatino Linotype" w:hAnsi="Palatino Linotype" w:cs="Palatino Linotype"/>
          <w:b/>
        </w:rPr>
        <w:t>EL RESPONSABLE</w:t>
      </w:r>
      <w:r w:rsidRPr="0058480E">
        <w:rPr>
          <w:rFonts w:ascii="Palatino Linotype" w:eastAsia="Palatino Linotype" w:hAnsi="Palatino Linotype" w:cs="Palatino Linotype"/>
        </w:rPr>
        <w:t xml:space="preserve"> notificó la</w:t>
      </w:r>
      <w:r w:rsidR="005A6939" w:rsidRPr="0058480E">
        <w:rPr>
          <w:rFonts w:ascii="Palatino Linotype" w:eastAsia="Palatino Linotype" w:hAnsi="Palatino Linotype" w:cs="Palatino Linotype"/>
        </w:rPr>
        <w:t xml:space="preserve"> no presentación del Recurso de Revisión por que la RECURRENTE no realizó la aclaración solicitada en fecha </w:t>
      </w:r>
      <w:r w:rsidR="005A6939" w:rsidRPr="0058480E">
        <w:rPr>
          <w:rFonts w:ascii="Palatino Linotype" w:eastAsia="Palatino Linotype" w:hAnsi="Palatino Linotype" w:cs="Palatino Linotype"/>
          <w:b/>
        </w:rPr>
        <w:t>veintisiete de junio de dos mil veinticuatro;</w:t>
      </w:r>
      <w:r w:rsidRPr="0058480E">
        <w:rPr>
          <w:rFonts w:ascii="Palatino Linotype" w:eastAsia="Palatino Linotype" w:hAnsi="Palatino Linotype" w:cs="Palatino Linotype"/>
        </w:rPr>
        <w:t xml:space="preserve"> así, el plazo de quince días hábiles que el artículo 128, de la Ley de Protección de Datos Personales en Posesión de Sujetos Obligados del Estado de México y Municipios, otorgó a </w:t>
      </w:r>
      <w:r w:rsidRPr="0058480E">
        <w:rPr>
          <w:rFonts w:ascii="Palatino Linotype" w:eastAsia="Palatino Linotype" w:hAnsi="Palatino Linotype" w:cs="Palatino Linotype"/>
          <w:b/>
        </w:rPr>
        <w:t>LA</w:t>
      </w:r>
      <w:r w:rsidRPr="0058480E">
        <w:rPr>
          <w:rFonts w:ascii="Palatino Linotype" w:eastAsia="Palatino Linotype" w:hAnsi="Palatino Linotype" w:cs="Palatino Linotype"/>
        </w:rPr>
        <w:t xml:space="preserve"> </w:t>
      </w:r>
      <w:r w:rsidRPr="0058480E">
        <w:rPr>
          <w:rFonts w:ascii="Palatino Linotype" w:eastAsia="Palatino Linotype" w:hAnsi="Palatino Linotype" w:cs="Palatino Linotype"/>
          <w:b/>
        </w:rPr>
        <w:t>RECURRENTE</w:t>
      </w:r>
      <w:r w:rsidRPr="0058480E">
        <w:rPr>
          <w:rFonts w:ascii="Palatino Linotype" w:eastAsia="Palatino Linotype" w:hAnsi="Palatino Linotype" w:cs="Palatino Linotype"/>
        </w:rPr>
        <w:t xml:space="preserve"> para presentar los </w:t>
      </w:r>
      <w:r w:rsidR="00E00705" w:rsidRPr="0058480E">
        <w:rPr>
          <w:rFonts w:ascii="Palatino Linotype" w:eastAsia="Palatino Linotype" w:hAnsi="Palatino Linotype" w:cs="Palatino Linotype"/>
        </w:rPr>
        <w:t>Recurso de Revisión</w:t>
      </w:r>
      <w:r w:rsidRPr="0058480E">
        <w:rPr>
          <w:rFonts w:ascii="Palatino Linotype" w:eastAsia="Palatino Linotype" w:hAnsi="Palatino Linotype" w:cs="Palatino Linotype"/>
        </w:rPr>
        <w:t xml:space="preserve"> de mérito, transcurrió del</w:t>
      </w:r>
      <w:r w:rsidRPr="0058480E">
        <w:rPr>
          <w:rFonts w:ascii="Palatino Linotype" w:eastAsia="Palatino Linotype" w:hAnsi="Palatino Linotype" w:cs="Palatino Linotype"/>
          <w:b/>
        </w:rPr>
        <w:t xml:space="preserve"> </w:t>
      </w:r>
      <w:r w:rsidR="005A6939" w:rsidRPr="0058480E">
        <w:rPr>
          <w:rFonts w:ascii="Palatino Linotype" w:eastAsia="Palatino Linotype" w:hAnsi="Palatino Linotype" w:cs="Palatino Linotype"/>
          <w:b/>
        </w:rPr>
        <w:t>veintiocho de junio al dieciocho de julio de dos mil veinticuatro</w:t>
      </w:r>
      <w:r w:rsidR="00AF7EDC" w:rsidRPr="0058480E">
        <w:rPr>
          <w:rFonts w:ascii="Palatino Linotype" w:eastAsia="Palatino Linotype" w:hAnsi="Palatino Linotype" w:cs="Palatino Linotype"/>
          <w:b/>
        </w:rPr>
        <w:t>.</w:t>
      </w:r>
    </w:p>
    <w:p w14:paraId="0CC2F4A6" w14:textId="40F68FB0" w:rsidR="00E1141C" w:rsidRPr="0058480E" w:rsidRDefault="007205F9" w:rsidP="005A6939">
      <w:pPr>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rPr>
        <w:t>Sin contemplar en el cómputo los días</w:t>
      </w:r>
      <w:r w:rsidR="00E1141C" w:rsidRPr="0058480E">
        <w:rPr>
          <w:rFonts w:ascii="Palatino Linotype" w:eastAsia="Palatino Linotype" w:hAnsi="Palatino Linotype" w:cs="Palatino Linotype"/>
        </w:rPr>
        <w:t xml:space="preserve"> </w:t>
      </w:r>
      <w:r w:rsidRPr="0058480E">
        <w:rPr>
          <w:rFonts w:ascii="Palatino Linotype" w:eastAsia="Palatino Linotype" w:hAnsi="Palatino Linotype" w:cs="Palatino Linotype"/>
        </w:rPr>
        <w:t xml:space="preserve">sábados y domingos, considerados como días inhábiles;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 en términos del Calendario Oficial en </w:t>
      </w:r>
      <w:r w:rsidRPr="0058480E">
        <w:rPr>
          <w:rFonts w:ascii="Palatino Linotype" w:eastAsia="Palatino Linotype" w:hAnsi="Palatino Linotype" w:cs="Palatino Linotype"/>
        </w:rPr>
        <w:lastRenderedPageBreak/>
        <w:t>Materia de Transparencia, Acceso a la Información Pública y Protección de Datos Personales del Estado de México y Municipios</w:t>
      </w:r>
      <w:bookmarkStart w:id="0" w:name="_heading=h.ma48g4au9ykp" w:colFirst="0" w:colLast="0"/>
      <w:bookmarkStart w:id="1" w:name="_heading=h.o6sewjs6zihd" w:colFirst="0" w:colLast="0"/>
      <w:bookmarkEnd w:id="0"/>
      <w:bookmarkEnd w:id="1"/>
      <w:r w:rsidR="005A6939" w:rsidRPr="0058480E">
        <w:rPr>
          <w:rFonts w:ascii="Palatino Linotype" w:eastAsia="Palatino Linotype" w:hAnsi="Palatino Linotype" w:cs="Palatino Linotype"/>
        </w:rPr>
        <w:t>.</w:t>
      </w:r>
    </w:p>
    <w:p w14:paraId="2E3029C5" w14:textId="77777777" w:rsidR="00E1141C" w:rsidRPr="0058480E" w:rsidRDefault="00E1141C" w:rsidP="00E1141C">
      <w:pPr>
        <w:spacing w:line="360" w:lineRule="auto"/>
        <w:jc w:val="both"/>
        <w:rPr>
          <w:rFonts w:ascii="Palatino Linotype" w:eastAsia="Palatino Linotype" w:hAnsi="Palatino Linotype" w:cs="Palatino Linotype"/>
        </w:rPr>
      </w:pPr>
    </w:p>
    <w:p w14:paraId="08BF3D84" w14:textId="327C3DCA" w:rsidR="00E1141C" w:rsidRPr="0058480E" w:rsidRDefault="00E1141C" w:rsidP="00E1141C">
      <w:pPr>
        <w:spacing w:line="360" w:lineRule="auto"/>
        <w:jc w:val="both"/>
        <w:rPr>
          <w:rFonts w:ascii="Palatino Linotype" w:hAnsi="Palatino Linotype" w:cs="Arial"/>
          <w:color w:val="000000" w:themeColor="text1"/>
        </w:rPr>
      </w:pPr>
      <w:r w:rsidRPr="0058480E">
        <w:rPr>
          <w:rFonts w:ascii="Palatino Linotype" w:eastAsia="Palatino Linotype" w:hAnsi="Palatino Linotype" w:cs="Palatino Linotype"/>
        </w:rPr>
        <w:t xml:space="preserve">En ese tenor, si </w:t>
      </w:r>
      <w:r w:rsidR="001F1DAB" w:rsidRPr="0058480E">
        <w:rPr>
          <w:rFonts w:ascii="Palatino Linotype" w:eastAsia="Palatino Linotype" w:hAnsi="Palatino Linotype" w:cs="Palatino Linotype"/>
        </w:rPr>
        <w:t>el</w:t>
      </w:r>
      <w:r w:rsidRPr="0058480E">
        <w:rPr>
          <w:rFonts w:ascii="Palatino Linotype" w:eastAsia="Palatino Linotype" w:hAnsi="Palatino Linotype" w:cs="Palatino Linotype"/>
        </w:rPr>
        <w:t xml:space="preserve"> </w:t>
      </w:r>
      <w:r w:rsidR="00E00705" w:rsidRPr="0058480E">
        <w:rPr>
          <w:rFonts w:ascii="Palatino Linotype" w:eastAsia="Palatino Linotype" w:hAnsi="Palatino Linotype" w:cs="Palatino Linotype"/>
        </w:rPr>
        <w:t>Recurso de Revisión</w:t>
      </w:r>
      <w:r w:rsidRPr="0058480E">
        <w:rPr>
          <w:rFonts w:ascii="Palatino Linotype" w:eastAsia="Palatino Linotype" w:hAnsi="Palatino Linotype" w:cs="Palatino Linotype"/>
        </w:rPr>
        <w:t xml:space="preserve"> que nos ocupa, se present</w:t>
      </w:r>
      <w:r w:rsidR="001F1DAB" w:rsidRPr="0058480E">
        <w:rPr>
          <w:rFonts w:ascii="Palatino Linotype" w:eastAsia="Palatino Linotype" w:hAnsi="Palatino Linotype" w:cs="Palatino Linotype"/>
        </w:rPr>
        <w:t>ó</w:t>
      </w:r>
      <w:r w:rsidRPr="0058480E">
        <w:rPr>
          <w:rFonts w:ascii="Palatino Linotype" w:eastAsia="Palatino Linotype" w:hAnsi="Palatino Linotype" w:cs="Palatino Linotype"/>
        </w:rPr>
        <w:t xml:space="preserve"> el día</w:t>
      </w:r>
      <w:r w:rsidRPr="0058480E">
        <w:rPr>
          <w:rFonts w:ascii="Palatino Linotype" w:eastAsia="Palatino Linotype" w:hAnsi="Palatino Linotype" w:cs="Palatino Linotype"/>
          <w:b/>
        </w:rPr>
        <w:t xml:space="preserve"> </w:t>
      </w:r>
      <w:r w:rsidR="005A6939" w:rsidRPr="0058480E">
        <w:rPr>
          <w:rFonts w:ascii="Palatino Linotype" w:eastAsia="Palatino Linotype" w:hAnsi="Palatino Linotype" w:cs="Palatino Linotype"/>
          <w:b/>
        </w:rPr>
        <w:t>cinco de julio de dos mil veinticuatro,</w:t>
      </w:r>
      <w:r w:rsidRPr="0058480E">
        <w:rPr>
          <w:rFonts w:ascii="Palatino Linotype" w:eastAsia="Palatino Linotype" w:hAnsi="Palatino Linotype" w:cs="Palatino Linotype"/>
          <w:b/>
        </w:rPr>
        <w:t xml:space="preserve"> </w:t>
      </w:r>
      <w:r w:rsidRPr="0058480E">
        <w:rPr>
          <w:rFonts w:ascii="Palatino Linotype" w:eastAsia="Palatino Linotype" w:hAnsi="Palatino Linotype" w:cs="Palatino Linotype"/>
        </w:rPr>
        <w:t>este se encuentra dentro de los márgenes temporales previstos en el citado precepto legal y, por tanto, se considera oportuno.</w:t>
      </w:r>
    </w:p>
    <w:p w14:paraId="487E3887" w14:textId="77777777" w:rsidR="00E1141C" w:rsidRPr="0058480E" w:rsidRDefault="00E1141C">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p>
    <w:p w14:paraId="6C543D73" w14:textId="7C118DEA"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8480E">
        <w:rPr>
          <w:rFonts w:ascii="Palatino Linotype" w:eastAsia="Palatino Linotype" w:hAnsi="Palatino Linotype" w:cs="Palatino Linotype"/>
          <w:b/>
          <w:color w:val="000000"/>
          <w:sz w:val="28"/>
          <w:szCs w:val="28"/>
        </w:rPr>
        <w:t xml:space="preserve">CUARTO. </w:t>
      </w:r>
      <w:proofErr w:type="spellStart"/>
      <w:r w:rsidRPr="0058480E">
        <w:rPr>
          <w:rFonts w:ascii="Palatino Linotype" w:eastAsia="Palatino Linotype" w:hAnsi="Palatino Linotype" w:cs="Palatino Linotype"/>
          <w:b/>
          <w:color w:val="000000"/>
        </w:rPr>
        <w:t>Procedibilidad</w:t>
      </w:r>
      <w:proofErr w:type="spellEnd"/>
      <w:r w:rsidRPr="0058480E">
        <w:rPr>
          <w:rFonts w:ascii="Palatino Linotype" w:eastAsia="Palatino Linotype" w:hAnsi="Palatino Linotype" w:cs="Palatino Linotype"/>
          <w:b/>
          <w:color w:val="000000"/>
        </w:rPr>
        <w:t xml:space="preserve">. </w:t>
      </w:r>
    </w:p>
    <w:p w14:paraId="76C644D5" w14:textId="0C8F2899" w:rsidR="000278E1" w:rsidRPr="0058480E" w:rsidRDefault="007205F9">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color w:val="000000"/>
        </w:rPr>
        <w:t xml:space="preserve">Del análisis efectuado, se advierte que resulta procedente la interposición del </w:t>
      </w:r>
      <w:r w:rsidR="00E00705" w:rsidRPr="0058480E">
        <w:rPr>
          <w:rFonts w:ascii="Palatino Linotype" w:eastAsia="Palatino Linotype" w:hAnsi="Palatino Linotype" w:cs="Palatino Linotype"/>
          <w:color w:val="000000"/>
        </w:rPr>
        <w:t>Recurso de Revisión</w:t>
      </w:r>
      <w:r w:rsidRPr="0058480E">
        <w:rPr>
          <w:rFonts w:ascii="Palatino Linotype" w:eastAsia="Palatino Linotype" w:hAnsi="Palatino Linotype" w:cs="Palatino Linotype"/>
          <w:color w:val="000000"/>
        </w:rPr>
        <w:t xml:space="preserve">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w:t>
      </w:r>
      <w:r w:rsidRPr="0058480E">
        <w:rPr>
          <w:rFonts w:ascii="Palatino Linotype" w:eastAsia="Palatino Linotype" w:hAnsi="Palatino Linotype" w:cs="Palatino Linotype"/>
          <w:b/>
          <w:color w:val="000000"/>
        </w:rPr>
        <w:t xml:space="preserve">EL SAIMEX </w:t>
      </w:r>
      <w:r w:rsidRPr="0058480E">
        <w:rPr>
          <w:rFonts w:ascii="Palatino Linotype" w:eastAsia="Palatino Linotype" w:hAnsi="Palatino Linotype" w:cs="Palatino Linotype"/>
          <w:color w:val="000000"/>
        </w:rPr>
        <w:t xml:space="preserve">a través de reconducción de vía, precepto legal que se cita a continuación para mejor proveer: </w:t>
      </w:r>
    </w:p>
    <w:p w14:paraId="2F4B9A7D" w14:textId="77777777" w:rsidR="000278E1" w:rsidRPr="0058480E" w:rsidRDefault="000278E1">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sz w:val="12"/>
          <w:szCs w:val="12"/>
        </w:rPr>
      </w:pPr>
    </w:p>
    <w:p w14:paraId="027271AD"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r w:rsidRPr="0058480E">
        <w:rPr>
          <w:rFonts w:ascii="Palatino Linotype" w:eastAsia="Palatino Linotype" w:hAnsi="Palatino Linotype" w:cs="Palatino Linotype"/>
          <w:b/>
          <w:i/>
          <w:color w:val="000000"/>
          <w:sz w:val="22"/>
          <w:szCs w:val="22"/>
        </w:rPr>
        <w:t>Contenido del escrito de recurso</w:t>
      </w:r>
    </w:p>
    <w:p w14:paraId="7B7F992A" w14:textId="23F7CB9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Artículo 130.</w:t>
      </w:r>
      <w:r w:rsidRPr="0058480E">
        <w:rPr>
          <w:rFonts w:ascii="Palatino Linotype" w:eastAsia="Palatino Linotype" w:hAnsi="Palatino Linotype" w:cs="Palatino Linotype"/>
          <w:i/>
          <w:color w:val="000000"/>
          <w:sz w:val="22"/>
          <w:szCs w:val="22"/>
        </w:rPr>
        <w:t xml:space="preserve"> Los únicos requisitos exigibles en el escrito de interposición del </w:t>
      </w:r>
      <w:r w:rsidR="00E00705" w:rsidRPr="0058480E">
        <w:rPr>
          <w:rFonts w:ascii="Palatino Linotype" w:eastAsia="Palatino Linotype" w:hAnsi="Palatino Linotype" w:cs="Palatino Linotype"/>
          <w:i/>
          <w:color w:val="000000"/>
          <w:sz w:val="22"/>
          <w:szCs w:val="22"/>
        </w:rPr>
        <w:t>Recurso de Revisión</w:t>
      </w:r>
      <w:r w:rsidRPr="0058480E">
        <w:rPr>
          <w:rFonts w:ascii="Palatino Linotype" w:eastAsia="Palatino Linotype" w:hAnsi="Palatino Linotype" w:cs="Palatino Linotype"/>
          <w:i/>
          <w:color w:val="000000"/>
          <w:sz w:val="22"/>
          <w:szCs w:val="22"/>
        </w:rPr>
        <w:t xml:space="preserve"> serán los siguientes:</w:t>
      </w:r>
    </w:p>
    <w:p w14:paraId="6923DD9D"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 xml:space="preserve"> I.</w:t>
      </w:r>
      <w:r w:rsidRPr="0058480E">
        <w:rPr>
          <w:rFonts w:ascii="Palatino Linotype" w:eastAsia="Palatino Linotype" w:hAnsi="Palatino Linotype" w:cs="Palatino Linotype"/>
          <w:i/>
          <w:color w:val="000000"/>
          <w:sz w:val="22"/>
          <w:szCs w:val="22"/>
        </w:rPr>
        <w:t xml:space="preserve"> El responsable y de ser posible, el área ante quien se presentó la solicitud para el ejercicio de los derechos ARCO.</w:t>
      </w:r>
    </w:p>
    <w:p w14:paraId="1FF9BC75"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II.</w:t>
      </w:r>
      <w:r w:rsidRPr="0058480E">
        <w:rPr>
          <w:rFonts w:ascii="Palatino Linotype" w:eastAsia="Palatino Linotype" w:hAnsi="Palatino Linotype" w:cs="Palatino Linotype"/>
          <w:i/>
          <w:color w:val="000000"/>
          <w:sz w:val="22"/>
          <w:szCs w:val="22"/>
        </w:rPr>
        <w:t xml:space="preserve"> El nombre del titular que recurre o su representante y en su caso, del tercero interesado, así como el domicilio en el Estado de México o medio que señale para recibir notificaciones.</w:t>
      </w:r>
    </w:p>
    <w:p w14:paraId="4ABFA7F9"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III.</w:t>
      </w:r>
      <w:r w:rsidRPr="0058480E">
        <w:rPr>
          <w:rFonts w:ascii="Palatino Linotype" w:eastAsia="Palatino Linotype" w:hAnsi="Palatino Linotype" w:cs="Palatino Linotype"/>
          <w:i/>
          <w:color w:val="000000"/>
          <w:sz w:val="22"/>
          <w:szCs w:val="22"/>
        </w:rPr>
        <w:t xml:space="preserve"> La fecha en que fue notificada la respuesta al titular o bien, en caso de falta de respuesta la fecha de la presentación de la solicitud para el ejercicio de los derechos ARCO y demás derechos relacionados con la materia.</w:t>
      </w:r>
    </w:p>
    <w:p w14:paraId="359BE2A2"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IV.</w:t>
      </w:r>
      <w:r w:rsidRPr="0058480E">
        <w:rPr>
          <w:rFonts w:ascii="Palatino Linotype" w:eastAsia="Palatino Linotype" w:hAnsi="Palatino Linotype" w:cs="Palatino Linotype"/>
          <w:i/>
          <w:color w:val="000000"/>
          <w:sz w:val="22"/>
          <w:szCs w:val="22"/>
        </w:rPr>
        <w:t xml:space="preserve"> El acto que se recurre y los puntos petitorios, así como las razones o motivos de inconformidad.</w:t>
      </w:r>
    </w:p>
    <w:p w14:paraId="38523F43"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V.</w:t>
      </w:r>
      <w:r w:rsidRPr="0058480E">
        <w:rPr>
          <w:rFonts w:ascii="Palatino Linotype" w:eastAsia="Palatino Linotype" w:hAnsi="Palatino Linotype" w:cs="Palatino Linotype"/>
          <w:i/>
          <w:color w:val="000000"/>
          <w:sz w:val="22"/>
          <w:szCs w:val="22"/>
        </w:rPr>
        <w:t xml:space="preserve"> En su caso, copia de la respuesta que se impugna y de la notificación </w:t>
      </w:r>
      <w:r w:rsidRPr="0058480E">
        <w:rPr>
          <w:rFonts w:ascii="Palatino Linotype" w:eastAsia="Palatino Linotype" w:hAnsi="Palatino Linotype" w:cs="Palatino Linotype"/>
          <w:i/>
          <w:color w:val="000000"/>
          <w:sz w:val="22"/>
          <w:szCs w:val="22"/>
        </w:rPr>
        <w:lastRenderedPageBreak/>
        <w:t>correspondiente.</w:t>
      </w:r>
    </w:p>
    <w:p w14:paraId="4651C215" w14:textId="77777777"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b/>
          <w:i/>
          <w:color w:val="000000"/>
          <w:sz w:val="22"/>
          <w:szCs w:val="22"/>
        </w:rPr>
        <w:t>VI.</w:t>
      </w:r>
      <w:r w:rsidRPr="0058480E">
        <w:rPr>
          <w:rFonts w:ascii="Palatino Linotype" w:eastAsia="Palatino Linotype" w:hAnsi="Palatino Linotype" w:cs="Palatino Linotype"/>
          <w:i/>
          <w:color w:val="000000"/>
          <w:sz w:val="22"/>
          <w:szCs w:val="22"/>
        </w:rPr>
        <w:t xml:space="preserve"> Los documentos que acrediten la identidad del titular y en su caso, la personalidad e identidad de su representante.</w:t>
      </w:r>
    </w:p>
    <w:p w14:paraId="498F8A2D" w14:textId="5D8BBF3B"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i/>
          <w:color w:val="000000"/>
          <w:sz w:val="22"/>
          <w:szCs w:val="22"/>
        </w:rPr>
        <w:t xml:space="preserve">Al </w:t>
      </w:r>
      <w:r w:rsidR="00E00705" w:rsidRPr="0058480E">
        <w:rPr>
          <w:rFonts w:ascii="Palatino Linotype" w:eastAsia="Palatino Linotype" w:hAnsi="Palatino Linotype" w:cs="Palatino Linotype"/>
          <w:i/>
          <w:color w:val="000000"/>
          <w:sz w:val="22"/>
          <w:szCs w:val="22"/>
        </w:rPr>
        <w:t>Recurso de Revisión</w:t>
      </w:r>
      <w:r w:rsidRPr="0058480E">
        <w:rPr>
          <w:rFonts w:ascii="Palatino Linotype" w:eastAsia="Palatino Linotype" w:hAnsi="Palatino Linotype" w:cs="Palatino Linotype"/>
          <w:i/>
          <w:color w:val="000000"/>
          <w:sz w:val="22"/>
          <w:szCs w:val="22"/>
        </w:rPr>
        <w:t xml:space="preserve"> se podrán acompañar las pruebas y demás elementos que el titular o su representante considere procedentes someter a juicio del Instituto.</w:t>
      </w:r>
    </w:p>
    <w:p w14:paraId="22B4C56E" w14:textId="4F02592A" w:rsidR="000278E1" w:rsidRPr="0058480E" w:rsidRDefault="007205F9">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58480E">
        <w:rPr>
          <w:rFonts w:ascii="Palatino Linotype" w:eastAsia="Palatino Linotype" w:hAnsi="Palatino Linotype" w:cs="Palatino Linotype"/>
          <w:i/>
          <w:color w:val="000000"/>
          <w:sz w:val="22"/>
          <w:szCs w:val="22"/>
        </w:rPr>
        <w:t xml:space="preserve">En ningún caso será necesario que el titular ratifique el </w:t>
      </w:r>
      <w:r w:rsidR="00E00705" w:rsidRPr="0058480E">
        <w:rPr>
          <w:rFonts w:ascii="Palatino Linotype" w:eastAsia="Palatino Linotype" w:hAnsi="Palatino Linotype" w:cs="Palatino Linotype"/>
          <w:i/>
          <w:color w:val="000000"/>
          <w:sz w:val="22"/>
          <w:szCs w:val="22"/>
        </w:rPr>
        <w:t>Recurso de Revisión</w:t>
      </w:r>
      <w:r w:rsidRPr="0058480E">
        <w:rPr>
          <w:rFonts w:ascii="Palatino Linotype" w:eastAsia="Palatino Linotype" w:hAnsi="Palatino Linotype" w:cs="Palatino Linotype"/>
          <w:i/>
          <w:color w:val="000000"/>
          <w:sz w:val="22"/>
          <w:szCs w:val="22"/>
        </w:rPr>
        <w:t xml:space="preserve"> interpuesto.</w:t>
      </w:r>
    </w:p>
    <w:p w14:paraId="0C06C1B7" w14:textId="77777777" w:rsidR="000278E1" w:rsidRPr="0058480E" w:rsidRDefault="000278E1">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423828" w14:textId="4CC1B60E" w:rsidR="000278E1" w:rsidRPr="0058480E" w:rsidRDefault="007205F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sidRPr="0058480E">
        <w:rPr>
          <w:rFonts w:ascii="Palatino Linotype" w:eastAsia="Palatino Linotype" w:hAnsi="Palatino Linotype" w:cs="Palatino Linotype"/>
          <w:b/>
          <w:color w:val="000000"/>
          <w:sz w:val="28"/>
          <w:szCs w:val="28"/>
        </w:rPr>
        <w:t>QUINTO</w:t>
      </w:r>
      <w:r w:rsidRPr="0058480E">
        <w:rPr>
          <w:rFonts w:ascii="Palatino Linotype" w:eastAsia="Palatino Linotype" w:hAnsi="Palatino Linotype" w:cs="Palatino Linotype"/>
          <w:b/>
          <w:color w:val="000000"/>
        </w:rPr>
        <w:t>. Análisis de la causal de sobreseimiento.</w:t>
      </w:r>
      <w:r w:rsidRPr="0058480E">
        <w:rPr>
          <w:rFonts w:ascii="Palatino Linotype" w:eastAsia="Palatino Linotype" w:hAnsi="Palatino Linotype" w:cs="Palatino Linotype"/>
          <w:color w:val="000000"/>
        </w:rPr>
        <w:t xml:space="preserve"> </w:t>
      </w:r>
    </w:p>
    <w:p w14:paraId="38C3C87C" w14:textId="15DB834F" w:rsidR="00D07338" w:rsidRPr="0058480E" w:rsidRDefault="00D07338" w:rsidP="00D07338">
      <w:pPr>
        <w:pStyle w:val="Prrafodelista"/>
        <w:tabs>
          <w:tab w:val="left" w:pos="426"/>
        </w:tabs>
        <w:spacing w:before="240" w:after="240" w:line="360" w:lineRule="auto"/>
        <w:ind w:left="0" w:right="49"/>
        <w:contextualSpacing/>
        <w:jc w:val="both"/>
        <w:rPr>
          <w:rFonts w:ascii="Palatino Linotype" w:eastAsia="Calibri" w:hAnsi="Palatino Linotype" w:cs="Arial"/>
        </w:rPr>
      </w:pPr>
      <w:r w:rsidRPr="0058480E">
        <w:rPr>
          <w:rFonts w:ascii="Palatino Linotype" w:eastAsia="Calibri" w:hAnsi="Palatino Linotype" w:cs="Arial"/>
        </w:rPr>
        <w:t>A través de la solicitud de acceso</w:t>
      </w:r>
      <w:r w:rsidR="001F1DAB" w:rsidRPr="0058480E">
        <w:rPr>
          <w:rFonts w:ascii="Palatino Linotype" w:hAnsi="Palatino Linotype"/>
        </w:rPr>
        <w:t xml:space="preserve"> a Datos Personales</w:t>
      </w:r>
      <w:r w:rsidR="001F1DAB" w:rsidRPr="0058480E">
        <w:rPr>
          <w:rFonts w:ascii="Palatino Linotype" w:eastAsia="Calibri" w:hAnsi="Palatino Linotype" w:cs="Arial"/>
        </w:rPr>
        <w:t xml:space="preserve"> </w:t>
      </w:r>
      <w:r w:rsidRPr="0058480E">
        <w:rPr>
          <w:rFonts w:ascii="Palatino Linotype" w:eastAsia="Calibri" w:hAnsi="Palatino Linotype" w:cs="Arial"/>
        </w:rPr>
        <w:t xml:space="preserve">a la información pública con número </w:t>
      </w:r>
      <w:r w:rsidR="00AB0E5F" w:rsidRPr="0058480E">
        <w:rPr>
          <w:rFonts w:ascii="Palatino Linotype" w:hAnsi="Palatino Linotype"/>
          <w:b/>
          <w:bCs/>
          <w:lang w:val="es-ES"/>
        </w:rPr>
        <w:t>00453/ISSEMYM/AD/2024</w:t>
      </w:r>
      <w:r w:rsidRPr="0058480E">
        <w:rPr>
          <w:rFonts w:ascii="Palatino Linotype" w:eastAsia="Calibri" w:hAnsi="Palatino Linotype" w:cs="Arial"/>
        </w:rPr>
        <w:t>, la particular requirió acceder, a los documentos siguientes:</w:t>
      </w:r>
    </w:p>
    <w:p w14:paraId="52E0C81B" w14:textId="15DA68B1" w:rsidR="00AB0E5F" w:rsidRPr="0058480E" w:rsidRDefault="00AB0E5F" w:rsidP="00AB0E5F">
      <w:pPr>
        <w:tabs>
          <w:tab w:val="left" w:pos="851"/>
        </w:tabs>
        <w:ind w:left="851" w:right="901"/>
        <w:jc w:val="both"/>
        <w:rPr>
          <w:rFonts w:ascii="Palatino Linotype" w:hAnsi="Palatino Linotype" w:cs="Arial"/>
          <w:i/>
          <w:sz w:val="22"/>
          <w:szCs w:val="22"/>
        </w:rPr>
      </w:pPr>
      <w:r w:rsidRPr="0058480E">
        <w:rPr>
          <w:rFonts w:ascii="Palatino Linotype" w:hAnsi="Palatino Linotype" w:cs="Arial"/>
          <w:i/>
          <w:sz w:val="22"/>
          <w:szCs w:val="22"/>
        </w:rPr>
        <w:t xml:space="preserve">“SOLICITO EN COPIAS SIMPLES DE LOS COMPROBANTES DE PAGO EN DONDE CONTENGA EL CONCEPTO DE MUTUALIDAD SMSEM PENSIONADOS DE LOS PERIODOS 2019, 2020, 2021, 2022 Y 2023 DE MI DIFUNTO ESPOSO </w:t>
      </w:r>
      <w:r w:rsidR="00096D52" w:rsidRPr="0058480E">
        <w:rPr>
          <w:rFonts w:ascii="Palatino Linotype" w:hAnsi="Palatino Linotype" w:cs="Arial"/>
          <w:i/>
          <w:sz w:val="22"/>
          <w:szCs w:val="22"/>
        </w:rPr>
        <w:t xml:space="preserve">XXXXXX </w:t>
      </w:r>
      <w:proofErr w:type="spellStart"/>
      <w:r w:rsidR="00096D52" w:rsidRPr="0058480E">
        <w:rPr>
          <w:rFonts w:ascii="Palatino Linotype" w:hAnsi="Palatino Linotype" w:cs="Arial"/>
          <w:i/>
          <w:sz w:val="22"/>
          <w:szCs w:val="22"/>
        </w:rPr>
        <w:t>XXXXXX</w:t>
      </w:r>
      <w:proofErr w:type="spellEnd"/>
      <w:r w:rsidR="00096D52" w:rsidRPr="0058480E">
        <w:rPr>
          <w:rFonts w:ascii="Palatino Linotype" w:hAnsi="Palatino Linotype" w:cs="Arial"/>
          <w:i/>
          <w:sz w:val="22"/>
          <w:szCs w:val="22"/>
        </w:rPr>
        <w:t xml:space="preserve"> XXXXXXX</w:t>
      </w:r>
      <w:r w:rsidRPr="0058480E">
        <w:rPr>
          <w:rFonts w:ascii="Palatino Linotype" w:hAnsi="Palatino Linotype" w:cs="Arial"/>
          <w:i/>
          <w:sz w:val="22"/>
          <w:szCs w:val="22"/>
        </w:rPr>
        <w:t xml:space="preserve">, LA CLAVE ISSEMYM ES </w:t>
      </w:r>
      <w:r w:rsidR="00096D52" w:rsidRPr="0058480E">
        <w:rPr>
          <w:rFonts w:ascii="Palatino Linotype" w:hAnsi="Palatino Linotype" w:cs="Arial"/>
          <w:i/>
          <w:sz w:val="22"/>
          <w:szCs w:val="22"/>
        </w:rPr>
        <w:t>XXXXXX</w:t>
      </w:r>
      <w:r w:rsidRPr="0058480E">
        <w:rPr>
          <w:rFonts w:ascii="Palatino Linotype" w:hAnsi="Palatino Linotype" w:cs="Arial"/>
          <w:i/>
          <w:sz w:val="22"/>
          <w:szCs w:val="22"/>
        </w:rPr>
        <w:t>, LO REQUIERO PARA EL TRÁMITE DE MUTUALIDAD CON EL SINDICATO. ANEXO LOS SIGUIENTES DOCUMENTOS QUE SON LAS IDENTIFICACIONES OFICIALES, ACTA DE MATRIMONIO Y ACTA DE DEFUNCIÓN.,” (sic)</w:t>
      </w:r>
    </w:p>
    <w:p w14:paraId="49EF2040" w14:textId="18894189" w:rsidR="00D07338" w:rsidRPr="0058480E" w:rsidRDefault="00D07338" w:rsidP="00D07338">
      <w:pPr>
        <w:tabs>
          <w:tab w:val="left" w:pos="851"/>
        </w:tabs>
        <w:ind w:left="851" w:right="901"/>
        <w:jc w:val="both"/>
        <w:rPr>
          <w:rFonts w:ascii="Palatino Linotype" w:eastAsia="Palatino Linotype" w:hAnsi="Palatino Linotype" w:cs="Palatino Linotype"/>
          <w:sz w:val="22"/>
          <w:szCs w:val="22"/>
        </w:rPr>
      </w:pPr>
    </w:p>
    <w:p w14:paraId="3E720F5A" w14:textId="578D7978" w:rsidR="00D07338" w:rsidRPr="0058480E" w:rsidRDefault="00D0733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14:paraId="10754DBD" w14:textId="624FF6FC" w:rsidR="00A91854" w:rsidRPr="0058480E" w:rsidRDefault="00A91854" w:rsidP="00A91854">
      <w:pPr>
        <w:spacing w:line="360" w:lineRule="auto"/>
        <w:jc w:val="both"/>
        <w:rPr>
          <w:rFonts w:ascii="Palatino Linotype" w:hAnsi="Palatino Linotype" w:cs="Arial"/>
          <w:lang w:val="es-MX"/>
        </w:rPr>
      </w:pPr>
      <w:r w:rsidRPr="0058480E">
        <w:rPr>
          <w:rFonts w:ascii="Palatino Linotype" w:hAnsi="Palatino Linotype" w:cs="Arial"/>
          <w:lang w:val="es-MX"/>
        </w:rPr>
        <w:t xml:space="preserve">De las constancias se advierte que el </w:t>
      </w:r>
      <w:r w:rsidRPr="0058480E">
        <w:rPr>
          <w:rFonts w:ascii="Palatino Linotype" w:hAnsi="Palatino Linotype" w:cs="Arial"/>
          <w:b/>
          <w:bCs/>
          <w:lang w:val="es-MX"/>
        </w:rPr>
        <w:t>SUJETO OBLIGADO</w:t>
      </w:r>
      <w:r w:rsidRPr="0058480E">
        <w:rPr>
          <w:rFonts w:ascii="Palatino Linotype" w:hAnsi="Palatino Linotype" w:cs="Arial"/>
          <w:lang w:val="es-MX"/>
        </w:rPr>
        <w:t xml:space="preserve">, </w:t>
      </w:r>
      <w:r w:rsidR="00D218C0" w:rsidRPr="0058480E">
        <w:rPr>
          <w:rFonts w:ascii="Palatino Linotype" w:hAnsi="Palatino Linotype" w:cs="Arial"/>
          <w:lang w:val="es-MX"/>
        </w:rPr>
        <w:t>el</w:t>
      </w:r>
      <w:r w:rsidR="00AB0E5F" w:rsidRPr="0058480E">
        <w:rPr>
          <w:rFonts w:ascii="Palatino Linotype" w:hAnsi="Palatino Linotype" w:cs="Arial"/>
          <w:lang w:val="es-MX"/>
        </w:rPr>
        <w:t xml:space="preserve"> cuatro de junio de dos mil veinticuatro</w:t>
      </w:r>
      <w:r w:rsidR="000961B4" w:rsidRPr="0058480E">
        <w:rPr>
          <w:rFonts w:ascii="Palatino Linotype" w:hAnsi="Palatino Linotype" w:cs="Arial"/>
          <w:lang w:val="es-MX"/>
        </w:rPr>
        <w:t>,</w:t>
      </w:r>
      <w:r w:rsidRPr="0058480E">
        <w:rPr>
          <w:rFonts w:ascii="Palatino Linotype" w:hAnsi="Palatino Linotype" w:cs="Arial"/>
          <w:lang w:val="es-MX"/>
        </w:rPr>
        <w:t xml:space="preserve"> solicitó aclaración a la </w:t>
      </w:r>
      <w:proofErr w:type="spellStart"/>
      <w:r w:rsidRPr="0058480E">
        <w:rPr>
          <w:rFonts w:ascii="Palatino Linotype" w:hAnsi="Palatino Linotype" w:cs="Arial"/>
          <w:lang w:val="es-MX"/>
        </w:rPr>
        <w:t>promovente</w:t>
      </w:r>
      <w:proofErr w:type="spellEnd"/>
      <w:r w:rsidRPr="0058480E">
        <w:rPr>
          <w:rFonts w:ascii="Palatino Linotype" w:hAnsi="Palatino Linotype" w:cs="Arial"/>
          <w:lang w:val="es-MX"/>
        </w:rPr>
        <w:t xml:space="preserve">, la cual versó medularmente en el </w:t>
      </w:r>
      <w:proofErr w:type="spellStart"/>
      <w:r w:rsidRPr="0058480E">
        <w:rPr>
          <w:rFonts w:ascii="Palatino Linotype" w:hAnsi="Palatino Linotype" w:cs="Arial"/>
          <w:lang w:val="es-MX"/>
        </w:rPr>
        <w:t>acreditamiento</w:t>
      </w:r>
      <w:proofErr w:type="spellEnd"/>
      <w:r w:rsidRPr="0058480E">
        <w:rPr>
          <w:rFonts w:ascii="Palatino Linotype" w:hAnsi="Palatino Linotype" w:cs="Arial"/>
          <w:lang w:val="es-MX"/>
        </w:rPr>
        <w:t xml:space="preserve"> de su personalidad como titular de los datos personales o representante legal, respecto de la cual requiere acceso, rectificación o cancelación; apercibiéndola de que, en el término de diez días contados a partir de la notificación de este requerimiento, se tendría por no presentada su solicitud</w:t>
      </w:r>
      <w:r w:rsidR="009F6F37" w:rsidRPr="0058480E">
        <w:rPr>
          <w:rFonts w:ascii="Palatino Linotype" w:hAnsi="Palatino Linotype" w:cs="Arial"/>
          <w:lang w:val="es-MX"/>
        </w:rPr>
        <w:t xml:space="preserve"> de acceso, como se advierte de las siguientes imágenes:</w:t>
      </w:r>
    </w:p>
    <w:p w14:paraId="756FA3D2" w14:textId="77777777" w:rsidR="005F4C67" w:rsidRPr="0058480E" w:rsidRDefault="005F4C67" w:rsidP="00A91854">
      <w:pPr>
        <w:spacing w:line="360" w:lineRule="auto"/>
        <w:jc w:val="both"/>
        <w:rPr>
          <w:rFonts w:ascii="Palatino Linotype" w:hAnsi="Palatino Linotype" w:cs="Arial"/>
          <w:lang w:val="es-MX"/>
        </w:rPr>
      </w:pPr>
    </w:p>
    <w:p w14:paraId="73399250" w14:textId="7D3D18B2" w:rsidR="005F4C67" w:rsidRPr="0058480E" w:rsidRDefault="00AB0E5F" w:rsidP="00A91854">
      <w:pPr>
        <w:spacing w:line="360" w:lineRule="auto"/>
        <w:jc w:val="both"/>
        <w:rPr>
          <w:rFonts w:ascii="Palatino Linotype" w:hAnsi="Palatino Linotype" w:cs="Arial"/>
          <w:lang w:val="es-MX"/>
        </w:rPr>
      </w:pPr>
      <w:r w:rsidRPr="0058480E">
        <w:rPr>
          <w:rFonts w:ascii="Palatino Linotype" w:hAnsi="Palatino Linotype" w:cs="Arial"/>
          <w:noProof/>
          <w:lang w:val="es-MX"/>
        </w:rPr>
        <w:drawing>
          <wp:inline distT="0" distB="0" distL="0" distR="0" wp14:anchorId="2BE9562F" wp14:editId="2C5C65D2">
            <wp:extent cx="5791835" cy="668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68020"/>
                    </a:xfrm>
                    <a:prstGeom prst="rect">
                      <a:avLst/>
                    </a:prstGeom>
                  </pic:spPr>
                </pic:pic>
              </a:graphicData>
            </a:graphic>
          </wp:inline>
        </w:drawing>
      </w:r>
    </w:p>
    <w:p w14:paraId="7F340D5E" w14:textId="21492A2B" w:rsidR="00A91854" w:rsidRPr="0058480E" w:rsidRDefault="00A91854" w:rsidP="00A91854">
      <w:pPr>
        <w:spacing w:line="360" w:lineRule="auto"/>
        <w:jc w:val="both"/>
        <w:rPr>
          <w:rFonts w:ascii="Palatino Linotype" w:hAnsi="Palatino Linotype" w:cs="Arial"/>
          <w:lang w:val="es-MX"/>
        </w:rPr>
      </w:pPr>
    </w:p>
    <w:p w14:paraId="7B644D94" w14:textId="16BC3649" w:rsidR="00A91854" w:rsidRPr="0058480E" w:rsidRDefault="00A91854" w:rsidP="00A91854">
      <w:pPr>
        <w:spacing w:line="360" w:lineRule="auto"/>
        <w:jc w:val="center"/>
        <w:rPr>
          <w:noProof/>
          <w:lang w:val="es-MX"/>
        </w:rPr>
      </w:pPr>
    </w:p>
    <w:p w14:paraId="0AF1DAD1" w14:textId="33C7FF6F" w:rsidR="00A91854" w:rsidRPr="0058480E" w:rsidRDefault="00D218C0" w:rsidP="00A91854">
      <w:pPr>
        <w:spacing w:line="360" w:lineRule="auto"/>
        <w:jc w:val="both"/>
        <w:rPr>
          <w:rFonts w:ascii="Palatino Linotype" w:hAnsi="Palatino Linotype" w:cs="Arial"/>
          <w:lang w:val="es-MX"/>
        </w:rPr>
      </w:pPr>
      <w:r w:rsidRPr="0058480E">
        <w:rPr>
          <w:rFonts w:ascii="Palatino Linotype" w:hAnsi="Palatino Linotype" w:cs="Arial"/>
          <w:lang w:val="es-MX"/>
        </w:rPr>
        <w:t>El</w:t>
      </w:r>
      <w:r w:rsidR="00AB0E5F" w:rsidRPr="0058480E">
        <w:rPr>
          <w:rFonts w:ascii="Palatino Linotype" w:hAnsi="Palatino Linotype" w:cs="Arial"/>
          <w:lang w:val="es-MX"/>
        </w:rPr>
        <w:t xml:space="preserve"> veintisiete de junio de dos mil veinticuatro</w:t>
      </w:r>
      <w:r w:rsidR="00A91854" w:rsidRPr="0058480E">
        <w:rPr>
          <w:rFonts w:ascii="Palatino Linotype" w:hAnsi="Palatino Linotype" w:cs="Arial"/>
          <w:lang w:val="es-MX"/>
        </w:rPr>
        <w:t xml:space="preserve">, al no atender la </w:t>
      </w:r>
      <w:r w:rsidR="00A91854" w:rsidRPr="0058480E">
        <w:rPr>
          <w:rFonts w:ascii="Palatino Linotype" w:hAnsi="Palatino Linotype" w:cs="Arial"/>
          <w:b/>
          <w:lang w:val="es-MX"/>
        </w:rPr>
        <w:t>RECURRENTE</w:t>
      </w:r>
      <w:r w:rsidR="00A91854" w:rsidRPr="0058480E">
        <w:rPr>
          <w:rFonts w:ascii="Palatino Linotype" w:hAnsi="Palatino Linotype" w:cs="Arial"/>
          <w:lang w:val="es-MX"/>
        </w:rPr>
        <w:t xml:space="preserve"> el requerimiento, el </w:t>
      </w:r>
      <w:r w:rsidR="00A91854" w:rsidRPr="0058480E">
        <w:rPr>
          <w:rFonts w:ascii="Palatino Linotype" w:hAnsi="Palatino Linotype" w:cs="Arial"/>
          <w:b/>
          <w:bCs/>
          <w:lang w:val="es-MX"/>
        </w:rPr>
        <w:t>SUJETO OBLIGADO</w:t>
      </w:r>
      <w:r w:rsidR="00A91854" w:rsidRPr="0058480E">
        <w:rPr>
          <w:rFonts w:ascii="Palatino Linotype" w:hAnsi="Palatino Linotype" w:cs="Arial"/>
          <w:lang w:val="es-MX"/>
        </w:rPr>
        <w:t>, tuvo por no presentada y notificada su solicitud de acceso a datos.</w:t>
      </w:r>
    </w:p>
    <w:p w14:paraId="38F49C82" w14:textId="77777777" w:rsidR="00DF2608" w:rsidRPr="0058480E" w:rsidRDefault="00DF2608" w:rsidP="00D07338">
      <w:pPr>
        <w:widowControl w:val="0"/>
        <w:spacing w:line="360" w:lineRule="auto"/>
        <w:jc w:val="both"/>
        <w:rPr>
          <w:rFonts w:ascii="Palatino Linotype" w:eastAsia="Palatino Linotype" w:hAnsi="Palatino Linotype" w:cs="Palatino Linotype"/>
        </w:rPr>
      </w:pPr>
      <w:bookmarkStart w:id="2" w:name="_Hlk69988065"/>
      <w:bookmarkStart w:id="3" w:name="_Toc69942816"/>
      <w:bookmarkStart w:id="4" w:name="_Toc83144208"/>
    </w:p>
    <w:p w14:paraId="7A9EC56F" w14:textId="17FD657E" w:rsidR="00DF2608" w:rsidRPr="0058480E" w:rsidRDefault="00D07338" w:rsidP="00D07338">
      <w:pPr>
        <w:widowControl w:val="0"/>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Inconforme </w:t>
      </w:r>
      <w:r w:rsidRPr="0058480E">
        <w:rPr>
          <w:rFonts w:ascii="Palatino Linotype" w:eastAsia="Palatino Linotype" w:hAnsi="Palatino Linotype" w:cs="Palatino Linotype"/>
          <w:b/>
        </w:rPr>
        <w:t>LA RECURRENTE</w:t>
      </w:r>
      <w:r w:rsidRPr="0058480E">
        <w:rPr>
          <w:rFonts w:ascii="Palatino Linotype" w:eastAsia="Palatino Linotype" w:hAnsi="Palatino Linotype" w:cs="Palatino Linotype"/>
        </w:rPr>
        <w:t xml:space="preserve">, </w:t>
      </w:r>
      <w:r w:rsidR="0079413C" w:rsidRPr="0058480E">
        <w:rPr>
          <w:rFonts w:ascii="Palatino Linotype" w:eastAsia="Palatino Linotype" w:hAnsi="Palatino Linotype" w:cs="Palatino Linotype"/>
        </w:rPr>
        <w:t>el</w:t>
      </w:r>
      <w:r w:rsidRPr="0058480E">
        <w:rPr>
          <w:rFonts w:ascii="Palatino Linotype" w:eastAsia="Palatino Linotype" w:hAnsi="Palatino Linotype" w:cs="Palatino Linotype"/>
        </w:rPr>
        <w:t xml:space="preserve"> </w:t>
      </w:r>
      <w:r w:rsidR="00AB0E5F" w:rsidRPr="0058480E">
        <w:rPr>
          <w:rFonts w:ascii="Palatino Linotype" w:eastAsia="Palatino Linotype" w:hAnsi="Palatino Linotype" w:cs="Palatino Linotype"/>
          <w:b/>
        </w:rPr>
        <w:t xml:space="preserve">cinco </w:t>
      </w:r>
      <w:r w:rsidR="00D218C0" w:rsidRPr="0058480E">
        <w:rPr>
          <w:rFonts w:ascii="Palatino Linotype" w:eastAsia="Palatino Linotype" w:hAnsi="Palatino Linotype" w:cs="Palatino Linotype"/>
          <w:b/>
        </w:rPr>
        <w:t>de julio</w:t>
      </w:r>
      <w:r w:rsidRPr="0058480E">
        <w:rPr>
          <w:rFonts w:ascii="Palatino Linotype" w:eastAsia="Palatino Linotype" w:hAnsi="Palatino Linotype" w:cs="Palatino Linotype"/>
          <w:b/>
        </w:rPr>
        <w:t xml:space="preserve"> de dos mil </w:t>
      </w:r>
      <w:r w:rsidR="00AB0E5F" w:rsidRPr="0058480E">
        <w:rPr>
          <w:rFonts w:ascii="Palatino Linotype" w:eastAsia="Palatino Linotype" w:hAnsi="Palatino Linotype" w:cs="Palatino Linotype"/>
          <w:b/>
        </w:rPr>
        <w:t>veinticuatro</w:t>
      </w:r>
      <w:r w:rsidRPr="0058480E">
        <w:rPr>
          <w:rFonts w:ascii="Palatino Linotype" w:eastAsia="Palatino Linotype" w:hAnsi="Palatino Linotype" w:cs="Palatino Linotype"/>
        </w:rPr>
        <w:t xml:space="preserve"> interpuso </w:t>
      </w:r>
      <w:r w:rsidR="005454ED" w:rsidRPr="0058480E">
        <w:rPr>
          <w:rFonts w:ascii="Palatino Linotype" w:eastAsia="Palatino Linotype" w:hAnsi="Palatino Linotype" w:cs="Palatino Linotype"/>
        </w:rPr>
        <w:t>el Recurso</w:t>
      </w:r>
      <w:r w:rsidR="00DF2608" w:rsidRPr="0058480E">
        <w:rPr>
          <w:rFonts w:ascii="Palatino Linotype" w:eastAsia="Palatino Linotype" w:hAnsi="Palatino Linotype" w:cs="Palatino Linotype"/>
        </w:rPr>
        <w:t xml:space="preserve"> de Revisión exponiendo medularmente que no se le entregó la información peticionada</w:t>
      </w:r>
    </w:p>
    <w:p w14:paraId="14640A2E" w14:textId="77777777" w:rsidR="00DF2608" w:rsidRPr="0058480E" w:rsidRDefault="00DF2608" w:rsidP="00DF2608">
      <w:pPr>
        <w:pStyle w:val="Prrafodelista"/>
        <w:widowControl w:val="0"/>
        <w:autoSpaceDE w:val="0"/>
        <w:autoSpaceDN w:val="0"/>
        <w:adjustRightInd w:val="0"/>
        <w:ind w:left="851" w:right="616"/>
        <w:jc w:val="center"/>
        <w:rPr>
          <w:rFonts w:ascii="Palatino Linotype" w:hAnsi="Palatino Linotype"/>
          <w:i/>
          <w:sz w:val="22"/>
        </w:rPr>
      </w:pPr>
    </w:p>
    <w:p w14:paraId="5CE750E3" w14:textId="1A6F22D6" w:rsidR="00DF2608" w:rsidRPr="0058480E" w:rsidRDefault="00DF2608" w:rsidP="00DF2608">
      <w:pPr>
        <w:widowControl w:val="0"/>
        <w:autoSpaceDE w:val="0"/>
        <w:autoSpaceDN w:val="0"/>
        <w:adjustRightInd w:val="0"/>
        <w:spacing w:line="360" w:lineRule="auto"/>
        <w:contextualSpacing/>
        <w:jc w:val="both"/>
        <w:rPr>
          <w:rFonts w:ascii="Palatino Linotype" w:hAnsi="Palatino Linotype"/>
          <w:bCs/>
        </w:rPr>
      </w:pPr>
      <w:r w:rsidRPr="0058480E">
        <w:rPr>
          <w:rFonts w:ascii="Palatino Linotype" w:hAnsi="Palatino Linotype"/>
        </w:rPr>
        <w:t xml:space="preserve">Debiendo destacar que, </w:t>
      </w:r>
      <w:r w:rsidRPr="0058480E">
        <w:rPr>
          <w:rFonts w:ascii="Palatino Linotype" w:hAnsi="Palatino Linotype" w:cs="Arial"/>
          <w:b/>
        </w:rPr>
        <w:t>EL RECURRENTE</w:t>
      </w:r>
      <w:r w:rsidRPr="0058480E">
        <w:rPr>
          <w:rFonts w:ascii="Palatino Linotype" w:hAnsi="Palatino Linotype" w:cs="Arial"/>
          <w:bCs/>
        </w:rPr>
        <w:t xml:space="preserve">, presentó </w:t>
      </w:r>
      <w:r w:rsidR="00AB0E5F" w:rsidRPr="0058480E">
        <w:rPr>
          <w:rFonts w:ascii="Palatino Linotype" w:hAnsi="Palatino Linotype" w:cs="Arial"/>
          <w:bCs/>
        </w:rPr>
        <w:t>el</w:t>
      </w:r>
      <w:r w:rsidRPr="0058480E">
        <w:rPr>
          <w:rFonts w:ascii="Palatino Linotype" w:hAnsi="Palatino Linotype" w:cs="Arial"/>
          <w:bCs/>
        </w:rPr>
        <w:t xml:space="preserve"> archiv</w:t>
      </w:r>
      <w:r w:rsidR="00AB0E5F" w:rsidRPr="0058480E">
        <w:rPr>
          <w:rFonts w:ascii="Palatino Linotype" w:hAnsi="Palatino Linotype" w:cs="Arial"/>
          <w:bCs/>
        </w:rPr>
        <w:t>o</w:t>
      </w:r>
      <w:r w:rsidRPr="0058480E">
        <w:rPr>
          <w:rFonts w:ascii="Palatino Linotype" w:hAnsi="Palatino Linotype" w:cs="Arial"/>
          <w:bCs/>
        </w:rPr>
        <w:t xml:space="preserve"> digital denominado</w:t>
      </w:r>
      <w:r w:rsidRPr="0058480E">
        <w:rPr>
          <w:rFonts w:ascii="Palatino Linotype" w:hAnsi="Palatino Linotype"/>
          <w:bCs/>
        </w:rPr>
        <w:t>:</w:t>
      </w:r>
    </w:p>
    <w:p w14:paraId="31170DED" w14:textId="77777777" w:rsidR="00DF2608" w:rsidRPr="0058480E" w:rsidRDefault="00DF2608" w:rsidP="00DF2608">
      <w:pPr>
        <w:pStyle w:val="Prrafodelista"/>
        <w:rPr>
          <w:rFonts w:ascii="Palatino Linotype" w:hAnsi="Palatino Linotype"/>
          <w:b/>
        </w:rPr>
      </w:pPr>
    </w:p>
    <w:p w14:paraId="776F092B" w14:textId="696F5FB7" w:rsidR="00AB0E5F" w:rsidRPr="0058480E" w:rsidRDefault="00AB0E5F" w:rsidP="00AB0E5F">
      <w:pPr>
        <w:widowControl w:val="0"/>
        <w:autoSpaceDE w:val="0"/>
        <w:autoSpaceDN w:val="0"/>
        <w:adjustRightInd w:val="0"/>
        <w:spacing w:line="360" w:lineRule="auto"/>
        <w:contextualSpacing/>
        <w:jc w:val="both"/>
        <w:rPr>
          <w:rFonts w:ascii="Palatino Linotype" w:hAnsi="Palatino Linotype"/>
          <w:b/>
        </w:rPr>
      </w:pPr>
      <w:r w:rsidRPr="0058480E">
        <w:rPr>
          <w:rFonts w:ascii="Palatino Linotype" w:hAnsi="Palatino Linotype"/>
          <w:b/>
        </w:rPr>
        <w:t>-</w:t>
      </w:r>
      <w:r w:rsidR="005454ED" w:rsidRPr="0058480E">
        <w:rPr>
          <w:rFonts w:ascii="Palatino Linotype" w:hAnsi="Palatino Linotype"/>
          <w:b/>
        </w:rPr>
        <w:t>Requisitos</w:t>
      </w:r>
      <w:r w:rsidRPr="0058480E">
        <w:rPr>
          <w:rFonts w:ascii="Palatino Linotype" w:hAnsi="Palatino Linotype"/>
          <w:b/>
        </w:rPr>
        <w:t xml:space="preserve"> seguro fallecimiento.png:</w:t>
      </w:r>
    </w:p>
    <w:p w14:paraId="79BFAE0E" w14:textId="77777777" w:rsidR="00AB0E5F" w:rsidRPr="0058480E" w:rsidRDefault="00AB0E5F" w:rsidP="00AB0E5F">
      <w:pPr>
        <w:widowControl w:val="0"/>
        <w:autoSpaceDE w:val="0"/>
        <w:autoSpaceDN w:val="0"/>
        <w:adjustRightInd w:val="0"/>
        <w:spacing w:line="360" w:lineRule="auto"/>
        <w:contextualSpacing/>
        <w:jc w:val="both"/>
        <w:rPr>
          <w:rFonts w:ascii="Palatino Linotype" w:hAnsi="Palatino Linotype"/>
          <w:bCs/>
        </w:rPr>
      </w:pPr>
    </w:p>
    <w:p w14:paraId="49853D9B" w14:textId="77777777" w:rsidR="00AB0E5F" w:rsidRPr="0058480E" w:rsidRDefault="00AB0E5F" w:rsidP="00AB0E5F">
      <w:pPr>
        <w:widowControl w:val="0"/>
        <w:autoSpaceDE w:val="0"/>
        <w:autoSpaceDN w:val="0"/>
        <w:adjustRightInd w:val="0"/>
        <w:spacing w:line="360" w:lineRule="auto"/>
        <w:contextualSpacing/>
        <w:jc w:val="center"/>
        <w:rPr>
          <w:rFonts w:ascii="Palatino Linotype" w:hAnsi="Palatino Linotype"/>
          <w:bCs/>
        </w:rPr>
      </w:pPr>
      <w:r w:rsidRPr="0058480E">
        <w:rPr>
          <w:rFonts w:ascii="Palatino Linotype" w:hAnsi="Palatino Linotype"/>
          <w:bCs/>
          <w:noProof/>
          <w:lang w:val="es-MX"/>
        </w:rPr>
        <w:lastRenderedPageBreak/>
        <w:drawing>
          <wp:inline distT="0" distB="0" distL="0" distR="0" wp14:anchorId="21A41216" wp14:editId="0B78DFCC">
            <wp:extent cx="3961765" cy="49911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5060" cy="5007849"/>
                    </a:xfrm>
                    <a:prstGeom prst="rect">
                      <a:avLst/>
                    </a:prstGeom>
                  </pic:spPr>
                </pic:pic>
              </a:graphicData>
            </a:graphic>
          </wp:inline>
        </w:drawing>
      </w:r>
    </w:p>
    <w:p w14:paraId="17993A27" w14:textId="77777777" w:rsidR="00AB0E5F" w:rsidRPr="0058480E" w:rsidRDefault="00AB0E5F" w:rsidP="00AB0E5F">
      <w:pPr>
        <w:pStyle w:val="Prrafodelista"/>
        <w:rPr>
          <w:rFonts w:ascii="Palatino Linotype" w:hAnsi="Palatino Linotype"/>
          <w:b/>
        </w:rPr>
      </w:pPr>
    </w:p>
    <w:bookmarkEnd w:id="2"/>
    <w:bookmarkEnd w:id="3"/>
    <w:bookmarkEnd w:id="4"/>
    <w:p w14:paraId="27F5A87F" w14:textId="3952D906" w:rsidR="00CC0A6A" w:rsidRPr="0058480E" w:rsidRDefault="00D979AD" w:rsidP="00CC0A6A">
      <w:pPr>
        <w:spacing w:line="360" w:lineRule="auto"/>
        <w:jc w:val="both"/>
        <w:rPr>
          <w:rFonts w:ascii="Palatino Linotype" w:eastAsia="Palatino Linotype" w:hAnsi="Palatino Linotype" w:cs="Palatino Linotype"/>
        </w:rPr>
      </w:pPr>
      <w:r w:rsidRPr="0058480E">
        <w:rPr>
          <w:rFonts w:ascii="Palatino Linotype" w:hAnsi="Palatino Linotype" w:cs="Arial"/>
        </w:rPr>
        <w:t xml:space="preserve">Por otra parte, </w:t>
      </w:r>
      <w:r w:rsidR="00D218C0" w:rsidRPr="0058480E">
        <w:rPr>
          <w:rFonts w:ascii="Palatino Linotype" w:hAnsi="Palatino Linotype" w:cs="Arial"/>
          <w:lang w:val="es-ES_tradnl"/>
        </w:rPr>
        <w:t>el</w:t>
      </w:r>
      <w:r w:rsidR="00CC0A6A" w:rsidRPr="0058480E">
        <w:rPr>
          <w:rFonts w:ascii="Palatino Linotype" w:hAnsi="Palatino Linotype"/>
          <w:color w:val="000000" w:themeColor="text1"/>
        </w:rPr>
        <w:t xml:space="preserve"> </w:t>
      </w:r>
      <w:r w:rsidRPr="0058480E">
        <w:rPr>
          <w:rFonts w:ascii="Palatino Linotype" w:hAnsi="Palatino Linotype"/>
          <w:color w:val="000000" w:themeColor="text1"/>
        </w:rPr>
        <w:t xml:space="preserve">once </w:t>
      </w:r>
      <w:r w:rsidR="00AB0E5F" w:rsidRPr="0058480E">
        <w:rPr>
          <w:rFonts w:ascii="Palatino Linotype" w:hAnsi="Palatino Linotype"/>
          <w:color w:val="000000" w:themeColor="text1"/>
        </w:rPr>
        <w:t>de julio de dos mil veinticuatro</w:t>
      </w:r>
      <w:r w:rsidR="00CC0A6A" w:rsidRPr="0058480E">
        <w:rPr>
          <w:rFonts w:ascii="Palatino Linotype" w:hAnsi="Palatino Linotype"/>
          <w:color w:val="000000" w:themeColor="text1"/>
        </w:rPr>
        <w:t xml:space="preserve">, se </w:t>
      </w:r>
      <w:proofErr w:type="spellStart"/>
      <w:r w:rsidR="00CC0A6A" w:rsidRPr="0058480E">
        <w:rPr>
          <w:rFonts w:ascii="Palatino Linotype" w:hAnsi="Palatino Linotype"/>
          <w:color w:val="000000" w:themeColor="text1"/>
        </w:rPr>
        <w:t>aperturó</w:t>
      </w:r>
      <w:proofErr w:type="spellEnd"/>
      <w:r w:rsidR="00CC0A6A" w:rsidRPr="0058480E">
        <w:rPr>
          <w:rFonts w:ascii="Palatino Linotype" w:hAnsi="Palatino Linotype"/>
          <w:color w:val="000000" w:themeColor="text1"/>
        </w:rPr>
        <w:t xml:space="preserve"> la etapa de conciliación, en la cual tanto la Recurrente como el Sujeto Obligado manifestaron su intención de conciliar, mediante el envío de los siguientes archivos digitales:</w:t>
      </w:r>
    </w:p>
    <w:p w14:paraId="164DDF6A" w14:textId="77777777" w:rsidR="00CC0A6A" w:rsidRPr="0058480E" w:rsidRDefault="00CC0A6A" w:rsidP="00CC0A6A">
      <w:pPr>
        <w:widowControl w:val="0"/>
        <w:tabs>
          <w:tab w:val="left" w:pos="0"/>
        </w:tabs>
        <w:spacing w:line="360" w:lineRule="auto"/>
        <w:jc w:val="both"/>
        <w:rPr>
          <w:rFonts w:ascii="Palatino Linotype" w:eastAsia="Palatino Linotype" w:hAnsi="Palatino Linotype" w:cs="Palatino Linotype"/>
        </w:rPr>
      </w:pPr>
    </w:p>
    <w:p w14:paraId="463FE973" w14:textId="4AB877FD" w:rsidR="00D979AD" w:rsidRPr="0058480E" w:rsidRDefault="00AB0E5F" w:rsidP="00D979AD">
      <w:pPr>
        <w:spacing w:line="360" w:lineRule="auto"/>
        <w:contextualSpacing/>
        <w:jc w:val="both"/>
        <w:rPr>
          <w:rFonts w:ascii="Palatino Linotype" w:hAnsi="Palatino Linotype"/>
          <w:color w:val="000000" w:themeColor="text1"/>
        </w:rPr>
      </w:pPr>
      <w:r w:rsidRPr="0058480E">
        <w:rPr>
          <w:rFonts w:ascii="Palatino Linotype" w:hAnsi="Palatino Linotype"/>
          <w:color w:val="000000" w:themeColor="text1"/>
        </w:rPr>
        <w:t>ESCRITO CONCILIACIÓN 453.AD.pdf</w:t>
      </w:r>
    </w:p>
    <w:p w14:paraId="18BD80A8" w14:textId="3A5C7BEB" w:rsidR="00D979AD" w:rsidRPr="0058480E" w:rsidRDefault="00D979AD" w:rsidP="00D979AD">
      <w:pPr>
        <w:spacing w:line="360" w:lineRule="auto"/>
        <w:contextualSpacing/>
        <w:jc w:val="center"/>
        <w:rPr>
          <w:rFonts w:ascii="Palatino Linotype" w:hAnsi="Palatino Linotype"/>
          <w:color w:val="000000" w:themeColor="text1"/>
        </w:rPr>
      </w:pPr>
    </w:p>
    <w:p w14:paraId="1C7C98E4" w14:textId="7F69E7D5" w:rsidR="00D979AD" w:rsidRPr="0058480E" w:rsidRDefault="0058480E" w:rsidP="00AB0E5F">
      <w:pPr>
        <w:spacing w:line="360" w:lineRule="auto"/>
        <w:contextualSpacing/>
        <w:jc w:val="center"/>
        <w:rPr>
          <w:rFonts w:ascii="Palatino Linotype" w:hAnsi="Palatino Linotype"/>
          <w:color w:val="000000" w:themeColor="text1"/>
        </w:rPr>
      </w:pPr>
      <w:r w:rsidRPr="0058480E">
        <w:rPr>
          <w:rFonts w:ascii="Palatino Linotype" w:hAnsi="Palatino Linotype"/>
          <w:color w:val="000000" w:themeColor="text1"/>
        </w:rPr>
        <w:lastRenderedPageBreak/>
        <w:drawing>
          <wp:inline distT="0" distB="0" distL="0" distR="0" wp14:anchorId="1CEFCB58" wp14:editId="3658B747">
            <wp:extent cx="4915586" cy="307700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5586" cy="3077004"/>
                    </a:xfrm>
                    <a:prstGeom prst="rect">
                      <a:avLst/>
                    </a:prstGeom>
                  </pic:spPr>
                </pic:pic>
              </a:graphicData>
            </a:graphic>
          </wp:inline>
        </w:drawing>
      </w:r>
    </w:p>
    <w:p w14:paraId="090BC7BE" w14:textId="1139F4AF" w:rsidR="00D979AD" w:rsidRPr="0058480E" w:rsidRDefault="00AB0E5F" w:rsidP="00CC0A6A">
      <w:pPr>
        <w:widowControl w:val="0"/>
        <w:tabs>
          <w:tab w:val="left" w:pos="0"/>
        </w:tabs>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OFICIO DE CONCILIACION 4157 AD.pdf</w:t>
      </w:r>
    </w:p>
    <w:p w14:paraId="34BD4AC6" w14:textId="090ABDD1" w:rsidR="00CC0A6A" w:rsidRPr="0058480E" w:rsidRDefault="00CC0A6A" w:rsidP="00CC0A6A">
      <w:pPr>
        <w:widowControl w:val="0"/>
        <w:tabs>
          <w:tab w:val="left" w:pos="0"/>
        </w:tabs>
        <w:spacing w:line="360" w:lineRule="auto"/>
        <w:jc w:val="center"/>
        <w:rPr>
          <w:rFonts w:ascii="Palatino Linotype" w:eastAsia="Palatino Linotype" w:hAnsi="Palatino Linotype" w:cs="Palatino Linotype"/>
        </w:rPr>
      </w:pPr>
    </w:p>
    <w:p w14:paraId="5F1A8DC4" w14:textId="527B16F0" w:rsidR="00D979AD" w:rsidRPr="0058480E" w:rsidRDefault="00AB0E5F" w:rsidP="00CC0A6A">
      <w:pPr>
        <w:widowControl w:val="0"/>
        <w:tabs>
          <w:tab w:val="left" w:pos="0"/>
        </w:tabs>
        <w:spacing w:line="360" w:lineRule="auto"/>
        <w:jc w:val="center"/>
        <w:rPr>
          <w:rFonts w:ascii="Palatino Linotype" w:eastAsia="Palatino Linotype" w:hAnsi="Palatino Linotype" w:cs="Palatino Linotype"/>
        </w:rPr>
      </w:pPr>
      <w:r w:rsidRPr="0058480E">
        <w:rPr>
          <w:rFonts w:ascii="Palatino Linotype" w:eastAsia="Palatino Linotype" w:hAnsi="Palatino Linotype" w:cs="Palatino Linotype"/>
          <w:noProof/>
          <w:lang w:val="es-MX"/>
        </w:rPr>
        <w:lastRenderedPageBreak/>
        <w:drawing>
          <wp:inline distT="0" distB="0" distL="0" distR="0" wp14:anchorId="572BD0C0" wp14:editId="43E705E5">
            <wp:extent cx="5458405" cy="4658360"/>
            <wp:effectExtent l="0" t="0" r="952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763" cy="4674881"/>
                    </a:xfrm>
                    <a:prstGeom prst="rect">
                      <a:avLst/>
                    </a:prstGeom>
                  </pic:spPr>
                </pic:pic>
              </a:graphicData>
            </a:graphic>
          </wp:inline>
        </w:drawing>
      </w:r>
    </w:p>
    <w:p w14:paraId="10DA06F9" w14:textId="77777777" w:rsidR="00AB0E5F" w:rsidRPr="0058480E" w:rsidRDefault="00AB0E5F" w:rsidP="00CC0A6A">
      <w:pPr>
        <w:widowControl w:val="0"/>
        <w:tabs>
          <w:tab w:val="left" w:pos="0"/>
        </w:tabs>
        <w:spacing w:line="360" w:lineRule="auto"/>
        <w:jc w:val="center"/>
        <w:rPr>
          <w:rFonts w:ascii="Palatino Linotype" w:eastAsia="Palatino Linotype" w:hAnsi="Palatino Linotype" w:cs="Palatino Linotype"/>
        </w:rPr>
      </w:pPr>
    </w:p>
    <w:p w14:paraId="5CEA4FA4" w14:textId="63A724EC" w:rsidR="00CC0A6A" w:rsidRPr="0058480E" w:rsidRDefault="00CC0A6A" w:rsidP="00CC0A6A">
      <w:pPr>
        <w:widowControl w:val="0"/>
        <w:tabs>
          <w:tab w:val="left" w:pos="0"/>
        </w:tabs>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Atento </w:t>
      </w:r>
      <w:r w:rsidR="00E4456D" w:rsidRPr="0058480E">
        <w:rPr>
          <w:rFonts w:ascii="Palatino Linotype" w:eastAsia="Palatino Linotype" w:hAnsi="Palatino Linotype" w:cs="Palatino Linotype"/>
        </w:rPr>
        <w:t xml:space="preserve">a ello, el </w:t>
      </w:r>
      <w:r w:rsidR="004A162D" w:rsidRPr="0058480E">
        <w:rPr>
          <w:rFonts w:ascii="Palatino Linotype" w:eastAsia="Palatino Linotype" w:hAnsi="Palatino Linotype" w:cs="Palatino Linotype"/>
        </w:rPr>
        <w:t>doce de agosto de dos mil veinticuatro</w:t>
      </w:r>
      <w:r w:rsidR="00E4456D" w:rsidRPr="0058480E">
        <w:rPr>
          <w:rFonts w:ascii="Palatino Linotype" w:eastAsia="Palatino Linotype" w:hAnsi="Palatino Linotype" w:cs="Palatino Linotype"/>
        </w:rPr>
        <w:t>,</w:t>
      </w:r>
      <w:r w:rsidRPr="0058480E">
        <w:rPr>
          <w:rFonts w:ascii="Palatino Linotype" w:eastAsia="Palatino Linotype" w:hAnsi="Palatino Linotype" w:cs="Palatino Linotype"/>
        </w:rPr>
        <w:t xml:space="preserve"> se realizó la notificación del acuerdo en el cual se citaba a las partes </w:t>
      </w:r>
      <w:r w:rsidR="00D218C0" w:rsidRPr="0058480E">
        <w:rPr>
          <w:rFonts w:ascii="Palatino Linotype" w:eastAsia="Palatino Linotype" w:hAnsi="Palatino Linotype" w:cs="Palatino Linotype"/>
        </w:rPr>
        <w:t>a</w:t>
      </w:r>
      <w:r w:rsidRPr="0058480E">
        <w:rPr>
          <w:rFonts w:ascii="Palatino Linotype" w:eastAsia="Palatino Linotype" w:hAnsi="Palatino Linotype" w:cs="Palatino Linotype"/>
        </w:rPr>
        <w:t xml:space="preserve"> efecto de llevar a cabo la diligencia de conciliación subiendo al sistema el archivo denominado </w:t>
      </w:r>
      <w:r w:rsidR="004A162D" w:rsidRPr="0058480E">
        <w:rPr>
          <w:rFonts w:ascii="Palatino Linotype" w:eastAsia="Palatino Linotype" w:hAnsi="Palatino Linotype" w:cs="Palatino Linotype"/>
          <w:b/>
        </w:rPr>
        <w:t>04157_2024_CC</w:t>
      </w:r>
      <w:proofErr w:type="gramStart"/>
      <w:r w:rsidR="004A162D" w:rsidRPr="0058480E">
        <w:rPr>
          <w:rFonts w:ascii="Palatino Linotype" w:eastAsia="Palatino Linotype" w:hAnsi="Palatino Linotype" w:cs="Palatino Linotype"/>
          <w:b/>
        </w:rPr>
        <w:t>..pdf</w:t>
      </w:r>
      <w:proofErr w:type="gramEnd"/>
      <w:r w:rsidRPr="0058480E">
        <w:rPr>
          <w:rFonts w:ascii="Palatino Linotype" w:eastAsia="Palatino Linotype" w:hAnsi="Palatino Linotype" w:cs="Palatino Linotype"/>
        </w:rPr>
        <w:t xml:space="preserve">, </w:t>
      </w:r>
      <w:r w:rsidR="00D218C0" w:rsidRPr="0058480E">
        <w:rPr>
          <w:rFonts w:ascii="Palatino Linotype" w:eastAsia="Palatino Linotype" w:hAnsi="Palatino Linotype" w:cs="Palatino Linotype"/>
        </w:rPr>
        <w:t xml:space="preserve">en </w:t>
      </w:r>
      <w:r w:rsidRPr="0058480E">
        <w:rPr>
          <w:rFonts w:ascii="Palatino Linotype" w:eastAsia="Palatino Linotype" w:hAnsi="Palatino Linotype" w:cs="Palatino Linotype"/>
        </w:rPr>
        <w:t xml:space="preserve">el cual se hizo del conocimiento de las partes la fecha y hora para </w:t>
      </w:r>
      <w:r w:rsidR="004A162D" w:rsidRPr="0058480E">
        <w:rPr>
          <w:rFonts w:ascii="Palatino Linotype" w:eastAsia="Palatino Linotype" w:hAnsi="Palatino Linotype" w:cs="Palatino Linotype"/>
        </w:rPr>
        <w:t>llevar a cabo dicha diligencia</w:t>
      </w:r>
      <w:r w:rsidR="00755673" w:rsidRPr="0058480E">
        <w:rPr>
          <w:rFonts w:ascii="Palatino Linotype" w:eastAsia="Palatino Linotype" w:hAnsi="Palatino Linotype" w:cs="Palatino Linotype"/>
        </w:rPr>
        <w:t>, como se advierte a continuación:</w:t>
      </w:r>
    </w:p>
    <w:p w14:paraId="1E405BC3" w14:textId="77777777" w:rsidR="00755673" w:rsidRPr="0058480E" w:rsidRDefault="00755673" w:rsidP="00CC0A6A">
      <w:pPr>
        <w:widowControl w:val="0"/>
        <w:tabs>
          <w:tab w:val="left" w:pos="0"/>
        </w:tabs>
        <w:spacing w:line="360" w:lineRule="auto"/>
        <w:jc w:val="both"/>
        <w:rPr>
          <w:rFonts w:ascii="Palatino Linotype" w:eastAsia="Palatino Linotype" w:hAnsi="Palatino Linotype" w:cs="Palatino Linotype"/>
        </w:rPr>
      </w:pPr>
    </w:p>
    <w:p w14:paraId="181D1E00" w14:textId="17C7D5FC" w:rsidR="00755673" w:rsidRPr="0058480E" w:rsidRDefault="00B70FB6" w:rsidP="00B70FB6">
      <w:pPr>
        <w:spacing w:line="360" w:lineRule="auto"/>
        <w:jc w:val="center"/>
        <w:rPr>
          <w:rFonts w:ascii="Palatino Linotype" w:eastAsia="Palatino Linotype" w:hAnsi="Palatino Linotype" w:cs="Palatino Linotype"/>
        </w:rPr>
      </w:pPr>
      <w:r w:rsidRPr="0058480E">
        <w:rPr>
          <w:rFonts w:ascii="Palatino Linotype" w:eastAsia="Palatino Linotype" w:hAnsi="Palatino Linotype" w:cs="Palatino Linotype"/>
          <w:noProof/>
          <w:lang w:val="es-MX"/>
        </w:rPr>
        <w:lastRenderedPageBreak/>
        <w:drawing>
          <wp:inline distT="0" distB="0" distL="0" distR="0" wp14:anchorId="1749DF5C" wp14:editId="080A8CCA">
            <wp:extent cx="5144218" cy="3048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4218" cy="3048425"/>
                    </a:xfrm>
                    <a:prstGeom prst="rect">
                      <a:avLst/>
                    </a:prstGeom>
                  </pic:spPr>
                </pic:pic>
              </a:graphicData>
            </a:graphic>
          </wp:inline>
        </w:drawing>
      </w:r>
    </w:p>
    <w:p w14:paraId="218392F1" w14:textId="4A32C0D9" w:rsidR="004A162D" w:rsidRPr="0058480E" w:rsidRDefault="004A162D" w:rsidP="004A162D">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Como se aprecia de lo anterior  el día catorce de agosto de dos mil veinticuatro a efecto de llevar a cabo dicha diligencia de conciliación, de la cual las partes llegaron a conciliar de manera satisfactoria, pues </w:t>
      </w:r>
      <w:r w:rsidRPr="0058480E">
        <w:rPr>
          <w:rFonts w:ascii="Palatino Linotype" w:eastAsia="Palatino Linotype" w:hAnsi="Palatino Linotype" w:cs="Palatino Linotype"/>
          <w:b/>
        </w:rPr>
        <w:t>EL SUJETO OBLIGADO</w:t>
      </w:r>
      <w:r w:rsidRPr="0058480E">
        <w:rPr>
          <w:rFonts w:ascii="Palatino Linotype" w:eastAsia="Palatino Linotype" w:hAnsi="Palatino Linotype" w:cs="Palatino Linotype"/>
        </w:rPr>
        <w:t xml:space="preserve">, a través de la Licenciada </w:t>
      </w:r>
      <w:proofErr w:type="spellStart"/>
      <w:r w:rsidRPr="0058480E">
        <w:rPr>
          <w:rFonts w:ascii="Palatino Linotype" w:eastAsia="Palatino Linotype" w:hAnsi="Palatino Linotype" w:cs="Palatino Linotype"/>
        </w:rPr>
        <w:t>Marusia</w:t>
      </w:r>
      <w:proofErr w:type="spellEnd"/>
      <w:r w:rsidRPr="0058480E">
        <w:rPr>
          <w:rFonts w:ascii="Palatino Linotype" w:eastAsia="Palatino Linotype" w:hAnsi="Palatino Linotype" w:cs="Palatino Linotype"/>
        </w:rPr>
        <w:t xml:space="preserve"> Montserrat Torres Rivera, Jefa de Departamento de Acceso a la Información Institucional hizo del conocimiento que la información solicitada podía pasar a recogerla en las instalaciones del </w:t>
      </w:r>
      <w:r w:rsidRPr="0058480E">
        <w:rPr>
          <w:rFonts w:ascii="Palatino Linotype" w:eastAsia="Palatino Linotype" w:hAnsi="Palatino Linotype" w:cs="Palatino Linotype"/>
          <w:b/>
        </w:rPr>
        <w:t>SUJETO OBLIGADO</w:t>
      </w:r>
      <w:r w:rsidRPr="0058480E">
        <w:rPr>
          <w:rFonts w:ascii="Palatino Linotype" w:eastAsia="Palatino Linotype" w:hAnsi="Palatino Linotype" w:cs="Palatino Linotype"/>
        </w:rPr>
        <w:t xml:space="preserve"> proporcionándole la dirección, y refiriendo la </w:t>
      </w:r>
      <w:r w:rsidRPr="0058480E">
        <w:rPr>
          <w:rFonts w:ascii="Palatino Linotype" w:eastAsia="Palatino Linotype" w:hAnsi="Palatino Linotype" w:cs="Palatino Linotype"/>
          <w:b/>
        </w:rPr>
        <w:t>RECURRENTE</w:t>
      </w:r>
      <w:r w:rsidRPr="0058480E">
        <w:rPr>
          <w:rFonts w:ascii="Palatino Linotype" w:eastAsia="Palatino Linotype" w:hAnsi="Palatino Linotype" w:cs="Palatino Linotype"/>
        </w:rPr>
        <w:t xml:space="preserve"> que comparecería el día de mañana para la entrega de información en copias simples.</w:t>
      </w:r>
    </w:p>
    <w:p w14:paraId="1C254DF8" w14:textId="77777777" w:rsidR="00B70FB6" w:rsidRPr="0058480E" w:rsidRDefault="00B70FB6" w:rsidP="004A162D">
      <w:pPr>
        <w:spacing w:line="360" w:lineRule="auto"/>
        <w:jc w:val="both"/>
        <w:rPr>
          <w:rFonts w:ascii="Palatino Linotype" w:eastAsia="Palatino Linotype" w:hAnsi="Palatino Linotype" w:cs="Palatino Linotype"/>
        </w:rPr>
      </w:pPr>
    </w:p>
    <w:p w14:paraId="324AAE7E" w14:textId="423751AD" w:rsidR="004A162D" w:rsidRPr="0058480E" w:rsidRDefault="005F4C67" w:rsidP="00F16726">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Finalmente, la Jefa de Departamento de Acceso a la Información Institucional, refirió que subiría el acuse de recibo de dicha documentación</w:t>
      </w:r>
      <w:r w:rsidR="009837A4" w:rsidRPr="0058480E">
        <w:rPr>
          <w:rFonts w:ascii="Palatino Linotype" w:eastAsia="Palatino Linotype" w:hAnsi="Palatino Linotype" w:cs="Palatino Linotype"/>
        </w:rPr>
        <w:t xml:space="preserve">; y en fecha 21 de agosto de 2023 lo subió al sistema </w:t>
      </w:r>
      <w:r w:rsidR="00F16726" w:rsidRPr="0058480E">
        <w:rPr>
          <w:rFonts w:ascii="Palatino Linotype" w:eastAsia="Palatino Linotype" w:hAnsi="Palatino Linotype" w:cs="Palatino Linotype"/>
        </w:rPr>
        <w:t>para debida constancia legal</w:t>
      </w:r>
      <w:r w:rsidR="009837A4" w:rsidRPr="0058480E">
        <w:rPr>
          <w:rFonts w:ascii="Palatino Linotype" w:eastAsia="Palatino Linotype" w:hAnsi="Palatino Linotype" w:cs="Palatino Linotype"/>
        </w:rPr>
        <w:t>, como se advierte a continuación:</w:t>
      </w:r>
    </w:p>
    <w:p w14:paraId="428A932E" w14:textId="357F79D1" w:rsidR="00034A15" w:rsidRPr="0058480E" w:rsidRDefault="0058480E" w:rsidP="00F16726">
      <w:pPr>
        <w:spacing w:line="360" w:lineRule="auto"/>
        <w:jc w:val="both"/>
        <w:rPr>
          <w:rFonts w:ascii="Palatino Linotype" w:eastAsia="Calibri" w:hAnsi="Palatino Linotype" w:cs="Arial"/>
        </w:rPr>
      </w:pPr>
      <w:r w:rsidRPr="0058480E">
        <w:rPr>
          <w:rFonts w:ascii="Palatino Linotype" w:eastAsia="Calibri" w:hAnsi="Palatino Linotype" w:cs="Arial"/>
        </w:rPr>
        <w:lastRenderedPageBreak/>
        <w:drawing>
          <wp:inline distT="0" distB="0" distL="0" distR="0" wp14:anchorId="767113A6" wp14:editId="6B0BC781">
            <wp:extent cx="4887007" cy="306747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007" cy="3067478"/>
                    </a:xfrm>
                    <a:prstGeom prst="rect">
                      <a:avLst/>
                    </a:prstGeom>
                  </pic:spPr>
                </pic:pic>
              </a:graphicData>
            </a:graphic>
          </wp:inline>
        </w:drawing>
      </w:r>
      <w:bookmarkStart w:id="5" w:name="_GoBack"/>
      <w:bookmarkEnd w:id="5"/>
    </w:p>
    <w:p w14:paraId="17076F01" w14:textId="2F867369" w:rsidR="000F4B2D" w:rsidRPr="0058480E" w:rsidRDefault="000F4B2D" w:rsidP="00B12EA3">
      <w:pPr>
        <w:pStyle w:val="Prrafodelista"/>
        <w:tabs>
          <w:tab w:val="left" w:pos="426"/>
        </w:tabs>
        <w:spacing w:before="240" w:after="240" w:line="360" w:lineRule="auto"/>
        <w:ind w:left="0" w:right="49"/>
        <w:contextualSpacing/>
        <w:jc w:val="both"/>
        <w:rPr>
          <w:rFonts w:ascii="Palatino Linotype" w:hAnsi="Palatino Linotype" w:cs="Arial"/>
          <w:b/>
        </w:rPr>
      </w:pPr>
      <w:r w:rsidRPr="0058480E">
        <w:rPr>
          <w:rFonts w:ascii="Palatino Linotype" w:eastAsia="Calibri" w:hAnsi="Palatino Linotype" w:cs="Arial"/>
        </w:rPr>
        <w:t xml:space="preserve">Por lo </w:t>
      </w:r>
      <w:r w:rsidR="003B54AE" w:rsidRPr="0058480E">
        <w:rPr>
          <w:rFonts w:ascii="Palatino Linotype" w:eastAsia="Calibri" w:hAnsi="Palatino Linotype" w:cs="Arial"/>
        </w:rPr>
        <w:t>antes</w:t>
      </w:r>
      <w:r w:rsidRPr="0058480E">
        <w:rPr>
          <w:rFonts w:ascii="Palatino Linotype" w:eastAsia="Calibri" w:hAnsi="Palatino Linotype" w:cs="Arial"/>
        </w:rPr>
        <w:t xml:space="preserve"> expuesto</w:t>
      </w:r>
      <w:r w:rsidRPr="0058480E">
        <w:rPr>
          <w:rFonts w:ascii="Palatino Linotype" w:hAnsi="Palatino Linotype" w:cs="Arial"/>
        </w:rPr>
        <w:t xml:space="preserve">, este Órgano Garante advierte </w:t>
      </w:r>
      <w:r w:rsidRPr="0058480E">
        <w:rPr>
          <w:rFonts w:ascii="Palatino Linotype" w:eastAsia="Arial Unicode MS" w:hAnsi="Palatino Linotype" w:cs="Arial"/>
        </w:rPr>
        <w:t>que en el presente caso se actualiza la causal de sobreseimiento prevista en</w:t>
      </w:r>
      <w:r w:rsidR="00E00705" w:rsidRPr="0058480E">
        <w:rPr>
          <w:rFonts w:ascii="Palatino Linotype" w:eastAsia="Arial Unicode MS" w:hAnsi="Palatino Linotype" w:cs="Arial"/>
        </w:rPr>
        <w:t xml:space="preserve"> el artículo 139 fracción V</w:t>
      </w:r>
      <w:r w:rsidRPr="0058480E">
        <w:rPr>
          <w:rFonts w:ascii="Palatino Linotype" w:eastAsia="Arial Unicode MS" w:hAnsi="Palatino Linotype" w:cs="Arial"/>
        </w:rPr>
        <w:t xml:space="preserve">, en correlación con el 132, fracciones V y VI de la Ley de Protección de Datos Personales en Posesión de los Sujetos Obligados del Estado de México y Municipios, que a la letra </w:t>
      </w:r>
      <w:r w:rsidR="00E00705" w:rsidRPr="0058480E">
        <w:rPr>
          <w:rFonts w:ascii="Palatino Linotype" w:eastAsia="Arial Unicode MS" w:hAnsi="Palatino Linotype" w:cs="Arial"/>
        </w:rPr>
        <w:t>señalan</w:t>
      </w:r>
      <w:r w:rsidRPr="0058480E">
        <w:rPr>
          <w:rFonts w:ascii="Palatino Linotype" w:eastAsia="Arial Unicode MS" w:hAnsi="Palatino Linotype" w:cs="Arial"/>
        </w:rPr>
        <w:t>:</w:t>
      </w:r>
    </w:p>
    <w:p w14:paraId="133A3263" w14:textId="77777777" w:rsidR="000F4B2D" w:rsidRPr="0058480E" w:rsidRDefault="000F4B2D" w:rsidP="000F4B2D">
      <w:pPr>
        <w:pStyle w:val="Prrafodelista"/>
        <w:tabs>
          <w:tab w:val="left" w:pos="426"/>
        </w:tabs>
        <w:spacing w:before="240" w:after="240" w:line="360" w:lineRule="auto"/>
        <w:ind w:left="0" w:right="49"/>
        <w:jc w:val="both"/>
        <w:rPr>
          <w:rFonts w:ascii="Palatino Linotype" w:hAnsi="Palatino Linotype" w:cs="Arial"/>
          <w:b/>
        </w:rPr>
      </w:pPr>
    </w:p>
    <w:p w14:paraId="3AABC7B6" w14:textId="3DFF37F8"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i/>
          <w:sz w:val="22"/>
          <w:szCs w:val="20"/>
        </w:rPr>
        <w:t>“</w:t>
      </w:r>
      <w:r w:rsidRPr="0058480E">
        <w:rPr>
          <w:rFonts w:ascii="Palatino Linotype" w:hAnsi="Palatino Linotype"/>
          <w:b/>
          <w:i/>
          <w:sz w:val="22"/>
          <w:szCs w:val="20"/>
        </w:rPr>
        <w:t xml:space="preserve">Artículo 132. </w:t>
      </w:r>
      <w:r w:rsidRPr="0058480E">
        <w:rPr>
          <w:rFonts w:ascii="Palatino Linotype" w:hAnsi="Palatino Linotype"/>
          <w:i/>
          <w:sz w:val="22"/>
          <w:szCs w:val="20"/>
        </w:rPr>
        <w:t xml:space="preserve">Admitido el </w:t>
      </w:r>
      <w:r w:rsidR="00E00705" w:rsidRPr="0058480E">
        <w:rPr>
          <w:rFonts w:ascii="Palatino Linotype" w:hAnsi="Palatino Linotype"/>
          <w:i/>
          <w:sz w:val="22"/>
          <w:szCs w:val="20"/>
        </w:rPr>
        <w:t>Recurso de Revisión</w:t>
      </w:r>
      <w:r w:rsidRPr="0058480E">
        <w:rPr>
          <w:rFonts w:ascii="Palatino Linotype" w:hAnsi="Palatino Linotype"/>
          <w:i/>
          <w:sz w:val="22"/>
          <w:szCs w:val="20"/>
        </w:rPr>
        <w:t xml:space="preserve"> y sin perjuicio de lo dispuesto por la Ley General, el Instituto promoverá la conciliación entre las partes, de conformidad con el procedimiento siguiente:</w:t>
      </w:r>
    </w:p>
    <w:p w14:paraId="6B1954BD"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i/>
          <w:sz w:val="22"/>
          <w:szCs w:val="20"/>
        </w:rPr>
        <w:t>(…)</w:t>
      </w:r>
    </w:p>
    <w:p w14:paraId="45D4C10F"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b/>
          <w:bCs/>
          <w:i/>
          <w:sz w:val="22"/>
          <w:szCs w:val="20"/>
        </w:rPr>
        <w:t>V.</w:t>
      </w:r>
      <w:r w:rsidRPr="0058480E">
        <w:rPr>
          <w:rFonts w:ascii="Palatino Linotype" w:hAnsi="Palatino Linotype"/>
          <w:i/>
          <w:sz w:val="22"/>
          <w:szCs w:val="20"/>
        </w:rPr>
        <w:t xml:space="preserve"> De llegar a un acuerdo, éste se hará constar por escrito y tendrá efectos vinculantes.</w:t>
      </w:r>
    </w:p>
    <w:p w14:paraId="0DFF3398" w14:textId="0C2F58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b/>
          <w:i/>
          <w:sz w:val="22"/>
          <w:szCs w:val="20"/>
        </w:rPr>
      </w:pPr>
      <w:r w:rsidRPr="0058480E">
        <w:rPr>
          <w:rFonts w:ascii="Palatino Linotype" w:hAnsi="Palatino Linotype"/>
          <w:b/>
          <w:i/>
          <w:sz w:val="22"/>
          <w:szCs w:val="20"/>
        </w:rPr>
        <w:t xml:space="preserve">El </w:t>
      </w:r>
      <w:r w:rsidR="00E00705" w:rsidRPr="0058480E">
        <w:rPr>
          <w:rFonts w:ascii="Palatino Linotype" w:hAnsi="Palatino Linotype"/>
          <w:b/>
          <w:i/>
          <w:sz w:val="22"/>
          <w:szCs w:val="20"/>
        </w:rPr>
        <w:t>Recurso de Revisión</w:t>
      </w:r>
      <w:r w:rsidRPr="0058480E">
        <w:rPr>
          <w:rFonts w:ascii="Palatino Linotype" w:hAnsi="Palatino Linotype"/>
          <w:b/>
          <w:i/>
          <w:sz w:val="22"/>
          <w:szCs w:val="20"/>
        </w:rPr>
        <w:t xml:space="preserve"> quedará sin materia y el Instituto, deberán verificar el cumplimiento del acuerdo respectivo.</w:t>
      </w:r>
    </w:p>
    <w:p w14:paraId="126B0B37" w14:textId="28AADE68"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b/>
          <w:bCs/>
          <w:i/>
          <w:sz w:val="22"/>
          <w:szCs w:val="20"/>
        </w:rPr>
        <w:t>VI.</w:t>
      </w:r>
      <w:r w:rsidRPr="0058480E">
        <w:rPr>
          <w:rFonts w:ascii="Palatino Linotype" w:hAnsi="Palatino Linotype"/>
          <w:i/>
          <w:sz w:val="22"/>
          <w:szCs w:val="20"/>
        </w:rPr>
        <w:t xml:space="preserve"> El cumplimiento del acuerdo dará por concluido la sustanciación del </w:t>
      </w:r>
      <w:r w:rsidR="00E00705" w:rsidRPr="0058480E">
        <w:rPr>
          <w:rFonts w:ascii="Palatino Linotype" w:hAnsi="Palatino Linotype"/>
          <w:i/>
          <w:sz w:val="22"/>
          <w:szCs w:val="20"/>
        </w:rPr>
        <w:t>Recurso de Revisión</w:t>
      </w:r>
      <w:r w:rsidRPr="0058480E">
        <w:rPr>
          <w:rFonts w:ascii="Palatino Linotype" w:hAnsi="Palatino Linotype"/>
          <w:i/>
          <w:sz w:val="22"/>
          <w:szCs w:val="20"/>
        </w:rPr>
        <w:t xml:space="preserve"> en caso contrario, el Instituto reanudará el procedimiento.</w:t>
      </w:r>
    </w:p>
    <w:p w14:paraId="2F99EAEA"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i/>
          <w:sz w:val="22"/>
          <w:szCs w:val="20"/>
        </w:rPr>
        <w:lastRenderedPageBreak/>
        <w:t>(…)</w:t>
      </w:r>
    </w:p>
    <w:p w14:paraId="3ED5D3BF"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p>
    <w:p w14:paraId="2C291DD4" w14:textId="60CC6FD8"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b/>
          <w:i/>
          <w:sz w:val="22"/>
          <w:szCs w:val="20"/>
        </w:rPr>
        <w:t>Artículo 139.</w:t>
      </w:r>
      <w:r w:rsidRPr="0058480E">
        <w:rPr>
          <w:rFonts w:ascii="Palatino Linotype" w:hAnsi="Palatino Linotype"/>
          <w:i/>
          <w:sz w:val="22"/>
          <w:szCs w:val="20"/>
        </w:rPr>
        <w:t xml:space="preserve"> El </w:t>
      </w:r>
      <w:r w:rsidR="00E00705" w:rsidRPr="0058480E">
        <w:rPr>
          <w:rFonts w:ascii="Palatino Linotype" w:hAnsi="Palatino Linotype"/>
          <w:i/>
          <w:sz w:val="22"/>
          <w:szCs w:val="20"/>
        </w:rPr>
        <w:t>Recurso de Revisión</w:t>
      </w:r>
      <w:r w:rsidRPr="0058480E">
        <w:rPr>
          <w:rFonts w:ascii="Palatino Linotype" w:hAnsi="Palatino Linotype"/>
          <w:i/>
          <w:sz w:val="22"/>
          <w:szCs w:val="20"/>
        </w:rPr>
        <w:t xml:space="preserve"> sólo podrá ser sobreseído cuando:</w:t>
      </w:r>
    </w:p>
    <w:p w14:paraId="406A26E2"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bCs/>
          <w:i/>
          <w:sz w:val="22"/>
          <w:szCs w:val="20"/>
        </w:rPr>
      </w:pPr>
      <w:r w:rsidRPr="0058480E">
        <w:rPr>
          <w:rFonts w:ascii="Palatino Linotype" w:hAnsi="Palatino Linotype"/>
          <w:bCs/>
          <w:i/>
          <w:sz w:val="22"/>
          <w:szCs w:val="20"/>
        </w:rPr>
        <w:t>(…)</w:t>
      </w:r>
    </w:p>
    <w:p w14:paraId="43626FE9" w14:textId="73B8DFED" w:rsidR="000F4B2D" w:rsidRPr="0058480E" w:rsidRDefault="000F4B2D" w:rsidP="000F4B2D">
      <w:pPr>
        <w:pStyle w:val="Prrafodelista"/>
        <w:autoSpaceDE w:val="0"/>
        <w:autoSpaceDN w:val="0"/>
        <w:adjustRightInd w:val="0"/>
        <w:spacing w:line="276" w:lineRule="auto"/>
        <w:ind w:left="567" w:right="567"/>
        <w:jc w:val="both"/>
        <w:rPr>
          <w:rFonts w:ascii="Palatino Linotype" w:hAnsi="Palatino Linotype"/>
          <w:i/>
          <w:sz w:val="22"/>
          <w:szCs w:val="20"/>
        </w:rPr>
      </w:pPr>
      <w:r w:rsidRPr="0058480E">
        <w:rPr>
          <w:rFonts w:ascii="Palatino Linotype" w:hAnsi="Palatino Linotype"/>
          <w:b/>
          <w:i/>
          <w:sz w:val="22"/>
          <w:szCs w:val="20"/>
        </w:rPr>
        <w:t>V.</w:t>
      </w:r>
      <w:r w:rsidRPr="0058480E">
        <w:rPr>
          <w:rFonts w:ascii="Palatino Linotype" w:hAnsi="Palatino Linotype"/>
          <w:i/>
          <w:sz w:val="22"/>
          <w:szCs w:val="20"/>
        </w:rPr>
        <w:t xml:space="preserve"> Quede sin materia el </w:t>
      </w:r>
      <w:r w:rsidR="00E00705" w:rsidRPr="0058480E">
        <w:rPr>
          <w:rFonts w:ascii="Palatino Linotype" w:hAnsi="Palatino Linotype"/>
          <w:i/>
          <w:sz w:val="22"/>
          <w:szCs w:val="20"/>
        </w:rPr>
        <w:t>Recurso de Revisión</w:t>
      </w:r>
      <w:r w:rsidRPr="0058480E">
        <w:rPr>
          <w:rFonts w:ascii="Palatino Linotype" w:hAnsi="Palatino Linotype"/>
          <w:i/>
          <w:sz w:val="22"/>
          <w:szCs w:val="20"/>
        </w:rPr>
        <w:t>.</w:t>
      </w:r>
    </w:p>
    <w:p w14:paraId="326C263F" w14:textId="77777777" w:rsidR="000F4B2D" w:rsidRPr="0058480E" w:rsidRDefault="000F4B2D" w:rsidP="000F4B2D">
      <w:pPr>
        <w:pStyle w:val="Prrafodelista"/>
        <w:autoSpaceDE w:val="0"/>
        <w:autoSpaceDN w:val="0"/>
        <w:adjustRightInd w:val="0"/>
        <w:spacing w:line="276" w:lineRule="auto"/>
        <w:ind w:left="567" w:right="567"/>
        <w:jc w:val="both"/>
        <w:rPr>
          <w:rFonts w:ascii="Palatino Linotype" w:eastAsia="Calibri" w:hAnsi="Palatino Linotype" w:cs="Arial"/>
          <w:b/>
          <w:i/>
          <w:sz w:val="22"/>
          <w:szCs w:val="20"/>
        </w:rPr>
      </w:pPr>
      <w:r w:rsidRPr="0058480E">
        <w:rPr>
          <w:rFonts w:ascii="Palatino Linotype" w:hAnsi="Palatino Linotype"/>
          <w:i/>
          <w:sz w:val="22"/>
          <w:szCs w:val="20"/>
        </w:rPr>
        <w:t>(…)” (Sic)</w:t>
      </w:r>
    </w:p>
    <w:p w14:paraId="2E308FCF" w14:textId="77777777" w:rsidR="003255B0" w:rsidRPr="0058480E" w:rsidRDefault="003255B0" w:rsidP="00B12EA3">
      <w:pPr>
        <w:pStyle w:val="Prrafodelista"/>
        <w:tabs>
          <w:tab w:val="left" w:pos="426"/>
        </w:tabs>
        <w:spacing w:before="240" w:after="240" w:line="360" w:lineRule="auto"/>
        <w:ind w:left="0" w:right="49"/>
        <w:contextualSpacing/>
        <w:jc w:val="both"/>
        <w:rPr>
          <w:rFonts w:ascii="Palatino Linotype" w:eastAsia="Calibri" w:hAnsi="Palatino Linotype" w:cs="Arial"/>
        </w:rPr>
      </w:pPr>
    </w:p>
    <w:p w14:paraId="07BD05B3" w14:textId="2D2F67B9" w:rsidR="000F4B2D" w:rsidRPr="0058480E" w:rsidRDefault="000F4B2D" w:rsidP="00B12EA3">
      <w:pPr>
        <w:pStyle w:val="Prrafodelista"/>
        <w:tabs>
          <w:tab w:val="left" w:pos="426"/>
        </w:tabs>
        <w:spacing w:before="240" w:after="240" w:line="360" w:lineRule="auto"/>
        <w:ind w:left="0" w:right="49"/>
        <w:contextualSpacing/>
        <w:jc w:val="both"/>
        <w:rPr>
          <w:rFonts w:ascii="Palatino Linotype" w:hAnsi="Palatino Linotype" w:cs="Arial"/>
          <w:b/>
        </w:rPr>
      </w:pPr>
      <w:r w:rsidRPr="0058480E">
        <w:rPr>
          <w:rFonts w:ascii="Palatino Linotype" w:eastAsia="Calibri" w:hAnsi="Palatino Linotype" w:cs="Arial"/>
        </w:rPr>
        <w:t xml:space="preserve">Lo anterior, </w:t>
      </w:r>
      <w:r w:rsidRPr="0058480E">
        <w:rPr>
          <w:rFonts w:ascii="Palatino Linotype" w:hAnsi="Palatino Linotype"/>
        </w:rPr>
        <w:t>debido a que como se afirmó en líneas que anteceden, las partes, mediante la celebración de una audiencia de conciliación, llegaron a un acuerdo a través del cual</w:t>
      </w:r>
      <w:r w:rsidR="00E024AE" w:rsidRPr="0058480E">
        <w:rPr>
          <w:rFonts w:ascii="Palatino Linotype" w:hAnsi="Palatino Linotype"/>
        </w:rPr>
        <w:t xml:space="preserve"> se le hizo entrega a</w:t>
      </w:r>
      <w:r w:rsidRPr="0058480E">
        <w:rPr>
          <w:rFonts w:ascii="Palatino Linotype" w:hAnsi="Palatino Linotype"/>
        </w:rPr>
        <w:t xml:space="preserve"> </w:t>
      </w:r>
      <w:r w:rsidR="003255B0" w:rsidRPr="0058480E">
        <w:rPr>
          <w:rFonts w:ascii="Palatino Linotype" w:hAnsi="Palatino Linotype"/>
        </w:rPr>
        <w:t>la</w:t>
      </w:r>
      <w:r w:rsidRPr="0058480E">
        <w:rPr>
          <w:rFonts w:ascii="Palatino Linotype" w:hAnsi="Palatino Linotype"/>
          <w:b/>
        </w:rPr>
        <w:t xml:space="preserve"> RECURRENTE </w:t>
      </w:r>
      <w:r w:rsidR="00E024AE" w:rsidRPr="0058480E">
        <w:rPr>
          <w:rFonts w:ascii="Palatino Linotype" w:hAnsi="Palatino Linotype"/>
        </w:rPr>
        <w:t>de la información solicitada</w:t>
      </w:r>
      <w:r w:rsidR="00E024AE" w:rsidRPr="0058480E">
        <w:rPr>
          <w:rFonts w:ascii="Palatino Linotype" w:hAnsi="Palatino Linotype"/>
          <w:b/>
        </w:rPr>
        <w:t xml:space="preserve"> </w:t>
      </w:r>
      <w:r w:rsidRPr="0058480E">
        <w:rPr>
          <w:rFonts w:ascii="Palatino Linotype" w:hAnsi="Palatino Linotype"/>
        </w:rPr>
        <w:t>quedando sin materia la controversia.</w:t>
      </w:r>
    </w:p>
    <w:p w14:paraId="0EAAFCC7" w14:textId="77777777" w:rsidR="00E024AE" w:rsidRPr="0058480E" w:rsidRDefault="00E024AE" w:rsidP="003B6676">
      <w:pPr>
        <w:pStyle w:val="Prrafodelista"/>
        <w:tabs>
          <w:tab w:val="left" w:pos="426"/>
        </w:tabs>
        <w:spacing w:before="240" w:after="240" w:line="360" w:lineRule="auto"/>
        <w:ind w:left="0" w:right="51"/>
        <w:contextualSpacing/>
        <w:jc w:val="both"/>
        <w:rPr>
          <w:rFonts w:ascii="Palatino Linotype" w:hAnsi="Palatino Linotype" w:cs="Arial"/>
          <w:lang w:val="es-ES"/>
        </w:rPr>
      </w:pPr>
      <w:bookmarkStart w:id="6" w:name="_Toc466371865"/>
      <w:bookmarkStart w:id="7" w:name="_Toc466377653"/>
    </w:p>
    <w:p w14:paraId="2F51DA5E"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480E">
        <w:rPr>
          <w:rFonts w:ascii="Palatino Linotype" w:hAnsi="Palatino Linotype" w:cs="Arial"/>
          <w:lang w:val="es-ES"/>
        </w:rPr>
        <w:t xml:space="preserve">En </w:t>
      </w:r>
      <w:r w:rsidRPr="0058480E">
        <w:rPr>
          <w:rFonts w:ascii="Palatino Linotype" w:hAnsi="Palatino Linotype" w:cs="Arial"/>
        </w:rPr>
        <w:t xml:space="preserve">ese orden de ideas, de acuerdo con el procesalista Niceto Alcalá-Zamora y Castillo en su obra </w:t>
      </w:r>
      <w:r w:rsidRPr="0058480E">
        <w:rPr>
          <w:rFonts w:ascii="Palatino Linotype" w:hAnsi="Palatino Linotype" w:cs="Arial"/>
          <w:i/>
        </w:rPr>
        <w:t>“Cuestiones de Terminología Procesal”</w:t>
      </w:r>
      <w:r w:rsidRPr="0058480E">
        <w:rPr>
          <w:rFonts w:ascii="Palatino Linotype" w:hAnsi="Palatino Linotype" w:cs="Arial"/>
        </w:rPr>
        <w:t xml:space="preserve">, el sobreseimiento es </w:t>
      </w:r>
      <w:r w:rsidRPr="0058480E">
        <w:rPr>
          <w:rFonts w:ascii="Palatino Linotype"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7233134C"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2C7851EE"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480E">
        <w:rPr>
          <w:rFonts w:ascii="Palatino Linotype" w:hAnsi="Palatino Linotype" w:cs="Arial"/>
          <w:lang w:val="es-ES"/>
        </w:rPr>
        <w:t xml:space="preserve">Por su parte, Eduardo </w:t>
      </w:r>
      <w:r w:rsidRPr="0058480E">
        <w:rPr>
          <w:rFonts w:ascii="Palatino Linotype" w:hAnsi="Palatino Linotype" w:cs="Arial"/>
        </w:rPr>
        <w:t xml:space="preserve">Pallares, en su artículo </w:t>
      </w:r>
      <w:r w:rsidRPr="0058480E">
        <w:rPr>
          <w:rFonts w:ascii="Palatino Linotype" w:hAnsi="Palatino Linotype" w:cs="Arial"/>
          <w:i/>
        </w:rPr>
        <w:t>“La caducidad y el sobreseimiento en el amparo”</w:t>
      </w:r>
      <w:r w:rsidRPr="0058480E">
        <w:rPr>
          <w:rFonts w:ascii="Palatino Linotype" w:hAnsi="Palatino Linotype" w:cs="Arial"/>
        </w:rPr>
        <w:t xml:space="preserve">, cita la definición de Aguilera Paz, aduciendo que se </w:t>
      </w:r>
      <w:r w:rsidRPr="0058480E">
        <w:rPr>
          <w:rFonts w:ascii="Palatino Linotype"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58480E">
        <w:rPr>
          <w:rFonts w:ascii="Palatino Linotype" w:hAnsi="Palatino Linotype" w:cs="Arial"/>
        </w:rPr>
        <w:t>. Asimismo, señala que existe el sobreseimiento provisional y el definitivo</w:t>
      </w:r>
      <w:r w:rsidRPr="0058480E">
        <w:rPr>
          <w:rFonts w:ascii="Palatino Linotype" w:hAnsi="Palatino Linotype" w:cs="Arial"/>
          <w:i/>
        </w:rPr>
        <w:t>: “...el definitivo es una verdadera sentencia que pone fin al juicio, y que una vez dictada, produce cosa juzgada, mientras que el provisorio tiene por efectos suspender la prosecución de la causa...”.</w:t>
      </w:r>
    </w:p>
    <w:p w14:paraId="1EEBF31A"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5CD9E58A"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480E">
        <w:rPr>
          <w:rFonts w:ascii="Palatino Linotype" w:hAnsi="Palatino Linotype"/>
          <w:color w:val="000000" w:themeColor="text1"/>
        </w:rPr>
        <w:t xml:space="preserve">Así, </w:t>
      </w:r>
      <w:r w:rsidRPr="0058480E">
        <w:rPr>
          <w:rFonts w:ascii="Palatino Linotype" w:hAnsi="Palatino Linotype" w:cs="Arial"/>
        </w:rPr>
        <w:t xml:space="preserve">para la doctrina, el sobreseimiento provoca que un procedimiento se suspenda o se resuelva en definitiva </w:t>
      </w:r>
      <w:r w:rsidRPr="0058480E">
        <w:rPr>
          <w:rFonts w:ascii="Palatino Linotype" w:hAnsi="Palatino Linotype" w:cs="Arial"/>
          <w:b/>
        </w:rPr>
        <w:t xml:space="preserve">sin que se entre al estudio de los agravios o motivos de inconformidad. </w:t>
      </w:r>
      <w:r w:rsidRPr="0058480E">
        <w:rPr>
          <w:rFonts w:ascii="Palatino Linotype" w:hAnsi="Palatino Linotype" w:cs="Arial"/>
        </w:rPr>
        <w:t>Este mismo criterio es compartido por el más alto tribunal del país en múltiples jurisprudencias, por lo que a continuación se agrega una de ellas que sirve como orientador en esta resolución:</w:t>
      </w:r>
    </w:p>
    <w:p w14:paraId="2E47C8B5" w14:textId="77777777" w:rsidR="000F4B2D" w:rsidRPr="0058480E" w:rsidRDefault="000F4B2D" w:rsidP="000F4B2D">
      <w:pPr>
        <w:pStyle w:val="Prrafodelista"/>
        <w:tabs>
          <w:tab w:val="left" w:pos="426"/>
        </w:tabs>
        <w:spacing w:before="240" w:after="240" w:line="360" w:lineRule="auto"/>
        <w:ind w:left="0" w:right="51"/>
        <w:jc w:val="both"/>
        <w:rPr>
          <w:rFonts w:ascii="Palatino Linotype" w:hAnsi="Palatino Linotype"/>
          <w:color w:val="000000" w:themeColor="text1"/>
        </w:rPr>
      </w:pPr>
    </w:p>
    <w:p w14:paraId="12EB9EF9" w14:textId="77777777" w:rsidR="000F4B2D" w:rsidRPr="0058480E" w:rsidRDefault="000F4B2D" w:rsidP="000F4B2D">
      <w:pPr>
        <w:pStyle w:val="Prrafodelista"/>
        <w:spacing w:line="276" w:lineRule="auto"/>
        <w:ind w:left="567" w:right="567"/>
        <w:jc w:val="both"/>
        <w:rPr>
          <w:rFonts w:ascii="Palatino Linotype" w:eastAsia="Calibri" w:hAnsi="Palatino Linotype"/>
          <w:i/>
          <w:iCs/>
          <w:sz w:val="22"/>
          <w:szCs w:val="22"/>
          <w:lang w:val="es-AR"/>
        </w:rPr>
      </w:pPr>
      <w:r w:rsidRPr="0058480E">
        <w:rPr>
          <w:rFonts w:ascii="Palatino Linotype" w:eastAsia="Calibri" w:hAnsi="Palatino Linotype"/>
          <w:b/>
          <w:i/>
          <w:iCs/>
          <w:sz w:val="22"/>
          <w:szCs w:val="22"/>
          <w:lang w:val="es-AR"/>
        </w:rPr>
        <w:t>SOBRESEIMIENTO EN EL JUICIO DE AMPARO DIRECTO. IMPIDE EL ESTUDIO DE LAS VIOLACIONES PROCESALES PLANTEADAS EN LOS CONCEPTOS DE VIOLACIÓN. “El sobreseimiento</w:t>
      </w:r>
      <w:r w:rsidRPr="0058480E">
        <w:rPr>
          <w:rFonts w:ascii="Palatino Linotype" w:eastAsia="Calibri" w:hAnsi="Palatino Linotype"/>
          <w:i/>
          <w:iCs/>
          <w:sz w:val="22"/>
          <w:szCs w:val="22"/>
          <w:lang w:val="es-AR"/>
        </w:rPr>
        <w:t xml:space="preserve"> en el juicio de amparo directo </w:t>
      </w:r>
      <w:r w:rsidRPr="0058480E">
        <w:rPr>
          <w:rFonts w:ascii="Palatino Linotype" w:eastAsia="Calibri" w:hAnsi="Palatino Linotype"/>
          <w:b/>
          <w:i/>
          <w:iCs/>
          <w:sz w:val="22"/>
          <w:szCs w:val="22"/>
          <w:lang w:val="es-AR"/>
        </w:rPr>
        <w:t>provoca la terminación de la controversia planteada</w:t>
      </w:r>
      <w:r w:rsidRPr="0058480E">
        <w:rPr>
          <w:rFonts w:ascii="Palatino Linotype" w:eastAsia="Calibri" w:hAnsi="Palatino Linotype"/>
          <w:i/>
          <w:iCs/>
          <w:sz w:val="22"/>
          <w:szCs w:val="22"/>
          <w:lang w:val="es-AR"/>
        </w:rPr>
        <w:t xml:space="preserve"> por el quejoso en la demanda de amparo</w:t>
      </w:r>
      <w:r w:rsidRPr="0058480E">
        <w:rPr>
          <w:rFonts w:ascii="Palatino Linotype" w:eastAsia="Calibri" w:hAnsi="Palatino Linotype"/>
          <w:b/>
          <w:i/>
          <w:iCs/>
          <w:sz w:val="22"/>
          <w:szCs w:val="22"/>
          <w:lang w:val="es-AR"/>
        </w:rPr>
        <w:t>, sin hacer un pronunciamiento de fondo sobre la legalidad o ilegalidad de la sentencia reclamada</w:t>
      </w:r>
      <w:r w:rsidRPr="0058480E">
        <w:rPr>
          <w:rFonts w:ascii="Palatino Linotype" w:eastAsia="Calibri" w:hAnsi="Palatino Linotype"/>
          <w:i/>
          <w:iCs/>
          <w:sz w:val="22"/>
          <w:szCs w:val="22"/>
          <w:lang w:val="es-AR"/>
        </w:rPr>
        <w:t xml:space="preserve">. </w:t>
      </w:r>
      <w:r w:rsidRPr="0058480E">
        <w:rPr>
          <w:rFonts w:ascii="Palatino Linotype" w:eastAsia="Calibri" w:hAnsi="Palatino Linotype"/>
          <w:b/>
          <w:i/>
          <w:iCs/>
          <w:sz w:val="22"/>
          <w:szCs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8480E">
        <w:rPr>
          <w:rFonts w:ascii="Palatino Linotype" w:eastAsia="Calibri" w:hAnsi="Palatino Linotype"/>
          <w:i/>
          <w:iCs/>
          <w:sz w:val="22"/>
          <w:szCs w:val="22"/>
          <w:lang w:val="es-AR"/>
        </w:rPr>
        <w:t>.”</w:t>
      </w:r>
    </w:p>
    <w:p w14:paraId="27DF2CA0" w14:textId="63D5E6F4" w:rsidR="000F4B2D" w:rsidRPr="0058480E" w:rsidRDefault="000F4B2D" w:rsidP="003B6676">
      <w:pPr>
        <w:pStyle w:val="Prrafodelista"/>
        <w:spacing w:line="276" w:lineRule="auto"/>
        <w:ind w:left="567" w:right="567"/>
        <w:contextualSpacing/>
        <w:jc w:val="both"/>
        <w:rPr>
          <w:rFonts w:ascii="Palatino Linotype" w:eastAsia="Calibri" w:hAnsi="Palatino Linotype"/>
          <w:sz w:val="22"/>
          <w:szCs w:val="22"/>
          <w:lang w:val="es-AR"/>
        </w:rPr>
      </w:pPr>
      <w:r w:rsidRPr="0058480E">
        <w:rPr>
          <w:rFonts w:ascii="Palatino Linotype" w:eastAsia="Calibri" w:hAnsi="Palatino Linotype"/>
          <w:sz w:val="22"/>
          <w:szCs w:val="22"/>
          <w:lang w:val="es-AR"/>
        </w:rPr>
        <w:t>(Énfasis añadido)</w:t>
      </w:r>
    </w:p>
    <w:p w14:paraId="2009F99A" w14:textId="77777777" w:rsidR="003B6676" w:rsidRPr="0058480E" w:rsidRDefault="003B6676" w:rsidP="003B6676">
      <w:pPr>
        <w:pStyle w:val="Prrafodelista"/>
        <w:spacing w:line="276" w:lineRule="auto"/>
        <w:ind w:left="567" w:right="567"/>
        <w:contextualSpacing/>
        <w:jc w:val="both"/>
        <w:rPr>
          <w:rFonts w:ascii="Palatino Linotype" w:eastAsia="Calibri" w:hAnsi="Palatino Linotype"/>
          <w:sz w:val="22"/>
          <w:szCs w:val="22"/>
          <w:lang w:val="es-AR"/>
        </w:rPr>
      </w:pPr>
    </w:p>
    <w:p w14:paraId="500DDCC7" w14:textId="64A53A23"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480E">
        <w:rPr>
          <w:rFonts w:ascii="Palatino Linotype" w:hAnsi="Palatino Linotype"/>
          <w:color w:val="000000" w:themeColor="text1"/>
          <w:lang w:val="es-ES"/>
        </w:rPr>
        <w:t xml:space="preserve">Bajo </w:t>
      </w:r>
      <w:r w:rsidRPr="0058480E">
        <w:rPr>
          <w:rFonts w:ascii="Palatino Linotype" w:hAnsi="Palatino Linotype" w:cs="Arial"/>
          <w:lang w:val="es-CO"/>
        </w:rPr>
        <w:t xml:space="preserve">ese tenor, y en términos del artículo 137 fracción I de la Ley de Protección de Datos Personales en Posesión de Sujetos Obligados del Estado de México y Municipios, este Pleno determina el </w:t>
      </w:r>
      <w:r w:rsidRPr="0058480E">
        <w:rPr>
          <w:rFonts w:ascii="Palatino Linotype" w:hAnsi="Palatino Linotype" w:cs="Arial"/>
          <w:b/>
          <w:lang w:val="es-CO"/>
        </w:rPr>
        <w:t xml:space="preserve">SOBRESEIMIENTO </w:t>
      </w:r>
      <w:r w:rsidRPr="0058480E">
        <w:rPr>
          <w:rFonts w:ascii="Palatino Linotype" w:hAnsi="Palatino Linotype" w:cs="Arial"/>
          <w:lang w:val="es-CO"/>
        </w:rPr>
        <w:t xml:space="preserve">del presente </w:t>
      </w:r>
      <w:r w:rsidR="00E00705" w:rsidRPr="0058480E">
        <w:rPr>
          <w:rFonts w:ascii="Palatino Linotype" w:hAnsi="Palatino Linotype" w:cs="Arial"/>
          <w:lang w:val="es-CO"/>
        </w:rPr>
        <w:t>Recurso de Revisión</w:t>
      </w:r>
      <w:r w:rsidRPr="0058480E">
        <w:rPr>
          <w:rFonts w:ascii="Palatino Linotype" w:hAnsi="Palatino Linotype" w:cs="Arial"/>
          <w:lang w:val="es-CO"/>
        </w:rPr>
        <w:t>, toda vez que se ha quedado sin materia, en términos de</w:t>
      </w:r>
      <w:r w:rsidR="00E00705" w:rsidRPr="0058480E">
        <w:rPr>
          <w:rFonts w:ascii="Palatino Linotype" w:hAnsi="Palatino Linotype" w:cs="Arial"/>
          <w:lang w:val="es-CO"/>
        </w:rPr>
        <w:t xml:space="preserve">l artículo 139 </w:t>
      </w:r>
      <w:r w:rsidRPr="0058480E">
        <w:rPr>
          <w:rFonts w:ascii="Palatino Linotype" w:hAnsi="Palatino Linotype" w:cs="Arial"/>
          <w:lang w:val="es-CO"/>
        </w:rPr>
        <w:t>fracción V de la Ley de Protección de Datos en comento.</w:t>
      </w:r>
    </w:p>
    <w:p w14:paraId="3EDBAB17" w14:textId="77777777"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7684BFE7" w14:textId="722F381D" w:rsidR="000F4B2D" w:rsidRPr="0058480E" w:rsidRDefault="000F4B2D" w:rsidP="003B6676">
      <w:pPr>
        <w:pStyle w:val="Prrafodelista"/>
        <w:tabs>
          <w:tab w:val="left" w:pos="426"/>
        </w:tabs>
        <w:spacing w:before="240" w:after="240" w:line="360" w:lineRule="auto"/>
        <w:ind w:left="0" w:right="51"/>
        <w:contextualSpacing/>
        <w:jc w:val="both"/>
        <w:rPr>
          <w:rFonts w:ascii="Palatino Linotype" w:hAnsi="Palatino Linotype" w:cs="Arial"/>
          <w:lang w:val="es-CO"/>
        </w:rPr>
      </w:pPr>
      <w:r w:rsidRPr="0058480E">
        <w:rPr>
          <w:rFonts w:ascii="Palatino Linotype" w:hAnsi="Palatino Linotype" w:cs="Arial"/>
          <w:lang w:val="es-CO"/>
        </w:rPr>
        <w:t xml:space="preserve">Por lo anteriormente expuesto y fundado, este </w:t>
      </w:r>
      <w:r w:rsidRPr="0058480E">
        <w:rPr>
          <w:rFonts w:ascii="Palatino Linotype" w:hAnsi="Palatino Linotype" w:cs="Arial"/>
          <w:b/>
          <w:bCs/>
          <w:lang w:val="es-CO"/>
        </w:rPr>
        <w:t>ÓRGANO GARANTE</w:t>
      </w:r>
      <w:r w:rsidRPr="0058480E">
        <w:rPr>
          <w:rFonts w:ascii="Palatino Linotype" w:hAnsi="Palatino Linotype" w:cs="Arial"/>
          <w:lang w:val="es-CO"/>
        </w:rPr>
        <w:t xml:space="preserve"> emite lo siguiente: </w:t>
      </w:r>
    </w:p>
    <w:bookmarkEnd w:id="6"/>
    <w:bookmarkEnd w:id="7"/>
    <w:p w14:paraId="3115C782" w14:textId="77777777" w:rsidR="003B6676" w:rsidRPr="0058480E" w:rsidRDefault="003B6676" w:rsidP="003B6676">
      <w:pPr>
        <w:jc w:val="center"/>
        <w:rPr>
          <w:rFonts w:ascii="Palatino Linotype" w:hAnsi="Palatino Linotype"/>
          <w:b/>
          <w:sz w:val="28"/>
        </w:rPr>
      </w:pPr>
      <w:r w:rsidRPr="0058480E">
        <w:rPr>
          <w:rFonts w:ascii="Palatino Linotype" w:hAnsi="Palatino Linotype"/>
          <w:b/>
          <w:sz w:val="28"/>
        </w:rPr>
        <w:lastRenderedPageBreak/>
        <w:t>R E S U E L V E</w:t>
      </w:r>
    </w:p>
    <w:p w14:paraId="1E0608E4" w14:textId="77777777" w:rsidR="000F4B2D" w:rsidRPr="0058480E" w:rsidRDefault="000F4B2D" w:rsidP="000F4B2D">
      <w:pPr>
        <w:spacing w:line="360" w:lineRule="auto"/>
        <w:jc w:val="both"/>
        <w:rPr>
          <w:rFonts w:ascii="Palatino Linotype" w:hAnsi="Palatino Linotype"/>
          <w:lang w:eastAsia="en-US"/>
        </w:rPr>
      </w:pPr>
    </w:p>
    <w:p w14:paraId="688FC3AE" w14:textId="1C83801A" w:rsidR="000F4B2D" w:rsidRPr="0058480E" w:rsidRDefault="000F4B2D" w:rsidP="000F4B2D">
      <w:pPr>
        <w:pStyle w:val="Sinespaciado"/>
        <w:spacing w:line="360" w:lineRule="auto"/>
        <w:jc w:val="both"/>
        <w:rPr>
          <w:rFonts w:ascii="Palatino Linotype" w:hAnsi="Palatino Linotype"/>
          <w:lang w:val="es-MX"/>
        </w:rPr>
      </w:pPr>
      <w:r w:rsidRPr="0058480E">
        <w:rPr>
          <w:rFonts w:ascii="Palatino Linotype" w:hAnsi="Palatino Linotype"/>
          <w:b/>
          <w:sz w:val="28"/>
          <w:szCs w:val="28"/>
        </w:rPr>
        <w:t>PRIMERO.</w:t>
      </w:r>
      <w:r w:rsidRPr="0058480E">
        <w:rPr>
          <w:rFonts w:ascii="Palatino Linotype" w:hAnsi="Palatino Linotype"/>
          <w:b/>
        </w:rPr>
        <w:t xml:space="preserve"> </w:t>
      </w:r>
      <w:r w:rsidRPr="0058480E">
        <w:rPr>
          <w:rFonts w:ascii="Palatino Linotype" w:hAnsi="Palatino Linotype"/>
        </w:rPr>
        <w:t xml:space="preserve">Se </w:t>
      </w:r>
      <w:r w:rsidRPr="0058480E">
        <w:rPr>
          <w:rFonts w:ascii="Palatino Linotype" w:hAnsi="Palatino Linotype"/>
          <w:b/>
        </w:rPr>
        <w:t>SOBRESEE</w:t>
      </w:r>
      <w:r w:rsidRPr="0058480E">
        <w:rPr>
          <w:rFonts w:ascii="Palatino Linotype" w:hAnsi="Palatino Linotype"/>
        </w:rPr>
        <w:t xml:space="preserve"> el </w:t>
      </w:r>
      <w:r w:rsidR="00E00705" w:rsidRPr="0058480E">
        <w:rPr>
          <w:rFonts w:ascii="Palatino Linotype" w:hAnsi="Palatino Linotype"/>
        </w:rPr>
        <w:t>Recurso de Revisión</w:t>
      </w:r>
      <w:r w:rsidRPr="0058480E">
        <w:rPr>
          <w:rFonts w:ascii="Palatino Linotype" w:hAnsi="Palatino Linotype"/>
        </w:rPr>
        <w:t xml:space="preserve"> número </w:t>
      </w:r>
      <w:r w:rsidR="004A162D" w:rsidRPr="0058480E">
        <w:rPr>
          <w:rFonts w:ascii="Palatino Linotype" w:hAnsi="Palatino Linotype"/>
          <w:b/>
        </w:rPr>
        <w:t>04157</w:t>
      </w:r>
      <w:r w:rsidR="00524C3D" w:rsidRPr="0058480E">
        <w:rPr>
          <w:rFonts w:ascii="Palatino Linotype" w:hAnsi="Palatino Linotype"/>
          <w:b/>
        </w:rPr>
        <w:t>/INFOEM/AD/RR/202</w:t>
      </w:r>
      <w:r w:rsidR="004A162D" w:rsidRPr="0058480E">
        <w:rPr>
          <w:rFonts w:ascii="Palatino Linotype" w:hAnsi="Palatino Linotype"/>
          <w:b/>
        </w:rPr>
        <w:t>4</w:t>
      </w:r>
      <w:r w:rsidRPr="0058480E">
        <w:rPr>
          <w:rFonts w:ascii="Palatino Linotype" w:hAnsi="Palatino Linotype"/>
        </w:rPr>
        <w:t xml:space="preserve">, </w:t>
      </w:r>
      <w:r w:rsidRPr="0058480E">
        <w:rPr>
          <w:rFonts w:ascii="Palatino Linotype" w:hAnsi="Palatino Linotype"/>
          <w:b/>
          <w:bCs/>
        </w:rPr>
        <w:t>por haberse quedado sin materia</w:t>
      </w:r>
      <w:r w:rsidRPr="0058480E">
        <w:rPr>
          <w:rFonts w:ascii="Palatino Linotype" w:hAnsi="Palatino Linotype"/>
        </w:rPr>
        <w:t>,</w:t>
      </w:r>
      <w:r w:rsidRPr="0058480E">
        <w:rPr>
          <w:rFonts w:ascii="Palatino Linotype" w:hAnsi="Palatino Linotype"/>
          <w:lang w:val="es-MX"/>
        </w:rPr>
        <w:t xml:space="preserve"> en términos de</w:t>
      </w:r>
      <w:r w:rsidR="003B54AE" w:rsidRPr="0058480E">
        <w:rPr>
          <w:rFonts w:ascii="Palatino Linotype" w:hAnsi="Palatino Linotype"/>
          <w:lang w:val="es-MX"/>
        </w:rPr>
        <w:t>l artículo</w:t>
      </w:r>
      <w:r w:rsidRPr="0058480E">
        <w:rPr>
          <w:rFonts w:ascii="Palatino Linotype" w:hAnsi="Palatino Linotype"/>
          <w:lang w:val="es-MX"/>
        </w:rPr>
        <w:t xml:space="preserve"> 139, fracción V, de la Ley de Protección de Datos Personales en Posesión de Sujetos Obligados del Estado de México y Municipios.</w:t>
      </w:r>
    </w:p>
    <w:p w14:paraId="2D6FA2C0" w14:textId="77777777" w:rsidR="00066437" w:rsidRPr="0058480E" w:rsidRDefault="00066437" w:rsidP="000F4B2D">
      <w:pPr>
        <w:pStyle w:val="Sinespaciado"/>
        <w:spacing w:line="360" w:lineRule="auto"/>
        <w:jc w:val="both"/>
        <w:rPr>
          <w:rFonts w:ascii="Palatino Linotype" w:hAnsi="Palatino Linotype"/>
        </w:rPr>
      </w:pPr>
    </w:p>
    <w:p w14:paraId="5B078ABA" w14:textId="77777777" w:rsidR="003B54AE" w:rsidRPr="0058480E" w:rsidRDefault="003B54AE" w:rsidP="003B54AE">
      <w:pPr>
        <w:spacing w:line="360" w:lineRule="auto"/>
        <w:jc w:val="both"/>
        <w:rPr>
          <w:rFonts w:ascii="Palatino Linotype" w:hAnsi="Palatino Linotype" w:cs="Arial"/>
        </w:rPr>
      </w:pPr>
      <w:bookmarkStart w:id="8" w:name="_30j0zll" w:colFirst="0" w:colLast="0"/>
      <w:bookmarkEnd w:id="8"/>
      <w:r w:rsidRPr="0058480E">
        <w:rPr>
          <w:rFonts w:ascii="Palatino Linotype" w:hAnsi="Palatino Linotype" w:cs="Arial"/>
          <w:b/>
          <w:sz w:val="28"/>
        </w:rPr>
        <w:t>SEGUNDO</w:t>
      </w:r>
      <w:r w:rsidRPr="0058480E">
        <w:rPr>
          <w:rFonts w:ascii="Palatino Linotype" w:hAnsi="Palatino Linotype" w:cs="Arial"/>
          <w:sz w:val="28"/>
        </w:rPr>
        <w:t xml:space="preserve">. </w:t>
      </w:r>
      <w:r w:rsidRPr="0058480E">
        <w:rPr>
          <w:rFonts w:ascii="Palatino Linotype" w:hAnsi="Palatino Linotype" w:cs="Arial"/>
          <w:b/>
          <w:shd w:val="clear" w:color="auto" w:fill="FFFFFF"/>
        </w:rPr>
        <w:t xml:space="preserve">Notifíquese </w:t>
      </w:r>
      <w:r w:rsidRPr="0058480E">
        <w:rPr>
          <w:rFonts w:ascii="Palatino Linotype" w:hAnsi="Palatino Linotype"/>
          <w:lang w:eastAsia="es-ES_tradnl"/>
        </w:rPr>
        <w:t xml:space="preserve">mediante </w:t>
      </w:r>
      <w:r w:rsidRPr="0058480E">
        <w:rPr>
          <w:rFonts w:ascii="Palatino Linotype" w:hAnsi="Palatino Linotype"/>
        </w:rPr>
        <w:t xml:space="preserve">Sistema de </w:t>
      </w:r>
      <w:r w:rsidRPr="0058480E">
        <w:rPr>
          <w:rFonts w:ascii="Palatino Linotype" w:hAnsi="Palatino Linotype" w:cs="Arial"/>
        </w:rPr>
        <w:t>Acceso</w:t>
      </w:r>
      <w:r w:rsidRPr="0058480E">
        <w:rPr>
          <w:rFonts w:ascii="Palatino Linotype" w:hAnsi="Palatino Linotype"/>
        </w:rPr>
        <w:t xml:space="preserve">, Rectificación, Cancelación y Oposición de Datos Personales en el Estado de México, </w:t>
      </w:r>
      <w:r w:rsidRPr="0058480E">
        <w:rPr>
          <w:rFonts w:ascii="Palatino Linotype" w:hAnsi="Palatino Linotype"/>
          <w:b/>
          <w:bCs/>
          <w:lang w:eastAsia="es-ES_tradnl"/>
        </w:rPr>
        <w:t xml:space="preserve">(SARCOEM) </w:t>
      </w:r>
      <w:r w:rsidRPr="0058480E">
        <w:rPr>
          <w:rFonts w:ascii="Palatino Linotype" w:hAnsi="Palatino Linotype"/>
          <w:shd w:val="clear" w:color="auto" w:fill="FFFFFF"/>
        </w:rPr>
        <w:t xml:space="preserve">al Titular de la Unidad de Transparencia </w:t>
      </w:r>
      <w:r w:rsidRPr="0058480E">
        <w:rPr>
          <w:rFonts w:ascii="Palatino Linotype" w:hAnsi="Palatino Linotype" w:cs="Arial"/>
          <w:shd w:val="clear" w:color="auto" w:fill="FFFFFF"/>
        </w:rPr>
        <w:t>del</w:t>
      </w:r>
      <w:r w:rsidRPr="0058480E">
        <w:rPr>
          <w:rFonts w:ascii="Palatino Linotype" w:hAnsi="Palatino Linotype" w:cs="Arial"/>
          <w:b/>
          <w:shd w:val="clear" w:color="auto" w:fill="FFFFFF"/>
        </w:rPr>
        <w:t xml:space="preserve"> SUJETO OBLIGADO</w:t>
      </w:r>
      <w:r w:rsidRPr="0058480E">
        <w:rPr>
          <w:rFonts w:ascii="Palatino Linotype" w:hAnsi="Palatino Linotype" w:cs="Arial"/>
          <w:shd w:val="clear" w:color="auto" w:fill="FFFFFF"/>
        </w:rPr>
        <w:t xml:space="preserve"> para su conocimiento. </w:t>
      </w:r>
    </w:p>
    <w:p w14:paraId="4B61F7F5" w14:textId="77777777" w:rsidR="003B54AE" w:rsidRPr="0058480E" w:rsidRDefault="003B54AE" w:rsidP="003B54AE">
      <w:pPr>
        <w:spacing w:line="360" w:lineRule="auto"/>
        <w:jc w:val="both"/>
        <w:rPr>
          <w:rFonts w:ascii="Palatino Linotype" w:hAnsi="Palatino Linotype" w:cs="Arial"/>
          <w:b/>
          <w:bCs/>
          <w:sz w:val="28"/>
        </w:rPr>
      </w:pPr>
    </w:p>
    <w:p w14:paraId="08724B8C" w14:textId="77777777" w:rsidR="003B54AE" w:rsidRPr="0058480E" w:rsidRDefault="003B54AE" w:rsidP="003B54AE">
      <w:pPr>
        <w:shd w:val="clear" w:color="auto" w:fill="FFFFFF"/>
        <w:spacing w:line="360" w:lineRule="auto"/>
        <w:jc w:val="both"/>
        <w:rPr>
          <w:rFonts w:ascii="Palatino Linotype" w:hAnsi="Palatino Linotype"/>
          <w:lang w:val="es-ES_tradnl"/>
        </w:rPr>
      </w:pPr>
      <w:r w:rsidRPr="0058480E">
        <w:rPr>
          <w:rFonts w:ascii="Palatino Linotype" w:hAnsi="Palatino Linotype" w:cs="Arial"/>
          <w:b/>
          <w:sz w:val="28"/>
          <w:szCs w:val="28"/>
        </w:rPr>
        <w:t>TERCERO.</w:t>
      </w:r>
      <w:r w:rsidRPr="0058480E">
        <w:rPr>
          <w:rFonts w:ascii="Palatino Linotype" w:hAnsi="Palatino Linotype"/>
          <w:b/>
          <w:szCs w:val="17"/>
          <w:lang w:eastAsia="es-ES_tradnl"/>
        </w:rPr>
        <w:t xml:space="preserve"> Notifíquese</w:t>
      </w:r>
      <w:r w:rsidRPr="0058480E">
        <w:rPr>
          <w:rFonts w:ascii="Palatino Linotype" w:hAnsi="Palatino Linotype"/>
          <w:szCs w:val="17"/>
          <w:lang w:eastAsia="es-ES_tradnl"/>
        </w:rPr>
        <w:t xml:space="preserve"> al </w:t>
      </w:r>
      <w:r w:rsidRPr="0058480E">
        <w:rPr>
          <w:rFonts w:ascii="Palatino Linotype" w:hAnsi="Palatino Linotype"/>
          <w:b/>
          <w:szCs w:val="17"/>
          <w:lang w:eastAsia="es-ES_tradnl"/>
        </w:rPr>
        <w:t>RECURRENTE</w:t>
      </w:r>
      <w:r w:rsidRPr="0058480E">
        <w:rPr>
          <w:rFonts w:ascii="Palatino Linotype" w:hAnsi="Palatino Linotype"/>
          <w:szCs w:val="17"/>
          <w:lang w:eastAsia="es-ES_tradnl"/>
        </w:rPr>
        <w:t xml:space="preserve"> la presente resolución </w:t>
      </w:r>
      <w:r w:rsidRPr="0058480E">
        <w:rPr>
          <w:rFonts w:ascii="Palatino Linotype" w:hAnsi="Palatino Linotype"/>
          <w:lang w:val="es-ES_tradnl"/>
        </w:rPr>
        <w:t xml:space="preserve">vía </w:t>
      </w:r>
      <w:r w:rsidRPr="0058480E">
        <w:rPr>
          <w:rFonts w:ascii="Palatino Linotype" w:hAnsi="Palatino Linotype"/>
        </w:rPr>
        <w:t xml:space="preserve">Sistema de </w:t>
      </w:r>
      <w:r w:rsidRPr="0058480E">
        <w:rPr>
          <w:rFonts w:ascii="Palatino Linotype" w:hAnsi="Palatino Linotype" w:cs="Arial"/>
        </w:rPr>
        <w:t>Acceso</w:t>
      </w:r>
      <w:r w:rsidRPr="0058480E">
        <w:rPr>
          <w:rFonts w:ascii="Palatino Linotype" w:hAnsi="Palatino Linotype"/>
        </w:rPr>
        <w:t xml:space="preserve">, Rectificación, Cancelación y Oposición de Datos Personales en el Estado de México, </w:t>
      </w:r>
      <w:r w:rsidRPr="0058480E">
        <w:rPr>
          <w:rFonts w:ascii="Palatino Linotype" w:hAnsi="Palatino Linotype"/>
          <w:b/>
          <w:bCs/>
          <w:lang w:eastAsia="es-ES_tradnl"/>
        </w:rPr>
        <w:t>(SARCOEM</w:t>
      </w:r>
      <w:r w:rsidRPr="0058480E">
        <w:rPr>
          <w:rFonts w:ascii="Palatino Linotype" w:hAnsi="Palatino Linotype" w:cs="Arial"/>
          <w:b/>
          <w:lang w:val="es-ES_tradnl"/>
        </w:rPr>
        <w:t>).</w:t>
      </w:r>
    </w:p>
    <w:p w14:paraId="23C8EFA9" w14:textId="77777777" w:rsidR="003B54AE" w:rsidRPr="0058480E" w:rsidRDefault="003B54AE" w:rsidP="003B54AE">
      <w:pPr>
        <w:widowControl w:val="0"/>
        <w:autoSpaceDE w:val="0"/>
        <w:autoSpaceDN w:val="0"/>
        <w:adjustRightInd w:val="0"/>
        <w:spacing w:line="360" w:lineRule="auto"/>
        <w:jc w:val="both"/>
        <w:rPr>
          <w:rFonts w:ascii="Palatino Linotype" w:hAnsi="Palatino Linotype" w:cs="Arial"/>
          <w:b/>
          <w:sz w:val="28"/>
          <w:szCs w:val="28"/>
        </w:rPr>
      </w:pPr>
    </w:p>
    <w:p w14:paraId="6E9EE9E7" w14:textId="77777777" w:rsidR="003B54AE" w:rsidRPr="0058480E" w:rsidRDefault="003B54AE" w:rsidP="003B54AE">
      <w:pPr>
        <w:spacing w:line="360" w:lineRule="auto"/>
        <w:jc w:val="both"/>
        <w:rPr>
          <w:rFonts w:ascii="Palatino Linotype" w:hAnsi="Palatino Linotype"/>
          <w:szCs w:val="17"/>
          <w:lang w:eastAsia="es-ES_tradnl"/>
        </w:rPr>
      </w:pPr>
      <w:r w:rsidRPr="0058480E">
        <w:rPr>
          <w:rFonts w:ascii="Palatino Linotype" w:hAnsi="Palatino Linotype" w:cs="Arial"/>
          <w:b/>
          <w:sz w:val="28"/>
          <w:szCs w:val="28"/>
        </w:rPr>
        <w:t xml:space="preserve">CUARTO. </w:t>
      </w:r>
      <w:r w:rsidRPr="0058480E">
        <w:rPr>
          <w:rFonts w:ascii="Palatino Linotype" w:eastAsiaTheme="minorEastAsia" w:hAnsi="Palatino Linotype"/>
          <w:b/>
          <w:szCs w:val="17"/>
          <w:lang w:eastAsia="es-ES_tradnl"/>
        </w:rPr>
        <w:t>Hágase del conocimiento</w:t>
      </w:r>
      <w:r w:rsidRPr="0058480E">
        <w:rPr>
          <w:rFonts w:ascii="Palatino Linotype" w:eastAsiaTheme="minorEastAsia" w:hAnsi="Palatino Linotype"/>
          <w:szCs w:val="17"/>
          <w:lang w:eastAsia="es-ES_tradnl"/>
        </w:rPr>
        <w:t xml:space="preserve"> de </w:t>
      </w:r>
      <w:r w:rsidRPr="0058480E">
        <w:rPr>
          <w:rFonts w:ascii="Palatino Linotype" w:eastAsiaTheme="minorEastAsia" w:hAnsi="Palatino Linotype"/>
          <w:b/>
          <w:szCs w:val="17"/>
          <w:lang w:eastAsia="es-ES_tradnl"/>
        </w:rPr>
        <w:t>LA</w:t>
      </w:r>
      <w:r w:rsidRPr="0058480E">
        <w:rPr>
          <w:rFonts w:ascii="Palatino Linotype" w:eastAsiaTheme="minorEastAsia" w:hAnsi="Palatino Linotype"/>
          <w:szCs w:val="17"/>
          <w:lang w:eastAsia="es-ES_tradnl"/>
        </w:rPr>
        <w:t xml:space="preserve"> </w:t>
      </w:r>
      <w:r w:rsidRPr="0058480E">
        <w:rPr>
          <w:rFonts w:ascii="Palatino Linotype" w:eastAsiaTheme="minorEastAsia" w:hAnsi="Palatino Linotype"/>
          <w:b/>
          <w:szCs w:val="17"/>
          <w:lang w:eastAsia="es-ES_tradnl"/>
        </w:rPr>
        <w:t>RECURRENTE</w:t>
      </w:r>
      <w:r w:rsidRPr="0058480E">
        <w:rPr>
          <w:rFonts w:ascii="Palatino Linotype" w:eastAsiaTheme="minorEastAsia" w:hAnsi="Palatino Linotype"/>
          <w:szCs w:val="17"/>
          <w:lang w:eastAsia="es-ES_tradnl"/>
        </w:rPr>
        <w:t xml:space="preserve"> que de conformidad con lo establecido en el artículo </w:t>
      </w:r>
      <w:r w:rsidRPr="0058480E">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14:paraId="5484568A" w14:textId="77777777" w:rsidR="005454ED" w:rsidRPr="0058480E" w:rsidRDefault="005454ED" w:rsidP="003B54AE">
      <w:pPr>
        <w:spacing w:line="360" w:lineRule="auto"/>
        <w:jc w:val="both"/>
        <w:rPr>
          <w:rFonts w:ascii="Palatino Linotype" w:hAnsi="Palatino Linotype"/>
          <w:szCs w:val="17"/>
          <w:lang w:eastAsia="es-ES_tradnl"/>
        </w:rPr>
      </w:pPr>
    </w:p>
    <w:p w14:paraId="6060EFB2" w14:textId="5B452B4C" w:rsidR="003B6676" w:rsidRPr="0058480E" w:rsidRDefault="007205F9">
      <w:pPr>
        <w:spacing w:line="360" w:lineRule="auto"/>
        <w:jc w:val="both"/>
        <w:rPr>
          <w:rFonts w:ascii="Palatino Linotype" w:eastAsia="Palatino Linotype" w:hAnsi="Palatino Linotype" w:cs="Palatino Linotype"/>
        </w:rPr>
      </w:pPr>
      <w:r w:rsidRPr="0058480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w:t>
      </w:r>
      <w:r w:rsidRPr="0058480E">
        <w:rPr>
          <w:rFonts w:ascii="Palatino Linotype" w:eastAsia="Palatino Linotype" w:hAnsi="Palatino Linotype" w:cs="Palatino Linotype"/>
        </w:rPr>
        <w:lastRenderedPageBreak/>
        <w:t xml:space="preserve">CONFORMADO POR LOS COMISIONADOS JOSÉ MARTÍNEZ VILCHIS; MARÍA DEL ROSARIO MEJÍA AYALA; SHARON CRISTINA MORALES MARTÍNEZ; LUIS GUSTAVO PARRA NORIEGA Y GUADALUPE RAMÍREZ PEÑA; EN LA </w:t>
      </w:r>
      <w:r w:rsidR="009837A4" w:rsidRPr="0058480E">
        <w:rPr>
          <w:rFonts w:ascii="Palatino Linotype" w:eastAsia="Palatino Linotype" w:hAnsi="Palatino Linotype" w:cs="Palatino Linotype"/>
        </w:rPr>
        <w:t>TRIGÉSIMA</w:t>
      </w:r>
      <w:r w:rsidR="004A162D" w:rsidRPr="0058480E">
        <w:rPr>
          <w:rFonts w:ascii="Palatino Linotype" w:eastAsia="Palatino Linotype" w:hAnsi="Palatino Linotype" w:cs="Palatino Linotype"/>
        </w:rPr>
        <w:t xml:space="preserve"> </w:t>
      </w:r>
      <w:r w:rsidRPr="0058480E">
        <w:rPr>
          <w:rFonts w:ascii="Palatino Linotype" w:eastAsia="Palatino Linotype" w:hAnsi="Palatino Linotype" w:cs="Palatino Linotype"/>
        </w:rPr>
        <w:t xml:space="preserve">SESIÓN ORDINARIA CELEBRADA EL </w:t>
      </w:r>
      <w:r w:rsidR="004A162D" w:rsidRPr="0058480E">
        <w:rPr>
          <w:rFonts w:ascii="Palatino Linotype" w:eastAsia="Palatino Linotype" w:hAnsi="Palatino Linotype" w:cs="Palatino Linotype"/>
        </w:rPr>
        <w:t>VEINTI</w:t>
      </w:r>
      <w:r w:rsidR="009837A4" w:rsidRPr="0058480E">
        <w:rPr>
          <w:rFonts w:ascii="Palatino Linotype" w:eastAsia="Palatino Linotype" w:hAnsi="Palatino Linotype" w:cs="Palatino Linotype"/>
        </w:rPr>
        <w:t>OCHO</w:t>
      </w:r>
      <w:r w:rsidR="004A162D" w:rsidRPr="0058480E">
        <w:rPr>
          <w:rFonts w:ascii="Palatino Linotype" w:eastAsia="Palatino Linotype" w:hAnsi="Palatino Linotype" w:cs="Palatino Linotype"/>
        </w:rPr>
        <w:t xml:space="preserve"> DE AGOSTO</w:t>
      </w:r>
      <w:r w:rsidR="00623206" w:rsidRPr="0058480E">
        <w:rPr>
          <w:rFonts w:ascii="Palatino Linotype" w:eastAsia="Palatino Linotype" w:hAnsi="Palatino Linotype" w:cs="Palatino Linotype"/>
        </w:rPr>
        <w:t xml:space="preserve"> DE DOS MIL VEINTICUATRO</w:t>
      </w:r>
      <w:r w:rsidRPr="0058480E">
        <w:rPr>
          <w:rFonts w:ascii="Palatino Linotype" w:eastAsia="Palatino Linotype" w:hAnsi="Palatino Linotype" w:cs="Palatino Linotype"/>
        </w:rPr>
        <w:t>, ANTE EL SECRETARIO TÉCNICO DEL PLENO, ALEXIS TAPIA RAMÍREZ.</w:t>
      </w:r>
    </w:p>
    <w:p w14:paraId="21C26DB8" w14:textId="6D8BCF2A" w:rsidR="000278E1" w:rsidRDefault="004A162D">
      <w:pPr>
        <w:spacing w:line="360" w:lineRule="auto"/>
        <w:jc w:val="both"/>
        <w:rPr>
          <w:rFonts w:ascii="Palatino Linotype" w:eastAsia="Palatino Linotype" w:hAnsi="Palatino Linotype" w:cs="Palatino Linotype"/>
          <w:sz w:val="18"/>
          <w:szCs w:val="18"/>
        </w:rPr>
      </w:pPr>
      <w:r w:rsidRPr="0058480E">
        <w:rPr>
          <w:rFonts w:ascii="Palatino Linotype" w:eastAsia="Palatino Linotype" w:hAnsi="Palatino Linotype" w:cs="Palatino Linotype"/>
          <w:sz w:val="18"/>
          <w:szCs w:val="18"/>
        </w:rPr>
        <w:t>SCMM/AGZ</w:t>
      </w:r>
      <w:r w:rsidR="007205F9" w:rsidRPr="0058480E">
        <w:rPr>
          <w:rFonts w:ascii="Palatino Linotype" w:eastAsia="Palatino Linotype" w:hAnsi="Palatino Linotype" w:cs="Palatino Linotype"/>
          <w:sz w:val="18"/>
          <w:szCs w:val="18"/>
        </w:rPr>
        <w:t>/DEMF/</w:t>
      </w:r>
      <w:r w:rsidR="003B6676" w:rsidRPr="0058480E">
        <w:rPr>
          <w:rFonts w:ascii="Palatino Linotype" w:eastAsia="Palatino Linotype" w:hAnsi="Palatino Linotype" w:cs="Palatino Linotype"/>
          <w:sz w:val="18"/>
          <w:szCs w:val="18"/>
        </w:rPr>
        <w:t>AGE</w:t>
      </w:r>
    </w:p>
    <w:p w14:paraId="3AF7FC2B" w14:textId="77777777" w:rsidR="000278E1" w:rsidRDefault="000278E1">
      <w:pPr>
        <w:widowControl w:val="0"/>
        <w:spacing w:line="360" w:lineRule="auto"/>
        <w:jc w:val="both"/>
        <w:rPr>
          <w:rFonts w:ascii="Palatino Linotype" w:eastAsia="Palatino Linotype" w:hAnsi="Palatino Linotype" w:cs="Palatino Linotype"/>
        </w:rPr>
      </w:pPr>
    </w:p>
    <w:p w14:paraId="5691CCAB" w14:textId="77777777" w:rsidR="000278E1" w:rsidRDefault="000278E1">
      <w:pPr>
        <w:widowControl w:val="0"/>
        <w:spacing w:line="360" w:lineRule="auto"/>
        <w:jc w:val="both"/>
        <w:rPr>
          <w:rFonts w:ascii="Palatino Linotype" w:eastAsia="Palatino Linotype" w:hAnsi="Palatino Linotype" w:cs="Palatino Linotype"/>
        </w:rPr>
      </w:pPr>
    </w:p>
    <w:p w14:paraId="3265AE2A" w14:textId="77777777" w:rsidR="000278E1" w:rsidRDefault="000278E1">
      <w:pPr>
        <w:widowControl w:val="0"/>
        <w:spacing w:line="360" w:lineRule="auto"/>
        <w:jc w:val="both"/>
        <w:rPr>
          <w:rFonts w:ascii="Palatino Linotype" w:eastAsia="Palatino Linotype" w:hAnsi="Palatino Linotype" w:cs="Palatino Linotype"/>
        </w:rPr>
      </w:pPr>
    </w:p>
    <w:p w14:paraId="01D74645" w14:textId="77777777" w:rsidR="000278E1" w:rsidRDefault="000278E1">
      <w:pPr>
        <w:widowControl w:val="0"/>
        <w:spacing w:line="360" w:lineRule="auto"/>
        <w:jc w:val="both"/>
        <w:rPr>
          <w:rFonts w:ascii="Palatino Linotype" w:eastAsia="Palatino Linotype" w:hAnsi="Palatino Linotype" w:cs="Palatino Linotype"/>
        </w:rPr>
      </w:pPr>
    </w:p>
    <w:p w14:paraId="3AAF83B5" w14:textId="77777777" w:rsidR="000278E1" w:rsidRDefault="000278E1">
      <w:pPr>
        <w:widowControl w:val="0"/>
        <w:spacing w:line="360" w:lineRule="auto"/>
        <w:jc w:val="both"/>
        <w:rPr>
          <w:rFonts w:ascii="Palatino Linotype" w:eastAsia="Palatino Linotype" w:hAnsi="Palatino Linotype" w:cs="Palatino Linotype"/>
        </w:rPr>
      </w:pPr>
    </w:p>
    <w:p w14:paraId="7A5C8AE6" w14:textId="77777777" w:rsidR="000278E1" w:rsidRDefault="000278E1">
      <w:pPr>
        <w:widowControl w:val="0"/>
        <w:spacing w:line="360" w:lineRule="auto"/>
        <w:jc w:val="both"/>
        <w:rPr>
          <w:rFonts w:ascii="Palatino Linotype" w:eastAsia="Palatino Linotype" w:hAnsi="Palatino Linotype" w:cs="Palatino Linotype"/>
        </w:rPr>
      </w:pPr>
    </w:p>
    <w:p w14:paraId="4B4989B9" w14:textId="77777777" w:rsidR="000278E1" w:rsidRDefault="000278E1">
      <w:pPr>
        <w:widowControl w:val="0"/>
        <w:spacing w:line="360" w:lineRule="auto"/>
        <w:jc w:val="both"/>
        <w:rPr>
          <w:rFonts w:ascii="Palatino Linotype" w:eastAsia="Palatino Linotype" w:hAnsi="Palatino Linotype" w:cs="Palatino Linotype"/>
        </w:rPr>
      </w:pPr>
    </w:p>
    <w:p w14:paraId="5F3554E6" w14:textId="77777777" w:rsidR="000278E1" w:rsidRDefault="000278E1">
      <w:pPr>
        <w:widowControl w:val="0"/>
        <w:spacing w:line="360" w:lineRule="auto"/>
        <w:jc w:val="both"/>
        <w:rPr>
          <w:rFonts w:ascii="Palatino Linotype" w:eastAsia="Palatino Linotype" w:hAnsi="Palatino Linotype" w:cs="Palatino Linotype"/>
        </w:rPr>
      </w:pPr>
    </w:p>
    <w:p w14:paraId="1C06DB77" w14:textId="77777777" w:rsidR="000278E1" w:rsidRDefault="000278E1">
      <w:pPr>
        <w:widowControl w:val="0"/>
        <w:spacing w:line="360" w:lineRule="auto"/>
        <w:jc w:val="both"/>
        <w:rPr>
          <w:rFonts w:ascii="Palatino Linotype" w:eastAsia="Palatino Linotype" w:hAnsi="Palatino Linotype" w:cs="Palatino Linotype"/>
        </w:rPr>
      </w:pPr>
    </w:p>
    <w:p w14:paraId="4E1E2AE3" w14:textId="77777777" w:rsidR="000278E1" w:rsidRDefault="000278E1">
      <w:pPr>
        <w:widowControl w:val="0"/>
        <w:spacing w:line="360" w:lineRule="auto"/>
        <w:jc w:val="both"/>
        <w:rPr>
          <w:rFonts w:ascii="Palatino Linotype" w:eastAsia="Palatino Linotype" w:hAnsi="Palatino Linotype" w:cs="Palatino Linotype"/>
        </w:rPr>
      </w:pPr>
    </w:p>
    <w:p w14:paraId="76602B51" w14:textId="77777777" w:rsidR="000278E1" w:rsidRDefault="000278E1">
      <w:pPr>
        <w:widowControl w:val="0"/>
        <w:spacing w:line="360" w:lineRule="auto"/>
        <w:jc w:val="both"/>
        <w:rPr>
          <w:rFonts w:ascii="Palatino Linotype" w:eastAsia="Palatino Linotype" w:hAnsi="Palatino Linotype" w:cs="Palatino Linotype"/>
        </w:rPr>
      </w:pPr>
    </w:p>
    <w:p w14:paraId="626AAEFF" w14:textId="77777777" w:rsidR="000278E1" w:rsidRDefault="000278E1">
      <w:pPr>
        <w:widowControl w:val="0"/>
        <w:spacing w:line="360" w:lineRule="auto"/>
        <w:jc w:val="both"/>
        <w:rPr>
          <w:rFonts w:ascii="Palatino Linotype" w:eastAsia="Palatino Linotype" w:hAnsi="Palatino Linotype" w:cs="Palatino Linotype"/>
        </w:rPr>
      </w:pPr>
    </w:p>
    <w:p w14:paraId="31C84E1F" w14:textId="77777777" w:rsidR="000278E1" w:rsidRDefault="000278E1">
      <w:pPr>
        <w:widowControl w:val="0"/>
        <w:spacing w:line="360" w:lineRule="auto"/>
        <w:jc w:val="both"/>
        <w:rPr>
          <w:rFonts w:ascii="Palatino Linotype" w:eastAsia="Palatino Linotype" w:hAnsi="Palatino Linotype" w:cs="Palatino Linotype"/>
        </w:rPr>
      </w:pPr>
    </w:p>
    <w:p w14:paraId="6C69BACC" w14:textId="77777777" w:rsidR="000278E1" w:rsidRDefault="000278E1">
      <w:pPr>
        <w:widowControl w:val="0"/>
        <w:spacing w:line="360" w:lineRule="auto"/>
        <w:jc w:val="both"/>
        <w:rPr>
          <w:rFonts w:ascii="Palatino Linotype" w:eastAsia="Palatino Linotype" w:hAnsi="Palatino Linotype" w:cs="Palatino Linotype"/>
        </w:rPr>
      </w:pPr>
    </w:p>
    <w:p w14:paraId="2F302583" w14:textId="77777777" w:rsidR="000278E1" w:rsidRDefault="000278E1">
      <w:pPr>
        <w:widowControl w:val="0"/>
        <w:spacing w:line="360" w:lineRule="auto"/>
        <w:jc w:val="both"/>
        <w:rPr>
          <w:rFonts w:ascii="Palatino Linotype" w:eastAsia="Palatino Linotype" w:hAnsi="Palatino Linotype" w:cs="Palatino Linotype"/>
        </w:rPr>
      </w:pPr>
    </w:p>
    <w:p w14:paraId="651BE0BD" w14:textId="77777777" w:rsidR="000278E1" w:rsidRDefault="000278E1">
      <w:pPr>
        <w:widowControl w:val="0"/>
        <w:spacing w:line="360" w:lineRule="auto"/>
        <w:jc w:val="both"/>
        <w:rPr>
          <w:rFonts w:ascii="Palatino Linotype" w:eastAsia="Palatino Linotype" w:hAnsi="Palatino Linotype" w:cs="Palatino Linotype"/>
        </w:rPr>
      </w:pPr>
    </w:p>
    <w:p w14:paraId="79899DCE" w14:textId="77777777" w:rsidR="000278E1" w:rsidRDefault="000278E1">
      <w:pPr>
        <w:widowControl w:val="0"/>
        <w:spacing w:line="360" w:lineRule="auto"/>
        <w:jc w:val="both"/>
        <w:rPr>
          <w:rFonts w:ascii="Palatino Linotype" w:eastAsia="Palatino Linotype" w:hAnsi="Palatino Linotype" w:cs="Palatino Linotype"/>
        </w:rPr>
      </w:pPr>
    </w:p>
    <w:p w14:paraId="2F77DE4D" w14:textId="77777777" w:rsidR="000278E1" w:rsidRDefault="000278E1">
      <w:pPr>
        <w:widowControl w:val="0"/>
        <w:spacing w:line="360" w:lineRule="auto"/>
        <w:jc w:val="both"/>
        <w:rPr>
          <w:rFonts w:ascii="Palatino Linotype" w:eastAsia="Palatino Linotype" w:hAnsi="Palatino Linotype" w:cs="Palatino Linotype"/>
        </w:rPr>
      </w:pPr>
    </w:p>
    <w:p w14:paraId="2497EA32" w14:textId="77777777" w:rsidR="000278E1" w:rsidRDefault="000278E1">
      <w:pPr>
        <w:widowControl w:val="0"/>
        <w:spacing w:line="360" w:lineRule="auto"/>
        <w:jc w:val="both"/>
        <w:rPr>
          <w:rFonts w:ascii="Palatino Linotype" w:eastAsia="Palatino Linotype" w:hAnsi="Palatino Linotype" w:cs="Palatino Linotype"/>
        </w:rPr>
      </w:pPr>
    </w:p>
    <w:p w14:paraId="730038CF" w14:textId="77777777" w:rsidR="000278E1" w:rsidRDefault="000278E1">
      <w:pPr>
        <w:widowControl w:val="0"/>
        <w:spacing w:line="360" w:lineRule="auto"/>
        <w:jc w:val="both"/>
        <w:rPr>
          <w:rFonts w:ascii="Palatino Linotype" w:eastAsia="Palatino Linotype" w:hAnsi="Palatino Linotype" w:cs="Palatino Linotype"/>
        </w:rPr>
      </w:pPr>
    </w:p>
    <w:p w14:paraId="6A904353" w14:textId="77777777" w:rsidR="000278E1" w:rsidRDefault="000278E1">
      <w:pPr>
        <w:widowControl w:val="0"/>
        <w:spacing w:line="360" w:lineRule="auto"/>
        <w:jc w:val="both"/>
        <w:rPr>
          <w:rFonts w:ascii="Palatino Linotype" w:eastAsia="Palatino Linotype" w:hAnsi="Palatino Linotype" w:cs="Palatino Linotype"/>
        </w:rPr>
      </w:pPr>
    </w:p>
    <w:p w14:paraId="3B73B72C" w14:textId="77777777" w:rsidR="000278E1" w:rsidRDefault="000278E1">
      <w:pPr>
        <w:widowControl w:val="0"/>
        <w:spacing w:line="360" w:lineRule="auto"/>
        <w:jc w:val="both"/>
        <w:rPr>
          <w:rFonts w:ascii="Palatino Linotype" w:eastAsia="Palatino Linotype" w:hAnsi="Palatino Linotype" w:cs="Palatino Linotype"/>
        </w:rPr>
      </w:pPr>
    </w:p>
    <w:p w14:paraId="6146DBAA" w14:textId="77777777" w:rsidR="000278E1" w:rsidRDefault="000278E1">
      <w:pPr>
        <w:widowControl w:val="0"/>
        <w:spacing w:line="360" w:lineRule="auto"/>
        <w:jc w:val="both"/>
        <w:rPr>
          <w:rFonts w:ascii="Palatino Linotype" w:eastAsia="Palatino Linotype" w:hAnsi="Palatino Linotype" w:cs="Palatino Linotype"/>
        </w:rPr>
      </w:pPr>
    </w:p>
    <w:sectPr w:rsidR="000278E1">
      <w:headerReference w:type="even" r:id="rId15"/>
      <w:headerReference w:type="default" r:id="rId16"/>
      <w:footerReference w:type="default" r:id="rId17"/>
      <w:headerReference w:type="first" r:id="rId18"/>
      <w:footerReference w:type="first" r:id="rId19"/>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A17D6" w14:textId="77777777" w:rsidR="009A51E3" w:rsidRDefault="009A51E3">
      <w:r>
        <w:separator/>
      </w:r>
    </w:p>
  </w:endnote>
  <w:endnote w:type="continuationSeparator" w:id="0">
    <w:p w14:paraId="1F91305E" w14:textId="77777777" w:rsidR="009A51E3" w:rsidRDefault="009A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E8299" w14:textId="77777777" w:rsidR="00AB0E5F" w:rsidRDefault="00AB0E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8480E">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8480E">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AEBC5" w14:textId="77777777" w:rsidR="00AB0E5F" w:rsidRDefault="00AB0E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8480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8480E">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10BFC" w14:textId="77777777" w:rsidR="009A51E3" w:rsidRDefault="009A51E3">
      <w:r>
        <w:separator/>
      </w:r>
    </w:p>
  </w:footnote>
  <w:footnote w:type="continuationSeparator" w:id="0">
    <w:p w14:paraId="34798569" w14:textId="77777777" w:rsidR="009A51E3" w:rsidRDefault="009A51E3">
      <w:r>
        <w:continuationSeparator/>
      </w:r>
    </w:p>
  </w:footnote>
  <w:footnote w:id="1">
    <w:p w14:paraId="3ABBE004" w14:textId="77777777" w:rsidR="00AB0E5F" w:rsidRDefault="00AB0E5F">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De conformidad con el artículo 4, fracción XLI, de la Ley de Protección de Datos en Posesión de Sujetos Obligados del Estado de México y Municipios.</w:t>
      </w:r>
    </w:p>
  </w:footnote>
  <w:footnote w:id="2">
    <w:p w14:paraId="548DC85A" w14:textId="77777777" w:rsidR="00AB0E5F" w:rsidRDefault="00AB0E5F">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BFBF" w14:textId="77777777" w:rsidR="00AB0E5F" w:rsidRDefault="009A51E3">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341B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6282A" w14:textId="77777777" w:rsidR="00AB0E5F" w:rsidRDefault="009A51E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C05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AB0E5F" w14:paraId="3367643E" w14:textId="77777777">
      <w:tc>
        <w:tcPr>
          <w:tcW w:w="3261" w:type="dxa"/>
          <w:vMerge w:val="restart"/>
        </w:tcPr>
        <w:p w14:paraId="78EFA0F5"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rPr>
            <w:drawing>
              <wp:inline distT="0" distB="0" distL="0" distR="0" wp14:anchorId="49446143" wp14:editId="5F543230">
                <wp:extent cx="1692162" cy="852673"/>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BFEBEB5"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16E6E838" w14:textId="04A60FD0" w:rsidR="00AB0E5F" w:rsidRDefault="00AB0E5F" w:rsidP="006053AC">
          <w:pPr>
            <w:jc w:val="both"/>
            <w:rPr>
              <w:rFonts w:ascii="Palatino Linotype" w:eastAsia="Palatino Linotype" w:hAnsi="Palatino Linotype" w:cs="Palatino Linotype"/>
              <w:b/>
            </w:rPr>
          </w:pPr>
          <w:r>
            <w:rPr>
              <w:rFonts w:ascii="Palatino Linotype" w:eastAsia="Palatino Linotype" w:hAnsi="Palatino Linotype" w:cs="Palatino Linotype"/>
              <w:b/>
            </w:rPr>
            <w:t>04157</w:t>
          </w:r>
          <w:r w:rsidRPr="00524C3D">
            <w:rPr>
              <w:rFonts w:ascii="Palatino Linotype" w:eastAsia="Palatino Linotype" w:hAnsi="Palatino Linotype" w:cs="Palatino Linotype"/>
              <w:b/>
            </w:rPr>
            <w:t>/INFOEM/AD/RR/202</w:t>
          </w:r>
          <w:r>
            <w:rPr>
              <w:rFonts w:ascii="Palatino Linotype" w:eastAsia="Palatino Linotype" w:hAnsi="Palatino Linotype" w:cs="Palatino Linotype"/>
              <w:b/>
            </w:rPr>
            <w:t>4</w:t>
          </w:r>
        </w:p>
      </w:tc>
    </w:tr>
    <w:tr w:rsidR="00AB0E5F" w14:paraId="4998A9EA" w14:textId="77777777">
      <w:tc>
        <w:tcPr>
          <w:tcW w:w="3261" w:type="dxa"/>
          <w:vMerge/>
        </w:tcPr>
        <w:p w14:paraId="207D6555" w14:textId="77777777" w:rsidR="00AB0E5F" w:rsidRDefault="00AB0E5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5A53A4F"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2EBAA6AB" w14:textId="77777777" w:rsidR="00AB0E5F" w:rsidRDefault="00AB0E5F">
          <w:pPr>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Instituto de Seguridad Social del Estado de México y Municipios</w:t>
          </w:r>
        </w:p>
      </w:tc>
    </w:tr>
    <w:tr w:rsidR="00AB0E5F" w14:paraId="56523911" w14:textId="77777777">
      <w:trPr>
        <w:trHeight w:val="228"/>
      </w:trPr>
      <w:tc>
        <w:tcPr>
          <w:tcW w:w="3261" w:type="dxa"/>
          <w:vMerge/>
        </w:tcPr>
        <w:p w14:paraId="00BB4DE7" w14:textId="77777777" w:rsidR="00AB0E5F" w:rsidRDefault="00AB0E5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CA84CDE"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4F99B219" w14:textId="77777777" w:rsidR="00AB0E5F" w:rsidRDefault="00AB0E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B642A60" w14:textId="77777777" w:rsidR="00AB0E5F" w:rsidRDefault="00AB0E5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6F9B" w14:textId="77777777" w:rsidR="00AB0E5F" w:rsidRDefault="00AB0E5F">
    <w:pPr>
      <w:rPr>
        <w:rFonts w:ascii="Palatino Linotype" w:eastAsia="Palatino Linotype" w:hAnsi="Palatino Linotype" w:cs="Palatino Linotype"/>
        <w:sz w:val="28"/>
        <w:szCs w:val="28"/>
      </w:rPr>
    </w:pPr>
  </w:p>
  <w:tbl>
    <w:tblPr>
      <w:tblStyle w:val="a0"/>
      <w:tblW w:w="10490" w:type="dxa"/>
      <w:tblInd w:w="-1276" w:type="dxa"/>
      <w:tblLayout w:type="fixed"/>
      <w:tblLook w:val="0400" w:firstRow="0" w:lastRow="0" w:firstColumn="0" w:lastColumn="0" w:noHBand="0" w:noVBand="1"/>
    </w:tblPr>
    <w:tblGrid>
      <w:gridCol w:w="4253"/>
      <w:gridCol w:w="2552"/>
      <w:gridCol w:w="3685"/>
    </w:tblGrid>
    <w:tr w:rsidR="00AB0E5F" w14:paraId="1193267F" w14:textId="77777777">
      <w:tc>
        <w:tcPr>
          <w:tcW w:w="4253" w:type="dxa"/>
          <w:vMerge w:val="restart"/>
          <w:shd w:val="clear" w:color="auto" w:fill="auto"/>
        </w:tcPr>
        <w:p w14:paraId="677B7B87" w14:textId="77777777" w:rsidR="00AB0E5F" w:rsidRDefault="009A51E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pict w14:anchorId="3C16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540pt;height:10in;z-index:-251658752;mso-position-horizontal:center;mso-position-horizontal-relative:margin;mso-position-vertical:center;mso-position-vertical-relative:margin">
                <v:imagedata r:id="rId1" o:title="image3"/>
                <w10:wrap anchorx="margin" anchory="margin"/>
              </v:shape>
            </w:pict>
          </w:r>
          <w:r w:rsidR="00AB0E5F">
            <w:rPr>
              <w:rFonts w:ascii="Palatino Linotype" w:eastAsia="Palatino Linotype" w:hAnsi="Palatino Linotype" w:cs="Palatino Linotype"/>
              <w:noProof/>
              <w:sz w:val="28"/>
              <w:szCs w:val="28"/>
              <w:lang w:val="es-MX"/>
            </w:rPr>
            <w:drawing>
              <wp:inline distT="0" distB="0" distL="0" distR="0" wp14:anchorId="3B23752C" wp14:editId="5A52EF86">
                <wp:extent cx="1692162" cy="85267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73ECB4E"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0F0A19F9" w14:textId="787E8CA1" w:rsidR="00AB0E5F" w:rsidRDefault="00AB0E5F" w:rsidP="006053A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04157</w:t>
          </w:r>
          <w:r w:rsidRPr="001B4B20">
            <w:rPr>
              <w:rFonts w:ascii="Palatino Linotype" w:eastAsia="Palatino Linotype" w:hAnsi="Palatino Linotype" w:cs="Palatino Linotype"/>
              <w:b/>
              <w:sz w:val="22"/>
              <w:szCs w:val="22"/>
            </w:rPr>
            <w:t>/INFOEM/AD/RR/202</w:t>
          </w:r>
          <w:r>
            <w:rPr>
              <w:rFonts w:ascii="Palatino Linotype" w:eastAsia="Palatino Linotype" w:hAnsi="Palatino Linotype" w:cs="Palatino Linotype"/>
              <w:b/>
              <w:sz w:val="22"/>
              <w:szCs w:val="22"/>
            </w:rPr>
            <w:t>4</w:t>
          </w:r>
        </w:p>
      </w:tc>
    </w:tr>
    <w:tr w:rsidR="00AB0E5F" w14:paraId="558C18AE" w14:textId="77777777">
      <w:tc>
        <w:tcPr>
          <w:tcW w:w="4253" w:type="dxa"/>
          <w:vMerge/>
          <w:shd w:val="clear" w:color="auto" w:fill="auto"/>
        </w:tcPr>
        <w:p w14:paraId="5538A316" w14:textId="77777777" w:rsidR="00AB0E5F" w:rsidRDefault="00AB0E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8D571BC"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2F7924F8" w14:textId="54E959EC" w:rsidR="00AB0E5F" w:rsidRDefault="00096D5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w:t>
          </w:r>
          <w:proofErr w:type="spellStart"/>
          <w:r>
            <w:rPr>
              <w:rFonts w:ascii="Palatino Linotype" w:eastAsia="Palatino Linotype" w:hAnsi="Palatino Linotype" w:cs="Palatino Linotype"/>
              <w:b/>
              <w:sz w:val="22"/>
              <w:szCs w:val="22"/>
            </w:rPr>
            <w:t>XXXXXXX</w:t>
          </w:r>
          <w:proofErr w:type="spellEnd"/>
          <w:r>
            <w:rPr>
              <w:rFonts w:ascii="Palatino Linotype" w:eastAsia="Palatino Linotype" w:hAnsi="Palatino Linotype" w:cs="Palatino Linotype"/>
              <w:b/>
              <w:sz w:val="22"/>
              <w:szCs w:val="22"/>
            </w:rPr>
            <w:t xml:space="preserve"> XXXXXX</w:t>
          </w:r>
        </w:p>
      </w:tc>
    </w:tr>
    <w:tr w:rsidR="00AB0E5F" w14:paraId="75004B60" w14:textId="77777777">
      <w:trPr>
        <w:trHeight w:val="228"/>
      </w:trPr>
      <w:tc>
        <w:tcPr>
          <w:tcW w:w="4253" w:type="dxa"/>
          <w:vMerge/>
          <w:shd w:val="clear" w:color="auto" w:fill="auto"/>
        </w:tcPr>
        <w:p w14:paraId="7A9BBC33" w14:textId="77777777" w:rsidR="00AB0E5F" w:rsidRDefault="00AB0E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38FED6F"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03948D60" w14:textId="77777777" w:rsidR="00AB0E5F" w:rsidRDefault="00AB0E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AB0E5F" w14:paraId="5CBC2082" w14:textId="77777777">
      <w:tc>
        <w:tcPr>
          <w:tcW w:w="4253" w:type="dxa"/>
          <w:vMerge/>
          <w:shd w:val="clear" w:color="auto" w:fill="auto"/>
        </w:tcPr>
        <w:p w14:paraId="2758A839" w14:textId="77777777" w:rsidR="00AB0E5F" w:rsidRDefault="00AB0E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F3A6069" w14:textId="77777777" w:rsidR="00AB0E5F" w:rsidRDefault="00AB0E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4D915D7B" w14:textId="77777777" w:rsidR="00AB0E5F" w:rsidRDefault="00AB0E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837F97D" w14:textId="77777777" w:rsidR="00AB0E5F" w:rsidRDefault="00AB0E5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86AFE"/>
    <w:multiLevelType w:val="multilevel"/>
    <w:tmpl w:val="A462C4E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85C27E7"/>
    <w:multiLevelType w:val="multilevel"/>
    <w:tmpl w:val="F8AEDE4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8B47806"/>
    <w:multiLevelType w:val="hybridMultilevel"/>
    <w:tmpl w:val="739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C092F"/>
    <w:multiLevelType w:val="multilevel"/>
    <w:tmpl w:val="F0DE3588"/>
    <w:lvl w:ilvl="0">
      <w:start w:val="1"/>
      <w:numFmt w:val="upperRoman"/>
      <w:lvlText w:val="%1."/>
      <w:lvlJc w:val="left"/>
      <w:pPr>
        <w:ind w:left="720" w:hanging="360"/>
      </w:pPr>
      <w:rPr>
        <w:b/>
        <w:i w:val="0"/>
        <w:smallCaps/>
        <w:color w:val="000000"/>
        <w:sz w:val="28"/>
        <w:szCs w:val="28"/>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F7273C"/>
    <w:multiLevelType w:val="multilevel"/>
    <w:tmpl w:val="BAC472BC"/>
    <w:lvl w:ilvl="0">
      <w:start w:val="1"/>
      <w:numFmt w:val="upperRoman"/>
      <w:lvlText w:val="%1."/>
      <w:lvlJc w:val="left"/>
      <w:pPr>
        <w:ind w:left="2291" w:hanging="72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5"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D52C2F"/>
    <w:multiLevelType w:val="hybridMultilevel"/>
    <w:tmpl w:val="96BE69F4"/>
    <w:lvl w:ilvl="0" w:tplc="14D82088">
      <w:start w:val="1"/>
      <w:numFmt w:val="decimal"/>
      <w:lvlText w:val="%1)"/>
      <w:lvlJc w:val="left"/>
      <w:pPr>
        <w:ind w:left="786" w:hanging="360"/>
      </w:pPr>
      <w:rPr>
        <w:b/>
        <w:i w:val="0"/>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7" w15:restartNumberingAfterBreak="0">
    <w:nsid w:val="3D453208"/>
    <w:multiLevelType w:val="multilevel"/>
    <w:tmpl w:val="7A6012C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AF7B25"/>
    <w:multiLevelType w:val="multilevel"/>
    <w:tmpl w:val="222EC4A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0A506B2"/>
    <w:multiLevelType w:val="hybridMultilevel"/>
    <w:tmpl w:val="1B141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772FD6"/>
    <w:multiLevelType w:val="hybridMultilevel"/>
    <w:tmpl w:val="D5E42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005E0A"/>
    <w:multiLevelType w:val="hybridMultilevel"/>
    <w:tmpl w:val="ED8CA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53FB8"/>
    <w:multiLevelType w:val="multilevel"/>
    <w:tmpl w:val="64D01F08"/>
    <w:lvl w:ilvl="0">
      <w:start w:val="1"/>
      <w:numFmt w:val="low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A035C3"/>
    <w:multiLevelType w:val="multilevel"/>
    <w:tmpl w:val="7A6012C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2"/>
  </w:num>
  <w:num w:numId="4">
    <w:abstractNumId w:val="13"/>
  </w:num>
  <w:num w:numId="5">
    <w:abstractNumId w:val="8"/>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5"/>
  </w:num>
  <w:num w:numId="11">
    <w:abstractNumId w:val="7"/>
  </w:num>
  <w:num w:numId="12">
    <w:abstractNumId w:val="1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8E1"/>
    <w:rsid w:val="00002052"/>
    <w:rsid w:val="000020AF"/>
    <w:rsid w:val="000131DC"/>
    <w:rsid w:val="000278E1"/>
    <w:rsid w:val="000318E4"/>
    <w:rsid w:val="00034A15"/>
    <w:rsid w:val="00055DEF"/>
    <w:rsid w:val="00066437"/>
    <w:rsid w:val="000873F2"/>
    <w:rsid w:val="0009163C"/>
    <w:rsid w:val="000961B4"/>
    <w:rsid w:val="00096D52"/>
    <w:rsid w:val="000B46EB"/>
    <w:rsid w:val="000B4BA4"/>
    <w:rsid w:val="000E3893"/>
    <w:rsid w:val="000E41B5"/>
    <w:rsid w:val="000F2B63"/>
    <w:rsid w:val="000F4B2D"/>
    <w:rsid w:val="00145392"/>
    <w:rsid w:val="00175228"/>
    <w:rsid w:val="001B4B20"/>
    <w:rsid w:val="001D21DE"/>
    <w:rsid w:val="001E5167"/>
    <w:rsid w:val="001F1DAB"/>
    <w:rsid w:val="001F2467"/>
    <w:rsid w:val="001F6755"/>
    <w:rsid w:val="002004D2"/>
    <w:rsid w:val="002308C9"/>
    <w:rsid w:val="00271068"/>
    <w:rsid w:val="002A681F"/>
    <w:rsid w:val="003047FC"/>
    <w:rsid w:val="003255B0"/>
    <w:rsid w:val="00333D09"/>
    <w:rsid w:val="00376951"/>
    <w:rsid w:val="003972CB"/>
    <w:rsid w:val="003B54AE"/>
    <w:rsid w:val="003B6676"/>
    <w:rsid w:val="003C58AA"/>
    <w:rsid w:val="003D1961"/>
    <w:rsid w:val="003D2F31"/>
    <w:rsid w:val="0040548A"/>
    <w:rsid w:val="00422422"/>
    <w:rsid w:val="00455AF2"/>
    <w:rsid w:val="0046387C"/>
    <w:rsid w:val="00466562"/>
    <w:rsid w:val="00485B1F"/>
    <w:rsid w:val="004973B9"/>
    <w:rsid w:val="004A162D"/>
    <w:rsid w:val="004C0803"/>
    <w:rsid w:val="004D2974"/>
    <w:rsid w:val="004E78DA"/>
    <w:rsid w:val="004F5CEC"/>
    <w:rsid w:val="00524C3D"/>
    <w:rsid w:val="0052697F"/>
    <w:rsid w:val="005454ED"/>
    <w:rsid w:val="00550854"/>
    <w:rsid w:val="0058480E"/>
    <w:rsid w:val="0058579C"/>
    <w:rsid w:val="00595027"/>
    <w:rsid w:val="005A0135"/>
    <w:rsid w:val="005A5452"/>
    <w:rsid w:val="005A6939"/>
    <w:rsid w:val="005A70A6"/>
    <w:rsid w:val="005B5DC4"/>
    <w:rsid w:val="005C2DE7"/>
    <w:rsid w:val="005E6C3B"/>
    <w:rsid w:val="005F4C67"/>
    <w:rsid w:val="006018B2"/>
    <w:rsid w:val="0060203D"/>
    <w:rsid w:val="006053AC"/>
    <w:rsid w:val="006223B7"/>
    <w:rsid w:val="00623206"/>
    <w:rsid w:val="006564EA"/>
    <w:rsid w:val="00660F8B"/>
    <w:rsid w:val="006B3E5A"/>
    <w:rsid w:val="006C46E1"/>
    <w:rsid w:val="0070784D"/>
    <w:rsid w:val="007205F9"/>
    <w:rsid w:val="00727769"/>
    <w:rsid w:val="0073217A"/>
    <w:rsid w:val="00755673"/>
    <w:rsid w:val="00773639"/>
    <w:rsid w:val="00780AA1"/>
    <w:rsid w:val="0079413C"/>
    <w:rsid w:val="00794B8A"/>
    <w:rsid w:val="007C17CD"/>
    <w:rsid w:val="007F2C05"/>
    <w:rsid w:val="007F4257"/>
    <w:rsid w:val="00831C10"/>
    <w:rsid w:val="0084139A"/>
    <w:rsid w:val="008765EC"/>
    <w:rsid w:val="008B50DA"/>
    <w:rsid w:val="009131C8"/>
    <w:rsid w:val="00915D5D"/>
    <w:rsid w:val="00920138"/>
    <w:rsid w:val="00960D4D"/>
    <w:rsid w:val="00964C7A"/>
    <w:rsid w:val="009837A4"/>
    <w:rsid w:val="00991953"/>
    <w:rsid w:val="009A2AF9"/>
    <w:rsid w:val="009A51E3"/>
    <w:rsid w:val="009B4681"/>
    <w:rsid w:val="009C0D82"/>
    <w:rsid w:val="009C0EED"/>
    <w:rsid w:val="009D54B1"/>
    <w:rsid w:val="009E5C81"/>
    <w:rsid w:val="009E78BB"/>
    <w:rsid w:val="009F6F37"/>
    <w:rsid w:val="00A12805"/>
    <w:rsid w:val="00A40126"/>
    <w:rsid w:val="00A77988"/>
    <w:rsid w:val="00A91854"/>
    <w:rsid w:val="00A96287"/>
    <w:rsid w:val="00AB0E5F"/>
    <w:rsid w:val="00AB1024"/>
    <w:rsid w:val="00AB7DFC"/>
    <w:rsid w:val="00AE605D"/>
    <w:rsid w:val="00AF7EDC"/>
    <w:rsid w:val="00B01B68"/>
    <w:rsid w:val="00B030B1"/>
    <w:rsid w:val="00B065F5"/>
    <w:rsid w:val="00B12EA3"/>
    <w:rsid w:val="00B60BD8"/>
    <w:rsid w:val="00B6254A"/>
    <w:rsid w:val="00B70FB6"/>
    <w:rsid w:val="00B73E16"/>
    <w:rsid w:val="00B76465"/>
    <w:rsid w:val="00B92C8D"/>
    <w:rsid w:val="00B971BB"/>
    <w:rsid w:val="00BA60E0"/>
    <w:rsid w:val="00BD4EEE"/>
    <w:rsid w:val="00C13B45"/>
    <w:rsid w:val="00C3594B"/>
    <w:rsid w:val="00C40418"/>
    <w:rsid w:val="00C63404"/>
    <w:rsid w:val="00C9145E"/>
    <w:rsid w:val="00CA75E6"/>
    <w:rsid w:val="00CC0A6A"/>
    <w:rsid w:val="00CC0DA8"/>
    <w:rsid w:val="00CC6660"/>
    <w:rsid w:val="00CD78B6"/>
    <w:rsid w:val="00D07338"/>
    <w:rsid w:val="00D10CAB"/>
    <w:rsid w:val="00D218C0"/>
    <w:rsid w:val="00D453E5"/>
    <w:rsid w:val="00D778C1"/>
    <w:rsid w:val="00D979AD"/>
    <w:rsid w:val="00DA07E7"/>
    <w:rsid w:val="00DB72D5"/>
    <w:rsid w:val="00DD1F14"/>
    <w:rsid w:val="00DF2608"/>
    <w:rsid w:val="00E00705"/>
    <w:rsid w:val="00E01947"/>
    <w:rsid w:val="00E024AE"/>
    <w:rsid w:val="00E03319"/>
    <w:rsid w:val="00E10CCC"/>
    <w:rsid w:val="00E1141C"/>
    <w:rsid w:val="00E4456D"/>
    <w:rsid w:val="00E445FA"/>
    <w:rsid w:val="00E477BE"/>
    <w:rsid w:val="00E84633"/>
    <w:rsid w:val="00E90E33"/>
    <w:rsid w:val="00E946D6"/>
    <w:rsid w:val="00ED36C1"/>
    <w:rsid w:val="00F16726"/>
    <w:rsid w:val="00F1784A"/>
    <w:rsid w:val="00F31A85"/>
    <w:rsid w:val="00F34857"/>
    <w:rsid w:val="00F41CC9"/>
    <w:rsid w:val="00F92725"/>
    <w:rsid w:val="00FA0741"/>
    <w:rsid w:val="00FB339D"/>
    <w:rsid w:val="00FC3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F17659"/>
  <w15:docId w15:val="{3C1DE763-E4BA-4825-82AE-16967B61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0318E4"/>
    <w:pPr>
      <w:tabs>
        <w:tab w:val="center" w:pos="4419"/>
        <w:tab w:val="right" w:pos="8838"/>
      </w:tabs>
    </w:pPr>
  </w:style>
  <w:style w:type="character" w:customStyle="1" w:styleId="PiedepginaCar">
    <w:name w:val="Pie de página Car"/>
    <w:basedOn w:val="Fuentedeprrafopredeter"/>
    <w:link w:val="Piedepgina"/>
    <w:uiPriority w:val="99"/>
    <w:rsid w:val="000318E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6465"/>
    <w:rPr>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6465"/>
    <w:pPr>
      <w:ind w:left="708"/>
    </w:pPr>
    <w:rPr>
      <w:lang w:val="es-MX"/>
    </w:rPr>
  </w:style>
  <w:style w:type="paragraph" w:styleId="Sinespaciado">
    <w:name w:val="No Spacing"/>
    <w:aliases w:val="Francesa"/>
    <w:link w:val="SinespaciadoCar"/>
    <w:uiPriority w:val="1"/>
    <w:qFormat/>
    <w:rsid w:val="000F4B2D"/>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F4B2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F4B2D"/>
    <w:rPr>
      <w:rFonts w:asciiTheme="minorHAnsi" w:eastAsiaTheme="minorHAnsi" w:hAnsiTheme="minorHAnsi" w:cstheme="minorBid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0F4B2D"/>
    <w:rPr>
      <w:vertAlign w:val="superscript"/>
    </w:rPr>
  </w:style>
  <w:style w:type="character" w:customStyle="1" w:styleId="SinespaciadoCar">
    <w:name w:val="Sin espaciado Car"/>
    <w:aliases w:val="Francesa Car"/>
    <w:link w:val="Sinespaciado"/>
    <w:uiPriority w:val="1"/>
    <w:locked/>
    <w:rsid w:val="000F4B2D"/>
    <w:rPr>
      <w:rFonts w:asciiTheme="minorHAnsi" w:eastAsiaTheme="minorEastAsia" w:hAnsiTheme="minorHAnsi" w:cstheme="minorBidi"/>
      <w:lang w:val="es-ES_tradnl" w:eastAsia="es-ES"/>
    </w:rPr>
  </w:style>
  <w:style w:type="character" w:styleId="Hipervnculo">
    <w:name w:val="Hyperlink"/>
    <w:basedOn w:val="Fuentedeprrafopredeter"/>
    <w:uiPriority w:val="99"/>
    <w:semiHidden/>
    <w:unhideWhenUsed/>
    <w:rsid w:val="00175228"/>
    <w:rPr>
      <w:color w:val="0000FF"/>
      <w:u w:val="single"/>
    </w:rPr>
  </w:style>
  <w:style w:type="character" w:customStyle="1" w:styleId="markedcontent">
    <w:name w:val="markedcontent"/>
    <w:basedOn w:val="Fuentedeprrafopredeter"/>
    <w:rsid w:val="00CD7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31069">
      <w:bodyDiv w:val="1"/>
      <w:marLeft w:val="0"/>
      <w:marRight w:val="0"/>
      <w:marTop w:val="0"/>
      <w:marBottom w:val="0"/>
      <w:divBdr>
        <w:top w:val="none" w:sz="0" w:space="0" w:color="auto"/>
        <w:left w:val="none" w:sz="0" w:space="0" w:color="auto"/>
        <w:bottom w:val="none" w:sz="0" w:space="0" w:color="auto"/>
        <w:right w:val="none" w:sz="0" w:space="0" w:color="auto"/>
      </w:divBdr>
    </w:div>
    <w:div w:id="315576205">
      <w:bodyDiv w:val="1"/>
      <w:marLeft w:val="0"/>
      <w:marRight w:val="0"/>
      <w:marTop w:val="0"/>
      <w:marBottom w:val="0"/>
      <w:divBdr>
        <w:top w:val="none" w:sz="0" w:space="0" w:color="auto"/>
        <w:left w:val="none" w:sz="0" w:space="0" w:color="auto"/>
        <w:bottom w:val="none" w:sz="0" w:space="0" w:color="auto"/>
        <w:right w:val="none" w:sz="0" w:space="0" w:color="auto"/>
      </w:divBdr>
    </w:div>
    <w:div w:id="795374833">
      <w:bodyDiv w:val="1"/>
      <w:marLeft w:val="0"/>
      <w:marRight w:val="0"/>
      <w:marTop w:val="0"/>
      <w:marBottom w:val="0"/>
      <w:divBdr>
        <w:top w:val="none" w:sz="0" w:space="0" w:color="auto"/>
        <w:left w:val="none" w:sz="0" w:space="0" w:color="auto"/>
        <w:bottom w:val="none" w:sz="0" w:space="0" w:color="auto"/>
        <w:right w:val="none" w:sz="0" w:space="0" w:color="auto"/>
      </w:divBdr>
    </w:div>
    <w:div w:id="1026949958">
      <w:bodyDiv w:val="1"/>
      <w:marLeft w:val="0"/>
      <w:marRight w:val="0"/>
      <w:marTop w:val="0"/>
      <w:marBottom w:val="0"/>
      <w:divBdr>
        <w:top w:val="none" w:sz="0" w:space="0" w:color="auto"/>
        <w:left w:val="none" w:sz="0" w:space="0" w:color="auto"/>
        <w:bottom w:val="none" w:sz="0" w:space="0" w:color="auto"/>
        <w:right w:val="none" w:sz="0" w:space="0" w:color="auto"/>
      </w:divBdr>
    </w:div>
    <w:div w:id="1200627989">
      <w:bodyDiv w:val="1"/>
      <w:marLeft w:val="0"/>
      <w:marRight w:val="0"/>
      <w:marTop w:val="0"/>
      <w:marBottom w:val="0"/>
      <w:divBdr>
        <w:top w:val="none" w:sz="0" w:space="0" w:color="auto"/>
        <w:left w:val="none" w:sz="0" w:space="0" w:color="auto"/>
        <w:bottom w:val="none" w:sz="0" w:space="0" w:color="auto"/>
        <w:right w:val="none" w:sz="0" w:space="0" w:color="auto"/>
      </w:divBdr>
    </w:div>
    <w:div w:id="1431776764">
      <w:bodyDiv w:val="1"/>
      <w:marLeft w:val="0"/>
      <w:marRight w:val="0"/>
      <w:marTop w:val="0"/>
      <w:marBottom w:val="0"/>
      <w:divBdr>
        <w:top w:val="none" w:sz="0" w:space="0" w:color="auto"/>
        <w:left w:val="none" w:sz="0" w:space="0" w:color="auto"/>
        <w:bottom w:val="none" w:sz="0" w:space="0" w:color="auto"/>
        <w:right w:val="none" w:sz="0" w:space="0" w:color="auto"/>
      </w:divBdr>
    </w:div>
    <w:div w:id="1764952797">
      <w:bodyDiv w:val="1"/>
      <w:marLeft w:val="0"/>
      <w:marRight w:val="0"/>
      <w:marTop w:val="0"/>
      <w:marBottom w:val="0"/>
      <w:divBdr>
        <w:top w:val="none" w:sz="0" w:space="0" w:color="auto"/>
        <w:left w:val="none" w:sz="0" w:space="0" w:color="auto"/>
        <w:bottom w:val="none" w:sz="0" w:space="0" w:color="auto"/>
        <w:right w:val="none" w:sz="0" w:space="0" w:color="auto"/>
      </w:divBdr>
    </w:div>
    <w:div w:id="1813205314">
      <w:bodyDiv w:val="1"/>
      <w:marLeft w:val="0"/>
      <w:marRight w:val="0"/>
      <w:marTop w:val="0"/>
      <w:marBottom w:val="0"/>
      <w:divBdr>
        <w:top w:val="none" w:sz="0" w:space="0" w:color="auto"/>
        <w:left w:val="none" w:sz="0" w:space="0" w:color="auto"/>
        <w:bottom w:val="none" w:sz="0" w:space="0" w:color="auto"/>
        <w:right w:val="none" w:sz="0" w:space="0" w:color="auto"/>
      </w:divBdr>
    </w:div>
    <w:div w:id="1873684606">
      <w:bodyDiv w:val="1"/>
      <w:marLeft w:val="0"/>
      <w:marRight w:val="0"/>
      <w:marTop w:val="0"/>
      <w:marBottom w:val="0"/>
      <w:divBdr>
        <w:top w:val="none" w:sz="0" w:space="0" w:color="auto"/>
        <w:left w:val="none" w:sz="0" w:space="0" w:color="auto"/>
        <w:bottom w:val="none" w:sz="0" w:space="0" w:color="auto"/>
        <w:right w:val="none" w:sz="0" w:space="0" w:color="auto"/>
      </w:divBdr>
    </w:div>
    <w:div w:id="1960917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30</Pages>
  <Words>5747</Words>
  <Characters>31610</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INFOEM381</cp:lastModifiedBy>
  <cp:revision>4</cp:revision>
  <cp:lastPrinted>2024-08-30T01:14:00Z</cp:lastPrinted>
  <dcterms:created xsi:type="dcterms:W3CDTF">2024-08-26T23:59:00Z</dcterms:created>
  <dcterms:modified xsi:type="dcterms:W3CDTF">2024-09-23T23:30:00Z</dcterms:modified>
</cp:coreProperties>
</file>