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8630" w14:textId="77777777" w:rsidR="00BF0459" w:rsidRPr="00205FE5" w:rsidRDefault="00BF0459">
      <w:pPr>
        <w:widowControl w:val="0"/>
        <w:pBdr>
          <w:top w:val="nil"/>
          <w:left w:val="nil"/>
          <w:bottom w:val="nil"/>
          <w:right w:val="nil"/>
          <w:between w:val="nil"/>
        </w:pBdr>
        <w:spacing w:line="276" w:lineRule="auto"/>
      </w:pPr>
    </w:p>
    <w:p w14:paraId="6D43C56A"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bookmarkStart w:id="0" w:name="_heading=h.30j0zll" w:colFirst="0" w:colLast="0"/>
      <w:bookmarkEnd w:id="0"/>
      <w:r w:rsidRPr="00205FE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05FE5">
        <w:rPr>
          <w:rFonts w:ascii="Palatino Linotype" w:eastAsia="Palatino Linotype" w:hAnsi="Palatino Linotype" w:cs="Palatino Linotype"/>
          <w:b/>
          <w:sz w:val="22"/>
          <w:szCs w:val="22"/>
        </w:rPr>
        <w:t>cuatro de septiembre de dos mil veinticuatro</w:t>
      </w:r>
      <w:r w:rsidRPr="00205FE5">
        <w:rPr>
          <w:rFonts w:ascii="Palatino Linotype" w:eastAsia="Palatino Linotype" w:hAnsi="Palatino Linotype" w:cs="Palatino Linotype"/>
          <w:sz w:val="22"/>
          <w:szCs w:val="22"/>
        </w:rPr>
        <w:t xml:space="preserve">. </w:t>
      </w:r>
    </w:p>
    <w:p w14:paraId="5BF95583" w14:textId="5DB2DA90"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Visto</w:t>
      </w:r>
      <w:r w:rsidRPr="00205FE5">
        <w:rPr>
          <w:rFonts w:ascii="Palatino Linotype" w:eastAsia="Palatino Linotype" w:hAnsi="Palatino Linotype" w:cs="Palatino Linotype"/>
          <w:sz w:val="22"/>
          <w:szCs w:val="22"/>
        </w:rPr>
        <w:t xml:space="preserve"> el expediente formado con motivo del recurso de revisión </w:t>
      </w:r>
      <w:r w:rsidRPr="00205FE5">
        <w:rPr>
          <w:rFonts w:ascii="Palatino Linotype" w:eastAsia="Palatino Linotype" w:hAnsi="Palatino Linotype" w:cs="Palatino Linotype"/>
          <w:b/>
          <w:sz w:val="22"/>
          <w:szCs w:val="22"/>
        </w:rPr>
        <w:t>01214/INFOEM/AD/RR/2024</w:t>
      </w:r>
      <w:r w:rsidRPr="00205FE5">
        <w:rPr>
          <w:rFonts w:ascii="Palatino Linotype" w:eastAsia="Palatino Linotype" w:hAnsi="Palatino Linotype" w:cs="Palatino Linotype"/>
          <w:sz w:val="22"/>
          <w:szCs w:val="22"/>
        </w:rPr>
        <w:t xml:space="preserve">, promovido por el </w:t>
      </w:r>
      <w:r w:rsidRPr="00205FE5">
        <w:rPr>
          <w:rFonts w:ascii="Palatino Linotype" w:eastAsia="Palatino Linotype" w:hAnsi="Palatino Linotype" w:cs="Palatino Linotype"/>
          <w:b/>
          <w:sz w:val="22"/>
          <w:szCs w:val="22"/>
        </w:rPr>
        <w:t xml:space="preserve">C. </w:t>
      </w:r>
      <w:bookmarkStart w:id="1" w:name="_Hlk176796577"/>
      <w:r w:rsidR="006E64FE">
        <w:rPr>
          <w:rFonts w:ascii="Palatino Linotype" w:eastAsia="Palatino Linotype" w:hAnsi="Palatino Linotype" w:cs="Palatino Linotype"/>
          <w:b/>
          <w:sz w:val="22"/>
          <w:szCs w:val="22"/>
        </w:rPr>
        <w:t>XXXX XXXXX XXXX XXXXXX</w:t>
      </w:r>
      <w:bookmarkEnd w:id="1"/>
      <w:r w:rsidRPr="00205FE5">
        <w:rPr>
          <w:rFonts w:ascii="Palatino Linotype" w:eastAsia="Palatino Linotype" w:hAnsi="Palatino Linotype" w:cs="Palatino Linotype"/>
          <w:b/>
          <w:sz w:val="22"/>
          <w:szCs w:val="22"/>
        </w:rPr>
        <w:t xml:space="preserve">, </w:t>
      </w:r>
      <w:r w:rsidRPr="00205FE5">
        <w:rPr>
          <w:rFonts w:ascii="Palatino Linotype" w:eastAsia="Palatino Linotype" w:hAnsi="Palatino Linotype" w:cs="Palatino Linotype"/>
          <w:sz w:val="22"/>
          <w:szCs w:val="22"/>
        </w:rPr>
        <w:t xml:space="preserve">en lo sucesivo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en contra de la respuesta por parte del</w:t>
      </w:r>
      <w:r w:rsidRPr="00205FE5">
        <w:rPr>
          <w:rFonts w:ascii="Palatino Linotype" w:eastAsia="Palatino Linotype" w:hAnsi="Palatino Linotype" w:cs="Palatino Linotype"/>
          <w:b/>
          <w:sz w:val="22"/>
          <w:szCs w:val="22"/>
        </w:rPr>
        <w:t xml:space="preserve"> Sindicato Único de Trabajadores de Los Poderes, Municipios e Instituciones Descentralizadas del Estado de México </w:t>
      </w:r>
      <w:r w:rsidRPr="00205FE5">
        <w:rPr>
          <w:rFonts w:ascii="Palatino Linotype" w:eastAsia="Palatino Linotype" w:hAnsi="Palatino Linotype" w:cs="Palatino Linotype"/>
          <w:sz w:val="22"/>
          <w:szCs w:val="22"/>
        </w:rPr>
        <w:t xml:space="preserve">en lo sucesivo </w:t>
      </w:r>
      <w:r w:rsidRPr="00205FE5">
        <w:rPr>
          <w:rFonts w:ascii="Palatino Linotype" w:eastAsia="Palatino Linotype" w:hAnsi="Palatino Linotype" w:cs="Palatino Linotype"/>
          <w:b/>
          <w:sz w:val="22"/>
          <w:szCs w:val="22"/>
        </w:rPr>
        <w:t>el Sujeto Obligado o Responsable</w:t>
      </w:r>
      <w:r w:rsidRPr="00205FE5">
        <w:rPr>
          <w:rFonts w:ascii="Palatino Linotype" w:eastAsia="Palatino Linotype" w:hAnsi="Palatino Linotype" w:cs="Palatino Linotype"/>
          <w:sz w:val="22"/>
          <w:szCs w:val="22"/>
        </w:rPr>
        <w:t xml:space="preserve">, se procede a dictar la presente resolución con base en los siguientes: </w:t>
      </w:r>
    </w:p>
    <w:p w14:paraId="075272E9"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010F12D7" w14:textId="77777777" w:rsidR="00BF0459" w:rsidRPr="00205FE5" w:rsidRDefault="007A6111">
      <w:pPr>
        <w:numPr>
          <w:ilvl w:val="0"/>
          <w:numId w:val="1"/>
        </w:numPr>
        <w:pBdr>
          <w:top w:val="nil"/>
          <w:left w:val="nil"/>
          <w:bottom w:val="nil"/>
          <w:right w:val="nil"/>
          <w:between w:val="nil"/>
        </w:pBdr>
        <w:spacing w:line="360" w:lineRule="auto"/>
        <w:ind w:left="567" w:right="1183" w:hanging="283"/>
        <w:jc w:val="center"/>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A N T E C E D E N T E S:</w:t>
      </w:r>
    </w:p>
    <w:p w14:paraId="3A526C71" w14:textId="77777777" w:rsidR="00BF0459" w:rsidRPr="00205FE5" w:rsidRDefault="007A611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1. Solicitud de acceso a datos personales. </w:t>
      </w:r>
      <w:r w:rsidRPr="00205FE5">
        <w:rPr>
          <w:rFonts w:ascii="Palatino Linotype" w:eastAsia="Palatino Linotype" w:hAnsi="Palatino Linotype" w:cs="Palatino Linotype"/>
          <w:sz w:val="22"/>
          <w:szCs w:val="22"/>
        </w:rPr>
        <w:t xml:space="preserve">El </w:t>
      </w:r>
      <w:r w:rsidRPr="00205FE5">
        <w:rPr>
          <w:rFonts w:ascii="Palatino Linotype" w:eastAsia="Palatino Linotype" w:hAnsi="Palatino Linotype" w:cs="Palatino Linotype"/>
          <w:b/>
          <w:sz w:val="22"/>
          <w:szCs w:val="22"/>
        </w:rPr>
        <w:t>dieciocho de enero de dos mil veinticuatro</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presentó a través del Sistema de Acceso, Rectificación, Cancelación y Oposición de Datos Personales en el Estado de México, en lo subsecuente </w:t>
      </w:r>
      <w:r w:rsidRPr="00205FE5">
        <w:rPr>
          <w:rFonts w:ascii="Palatino Linotype" w:eastAsia="Palatino Linotype" w:hAnsi="Palatino Linotype" w:cs="Palatino Linotype"/>
          <w:b/>
          <w:sz w:val="22"/>
          <w:szCs w:val="22"/>
        </w:rPr>
        <w:t>el SARCOEM</w:t>
      </w:r>
      <w:r w:rsidRPr="00205FE5">
        <w:rPr>
          <w:rFonts w:ascii="Palatino Linotype" w:eastAsia="Palatino Linotype" w:hAnsi="Palatino Linotype" w:cs="Palatino Linotype"/>
          <w:sz w:val="22"/>
          <w:szCs w:val="22"/>
        </w:rPr>
        <w:t xml:space="preserve">, ante </w:t>
      </w:r>
      <w:r w:rsidRPr="00205FE5">
        <w:rPr>
          <w:rFonts w:ascii="Palatino Linotype" w:eastAsia="Palatino Linotype" w:hAnsi="Palatino Linotype" w:cs="Palatino Linotype"/>
          <w:b/>
          <w:sz w:val="22"/>
          <w:szCs w:val="22"/>
        </w:rPr>
        <w:t>el Sujeto Obligado</w:t>
      </w:r>
      <w:r w:rsidRPr="00205FE5">
        <w:rPr>
          <w:rFonts w:ascii="Palatino Linotype" w:eastAsia="Palatino Linotype" w:hAnsi="Palatino Linotype" w:cs="Palatino Linotype"/>
          <w:sz w:val="22"/>
          <w:szCs w:val="22"/>
        </w:rPr>
        <w:t xml:space="preserve">, la solicitud de acceso a datos personales, a la que se le asignó el número de folios </w:t>
      </w:r>
      <w:r w:rsidRPr="00205FE5">
        <w:rPr>
          <w:rFonts w:ascii="Palatino Linotype" w:eastAsia="Palatino Linotype" w:hAnsi="Palatino Linotype" w:cs="Palatino Linotype"/>
          <w:b/>
          <w:sz w:val="22"/>
          <w:szCs w:val="22"/>
        </w:rPr>
        <w:t>00001/SUTEYM/AD/2024</w:t>
      </w:r>
      <w:r w:rsidRPr="00205FE5">
        <w:rPr>
          <w:rFonts w:ascii="Palatino Linotype" w:eastAsia="Palatino Linotype" w:hAnsi="Palatino Linotype" w:cs="Palatino Linotype"/>
          <w:sz w:val="22"/>
          <w:szCs w:val="22"/>
        </w:rPr>
        <w:t xml:space="preserve">, en la que se requirió lo siguiente: </w:t>
      </w:r>
    </w:p>
    <w:p w14:paraId="0716F695" w14:textId="77777777" w:rsidR="00BF0459" w:rsidRPr="00205FE5" w:rsidRDefault="00BF0459">
      <w:pPr>
        <w:pBdr>
          <w:top w:val="nil"/>
          <w:left w:val="nil"/>
          <w:bottom w:val="nil"/>
          <w:right w:val="nil"/>
          <w:between w:val="nil"/>
        </w:pBdr>
        <w:spacing w:line="360" w:lineRule="auto"/>
        <w:jc w:val="both"/>
        <w:rPr>
          <w:rFonts w:ascii="Palatino Linotype" w:eastAsia="Palatino Linotype" w:hAnsi="Palatino Linotype" w:cs="Palatino Linotype"/>
        </w:rPr>
      </w:pPr>
    </w:p>
    <w:p w14:paraId="16FE74AB" w14:textId="4F780831" w:rsidR="00BF0459" w:rsidRPr="00205FE5" w:rsidRDefault="007A6111">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r w:rsidRPr="00205FE5">
        <w:rPr>
          <w:rFonts w:ascii="Palatino Linotype" w:eastAsia="Palatino Linotype" w:hAnsi="Palatino Linotype" w:cs="Palatino Linotype"/>
          <w:b/>
          <w:i/>
          <w:sz w:val="22"/>
          <w:szCs w:val="22"/>
          <w:u w:val="single"/>
        </w:rPr>
        <w:t xml:space="preserve">Copia certificada del OFICIO DE SOLICITUD DE PAGO DE PRIMA DE LIQUIDACIÓN POR JUBILACIÓN </w:t>
      </w:r>
      <w:r w:rsidRPr="00205FE5">
        <w:rPr>
          <w:rFonts w:ascii="Palatino Linotype" w:eastAsia="Palatino Linotype" w:hAnsi="Palatino Linotype" w:cs="Palatino Linotype"/>
          <w:i/>
          <w:sz w:val="22"/>
          <w:szCs w:val="22"/>
          <w:u w:val="single"/>
        </w:rPr>
        <w:t xml:space="preserve">que el Secretario General del Sindicato Único de Trabajadores de los Poderes, Municipios e Instituciones Descentralizadas del Estado de México, Sección Naucalpan, realizó al Organismo Público Descentralizado de Agua Potable, alcantarillado y Saneamiento (O.A.P.A.S) de Naucalpan, Estado de México, que contiene </w:t>
      </w:r>
      <w:r w:rsidRPr="00205FE5">
        <w:rPr>
          <w:rFonts w:ascii="Palatino Linotype" w:eastAsia="Palatino Linotype" w:hAnsi="Palatino Linotype" w:cs="Palatino Linotype"/>
          <w:b/>
          <w:i/>
          <w:sz w:val="22"/>
          <w:szCs w:val="22"/>
          <w:u w:val="single"/>
        </w:rPr>
        <w:t xml:space="preserve">la solicitud para que sea pagado al suscrito </w:t>
      </w:r>
      <w:r w:rsidR="009155DD" w:rsidRPr="009155DD">
        <w:rPr>
          <w:rFonts w:ascii="Palatino Linotype" w:eastAsia="Palatino Linotype" w:hAnsi="Palatino Linotype" w:cs="Palatino Linotype"/>
          <w:b/>
          <w:i/>
          <w:sz w:val="22"/>
          <w:szCs w:val="22"/>
          <w:u w:val="single"/>
        </w:rPr>
        <w:t>XXXX XXXXX XXXX XXXXXX</w:t>
      </w:r>
      <w:r w:rsidRPr="00205FE5">
        <w:rPr>
          <w:rFonts w:ascii="Palatino Linotype" w:eastAsia="Palatino Linotype" w:hAnsi="Palatino Linotype" w:cs="Palatino Linotype"/>
          <w:b/>
          <w:i/>
          <w:sz w:val="22"/>
          <w:szCs w:val="22"/>
          <w:u w:val="single"/>
        </w:rPr>
        <w:t>, la citada prima de liquidación por jubilación</w:t>
      </w:r>
      <w:r w:rsidRPr="00205FE5">
        <w:rPr>
          <w:rFonts w:ascii="Palatino Linotype" w:eastAsia="Palatino Linotype" w:hAnsi="Palatino Linotype" w:cs="Palatino Linotype"/>
          <w:i/>
          <w:sz w:val="22"/>
          <w:szCs w:val="22"/>
        </w:rPr>
        <w:t xml:space="preserve">, derivado de mi baja del servicio y en términos del respectivo Convenio de Prestaciones de Ley y Colaterales. Para mayor referencia anexo al presente la </w:t>
      </w:r>
      <w:r w:rsidRPr="00205FE5">
        <w:rPr>
          <w:rFonts w:ascii="Palatino Linotype" w:eastAsia="Palatino Linotype" w:hAnsi="Palatino Linotype" w:cs="Palatino Linotype"/>
          <w:i/>
          <w:sz w:val="22"/>
          <w:szCs w:val="22"/>
        </w:rPr>
        <w:lastRenderedPageBreak/>
        <w:t xml:space="preserve">Licencia </w:t>
      </w:r>
      <w:proofErr w:type="spellStart"/>
      <w:r w:rsidRPr="00205FE5">
        <w:rPr>
          <w:rFonts w:ascii="Palatino Linotype" w:eastAsia="Palatino Linotype" w:hAnsi="Palatino Linotype" w:cs="Palatino Linotype"/>
          <w:i/>
          <w:sz w:val="22"/>
          <w:szCs w:val="22"/>
        </w:rPr>
        <w:t>Prejubilatoría</w:t>
      </w:r>
      <w:proofErr w:type="spellEnd"/>
      <w:r w:rsidRPr="00205FE5">
        <w:rPr>
          <w:rFonts w:ascii="Palatino Linotype" w:eastAsia="Palatino Linotype" w:hAnsi="Palatino Linotype" w:cs="Palatino Linotype"/>
          <w:i/>
          <w:sz w:val="22"/>
          <w:szCs w:val="22"/>
        </w:rPr>
        <w:t xml:space="preserve"> y sus prorrogas respectivas, así como el recibo de nómina de la 1ra quincena de 2021 y mi Constancia Laboral de fecha 21 de diciembre de 2021.” (Sic) </w:t>
      </w:r>
    </w:p>
    <w:p w14:paraId="3ACE82FD" w14:textId="77777777" w:rsidR="00BF0459" w:rsidRPr="00205FE5" w:rsidRDefault="00BF0459">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2"/>
          <w:szCs w:val="22"/>
        </w:rPr>
      </w:pPr>
    </w:p>
    <w:p w14:paraId="1F83E699" w14:textId="77777777" w:rsidR="00BF0459" w:rsidRPr="00205FE5" w:rsidRDefault="007A6111">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Archivos adjuntos:</w:t>
      </w:r>
    </w:p>
    <w:p w14:paraId="22324863" w14:textId="77777777" w:rsidR="00BF0459" w:rsidRPr="00205FE5" w:rsidRDefault="00BF0459">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7E0FB868"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“CONSTANCIA LABORAL DE OAPAS SRH-0613-2021 DE FECHA 21-DIC-2021.pdf”: </w:t>
      </w:r>
      <w:r w:rsidRPr="00205FE5">
        <w:rPr>
          <w:rFonts w:ascii="Palatino Linotype" w:eastAsia="Palatino Linotype" w:hAnsi="Palatino Linotype" w:cs="Palatino Linotype"/>
          <w:sz w:val="22"/>
          <w:szCs w:val="22"/>
        </w:rPr>
        <w:t xml:space="preserve">Constancia Laboral emitida por la Subgerente de Recursos Humanos del Organismo Público Descentralizado para la Prestación de los Servicios de Agua Potable, Alcantarillado y Saneamiento del Municipio de Naucalpan en la que se hace constar que la persona solicitante prestaba sus servicios para dicho Organismo. </w:t>
      </w:r>
    </w:p>
    <w:p w14:paraId="3C2261B2"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w:t>
      </w:r>
      <w:proofErr w:type="spellStart"/>
      <w:r w:rsidRPr="00205FE5">
        <w:rPr>
          <w:rFonts w:ascii="Palatino Linotype" w:eastAsia="Palatino Linotype" w:hAnsi="Palatino Linotype" w:cs="Palatino Linotype"/>
          <w:b/>
          <w:i/>
          <w:sz w:val="22"/>
          <w:szCs w:val="22"/>
        </w:rPr>
        <w:t>ine</w:t>
      </w:r>
      <w:proofErr w:type="spellEnd"/>
      <w:r w:rsidRPr="00205FE5">
        <w:rPr>
          <w:rFonts w:ascii="Palatino Linotype" w:eastAsia="Palatino Linotype" w:hAnsi="Palatino Linotype" w:cs="Palatino Linotype"/>
          <w:b/>
          <w:i/>
          <w:sz w:val="22"/>
          <w:szCs w:val="22"/>
        </w:rPr>
        <w:t xml:space="preserve"> pablo.pdf”: </w:t>
      </w:r>
      <w:r w:rsidRPr="00205FE5">
        <w:rPr>
          <w:rFonts w:ascii="Palatino Linotype" w:eastAsia="Palatino Linotype" w:hAnsi="Palatino Linotype" w:cs="Palatino Linotype"/>
          <w:sz w:val="22"/>
          <w:szCs w:val="22"/>
        </w:rPr>
        <w:t>Credencial para votar expedida por el Instituto Nacional Electoral a favor de la persona solicitante.</w:t>
      </w:r>
    </w:p>
    <w:p w14:paraId="0E0AC382"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“LICENCIA PREJUBILATORIA SG-SEE-1251-2021 DE FECHA 30-SEPT-2021.pdf”: </w:t>
      </w:r>
      <w:r w:rsidRPr="00205FE5">
        <w:rPr>
          <w:rFonts w:ascii="Palatino Linotype" w:eastAsia="Palatino Linotype" w:hAnsi="Palatino Linotype" w:cs="Palatino Linotype"/>
          <w:sz w:val="22"/>
          <w:szCs w:val="22"/>
        </w:rPr>
        <w:t xml:space="preserve">Oficio SG/SEE/1251/2021, suscrito por el </w:t>
      </w:r>
      <w:proofErr w:type="gramStart"/>
      <w:r w:rsidRPr="00205FE5">
        <w:rPr>
          <w:rFonts w:ascii="Palatino Linotype" w:eastAsia="Palatino Linotype" w:hAnsi="Palatino Linotype" w:cs="Palatino Linotype"/>
          <w:sz w:val="22"/>
          <w:szCs w:val="22"/>
        </w:rPr>
        <w:t>Secretario General</w:t>
      </w:r>
      <w:proofErr w:type="gramEnd"/>
      <w:r w:rsidRPr="00205FE5">
        <w:rPr>
          <w:rFonts w:ascii="Palatino Linotype" w:eastAsia="Palatino Linotype" w:hAnsi="Palatino Linotype" w:cs="Palatino Linotype"/>
          <w:sz w:val="22"/>
          <w:szCs w:val="22"/>
        </w:rPr>
        <w:t xml:space="preserve"> del Sindicato Único de Trabajadores de Los Poderes, Municipios E Instituciones Descentralizadas del Estado de México Sección Naucalpan, en el que solicita al Director de Administración y Finanzas se le otorgue la licencia prejubilatoria con goce de sueldo a la persona solicitante. </w:t>
      </w:r>
    </w:p>
    <w:p w14:paraId="4DFAFD89"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“RECIBO DE NOMINA DE LA 1RA QUINCENA DE DICIEMBRE DE 2021 DE OAPAS.pdf”: </w:t>
      </w:r>
      <w:r w:rsidRPr="00205FE5">
        <w:rPr>
          <w:rFonts w:ascii="Palatino Linotype" w:eastAsia="Palatino Linotype" w:hAnsi="Palatino Linotype" w:cs="Palatino Linotype"/>
          <w:sz w:val="22"/>
          <w:szCs w:val="22"/>
        </w:rPr>
        <w:t xml:space="preserve">Recibo de nómina de la primera quincena de diciembre de 2021 expedido a favor de la persona solicitante. </w:t>
      </w:r>
    </w:p>
    <w:p w14:paraId="30DD4A29"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“AMPLIACIÓN DE LICENCIA PREJUBILATORIA SG-SEE-1881-2021 DE FECHA 22-NOV-2021.pdf”: </w:t>
      </w:r>
      <w:r w:rsidRPr="00205FE5">
        <w:rPr>
          <w:rFonts w:ascii="Palatino Linotype" w:eastAsia="Palatino Linotype" w:hAnsi="Palatino Linotype" w:cs="Palatino Linotype"/>
          <w:sz w:val="22"/>
          <w:szCs w:val="22"/>
        </w:rPr>
        <w:t xml:space="preserve">Oficio SG/SEE/1881/2021, suscrito por el </w:t>
      </w:r>
      <w:proofErr w:type="gramStart"/>
      <w:r w:rsidRPr="00205FE5">
        <w:rPr>
          <w:rFonts w:ascii="Palatino Linotype" w:eastAsia="Palatino Linotype" w:hAnsi="Palatino Linotype" w:cs="Palatino Linotype"/>
          <w:sz w:val="22"/>
          <w:szCs w:val="22"/>
        </w:rPr>
        <w:t>Secretario General</w:t>
      </w:r>
      <w:proofErr w:type="gramEnd"/>
      <w:r w:rsidRPr="00205FE5">
        <w:rPr>
          <w:rFonts w:ascii="Palatino Linotype" w:eastAsia="Palatino Linotype" w:hAnsi="Palatino Linotype" w:cs="Palatino Linotype"/>
          <w:sz w:val="22"/>
          <w:szCs w:val="22"/>
        </w:rPr>
        <w:t xml:space="preserve"> del Sindicato Único de Trabajadores de Los Poderes, </w:t>
      </w:r>
      <w:r w:rsidRPr="00205FE5">
        <w:rPr>
          <w:rFonts w:ascii="Palatino Linotype" w:eastAsia="Palatino Linotype" w:hAnsi="Palatino Linotype" w:cs="Palatino Linotype"/>
          <w:sz w:val="22"/>
          <w:szCs w:val="22"/>
        </w:rPr>
        <w:lastRenderedPageBreak/>
        <w:t xml:space="preserve">Municipios E Instituciones Descentralizadas del Estado de México Sección Naucalpan, en el que solicita al Director de Administración y Finanzas, la ampliación de la licencia prejubilatoria con goce de sueldo a la persona solicitante del 30 de noviembre al 29 de diciembre de 2021. </w:t>
      </w:r>
    </w:p>
    <w:p w14:paraId="3472D51F" w14:textId="77777777" w:rsidR="00BF0459" w:rsidRPr="00205FE5" w:rsidRDefault="007A6111">
      <w:pPr>
        <w:numPr>
          <w:ilvl w:val="0"/>
          <w:numId w:val="6"/>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“AMPLIACIÓN DE LICENCIA PREJUBILATORIA SG-SEE-1457-2021 DE FECHA 25-OCT-2021.pdf”: </w:t>
      </w:r>
      <w:r w:rsidRPr="00205FE5">
        <w:rPr>
          <w:rFonts w:ascii="Palatino Linotype" w:eastAsia="Palatino Linotype" w:hAnsi="Palatino Linotype" w:cs="Palatino Linotype"/>
          <w:sz w:val="22"/>
          <w:szCs w:val="22"/>
        </w:rPr>
        <w:t xml:space="preserve">Oficio SG/SEE/1457/2021, suscrito por el </w:t>
      </w:r>
      <w:proofErr w:type="gramStart"/>
      <w:r w:rsidRPr="00205FE5">
        <w:rPr>
          <w:rFonts w:ascii="Palatino Linotype" w:eastAsia="Palatino Linotype" w:hAnsi="Palatino Linotype" w:cs="Palatino Linotype"/>
          <w:sz w:val="22"/>
          <w:szCs w:val="22"/>
        </w:rPr>
        <w:t>Secretario General</w:t>
      </w:r>
      <w:proofErr w:type="gramEnd"/>
      <w:r w:rsidRPr="00205FE5">
        <w:rPr>
          <w:rFonts w:ascii="Palatino Linotype" w:eastAsia="Palatino Linotype" w:hAnsi="Palatino Linotype" w:cs="Palatino Linotype"/>
          <w:sz w:val="22"/>
          <w:szCs w:val="22"/>
        </w:rPr>
        <w:t xml:space="preserve"> del Sindicato Único de Trabajadores de Los Poderes, Municipios E Instituciones Descentralizadas del Estado de México Sección Naucalpan, en el que solicita al Director de Administración y Finanzas, la ampliación de la licencia prejubilatoria con goce de sueldo a la persona solicitante del 31 de octubre al 29 de noviembre de 2021. </w:t>
      </w:r>
    </w:p>
    <w:p w14:paraId="3466D204" w14:textId="77777777" w:rsidR="00BF0459" w:rsidRPr="00205FE5" w:rsidRDefault="00BF0459">
      <w:pPr>
        <w:pBdr>
          <w:top w:val="nil"/>
          <w:left w:val="nil"/>
          <w:bottom w:val="nil"/>
          <w:right w:val="nil"/>
          <w:between w:val="nil"/>
        </w:pBdr>
        <w:spacing w:line="276" w:lineRule="auto"/>
        <w:ind w:left="567" w:right="1183"/>
        <w:jc w:val="both"/>
        <w:rPr>
          <w:rFonts w:ascii="Palatino Linotype" w:eastAsia="Palatino Linotype" w:hAnsi="Palatino Linotype" w:cs="Palatino Linotype"/>
          <w:b/>
          <w:sz w:val="22"/>
          <w:szCs w:val="22"/>
        </w:rPr>
      </w:pPr>
    </w:p>
    <w:p w14:paraId="6793AF6E" w14:textId="77777777" w:rsidR="00BF0459" w:rsidRPr="00205FE5" w:rsidRDefault="007A6111">
      <w:pPr>
        <w:pBdr>
          <w:top w:val="nil"/>
          <w:left w:val="nil"/>
          <w:bottom w:val="nil"/>
          <w:right w:val="nil"/>
          <w:between w:val="nil"/>
        </w:pBdr>
        <w:spacing w:line="276" w:lineRule="auto"/>
        <w:ind w:left="567" w:right="1183"/>
        <w:jc w:val="both"/>
        <w:rPr>
          <w:rFonts w:ascii="Palatino Linotype" w:eastAsia="Palatino Linotype" w:hAnsi="Palatino Linotype" w:cs="Palatino Linotype"/>
          <w:i/>
          <w:sz w:val="20"/>
          <w:szCs w:val="20"/>
        </w:rPr>
      </w:pPr>
      <w:r w:rsidRPr="00205FE5">
        <w:rPr>
          <w:rFonts w:ascii="Palatino Linotype" w:eastAsia="Palatino Linotype" w:hAnsi="Palatino Linotype" w:cs="Palatino Linotype"/>
          <w:b/>
          <w:sz w:val="22"/>
          <w:szCs w:val="22"/>
        </w:rPr>
        <w:t>Modalidad de acceso:</w:t>
      </w:r>
      <w:r w:rsidRPr="00205FE5">
        <w:rPr>
          <w:rFonts w:ascii="Palatino Linotype" w:eastAsia="Palatino Linotype" w:hAnsi="Palatino Linotype" w:cs="Palatino Linotype"/>
          <w:sz w:val="22"/>
          <w:szCs w:val="22"/>
        </w:rPr>
        <w:t xml:space="preserve"> A través de </w:t>
      </w:r>
      <w:r w:rsidRPr="00205FE5">
        <w:rPr>
          <w:rFonts w:ascii="Palatino Linotype" w:eastAsia="Palatino Linotype" w:hAnsi="Palatino Linotype" w:cs="Palatino Linotype"/>
          <w:b/>
          <w:sz w:val="22"/>
          <w:szCs w:val="22"/>
        </w:rPr>
        <w:t>Copias Certificadas (con costo)</w:t>
      </w:r>
    </w:p>
    <w:p w14:paraId="27BDEFD8" w14:textId="77777777" w:rsidR="00BF0459" w:rsidRPr="00205FE5" w:rsidRDefault="00BF0459">
      <w:pPr>
        <w:pBdr>
          <w:top w:val="nil"/>
          <w:left w:val="nil"/>
          <w:bottom w:val="nil"/>
          <w:right w:val="nil"/>
          <w:between w:val="nil"/>
        </w:pBdr>
        <w:spacing w:line="360" w:lineRule="auto"/>
        <w:jc w:val="both"/>
        <w:rPr>
          <w:rFonts w:ascii="Palatino Linotype" w:eastAsia="Palatino Linotype" w:hAnsi="Palatino Linotype" w:cs="Palatino Linotype"/>
          <w:b/>
        </w:rPr>
      </w:pPr>
    </w:p>
    <w:p w14:paraId="3CA705FD" w14:textId="77777777" w:rsidR="00BF0459" w:rsidRPr="00205FE5" w:rsidRDefault="007A6111">
      <w:pPr>
        <w:pBdr>
          <w:top w:val="nil"/>
          <w:left w:val="nil"/>
          <w:bottom w:val="nil"/>
          <w:right w:val="nil"/>
          <w:between w:val="nil"/>
        </w:pBdr>
        <w:spacing w:line="360" w:lineRule="auto"/>
        <w:jc w:val="both"/>
        <w:rPr>
          <w:rFonts w:ascii="Palatino Linotype" w:eastAsia="Palatino Linotype" w:hAnsi="Palatino Linotype" w:cs="Palatino Linotype"/>
        </w:rPr>
      </w:pPr>
      <w:r w:rsidRPr="00205FE5">
        <w:rPr>
          <w:rFonts w:ascii="Palatino Linotype" w:eastAsia="Palatino Linotype" w:hAnsi="Palatino Linotype" w:cs="Palatino Linotype"/>
          <w:b/>
        </w:rPr>
        <w:t>2.</w:t>
      </w:r>
      <w:r w:rsidRPr="00205FE5">
        <w:rPr>
          <w:rFonts w:ascii="Palatino Linotype" w:eastAsia="Palatino Linotype" w:hAnsi="Palatino Linotype" w:cs="Palatino Linotype"/>
        </w:rPr>
        <w:t xml:space="preserve"> </w:t>
      </w:r>
      <w:r w:rsidRPr="00205FE5">
        <w:rPr>
          <w:rFonts w:ascii="Palatino Linotype" w:eastAsia="Palatino Linotype" w:hAnsi="Palatino Linotype" w:cs="Palatino Linotype"/>
          <w:b/>
          <w:sz w:val="22"/>
          <w:szCs w:val="22"/>
        </w:rPr>
        <w:t>Respuesta.</w:t>
      </w:r>
      <w:r w:rsidRPr="00205FE5">
        <w:rPr>
          <w:rFonts w:ascii="Palatino Linotype" w:eastAsia="Palatino Linotype" w:hAnsi="Palatino Linotype" w:cs="Palatino Linotype"/>
          <w:sz w:val="22"/>
          <w:szCs w:val="22"/>
        </w:rPr>
        <w:t xml:space="preserve"> De las constancias que obran en el expediente electrónico del </w:t>
      </w:r>
      <w:r w:rsidRPr="00205FE5">
        <w:rPr>
          <w:rFonts w:ascii="Palatino Linotype" w:eastAsia="Palatino Linotype" w:hAnsi="Palatino Linotype" w:cs="Palatino Linotype"/>
          <w:b/>
          <w:sz w:val="22"/>
          <w:szCs w:val="22"/>
        </w:rPr>
        <w:t>SARCOEM</w:t>
      </w:r>
      <w:r w:rsidRPr="00205FE5">
        <w:rPr>
          <w:rFonts w:ascii="Palatino Linotype" w:eastAsia="Palatino Linotype" w:hAnsi="Palatino Linotype" w:cs="Palatino Linotype"/>
          <w:sz w:val="22"/>
          <w:szCs w:val="22"/>
        </w:rPr>
        <w:t xml:space="preserve">, se advierte que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fue omiso en entregar la respuesta a la solicitud de acceso a datos personales. </w:t>
      </w:r>
    </w:p>
    <w:p w14:paraId="6E9D908D" w14:textId="77777777" w:rsidR="00BF0459" w:rsidRPr="00205FE5" w:rsidRDefault="00BF0459">
      <w:pPr>
        <w:pBdr>
          <w:top w:val="nil"/>
          <w:left w:val="nil"/>
          <w:bottom w:val="nil"/>
          <w:right w:val="nil"/>
          <w:between w:val="nil"/>
        </w:pBdr>
        <w:spacing w:line="360" w:lineRule="auto"/>
        <w:ind w:right="1183"/>
        <w:jc w:val="both"/>
        <w:rPr>
          <w:rFonts w:ascii="Palatino Linotype" w:eastAsia="Palatino Linotype" w:hAnsi="Palatino Linotype" w:cs="Palatino Linotype"/>
        </w:rPr>
      </w:pPr>
    </w:p>
    <w:p w14:paraId="2DBF62AA" w14:textId="77777777" w:rsidR="00BF0459" w:rsidRPr="00205FE5" w:rsidRDefault="007A611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3. Interposición del recurso de revisión. </w:t>
      </w:r>
      <w:r w:rsidRPr="00205FE5">
        <w:rPr>
          <w:rFonts w:ascii="Palatino Linotype" w:eastAsia="Palatino Linotype" w:hAnsi="Palatino Linotype" w:cs="Palatino Linotype"/>
          <w:sz w:val="22"/>
          <w:szCs w:val="22"/>
        </w:rPr>
        <w:t xml:space="preserve">Inconforme con la respuesta, el </w:t>
      </w:r>
      <w:r w:rsidRPr="00205FE5">
        <w:rPr>
          <w:rFonts w:ascii="Palatino Linotype" w:eastAsia="Palatino Linotype" w:hAnsi="Palatino Linotype" w:cs="Palatino Linotype"/>
          <w:b/>
          <w:sz w:val="22"/>
          <w:szCs w:val="22"/>
        </w:rPr>
        <w:t>cuatro de marzo del dos mil veinticuatro</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interpuso el recurso de revisión objeto del presente estudio, en el cual expresó las siguientes manifestaciones:</w:t>
      </w:r>
    </w:p>
    <w:p w14:paraId="2238EDE6" w14:textId="77777777" w:rsidR="00BF0459" w:rsidRPr="00205FE5" w:rsidRDefault="00BF0459">
      <w:pPr>
        <w:pBdr>
          <w:top w:val="nil"/>
          <w:left w:val="nil"/>
          <w:bottom w:val="nil"/>
          <w:right w:val="nil"/>
          <w:between w:val="nil"/>
        </w:pBdr>
        <w:spacing w:line="360" w:lineRule="auto"/>
        <w:jc w:val="both"/>
        <w:rPr>
          <w:rFonts w:ascii="Palatino Linotype" w:eastAsia="Palatino Linotype" w:hAnsi="Palatino Linotype" w:cs="Palatino Linotype"/>
        </w:rPr>
      </w:pPr>
    </w:p>
    <w:p w14:paraId="7D0B57BC" w14:textId="77777777" w:rsidR="00BF0459" w:rsidRPr="00205FE5" w:rsidRDefault="007A6111">
      <w:pPr>
        <w:numPr>
          <w:ilvl w:val="0"/>
          <w:numId w:val="9"/>
        </w:numPr>
        <w:pBdr>
          <w:top w:val="nil"/>
          <w:left w:val="nil"/>
          <w:bottom w:val="nil"/>
          <w:right w:val="nil"/>
          <w:between w:val="nil"/>
        </w:pBdr>
        <w:spacing w:line="276" w:lineRule="auto"/>
        <w:ind w:left="567" w:right="1183" w:hanging="141"/>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 xml:space="preserve">Acto impugnado: </w:t>
      </w:r>
      <w:r w:rsidRPr="00205FE5">
        <w:rPr>
          <w:rFonts w:ascii="Palatino Linotype" w:eastAsia="Palatino Linotype" w:hAnsi="Palatino Linotype" w:cs="Palatino Linotype"/>
          <w:i/>
          <w:sz w:val="22"/>
          <w:szCs w:val="22"/>
        </w:rPr>
        <w:t xml:space="preserve">“La ilegal NEGATIVA FICTA, en que incurre el Sindicato Único de Trabajadores de los Poderes, Municipios e Instituciones Descentralizadas del Estado de México (S.U.T.E.YM.), con motivo de la falta de contestación a mi solicitud presentada a través del Sistema de Acceso, Rectificación, Cancelación y </w:t>
      </w:r>
      <w:r w:rsidRPr="00205FE5">
        <w:rPr>
          <w:rFonts w:ascii="Palatino Linotype" w:eastAsia="Palatino Linotype" w:hAnsi="Palatino Linotype" w:cs="Palatino Linotype"/>
          <w:i/>
          <w:sz w:val="22"/>
          <w:szCs w:val="22"/>
        </w:rPr>
        <w:lastRenderedPageBreak/>
        <w:t xml:space="preserve">Oposición del Estado de México (SARCOEM) con número de folio 00001/SUTEYM/AD/2024, lo anterior, en términos de lo establecido en el último párrafo del artículo 108 de la Ley de Protección de Datos Personales en Posesión de Sujetos Obligados del Estado de México y Municipios.” (Sic) </w:t>
      </w:r>
    </w:p>
    <w:p w14:paraId="3731B691" w14:textId="77777777" w:rsidR="00BF0459" w:rsidRPr="00205FE5" w:rsidRDefault="00BF0459">
      <w:pPr>
        <w:ind w:left="567" w:right="49"/>
        <w:jc w:val="both"/>
        <w:rPr>
          <w:rFonts w:ascii="Palatino Linotype" w:eastAsia="Palatino Linotype" w:hAnsi="Palatino Linotype" w:cs="Palatino Linotype"/>
          <w:i/>
        </w:rPr>
      </w:pPr>
    </w:p>
    <w:p w14:paraId="0935A87A" w14:textId="77777777" w:rsidR="00BF0459" w:rsidRPr="00205FE5" w:rsidRDefault="007A6111">
      <w:pPr>
        <w:numPr>
          <w:ilvl w:val="0"/>
          <w:numId w:val="9"/>
        </w:numPr>
        <w:pBdr>
          <w:top w:val="nil"/>
          <w:left w:val="nil"/>
          <w:bottom w:val="nil"/>
          <w:right w:val="nil"/>
          <w:between w:val="nil"/>
        </w:pBdr>
        <w:spacing w:line="276" w:lineRule="auto"/>
        <w:ind w:left="567" w:right="1324" w:hanging="141"/>
        <w:jc w:val="both"/>
        <w:rPr>
          <w:rFonts w:ascii="Palatino Linotype" w:eastAsia="Palatino Linotype" w:hAnsi="Palatino Linotype" w:cs="Palatino Linotype"/>
          <w:b/>
          <w:i/>
          <w:sz w:val="22"/>
          <w:szCs w:val="22"/>
        </w:rPr>
      </w:pPr>
      <w:r w:rsidRPr="00205FE5">
        <w:rPr>
          <w:rFonts w:ascii="Palatino Linotype" w:eastAsia="Palatino Linotype" w:hAnsi="Palatino Linotype" w:cs="Palatino Linotype"/>
          <w:b/>
          <w:sz w:val="22"/>
          <w:szCs w:val="22"/>
        </w:rPr>
        <w:t xml:space="preserve">Razones o motivos de inconformidad: </w:t>
      </w:r>
      <w:r w:rsidRPr="00205FE5">
        <w:rPr>
          <w:rFonts w:ascii="Palatino Linotype" w:eastAsia="Palatino Linotype" w:hAnsi="Palatino Linotype" w:cs="Palatino Linotype"/>
          <w:i/>
          <w:sz w:val="22"/>
          <w:szCs w:val="22"/>
        </w:rPr>
        <w:t xml:space="preserve">“Con el acto impugnado se viola mi derecho humano de acceso a la información, en específico a la información con datos personales, ya que a pesar de acreditar que yo soy el titular de la información de los datos personales solicitados, así como de acreditar mi interés jurídico y mi identidad; </w:t>
      </w:r>
      <w:r w:rsidRPr="00205FE5">
        <w:rPr>
          <w:rFonts w:ascii="Palatino Linotype" w:eastAsia="Palatino Linotype" w:hAnsi="Palatino Linotype" w:cs="Palatino Linotype"/>
          <w:b/>
          <w:i/>
          <w:sz w:val="22"/>
          <w:szCs w:val="22"/>
          <w:u w:val="single"/>
        </w:rPr>
        <w:t>el sujeto obligado y/o responsable no ha emitido respuesta a mi solicitud de ejercicio de derechos ARCO, presentada a través del Sistema de Acceso, Rectificación, Cancelación y Oposición del Estado de México (SARCOEM) con número de folio 00001/SUTEYM/AD/2024</w:t>
      </w:r>
      <w:r w:rsidRPr="00205FE5">
        <w:rPr>
          <w:rFonts w:ascii="Palatino Linotype" w:eastAsia="Palatino Linotype" w:hAnsi="Palatino Linotype" w:cs="Palatino Linotype"/>
          <w:i/>
          <w:sz w:val="22"/>
          <w:szCs w:val="22"/>
        </w:rPr>
        <w:t xml:space="preserve">, en fecha 18 de enero de 2024, lo cual si bien es cierto se entiende que la respuesta es negativa, en términos de lo establecido en el último párrafo del artículo 108 de la Ley de Protección de Datos Personales en Posesión de Sujetos Obligados del Estado de México y Municipios, también es cierto que dicha cuestión es ilegal, ya que el sujeto obligado y/o responsable no cumple los requisitos de legalidad a que se refieren los artículos 1, 6, 8, 14 y 16 de la Constitución Política de los Estados Unidos Mexicanos; 97, 98 y 106 de la Ley de Protección de Datos Personales en Posesión de Sujetos Obligados del Estado de México y Municipios, así como a las disposiciones en materia de Acceso a datos personales previstas en la Constitución Política del Estado Libre y Soberano de México. En el presente asunto se acredita la existencia de la ficción legal denominada negativa ficta regulada en el último párrafo del artículo 108 de la Ley de Protección de Datos Personales en Posesión de Sujetos Obligados del Estado de México y Municipios, </w:t>
      </w:r>
      <w:r w:rsidRPr="00205FE5">
        <w:rPr>
          <w:rFonts w:ascii="Palatino Linotype" w:eastAsia="Palatino Linotype" w:hAnsi="Palatino Linotype" w:cs="Palatino Linotype"/>
          <w:b/>
          <w:i/>
          <w:sz w:val="22"/>
          <w:szCs w:val="22"/>
          <w:u w:val="single"/>
        </w:rPr>
        <w:t>ya que mi solicitud presentada a través de SARCOEM con número de folio 00001/SUTEYM/AD/2024, la presente 18 de enero de 2024, y a la fecha el sujeto obligado y/o responsable no ha emitido respuesta a mi solicitud, siendo que los 20 días que contaba para emitir la respuesta respectiva, contados a partir del día siguiente a la recepción mi solicitud, vencía 16 de febrero de 2024, sin que a la fecha se me notificara una respuesta</w:t>
      </w:r>
      <w:r w:rsidRPr="00205FE5">
        <w:rPr>
          <w:rFonts w:ascii="Palatino Linotype" w:eastAsia="Palatino Linotype" w:hAnsi="Palatino Linotype" w:cs="Palatino Linotype"/>
          <w:i/>
          <w:sz w:val="22"/>
          <w:szCs w:val="22"/>
        </w:rPr>
        <w:t xml:space="preserve">, siendo que </w:t>
      </w:r>
      <w:r w:rsidRPr="00205FE5">
        <w:rPr>
          <w:rFonts w:ascii="Palatino Linotype" w:eastAsia="Palatino Linotype" w:hAnsi="Palatino Linotype" w:cs="Palatino Linotype"/>
          <w:i/>
          <w:sz w:val="22"/>
          <w:szCs w:val="22"/>
        </w:rPr>
        <w:lastRenderedPageBreak/>
        <w:t xml:space="preserve">nunca se me notificó que existiera una ampliación de término, para poder ampliar la fecha de respuesta, por lo que no opera dicha situación en el presente caso, lo anterior en términos de lo que regula el artículo 108 de la Ley de Protección de Datos Personales en Posesión de Sujetos Obligados del Estado de México y Municipios. En ese sentido, bajo tal perspectiva, el sujeto obligado y/o responsable tenía obligación inexcusable de emitir una resolución debidamente fundada y motivada que concluyera mi solicitud presentada a través de SARCOEM con número de folio 00001/SUTEYM/AD/2024, a efecto de cumplir con las formalidades esenciales que rigen todo procedimiento, y al no hacerlo se configura una NEGATIVA FICTA, QUE ME DEJA EN ESTADO DE INDEFENSIÓN, en términos de lo establecido en el último párrafo del artículo 108 de la Ley de Protección de Datos Personales en Posesión de Sujetos Obligados del Estado de México y Municipios. En ese orden de ideas la negativa ficta impugnada derivado de la falta de contestación mi solicitud presentada a través de SARCOEM con número de folio 00001/SUTEYM/AD/2024, carece de toda fundamentación y motivación, al no ser una contestación expresa en la que se expresen dichas </w:t>
      </w:r>
      <w:proofErr w:type="spellStart"/>
      <w:r w:rsidRPr="00205FE5">
        <w:rPr>
          <w:rFonts w:ascii="Palatino Linotype" w:eastAsia="Palatino Linotype" w:hAnsi="Palatino Linotype" w:cs="Palatino Linotype"/>
          <w:i/>
          <w:sz w:val="22"/>
          <w:szCs w:val="22"/>
        </w:rPr>
        <w:t>cuenstiones</w:t>
      </w:r>
      <w:proofErr w:type="spellEnd"/>
      <w:r w:rsidRPr="00205FE5">
        <w:rPr>
          <w:rFonts w:ascii="Palatino Linotype" w:eastAsia="Palatino Linotype" w:hAnsi="Palatino Linotype" w:cs="Palatino Linotype"/>
          <w:i/>
          <w:sz w:val="22"/>
          <w:szCs w:val="22"/>
        </w:rPr>
        <w:t xml:space="preserve">. </w:t>
      </w:r>
      <w:proofErr w:type="gramStart"/>
      <w:r w:rsidRPr="00205FE5">
        <w:rPr>
          <w:rFonts w:ascii="Palatino Linotype" w:eastAsia="Palatino Linotype" w:hAnsi="Palatino Linotype" w:cs="Palatino Linotype"/>
          <w:i/>
          <w:sz w:val="22"/>
          <w:szCs w:val="22"/>
        </w:rPr>
        <w:t>Asimismo</w:t>
      </w:r>
      <w:proofErr w:type="gramEnd"/>
      <w:r w:rsidRPr="00205FE5">
        <w:rPr>
          <w:rFonts w:ascii="Palatino Linotype" w:eastAsia="Palatino Linotype" w:hAnsi="Palatino Linotype" w:cs="Palatino Linotype"/>
          <w:i/>
          <w:sz w:val="22"/>
          <w:szCs w:val="22"/>
        </w:rPr>
        <w:t xml:space="preserve"> en términos de lo regulado en el artículo 114 de la Ley de Protección de Datos Personales en Posesión de Sujetos Obligados del Estado de México y Municipios, y a efecto de que el sujeto obligado y/o responsable tenga conocimiento, desde este momento expreso mi elección, a efecto de que mi solicitud presentada a través de SARCOEM con número de folio 00001/SUTEYM/AD/2024, se </w:t>
      </w:r>
      <w:proofErr w:type="spellStart"/>
      <w:r w:rsidRPr="00205FE5">
        <w:rPr>
          <w:rFonts w:ascii="Palatino Linotype" w:eastAsia="Palatino Linotype" w:hAnsi="Palatino Linotype" w:cs="Palatino Linotype"/>
          <w:i/>
          <w:sz w:val="22"/>
          <w:szCs w:val="22"/>
        </w:rPr>
        <w:t>de</w:t>
      </w:r>
      <w:proofErr w:type="spellEnd"/>
      <w:r w:rsidRPr="00205FE5">
        <w:rPr>
          <w:rFonts w:ascii="Palatino Linotype" w:eastAsia="Palatino Linotype" w:hAnsi="Palatino Linotype" w:cs="Palatino Linotype"/>
          <w:i/>
          <w:sz w:val="22"/>
          <w:szCs w:val="22"/>
        </w:rPr>
        <w:t xml:space="preserve"> trámite y atención a través de la vía de SARCOEM y NO a través de algún otro trámite especifico. POR TAL MOTIVO, SE CONCIDERA QUE LA RESPUESTA NEGATIVA FICTA DADA por el Sindicato Único de Trabajadores de los Poderes, Municipios e Instituciones Descentralizadas del Estado de México (S.U.T.E.YM.), con motivo de la falta de contestación a mi solicitud presentada a través del Sistema de Acceso, Rectificación, Cancelación y Oposición del Estado de México (SARCOEM) con número de folio 00001/SUTEYM/AD/2024, lo anterior, en términos de lo establecido en el último párrafo del artículo 108 de la Ley de Protección de Datos Personales en Posesión de Sujetos Obligados del Estado de México y Municipios, es ILEGAL y por tal motivo debe REVOCARSE, para el efecto de que se ordene al </w:t>
      </w:r>
      <w:r w:rsidRPr="00205FE5">
        <w:rPr>
          <w:rFonts w:ascii="Palatino Linotype" w:eastAsia="Palatino Linotype" w:hAnsi="Palatino Linotype" w:cs="Palatino Linotype"/>
          <w:i/>
          <w:sz w:val="22"/>
          <w:szCs w:val="22"/>
        </w:rPr>
        <w:lastRenderedPageBreak/>
        <w:t xml:space="preserve">sujeto obligado y/o responsable, haga entrega al suscrito recurrente la copia certificada del documento solicitado en mi solicitud SARCOEM con número de folio 00001/SUTEYM/AD/2024. Para acreditar que soy el titular de la información de los datos personales solicitados, así para acreditar mi interés jurídico y mi identidad, ofrezco como pruebas las constancias que ofrecí en mi solicitud presentada a través de SARCOEM con número de folio 00001/SUTEYM/AD/2024, y que solicito respetuosamente se tengan a la vista al momento de resolver el presente Recurso.” (Sic) </w:t>
      </w:r>
    </w:p>
    <w:p w14:paraId="6A8D14F4" w14:textId="77777777" w:rsidR="00BF0459" w:rsidRPr="00205FE5" w:rsidRDefault="00BF0459">
      <w:pPr>
        <w:pBdr>
          <w:top w:val="nil"/>
          <w:left w:val="nil"/>
          <w:bottom w:val="nil"/>
          <w:right w:val="nil"/>
          <w:between w:val="nil"/>
        </w:pBdr>
        <w:spacing w:line="276" w:lineRule="auto"/>
        <w:ind w:left="567" w:right="1324"/>
        <w:jc w:val="both"/>
        <w:rPr>
          <w:rFonts w:ascii="Palatino Linotype" w:eastAsia="Palatino Linotype" w:hAnsi="Palatino Linotype" w:cs="Palatino Linotype"/>
          <w:b/>
          <w:i/>
          <w:sz w:val="22"/>
          <w:szCs w:val="22"/>
        </w:rPr>
      </w:pPr>
    </w:p>
    <w:p w14:paraId="4169BD2A" w14:textId="77777777" w:rsidR="00BF0459" w:rsidRPr="00205FE5" w:rsidRDefault="007A6111">
      <w:pPr>
        <w:pBdr>
          <w:top w:val="nil"/>
          <w:left w:val="nil"/>
          <w:bottom w:val="nil"/>
          <w:right w:val="nil"/>
          <w:between w:val="nil"/>
        </w:pBdr>
        <w:spacing w:line="360" w:lineRule="auto"/>
        <w:ind w:left="567" w:right="1324"/>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Archivos adjuntos: “</w:t>
      </w:r>
      <w:r w:rsidRPr="00205FE5">
        <w:rPr>
          <w:rFonts w:ascii="Palatino Linotype" w:eastAsia="Palatino Linotype" w:hAnsi="Palatino Linotype" w:cs="Palatino Linotype"/>
          <w:b/>
          <w:i/>
          <w:sz w:val="22"/>
          <w:szCs w:val="22"/>
        </w:rPr>
        <w:t xml:space="preserve">SARCOEM SUTEYM solicitud de oficio de liquidación.pdf”: </w:t>
      </w:r>
      <w:r w:rsidRPr="00205FE5">
        <w:rPr>
          <w:rFonts w:ascii="Palatino Linotype" w:eastAsia="Palatino Linotype" w:hAnsi="Palatino Linotype" w:cs="Palatino Linotype"/>
          <w:sz w:val="22"/>
          <w:szCs w:val="22"/>
        </w:rPr>
        <w:t xml:space="preserve">Acuse de la solicitud de acceso a datos personales. </w:t>
      </w:r>
    </w:p>
    <w:p w14:paraId="108ADD03" w14:textId="77777777" w:rsidR="00BF0459" w:rsidRPr="00205FE5" w:rsidRDefault="007A6111">
      <w:pPr>
        <w:spacing w:before="240" w:after="240" w:line="360" w:lineRule="auto"/>
        <w:ind w:right="5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4. Turno. </w:t>
      </w:r>
      <w:r w:rsidRPr="00205FE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205FE5">
        <w:rPr>
          <w:rFonts w:ascii="Palatino Linotype" w:eastAsia="Palatino Linotype" w:hAnsi="Palatino Linotype" w:cs="Palatino Linotype"/>
          <w:b/>
          <w:sz w:val="22"/>
          <w:szCs w:val="22"/>
        </w:rPr>
        <w:t>Comisionada</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 xml:space="preserve">Guadalupe Ramírez Peña, </w:t>
      </w:r>
      <w:r w:rsidRPr="00205FE5">
        <w:rPr>
          <w:rFonts w:ascii="Palatino Linotype" w:eastAsia="Palatino Linotype" w:hAnsi="Palatino Linotype" w:cs="Palatino Linotype"/>
          <w:sz w:val="22"/>
          <w:szCs w:val="22"/>
        </w:rPr>
        <w:t xml:space="preserve">a efecto de que analizara sobre su admisión o su </w:t>
      </w:r>
      <w:proofErr w:type="spellStart"/>
      <w:r w:rsidRPr="00205FE5">
        <w:rPr>
          <w:rFonts w:ascii="Palatino Linotype" w:eastAsia="Palatino Linotype" w:hAnsi="Palatino Linotype" w:cs="Palatino Linotype"/>
          <w:sz w:val="22"/>
          <w:szCs w:val="22"/>
        </w:rPr>
        <w:t>desechamiento</w:t>
      </w:r>
      <w:proofErr w:type="spellEnd"/>
      <w:r w:rsidRPr="00205FE5">
        <w:rPr>
          <w:rFonts w:ascii="Palatino Linotype" w:eastAsia="Palatino Linotype" w:hAnsi="Palatino Linotype" w:cs="Palatino Linotype"/>
          <w:sz w:val="22"/>
          <w:szCs w:val="22"/>
        </w:rPr>
        <w:t>.</w:t>
      </w:r>
    </w:p>
    <w:p w14:paraId="3A4D6D05"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5. Admisión. </w:t>
      </w:r>
      <w:r w:rsidRPr="00205FE5">
        <w:rPr>
          <w:rFonts w:ascii="Palatino Linotype" w:eastAsia="Palatino Linotype" w:hAnsi="Palatino Linotype" w:cs="Palatino Linotype"/>
          <w:sz w:val="22"/>
          <w:szCs w:val="22"/>
        </w:rPr>
        <w:t xml:space="preserve">El </w:t>
      </w:r>
      <w:r w:rsidRPr="00205FE5">
        <w:rPr>
          <w:rFonts w:ascii="Palatino Linotype" w:eastAsia="Palatino Linotype" w:hAnsi="Palatino Linotype" w:cs="Palatino Linotype"/>
          <w:b/>
          <w:sz w:val="22"/>
          <w:szCs w:val="22"/>
        </w:rPr>
        <w:t>siete de marzo de dos mil veinticuatro</w:t>
      </w:r>
      <w:r w:rsidRPr="00205FE5">
        <w:rPr>
          <w:rFonts w:ascii="Palatino Linotype" w:eastAsia="Palatino Linotype" w:hAnsi="Palatino Linotype" w:cs="Palatino Linotype"/>
          <w:sz w:val="22"/>
          <w:szCs w:val="22"/>
        </w:rPr>
        <w:t xml:space="preserve">, de conformidad con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w:t>
      </w:r>
    </w:p>
    <w:p w14:paraId="475C23BF" w14:textId="55D49EED"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6. Manifestaciones. </w:t>
      </w:r>
      <w:r w:rsidRPr="00205FE5">
        <w:rPr>
          <w:rFonts w:ascii="Palatino Linotype" w:eastAsia="Palatino Linotype" w:hAnsi="Palatino Linotype" w:cs="Palatino Linotype"/>
          <w:sz w:val="22"/>
          <w:szCs w:val="22"/>
        </w:rPr>
        <w:t xml:space="preserve">De las constancias que integran el expediente electrónico con motivo de los recursos de revisión, se observa que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remitió los archivos electrónicos denominados: “</w:t>
      </w:r>
      <w:r w:rsidRPr="00205FE5">
        <w:rPr>
          <w:rFonts w:ascii="Palatino Linotype" w:eastAsia="Palatino Linotype" w:hAnsi="Palatino Linotype" w:cs="Palatino Linotype"/>
          <w:b/>
          <w:i/>
          <w:sz w:val="22"/>
          <w:szCs w:val="22"/>
        </w:rPr>
        <w:t xml:space="preserve">OAPAS NAUCALPAN 2022.pdf”, “SCANER EXPEDIENTE </w:t>
      </w:r>
      <w:r w:rsidR="009155DD" w:rsidRPr="009155DD">
        <w:rPr>
          <w:rFonts w:ascii="Palatino Linotype" w:eastAsia="Palatino Linotype" w:hAnsi="Palatino Linotype" w:cs="Palatino Linotype"/>
          <w:b/>
          <w:i/>
          <w:sz w:val="22"/>
          <w:szCs w:val="22"/>
        </w:rPr>
        <w:t xml:space="preserve">XXXX XXXXX </w:t>
      </w:r>
      <w:r w:rsidR="009155DD" w:rsidRPr="009155DD">
        <w:rPr>
          <w:rFonts w:ascii="Palatino Linotype" w:eastAsia="Palatino Linotype" w:hAnsi="Palatino Linotype" w:cs="Palatino Linotype"/>
          <w:b/>
          <w:i/>
          <w:sz w:val="22"/>
          <w:szCs w:val="22"/>
        </w:rPr>
        <w:lastRenderedPageBreak/>
        <w:t>XXXX XXXXXX</w:t>
      </w:r>
      <w:r w:rsidRPr="00205FE5">
        <w:rPr>
          <w:rFonts w:ascii="Palatino Linotype" w:eastAsia="Palatino Linotype" w:hAnsi="Palatino Linotype" w:cs="Palatino Linotype"/>
          <w:b/>
          <w:i/>
          <w:sz w:val="22"/>
          <w:szCs w:val="22"/>
        </w:rPr>
        <w:t>.</w:t>
      </w:r>
      <w:proofErr w:type="spellStart"/>
      <w:r w:rsidRPr="00205FE5">
        <w:rPr>
          <w:rFonts w:ascii="Palatino Linotype" w:eastAsia="Palatino Linotype" w:hAnsi="Palatino Linotype" w:cs="Palatino Linotype"/>
          <w:b/>
          <w:i/>
          <w:sz w:val="22"/>
          <w:szCs w:val="22"/>
        </w:rPr>
        <w:t>pdf</w:t>
      </w:r>
      <w:proofErr w:type="spellEnd"/>
      <w:r w:rsidRPr="00205FE5">
        <w:rPr>
          <w:rFonts w:ascii="Palatino Linotype" w:eastAsia="Palatino Linotype" w:hAnsi="Palatino Linotype" w:cs="Palatino Linotype"/>
          <w:b/>
          <w:i/>
          <w:sz w:val="22"/>
          <w:szCs w:val="22"/>
        </w:rPr>
        <w:t>”</w:t>
      </w:r>
      <w:proofErr w:type="gramStart"/>
      <w:r w:rsidRPr="00205FE5">
        <w:rPr>
          <w:rFonts w:ascii="Palatino Linotype" w:eastAsia="Palatino Linotype" w:hAnsi="Palatino Linotype" w:cs="Palatino Linotype"/>
          <w:sz w:val="22"/>
          <w:szCs w:val="22"/>
        </w:rPr>
        <w:t>,”</w:t>
      </w:r>
      <w:r w:rsidRPr="00205FE5">
        <w:rPr>
          <w:rFonts w:ascii="Palatino Linotype" w:eastAsia="Palatino Linotype" w:hAnsi="Palatino Linotype" w:cs="Palatino Linotype"/>
          <w:b/>
          <w:i/>
          <w:sz w:val="22"/>
          <w:szCs w:val="22"/>
        </w:rPr>
        <w:t>ALCANCE</w:t>
      </w:r>
      <w:proofErr w:type="gramEnd"/>
      <w:r w:rsidRPr="00205FE5">
        <w:rPr>
          <w:rFonts w:ascii="Palatino Linotype" w:eastAsia="Palatino Linotype" w:hAnsi="Palatino Linotype" w:cs="Palatino Linotype"/>
          <w:b/>
          <w:i/>
          <w:sz w:val="22"/>
          <w:szCs w:val="22"/>
        </w:rPr>
        <w:t xml:space="preserve"> RECURSO 01214.pdf”, “SOLICITUD_PAGO_PRESTACIONES.pdf” e  “INFORME DE JUSTIFICACION 01214.pdf”, </w:t>
      </w:r>
      <w:r w:rsidRPr="00205FE5">
        <w:rPr>
          <w:rFonts w:ascii="Palatino Linotype" w:eastAsia="Palatino Linotype" w:hAnsi="Palatino Linotype" w:cs="Palatino Linotype"/>
          <w:sz w:val="22"/>
          <w:szCs w:val="22"/>
        </w:rPr>
        <w:t>mismos que se proceden a describir de manera pormenorizada a continuación:</w:t>
      </w:r>
    </w:p>
    <w:p w14:paraId="34D42271" w14:textId="77777777" w:rsidR="00BF0459" w:rsidRPr="00205FE5" w:rsidRDefault="007A6111">
      <w:pPr>
        <w:spacing w:before="240" w:after="240" w:line="360" w:lineRule="auto"/>
        <w:ind w:left="567"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w:t>
      </w:r>
      <w:r w:rsidRPr="00205FE5">
        <w:rPr>
          <w:rFonts w:ascii="Palatino Linotype" w:eastAsia="Palatino Linotype" w:hAnsi="Palatino Linotype" w:cs="Palatino Linotype"/>
          <w:b/>
          <w:i/>
          <w:sz w:val="22"/>
          <w:szCs w:val="22"/>
        </w:rPr>
        <w:t>OAPAS NAUCALPAN 2022.pdf”:</w:t>
      </w:r>
      <w:r w:rsidRPr="00205FE5">
        <w:rPr>
          <w:rFonts w:ascii="Palatino Linotype" w:eastAsia="Palatino Linotype" w:hAnsi="Palatino Linotype" w:cs="Palatino Linotype"/>
          <w:sz w:val="22"/>
          <w:szCs w:val="22"/>
        </w:rPr>
        <w:t xml:space="preserve"> Contiene el Convenio de Sueldos, Prestaciones de Ley y Colaterales 2022 que celebran el Organismo Público Descentralizado del Sistema de Agua Potable, Alcantarillado y Saneamiento de Naucalpan de Juárez (OAPAS) y el Sindicato Único de Trabajadores de Los Poderes, Municipios E Instituciones Descentralizadas del Estado de México.</w:t>
      </w:r>
    </w:p>
    <w:p w14:paraId="493A0A8A" w14:textId="068924B5" w:rsidR="00BF0459" w:rsidRPr="00205FE5" w:rsidRDefault="007A6111">
      <w:pPr>
        <w:spacing w:before="240" w:after="240" w:line="360" w:lineRule="auto"/>
        <w:ind w:left="567"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 “SCANER EXPEDIENTE </w:t>
      </w:r>
      <w:r w:rsidR="009155DD" w:rsidRPr="009155DD">
        <w:rPr>
          <w:rFonts w:ascii="Palatino Linotype" w:eastAsia="Palatino Linotype" w:hAnsi="Palatino Linotype" w:cs="Palatino Linotype"/>
          <w:b/>
          <w:i/>
          <w:sz w:val="22"/>
          <w:szCs w:val="22"/>
        </w:rPr>
        <w:t>XXXX XXXXX XXXX XXXXXX</w:t>
      </w:r>
      <w:r w:rsidRPr="00205FE5">
        <w:rPr>
          <w:rFonts w:ascii="Palatino Linotype" w:eastAsia="Palatino Linotype" w:hAnsi="Palatino Linotype" w:cs="Palatino Linotype"/>
          <w:b/>
          <w:i/>
          <w:sz w:val="22"/>
          <w:szCs w:val="22"/>
        </w:rPr>
        <w:t>.pdf”</w:t>
      </w:r>
      <w:r w:rsidRPr="00205FE5">
        <w:rPr>
          <w:rFonts w:ascii="Palatino Linotype" w:eastAsia="Palatino Linotype" w:hAnsi="Palatino Linotype" w:cs="Palatino Linotype"/>
          <w:sz w:val="22"/>
          <w:szCs w:val="22"/>
        </w:rPr>
        <w:t xml:space="preserve">: Documento de diez fojas no fue posible ponerlo a disposición de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en virtud de que conforme a lo manifestado por el Sindicato Único de Trabajadores de Los Poderes, Municipios E Instituciones Descentralizadas del Estado de México, a este Organismo Garante, la persona solicitante no ha acreditado ante ellos que es la persona titular de los datos personales solicitados.</w:t>
      </w:r>
    </w:p>
    <w:p w14:paraId="52B32088" w14:textId="77777777" w:rsidR="00BF0459" w:rsidRPr="00205FE5" w:rsidRDefault="007A6111">
      <w:pPr>
        <w:spacing w:before="240" w:after="240" w:line="360" w:lineRule="auto"/>
        <w:ind w:left="567" w:right="1183"/>
        <w:jc w:val="both"/>
        <w:rPr>
          <w:rFonts w:ascii="Palatino Linotype" w:eastAsia="Palatino Linotype" w:hAnsi="Palatino Linotype" w:cs="Palatino Linotype"/>
          <w:b/>
          <w:sz w:val="22"/>
          <w:szCs w:val="22"/>
          <w:u w:val="single"/>
        </w:rPr>
      </w:pPr>
      <w:proofErr w:type="gramStart"/>
      <w:r w:rsidRPr="00205FE5">
        <w:rPr>
          <w:rFonts w:ascii="Palatino Linotype" w:eastAsia="Palatino Linotype" w:hAnsi="Palatino Linotype" w:cs="Palatino Linotype"/>
          <w:sz w:val="22"/>
          <w:szCs w:val="22"/>
        </w:rPr>
        <w:t>”</w:t>
      </w:r>
      <w:r w:rsidRPr="00205FE5">
        <w:rPr>
          <w:rFonts w:ascii="Palatino Linotype" w:eastAsia="Palatino Linotype" w:hAnsi="Palatino Linotype" w:cs="Palatino Linotype"/>
          <w:b/>
          <w:i/>
          <w:sz w:val="22"/>
          <w:szCs w:val="22"/>
        </w:rPr>
        <w:t>ALCANCE</w:t>
      </w:r>
      <w:proofErr w:type="gramEnd"/>
      <w:r w:rsidRPr="00205FE5">
        <w:rPr>
          <w:rFonts w:ascii="Palatino Linotype" w:eastAsia="Palatino Linotype" w:hAnsi="Palatino Linotype" w:cs="Palatino Linotype"/>
          <w:b/>
          <w:i/>
          <w:sz w:val="22"/>
          <w:szCs w:val="22"/>
        </w:rPr>
        <w:t xml:space="preserve"> RECURSO 01214.pdf”: </w:t>
      </w:r>
      <w:r w:rsidRPr="00205FE5">
        <w:rPr>
          <w:rFonts w:ascii="Palatino Linotype" w:eastAsia="Palatino Linotype" w:hAnsi="Palatino Linotype" w:cs="Palatino Linotype"/>
          <w:sz w:val="22"/>
          <w:szCs w:val="22"/>
        </w:rPr>
        <w:t xml:space="preserve">Oficio suscrito por el Titular de la Unidad de Transparencia, por el cual refiere que por </w:t>
      </w:r>
      <w:r w:rsidRPr="00205FE5">
        <w:rPr>
          <w:rFonts w:ascii="Palatino Linotype" w:eastAsia="Palatino Linotype" w:hAnsi="Palatino Linotype" w:cs="Palatino Linotype"/>
          <w:b/>
          <w:sz w:val="22"/>
          <w:szCs w:val="22"/>
          <w:u w:val="single"/>
        </w:rPr>
        <w:t xml:space="preserve">lo que respecta al trámite de pago de prima de liquidación por jubilación, le corresponde directamente al Organismo Público Descentralizado de Agua Potable, Alcantarillado y Saneamiento (O.A.P.A.S) de Naucalpan. </w:t>
      </w:r>
    </w:p>
    <w:p w14:paraId="3CF3D76D" w14:textId="77777777" w:rsidR="00BF0459" w:rsidRPr="00205FE5" w:rsidRDefault="007A6111">
      <w:pPr>
        <w:spacing w:before="240" w:after="240" w:line="360" w:lineRule="auto"/>
        <w:ind w:left="567"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“SOLICITUD_PAGO_PRESTACIONES.pdf”: </w:t>
      </w:r>
      <w:r w:rsidRPr="00205FE5">
        <w:rPr>
          <w:rFonts w:ascii="Palatino Linotype" w:eastAsia="Palatino Linotype" w:hAnsi="Palatino Linotype" w:cs="Palatino Linotype"/>
          <w:sz w:val="22"/>
          <w:szCs w:val="22"/>
        </w:rPr>
        <w:t xml:space="preserve">Documento de una foja que no fue posible ponerlo a disposición de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en virtud de </w:t>
      </w:r>
      <w:proofErr w:type="gramStart"/>
      <w:r w:rsidRPr="00205FE5">
        <w:rPr>
          <w:rFonts w:ascii="Palatino Linotype" w:eastAsia="Palatino Linotype" w:hAnsi="Palatino Linotype" w:cs="Palatino Linotype"/>
          <w:sz w:val="22"/>
          <w:szCs w:val="22"/>
        </w:rPr>
        <w:t>que</w:t>
      </w:r>
      <w:proofErr w:type="gramEnd"/>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sz w:val="22"/>
          <w:szCs w:val="22"/>
        </w:rPr>
        <w:lastRenderedPageBreak/>
        <w:t>conforme a lo manifestado por el Sindicato Único de Trabajadores de Los Poderes, Municipios E Instituciones Descentralizadas del Estado de México, a este Organismo Garante, la persona solicitante no ha acreditado ante ellos que es la persona titular de los datos personales solicitados.</w:t>
      </w:r>
    </w:p>
    <w:p w14:paraId="719C3827" w14:textId="77777777" w:rsidR="00BF0459" w:rsidRPr="00205FE5" w:rsidRDefault="007A6111">
      <w:pPr>
        <w:spacing w:before="240" w:after="240" w:line="360" w:lineRule="auto"/>
        <w:ind w:left="567"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i/>
          <w:sz w:val="22"/>
          <w:szCs w:val="22"/>
        </w:rPr>
        <w:t xml:space="preserve">  “INFORME DE JUSTIFICACION 01214.pdf”: </w:t>
      </w:r>
      <w:r w:rsidRPr="00205FE5">
        <w:rPr>
          <w:rFonts w:ascii="Palatino Linotype" w:eastAsia="Palatino Linotype" w:hAnsi="Palatino Linotype" w:cs="Palatino Linotype"/>
          <w:sz w:val="22"/>
          <w:szCs w:val="22"/>
        </w:rPr>
        <w:t xml:space="preserve">Documento de ocho fojas, en el cual el Titular de la Unidad de Transparencia rinde su informe justificado, en el cual se advierten las siguientes consideraciones: </w:t>
      </w:r>
    </w:p>
    <w:p w14:paraId="11231BEB" w14:textId="77777777" w:rsidR="00BF0459" w:rsidRPr="00205FE5" w:rsidRDefault="007A6111">
      <w:pPr>
        <w:spacing w:before="240" w:after="240" w:line="360" w:lineRule="auto"/>
        <w:ind w:left="567"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Se refiere que se realizó una búsqueda razonable y exhaustiva en los archivos de la Secretaría General de la Sección Sindical únicamente se localizó el expediente de pago de prima de antigüedad sindical. </w:t>
      </w:r>
    </w:p>
    <w:p w14:paraId="0AF2C1A5" w14:textId="77777777" w:rsidR="00BF0459" w:rsidRPr="00205FE5" w:rsidRDefault="007A6111">
      <w:pPr>
        <w:spacing w:before="240" w:after="240" w:line="360" w:lineRule="auto"/>
        <w:ind w:left="567" w:right="1183"/>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u w:val="single"/>
        </w:rPr>
        <w:t>Asimismo, manifiesta que la Sección Sindical no genera el pago de prima de liquidación por jubilación, dicho pago está a cargo y es generado por el Organismo (ODAPAS), aclarando que la Sección Sindical no solicita que se genere dicho pago, dado que cuando el trabajador inicia el trámite de jubilación, administrativamente el Organismo toma conocimiento que el trabajador se jubilará y el ODAPAS comenzará con dicho procedimiento en donde incluye el pago de la Cláusula del Convenio B3.</w:t>
      </w:r>
    </w:p>
    <w:p w14:paraId="1DFB7E0E" w14:textId="77777777" w:rsidR="00BF0459" w:rsidRPr="00205FE5" w:rsidRDefault="007A6111">
      <w:pPr>
        <w:spacing w:before="240" w:after="240" w:line="360" w:lineRule="auto"/>
        <w:ind w:left="567" w:right="1183"/>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u w:val="single"/>
        </w:rPr>
        <w:t>El procedimiento del pago de prima de liquidación por jubilación lo realiza directamente el trabajador que se encuentra en proceso de jubilación con el Organismo Público Descentralizado del Sistema de Agua Potable, Alcantarillado y Saneamiento (ODAPAS) de Naucalpan, Estado de México, por lo que se le recomienda que solicite esta información al Organismo directamente.</w:t>
      </w:r>
    </w:p>
    <w:p w14:paraId="541FB1E1"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lastRenderedPageBreak/>
        <w:t xml:space="preserve">6. Requerimiento de Información Adicional. </w:t>
      </w:r>
      <w:r w:rsidRPr="00205FE5">
        <w:rPr>
          <w:rFonts w:ascii="Palatino Linotype" w:eastAsia="Palatino Linotype" w:hAnsi="Palatino Linotype" w:cs="Palatino Linotype"/>
          <w:sz w:val="22"/>
          <w:szCs w:val="22"/>
        </w:rPr>
        <w:t xml:space="preserve">El </w:t>
      </w:r>
      <w:r w:rsidRPr="00205FE5">
        <w:rPr>
          <w:rFonts w:ascii="Palatino Linotype" w:eastAsia="Palatino Linotype" w:hAnsi="Palatino Linotype" w:cs="Palatino Linotype"/>
          <w:b/>
          <w:sz w:val="22"/>
          <w:szCs w:val="22"/>
        </w:rPr>
        <w:t>dieciséis de agosto de dos mil veinticuatro</w:t>
      </w:r>
      <w:r w:rsidRPr="00205FE5">
        <w:rPr>
          <w:rFonts w:ascii="Palatino Linotype" w:eastAsia="Palatino Linotype" w:hAnsi="Palatino Linotype" w:cs="Palatino Linotype"/>
          <w:sz w:val="22"/>
          <w:szCs w:val="22"/>
        </w:rPr>
        <w:t xml:space="preserve">, se notificó vía correo electrónico al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el requerimiento de información adicional para contar con mayores elementos al momento de emitir la presente resolución, el cual constó de los siguientes planteamientos: </w:t>
      </w:r>
    </w:p>
    <w:p w14:paraId="5EF7F9ED"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“1.- Si la parte Recurrente acreditó ante el Sujeto Obligado, ser el titular de los datos personales que se requieren en la solicitud de acceso a datos personales 00001/SUTEYM/AD/2024, en términos del artículo 118 de la Ley de Protección de Datos Personales en Posesión de Sujetos Obligados del Estado de México y Municipios.</w:t>
      </w:r>
    </w:p>
    <w:p w14:paraId="6A3BD63B"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2.- El procedimiento efectuado por el Sujeto Obligado para realizar la acreditación de la identidad.”</w:t>
      </w:r>
    </w:p>
    <w:p w14:paraId="14968D2C" w14:textId="77777777" w:rsidR="00BF0459" w:rsidRPr="00205FE5" w:rsidRDefault="007A6111">
      <w:pPr>
        <w:spacing w:before="240" w:after="240"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rPr>
        <w:t xml:space="preserve">7. Desahogo del requerimiento de información adicional. </w:t>
      </w:r>
      <w:r w:rsidRPr="00205FE5">
        <w:rPr>
          <w:rFonts w:ascii="Palatino Linotype" w:eastAsia="Palatino Linotype" w:hAnsi="Palatino Linotype" w:cs="Palatino Linotype"/>
          <w:sz w:val="22"/>
          <w:szCs w:val="22"/>
        </w:rPr>
        <w:t xml:space="preserve">El </w:t>
      </w:r>
      <w:r w:rsidRPr="00205FE5">
        <w:rPr>
          <w:rFonts w:ascii="Palatino Linotype" w:eastAsia="Palatino Linotype" w:hAnsi="Palatino Linotype" w:cs="Palatino Linotype"/>
          <w:b/>
          <w:sz w:val="22"/>
          <w:szCs w:val="22"/>
        </w:rPr>
        <w:t>diecinueve de agosto de dos mil veinticuatro,</w:t>
      </w:r>
      <w:r w:rsidRPr="00205FE5">
        <w:rPr>
          <w:rFonts w:ascii="Palatino Linotype" w:eastAsia="Palatino Linotype" w:hAnsi="Palatino Linotype" w:cs="Palatino Linotype"/>
          <w:sz w:val="22"/>
          <w:szCs w:val="22"/>
        </w:rPr>
        <w:t xml:space="preserv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desahogó el requerimiento expresando que </w:t>
      </w:r>
      <w:r w:rsidRPr="00205FE5">
        <w:rPr>
          <w:rFonts w:ascii="Palatino Linotype" w:eastAsia="Palatino Linotype" w:hAnsi="Palatino Linotype" w:cs="Palatino Linotype"/>
          <w:b/>
          <w:sz w:val="22"/>
          <w:szCs w:val="22"/>
          <w:u w:val="single"/>
        </w:rPr>
        <w:t xml:space="preserve">la persona solicitante no ha acreditado ante dicha instancia, ser el titular de los datos personales. </w:t>
      </w:r>
    </w:p>
    <w:p w14:paraId="6EB28E7F"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8. Etapa de Conciliación.</w:t>
      </w:r>
      <w:r w:rsidRPr="00205FE5">
        <w:rPr>
          <w:rFonts w:ascii="Palatino Linotype" w:eastAsia="Palatino Linotype" w:hAnsi="Palatino Linotype" w:cs="Palatino Linotype"/>
          <w:sz w:val="22"/>
          <w:szCs w:val="22"/>
        </w:rPr>
        <w:t xml:space="preserve"> El </w:t>
      </w:r>
      <w:r w:rsidRPr="00205FE5">
        <w:rPr>
          <w:rFonts w:ascii="Palatino Linotype" w:eastAsia="Palatino Linotype" w:hAnsi="Palatino Linotype" w:cs="Palatino Linotype"/>
          <w:b/>
          <w:sz w:val="22"/>
          <w:szCs w:val="22"/>
        </w:rPr>
        <w:t>veintiuno de agosto de dos mil veinticuatro</w:t>
      </w:r>
      <w:r w:rsidRPr="00205FE5">
        <w:rPr>
          <w:rFonts w:ascii="Palatino Linotype" w:eastAsia="Palatino Linotype" w:hAnsi="Palatino Linotype" w:cs="Palatino Linotype"/>
          <w:sz w:val="22"/>
          <w:szCs w:val="22"/>
        </w:rPr>
        <w:t xml:space="preserve">, se notificó a las partes el acuerdo en el que se les exhorta a que en un plazo no mayor a siete días manifestaran, por cualquier medio, su voluntad de conciliar, con el apercibimiento de que, en caso de no hacerlo, se tendría por precluido su derecho, para tales efectos. Asimismo, en términos del artículo 132 fracción I de la Ley de Protección de Datos Personales en Posesión de Sujetos Obligados del Estado de México y Municipios, teniendo así que las partes </w:t>
      </w:r>
      <w:r w:rsidRPr="00205FE5">
        <w:rPr>
          <w:rFonts w:ascii="Palatino Linotype" w:eastAsia="Palatino Linotype" w:hAnsi="Palatino Linotype" w:cs="Palatino Linotype"/>
          <w:b/>
          <w:sz w:val="22"/>
          <w:szCs w:val="22"/>
        </w:rPr>
        <w:t>no manifestaron voluntad para conciliar</w:t>
      </w:r>
      <w:r w:rsidRPr="00205FE5">
        <w:rPr>
          <w:rFonts w:ascii="Palatino Linotype" w:eastAsia="Palatino Linotype" w:hAnsi="Palatino Linotype" w:cs="Palatino Linotype"/>
          <w:sz w:val="22"/>
          <w:szCs w:val="22"/>
        </w:rPr>
        <w:t xml:space="preserve">, por lo </w:t>
      </w:r>
      <w:proofErr w:type="gramStart"/>
      <w:r w:rsidRPr="00205FE5">
        <w:rPr>
          <w:rFonts w:ascii="Palatino Linotype" w:eastAsia="Palatino Linotype" w:hAnsi="Palatino Linotype" w:cs="Palatino Linotype"/>
          <w:sz w:val="22"/>
          <w:szCs w:val="22"/>
        </w:rPr>
        <w:t>que</w:t>
      </w:r>
      <w:proofErr w:type="gramEnd"/>
      <w:r w:rsidRPr="00205FE5">
        <w:rPr>
          <w:rFonts w:ascii="Palatino Linotype" w:eastAsia="Palatino Linotype" w:hAnsi="Palatino Linotype" w:cs="Palatino Linotype"/>
          <w:sz w:val="22"/>
          <w:szCs w:val="22"/>
        </w:rPr>
        <w:t xml:space="preserve"> transcurrido el término previsto para tal efecto, se niega la posibilidad de adherirse al citado procedimiento.</w:t>
      </w:r>
    </w:p>
    <w:p w14:paraId="5311A335"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lastRenderedPageBreak/>
        <w:t xml:space="preserve">9.  Ampliación de plazo. </w:t>
      </w:r>
      <w:r w:rsidRPr="00205FE5">
        <w:rPr>
          <w:rFonts w:ascii="Palatino Linotype" w:eastAsia="Palatino Linotype" w:hAnsi="Palatino Linotype" w:cs="Palatino Linotype"/>
          <w:sz w:val="22"/>
          <w:szCs w:val="22"/>
        </w:rPr>
        <w:t xml:space="preserve">El </w:t>
      </w:r>
      <w:r w:rsidRPr="00205FE5">
        <w:rPr>
          <w:rFonts w:ascii="Palatino Linotype" w:eastAsia="Palatino Linotype" w:hAnsi="Palatino Linotype" w:cs="Palatino Linotype"/>
          <w:b/>
          <w:sz w:val="22"/>
          <w:szCs w:val="22"/>
        </w:rPr>
        <w:t>veintiséis de agosto de dos mil veinticuatro</w:t>
      </w:r>
      <w:r w:rsidRPr="00205FE5">
        <w:rPr>
          <w:rFonts w:ascii="Palatino Linotype" w:eastAsia="Palatino Linotype" w:hAnsi="Palatino Linotype" w:cs="Palatino Linotype"/>
          <w:sz w:val="22"/>
          <w:szCs w:val="22"/>
        </w:rPr>
        <w:t xml:space="preserve"> con fundamento en el artículo 133 de la Ley de Protección de Datos Personales en Posesión de Sujetos Obligados del Estado de México y Municipios, se acordó la ampliación del plazo para su resolución.</w:t>
      </w:r>
    </w:p>
    <w:p w14:paraId="66AF18DE"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59FD13"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54EA87B"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A243B5"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D0C6C77"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70A9F8C7" w14:textId="77777777" w:rsidR="00BF0459" w:rsidRPr="00205FE5" w:rsidRDefault="007A6111">
      <w:pPr>
        <w:numPr>
          <w:ilvl w:val="0"/>
          <w:numId w:val="8"/>
        </w:numPr>
        <w:pBdr>
          <w:top w:val="nil"/>
          <w:left w:val="nil"/>
          <w:bottom w:val="nil"/>
          <w:right w:val="nil"/>
          <w:between w:val="nil"/>
        </w:pBdr>
        <w:spacing w:before="240" w:after="240" w:line="360" w:lineRule="auto"/>
        <w:ind w:left="426"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Complejidad del Asunto: La complejidad de la prueba, la pluralidad de sujetos procesales, el tiempo transcurrido, las características y contexto del recurso. </w:t>
      </w:r>
    </w:p>
    <w:p w14:paraId="43B9EB8B" w14:textId="77777777" w:rsidR="00BF0459" w:rsidRPr="00205FE5" w:rsidRDefault="007A6111">
      <w:pPr>
        <w:numPr>
          <w:ilvl w:val="0"/>
          <w:numId w:val="8"/>
        </w:numPr>
        <w:spacing w:before="240" w:after="240"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Actividad Procesal del interesado. Acciones u omisiones del interesado.</w:t>
      </w:r>
    </w:p>
    <w:p w14:paraId="4E8E1A13" w14:textId="77777777" w:rsidR="00BF0459" w:rsidRPr="00205FE5" w:rsidRDefault="007A6111">
      <w:pPr>
        <w:numPr>
          <w:ilvl w:val="0"/>
          <w:numId w:val="10"/>
        </w:numPr>
        <w:spacing w:before="240" w:after="240"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3C8B17EE" w14:textId="77777777" w:rsidR="00BF0459" w:rsidRPr="00205FE5" w:rsidRDefault="007A6111">
      <w:pPr>
        <w:spacing w:before="240" w:after="240"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d</w:t>
      </w:r>
      <w:r w:rsidRPr="00205FE5">
        <w:rPr>
          <w:rFonts w:ascii="Palatino Linotype" w:eastAsia="Palatino Linotype" w:hAnsi="Palatino Linotype" w:cs="Palatino Linotype"/>
          <w:sz w:val="22"/>
          <w:szCs w:val="22"/>
        </w:rPr>
        <w:t>. La afectación generada en la situación jurídica de la persona involucrada en el proceso: Violación a sus derechos humanos.</w:t>
      </w:r>
    </w:p>
    <w:p w14:paraId="3F21D4CF"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EDF0C1"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205FE5">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205FE5">
        <w:rPr>
          <w:rFonts w:ascii="Palatino Linotype" w:eastAsia="Palatino Linotype" w:hAnsi="Palatino Linotype" w:cs="Palatino Linotype"/>
          <w:sz w:val="22"/>
          <w:szCs w:val="22"/>
        </w:rPr>
        <w:t>, visible en la Gaceta del Seminario Judicial de la Federación con el registro digital 205635.</w:t>
      </w:r>
    </w:p>
    <w:p w14:paraId="3639D0A4"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w:t>
      </w:r>
      <w:r w:rsidRPr="00205FE5">
        <w:rPr>
          <w:rFonts w:ascii="Palatino Linotype" w:eastAsia="Palatino Linotype" w:hAnsi="Palatino Linotype" w:cs="Palatino Linotype"/>
          <w:sz w:val="22"/>
          <w:szCs w:val="22"/>
        </w:rPr>
        <w:lastRenderedPageBreak/>
        <w:t>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05E3B7"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3FDCFE6"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w:t>
      </w:r>
      <w:r w:rsidRPr="00205FE5">
        <w:rPr>
          <w:rFonts w:ascii="Palatino Linotype" w:eastAsia="Palatino Linotype" w:hAnsi="Palatino Linotype" w:cs="Palatino Linotype"/>
          <w:i/>
          <w:sz w:val="22"/>
          <w:szCs w:val="22"/>
        </w:rPr>
        <w:t>“PLAZO RAZONABLE PARA RESOLVER. DIMENSIÓN Y EFECTOS DE ESTE CONCEPTO CUANDO SE ADUCE EXCESIVA CARGA DE TRABAJO.”</w:t>
      </w:r>
      <w:r w:rsidRPr="00205FE5">
        <w:rPr>
          <w:rFonts w:ascii="Palatino Linotype" w:eastAsia="Palatino Linotype" w:hAnsi="Palatino Linotype" w:cs="Palatino Linotype"/>
          <w:sz w:val="22"/>
          <w:szCs w:val="22"/>
        </w:rPr>
        <w:t xml:space="preserve"> consultable en el Seminario Judicial de la Federación y su gaceta, con el registro digital 2002351.</w:t>
      </w:r>
    </w:p>
    <w:p w14:paraId="6B1DA463"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205FE5">
        <w:rPr>
          <w:rFonts w:ascii="Palatino Linotype" w:eastAsia="Palatino Linotype" w:hAnsi="Palatino Linotype" w:cs="Palatino Linotype"/>
          <w:sz w:val="22"/>
          <w:szCs w:val="22"/>
        </w:rPr>
        <w:t>, visible en el Seminario Judicial de la Federación y su gaceta, con el registro digital 2002350.</w:t>
      </w:r>
    </w:p>
    <w:p w14:paraId="6B38514A"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6A93704D"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10. Cierre de Instrucción.</w:t>
      </w:r>
      <w:r w:rsidRPr="00205FE5">
        <w:rPr>
          <w:rFonts w:ascii="Palatino Linotype" w:eastAsia="Palatino Linotype" w:hAnsi="Palatino Linotype" w:cs="Palatino Linotype"/>
          <w:sz w:val="22"/>
          <w:szCs w:val="22"/>
        </w:rPr>
        <w:t xml:space="preserve"> Una vez analizado el estado procesal que guardaba el expediente, </w:t>
      </w:r>
      <w:r w:rsidRPr="00205FE5">
        <w:rPr>
          <w:rFonts w:ascii="Palatino Linotype" w:eastAsia="Palatino Linotype" w:hAnsi="Palatino Linotype" w:cs="Palatino Linotype"/>
          <w:b/>
          <w:sz w:val="22"/>
          <w:szCs w:val="22"/>
        </w:rPr>
        <w:t>el dos de septiembre de dos mil veinticuatro</w:t>
      </w:r>
      <w:r w:rsidRPr="00205FE5">
        <w:rPr>
          <w:rFonts w:ascii="Palatino Linotype" w:eastAsia="Palatino Linotype" w:hAnsi="Palatino Linotype" w:cs="Palatino Linotype"/>
          <w:sz w:val="22"/>
          <w:szCs w:val="22"/>
        </w:rPr>
        <w:t xml:space="preserve">, y de conformidad con lo establecido en los artículos 11, 125, 127 y 133 de la Ley de Protección de Datos Personales en Posesión de Sujetos </w:t>
      </w:r>
      <w:r w:rsidRPr="00205FE5">
        <w:rPr>
          <w:rFonts w:ascii="Palatino Linotype" w:eastAsia="Palatino Linotype" w:hAnsi="Palatino Linotype" w:cs="Palatino Linotype"/>
          <w:sz w:val="22"/>
          <w:szCs w:val="22"/>
        </w:rPr>
        <w:lastRenderedPageBreak/>
        <w:t>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la resolución del asunto.</w:t>
      </w:r>
    </w:p>
    <w:p w14:paraId="354833E2"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2DFB2CE2" w14:textId="77777777" w:rsidR="00BF0459" w:rsidRPr="00205FE5" w:rsidRDefault="007A6111">
      <w:pPr>
        <w:jc w:val="center"/>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CONSIDERANDO</w:t>
      </w:r>
    </w:p>
    <w:p w14:paraId="17F5B465"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Primero. Competencia. </w:t>
      </w:r>
      <w:r w:rsidRPr="00205FE5">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48163572"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lastRenderedPageBreak/>
        <w:t xml:space="preserve">Segundo. Interés. </w:t>
      </w:r>
      <w:r w:rsidRPr="00205FE5">
        <w:rPr>
          <w:rFonts w:ascii="Palatino Linotype" w:eastAsia="Palatino Linotype" w:hAnsi="Palatino Linotype" w:cs="Palatino Linotype"/>
          <w:sz w:val="22"/>
          <w:szCs w:val="22"/>
        </w:rPr>
        <w:t xml:space="preserve">El recurso de revisión fue interpuesto por la parte legítima en atención a que fue presentado por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quien fue la misma persona que formuló la solicitud de acceso. </w:t>
      </w:r>
    </w:p>
    <w:p w14:paraId="170D3D71" w14:textId="77777777" w:rsidR="00BF0459" w:rsidRPr="00205FE5" w:rsidRDefault="007A611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Tercero. Oportunidad. </w:t>
      </w:r>
      <w:r w:rsidRPr="00205FE5">
        <w:rPr>
          <w:rFonts w:ascii="Palatino Linotype" w:eastAsia="Palatino Linotype" w:hAnsi="Palatino Linotype" w:cs="Palatino Linotype"/>
          <w:sz w:val="22"/>
          <w:szCs w:val="22"/>
        </w:rPr>
        <w:t>Es de precisar que la Ley de Protección de Datos Personales en Posesión de Sujetos Obligados del Estado de México y Municipios, describe el mecanismo de procedencia de los recursos de revisión, como se puede apreciar en el siguiente artículo:</w:t>
      </w:r>
    </w:p>
    <w:p w14:paraId="71FAE885" w14:textId="77777777" w:rsidR="00BF0459" w:rsidRPr="00205FE5" w:rsidRDefault="00BF0459">
      <w:pPr>
        <w:ind w:right="49"/>
        <w:jc w:val="both"/>
        <w:rPr>
          <w:rFonts w:ascii="Palatino Linotype" w:eastAsia="Palatino Linotype" w:hAnsi="Palatino Linotype" w:cs="Palatino Linotype"/>
          <w:sz w:val="22"/>
          <w:szCs w:val="22"/>
        </w:rPr>
      </w:pPr>
    </w:p>
    <w:p w14:paraId="41B739AA" w14:textId="77777777" w:rsidR="00BF0459" w:rsidRPr="00205FE5" w:rsidRDefault="007A6111">
      <w:pPr>
        <w:ind w:left="851" w:right="902"/>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r w:rsidRPr="00205FE5">
        <w:rPr>
          <w:rFonts w:ascii="Palatino Linotype" w:eastAsia="Palatino Linotype" w:hAnsi="Palatino Linotype" w:cs="Palatino Linotype"/>
          <w:b/>
          <w:i/>
          <w:sz w:val="22"/>
          <w:szCs w:val="22"/>
        </w:rPr>
        <w:t xml:space="preserve">Artículo 128. </w:t>
      </w:r>
      <w:r w:rsidRPr="00205FE5">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2D2C18A2" w14:textId="77777777" w:rsidR="00BF0459" w:rsidRPr="00205FE5" w:rsidRDefault="007A6111">
      <w:pPr>
        <w:ind w:left="851" w:right="902"/>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205FE5">
        <w:rPr>
          <w:rFonts w:ascii="Palatino Linotype" w:eastAsia="Palatino Linotype" w:hAnsi="Palatino Linotype" w:cs="Palatino Linotype"/>
          <w:i/>
          <w:sz w:val="22"/>
          <w:szCs w:val="22"/>
        </w:rPr>
        <w:t>su representante podrán</w:t>
      </w:r>
      <w:proofErr w:type="gramEnd"/>
      <w:r w:rsidRPr="00205FE5">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0FB9CB95" w14:textId="77777777" w:rsidR="00BF0459" w:rsidRPr="00205FE5" w:rsidRDefault="00BF0459">
      <w:pPr>
        <w:ind w:right="49"/>
        <w:jc w:val="both"/>
        <w:rPr>
          <w:rFonts w:ascii="Palatino Linotype" w:eastAsia="Palatino Linotype" w:hAnsi="Palatino Linotype" w:cs="Palatino Linotype"/>
          <w:sz w:val="22"/>
          <w:szCs w:val="22"/>
        </w:rPr>
      </w:pPr>
    </w:p>
    <w:p w14:paraId="65C3C69A"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De la interpretación al precepto legal inserto, se obtiene que, el plazo que les asiste a los Sujetos Obligados para entregar la respuesta a una solicitud para el ejercicio de los derechos ARCO es de quince días hábiles posteriores a la presentación de ésta; sin embargo, en aquellos casos en que </w:t>
      </w:r>
      <w:r w:rsidRPr="00205FE5">
        <w:rPr>
          <w:rFonts w:ascii="Palatino Linotype" w:eastAsia="Palatino Linotype" w:hAnsi="Palatino Linotype" w:cs="Palatino Linotype"/>
          <w:b/>
          <w:sz w:val="22"/>
          <w:szCs w:val="22"/>
        </w:rPr>
        <w:t xml:space="preserve">el Sujeto Obligado </w:t>
      </w:r>
      <w:r w:rsidRPr="00205FE5">
        <w:rPr>
          <w:rFonts w:ascii="Palatino Linotype" w:eastAsia="Palatino Linotype" w:hAnsi="Palatino Linotype" w:cs="Palatino Linotype"/>
          <w:sz w:val="22"/>
          <w:szCs w:val="22"/>
        </w:rPr>
        <w:t>no entregue la respuesta a la solicitud propuesta por el particular en el término legal previsto en el artículo 108 de la ley de la materia (veinte días que podrá ampliarse por diez días), la solicitud se entenderá negada y el solicitante podrá impugnarla vía recurso de revisión:</w:t>
      </w:r>
    </w:p>
    <w:p w14:paraId="22A6F9FC"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7AD0EB92" w14:textId="77777777" w:rsidR="00BF0459" w:rsidRPr="00205FE5" w:rsidRDefault="007A6111">
      <w:pPr>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b/>
          <w:i/>
          <w:sz w:val="22"/>
          <w:szCs w:val="22"/>
        </w:rPr>
        <w:t xml:space="preserve">“Artículo 108. </w:t>
      </w:r>
      <w:r w:rsidRPr="00205FE5">
        <w:rPr>
          <w:rFonts w:ascii="Palatino Linotype" w:eastAsia="Palatino Linotype" w:hAnsi="Palatino Linotype" w:cs="Palatino Linotype"/>
          <w:i/>
          <w:sz w:val="22"/>
          <w:szCs w:val="22"/>
        </w:rPr>
        <w:t>El responsable deberá establecer procedimientos sencillos que permitan el ejercicio de los derechos ARCO, privilegiando los mecanismos que faciliten su ejercicio de una manera breve y ágil. El plazo de respuesta no deberá exceder de veinte días contados a partir del día siguiente a la recepción de la solicitud.</w:t>
      </w:r>
    </w:p>
    <w:p w14:paraId="3BEA34A1" w14:textId="77777777" w:rsidR="00BF0459" w:rsidRPr="00205FE5" w:rsidRDefault="007A6111">
      <w:pPr>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lastRenderedPageBreak/>
        <w:t>[…]</w:t>
      </w:r>
    </w:p>
    <w:p w14:paraId="22F1D03E" w14:textId="77777777" w:rsidR="00BF0459" w:rsidRPr="00205FE5" w:rsidRDefault="007A6111">
      <w:pPr>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b/>
          <w:i/>
          <w:sz w:val="22"/>
          <w:szCs w:val="22"/>
          <w:u w:val="single"/>
        </w:rPr>
        <w:t>En caso que el responsable no emita respuesta a la solicitud de ejercicio de derechos ARCO se entenderá que la respuesta es negativa</w:t>
      </w:r>
      <w:r w:rsidRPr="00205FE5">
        <w:rPr>
          <w:rFonts w:ascii="Palatino Linotype" w:eastAsia="Palatino Linotype" w:hAnsi="Palatino Linotype" w:cs="Palatino Linotype"/>
          <w:i/>
          <w:sz w:val="22"/>
          <w:szCs w:val="22"/>
        </w:rPr>
        <w:t>.” (Énfasis añadido)</w:t>
      </w:r>
    </w:p>
    <w:p w14:paraId="31CEA680" w14:textId="77777777" w:rsidR="00BF0459" w:rsidRPr="00205FE5" w:rsidRDefault="00BF0459">
      <w:pPr>
        <w:spacing w:line="360" w:lineRule="auto"/>
        <w:jc w:val="both"/>
        <w:rPr>
          <w:rFonts w:ascii="Palatino Linotype" w:eastAsia="Palatino Linotype" w:hAnsi="Palatino Linotype" w:cs="Palatino Linotype"/>
          <w:b/>
        </w:rPr>
      </w:pPr>
    </w:p>
    <w:p w14:paraId="5FD65D61"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Por lo tanto, en términos de lo dispuesto por el numeral 108 de la ley de la materia anteriormente invocado, </w:t>
      </w:r>
      <w:r w:rsidRPr="00205FE5">
        <w:rPr>
          <w:rFonts w:ascii="Palatino Linotype" w:eastAsia="Palatino Linotype" w:hAnsi="Palatino Linotype" w:cs="Palatino Linotype"/>
          <w:b/>
          <w:sz w:val="22"/>
          <w:szCs w:val="22"/>
        </w:rPr>
        <w:t>el Sujeto Obligado</w:t>
      </w:r>
      <w:r w:rsidRPr="00205FE5">
        <w:rPr>
          <w:rFonts w:ascii="Palatino Linotype" w:eastAsia="Palatino Linotype" w:hAnsi="Palatino Linotype" w:cs="Palatino Linotype"/>
          <w:sz w:val="22"/>
          <w:szCs w:val="22"/>
        </w:rPr>
        <w:t xml:space="preserve"> contaba con un término que no podría exceder de veinte días para que notificara la respuesta.</w:t>
      </w:r>
    </w:p>
    <w:p w14:paraId="3DC94D1F"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6EA073E7"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En concatenación con lo anterior, de las constancias que obran en </w:t>
      </w:r>
      <w:r w:rsidRPr="00205FE5">
        <w:rPr>
          <w:rFonts w:ascii="Palatino Linotype" w:eastAsia="Palatino Linotype" w:hAnsi="Palatino Linotype" w:cs="Palatino Linotype"/>
          <w:b/>
          <w:sz w:val="22"/>
          <w:szCs w:val="22"/>
        </w:rPr>
        <w:t>SARCOEM</w:t>
      </w:r>
      <w:r w:rsidRPr="00205FE5">
        <w:rPr>
          <w:rFonts w:ascii="Palatino Linotype" w:eastAsia="Palatino Linotype" w:hAnsi="Palatino Linotype" w:cs="Palatino Linotype"/>
          <w:sz w:val="22"/>
          <w:szCs w:val="22"/>
        </w:rPr>
        <w:t xml:space="preserve">, se observa que el particular presentó su solicitud en fecha </w:t>
      </w:r>
      <w:r w:rsidRPr="00205FE5">
        <w:rPr>
          <w:rFonts w:ascii="Palatino Linotype" w:eastAsia="Palatino Linotype" w:hAnsi="Palatino Linotype" w:cs="Palatino Linotype"/>
          <w:b/>
          <w:sz w:val="22"/>
          <w:szCs w:val="22"/>
        </w:rPr>
        <w:t>dieciocho de enero de dos mil veinticuatro</w:t>
      </w:r>
      <w:r w:rsidRPr="00205FE5">
        <w:rPr>
          <w:rFonts w:ascii="Palatino Linotype" w:eastAsia="Palatino Linotype" w:hAnsi="Palatino Linotype" w:cs="Palatino Linotype"/>
          <w:sz w:val="22"/>
          <w:szCs w:val="22"/>
        </w:rPr>
        <w:t xml:space="preserve">, mientras que el presente recurso de revisión el día </w:t>
      </w:r>
      <w:r w:rsidRPr="00205FE5">
        <w:rPr>
          <w:rFonts w:ascii="Palatino Linotype" w:eastAsia="Palatino Linotype" w:hAnsi="Palatino Linotype" w:cs="Palatino Linotype"/>
          <w:b/>
          <w:sz w:val="22"/>
          <w:szCs w:val="22"/>
        </w:rPr>
        <w:t>cuatro de marzo de dos mil veinticuatro</w:t>
      </w:r>
      <w:r w:rsidRPr="00205FE5">
        <w:rPr>
          <w:rFonts w:ascii="Palatino Linotype" w:eastAsia="Palatino Linotype" w:hAnsi="Palatino Linotype" w:cs="Palatino Linotype"/>
          <w:sz w:val="22"/>
          <w:szCs w:val="22"/>
        </w:rPr>
        <w:t xml:space="preserve">, situación que acontece una vez que había fenecido el término concedido al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para efectos de dar contestación a la solicitud de ejercicio de derechos ARCO.</w:t>
      </w:r>
    </w:p>
    <w:p w14:paraId="1C8B565D"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287CE190" w14:textId="77777777" w:rsidR="00BF0459" w:rsidRPr="00205FE5" w:rsidRDefault="007A6111">
      <w:pPr>
        <w:spacing w:before="240" w:after="240" w:line="360" w:lineRule="auto"/>
        <w:ind w:right="51"/>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 xml:space="preserve">Cuarto. Análisis de las causales de improcedencia y sobreseimiento del recurso de revisión. </w:t>
      </w:r>
      <w:r w:rsidRPr="00205FE5">
        <w:rPr>
          <w:rFonts w:ascii="Palatino Linotype" w:eastAsia="Palatino Linotype" w:hAnsi="Palatino Linotype" w:cs="Palatino Linotype"/>
          <w:sz w:val="22"/>
          <w:szCs w:val="22"/>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59E6187E" w14:textId="77777777" w:rsidR="00BF0459" w:rsidRPr="00205FE5" w:rsidRDefault="007A6111">
      <w:pPr>
        <w:spacing w:before="240" w:after="240" w:line="360" w:lineRule="auto"/>
        <w:ind w:right="5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En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w:t>
      </w:r>
      <w:r w:rsidRPr="00205FE5">
        <w:rPr>
          <w:rFonts w:ascii="Palatino Linotype" w:eastAsia="Palatino Linotype" w:hAnsi="Palatino Linotype" w:cs="Palatino Linotype"/>
          <w:sz w:val="22"/>
          <w:szCs w:val="22"/>
        </w:rPr>
        <w:lastRenderedPageBreak/>
        <w:t>impugnación que nos ocupa; se actualizan las causales de procedencia previstas por el artículo 129, fracciones VI y XII de la Ley en cita; no se tiene conocimiento que ante Tribunales competentes se esté tramitando algún recurso o medio de defensa en contra del acto recurrido ante este Instituto; la persona solicitante no modificó ni amplió su solicitud de acceso a datos personales y; finalmente, la persona solicitante acreditó el interés jurídico para efectos de interponer el medio de impugnación que nos ocupa.</w:t>
      </w:r>
    </w:p>
    <w:p w14:paraId="6B46890A"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Por otra parte, el artículo 139, de la Ley de Protección de Datos Personales en Posesión de Sujetos Obligados del Estado de México y Municipios, señala que el Recurso de Revisión será sobreseído cuando una vez admitido, se actualice alguno de los supuestos siguientes:</w:t>
      </w:r>
    </w:p>
    <w:p w14:paraId="0C043AB9" w14:textId="77777777" w:rsidR="00BF0459" w:rsidRPr="00205FE5" w:rsidRDefault="007A6111">
      <w:pPr>
        <w:numPr>
          <w:ilvl w:val="0"/>
          <w:numId w:val="4"/>
        </w:numPr>
        <w:tabs>
          <w:tab w:val="left" w:pos="567"/>
        </w:tabs>
        <w:spacing w:before="120" w:after="120" w:line="360" w:lineRule="auto"/>
        <w:ind w:left="284" w:firstLine="0"/>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El recurrente se desista expresamente.</w:t>
      </w:r>
    </w:p>
    <w:p w14:paraId="194D88E0" w14:textId="77777777" w:rsidR="00BF0459" w:rsidRPr="00205FE5" w:rsidRDefault="007A6111">
      <w:pPr>
        <w:numPr>
          <w:ilvl w:val="0"/>
          <w:numId w:val="4"/>
        </w:numPr>
        <w:tabs>
          <w:tab w:val="left" w:pos="567"/>
        </w:tabs>
        <w:spacing w:before="120" w:after="120" w:line="360" w:lineRule="auto"/>
        <w:ind w:left="284" w:firstLine="0"/>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El recurrente fallezca. </w:t>
      </w:r>
    </w:p>
    <w:p w14:paraId="4E88BFA8" w14:textId="77777777" w:rsidR="00BF0459" w:rsidRPr="00205FE5" w:rsidRDefault="007A6111">
      <w:pPr>
        <w:numPr>
          <w:ilvl w:val="0"/>
          <w:numId w:val="4"/>
        </w:numPr>
        <w:tabs>
          <w:tab w:val="left" w:pos="567"/>
        </w:tabs>
        <w:spacing w:before="120" w:after="120" w:line="360" w:lineRule="auto"/>
        <w:ind w:left="284" w:firstLine="0"/>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Admitido el recurso de revisión, se actualice alguna causal de improcedencia en los términos de la presente Ley. </w:t>
      </w:r>
    </w:p>
    <w:p w14:paraId="6F2D7867" w14:textId="77777777" w:rsidR="00BF0459" w:rsidRPr="00205FE5" w:rsidRDefault="007A6111">
      <w:pPr>
        <w:numPr>
          <w:ilvl w:val="0"/>
          <w:numId w:val="4"/>
        </w:numPr>
        <w:tabs>
          <w:tab w:val="left" w:pos="567"/>
        </w:tabs>
        <w:spacing w:before="120" w:after="120" w:line="360" w:lineRule="auto"/>
        <w:ind w:left="284" w:firstLine="0"/>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El responsable modifique o revoque su respuesta de tal manera que el recurso de revisión quede sin materia. </w:t>
      </w:r>
    </w:p>
    <w:p w14:paraId="3E710898" w14:textId="77777777" w:rsidR="00BF0459" w:rsidRPr="00205FE5" w:rsidRDefault="007A6111">
      <w:pPr>
        <w:numPr>
          <w:ilvl w:val="0"/>
          <w:numId w:val="4"/>
        </w:numPr>
        <w:tabs>
          <w:tab w:val="left" w:pos="567"/>
        </w:tabs>
        <w:spacing w:before="120" w:after="120" w:line="360" w:lineRule="auto"/>
        <w:ind w:left="284" w:firstLine="0"/>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u w:val="single"/>
        </w:rPr>
        <w:t xml:space="preserve">Quede sin materia el recurso de revisión. </w:t>
      </w:r>
    </w:p>
    <w:p w14:paraId="11638EC1"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Teniendo en cuenta las actuaciones efectuadas por las partes durante el procedimiento de acceso a datos personales, se estima procedente analizar si el recurso de revisión actualiza la causal de sobreseimiento prevista en la fracción V del artículo en cita.</w:t>
      </w:r>
    </w:p>
    <w:p w14:paraId="33684C4B"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En primera instancia es conveniente resaltar que la Ley de Protección de Datos Personales de la Entidad, señala expresamente lo siguiente:</w:t>
      </w:r>
    </w:p>
    <w:p w14:paraId="4343AC57" w14:textId="77777777" w:rsidR="00BF0459" w:rsidRPr="00205FE5" w:rsidRDefault="00BF0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37704E" w14:textId="77777777" w:rsidR="00BF0459" w:rsidRPr="00205FE5" w:rsidRDefault="007A6111">
      <w:pPr>
        <w:spacing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“Artículo 4. Para los efectos de esta Ley se entenderá por:</w:t>
      </w:r>
    </w:p>
    <w:p w14:paraId="67DC2CFC"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p>
    <w:p w14:paraId="04B6B8C9"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XI. </w:t>
      </w:r>
      <w:r w:rsidRPr="00205FE5">
        <w:rPr>
          <w:rFonts w:ascii="Palatino Linotype" w:eastAsia="Palatino Linotype" w:hAnsi="Palatino Linotype" w:cs="Palatino Linotype"/>
          <w:b/>
          <w:i/>
          <w:sz w:val="22"/>
          <w:szCs w:val="22"/>
        </w:rPr>
        <w:t>Datos personales</w:t>
      </w:r>
      <w:r w:rsidRPr="00205FE5">
        <w:rPr>
          <w:rFonts w:ascii="Palatino Linotype" w:eastAsia="Palatino Linotype" w:hAnsi="Palatino Linotype" w:cs="Palatino Linotype"/>
          <w:i/>
          <w:sz w:val="22"/>
          <w:szCs w:val="22"/>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0DBA672"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p>
    <w:p w14:paraId="358D62CB"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XIII. </w:t>
      </w:r>
      <w:r w:rsidRPr="00205FE5">
        <w:rPr>
          <w:rFonts w:ascii="Palatino Linotype" w:eastAsia="Palatino Linotype" w:hAnsi="Palatino Linotype" w:cs="Palatino Linotype"/>
          <w:b/>
          <w:i/>
          <w:sz w:val="22"/>
          <w:szCs w:val="22"/>
        </w:rPr>
        <w:t>Derechos ARCO:</w:t>
      </w:r>
      <w:r w:rsidRPr="00205FE5">
        <w:rPr>
          <w:rFonts w:ascii="Palatino Linotype" w:eastAsia="Palatino Linotype" w:hAnsi="Palatino Linotype" w:cs="Palatino Linotype"/>
          <w:i/>
          <w:sz w:val="22"/>
          <w:szCs w:val="22"/>
        </w:rPr>
        <w:t xml:space="preserve"> a los derechos de Acceso, Rectificación, Cancelación y Oposición al tratamiento de datos personales.</w:t>
      </w:r>
    </w:p>
    <w:p w14:paraId="0C13D77F"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p>
    <w:p w14:paraId="703EDD21"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b/>
          <w:i/>
          <w:sz w:val="22"/>
          <w:szCs w:val="22"/>
        </w:rPr>
        <w:t>XLI. Responsable: a los sujetos obligados a que se refiere la presente Ley que deciden sobre el tratamiento de los datos personales</w:t>
      </w:r>
      <w:r w:rsidRPr="00205FE5">
        <w:rPr>
          <w:rFonts w:ascii="Palatino Linotype" w:eastAsia="Palatino Linotype" w:hAnsi="Palatino Linotype" w:cs="Palatino Linotype"/>
          <w:i/>
          <w:sz w:val="22"/>
          <w:szCs w:val="22"/>
        </w:rPr>
        <w:t>.</w:t>
      </w:r>
    </w:p>
    <w:p w14:paraId="36B62B75"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p>
    <w:p w14:paraId="05ADF3B6" w14:textId="77777777" w:rsidR="00BF0459" w:rsidRPr="00205FE5" w:rsidRDefault="007A6111">
      <w:pPr>
        <w:spacing w:before="240" w:after="240" w:line="276" w:lineRule="auto"/>
        <w:ind w:left="567" w:right="1183"/>
        <w:jc w:val="both"/>
        <w:rPr>
          <w:rFonts w:ascii="Palatino Linotype" w:eastAsia="Palatino Linotype" w:hAnsi="Palatino Linotype" w:cs="Palatino Linotype"/>
          <w:b/>
          <w:i/>
          <w:sz w:val="22"/>
          <w:szCs w:val="22"/>
          <w:u w:val="single"/>
        </w:rPr>
      </w:pPr>
      <w:r w:rsidRPr="00205FE5">
        <w:rPr>
          <w:rFonts w:ascii="Palatino Linotype" w:eastAsia="Palatino Linotype" w:hAnsi="Palatino Linotype" w:cs="Palatino Linotype"/>
          <w:i/>
          <w:sz w:val="22"/>
          <w:szCs w:val="22"/>
        </w:rPr>
        <w:t>L</w:t>
      </w:r>
      <w:r w:rsidRPr="00205FE5">
        <w:rPr>
          <w:rFonts w:ascii="Palatino Linotype" w:eastAsia="Palatino Linotype" w:hAnsi="Palatino Linotype" w:cs="Palatino Linotype"/>
          <w:b/>
          <w:i/>
          <w:sz w:val="22"/>
          <w:szCs w:val="22"/>
        </w:rPr>
        <w:t>.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205FE5">
        <w:rPr>
          <w:rFonts w:ascii="Palatino Linotype" w:eastAsia="Palatino Linotype" w:hAnsi="Palatino Linotype" w:cs="Palatino Linotype"/>
          <w:b/>
          <w:i/>
          <w:sz w:val="22"/>
          <w:szCs w:val="22"/>
          <w:u w:val="single"/>
        </w:rPr>
        <w:t>.</w:t>
      </w:r>
    </w:p>
    <w:p w14:paraId="7D6B362D"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w:t>
      </w:r>
    </w:p>
    <w:p w14:paraId="150A4ADF" w14:textId="77777777" w:rsidR="00BF0459" w:rsidRPr="00205FE5" w:rsidRDefault="007A6111">
      <w:pPr>
        <w:spacing w:before="240" w:after="240" w:line="276" w:lineRule="auto"/>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Artículo 97. Los derechos de acceso, rectificación, cancelación y oposición de datos personales son derechos independientes. </w:t>
      </w:r>
      <w:r w:rsidRPr="00205FE5">
        <w:rPr>
          <w:rFonts w:ascii="Palatino Linotype" w:eastAsia="Palatino Linotype" w:hAnsi="Palatino Linotype" w:cs="Palatino Linotype"/>
          <w:b/>
          <w:i/>
          <w:sz w:val="22"/>
          <w:szCs w:val="22"/>
        </w:rPr>
        <w:t>El ejercicio de cualquiera de ellos no es requisito previo no impide el ejercicio de otro</w:t>
      </w:r>
      <w:r w:rsidRPr="00205FE5">
        <w:rPr>
          <w:rFonts w:ascii="Palatino Linotype" w:eastAsia="Palatino Linotype" w:hAnsi="Palatino Linotype" w:cs="Palatino Linotype"/>
          <w:i/>
          <w:sz w:val="22"/>
          <w:szCs w:val="22"/>
        </w:rPr>
        <w:t xml:space="preserve">. La procedencia </w:t>
      </w:r>
      <w:r w:rsidRPr="00205FE5">
        <w:rPr>
          <w:rFonts w:ascii="Palatino Linotype" w:eastAsia="Palatino Linotype" w:hAnsi="Palatino Linotype" w:cs="Palatino Linotype"/>
          <w:i/>
        </w:rPr>
        <w:t xml:space="preserve">de estos </w:t>
      </w:r>
      <w:r w:rsidRPr="00205FE5">
        <w:rPr>
          <w:rFonts w:ascii="Palatino Linotype" w:eastAsia="Palatino Linotype" w:hAnsi="Palatino Linotype" w:cs="Palatino Linotype"/>
          <w:i/>
          <w:sz w:val="22"/>
          <w:szCs w:val="22"/>
        </w:rPr>
        <w:t xml:space="preserve">derechos, </w:t>
      </w:r>
      <w:r w:rsidRPr="00205FE5">
        <w:rPr>
          <w:rFonts w:ascii="Palatino Linotype" w:eastAsia="Palatino Linotype" w:hAnsi="Palatino Linotype" w:cs="Palatino Linotype"/>
          <w:i/>
          <w:sz w:val="22"/>
          <w:szCs w:val="22"/>
        </w:rPr>
        <w:lastRenderedPageBreak/>
        <w:t>en su caso, se hará efectiva una vez que el titular o su representante legal acrediten su identidad o representación, respectivamente.</w:t>
      </w:r>
    </w:p>
    <w:p w14:paraId="46E6FD7D" w14:textId="77777777" w:rsidR="00BF0459" w:rsidRPr="00205FE5" w:rsidRDefault="007A6111">
      <w:pPr>
        <w:spacing w:before="240" w:after="240"/>
        <w:ind w:left="567" w:right="1183"/>
        <w:jc w:val="both"/>
        <w:rPr>
          <w:rFonts w:ascii="Palatino Linotype" w:eastAsia="Palatino Linotype" w:hAnsi="Palatino Linotype" w:cs="Palatino Linotype"/>
          <w:b/>
          <w:i/>
          <w:sz w:val="22"/>
          <w:szCs w:val="22"/>
        </w:rPr>
      </w:pPr>
      <w:r w:rsidRPr="00205FE5">
        <w:rPr>
          <w:rFonts w:ascii="Palatino Linotype" w:eastAsia="Palatino Linotype" w:hAnsi="Palatino Linotype" w:cs="Palatino Linotype"/>
          <w:i/>
          <w:sz w:val="22"/>
          <w:szCs w:val="22"/>
        </w:rPr>
        <w:t>…</w:t>
      </w:r>
    </w:p>
    <w:p w14:paraId="26979242" w14:textId="77777777" w:rsidR="00BF0459" w:rsidRPr="00205FE5" w:rsidRDefault="007A6111">
      <w:pPr>
        <w:spacing w:before="240" w:after="240"/>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b/>
          <w:i/>
          <w:sz w:val="22"/>
          <w:szCs w:val="22"/>
        </w:rPr>
        <w:t>Artículo 98. El titular tiene derecho a</w:t>
      </w:r>
      <w:r w:rsidRPr="00205FE5">
        <w:rPr>
          <w:rFonts w:ascii="Palatino Linotype" w:eastAsia="Palatino Linotype" w:hAnsi="Palatino Linotype" w:cs="Palatino Linotype"/>
          <w:i/>
          <w:sz w:val="22"/>
          <w:szCs w:val="22"/>
        </w:rPr>
        <w:t xml:space="preserve"> acceder, </w:t>
      </w:r>
      <w:r w:rsidRPr="00205FE5">
        <w:rPr>
          <w:rFonts w:ascii="Palatino Linotype" w:eastAsia="Palatino Linotype" w:hAnsi="Palatino Linotype" w:cs="Palatino Linotype"/>
          <w:b/>
          <w:i/>
          <w:sz w:val="22"/>
          <w:szCs w:val="22"/>
        </w:rPr>
        <w:t>solicitar y ser informado sobre sus datos personales en posesión de los sujetos obligados</w:t>
      </w:r>
      <w:r w:rsidRPr="00205FE5">
        <w:rPr>
          <w:rFonts w:ascii="Palatino Linotype" w:eastAsia="Palatino Linotype" w:hAnsi="Palatino Linotype" w:cs="Palatino Linotype"/>
          <w:i/>
          <w:sz w:val="22"/>
          <w:szCs w:val="22"/>
        </w:rPr>
        <w:t xml:space="preserve">, </w:t>
      </w:r>
      <w:r w:rsidRPr="00205FE5">
        <w:rPr>
          <w:rFonts w:ascii="Palatino Linotype" w:eastAsia="Palatino Linotype" w:hAnsi="Palatino Linotype" w:cs="Palatino Linotype"/>
          <w:b/>
          <w:i/>
          <w:sz w:val="22"/>
          <w:szCs w:val="22"/>
        </w:rPr>
        <w:t>así como la información relacionada con las condiciones y generalidades de su tratamiento, tales como el origen de los datos, las condiciones del tratamiento del cual sean objeto</w:t>
      </w:r>
      <w:r w:rsidRPr="00205FE5">
        <w:rPr>
          <w:rFonts w:ascii="Palatino Linotype" w:eastAsia="Palatino Linotype" w:hAnsi="Palatino Linotype" w:cs="Palatino Linotype"/>
          <w:i/>
          <w:sz w:val="22"/>
          <w:szCs w:val="22"/>
        </w:rPr>
        <w:t xml:space="preserve">, </w:t>
      </w:r>
      <w:r w:rsidRPr="00205FE5">
        <w:rPr>
          <w:rFonts w:ascii="Palatino Linotype" w:eastAsia="Palatino Linotype" w:hAnsi="Palatino Linotype" w:cs="Palatino Linotype"/>
          <w:b/>
          <w:i/>
          <w:sz w:val="22"/>
          <w:szCs w:val="22"/>
        </w:rPr>
        <w:t>las cesiones realizadas o que se pretendan realizar,</w:t>
      </w:r>
      <w:r w:rsidRPr="00205FE5">
        <w:rPr>
          <w:rFonts w:ascii="Palatino Linotype" w:eastAsia="Palatino Linotype" w:hAnsi="Palatino Linotype" w:cs="Palatino Linotype"/>
          <w:i/>
          <w:sz w:val="22"/>
          <w:szCs w:val="22"/>
        </w:rPr>
        <w:t xml:space="preserve"> así como tener acceso al aviso de privacidad al que está sujeto.</w:t>
      </w:r>
    </w:p>
    <w:p w14:paraId="1FD2AC65" w14:textId="77777777" w:rsidR="00BF0459" w:rsidRPr="00205FE5" w:rsidRDefault="007A6111">
      <w:pPr>
        <w:spacing w:before="240" w:after="240"/>
        <w:ind w:left="567" w:right="1183"/>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b/>
          <w:i/>
          <w:sz w:val="22"/>
          <w:szCs w:val="22"/>
        </w:rPr>
        <w:t xml:space="preserve">…” </w:t>
      </w:r>
    </w:p>
    <w:p w14:paraId="702C5DEE" w14:textId="77777777" w:rsidR="00BF0459" w:rsidRPr="00205FE5" w:rsidRDefault="007A6111">
      <w:pPr>
        <w:spacing w:before="240" w:after="240" w:line="360" w:lineRule="auto"/>
        <w:ind w:right="49"/>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De los anteriores preceptos se advierte </w:t>
      </w:r>
      <w:proofErr w:type="gramStart"/>
      <w:r w:rsidRPr="00205FE5">
        <w:rPr>
          <w:rFonts w:ascii="Palatino Linotype" w:eastAsia="Palatino Linotype" w:hAnsi="Palatino Linotype" w:cs="Palatino Linotype"/>
          <w:sz w:val="22"/>
          <w:szCs w:val="22"/>
        </w:rPr>
        <w:t>que,  por</w:t>
      </w:r>
      <w:proofErr w:type="gramEnd"/>
      <w:r w:rsidRPr="00205FE5">
        <w:rPr>
          <w:rFonts w:ascii="Palatino Linotype" w:eastAsia="Palatino Linotype" w:hAnsi="Palatino Linotype" w:cs="Palatino Linotype"/>
          <w:sz w:val="22"/>
          <w:szCs w:val="22"/>
        </w:rPr>
        <w:t xml:space="preserve">  datos  personales se  entenderá a la  información  concerniente  a  una persona física identificada o identificable; y,  se considera que una persona es </w:t>
      </w:r>
      <w:r w:rsidRPr="00205FE5">
        <w:rPr>
          <w:rFonts w:ascii="Palatino Linotype" w:eastAsia="Palatino Linotype" w:hAnsi="Palatino Linotype" w:cs="Palatino Linotype"/>
          <w:b/>
          <w:sz w:val="22"/>
          <w:szCs w:val="22"/>
        </w:rPr>
        <w:t>identificable cuando su identidad pueda determinarse directa o indirectamente a través de cualquier información</w:t>
      </w:r>
      <w:r w:rsidRPr="00205FE5">
        <w:rPr>
          <w:rFonts w:ascii="Palatino Linotype" w:eastAsia="Palatino Linotype" w:hAnsi="Palatino Linotype" w:cs="Palatino Linotype"/>
          <w:sz w:val="22"/>
          <w:szCs w:val="22"/>
        </w:rPr>
        <w:t>.</w:t>
      </w:r>
    </w:p>
    <w:p w14:paraId="711C58FC" w14:textId="77777777" w:rsidR="00BF0459" w:rsidRPr="00205FE5" w:rsidRDefault="007A6111">
      <w:pPr>
        <w:spacing w:before="240" w:after="240"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sz w:val="22"/>
          <w:szCs w:val="22"/>
        </w:rPr>
        <w:t xml:space="preserve">Así </w:t>
      </w:r>
      <w:proofErr w:type="gramStart"/>
      <w:r w:rsidRPr="00205FE5">
        <w:rPr>
          <w:rFonts w:ascii="Palatino Linotype" w:eastAsia="Palatino Linotype" w:hAnsi="Palatino Linotype" w:cs="Palatino Linotype"/>
          <w:sz w:val="22"/>
          <w:szCs w:val="22"/>
        </w:rPr>
        <w:t>mismo,  destaca</w:t>
      </w:r>
      <w:proofErr w:type="gramEnd"/>
      <w:r w:rsidRPr="00205FE5">
        <w:rPr>
          <w:rFonts w:ascii="Palatino Linotype" w:eastAsia="Palatino Linotype" w:hAnsi="Palatino Linotype" w:cs="Palatino Linotype"/>
          <w:sz w:val="22"/>
          <w:szCs w:val="22"/>
        </w:rPr>
        <w:t xml:space="preserve"> que el titular tendrá derecho de acceder a sus datos personales que obren en posesión del responsable, así como conocer la información relacionada con las condiciones y generalidades de su tratamiento. En la inteligencia </w:t>
      </w:r>
      <w:proofErr w:type="gramStart"/>
      <w:r w:rsidRPr="00205FE5">
        <w:rPr>
          <w:rFonts w:ascii="Palatino Linotype" w:eastAsia="Palatino Linotype" w:hAnsi="Palatino Linotype" w:cs="Palatino Linotype"/>
          <w:sz w:val="22"/>
          <w:szCs w:val="22"/>
        </w:rPr>
        <w:t>que  tratamiento</w:t>
      </w:r>
      <w:proofErr w:type="gramEnd"/>
      <w:r w:rsidRPr="00205FE5">
        <w:rPr>
          <w:rFonts w:ascii="Palatino Linotype" w:eastAsia="Palatino Linotype" w:hAnsi="Palatino Linotype" w:cs="Palatino Linotype"/>
          <w:sz w:val="22"/>
          <w:szCs w:val="22"/>
        </w:rPr>
        <w:t xml:space="preserve"> será cuando se realicen operaciones efectuadas por los procedimientos manuales o automatizados aplicados a los datos personales, relacionadas </w:t>
      </w:r>
      <w:r w:rsidRPr="00205FE5">
        <w:rPr>
          <w:rFonts w:ascii="Palatino Linotype" w:eastAsia="Palatino Linotype" w:hAnsi="Palatino Linotype" w:cs="Palatino Linotype"/>
          <w:b/>
          <w:sz w:val="22"/>
          <w:szCs w:val="22"/>
          <w:u w:val="single"/>
        </w:rPr>
        <w:t>con la obtención, uso, registro, organización, conservación, elaboración, utilización, comunicación, difusión, almacenamiento, posesión, acceso, manejo, aprovechamiento, divulgación, transferencia o disposición de datos personales.</w:t>
      </w:r>
    </w:p>
    <w:p w14:paraId="678EC08B"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Bajo esa tesitura, los preceptos legales de mérito establecen que en todo momento el titular de la información que se encuentra en posesión de un sujeto obligado, tiene oportunidad de ejercer sus derechos ARCO y lo más importante es que la autoridad tiene la obligación de dar a conocer la información relacionada con su tratamiento, disposición y destino.</w:t>
      </w:r>
    </w:p>
    <w:p w14:paraId="6A7D7E38"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lastRenderedPageBreak/>
        <w:t>Finalmente, del marco normativo en cita garantiza que el titular de los datos personales tendrá derecho a acceder, solicitar y ser informado sobre sus datos personales en posesión de los sujetos obligados,</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así como la información relacionada con las condiciones y generalidades de su tratamiento, tales como</w:t>
      </w:r>
      <w:r w:rsidRPr="00205FE5">
        <w:rPr>
          <w:rFonts w:ascii="Palatino Linotype" w:eastAsia="Palatino Linotype" w:hAnsi="Palatino Linotype" w:cs="Palatino Linotype"/>
          <w:sz w:val="22"/>
          <w:szCs w:val="22"/>
        </w:rPr>
        <w:t>:</w:t>
      </w:r>
    </w:p>
    <w:p w14:paraId="6B600F7F" w14:textId="77777777" w:rsidR="00BF0459" w:rsidRPr="00205FE5" w:rsidRDefault="007A6111">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u w:val="single"/>
        </w:rPr>
        <w:t>El origen de los datos;</w:t>
      </w:r>
    </w:p>
    <w:p w14:paraId="5F3F5D37" w14:textId="77777777" w:rsidR="00BF0459" w:rsidRPr="00205FE5" w:rsidRDefault="007A611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u w:val="single"/>
        </w:rPr>
        <w:t xml:space="preserve"> Las condiciones del tratamiento del cual sean objeto;</w:t>
      </w:r>
    </w:p>
    <w:p w14:paraId="1CE7FE58" w14:textId="77777777" w:rsidR="00BF0459" w:rsidRPr="00205FE5" w:rsidRDefault="007A611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b/>
          <w:sz w:val="22"/>
          <w:szCs w:val="22"/>
          <w:u w:val="single"/>
        </w:rPr>
        <w:t xml:space="preserve"> Las cesiones realizadas o que se pretendan realizar; así como, </w:t>
      </w:r>
    </w:p>
    <w:p w14:paraId="0B153703" w14:textId="77777777" w:rsidR="00BF0459" w:rsidRPr="00205FE5" w:rsidRDefault="007A6111">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u w:val="single"/>
        </w:rPr>
        <w:t xml:space="preserve"> Tener acceso al aviso de privacidad al que está sujeto</w:t>
      </w:r>
      <w:r w:rsidRPr="00205FE5">
        <w:rPr>
          <w:rFonts w:ascii="Palatino Linotype" w:eastAsia="Palatino Linotype" w:hAnsi="Palatino Linotype" w:cs="Palatino Linotype"/>
          <w:sz w:val="22"/>
          <w:szCs w:val="22"/>
        </w:rPr>
        <w:t>.</w:t>
      </w:r>
    </w:p>
    <w:p w14:paraId="47EC14AE" w14:textId="77777777" w:rsidR="00BF0459" w:rsidRPr="00205FE5" w:rsidRDefault="007A6111">
      <w:pPr>
        <w:spacing w:line="360" w:lineRule="auto"/>
        <w:jc w:val="both"/>
        <w:rPr>
          <w:rFonts w:ascii="Palatino Linotype" w:eastAsia="Palatino Linotype" w:hAnsi="Palatino Linotype" w:cs="Palatino Linotype"/>
          <w:sz w:val="22"/>
          <w:szCs w:val="22"/>
        </w:rPr>
      </w:pPr>
      <w:bookmarkStart w:id="2" w:name="_heading=h.2et92p0" w:colFirst="0" w:colLast="0"/>
      <w:bookmarkEnd w:id="2"/>
      <w:r w:rsidRPr="00205FE5">
        <w:rPr>
          <w:rFonts w:ascii="Palatino Linotype" w:eastAsia="Palatino Linotype" w:hAnsi="Palatino Linotype" w:cs="Palatino Linotype"/>
          <w:sz w:val="22"/>
          <w:szCs w:val="22"/>
        </w:rPr>
        <w:t xml:space="preserve">Ahora bien, del análisis de la solicitud de acceso a datos personales, motivo del recurso de revisión que ahora se resuelve se advierte que la </w:t>
      </w:r>
      <w:r w:rsidRPr="00205FE5">
        <w:rPr>
          <w:rFonts w:ascii="Palatino Linotype" w:eastAsia="Palatino Linotype" w:hAnsi="Palatino Linotype" w:cs="Palatino Linotype"/>
          <w:b/>
          <w:sz w:val="22"/>
          <w:szCs w:val="22"/>
        </w:rPr>
        <w:t>Recurrente</w:t>
      </w:r>
      <w:r w:rsidRPr="00205FE5">
        <w:rPr>
          <w:rFonts w:ascii="Palatino Linotype" w:eastAsia="Palatino Linotype" w:hAnsi="Palatino Linotype" w:cs="Palatino Linotype"/>
          <w:sz w:val="22"/>
          <w:szCs w:val="22"/>
        </w:rPr>
        <w:t xml:space="preserve"> requirió al </w:t>
      </w:r>
      <w:r w:rsidRPr="00205FE5">
        <w:rPr>
          <w:rFonts w:ascii="Palatino Linotype" w:eastAsia="Palatino Linotype" w:hAnsi="Palatino Linotype" w:cs="Palatino Linotype"/>
          <w:b/>
          <w:sz w:val="22"/>
          <w:szCs w:val="22"/>
        </w:rPr>
        <w:t>Sujeto Obligado o Responsable</w:t>
      </w:r>
      <w:r w:rsidRPr="00205FE5">
        <w:rPr>
          <w:rFonts w:ascii="Palatino Linotype" w:eastAsia="Palatino Linotype" w:hAnsi="Palatino Linotype" w:cs="Palatino Linotype"/>
          <w:sz w:val="22"/>
          <w:szCs w:val="22"/>
        </w:rPr>
        <w:t xml:space="preserve"> le proporcione, información consistente en lo siguiente:</w:t>
      </w:r>
    </w:p>
    <w:p w14:paraId="46E21F97"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6BE2CF86" w14:textId="77777777" w:rsidR="00BF0459" w:rsidRPr="00205FE5" w:rsidRDefault="007A6111">
      <w:pPr>
        <w:numPr>
          <w:ilvl w:val="0"/>
          <w:numId w:val="3"/>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 xml:space="preserve">Copia certificada del oficio de solicitud de pago de prima de liquidación por jubilación que el </w:t>
      </w:r>
      <w:proofErr w:type="gramStart"/>
      <w:r w:rsidRPr="00205FE5">
        <w:rPr>
          <w:rFonts w:ascii="Palatino Linotype" w:eastAsia="Palatino Linotype" w:hAnsi="Palatino Linotype" w:cs="Palatino Linotype"/>
          <w:b/>
          <w:sz w:val="22"/>
          <w:szCs w:val="22"/>
        </w:rPr>
        <w:t>Secretario General</w:t>
      </w:r>
      <w:proofErr w:type="gramEnd"/>
      <w:r w:rsidRPr="00205FE5">
        <w:rPr>
          <w:rFonts w:ascii="Palatino Linotype" w:eastAsia="Palatino Linotype" w:hAnsi="Palatino Linotype" w:cs="Palatino Linotype"/>
          <w:b/>
          <w:sz w:val="22"/>
          <w:szCs w:val="22"/>
        </w:rPr>
        <w:t xml:space="preserve"> del Sindicato Único de Trabajadores de los Poderes, Municipios e Instituciones Descentralizadas del Estado de México, Sección Naucalpan, realizó al Organismo Público Descentralizado de Agua Potable, alcantarillado y Saneamiento (O.A.P.A.S) de Naucalpan, Estado de México.</w:t>
      </w:r>
    </w:p>
    <w:p w14:paraId="7740488E" w14:textId="77777777" w:rsidR="00BF0459" w:rsidRPr="00205FE5" w:rsidRDefault="007A6111">
      <w:pPr>
        <w:widowControl w:val="0"/>
        <w:tabs>
          <w:tab w:val="left" w:pos="1701"/>
        </w:tabs>
        <w:spacing w:before="240" w:after="240" w:line="360" w:lineRule="auto"/>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sz w:val="22"/>
          <w:szCs w:val="22"/>
        </w:rPr>
        <w:t xml:space="preserve">De las constancias que obran en el expediente electrónico del </w:t>
      </w:r>
      <w:r w:rsidRPr="00205FE5">
        <w:rPr>
          <w:rFonts w:ascii="Palatino Linotype" w:eastAsia="Palatino Linotype" w:hAnsi="Palatino Linotype" w:cs="Palatino Linotype"/>
          <w:b/>
          <w:sz w:val="22"/>
          <w:szCs w:val="22"/>
        </w:rPr>
        <w:t>SARCOEM</w:t>
      </w:r>
      <w:r w:rsidRPr="00205FE5">
        <w:rPr>
          <w:rFonts w:ascii="Palatino Linotype" w:eastAsia="Palatino Linotype" w:hAnsi="Palatino Linotype" w:cs="Palatino Linotype"/>
          <w:sz w:val="22"/>
          <w:szCs w:val="22"/>
        </w:rPr>
        <w:t xml:space="preserve">, se advierte que el </w:t>
      </w:r>
      <w:r w:rsidRPr="00205FE5">
        <w:rPr>
          <w:rFonts w:ascii="Palatino Linotype" w:eastAsia="Palatino Linotype" w:hAnsi="Palatino Linotype" w:cs="Palatino Linotype"/>
          <w:b/>
          <w:sz w:val="22"/>
          <w:szCs w:val="22"/>
        </w:rPr>
        <w:t xml:space="preserve">Sujeto </w:t>
      </w:r>
      <w:proofErr w:type="gramStart"/>
      <w:r w:rsidRPr="00205FE5">
        <w:rPr>
          <w:rFonts w:ascii="Palatino Linotype" w:eastAsia="Palatino Linotype" w:hAnsi="Palatino Linotype" w:cs="Palatino Linotype"/>
          <w:b/>
          <w:sz w:val="22"/>
          <w:szCs w:val="22"/>
        </w:rPr>
        <w:t>Obligado</w:t>
      </w:r>
      <w:r w:rsidRPr="00205FE5">
        <w:rPr>
          <w:rFonts w:ascii="Palatino Linotype" w:eastAsia="Palatino Linotype" w:hAnsi="Palatino Linotype" w:cs="Palatino Linotype"/>
          <w:sz w:val="22"/>
          <w:szCs w:val="22"/>
        </w:rPr>
        <w:t xml:space="preserve">  fue</w:t>
      </w:r>
      <w:proofErr w:type="gramEnd"/>
      <w:r w:rsidRPr="00205FE5">
        <w:rPr>
          <w:rFonts w:ascii="Palatino Linotype" w:eastAsia="Palatino Linotype" w:hAnsi="Palatino Linotype" w:cs="Palatino Linotype"/>
          <w:sz w:val="22"/>
          <w:szCs w:val="22"/>
        </w:rPr>
        <w:t xml:space="preserve"> omiso en remitir su respuesta a la presente solicitud.</w:t>
      </w:r>
    </w:p>
    <w:p w14:paraId="782C599B" w14:textId="77777777" w:rsidR="00BF0459" w:rsidRPr="00205FE5" w:rsidRDefault="007A6111">
      <w:pPr>
        <w:widowControl w:val="0"/>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En ese tenor,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xml:space="preserve"> inconforme, interpone el medio de impugnación que nos </w:t>
      </w:r>
      <w:proofErr w:type="gramStart"/>
      <w:r w:rsidRPr="00205FE5">
        <w:rPr>
          <w:rFonts w:ascii="Palatino Linotype" w:eastAsia="Palatino Linotype" w:hAnsi="Palatino Linotype" w:cs="Palatino Linotype"/>
          <w:sz w:val="22"/>
          <w:szCs w:val="22"/>
        </w:rPr>
        <w:t>ocupa,  expresando</w:t>
      </w:r>
      <w:proofErr w:type="gramEnd"/>
      <w:r w:rsidRPr="00205FE5">
        <w:rPr>
          <w:rFonts w:ascii="Palatino Linotype" w:eastAsia="Palatino Linotype" w:hAnsi="Palatino Linotype" w:cs="Palatino Linotype"/>
          <w:sz w:val="22"/>
          <w:szCs w:val="22"/>
        </w:rPr>
        <w:t xml:space="preserve"> en sus razones o motivos de inconformidad que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no entregó la respuesta a la solicitud de acceso a datos personales. </w:t>
      </w:r>
    </w:p>
    <w:p w14:paraId="58769069" w14:textId="77777777" w:rsidR="00BF0459" w:rsidRPr="00205FE5" w:rsidRDefault="007A6111">
      <w:pPr>
        <w:widowControl w:val="0"/>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 xml:space="preserve">Con posterioridad, este Instituto apertura la fase de conciliación, en la cual las partes fueron omisas en pronunciarse dentro del plazo, por lo tanto, se declaró concluida y se procedió a dar plazo para la presentación de las manifestaciones. </w:t>
      </w:r>
    </w:p>
    <w:p w14:paraId="578EE4C9" w14:textId="77777777" w:rsidR="00BF0459" w:rsidRPr="00205FE5" w:rsidRDefault="007A6111">
      <w:pPr>
        <w:widowControl w:val="0"/>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Durante la etapa procesal para que las partes rindieran todo tipo de argumentos que a su derecho convengan se tiene que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u w:val="single"/>
        </w:rPr>
        <w:t>manifiesta que la Sección Sindical no genera el pago de prima de liquidación por jubilación, dicho pago está a cargo y es generado por el Organismo (ODAPAS), aclarando que la Sección Sindical no solicita que se genere dicho pago, dado que cuando el trabajador inicia el trámite de jubilación, administrativamente el Organismo toma conocimiento que el trabajador se jubilará y el ODAPAS comenzará con dicho procedimiento en donde incluye el pago de la Cláusula B3 del Convenio.</w:t>
      </w:r>
    </w:p>
    <w:p w14:paraId="1FEBC84A" w14:textId="77777777" w:rsidR="00BF0459" w:rsidRPr="00205FE5" w:rsidRDefault="007A6111">
      <w:pPr>
        <w:widowControl w:val="0"/>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u w:val="single"/>
        </w:rPr>
        <w:t>El procedimiento del pago de prima de liquidación por jubilación lo realiza directamente el trabajador que se encuentra en proceso de jubilación con el Organismo Público Descentralizado del Sistema de Agua Potable, Alcantarillado y Saneamiento (ODAPAS) de Naucalpan, Estado de México, por lo que se le recomienda que solicite esta información al Organismo directamente.</w:t>
      </w:r>
    </w:p>
    <w:p w14:paraId="336F8D7C"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Hasta este punto, se tiene que </w:t>
      </w:r>
      <w:r w:rsidRPr="00205FE5">
        <w:rPr>
          <w:rFonts w:ascii="Palatino Linotype" w:eastAsia="Palatino Linotype" w:hAnsi="Palatino Linotype" w:cs="Palatino Linotype"/>
          <w:b/>
          <w:sz w:val="22"/>
          <w:szCs w:val="22"/>
        </w:rPr>
        <w:t>la Recurrente</w:t>
      </w:r>
      <w:r w:rsidRPr="00205FE5">
        <w:rPr>
          <w:rFonts w:ascii="Palatino Linotype" w:eastAsia="Palatino Linotype" w:hAnsi="Palatino Linotype" w:cs="Palatino Linotype"/>
          <w:sz w:val="22"/>
          <w:szCs w:val="22"/>
        </w:rPr>
        <w:t xml:space="preserve"> ejerció uno de los derechos ARCO, como es el de acceso a datos personales, ello en virtud de que requiere la copia certificada del oficio de solicitud de pago de prima de liquidación por jubilación que el Secretario General del Sindicato Único de Trabajadores de los Poderes, Municipios e Instituciones Descentralizadas del Estado de México, Sección Naucalpan, realizó al Organismo Público Descentralizado de Agua Potable, alcantarillado y Saneamiento (O.A.P.A.S) de Naucalpan, Estado de México. </w:t>
      </w:r>
    </w:p>
    <w:p w14:paraId="59939647" w14:textId="77777777" w:rsidR="00BF0459" w:rsidRPr="00205FE5" w:rsidRDefault="007A6111">
      <w:pP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 xml:space="preserve">Acotado lo anterior, procederemos a delimitar la esfera competencial del </w:t>
      </w:r>
      <w:r w:rsidRPr="00205FE5">
        <w:rPr>
          <w:rFonts w:ascii="Palatino Linotype" w:eastAsia="Palatino Linotype" w:hAnsi="Palatino Linotype" w:cs="Palatino Linotype"/>
          <w:b/>
          <w:sz w:val="22"/>
          <w:szCs w:val="22"/>
        </w:rPr>
        <w:t>Sujeto Obligado o Responsable</w:t>
      </w:r>
      <w:r w:rsidRPr="00205FE5">
        <w:rPr>
          <w:rFonts w:ascii="Palatino Linotype" w:eastAsia="Palatino Linotype" w:hAnsi="Palatino Linotype" w:cs="Palatino Linotype"/>
          <w:sz w:val="22"/>
          <w:szCs w:val="22"/>
        </w:rPr>
        <w:t xml:space="preserve"> para poseer y tratar los datos personales, asimismo determinar si es procedente la entrega de los mismos:</w:t>
      </w:r>
    </w:p>
    <w:p w14:paraId="0DF8FF88" w14:textId="77777777" w:rsidR="00BF0459" w:rsidRPr="00205FE5" w:rsidRDefault="007A6111">
      <w:pPr>
        <w:numPr>
          <w:ilvl w:val="0"/>
          <w:numId w:val="3"/>
        </w:numPr>
        <w:pBdr>
          <w:top w:val="nil"/>
          <w:left w:val="nil"/>
          <w:bottom w:val="nil"/>
          <w:right w:val="nil"/>
          <w:between w:val="nil"/>
        </w:pBdr>
        <w:spacing w:before="240" w:after="240" w:line="360" w:lineRule="auto"/>
        <w:ind w:left="0" w:hanging="142"/>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De la esfera competencial del Sindicato Único de Trabajadores de Los Poderes, Municipios e Instituciones Descentralizadas del Estado de México:</w:t>
      </w:r>
    </w:p>
    <w:p w14:paraId="246FC0CD" w14:textId="77777777" w:rsidR="00BF0459" w:rsidRPr="00205FE5" w:rsidRDefault="007A6111">
      <w:pPr>
        <w:spacing w:before="240" w:after="240" w:line="360" w:lineRule="auto"/>
        <w:ind w:left="-142"/>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De conformidad con los Estatutos del Sindicato Único de Trabajadores de Los Poderes, Municipios e Instituciones Descentralizadas del Estado de México, en su artículo 81 establece que </w:t>
      </w:r>
      <w:r w:rsidRPr="00205FE5">
        <w:rPr>
          <w:rFonts w:ascii="Palatino Linotype" w:eastAsia="Palatino Linotype" w:hAnsi="Palatino Linotype" w:cs="Palatino Linotype"/>
          <w:b/>
          <w:sz w:val="22"/>
          <w:szCs w:val="22"/>
        </w:rPr>
        <w:t>con el fin de hacer extensivos los beneficios y derechos que se señalan en la Ley del Trabajo de los Servidores Públicos del Estado y Municipios y demás leyes relativas, a los trabajadores que prestan sus servicios en los diferentes Municipios del Estado y buscando la unificación total de los servidores públicos, podrán constituirse las Secciones Sindicales necesarias</w:t>
      </w:r>
      <w:r w:rsidRPr="00205FE5">
        <w:rPr>
          <w:rFonts w:ascii="Palatino Linotype" w:eastAsia="Palatino Linotype" w:hAnsi="Palatino Linotype" w:cs="Palatino Linotype"/>
          <w:sz w:val="22"/>
          <w:szCs w:val="22"/>
        </w:rPr>
        <w:t>.</w:t>
      </w:r>
    </w:p>
    <w:p w14:paraId="6E443B62" w14:textId="77777777" w:rsidR="00BF0459" w:rsidRPr="00205FE5" w:rsidRDefault="007A6111">
      <w:pPr>
        <w:spacing w:before="240" w:after="240" w:line="360" w:lineRule="auto"/>
        <w:ind w:left="-142"/>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En esta consecución de ideas, el artículo 84 de los Estatutos en referencia señala que </w:t>
      </w:r>
      <w:r w:rsidRPr="00205FE5">
        <w:rPr>
          <w:rFonts w:ascii="Palatino Linotype" w:eastAsia="Palatino Linotype" w:hAnsi="Palatino Linotype" w:cs="Palatino Linotype"/>
          <w:b/>
          <w:sz w:val="22"/>
          <w:szCs w:val="22"/>
        </w:rPr>
        <w:t>el Comité Ejecutivo Seccional es el representante inmediato de este Sindicato, ante las autoridades Municipales, Organismos Públicos Descentralizados</w:t>
      </w:r>
      <w:r w:rsidRPr="00205FE5">
        <w:rPr>
          <w:rFonts w:ascii="Palatino Linotype" w:eastAsia="Palatino Linotype" w:hAnsi="Palatino Linotype" w:cs="Palatino Linotype"/>
          <w:sz w:val="22"/>
          <w:szCs w:val="22"/>
        </w:rPr>
        <w:t>, fideicomisos, empresas de participación estatal, empresas prestadoras de servicios al Estado, municipios o instituciones descentralizadas, empresas de prestación de servicios de personal al Estado, municipios u Organismos Públicos descentralizados y/o bajo régimen de subcontratación, o empresas con concesión de servicios públicos estatal, municipal u Organismos Públicos descentralizados y empresas participantes en asociaciones público-privadas de los lugares en donde se constituyan y será el ejecutor de las disposiciones contenidas en los presentes Estatutos y de los acuerdos de las Asambleas generales estatales y seccionales con las limitaciones que se mencionan en este ordenamiento, respecto a las facultades del Comité Ejecutivo Estatal, único representante legal del Sindicato.</w:t>
      </w:r>
    </w:p>
    <w:p w14:paraId="4AA7004F" w14:textId="77777777" w:rsidR="00BF0459" w:rsidRPr="00205FE5" w:rsidRDefault="007A6111">
      <w:pPr>
        <w:spacing w:before="240" w:after="240" w:line="360" w:lineRule="auto"/>
        <w:ind w:left="-142"/>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 xml:space="preserve">Continuando con estas premisas, tenemos que el artículo 86 de los multicitados Estatutos refieren que cada Comité Ejecutivo Seccional, estará integrado por 12 </w:t>
      </w:r>
      <w:proofErr w:type="gramStart"/>
      <w:r w:rsidRPr="00205FE5">
        <w:rPr>
          <w:rFonts w:ascii="Palatino Linotype" w:eastAsia="Palatino Linotype" w:hAnsi="Palatino Linotype" w:cs="Palatino Linotype"/>
          <w:sz w:val="22"/>
          <w:szCs w:val="22"/>
        </w:rPr>
        <w:t>Secretarias</w:t>
      </w:r>
      <w:proofErr w:type="gramEnd"/>
      <w:r w:rsidRPr="00205FE5">
        <w:rPr>
          <w:rFonts w:ascii="Palatino Linotype" w:eastAsia="Palatino Linotype" w:hAnsi="Palatino Linotype" w:cs="Palatino Linotype"/>
          <w:sz w:val="22"/>
          <w:szCs w:val="22"/>
        </w:rPr>
        <w:t xml:space="preserve"> cuya denominación será:</w:t>
      </w:r>
    </w:p>
    <w:p w14:paraId="03C3AB26"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I. </w:t>
      </w:r>
      <w:proofErr w:type="gramStart"/>
      <w:r w:rsidRPr="00205FE5">
        <w:rPr>
          <w:rFonts w:ascii="Palatino Linotype" w:eastAsia="Palatino Linotype" w:hAnsi="Palatino Linotype" w:cs="Palatino Linotype"/>
          <w:sz w:val="22"/>
          <w:szCs w:val="22"/>
        </w:rPr>
        <w:t>Secretaria General</w:t>
      </w:r>
      <w:proofErr w:type="gramEnd"/>
      <w:r w:rsidRPr="00205FE5">
        <w:rPr>
          <w:rFonts w:ascii="Palatino Linotype" w:eastAsia="Palatino Linotype" w:hAnsi="Palatino Linotype" w:cs="Palatino Linotype"/>
          <w:sz w:val="22"/>
          <w:szCs w:val="22"/>
        </w:rPr>
        <w:t xml:space="preserve"> Seccional.</w:t>
      </w:r>
    </w:p>
    <w:p w14:paraId="0489791F"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II. Secretaría de Trabajo y Conflictos.</w:t>
      </w:r>
    </w:p>
    <w:p w14:paraId="28F84319"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III. Secretaría de Control Estadístico.</w:t>
      </w:r>
    </w:p>
    <w:p w14:paraId="5732EFB2"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IV. Secretaría de Previsión y Asistencia Social.</w:t>
      </w:r>
    </w:p>
    <w:p w14:paraId="582262CB"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V. Secretaría de Acción Femenil y Capacitación Laboral y Cultural.</w:t>
      </w:r>
    </w:p>
    <w:p w14:paraId="3A34EB80"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VI. Secretaría de Desarrollo Financiero.</w:t>
      </w:r>
    </w:p>
    <w:p w14:paraId="1B3B5A9B"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VII. Secretaría de Actas y Acuerdos</w:t>
      </w:r>
    </w:p>
    <w:p w14:paraId="4F0F9C43"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VIII. Secretaría de Escalafón e Inserción Laboral.</w:t>
      </w:r>
    </w:p>
    <w:p w14:paraId="24EA99C6"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IX. Secretaría de Eventos Especiales.</w:t>
      </w:r>
    </w:p>
    <w:p w14:paraId="5719F5D4"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X. Secretaría de Asuntos Políticos.</w:t>
      </w:r>
    </w:p>
    <w:p w14:paraId="19F8A900"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XI. </w:t>
      </w:r>
      <w:proofErr w:type="gramStart"/>
      <w:r w:rsidRPr="00205FE5">
        <w:rPr>
          <w:rFonts w:ascii="Palatino Linotype" w:eastAsia="Palatino Linotype" w:hAnsi="Palatino Linotype" w:cs="Palatino Linotype"/>
          <w:sz w:val="22"/>
          <w:szCs w:val="22"/>
        </w:rPr>
        <w:t>Secretaria</w:t>
      </w:r>
      <w:proofErr w:type="gramEnd"/>
      <w:r w:rsidRPr="00205FE5">
        <w:rPr>
          <w:rFonts w:ascii="Palatino Linotype" w:eastAsia="Palatino Linotype" w:hAnsi="Palatino Linotype" w:cs="Palatino Linotype"/>
          <w:sz w:val="22"/>
          <w:szCs w:val="22"/>
        </w:rPr>
        <w:t xml:space="preserve"> de Educación, Cultura y Recreación.</w:t>
      </w:r>
    </w:p>
    <w:p w14:paraId="73781673" w14:textId="77777777" w:rsidR="00BF0459" w:rsidRPr="00205FE5" w:rsidRDefault="007A6111">
      <w:pPr>
        <w:spacing w:before="240" w:after="240" w:line="360" w:lineRule="auto"/>
        <w:ind w:left="567"/>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XII. Secretaría de Vivienda.</w:t>
      </w:r>
    </w:p>
    <w:p w14:paraId="6102357B"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Una vez establecida esta situación, procedemos a enlistar las atribuciones de las secciones sindicales conforme al artículo 89 de los multicitados Estatutos:</w:t>
      </w:r>
    </w:p>
    <w:p w14:paraId="2CCAABB1"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76297060" w14:textId="77777777" w:rsidR="00BF0459" w:rsidRPr="00205FE5" w:rsidRDefault="007A6111">
      <w:pPr>
        <w:numPr>
          <w:ilvl w:val="0"/>
          <w:numId w:val="5"/>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 xml:space="preserve">Sesionar mensualmente constituyendo su Pleno Ordinario, previo orden del día y levantamiento del acta respectiva, haciendo entrega de la copia del acta al Representante del Comité Ejecutivo Estatal que se encuentre presente y en caso de ausencia de éste, deberá remitir la copia certificada al </w:t>
      </w:r>
      <w:proofErr w:type="gramStart"/>
      <w:r w:rsidRPr="00205FE5">
        <w:rPr>
          <w:rFonts w:ascii="Palatino Linotype" w:eastAsia="Palatino Linotype" w:hAnsi="Palatino Linotype" w:cs="Palatino Linotype"/>
          <w:sz w:val="22"/>
          <w:szCs w:val="22"/>
        </w:rPr>
        <w:t>Secretario</w:t>
      </w:r>
      <w:proofErr w:type="gramEnd"/>
      <w:r w:rsidRPr="00205FE5">
        <w:rPr>
          <w:rFonts w:ascii="Palatino Linotype" w:eastAsia="Palatino Linotype" w:hAnsi="Palatino Linotype" w:cs="Palatino Linotype"/>
          <w:sz w:val="22"/>
          <w:szCs w:val="22"/>
        </w:rPr>
        <w:t xml:space="preserve"> de Actas y Acuerdos del Comité Ejecutivo Estatal.</w:t>
      </w:r>
    </w:p>
    <w:p w14:paraId="2EC9133B" w14:textId="77777777" w:rsidR="00BF0459" w:rsidRPr="00205FE5" w:rsidRDefault="007A6111">
      <w:pPr>
        <w:numPr>
          <w:ilvl w:val="0"/>
          <w:numId w:val="5"/>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Orientar y ajustar las actividades de la Sección con estricto apego a lo señalado en estos Estatutos, a lo ordenado por el Comité Ejecutivo Estatal y a los acuerdos emanados de la Asamblea General Estatal.</w:t>
      </w:r>
    </w:p>
    <w:p w14:paraId="72F377C0" w14:textId="77777777" w:rsidR="00BF0459" w:rsidRPr="00205FE5" w:rsidRDefault="007A6111">
      <w:pPr>
        <w:numPr>
          <w:ilvl w:val="0"/>
          <w:numId w:val="5"/>
        </w:numPr>
        <w:pBdr>
          <w:top w:val="nil"/>
          <w:left w:val="nil"/>
          <w:bottom w:val="nil"/>
          <w:right w:val="nil"/>
          <w:between w:val="nil"/>
        </w:pBdr>
        <w:spacing w:line="360" w:lineRule="auto"/>
        <w:ind w:left="567" w:right="1183" w:hanging="141"/>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Velar por la integración de la Sección, conservar y acrecentar la unidad sindical, la armonía y progreso de los trabajadores y del Sindicato.</w:t>
      </w:r>
    </w:p>
    <w:p w14:paraId="0145FF3C" w14:textId="77777777" w:rsidR="00BF0459" w:rsidRPr="00205FE5" w:rsidRDefault="007A6111">
      <w:pPr>
        <w:numPr>
          <w:ilvl w:val="0"/>
          <w:numId w:val="5"/>
        </w:numPr>
        <w:pBdr>
          <w:top w:val="nil"/>
          <w:left w:val="nil"/>
          <w:bottom w:val="nil"/>
          <w:right w:val="nil"/>
          <w:between w:val="nil"/>
        </w:pBdr>
        <w:spacing w:line="360" w:lineRule="auto"/>
        <w:ind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Ejecutar en un plazo no mayor de ocho días, los acuerdos y las disposiciones legales derivadas de los presentes Estatutos, de las Asambleas Generales y los emanados del Comité Ejecutivo Estatal, así como los acuerdos tomados en Pleno cuando en su caso proceda.</w:t>
      </w:r>
    </w:p>
    <w:p w14:paraId="755D4549" w14:textId="77777777" w:rsidR="00BF0459" w:rsidRPr="00205FE5" w:rsidRDefault="007A6111">
      <w:pPr>
        <w:numPr>
          <w:ilvl w:val="0"/>
          <w:numId w:val="5"/>
        </w:numPr>
        <w:pBdr>
          <w:top w:val="nil"/>
          <w:left w:val="nil"/>
          <w:bottom w:val="nil"/>
          <w:right w:val="nil"/>
          <w:between w:val="nil"/>
        </w:pBdr>
        <w:spacing w:line="360" w:lineRule="auto"/>
        <w:ind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Reunirse en Pleno Extraordinario, para la resolución de casos urgentes cuya solución no permita el acuerdo de la Asamblea, siendo imperativa la asistencia del Comité Ejecutivo Estatal y la Comisión de Vigilancia e Investigación, así como del Asesor Jurídico del Comité Ejecutivo Estatal.</w:t>
      </w:r>
    </w:p>
    <w:p w14:paraId="1637ECF9" w14:textId="77777777" w:rsidR="00BF0459" w:rsidRPr="00205FE5" w:rsidRDefault="007A6111">
      <w:pPr>
        <w:numPr>
          <w:ilvl w:val="0"/>
          <w:numId w:val="5"/>
        </w:numPr>
        <w:pBdr>
          <w:top w:val="nil"/>
          <w:left w:val="nil"/>
          <w:bottom w:val="nil"/>
          <w:right w:val="nil"/>
          <w:between w:val="nil"/>
        </w:pBdr>
        <w:spacing w:line="360" w:lineRule="auto"/>
        <w:ind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 Rendir en su Asamblea General Seccional Ordinaria, el informe de las actividades desarrolladas en la Sección, por conducto del </w:t>
      </w:r>
      <w:proofErr w:type="gramStart"/>
      <w:r w:rsidRPr="00205FE5">
        <w:rPr>
          <w:rFonts w:ascii="Palatino Linotype" w:eastAsia="Palatino Linotype" w:hAnsi="Palatino Linotype" w:cs="Palatino Linotype"/>
          <w:sz w:val="22"/>
          <w:szCs w:val="22"/>
        </w:rPr>
        <w:t>Secretario General</w:t>
      </w:r>
      <w:proofErr w:type="gramEnd"/>
      <w:r w:rsidRPr="00205FE5">
        <w:rPr>
          <w:rFonts w:ascii="Palatino Linotype" w:eastAsia="Palatino Linotype" w:hAnsi="Palatino Linotype" w:cs="Palatino Linotype"/>
          <w:sz w:val="22"/>
          <w:szCs w:val="22"/>
        </w:rPr>
        <w:t xml:space="preserve"> Seccional, misma que quedará sancionada por el Comité Ejecutivo Estatal y de la Comisión de Vigilancia e Investigación.</w:t>
      </w:r>
    </w:p>
    <w:p w14:paraId="7A8AB73D" w14:textId="77777777" w:rsidR="00BF0459" w:rsidRPr="00205FE5" w:rsidRDefault="007A6111">
      <w:pPr>
        <w:numPr>
          <w:ilvl w:val="0"/>
          <w:numId w:val="5"/>
        </w:numPr>
        <w:pBdr>
          <w:top w:val="nil"/>
          <w:left w:val="nil"/>
          <w:bottom w:val="nil"/>
          <w:right w:val="nil"/>
          <w:between w:val="nil"/>
        </w:pBdr>
        <w:spacing w:line="360" w:lineRule="auto"/>
        <w:ind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Convocar oportunamente a las Asambleas Seccionales correspondientes, a través del Comité Ejecutivo Estatal y la Comisión de Vigilancia e Investigación.</w:t>
      </w:r>
    </w:p>
    <w:p w14:paraId="36A49480" w14:textId="77777777" w:rsidR="00BF0459" w:rsidRPr="00205FE5" w:rsidRDefault="007A6111">
      <w:pPr>
        <w:numPr>
          <w:ilvl w:val="0"/>
          <w:numId w:val="5"/>
        </w:numPr>
        <w:pBdr>
          <w:top w:val="nil"/>
          <w:left w:val="nil"/>
          <w:bottom w:val="nil"/>
          <w:right w:val="nil"/>
          <w:between w:val="nil"/>
        </w:pBdr>
        <w:spacing w:line="360" w:lineRule="auto"/>
        <w:ind w:right="11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Formular programas y proyectos para la participación de los miembros de la Sección, en las celebraciones del primero de mayo, veinte de noviembre y demás eventos en que intervenga la Sección, en coordinación con el Comité Ejecutivo Estatal.</w:t>
      </w:r>
    </w:p>
    <w:p w14:paraId="62E1B75B"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08441B7E" w14:textId="77777777" w:rsidR="00BF0459" w:rsidRPr="00205FE5" w:rsidRDefault="007A6111">
      <w:pPr>
        <w:spacing w:line="360" w:lineRule="auto"/>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sz w:val="22"/>
          <w:szCs w:val="22"/>
        </w:rPr>
        <w:t xml:space="preserve">Hasta este punto del estudio tenemos que para hacer extensivos los beneficios y derechos que se señalan en la Ley del Trabajo de los Servidores Públicos del Estado y Municipios y demás leyes relativas, a los trabajadores que prestan sus servicios en los diferentes Municipios del Estado y buscando la unificación total de los servidores públicos, pueden constituirse las Secciones Sindicales necesarias, dichas secciones cuentan con la facultad de sesionar mensualmente, ajustar las actividades de la Sección con estricto apego a lo señalado en los Estatutos, así como a lo ordenado por el Comité Ejecutivo Estatal y a los acuerdos emanados de la Asamblea General Estatal, por lo tanto, se aprecia que </w:t>
      </w:r>
      <w:r w:rsidRPr="00205FE5">
        <w:rPr>
          <w:rFonts w:ascii="Palatino Linotype" w:eastAsia="Palatino Linotype" w:hAnsi="Palatino Linotype" w:cs="Palatino Linotype"/>
          <w:b/>
          <w:sz w:val="22"/>
          <w:szCs w:val="22"/>
        </w:rPr>
        <w:t xml:space="preserve">no obra una atribución clara y precisa respecto a que las secciones sindicales se encuentran facultadas para solicitar pagos de primas de liquidación por jubilación en nombre de los agremiados sindicales. </w:t>
      </w:r>
    </w:p>
    <w:p w14:paraId="37DF66CC"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10777887"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Ahora bien, debemos tener en cuenta que la solicitud de acceso a datos personales peticiona específicamente el oficio generado por el </w:t>
      </w:r>
      <w:proofErr w:type="gramStart"/>
      <w:r w:rsidRPr="00205FE5">
        <w:rPr>
          <w:rFonts w:ascii="Palatino Linotype" w:eastAsia="Palatino Linotype" w:hAnsi="Palatino Linotype" w:cs="Palatino Linotype"/>
          <w:sz w:val="22"/>
          <w:szCs w:val="22"/>
        </w:rPr>
        <w:t>Secretario General</w:t>
      </w:r>
      <w:proofErr w:type="gramEnd"/>
      <w:r w:rsidRPr="00205FE5">
        <w:rPr>
          <w:rFonts w:ascii="Palatino Linotype" w:eastAsia="Palatino Linotype" w:hAnsi="Palatino Linotype" w:cs="Palatino Linotype"/>
          <w:sz w:val="22"/>
          <w:szCs w:val="22"/>
        </w:rPr>
        <w:t xml:space="preserve"> del Sindicato Único de Trabajadores de los Poderes, Municipios e Instituciones Descentralizadas del Estado de México, Sección Naucalpan, por lo que resulta de vital importancia remitirnos a las atribuciones de este funcionario conforme a lo establecido en los Estatutos del SUTEYM, mismos que versan de la siguiente manera:</w:t>
      </w:r>
    </w:p>
    <w:p w14:paraId="52579368"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04BED7C0"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“Artículo 90.- Son obligaciones y derechos del </w:t>
      </w:r>
      <w:proofErr w:type="gramStart"/>
      <w:r w:rsidRPr="00205FE5">
        <w:rPr>
          <w:rFonts w:ascii="Palatino Linotype" w:eastAsia="Palatino Linotype" w:hAnsi="Palatino Linotype" w:cs="Palatino Linotype"/>
          <w:i/>
          <w:sz w:val="22"/>
          <w:szCs w:val="22"/>
        </w:rPr>
        <w:t>Secretario General</w:t>
      </w:r>
      <w:proofErr w:type="gramEnd"/>
      <w:r w:rsidRPr="00205FE5">
        <w:rPr>
          <w:rFonts w:ascii="Palatino Linotype" w:eastAsia="Palatino Linotype" w:hAnsi="Palatino Linotype" w:cs="Palatino Linotype"/>
          <w:i/>
          <w:sz w:val="22"/>
          <w:szCs w:val="22"/>
        </w:rPr>
        <w:t xml:space="preserve"> Seccional.</w:t>
      </w:r>
    </w:p>
    <w:p w14:paraId="2867817F"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lastRenderedPageBreak/>
        <w:t xml:space="preserve">I. Cumplir y hacer cumplir los presentes estatutos y reglamentos internos de la agrupación </w:t>
      </w:r>
      <w:proofErr w:type="gramStart"/>
      <w:r w:rsidRPr="00205FE5">
        <w:rPr>
          <w:rFonts w:ascii="Palatino Linotype" w:eastAsia="Palatino Linotype" w:hAnsi="Palatino Linotype" w:cs="Palatino Linotype"/>
          <w:i/>
          <w:sz w:val="22"/>
          <w:szCs w:val="22"/>
        </w:rPr>
        <w:t>sindical</w:t>
      </w:r>
      <w:proofErr w:type="gramEnd"/>
      <w:r w:rsidRPr="00205FE5">
        <w:rPr>
          <w:rFonts w:ascii="Palatino Linotype" w:eastAsia="Palatino Linotype" w:hAnsi="Palatino Linotype" w:cs="Palatino Linotype"/>
          <w:i/>
          <w:sz w:val="22"/>
          <w:szCs w:val="22"/>
        </w:rPr>
        <w:t xml:space="preserve"> así como los acuerdos dictados por la asamblea general estatal y seccional, los comités ejecutivos estatal y seccional y determinaciones del Secretario General Estatal y en su caso darle publicidad a los mismos.</w:t>
      </w:r>
    </w:p>
    <w:p w14:paraId="25DFA713"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II. Actuar como representante de la Sección en todos los actos en que la misma participe dentro de la sección, con motivo de las relaciones de trabajo, en defensa de los intereses de los agremiados de la misma Organización.</w:t>
      </w:r>
    </w:p>
    <w:p w14:paraId="101957C0"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III. Dirigir las actividades de la Sección.</w:t>
      </w:r>
    </w:p>
    <w:p w14:paraId="37481E0B"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IV. Resolver los asuntos cuya solución inmediata no permita el previo acuerdo con el Comité Seccional en el Pleno o en Asamblea Seccional, siempre y cuando no lesionen los derechos de los agremiados.</w:t>
      </w:r>
    </w:p>
    <w:p w14:paraId="64B555CC"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V. Firmar toda la documentación y correspondencia en unión del </w:t>
      </w:r>
      <w:proofErr w:type="gramStart"/>
      <w:r w:rsidRPr="00205FE5">
        <w:rPr>
          <w:rFonts w:ascii="Palatino Linotype" w:eastAsia="Palatino Linotype" w:hAnsi="Palatino Linotype" w:cs="Palatino Linotype"/>
          <w:i/>
          <w:sz w:val="22"/>
          <w:szCs w:val="22"/>
        </w:rPr>
        <w:t>Secretario</w:t>
      </w:r>
      <w:proofErr w:type="gramEnd"/>
      <w:r w:rsidRPr="00205FE5">
        <w:rPr>
          <w:rFonts w:ascii="Palatino Linotype" w:eastAsia="Palatino Linotype" w:hAnsi="Palatino Linotype" w:cs="Palatino Linotype"/>
          <w:i/>
          <w:sz w:val="22"/>
          <w:szCs w:val="22"/>
        </w:rPr>
        <w:t xml:space="preserve"> respectivo de acuerdo al caso del Comité Seccional.</w:t>
      </w:r>
    </w:p>
    <w:p w14:paraId="1BA97018"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VI. Autorizar con su firma los documentos de pago que haga la Secretaría de desarrollo financiero de la sección.</w:t>
      </w:r>
    </w:p>
    <w:p w14:paraId="4E3DFB4B"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VII. Expedir la Convocatoria para la realización de las Asambleas Seccionales, en forma conjunta con el </w:t>
      </w:r>
      <w:proofErr w:type="gramStart"/>
      <w:r w:rsidRPr="00205FE5">
        <w:rPr>
          <w:rFonts w:ascii="Palatino Linotype" w:eastAsia="Palatino Linotype" w:hAnsi="Palatino Linotype" w:cs="Palatino Linotype"/>
          <w:i/>
          <w:sz w:val="22"/>
          <w:szCs w:val="22"/>
        </w:rPr>
        <w:t>Secretario</w:t>
      </w:r>
      <w:proofErr w:type="gramEnd"/>
      <w:r w:rsidRPr="00205FE5">
        <w:rPr>
          <w:rFonts w:ascii="Palatino Linotype" w:eastAsia="Palatino Linotype" w:hAnsi="Palatino Linotype" w:cs="Palatino Linotype"/>
          <w:i/>
          <w:sz w:val="22"/>
          <w:szCs w:val="22"/>
        </w:rPr>
        <w:t xml:space="preserve"> de Actas y Acuerdos, así como también con el Comité Ejecutivo Estatal y la Comisión de Vigilancia e Investigación.</w:t>
      </w:r>
    </w:p>
    <w:p w14:paraId="3ADE5D63"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VIII. Dar curso a los asuntos de su competencia, dictando los acuerdos necesarios, en unión de la Secretaría del Comité Seccional correspondiente.</w:t>
      </w:r>
    </w:p>
    <w:p w14:paraId="7FB18371"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IX. Nombrar de acuerdo con el Comité Ejecutivo Seccional en Pleno, las comisiones extraordinarias que sean necesarios para el buen desempeño de las actividades sindicales.</w:t>
      </w:r>
    </w:p>
    <w:p w14:paraId="580C7624"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X. Formular el Orden del Día, al que deban sujetarse las Asambleas Generales Seccionales de acuerdo al presente artículo en su fracción VI.</w:t>
      </w:r>
    </w:p>
    <w:p w14:paraId="711D3916"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 xml:space="preserve">XI. Llamar al orden a la persona o personas que lo alteren en la Asamblea General Seccional y en otros actos en que la Sección participe, solicitando en su caso al </w:t>
      </w:r>
      <w:proofErr w:type="gramStart"/>
      <w:r w:rsidRPr="00205FE5">
        <w:rPr>
          <w:rFonts w:ascii="Palatino Linotype" w:eastAsia="Palatino Linotype" w:hAnsi="Palatino Linotype" w:cs="Palatino Linotype"/>
          <w:i/>
          <w:sz w:val="22"/>
          <w:szCs w:val="22"/>
        </w:rPr>
        <w:t>Presidente</w:t>
      </w:r>
      <w:proofErr w:type="gramEnd"/>
      <w:r w:rsidRPr="00205FE5">
        <w:rPr>
          <w:rFonts w:ascii="Palatino Linotype" w:eastAsia="Palatino Linotype" w:hAnsi="Palatino Linotype" w:cs="Palatino Linotype"/>
          <w:i/>
          <w:sz w:val="22"/>
          <w:szCs w:val="22"/>
        </w:rPr>
        <w:t xml:space="preserve"> de Debates, haga desalojar del local en que se efectúe la Asamblea, al o los infractores, sin perjuicio de que se apliquen las sanciones correspondientes.</w:t>
      </w:r>
    </w:p>
    <w:p w14:paraId="0924046C"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XII. Firmar las actas de las Asambleas Generales Seccionales y de los Plenos del Comité Seccional.</w:t>
      </w:r>
    </w:p>
    <w:p w14:paraId="45CA476D"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lastRenderedPageBreak/>
        <w:t>XIII. Decidir las votaciones en Pleno del Comité Seccional, en caso de empate con voto de calidad.</w:t>
      </w:r>
    </w:p>
    <w:p w14:paraId="7C22F02B"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XIV. Rendir informe de las actividades del Comité Seccional en las Asamblea General Seccional.</w:t>
      </w:r>
    </w:p>
    <w:p w14:paraId="63649E13" w14:textId="77777777" w:rsidR="00BF0459" w:rsidRPr="00205FE5" w:rsidRDefault="007A6111">
      <w:pPr>
        <w:spacing w:line="276" w:lineRule="auto"/>
        <w:ind w:left="567" w:right="1041"/>
        <w:jc w:val="both"/>
        <w:rPr>
          <w:rFonts w:ascii="Palatino Linotype" w:eastAsia="Palatino Linotype" w:hAnsi="Palatino Linotype" w:cs="Palatino Linotype"/>
          <w:i/>
          <w:sz w:val="22"/>
          <w:szCs w:val="22"/>
        </w:rPr>
      </w:pPr>
      <w:r w:rsidRPr="00205FE5">
        <w:rPr>
          <w:rFonts w:ascii="Palatino Linotype" w:eastAsia="Palatino Linotype" w:hAnsi="Palatino Linotype" w:cs="Palatino Linotype"/>
          <w:i/>
          <w:sz w:val="22"/>
          <w:szCs w:val="22"/>
        </w:rPr>
        <w:t>XV. Los demás asuntos que le confieran los presentes Estatutos y las Asambleas Generales.”</w:t>
      </w:r>
    </w:p>
    <w:p w14:paraId="261133DE" w14:textId="77777777" w:rsidR="00BF0459" w:rsidRPr="00205FE5" w:rsidRDefault="00BF0459">
      <w:pPr>
        <w:spacing w:line="360" w:lineRule="auto"/>
        <w:jc w:val="both"/>
        <w:rPr>
          <w:rFonts w:ascii="Palatino Linotype" w:eastAsia="Palatino Linotype" w:hAnsi="Palatino Linotype" w:cs="Palatino Linotype"/>
        </w:rPr>
      </w:pPr>
    </w:p>
    <w:p w14:paraId="7CFF93E0" w14:textId="77777777" w:rsidR="00BF0459" w:rsidRPr="00205FE5" w:rsidRDefault="007A6111">
      <w:pPr>
        <w:spacing w:line="360" w:lineRule="auto"/>
        <w:jc w:val="both"/>
        <w:rPr>
          <w:rFonts w:ascii="Palatino Linotype" w:eastAsia="Palatino Linotype" w:hAnsi="Palatino Linotype" w:cs="Palatino Linotype"/>
          <w:b/>
          <w:sz w:val="22"/>
          <w:szCs w:val="22"/>
          <w:u w:val="single"/>
        </w:rPr>
      </w:pPr>
      <w:r w:rsidRPr="00205FE5">
        <w:rPr>
          <w:rFonts w:ascii="Palatino Linotype" w:eastAsia="Palatino Linotype" w:hAnsi="Palatino Linotype" w:cs="Palatino Linotype"/>
          <w:sz w:val="22"/>
          <w:szCs w:val="22"/>
        </w:rPr>
        <w:t xml:space="preserve">De tal suerte que de un análisis realizado a las atribuciones del Secretario General Seccional, podemos visualizar que </w:t>
      </w:r>
      <w:r w:rsidRPr="00205FE5">
        <w:rPr>
          <w:rFonts w:ascii="Palatino Linotype" w:eastAsia="Palatino Linotype" w:hAnsi="Palatino Linotype" w:cs="Palatino Linotype"/>
          <w:b/>
          <w:sz w:val="22"/>
          <w:szCs w:val="22"/>
          <w:u w:val="single"/>
        </w:rPr>
        <w:t xml:space="preserve">si bien es cierto, le compete actuar como representante de la Sección en todos los actos en que la misma participe dentro de la sección, con motivo de las relaciones de trabajo, en defensa de los intereses de los agremiados de la misma Organización, </w:t>
      </w:r>
      <w:r w:rsidRPr="00205FE5">
        <w:rPr>
          <w:rFonts w:ascii="Palatino Linotype" w:eastAsia="Palatino Linotype" w:hAnsi="Palatino Linotype" w:cs="Palatino Linotype"/>
          <w:sz w:val="22"/>
          <w:szCs w:val="22"/>
        </w:rPr>
        <w:t xml:space="preserve">no menos cierto es que en la etapa de informe justificado,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b/>
          <w:sz w:val="22"/>
          <w:szCs w:val="22"/>
          <w:u w:val="single"/>
        </w:rPr>
        <w:t xml:space="preserve"> por conducto de la Secretaría General de la Sección Sindical manifiesta que dicha Sección no genera el pago de prima de liquidación por jubilación, pues dicho pago está a cargo y es generado por el Organismo (ODAPAS), aclarando que la Sección Sindical no solicita que se genere dicho pago, dado que cuando el trabajador inicia el trámite de jubilación, administrativamente el Organismo toma conocimiento que el trabajador se jubilará y el ODAPAS comenzará con dicho procedimiento en donde incluye el pago de la Cláusula del Convenio B3.</w:t>
      </w:r>
    </w:p>
    <w:p w14:paraId="73D8FC79" w14:textId="77777777" w:rsidR="00BF0459" w:rsidRPr="00205FE5" w:rsidRDefault="00BF0459">
      <w:pPr>
        <w:spacing w:line="360" w:lineRule="auto"/>
        <w:jc w:val="both"/>
        <w:rPr>
          <w:rFonts w:ascii="Palatino Linotype" w:eastAsia="Palatino Linotype" w:hAnsi="Palatino Linotype" w:cs="Palatino Linotype"/>
          <w:b/>
          <w:sz w:val="22"/>
          <w:szCs w:val="22"/>
          <w:u w:val="single"/>
        </w:rPr>
      </w:pPr>
    </w:p>
    <w:p w14:paraId="665A90C9" w14:textId="77777777" w:rsidR="00BF0459" w:rsidRPr="00205FE5" w:rsidRDefault="007A6111">
      <w:pPr>
        <w:spacing w:line="360" w:lineRule="auto"/>
        <w:jc w:val="both"/>
        <w:rPr>
          <w:rFonts w:ascii="Palatino Linotype" w:eastAsia="Palatino Linotype" w:hAnsi="Palatino Linotype" w:cs="Palatino Linotype"/>
          <w:b/>
          <w:strike/>
          <w:sz w:val="22"/>
          <w:szCs w:val="22"/>
          <w:u w:val="single"/>
        </w:rPr>
      </w:pPr>
      <w:r w:rsidRPr="00205FE5">
        <w:rPr>
          <w:rFonts w:ascii="Palatino Linotype" w:eastAsia="Palatino Linotype" w:hAnsi="Palatino Linotype" w:cs="Palatino Linotype"/>
          <w:b/>
          <w:sz w:val="22"/>
          <w:szCs w:val="22"/>
          <w:u w:val="single"/>
        </w:rPr>
        <w:t>De manera que el procedimiento del pago de prima de liquidación por jubilación lo realiza directamente el trabajador que se encuentra en proceso de jubilación con el Organismo Público Descentralizado del Sistema de Agua Potable, Alcantarillado y Saneamiento (ODAPAS) de Naucalpan, Estado de México.</w:t>
      </w:r>
    </w:p>
    <w:p w14:paraId="3B715F56" w14:textId="77777777" w:rsidR="00BF0459" w:rsidRPr="00205FE5" w:rsidRDefault="00BF0459">
      <w:pPr>
        <w:spacing w:line="360" w:lineRule="auto"/>
        <w:jc w:val="both"/>
        <w:rPr>
          <w:rFonts w:ascii="Palatino Linotype" w:eastAsia="Palatino Linotype" w:hAnsi="Palatino Linotype" w:cs="Palatino Linotype"/>
          <w:b/>
          <w:strike/>
          <w:sz w:val="22"/>
          <w:szCs w:val="22"/>
          <w:u w:val="single"/>
        </w:rPr>
      </w:pPr>
    </w:p>
    <w:p w14:paraId="07634ACD"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Ahora bien, respecto a la prima de jubilación por liquidación, resulta pertinente traer a colación lo dispuesto por el Convenio de Sueldos, Prestaciones de Ley y Colaterales 2022 que celebran el Organismo Público Descentralizado del Sistema de Agua Potable, Alcantarillado y Saneamiento de Naucalpan de Juárez (ODAPAS) y el Sindicato Único de Trabajadores de Los Poderes, Municipios E Instituciones Descentralizadas del Estado de México en su cláusula B3:</w:t>
      </w:r>
    </w:p>
    <w:p w14:paraId="073944D0" w14:textId="77777777" w:rsidR="00BF0459" w:rsidRPr="00205FE5" w:rsidRDefault="007A6111">
      <w:pPr>
        <w:spacing w:line="360" w:lineRule="auto"/>
        <w:jc w:val="center"/>
        <w:rPr>
          <w:rFonts w:ascii="Palatino Linotype" w:eastAsia="Palatino Linotype" w:hAnsi="Palatino Linotype" w:cs="Palatino Linotype"/>
          <w:sz w:val="22"/>
          <w:szCs w:val="22"/>
        </w:rPr>
      </w:pPr>
      <w:r w:rsidRPr="00205FE5">
        <w:rPr>
          <w:noProof/>
          <w:lang w:val="es-MX"/>
        </w:rPr>
        <w:drawing>
          <wp:inline distT="0" distB="0" distL="0" distR="0" wp14:anchorId="6E9B9269" wp14:editId="614CB64F">
            <wp:extent cx="5262533" cy="18106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62533" cy="1810650"/>
                    </a:xfrm>
                    <a:prstGeom prst="rect">
                      <a:avLst/>
                    </a:prstGeom>
                    <a:ln/>
                  </pic:spPr>
                </pic:pic>
              </a:graphicData>
            </a:graphic>
          </wp:inline>
        </w:drawing>
      </w:r>
    </w:p>
    <w:p w14:paraId="3B1184BA" w14:textId="77777777" w:rsidR="00BF0459" w:rsidRPr="00205FE5" w:rsidRDefault="007A6111">
      <w:pPr>
        <w:spacing w:line="360" w:lineRule="auto"/>
        <w:jc w:val="center"/>
        <w:rPr>
          <w:rFonts w:ascii="Palatino Linotype" w:eastAsia="Palatino Linotype" w:hAnsi="Palatino Linotype" w:cs="Palatino Linotype"/>
          <w:sz w:val="22"/>
          <w:szCs w:val="22"/>
        </w:rPr>
      </w:pPr>
      <w:r w:rsidRPr="00205FE5">
        <w:rPr>
          <w:noProof/>
          <w:lang w:val="es-MX"/>
        </w:rPr>
        <w:drawing>
          <wp:inline distT="0" distB="0" distL="0" distR="0" wp14:anchorId="56FAF1C1" wp14:editId="74195905">
            <wp:extent cx="5487722" cy="53647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87722" cy="536478"/>
                    </a:xfrm>
                    <a:prstGeom prst="rect">
                      <a:avLst/>
                    </a:prstGeom>
                    <a:ln/>
                  </pic:spPr>
                </pic:pic>
              </a:graphicData>
            </a:graphic>
          </wp:inline>
        </w:drawing>
      </w:r>
    </w:p>
    <w:p w14:paraId="2A1DB102"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501C609C" w14:textId="77777777" w:rsidR="00BF0459" w:rsidRPr="00205FE5" w:rsidRDefault="007A6111">
      <w:pPr>
        <w:spacing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Por lo anteriormente analizado, abordamos a las siguientes conclusiones: </w:t>
      </w:r>
    </w:p>
    <w:p w14:paraId="6BB31411" w14:textId="77777777" w:rsidR="00BF0459" w:rsidRPr="00205FE5" w:rsidRDefault="00BF0459">
      <w:pPr>
        <w:spacing w:line="360" w:lineRule="auto"/>
        <w:jc w:val="both"/>
        <w:rPr>
          <w:rFonts w:ascii="Palatino Linotype" w:eastAsia="Palatino Linotype" w:hAnsi="Palatino Linotype" w:cs="Palatino Linotype"/>
          <w:sz w:val="22"/>
          <w:szCs w:val="22"/>
        </w:rPr>
      </w:pPr>
    </w:p>
    <w:p w14:paraId="5015B062" w14:textId="77777777" w:rsidR="00BF0459" w:rsidRPr="00205FE5" w:rsidRDefault="007A6111">
      <w:pPr>
        <w:numPr>
          <w:ilvl w:val="0"/>
          <w:numId w:val="7"/>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La Secretaría General de la Sección Sindical del SUTEYM Naucalpan, expresa que dicha Sección no genera el pago de prima de liquidación por jubilación, pues dicho pago está a cargo y es generado por el Organismo (ODAPAS), aclarando que </w:t>
      </w:r>
      <w:r w:rsidRPr="00205FE5">
        <w:rPr>
          <w:rFonts w:ascii="Palatino Linotype" w:eastAsia="Palatino Linotype" w:hAnsi="Palatino Linotype" w:cs="Palatino Linotype"/>
          <w:b/>
          <w:sz w:val="22"/>
          <w:szCs w:val="22"/>
          <w:u w:val="single"/>
        </w:rPr>
        <w:t>la Sección Sindical no solicita que se genere dicho pago, dado que cuando el trabajador inicia el trámite de jubilación, administrativamente el Organismo toma conocimiento que el trabajador se jubilará y el ODAPAS comenzará con dicho procedimiento en donde incluye el pago de la Cláusula del Convenio B3</w:t>
      </w:r>
      <w:r w:rsidRPr="00205FE5">
        <w:rPr>
          <w:rFonts w:ascii="Palatino Linotype" w:eastAsia="Palatino Linotype" w:hAnsi="Palatino Linotype" w:cs="Palatino Linotype"/>
          <w:sz w:val="22"/>
          <w:szCs w:val="22"/>
        </w:rPr>
        <w:t xml:space="preserve">, por lo que el procedimiento </w:t>
      </w:r>
      <w:r w:rsidRPr="00205FE5">
        <w:rPr>
          <w:rFonts w:ascii="Palatino Linotype" w:eastAsia="Palatino Linotype" w:hAnsi="Palatino Linotype" w:cs="Palatino Linotype"/>
          <w:sz w:val="22"/>
          <w:szCs w:val="22"/>
        </w:rPr>
        <w:lastRenderedPageBreak/>
        <w:t>del pago de prima de liquidación por jubilación lo realiza directamente el trabajador que se encuentra en proceso de jubilación con el Organismo Público Descentralizado del Sistema de Agua Potable, Alcantarillado y Saneamiento (ODAPAS) de Naucalpan, Estado de México.</w:t>
      </w:r>
    </w:p>
    <w:p w14:paraId="6B1C8221" w14:textId="77777777" w:rsidR="00BF0459" w:rsidRPr="00205FE5" w:rsidRDefault="00BF0459">
      <w:pPr>
        <w:pBdr>
          <w:top w:val="nil"/>
          <w:left w:val="nil"/>
          <w:bottom w:val="nil"/>
          <w:right w:val="nil"/>
          <w:between w:val="nil"/>
        </w:pBdr>
        <w:spacing w:line="360" w:lineRule="auto"/>
        <w:ind w:left="567" w:right="1183"/>
        <w:jc w:val="both"/>
        <w:rPr>
          <w:rFonts w:ascii="Palatino Linotype" w:eastAsia="Palatino Linotype" w:hAnsi="Palatino Linotype" w:cs="Palatino Linotype"/>
          <w:sz w:val="22"/>
          <w:szCs w:val="22"/>
        </w:rPr>
      </w:pPr>
    </w:p>
    <w:p w14:paraId="3FB926B9" w14:textId="77777777" w:rsidR="00BF0459" w:rsidRPr="00205FE5" w:rsidRDefault="007A6111">
      <w:pPr>
        <w:numPr>
          <w:ilvl w:val="0"/>
          <w:numId w:val="7"/>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b/>
          <w:sz w:val="22"/>
          <w:szCs w:val="22"/>
        </w:rPr>
      </w:pPr>
      <w:r w:rsidRPr="00205FE5">
        <w:rPr>
          <w:rFonts w:ascii="Palatino Linotype" w:eastAsia="Palatino Linotype" w:hAnsi="Palatino Linotype" w:cs="Palatino Linotype"/>
          <w:sz w:val="22"/>
          <w:szCs w:val="22"/>
        </w:rPr>
        <w:t xml:space="preserve">En la Cláusula B3 del Convenio de Sueldos, Prestaciones de Ley y Colaterales 2022 que celebran el Organismo Público Descentralizado del Sistema de Agua Potable, Alcantarillado y Saneamiento de Naucalpan de Juárez (OAPAS) y el Sindicato Único de Trabajadores de Los Poderes, Municipios e Instituciones Descentralizadas del Estado de México, se contempla que el sindicato solicita al ODAPAS, se respete la prestación de la prima de liquidación por jubilación, a lo que </w:t>
      </w:r>
      <w:r w:rsidRPr="00205FE5">
        <w:rPr>
          <w:rFonts w:ascii="Palatino Linotype" w:eastAsia="Palatino Linotype" w:hAnsi="Palatino Linotype" w:cs="Palatino Linotype"/>
          <w:b/>
          <w:sz w:val="22"/>
          <w:szCs w:val="22"/>
        </w:rPr>
        <w:t>el Organismo manifiesta que acepta pagar esta prestación a los servidores públicos sindicalizados en los términos establecidos en el convenio.</w:t>
      </w:r>
    </w:p>
    <w:p w14:paraId="3D0F4F10" w14:textId="77777777" w:rsidR="00BF0459" w:rsidRPr="00205FE5" w:rsidRDefault="00BF0459">
      <w:pPr>
        <w:pBdr>
          <w:top w:val="nil"/>
          <w:left w:val="nil"/>
          <w:bottom w:val="nil"/>
          <w:right w:val="nil"/>
          <w:between w:val="nil"/>
        </w:pBdr>
        <w:ind w:left="720"/>
        <w:rPr>
          <w:rFonts w:ascii="Palatino Linotype" w:eastAsia="Palatino Linotype" w:hAnsi="Palatino Linotype" w:cs="Palatino Linotype"/>
          <w:sz w:val="22"/>
          <w:szCs w:val="22"/>
        </w:rPr>
      </w:pPr>
    </w:p>
    <w:p w14:paraId="0F58FA13" w14:textId="77777777" w:rsidR="00BF0459" w:rsidRPr="00205FE5" w:rsidRDefault="007A6111">
      <w:pPr>
        <w:numPr>
          <w:ilvl w:val="0"/>
          <w:numId w:val="7"/>
        </w:numPr>
        <w:pBdr>
          <w:top w:val="nil"/>
          <w:left w:val="nil"/>
          <w:bottom w:val="nil"/>
          <w:right w:val="nil"/>
          <w:between w:val="nil"/>
        </w:pBdr>
        <w:spacing w:line="360" w:lineRule="auto"/>
        <w:ind w:left="567" w:right="1183" w:hanging="283"/>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t xml:space="preserve">Consecuentemente, se tiene que del análisis al pronunciamiento vertido en informe justificado y a los instrumentos normativos aplicables,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no ha generado, ni genera el documento donde obren los personales solicitados por </w:t>
      </w:r>
      <w:r w:rsidRPr="00205FE5">
        <w:rPr>
          <w:rFonts w:ascii="Palatino Linotype" w:eastAsia="Palatino Linotype" w:hAnsi="Palatino Linotype" w:cs="Palatino Linotype"/>
          <w:b/>
          <w:sz w:val="22"/>
          <w:szCs w:val="22"/>
        </w:rPr>
        <w:t>la parte Recurrente</w:t>
      </w:r>
      <w:r w:rsidRPr="00205FE5">
        <w:rPr>
          <w:rFonts w:ascii="Palatino Linotype" w:eastAsia="Palatino Linotype" w:hAnsi="Palatino Linotype" w:cs="Palatino Linotype"/>
          <w:sz w:val="22"/>
          <w:szCs w:val="22"/>
        </w:rPr>
        <w:t>, pues como se ha señalado, es el servidor público interesado quien hace del conocimiento de la institución pública donde presta sus servicios, en este caso, el ODAPAS, de su jubilación para que así esta cubra el pago de la prestación de la prima de liquidación por jubilación.</w:t>
      </w:r>
    </w:p>
    <w:p w14:paraId="637E5589" w14:textId="77777777" w:rsidR="00BF0459" w:rsidRPr="00205FE5" w:rsidRDefault="007A61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 xml:space="preserve">Por consiguiente, no es procedente ordenar la entrega de documento alguno, toda vez que, se reitera que el pronunciamiento emitido por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por conducto de su servidor público habilitado competente da cuenta de que la información solicitada no obra en sus archivos</w:t>
      </w:r>
      <w:r w:rsidRPr="00205FE5">
        <w:rPr>
          <w:rFonts w:ascii="Palatino Linotype" w:eastAsia="Palatino Linotype" w:hAnsi="Palatino Linotype" w:cs="Palatino Linotype"/>
          <w:b/>
          <w:sz w:val="22"/>
          <w:szCs w:val="22"/>
        </w:rPr>
        <w:t>,</w:t>
      </w:r>
      <w:r w:rsidRPr="00205FE5">
        <w:rPr>
          <w:rFonts w:ascii="Palatino Linotype" w:eastAsia="Palatino Linotype" w:hAnsi="Palatino Linotype" w:cs="Palatino Linotype"/>
          <w:sz w:val="22"/>
          <w:szCs w:val="22"/>
        </w:rPr>
        <w:t xml:space="preserve"> en virtud de que el procedimiento para el pago de prima de liquidación por jubilación, lo realiza directamente el trabajador que se encuentra en proceso de jubilación con el Organismo Público Descentralizado del Sistema de Agua Potable, Alcantarillado y Saneamiento (ODAPAS) de Naucalpan, Estado de México, por lo tanto, como atinadamente refirió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en su informe justificado, la documental solicitada no se ha generado poseído o administrado, en virtud de que dicha prestación la tramita exclusivamente la parte interesada. </w:t>
      </w:r>
    </w:p>
    <w:p w14:paraId="00A4502D" w14:textId="77777777" w:rsidR="00BF0459" w:rsidRPr="00205FE5" w:rsidRDefault="007A6111">
      <w:pPr>
        <w:pBdr>
          <w:top w:val="nil"/>
          <w:left w:val="nil"/>
          <w:bottom w:val="nil"/>
          <w:right w:val="nil"/>
          <w:between w:val="nil"/>
        </w:pBdr>
        <w:spacing w:line="360" w:lineRule="auto"/>
        <w:jc w:val="both"/>
        <w:rPr>
          <w:sz w:val="22"/>
          <w:szCs w:val="22"/>
        </w:rPr>
      </w:pPr>
      <w:bookmarkStart w:id="3" w:name="_heading=h.1fob9te" w:colFirst="0" w:colLast="0"/>
      <w:bookmarkEnd w:id="3"/>
      <w:r w:rsidRPr="00205FE5">
        <w:rPr>
          <w:rFonts w:ascii="Palatino Linotype" w:eastAsia="Palatino Linotype" w:hAnsi="Palatino Linotype" w:cs="Palatino Linotype"/>
          <w:sz w:val="22"/>
          <w:szCs w:val="22"/>
        </w:rPr>
        <w:t xml:space="preserve">Con base en los argumentos expuestos, se concluye que se está ante la presencia de la causal de sobreseimiento establecida en el diverso 139, fracción V, de la Ley de Protección de Datos Personales en Posesión de Sujetos Obligados del Estado de México y Municipios, toda vez que, 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xml:space="preserve"> a través del informe justificado modifica la falta de respuesta que se configuró inicialmente, por lo tanto, se dejó sin materia el presente Recurso de Revisión. </w:t>
      </w:r>
    </w:p>
    <w:p w14:paraId="3AA474F0" w14:textId="77777777" w:rsidR="00BF0459" w:rsidRPr="00205FE5" w:rsidRDefault="007A6111">
      <w:pPr>
        <w:pBdr>
          <w:top w:val="nil"/>
          <w:left w:val="nil"/>
          <w:bottom w:val="nil"/>
          <w:right w:val="nil"/>
          <w:between w:val="nil"/>
        </w:pBdr>
        <w:spacing w:before="240" w:after="240" w:line="360" w:lineRule="auto"/>
        <w:jc w:val="both"/>
        <w:rPr>
          <w:sz w:val="22"/>
          <w:szCs w:val="22"/>
        </w:rPr>
      </w:pPr>
      <w:r w:rsidRPr="00205FE5">
        <w:rPr>
          <w:rFonts w:ascii="Palatino Linotype" w:eastAsia="Palatino Linotype" w:hAnsi="Palatino Linotype" w:cs="Palatino Linotype"/>
          <w:sz w:val="22"/>
          <w:szCs w:val="22"/>
        </w:rPr>
        <w:t xml:space="preserve">En consecuencia, lo procedente es </w:t>
      </w:r>
      <w:r w:rsidRPr="00205FE5">
        <w:rPr>
          <w:rFonts w:ascii="Palatino Linotype" w:eastAsia="Palatino Linotype" w:hAnsi="Palatino Linotype" w:cs="Palatino Linotype"/>
          <w:b/>
          <w:sz w:val="22"/>
          <w:szCs w:val="22"/>
        </w:rPr>
        <w:t xml:space="preserve">Sobreseer </w:t>
      </w:r>
      <w:r w:rsidRPr="00205FE5">
        <w:rPr>
          <w:rFonts w:ascii="Palatino Linotype" w:eastAsia="Palatino Linotype" w:hAnsi="Palatino Linotype" w:cs="Palatino Linotype"/>
          <w:sz w:val="22"/>
          <w:szCs w:val="22"/>
        </w:rPr>
        <w:t>el presente recurso de revisión, de conformidad con el artículo 137, fracción I</w:t>
      </w:r>
      <w:r w:rsidRPr="00205FE5">
        <w:rPr>
          <w:rFonts w:ascii="Palatino Linotype" w:eastAsia="Palatino Linotype" w:hAnsi="Palatino Linotype" w:cs="Palatino Linotype"/>
          <w:b/>
          <w:sz w:val="22"/>
          <w:szCs w:val="22"/>
        </w:rPr>
        <w:t xml:space="preserve"> </w:t>
      </w:r>
      <w:r w:rsidRPr="00205FE5">
        <w:rPr>
          <w:rFonts w:ascii="Palatino Linotype" w:eastAsia="Palatino Linotype" w:hAnsi="Palatino Linotype" w:cs="Palatino Linotype"/>
          <w:sz w:val="22"/>
          <w:szCs w:val="22"/>
        </w:rPr>
        <w:t>de la Ley de Protección de Datos Personales en Posesión de Sujetos Obligados del Estado de México y Municipios, que es del tenor literal siguiente: </w:t>
      </w:r>
    </w:p>
    <w:p w14:paraId="5226E392" w14:textId="77777777" w:rsidR="00BF0459" w:rsidRPr="00205FE5" w:rsidRDefault="007A6111">
      <w:pPr>
        <w:pBdr>
          <w:top w:val="nil"/>
          <w:left w:val="nil"/>
          <w:bottom w:val="nil"/>
          <w:right w:val="nil"/>
          <w:between w:val="nil"/>
        </w:pBdr>
        <w:spacing w:before="240" w:after="240"/>
        <w:ind w:left="567" w:right="900"/>
        <w:jc w:val="both"/>
      </w:pPr>
      <w:r w:rsidRPr="00205FE5">
        <w:rPr>
          <w:rFonts w:ascii="Palatino Linotype" w:eastAsia="Palatino Linotype" w:hAnsi="Palatino Linotype" w:cs="Palatino Linotype"/>
          <w:i/>
        </w:rPr>
        <w:t>“</w:t>
      </w:r>
      <w:r w:rsidRPr="00205FE5">
        <w:rPr>
          <w:rFonts w:ascii="Palatino Linotype" w:eastAsia="Palatino Linotype" w:hAnsi="Palatino Linotype" w:cs="Palatino Linotype"/>
          <w:b/>
          <w:i/>
          <w:sz w:val="22"/>
          <w:szCs w:val="22"/>
        </w:rPr>
        <w:t>Artículo 137</w:t>
      </w:r>
      <w:r w:rsidRPr="00205FE5">
        <w:rPr>
          <w:rFonts w:ascii="Palatino Linotype" w:eastAsia="Palatino Linotype" w:hAnsi="Palatino Linotype" w:cs="Palatino Linotype"/>
          <w:i/>
          <w:sz w:val="22"/>
          <w:szCs w:val="22"/>
        </w:rPr>
        <w:t>. Las resoluciones del Instituto podrán: </w:t>
      </w:r>
    </w:p>
    <w:p w14:paraId="38F528D0" w14:textId="77777777" w:rsidR="00BF0459" w:rsidRPr="00205FE5" w:rsidRDefault="007A6111">
      <w:pPr>
        <w:pBdr>
          <w:top w:val="nil"/>
          <w:left w:val="nil"/>
          <w:bottom w:val="nil"/>
          <w:right w:val="nil"/>
          <w:between w:val="nil"/>
        </w:pBdr>
        <w:spacing w:before="240" w:after="240"/>
        <w:ind w:left="567" w:right="900"/>
        <w:jc w:val="both"/>
      </w:pPr>
      <w:r w:rsidRPr="00205FE5">
        <w:rPr>
          <w:rFonts w:ascii="Palatino Linotype" w:eastAsia="Palatino Linotype" w:hAnsi="Palatino Linotype" w:cs="Palatino Linotype"/>
          <w:b/>
          <w:i/>
          <w:sz w:val="22"/>
          <w:szCs w:val="22"/>
          <w:u w:val="single"/>
        </w:rPr>
        <w:t>I. Sobreseer o desechar el recurso de revisión por improcedente.”</w:t>
      </w:r>
    </w:p>
    <w:p w14:paraId="302B860F" w14:textId="77777777" w:rsidR="00BF0459" w:rsidRPr="00205FE5" w:rsidRDefault="007A6111">
      <w:pPr>
        <w:pBdr>
          <w:top w:val="nil"/>
          <w:left w:val="nil"/>
          <w:bottom w:val="nil"/>
          <w:right w:val="nil"/>
          <w:between w:val="nil"/>
        </w:pBdr>
        <w:spacing w:before="240" w:after="240" w:line="360" w:lineRule="auto"/>
        <w:jc w:val="both"/>
        <w:rPr>
          <w:sz w:val="22"/>
          <w:szCs w:val="22"/>
        </w:rPr>
      </w:pPr>
      <w:r w:rsidRPr="00205FE5">
        <w:rPr>
          <w:rFonts w:ascii="Palatino Linotype" w:eastAsia="Palatino Linotype" w:hAnsi="Palatino Linotype" w:cs="Palatino Linotype"/>
          <w:sz w:val="22"/>
          <w:szCs w:val="22"/>
        </w:rPr>
        <w:t xml:space="preserve">Al respecto, no obsta mencionar que, de acuerdo con el procesalista Niceto Alcalá-Zamora y Castillo en su obra </w:t>
      </w:r>
      <w:r w:rsidRPr="00205FE5">
        <w:rPr>
          <w:rFonts w:ascii="Palatino Linotype" w:eastAsia="Palatino Linotype" w:hAnsi="Palatino Linotype" w:cs="Palatino Linotype"/>
          <w:i/>
          <w:sz w:val="22"/>
          <w:szCs w:val="22"/>
        </w:rPr>
        <w:t>“Cuestiones de Terminología Procesal”</w:t>
      </w:r>
      <w:r w:rsidRPr="00205FE5">
        <w:rPr>
          <w:rFonts w:ascii="Palatino Linotype" w:eastAsia="Palatino Linotype" w:hAnsi="Palatino Linotype" w:cs="Palatino Linotype"/>
          <w:sz w:val="22"/>
          <w:szCs w:val="22"/>
        </w:rPr>
        <w:t xml:space="preserve">, el sobreseimiento es </w:t>
      </w:r>
      <w:r w:rsidRPr="00205FE5">
        <w:rPr>
          <w:rFonts w:ascii="Palatino Linotype" w:eastAsia="Palatino Linotype" w:hAnsi="Palatino Linotype" w:cs="Palatino Linotype"/>
          <w:i/>
          <w:sz w:val="22"/>
          <w:szCs w:val="22"/>
        </w:rPr>
        <w:t xml:space="preserve">“...una resolución en forma de auto, que produce la suspensión indefinida del procedimiento penal, o que pone fin al proceso, </w:t>
      </w:r>
      <w:r w:rsidRPr="00205FE5">
        <w:rPr>
          <w:rFonts w:ascii="Palatino Linotype" w:eastAsia="Palatino Linotype" w:hAnsi="Palatino Linotype" w:cs="Palatino Linotype"/>
          <w:i/>
          <w:sz w:val="22"/>
          <w:szCs w:val="22"/>
        </w:rPr>
        <w:lastRenderedPageBreak/>
        <w:t>impidiendo en ambos casos, mientras subsista, la apertura del plenario o que en él se pronuncie sentencia...”</w:t>
      </w:r>
    </w:p>
    <w:p w14:paraId="10C2C6C4" w14:textId="372674FA" w:rsidR="00BF0459" w:rsidRPr="00205FE5" w:rsidRDefault="007A6111">
      <w:pPr>
        <w:pBdr>
          <w:top w:val="nil"/>
          <w:left w:val="nil"/>
          <w:bottom w:val="nil"/>
          <w:right w:val="nil"/>
          <w:between w:val="nil"/>
        </w:pBdr>
        <w:spacing w:before="240" w:after="240" w:line="360" w:lineRule="auto"/>
        <w:jc w:val="both"/>
        <w:rPr>
          <w:sz w:val="22"/>
          <w:szCs w:val="22"/>
        </w:rPr>
      </w:pPr>
      <w:r w:rsidRPr="00205FE5">
        <w:rPr>
          <w:rFonts w:ascii="Palatino Linotype" w:eastAsia="Palatino Linotype" w:hAnsi="Palatino Linotype" w:cs="Palatino Linotype"/>
          <w:sz w:val="22"/>
          <w:szCs w:val="22"/>
        </w:rPr>
        <w:t xml:space="preserve">Y, por su parte, Eduardo Pallares, en su artículo </w:t>
      </w:r>
      <w:r w:rsidRPr="00205FE5">
        <w:rPr>
          <w:rFonts w:ascii="Palatino Linotype" w:eastAsia="Palatino Linotype" w:hAnsi="Palatino Linotype" w:cs="Palatino Linotype"/>
          <w:i/>
          <w:sz w:val="22"/>
          <w:szCs w:val="22"/>
        </w:rPr>
        <w:t>“La caducidad y el sobreseimiento en el amparo”</w:t>
      </w:r>
      <w:r w:rsidRPr="00205FE5">
        <w:rPr>
          <w:rFonts w:ascii="Palatino Linotype" w:eastAsia="Palatino Linotype" w:hAnsi="Palatino Linotype" w:cs="Palatino Linotype"/>
          <w:sz w:val="22"/>
          <w:szCs w:val="22"/>
        </w:rPr>
        <w:t xml:space="preserve">, cita la definición de Aguilera Paz, aduciendo que se </w:t>
      </w:r>
      <w:r w:rsidRPr="00205FE5">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205FE5">
        <w:rPr>
          <w:rFonts w:ascii="Palatino Linotype" w:eastAsia="Palatino Linotype" w:hAnsi="Palatino Linotype" w:cs="Palatino Linotype"/>
          <w:sz w:val="22"/>
          <w:szCs w:val="22"/>
        </w:rPr>
        <w:t xml:space="preserve">. </w:t>
      </w:r>
      <w:r w:rsidR="00CA15A3" w:rsidRPr="00205FE5">
        <w:rPr>
          <w:rFonts w:ascii="Palatino Linotype" w:eastAsia="Palatino Linotype" w:hAnsi="Palatino Linotype" w:cs="Palatino Linotype"/>
          <w:sz w:val="22"/>
          <w:szCs w:val="22"/>
        </w:rPr>
        <w:t>Asimismo,</w:t>
      </w:r>
      <w:r w:rsidRPr="00205FE5">
        <w:rPr>
          <w:rFonts w:ascii="Palatino Linotype" w:eastAsia="Palatino Linotype" w:hAnsi="Palatino Linotype" w:cs="Palatino Linotype"/>
          <w:sz w:val="22"/>
          <w:szCs w:val="22"/>
        </w:rPr>
        <w:t xml:space="preserve"> señala que existe el sobreseimiento provisional y el definitivo</w:t>
      </w:r>
      <w:r w:rsidRPr="00205FE5">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1B501476" w14:textId="77777777" w:rsidR="00BF0459" w:rsidRPr="00205FE5" w:rsidRDefault="007A6111">
      <w:pPr>
        <w:pBdr>
          <w:top w:val="nil"/>
          <w:left w:val="nil"/>
          <w:bottom w:val="nil"/>
          <w:right w:val="nil"/>
          <w:between w:val="nil"/>
        </w:pBdr>
        <w:spacing w:before="240" w:after="240" w:line="360" w:lineRule="auto"/>
        <w:jc w:val="both"/>
        <w:rPr>
          <w:sz w:val="22"/>
          <w:szCs w:val="22"/>
        </w:rPr>
      </w:pPr>
      <w:r w:rsidRPr="00205FE5">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205FE5">
        <w:rPr>
          <w:rFonts w:ascii="Palatino Linotype" w:eastAsia="Palatino Linotype" w:hAnsi="Palatino Linotype" w:cs="Palatino Linotype"/>
          <w:b/>
          <w:sz w:val="22"/>
          <w:szCs w:val="22"/>
          <w:u w:val="single"/>
        </w:rPr>
        <w:t>sin que se entre al estudio de los agravios o motivos de inconformidad</w:t>
      </w:r>
      <w:r w:rsidRPr="00205FE5">
        <w:rPr>
          <w:rFonts w:ascii="Palatino Linotype" w:eastAsia="Palatino Linotype" w:hAnsi="Palatino Linotype" w:cs="Palatino Linotype"/>
          <w:b/>
          <w:sz w:val="22"/>
          <w:szCs w:val="22"/>
        </w:rPr>
        <w:t xml:space="preserve">. </w:t>
      </w:r>
      <w:r w:rsidRPr="00205FE5">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6A2DC2BD" w14:textId="77777777" w:rsidR="00BF0459" w:rsidRPr="00205FE5" w:rsidRDefault="007A6111">
      <w:pPr>
        <w:pBdr>
          <w:top w:val="nil"/>
          <w:left w:val="nil"/>
          <w:bottom w:val="nil"/>
          <w:right w:val="nil"/>
          <w:between w:val="nil"/>
        </w:pBdr>
        <w:spacing w:before="240" w:after="240"/>
        <w:ind w:left="851" w:right="902"/>
        <w:jc w:val="both"/>
      </w:pPr>
      <w:r w:rsidRPr="00205FE5">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205FE5">
        <w:rPr>
          <w:rFonts w:ascii="Palatino Linotype" w:eastAsia="Palatino Linotype" w:hAnsi="Palatino Linotype" w:cs="Palatino Linotype"/>
          <w:i/>
          <w:sz w:val="22"/>
          <w:szCs w:val="22"/>
        </w:rPr>
        <w:t xml:space="preserve"> en el juicio de amparo directo </w:t>
      </w:r>
      <w:r w:rsidRPr="00205FE5">
        <w:rPr>
          <w:rFonts w:ascii="Palatino Linotype" w:eastAsia="Palatino Linotype" w:hAnsi="Palatino Linotype" w:cs="Palatino Linotype"/>
          <w:b/>
          <w:i/>
          <w:sz w:val="22"/>
          <w:szCs w:val="22"/>
        </w:rPr>
        <w:t>provoca la terminación de la controversia planteada</w:t>
      </w:r>
      <w:r w:rsidRPr="00205FE5">
        <w:rPr>
          <w:rFonts w:ascii="Palatino Linotype" w:eastAsia="Palatino Linotype" w:hAnsi="Palatino Linotype" w:cs="Palatino Linotype"/>
          <w:i/>
          <w:sz w:val="22"/>
          <w:szCs w:val="22"/>
        </w:rPr>
        <w:t xml:space="preserve"> por el quejoso en la demanda de amparo</w:t>
      </w:r>
      <w:r w:rsidRPr="00205FE5">
        <w:rPr>
          <w:rFonts w:ascii="Palatino Linotype" w:eastAsia="Palatino Linotype" w:hAnsi="Palatino Linotype" w:cs="Palatino Linotype"/>
          <w:b/>
          <w:i/>
          <w:sz w:val="22"/>
          <w:szCs w:val="22"/>
        </w:rPr>
        <w:t>, sin hacer un pronunciamiento de fondo sobre la legalidad o ilegalidad de la sentencia reclamada</w:t>
      </w:r>
      <w:r w:rsidRPr="00205FE5">
        <w:rPr>
          <w:rFonts w:ascii="Palatino Linotype" w:eastAsia="Palatino Linotype" w:hAnsi="Palatino Linotype" w:cs="Palatino Linotype"/>
          <w:i/>
          <w:sz w:val="22"/>
          <w:szCs w:val="22"/>
        </w:rPr>
        <w:t xml:space="preserve">. </w:t>
      </w:r>
      <w:r w:rsidRPr="00205FE5">
        <w:rPr>
          <w:rFonts w:ascii="Palatino Linotype" w:eastAsia="Palatino Linotype" w:hAnsi="Palatino Linotype" w:cs="Palatino Linotype"/>
          <w:b/>
          <w:i/>
          <w:sz w:val="22"/>
          <w:szCs w:val="22"/>
        </w:rPr>
        <w:t xml:space="preserve">Por consiguiente, si al sobreseerse en el juicio de amparo </w:t>
      </w:r>
      <w:r w:rsidRPr="00205FE5">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205FE5">
        <w:rPr>
          <w:rFonts w:ascii="Palatino Linotype" w:eastAsia="Palatino Linotype" w:hAnsi="Palatino Linotype" w:cs="Palatino Linotype"/>
          <w:i/>
          <w:sz w:val="22"/>
          <w:szCs w:val="22"/>
        </w:rPr>
        <w:t>.”</w:t>
      </w:r>
    </w:p>
    <w:p w14:paraId="7894BE9F" w14:textId="54C080AA" w:rsidR="00BF0459" w:rsidRPr="00205FE5" w:rsidRDefault="007A61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7D61E487" w14:textId="18C0C64B" w:rsidR="00BF0459" w:rsidRPr="00205FE5" w:rsidRDefault="007A6111" w:rsidP="00CA15A3">
      <w:pPr>
        <w:pStyle w:val="Prrafodelista"/>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205FE5">
        <w:rPr>
          <w:rFonts w:ascii="Palatino Linotype" w:eastAsia="Palatino Linotype" w:hAnsi="Palatino Linotype" w:cs="Palatino Linotype"/>
          <w:b/>
          <w:sz w:val="22"/>
          <w:szCs w:val="22"/>
        </w:rPr>
        <w:t>R E S U E L V E</w:t>
      </w:r>
    </w:p>
    <w:p w14:paraId="1B61FA01" w14:textId="77777777" w:rsidR="00CA15A3" w:rsidRPr="00205FE5" w:rsidRDefault="00CA15A3" w:rsidP="00CA15A3">
      <w:pPr>
        <w:pStyle w:val="Prrafodelista"/>
        <w:pBdr>
          <w:top w:val="nil"/>
          <w:left w:val="nil"/>
          <w:bottom w:val="nil"/>
          <w:right w:val="nil"/>
          <w:between w:val="nil"/>
        </w:pBdr>
        <w:spacing w:before="240" w:after="240" w:line="360" w:lineRule="auto"/>
        <w:ind w:left="1080"/>
        <w:rPr>
          <w:sz w:val="22"/>
          <w:szCs w:val="22"/>
        </w:rPr>
      </w:pPr>
    </w:p>
    <w:p w14:paraId="2F88F82B" w14:textId="77777777" w:rsidR="00BF0459" w:rsidRPr="00205FE5" w:rsidRDefault="007A6111">
      <w:pPr>
        <w:pBdr>
          <w:top w:val="nil"/>
          <w:left w:val="nil"/>
          <w:bottom w:val="nil"/>
          <w:right w:val="nil"/>
          <w:between w:val="nil"/>
        </w:pBdr>
        <w:spacing w:before="160" w:line="360" w:lineRule="auto"/>
        <w:jc w:val="both"/>
        <w:rPr>
          <w:sz w:val="22"/>
          <w:szCs w:val="22"/>
        </w:rPr>
      </w:pPr>
      <w:r w:rsidRPr="00205FE5">
        <w:rPr>
          <w:rFonts w:ascii="Palatino Linotype" w:eastAsia="Palatino Linotype" w:hAnsi="Palatino Linotype" w:cs="Palatino Linotype"/>
          <w:b/>
          <w:sz w:val="22"/>
          <w:szCs w:val="22"/>
        </w:rPr>
        <w:t xml:space="preserve">Primero. </w:t>
      </w:r>
      <w:r w:rsidRPr="00205FE5">
        <w:rPr>
          <w:rFonts w:ascii="Palatino Linotype" w:eastAsia="Palatino Linotype" w:hAnsi="Palatino Linotype" w:cs="Palatino Linotype"/>
          <w:sz w:val="22"/>
          <w:szCs w:val="22"/>
        </w:rPr>
        <w:t>Se</w:t>
      </w:r>
      <w:r w:rsidRPr="00205FE5">
        <w:rPr>
          <w:rFonts w:ascii="Palatino Linotype" w:eastAsia="Palatino Linotype" w:hAnsi="Palatino Linotype" w:cs="Palatino Linotype"/>
          <w:b/>
          <w:sz w:val="22"/>
          <w:szCs w:val="22"/>
        </w:rPr>
        <w:t xml:space="preserve"> Sobresee, </w:t>
      </w:r>
      <w:r w:rsidRPr="00205FE5">
        <w:rPr>
          <w:rFonts w:ascii="Palatino Linotype" w:eastAsia="Palatino Linotype" w:hAnsi="Palatino Linotype" w:cs="Palatino Linotype"/>
          <w:sz w:val="22"/>
          <w:szCs w:val="22"/>
        </w:rPr>
        <w:t xml:space="preserve">el recurso de revisión </w:t>
      </w:r>
      <w:r w:rsidRPr="00205FE5">
        <w:rPr>
          <w:rFonts w:ascii="Palatino Linotype" w:eastAsia="Palatino Linotype" w:hAnsi="Palatino Linotype" w:cs="Palatino Linotype"/>
          <w:b/>
          <w:sz w:val="22"/>
          <w:szCs w:val="22"/>
        </w:rPr>
        <w:t>01214/INFOEM/AD/RR/2024,</w:t>
      </w:r>
      <w:r w:rsidRPr="00205FE5">
        <w:rPr>
          <w:rFonts w:ascii="Palatino Linotype" w:eastAsia="Palatino Linotype" w:hAnsi="Palatino Linotype" w:cs="Palatino Linotype"/>
          <w:sz w:val="22"/>
          <w:szCs w:val="22"/>
        </w:rPr>
        <w:t xml:space="preserve"> porque al quedarse sin materia</w:t>
      </w:r>
      <w:r w:rsidRPr="00205FE5">
        <w:rPr>
          <w:rFonts w:ascii="Palatino Linotype" w:eastAsia="Palatino Linotype" w:hAnsi="Palatino Linotype" w:cs="Palatino Linotype"/>
          <w:b/>
          <w:sz w:val="22"/>
          <w:szCs w:val="22"/>
        </w:rPr>
        <w:t>,</w:t>
      </w:r>
      <w:r w:rsidRPr="00205FE5">
        <w:rPr>
          <w:rFonts w:ascii="Palatino Linotype" w:eastAsia="Palatino Linotype" w:hAnsi="Palatino Linotype" w:cs="Palatino Linotype"/>
          <w:sz w:val="22"/>
          <w:szCs w:val="22"/>
        </w:rPr>
        <w:t xml:space="preserve"> se actualizó la causal prevista en el artículo 139 fracción V de la Ley de Protección de Datos Personales en Posesión de Sujetos Obligados del Estado de México y Municipios, en términos del </w:t>
      </w:r>
      <w:r w:rsidRPr="00205FE5">
        <w:rPr>
          <w:rFonts w:ascii="Palatino Linotype" w:eastAsia="Palatino Linotype" w:hAnsi="Palatino Linotype" w:cs="Palatino Linotype"/>
          <w:b/>
          <w:sz w:val="22"/>
          <w:szCs w:val="22"/>
        </w:rPr>
        <w:t>Considerando</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 xml:space="preserve">Cuarto </w:t>
      </w:r>
      <w:r w:rsidRPr="00205FE5">
        <w:rPr>
          <w:rFonts w:ascii="Palatino Linotype" w:eastAsia="Palatino Linotype" w:hAnsi="Palatino Linotype" w:cs="Palatino Linotype"/>
          <w:sz w:val="22"/>
          <w:szCs w:val="22"/>
        </w:rPr>
        <w:t>de la presente Resolución.</w:t>
      </w:r>
    </w:p>
    <w:p w14:paraId="34A55D78" w14:textId="77777777" w:rsidR="00BF0459" w:rsidRPr="00205FE5" w:rsidRDefault="007A6111">
      <w:pPr>
        <w:pBdr>
          <w:top w:val="nil"/>
          <w:left w:val="nil"/>
          <w:bottom w:val="nil"/>
          <w:right w:val="nil"/>
          <w:between w:val="nil"/>
        </w:pBdr>
        <w:spacing w:before="240" w:after="240" w:line="360" w:lineRule="auto"/>
        <w:jc w:val="both"/>
        <w:rPr>
          <w:sz w:val="22"/>
          <w:szCs w:val="22"/>
        </w:rPr>
      </w:pPr>
      <w:r w:rsidRPr="00205FE5">
        <w:rPr>
          <w:rFonts w:ascii="Palatino Linotype" w:eastAsia="Palatino Linotype" w:hAnsi="Palatino Linotype" w:cs="Palatino Linotype"/>
          <w:b/>
          <w:sz w:val="22"/>
          <w:szCs w:val="22"/>
        </w:rPr>
        <w:t xml:space="preserve">Segundo. Notifíquese, </w:t>
      </w:r>
      <w:r w:rsidRPr="00205FE5">
        <w:rPr>
          <w:rFonts w:ascii="Palatino Linotype" w:eastAsia="Palatino Linotype" w:hAnsi="Palatino Linotype" w:cs="Palatino Linotype"/>
          <w:sz w:val="22"/>
          <w:szCs w:val="22"/>
        </w:rPr>
        <w:t>vía</w:t>
      </w:r>
      <w:r w:rsidRPr="00205FE5">
        <w:rPr>
          <w:rFonts w:ascii="Palatino Linotype" w:eastAsia="Palatino Linotype" w:hAnsi="Palatino Linotype" w:cs="Palatino Linotype"/>
          <w:b/>
          <w:sz w:val="22"/>
          <w:szCs w:val="22"/>
        </w:rPr>
        <w:t xml:space="preserve"> SARCOEM</w:t>
      </w:r>
      <w:r w:rsidRPr="00205FE5">
        <w:rPr>
          <w:rFonts w:ascii="Palatino Linotype" w:eastAsia="Palatino Linotype" w:hAnsi="Palatino Linotype" w:cs="Palatino Linotype"/>
          <w:b/>
          <w:i/>
          <w:sz w:val="22"/>
          <w:szCs w:val="22"/>
        </w:rPr>
        <w:t xml:space="preserve">, </w:t>
      </w:r>
      <w:r w:rsidRPr="00205FE5">
        <w:rPr>
          <w:rFonts w:ascii="Palatino Linotype" w:eastAsia="Palatino Linotype" w:hAnsi="Palatino Linotype" w:cs="Palatino Linotype"/>
          <w:sz w:val="22"/>
          <w:szCs w:val="22"/>
        </w:rPr>
        <w:t xml:space="preserve">al Titular de la Unidad de Transparencia del </w:t>
      </w:r>
      <w:r w:rsidRPr="00205FE5">
        <w:rPr>
          <w:rFonts w:ascii="Palatino Linotype" w:eastAsia="Palatino Linotype" w:hAnsi="Palatino Linotype" w:cs="Palatino Linotype"/>
          <w:b/>
          <w:sz w:val="22"/>
          <w:szCs w:val="22"/>
        </w:rPr>
        <w:t>Sujeto Obligado</w:t>
      </w:r>
      <w:r w:rsidRPr="00205FE5">
        <w:rPr>
          <w:rFonts w:ascii="Palatino Linotype" w:eastAsia="Palatino Linotype" w:hAnsi="Palatino Linotype" w:cs="Palatino Linotype"/>
          <w:sz w:val="22"/>
          <w:szCs w:val="22"/>
        </w:rPr>
        <w:t>, la presente resolución</w:t>
      </w:r>
      <w:r w:rsidRPr="00205FE5">
        <w:rPr>
          <w:rFonts w:ascii="Palatino Linotype" w:eastAsia="Palatino Linotype" w:hAnsi="Palatino Linotype" w:cs="Palatino Linotype"/>
          <w:b/>
          <w:i/>
          <w:sz w:val="22"/>
          <w:szCs w:val="22"/>
        </w:rPr>
        <w:t xml:space="preserve"> </w:t>
      </w:r>
      <w:r w:rsidRPr="00205FE5">
        <w:rPr>
          <w:rFonts w:ascii="Palatino Linotype" w:eastAsia="Palatino Linotype" w:hAnsi="Palatino Linotype" w:cs="Palatino Linotype"/>
          <w:sz w:val="22"/>
          <w:szCs w:val="22"/>
        </w:rPr>
        <w:t>para su conocimiento.</w:t>
      </w:r>
    </w:p>
    <w:p w14:paraId="46FF81E3" w14:textId="72747871" w:rsidR="00BF0459" w:rsidRPr="00205FE5" w:rsidRDefault="007A611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05FE5">
        <w:rPr>
          <w:rFonts w:ascii="Palatino Linotype" w:eastAsia="Palatino Linotype" w:hAnsi="Palatino Linotype" w:cs="Palatino Linotype"/>
          <w:b/>
          <w:sz w:val="22"/>
          <w:szCs w:val="22"/>
        </w:rPr>
        <w:t xml:space="preserve">Tercero. Notifíquese, </w:t>
      </w:r>
      <w:r w:rsidRPr="00205FE5">
        <w:rPr>
          <w:rFonts w:ascii="Palatino Linotype" w:eastAsia="Palatino Linotype" w:hAnsi="Palatino Linotype" w:cs="Palatino Linotype"/>
          <w:sz w:val="22"/>
          <w:szCs w:val="22"/>
        </w:rPr>
        <w:t>vía</w:t>
      </w:r>
      <w:r w:rsidRPr="00205FE5">
        <w:rPr>
          <w:rFonts w:ascii="Palatino Linotype" w:eastAsia="Palatino Linotype" w:hAnsi="Palatino Linotype" w:cs="Palatino Linotype"/>
          <w:b/>
          <w:sz w:val="22"/>
          <w:szCs w:val="22"/>
        </w:rPr>
        <w:t xml:space="preserve"> SARCOEM</w:t>
      </w:r>
      <w:r w:rsidRPr="00205FE5">
        <w:rPr>
          <w:rFonts w:ascii="Palatino Linotype" w:eastAsia="Palatino Linotype" w:hAnsi="Palatino Linotype" w:cs="Palatino Linotype"/>
          <w:sz w:val="22"/>
          <w:szCs w:val="22"/>
        </w:rPr>
        <w:t>, a</w:t>
      </w:r>
      <w:r w:rsidRPr="00205FE5">
        <w:rPr>
          <w:rFonts w:ascii="Palatino Linotype" w:eastAsia="Palatino Linotype" w:hAnsi="Palatino Linotype" w:cs="Palatino Linotype"/>
          <w:b/>
          <w:sz w:val="22"/>
          <w:szCs w:val="22"/>
        </w:rPr>
        <w:t xml:space="preserve"> la parte</w:t>
      </w:r>
      <w:r w:rsidRPr="00205FE5">
        <w:rPr>
          <w:rFonts w:ascii="Palatino Linotype" w:eastAsia="Palatino Linotype" w:hAnsi="Palatino Linotype" w:cs="Palatino Linotype"/>
          <w:sz w:val="22"/>
          <w:szCs w:val="22"/>
        </w:rPr>
        <w:t xml:space="preserve"> </w:t>
      </w:r>
      <w:r w:rsidRPr="00205FE5">
        <w:rPr>
          <w:rFonts w:ascii="Palatino Linotype" w:eastAsia="Palatino Linotype" w:hAnsi="Palatino Linotype" w:cs="Palatino Linotype"/>
          <w:b/>
          <w:sz w:val="22"/>
          <w:szCs w:val="22"/>
        </w:rPr>
        <w:t>Recurrente</w:t>
      </w:r>
      <w:r w:rsidRPr="00205FE5">
        <w:rPr>
          <w:rFonts w:ascii="Palatino Linotype" w:eastAsia="Palatino Linotype" w:hAnsi="Palatino Linotype" w:cs="Palatino Linotype"/>
          <w:sz w:val="22"/>
          <w:szCs w:val="22"/>
        </w:rPr>
        <w:t>, la presente resolución</w:t>
      </w:r>
      <w:r w:rsidR="00CA15A3" w:rsidRPr="00205FE5">
        <w:rPr>
          <w:rFonts w:ascii="Palatino Linotype" w:eastAsia="Palatino Linotype" w:hAnsi="Palatino Linotype" w:cs="Palatino Linotype"/>
          <w:sz w:val="22"/>
          <w:szCs w:val="22"/>
        </w:rPr>
        <w:t>;</w:t>
      </w:r>
      <w:r w:rsidRPr="00205FE5">
        <w:rPr>
          <w:rFonts w:ascii="Palatino Linotype" w:eastAsia="Palatino Linotype" w:hAnsi="Palatino Linotype" w:cs="Palatino Linotype"/>
          <w:sz w:val="22"/>
          <w:szCs w:val="22"/>
        </w:rPr>
        <w:t>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64496253" w14:textId="6E4DF260" w:rsidR="00CA15A3" w:rsidRPr="00205FE5" w:rsidRDefault="00CA15A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3F58401D" w14:textId="77777777" w:rsidR="00CA15A3" w:rsidRPr="00205FE5" w:rsidRDefault="00CA15A3">
      <w:pPr>
        <w:pBdr>
          <w:top w:val="nil"/>
          <w:left w:val="nil"/>
          <w:bottom w:val="nil"/>
          <w:right w:val="nil"/>
          <w:between w:val="nil"/>
        </w:pBdr>
        <w:spacing w:before="240" w:after="240" w:line="360" w:lineRule="auto"/>
        <w:jc w:val="both"/>
        <w:rPr>
          <w:sz w:val="22"/>
          <w:szCs w:val="22"/>
        </w:rPr>
      </w:pPr>
    </w:p>
    <w:p w14:paraId="236D063C" w14:textId="77777777" w:rsidR="00CA15A3" w:rsidRPr="00205FE5" w:rsidRDefault="00CA15A3">
      <w:pPr>
        <w:spacing w:before="240" w:after="240" w:line="360" w:lineRule="auto"/>
        <w:jc w:val="both"/>
        <w:rPr>
          <w:rFonts w:ascii="Palatino Linotype" w:eastAsia="Palatino Linotype" w:hAnsi="Palatino Linotype" w:cs="Palatino Linotype"/>
        </w:rPr>
      </w:pPr>
    </w:p>
    <w:p w14:paraId="5326AB45" w14:textId="37A08076" w:rsidR="00BF0459" w:rsidRPr="00205FE5" w:rsidRDefault="007A6111">
      <w:pPr>
        <w:spacing w:before="240" w:after="240" w:line="360" w:lineRule="auto"/>
        <w:jc w:val="both"/>
        <w:rPr>
          <w:rFonts w:ascii="Palatino Linotype" w:eastAsia="Palatino Linotype" w:hAnsi="Palatino Linotype" w:cs="Palatino Linotype"/>
        </w:rPr>
        <w:sectPr w:rsidR="00BF0459" w:rsidRPr="00205FE5">
          <w:headerReference w:type="default" r:id="rId10"/>
          <w:footerReference w:type="default" r:id="rId11"/>
          <w:headerReference w:type="first" r:id="rId12"/>
          <w:footerReference w:type="first" r:id="rId13"/>
          <w:pgSz w:w="12240" w:h="15840"/>
          <w:pgMar w:top="1418" w:right="1418" w:bottom="1418" w:left="1701" w:header="709" w:footer="709" w:gutter="0"/>
          <w:pgNumType w:start="1"/>
          <w:cols w:space="720"/>
          <w:titlePg/>
        </w:sectPr>
      </w:pPr>
      <w:r w:rsidRPr="00205FE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0D854CB0" w14:textId="77777777" w:rsidR="00BF0459" w:rsidRPr="00205FE5" w:rsidRDefault="00BF0459">
      <w:pPr>
        <w:spacing w:line="360" w:lineRule="auto"/>
        <w:jc w:val="both"/>
        <w:rPr>
          <w:rFonts w:ascii="Palatino Linotype" w:eastAsia="Palatino Linotype" w:hAnsi="Palatino Linotype" w:cs="Palatino Linotype"/>
        </w:rPr>
      </w:pPr>
      <w:bookmarkStart w:id="4" w:name="_heading=h.gjdgxs" w:colFirst="0" w:colLast="0"/>
      <w:bookmarkEnd w:id="4"/>
    </w:p>
    <w:p w14:paraId="4DDBAE83" w14:textId="77777777" w:rsidR="00BF0459" w:rsidRPr="00205FE5" w:rsidRDefault="00BF0459">
      <w:pPr>
        <w:spacing w:line="360" w:lineRule="auto"/>
        <w:ind w:right="-93"/>
        <w:jc w:val="both"/>
        <w:rPr>
          <w:rFonts w:ascii="Palatino Linotype" w:eastAsia="Palatino Linotype" w:hAnsi="Palatino Linotype" w:cs="Palatino Linotype"/>
        </w:rPr>
      </w:pPr>
    </w:p>
    <w:p w14:paraId="7FC2C8BA" w14:textId="77777777" w:rsidR="00BF0459" w:rsidRPr="00205FE5" w:rsidRDefault="00BF0459">
      <w:pPr>
        <w:widowControl w:val="0"/>
        <w:pBdr>
          <w:top w:val="nil"/>
          <w:left w:val="nil"/>
          <w:bottom w:val="nil"/>
          <w:right w:val="nil"/>
          <w:between w:val="nil"/>
        </w:pBdr>
        <w:tabs>
          <w:tab w:val="left" w:pos="1701"/>
        </w:tabs>
        <w:spacing w:before="240" w:after="240" w:line="360" w:lineRule="auto"/>
        <w:jc w:val="both"/>
        <w:rPr>
          <w:rFonts w:ascii="Palatino Linotype" w:eastAsia="Palatino Linotype" w:hAnsi="Palatino Linotype" w:cs="Palatino Linotype"/>
        </w:rPr>
      </w:pPr>
    </w:p>
    <w:sectPr w:rsidR="00BF0459" w:rsidRPr="00205FE5">
      <w:headerReference w:type="first" r:id="rId14"/>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B3C7" w14:textId="77777777" w:rsidR="00076890" w:rsidRDefault="00076890">
      <w:r>
        <w:separator/>
      </w:r>
    </w:p>
  </w:endnote>
  <w:endnote w:type="continuationSeparator" w:id="0">
    <w:p w14:paraId="34A5C584" w14:textId="77777777" w:rsidR="00076890" w:rsidRDefault="0007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5F20" w14:textId="77777777" w:rsidR="00BF0459" w:rsidRDefault="007A611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155F0F84" w14:textId="77777777" w:rsidR="00BF0459" w:rsidRDefault="00BF045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4FD9" w14:textId="2E950D4E" w:rsidR="00BF0459" w:rsidRDefault="007A611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CA15A3">
      <w:rPr>
        <w:rFonts w:ascii="Palatino Linotype" w:eastAsia="Palatino Linotype" w:hAnsi="Palatino Linotype" w:cs="Palatino Linotype"/>
        <w:b/>
        <w:color w:val="000000"/>
        <w:sz w:val="20"/>
        <w:szCs w:val="20"/>
      </w:rPr>
      <w:t>33</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07752B3A" w14:textId="77777777" w:rsidR="00BF0459" w:rsidRDefault="00BF045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E353" w14:textId="77777777" w:rsidR="00076890" w:rsidRDefault="00076890">
      <w:r>
        <w:separator/>
      </w:r>
    </w:p>
  </w:footnote>
  <w:footnote w:type="continuationSeparator" w:id="0">
    <w:p w14:paraId="76423AF1" w14:textId="77777777" w:rsidR="00076890" w:rsidRDefault="0007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540" w14:textId="77777777" w:rsidR="00BF0459" w:rsidRDefault="009155D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pict w14:anchorId="74E00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3.55pt;margin-top:-164.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PHOTO-2020-08-13-10-14-39"/>
          <w10:wrap anchorx="margin" anchory="margin"/>
        </v:shape>
      </w:pict>
    </w:r>
    <w:r w:rsidR="007A6111">
      <w:rPr>
        <w:rFonts w:ascii="Cambria" w:eastAsia="Cambria" w:hAnsi="Cambria" w:cs="Cambria"/>
        <w:color w:val="000000"/>
      </w:rPr>
      <w:t xml:space="preserve">              </w:t>
    </w:r>
  </w:p>
  <w:tbl>
    <w:tblPr>
      <w:tblStyle w:val="af"/>
      <w:tblW w:w="6237" w:type="dxa"/>
      <w:tblInd w:w="2977" w:type="dxa"/>
      <w:tblLayout w:type="fixed"/>
      <w:tblLook w:val="0400" w:firstRow="0" w:lastRow="0" w:firstColumn="0" w:lastColumn="0" w:noHBand="0" w:noVBand="1"/>
    </w:tblPr>
    <w:tblGrid>
      <w:gridCol w:w="2552"/>
      <w:gridCol w:w="3685"/>
    </w:tblGrid>
    <w:tr w:rsidR="00BF0459" w14:paraId="7855F3DB" w14:textId="77777777">
      <w:tc>
        <w:tcPr>
          <w:tcW w:w="2552" w:type="dxa"/>
          <w:shd w:val="clear" w:color="auto" w:fill="auto"/>
          <w:vAlign w:val="center"/>
        </w:tcPr>
        <w:p w14:paraId="313FFC36"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EBB73C9"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01214/INFOEM/AD/RR/2024</w:t>
          </w:r>
        </w:p>
      </w:tc>
    </w:tr>
    <w:tr w:rsidR="00BF0459" w14:paraId="7F3C9160" w14:textId="77777777">
      <w:trPr>
        <w:trHeight w:val="228"/>
      </w:trPr>
      <w:tc>
        <w:tcPr>
          <w:tcW w:w="2552" w:type="dxa"/>
          <w:shd w:val="clear" w:color="auto" w:fill="auto"/>
          <w:vAlign w:val="center"/>
        </w:tcPr>
        <w:p w14:paraId="147912EB"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3D78CAE" w14:textId="77777777" w:rsidR="00BF0459" w:rsidRDefault="007A6111">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Sindicato Único de Trabajadores de Los Poderes, Municipios E Instituciones Descentralizadas del Estado de México</w:t>
          </w:r>
        </w:p>
      </w:tc>
    </w:tr>
    <w:tr w:rsidR="00BF0459" w14:paraId="0EAC6A13" w14:textId="77777777">
      <w:tc>
        <w:tcPr>
          <w:tcW w:w="2552" w:type="dxa"/>
          <w:shd w:val="clear" w:color="auto" w:fill="auto"/>
          <w:vAlign w:val="center"/>
        </w:tcPr>
        <w:p w14:paraId="51A2097C"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vAlign w:val="center"/>
        </w:tcPr>
        <w:p w14:paraId="5052AC64" w14:textId="77777777" w:rsidR="00BF0459" w:rsidRDefault="007A6111">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6E040B" w14:textId="77777777" w:rsidR="00BF0459" w:rsidRDefault="007A611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FB7" w14:textId="77777777" w:rsidR="00BF0459" w:rsidRDefault="009155DD">
    <w:pPr>
      <w:widowControl w:val="0"/>
      <w:pBdr>
        <w:top w:val="nil"/>
        <w:left w:val="nil"/>
        <w:bottom w:val="nil"/>
        <w:right w:val="nil"/>
        <w:between w:val="nil"/>
      </w:pBdr>
      <w:spacing w:line="276" w:lineRule="auto"/>
      <w:rPr>
        <w:rFonts w:ascii="Cambria" w:eastAsia="Cambria" w:hAnsi="Cambria" w:cs="Cambria"/>
        <w:color w:val="000000"/>
        <w:sz w:val="20"/>
        <w:szCs w:val="20"/>
      </w:rPr>
    </w:pPr>
    <w:r>
      <w:rPr>
        <w:rFonts w:ascii="Palatino Linotype" w:eastAsia="Palatino Linotype" w:hAnsi="Palatino Linotype" w:cs="Palatino Linotype"/>
        <w:b/>
        <w:color w:val="000000"/>
        <w:sz w:val="22"/>
        <w:szCs w:val="22"/>
      </w:rPr>
      <w:pict w14:anchorId="521E1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05pt;margin-top:-164pt;width:663.5pt;height:12in;z-index:-251659264;mso-wrap-edited:f;mso-width-percent:0;mso-height-percent:0;mso-position-horizontal:absolute;mso-position-horizontal-relative:margin;mso-position-vertical:absolute;mso-position-vertical-relative:margin;mso-width-percent:0;mso-height-percent:0">
          <v:imagedata r:id="rId1" o:title="image4"/>
          <w10:wrap anchorx="margin" anchory="margin"/>
        </v:shape>
      </w:pict>
    </w:r>
  </w:p>
  <w:tbl>
    <w:tblPr>
      <w:tblStyle w:val="af0"/>
      <w:tblW w:w="6379" w:type="dxa"/>
      <w:tblInd w:w="2977" w:type="dxa"/>
      <w:tblLayout w:type="fixed"/>
      <w:tblLook w:val="0400" w:firstRow="0" w:lastRow="0" w:firstColumn="0" w:lastColumn="0" w:noHBand="0" w:noVBand="1"/>
    </w:tblPr>
    <w:tblGrid>
      <w:gridCol w:w="2552"/>
      <w:gridCol w:w="3827"/>
    </w:tblGrid>
    <w:tr w:rsidR="00BF0459" w14:paraId="130BA734" w14:textId="77777777">
      <w:tc>
        <w:tcPr>
          <w:tcW w:w="2552" w:type="dxa"/>
          <w:shd w:val="clear" w:color="auto" w:fill="auto"/>
          <w:vAlign w:val="center"/>
        </w:tcPr>
        <w:p w14:paraId="3C76AA67"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2F74130D"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01214/INFOEM/AD/RR/2024</w:t>
          </w:r>
        </w:p>
      </w:tc>
    </w:tr>
    <w:tr w:rsidR="00BF0459" w14:paraId="79308BF4" w14:textId="77777777">
      <w:tc>
        <w:tcPr>
          <w:tcW w:w="2552" w:type="dxa"/>
          <w:shd w:val="clear" w:color="auto" w:fill="auto"/>
          <w:vAlign w:val="center"/>
        </w:tcPr>
        <w:p w14:paraId="411A2253"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22A398FB" w14:textId="6A623129" w:rsidR="00BF0459" w:rsidRDefault="006E64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 XXXXXX </w:t>
          </w:r>
        </w:p>
      </w:tc>
    </w:tr>
    <w:tr w:rsidR="00BF0459" w14:paraId="3F527790" w14:textId="77777777">
      <w:trPr>
        <w:trHeight w:val="228"/>
      </w:trPr>
      <w:tc>
        <w:tcPr>
          <w:tcW w:w="2552" w:type="dxa"/>
          <w:shd w:val="clear" w:color="auto" w:fill="auto"/>
          <w:vAlign w:val="center"/>
        </w:tcPr>
        <w:p w14:paraId="56760760"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0905D1E8" w14:textId="77777777" w:rsidR="00BF0459" w:rsidRDefault="007A6111">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Sindicato Único de Trabajadores de Los Poderes, Municipios E Instituciones Descentralizadas del Estado de México</w:t>
          </w:r>
        </w:p>
      </w:tc>
    </w:tr>
    <w:tr w:rsidR="00BF0459" w14:paraId="51396648" w14:textId="77777777">
      <w:trPr>
        <w:trHeight w:val="210"/>
      </w:trPr>
      <w:tc>
        <w:tcPr>
          <w:tcW w:w="2552" w:type="dxa"/>
          <w:shd w:val="clear" w:color="auto" w:fill="auto"/>
          <w:vAlign w:val="center"/>
        </w:tcPr>
        <w:p w14:paraId="59C1B7B0" w14:textId="77777777" w:rsidR="00BF0459" w:rsidRDefault="007A611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77B0B5BF" w14:textId="77777777" w:rsidR="00BF0459" w:rsidRDefault="007A6111">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15C8C7" w14:textId="77777777" w:rsidR="00BF0459" w:rsidRDefault="00BF0459">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75A4" w14:textId="77777777" w:rsidR="00BF0459" w:rsidRDefault="00BF0459">
    <w:pPr>
      <w:widowControl w:val="0"/>
      <w:pBdr>
        <w:top w:val="nil"/>
        <w:left w:val="nil"/>
        <w:bottom w:val="nil"/>
        <w:right w:val="nil"/>
        <w:between w:val="nil"/>
      </w:pBdr>
      <w:spacing w:line="276" w:lineRule="auto"/>
      <w:rPr>
        <w:rFonts w:ascii="Cambria" w:eastAsia="Cambria" w:hAnsi="Cambria" w:cs="Cambria"/>
        <w:color w:val="000000"/>
        <w:sz w:val="20"/>
        <w:szCs w:val="20"/>
      </w:rPr>
    </w:pPr>
  </w:p>
  <w:p w14:paraId="76AFC91A" w14:textId="77777777" w:rsidR="00BF0459" w:rsidRDefault="00BF0459">
    <w:pPr>
      <w:pBdr>
        <w:top w:val="nil"/>
        <w:left w:val="nil"/>
        <w:bottom w:val="nil"/>
        <w:right w:val="nil"/>
        <w:between w:val="nil"/>
      </w:pBdr>
      <w:tabs>
        <w:tab w:val="center" w:pos="4252"/>
        <w:tab w:val="right" w:pos="8504"/>
      </w:tabs>
      <w:rPr>
        <w:rFonts w:ascii="Cambria" w:eastAsia="Cambria" w:hAnsi="Cambria" w:cs="Cambria"/>
        <w:color w:val="000000"/>
      </w:rPr>
    </w:pPr>
  </w:p>
  <w:p w14:paraId="50C2D0F2" w14:textId="77777777" w:rsidR="00BF0459" w:rsidRDefault="00BF045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7BB"/>
    <w:multiLevelType w:val="multilevel"/>
    <w:tmpl w:val="33D4C2F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447B55"/>
    <w:multiLevelType w:val="multilevel"/>
    <w:tmpl w:val="97C03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42763F"/>
    <w:multiLevelType w:val="multilevel"/>
    <w:tmpl w:val="5F7A35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143B4B"/>
    <w:multiLevelType w:val="multilevel"/>
    <w:tmpl w:val="CB948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287641"/>
    <w:multiLevelType w:val="multilevel"/>
    <w:tmpl w:val="BC720B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FB171C"/>
    <w:multiLevelType w:val="multilevel"/>
    <w:tmpl w:val="9E4EBE1E"/>
    <w:lvl w:ilvl="0">
      <w:start w:val="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9B5221"/>
    <w:multiLevelType w:val="multilevel"/>
    <w:tmpl w:val="1A047E3C"/>
    <w:lvl w:ilvl="0">
      <w:start w:val="3"/>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8806712"/>
    <w:multiLevelType w:val="multilevel"/>
    <w:tmpl w:val="BD4EFF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B066A12"/>
    <w:multiLevelType w:val="multilevel"/>
    <w:tmpl w:val="F59C262C"/>
    <w:lvl w:ilvl="0">
      <w:start w:val="1"/>
      <w:numFmt w:val="lowerLetter"/>
      <w:pStyle w:val="Listaconvietas2"/>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330C96"/>
    <w:multiLevelType w:val="multilevel"/>
    <w:tmpl w:val="31E0A6A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9"/>
  </w:num>
  <w:num w:numId="3">
    <w:abstractNumId w:val="1"/>
  </w:num>
  <w:num w:numId="4">
    <w:abstractNumId w:val="4"/>
  </w:num>
  <w:num w:numId="5">
    <w:abstractNumId w:val="3"/>
  </w:num>
  <w:num w:numId="6">
    <w:abstractNumId w:val="7"/>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59"/>
    <w:rsid w:val="00076890"/>
    <w:rsid w:val="001A00AA"/>
    <w:rsid w:val="00205FE5"/>
    <w:rsid w:val="005E1F4E"/>
    <w:rsid w:val="006E64FE"/>
    <w:rsid w:val="007A6111"/>
    <w:rsid w:val="009155DD"/>
    <w:rsid w:val="00BF0459"/>
    <w:rsid w:val="00CA15A3"/>
    <w:rsid w:val="00CE127E"/>
    <w:rsid w:val="00F962DE"/>
    <w:rsid w:val="00FA6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5D7B"/>
  <w15:docId w15:val="{D83CF133-9B70-4F83-83BB-4D1CC30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FF"/>
  </w:style>
  <w:style w:type="paragraph" w:styleId="Ttulo1">
    <w:name w:val="heading 1"/>
    <w:basedOn w:val="Normal"/>
    <w:next w:val="Normal"/>
    <w:link w:val="Ttulo1Car"/>
    <w:uiPriority w:val="9"/>
    <w:qFormat/>
    <w:rsid w:val="008C7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320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4489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6745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uiPriority w:val="99"/>
    <w:rsid w:val="002944C8"/>
    <w:rPr>
      <w:rFonts w:ascii="Courier New" w:hAnsi="Courier New"/>
      <w:sz w:val="20"/>
      <w:szCs w:val="20"/>
    </w:rPr>
  </w:style>
  <w:style w:type="character" w:customStyle="1" w:styleId="TextosinformatoCar">
    <w:name w:val="Texto sin formato Car"/>
    <w:basedOn w:val="Fuentedeprrafopredeter"/>
    <w:link w:val="Textosinformato"/>
    <w:uiPriority w:val="99"/>
    <w:rsid w:val="002944C8"/>
    <w:rPr>
      <w:rFonts w:ascii="Courier New" w:eastAsia="Times New Roman" w:hAnsi="Courier New" w:cs="Times New Roman"/>
      <w:sz w:val="20"/>
      <w:szCs w:val="20"/>
      <w:lang w:val="es-ES"/>
    </w:rPr>
  </w:style>
  <w:style w:type="paragraph" w:customStyle="1" w:styleId="Standard">
    <w:name w:val="Standard"/>
    <w:uiPriority w:val="99"/>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uiPriority w:val="99"/>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D60635"/>
    <w:rPr>
      <w:rFonts w:ascii="Times New Roman" w:eastAsia="Times New Roman" w:hAnsi="Times New Roman" w:cs="Times New Roman"/>
      <w:lang w:val="es-MX"/>
    </w:rPr>
  </w:style>
  <w:style w:type="table" w:styleId="Tablaconcuadrcula">
    <w:name w:val="Table Grid"/>
    <w:basedOn w:val="Tablanormal"/>
    <w:uiPriority w:val="59"/>
    <w:rsid w:val="00AA697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uiPriority w:val="99"/>
    <w:rsid w:val="00AA697E"/>
    <w:pPr>
      <w:widowControl w:val="0"/>
      <w:autoSpaceDE w:val="0"/>
      <w:autoSpaceDN w:val="0"/>
      <w:adjustRightInd w:val="0"/>
    </w:pPr>
  </w:style>
  <w:style w:type="character" w:customStyle="1" w:styleId="numberfracccentro">
    <w:name w:val="numberfracccentro"/>
    <w:basedOn w:val="Fuentedeprrafopredeter"/>
    <w:rsid w:val="00B8240C"/>
  </w:style>
  <w:style w:type="character" w:customStyle="1" w:styleId="Ttulo2Car">
    <w:name w:val="Título 2 Car"/>
    <w:basedOn w:val="Fuentedeprrafopredeter"/>
    <w:link w:val="Ttulo2"/>
    <w:uiPriority w:val="9"/>
    <w:rsid w:val="00B32071"/>
    <w:rPr>
      <w:rFonts w:asciiTheme="majorHAnsi" w:eastAsiaTheme="majorEastAsia" w:hAnsiTheme="majorHAnsi" w:cstheme="majorBidi"/>
      <w:color w:val="365F91" w:themeColor="accent1" w:themeShade="BF"/>
      <w:sz w:val="26"/>
      <w:szCs w:val="26"/>
      <w:lang w:val="es-ES"/>
    </w:rPr>
  </w:style>
  <w:style w:type="character" w:customStyle="1" w:styleId="TextodegloboCar1">
    <w:name w:val="Texto de globo Car1"/>
    <w:basedOn w:val="Fuentedeprrafopredeter"/>
    <w:uiPriority w:val="99"/>
    <w:semiHidden/>
    <w:rsid w:val="007860F3"/>
    <w:rPr>
      <w:rFonts w:ascii="Segoe UI" w:eastAsia="Times New Roman" w:hAnsi="Segoe UI" w:cs="Segoe UI"/>
      <w:sz w:val="18"/>
      <w:szCs w:val="18"/>
      <w:lang w:val="es-ES" w:eastAsia="es-ES"/>
    </w:rPr>
  </w:style>
  <w:style w:type="paragraph" w:customStyle="1" w:styleId="Cuerpo">
    <w:name w:val="Cuerpo"/>
    <w:rsid w:val="00A75128"/>
    <w:pPr>
      <w:spacing w:after="160" w:line="256" w:lineRule="auto"/>
    </w:pPr>
    <w:rPr>
      <w:rFonts w:ascii="Calibri" w:eastAsia="Calibri" w:hAnsi="Calibri" w:cs="Calibri"/>
      <w:color w:val="000000"/>
      <w:sz w:val="22"/>
      <w:szCs w:val="22"/>
      <w:u w:color="000000"/>
      <w:lang w:val="de-DE"/>
    </w:rPr>
  </w:style>
  <w:style w:type="character" w:customStyle="1" w:styleId="Ninguno">
    <w:name w:val="Ninguno"/>
    <w:rsid w:val="00A75128"/>
    <w:rPr>
      <w:lang w:val="es-ES_tradnl"/>
    </w:rPr>
  </w:style>
  <w:style w:type="numbering" w:customStyle="1" w:styleId="Estiloimportado1">
    <w:name w:val="Estilo importado 1"/>
    <w:rsid w:val="00A75128"/>
  </w:style>
  <w:style w:type="paragraph" w:styleId="Textoindependiente">
    <w:name w:val="Body Text"/>
    <w:basedOn w:val="Normal"/>
    <w:link w:val="TextoindependienteCar"/>
    <w:uiPriority w:val="99"/>
    <w:unhideWhenUsed/>
    <w:rsid w:val="001C67F4"/>
    <w:pPr>
      <w:spacing w:after="120"/>
    </w:pPr>
  </w:style>
  <w:style w:type="character" w:customStyle="1" w:styleId="TextoindependienteCar">
    <w:name w:val="Texto independiente Car"/>
    <w:basedOn w:val="Fuentedeprrafopredeter"/>
    <w:link w:val="Textoindependiente"/>
    <w:uiPriority w:val="99"/>
    <w:rsid w:val="001C67F4"/>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4489C"/>
    <w:rPr>
      <w:sz w:val="16"/>
      <w:szCs w:val="16"/>
    </w:rPr>
  </w:style>
  <w:style w:type="paragraph" w:styleId="Textocomentario">
    <w:name w:val="annotation text"/>
    <w:basedOn w:val="Normal"/>
    <w:link w:val="TextocomentarioCar"/>
    <w:uiPriority w:val="99"/>
    <w:semiHidden/>
    <w:unhideWhenUsed/>
    <w:rsid w:val="00A4489C"/>
    <w:rPr>
      <w:sz w:val="20"/>
      <w:szCs w:val="20"/>
    </w:rPr>
  </w:style>
  <w:style w:type="character" w:customStyle="1" w:styleId="TextocomentarioCar">
    <w:name w:val="Texto comentario Car"/>
    <w:basedOn w:val="Fuentedeprrafopredeter"/>
    <w:link w:val="Textocomentario"/>
    <w:uiPriority w:val="99"/>
    <w:semiHidden/>
    <w:rsid w:val="00A4489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4489C"/>
    <w:rPr>
      <w:b/>
      <w:bCs/>
    </w:rPr>
  </w:style>
  <w:style w:type="character" w:customStyle="1" w:styleId="AsuntodelcomentarioCar">
    <w:name w:val="Asunto del comentario Car"/>
    <w:basedOn w:val="TextocomentarioCar"/>
    <w:link w:val="Asuntodelcomentario"/>
    <w:uiPriority w:val="99"/>
    <w:semiHidden/>
    <w:rsid w:val="00A4489C"/>
    <w:rPr>
      <w:rFonts w:ascii="Times New Roman" w:eastAsia="Times New Roman" w:hAnsi="Times New Roman" w:cs="Times New Roman"/>
      <w:b/>
      <w:bCs/>
      <w:sz w:val="20"/>
      <w:szCs w:val="20"/>
      <w:lang w:val="es-ES"/>
    </w:rPr>
  </w:style>
  <w:style w:type="character" w:customStyle="1" w:styleId="Ttulo3Car">
    <w:name w:val="Título 3 Car"/>
    <w:basedOn w:val="Fuentedeprrafopredeter"/>
    <w:link w:val="Ttulo3"/>
    <w:uiPriority w:val="9"/>
    <w:semiHidden/>
    <w:rsid w:val="00A4489C"/>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9"/>
    <w:rsid w:val="008C7DDF"/>
    <w:rPr>
      <w:rFonts w:asciiTheme="majorHAnsi" w:eastAsiaTheme="majorEastAsia" w:hAnsiTheme="majorHAnsi" w:cstheme="majorBidi"/>
      <w:color w:val="365F91" w:themeColor="accent1" w:themeShade="BF"/>
      <w:sz w:val="32"/>
      <w:szCs w:val="32"/>
      <w:lang w:val="es-ES"/>
    </w:rPr>
  </w:style>
  <w:style w:type="character" w:customStyle="1" w:styleId="TextoCar">
    <w:name w:val="Texto Car"/>
    <w:link w:val="Texto"/>
    <w:locked/>
    <w:rsid w:val="003C4751"/>
    <w:rPr>
      <w:rFonts w:ascii="Arial" w:eastAsia="Times New Roman" w:hAnsi="Arial" w:cs="Arial"/>
      <w:sz w:val="18"/>
      <w:szCs w:val="18"/>
      <w:lang w:val="es-MX"/>
    </w:rPr>
  </w:style>
  <w:style w:type="character" w:styleId="nfasis">
    <w:name w:val="Emphasis"/>
    <w:basedOn w:val="Fuentedeprrafopredeter"/>
    <w:uiPriority w:val="20"/>
    <w:qFormat/>
    <w:rsid w:val="003B3E10"/>
    <w:rPr>
      <w:i/>
      <w:iCs/>
    </w:rPr>
  </w:style>
  <w:style w:type="character" w:customStyle="1" w:styleId="Ttulo8Car">
    <w:name w:val="Título 8 Car"/>
    <w:basedOn w:val="Fuentedeprrafopredeter"/>
    <w:link w:val="Ttulo8"/>
    <w:uiPriority w:val="9"/>
    <w:semiHidden/>
    <w:rsid w:val="00674543"/>
    <w:rPr>
      <w:rFonts w:asciiTheme="majorHAnsi" w:eastAsiaTheme="majorEastAsia" w:hAnsiTheme="majorHAnsi" w:cstheme="majorBidi"/>
      <w:color w:val="272727" w:themeColor="text1" w:themeTint="D8"/>
      <w:sz w:val="21"/>
      <w:szCs w:val="21"/>
      <w:lang w:val="es-ES"/>
    </w:rPr>
  </w:style>
  <w:style w:type="character" w:customStyle="1" w:styleId="il">
    <w:name w:val="il"/>
    <w:basedOn w:val="Fuentedeprrafopredeter"/>
    <w:rsid w:val="00E30A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75628"/>
    <w:pPr>
      <w:numPr>
        <w:numId w:val="9"/>
      </w:numPr>
      <w:contextualSpacing/>
    </w:pPr>
    <w:rPr>
      <w:sz w:val="20"/>
      <w:szCs w:val="20"/>
      <w:lang w:val="es-ES_tradnl"/>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AA3106"/>
    <w:pPr>
      <w:tabs>
        <w:tab w:val="num" w:pos="720"/>
      </w:tabs>
      <w:ind w:left="720" w:hanging="720"/>
      <w:contextualSpacing/>
    </w:pPr>
    <w:rPr>
      <w:lang w:val="es-MX"/>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QGuifSh41NuaH86FiL+4ncFPw==">CgMxLjAyCWguMzBqMHpsbDIJaC4yZXQ5MnAwMgloLjFmb2I5dGUyCGguZ2pkZ3hzOAByITFwOHNNY2RRR2t2OE5yaUFUVlV6VUpqa3c3UXF0UjV4Yg==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8185</Words>
  <Characters>45019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2024-09-06T02:28:00Z</cp:lastPrinted>
  <dcterms:created xsi:type="dcterms:W3CDTF">2024-09-09T23:53:00Z</dcterms:created>
  <dcterms:modified xsi:type="dcterms:W3CDTF">2024-09-09T23:53:00Z</dcterms:modified>
</cp:coreProperties>
</file>