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8AD39" w14:textId="77777777" w:rsidR="00531CE0" w:rsidRPr="00F77F8F" w:rsidRDefault="00E4372B" w:rsidP="00F77F8F">
      <w:pPr>
        <w:spacing w:line="360" w:lineRule="auto"/>
        <w:jc w:val="both"/>
        <w:rPr>
          <w:rFonts w:ascii="Palatino Linotype" w:eastAsia="Palatino Linotype" w:hAnsi="Palatino Linotype" w:cs="Palatino Linotype"/>
        </w:rPr>
      </w:pPr>
      <w:r w:rsidRPr="00F77F8F">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del </w:t>
      </w:r>
      <w:r w:rsidRPr="00F77F8F">
        <w:rPr>
          <w:rFonts w:ascii="Palatino Linotype" w:eastAsia="Palatino Linotype" w:hAnsi="Palatino Linotype" w:cs="Palatino Linotype"/>
          <w:b/>
        </w:rPr>
        <w:t>diecinueve de septiembre de dos mil veinticuatro</w:t>
      </w:r>
      <w:r w:rsidRPr="00F77F8F">
        <w:rPr>
          <w:rFonts w:ascii="Palatino Linotype" w:eastAsia="Palatino Linotype" w:hAnsi="Palatino Linotype" w:cs="Palatino Linotype"/>
        </w:rPr>
        <w:t>.</w:t>
      </w:r>
    </w:p>
    <w:p w14:paraId="36BA6E8D" w14:textId="77777777" w:rsidR="00531CE0" w:rsidRPr="00F77F8F" w:rsidRDefault="00531CE0" w:rsidP="00F77F8F">
      <w:pPr>
        <w:spacing w:line="360" w:lineRule="auto"/>
        <w:jc w:val="both"/>
        <w:rPr>
          <w:rFonts w:ascii="Palatino Linotype" w:eastAsia="Palatino Linotype" w:hAnsi="Palatino Linotype" w:cs="Palatino Linotype"/>
        </w:rPr>
      </w:pPr>
    </w:p>
    <w:p w14:paraId="292FE107" w14:textId="67DE688F" w:rsidR="00531CE0" w:rsidRPr="00F77F8F" w:rsidRDefault="00E4372B" w:rsidP="00F77F8F">
      <w:pPr>
        <w:spacing w:line="360" w:lineRule="auto"/>
        <w:jc w:val="both"/>
        <w:rPr>
          <w:rFonts w:ascii="Palatino Linotype" w:eastAsia="Palatino Linotype" w:hAnsi="Palatino Linotype" w:cs="Palatino Linotype"/>
        </w:rPr>
      </w:pPr>
      <w:r w:rsidRPr="00F77F8F">
        <w:rPr>
          <w:rFonts w:ascii="Palatino Linotype" w:eastAsia="Palatino Linotype" w:hAnsi="Palatino Linotype" w:cs="Palatino Linotype"/>
          <w:b/>
        </w:rPr>
        <w:t>VISTO</w:t>
      </w:r>
      <w:r w:rsidRPr="00F77F8F">
        <w:rPr>
          <w:rFonts w:ascii="Palatino Linotype" w:eastAsia="Palatino Linotype" w:hAnsi="Palatino Linotype" w:cs="Palatino Linotype"/>
        </w:rPr>
        <w:t xml:space="preserve"> el expediente formado con motivo del Recurso de Revisión </w:t>
      </w:r>
      <w:r w:rsidRPr="00F77F8F">
        <w:rPr>
          <w:rFonts w:ascii="Palatino Linotype" w:eastAsia="Palatino Linotype" w:hAnsi="Palatino Linotype" w:cs="Palatino Linotype"/>
          <w:b/>
        </w:rPr>
        <w:t>03612/INFOEM/AD/RR/2023</w:t>
      </w:r>
      <w:r w:rsidRPr="00F77F8F">
        <w:rPr>
          <w:rFonts w:ascii="Palatino Linotype" w:eastAsia="Palatino Linotype" w:hAnsi="Palatino Linotype" w:cs="Palatino Linotype"/>
        </w:rPr>
        <w:t xml:space="preserve">, promovido por el </w:t>
      </w:r>
      <w:r w:rsidRPr="00F77F8F">
        <w:rPr>
          <w:rFonts w:ascii="Palatino Linotype" w:eastAsia="Palatino Linotype" w:hAnsi="Palatino Linotype" w:cs="Palatino Linotype"/>
          <w:b/>
        </w:rPr>
        <w:t xml:space="preserve">C. </w:t>
      </w:r>
      <w:r w:rsidR="002A5432">
        <w:rPr>
          <w:rFonts w:ascii="Palatino Linotype" w:eastAsia="Palatino Linotype" w:hAnsi="Palatino Linotype" w:cs="Palatino Linotype"/>
          <w:b/>
          <w:sz w:val="22"/>
          <w:szCs w:val="22"/>
        </w:rPr>
        <w:t xml:space="preserve">XXXXXX </w:t>
      </w:r>
      <w:proofErr w:type="spellStart"/>
      <w:r w:rsidR="002A5432">
        <w:rPr>
          <w:rFonts w:ascii="Palatino Linotype" w:eastAsia="Palatino Linotype" w:hAnsi="Palatino Linotype" w:cs="Palatino Linotype"/>
          <w:b/>
          <w:sz w:val="22"/>
          <w:szCs w:val="22"/>
        </w:rPr>
        <w:t>XXXXXX</w:t>
      </w:r>
      <w:proofErr w:type="spellEnd"/>
      <w:r w:rsidR="002A5432">
        <w:rPr>
          <w:rFonts w:ascii="Palatino Linotype" w:eastAsia="Palatino Linotype" w:hAnsi="Palatino Linotype" w:cs="Palatino Linotype"/>
          <w:b/>
          <w:sz w:val="22"/>
          <w:szCs w:val="22"/>
        </w:rPr>
        <w:t xml:space="preserve"> XXXXXXXXX</w:t>
      </w:r>
      <w:r w:rsidRPr="00F77F8F">
        <w:rPr>
          <w:rFonts w:ascii="Palatino Linotype" w:eastAsia="Palatino Linotype" w:hAnsi="Palatino Linotype" w:cs="Palatino Linotype"/>
          <w:b/>
        </w:rPr>
        <w:t xml:space="preserve"> </w:t>
      </w:r>
      <w:r w:rsidRPr="00F77F8F">
        <w:rPr>
          <w:rFonts w:ascii="Palatino Linotype" w:eastAsia="Palatino Linotype" w:hAnsi="Palatino Linotype" w:cs="Palatino Linotype"/>
        </w:rPr>
        <w:t>a</w:t>
      </w:r>
      <w:r w:rsidRPr="00F77F8F">
        <w:rPr>
          <w:rFonts w:ascii="Palatino Linotype" w:eastAsia="Palatino Linotype" w:hAnsi="Palatino Linotype" w:cs="Palatino Linotype"/>
          <w:b/>
        </w:rPr>
        <w:t xml:space="preserve"> </w:t>
      </w:r>
      <w:r w:rsidRPr="00F77F8F">
        <w:rPr>
          <w:rFonts w:ascii="Palatino Linotype" w:eastAsia="Palatino Linotype" w:hAnsi="Palatino Linotype" w:cs="Palatino Linotype"/>
        </w:rPr>
        <w:t xml:space="preserve">quien en lo sucesivo se denominará </w:t>
      </w:r>
      <w:r w:rsidRPr="00F77F8F">
        <w:rPr>
          <w:rFonts w:ascii="Palatino Linotype" w:eastAsia="Palatino Linotype" w:hAnsi="Palatino Linotype" w:cs="Palatino Linotype"/>
          <w:b/>
        </w:rPr>
        <w:t>EL RECURRENTE</w:t>
      </w:r>
      <w:r w:rsidRPr="00F77F8F">
        <w:rPr>
          <w:rFonts w:ascii="Palatino Linotype" w:eastAsia="Palatino Linotype" w:hAnsi="Palatino Linotype" w:cs="Palatino Linotype"/>
        </w:rPr>
        <w:t xml:space="preserve">, en contra de la respuesta emitida por el </w:t>
      </w:r>
      <w:r w:rsidRPr="00F77F8F">
        <w:rPr>
          <w:rFonts w:ascii="Palatino Linotype" w:eastAsia="Palatino Linotype" w:hAnsi="Palatino Linotype" w:cs="Palatino Linotype"/>
          <w:b/>
          <w:sz w:val="22"/>
          <w:szCs w:val="22"/>
        </w:rPr>
        <w:t>Ayuntamiento de Nicolás Romero</w:t>
      </w:r>
      <w:r w:rsidRPr="00F77F8F">
        <w:rPr>
          <w:rFonts w:ascii="Palatino Linotype" w:eastAsia="Palatino Linotype" w:hAnsi="Palatino Linotype" w:cs="Palatino Linotype"/>
          <w:b/>
        </w:rPr>
        <w:t xml:space="preserve">, </w:t>
      </w:r>
      <w:r w:rsidRPr="00F77F8F">
        <w:rPr>
          <w:rFonts w:ascii="Palatino Linotype" w:eastAsia="Palatino Linotype" w:hAnsi="Palatino Linotype" w:cs="Palatino Linotype"/>
        </w:rPr>
        <w:t>que</w:t>
      </w:r>
      <w:r w:rsidRPr="00F77F8F">
        <w:rPr>
          <w:rFonts w:ascii="Palatino Linotype" w:eastAsia="Palatino Linotype" w:hAnsi="Palatino Linotype" w:cs="Palatino Linotype"/>
          <w:b/>
        </w:rPr>
        <w:t xml:space="preserve"> </w:t>
      </w:r>
      <w:r w:rsidRPr="00F77F8F">
        <w:rPr>
          <w:rFonts w:ascii="Palatino Linotype" w:eastAsia="Palatino Linotype" w:hAnsi="Palatino Linotype" w:cs="Palatino Linotype"/>
        </w:rPr>
        <w:t xml:space="preserve">en lo subsecuente se denominará </w:t>
      </w:r>
      <w:r w:rsidRPr="00F77F8F">
        <w:rPr>
          <w:rFonts w:ascii="Palatino Linotype" w:eastAsia="Palatino Linotype" w:hAnsi="Palatino Linotype" w:cs="Palatino Linotype"/>
          <w:b/>
        </w:rPr>
        <w:t xml:space="preserve">EL SUJETO OBLIGADO </w:t>
      </w:r>
      <w:r w:rsidRPr="00F77F8F">
        <w:rPr>
          <w:rFonts w:ascii="Palatino Linotype" w:eastAsia="Palatino Linotype" w:hAnsi="Palatino Linotype" w:cs="Palatino Linotype"/>
        </w:rPr>
        <w:t>o</w:t>
      </w:r>
      <w:r w:rsidRPr="00F77F8F">
        <w:rPr>
          <w:rFonts w:ascii="Palatino Linotype" w:eastAsia="Palatino Linotype" w:hAnsi="Palatino Linotype" w:cs="Palatino Linotype"/>
          <w:b/>
        </w:rPr>
        <w:t xml:space="preserve"> RESPONSABLE</w:t>
      </w:r>
      <w:r w:rsidRPr="00F77F8F">
        <w:rPr>
          <w:rFonts w:ascii="Palatino Linotype" w:eastAsia="Palatino Linotype" w:hAnsi="Palatino Linotype" w:cs="Palatino Linotype"/>
        </w:rPr>
        <w:t>,</w:t>
      </w:r>
      <w:r w:rsidRPr="00F77F8F">
        <w:rPr>
          <w:rFonts w:ascii="Palatino Linotype" w:eastAsia="Palatino Linotype" w:hAnsi="Palatino Linotype" w:cs="Palatino Linotype"/>
          <w:vertAlign w:val="superscript"/>
        </w:rPr>
        <w:footnoteReference w:id="1"/>
      </w:r>
      <w:r w:rsidRPr="00F77F8F">
        <w:rPr>
          <w:rFonts w:ascii="Palatino Linotype" w:eastAsia="Palatino Linotype" w:hAnsi="Palatino Linotype" w:cs="Palatino Linotype"/>
        </w:rPr>
        <w:t xml:space="preserve"> se procede a dictar la presente resolución con base en lo siguiente: </w:t>
      </w:r>
    </w:p>
    <w:p w14:paraId="2CD8A029" w14:textId="77777777" w:rsidR="00531CE0" w:rsidRPr="00F77F8F" w:rsidRDefault="00531CE0" w:rsidP="00F77F8F">
      <w:pPr>
        <w:jc w:val="both"/>
        <w:rPr>
          <w:rFonts w:ascii="Palatino Linotype" w:eastAsia="Palatino Linotype" w:hAnsi="Palatino Linotype" w:cs="Palatino Linotype"/>
        </w:rPr>
      </w:pPr>
    </w:p>
    <w:p w14:paraId="0D851DD6" w14:textId="77777777" w:rsidR="00531CE0" w:rsidRPr="00F77F8F" w:rsidRDefault="00E4372B" w:rsidP="002A5432">
      <w:pPr>
        <w:jc w:val="center"/>
        <w:outlineLvl w:val="0"/>
        <w:rPr>
          <w:rFonts w:ascii="Palatino Linotype" w:eastAsia="Palatino Linotype" w:hAnsi="Palatino Linotype" w:cs="Palatino Linotype"/>
          <w:b/>
          <w:sz w:val="28"/>
          <w:szCs w:val="28"/>
        </w:rPr>
      </w:pPr>
      <w:r w:rsidRPr="00F77F8F">
        <w:rPr>
          <w:rFonts w:ascii="Palatino Linotype" w:eastAsia="Palatino Linotype" w:hAnsi="Palatino Linotype" w:cs="Palatino Linotype"/>
          <w:b/>
          <w:sz w:val="28"/>
          <w:szCs w:val="28"/>
        </w:rPr>
        <w:t>ANTECEDENTES</w:t>
      </w:r>
    </w:p>
    <w:p w14:paraId="46D66585" w14:textId="77777777" w:rsidR="00531CE0" w:rsidRPr="00F77F8F" w:rsidRDefault="00531CE0" w:rsidP="00F77F8F">
      <w:pPr>
        <w:jc w:val="center"/>
        <w:rPr>
          <w:rFonts w:ascii="Palatino Linotype" w:eastAsia="Palatino Linotype" w:hAnsi="Palatino Linotype" w:cs="Palatino Linotype"/>
          <w:b/>
          <w:sz w:val="28"/>
          <w:szCs w:val="28"/>
        </w:rPr>
      </w:pPr>
    </w:p>
    <w:p w14:paraId="2A0183CC" w14:textId="77777777" w:rsidR="00531CE0" w:rsidRPr="00F77F8F" w:rsidRDefault="00E4372B" w:rsidP="002A5432">
      <w:pPr>
        <w:spacing w:line="360" w:lineRule="auto"/>
        <w:jc w:val="both"/>
        <w:outlineLvl w:val="0"/>
        <w:rPr>
          <w:rFonts w:ascii="Palatino Linotype" w:eastAsia="Palatino Linotype" w:hAnsi="Palatino Linotype" w:cs="Palatino Linotype"/>
          <w:b/>
          <w:sz w:val="28"/>
          <w:szCs w:val="28"/>
        </w:rPr>
      </w:pPr>
      <w:r w:rsidRPr="00F77F8F">
        <w:rPr>
          <w:rFonts w:ascii="Palatino Linotype" w:eastAsia="Palatino Linotype" w:hAnsi="Palatino Linotype" w:cs="Palatino Linotype"/>
          <w:b/>
          <w:sz w:val="28"/>
          <w:szCs w:val="28"/>
        </w:rPr>
        <w:t>I. De la Solicitud de Acceso a Datos Personales</w:t>
      </w:r>
    </w:p>
    <w:p w14:paraId="1729F2D7" w14:textId="77777777" w:rsidR="00531CE0" w:rsidRPr="00F77F8F" w:rsidRDefault="00E4372B" w:rsidP="00F77F8F">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F77F8F">
        <w:rPr>
          <w:rFonts w:ascii="Palatino Linotype" w:eastAsia="Palatino Linotype" w:hAnsi="Palatino Linotype" w:cs="Palatino Linotype"/>
        </w:rPr>
        <w:t xml:space="preserve">El </w:t>
      </w:r>
      <w:r w:rsidRPr="00F77F8F">
        <w:rPr>
          <w:rFonts w:ascii="Palatino Linotype" w:eastAsia="Palatino Linotype" w:hAnsi="Palatino Linotype" w:cs="Palatino Linotype"/>
          <w:b/>
        </w:rPr>
        <w:t>trece de junio de dos mil veintitrés</w:t>
      </w:r>
      <w:r w:rsidRPr="00F77F8F">
        <w:rPr>
          <w:rFonts w:ascii="Palatino Linotype" w:eastAsia="Palatino Linotype" w:hAnsi="Palatino Linotype" w:cs="Palatino Linotype"/>
        </w:rPr>
        <w:t xml:space="preserve">, </w:t>
      </w:r>
      <w:r w:rsidRPr="00F77F8F">
        <w:rPr>
          <w:rFonts w:ascii="Palatino Linotype" w:eastAsia="Palatino Linotype" w:hAnsi="Palatino Linotype" w:cs="Palatino Linotype"/>
          <w:b/>
        </w:rPr>
        <w:t>EL RECURRENTE</w:t>
      </w:r>
      <w:r w:rsidRPr="00F77F8F">
        <w:rPr>
          <w:rFonts w:ascii="Palatino Linotype" w:eastAsia="Palatino Linotype" w:hAnsi="Palatino Linotype" w:cs="Palatino Linotype"/>
        </w:rPr>
        <w:t xml:space="preserve"> presentó a través del Sistema de Acceso, Rectificación, Cancelación y Oposición de Datos Personales en el Estado de México, en lo subsecuente se denominará </w:t>
      </w:r>
      <w:r w:rsidRPr="00F77F8F">
        <w:rPr>
          <w:rFonts w:ascii="Palatino Linotype" w:eastAsia="Palatino Linotype" w:hAnsi="Palatino Linotype" w:cs="Palatino Linotype"/>
          <w:b/>
        </w:rPr>
        <w:t>EL SARCOEM</w:t>
      </w:r>
      <w:r w:rsidRPr="00F77F8F">
        <w:rPr>
          <w:rFonts w:ascii="Palatino Linotype" w:eastAsia="Palatino Linotype" w:hAnsi="Palatino Linotype" w:cs="Palatino Linotype"/>
        </w:rPr>
        <w:t xml:space="preserve">, ante </w:t>
      </w:r>
      <w:r w:rsidRPr="00F77F8F">
        <w:rPr>
          <w:rFonts w:ascii="Palatino Linotype" w:eastAsia="Palatino Linotype" w:hAnsi="Palatino Linotype" w:cs="Palatino Linotype"/>
          <w:b/>
        </w:rPr>
        <w:t>EL SUJETO OBLIGADO</w:t>
      </w:r>
      <w:r w:rsidRPr="00F77F8F">
        <w:rPr>
          <w:rFonts w:ascii="Palatino Linotype" w:eastAsia="Palatino Linotype" w:hAnsi="Palatino Linotype" w:cs="Palatino Linotype"/>
        </w:rPr>
        <w:t xml:space="preserve">, la Solicitud de Acceso a Datos Personales, a la que se le asignó el número de expediente </w:t>
      </w:r>
      <w:r w:rsidRPr="00F77F8F">
        <w:rPr>
          <w:rFonts w:ascii="Palatino Linotype" w:eastAsia="Palatino Linotype" w:hAnsi="Palatino Linotype" w:cs="Palatino Linotype"/>
          <w:b/>
        </w:rPr>
        <w:t>00002/NICOROM/AD/2023</w:t>
      </w:r>
      <w:r w:rsidRPr="00F77F8F">
        <w:rPr>
          <w:rFonts w:ascii="Palatino Linotype" w:eastAsia="Palatino Linotype" w:hAnsi="Palatino Linotype" w:cs="Palatino Linotype"/>
        </w:rPr>
        <w:t>, mediante la cual en el apartado de “Datos Personales a los que desea tener acceso”, refirió lo siguiente:</w:t>
      </w:r>
    </w:p>
    <w:p w14:paraId="3F55F1C1" w14:textId="77777777" w:rsidR="00531CE0" w:rsidRPr="00F77F8F" w:rsidRDefault="00531CE0" w:rsidP="00F77F8F">
      <w:pPr>
        <w:tabs>
          <w:tab w:val="left" w:pos="851"/>
        </w:tabs>
        <w:ind w:left="851" w:right="-850"/>
        <w:jc w:val="both"/>
        <w:rPr>
          <w:rFonts w:ascii="Palatino Linotype" w:eastAsia="Palatino Linotype" w:hAnsi="Palatino Linotype" w:cs="Palatino Linotype"/>
          <w:i/>
          <w:sz w:val="22"/>
          <w:szCs w:val="22"/>
        </w:rPr>
      </w:pPr>
    </w:p>
    <w:p w14:paraId="5F28562C" w14:textId="0A308BDF" w:rsidR="00531CE0" w:rsidRPr="00F77F8F" w:rsidRDefault="00E4372B" w:rsidP="00F77F8F">
      <w:pPr>
        <w:widowControl w:val="0"/>
        <w:pBdr>
          <w:top w:val="nil"/>
          <w:left w:val="nil"/>
          <w:bottom w:val="nil"/>
          <w:right w:val="nil"/>
          <w:between w:val="nil"/>
        </w:pBdr>
        <w:ind w:left="851" w:right="850"/>
        <w:jc w:val="both"/>
        <w:rPr>
          <w:rFonts w:ascii="Palatino Linotype" w:eastAsia="Palatino Linotype" w:hAnsi="Palatino Linotype" w:cs="Palatino Linotype"/>
          <w:i/>
          <w:sz w:val="22"/>
          <w:szCs w:val="22"/>
        </w:rPr>
      </w:pPr>
      <w:r w:rsidRPr="00F77F8F">
        <w:rPr>
          <w:rFonts w:ascii="Palatino Linotype" w:eastAsia="Palatino Linotype" w:hAnsi="Palatino Linotype" w:cs="Palatino Linotype"/>
          <w:i/>
          <w:sz w:val="22"/>
          <w:szCs w:val="22"/>
        </w:rPr>
        <w:t xml:space="preserve">“De conformidad a los artículos 98 y 108 de la Ley de Protección de Datos Personales en Posesión de Sujetos Obligados del Estado de México y Municipios. Solicito </w:t>
      </w:r>
      <w:r w:rsidRPr="00F77F8F">
        <w:rPr>
          <w:rFonts w:ascii="Palatino Linotype" w:eastAsia="Palatino Linotype" w:hAnsi="Palatino Linotype" w:cs="Palatino Linotype"/>
          <w:b/>
          <w:i/>
          <w:sz w:val="22"/>
          <w:szCs w:val="22"/>
        </w:rPr>
        <w:t>me envíen por esta misma plataforma,</w:t>
      </w:r>
      <w:r w:rsidRPr="00F77F8F">
        <w:rPr>
          <w:rFonts w:ascii="Palatino Linotype" w:eastAsia="Palatino Linotype" w:hAnsi="Palatino Linotype" w:cs="Palatino Linotype"/>
          <w:i/>
          <w:sz w:val="22"/>
          <w:szCs w:val="22"/>
        </w:rPr>
        <w:t xml:space="preserve"> todos mis </w:t>
      </w:r>
      <w:r w:rsidRPr="00F77F8F">
        <w:rPr>
          <w:rFonts w:ascii="Palatino Linotype" w:eastAsia="Palatino Linotype" w:hAnsi="Palatino Linotype" w:cs="Palatino Linotype"/>
          <w:b/>
          <w:i/>
          <w:sz w:val="22"/>
          <w:szCs w:val="22"/>
        </w:rPr>
        <w:t>recibos de nómina</w:t>
      </w:r>
      <w:r w:rsidRPr="00F77F8F">
        <w:rPr>
          <w:rFonts w:ascii="Palatino Linotype" w:eastAsia="Palatino Linotype" w:hAnsi="Palatino Linotype" w:cs="Palatino Linotype"/>
          <w:i/>
          <w:sz w:val="22"/>
          <w:szCs w:val="22"/>
        </w:rPr>
        <w:t xml:space="preserve">, que en su </w:t>
      </w:r>
      <w:r w:rsidRPr="00F77F8F">
        <w:rPr>
          <w:rFonts w:ascii="Palatino Linotype" w:eastAsia="Palatino Linotype" w:hAnsi="Palatino Linotype" w:cs="Palatino Linotype"/>
          <w:i/>
          <w:sz w:val="22"/>
          <w:szCs w:val="22"/>
        </w:rPr>
        <w:lastRenderedPageBreak/>
        <w:t xml:space="preserve">momento fueron expedidos a mi nombre (C. </w:t>
      </w:r>
      <w:r w:rsidR="002A5432">
        <w:rPr>
          <w:rFonts w:ascii="Palatino Linotype" w:eastAsia="Palatino Linotype" w:hAnsi="Palatino Linotype" w:cs="Palatino Linotype"/>
          <w:i/>
          <w:sz w:val="22"/>
          <w:szCs w:val="22"/>
        </w:rPr>
        <w:t xml:space="preserve">XXXXXX </w:t>
      </w:r>
      <w:proofErr w:type="spellStart"/>
      <w:r w:rsidR="002A5432">
        <w:rPr>
          <w:rFonts w:ascii="Palatino Linotype" w:eastAsia="Palatino Linotype" w:hAnsi="Palatino Linotype" w:cs="Palatino Linotype"/>
          <w:i/>
          <w:sz w:val="22"/>
          <w:szCs w:val="22"/>
        </w:rPr>
        <w:t>XXXXXX</w:t>
      </w:r>
      <w:proofErr w:type="spellEnd"/>
      <w:r w:rsidR="002A5432">
        <w:rPr>
          <w:rFonts w:ascii="Palatino Linotype" w:eastAsia="Palatino Linotype" w:hAnsi="Palatino Linotype" w:cs="Palatino Linotype"/>
          <w:i/>
          <w:sz w:val="22"/>
          <w:szCs w:val="22"/>
        </w:rPr>
        <w:t xml:space="preserve"> XXXXXXXXX</w:t>
      </w:r>
      <w:r w:rsidRPr="00F77F8F">
        <w:rPr>
          <w:rFonts w:ascii="Palatino Linotype" w:eastAsia="Palatino Linotype" w:hAnsi="Palatino Linotype" w:cs="Palatino Linotype"/>
          <w:i/>
          <w:sz w:val="22"/>
          <w:szCs w:val="22"/>
        </w:rPr>
        <w:t>), durante el tiempo que labore en el Ayuntamiento de Nicolás Romero, en el periodo comprendido de 2016 al 2018, ocupando el cargo de Coordinador de Normatividad.” (sic)</w:t>
      </w:r>
    </w:p>
    <w:p w14:paraId="297EC6C1" w14:textId="77777777" w:rsidR="00531CE0" w:rsidRPr="00F77F8F" w:rsidRDefault="00531CE0" w:rsidP="00F77F8F">
      <w:pPr>
        <w:tabs>
          <w:tab w:val="left" w:pos="851"/>
        </w:tabs>
        <w:ind w:right="-850"/>
        <w:jc w:val="both"/>
        <w:rPr>
          <w:rFonts w:ascii="Palatino Linotype" w:eastAsia="Palatino Linotype" w:hAnsi="Palatino Linotype" w:cs="Palatino Linotype"/>
          <w:i/>
          <w:sz w:val="22"/>
          <w:szCs w:val="22"/>
        </w:rPr>
      </w:pPr>
    </w:p>
    <w:p w14:paraId="7F9B9BBF" w14:textId="77777777" w:rsidR="00531CE0" w:rsidRPr="00F77F8F" w:rsidRDefault="00531CE0" w:rsidP="00F77F8F">
      <w:pPr>
        <w:widowControl w:val="0"/>
        <w:spacing w:line="360" w:lineRule="auto"/>
        <w:jc w:val="both"/>
        <w:rPr>
          <w:rFonts w:ascii="Palatino Linotype" w:eastAsia="Palatino Linotype" w:hAnsi="Palatino Linotype" w:cs="Palatino Linotype"/>
        </w:rPr>
      </w:pPr>
    </w:p>
    <w:p w14:paraId="0FB2F317" w14:textId="77777777" w:rsidR="00531CE0" w:rsidRPr="00F77F8F" w:rsidRDefault="00E4372B" w:rsidP="00F77F8F">
      <w:pPr>
        <w:widowControl w:val="0"/>
        <w:spacing w:line="360" w:lineRule="auto"/>
        <w:jc w:val="both"/>
        <w:rPr>
          <w:rFonts w:ascii="Palatino Linotype" w:eastAsia="Palatino Linotype" w:hAnsi="Palatino Linotype" w:cs="Palatino Linotype"/>
        </w:rPr>
      </w:pPr>
      <w:r w:rsidRPr="00F77F8F">
        <w:rPr>
          <w:rFonts w:ascii="Palatino Linotype" w:eastAsia="Palatino Linotype" w:hAnsi="Palatino Linotype" w:cs="Palatino Linotype"/>
        </w:rPr>
        <w:t xml:space="preserve">Debiendo destacar que, </w:t>
      </w:r>
      <w:r w:rsidRPr="00F77F8F">
        <w:rPr>
          <w:rFonts w:ascii="Palatino Linotype" w:eastAsia="Palatino Linotype" w:hAnsi="Palatino Linotype" w:cs="Palatino Linotype"/>
          <w:b/>
        </w:rPr>
        <w:t>EL RECURRENTE</w:t>
      </w:r>
      <w:r w:rsidRPr="00F77F8F">
        <w:rPr>
          <w:rFonts w:ascii="Palatino Linotype" w:eastAsia="Palatino Linotype" w:hAnsi="Palatino Linotype" w:cs="Palatino Linotype"/>
        </w:rPr>
        <w:t xml:space="preserve">, presentó los archivos digitales denominados: </w:t>
      </w:r>
    </w:p>
    <w:p w14:paraId="5F2460D7" w14:textId="77777777" w:rsidR="00531CE0" w:rsidRPr="00F77F8F" w:rsidRDefault="00531CE0" w:rsidP="00F77F8F">
      <w:pPr>
        <w:widowControl w:val="0"/>
        <w:spacing w:line="360" w:lineRule="auto"/>
        <w:jc w:val="both"/>
        <w:rPr>
          <w:rFonts w:ascii="Palatino Linotype" w:eastAsia="Palatino Linotype" w:hAnsi="Palatino Linotype" w:cs="Palatino Linotype"/>
        </w:rPr>
      </w:pPr>
    </w:p>
    <w:p w14:paraId="11A40DBF" w14:textId="3C994ED5" w:rsidR="00531CE0" w:rsidRPr="00F77F8F" w:rsidRDefault="00E4372B" w:rsidP="00F77F8F">
      <w:pPr>
        <w:widowControl w:val="0"/>
        <w:numPr>
          <w:ilvl w:val="0"/>
          <w:numId w:val="1"/>
        </w:numPr>
        <w:pBdr>
          <w:top w:val="nil"/>
          <w:left w:val="nil"/>
          <w:bottom w:val="nil"/>
          <w:right w:val="nil"/>
          <w:between w:val="nil"/>
        </w:pBdr>
        <w:spacing w:line="360" w:lineRule="auto"/>
        <w:jc w:val="both"/>
        <w:rPr>
          <w:b/>
        </w:rPr>
      </w:pPr>
      <w:r w:rsidRPr="00F77F8F">
        <w:rPr>
          <w:rFonts w:ascii="Palatino Linotype" w:eastAsia="Palatino Linotype" w:hAnsi="Palatino Linotype" w:cs="Palatino Linotype"/>
          <w:b/>
        </w:rPr>
        <w:t xml:space="preserve">INE </w:t>
      </w:r>
      <w:bookmarkStart w:id="0" w:name="_GoBack"/>
      <w:proofErr w:type="gramStart"/>
      <w:r w:rsidR="002A5432">
        <w:rPr>
          <w:rFonts w:ascii="Palatino Linotype" w:eastAsia="Palatino Linotype" w:hAnsi="Palatino Linotype" w:cs="Palatino Linotype"/>
          <w:b/>
        </w:rPr>
        <w:t>XXXXXX</w:t>
      </w:r>
      <w:bookmarkEnd w:id="0"/>
      <w:r w:rsidRPr="00F77F8F">
        <w:rPr>
          <w:rFonts w:ascii="Palatino Linotype" w:eastAsia="Palatino Linotype" w:hAnsi="Palatino Linotype" w:cs="Palatino Linotype"/>
          <w:b/>
        </w:rPr>
        <w:t>.pdf.-</w:t>
      </w:r>
      <w:proofErr w:type="gramEnd"/>
      <w:r w:rsidRPr="00F77F8F">
        <w:rPr>
          <w:rFonts w:ascii="Palatino Linotype" w:eastAsia="Palatino Linotype" w:hAnsi="Palatino Linotype" w:cs="Palatino Linotype"/>
          <w:b/>
        </w:rPr>
        <w:t xml:space="preserve"> </w:t>
      </w:r>
      <w:r w:rsidRPr="00F77F8F">
        <w:rPr>
          <w:rFonts w:ascii="Palatino Linotype" w:eastAsia="Palatino Linotype" w:hAnsi="Palatino Linotype" w:cs="Palatino Linotype"/>
        </w:rPr>
        <w:t xml:space="preserve">El cual contiene la credencial a nombre de </w:t>
      </w:r>
      <w:r w:rsidR="002A5432">
        <w:rPr>
          <w:rFonts w:ascii="Palatino Linotype" w:eastAsia="Palatino Linotype" w:hAnsi="Palatino Linotype" w:cs="Palatino Linotype"/>
        </w:rPr>
        <w:t xml:space="preserve">XXXXXX </w:t>
      </w:r>
      <w:proofErr w:type="spellStart"/>
      <w:r w:rsidR="002A5432">
        <w:rPr>
          <w:rFonts w:ascii="Palatino Linotype" w:eastAsia="Palatino Linotype" w:hAnsi="Palatino Linotype" w:cs="Palatino Linotype"/>
        </w:rPr>
        <w:t>XXXXXX</w:t>
      </w:r>
      <w:proofErr w:type="spellEnd"/>
      <w:r w:rsidR="002A5432">
        <w:rPr>
          <w:rFonts w:ascii="Palatino Linotype" w:eastAsia="Palatino Linotype" w:hAnsi="Palatino Linotype" w:cs="Palatino Linotype"/>
        </w:rPr>
        <w:t xml:space="preserve"> XXXXXXXXX</w:t>
      </w:r>
      <w:r w:rsidRPr="00F77F8F">
        <w:rPr>
          <w:rFonts w:ascii="Palatino Linotype" w:eastAsia="Palatino Linotype" w:hAnsi="Palatino Linotype" w:cs="Palatino Linotype"/>
        </w:rPr>
        <w:t>, anverso y reverso.</w:t>
      </w:r>
    </w:p>
    <w:p w14:paraId="5DB0129B" w14:textId="77777777" w:rsidR="00531CE0" w:rsidRPr="00F77F8F" w:rsidRDefault="00531CE0" w:rsidP="00F77F8F">
      <w:pPr>
        <w:spacing w:line="360" w:lineRule="auto"/>
        <w:jc w:val="both"/>
        <w:rPr>
          <w:rFonts w:ascii="Palatino Linotype" w:eastAsia="Palatino Linotype" w:hAnsi="Palatino Linotype" w:cs="Palatino Linotype"/>
          <w:b/>
        </w:rPr>
      </w:pPr>
    </w:p>
    <w:p w14:paraId="46C6A351" w14:textId="77777777" w:rsidR="00531CE0" w:rsidRPr="00F77F8F" w:rsidRDefault="00E4372B" w:rsidP="002A5432">
      <w:pPr>
        <w:spacing w:line="360" w:lineRule="auto"/>
        <w:jc w:val="both"/>
        <w:outlineLvl w:val="0"/>
        <w:rPr>
          <w:rFonts w:ascii="Palatino Linotype" w:eastAsia="Palatino Linotype" w:hAnsi="Palatino Linotype" w:cs="Palatino Linotype"/>
          <w:b/>
        </w:rPr>
      </w:pPr>
      <w:r w:rsidRPr="00F77F8F">
        <w:rPr>
          <w:rFonts w:ascii="Palatino Linotype" w:eastAsia="Palatino Linotype" w:hAnsi="Palatino Linotype" w:cs="Palatino Linotype"/>
          <w:b/>
        </w:rPr>
        <w:t>MODALIDAD DE ENTREGA:</w:t>
      </w:r>
      <w:r w:rsidRPr="00F77F8F">
        <w:rPr>
          <w:rFonts w:ascii="Palatino Linotype" w:eastAsia="Palatino Linotype" w:hAnsi="Palatino Linotype" w:cs="Palatino Linotype"/>
        </w:rPr>
        <w:t xml:space="preserve"> Vía</w:t>
      </w:r>
      <w:r w:rsidRPr="00F77F8F">
        <w:rPr>
          <w:rFonts w:ascii="Palatino Linotype" w:eastAsia="Palatino Linotype" w:hAnsi="Palatino Linotype" w:cs="Palatino Linotype"/>
          <w:b/>
        </w:rPr>
        <w:t xml:space="preserve"> SARCOEM </w:t>
      </w:r>
    </w:p>
    <w:p w14:paraId="4D74408D" w14:textId="77777777" w:rsidR="00531CE0" w:rsidRPr="00F77F8F" w:rsidRDefault="00531CE0" w:rsidP="00F77F8F">
      <w:pPr>
        <w:spacing w:line="360" w:lineRule="auto"/>
        <w:jc w:val="both"/>
        <w:rPr>
          <w:rFonts w:ascii="Palatino Linotype" w:eastAsia="Palatino Linotype" w:hAnsi="Palatino Linotype" w:cs="Palatino Linotype"/>
        </w:rPr>
      </w:pPr>
    </w:p>
    <w:p w14:paraId="7FDD5129" w14:textId="77777777" w:rsidR="00531CE0" w:rsidRPr="00F77F8F" w:rsidRDefault="00E4372B" w:rsidP="002A5432">
      <w:pPr>
        <w:spacing w:line="360" w:lineRule="auto"/>
        <w:jc w:val="both"/>
        <w:outlineLvl w:val="0"/>
        <w:rPr>
          <w:rFonts w:ascii="Palatino Linotype" w:eastAsia="Palatino Linotype" w:hAnsi="Palatino Linotype" w:cs="Palatino Linotype"/>
          <w:b/>
          <w:sz w:val="28"/>
          <w:szCs w:val="28"/>
        </w:rPr>
      </w:pPr>
      <w:r w:rsidRPr="00F77F8F">
        <w:rPr>
          <w:rFonts w:ascii="Palatino Linotype" w:eastAsia="Palatino Linotype" w:hAnsi="Palatino Linotype" w:cs="Palatino Linotype"/>
          <w:b/>
          <w:sz w:val="28"/>
          <w:szCs w:val="28"/>
        </w:rPr>
        <w:t>II. Turno de requerimiento del Sujeto Obligado</w:t>
      </w:r>
    </w:p>
    <w:p w14:paraId="687FA055" w14:textId="6DB904CB" w:rsidR="00531CE0" w:rsidRDefault="00E4372B" w:rsidP="00F77F8F">
      <w:pPr>
        <w:spacing w:line="360" w:lineRule="auto"/>
        <w:jc w:val="both"/>
        <w:rPr>
          <w:rFonts w:ascii="Palatino Linotype" w:eastAsia="Palatino Linotype" w:hAnsi="Palatino Linotype" w:cs="Palatino Linotype"/>
        </w:rPr>
      </w:pPr>
      <w:r w:rsidRPr="00F77F8F">
        <w:rPr>
          <w:rFonts w:ascii="Palatino Linotype" w:eastAsia="Palatino Linotype" w:hAnsi="Palatino Linotype" w:cs="Palatino Linotype"/>
        </w:rPr>
        <w:t>El</w:t>
      </w:r>
      <w:r w:rsidRPr="00F77F8F">
        <w:rPr>
          <w:rFonts w:ascii="Palatino Linotype" w:eastAsia="Palatino Linotype" w:hAnsi="Palatino Linotype" w:cs="Palatino Linotype"/>
          <w:b/>
        </w:rPr>
        <w:t xml:space="preserve"> dieciséis de junio de dos mil veintitrés</w:t>
      </w:r>
      <w:r w:rsidRPr="00F77F8F">
        <w:rPr>
          <w:rFonts w:ascii="Palatino Linotype" w:eastAsia="Palatino Linotype" w:hAnsi="Palatino Linotype" w:cs="Palatino Linotype"/>
        </w:rPr>
        <w:t xml:space="preserve">, el Titular de la Unidad de Transparencia de </w:t>
      </w:r>
      <w:r w:rsidRPr="00F77F8F">
        <w:rPr>
          <w:rFonts w:ascii="Palatino Linotype" w:eastAsia="Palatino Linotype" w:hAnsi="Palatino Linotype" w:cs="Palatino Linotype"/>
          <w:b/>
        </w:rPr>
        <w:t>EL SUJETO OBLIGADO</w:t>
      </w:r>
      <w:r w:rsidRPr="00F77F8F">
        <w:rPr>
          <w:rFonts w:ascii="Palatino Linotype" w:eastAsia="Palatino Linotype" w:hAnsi="Palatino Linotype" w:cs="Palatino Linotype"/>
        </w:rPr>
        <w:t xml:space="preserve">, turnó el requerimiento de información al servidor público habilitado que estimo pertinente, a fin de colmar la solicitud de acceso a la información; tal y como, se aprecia en la siguiente imagen, el cual quedó pendiente de respuesta: </w:t>
      </w:r>
    </w:p>
    <w:p w14:paraId="6DF9C51F" w14:textId="77777777" w:rsidR="00F77F8F" w:rsidRPr="00F77F8F" w:rsidRDefault="00F77F8F" w:rsidP="00F77F8F">
      <w:pPr>
        <w:spacing w:line="360" w:lineRule="auto"/>
        <w:jc w:val="both"/>
        <w:rPr>
          <w:rFonts w:ascii="Palatino Linotype" w:eastAsia="Palatino Linotype" w:hAnsi="Palatino Linotype" w:cs="Palatino Linotype"/>
        </w:rPr>
      </w:pPr>
    </w:p>
    <w:p w14:paraId="0336C243" w14:textId="77777777" w:rsidR="00531CE0" w:rsidRPr="00F77F8F" w:rsidRDefault="00E4372B" w:rsidP="00F77F8F">
      <w:pPr>
        <w:spacing w:line="360" w:lineRule="auto"/>
        <w:jc w:val="both"/>
        <w:rPr>
          <w:rFonts w:ascii="Palatino Linotype" w:eastAsia="Palatino Linotype" w:hAnsi="Palatino Linotype" w:cs="Palatino Linotype"/>
        </w:rPr>
      </w:pPr>
      <w:r w:rsidRPr="00F77F8F">
        <w:rPr>
          <w:rFonts w:ascii="Palatino Linotype" w:eastAsia="Palatino Linotype" w:hAnsi="Palatino Linotype" w:cs="Palatino Linotype"/>
          <w:noProof/>
          <w:lang w:val="es-MX"/>
        </w:rPr>
        <w:drawing>
          <wp:inline distT="0" distB="0" distL="0" distR="0" wp14:anchorId="00FFEAF5" wp14:editId="74E55AF2">
            <wp:extent cx="5760720" cy="879475"/>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760720" cy="879475"/>
                    </a:xfrm>
                    <a:prstGeom prst="rect">
                      <a:avLst/>
                    </a:prstGeom>
                    <a:ln/>
                  </pic:spPr>
                </pic:pic>
              </a:graphicData>
            </a:graphic>
          </wp:inline>
        </w:drawing>
      </w:r>
    </w:p>
    <w:p w14:paraId="66C72E99" w14:textId="349111CA" w:rsidR="00531CE0" w:rsidRDefault="00531CE0" w:rsidP="00F77F8F">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3C644507" w14:textId="77777777" w:rsidR="00F77F8F" w:rsidRPr="00F77F8F" w:rsidRDefault="00F77F8F" w:rsidP="00F77F8F">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5A8EE36C" w14:textId="77777777" w:rsidR="00531CE0" w:rsidRPr="00F77F8F" w:rsidRDefault="00E4372B" w:rsidP="002A5432">
      <w:pPr>
        <w:spacing w:line="360" w:lineRule="auto"/>
        <w:jc w:val="both"/>
        <w:outlineLvl w:val="0"/>
        <w:rPr>
          <w:rFonts w:ascii="Palatino Linotype" w:eastAsia="Palatino Linotype" w:hAnsi="Palatino Linotype" w:cs="Palatino Linotype"/>
        </w:rPr>
      </w:pPr>
      <w:r w:rsidRPr="00F77F8F">
        <w:rPr>
          <w:rFonts w:ascii="Palatino Linotype" w:eastAsia="Palatino Linotype" w:hAnsi="Palatino Linotype" w:cs="Palatino Linotype"/>
          <w:b/>
          <w:sz w:val="28"/>
          <w:szCs w:val="28"/>
        </w:rPr>
        <w:t>III. Respuesta del Sujeto Obligado</w:t>
      </w:r>
      <w:r w:rsidRPr="00F77F8F">
        <w:rPr>
          <w:rFonts w:ascii="Palatino Linotype" w:eastAsia="Palatino Linotype" w:hAnsi="Palatino Linotype" w:cs="Palatino Linotype"/>
        </w:rPr>
        <w:t xml:space="preserve"> </w:t>
      </w:r>
    </w:p>
    <w:p w14:paraId="36B78A0B" w14:textId="77777777" w:rsidR="00531CE0" w:rsidRPr="00F77F8F" w:rsidRDefault="00E4372B" w:rsidP="00F77F8F">
      <w:pPr>
        <w:spacing w:line="360" w:lineRule="auto"/>
        <w:jc w:val="both"/>
        <w:rPr>
          <w:rFonts w:ascii="Palatino Linotype" w:eastAsia="Palatino Linotype" w:hAnsi="Palatino Linotype" w:cs="Palatino Linotype"/>
        </w:rPr>
      </w:pPr>
      <w:r w:rsidRPr="00F77F8F">
        <w:rPr>
          <w:rFonts w:ascii="Palatino Linotype" w:eastAsia="Palatino Linotype" w:hAnsi="Palatino Linotype" w:cs="Palatino Linotype"/>
        </w:rPr>
        <w:t xml:space="preserve">De las constancias que obran en </w:t>
      </w:r>
      <w:r w:rsidRPr="00F77F8F">
        <w:rPr>
          <w:rFonts w:ascii="Palatino Linotype" w:eastAsia="Palatino Linotype" w:hAnsi="Palatino Linotype" w:cs="Palatino Linotype"/>
          <w:b/>
        </w:rPr>
        <w:t>EL</w:t>
      </w:r>
      <w:r w:rsidRPr="00F77F8F">
        <w:rPr>
          <w:rFonts w:ascii="Palatino Linotype" w:eastAsia="Palatino Linotype" w:hAnsi="Palatino Linotype" w:cs="Palatino Linotype"/>
        </w:rPr>
        <w:t xml:space="preserve"> </w:t>
      </w:r>
      <w:r w:rsidRPr="00F77F8F">
        <w:rPr>
          <w:rFonts w:ascii="Palatino Linotype" w:eastAsia="Palatino Linotype" w:hAnsi="Palatino Linotype" w:cs="Palatino Linotype"/>
          <w:b/>
        </w:rPr>
        <w:t>SARCOEM,</w:t>
      </w:r>
      <w:r w:rsidRPr="00F77F8F">
        <w:rPr>
          <w:rFonts w:ascii="Palatino Linotype" w:eastAsia="Palatino Linotype" w:hAnsi="Palatino Linotype" w:cs="Palatino Linotype"/>
        </w:rPr>
        <w:t xml:space="preserve"> se advierte que en fecha</w:t>
      </w:r>
      <w:r w:rsidRPr="00F77F8F">
        <w:rPr>
          <w:rFonts w:ascii="Palatino Linotype" w:eastAsia="Palatino Linotype" w:hAnsi="Palatino Linotype" w:cs="Palatino Linotype"/>
          <w:b/>
        </w:rPr>
        <w:t xml:space="preserve"> veintiuno de junio de dos mil veintitrés</w:t>
      </w:r>
      <w:r w:rsidRPr="00F77F8F">
        <w:rPr>
          <w:rFonts w:ascii="Palatino Linotype" w:eastAsia="Palatino Linotype" w:hAnsi="Palatino Linotype" w:cs="Palatino Linotype"/>
        </w:rPr>
        <w:t xml:space="preserve">, </w:t>
      </w:r>
      <w:r w:rsidRPr="00F77F8F">
        <w:rPr>
          <w:rFonts w:ascii="Palatino Linotype" w:eastAsia="Palatino Linotype" w:hAnsi="Palatino Linotype" w:cs="Palatino Linotype"/>
          <w:b/>
        </w:rPr>
        <w:t>EL SUJETO OBLIGADO</w:t>
      </w:r>
      <w:r w:rsidRPr="00F77F8F">
        <w:rPr>
          <w:rFonts w:ascii="Palatino Linotype" w:eastAsia="Palatino Linotype" w:hAnsi="Palatino Linotype" w:cs="Palatino Linotype"/>
        </w:rPr>
        <w:t xml:space="preserve"> dio respuesta a la solicitud planteada por </w:t>
      </w:r>
      <w:r w:rsidRPr="00F77F8F">
        <w:rPr>
          <w:rFonts w:ascii="Palatino Linotype" w:eastAsia="Palatino Linotype" w:hAnsi="Palatino Linotype" w:cs="Palatino Linotype"/>
          <w:b/>
        </w:rPr>
        <w:t>LA RECURRENTE</w:t>
      </w:r>
      <w:r w:rsidRPr="00F77F8F">
        <w:rPr>
          <w:rFonts w:ascii="Palatino Linotype" w:eastAsia="Palatino Linotype" w:hAnsi="Palatino Linotype" w:cs="Palatino Linotype"/>
        </w:rPr>
        <w:t>, en los términos siguientes:</w:t>
      </w:r>
    </w:p>
    <w:p w14:paraId="3A379061" w14:textId="77777777" w:rsidR="00531CE0" w:rsidRPr="00F77F8F" w:rsidRDefault="00531CE0" w:rsidP="00F77F8F">
      <w:pPr>
        <w:widowControl w:val="0"/>
        <w:spacing w:line="360" w:lineRule="auto"/>
        <w:jc w:val="both"/>
        <w:rPr>
          <w:rFonts w:ascii="Palatino Linotype" w:eastAsia="Palatino Linotype" w:hAnsi="Palatino Linotype" w:cs="Palatino Linotype"/>
        </w:rPr>
      </w:pPr>
    </w:p>
    <w:p w14:paraId="00AA9E8D" w14:textId="77777777" w:rsidR="00531CE0" w:rsidRPr="00F77F8F" w:rsidRDefault="00E4372B" w:rsidP="00F77F8F">
      <w:pPr>
        <w:widowControl w:val="0"/>
        <w:ind w:left="851" w:right="902"/>
        <w:jc w:val="both"/>
        <w:rPr>
          <w:rFonts w:ascii="Palatino Linotype" w:eastAsia="Palatino Linotype" w:hAnsi="Palatino Linotype" w:cs="Palatino Linotype"/>
          <w:i/>
          <w:sz w:val="22"/>
          <w:szCs w:val="22"/>
        </w:rPr>
      </w:pPr>
      <w:r w:rsidRPr="00F77F8F">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C913B60" w14:textId="77777777" w:rsidR="00531CE0" w:rsidRPr="00F77F8F" w:rsidRDefault="00531CE0" w:rsidP="00F77F8F">
      <w:pPr>
        <w:widowControl w:val="0"/>
        <w:ind w:left="851" w:right="902"/>
        <w:jc w:val="both"/>
        <w:rPr>
          <w:rFonts w:ascii="Palatino Linotype" w:eastAsia="Palatino Linotype" w:hAnsi="Palatino Linotype" w:cs="Palatino Linotype"/>
          <w:i/>
          <w:sz w:val="22"/>
          <w:szCs w:val="22"/>
        </w:rPr>
      </w:pPr>
    </w:p>
    <w:p w14:paraId="5A9F9589" w14:textId="77777777" w:rsidR="00531CE0" w:rsidRPr="00F77F8F" w:rsidRDefault="00E4372B" w:rsidP="00F77F8F">
      <w:pPr>
        <w:widowControl w:val="0"/>
        <w:ind w:left="851" w:right="902"/>
        <w:jc w:val="both"/>
        <w:rPr>
          <w:rFonts w:ascii="Palatino Linotype" w:eastAsia="Palatino Linotype" w:hAnsi="Palatino Linotype" w:cs="Palatino Linotype"/>
          <w:i/>
          <w:sz w:val="22"/>
          <w:szCs w:val="22"/>
        </w:rPr>
      </w:pPr>
      <w:r w:rsidRPr="00F77F8F">
        <w:rPr>
          <w:rFonts w:ascii="Palatino Linotype" w:eastAsia="Palatino Linotype" w:hAnsi="Palatino Linotype" w:cs="Palatino Linotype"/>
          <w:i/>
          <w:sz w:val="22"/>
          <w:szCs w:val="22"/>
        </w:rPr>
        <w:t>C. SOLICITANTE P R E S E N T E. Con fundamento en los artículos 90 fracción II, 106, 107, 108, 109, 110 y 118 de la Ley de Protección de Datos Personales en Posesión de Sujetos Obligados del Estado de México y Municipios; los artículos 186 fracción XV y 187 fracción II del Reglamento Orgánico de la Administración Pública Municipal de Nicolás Romero, Estado de México y el artículo 100 fracción III del Bando Municipal de Nicolás Romero, Estado de México. Anteponiendo un cordial saludo, por este medio se le notifica la respuesta de Oficialía Mayor a su solicitud. Finalmente, se hace de su conocimiento, que de conformidad con los artículos 127, 128, 129 y 130 de la Ley antes mencionada tiene derecho a interponer recurso de revisión sobre este acto, dentro de los 15 días hábiles contados a partir del día siguiente a la fecha de notificación de este oficio. Sin más por el momento, nos reiteramos a sus órdenes.”</w:t>
      </w:r>
    </w:p>
    <w:p w14:paraId="0FD04709" w14:textId="77777777" w:rsidR="00531CE0" w:rsidRPr="00F77F8F" w:rsidRDefault="00531CE0" w:rsidP="00F77F8F">
      <w:pPr>
        <w:widowControl w:val="0"/>
        <w:ind w:left="851" w:right="902"/>
        <w:jc w:val="right"/>
        <w:rPr>
          <w:rFonts w:ascii="Palatino Linotype" w:eastAsia="Palatino Linotype" w:hAnsi="Palatino Linotype" w:cs="Palatino Linotype"/>
          <w:i/>
          <w:sz w:val="22"/>
          <w:szCs w:val="22"/>
        </w:rPr>
      </w:pPr>
    </w:p>
    <w:p w14:paraId="4441E070" w14:textId="77777777" w:rsidR="00531CE0" w:rsidRPr="00F77F8F" w:rsidRDefault="00E4372B" w:rsidP="00F77F8F">
      <w:pPr>
        <w:widowControl w:val="0"/>
        <w:spacing w:before="280" w:after="280" w:line="360" w:lineRule="auto"/>
        <w:jc w:val="both"/>
        <w:rPr>
          <w:rFonts w:ascii="Palatino Linotype" w:eastAsia="Palatino Linotype" w:hAnsi="Palatino Linotype" w:cs="Palatino Linotype"/>
        </w:rPr>
      </w:pPr>
      <w:r w:rsidRPr="00F77F8F">
        <w:rPr>
          <w:rFonts w:ascii="Palatino Linotype" w:eastAsia="Palatino Linotype" w:hAnsi="Palatino Linotype" w:cs="Palatino Linotype"/>
          <w:b/>
        </w:rPr>
        <w:t>EL SUJETO OBLIGADO</w:t>
      </w:r>
      <w:r w:rsidRPr="00F77F8F">
        <w:rPr>
          <w:rFonts w:ascii="Palatino Linotype" w:eastAsia="Palatino Linotype" w:hAnsi="Palatino Linotype" w:cs="Palatino Linotype"/>
        </w:rPr>
        <w:t xml:space="preserve"> adjuntó para tal efecto los archivos electrónicos denominados:</w:t>
      </w:r>
    </w:p>
    <w:p w14:paraId="2E4BFD0F" w14:textId="77777777" w:rsidR="00531CE0" w:rsidRPr="00F77F8F" w:rsidRDefault="00E4372B" w:rsidP="00F77F8F">
      <w:pPr>
        <w:widowControl w:val="0"/>
        <w:spacing w:before="280" w:after="280" w:line="360" w:lineRule="auto"/>
        <w:jc w:val="both"/>
        <w:rPr>
          <w:rFonts w:ascii="Palatino Linotype" w:eastAsia="Palatino Linotype" w:hAnsi="Palatino Linotype" w:cs="Palatino Linotype"/>
        </w:rPr>
      </w:pPr>
      <w:r w:rsidRPr="00F77F8F">
        <w:rPr>
          <w:rFonts w:ascii="Palatino Linotype" w:eastAsia="Palatino Linotype" w:hAnsi="Palatino Linotype" w:cs="Palatino Linotype"/>
          <w:b/>
          <w:i/>
        </w:rPr>
        <w:t xml:space="preserve">Respuesta.pdf.- </w:t>
      </w:r>
      <w:r w:rsidRPr="00F77F8F">
        <w:rPr>
          <w:rFonts w:ascii="Palatino Linotype" w:eastAsia="Palatino Linotype" w:hAnsi="Palatino Linotype" w:cs="Palatino Linotype"/>
        </w:rPr>
        <w:t>Archivo que contiene los siguientes oficios:</w:t>
      </w:r>
    </w:p>
    <w:p w14:paraId="3437F028" w14:textId="77777777" w:rsidR="00531CE0" w:rsidRPr="00F77F8F" w:rsidRDefault="00E4372B" w:rsidP="00F77F8F">
      <w:pPr>
        <w:widowControl w:val="0"/>
        <w:spacing w:before="280" w:after="280" w:line="360" w:lineRule="auto"/>
        <w:jc w:val="both"/>
        <w:rPr>
          <w:rFonts w:ascii="Palatino Linotype" w:eastAsia="Palatino Linotype" w:hAnsi="Palatino Linotype" w:cs="Palatino Linotype"/>
        </w:rPr>
      </w:pPr>
      <w:r w:rsidRPr="00F77F8F">
        <w:rPr>
          <w:rFonts w:ascii="Palatino Linotype" w:eastAsia="Palatino Linotype" w:hAnsi="Palatino Linotype" w:cs="Palatino Linotype"/>
        </w:rPr>
        <w:t xml:space="preserve">-Oficio número </w:t>
      </w:r>
      <w:r w:rsidRPr="00F77F8F">
        <w:rPr>
          <w:rFonts w:ascii="Palatino Linotype" w:eastAsia="Palatino Linotype" w:hAnsi="Palatino Linotype" w:cs="Palatino Linotype"/>
          <w:b/>
        </w:rPr>
        <w:t>NR/DIG/UT/078/2023</w:t>
      </w:r>
      <w:r w:rsidRPr="00F77F8F">
        <w:rPr>
          <w:rFonts w:ascii="Palatino Linotype" w:eastAsia="Palatino Linotype" w:hAnsi="Palatino Linotype" w:cs="Palatino Linotype"/>
        </w:rPr>
        <w:t xml:space="preserve"> de fecha trece de junio de dos mil veintitrés, mediante el cual solicita al área de Oficialía Mayor con atención al titular de Recursos </w:t>
      </w:r>
      <w:r w:rsidRPr="00F77F8F">
        <w:rPr>
          <w:rFonts w:ascii="Palatino Linotype" w:eastAsia="Palatino Linotype" w:hAnsi="Palatino Linotype" w:cs="Palatino Linotype"/>
        </w:rPr>
        <w:lastRenderedPageBreak/>
        <w:t>humanos atienda la presente solicitud de información.</w:t>
      </w:r>
    </w:p>
    <w:p w14:paraId="610501DA" w14:textId="77777777" w:rsidR="00531CE0" w:rsidRPr="00F77F8F" w:rsidRDefault="00E4372B" w:rsidP="00F77F8F">
      <w:pPr>
        <w:widowControl w:val="0"/>
        <w:spacing w:before="280" w:after="280" w:line="360" w:lineRule="auto"/>
        <w:jc w:val="both"/>
        <w:rPr>
          <w:rFonts w:ascii="Palatino Linotype" w:eastAsia="Palatino Linotype" w:hAnsi="Palatino Linotype" w:cs="Palatino Linotype"/>
        </w:rPr>
      </w:pPr>
      <w:r w:rsidRPr="00F77F8F">
        <w:rPr>
          <w:rFonts w:ascii="Palatino Linotype" w:eastAsia="Palatino Linotype" w:hAnsi="Palatino Linotype" w:cs="Palatino Linotype"/>
        </w:rPr>
        <w:t xml:space="preserve">-Oficio número </w:t>
      </w:r>
      <w:r w:rsidRPr="00F77F8F">
        <w:rPr>
          <w:rFonts w:ascii="Palatino Linotype" w:eastAsia="Palatino Linotype" w:hAnsi="Palatino Linotype" w:cs="Palatino Linotype"/>
          <w:b/>
        </w:rPr>
        <w:t>NR/TM/OM/RH/599/2023</w:t>
      </w:r>
      <w:r w:rsidRPr="00F77F8F">
        <w:rPr>
          <w:rFonts w:ascii="Palatino Linotype" w:eastAsia="Palatino Linotype" w:hAnsi="Palatino Linotype" w:cs="Palatino Linotype"/>
        </w:rPr>
        <w:t xml:space="preserve"> de fecha dieciséis de junio de dos mil veintitrés, mediante el cual la Oficialía Mayor, con atención al departamento de tesorería y recursos humanos, hacen del conocimiento que se ve imposibilitada para dar cumplimiento al requerimiento atendiendo a que existe juicio laboral mismo que es substanciado ante la sala auxiliar  de Tlalnepantla de Baz del Tribunal Estatal de Conciliación y Arbitraje, bajo el expediente SAT 1393/2019, por ende se estaría obstaculizando las actuaciones judiciales o administrativas.</w:t>
      </w:r>
    </w:p>
    <w:p w14:paraId="1824E170" w14:textId="77777777" w:rsidR="00531CE0" w:rsidRPr="00F77F8F" w:rsidRDefault="00E4372B" w:rsidP="002A5432">
      <w:pPr>
        <w:pBdr>
          <w:top w:val="nil"/>
          <w:left w:val="nil"/>
          <w:bottom w:val="nil"/>
          <w:right w:val="nil"/>
          <w:between w:val="nil"/>
        </w:pBdr>
        <w:tabs>
          <w:tab w:val="left" w:pos="709"/>
        </w:tabs>
        <w:spacing w:line="360" w:lineRule="auto"/>
        <w:jc w:val="both"/>
        <w:outlineLvl w:val="0"/>
        <w:rPr>
          <w:rFonts w:ascii="Palatino Linotype" w:eastAsia="Palatino Linotype" w:hAnsi="Palatino Linotype" w:cs="Palatino Linotype"/>
          <w:b/>
        </w:rPr>
      </w:pPr>
      <w:r w:rsidRPr="00F77F8F">
        <w:rPr>
          <w:rFonts w:ascii="Palatino Linotype" w:eastAsia="Palatino Linotype" w:hAnsi="Palatino Linotype" w:cs="Palatino Linotype"/>
          <w:b/>
          <w:sz w:val="28"/>
          <w:szCs w:val="28"/>
        </w:rPr>
        <w:t>IV. Del Recurso de Revisión</w:t>
      </w:r>
    </w:p>
    <w:p w14:paraId="59E945FA" w14:textId="77777777" w:rsidR="00531CE0" w:rsidRPr="00F77F8F" w:rsidRDefault="00E4372B" w:rsidP="00F77F8F">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F77F8F">
        <w:rPr>
          <w:rFonts w:ascii="Palatino Linotype" w:eastAsia="Palatino Linotype" w:hAnsi="Palatino Linotype" w:cs="Palatino Linotype"/>
        </w:rPr>
        <w:t xml:space="preserve">Inconforme con la respuesta del </w:t>
      </w:r>
      <w:r w:rsidRPr="00F77F8F">
        <w:rPr>
          <w:rFonts w:ascii="Palatino Linotype" w:eastAsia="Palatino Linotype" w:hAnsi="Palatino Linotype" w:cs="Palatino Linotype"/>
          <w:b/>
        </w:rPr>
        <w:t xml:space="preserve">SUJETO OBLIGADO, </w:t>
      </w:r>
      <w:r w:rsidRPr="00F77F8F">
        <w:rPr>
          <w:rFonts w:ascii="Palatino Linotype" w:eastAsia="Palatino Linotype" w:hAnsi="Palatino Linotype" w:cs="Palatino Linotype"/>
        </w:rPr>
        <w:t xml:space="preserve">en fecha </w:t>
      </w:r>
      <w:r w:rsidRPr="00F77F8F">
        <w:rPr>
          <w:rFonts w:ascii="Palatino Linotype" w:eastAsia="Palatino Linotype" w:hAnsi="Palatino Linotype" w:cs="Palatino Linotype"/>
          <w:b/>
        </w:rPr>
        <w:t>veintitrés de junio de dos mil veintitrés</w:t>
      </w:r>
      <w:r w:rsidRPr="00F77F8F">
        <w:rPr>
          <w:rFonts w:ascii="Palatino Linotype" w:eastAsia="Palatino Linotype" w:hAnsi="Palatino Linotype" w:cs="Palatino Linotype"/>
        </w:rPr>
        <w:t xml:space="preserve">, </w:t>
      </w:r>
      <w:r w:rsidRPr="00F77F8F">
        <w:rPr>
          <w:rFonts w:ascii="Palatino Linotype" w:eastAsia="Palatino Linotype" w:hAnsi="Palatino Linotype" w:cs="Palatino Linotype"/>
          <w:b/>
        </w:rPr>
        <w:t>EL RECURRENTE</w:t>
      </w:r>
      <w:r w:rsidRPr="00F77F8F">
        <w:rPr>
          <w:rFonts w:ascii="Palatino Linotype" w:eastAsia="Palatino Linotype" w:hAnsi="Palatino Linotype" w:cs="Palatino Linotype"/>
        </w:rPr>
        <w:t xml:space="preserve"> interpuso el Recurso de Revisión materia del presente asunto, en el que señaló como: </w:t>
      </w:r>
    </w:p>
    <w:p w14:paraId="652E5BD0" w14:textId="77777777" w:rsidR="00531CE0" w:rsidRPr="00F77F8F" w:rsidRDefault="00531CE0" w:rsidP="00F77F8F">
      <w:pPr>
        <w:widowControl w:val="0"/>
        <w:pBdr>
          <w:top w:val="nil"/>
          <w:left w:val="nil"/>
          <w:bottom w:val="nil"/>
          <w:right w:val="nil"/>
          <w:between w:val="nil"/>
        </w:pBdr>
        <w:spacing w:line="360" w:lineRule="auto"/>
        <w:jc w:val="both"/>
        <w:rPr>
          <w:rFonts w:ascii="Palatino Linotype" w:eastAsia="Palatino Linotype" w:hAnsi="Palatino Linotype" w:cs="Palatino Linotype"/>
          <w:sz w:val="12"/>
          <w:szCs w:val="12"/>
        </w:rPr>
      </w:pPr>
    </w:p>
    <w:p w14:paraId="3E852C27" w14:textId="77777777" w:rsidR="00531CE0" w:rsidRPr="00F77F8F" w:rsidRDefault="00E4372B" w:rsidP="002A5432">
      <w:pPr>
        <w:widowControl w:val="0"/>
        <w:pBdr>
          <w:top w:val="nil"/>
          <w:left w:val="nil"/>
          <w:bottom w:val="nil"/>
          <w:right w:val="nil"/>
          <w:between w:val="nil"/>
        </w:pBdr>
        <w:spacing w:line="360" w:lineRule="auto"/>
        <w:jc w:val="both"/>
        <w:outlineLvl w:val="0"/>
        <w:rPr>
          <w:rFonts w:ascii="Palatino Linotype" w:eastAsia="Palatino Linotype" w:hAnsi="Palatino Linotype" w:cs="Palatino Linotype"/>
        </w:rPr>
      </w:pPr>
      <w:r w:rsidRPr="00F77F8F">
        <w:rPr>
          <w:rFonts w:ascii="Palatino Linotype" w:eastAsia="Palatino Linotype" w:hAnsi="Palatino Linotype" w:cs="Palatino Linotype"/>
          <w:b/>
        </w:rPr>
        <w:t>Acto Impugnado</w:t>
      </w:r>
      <w:r w:rsidRPr="00F77F8F">
        <w:rPr>
          <w:rFonts w:ascii="Palatino Linotype" w:eastAsia="Palatino Linotype" w:hAnsi="Palatino Linotype" w:cs="Palatino Linotype"/>
        </w:rPr>
        <w:t xml:space="preserve">: </w:t>
      </w:r>
    </w:p>
    <w:p w14:paraId="15FBBC19" w14:textId="77777777" w:rsidR="00531CE0" w:rsidRPr="00F77F8F" w:rsidRDefault="00531CE0" w:rsidP="00F77F8F">
      <w:pPr>
        <w:widowControl w:val="0"/>
        <w:pBdr>
          <w:top w:val="nil"/>
          <w:left w:val="nil"/>
          <w:bottom w:val="nil"/>
          <w:right w:val="nil"/>
          <w:between w:val="nil"/>
        </w:pBdr>
        <w:ind w:left="851" w:right="616"/>
        <w:jc w:val="both"/>
        <w:rPr>
          <w:rFonts w:ascii="Palatino Linotype" w:eastAsia="Palatino Linotype" w:hAnsi="Palatino Linotype" w:cs="Palatino Linotype"/>
          <w:sz w:val="22"/>
          <w:szCs w:val="22"/>
        </w:rPr>
      </w:pPr>
    </w:p>
    <w:p w14:paraId="756BBC15" w14:textId="77777777" w:rsidR="00531CE0" w:rsidRPr="00F77F8F" w:rsidRDefault="00E4372B" w:rsidP="00F77F8F">
      <w:pPr>
        <w:widowControl w:val="0"/>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F77F8F">
        <w:rPr>
          <w:rFonts w:ascii="Palatino Linotype" w:eastAsia="Palatino Linotype" w:hAnsi="Palatino Linotype" w:cs="Palatino Linotype"/>
          <w:i/>
          <w:sz w:val="22"/>
          <w:szCs w:val="22"/>
        </w:rPr>
        <w:t xml:space="preserve">“Artículo 129. El recurso de revisión procederá en los supuestos siguientes: I. Se clasifiquen como confidenciales los datos personales sin que se cumplan las características señaladas en las leyes que resulten aplicables. y VI. Se niegue total o parcialmente el acceso, rectificación, cancelación u oposición de datos personales o los derechos relacionados con la materia.” </w:t>
      </w:r>
      <w:r w:rsidRPr="00F77F8F">
        <w:rPr>
          <w:rFonts w:ascii="Palatino Linotype" w:eastAsia="Palatino Linotype" w:hAnsi="Palatino Linotype" w:cs="Palatino Linotype"/>
          <w:sz w:val="22"/>
          <w:szCs w:val="22"/>
        </w:rPr>
        <w:t>(Sic).</w:t>
      </w:r>
      <w:r w:rsidRPr="00F77F8F">
        <w:rPr>
          <w:rFonts w:ascii="Palatino Linotype" w:eastAsia="Palatino Linotype" w:hAnsi="Palatino Linotype" w:cs="Palatino Linotype"/>
          <w:i/>
          <w:sz w:val="22"/>
          <w:szCs w:val="22"/>
        </w:rPr>
        <w:t xml:space="preserve"> </w:t>
      </w:r>
    </w:p>
    <w:p w14:paraId="411B69E4" w14:textId="77777777" w:rsidR="00531CE0" w:rsidRPr="00F77F8F" w:rsidRDefault="00531CE0" w:rsidP="00F77F8F">
      <w:pPr>
        <w:widowControl w:val="0"/>
        <w:pBdr>
          <w:top w:val="nil"/>
          <w:left w:val="nil"/>
          <w:bottom w:val="nil"/>
          <w:right w:val="nil"/>
          <w:between w:val="nil"/>
        </w:pBdr>
        <w:ind w:left="851" w:right="616"/>
        <w:jc w:val="both"/>
        <w:rPr>
          <w:rFonts w:ascii="Palatino Linotype" w:eastAsia="Palatino Linotype" w:hAnsi="Palatino Linotype" w:cs="Palatino Linotype"/>
          <w:sz w:val="22"/>
          <w:szCs w:val="22"/>
        </w:rPr>
      </w:pPr>
    </w:p>
    <w:p w14:paraId="53BA17D5" w14:textId="77777777" w:rsidR="00531CE0" w:rsidRPr="00F77F8F" w:rsidRDefault="00E4372B" w:rsidP="002A5432">
      <w:pPr>
        <w:widowControl w:val="0"/>
        <w:pBdr>
          <w:top w:val="nil"/>
          <w:left w:val="nil"/>
          <w:bottom w:val="nil"/>
          <w:right w:val="nil"/>
          <w:between w:val="nil"/>
        </w:pBdr>
        <w:spacing w:line="360" w:lineRule="auto"/>
        <w:jc w:val="both"/>
        <w:outlineLvl w:val="0"/>
        <w:rPr>
          <w:rFonts w:ascii="Palatino Linotype" w:eastAsia="Palatino Linotype" w:hAnsi="Palatino Linotype" w:cs="Palatino Linotype"/>
        </w:rPr>
      </w:pPr>
      <w:r w:rsidRPr="00F77F8F">
        <w:rPr>
          <w:rFonts w:ascii="Palatino Linotype" w:eastAsia="Palatino Linotype" w:hAnsi="Palatino Linotype" w:cs="Palatino Linotype"/>
          <w:b/>
        </w:rPr>
        <w:t>Razones o Motivos de Inconformidad:</w:t>
      </w:r>
      <w:r w:rsidRPr="00F77F8F">
        <w:rPr>
          <w:rFonts w:ascii="Palatino Linotype" w:eastAsia="Palatino Linotype" w:hAnsi="Palatino Linotype" w:cs="Palatino Linotype"/>
        </w:rPr>
        <w:t xml:space="preserve"> </w:t>
      </w:r>
    </w:p>
    <w:p w14:paraId="25313593" w14:textId="77777777" w:rsidR="00531CE0" w:rsidRPr="00F77F8F" w:rsidRDefault="00531CE0" w:rsidP="00F77F8F">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6BE11128" w14:textId="77777777" w:rsidR="00531CE0" w:rsidRPr="00F77F8F" w:rsidRDefault="00E4372B" w:rsidP="00F77F8F">
      <w:pPr>
        <w:widowControl w:val="0"/>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F77F8F">
        <w:rPr>
          <w:rFonts w:ascii="Palatino Linotype" w:eastAsia="Palatino Linotype" w:hAnsi="Palatino Linotype" w:cs="Palatino Linotype"/>
          <w:i/>
          <w:sz w:val="22"/>
          <w:szCs w:val="22"/>
        </w:rPr>
        <w:t xml:space="preserve">“De conformidad a lo señalado en los artículos 43, 44 fracción II y III, 100, 101 fracción III 103 de la ley general de transparencia y acceso a la información pública; artículos 122 y 125 de la LEY DE transparencia y acceso a la información pública del estado de </w:t>
      </w:r>
      <w:proofErr w:type="spellStart"/>
      <w:r w:rsidRPr="00F77F8F">
        <w:rPr>
          <w:rFonts w:ascii="Palatino Linotype" w:eastAsia="Palatino Linotype" w:hAnsi="Palatino Linotype" w:cs="Palatino Linotype"/>
          <w:i/>
          <w:sz w:val="22"/>
          <w:szCs w:val="22"/>
        </w:rPr>
        <w:t>méxico</w:t>
      </w:r>
      <w:proofErr w:type="spellEnd"/>
      <w:r w:rsidRPr="00F77F8F">
        <w:rPr>
          <w:rFonts w:ascii="Palatino Linotype" w:eastAsia="Palatino Linotype" w:hAnsi="Palatino Linotype" w:cs="Palatino Linotype"/>
          <w:i/>
          <w:sz w:val="22"/>
          <w:szCs w:val="22"/>
        </w:rPr>
        <w:t xml:space="preserve"> y municipios; artículos 117 y 129 ley de protección de datos personales en </w:t>
      </w:r>
      <w:r w:rsidRPr="00F77F8F">
        <w:rPr>
          <w:rFonts w:ascii="Palatino Linotype" w:eastAsia="Palatino Linotype" w:hAnsi="Palatino Linotype" w:cs="Palatino Linotype"/>
          <w:i/>
          <w:sz w:val="22"/>
          <w:szCs w:val="22"/>
        </w:rPr>
        <w:lastRenderedPageBreak/>
        <w:t xml:space="preserve">posesión de sujetos obligados del estado de </w:t>
      </w:r>
      <w:proofErr w:type="spellStart"/>
      <w:r w:rsidRPr="00F77F8F">
        <w:rPr>
          <w:rFonts w:ascii="Palatino Linotype" w:eastAsia="Palatino Linotype" w:hAnsi="Palatino Linotype" w:cs="Palatino Linotype"/>
          <w:i/>
          <w:sz w:val="22"/>
          <w:szCs w:val="22"/>
        </w:rPr>
        <w:t>méxico</w:t>
      </w:r>
      <w:proofErr w:type="spellEnd"/>
      <w:r w:rsidRPr="00F77F8F">
        <w:rPr>
          <w:rFonts w:ascii="Palatino Linotype" w:eastAsia="Palatino Linotype" w:hAnsi="Palatino Linotype" w:cs="Palatino Linotype"/>
          <w:i/>
          <w:sz w:val="22"/>
          <w:szCs w:val="22"/>
        </w:rPr>
        <w:t xml:space="preserve"> y municipios. No es procedente la clasificación que hace el sujeto obligado ya que no llevaron a cabo el debido proceso para realizar la clasificación de la información de conformidad con lo señalado por la propia Ley, la cual es de observancia obligatoria de toda autoridad llevas a cabo los procedimientos que esta marca, además los datos solicitados por mí, no obstaculizan procedimiento judicial alguno que se está determinando ante instancias diferentes a la cual se está solicitando lo que a mi derecho compete, por lo que exijo me sean proporcionados los datos personales requeridos ya que son de mi utilidad para tramites de carácter personal que me solicitan otras instancias gubernamentales. Por lo tanto, la respuesta que brinda el sujeto obligado, carece de fundamentación y validez, no proporcionando con ello la información solicitada.” </w:t>
      </w:r>
      <w:r w:rsidRPr="00F77F8F">
        <w:rPr>
          <w:rFonts w:ascii="Palatino Linotype" w:eastAsia="Palatino Linotype" w:hAnsi="Palatino Linotype" w:cs="Palatino Linotype"/>
          <w:sz w:val="22"/>
          <w:szCs w:val="22"/>
        </w:rPr>
        <w:t>(Sic).</w:t>
      </w:r>
    </w:p>
    <w:p w14:paraId="345C13AF" w14:textId="77777777" w:rsidR="00531CE0" w:rsidRPr="00F77F8F" w:rsidRDefault="00531CE0" w:rsidP="00F77F8F">
      <w:pPr>
        <w:widowControl w:val="0"/>
        <w:pBdr>
          <w:top w:val="nil"/>
          <w:left w:val="nil"/>
          <w:bottom w:val="nil"/>
          <w:right w:val="nil"/>
          <w:between w:val="nil"/>
        </w:pBdr>
        <w:ind w:left="851" w:right="616"/>
        <w:jc w:val="center"/>
        <w:rPr>
          <w:rFonts w:ascii="Palatino Linotype" w:eastAsia="Palatino Linotype" w:hAnsi="Palatino Linotype" w:cs="Palatino Linotype"/>
          <w:i/>
          <w:sz w:val="22"/>
          <w:szCs w:val="22"/>
        </w:rPr>
      </w:pPr>
    </w:p>
    <w:p w14:paraId="4B6BE6A2" w14:textId="77777777" w:rsidR="00531CE0" w:rsidRPr="00F77F8F" w:rsidRDefault="00531CE0" w:rsidP="00F77F8F">
      <w:pPr>
        <w:widowControl w:val="0"/>
        <w:pBdr>
          <w:top w:val="nil"/>
          <w:left w:val="nil"/>
          <w:bottom w:val="nil"/>
          <w:right w:val="nil"/>
          <w:between w:val="nil"/>
        </w:pBdr>
        <w:ind w:left="851" w:right="616"/>
        <w:jc w:val="center"/>
        <w:rPr>
          <w:rFonts w:ascii="Palatino Linotype" w:eastAsia="Palatino Linotype" w:hAnsi="Palatino Linotype" w:cs="Palatino Linotype"/>
          <w:i/>
          <w:sz w:val="22"/>
          <w:szCs w:val="22"/>
        </w:rPr>
      </w:pPr>
    </w:p>
    <w:p w14:paraId="057BA853" w14:textId="77777777" w:rsidR="00531CE0" w:rsidRPr="00F77F8F" w:rsidRDefault="00E4372B" w:rsidP="00F77F8F">
      <w:pPr>
        <w:widowControl w:val="0"/>
        <w:spacing w:before="280" w:after="280" w:line="360" w:lineRule="auto"/>
        <w:jc w:val="both"/>
        <w:rPr>
          <w:rFonts w:ascii="Palatino Linotype" w:eastAsia="Palatino Linotype" w:hAnsi="Palatino Linotype" w:cs="Palatino Linotype"/>
          <w:sz w:val="28"/>
          <w:szCs w:val="28"/>
        </w:rPr>
      </w:pPr>
      <w:r w:rsidRPr="00F77F8F">
        <w:rPr>
          <w:rFonts w:ascii="Palatino Linotype" w:eastAsia="Palatino Linotype" w:hAnsi="Palatino Linotype" w:cs="Palatino Linotype"/>
          <w:b/>
          <w:i/>
        </w:rPr>
        <w:t xml:space="preserve">“Respuesta.pdf.- </w:t>
      </w:r>
      <w:r w:rsidRPr="00F77F8F">
        <w:rPr>
          <w:rFonts w:ascii="Palatino Linotype" w:eastAsia="Palatino Linotype" w:hAnsi="Palatino Linotype" w:cs="Palatino Linotype"/>
        </w:rPr>
        <w:t>Archivo que contiene los oficios entregados en respuesta otorgada por el SUJETO OBLIGADO.</w:t>
      </w:r>
    </w:p>
    <w:p w14:paraId="73F538F6" w14:textId="77777777" w:rsidR="00531CE0" w:rsidRPr="00F77F8F" w:rsidRDefault="00E4372B" w:rsidP="002A5432">
      <w:pPr>
        <w:spacing w:line="360" w:lineRule="auto"/>
        <w:jc w:val="both"/>
        <w:outlineLvl w:val="0"/>
        <w:rPr>
          <w:rFonts w:ascii="Palatino Linotype" w:eastAsia="Palatino Linotype" w:hAnsi="Palatino Linotype" w:cs="Palatino Linotype"/>
          <w:b/>
          <w:sz w:val="28"/>
          <w:szCs w:val="28"/>
        </w:rPr>
      </w:pPr>
      <w:r w:rsidRPr="00F77F8F">
        <w:rPr>
          <w:rFonts w:ascii="Palatino Linotype" w:eastAsia="Palatino Linotype" w:hAnsi="Palatino Linotype" w:cs="Palatino Linotype"/>
          <w:b/>
          <w:sz w:val="28"/>
          <w:szCs w:val="28"/>
        </w:rPr>
        <w:t>V. Del turno del Recurso de Revisión</w:t>
      </w:r>
    </w:p>
    <w:p w14:paraId="21973A24" w14:textId="77777777" w:rsidR="00531CE0" w:rsidRPr="00F77F8F" w:rsidRDefault="00E4372B" w:rsidP="00F77F8F">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F77F8F">
        <w:rPr>
          <w:rFonts w:ascii="Palatino Linotype" w:eastAsia="Palatino Linotype" w:hAnsi="Palatino Linotype" w:cs="Palatino Linotype"/>
        </w:rPr>
        <w:t xml:space="preserve">El </w:t>
      </w:r>
      <w:r w:rsidRPr="00F77F8F">
        <w:rPr>
          <w:rFonts w:ascii="Palatino Linotype" w:eastAsia="Palatino Linotype" w:hAnsi="Palatino Linotype" w:cs="Palatino Linotype"/>
          <w:b/>
        </w:rPr>
        <w:t>veintitrés de junio de dos mil veintitrés</w:t>
      </w:r>
      <w:r w:rsidRPr="00F77F8F">
        <w:rPr>
          <w:rFonts w:ascii="Palatino Linotype" w:eastAsia="Palatino Linotype" w:hAnsi="Palatino Linotype" w:cs="Palatino Linotype"/>
        </w:rPr>
        <w:t xml:space="preserve">, el Recurso de que se trata se envió electrónicamente al Instituto de Transparencia, Acceso a la Información Pública y Protección de Datos Personales del Estado de México y Municipios y con fundamento en los artículos 11 y 127 de la Ley de Protección de Datos Personales en Posesión de Sujetos Obligados del Estado de México y Municipios y 185, fracción I de la Ley de Transparencia y Acceso a la Información Pública del Estado de México y Municipios, de aplicación supletoria, se turnó a través del </w:t>
      </w:r>
      <w:r w:rsidRPr="00F77F8F">
        <w:rPr>
          <w:rFonts w:ascii="Palatino Linotype" w:eastAsia="Palatino Linotype" w:hAnsi="Palatino Linotype" w:cs="Palatino Linotype"/>
          <w:b/>
        </w:rPr>
        <w:t>SARCOEM</w:t>
      </w:r>
      <w:r w:rsidRPr="00F77F8F">
        <w:rPr>
          <w:rFonts w:ascii="Palatino Linotype" w:eastAsia="Palatino Linotype" w:hAnsi="Palatino Linotype" w:cs="Palatino Linotype"/>
        </w:rPr>
        <w:t xml:space="preserve">, a la </w:t>
      </w:r>
      <w:r w:rsidRPr="00F77F8F">
        <w:rPr>
          <w:rFonts w:ascii="Palatino Linotype" w:eastAsia="Palatino Linotype" w:hAnsi="Palatino Linotype" w:cs="Palatino Linotype"/>
          <w:b/>
        </w:rPr>
        <w:t>Comisionada</w:t>
      </w:r>
      <w:r w:rsidRPr="00F77F8F">
        <w:rPr>
          <w:rFonts w:ascii="Palatino Linotype" w:eastAsia="Palatino Linotype" w:hAnsi="Palatino Linotype" w:cs="Palatino Linotype"/>
        </w:rPr>
        <w:t xml:space="preserve"> </w:t>
      </w:r>
      <w:r w:rsidRPr="00F77F8F">
        <w:rPr>
          <w:rFonts w:ascii="Palatino Linotype" w:eastAsia="Palatino Linotype" w:hAnsi="Palatino Linotype" w:cs="Palatino Linotype"/>
          <w:b/>
        </w:rPr>
        <w:t xml:space="preserve">Sharon Cristina Morales Martínez </w:t>
      </w:r>
      <w:r w:rsidRPr="00F77F8F">
        <w:rPr>
          <w:rFonts w:ascii="Palatino Linotype" w:eastAsia="Palatino Linotype" w:hAnsi="Palatino Linotype" w:cs="Palatino Linotype"/>
        </w:rPr>
        <w:t>efecto de decretar su admisión o desechamiento.</w:t>
      </w:r>
    </w:p>
    <w:p w14:paraId="688073D1" w14:textId="77777777" w:rsidR="00531CE0" w:rsidRPr="00F77F8F" w:rsidRDefault="00531CE0" w:rsidP="00F77F8F">
      <w:pPr>
        <w:widowControl w:val="0"/>
        <w:pBdr>
          <w:top w:val="nil"/>
          <w:left w:val="nil"/>
          <w:bottom w:val="nil"/>
          <w:right w:val="nil"/>
          <w:between w:val="nil"/>
        </w:pBdr>
        <w:spacing w:line="360" w:lineRule="auto"/>
        <w:ind w:right="-850"/>
        <w:jc w:val="both"/>
        <w:rPr>
          <w:rFonts w:ascii="Palatino Linotype" w:eastAsia="Palatino Linotype" w:hAnsi="Palatino Linotype" w:cs="Palatino Linotype"/>
        </w:rPr>
      </w:pPr>
    </w:p>
    <w:p w14:paraId="22E81A7B" w14:textId="77777777" w:rsidR="00531CE0" w:rsidRPr="00F77F8F" w:rsidRDefault="00E4372B" w:rsidP="002A5432">
      <w:pPr>
        <w:spacing w:line="360" w:lineRule="auto"/>
        <w:jc w:val="both"/>
        <w:outlineLvl w:val="0"/>
        <w:rPr>
          <w:rFonts w:ascii="Palatino Linotype" w:eastAsia="Palatino Linotype" w:hAnsi="Palatino Linotype" w:cs="Palatino Linotype"/>
          <w:b/>
          <w:sz w:val="28"/>
          <w:szCs w:val="28"/>
        </w:rPr>
      </w:pPr>
      <w:r w:rsidRPr="00F77F8F">
        <w:rPr>
          <w:rFonts w:ascii="Palatino Linotype" w:eastAsia="Palatino Linotype" w:hAnsi="Palatino Linotype" w:cs="Palatino Linotype"/>
          <w:b/>
          <w:sz w:val="28"/>
          <w:szCs w:val="28"/>
        </w:rPr>
        <w:t>VI. Admisión del Recurso de Revisión</w:t>
      </w:r>
    </w:p>
    <w:p w14:paraId="3D4C9655" w14:textId="64239733" w:rsidR="00531CE0" w:rsidRPr="00F77F8F" w:rsidRDefault="00E4372B" w:rsidP="00F77F8F">
      <w:pPr>
        <w:tabs>
          <w:tab w:val="center" w:pos="4252"/>
          <w:tab w:val="right" w:pos="8504"/>
        </w:tabs>
        <w:spacing w:line="360" w:lineRule="auto"/>
        <w:jc w:val="both"/>
        <w:rPr>
          <w:rFonts w:ascii="Palatino Linotype" w:eastAsia="Palatino Linotype" w:hAnsi="Palatino Linotype" w:cs="Palatino Linotype"/>
        </w:rPr>
      </w:pPr>
      <w:r w:rsidRPr="00F77F8F">
        <w:rPr>
          <w:rFonts w:ascii="Palatino Linotype" w:eastAsia="Palatino Linotype" w:hAnsi="Palatino Linotype" w:cs="Palatino Linotype"/>
        </w:rPr>
        <w:lastRenderedPageBreak/>
        <w:t>De las constancias del expediente electrónico del</w:t>
      </w:r>
      <w:r w:rsidRPr="00F77F8F">
        <w:rPr>
          <w:rFonts w:ascii="Palatino Linotype" w:eastAsia="Palatino Linotype" w:hAnsi="Palatino Linotype" w:cs="Palatino Linotype"/>
          <w:b/>
        </w:rPr>
        <w:t xml:space="preserve"> SARCOEM</w:t>
      </w:r>
      <w:r w:rsidRPr="00F77F8F">
        <w:rPr>
          <w:rFonts w:ascii="Palatino Linotype" w:eastAsia="Palatino Linotype" w:hAnsi="Palatino Linotype" w:cs="Palatino Linotype"/>
        </w:rPr>
        <w:t xml:space="preserve">, se advierte que el </w:t>
      </w:r>
      <w:r w:rsidR="002F5C05" w:rsidRPr="00F77F8F">
        <w:rPr>
          <w:rFonts w:ascii="Palatino Linotype" w:eastAsia="Palatino Linotype" w:hAnsi="Palatino Linotype" w:cs="Palatino Linotype"/>
          <w:b/>
        </w:rPr>
        <w:t>veintiséis de junio</w:t>
      </w:r>
      <w:r w:rsidRPr="00F77F8F">
        <w:rPr>
          <w:rFonts w:ascii="Palatino Linotype" w:eastAsia="Palatino Linotype" w:hAnsi="Palatino Linotype" w:cs="Palatino Linotype"/>
          <w:b/>
        </w:rPr>
        <w:t xml:space="preserve"> dos mil veintitrés</w:t>
      </w:r>
      <w:r w:rsidRPr="00F77F8F">
        <w:rPr>
          <w:rFonts w:ascii="Palatino Linotype" w:eastAsia="Palatino Linotype" w:hAnsi="Palatino Linotype" w:cs="Palatino Linotype"/>
        </w:rPr>
        <w:t xml:space="preserve">, se acordó la admisión a trámite del Recurso de Revisión que nos ocupan; así como la integración del expediente respectivo, otorgándoles a las partes un </w:t>
      </w:r>
      <w:r w:rsidRPr="00F77F8F">
        <w:rPr>
          <w:rFonts w:ascii="Palatino Linotype" w:eastAsia="Palatino Linotype" w:hAnsi="Palatino Linotype" w:cs="Palatino Linotype"/>
          <w:b/>
        </w:rPr>
        <w:t>plazo no mayor de siete días</w:t>
      </w:r>
      <w:r w:rsidRPr="00F77F8F">
        <w:rPr>
          <w:rFonts w:ascii="Palatino Linotype" w:eastAsia="Palatino Linotype" w:hAnsi="Palatino Linotype" w:cs="Palatino Linotype"/>
        </w:rPr>
        <w:t xml:space="preserve"> manifiesten, por cualquier medio, su </w:t>
      </w:r>
      <w:r w:rsidRPr="00F77F8F">
        <w:rPr>
          <w:rFonts w:ascii="Palatino Linotype" w:eastAsia="Palatino Linotype" w:hAnsi="Palatino Linotype" w:cs="Palatino Linotype"/>
          <w:b/>
        </w:rPr>
        <w:t>voluntad de conciliar</w:t>
      </w:r>
      <w:r w:rsidRPr="00F77F8F">
        <w:rPr>
          <w:rFonts w:ascii="Palatino Linotype" w:eastAsia="Palatino Linotype" w:hAnsi="Palatino Linotype" w:cs="Palatino Linotype"/>
        </w:rPr>
        <w:t>, conforme a lo dispuesto en los artículos 11, 127 y 131 de la Ley de Protección de Datos Personales en Posesión de Sujetos Obligados del Estado de México y Municipios y 185 fracciones I, II y IV de la Ley de Transparencia y Acceso a la Información Pública del Estado de México y Municipios de aplicación supletoria.</w:t>
      </w:r>
    </w:p>
    <w:p w14:paraId="3E3016D1" w14:textId="77777777" w:rsidR="00531CE0" w:rsidRPr="00F77F8F" w:rsidRDefault="00531CE0" w:rsidP="00F77F8F">
      <w:pPr>
        <w:tabs>
          <w:tab w:val="center" w:pos="4252"/>
          <w:tab w:val="right" w:pos="8504"/>
        </w:tabs>
        <w:spacing w:line="360" w:lineRule="auto"/>
        <w:jc w:val="both"/>
        <w:rPr>
          <w:rFonts w:ascii="Palatino Linotype" w:eastAsia="Palatino Linotype" w:hAnsi="Palatino Linotype" w:cs="Palatino Linotype"/>
        </w:rPr>
      </w:pPr>
    </w:p>
    <w:p w14:paraId="55E824E5" w14:textId="77777777" w:rsidR="00531CE0" w:rsidRPr="00F77F8F" w:rsidRDefault="00E4372B" w:rsidP="002A5432">
      <w:pPr>
        <w:spacing w:line="360" w:lineRule="auto"/>
        <w:jc w:val="both"/>
        <w:outlineLvl w:val="0"/>
        <w:rPr>
          <w:rFonts w:ascii="Palatino Linotype" w:eastAsia="Palatino Linotype" w:hAnsi="Palatino Linotype" w:cs="Palatino Linotype"/>
          <w:b/>
        </w:rPr>
      </w:pPr>
      <w:r w:rsidRPr="00F77F8F">
        <w:rPr>
          <w:rFonts w:ascii="Palatino Linotype" w:eastAsia="Palatino Linotype" w:hAnsi="Palatino Linotype" w:cs="Palatino Linotype"/>
          <w:b/>
        </w:rPr>
        <w:t>a) Manifestaciones</w:t>
      </w:r>
    </w:p>
    <w:p w14:paraId="45DC3E48" w14:textId="77777777" w:rsidR="00531CE0" w:rsidRPr="00F77F8F" w:rsidRDefault="00E4372B" w:rsidP="00F77F8F">
      <w:pPr>
        <w:tabs>
          <w:tab w:val="center" w:pos="4252"/>
          <w:tab w:val="right" w:pos="8504"/>
        </w:tabs>
        <w:spacing w:line="360" w:lineRule="auto"/>
        <w:jc w:val="both"/>
        <w:rPr>
          <w:rFonts w:ascii="Palatino Linotype" w:eastAsia="Palatino Linotype" w:hAnsi="Palatino Linotype" w:cs="Palatino Linotype"/>
        </w:rPr>
      </w:pPr>
      <w:r w:rsidRPr="00F77F8F">
        <w:rPr>
          <w:rFonts w:ascii="Palatino Linotype" w:eastAsia="Palatino Linotype" w:hAnsi="Palatino Linotype" w:cs="Palatino Linotype"/>
        </w:rPr>
        <w:t xml:space="preserve">En cumplimiento a lo anterior, de las constancias del expediente electrónico que obra en el </w:t>
      </w:r>
      <w:r w:rsidRPr="00F77F8F">
        <w:rPr>
          <w:rFonts w:ascii="Palatino Linotype" w:eastAsia="Palatino Linotype" w:hAnsi="Palatino Linotype" w:cs="Palatino Linotype"/>
          <w:b/>
        </w:rPr>
        <w:t>SARCOEM</w:t>
      </w:r>
      <w:r w:rsidRPr="00F77F8F">
        <w:rPr>
          <w:rFonts w:ascii="Palatino Linotype" w:eastAsia="Palatino Linotype" w:hAnsi="Palatino Linotype" w:cs="Palatino Linotype"/>
        </w:rPr>
        <w:t xml:space="preserve">, se advierte que </w:t>
      </w:r>
      <w:r w:rsidRPr="00F77F8F">
        <w:rPr>
          <w:rFonts w:ascii="Palatino Linotype" w:eastAsia="Palatino Linotype" w:hAnsi="Palatino Linotype" w:cs="Palatino Linotype"/>
          <w:b/>
        </w:rPr>
        <w:t xml:space="preserve">EL SUJETO OBLIGADO </w:t>
      </w:r>
      <w:r w:rsidRPr="00F77F8F">
        <w:rPr>
          <w:rFonts w:ascii="Palatino Linotype" w:eastAsia="Palatino Linotype" w:hAnsi="Palatino Linotype" w:cs="Palatino Linotype"/>
        </w:rPr>
        <w:t>no remitió ninguna constancia</w:t>
      </w:r>
      <w:r w:rsidRPr="00F77F8F">
        <w:rPr>
          <w:rFonts w:ascii="Palatino Linotype" w:eastAsia="Palatino Linotype" w:hAnsi="Palatino Linotype" w:cs="Palatino Linotype"/>
          <w:b/>
        </w:rPr>
        <w:t xml:space="preserve"> </w:t>
      </w:r>
      <w:r w:rsidRPr="00F77F8F">
        <w:rPr>
          <w:rFonts w:ascii="Palatino Linotype" w:eastAsia="Palatino Linotype" w:hAnsi="Palatino Linotype" w:cs="Palatino Linotype"/>
        </w:rPr>
        <w:t xml:space="preserve">y por cuanto hace a </w:t>
      </w:r>
      <w:r w:rsidRPr="00F77F8F">
        <w:rPr>
          <w:rFonts w:ascii="Palatino Linotype" w:eastAsia="Palatino Linotype" w:hAnsi="Palatino Linotype" w:cs="Palatino Linotype"/>
          <w:b/>
        </w:rPr>
        <w:t>LA PARTE</w:t>
      </w:r>
      <w:r w:rsidRPr="00F77F8F">
        <w:rPr>
          <w:rFonts w:ascii="Palatino Linotype" w:eastAsia="Palatino Linotype" w:hAnsi="Palatino Linotype" w:cs="Palatino Linotype"/>
        </w:rPr>
        <w:t xml:space="preserve"> </w:t>
      </w:r>
      <w:r w:rsidRPr="00F77F8F">
        <w:rPr>
          <w:rFonts w:ascii="Palatino Linotype" w:eastAsia="Palatino Linotype" w:hAnsi="Palatino Linotype" w:cs="Palatino Linotype"/>
          <w:b/>
        </w:rPr>
        <w:t xml:space="preserve">RECURRENTE </w:t>
      </w:r>
    </w:p>
    <w:p w14:paraId="2D4E28DF" w14:textId="77777777" w:rsidR="00531CE0" w:rsidRPr="00F77F8F" w:rsidRDefault="00531CE0" w:rsidP="00F77F8F">
      <w:pPr>
        <w:tabs>
          <w:tab w:val="center" w:pos="4252"/>
          <w:tab w:val="right" w:pos="8504"/>
        </w:tabs>
        <w:spacing w:line="360" w:lineRule="auto"/>
        <w:jc w:val="both"/>
        <w:rPr>
          <w:rFonts w:ascii="Palatino Linotype" w:eastAsia="Palatino Linotype" w:hAnsi="Palatino Linotype" w:cs="Palatino Linotype"/>
        </w:rPr>
      </w:pPr>
    </w:p>
    <w:p w14:paraId="2A82CF40" w14:textId="77777777" w:rsidR="00531CE0" w:rsidRPr="00F77F8F" w:rsidRDefault="00E4372B" w:rsidP="00F77F8F">
      <w:pPr>
        <w:tabs>
          <w:tab w:val="center" w:pos="4252"/>
          <w:tab w:val="right" w:pos="8504"/>
        </w:tabs>
        <w:spacing w:line="360" w:lineRule="auto"/>
        <w:jc w:val="both"/>
        <w:rPr>
          <w:rFonts w:ascii="Palatino Linotype" w:eastAsia="Palatino Linotype" w:hAnsi="Palatino Linotype" w:cs="Palatino Linotype"/>
        </w:rPr>
      </w:pPr>
      <w:r w:rsidRPr="00F77F8F">
        <w:rPr>
          <w:rFonts w:ascii="Palatino Linotype" w:eastAsia="Palatino Linotype" w:hAnsi="Palatino Linotype" w:cs="Palatino Linotype"/>
          <w:b/>
        </w:rPr>
        <w:t xml:space="preserve">-ETAPA DE ALEGATOS.pdf.- </w:t>
      </w:r>
      <w:r w:rsidRPr="00F77F8F">
        <w:rPr>
          <w:rFonts w:ascii="Palatino Linotype" w:eastAsia="Palatino Linotype" w:hAnsi="Palatino Linotype" w:cs="Palatino Linotype"/>
        </w:rPr>
        <w:t>Contiene la ratificación de su inconformidad, así como agrega de nueva cuenta los oficios entregados en respuesta.</w:t>
      </w:r>
    </w:p>
    <w:p w14:paraId="775594BA" w14:textId="77777777" w:rsidR="00531CE0" w:rsidRPr="00F77F8F" w:rsidRDefault="00531CE0" w:rsidP="00F77F8F">
      <w:pPr>
        <w:tabs>
          <w:tab w:val="center" w:pos="4252"/>
          <w:tab w:val="right" w:pos="8504"/>
        </w:tabs>
        <w:spacing w:line="360" w:lineRule="auto"/>
        <w:jc w:val="both"/>
        <w:rPr>
          <w:rFonts w:ascii="Palatino Linotype" w:eastAsia="Palatino Linotype" w:hAnsi="Palatino Linotype" w:cs="Palatino Linotype"/>
        </w:rPr>
      </w:pPr>
    </w:p>
    <w:p w14:paraId="2937928A" w14:textId="77777777" w:rsidR="00531CE0" w:rsidRPr="00F77F8F" w:rsidRDefault="00E4372B" w:rsidP="002A5432">
      <w:pPr>
        <w:spacing w:line="360" w:lineRule="auto"/>
        <w:jc w:val="both"/>
        <w:outlineLvl w:val="0"/>
        <w:rPr>
          <w:rFonts w:ascii="Palatino Linotype" w:eastAsia="Palatino Linotype" w:hAnsi="Palatino Linotype" w:cs="Palatino Linotype"/>
          <w:b/>
        </w:rPr>
      </w:pPr>
      <w:r w:rsidRPr="00F77F8F">
        <w:rPr>
          <w:rFonts w:ascii="Palatino Linotype" w:eastAsia="Palatino Linotype" w:hAnsi="Palatino Linotype" w:cs="Palatino Linotype"/>
          <w:b/>
        </w:rPr>
        <w:t>b) De la etapa de conciliación</w:t>
      </w:r>
    </w:p>
    <w:p w14:paraId="53FD926C" w14:textId="77777777" w:rsidR="00531CE0" w:rsidRPr="00F77F8F" w:rsidRDefault="00E4372B" w:rsidP="00F77F8F">
      <w:pPr>
        <w:spacing w:line="360" w:lineRule="auto"/>
        <w:jc w:val="both"/>
        <w:rPr>
          <w:rFonts w:ascii="Palatino Linotype" w:eastAsia="Palatino Linotype" w:hAnsi="Palatino Linotype" w:cs="Palatino Linotype"/>
        </w:rPr>
      </w:pPr>
      <w:r w:rsidRPr="00F77F8F">
        <w:rPr>
          <w:rFonts w:ascii="Palatino Linotype" w:eastAsia="Palatino Linotype" w:hAnsi="Palatino Linotype" w:cs="Palatino Linotype"/>
        </w:rPr>
        <w:t xml:space="preserve">Las partes </w:t>
      </w:r>
      <w:r w:rsidRPr="00F77F8F">
        <w:rPr>
          <w:rFonts w:ascii="Palatino Linotype" w:eastAsia="Palatino Linotype" w:hAnsi="Palatino Linotype" w:cs="Palatino Linotype"/>
          <w:b/>
        </w:rPr>
        <w:t>no manifestaron voluntad para conciliar</w:t>
      </w:r>
      <w:r w:rsidRPr="00F77F8F">
        <w:rPr>
          <w:rFonts w:ascii="Palatino Linotype" w:eastAsia="Palatino Linotype" w:hAnsi="Palatino Linotype" w:cs="Palatino Linotype"/>
        </w:rPr>
        <w:t>, por lo que, transcurrido el término previsto para tal efecto, se niega la posibilidad de adherirse al citado procedimiento.</w:t>
      </w:r>
    </w:p>
    <w:p w14:paraId="41E70E5A" w14:textId="77777777" w:rsidR="00531CE0" w:rsidRPr="00F77F8F" w:rsidRDefault="00531CE0" w:rsidP="00F77F8F">
      <w:pPr>
        <w:spacing w:line="360" w:lineRule="auto"/>
        <w:jc w:val="both"/>
        <w:rPr>
          <w:rFonts w:ascii="Palatino Linotype" w:eastAsia="Palatino Linotype" w:hAnsi="Palatino Linotype" w:cs="Palatino Linotype"/>
        </w:rPr>
      </w:pPr>
    </w:p>
    <w:p w14:paraId="581E79B8" w14:textId="77777777" w:rsidR="00531CE0" w:rsidRPr="00F77F8F" w:rsidRDefault="00E4372B" w:rsidP="002A5432">
      <w:pPr>
        <w:spacing w:line="360" w:lineRule="auto"/>
        <w:jc w:val="both"/>
        <w:outlineLvl w:val="0"/>
        <w:rPr>
          <w:rFonts w:ascii="Palatino Linotype" w:eastAsia="Palatino Linotype" w:hAnsi="Palatino Linotype" w:cs="Palatino Linotype"/>
          <w:b/>
        </w:rPr>
      </w:pPr>
      <w:r w:rsidRPr="00F77F8F">
        <w:rPr>
          <w:rFonts w:ascii="Palatino Linotype" w:eastAsia="Palatino Linotype" w:hAnsi="Palatino Linotype" w:cs="Palatino Linotype"/>
          <w:b/>
        </w:rPr>
        <w:t xml:space="preserve">c) De la ampliación </w:t>
      </w:r>
    </w:p>
    <w:p w14:paraId="66FE9B13" w14:textId="7F06C705" w:rsidR="006E71A9" w:rsidRPr="00F77F8F" w:rsidRDefault="00E4372B" w:rsidP="00F77F8F">
      <w:pPr>
        <w:pBdr>
          <w:top w:val="nil"/>
          <w:left w:val="nil"/>
          <w:bottom w:val="nil"/>
          <w:right w:val="nil"/>
          <w:between w:val="nil"/>
        </w:pBdr>
        <w:spacing w:line="360" w:lineRule="auto"/>
        <w:jc w:val="both"/>
        <w:rPr>
          <w:rFonts w:ascii="Palatino Linotype" w:hAnsi="Palatino Linotype" w:cs="Palatino Linotype"/>
        </w:rPr>
      </w:pPr>
      <w:r w:rsidRPr="00F77F8F">
        <w:rPr>
          <w:rFonts w:ascii="Palatino Linotype" w:eastAsia="Palatino Linotype" w:hAnsi="Palatino Linotype" w:cs="Palatino Linotype"/>
        </w:rPr>
        <w:lastRenderedPageBreak/>
        <w:t xml:space="preserve">El </w:t>
      </w:r>
      <w:r w:rsidRPr="00F77F8F">
        <w:rPr>
          <w:rFonts w:ascii="Palatino Linotype" w:eastAsia="Palatino Linotype" w:hAnsi="Palatino Linotype" w:cs="Palatino Linotype"/>
          <w:b/>
        </w:rPr>
        <w:t>veinticinco de agosto de dos mil veintitrés</w:t>
      </w:r>
      <w:r w:rsidRPr="00F77F8F">
        <w:rPr>
          <w:rFonts w:ascii="Palatino Linotype" w:eastAsia="Palatino Linotype" w:hAnsi="Palatino Linotype" w:cs="Palatino Linotype"/>
        </w:rPr>
        <w:t xml:space="preserve">, se acordó ampliar el plazo para resolver el Recurso de Revisión en estudio, por un periodo de hasta quince días hábiles, de conformidad con el artículo </w:t>
      </w:r>
      <w:r w:rsidR="006E71A9" w:rsidRPr="00F77F8F">
        <w:rPr>
          <w:rFonts w:ascii="Palatino Linotype" w:hAnsi="Palatino Linotype" w:cs="Palatino Linotype"/>
        </w:rPr>
        <w:t>de conformidad con los artículos 82, fracción III y 133 de la Ley de Protección de Datos Personales en Posesión de Sujetos Obligados del Estado de México y Municipios.</w:t>
      </w:r>
    </w:p>
    <w:p w14:paraId="7378B632" w14:textId="77777777" w:rsidR="00531CE0" w:rsidRPr="00F77F8F" w:rsidRDefault="00531CE0" w:rsidP="00F77F8F">
      <w:pPr>
        <w:pBdr>
          <w:top w:val="nil"/>
          <w:left w:val="nil"/>
          <w:bottom w:val="nil"/>
          <w:right w:val="nil"/>
          <w:between w:val="nil"/>
        </w:pBdr>
        <w:spacing w:line="360" w:lineRule="auto"/>
        <w:jc w:val="both"/>
        <w:rPr>
          <w:rFonts w:ascii="Palatino Linotype" w:eastAsia="Palatino Linotype" w:hAnsi="Palatino Linotype" w:cs="Palatino Linotype"/>
        </w:rPr>
      </w:pPr>
    </w:p>
    <w:p w14:paraId="78F285F6" w14:textId="77777777" w:rsidR="00531CE0" w:rsidRPr="00F77F8F" w:rsidRDefault="00E4372B" w:rsidP="00F77F8F">
      <w:pPr>
        <w:spacing w:line="360" w:lineRule="auto"/>
        <w:jc w:val="both"/>
        <w:rPr>
          <w:rFonts w:ascii="Palatino Linotype" w:eastAsia="Palatino Linotype" w:hAnsi="Palatino Linotype" w:cs="Palatino Linotype"/>
        </w:rPr>
      </w:pPr>
      <w:r w:rsidRPr="00F77F8F">
        <w:rPr>
          <w:rFonts w:ascii="Palatino Linotype" w:eastAsia="Palatino Linotype" w:hAnsi="Palatino Linotype" w:cs="Palatino Linotype"/>
        </w:rPr>
        <w:t>Este Órgano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0B0A1A7E" w14:textId="77777777" w:rsidR="00531CE0" w:rsidRPr="00F77F8F" w:rsidRDefault="00531CE0" w:rsidP="00F77F8F">
      <w:pPr>
        <w:spacing w:line="360" w:lineRule="auto"/>
        <w:jc w:val="both"/>
        <w:rPr>
          <w:rFonts w:ascii="Palatino Linotype" w:eastAsia="Palatino Linotype" w:hAnsi="Palatino Linotype" w:cs="Palatino Linotype"/>
        </w:rPr>
      </w:pPr>
    </w:p>
    <w:p w14:paraId="1DA70B73" w14:textId="77777777" w:rsidR="00531CE0" w:rsidRPr="00F77F8F" w:rsidRDefault="00E4372B" w:rsidP="00F77F8F">
      <w:pPr>
        <w:spacing w:line="360" w:lineRule="auto"/>
        <w:jc w:val="both"/>
        <w:rPr>
          <w:rFonts w:ascii="Palatino Linotype" w:eastAsia="Palatino Linotype" w:hAnsi="Palatino Linotype" w:cs="Palatino Linotype"/>
        </w:rPr>
      </w:pPr>
      <w:r w:rsidRPr="00F77F8F">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2C6EECAE" w14:textId="77777777" w:rsidR="00531CE0" w:rsidRPr="00F77F8F" w:rsidRDefault="00531CE0" w:rsidP="00F77F8F">
      <w:pPr>
        <w:spacing w:line="360" w:lineRule="auto"/>
        <w:jc w:val="both"/>
        <w:rPr>
          <w:rFonts w:ascii="Palatino Linotype" w:eastAsia="Palatino Linotype" w:hAnsi="Palatino Linotype" w:cs="Palatino Linotype"/>
        </w:rPr>
      </w:pPr>
    </w:p>
    <w:p w14:paraId="367AA800" w14:textId="77777777" w:rsidR="00531CE0" w:rsidRPr="00F77F8F" w:rsidRDefault="00E4372B" w:rsidP="00F77F8F">
      <w:pPr>
        <w:spacing w:line="360" w:lineRule="auto"/>
        <w:jc w:val="both"/>
        <w:rPr>
          <w:rFonts w:ascii="Palatino Linotype" w:eastAsia="Palatino Linotype" w:hAnsi="Palatino Linotype" w:cs="Palatino Linotype"/>
        </w:rPr>
      </w:pPr>
      <w:r w:rsidRPr="00F77F8F">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A8BEB35" w14:textId="77777777" w:rsidR="00531CE0" w:rsidRPr="00F77F8F" w:rsidRDefault="00531CE0" w:rsidP="00F77F8F">
      <w:pPr>
        <w:spacing w:line="360" w:lineRule="auto"/>
        <w:jc w:val="both"/>
        <w:rPr>
          <w:rFonts w:ascii="Palatino Linotype" w:eastAsia="Palatino Linotype" w:hAnsi="Palatino Linotype" w:cs="Palatino Linotype"/>
        </w:rPr>
      </w:pPr>
    </w:p>
    <w:p w14:paraId="04CB169E" w14:textId="77777777" w:rsidR="00531CE0" w:rsidRPr="00F77F8F" w:rsidRDefault="00E4372B" w:rsidP="00F77F8F">
      <w:pPr>
        <w:spacing w:line="360" w:lineRule="auto"/>
        <w:jc w:val="both"/>
        <w:rPr>
          <w:rFonts w:ascii="Palatino Linotype" w:eastAsia="Palatino Linotype" w:hAnsi="Palatino Linotype" w:cs="Palatino Linotype"/>
        </w:rPr>
      </w:pPr>
      <w:r w:rsidRPr="00F77F8F">
        <w:rPr>
          <w:rFonts w:ascii="Palatino Linotype" w:eastAsia="Palatino Linotype" w:hAnsi="Palatino Linotype" w:cs="Palatino Linotype"/>
        </w:rPr>
        <w:lastRenderedPageBreak/>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E2F4E03" w14:textId="77777777" w:rsidR="00531CE0" w:rsidRPr="00F77F8F" w:rsidRDefault="00531CE0" w:rsidP="00F77F8F">
      <w:pPr>
        <w:spacing w:line="360" w:lineRule="auto"/>
        <w:jc w:val="both"/>
        <w:rPr>
          <w:rFonts w:ascii="Palatino Linotype" w:eastAsia="Palatino Linotype" w:hAnsi="Palatino Linotype" w:cs="Palatino Linotype"/>
        </w:rPr>
      </w:pPr>
    </w:p>
    <w:p w14:paraId="77D0C624" w14:textId="77777777" w:rsidR="00531CE0" w:rsidRPr="00F77F8F" w:rsidRDefault="00E4372B" w:rsidP="00F77F8F">
      <w:pPr>
        <w:spacing w:line="360" w:lineRule="auto"/>
        <w:jc w:val="both"/>
        <w:rPr>
          <w:rFonts w:ascii="Palatino Linotype" w:eastAsia="Palatino Linotype" w:hAnsi="Palatino Linotype" w:cs="Palatino Linotype"/>
        </w:rPr>
      </w:pPr>
      <w:r w:rsidRPr="00F77F8F">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1F4E596D" w14:textId="77777777" w:rsidR="00531CE0" w:rsidRPr="00F77F8F" w:rsidRDefault="00531CE0" w:rsidP="00F77F8F">
      <w:pPr>
        <w:spacing w:line="360" w:lineRule="auto"/>
        <w:jc w:val="both"/>
        <w:rPr>
          <w:rFonts w:ascii="Palatino Linotype" w:eastAsia="Palatino Linotype" w:hAnsi="Palatino Linotype" w:cs="Palatino Linotype"/>
        </w:rPr>
      </w:pPr>
    </w:p>
    <w:p w14:paraId="1BC9784D" w14:textId="77777777" w:rsidR="00531CE0" w:rsidRPr="00F77F8F" w:rsidRDefault="00E4372B" w:rsidP="00F77F8F">
      <w:pPr>
        <w:spacing w:line="360" w:lineRule="auto"/>
        <w:ind w:left="708"/>
        <w:jc w:val="both"/>
        <w:rPr>
          <w:rFonts w:ascii="Palatino Linotype" w:eastAsia="Palatino Linotype" w:hAnsi="Palatino Linotype" w:cs="Palatino Linotype"/>
        </w:rPr>
      </w:pPr>
      <w:r w:rsidRPr="00F77F8F">
        <w:rPr>
          <w:rFonts w:ascii="Palatino Linotype" w:eastAsia="Palatino Linotype" w:hAnsi="Palatino Linotype" w:cs="Palatino Linotype"/>
          <w:b/>
        </w:rPr>
        <w:t>a) Complejidad del asunto:</w:t>
      </w:r>
      <w:r w:rsidRPr="00F77F8F">
        <w:rPr>
          <w:rFonts w:ascii="Palatino Linotype" w:eastAsia="Palatino Linotype" w:hAnsi="Palatino Linotype" w:cs="Palatino Linotype"/>
        </w:rPr>
        <w:t xml:space="preserve"> La complejidad de la prueba, la pluralidad de sujetos procesales, el tiempo transcurrido, las características y contexto del recurso.</w:t>
      </w:r>
    </w:p>
    <w:p w14:paraId="1B18E350" w14:textId="77777777" w:rsidR="00531CE0" w:rsidRPr="00F77F8F" w:rsidRDefault="00E4372B" w:rsidP="00F77F8F">
      <w:pPr>
        <w:spacing w:line="360" w:lineRule="auto"/>
        <w:ind w:left="708"/>
        <w:jc w:val="both"/>
        <w:rPr>
          <w:rFonts w:ascii="Palatino Linotype" w:eastAsia="Palatino Linotype" w:hAnsi="Palatino Linotype" w:cs="Palatino Linotype"/>
        </w:rPr>
      </w:pPr>
      <w:r w:rsidRPr="00F77F8F">
        <w:rPr>
          <w:rFonts w:ascii="Palatino Linotype" w:eastAsia="Palatino Linotype" w:hAnsi="Palatino Linotype" w:cs="Palatino Linotype"/>
          <w:b/>
        </w:rPr>
        <w:t>b) Actividad Procesal del interesado:</w:t>
      </w:r>
      <w:r w:rsidRPr="00F77F8F">
        <w:rPr>
          <w:rFonts w:ascii="Palatino Linotype" w:eastAsia="Palatino Linotype" w:hAnsi="Palatino Linotype" w:cs="Palatino Linotype"/>
        </w:rPr>
        <w:t xml:space="preserve"> Acciones u omisiones del interesado.</w:t>
      </w:r>
    </w:p>
    <w:p w14:paraId="24D53687" w14:textId="77777777" w:rsidR="00531CE0" w:rsidRPr="00F77F8F" w:rsidRDefault="00E4372B" w:rsidP="00F77F8F">
      <w:pPr>
        <w:spacing w:line="360" w:lineRule="auto"/>
        <w:ind w:left="708"/>
        <w:jc w:val="both"/>
        <w:rPr>
          <w:rFonts w:ascii="Palatino Linotype" w:eastAsia="Palatino Linotype" w:hAnsi="Palatino Linotype" w:cs="Palatino Linotype"/>
        </w:rPr>
      </w:pPr>
      <w:r w:rsidRPr="00F77F8F">
        <w:rPr>
          <w:rFonts w:ascii="Palatino Linotype" w:eastAsia="Palatino Linotype" w:hAnsi="Palatino Linotype" w:cs="Palatino Linotype"/>
          <w:b/>
        </w:rPr>
        <w:t>c)  Conducta de la Autoridad:</w:t>
      </w:r>
      <w:r w:rsidRPr="00F77F8F">
        <w:rPr>
          <w:rFonts w:ascii="Palatino Linotype" w:eastAsia="Palatino Linotype" w:hAnsi="Palatino Linotype" w:cs="Palatino Linotype"/>
        </w:rPr>
        <w:t xml:space="preserve"> Las Acciones u omisiones realizadas en el procedimiento. Así como si la autoridad actuó con la debida diligencia.</w:t>
      </w:r>
    </w:p>
    <w:p w14:paraId="229990F1" w14:textId="77777777" w:rsidR="00531CE0" w:rsidRPr="00F77F8F" w:rsidRDefault="00E4372B" w:rsidP="00F77F8F">
      <w:pPr>
        <w:spacing w:line="360" w:lineRule="auto"/>
        <w:ind w:left="708"/>
        <w:jc w:val="both"/>
        <w:rPr>
          <w:rFonts w:ascii="Palatino Linotype" w:eastAsia="Palatino Linotype" w:hAnsi="Palatino Linotype" w:cs="Palatino Linotype"/>
        </w:rPr>
      </w:pPr>
      <w:r w:rsidRPr="00F77F8F">
        <w:rPr>
          <w:rFonts w:ascii="Palatino Linotype" w:eastAsia="Palatino Linotype" w:hAnsi="Palatino Linotype" w:cs="Palatino Linotype"/>
          <w:b/>
        </w:rPr>
        <w:t>d) La afectación generada en la situación jurídica de la persona involucrada en el proceso:</w:t>
      </w:r>
      <w:r w:rsidRPr="00F77F8F">
        <w:rPr>
          <w:rFonts w:ascii="Palatino Linotype" w:eastAsia="Palatino Linotype" w:hAnsi="Palatino Linotype" w:cs="Palatino Linotype"/>
        </w:rPr>
        <w:t xml:space="preserve"> Violación a sus derechos humanos.</w:t>
      </w:r>
    </w:p>
    <w:p w14:paraId="785A345B" w14:textId="77777777" w:rsidR="00531CE0" w:rsidRPr="00F77F8F" w:rsidRDefault="00531CE0" w:rsidP="00F77F8F">
      <w:pPr>
        <w:spacing w:line="360" w:lineRule="auto"/>
        <w:jc w:val="both"/>
        <w:rPr>
          <w:rFonts w:ascii="Palatino Linotype" w:eastAsia="Palatino Linotype" w:hAnsi="Palatino Linotype" w:cs="Palatino Linotype"/>
        </w:rPr>
      </w:pPr>
    </w:p>
    <w:p w14:paraId="379779D9" w14:textId="77777777" w:rsidR="00531CE0" w:rsidRPr="00F77F8F" w:rsidRDefault="00E4372B" w:rsidP="00F77F8F">
      <w:pPr>
        <w:spacing w:line="360" w:lineRule="auto"/>
        <w:jc w:val="both"/>
        <w:rPr>
          <w:rFonts w:ascii="Palatino Linotype" w:eastAsia="Palatino Linotype" w:hAnsi="Palatino Linotype" w:cs="Palatino Linotype"/>
        </w:rPr>
      </w:pPr>
      <w:r w:rsidRPr="00F77F8F">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92A5E29" w14:textId="77777777" w:rsidR="00531CE0" w:rsidRPr="00F77F8F" w:rsidRDefault="00531CE0" w:rsidP="00F77F8F">
      <w:pPr>
        <w:spacing w:line="360" w:lineRule="auto"/>
        <w:jc w:val="both"/>
        <w:rPr>
          <w:rFonts w:ascii="Palatino Linotype" w:eastAsia="Palatino Linotype" w:hAnsi="Palatino Linotype" w:cs="Palatino Linotype"/>
        </w:rPr>
      </w:pPr>
    </w:p>
    <w:p w14:paraId="796B2D0C" w14:textId="77777777" w:rsidR="00531CE0" w:rsidRPr="00F77F8F" w:rsidRDefault="00E4372B" w:rsidP="00F77F8F">
      <w:pPr>
        <w:spacing w:line="360" w:lineRule="auto"/>
        <w:jc w:val="both"/>
        <w:rPr>
          <w:rFonts w:ascii="Palatino Linotype" w:eastAsia="Palatino Linotype" w:hAnsi="Palatino Linotype" w:cs="Palatino Linotype"/>
        </w:rPr>
      </w:pPr>
      <w:r w:rsidRPr="00F77F8F">
        <w:rPr>
          <w:rFonts w:ascii="Palatino Linotype" w:eastAsia="Palatino Linotype" w:hAnsi="Palatino Linotype" w:cs="Palatino Linotype"/>
        </w:rPr>
        <w:lastRenderedPageBreak/>
        <w:t>Argumento que encuentra sustento en la jurisprudencia P./J. 32/92 emitida por el Pleno de la Suprema Corte de Justicia de la Nación de rubro “</w:t>
      </w:r>
      <w:r w:rsidRPr="00F77F8F">
        <w:rPr>
          <w:rFonts w:ascii="Palatino Linotype" w:eastAsia="Palatino Linotype" w:hAnsi="Palatino Linotype" w:cs="Palatino Linotype"/>
          <w:b/>
        </w:rPr>
        <w:t>TÉRMINOS PROCESALES. PARA DETERMINAR SI UN FUNCIONARIO JUDICIAL ACTUÓ INDEBIDAMENTE POR NO RESPETARLOS SE DEBE ATENDER AL PRESUPUESTO QUE CONSIDERÓ EL LEGISLADOR AL FIJARLOS Y LAS CARACTERÍSTICAS DEL CASO.</w:t>
      </w:r>
      <w:r w:rsidRPr="00F77F8F">
        <w:rPr>
          <w:rFonts w:ascii="Palatino Linotype" w:eastAsia="Palatino Linotype" w:hAnsi="Palatino Linotype" w:cs="Palatino Linotype"/>
        </w:rPr>
        <w:t>”, visible en la Gaceta del Seminario Judicial de la Federación con el registro digital 205635.</w:t>
      </w:r>
    </w:p>
    <w:p w14:paraId="1FAC239E" w14:textId="77777777" w:rsidR="00531CE0" w:rsidRPr="00F77F8F" w:rsidRDefault="00531CE0" w:rsidP="00F77F8F">
      <w:pPr>
        <w:spacing w:line="360" w:lineRule="auto"/>
        <w:jc w:val="both"/>
        <w:rPr>
          <w:rFonts w:ascii="Palatino Linotype" w:eastAsia="Palatino Linotype" w:hAnsi="Palatino Linotype" w:cs="Palatino Linotype"/>
        </w:rPr>
      </w:pPr>
    </w:p>
    <w:p w14:paraId="29DF1A6C" w14:textId="77777777" w:rsidR="00531CE0" w:rsidRPr="00F77F8F" w:rsidRDefault="00E4372B" w:rsidP="00F77F8F">
      <w:pPr>
        <w:spacing w:line="360" w:lineRule="auto"/>
        <w:jc w:val="both"/>
        <w:rPr>
          <w:rFonts w:ascii="Palatino Linotype" w:eastAsia="Palatino Linotype" w:hAnsi="Palatino Linotype" w:cs="Palatino Linotype"/>
        </w:rPr>
      </w:pPr>
      <w:r w:rsidRPr="00F77F8F">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F0579A6" w14:textId="77777777" w:rsidR="00531CE0" w:rsidRPr="00F77F8F" w:rsidRDefault="00531CE0" w:rsidP="00F77F8F">
      <w:pPr>
        <w:spacing w:line="360" w:lineRule="auto"/>
        <w:jc w:val="both"/>
        <w:rPr>
          <w:rFonts w:ascii="Palatino Linotype" w:eastAsia="Palatino Linotype" w:hAnsi="Palatino Linotype" w:cs="Palatino Linotype"/>
        </w:rPr>
      </w:pPr>
    </w:p>
    <w:p w14:paraId="4018BC08" w14:textId="77777777" w:rsidR="00531CE0" w:rsidRPr="00F77F8F" w:rsidRDefault="00E4372B" w:rsidP="00F77F8F">
      <w:pPr>
        <w:spacing w:line="360" w:lineRule="auto"/>
        <w:jc w:val="both"/>
        <w:rPr>
          <w:rFonts w:ascii="Palatino Linotype" w:eastAsia="Palatino Linotype" w:hAnsi="Palatino Linotype" w:cs="Palatino Linotype"/>
        </w:rPr>
      </w:pPr>
      <w:r w:rsidRPr="00F77F8F">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0FF259F3" w14:textId="77777777" w:rsidR="00531CE0" w:rsidRPr="00F77F8F" w:rsidRDefault="00531CE0" w:rsidP="00F77F8F">
      <w:pPr>
        <w:spacing w:line="360" w:lineRule="auto"/>
        <w:jc w:val="both"/>
        <w:rPr>
          <w:rFonts w:ascii="Palatino Linotype" w:eastAsia="Palatino Linotype" w:hAnsi="Palatino Linotype" w:cs="Palatino Linotype"/>
        </w:rPr>
      </w:pPr>
    </w:p>
    <w:p w14:paraId="5F7166FD" w14:textId="77777777" w:rsidR="00531CE0" w:rsidRPr="00F77F8F" w:rsidRDefault="00E4372B" w:rsidP="00F77F8F">
      <w:pPr>
        <w:spacing w:line="360" w:lineRule="auto"/>
        <w:ind w:left="851"/>
        <w:jc w:val="both"/>
        <w:rPr>
          <w:rFonts w:ascii="Palatino Linotype" w:eastAsia="Palatino Linotype" w:hAnsi="Palatino Linotype" w:cs="Palatino Linotype"/>
        </w:rPr>
      </w:pPr>
      <w:r w:rsidRPr="00F77F8F">
        <w:rPr>
          <w:rFonts w:ascii="Palatino Linotype" w:eastAsia="Palatino Linotype" w:hAnsi="Palatino Linotype" w:cs="Palatino Linotype"/>
          <w:b/>
        </w:rPr>
        <w:lastRenderedPageBreak/>
        <w:t>“PLAZO RAZONABLE PARA RESOLVER. DIMENSIÓN Y EFECTOS DE ESTE CONCEPTO CUANDO SE ADUCE EXCESIVA CARGA DE TRABAJO</w:t>
      </w:r>
      <w:r w:rsidRPr="00F77F8F">
        <w:rPr>
          <w:rFonts w:ascii="Palatino Linotype" w:eastAsia="Palatino Linotype" w:hAnsi="Palatino Linotype" w:cs="Palatino Linotype"/>
        </w:rPr>
        <w:t>.” consultable en el Seminario Judicial de la Federación y su gaceta, con el registro digital 2002351.</w:t>
      </w:r>
    </w:p>
    <w:p w14:paraId="1C88DC17" w14:textId="77777777" w:rsidR="00531CE0" w:rsidRPr="00F77F8F" w:rsidRDefault="00531CE0" w:rsidP="00F77F8F">
      <w:pPr>
        <w:spacing w:line="360" w:lineRule="auto"/>
        <w:ind w:left="851"/>
        <w:jc w:val="both"/>
        <w:rPr>
          <w:rFonts w:ascii="Palatino Linotype" w:eastAsia="Palatino Linotype" w:hAnsi="Palatino Linotype" w:cs="Palatino Linotype"/>
        </w:rPr>
      </w:pPr>
    </w:p>
    <w:p w14:paraId="49703293" w14:textId="77777777" w:rsidR="00531CE0" w:rsidRPr="00F77F8F" w:rsidRDefault="00E4372B" w:rsidP="00F77F8F">
      <w:pPr>
        <w:spacing w:line="360" w:lineRule="auto"/>
        <w:ind w:left="851"/>
        <w:jc w:val="both"/>
        <w:rPr>
          <w:rFonts w:ascii="Palatino Linotype" w:eastAsia="Palatino Linotype" w:hAnsi="Palatino Linotype" w:cs="Palatino Linotype"/>
        </w:rPr>
      </w:pPr>
      <w:r w:rsidRPr="00F77F8F">
        <w:rPr>
          <w:rFonts w:ascii="Palatino Linotype" w:eastAsia="Palatino Linotype" w:hAnsi="Palatino Linotype" w:cs="Palatino Linotype"/>
        </w:rPr>
        <w:t>“</w:t>
      </w:r>
      <w:r w:rsidRPr="00F77F8F">
        <w:rPr>
          <w:rFonts w:ascii="Palatino Linotype" w:eastAsia="Palatino Linotype" w:hAnsi="Palatino Linotype" w:cs="Palatino Linotype"/>
          <w:b/>
        </w:rPr>
        <w:t>PLAZO RAZONABLE PARA RESOLVER. CONCEPTO Y ELEMENTOS QUE LO INTEGRAN A LA LUZ DEL DERECHO INTERNACIONAL DE LOS DERECHOS HUMANOS</w:t>
      </w:r>
      <w:r w:rsidRPr="00F77F8F">
        <w:rPr>
          <w:rFonts w:ascii="Palatino Linotype" w:eastAsia="Palatino Linotype" w:hAnsi="Palatino Linotype" w:cs="Palatino Linotype"/>
        </w:rPr>
        <w:t>.”, visible en el Seminario Judicial de la Federación y su gaceta, con el registro digital 2002350.</w:t>
      </w:r>
    </w:p>
    <w:p w14:paraId="70511188" w14:textId="77777777" w:rsidR="00531CE0" w:rsidRPr="00F77F8F" w:rsidRDefault="00531CE0" w:rsidP="00F77F8F">
      <w:pPr>
        <w:spacing w:line="360" w:lineRule="auto"/>
        <w:jc w:val="both"/>
        <w:rPr>
          <w:rFonts w:ascii="Palatino Linotype" w:eastAsia="Palatino Linotype" w:hAnsi="Palatino Linotype" w:cs="Palatino Linotype"/>
        </w:rPr>
      </w:pPr>
    </w:p>
    <w:p w14:paraId="711A9054" w14:textId="77777777" w:rsidR="00531CE0" w:rsidRPr="00F77F8F" w:rsidRDefault="00E4372B" w:rsidP="00F77F8F">
      <w:pPr>
        <w:spacing w:line="360" w:lineRule="auto"/>
        <w:jc w:val="both"/>
        <w:rPr>
          <w:rFonts w:ascii="Palatino Linotype" w:eastAsia="Palatino Linotype" w:hAnsi="Palatino Linotype" w:cs="Palatino Linotype"/>
        </w:rPr>
      </w:pPr>
      <w:r w:rsidRPr="00F77F8F">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231FE585" w14:textId="77777777" w:rsidR="00531CE0" w:rsidRPr="00F77F8F" w:rsidRDefault="00531CE0" w:rsidP="00F77F8F">
      <w:pPr>
        <w:spacing w:line="360" w:lineRule="auto"/>
        <w:jc w:val="both"/>
        <w:rPr>
          <w:rFonts w:ascii="Palatino Linotype" w:eastAsia="Palatino Linotype" w:hAnsi="Palatino Linotype" w:cs="Palatino Linotype"/>
          <w:b/>
        </w:rPr>
      </w:pPr>
    </w:p>
    <w:p w14:paraId="19B4F4AA" w14:textId="77777777" w:rsidR="00531CE0" w:rsidRPr="00F77F8F" w:rsidRDefault="00E4372B" w:rsidP="002A5432">
      <w:pPr>
        <w:spacing w:line="360" w:lineRule="auto"/>
        <w:jc w:val="both"/>
        <w:outlineLvl w:val="0"/>
        <w:rPr>
          <w:rFonts w:ascii="Palatino Linotype" w:eastAsia="Palatino Linotype" w:hAnsi="Palatino Linotype" w:cs="Palatino Linotype"/>
          <w:b/>
        </w:rPr>
      </w:pPr>
      <w:r w:rsidRPr="00F77F8F">
        <w:rPr>
          <w:rFonts w:ascii="Palatino Linotype" w:eastAsia="Palatino Linotype" w:hAnsi="Palatino Linotype" w:cs="Palatino Linotype"/>
          <w:b/>
        </w:rPr>
        <w:t>d) Cierre de Instrucción</w:t>
      </w:r>
    </w:p>
    <w:p w14:paraId="4E1ACCF6" w14:textId="121FA530" w:rsidR="00531CE0" w:rsidRPr="00F77F8F" w:rsidRDefault="00E4372B" w:rsidP="00F77F8F">
      <w:pPr>
        <w:spacing w:line="360" w:lineRule="auto"/>
        <w:jc w:val="both"/>
        <w:rPr>
          <w:rFonts w:ascii="Palatino Linotype" w:eastAsia="Palatino Linotype" w:hAnsi="Palatino Linotype" w:cs="Palatino Linotype"/>
        </w:rPr>
      </w:pPr>
      <w:r w:rsidRPr="00F77F8F">
        <w:rPr>
          <w:rFonts w:ascii="Palatino Linotype" w:eastAsia="Palatino Linotype" w:hAnsi="Palatino Linotype" w:cs="Palatino Linotype"/>
        </w:rPr>
        <w:t xml:space="preserve">Una vez analizado el estado procesal que guarda el expediente, el </w:t>
      </w:r>
      <w:r w:rsidRPr="00F77F8F">
        <w:rPr>
          <w:rFonts w:ascii="Palatino Linotype" w:eastAsia="Palatino Linotype" w:hAnsi="Palatino Linotype" w:cs="Palatino Linotype"/>
          <w:b/>
        </w:rPr>
        <w:t>dieciocho de septiembre de dos mil veinticuatro</w:t>
      </w:r>
      <w:r w:rsidRPr="00F77F8F">
        <w:rPr>
          <w:rFonts w:ascii="Palatino Linotype" w:eastAsia="Palatino Linotype" w:hAnsi="Palatino Linotype" w:cs="Palatino Linotype"/>
        </w:rPr>
        <w:t xml:space="preserve">, la comisionada </w:t>
      </w:r>
      <w:r w:rsidRPr="00F77F8F">
        <w:rPr>
          <w:rFonts w:ascii="Palatino Linotype" w:eastAsia="Palatino Linotype" w:hAnsi="Palatino Linotype" w:cs="Palatino Linotype"/>
          <w:b/>
        </w:rPr>
        <w:t>Sharon Cristina Morales Martínez</w:t>
      </w:r>
      <w:r w:rsidRPr="00F77F8F">
        <w:rPr>
          <w:rFonts w:ascii="Palatino Linotype" w:eastAsia="Palatino Linotype" w:hAnsi="Palatino Linotype" w:cs="Palatino Linotype"/>
          <w:b/>
          <w:sz w:val="22"/>
          <w:szCs w:val="22"/>
        </w:rPr>
        <w:t xml:space="preserve"> </w:t>
      </w:r>
      <w:r w:rsidRPr="00F77F8F">
        <w:rPr>
          <w:rFonts w:ascii="Palatino Linotype" w:eastAsia="Palatino Linotype" w:hAnsi="Palatino Linotype" w:cs="Palatino Linotype"/>
        </w:rPr>
        <w:t xml:space="preserve">acordó el cierre de instrucción; así como, la remisión del mismo a efecto de ser resuelto, de conformidad con lo establecido </w:t>
      </w:r>
      <w:r w:rsidR="006E71A9" w:rsidRPr="00F77F8F">
        <w:rPr>
          <w:rFonts w:ascii="Palatino Linotype" w:eastAsia="Palatino Linotype" w:hAnsi="Palatino Linotype" w:cs="Palatino Linotype"/>
        </w:rPr>
        <w:t>en los artículos 11, 127 y 133 de la Ley de Protección de Datos Personales en Posesión de Sujetos Obligados del Estado de México y Municipios.</w:t>
      </w:r>
    </w:p>
    <w:p w14:paraId="7535E3D6" w14:textId="77777777" w:rsidR="00531CE0" w:rsidRPr="00F77F8F" w:rsidRDefault="00531CE0" w:rsidP="00F77F8F">
      <w:pPr>
        <w:spacing w:line="360" w:lineRule="auto"/>
        <w:jc w:val="both"/>
        <w:rPr>
          <w:rFonts w:ascii="Palatino Linotype" w:eastAsia="Palatino Linotype" w:hAnsi="Palatino Linotype" w:cs="Palatino Linotype"/>
        </w:rPr>
      </w:pPr>
    </w:p>
    <w:p w14:paraId="2F728D37" w14:textId="77777777" w:rsidR="00531CE0" w:rsidRPr="00F77F8F" w:rsidRDefault="00531CE0" w:rsidP="00F77F8F">
      <w:pPr>
        <w:spacing w:line="360" w:lineRule="auto"/>
        <w:jc w:val="both"/>
        <w:rPr>
          <w:rFonts w:ascii="Palatino Linotype" w:eastAsia="Palatino Linotype" w:hAnsi="Palatino Linotype" w:cs="Palatino Linotype"/>
        </w:rPr>
      </w:pPr>
    </w:p>
    <w:p w14:paraId="58A05637" w14:textId="220C2D53" w:rsidR="00531CE0" w:rsidRDefault="00531CE0" w:rsidP="00F77F8F">
      <w:pPr>
        <w:jc w:val="center"/>
        <w:rPr>
          <w:rFonts w:ascii="Palatino Linotype" w:eastAsia="Palatino Linotype" w:hAnsi="Palatino Linotype" w:cs="Palatino Linotype"/>
          <w:b/>
          <w:sz w:val="28"/>
          <w:szCs w:val="28"/>
        </w:rPr>
      </w:pPr>
    </w:p>
    <w:p w14:paraId="483394C1" w14:textId="7DDE9484" w:rsidR="00F77F8F" w:rsidRDefault="00F77F8F" w:rsidP="00F77F8F">
      <w:pPr>
        <w:jc w:val="center"/>
        <w:rPr>
          <w:rFonts w:ascii="Palatino Linotype" w:eastAsia="Palatino Linotype" w:hAnsi="Palatino Linotype" w:cs="Palatino Linotype"/>
          <w:b/>
          <w:sz w:val="28"/>
          <w:szCs w:val="28"/>
        </w:rPr>
      </w:pPr>
    </w:p>
    <w:p w14:paraId="5EF47513" w14:textId="77777777" w:rsidR="00F77F8F" w:rsidRPr="00F77F8F" w:rsidRDefault="00F77F8F" w:rsidP="00F77F8F">
      <w:pPr>
        <w:jc w:val="center"/>
        <w:rPr>
          <w:rFonts w:ascii="Palatino Linotype" w:eastAsia="Palatino Linotype" w:hAnsi="Palatino Linotype" w:cs="Palatino Linotype"/>
          <w:b/>
          <w:sz w:val="28"/>
          <w:szCs w:val="28"/>
        </w:rPr>
      </w:pPr>
    </w:p>
    <w:p w14:paraId="1A1850A7" w14:textId="77777777" w:rsidR="00531CE0" w:rsidRPr="00F77F8F" w:rsidRDefault="00E4372B" w:rsidP="002A5432">
      <w:pPr>
        <w:jc w:val="center"/>
        <w:outlineLvl w:val="0"/>
        <w:rPr>
          <w:rFonts w:ascii="Palatino Linotype" w:eastAsia="Palatino Linotype" w:hAnsi="Palatino Linotype" w:cs="Palatino Linotype"/>
          <w:b/>
          <w:sz w:val="28"/>
          <w:szCs w:val="28"/>
        </w:rPr>
      </w:pPr>
      <w:r w:rsidRPr="00F77F8F">
        <w:rPr>
          <w:rFonts w:ascii="Palatino Linotype" w:eastAsia="Palatino Linotype" w:hAnsi="Palatino Linotype" w:cs="Palatino Linotype"/>
          <w:b/>
          <w:sz w:val="28"/>
          <w:szCs w:val="28"/>
        </w:rPr>
        <w:t>CONSIDERANDOS</w:t>
      </w:r>
    </w:p>
    <w:p w14:paraId="31DAD3E3" w14:textId="77777777" w:rsidR="00531CE0" w:rsidRPr="00F77F8F" w:rsidRDefault="00531CE0" w:rsidP="00F77F8F">
      <w:pPr>
        <w:tabs>
          <w:tab w:val="left" w:pos="5143"/>
        </w:tabs>
        <w:rPr>
          <w:rFonts w:ascii="Palatino Linotype" w:eastAsia="Palatino Linotype" w:hAnsi="Palatino Linotype" w:cs="Palatino Linotype"/>
          <w:b/>
          <w:sz w:val="28"/>
          <w:szCs w:val="28"/>
        </w:rPr>
      </w:pPr>
    </w:p>
    <w:p w14:paraId="32FF6E4D" w14:textId="77777777" w:rsidR="00531CE0" w:rsidRPr="00F77F8F" w:rsidRDefault="00E4372B" w:rsidP="002A5432">
      <w:pPr>
        <w:widowControl w:val="0"/>
        <w:pBdr>
          <w:top w:val="nil"/>
          <w:left w:val="nil"/>
          <w:bottom w:val="nil"/>
          <w:right w:val="nil"/>
          <w:between w:val="nil"/>
        </w:pBdr>
        <w:spacing w:line="360" w:lineRule="auto"/>
        <w:jc w:val="both"/>
        <w:outlineLvl w:val="0"/>
        <w:rPr>
          <w:rFonts w:ascii="Palatino Linotype" w:eastAsia="Palatino Linotype" w:hAnsi="Palatino Linotype" w:cs="Palatino Linotype"/>
          <w:b/>
        </w:rPr>
      </w:pPr>
      <w:r w:rsidRPr="00F77F8F">
        <w:rPr>
          <w:rFonts w:ascii="Palatino Linotype" w:eastAsia="Palatino Linotype" w:hAnsi="Palatino Linotype" w:cs="Palatino Linotype"/>
          <w:b/>
          <w:sz w:val="28"/>
          <w:szCs w:val="28"/>
        </w:rPr>
        <w:t>PRIMERO.</w:t>
      </w:r>
      <w:r w:rsidRPr="00F77F8F">
        <w:rPr>
          <w:rFonts w:ascii="Palatino Linotype" w:eastAsia="Palatino Linotype" w:hAnsi="Palatino Linotype" w:cs="Palatino Linotype"/>
          <w:b/>
        </w:rPr>
        <w:t xml:space="preserve"> Competencia</w:t>
      </w:r>
      <w:r w:rsidRPr="00F77F8F">
        <w:rPr>
          <w:rFonts w:ascii="Palatino Linotype" w:eastAsia="Palatino Linotype" w:hAnsi="Palatino Linotype" w:cs="Palatino Linotype"/>
        </w:rPr>
        <w:t>.</w:t>
      </w:r>
      <w:r w:rsidRPr="00F77F8F">
        <w:rPr>
          <w:rFonts w:ascii="Palatino Linotype" w:eastAsia="Palatino Linotype" w:hAnsi="Palatino Linotype" w:cs="Palatino Linotype"/>
          <w:b/>
        </w:rPr>
        <w:t xml:space="preserve"> </w:t>
      </w:r>
    </w:p>
    <w:p w14:paraId="0C375AB7" w14:textId="77777777" w:rsidR="00531CE0" w:rsidRPr="00F77F8F" w:rsidRDefault="00E4372B" w:rsidP="00F77F8F">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F77F8F">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así como en lo dispuesto por los artículos 9°, fracciones I y XXIII y 11, del Reglamento Interior del Instituto de Transparencia, Acceso a la Información Pública y Protección de Datos Personales del Estado de México y Municipios.</w:t>
      </w:r>
    </w:p>
    <w:p w14:paraId="429FD0AF" w14:textId="77777777" w:rsidR="00531CE0" w:rsidRPr="00F77F8F" w:rsidRDefault="00531CE0" w:rsidP="00F77F8F">
      <w:pPr>
        <w:spacing w:line="360" w:lineRule="auto"/>
        <w:jc w:val="both"/>
        <w:rPr>
          <w:rFonts w:ascii="Palatino Linotype" w:eastAsia="Palatino Linotype" w:hAnsi="Palatino Linotype" w:cs="Palatino Linotype"/>
        </w:rPr>
      </w:pPr>
    </w:p>
    <w:p w14:paraId="081597E1" w14:textId="77777777" w:rsidR="00531CE0" w:rsidRPr="00F77F8F" w:rsidRDefault="00E4372B" w:rsidP="002A5432">
      <w:pPr>
        <w:widowControl w:val="0"/>
        <w:pBdr>
          <w:top w:val="nil"/>
          <w:left w:val="nil"/>
          <w:bottom w:val="nil"/>
          <w:right w:val="nil"/>
          <w:between w:val="nil"/>
        </w:pBdr>
        <w:spacing w:line="360" w:lineRule="auto"/>
        <w:jc w:val="both"/>
        <w:outlineLvl w:val="0"/>
        <w:rPr>
          <w:rFonts w:ascii="Palatino Linotype" w:eastAsia="Palatino Linotype" w:hAnsi="Palatino Linotype" w:cs="Palatino Linotype"/>
        </w:rPr>
      </w:pPr>
      <w:r w:rsidRPr="00F77F8F">
        <w:rPr>
          <w:rFonts w:ascii="Palatino Linotype" w:eastAsia="Palatino Linotype" w:hAnsi="Palatino Linotype" w:cs="Palatino Linotype"/>
          <w:b/>
          <w:sz w:val="28"/>
          <w:szCs w:val="28"/>
        </w:rPr>
        <w:t>SEGUNDO.</w:t>
      </w:r>
      <w:r w:rsidRPr="00F77F8F">
        <w:rPr>
          <w:rFonts w:ascii="Palatino Linotype" w:eastAsia="Palatino Linotype" w:hAnsi="Palatino Linotype" w:cs="Palatino Linotype"/>
          <w:b/>
        </w:rPr>
        <w:t xml:space="preserve"> Legitimación.</w:t>
      </w:r>
      <w:r w:rsidRPr="00F77F8F">
        <w:rPr>
          <w:rFonts w:ascii="Palatino Linotype" w:eastAsia="Palatino Linotype" w:hAnsi="Palatino Linotype" w:cs="Palatino Linotype"/>
        </w:rPr>
        <w:t xml:space="preserve"> </w:t>
      </w:r>
    </w:p>
    <w:p w14:paraId="3F703F19" w14:textId="77777777" w:rsidR="00531CE0" w:rsidRPr="00F77F8F" w:rsidRDefault="00E4372B" w:rsidP="00F77F8F">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r w:rsidRPr="00F77F8F">
        <w:rPr>
          <w:rFonts w:ascii="Palatino Linotype" w:eastAsia="Palatino Linotype" w:hAnsi="Palatino Linotype" w:cs="Palatino Linotype"/>
        </w:rPr>
        <w:t xml:space="preserve">El Recurso de Revisión fue interpuesto por </w:t>
      </w:r>
      <w:r w:rsidRPr="00F77F8F">
        <w:rPr>
          <w:rFonts w:ascii="Palatino Linotype" w:eastAsia="Palatino Linotype" w:hAnsi="Palatino Linotype" w:cs="Palatino Linotype"/>
          <w:b/>
        </w:rPr>
        <w:t>EL RECURRENTE,</w:t>
      </w:r>
      <w:r w:rsidRPr="00F77F8F">
        <w:rPr>
          <w:rFonts w:ascii="Palatino Linotype" w:eastAsia="Palatino Linotype" w:hAnsi="Palatino Linotype" w:cs="Palatino Linotype"/>
        </w:rPr>
        <w:t xml:space="preserve"> quien, a su vez, formuló la solicitud de acceso a datos personales </w:t>
      </w:r>
      <w:r w:rsidRPr="00F77F8F">
        <w:rPr>
          <w:rFonts w:ascii="Palatino Linotype" w:eastAsia="Palatino Linotype" w:hAnsi="Palatino Linotype" w:cs="Palatino Linotype"/>
          <w:b/>
        </w:rPr>
        <w:t xml:space="preserve">00002/NICOROM/AD/2023 </w:t>
      </w:r>
      <w:r w:rsidRPr="00F77F8F">
        <w:rPr>
          <w:rFonts w:ascii="Palatino Linotype" w:eastAsia="Palatino Linotype" w:hAnsi="Palatino Linotype" w:cs="Palatino Linotype"/>
        </w:rPr>
        <w:t xml:space="preserve">ante </w:t>
      </w:r>
      <w:r w:rsidRPr="00F77F8F">
        <w:rPr>
          <w:rFonts w:ascii="Palatino Linotype" w:eastAsia="Palatino Linotype" w:hAnsi="Palatino Linotype" w:cs="Palatino Linotype"/>
          <w:b/>
        </w:rPr>
        <w:t>EL</w:t>
      </w:r>
      <w:r w:rsidRPr="00F77F8F">
        <w:rPr>
          <w:rFonts w:ascii="Palatino Linotype" w:eastAsia="Palatino Linotype" w:hAnsi="Palatino Linotype" w:cs="Palatino Linotype"/>
        </w:rPr>
        <w:t xml:space="preserve"> </w:t>
      </w:r>
      <w:r w:rsidRPr="00F77F8F">
        <w:rPr>
          <w:rFonts w:ascii="Palatino Linotype" w:eastAsia="Palatino Linotype" w:hAnsi="Palatino Linotype" w:cs="Palatino Linotype"/>
          <w:b/>
        </w:rPr>
        <w:t>RESPONSABLE</w:t>
      </w:r>
      <w:r w:rsidRPr="00F77F8F">
        <w:rPr>
          <w:rFonts w:ascii="Palatino Linotype" w:eastAsia="Palatino Linotype" w:hAnsi="Palatino Linotype" w:cs="Palatino Linotype"/>
        </w:rPr>
        <w:t>,</w:t>
      </w:r>
      <w:r w:rsidRPr="00F77F8F">
        <w:rPr>
          <w:rFonts w:ascii="Palatino Linotype" w:eastAsia="Palatino Linotype" w:hAnsi="Palatino Linotype" w:cs="Palatino Linotype"/>
          <w:b/>
        </w:rPr>
        <w:t xml:space="preserve"> </w:t>
      </w:r>
      <w:r w:rsidRPr="00F77F8F">
        <w:rPr>
          <w:rFonts w:ascii="Palatino Linotype" w:eastAsia="Palatino Linotype" w:hAnsi="Palatino Linotype" w:cs="Palatino Linotype"/>
        </w:rPr>
        <w:t>como quedó asentado en el Antecedente I.</w:t>
      </w:r>
    </w:p>
    <w:p w14:paraId="503169F0" w14:textId="77777777" w:rsidR="00531CE0" w:rsidRPr="00F77F8F" w:rsidRDefault="00531CE0" w:rsidP="00F77F8F">
      <w:pPr>
        <w:spacing w:line="360" w:lineRule="auto"/>
        <w:jc w:val="both"/>
        <w:rPr>
          <w:rFonts w:ascii="Palatino Linotype" w:eastAsia="Palatino Linotype" w:hAnsi="Palatino Linotype" w:cs="Palatino Linotype"/>
        </w:rPr>
      </w:pPr>
    </w:p>
    <w:p w14:paraId="12B9FD73" w14:textId="77777777" w:rsidR="00531CE0" w:rsidRPr="00F77F8F" w:rsidRDefault="00531CE0" w:rsidP="00F77F8F">
      <w:pPr>
        <w:spacing w:line="360" w:lineRule="auto"/>
        <w:jc w:val="both"/>
        <w:rPr>
          <w:rFonts w:ascii="Palatino Linotype" w:eastAsia="Palatino Linotype" w:hAnsi="Palatino Linotype" w:cs="Palatino Linotype"/>
        </w:rPr>
      </w:pPr>
    </w:p>
    <w:p w14:paraId="043CCF6A" w14:textId="77777777" w:rsidR="00531CE0" w:rsidRPr="00F77F8F" w:rsidRDefault="00E4372B" w:rsidP="002A5432">
      <w:pPr>
        <w:widowControl w:val="0"/>
        <w:pBdr>
          <w:top w:val="nil"/>
          <w:left w:val="nil"/>
          <w:bottom w:val="nil"/>
          <w:right w:val="nil"/>
          <w:between w:val="nil"/>
        </w:pBdr>
        <w:tabs>
          <w:tab w:val="left" w:pos="1701"/>
        </w:tabs>
        <w:spacing w:line="360" w:lineRule="auto"/>
        <w:jc w:val="both"/>
        <w:outlineLvl w:val="0"/>
        <w:rPr>
          <w:rFonts w:ascii="Palatino Linotype" w:eastAsia="Palatino Linotype" w:hAnsi="Palatino Linotype" w:cs="Palatino Linotype"/>
        </w:rPr>
      </w:pPr>
      <w:r w:rsidRPr="00F77F8F">
        <w:rPr>
          <w:rFonts w:ascii="Palatino Linotype" w:eastAsia="Palatino Linotype" w:hAnsi="Palatino Linotype" w:cs="Palatino Linotype"/>
          <w:b/>
          <w:sz w:val="28"/>
          <w:szCs w:val="28"/>
        </w:rPr>
        <w:t>TERCERO.</w:t>
      </w:r>
      <w:r w:rsidRPr="00F77F8F">
        <w:rPr>
          <w:rFonts w:ascii="Palatino Linotype" w:eastAsia="Palatino Linotype" w:hAnsi="Palatino Linotype" w:cs="Palatino Linotype"/>
          <w:b/>
        </w:rPr>
        <w:t xml:space="preserve"> Oportunidad y Procedencia</w:t>
      </w:r>
      <w:r w:rsidRPr="00F77F8F">
        <w:rPr>
          <w:rFonts w:ascii="Palatino Linotype" w:eastAsia="Palatino Linotype" w:hAnsi="Palatino Linotype" w:cs="Palatino Linotype"/>
        </w:rPr>
        <w:t xml:space="preserve">. </w:t>
      </w:r>
    </w:p>
    <w:p w14:paraId="2BEDD68C" w14:textId="77777777" w:rsidR="00531CE0" w:rsidRPr="00F77F8F" w:rsidRDefault="00E4372B" w:rsidP="00F77F8F">
      <w:pPr>
        <w:spacing w:line="360" w:lineRule="auto"/>
        <w:jc w:val="both"/>
        <w:rPr>
          <w:rFonts w:ascii="Palatino Linotype" w:eastAsia="Palatino Linotype" w:hAnsi="Palatino Linotype" w:cs="Palatino Linotype"/>
        </w:rPr>
      </w:pPr>
      <w:r w:rsidRPr="00F77F8F">
        <w:rPr>
          <w:rFonts w:ascii="Palatino Linotype" w:eastAsia="Palatino Linotype" w:hAnsi="Palatino Linotype" w:cs="Palatino Linotype"/>
        </w:rPr>
        <w:t>Esta Ponencia analizó las causales de procedencia del Recurso de Revisión, por tratarse de una cuestión de orden público y estudio preferente, por lo que en ese orden de ideas se advierte que el recurso de revisión fue interpuesto dentro del plazo establecido por lo dispuesto en el artículo 128 de la Ley de Protección de Datos Personales en Posesión de Sujetos Obligados del Estado de México y Municipio, que establece:</w:t>
      </w:r>
    </w:p>
    <w:p w14:paraId="5E4C85CF" w14:textId="77777777" w:rsidR="00531CE0" w:rsidRPr="00F77F8F" w:rsidRDefault="00531CE0" w:rsidP="00F77F8F">
      <w:pPr>
        <w:jc w:val="both"/>
        <w:rPr>
          <w:rFonts w:ascii="Palatino Linotype" w:eastAsia="Palatino Linotype" w:hAnsi="Palatino Linotype" w:cs="Palatino Linotype"/>
          <w:sz w:val="22"/>
          <w:szCs w:val="22"/>
        </w:rPr>
      </w:pPr>
    </w:p>
    <w:p w14:paraId="38B644F2" w14:textId="77777777" w:rsidR="00531CE0" w:rsidRPr="00F77F8F" w:rsidRDefault="00E4372B" w:rsidP="00F77F8F">
      <w:pPr>
        <w:ind w:left="851"/>
        <w:jc w:val="both"/>
        <w:rPr>
          <w:rFonts w:ascii="Palatino Linotype" w:eastAsia="Palatino Linotype" w:hAnsi="Palatino Linotype" w:cs="Palatino Linotype"/>
          <w:b/>
          <w:i/>
          <w:sz w:val="22"/>
          <w:szCs w:val="22"/>
          <w:u w:val="single"/>
        </w:rPr>
      </w:pPr>
      <w:r w:rsidRPr="00F77F8F">
        <w:rPr>
          <w:rFonts w:ascii="Palatino Linotype" w:eastAsia="Palatino Linotype" w:hAnsi="Palatino Linotype" w:cs="Palatino Linotype"/>
          <w:i/>
          <w:sz w:val="22"/>
          <w:szCs w:val="22"/>
        </w:rPr>
        <w:t xml:space="preserve">“Artículo 128. El titular, por sí mismo o a través de su representante, podrán interponer un recurso de revisión ante el Instituto o la Unidad de Transparencia del responsable que haya conocido de la </w:t>
      </w:r>
      <w:r w:rsidRPr="00F77F8F">
        <w:rPr>
          <w:rFonts w:ascii="Palatino Linotype" w:eastAsia="Palatino Linotype" w:hAnsi="Palatino Linotype" w:cs="Palatino Linotype"/>
          <w:b/>
          <w:i/>
          <w:sz w:val="22"/>
          <w:szCs w:val="22"/>
          <w:u w:val="single"/>
        </w:rPr>
        <w:t xml:space="preserve">solicitud para el ejercicio de los derechos ARCO, dentro de un plazo que no podrá exceder de quince días contados a partir del siguiente a la fecha de la notificación de la respuesta.  </w:t>
      </w:r>
    </w:p>
    <w:p w14:paraId="437FBD39" w14:textId="77777777" w:rsidR="00531CE0" w:rsidRPr="00F77F8F" w:rsidRDefault="00531CE0" w:rsidP="00F77F8F">
      <w:pPr>
        <w:ind w:left="851"/>
        <w:jc w:val="both"/>
        <w:rPr>
          <w:rFonts w:ascii="Palatino Linotype" w:eastAsia="Palatino Linotype" w:hAnsi="Palatino Linotype" w:cs="Palatino Linotype"/>
          <w:i/>
          <w:sz w:val="22"/>
          <w:szCs w:val="22"/>
        </w:rPr>
      </w:pPr>
    </w:p>
    <w:p w14:paraId="168B0E39" w14:textId="77777777" w:rsidR="00531CE0" w:rsidRPr="00F77F8F" w:rsidRDefault="00E4372B" w:rsidP="00F77F8F">
      <w:pPr>
        <w:ind w:left="851"/>
        <w:jc w:val="both"/>
        <w:rPr>
          <w:rFonts w:ascii="Palatino Linotype" w:eastAsia="Palatino Linotype" w:hAnsi="Palatino Linotype" w:cs="Palatino Linotype"/>
          <w:i/>
          <w:sz w:val="22"/>
          <w:szCs w:val="22"/>
        </w:rPr>
      </w:pPr>
      <w:r w:rsidRPr="00F77F8F">
        <w:rPr>
          <w:rFonts w:ascii="Palatino Linotype" w:eastAsia="Palatino Linotype" w:hAnsi="Palatino Linotype" w:cs="Palatino Linotype"/>
          <w:i/>
          <w:sz w:val="22"/>
          <w:szCs w:val="22"/>
        </w:rPr>
        <w:t>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w:t>
      </w:r>
    </w:p>
    <w:p w14:paraId="6FAD645D" w14:textId="77777777" w:rsidR="00531CE0" w:rsidRPr="00F77F8F" w:rsidRDefault="00E4372B" w:rsidP="00F77F8F">
      <w:pPr>
        <w:ind w:left="851"/>
        <w:jc w:val="both"/>
        <w:rPr>
          <w:rFonts w:ascii="Palatino Linotype" w:eastAsia="Palatino Linotype" w:hAnsi="Palatino Linotype" w:cs="Palatino Linotype"/>
          <w:i/>
          <w:sz w:val="22"/>
          <w:szCs w:val="22"/>
        </w:rPr>
      </w:pPr>
      <w:r w:rsidRPr="00F77F8F">
        <w:rPr>
          <w:rFonts w:ascii="Palatino Linotype" w:eastAsia="Palatino Linotype" w:hAnsi="Palatino Linotype" w:cs="Palatino Linotype"/>
          <w:i/>
          <w:sz w:val="22"/>
          <w:szCs w:val="22"/>
        </w:rPr>
        <w:t>(Énfasis añadido)</w:t>
      </w:r>
    </w:p>
    <w:p w14:paraId="69F044CF" w14:textId="77777777" w:rsidR="00531CE0" w:rsidRPr="00F77F8F" w:rsidRDefault="00531CE0" w:rsidP="00F77F8F">
      <w:pPr>
        <w:ind w:left="851"/>
        <w:jc w:val="both"/>
        <w:rPr>
          <w:rFonts w:ascii="Palatino Linotype" w:eastAsia="Palatino Linotype" w:hAnsi="Palatino Linotype" w:cs="Palatino Linotype"/>
          <w:sz w:val="22"/>
          <w:szCs w:val="22"/>
        </w:rPr>
      </w:pPr>
    </w:p>
    <w:p w14:paraId="418CB14F" w14:textId="77777777" w:rsidR="00531CE0" w:rsidRPr="00F77F8F" w:rsidRDefault="00E4372B" w:rsidP="00F77F8F">
      <w:pPr>
        <w:spacing w:line="360" w:lineRule="auto"/>
        <w:jc w:val="both"/>
        <w:rPr>
          <w:rFonts w:ascii="Palatino Linotype" w:eastAsia="Palatino Linotype" w:hAnsi="Palatino Linotype" w:cs="Palatino Linotype"/>
        </w:rPr>
      </w:pPr>
      <w:r w:rsidRPr="00F77F8F">
        <w:rPr>
          <w:rFonts w:ascii="Palatino Linotype" w:eastAsia="Palatino Linotype" w:hAnsi="Palatino Linotype" w:cs="Palatino Linotype"/>
        </w:rPr>
        <w:t>En atención a lo anterior, el término concedido a los particulares para presentar el Recurso de Revisión no podrá exceder de quince días contados a partir del siguiente día de la fecha de notificación de la respuesta.</w:t>
      </w:r>
    </w:p>
    <w:p w14:paraId="4D7B040E" w14:textId="77777777" w:rsidR="00531CE0" w:rsidRPr="00F77F8F" w:rsidRDefault="00531CE0" w:rsidP="00F77F8F">
      <w:pPr>
        <w:spacing w:line="360" w:lineRule="auto"/>
        <w:jc w:val="both"/>
        <w:rPr>
          <w:rFonts w:ascii="Palatino Linotype" w:eastAsia="Palatino Linotype" w:hAnsi="Palatino Linotype" w:cs="Palatino Linotype"/>
          <w:sz w:val="20"/>
          <w:szCs w:val="20"/>
        </w:rPr>
      </w:pPr>
    </w:p>
    <w:p w14:paraId="03577D8F" w14:textId="77777777" w:rsidR="00531CE0" w:rsidRPr="00F77F8F" w:rsidRDefault="00E4372B" w:rsidP="00F77F8F">
      <w:pPr>
        <w:widowControl w:val="0"/>
        <w:spacing w:line="360" w:lineRule="auto"/>
        <w:ind w:left="7"/>
        <w:jc w:val="both"/>
        <w:rPr>
          <w:rFonts w:ascii="Palatino Linotype" w:eastAsia="Palatino Linotype" w:hAnsi="Palatino Linotype" w:cs="Palatino Linotype"/>
        </w:rPr>
      </w:pPr>
      <w:r w:rsidRPr="00F77F8F">
        <w:rPr>
          <w:rFonts w:ascii="Palatino Linotype" w:eastAsia="Palatino Linotype" w:hAnsi="Palatino Linotype" w:cs="Palatino Linotype"/>
        </w:rPr>
        <w:t xml:space="preserve">En efecto, atendiendo a que </w:t>
      </w:r>
      <w:r w:rsidRPr="00F77F8F">
        <w:rPr>
          <w:rFonts w:ascii="Palatino Linotype" w:eastAsia="Palatino Linotype" w:hAnsi="Palatino Linotype" w:cs="Palatino Linotype"/>
          <w:b/>
        </w:rPr>
        <w:t>EL SUJETO OBLIGADO</w:t>
      </w:r>
      <w:r w:rsidRPr="00F77F8F">
        <w:rPr>
          <w:rFonts w:ascii="Palatino Linotype" w:eastAsia="Palatino Linotype" w:hAnsi="Palatino Linotype" w:cs="Palatino Linotype"/>
        </w:rPr>
        <w:t xml:space="preserve"> notificó la respuesta a la solicitud de información pública el </w:t>
      </w:r>
      <w:r w:rsidRPr="00F77F8F">
        <w:rPr>
          <w:rFonts w:ascii="Palatino Linotype" w:eastAsia="Palatino Linotype" w:hAnsi="Palatino Linotype" w:cs="Palatino Linotype"/>
          <w:b/>
        </w:rPr>
        <w:t>veintiuno de junio de dos mil veintitrés</w:t>
      </w:r>
      <w:r w:rsidRPr="00F77F8F">
        <w:rPr>
          <w:rFonts w:ascii="Palatino Linotype" w:eastAsia="Palatino Linotype" w:hAnsi="Palatino Linotype" w:cs="Palatino Linotype"/>
        </w:rPr>
        <w:t xml:space="preserve">; en consecuencia, el plazo de quince días hábiles que el artículo 128 de la ley de la materia otorga al </w:t>
      </w:r>
      <w:r w:rsidRPr="00F77F8F">
        <w:rPr>
          <w:rFonts w:ascii="Palatino Linotype" w:eastAsia="Palatino Linotype" w:hAnsi="Palatino Linotype" w:cs="Palatino Linotype"/>
          <w:b/>
        </w:rPr>
        <w:t>RECURRENTE</w:t>
      </w:r>
      <w:r w:rsidRPr="00F77F8F">
        <w:rPr>
          <w:rFonts w:ascii="Palatino Linotype" w:eastAsia="Palatino Linotype" w:hAnsi="Palatino Linotype" w:cs="Palatino Linotype"/>
        </w:rPr>
        <w:t xml:space="preserve"> para presentar el Recurso de Revisión, transcurrió del </w:t>
      </w:r>
      <w:r w:rsidRPr="00F77F8F">
        <w:rPr>
          <w:rFonts w:ascii="Palatino Linotype" w:eastAsia="Palatino Linotype" w:hAnsi="Palatino Linotype" w:cs="Palatino Linotype"/>
          <w:b/>
        </w:rPr>
        <w:lastRenderedPageBreak/>
        <w:t xml:space="preserve">veintidós de junio al doce de julio de dos mil veintitrés; </w:t>
      </w:r>
      <w:r w:rsidRPr="00F77F8F">
        <w:rPr>
          <w:rFonts w:ascii="Palatino Linotype" w:eastAsia="Palatino Linotype" w:hAnsi="Palatino Linotype" w:cs="Palatino Linotype"/>
        </w:rPr>
        <w:t>sin contemplar en el cómputo los días sábados y domingos, es decir, son considerados como días inhábiles, en términos del artículo 3, fracción X de la Ley de Transparencia y Acceso a la Información Pública del Estado de México y Municipios.</w:t>
      </w:r>
    </w:p>
    <w:p w14:paraId="4E787CB6" w14:textId="77777777" w:rsidR="00531CE0" w:rsidRPr="00F77F8F" w:rsidRDefault="00531CE0" w:rsidP="00F77F8F">
      <w:pPr>
        <w:widowControl w:val="0"/>
        <w:spacing w:line="360" w:lineRule="auto"/>
        <w:ind w:left="7"/>
        <w:jc w:val="both"/>
        <w:rPr>
          <w:rFonts w:ascii="Palatino Linotype" w:eastAsia="Palatino Linotype" w:hAnsi="Palatino Linotype" w:cs="Palatino Linotype"/>
        </w:rPr>
      </w:pPr>
    </w:p>
    <w:p w14:paraId="7F5540EF" w14:textId="77777777" w:rsidR="00531CE0" w:rsidRPr="00F77F8F" w:rsidRDefault="00E4372B" w:rsidP="00F77F8F">
      <w:pPr>
        <w:spacing w:line="360" w:lineRule="auto"/>
        <w:jc w:val="both"/>
        <w:rPr>
          <w:rFonts w:ascii="Palatino Linotype" w:eastAsia="Palatino Linotype" w:hAnsi="Palatino Linotype" w:cs="Palatino Linotype"/>
        </w:rPr>
      </w:pPr>
      <w:r w:rsidRPr="00F77F8F">
        <w:rPr>
          <w:rFonts w:ascii="Palatino Linotype" w:eastAsia="Palatino Linotype" w:hAnsi="Palatino Linotype" w:cs="Palatino Linotype"/>
        </w:rPr>
        <w:t xml:space="preserve">Que el Recurso de Revisión se tuvo por interpuesto el </w:t>
      </w:r>
      <w:r w:rsidRPr="00F77F8F">
        <w:rPr>
          <w:rFonts w:ascii="Palatino Linotype" w:eastAsia="Palatino Linotype" w:hAnsi="Palatino Linotype" w:cs="Palatino Linotype"/>
          <w:b/>
        </w:rPr>
        <w:t>veintitrés de junio de dos mil veintitrés</w:t>
      </w:r>
      <w:r w:rsidRPr="00F77F8F">
        <w:rPr>
          <w:rFonts w:ascii="Palatino Linotype" w:eastAsia="Palatino Linotype" w:hAnsi="Palatino Linotype" w:cs="Palatino Linotype"/>
        </w:rPr>
        <w:t>, por lo que su interposición se considera oportuna.</w:t>
      </w:r>
    </w:p>
    <w:p w14:paraId="04A90378" w14:textId="77777777" w:rsidR="00531CE0" w:rsidRPr="00F77F8F" w:rsidRDefault="00531CE0" w:rsidP="00F77F8F">
      <w:pPr>
        <w:spacing w:line="360" w:lineRule="auto"/>
        <w:jc w:val="both"/>
        <w:rPr>
          <w:rFonts w:ascii="Palatino Linotype" w:eastAsia="Palatino Linotype" w:hAnsi="Palatino Linotype" w:cs="Palatino Linotype"/>
          <w:b/>
          <w:sz w:val="28"/>
          <w:szCs w:val="28"/>
        </w:rPr>
      </w:pPr>
    </w:p>
    <w:p w14:paraId="62F6C2C5" w14:textId="77777777" w:rsidR="00531CE0" w:rsidRPr="00F77F8F" w:rsidRDefault="00E4372B" w:rsidP="002A5432">
      <w:pPr>
        <w:spacing w:line="360" w:lineRule="auto"/>
        <w:jc w:val="both"/>
        <w:outlineLvl w:val="0"/>
        <w:rPr>
          <w:rFonts w:ascii="Palatino Linotype" w:eastAsia="Palatino Linotype" w:hAnsi="Palatino Linotype" w:cs="Palatino Linotype"/>
          <w:b/>
        </w:rPr>
      </w:pPr>
      <w:r w:rsidRPr="00F77F8F">
        <w:rPr>
          <w:rFonts w:ascii="Palatino Linotype" w:eastAsia="Palatino Linotype" w:hAnsi="Palatino Linotype" w:cs="Palatino Linotype"/>
          <w:b/>
          <w:sz w:val="28"/>
          <w:szCs w:val="28"/>
        </w:rPr>
        <w:t>CUARTO</w:t>
      </w:r>
      <w:r w:rsidRPr="00F77F8F">
        <w:rPr>
          <w:rFonts w:ascii="Palatino Linotype" w:eastAsia="Palatino Linotype" w:hAnsi="Palatino Linotype" w:cs="Palatino Linotype"/>
          <w:b/>
        </w:rPr>
        <w:t xml:space="preserve">. Procedibilidad. </w:t>
      </w:r>
    </w:p>
    <w:p w14:paraId="2F9AF7E7" w14:textId="77777777" w:rsidR="00531CE0" w:rsidRPr="00F77F8F" w:rsidRDefault="00E4372B" w:rsidP="00F77F8F">
      <w:pPr>
        <w:spacing w:line="360" w:lineRule="auto"/>
        <w:jc w:val="both"/>
        <w:rPr>
          <w:rFonts w:ascii="Palatino Linotype" w:eastAsia="Palatino Linotype" w:hAnsi="Palatino Linotype" w:cs="Palatino Linotype"/>
        </w:rPr>
      </w:pPr>
      <w:r w:rsidRPr="00F77F8F">
        <w:rPr>
          <w:rFonts w:ascii="Palatino Linotype" w:eastAsia="Palatino Linotype" w:hAnsi="Palatino Linotype" w:cs="Palatino Linotype"/>
        </w:rPr>
        <w:t xml:space="preserve">Del análisis efectuado, se advierte que resulta procedente la interposición del recurso y se concluye la acreditación plena de todos y cada uno de los elementos formales exigidos por el artículo 130 de la de la Ley de Protección de Datos Personales en Posesión de Sujetos Obligados del Estado de México y Municipios, en atención a que fue presentado mediante el formato visible en </w:t>
      </w:r>
      <w:r w:rsidRPr="00F77F8F">
        <w:rPr>
          <w:rFonts w:ascii="Palatino Linotype" w:eastAsia="Palatino Linotype" w:hAnsi="Palatino Linotype" w:cs="Palatino Linotype"/>
          <w:b/>
        </w:rPr>
        <w:t>EL SARCOEM</w:t>
      </w:r>
      <w:r w:rsidRPr="00F77F8F">
        <w:rPr>
          <w:rFonts w:ascii="Palatino Linotype" w:eastAsia="Palatino Linotype" w:hAnsi="Palatino Linotype" w:cs="Palatino Linotype"/>
        </w:rPr>
        <w:t xml:space="preserve">. </w:t>
      </w:r>
    </w:p>
    <w:p w14:paraId="672527D1" w14:textId="77777777" w:rsidR="00531CE0" w:rsidRPr="00F77F8F" w:rsidRDefault="00531CE0" w:rsidP="00F77F8F">
      <w:pPr>
        <w:spacing w:line="360" w:lineRule="auto"/>
        <w:jc w:val="both"/>
        <w:rPr>
          <w:rFonts w:ascii="Palatino Linotype" w:eastAsia="Palatino Linotype" w:hAnsi="Palatino Linotype" w:cs="Palatino Linotype"/>
        </w:rPr>
      </w:pPr>
    </w:p>
    <w:p w14:paraId="17756108" w14:textId="77777777" w:rsidR="00531CE0" w:rsidRPr="00F77F8F" w:rsidRDefault="00E4372B" w:rsidP="002A5432">
      <w:pPr>
        <w:spacing w:line="360" w:lineRule="auto"/>
        <w:jc w:val="both"/>
        <w:outlineLvl w:val="0"/>
        <w:rPr>
          <w:rFonts w:ascii="Palatino Linotype" w:eastAsia="Palatino Linotype" w:hAnsi="Palatino Linotype" w:cs="Palatino Linotype"/>
          <w:sz w:val="28"/>
          <w:szCs w:val="28"/>
        </w:rPr>
      </w:pPr>
      <w:r w:rsidRPr="00F77F8F">
        <w:rPr>
          <w:rFonts w:ascii="Palatino Linotype" w:eastAsia="Palatino Linotype" w:hAnsi="Palatino Linotype" w:cs="Palatino Linotype"/>
          <w:b/>
          <w:sz w:val="28"/>
          <w:szCs w:val="28"/>
        </w:rPr>
        <w:t>QUINTO. Estudio y análisis del asunto.</w:t>
      </w:r>
    </w:p>
    <w:p w14:paraId="0D183D29" w14:textId="77777777" w:rsidR="00531CE0" w:rsidRPr="00F77F8F" w:rsidRDefault="00E4372B" w:rsidP="00F77F8F">
      <w:pPr>
        <w:spacing w:line="360" w:lineRule="auto"/>
        <w:jc w:val="both"/>
        <w:rPr>
          <w:rFonts w:ascii="Palatino Linotype" w:eastAsia="Palatino Linotype" w:hAnsi="Palatino Linotype" w:cs="Palatino Linotype"/>
        </w:rPr>
      </w:pPr>
      <w:r w:rsidRPr="00F77F8F">
        <w:rPr>
          <w:rFonts w:ascii="Palatino Linotype" w:eastAsia="Palatino Linotype" w:hAnsi="Palatino Linotype" w:cs="Palatino Linotype"/>
        </w:rPr>
        <w:t xml:space="preserve">Con la finalidad de estar en posibilidad de dictar el fallo correspondiente conforme a derecho, el presente estudio se basará en el contenido íntegro de las actuaciones que del expediente electrónico que obra en </w:t>
      </w:r>
      <w:r w:rsidRPr="00F77F8F">
        <w:rPr>
          <w:rFonts w:ascii="Palatino Linotype" w:eastAsia="Palatino Linotype" w:hAnsi="Palatino Linotype" w:cs="Palatino Linotype"/>
          <w:b/>
        </w:rPr>
        <w:t>EL SARCOEM</w:t>
      </w:r>
      <w:r w:rsidRPr="00F77F8F">
        <w:rPr>
          <w:rFonts w:ascii="Palatino Linotype" w:eastAsia="Palatino Linotype" w:hAnsi="Palatino Linotype" w:cs="Palatino Linotype"/>
        </w:rPr>
        <w:t xml:space="preserve">,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w:t>
      </w:r>
      <w:r w:rsidRPr="00F77F8F">
        <w:rPr>
          <w:rFonts w:ascii="Palatino Linotype" w:eastAsia="Palatino Linotype" w:hAnsi="Palatino Linotype" w:cs="Palatino Linotype"/>
        </w:rPr>
        <w:lastRenderedPageBreak/>
        <w:t>aplicables en la materia; así como en los Tratados Internacionales en los que el Estado Mexicano sea parte.</w:t>
      </w:r>
    </w:p>
    <w:p w14:paraId="75EF0BC8" w14:textId="77777777" w:rsidR="00531CE0" w:rsidRPr="00F77F8F" w:rsidRDefault="00531CE0" w:rsidP="00F77F8F">
      <w:pPr>
        <w:spacing w:line="360" w:lineRule="auto"/>
        <w:jc w:val="both"/>
        <w:rPr>
          <w:rFonts w:ascii="Palatino Linotype" w:eastAsia="Palatino Linotype" w:hAnsi="Palatino Linotype" w:cs="Palatino Linotype"/>
        </w:rPr>
      </w:pPr>
    </w:p>
    <w:p w14:paraId="6EA3F934" w14:textId="54796B9E" w:rsidR="00531CE0" w:rsidRPr="00F77F8F" w:rsidRDefault="00E4372B" w:rsidP="00F77F8F">
      <w:pPr>
        <w:spacing w:line="360" w:lineRule="auto"/>
        <w:jc w:val="both"/>
        <w:rPr>
          <w:rFonts w:ascii="Palatino Linotype" w:eastAsia="Palatino Linotype" w:hAnsi="Palatino Linotype" w:cs="Palatino Linotype"/>
        </w:rPr>
      </w:pPr>
      <w:r w:rsidRPr="00F77F8F">
        <w:rPr>
          <w:rFonts w:ascii="Palatino Linotype" w:eastAsia="Palatino Linotype" w:hAnsi="Palatino Linotype" w:cs="Palatino Linotype"/>
        </w:rPr>
        <w:t xml:space="preserve">Ahora bien, del análisis de la solicitud de acceso a datos personales, que motiva el recurso de revisión que ahora se resuelve, se advierte que </w:t>
      </w:r>
      <w:r w:rsidRPr="00F77F8F">
        <w:rPr>
          <w:rFonts w:ascii="Palatino Linotype" w:eastAsia="Palatino Linotype" w:hAnsi="Palatino Linotype" w:cs="Palatino Linotype"/>
          <w:b/>
        </w:rPr>
        <w:t>EL RECURRENTE</w:t>
      </w:r>
      <w:r w:rsidR="007E4DC5" w:rsidRPr="00F77F8F">
        <w:rPr>
          <w:rFonts w:ascii="Palatino Linotype" w:eastAsia="Palatino Linotype" w:hAnsi="Palatino Linotype" w:cs="Palatino Linotype"/>
          <w:bCs/>
        </w:rPr>
        <w:t>,</w:t>
      </w:r>
      <w:r w:rsidRPr="00F77F8F">
        <w:rPr>
          <w:rFonts w:ascii="Palatino Linotype" w:eastAsia="Palatino Linotype" w:hAnsi="Palatino Linotype" w:cs="Palatino Linotype"/>
        </w:rPr>
        <w:t xml:space="preserve"> en el ejercicio de su derecho de </w:t>
      </w:r>
      <w:r w:rsidR="007E4DC5" w:rsidRPr="00F77F8F">
        <w:rPr>
          <w:rFonts w:ascii="Palatino Linotype" w:eastAsia="Palatino Linotype" w:hAnsi="Palatino Linotype" w:cs="Palatino Linotype"/>
        </w:rPr>
        <w:t>a</w:t>
      </w:r>
      <w:r w:rsidRPr="00F77F8F">
        <w:rPr>
          <w:rFonts w:ascii="Palatino Linotype" w:eastAsia="Palatino Linotype" w:hAnsi="Palatino Linotype" w:cs="Palatino Linotype"/>
        </w:rPr>
        <w:t>cceso a datos</w:t>
      </w:r>
      <w:r w:rsidR="007E4DC5" w:rsidRPr="00F77F8F">
        <w:rPr>
          <w:rFonts w:ascii="Palatino Linotype" w:eastAsia="Palatino Linotype" w:hAnsi="Palatino Linotype" w:cs="Palatino Linotype"/>
        </w:rPr>
        <w:t xml:space="preserve"> personales,</w:t>
      </w:r>
      <w:r w:rsidRPr="00F77F8F">
        <w:rPr>
          <w:rFonts w:ascii="Palatino Linotype" w:eastAsia="Palatino Linotype" w:hAnsi="Palatino Linotype" w:cs="Palatino Linotype"/>
        </w:rPr>
        <w:t xml:space="preserve"> solicitó la entrega </w:t>
      </w:r>
      <w:r w:rsidR="007E4DC5" w:rsidRPr="00F77F8F">
        <w:rPr>
          <w:rFonts w:ascii="Palatino Linotype" w:eastAsia="Palatino Linotype" w:hAnsi="Palatino Linotype" w:cs="Palatino Linotype"/>
          <w:b/>
        </w:rPr>
        <w:t>de sus</w:t>
      </w:r>
      <w:r w:rsidRPr="00F77F8F">
        <w:rPr>
          <w:rFonts w:ascii="Palatino Linotype" w:eastAsia="Palatino Linotype" w:hAnsi="Palatino Linotype" w:cs="Palatino Linotype"/>
          <w:b/>
        </w:rPr>
        <w:t xml:space="preserve"> recibos de nómina </w:t>
      </w:r>
      <w:r w:rsidR="007E4DC5" w:rsidRPr="00F77F8F">
        <w:rPr>
          <w:rFonts w:ascii="Palatino Linotype" w:eastAsia="Palatino Linotype" w:hAnsi="Palatino Linotype" w:cs="Palatino Linotype"/>
          <w:b/>
        </w:rPr>
        <w:t>d</w:t>
      </w:r>
      <w:r w:rsidRPr="00F77F8F">
        <w:rPr>
          <w:rFonts w:ascii="Palatino Linotype" w:eastAsia="Palatino Linotype" w:hAnsi="Palatino Linotype" w:cs="Palatino Linotype"/>
          <w:b/>
        </w:rPr>
        <w:t xml:space="preserve">el periodo </w:t>
      </w:r>
      <w:r w:rsidR="007E4DC5" w:rsidRPr="00F77F8F">
        <w:rPr>
          <w:rFonts w:ascii="Palatino Linotype" w:eastAsia="Palatino Linotype" w:hAnsi="Palatino Linotype" w:cs="Palatino Linotype"/>
          <w:b/>
        </w:rPr>
        <w:t xml:space="preserve">comprendido </w:t>
      </w:r>
      <w:r w:rsidRPr="00F77F8F">
        <w:rPr>
          <w:rFonts w:ascii="Palatino Linotype" w:eastAsia="Palatino Linotype" w:hAnsi="Palatino Linotype" w:cs="Palatino Linotype"/>
          <w:b/>
        </w:rPr>
        <w:t>de 2016 a 2018</w:t>
      </w:r>
      <w:r w:rsidR="007E4DC5" w:rsidRPr="00F77F8F">
        <w:rPr>
          <w:rFonts w:ascii="Palatino Linotype" w:eastAsia="Palatino Linotype" w:hAnsi="Palatino Linotype" w:cs="Palatino Linotype"/>
          <w:b/>
        </w:rPr>
        <w:t xml:space="preserve">, en el cual </w:t>
      </w:r>
      <w:r w:rsidRPr="00F77F8F">
        <w:rPr>
          <w:rFonts w:ascii="Palatino Linotype" w:eastAsia="Palatino Linotype" w:hAnsi="Palatino Linotype" w:cs="Palatino Linotype"/>
          <w:b/>
        </w:rPr>
        <w:t xml:space="preserve">laboró para el SUJETO OBLIGADO </w:t>
      </w:r>
      <w:r w:rsidR="007E4DC5" w:rsidRPr="00F77F8F">
        <w:rPr>
          <w:rFonts w:ascii="Palatino Linotype" w:eastAsia="Palatino Linotype" w:hAnsi="Palatino Linotype" w:cs="Palatino Linotype"/>
          <w:b/>
        </w:rPr>
        <w:t>como</w:t>
      </w:r>
      <w:r w:rsidRPr="00F77F8F">
        <w:rPr>
          <w:rFonts w:ascii="Palatino Linotype" w:eastAsia="Palatino Linotype" w:hAnsi="Palatino Linotype" w:cs="Palatino Linotype"/>
          <w:b/>
        </w:rPr>
        <w:t xml:space="preserve"> Coordinador de Normatividad.</w:t>
      </w:r>
    </w:p>
    <w:p w14:paraId="239C4258" w14:textId="77777777" w:rsidR="00531CE0" w:rsidRPr="00F77F8F" w:rsidRDefault="00531CE0" w:rsidP="00F77F8F">
      <w:pPr>
        <w:spacing w:line="360" w:lineRule="auto"/>
        <w:jc w:val="both"/>
        <w:rPr>
          <w:rFonts w:ascii="Palatino Linotype" w:eastAsia="Palatino Linotype" w:hAnsi="Palatino Linotype" w:cs="Palatino Linotype"/>
        </w:rPr>
      </w:pPr>
    </w:p>
    <w:p w14:paraId="3CA9E696" w14:textId="5B1A9ABB" w:rsidR="00531CE0" w:rsidRPr="00F77F8F" w:rsidRDefault="00E4372B" w:rsidP="00F77F8F">
      <w:pPr>
        <w:spacing w:line="360" w:lineRule="auto"/>
        <w:jc w:val="both"/>
        <w:rPr>
          <w:rFonts w:ascii="Palatino Linotype" w:eastAsia="Palatino Linotype" w:hAnsi="Palatino Linotype" w:cs="Palatino Linotype"/>
        </w:rPr>
      </w:pPr>
      <w:r w:rsidRPr="00F77F8F">
        <w:rPr>
          <w:rFonts w:ascii="Palatino Linotype" w:eastAsia="Palatino Linotype" w:hAnsi="Palatino Linotype" w:cs="Palatino Linotype"/>
        </w:rPr>
        <w:t>Al respecto, mediante respuesta se pronunciaron los</w:t>
      </w:r>
      <w:r w:rsidR="007E4DC5" w:rsidRPr="00F77F8F">
        <w:rPr>
          <w:rFonts w:ascii="Palatino Linotype" w:eastAsia="Palatino Linotype" w:hAnsi="Palatino Linotype" w:cs="Palatino Linotype"/>
        </w:rPr>
        <w:t xml:space="preserve"> siguientes</w:t>
      </w:r>
      <w:r w:rsidRPr="00F77F8F">
        <w:rPr>
          <w:rFonts w:ascii="Palatino Linotype" w:eastAsia="Palatino Linotype" w:hAnsi="Palatino Linotype" w:cs="Palatino Linotype"/>
        </w:rPr>
        <w:t xml:space="preserve"> servidores públicos habilitados </w:t>
      </w:r>
      <w:r w:rsidR="007E4DC5" w:rsidRPr="00F77F8F">
        <w:rPr>
          <w:rFonts w:ascii="Palatino Linotype" w:eastAsia="Palatino Linotype" w:hAnsi="Palatino Linotype" w:cs="Palatino Linotype"/>
        </w:rPr>
        <w:t>del</w:t>
      </w:r>
      <w:r w:rsidR="007E4DC5" w:rsidRPr="00F77F8F">
        <w:rPr>
          <w:rFonts w:ascii="Palatino Linotype" w:eastAsia="Palatino Linotype" w:hAnsi="Palatino Linotype" w:cs="Palatino Linotype"/>
          <w:b/>
        </w:rPr>
        <w:t xml:space="preserve"> SUJETO OBLIGADO</w:t>
      </w:r>
      <w:r w:rsidR="007E4DC5" w:rsidRPr="00F77F8F">
        <w:rPr>
          <w:rFonts w:ascii="Palatino Linotype" w:eastAsia="Palatino Linotype" w:hAnsi="Palatino Linotype" w:cs="Palatino Linotype"/>
        </w:rPr>
        <w:t xml:space="preserve">: </w:t>
      </w:r>
      <w:r w:rsidRPr="00F77F8F">
        <w:rPr>
          <w:rFonts w:ascii="Palatino Linotype" w:eastAsia="Palatino Linotype" w:hAnsi="Palatino Linotype" w:cs="Palatino Linotype"/>
        </w:rPr>
        <w:t>oficial mayor, tesorería y recursos humanos</w:t>
      </w:r>
      <w:r w:rsidR="007E4DC5" w:rsidRPr="00F77F8F">
        <w:rPr>
          <w:rFonts w:ascii="Palatino Linotype" w:eastAsia="Palatino Linotype" w:hAnsi="Palatino Linotype" w:cs="Palatino Linotype"/>
        </w:rPr>
        <w:t>;</w:t>
      </w:r>
      <w:r w:rsidRPr="00F77F8F">
        <w:rPr>
          <w:rFonts w:ascii="Palatino Linotype" w:eastAsia="Palatino Linotype" w:hAnsi="Palatino Linotype" w:cs="Palatino Linotype"/>
        </w:rPr>
        <w:t xml:space="preserve"> aduciendo que se ven imposibilitados para dar cumplimiento al requerimiento atendiendo a que existe juicio laboral mismo que es substanciado ante la sala auxiliar  de Tlalnepantla de Baz del Tribunal Estatal de Conciliación y Arbitraje, bajo el expediente SAT 1393/2019, por ende se estaría obstaculizando las actuaciones judiciales o administrativas.</w:t>
      </w:r>
    </w:p>
    <w:p w14:paraId="5CFFE04F" w14:textId="77777777" w:rsidR="00531CE0" w:rsidRPr="00F77F8F" w:rsidRDefault="00531CE0" w:rsidP="00F77F8F">
      <w:pPr>
        <w:spacing w:line="360" w:lineRule="auto"/>
        <w:jc w:val="both"/>
        <w:rPr>
          <w:rFonts w:ascii="Palatino Linotype" w:eastAsia="Palatino Linotype" w:hAnsi="Palatino Linotype" w:cs="Palatino Linotype"/>
        </w:rPr>
      </w:pPr>
    </w:p>
    <w:p w14:paraId="5F4D0C0A" w14:textId="5BABD215" w:rsidR="00531CE0" w:rsidRPr="00F77F8F" w:rsidRDefault="00E4372B" w:rsidP="00F77F8F">
      <w:pPr>
        <w:spacing w:line="360" w:lineRule="auto"/>
        <w:jc w:val="both"/>
        <w:rPr>
          <w:rFonts w:ascii="Palatino Linotype" w:eastAsia="Palatino Linotype" w:hAnsi="Palatino Linotype" w:cs="Palatino Linotype"/>
        </w:rPr>
      </w:pPr>
      <w:r w:rsidRPr="00F77F8F">
        <w:rPr>
          <w:rFonts w:ascii="Palatino Linotype" w:eastAsia="Palatino Linotype" w:hAnsi="Palatino Linotype" w:cs="Palatino Linotype"/>
        </w:rPr>
        <w:t xml:space="preserve">Ante tal respuesta, el </w:t>
      </w:r>
      <w:r w:rsidRPr="00F77F8F">
        <w:rPr>
          <w:rFonts w:ascii="Palatino Linotype" w:eastAsia="Palatino Linotype" w:hAnsi="Palatino Linotype" w:cs="Palatino Linotype"/>
          <w:b/>
        </w:rPr>
        <w:t>RECURRENTE</w:t>
      </w:r>
      <w:r w:rsidRPr="00F77F8F">
        <w:rPr>
          <w:rFonts w:ascii="Palatino Linotype" w:eastAsia="Palatino Linotype" w:hAnsi="Palatino Linotype" w:cs="Palatino Linotype"/>
        </w:rPr>
        <w:t xml:space="preserve"> interp</w:t>
      </w:r>
      <w:r w:rsidR="007E4DC5" w:rsidRPr="00F77F8F">
        <w:rPr>
          <w:rFonts w:ascii="Palatino Linotype" w:eastAsia="Palatino Linotype" w:hAnsi="Palatino Linotype" w:cs="Palatino Linotype"/>
        </w:rPr>
        <w:t>uso el presente</w:t>
      </w:r>
      <w:r w:rsidRPr="00F77F8F">
        <w:rPr>
          <w:rFonts w:ascii="Palatino Linotype" w:eastAsia="Palatino Linotype" w:hAnsi="Palatino Linotype" w:cs="Palatino Linotype"/>
        </w:rPr>
        <w:t xml:space="preserve"> Recurso de Revisión</w:t>
      </w:r>
      <w:r w:rsidR="007E4DC5" w:rsidRPr="00F77F8F">
        <w:rPr>
          <w:rFonts w:ascii="Palatino Linotype" w:eastAsia="Palatino Linotype" w:hAnsi="Palatino Linotype" w:cs="Palatino Linotype"/>
        </w:rPr>
        <w:t xml:space="preserve">, </w:t>
      </w:r>
      <w:r w:rsidRPr="00F77F8F">
        <w:rPr>
          <w:rFonts w:ascii="Palatino Linotype" w:eastAsia="Palatino Linotype" w:hAnsi="Palatino Linotype" w:cs="Palatino Linotype"/>
        </w:rPr>
        <w:t>mediante el cual se inconformó de que la información solicitada no le fue entregada, señalando que los datos solicitados no obstaculizan procedimiento judicial alguno</w:t>
      </w:r>
      <w:r w:rsidR="007E4DC5" w:rsidRPr="00F77F8F">
        <w:rPr>
          <w:rFonts w:ascii="Palatino Linotype" w:eastAsia="Palatino Linotype" w:hAnsi="Palatino Linotype" w:cs="Palatino Linotype"/>
        </w:rPr>
        <w:t>.</w:t>
      </w:r>
    </w:p>
    <w:p w14:paraId="29D3D791" w14:textId="77777777" w:rsidR="00531CE0" w:rsidRPr="00F77F8F" w:rsidRDefault="00531CE0" w:rsidP="00F77F8F">
      <w:pPr>
        <w:spacing w:line="360" w:lineRule="auto"/>
        <w:jc w:val="both"/>
        <w:rPr>
          <w:rFonts w:ascii="Palatino Linotype" w:eastAsia="Palatino Linotype" w:hAnsi="Palatino Linotype" w:cs="Palatino Linotype"/>
        </w:rPr>
      </w:pPr>
    </w:p>
    <w:p w14:paraId="3F0199C9" w14:textId="77777777" w:rsidR="00531CE0" w:rsidRPr="00F77F8F" w:rsidRDefault="00E4372B" w:rsidP="00F77F8F">
      <w:pPr>
        <w:spacing w:line="360" w:lineRule="auto"/>
        <w:jc w:val="both"/>
        <w:rPr>
          <w:rFonts w:ascii="Palatino Linotype" w:eastAsia="Palatino Linotype" w:hAnsi="Palatino Linotype" w:cs="Palatino Linotype"/>
        </w:rPr>
      </w:pPr>
      <w:r w:rsidRPr="00F77F8F">
        <w:rPr>
          <w:rFonts w:ascii="Palatino Linotype" w:eastAsia="Palatino Linotype" w:hAnsi="Palatino Linotype" w:cs="Palatino Linotype"/>
        </w:rPr>
        <w:t>Con posterioridad, tanto en la fase de conciliación como el Manifestaciones, las partes fueron omisas en pronunciarse.</w:t>
      </w:r>
    </w:p>
    <w:p w14:paraId="3B759221" w14:textId="1E7C9721" w:rsidR="00531CE0" w:rsidRPr="00F77F8F" w:rsidRDefault="00531CE0" w:rsidP="00F77F8F">
      <w:pPr>
        <w:spacing w:line="360" w:lineRule="auto"/>
        <w:jc w:val="both"/>
        <w:rPr>
          <w:rFonts w:ascii="Palatino Linotype" w:eastAsia="Palatino Linotype" w:hAnsi="Palatino Linotype" w:cs="Palatino Linotype"/>
        </w:rPr>
      </w:pPr>
    </w:p>
    <w:p w14:paraId="3C5D0322" w14:textId="5471F2F8" w:rsidR="00634C7C" w:rsidRPr="00F77F8F" w:rsidRDefault="00634C7C" w:rsidP="00F77F8F">
      <w:pPr>
        <w:spacing w:line="360" w:lineRule="auto"/>
        <w:jc w:val="both"/>
        <w:rPr>
          <w:rFonts w:ascii="Palatino Linotype" w:eastAsia="Palatino Linotype" w:hAnsi="Palatino Linotype" w:cs="Palatino Linotype"/>
        </w:rPr>
      </w:pPr>
      <w:r w:rsidRPr="00F77F8F">
        <w:rPr>
          <w:rFonts w:ascii="Palatino Linotype" w:hAnsi="Palatino Linotype"/>
        </w:rPr>
        <w:lastRenderedPageBreak/>
        <w:t xml:space="preserve">Ahora bien, se precisa que </w:t>
      </w:r>
      <w:r w:rsidRPr="00F77F8F">
        <w:rPr>
          <w:rFonts w:ascii="Palatino Linotype" w:hAnsi="Palatino Linotype"/>
          <w:b/>
          <w:bCs/>
          <w:u w:val="single"/>
        </w:rPr>
        <w:t>se obvia el análisis de la competencia</w:t>
      </w:r>
      <w:r w:rsidRPr="00F77F8F">
        <w:rPr>
          <w:rFonts w:ascii="Palatino Linotype" w:hAnsi="Palatino Linotype"/>
        </w:rPr>
        <w:t xml:space="preserve"> por parte del </w:t>
      </w:r>
      <w:r w:rsidRPr="00F77F8F">
        <w:rPr>
          <w:rFonts w:ascii="Palatino Linotype" w:hAnsi="Palatino Linotype"/>
          <w:b/>
          <w:bCs/>
        </w:rPr>
        <w:t>Sujeto Obligado</w:t>
      </w:r>
      <w:r w:rsidRPr="00F77F8F">
        <w:rPr>
          <w:rFonts w:ascii="Palatino Linotype" w:hAnsi="Palatino Linotype"/>
        </w:rPr>
        <w:t xml:space="preserve"> para generar, administrar o poseer la información solicitada, dado que éste ha asumido tácitamente el generar dicha información, sin embargo</w:t>
      </w:r>
      <w:r w:rsidR="007E4DC5" w:rsidRPr="00F77F8F">
        <w:rPr>
          <w:rFonts w:ascii="Palatino Linotype" w:hAnsi="Palatino Linotype"/>
        </w:rPr>
        <w:t>,</w:t>
      </w:r>
      <w:r w:rsidRPr="00F77F8F">
        <w:rPr>
          <w:rFonts w:ascii="Palatino Linotype" w:hAnsi="Palatino Linotype"/>
        </w:rPr>
        <w:t xml:space="preserve"> adujo que no se podía entregar </w:t>
      </w:r>
      <w:r w:rsidRPr="00F77F8F">
        <w:rPr>
          <w:rFonts w:ascii="Palatino Linotype" w:eastAsia="Palatino Linotype" w:hAnsi="Palatino Linotype" w:cs="Palatino Linotype"/>
        </w:rPr>
        <w:t>atendiendo a que existe juicio laboral y al entregarla se estaría obstaculizando las actuaciones judiciales o administrativas</w:t>
      </w:r>
      <w:r w:rsidRPr="00F77F8F">
        <w:rPr>
          <w:rFonts w:ascii="Palatino Linotype" w:hAnsi="Palatino Linotype"/>
        </w:rPr>
        <w:t>, pues obra un pronunciamiento por parte de los Servidores Públicos Habilitados del Ayuntamiento de Nicolás Romero.</w:t>
      </w:r>
    </w:p>
    <w:p w14:paraId="574E019F" w14:textId="77777777" w:rsidR="00634C7C" w:rsidRPr="00F77F8F" w:rsidRDefault="00634C7C" w:rsidP="00F77F8F">
      <w:pPr>
        <w:spacing w:line="360" w:lineRule="auto"/>
        <w:jc w:val="both"/>
        <w:rPr>
          <w:rFonts w:ascii="Palatino Linotype" w:hAnsi="Palatino Linotype"/>
        </w:rPr>
      </w:pPr>
    </w:p>
    <w:p w14:paraId="66A11B88" w14:textId="77777777" w:rsidR="00634C7C" w:rsidRPr="00F77F8F" w:rsidRDefault="00634C7C" w:rsidP="00F77F8F">
      <w:pPr>
        <w:spacing w:line="360" w:lineRule="auto"/>
        <w:jc w:val="both"/>
        <w:rPr>
          <w:rFonts w:ascii="Palatino Linotype" w:hAnsi="Palatino Linotype"/>
        </w:rPr>
      </w:pPr>
      <w:r w:rsidRPr="00F77F8F">
        <w:rPr>
          <w:rFonts w:ascii="Palatino Linotype" w:hAnsi="Palatino Linotype"/>
        </w:rPr>
        <w:t xml:space="preserve">En este orden de ideas, en el supuesto de que </w:t>
      </w:r>
      <w:r w:rsidRPr="00F77F8F">
        <w:rPr>
          <w:rFonts w:ascii="Palatino Linotype" w:hAnsi="Palatino Linotype"/>
          <w:b/>
          <w:bCs/>
        </w:rPr>
        <w:t>el Sujeto Obligado</w:t>
      </w:r>
      <w:r w:rsidRPr="00F77F8F">
        <w:rPr>
          <w:rFonts w:ascii="Palatino Linotype" w:hAnsi="Palatino Linotype"/>
        </w:rPr>
        <w:t xml:space="preserve"> haya asumido contar con la información solicitada, acepta que la genera y administra, en ejercicio de sus funciones de derecho público, motivo por el cual se actualiza el supuesto jurídico, previsto en el artículo 12 de la Ley de Transparencia y Acceso a la Información Pública del Estado de México y Municipios.</w:t>
      </w:r>
    </w:p>
    <w:p w14:paraId="4DAA2A64" w14:textId="77777777" w:rsidR="00634C7C" w:rsidRPr="00F77F8F" w:rsidRDefault="00634C7C" w:rsidP="00F77F8F">
      <w:pPr>
        <w:jc w:val="both"/>
        <w:rPr>
          <w:rFonts w:ascii="Palatino Linotype" w:hAnsi="Palatino Linotype"/>
        </w:rPr>
      </w:pPr>
    </w:p>
    <w:p w14:paraId="14290D15" w14:textId="77777777" w:rsidR="00634C7C" w:rsidRPr="00F77F8F" w:rsidRDefault="00634C7C" w:rsidP="00F77F8F">
      <w:pPr>
        <w:ind w:left="851" w:right="902"/>
        <w:jc w:val="both"/>
        <w:rPr>
          <w:rFonts w:ascii="Palatino Linotype" w:hAnsi="Palatino Linotype"/>
          <w:i/>
          <w:iCs/>
          <w:sz w:val="22"/>
          <w:szCs w:val="22"/>
        </w:rPr>
      </w:pPr>
      <w:r w:rsidRPr="00F77F8F">
        <w:rPr>
          <w:rFonts w:ascii="Palatino Linotype" w:hAnsi="Palatino Linotype"/>
          <w:i/>
          <w:iCs/>
          <w:sz w:val="22"/>
          <w:szCs w:val="22"/>
        </w:rPr>
        <w:t>“</w:t>
      </w:r>
      <w:r w:rsidRPr="00F77F8F">
        <w:rPr>
          <w:rFonts w:ascii="Palatino Linotype" w:hAnsi="Palatino Linotype"/>
          <w:b/>
          <w:bCs/>
          <w:i/>
          <w:iCs/>
          <w:sz w:val="22"/>
          <w:szCs w:val="22"/>
        </w:rPr>
        <w:t>Artículo 12.</w:t>
      </w:r>
      <w:r w:rsidRPr="00F77F8F">
        <w:rPr>
          <w:rFonts w:ascii="Palatino Linotype" w:hAnsi="Palatino Linotype"/>
          <w:i/>
          <w:iCs/>
          <w:sz w:val="22"/>
          <w:szCs w:val="22"/>
        </w:rPr>
        <w:t> Quienes generen, recopilen, administren, manejen, procesen, archiven o conserven información pública serán responsables de la misma en los términos de las disposiciones jurídicas aplicables.</w:t>
      </w:r>
    </w:p>
    <w:p w14:paraId="5215DDE4" w14:textId="77777777" w:rsidR="00692A59" w:rsidRPr="00F77F8F" w:rsidRDefault="00692A59" w:rsidP="00F77F8F">
      <w:pPr>
        <w:ind w:left="851" w:right="902"/>
        <w:jc w:val="both"/>
        <w:rPr>
          <w:rFonts w:ascii="Palatino Linotype" w:hAnsi="Palatino Linotype"/>
        </w:rPr>
      </w:pPr>
    </w:p>
    <w:p w14:paraId="05E78E70" w14:textId="77777777" w:rsidR="00634C7C" w:rsidRPr="00F77F8F" w:rsidRDefault="00634C7C" w:rsidP="00F77F8F">
      <w:pPr>
        <w:ind w:left="851" w:right="902"/>
        <w:jc w:val="both"/>
        <w:rPr>
          <w:rFonts w:ascii="Palatino Linotype" w:hAnsi="Palatino Linotype"/>
          <w:i/>
          <w:iCs/>
          <w:sz w:val="22"/>
          <w:szCs w:val="22"/>
        </w:rPr>
      </w:pPr>
      <w:r w:rsidRPr="00F77F8F">
        <w:rPr>
          <w:rFonts w:ascii="Palatino Linotype" w:hAnsi="Palatino Linotype"/>
          <w:i/>
          <w:iCs/>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F500DD2" w14:textId="77777777" w:rsidR="00634C7C" w:rsidRPr="00F77F8F" w:rsidRDefault="00634C7C" w:rsidP="00F77F8F">
      <w:pPr>
        <w:ind w:left="851" w:right="902"/>
        <w:jc w:val="both"/>
        <w:rPr>
          <w:rFonts w:ascii="Palatino Linotype" w:hAnsi="Palatino Linotype"/>
        </w:rPr>
      </w:pPr>
    </w:p>
    <w:p w14:paraId="5D2EEE6E" w14:textId="77777777" w:rsidR="00634C7C" w:rsidRPr="00F77F8F" w:rsidRDefault="00634C7C" w:rsidP="00F77F8F">
      <w:pPr>
        <w:spacing w:line="360" w:lineRule="auto"/>
        <w:jc w:val="both"/>
        <w:rPr>
          <w:rFonts w:ascii="Palatino Linotype" w:hAnsi="Palatino Linotype"/>
        </w:rPr>
      </w:pPr>
      <w:r w:rsidRPr="00F77F8F">
        <w:rPr>
          <w:rFonts w:ascii="Palatino Linotype" w:hAnsi="Palatino Linotype"/>
        </w:rPr>
        <w:t>Así, el estudio del ámbito competencial tiene por objeto determinar si el Sujeto Obligado la genera, posee o administra; sin embargo, en aquellos casos en que éste la asume, a nada práctico nos conduciría su estudio.</w:t>
      </w:r>
    </w:p>
    <w:p w14:paraId="2873DB39" w14:textId="713EE539" w:rsidR="00531CE0" w:rsidRPr="00F77F8F" w:rsidRDefault="00531CE0" w:rsidP="00F77F8F">
      <w:pPr>
        <w:spacing w:line="360" w:lineRule="auto"/>
        <w:ind w:right="-850"/>
        <w:jc w:val="both"/>
        <w:rPr>
          <w:rFonts w:ascii="Palatino Linotype" w:eastAsia="Palatino Linotype" w:hAnsi="Palatino Linotype" w:cs="Palatino Linotype"/>
        </w:rPr>
      </w:pPr>
    </w:p>
    <w:p w14:paraId="30B4FF07" w14:textId="6A4902D0" w:rsidR="00531CE0" w:rsidRPr="00F77F8F" w:rsidRDefault="00634C7C" w:rsidP="00F77F8F">
      <w:pPr>
        <w:spacing w:line="360" w:lineRule="auto"/>
        <w:jc w:val="both"/>
        <w:rPr>
          <w:rFonts w:ascii="Palatino Linotype" w:eastAsia="Palatino Linotype" w:hAnsi="Palatino Linotype" w:cs="Palatino Linotype"/>
        </w:rPr>
      </w:pPr>
      <w:r w:rsidRPr="00F77F8F">
        <w:rPr>
          <w:rFonts w:ascii="Palatino Linotype" w:eastAsia="Palatino Linotype" w:hAnsi="Palatino Linotype" w:cs="Palatino Linotype"/>
        </w:rPr>
        <w:lastRenderedPageBreak/>
        <w:t>No obstante, debe decirse que</w:t>
      </w:r>
      <w:r w:rsidR="00E4372B" w:rsidRPr="00F77F8F">
        <w:rPr>
          <w:rFonts w:ascii="Palatino Linotype" w:eastAsia="Palatino Linotype" w:hAnsi="Palatino Linotype" w:cs="Palatino Linotype"/>
        </w:rPr>
        <w:t xml:space="preserve"> la Ley del Trabajo de los Servidores Públicos del Estado y Municipios, al referirse a los comprobantes que las instituciones públicas realizan para documentar el pago de salarios, la prima vacacional, el aguinaldo o las demás prestaciones, son denominados </w:t>
      </w:r>
      <w:r w:rsidR="00E4372B" w:rsidRPr="00F77F8F">
        <w:rPr>
          <w:rFonts w:ascii="Palatino Linotype" w:eastAsia="Palatino Linotype" w:hAnsi="Palatino Linotype" w:cs="Palatino Linotype"/>
          <w:u w:val="single"/>
        </w:rPr>
        <w:t>“recibos o comprobantes de pago”,</w:t>
      </w:r>
      <w:r w:rsidR="00E4372B" w:rsidRPr="00F77F8F">
        <w:rPr>
          <w:rFonts w:ascii="Palatino Linotype" w:eastAsia="Palatino Linotype" w:hAnsi="Palatino Linotype" w:cs="Palatino Linotype"/>
        </w:rPr>
        <w:t xml:space="preserve"> los cuales constituyen un instrumento mediante el cual el</w:t>
      </w:r>
      <w:r w:rsidR="00E4372B" w:rsidRPr="00F77F8F">
        <w:rPr>
          <w:rFonts w:ascii="Palatino Linotype" w:eastAsia="Palatino Linotype" w:hAnsi="Palatino Linotype" w:cs="Palatino Linotype"/>
          <w:b/>
        </w:rPr>
        <w:t xml:space="preserve"> SUJETO OBLIGADO </w:t>
      </w:r>
      <w:r w:rsidR="00E4372B" w:rsidRPr="00F77F8F">
        <w:rPr>
          <w:rFonts w:ascii="Palatino Linotype" w:eastAsia="Palatino Linotype" w:hAnsi="Palatino Linotype" w:cs="Palatino Linotype"/>
        </w:rPr>
        <w:t>acredita las remuneraciones al personal</w:t>
      </w:r>
      <w:r w:rsidRPr="00F77F8F">
        <w:rPr>
          <w:rFonts w:ascii="Palatino Linotype" w:eastAsia="Palatino Linotype" w:hAnsi="Palatino Linotype" w:cs="Palatino Linotype"/>
        </w:rPr>
        <w:t xml:space="preserve"> y </w:t>
      </w:r>
      <w:r w:rsidR="00692A59" w:rsidRPr="00F77F8F">
        <w:rPr>
          <w:rFonts w:ascii="Palatino Linotype" w:eastAsia="Palatino Linotype" w:hAnsi="Palatino Linotype" w:cs="Palatino Linotype"/>
        </w:rPr>
        <w:t>son precisamente los documentos a los</w:t>
      </w:r>
      <w:r w:rsidRPr="00F77F8F">
        <w:rPr>
          <w:rFonts w:ascii="Palatino Linotype" w:eastAsia="Palatino Linotype" w:hAnsi="Palatino Linotype" w:cs="Palatino Linotype"/>
        </w:rPr>
        <w:t xml:space="preserve"> que pretende acceder </w:t>
      </w:r>
      <w:r w:rsidRPr="00F77F8F">
        <w:rPr>
          <w:rFonts w:ascii="Palatino Linotype" w:eastAsia="Palatino Linotype" w:hAnsi="Palatino Linotype" w:cs="Palatino Linotype"/>
          <w:b/>
          <w:bCs/>
        </w:rPr>
        <w:t>LA PARTE RECURRENTE</w:t>
      </w:r>
      <w:r w:rsidRPr="00F77F8F">
        <w:rPr>
          <w:rFonts w:ascii="Palatino Linotype" w:eastAsia="Palatino Linotype" w:hAnsi="Palatino Linotype" w:cs="Palatino Linotype"/>
        </w:rPr>
        <w:t>.</w:t>
      </w:r>
      <w:r w:rsidR="00942FDC" w:rsidRPr="00F77F8F">
        <w:rPr>
          <w:rFonts w:ascii="Palatino Linotype" w:eastAsia="Palatino Linotype" w:hAnsi="Palatino Linotype" w:cs="Palatino Linotype"/>
        </w:rPr>
        <w:t xml:space="preserve">  </w:t>
      </w:r>
    </w:p>
    <w:p w14:paraId="52541880" w14:textId="77777777" w:rsidR="00942FDC" w:rsidRPr="00F77F8F" w:rsidRDefault="00942FDC" w:rsidP="00F77F8F">
      <w:pPr>
        <w:spacing w:line="360" w:lineRule="auto"/>
        <w:jc w:val="both"/>
        <w:rPr>
          <w:rFonts w:ascii="Palatino Linotype" w:eastAsia="Palatino Linotype" w:hAnsi="Palatino Linotype" w:cs="Palatino Linotype"/>
        </w:rPr>
      </w:pPr>
    </w:p>
    <w:p w14:paraId="2D982102" w14:textId="1BE126D7" w:rsidR="00531CE0" w:rsidRPr="00F77F8F" w:rsidRDefault="00E4372B" w:rsidP="00F77F8F">
      <w:pPr>
        <w:spacing w:line="360" w:lineRule="auto"/>
        <w:jc w:val="both"/>
        <w:rPr>
          <w:rFonts w:ascii="Palatino Linotype" w:eastAsia="Palatino Linotype" w:hAnsi="Palatino Linotype" w:cs="Palatino Linotype"/>
        </w:rPr>
      </w:pPr>
      <w:r w:rsidRPr="00F77F8F">
        <w:rPr>
          <w:rFonts w:ascii="Palatino Linotype" w:eastAsia="Palatino Linotype" w:hAnsi="Palatino Linotype" w:cs="Palatino Linotype"/>
        </w:rPr>
        <w:t xml:space="preserve">Expuesto lo anterior, debe decirse que la inconformidad estriba en la no entrega de la información atendiendo a que existe juicio laboral mismo que es substanciado ante la sala </w:t>
      </w:r>
      <w:r w:rsidR="00D65E94" w:rsidRPr="00F77F8F">
        <w:rPr>
          <w:rFonts w:ascii="Palatino Linotype" w:eastAsia="Palatino Linotype" w:hAnsi="Palatino Linotype" w:cs="Palatino Linotype"/>
        </w:rPr>
        <w:t>auxiliar de</w:t>
      </w:r>
      <w:r w:rsidRPr="00F77F8F">
        <w:rPr>
          <w:rFonts w:ascii="Palatino Linotype" w:eastAsia="Palatino Linotype" w:hAnsi="Palatino Linotype" w:cs="Palatino Linotype"/>
        </w:rPr>
        <w:t xml:space="preserve"> Tlalnepantla de Baz del Tribunal Estatal de Conciliación y Arbitraje, bajo el expediente SAT 1393/2019, por </w:t>
      </w:r>
      <w:r w:rsidR="00D65E94" w:rsidRPr="00F77F8F">
        <w:rPr>
          <w:rFonts w:ascii="Palatino Linotype" w:eastAsia="Palatino Linotype" w:hAnsi="Palatino Linotype" w:cs="Palatino Linotype"/>
        </w:rPr>
        <w:t>ende,</w:t>
      </w:r>
      <w:r w:rsidRPr="00F77F8F">
        <w:rPr>
          <w:rFonts w:ascii="Palatino Linotype" w:eastAsia="Palatino Linotype" w:hAnsi="Palatino Linotype" w:cs="Palatino Linotype"/>
        </w:rPr>
        <w:t xml:space="preserve"> se estaría obstaculizando las actuaciones judiciales o administrativas.</w:t>
      </w:r>
    </w:p>
    <w:p w14:paraId="40370E5C" w14:textId="77777777" w:rsidR="00531CE0" w:rsidRPr="00F77F8F" w:rsidRDefault="00531CE0" w:rsidP="00F77F8F">
      <w:pPr>
        <w:spacing w:line="360" w:lineRule="auto"/>
        <w:ind w:right="-850"/>
        <w:jc w:val="both"/>
        <w:rPr>
          <w:rFonts w:ascii="Palatino Linotype" w:eastAsia="Palatino Linotype" w:hAnsi="Palatino Linotype" w:cs="Palatino Linotype"/>
        </w:rPr>
      </w:pPr>
    </w:p>
    <w:p w14:paraId="1DA31E30" w14:textId="41693272" w:rsidR="00D65E94" w:rsidRPr="00F77F8F" w:rsidRDefault="00E4372B" w:rsidP="00F77F8F">
      <w:pPr>
        <w:spacing w:line="360" w:lineRule="auto"/>
        <w:ind w:right="51"/>
        <w:jc w:val="both"/>
        <w:rPr>
          <w:rFonts w:ascii="Palatino Linotype" w:eastAsia="Palatino Linotype" w:hAnsi="Palatino Linotype" w:cs="Palatino Linotype"/>
        </w:rPr>
      </w:pPr>
      <w:r w:rsidRPr="00F77F8F">
        <w:rPr>
          <w:rFonts w:ascii="Palatino Linotype" w:eastAsia="Palatino Linotype" w:hAnsi="Palatino Linotype" w:cs="Palatino Linotype"/>
        </w:rPr>
        <w:t>Ahora bien, sobre la</w:t>
      </w:r>
      <w:r w:rsidR="00D65E94" w:rsidRPr="00F77F8F">
        <w:rPr>
          <w:rFonts w:ascii="Palatino Linotype" w:eastAsia="Palatino Linotype" w:hAnsi="Palatino Linotype" w:cs="Palatino Linotype"/>
        </w:rPr>
        <w:t xml:space="preserve"> negativa de hacer entrega de la información peticionada, </w:t>
      </w:r>
      <w:r w:rsidRPr="00F77F8F">
        <w:rPr>
          <w:rFonts w:ascii="Palatino Linotype" w:eastAsia="Palatino Linotype" w:hAnsi="Palatino Linotype" w:cs="Palatino Linotype"/>
        </w:rPr>
        <w:t xml:space="preserve"> es de mencionar que si bien los ordenamientos normativos en materia de transparencia consagran que el derecho de acceso a la información no es absoluto, estableciendo hipótesis que permiten la delimitación de la</w:t>
      </w:r>
      <w:r w:rsidR="00D65E94" w:rsidRPr="00F77F8F">
        <w:rPr>
          <w:rFonts w:ascii="Palatino Linotype" w:eastAsia="Palatino Linotype" w:hAnsi="Palatino Linotype" w:cs="Palatino Linotype"/>
        </w:rPr>
        <w:t xml:space="preserve"> entrega de la información</w:t>
      </w:r>
      <w:r w:rsidRPr="00F77F8F">
        <w:rPr>
          <w:rFonts w:ascii="Palatino Linotype" w:eastAsia="Palatino Linotype" w:hAnsi="Palatino Linotype" w:cs="Palatino Linotype"/>
        </w:rPr>
        <w:t xml:space="preserve">, a través de la clasificación de la información; también lo es que la información solicitada </w:t>
      </w:r>
      <w:r w:rsidR="00D65E94" w:rsidRPr="00F77F8F">
        <w:rPr>
          <w:rFonts w:ascii="Palatino Linotype" w:eastAsia="Palatino Linotype" w:hAnsi="Palatino Linotype" w:cs="Palatino Linotype"/>
        </w:rPr>
        <w:t xml:space="preserve">es atinente a un particular el cual solicita documentos propios, es decir no procede clasificación alguna, pues debemos recordar que la formulación de solicitudes de derechos ARCO se refiere a aquel derecho que tiene un titular de datos personales, para solicitar el acceso de sus datos, ante el Sujeto Obligado que esté en posesión de los mismos, para </w:t>
      </w:r>
      <w:r w:rsidR="00D65E94" w:rsidRPr="00F77F8F">
        <w:rPr>
          <w:rFonts w:ascii="Palatino Linotype" w:eastAsia="Palatino Linotype" w:hAnsi="Palatino Linotype" w:cs="Palatino Linotype"/>
        </w:rPr>
        <w:lastRenderedPageBreak/>
        <w:t>lo que el titular o su representante legal deben acreditar su identidad o representación, respectivamente.</w:t>
      </w:r>
    </w:p>
    <w:p w14:paraId="7BC11641" w14:textId="77777777" w:rsidR="00D65E94" w:rsidRPr="00F77F8F" w:rsidRDefault="00D65E94" w:rsidP="00F77F8F">
      <w:pPr>
        <w:spacing w:line="360" w:lineRule="auto"/>
        <w:ind w:right="51"/>
        <w:jc w:val="both"/>
        <w:rPr>
          <w:rFonts w:ascii="Palatino Linotype" w:eastAsia="Palatino Linotype" w:hAnsi="Palatino Linotype" w:cs="Palatino Linotype"/>
        </w:rPr>
      </w:pPr>
    </w:p>
    <w:p w14:paraId="22308C0D" w14:textId="0DFDE073" w:rsidR="00531CE0" w:rsidRPr="00F77F8F" w:rsidRDefault="00D65E94" w:rsidP="00F77F8F">
      <w:pPr>
        <w:spacing w:line="360" w:lineRule="auto"/>
        <w:ind w:right="51"/>
        <w:jc w:val="both"/>
        <w:rPr>
          <w:rFonts w:ascii="Palatino Linotype" w:eastAsia="Palatino Linotype" w:hAnsi="Palatino Linotype" w:cs="Palatino Linotype"/>
        </w:rPr>
      </w:pPr>
      <w:r w:rsidRPr="00F77F8F">
        <w:rPr>
          <w:rFonts w:ascii="Palatino Linotype" w:eastAsia="Palatino Linotype" w:hAnsi="Palatino Linotype" w:cs="Palatino Linotype"/>
        </w:rPr>
        <w:t xml:space="preserve">Ahora bien, </w:t>
      </w:r>
      <w:r w:rsidR="00E4372B" w:rsidRPr="00F77F8F">
        <w:rPr>
          <w:rFonts w:ascii="Palatino Linotype" w:eastAsia="Palatino Linotype" w:hAnsi="Palatino Linotype" w:cs="Palatino Linotype"/>
        </w:rPr>
        <w:t xml:space="preserve">sobre los recibos de pago, son documentales que ya fueron elaboradas en su temporalidad específica, considerándolos como </w:t>
      </w:r>
      <w:r w:rsidR="00E4372B" w:rsidRPr="00F77F8F">
        <w:rPr>
          <w:rFonts w:ascii="Palatino Linotype" w:eastAsia="Palatino Linotype" w:hAnsi="Palatino Linotype" w:cs="Palatino Linotype"/>
          <w:b/>
        </w:rPr>
        <w:t>documentos definitivos</w:t>
      </w:r>
      <w:r w:rsidR="00E4372B" w:rsidRPr="00F77F8F">
        <w:rPr>
          <w:rFonts w:ascii="Palatino Linotype" w:eastAsia="Palatino Linotype" w:hAnsi="Palatino Linotype" w:cs="Palatino Linotype"/>
        </w:rPr>
        <w:t xml:space="preserve"> que no habrán de sufrir modificación alguna;</w:t>
      </w:r>
      <w:r w:rsidRPr="00F77F8F">
        <w:rPr>
          <w:rFonts w:ascii="Palatino Linotype" w:eastAsia="Palatino Linotype" w:hAnsi="Palatino Linotype" w:cs="Palatino Linotype"/>
        </w:rPr>
        <w:t xml:space="preserve"> e</w:t>
      </w:r>
      <w:r w:rsidR="00E4372B" w:rsidRPr="00F77F8F">
        <w:rPr>
          <w:rFonts w:ascii="Palatino Linotype" w:eastAsia="Palatino Linotype" w:hAnsi="Palatino Linotype" w:cs="Palatino Linotype"/>
        </w:rPr>
        <w:t>n esa virtud, es procedente proporcionar la información de los documentos que no sufran modificación, pues su entrega no modifica lo relativo al juicio laboral, ni se estaría obstaculizando las actuaciones judiciales o administrativas, argumentos reforzados con el Criterio 09/2004 emitido por la Suprema Corte de Justicia de la Nación el cual establece lo siguiente:</w:t>
      </w:r>
    </w:p>
    <w:p w14:paraId="3B7999BA" w14:textId="77777777" w:rsidR="00531CE0" w:rsidRPr="00F77F8F" w:rsidRDefault="00531CE0" w:rsidP="00F77F8F">
      <w:pPr>
        <w:pBdr>
          <w:top w:val="nil"/>
          <w:left w:val="nil"/>
          <w:bottom w:val="nil"/>
          <w:right w:val="nil"/>
          <w:between w:val="nil"/>
        </w:pBdr>
        <w:ind w:left="644" w:right="615"/>
        <w:jc w:val="both"/>
        <w:rPr>
          <w:rFonts w:ascii="Palatino Linotype" w:eastAsia="Palatino Linotype" w:hAnsi="Palatino Linotype" w:cs="Palatino Linotype"/>
          <w:b/>
          <w:i/>
          <w:sz w:val="22"/>
          <w:szCs w:val="22"/>
        </w:rPr>
      </w:pPr>
    </w:p>
    <w:p w14:paraId="430B4797" w14:textId="77777777" w:rsidR="00531CE0" w:rsidRPr="00F77F8F" w:rsidRDefault="00E4372B" w:rsidP="00F77F8F">
      <w:pPr>
        <w:pBdr>
          <w:top w:val="nil"/>
          <w:left w:val="nil"/>
          <w:bottom w:val="nil"/>
          <w:right w:val="nil"/>
          <w:between w:val="nil"/>
        </w:pBdr>
        <w:ind w:left="644" w:right="615"/>
        <w:jc w:val="both"/>
        <w:rPr>
          <w:rFonts w:ascii="Palatino Linotype" w:eastAsia="Palatino Linotype" w:hAnsi="Palatino Linotype" w:cs="Palatino Linotype"/>
          <w:i/>
          <w:sz w:val="22"/>
          <w:szCs w:val="22"/>
        </w:rPr>
      </w:pPr>
      <w:r w:rsidRPr="00F77F8F">
        <w:rPr>
          <w:rFonts w:ascii="Palatino Linotype" w:eastAsia="Palatino Linotype" w:hAnsi="Palatino Linotype" w:cs="Palatino Linotype"/>
          <w:b/>
          <w:i/>
          <w:sz w:val="22"/>
          <w:szCs w:val="22"/>
        </w:rPr>
        <w:t>“INFORMACIÓN SUJETA A REVISIÓN. SI YA CONSTA EN UN DOCUMENTO DEFINITIVO, DEBE PERMITIRSE EL ACCESO A ÉSTE</w:t>
      </w:r>
      <w:r w:rsidRPr="00F77F8F">
        <w:rPr>
          <w:rFonts w:ascii="Palatino Linotype" w:eastAsia="Palatino Linotype" w:hAnsi="Palatino Linotype" w:cs="Palatino Linotype"/>
          <w:i/>
          <w:sz w:val="22"/>
          <w:szCs w:val="22"/>
        </w:rPr>
        <w:t xml:space="preserve">. Para el otorgamiento del acceso a la información que consta en un documento definitivo, no obsta que el mismo se encuentre sujeto a un proceso de revisión, pues la información existe y se encuentra plasmada en un documento que está bajo el resguardo de la Suprema Corte de Justicia de la Nación, en una de sus unidades administrativas y aun cuando se esté procesando para ser publicada en diversa presentación. Ello no implica su falta de disponibilidad en la modalidad que se requirió, por lo que debe darse acceso a la misma en los términos solicitados, en aras de una total y absoluta transparencia de la información bajo el resguardo de este Alto Tribunal, independientemente de que en un futuro se cuente con una presentación distinta </w:t>
      </w:r>
    </w:p>
    <w:p w14:paraId="22C64F96" w14:textId="77777777" w:rsidR="00531CE0" w:rsidRPr="00F77F8F" w:rsidRDefault="00531CE0" w:rsidP="00F77F8F">
      <w:pPr>
        <w:pBdr>
          <w:top w:val="nil"/>
          <w:left w:val="nil"/>
          <w:bottom w:val="nil"/>
          <w:right w:val="nil"/>
          <w:between w:val="nil"/>
        </w:pBdr>
        <w:ind w:left="644" w:right="615"/>
        <w:jc w:val="both"/>
        <w:rPr>
          <w:rFonts w:ascii="Palatino Linotype" w:eastAsia="Palatino Linotype" w:hAnsi="Palatino Linotype" w:cs="Palatino Linotype"/>
          <w:i/>
          <w:sz w:val="22"/>
          <w:szCs w:val="22"/>
        </w:rPr>
      </w:pPr>
    </w:p>
    <w:p w14:paraId="2CE7FE44" w14:textId="77777777" w:rsidR="00531CE0" w:rsidRPr="00F77F8F" w:rsidRDefault="00E4372B" w:rsidP="00F77F8F">
      <w:pPr>
        <w:pBdr>
          <w:top w:val="nil"/>
          <w:left w:val="nil"/>
          <w:bottom w:val="nil"/>
          <w:right w:val="nil"/>
          <w:between w:val="nil"/>
        </w:pBdr>
        <w:ind w:left="644" w:right="615"/>
        <w:jc w:val="both"/>
        <w:rPr>
          <w:rFonts w:ascii="Palatino Linotype" w:eastAsia="Palatino Linotype" w:hAnsi="Palatino Linotype" w:cs="Palatino Linotype"/>
          <w:i/>
          <w:sz w:val="22"/>
          <w:szCs w:val="22"/>
        </w:rPr>
      </w:pPr>
      <w:r w:rsidRPr="00F77F8F">
        <w:rPr>
          <w:rFonts w:ascii="Palatino Linotype" w:eastAsia="Palatino Linotype" w:hAnsi="Palatino Linotype" w:cs="Palatino Linotype"/>
          <w:i/>
          <w:sz w:val="22"/>
          <w:szCs w:val="22"/>
        </w:rPr>
        <w:t>Clasificación de la información 10/2004-J, 19 de mayo de 2004.</w:t>
      </w:r>
    </w:p>
    <w:p w14:paraId="5B124933" w14:textId="77777777" w:rsidR="00531CE0" w:rsidRPr="00F77F8F" w:rsidRDefault="00E4372B" w:rsidP="00F77F8F">
      <w:pPr>
        <w:pBdr>
          <w:top w:val="nil"/>
          <w:left w:val="nil"/>
          <w:bottom w:val="nil"/>
          <w:right w:val="nil"/>
          <w:between w:val="nil"/>
        </w:pBdr>
        <w:spacing w:line="360" w:lineRule="auto"/>
        <w:ind w:left="644" w:right="615"/>
        <w:jc w:val="both"/>
        <w:rPr>
          <w:rFonts w:ascii="Palatino Linotype" w:eastAsia="Palatino Linotype" w:hAnsi="Palatino Linotype" w:cs="Palatino Linotype"/>
          <w:sz w:val="22"/>
          <w:szCs w:val="22"/>
        </w:rPr>
      </w:pPr>
      <w:r w:rsidRPr="00F77F8F">
        <w:rPr>
          <w:rFonts w:ascii="Palatino Linotype" w:eastAsia="Palatino Linotype" w:hAnsi="Palatino Linotype" w:cs="Palatino Linotype"/>
          <w:i/>
          <w:sz w:val="22"/>
          <w:szCs w:val="22"/>
        </w:rPr>
        <w:t>Unanimidad de votos”</w:t>
      </w:r>
    </w:p>
    <w:p w14:paraId="678F02D7" w14:textId="77777777" w:rsidR="00531CE0" w:rsidRPr="00F77F8F" w:rsidRDefault="00531CE0" w:rsidP="00F77F8F">
      <w:pPr>
        <w:ind w:right="-850"/>
        <w:jc w:val="both"/>
        <w:rPr>
          <w:rFonts w:ascii="Palatino Linotype" w:eastAsia="Palatino Linotype" w:hAnsi="Palatino Linotype" w:cs="Palatino Linotype"/>
        </w:rPr>
      </w:pPr>
    </w:p>
    <w:p w14:paraId="746CDFB9" w14:textId="2EC6A585" w:rsidR="00531CE0" w:rsidRPr="00F77F8F" w:rsidRDefault="00D65E94" w:rsidP="00F77F8F">
      <w:pPr>
        <w:spacing w:line="360" w:lineRule="auto"/>
        <w:jc w:val="both"/>
        <w:rPr>
          <w:rFonts w:ascii="Palatino Linotype" w:eastAsia="Palatino Linotype" w:hAnsi="Palatino Linotype" w:cs="Palatino Linotype"/>
        </w:rPr>
      </w:pPr>
      <w:r w:rsidRPr="00F77F8F">
        <w:rPr>
          <w:rFonts w:ascii="Palatino Linotype" w:eastAsia="Palatino Linotype" w:hAnsi="Palatino Linotype" w:cs="Palatino Linotype"/>
        </w:rPr>
        <w:t>Por lo anterior, sin mayor preámbulo, c</w:t>
      </w:r>
      <w:r w:rsidR="00E4372B" w:rsidRPr="00F77F8F">
        <w:rPr>
          <w:rFonts w:ascii="Palatino Linotype" w:eastAsia="Palatino Linotype" w:hAnsi="Palatino Linotype" w:cs="Palatino Linotype"/>
        </w:rPr>
        <w:t xml:space="preserve">on fundamento en el artículo 137, fracción III, de la Ley de Protección de Datos Personales en Posesión de Sujetos Obligados del Estado de México y Municipios y 186, fracción III, de la Ley de Transparencia y Acceso a la Información Pública del Estado de México y Municipios, este Instituto considera </w:t>
      </w:r>
      <w:r w:rsidR="00E4372B" w:rsidRPr="00F77F8F">
        <w:rPr>
          <w:rFonts w:ascii="Palatino Linotype" w:eastAsia="Palatino Linotype" w:hAnsi="Palatino Linotype" w:cs="Palatino Linotype"/>
        </w:rPr>
        <w:lastRenderedPageBreak/>
        <w:t xml:space="preserve">procedente </w:t>
      </w:r>
      <w:r w:rsidR="00E4372B" w:rsidRPr="00F77F8F">
        <w:rPr>
          <w:rFonts w:ascii="Palatino Linotype" w:eastAsia="Palatino Linotype" w:hAnsi="Palatino Linotype" w:cs="Palatino Linotype"/>
          <w:b/>
        </w:rPr>
        <w:t>REVOCAR</w:t>
      </w:r>
      <w:r w:rsidR="00E4372B" w:rsidRPr="00F77F8F">
        <w:rPr>
          <w:rFonts w:ascii="Palatino Linotype" w:eastAsia="Palatino Linotype" w:hAnsi="Palatino Linotype" w:cs="Palatino Linotype"/>
        </w:rPr>
        <w:t xml:space="preserve"> la respuesta, a efecto de que, previa acreditación de la identidad, entregue, por medio del Sistema de Acceso, Rectificación, Cancelación y Oposición de Datos Personales del Estado de México, los documentos que atiendan lo siguiente:</w:t>
      </w:r>
    </w:p>
    <w:p w14:paraId="0FCFB272" w14:textId="77777777" w:rsidR="00531CE0" w:rsidRPr="00F77F8F" w:rsidRDefault="00531CE0" w:rsidP="00F77F8F">
      <w:pPr>
        <w:spacing w:line="360" w:lineRule="auto"/>
        <w:jc w:val="both"/>
        <w:rPr>
          <w:rFonts w:ascii="Palatino Linotype" w:eastAsia="Palatino Linotype" w:hAnsi="Palatino Linotype" w:cs="Palatino Linotype"/>
        </w:rPr>
      </w:pPr>
    </w:p>
    <w:p w14:paraId="2DFD8B2B" w14:textId="77777777" w:rsidR="00531CE0" w:rsidRPr="00F77F8F" w:rsidRDefault="00E4372B" w:rsidP="00F77F8F">
      <w:pPr>
        <w:numPr>
          <w:ilvl w:val="0"/>
          <w:numId w:val="1"/>
        </w:numPr>
        <w:pBdr>
          <w:top w:val="nil"/>
          <w:left w:val="nil"/>
          <w:bottom w:val="nil"/>
          <w:right w:val="nil"/>
          <w:between w:val="nil"/>
        </w:pBdr>
        <w:tabs>
          <w:tab w:val="left" w:pos="4667"/>
        </w:tabs>
        <w:spacing w:line="360" w:lineRule="auto"/>
        <w:ind w:left="851" w:right="850"/>
        <w:jc w:val="both"/>
        <w:rPr>
          <w:b/>
        </w:rPr>
      </w:pPr>
      <w:r w:rsidRPr="00F77F8F">
        <w:rPr>
          <w:rFonts w:ascii="Palatino Linotype" w:eastAsia="Palatino Linotype" w:hAnsi="Palatino Linotype" w:cs="Palatino Linotype"/>
          <w:b/>
          <w:i/>
          <w:sz w:val="22"/>
          <w:szCs w:val="22"/>
        </w:rPr>
        <w:t>Los recibos de nómina del RECURRENTE del periodo comprendido de 2016 al 2018, ocupando el cargo de Coordinador de Normatividad</w:t>
      </w:r>
    </w:p>
    <w:p w14:paraId="72D0BC98" w14:textId="77777777" w:rsidR="00531CE0" w:rsidRPr="00F77F8F" w:rsidRDefault="00531CE0" w:rsidP="00F77F8F">
      <w:pPr>
        <w:pBdr>
          <w:top w:val="nil"/>
          <w:left w:val="nil"/>
          <w:bottom w:val="nil"/>
          <w:right w:val="nil"/>
          <w:between w:val="nil"/>
        </w:pBdr>
        <w:tabs>
          <w:tab w:val="left" w:pos="4667"/>
        </w:tabs>
        <w:spacing w:line="360" w:lineRule="auto"/>
        <w:ind w:left="720"/>
        <w:jc w:val="both"/>
        <w:rPr>
          <w:rFonts w:ascii="Palatino Linotype" w:eastAsia="Palatino Linotype" w:hAnsi="Palatino Linotype" w:cs="Palatino Linotype"/>
          <w:b/>
        </w:rPr>
      </w:pPr>
    </w:p>
    <w:p w14:paraId="4CE01A77" w14:textId="1E693F3A" w:rsidR="00531CE0" w:rsidRPr="00F77F8F" w:rsidRDefault="00E4372B" w:rsidP="00F77F8F">
      <w:pPr>
        <w:spacing w:line="360" w:lineRule="auto"/>
        <w:ind w:right="-93"/>
        <w:jc w:val="both"/>
        <w:rPr>
          <w:rFonts w:ascii="Palatino Linotype" w:eastAsia="Palatino Linotype" w:hAnsi="Palatino Linotype" w:cs="Palatino Linotype"/>
        </w:rPr>
      </w:pPr>
      <w:r w:rsidRPr="00F77F8F">
        <w:rPr>
          <w:rFonts w:ascii="Palatino Linotype" w:eastAsia="Palatino Linotype" w:hAnsi="Palatino Linotype" w:cs="Palatino Linotype"/>
        </w:rPr>
        <w:t xml:space="preserve">Para la acreditación de la identidad, </w:t>
      </w:r>
      <w:r w:rsidR="00692A59" w:rsidRPr="00F77F8F">
        <w:rPr>
          <w:rFonts w:ascii="Palatino Linotype" w:eastAsia="Palatino Linotype" w:hAnsi="Palatino Linotype" w:cs="Palatino Linotype"/>
        </w:rPr>
        <w:t xml:space="preserve">el </w:t>
      </w:r>
      <w:r w:rsidR="00692A59" w:rsidRPr="00F77F8F">
        <w:rPr>
          <w:rFonts w:ascii="Palatino Linotype" w:eastAsia="Palatino Linotype" w:hAnsi="Palatino Linotype" w:cs="Palatino Linotype"/>
          <w:b/>
          <w:bCs/>
        </w:rPr>
        <w:t>SUJETO OBLIGADO</w:t>
      </w:r>
      <w:r w:rsidRPr="00F77F8F">
        <w:rPr>
          <w:rFonts w:ascii="Palatino Linotype" w:eastAsia="Palatino Linotype" w:hAnsi="Palatino Linotype" w:cs="Palatino Linotype"/>
        </w:rPr>
        <w:t xml:space="preserve"> deberá indicar a</w:t>
      </w:r>
      <w:r w:rsidR="002A1301" w:rsidRPr="00F77F8F">
        <w:rPr>
          <w:rFonts w:ascii="Palatino Linotype" w:eastAsia="Palatino Linotype" w:hAnsi="Palatino Linotype" w:cs="Palatino Linotype"/>
        </w:rPr>
        <w:t xml:space="preserve"> </w:t>
      </w:r>
      <w:r w:rsidR="00692A59" w:rsidRPr="00F77F8F">
        <w:rPr>
          <w:rFonts w:ascii="Palatino Linotype" w:eastAsia="Palatino Linotype" w:hAnsi="Palatino Linotype" w:cs="Palatino Linotype"/>
          <w:b/>
          <w:bCs/>
        </w:rPr>
        <w:t>LA PARTE RECURRENTE</w:t>
      </w:r>
      <w:r w:rsidR="00692A59" w:rsidRPr="00F77F8F">
        <w:rPr>
          <w:rFonts w:ascii="Palatino Linotype" w:eastAsia="Palatino Linotype" w:hAnsi="Palatino Linotype" w:cs="Palatino Linotype"/>
        </w:rPr>
        <w:t>,</w:t>
      </w:r>
      <w:r w:rsidRPr="00F77F8F">
        <w:rPr>
          <w:rFonts w:ascii="Palatino Linotype" w:eastAsia="Palatino Linotype" w:hAnsi="Palatino Linotype" w:cs="Palatino Linotype"/>
        </w:rPr>
        <w:t xml:space="preserve"> </w:t>
      </w:r>
      <w:r w:rsidR="00692A59" w:rsidRPr="00F77F8F">
        <w:rPr>
          <w:rFonts w:ascii="Palatino Linotype" w:eastAsia="Palatino Linotype" w:hAnsi="Palatino Linotype" w:cs="Palatino Linotype"/>
        </w:rPr>
        <w:t xml:space="preserve">a través de la plataforma SARCOEM, </w:t>
      </w:r>
      <w:r w:rsidRPr="00F77F8F">
        <w:rPr>
          <w:rFonts w:ascii="Palatino Linotype" w:eastAsia="Palatino Linotype" w:hAnsi="Palatino Linotype" w:cs="Palatino Linotype"/>
        </w:rPr>
        <w:t>el domicilio de la Unidad de Transparencia, los días y horarios de atención, así como el nombre del servidor público que le atenderá.</w:t>
      </w:r>
    </w:p>
    <w:p w14:paraId="4C641BD3" w14:textId="77777777" w:rsidR="00531CE0" w:rsidRPr="00F77F8F" w:rsidRDefault="00531CE0" w:rsidP="00F77F8F">
      <w:pPr>
        <w:spacing w:line="360" w:lineRule="auto"/>
        <w:ind w:right="-93"/>
        <w:jc w:val="both"/>
        <w:rPr>
          <w:rFonts w:ascii="Palatino Linotype" w:eastAsia="Palatino Linotype" w:hAnsi="Palatino Linotype" w:cs="Palatino Linotype"/>
        </w:rPr>
      </w:pPr>
    </w:p>
    <w:p w14:paraId="378C4A44" w14:textId="643305D9" w:rsidR="00531CE0" w:rsidRDefault="00E4372B" w:rsidP="00F77F8F">
      <w:pPr>
        <w:spacing w:line="360" w:lineRule="auto"/>
        <w:ind w:right="51"/>
        <w:jc w:val="both"/>
        <w:rPr>
          <w:rFonts w:ascii="Palatino Linotype" w:eastAsia="Palatino Linotype" w:hAnsi="Palatino Linotype" w:cs="Palatino Linotype"/>
        </w:rPr>
      </w:pPr>
      <w:r w:rsidRPr="00F77F8F">
        <w:rPr>
          <w:rFonts w:ascii="Palatino Linotype" w:eastAsia="Palatino Linotype" w:hAnsi="Palatino Linotype" w:cs="Palatino Linotype"/>
        </w:rPr>
        <w:t>Así, con fundamento en lo previsto en los artículos 5, párrafos trigésimo segundo, trigésimo tercero y trigésimo cuarto, fracciones IV y V de la Constitución Política del Estado Libre y Soberano de México; 2, fracción II, 29, 36, fracciones I y II, 176, 178, 179, 181, 185 fracción I, 186 y 188 de la Ley de Transparencia y Acceso a la Información Pública del Estado de México y Municipios, de aplicación supletoria, 1, 81, 82 fracciones I y III, 119, 127, 128, 129, 133 y 137 de la Ley de Protección de Datos Personales en Posesión de Sujetos Obligados del Estado de México y Municipios, este Pleno:</w:t>
      </w:r>
    </w:p>
    <w:p w14:paraId="14743033" w14:textId="4869CA40" w:rsidR="00F77F8F" w:rsidRDefault="00F77F8F" w:rsidP="00F77F8F">
      <w:pPr>
        <w:spacing w:line="360" w:lineRule="auto"/>
        <w:ind w:right="51"/>
        <w:jc w:val="both"/>
        <w:rPr>
          <w:rFonts w:ascii="Palatino Linotype" w:eastAsia="Palatino Linotype" w:hAnsi="Palatino Linotype" w:cs="Palatino Linotype"/>
        </w:rPr>
      </w:pPr>
    </w:p>
    <w:p w14:paraId="1D80DC28" w14:textId="738ABB60" w:rsidR="00F77F8F" w:rsidRDefault="00F77F8F" w:rsidP="00F77F8F">
      <w:pPr>
        <w:spacing w:line="360" w:lineRule="auto"/>
        <w:ind w:right="51"/>
        <w:jc w:val="both"/>
        <w:rPr>
          <w:rFonts w:ascii="Palatino Linotype" w:eastAsia="Palatino Linotype" w:hAnsi="Palatino Linotype" w:cs="Palatino Linotype"/>
        </w:rPr>
      </w:pPr>
    </w:p>
    <w:p w14:paraId="2C4351B4" w14:textId="2DA23BBC" w:rsidR="00F77F8F" w:rsidRDefault="00F77F8F" w:rsidP="00F77F8F">
      <w:pPr>
        <w:spacing w:line="360" w:lineRule="auto"/>
        <w:ind w:right="51"/>
        <w:jc w:val="both"/>
        <w:rPr>
          <w:rFonts w:ascii="Palatino Linotype" w:eastAsia="Palatino Linotype" w:hAnsi="Palatino Linotype" w:cs="Palatino Linotype"/>
        </w:rPr>
      </w:pPr>
    </w:p>
    <w:p w14:paraId="43DA70DD" w14:textId="77777777" w:rsidR="00F77F8F" w:rsidRPr="00F77F8F" w:rsidRDefault="00F77F8F" w:rsidP="00F77F8F">
      <w:pPr>
        <w:spacing w:line="360" w:lineRule="auto"/>
        <w:ind w:right="51"/>
        <w:jc w:val="both"/>
        <w:rPr>
          <w:rFonts w:ascii="Palatino Linotype" w:eastAsia="Palatino Linotype" w:hAnsi="Palatino Linotype" w:cs="Palatino Linotype"/>
        </w:rPr>
      </w:pPr>
    </w:p>
    <w:p w14:paraId="1C09D9AA" w14:textId="77777777" w:rsidR="00531CE0" w:rsidRPr="00F77F8F" w:rsidRDefault="00531CE0" w:rsidP="00F77F8F">
      <w:pPr>
        <w:ind w:right="-850"/>
        <w:jc w:val="both"/>
        <w:rPr>
          <w:rFonts w:ascii="Palatino Linotype" w:eastAsia="Palatino Linotype" w:hAnsi="Palatino Linotype" w:cs="Palatino Linotype"/>
          <w:sz w:val="28"/>
          <w:szCs w:val="28"/>
        </w:rPr>
      </w:pPr>
    </w:p>
    <w:p w14:paraId="40F002C2" w14:textId="77777777" w:rsidR="00531CE0" w:rsidRPr="00F77F8F" w:rsidRDefault="00E4372B" w:rsidP="002A5432">
      <w:pPr>
        <w:jc w:val="center"/>
        <w:outlineLvl w:val="0"/>
        <w:rPr>
          <w:rFonts w:ascii="Palatino Linotype" w:eastAsia="Palatino Linotype" w:hAnsi="Palatino Linotype" w:cs="Palatino Linotype"/>
          <w:b/>
          <w:sz w:val="28"/>
          <w:szCs w:val="28"/>
        </w:rPr>
      </w:pPr>
      <w:r w:rsidRPr="00F77F8F">
        <w:rPr>
          <w:rFonts w:ascii="Palatino Linotype" w:eastAsia="Palatino Linotype" w:hAnsi="Palatino Linotype" w:cs="Palatino Linotype"/>
          <w:b/>
          <w:sz w:val="28"/>
          <w:szCs w:val="28"/>
        </w:rPr>
        <w:t>RESUELVE</w:t>
      </w:r>
    </w:p>
    <w:p w14:paraId="52A6A890" w14:textId="77777777" w:rsidR="00531CE0" w:rsidRPr="00F77F8F" w:rsidRDefault="00531CE0" w:rsidP="00F77F8F">
      <w:pPr>
        <w:spacing w:line="360" w:lineRule="auto"/>
        <w:ind w:right="-93"/>
        <w:jc w:val="both"/>
        <w:rPr>
          <w:rFonts w:ascii="Palatino Linotype" w:eastAsia="Palatino Linotype" w:hAnsi="Palatino Linotype" w:cs="Palatino Linotype"/>
          <w:b/>
        </w:rPr>
      </w:pPr>
    </w:p>
    <w:p w14:paraId="5E9D7F37" w14:textId="77777777" w:rsidR="00531CE0" w:rsidRPr="00F77F8F" w:rsidRDefault="00E4372B" w:rsidP="00F77F8F">
      <w:pPr>
        <w:spacing w:line="360" w:lineRule="auto"/>
        <w:ind w:right="-93"/>
        <w:jc w:val="both"/>
        <w:rPr>
          <w:rFonts w:ascii="Palatino Linotype" w:eastAsia="Palatino Linotype" w:hAnsi="Palatino Linotype" w:cs="Palatino Linotype"/>
        </w:rPr>
      </w:pPr>
      <w:r w:rsidRPr="00F77F8F">
        <w:rPr>
          <w:rFonts w:ascii="Palatino Linotype" w:eastAsia="Palatino Linotype" w:hAnsi="Palatino Linotype" w:cs="Palatino Linotype"/>
          <w:b/>
        </w:rPr>
        <w:t>PRIMERO</w:t>
      </w:r>
      <w:r w:rsidRPr="00F77F8F">
        <w:rPr>
          <w:rFonts w:ascii="Palatino Linotype" w:eastAsia="Palatino Linotype" w:hAnsi="Palatino Linotype" w:cs="Palatino Linotype"/>
        </w:rPr>
        <w:t xml:space="preserve">. Se </w:t>
      </w:r>
      <w:r w:rsidRPr="00F77F8F">
        <w:rPr>
          <w:rFonts w:ascii="Palatino Linotype" w:eastAsia="Palatino Linotype" w:hAnsi="Palatino Linotype" w:cs="Palatino Linotype"/>
          <w:b/>
        </w:rPr>
        <w:t>Revoca</w:t>
      </w:r>
      <w:r w:rsidRPr="00F77F8F">
        <w:rPr>
          <w:rFonts w:ascii="Palatino Linotype" w:eastAsia="Palatino Linotype" w:hAnsi="Palatino Linotype" w:cs="Palatino Linotype"/>
        </w:rPr>
        <w:t xml:space="preserve"> la respuesta entregada por el </w:t>
      </w:r>
      <w:r w:rsidRPr="00F77F8F">
        <w:rPr>
          <w:rFonts w:ascii="Palatino Linotype" w:eastAsia="Palatino Linotype" w:hAnsi="Palatino Linotype" w:cs="Palatino Linotype"/>
          <w:b/>
        </w:rPr>
        <w:t xml:space="preserve">Ayuntamiento de Nicolás Romero </w:t>
      </w:r>
      <w:r w:rsidRPr="00F77F8F">
        <w:rPr>
          <w:rFonts w:ascii="Palatino Linotype" w:eastAsia="Palatino Linotype" w:hAnsi="Palatino Linotype" w:cs="Palatino Linotype"/>
        </w:rPr>
        <w:t xml:space="preserve">por resultar fundadas las razones o motivos de inconformidad hechos valer por la </w:t>
      </w:r>
      <w:r w:rsidRPr="00F77F8F">
        <w:rPr>
          <w:rFonts w:ascii="Palatino Linotype" w:eastAsia="Palatino Linotype" w:hAnsi="Palatino Linotype" w:cs="Palatino Linotype"/>
          <w:b/>
        </w:rPr>
        <w:t>Recurrente</w:t>
      </w:r>
      <w:r w:rsidRPr="00F77F8F">
        <w:rPr>
          <w:rFonts w:ascii="Palatino Linotype" w:eastAsia="Palatino Linotype" w:hAnsi="Palatino Linotype" w:cs="Palatino Linotype"/>
        </w:rPr>
        <w:t xml:space="preserve"> en el Recurso de Revisión </w:t>
      </w:r>
      <w:r w:rsidRPr="00F77F8F">
        <w:rPr>
          <w:rFonts w:ascii="Palatino Linotype" w:eastAsia="Palatino Linotype" w:hAnsi="Palatino Linotype" w:cs="Palatino Linotype"/>
          <w:b/>
        </w:rPr>
        <w:t>03612/INFOEM/AD/RR/2023</w:t>
      </w:r>
      <w:r w:rsidRPr="00F77F8F">
        <w:rPr>
          <w:rFonts w:ascii="Palatino Linotype" w:eastAsia="Palatino Linotype" w:hAnsi="Palatino Linotype" w:cs="Palatino Linotype"/>
        </w:rPr>
        <w:t xml:space="preserve">, en términos del considerando </w:t>
      </w:r>
      <w:r w:rsidRPr="00F77F8F">
        <w:rPr>
          <w:rFonts w:ascii="Palatino Linotype" w:eastAsia="Palatino Linotype" w:hAnsi="Palatino Linotype" w:cs="Palatino Linotype"/>
          <w:b/>
        </w:rPr>
        <w:t>QUINTO</w:t>
      </w:r>
      <w:r w:rsidRPr="00F77F8F">
        <w:rPr>
          <w:rFonts w:ascii="Palatino Linotype" w:eastAsia="Palatino Linotype" w:hAnsi="Palatino Linotype" w:cs="Palatino Linotype"/>
        </w:rPr>
        <w:t xml:space="preserve"> de la presente Resolución. </w:t>
      </w:r>
    </w:p>
    <w:p w14:paraId="5B265831" w14:textId="77777777" w:rsidR="00531CE0" w:rsidRPr="00F77F8F" w:rsidRDefault="00531CE0" w:rsidP="00F77F8F">
      <w:pPr>
        <w:spacing w:line="360" w:lineRule="auto"/>
        <w:ind w:right="-93"/>
        <w:jc w:val="both"/>
        <w:rPr>
          <w:rFonts w:ascii="Palatino Linotype" w:eastAsia="Palatino Linotype" w:hAnsi="Palatino Linotype" w:cs="Palatino Linotype"/>
        </w:rPr>
      </w:pPr>
    </w:p>
    <w:p w14:paraId="69122943" w14:textId="18C38BC5" w:rsidR="00531CE0" w:rsidRPr="00F77F8F" w:rsidRDefault="00E4372B" w:rsidP="00F77F8F">
      <w:pPr>
        <w:spacing w:line="360" w:lineRule="auto"/>
        <w:jc w:val="both"/>
        <w:rPr>
          <w:rFonts w:ascii="Palatino Linotype" w:eastAsia="Palatino Linotype" w:hAnsi="Palatino Linotype" w:cs="Palatino Linotype"/>
        </w:rPr>
      </w:pPr>
      <w:r w:rsidRPr="00F77F8F">
        <w:rPr>
          <w:rFonts w:ascii="Palatino Linotype" w:eastAsia="Palatino Linotype" w:hAnsi="Palatino Linotype" w:cs="Palatino Linotype"/>
          <w:b/>
        </w:rPr>
        <w:t>SEGUNDO</w:t>
      </w:r>
      <w:r w:rsidRPr="00F77F8F">
        <w:rPr>
          <w:rFonts w:ascii="Palatino Linotype" w:eastAsia="Palatino Linotype" w:hAnsi="Palatino Linotype" w:cs="Palatino Linotype"/>
        </w:rPr>
        <w:t xml:space="preserve">. Se </w:t>
      </w:r>
      <w:r w:rsidRPr="00F77F8F">
        <w:rPr>
          <w:rFonts w:ascii="Palatino Linotype" w:eastAsia="Palatino Linotype" w:hAnsi="Palatino Linotype" w:cs="Palatino Linotype"/>
          <w:b/>
        </w:rPr>
        <w:t>ORDENA</w:t>
      </w:r>
      <w:r w:rsidRPr="00F77F8F">
        <w:rPr>
          <w:rFonts w:ascii="Palatino Linotype" w:eastAsia="Palatino Linotype" w:hAnsi="Palatino Linotype" w:cs="Palatino Linotype"/>
        </w:rPr>
        <w:t xml:space="preserve"> a efecto de que entregue </w:t>
      </w:r>
      <w:r w:rsidR="00692A59" w:rsidRPr="00F77F8F">
        <w:rPr>
          <w:rFonts w:ascii="Palatino Linotype" w:eastAsia="Palatino Linotype" w:hAnsi="Palatino Linotype" w:cs="Palatino Linotype"/>
        </w:rPr>
        <w:t xml:space="preserve">a </w:t>
      </w:r>
      <w:r w:rsidR="00692A59" w:rsidRPr="00F77F8F">
        <w:rPr>
          <w:rFonts w:ascii="Palatino Linotype" w:eastAsia="Palatino Linotype" w:hAnsi="Palatino Linotype" w:cs="Palatino Linotype"/>
          <w:b/>
          <w:bCs/>
        </w:rPr>
        <w:t>LA PARTE RECURRENTE</w:t>
      </w:r>
      <w:r w:rsidRPr="00F77F8F">
        <w:rPr>
          <w:rFonts w:ascii="Palatino Linotype" w:eastAsia="Palatino Linotype" w:hAnsi="Palatino Linotype" w:cs="Palatino Linotype"/>
        </w:rPr>
        <w:t>, a través del Sistema de Acceso, Rectificación Cancelación y Oposición de Datos Personales del Estado de México</w:t>
      </w:r>
      <w:r w:rsidR="002D328E" w:rsidRPr="00F77F8F">
        <w:rPr>
          <w:rFonts w:ascii="Palatino Linotype" w:eastAsia="Palatino Linotype" w:hAnsi="Palatino Linotype" w:cs="Palatino Linotype"/>
        </w:rPr>
        <w:t xml:space="preserve"> (SARCOEM)</w:t>
      </w:r>
      <w:r w:rsidRPr="00F77F8F">
        <w:rPr>
          <w:rFonts w:ascii="Palatino Linotype" w:eastAsia="Palatino Linotype" w:hAnsi="Palatino Linotype" w:cs="Palatino Linotype"/>
        </w:rPr>
        <w:t>, previa acreditación de su identidad</w:t>
      </w:r>
      <w:r w:rsidRPr="00F77F8F">
        <w:rPr>
          <w:rFonts w:ascii="Palatino Linotype" w:eastAsia="Palatino Linotype" w:hAnsi="Palatino Linotype" w:cs="Palatino Linotype"/>
          <w:b/>
        </w:rPr>
        <w:t xml:space="preserve"> </w:t>
      </w:r>
      <w:r w:rsidRPr="00F77F8F">
        <w:rPr>
          <w:rFonts w:ascii="Palatino Linotype" w:eastAsia="Palatino Linotype" w:hAnsi="Palatino Linotype" w:cs="Palatino Linotype"/>
        </w:rPr>
        <w:t>lo siguiente:</w:t>
      </w:r>
    </w:p>
    <w:p w14:paraId="78C5EAE5" w14:textId="77777777" w:rsidR="00531CE0" w:rsidRPr="00F77F8F" w:rsidRDefault="00531CE0" w:rsidP="00F77F8F">
      <w:pPr>
        <w:spacing w:line="360" w:lineRule="auto"/>
        <w:jc w:val="both"/>
        <w:rPr>
          <w:rFonts w:ascii="Palatino Linotype" w:eastAsia="Palatino Linotype" w:hAnsi="Palatino Linotype" w:cs="Palatino Linotype"/>
          <w:b/>
        </w:rPr>
      </w:pPr>
    </w:p>
    <w:p w14:paraId="5BD1412F" w14:textId="77777777" w:rsidR="00531CE0" w:rsidRPr="00F77F8F" w:rsidRDefault="00E4372B" w:rsidP="00F77F8F">
      <w:pPr>
        <w:numPr>
          <w:ilvl w:val="0"/>
          <w:numId w:val="3"/>
        </w:numPr>
        <w:pBdr>
          <w:top w:val="nil"/>
          <w:left w:val="nil"/>
          <w:bottom w:val="nil"/>
          <w:right w:val="nil"/>
          <w:between w:val="nil"/>
        </w:pBdr>
        <w:tabs>
          <w:tab w:val="left" w:pos="4667"/>
        </w:tabs>
        <w:spacing w:line="360" w:lineRule="auto"/>
        <w:ind w:right="850"/>
        <w:jc w:val="both"/>
        <w:rPr>
          <w:rFonts w:ascii="Palatino Linotype" w:eastAsia="Palatino Linotype" w:hAnsi="Palatino Linotype" w:cs="Palatino Linotype"/>
          <w:b/>
        </w:rPr>
      </w:pPr>
      <w:r w:rsidRPr="00F77F8F">
        <w:rPr>
          <w:rFonts w:ascii="Palatino Linotype" w:eastAsia="Palatino Linotype" w:hAnsi="Palatino Linotype" w:cs="Palatino Linotype"/>
          <w:b/>
          <w:i/>
          <w:sz w:val="22"/>
          <w:szCs w:val="22"/>
        </w:rPr>
        <w:t>Los recibos de nómina del RECURRENTE del periodo comprendido de 2016 al 2018, ocupando el cargo de Coordinador de Normatividad</w:t>
      </w:r>
    </w:p>
    <w:p w14:paraId="05BE9ACB" w14:textId="77777777" w:rsidR="00531CE0" w:rsidRPr="00F77F8F" w:rsidRDefault="00531CE0" w:rsidP="00F77F8F">
      <w:pPr>
        <w:spacing w:line="360" w:lineRule="auto"/>
        <w:ind w:left="851" w:right="850"/>
        <w:jc w:val="both"/>
        <w:rPr>
          <w:rFonts w:ascii="Palatino Linotype" w:eastAsia="Palatino Linotype" w:hAnsi="Palatino Linotype" w:cs="Palatino Linotype"/>
          <w:i/>
        </w:rPr>
      </w:pPr>
    </w:p>
    <w:p w14:paraId="300CA6D1" w14:textId="77777777" w:rsidR="00692A59" w:rsidRPr="00F77F8F" w:rsidRDefault="00692A59" w:rsidP="00F77F8F">
      <w:pPr>
        <w:spacing w:line="360" w:lineRule="auto"/>
        <w:ind w:right="-93"/>
        <w:jc w:val="both"/>
        <w:rPr>
          <w:rFonts w:ascii="Palatino Linotype" w:eastAsia="Palatino Linotype" w:hAnsi="Palatino Linotype" w:cs="Palatino Linotype"/>
        </w:rPr>
      </w:pPr>
      <w:r w:rsidRPr="00F77F8F">
        <w:rPr>
          <w:rFonts w:ascii="Palatino Linotype" w:eastAsia="Palatino Linotype" w:hAnsi="Palatino Linotype" w:cs="Palatino Linotype"/>
        </w:rPr>
        <w:t xml:space="preserve">Para la acreditación de la identidad, el </w:t>
      </w:r>
      <w:r w:rsidRPr="00F77F8F">
        <w:rPr>
          <w:rFonts w:ascii="Palatino Linotype" w:eastAsia="Palatino Linotype" w:hAnsi="Palatino Linotype" w:cs="Palatino Linotype"/>
          <w:b/>
          <w:bCs/>
        </w:rPr>
        <w:t>SUJETO OBLIGADO</w:t>
      </w:r>
      <w:r w:rsidRPr="00F77F8F">
        <w:rPr>
          <w:rFonts w:ascii="Palatino Linotype" w:eastAsia="Palatino Linotype" w:hAnsi="Palatino Linotype" w:cs="Palatino Linotype"/>
        </w:rPr>
        <w:t xml:space="preserve"> deberá indicar a </w:t>
      </w:r>
      <w:r w:rsidRPr="00F77F8F">
        <w:rPr>
          <w:rFonts w:ascii="Palatino Linotype" w:eastAsia="Palatino Linotype" w:hAnsi="Palatino Linotype" w:cs="Palatino Linotype"/>
          <w:b/>
          <w:bCs/>
        </w:rPr>
        <w:t>LA PARTE RECURRENTE</w:t>
      </w:r>
      <w:r w:rsidRPr="00F77F8F">
        <w:rPr>
          <w:rFonts w:ascii="Palatino Linotype" w:eastAsia="Palatino Linotype" w:hAnsi="Palatino Linotype" w:cs="Palatino Linotype"/>
        </w:rPr>
        <w:t>, a través de la plataforma SARCOEM, el domicilio de la Unidad de Transparencia, los días y horarios de atención, así como el nombre del servidor público que le atenderá.</w:t>
      </w:r>
    </w:p>
    <w:p w14:paraId="0139A34E" w14:textId="77777777" w:rsidR="00531CE0" w:rsidRPr="00F77F8F" w:rsidRDefault="00531CE0" w:rsidP="00F77F8F">
      <w:pPr>
        <w:spacing w:line="360" w:lineRule="auto"/>
        <w:jc w:val="both"/>
        <w:rPr>
          <w:rFonts w:ascii="Palatino Linotype" w:eastAsia="Palatino Linotype" w:hAnsi="Palatino Linotype" w:cs="Palatino Linotype"/>
        </w:rPr>
      </w:pPr>
    </w:p>
    <w:p w14:paraId="0EC0EE95" w14:textId="77777777" w:rsidR="002D328E" w:rsidRPr="00F77F8F" w:rsidRDefault="00E4372B" w:rsidP="00F77F8F">
      <w:pPr>
        <w:spacing w:line="360" w:lineRule="auto"/>
        <w:jc w:val="both"/>
        <w:rPr>
          <w:rFonts w:ascii="Palatino Linotype" w:eastAsiaTheme="minorEastAsia" w:hAnsi="Palatino Linotype"/>
          <w:lang w:val="es-MX"/>
        </w:rPr>
      </w:pPr>
      <w:r w:rsidRPr="00F77F8F">
        <w:rPr>
          <w:rFonts w:ascii="Palatino Linotype" w:eastAsia="Palatino Linotype" w:hAnsi="Palatino Linotype" w:cs="Palatino Linotype"/>
          <w:b/>
        </w:rPr>
        <w:t>TERCERO</w:t>
      </w:r>
      <w:r w:rsidRPr="00F77F8F">
        <w:rPr>
          <w:rFonts w:ascii="Palatino Linotype" w:eastAsia="Palatino Linotype" w:hAnsi="Palatino Linotype" w:cs="Palatino Linotype"/>
        </w:rPr>
        <w:t xml:space="preserve">. </w:t>
      </w:r>
      <w:r w:rsidR="002D328E" w:rsidRPr="00F77F8F">
        <w:rPr>
          <w:rFonts w:ascii="Palatino Linotype" w:eastAsiaTheme="minorEastAsia" w:hAnsi="Palatino Linotype"/>
          <w:b/>
          <w:lang w:val="es-MX"/>
        </w:rPr>
        <w:t>Notifíquese</w:t>
      </w:r>
      <w:r w:rsidR="002D328E" w:rsidRPr="00F77F8F">
        <w:rPr>
          <w:rFonts w:ascii="Palatino Linotype" w:eastAsiaTheme="minorEastAsia" w:hAnsi="Palatino Linotype"/>
          <w:lang w:val="es-MX"/>
        </w:rPr>
        <w:t xml:space="preserve"> vía Sistema de Acceso, Rectificación, Cancelación y Oposición de Datos Personales en el Estado de México (</w:t>
      </w:r>
      <w:r w:rsidR="002D328E" w:rsidRPr="00F77F8F">
        <w:rPr>
          <w:rFonts w:ascii="Palatino Linotype" w:eastAsiaTheme="minorEastAsia" w:hAnsi="Palatino Linotype"/>
          <w:b/>
          <w:lang w:val="es-MX"/>
        </w:rPr>
        <w:t>SARCOEM</w:t>
      </w:r>
      <w:r w:rsidR="002D328E" w:rsidRPr="00F77F8F">
        <w:rPr>
          <w:rFonts w:ascii="Palatino Linotype" w:eastAsiaTheme="minorEastAsia" w:hAnsi="Palatino Linotype"/>
          <w:lang w:val="es-MX"/>
        </w:rPr>
        <w:t xml:space="preserve">) la presente </w:t>
      </w:r>
      <w:r w:rsidR="002D328E" w:rsidRPr="00F77F8F">
        <w:rPr>
          <w:rFonts w:ascii="Palatino Linotype" w:eastAsiaTheme="minorEastAsia" w:hAnsi="Palatino Linotype"/>
          <w:lang w:val="es-MX"/>
        </w:rPr>
        <w:lastRenderedPageBreak/>
        <w:t>resolución al Titular de la Unidad de Transparencia del Sujeto Obligado para que en los términos previstos en el artículo 137, segundo párrafo de la Ley de Protección de Datos Personales en Posesión de Sujetos Obligados del Estado de México y Municipios; con relación en los artículos 186, último párrafo y 189, párrafo segundo de la Ley de Transparencia y Acceso a la Información Pública del Estado de México y Municipios de aplicación supletoria por disposición del artículo 11 de la citada Ley de Datos, dé cumplimiento a lo ordenado dentro del plazo de diez días hábiles, e informe a este Instituto en un plazo de tres días hábiles siguientes sobre el cumplimiento dado a la presente resolución.; y se le apercibe que, en caso de negarse a cumplir la presente resolución o hacerlo de manera parcial, se le impondrá una medida de apremio de conformidad con lo previsto en los artículos 154 y 155 de la Ley de Protección de Datos Personales en Posesión de Sujetos Obligados del Estado de México y Municipios, así como en los artículos 198, 200, fracción III; 214, 215 y 216 de la Ley de Transparencia y Acceso a la Información Pública del Estado de México y Municipios de aplicación supletoria.</w:t>
      </w:r>
    </w:p>
    <w:p w14:paraId="20134CF8" w14:textId="1A8D8806" w:rsidR="00531CE0" w:rsidRPr="00F77F8F" w:rsidRDefault="00531CE0" w:rsidP="00F77F8F">
      <w:pPr>
        <w:spacing w:line="360" w:lineRule="auto"/>
        <w:jc w:val="both"/>
        <w:rPr>
          <w:rFonts w:ascii="Palatino Linotype" w:eastAsia="Palatino Linotype" w:hAnsi="Palatino Linotype" w:cs="Palatino Linotype"/>
          <w:lang w:val="es-MX"/>
        </w:rPr>
      </w:pPr>
    </w:p>
    <w:p w14:paraId="458F477D" w14:textId="77777777" w:rsidR="002D328E" w:rsidRPr="00F77F8F" w:rsidRDefault="002D328E" w:rsidP="00F77F8F">
      <w:pPr>
        <w:spacing w:line="360" w:lineRule="auto"/>
        <w:jc w:val="both"/>
        <w:rPr>
          <w:rFonts w:ascii="Palatino Linotype" w:eastAsiaTheme="minorEastAsia" w:hAnsi="Palatino Linotype"/>
          <w:lang w:val="es-MX"/>
        </w:rPr>
      </w:pPr>
      <w:r w:rsidRPr="00F77F8F">
        <w:rPr>
          <w:rFonts w:ascii="Palatino Linotype" w:eastAsiaTheme="minorEastAsia" w:hAnsi="Palatino Linotype"/>
          <w:b/>
          <w:bCs/>
          <w:lang w:val="es-MX"/>
        </w:rPr>
        <w:t>CUARTO.</w:t>
      </w:r>
      <w:r w:rsidRPr="00F77F8F">
        <w:rPr>
          <w:rFonts w:ascii="Palatino Linotype" w:eastAsiaTheme="minorEastAsia" w:hAnsi="Palatino Linotype"/>
          <w:lang w:val="es-MX"/>
        </w:rPr>
        <w:t xml:space="preserve"> </w:t>
      </w:r>
      <w:r w:rsidRPr="00F77F8F">
        <w:rPr>
          <w:rFonts w:ascii="Palatino Linotype" w:eastAsiaTheme="minorEastAsia" w:hAnsi="Palatino Linotype" w:cs="Arial"/>
          <w:b/>
          <w:bCs/>
          <w:lang w:val="es-MX" w:eastAsia="en-US"/>
        </w:rPr>
        <w:t xml:space="preserve">NOTIFÍQUESE </w:t>
      </w:r>
      <w:r w:rsidRPr="00F77F8F">
        <w:rPr>
          <w:rFonts w:ascii="Palatino Linotype" w:eastAsiaTheme="minorEastAsia" w:hAnsi="Palatino Linotype" w:cs="Arial"/>
          <w:bCs/>
          <w:lang w:val="es-MX" w:eastAsia="en-US"/>
        </w:rPr>
        <w:t>a</w:t>
      </w:r>
      <w:r w:rsidRPr="00F77F8F">
        <w:rPr>
          <w:rFonts w:ascii="Palatino Linotype" w:eastAsiaTheme="minorEastAsia" w:hAnsi="Palatino Linotype" w:cs="Arial"/>
          <w:bCs/>
          <w:lang w:val="es-419" w:eastAsia="en-US"/>
        </w:rPr>
        <w:t xml:space="preserve"> </w:t>
      </w:r>
      <w:r w:rsidRPr="00F77F8F">
        <w:rPr>
          <w:rFonts w:ascii="Palatino Linotype" w:eastAsiaTheme="minorEastAsia" w:hAnsi="Palatino Linotype" w:cs="Arial"/>
          <w:b/>
          <w:szCs w:val="22"/>
          <w:lang w:val="es-MX" w:eastAsia="en-US"/>
        </w:rPr>
        <w:t>LA PARTE RECURRENTE</w:t>
      </w:r>
      <w:r w:rsidRPr="00F77F8F">
        <w:rPr>
          <w:rFonts w:ascii="Palatino Linotype" w:eastAsiaTheme="minorEastAsia" w:hAnsi="Palatino Linotype" w:cs="Arial"/>
          <w:szCs w:val="22"/>
          <w:lang w:val="es-MX" w:eastAsia="en-US"/>
        </w:rPr>
        <w:t xml:space="preserve"> </w:t>
      </w:r>
      <w:r w:rsidRPr="00F77F8F">
        <w:rPr>
          <w:rFonts w:ascii="Palatino Linotype" w:eastAsiaTheme="minorEastAsia" w:hAnsi="Palatino Linotype" w:cs="Arial"/>
          <w:bCs/>
          <w:lang w:val="es-MX" w:eastAsia="en-US"/>
        </w:rPr>
        <w:t>a través del Sistema de</w:t>
      </w:r>
      <w:r w:rsidRPr="00F77F8F">
        <w:rPr>
          <w:rFonts w:ascii="Palatino Linotype" w:eastAsiaTheme="minorEastAsia" w:hAnsi="Palatino Linotype" w:cs="Arial"/>
          <w:lang w:val="es-MX" w:eastAsia="en-US"/>
        </w:rPr>
        <w:t xml:space="preserve"> </w:t>
      </w:r>
      <w:r w:rsidRPr="00F77F8F">
        <w:rPr>
          <w:rFonts w:ascii="Palatino Linotype" w:eastAsiaTheme="minorEastAsia" w:hAnsi="Palatino Linotype" w:cs="Arial"/>
          <w:bCs/>
          <w:lang w:val="es-MX" w:eastAsia="en-US"/>
        </w:rPr>
        <w:t xml:space="preserve">Acceso, Rectificación, Cancelación y Oposición de Datos Personales del Estado de México </w:t>
      </w:r>
      <w:r w:rsidRPr="00F77F8F">
        <w:rPr>
          <w:rFonts w:ascii="Palatino Linotype" w:eastAsiaTheme="minorEastAsia" w:hAnsi="Palatino Linotype" w:cs="Arial"/>
          <w:b/>
          <w:bCs/>
          <w:lang w:val="es-MX" w:eastAsia="en-US"/>
        </w:rPr>
        <w:t>(SARCOEM)</w:t>
      </w:r>
      <w:r w:rsidRPr="00F77F8F">
        <w:rPr>
          <w:rFonts w:ascii="Palatino Linotype" w:eastAsiaTheme="minorEastAsia" w:hAnsi="Palatino Linotype" w:cs="Arial"/>
          <w:bCs/>
          <w:lang w:val="es-MX" w:eastAsia="en-US"/>
        </w:rPr>
        <w:t>,</w:t>
      </w:r>
      <w:r w:rsidRPr="00F77F8F">
        <w:rPr>
          <w:rFonts w:ascii="Palatino Linotype" w:eastAsiaTheme="minorEastAsia" w:hAnsi="Palatino Linotype"/>
          <w:b/>
          <w:lang w:val="es-MX" w:eastAsia="en-US"/>
        </w:rPr>
        <w:t xml:space="preserve"> </w:t>
      </w:r>
      <w:r w:rsidRPr="00F77F8F">
        <w:rPr>
          <w:rFonts w:ascii="Palatino Linotype" w:eastAsiaTheme="minorEastAsia" w:hAnsi="Palatino Linotype"/>
          <w:lang w:val="es-MX" w:eastAsia="en-US"/>
        </w:rPr>
        <w:t>la presente resolución</w:t>
      </w:r>
      <w:r w:rsidRPr="00F77F8F">
        <w:rPr>
          <w:rFonts w:ascii="Palatino Linotype" w:eastAsiaTheme="minorEastAsia" w:hAnsi="Palatino Linotype"/>
          <w:lang w:val="es-MX"/>
        </w:rPr>
        <w:t>.</w:t>
      </w:r>
    </w:p>
    <w:p w14:paraId="24B65037" w14:textId="77777777" w:rsidR="002D328E" w:rsidRPr="00F77F8F" w:rsidRDefault="002D328E" w:rsidP="00F77F8F">
      <w:pPr>
        <w:spacing w:line="360" w:lineRule="auto"/>
        <w:jc w:val="both"/>
        <w:rPr>
          <w:rFonts w:ascii="Palatino Linotype" w:eastAsiaTheme="minorEastAsia" w:hAnsi="Palatino Linotype"/>
          <w:lang w:val="es-MX"/>
        </w:rPr>
      </w:pPr>
    </w:p>
    <w:p w14:paraId="0130249A" w14:textId="77777777" w:rsidR="002D328E" w:rsidRPr="00F77F8F" w:rsidRDefault="002D328E" w:rsidP="00F77F8F">
      <w:pPr>
        <w:spacing w:line="360" w:lineRule="auto"/>
        <w:jc w:val="both"/>
        <w:rPr>
          <w:rFonts w:ascii="Palatino Linotype" w:eastAsiaTheme="minorEastAsia" w:hAnsi="Palatino Linotype"/>
          <w:lang w:val="es-MX"/>
        </w:rPr>
      </w:pPr>
      <w:r w:rsidRPr="00F77F8F">
        <w:rPr>
          <w:rFonts w:ascii="Palatino Linotype" w:eastAsiaTheme="minorEastAsia" w:hAnsi="Palatino Linotype"/>
          <w:b/>
          <w:bCs/>
          <w:lang w:val="es-MX"/>
        </w:rPr>
        <w:t>QUINTO</w:t>
      </w:r>
      <w:r w:rsidRPr="00F77F8F">
        <w:rPr>
          <w:rFonts w:ascii="Palatino Linotype" w:eastAsiaTheme="minorEastAsia" w:hAnsi="Palatino Linotype"/>
          <w:lang w:val="es-MX"/>
        </w:rPr>
        <w:t xml:space="preserve">. </w:t>
      </w:r>
      <w:r w:rsidRPr="00F77F8F">
        <w:rPr>
          <w:rFonts w:ascii="Palatino Linotype" w:eastAsiaTheme="minorEastAsia" w:hAnsi="Palatino Linotype"/>
          <w:b/>
          <w:lang w:val="es-MX" w:eastAsia="en-US"/>
        </w:rPr>
        <w:t xml:space="preserve">HÁGASE </w:t>
      </w:r>
      <w:r w:rsidRPr="00F77F8F">
        <w:rPr>
          <w:rFonts w:ascii="Palatino Linotype" w:eastAsiaTheme="minorEastAsia" w:hAnsi="Palatino Linotype"/>
          <w:lang w:val="es-MX" w:eastAsia="en-US"/>
        </w:rPr>
        <w:t>del conocimiento a</w:t>
      </w:r>
      <w:r w:rsidRPr="00F77F8F">
        <w:rPr>
          <w:rFonts w:ascii="Palatino Linotype" w:eastAsiaTheme="minorEastAsia" w:hAnsi="Palatino Linotype"/>
          <w:lang w:val="es-419" w:eastAsia="en-US"/>
        </w:rPr>
        <w:t xml:space="preserve"> </w:t>
      </w:r>
      <w:r w:rsidRPr="00F77F8F">
        <w:rPr>
          <w:rFonts w:ascii="Palatino Linotype" w:eastAsiaTheme="minorEastAsia" w:hAnsi="Palatino Linotype"/>
          <w:b/>
          <w:lang w:val="es-419" w:eastAsia="en-US"/>
        </w:rPr>
        <w:t>LA PARTE RECURRENTE</w:t>
      </w:r>
      <w:r w:rsidRPr="00F77F8F">
        <w:rPr>
          <w:rFonts w:ascii="Palatino Linotype" w:eastAsiaTheme="minorEastAsia" w:hAnsi="Palatino Linotype"/>
          <w:lang w:val="es-MX" w:eastAsia="en-US"/>
        </w:rPr>
        <w:t xml:space="preserve"> que de conformidad con lo establecido en el artículo 142 de la Ley de Protección de Datos Personales en Posesión de Sujetos Obligados del Estado de México y Municipios, podrá impugnarla vía Juicio de Amparo en los términos de las leyes aplicables</w:t>
      </w:r>
      <w:r w:rsidRPr="00F77F8F">
        <w:rPr>
          <w:rFonts w:ascii="Palatino Linotype" w:eastAsiaTheme="minorEastAsia" w:hAnsi="Palatino Linotype"/>
          <w:lang w:val="es-MX"/>
        </w:rPr>
        <w:t>.</w:t>
      </w:r>
    </w:p>
    <w:p w14:paraId="2EF8DA86" w14:textId="77777777" w:rsidR="002D328E" w:rsidRPr="00F77F8F" w:rsidRDefault="002D328E" w:rsidP="00F77F8F">
      <w:pPr>
        <w:spacing w:line="360" w:lineRule="auto"/>
        <w:jc w:val="both"/>
        <w:rPr>
          <w:rFonts w:ascii="Palatino Linotype" w:eastAsiaTheme="minorEastAsia" w:hAnsi="Palatino Linotype"/>
          <w:lang w:val="es-MX"/>
        </w:rPr>
      </w:pPr>
    </w:p>
    <w:p w14:paraId="1BE41176" w14:textId="77777777" w:rsidR="002D328E" w:rsidRDefault="002D328E" w:rsidP="00F77F8F">
      <w:pPr>
        <w:spacing w:line="360" w:lineRule="auto"/>
        <w:jc w:val="both"/>
        <w:rPr>
          <w:rFonts w:ascii="Palatino Linotype" w:eastAsiaTheme="minorEastAsia" w:hAnsi="Palatino Linotype"/>
          <w:lang w:val="es-MX"/>
        </w:rPr>
      </w:pPr>
      <w:r w:rsidRPr="00F77F8F">
        <w:rPr>
          <w:rFonts w:ascii="Palatino Linotype" w:eastAsiaTheme="minorEastAsia" w:hAnsi="Palatino Linotype"/>
          <w:b/>
          <w:bCs/>
          <w:lang w:val="es-MX"/>
        </w:rPr>
        <w:t>SEXTO.</w:t>
      </w:r>
      <w:r w:rsidRPr="00F77F8F">
        <w:rPr>
          <w:rFonts w:ascii="Palatino Linotype" w:eastAsiaTheme="minorEastAsia" w:hAnsi="Palatino Linotype"/>
          <w:lang w:val="es-MX"/>
        </w:rPr>
        <w:t xml:space="preserve"> De conformidad con el artículo 198 de la Ley de Transparencia y Acceso a la Información Pública del Estado de México y Municipios, el </w:t>
      </w:r>
      <w:r w:rsidRPr="00F77F8F">
        <w:rPr>
          <w:rFonts w:ascii="Palatino Linotype" w:eastAsiaTheme="minorEastAsia" w:hAnsi="Palatino Linotype"/>
          <w:b/>
          <w:bCs/>
          <w:lang w:val="es-MX"/>
        </w:rPr>
        <w:t>SUJETO OBLIGADO</w:t>
      </w:r>
      <w:r w:rsidRPr="00F77F8F">
        <w:rPr>
          <w:rFonts w:ascii="Palatino Linotype" w:eastAsiaTheme="minorEastAsia" w:hAnsi="Palatino Linotype"/>
          <w:lang w:val="es-MX"/>
        </w:rPr>
        <w:t xml:space="preserve"> podrá solicitar una ampliación de plazo de manera fundada y motivada, para el cumplimiento de la presente resolución.</w:t>
      </w:r>
    </w:p>
    <w:p w14:paraId="4B5D7A75" w14:textId="77777777" w:rsidR="000840F2" w:rsidRPr="00F77F8F" w:rsidRDefault="000840F2" w:rsidP="00F77F8F">
      <w:pPr>
        <w:spacing w:line="360" w:lineRule="auto"/>
        <w:jc w:val="both"/>
        <w:rPr>
          <w:rFonts w:ascii="Palatino Linotype" w:eastAsiaTheme="minorEastAsia" w:hAnsi="Palatino Linotype"/>
          <w:lang w:val="es-MX"/>
        </w:rPr>
      </w:pPr>
    </w:p>
    <w:p w14:paraId="3238DFFA" w14:textId="77777777" w:rsidR="002D328E" w:rsidRPr="00F77F8F" w:rsidRDefault="002D328E" w:rsidP="00F77F8F">
      <w:pPr>
        <w:tabs>
          <w:tab w:val="left" w:pos="709"/>
        </w:tabs>
        <w:spacing w:line="360" w:lineRule="auto"/>
        <w:jc w:val="both"/>
      </w:pPr>
    </w:p>
    <w:p w14:paraId="09D5A3A9" w14:textId="13DD3CE8" w:rsidR="00531CE0" w:rsidRPr="00F77F8F" w:rsidRDefault="00E4372B" w:rsidP="00F77F8F">
      <w:pPr>
        <w:tabs>
          <w:tab w:val="left" w:pos="709"/>
        </w:tabs>
        <w:spacing w:line="360" w:lineRule="auto"/>
        <w:jc w:val="both"/>
        <w:rPr>
          <w:rFonts w:ascii="Palatino Linotype" w:eastAsia="Palatino Linotype" w:hAnsi="Palatino Linotype" w:cs="Palatino Linotype"/>
        </w:rPr>
      </w:pPr>
      <w:r w:rsidRPr="00F77F8F">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F77F8F">
        <w:rPr>
          <w:rFonts w:ascii="Palatino Linotype" w:eastAsia="Palatino Linotype" w:hAnsi="Palatino Linotype" w:cs="Palatino Linotype"/>
        </w:rPr>
        <w:t xml:space="preserve"> </w:t>
      </w:r>
      <w:r w:rsidR="00F77F8F">
        <w:rPr>
          <w:rFonts w:eastAsia="Palatino Linotype" w:cs="Palatino Linotype"/>
          <w:szCs w:val="22"/>
        </w:rPr>
        <w:t>(AUSENCIA JUSTIFICADA)</w:t>
      </w:r>
      <w:r w:rsidRPr="00F77F8F">
        <w:rPr>
          <w:rFonts w:ascii="Palatino Linotype" w:eastAsia="Palatino Linotype" w:hAnsi="Palatino Linotype" w:cs="Palatino Linotype"/>
        </w:rPr>
        <w:t xml:space="preserve">; EN LA TRIGÉSIMA TERCERA SESIÓN ORDINARIA CELEBRADA EL DIECINUEVE DE SEPTIEMBRE DE DOS MIL VEINTICUATRO, ANTE EL SECRETARIO TÉCNICO DEL PLENO, ALEXIS TAPIA RAMÍREZ. </w:t>
      </w:r>
    </w:p>
    <w:p w14:paraId="63F4477F" w14:textId="77777777" w:rsidR="00531CE0" w:rsidRPr="00F77F8F" w:rsidRDefault="00E4372B" w:rsidP="002A5432">
      <w:pPr>
        <w:spacing w:line="360" w:lineRule="auto"/>
        <w:ind w:right="-850"/>
        <w:jc w:val="both"/>
        <w:outlineLvl w:val="0"/>
        <w:rPr>
          <w:rFonts w:ascii="Palatino Linotype" w:eastAsia="Palatino Linotype" w:hAnsi="Palatino Linotype" w:cs="Palatino Linotype"/>
          <w:sz w:val="16"/>
          <w:szCs w:val="16"/>
        </w:rPr>
      </w:pPr>
      <w:r w:rsidRPr="00F77F8F">
        <w:rPr>
          <w:rFonts w:ascii="Palatino Linotype" w:eastAsia="Palatino Linotype" w:hAnsi="Palatino Linotype" w:cs="Palatino Linotype"/>
          <w:sz w:val="16"/>
          <w:szCs w:val="16"/>
        </w:rPr>
        <w:t>SCMM/AGZ/DEMF/AGE</w:t>
      </w:r>
    </w:p>
    <w:p w14:paraId="2D67C511" w14:textId="77777777" w:rsidR="00531CE0" w:rsidRPr="00F77F8F" w:rsidRDefault="00E4372B" w:rsidP="00F77F8F">
      <w:pPr>
        <w:spacing w:line="360" w:lineRule="auto"/>
        <w:ind w:right="-850"/>
        <w:rPr>
          <w:rFonts w:ascii="Palatino Linotype" w:eastAsia="Palatino Linotype" w:hAnsi="Palatino Linotype" w:cs="Palatino Linotype"/>
        </w:rPr>
      </w:pPr>
      <w:r w:rsidRPr="00F77F8F">
        <w:br w:type="page"/>
      </w:r>
    </w:p>
    <w:sectPr w:rsidR="00531CE0" w:rsidRPr="00F77F8F">
      <w:headerReference w:type="even" r:id="rId8"/>
      <w:headerReference w:type="default" r:id="rId9"/>
      <w:footerReference w:type="default" r:id="rId10"/>
      <w:headerReference w:type="first" r:id="rId11"/>
      <w:footerReference w:type="first" r:id="rId12"/>
      <w:pgSz w:w="12240" w:h="15840"/>
      <w:pgMar w:top="2268" w:right="1467"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914C2" w14:textId="77777777" w:rsidR="00632F84" w:rsidRDefault="00632F84">
      <w:r>
        <w:separator/>
      </w:r>
    </w:p>
  </w:endnote>
  <w:endnote w:type="continuationSeparator" w:id="0">
    <w:p w14:paraId="73F31975" w14:textId="77777777" w:rsidR="00632F84" w:rsidRDefault="00632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06A53" w14:textId="77777777" w:rsidR="00531CE0" w:rsidRDefault="00E4372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8B2C0E">
      <w:rPr>
        <w:rFonts w:ascii="Palatino Linotype" w:eastAsia="Palatino Linotype" w:hAnsi="Palatino Linotype" w:cs="Palatino Linotype"/>
        <w:noProof/>
        <w:color w:val="000000"/>
        <w:sz w:val="22"/>
        <w:szCs w:val="22"/>
      </w:rPr>
      <w:t>21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8B2C0E">
      <w:rPr>
        <w:rFonts w:ascii="Palatino Linotype" w:eastAsia="Palatino Linotype" w:hAnsi="Palatino Linotype" w:cs="Palatino Linotype"/>
        <w:noProof/>
        <w:color w:val="000000"/>
        <w:sz w:val="22"/>
        <w:szCs w:val="22"/>
      </w:rPr>
      <w:t>22</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FDC54" w14:textId="77777777" w:rsidR="00531CE0" w:rsidRDefault="00E4372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8B2C0E">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8B2C0E">
      <w:rPr>
        <w:rFonts w:ascii="Palatino Linotype" w:eastAsia="Palatino Linotype" w:hAnsi="Palatino Linotype" w:cs="Palatino Linotype"/>
        <w:noProof/>
        <w:color w:val="000000"/>
        <w:sz w:val="22"/>
        <w:szCs w:val="22"/>
      </w:rPr>
      <w:t>22</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85CCB" w14:textId="77777777" w:rsidR="00632F84" w:rsidRDefault="00632F84">
      <w:r>
        <w:separator/>
      </w:r>
    </w:p>
  </w:footnote>
  <w:footnote w:type="continuationSeparator" w:id="0">
    <w:p w14:paraId="4D02F3FA" w14:textId="77777777" w:rsidR="00632F84" w:rsidRDefault="00632F84">
      <w:r>
        <w:continuationSeparator/>
      </w:r>
    </w:p>
  </w:footnote>
  <w:footnote w:id="1">
    <w:p w14:paraId="04F663C4" w14:textId="77777777" w:rsidR="00531CE0" w:rsidRDefault="00E4372B">
      <w:pPr>
        <w:pBdr>
          <w:top w:val="nil"/>
          <w:left w:val="nil"/>
          <w:bottom w:val="nil"/>
          <w:right w:val="nil"/>
          <w:between w:val="nil"/>
        </w:pBdr>
        <w:rPr>
          <w:rFonts w:ascii="Palatino Linotype" w:eastAsia="Palatino Linotype" w:hAnsi="Palatino Linotype" w:cs="Palatino Linotype"/>
          <w:i/>
          <w:color w:val="000000"/>
          <w:sz w:val="18"/>
          <w:szCs w:val="18"/>
        </w:rPr>
      </w:pPr>
      <w:r>
        <w:rPr>
          <w:vertAlign w:val="superscript"/>
        </w:rPr>
        <w:footnoteRef/>
      </w:r>
      <w:r>
        <w:rPr>
          <w:rFonts w:ascii="Calibri" w:eastAsia="Calibri" w:hAnsi="Calibri" w:cs="Calibri"/>
          <w:color w:val="000000"/>
          <w:sz w:val="20"/>
          <w:szCs w:val="20"/>
        </w:rPr>
        <w:t xml:space="preserve"> </w:t>
      </w:r>
      <w:r>
        <w:rPr>
          <w:rFonts w:ascii="Palatino Linotype" w:eastAsia="Palatino Linotype" w:hAnsi="Palatino Linotype" w:cs="Palatino Linotype"/>
          <w:i/>
          <w:color w:val="000000"/>
          <w:sz w:val="18"/>
          <w:szCs w:val="18"/>
        </w:rPr>
        <w:t>De conformidad con el artículo 4, fracción XLI, de la Ley de Protección de Datos en Posesión de Sujetos Obligados del Estado de México y Municipios.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DA4EA" w14:textId="77777777" w:rsidR="00531CE0" w:rsidRDefault="00632F84">
    <w:pPr>
      <w:pBdr>
        <w:top w:val="nil"/>
        <w:left w:val="nil"/>
        <w:bottom w:val="nil"/>
        <w:right w:val="nil"/>
        <w:between w:val="nil"/>
      </w:pBdr>
      <w:tabs>
        <w:tab w:val="center" w:pos="4252"/>
        <w:tab w:val="right" w:pos="8504"/>
      </w:tabs>
      <w:rPr>
        <w:rFonts w:ascii="Calibri" w:eastAsia="Calibri" w:hAnsi="Calibri" w:cs="Calibri"/>
        <w:color w:val="000000"/>
      </w:rPr>
    </w:pPr>
    <w:r>
      <w:rPr>
        <w:rFonts w:ascii="Calibri" w:eastAsia="Calibri" w:hAnsi="Calibri" w:cs="Calibri"/>
        <w:noProof/>
        <w:color w:val="000000"/>
      </w:rPr>
      <w:pict w14:anchorId="504FAE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image2" style="position:absolute;margin-left:0;margin-top:0;width:540pt;height:10in;z-index:-251655168;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1692F" w14:textId="77777777" w:rsidR="00531CE0" w:rsidRDefault="00632F84">
    <w:pPr>
      <w:rPr>
        <w:rFonts w:ascii="Palatino Linotype" w:eastAsia="Palatino Linotype" w:hAnsi="Palatino Linotype" w:cs="Palatino Linotype"/>
        <w:sz w:val="28"/>
        <w:szCs w:val="28"/>
      </w:rPr>
    </w:pPr>
    <w:r>
      <w:rPr>
        <w:rFonts w:ascii="Palatino Linotype" w:eastAsia="Palatino Linotype" w:hAnsi="Palatino Linotype" w:cs="Palatino Linotype"/>
        <w:noProof/>
        <w:sz w:val="28"/>
        <w:szCs w:val="28"/>
      </w:rPr>
      <w:pict w14:anchorId="1BF13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image2" style="position:absolute;margin-left:-39.3pt;margin-top:-69.1pt;width:540pt;height:10in;z-index:-251657216;mso-wrap-edited:f;mso-width-percent:0;mso-height-percent:0;mso-position-horizontal:absolute;mso-position-horizontal-relative:margin;mso-position-vertical:absolute;mso-position-vertical-relative:margin;mso-width-percent:0;mso-height-percent:0">
          <v:imagedata r:id="rId1" o:title="image2"/>
          <w10:wrap anchorx="margin" anchory="margin"/>
        </v:shape>
      </w:pict>
    </w:r>
  </w:p>
  <w:tbl>
    <w:tblPr>
      <w:tblStyle w:val="a"/>
      <w:tblW w:w="9534" w:type="dxa"/>
      <w:tblInd w:w="-142" w:type="dxa"/>
      <w:tblLayout w:type="fixed"/>
      <w:tblLook w:val="0400" w:firstRow="0" w:lastRow="0" w:firstColumn="0" w:lastColumn="0" w:noHBand="0" w:noVBand="1"/>
    </w:tblPr>
    <w:tblGrid>
      <w:gridCol w:w="3261"/>
      <w:gridCol w:w="2551"/>
      <w:gridCol w:w="3722"/>
    </w:tblGrid>
    <w:tr w:rsidR="00531CE0" w14:paraId="3F02E2CF" w14:textId="77777777">
      <w:tc>
        <w:tcPr>
          <w:tcW w:w="3261" w:type="dxa"/>
          <w:vMerge w:val="restart"/>
        </w:tcPr>
        <w:p w14:paraId="798CD0F7" w14:textId="77777777" w:rsidR="00531CE0" w:rsidRDefault="00E4372B">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lang w:val="es-MX"/>
            </w:rPr>
            <w:drawing>
              <wp:inline distT="0" distB="0" distL="0" distR="0" wp14:anchorId="0F34F8DF" wp14:editId="7E3C45EB">
                <wp:extent cx="1692162" cy="852673"/>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2A3989F8" w14:textId="77777777" w:rsidR="00531CE0" w:rsidRDefault="00E4372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7C6EBAD8" w14:textId="77777777" w:rsidR="00531CE0" w:rsidRDefault="00E4372B">
          <w:pPr>
            <w:jc w:val="both"/>
            <w:rPr>
              <w:rFonts w:ascii="Palatino Linotype" w:eastAsia="Palatino Linotype" w:hAnsi="Palatino Linotype" w:cs="Palatino Linotype"/>
              <w:b/>
            </w:rPr>
          </w:pPr>
          <w:r>
            <w:rPr>
              <w:rFonts w:ascii="Palatino Linotype" w:eastAsia="Palatino Linotype" w:hAnsi="Palatino Linotype" w:cs="Palatino Linotype"/>
              <w:b/>
              <w:sz w:val="22"/>
              <w:szCs w:val="22"/>
            </w:rPr>
            <w:t>03612/INFOEM/AD/RR/2023</w:t>
          </w:r>
        </w:p>
      </w:tc>
    </w:tr>
    <w:tr w:rsidR="00531CE0" w14:paraId="0872BC02" w14:textId="77777777">
      <w:tc>
        <w:tcPr>
          <w:tcW w:w="3261" w:type="dxa"/>
          <w:vMerge/>
        </w:tcPr>
        <w:p w14:paraId="6CC4003B" w14:textId="77777777" w:rsidR="00531CE0" w:rsidRDefault="00531CE0">
          <w:pPr>
            <w:widowControl w:val="0"/>
            <w:pBdr>
              <w:top w:val="nil"/>
              <w:left w:val="nil"/>
              <w:bottom w:val="nil"/>
              <w:right w:val="nil"/>
              <w:between w:val="nil"/>
            </w:pBdr>
            <w:spacing w:line="276" w:lineRule="auto"/>
            <w:rPr>
              <w:rFonts w:ascii="Palatino Linotype" w:eastAsia="Palatino Linotype" w:hAnsi="Palatino Linotype" w:cs="Palatino Linotype"/>
              <w:b/>
            </w:rPr>
          </w:pPr>
        </w:p>
      </w:tc>
      <w:tc>
        <w:tcPr>
          <w:tcW w:w="2551" w:type="dxa"/>
          <w:shd w:val="clear" w:color="auto" w:fill="auto"/>
        </w:tcPr>
        <w:p w14:paraId="3649B9E4" w14:textId="77777777" w:rsidR="00531CE0" w:rsidRDefault="00E4372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456D2D61" w14:textId="77777777" w:rsidR="00531CE0" w:rsidRDefault="00E4372B">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Nicolás Romero</w:t>
          </w:r>
        </w:p>
      </w:tc>
    </w:tr>
    <w:tr w:rsidR="00531CE0" w14:paraId="158B0FBC" w14:textId="77777777">
      <w:trPr>
        <w:trHeight w:val="228"/>
      </w:trPr>
      <w:tc>
        <w:tcPr>
          <w:tcW w:w="3261" w:type="dxa"/>
          <w:vMerge/>
        </w:tcPr>
        <w:p w14:paraId="34A33D11" w14:textId="77777777" w:rsidR="00531CE0" w:rsidRDefault="00531CE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756A92AF" w14:textId="0DD6F018" w:rsidR="00531CE0" w:rsidRDefault="00E4372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w:t>
          </w:r>
          <w:r w:rsidR="002D328E">
            <w:rPr>
              <w:rFonts w:ascii="Palatino Linotype" w:eastAsia="Palatino Linotype" w:hAnsi="Palatino Linotype" w:cs="Palatino Linotype"/>
              <w:b/>
              <w:sz w:val="22"/>
              <w:szCs w:val="22"/>
            </w:rPr>
            <w:t>a</w:t>
          </w:r>
          <w:r>
            <w:rPr>
              <w:rFonts w:ascii="Palatino Linotype" w:eastAsia="Palatino Linotype" w:hAnsi="Palatino Linotype" w:cs="Palatino Linotype"/>
              <w:b/>
              <w:sz w:val="22"/>
              <w:szCs w:val="22"/>
            </w:rPr>
            <w:t xml:space="preserve"> Ponente:</w:t>
          </w:r>
        </w:p>
      </w:tc>
      <w:tc>
        <w:tcPr>
          <w:tcW w:w="3722" w:type="dxa"/>
          <w:shd w:val="clear" w:color="auto" w:fill="auto"/>
        </w:tcPr>
        <w:p w14:paraId="148A37CA" w14:textId="77777777" w:rsidR="00531CE0" w:rsidRDefault="00E4372B">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12E7607D" w14:textId="77777777" w:rsidR="00531CE0" w:rsidRDefault="00531CE0">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680E0" w14:textId="77777777" w:rsidR="00531CE0" w:rsidRDefault="00632F84">
    <w:pPr>
      <w:tabs>
        <w:tab w:val="left" w:pos="5123"/>
      </w:tabs>
      <w:rPr>
        <w:rFonts w:ascii="Palatino Linotype" w:eastAsia="Palatino Linotype" w:hAnsi="Palatino Linotype" w:cs="Palatino Linotype"/>
        <w:sz w:val="28"/>
        <w:szCs w:val="28"/>
      </w:rPr>
    </w:pPr>
    <w:r>
      <w:rPr>
        <w:rFonts w:ascii="Palatino Linotype" w:eastAsia="Palatino Linotype" w:hAnsi="Palatino Linotype" w:cs="Palatino Linotype"/>
        <w:noProof/>
        <w:sz w:val="28"/>
        <w:szCs w:val="28"/>
      </w:rPr>
      <w:pict w14:anchorId="69535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image2" style="position:absolute;margin-left:-69.65pt;margin-top:-111.45pt;width:540pt;height:10in;z-index:-251656192;mso-wrap-edited:f;mso-width-percent:0;mso-height-percent:0;mso-position-horizontal:absolute;mso-position-horizontal-relative:margin;mso-position-vertical:absolute;mso-position-vertical-relative:margin;mso-width-percent:0;mso-height-percent:0">
          <v:imagedata r:id="rId1" o:title="image2"/>
          <w10:wrap anchorx="margin" anchory="margin"/>
        </v:shape>
      </w:pict>
    </w:r>
    <w:r w:rsidR="00E4372B">
      <w:rPr>
        <w:rFonts w:ascii="Palatino Linotype" w:eastAsia="Palatino Linotype" w:hAnsi="Palatino Linotype" w:cs="Palatino Linotype"/>
        <w:sz w:val="28"/>
        <w:szCs w:val="28"/>
      </w:rPr>
      <w:tab/>
    </w:r>
  </w:p>
  <w:tbl>
    <w:tblPr>
      <w:tblStyle w:val="a0"/>
      <w:tblW w:w="10490" w:type="dxa"/>
      <w:tblInd w:w="-1276" w:type="dxa"/>
      <w:tblLayout w:type="fixed"/>
      <w:tblLook w:val="0400" w:firstRow="0" w:lastRow="0" w:firstColumn="0" w:lastColumn="0" w:noHBand="0" w:noVBand="1"/>
    </w:tblPr>
    <w:tblGrid>
      <w:gridCol w:w="4253"/>
      <w:gridCol w:w="2552"/>
      <w:gridCol w:w="3685"/>
    </w:tblGrid>
    <w:tr w:rsidR="00531CE0" w14:paraId="2A9B27F4" w14:textId="77777777">
      <w:tc>
        <w:tcPr>
          <w:tcW w:w="4253" w:type="dxa"/>
          <w:vMerge w:val="restart"/>
          <w:shd w:val="clear" w:color="auto" w:fill="auto"/>
        </w:tcPr>
        <w:p w14:paraId="07FAD231" w14:textId="77777777" w:rsidR="00531CE0" w:rsidRDefault="00E4372B">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lang w:val="es-MX"/>
            </w:rPr>
            <w:drawing>
              <wp:inline distT="0" distB="0" distL="0" distR="0" wp14:anchorId="3C41D37F" wp14:editId="445B7DD0">
                <wp:extent cx="1692162" cy="852673"/>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3C5E59D9" w14:textId="77777777" w:rsidR="00531CE0" w:rsidRDefault="00E4372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0AA9AE94" w14:textId="77777777" w:rsidR="00531CE0" w:rsidRDefault="00E4372B">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03612/INFOEM/AD/RR/2023</w:t>
          </w:r>
        </w:p>
      </w:tc>
    </w:tr>
    <w:tr w:rsidR="00531CE0" w14:paraId="6C27D599" w14:textId="77777777">
      <w:tc>
        <w:tcPr>
          <w:tcW w:w="4253" w:type="dxa"/>
          <w:vMerge/>
          <w:shd w:val="clear" w:color="auto" w:fill="auto"/>
        </w:tcPr>
        <w:p w14:paraId="1D587A5C" w14:textId="77777777" w:rsidR="00531CE0" w:rsidRDefault="00531CE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665AD02B" w14:textId="77777777" w:rsidR="00531CE0" w:rsidRDefault="00E4372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44F0FD07" w14:textId="125957B8" w:rsidR="00531CE0" w:rsidRDefault="002A5432">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 </w:t>
          </w:r>
          <w:proofErr w:type="spellStart"/>
          <w:r>
            <w:rPr>
              <w:rFonts w:ascii="Palatino Linotype" w:eastAsia="Palatino Linotype" w:hAnsi="Palatino Linotype" w:cs="Palatino Linotype"/>
              <w:b/>
              <w:sz w:val="22"/>
              <w:szCs w:val="22"/>
            </w:rPr>
            <w:t>XXXXXX</w:t>
          </w:r>
          <w:proofErr w:type="spellEnd"/>
          <w:r>
            <w:rPr>
              <w:rFonts w:ascii="Palatino Linotype" w:eastAsia="Palatino Linotype" w:hAnsi="Palatino Linotype" w:cs="Palatino Linotype"/>
              <w:b/>
              <w:sz w:val="22"/>
              <w:szCs w:val="22"/>
            </w:rPr>
            <w:t xml:space="preserve"> XXXXXXXXX</w:t>
          </w:r>
        </w:p>
      </w:tc>
    </w:tr>
    <w:tr w:rsidR="00531CE0" w14:paraId="52F14939" w14:textId="77777777">
      <w:trPr>
        <w:trHeight w:val="228"/>
      </w:trPr>
      <w:tc>
        <w:tcPr>
          <w:tcW w:w="4253" w:type="dxa"/>
          <w:vMerge/>
          <w:shd w:val="clear" w:color="auto" w:fill="auto"/>
        </w:tcPr>
        <w:p w14:paraId="4F3A498A" w14:textId="77777777" w:rsidR="00531CE0" w:rsidRDefault="00531CE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0A240FD3" w14:textId="77777777" w:rsidR="00531CE0" w:rsidRDefault="00E4372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247FB937" w14:textId="77777777" w:rsidR="00531CE0" w:rsidRDefault="00E4372B">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Nicolás Romero</w:t>
          </w:r>
        </w:p>
      </w:tc>
    </w:tr>
    <w:tr w:rsidR="00531CE0" w14:paraId="6254226E" w14:textId="77777777">
      <w:tc>
        <w:tcPr>
          <w:tcW w:w="4253" w:type="dxa"/>
          <w:vMerge/>
          <w:shd w:val="clear" w:color="auto" w:fill="auto"/>
        </w:tcPr>
        <w:p w14:paraId="0D92EC2C" w14:textId="77777777" w:rsidR="00531CE0" w:rsidRDefault="00531CE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587B0D01" w14:textId="0D4A1261" w:rsidR="00531CE0" w:rsidRDefault="00E4372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w:t>
          </w:r>
          <w:r w:rsidR="002D328E">
            <w:rPr>
              <w:rFonts w:ascii="Palatino Linotype" w:eastAsia="Palatino Linotype" w:hAnsi="Palatino Linotype" w:cs="Palatino Linotype"/>
              <w:b/>
              <w:sz w:val="22"/>
              <w:szCs w:val="22"/>
            </w:rPr>
            <w:t>a</w:t>
          </w:r>
          <w:r>
            <w:rPr>
              <w:rFonts w:ascii="Palatino Linotype" w:eastAsia="Palatino Linotype" w:hAnsi="Palatino Linotype" w:cs="Palatino Linotype"/>
              <w:b/>
              <w:sz w:val="22"/>
              <w:szCs w:val="22"/>
            </w:rPr>
            <w:t xml:space="preserve"> Ponente:</w:t>
          </w:r>
        </w:p>
      </w:tc>
      <w:tc>
        <w:tcPr>
          <w:tcW w:w="3685" w:type="dxa"/>
          <w:shd w:val="clear" w:color="auto" w:fill="auto"/>
        </w:tcPr>
        <w:p w14:paraId="03AEC1F9" w14:textId="77777777" w:rsidR="00531CE0" w:rsidRDefault="00E4372B">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50B9BFE9" w14:textId="77777777" w:rsidR="00531CE0" w:rsidRDefault="00531CE0">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530A3"/>
    <w:multiLevelType w:val="multilevel"/>
    <w:tmpl w:val="3580D8E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6857DC9"/>
    <w:multiLevelType w:val="multilevel"/>
    <w:tmpl w:val="99B4F9BC"/>
    <w:lvl w:ilvl="0">
      <w:start w:val="1"/>
      <w:numFmt w:val="decimal"/>
      <w:lvlText w:val="%1."/>
      <w:lvlJc w:val="left"/>
      <w:pPr>
        <w:ind w:left="928"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CE15DAA"/>
    <w:multiLevelType w:val="multilevel"/>
    <w:tmpl w:val="1B4A5A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CE0"/>
    <w:rsid w:val="00053FD5"/>
    <w:rsid w:val="000840F2"/>
    <w:rsid w:val="001205E6"/>
    <w:rsid w:val="002A1301"/>
    <w:rsid w:val="002A5432"/>
    <w:rsid w:val="002C0D2B"/>
    <w:rsid w:val="002D328E"/>
    <w:rsid w:val="002F5C05"/>
    <w:rsid w:val="003A319B"/>
    <w:rsid w:val="005000BA"/>
    <w:rsid w:val="00531CE0"/>
    <w:rsid w:val="00632F84"/>
    <w:rsid w:val="00634C7C"/>
    <w:rsid w:val="00692A59"/>
    <w:rsid w:val="006D380D"/>
    <w:rsid w:val="006E71A9"/>
    <w:rsid w:val="00737322"/>
    <w:rsid w:val="007E4DC5"/>
    <w:rsid w:val="008B2C0E"/>
    <w:rsid w:val="00942FDC"/>
    <w:rsid w:val="009A2492"/>
    <w:rsid w:val="00BE55E6"/>
    <w:rsid w:val="00CC2603"/>
    <w:rsid w:val="00D65E94"/>
    <w:rsid w:val="00E4372B"/>
    <w:rsid w:val="00F77F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CE5EE4"/>
  <w15:docId w15:val="{2EEA5E24-9A91-481D-B2EA-80645CDB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outlineLvl w:val="4"/>
    </w:pPr>
    <w:rPr>
      <w:b/>
      <w:sz w:val="20"/>
      <w:szCs w:val="20"/>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Piedepgina">
    <w:name w:val="footer"/>
    <w:basedOn w:val="Normal"/>
    <w:link w:val="PiedepginaCar"/>
    <w:uiPriority w:val="99"/>
    <w:unhideWhenUsed/>
    <w:rsid w:val="002D328E"/>
    <w:pPr>
      <w:tabs>
        <w:tab w:val="center" w:pos="4419"/>
        <w:tab w:val="right" w:pos="8838"/>
      </w:tabs>
    </w:pPr>
  </w:style>
  <w:style w:type="character" w:customStyle="1" w:styleId="PiedepginaCar">
    <w:name w:val="Pie de página Car"/>
    <w:basedOn w:val="Fuentedeprrafopredeter"/>
    <w:link w:val="Piedepgina"/>
    <w:uiPriority w:val="99"/>
    <w:rsid w:val="002D3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75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22</Pages>
  <Words>4634</Words>
  <Characters>25490</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Microsoft Office User</cp:lastModifiedBy>
  <cp:revision>10</cp:revision>
  <cp:lastPrinted>2024-09-23T20:17:00Z</cp:lastPrinted>
  <dcterms:created xsi:type="dcterms:W3CDTF">2024-09-12T20:11:00Z</dcterms:created>
  <dcterms:modified xsi:type="dcterms:W3CDTF">2024-10-24T04:14:00Z</dcterms:modified>
</cp:coreProperties>
</file>