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4FB83" w14:textId="77777777" w:rsidR="0043515A" w:rsidRDefault="0043515A" w:rsidP="003E56C9"/>
    <w:p w14:paraId="6EB18184" w14:textId="099247B9" w:rsidR="00DA297E" w:rsidRPr="00875477" w:rsidRDefault="00DA297E" w:rsidP="00DA297E">
      <w:pPr>
        <w:shd w:val="clear" w:color="auto" w:fill="FFFFFF"/>
        <w:spacing w:line="360" w:lineRule="auto"/>
        <w:jc w:val="both"/>
        <w:rPr>
          <w:rFonts w:ascii="Palatino Linotype" w:hAnsi="Palatino Linotype" w:cs="Arial"/>
          <w:lang w:eastAsia="es-MX"/>
        </w:rPr>
      </w:pPr>
      <w:r w:rsidRPr="00875477">
        <w:rPr>
          <w:rFonts w:ascii="Palatino Linotype" w:hAnsi="Palatino Linotype" w:cs="Arial"/>
          <w:lang w:eastAsia="es-MX"/>
        </w:rPr>
        <w:t xml:space="preserve">Resolución del Pleno del Instituto de Transparencia, Acceso a la Información Pública y Protección de Datos Personales del Estado de México y Municipios, con domicilio en Metepec, Estado de México, a </w:t>
      </w:r>
      <w:bookmarkStart w:id="0" w:name="_Hlk167700484"/>
      <w:r w:rsidR="005A0FD6">
        <w:rPr>
          <w:rFonts w:ascii="Palatino Linotype" w:hAnsi="Palatino Linotype" w:cs="Arial"/>
          <w:lang w:eastAsia="es-MX"/>
        </w:rPr>
        <w:t>nueve</w:t>
      </w:r>
      <w:r w:rsidR="00745FF3">
        <w:rPr>
          <w:rFonts w:ascii="Palatino Linotype" w:hAnsi="Palatino Linotype" w:cs="Arial"/>
          <w:lang w:eastAsia="es-MX"/>
        </w:rPr>
        <w:t xml:space="preserve"> de </w:t>
      </w:r>
      <w:r w:rsidR="002743B7">
        <w:rPr>
          <w:rFonts w:ascii="Palatino Linotype" w:hAnsi="Palatino Linotype" w:cs="Arial"/>
          <w:lang w:eastAsia="es-MX"/>
        </w:rPr>
        <w:t>octubre</w:t>
      </w:r>
      <w:r w:rsidR="00CD178B" w:rsidRPr="00875477">
        <w:rPr>
          <w:rFonts w:ascii="Palatino Linotype" w:hAnsi="Palatino Linotype" w:cs="Arial"/>
          <w:lang w:eastAsia="es-MX"/>
        </w:rPr>
        <w:t xml:space="preserve"> de dos mil veint</w:t>
      </w:r>
      <w:r w:rsidR="00F14E91">
        <w:rPr>
          <w:rFonts w:ascii="Palatino Linotype" w:hAnsi="Palatino Linotype" w:cs="Arial"/>
          <w:lang w:eastAsia="es-MX"/>
        </w:rPr>
        <w:t>icuatro</w:t>
      </w:r>
      <w:bookmarkEnd w:id="0"/>
      <w:r w:rsidRPr="00875477">
        <w:rPr>
          <w:rFonts w:ascii="Palatino Linotype" w:hAnsi="Palatino Linotype" w:cs="Arial"/>
          <w:lang w:eastAsia="es-MX"/>
        </w:rPr>
        <w:t>.</w:t>
      </w:r>
    </w:p>
    <w:p w14:paraId="2AC2963F" w14:textId="77777777" w:rsidR="00DA297E" w:rsidRPr="00875477" w:rsidRDefault="00DA297E" w:rsidP="00DA297E">
      <w:pPr>
        <w:tabs>
          <w:tab w:val="left" w:pos="1701"/>
        </w:tabs>
        <w:spacing w:line="360" w:lineRule="auto"/>
        <w:jc w:val="both"/>
        <w:rPr>
          <w:rFonts w:ascii="Palatino Linotype" w:eastAsia="Calibri" w:hAnsi="Palatino Linotype" w:cs="Arial"/>
          <w:b/>
        </w:rPr>
      </w:pPr>
    </w:p>
    <w:p w14:paraId="060ABAF1" w14:textId="38988553" w:rsidR="00DA297E" w:rsidRPr="00875477" w:rsidRDefault="00DA297E" w:rsidP="00DA297E">
      <w:pPr>
        <w:tabs>
          <w:tab w:val="left" w:pos="1701"/>
        </w:tabs>
        <w:spacing w:line="360" w:lineRule="auto"/>
        <w:jc w:val="both"/>
        <w:rPr>
          <w:rFonts w:ascii="Palatino Linotype" w:eastAsia="Calibri" w:hAnsi="Palatino Linotype" w:cs="Arial"/>
        </w:rPr>
      </w:pPr>
      <w:r w:rsidRPr="00875477">
        <w:rPr>
          <w:rFonts w:ascii="Palatino Linotype" w:eastAsia="Calibri" w:hAnsi="Palatino Linotype" w:cs="Arial"/>
          <w:b/>
        </w:rPr>
        <w:t>VISTO</w:t>
      </w:r>
      <w:r w:rsidRPr="00875477">
        <w:rPr>
          <w:rFonts w:ascii="Palatino Linotype" w:eastAsia="Calibri" w:hAnsi="Palatino Linotype" w:cs="Arial"/>
        </w:rPr>
        <w:t xml:space="preserve"> el expediente electrónico formado con motivo del recurso de revisión número </w:t>
      </w:r>
      <w:r w:rsidR="00B61730" w:rsidRPr="00875477">
        <w:rPr>
          <w:rFonts w:ascii="Palatino Linotype" w:eastAsia="Calibri" w:hAnsi="Palatino Linotype" w:cs="Arial"/>
          <w:b/>
          <w:bCs/>
          <w:lang w:eastAsia="es-MX"/>
        </w:rPr>
        <w:t>0</w:t>
      </w:r>
      <w:r w:rsidR="002743B7">
        <w:rPr>
          <w:rFonts w:ascii="Palatino Linotype" w:eastAsia="Calibri" w:hAnsi="Palatino Linotype" w:cs="Arial"/>
          <w:b/>
          <w:bCs/>
          <w:lang w:eastAsia="es-MX"/>
        </w:rPr>
        <w:t>3515</w:t>
      </w:r>
      <w:r w:rsidR="00B61730" w:rsidRPr="00875477">
        <w:rPr>
          <w:rFonts w:ascii="Palatino Linotype" w:eastAsia="Calibri" w:hAnsi="Palatino Linotype" w:cs="Arial"/>
          <w:b/>
          <w:bCs/>
          <w:lang w:eastAsia="es-MX"/>
        </w:rPr>
        <w:t>/INFOEM/AD/RR/202</w:t>
      </w:r>
      <w:r w:rsidR="006B32AA">
        <w:rPr>
          <w:rFonts w:ascii="Palatino Linotype" w:eastAsia="Calibri" w:hAnsi="Palatino Linotype" w:cs="Arial"/>
          <w:b/>
          <w:bCs/>
          <w:lang w:eastAsia="es-MX"/>
        </w:rPr>
        <w:t>4</w:t>
      </w:r>
      <w:r w:rsidRPr="00875477">
        <w:rPr>
          <w:rFonts w:ascii="Palatino Linotype" w:eastAsia="Calibri" w:hAnsi="Palatino Linotype" w:cs="Arial"/>
        </w:rPr>
        <w:t xml:space="preserve">, interpuesto por </w:t>
      </w:r>
      <w:r w:rsidR="00745FF3">
        <w:rPr>
          <w:rFonts w:ascii="Palatino Linotype" w:eastAsia="Calibri" w:hAnsi="Palatino Linotype" w:cs="Arial"/>
        </w:rPr>
        <w:t>la</w:t>
      </w:r>
      <w:r w:rsidRPr="00875477">
        <w:rPr>
          <w:rFonts w:ascii="Palatino Linotype" w:eastAsia="Calibri" w:hAnsi="Palatino Linotype" w:cs="Arial"/>
        </w:rPr>
        <w:t xml:space="preserve"> </w:t>
      </w:r>
      <w:r w:rsidRPr="00875477">
        <w:rPr>
          <w:rFonts w:ascii="Palatino Linotype" w:eastAsia="Calibri" w:hAnsi="Palatino Linotype" w:cs="Arial"/>
          <w:b/>
        </w:rPr>
        <w:t>C.</w:t>
      </w:r>
      <w:r w:rsidRPr="00875477">
        <w:rPr>
          <w:rFonts w:ascii="Palatino Linotype" w:eastAsia="Calibri" w:hAnsi="Palatino Linotype" w:cs="Arial"/>
        </w:rPr>
        <w:t xml:space="preserve"> </w:t>
      </w:r>
      <w:r w:rsidR="009D11BD">
        <w:rPr>
          <w:rFonts w:ascii="Palatino Linotype" w:eastAsia="Calibri" w:hAnsi="Palatino Linotype" w:cs="Arial"/>
          <w:b/>
        </w:rPr>
        <w:t>XXXXXXXXXXXXXXXXXXXXXX</w:t>
      </w:r>
      <w:r w:rsidRPr="00875477">
        <w:rPr>
          <w:rFonts w:ascii="Palatino Linotype" w:eastAsia="Calibri" w:hAnsi="Palatino Linotype" w:cs="Arial"/>
        </w:rPr>
        <w:t xml:space="preserve">, </w:t>
      </w:r>
      <w:r w:rsidRPr="00875477">
        <w:rPr>
          <w:rFonts w:ascii="Palatino Linotype" w:eastAsia="Calibri" w:hAnsi="Palatino Linotype"/>
        </w:rPr>
        <w:t>en lo sucesivo la</w:t>
      </w:r>
      <w:r w:rsidR="006B32AA">
        <w:rPr>
          <w:rFonts w:ascii="Palatino Linotype" w:eastAsia="Calibri" w:hAnsi="Palatino Linotype"/>
        </w:rPr>
        <w:t xml:space="preserve"> parte</w:t>
      </w:r>
      <w:r w:rsidRPr="00875477">
        <w:rPr>
          <w:rFonts w:ascii="Palatino Linotype" w:eastAsia="Calibri" w:hAnsi="Palatino Linotype"/>
          <w:b/>
        </w:rPr>
        <w:t xml:space="preserve"> Recurrente</w:t>
      </w:r>
      <w:r w:rsidRPr="00875477">
        <w:rPr>
          <w:rFonts w:ascii="Palatino Linotype" w:eastAsia="Calibri" w:hAnsi="Palatino Linotype" w:cs="Arial"/>
        </w:rPr>
        <w:t xml:space="preserve"> en contra de la respuesta del</w:t>
      </w:r>
      <w:r w:rsidRPr="00875477">
        <w:rPr>
          <w:rFonts w:ascii="Palatino Linotype" w:eastAsia="Calibri" w:hAnsi="Palatino Linotype" w:cs="Arial"/>
          <w:b/>
        </w:rPr>
        <w:t xml:space="preserve"> Instituto de Seguridad Social del Estado de México y Municipios</w:t>
      </w:r>
      <w:r w:rsidRPr="00875477">
        <w:rPr>
          <w:rFonts w:ascii="Palatino Linotype" w:eastAsia="Calibri" w:hAnsi="Palatino Linotype" w:cs="Arial"/>
        </w:rPr>
        <w:t>,</w:t>
      </w:r>
      <w:r w:rsidRPr="00875477">
        <w:rPr>
          <w:rFonts w:ascii="Palatino Linotype" w:eastAsia="Calibri" w:hAnsi="Palatino Linotype" w:cs="Arial"/>
          <w:b/>
        </w:rPr>
        <w:t xml:space="preserve"> </w:t>
      </w:r>
      <w:r w:rsidRPr="00875477">
        <w:rPr>
          <w:rFonts w:ascii="Palatino Linotype" w:eastAsia="Calibri" w:hAnsi="Palatino Linotype" w:cs="Arial"/>
        </w:rPr>
        <w:t>en lo subsecuente el</w:t>
      </w:r>
      <w:r w:rsidRPr="00875477">
        <w:rPr>
          <w:rFonts w:ascii="Palatino Linotype" w:eastAsia="Calibri" w:hAnsi="Palatino Linotype" w:cs="Arial"/>
          <w:b/>
        </w:rPr>
        <w:t xml:space="preserve"> Sujeto Obligado</w:t>
      </w:r>
      <w:r w:rsidRPr="00875477">
        <w:rPr>
          <w:rFonts w:ascii="Palatino Linotype" w:eastAsia="Calibri" w:hAnsi="Palatino Linotype" w:cs="Arial"/>
        </w:rPr>
        <w:t>,</w:t>
      </w:r>
      <w:r w:rsidRPr="00875477">
        <w:rPr>
          <w:rFonts w:ascii="Palatino Linotype" w:eastAsia="Calibri" w:hAnsi="Palatino Linotype" w:cs="Arial"/>
          <w:b/>
        </w:rPr>
        <w:t xml:space="preserve"> </w:t>
      </w:r>
      <w:r w:rsidRPr="00875477">
        <w:rPr>
          <w:rFonts w:ascii="Palatino Linotype" w:eastAsia="Calibri" w:hAnsi="Palatino Linotype" w:cs="Arial"/>
        </w:rPr>
        <w:t>se procede a dictar la presente resolución.</w:t>
      </w:r>
    </w:p>
    <w:p w14:paraId="64B27109" w14:textId="77777777" w:rsidR="00DA297E" w:rsidRPr="00875477" w:rsidRDefault="00DA297E" w:rsidP="00DA297E">
      <w:pPr>
        <w:tabs>
          <w:tab w:val="left" w:pos="1701"/>
        </w:tabs>
        <w:spacing w:line="360" w:lineRule="auto"/>
        <w:jc w:val="both"/>
        <w:rPr>
          <w:rFonts w:ascii="Palatino Linotype" w:eastAsia="Calibri" w:hAnsi="Palatino Linotype" w:cs="Arial"/>
          <w:sz w:val="20"/>
        </w:rPr>
      </w:pPr>
    </w:p>
    <w:p w14:paraId="2CA75D08" w14:textId="77777777" w:rsidR="00DA297E" w:rsidRPr="00875477" w:rsidRDefault="00DA297E" w:rsidP="00DA297E">
      <w:pPr>
        <w:tabs>
          <w:tab w:val="left" w:pos="1701"/>
        </w:tabs>
        <w:spacing w:line="360" w:lineRule="auto"/>
        <w:jc w:val="center"/>
        <w:rPr>
          <w:rFonts w:ascii="Palatino Linotype" w:eastAsia="Calibri" w:hAnsi="Palatino Linotype" w:cs="Arial"/>
          <w:b/>
          <w:sz w:val="28"/>
        </w:rPr>
      </w:pPr>
      <w:r w:rsidRPr="00875477">
        <w:rPr>
          <w:rFonts w:ascii="Palatino Linotype" w:eastAsia="Calibri" w:hAnsi="Palatino Linotype" w:cs="Arial"/>
          <w:b/>
          <w:sz w:val="28"/>
        </w:rPr>
        <w:t xml:space="preserve">A N T E C E D E N T E S  </w:t>
      </w:r>
      <w:r w:rsidR="00282434">
        <w:rPr>
          <w:rFonts w:ascii="Palatino Linotype" w:eastAsia="Calibri" w:hAnsi="Palatino Linotype" w:cs="Arial"/>
          <w:b/>
          <w:sz w:val="28"/>
        </w:rPr>
        <w:t xml:space="preserve"> </w:t>
      </w:r>
      <w:r w:rsidRPr="00875477">
        <w:rPr>
          <w:rFonts w:ascii="Palatino Linotype" w:eastAsia="Calibri" w:hAnsi="Palatino Linotype" w:cs="Arial"/>
          <w:b/>
          <w:sz w:val="28"/>
        </w:rPr>
        <w:t xml:space="preserve">D E L </w:t>
      </w:r>
      <w:r w:rsidR="00282434">
        <w:rPr>
          <w:rFonts w:ascii="Palatino Linotype" w:eastAsia="Calibri" w:hAnsi="Palatino Linotype" w:cs="Arial"/>
          <w:b/>
          <w:sz w:val="28"/>
        </w:rPr>
        <w:t xml:space="preserve"> </w:t>
      </w:r>
      <w:r w:rsidRPr="00875477">
        <w:rPr>
          <w:rFonts w:ascii="Palatino Linotype" w:eastAsia="Calibri" w:hAnsi="Palatino Linotype" w:cs="Arial"/>
          <w:b/>
          <w:sz w:val="28"/>
        </w:rPr>
        <w:t xml:space="preserve"> A S U N T O </w:t>
      </w:r>
    </w:p>
    <w:p w14:paraId="2BA8D1ED" w14:textId="77777777" w:rsidR="00DA297E" w:rsidRPr="00875477" w:rsidRDefault="00DA297E" w:rsidP="00DA297E">
      <w:pPr>
        <w:tabs>
          <w:tab w:val="left" w:pos="1701"/>
        </w:tabs>
        <w:spacing w:line="360" w:lineRule="auto"/>
        <w:jc w:val="center"/>
        <w:rPr>
          <w:rFonts w:ascii="Palatino Linotype" w:eastAsia="Calibri" w:hAnsi="Palatino Linotype" w:cs="Arial"/>
          <w:b/>
          <w:sz w:val="18"/>
        </w:rPr>
      </w:pPr>
    </w:p>
    <w:p w14:paraId="068A38A8" w14:textId="77777777" w:rsidR="00DA297E" w:rsidRPr="00875477" w:rsidRDefault="00DA297E" w:rsidP="00DA297E">
      <w:pPr>
        <w:spacing w:line="360" w:lineRule="auto"/>
        <w:jc w:val="both"/>
        <w:rPr>
          <w:rFonts w:ascii="Palatino Linotype" w:eastAsia="Calibri" w:hAnsi="Palatino Linotype"/>
          <w:b/>
          <w:sz w:val="28"/>
        </w:rPr>
      </w:pPr>
      <w:r w:rsidRPr="00875477">
        <w:rPr>
          <w:rFonts w:ascii="Palatino Linotype" w:eastAsia="Calibri" w:hAnsi="Palatino Linotype"/>
          <w:b/>
          <w:sz w:val="28"/>
        </w:rPr>
        <w:t>PRIMERO. Del Acceso a Datos Personales.</w:t>
      </w:r>
    </w:p>
    <w:p w14:paraId="0FAFA5FE" w14:textId="72E786FD" w:rsidR="00DA297E" w:rsidRDefault="00DA297E" w:rsidP="00EE4846">
      <w:pPr>
        <w:spacing w:line="360" w:lineRule="auto"/>
        <w:jc w:val="both"/>
        <w:rPr>
          <w:rFonts w:ascii="Palatino Linotype" w:eastAsia="Calibri" w:hAnsi="Palatino Linotype"/>
          <w:b/>
          <w:sz w:val="28"/>
        </w:rPr>
      </w:pPr>
      <w:r w:rsidRPr="00875477">
        <w:rPr>
          <w:rFonts w:ascii="Palatino Linotype" w:eastAsia="Calibri" w:hAnsi="Palatino Linotype"/>
        </w:rPr>
        <w:t xml:space="preserve">Con fecha </w:t>
      </w:r>
      <w:r w:rsidR="00EE4846">
        <w:rPr>
          <w:rFonts w:ascii="Palatino Linotype" w:eastAsia="Calibri" w:hAnsi="Palatino Linotype"/>
        </w:rPr>
        <w:t>veinti</w:t>
      </w:r>
      <w:r w:rsidR="008337CE">
        <w:rPr>
          <w:rFonts w:ascii="Palatino Linotype" w:eastAsia="Calibri" w:hAnsi="Palatino Linotype"/>
        </w:rPr>
        <w:t>trés</w:t>
      </w:r>
      <w:r w:rsidR="00EE4846">
        <w:rPr>
          <w:rFonts w:ascii="Palatino Linotype" w:eastAsia="Calibri" w:hAnsi="Palatino Linotype"/>
        </w:rPr>
        <w:t xml:space="preserve"> de </w:t>
      </w:r>
      <w:r w:rsidR="008337CE">
        <w:rPr>
          <w:rFonts w:ascii="Palatino Linotype" w:eastAsia="Calibri" w:hAnsi="Palatino Linotype"/>
        </w:rPr>
        <w:t>abril</w:t>
      </w:r>
      <w:r w:rsidR="00FB6D90" w:rsidRPr="00875477">
        <w:rPr>
          <w:rFonts w:ascii="Palatino Linotype" w:eastAsia="Calibri" w:hAnsi="Palatino Linotype"/>
        </w:rPr>
        <w:t xml:space="preserve"> de dos mil veinti</w:t>
      </w:r>
      <w:r w:rsidR="006B32AA">
        <w:rPr>
          <w:rFonts w:ascii="Palatino Linotype" w:eastAsia="Calibri" w:hAnsi="Palatino Linotype"/>
        </w:rPr>
        <w:t>cuatro</w:t>
      </w:r>
      <w:r w:rsidRPr="00875477">
        <w:rPr>
          <w:rFonts w:ascii="Palatino Linotype" w:eastAsia="Calibri" w:hAnsi="Palatino Linotype"/>
        </w:rPr>
        <w:t>, la</w:t>
      </w:r>
      <w:r w:rsidR="006B32AA">
        <w:rPr>
          <w:rFonts w:ascii="Palatino Linotype" w:eastAsia="Calibri" w:hAnsi="Palatino Linotype"/>
        </w:rPr>
        <w:t xml:space="preserve"> parte</w:t>
      </w:r>
      <w:r w:rsidRPr="00875477">
        <w:rPr>
          <w:rFonts w:ascii="Palatino Linotype" w:eastAsia="Calibri" w:hAnsi="Palatino Linotype"/>
        </w:rPr>
        <w:t xml:space="preserve"> </w:t>
      </w:r>
      <w:r w:rsidRPr="00875477">
        <w:rPr>
          <w:rFonts w:ascii="Palatino Linotype" w:eastAsia="Calibri" w:hAnsi="Palatino Linotype" w:cs="Arial"/>
          <w:b/>
        </w:rPr>
        <w:t>Recurrente</w:t>
      </w:r>
      <w:r w:rsidRPr="00875477">
        <w:rPr>
          <w:rFonts w:ascii="Palatino Linotype" w:eastAsia="Calibri" w:hAnsi="Palatino Linotype"/>
        </w:rPr>
        <w:t xml:space="preserve"> presentó, a través del Sistema de Acceso, Rectificación, Cancelación y Oposición de Datos Personales del Estado de México </w:t>
      </w:r>
      <w:r w:rsidRPr="00875477">
        <w:rPr>
          <w:rFonts w:ascii="Palatino Linotype" w:eastAsia="Calibri" w:hAnsi="Palatino Linotype"/>
          <w:b/>
        </w:rPr>
        <w:t>(SARCOEM)</w:t>
      </w:r>
      <w:r w:rsidRPr="00875477">
        <w:rPr>
          <w:rFonts w:ascii="Palatino Linotype" w:eastAsia="Calibri" w:hAnsi="Palatino Linotype"/>
        </w:rPr>
        <w:t xml:space="preserve">, ante el </w:t>
      </w:r>
      <w:r w:rsidRPr="00875477">
        <w:rPr>
          <w:rFonts w:ascii="Palatino Linotype" w:eastAsia="Calibri" w:hAnsi="Palatino Linotype"/>
          <w:b/>
        </w:rPr>
        <w:t>Sujeto Obligado</w:t>
      </w:r>
      <w:r w:rsidRPr="00875477">
        <w:rPr>
          <w:rFonts w:ascii="Palatino Linotype" w:eastAsia="Calibri" w:hAnsi="Palatino Linotype"/>
        </w:rPr>
        <w:t xml:space="preserve">, </w:t>
      </w:r>
      <w:r w:rsidRPr="00875477">
        <w:rPr>
          <w:rFonts w:ascii="Palatino Linotype" w:eastAsia="Calibri" w:hAnsi="Palatino Linotype" w:cs="Arial"/>
        </w:rPr>
        <w:t>solicitud de acceso a los datos personales, registrada bajo el número de expediente</w:t>
      </w:r>
      <w:r w:rsidRPr="00875477">
        <w:rPr>
          <w:rFonts w:ascii="Palatino Linotype" w:eastAsia="Calibri" w:hAnsi="Palatino Linotype"/>
          <w:b/>
          <w:bCs/>
        </w:rPr>
        <w:t xml:space="preserve"> </w:t>
      </w:r>
      <w:r w:rsidR="008337CE" w:rsidRPr="008337CE">
        <w:rPr>
          <w:rFonts w:ascii="Palatino Linotype" w:eastAsia="Calibri" w:hAnsi="Palatino Linotype" w:cs="Arial"/>
          <w:b/>
        </w:rPr>
        <w:t>00333/ISSEMYM/AD/2024</w:t>
      </w:r>
      <w:r w:rsidRPr="00875477">
        <w:rPr>
          <w:rFonts w:ascii="Palatino Linotype" w:eastAsia="Calibri" w:hAnsi="Palatino Linotype" w:cs="Arial"/>
          <w:lang w:val="es-MX" w:eastAsia="es-MX"/>
        </w:rPr>
        <w:t>,</w:t>
      </w:r>
      <w:r w:rsidRPr="00875477">
        <w:rPr>
          <w:rFonts w:ascii="Palatino Linotype" w:eastAsia="Calibri" w:hAnsi="Palatino Linotype" w:cs="Arial"/>
          <w:b/>
          <w:lang w:val="es-MX" w:eastAsia="es-MX"/>
        </w:rPr>
        <w:t xml:space="preserve"> </w:t>
      </w:r>
      <w:r w:rsidRPr="00875477">
        <w:rPr>
          <w:rFonts w:ascii="Palatino Linotype" w:eastAsia="Calibri" w:hAnsi="Palatino Linotype"/>
        </w:rPr>
        <w:t xml:space="preserve">mediante la cual requirió le fuese entregado, vía </w:t>
      </w:r>
      <w:r w:rsidRPr="00875477">
        <w:rPr>
          <w:rFonts w:ascii="Palatino Linotype" w:eastAsia="Calibri" w:hAnsi="Palatino Linotype"/>
          <w:b/>
        </w:rPr>
        <w:t>SARCOEM</w:t>
      </w:r>
      <w:r w:rsidRPr="00875477">
        <w:rPr>
          <w:rFonts w:ascii="Palatino Linotype" w:eastAsia="Calibri" w:hAnsi="Palatino Linotype"/>
        </w:rPr>
        <w:t>, lo siguiente:</w:t>
      </w:r>
    </w:p>
    <w:p w14:paraId="3EFB1783" w14:textId="77777777" w:rsidR="00EE4846" w:rsidRPr="00EE4846" w:rsidRDefault="00EE4846" w:rsidP="00EE4846">
      <w:pPr>
        <w:spacing w:line="360" w:lineRule="auto"/>
        <w:jc w:val="both"/>
        <w:rPr>
          <w:rFonts w:ascii="Palatino Linotype" w:eastAsia="Calibri" w:hAnsi="Palatino Linotype"/>
          <w:b/>
          <w:sz w:val="28"/>
        </w:rPr>
      </w:pPr>
    </w:p>
    <w:p w14:paraId="607FC0E3" w14:textId="77777777" w:rsidR="00DA297E" w:rsidRPr="00875477" w:rsidRDefault="00DA297E" w:rsidP="00DA297E">
      <w:pPr>
        <w:spacing w:line="276" w:lineRule="auto"/>
        <w:ind w:left="567" w:right="760"/>
        <w:jc w:val="both"/>
        <w:rPr>
          <w:rFonts w:ascii="Palatino Linotype" w:eastAsia="Calibri" w:hAnsi="Palatino Linotype"/>
          <w:b/>
          <w:i/>
          <w:color w:val="000000"/>
          <w:sz w:val="22"/>
          <w:szCs w:val="22"/>
        </w:rPr>
      </w:pPr>
      <w:r w:rsidRPr="00875477">
        <w:rPr>
          <w:rFonts w:ascii="Palatino Linotype" w:eastAsia="Calibri" w:hAnsi="Palatino Linotype"/>
          <w:b/>
          <w:i/>
          <w:color w:val="000000"/>
          <w:sz w:val="22"/>
          <w:szCs w:val="22"/>
        </w:rPr>
        <w:t>DATOS PERSONALES A LOS QUE DESEA TENER EL ACCESO:</w:t>
      </w:r>
    </w:p>
    <w:p w14:paraId="34835F1E" w14:textId="4E15B5FE" w:rsidR="00EE4846" w:rsidRPr="00875477" w:rsidRDefault="00DA297E" w:rsidP="00EE4846">
      <w:pPr>
        <w:spacing w:line="276" w:lineRule="auto"/>
        <w:ind w:left="567" w:right="474"/>
        <w:jc w:val="both"/>
        <w:rPr>
          <w:rFonts w:ascii="Palatino Linotype" w:eastAsia="Calibri" w:hAnsi="Palatino Linotype" w:cs="Arial"/>
          <w:i/>
          <w:sz w:val="22"/>
          <w:szCs w:val="22"/>
        </w:rPr>
      </w:pPr>
      <w:r w:rsidRPr="00875477">
        <w:rPr>
          <w:rFonts w:ascii="Palatino Linotype" w:eastAsia="Calibri" w:hAnsi="Palatino Linotype"/>
          <w:i/>
          <w:color w:val="000000"/>
          <w:sz w:val="22"/>
          <w:szCs w:val="22"/>
        </w:rPr>
        <w:t>“</w:t>
      </w:r>
      <w:r w:rsidR="008337CE" w:rsidRPr="008337CE">
        <w:rPr>
          <w:rFonts w:ascii="Palatino Linotype" w:eastAsia="Calibri" w:hAnsi="Palatino Linotype" w:cs="Arial"/>
          <w:i/>
          <w:sz w:val="22"/>
          <w:szCs w:val="22"/>
        </w:rPr>
        <w:t xml:space="preserve">SOLICITO EN COPIAS CERTIFICADAS MI EXPEDIENTE CLÍNICO, DEL HOSPITAL REGIONAL DE ZUMPANGO. CLAVE DE ISSEMYM </w:t>
      </w:r>
      <w:r w:rsidR="009D11BD">
        <w:rPr>
          <w:rFonts w:ascii="Palatino Linotype" w:eastAsia="Calibri" w:hAnsi="Palatino Linotype" w:cs="Arial"/>
          <w:i/>
          <w:sz w:val="22"/>
          <w:szCs w:val="22"/>
        </w:rPr>
        <w:t>XXXXXX</w:t>
      </w:r>
      <w:bookmarkStart w:id="1" w:name="_GoBack"/>
      <w:bookmarkEnd w:id="1"/>
      <w:r w:rsidR="008337CE" w:rsidRPr="008337CE">
        <w:rPr>
          <w:rFonts w:ascii="Palatino Linotype" w:eastAsia="Calibri" w:hAnsi="Palatino Linotype" w:cs="Arial"/>
          <w:i/>
          <w:sz w:val="22"/>
          <w:szCs w:val="22"/>
        </w:rPr>
        <w:t>.</w:t>
      </w:r>
      <w:r w:rsidRPr="00875477">
        <w:rPr>
          <w:rFonts w:ascii="Palatino Linotype" w:eastAsia="Calibri" w:hAnsi="Palatino Linotype" w:cs="Arial"/>
          <w:i/>
          <w:sz w:val="22"/>
          <w:szCs w:val="22"/>
        </w:rPr>
        <w:t>”</w:t>
      </w:r>
    </w:p>
    <w:p w14:paraId="4629362A" w14:textId="77777777" w:rsidR="00EE4846" w:rsidRDefault="00EE4846" w:rsidP="009E3747">
      <w:pPr>
        <w:ind w:right="51"/>
        <w:jc w:val="both"/>
        <w:rPr>
          <w:rFonts w:ascii="Palatino Linotype" w:eastAsia="Calibri" w:hAnsi="Palatino Linotype" w:cs="Arial"/>
          <w:b/>
          <w:szCs w:val="22"/>
        </w:rPr>
      </w:pPr>
    </w:p>
    <w:p w14:paraId="6522FB71" w14:textId="3DC05AF4" w:rsidR="009E3747" w:rsidRPr="00875477" w:rsidRDefault="00DA297E" w:rsidP="008337CE">
      <w:pPr>
        <w:ind w:right="51"/>
        <w:jc w:val="both"/>
        <w:rPr>
          <w:rFonts w:ascii="Palatino Linotype" w:eastAsia="Calibri" w:hAnsi="Palatino Linotype" w:cs="Arial"/>
          <w:szCs w:val="22"/>
        </w:rPr>
      </w:pPr>
      <w:r w:rsidRPr="00875477">
        <w:rPr>
          <w:rFonts w:ascii="Palatino Linotype" w:eastAsia="Calibri" w:hAnsi="Palatino Linotype" w:cs="Arial"/>
          <w:b/>
          <w:szCs w:val="22"/>
        </w:rPr>
        <w:t>MODALIDAD DE ACCESO:</w:t>
      </w:r>
      <w:r w:rsidR="00FB6D90" w:rsidRPr="00875477">
        <w:rPr>
          <w:rFonts w:ascii="Palatino Linotype" w:eastAsia="Calibri" w:hAnsi="Palatino Linotype" w:cs="Arial"/>
          <w:szCs w:val="22"/>
        </w:rPr>
        <w:t xml:space="preserve"> </w:t>
      </w:r>
      <w:r w:rsidR="00EE4846" w:rsidRPr="00EE4846">
        <w:rPr>
          <w:rFonts w:ascii="Palatino Linotype" w:eastAsia="Calibri" w:hAnsi="Palatino Linotype" w:cs="Arial"/>
          <w:szCs w:val="22"/>
        </w:rPr>
        <w:t xml:space="preserve">Copias </w:t>
      </w:r>
      <w:r w:rsidR="00CB2EC6" w:rsidRPr="00B97C7A">
        <w:rPr>
          <w:rFonts w:ascii="Palatino Linotype" w:eastAsia="Calibri" w:hAnsi="Palatino Linotype" w:cs="Arial"/>
          <w:szCs w:val="22"/>
        </w:rPr>
        <w:t>certificadas</w:t>
      </w:r>
      <w:r w:rsidRPr="00875477">
        <w:rPr>
          <w:rFonts w:ascii="Palatino Linotype" w:eastAsia="Calibri" w:hAnsi="Palatino Linotype" w:cs="Arial"/>
          <w:szCs w:val="22"/>
        </w:rPr>
        <w:t xml:space="preserve">, con costo </w:t>
      </w:r>
      <w:r w:rsidRPr="00875477">
        <w:rPr>
          <w:rFonts w:ascii="Palatino Linotype" w:eastAsia="Calibri" w:hAnsi="Palatino Linotype" w:cs="Arial"/>
          <w:i/>
          <w:szCs w:val="22"/>
        </w:rPr>
        <w:t>(pago de derechos)</w:t>
      </w:r>
      <w:r w:rsidRPr="00875477">
        <w:rPr>
          <w:rFonts w:ascii="Palatino Linotype" w:eastAsia="Calibri" w:hAnsi="Palatino Linotype" w:cs="Arial"/>
          <w:szCs w:val="22"/>
        </w:rPr>
        <w:t>.</w:t>
      </w:r>
    </w:p>
    <w:p w14:paraId="7C582C1B" w14:textId="5D33BB12" w:rsidR="00DA297E" w:rsidRPr="00875477" w:rsidRDefault="008337CE" w:rsidP="004D69F9">
      <w:pPr>
        <w:spacing w:line="276" w:lineRule="auto"/>
        <w:jc w:val="both"/>
        <w:rPr>
          <w:rFonts w:ascii="Palatino Linotype" w:eastAsia="Calibri" w:hAnsi="Palatino Linotype"/>
          <w:b/>
          <w:sz w:val="28"/>
        </w:rPr>
      </w:pPr>
      <w:r>
        <w:rPr>
          <w:rFonts w:ascii="Palatino Linotype" w:eastAsia="Calibri" w:hAnsi="Palatino Linotype" w:cs="Arial"/>
          <w:b/>
          <w:sz w:val="28"/>
        </w:rPr>
        <w:lastRenderedPageBreak/>
        <w:t>SEGUND</w:t>
      </w:r>
      <w:r w:rsidR="00DA297E" w:rsidRPr="00875477">
        <w:rPr>
          <w:rFonts w:ascii="Palatino Linotype" w:eastAsia="Calibri" w:hAnsi="Palatino Linotype" w:cs="Arial"/>
          <w:b/>
          <w:sz w:val="28"/>
        </w:rPr>
        <w:t xml:space="preserve">O. </w:t>
      </w:r>
      <w:r w:rsidR="00381544">
        <w:rPr>
          <w:rFonts w:ascii="Palatino Linotype" w:eastAsia="Calibri" w:hAnsi="Palatino Linotype" w:cs="Arial"/>
          <w:b/>
          <w:sz w:val="28"/>
        </w:rPr>
        <w:t xml:space="preserve">De la </w:t>
      </w:r>
      <w:r>
        <w:rPr>
          <w:rFonts w:ascii="Palatino Linotype" w:eastAsia="Calibri" w:hAnsi="Palatino Linotype" w:cs="Arial"/>
          <w:b/>
          <w:sz w:val="28"/>
        </w:rPr>
        <w:t>respuesta</w:t>
      </w:r>
      <w:r w:rsidR="00381544">
        <w:rPr>
          <w:rFonts w:ascii="Palatino Linotype" w:eastAsia="Calibri" w:hAnsi="Palatino Linotype"/>
          <w:b/>
          <w:sz w:val="28"/>
        </w:rPr>
        <w:t xml:space="preserve"> por parte del Sujeto Obligado</w:t>
      </w:r>
      <w:r w:rsidR="00DA297E" w:rsidRPr="00875477">
        <w:rPr>
          <w:rFonts w:ascii="Palatino Linotype" w:eastAsia="Calibri" w:hAnsi="Palatino Linotype"/>
          <w:b/>
          <w:sz w:val="28"/>
        </w:rPr>
        <w:t>.</w:t>
      </w:r>
    </w:p>
    <w:p w14:paraId="5DA0F008" w14:textId="2EE39536" w:rsidR="00DA297E" w:rsidRPr="00875477" w:rsidRDefault="008337CE" w:rsidP="004D69F9">
      <w:pPr>
        <w:spacing w:line="360" w:lineRule="auto"/>
        <w:jc w:val="both"/>
        <w:rPr>
          <w:rFonts w:ascii="Palatino Linotype" w:eastAsia="Calibri" w:hAnsi="Palatino Linotype"/>
          <w:b/>
          <w:sz w:val="28"/>
        </w:rPr>
      </w:pPr>
      <w:r>
        <w:rPr>
          <w:rFonts w:ascii="Palatino Linotype" w:eastAsia="Calibri" w:hAnsi="Palatino Linotype"/>
        </w:rPr>
        <w:t>E</w:t>
      </w:r>
      <w:r w:rsidR="00DA297E" w:rsidRPr="00875477">
        <w:rPr>
          <w:rFonts w:ascii="Palatino Linotype" w:eastAsia="Calibri" w:hAnsi="Palatino Linotype"/>
        </w:rPr>
        <w:t xml:space="preserve">n el expediente electrónico </w:t>
      </w:r>
      <w:r w:rsidR="00DA297E" w:rsidRPr="00875477">
        <w:rPr>
          <w:rFonts w:ascii="Palatino Linotype" w:eastAsia="Calibri" w:hAnsi="Palatino Linotype"/>
          <w:b/>
        </w:rPr>
        <w:t>SARCOEM</w:t>
      </w:r>
      <w:r w:rsidR="00DA297E" w:rsidRPr="00875477">
        <w:rPr>
          <w:rFonts w:ascii="Palatino Linotype" w:eastAsia="Calibri" w:hAnsi="Palatino Linotype"/>
        </w:rPr>
        <w:t>, se aprecia que</w:t>
      </w:r>
      <w:r w:rsidR="00381544">
        <w:rPr>
          <w:rFonts w:ascii="Palatino Linotype" w:eastAsia="Calibri" w:hAnsi="Palatino Linotype"/>
        </w:rPr>
        <w:t xml:space="preserve"> en fecha </w:t>
      </w:r>
      <w:r>
        <w:rPr>
          <w:rFonts w:ascii="Palatino Linotype" w:eastAsia="Calibri" w:hAnsi="Palatino Linotype"/>
        </w:rPr>
        <w:t>veinte de mayo</w:t>
      </w:r>
      <w:r w:rsidR="00381544">
        <w:rPr>
          <w:rFonts w:ascii="Palatino Linotype" w:eastAsia="Calibri" w:hAnsi="Palatino Linotype"/>
        </w:rPr>
        <w:t xml:space="preserve"> de dos mil veinticuatro, el </w:t>
      </w:r>
      <w:r w:rsidR="00381544" w:rsidRPr="00591702">
        <w:rPr>
          <w:rFonts w:ascii="Palatino Linotype" w:eastAsia="Calibri" w:hAnsi="Palatino Linotype"/>
          <w:b/>
          <w:bCs/>
        </w:rPr>
        <w:t>Sujeto Obligado</w:t>
      </w:r>
      <w:r w:rsidR="00381544">
        <w:rPr>
          <w:rFonts w:ascii="Palatino Linotype" w:eastAsia="Calibri" w:hAnsi="Palatino Linotype"/>
        </w:rPr>
        <w:t xml:space="preserve"> dio respuesta mediante el archivo electrónico denominado </w:t>
      </w:r>
      <w:r w:rsidR="00381544" w:rsidRPr="00381544">
        <w:rPr>
          <w:rFonts w:ascii="Palatino Linotype" w:eastAsia="Calibri" w:hAnsi="Palatino Linotype"/>
          <w:i/>
          <w:iCs/>
        </w:rPr>
        <w:t>“</w:t>
      </w:r>
      <w:r w:rsidRPr="008337CE">
        <w:rPr>
          <w:rFonts w:ascii="Palatino Linotype" w:eastAsia="Calibri" w:hAnsi="Palatino Linotype"/>
          <w:i/>
          <w:iCs/>
        </w:rPr>
        <w:t>RESPUESTA 333.AD.pdf</w:t>
      </w:r>
      <w:r w:rsidR="00381544" w:rsidRPr="00381544">
        <w:rPr>
          <w:rFonts w:ascii="Palatino Linotype" w:eastAsia="Calibri" w:hAnsi="Palatino Linotype"/>
          <w:i/>
          <w:iCs/>
        </w:rPr>
        <w:t>”</w:t>
      </w:r>
      <w:r w:rsidR="00DA297E" w:rsidRPr="00875477">
        <w:rPr>
          <w:rFonts w:ascii="Palatino Linotype" w:eastAsia="Calibri" w:hAnsi="Palatino Linotype"/>
          <w:szCs w:val="21"/>
        </w:rPr>
        <w:t xml:space="preserve">, informando lo siguiente: </w:t>
      </w:r>
    </w:p>
    <w:p w14:paraId="0225563A" w14:textId="77777777" w:rsidR="003B36D7" w:rsidRPr="00875477" w:rsidRDefault="003B36D7" w:rsidP="00DA297E">
      <w:pPr>
        <w:spacing w:line="360" w:lineRule="auto"/>
        <w:jc w:val="both"/>
        <w:rPr>
          <w:rFonts w:ascii="Palatino Linotype" w:eastAsia="Calibri" w:hAnsi="Palatino Linotype"/>
          <w:b/>
          <w:sz w:val="16"/>
        </w:rPr>
      </w:pPr>
    </w:p>
    <w:p w14:paraId="3FCD6D01" w14:textId="77777777" w:rsidR="008337CE" w:rsidRPr="008337CE" w:rsidRDefault="00DA297E" w:rsidP="008337CE">
      <w:pPr>
        <w:spacing w:line="276" w:lineRule="auto"/>
        <w:ind w:left="567" w:right="616"/>
        <w:jc w:val="both"/>
        <w:rPr>
          <w:rFonts w:ascii="Palatino Linotype" w:eastAsia="Calibri" w:hAnsi="Palatino Linotype"/>
          <w:i/>
          <w:sz w:val="22"/>
        </w:rPr>
      </w:pPr>
      <w:r w:rsidRPr="00875477">
        <w:rPr>
          <w:rFonts w:ascii="Palatino Linotype" w:eastAsia="Calibri" w:hAnsi="Palatino Linotype"/>
          <w:i/>
          <w:sz w:val="22"/>
        </w:rPr>
        <w:t>“</w:t>
      </w:r>
      <w:r w:rsidR="008337CE" w:rsidRPr="008337CE">
        <w:rPr>
          <w:rFonts w:ascii="Palatino Linotype" w:eastAsia="Calibri" w:hAnsi="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3108B1E" w14:textId="77777777" w:rsidR="008337CE" w:rsidRDefault="008337CE" w:rsidP="008337CE">
      <w:pPr>
        <w:spacing w:line="276" w:lineRule="auto"/>
        <w:ind w:left="567" w:right="616"/>
        <w:jc w:val="both"/>
        <w:rPr>
          <w:rFonts w:ascii="Palatino Linotype" w:eastAsia="Calibri" w:hAnsi="Palatino Linotype"/>
          <w:i/>
          <w:sz w:val="22"/>
        </w:rPr>
      </w:pPr>
    </w:p>
    <w:p w14:paraId="6B3E6165" w14:textId="77777777" w:rsidR="008337CE" w:rsidRDefault="008337CE" w:rsidP="008337CE">
      <w:pPr>
        <w:spacing w:line="276" w:lineRule="auto"/>
        <w:ind w:left="567" w:right="616"/>
        <w:jc w:val="both"/>
        <w:rPr>
          <w:rFonts w:ascii="Palatino Linotype" w:eastAsia="Calibri" w:hAnsi="Palatino Linotype"/>
          <w:i/>
          <w:sz w:val="22"/>
        </w:rPr>
      </w:pPr>
      <w:r w:rsidRPr="008337CE">
        <w:rPr>
          <w:rFonts w:ascii="Palatino Linotype" w:eastAsia="Calibri" w:hAnsi="Palatino Linotype"/>
          <w:i/>
          <w:sz w:val="22"/>
        </w:rPr>
        <w:t xml:space="preserve">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w:t>
      </w:r>
    </w:p>
    <w:p w14:paraId="41BA298F" w14:textId="77777777" w:rsidR="008337CE" w:rsidRDefault="008337CE" w:rsidP="008337CE">
      <w:pPr>
        <w:spacing w:line="276" w:lineRule="auto"/>
        <w:ind w:left="567" w:right="616"/>
        <w:jc w:val="both"/>
        <w:rPr>
          <w:rFonts w:ascii="Palatino Linotype" w:eastAsia="Calibri" w:hAnsi="Palatino Linotype"/>
          <w:i/>
          <w:sz w:val="22"/>
        </w:rPr>
      </w:pPr>
    </w:p>
    <w:p w14:paraId="4A391148" w14:textId="532B5DCB" w:rsidR="008337CE" w:rsidRDefault="008337CE" w:rsidP="008337CE">
      <w:pPr>
        <w:spacing w:line="276" w:lineRule="auto"/>
        <w:ind w:left="567" w:right="616"/>
        <w:jc w:val="both"/>
        <w:rPr>
          <w:rFonts w:ascii="Palatino Linotype" w:eastAsia="Calibri" w:hAnsi="Palatino Linotype"/>
          <w:i/>
          <w:sz w:val="22"/>
        </w:rPr>
      </w:pPr>
      <w:r w:rsidRPr="008337CE">
        <w:rPr>
          <w:rFonts w:ascii="Palatino Linotype" w:eastAsia="Calibri" w:hAnsi="Palatino Linotype"/>
          <w:i/>
          <w:sz w:val="22"/>
        </w:rPr>
        <w:t xml:space="preserve">Para cualquier duda o aclaración respecto a la presente respuesta, nos ponemos a sus órdenes en el teléfono (01722) 2261900 extensiones 1434072 y 1434073. </w:t>
      </w:r>
    </w:p>
    <w:p w14:paraId="0EAC7D6A" w14:textId="77777777" w:rsidR="008337CE" w:rsidRDefault="008337CE" w:rsidP="008337CE">
      <w:pPr>
        <w:spacing w:line="276" w:lineRule="auto"/>
        <w:ind w:left="567" w:right="616"/>
        <w:jc w:val="both"/>
        <w:rPr>
          <w:rFonts w:ascii="Palatino Linotype" w:eastAsia="Calibri" w:hAnsi="Palatino Linotype"/>
          <w:i/>
          <w:sz w:val="22"/>
        </w:rPr>
      </w:pPr>
    </w:p>
    <w:p w14:paraId="46DB8FB0" w14:textId="0A58E095" w:rsidR="008337CE" w:rsidRPr="008337CE" w:rsidRDefault="008337CE" w:rsidP="008337CE">
      <w:pPr>
        <w:spacing w:line="276" w:lineRule="auto"/>
        <w:ind w:left="567" w:right="616"/>
        <w:jc w:val="both"/>
        <w:rPr>
          <w:rFonts w:ascii="Palatino Linotype" w:eastAsia="Calibri" w:hAnsi="Palatino Linotype"/>
          <w:i/>
          <w:sz w:val="22"/>
        </w:rPr>
      </w:pPr>
      <w:r w:rsidRPr="008337CE">
        <w:rPr>
          <w:rFonts w:ascii="Palatino Linotype" w:eastAsia="Calibri" w:hAnsi="Palatino Linotype"/>
          <w:i/>
          <w:sz w:val="22"/>
        </w:rPr>
        <w:t>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2AFB3608" w14:textId="77777777" w:rsidR="008337CE" w:rsidRDefault="008337CE" w:rsidP="008337CE">
      <w:pPr>
        <w:spacing w:line="276" w:lineRule="auto"/>
        <w:ind w:left="567" w:right="616"/>
        <w:jc w:val="both"/>
        <w:rPr>
          <w:rFonts w:ascii="Palatino Linotype" w:eastAsia="Calibri" w:hAnsi="Palatino Linotype"/>
          <w:i/>
          <w:sz w:val="22"/>
        </w:rPr>
      </w:pPr>
    </w:p>
    <w:p w14:paraId="702421FC" w14:textId="5B281003" w:rsidR="008337CE" w:rsidRPr="008337CE" w:rsidRDefault="008337CE" w:rsidP="008337CE">
      <w:pPr>
        <w:spacing w:line="276" w:lineRule="auto"/>
        <w:ind w:left="567" w:right="616"/>
        <w:jc w:val="both"/>
        <w:rPr>
          <w:rFonts w:ascii="Palatino Linotype" w:eastAsia="Calibri" w:hAnsi="Palatino Linotype"/>
          <w:i/>
          <w:sz w:val="22"/>
        </w:rPr>
      </w:pPr>
      <w:r w:rsidRPr="008337CE">
        <w:rPr>
          <w:rFonts w:ascii="Palatino Linotype" w:eastAsia="Calibri" w:hAnsi="Palatino Linotype"/>
          <w:i/>
          <w:sz w:val="22"/>
        </w:rPr>
        <w:t>ATENTAMENTE</w:t>
      </w:r>
    </w:p>
    <w:p w14:paraId="42A166FF" w14:textId="07F028FF" w:rsidR="003B36D7" w:rsidRPr="00875477" w:rsidRDefault="008337CE" w:rsidP="008337CE">
      <w:pPr>
        <w:spacing w:line="276" w:lineRule="auto"/>
        <w:ind w:left="567" w:right="616"/>
        <w:jc w:val="both"/>
        <w:rPr>
          <w:rFonts w:ascii="Palatino Linotype" w:eastAsia="Calibri" w:hAnsi="Palatino Linotype"/>
          <w:i/>
          <w:sz w:val="22"/>
        </w:rPr>
      </w:pPr>
      <w:r w:rsidRPr="008337CE">
        <w:rPr>
          <w:rFonts w:ascii="Palatino Linotype" w:eastAsia="Calibri" w:hAnsi="Palatino Linotype"/>
          <w:i/>
          <w:sz w:val="22"/>
        </w:rPr>
        <w:t>LIC. EN PLANEACION TERRITORIAL ABRAHAM ISRAEL BADIA VARGAS</w:t>
      </w:r>
      <w:r w:rsidR="00DA297E" w:rsidRPr="00875477">
        <w:rPr>
          <w:rFonts w:ascii="Palatino Linotype" w:eastAsia="Calibri" w:hAnsi="Palatino Linotype"/>
          <w:i/>
          <w:sz w:val="22"/>
        </w:rPr>
        <w:t>”</w:t>
      </w:r>
      <w:r>
        <w:rPr>
          <w:rFonts w:ascii="Palatino Linotype" w:eastAsia="Calibri" w:hAnsi="Palatino Linotype"/>
          <w:i/>
          <w:sz w:val="22"/>
        </w:rPr>
        <w:t xml:space="preserve"> </w:t>
      </w:r>
      <w:r w:rsidR="00DA297E" w:rsidRPr="00875477">
        <w:rPr>
          <w:rFonts w:ascii="Palatino Linotype" w:eastAsia="Calibri" w:hAnsi="Palatino Linotype"/>
          <w:i/>
          <w:sz w:val="22"/>
        </w:rPr>
        <w:t>(Sic).</w:t>
      </w:r>
    </w:p>
    <w:p w14:paraId="515EB2C1" w14:textId="77777777" w:rsidR="008337CE" w:rsidRDefault="008337CE" w:rsidP="00DA297E">
      <w:pPr>
        <w:spacing w:line="360" w:lineRule="auto"/>
        <w:jc w:val="both"/>
        <w:rPr>
          <w:rFonts w:eastAsia="Calibri"/>
        </w:rPr>
      </w:pPr>
    </w:p>
    <w:p w14:paraId="230D6BC3" w14:textId="5C092060" w:rsidR="00DA297E" w:rsidRPr="008337CE" w:rsidRDefault="008337CE" w:rsidP="00DA297E">
      <w:pPr>
        <w:spacing w:line="360" w:lineRule="auto"/>
        <w:jc w:val="both"/>
        <w:rPr>
          <w:rFonts w:ascii="Palatino Linotype" w:eastAsia="Calibri" w:hAnsi="Palatino Linotype"/>
        </w:rPr>
      </w:pPr>
      <w:r w:rsidRPr="008337CE">
        <w:rPr>
          <w:rFonts w:ascii="Palatino Linotype" w:eastAsia="Calibri" w:hAnsi="Palatino Linotype"/>
        </w:rPr>
        <w:t xml:space="preserve">El </w:t>
      </w:r>
      <w:r w:rsidRPr="008337CE">
        <w:rPr>
          <w:rFonts w:ascii="Palatino Linotype" w:eastAsia="Calibri" w:hAnsi="Palatino Linotype"/>
          <w:b/>
          <w:bCs/>
        </w:rPr>
        <w:t>Sujeto Obligado</w:t>
      </w:r>
      <w:r w:rsidRPr="008337CE">
        <w:rPr>
          <w:rFonts w:ascii="Palatino Linotype" w:eastAsia="Calibri" w:hAnsi="Palatino Linotype"/>
        </w:rPr>
        <w:t xml:space="preserve"> adjuntó a su respuesta el archivo electrónico referido en presente Antecedente, no obstante, por economía procesal no se inserta por ser del conocimiento de las partes, sin embargo, será motivo de estudio en el Considerando respectivo. </w:t>
      </w:r>
    </w:p>
    <w:p w14:paraId="06F7C22F" w14:textId="77777777" w:rsidR="008337CE" w:rsidRDefault="008337CE" w:rsidP="00DA297E">
      <w:pPr>
        <w:spacing w:line="360" w:lineRule="auto"/>
        <w:jc w:val="both"/>
        <w:rPr>
          <w:rFonts w:eastAsia="Calibri"/>
        </w:rPr>
      </w:pPr>
    </w:p>
    <w:p w14:paraId="443D2E32" w14:textId="77777777" w:rsidR="008337CE" w:rsidRPr="00875477" w:rsidRDefault="008337CE" w:rsidP="00DA297E">
      <w:pPr>
        <w:spacing w:line="360" w:lineRule="auto"/>
        <w:jc w:val="both"/>
        <w:rPr>
          <w:rFonts w:eastAsia="Calibri"/>
        </w:rPr>
      </w:pPr>
    </w:p>
    <w:p w14:paraId="54EBE89D" w14:textId="07BED608" w:rsidR="00DA297E" w:rsidRPr="00875477" w:rsidRDefault="008337CE"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lastRenderedPageBreak/>
        <w:t>TERCER</w:t>
      </w:r>
      <w:r w:rsidR="00DA297E" w:rsidRPr="00875477">
        <w:rPr>
          <w:rFonts w:ascii="Palatino Linotype" w:eastAsia="Calibri" w:hAnsi="Palatino Linotype" w:cs="Arial"/>
          <w:b/>
          <w:sz w:val="28"/>
        </w:rPr>
        <w:t>O. Del Recurso de Revisión.</w:t>
      </w:r>
    </w:p>
    <w:p w14:paraId="7947A187" w14:textId="3FD9765F" w:rsidR="00DA297E" w:rsidRPr="00875477" w:rsidRDefault="00DA297E" w:rsidP="00DA297E">
      <w:pPr>
        <w:spacing w:line="360" w:lineRule="auto"/>
        <w:jc w:val="both"/>
        <w:rPr>
          <w:rFonts w:ascii="Palatino Linotype" w:eastAsia="Calibri" w:hAnsi="Palatino Linotype" w:cs="Arial"/>
        </w:rPr>
      </w:pPr>
      <w:r w:rsidRPr="00875477">
        <w:rPr>
          <w:rFonts w:ascii="Palatino Linotype" w:eastAsia="Calibri" w:hAnsi="Palatino Linotype"/>
        </w:rPr>
        <w:t xml:space="preserve">El día </w:t>
      </w:r>
      <w:r w:rsidR="008337CE">
        <w:rPr>
          <w:rFonts w:ascii="Palatino Linotype" w:eastAsia="Calibri" w:hAnsi="Palatino Linotype"/>
        </w:rPr>
        <w:t>seis de junio</w:t>
      </w:r>
      <w:r w:rsidR="00BB5AFF" w:rsidRPr="00875477">
        <w:rPr>
          <w:rFonts w:ascii="Palatino Linotype" w:eastAsia="Calibri" w:hAnsi="Palatino Linotype"/>
        </w:rPr>
        <w:t xml:space="preserve"> de dos mil veinti</w:t>
      </w:r>
      <w:r w:rsidR="002212CE">
        <w:rPr>
          <w:rFonts w:ascii="Palatino Linotype" w:eastAsia="Calibri" w:hAnsi="Palatino Linotype"/>
        </w:rPr>
        <w:t>cuatro</w:t>
      </w:r>
      <w:r w:rsidRPr="00875477">
        <w:rPr>
          <w:rFonts w:ascii="Palatino Linotype" w:eastAsia="Calibri" w:hAnsi="Palatino Linotype"/>
        </w:rPr>
        <w:t>, la</w:t>
      </w:r>
      <w:r w:rsidR="002212CE">
        <w:rPr>
          <w:rFonts w:ascii="Palatino Linotype" w:eastAsia="Calibri" w:hAnsi="Palatino Linotype"/>
        </w:rPr>
        <w:t xml:space="preserve"> parte</w:t>
      </w:r>
      <w:r w:rsidRPr="00875477">
        <w:rPr>
          <w:rFonts w:ascii="Palatino Linotype" w:eastAsia="Calibri" w:hAnsi="Palatino Linotype"/>
        </w:rPr>
        <w:t xml:space="preserve"> </w:t>
      </w:r>
      <w:r w:rsidRPr="00875477">
        <w:rPr>
          <w:rFonts w:ascii="Palatino Linotype" w:eastAsia="Calibri" w:hAnsi="Palatino Linotype"/>
          <w:b/>
        </w:rPr>
        <w:t xml:space="preserve">Recurrente </w:t>
      </w:r>
      <w:r w:rsidRPr="00875477">
        <w:rPr>
          <w:rFonts w:ascii="Palatino Linotype" w:eastAsia="Calibri" w:hAnsi="Palatino Linotype"/>
        </w:rPr>
        <w:t xml:space="preserve">interpuso el recurso de revisión al que se le asignó el número de expediente con número de folio </w:t>
      </w:r>
      <w:r w:rsidR="003B36D7" w:rsidRPr="00875477">
        <w:rPr>
          <w:rFonts w:ascii="Palatino Linotype" w:eastAsia="Calibri" w:hAnsi="Palatino Linotype"/>
          <w:b/>
        </w:rPr>
        <w:t>0</w:t>
      </w:r>
      <w:r w:rsidR="008337CE">
        <w:rPr>
          <w:rFonts w:ascii="Palatino Linotype" w:eastAsia="Calibri" w:hAnsi="Palatino Linotype"/>
          <w:b/>
        </w:rPr>
        <w:t>3515</w:t>
      </w:r>
      <w:r w:rsidR="003B36D7" w:rsidRPr="00875477">
        <w:rPr>
          <w:rFonts w:ascii="Palatino Linotype" w:eastAsia="Calibri" w:hAnsi="Palatino Linotype"/>
          <w:b/>
        </w:rPr>
        <w:t>/INFOEM/AD/RR/202</w:t>
      </w:r>
      <w:r w:rsidR="002212CE">
        <w:rPr>
          <w:rFonts w:ascii="Palatino Linotype" w:eastAsia="Calibri" w:hAnsi="Palatino Linotype"/>
          <w:b/>
        </w:rPr>
        <w:t>4</w:t>
      </w:r>
      <w:r w:rsidRPr="00875477">
        <w:rPr>
          <w:rFonts w:ascii="Palatino Linotype" w:eastAsia="Calibri" w:hAnsi="Palatino Linotype"/>
        </w:rPr>
        <w:t>, señalando como acto y como razones o motivos de inconformidad los siguientes</w:t>
      </w:r>
      <w:r w:rsidRPr="00875477">
        <w:rPr>
          <w:rFonts w:ascii="Palatino Linotype" w:eastAsia="Calibri" w:hAnsi="Palatino Linotype" w:cs="Arial"/>
        </w:rPr>
        <w:t>:</w:t>
      </w:r>
    </w:p>
    <w:p w14:paraId="4C0CB7B8" w14:textId="77777777" w:rsidR="00DA297E" w:rsidRPr="00875477" w:rsidRDefault="00DA297E" w:rsidP="00DA297E">
      <w:pPr>
        <w:rPr>
          <w:rFonts w:eastAsia="Calibri"/>
        </w:rPr>
      </w:pPr>
    </w:p>
    <w:p w14:paraId="1DEBD41B" w14:textId="2CAE0B43" w:rsidR="00DA297E" w:rsidRPr="002212CE" w:rsidRDefault="00DA297E" w:rsidP="002212CE">
      <w:pPr>
        <w:numPr>
          <w:ilvl w:val="0"/>
          <w:numId w:val="15"/>
        </w:numPr>
        <w:spacing w:line="276" w:lineRule="auto"/>
        <w:jc w:val="both"/>
        <w:rPr>
          <w:rFonts w:ascii="Palatino Linotype" w:eastAsia="Calibri" w:hAnsi="Palatino Linotype" w:cs="Arial"/>
          <w:b/>
        </w:rPr>
      </w:pPr>
      <w:r w:rsidRPr="00875477">
        <w:rPr>
          <w:rFonts w:ascii="Palatino Linotype" w:eastAsia="Calibri" w:hAnsi="Palatino Linotype" w:cs="Arial"/>
          <w:b/>
        </w:rPr>
        <w:t>Acto Impugnado</w:t>
      </w:r>
      <w:r w:rsidR="002212CE">
        <w:rPr>
          <w:rFonts w:ascii="Palatino Linotype" w:eastAsia="Calibri" w:hAnsi="Palatino Linotype" w:cs="Arial"/>
          <w:b/>
        </w:rPr>
        <w:t xml:space="preserve">: </w:t>
      </w:r>
      <w:r w:rsidRPr="002212CE">
        <w:rPr>
          <w:rFonts w:ascii="Palatino Linotype" w:eastAsia="Calibri" w:hAnsi="Palatino Linotype"/>
          <w:i/>
          <w:color w:val="000000"/>
          <w:sz w:val="22"/>
          <w:szCs w:val="22"/>
        </w:rPr>
        <w:t>“</w:t>
      </w:r>
      <w:r w:rsidR="008337CE" w:rsidRPr="008337CE">
        <w:rPr>
          <w:rFonts w:ascii="Palatino Linotype" w:eastAsia="Calibri" w:hAnsi="Palatino Linotype"/>
          <w:i/>
          <w:color w:val="000000"/>
          <w:sz w:val="22"/>
          <w:szCs w:val="22"/>
        </w:rPr>
        <w:t>Negativa de la información peticionada.</w:t>
      </w:r>
      <w:r w:rsidRPr="002212CE">
        <w:rPr>
          <w:rFonts w:ascii="Palatino Linotype" w:eastAsia="Calibri" w:hAnsi="Palatino Linotype"/>
          <w:i/>
          <w:color w:val="000000"/>
          <w:sz w:val="22"/>
          <w:szCs w:val="22"/>
        </w:rPr>
        <w:t>” (Sic)</w:t>
      </w:r>
    </w:p>
    <w:p w14:paraId="35D22F8D" w14:textId="77777777" w:rsidR="00DA297E" w:rsidRPr="00875477" w:rsidRDefault="00DA297E" w:rsidP="002212CE">
      <w:pPr>
        <w:spacing w:line="276" w:lineRule="auto"/>
        <w:jc w:val="both"/>
        <w:rPr>
          <w:rFonts w:ascii="Palatino Linotype" w:eastAsia="Calibri" w:hAnsi="Palatino Linotype" w:cs="Arial"/>
          <w:b/>
          <w:i/>
          <w:sz w:val="22"/>
          <w:szCs w:val="22"/>
        </w:rPr>
      </w:pPr>
    </w:p>
    <w:p w14:paraId="64A3E0C7" w14:textId="594E7DFB" w:rsidR="00DA297E" w:rsidRDefault="00DA297E" w:rsidP="00591702">
      <w:pPr>
        <w:numPr>
          <w:ilvl w:val="0"/>
          <w:numId w:val="15"/>
        </w:numPr>
        <w:spacing w:line="276" w:lineRule="auto"/>
        <w:jc w:val="both"/>
        <w:rPr>
          <w:rFonts w:ascii="Palatino Linotype" w:eastAsia="Calibri" w:hAnsi="Palatino Linotype"/>
          <w:i/>
          <w:color w:val="000000"/>
          <w:sz w:val="22"/>
          <w:szCs w:val="22"/>
        </w:rPr>
      </w:pPr>
      <w:r w:rsidRPr="00875477">
        <w:rPr>
          <w:rFonts w:ascii="Palatino Linotype" w:eastAsia="Calibri" w:hAnsi="Palatino Linotype" w:cs="Arial"/>
          <w:b/>
        </w:rPr>
        <w:t>Razones o motivos de inconformidad</w:t>
      </w:r>
      <w:r w:rsidR="002212CE">
        <w:rPr>
          <w:rFonts w:ascii="Palatino Linotype" w:eastAsia="Calibri" w:hAnsi="Palatino Linotype" w:cs="Arial"/>
          <w:b/>
        </w:rPr>
        <w:t xml:space="preserve">: </w:t>
      </w:r>
      <w:r w:rsidRPr="002212CE">
        <w:rPr>
          <w:rFonts w:ascii="Palatino Linotype" w:eastAsia="Calibri" w:hAnsi="Palatino Linotype"/>
          <w:i/>
          <w:color w:val="000000"/>
          <w:sz w:val="22"/>
          <w:szCs w:val="22"/>
        </w:rPr>
        <w:t>“</w:t>
      </w:r>
      <w:r w:rsidR="008337CE" w:rsidRPr="008337CE">
        <w:rPr>
          <w:rFonts w:ascii="Palatino Linotype" w:eastAsia="Calibri" w:hAnsi="Palatino Linotype"/>
          <w:i/>
          <w:color w:val="000000"/>
          <w:sz w:val="22"/>
          <w:szCs w:val="22"/>
        </w:rPr>
        <w:t>En su respuesta hacen mención que derivado de la búsqueda exhaustiva no se encontró nada, sin embargo, adjunto evidencia documental que prueba que deben de tener mi expediente clínico.</w:t>
      </w:r>
      <w:r w:rsidRPr="00875477">
        <w:rPr>
          <w:rFonts w:ascii="Palatino Linotype" w:eastAsia="Calibri" w:hAnsi="Palatino Linotype"/>
          <w:i/>
          <w:color w:val="000000"/>
          <w:sz w:val="22"/>
          <w:szCs w:val="22"/>
        </w:rPr>
        <w:t>” (Sic)</w:t>
      </w:r>
    </w:p>
    <w:p w14:paraId="1CD7BF8C" w14:textId="77777777" w:rsidR="002212CE" w:rsidRPr="002212CE" w:rsidRDefault="002212CE" w:rsidP="002212CE">
      <w:pPr>
        <w:spacing w:line="276" w:lineRule="auto"/>
        <w:ind w:left="927"/>
        <w:jc w:val="both"/>
        <w:rPr>
          <w:rFonts w:ascii="Palatino Linotype" w:eastAsia="Calibri" w:hAnsi="Palatino Linotype"/>
          <w:i/>
          <w:color w:val="000000"/>
          <w:sz w:val="22"/>
          <w:szCs w:val="22"/>
        </w:rPr>
      </w:pPr>
    </w:p>
    <w:p w14:paraId="020F7ED9" w14:textId="794C1453" w:rsidR="00591702" w:rsidRPr="00591702" w:rsidRDefault="00591702" w:rsidP="00591702">
      <w:pPr>
        <w:spacing w:line="360" w:lineRule="auto"/>
        <w:jc w:val="both"/>
        <w:rPr>
          <w:rFonts w:ascii="Palatino Linotype" w:eastAsia="Calibri" w:hAnsi="Palatino Linotype" w:cs="Arial"/>
          <w:bCs/>
        </w:rPr>
      </w:pPr>
      <w:r>
        <w:rPr>
          <w:rFonts w:ascii="Palatino Linotype" w:eastAsia="Calibri" w:hAnsi="Palatino Linotype" w:cs="Arial"/>
          <w:bCs/>
        </w:rPr>
        <w:t>La</w:t>
      </w:r>
      <w:r w:rsidR="002212CE" w:rsidRPr="002212CE">
        <w:rPr>
          <w:rFonts w:ascii="Palatino Linotype" w:eastAsia="Calibri" w:hAnsi="Palatino Linotype" w:cs="Arial"/>
          <w:bCs/>
        </w:rPr>
        <w:t xml:space="preserve"> ahora </w:t>
      </w:r>
      <w:r w:rsidR="002212CE" w:rsidRPr="002212CE">
        <w:rPr>
          <w:rFonts w:ascii="Palatino Linotype" w:eastAsia="Calibri" w:hAnsi="Palatino Linotype" w:cs="Arial"/>
          <w:b/>
        </w:rPr>
        <w:t>Recurrente</w:t>
      </w:r>
      <w:r w:rsidR="002212CE" w:rsidRPr="002212CE">
        <w:rPr>
          <w:rFonts w:ascii="Palatino Linotype" w:eastAsia="Calibri" w:hAnsi="Palatino Linotype" w:cs="Arial"/>
          <w:bCs/>
        </w:rPr>
        <w:t xml:space="preserve"> al momento de interponer el presente recurso de revisión, adjuntó</w:t>
      </w:r>
      <w:r>
        <w:rPr>
          <w:rFonts w:ascii="Palatino Linotype" w:eastAsia="Calibri" w:hAnsi="Palatino Linotype" w:cs="Arial"/>
          <w:bCs/>
        </w:rPr>
        <w:t xml:space="preserve"> </w:t>
      </w:r>
      <w:r w:rsidR="008337CE">
        <w:rPr>
          <w:rFonts w:ascii="Palatino Linotype" w:eastAsia="Calibri" w:hAnsi="Palatino Linotype" w:cs="Arial"/>
          <w:bCs/>
        </w:rPr>
        <w:t xml:space="preserve">los </w:t>
      </w:r>
      <w:r>
        <w:rPr>
          <w:rFonts w:ascii="Palatino Linotype" w:eastAsia="Calibri" w:hAnsi="Palatino Linotype" w:cs="Arial"/>
          <w:bCs/>
        </w:rPr>
        <w:t>archivos</w:t>
      </w:r>
      <w:r w:rsidR="008337CE">
        <w:rPr>
          <w:rFonts w:ascii="Palatino Linotype" w:eastAsia="Calibri" w:hAnsi="Palatino Linotype" w:cs="Arial"/>
          <w:bCs/>
        </w:rPr>
        <w:t xml:space="preserve"> electrónicos denominados </w:t>
      </w:r>
      <w:r w:rsidR="008337CE" w:rsidRPr="008337CE">
        <w:rPr>
          <w:rFonts w:ascii="Palatino Linotype" w:eastAsia="Calibri" w:hAnsi="Palatino Linotype" w:cs="Arial"/>
          <w:bCs/>
          <w:i/>
          <w:iCs/>
        </w:rPr>
        <w:t>“</w:t>
      </w:r>
      <w:bookmarkStart w:id="2" w:name="_Hlk178087127"/>
      <w:r w:rsidR="008337CE" w:rsidRPr="008337CE">
        <w:rPr>
          <w:rFonts w:ascii="Palatino Linotype" w:eastAsia="Calibri" w:hAnsi="Palatino Linotype" w:cs="Arial"/>
          <w:bCs/>
          <w:i/>
          <w:iCs/>
        </w:rPr>
        <w:t>BRWDCE994966BED_076499.pdf</w:t>
      </w:r>
      <w:bookmarkEnd w:id="2"/>
      <w:r w:rsidR="008337CE" w:rsidRPr="008337CE">
        <w:rPr>
          <w:rFonts w:ascii="Palatino Linotype" w:eastAsia="Calibri" w:hAnsi="Palatino Linotype" w:cs="Arial"/>
          <w:bCs/>
          <w:i/>
          <w:iCs/>
        </w:rPr>
        <w:t>”</w:t>
      </w:r>
      <w:r w:rsidR="008337CE">
        <w:rPr>
          <w:rFonts w:ascii="Palatino Linotype" w:eastAsia="Calibri" w:hAnsi="Palatino Linotype" w:cs="Arial"/>
          <w:bCs/>
        </w:rPr>
        <w:t xml:space="preserve"> y </w:t>
      </w:r>
      <w:r w:rsidR="008337CE" w:rsidRPr="008337CE">
        <w:rPr>
          <w:rFonts w:ascii="Palatino Linotype" w:eastAsia="Calibri" w:hAnsi="Palatino Linotype" w:cs="Arial"/>
          <w:bCs/>
          <w:i/>
          <w:iCs/>
        </w:rPr>
        <w:t>“BRWDCE994966BED_076479.pdf”</w:t>
      </w:r>
      <w:r>
        <w:rPr>
          <w:rFonts w:ascii="Palatino Linotype" w:eastAsia="Calibri" w:hAnsi="Palatino Linotype" w:cs="Arial"/>
          <w:bCs/>
        </w:rPr>
        <w:t xml:space="preserve">, </w:t>
      </w:r>
      <w:r w:rsidRPr="00591702">
        <w:rPr>
          <w:rFonts w:ascii="Palatino Linotype" w:eastAsiaTheme="minorHAnsi" w:hAnsi="Palatino Linotype" w:cstheme="minorBidi"/>
          <w:color w:val="000000" w:themeColor="text1"/>
          <w:szCs w:val="22"/>
          <w:lang w:val="es-ES_tradnl" w:eastAsia="en-US"/>
        </w:rPr>
        <w:t>mismos que contienen lo siguiente:</w:t>
      </w:r>
    </w:p>
    <w:p w14:paraId="2781F5D8" w14:textId="77777777" w:rsidR="00591702" w:rsidRPr="00591702" w:rsidRDefault="00591702" w:rsidP="00591702">
      <w:pPr>
        <w:spacing w:line="360" w:lineRule="auto"/>
        <w:jc w:val="both"/>
        <w:rPr>
          <w:rFonts w:ascii="Palatino Linotype" w:eastAsiaTheme="minorHAnsi" w:hAnsi="Palatino Linotype" w:cstheme="minorBidi"/>
          <w:color w:val="000000" w:themeColor="text1"/>
          <w:szCs w:val="22"/>
          <w:lang w:val="es-ES_tradnl" w:eastAsia="en-US"/>
        </w:rPr>
      </w:pPr>
    </w:p>
    <w:p w14:paraId="3FC11CFD" w14:textId="4DB8DB87" w:rsidR="00591702" w:rsidRDefault="00591702" w:rsidP="00591702">
      <w:pPr>
        <w:numPr>
          <w:ilvl w:val="0"/>
          <w:numId w:val="20"/>
        </w:numPr>
        <w:spacing w:after="160" w:line="360" w:lineRule="auto"/>
        <w:contextualSpacing/>
        <w:jc w:val="both"/>
        <w:rPr>
          <w:rFonts w:ascii="Palatino Linotype" w:eastAsia="Calibri" w:hAnsi="Palatino Linotype"/>
          <w:color w:val="000000" w:themeColor="text1"/>
          <w:lang w:val="es-ES_tradnl"/>
        </w:rPr>
      </w:pPr>
      <w:r w:rsidRPr="00F411A3">
        <w:rPr>
          <w:rFonts w:ascii="Palatino Linotype" w:eastAsia="Calibri" w:hAnsi="Palatino Linotype"/>
          <w:i/>
          <w:iCs/>
          <w:color w:val="000000" w:themeColor="text1"/>
          <w:lang w:val="es-ES_tradnl"/>
        </w:rPr>
        <w:t>“</w:t>
      </w:r>
      <w:r w:rsidR="00F411A3" w:rsidRPr="00F411A3">
        <w:rPr>
          <w:rFonts w:ascii="Palatino Linotype" w:eastAsia="Calibri" w:hAnsi="Palatino Linotype"/>
          <w:i/>
          <w:iCs/>
          <w:color w:val="000000" w:themeColor="text1"/>
          <w:lang w:val="es-ES_tradnl"/>
        </w:rPr>
        <w:t>BRWDCE994966BED_076499.pdf</w:t>
      </w:r>
      <w:r w:rsidRPr="00F411A3">
        <w:rPr>
          <w:rFonts w:ascii="Palatino Linotype" w:eastAsia="Calibri" w:hAnsi="Palatino Linotype"/>
          <w:i/>
          <w:iCs/>
          <w:color w:val="000000" w:themeColor="text1"/>
          <w:lang w:val="es-ES_tradnl"/>
        </w:rPr>
        <w:t>”</w:t>
      </w:r>
      <w:r w:rsidR="00F411A3">
        <w:rPr>
          <w:rFonts w:ascii="Palatino Linotype" w:eastAsia="Calibri" w:hAnsi="Palatino Linotype"/>
          <w:color w:val="000000" w:themeColor="text1"/>
          <w:lang w:val="es-ES_tradnl"/>
        </w:rPr>
        <w:t>:</w:t>
      </w:r>
      <w:r w:rsidRPr="00591702">
        <w:rPr>
          <w:rFonts w:ascii="Palatino Linotype" w:eastAsia="Calibri" w:hAnsi="Palatino Linotype"/>
          <w:color w:val="000000" w:themeColor="text1"/>
          <w:lang w:val="es-ES_tradnl"/>
        </w:rPr>
        <w:t xml:space="preserve"> Documento en </w:t>
      </w:r>
      <w:r w:rsidR="00F411A3">
        <w:rPr>
          <w:rFonts w:ascii="Palatino Linotype" w:eastAsia="Calibri" w:hAnsi="Palatino Linotype"/>
          <w:color w:val="000000" w:themeColor="text1"/>
          <w:lang w:val="es-ES_tradnl"/>
        </w:rPr>
        <w:t xml:space="preserve">el CURP; acta de nacimiento; credencial para votar expedida por el Instituto Nacional Electoral, de una persona diversa a la solicitud de acceso a datos personales; certificado de incapacidad, expedido por el Sujeto Obligado y un oficio con el asunto de Permiso por gravidez, firmado por la persona inmersa en la solicitud de acceso a datos personales. </w:t>
      </w:r>
    </w:p>
    <w:p w14:paraId="154DAC1E" w14:textId="77777777" w:rsidR="00F411A3" w:rsidRDefault="00F411A3" w:rsidP="00F411A3">
      <w:pPr>
        <w:spacing w:after="160" w:line="360" w:lineRule="auto"/>
        <w:ind w:left="927"/>
        <w:contextualSpacing/>
        <w:jc w:val="both"/>
        <w:rPr>
          <w:rFonts w:ascii="Palatino Linotype" w:eastAsia="Calibri" w:hAnsi="Palatino Linotype"/>
          <w:color w:val="000000" w:themeColor="text1"/>
          <w:lang w:val="es-ES_tradnl"/>
        </w:rPr>
      </w:pPr>
    </w:p>
    <w:p w14:paraId="693D6020" w14:textId="3E49EC7A" w:rsidR="00F411A3" w:rsidRDefault="00F411A3" w:rsidP="00591702">
      <w:pPr>
        <w:numPr>
          <w:ilvl w:val="0"/>
          <w:numId w:val="20"/>
        </w:numPr>
        <w:spacing w:after="160" w:line="360" w:lineRule="auto"/>
        <w:contextualSpacing/>
        <w:jc w:val="both"/>
        <w:rPr>
          <w:rFonts w:ascii="Palatino Linotype" w:eastAsia="Calibri" w:hAnsi="Palatino Linotype"/>
          <w:color w:val="000000" w:themeColor="text1"/>
          <w:lang w:val="es-ES_tradnl"/>
        </w:rPr>
      </w:pPr>
      <w:r w:rsidRPr="008337CE">
        <w:rPr>
          <w:rFonts w:ascii="Palatino Linotype" w:eastAsia="Calibri" w:hAnsi="Palatino Linotype" w:cs="Arial"/>
          <w:bCs/>
          <w:i/>
          <w:iCs/>
        </w:rPr>
        <w:t>“BRWDCE994966BED_076479.pdf”</w:t>
      </w:r>
      <w:r>
        <w:rPr>
          <w:rFonts w:ascii="Palatino Linotype" w:eastAsia="Calibri" w:hAnsi="Palatino Linotype" w:cs="Arial"/>
          <w:bCs/>
        </w:rPr>
        <w:t xml:space="preserve">: Credencial </w:t>
      </w:r>
      <w:r w:rsidRPr="00F411A3">
        <w:rPr>
          <w:rFonts w:ascii="Palatino Linotype" w:eastAsia="Calibri" w:hAnsi="Palatino Linotype" w:cs="Arial"/>
          <w:bCs/>
        </w:rPr>
        <w:t>para votar expedida por el Instituto Nacional Electoral</w:t>
      </w:r>
      <w:r w:rsidR="00760C81">
        <w:rPr>
          <w:rFonts w:ascii="Palatino Linotype" w:eastAsia="Calibri" w:hAnsi="Palatino Linotype" w:cs="Arial"/>
          <w:bCs/>
        </w:rPr>
        <w:t xml:space="preserve">; </w:t>
      </w:r>
      <w:r>
        <w:rPr>
          <w:rFonts w:ascii="Palatino Linotype" w:eastAsia="Calibri" w:hAnsi="Palatino Linotype" w:cs="Arial"/>
          <w:bCs/>
        </w:rPr>
        <w:t xml:space="preserve">credencial expedida por el </w:t>
      </w:r>
      <w:r w:rsidRPr="00F411A3">
        <w:rPr>
          <w:rFonts w:ascii="Palatino Linotype" w:eastAsia="Calibri" w:hAnsi="Palatino Linotype" w:cs="Arial"/>
          <w:bCs/>
        </w:rPr>
        <w:t>Instituto de Seguridad Social del Estado de México y Municipios</w:t>
      </w:r>
      <w:r w:rsidR="00760C81">
        <w:rPr>
          <w:rFonts w:ascii="Palatino Linotype" w:eastAsia="Calibri" w:hAnsi="Palatino Linotype" w:cs="Arial"/>
          <w:bCs/>
        </w:rPr>
        <w:t xml:space="preserve">; diversos recibos de pago y recetas </w:t>
      </w:r>
      <w:r w:rsidR="00760C81">
        <w:rPr>
          <w:rFonts w:ascii="Palatino Linotype" w:eastAsia="Calibri" w:hAnsi="Palatino Linotype" w:cs="Arial"/>
          <w:bCs/>
        </w:rPr>
        <w:lastRenderedPageBreak/>
        <w:t>médicas a nombre de la persona referida en la solicitud de acceso a datos personales.</w:t>
      </w:r>
    </w:p>
    <w:p w14:paraId="1E28A26F" w14:textId="77777777" w:rsidR="004D69F9" w:rsidRPr="004D69F9" w:rsidRDefault="004D69F9" w:rsidP="004D69F9">
      <w:pPr>
        <w:spacing w:after="160" w:line="360" w:lineRule="auto"/>
        <w:contextualSpacing/>
        <w:jc w:val="both"/>
        <w:rPr>
          <w:rFonts w:ascii="Palatino Linotype" w:eastAsia="Calibri" w:hAnsi="Palatino Linotype"/>
        </w:rPr>
      </w:pPr>
    </w:p>
    <w:p w14:paraId="7DF3169E" w14:textId="3AAF06A8" w:rsidR="00DA297E" w:rsidRPr="00875477" w:rsidRDefault="00F411A3" w:rsidP="00DA297E">
      <w:pPr>
        <w:spacing w:line="360" w:lineRule="auto"/>
        <w:jc w:val="both"/>
        <w:rPr>
          <w:rFonts w:ascii="Palatino Linotype" w:eastAsia="Calibri" w:hAnsi="Palatino Linotype" w:cs="Arial"/>
          <w:b/>
          <w:sz w:val="28"/>
          <w:szCs w:val="28"/>
        </w:rPr>
      </w:pPr>
      <w:r>
        <w:rPr>
          <w:rFonts w:ascii="Palatino Linotype" w:eastAsia="Calibri" w:hAnsi="Palatino Linotype" w:cs="Arial"/>
          <w:b/>
          <w:sz w:val="28"/>
          <w:szCs w:val="28"/>
        </w:rPr>
        <w:t>CUART</w:t>
      </w:r>
      <w:r w:rsidR="00DA297E" w:rsidRPr="00875477">
        <w:rPr>
          <w:rFonts w:ascii="Palatino Linotype" w:eastAsia="Calibri" w:hAnsi="Palatino Linotype" w:cs="Arial"/>
          <w:b/>
          <w:sz w:val="28"/>
          <w:szCs w:val="28"/>
        </w:rPr>
        <w:t>O. Del turno del recurso de revisión.</w:t>
      </w:r>
    </w:p>
    <w:p w14:paraId="7EA0E6C7" w14:textId="07F807CF" w:rsidR="004D69F9" w:rsidRDefault="00DA297E" w:rsidP="00DA297E">
      <w:pPr>
        <w:spacing w:line="360" w:lineRule="auto"/>
        <w:jc w:val="both"/>
        <w:rPr>
          <w:rFonts w:ascii="Palatino Linotype" w:eastAsia="Calibri" w:hAnsi="Palatino Linotype" w:cs="Arial"/>
          <w:lang w:val="es-ES_tradnl"/>
        </w:rPr>
      </w:pPr>
      <w:r w:rsidRPr="00875477">
        <w:rPr>
          <w:rFonts w:ascii="Palatino Linotype" w:eastAsia="Calibri" w:hAnsi="Palatino Linotype" w:cs="Arial"/>
        </w:rPr>
        <w:t xml:space="preserve">En fecha </w:t>
      </w:r>
      <w:r w:rsidR="00760C81">
        <w:rPr>
          <w:rFonts w:ascii="Palatino Linotype" w:eastAsia="Calibri" w:hAnsi="Palatino Linotype"/>
        </w:rPr>
        <w:t>seis de junio</w:t>
      </w:r>
      <w:r w:rsidR="00BB5AFF" w:rsidRPr="00875477">
        <w:rPr>
          <w:rFonts w:ascii="Palatino Linotype" w:eastAsia="Calibri" w:hAnsi="Palatino Linotype"/>
        </w:rPr>
        <w:t xml:space="preserve"> de dos mil veinti</w:t>
      </w:r>
      <w:r w:rsidR="002212CE">
        <w:rPr>
          <w:rFonts w:ascii="Palatino Linotype" w:eastAsia="Calibri" w:hAnsi="Palatino Linotype"/>
        </w:rPr>
        <w:t>cuatro</w:t>
      </w:r>
      <w:r w:rsidRPr="00875477">
        <w:rPr>
          <w:rFonts w:ascii="Palatino Linotype" w:eastAsia="Calibri" w:hAnsi="Palatino Linotype" w:cs="Arial"/>
        </w:rPr>
        <w:t xml:space="preserve">, el </w:t>
      </w:r>
      <w:r w:rsidRPr="00875477">
        <w:rPr>
          <w:rFonts w:ascii="Palatino Linotype" w:eastAsia="Calibri" w:hAnsi="Palatino Linotype" w:cs="Arial"/>
          <w:lang w:val="es-ES_tradnl"/>
        </w:rPr>
        <w:t>recurso de que</w:t>
      </w:r>
      <w:r w:rsidRPr="00875477">
        <w:rPr>
          <w:rFonts w:ascii="Palatino Linotype" w:eastAsia="Calibri" w:hAnsi="Palatino Linotype" w:cs="Arial"/>
        </w:rPr>
        <w:t xml:space="preserve"> se trata</w:t>
      </w:r>
      <w:r w:rsidR="00760C81">
        <w:rPr>
          <w:rFonts w:ascii="Palatino Linotype" w:eastAsia="Calibri" w:hAnsi="Palatino Linotype" w:cs="Arial"/>
        </w:rPr>
        <w:t>,</w:t>
      </w:r>
      <w:r w:rsidRPr="00875477">
        <w:rPr>
          <w:rFonts w:ascii="Palatino Linotype" w:eastAsia="Calibri" w:hAnsi="Palatino Linotype" w:cs="Arial"/>
          <w:lang w:val="es-ES_tradnl"/>
        </w:rPr>
        <w:t xml:space="preserve"> se registró en el </w:t>
      </w:r>
      <w:r w:rsidRPr="00875477">
        <w:rPr>
          <w:rFonts w:ascii="Palatino Linotype" w:eastAsia="Calibri" w:hAnsi="Palatino Linotype" w:cs="Arial"/>
          <w:b/>
          <w:lang w:val="es-ES_tradnl"/>
        </w:rPr>
        <w:t>SARCOEM</w:t>
      </w:r>
      <w:r w:rsidR="003B36D7" w:rsidRPr="00875477">
        <w:rPr>
          <w:rFonts w:ascii="Palatino Linotype" w:eastAsia="Calibri" w:hAnsi="Palatino Linotype" w:cs="Arial"/>
          <w:lang w:val="es-ES_tradnl"/>
        </w:rPr>
        <w:t xml:space="preserve"> y fue turnado al Comisionado Presidente</w:t>
      </w:r>
      <w:r w:rsidRPr="00875477">
        <w:rPr>
          <w:rFonts w:ascii="Palatino Linotype" w:eastAsia="Calibri" w:hAnsi="Palatino Linotype" w:cs="Arial"/>
          <w:lang w:val="es-ES_tradnl"/>
        </w:rPr>
        <w:t xml:space="preserve"> </w:t>
      </w:r>
      <w:r w:rsidR="003B36D7" w:rsidRPr="00875477">
        <w:rPr>
          <w:rFonts w:ascii="Palatino Linotype" w:eastAsia="Calibri" w:hAnsi="Palatino Linotype" w:cs="Arial"/>
          <w:lang w:val="es-ES_tradnl"/>
        </w:rPr>
        <w:t>José Martínez Vilchis</w:t>
      </w:r>
      <w:r w:rsidRPr="00875477">
        <w:rPr>
          <w:rFonts w:ascii="Palatino Linotype" w:eastAsia="Calibri" w:hAnsi="Palatino Linotype" w:cs="Arial"/>
          <w:lang w:val="es-ES_tradnl"/>
        </w:rPr>
        <w:t xml:space="preserve">, a efecto de que decretara su admisión o desechamiento, ello en términos de los artículos 11 y 127, de la Ley de Protección de Datos Personales en Posesión de Sujetos Obligados del Estado de México y Municipios, en relación con el diverso 185, fracción I, de la </w:t>
      </w:r>
      <w:r w:rsidRPr="00875477">
        <w:rPr>
          <w:rFonts w:ascii="Palatino Linotype" w:eastAsia="Calibri" w:hAnsi="Palatino Linotype"/>
        </w:rPr>
        <w:t>Ley de Transparencia y Acceso a la Información Pública del Estado de México y Municipios, de aplicación supletoria a la citada Ley de Protección de Datos Personales por disposición de su artículo 11</w:t>
      </w:r>
      <w:r w:rsidRPr="00875477">
        <w:rPr>
          <w:rFonts w:ascii="Palatino Linotype" w:eastAsia="Calibri" w:hAnsi="Palatino Linotype" w:cs="Arial"/>
          <w:lang w:val="es-ES_tradnl"/>
        </w:rPr>
        <w:t>.</w:t>
      </w:r>
    </w:p>
    <w:p w14:paraId="4360F915" w14:textId="77777777" w:rsidR="00760C81" w:rsidRPr="004D69F9" w:rsidRDefault="00760C81" w:rsidP="00DA297E">
      <w:pPr>
        <w:spacing w:line="360" w:lineRule="auto"/>
        <w:jc w:val="both"/>
        <w:rPr>
          <w:rFonts w:ascii="Palatino Linotype" w:eastAsia="Calibri" w:hAnsi="Palatino Linotype" w:cs="Arial"/>
          <w:lang w:val="es-ES_tradnl"/>
        </w:rPr>
      </w:pPr>
    </w:p>
    <w:p w14:paraId="132EA479" w14:textId="00C3915C" w:rsidR="00DA297E" w:rsidRPr="00875477" w:rsidRDefault="00F411A3"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t>QUINT</w:t>
      </w:r>
      <w:r w:rsidR="00DA297E" w:rsidRPr="00875477">
        <w:rPr>
          <w:rFonts w:ascii="Palatino Linotype" w:eastAsia="Calibri" w:hAnsi="Palatino Linotype" w:cs="Arial"/>
          <w:b/>
          <w:sz w:val="28"/>
        </w:rPr>
        <w:t>O. De la Admisión del recurso de revisión.</w:t>
      </w:r>
    </w:p>
    <w:p w14:paraId="7F685FC3" w14:textId="0D28F8AE" w:rsidR="00DA297E" w:rsidRPr="00875477" w:rsidRDefault="00DA297E" w:rsidP="00DA297E">
      <w:pPr>
        <w:spacing w:line="360" w:lineRule="auto"/>
        <w:jc w:val="both"/>
        <w:rPr>
          <w:rFonts w:ascii="Palatino Linotype" w:eastAsia="Calibri" w:hAnsi="Palatino Linotype" w:cs="Arial"/>
        </w:rPr>
      </w:pPr>
      <w:r w:rsidRPr="00875477">
        <w:rPr>
          <w:rFonts w:ascii="Palatino Linotype" w:eastAsia="Calibri" w:hAnsi="Palatino Linotype" w:cs="Arial"/>
        </w:rPr>
        <w:t xml:space="preserve">En fecha </w:t>
      </w:r>
      <w:r w:rsidR="00760C81">
        <w:rPr>
          <w:rFonts w:ascii="Palatino Linotype" w:eastAsia="Calibri" w:hAnsi="Palatino Linotype"/>
        </w:rPr>
        <w:t>doce de junio</w:t>
      </w:r>
      <w:r w:rsidR="00BB5AFF" w:rsidRPr="00875477">
        <w:rPr>
          <w:rFonts w:ascii="Palatino Linotype" w:eastAsia="Calibri" w:hAnsi="Palatino Linotype"/>
        </w:rPr>
        <w:t xml:space="preserve"> de dos mil veinti</w:t>
      </w:r>
      <w:r w:rsidR="008619B8">
        <w:rPr>
          <w:rFonts w:ascii="Palatino Linotype" w:eastAsia="Calibri" w:hAnsi="Palatino Linotype"/>
        </w:rPr>
        <w:t>cuatro</w:t>
      </w:r>
      <w:r w:rsidRPr="00875477">
        <w:rPr>
          <w:rFonts w:ascii="Palatino Linotype" w:eastAsia="Calibri" w:hAnsi="Palatino Linotype" w:cs="Arial"/>
        </w:rPr>
        <w:t>,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622EC9AD" w14:textId="77777777" w:rsidR="00DA297E" w:rsidRPr="00875477" w:rsidRDefault="00DA297E" w:rsidP="00DA297E">
      <w:pPr>
        <w:spacing w:line="360" w:lineRule="auto"/>
        <w:jc w:val="both"/>
        <w:rPr>
          <w:rFonts w:ascii="Palatino Linotype" w:eastAsia="Calibri" w:hAnsi="Palatino Linotype" w:cs="Arial"/>
        </w:rPr>
      </w:pPr>
    </w:p>
    <w:p w14:paraId="4A00BA92" w14:textId="72BDF91E" w:rsidR="00760C81" w:rsidRDefault="00DA297E" w:rsidP="00DA297E">
      <w:pPr>
        <w:spacing w:line="360" w:lineRule="auto"/>
        <w:jc w:val="both"/>
        <w:rPr>
          <w:rFonts w:ascii="Palatino Linotype" w:eastAsia="Calibri" w:hAnsi="Palatino Linotype" w:cs="Arial"/>
        </w:rPr>
      </w:pPr>
      <w:r w:rsidRPr="00875477">
        <w:rPr>
          <w:rFonts w:ascii="Palatino Linotype" w:eastAsia="Calibri" w:hAnsi="Palatino Linotype" w:cs="Arial"/>
        </w:rPr>
        <w:t>Asimismo, derivado del acuerdo de admisión de exhortación a la conciliación, tanto el</w:t>
      </w:r>
      <w:r w:rsidRPr="00875477">
        <w:rPr>
          <w:rFonts w:ascii="Palatino Linotype" w:eastAsia="Calibri" w:hAnsi="Palatino Linotype" w:cs="Arial"/>
          <w:b/>
        </w:rPr>
        <w:t xml:space="preserve"> Sujeto Obligado </w:t>
      </w:r>
      <w:r w:rsidRPr="00875477">
        <w:rPr>
          <w:rFonts w:ascii="Palatino Linotype" w:eastAsia="Calibri" w:hAnsi="Palatino Linotype" w:cs="Arial"/>
        </w:rPr>
        <w:t>como la</w:t>
      </w:r>
      <w:r w:rsidR="008619B8">
        <w:rPr>
          <w:rFonts w:ascii="Palatino Linotype" w:eastAsia="Calibri" w:hAnsi="Palatino Linotype" w:cs="Arial"/>
        </w:rPr>
        <w:t xml:space="preserve"> parte</w:t>
      </w:r>
      <w:r w:rsidRPr="00875477">
        <w:rPr>
          <w:rFonts w:ascii="Palatino Linotype" w:eastAsia="Calibri" w:hAnsi="Palatino Linotype" w:cs="Arial"/>
          <w:b/>
        </w:rPr>
        <w:t xml:space="preserve"> Recurrente</w:t>
      </w:r>
      <w:r w:rsidRPr="00875477">
        <w:rPr>
          <w:rFonts w:ascii="Palatino Linotype" w:eastAsia="Calibri" w:hAnsi="Palatino Linotype" w:cs="Arial"/>
        </w:rPr>
        <w:t>,</w:t>
      </w:r>
      <w:r w:rsidRPr="00875477">
        <w:rPr>
          <w:rFonts w:ascii="Palatino Linotype" w:eastAsia="Calibri" w:hAnsi="Palatino Linotype" w:cs="Arial"/>
          <w:b/>
        </w:rPr>
        <w:t xml:space="preserve"> </w:t>
      </w:r>
      <w:r w:rsidR="00760C81" w:rsidRPr="00760C81">
        <w:rPr>
          <w:rFonts w:ascii="Palatino Linotype" w:eastAsia="Calibri" w:hAnsi="Palatino Linotype" w:cs="Arial"/>
          <w:bCs/>
        </w:rPr>
        <w:t>no</w:t>
      </w:r>
      <w:r w:rsidR="00760C81">
        <w:rPr>
          <w:rFonts w:ascii="Palatino Linotype" w:eastAsia="Calibri" w:hAnsi="Palatino Linotype" w:cs="Arial"/>
          <w:b/>
        </w:rPr>
        <w:t xml:space="preserve"> </w:t>
      </w:r>
      <w:r w:rsidRPr="00875477">
        <w:rPr>
          <w:rFonts w:ascii="Palatino Linotype" w:eastAsia="Calibri" w:hAnsi="Palatino Linotype" w:cs="Arial"/>
        </w:rPr>
        <w:t xml:space="preserve">accedieron al procedimiento de </w:t>
      </w:r>
      <w:r w:rsidRPr="00875477">
        <w:rPr>
          <w:rFonts w:ascii="Palatino Linotype" w:eastAsia="Calibri" w:hAnsi="Palatino Linotype" w:cs="Arial"/>
        </w:rPr>
        <w:lastRenderedPageBreak/>
        <w:t xml:space="preserve">conciliación dentro del plazo establecido mediante, robustece lo anterior, la siguiente imagen ilustrativa: </w:t>
      </w:r>
    </w:p>
    <w:p w14:paraId="735D5C8E" w14:textId="7D0ADD78" w:rsidR="004D69F9" w:rsidRPr="00875477" w:rsidRDefault="00760C81" w:rsidP="00DA297E">
      <w:pPr>
        <w:spacing w:line="360" w:lineRule="auto"/>
        <w:jc w:val="both"/>
        <w:rPr>
          <w:rFonts w:ascii="Palatino Linotype" w:eastAsia="Calibri" w:hAnsi="Palatino Linotype" w:cs="Arial"/>
        </w:rPr>
      </w:pPr>
      <w:r w:rsidRPr="00760C81">
        <w:rPr>
          <w:rFonts w:ascii="Palatino Linotype" w:eastAsia="Calibri" w:hAnsi="Palatino Linotype" w:cs="Arial"/>
          <w:noProof/>
          <w:lang w:val="es-MX" w:eastAsia="es-MX"/>
        </w:rPr>
        <w:drawing>
          <wp:inline distT="0" distB="0" distL="0" distR="0" wp14:anchorId="2F4E899B" wp14:editId="282D73BE">
            <wp:extent cx="5791835" cy="5184775"/>
            <wp:effectExtent l="152400" t="152400" r="361315" b="358775"/>
            <wp:docPr id="915267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6715" name=""/>
                    <pic:cNvPicPr/>
                  </pic:nvPicPr>
                  <pic:blipFill>
                    <a:blip r:embed="rId8"/>
                    <a:stretch>
                      <a:fillRect/>
                    </a:stretch>
                  </pic:blipFill>
                  <pic:spPr>
                    <a:xfrm>
                      <a:off x="0" y="0"/>
                      <a:ext cx="5791835" cy="5184775"/>
                    </a:xfrm>
                    <a:prstGeom prst="rect">
                      <a:avLst/>
                    </a:prstGeom>
                    <a:ln>
                      <a:noFill/>
                    </a:ln>
                    <a:effectLst>
                      <a:outerShdw blurRad="292100" dist="139700" dir="2700000" algn="tl" rotWithShape="0">
                        <a:srgbClr val="333333">
                          <a:alpha val="65000"/>
                        </a:srgbClr>
                      </a:outerShdw>
                    </a:effectLst>
                  </pic:spPr>
                </pic:pic>
              </a:graphicData>
            </a:graphic>
          </wp:inline>
        </w:drawing>
      </w:r>
    </w:p>
    <w:p w14:paraId="632D36F3" w14:textId="08C9B38A" w:rsidR="00583319" w:rsidRPr="00583319" w:rsidRDefault="00583319" w:rsidP="00DA297E">
      <w:pPr>
        <w:spacing w:line="360" w:lineRule="auto"/>
        <w:jc w:val="both"/>
        <w:rPr>
          <w:rFonts w:ascii="Palatino Linotype" w:eastAsia="Calibri" w:hAnsi="Palatino Linotype" w:cs="Arial"/>
        </w:rPr>
      </w:pPr>
      <w:r w:rsidRPr="00583319">
        <w:rPr>
          <w:rFonts w:ascii="Palatino Linotype" w:eastAsia="Calibri" w:hAnsi="Palatino Linotype" w:cs="Arial"/>
        </w:rPr>
        <w:t xml:space="preserve">El </w:t>
      </w:r>
      <w:r w:rsidRPr="00583319">
        <w:rPr>
          <w:rFonts w:ascii="Palatino Linotype" w:eastAsia="Calibri" w:hAnsi="Palatino Linotype" w:cs="Arial"/>
          <w:b/>
        </w:rPr>
        <w:t>Sujeto Obligado</w:t>
      </w:r>
      <w:r w:rsidRPr="00583319">
        <w:rPr>
          <w:rFonts w:ascii="Palatino Linotype" w:eastAsia="Calibri" w:hAnsi="Palatino Linotype" w:cs="Arial"/>
        </w:rPr>
        <w:t xml:space="preserve"> adjuntó en dicha etapa, los siguientes archivos electrónicos:</w:t>
      </w:r>
    </w:p>
    <w:p w14:paraId="3CF976B2" w14:textId="77777777" w:rsidR="00583319" w:rsidRDefault="00583319" w:rsidP="00DA297E">
      <w:pPr>
        <w:spacing w:line="360" w:lineRule="auto"/>
        <w:jc w:val="both"/>
        <w:rPr>
          <w:rFonts w:ascii="Palatino Linotype" w:eastAsia="Calibri" w:hAnsi="Palatino Linotype" w:cs="Arial"/>
          <w:sz w:val="22"/>
        </w:rPr>
      </w:pPr>
    </w:p>
    <w:p w14:paraId="386C20F7" w14:textId="77777777" w:rsidR="00583319" w:rsidRDefault="00583319" w:rsidP="00583319">
      <w:pPr>
        <w:pStyle w:val="Prrafodelista"/>
        <w:widowControl w:val="0"/>
        <w:numPr>
          <w:ilvl w:val="0"/>
          <w:numId w:val="28"/>
        </w:numPr>
        <w:autoSpaceDE w:val="0"/>
        <w:autoSpaceDN w:val="0"/>
        <w:adjustRightInd w:val="0"/>
        <w:spacing w:line="360" w:lineRule="auto"/>
        <w:ind w:left="284"/>
        <w:jc w:val="both"/>
        <w:rPr>
          <w:rFonts w:ascii="Palatino Linotype" w:eastAsiaTheme="minorHAnsi" w:hAnsi="Palatino Linotype" w:cs="Arial"/>
          <w:lang w:val="es-MX" w:eastAsia="en-US"/>
        </w:rPr>
      </w:pPr>
      <w:r w:rsidRPr="00583319">
        <w:rPr>
          <w:rFonts w:ascii="Palatino Linotype" w:eastAsiaTheme="minorHAnsi" w:hAnsi="Palatino Linotype" w:cs="Arial"/>
          <w:b/>
          <w:bCs/>
          <w:i/>
          <w:iCs/>
          <w:u w:val="single"/>
          <w:lang w:val="es-MX" w:eastAsia="en-US"/>
        </w:rPr>
        <w:t>“OFICIO 1509 UT.pdf”:</w:t>
      </w:r>
      <w:r w:rsidRPr="00583319">
        <w:rPr>
          <w:rFonts w:ascii="Palatino Linotype" w:eastAsiaTheme="minorHAnsi" w:hAnsi="Palatino Linotype" w:cs="Arial"/>
          <w:b/>
          <w:bCs/>
          <w:i/>
          <w:iCs/>
          <w:lang w:val="es-MX" w:eastAsia="en-US"/>
        </w:rPr>
        <w:t xml:space="preserve"> </w:t>
      </w:r>
      <w:r w:rsidRPr="00583319">
        <w:rPr>
          <w:rFonts w:ascii="Palatino Linotype" w:eastAsiaTheme="minorHAnsi" w:hAnsi="Palatino Linotype" w:cs="Arial"/>
          <w:lang w:val="es-MX" w:eastAsia="en-US"/>
        </w:rPr>
        <w:t xml:space="preserve">Contiene el oficio número </w:t>
      </w:r>
      <w:r w:rsidRPr="00583319">
        <w:rPr>
          <w:rFonts w:ascii="Palatino Linotype" w:eastAsiaTheme="minorHAnsi" w:hAnsi="Palatino Linotype" w:cs="Arial"/>
          <w:b/>
          <w:bCs/>
          <w:lang w:val="es-MX" w:eastAsia="en-US"/>
        </w:rPr>
        <w:t>207C0401210001S-UT-1509/2024</w:t>
      </w:r>
      <w:r w:rsidRPr="00583319">
        <w:rPr>
          <w:rFonts w:ascii="Palatino Linotype" w:eastAsiaTheme="minorHAnsi" w:hAnsi="Palatino Linotype" w:cs="Arial"/>
          <w:lang w:val="es-MX" w:eastAsia="en-US"/>
        </w:rPr>
        <w:t xml:space="preserve">, firmado por el Responsable y Titular de la Unidad de Transparencia, en el cual, </w:t>
      </w:r>
      <w:r w:rsidRPr="00583319">
        <w:rPr>
          <w:rFonts w:ascii="Palatino Linotype" w:eastAsiaTheme="minorHAnsi" w:hAnsi="Palatino Linotype" w:cs="Arial"/>
          <w:lang w:val="es-MX" w:eastAsia="en-US"/>
        </w:rPr>
        <w:lastRenderedPageBreak/>
        <w:t>solicitó al Servidor Públicos Habilitado de la Coordinación de Servicios de Salud, hacer del conocimiento a las áreas a su cargo, para proporcionar la información solicitada.</w:t>
      </w:r>
    </w:p>
    <w:p w14:paraId="64313499" w14:textId="77777777" w:rsidR="00583319" w:rsidRDefault="00583319" w:rsidP="00583319">
      <w:pPr>
        <w:pStyle w:val="Prrafodelista"/>
        <w:widowControl w:val="0"/>
        <w:autoSpaceDE w:val="0"/>
        <w:autoSpaceDN w:val="0"/>
        <w:adjustRightInd w:val="0"/>
        <w:spacing w:line="360" w:lineRule="auto"/>
        <w:ind w:left="284"/>
        <w:jc w:val="both"/>
        <w:rPr>
          <w:rFonts w:ascii="Palatino Linotype" w:eastAsiaTheme="minorHAnsi" w:hAnsi="Palatino Linotype" w:cs="Arial"/>
          <w:lang w:val="es-MX" w:eastAsia="en-US"/>
        </w:rPr>
      </w:pPr>
    </w:p>
    <w:p w14:paraId="69E01C81" w14:textId="77777777" w:rsidR="00583319" w:rsidRDefault="00583319" w:rsidP="00583319">
      <w:pPr>
        <w:pStyle w:val="Prrafodelista"/>
        <w:widowControl w:val="0"/>
        <w:numPr>
          <w:ilvl w:val="0"/>
          <w:numId w:val="28"/>
        </w:numPr>
        <w:autoSpaceDE w:val="0"/>
        <w:autoSpaceDN w:val="0"/>
        <w:adjustRightInd w:val="0"/>
        <w:spacing w:line="360" w:lineRule="auto"/>
        <w:ind w:left="284"/>
        <w:jc w:val="both"/>
        <w:rPr>
          <w:rFonts w:ascii="Palatino Linotype" w:eastAsiaTheme="minorHAnsi" w:hAnsi="Palatino Linotype" w:cs="Arial"/>
          <w:lang w:val="es-MX" w:eastAsia="en-US"/>
        </w:rPr>
      </w:pPr>
      <w:r w:rsidRPr="00583319">
        <w:rPr>
          <w:rFonts w:ascii="Palatino Linotype" w:eastAsiaTheme="minorHAnsi" w:hAnsi="Palatino Linotype" w:cs="Arial"/>
          <w:b/>
          <w:bCs/>
          <w:i/>
          <w:iCs/>
          <w:u w:val="single"/>
          <w:lang w:val="es-MX" w:eastAsia="en-US"/>
        </w:rPr>
        <w:t xml:space="preserve">“OFICIO 141 DEPARTAMENTO DE ARCHIVO Y DOCUMENTACIÓN.pdf”: </w:t>
      </w:r>
      <w:r w:rsidRPr="00583319">
        <w:rPr>
          <w:rFonts w:ascii="Palatino Linotype" w:eastAsiaTheme="minorHAnsi" w:hAnsi="Palatino Linotype" w:cs="Arial"/>
          <w:lang w:val="es-MX" w:eastAsia="en-US"/>
        </w:rPr>
        <w:t>Oficio firmado por el Encargado del Departamento de Archivo y Documentación, en el que, comunica a la Secretaria Particular de la Coordinación de Servicios de Salud, que después de realizar una búsqueda exhaustiva, no tiene registro alguno de que el Hospital Regional Zumpango, haya realizado una transferencia primaria al Archivo de Concentración del expediente en particular.</w:t>
      </w:r>
    </w:p>
    <w:p w14:paraId="3C059B3C" w14:textId="77777777" w:rsidR="00583319" w:rsidRPr="00583319" w:rsidRDefault="00583319" w:rsidP="00583319">
      <w:pPr>
        <w:pStyle w:val="Prrafodelista"/>
        <w:rPr>
          <w:rFonts w:ascii="Palatino Linotype" w:eastAsiaTheme="minorHAnsi" w:hAnsi="Palatino Linotype" w:cs="Arial"/>
          <w:b/>
          <w:bCs/>
          <w:i/>
          <w:iCs/>
          <w:u w:val="single"/>
          <w:lang w:val="es-MX" w:eastAsia="en-US"/>
        </w:rPr>
      </w:pPr>
    </w:p>
    <w:p w14:paraId="16A774B0" w14:textId="77777777" w:rsidR="00583319" w:rsidRDefault="00583319" w:rsidP="00583319">
      <w:pPr>
        <w:pStyle w:val="Prrafodelista"/>
        <w:widowControl w:val="0"/>
        <w:numPr>
          <w:ilvl w:val="0"/>
          <w:numId w:val="28"/>
        </w:numPr>
        <w:autoSpaceDE w:val="0"/>
        <w:autoSpaceDN w:val="0"/>
        <w:adjustRightInd w:val="0"/>
        <w:spacing w:line="360" w:lineRule="auto"/>
        <w:ind w:left="284"/>
        <w:jc w:val="both"/>
        <w:rPr>
          <w:rFonts w:ascii="Palatino Linotype" w:eastAsiaTheme="minorHAnsi" w:hAnsi="Palatino Linotype" w:cs="Arial"/>
          <w:lang w:val="es-MX" w:eastAsia="en-US"/>
        </w:rPr>
      </w:pPr>
      <w:r w:rsidRPr="00583319">
        <w:rPr>
          <w:rFonts w:ascii="Palatino Linotype" w:eastAsiaTheme="minorHAnsi" w:hAnsi="Palatino Linotype" w:cs="Arial"/>
          <w:b/>
          <w:bCs/>
          <w:i/>
          <w:iCs/>
          <w:u w:val="single"/>
          <w:lang w:val="es-MX" w:eastAsia="en-US"/>
        </w:rPr>
        <w:t>“OFICIO 246 H.R ZUMPANGO.pdf”:</w:t>
      </w:r>
      <w:r w:rsidRPr="00583319">
        <w:rPr>
          <w:rFonts w:ascii="Palatino Linotype" w:eastAsiaTheme="minorHAnsi" w:hAnsi="Palatino Linotype" w:cs="Arial"/>
          <w:b/>
          <w:bCs/>
          <w:i/>
          <w:iCs/>
          <w:lang w:val="es-MX" w:eastAsia="en-US"/>
        </w:rPr>
        <w:t xml:space="preserve"> </w:t>
      </w:r>
      <w:r w:rsidRPr="00583319">
        <w:rPr>
          <w:rFonts w:ascii="Palatino Linotype" w:eastAsiaTheme="minorHAnsi" w:hAnsi="Palatino Linotype" w:cs="Arial"/>
          <w:lang w:val="es-MX" w:eastAsia="en-US"/>
        </w:rPr>
        <w:t xml:space="preserve">Mediante el oficio número </w:t>
      </w:r>
      <w:r w:rsidRPr="00583319">
        <w:rPr>
          <w:rFonts w:ascii="Palatino Linotype" w:eastAsiaTheme="minorHAnsi" w:hAnsi="Palatino Linotype" w:cs="Arial"/>
          <w:b/>
          <w:bCs/>
          <w:lang w:val="es-MX" w:eastAsia="en-US"/>
        </w:rPr>
        <w:t>207C04010002H/DIR246/2024</w:t>
      </w:r>
      <w:r w:rsidRPr="00583319">
        <w:rPr>
          <w:rFonts w:ascii="Palatino Linotype" w:eastAsiaTheme="minorHAnsi" w:hAnsi="Palatino Linotype" w:cs="Arial"/>
          <w:lang w:val="es-MX" w:eastAsia="en-US"/>
        </w:rPr>
        <w:t>, suscrito por el Director del Hospital Regional Zumpango, mediante el cual, informó al Enlace de Transparencia de la Coordinación de Servicios de Salud, que no se cuenta con expediente clínico en físico, ni expediente médico en el sistema EMA, de la persona inmersa en la solicitud de acceso a datos personales.</w:t>
      </w:r>
    </w:p>
    <w:p w14:paraId="3A78581B" w14:textId="77777777" w:rsidR="00583319" w:rsidRPr="00583319" w:rsidRDefault="00583319" w:rsidP="00583319">
      <w:pPr>
        <w:pStyle w:val="Prrafodelista"/>
        <w:rPr>
          <w:rFonts w:ascii="Palatino Linotype" w:eastAsiaTheme="minorHAnsi" w:hAnsi="Palatino Linotype" w:cs="Arial"/>
          <w:b/>
          <w:bCs/>
          <w:i/>
          <w:iCs/>
          <w:u w:val="single"/>
          <w:lang w:val="es-MX" w:eastAsia="en-US"/>
        </w:rPr>
      </w:pPr>
    </w:p>
    <w:p w14:paraId="28B55F8D" w14:textId="77777777" w:rsidR="00583319" w:rsidRDefault="00583319" w:rsidP="00583319">
      <w:pPr>
        <w:pStyle w:val="Prrafodelista"/>
        <w:widowControl w:val="0"/>
        <w:numPr>
          <w:ilvl w:val="0"/>
          <w:numId w:val="28"/>
        </w:numPr>
        <w:autoSpaceDE w:val="0"/>
        <w:autoSpaceDN w:val="0"/>
        <w:adjustRightInd w:val="0"/>
        <w:spacing w:line="360" w:lineRule="auto"/>
        <w:ind w:left="284"/>
        <w:jc w:val="both"/>
        <w:rPr>
          <w:rFonts w:ascii="Palatino Linotype" w:eastAsiaTheme="minorHAnsi" w:hAnsi="Palatino Linotype" w:cs="Arial"/>
          <w:lang w:val="es-MX" w:eastAsia="en-US"/>
        </w:rPr>
      </w:pPr>
      <w:r w:rsidRPr="00583319">
        <w:rPr>
          <w:rFonts w:ascii="Palatino Linotype" w:eastAsiaTheme="minorHAnsi" w:hAnsi="Palatino Linotype" w:cs="Arial"/>
          <w:b/>
          <w:bCs/>
          <w:i/>
          <w:iCs/>
          <w:u w:val="single"/>
          <w:lang w:val="es-MX" w:eastAsia="en-US"/>
        </w:rPr>
        <w:t>“OFICIO 379 H. R ZUMPANGO.pdf”:</w:t>
      </w:r>
      <w:r w:rsidRPr="00583319">
        <w:rPr>
          <w:rFonts w:ascii="Palatino Linotype" w:eastAsiaTheme="minorHAnsi" w:hAnsi="Palatino Linotype" w:cs="Arial"/>
          <w:b/>
          <w:bCs/>
          <w:i/>
          <w:iCs/>
          <w:lang w:val="es-MX" w:eastAsia="en-US"/>
        </w:rPr>
        <w:t xml:space="preserve"> </w:t>
      </w:r>
      <w:r w:rsidRPr="00583319">
        <w:rPr>
          <w:rFonts w:ascii="Palatino Linotype" w:eastAsiaTheme="minorHAnsi" w:hAnsi="Palatino Linotype" w:cs="Arial"/>
          <w:lang w:val="es-MX" w:eastAsia="en-US"/>
        </w:rPr>
        <w:t>Contiene los oficios firmados por el Director del Hospital Regional Zumpango y el Encargado del Departamento de Archivo Clínico, en los cuales, informan que, no fue localizado el expediente clínico en físico, ni expediente médico en el sistema EMA, de la persona inmersa en la solicitud de acceso a datos personales.</w:t>
      </w:r>
    </w:p>
    <w:p w14:paraId="3D8D9C01" w14:textId="77777777" w:rsidR="00583319" w:rsidRPr="00583319" w:rsidRDefault="00583319" w:rsidP="00583319">
      <w:pPr>
        <w:pStyle w:val="Prrafodelista"/>
        <w:rPr>
          <w:rFonts w:ascii="Palatino Linotype" w:eastAsiaTheme="minorHAnsi" w:hAnsi="Palatino Linotype" w:cs="Arial"/>
          <w:b/>
          <w:bCs/>
          <w:i/>
          <w:iCs/>
          <w:u w:val="single"/>
          <w:lang w:val="es-MX" w:eastAsia="en-US"/>
        </w:rPr>
      </w:pPr>
    </w:p>
    <w:p w14:paraId="789D81F6" w14:textId="77777777" w:rsidR="00583319" w:rsidRPr="00583319" w:rsidRDefault="00583319" w:rsidP="00583319">
      <w:pPr>
        <w:pStyle w:val="Prrafodelista"/>
        <w:widowControl w:val="0"/>
        <w:numPr>
          <w:ilvl w:val="0"/>
          <w:numId w:val="28"/>
        </w:numPr>
        <w:autoSpaceDE w:val="0"/>
        <w:autoSpaceDN w:val="0"/>
        <w:adjustRightInd w:val="0"/>
        <w:spacing w:line="360" w:lineRule="auto"/>
        <w:ind w:left="284"/>
        <w:jc w:val="both"/>
        <w:rPr>
          <w:rFonts w:ascii="Palatino Linotype" w:eastAsiaTheme="minorHAnsi" w:hAnsi="Palatino Linotype" w:cs="Arial"/>
          <w:lang w:val="es-MX" w:eastAsia="en-US"/>
        </w:rPr>
      </w:pPr>
      <w:r w:rsidRPr="00583319">
        <w:rPr>
          <w:rFonts w:ascii="Palatino Linotype" w:eastAsiaTheme="minorHAnsi" w:hAnsi="Palatino Linotype" w:cs="Arial"/>
          <w:b/>
          <w:bCs/>
          <w:i/>
          <w:iCs/>
          <w:u w:val="single"/>
          <w:lang w:val="es-MX" w:eastAsia="en-US"/>
        </w:rPr>
        <w:t>“OFICIO 1286 UT.pdf”:</w:t>
      </w:r>
      <w:r w:rsidRPr="00583319">
        <w:rPr>
          <w:rFonts w:ascii="Palatino Linotype" w:eastAsiaTheme="minorHAnsi" w:hAnsi="Palatino Linotype" w:cs="Arial"/>
          <w:b/>
          <w:bCs/>
          <w:i/>
          <w:iCs/>
          <w:lang w:val="es-MX" w:eastAsia="en-US"/>
        </w:rPr>
        <w:t xml:space="preserve"> </w:t>
      </w:r>
      <w:r w:rsidRPr="00583319">
        <w:rPr>
          <w:rFonts w:ascii="Palatino Linotype" w:eastAsia="Calibri" w:hAnsi="Palatino Linotype"/>
        </w:rPr>
        <w:t xml:space="preserve">Mediante el oficio número </w:t>
      </w:r>
      <w:r w:rsidRPr="00583319">
        <w:rPr>
          <w:rFonts w:ascii="Palatino Linotype" w:eastAsia="Calibri" w:hAnsi="Palatino Linotype"/>
          <w:b/>
        </w:rPr>
        <w:t>207C0401210001S-UT-1286/2024</w:t>
      </w:r>
      <w:r w:rsidRPr="00583319">
        <w:rPr>
          <w:rFonts w:ascii="Palatino Linotype" w:eastAsia="Calibri" w:hAnsi="Palatino Linotype"/>
        </w:rPr>
        <w:t xml:space="preserve">, comunicó a la particular que, de acuerdo con lo comunicado por el Director del </w:t>
      </w:r>
      <w:r w:rsidRPr="00583319">
        <w:rPr>
          <w:rFonts w:ascii="Palatino Linotype" w:eastAsia="Calibri" w:hAnsi="Palatino Linotype"/>
        </w:rPr>
        <w:lastRenderedPageBreak/>
        <w:t>Hospital Regional Zumpango, adscrito al Servidor Público Habilitado de la Coordinación de Servicios de Salud, informó que, una vez realizada la búsqueda en los archivos de dicha Unidad Médica, no se encontraron registros de expediente clínico físico, ni expediente médico en el sistema EMA (Expediente Médico Avanzado), a nombre de la persona inmersa en la solicitud de acceso a datos personales, por lo que, no es posible proporcionar la información solicitada.</w:t>
      </w:r>
    </w:p>
    <w:p w14:paraId="1CB91304" w14:textId="77777777" w:rsidR="00583319" w:rsidRPr="00583319" w:rsidRDefault="00583319" w:rsidP="00583319">
      <w:pPr>
        <w:pStyle w:val="Prrafodelista"/>
        <w:rPr>
          <w:rFonts w:ascii="Palatino Linotype" w:eastAsiaTheme="minorHAnsi" w:hAnsi="Palatino Linotype" w:cs="Arial"/>
          <w:b/>
          <w:bCs/>
          <w:i/>
          <w:iCs/>
          <w:lang w:val="es-MX" w:eastAsia="en-US"/>
        </w:rPr>
      </w:pPr>
    </w:p>
    <w:p w14:paraId="3AEFA2C0" w14:textId="4D8FB254" w:rsidR="00583319" w:rsidRPr="00583319" w:rsidRDefault="00583319" w:rsidP="00583319">
      <w:pPr>
        <w:pStyle w:val="Prrafodelista"/>
        <w:widowControl w:val="0"/>
        <w:numPr>
          <w:ilvl w:val="0"/>
          <w:numId w:val="28"/>
        </w:numPr>
        <w:autoSpaceDE w:val="0"/>
        <w:autoSpaceDN w:val="0"/>
        <w:adjustRightInd w:val="0"/>
        <w:spacing w:line="360" w:lineRule="auto"/>
        <w:ind w:left="284"/>
        <w:jc w:val="both"/>
        <w:rPr>
          <w:rFonts w:ascii="Palatino Linotype" w:eastAsiaTheme="minorHAnsi" w:hAnsi="Palatino Linotype" w:cs="Arial"/>
          <w:lang w:val="es-MX" w:eastAsia="en-US"/>
        </w:rPr>
      </w:pPr>
      <w:r w:rsidRPr="00583319">
        <w:rPr>
          <w:rFonts w:ascii="Palatino Linotype" w:eastAsiaTheme="minorHAnsi" w:hAnsi="Palatino Linotype" w:cs="Arial"/>
          <w:b/>
          <w:bCs/>
          <w:i/>
          <w:iCs/>
          <w:lang w:val="es-MX" w:eastAsia="en-US"/>
        </w:rPr>
        <w:t xml:space="preserve">“INFORME JUSTIFICADO 333 AD 2022.pdf”: </w:t>
      </w:r>
      <w:r w:rsidRPr="00583319">
        <w:rPr>
          <w:rFonts w:ascii="Palatino Linotype" w:eastAsiaTheme="minorHAnsi" w:hAnsi="Palatino Linotype" w:cs="Arial"/>
          <w:lang w:val="es-MX" w:eastAsia="en-US"/>
        </w:rPr>
        <w:t xml:space="preserve">Contiene el informe justificado firmado por el Titular de la Unidad de Transparencia, en el cual, informó que derivado de la búsqueda del expediente y al no ser localizado, de conformidad con el artículo 113 de la Ley de Protección de Datos Personales en Posesión de Sujetos Obligados del Estado de México y Municipios, </w:t>
      </w:r>
      <w:r w:rsidRPr="00583319">
        <w:rPr>
          <w:rFonts w:ascii="Palatino Linotype" w:eastAsiaTheme="minorHAnsi" w:hAnsi="Palatino Linotype" w:cs="Arial"/>
          <w:b/>
          <w:bCs/>
          <w:u w:val="single"/>
          <w:lang w:val="es-MX" w:eastAsia="en-US"/>
        </w:rPr>
        <w:t>llevará a cabo el procedimiento de declaratoria de inexistencia de información.</w:t>
      </w:r>
    </w:p>
    <w:p w14:paraId="0FB26711" w14:textId="77777777" w:rsidR="00583319" w:rsidRDefault="00583319" w:rsidP="00583319">
      <w:pPr>
        <w:spacing w:line="360" w:lineRule="auto"/>
        <w:contextualSpacing/>
        <w:jc w:val="both"/>
        <w:rPr>
          <w:rFonts w:ascii="Palatino Linotype" w:eastAsia="Calibri" w:hAnsi="Palatino Linotype"/>
        </w:rPr>
      </w:pPr>
    </w:p>
    <w:p w14:paraId="4A28AC99" w14:textId="77777777" w:rsidR="00583319" w:rsidRDefault="00583319" w:rsidP="00583319">
      <w:pPr>
        <w:spacing w:line="360" w:lineRule="auto"/>
        <w:contextualSpacing/>
        <w:jc w:val="both"/>
        <w:rPr>
          <w:rFonts w:ascii="Palatino Linotype" w:eastAsia="Calibri" w:hAnsi="Palatino Linotype"/>
        </w:rPr>
      </w:pPr>
      <w:r>
        <w:rPr>
          <w:rFonts w:ascii="Palatino Linotype" w:eastAsia="Calibri" w:hAnsi="Palatino Linotype"/>
        </w:rPr>
        <w:t xml:space="preserve">Finalmente, en relación a la modalidad de entrega (copias certificadas) y en virtud de que la información solicitada no fue generada, no se puede entregar en la modalidad referida. </w:t>
      </w:r>
    </w:p>
    <w:p w14:paraId="494B6208" w14:textId="77777777" w:rsidR="00583319" w:rsidRPr="00583319" w:rsidRDefault="00583319" w:rsidP="00DA297E">
      <w:pPr>
        <w:spacing w:line="360" w:lineRule="auto"/>
        <w:jc w:val="both"/>
        <w:rPr>
          <w:rFonts w:ascii="Palatino Linotype" w:eastAsia="Calibri" w:hAnsi="Palatino Linotype" w:cs="Arial"/>
          <w:sz w:val="22"/>
        </w:rPr>
      </w:pPr>
    </w:p>
    <w:p w14:paraId="7486AF77" w14:textId="790600C0" w:rsidR="00DA297E" w:rsidRPr="00875477" w:rsidRDefault="00F411A3"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t>SEXT</w:t>
      </w:r>
      <w:r w:rsidR="00DA297E" w:rsidRPr="00875477">
        <w:rPr>
          <w:rFonts w:ascii="Palatino Linotype" w:eastAsia="Calibri" w:hAnsi="Palatino Linotype" w:cs="Arial"/>
          <w:b/>
          <w:sz w:val="28"/>
        </w:rPr>
        <w:t>O. De la etapa de instrucción.</w:t>
      </w:r>
    </w:p>
    <w:p w14:paraId="7C6464A6" w14:textId="398A7BA2" w:rsidR="00793C1A" w:rsidRDefault="00DA297E" w:rsidP="008619B8">
      <w:pPr>
        <w:spacing w:line="360" w:lineRule="auto"/>
        <w:jc w:val="both"/>
        <w:rPr>
          <w:rFonts w:ascii="Palatino Linotype" w:eastAsia="Calibri" w:hAnsi="Palatino Linotype" w:cs="Arial"/>
          <w:lang w:val="es-ES_tradnl"/>
        </w:rPr>
      </w:pPr>
      <w:r w:rsidRPr="00875477">
        <w:rPr>
          <w:rFonts w:ascii="Palatino Linotype" w:eastAsia="Calibri" w:hAnsi="Palatino Linotype" w:cs="Arial"/>
        </w:rPr>
        <w:t>Una vez abierta la etapa de Manifestaciones y transcurrido el término legal referido,</w:t>
      </w:r>
      <w:r w:rsidRPr="00875477">
        <w:rPr>
          <w:rFonts w:ascii="Palatino Linotype" w:eastAsia="Calibri" w:hAnsi="Palatino Linotype" w:cs="Arial"/>
          <w:b/>
        </w:rPr>
        <w:t xml:space="preserve"> </w:t>
      </w:r>
      <w:r w:rsidRPr="00875477">
        <w:rPr>
          <w:rFonts w:ascii="Palatino Linotype" w:eastAsia="Calibri" w:hAnsi="Palatino Linotype" w:cs="Arial"/>
        </w:rPr>
        <w:t xml:space="preserve">de las constancias que obran en el </w:t>
      </w:r>
      <w:r w:rsidRPr="00875477">
        <w:rPr>
          <w:rFonts w:ascii="Palatino Linotype" w:eastAsia="Calibri" w:hAnsi="Palatino Linotype" w:cs="Arial"/>
          <w:b/>
        </w:rPr>
        <w:t>SARCOEM</w:t>
      </w:r>
      <w:r w:rsidRPr="00875477">
        <w:rPr>
          <w:rFonts w:ascii="Palatino Linotype" w:eastAsia="Calibri" w:hAnsi="Palatino Linotype" w:cs="Arial"/>
        </w:rPr>
        <w:t>,</w:t>
      </w:r>
      <w:r w:rsidRPr="00875477">
        <w:rPr>
          <w:rFonts w:ascii="Palatino Linotype" w:eastAsia="Calibri" w:hAnsi="Palatino Linotype" w:cs="Arial"/>
          <w:b/>
        </w:rPr>
        <w:t xml:space="preserve"> </w:t>
      </w:r>
      <w:r w:rsidRPr="00875477">
        <w:rPr>
          <w:rFonts w:ascii="Palatino Linotype" w:eastAsia="Calibri" w:hAnsi="Palatino Linotype" w:cs="Arial"/>
        </w:rPr>
        <w:t>se advierte que el</w:t>
      </w:r>
      <w:r w:rsidRPr="00875477">
        <w:rPr>
          <w:rFonts w:ascii="Palatino Linotype" w:eastAsia="Calibri" w:hAnsi="Palatino Linotype" w:cs="Arial"/>
          <w:b/>
        </w:rPr>
        <w:t xml:space="preserve"> Sujeto Obligado</w:t>
      </w:r>
      <w:r w:rsidRPr="00875477">
        <w:rPr>
          <w:rFonts w:ascii="Palatino Linotype" w:eastAsia="Calibri" w:hAnsi="Palatino Linotype" w:cs="Arial"/>
        </w:rPr>
        <w:t xml:space="preserve">, en fecha </w:t>
      </w:r>
      <w:r w:rsidR="00760C81">
        <w:rPr>
          <w:rFonts w:ascii="Palatino Linotype" w:eastAsia="Calibri" w:hAnsi="Palatino Linotype" w:cs="Arial"/>
        </w:rPr>
        <w:t xml:space="preserve">veinticuatro de junio y cinco de julio </w:t>
      </w:r>
      <w:r w:rsidRPr="00875477">
        <w:rPr>
          <w:rFonts w:ascii="Palatino Linotype" w:eastAsia="Calibri" w:hAnsi="Palatino Linotype" w:cs="Arial"/>
        </w:rPr>
        <w:t>del año en curso, presentó su informe justificado a través de</w:t>
      </w:r>
      <w:r w:rsidR="00760C81">
        <w:rPr>
          <w:rFonts w:ascii="Palatino Linotype" w:eastAsia="Calibri" w:hAnsi="Palatino Linotype" w:cs="Arial"/>
        </w:rPr>
        <w:t xml:space="preserve"> los</w:t>
      </w:r>
      <w:r w:rsidRPr="00875477">
        <w:rPr>
          <w:rFonts w:ascii="Palatino Linotype" w:eastAsia="Calibri" w:hAnsi="Palatino Linotype" w:cs="Arial"/>
        </w:rPr>
        <w:t xml:space="preserve"> archivo</w:t>
      </w:r>
      <w:r w:rsidR="00760C81">
        <w:rPr>
          <w:rFonts w:ascii="Palatino Linotype" w:eastAsia="Calibri" w:hAnsi="Palatino Linotype" w:cs="Arial"/>
        </w:rPr>
        <w:t>s</w:t>
      </w:r>
      <w:r w:rsidRPr="00875477">
        <w:rPr>
          <w:rFonts w:ascii="Palatino Linotype" w:eastAsia="Calibri" w:hAnsi="Palatino Linotype" w:cs="Arial"/>
        </w:rPr>
        <w:t xml:space="preserve"> electrónico</w:t>
      </w:r>
      <w:r w:rsidR="00760C81">
        <w:rPr>
          <w:rFonts w:ascii="Palatino Linotype" w:eastAsia="Calibri" w:hAnsi="Palatino Linotype" w:cs="Arial"/>
        </w:rPr>
        <w:t>s</w:t>
      </w:r>
      <w:r w:rsidRPr="00875477">
        <w:rPr>
          <w:rFonts w:ascii="Palatino Linotype" w:eastAsia="Calibri" w:hAnsi="Palatino Linotype" w:cs="Arial"/>
        </w:rPr>
        <w:t xml:space="preserve"> denominado</w:t>
      </w:r>
      <w:r w:rsidR="00760C81">
        <w:rPr>
          <w:rFonts w:ascii="Palatino Linotype" w:eastAsia="Calibri" w:hAnsi="Palatino Linotype" w:cs="Arial"/>
        </w:rPr>
        <w:t>s</w:t>
      </w:r>
      <w:r w:rsidRPr="00875477">
        <w:rPr>
          <w:rFonts w:ascii="Palatino Linotype" w:eastAsia="Calibri" w:hAnsi="Palatino Linotype" w:cs="Arial"/>
        </w:rPr>
        <w:t xml:space="preserve"> </w:t>
      </w:r>
      <w:r w:rsidRPr="00875477">
        <w:rPr>
          <w:rFonts w:ascii="Palatino Linotype" w:eastAsia="Calibri" w:hAnsi="Palatino Linotype" w:cs="Arial"/>
          <w:i/>
        </w:rPr>
        <w:t>“</w:t>
      </w:r>
      <w:r w:rsidR="00947C5D" w:rsidRPr="00947C5D">
        <w:rPr>
          <w:rFonts w:ascii="Palatino Linotype" w:eastAsia="Calibri" w:hAnsi="Palatino Linotype" w:cs="Arial"/>
          <w:i/>
        </w:rPr>
        <w:t>OFICIO 1509 UT.pdf</w:t>
      </w:r>
      <w:r w:rsidRPr="00875477">
        <w:rPr>
          <w:rFonts w:ascii="Palatino Linotype" w:eastAsia="Calibri" w:hAnsi="Palatino Linotype" w:cs="Arial"/>
          <w:i/>
        </w:rPr>
        <w:t>”</w:t>
      </w:r>
      <w:r w:rsidR="00947C5D">
        <w:rPr>
          <w:rFonts w:ascii="Palatino Linotype" w:eastAsia="Calibri" w:hAnsi="Palatino Linotype" w:cs="Arial"/>
          <w:iCs/>
        </w:rPr>
        <w:t xml:space="preserve">, </w:t>
      </w:r>
      <w:r w:rsidR="00947C5D" w:rsidRPr="00947C5D">
        <w:rPr>
          <w:rFonts w:ascii="Palatino Linotype" w:eastAsia="Calibri" w:hAnsi="Palatino Linotype" w:cs="Arial"/>
          <w:i/>
        </w:rPr>
        <w:t>“OFICIO 246 H.R ZUMPANGO.pdf”</w:t>
      </w:r>
      <w:r w:rsidR="00947C5D">
        <w:rPr>
          <w:rFonts w:ascii="Palatino Linotype" w:eastAsia="Calibri" w:hAnsi="Palatino Linotype" w:cs="Arial"/>
          <w:iCs/>
        </w:rPr>
        <w:t xml:space="preserve">, </w:t>
      </w:r>
      <w:r w:rsidR="00947C5D" w:rsidRPr="00947C5D">
        <w:rPr>
          <w:rFonts w:ascii="Palatino Linotype" w:eastAsia="Calibri" w:hAnsi="Palatino Linotype" w:cs="Arial"/>
          <w:i/>
        </w:rPr>
        <w:t>“OFICIO 141 DEPARTAMENTO DE ARCHIVO Y DOCUMENTACIÓN.pdf”</w:t>
      </w:r>
      <w:r w:rsidR="00947C5D">
        <w:rPr>
          <w:rFonts w:ascii="Palatino Linotype" w:eastAsia="Calibri" w:hAnsi="Palatino Linotype" w:cs="Arial"/>
          <w:iCs/>
        </w:rPr>
        <w:t xml:space="preserve">, </w:t>
      </w:r>
      <w:r w:rsidR="00947C5D" w:rsidRPr="00947C5D">
        <w:rPr>
          <w:rFonts w:ascii="Palatino Linotype" w:eastAsia="Calibri" w:hAnsi="Palatino Linotype" w:cs="Arial"/>
          <w:i/>
        </w:rPr>
        <w:t>“INFORME JUSTIFICADO 333 AD 2022.pdf”</w:t>
      </w:r>
      <w:r w:rsidR="00947C5D">
        <w:rPr>
          <w:rFonts w:ascii="Palatino Linotype" w:eastAsia="Calibri" w:hAnsi="Palatino Linotype" w:cs="Arial"/>
          <w:iCs/>
        </w:rPr>
        <w:t xml:space="preserve">, </w:t>
      </w:r>
      <w:r w:rsidR="00947C5D" w:rsidRPr="00947C5D">
        <w:rPr>
          <w:rFonts w:ascii="Palatino Linotype" w:eastAsia="Calibri" w:hAnsi="Palatino Linotype" w:cs="Arial"/>
          <w:i/>
        </w:rPr>
        <w:t xml:space="preserve">“OFICIO 1286 </w:t>
      </w:r>
      <w:r w:rsidR="00947C5D" w:rsidRPr="00947C5D">
        <w:rPr>
          <w:rFonts w:ascii="Palatino Linotype" w:eastAsia="Calibri" w:hAnsi="Palatino Linotype" w:cs="Arial"/>
          <w:i/>
        </w:rPr>
        <w:lastRenderedPageBreak/>
        <w:t>UT.pdf”</w:t>
      </w:r>
      <w:r w:rsidR="00947C5D">
        <w:rPr>
          <w:rFonts w:ascii="Palatino Linotype" w:eastAsia="Calibri" w:hAnsi="Palatino Linotype" w:cs="Arial"/>
          <w:iCs/>
        </w:rPr>
        <w:t xml:space="preserve">, </w:t>
      </w:r>
      <w:r w:rsidR="00947C5D" w:rsidRPr="00947C5D">
        <w:rPr>
          <w:rFonts w:ascii="Palatino Linotype" w:eastAsia="Calibri" w:hAnsi="Palatino Linotype" w:cs="Arial"/>
          <w:i/>
        </w:rPr>
        <w:t>“OFICIO 379 H. R ZUMPANGO.pdf”</w:t>
      </w:r>
      <w:r w:rsidR="00947C5D">
        <w:rPr>
          <w:rFonts w:ascii="Palatino Linotype" w:eastAsia="Calibri" w:hAnsi="Palatino Linotype" w:cs="Arial"/>
          <w:iCs/>
        </w:rPr>
        <w:t xml:space="preserve">, </w:t>
      </w:r>
      <w:r w:rsidR="00947C5D" w:rsidRPr="00947C5D">
        <w:rPr>
          <w:rFonts w:ascii="Palatino Linotype" w:eastAsia="Calibri" w:hAnsi="Palatino Linotype" w:cs="Arial"/>
          <w:i/>
        </w:rPr>
        <w:t>“ALCANCE INFORME JUSTIFICADO 333.AD.pdf”</w:t>
      </w:r>
      <w:r w:rsidR="00947C5D">
        <w:rPr>
          <w:rFonts w:ascii="Palatino Linotype" w:eastAsia="Calibri" w:hAnsi="Palatino Linotype" w:cs="Arial"/>
          <w:iCs/>
        </w:rPr>
        <w:t xml:space="preserve"> y </w:t>
      </w:r>
      <w:r w:rsidR="00947C5D" w:rsidRPr="00947C5D">
        <w:rPr>
          <w:rFonts w:ascii="Palatino Linotype" w:eastAsia="Calibri" w:hAnsi="Palatino Linotype" w:cs="Arial"/>
          <w:i/>
        </w:rPr>
        <w:t>“RESOLUCIÓN 333.AD 37 EXTRAORDINARIA.pdf”</w:t>
      </w:r>
      <w:r w:rsidRPr="00875477">
        <w:rPr>
          <w:rFonts w:ascii="Palatino Linotype" w:eastAsia="Calibri" w:hAnsi="Palatino Linotype" w:cs="Arial"/>
        </w:rPr>
        <w:t xml:space="preserve">; por lo que en atención al artículo 185, fracción III, de la Ley de Transparencia local, </w:t>
      </w:r>
      <w:r w:rsidRPr="00875477">
        <w:rPr>
          <w:rFonts w:ascii="Palatino Linotype" w:eastAsia="Calibri" w:hAnsi="Palatino Linotype"/>
          <w:lang w:eastAsia="es-ES_tradnl"/>
        </w:rPr>
        <w:t>de aplicación supletoria</w:t>
      </w:r>
      <w:r w:rsidRPr="00875477">
        <w:rPr>
          <w:rFonts w:ascii="Palatino Linotype" w:eastAsia="Calibri" w:hAnsi="Palatino Linotype" w:cs="Arial"/>
        </w:rPr>
        <w:t xml:space="preserve"> a la ya citada Ley de Protección de Datos Personales en Posesión de Sujetos Obligados por disposición de su artículo 11</w:t>
      </w:r>
      <w:r w:rsidRPr="00875477">
        <w:rPr>
          <w:rFonts w:ascii="Palatino Linotype" w:eastAsia="Calibri" w:hAnsi="Palatino Linotype" w:cs="Arial"/>
          <w:lang w:val="es-ES_tradnl"/>
        </w:rPr>
        <w:t>;</w:t>
      </w:r>
      <w:r w:rsidR="008619B8">
        <w:rPr>
          <w:rFonts w:ascii="Palatino Linotype" w:eastAsia="Calibri" w:hAnsi="Palatino Linotype" w:cs="Arial"/>
          <w:lang w:val="es-ES_tradnl"/>
        </w:rPr>
        <w:t xml:space="preserve"> se puso a la vista del particular mediante Acuerdo</w:t>
      </w:r>
      <w:r w:rsidR="00760C81">
        <w:rPr>
          <w:rFonts w:ascii="Palatino Linotype" w:eastAsia="Calibri" w:hAnsi="Palatino Linotype" w:cs="Arial"/>
          <w:lang w:val="es-ES_tradnl"/>
        </w:rPr>
        <w:t>s</w:t>
      </w:r>
      <w:r w:rsidR="008619B8">
        <w:rPr>
          <w:rFonts w:ascii="Palatino Linotype" w:eastAsia="Calibri" w:hAnsi="Palatino Linotype" w:cs="Arial"/>
          <w:lang w:val="es-ES_tradnl"/>
        </w:rPr>
        <w:t xml:space="preserve"> de fecha </w:t>
      </w:r>
      <w:r w:rsidR="00760C81">
        <w:rPr>
          <w:rFonts w:ascii="Palatino Linotype" w:eastAsia="Calibri" w:hAnsi="Palatino Linotype" w:cs="Arial"/>
          <w:lang w:val="es-ES_tradnl"/>
        </w:rPr>
        <w:t>cuatro y diez de julio</w:t>
      </w:r>
      <w:r w:rsidR="008619B8">
        <w:rPr>
          <w:rFonts w:ascii="Palatino Linotype" w:eastAsia="Calibri" w:hAnsi="Palatino Linotype" w:cs="Arial"/>
          <w:lang w:val="es-ES_tradnl"/>
        </w:rPr>
        <w:t xml:space="preserve"> de dos mil veinticuatro</w:t>
      </w:r>
      <w:r w:rsidR="004D69F9">
        <w:rPr>
          <w:rFonts w:ascii="Palatino Linotype" w:eastAsia="Calibri" w:hAnsi="Palatino Linotype" w:cs="Arial"/>
          <w:lang w:val="es-ES_tradnl"/>
        </w:rPr>
        <w:t>, de conformidad con la siguiente imagen:</w:t>
      </w:r>
    </w:p>
    <w:p w14:paraId="2D11CD34" w14:textId="77777777" w:rsidR="004D69F9" w:rsidRDefault="004D69F9" w:rsidP="004D69F9">
      <w:pPr>
        <w:pStyle w:val="Sinespaciado"/>
        <w:rPr>
          <w:rFonts w:eastAsia="Calibri"/>
        </w:rPr>
      </w:pPr>
    </w:p>
    <w:p w14:paraId="28583D36" w14:textId="3516F86E" w:rsidR="00947C5D" w:rsidRPr="00583319" w:rsidRDefault="00760C81" w:rsidP="00DA297E">
      <w:pPr>
        <w:spacing w:line="360" w:lineRule="auto"/>
        <w:jc w:val="both"/>
        <w:rPr>
          <w:rFonts w:ascii="Palatino Linotype" w:eastAsia="Calibri" w:hAnsi="Palatino Linotype" w:cs="Arial"/>
          <w:b/>
          <w:sz w:val="28"/>
          <w:lang w:val="es-MX"/>
        </w:rPr>
      </w:pPr>
      <w:r w:rsidRPr="00760C81">
        <w:rPr>
          <w:rFonts w:ascii="Palatino Linotype" w:eastAsia="Calibri" w:hAnsi="Palatino Linotype" w:cs="Arial"/>
          <w:b/>
          <w:noProof/>
          <w:sz w:val="28"/>
          <w:lang w:val="es-MX" w:eastAsia="es-MX"/>
        </w:rPr>
        <w:drawing>
          <wp:inline distT="0" distB="0" distL="0" distR="0" wp14:anchorId="36F8B9CC" wp14:editId="6D9F1E67">
            <wp:extent cx="5791835" cy="3488690"/>
            <wp:effectExtent l="152400" t="152400" r="361315" b="359410"/>
            <wp:docPr id="9830982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98222" name=""/>
                    <pic:cNvPicPr/>
                  </pic:nvPicPr>
                  <pic:blipFill>
                    <a:blip r:embed="rId9"/>
                    <a:stretch>
                      <a:fillRect/>
                    </a:stretch>
                  </pic:blipFill>
                  <pic:spPr>
                    <a:xfrm>
                      <a:off x="0" y="0"/>
                      <a:ext cx="5791835" cy="3488690"/>
                    </a:xfrm>
                    <a:prstGeom prst="rect">
                      <a:avLst/>
                    </a:prstGeom>
                    <a:ln>
                      <a:noFill/>
                    </a:ln>
                    <a:effectLst>
                      <a:outerShdw blurRad="292100" dist="139700" dir="2700000" algn="tl" rotWithShape="0">
                        <a:srgbClr val="333333">
                          <a:alpha val="65000"/>
                        </a:srgbClr>
                      </a:outerShdw>
                    </a:effectLst>
                  </pic:spPr>
                </pic:pic>
              </a:graphicData>
            </a:graphic>
          </wp:inline>
        </w:drawing>
      </w:r>
    </w:p>
    <w:p w14:paraId="32764119" w14:textId="10B5C521" w:rsidR="00DA297E" w:rsidRPr="00875477" w:rsidRDefault="00F411A3" w:rsidP="00DA297E">
      <w:pPr>
        <w:spacing w:line="360" w:lineRule="auto"/>
        <w:jc w:val="both"/>
        <w:rPr>
          <w:rFonts w:ascii="Palatino Linotype" w:hAnsi="Palatino Linotype"/>
          <w:b/>
          <w:sz w:val="28"/>
          <w:szCs w:val="26"/>
          <w:lang w:val="es-MX"/>
        </w:rPr>
      </w:pPr>
      <w:r>
        <w:rPr>
          <w:rFonts w:ascii="Palatino Linotype" w:hAnsi="Palatino Linotype" w:cs="Arial"/>
          <w:b/>
          <w:sz w:val="28"/>
          <w:lang w:val="es-MX"/>
        </w:rPr>
        <w:t>SÉPTIM</w:t>
      </w:r>
      <w:r w:rsidR="00DA297E" w:rsidRPr="00875477">
        <w:rPr>
          <w:rFonts w:ascii="Palatino Linotype" w:hAnsi="Palatino Linotype" w:cs="Arial"/>
          <w:b/>
          <w:sz w:val="28"/>
          <w:lang w:val="es-MX"/>
        </w:rPr>
        <w:t>O</w:t>
      </w:r>
      <w:r w:rsidR="00DA297E" w:rsidRPr="00875477">
        <w:rPr>
          <w:rFonts w:ascii="Palatino Linotype" w:hAnsi="Palatino Linotype"/>
          <w:b/>
          <w:sz w:val="28"/>
          <w:szCs w:val="26"/>
          <w:lang w:val="es-MX"/>
        </w:rPr>
        <w:t>. Del cierre de instrucción.</w:t>
      </w:r>
    </w:p>
    <w:p w14:paraId="7DAC1B3E" w14:textId="730508C7" w:rsidR="00DA297E" w:rsidRDefault="00DA297E" w:rsidP="00DA297E">
      <w:pPr>
        <w:spacing w:line="360" w:lineRule="auto"/>
        <w:jc w:val="both"/>
        <w:rPr>
          <w:rFonts w:ascii="Palatino Linotype" w:hAnsi="Palatino Linotype"/>
          <w:lang w:val="es-MX"/>
        </w:rPr>
      </w:pPr>
      <w:r w:rsidRPr="00875477">
        <w:rPr>
          <w:rFonts w:ascii="Palatino Linotype" w:hAnsi="Palatino Linotype"/>
          <w:lang w:val="es-MX"/>
        </w:rPr>
        <w:t xml:space="preserve">Por lo anterior, en fecha </w:t>
      </w:r>
      <w:r w:rsidR="00947C5D">
        <w:rPr>
          <w:rFonts w:ascii="Palatino Linotype" w:hAnsi="Palatino Linotype"/>
          <w:lang w:val="es-MX"/>
        </w:rPr>
        <w:t>diecisiete de julio</w:t>
      </w:r>
      <w:r w:rsidR="004F5C2A" w:rsidRPr="00875477">
        <w:rPr>
          <w:rFonts w:ascii="Palatino Linotype" w:hAnsi="Palatino Linotype"/>
          <w:lang w:val="es-MX"/>
        </w:rPr>
        <w:t xml:space="preserve"> de dos mil veinti</w:t>
      </w:r>
      <w:r w:rsidR="008619B8">
        <w:rPr>
          <w:rFonts w:ascii="Palatino Linotype" w:hAnsi="Palatino Linotype"/>
          <w:lang w:val="es-MX"/>
        </w:rPr>
        <w:t>cuatro</w:t>
      </w:r>
      <w:r w:rsidRPr="00875477">
        <w:rPr>
          <w:rFonts w:ascii="Palatino Linotype" w:hAnsi="Palatino Linotype"/>
          <w:lang w:val="es-MX"/>
        </w:rPr>
        <w:t>, mediante acuerdo de</w:t>
      </w:r>
      <w:r w:rsidR="00793C1A" w:rsidRPr="00875477">
        <w:rPr>
          <w:rFonts w:ascii="Palatino Linotype" w:hAnsi="Palatino Linotype"/>
          <w:lang w:val="es-MX"/>
        </w:rPr>
        <w:t>l</w:t>
      </w:r>
      <w:r w:rsidRPr="00875477">
        <w:rPr>
          <w:rFonts w:ascii="Palatino Linotype" w:hAnsi="Palatino Linotype"/>
          <w:lang w:val="es-MX"/>
        </w:rPr>
        <w:t xml:space="preserve"> </w:t>
      </w:r>
      <w:r w:rsidR="00793C1A" w:rsidRPr="00875477">
        <w:rPr>
          <w:rFonts w:ascii="Palatino Linotype" w:hAnsi="Palatino Linotype"/>
          <w:b/>
          <w:lang w:val="es-MX"/>
        </w:rPr>
        <w:t>Comisionad</w:t>
      </w:r>
      <w:r w:rsidR="005C73FA">
        <w:rPr>
          <w:rFonts w:ascii="Palatino Linotype" w:hAnsi="Palatino Linotype"/>
          <w:b/>
          <w:lang w:val="es-MX"/>
        </w:rPr>
        <w:t>o</w:t>
      </w:r>
      <w:r w:rsidR="00793C1A" w:rsidRPr="00875477">
        <w:rPr>
          <w:rFonts w:ascii="Palatino Linotype" w:hAnsi="Palatino Linotype"/>
          <w:b/>
          <w:lang w:val="es-MX"/>
        </w:rPr>
        <w:t xml:space="preserve"> Presidente</w:t>
      </w:r>
      <w:r w:rsidRPr="00875477">
        <w:rPr>
          <w:rFonts w:ascii="Palatino Linotype" w:hAnsi="Palatino Linotype"/>
          <w:b/>
          <w:lang w:val="es-MX"/>
        </w:rPr>
        <w:t xml:space="preserve"> </w:t>
      </w:r>
      <w:r w:rsidR="00793C1A" w:rsidRPr="00875477">
        <w:rPr>
          <w:rFonts w:ascii="Palatino Linotype" w:hAnsi="Palatino Linotype"/>
          <w:b/>
          <w:lang w:val="es-MX"/>
        </w:rPr>
        <w:t>José Martínez Vilchis</w:t>
      </w:r>
      <w:r w:rsidRPr="00875477">
        <w:rPr>
          <w:rFonts w:ascii="Palatino Linotype" w:hAnsi="Palatino Linotype"/>
          <w:lang w:val="es-MX"/>
        </w:rPr>
        <w:t xml:space="preserve">, una vez transcurrido el plazo otorgado a las partes para que manifestaran lo que a su derecho conviniera, ofrecieran </w:t>
      </w:r>
      <w:r w:rsidRPr="00875477">
        <w:rPr>
          <w:rFonts w:ascii="Palatino Linotype" w:hAnsi="Palatino Linotype"/>
          <w:lang w:val="es-MX"/>
        </w:rPr>
        <w:lastRenderedPageBreak/>
        <w:t>pruebas que estimaran convenientes y rindieran alegatos, se decretó el cierre de instrucción, en términos del artículo 185, Fracción VI, de la Ley de Transparencia y Acceso a la Información Pública del Estado de México y Municipios.</w:t>
      </w:r>
    </w:p>
    <w:p w14:paraId="557B5409" w14:textId="77777777" w:rsidR="004D69F9" w:rsidRDefault="004D69F9" w:rsidP="00DA297E">
      <w:pPr>
        <w:spacing w:line="360" w:lineRule="auto"/>
        <w:jc w:val="both"/>
        <w:rPr>
          <w:rFonts w:ascii="Palatino Linotype" w:hAnsi="Palatino Linotype"/>
          <w:lang w:val="es-MX"/>
        </w:rPr>
      </w:pPr>
    </w:p>
    <w:p w14:paraId="22B902CE" w14:textId="1884022F" w:rsidR="008619B8" w:rsidRPr="00271113" w:rsidRDefault="00F411A3" w:rsidP="008619B8">
      <w:pPr>
        <w:pStyle w:val="Sinespaciado"/>
        <w:spacing w:line="360" w:lineRule="auto"/>
        <w:rPr>
          <w:rFonts w:ascii="Palatino Linotype" w:hAnsi="Palatino Linotype"/>
          <w:b/>
          <w:sz w:val="26"/>
          <w:szCs w:val="26"/>
        </w:rPr>
      </w:pPr>
      <w:r>
        <w:rPr>
          <w:rFonts w:ascii="Palatino Linotype" w:hAnsi="Palatino Linotype"/>
          <w:b/>
          <w:sz w:val="26"/>
          <w:szCs w:val="26"/>
        </w:rPr>
        <w:t>OCTAV</w:t>
      </w:r>
      <w:r w:rsidR="008619B8" w:rsidRPr="00271113">
        <w:rPr>
          <w:rFonts w:ascii="Palatino Linotype" w:hAnsi="Palatino Linotype"/>
          <w:b/>
          <w:sz w:val="26"/>
          <w:szCs w:val="26"/>
        </w:rPr>
        <w:t xml:space="preserve">O. De la ampliación </w:t>
      </w:r>
      <w:r w:rsidR="008619B8">
        <w:rPr>
          <w:rFonts w:ascii="Palatino Linotype" w:hAnsi="Palatino Linotype"/>
          <w:b/>
          <w:sz w:val="26"/>
          <w:szCs w:val="26"/>
        </w:rPr>
        <w:t>de p</w:t>
      </w:r>
      <w:r w:rsidR="008619B8" w:rsidRPr="008619B8">
        <w:rPr>
          <w:rFonts w:ascii="Palatino Linotype" w:hAnsi="Palatino Linotype"/>
          <w:b/>
          <w:sz w:val="26"/>
          <w:szCs w:val="26"/>
        </w:rPr>
        <w:t>lazo para resolver el Recurso de Revisión</w:t>
      </w:r>
      <w:r w:rsidR="008619B8" w:rsidRPr="00271113">
        <w:rPr>
          <w:rFonts w:ascii="Palatino Linotype" w:hAnsi="Palatino Linotype"/>
          <w:b/>
          <w:sz w:val="26"/>
          <w:szCs w:val="26"/>
        </w:rPr>
        <w:t>.</w:t>
      </w:r>
    </w:p>
    <w:p w14:paraId="2EAD6B55" w14:textId="626330DD" w:rsidR="008619B8" w:rsidRDefault="008619B8" w:rsidP="008619B8">
      <w:pPr>
        <w:pStyle w:val="Sinespaciado"/>
        <w:spacing w:line="360" w:lineRule="auto"/>
        <w:jc w:val="both"/>
        <w:rPr>
          <w:rFonts w:ascii="Palatino Linotype" w:hAnsi="Palatino Linotype"/>
        </w:rPr>
      </w:pPr>
      <w:r w:rsidRPr="00271113">
        <w:rPr>
          <w:rFonts w:ascii="Palatino Linotype" w:hAnsi="Palatino Linotype"/>
        </w:rPr>
        <w:t xml:space="preserve">En fecha </w:t>
      </w:r>
      <w:r w:rsidR="004D69F9">
        <w:rPr>
          <w:rFonts w:ascii="Palatino Linotype" w:hAnsi="Palatino Linotype"/>
        </w:rPr>
        <w:t>veinti</w:t>
      </w:r>
      <w:r w:rsidR="00947C5D">
        <w:rPr>
          <w:rFonts w:ascii="Palatino Linotype" w:hAnsi="Palatino Linotype"/>
        </w:rPr>
        <w:t>séis</w:t>
      </w:r>
      <w:r w:rsidR="004D69F9">
        <w:rPr>
          <w:rFonts w:ascii="Palatino Linotype" w:hAnsi="Palatino Linotype"/>
        </w:rPr>
        <w:t xml:space="preserve"> de </w:t>
      </w:r>
      <w:r w:rsidR="00947C5D">
        <w:rPr>
          <w:rFonts w:ascii="Palatino Linotype" w:hAnsi="Palatino Linotype"/>
        </w:rPr>
        <w:t>agosto</w:t>
      </w:r>
      <w:r w:rsidRPr="00271113">
        <w:rPr>
          <w:rFonts w:ascii="Palatino Linotype" w:hAnsi="Palatino Linotype"/>
        </w:rPr>
        <w:t xml:space="preserve"> de dos mil veint</w:t>
      </w:r>
      <w:r>
        <w:rPr>
          <w:rFonts w:ascii="Palatino Linotype" w:hAnsi="Palatino Linotype"/>
        </w:rPr>
        <w:t>icuatro</w:t>
      </w:r>
      <w:r w:rsidRPr="00271113">
        <w:rPr>
          <w:rFonts w:ascii="Palatino Linotype" w:hAnsi="Palatino Linotype"/>
        </w:rPr>
        <w:t xml:space="preserve">, se amplió el término para resolver el recurso de revisión en términos del artículo </w:t>
      </w:r>
      <w:r>
        <w:rPr>
          <w:rFonts w:ascii="Palatino Linotype" w:hAnsi="Palatino Linotype"/>
        </w:rPr>
        <w:t>133</w:t>
      </w:r>
      <w:r w:rsidRPr="00271113">
        <w:rPr>
          <w:rFonts w:ascii="Palatino Linotype" w:hAnsi="Palatino Linotype"/>
        </w:rPr>
        <w:t xml:space="preserve"> de la </w:t>
      </w:r>
      <w:r w:rsidRPr="008619B8">
        <w:rPr>
          <w:rFonts w:ascii="Palatino Linotype" w:hAnsi="Palatino Linotype"/>
        </w:rPr>
        <w:t xml:space="preserve">Ley </w:t>
      </w:r>
      <w:r>
        <w:rPr>
          <w:rFonts w:ascii="Palatino Linotype" w:hAnsi="Palatino Linotype"/>
        </w:rPr>
        <w:t>d</w:t>
      </w:r>
      <w:r w:rsidRPr="008619B8">
        <w:rPr>
          <w:rFonts w:ascii="Palatino Linotype" w:hAnsi="Palatino Linotype"/>
        </w:rPr>
        <w:t xml:space="preserve">e Protección </w:t>
      </w:r>
      <w:r>
        <w:rPr>
          <w:rFonts w:ascii="Palatino Linotype" w:hAnsi="Palatino Linotype"/>
        </w:rPr>
        <w:t>d</w:t>
      </w:r>
      <w:r w:rsidRPr="008619B8">
        <w:rPr>
          <w:rFonts w:ascii="Palatino Linotype" w:hAnsi="Palatino Linotype"/>
        </w:rPr>
        <w:t xml:space="preserve">e Datos Personales </w:t>
      </w:r>
      <w:r>
        <w:rPr>
          <w:rFonts w:ascii="Palatino Linotype" w:hAnsi="Palatino Linotype"/>
        </w:rPr>
        <w:t>e</w:t>
      </w:r>
      <w:r w:rsidRPr="008619B8">
        <w:rPr>
          <w:rFonts w:ascii="Palatino Linotype" w:hAnsi="Palatino Linotype"/>
        </w:rPr>
        <w:t xml:space="preserve">n Posesión </w:t>
      </w:r>
      <w:r>
        <w:rPr>
          <w:rFonts w:ascii="Palatino Linotype" w:hAnsi="Palatino Linotype"/>
        </w:rPr>
        <w:t>d</w:t>
      </w:r>
      <w:r w:rsidRPr="008619B8">
        <w:rPr>
          <w:rFonts w:ascii="Palatino Linotype" w:hAnsi="Palatino Linotype"/>
        </w:rPr>
        <w:t xml:space="preserve">e Sujetos Obligados </w:t>
      </w:r>
      <w:r>
        <w:rPr>
          <w:rFonts w:ascii="Palatino Linotype" w:hAnsi="Palatino Linotype"/>
        </w:rPr>
        <w:t>d</w:t>
      </w:r>
      <w:r w:rsidRPr="008619B8">
        <w:rPr>
          <w:rFonts w:ascii="Palatino Linotype" w:hAnsi="Palatino Linotype"/>
        </w:rPr>
        <w:t xml:space="preserve">el Estado </w:t>
      </w:r>
      <w:r>
        <w:rPr>
          <w:rFonts w:ascii="Palatino Linotype" w:hAnsi="Palatino Linotype"/>
        </w:rPr>
        <w:t>d</w:t>
      </w:r>
      <w:r w:rsidRPr="008619B8">
        <w:rPr>
          <w:rFonts w:ascii="Palatino Linotype" w:hAnsi="Palatino Linotype"/>
        </w:rPr>
        <w:t xml:space="preserve">e México </w:t>
      </w:r>
      <w:r>
        <w:rPr>
          <w:rFonts w:ascii="Palatino Linotype" w:hAnsi="Palatino Linotype"/>
        </w:rPr>
        <w:t>y</w:t>
      </w:r>
      <w:r w:rsidRPr="008619B8">
        <w:rPr>
          <w:rFonts w:ascii="Palatino Linotype" w:hAnsi="Palatino Linotype"/>
        </w:rPr>
        <w:t xml:space="preserve"> Municipios</w:t>
      </w:r>
      <w:r>
        <w:rPr>
          <w:rFonts w:ascii="Palatino Linotype" w:hAnsi="Palatino Linotype"/>
        </w:rPr>
        <w:t xml:space="preserve">, </w:t>
      </w:r>
      <w:r w:rsidRPr="00271113">
        <w:rPr>
          <w:rFonts w:ascii="Palatino Linotype" w:hAnsi="Palatino Linotype"/>
        </w:rPr>
        <w:t xml:space="preserve">por un plazo de </w:t>
      </w:r>
      <w:r>
        <w:rPr>
          <w:rFonts w:ascii="Palatino Linotype" w:hAnsi="Palatino Linotype"/>
        </w:rPr>
        <w:t>veinte</w:t>
      </w:r>
      <w:r w:rsidRPr="00271113">
        <w:rPr>
          <w:rFonts w:ascii="Palatino Linotype" w:hAnsi="Palatino Linotype"/>
        </w:rPr>
        <w:t xml:space="preserve"> días hábiles.</w:t>
      </w:r>
    </w:p>
    <w:p w14:paraId="47F703EB" w14:textId="77777777" w:rsidR="004D69F9" w:rsidRPr="00553D79" w:rsidRDefault="004D69F9" w:rsidP="004D69F9">
      <w:pPr>
        <w:spacing w:line="360" w:lineRule="auto"/>
        <w:jc w:val="both"/>
        <w:rPr>
          <w:rFonts w:ascii="Palatino Linotype" w:hAnsi="Palatino Linotype"/>
          <w:lang w:val="es-MX"/>
        </w:rPr>
      </w:pPr>
    </w:p>
    <w:p w14:paraId="6A5E1AF2" w14:textId="2DF87108"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Por ello, es menester precisar que</w:t>
      </w:r>
      <w:r>
        <w:rPr>
          <w:rFonts w:ascii="Palatino Linotype" w:hAnsi="Palatino Linotype"/>
          <w:lang w:val="es-MX"/>
        </w:rPr>
        <w:t>,</w:t>
      </w:r>
      <w:r w:rsidRPr="00553D79">
        <w:rPr>
          <w:rFonts w:ascii="Palatino Linotype" w:hAnsi="Palatino Linotype"/>
          <w:lang w:val="es-MX"/>
        </w:rPr>
        <w:t xml:space="preserve"> si bien se ha excedido el plazo para resolver el presente medio de impugnación, de conformidad con la ley de la materia, </w:t>
      </w:r>
      <w:r w:rsidRPr="00553D79">
        <w:rPr>
          <w:rFonts w:ascii="Palatino Linotype" w:hAnsi="Palatino Linotype"/>
          <w:bCs/>
          <w:lang w:val="es-MX"/>
        </w:rPr>
        <w:t>el plazo para emitir resolución</w:t>
      </w:r>
      <w:r w:rsidRPr="00553D79">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373CA82E" w14:textId="4D4567A8" w:rsidR="004D69F9" w:rsidRPr="00553D79" w:rsidRDefault="004D69F9" w:rsidP="004D69F9">
      <w:pPr>
        <w:spacing w:line="360" w:lineRule="auto"/>
        <w:jc w:val="both"/>
        <w:rPr>
          <w:rFonts w:ascii="Palatino Linotype" w:hAnsi="Palatino Linotype"/>
          <w:lang w:val="es-MX"/>
        </w:rPr>
      </w:pPr>
    </w:p>
    <w:p w14:paraId="2D0CC6A0"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2CC0C3"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 </w:t>
      </w:r>
    </w:p>
    <w:p w14:paraId="75EBF478"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En ese sentido, el legislador fijó los términos procesales en las leyes, de manera general, sin que pudiera prever la variada gama de casos que son resueltos por los órganos </w:t>
      </w:r>
      <w:r w:rsidRPr="00553D79">
        <w:rPr>
          <w:rFonts w:ascii="Palatino Linotype" w:hAnsi="Palatino Linotype"/>
          <w:lang w:val="es-MX"/>
        </w:rPr>
        <w:lastRenderedPageBreak/>
        <w:t>jurisdiccionales o cuasi jurisdiccionales, tanto por la complejidad de los hechos, como por el número de casos que conocen.</w:t>
      </w:r>
    </w:p>
    <w:p w14:paraId="780E948E"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 </w:t>
      </w:r>
    </w:p>
    <w:p w14:paraId="6265FA41" w14:textId="77777777" w:rsidR="004D69F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7D3E7463" w14:textId="77777777" w:rsidR="004D69F9" w:rsidRPr="00553D79" w:rsidRDefault="004D69F9" w:rsidP="004D69F9">
      <w:pPr>
        <w:spacing w:line="360" w:lineRule="auto"/>
        <w:jc w:val="both"/>
        <w:rPr>
          <w:rFonts w:ascii="Palatino Linotype" w:hAnsi="Palatino Linotype"/>
          <w:lang w:val="es-MX"/>
        </w:rPr>
      </w:pPr>
    </w:p>
    <w:p w14:paraId="600405EE"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 a)      Complejidad del asunto: La complejidad de la prueba, la pluralidad de sujetos procesales, el tiempo transcurrido, las características y contexto del recurso.</w:t>
      </w:r>
    </w:p>
    <w:p w14:paraId="156460FE"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b)     Actividad Procesal del interesado: Acciones u omisiones del interesado.</w:t>
      </w:r>
    </w:p>
    <w:p w14:paraId="46E9A878"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c)  Conducta de la Autoridad: Las Acciones u omisiones realizadas en el procedimiento. Así como si la autoridad actuó con la debida diligencia.</w:t>
      </w:r>
    </w:p>
    <w:p w14:paraId="0CF0E647"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d) La afectación generada en la situación jurídica de la persona involucrada en el proceso: Violación a sus derechos humanos.</w:t>
      </w:r>
    </w:p>
    <w:p w14:paraId="10BEEDBD" w14:textId="77777777" w:rsidR="004D69F9" w:rsidRPr="00553D79" w:rsidRDefault="004D69F9" w:rsidP="004D69F9">
      <w:pPr>
        <w:spacing w:line="360" w:lineRule="auto"/>
        <w:jc w:val="both"/>
        <w:rPr>
          <w:rFonts w:ascii="Palatino Linotype" w:hAnsi="Palatino Linotype"/>
          <w:lang w:val="es-MX"/>
        </w:rPr>
      </w:pPr>
    </w:p>
    <w:p w14:paraId="7F8A3EB1" w14:textId="7AA66DBF"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59404DC"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Argumento que encuentra sustento en la jurisprudencia P./J. 32/92 emitida por el Pleno de la Suprema Corte de Justicia de la Nación de rubro </w:t>
      </w:r>
      <w:r w:rsidRPr="00553D79">
        <w:rPr>
          <w:rFonts w:ascii="Palatino Linotype" w:hAnsi="Palatino Linotype"/>
          <w:i/>
          <w:lang w:val="es-MX"/>
        </w:rPr>
        <w:t xml:space="preserve">“TÉRMINOS PROCESALES. PARA DETERMINAR SI UN FUNCIONARIO JUDICIAL ACTUÓ INDEBIDAMENTE POR NO RESPETARLOS SE DEBE ATENDER AL PRESUPUESTO QUE CONSIDERÓ </w:t>
      </w:r>
      <w:r w:rsidRPr="00553D79">
        <w:rPr>
          <w:rFonts w:ascii="Palatino Linotype" w:hAnsi="Palatino Linotype"/>
          <w:i/>
          <w:lang w:val="es-MX"/>
        </w:rPr>
        <w:lastRenderedPageBreak/>
        <w:t>EL LEGISLADOR AL FIJARLOS Y LAS CARACTERÍSTICAS DEL CASO.”</w:t>
      </w:r>
      <w:r w:rsidRPr="00553D79">
        <w:rPr>
          <w:rFonts w:ascii="Palatino Linotype" w:hAnsi="Palatino Linotype"/>
          <w:lang w:val="es-MX"/>
        </w:rPr>
        <w:t>, visible en la Gaceta del Seminario Judicial de la Federación con el registro digital 205635.</w:t>
      </w:r>
    </w:p>
    <w:p w14:paraId="4A8B4FCD" w14:textId="5DCD30CC" w:rsidR="004D69F9" w:rsidRPr="00553D79" w:rsidRDefault="004D69F9" w:rsidP="004D69F9">
      <w:pPr>
        <w:spacing w:line="360" w:lineRule="auto"/>
        <w:jc w:val="both"/>
        <w:rPr>
          <w:rFonts w:ascii="Palatino Linotype" w:hAnsi="Palatino Linotype"/>
          <w:lang w:val="es-MX"/>
        </w:rPr>
      </w:pPr>
    </w:p>
    <w:p w14:paraId="5D814A41"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40A9733" w14:textId="77777777" w:rsidR="004D69F9" w:rsidRPr="00553D79" w:rsidRDefault="004D69F9" w:rsidP="004D69F9">
      <w:pPr>
        <w:spacing w:line="360" w:lineRule="auto"/>
        <w:jc w:val="both"/>
        <w:rPr>
          <w:rFonts w:ascii="Palatino Linotype" w:hAnsi="Palatino Linotype"/>
          <w:lang w:val="es-MX"/>
        </w:rPr>
      </w:pPr>
    </w:p>
    <w:p w14:paraId="65575578"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6276C38B" w14:textId="23D5D80E" w:rsidR="004D69F9" w:rsidRPr="00553D79" w:rsidRDefault="004D69F9" w:rsidP="004D69F9">
      <w:pPr>
        <w:spacing w:line="360" w:lineRule="auto"/>
        <w:jc w:val="both"/>
        <w:rPr>
          <w:rFonts w:ascii="Palatino Linotype" w:hAnsi="Palatino Linotype"/>
          <w:lang w:val="es-MX"/>
        </w:rPr>
      </w:pPr>
    </w:p>
    <w:p w14:paraId="73AD1FE4" w14:textId="127113B6"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 </w:t>
      </w:r>
      <w:r w:rsidRPr="00553D79">
        <w:rPr>
          <w:rFonts w:ascii="Palatino Linotype" w:hAnsi="Palatino Linotype"/>
          <w:b/>
          <w:i/>
          <w:lang w:val="es-MX"/>
        </w:rPr>
        <w:t>“PLAZO RAZONABLE PARA RESOLVER. DIMENSIÓN Y EFECTOS DE ESTE CONCEPTO CUANDO SE ADUCE EXCESIVA CARGA DE TRABAJO.”</w:t>
      </w:r>
      <w:r w:rsidRPr="00553D79">
        <w:rPr>
          <w:rFonts w:ascii="Palatino Linotype" w:hAnsi="Palatino Linotype"/>
          <w:lang w:val="es-MX"/>
        </w:rPr>
        <w:t xml:space="preserve"> consultable en el Seminario Judicial de la Federación y su gaceta, con el registro digital 2002351.</w:t>
      </w:r>
    </w:p>
    <w:p w14:paraId="3BF92D82" w14:textId="5DCE51AC"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b/>
          <w:i/>
          <w:lang w:val="es-MX"/>
        </w:rPr>
        <w:t>“PLAZO RAZONABLE PARA RESOLVER. CONCEPTO Y ELEMENTOS QUE LO INTEGRAN A LA LUZ DEL DERECHO INTERNACIONAL DE LOS DERECHOS HUMANOS.”</w:t>
      </w:r>
      <w:r w:rsidRPr="00553D79">
        <w:rPr>
          <w:rFonts w:ascii="Palatino Linotype" w:hAnsi="Palatino Linotype"/>
          <w:lang w:val="es-MX"/>
        </w:rPr>
        <w:t>, visible en el Seminario Judicial de la Federación y su gaceta, con el registro digital 2002350.</w:t>
      </w:r>
    </w:p>
    <w:p w14:paraId="6153A659"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bCs/>
          <w:lang w:val="es-MX"/>
        </w:rPr>
        <w:lastRenderedPageBreak/>
        <w:t>Por ello, este organismo garante comprometido con la tutela de los derechos humanos confiados, señala que este exceso del plazo legal para resolver el presente asunto, resulta de carácter excepcional.</w:t>
      </w:r>
    </w:p>
    <w:p w14:paraId="3EB40C60" w14:textId="77777777" w:rsidR="004D69F9" w:rsidRPr="00875477" w:rsidRDefault="004D69F9" w:rsidP="00DA297E">
      <w:pPr>
        <w:spacing w:line="360" w:lineRule="auto"/>
        <w:jc w:val="both"/>
        <w:rPr>
          <w:rFonts w:ascii="Palatino Linotype" w:hAnsi="Palatino Linotype"/>
          <w:lang w:val="es-MX"/>
        </w:rPr>
      </w:pPr>
    </w:p>
    <w:p w14:paraId="2302DE3F" w14:textId="77777777" w:rsidR="00DA297E" w:rsidRPr="00875477" w:rsidRDefault="00DA297E" w:rsidP="00DA297E">
      <w:pPr>
        <w:spacing w:line="360" w:lineRule="auto"/>
        <w:jc w:val="center"/>
        <w:rPr>
          <w:rFonts w:ascii="Palatino Linotype" w:eastAsia="Calibri" w:hAnsi="Palatino Linotype" w:cs="Arial"/>
          <w:b/>
          <w:sz w:val="28"/>
        </w:rPr>
      </w:pPr>
      <w:r w:rsidRPr="00875477">
        <w:rPr>
          <w:rFonts w:ascii="Palatino Linotype" w:eastAsia="Calibri" w:hAnsi="Palatino Linotype" w:cs="Arial"/>
          <w:b/>
          <w:sz w:val="28"/>
        </w:rPr>
        <w:t>C O N S I D E R A N D O</w:t>
      </w:r>
    </w:p>
    <w:p w14:paraId="4014E0C4" w14:textId="77777777" w:rsidR="00DA297E" w:rsidRPr="00875477" w:rsidRDefault="00DA297E" w:rsidP="00DA297E">
      <w:pPr>
        <w:spacing w:line="360" w:lineRule="auto"/>
        <w:jc w:val="both"/>
        <w:rPr>
          <w:rFonts w:ascii="Palatino Linotype" w:eastAsia="Calibri" w:hAnsi="Palatino Linotype"/>
          <w:b/>
        </w:rPr>
      </w:pPr>
    </w:p>
    <w:p w14:paraId="7BFF9CC9" w14:textId="77777777" w:rsidR="00DA297E" w:rsidRPr="00875477" w:rsidRDefault="00DA297E" w:rsidP="00DA297E">
      <w:pPr>
        <w:spacing w:line="360" w:lineRule="auto"/>
        <w:jc w:val="both"/>
        <w:rPr>
          <w:rFonts w:ascii="Palatino Linotype" w:eastAsia="Calibri" w:hAnsi="Palatino Linotype"/>
          <w:sz w:val="28"/>
        </w:rPr>
      </w:pPr>
      <w:r w:rsidRPr="00875477">
        <w:rPr>
          <w:rFonts w:ascii="Palatino Linotype" w:eastAsia="Calibri" w:hAnsi="Palatino Linotype"/>
          <w:b/>
          <w:sz w:val="28"/>
        </w:rPr>
        <w:t>PRIMERO.</w:t>
      </w:r>
      <w:r w:rsidRPr="00875477">
        <w:rPr>
          <w:rFonts w:ascii="Palatino Linotype" w:eastAsia="Calibri" w:hAnsi="Palatino Linotype"/>
          <w:sz w:val="28"/>
        </w:rPr>
        <w:t xml:space="preserve"> </w:t>
      </w:r>
      <w:r w:rsidRPr="00875477">
        <w:rPr>
          <w:rFonts w:ascii="Palatino Linotype" w:eastAsia="Calibri" w:hAnsi="Palatino Linotype"/>
          <w:b/>
          <w:sz w:val="28"/>
          <w:szCs w:val="26"/>
        </w:rPr>
        <w:t xml:space="preserve">De la </w:t>
      </w:r>
      <w:r w:rsidRPr="00875477">
        <w:rPr>
          <w:rFonts w:ascii="Palatino Linotype" w:eastAsia="Calibri" w:hAnsi="Palatino Linotype"/>
          <w:b/>
          <w:sz w:val="28"/>
        </w:rPr>
        <w:t>Competencia</w:t>
      </w:r>
      <w:r w:rsidRPr="00875477">
        <w:rPr>
          <w:rFonts w:ascii="Palatino Linotype" w:eastAsia="Calibri" w:hAnsi="Palatino Linotype"/>
          <w:sz w:val="28"/>
        </w:rPr>
        <w:t xml:space="preserve">. </w:t>
      </w:r>
    </w:p>
    <w:p w14:paraId="182EC634" w14:textId="5C2784AA" w:rsidR="004F5C2A" w:rsidRDefault="00282434" w:rsidP="004F5C2A">
      <w:pPr>
        <w:autoSpaceDE w:val="0"/>
        <w:autoSpaceDN w:val="0"/>
        <w:adjustRightInd w:val="0"/>
        <w:spacing w:line="360" w:lineRule="auto"/>
        <w:jc w:val="both"/>
        <w:rPr>
          <w:rFonts w:ascii="Palatino Linotype" w:eastAsiaTheme="minorHAnsi" w:hAnsi="Palatino Linotype" w:cs="Arial"/>
          <w:lang w:val="es-MX" w:eastAsia="en-US"/>
        </w:rPr>
      </w:pPr>
      <w:r w:rsidRPr="00282434">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w:t>
      </w:r>
      <w:r w:rsidR="00CD0D27">
        <w:rPr>
          <w:rFonts w:ascii="Palatino Linotype" w:eastAsiaTheme="minorHAnsi" w:hAnsi="Palatino Linotype" w:cs="Arial"/>
          <w:lang w:val="es-MX" w:eastAsia="en-US"/>
        </w:rPr>
        <w:t xml:space="preserve">os Estados Unidos Mexicanos; 5, </w:t>
      </w:r>
      <w:r w:rsidRPr="00282434">
        <w:rPr>
          <w:rFonts w:ascii="Palatino Linotype" w:eastAsiaTheme="minorHAnsi" w:hAnsi="Palatino Linotype" w:cs="Arial"/>
          <w:lang w:val="es-MX" w:eastAsia="en-US"/>
        </w:rPr>
        <w:t>párrafos trigés</w:t>
      </w:r>
      <w:r>
        <w:rPr>
          <w:rFonts w:ascii="Palatino Linotype" w:eastAsiaTheme="minorHAnsi" w:hAnsi="Palatino Linotype" w:cs="Arial"/>
          <w:lang w:val="es-MX" w:eastAsia="en-US"/>
        </w:rPr>
        <w:t xml:space="preserve">imo </w:t>
      </w:r>
      <w:r w:rsidR="008619B8">
        <w:rPr>
          <w:rFonts w:ascii="Palatino Linotype" w:eastAsiaTheme="minorHAnsi" w:hAnsi="Palatino Linotype" w:cs="Arial"/>
          <w:lang w:val="es-MX" w:eastAsia="en-US"/>
        </w:rPr>
        <w:t>tercero</w:t>
      </w:r>
      <w:r>
        <w:rPr>
          <w:rFonts w:ascii="Palatino Linotype" w:eastAsiaTheme="minorHAnsi" w:hAnsi="Palatino Linotype" w:cs="Arial"/>
          <w:lang w:val="es-MX" w:eastAsia="en-US"/>
        </w:rPr>
        <w:t xml:space="preserve"> y trigésimo </w:t>
      </w:r>
      <w:r w:rsidR="008619B8">
        <w:rPr>
          <w:rFonts w:ascii="Palatino Linotype" w:eastAsiaTheme="minorHAnsi" w:hAnsi="Palatino Linotype" w:cs="Arial"/>
          <w:lang w:val="es-MX" w:eastAsia="en-US"/>
        </w:rPr>
        <w:t>cuarto</w:t>
      </w:r>
      <w:r w:rsidRPr="00282434">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w:t>
      </w:r>
      <w:r w:rsidR="00CD0D27">
        <w:rPr>
          <w:rFonts w:ascii="Palatino Linotype" w:eastAsiaTheme="minorHAnsi" w:hAnsi="Palatino Linotype" w:cs="Arial"/>
          <w:lang w:val="es-MX" w:eastAsia="en-US"/>
        </w:rPr>
        <w:t>l Estado de México y Municipios</w:t>
      </w:r>
      <w:r w:rsidR="004F5C2A" w:rsidRPr="00875477">
        <w:rPr>
          <w:rFonts w:ascii="Palatino Linotype" w:eastAsiaTheme="minorHAnsi" w:hAnsi="Palatino Linotype" w:cs="Arial"/>
          <w:lang w:val="es-MX" w:eastAsia="en-US"/>
        </w:rPr>
        <w:t xml:space="preserve">; </w:t>
      </w:r>
      <w:r w:rsidR="004F5C2A" w:rsidRPr="00875477">
        <w:rPr>
          <w:rFonts w:ascii="Palatino Linotype" w:eastAsia="Calibri" w:hAnsi="Palatino Linotype"/>
        </w:rPr>
        <w:t xml:space="preserve">concatenado con los artículos 1, 81, 82 fracciones I y III, 119, 127, 128 y 129, de la Ley de Protección de Datos Personales en Posesión de Sujetos Obligados del Estado de México y Municipios; 1, 2, fracción II, 13, 29, </w:t>
      </w:r>
      <w:r w:rsidR="004F5C2A" w:rsidRPr="00875477">
        <w:rPr>
          <w:rFonts w:ascii="Palatino Linotype" w:eastAsia="Calibri" w:hAnsi="Palatino Linotype" w:cs="Arial"/>
        </w:rPr>
        <w:t>36, fracciones I y II, 176, 178, 179, 181, párrafo tercero, 185 y 194, de la Ley de Transparencia y Acceso a la Información Pública del Estado de México y Municipios de aplicación supletoria de la citada Ley de Protección de Datos en términos de su artículo 11;</w:t>
      </w:r>
      <w:r w:rsidR="004F5C2A" w:rsidRPr="00875477">
        <w:rPr>
          <w:rFonts w:ascii="Palatino Linotype" w:eastAsiaTheme="minorHAnsi" w:hAnsi="Palatino Linotype" w:cs="Arial"/>
          <w:lang w:val="es-MX" w:eastAsia="en-US"/>
        </w:rPr>
        <w:t xml:space="preserve"> y 185 </w:t>
      </w:r>
      <w:r w:rsidR="004F5C2A" w:rsidRPr="00875477">
        <w:rPr>
          <w:rFonts w:ascii="Palatino Linotype" w:eastAsiaTheme="minorHAnsi" w:hAnsi="Palatino Linotype" w:cs="Arial"/>
          <w:lang w:val="es-MX" w:eastAsia="en-US"/>
        </w:rPr>
        <w:lastRenderedPageBreak/>
        <w:t>de la Ley de Transparencia y Acceso a la Información Pública de</w:t>
      </w:r>
      <w:r w:rsidR="00CD0D27">
        <w:rPr>
          <w:rFonts w:ascii="Palatino Linotype" w:eastAsiaTheme="minorHAnsi" w:hAnsi="Palatino Linotype" w:cs="Arial"/>
          <w:lang w:val="es-MX" w:eastAsia="en-US"/>
        </w:rPr>
        <w:t>l Estado de México y Municipios</w:t>
      </w:r>
      <w:r w:rsidR="004F5C2A" w:rsidRPr="00875477">
        <w:rPr>
          <w:rFonts w:ascii="Palatino Linotype" w:eastAsiaTheme="minorHAnsi" w:hAnsi="Palatino Linotype" w:cs="Arial"/>
          <w:lang w:val="es-MX" w:eastAsia="en-US"/>
        </w:rPr>
        <w:t>.</w:t>
      </w:r>
    </w:p>
    <w:p w14:paraId="3CCBC443" w14:textId="77777777" w:rsidR="004D69F9" w:rsidRPr="00875477" w:rsidRDefault="004D69F9" w:rsidP="004F5C2A">
      <w:pPr>
        <w:autoSpaceDE w:val="0"/>
        <w:autoSpaceDN w:val="0"/>
        <w:adjustRightInd w:val="0"/>
        <w:spacing w:line="360" w:lineRule="auto"/>
        <w:jc w:val="both"/>
        <w:rPr>
          <w:rFonts w:ascii="Palatino Linotype" w:eastAsiaTheme="minorHAnsi" w:hAnsi="Palatino Linotype" w:cs="Arial"/>
          <w:lang w:val="es-MX" w:eastAsia="en-US"/>
        </w:rPr>
      </w:pPr>
    </w:p>
    <w:p w14:paraId="5576840B"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b/>
          <w:sz w:val="28"/>
          <w:szCs w:val="28"/>
        </w:rPr>
      </w:pPr>
      <w:r w:rsidRPr="00875477">
        <w:rPr>
          <w:rFonts w:ascii="Palatino Linotype" w:eastAsia="Calibri" w:hAnsi="Palatino Linotype"/>
          <w:b/>
          <w:sz w:val="28"/>
          <w:szCs w:val="28"/>
        </w:rPr>
        <w:t>SEGUNDO</w:t>
      </w:r>
      <w:r w:rsidRPr="00875477">
        <w:rPr>
          <w:rFonts w:ascii="Palatino Linotype" w:eastAsia="Calibri" w:hAnsi="Palatino Linotype" w:cs="Arial"/>
          <w:b/>
          <w:sz w:val="28"/>
          <w:szCs w:val="28"/>
        </w:rPr>
        <w:t>. Sobre los alcances del recurso de revisión.</w:t>
      </w:r>
    </w:p>
    <w:p w14:paraId="3EB47AF4"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rPr>
      </w:pPr>
      <w:r w:rsidRPr="00875477">
        <w:rPr>
          <w:rFonts w:ascii="Palatino Linotype" w:eastAsia="Calibri" w:hAnsi="Palatino Linotype" w:cs="Arial"/>
        </w:rPr>
        <w:t xml:space="preserve">El </w:t>
      </w:r>
      <w:r w:rsidRPr="00875477">
        <w:rPr>
          <w:rFonts w:ascii="Palatino Linotype" w:eastAsia="Calibri" w:hAnsi="Palatino Linotype"/>
        </w:rPr>
        <w:t>recurso</w:t>
      </w:r>
      <w:r w:rsidRPr="00875477">
        <w:rPr>
          <w:rFonts w:ascii="Palatino Linotype" w:eastAsia="Calibri" w:hAnsi="Palatino Linotype" w:cs="Arial"/>
        </w:rPr>
        <w:t xml:space="preserve"> de revisión fue interpuesto dentro del plazo de quince días hábiles, contados a partir del día hábil siguiente a la fecha de notificación de la respuesta, tal y como lo prevé el artículo 128, de la Ley de Protección de Datos Personales en Posesión de Sujetos Obligados del Estado de México y Municipios, que establece:</w:t>
      </w:r>
    </w:p>
    <w:p w14:paraId="2CDDBE21"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lang w:val="es-ES_tradnl"/>
        </w:rPr>
      </w:pPr>
    </w:p>
    <w:p w14:paraId="51D3C982" w14:textId="77777777" w:rsidR="00DA297E" w:rsidRPr="00875477" w:rsidRDefault="00DA297E" w:rsidP="004D69F9">
      <w:pPr>
        <w:ind w:left="567" w:right="616"/>
        <w:jc w:val="both"/>
        <w:rPr>
          <w:rFonts w:ascii="Palatino Linotype" w:eastAsia="Calibri" w:hAnsi="Palatino Linotype" w:cs="Arial"/>
          <w:i/>
          <w:sz w:val="22"/>
          <w:szCs w:val="22"/>
        </w:rPr>
      </w:pPr>
      <w:r w:rsidRPr="00875477">
        <w:rPr>
          <w:rFonts w:ascii="Palatino Linotype" w:eastAsia="Calibri" w:hAnsi="Palatino Linotype" w:cs="Arial"/>
          <w:i/>
          <w:sz w:val="22"/>
          <w:szCs w:val="22"/>
        </w:rPr>
        <w:t>“</w:t>
      </w:r>
      <w:r w:rsidRPr="00875477">
        <w:rPr>
          <w:rFonts w:ascii="Palatino Linotype" w:eastAsia="Calibri" w:hAnsi="Palatino Linotype" w:cs="Arial"/>
          <w:b/>
          <w:i/>
          <w:sz w:val="22"/>
          <w:szCs w:val="22"/>
        </w:rPr>
        <w:t xml:space="preserve">Artículo 128. </w:t>
      </w:r>
      <w:r w:rsidRPr="00875477">
        <w:rPr>
          <w:rFonts w:ascii="Palatino Linotype" w:eastAsia="Calibri" w:hAnsi="Palatino Linotype" w:cs="Arial"/>
          <w:i/>
          <w:sz w:val="22"/>
          <w:szCs w:val="22"/>
          <w:u w:val="single"/>
        </w:rPr>
        <w:t>El titular, por sí mismo o a través de su representante, podrán interponer un recurso de revisión ante el Instituto</w:t>
      </w:r>
      <w:r w:rsidRPr="00875477">
        <w:rPr>
          <w:rFonts w:ascii="Palatino Linotype" w:eastAsia="Calibri" w:hAnsi="Palatino Linotype" w:cs="Arial"/>
          <w:i/>
          <w:sz w:val="22"/>
          <w:szCs w:val="22"/>
        </w:rPr>
        <w:t xml:space="preserve"> o la Unidad de Transparencia del responsable que haya conocido de la solicitud para el ejercicio de los derechos ARCO, </w:t>
      </w:r>
      <w:r w:rsidRPr="00875477">
        <w:rPr>
          <w:rFonts w:ascii="Palatino Linotype" w:eastAsia="Calibri" w:hAnsi="Palatino Linotype" w:cs="Arial"/>
          <w:b/>
          <w:i/>
          <w:sz w:val="22"/>
          <w:szCs w:val="22"/>
          <w:u w:val="single"/>
        </w:rPr>
        <w:t>dentro de un plazo que no podrá exceder de quince días contados a partir del siguiente a la fecha de la notificación de la respuesta</w:t>
      </w:r>
      <w:r w:rsidRPr="00875477">
        <w:rPr>
          <w:rFonts w:ascii="Palatino Linotype" w:eastAsia="Calibri" w:hAnsi="Palatino Linotype" w:cs="Arial"/>
          <w:i/>
          <w:sz w:val="22"/>
          <w:szCs w:val="22"/>
        </w:rPr>
        <w:t xml:space="preserve">. </w:t>
      </w:r>
    </w:p>
    <w:p w14:paraId="44E6720B" w14:textId="77777777" w:rsidR="00DA297E" w:rsidRPr="00875477" w:rsidRDefault="00DA297E" w:rsidP="004D69F9">
      <w:pPr>
        <w:ind w:left="567" w:right="616"/>
        <w:jc w:val="both"/>
        <w:rPr>
          <w:rFonts w:ascii="Palatino Linotype" w:eastAsia="Calibri" w:hAnsi="Palatino Linotype" w:cs="Arial"/>
          <w:i/>
          <w:sz w:val="22"/>
          <w:szCs w:val="22"/>
        </w:rPr>
      </w:pPr>
    </w:p>
    <w:p w14:paraId="57B1E676" w14:textId="77777777" w:rsidR="00DA297E" w:rsidRPr="00875477" w:rsidRDefault="00DA297E" w:rsidP="004D69F9">
      <w:pPr>
        <w:ind w:left="567" w:right="616"/>
        <w:jc w:val="both"/>
        <w:rPr>
          <w:rFonts w:ascii="Palatino Linotype" w:eastAsia="Calibri" w:hAnsi="Palatino Linotype" w:cs="Arial"/>
          <w:i/>
          <w:sz w:val="22"/>
          <w:szCs w:val="22"/>
        </w:rPr>
      </w:pPr>
      <w:r w:rsidRPr="00875477">
        <w:rPr>
          <w:rFonts w:ascii="Palatino Linotype" w:eastAsia="Calibri" w:hAnsi="Palatino Linotype" w:cs="Arial"/>
          <w:i/>
          <w:sz w:val="22"/>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5EE32E3B" w14:textId="77777777" w:rsidR="00DA297E" w:rsidRPr="00875477" w:rsidRDefault="00DA297E" w:rsidP="004D69F9">
      <w:pPr>
        <w:ind w:left="567" w:right="616"/>
        <w:jc w:val="right"/>
        <w:rPr>
          <w:rFonts w:ascii="Palatino Linotype" w:eastAsia="Calibri" w:hAnsi="Palatino Linotype" w:cs="Arial"/>
          <w:i/>
          <w:sz w:val="22"/>
          <w:szCs w:val="22"/>
        </w:rPr>
      </w:pPr>
      <w:r w:rsidRPr="00875477">
        <w:rPr>
          <w:rFonts w:ascii="Palatino Linotype" w:eastAsia="Calibri" w:hAnsi="Palatino Linotype" w:cs="Arial"/>
          <w:i/>
          <w:sz w:val="22"/>
          <w:szCs w:val="22"/>
        </w:rPr>
        <w:t>(Énfasis añadido)</w:t>
      </w:r>
    </w:p>
    <w:p w14:paraId="4C7186D1"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rPr>
      </w:pPr>
    </w:p>
    <w:p w14:paraId="3A4DE3A8" w14:textId="77777777" w:rsidR="004F5C2A" w:rsidRDefault="00DA297E" w:rsidP="00DA297E">
      <w:pPr>
        <w:widowControl w:val="0"/>
        <w:autoSpaceDE w:val="0"/>
        <w:autoSpaceDN w:val="0"/>
        <w:adjustRightInd w:val="0"/>
        <w:spacing w:line="360" w:lineRule="auto"/>
        <w:jc w:val="both"/>
        <w:rPr>
          <w:rFonts w:ascii="Palatino Linotype" w:eastAsia="Calibri" w:hAnsi="Palatino Linotype" w:cs="Arial"/>
        </w:rPr>
      </w:pPr>
      <w:r w:rsidRPr="00875477">
        <w:rPr>
          <w:rFonts w:ascii="Palatino Linotype" w:eastAsia="Calibri" w:hAnsi="Palatino Linotype" w:cs="Arial"/>
        </w:rPr>
        <w:t xml:space="preserve">En esa tesitura, atendiendo a que </w:t>
      </w:r>
      <w:r w:rsidRPr="00875477">
        <w:rPr>
          <w:rFonts w:ascii="Palatino Linotype" w:eastAsia="Calibri" w:hAnsi="Palatino Linotype" w:cs="Arial"/>
          <w:b/>
        </w:rPr>
        <w:t>El Sujeto Obligado</w:t>
      </w:r>
      <w:r w:rsidRPr="00875477">
        <w:rPr>
          <w:rFonts w:ascii="Palatino Linotype" w:eastAsia="Calibri" w:hAnsi="Palatino Linotype" w:cs="Arial"/>
        </w:rPr>
        <w:t xml:space="preserve"> notificó la respuesta a la </w:t>
      </w:r>
      <w:r w:rsidRPr="00875477">
        <w:rPr>
          <w:rFonts w:ascii="Palatino Linotype" w:eastAsia="Calibri" w:hAnsi="Palatino Linotype"/>
        </w:rPr>
        <w:t>solicitud de acceso a datos personales</w:t>
      </w:r>
      <w:r w:rsidRPr="00875477">
        <w:rPr>
          <w:rFonts w:ascii="Palatino Linotype" w:eastAsia="Calibri" w:hAnsi="Palatino Linotype" w:cs="Arial"/>
        </w:rPr>
        <w:t xml:space="preserve"> el día</w:t>
      </w:r>
      <w:r w:rsidRPr="00875477">
        <w:rPr>
          <w:rFonts w:ascii="Palatino Linotype" w:eastAsia="Calibri" w:hAnsi="Palatino Linotype" w:cs="Arial"/>
          <w:b/>
        </w:rPr>
        <w:t xml:space="preserve"> quince de junio de dos mil veintiuno</w:t>
      </w:r>
      <w:r w:rsidRPr="00875477">
        <w:rPr>
          <w:rFonts w:ascii="Palatino Linotype" w:eastAsia="Calibri" w:hAnsi="Palatino Linotype" w:cs="Arial"/>
        </w:rPr>
        <w:t>, el plazo de quince días hábiles previsto en el artículo 128, de la Ley de Protección de Datos Personales en Posesión de Sujetos Obligados del Estado de México y Municipios; en ese tenor, si el recurso de revisión que nos ocupa, se interpuso un día después</w:t>
      </w:r>
      <w:r w:rsidRPr="00875477">
        <w:rPr>
          <w:rFonts w:ascii="Palatino Linotype" w:eastAsia="Calibri" w:hAnsi="Palatino Linotype" w:cs="Arial"/>
          <w:b/>
        </w:rPr>
        <w:t xml:space="preserve"> </w:t>
      </w:r>
      <w:r w:rsidRPr="00875477">
        <w:rPr>
          <w:rFonts w:ascii="Palatino Linotype" w:eastAsia="Calibri" w:hAnsi="Palatino Linotype" w:cs="Arial"/>
        </w:rPr>
        <w:t>de la respuesta emitida por parte del</w:t>
      </w:r>
      <w:r w:rsidRPr="00875477">
        <w:rPr>
          <w:rFonts w:ascii="Palatino Linotype" w:eastAsia="Calibri" w:hAnsi="Palatino Linotype" w:cs="Arial"/>
          <w:b/>
        </w:rPr>
        <w:t xml:space="preserve"> Sujeto Obligado</w:t>
      </w:r>
      <w:r w:rsidRPr="00875477">
        <w:rPr>
          <w:rFonts w:ascii="Palatino Linotype" w:eastAsia="Calibri" w:hAnsi="Palatino Linotype" w:cs="Arial"/>
        </w:rPr>
        <w:t>, éste se encuentra dentro de los márgenes temporales previstos en el artículo antes mencionado.</w:t>
      </w:r>
    </w:p>
    <w:p w14:paraId="2BB8F732" w14:textId="77777777" w:rsidR="00CD0D27" w:rsidRPr="00875477" w:rsidRDefault="00CD0D27" w:rsidP="00DA297E">
      <w:pPr>
        <w:widowControl w:val="0"/>
        <w:autoSpaceDE w:val="0"/>
        <w:autoSpaceDN w:val="0"/>
        <w:adjustRightInd w:val="0"/>
        <w:spacing w:line="360" w:lineRule="auto"/>
        <w:jc w:val="both"/>
        <w:rPr>
          <w:rFonts w:ascii="Palatino Linotype" w:eastAsia="Calibri" w:hAnsi="Palatino Linotype" w:cs="Arial"/>
        </w:rPr>
      </w:pPr>
    </w:p>
    <w:p w14:paraId="71F0006B"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b/>
          <w:sz w:val="28"/>
          <w:szCs w:val="28"/>
        </w:rPr>
      </w:pPr>
      <w:r w:rsidRPr="00875477">
        <w:rPr>
          <w:rFonts w:ascii="Palatino Linotype" w:eastAsia="Calibri" w:hAnsi="Palatino Linotype"/>
          <w:b/>
          <w:sz w:val="28"/>
          <w:szCs w:val="28"/>
        </w:rPr>
        <w:lastRenderedPageBreak/>
        <w:t xml:space="preserve">TERCERO. Del estudio de las causales de improcedencia y sobreseimiento. </w:t>
      </w:r>
    </w:p>
    <w:p w14:paraId="1F4CFF1C"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rPr>
      </w:pPr>
      <w:r w:rsidRPr="00875477">
        <w:rPr>
          <w:rFonts w:ascii="Palatino Linotype" w:eastAsia="Calibri" w:hAnsi="Palatino Linotype" w:cs="Arial"/>
        </w:rPr>
        <w:t xml:space="preserve">En una aproximación inicial, vale la pena mencionar que el ejercicio de los derechos </w:t>
      </w:r>
      <w:r w:rsidRPr="00875477">
        <w:rPr>
          <w:rFonts w:ascii="Palatino Linotype" w:eastAsia="Calibri" w:hAnsi="Palatino Linotype" w:cs="Arial"/>
          <w:b/>
        </w:rPr>
        <w:t xml:space="preserve">ARCO </w:t>
      </w:r>
      <w:r w:rsidRPr="00875477">
        <w:rPr>
          <w:rFonts w:ascii="Palatino Linotype" w:eastAsia="Calibri" w:hAnsi="Palatino Linotype" w:cs="Arial"/>
        </w:rPr>
        <w:t xml:space="preserve">se encuentra regulado por el artículo 6 apartado A, y 16, segundo párrafo, de la Constitución de los Estados Unidos Mexicanos, el cual establece que: </w:t>
      </w:r>
    </w:p>
    <w:p w14:paraId="67E3A0EC" w14:textId="77777777" w:rsidR="00DA297E" w:rsidRPr="00875477" w:rsidRDefault="00DA297E" w:rsidP="00DA297E">
      <w:pPr>
        <w:rPr>
          <w:lang w:val="es-MX"/>
        </w:rPr>
      </w:pPr>
    </w:p>
    <w:p w14:paraId="22A17014" w14:textId="77777777" w:rsidR="00DA297E" w:rsidRPr="00875477" w:rsidRDefault="00DA297E" w:rsidP="00DA297E">
      <w:pPr>
        <w:widowControl w:val="0"/>
        <w:autoSpaceDE w:val="0"/>
        <w:autoSpaceDN w:val="0"/>
        <w:adjustRightInd w:val="0"/>
        <w:spacing w:line="276" w:lineRule="auto"/>
        <w:ind w:left="567" w:right="902"/>
        <w:jc w:val="both"/>
        <w:rPr>
          <w:rFonts w:ascii="Palatino Linotype" w:eastAsia="Calibri" w:hAnsi="Palatino Linotype" w:cs="Arial"/>
        </w:rPr>
      </w:pPr>
      <w:r w:rsidRPr="00875477">
        <w:rPr>
          <w:rFonts w:ascii="Palatino Linotype" w:eastAsia="Calibri" w:hAnsi="Palatino Linotype" w:cs="Arial"/>
          <w:i/>
          <w:sz w:val="22"/>
          <w:szCs w:val="22"/>
        </w:rPr>
        <w:t>“…Toda persona tiene derecho a la protección de sus datos personales</w:t>
      </w:r>
      <w:r w:rsidRPr="00875477">
        <w:rPr>
          <w:rFonts w:ascii="Palatino Linotype" w:eastAsia="Calibri" w:hAnsi="Palatino Linotype" w:cs="Arial"/>
          <w:b/>
          <w:i/>
          <w:sz w:val="22"/>
          <w:szCs w:val="22"/>
        </w:rPr>
        <w:t xml:space="preserve">, </w:t>
      </w:r>
      <w:r w:rsidRPr="00875477">
        <w:rPr>
          <w:rFonts w:ascii="Palatino Linotype" w:eastAsia="Calibri" w:hAnsi="Palatino Linotype" w:cs="Arial"/>
          <w:b/>
          <w:i/>
          <w:sz w:val="22"/>
          <w:szCs w:val="22"/>
          <w:u w:val="single"/>
        </w:rPr>
        <w:t>al acceso,</w:t>
      </w:r>
      <w:r w:rsidRPr="00875477">
        <w:rPr>
          <w:rFonts w:ascii="Palatino Linotype" w:eastAsia="Calibri" w:hAnsi="Palatino Linotype" w:cs="Arial"/>
          <w:i/>
          <w:sz w:val="22"/>
          <w:szCs w:val="22"/>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875477">
        <w:rPr>
          <w:rFonts w:ascii="Palatino Linotype" w:eastAsia="Calibri" w:hAnsi="Palatino Linotype" w:cs="Arial"/>
          <w:b/>
          <w:i/>
          <w:sz w:val="22"/>
          <w:szCs w:val="22"/>
        </w:rPr>
        <w:t>[Sic]</w:t>
      </w:r>
    </w:p>
    <w:p w14:paraId="265569C9" w14:textId="77777777" w:rsidR="00DA297E" w:rsidRPr="00875477" w:rsidRDefault="00DA297E" w:rsidP="00DA297E">
      <w:pPr>
        <w:widowControl w:val="0"/>
        <w:autoSpaceDE w:val="0"/>
        <w:autoSpaceDN w:val="0"/>
        <w:adjustRightInd w:val="0"/>
        <w:spacing w:before="240" w:after="160" w:line="360" w:lineRule="auto"/>
        <w:ind w:right="51"/>
        <w:jc w:val="both"/>
        <w:rPr>
          <w:rFonts w:ascii="Palatino Linotype" w:eastAsia="Calibri" w:hAnsi="Palatino Linotype" w:cs="Arial"/>
          <w:sz w:val="2"/>
        </w:rPr>
      </w:pPr>
    </w:p>
    <w:p w14:paraId="35C8188A" w14:textId="77777777" w:rsidR="00DA297E" w:rsidRDefault="00DA297E" w:rsidP="00DA297E">
      <w:pPr>
        <w:widowControl w:val="0"/>
        <w:autoSpaceDE w:val="0"/>
        <w:autoSpaceDN w:val="0"/>
        <w:adjustRightInd w:val="0"/>
        <w:spacing w:line="360" w:lineRule="auto"/>
        <w:ind w:right="51"/>
        <w:jc w:val="both"/>
        <w:rPr>
          <w:rFonts w:ascii="Palatino Linotype" w:eastAsia="Calibri" w:hAnsi="Palatino Linotype" w:cs="Arial"/>
        </w:rPr>
      </w:pPr>
      <w:r w:rsidRPr="00875477">
        <w:rPr>
          <w:rFonts w:ascii="Palatino Linotype" w:eastAsia="Calibri" w:hAnsi="Palatino Linotype" w:cs="Arial"/>
        </w:rPr>
        <w:t xml:space="preserve">En este sentido, dichas prerrogativas se encuentran invariablemente ligadas a los principios de licitud, finalidad, lealtad, consentimiento, calidad, proporcionalidad, información y responsabilidad. </w:t>
      </w:r>
    </w:p>
    <w:p w14:paraId="7B531FB6" w14:textId="77777777" w:rsidR="004D69F9" w:rsidRPr="00875477" w:rsidRDefault="004D69F9" w:rsidP="00DA297E">
      <w:pPr>
        <w:widowControl w:val="0"/>
        <w:autoSpaceDE w:val="0"/>
        <w:autoSpaceDN w:val="0"/>
        <w:adjustRightInd w:val="0"/>
        <w:spacing w:line="360" w:lineRule="auto"/>
        <w:ind w:right="51"/>
        <w:jc w:val="both"/>
        <w:rPr>
          <w:rFonts w:ascii="Palatino Linotype" w:eastAsia="Calibri" w:hAnsi="Palatino Linotype" w:cs="Arial"/>
        </w:rPr>
      </w:pPr>
    </w:p>
    <w:p w14:paraId="4B9C0C5F" w14:textId="77777777" w:rsidR="00DA297E" w:rsidRPr="00875477" w:rsidRDefault="00DA297E" w:rsidP="00DA297E">
      <w:pPr>
        <w:widowControl w:val="0"/>
        <w:autoSpaceDE w:val="0"/>
        <w:autoSpaceDN w:val="0"/>
        <w:adjustRightInd w:val="0"/>
        <w:spacing w:line="360" w:lineRule="auto"/>
        <w:ind w:right="51"/>
        <w:jc w:val="both"/>
        <w:rPr>
          <w:rFonts w:ascii="Palatino Linotype" w:eastAsia="Calibri" w:hAnsi="Palatino Linotype" w:cs="Arial"/>
        </w:rPr>
      </w:pPr>
      <w:r w:rsidRPr="00875477">
        <w:rPr>
          <w:rFonts w:ascii="Palatino Linotype" w:eastAsia="Calibri" w:hAnsi="Palatino Linotype" w:cs="Arial"/>
        </w:rPr>
        <w:t xml:space="preserve">En relación a las causales de improcedencia, el artículo 138, de la Ley de Protección de Datos Personales en Posesión de Sujetos Obligados del Estado de México y Municipios, contempla las siguientes causales: </w:t>
      </w:r>
    </w:p>
    <w:p w14:paraId="3C937280" w14:textId="77777777" w:rsidR="00DA297E" w:rsidRPr="00875477" w:rsidRDefault="00DA297E" w:rsidP="00DA297E">
      <w:pPr>
        <w:rPr>
          <w:lang w:val="es-MX"/>
        </w:rPr>
      </w:pPr>
    </w:p>
    <w:p w14:paraId="7F9C781B"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w:t>
      </w:r>
      <w:r w:rsidRPr="00875477">
        <w:rPr>
          <w:rFonts w:ascii="Palatino Linotype" w:eastAsia="Calibri" w:hAnsi="Palatino Linotype" w:cs="Arial"/>
          <w:b/>
          <w:i/>
          <w:sz w:val="22"/>
          <w:szCs w:val="22"/>
        </w:rPr>
        <w:t xml:space="preserve">Artículo 138. </w:t>
      </w:r>
      <w:r w:rsidRPr="00875477">
        <w:rPr>
          <w:rFonts w:ascii="Palatino Linotype" w:eastAsia="Calibri" w:hAnsi="Palatino Linotype" w:cs="Arial"/>
          <w:i/>
          <w:sz w:val="22"/>
          <w:szCs w:val="22"/>
        </w:rPr>
        <w:t xml:space="preserve">El recurso de revisión podrá ser desechado por improcedente cuando: </w:t>
      </w:r>
    </w:p>
    <w:p w14:paraId="30B89B52"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14:paraId="352B67D7"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 xml:space="preserve"> </w:t>
      </w:r>
      <w:r w:rsidRPr="00875477">
        <w:rPr>
          <w:rFonts w:ascii="Palatino Linotype" w:eastAsia="Calibri" w:hAnsi="Palatino Linotype" w:cs="Arial"/>
          <w:b/>
          <w:i/>
          <w:sz w:val="22"/>
          <w:szCs w:val="22"/>
        </w:rPr>
        <w:t>I.</w:t>
      </w:r>
      <w:r w:rsidRPr="00875477">
        <w:rPr>
          <w:rFonts w:ascii="Palatino Linotype" w:eastAsia="Calibri" w:hAnsi="Palatino Linotype" w:cs="Arial"/>
          <w:i/>
          <w:sz w:val="22"/>
          <w:szCs w:val="22"/>
        </w:rPr>
        <w:t xml:space="preserve"> Sea extemporáneo por haber transcurrido el plazo establecido en el artículo 128 de la presente Ley. </w:t>
      </w:r>
    </w:p>
    <w:p w14:paraId="5D3B6EC8"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 xml:space="preserve"> II.</w:t>
      </w:r>
      <w:r w:rsidRPr="00875477">
        <w:rPr>
          <w:rFonts w:ascii="Palatino Linotype" w:eastAsia="Calibri" w:hAnsi="Palatino Linotype" w:cs="Arial"/>
          <w:i/>
          <w:sz w:val="22"/>
          <w:szCs w:val="22"/>
        </w:rPr>
        <w:t xml:space="preserve"> El titular o su representante no acrediten debidamente su identidad y personalidad de este último. </w:t>
      </w:r>
    </w:p>
    <w:p w14:paraId="4C15DA07"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 xml:space="preserve"> III.</w:t>
      </w:r>
      <w:r w:rsidRPr="00875477">
        <w:rPr>
          <w:rFonts w:ascii="Palatino Linotype" w:eastAsia="Calibri" w:hAnsi="Palatino Linotype" w:cs="Arial"/>
          <w:i/>
          <w:sz w:val="22"/>
          <w:szCs w:val="22"/>
        </w:rPr>
        <w:t xml:space="preserve"> El Instituto haya resuelto anteriormente en definitiva sobre la materia del mismo. </w:t>
      </w:r>
    </w:p>
    <w:p w14:paraId="7D5A238B"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 xml:space="preserve"> IV.</w:t>
      </w:r>
      <w:r w:rsidRPr="00875477">
        <w:rPr>
          <w:rFonts w:ascii="Palatino Linotype" w:eastAsia="Calibri" w:hAnsi="Palatino Linotype" w:cs="Arial"/>
          <w:i/>
          <w:sz w:val="22"/>
          <w:szCs w:val="22"/>
        </w:rPr>
        <w:t xml:space="preserve"> No se actualice alguna de las causales del recurso de revisión previstas en el artículo 129 de la presente Ley. </w:t>
      </w:r>
    </w:p>
    <w:p w14:paraId="06128602"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V.</w:t>
      </w:r>
      <w:r w:rsidRPr="00875477">
        <w:rPr>
          <w:rFonts w:ascii="Palatino Linotype" w:eastAsia="Calibri" w:hAnsi="Palatino Linotype" w:cs="Arial"/>
          <w:i/>
          <w:sz w:val="22"/>
          <w:szCs w:val="22"/>
        </w:rPr>
        <w:t xml:space="preserve"> Se esté tramitando ante los tribunales competentes algún recurso o medio de defensa </w:t>
      </w:r>
      <w:r w:rsidRPr="00875477">
        <w:rPr>
          <w:rFonts w:ascii="Palatino Linotype" w:eastAsia="Calibri" w:hAnsi="Palatino Linotype" w:cs="Arial"/>
          <w:i/>
          <w:sz w:val="22"/>
          <w:szCs w:val="22"/>
        </w:rPr>
        <w:lastRenderedPageBreak/>
        <w:t xml:space="preserve">interpuesto por el recurrente, o en su caso, por el tercero interesado, en contra del acto recurrido ante el Instituto. </w:t>
      </w:r>
    </w:p>
    <w:p w14:paraId="0FABAD9B"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 xml:space="preserve"> </w:t>
      </w:r>
      <w:r w:rsidRPr="00875477">
        <w:rPr>
          <w:rFonts w:ascii="Palatino Linotype" w:eastAsia="Calibri" w:hAnsi="Palatino Linotype" w:cs="Arial"/>
          <w:b/>
          <w:i/>
          <w:sz w:val="22"/>
          <w:szCs w:val="22"/>
        </w:rPr>
        <w:t>VI.</w:t>
      </w:r>
      <w:r w:rsidRPr="00875477">
        <w:rPr>
          <w:rFonts w:ascii="Palatino Linotype" w:eastAsia="Calibri" w:hAnsi="Palatino Linotype" w:cs="Arial"/>
          <w:i/>
          <w:sz w:val="22"/>
          <w:szCs w:val="22"/>
        </w:rPr>
        <w:t xml:space="preserve"> El recurrente modifique o amplíe su petición en el recurso de revisión, únicamente respecto de los nuevos contenidos.  </w:t>
      </w:r>
    </w:p>
    <w:p w14:paraId="482FD399"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VII.</w:t>
      </w:r>
      <w:r w:rsidRPr="00875477">
        <w:rPr>
          <w:rFonts w:ascii="Palatino Linotype" w:eastAsia="Calibri" w:hAnsi="Palatino Linotype" w:cs="Arial"/>
          <w:i/>
          <w:sz w:val="22"/>
          <w:szCs w:val="22"/>
        </w:rPr>
        <w:t xml:space="preserve"> El recurrente no acredite interés jurídico. </w:t>
      </w:r>
    </w:p>
    <w:p w14:paraId="6DD56893"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14:paraId="2F19C0FF"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b/>
          <w:i/>
          <w:sz w:val="22"/>
          <w:szCs w:val="22"/>
        </w:rPr>
      </w:pPr>
      <w:r w:rsidRPr="00875477">
        <w:rPr>
          <w:rFonts w:ascii="Palatino Linotype" w:eastAsia="Calibri" w:hAnsi="Palatino Linotype" w:cs="Arial"/>
          <w:i/>
          <w:sz w:val="22"/>
          <w:szCs w:val="22"/>
        </w:rPr>
        <w:t>El desechamiento no implica la preclusión del derecho del titular para interponer ante el Instituto un nuevo recurso de revisión.”</w:t>
      </w:r>
      <w:r w:rsidRPr="00875477">
        <w:rPr>
          <w:rFonts w:ascii="Palatino Linotype" w:eastAsia="Calibri" w:hAnsi="Palatino Linotype" w:cs="Arial"/>
          <w:b/>
          <w:i/>
          <w:sz w:val="22"/>
          <w:szCs w:val="22"/>
        </w:rPr>
        <w:t>[Sic]</w:t>
      </w:r>
    </w:p>
    <w:p w14:paraId="0A0DB834" w14:textId="77777777" w:rsidR="00DA297E" w:rsidRPr="00875477" w:rsidRDefault="00DA297E" w:rsidP="00DA297E">
      <w:pPr>
        <w:widowControl w:val="0"/>
        <w:autoSpaceDE w:val="0"/>
        <w:autoSpaceDN w:val="0"/>
        <w:adjustRightInd w:val="0"/>
        <w:spacing w:line="360" w:lineRule="auto"/>
        <w:ind w:right="51"/>
        <w:jc w:val="both"/>
        <w:rPr>
          <w:rFonts w:ascii="Palatino Linotype" w:eastAsia="Calibri" w:hAnsi="Palatino Linotype"/>
          <w:lang w:eastAsia="es-MX"/>
        </w:rPr>
      </w:pPr>
    </w:p>
    <w:p w14:paraId="497F4A16" w14:textId="3EF48CFE" w:rsidR="00DA297E" w:rsidRDefault="00DA297E" w:rsidP="00DA297E">
      <w:pPr>
        <w:widowControl w:val="0"/>
        <w:autoSpaceDE w:val="0"/>
        <w:autoSpaceDN w:val="0"/>
        <w:adjustRightInd w:val="0"/>
        <w:spacing w:line="360" w:lineRule="auto"/>
        <w:ind w:right="51"/>
        <w:jc w:val="both"/>
        <w:rPr>
          <w:rFonts w:ascii="Palatino Linotype" w:eastAsia="Calibri" w:hAnsi="Palatino Linotype"/>
        </w:rPr>
      </w:pPr>
      <w:r w:rsidRPr="00875477">
        <w:rPr>
          <w:rFonts w:ascii="Palatino Linotype" w:eastAsia="Calibri" w:hAnsi="Palatino Linotype"/>
          <w:lang w:eastAsia="es-MX"/>
        </w:rPr>
        <w:t xml:space="preserve">Con base en lo establecido en el precepto de referencia, resulta oportuno señalar que a la fecha que se resuelve no se actualiza ninguna  de las causales de improcedencia; ya que, </w:t>
      </w:r>
      <w:r w:rsidR="00793C1A" w:rsidRPr="00875477">
        <w:rPr>
          <w:rFonts w:ascii="Palatino Linotype" w:eastAsia="Calibri" w:hAnsi="Palatino Linotype"/>
          <w:b/>
          <w:lang w:eastAsia="es-MX"/>
        </w:rPr>
        <w:t>La</w:t>
      </w:r>
      <w:r w:rsidRPr="00875477">
        <w:rPr>
          <w:rFonts w:ascii="Palatino Linotype" w:eastAsia="Calibri" w:hAnsi="Palatino Linotype"/>
          <w:b/>
          <w:lang w:eastAsia="es-MX"/>
        </w:rPr>
        <w:t xml:space="preserve"> Recurrente </w:t>
      </w:r>
      <w:r w:rsidRPr="00875477">
        <w:rPr>
          <w:rFonts w:ascii="Palatino Linotype" w:eastAsia="Calibri" w:hAnsi="Palatino Linotype"/>
          <w:lang w:eastAsia="es-MX"/>
        </w:rPr>
        <w:t xml:space="preserve">presentó su recurso dentro del término de quince días otorgado por la Ley; no se tiene conocimiento de que el Instituto o, en su caso, los Organismos Garantes hayan resuelto en definitiva sobre la materia del mismo; </w:t>
      </w:r>
      <w:r w:rsidRPr="00875477">
        <w:rPr>
          <w:rFonts w:ascii="Palatino Linotype" w:eastAsia="Calibri" w:hAnsi="Palatino Linotype"/>
        </w:rPr>
        <w:t xml:space="preserve">no se tiene conocimiento de que se esté tramitando ante los tribunales competentes algún recurso o medio de defensa interpuesto por </w:t>
      </w:r>
      <w:r w:rsidR="00793C1A" w:rsidRPr="00875477">
        <w:rPr>
          <w:rFonts w:ascii="Palatino Linotype" w:eastAsia="Calibri" w:hAnsi="Palatino Linotype"/>
          <w:b/>
        </w:rPr>
        <w:t>La</w:t>
      </w:r>
      <w:r w:rsidRPr="00875477">
        <w:rPr>
          <w:rFonts w:ascii="Palatino Linotype" w:eastAsia="Calibri" w:hAnsi="Palatino Linotype"/>
          <w:b/>
        </w:rPr>
        <w:t xml:space="preserve"> Recurrente,</w:t>
      </w:r>
      <w:r w:rsidRPr="00875477">
        <w:rPr>
          <w:rFonts w:ascii="Palatino Linotype" w:eastAsia="Calibri" w:hAnsi="Palatino Linotype"/>
        </w:rPr>
        <w:t xml:space="preserve"> o en su caso, por el tercero interesado, en contra del acto recurrido ante el Instituto o los Organismos garantes, el particular no amplió su solicitud a través de su medio de  impugnación. </w:t>
      </w:r>
    </w:p>
    <w:p w14:paraId="0E284DF5" w14:textId="77777777" w:rsidR="00947C5D" w:rsidRPr="00875477" w:rsidRDefault="00947C5D" w:rsidP="00DA297E">
      <w:pPr>
        <w:widowControl w:val="0"/>
        <w:autoSpaceDE w:val="0"/>
        <w:autoSpaceDN w:val="0"/>
        <w:adjustRightInd w:val="0"/>
        <w:spacing w:line="360" w:lineRule="auto"/>
        <w:ind w:right="51"/>
        <w:jc w:val="both"/>
        <w:rPr>
          <w:rFonts w:ascii="Palatino Linotype" w:eastAsia="Calibri" w:hAnsi="Palatino Linotype"/>
        </w:rPr>
      </w:pPr>
    </w:p>
    <w:p w14:paraId="334A1C4A" w14:textId="77777777" w:rsidR="00DA297E" w:rsidRPr="00875477" w:rsidRDefault="00DA297E" w:rsidP="00DA297E">
      <w:pPr>
        <w:widowControl w:val="0"/>
        <w:autoSpaceDE w:val="0"/>
        <w:autoSpaceDN w:val="0"/>
        <w:adjustRightInd w:val="0"/>
        <w:spacing w:line="360" w:lineRule="auto"/>
        <w:ind w:right="51"/>
        <w:jc w:val="both"/>
        <w:rPr>
          <w:rFonts w:ascii="Palatino Linotype" w:eastAsia="Calibri" w:hAnsi="Palatino Linotype"/>
          <w:lang w:eastAsia="es-MX"/>
        </w:rPr>
      </w:pPr>
      <w:r w:rsidRPr="00875477">
        <w:rPr>
          <w:rFonts w:ascii="Palatino Linotype" w:eastAsia="Calibri" w:hAnsi="Palatino Linotype"/>
          <w:lang w:eastAsia="es-MX"/>
        </w:rPr>
        <w:t xml:space="preserve">Por otra parte, especial mención requiere el contexto para ejercer los derechos </w:t>
      </w:r>
      <w:r w:rsidRPr="00875477">
        <w:rPr>
          <w:rFonts w:ascii="Palatino Linotype" w:eastAsia="Calibri" w:hAnsi="Palatino Linotype"/>
          <w:b/>
          <w:lang w:eastAsia="es-MX"/>
        </w:rPr>
        <w:t xml:space="preserve">ARCO </w:t>
      </w:r>
      <w:r w:rsidRPr="00875477">
        <w:rPr>
          <w:rFonts w:ascii="Palatino Linotype" w:eastAsia="Calibri" w:hAnsi="Palatino Linotype"/>
          <w:lang w:eastAsia="es-MX"/>
        </w:rPr>
        <w:t xml:space="preserve">tratándose de personas fallecidas, supuesto normativo estipulado en el artículo 106 párrafos cuarto, quinto y sexto de la Ley de Protección de Datos Personales en Posesión de Sujetos Obligados del Estado de México y Municipios, normatividad invocada que a la literalidad dispone: </w:t>
      </w:r>
    </w:p>
    <w:p w14:paraId="3D2C04BF" w14:textId="77777777" w:rsidR="00DA297E" w:rsidRPr="00875477" w:rsidRDefault="00DA297E" w:rsidP="00DA297E">
      <w:pPr>
        <w:rPr>
          <w:lang w:val="es-MX" w:eastAsia="es-MX"/>
        </w:rPr>
      </w:pPr>
    </w:p>
    <w:p w14:paraId="5CBEE043"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b/>
          <w:i/>
          <w:sz w:val="22"/>
          <w:szCs w:val="22"/>
          <w:lang w:eastAsia="es-MX"/>
        </w:rPr>
      </w:pPr>
      <w:r w:rsidRPr="00875477">
        <w:rPr>
          <w:rFonts w:ascii="Palatino Linotype" w:eastAsia="Calibri" w:hAnsi="Palatino Linotype"/>
          <w:b/>
          <w:i/>
          <w:sz w:val="22"/>
          <w:szCs w:val="22"/>
          <w:lang w:eastAsia="es-MX"/>
        </w:rPr>
        <w:t>“Legitimación para Ejercer los Derechos ARCO</w:t>
      </w:r>
    </w:p>
    <w:p w14:paraId="21AE521E"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b/>
          <w:i/>
          <w:sz w:val="22"/>
          <w:szCs w:val="22"/>
          <w:lang w:eastAsia="es-MX"/>
        </w:rPr>
      </w:pPr>
      <w:r w:rsidRPr="00875477">
        <w:rPr>
          <w:rFonts w:ascii="Palatino Linotype" w:eastAsia="Calibri" w:hAnsi="Palatino Linotype"/>
          <w:b/>
          <w:i/>
          <w:sz w:val="22"/>
          <w:szCs w:val="22"/>
          <w:lang w:eastAsia="es-MX"/>
        </w:rPr>
        <w:t>Artículo 106.</w:t>
      </w:r>
    </w:p>
    <w:p w14:paraId="37911254"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75477">
        <w:rPr>
          <w:rFonts w:ascii="Palatino Linotype" w:eastAsia="Calibri" w:hAnsi="Palatino Linotype"/>
          <w:i/>
          <w:sz w:val="22"/>
          <w:szCs w:val="22"/>
          <w:lang w:eastAsia="es-MX"/>
        </w:rPr>
        <w:t>(…)</w:t>
      </w:r>
    </w:p>
    <w:p w14:paraId="5378FAA7"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75477">
        <w:rPr>
          <w:rFonts w:ascii="Palatino Linotype" w:eastAsia="Calibri" w:hAnsi="Palatino Linotype"/>
          <w:i/>
          <w:sz w:val="22"/>
          <w:szCs w:val="22"/>
          <w:lang w:eastAsia="es-MX"/>
        </w:rPr>
        <w:lastRenderedPageBreak/>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14:paraId="6334C636"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p>
    <w:p w14:paraId="7AA4F4E2"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75477">
        <w:rPr>
          <w:rFonts w:ascii="Palatino Linotype" w:eastAsia="Calibri" w:hAnsi="Palatino Linotype"/>
          <w:i/>
          <w:sz w:val="22"/>
          <w:szCs w:val="22"/>
          <w:lang w:eastAsia="es-MX"/>
        </w:rPr>
        <w:t xml:space="preserve">El titular podrá autorizar dentro de una cláusula del testamento a las personas que podrán ejercer sus derechos ARCO al momento del fallecimiento.  </w:t>
      </w:r>
    </w:p>
    <w:p w14:paraId="25537831"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p>
    <w:p w14:paraId="0E36AD78"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75477">
        <w:rPr>
          <w:rFonts w:ascii="Palatino Linotype" w:eastAsia="Calibri" w:hAnsi="Palatino Linotype"/>
          <w:i/>
          <w:sz w:val="22"/>
          <w:szCs w:val="22"/>
          <w:lang w:eastAsia="es-MX"/>
        </w:rPr>
        <w:t xml:space="preserve">El ejercicio de los derechos ARCO por persona distinta a su titular o a su representante, será posible, excepcionalmente, en aquellos supuestos previstos por disposición legal, o en su caso, por mandato judicial (…)” </w:t>
      </w:r>
      <w:r w:rsidRPr="00875477">
        <w:rPr>
          <w:rFonts w:ascii="Palatino Linotype" w:eastAsia="Calibri" w:hAnsi="Palatino Linotype"/>
          <w:b/>
          <w:i/>
          <w:sz w:val="22"/>
          <w:szCs w:val="22"/>
          <w:lang w:eastAsia="es-MX"/>
        </w:rPr>
        <w:t>[Sic]</w:t>
      </w:r>
    </w:p>
    <w:p w14:paraId="62A99AE0" w14:textId="77777777" w:rsidR="00DA297E" w:rsidRPr="00875477" w:rsidRDefault="00DA297E" w:rsidP="00DA297E">
      <w:pPr>
        <w:widowControl w:val="0"/>
        <w:autoSpaceDE w:val="0"/>
        <w:autoSpaceDN w:val="0"/>
        <w:adjustRightInd w:val="0"/>
        <w:spacing w:before="240" w:after="240" w:line="360" w:lineRule="auto"/>
        <w:ind w:right="49"/>
        <w:jc w:val="both"/>
        <w:rPr>
          <w:rFonts w:ascii="Palatino Linotype" w:eastAsia="Calibri" w:hAnsi="Palatino Linotype" w:cs="Arial"/>
          <w:sz w:val="2"/>
        </w:rPr>
      </w:pPr>
    </w:p>
    <w:p w14:paraId="74DD7F8F" w14:textId="46D1BA20" w:rsidR="00DA297E" w:rsidRDefault="00DA297E" w:rsidP="00DA297E">
      <w:pPr>
        <w:widowControl w:val="0"/>
        <w:autoSpaceDE w:val="0"/>
        <w:autoSpaceDN w:val="0"/>
        <w:adjustRightInd w:val="0"/>
        <w:spacing w:line="360" w:lineRule="auto"/>
        <w:ind w:right="49"/>
        <w:jc w:val="both"/>
        <w:rPr>
          <w:rFonts w:ascii="Palatino Linotype" w:hAnsi="Palatino Linotype" w:cs="Arial"/>
        </w:rPr>
      </w:pPr>
      <w:r w:rsidRPr="00875477">
        <w:rPr>
          <w:rFonts w:ascii="Palatino Linotype" w:eastAsia="Calibri" w:hAnsi="Palatino Linotype" w:cs="Arial"/>
        </w:rPr>
        <w:t>Disposiciones que, en principio, resultan de aplicación estricta para la tramitación del procedimiento que forma parte de las garantías primarias del derecho a la protección de datos personales, como lo es la atención de solicitudes de derechos ARCO, concepto que en términos de lo dispuesto por el artículo 4, fracción XIII, de la Ley de Protección de Datos Personales en Posesión de Sujetos Obligados del Estado de México y Municipios es relativo</w:t>
      </w:r>
      <w:r w:rsidRPr="00875477">
        <w:rPr>
          <w:rFonts w:ascii="Palatino Linotype" w:hAnsi="Palatino Linotype" w:cs="Arial"/>
        </w:rPr>
        <w:t xml:space="preserve"> a los derechos de acceso, rectificación, cancelación y oposición al tratamiento de datos personales.</w:t>
      </w:r>
    </w:p>
    <w:p w14:paraId="252961E4" w14:textId="77777777" w:rsidR="00947C5D" w:rsidRPr="00875477" w:rsidRDefault="00947C5D" w:rsidP="00DA297E">
      <w:pPr>
        <w:widowControl w:val="0"/>
        <w:autoSpaceDE w:val="0"/>
        <w:autoSpaceDN w:val="0"/>
        <w:adjustRightInd w:val="0"/>
        <w:spacing w:line="360" w:lineRule="auto"/>
        <w:ind w:right="49"/>
        <w:jc w:val="both"/>
        <w:rPr>
          <w:rFonts w:ascii="Palatino Linotype" w:hAnsi="Palatino Linotype" w:cs="Arial"/>
        </w:rPr>
      </w:pPr>
    </w:p>
    <w:p w14:paraId="1D6ECD17" w14:textId="3F9D214C" w:rsidR="00DA297E" w:rsidRDefault="00DA297E" w:rsidP="00DA297E">
      <w:pPr>
        <w:widowControl w:val="0"/>
        <w:autoSpaceDE w:val="0"/>
        <w:autoSpaceDN w:val="0"/>
        <w:adjustRightInd w:val="0"/>
        <w:spacing w:line="360" w:lineRule="auto"/>
        <w:ind w:right="49"/>
        <w:jc w:val="both"/>
        <w:rPr>
          <w:rFonts w:ascii="Palatino Linotype" w:hAnsi="Palatino Linotype" w:cs="Arial"/>
        </w:rPr>
      </w:pPr>
      <w:r w:rsidRPr="00875477">
        <w:rPr>
          <w:rFonts w:ascii="Palatino Linotype" w:hAnsi="Palatino Linotype" w:cs="Arial"/>
        </w:rPr>
        <w:t xml:space="preserve">Ordenamiento al cual se encuentran sujetos los titulares de las unidades de transparencia de los </w:t>
      </w:r>
      <w:r w:rsidRPr="00875477">
        <w:rPr>
          <w:rFonts w:ascii="Palatino Linotype" w:hAnsi="Palatino Linotype" w:cs="Arial"/>
          <w:b/>
        </w:rPr>
        <w:t>Sujetos Obligados,</w:t>
      </w:r>
      <w:r w:rsidRPr="00875477">
        <w:rPr>
          <w:rFonts w:ascii="Palatino Linotype" w:hAnsi="Palatino Linotype" w:cs="Arial"/>
        </w:rPr>
        <w:t xml:space="preserve"> en ejercicio de la atribución prevista por el artículo 90, fracción II, de la Ley de Protección de Datos Personales en Posesión de Sujetos Obligados del Estado de México y Municipios, y en cumplimiento del deber de confidencialidad, establecido en el diverso artículo 40, de la Ley en mención, </w:t>
      </w:r>
      <w:r w:rsidRPr="00875477">
        <w:rPr>
          <w:rFonts w:ascii="Palatino Linotype" w:hAnsi="Palatino Linotype" w:cs="Arial"/>
          <w:b/>
          <w:u w:val="single"/>
        </w:rPr>
        <w:t xml:space="preserve">que implica que la información no se pondrá a disposición, ni se revelará a individuos, </w:t>
      </w:r>
      <w:r w:rsidRPr="00875477">
        <w:rPr>
          <w:rFonts w:ascii="Palatino Linotype" w:hAnsi="Palatino Linotype" w:cs="Arial"/>
          <w:b/>
          <w:u w:val="single"/>
        </w:rPr>
        <w:lastRenderedPageBreak/>
        <w:t>entidades o procesos no autorizados, y que en el caso particular requiere de manera inexorable que el acceso de datos concernientes a personas fallecidas se lleve a cabo, únicamente a favor de quien cuente con un interés jurídico</w:t>
      </w:r>
      <w:r w:rsidRPr="00875477">
        <w:rPr>
          <w:rFonts w:ascii="Palatino Linotype" w:hAnsi="Palatino Linotype" w:cs="Arial"/>
          <w:b/>
        </w:rPr>
        <w:t xml:space="preserve">, </w:t>
      </w:r>
      <w:r w:rsidRPr="00875477">
        <w:rPr>
          <w:rFonts w:ascii="Palatino Linotype" w:hAnsi="Palatino Linotype" w:cs="Arial"/>
        </w:rPr>
        <w:t>para lo cual la Ley reconoce expresamente ese interés jurídico sobre quienes el titular de los derechos hubiere expresado fehacientemente su voluntad en tal sentido, incluyendo la cláusula testamentaria o que exista un mandato judicial para dicho efecto.</w:t>
      </w:r>
    </w:p>
    <w:p w14:paraId="208AAA5F" w14:textId="77777777" w:rsidR="00947C5D" w:rsidRPr="00875477" w:rsidRDefault="00947C5D" w:rsidP="00DA297E">
      <w:pPr>
        <w:widowControl w:val="0"/>
        <w:autoSpaceDE w:val="0"/>
        <w:autoSpaceDN w:val="0"/>
        <w:adjustRightInd w:val="0"/>
        <w:spacing w:line="360" w:lineRule="auto"/>
        <w:ind w:right="49"/>
        <w:jc w:val="both"/>
        <w:rPr>
          <w:rFonts w:ascii="Palatino Linotype" w:hAnsi="Palatino Linotype" w:cs="Arial"/>
        </w:rPr>
      </w:pPr>
    </w:p>
    <w:p w14:paraId="3EBE9F22" w14:textId="565C3639"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lang w:eastAsia="es-MX"/>
        </w:rPr>
      </w:pPr>
      <w:r w:rsidRPr="00875477">
        <w:rPr>
          <w:rFonts w:ascii="Palatino Linotype" w:hAnsi="Palatino Linotype" w:cs="Arial"/>
        </w:rPr>
        <w:t xml:space="preserve">En consecuencia, el ejercicio de derechos ARCO respecto de personas fallecidas a través de las Unidades de Transparencia, únicamente podrá llevarse a cabo por quienes cuenten con interés jurídico, por lo cual </w:t>
      </w:r>
      <w:r w:rsidRPr="00875477">
        <w:rPr>
          <w:rFonts w:ascii="Palatino Linotype" w:hAnsi="Palatino Linotype"/>
          <w:color w:val="000000"/>
          <w:lang w:eastAsia="es-MX"/>
        </w:rPr>
        <w:t xml:space="preserve">conviene señalar lo estipulado por </w:t>
      </w:r>
      <w:r w:rsidRPr="00875477">
        <w:rPr>
          <w:rFonts w:ascii="Palatino Linotype" w:eastAsia="Calibri" w:hAnsi="Palatino Linotype" w:cs="Arial"/>
        </w:rPr>
        <w:t xml:space="preserve">el Poder Judicial de la Federación a través de las Tesis y Jurisprudencias con </w:t>
      </w:r>
      <w:r w:rsidRPr="00875477">
        <w:rPr>
          <w:rFonts w:ascii="Palatino Linotype" w:eastAsia="Calibri" w:hAnsi="Palatino Linotype" w:cs="Arial"/>
          <w:lang w:eastAsia="es-MX"/>
        </w:rPr>
        <w:t>números de registro 181719, 170500 de la Novena y Décima Épocas, sustentadas por el Segundo Tribunal Colegiado en Materia Civil del Segundo Circuito, y por la Primera y Segunda Salas de la Suprema Corte de Justicia de la Nación</w:t>
      </w:r>
      <w:r w:rsidRPr="00875477">
        <w:rPr>
          <w:rFonts w:ascii="Palatino Linotype" w:eastAsia="Calibri" w:hAnsi="Palatino Linotype"/>
          <w:vertAlign w:val="superscript"/>
          <w:lang w:eastAsia="es-MX"/>
        </w:rPr>
        <w:footnoteReference w:id="1"/>
      </w:r>
      <w:r w:rsidRPr="00875477">
        <w:rPr>
          <w:rFonts w:ascii="Palatino Linotype" w:eastAsia="Calibri" w:hAnsi="Palatino Linotype" w:cs="Arial"/>
          <w:lang w:eastAsia="es-MX"/>
        </w:rPr>
        <w:t xml:space="preserve">, se han pronunciado en cuanto al </w:t>
      </w:r>
      <w:r w:rsidR="00947C5D" w:rsidRPr="00875477">
        <w:rPr>
          <w:rFonts w:ascii="Palatino Linotype" w:eastAsia="Calibri" w:hAnsi="Palatino Linotype" w:cs="Arial"/>
          <w:lang w:eastAsia="es-MX"/>
        </w:rPr>
        <w:t>interés</w:t>
      </w:r>
      <w:r w:rsidRPr="00875477">
        <w:rPr>
          <w:rFonts w:ascii="Palatino Linotype" w:eastAsia="Calibri" w:hAnsi="Palatino Linotype" w:cs="Arial"/>
          <w:lang w:eastAsia="es-MX"/>
        </w:rPr>
        <w:t xml:space="preserve"> jurídico en los términos siguientes:</w:t>
      </w:r>
    </w:p>
    <w:p w14:paraId="3DE8FC35" w14:textId="77777777" w:rsidR="004D69F9" w:rsidRPr="00875477" w:rsidRDefault="004D69F9" w:rsidP="004D69F9">
      <w:pPr>
        <w:pStyle w:val="Sinespaciado"/>
      </w:pPr>
    </w:p>
    <w:p w14:paraId="37C72AAD" w14:textId="77777777" w:rsidR="00DA297E" w:rsidRPr="00875477" w:rsidRDefault="00DA297E" w:rsidP="00DA297E">
      <w:pPr>
        <w:spacing w:line="276" w:lineRule="auto"/>
        <w:ind w:left="567" w:right="851"/>
        <w:jc w:val="center"/>
        <w:rPr>
          <w:rFonts w:ascii="Palatino Linotype" w:eastAsia="Calibri" w:hAnsi="Palatino Linotype" w:cs="Bookman Old Style"/>
          <w:i/>
          <w:sz w:val="22"/>
        </w:rPr>
      </w:pPr>
      <w:r w:rsidRPr="00875477">
        <w:rPr>
          <w:rFonts w:ascii="Palatino Linotype" w:eastAsia="Calibri" w:hAnsi="Palatino Linotype" w:cs="Bookman Old Style"/>
          <w:i/>
          <w:sz w:val="22"/>
        </w:rPr>
        <w:t>“</w:t>
      </w:r>
      <w:r w:rsidRPr="00875477">
        <w:rPr>
          <w:rFonts w:ascii="Palatino Linotype" w:eastAsia="Calibri" w:hAnsi="Palatino Linotype" w:cs="Bookman Old Style"/>
          <w:b/>
          <w:i/>
          <w:sz w:val="22"/>
          <w:u w:val="single"/>
        </w:rPr>
        <w:t>INTERÉS JURÍDICO, CONCEPTO DE</w:t>
      </w:r>
      <w:r w:rsidRPr="00875477">
        <w:rPr>
          <w:rFonts w:ascii="Palatino Linotype" w:eastAsia="Calibri" w:hAnsi="Palatino Linotype" w:cs="Bookman Old Style"/>
          <w:i/>
          <w:sz w:val="22"/>
        </w:rPr>
        <w:t>.</w:t>
      </w:r>
    </w:p>
    <w:p w14:paraId="6EBCFE92" w14:textId="77777777" w:rsidR="00DA297E" w:rsidRPr="00875477" w:rsidRDefault="00DA297E" w:rsidP="00DA297E">
      <w:pPr>
        <w:spacing w:line="276" w:lineRule="auto"/>
        <w:ind w:left="567" w:right="851"/>
        <w:jc w:val="both"/>
        <w:rPr>
          <w:rFonts w:ascii="Palatino Linotype" w:eastAsia="Calibri" w:hAnsi="Palatino Linotype" w:cs="Bookman Old Style"/>
          <w:i/>
          <w:sz w:val="22"/>
        </w:rPr>
      </w:pPr>
      <w:r w:rsidRPr="00875477">
        <w:rPr>
          <w:rFonts w:ascii="Palatino Linotype" w:eastAsia="Calibri" w:hAnsi="Palatino Linotype" w:cs="Bookman Old Style"/>
          <w:i/>
          <w:sz w:val="22"/>
        </w:rPr>
        <w:t xml:space="preserve">Tratándose del juicio de garantías, </w:t>
      </w:r>
      <w:r w:rsidRPr="00875477">
        <w:rPr>
          <w:rFonts w:ascii="Palatino Linotype" w:eastAsia="Calibri" w:hAnsi="Palatino Linotype" w:cs="Bookman Old Style"/>
          <w:b/>
          <w:i/>
          <w:sz w:val="22"/>
          <w:u w:val="single"/>
        </w:rPr>
        <w:t>el interés jurídico</w:t>
      </w:r>
      <w:r w:rsidRPr="00875477">
        <w:rPr>
          <w:rFonts w:ascii="Palatino Linotype" w:eastAsia="Calibri" w:hAnsi="Palatino Linotype" w:cs="Bookman Old Style"/>
          <w:i/>
          <w:sz w:val="22"/>
        </w:rPr>
        <w:t xml:space="preserve"> como noción fundamental </w:t>
      </w:r>
      <w:r w:rsidRPr="00875477">
        <w:rPr>
          <w:rFonts w:ascii="Palatino Linotype" w:eastAsia="Calibri" w:hAnsi="Palatino Linotype" w:cs="Bookman Old Style"/>
          <w:b/>
          <w:i/>
          <w:sz w:val="22"/>
          <w:u w:val="single"/>
        </w:rPr>
        <w:t>lo constituye la existencia o actualización de un derecho subjetivo jurídicamente tutelado que puede afectarse</w:t>
      </w:r>
      <w:r w:rsidRPr="00875477">
        <w:rPr>
          <w:rFonts w:ascii="Palatino Linotype" w:eastAsia="Calibri" w:hAnsi="Palatino Linotype" w:cs="Bookman Old Style"/>
          <w:i/>
          <w:sz w:val="22"/>
        </w:rPr>
        <w:t xml:space="preserve">, ya sea por la violación de ese derecho, o bien, por el desconocimiento del mismo </w:t>
      </w:r>
      <w:r w:rsidRPr="00875477">
        <w:rPr>
          <w:rFonts w:ascii="Palatino Linotype" w:eastAsia="Calibri" w:hAnsi="Palatino Linotype" w:cs="Bookman Old Style"/>
          <w:b/>
          <w:i/>
          <w:sz w:val="22"/>
          <w:u w:val="single"/>
        </w:rPr>
        <w:t>por virtud de un acto de autoridad, de ahí que sólo el titular de algún derecho legítimamente protegible pueda acudir ante el órgano jurisdiccional</w:t>
      </w:r>
      <w:r w:rsidRPr="00875477">
        <w:rPr>
          <w:rFonts w:ascii="Palatino Linotype" w:eastAsia="Calibri" w:hAnsi="Palatino Linotype" w:cs="Bookman Old Style"/>
          <w:i/>
          <w:sz w:val="22"/>
        </w:rPr>
        <w:t xml:space="preserve"> de amparo en demanda de que cese esa situación </w:t>
      </w:r>
      <w:r w:rsidRPr="00875477">
        <w:rPr>
          <w:rFonts w:ascii="Palatino Linotype" w:eastAsia="Calibri" w:hAnsi="Palatino Linotype" w:cs="Bookman Old Style"/>
          <w:i/>
          <w:sz w:val="22"/>
          <w:u w:val="single"/>
        </w:rPr>
        <w:t>cuando se transgreda, por la actuación de cierta autoridad,</w:t>
      </w:r>
      <w:r w:rsidRPr="00875477">
        <w:rPr>
          <w:rFonts w:ascii="Palatino Linotype" w:eastAsia="Calibri" w:hAnsi="Palatino Linotype" w:cs="Bookman Old Style"/>
          <w:i/>
          <w:sz w:val="22"/>
        </w:rPr>
        <w:t xml:space="preserve"> determinada garantía.</w:t>
      </w:r>
    </w:p>
    <w:p w14:paraId="637F0B11" w14:textId="77777777" w:rsidR="00DA297E" w:rsidRDefault="00DA297E" w:rsidP="00DA297E">
      <w:pPr>
        <w:spacing w:line="276" w:lineRule="auto"/>
        <w:ind w:left="567" w:right="851"/>
        <w:jc w:val="both"/>
        <w:rPr>
          <w:rFonts w:ascii="Palatino Linotype" w:eastAsia="Calibri" w:hAnsi="Palatino Linotype" w:cs="Bookman Old Style"/>
          <w:b/>
          <w:i/>
          <w:sz w:val="22"/>
        </w:rPr>
      </w:pPr>
    </w:p>
    <w:p w14:paraId="4F20235A" w14:textId="77777777" w:rsidR="00583319" w:rsidRPr="00875477" w:rsidRDefault="00583319" w:rsidP="00DA297E">
      <w:pPr>
        <w:spacing w:line="276" w:lineRule="auto"/>
        <w:ind w:left="567" w:right="851"/>
        <w:jc w:val="both"/>
        <w:rPr>
          <w:rFonts w:ascii="Palatino Linotype" w:eastAsia="Calibri" w:hAnsi="Palatino Linotype" w:cs="Bookman Old Style"/>
          <w:b/>
          <w:i/>
          <w:sz w:val="22"/>
        </w:rPr>
      </w:pPr>
    </w:p>
    <w:p w14:paraId="1BD877E6" w14:textId="77777777" w:rsidR="00DA297E" w:rsidRPr="00875477" w:rsidRDefault="00DA297E" w:rsidP="00DA297E">
      <w:pPr>
        <w:spacing w:line="276" w:lineRule="auto"/>
        <w:ind w:left="567" w:right="851"/>
        <w:jc w:val="both"/>
        <w:rPr>
          <w:rFonts w:ascii="Palatino Linotype" w:eastAsia="Calibri" w:hAnsi="Palatino Linotype" w:cs="Bookman Old Style"/>
          <w:i/>
          <w:sz w:val="22"/>
        </w:rPr>
      </w:pPr>
      <w:r w:rsidRPr="00875477">
        <w:rPr>
          <w:rFonts w:ascii="Palatino Linotype" w:eastAsia="Calibri" w:hAnsi="Palatino Linotype" w:cs="Bookman Old Style"/>
          <w:b/>
          <w:i/>
          <w:sz w:val="22"/>
        </w:rPr>
        <w:lastRenderedPageBreak/>
        <w:t>INTERÉS JURÍDICO EN EL AMPARO. ELEMENTOS CONSTITUTIVOS</w:t>
      </w:r>
      <w:r w:rsidRPr="00875477">
        <w:rPr>
          <w:rFonts w:ascii="Palatino Linotype" w:eastAsia="Calibri" w:hAnsi="Palatino Linotype" w:cs="Bookman Old Style"/>
          <w:i/>
          <w:sz w:val="22"/>
        </w:rPr>
        <w:t xml:space="preserve">. </w:t>
      </w:r>
    </w:p>
    <w:p w14:paraId="5A7C7B89" w14:textId="77777777" w:rsidR="00DA297E" w:rsidRPr="00875477" w:rsidRDefault="00DA297E" w:rsidP="00DA297E">
      <w:pPr>
        <w:spacing w:line="276" w:lineRule="auto"/>
        <w:ind w:left="567" w:right="851"/>
        <w:jc w:val="both"/>
        <w:rPr>
          <w:rFonts w:ascii="Palatino Linotype" w:eastAsia="Calibri" w:hAnsi="Palatino Linotype" w:cs="Bookman Old Style"/>
          <w:b/>
          <w:i/>
          <w:sz w:val="22"/>
        </w:rPr>
      </w:pPr>
      <w:r w:rsidRPr="00875477">
        <w:rPr>
          <w:rFonts w:ascii="Palatino Linotype" w:eastAsia="Calibri" w:hAnsi="Palatino Linotype" w:cs="Bookman Old Style"/>
          <w:b/>
          <w:i/>
          <w:sz w:val="22"/>
          <w:u w:val="single"/>
        </w:rPr>
        <w:t>El artículo 4o. de la Ley de Amparo contempla, para la procedencia del juicio de garantías</w:t>
      </w:r>
      <w:r w:rsidRPr="00875477">
        <w:rPr>
          <w:rFonts w:ascii="Palatino Linotype" w:eastAsia="Calibri" w:hAnsi="Palatino Linotype" w:cs="Bookman Old Style"/>
          <w:i/>
          <w:sz w:val="22"/>
        </w:rPr>
        <w:t xml:space="preserve">, </w:t>
      </w:r>
      <w:r w:rsidRPr="00875477">
        <w:rPr>
          <w:rFonts w:ascii="Palatino Linotype" w:eastAsia="Calibri" w:hAnsi="Palatino Linotype" w:cs="Bookman Old Style"/>
          <w:b/>
          <w:i/>
          <w:sz w:val="22"/>
          <w:u w:val="single"/>
        </w:rPr>
        <w:t>que el acto reclamado cause un perjuicio a la persona física o moral que se estime afectada, lo que ocurre cuando ese acto lesiona sus intereses jurídicos</w:t>
      </w:r>
      <w:r w:rsidRPr="00875477">
        <w:rPr>
          <w:rFonts w:ascii="Palatino Linotype" w:eastAsia="Calibri" w:hAnsi="Palatino Linotype" w:cs="Bookman Old Style"/>
          <w:i/>
          <w:sz w:val="22"/>
        </w:rPr>
        <w:t xml:space="preserve">, en su persona o en su patrimonio, y que de manera concomitante es lo que provoca la génesis de la acción constitucional. Así, como </w:t>
      </w:r>
      <w:r w:rsidRPr="00875477">
        <w:rPr>
          <w:rFonts w:ascii="Palatino Linotype" w:eastAsia="Calibri" w:hAnsi="Palatino Linotype" w:cs="Bookman Old Style"/>
          <w:b/>
          <w:i/>
          <w:sz w:val="22"/>
          <w:u w:val="single"/>
        </w:rPr>
        <w:t>la tutela del derecho sólo comprende a bienes jurídicos reales y objetivos</w:t>
      </w:r>
      <w:r w:rsidRPr="00875477">
        <w:rPr>
          <w:rFonts w:ascii="Palatino Linotype" w:eastAsia="Calibri" w:hAnsi="Palatino Linotype" w:cs="Bookman Old Style"/>
          <w:i/>
          <w:sz w:val="22"/>
        </w:rPr>
        <w:t xml:space="preserve">, las afectaciones deben igualmente ser </w:t>
      </w:r>
      <w:r w:rsidRPr="00875477">
        <w:rPr>
          <w:rFonts w:ascii="Palatino Linotype" w:eastAsia="Calibri" w:hAnsi="Palatino Linotype" w:cs="Bookman Old Style"/>
          <w:b/>
          <w:i/>
          <w:sz w:val="22"/>
          <w:u w:val="single"/>
        </w:rPr>
        <w:t>susceptibles de apreciarse en forma objetiva</w:t>
      </w:r>
      <w:r w:rsidRPr="00875477">
        <w:rPr>
          <w:rFonts w:ascii="Palatino Linotype" w:eastAsia="Calibri" w:hAnsi="Palatino Linotype" w:cs="Bookman Old Style"/>
          <w:i/>
          <w:sz w:val="22"/>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875477">
        <w:rPr>
          <w:rFonts w:ascii="Palatino Linotype" w:eastAsia="Calibri" w:hAnsi="Palatino Linotype" w:cs="Bookman Old Style"/>
          <w:b/>
          <w:i/>
          <w:sz w:val="22"/>
          <w:u w:val="single"/>
        </w:rPr>
        <w:t>sin que pueda hablarse entonces de agravio cuando los daños o perjuicios que una persona puede sufrir, no afecten real y efectivamente sus bienes jurídicamente amparados</w:t>
      </w:r>
      <w:r w:rsidRPr="00875477">
        <w:rPr>
          <w:rFonts w:ascii="Palatino Linotype" w:eastAsia="Calibri" w:hAnsi="Palatino Linotype" w:cs="Bookman Old Style"/>
          <w:i/>
          <w:sz w:val="22"/>
        </w:rPr>
        <w:t xml:space="preserve">” </w:t>
      </w:r>
      <w:r w:rsidRPr="00875477">
        <w:rPr>
          <w:rFonts w:ascii="Palatino Linotype" w:eastAsia="Calibri" w:hAnsi="Palatino Linotype" w:cs="Bookman Old Style"/>
          <w:b/>
          <w:i/>
          <w:sz w:val="22"/>
        </w:rPr>
        <w:t>[Sic]</w:t>
      </w:r>
    </w:p>
    <w:p w14:paraId="749C0D75" w14:textId="77777777" w:rsidR="00DA297E" w:rsidRPr="00875477" w:rsidRDefault="00DA297E" w:rsidP="00DA297E">
      <w:pPr>
        <w:rPr>
          <w:rFonts w:eastAsia="Calibri"/>
        </w:rPr>
      </w:pPr>
    </w:p>
    <w:p w14:paraId="21BD47C7" w14:textId="77777777" w:rsidR="00DA297E" w:rsidRPr="00875477" w:rsidRDefault="00DA297E" w:rsidP="00DA297E">
      <w:pPr>
        <w:widowControl w:val="0"/>
        <w:autoSpaceDE w:val="0"/>
        <w:autoSpaceDN w:val="0"/>
        <w:adjustRightInd w:val="0"/>
        <w:spacing w:after="240" w:line="360" w:lineRule="auto"/>
        <w:ind w:right="49"/>
        <w:jc w:val="both"/>
        <w:rPr>
          <w:rFonts w:ascii="Palatino Linotype" w:eastAsia="Calibri" w:hAnsi="Palatino Linotype" w:cs="Arial"/>
          <w:sz w:val="2"/>
        </w:rPr>
      </w:pPr>
    </w:p>
    <w:p w14:paraId="757763F3"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r w:rsidRPr="00875477">
        <w:rPr>
          <w:rFonts w:ascii="Palatino Linotype" w:eastAsia="Calibri" w:hAnsi="Palatino Linotype" w:cs="Arial"/>
        </w:rPr>
        <w:t xml:space="preserve">Precisado lo anterior, se advierte que </w:t>
      </w:r>
      <w:r w:rsidRPr="00875477">
        <w:rPr>
          <w:rFonts w:ascii="Palatino Linotype" w:eastAsia="Calibri" w:hAnsi="Palatino Linotype" w:cs="Arial"/>
          <w:b/>
        </w:rPr>
        <w:t>El Recurrente</w:t>
      </w:r>
      <w:r w:rsidRPr="00875477">
        <w:rPr>
          <w:rFonts w:ascii="Palatino Linotype" w:eastAsia="Calibri" w:hAnsi="Palatino Linotype" w:cs="Arial"/>
        </w:rPr>
        <w:t xml:space="preserve"> al realizar su solicitud de acceso a datos personales, exhibió ante el </w:t>
      </w:r>
      <w:r w:rsidRPr="00875477">
        <w:rPr>
          <w:rFonts w:ascii="Palatino Linotype" w:eastAsia="Calibri" w:hAnsi="Palatino Linotype" w:cs="Arial"/>
          <w:b/>
        </w:rPr>
        <w:t>Sujeto Obligado</w:t>
      </w:r>
      <w:r w:rsidRPr="00875477">
        <w:rPr>
          <w:rFonts w:ascii="Palatino Linotype" w:eastAsia="Calibri" w:hAnsi="Palatino Linotype" w:cs="Arial"/>
        </w:rPr>
        <w:t xml:space="preserve"> documentos que pudieran permitieran reconocerle el interés jurídico y legitimo para ejercer los derechos ARCO a nombre y representación, como la identificación oficial y el acta de defunción, más no así acreditando que el titular de los derechos hubiere expresado fehacientemente su voluntad en tal sentido, o que exista un mandato judicial para dicho efecto.</w:t>
      </w:r>
    </w:p>
    <w:p w14:paraId="00424623"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p>
    <w:p w14:paraId="09894CB6" w14:textId="4A798CBD"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r w:rsidRPr="00875477">
        <w:rPr>
          <w:rFonts w:ascii="Palatino Linotype" w:eastAsia="Calibri" w:hAnsi="Palatino Linotype" w:cs="Arial"/>
        </w:rPr>
        <w:t>Empero lo anterior, la Ley en la materia nos establece en su artículo 122 que</w:t>
      </w:r>
      <w:r w:rsidR="00947C5D">
        <w:rPr>
          <w:rFonts w:ascii="Palatino Linotype" w:eastAsia="Calibri" w:hAnsi="Palatino Linotype" w:cs="Arial"/>
        </w:rPr>
        <w:t>,</w:t>
      </w:r>
      <w:r w:rsidRPr="00875477">
        <w:rPr>
          <w:rFonts w:ascii="Palatino Linotype" w:eastAsia="Calibri" w:hAnsi="Palatino Linotype" w:cs="Arial"/>
        </w:rPr>
        <w:t xml:space="preserve"> para la interposición de un recurso de revisión de datos personales concernientes a personas fallecidas, podrá realizarla la persona que acredite tener un interés jurídico o legítimo</w:t>
      </w:r>
      <w:r w:rsidRPr="00875477">
        <w:rPr>
          <w:rFonts w:ascii="Bookman Old Style" w:eastAsia="Calibri" w:hAnsi="Bookman Old Style" w:cs="Bookman Old Style"/>
          <w:sz w:val="20"/>
          <w:szCs w:val="20"/>
        </w:rPr>
        <w:t>.</w:t>
      </w:r>
    </w:p>
    <w:p w14:paraId="7350AB19"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p>
    <w:p w14:paraId="78C0C326"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rPr>
      </w:pPr>
      <w:r w:rsidRPr="00875477">
        <w:rPr>
          <w:rFonts w:ascii="Palatino Linotype" w:eastAsia="Calibri" w:hAnsi="Palatino Linotype" w:cs="Arial"/>
        </w:rPr>
        <w:t>En ese orden de ideas, al presentar la citada acta de matrimonio</w:t>
      </w:r>
      <w:r w:rsidRPr="00875477">
        <w:rPr>
          <w:rFonts w:ascii="Palatino Linotype" w:eastAsia="Calibri" w:hAnsi="Palatino Linotype"/>
        </w:rPr>
        <w:t xml:space="preserve"> y acta de defunción</w:t>
      </w:r>
      <w:r w:rsidRPr="00875477">
        <w:rPr>
          <w:rFonts w:ascii="Palatino Linotype" w:hAnsi="Palatino Linotype" w:cs="Arial"/>
        </w:rPr>
        <w:t xml:space="preserve"> cumple con el requisito señalado con anterioridad ya que acredita el interés legítimo, para lo cual sirve de sustento los </w:t>
      </w:r>
      <w:r w:rsidRPr="00875477">
        <w:rPr>
          <w:rFonts w:ascii="Palatino Linotype" w:eastAsia="Calibri" w:hAnsi="Palatino Linotype"/>
        </w:rPr>
        <w:t xml:space="preserve">criterios relevantes que ha emitido nuestro máximo </w:t>
      </w:r>
      <w:r w:rsidRPr="00875477">
        <w:rPr>
          <w:rFonts w:ascii="Palatino Linotype" w:eastAsia="Calibri" w:hAnsi="Palatino Linotype"/>
        </w:rPr>
        <w:lastRenderedPageBreak/>
        <w:t xml:space="preserve">Tribunal Constitucional en cuanto al interés legítimo, a través de </w:t>
      </w:r>
      <w:r w:rsidRPr="00875477">
        <w:rPr>
          <w:rFonts w:ascii="Palatino Linotype" w:eastAsia="Calibri" w:hAnsi="Palatino Linotype" w:cs="Arial"/>
          <w:lang w:eastAsia="es-MX"/>
        </w:rPr>
        <w:t xml:space="preserve">las Jurisprudencias y Tesis Aisladas con números de registro </w:t>
      </w:r>
      <w:r w:rsidRPr="00875477">
        <w:rPr>
          <w:rFonts w:ascii="Palatino Linotype" w:eastAsia="Calibri" w:hAnsi="Palatino Linotype"/>
          <w:b/>
        </w:rPr>
        <w:t>185376, 185377, 2005078</w:t>
      </w:r>
      <w:r w:rsidRPr="00875477">
        <w:rPr>
          <w:rFonts w:ascii="Palatino Linotype" w:eastAsia="Calibri" w:hAnsi="Palatino Linotype"/>
        </w:rPr>
        <w:t xml:space="preserve"> y </w:t>
      </w:r>
      <w:r w:rsidRPr="00875477">
        <w:rPr>
          <w:rFonts w:ascii="Palatino Linotype" w:eastAsia="Calibri" w:hAnsi="Palatino Linotype"/>
          <w:b/>
        </w:rPr>
        <w:t>2003608</w:t>
      </w:r>
      <w:r w:rsidRPr="00875477">
        <w:rPr>
          <w:rFonts w:ascii="Palatino Linotype" w:eastAsia="Calibri" w:hAnsi="Palatino Linotype"/>
        </w:rPr>
        <w:t xml:space="preserve"> cuyos textos y sentidos literales respectivos, son los siguientes:</w:t>
      </w:r>
    </w:p>
    <w:p w14:paraId="160B7B13"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p>
    <w:p w14:paraId="517D3B87" w14:textId="77777777" w:rsidR="00DA297E" w:rsidRPr="00875477" w:rsidRDefault="00DA297E" w:rsidP="00DA297E">
      <w:pPr>
        <w:spacing w:line="276" w:lineRule="auto"/>
        <w:ind w:left="567" w:right="851"/>
        <w:jc w:val="both"/>
        <w:rPr>
          <w:rFonts w:ascii="Palatino Linotype" w:eastAsia="Calibri" w:hAnsi="Palatino Linotype"/>
          <w:i/>
          <w:sz w:val="22"/>
        </w:rPr>
      </w:pPr>
      <w:r w:rsidRPr="00875477">
        <w:rPr>
          <w:rFonts w:ascii="Palatino Linotype" w:eastAsia="Calibri" w:hAnsi="Palatino Linotype"/>
          <w:i/>
          <w:sz w:val="22"/>
        </w:rPr>
        <w:t>“</w:t>
      </w:r>
      <w:r w:rsidRPr="00875477">
        <w:rPr>
          <w:rFonts w:ascii="Palatino Linotype" w:eastAsia="Calibri" w:hAnsi="Palatino Linotype"/>
          <w:b/>
          <w:i/>
          <w:sz w:val="22"/>
        </w:rPr>
        <w:t>INTERÉS LEGÍTIMO, NOCIÓN DE, PARA LA PROCEDENCIA DEL JUICIO ANTE EL TRIBUNAL DE LO CONTENCIOSO ADMINISTRATIVO DEL DISTRITO FEDERAL</w:t>
      </w:r>
      <w:r w:rsidRPr="00875477">
        <w:rPr>
          <w:rFonts w:ascii="Palatino Linotype" w:eastAsia="Calibri" w:hAnsi="Palatino Linotype"/>
          <w:i/>
          <w:sz w:val="22"/>
        </w:rPr>
        <w:t>.</w:t>
      </w:r>
    </w:p>
    <w:p w14:paraId="4C6189A7" w14:textId="77777777" w:rsidR="00DA297E" w:rsidRPr="00875477" w:rsidRDefault="00DA297E" w:rsidP="00DA297E">
      <w:pPr>
        <w:spacing w:line="276" w:lineRule="auto"/>
        <w:ind w:left="567" w:right="851"/>
        <w:jc w:val="both"/>
        <w:rPr>
          <w:rFonts w:ascii="Palatino Linotype" w:eastAsia="Calibri" w:hAnsi="Palatino Linotype"/>
          <w:b/>
          <w:i/>
          <w:sz w:val="22"/>
        </w:rPr>
      </w:pPr>
      <w:r w:rsidRPr="00875477">
        <w:rPr>
          <w:rFonts w:ascii="Palatino Linotype" w:eastAsia="Calibri" w:hAnsi="Palatino Linotype"/>
          <w:i/>
          <w:sz w:val="22"/>
        </w:rPr>
        <w:t xml:space="preserve"> De acuerdo con los artículos 34 y 72, fracción V, de la Ley del Tribunal de lo Contencioso Administrativo del Distrito Federal, </w:t>
      </w:r>
      <w:r w:rsidRPr="00875477">
        <w:rPr>
          <w:rFonts w:ascii="Palatino Linotype" w:eastAsia="Calibri" w:hAnsi="Palatino Linotype"/>
          <w:i/>
          <w:sz w:val="22"/>
          <w:u w:val="single"/>
        </w:rPr>
        <w:t>para la procedencia del juicio administrativo basta con que el acto de autoridad impugnado afecte la esfera jurídica del actor, para que le asista un interés legítimo para demandar la nulidad de ese acto</w:t>
      </w:r>
      <w:r w:rsidRPr="00875477">
        <w:rPr>
          <w:rFonts w:ascii="Palatino Linotype" w:eastAsia="Calibri" w:hAnsi="Palatino Linotype"/>
          <w:i/>
          <w:sz w:val="22"/>
        </w:rPr>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875477">
        <w:rPr>
          <w:rFonts w:ascii="Palatino Linotype" w:eastAsia="Calibri" w:hAnsi="Palatino Linotype"/>
          <w:b/>
          <w:i/>
          <w:sz w:val="22"/>
          <w:u w:val="single"/>
        </w:rPr>
        <w:t>En efecto, tales preceptos aluden a la procedencia o improcedencia del juicio administrativo, a los presupuestos de admisibilidad de la acción ante el Tribunal de lo Contencioso Administrativo</w:t>
      </w:r>
      <w:r w:rsidRPr="00875477">
        <w:rPr>
          <w:rFonts w:ascii="Palatino Linotype" w:eastAsia="Calibri" w:hAnsi="Palatino Linotype"/>
          <w:b/>
          <w:i/>
          <w:sz w:val="22"/>
        </w:rPr>
        <w:t xml:space="preserve">; </w:t>
      </w:r>
      <w:r w:rsidRPr="00875477">
        <w:rPr>
          <w:rFonts w:ascii="Palatino Linotype" w:eastAsia="Calibri" w:hAnsi="Palatino Linotype"/>
          <w:b/>
          <w:i/>
          <w:sz w:val="22"/>
          <w:u w:val="single"/>
        </w:rPr>
        <w:t>así, lo que se plantea en dichos preceptos es una cuestión de legitimación para ejercer la acción, mas no el deber del actor de acreditar el derecho que alegue que le asiste, pues esto último es una cuestión que atañe al fondo del asunto.</w:t>
      </w:r>
      <w:r w:rsidRPr="00875477">
        <w:rPr>
          <w:rFonts w:ascii="Palatino Linotype" w:eastAsia="Calibri" w:hAnsi="Palatino Linotype"/>
          <w:i/>
          <w:sz w:val="22"/>
        </w:rPr>
        <w:t xml:space="preserve"> </w:t>
      </w:r>
      <w:r w:rsidRPr="00875477">
        <w:rPr>
          <w:rFonts w:ascii="Palatino Linotype" w:eastAsia="Calibri" w:hAnsi="Palatino Linotype"/>
          <w:i/>
          <w:sz w:val="22"/>
          <w:u w:val="single"/>
        </w:rPr>
        <w:t>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moral derivada de su peculiar situación que tienen en el orden jurídico</w:t>
      </w:r>
      <w:r w:rsidRPr="00875477">
        <w:rPr>
          <w:rFonts w:ascii="Palatino Linotype" w:eastAsia="Calibri" w:hAnsi="Palatino Linotype"/>
          <w:i/>
          <w:sz w:val="22"/>
        </w:rPr>
        <w:t xml:space="preserve">, de donde se sigue que los preceptos de la ley analizada, </w:t>
      </w:r>
      <w:r w:rsidRPr="00875477">
        <w:rPr>
          <w:rFonts w:ascii="Palatino Linotype" w:eastAsia="Calibri" w:hAnsi="Palatino Linotype"/>
          <w:b/>
          <w:i/>
          <w:sz w:val="22"/>
        </w:rPr>
        <w:t>al requerir un interés legítimo como presupuesto de admisibilidad de la acción correspondiente, también comprende por mayoría de razón al referido interés jurídico, al resultar aquél de mayores alcances que éste.</w:t>
      </w:r>
    </w:p>
    <w:p w14:paraId="54EA9CD0" w14:textId="77777777" w:rsidR="00DA297E" w:rsidRPr="00875477" w:rsidRDefault="00DA297E" w:rsidP="00DA297E">
      <w:pPr>
        <w:spacing w:line="276" w:lineRule="auto"/>
        <w:ind w:left="567" w:right="851"/>
        <w:jc w:val="both"/>
        <w:rPr>
          <w:rFonts w:ascii="Palatino Linotype" w:eastAsia="Calibri" w:hAnsi="Palatino Linotype"/>
          <w:b/>
          <w:i/>
          <w:sz w:val="22"/>
        </w:rPr>
      </w:pPr>
    </w:p>
    <w:p w14:paraId="478ECCE6" w14:textId="77777777" w:rsidR="00DA297E" w:rsidRPr="00875477" w:rsidRDefault="00DA297E" w:rsidP="00DA297E">
      <w:pPr>
        <w:spacing w:line="276" w:lineRule="auto"/>
        <w:ind w:left="567" w:right="851"/>
        <w:jc w:val="both"/>
        <w:rPr>
          <w:rFonts w:ascii="Palatino Linotype" w:eastAsia="Calibri" w:hAnsi="Palatino Linotype"/>
          <w:b/>
          <w:i/>
          <w:sz w:val="22"/>
        </w:rPr>
      </w:pPr>
      <w:r w:rsidRPr="00875477">
        <w:rPr>
          <w:rFonts w:ascii="Palatino Linotype" w:eastAsia="Calibri" w:hAnsi="Palatino Linotype"/>
          <w:b/>
          <w:i/>
          <w:sz w:val="22"/>
        </w:rPr>
        <w:t>INTERÉS LEGÍTIMO E INTERÉS JURÍDICO. AMBOS TÉRMINOS TIENEN DIFERENTE CONNOTACIÓN EN EL JUICIO CONTENCIOSO ADMINISTRATIVO</w:t>
      </w:r>
      <w:r w:rsidRPr="00875477">
        <w:rPr>
          <w:rFonts w:ascii="Palatino Linotype" w:eastAsia="Calibri" w:hAnsi="Palatino Linotype"/>
          <w:i/>
          <w:sz w:val="22"/>
        </w:rPr>
        <w:t xml:space="preserve">. </w:t>
      </w:r>
    </w:p>
    <w:p w14:paraId="4C577EA0" w14:textId="77777777" w:rsidR="00DA297E" w:rsidRPr="00875477" w:rsidRDefault="00DA297E" w:rsidP="00DA297E">
      <w:pPr>
        <w:spacing w:line="276" w:lineRule="auto"/>
        <w:ind w:left="567" w:right="851"/>
        <w:jc w:val="both"/>
        <w:rPr>
          <w:rFonts w:ascii="Palatino Linotype" w:eastAsia="Calibri" w:hAnsi="Palatino Linotype"/>
          <w:b/>
          <w:i/>
          <w:sz w:val="22"/>
          <w:u w:val="single"/>
        </w:rPr>
      </w:pPr>
      <w:r w:rsidRPr="00875477">
        <w:rPr>
          <w:rFonts w:ascii="Palatino Linotype" w:eastAsia="Calibri" w:hAnsi="Palatino Linotype"/>
          <w:i/>
          <w:sz w:val="22"/>
        </w:rPr>
        <w:lastRenderedPageBreak/>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y mil novecientos noventa y cinco. De hecho, </w:t>
      </w:r>
      <w:r w:rsidRPr="00875477">
        <w:rPr>
          <w:rFonts w:ascii="Palatino Linotype" w:eastAsia="Calibri" w:hAnsi="Palatino Linotype"/>
          <w:b/>
          <w:i/>
          <w:sz w:val="22"/>
          <w:u w:val="single"/>
        </w:rPr>
        <w:t xml:space="preserve">uno de los principales objetivos pretendidos con este último, fue precisamente permitir el acceso a la justicia administrativa a aquellos particulares afectados en su esfera jurídica por actos administrativos (interés legítimo), no obstante carecieran de la titularidad del derecho subjetivo respectivo (interés jurídico), con la finalidad clara de ampliar el número de gobernados que pudieran </w:t>
      </w:r>
      <w:proofErr w:type="spellStart"/>
      <w:r w:rsidRPr="00875477">
        <w:rPr>
          <w:rFonts w:ascii="Palatino Linotype" w:eastAsia="Calibri" w:hAnsi="Palatino Linotype"/>
          <w:b/>
          <w:i/>
          <w:sz w:val="22"/>
          <w:u w:val="single"/>
        </w:rPr>
        <w:t>accesar</w:t>
      </w:r>
      <w:proofErr w:type="spellEnd"/>
      <w:r w:rsidRPr="00875477">
        <w:rPr>
          <w:rFonts w:ascii="Palatino Linotype" w:eastAsia="Calibri" w:hAnsi="Palatino Linotype"/>
          <w:b/>
          <w:i/>
          <w:sz w:val="22"/>
          <w:u w:val="single"/>
        </w:rPr>
        <w:t xml:space="preserve"> al procedimiento en defensa de sus intereses</w:t>
      </w:r>
      <w:r w:rsidRPr="00875477">
        <w:rPr>
          <w:rFonts w:ascii="Palatino Linotype" w:eastAsia="Calibri" w:hAnsi="Palatino Linotype"/>
          <w:i/>
          <w:sz w:val="22"/>
        </w:rPr>
        <w:t xml:space="preserve">. Así, el interés jurídico tiene una connotación diversa a la del legítimo, pues mientras el primero requiere que se acredite la afectación a un derecho subjetivo, </w:t>
      </w:r>
      <w:r w:rsidRPr="00875477">
        <w:rPr>
          <w:rFonts w:ascii="Palatino Linotype" w:eastAsia="Calibri" w:hAnsi="Palatino Linotype"/>
          <w:b/>
          <w:i/>
          <w:sz w:val="22"/>
          <w:u w:val="single"/>
        </w:rPr>
        <w:t>el segundo supone únicamente la existencia de un interés cualificado respecto de la legalidad de los actos impugnados, interés que proviene de la afectación a la esfera jurídica del individuo, ya sea directa o derivada de su situación particular respecto del orden jurídico.</w:t>
      </w:r>
    </w:p>
    <w:p w14:paraId="53A1AF9E" w14:textId="77777777" w:rsidR="00DA297E" w:rsidRPr="00875477" w:rsidRDefault="00DA297E" w:rsidP="00DA297E">
      <w:pPr>
        <w:spacing w:line="276" w:lineRule="auto"/>
        <w:ind w:left="567" w:right="851"/>
        <w:jc w:val="both"/>
        <w:rPr>
          <w:rFonts w:ascii="Palatino Linotype" w:eastAsia="Calibri" w:hAnsi="Palatino Linotype"/>
          <w:b/>
          <w:i/>
          <w:sz w:val="2"/>
          <w:u w:val="single"/>
        </w:rPr>
      </w:pPr>
    </w:p>
    <w:p w14:paraId="7CDB2506" w14:textId="77777777" w:rsidR="00DA297E" w:rsidRPr="00875477" w:rsidRDefault="00DA297E" w:rsidP="00DA297E">
      <w:pPr>
        <w:spacing w:line="276" w:lineRule="auto"/>
        <w:ind w:left="567" w:right="851"/>
        <w:jc w:val="both"/>
        <w:rPr>
          <w:rFonts w:ascii="Palatino Linotype" w:eastAsia="Calibri" w:hAnsi="Palatino Linotype"/>
          <w:b/>
          <w:i/>
          <w:sz w:val="22"/>
        </w:rPr>
      </w:pPr>
    </w:p>
    <w:p w14:paraId="7E285535" w14:textId="77777777" w:rsidR="00DA297E" w:rsidRPr="00875477" w:rsidRDefault="00DA297E" w:rsidP="00DA297E">
      <w:pPr>
        <w:spacing w:line="276" w:lineRule="auto"/>
        <w:ind w:left="567" w:right="851"/>
        <w:jc w:val="both"/>
        <w:rPr>
          <w:rFonts w:ascii="Palatino Linotype" w:eastAsia="Calibri" w:hAnsi="Palatino Linotype"/>
          <w:i/>
          <w:sz w:val="22"/>
        </w:rPr>
      </w:pPr>
      <w:r w:rsidRPr="00875477">
        <w:rPr>
          <w:rFonts w:ascii="Palatino Linotype" w:eastAsia="Calibri" w:hAnsi="Palatino Linotype"/>
          <w:b/>
          <w:i/>
          <w:sz w:val="22"/>
        </w:rPr>
        <w:t xml:space="preserve">INTERÉS LEGÍTIMO EN EL AMPARO. SU ORIGEN Y CARACTERÍSTICAS. </w:t>
      </w:r>
      <w:r w:rsidRPr="00875477">
        <w:rPr>
          <w:rFonts w:ascii="Palatino Linotype" w:eastAsia="Calibri" w:hAnsi="Palatino Linotype"/>
          <w:b/>
          <w:i/>
          <w:sz w:val="22"/>
          <w:u w:val="single"/>
        </w:rPr>
        <w:t>El interés legítimo tiene su origen en las llamadas normas de acción</w:t>
      </w:r>
      <w:r w:rsidRPr="00875477">
        <w:rPr>
          <w:rFonts w:ascii="Palatino Linotype" w:eastAsia="Calibri" w:hAnsi="Palatino Linotype"/>
          <w:i/>
          <w:sz w:val="22"/>
        </w:rPr>
        <w:t xml:space="preserve">, las cuales regulan lo relativo a la organización, contenido y procedimientos que han de regir la actividad administrativa, y </w:t>
      </w:r>
      <w:r w:rsidRPr="00875477">
        <w:rPr>
          <w:rFonts w:ascii="Palatino Linotype" w:eastAsia="Calibri" w:hAnsi="Palatino Linotype"/>
          <w:i/>
          <w:sz w:val="22"/>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875477">
        <w:rPr>
          <w:rFonts w:ascii="Palatino Linotype" w:eastAsia="Calibri" w:hAnsi="Palatino Linotype"/>
          <w:i/>
          <w:sz w:val="22"/>
        </w:rPr>
        <w:t xml:space="preserve"> En ese contexto, por </w:t>
      </w:r>
      <w:r w:rsidRPr="00875477">
        <w:rPr>
          <w:rFonts w:ascii="Palatino Linotype" w:eastAsia="Calibri" w:hAnsi="Palatino Linotype"/>
          <w:b/>
          <w:i/>
          <w:sz w:val="22"/>
          <w:u w:val="single"/>
        </w:rPr>
        <w:t>el actuar de la administración, un determinado sujeto de derecho puede llegar a tener una ventaja en relación con los demás, o bien, sufrir un daño</w:t>
      </w:r>
      <w:r w:rsidRPr="00875477">
        <w:rPr>
          <w:rFonts w:ascii="Palatino Linotype" w:eastAsia="Calibri" w:hAnsi="Palatino Linotype"/>
          <w:i/>
          <w:sz w:val="22"/>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875477">
        <w:rPr>
          <w:rFonts w:ascii="Palatino Linotype" w:eastAsia="Calibri" w:hAnsi="Palatino Linotype"/>
          <w:b/>
          <w:i/>
          <w:sz w:val="22"/>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875477">
        <w:rPr>
          <w:rFonts w:ascii="Palatino Linotype" w:eastAsia="Calibri" w:hAnsi="Palatino Linotype"/>
          <w:i/>
          <w:sz w:val="22"/>
        </w:rPr>
        <w:t xml:space="preserve"> Por tanto, el quejoso debe acreditar que se encuentra en esa especial situación que afecta su esfera jurídica con el </w:t>
      </w:r>
      <w:r w:rsidRPr="00875477">
        <w:rPr>
          <w:rFonts w:ascii="Palatino Linotype" w:eastAsia="Calibri" w:hAnsi="Palatino Linotype"/>
          <w:i/>
          <w:sz w:val="22"/>
        </w:rPr>
        <w:lastRenderedPageBreak/>
        <w:t>acatamiento de las llamadas normas de acción, a fin de demostrar su legitimación para instar la acción de amparo.</w:t>
      </w:r>
    </w:p>
    <w:p w14:paraId="6C59C02C" w14:textId="77777777" w:rsidR="00DA297E" w:rsidRPr="00875477" w:rsidRDefault="00DA297E" w:rsidP="00DA297E">
      <w:pPr>
        <w:spacing w:line="276" w:lineRule="auto"/>
        <w:ind w:left="567" w:right="851"/>
        <w:jc w:val="both"/>
        <w:rPr>
          <w:rFonts w:ascii="Palatino Linotype" w:eastAsia="Calibri" w:hAnsi="Palatino Linotype"/>
          <w:i/>
          <w:sz w:val="6"/>
        </w:rPr>
      </w:pPr>
    </w:p>
    <w:p w14:paraId="4A2E43CE" w14:textId="77777777" w:rsidR="00DA297E" w:rsidRPr="00875477" w:rsidRDefault="00DA297E" w:rsidP="00DA297E">
      <w:pPr>
        <w:spacing w:line="276" w:lineRule="auto"/>
        <w:ind w:left="567" w:right="851"/>
        <w:jc w:val="both"/>
        <w:rPr>
          <w:rFonts w:ascii="Palatino Linotype" w:eastAsia="Calibri" w:hAnsi="Palatino Linotype"/>
          <w:i/>
          <w:sz w:val="22"/>
        </w:rPr>
      </w:pPr>
    </w:p>
    <w:p w14:paraId="6BEC1E5C" w14:textId="77777777" w:rsidR="00DA297E" w:rsidRPr="00875477" w:rsidRDefault="00DA297E" w:rsidP="00DA297E">
      <w:pPr>
        <w:spacing w:line="276" w:lineRule="auto"/>
        <w:ind w:left="567" w:right="851"/>
        <w:jc w:val="both"/>
        <w:rPr>
          <w:rFonts w:ascii="Palatino Linotype" w:eastAsia="Calibri" w:hAnsi="Palatino Linotype"/>
          <w:i/>
          <w:sz w:val="22"/>
        </w:rPr>
      </w:pPr>
      <w:r w:rsidRPr="00875477">
        <w:rPr>
          <w:rFonts w:ascii="Palatino Linotype" w:eastAsia="Calibri" w:hAnsi="Palatino Linotype"/>
          <w:i/>
          <w:sz w:val="22"/>
        </w:rPr>
        <w:t>INTERÉS JURÍDICO</w:t>
      </w:r>
      <w:r w:rsidRPr="00875477">
        <w:rPr>
          <w:rFonts w:ascii="Palatino Linotype" w:eastAsia="Calibri" w:hAnsi="Palatino Linotype"/>
          <w:b/>
          <w:i/>
          <w:sz w:val="22"/>
        </w:rPr>
        <w:t xml:space="preserve"> E </w:t>
      </w:r>
      <w:r w:rsidRPr="00875477">
        <w:rPr>
          <w:rFonts w:ascii="Palatino Linotype" w:eastAsia="Calibri" w:hAnsi="Palatino Linotype"/>
          <w:b/>
          <w:i/>
          <w:sz w:val="22"/>
          <w:u w:val="single"/>
        </w:rPr>
        <w:t>INTERÉS LEGÍTIMO</w:t>
      </w:r>
      <w:r w:rsidRPr="00875477">
        <w:rPr>
          <w:rFonts w:ascii="Palatino Linotype" w:eastAsia="Calibri" w:hAnsi="Palatino Linotype"/>
          <w:b/>
          <w:i/>
          <w:sz w:val="22"/>
        </w:rPr>
        <w:t xml:space="preserve"> PARA EFECTOS DE LA PROCEDENCIA DEL JUICIO DE AMPARO CONFORME AL ARTÍCULO 107, FRACCIÓN I, DE LA CONSTITUCIÓN FEDERAL, VIGENTE A PARTIR DEL 4 DE OCTUBRE DE 2011. SUS DIFERENCIAS.</w:t>
      </w:r>
      <w:r w:rsidRPr="00875477">
        <w:rPr>
          <w:rFonts w:ascii="Palatino Linotype" w:eastAsia="Calibri" w:hAnsi="Palatino Linotype"/>
          <w:i/>
          <w:sz w:val="22"/>
        </w:rPr>
        <w:t xml:space="preserve"> </w:t>
      </w:r>
    </w:p>
    <w:p w14:paraId="5C55982C" w14:textId="77777777" w:rsidR="00DA297E" w:rsidRPr="00875477" w:rsidRDefault="00DA297E" w:rsidP="00DA297E">
      <w:pPr>
        <w:spacing w:line="276" w:lineRule="auto"/>
        <w:ind w:left="567" w:right="851"/>
        <w:jc w:val="both"/>
        <w:rPr>
          <w:rFonts w:ascii="Palatino Linotype" w:eastAsia="Calibri" w:hAnsi="Palatino Linotype"/>
          <w:i/>
          <w:sz w:val="22"/>
        </w:rPr>
      </w:pPr>
      <w:r w:rsidRPr="00875477">
        <w:rPr>
          <w:rFonts w:ascii="Palatino Linotype" w:eastAsia="Calibri" w:hAnsi="Palatino Linotype"/>
          <w:i/>
          <w:sz w:val="22"/>
        </w:rPr>
        <w:t xml:space="preserve">Conforme al artículo 107, fracciones I y II, de la Constitución Política de los Estados Unidos Mexicanos, vigente a partir del 4 de octubre de 2011, el juicio de amparo podrá promoverse por la parte que resienta el agravio causado por el acto reclamado (interés jurídico) </w:t>
      </w:r>
      <w:r w:rsidRPr="00875477">
        <w:rPr>
          <w:rFonts w:ascii="Palatino Linotype" w:eastAsia="Calibri" w:hAnsi="Palatino Linotype"/>
          <w:b/>
          <w:i/>
          <w:sz w:val="22"/>
          <w:u w:val="single"/>
        </w:rPr>
        <w:t>o, en su caso, por aquella que tenga un interés cualificado respecto de la constitucionalidad de los actos reclamados (interés legítimo),</w:t>
      </w:r>
      <w:r w:rsidRPr="00875477">
        <w:rPr>
          <w:rFonts w:ascii="Palatino Linotype" w:eastAsia="Calibri" w:hAnsi="Palatino Linotype"/>
          <w:i/>
          <w:sz w:val="22"/>
        </w:rPr>
        <w:t xml:space="preserve"> el </w:t>
      </w:r>
      <w:r w:rsidRPr="00875477">
        <w:rPr>
          <w:rFonts w:ascii="Palatino Linotype" w:eastAsia="Calibri" w:hAnsi="Palatino Linotype"/>
          <w:b/>
          <w:i/>
          <w:sz w:val="22"/>
          <w:u w:val="single"/>
        </w:rPr>
        <w:t>cual proviene de la afectación a su esfera jurídica</w:t>
      </w:r>
      <w:r w:rsidRPr="00875477">
        <w:rPr>
          <w:rFonts w:ascii="Palatino Linotype" w:eastAsia="Calibri" w:hAnsi="Palatino Linotype"/>
          <w:i/>
          <w:sz w:val="22"/>
        </w:rPr>
        <w:t>, ya sea directa o derivada de su situación particular respecto del orden jurídico, para que la sentencia que se dicte sólo la proteja a ella, en cumplimiento del principio conocido como de relatividad o particularidad de las sentencias. …”</w:t>
      </w:r>
    </w:p>
    <w:p w14:paraId="62EECE0D" w14:textId="77777777" w:rsidR="000112BC" w:rsidRDefault="000112BC" w:rsidP="00DA297E">
      <w:pPr>
        <w:widowControl w:val="0"/>
        <w:autoSpaceDE w:val="0"/>
        <w:autoSpaceDN w:val="0"/>
        <w:adjustRightInd w:val="0"/>
        <w:spacing w:line="360" w:lineRule="auto"/>
        <w:ind w:right="49"/>
        <w:jc w:val="both"/>
        <w:rPr>
          <w:rFonts w:ascii="Palatino Linotype" w:eastAsia="Calibri" w:hAnsi="Palatino Linotype" w:cs="Arial"/>
          <w:lang w:val="es-ES_tradnl"/>
        </w:rPr>
      </w:pPr>
    </w:p>
    <w:p w14:paraId="1CCB41AB" w14:textId="79237D2A" w:rsidR="000112BC" w:rsidRPr="00ED5352" w:rsidRDefault="000112BC" w:rsidP="000112BC">
      <w:pPr>
        <w:widowControl w:val="0"/>
        <w:autoSpaceDE w:val="0"/>
        <w:autoSpaceDN w:val="0"/>
        <w:adjustRightInd w:val="0"/>
        <w:spacing w:line="360" w:lineRule="auto"/>
        <w:ind w:right="49"/>
        <w:jc w:val="both"/>
        <w:rPr>
          <w:rFonts w:ascii="Palatino Linotype" w:eastAsia="Calibri" w:hAnsi="Palatino Linotype" w:cs="Arial"/>
          <w:i/>
        </w:rPr>
      </w:pPr>
      <w:r w:rsidRPr="00ED5352">
        <w:rPr>
          <w:rFonts w:ascii="Palatino Linotype" w:eastAsia="Calibri" w:hAnsi="Palatino Linotype" w:cs="Arial"/>
        </w:rPr>
        <w:t>Precisado lo anterior, se advierte que</w:t>
      </w:r>
      <w:r>
        <w:rPr>
          <w:rFonts w:ascii="Palatino Linotype" w:eastAsia="Calibri" w:hAnsi="Palatino Linotype" w:cs="Arial"/>
        </w:rPr>
        <w:t xml:space="preserve"> la parte </w:t>
      </w:r>
      <w:r w:rsidRPr="00ED5352">
        <w:rPr>
          <w:rFonts w:ascii="Palatino Linotype" w:eastAsia="Calibri" w:hAnsi="Palatino Linotype" w:cs="Arial"/>
          <w:b/>
        </w:rPr>
        <w:t>Recurrente</w:t>
      </w:r>
      <w:r w:rsidRPr="00ED5352">
        <w:rPr>
          <w:rFonts w:ascii="Palatino Linotype" w:eastAsia="Calibri" w:hAnsi="Palatino Linotype" w:cs="Arial"/>
        </w:rPr>
        <w:t xml:space="preserve"> acredita su interés legítimo al acceso a datos personales al dar cumplimiento a</w:t>
      </w:r>
      <w:r w:rsidRPr="00ED5352">
        <w:rPr>
          <w:rFonts w:ascii="Palatino Linotype" w:eastAsia="Calibri" w:hAnsi="Palatino Linotype" w:cs="Arial"/>
          <w:lang w:val="es-ES_tradnl"/>
        </w:rPr>
        <w:t xml:space="preserve"> las formalidades previstas por la </w:t>
      </w:r>
      <w:r w:rsidRPr="00ED5352">
        <w:rPr>
          <w:rFonts w:ascii="Palatino Linotype" w:eastAsia="Calibri" w:hAnsi="Palatino Linotype" w:cs="Arial"/>
        </w:rPr>
        <w:t>Ley de Protección de Datos Personales en Posesión de Sujetos Obligados del Estado de México y Municipios</w:t>
      </w:r>
      <w:r w:rsidRPr="00ED5352">
        <w:rPr>
          <w:rFonts w:ascii="Palatino Linotype" w:eastAsia="Calibri" w:hAnsi="Palatino Linotype" w:cs="Arial"/>
          <w:lang w:val="es-ES_tradnl"/>
        </w:rPr>
        <w:t>; por lo que</w:t>
      </w:r>
      <w:r>
        <w:rPr>
          <w:rFonts w:ascii="Palatino Linotype" w:eastAsia="Calibri" w:hAnsi="Palatino Linotype" w:cs="Arial"/>
          <w:lang w:val="es-ES_tradnl"/>
        </w:rPr>
        <w:t>,</w:t>
      </w:r>
      <w:r w:rsidRPr="00ED5352">
        <w:rPr>
          <w:rFonts w:ascii="Palatino Linotype" w:eastAsia="Calibri" w:hAnsi="Palatino Linotype" w:cs="Arial"/>
          <w:lang w:val="es-ES_tradnl"/>
        </w:rPr>
        <w:t xml:space="preserve"> u</w:t>
      </w:r>
      <w:r w:rsidRPr="00ED5352">
        <w:rPr>
          <w:rFonts w:ascii="Palatino Linotype" w:eastAsia="Calibri" w:hAnsi="Palatino Linotype" w:cs="Arial"/>
        </w:rPr>
        <w:t>n</w:t>
      </w:r>
      <w:r>
        <w:rPr>
          <w:rFonts w:ascii="Palatino Linotype" w:eastAsia="Calibri" w:hAnsi="Palatino Linotype" w:cs="Arial"/>
        </w:rPr>
        <w:t>a</w:t>
      </w:r>
      <w:r w:rsidRPr="00ED5352">
        <w:rPr>
          <w:rFonts w:ascii="Palatino Linotype" w:eastAsia="Calibri" w:hAnsi="Palatino Linotype" w:cs="Arial"/>
        </w:rPr>
        <w:t xml:space="preserve"> vez sentado lo anterior, se precisan las siguientes consideraciones: </w:t>
      </w:r>
    </w:p>
    <w:p w14:paraId="3CA30700" w14:textId="77777777" w:rsidR="000112BC" w:rsidRPr="00ED5352" w:rsidRDefault="000112BC" w:rsidP="000112BC">
      <w:pPr>
        <w:widowControl w:val="0"/>
        <w:autoSpaceDE w:val="0"/>
        <w:autoSpaceDN w:val="0"/>
        <w:adjustRightInd w:val="0"/>
        <w:spacing w:line="360" w:lineRule="auto"/>
        <w:ind w:right="49"/>
        <w:jc w:val="both"/>
        <w:rPr>
          <w:rFonts w:ascii="Palatino Linotype" w:eastAsia="Calibri" w:hAnsi="Palatino Linotype" w:cs="Arial"/>
        </w:rPr>
      </w:pPr>
    </w:p>
    <w:p w14:paraId="55506896" w14:textId="77777777" w:rsidR="000112BC" w:rsidRPr="00ED5352" w:rsidRDefault="000112BC" w:rsidP="000112BC">
      <w:pPr>
        <w:spacing w:after="240" w:line="360" w:lineRule="auto"/>
        <w:jc w:val="both"/>
        <w:rPr>
          <w:rFonts w:ascii="Palatino Linotype" w:eastAsia="Calibri" w:hAnsi="Palatino Linotype"/>
          <w:color w:val="000000" w:themeColor="text1"/>
          <w:lang w:val="es-ES_tradnl"/>
        </w:rPr>
      </w:pPr>
      <w:r w:rsidRPr="00ED5352">
        <w:rPr>
          <w:rFonts w:ascii="Palatino Linotype" w:eastAsia="Calibri" w:hAnsi="Palatino Linotype"/>
          <w:color w:val="000000" w:themeColor="text1"/>
          <w:lang w:val="es-ES_tradnl"/>
        </w:rPr>
        <w:t xml:space="preserve">La </w:t>
      </w:r>
      <w:r>
        <w:rPr>
          <w:rFonts w:ascii="Palatino Linotype" w:eastAsia="Calibri" w:hAnsi="Palatino Linotype"/>
          <w:color w:val="000000" w:themeColor="text1"/>
          <w:lang w:val="es-ES_tradnl"/>
        </w:rPr>
        <w:t xml:space="preserve">parte </w:t>
      </w:r>
      <w:r w:rsidRPr="00ED5352">
        <w:rPr>
          <w:rFonts w:ascii="Palatino Linotype" w:eastAsia="Calibri" w:hAnsi="Palatino Linotype"/>
          <w:b/>
          <w:color w:val="000000" w:themeColor="text1"/>
          <w:lang w:val="es-ES_tradnl"/>
        </w:rPr>
        <w:t>Recurrente</w:t>
      </w:r>
      <w:r w:rsidRPr="00ED5352">
        <w:rPr>
          <w:rFonts w:ascii="Palatino Linotype" w:eastAsia="Calibri" w:hAnsi="Palatino Linotype"/>
          <w:color w:val="000000" w:themeColor="text1"/>
          <w:lang w:val="es-ES_tradnl"/>
        </w:rPr>
        <w:t>, requirió lo siguiente:</w:t>
      </w:r>
    </w:p>
    <w:p w14:paraId="25A3D5F1" w14:textId="2DD1D5A7" w:rsidR="000112BC" w:rsidRPr="00394086" w:rsidRDefault="000112BC" w:rsidP="00394086">
      <w:pPr>
        <w:pStyle w:val="Prrafodelista"/>
        <w:numPr>
          <w:ilvl w:val="0"/>
          <w:numId w:val="24"/>
        </w:numPr>
        <w:spacing w:line="360" w:lineRule="auto"/>
        <w:jc w:val="both"/>
        <w:rPr>
          <w:rFonts w:eastAsia="Calibri"/>
        </w:rPr>
      </w:pPr>
      <w:bookmarkStart w:id="3" w:name="_Hlk178007757"/>
      <w:r w:rsidRPr="00394086">
        <w:rPr>
          <w:rFonts w:ascii="Palatino Linotype" w:eastAsia="Calibri" w:hAnsi="Palatino Linotype"/>
          <w:color w:val="000000" w:themeColor="text1"/>
        </w:rPr>
        <w:t xml:space="preserve">Copias certificadas mi expediente clínico, del Hospital Regional de Zumpango. </w:t>
      </w:r>
      <w:bookmarkEnd w:id="3"/>
    </w:p>
    <w:p w14:paraId="39366AE8" w14:textId="77777777" w:rsidR="00394086" w:rsidRDefault="00394086" w:rsidP="000112BC">
      <w:pPr>
        <w:spacing w:line="360" w:lineRule="auto"/>
        <w:contextualSpacing/>
        <w:jc w:val="both"/>
        <w:rPr>
          <w:rFonts w:ascii="Palatino Linotype" w:eastAsia="Calibri" w:hAnsi="Palatino Linotype"/>
        </w:rPr>
      </w:pPr>
    </w:p>
    <w:p w14:paraId="4E539906" w14:textId="4A245764" w:rsidR="000112BC" w:rsidRDefault="000112BC" w:rsidP="000112BC">
      <w:pPr>
        <w:spacing w:line="360" w:lineRule="auto"/>
        <w:contextualSpacing/>
        <w:jc w:val="both"/>
        <w:rPr>
          <w:rFonts w:ascii="Palatino Linotype" w:eastAsia="Calibri" w:hAnsi="Palatino Linotype"/>
        </w:rPr>
      </w:pPr>
      <w:r w:rsidRPr="00C81C12">
        <w:rPr>
          <w:rFonts w:ascii="Palatino Linotype" w:eastAsia="Calibri" w:hAnsi="Palatino Linotype"/>
        </w:rPr>
        <w:t xml:space="preserve">A lo que el </w:t>
      </w:r>
      <w:r w:rsidRPr="00C81C12">
        <w:rPr>
          <w:rFonts w:ascii="Palatino Linotype" w:eastAsia="Calibri" w:hAnsi="Palatino Linotype"/>
          <w:b/>
        </w:rPr>
        <w:t>Sujeto Obligado</w:t>
      </w:r>
      <w:r w:rsidRPr="00C81C12">
        <w:rPr>
          <w:rFonts w:ascii="Palatino Linotype" w:eastAsia="Calibri" w:hAnsi="Palatino Linotype"/>
        </w:rPr>
        <w:t xml:space="preserve"> a través de</w:t>
      </w:r>
      <w:r>
        <w:rPr>
          <w:rFonts w:ascii="Palatino Linotype" w:eastAsia="Calibri" w:hAnsi="Palatino Linotype"/>
        </w:rPr>
        <w:t>l</w:t>
      </w:r>
      <w:r w:rsidRPr="00C81C12">
        <w:rPr>
          <w:rFonts w:ascii="Palatino Linotype" w:eastAsia="Calibri" w:hAnsi="Palatino Linotype"/>
        </w:rPr>
        <w:t xml:space="preserve"> </w:t>
      </w:r>
      <w:r>
        <w:rPr>
          <w:rFonts w:ascii="Palatino Linotype" w:eastAsia="Calibri" w:hAnsi="Palatino Linotype"/>
        </w:rPr>
        <w:t>Titular de la Unidad de Transparencia</w:t>
      </w:r>
      <w:r w:rsidRPr="00C81C12">
        <w:rPr>
          <w:rFonts w:ascii="Palatino Linotype" w:eastAsia="Calibri" w:hAnsi="Palatino Linotype"/>
        </w:rPr>
        <w:t xml:space="preserve">, informó </w:t>
      </w:r>
      <w:bookmarkStart w:id="4" w:name="_Hlk178092309"/>
      <w:r w:rsidRPr="00C81C12">
        <w:rPr>
          <w:rFonts w:ascii="Palatino Linotype" w:eastAsia="Calibri" w:hAnsi="Palatino Linotype"/>
        </w:rPr>
        <w:t xml:space="preserve">mediante el oficio número </w:t>
      </w:r>
      <w:r>
        <w:rPr>
          <w:rFonts w:ascii="Palatino Linotype" w:eastAsia="Calibri" w:hAnsi="Palatino Linotype"/>
          <w:b/>
        </w:rPr>
        <w:t>207C0401210001S-UT-1286/2024</w:t>
      </w:r>
      <w:r w:rsidRPr="00C81C12">
        <w:rPr>
          <w:rFonts w:ascii="Palatino Linotype" w:eastAsia="Calibri" w:hAnsi="Palatino Linotype"/>
        </w:rPr>
        <w:t xml:space="preserve">, </w:t>
      </w:r>
      <w:r>
        <w:rPr>
          <w:rFonts w:ascii="Palatino Linotype" w:eastAsia="Calibri" w:hAnsi="Palatino Linotype"/>
        </w:rPr>
        <w:t xml:space="preserve">comunicó </w:t>
      </w:r>
      <w:r w:rsidR="00C93067">
        <w:rPr>
          <w:rFonts w:ascii="Palatino Linotype" w:eastAsia="Calibri" w:hAnsi="Palatino Linotype"/>
        </w:rPr>
        <w:t xml:space="preserve">a la particular </w:t>
      </w:r>
      <w:r>
        <w:rPr>
          <w:rFonts w:ascii="Palatino Linotype" w:eastAsia="Calibri" w:hAnsi="Palatino Linotype"/>
        </w:rPr>
        <w:t xml:space="preserve">que, de acuerdo con lo comunicado por el Director del Hospital Regional </w:t>
      </w:r>
      <w:r>
        <w:rPr>
          <w:rFonts w:ascii="Palatino Linotype" w:eastAsia="Calibri" w:hAnsi="Palatino Linotype"/>
        </w:rPr>
        <w:lastRenderedPageBreak/>
        <w:t>Zumpango, adscrito al Servidor Público Habilitado de la Coordinación de Servicios de Salud, informó que, una vez realizada la búsqueda en los archivos de dicha Unidad Médica, no se encontraron registros de expediente clínico físico, ni expediente médico en el sistema EMA (Expediente Médico Avanzado), a nombre de la persona inmersa en la solicitud de acceso a datos personales, por lo que, no es posible proporcionar la información solicitada.</w:t>
      </w:r>
    </w:p>
    <w:p w14:paraId="5891AD93" w14:textId="77777777" w:rsidR="000112BC" w:rsidRDefault="000112BC" w:rsidP="000112BC">
      <w:pPr>
        <w:spacing w:line="360" w:lineRule="auto"/>
        <w:contextualSpacing/>
        <w:jc w:val="both"/>
        <w:rPr>
          <w:rFonts w:ascii="Palatino Linotype" w:eastAsia="Calibri" w:hAnsi="Palatino Linotype"/>
        </w:rPr>
      </w:pPr>
    </w:p>
    <w:p w14:paraId="34E8ACAC" w14:textId="77777777" w:rsidR="000112BC" w:rsidRDefault="000112BC" w:rsidP="000112BC">
      <w:pPr>
        <w:spacing w:line="360" w:lineRule="auto"/>
        <w:contextualSpacing/>
        <w:jc w:val="both"/>
        <w:rPr>
          <w:rFonts w:ascii="Palatino Linotype" w:eastAsia="Calibri" w:hAnsi="Palatino Linotype"/>
        </w:rPr>
      </w:pPr>
      <w:r>
        <w:rPr>
          <w:rFonts w:ascii="Palatino Linotype" w:eastAsia="Calibri" w:hAnsi="Palatino Linotype"/>
        </w:rPr>
        <w:t xml:space="preserve">Finalmente, en relación a la modalidad de entrega (copias certificadas) y en virtud de que la información solicitada no fue generada, no se puede entregar en la modalidad referida. </w:t>
      </w:r>
    </w:p>
    <w:bookmarkEnd w:id="4"/>
    <w:p w14:paraId="568CF05A" w14:textId="77777777" w:rsidR="000112BC" w:rsidRDefault="000112BC" w:rsidP="000112BC">
      <w:pPr>
        <w:spacing w:line="360" w:lineRule="auto"/>
        <w:contextualSpacing/>
        <w:jc w:val="both"/>
        <w:rPr>
          <w:rFonts w:ascii="Palatino Linotype" w:eastAsia="Calibri" w:hAnsi="Palatino Linotype"/>
        </w:rPr>
      </w:pPr>
    </w:p>
    <w:p w14:paraId="5623574A" w14:textId="5F8ACB79" w:rsidR="000112BC" w:rsidRPr="00ED5352" w:rsidRDefault="000112BC" w:rsidP="000112B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 xml:space="preserve">Inconforme con la respuesta del </w:t>
      </w:r>
      <w:r w:rsidRPr="00ED5352">
        <w:rPr>
          <w:rFonts w:ascii="Palatino Linotype" w:eastAsiaTheme="minorHAnsi" w:hAnsi="Palatino Linotype" w:cs="Arial"/>
          <w:b/>
          <w:lang w:val="es-MX" w:eastAsia="en-US"/>
        </w:rPr>
        <w:t>Sujeto Obligado</w:t>
      </w:r>
      <w:r w:rsidRPr="00ED5352">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la</w:t>
      </w:r>
      <w:r w:rsidRPr="00ED5352">
        <w:rPr>
          <w:rFonts w:ascii="Palatino Linotype" w:eastAsiaTheme="minorHAnsi" w:hAnsi="Palatino Linotype" w:cs="Arial"/>
          <w:lang w:val="es-MX" w:eastAsia="en-US"/>
        </w:rPr>
        <w:t xml:space="preserve"> particular presentó el Recurso de Revisión de mérito, en el que señaló como inconformidad lo siguiente: </w:t>
      </w:r>
      <w:r w:rsidRPr="00FD36FF">
        <w:rPr>
          <w:rFonts w:ascii="Palatino Linotype" w:eastAsiaTheme="minorHAnsi" w:hAnsi="Palatino Linotype" w:cs="Arial"/>
          <w:i/>
          <w:lang w:val="es-MX" w:eastAsia="en-US"/>
        </w:rPr>
        <w:t>“</w:t>
      </w:r>
      <w:r w:rsidRPr="000112BC">
        <w:rPr>
          <w:rFonts w:ascii="Palatino Linotype" w:eastAsiaTheme="minorHAnsi" w:hAnsi="Palatino Linotype" w:cs="Arial"/>
          <w:i/>
          <w:lang w:val="es-419" w:eastAsia="en-US"/>
        </w:rPr>
        <w:t xml:space="preserve">En su respuesta hacen mención que derivado de la búsqueda exhaustiva no se encontró nada, sin embargo, </w:t>
      </w:r>
      <w:bookmarkStart w:id="5" w:name="_Hlk178090732"/>
      <w:r w:rsidRPr="000112BC">
        <w:rPr>
          <w:rFonts w:ascii="Palatino Linotype" w:eastAsiaTheme="minorHAnsi" w:hAnsi="Palatino Linotype" w:cs="Arial"/>
          <w:i/>
          <w:lang w:val="es-419" w:eastAsia="en-US"/>
        </w:rPr>
        <w:t>adjunto evidencia documental que prueba que deben de tener mi expediente clínico</w:t>
      </w:r>
      <w:bookmarkEnd w:id="5"/>
      <w:r w:rsidRPr="000112BC">
        <w:rPr>
          <w:rFonts w:ascii="Palatino Linotype" w:eastAsiaTheme="minorHAnsi" w:hAnsi="Palatino Linotype" w:cs="Arial"/>
          <w:i/>
          <w:lang w:val="es-419" w:eastAsia="en-US"/>
        </w:rPr>
        <w:t>.</w:t>
      </w:r>
      <w:r w:rsidRPr="00FD36FF">
        <w:rPr>
          <w:rFonts w:ascii="Palatino Linotype" w:eastAsiaTheme="minorHAnsi" w:hAnsi="Palatino Linotype" w:cs="Arial"/>
          <w:i/>
          <w:lang w:val="es-MX" w:eastAsia="en-US"/>
        </w:rPr>
        <w:t xml:space="preserve">” (Sic). </w:t>
      </w:r>
    </w:p>
    <w:p w14:paraId="24D899BC" w14:textId="77777777" w:rsidR="000112BC" w:rsidRPr="00ED5352" w:rsidRDefault="000112BC" w:rsidP="000112B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248E91B2" w14:textId="621FA38A" w:rsidR="000112BC" w:rsidRDefault="000112BC" w:rsidP="000112B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 xml:space="preserve">Atento a lo anterior, y a efecto de llevar a buen curso el presente asunto, resulta trascedente observar que el particular se </w:t>
      </w:r>
      <w:r>
        <w:rPr>
          <w:rFonts w:ascii="Palatino Linotype" w:eastAsiaTheme="minorHAnsi" w:hAnsi="Palatino Linotype" w:cs="Arial"/>
          <w:lang w:val="es-MX" w:eastAsia="en-US"/>
        </w:rPr>
        <w:t xml:space="preserve">adolece porque el </w:t>
      </w:r>
      <w:r w:rsidRPr="000112BC">
        <w:rPr>
          <w:rFonts w:ascii="Palatino Linotype" w:eastAsiaTheme="minorHAnsi" w:hAnsi="Palatino Linotype" w:cs="Arial"/>
          <w:b/>
          <w:bCs/>
          <w:lang w:val="es-MX" w:eastAsia="en-US"/>
        </w:rPr>
        <w:t>Sujeto Obligado</w:t>
      </w:r>
      <w:r>
        <w:rPr>
          <w:rFonts w:ascii="Palatino Linotype" w:eastAsiaTheme="minorHAnsi" w:hAnsi="Palatino Linotype" w:cs="Arial"/>
          <w:lang w:val="es-MX" w:eastAsia="en-US"/>
        </w:rPr>
        <w:t xml:space="preserve"> no </w:t>
      </w:r>
      <w:r w:rsidRPr="000112BC">
        <w:rPr>
          <w:rFonts w:ascii="Palatino Linotype" w:eastAsiaTheme="minorHAnsi" w:hAnsi="Palatino Linotype" w:cs="Arial"/>
          <w:lang w:val="es-MX" w:eastAsia="en-US"/>
        </w:rPr>
        <w:t>adjunt</w:t>
      </w:r>
      <w:r>
        <w:rPr>
          <w:rFonts w:ascii="Palatino Linotype" w:eastAsiaTheme="minorHAnsi" w:hAnsi="Palatino Linotype" w:cs="Arial"/>
          <w:lang w:val="es-MX" w:eastAsia="en-US"/>
        </w:rPr>
        <w:t>ó o remitió</w:t>
      </w:r>
      <w:r w:rsidRPr="000112BC">
        <w:rPr>
          <w:rFonts w:ascii="Palatino Linotype" w:eastAsiaTheme="minorHAnsi" w:hAnsi="Palatino Linotype" w:cs="Arial"/>
          <w:lang w:val="es-MX" w:eastAsia="en-US"/>
        </w:rPr>
        <w:t xml:space="preserve"> evidencia documental que prueba que deben de tener </w:t>
      </w:r>
      <w:r>
        <w:rPr>
          <w:rFonts w:ascii="Palatino Linotype" w:eastAsiaTheme="minorHAnsi" w:hAnsi="Palatino Linotype" w:cs="Arial"/>
          <w:lang w:val="es-MX" w:eastAsia="en-US"/>
        </w:rPr>
        <w:t>el</w:t>
      </w:r>
      <w:r w:rsidRPr="000112BC">
        <w:rPr>
          <w:rFonts w:ascii="Palatino Linotype" w:eastAsiaTheme="minorHAnsi" w:hAnsi="Palatino Linotype" w:cs="Arial"/>
          <w:lang w:val="es-MX" w:eastAsia="en-US"/>
        </w:rPr>
        <w:t xml:space="preserve"> expediente clínico</w:t>
      </w:r>
      <w:r>
        <w:rPr>
          <w:rFonts w:ascii="Palatino Linotype" w:eastAsiaTheme="minorHAnsi" w:hAnsi="Palatino Linotype" w:cs="Arial"/>
          <w:lang w:val="es-MX" w:eastAsia="en-US"/>
        </w:rPr>
        <w:t>.</w:t>
      </w:r>
    </w:p>
    <w:p w14:paraId="6232AFC9" w14:textId="77777777" w:rsidR="000112BC" w:rsidRDefault="000112BC" w:rsidP="000112B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7563B15E" w14:textId="051CBCAF" w:rsidR="000112BC" w:rsidRDefault="000112BC" w:rsidP="000112BC">
      <w:pPr>
        <w:widowControl w:val="0"/>
        <w:autoSpaceDE w:val="0"/>
        <w:autoSpaceDN w:val="0"/>
        <w:adjustRightInd w:val="0"/>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Por lo que, en la etapa de manifestaciones, el </w:t>
      </w:r>
      <w:r w:rsidRPr="00294BB8">
        <w:rPr>
          <w:rFonts w:ascii="Palatino Linotype" w:eastAsiaTheme="minorHAnsi" w:hAnsi="Palatino Linotype" w:cs="Arial"/>
          <w:b/>
          <w:bCs/>
          <w:lang w:val="es-MX" w:eastAsia="en-US"/>
        </w:rPr>
        <w:t>Sujeto Obligado</w:t>
      </w:r>
      <w:r>
        <w:rPr>
          <w:rFonts w:ascii="Palatino Linotype" w:eastAsiaTheme="minorHAnsi" w:hAnsi="Palatino Linotype" w:cs="Arial"/>
          <w:lang w:val="es-MX" w:eastAsia="en-US"/>
        </w:rPr>
        <w:t xml:space="preserve"> a través de diversos archivos electrónicos, rem</w:t>
      </w:r>
      <w:r w:rsidR="00294BB8">
        <w:rPr>
          <w:rFonts w:ascii="Palatino Linotype" w:eastAsiaTheme="minorHAnsi" w:hAnsi="Palatino Linotype" w:cs="Arial"/>
          <w:lang w:val="es-MX" w:eastAsia="en-US"/>
        </w:rPr>
        <w:t>i</w:t>
      </w:r>
      <w:r>
        <w:rPr>
          <w:rFonts w:ascii="Palatino Linotype" w:eastAsiaTheme="minorHAnsi" w:hAnsi="Palatino Linotype" w:cs="Arial"/>
          <w:lang w:val="es-MX" w:eastAsia="en-US"/>
        </w:rPr>
        <w:t>tió la siguiente información:</w:t>
      </w:r>
    </w:p>
    <w:p w14:paraId="0A3852D2" w14:textId="77777777" w:rsidR="00583319" w:rsidRDefault="00583319" w:rsidP="000112B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5A0B1F19" w14:textId="77777777" w:rsidR="003F5E2D" w:rsidRDefault="00394086" w:rsidP="003F5E2D">
      <w:pPr>
        <w:widowControl w:val="0"/>
        <w:autoSpaceDE w:val="0"/>
        <w:autoSpaceDN w:val="0"/>
        <w:adjustRightInd w:val="0"/>
        <w:spacing w:line="360" w:lineRule="auto"/>
        <w:ind w:firstLine="708"/>
        <w:jc w:val="both"/>
        <w:rPr>
          <w:rFonts w:ascii="Palatino Linotype" w:eastAsiaTheme="minorHAnsi" w:hAnsi="Palatino Linotype" w:cs="Arial"/>
          <w:lang w:val="es-MX" w:eastAsia="en-US"/>
        </w:rPr>
      </w:pPr>
      <w:r w:rsidRPr="003F5E2D">
        <w:rPr>
          <w:rFonts w:ascii="Palatino Linotype" w:eastAsiaTheme="minorHAnsi" w:hAnsi="Palatino Linotype" w:cs="Arial"/>
          <w:b/>
          <w:bCs/>
          <w:i/>
          <w:iCs/>
          <w:u w:val="single"/>
          <w:lang w:val="es-MX" w:eastAsia="en-US"/>
        </w:rPr>
        <w:t>“OFICIO 1509 UT.pdf”:</w:t>
      </w:r>
      <w:r>
        <w:rPr>
          <w:rFonts w:ascii="Palatino Linotype" w:eastAsiaTheme="minorHAnsi" w:hAnsi="Palatino Linotype" w:cs="Arial"/>
          <w:b/>
          <w:bCs/>
          <w:i/>
          <w:iCs/>
          <w:lang w:val="es-MX" w:eastAsia="en-US"/>
        </w:rPr>
        <w:t xml:space="preserve"> </w:t>
      </w:r>
      <w:r w:rsidRPr="00394086">
        <w:rPr>
          <w:rFonts w:ascii="Palatino Linotype" w:eastAsiaTheme="minorHAnsi" w:hAnsi="Palatino Linotype" w:cs="Arial"/>
          <w:lang w:val="es-MX" w:eastAsia="en-US"/>
        </w:rPr>
        <w:t>Con</w:t>
      </w:r>
      <w:r>
        <w:rPr>
          <w:rFonts w:ascii="Palatino Linotype" w:eastAsiaTheme="minorHAnsi" w:hAnsi="Palatino Linotype" w:cs="Arial"/>
          <w:lang w:val="es-MX" w:eastAsia="en-US"/>
        </w:rPr>
        <w:t xml:space="preserve">tiene el oficio número </w:t>
      </w:r>
      <w:r w:rsidRPr="00C93067">
        <w:rPr>
          <w:rFonts w:ascii="Palatino Linotype" w:eastAsiaTheme="minorHAnsi" w:hAnsi="Palatino Linotype" w:cs="Arial"/>
          <w:b/>
          <w:bCs/>
          <w:lang w:val="es-MX" w:eastAsia="en-US"/>
        </w:rPr>
        <w:t>207C04012100</w:t>
      </w:r>
      <w:r w:rsidR="003F5E2D" w:rsidRPr="00C93067">
        <w:rPr>
          <w:rFonts w:ascii="Palatino Linotype" w:eastAsiaTheme="minorHAnsi" w:hAnsi="Palatino Linotype" w:cs="Arial"/>
          <w:b/>
          <w:bCs/>
          <w:lang w:val="es-MX" w:eastAsia="en-US"/>
        </w:rPr>
        <w:t>01S-UT-1509/2024</w:t>
      </w:r>
      <w:r w:rsidR="003F5E2D">
        <w:rPr>
          <w:rFonts w:ascii="Palatino Linotype" w:eastAsiaTheme="minorHAnsi" w:hAnsi="Palatino Linotype" w:cs="Arial"/>
          <w:lang w:val="es-MX" w:eastAsia="en-US"/>
        </w:rPr>
        <w:t xml:space="preserve">, firmado por el Responsable y Titular de la Unidad de Transparencia, en el </w:t>
      </w:r>
      <w:r w:rsidR="003F5E2D">
        <w:rPr>
          <w:rFonts w:ascii="Palatino Linotype" w:eastAsiaTheme="minorHAnsi" w:hAnsi="Palatino Linotype" w:cs="Arial"/>
          <w:lang w:val="es-MX" w:eastAsia="en-US"/>
        </w:rPr>
        <w:lastRenderedPageBreak/>
        <w:t>cual, solicitó al Servidor Públicos Habilitado de la Coordinación de Servicios de Salud, hacer del conocimiento a las áreas a su cargo, para proporcionar la información solicitada.</w:t>
      </w:r>
    </w:p>
    <w:p w14:paraId="68622EB2" w14:textId="27A402C6" w:rsidR="00294BB8" w:rsidRPr="00394086" w:rsidRDefault="00394086" w:rsidP="00394086">
      <w:pPr>
        <w:widowControl w:val="0"/>
        <w:autoSpaceDE w:val="0"/>
        <w:autoSpaceDN w:val="0"/>
        <w:adjustRightInd w:val="0"/>
        <w:spacing w:line="360" w:lineRule="auto"/>
        <w:jc w:val="both"/>
        <w:rPr>
          <w:rFonts w:ascii="Palatino Linotype" w:eastAsiaTheme="minorHAnsi" w:hAnsi="Palatino Linotype" w:cs="Arial"/>
          <w:b/>
          <w:bCs/>
          <w:lang w:val="es-MX" w:eastAsia="en-US"/>
        </w:rPr>
      </w:pPr>
      <w:r w:rsidRPr="00394086">
        <w:rPr>
          <w:rFonts w:ascii="Palatino Linotype" w:eastAsiaTheme="minorHAnsi" w:hAnsi="Palatino Linotype" w:cs="Arial"/>
          <w:b/>
          <w:bCs/>
          <w:i/>
          <w:iCs/>
          <w:lang w:val="es-MX" w:eastAsia="en-US"/>
        </w:rPr>
        <w:t xml:space="preserve"> </w:t>
      </w:r>
    </w:p>
    <w:p w14:paraId="76B6B7D2" w14:textId="77777777" w:rsidR="003F5E2D" w:rsidRDefault="00394086" w:rsidP="003F5E2D">
      <w:pPr>
        <w:widowControl w:val="0"/>
        <w:autoSpaceDE w:val="0"/>
        <w:autoSpaceDN w:val="0"/>
        <w:adjustRightInd w:val="0"/>
        <w:spacing w:line="360" w:lineRule="auto"/>
        <w:ind w:firstLine="708"/>
        <w:jc w:val="both"/>
        <w:rPr>
          <w:rFonts w:ascii="Palatino Linotype" w:eastAsiaTheme="minorHAnsi" w:hAnsi="Palatino Linotype" w:cs="Arial"/>
          <w:lang w:val="es-MX" w:eastAsia="en-US"/>
        </w:rPr>
      </w:pPr>
      <w:r w:rsidRPr="003F5E2D">
        <w:rPr>
          <w:rFonts w:ascii="Palatino Linotype" w:eastAsiaTheme="minorHAnsi" w:hAnsi="Palatino Linotype" w:cs="Arial"/>
          <w:b/>
          <w:bCs/>
          <w:i/>
          <w:iCs/>
          <w:u w:val="single"/>
          <w:lang w:val="es-MX" w:eastAsia="en-US"/>
        </w:rPr>
        <w:t>“OFICIO 246 H.R ZUMPANGO.pdf”:</w:t>
      </w:r>
      <w:r w:rsidR="003F5E2D">
        <w:rPr>
          <w:rFonts w:ascii="Palatino Linotype" w:eastAsiaTheme="minorHAnsi" w:hAnsi="Palatino Linotype" w:cs="Arial"/>
          <w:b/>
          <w:bCs/>
          <w:i/>
          <w:iCs/>
          <w:lang w:val="es-MX" w:eastAsia="en-US"/>
        </w:rPr>
        <w:t xml:space="preserve"> </w:t>
      </w:r>
      <w:r w:rsidR="003F5E2D">
        <w:rPr>
          <w:rFonts w:ascii="Palatino Linotype" w:eastAsiaTheme="minorHAnsi" w:hAnsi="Palatino Linotype" w:cs="Arial"/>
          <w:lang w:val="es-MX" w:eastAsia="en-US"/>
        </w:rPr>
        <w:t xml:space="preserve">Mediante el oficio número </w:t>
      </w:r>
      <w:r w:rsidR="003F5E2D" w:rsidRPr="00C93067">
        <w:rPr>
          <w:rFonts w:ascii="Palatino Linotype" w:eastAsiaTheme="minorHAnsi" w:hAnsi="Palatino Linotype" w:cs="Arial"/>
          <w:b/>
          <w:bCs/>
          <w:lang w:val="es-MX" w:eastAsia="en-US"/>
        </w:rPr>
        <w:t>207C04010002H/DIR246/2024</w:t>
      </w:r>
      <w:r w:rsidR="003F5E2D">
        <w:rPr>
          <w:rFonts w:ascii="Palatino Linotype" w:eastAsiaTheme="minorHAnsi" w:hAnsi="Palatino Linotype" w:cs="Arial"/>
          <w:lang w:val="es-MX" w:eastAsia="en-US"/>
        </w:rPr>
        <w:t xml:space="preserve">, suscrito por el Director del Hospital Regional Zumpango, mediante el cual, informó al Enlace de Transparencia de la Coordinación de Servicios de Salud, </w:t>
      </w:r>
      <w:bookmarkStart w:id="6" w:name="_Hlk178092469"/>
      <w:r w:rsidR="003F5E2D">
        <w:rPr>
          <w:rFonts w:ascii="Palatino Linotype" w:eastAsiaTheme="minorHAnsi" w:hAnsi="Palatino Linotype" w:cs="Arial"/>
          <w:lang w:val="es-MX" w:eastAsia="en-US"/>
        </w:rPr>
        <w:t>que no se cuenta con expediente clínico en físico, ni expediente médico en el sistema EMA, de la persona inmersa en la solicitud de acceso a datos personales.</w:t>
      </w:r>
    </w:p>
    <w:bookmarkEnd w:id="6"/>
    <w:p w14:paraId="7706F4DE" w14:textId="154371D6" w:rsidR="00394086" w:rsidRPr="003F5E2D"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475799B0" w14:textId="41D2F457" w:rsidR="00394086" w:rsidRDefault="00394086" w:rsidP="003F5E2D">
      <w:pPr>
        <w:widowControl w:val="0"/>
        <w:autoSpaceDE w:val="0"/>
        <w:autoSpaceDN w:val="0"/>
        <w:adjustRightInd w:val="0"/>
        <w:spacing w:line="360" w:lineRule="auto"/>
        <w:ind w:firstLine="708"/>
        <w:jc w:val="both"/>
        <w:rPr>
          <w:rFonts w:ascii="Palatino Linotype" w:eastAsiaTheme="minorHAnsi" w:hAnsi="Palatino Linotype" w:cs="Arial"/>
          <w:lang w:val="es-MX" w:eastAsia="en-US"/>
        </w:rPr>
      </w:pPr>
      <w:r w:rsidRPr="003F5E2D">
        <w:rPr>
          <w:rFonts w:ascii="Palatino Linotype" w:eastAsiaTheme="minorHAnsi" w:hAnsi="Palatino Linotype" w:cs="Arial"/>
          <w:b/>
          <w:bCs/>
          <w:i/>
          <w:iCs/>
          <w:u w:val="single"/>
          <w:lang w:val="es-MX" w:eastAsia="en-US"/>
        </w:rPr>
        <w:t>“OFICIO 141 DEPARTAMENTO DE ARCHIVO Y DOCUMENTACIÓN.pdf”:</w:t>
      </w:r>
      <w:r w:rsidR="003F5E2D" w:rsidRPr="003F5E2D">
        <w:rPr>
          <w:rFonts w:ascii="Palatino Linotype" w:eastAsiaTheme="minorHAnsi" w:hAnsi="Palatino Linotype" w:cs="Arial"/>
          <w:b/>
          <w:bCs/>
          <w:i/>
          <w:iCs/>
          <w:u w:val="single"/>
          <w:lang w:val="es-MX" w:eastAsia="en-US"/>
        </w:rPr>
        <w:t xml:space="preserve"> </w:t>
      </w:r>
      <w:r w:rsidR="003F5E2D">
        <w:rPr>
          <w:rFonts w:ascii="Palatino Linotype" w:eastAsiaTheme="minorHAnsi" w:hAnsi="Palatino Linotype" w:cs="Arial"/>
          <w:lang w:val="es-MX" w:eastAsia="en-US"/>
        </w:rPr>
        <w:t>Oficio firmado por el Encargado del Departamento de Archivo y Documentación, en el que, comunica a la Secretaria Particular de la Coordinación de Servicios de Salud, que después de realizar una búsqueda exhaustiva, no tiene registro alguno de que el Hospital Regional Zumpango, haya realizado una transferencia primaria al Archivo de Concentración del expediente en particular.</w:t>
      </w:r>
    </w:p>
    <w:p w14:paraId="44CBE8C6" w14:textId="77777777" w:rsidR="003F5E2D" w:rsidRPr="003F5E2D" w:rsidRDefault="003F5E2D"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57177504" w14:textId="0C4263CA" w:rsidR="00394086" w:rsidRPr="00C93067" w:rsidRDefault="00394086" w:rsidP="00C93067">
      <w:pPr>
        <w:widowControl w:val="0"/>
        <w:autoSpaceDE w:val="0"/>
        <w:autoSpaceDN w:val="0"/>
        <w:adjustRightInd w:val="0"/>
        <w:spacing w:line="360" w:lineRule="auto"/>
        <w:ind w:firstLine="708"/>
        <w:jc w:val="both"/>
        <w:rPr>
          <w:rFonts w:ascii="Palatino Linotype" w:eastAsiaTheme="minorHAnsi" w:hAnsi="Palatino Linotype" w:cs="Arial"/>
          <w:b/>
          <w:bCs/>
          <w:u w:val="single"/>
          <w:lang w:val="es-MX" w:eastAsia="en-US"/>
        </w:rPr>
      </w:pPr>
      <w:r w:rsidRPr="00394086">
        <w:rPr>
          <w:rFonts w:ascii="Palatino Linotype" w:eastAsiaTheme="minorHAnsi" w:hAnsi="Palatino Linotype" w:cs="Arial"/>
          <w:b/>
          <w:bCs/>
          <w:i/>
          <w:iCs/>
          <w:lang w:val="es-MX" w:eastAsia="en-US"/>
        </w:rPr>
        <w:t>“INFORME JUSTIFICADO 333 AD 2022.pdf”:</w:t>
      </w:r>
      <w:r w:rsidR="003F5E2D">
        <w:rPr>
          <w:rFonts w:ascii="Palatino Linotype" w:eastAsiaTheme="minorHAnsi" w:hAnsi="Palatino Linotype" w:cs="Arial"/>
          <w:b/>
          <w:bCs/>
          <w:i/>
          <w:iCs/>
          <w:lang w:val="es-MX" w:eastAsia="en-US"/>
        </w:rPr>
        <w:t xml:space="preserve"> </w:t>
      </w:r>
      <w:r w:rsidR="00C93067">
        <w:rPr>
          <w:rFonts w:ascii="Palatino Linotype" w:eastAsiaTheme="minorHAnsi" w:hAnsi="Palatino Linotype" w:cs="Arial"/>
          <w:lang w:val="es-MX" w:eastAsia="en-US"/>
        </w:rPr>
        <w:t xml:space="preserve">Contiene el informe justificado firmado por el Titular de la Unidad de Transparencia, en el cual, informó que derivado de la búsqueda del expediente y al no ser localizado, de conformidad con el artículo 113 de la Ley de Protección de Datos Personales en Posesión de Sujetos Obligados del Estado de México y Municipios, </w:t>
      </w:r>
      <w:r w:rsidR="00C93067" w:rsidRPr="00C93067">
        <w:rPr>
          <w:rFonts w:ascii="Palatino Linotype" w:eastAsiaTheme="minorHAnsi" w:hAnsi="Palatino Linotype" w:cs="Arial"/>
          <w:b/>
          <w:bCs/>
          <w:u w:val="single"/>
          <w:lang w:val="es-MX" w:eastAsia="en-US"/>
        </w:rPr>
        <w:t>llevará a cabo el procedimiento de declaratoria de inexistencia de información.</w:t>
      </w:r>
    </w:p>
    <w:p w14:paraId="5CED0447" w14:textId="77777777" w:rsidR="00C93067" w:rsidRPr="003F5E2D" w:rsidRDefault="00C93067"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0AAF1ED3" w14:textId="64FE38B9" w:rsidR="00C93067" w:rsidRDefault="00394086" w:rsidP="00C93067">
      <w:pPr>
        <w:spacing w:line="360" w:lineRule="auto"/>
        <w:ind w:firstLine="708"/>
        <w:contextualSpacing/>
        <w:jc w:val="both"/>
        <w:rPr>
          <w:rFonts w:ascii="Palatino Linotype" w:eastAsia="Calibri" w:hAnsi="Palatino Linotype"/>
        </w:rPr>
      </w:pPr>
      <w:r w:rsidRPr="00C93067">
        <w:rPr>
          <w:rFonts w:ascii="Palatino Linotype" w:eastAsiaTheme="minorHAnsi" w:hAnsi="Palatino Linotype" w:cs="Arial"/>
          <w:b/>
          <w:bCs/>
          <w:i/>
          <w:iCs/>
          <w:u w:val="single"/>
          <w:lang w:val="es-MX" w:eastAsia="en-US"/>
        </w:rPr>
        <w:lastRenderedPageBreak/>
        <w:t>“OFICIO 1286 UT.pdf”:</w:t>
      </w:r>
      <w:r w:rsidR="00C93067">
        <w:rPr>
          <w:rFonts w:ascii="Palatino Linotype" w:eastAsiaTheme="minorHAnsi" w:hAnsi="Palatino Linotype" w:cs="Arial"/>
          <w:b/>
          <w:bCs/>
          <w:i/>
          <w:iCs/>
          <w:lang w:val="es-MX" w:eastAsia="en-US"/>
        </w:rPr>
        <w:t xml:space="preserve"> </w:t>
      </w:r>
      <w:r w:rsidR="00C93067">
        <w:rPr>
          <w:rFonts w:ascii="Palatino Linotype" w:eastAsia="Calibri" w:hAnsi="Palatino Linotype"/>
        </w:rPr>
        <w:t>M</w:t>
      </w:r>
      <w:r w:rsidR="00C93067" w:rsidRPr="00C81C12">
        <w:rPr>
          <w:rFonts w:ascii="Palatino Linotype" w:eastAsia="Calibri" w:hAnsi="Palatino Linotype"/>
        </w:rPr>
        <w:t xml:space="preserve">ediante el oficio número </w:t>
      </w:r>
      <w:r w:rsidR="00C93067">
        <w:rPr>
          <w:rFonts w:ascii="Palatino Linotype" w:eastAsia="Calibri" w:hAnsi="Palatino Linotype"/>
          <w:b/>
        </w:rPr>
        <w:t>207C0401210001S-UT-1286/2024</w:t>
      </w:r>
      <w:r w:rsidR="00C93067" w:rsidRPr="00C81C12">
        <w:rPr>
          <w:rFonts w:ascii="Palatino Linotype" w:eastAsia="Calibri" w:hAnsi="Palatino Linotype"/>
        </w:rPr>
        <w:t xml:space="preserve">, </w:t>
      </w:r>
      <w:r w:rsidR="00C93067">
        <w:rPr>
          <w:rFonts w:ascii="Palatino Linotype" w:eastAsia="Calibri" w:hAnsi="Palatino Linotype"/>
        </w:rPr>
        <w:t>comunicó a la particular que, de acuerdo con lo comunicado por el Director del Hospital Regional Zumpango, adscrito al Servidor Público Habilitado de la Coordinación de Servicios de Salud, informó que, una vez realizada la búsqueda en los archivos de dicha Unidad Médica, no se encontraron registros de expediente clínico físico, ni expediente médico en el sistema EMA (Expediente Médico Avanzado), a nombre de la persona inmersa en la solicitud de acceso a datos personales, por lo que, no es posible proporcionar la información solicitada.</w:t>
      </w:r>
    </w:p>
    <w:p w14:paraId="7B3E43BD" w14:textId="77777777" w:rsidR="00C93067" w:rsidRDefault="00C93067" w:rsidP="00C93067">
      <w:pPr>
        <w:spacing w:line="360" w:lineRule="auto"/>
        <w:contextualSpacing/>
        <w:jc w:val="both"/>
        <w:rPr>
          <w:rFonts w:ascii="Palatino Linotype" w:eastAsia="Calibri" w:hAnsi="Palatino Linotype"/>
        </w:rPr>
      </w:pPr>
    </w:p>
    <w:p w14:paraId="1EB9A79E" w14:textId="77777777" w:rsidR="00C93067" w:rsidRDefault="00C93067" w:rsidP="00C93067">
      <w:pPr>
        <w:spacing w:line="360" w:lineRule="auto"/>
        <w:contextualSpacing/>
        <w:jc w:val="both"/>
        <w:rPr>
          <w:rFonts w:ascii="Palatino Linotype" w:eastAsia="Calibri" w:hAnsi="Palatino Linotype"/>
        </w:rPr>
      </w:pPr>
      <w:r>
        <w:rPr>
          <w:rFonts w:ascii="Palatino Linotype" w:eastAsia="Calibri" w:hAnsi="Palatino Linotype"/>
        </w:rPr>
        <w:t xml:space="preserve">Finalmente, en relación a la modalidad de entrega (copias certificadas) y en virtud de que la información solicitada no fue generada, no se puede entregar en la modalidad referida. </w:t>
      </w:r>
    </w:p>
    <w:p w14:paraId="183DF45E" w14:textId="536018E9" w:rsidR="00394086" w:rsidRPr="00C93067" w:rsidRDefault="00394086" w:rsidP="00394086">
      <w:pPr>
        <w:widowControl w:val="0"/>
        <w:autoSpaceDE w:val="0"/>
        <w:autoSpaceDN w:val="0"/>
        <w:adjustRightInd w:val="0"/>
        <w:spacing w:line="360" w:lineRule="auto"/>
        <w:jc w:val="both"/>
        <w:rPr>
          <w:rFonts w:ascii="Palatino Linotype" w:eastAsiaTheme="minorHAnsi" w:hAnsi="Palatino Linotype" w:cs="Arial"/>
          <w:lang w:eastAsia="en-US"/>
        </w:rPr>
      </w:pPr>
    </w:p>
    <w:p w14:paraId="42E4C6A6" w14:textId="6B43E9CA" w:rsidR="00394086" w:rsidRDefault="00394086" w:rsidP="00C93067">
      <w:pPr>
        <w:widowControl w:val="0"/>
        <w:autoSpaceDE w:val="0"/>
        <w:autoSpaceDN w:val="0"/>
        <w:adjustRightInd w:val="0"/>
        <w:spacing w:line="360" w:lineRule="auto"/>
        <w:ind w:firstLine="708"/>
        <w:jc w:val="both"/>
        <w:rPr>
          <w:rFonts w:ascii="Palatino Linotype" w:eastAsiaTheme="minorHAnsi" w:hAnsi="Palatino Linotype" w:cs="Arial"/>
          <w:lang w:val="es-MX" w:eastAsia="en-US"/>
        </w:rPr>
      </w:pPr>
      <w:r w:rsidRPr="00C93067">
        <w:rPr>
          <w:rFonts w:ascii="Palatino Linotype" w:eastAsiaTheme="minorHAnsi" w:hAnsi="Palatino Linotype" w:cs="Arial"/>
          <w:b/>
          <w:bCs/>
          <w:i/>
          <w:iCs/>
          <w:u w:val="single"/>
          <w:lang w:val="es-MX" w:eastAsia="en-US"/>
        </w:rPr>
        <w:t>“OFICIO 379 H. R ZUMPANGO.pdf”:</w:t>
      </w:r>
      <w:r w:rsidR="00C93067">
        <w:rPr>
          <w:rFonts w:ascii="Palatino Linotype" w:eastAsiaTheme="minorHAnsi" w:hAnsi="Palatino Linotype" w:cs="Arial"/>
          <w:b/>
          <w:bCs/>
          <w:i/>
          <w:iCs/>
          <w:lang w:val="es-MX" w:eastAsia="en-US"/>
        </w:rPr>
        <w:t xml:space="preserve"> </w:t>
      </w:r>
      <w:r w:rsidR="00C93067">
        <w:rPr>
          <w:rFonts w:ascii="Palatino Linotype" w:eastAsiaTheme="minorHAnsi" w:hAnsi="Palatino Linotype" w:cs="Arial"/>
          <w:lang w:val="es-MX" w:eastAsia="en-US"/>
        </w:rPr>
        <w:t xml:space="preserve">Contiene los oficios firmados por el Director del Hospital Regional Zumpango y el Encargado del Departamento de Archivo Clínico, en los cuales, informan que, </w:t>
      </w:r>
      <w:r w:rsidR="00C93067" w:rsidRPr="00C93067">
        <w:rPr>
          <w:rFonts w:ascii="Palatino Linotype" w:eastAsiaTheme="minorHAnsi" w:hAnsi="Palatino Linotype" w:cs="Arial"/>
          <w:lang w:val="es-MX" w:eastAsia="en-US"/>
        </w:rPr>
        <w:t xml:space="preserve">no </w:t>
      </w:r>
      <w:r w:rsidR="00C93067">
        <w:rPr>
          <w:rFonts w:ascii="Palatino Linotype" w:eastAsiaTheme="minorHAnsi" w:hAnsi="Palatino Linotype" w:cs="Arial"/>
          <w:lang w:val="es-MX" w:eastAsia="en-US"/>
        </w:rPr>
        <w:t>fue localizado</w:t>
      </w:r>
      <w:r w:rsidR="00C93067" w:rsidRPr="00C93067">
        <w:rPr>
          <w:rFonts w:ascii="Palatino Linotype" w:eastAsiaTheme="minorHAnsi" w:hAnsi="Palatino Linotype" w:cs="Arial"/>
          <w:lang w:val="es-MX" w:eastAsia="en-US"/>
        </w:rPr>
        <w:t xml:space="preserve"> </w:t>
      </w:r>
      <w:r w:rsidR="00C93067">
        <w:rPr>
          <w:rFonts w:ascii="Palatino Linotype" w:eastAsiaTheme="minorHAnsi" w:hAnsi="Palatino Linotype" w:cs="Arial"/>
          <w:lang w:val="es-MX" w:eastAsia="en-US"/>
        </w:rPr>
        <w:t>el</w:t>
      </w:r>
      <w:r w:rsidR="00C93067" w:rsidRPr="00C93067">
        <w:rPr>
          <w:rFonts w:ascii="Palatino Linotype" w:eastAsiaTheme="minorHAnsi" w:hAnsi="Palatino Linotype" w:cs="Arial"/>
          <w:lang w:val="es-MX" w:eastAsia="en-US"/>
        </w:rPr>
        <w:t xml:space="preserve"> expediente clínico en físico, ni expediente médico en el sistema EMA, de la persona inmersa en la solicitud de acceso a datos personales.</w:t>
      </w:r>
    </w:p>
    <w:p w14:paraId="17597ADC" w14:textId="77777777" w:rsidR="00C93067" w:rsidRPr="00C93067" w:rsidRDefault="00C93067"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21F8DA95" w14:textId="7E5ED422" w:rsidR="00C4321C" w:rsidRDefault="00394086" w:rsidP="00C4321C">
      <w:pPr>
        <w:widowControl w:val="0"/>
        <w:autoSpaceDE w:val="0"/>
        <w:autoSpaceDN w:val="0"/>
        <w:adjustRightInd w:val="0"/>
        <w:spacing w:line="360" w:lineRule="auto"/>
        <w:ind w:firstLine="708"/>
        <w:jc w:val="both"/>
        <w:rPr>
          <w:rFonts w:ascii="Palatino Linotype" w:eastAsiaTheme="minorHAnsi" w:hAnsi="Palatino Linotype" w:cs="Arial"/>
          <w:lang w:val="es-MX" w:eastAsia="en-US"/>
        </w:rPr>
      </w:pPr>
      <w:r w:rsidRPr="00583319">
        <w:rPr>
          <w:rFonts w:ascii="Palatino Linotype" w:eastAsiaTheme="minorHAnsi" w:hAnsi="Palatino Linotype" w:cs="Arial"/>
          <w:b/>
          <w:bCs/>
          <w:i/>
          <w:iCs/>
          <w:u w:val="single"/>
          <w:lang w:val="es-MX" w:eastAsia="en-US"/>
        </w:rPr>
        <w:t>“ALCANCE INFORME JUSTIFICADO 333.AD.pdf”:</w:t>
      </w:r>
      <w:r w:rsidR="00C4321C">
        <w:rPr>
          <w:rFonts w:ascii="Palatino Linotype" w:eastAsiaTheme="minorHAnsi" w:hAnsi="Palatino Linotype" w:cs="Arial"/>
          <w:b/>
          <w:bCs/>
          <w:i/>
          <w:iCs/>
          <w:lang w:val="es-MX" w:eastAsia="en-US"/>
        </w:rPr>
        <w:t xml:space="preserve"> </w:t>
      </w:r>
      <w:r w:rsidR="00C4321C" w:rsidRPr="00394086">
        <w:rPr>
          <w:rFonts w:ascii="Palatino Linotype" w:eastAsiaTheme="minorHAnsi" w:hAnsi="Palatino Linotype" w:cs="Arial"/>
          <w:lang w:val="es-MX" w:eastAsia="en-US"/>
        </w:rPr>
        <w:t>Con</w:t>
      </w:r>
      <w:r w:rsidR="00C4321C">
        <w:rPr>
          <w:rFonts w:ascii="Palatino Linotype" w:eastAsiaTheme="minorHAnsi" w:hAnsi="Palatino Linotype" w:cs="Arial"/>
          <w:lang w:val="es-MX" w:eastAsia="en-US"/>
        </w:rPr>
        <w:t xml:space="preserve">tiene el oficio número </w:t>
      </w:r>
      <w:r w:rsidR="00C4321C" w:rsidRPr="00C93067">
        <w:rPr>
          <w:rFonts w:ascii="Palatino Linotype" w:eastAsiaTheme="minorHAnsi" w:hAnsi="Palatino Linotype" w:cs="Arial"/>
          <w:b/>
          <w:bCs/>
          <w:lang w:val="es-MX" w:eastAsia="en-US"/>
        </w:rPr>
        <w:t>207C0401210001S-UT-1</w:t>
      </w:r>
      <w:r w:rsidR="00C4321C">
        <w:rPr>
          <w:rFonts w:ascii="Palatino Linotype" w:eastAsiaTheme="minorHAnsi" w:hAnsi="Palatino Linotype" w:cs="Arial"/>
          <w:b/>
          <w:bCs/>
          <w:lang w:val="es-MX" w:eastAsia="en-US"/>
        </w:rPr>
        <w:t>840</w:t>
      </w:r>
      <w:r w:rsidR="00C4321C" w:rsidRPr="00C93067">
        <w:rPr>
          <w:rFonts w:ascii="Palatino Linotype" w:eastAsiaTheme="minorHAnsi" w:hAnsi="Palatino Linotype" w:cs="Arial"/>
          <w:b/>
          <w:bCs/>
          <w:lang w:val="es-MX" w:eastAsia="en-US"/>
        </w:rPr>
        <w:t>/2024</w:t>
      </w:r>
      <w:r w:rsidR="00C4321C">
        <w:rPr>
          <w:rFonts w:ascii="Palatino Linotype" w:eastAsiaTheme="minorHAnsi" w:hAnsi="Palatino Linotype" w:cs="Arial"/>
          <w:lang w:val="es-MX" w:eastAsia="en-US"/>
        </w:rPr>
        <w:t>, firmado por el Responsable y Titular de la Unidad de Transparencia, mediante el cual, informó que, se implementaron mecanismos y acciones necesarias de realizar la búsqueda exhaustiva para localizar el expediente clínico del Hospital Regional Zumpango</w:t>
      </w:r>
      <w:r w:rsidR="007D6C48">
        <w:rPr>
          <w:rFonts w:ascii="Palatino Linotype" w:eastAsiaTheme="minorHAnsi" w:hAnsi="Palatino Linotype" w:cs="Arial"/>
          <w:lang w:val="es-MX" w:eastAsia="en-US"/>
        </w:rPr>
        <w:t xml:space="preserve">, revisando minuciosamente en todos los archivos, registros y documentos públicos de dichas Unidades Administrativas, </w:t>
      </w:r>
      <w:r w:rsidR="007D6C48">
        <w:rPr>
          <w:rFonts w:ascii="Palatino Linotype" w:eastAsiaTheme="minorHAnsi" w:hAnsi="Palatino Linotype" w:cs="Arial"/>
          <w:lang w:val="es-MX" w:eastAsia="en-US"/>
        </w:rPr>
        <w:lastRenderedPageBreak/>
        <w:t xml:space="preserve">manifestando en donde el total de los Servidores Públicos Habilitados, informaron que no se localizó la información, como se fundamenta y motiva en la resolución </w:t>
      </w:r>
      <w:bookmarkStart w:id="7" w:name="_Hlk178093567"/>
      <w:r w:rsidR="007D6C48">
        <w:rPr>
          <w:rFonts w:ascii="Palatino Linotype" w:eastAsiaTheme="minorHAnsi" w:hAnsi="Palatino Linotype" w:cs="Arial"/>
          <w:lang w:val="es-MX" w:eastAsia="en-US"/>
        </w:rPr>
        <w:t>CT/ISSEMYM-A01-37E/2024, emitida por el Comité de Transparencia en su Trigésima Séptima Sesión Extraordinaria en fecha 05 de julio del año en curso.</w:t>
      </w:r>
    </w:p>
    <w:bookmarkEnd w:id="7"/>
    <w:p w14:paraId="639D828A" w14:textId="62E64CEF" w:rsidR="00394086" w:rsidRPr="00C4321C"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1DD5E21C" w14:textId="6C6938F9" w:rsidR="00294BB8" w:rsidRDefault="00394086" w:rsidP="000112BC">
      <w:pPr>
        <w:widowControl w:val="0"/>
        <w:autoSpaceDE w:val="0"/>
        <w:autoSpaceDN w:val="0"/>
        <w:adjustRightInd w:val="0"/>
        <w:spacing w:line="360" w:lineRule="auto"/>
        <w:jc w:val="both"/>
        <w:rPr>
          <w:rFonts w:ascii="Palatino Linotype" w:eastAsiaTheme="minorHAnsi" w:hAnsi="Palatino Linotype" w:cs="Arial"/>
          <w:lang w:val="es-MX" w:eastAsia="en-US"/>
        </w:rPr>
      </w:pPr>
      <w:r w:rsidRPr="00394086">
        <w:rPr>
          <w:rFonts w:ascii="Palatino Linotype" w:eastAsiaTheme="minorHAnsi" w:hAnsi="Palatino Linotype" w:cs="Arial"/>
          <w:b/>
          <w:bCs/>
          <w:i/>
          <w:iCs/>
          <w:lang w:val="es-MX" w:eastAsia="en-US"/>
        </w:rPr>
        <w:t>“RESOLUCIÓN 333.AD 37 EXTRAORDINARIA.pdf”:</w:t>
      </w:r>
      <w:r w:rsidR="007D6C48">
        <w:rPr>
          <w:rFonts w:ascii="Palatino Linotype" w:eastAsiaTheme="minorHAnsi" w:hAnsi="Palatino Linotype" w:cs="Arial"/>
          <w:b/>
          <w:bCs/>
          <w:i/>
          <w:iCs/>
          <w:lang w:val="es-MX" w:eastAsia="en-US"/>
        </w:rPr>
        <w:t xml:space="preserve"> </w:t>
      </w:r>
      <w:r w:rsidR="007D6C48">
        <w:rPr>
          <w:rFonts w:ascii="Palatino Linotype" w:eastAsiaTheme="minorHAnsi" w:hAnsi="Palatino Linotype" w:cs="Arial"/>
          <w:lang w:val="es-MX" w:eastAsia="en-US"/>
        </w:rPr>
        <w:t xml:space="preserve">Resolución número </w:t>
      </w:r>
      <w:r w:rsidR="007D6C48" w:rsidRPr="007D6C48">
        <w:rPr>
          <w:rFonts w:ascii="Palatino Linotype" w:eastAsiaTheme="minorHAnsi" w:hAnsi="Palatino Linotype" w:cs="Arial"/>
          <w:b/>
          <w:bCs/>
          <w:lang w:val="es-MX" w:eastAsia="en-US"/>
        </w:rPr>
        <w:t>CT/ISSEMYM-A01-37E/2024</w:t>
      </w:r>
      <w:r w:rsidR="007D6C48" w:rsidRPr="007D6C48">
        <w:rPr>
          <w:rFonts w:ascii="Palatino Linotype" w:eastAsiaTheme="minorHAnsi" w:hAnsi="Palatino Linotype" w:cs="Arial"/>
          <w:lang w:val="es-MX" w:eastAsia="en-US"/>
        </w:rPr>
        <w:t xml:space="preserve">, emitida por el Comité de Transparencia en su Trigésima Séptima Sesión Extraordinaria en </w:t>
      </w:r>
      <w:r w:rsidR="007D6C48">
        <w:rPr>
          <w:rFonts w:ascii="Palatino Linotype" w:eastAsiaTheme="minorHAnsi" w:hAnsi="Palatino Linotype" w:cs="Arial"/>
          <w:lang w:val="es-MX" w:eastAsia="en-US"/>
        </w:rPr>
        <w:t xml:space="preserve">fecha cinco de julio de dos mil veinticuatro, mediante la cual, declararon la inexistencia de la información solicitada consistente en el expediente clínico del Hospital Regional Zumpango a nombre de la persona inmersa en la solicitud de accesos a datos personales con folio número </w:t>
      </w:r>
      <w:r w:rsidR="007D6C48" w:rsidRPr="007D6C48">
        <w:rPr>
          <w:rFonts w:ascii="Palatino Linotype" w:eastAsiaTheme="minorHAnsi" w:hAnsi="Palatino Linotype" w:cs="Arial"/>
          <w:b/>
          <w:bCs/>
          <w:lang w:val="es-MX" w:eastAsia="en-US"/>
        </w:rPr>
        <w:t>00333/ISSEMYM/AD/2024</w:t>
      </w:r>
      <w:r w:rsidR="007D6C48">
        <w:rPr>
          <w:rFonts w:ascii="Palatino Linotype" w:eastAsiaTheme="minorHAnsi" w:hAnsi="Palatino Linotype" w:cs="Arial"/>
          <w:lang w:val="es-MX" w:eastAsia="en-US"/>
        </w:rPr>
        <w:t xml:space="preserve">. </w:t>
      </w:r>
    </w:p>
    <w:p w14:paraId="044BA64F" w14:textId="77777777" w:rsidR="007D6C48" w:rsidRDefault="007D6C48" w:rsidP="000112B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0008D879" w14:textId="0D9E3EB5" w:rsidR="00394086"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 xml:space="preserve">En razón de lo anterior, es dable traer a contexto lo establecido en el artículo 114, de la Ley de Protección de Datos Personales en Posesión de Sujetos Obligados del Estado de México y Municipios: </w:t>
      </w:r>
    </w:p>
    <w:p w14:paraId="2AE0C737" w14:textId="77777777" w:rsidR="00394086" w:rsidRPr="00394086" w:rsidRDefault="00394086" w:rsidP="00394086">
      <w:pPr>
        <w:pStyle w:val="Sinespaciado"/>
        <w:rPr>
          <w:rFonts w:eastAsiaTheme="minorHAnsi"/>
          <w:lang w:eastAsia="en-US"/>
        </w:rPr>
      </w:pPr>
    </w:p>
    <w:p w14:paraId="6E6553A6"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w:t>
      </w:r>
      <w:r w:rsidRPr="00ED5352">
        <w:rPr>
          <w:rFonts w:ascii="Palatino Linotype" w:eastAsiaTheme="minorHAnsi" w:hAnsi="Palatino Linotype" w:cs="Arial"/>
          <w:b/>
          <w:i/>
          <w:sz w:val="22"/>
          <w:lang w:val="es-MX" w:eastAsia="en-US"/>
        </w:rPr>
        <w:t>Artículo 114.</w:t>
      </w:r>
      <w:r w:rsidRPr="00ED5352">
        <w:rPr>
          <w:rFonts w:ascii="Palatino Linotype" w:eastAsiaTheme="minorHAnsi" w:hAnsi="Palatino Linotype" w:cs="Arial"/>
          <w:i/>
          <w:sz w:val="22"/>
          <w:lang w:val="es-MX" w:eastAsia="en-US"/>
        </w:rPr>
        <w:t xml:space="preserve"> </w:t>
      </w:r>
      <w:r w:rsidRPr="00ED5352">
        <w:rPr>
          <w:rFonts w:ascii="Palatino Linotype" w:eastAsiaTheme="minorHAnsi" w:hAnsi="Palatino Linotype" w:cs="Arial"/>
          <w:i/>
          <w:sz w:val="22"/>
          <w:u w:val="single"/>
          <w:lang w:val="es-MX" w:eastAsia="en-US"/>
        </w:rPr>
        <w:t xml:space="preserve">Cuando las disposiciones aplicables a determinados tratamientos de datos personales establezcan un trámite o procedimiento específico para solicitar el ejercicio de los derechos </w:t>
      </w:r>
      <w:r w:rsidRPr="00ED5352">
        <w:rPr>
          <w:rFonts w:ascii="Palatino Linotype" w:eastAsiaTheme="minorHAnsi" w:hAnsi="Palatino Linotype" w:cs="Arial"/>
          <w:b/>
          <w:i/>
          <w:sz w:val="22"/>
          <w:u w:val="single"/>
          <w:lang w:val="es-MX" w:eastAsia="en-US"/>
        </w:rPr>
        <w:t>ARCO</w:t>
      </w:r>
      <w:r w:rsidRPr="00ED5352">
        <w:rPr>
          <w:rFonts w:ascii="Palatino Linotype" w:eastAsiaTheme="minorHAnsi" w:hAnsi="Palatino Linotype" w:cs="Arial"/>
          <w:i/>
          <w:sz w:val="22"/>
          <w:u w:val="single"/>
          <w:lang w:val="es-MX" w:eastAsia="en-US"/>
        </w:rPr>
        <w:t xml:space="preserve">, el responsable deberá informar al titular sobre la existencia del mismo, en un plazo no mayor a cinco días siguiente a la presentación de la solicitud para el ejercicio de los derechos </w:t>
      </w:r>
      <w:r w:rsidRPr="00ED5352">
        <w:rPr>
          <w:rFonts w:ascii="Palatino Linotype" w:eastAsiaTheme="minorHAnsi" w:hAnsi="Palatino Linotype" w:cs="Arial"/>
          <w:b/>
          <w:i/>
          <w:sz w:val="22"/>
          <w:u w:val="single"/>
          <w:lang w:val="es-MX" w:eastAsia="en-US"/>
        </w:rPr>
        <w:t>ARCO</w:t>
      </w:r>
      <w:r w:rsidRPr="00ED5352">
        <w:rPr>
          <w:rFonts w:ascii="Palatino Linotype" w:eastAsiaTheme="minorHAnsi" w:hAnsi="Palatino Linotype" w:cs="Arial"/>
          <w:i/>
          <w:sz w:val="22"/>
          <w:u w:val="single"/>
          <w:lang w:val="es-MX" w:eastAsia="en-US"/>
        </w:rPr>
        <w:t xml:space="preserve">, </w:t>
      </w:r>
      <w:r w:rsidRPr="00ED5352">
        <w:rPr>
          <w:rFonts w:ascii="Palatino Linotype" w:eastAsiaTheme="minorHAnsi" w:hAnsi="Palatino Linotype" w:cs="Arial"/>
          <w:b/>
          <w:i/>
          <w:sz w:val="22"/>
          <w:u w:val="single"/>
          <w:lang w:val="es-MX" w:eastAsia="en-US"/>
        </w:rPr>
        <w:t>a efecto que este último decida si ejerce sus derechos a través</w:t>
      </w:r>
      <w:r w:rsidRPr="00ED5352">
        <w:rPr>
          <w:rFonts w:ascii="Palatino Linotype" w:eastAsiaTheme="minorHAnsi" w:hAnsi="Palatino Linotype" w:cs="Arial"/>
          <w:i/>
          <w:sz w:val="22"/>
          <w:u w:val="single"/>
          <w:lang w:val="es-MX" w:eastAsia="en-US"/>
        </w:rPr>
        <w:t xml:space="preserve"> del trámite específico, </w:t>
      </w:r>
      <w:r w:rsidRPr="00ED5352">
        <w:rPr>
          <w:rFonts w:ascii="Palatino Linotype" w:eastAsiaTheme="minorHAnsi" w:hAnsi="Palatino Linotype" w:cs="Arial"/>
          <w:b/>
          <w:i/>
          <w:sz w:val="22"/>
          <w:u w:val="single"/>
          <w:lang w:val="es-MX" w:eastAsia="en-US"/>
        </w:rPr>
        <w:t>o bien a través del procedimiento para el ejercicio de los derechos ARCO</w:t>
      </w:r>
      <w:r w:rsidRPr="00ED5352">
        <w:rPr>
          <w:rFonts w:ascii="Palatino Linotype" w:eastAsiaTheme="minorHAnsi" w:hAnsi="Palatino Linotype" w:cs="Arial"/>
          <w:i/>
          <w:sz w:val="22"/>
          <w:lang w:val="es-MX" w:eastAsia="en-US"/>
        </w:rPr>
        <w:t xml:space="preserve">. </w:t>
      </w:r>
    </w:p>
    <w:p w14:paraId="40470244"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7F2EAEA9"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 xml:space="preserve">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 </w:t>
      </w:r>
    </w:p>
    <w:p w14:paraId="3CEF7FEE" w14:textId="77777777" w:rsidR="00394086" w:rsidRPr="00ED5352"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4B0BB516" w14:textId="77777777" w:rsidR="00394086" w:rsidRPr="00ED5352"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lastRenderedPageBreak/>
        <w:t xml:space="preserve">En ese contexto, es posible advertir que si bien la forma de acceder a los datos personales por parte de los ciudadanos pudiera corresponder a un trámite especifico lo cierto es que la Ley de Protección de Datos Personales en Posesión de Sujetos Obligados, establece la posibilidad de que el solicitante pueda determinar la forma para allegarse de ellos en ejercicio de un Derecho Constitucional, situación que en el presente caso no acontece, por lo que es importante traer a contexto al contenido de los artículos 4 segundo párrafo y 12, de la Ley de Transparencia y Acceso a la Información Pública del Estado de México y Municipios, de aplicación supletoria, que disponen: </w:t>
      </w:r>
    </w:p>
    <w:p w14:paraId="1B2EEEDA" w14:textId="77777777" w:rsidR="00394086" w:rsidRPr="00ED5352"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728DDD36"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w:t>
      </w:r>
      <w:r w:rsidRPr="00ED5352">
        <w:rPr>
          <w:rFonts w:ascii="Palatino Linotype" w:eastAsiaTheme="minorHAnsi" w:hAnsi="Palatino Linotype" w:cs="Arial"/>
          <w:b/>
          <w:i/>
          <w:sz w:val="22"/>
          <w:lang w:val="es-MX" w:eastAsia="en-US"/>
        </w:rPr>
        <w:t>Artículo 4.</w:t>
      </w:r>
      <w:r w:rsidRPr="00ED5352">
        <w:rPr>
          <w:rFonts w:ascii="Palatino Linotype" w:eastAsiaTheme="minorHAnsi" w:hAnsi="Palatino Linotype" w:cs="Arial"/>
          <w:i/>
          <w:sz w:val="22"/>
          <w:lang w:val="es-MX" w:eastAsia="en-US"/>
        </w:rPr>
        <w:t xml:space="preserve"> El derecho humano de acceso a la información pública es la prerrogativa de las personas para buscar, difundir, investigar, recabar, recibir y solicitar información pública, sin necesidad de acreditar personalidad ni interés jurídico.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76C4D6A"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20E2AB75"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 xml:space="preserve">Los sujetos obligados deben poner en práctica, políticas y programas de acceso a la información que se apeguen a criterios de publicidad, veracidad, oportunidad, precisión y suficiencia en beneficio de los solicitantes. </w:t>
      </w:r>
    </w:p>
    <w:p w14:paraId="32D87A13"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35D00B30"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b/>
          <w:i/>
          <w:sz w:val="22"/>
          <w:lang w:val="es-MX" w:eastAsia="en-US"/>
        </w:rPr>
        <w:t>Artículo 12.</w:t>
      </w:r>
      <w:r w:rsidRPr="00ED5352">
        <w:rPr>
          <w:rFonts w:ascii="Palatino Linotype" w:eastAsiaTheme="minorHAnsi" w:hAnsi="Palatino Linotype" w:cs="Arial"/>
          <w:i/>
          <w:sz w:val="22"/>
          <w:lang w:val="es-MX" w:eastAsia="en-US"/>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 </w:t>
      </w:r>
    </w:p>
    <w:p w14:paraId="0949F394" w14:textId="77777777" w:rsidR="00394086" w:rsidRPr="00ED5352"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75121EA6" w14:textId="77777777" w:rsidR="00394086" w:rsidRPr="00ED5352"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lastRenderedPageBreak/>
        <w:t>En ese sentido es posible determinar que los Sujetos Obligados tienen el compromiso de entregar la información solicitada por los particulares y que obre en sus archivos, siento esta la generada o en su posesión, privilegiando el principio de máxima publicidad, sin que exista la obligación de procesarla resumirla, efectuar cálculos o investigaciones.</w:t>
      </w:r>
    </w:p>
    <w:p w14:paraId="532EB4C0" w14:textId="77777777" w:rsidR="00394086" w:rsidRPr="00ED5352"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41D8F9B3" w14:textId="77777777" w:rsidR="00394086" w:rsidRPr="00ED5352"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 xml:space="preserve">Es en ese sentido, y aunque lo solicitado por el particular </w:t>
      </w:r>
      <w:r w:rsidRPr="00ED5352">
        <w:rPr>
          <w:rFonts w:ascii="Palatino Linotype" w:eastAsiaTheme="minorHAnsi" w:hAnsi="Palatino Linotype" w:cs="Arial"/>
          <w:b/>
          <w:u w:val="single"/>
          <w:lang w:val="es-MX" w:eastAsia="en-US"/>
        </w:rPr>
        <w:t>pudiera corresponder a un trámite especifico, resulta trascendente el numeral 98</w:t>
      </w:r>
      <w:r w:rsidRPr="00ED5352">
        <w:rPr>
          <w:rFonts w:ascii="Palatino Linotype" w:eastAsiaTheme="minorHAnsi" w:hAnsi="Palatino Linotype" w:cs="Arial"/>
          <w:lang w:val="es-MX" w:eastAsia="en-US"/>
        </w:rPr>
        <w:t xml:space="preserve">, de la Ley de Protección de Datos Personales en Posesión de Sujetos Obligados del Estado de México y Municipios, en el que se establece que </w:t>
      </w:r>
      <w:r w:rsidRPr="00ED5352">
        <w:rPr>
          <w:rFonts w:ascii="Palatino Linotype" w:eastAsiaTheme="minorHAnsi" w:hAnsi="Palatino Linotype" w:cs="Arial"/>
          <w:b/>
          <w:u w:val="single"/>
          <w:lang w:val="es-MX" w:eastAsia="en-US"/>
        </w:rPr>
        <w:t>el Titular de los Datos Personales tiene derecho a ser informado sobre sus datos personales en posesión de alguna autoridad</w:t>
      </w:r>
      <w:r w:rsidRPr="00ED5352">
        <w:rPr>
          <w:rFonts w:ascii="Palatino Linotype" w:eastAsiaTheme="minorHAnsi" w:hAnsi="Palatino Linotype" w:cs="Arial"/>
          <w:lang w:val="es-MX" w:eastAsia="en-US"/>
        </w:rPr>
        <w:t xml:space="preserve">, como a continuación se observa: </w:t>
      </w:r>
    </w:p>
    <w:p w14:paraId="3BF01A99" w14:textId="77777777" w:rsidR="00394086" w:rsidRPr="00ED5352" w:rsidRDefault="00394086" w:rsidP="00394086">
      <w:pPr>
        <w:pStyle w:val="Sinespaciado"/>
        <w:rPr>
          <w:rFonts w:eastAsiaTheme="minorHAnsi"/>
          <w:lang w:eastAsia="en-US"/>
        </w:rPr>
      </w:pPr>
    </w:p>
    <w:p w14:paraId="05393FDE"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w:t>
      </w:r>
      <w:r w:rsidRPr="00ED5352">
        <w:rPr>
          <w:rFonts w:ascii="Palatino Linotype" w:eastAsiaTheme="minorHAnsi" w:hAnsi="Palatino Linotype" w:cs="Arial"/>
          <w:b/>
          <w:i/>
          <w:sz w:val="22"/>
          <w:lang w:val="es-MX" w:eastAsia="en-US"/>
        </w:rPr>
        <w:t>Artículo 98.</w:t>
      </w:r>
      <w:r w:rsidRPr="00ED5352">
        <w:rPr>
          <w:rFonts w:ascii="Palatino Linotype" w:eastAsiaTheme="minorHAnsi" w:hAnsi="Palatino Linotype" w:cs="Arial"/>
          <w:i/>
          <w:sz w:val="22"/>
          <w:lang w:val="es-MX" w:eastAsia="en-US"/>
        </w:rPr>
        <w:t xml:space="preserve"> 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 </w:t>
      </w:r>
    </w:p>
    <w:p w14:paraId="0053EACA"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2E62F145"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 xml:space="preserve">El responsable debe responder al ejercicio del derecho de acceso, tenga o no datos de carácter personal del interesado en su sistema de datos. “(Sic) </w:t>
      </w:r>
    </w:p>
    <w:p w14:paraId="24CEAC27" w14:textId="77777777" w:rsidR="00394086" w:rsidRPr="00ED5352"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27AF0BFE" w14:textId="77777777" w:rsidR="00394086" w:rsidRPr="00ED5352"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Situación que se robustece con lo señalado por los diversos 2, fracción IV y 4, fracción VI, del ordenamiento antes invocado, mismos que son de la literalidad siguiente:</w:t>
      </w:r>
    </w:p>
    <w:p w14:paraId="016BCF1E" w14:textId="77777777" w:rsidR="00394086" w:rsidRPr="00ED5352" w:rsidRDefault="00394086" w:rsidP="00394086">
      <w:pPr>
        <w:pStyle w:val="Sinespaciado"/>
        <w:rPr>
          <w:rFonts w:eastAsiaTheme="minorHAnsi"/>
          <w:lang w:eastAsia="en-US"/>
        </w:rPr>
      </w:pPr>
    </w:p>
    <w:p w14:paraId="1FF55C16"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w:t>
      </w:r>
      <w:r w:rsidRPr="00ED5352">
        <w:rPr>
          <w:rFonts w:ascii="Palatino Linotype" w:eastAsiaTheme="minorHAnsi" w:hAnsi="Palatino Linotype" w:cs="Arial"/>
          <w:b/>
          <w:i/>
          <w:sz w:val="22"/>
          <w:lang w:val="es-MX" w:eastAsia="en-US"/>
        </w:rPr>
        <w:t>Artículo 2.</w:t>
      </w:r>
      <w:r w:rsidRPr="00ED5352">
        <w:rPr>
          <w:rFonts w:ascii="Palatino Linotype" w:eastAsiaTheme="minorHAnsi" w:hAnsi="Palatino Linotype" w:cs="Arial"/>
          <w:i/>
          <w:sz w:val="22"/>
          <w:lang w:val="es-MX" w:eastAsia="en-US"/>
        </w:rPr>
        <w:t xml:space="preserve"> Son finalidades de la presente Ley: (…) </w:t>
      </w:r>
    </w:p>
    <w:p w14:paraId="22DA7596"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b/>
          <w:i/>
          <w:sz w:val="22"/>
          <w:lang w:val="es-MX" w:eastAsia="en-US"/>
        </w:rPr>
        <w:t>IV.</w:t>
      </w:r>
      <w:r w:rsidRPr="00ED5352">
        <w:rPr>
          <w:rFonts w:ascii="Palatino Linotype" w:eastAsiaTheme="minorHAnsi" w:hAnsi="Palatino Linotype" w:cs="Arial"/>
          <w:i/>
          <w:sz w:val="22"/>
          <w:lang w:val="es-MX" w:eastAsia="en-US"/>
        </w:rPr>
        <w:t xml:space="preserve"> Proteger los datos personales en posesión de los sujetos obligados del Estado de México y municipios a los que se refiere esta Ley, con la finalidad de regular su debido tratamiento. (…) </w:t>
      </w:r>
    </w:p>
    <w:p w14:paraId="31DDC64F"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240D997C"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b/>
          <w:i/>
          <w:sz w:val="22"/>
          <w:lang w:val="es-MX" w:eastAsia="en-US"/>
        </w:rPr>
        <w:t>Artículo 4.</w:t>
      </w:r>
      <w:r w:rsidRPr="00ED5352">
        <w:rPr>
          <w:rFonts w:ascii="Palatino Linotype" w:eastAsiaTheme="minorHAnsi" w:hAnsi="Palatino Linotype" w:cs="Arial"/>
          <w:i/>
          <w:sz w:val="22"/>
          <w:lang w:val="es-MX" w:eastAsia="en-US"/>
        </w:rPr>
        <w:t xml:space="preserve"> Para los efectos de esta Ley se entenderá por: (…) </w:t>
      </w:r>
    </w:p>
    <w:p w14:paraId="38C5DE89" w14:textId="77777777" w:rsidR="00394086" w:rsidRPr="00ED5352" w:rsidRDefault="00394086" w:rsidP="00394086">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b/>
          <w:i/>
          <w:sz w:val="22"/>
          <w:lang w:val="es-MX" w:eastAsia="en-US"/>
        </w:rPr>
        <w:t>VI.</w:t>
      </w:r>
      <w:r w:rsidRPr="00ED5352">
        <w:rPr>
          <w:rFonts w:ascii="Palatino Linotype" w:eastAsiaTheme="minorHAnsi" w:hAnsi="Palatino Linotype" w:cs="Arial"/>
          <w:i/>
          <w:sz w:val="22"/>
          <w:lang w:val="es-MX" w:eastAsia="en-US"/>
        </w:rPr>
        <w:t xml:space="preserve"> Base de Datos: al conjunto de archivos, registros, ficheros, condicionados a criterios determinados con independencia de la forma o modalidad de su creación, tipo de soporte, procesamiento, almacenamiento, organización y acceso. (…)” (Sic) </w:t>
      </w:r>
    </w:p>
    <w:p w14:paraId="19F6FD9C" w14:textId="77777777" w:rsidR="00394086" w:rsidRPr="00ED5352"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336BFE93" w14:textId="77777777" w:rsidR="00394086" w:rsidRDefault="00394086"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 xml:space="preserve">En ese sentido, de una interpretación sistemática de los artículos anteriores se puede deducir que el ejercicio de Derecho de Acceso a datos personales </w:t>
      </w:r>
      <w:r w:rsidRPr="00ED5352">
        <w:rPr>
          <w:rFonts w:ascii="Palatino Linotype" w:eastAsiaTheme="minorHAnsi" w:hAnsi="Palatino Linotype" w:cs="Arial"/>
          <w:u w:val="single"/>
          <w:lang w:val="es-MX" w:eastAsia="en-US"/>
        </w:rPr>
        <w:t>se centra en conocer el contenido de los documentos que obren en las bases de datos en poder de las autoridades, entendidas como el conjunto de archivos, registros o ficheros, con independencia de a forma o modalidad de creación, tipo de soporte, procesamiento, almacenamiento, organización y acceso</w:t>
      </w:r>
      <w:r w:rsidRPr="00ED5352">
        <w:rPr>
          <w:rFonts w:ascii="Palatino Linotype" w:eastAsiaTheme="minorHAnsi" w:hAnsi="Palatino Linotype" w:cs="Arial"/>
          <w:lang w:val="es-MX" w:eastAsia="en-US"/>
        </w:rPr>
        <w:t>.</w:t>
      </w:r>
    </w:p>
    <w:p w14:paraId="6E8602DD" w14:textId="77777777" w:rsidR="007D6C48" w:rsidRDefault="007D6C48" w:rsidP="00394086">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56F8F355" w14:textId="43A8C94C" w:rsidR="007D6C48" w:rsidRPr="007D6C48" w:rsidRDefault="007D6C48" w:rsidP="007D6C48">
      <w:pPr>
        <w:spacing w:line="360" w:lineRule="auto"/>
        <w:jc w:val="both"/>
        <w:rPr>
          <w:rFonts w:ascii="Palatino Linotype" w:eastAsiaTheme="minorHAnsi" w:hAnsi="Palatino Linotype" w:cs="Arial"/>
          <w:lang w:val="es-MX" w:eastAsia="en-US"/>
        </w:rPr>
      </w:pPr>
      <w:r w:rsidRPr="00DC0CE0">
        <w:rPr>
          <w:rFonts w:ascii="Palatino Linotype" w:eastAsiaTheme="minorHAnsi" w:hAnsi="Palatino Linotype" w:cs="Arial"/>
          <w:lang w:val="es-MX" w:eastAsia="en-US"/>
        </w:rPr>
        <w:t xml:space="preserve">Por lo anteriormente expuesto, es necesario retomar la información remitida en  informe justificado, mediante el cual, informan </w:t>
      </w:r>
      <w:r w:rsidR="00583319" w:rsidRPr="00DC0CE0">
        <w:rPr>
          <w:rFonts w:ascii="Palatino Linotype" w:eastAsiaTheme="minorHAnsi" w:hAnsi="Palatino Linotype" w:cs="Arial"/>
          <w:lang w:val="es-MX" w:eastAsia="en-US"/>
        </w:rPr>
        <w:t xml:space="preserve">que, se implementaron mecanismos y acciones necesarias de realizar la búsqueda exhaustiva para localizar el expediente clínico del Hospital Regional Zumpango, revisando minuciosamente en todos los archivos, registros y documentos públicos de dichas Unidades Administrativas, manifestando en donde el total de los Servidores Públicos Habilitados, informaron que no se localizó la información, como se fundamenta y motiva en la resolución </w:t>
      </w:r>
      <w:r w:rsidR="00583319" w:rsidRPr="00DC0CE0">
        <w:rPr>
          <w:rFonts w:ascii="Palatino Linotype" w:eastAsiaTheme="minorHAnsi" w:hAnsi="Palatino Linotype" w:cs="Arial"/>
          <w:b/>
          <w:lang w:val="es-MX" w:eastAsia="en-US"/>
        </w:rPr>
        <w:t>CT/ISSEMYM-A01-37E/2024</w:t>
      </w:r>
      <w:r w:rsidR="00583319" w:rsidRPr="00DC0CE0">
        <w:rPr>
          <w:rFonts w:ascii="Palatino Linotype" w:eastAsiaTheme="minorHAnsi" w:hAnsi="Palatino Linotype" w:cs="Arial"/>
          <w:lang w:val="es-MX" w:eastAsia="en-US"/>
        </w:rPr>
        <w:t xml:space="preserve">, emitida por el Comité de Transparencia en su Trigésima Séptima Sesión Extraordinaria en fecha </w:t>
      </w:r>
      <w:r w:rsidR="00DC0CE0">
        <w:rPr>
          <w:rFonts w:ascii="Palatino Linotype" w:eastAsiaTheme="minorHAnsi" w:hAnsi="Palatino Linotype" w:cs="Arial"/>
          <w:lang w:val="es-MX" w:eastAsia="en-US"/>
        </w:rPr>
        <w:t>cinco de julio de dos mil veinticuatro</w:t>
      </w:r>
      <w:r w:rsidRPr="00DC0CE0">
        <w:rPr>
          <w:rFonts w:ascii="Palatino Linotype" w:eastAsiaTheme="minorHAnsi" w:hAnsi="Palatino Linotype" w:cs="Arial"/>
          <w:lang w:val="es-MX" w:eastAsia="en-US"/>
        </w:rPr>
        <w:t>,</w:t>
      </w:r>
      <w:r w:rsidR="00583319" w:rsidRPr="00DC0CE0">
        <w:rPr>
          <w:rFonts w:ascii="Palatino Linotype" w:eastAsiaTheme="minorHAnsi" w:hAnsi="Palatino Linotype" w:cs="Arial"/>
          <w:lang w:val="es-MX" w:eastAsia="en-US"/>
        </w:rPr>
        <w:t xml:space="preserve"> en el que declararon la inexistencia de la información solicitada</w:t>
      </w:r>
      <w:r w:rsidRPr="00DC0CE0">
        <w:rPr>
          <w:rFonts w:ascii="Palatino Linotype" w:eastAsiaTheme="minorHAnsi" w:hAnsi="Palatino Linotype" w:cs="Arial"/>
          <w:lang w:val="es-MX" w:eastAsia="en-US"/>
        </w:rPr>
        <w:t>; por lo que se analizará dicho documento, a fin de establecer si el Comité de Transparencia cumplió cabalmente con las formalidades exigidas por la Ley de Transparencia y Acceso a la Información Pública del Estado de México y Municipios:</w:t>
      </w:r>
    </w:p>
    <w:p w14:paraId="279BDC85" w14:textId="77777777" w:rsidR="007D6C48" w:rsidRPr="007D6C48" w:rsidRDefault="007D6C48" w:rsidP="007D6C48">
      <w:pPr>
        <w:spacing w:line="360" w:lineRule="auto"/>
        <w:jc w:val="both"/>
        <w:rPr>
          <w:rFonts w:ascii="Palatino Linotype" w:eastAsiaTheme="minorHAnsi" w:hAnsi="Palatino Linotype" w:cs="Arial"/>
          <w:lang w:val="es-MX" w:eastAsia="en-US"/>
        </w:rPr>
      </w:pPr>
    </w:p>
    <w:tbl>
      <w:tblPr>
        <w:tblStyle w:val="Tablaconcuadrcula"/>
        <w:tblW w:w="7938" w:type="dxa"/>
        <w:tblInd w:w="426" w:type="dxa"/>
        <w:tblLayout w:type="fixed"/>
        <w:tblLook w:val="04A0" w:firstRow="1" w:lastRow="0" w:firstColumn="1" w:lastColumn="0" w:noHBand="0" w:noVBand="1"/>
      </w:tblPr>
      <w:tblGrid>
        <w:gridCol w:w="1744"/>
        <w:gridCol w:w="1297"/>
        <w:gridCol w:w="4897"/>
      </w:tblGrid>
      <w:tr w:rsidR="007D6C48" w:rsidRPr="007D6C48" w14:paraId="15BBE404" w14:textId="77777777" w:rsidTr="00A862C4">
        <w:tc>
          <w:tcPr>
            <w:tcW w:w="1744" w:type="dxa"/>
            <w:tcBorders>
              <w:top w:val="nil"/>
              <w:left w:val="nil"/>
            </w:tcBorders>
          </w:tcPr>
          <w:p w14:paraId="2167AF96" w14:textId="77777777" w:rsidR="007D6C48" w:rsidRPr="007D6C48" w:rsidRDefault="007D6C48" w:rsidP="007D6C48">
            <w:pPr>
              <w:spacing w:after="120"/>
              <w:ind w:left="47"/>
              <w:jc w:val="both"/>
              <w:rPr>
                <w:rFonts w:ascii="Palatino Linotype" w:hAnsi="Palatino Linotype"/>
                <w:b/>
                <w:sz w:val="20"/>
                <w:szCs w:val="20"/>
              </w:rPr>
            </w:pPr>
          </w:p>
        </w:tc>
        <w:tc>
          <w:tcPr>
            <w:tcW w:w="1297" w:type="dxa"/>
            <w:tcBorders>
              <w:bottom w:val="single" w:sz="4" w:space="0" w:color="auto"/>
            </w:tcBorders>
            <w:shd w:val="clear" w:color="auto" w:fill="BFBFBF" w:themeFill="background1" w:themeFillShade="BF"/>
            <w:vAlign w:val="bottom"/>
          </w:tcPr>
          <w:p w14:paraId="21C7DC18" w14:textId="77777777" w:rsidR="007D6C48" w:rsidRPr="007D6C48" w:rsidRDefault="007D6C48" w:rsidP="007D6C48">
            <w:pPr>
              <w:spacing w:after="120"/>
              <w:ind w:left="47"/>
              <w:jc w:val="center"/>
              <w:rPr>
                <w:rFonts w:ascii="Palatino Linotype" w:hAnsi="Palatino Linotype"/>
                <w:b/>
                <w:sz w:val="20"/>
                <w:szCs w:val="20"/>
              </w:rPr>
            </w:pPr>
            <w:r w:rsidRPr="007D6C48">
              <w:rPr>
                <w:rFonts w:ascii="Palatino Linotype" w:hAnsi="Palatino Linotype"/>
                <w:b/>
                <w:szCs w:val="20"/>
              </w:rPr>
              <w:t>Cumplió:</w:t>
            </w:r>
          </w:p>
        </w:tc>
        <w:tc>
          <w:tcPr>
            <w:tcW w:w="4897" w:type="dxa"/>
            <w:tcBorders>
              <w:bottom w:val="single" w:sz="4" w:space="0" w:color="auto"/>
            </w:tcBorders>
            <w:shd w:val="clear" w:color="auto" w:fill="BFBFBF" w:themeFill="background1" w:themeFillShade="BF"/>
            <w:vAlign w:val="bottom"/>
          </w:tcPr>
          <w:p w14:paraId="0B534CF4" w14:textId="77777777" w:rsidR="007D6C48" w:rsidRPr="007D6C48" w:rsidRDefault="007D6C48" w:rsidP="007D6C48">
            <w:pPr>
              <w:spacing w:after="120"/>
              <w:ind w:left="47"/>
              <w:jc w:val="center"/>
              <w:rPr>
                <w:rFonts w:ascii="Palatino Linotype" w:hAnsi="Palatino Linotype"/>
                <w:b/>
              </w:rPr>
            </w:pPr>
            <w:r w:rsidRPr="007D6C48">
              <w:rPr>
                <w:rFonts w:ascii="Palatino Linotype" w:hAnsi="Palatino Linotype"/>
                <w:b/>
              </w:rPr>
              <w:t>Contenido</w:t>
            </w:r>
          </w:p>
        </w:tc>
      </w:tr>
      <w:tr w:rsidR="007D6C48" w:rsidRPr="007D6C48" w14:paraId="1C0A0FEA" w14:textId="77777777" w:rsidTr="00A862C4">
        <w:tc>
          <w:tcPr>
            <w:tcW w:w="1744" w:type="dxa"/>
            <w:vAlign w:val="center"/>
          </w:tcPr>
          <w:p w14:paraId="642729D8" w14:textId="77777777" w:rsidR="007D6C48" w:rsidRPr="007D6C48" w:rsidRDefault="007D6C48" w:rsidP="007D6C48">
            <w:pPr>
              <w:jc w:val="center"/>
              <w:rPr>
                <w:rFonts w:ascii="Palatino Linotype" w:eastAsiaTheme="minorHAnsi" w:hAnsi="Palatino Linotype" w:cstheme="minorBidi"/>
                <w:b/>
                <w:sz w:val="16"/>
                <w:szCs w:val="16"/>
                <w:lang w:val="es-MX" w:eastAsia="en-US"/>
              </w:rPr>
            </w:pPr>
            <w:r w:rsidRPr="007D6C48">
              <w:rPr>
                <w:rFonts w:ascii="Palatino Linotype" w:eastAsiaTheme="minorHAnsi" w:hAnsi="Palatino Linotype" w:cstheme="minorBidi"/>
                <w:b/>
                <w:sz w:val="16"/>
                <w:szCs w:val="16"/>
                <w:lang w:val="es-MX" w:eastAsia="en-US"/>
              </w:rPr>
              <w:t>Número de folio de la solicitud.</w:t>
            </w:r>
          </w:p>
        </w:tc>
        <w:tc>
          <w:tcPr>
            <w:tcW w:w="1297" w:type="dxa"/>
            <w:vMerge w:val="restart"/>
            <w:tcBorders>
              <w:top w:val="single" w:sz="4" w:space="0" w:color="auto"/>
            </w:tcBorders>
            <w:vAlign w:val="center"/>
          </w:tcPr>
          <w:p w14:paraId="4D7D2CBE" w14:textId="77777777" w:rsidR="007D6C48" w:rsidRPr="007D6C48" w:rsidRDefault="007D6C48" w:rsidP="007D6C48">
            <w:pPr>
              <w:ind w:left="47"/>
              <w:jc w:val="center"/>
              <w:rPr>
                <w:rFonts w:ascii="Palatino Linotype" w:eastAsiaTheme="minorHAnsi" w:hAnsi="Palatino Linotype" w:cstheme="minorBidi"/>
                <w:b/>
                <w:lang w:val="es-MX" w:eastAsia="en-US"/>
              </w:rPr>
            </w:pPr>
            <w:r w:rsidRPr="007D6C48">
              <w:rPr>
                <w:rFonts w:ascii="Palatino Linotype" w:eastAsiaTheme="minorHAnsi" w:hAnsi="Palatino Linotype" w:cstheme="minorBidi"/>
                <w:b/>
                <w:lang w:val="es-MX" w:eastAsia="en-US"/>
              </w:rPr>
              <w:t>Sí.</w:t>
            </w:r>
          </w:p>
          <w:p w14:paraId="562A56BB" w14:textId="77777777" w:rsidR="007D6C48" w:rsidRPr="007D6C48" w:rsidRDefault="007D6C48" w:rsidP="007D6C48">
            <w:pPr>
              <w:ind w:left="47"/>
              <w:jc w:val="center"/>
              <w:rPr>
                <w:rFonts w:ascii="Palatino Linotype" w:eastAsiaTheme="minorHAnsi" w:hAnsi="Palatino Linotype" w:cstheme="minorBidi"/>
                <w:b/>
                <w:lang w:val="es-MX" w:eastAsia="en-US"/>
              </w:rPr>
            </w:pPr>
          </w:p>
        </w:tc>
        <w:tc>
          <w:tcPr>
            <w:tcW w:w="4897" w:type="dxa"/>
            <w:vMerge w:val="restart"/>
            <w:tcBorders>
              <w:top w:val="single" w:sz="4" w:space="0" w:color="auto"/>
            </w:tcBorders>
            <w:vAlign w:val="center"/>
          </w:tcPr>
          <w:p w14:paraId="314E1861" w14:textId="5D8C5B0D" w:rsidR="007D6C48" w:rsidRPr="007D6C48" w:rsidRDefault="00DC0CE0" w:rsidP="007D6C48">
            <w:pPr>
              <w:ind w:left="-115"/>
              <w:jc w:val="center"/>
              <w:rPr>
                <w:rFonts w:ascii="Palatino Linotype" w:eastAsiaTheme="minorHAnsi" w:hAnsi="Palatino Linotype" w:cstheme="minorBidi"/>
                <w:sz w:val="22"/>
                <w:szCs w:val="22"/>
                <w:lang w:val="es-MX" w:eastAsia="en-US"/>
              </w:rPr>
            </w:pPr>
            <w:r w:rsidRPr="00DC0CE0">
              <w:rPr>
                <w:rFonts w:ascii="Palatino Linotype" w:eastAsiaTheme="minorHAnsi" w:hAnsi="Palatino Linotype" w:cstheme="minorBidi"/>
                <w:noProof/>
                <w:sz w:val="22"/>
                <w:szCs w:val="22"/>
                <w:lang w:val="es-MX" w:eastAsia="es-MX"/>
              </w:rPr>
              <w:drawing>
                <wp:inline distT="0" distB="0" distL="0" distR="0" wp14:anchorId="6C8DFC28" wp14:editId="1E0F73BC">
                  <wp:extent cx="2972435" cy="66421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2435" cy="664210"/>
                          </a:xfrm>
                          <a:prstGeom prst="rect">
                            <a:avLst/>
                          </a:prstGeom>
                        </pic:spPr>
                      </pic:pic>
                    </a:graphicData>
                  </a:graphic>
                </wp:inline>
              </w:drawing>
            </w:r>
          </w:p>
        </w:tc>
      </w:tr>
      <w:tr w:rsidR="007D6C48" w:rsidRPr="007D6C48" w14:paraId="065C1C0D" w14:textId="77777777" w:rsidTr="00A862C4">
        <w:tc>
          <w:tcPr>
            <w:tcW w:w="1744" w:type="dxa"/>
            <w:vAlign w:val="center"/>
          </w:tcPr>
          <w:p w14:paraId="49115335" w14:textId="77777777" w:rsidR="007D6C48" w:rsidRPr="007D6C48" w:rsidRDefault="007D6C48" w:rsidP="007D6C48">
            <w:pPr>
              <w:jc w:val="center"/>
              <w:rPr>
                <w:rFonts w:ascii="Palatino Linotype" w:eastAsiaTheme="minorHAnsi" w:hAnsi="Palatino Linotype" w:cstheme="minorBidi"/>
                <w:b/>
                <w:sz w:val="16"/>
                <w:szCs w:val="16"/>
                <w:lang w:val="es-MX" w:eastAsia="en-US"/>
              </w:rPr>
            </w:pPr>
            <w:r w:rsidRPr="007D6C48">
              <w:rPr>
                <w:rFonts w:ascii="Palatino Linotype" w:eastAsiaTheme="minorHAnsi" w:hAnsi="Palatino Linotype" w:cstheme="minorBidi"/>
                <w:b/>
                <w:sz w:val="16"/>
                <w:szCs w:val="16"/>
                <w:lang w:val="es-MX" w:eastAsia="en-US"/>
              </w:rPr>
              <w:t>Referencia de la información solicitada.</w:t>
            </w:r>
          </w:p>
        </w:tc>
        <w:tc>
          <w:tcPr>
            <w:tcW w:w="1297" w:type="dxa"/>
            <w:vMerge/>
            <w:vAlign w:val="center"/>
          </w:tcPr>
          <w:p w14:paraId="38B1F1DE" w14:textId="77777777" w:rsidR="007D6C48" w:rsidRPr="007D6C48" w:rsidRDefault="007D6C48" w:rsidP="007D6C48">
            <w:pPr>
              <w:ind w:left="47"/>
              <w:jc w:val="center"/>
              <w:rPr>
                <w:rFonts w:ascii="Palatino Linotype" w:eastAsiaTheme="minorHAnsi" w:hAnsi="Palatino Linotype" w:cstheme="minorBidi"/>
                <w:b/>
                <w:lang w:val="es-MX" w:eastAsia="en-US"/>
              </w:rPr>
            </w:pPr>
          </w:p>
        </w:tc>
        <w:tc>
          <w:tcPr>
            <w:tcW w:w="4897" w:type="dxa"/>
            <w:vMerge/>
            <w:vAlign w:val="center"/>
          </w:tcPr>
          <w:p w14:paraId="1D98B4C8" w14:textId="77777777" w:rsidR="007D6C48" w:rsidRPr="007D6C48" w:rsidRDefault="007D6C48" w:rsidP="007D6C48">
            <w:pPr>
              <w:jc w:val="center"/>
              <w:rPr>
                <w:rFonts w:ascii="Palatino Linotype" w:eastAsiaTheme="minorHAnsi" w:hAnsi="Palatino Linotype" w:cstheme="minorBidi"/>
                <w:b/>
                <w:sz w:val="22"/>
                <w:szCs w:val="22"/>
                <w:lang w:val="es-MX" w:eastAsia="en-US"/>
              </w:rPr>
            </w:pPr>
          </w:p>
        </w:tc>
      </w:tr>
      <w:tr w:rsidR="007D6C48" w:rsidRPr="007D6C48" w14:paraId="7DB60AF9" w14:textId="77777777" w:rsidTr="00A862C4">
        <w:trPr>
          <w:trHeight w:val="887"/>
        </w:trPr>
        <w:tc>
          <w:tcPr>
            <w:tcW w:w="1744" w:type="dxa"/>
            <w:vAlign w:val="center"/>
          </w:tcPr>
          <w:p w14:paraId="16ACC577" w14:textId="77777777" w:rsidR="007D6C48" w:rsidRPr="007D6C48" w:rsidRDefault="007D6C48" w:rsidP="007D6C48">
            <w:pPr>
              <w:tabs>
                <w:tab w:val="left" w:pos="317"/>
              </w:tabs>
              <w:jc w:val="center"/>
              <w:rPr>
                <w:rFonts w:ascii="Palatino Linotype" w:eastAsiaTheme="minorHAnsi" w:hAnsi="Palatino Linotype" w:cstheme="minorBidi"/>
                <w:b/>
                <w:sz w:val="16"/>
                <w:szCs w:val="16"/>
                <w:lang w:val="es-MX" w:eastAsia="en-US"/>
              </w:rPr>
            </w:pPr>
            <w:r w:rsidRPr="007D6C48">
              <w:rPr>
                <w:rFonts w:ascii="Palatino Linotype" w:eastAsiaTheme="minorHAnsi" w:hAnsi="Palatino Linotype" w:cstheme="minorBidi"/>
                <w:b/>
                <w:sz w:val="16"/>
                <w:szCs w:val="16"/>
                <w:lang w:val="es-MX" w:eastAsia="en-US"/>
              </w:rPr>
              <w:t>Fundamento y Motivación Legal.</w:t>
            </w:r>
          </w:p>
        </w:tc>
        <w:tc>
          <w:tcPr>
            <w:tcW w:w="1297" w:type="dxa"/>
            <w:vMerge w:val="restart"/>
            <w:vAlign w:val="center"/>
          </w:tcPr>
          <w:p w14:paraId="7D20162E" w14:textId="77777777" w:rsidR="007D6C48" w:rsidRPr="007D6C48" w:rsidRDefault="007D6C48" w:rsidP="007D6C48">
            <w:pPr>
              <w:ind w:left="47"/>
              <w:jc w:val="center"/>
              <w:rPr>
                <w:rFonts w:ascii="Palatino Linotype" w:eastAsiaTheme="minorHAnsi" w:hAnsi="Palatino Linotype" w:cstheme="minorBidi"/>
                <w:b/>
                <w:lang w:val="es-MX" w:eastAsia="en-US"/>
              </w:rPr>
            </w:pPr>
            <w:r w:rsidRPr="007D6C48">
              <w:rPr>
                <w:rFonts w:ascii="Palatino Linotype" w:eastAsiaTheme="minorHAnsi" w:hAnsi="Palatino Linotype" w:cstheme="minorBidi"/>
                <w:b/>
                <w:lang w:val="es-MX" w:eastAsia="en-US"/>
              </w:rPr>
              <w:t>Sí.</w:t>
            </w:r>
          </w:p>
          <w:p w14:paraId="52FFEC81" w14:textId="77777777" w:rsidR="007D6C48" w:rsidRPr="007D6C48" w:rsidRDefault="007D6C48" w:rsidP="007D6C48">
            <w:pPr>
              <w:ind w:left="29" w:firstLine="18"/>
              <w:jc w:val="center"/>
              <w:rPr>
                <w:rFonts w:ascii="Palatino Linotype" w:hAnsi="Palatino Linotype"/>
                <w:b/>
              </w:rPr>
            </w:pPr>
          </w:p>
        </w:tc>
        <w:tc>
          <w:tcPr>
            <w:tcW w:w="4897" w:type="dxa"/>
            <w:vMerge w:val="restart"/>
            <w:vAlign w:val="center"/>
          </w:tcPr>
          <w:p w14:paraId="6D124A79" w14:textId="480129B0" w:rsidR="007D6C48" w:rsidRPr="007D6C48" w:rsidRDefault="007D6C48" w:rsidP="001D10C0">
            <w:pPr>
              <w:rPr>
                <w:rFonts w:asciiTheme="minorHAnsi" w:eastAsiaTheme="minorHAnsi" w:hAnsiTheme="minorHAnsi" w:cstheme="minorBidi"/>
                <w:sz w:val="22"/>
                <w:szCs w:val="22"/>
                <w:lang w:val="es-MX" w:eastAsia="en-US"/>
              </w:rPr>
            </w:pPr>
          </w:p>
          <w:p w14:paraId="71BFFE03" w14:textId="34BCAFF1" w:rsidR="007D6C48" w:rsidRPr="007D6C48" w:rsidRDefault="001D10C0" w:rsidP="007D6C48">
            <w:pPr>
              <w:ind w:left="-31"/>
              <w:jc w:val="center"/>
              <w:rPr>
                <w:rFonts w:asciiTheme="minorHAnsi" w:eastAsiaTheme="minorHAnsi" w:hAnsiTheme="minorHAnsi" w:cstheme="minorBidi"/>
                <w:sz w:val="22"/>
                <w:szCs w:val="22"/>
                <w:lang w:val="es-MX" w:eastAsia="en-US"/>
              </w:rPr>
            </w:pPr>
            <w:r w:rsidRPr="001D10C0">
              <w:rPr>
                <w:rFonts w:asciiTheme="minorHAnsi" w:eastAsiaTheme="minorHAnsi" w:hAnsiTheme="minorHAnsi" w:cstheme="minorBidi"/>
                <w:noProof/>
                <w:sz w:val="22"/>
                <w:szCs w:val="22"/>
                <w:lang w:val="es-MX" w:eastAsia="es-MX"/>
              </w:rPr>
              <w:drawing>
                <wp:inline distT="0" distB="0" distL="0" distR="0" wp14:anchorId="45B68332" wp14:editId="05D3FC6B">
                  <wp:extent cx="2972435" cy="14325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2435" cy="1432560"/>
                          </a:xfrm>
                          <a:prstGeom prst="rect">
                            <a:avLst/>
                          </a:prstGeom>
                        </pic:spPr>
                      </pic:pic>
                    </a:graphicData>
                  </a:graphic>
                </wp:inline>
              </w:drawing>
            </w:r>
          </w:p>
          <w:p w14:paraId="6D80B53E" w14:textId="2B5A732C" w:rsidR="007D6C48" w:rsidRPr="007D6C48" w:rsidRDefault="007D6C48" w:rsidP="007D6C48">
            <w:pPr>
              <w:ind w:left="-31"/>
              <w:jc w:val="center"/>
              <w:rPr>
                <w:rFonts w:ascii="Palatino Linotype" w:eastAsiaTheme="minorHAnsi" w:hAnsi="Palatino Linotype" w:cstheme="minorBidi"/>
                <w:b/>
                <w:sz w:val="22"/>
                <w:szCs w:val="22"/>
                <w:lang w:val="es-MX" w:eastAsia="en-US"/>
              </w:rPr>
            </w:pPr>
          </w:p>
        </w:tc>
      </w:tr>
      <w:tr w:rsidR="007D6C48" w:rsidRPr="007D6C48" w14:paraId="743607F3" w14:textId="77777777" w:rsidTr="00A862C4">
        <w:tc>
          <w:tcPr>
            <w:tcW w:w="1744" w:type="dxa"/>
            <w:vAlign w:val="center"/>
          </w:tcPr>
          <w:p w14:paraId="4BCFF19C" w14:textId="77777777" w:rsidR="007D6C48" w:rsidRPr="007D6C48" w:rsidRDefault="007D6C48" w:rsidP="007D6C48">
            <w:pPr>
              <w:jc w:val="both"/>
              <w:rPr>
                <w:rFonts w:ascii="Palatino Linotype" w:eastAsiaTheme="minorHAnsi" w:hAnsi="Palatino Linotype" w:cstheme="minorBidi"/>
                <w:b/>
                <w:sz w:val="16"/>
                <w:szCs w:val="16"/>
                <w:lang w:val="es-MX" w:eastAsia="en-US"/>
              </w:rPr>
            </w:pPr>
            <w:r w:rsidRPr="007D6C48">
              <w:rPr>
                <w:rFonts w:ascii="Palatino Linotype" w:eastAsiaTheme="minorHAnsi" w:hAnsi="Palatino Linotype" w:cstheme="minorBidi"/>
                <w:b/>
                <w:sz w:val="16"/>
                <w:szCs w:val="16"/>
                <w:lang w:val="es-MX" w:eastAsia="en-US"/>
              </w:rPr>
              <w:t>Conexión entre los fundamentos y motivos que dieron origen a la clasificación.</w:t>
            </w:r>
          </w:p>
        </w:tc>
        <w:tc>
          <w:tcPr>
            <w:tcW w:w="1297" w:type="dxa"/>
            <w:vMerge/>
            <w:vAlign w:val="center"/>
          </w:tcPr>
          <w:p w14:paraId="0374D0F5" w14:textId="77777777" w:rsidR="007D6C48" w:rsidRPr="007D6C48" w:rsidRDefault="007D6C48" w:rsidP="007D6C48">
            <w:pPr>
              <w:ind w:left="29" w:firstLine="18"/>
              <w:jc w:val="center"/>
              <w:rPr>
                <w:rFonts w:ascii="Palatino Linotype" w:hAnsi="Palatino Linotype"/>
                <w:b/>
              </w:rPr>
            </w:pPr>
          </w:p>
        </w:tc>
        <w:tc>
          <w:tcPr>
            <w:tcW w:w="4897" w:type="dxa"/>
            <w:vMerge/>
            <w:vAlign w:val="center"/>
          </w:tcPr>
          <w:p w14:paraId="3380EDF8" w14:textId="77777777" w:rsidR="007D6C48" w:rsidRPr="007D6C48" w:rsidRDefault="007D6C48" w:rsidP="007D6C48">
            <w:pPr>
              <w:ind w:left="29" w:firstLine="18"/>
              <w:jc w:val="center"/>
              <w:rPr>
                <w:rFonts w:ascii="Palatino Linotype" w:hAnsi="Palatino Linotype"/>
              </w:rPr>
            </w:pPr>
          </w:p>
        </w:tc>
      </w:tr>
      <w:tr w:rsidR="007D6C48" w:rsidRPr="007D6C48" w14:paraId="60275B48" w14:textId="77777777" w:rsidTr="00A862C4">
        <w:trPr>
          <w:trHeight w:val="3517"/>
        </w:trPr>
        <w:tc>
          <w:tcPr>
            <w:tcW w:w="1744" w:type="dxa"/>
            <w:vAlign w:val="center"/>
          </w:tcPr>
          <w:p w14:paraId="57DBF2B5" w14:textId="77777777" w:rsidR="007D6C48" w:rsidRPr="007D6C48" w:rsidRDefault="007D6C48" w:rsidP="007D6C48">
            <w:pPr>
              <w:tabs>
                <w:tab w:val="left" w:pos="317"/>
              </w:tabs>
              <w:jc w:val="both"/>
              <w:rPr>
                <w:rFonts w:ascii="Palatino Linotype" w:eastAsiaTheme="minorHAnsi" w:hAnsi="Palatino Linotype" w:cstheme="minorBidi"/>
                <w:b/>
                <w:sz w:val="16"/>
                <w:szCs w:val="16"/>
                <w:lang w:val="es-MX" w:eastAsia="en-US"/>
              </w:rPr>
            </w:pPr>
            <w:r w:rsidRPr="007D6C48">
              <w:rPr>
                <w:rFonts w:ascii="Palatino Linotype" w:eastAsiaTheme="minorHAnsi" w:hAnsi="Palatino Linotype" w:cstheme="minorBidi"/>
                <w:b/>
                <w:sz w:val="16"/>
                <w:szCs w:val="16"/>
                <w:lang w:val="es-MX" w:eastAsia="en-US"/>
              </w:rPr>
              <w:t>Notificación al órgano interno de control o equivalente del sujeto obligado quien, en su caso, deberá iniciar el procedimiento de responsabilidad administrativa que corresponda.</w:t>
            </w:r>
          </w:p>
        </w:tc>
        <w:tc>
          <w:tcPr>
            <w:tcW w:w="1297" w:type="dxa"/>
            <w:vAlign w:val="center"/>
          </w:tcPr>
          <w:p w14:paraId="2BFAE64B" w14:textId="77777777" w:rsidR="007D6C48" w:rsidRPr="007D6C48" w:rsidRDefault="007D6C48" w:rsidP="007D6C48">
            <w:pPr>
              <w:spacing w:after="120"/>
              <w:ind w:left="29" w:firstLine="18"/>
              <w:jc w:val="center"/>
              <w:rPr>
                <w:rFonts w:ascii="Palatino Linotype" w:hAnsi="Palatino Linotype"/>
                <w:b/>
              </w:rPr>
            </w:pPr>
            <w:r w:rsidRPr="007D6C48">
              <w:rPr>
                <w:rFonts w:ascii="Palatino Linotype" w:hAnsi="Palatino Linotype"/>
                <w:b/>
              </w:rPr>
              <w:t>Sí</w:t>
            </w:r>
          </w:p>
        </w:tc>
        <w:tc>
          <w:tcPr>
            <w:tcW w:w="4897" w:type="dxa"/>
            <w:vAlign w:val="center"/>
          </w:tcPr>
          <w:p w14:paraId="53618B3C" w14:textId="04CD7B89" w:rsidR="007D6C48" w:rsidRPr="007D6C48" w:rsidRDefault="00393510" w:rsidP="007D6C48">
            <w:pPr>
              <w:jc w:val="center"/>
              <w:rPr>
                <w:rFonts w:asciiTheme="minorHAnsi" w:eastAsiaTheme="minorHAnsi" w:hAnsiTheme="minorHAnsi" w:cstheme="minorBidi"/>
                <w:sz w:val="22"/>
                <w:szCs w:val="22"/>
                <w:lang w:val="es-MX" w:eastAsia="en-US"/>
              </w:rPr>
            </w:pPr>
            <w:r w:rsidRPr="00393510">
              <w:rPr>
                <w:rFonts w:asciiTheme="minorHAnsi" w:eastAsiaTheme="minorHAnsi" w:hAnsiTheme="minorHAnsi" w:cstheme="minorBidi"/>
                <w:noProof/>
                <w:sz w:val="22"/>
                <w:szCs w:val="22"/>
                <w:lang w:val="es-MX" w:eastAsia="es-MX"/>
              </w:rPr>
              <w:drawing>
                <wp:inline distT="0" distB="0" distL="0" distR="0" wp14:anchorId="5A08F136" wp14:editId="241A9889">
                  <wp:extent cx="2972435" cy="12877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2435" cy="1287780"/>
                          </a:xfrm>
                          <a:prstGeom prst="rect">
                            <a:avLst/>
                          </a:prstGeom>
                        </pic:spPr>
                      </pic:pic>
                    </a:graphicData>
                  </a:graphic>
                </wp:inline>
              </w:drawing>
            </w:r>
          </w:p>
        </w:tc>
      </w:tr>
      <w:tr w:rsidR="007D6C48" w:rsidRPr="007D6C48" w14:paraId="7D21C7A5" w14:textId="77777777" w:rsidTr="00A862C4">
        <w:trPr>
          <w:trHeight w:val="3517"/>
        </w:trPr>
        <w:tc>
          <w:tcPr>
            <w:tcW w:w="1744" w:type="dxa"/>
            <w:vAlign w:val="center"/>
          </w:tcPr>
          <w:p w14:paraId="60E5B4DE" w14:textId="77777777" w:rsidR="007D6C48" w:rsidRPr="007D6C48" w:rsidRDefault="007D6C48" w:rsidP="007D6C48">
            <w:pPr>
              <w:tabs>
                <w:tab w:val="left" w:pos="317"/>
              </w:tabs>
              <w:jc w:val="center"/>
              <w:rPr>
                <w:rFonts w:ascii="Palatino Linotype" w:eastAsiaTheme="minorHAnsi" w:hAnsi="Palatino Linotype" w:cstheme="minorBidi"/>
                <w:b/>
                <w:sz w:val="16"/>
                <w:szCs w:val="16"/>
                <w:lang w:val="es-MX" w:eastAsia="en-US"/>
              </w:rPr>
            </w:pPr>
            <w:r w:rsidRPr="007D6C48">
              <w:rPr>
                <w:rFonts w:ascii="Palatino Linotype" w:eastAsiaTheme="minorHAnsi" w:hAnsi="Palatino Linotype" w:cstheme="minorBidi"/>
                <w:b/>
                <w:sz w:val="16"/>
                <w:szCs w:val="16"/>
                <w:lang w:val="es-MX" w:eastAsia="en-US"/>
              </w:rPr>
              <w:t>Autoridades competentes.</w:t>
            </w:r>
          </w:p>
        </w:tc>
        <w:tc>
          <w:tcPr>
            <w:tcW w:w="1297" w:type="dxa"/>
            <w:vAlign w:val="center"/>
          </w:tcPr>
          <w:p w14:paraId="67588F13" w14:textId="77777777" w:rsidR="007D6C48" w:rsidRPr="007D6C48" w:rsidRDefault="007D6C48" w:rsidP="007D6C48">
            <w:pPr>
              <w:spacing w:after="120"/>
              <w:ind w:left="29" w:firstLine="18"/>
              <w:jc w:val="center"/>
              <w:rPr>
                <w:rFonts w:ascii="Palatino Linotype" w:hAnsi="Palatino Linotype"/>
                <w:b/>
              </w:rPr>
            </w:pPr>
            <w:r w:rsidRPr="007D6C48">
              <w:rPr>
                <w:rFonts w:ascii="Palatino Linotype" w:hAnsi="Palatino Linotype"/>
                <w:b/>
              </w:rPr>
              <w:t>Sí</w:t>
            </w:r>
          </w:p>
        </w:tc>
        <w:tc>
          <w:tcPr>
            <w:tcW w:w="4897" w:type="dxa"/>
            <w:vAlign w:val="center"/>
          </w:tcPr>
          <w:p w14:paraId="4B75B15B" w14:textId="39286A0E" w:rsidR="007D6C48" w:rsidRPr="007D6C48" w:rsidRDefault="00A54A20" w:rsidP="007D6C48">
            <w:pPr>
              <w:jc w:val="center"/>
              <w:rPr>
                <w:rFonts w:asciiTheme="minorHAnsi" w:eastAsiaTheme="minorHAnsi" w:hAnsiTheme="minorHAnsi" w:cstheme="minorBidi"/>
                <w:sz w:val="22"/>
                <w:szCs w:val="22"/>
                <w:lang w:val="es-MX" w:eastAsia="en-US"/>
              </w:rPr>
            </w:pPr>
            <w:r w:rsidRPr="00A54A20">
              <w:rPr>
                <w:rFonts w:asciiTheme="minorHAnsi" w:eastAsiaTheme="minorHAnsi" w:hAnsiTheme="minorHAnsi" w:cstheme="minorBidi"/>
                <w:noProof/>
                <w:sz w:val="22"/>
                <w:szCs w:val="22"/>
                <w:lang w:val="es-MX" w:eastAsia="es-MX"/>
              </w:rPr>
              <w:drawing>
                <wp:inline distT="0" distB="0" distL="0" distR="0" wp14:anchorId="5E796710" wp14:editId="7273B1B1">
                  <wp:extent cx="2972435" cy="19475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72435" cy="1947545"/>
                          </a:xfrm>
                          <a:prstGeom prst="rect">
                            <a:avLst/>
                          </a:prstGeom>
                        </pic:spPr>
                      </pic:pic>
                    </a:graphicData>
                  </a:graphic>
                </wp:inline>
              </w:drawing>
            </w:r>
          </w:p>
        </w:tc>
      </w:tr>
    </w:tbl>
    <w:p w14:paraId="13F5121C" w14:textId="77777777" w:rsidR="007D6C48" w:rsidRPr="007D6C48" w:rsidRDefault="007D6C48" w:rsidP="007D6C48">
      <w:pPr>
        <w:spacing w:line="360" w:lineRule="auto"/>
        <w:jc w:val="both"/>
        <w:rPr>
          <w:rFonts w:ascii="Palatino Linotype" w:hAnsi="Palatino Linotype" w:cstheme="minorBidi"/>
          <w:lang w:val="es-MX" w:eastAsia="es-MX"/>
        </w:rPr>
      </w:pPr>
    </w:p>
    <w:p w14:paraId="3BC477BE" w14:textId="12CA6E1C" w:rsidR="007D6C48" w:rsidRPr="007D6C48" w:rsidRDefault="007D6C48" w:rsidP="007D6C48">
      <w:pPr>
        <w:spacing w:line="360" w:lineRule="auto"/>
        <w:jc w:val="both"/>
        <w:rPr>
          <w:rFonts w:ascii="Palatino Linotype" w:eastAsiaTheme="minorHAnsi" w:hAnsi="Palatino Linotype" w:cstheme="minorBidi"/>
          <w:lang w:val="es-ES_tradnl" w:eastAsia="en-US"/>
        </w:rPr>
      </w:pPr>
      <w:r w:rsidRPr="007D6C48">
        <w:rPr>
          <w:rFonts w:ascii="Palatino Linotype" w:hAnsi="Palatino Linotype" w:cstheme="minorBidi"/>
          <w:lang w:val="es-MX" w:eastAsia="es-MX"/>
        </w:rPr>
        <w:lastRenderedPageBreak/>
        <w:t xml:space="preserve">Por lo anterior, se desprende que en respuesta </w:t>
      </w:r>
      <w:r w:rsidR="001D10C0">
        <w:rPr>
          <w:rFonts w:ascii="Palatino Linotype" w:hAnsi="Palatino Linotype" w:cstheme="minorBidi"/>
          <w:lang w:val="es-MX" w:eastAsia="es-MX"/>
        </w:rPr>
        <w:t xml:space="preserve">los </w:t>
      </w:r>
      <w:r w:rsidRPr="007D6C48">
        <w:rPr>
          <w:rFonts w:ascii="Palatino Linotype" w:hAnsi="Palatino Linotype" w:cstheme="minorBidi"/>
          <w:lang w:val="es-MX" w:eastAsia="es-MX"/>
        </w:rPr>
        <w:t>Servidor</w:t>
      </w:r>
      <w:r w:rsidR="001D10C0">
        <w:rPr>
          <w:rFonts w:ascii="Palatino Linotype" w:hAnsi="Palatino Linotype" w:cstheme="minorBidi"/>
          <w:lang w:val="es-MX" w:eastAsia="es-MX"/>
        </w:rPr>
        <w:t>es</w:t>
      </w:r>
      <w:r w:rsidRPr="007D6C48">
        <w:rPr>
          <w:rFonts w:ascii="Palatino Linotype" w:hAnsi="Palatino Linotype" w:cstheme="minorBidi"/>
          <w:lang w:val="es-MX" w:eastAsia="es-MX"/>
        </w:rPr>
        <w:t xml:space="preserve"> Público</w:t>
      </w:r>
      <w:r w:rsidR="001D10C0">
        <w:rPr>
          <w:rFonts w:ascii="Palatino Linotype" w:hAnsi="Palatino Linotype" w:cstheme="minorBidi"/>
          <w:lang w:val="es-MX" w:eastAsia="es-MX"/>
        </w:rPr>
        <w:t>s</w:t>
      </w:r>
      <w:r w:rsidRPr="007D6C48">
        <w:rPr>
          <w:rFonts w:ascii="Palatino Linotype" w:hAnsi="Palatino Linotype" w:cstheme="minorBidi"/>
          <w:lang w:val="es-MX" w:eastAsia="es-MX"/>
        </w:rPr>
        <w:t xml:space="preserve"> Habilitado</w:t>
      </w:r>
      <w:r w:rsidR="001D10C0">
        <w:rPr>
          <w:rFonts w:ascii="Palatino Linotype" w:hAnsi="Palatino Linotype" w:cstheme="minorBidi"/>
          <w:lang w:val="es-MX" w:eastAsia="es-MX"/>
        </w:rPr>
        <w:t>s</w:t>
      </w:r>
      <w:r w:rsidRPr="007D6C48">
        <w:rPr>
          <w:rFonts w:ascii="Palatino Linotype" w:hAnsi="Palatino Linotype" w:cstheme="minorBidi"/>
          <w:lang w:val="es-MX" w:eastAsia="es-MX"/>
        </w:rPr>
        <w:t xml:space="preserve"> de la </w:t>
      </w:r>
      <w:r w:rsidR="001D10C0" w:rsidRPr="001D10C0">
        <w:rPr>
          <w:rFonts w:ascii="Palatino Linotype" w:hAnsi="Palatino Linotype" w:cstheme="minorBidi"/>
          <w:b/>
          <w:i/>
          <w:lang w:val="es-MX" w:eastAsia="es-MX"/>
        </w:rPr>
        <w:t>Coordinación de Servicios de Salud</w:t>
      </w:r>
      <w:r w:rsidRPr="007D6C48">
        <w:rPr>
          <w:rFonts w:ascii="Palatino Linotype" w:hAnsi="Palatino Linotype" w:cstheme="minorBidi"/>
          <w:i/>
          <w:lang w:val="es-MX" w:eastAsia="es-MX"/>
        </w:rPr>
        <w:t>,</w:t>
      </w:r>
      <w:r w:rsidR="001D10C0">
        <w:rPr>
          <w:rFonts w:ascii="Palatino Linotype" w:hAnsi="Palatino Linotype" w:cstheme="minorBidi"/>
          <w:i/>
          <w:lang w:val="es-MX" w:eastAsia="es-MX"/>
        </w:rPr>
        <w:t xml:space="preserve"> </w:t>
      </w:r>
      <w:r w:rsidR="001D10C0" w:rsidRPr="001D10C0">
        <w:rPr>
          <w:rFonts w:ascii="Palatino Linotype" w:hAnsi="Palatino Linotype" w:cstheme="minorBidi"/>
          <w:lang w:val="es-MX" w:eastAsia="es-MX"/>
        </w:rPr>
        <w:t>de la</w:t>
      </w:r>
      <w:r w:rsidR="001D10C0">
        <w:rPr>
          <w:rFonts w:ascii="Palatino Linotype" w:hAnsi="Palatino Linotype" w:cstheme="minorBidi"/>
          <w:i/>
          <w:lang w:val="es-MX" w:eastAsia="es-MX"/>
        </w:rPr>
        <w:t xml:space="preserve"> </w:t>
      </w:r>
      <w:r w:rsidR="001D10C0" w:rsidRPr="001D10C0">
        <w:rPr>
          <w:rFonts w:ascii="Palatino Linotype" w:hAnsi="Palatino Linotype" w:cstheme="minorBidi"/>
          <w:b/>
          <w:i/>
          <w:lang w:val="es-MX" w:eastAsia="es-MX"/>
        </w:rPr>
        <w:t>Dirección del Hospital Regional Zumpango</w:t>
      </w:r>
      <w:r w:rsidR="001D10C0">
        <w:rPr>
          <w:rFonts w:ascii="Palatino Linotype" w:hAnsi="Palatino Linotype" w:cstheme="minorBidi"/>
          <w:i/>
          <w:lang w:val="es-MX" w:eastAsia="es-MX"/>
        </w:rPr>
        <w:t xml:space="preserve">, </w:t>
      </w:r>
      <w:r w:rsidR="001D10C0" w:rsidRPr="001D10C0">
        <w:rPr>
          <w:rFonts w:ascii="Palatino Linotype" w:hAnsi="Palatino Linotype" w:cstheme="minorBidi"/>
          <w:lang w:val="es-MX" w:eastAsia="es-MX"/>
        </w:rPr>
        <w:t>del</w:t>
      </w:r>
      <w:r w:rsidR="001D10C0" w:rsidRPr="001D10C0">
        <w:rPr>
          <w:rFonts w:ascii="Palatino Linotype" w:hAnsi="Palatino Linotype" w:cstheme="minorBidi"/>
          <w:i/>
          <w:lang w:val="es-MX" w:eastAsia="es-MX"/>
        </w:rPr>
        <w:t xml:space="preserve"> </w:t>
      </w:r>
      <w:r w:rsidR="001D10C0" w:rsidRPr="001D10C0">
        <w:rPr>
          <w:rFonts w:ascii="Palatino Linotype" w:hAnsi="Palatino Linotype" w:cstheme="minorBidi"/>
          <w:b/>
          <w:i/>
          <w:lang w:val="es-MX" w:eastAsia="es-MX"/>
        </w:rPr>
        <w:t>Departamento de Archivo y Documentación</w:t>
      </w:r>
      <w:r w:rsidR="001D10C0">
        <w:rPr>
          <w:rFonts w:ascii="Palatino Linotype" w:hAnsi="Palatino Linotype" w:cstheme="minorBidi"/>
          <w:i/>
          <w:lang w:val="es-MX" w:eastAsia="es-MX"/>
        </w:rPr>
        <w:t xml:space="preserve"> </w:t>
      </w:r>
      <w:r w:rsidR="001D10C0" w:rsidRPr="001D10C0">
        <w:rPr>
          <w:rFonts w:ascii="Palatino Linotype" w:hAnsi="Palatino Linotype" w:cstheme="minorBidi"/>
          <w:lang w:val="es-MX" w:eastAsia="es-MX"/>
        </w:rPr>
        <w:t>y del</w:t>
      </w:r>
      <w:r w:rsidR="001D10C0" w:rsidRPr="001D10C0">
        <w:rPr>
          <w:rFonts w:ascii="Palatino Linotype" w:hAnsi="Palatino Linotype" w:cstheme="minorBidi"/>
          <w:i/>
          <w:lang w:val="es-MX" w:eastAsia="es-MX"/>
        </w:rPr>
        <w:t xml:space="preserve"> </w:t>
      </w:r>
      <w:r w:rsidR="001D10C0" w:rsidRPr="001D10C0">
        <w:rPr>
          <w:rFonts w:ascii="Palatino Linotype" w:hAnsi="Palatino Linotype" w:cstheme="minorBidi"/>
          <w:b/>
          <w:i/>
          <w:lang w:val="es-MX" w:eastAsia="es-MX"/>
        </w:rPr>
        <w:t>Departamento de Archivo Clínico</w:t>
      </w:r>
      <w:r w:rsidR="001D10C0" w:rsidRPr="001D10C0">
        <w:rPr>
          <w:rFonts w:ascii="Palatino Linotype" w:hAnsi="Palatino Linotype" w:cstheme="minorBidi"/>
          <w:i/>
          <w:lang w:val="es-MX" w:eastAsia="es-MX"/>
        </w:rPr>
        <w:t>,</w:t>
      </w:r>
      <w:r w:rsidR="001D10C0">
        <w:rPr>
          <w:rFonts w:ascii="Palatino Linotype" w:hAnsi="Palatino Linotype" w:cstheme="minorBidi"/>
          <w:b/>
          <w:i/>
          <w:lang w:val="es-MX" w:eastAsia="es-MX"/>
        </w:rPr>
        <w:t xml:space="preserve"> </w:t>
      </w:r>
      <w:r w:rsidRPr="007D6C48">
        <w:rPr>
          <w:rFonts w:ascii="Palatino Linotype" w:hAnsi="Palatino Linotype" w:cstheme="minorBidi"/>
          <w:lang w:val="es-MX" w:eastAsia="es-MX"/>
        </w:rPr>
        <w:t xml:space="preserve">en el ámbito de sus atribuciones, plasmó la respuesta a dichos requerimientos, informando que </w:t>
      </w:r>
      <w:r w:rsidRPr="007D6C48">
        <w:rPr>
          <w:rFonts w:ascii="Palatino Linotype" w:eastAsiaTheme="minorHAnsi" w:hAnsi="Palatino Linotype" w:cstheme="minorBidi"/>
          <w:lang w:val="es-ES_tradnl" w:eastAsia="en-US"/>
        </w:rPr>
        <w:t xml:space="preserve">no se encontró información relacionada con </w:t>
      </w:r>
      <w:r w:rsidR="001D10C0">
        <w:rPr>
          <w:rFonts w:ascii="Palatino Linotype" w:eastAsiaTheme="minorHAnsi" w:hAnsi="Palatino Linotype" w:cstheme="minorBidi"/>
          <w:lang w:val="es-ES_tradnl" w:eastAsia="en-US"/>
        </w:rPr>
        <w:t>el expediente clínico requerido por la particular</w:t>
      </w:r>
      <w:r w:rsidRPr="007D6C48">
        <w:rPr>
          <w:rFonts w:ascii="Palatino Linotype" w:eastAsiaTheme="minorHAnsi" w:hAnsi="Palatino Linotype" w:cstheme="minorBidi"/>
          <w:lang w:val="es-ES_tradnl" w:eastAsia="en-US"/>
        </w:rPr>
        <w:t xml:space="preserve">; por lo que, el Comité de Transparencia del </w:t>
      </w:r>
      <w:r w:rsidRPr="007D6C48">
        <w:rPr>
          <w:rFonts w:ascii="Palatino Linotype" w:eastAsiaTheme="minorHAnsi" w:hAnsi="Palatino Linotype" w:cstheme="minorBidi"/>
          <w:b/>
          <w:lang w:val="es-ES_tradnl" w:eastAsia="en-US"/>
        </w:rPr>
        <w:t>Sujeto Obligado</w:t>
      </w:r>
      <w:r w:rsidRPr="007D6C48">
        <w:rPr>
          <w:rFonts w:ascii="Palatino Linotype" w:eastAsiaTheme="minorHAnsi" w:hAnsi="Palatino Linotype" w:cstheme="minorBidi"/>
          <w:lang w:val="es-ES_tradnl" w:eastAsia="en-US"/>
        </w:rPr>
        <w:t>, emitió el Acuerdo de Inexistencia de dicha información.</w:t>
      </w:r>
    </w:p>
    <w:p w14:paraId="7B327702" w14:textId="77777777" w:rsidR="007D6C48" w:rsidRPr="007D6C48" w:rsidRDefault="007D6C48" w:rsidP="007D6C48">
      <w:pPr>
        <w:spacing w:line="360" w:lineRule="auto"/>
        <w:jc w:val="both"/>
        <w:rPr>
          <w:rFonts w:ascii="Palatino Linotype" w:eastAsiaTheme="minorHAnsi" w:hAnsi="Palatino Linotype" w:cstheme="minorBidi"/>
          <w:lang w:val="es-ES_tradnl" w:eastAsia="en-US"/>
        </w:rPr>
      </w:pPr>
    </w:p>
    <w:p w14:paraId="5A0C7066" w14:textId="57C2DE47" w:rsidR="007D6C48" w:rsidRPr="007D6C48" w:rsidRDefault="007D6C48" w:rsidP="00A60C6A">
      <w:pPr>
        <w:autoSpaceDE w:val="0"/>
        <w:autoSpaceDN w:val="0"/>
        <w:adjustRightInd w:val="0"/>
        <w:spacing w:line="360" w:lineRule="auto"/>
        <w:jc w:val="both"/>
        <w:rPr>
          <w:rFonts w:ascii="Palatino Linotype" w:eastAsiaTheme="minorHAnsi" w:hAnsi="Palatino Linotype" w:cs="Arial"/>
          <w:lang w:val="es-MX" w:eastAsia="en-US"/>
        </w:rPr>
      </w:pPr>
      <w:r w:rsidRPr="007D6C48">
        <w:rPr>
          <w:rFonts w:ascii="Palatino Linotype" w:eastAsiaTheme="minorHAnsi" w:hAnsi="Palatino Linotype" w:cs="Arial"/>
          <w:lang w:val="es-MX" w:eastAsia="en-US"/>
        </w:rPr>
        <w:t>Hasta lo aquí expuesto, se concluye que</w:t>
      </w:r>
      <w:r w:rsidR="00A60C6A">
        <w:rPr>
          <w:rFonts w:ascii="Palatino Linotype" w:eastAsiaTheme="minorHAnsi" w:hAnsi="Palatino Linotype" w:cs="Arial"/>
          <w:lang w:val="es-MX" w:eastAsia="en-US"/>
        </w:rPr>
        <w:t xml:space="preserve"> el </w:t>
      </w:r>
      <w:r w:rsidRPr="007D6C48">
        <w:rPr>
          <w:rFonts w:ascii="Palatino Linotype" w:eastAsiaTheme="minorHAnsi" w:hAnsi="Palatino Linotype" w:cs="Arial"/>
          <w:b/>
          <w:lang w:val="es-MX" w:eastAsia="en-US"/>
        </w:rPr>
        <w:t>Sujeto Obligado</w:t>
      </w:r>
      <w:r w:rsidRPr="007D6C48">
        <w:rPr>
          <w:rFonts w:ascii="Palatino Linotype" w:eastAsiaTheme="minorHAnsi" w:hAnsi="Palatino Linotype" w:cs="Arial"/>
          <w:lang w:val="es-MX" w:eastAsia="en-US"/>
        </w:rPr>
        <w:t xml:space="preserve"> satisfizo el derecho de acceso a la información mediante la respuesta primigenia y la modificación de la misma en su informe justificado, actualizándose la fracción </w:t>
      </w:r>
      <w:r w:rsidR="00A60C6A">
        <w:rPr>
          <w:rFonts w:ascii="Palatino Linotype" w:eastAsiaTheme="minorHAnsi" w:hAnsi="Palatino Linotype" w:cs="Arial"/>
          <w:lang w:val="es-MX" w:eastAsia="en-US"/>
        </w:rPr>
        <w:t>IV</w:t>
      </w:r>
      <w:r w:rsidRPr="007D6C48">
        <w:rPr>
          <w:rFonts w:ascii="Palatino Linotype" w:eastAsiaTheme="minorHAnsi" w:hAnsi="Palatino Linotype" w:cs="Arial"/>
          <w:lang w:val="es-MX" w:eastAsia="en-US"/>
        </w:rPr>
        <w:t xml:space="preserve">, del arábigo </w:t>
      </w:r>
      <w:r w:rsidR="00A60C6A">
        <w:rPr>
          <w:rFonts w:ascii="Palatino Linotype" w:eastAsiaTheme="minorHAnsi" w:hAnsi="Palatino Linotype" w:cs="Arial"/>
          <w:lang w:val="es-MX" w:eastAsia="en-US"/>
        </w:rPr>
        <w:t>139</w:t>
      </w:r>
      <w:r w:rsidRPr="007D6C48">
        <w:rPr>
          <w:rFonts w:ascii="Palatino Linotype" w:eastAsiaTheme="minorHAnsi" w:hAnsi="Palatino Linotype" w:cs="Arial"/>
          <w:lang w:val="es-MX" w:eastAsia="en-US"/>
        </w:rPr>
        <w:t xml:space="preserve">, de la </w:t>
      </w:r>
      <w:r w:rsidR="00A60C6A" w:rsidRPr="00A60C6A">
        <w:rPr>
          <w:rFonts w:ascii="Palatino Linotype" w:eastAsiaTheme="minorHAnsi" w:hAnsi="Palatino Linotype" w:cs="Arial"/>
          <w:lang w:val="es-MX" w:eastAsia="en-US"/>
        </w:rPr>
        <w:t xml:space="preserve">Ley </w:t>
      </w:r>
      <w:r w:rsidR="00A60C6A">
        <w:rPr>
          <w:rFonts w:ascii="Palatino Linotype" w:eastAsiaTheme="minorHAnsi" w:hAnsi="Palatino Linotype" w:cs="Arial"/>
          <w:lang w:val="es-MX" w:eastAsia="en-US"/>
        </w:rPr>
        <w:t>d</w:t>
      </w:r>
      <w:r w:rsidR="00A60C6A" w:rsidRPr="00A60C6A">
        <w:rPr>
          <w:rFonts w:ascii="Palatino Linotype" w:eastAsiaTheme="minorHAnsi" w:hAnsi="Palatino Linotype" w:cs="Arial"/>
          <w:lang w:val="es-MX" w:eastAsia="en-US"/>
        </w:rPr>
        <w:t xml:space="preserve">e Protección </w:t>
      </w:r>
      <w:r w:rsidR="00A60C6A">
        <w:rPr>
          <w:rFonts w:ascii="Palatino Linotype" w:eastAsiaTheme="minorHAnsi" w:hAnsi="Palatino Linotype" w:cs="Arial"/>
          <w:lang w:val="es-MX" w:eastAsia="en-US"/>
        </w:rPr>
        <w:t>d</w:t>
      </w:r>
      <w:r w:rsidR="00A60C6A" w:rsidRPr="00A60C6A">
        <w:rPr>
          <w:rFonts w:ascii="Palatino Linotype" w:eastAsiaTheme="minorHAnsi" w:hAnsi="Palatino Linotype" w:cs="Arial"/>
          <w:lang w:val="es-MX" w:eastAsia="en-US"/>
        </w:rPr>
        <w:t xml:space="preserve">e Datos Personales </w:t>
      </w:r>
      <w:r w:rsidR="00A60C6A">
        <w:rPr>
          <w:rFonts w:ascii="Palatino Linotype" w:eastAsiaTheme="minorHAnsi" w:hAnsi="Palatino Linotype" w:cs="Arial"/>
          <w:lang w:val="es-MX" w:eastAsia="en-US"/>
        </w:rPr>
        <w:t>e</w:t>
      </w:r>
      <w:r w:rsidR="00A60C6A" w:rsidRPr="00A60C6A">
        <w:rPr>
          <w:rFonts w:ascii="Palatino Linotype" w:eastAsiaTheme="minorHAnsi" w:hAnsi="Palatino Linotype" w:cs="Arial"/>
          <w:lang w:val="es-MX" w:eastAsia="en-US"/>
        </w:rPr>
        <w:t xml:space="preserve">n Posesión </w:t>
      </w:r>
      <w:r w:rsidR="00A60C6A">
        <w:rPr>
          <w:rFonts w:ascii="Palatino Linotype" w:eastAsiaTheme="minorHAnsi" w:hAnsi="Palatino Linotype" w:cs="Arial"/>
          <w:lang w:val="es-MX" w:eastAsia="en-US"/>
        </w:rPr>
        <w:t>de Sujetos Obligados d</w:t>
      </w:r>
      <w:r w:rsidR="00A60C6A" w:rsidRPr="00A60C6A">
        <w:rPr>
          <w:rFonts w:ascii="Palatino Linotype" w:eastAsiaTheme="minorHAnsi" w:hAnsi="Palatino Linotype" w:cs="Arial"/>
          <w:lang w:val="es-MX" w:eastAsia="en-US"/>
        </w:rPr>
        <w:t>el Estado De México Y Municipios</w:t>
      </w:r>
      <w:r w:rsidR="00A60C6A" w:rsidRPr="007D6C48">
        <w:rPr>
          <w:rFonts w:ascii="Palatino Linotype" w:eastAsiaTheme="minorHAnsi" w:hAnsi="Palatino Linotype" w:cs="Arial"/>
          <w:lang w:val="es-MX" w:eastAsia="en-US"/>
        </w:rPr>
        <w:t xml:space="preserve"> </w:t>
      </w:r>
      <w:r w:rsidRPr="007D6C48">
        <w:rPr>
          <w:rFonts w:ascii="Palatino Linotype" w:eastAsiaTheme="minorHAnsi" w:hAnsi="Palatino Linotype" w:cs="Arial"/>
          <w:lang w:val="es-MX" w:eastAsia="en-US"/>
        </w:rPr>
        <w:t>vigente en la entidad</w:t>
      </w:r>
      <w:r w:rsidRPr="007D6C48">
        <w:rPr>
          <w:rFonts w:ascii="Palatino Linotype" w:eastAsiaTheme="minorHAnsi" w:hAnsi="Palatino Linotype" w:cstheme="minorBidi"/>
          <w:lang w:val="es-MX" w:eastAsia="en-US"/>
        </w:rPr>
        <w:t xml:space="preserve">, por darse por satisfechos los elementos que integran dicha hipótesis, </w:t>
      </w:r>
      <w:r w:rsidRPr="007D6C48">
        <w:rPr>
          <w:rFonts w:ascii="Palatino Linotype" w:eastAsiaTheme="minorHAnsi" w:hAnsi="Palatino Linotype" w:cs="Arial"/>
          <w:lang w:val="es-MX" w:eastAsia="en-US"/>
        </w:rPr>
        <w:t xml:space="preserve">a saber: </w:t>
      </w:r>
    </w:p>
    <w:p w14:paraId="2A40EFD1" w14:textId="77777777" w:rsidR="007D6C48" w:rsidRPr="007D6C48" w:rsidRDefault="007D6C48" w:rsidP="007D6C48">
      <w:pPr>
        <w:autoSpaceDE w:val="0"/>
        <w:autoSpaceDN w:val="0"/>
        <w:adjustRightInd w:val="0"/>
        <w:spacing w:line="360" w:lineRule="auto"/>
        <w:jc w:val="both"/>
        <w:rPr>
          <w:rFonts w:ascii="Palatino Linotype" w:eastAsiaTheme="minorHAnsi" w:hAnsi="Palatino Linotype" w:cs="Arial"/>
          <w:lang w:val="es-MX" w:eastAsia="en-US"/>
        </w:rPr>
      </w:pPr>
    </w:p>
    <w:p w14:paraId="183CFAF2" w14:textId="0DEF1C7F" w:rsidR="007D6C48" w:rsidRPr="007D6C48" w:rsidRDefault="007D6C48" w:rsidP="007D6C48">
      <w:pPr>
        <w:numPr>
          <w:ilvl w:val="0"/>
          <w:numId w:val="25"/>
        </w:numPr>
        <w:tabs>
          <w:tab w:val="left" w:pos="709"/>
        </w:tabs>
        <w:spacing w:after="160" w:line="360" w:lineRule="auto"/>
        <w:ind w:right="51"/>
        <w:jc w:val="both"/>
        <w:rPr>
          <w:rFonts w:ascii="Palatino Linotype" w:hAnsi="Palatino Linotype" w:cs="Arial"/>
        </w:rPr>
      </w:pPr>
      <w:r w:rsidRPr="007D6C48">
        <w:rPr>
          <w:rFonts w:ascii="Palatino Linotype" w:hAnsi="Palatino Linotype" w:cs="Arial"/>
        </w:rPr>
        <w:t xml:space="preserve">El primero de ellos es que el </w:t>
      </w:r>
      <w:r w:rsidRPr="007D6C48">
        <w:rPr>
          <w:rFonts w:ascii="Palatino Linotype" w:hAnsi="Palatino Linotype" w:cs="Arial"/>
          <w:b/>
        </w:rPr>
        <w:t>Sujeto Obligado</w:t>
      </w:r>
      <w:r w:rsidRPr="007D6C48">
        <w:rPr>
          <w:rFonts w:ascii="Palatino Linotype" w:hAnsi="Palatino Linotype" w:cs="Arial"/>
        </w:rPr>
        <w:t xml:space="preserve"> responsable del acto lo modifique o revoque, lo que se demuestra con las documentales en el informe justificado de fecha </w:t>
      </w:r>
      <w:r w:rsidRPr="007D6C48">
        <w:rPr>
          <w:rFonts w:ascii="Palatino Linotype" w:hAnsi="Palatino Linotype" w:cs="Arial"/>
          <w:b/>
        </w:rPr>
        <w:t xml:space="preserve">veinticuatro de </w:t>
      </w:r>
      <w:r w:rsidR="00A60C6A">
        <w:rPr>
          <w:rFonts w:ascii="Palatino Linotype" w:hAnsi="Palatino Linotype" w:cs="Arial"/>
          <w:b/>
        </w:rPr>
        <w:t xml:space="preserve">junio </w:t>
      </w:r>
      <w:r w:rsidR="00A60C6A" w:rsidRPr="00A60C6A">
        <w:rPr>
          <w:rFonts w:ascii="Palatino Linotype" w:hAnsi="Palatino Linotype" w:cs="Arial"/>
        </w:rPr>
        <w:t>y</w:t>
      </w:r>
      <w:r w:rsidR="00A60C6A">
        <w:rPr>
          <w:rFonts w:ascii="Palatino Linotype" w:hAnsi="Palatino Linotype" w:cs="Arial"/>
          <w:b/>
        </w:rPr>
        <w:t xml:space="preserve"> cinco de julio</w:t>
      </w:r>
      <w:r w:rsidRPr="007D6C48">
        <w:rPr>
          <w:rFonts w:ascii="Palatino Linotype" w:hAnsi="Palatino Linotype" w:cs="Arial"/>
          <w:b/>
        </w:rPr>
        <w:t xml:space="preserve"> </w:t>
      </w:r>
      <w:r w:rsidR="00A60C6A">
        <w:rPr>
          <w:rFonts w:ascii="Palatino Linotype" w:hAnsi="Palatino Linotype" w:cs="Arial"/>
          <w:b/>
        </w:rPr>
        <w:t>de dos mil veinticuatro</w:t>
      </w:r>
      <w:r w:rsidRPr="007D6C48">
        <w:rPr>
          <w:rFonts w:ascii="Palatino Linotype" w:hAnsi="Palatino Linotype" w:cs="Arial"/>
        </w:rPr>
        <w:t>, el cual deviene de la autoridad quien emitió el acto impugnado.</w:t>
      </w:r>
    </w:p>
    <w:p w14:paraId="7673DD78" w14:textId="77777777" w:rsidR="007D6C48" w:rsidRPr="007D6C48" w:rsidRDefault="007D6C48" w:rsidP="007D6C48">
      <w:pPr>
        <w:rPr>
          <w:rFonts w:asciiTheme="minorHAnsi" w:eastAsiaTheme="minorHAnsi" w:hAnsiTheme="minorHAnsi" w:cstheme="minorBidi"/>
          <w:sz w:val="22"/>
          <w:szCs w:val="22"/>
          <w:lang w:val="es-MX" w:eastAsia="en-US"/>
        </w:rPr>
      </w:pPr>
    </w:p>
    <w:p w14:paraId="79BF5B3C" w14:textId="1328CC7D" w:rsidR="007D6C48" w:rsidRPr="007D6C48" w:rsidRDefault="007D6C48" w:rsidP="00163A64">
      <w:pPr>
        <w:numPr>
          <w:ilvl w:val="0"/>
          <w:numId w:val="25"/>
        </w:numPr>
        <w:spacing w:after="160" w:line="360" w:lineRule="auto"/>
        <w:ind w:right="51"/>
        <w:jc w:val="both"/>
        <w:rPr>
          <w:rFonts w:ascii="Palatino Linotype" w:hAnsi="Palatino Linotype"/>
        </w:rPr>
      </w:pPr>
      <w:r w:rsidRPr="007D6C48">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7D6C48">
        <w:rPr>
          <w:rFonts w:ascii="Palatino Linotype" w:hAnsi="Palatino Linotype" w:cs="Arial"/>
          <w:b/>
          <w:u w:val="single"/>
        </w:rPr>
        <w:t>modificar su respuesta primigenia</w:t>
      </w:r>
      <w:r w:rsidRPr="007D6C48">
        <w:rPr>
          <w:rFonts w:ascii="Palatino Linotype" w:hAnsi="Palatino Linotype" w:cs="Arial"/>
        </w:rPr>
        <w:t xml:space="preserve">, proporcionando nuevos elementos en el informe </w:t>
      </w:r>
      <w:r w:rsidRPr="007D6C48">
        <w:rPr>
          <w:rFonts w:ascii="Palatino Linotype" w:hAnsi="Palatino Linotype" w:cs="Arial"/>
        </w:rPr>
        <w:lastRenderedPageBreak/>
        <w:t>justificado</w:t>
      </w:r>
      <w:r w:rsidRPr="007D6C48">
        <w:rPr>
          <w:rFonts w:ascii="Palatino Linotype" w:hAnsi="Palatino Linotype"/>
          <w:bCs/>
        </w:rPr>
        <w:t>;</w:t>
      </w:r>
      <w:r w:rsidRPr="007D6C48">
        <w:rPr>
          <w:rFonts w:ascii="Palatino Linotype" w:hAnsi="Palatino Linotype" w:cs="Arial"/>
        </w:rPr>
        <w:t xml:space="preserve"> lo que se vio superado con las referencias electrónicas señaladas en el inciso anterior.</w:t>
      </w:r>
    </w:p>
    <w:p w14:paraId="5658B5D7" w14:textId="3F43BBCE" w:rsidR="00163A64" w:rsidRPr="00A60C6A" w:rsidRDefault="00163A64" w:rsidP="00A60C6A">
      <w:pPr>
        <w:spacing w:line="360" w:lineRule="auto"/>
        <w:contextualSpacing/>
        <w:jc w:val="both"/>
        <w:rPr>
          <w:rFonts w:ascii="Palatino Linotype" w:eastAsia="Calibri" w:hAnsi="Palatino Linotype" w:cs="Arial"/>
          <w:lang w:val="es-ES_tradnl"/>
        </w:rPr>
      </w:pPr>
      <w:r w:rsidRPr="00875477">
        <w:rPr>
          <w:rFonts w:ascii="Palatino Linotype" w:eastAsia="Calibri" w:hAnsi="Palatino Linotype"/>
        </w:rPr>
        <w:t xml:space="preserve">En consecuencia, se </w:t>
      </w:r>
      <w:r w:rsidRPr="00875477">
        <w:rPr>
          <w:rFonts w:ascii="Palatino Linotype" w:eastAsia="Calibri" w:hAnsi="Palatino Linotype" w:cs="Arial"/>
          <w:lang w:val="es-ES_tradnl"/>
        </w:rPr>
        <w:t xml:space="preserve">determina </w:t>
      </w:r>
      <w:r w:rsidRPr="00875477">
        <w:rPr>
          <w:rFonts w:ascii="Palatino Linotype" w:eastAsia="Calibri" w:hAnsi="Palatino Linotype" w:cs="Arial"/>
          <w:b/>
          <w:lang w:val="es-ES_tradnl"/>
        </w:rPr>
        <w:t>SOBRESEER</w:t>
      </w:r>
      <w:r w:rsidRPr="00875477">
        <w:rPr>
          <w:rFonts w:ascii="Palatino Linotype" w:eastAsia="Calibri" w:hAnsi="Palatino Linotype" w:cs="Arial"/>
          <w:lang w:val="es-ES_tradnl"/>
        </w:rPr>
        <w:t xml:space="preserve"> </w:t>
      </w:r>
      <w:r w:rsidRPr="00A60C6A">
        <w:rPr>
          <w:rFonts w:ascii="Palatino Linotype" w:eastAsia="Calibri" w:hAnsi="Palatino Linotype" w:cs="Arial"/>
          <w:lang w:val="es-ES_tradnl"/>
        </w:rPr>
        <w:t>por quedarse sin materia</w:t>
      </w:r>
      <w:r w:rsidRPr="00875477">
        <w:rPr>
          <w:rFonts w:ascii="Palatino Linotype" w:eastAsia="Calibri" w:hAnsi="Palatino Linotype" w:cs="Arial"/>
          <w:lang w:val="es-ES_tradnl"/>
        </w:rPr>
        <w:t xml:space="preserve"> el presente recurso de revisión en virtud de que</w:t>
      </w:r>
      <w:r w:rsidR="00A60C6A">
        <w:rPr>
          <w:rFonts w:ascii="Palatino Linotype" w:eastAsia="Calibri" w:hAnsi="Palatino Linotype" w:cs="Arial"/>
          <w:lang w:val="es-ES_tradnl"/>
        </w:rPr>
        <w:t>,</w:t>
      </w:r>
      <w:r w:rsidRPr="00875477">
        <w:rPr>
          <w:rFonts w:ascii="Palatino Linotype" w:eastAsia="Calibri" w:hAnsi="Palatino Linotype" w:cs="Arial"/>
          <w:lang w:val="es-ES_tradnl"/>
        </w:rPr>
        <w:t xml:space="preserve"> </w:t>
      </w:r>
      <w:r w:rsidR="00A60C6A">
        <w:rPr>
          <w:rFonts w:ascii="Palatino Linotype" w:eastAsia="Calibri" w:hAnsi="Palatino Linotype" w:cs="Arial"/>
          <w:lang w:val="es-ES_tradnl"/>
        </w:rPr>
        <w:t>e</w:t>
      </w:r>
      <w:r w:rsidR="00A60C6A" w:rsidRPr="00A60C6A">
        <w:rPr>
          <w:rFonts w:ascii="Palatino Linotype" w:eastAsia="Calibri" w:hAnsi="Palatino Linotype" w:cs="Arial"/>
          <w:lang w:val="es-ES_tradnl"/>
        </w:rPr>
        <w:t>l responsable modifique o revoque su respuesta de tal manera qu</w:t>
      </w:r>
      <w:r w:rsidR="00A60C6A">
        <w:rPr>
          <w:rFonts w:ascii="Palatino Linotype" w:eastAsia="Calibri" w:hAnsi="Palatino Linotype" w:cs="Arial"/>
          <w:lang w:val="es-ES_tradnl"/>
        </w:rPr>
        <w:t xml:space="preserve">e el recurso de revisión quede </w:t>
      </w:r>
      <w:r w:rsidR="00A60C6A" w:rsidRPr="00A60C6A">
        <w:rPr>
          <w:rFonts w:ascii="Palatino Linotype" w:eastAsia="Calibri" w:hAnsi="Palatino Linotype" w:cs="Arial"/>
          <w:lang w:val="es-ES_tradnl"/>
        </w:rPr>
        <w:t>sin materia</w:t>
      </w:r>
      <w:r w:rsidRPr="00875477">
        <w:rPr>
          <w:rFonts w:ascii="Palatino Linotype" w:eastAsia="Calibri" w:hAnsi="Palatino Linotype"/>
          <w:lang w:eastAsia="es-ES_tradnl"/>
        </w:rPr>
        <w:t xml:space="preserve">, esto, de conformidad con lo señalado en el </w:t>
      </w:r>
      <w:r w:rsidRPr="00875477">
        <w:rPr>
          <w:rFonts w:ascii="Palatino Linotype" w:eastAsia="Calibri" w:hAnsi="Palatino Linotype" w:cs="Arial"/>
          <w:lang w:val="es-ES_tradnl"/>
        </w:rPr>
        <w:t xml:space="preserve">artículo 139, fracción </w:t>
      </w:r>
      <w:r w:rsidR="00A60C6A">
        <w:rPr>
          <w:rFonts w:ascii="Palatino Linotype" w:eastAsia="Calibri" w:hAnsi="Palatino Linotype" w:cs="Arial"/>
          <w:lang w:val="es-ES_tradnl"/>
        </w:rPr>
        <w:t>I</w:t>
      </w:r>
      <w:r w:rsidRPr="00875477">
        <w:rPr>
          <w:rFonts w:ascii="Palatino Linotype" w:eastAsia="Calibri" w:hAnsi="Palatino Linotype" w:cs="Arial"/>
          <w:lang w:val="es-ES_tradnl"/>
        </w:rPr>
        <w:t xml:space="preserve">V, de la </w:t>
      </w:r>
      <w:r w:rsidRPr="00875477">
        <w:rPr>
          <w:rFonts w:ascii="Palatino Linotype" w:eastAsia="Calibri" w:hAnsi="Palatino Linotype"/>
        </w:rPr>
        <w:t>Ley de Protección de Datos Personales en Posesión de Sujetos Obligados del Estado de México y Municipios</w:t>
      </w:r>
      <w:r w:rsidRPr="00875477">
        <w:rPr>
          <w:rFonts w:ascii="Palatino Linotype" w:eastAsia="Calibri" w:hAnsi="Palatino Linotype" w:cs="Arial"/>
        </w:rPr>
        <w:t>, mismo que se transcribe a continuación en la parte aplicable:</w:t>
      </w:r>
    </w:p>
    <w:p w14:paraId="2444EFDE" w14:textId="77777777" w:rsidR="00163A64" w:rsidRPr="00EF60B3" w:rsidRDefault="00163A64" w:rsidP="00163A64">
      <w:pPr>
        <w:spacing w:line="360" w:lineRule="auto"/>
        <w:contextualSpacing/>
        <w:jc w:val="both"/>
        <w:rPr>
          <w:rFonts w:ascii="Palatino Linotype" w:eastAsia="Calibri" w:hAnsi="Palatino Linotype" w:cs="Arial"/>
        </w:rPr>
      </w:pPr>
    </w:p>
    <w:p w14:paraId="03B2EDAC" w14:textId="77777777" w:rsidR="00163A64" w:rsidRPr="00875477" w:rsidRDefault="00163A64" w:rsidP="00163A64">
      <w:pPr>
        <w:ind w:left="567" w:right="851"/>
        <w:jc w:val="both"/>
        <w:rPr>
          <w:rFonts w:ascii="Palatino Linotype" w:eastAsia="Calibri" w:hAnsi="Palatino Linotype" w:cs="Arial"/>
          <w:b/>
          <w:i/>
          <w:sz w:val="22"/>
        </w:rPr>
      </w:pPr>
      <w:r w:rsidRPr="00875477">
        <w:rPr>
          <w:rFonts w:ascii="Palatino Linotype" w:eastAsia="Calibri" w:hAnsi="Palatino Linotype" w:cs="Arial"/>
          <w:i/>
          <w:sz w:val="22"/>
        </w:rPr>
        <w:t>“</w:t>
      </w:r>
      <w:r w:rsidRPr="00875477">
        <w:rPr>
          <w:rFonts w:ascii="Palatino Linotype" w:eastAsia="Calibri" w:hAnsi="Palatino Linotype" w:cs="Arial"/>
          <w:b/>
          <w:i/>
          <w:sz w:val="22"/>
        </w:rPr>
        <w:t>Causales de Sobreseimiento</w:t>
      </w:r>
    </w:p>
    <w:p w14:paraId="025480AF" w14:textId="77777777" w:rsidR="00163A64" w:rsidRPr="00875477" w:rsidRDefault="00163A64" w:rsidP="00163A64">
      <w:pPr>
        <w:ind w:left="567" w:right="851"/>
        <w:jc w:val="both"/>
        <w:rPr>
          <w:rFonts w:ascii="Palatino Linotype" w:eastAsia="Calibri" w:hAnsi="Palatino Linotype" w:cs="Arial"/>
          <w:i/>
          <w:sz w:val="22"/>
        </w:rPr>
      </w:pPr>
      <w:r w:rsidRPr="00875477">
        <w:rPr>
          <w:rFonts w:ascii="Palatino Linotype" w:eastAsia="Calibri" w:hAnsi="Palatino Linotype" w:cs="Arial"/>
          <w:b/>
          <w:i/>
          <w:sz w:val="22"/>
        </w:rPr>
        <w:t xml:space="preserve">Artículo 139. </w:t>
      </w:r>
      <w:r w:rsidRPr="00875477">
        <w:rPr>
          <w:rFonts w:ascii="Palatino Linotype" w:eastAsia="Calibri" w:hAnsi="Palatino Linotype" w:cs="Arial"/>
          <w:i/>
          <w:sz w:val="22"/>
        </w:rPr>
        <w:t>El recurso de revisión sólo podrá ser sobreseído cuando:</w:t>
      </w:r>
    </w:p>
    <w:p w14:paraId="7ED95897" w14:textId="77777777" w:rsidR="00163A64" w:rsidRDefault="00163A64" w:rsidP="00163A64">
      <w:pPr>
        <w:ind w:left="567" w:right="851"/>
        <w:contextualSpacing/>
        <w:jc w:val="both"/>
        <w:rPr>
          <w:rFonts w:ascii="Palatino Linotype" w:eastAsia="Calibri" w:hAnsi="Palatino Linotype" w:cs="Arial"/>
          <w:i/>
          <w:sz w:val="22"/>
        </w:rPr>
      </w:pPr>
      <w:r w:rsidRPr="00875477">
        <w:rPr>
          <w:rFonts w:ascii="Palatino Linotype" w:eastAsia="Calibri" w:hAnsi="Palatino Linotype" w:cs="Arial"/>
          <w:i/>
          <w:sz w:val="22"/>
        </w:rPr>
        <w:t xml:space="preserve"> (…)</w:t>
      </w:r>
    </w:p>
    <w:p w14:paraId="61199932" w14:textId="77777777" w:rsidR="00A60C6A" w:rsidRDefault="00A60C6A" w:rsidP="00A60C6A">
      <w:pPr>
        <w:ind w:left="567" w:right="851"/>
        <w:contextualSpacing/>
        <w:jc w:val="both"/>
        <w:rPr>
          <w:rFonts w:ascii="Palatino Linotype" w:eastAsia="Calibri" w:hAnsi="Palatino Linotype" w:cs="Arial"/>
          <w:i/>
          <w:sz w:val="22"/>
        </w:rPr>
      </w:pPr>
      <w:r w:rsidRPr="00A60C6A">
        <w:rPr>
          <w:rFonts w:ascii="Palatino Linotype" w:eastAsia="Calibri" w:hAnsi="Palatino Linotype" w:cs="Arial"/>
          <w:b/>
          <w:i/>
          <w:sz w:val="22"/>
        </w:rPr>
        <w:t>IV.</w:t>
      </w:r>
      <w:r w:rsidRPr="00A60C6A">
        <w:rPr>
          <w:rFonts w:ascii="Palatino Linotype" w:eastAsia="Calibri" w:hAnsi="Palatino Linotype" w:cs="Arial"/>
          <w:i/>
          <w:sz w:val="22"/>
        </w:rPr>
        <w:t xml:space="preserve"> El responsable modifique o revoque su respuesta de tal manera que el recurso de revisión quede sin materia.</w:t>
      </w:r>
    </w:p>
    <w:p w14:paraId="7328A0B3" w14:textId="325C6CAC" w:rsidR="00163A64" w:rsidRPr="00A60C6A" w:rsidRDefault="00A60C6A" w:rsidP="00A60C6A">
      <w:pPr>
        <w:ind w:left="567" w:right="851"/>
        <w:contextualSpacing/>
        <w:jc w:val="both"/>
        <w:rPr>
          <w:rFonts w:ascii="Palatino Linotype" w:eastAsia="Calibri" w:hAnsi="Palatino Linotype" w:cs="Arial"/>
          <w:i/>
          <w:sz w:val="22"/>
        </w:rPr>
      </w:pPr>
      <w:r>
        <w:rPr>
          <w:rFonts w:ascii="Palatino Linotype" w:eastAsia="Calibri" w:hAnsi="Palatino Linotype" w:cs="Arial"/>
          <w:b/>
          <w:i/>
          <w:sz w:val="22"/>
        </w:rPr>
        <w:t>(…</w:t>
      </w:r>
      <w:r>
        <w:rPr>
          <w:rFonts w:ascii="Palatino Linotype" w:eastAsia="Calibri" w:hAnsi="Palatino Linotype" w:cs="Arial"/>
          <w:i/>
          <w:sz w:val="22"/>
        </w:rPr>
        <w:t>)</w:t>
      </w:r>
      <w:r w:rsidR="00163A64" w:rsidRPr="00875477">
        <w:rPr>
          <w:rFonts w:ascii="Palatino Linotype" w:eastAsia="Calibri" w:hAnsi="Palatino Linotype" w:cs="Arial"/>
          <w:i/>
          <w:sz w:val="22"/>
        </w:rPr>
        <w:t xml:space="preserve">” </w:t>
      </w:r>
      <w:r w:rsidR="00163A64" w:rsidRPr="00875477">
        <w:rPr>
          <w:rFonts w:ascii="Palatino Linotype" w:eastAsia="Calibri" w:hAnsi="Palatino Linotype" w:cs="Arial"/>
          <w:b/>
          <w:i/>
          <w:sz w:val="22"/>
        </w:rPr>
        <w:t>[Sic]</w:t>
      </w:r>
    </w:p>
    <w:p w14:paraId="05C40F03" w14:textId="77777777" w:rsidR="007D6C48" w:rsidRPr="007D6C48" w:rsidRDefault="007D6C48" w:rsidP="007D6C48">
      <w:pPr>
        <w:spacing w:after="160" w:line="259" w:lineRule="auto"/>
        <w:rPr>
          <w:rFonts w:ascii="Palatino Linotype" w:eastAsiaTheme="minorHAnsi" w:hAnsi="Palatino Linotype" w:cstheme="minorBidi"/>
          <w:szCs w:val="22"/>
        </w:rPr>
      </w:pPr>
    </w:p>
    <w:p w14:paraId="4D809EA9" w14:textId="0128E7A9" w:rsidR="007D6C48" w:rsidRPr="007D6C48" w:rsidRDefault="007D6C48" w:rsidP="007D6C48">
      <w:pPr>
        <w:autoSpaceDE w:val="0"/>
        <w:autoSpaceDN w:val="0"/>
        <w:adjustRightInd w:val="0"/>
        <w:spacing w:line="360" w:lineRule="auto"/>
        <w:jc w:val="both"/>
        <w:rPr>
          <w:rFonts w:ascii="Palatino Linotype" w:hAnsi="Palatino Linotype" w:cs="Arial"/>
        </w:rPr>
      </w:pPr>
      <w:r w:rsidRPr="007D6C48">
        <w:rPr>
          <w:rFonts w:ascii="Palatino Linotype" w:hAnsi="Palatino Linotype" w:cs="Arial"/>
        </w:rPr>
        <w:t xml:space="preserve">Por lo que hace a los requisitos de procedencia del sobreseimiento en términos del </w:t>
      </w:r>
      <w:r w:rsidRPr="00D26C7A">
        <w:rPr>
          <w:rFonts w:ascii="Palatino Linotype" w:hAnsi="Palatino Linotype" w:cs="Arial"/>
        </w:rPr>
        <w:t xml:space="preserve">artículo </w:t>
      </w:r>
      <w:r w:rsidR="00D26C7A" w:rsidRPr="00D26C7A">
        <w:rPr>
          <w:rFonts w:ascii="Palatino Linotype" w:hAnsi="Palatino Linotype" w:cs="Arial"/>
        </w:rPr>
        <w:t>139</w:t>
      </w:r>
      <w:r w:rsidRPr="00D26C7A">
        <w:rPr>
          <w:rFonts w:ascii="Palatino Linotype" w:hAnsi="Palatino Linotype" w:cs="Arial"/>
        </w:rPr>
        <w:t xml:space="preserve">, de la </w:t>
      </w:r>
      <w:r w:rsidR="00D26C7A" w:rsidRPr="00D26C7A">
        <w:rPr>
          <w:rFonts w:ascii="Palatino Linotype" w:hAnsi="Palatino Linotype" w:cs="Arial"/>
        </w:rPr>
        <w:t>Ley de Protección de Datos Personales en Posesión de Sujetos Obligados del Estado de México y Municipios</w:t>
      </w:r>
      <w:r w:rsidR="00D26C7A">
        <w:rPr>
          <w:rFonts w:ascii="Palatino Linotype" w:hAnsi="Palatino Linotype" w:cs="Arial"/>
        </w:rPr>
        <w:t>,</w:t>
      </w:r>
      <w:r w:rsidR="00D26C7A" w:rsidRPr="00D26C7A">
        <w:rPr>
          <w:rFonts w:ascii="Palatino Linotype" w:hAnsi="Palatino Linotype" w:cs="Arial"/>
        </w:rPr>
        <w:t xml:space="preserve"> </w:t>
      </w:r>
      <w:r w:rsidRPr="007D6C48">
        <w:rPr>
          <w:rFonts w:ascii="Palatino Linotype" w:hAnsi="Palatino Linotype" w:cs="Arial"/>
        </w:rPr>
        <w:t>se establece lo siguiente:</w:t>
      </w:r>
    </w:p>
    <w:p w14:paraId="5A53988D" w14:textId="77777777" w:rsidR="007D6C48" w:rsidRPr="007D6C48" w:rsidRDefault="007D6C48" w:rsidP="007D6C48">
      <w:pPr>
        <w:rPr>
          <w:rFonts w:asciiTheme="minorHAnsi" w:eastAsiaTheme="minorHAnsi" w:hAnsiTheme="minorHAnsi" w:cstheme="minorBidi"/>
          <w:sz w:val="22"/>
          <w:szCs w:val="22"/>
          <w:lang w:eastAsia="en-US"/>
        </w:rPr>
      </w:pPr>
    </w:p>
    <w:p w14:paraId="54104D49" w14:textId="1FBAC7A9" w:rsidR="007D6C48" w:rsidRPr="007D6C48" w:rsidRDefault="007D6C48" w:rsidP="007D6C48">
      <w:pPr>
        <w:numPr>
          <w:ilvl w:val="0"/>
          <w:numId w:val="27"/>
        </w:numPr>
        <w:autoSpaceDE w:val="0"/>
        <w:autoSpaceDN w:val="0"/>
        <w:adjustRightInd w:val="0"/>
        <w:spacing w:after="160" w:line="360" w:lineRule="auto"/>
        <w:ind w:left="851" w:right="850" w:firstLine="10"/>
        <w:jc w:val="both"/>
        <w:rPr>
          <w:rFonts w:ascii="Palatino Linotype" w:hAnsi="Palatino Linotype" w:cs="Arial"/>
        </w:rPr>
      </w:pPr>
      <w:r w:rsidRPr="007D6C48">
        <w:rPr>
          <w:rFonts w:ascii="Palatino Linotype" w:hAnsi="Palatino Linotype" w:cs="Arial"/>
        </w:rPr>
        <w:t xml:space="preserve">Mediante acuerdo de fecha </w:t>
      </w:r>
      <w:r w:rsidR="00D26C7A">
        <w:rPr>
          <w:rFonts w:ascii="Palatino Linotype" w:hAnsi="Palatino Linotype" w:cs="Arial"/>
          <w:b/>
        </w:rPr>
        <w:t>doce de junio</w:t>
      </w:r>
      <w:r w:rsidRPr="007D6C48">
        <w:rPr>
          <w:rFonts w:ascii="Palatino Linotype" w:hAnsi="Palatino Linotype" w:cs="Arial"/>
          <w:b/>
        </w:rPr>
        <w:t xml:space="preserve"> de dos mil ve</w:t>
      </w:r>
      <w:r w:rsidR="00D26C7A">
        <w:rPr>
          <w:rFonts w:ascii="Palatino Linotype" w:hAnsi="Palatino Linotype" w:cs="Arial"/>
          <w:b/>
        </w:rPr>
        <w:t>inticuatro</w:t>
      </w:r>
      <w:r w:rsidRPr="007D6C48">
        <w:rPr>
          <w:rFonts w:ascii="Palatino Linotype" w:hAnsi="Palatino Linotype" w:cs="Arial"/>
        </w:rPr>
        <w:t xml:space="preserve">, el Comisionado </w:t>
      </w:r>
      <w:r w:rsidRPr="007D6C48">
        <w:rPr>
          <w:rFonts w:ascii="Palatino Linotype" w:hAnsi="Palatino Linotype" w:cs="Arial"/>
          <w:b/>
        </w:rPr>
        <w:t>José Martínez Vilchis</w:t>
      </w:r>
      <w:r w:rsidRPr="007D6C48">
        <w:rPr>
          <w:rFonts w:ascii="Palatino Linotype" w:hAnsi="Palatino Linotype" w:cs="Arial"/>
        </w:rPr>
        <w:t>, admitió a trámite el recurso de revisión que nos ocupa</w:t>
      </w:r>
      <w:r w:rsidRPr="007D6C48">
        <w:rPr>
          <w:rFonts w:ascii="Palatino Linotype" w:hAnsi="Palatino Linotype" w:cs="Arial"/>
          <w:lang w:val="es-MX"/>
        </w:rPr>
        <w:t>.</w:t>
      </w:r>
    </w:p>
    <w:p w14:paraId="1071D139" w14:textId="334A3699" w:rsidR="007D6C48" w:rsidRPr="007D6C48" w:rsidRDefault="007D6C48" w:rsidP="007D6C48">
      <w:pPr>
        <w:numPr>
          <w:ilvl w:val="0"/>
          <w:numId w:val="27"/>
        </w:numPr>
        <w:autoSpaceDE w:val="0"/>
        <w:autoSpaceDN w:val="0"/>
        <w:adjustRightInd w:val="0"/>
        <w:spacing w:after="160" w:line="360" w:lineRule="auto"/>
        <w:ind w:left="851" w:right="850" w:firstLine="10"/>
        <w:jc w:val="both"/>
        <w:rPr>
          <w:rFonts w:asciiTheme="minorHAnsi" w:eastAsiaTheme="minorHAnsi" w:hAnsiTheme="minorHAnsi" w:cstheme="minorBidi"/>
          <w:sz w:val="22"/>
          <w:szCs w:val="22"/>
          <w:lang w:val="es-MX" w:eastAsia="en-US"/>
        </w:rPr>
      </w:pPr>
      <w:r w:rsidRPr="007D6C48">
        <w:rPr>
          <w:rFonts w:ascii="Palatino Linotype" w:eastAsiaTheme="minorHAnsi" w:hAnsi="Palatino Linotype" w:cs="Arial"/>
          <w:lang w:val="es-MX" w:eastAsia="en-US"/>
        </w:rPr>
        <w:t>Lo esgrimido por el particular dentro del recurso de revisión impugnado queda sin materia, toda vez que</w:t>
      </w:r>
      <w:r w:rsidR="00D26C7A">
        <w:rPr>
          <w:rFonts w:ascii="Palatino Linotype" w:eastAsiaTheme="minorHAnsi" w:hAnsi="Palatino Linotype" w:cs="Arial"/>
          <w:lang w:val="es-MX" w:eastAsia="en-US"/>
        </w:rPr>
        <w:t xml:space="preserve"> el </w:t>
      </w:r>
      <w:r w:rsidRPr="007D6C48">
        <w:rPr>
          <w:rFonts w:ascii="Palatino Linotype" w:eastAsiaTheme="minorHAnsi" w:hAnsi="Palatino Linotype" w:cs="Arial"/>
          <w:b/>
          <w:lang w:val="es-MX" w:eastAsia="en-US"/>
        </w:rPr>
        <w:t>Sujeto Obligado</w:t>
      </w:r>
      <w:r w:rsidRPr="007D6C48">
        <w:rPr>
          <w:rFonts w:ascii="Palatino Linotype" w:eastAsiaTheme="minorHAnsi" w:hAnsi="Palatino Linotype" w:cs="Arial"/>
          <w:lang w:val="es-MX" w:eastAsia="en-US"/>
        </w:rPr>
        <w:t xml:space="preserve"> </w:t>
      </w:r>
      <w:r w:rsidRPr="007D6C48">
        <w:rPr>
          <w:rFonts w:asciiTheme="minorHAnsi" w:eastAsiaTheme="minorHAnsi" w:hAnsiTheme="minorHAnsi" w:cstheme="minorBidi"/>
          <w:sz w:val="22"/>
          <w:szCs w:val="22"/>
          <w:lang w:val="es-MX" w:eastAsia="en-US"/>
        </w:rPr>
        <w:t xml:space="preserve"> </w:t>
      </w:r>
      <w:r w:rsidRPr="007D6C48">
        <w:rPr>
          <w:rFonts w:ascii="Palatino Linotype" w:eastAsiaTheme="minorHAnsi" w:hAnsi="Palatino Linotype" w:cs="Arial"/>
          <w:lang w:val="es-MX" w:eastAsia="en-US"/>
        </w:rPr>
        <w:t>colmó el derech</w:t>
      </w:r>
      <w:r w:rsidR="00D26C7A">
        <w:rPr>
          <w:rFonts w:ascii="Palatino Linotype" w:eastAsiaTheme="minorHAnsi" w:hAnsi="Palatino Linotype" w:cs="Arial"/>
          <w:lang w:val="es-MX" w:eastAsia="en-US"/>
        </w:rPr>
        <w:t>o de acceso a la información de la parte</w:t>
      </w:r>
      <w:r w:rsidRPr="007D6C48">
        <w:rPr>
          <w:rFonts w:ascii="Palatino Linotype" w:eastAsiaTheme="minorHAnsi" w:hAnsi="Palatino Linotype" w:cs="Arial"/>
          <w:lang w:val="es-MX" w:eastAsia="en-US"/>
        </w:rPr>
        <w:t xml:space="preserve"> </w:t>
      </w:r>
      <w:r w:rsidRPr="007D6C48">
        <w:rPr>
          <w:rFonts w:ascii="Palatino Linotype" w:eastAsiaTheme="minorHAnsi" w:hAnsi="Palatino Linotype" w:cs="Arial"/>
          <w:b/>
          <w:lang w:val="es-MX" w:eastAsia="en-US"/>
        </w:rPr>
        <w:t>Recurrente</w:t>
      </w:r>
      <w:r w:rsidRPr="007D6C48">
        <w:rPr>
          <w:rFonts w:ascii="Palatino Linotype" w:eastAsiaTheme="minorHAnsi" w:hAnsi="Palatino Linotype" w:cs="Arial"/>
          <w:lang w:val="es-MX" w:eastAsia="en-US"/>
        </w:rPr>
        <w:t>,</w:t>
      </w:r>
      <w:r w:rsidRPr="007D6C48">
        <w:rPr>
          <w:rFonts w:ascii="Palatino Linotype" w:eastAsiaTheme="minorHAnsi" w:hAnsi="Palatino Linotype" w:cs="Arial"/>
          <w:b/>
          <w:lang w:val="es-MX" w:eastAsia="en-US"/>
        </w:rPr>
        <w:t xml:space="preserve"> </w:t>
      </w:r>
      <w:r w:rsidRPr="007D6C48">
        <w:rPr>
          <w:rFonts w:ascii="Palatino Linotype" w:eastAsiaTheme="minorHAnsi" w:hAnsi="Palatino Linotype" w:cs="Arial"/>
          <w:lang w:val="es-MX" w:eastAsia="en-US"/>
        </w:rPr>
        <w:t xml:space="preserve">ello al modificar su respuesta primigenia, mediante la información remitida </w:t>
      </w:r>
      <w:r w:rsidRPr="007D6C48">
        <w:rPr>
          <w:rFonts w:ascii="Palatino Linotype" w:eastAsiaTheme="minorHAnsi" w:hAnsi="Palatino Linotype" w:cs="Arial"/>
          <w:lang w:val="es-MX" w:eastAsia="en-US"/>
        </w:rPr>
        <w:lastRenderedPageBreak/>
        <w:t xml:space="preserve">en su informe justificado, en fecha </w:t>
      </w:r>
      <w:r w:rsidR="00D26C7A" w:rsidRPr="00D26C7A">
        <w:rPr>
          <w:rFonts w:ascii="Palatino Linotype" w:eastAsiaTheme="minorHAnsi" w:hAnsi="Palatino Linotype" w:cs="Arial"/>
          <w:b/>
          <w:lang w:eastAsia="en-US"/>
        </w:rPr>
        <w:t>veinticuatro de junio y cinco de julio de dos mil veinticuatro</w:t>
      </w:r>
      <w:r w:rsidRPr="007D6C48">
        <w:rPr>
          <w:rFonts w:ascii="Palatino Linotype" w:eastAsiaTheme="minorHAnsi" w:hAnsi="Palatino Linotype" w:cs="Arial"/>
          <w:lang w:val="es-MX" w:eastAsia="en-US"/>
        </w:rPr>
        <w:t>.</w:t>
      </w:r>
    </w:p>
    <w:p w14:paraId="79743A2A" w14:textId="3AFC3743" w:rsidR="007D6C48" w:rsidRPr="007D6C48" w:rsidRDefault="007D6C48" w:rsidP="007D6C48">
      <w:pPr>
        <w:numPr>
          <w:ilvl w:val="0"/>
          <w:numId w:val="27"/>
        </w:numPr>
        <w:autoSpaceDE w:val="0"/>
        <w:autoSpaceDN w:val="0"/>
        <w:adjustRightInd w:val="0"/>
        <w:spacing w:after="160" w:line="360" w:lineRule="auto"/>
        <w:ind w:left="851" w:right="850" w:firstLine="10"/>
        <w:jc w:val="both"/>
        <w:rPr>
          <w:rFonts w:ascii="Palatino Linotype" w:hAnsi="Palatino Linotype" w:cs="Arial"/>
        </w:rPr>
      </w:pPr>
      <w:r w:rsidRPr="007D6C48">
        <w:rPr>
          <w:rFonts w:ascii="Palatino Linotype" w:hAnsi="Palatino Linotype" w:cs="Arial"/>
        </w:rPr>
        <w:t xml:space="preserve">El recurso </w:t>
      </w:r>
      <w:r w:rsidR="00D26C7A">
        <w:rPr>
          <w:rFonts w:ascii="Palatino Linotype" w:hAnsi="Palatino Linotype" w:cs="Arial"/>
          <w:b/>
          <w:bCs/>
          <w:lang w:eastAsia="es-MX"/>
        </w:rPr>
        <w:t>03515</w:t>
      </w:r>
      <w:r w:rsidRPr="007D6C48">
        <w:rPr>
          <w:rFonts w:ascii="Palatino Linotype" w:hAnsi="Palatino Linotype" w:cs="Arial"/>
          <w:b/>
          <w:bCs/>
          <w:lang w:eastAsia="es-MX"/>
        </w:rPr>
        <w:t>/INFOEM/IP/RR/202</w:t>
      </w:r>
      <w:r w:rsidR="00D26C7A">
        <w:rPr>
          <w:rFonts w:ascii="Palatino Linotype" w:hAnsi="Palatino Linotype" w:cs="Arial"/>
          <w:b/>
          <w:bCs/>
          <w:lang w:eastAsia="es-MX"/>
        </w:rPr>
        <w:t>4</w:t>
      </w:r>
      <w:r w:rsidRPr="007D6C48">
        <w:rPr>
          <w:rFonts w:ascii="Palatino Linotype" w:hAnsi="Palatino Linotype" w:cs="Arial"/>
          <w:bCs/>
          <w:lang w:eastAsia="es-MX"/>
        </w:rPr>
        <w:t>,</w:t>
      </w:r>
      <w:r w:rsidRPr="007D6C48">
        <w:rPr>
          <w:rFonts w:ascii="Palatino Linotype" w:hAnsi="Palatino Linotype" w:cs="Arial"/>
        </w:rPr>
        <w:t xml:space="preserve"> no actualiza ninguna hipótesis de las inmersas en el numeral 1</w:t>
      </w:r>
      <w:r w:rsidR="00D26C7A">
        <w:rPr>
          <w:rFonts w:ascii="Palatino Linotype" w:hAnsi="Palatino Linotype" w:cs="Arial"/>
        </w:rPr>
        <w:t>2</w:t>
      </w:r>
      <w:r w:rsidRPr="007D6C48">
        <w:rPr>
          <w:rFonts w:ascii="Palatino Linotype" w:hAnsi="Palatino Linotype" w:cs="Arial"/>
        </w:rPr>
        <w:t xml:space="preserve">9, de la </w:t>
      </w:r>
      <w:r w:rsidR="00D26C7A" w:rsidRPr="00D26C7A">
        <w:rPr>
          <w:rFonts w:ascii="Palatino Linotype" w:hAnsi="Palatino Linotype" w:cs="Arial"/>
        </w:rPr>
        <w:t>Ley de Protección de Datos Personales en Posesión de Sujetos Obligados del Estado de México y Municipios</w:t>
      </w:r>
      <w:r w:rsidR="00D26C7A">
        <w:rPr>
          <w:rFonts w:ascii="Palatino Linotype" w:hAnsi="Palatino Linotype" w:cs="Arial"/>
        </w:rPr>
        <w:t>,</w:t>
      </w:r>
      <w:r w:rsidRPr="007D6C48">
        <w:rPr>
          <w:rFonts w:ascii="Palatino Linotype" w:hAnsi="Palatino Linotype" w:cs="Arial"/>
        </w:rPr>
        <w:t xml:space="preserve"> vigente en la entidad.</w:t>
      </w:r>
    </w:p>
    <w:p w14:paraId="7AE861E1" w14:textId="77777777" w:rsidR="007D6C48" w:rsidRPr="007D6C48" w:rsidRDefault="007D6C48" w:rsidP="00D26C7A">
      <w:pPr>
        <w:pStyle w:val="Sinespaciado"/>
      </w:pPr>
    </w:p>
    <w:p w14:paraId="3D38B640" w14:textId="1F39A0B1" w:rsidR="00DA297E" w:rsidRDefault="007D6C48" w:rsidP="00163A64">
      <w:pPr>
        <w:autoSpaceDE w:val="0"/>
        <w:autoSpaceDN w:val="0"/>
        <w:adjustRightInd w:val="0"/>
        <w:spacing w:line="360" w:lineRule="auto"/>
        <w:jc w:val="both"/>
        <w:rPr>
          <w:rFonts w:ascii="Palatino Linotype" w:hAnsi="Palatino Linotype"/>
          <w:b/>
          <w:u w:val="single"/>
        </w:rPr>
      </w:pPr>
      <w:r w:rsidRPr="007D6C48">
        <w:rPr>
          <w:rFonts w:ascii="Palatino Linotype" w:hAnsi="Palatino Linotype"/>
        </w:rPr>
        <w:t xml:space="preserve">Es importante resaltar a manera de analogía que la Suprema Corte de Justicia de la Nación mediante el número 2 de la Serie </w:t>
      </w:r>
      <w:r w:rsidRPr="007D6C48">
        <w:rPr>
          <w:rFonts w:ascii="Palatino Linotype" w:hAnsi="Palatino Linotype"/>
          <w:i/>
        </w:rPr>
        <w:t xml:space="preserve">Estudios Introductorios sobre el Juicio de Amparo </w:t>
      </w:r>
      <w:r w:rsidRPr="007D6C48">
        <w:rPr>
          <w:rFonts w:ascii="Palatino Linotype" w:hAnsi="Palatino Linotype"/>
        </w:rPr>
        <w:t xml:space="preserve">relativo a </w:t>
      </w:r>
      <w:r w:rsidRPr="007D6C48">
        <w:rPr>
          <w:rFonts w:ascii="Palatino Linotype" w:hAnsi="Palatino Linotype"/>
          <w:i/>
        </w:rPr>
        <w:t xml:space="preserve">LA IMPROCEDENCIA DE LA ACCIÓN DE AMPARO </w:t>
      </w:r>
      <w:r w:rsidRPr="007D6C48">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7D6C48">
        <w:rPr>
          <w:rFonts w:ascii="Palatino Linotype" w:hAnsi="Palatino Linotype"/>
          <w:b/>
          <w:u w:val="single"/>
        </w:rPr>
        <w:t>lo que generará que la demanda sea desechada; o bien, después de admitida la demanda, lo que tendrá como consecuencia que se sobresea en el juicio.</w:t>
      </w:r>
    </w:p>
    <w:p w14:paraId="3DF38E4A" w14:textId="77777777" w:rsidR="00163A64" w:rsidRPr="00163A64" w:rsidRDefault="00163A64" w:rsidP="00163A64">
      <w:pPr>
        <w:autoSpaceDE w:val="0"/>
        <w:autoSpaceDN w:val="0"/>
        <w:adjustRightInd w:val="0"/>
        <w:spacing w:line="360" w:lineRule="auto"/>
        <w:jc w:val="both"/>
        <w:rPr>
          <w:rFonts w:ascii="Palatino Linotype" w:hAnsi="Palatino Linotype"/>
          <w:b/>
          <w:u w:val="single"/>
        </w:rPr>
      </w:pPr>
    </w:p>
    <w:p w14:paraId="23F6CAD1" w14:textId="77777777" w:rsidR="00163A64" w:rsidRPr="00650B8C" w:rsidRDefault="00163A64" w:rsidP="00163A64">
      <w:pPr>
        <w:spacing w:line="360" w:lineRule="auto"/>
        <w:jc w:val="both"/>
        <w:rPr>
          <w:rFonts w:ascii="Palatino Linotype" w:eastAsia="Calibri" w:hAnsi="Palatino Linotype" w:cs="Calibri"/>
          <w:bCs/>
          <w:szCs w:val="22"/>
          <w:lang w:val="es-MX" w:eastAsia="es-MX"/>
        </w:rPr>
      </w:pPr>
      <w:r w:rsidRPr="00650B8C">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78E0D67C" w14:textId="77777777" w:rsidR="00D26C7A" w:rsidRDefault="00D26C7A" w:rsidP="00163A64">
      <w:pPr>
        <w:spacing w:line="360" w:lineRule="auto"/>
        <w:jc w:val="both"/>
        <w:rPr>
          <w:rFonts w:ascii="Palatino Linotype" w:eastAsia="Palatino Linotype" w:hAnsi="Palatino Linotype" w:cs="Palatino Linotype"/>
          <w:szCs w:val="22"/>
          <w:lang w:val="es-ES_tradnl" w:eastAsia="es-MX"/>
        </w:rPr>
      </w:pPr>
    </w:p>
    <w:p w14:paraId="64914862" w14:textId="77777777" w:rsidR="00D26C7A" w:rsidRPr="00650B8C" w:rsidRDefault="00D26C7A" w:rsidP="00D26C7A">
      <w:pPr>
        <w:pStyle w:val="Sinespaciado"/>
        <w:rPr>
          <w:rFonts w:eastAsia="Palatino Linotype"/>
          <w:lang w:eastAsia="es-MX"/>
        </w:rPr>
      </w:pPr>
    </w:p>
    <w:p w14:paraId="2D4DB796" w14:textId="77777777" w:rsidR="00163A64" w:rsidRPr="00650B8C" w:rsidRDefault="00163A64" w:rsidP="00163A64">
      <w:pPr>
        <w:ind w:left="567" w:right="567"/>
        <w:jc w:val="both"/>
        <w:rPr>
          <w:rFonts w:ascii="Palatino Linotype" w:eastAsia="Palatino Linotype" w:hAnsi="Palatino Linotype" w:cs="Palatino Linotype"/>
          <w:b/>
          <w:bCs/>
          <w:iCs/>
          <w:sz w:val="22"/>
          <w:szCs w:val="22"/>
          <w:lang w:val="es-ES_tradnl"/>
        </w:rPr>
      </w:pPr>
      <w:r w:rsidRPr="00650B8C">
        <w:rPr>
          <w:rFonts w:ascii="Palatino Linotype" w:eastAsia="Palatino Linotype" w:hAnsi="Palatino Linotype" w:cs="Palatino Linotype"/>
          <w:b/>
          <w:bCs/>
          <w:i/>
          <w:iCs/>
          <w:sz w:val="22"/>
          <w:szCs w:val="22"/>
          <w:lang w:val="es-ES_tradnl"/>
        </w:rPr>
        <w:lastRenderedPageBreak/>
        <w:t>SOBRESEIMIENTO. IMPIDE EL ESTUDIO DE LAS CUESTIONES DE FONDO.</w:t>
      </w:r>
    </w:p>
    <w:p w14:paraId="1988B75B" w14:textId="77777777" w:rsidR="00163A64" w:rsidRPr="00650B8C" w:rsidRDefault="00163A64" w:rsidP="00163A64">
      <w:pPr>
        <w:ind w:left="567" w:right="567"/>
        <w:jc w:val="both"/>
        <w:rPr>
          <w:rFonts w:ascii="Palatino Linotype" w:eastAsia="Palatino Linotype" w:hAnsi="Palatino Linotype" w:cs="Palatino Linotype"/>
          <w:iCs/>
          <w:sz w:val="22"/>
          <w:szCs w:val="22"/>
          <w:lang w:val="es-ES_tradnl"/>
        </w:rPr>
      </w:pPr>
      <w:r w:rsidRPr="00650B8C">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4023440F" w14:textId="77777777" w:rsidR="00163A64" w:rsidRDefault="00163A64" w:rsidP="00DA297E">
      <w:pPr>
        <w:spacing w:line="360" w:lineRule="auto"/>
        <w:contextualSpacing/>
        <w:jc w:val="both"/>
        <w:rPr>
          <w:rFonts w:ascii="Palatino Linotype" w:eastAsia="Calibri" w:hAnsi="Palatino Linotype" w:cs="Arial"/>
        </w:rPr>
      </w:pPr>
    </w:p>
    <w:p w14:paraId="43B477DD" w14:textId="4BD1868A" w:rsidR="00DA297E" w:rsidRPr="00875477" w:rsidRDefault="00DA297E" w:rsidP="00DA297E">
      <w:pPr>
        <w:spacing w:line="360" w:lineRule="auto"/>
        <w:contextualSpacing/>
        <w:jc w:val="both"/>
        <w:rPr>
          <w:rFonts w:ascii="Palatino Linotype" w:eastAsia="MS Mincho" w:hAnsi="Palatino Linotype" w:cs="Arial"/>
          <w:lang w:val="es-ES_tradnl"/>
        </w:rPr>
      </w:pPr>
      <w:r w:rsidRPr="00875477">
        <w:rPr>
          <w:rFonts w:ascii="Palatino Linotype" w:eastAsia="Calibri" w:hAnsi="Palatino Linotype" w:cs="Arial"/>
        </w:rPr>
        <w:t>Así, con fundamento en lo prescrito en los artículos 5 párrafos vigésimo segundo, vigésimo tercero y vigésimo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w:t>
      </w:r>
      <w:r w:rsidRPr="00875477">
        <w:rPr>
          <w:rFonts w:ascii="Palatino Linotype" w:eastAsia="MS Mincho" w:hAnsi="Palatino Linotype" w:cs="Arial"/>
          <w:lang w:val="es-ES_tradnl"/>
        </w:rPr>
        <w:t xml:space="preserve"> este Órgano Garante emite los siguientes:</w:t>
      </w:r>
      <w:bookmarkStart w:id="8" w:name="_Toc467083028"/>
      <w:bookmarkStart w:id="9" w:name="_Toc527640877"/>
    </w:p>
    <w:p w14:paraId="7D671F1D" w14:textId="77777777" w:rsidR="00DA297E" w:rsidRPr="00875477" w:rsidRDefault="00DA297E" w:rsidP="00DA297E">
      <w:pPr>
        <w:spacing w:line="360" w:lineRule="auto"/>
        <w:contextualSpacing/>
        <w:jc w:val="both"/>
        <w:rPr>
          <w:rFonts w:ascii="Palatino Linotype" w:eastAsia="MS Mincho" w:hAnsi="Palatino Linotype" w:cs="Arial"/>
          <w:lang w:val="es-ES_tradnl"/>
        </w:rPr>
      </w:pPr>
    </w:p>
    <w:p w14:paraId="7821A6D3" w14:textId="77777777" w:rsidR="00DA297E" w:rsidRPr="00875477" w:rsidRDefault="00DA297E" w:rsidP="00DA297E">
      <w:pPr>
        <w:keepNext/>
        <w:keepLines/>
        <w:spacing w:line="360" w:lineRule="auto"/>
        <w:jc w:val="center"/>
        <w:outlineLvl w:val="0"/>
        <w:rPr>
          <w:rFonts w:ascii="Palatino Linotype" w:eastAsia="Calibri" w:hAnsi="Palatino Linotype"/>
          <w:b/>
          <w:sz w:val="28"/>
        </w:rPr>
      </w:pPr>
      <w:r w:rsidRPr="00875477">
        <w:rPr>
          <w:rFonts w:ascii="Palatino Linotype" w:eastAsia="Calibri" w:hAnsi="Palatino Linotype"/>
          <w:b/>
          <w:sz w:val="28"/>
        </w:rPr>
        <w:t>R E S O L U T I V O S</w:t>
      </w:r>
      <w:bookmarkEnd w:id="8"/>
      <w:bookmarkEnd w:id="9"/>
    </w:p>
    <w:p w14:paraId="3E09E044" w14:textId="77777777" w:rsidR="00DA297E" w:rsidRPr="00875477" w:rsidRDefault="00DA297E" w:rsidP="00DA297E">
      <w:pPr>
        <w:spacing w:line="360" w:lineRule="auto"/>
        <w:rPr>
          <w:rFonts w:eastAsia="Calibri"/>
          <w:sz w:val="12"/>
        </w:rPr>
      </w:pPr>
    </w:p>
    <w:p w14:paraId="7FAF960F" w14:textId="1B03A811" w:rsidR="006E274F" w:rsidRDefault="00DA297E" w:rsidP="00DA297E">
      <w:pPr>
        <w:widowControl w:val="0"/>
        <w:tabs>
          <w:tab w:val="left" w:pos="1701"/>
        </w:tabs>
        <w:autoSpaceDE w:val="0"/>
        <w:autoSpaceDN w:val="0"/>
        <w:adjustRightInd w:val="0"/>
        <w:spacing w:line="360" w:lineRule="auto"/>
        <w:contextualSpacing/>
        <w:jc w:val="both"/>
        <w:rPr>
          <w:rFonts w:ascii="Palatino Linotype" w:eastAsia="Calibri" w:hAnsi="Palatino Linotype"/>
        </w:rPr>
      </w:pPr>
      <w:bookmarkStart w:id="10" w:name="_Toc450120669"/>
      <w:bookmarkStart w:id="11" w:name="_Toc460947011"/>
      <w:r w:rsidRPr="00875477">
        <w:rPr>
          <w:rFonts w:ascii="Palatino Linotype" w:hAnsi="Palatino Linotype" w:cs="Arial"/>
          <w:b/>
          <w:sz w:val="28"/>
          <w:lang w:val="es-ES_tradnl"/>
        </w:rPr>
        <w:t xml:space="preserve">PRIMERO. </w:t>
      </w:r>
      <w:r w:rsidRPr="00875477">
        <w:rPr>
          <w:rFonts w:ascii="Palatino Linotype" w:eastAsia="Calibri" w:hAnsi="Palatino Linotype"/>
        </w:rPr>
        <w:t xml:space="preserve">Se </w:t>
      </w:r>
      <w:r w:rsidRPr="00875477">
        <w:rPr>
          <w:rFonts w:ascii="Palatino Linotype" w:eastAsia="Calibri" w:hAnsi="Palatino Linotype"/>
          <w:b/>
        </w:rPr>
        <w:t>SOBRESEE</w:t>
      </w:r>
      <w:r w:rsidRPr="00875477">
        <w:rPr>
          <w:rFonts w:ascii="Palatino Linotype" w:eastAsia="Calibri" w:hAnsi="Palatino Linotype"/>
        </w:rPr>
        <w:t xml:space="preserve"> el recurso de revisión número </w:t>
      </w:r>
      <w:r w:rsidR="002A6308" w:rsidRPr="00875477">
        <w:rPr>
          <w:rFonts w:ascii="Palatino Linotype" w:eastAsia="Calibri" w:hAnsi="Palatino Linotype" w:cs="Arial"/>
          <w:b/>
          <w:bCs/>
          <w:lang w:eastAsia="es-MX"/>
        </w:rPr>
        <w:t>0</w:t>
      </w:r>
      <w:r w:rsidR="00163A64">
        <w:rPr>
          <w:rFonts w:ascii="Palatino Linotype" w:eastAsia="Calibri" w:hAnsi="Palatino Linotype" w:cs="Arial"/>
          <w:b/>
          <w:bCs/>
          <w:lang w:eastAsia="es-MX"/>
        </w:rPr>
        <w:t>3515</w:t>
      </w:r>
      <w:r w:rsidR="002A6308" w:rsidRPr="00875477">
        <w:rPr>
          <w:rFonts w:ascii="Palatino Linotype" w:eastAsia="Calibri" w:hAnsi="Palatino Linotype" w:cs="Arial"/>
          <w:b/>
          <w:bCs/>
          <w:lang w:eastAsia="es-MX"/>
        </w:rPr>
        <w:t>/INFOEM/AD/RR/202</w:t>
      </w:r>
      <w:r w:rsidR="006B32AA">
        <w:rPr>
          <w:rFonts w:ascii="Palatino Linotype" w:eastAsia="Calibri" w:hAnsi="Palatino Linotype" w:cs="Arial"/>
          <w:b/>
          <w:bCs/>
          <w:lang w:eastAsia="es-MX"/>
        </w:rPr>
        <w:t>4</w:t>
      </w:r>
      <w:r w:rsidRPr="00875477">
        <w:rPr>
          <w:rFonts w:ascii="Palatino Linotype" w:eastAsia="Calibri" w:hAnsi="Palatino Linotype" w:cs="Arial"/>
          <w:bCs/>
          <w:lang w:eastAsia="es-MX"/>
        </w:rPr>
        <w:t>,</w:t>
      </w:r>
      <w:r w:rsidRPr="00875477">
        <w:rPr>
          <w:rFonts w:ascii="Palatino Linotype" w:eastAsia="Calibri" w:hAnsi="Palatino Linotype"/>
        </w:rPr>
        <w:t xml:space="preserve"> </w:t>
      </w:r>
      <w:r w:rsidR="00D26C7A" w:rsidRPr="00D26C7A">
        <w:rPr>
          <w:rFonts w:ascii="Palatino Linotype" w:eastAsia="Calibri" w:hAnsi="Palatino Linotype"/>
        </w:rPr>
        <w:t>porque al modificar la respuesta, el recurso quedó sin materia</w:t>
      </w:r>
      <w:r w:rsidR="009F0877" w:rsidRPr="00875477">
        <w:rPr>
          <w:rFonts w:ascii="Palatino Linotype" w:eastAsia="Calibri" w:hAnsi="Palatino Linotype"/>
        </w:rPr>
        <w:t>,</w:t>
      </w:r>
      <w:r w:rsidRPr="00875477">
        <w:rPr>
          <w:rFonts w:ascii="Palatino Linotype" w:eastAsia="Calibri" w:hAnsi="Palatino Linotype"/>
          <w:b/>
        </w:rPr>
        <w:t xml:space="preserve"> </w:t>
      </w:r>
      <w:r w:rsidR="006E274F" w:rsidRPr="00875477">
        <w:rPr>
          <w:rFonts w:ascii="Palatino Linotype" w:eastAsia="Calibri" w:hAnsi="Palatino Linotype"/>
        </w:rPr>
        <w:t xml:space="preserve">en términos del artículo 139, fracción </w:t>
      </w:r>
      <w:r w:rsidR="00D26C7A">
        <w:rPr>
          <w:rFonts w:ascii="Palatino Linotype" w:eastAsia="Calibri" w:hAnsi="Palatino Linotype"/>
        </w:rPr>
        <w:t>I</w:t>
      </w:r>
      <w:r w:rsidR="006E274F" w:rsidRPr="00875477">
        <w:rPr>
          <w:rFonts w:ascii="Palatino Linotype" w:eastAsia="Calibri" w:hAnsi="Palatino Linotype"/>
        </w:rPr>
        <w:t xml:space="preserve">V, de la Ley de Protección de Datos Personales en Posesión de Sujetos Obligados del Estado de México y Municipios y del </w:t>
      </w:r>
      <w:r w:rsidRPr="00875477">
        <w:rPr>
          <w:rFonts w:ascii="Palatino Linotype" w:eastAsia="Calibri" w:hAnsi="Palatino Linotype"/>
        </w:rPr>
        <w:t xml:space="preserve">Considerando </w:t>
      </w:r>
      <w:r w:rsidRPr="00875477">
        <w:rPr>
          <w:rFonts w:ascii="Palatino Linotype" w:eastAsia="Calibri" w:hAnsi="Palatino Linotype"/>
          <w:b/>
        </w:rPr>
        <w:t>TERCERO</w:t>
      </w:r>
      <w:r w:rsidRPr="00875477">
        <w:rPr>
          <w:rFonts w:ascii="Palatino Linotype" w:eastAsia="Calibri" w:hAnsi="Palatino Linotype"/>
        </w:rPr>
        <w:t xml:space="preserve"> de la presente resolución.</w:t>
      </w:r>
    </w:p>
    <w:p w14:paraId="55855B58" w14:textId="77777777" w:rsidR="00EF60B3" w:rsidRPr="00875477" w:rsidRDefault="00EF60B3" w:rsidP="00DA297E">
      <w:pPr>
        <w:widowControl w:val="0"/>
        <w:tabs>
          <w:tab w:val="left" w:pos="1701"/>
        </w:tabs>
        <w:autoSpaceDE w:val="0"/>
        <w:autoSpaceDN w:val="0"/>
        <w:adjustRightInd w:val="0"/>
        <w:spacing w:line="360" w:lineRule="auto"/>
        <w:contextualSpacing/>
        <w:jc w:val="both"/>
        <w:rPr>
          <w:rFonts w:ascii="Palatino Linotype" w:eastAsia="Calibri" w:hAnsi="Palatino Linotype"/>
        </w:rPr>
      </w:pPr>
    </w:p>
    <w:p w14:paraId="7F59C4C6" w14:textId="76534BD8" w:rsidR="00DA297E" w:rsidRPr="00875477" w:rsidRDefault="00DA297E" w:rsidP="00DA297E">
      <w:pPr>
        <w:spacing w:line="360" w:lineRule="auto"/>
        <w:jc w:val="both"/>
        <w:rPr>
          <w:rFonts w:ascii="Palatino Linotype" w:hAnsi="Palatino Linotype" w:cs="Arial"/>
          <w:b/>
        </w:rPr>
      </w:pPr>
      <w:r w:rsidRPr="00875477">
        <w:rPr>
          <w:rFonts w:ascii="Palatino Linotype" w:hAnsi="Palatino Linotype" w:cs="Arial"/>
          <w:b/>
          <w:sz w:val="28"/>
          <w:lang w:val="es-ES_tradnl"/>
        </w:rPr>
        <w:t>SEGUNDO.</w:t>
      </w:r>
      <w:r w:rsidRPr="00875477">
        <w:rPr>
          <w:rFonts w:ascii="Palatino Linotype" w:hAnsi="Palatino Linotype" w:cs="Arial"/>
          <w:b/>
          <w:lang w:val="es-ES_tradnl"/>
        </w:rPr>
        <w:t xml:space="preserve"> </w:t>
      </w:r>
      <w:r w:rsidR="002A6308" w:rsidRPr="00875477">
        <w:rPr>
          <w:rFonts w:ascii="Palatino Linotype" w:hAnsi="Palatino Linotype" w:cs="Arial"/>
          <w:b/>
          <w:bCs/>
        </w:rPr>
        <w:t>NOTIFÍQUESE</w:t>
      </w:r>
      <w:r w:rsidRPr="00875477">
        <w:rPr>
          <w:rFonts w:ascii="Palatino Linotype" w:hAnsi="Palatino Linotype" w:cs="Arial"/>
          <w:b/>
          <w:bCs/>
        </w:rPr>
        <w:t xml:space="preserve"> </w:t>
      </w:r>
      <w:r w:rsidRPr="00875477">
        <w:rPr>
          <w:rFonts w:ascii="Palatino Linotype" w:hAnsi="Palatino Linotype" w:cs="Arial"/>
          <w:bCs/>
        </w:rPr>
        <w:t>a través del Sistema de</w:t>
      </w:r>
      <w:r w:rsidRPr="00875477">
        <w:rPr>
          <w:rFonts w:ascii="Palatino Linotype" w:eastAsia="Calibri" w:hAnsi="Palatino Linotype" w:cs="Arial"/>
        </w:rPr>
        <w:t xml:space="preserve"> </w:t>
      </w:r>
      <w:r w:rsidRPr="00875477">
        <w:rPr>
          <w:rFonts w:ascii="Palatino Linotype" w:hAnsi="Palatino Linotype" w:cs="Arial"/>
          <w:bCs/>
        </w:rPr>
        <w:t xml:space="preserve">Acceso, Rectificación, Cancelación y Oposición de Datos Personales del Estado de México </w:t>
      </w:r>
      <w:r w:rsidRPr="00875477">
        <w:rPr>
          <w:rFonts w:ascii="Palatino Linotype" w:hAnsi="Palatino Linotype" w:cs="Arial"/>
          <w:b/>
          <w:bCs/>
        </w:rPr>
        <w:t>(SARCOEM)</w:t>
      </w:r>
      <w:r w:rsidRPr="00875477">
        <w:rPr>
          <w:rFonts w:ascii="Palatino Linotype" w:hAnsi="Palatino Linotype" w:cs="Arial"/>
          <w:bCs/>
        </w:rPr>
        <w:t>, la presente resolución al Titular de la Unidad de Transparencia del</w:t>
      </w:r>
      <w:r w:rsidRPr="00875477">
        <w:rPr>
          <w:rFonts w:ascii="Palatino Linotype" w:hAnsi="Palatino Linotype" w:cs="Arial"/>
        </w:rPr>
        <w:t xml:space="preserve"> </w:t>
      </w:r>
      <w:r w:rsidRPr="00875477">
        <w:rPr>
          <w:rFonts w:ascii="Palatino Linotype" w:hAnsi="Palatino Linotype" w:cs="Arial"/>
          <w:b/>
        </w:rPr>
        <w:t>Sujeto Obligado.</w:t>
      </w:r>
    </w:p>
    <w:p w14:paraId="31DEDEB6" w14:textId="1EF3DF1B" w:rsidR="00DA297E" w:rsidRPr="00875477" w:rsidRDefault="00DA297E" w:rsidP="00DA297E">
      <w:pPr>
        <w:spacing w:line="360" w:lineRule="auto"/>
        <w:jc w:val="both"/>
        <w:rPr>
          <w:rFonts w:ascii="Palatino Linotype" w:hAnsi="Palatino Linotype" w:cs="Arial"/>
          <w:b/>
        </w:rPr>
      </w:pPr>
      <w:r w:rsidRPr="00875477">
        <w:rPr>
          <w:rFonts w:ascii="Palatino Linotype" w:hAnsi="Palatino Linotype" w:cs="Arial"/>
          <w:b/>
          <w:sz w:val="28"/>
          <w:lang w:val="es-ES_tradnl"/>
        </w:rPr>
        <w:lastRenderedPageBreak/>
        <w:t xml:space="preserve">TERCERO. </w:t>
      </w:r>
      <w:r w:rsidRPr="00875477">
        <w:rPr>
          <w:rFonts w:ascii="Palatino Linotype" w:hAnsi="Palatino Linotype" w:cs="Arial"/>
          <w:b/>
          <w:bCs/>
        </w:rPr>
        <w:t xml:space="preserve">NOTIFÍQUESE </w:t>
      </w:r>
      <w:r w:rsidR="00FB6D90" w:rsidRPr="00875477">
        <w:rPr>
          <w:rFonts w:ascii="Palatino Linotype" w:hAnsi="Palatino Linotype" w:cs="Arial"/>
          <w:bCs/>
        </w:rPr>
        <w:t>a través del Sistema de</w:t>
      </w:r>
      <w:r w:rsidR="00FB6D90" w:rsidRPr="00875477">
        <w:rPr>
          <w:rFonts w:ascii="Palatino Linotype" w:eastAsia="Calibri" w:hAnsi="Palatino Linotype" w:cs="Arial"/>
        </w:rPr>
        <w:t xml:space="preserve"> </w:t>
      </w:r>
      <w:r w:rsidR="00FB6D90" w:rsidRPr="00875477">
        <w:rPr>
          <w:rFonts w:ascii="Palatino Linotype" w:hAnsi="Palatino Linotype" w:cs="Arial"/>
          <w:bCs/>
        </w:rPr>
        <w:t xml:space="preserve">Acceso, Rectificación, Cancelación y Oposición de Datos Personales del Estado de México </w:t>
      </w:r>
      <w:r w:rsidR="00FB6D90" w:rsidRPr="00875477">
        <w:rPr>
          <w:rFonts w:ascii="Palatino Linotype" w:hAnsi="Palatino Linotype" w:cs="Arial"/>
          <w:b/>
          <w:bCs/>
        </w:rPr>
        <w:t xml:space="preserve">(SARCOEM) </w:t>
      </w:r>
      <w:r w:rsidRPr="00875477">
        <w:rPr>
          <w:rFonts w:ascii="Palatino Linotype" w:hAnsi="Palatino Linotype" w:cs="Arial"/>
          <w:bCs/>
        </w:rPr>
        <w:t>a</w:t>
      </w:r>
      <w:r w:rsidRPr="00875477">
        <w:rPr>
          <w:rFonts w:ascii="Palatino Linotype" w:hAnsi="Palatino Linotype" w:cs="Arial"/>
          <w:b/>
          <w:bCs/>
        </w:rPr>
        <w:t xml:space="preserve"> </w:t>
      </w:r>
      <w:bookmarkEnd w:id="10"/>
      <w:bookmarkEnd w:id="11"/>
      <w:r w:rsidRPr="00875477">
        <w:rPr>
          <w:rFonts w:ascii="Palatino Linotype" w:eastAsia="Calibri" w:hAnsi="Palatino Linotype"/>
        </w:rPr>
        <w:t>la</w:t>
      </w:r>
      <w:r w:rsidR="00745FF3">
        <w:rPr>
          <w:rFonts w:ascii="Palatino Linotype" w:eastAsia="Calibri" w:hAnsi="Palatino Linotype"/>
        </w:rPr>
        <w:t xml:space="preserve"> parte</w:t>
      </w:r>
      <w:r w:rsidRPr="00875477">
        <w:rPr>
          <w:rFonts w:ascii="Palatino Linotype" w:eastAsia="Calibri" w:hAnsi="Palatino Linotype"/>
          <w:b/>
        </w:rPr>
        <w:t xml:space="preserve"> Recurrente </w:t>
      </w:r>
      <w:r w:rsidRPr="00875477">
        <w:rPr>
          <w:rFonts w:ascii="Palatino Linotype" w:eastAsia="Calibri" w:hAnsi="Palatino Linotype"/>
        </w:rPr>
        <w:t>la presente resolución, y hágasele del conocimiento que de conformidad con lo establecido en el artículo 142, de la Ley de Protección de Datos Personales en Posesión de Sujetos Obligados del Estado de México y Municipios, podrá impugnarla vía Juicio de Amparo en los términos de las leyes aplicables</w:t>
      </w:r>
      <w:r w:rsidR="00163A64">
        <w:rPr>
          <w:rFonts w:ascii="Palatino Linotype" w:eastAsia="Calibri" w:hAnsi="Palatino Linotype"/>
        </w:rPr>
        <w:t xml:space="preserve"> e </w:t>
      </w:r>
      <w:r w:rsidR="00163A64" w:rsidRPr="00163A64">
        <w:rPr>
          <w:rFonts w:ascii="Palatino Linotype" w:eastAsia="Calibri" w:hAnsi="Palatino Linotype"/>
        </w:rPr>
        <w:t>interponer recurso de inconformidad de conformidad con el artículo 159 y 160, de la Ley General de Transparencia y Acceso a la Información Pública.</w:t>
      </w:r>
      <w:r w:rsidRPr="00875477">
        <w:rPr>
          <w:rFonts w:ascii="Palatino Linotype" w:eastAsia="Calibri" w:hAnsi="Palatino Linotype"/>
        </w:rPr>
        <w:t xml:space="preserve"> </w:t>
      </w:r>
    </w:p>
    <w:p w14:paraId="4E12AC7B" w14:textId="77777777" w:rsidR="00DA297E" w:rsidRPr="00875477" w:rsidRDefault="00DA297E" w:rsidP="00DA297E">
      <w:pPr>
        <w:spacing w:line="360" w:lineRule="auto"/>
        <w:jc w:val="both"/>
        <w:rPr>
          <w:rFonts w:ascii="Palatino Linotype" w:hAnsi="Palatino Linotype" w:cs="Arial"/>
          <w:b/>
        </w:rPr>
      </w:pPr>
    </w:p>
    <w:p w14:paraId="3D6FC5A6" w14:textId="5AB963AE" w:rsidR="00522289" w:rsidRPr="00875477" w:rsidRDefault="00DA297E" w:rsidP="00DA297E">
      <w:pPr>
        <w:spacing w:line="360" w:lineRule="auto"/>
        <w:jc w:val="both"/>
        <w:rPr>
          <w:rFonts w:ascii="Palatino Linotype" w:eastAsia="Calibri" w:hAnsi="Palatino Linotype" w:cs="Arial"/>
          <w:sz w:val="18"/>
        </w:rPr>
      </w:pPr>
      <w:r w:rsidRPr="00875477">
        <w:rPr>
          <w:rFonts w:ascii="Palatino Linotype" w:eastAsia="Calibri" w:hAnsi="Palatino Linotype" w:cs="Arial"/>
        </w:rPr>
        <w:t>ASÍ LO RESUELVE, POR UNANIMIDAD DE VOTOS EL PLENO DEL</w:t>
      </w:r>
      <w:r w:rsidRPr="00875477">
        <w:rPr>
          <w:rFonts w:ascii="Palatino Linotype" w:eastAsia="Arial Unicode MS" w:hAnsi="Palatino Linotype" w:cs="Arial"/>
        </w:rPr>
        <w:t xml:space="preserve"> INSTITUTO DE TRANSPARENCIA, ACCESO A LA INFORMACIÓN PÚBLICA Y PROTECCIÓN DE DATOS PERSONALES DEL ESTADO DE MÉXICO Y MUNICIPIOS</w:t>
      </w:r>
      <w:r w:rsidRPr="00875477">
        <w:rPr>
          <w:rFonts w:ascii="Palatino Linotype" w:eastAsia="Calibri" w:hAnsi="Palatino Linotype" w:cs="Arial"/>
        </w:rPr>
        <w:t xml:space="preserve">, CONFORMADO POR LOS COMISIONADOS </w:t>
      </w:r>
      <w:r w:rsidR="002A6308" w:rsidRPr="00875477">
        <w:rPr>
          <w:rFonts w:ascii="Palatino Linotype" w:eastAsia="Calibri" w:hAnsi="Palatino Linotype" w:cs="Arial"/>
        </w:rPr>
        <w:t xml:space="preserve">JOSÉ MARTÍNEZ VILCHIS; MARÍA DEL ROSARIO MEJÍA AYALA; SHARON CRISTINA MORALES MARTÍNEZ; LUIS GUSTAVO PARRA NORIEGA Y GUADALUPE RAMÍREZ PEÑA; </w:t>
      </w:r>
      <w:r w:rsidRPr="00875477">
        <w:rPr>
          <w:rFonts w:ascii="Palatino Linotype" w:eastAsia="Calibri" w:hAnsi="Palatino Linotype" w:cs="Arial"/>
        </w:rPr>
        <w:t xml:space="preserve">EN LA </w:t>
      </w:r>
      <w:r w:rsidR="002743B7">
        <w:rPr>
          <w:rFonts w:ascii="Palatino Linotype" w:eastAsia="Calibri" w:hAnsi="Palatino Linotype" w:cs="Arial"/>
        </w:rPr>
        <w:t>TRI</w:t>
      </w:r>
      <w:r w:rsidR="002A6308" w:rsidRPr="00875477">
        <w:rPr>
          <w:rFonts w:ascii="Palatino Linotype" w:eastAsia="Calibri" w:hAnsi="Palatino Linotype" w:cs="Arial"/>
        </w:rPr>
        <w:t xml:space="preserve">GÉSIMA </w:t>
      </w:r>
      <w:r w:rsidR="002743B7">
        <w:rPr>
          <w:rFonts w:ascii="Palatino Linotype" w:eastAsia="Calibri" w:hAnsi="Palatino Linotype" w:cs="Arial"/>
        </w:rPr>
        <w:t>SEX</w:t>
      </w:r>
      <w:r w:rsidR="00745FF3">
        <w:rPr>
          <w:rFonts w:ascii="Palatino Linotype" w:eastAsia="Calibri" w:hAnsi="Palatino Linotype" w:cs="Arial"/>
        </w:rPr>
        <w:t>T</w:t>
      </w:r>
      <w:r w:rsidR="006B32AA">
        <w:rPr>
          <w:rFonts w:ascii="Palatino Linotype" w:eastAsia="Calibri" w:hAnsi="Palatino Linotype" w:cs="Arial"/>
        </w:rPr>
        <w:t>A</w:t>
      </w:r>
      <w:r w:rsidRPr="00875477">
        <w:rPr>
          <w:rFonts w:ascii="Palatino Linotype" w:eastAsia="Calibri" w:hAnsi="Palatino Linotype" w:cs="Arial"/>
        </w:rPr>
        <w:t xml:space="preserve"> SESIÓN ORDINARIA CELEBRADA EL </w:t>
      </w:r>
      <w:r w:rsidR="005A0FD6">
        <w:rPr>
          <w:rFonts w:ascii="Palatino Linotype" w:eastAsia="Calibri" w:hAnsi="Palatino Linotype" w:cs="Arial"/>
        </w:rPr>
        <w:t xml:space="preserve">NUEVE </w:t>
      </w:r>
      <w:r w:rsidR="00745FF3">
        <w:rPr>
          <w:rFonts w:ascii="Palatino Linotype" w:eastAsia="Calibri" w:hAnsi="Palatino Linotype" w:cs="Arial"/>
        </w:rPr>
        <w:t xml:space="preserve">DE </w:t>
      </w:r>
      <w:r w:rsidR="002743B7">
        <w:rPr>
          <w:rFonts w:ascii="Palatino Linotype" w:eastAsia="Calibri" w:hAnsi="Palatino Linotype" w:cs="Arial"/>
        </w:rPr>
        <w:t>OCTUBRE</w:t>
      </w:r>
      <w:r w:rsidR="006B32AA" w:rsidRPr="006B32AA">
        <w:rPr>
          <w:rFonts w:ascii="Palatino Linotype" w:eastAsia="Calibri" w:hAnsi="Palatino Linotype" w:cs="Arial"/>
        </w:rPr>
        <w:t xml:space="preserve"> DE DOS MIL VEINTICUATRO</w:t>
      </w:r>
      <w:r w:rsidRPr="00875477">
        <w:rPr>
          <w:rFonts w:ascii="Palatino Linotype" w:eastAsia="Calibri" w:hAnsi="Palatino Linotype" w:cs="Arial"/>
        </w:rPr>
        <w:t>, ANTE EL SECRETARIO TÉCNICO DEL PLENO, ALEXIS TAPIA RAMÍREZ.-------------------------------------------------------</w:t>
      </w:r>
      <w:r w:rsidR="00522289" w:rsidRPr="00875477">
        <w:rPr>
          <w:rFonts w:ascii="Palatino Linotype" w:eastAsia="Calibri" w:hAnsi="Palatino Linotype" w:cs="Arial"/>
        </w:rPr>
        <w:t>--------------------------------------------------------------------------------------------------------------------------------------------------------------</w:t>
      </w:r>
      <w:r w:rsidR="00EF60B3" w:rsidRPr="00875477">
        <w:rPr>
          <w:rFonts w:ascii="Palatino Linotype" w:eastAsia="Calibri" w:hAnsi="Palatino Linotype" w:cs="Arial"/>
        </w:rPr>
        <w:t>-------------------------------------------------------------------------------------------------------------------------------------------------------------------------------------------------------------------------------------------------------------------------------------------------------------------------------------------------------------------------------------------------------------------------------------------------------------------------------------------------------------------------------------------</w:t>
      </w:r>
      <w:r w:rsidR="00D26C7A">
        <w:rPr>
          <w:rFonts w:ascii="Palatino Linotype" w:eastAsia="Calibri" w:hAnsi="Palatino Linotype" w:cs="Arial"/>
        </w:rPr>
        <w:t>--------------------------</w:t>
      </w:r>
    </w:p>
    <w:p w14:paraId="03FE386A" w14:textId="77777777" w:rsidR="00DA297E" w:rsidRPr="002A6308" w:rsidRDefault="002A6308" w:rsidP="00DA297E">
      <w:pPr>
        <w:spacing w:line="360" w:lineRule="auto"/>
        <w:jc w:val="both"/>
        <w:rPr>
          <w:rFonts w:ascii="Palatino Linotype" w:eastAsia="Calibri" w:hAnsi="Palatino Linotype" w:cs="Arial"/>
          <w:sz w:val="18"/>
        </w:rPr>
      </w:pPr>
      <w:r w:rsidRPr="00875477">
        <w:rPr>
          <w:rFonts w:ascii="Palatino Linotype" w:eastAsia="Calibri" w:hAnsi="Palatino Linotype" w:cs="Arial"/>
          <w:sz w:val="18"/>
        </w:rPr>
        <w:t>JMV/CCR/</w:t>
      </w:r>
      <w:proofErr w:type="spellStart"/>
      <w:r w:rsidRPr="00875477">
        <w:rPr>
          <w:rFonts w:ascii="Palatino Linotype" w:eastAsia="Calibri" w:hAnsi="Palatino Linotype" w:cs="Arial"/>
          <w:sz w:val="18"/>
        </w:rPr>
        <w:t>jasm</w:t>
      </w:r>
      <w:proofErr w:type="spellEnd"/>
    </w:p>
    <w:p w14:paraId="4AC6FC72" w14:textId="77777777" w:rsidR="00DA297E" w:rsidRDefault="00DA297E" w:rsidP="003E56C9"/>
    <w:p w14:paraId="4ECF7542" w14:textId="77777777" w:rsidR="00DA297E" w:rsidRDefault="00DA297E" w:rsidP="003E56C9"/>
    <w:p w14:paraId="07D248A3" w14:textId="77777777" w:rsidR="00DA297E" w:rsidRDefault="00DA297E" w:rsidP="003E56C9"/>
    <w:p w14:paraId="293938A8" w14:textId="77777777" w:rsidR="00DA297E" w:rsidRDefault="00DA297E" w:rsidP="003E56C9"/>
    <w:p w14:paraId="133F5BA7" w14:textId="77777777" w:rsidR="00DA297E" w:rsidRDefault="00DA297E" w:rsidP="003E56C9"/>
    <w:p w14:paraId="00ABC840" w14:textId="77777777" w:rsidR="00DA297E" w:rsidRDefault="00DA297E" w:rsidP="003E56C9"/>
    <w:p w14:paraId="592DE3AA" w14:textId="77777777" w:rsidR="00DA297E" w:rsidRDefault="00DA297E" w:rsidP="003E56C9"/>
    <w:p w14:paraId="5083D53D" w14:textId="77777777" w:rsidR="00DA297E" w:rsidRDefault="00DA297E" w:rsidP="003E56C9"/>
    <w:p w14:paraId="6C985A5A" w14:textId="77777777" w:rsidR="00DA297E" w:rsidRDefault="00DA297E" w:rsidP="003E56C9"/>
    <w:p w14:paraId="2BCF1CB1" w14:textId="77777777" w:rsidR="00DA297E" w:rsidRDefault="00DA297E" w:rsidP="003E56C9"/>
    <w:p w14:paraId="438C7EA7" w14:textId="77777777" w:rsidR="00DA297E" w:rsidRDefault="00DA297E" w:rsidP="003E56C9"/>
    <w:p w14:paraId="7FE3AA06" w14:textId="77777777" w:rsidR="00DA297E" w:rsidRDefault="00DA297E" w:rsidP="003E56C9"/>
    <w:p w14:paraId="5BFEB4D2" w14:textId="77777777" w:rsidR="00DA297E" w:rsidRDefault="00DA297E" w:rsidP="003E56C9"/>
    <w:p w14:paraId="556BB3E1" w14:textId="77777777" w:rsidR="00DA297E" w:rsidRDefault="00DA297E" w:rsidP="003E56C9"/>
    <w:p w14:paraId="1FE0A58B" w14:textId="77777777" w:rsidR="00DA297E" w:rsidRDefault="00DA297E" w:rsidP="003E56C9"/>
    <w:p w14:paraId="083B8111" w14:textId="77777777" w:rsidR="00DA297E" w:rsidRDefault="00DA297E" w:rsidP="003E56C9"/>
    <w:p w14:paraId="6DD32C29" w14:textId="77777777" w:rsidR="00DA297E" w:rsidRDefault="00DA297E" w:rsidP="003E56C9"/>
    <w:p w14:paraId="59520991" w14:textId="77777777" w:rsidR="00DA297E" w:rsidRDefault="00DA297E" w:rsidP="003E56C9"/>
    <w:p w14:paraId="3B45F670" w14:textId="77777777" w:rsidR="00DA297E" w:rsidRDefault="00DA297E" w:rsidP="003E56C9"/>
    <w:p w14:paraId="060BFCB6" w14:textId="77777777" w:rsidR="00DA297E" w:rsidRDefault="00DA297E" w:rsidP="003E56C9"/>
    <w:p w14:paraId="14EA7350" w14:textId="77777777" w:rsidR="00DA297E" w:rsidRDefault="00DA297E" w:rsidP="003E56C9"/>
    <w:p w14:paraId="01568973" w14:textId="77777777" w:rsidR="00DA297E" w:rsidRDefault="00DA297E" w:rsidP="003E56C9"/>
    <w:p w14:paraId="6FE3BBE5" w14:textId="77777777" w:rsidR="00DA297E" w:rsidRDefault="00DA297E" w:rsidP="003E56C9"/>
    <w:p w14:paraId="0EAC2619" w14:textId="77777777" w:rsidR="00DA297E" w:rsidRDefault="00DA297E" w:rsidP="003E56C9"/>
    <w:p w14:paraId="7D3E4D4B" w14:textId="77777777" w:rsidR="00DA297E" w:rsidRDefault="00DA297E" w:rsidP="003E56C9"/>
    <w:p w14:paraId="5A2829A2" w14:textId="77777777" w:rsidR="00DA297E" w:rsidRDefault="00DA297E" w:rsidP="003E56C9"/>
    <w:p w14:paraId="51D22190" w14:textId="77777777" w:rsidR="00DA297E" w:rsidRPr="003E56C9" w:rsidRDefault="00DA297E" w:rsidP="003E56C9"/>
    <w:sectPr w:rsidR="00DA297E" w:rsidRPr="003E56C9" w:rsidSect="0043515A">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01007" w14:textId="77777777" w:rsidR="00432134" w:rsidRDefault="00432134" w:rsidP="000B5E25">
      <w:r>
        <w:separator/>
      </w:r>
    </w:p>
  </w:endnote>
  <w:endnote w:type="continuationSeparator" w:id="0">
    <w:p w14:paraId="2A3B08EB" w14:textId="77777777" w:rsidR="00432134" w:rsidRDefault="00432134"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DF23B" w14:textId="77777777" w:rsidR="00AE5995" w:rsidRPr="002A6308" w:rsidRDefault="00AE5995" w:rsidP="0043515A">
    <w:pPr>
      <w:pStyle w:val="Piedepgina"/>
      <w:jc w:val="right"/>
      <w:rPr>
        <w:rFonts w:ascii="Palatino Linotype" w:hAnsi="Palatino Linotype" w:cs="Arial"/>
        <w:sz w:val="20"/>
        <w:szCs w:val="20"/>
      </w:rPr>
    </w:pPr>
    <w:r w:rsidRPr="002A6308">
      <w:rPr>
        <w:rFonts w:ascii="Palatino Linotype" w:hAnsi="Palatino Linotype" w:cs="Arial"/>
        <w:bCs/>
        <w:sz w:val="20"/>
        <w:szCs w:val="20"/>
      </w:rPr>
      <w:t xml:space="preserve">Página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PAGE</w:instrText>
    </w:r>
    <w:r w:rsidRPr="002A6308">
      <w:rPr>
        <w:rFonts w:ascii="Palatino Linotype" w:hAnsi="Palatino Linotype" w:cs="Arial"/>
        <w:bCs/>
        <w:sz w:val="20"/>
        <w:szCs w:val="20"/>
      </w:rPr>
      <w:fldChar w:fldCharType="separate"/>
    </w:r>
    <w:r w:rsidR="009D11BD">
      <w:rPr>
        <w:rFonts w:ascii="Palatino Linotype" w:hAnsi="Palatino Linotype" w:cs="Arial"/>
        <w:bCs/>
        <w:noProof/>
        <w:sz w:val="20"/>
        <w:szCs w:val="20"/>
      </w:rPr>
      <w:t>21</w:t>
    </w:r>
    <w:r w:rsidRPr="002A6308">
      <w:rPr>
        <w:rFonts w:ascii="Palatino Linotype" w:hAnsi="Palatino Linotype" w:cs="Arial"/>
        <w:bCs/>
        <w:sz w:val="20"/>
        <w:szCs w:val="20"/>
      </w:rPr>
      <w:fldChar w:fldCharType="end"/>
    </w:r>
    <w:r w:rsidRPr="002A6308">
      <w:rPr>
        <w:rFonts w:ascii="Palatino Linotype" w:hAnsi="Palatino Linotype" w:cs="Arial"/>
        <w:sz w:val="20"/>
        <w:szCs w:val="20"/>
      </w:rPr>
      <w:t xml:space="preserve"> de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NUMPAGES</w:instrText>
    </w:r>
    <w:r w:rsidRPr="002A6308">
      <w:rPr>
        <w:rFonts w:ascii="Palatino Linotype" w:hAnsi="Palatino Linotype" w:cs="Arial"/>
        <w:bCs/>
        <w:sz w:val="20"/>
        <w:szCs w:val="20"/>
      </w:rPr>
      <w:fldChar w:fldCharType="separate"/>
    </w:r>
    <w:r w:rsidR="009D11BD">
      <w:rPr>
        <w:rFonts w:ascii="Palatino Linotype" w:hAnsi="Palatino Linotype" w:cs="Arial"/>
        <w:bCs/>
        <w:noProof/>
        <w:sz w:val="20"/>
        <w:szCs w:val="20"/>
      </w:rPr>
      <w:t>35</w:t>
    </w:r>
    <w:r w:rsidRPr="002A6308">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7C9DD" w14:textId="77777777" w:rsidR="00AE5995" w:rsidRPr="003E56C9" w:rsidRDefault="00AE5995" w:rsidP="0043515A">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9D11BD">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9D11BD">
      <w:rPr>
        <w:rFonts w:ascii="Palatino Linotype" w:hAnsi="Palatino Linotype" w:cs="Arial"/>
        <w:b/>
        <w:bCs/>
        <w:noProof/>
        <w:sz w:val="20"/>
        <w:szCs w:val="20"/>
      </w:rPr>
      <w:t>35</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231DB" w14:textId="77777777" w:rsidR="00432134" w:rsidRDefault="00432134" w:rsidP="000B5E25">
      <w:r>
        <w:separator/>
      </w:r>
    </w:p>
  </w:footnote>
  <w:footnote w:type="continuationSeparator" w:id="0">
    <w:p w14:paraId="292DA94E" w14:textId="77777777" w:rsidR="00432134" w:rsidRDefault="00432134" w:rsidP="000B5E25">
      <w:r>
        <w:continuationSeparator/>
      </w:r>
    </w:p>
  </w:footnote>
  <w:footnote w:id="1">
    <w:p w14:paraId="7B3D35FC" w14:textId="77777777" w:rsidR="00DA297E" w:rsidRPr="006741D8" w:rsidRDefault="00DA297E" w:rsidP="00DA297E">
      <w:pPr>
        <w:pStyle w:val="Textonotapie"/>
        <w:jc w:val="both"/>
        <w:rPr>
          <w:rFonts w:ascii="Palatino Linotype" w:hAnsi="Palatino Linotype"/>
          <w:sz w:val="16"/>
          <w:szCs w:val="16"/>
        </w:rPr>
      </w:pPr>
    </w:p>
    <w:p w14:paraId="764CF576" w14:textId="77777777" w:rsidR="00DA297E" w:rsidRPr="006741D8" w:rsidRDefault="00DA297E" w:rsidP="00DA297E">
      <w:pPr>
        <w:pStyle w:val="Textonotapie"/>
        <w:jc w:val="both"/>
        <w:rPr>
          <w:rFonts w:ascii="Palatino Linotype" w:hAnsi="Palatino Linotype"/>
          <w:sz w:val="16"/>
          <w:szCs w:val="16"/>
        </w:rPr>
      </w:pPr>
      <w:r w:rsidRPr="006741D8">
        <w:rPr>
          <w:rStyle w:val="Refdenotaalpie"/>
          <w:rFonts w:ascii="Palatino Linotype" w:hAnsi="Palatino Linotype"/>
          <w:sz w:val="16"/>
          <w:szCs w:val="16"/>
        </w:rPr>
        <w:footnoteRef/>
      </w:r>
      <w:r w:rsidRPr="006741D8">
        <w:rPr>
          <w:rFonts w:ascii="Palatino Linotype" w:hAnsi="Palatino Linotype"/>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8D96E" w14:textId="77777777" w:rsidR="00E5647F" w:rsidRDefault="009D11BD">
    <w:pPr>
      <w:pStyle w:val="Encabezado"/>
    </w:pPr>
    <w:r>
      <w:rPr>
        <w:noProof/>
        <w:lang w:val="es-MX" w:eastAsia="es-MX"/>
      </w:rPr>
      <w:pict w14:anchorId="33D21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37" w:type="dxa"/>
      <w:tblInd w:w="2835" w:type="dxa"/>
      <w:tblLayout w:type="fixed"/>
      <w:tblLook w:val="04A0" w:firstRow="1" w:lastRow="0" w:firstColumn="1" w:lastColumn="0" w:noHBand="0" w:noVBand="1"/>
    </w:tblPr>
    <w:tblGrid>
      <w:gridCol w:w="2552"/>
      <w:gridCol w:w="3685"/>
    </w:tblGrid>
    <w:tr w:rsidR="00AE5995" w:rsidRPr="00DA297E" w14:paraId="409D0335" w14:textId="77777777" w:rsidTr="00DA297E">
      <w:tc>
        <w:tcPr>
          <w:tcW w:w="2552" w:type="dxa"/>
          <w:shd w:val="clear" w:color="auto" w:fill="auto"/>
          <w:vAlign w:val="center"/>
        </w:tcPr>
        <w:p w14:paraId="27CD2D75" w14:textId="77777777" w:rsidR="00AE5995" w:rsidRPr="00DA297E" w:rsidRDefault="00B61730" w:rsidP="00DA297E">
          <w:pPr>
            <w:spacing w:line="276" w:lineRule="auto"/>
            <w:rPr>
              <w:rFonts w:ascii="Palatino Linotype" w:hAnsi="Palatino Linotype"/>
              <w:sz w:val="22"/>
              <w:szCs w:val="22"/>
              <w:lang w:val="es-ES_tradnl"/>
            </w:rPr>
          </w:pPr>
          <w:r>
            <w:rPr>
              <w:rFonts w:ascii="Palatino Linotype" w:hAnsi="Palatino Linotype"/>
              <w:sz w:val="22"/>
              <w:szCs w:val="22"/>
              <w:lang w:val="es-ES_tradnl"/>
            </w:rPr>
            <w:t>Recurso de R</w:t>
          </w:r>
          <w:r w:rsidR="00AE5995" w:rsidRPr="00DA297E">
            <w:rPr>
              <w:rFonts w:ascii="Palatino Linotype" w:hAnsi="Palatino Linotype"/>
              <w:sz w:val="22"/>
              <w:szCs w:val="22"/>
              <w:lang w:val="es-ES_tradnl"/>
            </w:rPr>
            <w:t>evisión:</w:t>
          </w:r>
        </w:p>
      </w:tc>
      <w:tc>
        <w:tcPr>
          <w:tcW w:w="3685" w:type="dxa"/>
          <w:shd w:val="clear" w:color="auto" w:fill="auto"/>
          <w:vAlign w:val="center"/>
        </w:tcPr>
        <w:p w14:paraId="05559E0D" w14:textId="6F4BAAF7" w:rsidR="00AE5995" w:rsidRPr="00DA297E" w:rsidRDefault="00AE5995" w:rsidP="00FB6D90">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0</w:t>
          </w:r>
          <w:r w:rsidR="008203CC">
            <w:rPr>
              <w:rFonts w:ascii="Palatino Linotype" w:hAnsi="Palatino Linotype"/>
              <w:sz w:val="22"/>
              <w:szCs w:val="22"/>
              <w:lang w:val="es-ES_tradnl"/>
            </w:rPr>
            <w:t>3515</w:t>
          </w:r>
          <w:r w:rsidR="00B61730">
            <w:rPr>
              <w:rFonts w:ascii="Palatino Linotype" w:hAnsi="Palatino Linotype"/>
              <w:sz w:val="22"/>
              <w:szCs w:val="22"/>
              <w:lang w:val="es-ES_tradnl"/>
            </w:rPr>
            <w:t>/INFOEM/AD/RR/202</w:t>
          </w:r>
          <w:r w:rsidR="006B32AA">
            <w:rPr>
              <w:rFonts w:ascii="Palatino Linotype" w:hAnsi="Palatino Linotype"/>
              <w:sz w:val="22"/>
              <w:szCs w:val="22"/>
              <w:lang w:val="es-ES_tradnl"/>
            </w:rPr>
            <w:t>4</w:t>
          </w:r>
        </w:p>
      </w:tc>
    </w:tr>
    <w:tr w:rsidR="00AE5995" w:rsidRPr="00DA297E" w14:paraId="3109B844" w14:textId="77777777" w:rsidTr="00DA297E">
      <w:tc>
        <w:tcPr>
          <w:tcW w:w="2552" w:type="dxa"/>
          <w:shd w:val="clear" w:color="auto" w:fill="auto"/>
          <w:vAlign w:val="center"/>
        </w:tcPr>
        <w:p w14:paraId="6290E1B7" w14:textId="77777777" w:rsidR="00AE5995" w:rsidRPr="00DA297E" w:rsidRDefault="00AE5995"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6B302509" w14:textId="77777777" w:rsidR="00AE5995" w:rsidRPr="00DA297E" w:rsidRDefault="00DA297E" w:rsidP="00DA297E">
          <w:pPr>
            <w:spacing w:line="276" w:lineRule="auto"/>
            <w:jc w:val="right"/>
            <w:rPr>
              <w:rFonts w:ascii="Palatino Linotype" w:hAnsi="Palatino Linotype"/>
              <w:sz w:val="22"/>
              <w:szCs w:val="22"/>
              <w:lang w:val="es-ES_tradnl"/>
            </w:rPr>
          </w:pPr>
          <w:r w:rsidRPr="000257D3">
            <w:rPr>
              <w:rFonts w:ascii="Palatino Linotype" w:hAnsi="Palatino Linotype"/>
              <w:sz w:val="22"/>
              <w:szCs w:val="22"/>
            </w:rPr>
            <w:t>Instituto de Seguridad Social del Estado de México y Municipios</w:t>
          </w:r>
        </w:p>
      </w:tc>
    </w:tr>
    <w:tr w:rsidR="00AE5995" w:rsidRPr="00DA297E" w14:paraId="5DD796B1" w14:textId="77777777" w:rsidTr="00DA297E">
      <w:trPr>
        <w:trHeight w:val="228"/>
      </w:trPr>
      <w:tc>
        <w:tcPr>
          <w:tcW w:w="2552" w:type="dxa"/>
          <w:shd w:val="clear" w:color="auto" w:fill="auto"/>
          <w:vAlign w:val="center"/>
        </w:tcPr>
        <w:p w14:paraId="5CEED50E" w14:textId="77777777" w:rsidR="00AE5995" w:rsidRPr="00DA297E" w:rsidRDefault="00AE5995"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vAlign w:val="center"/>
        </w:tcPr>
        <w:p w14:paraId="51705772" w14:textId="77777777" w:rsidR="00AE5995" w:rsidRPr="00DA297E" w:rsidRDefault="00AE5995"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42D7FC05" w14:textId="77777777" w:rsidR="00AE5995" w:rsidRPr="001779E0" w:rsidRDefault="009D11B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1EDF0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4pt;margin-top:-132.9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0" w:type="dxa"/>
      <w:tblInd w:w="2552" w:type="dxa"/>
      <w:tblLayout w:type="fixed"/>
      <w:tblLook w:val="04A0" w:firstRow="1" w:lastRow="0" w:firstColumn="1" w:lastColumn="0" w:noHBand="0" w:noVBand="1"/>
    </w:tblPr>
    <w:tblGrid>
      <w:gridCol w:w="2835"/>
      <w:gridCol w:w="3685"/>
    </w:tblGrid>
    <w:tr w:rsidR="00AE5995" w:rsidRPr="00DA297E" w14:paraId="6E76B9B7" w14:textId="77777777" w:rsidTr="00732345">
      <w:tc>
        <w:tcPr>
          <w:tcW w:w="2835" w:type="dxa"/>
          <w:shd w:val="clear" w:color="auto" w:fill="auto"/>
        </w:tcPr>
        <w:p w14:paraId="0B18719E"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Recurso de</w:t>
          </w:r>
          <w:r w:rsidR="00B61730">
            <w:rPr>
              <w:rFonts w:ascii="Palatino Linotype" w:hAnsi="Palatino Linotype"/>
              <w:sz w:val="22"/>
              <w:szCs w:val="22"/>
              <w:lang w:val="es-ES_tradnl"/>
            </w:rPr>
            <w:t xml:space="preserve"> R</w:t>
          </w:r>
          <w:r w:rsidRPr="00DA297E">
            <w:rPr>
              <w:rFonts w:ascii="Palatino Linotype" w:hAnsi="Palatino Linotype"/>
              <w:sz w:val="22"/>
              <w:szCs w:val="22"/>
              <w:lang w:val="es-ES_tradnl"/>
            </w:rPr>
            <w:t>evisión:</w:t>
          </w:r>
        </w:p>
      </w:tc>
      <w:tc>
        <w:tcPr>
          <w:tcW w:w="3685" w:type="dxa"/>
          <w:shd w:val="clear" w:color="auto" w:fill="auto"/>
          <w:vAlign w:val="center"/>
        </w:tcPr>
        <w:p w14:paraId="43CB6F39" w14:textId="142B8A0A" w:rsidR="00AE5995" w:rsidRPr="00DA297E" w:rsidRDefault="00B61730" w:rsidP="00FB6D90">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8203CC">
            <w:rPr>
              <w:rFonts w:ascii="Palatino Linotype" w:hAnsi="Palatino Linotype"/>
              <w:sz w:val="22"/>
              <w:szCs w:val="22"/>
              <w:lang w:val="es-ES_tradnl"/>
            </w:rPr>
            <w:t>3515</w:t>
          </w:r>
          <w:r>
            <w:rPr>
              <w:rFonts w:ascii="Palatino Linotype" w:hAnsi="Palatino Linotype"/>
              <w:sz w:val="22"/>
              <w:szCs w:val="22"/>
              <w:lang w:val="es-ES_tradnl"/>
            </w:rPr>
            <w:t>/INFOEM/AD/RR/202</w:t>
          </w:r>
          <w:r w:rsidR="006B32AA">
            <w:rPr>
              <w:rFonts w:ascii="Palatino Linotype" w:hAnsi="Palatino Linotype"/>
              <w:sz w:val="22"/>
              <w:szCs w:val="22"/>
              <w:lang w:val="es-ES_tradnl"/>
            </w:rPr>
            <w:t>4</w:t>
          </w:r>
        </w:p>
      </w:tc>
    </w:tr>
    <w:tr w:rsidR="00AE5995" w:rsidRPr="00DA297E" w14:paraId="75F02715" w14:textId="77777777" w:rsidTr="00732345">
      <w:tc>
        <w:tcPr>
          <w:tcW w:w="2835" w:type="dxa"/>
          <w:shd w:val="clear" w:color="auto" w:fill="auto"/>
          <w:vAlign w:val="center"/>
        </w:tcPr>
        <w:p w14:paraId="5BBFA3C8"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Recurrente:</w:t>
          </w:r>
        </w:p>
      </w:tc>
      <w:tc>
        <w:tcPr>
          <w:tcW w:w="3685" w:type="dxa"/>
          <w:shd w:val="clear" w:color="auto" w:fill="auto"/>
          <w:vAlign w:val="center"/>
        </w:tcPr>
        <w:p w14:paraId="61FB04B3" w14:textId="3A90A469" w:rsidR="00AE5995" w:rsidRPr="00DA297E" w:rsidRDefault="009D11BD" w:rsidP="00DA297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XXXXXXXXXXXXXXXXXXXXXX</w:t>
          </w:r>
        </w:p>
      </w:tc>
    </w:tr>
    <w:tr w:rsidR="00AE5995" w:rsidRPr="00DA297E" w14:paraId="4E4630A3" w14:textId="77777777" w:rsidTr="00732345">
      <w:trPr>
        <w:trHeight w:val="228"/>
      </w:trPr>
      <w:tc>
        <w:tcPr>
          <w:tcW w:w="2835" w:type="dxa"/>
          <w:shd w:val="clear" w:color="auto" w:fill="auto"/>
        </w:tcPr>
        <w:p w14:paraId="19184B97"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5418962D" w14:textId="77777777" w:rsidR="00AE5995" w:rsidRPr="00DA297E" w:rsidRDefault="00B61730" w:rsidP="00DA297E">
          <w:pPr>
            <w:spacing w:line="276" w:lineRule="auto"/>
            <w:jc w:val="right"/>
            <w:rPr>
              <w:rFonts w:ascii="Palatino Linotype" w:hAnsi="Palatino Linotype"/>
              <w:sz w:val="22"/>
              <w:szCs w:val="22"/>
            </w:rPr>
          </w:pPr>
          <w:r w:rsidRPr="00B61730">
            <w:rPr>
              <w:rFonts w:ascii="Palatino Linotype" w:hAnsi="Palatino Linotype"/>
              <w:sz w:val="22"/>
              <w:szCs w:val="22"/>
            </w:rPr>
            <w:t>Instituto de Seguridad Social del Estado de México y Municipios</w:t>
          </w:r>
        </w:p>
      </w:tc>
    </w:tr>
    <w:tr w:rsidR="00AE5995" w:rsidRPr="00DA297E" w14:paraId="34ABC244" w14:textId="77777777" w:rsidTr="00732345">
      <w:tc>
        <w:tcPr>
          <w:tcW w:w="2835" w:type="dxa"/>
          <w:shd w:val="clear" w:color="auto" w:fill="auto"/>
        </w:tcPr>
        <w:p w14:paraId="75C4B374"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tcPr>
        <w:p w14:paraId="16256BF8" w14:textId="77777777" w:rsidR="00AE5995" w:rsidRPr="00DA297E" w:rsidRDefault="00AE5995"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3C4874E2" w14:textId="77777777" w:rsidR="00AE5995" w:rsidRPr="009F1AB6" w:rsidRDefault="009D11BD">
    <w:pPr>
      <w:pStyle w:val="Encabezado"/>
      <w:rPr>
        <w:sz w:val="10"/>
      </w:rPr>
    </w:pPr>
    <w:r>
      <w:rPr>
        <w:noProof/>
        <w:sz w:val="10"/>
        <w:lang w:val="es-MX" w:eastAsia="es-MX"/>
      </w:rPr>
      <w:pict w14:anchorId="6D80A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3.25pt;margin-top:-138.9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12D"/>
    <w:multiLevelType w:val="hybridMultilevel"/>
    <w:tmpl w:val="0938F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B7BCC"/>
    <w:multiLevelType w:val="hybridMultilevel"/>
    <w:tmpl w:val="0EE26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1B708C"/>
    <w:multiLevelType w:val="hybridMultilevel"/>
    <w:tmpl w:val="120A4AF8"/>
    <w:lvl w:ilvl="0" w:tplc="580A0001">
      <w:start w:val="1"/>
      <w:numFmt w:val="bullet"/>
      <w:lvlText w:val=""/>
      <w:lvlJc w:val="left"/>
      <w:pPr>
        <w:ind w:left="927" w:hanging="360"/>
      </w:pPr>
      <w:rPr>
        <w:rFonts w:ascii="Symbol" w:hAnsi="Symbo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5" w15:restartNumberingAfterBreak="0">
    <w:nsid w:val="26733FA6"/>
    <w:multiLevelType w:val="hybridMultilevel"/>
    <w:tmpl w:val="C97ADFC4"/>
    <w:lvl w:ilvl="0" w:tplc="CCFA09D6">
      <w:numFmt w:val="bullet"/>
      <w:lvlText w:val="-"/>
      <w:lvlJc w:val="left"/>
      <w:pPr>
        <w:ind w:left="720" w:hanging="360"/>
      </w:pPr>
      <w:rPr>
        <w:rFonts w:ascii="Palatino Linotype" w:eastAsia="Calibri"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9" w15:restartNumberingAfterBreak="0">
    <w:nsid w:val="36BC0B9D"/>
    <w:multiLevelType w:val="hybridMultilevel"/>
    <w:tmpl w:val="73281E38"/>
    <w:lvl w:ilvl="0" w:tplc="C4BA9D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1" w15:restartNumberingAfterBreak="0">
    <w:nsid w:val="3CED0BA0"/>
    <w:multiLevelType w:val="hybridMultilevel"/>
    <w:tmpl w:val="766EE81A"/>
    <w:lvl w:ilvl="0" w:tplc="BDE45D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5E64D5"/>
    <w:multiLevelType w:val="hybridMultilevel"/>
    <w:tmpl w:val="20C44A10"/>
    <w:lvl w:ilvl="0" w:tplc="B558623E">
      <w:start w:val="1"/>
      <w:numFmt w:val="decimal"/>
      <w:lvlText w:val="%1."/>
      <w:lvlJc w:val="left"/>
      <w:pPr>
        <w:ind w:left="720" w:hanging="360"/>
      </w:pPr>
      <w:rPr>
        <w:rFonts w:ascii="Palatino Linotype" w:hAnsi="Palatino Linotype"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554500C4"/>
    <w:multiLevelType w:val="hybridMultilevel"/>
    <w:tmpl w:val="B928ED32"/>
    <w:lvl w:ilvl="0" w:tplc="02B08B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AF04E6"/>
    <w:multiLevelType w:val="hybridMultilevel"/>
    <w:tmpl w:val="42726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C85479"/>
    <w:multiLevelType w:val="hybridMultilevel"/>
    <w:tmpl w:val="23D28E62"/>
    <w:lvl w:ilvl="0" w:tplc="B106AB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F134E8B"/>
    <w:multiLevelType w:val="hybridMultilevel"/>
    <w:tmpl w:val="5CA6DCE0"/>
    <w:lvl w:ilvl="0" w:tplc="33FCB60E">
      <w:numFmt w:val="bullet"/>
      <w:lvlText w:val="-"/>
      <w:lvlJc w:val="left"/>
      <w:pPr>
        <w:ind w:left="720" w:hanging="360"/>
      </w:pPr>
      <w:rPr>
        <w:rFonts w:ascii="Palatino Linotype" w:eastAsia="Calibri" w:hAnsi="Palatino Linotype" w:cs="Arial"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0"/>
  </w:num>
  <w:num w:numId="4">
    <w:abstractNumId w:val="7"/>
  </w:num>
  <w:num w:numId="5">
    <w:abstractNumId w:val="16"/>
  </w:num>
  <w:num w:numId="6">
    <w:abstractNumId w:val="14"/>
  </w:num>
  <w:num w:numId="7">
    <w:abstractNumId w:val="17"/>
  </w:num>
  <w:num w:numId="8">
    <w:abstractNumId w:val="2"/>
  </w:num>
  <w:num w:numId="9">
    <w:abstractNumId w:val="22"/>
  </w:num>
  <w:num w:numId="10">
    <w:abstractNumId w:val="26"/>
  </w:num>
  <w:num w:numId="11">
    <w:abstractNumId w:val="3"/>
  </w:num>
  <w:num w:numId="12">
    <w:abstractNumId w:val="6"/>
  </w:num>
  <w:num w:numId="13">
    <w:abstractNumId w:val="19"/>
  </w:num>
  <w:num w:numId="14">
    <w:abstractNumId w:val="23"/>
  </w:num>
  <w:num w:numId="15">
    <w:abstractNumId w:val="15"/>
  </w:num>
  <w:num w:numId="16">
    <w:abstractNumId w:val="1"/>
  </w:num>
  <w:num w:numId="17">
    <w:abstractNumId w:val="11"/>
  </w:num>
  <w:num w:numId="18">
    <w:abstractNumId w:val="5"/>
  </w:num>
  <w:num w:numId="19">
    <w:abstractNumId w:val="9"/>
  </w:num>
  <w:num w:numId="20">
    <w:abstractNumId w:val="4"/>
  </w:num>
  <w:num w:numId="21">
    <w:abstractNumId w:val="27"/>
  </w:num>
  <w:num w:numId="22">
    <w:abstractNumId w:val="0"/>
  </w:num>
  <w:num w:numId="23">
    <w:abstractNumId w:val="24"/>
  </w:num>
  <w:num w:numId="24">
    <w:abstractNumId w:val="13"/>
  </w:num>
  <w:num w:numId="25">
    <w:abstractNumId w:val="25"/>
  </w:num>
  <w:num w:numId="26">
    <w:abstractNumId w:val="10"/>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12BC"/>
    <w:rsid w:val="0003481B"/>
    <w:rsid w:val="00036F8B"/>
    <w:rsid w:val="00055483"/>
    <w:rsid w:val="000572E9"/>
    <w:rsid w:val="00093AE1"/>
    <w:rsid w:val="000A717C"/>
    <w:rsid w:val="000B5E25"/>
    <w:rsid w:val="000C4DC5"/>
    <w:rsid w:val="000C52A9"/>
    <w:rsid w:val="000F16BA"/>
    <w:rsid w:val="00101AD8"/>
    <w:rsid w:val="00112B36"/>
    <w:rsid w:val="00123996"/>
    <w:rsid w:val="0012510D"/>
    <w:rsid w:val="00151358"/>
    <w:rsid w:val="00163A64"/>
    <w:rsid w:val="00186CCB"/>
    <w:rsid w:val="0019170F"/>
    <w:rsid w:val="001D10C0"/>
    <w:rsid w:val="001D4046"/>
    <w:rsid w:val="0020249A"/>
    <w:rsid w:val="002167BB"/>
    <w:rsid w:val="002212CE"/>
    <w:rsid w:val="00225163"/>
    <w:rsid w:val="00235936"/>
    <w:rsid w:val="00267BB5"/>
    <w:rsid w:val="002743B7"/>
    <w:rsid w:val="00282434"/>
    <w:rsid w:val="00294BB8"/>
    <w:rsid w:val="00295B3F"/>
    <w:rsid w:val="002A4B43"/>
    <w:rsid w:val="002A6308"/>
    <w:rsid w:val="002A676F"/>
    <w:rsid w:val="002C0BE5"/>
    <w:rsid w:val="002E2E8B"/>
    <w:rsid w:val="002E3085"/>
    <w:rsid w:val="002F3B20"/>
    <w:rsid w:val="00301D9B"/>
    <w:rsid w:val="00307006"/>
    <w:rsid w:val="0030701F"/>
    <w:rsid w:val="00330FC3"/>
    <w:rsid w:val="00331BF2"/>
    <w:rsid w:val="00343F0B"/>
    <w:rsid w:val="003520C5"/>
    <w:rsid w:val="003746DE"/>
    <w:rsid w:val="003804E8"/>
    <w:rsid w:val="00380D3E"/>
    <w:rsid w:val="00381544"/>
    <w:rsid w:val="00393510"/>
    <w:rsid w:val="00394086"/>
    <w:rsid w:val="003A7FDB"/>
    <w:rsid w:val="003B1C85"/>
    <w:rsid w:val="003B36D7"/>
    <w:rsid w:val="003B3F89"/>
    <w:rsid w:val="003B5844"/>
    <w:rsid w:val="003C5AFD"/>
    <w:rsid w:val="003E56C9"/>
    <w:rsid w:val="003F5E2D"/>
    <w:rsid w:val="004018F9"/>
    <w:rsid w:val="00425E0F"/>
    <w:rsid w:val="00432134"/>
    <w:rsid w:val="004344EA"/>
    <w:rsid w:val="0043515A"/>
    <w:rsid w:val="00442FD8"/>
    <w:rsid w:val="00443892"/>
    <w:rsid w:val="004445A1"/>
    <w:rsid w:val="00445CAA"/>
    <w:rsid w:val="00485256"/>
    <w:rsid w:val="00492478"/>
    <w:rsid w:val="004D0E97"/>
    <w:rsid w:val="004D69F9"/>
    <w:rsid w:val="004D6F71"/>
    <w:rsid w:val="004F5C2A"/>
    <w:rsid w:val="0050177C"/>
    <w:rsid w:val="00522289"/>
    <w:rsid w:val="00555C87"/>
    <w:rsid w:val="00560669"/>
    <w:rsid w:val="00583319"/>
    <w:rsid w:val="0059032F"/>
    <w:rsid w:val="00591702"/>
    <w:rsid w:val="005A0FD6"/>
    <w:rsid w:val="005A6216"/>
    <w:rsid w:val="005B234D"/>
    <w:rsid w:val="005B26AD"/>
    <w:rsid w:val="005B36A8"/>
    <w:rsid w:val="005B5693"/>
    <w:rsid w:val="005C6646"/>
    <w:rsid w:val="005C73FA"/>
    <w:rsid w:val="005D77CC"/>
    <w:rsid w:val="005E5716"/>
    <w:rsid w:val="006002E0"/>
    <w:rsid w:val="00620280"/>
    <w:rsid w:val="006258FD"/>
    <w:rsid w:val="00632E48"/>
    <w:rsid w:val="00637867"/>
    <w:rsid w:val="0065222E"/>
    <w:rsid w:val="00656BE6"/>
    <w:rsid w:val="00694976"/>
    <w:rsid w:val="006B321A"/>
    <w:rsid w:val="006B32AA"/>
    <w:rsid w:val="006B418F"/>
    <w:rsid w:val="006D1713"/>
    <w:rsid w:val="006D3A03"/>
    <w:rsid w:val="006E08FA"/>
    <w:rsid w:val="006E274F"/>
    <w:rsid w:val="006F5F93"/>
    <w:rsid w:val="00710FED"/>
    <w:rsid w:val="00732345"/>
    <w:rsid w:val="00745FF3"/>
    <w:rsid w:val="00756F04"/>
    <w:rsid w:val="00760C81"/>
    <w:rsid w:val="007655E2"/>
    <w:rsid w:val="00770F18"/>
    <w:rsid w:val="00793C1A"/>
    <w:rsid w:val="007A118C"/>
    <w:rsid w:val="007B12DA"/>
    <w:rsid w:val="007D2A81"/>
    <w:rsid w:val="007D6C48"/>
    <w:rsid w:val="007E534B"/>
    <w:rsid w:val="007E7C02"/>
    <w:rsid w:val="007F3A7F"/>
    <w:rsid w:val="007F5831"/>
    <w:rsid w:val="007F7462"/>
    <w:rsid w:val="008203CC"/>
    <w:rsid w:val="008337CE"/>
    <w:rsid w:val="00835035"/>
    <w:rsid w:val="00852668"/>
    <w:rsid w:val="00854249"/>
    <w:rsid w:val="008578BF"/>
    <w:rsid w:val="008619B8"/>
    <w:rsid w:val="008660D6"/>
    <w:rsid w:val="00875477"/>
    <w:rsid w:val="008A1A90"/>
    <w:rsid w:val="008C3B24"/>
    <w:rsid w:val="008E01E4"/>
    <w:rsid w:val="00900C9B"/>
    <w:rsid w:val="00901487"/>
    <w:rsid w:val="00907531"/>
    <w:rsid w:val="00926C44"/>
    <w:rsid w:val="0093645B"/>
    <w:rsid w:val="00947C5D"/>
    <w:rsid w:val="00967500"/>
    <w:rsid w:val="009758CB"/>
    <w:rsid w:val="0099294F"/>
    <w:rsid w:val="00993406"/>
    <w:rsid w:val="009A0F77"/>
    <w:rsid w:val="009A5223"/>
    <w:rsid w:val="009B23B7"/>
    <w:rsid w:val="009B2B6B"/>
    <w:rsid w:val="009D11BD"/>
    <w:rsid w:val="009D2E87"/>
    <w:rsid w:val="009D39B3"/>
    <w:rsid w:val="009E1F26"/>
    <w:rsid w:val="009E3617"/>
    <w:rsid w:val="009E3747"/>
    <w:rsid w:val="009F0877"/>
    <w:rsid w:val="009F4FF4"/>
    <w:rsid w:val="009F62C3"/>
    <w:rsid w:val="009F71DC"/>
    <w:rsid w:val="00A0100D"/>
    <w:rsid w:val="00A05133"/>
    <w:rsid w:val="00A05D3A"/>
    <w:rsid w:val="00A12D49"/>
    <w:rsid w:val="00A24F33"/>
    <w:rsid w:val="00A5260D"/>
    <w:rsid w:val="00A54A20"/>
    <w:rsid w:val="00A60C6A"/>
    <w:rsid w:val="00A61281"/>
    <w:rsid w:val="00A6692F"/>
    <w:rsid w:val="00A72262"/>
    <w:rsid w:val="00AA26B4"/>
    <w:rsid w:val="00AB15E3"/>
    <w:rsid w:val="00AC0AFC"/>
    <w:rsid w:val="00AD33BE"/>
    <w:rsid w:val="00AE1A47"/>
    <w:rsid w:val="00AE5995"/>
    <w:rsid w:val="00B01BD5"/>
    <w:rsid w:val="00B05B83"/>
    <w:rsid w:val="00B17992"/>
    <w:rsid w:val="00B31853"/>
    <w:rsid w:val="00B44BDB"/>
    <w:rsid w:val="00B50B07"/>
    <w:rsid w:val="00B61730"/>
    <w:rsid w:val="00B8098B"/>
    <w:rsid w:val="00B97C7A"/>
    <w:rsid w:val="00BB5AFF"/>
    <w:rsid w:val="00BC0CFA"/>
    <w:rsid w:val="00BD14B3"/>
    <w:rsid w:val="00BE233B"/>
    <w:rsid w:val="00BE7A6E"/>
    <w:rsid w:val="00C25B47"/>
    <w:rsid w:val="00C4321C"/>
    <w:rsid w:val="00C56DD5"/>
    <w:rsid w:val="00C661FB"/>
    <w:rsid w:val="00C802FB"/>
    <w:rsid w:val="00C93067"/>
    <w:rsid w:val="00CA216C"/>
    <w:rsid w:val="00CB2EC6"/>
    <w:rsid w:val="00CC0700"/>
    <w:rsid w:val="00CD024D"/>
    <w:rsid w:val="00CD0D27"/>
    <w:rsid w:val="00CD178B"/>
    <w:rsid w:val="00D26C7A"/>
    <w:rsid w:val="00D4431A"/>
    <w:rsid w:val="00D57210"/>
    <w:rsid w:val="00D901D7"/>
    <w:rsid w:val="00D92BFE"/>
    <w:rsid w:val="00DA297E"/>
    <w:rsid w:val="00DC0CE0"/>
    <w:rsid w:val="00DD1866"/>
    <w:rsid w:val="00DE0A8D"/>
    <w:rsid w:val="00DE562A"/>
    <w:rsid w:val="00DE7401"/>
    <w:rsid w:val="00E42B2B"/>
    <w:rsid w:val="00E449C2"/>
    <w:rsid w:val="00E55129"/>
    <w:rsid w:val="00E5647F"/>
    <w:rsid w:val="00E65F37"/>
    <w:rsid w:val="00E711DE"/>
    <w:rsid w:val="00E823B8"/>
    <w:rsid w:val="00E9091C"/>
    <w:rsid w:val="00E95E6D"/>
    <w:rsid w:val="00EA61B9"/>
    <w:rsid w:val="00EA7BF4"/>
    <w:rsid w:val="00EB6C62"/>
    <w:rsid w:val="00EE4846"/>
    <w:rsid w:val="00EE4D9C"/>
    <w:rsid w:val="00EE6265"/>
    <w:rsid w:val="00EE7518"/>
    <w:rsid w:val="00EF193B"/>
    <w:rsid w:val="00EF60B3"/>
    <w:rsid w:val="00F14E91"/>
    <w:rsid w:val="00F34A32"/>
    <w:rsid w:val="00F411A3"/>
    <w:rsid w:val="00F41C17"/>
    <w:rsid w:val="00F455F1"/>
    <w:rsid w:val="00F570D3"/>
    <w:rsid w:val="00F8513C"/>
    <w:rsid w:val="00FB2198"/>
    <w:rsid w:val="00FB6D90"/>
    <w:rsid w:val="00FC3A7B"/>
    <w:rsid w:val="00FC7CC7"/>
    <w:rsid w:val="00FE2FFB"/>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B3C1"/>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cinsinresolver1">
    <w:name w:val="Mención sin resolver1"/>
    <w:basedOn w:val="Fuentedeprrafopredeter"/>
    <w:uiPriority w:val="99"/>
    <w:semiHidden/>
    <w:unhideWhenUsed/>
    <w:rsid w:val="00394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316">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119734811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C3A8-5825-4850-BC1B-C03DA107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35</Pages>
  <Words>8482</Words>
  <Characters>46657</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2024-09-24T21:55:00Z</dcterms:created>
  <dcterms:modified xsi:type="dcterms:W3CDTF">2024-11-05T15:53:00Z</dcterms:modified>
</cp:coreProperties>
</file>