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348" w:rsidRDefault="008E5348" w:rsidP="001C15D8"/>
    <w:p w:rsidR="008E5348" w:rsidRPr="00ED5352" w:rsidRDefault="008E5348" w:rsidP="001C15D8">
      <w:pPr>
        <w:shd w:val="clear" w:color="auto" w:fill="FFFFFF"/>
        <w:spacing w:line="360" w:lineRule="auto"/>
        <w:jc w:val="both"/>
        <w:rPr>
          <w:rFonts w:ascii="Palatino Linotype" w:hAnsi="Palatino Linotype" w:cs="Arial"/>
          <w:lang w:eastAsia="es-MX"/>
        </w:rPr>
      </w:pPr>
      <w:r w:rsidRPr="00ED5352">
        <w:rPr>
          <w:rFonts w:ascii="Palatino Linotype" w:hAnsi="Palatino Linotype" w:cs="Arial"/>
          <w:lang w:eastAsia="es-MX"/>
        </w:rPr>
        <w:t xml:space="preserve">Resolución del Pleno del Instituto de Transparencia, Acceso a la Información Pública y Protección de Datos Personales del Estado de México y Municipios, con domicilio en Metepec, Estado de México, a </w:t>
      </w:r>
      <w:r w:rsidR="00A253C0">
        <w:rPr>
          <w:rFonts w:ascii="Palatino Linotype" w:hAnsi="Palatino Linotype" w:cs="Arial"/>
          <w:b/>
          <w:lang w:eastAsia="es-MX"/>
        </w:rPr>
        <w:t>trece</w:t>
      </w:r>
      <w:r w:rsidRPr="001B7E96">
        <w:rPr>
          <w:rFonts w:ascii="Palatino Linotype" w:hAnsi="Palatino Linotype" w:cs="Arial"/>
          <w:b/>
          <w:lang w:eastAsia="es-MX"/>
        </w:rPr>
        <w:t xml:space="preserve"> de </w:t>
      </w:r>
      <w:r w:rsidR="00A253C0">
        <w:rPr>
          <w:rFonts w:ascii="Palatino Linotype" w:hAnsi="Palatino Linotype" w:cs="Arial"/>
          <w:b/>
          <w:lang w:eastAsia="es-MX"/>
        </w:rPr>
        <w:t>noviem</w:t>
      </w:r>
      <w:r>
        <w:rPr>
          <w:rFonts w:ascii="Palatino Linotype" w:hAnsi="Palatino Linotype" w:cs="Arial"/>
          <w:b/>
          <w:lang w:eastAsia="es-MX"/>
        </w:rPr>
        <w:t>bre</w:t>
      </w:r>
      <w:r w:rsidRPr="001B7E96">
        <w:rPr>
          <w:rFonts w:ascii="Palatino Linotype" w:hAnsi="Palatino Linotype" w:cs="Arial"/>
          <w:b/>
          <w:lang w:eastAsia="es-MX"/>
        </w:rPr>
        <w:t xml:space="preserve"> de dos mil veinti</w:t>
      </w:r>
      <w:r>
        <w:rPr>
          <w:rFonts w:ascii="Palatino Linotype" w:hAnsi="Palatino Linotype" w:cs="Arial"/>
          <w:b/>
          <w:lang w:eastAsia="es-MX"/>
        </w:rPr>
        <w:t>cuatro</w:t>
      </w:r>
      <w:r w:rsidRPr="00ED5352">
        <w:rPr>
          <w:rFonts w:ascii="Palatino Linotype" w:hAnsi="Palatino Linotype" w:cs="Arial"/>
          <w:lang w:eastAsia="es-MX"/>
        </w:rPr>
        <w:t>.</w:t>
      </w:r>
    </w:p>
    <w:p w:rsidR="008E5348" w:rsidRPr="00ED5352" w:rsidRDefault="008E5348" w:rsidP="001C15D8">
      <w:pPr>
        <w:tabs>
          <w:tab w:val="left" w:pos="1701"/>
        </w:tabs>
        <w:spacing w:line="360" w:lineRule="auto"/>
        <w:jc w:val="both"/>
        <w:rPr>
          <w:rFonts w:ascii="Palatino Linotype" w:eastAsia="Calibri" w:hAnsi="Palatino Linotype" w:cs="Arial"/>
          <w:b/>
        </w:rPr>
      </w:pPr>
    </w:p>
    <w:p w:rsidR="008E5348" w:rsidRPr="00ED5352" w:rsidRDefault="008E5348" w:rsidP="001C15D8">
      <w:pPr>
        <w:tabs>
          <w:tab w:val="left" w:pos="1701"/>
        </w:tabs>
        <w:spacing w:line="360" w:lineRule="auto"/>
        <w:jc w:val="both"/>
        <w:rPr>
          <w:rFonts w:ascii="Palatino Linotype" w:eastAsia="Calibri" w:hAnsi="Palatino Linotype" w:cs="Arial"/>
        </w:rPr>
      </w:pPr>
      <w:r w:rsidRPr="00ED5352">
        <w:rPr>
          <w:rFonts w:ascii="Palatino Linotype" w:eastAsia="Calibri" w:hAnsi="Palatino Linotype" w:cs="Arial"/>
          <w:b/>
        </w:rPr>
        <w:t>VISTO</w:t>
      </w:r>
      <w:r w:rsidRPr="00ED5352">
        <w:rPr>
          <w:rFonts w:ascii="Palatino Linotype" w:eastAsia="Calibri" w:hAnsi="Palatino Linotype" w:cs="Arial"/>
        </w:rPr>
        <w:t xml:space="preserve"> el expediente electrónico formado con motivo del recurso de revisión número </w:t>
      </w:r>
      <w:r>
        <w:rPr>
          <w:rFonts w:ascii="Palatino Linotype" w:eastAsia="Calibri" w:hAnsi="Palatino Linotype" w:cs="Arial"/>
          <w:b/>
          <w:bCs/>
          <w:lang w:eastAsia="es-MX"/>
        </w:rPr>
        <w:t>03945</w:t>
      </w:r>
      <w:r w:rsidRPr="00ED5352">
        <w:rPr>
          <w:rFonts w:ascii="Palatino Linotype" w:eastAsia="Calibri" w:hAnsi="Palatino Linotype" w:cs="Arial"/>
          <w:b/>
          <w:bCs/>
          <w:lang w:eastAsia="es-MX"/>
        </w:rPr>
        <w:t>/INFOEM/</w:t>
      </w:r>
      <w:r w:rsidR="007230EC">
        <w:rPr>
          <w:rFonts w:ascii="Palatino Linotype" w:eastAsia="Calibri" w:hAnsi="Palatino Linotype" w:cs="Arial"/>
          <w:b/>
          <w:bCs/>
          <w:lang w:eastAsia="es-MX"/>
        </w:rPr>
        <w:t>R</w:t>
      </w:r>
      <w:r w:rsidRPr="00ED5352">
        <w:rPr>
          <w:rFonts w:ascii="Palatino Linotype" w:eastAsia="Calibri" w:hAnsi="Palatino Linotype" w:cs="Arial"/>
          <w:b/>
          <w:bCs/>
          <w:lang w:eastAsia="es-MX"/>
        </w:rPr>
        <w:t>D/RR/202</w:t>
      </w:r>
      <w:r>
        <w:rPr>
          <w:rFonts w:ascii="Palatino Linotype" w:eastAsia="Calibri" w:hAnsi="Palatino Linotype" w:cs="Arial"/>
          <w:b/>
          <w:bCs/>
          <w:lang w:eastAsia="es-MX"/>
        </w:rPr>
        <w:t>4</w:t>
      </w:r>
      <w:r w:rsidRPr="00ED5352">
        <w:rPr>
          <w:rFonts w:ascii="Palatino Linotype" w:eastAsia="Calibri" w:hAnsi="Palatino Linotype" w:cs="Arial"/>
        </w:rPr>
        <w:t xml:space="preserve">, interpuesto por la </w:t>
      </w:r>
      <w:r w:rsidRPr="00ED5352">
        <w:rPr>
          <w:rFonts w:ascii="Palatino Linotype" w:eastAsia="Calibri" w:hAnsi="Palatino Linotype" w:cs="Arial"/>
          <w:b/>
        </w:rPr>
        <w:t>C.</w:t>
      </w:r>
      <w:r w:rsidRPr="00ED5352">
        <w:rPr>
          <w:rFonts w:ascii="Palatino Linotype" w:eastAsia="Calibri" w:hAnsi="Palatino Linotype" w:cs="Arial"/>
        </w:rPr>
        <w:t xml:space="preserve"> </w:t>
      </w:r>
      <w:r w:rsidR="00157F77">
        <w:rPr>
          <w:rFonts w:ascii="Palatino Linotype" w:eastAsia="Calibri" w:hAnsi="Palatino Linotype" w:cs="Arial"/>
          <w:b/>
        </w:rPr>
        <w:t>XXXXXXXXXXXXXXXXXX</w:t>
      </w:r>
      <w:r w:rsidRPr="00ED5352">
        <w:rPr>
          <w:rFonts w:ascii="Palatino Linotype" w:eastAsia="Calibri" w:hAnsi="Palatino Linotype" w:cs="Arial"/>
        </w:rPr>
        <w:t xml:space="preserve">, </w:t>
      </w:r>
      <w:r w:rsidRPr="00ED5352">
        <w:rPr>
          <w:rFonts w:ascii="Palatino Linotype" w:eastAsia="Calibri" w:hAnsi="Palatino Linotype"/>
        </w:rPr>
        <w:t>en lo sucesivo la</w:t>
      </w:r>
      <w:r w:rsidRPr="00ED5352">
        <w:rPr>
          <w:rFonts w:ascii="Palatino Linotype" w:eastAsia="Calibri" w:hAnsi="Palatino Linotype"/>
          <w:b/>
        </w:rPr>
        <w:t xml:space="preserve"> Recurrente</w:t>
      </w:r>
      <w:r w:rsidRPr="00ED5352">
        <w:rPr>
          <w:rFonts w:ascii="Palatino Linotype" w:eastAsia="Calibri" w:hAnsi="Palatino Linotype" w:cs="Arial"/>
        </w:rPr>
        <w:t xml:space="preserve"> en contra de la respuesta del</w:t>
      </w:r>
      <w:r>
        <w:rPr>
          <w:rFonts w:ascii="Palatino Linotype" w:eastAsia="Calibri" w:hAnsi="Palatino Linotype" w:cs="Arial"/>
        </w:rPr>
        <w:t xml:space="preserve"> </w:t>
      </w:r>
      <w:r w:rsidRPr="008E5348">
        <w:rPr>
          <w:rFonts w:ascii="Palatino Linotype" w:eastAsia="Calibri" w:hAnsi="Palatino Linotype" w:cs="Arial"/>
          <w:b/>
        </w:rPr>
        <w:t>Tecnológico de Estudios Superiores de San Felipe del Progreso</w:t>
      </w:r>
      <w:r w:rsidRPr="00ED5352">
        <w:rPr>
          <w:rFonts w:ascii="Palatino Linotype" w:eastAsia="Calibri" w:hAnsi="Palatino Linotype" w:cs="Arial"/>
        </w:rPr>
        <w:t>,</w:t>
      </w:r>
      <w:r w:rsidRPr="00ED5352">
        <w:rPr>
          <w:rFonts w:ascii="Palatino Linotype" w:eastAsia="Calibri" w:hAnsi="Palatino Linotype" w:cs="Arial"/>
          <w:b/>
        </w:rPr>
        <w:t xml:space="preserve"> </w:t>
      </w:r>
      <w:r w:rsidRPr="00ED5352">
        <w:rPr>
          <w:rFonts w:ascii="Palatino Linotype" w:eastAsia="Calibri" w:hAnsi="Palatino Linotype" w:cs="Arial"/>
        </w:rPr>
        <w:t>en lo subsecuente el</w:t>
      </w:r>
      <w:r w:rsidRPr="00ED5352">
        <w:rPr>
          <w:rFonts w:ascii="Palatino Linotype" w:eastAsia="Calibri" w:hAnsi="Palatino Linotype" w:cs="Arial"/>
          <w:b/>
        </w:rPr>
        <w:t xml:space="preserve"> Sujeto Obligado</w:t>
      </w:r>
      <w:r w:rsidRPr="00ED5352">
        <w:rPr>
          <w:rFonts w:ascii="Palatino Linotype" w:eastAsia="Calibri" w:hAnsi="Palatino Linotype" w:cs="Arial"/>
        </w:rPr>
        <w:t>,</w:t>
      </w:r>
      <w:r w:rsidRPr="00ED5352">
        <w:rPr>
          <w:rFonts w:ascii="Palatino Linotype" w:eastAsia="Calibri" w:hAnsi="Palatino Linotype" w:cs="Arial"/>
          <w:b/>
        </w:rPr>
        <w:t xml:space="preserve"> </w:t>
      </w:r>
      <w:r w:rsidRPr="00ED5352">
        <w:rPr>
          <w:rFonts w:ascii="Palatino Linotype" w:eastAsia="Calibri" w:hAnsi="Palatino Linotype" w:cs="Arial"/>
        </w:rPr>
        <w:t>se procede a dictar la presente resolución.</w:t>
      </w:r>
    </w:p>
    <w:p w:rsidR="008E5348" w:rsidRPr="00ED5352" w:rsidRDefault="008E5348" w:rsidP="001C15D8">
      <w:pPr>
        <w:tabs>
          <w:tab w:val="left" w:pos="1701"/>
        </w:tabs>
        <w:spacing w:line="360" w:lineRule="auto"/>
        <w:jc w:val="both"/>
        <w:rPr>
          <w:rFonts w:ascii="Palatino Linotype" w:eastAsia="Calibri" w:hAnsi="Palatino Linotype" w:cs="Arial"/>
          <w:sz w:val="20"/>
        </w:rPr>
      </w:pPr>
    </w:p>
    <w:p w:rsidR="008E5348" w:rsidRPr="00ED5352" w:rsidRDefault="008E5348" w:rsidP="001C15D8">
      <w:pPr>
        <w:tabs>
          <w:tab w:val="left" w:pos="1701"/>
        </w:tabs>
        <w:spacing w:line="360" w:lineRule="auto"/>
        <w:jc w:val="center"/>
        <w:rPr>
          <w:rFonts w:ascii="Palatino Linotype" w:eastAsia="Calibri" w:hAnsi="Palatino Linotype" w:cs="Arial"/>
          <w:b/>
          <w:sz w:val="28"/>
        </w:rPr>
      </w:pPr>
      <w:r w:rsidRPr="00ED5352">
        <w:rPr>
          <w:rFonts w:ascii="Palatino Linotype" w:eastAsia="Calibri" w:hAnsi="Palatino Linotype" w:cs="Arial"/>
          <w:b/>
          <w:sz w:val="28"/>
        </w:rPr>
        <w:t xml:space="preserve">A N T E C E D E N T E </w:t>
      </w:r>
      <w:r w:rsidR="00F2145F" w:rsidRPr="00ED5352">
        <w:rPr>
          <w:rFonts w:ascii="Palatino Linotype" w:eastAsia="Calibri" w:hAnsi="Palatino Linotype" w:cs="Arial"/>
          <w:b/>
          <w:sz w:val="28"/>
        </w:rPr>
        <w:t>S D</w:t>
      </w:r>
      <w:r w:rsidRPr="00ED5352">
        <w:rPr>
          <w:rFonts w:ascii="Palatino Linotype" w:eastAsia="Calibri" w:hAnsi="Palatino Linotype" w:cs="Arial"/>
          <w:b/>
          <w:sz w:val="28"/>
        </w:rPr>
        <w:t xml:space="preserve"> E </w:t>
      </w:r>
      <w:r w:rsidR="00F2145F" w:rsidRPr="00ED5352">
        <w:rPr>
          <w:rFonts w:ascii="Palatino Linotype" w:eastAsia="Calibri" w:hAnsi="Palatino Linotype" w:cs="Arial"/>
          <w:b/>
          <w:sz w:val="28"/>
        </w:rPr>
        <w:t>L A</w:t>
      </w:r>
      <w:r w:rsidRPr="00ED5352">
        <w:rPr>
          <w:rFonts w:ascii="Palatino Linotype" w:eastAsia="Calibri" w:hAnsi="Palatino Linotype" w:cs="Arial"/>
          <w:b/>
          <w:sz w:val="28"/>
        </w:rPr>
        <w:t xml:space="preserve"> S U N T O </w:t>
      </w:r>
    </w:p>
    <w:p w:rsidR="008E5348" w:rsidRPr="00ED5352" w:rsidRDefault="008E5348" w:rsidP="001C15D8">
      <w:pPr>
        <w:tabs>
          <w:tab w:val="left" w:pos="1701"/>
        </w:tabs>
        <w:spacing w:line="360" w:lineRule="auto"/>
        <w:jc w:val="center"/>
        <w:rPr>
          <w:rFonts w:ascii="Palatino Linotype" w:eastAsia="Calibri" w:hAnsi="Palatino Linotype" w:cs="Arial"/>
          <w:b/>
          <w:sz w:val="18"/>
        </w:rPr>
      </w:pPr>
    </w:p>
    <w:p w:rsidR="008E5348" w:rsidRPr="00ED5352" w:rsidRDefault="008E5348" w:rsidP="001C15D8">
      <w:pPr>
        <w:spacing w:line="360" w:lineRule="auto"/>
        <w:jc w:val="both"/>
        <w:rPr>
          <w:rFonts w:ascii="Palatino Linotype" w:eastAsia="Calibri" w:hAnsi="Palatino Linotype"/>
          <w:b/>
          <w:sz w:val="28"/>
        </w:rPr>
      </w:pPr>
      <w:r w:rsidRPr="00ED5352">
        <w:rPr>
          <w:rFonts w:ascii="Palatino Linotype" w:eastAsia="Calibri" w:hAnsi="Palatino Linotype"/>
          <w:b/>
          <w:sz w:val="28"/>
        </w:rPr>
        <w:t>PRIMERO. Del Acceso a Datos Personales.</w:t>
      </w:r>
    </w:p>
    <w:p w:rsidR="008E5348" w:rsidRPr="00ED5352" w:rsidRDefault="008E5348" w:rsidP="001C15D8">
      <w:pPr>
        <w:spacing w:line="360" w:lineRule="auto"/>
        <w:jc w:val="both"/>
        <w:rPr>
          <w:rFonts w:ascii="Palatino Linotype" w:eastAsia="Calibri" w:hAnsi="Palatino Linotype"/>
          <w:b/>
          <w:sz w:val="28"/>
        </w:rPr>
      </w:pPr>
      <w:r w:rsidRPr="00ED5352">
        <w:rPr>
          <w:rFonts w:ascii="Palatino Linotype" w:eastAsia="Calibri" w:hAnsi="Palatino Linotype"/>
        </w:rPr>
        <w:t xml:space="preserve">Con fecha </w:t>
      </w:r>
      <w:r>
        <w:rPr>
          <w:rFonts w:ascii="Palatino Linotype" w:eastAsia="Calibri" w:hAnsi="Palatino Linotype"/>
        </w:rPr>
        <w:t>treinta y uno</w:t>
      </w:r>
      <w:r w:rsidRPr="00ED5352">
        <w:rPr>
          <w:rFonts w:ascii="Palatino Linotype" w:eastAsia="Calibri" w:hAnsi="Palatino Linotype"/>
        </w:rPr>
        <w:t xml:space="preserve"> de </w:t>
      </w:r>
      <w:r>
        <w:rPr>
          <w:rFonts w:ascii="Palatino Linotype" w:eastAsia="Calibri" w:hAnsi="Palatino Linotype"/>
        </w:rPr>
        <w:t>mayo</w:t>
      </w:r>
      <w:r w:rsidRPr="00ED5352">
        <w:rPr>
          <w:rFonts w:ascii="Palatino Linotype" w:eastAsia="Calibri" w:hAnsi="Palatino Linotype"/>
        </w:rPr>
        <w:t xml:space="preserve"> de dos mil veinti</w:t>
      </w:r>
      <w:r>
        <w:rPr>
          <w:rFonts w:ascii="Palatino Linotype" w:eastAsia="Calibri" w:hAnsi="Palatino Linotype"/>
        </w:rPr>
        <w:t>cuatro</w:t>
      </w:r>
      <w:r w:rsidRPr="00ED5352">
        <w:rPr>
          <w:rFonts w:ascii="Palatino Linotype" w:eastAsia="Calibri" w:hAnsi="Palatino Linotype"/>
        </w:rPr>
        <w:t xml:space="preserve">, la </w:t>
      </w:r>
      <w:r w:rsidRPr="00ED5352">
        <w:rPr>
          <w:rFonts w:ascii="Palatino Linotype" w:eastAsia="Calibri" w:hAnsi="Palatino Linotype" w:cs="Arial"/>
          <w:b/>
        </w:rPr>
        <w:t>Recurrente</w:t>
      </w:r>
      <w:r w:rsidRPr="00ED5352">
        <w:rPr>
          <w:rFonts w:ascii="Palatino Linotype" w:eastAsia="Calibri" w:hAnsi="Palatino Linotype"/>
        </w:rPr>
        <w:t xml:space="preserve"> presentó, a través del Sistema de Acceso, Rectificación, Cancelación y Oposición de Datos Personales del Estado de México </w:t>
      </w:r>
      <w:r w:rsidRPr="00ED5352">
        <w:rPr>
          <w:rFonts w:ascii="Palatino Linotype" w:eastAsia="Calibri" w:hAnsi="Palatino Linotype"/>
          <w:b/>
        </w:rPr>
        <w:t>(SARCOEM)</w:t>
      </w:r>
      <w:r w:rsidRPr="00ED5352">
        <w:rPr>
          <w:rFonts w:ascii="Palatino Linotype" w:eastAsia="Calibri" w:hAnsi="Palatino Linotype"/>
        </w:rPr>
        <w:t xml:space="preserve">, ante el </w:t>
      </w:r>
      <w:r w:rsidRPr="00ED5352">
        <w:rPr>
          <w:rFonts w:ascii="Palatino Linotype" w:eastAsia="Calibri" w:hAnsi="Palatino Linotype"/>
          <w:b/>
        </w:rPr>
        <w:t>Sujeto Obligado</w:t>
      </w:r>
      <w:r w:rsidRPr="00ED5352">
        <w:rPr>
          <w:rFonts w:ascii="Palatino Linotype" w:eastAsia="Calibri" w:hAnsi="Palatino Linotype"/>
        </w:rPr>
        <w:t xml:space="preserve">, </w:t>
      </w:r>
      <w:r w:rsidRPr="00ED5352">
        <w:rPr>
          <w:rFonts w:ascii="Palatino Linotype" w:eastAsia="Calibri" w:hAnsi="Palatino Linotype" w:cs="Arial"/>
        </w:rPr>
        <w:t xml:space="preserve">solicitud de </w:t>
      </w:r>
      <w:r w:rsidR="008628DC">
        <w:rPr>
          <w:rFonts w:ascii="Palatino Linotype" w:eastAsia="Calibri" w:hAnsi="Palatino Linotype" w:cs="Arial"/>
        </w:rPr>
        <w:t>rectificación de</w:t>
      </w:r>
      <w:r w:rsidRPr="00ED5352">
        <w:rPr>
          <w:rFonts w:ascii="Palatino Linotype" w:eastAsia="Calibri" w:hAnsi="Palatino Linotype" w:cs="Arial"/>
        </w:rPr>
        <w:t xml:space="preserve"> datos personales, registrada bajo el número de expediente</w:t>
      </w:r>
      <w:r w:rsidRPr="00ED5352">
        <w:rPr>
          <w:rFonts w:ascii="Palatino Linotype" w:eastAsia="Calibri" w:hAnsi="Palatino Linotype"/>
          <w:b/>
          <w:bCs/>
        </w:rPr>
        <w:t xml:space="preserve"> </w:t>
      </w:r>
      <w:r w:rsidRPr="008E5348">
        <w:rPr>
          <w:rFonts w:ascii="Palatino Linotype" w:eastAsia="Calibri" w:hAnsi="Palatino Linotype" w:cs="Arial"/>
          <w:b/>
        </w:rPr>
        <w:t>00001/TESAFEP/RD/2024</w:t>
      </w:r>
      <w:r w:rsidRPr="00ED5352">
        <w:rPr>
          <w:rFonts w:ascii="Palatino Linotype" w:eastAsia="Calibri" w:hAnsi="Palatino Linotype" w:cs="Arial"/>
          <w:lang w:val="es-MX" w:eastAsia="es-MX"/>
        </w:rPr>
        <w:t>,</w:t>
      </w:r>
      <w:r w:rsidRPr="00ED5352">
        <w:rPr>
          <w:rFonts w:ascii="Palatino Linotype" w:eastAsia="Calibri" w:hAnsi="Palatino Linotype" w:cs="Arial"/>
          <w:b/>
          <w:lang w:val="es-MX" w:eastAsia="es-MX"/>
        </w:rPr>
        <w:t xml:space="preserve"> </w:t>
      </w:r>
      <w:r w:rsidRPr="00ED5352">
        <w:rPr>
          <w:rFonts w:ascii="Palatino Linotype" w:eastAsia="Calibri" w:hAnsi="Palatino Linotype"/>
        </w:rPr>
        <w:t xml:space="preserve">mediante la cual requirió le fuese entregado, vía </w:t>
      </w:r>
      <w:r w:rsidRPr="00ED5352">
        <w:rPr>
          <w:rFonts w:ascii="Palatino Linotype" w:eastAsia="Calibri" w:hAnsi="Palatino Linotype"/>
          <w:b/>
        </w:rPr>
        <w:t>SARCOEM</w:t>
      </w:r>
      <w:r w:rsidRPr="00ED5352">
        <w:rPr>
          <w:rFonts w:ascii="Palatino Linotype" w:eastAsia="Calibri" w:hAnsi="Palatino Linotype"/>
        </w:rPr>
        <w:t>, lo siguiente:</w:t>
      </w:r>
    </w:p>
    <w:p w:rsidR="008E5348" w:rsidRPr="00ED5352" w:rsidRDefault="008E5348" w:rsidP="001C15D8">
      <w:pPr>
        <w:ind w:left="567" w:right="51"/>
        <w:jc w:val="both"/>
        <w:rPr>
          <w:rFonts w:ascii="Palatino Linotype" w:eastAsia="Calibri" w:hAnsi="Palatino Linotype" w:cs="Arial"/>
          <w:i/>
          <w:szCs w:val="22"/>
        </w:rPr>
      </w:pPr>
    </w:p>
    <w:p w:rsidR="008E5348" w:rsidRPr="00ED5352" w:rsidRDefault="008E5348" w:rsidP="001C15D8">
      <w:pPr>
        <w:spacing w:line="276" w:lineRule="auto"/>
        <w:ind w:left="567" w:right="760"/>
        <w:jc w:val="both"/>
        <w:rPr>
          <w:rFonts w:ascii="Palatino Linotype" w:eastAsia="Calibri" w:hAnsi="Palatino Linotype"/>
          <w:b/>
          <w:i/>
          <w:color w:val="000000"/>
          <w:sz w:val="22"/>
          <w:szCs w:val="22"/>
        </w:rPr>
      </w:pPr>
      <w:r w:rsidRPr="00ED5352">
        <w:rPr>
          <w:rFonts w:ascii="Palatino Linotype" w:eastAsia="Calibri" w:hAnsi="Palatino Linotype"/>
          <w:b/>
          <w:i/>
          <w:color w:val="000000"/>
          <w:sz w:val="22"/>
          <w:szCs w:val="22"/>
        </w:rPr>
        <w:t>DATOS PERSONALES A LOS QUE DESEA TENER EL ACCESO:</w:t>
      </w:r>
    </w:p>
    <w:p w:rsidR="008E5348" w:rsidRPr="00ED5352" w:rsidRDefault="008E5348" w:rsidP="001C15D8">
      <w:pPr>
        <w:spacing w:line="276" w:lineRule="auto"/>
        <w:ind w:left="567" w:right="474"/>
        <w:jc w:val="both"/>
        <w:rPr>
          <w:rFonts w:ascii="Palatino Linotype" w:eastAsia="Calibri" w:hAnsi="Palatino Linotype" w:cs="Arial"/>
          <w:i/>
          <w:sz w:val="22"/>
          <w:szCs w:val="22"/>
        </w:rPr>
      </w:pPr>
      <w:r w:rsidRPr="00ED5352">
        <w:rPr>
          <w:rFonts w:ascii="Palatino Linotype" w:eastAsia="Calibri" w:hAnsi="Palatino Linotype"/>
          <w:i/>
          <w:color w:val="000000"/>
          <w:sz w:val="22"/>
          <w:szCs w:val="22"/>
        </w:rPr>
        <w:t>“</w:t>
      </w:r>
      <w:r w:rsidRPr="008E5348">
        <w:rPr>
          <w:rFonts w:ascii="Palatino Linotype" w:eastAsia="Calibri" w:hAnsi="Palatino Linotype" w:cs="Arial"/>
          <w:i/>
          <w:sz w:val="22"/>
          <w:szCs w:val="22"/>
        </w:rPr>
        <w:t xml:space="preserve">Por medio del presente me permito solicitar se me otorgue el formato FUMP de baja, en dónde se visualice toda y cada una de la información que en el contiene (datos personales), </w:t>
      </w:r>
      <w:proofErr w:type="spellStart"/>
      <w:r w:rsidRPr="008E5348">
        <w:rPr>
          <w:rFonts w:ascii="Palatino Linotype" w:eastAsia="Calibri" w:hAnsi="Palatino Linotype" w:cs="Arial"/>
          <w:i/>
          <w:sz w:val="22"/>
          <w:szCs w:val="22"/>
        </w:rPr>
        <w:t>asi</w:t>
      </w:r>
      <w:proofErr w:type="spellEnd"/>
      <w:r w:rsidRPr="008E5348">
        <w:rPr>
          <w:rFonts w:ascii="Palatino Linotype" w:eastAsia="Calibri" w:hAnsi="Palatino Linotype" w:cs="Arial"/>
          <w:i/>
          <w:sz w:val="22"/>
          <w:szCs w:val="22"/>
        </w:rPr>
        <w:t xml:space="preserve"> como la legibilidad de este, formato denominado FUMP de baja ya que es una obligación de la institución Tecnológico de Estudios Superiores de San Felipe del Progreso, </w:t>
      </w:r>
      <w:proofErr w:type="spellStart"/>
      <w:r w:rsidRPr="008E5348">
        <w:rPr>
          <w:rFonts w:ascii="Palatino Linotype" w:eastAsia="Calibri" w:hAnsi="Palatino Linotype" w:cs="Arial"/>
          <w:i/>
          <w:sz w:val="22"/>
          <w:szCs w:val="22"/>
        </w:rPr>
        <w:t>proporcionarmelo</w:t>
      </w:r>
      <w:proofErr w:type="spellEnd"/>
      <w:r w:rsidRPr="008E5348">
        <w:rPr>
          <w:rFonts w:ascii="Palatino Linotype" w:eastAsia="Calibri" w:hAnsi="Palatino Linotype" w:cs="Arial"/>
          <w:i/>
          <w:sz w:val="22"/>
          <w:szCs w:val="22"/>
        </w:rPr>
        <w:t>.</w:t>
      </w:r>
      <w:r w:rsidRPr="00ED5352">
        <w:rPr>
          <w:rFonts w:ascii="Palatino Linotype" w:eastAsia="Calibri" w:hAnsi="Palatino Linotype" w:cs="Arial"/>
          <w:i/>
          <w:sz w:val="22"/>
          <w:szCs w:val="22"/>
        </w:rPr>
        <w:t>”</w:t>
      </w:r>
    </w:p>
    <w:p w:rsidR="008E5348" w:rsidRPr="00ED5352" w:rsidRDefault="008E5348" w:rsidP="001C15D8">
      <w:pPr>
        <w:spacing w:line="276" w:lineRule="auto"/>
        <w:ind w:right="474"/>
        <w:jc w:val="both"/>
        <w:rPr>
          <w:rFonts w:ascii="Palatino Linotype" w:eastAsia="Calibri" w:hAnsi="Palatino Linotype"/>
          <w:i/>
          <w:color w:val="000000"/>
          <w:sz w:val="22"/>
          <w:szCs w:val="22"/>
        </w:rPr>
      </w:pPr>
    </w:p>
    <w:p w:rsidR="008E5348" w:rsidRDefault="008E5348" w:rsidP="001C15D8">
      <w:pPr>
        <w:pStyle w:val="Prrafodelista"/>
        <w:spacing w:line="360" w:lineRule="auto"/>
        <w:ind w:left="0" w:right="49"/>
        <w:jc w:val="both"/>
        <w:rPr>
          <w:rFonts w:ascii="Palatino Linotype" w:eastAsia="Calibri" w:hAnsi="Palatino Linotype" w:cs="Arial"/>
          <w:szCs w:val="22"/>
        </w:rPr>
      </w:pPr>
      <w:r>
        <w:rPr>
          <w:rFonts w:ascii="Palatino Linotype" w:eastAsia="Calibri" w:hAnsi="Palatino Linotype" w:cs="Arial"/>
          <w:szCs w:val="22"/>
        </w:rPr>
        <w:t>La</w:t>
      </w:r>
      <w:r w:rsidRPr="001B7E96">
        <w:rPr>
          <w:rFonts w:ascii="Palatino Linotype" w:eastAsia="Calibri" w:hAnsi="Palatino Linotype" w:cs="Arial"/>
          <w:szCs w:val="22"/>
        </w:rPr>
        <w:t xml:space="preserve"> Recurrente adjuntó a su solicitud el documento denominado “</w:t>
      </w:r>
      <w:r w:rsidRPr="008E5348">
        <w:rPr>
          <w:rFonts w:ascii="Palatino Linotype" w:eastAsia="Calibri" w:hAnsi="Palatino Linotype" w:cs="Arial"/>
          <w:szCs w:val="22"/>
        </w:rPr>
        <w:t>17171780354027595918712965037424.jpg</w:t>
      </w:r>
      <w:r w:rsidRPr="001B7E96">
        <w:rPr>
          <w:rFonts w:ascii="Palatino Linotype" w:eastAsia="Calibri" w:hAnsi="Palatino Linotype" w:cs="Arial"/>
          <w:szCs w:val="22"/>
        </w:rPr>
        <w:t xml:space="preserve">”, que consiste en la </w:t>
      </w:r>
      <w:r>
        <w:rPr>
          <w:rFonts w:ascii="Palatino Linotype" w:eastAsia="Calibri" w:hAnsi="Palatino Linotype" w:cs="Arial"/>
          <w:szCs w:val="22"/>
        </w:rPr>
        <w:t xml:space="preserve">digitalización de la </w:t>
      </w:r>
      <w:r w:rsidRPr="001B7E96">
        <w:rPr>
          <w:rFonts w:ascii="Palatino Linotype" w:eastAsia="Calibri" w:hAnsi="Palatino Linotype" w:cs="Arial"/>
          <w:szCs w:val="22"/>
        </w:rPr>
        <w:t>credencial de elector con fotografía emitida por el Instituto Nacional Electoral en favor de</w:t>
      </w:r>
      <w:r>
        <w:rPr>
          <w:rFonts w:ascii="Palatino Linotype" w:eastAsia="Calibri" w:hAnsi="Palatino Linotype" w:cs="Arial"/>
          <w:szCs w:val="22"/>
        </w:rPr>
        <w:t xml:space="preserve"> </w:t>
      </w:r>
      <w:r w:rsidRPr="001B7E96">
        <w:rPr>
          <w:rFonts w:ascii="Palatino Linotype" w:eastAsia="Calibri" w:hAnsi="Palatino Linotype" w:cs="Arial"/>
          <w:szCs w:val="22"/>
        </w:rPr>
        <w:t>l</w:t>
      </w:r>
      <w:r>
        <w:rPr>
          <w:rFonts w:ascii="Palatino Linotype" w:eastAsia="Calibri" w:hAnsi="Palatino Linotype" w:cs="Arial"/>
          <w:szCs w:val="22"/>
        </w:rPr>
        <w:t>a</w:t>
      </w:r>
      <w:r w:rsidRPr="001B7E96">
        <w:rPr>
          <w:rFonts w:ascii="Palatino Linotype" w:eastAsia="Calibri" w:hAnsi="Palatino Linotype" w:cs="Arial"/>
          <w:szCs w:val="22"/>
        </w:rPr>
        <w:t xml:space="preserve"> Recurrente</w:t>
      </w:r>
      <w:r>
        <w:rPr>
          <w:rFonts w:ascii="Palatino Linotype" w:eastAsia="Calibri" w:hAnsi="Palatino Linotype" w:cs="Arial"/>
          <w:szCs w:val="22"/>
        </w:rPr>
        <w:t>, del lado anverso</w:t>
      </w:r>
      <w:r w:rsidRPr="001B7E96">
        <w:rPr>
          <w:rFonts w:ascii="Palatino Linotype" w:eastAsia="Calibri" w:hAnsi="Palatino Linotype" w:cs="Arial"/>
          <w:szCs w:val="22"/>
        </w:rPr>
        <w:t>.</w:t>
      </w:r>
    </w:p>
    <w:p w:rsidR="008E5348" w:rsidRPr="00ED5352" w:rsidRDefault="008E5348" w:rsidP="001C15D8">
      <w:pPr>
        <w:pStyle w:val="Prrafodelista"/>
        <w:spacing w:line="276" w:lineRule="auto"/>
        <w:ind w:left="0" w:right="49"/>
        <w:jc w:val="both"/>
        <w:rPr>
          <w:rFonts w:ascii="Palatino Linotype" w:eastAsia="Calibri" w:hAnsi="Palatino Linotype" w:cs="Arial"/>
          <w:szCs w:val="22"/>
        </w:rPr>
      </w:pPr>
    </w:p>
    <w:p w:rsidR="008E5348" w:rsidRDefault="008E5348" w:rsidP="001C15D8">
      <w:pPr>
        <w:spacing w:line="360" w:lineRule="auto"/>
        <w:ind w:right="51"/>
        <w:jc w:val="both"/>
        <w:rPr>
          <w:rFonts w:ascii="Palatino Linotype" w:eastAsia="Calibri" w:hAnsi="Palatino Linotype"/>
          <w:b/>
        </w:rPr>
      </w:pPr>
      <w:r w:rsidRPr="00ED5352">
        <w:rPr>
          <w:rFonts w:ascii="Palatino Linotype" w:eastAsia="Calibri" w:hAnsi="Palatino Linotype" w:cs="Arial"/>
          <w:b/>
          <w:szCs w:val="22"/>
        </w:rPr>
        <w:t>MODALIDAD DE ACCESO:</w:t>
      </w:r>
      <w:r w:rsidRPr="00ED5352">
        <w:rPr>
          <w:rFonts w:ascii="Palatino Linotype" w:eastAsia="Calibri" w:hAnsi="Palatino Linotype" w:cs="Arial"/>
          <w:szCs w:val="22"/>
        </w:rPr>
        <w:t xml:space="preserve"> </w:t>
      </w:r>
      <w:r w:rsidRPr="00ED5352">
        <w:rPr>
          <w:rFonts w:ascii="Palatino Linotype" w:eastAsia="Calibri" w:hAnsi="Palatino Linotype"/>
        </w:rPr>
        <w:t xml:space="preserve">Sistema de Acceso, Rectificación, Cancelación y Oposición de Datos Personales del Estado de México </w:t>
      </w:r>
      <w:r w:rsidRPr="00ED5352">
        <w:rPr>
          <w:rFonts w:ascii="Palatino Linotype" w:eastAsia="Calibri" w:hAnsi="Palatino Linotype"/>
          <w:b/>
        </w:rPr>
        <w:t>(SARCOEM)</w:t>
      </w:r>
      <w:r>
        <w:rPr>
          <w:rFonts w:ascii="Palatino Linotype" w:eastAsia="Calibri" w:hAnsi="Palatino Linotype"/>
          <w:b/>
        </w:rPr>
        <w:t>.</w:t>
      </w:r>
    </w:p>
    <w:p w:rsidR="008E5348" w:rsidRPr="00ED5352" w:rsidRDefault="008E5348" w:rsidP="001C15D8">
      <w:pPr>
        <w:spacing w:line="360" w:lineRule="auto"/>
        <w:ind w:right="51"/>
        <w:jc w:val="both"/>
        <w:rPr>
          <w:rFonts w:ascii="Palatino Linotype" w:eastAsia="Calibri" w:hAnsi="Palatino Linotype" w:cs="Arial"/>
          <w:b/>
        </w:rPr>
      </w:pPr>
    </w:p>
    <w:p w:rsidR="008E5348" w:rsidRPr="00ED5352" w:rsidRDefault="008E5348" w:rsidP="001C15D8">
      <w:pPr>
        <w:spacing w:line="360" w:lineRule="auto"/>
        <w:jc w:val="both"/>
        <w:rPr>
          <w:rFonts w:ascii="Palatino Linotype" w:eastAsia="Calibri" w:hAnsi="Palatino Linotype"/>
          <w:b/>
          <w:sz w:val="28"/>
        </w:rPr>
      </w:pPr>
      <w:r w:rsidRPr="00ED5352">
        <w:rPr>
          <w:rFonts w:ascii="Palatino Linotype" w:eastAsia="Calibri" w:hAnsi="Palatino Linotype" w:cs="Arial"/>
          <w:b/>
          <w:sz w:val="28"/>
        </w:rPr>
        <w:t xml:space="preserve">SEGUNDO. </w:t>
      </w:r>
      <w:r w:rsidRPr="00ED5352">
        <w:rPr>
          <w:rFonts w:ascii="Palatino Linotype" w:eastAsia="Calibri" w:hAnsi="Palatino Linotype"/>
          <w:b/>
          <w:sz w:val="28"/>
        </w:rPr>
        <w:t>De la respuesta del Sujeto Obligado.</w:t>
      </w:r>
    </w:p>
    <w:p w:rsidR="008E5348" w:rsidRPr="00ED5352" w:rsidRDefault="008E5348" w:rsidP="001C15D8">
      <w:pPr>
        <w:spacing w:line="360" w:lineRule="auto"/>
        <w:jc w:val="both"/>
        <w:rPr>
          <w:rFonts w:ascii="Palatino Linotype" w:eastAsiaTheme="minorHAnsi" w:hAnsi="Palatino Linotype" w:cs="Arial"/>
          <w:szCs w:val="22"/>
          <w:lang w:val="es-MX" w:eastAsia="en-US"/>
        </w:rPr>
      </w:pPr>
      <w:r w:rsidRPr="00ED5352">
        <w:rPr>
          <w:rFonts w:ascii="Palatino Linotype" w:eastAsiaTheme="minorHAnsi" w:hAnsi="Palatino Linotype" w:cs="Arial"/>
          <w:szCs w:val="22"/>
          <w:lang w:val="es-MX" w:eastAsia="en-US"/>
        </w:rPr>
        <w:t xml:space="preserve">En el expediente electrónico </w:t>
      </w:r>
      <w:r w:rsidRPr="00ED5352">
        <w:rPr>
          <w:rFonts w:ascii="Palatino Linotype" w:eastAsiaTheme="minorHAnsi" w:hAnsi="Palatino Linotype" w:cs="Arial"/>
          <w:b/>
          <w:szCs w:val="22"/>
          <w:lang w:val="es-MX" w:eastAsia="en-US"/>
        </w:rPr>
        <w:t>SARCOEM</w:t>
      </w:r>
      <w:r w:rsidRPr="00ED5352">
        <w:rPr>
          <w:rFonts w:ascii="Palatino Linotype" w:eastAsiaTheme="minorHAnsi" w:hAnsi="Palatino Linotype" w:cs="Arial"/>
          <w:szCs w:val="22"/>
          <w:lang w:val="es-MX" w:eastAsia="en-US"/>
        </w:rPr>
        <w:t xml:space="preserve">, se aprecia que el día </w:t>
      </w:r>
      <w:r w:rsidRPr="00144DBE">
        <w:rPr>
          <w:rFonts w:ascii="Palatino Linotype" w:eastAsiaTheme="minorHAnsi" w:hAnsi="Palatino Linotype" w:cs="Arial"/>
          <w:b/>
          <w:szCs w:val="22"/>
          <w:lang w:val="es-MX" w:eastAsia="en-US"/>
        </w:rPr>
        <w:t>veintisiete de junio del año dos mil veinti</w:t>
      </w:r>
      <w:r w:rsidR="00E56CE0">
        <w:rPr>
          <w:rFonts w:ascii="Palatino Linotype" w:eastAsiaTheme="minorHAnsi" w:hAnsi="Palatino Linotype" w:cs="Arial"/>
          <w:b/>
          <w:szCs w:val="22"/>
          <w:lang w:val="es-MX" w:eastAsia="en-US"/>
        </w:rPr>
        <w:t>cuatro</w:t>
      </w:r>
      <w:r w:rsidRPr="00ED5352">
        <w:rPr>
          <w:rFonts w:ascii="Palatino Linotype" w:eastAsiaTheme="minorHAnsi" w:hAnsi="Palatino Linotype" w:cs="Arial"/>
          <w:szCs w:val="22"/>
          <w:lang w:val="es-MX" w:eastAsia="en-US"/>
        </w:rPr>
        <w:t xml:space="preserve">, </w:t>
      </w:r>
      <w:r w:rsidRPr="00ED5352">
        <w:rPr>
          <w:rFonts w:ascii="Palatino Linotype" w:eastAsiaTheme="minorHAnsi" w:hAnsi="Palatino Linotype" w:cs="Arial"/>
          <w:b/>
          <w:szCs w:val="22"/>
          <w:lang w:val="es-MX" w:eastAsia="en-US"/>
        </w:rPr>
        <w:t>El Sujeto Obligado</w:t>
      </w:r>
      <w:r w:rsidRPr="00ED5352">
        <w:rPr>
          <w:rFonts w:ascii="Palatino Linotype" w:eastAsiaTheme="minorHAnsi" w:hAnsi="Palatino Linotype" w:cs="Arial"/>
          <w:szCs w:val="22"/>
          <w:lang w:val="es-MX" w:eastAsia="en-US"/>
        </w:rPr>
        <w:t xml:space="preserve"> dio respuesta a la solicitud de </w:t>
      </w:r>
      <w:r w:rsidR="008628DC">
        <w:rPr>
          <w:rFonts w:ascii="Palatino Linotype" w:eastAsia="Calibri" w:hAnsi="Palatino Linotype" w:cs="Arial"/>
        </w:rPr>
        <w:t>rectificación de</w:t>
      </w:r>
      <w:r w:rsidR="008628DC" w:rsidRPr="00ED5352">
        <w:rPr>
          <w:rFonts w:ascii="Palatino Linotype" w:eastAsia="Calibri" w:hAnsi="Palatino Linotype" w:cs="Arial"/>
        </w:rPr>
        <w:t xml:space="preserve"> datos personales</w:t>
      </w:r>
      <w:r w:rsidRPr="00ED5352">
        <w:rPr>
          <w:rFonts w:ascii="Palatino Linotype" w:eastAsiaTheme="minorHAnsi" w:hAnsi="Palatino Linotype" w:cs="Arial"/>
          <w:szCs w:val="22"/>
          <w:lang w:val="es-MX" w:eastAsia="en-US"/>
        </w:rPr>
        <w:t>.</w:t>
      </w:r>
    </w:p>
    <w:p w:rsidR="008E5348" w:rsidRPr="00ED5352" w:rsidRDefault="008E5348" w:rsidP="001C15D8">
      <w:pPr>
        <w:rPr>
          <w:lang w:val="es-MX"/>
        </w:rPr>
      </w:pPr>
    </w:p>
    <w:p w:rsidR="00E56CE0" w:rsidRPr="00E56CE0" w:rsidRDefault="008E5348" w:rsidP="001C15D8">
      <w:pPr>
        <w:ind w:left="567" w:right="567"/>
        <w:jc w:val="both"/>
        <w:rPr>
          <w:rFonts w:ascii="Palatino Linotype" w:eastAsiaTheme="minorHAnsi" w:hAnsi="Palatino Linotype" w:cs="Arial"/>
          <w:i/>
          <w:sz w:val="22"/>
          <w:szCs w:val="22"/>
          <w:lang w:val="es-MX" w:eastAsia="en-US"/>
        </w:rPr>
      </w:pPr>
      <w:r w:rsidRPr="00ED5352">
        <w:rPr>
          <w:rFonts w:ascii="Palatino Linotype" w:eastAsiaTheme="minorHAnsi" w:hAnsi="Palatino Linotype" w:cs="Arial"/>
          <w:i/>
          <w:sz w:val="22"/>
          <w:szCs w:val="22"/>
          <w:lang w:val="es-MX" w:eastAsia="en-US"/>
        </w:rPr>
        <w:t>“</w:t>
      </w:r>
      <w:r w:rsidR="00E56CE0" w:rsidRPr="00E56CE0">
        <w:rPr>
          <w:rFonts w:ascii="Palatino Linotype" w:eastAsiaTheme="minorHAnsi" w:hAnsi="Palatino Linotype" w:cs="Arial"/>
          <w:i/>
          <w:sz w:val="22"/>
          <w:szCs w:val="22"/>
          <w:lang w:val="es-MX" w:eastAsia="en-US"/>
        </w:rPr>
        <w:t xml:space="preserve">C.PETICIONARIO DE INFORMACIÓN P R E S E N T E De conformidad con los artículos 1,2,3, fracción XLIV, 12,16,23, fracción I, 24, fracción XI y XXV, último párrafo, 50, 51, 53, fracción II, IV, V y VI de la Ley de Transparencia y Acceso a la Información Pública del Estado de México y Municipios, en atención a la solicitud pública con número de folio 00001/TESAFEP/RD/2024 que fue presentada el 31 de mayo de 2024, a través del Sistema de Acceso, Rectificación, Cancelación y Oposición de Datos Personales del Estado de México que a la letra dice: “Por medio del presente me permito solicitar se me otorgue el formato FUMP de baja, en dónde se visualice toda y cada una de la información que en el contiene (datos personales), así como la legibilidad de este, formato denominado FUMP de baja ya que es una obligación de la institución Tecnológico de Estudios Superiores de San Felipe del Progreso, proporcionármelo.” Al respecto, se le informa que, este Tecnológico de Estudios Superiores de San Felipe del Progreso, a través de esta Unidad de Trasparencia, con fundamento en los artículos 3, 4 y 5 del Decreto de Creación, en relación con el reglamento Interior y el Manual General de Organización, ambos del Tecnológico de Estudio Superiores de San Felipe del Progreso; con el fin de evitar un acceso indebido de datos personales en posesiones de sujetos obligados, así como de usar, sustraer, destruir, mutilar, ocultar, inutilizar, divulgar o alterar total o parcialmente y de manera indebida, por persona ajena al titular de los mismos, considerando la naturaleza de los datos personales relacionados con el documento solicitado, y toda vez que no se acredita </w:t>
      </w:r>
      <w:r w:rsidR="00E56CE0" w:rsidRPr="00E56CE0">
        <w:rPr>
          <w:rFonts w:ascii="Palatino Linotype" w:eastAsiaTheme="minorHAnsi" w:hAnsi="Palatino Linotype" w:cs="Arial"/>
          <w:i/>
          <w:sz w:val="22"/>
          <w:szCs w:val="22"/>
          <w:lang w:val="es-MX" w:eastAsia="en-US"/>
        </w:rPr>
        <w:lastRenderedPageBreak/>
        <w:t xml:space="preserve">completamente la personalidad del peticionario ya que el documento presentado consiste en parte adversa de una credencial para votar expedida por el Instituto Nacional Electoral. Se hace de su conocimiento la negativa para entregar la información por el medio solicitado, toda vez que carece del requisito indispensable del artículo 110 de la Ley de Protección de Datos Personales en Posesión de sujetos Obligados del Estado de México y Municipios, y el Artículo 117 fracción I y IX de la ley en mención. Debido a que el formato FUMP (Formato Único de Movimientos de Personal), presentan datos personales sensibles susceptibles de proteger, denominados datos identificativos y datos laborales, presentados por el Servidor Público Habilitado del Departamento de Administración de Personal a cargo de la Subdirección de Administración y Finanzas. Bajo esta tesitura se informa; De este modo podemos resumir el análisis bajo los siguientes puntos: • Los sujetos obligados no podrán difundir, distribuir o comercializar los datos personales contenidos en los sistemas de información, desarrollados en el ejercicio de sus funciones, salvo que haya mediado el consentimiento expreso, por escrito o por un medio de autenticación similar, de los individuos a que haga referencia la información de acuerdo a la normatividad aplicable, así mismo se adoptara las medidas necesarias que garanticen la seguridad de los datos personales y eviten su alteración, pérdida, transmisión y acceso no autorizado. Por lo tanto se le informa que la normatividad en materia de protección de datos personales obliga al Tecnológico de Estudios Superiores de San Felipe de Progreso, adoptar las medidas necesarias que garanticen que la información sea entregada únicamente al titular debidamente acreditado, por lo que con fundamento en lo establecido en los artículos 38 y 90, fracción III, de la Ley de Protección de Datos en Posesión de Sujetos Obligados del Estado de México y Municipios, deberá presentarse ante esta Unidad de Transparencia a efecto de constatar, acreditar y corroborar su identidad. Sirve de sustento a lo anterior el Criterio 01/18, que señala: • “Entrega de datos personales a través de medios electrónicos. La entrega de datos personales a través del portal de la Plataforma Nacional de Transparencia, correo electrónico o cualquier otro medio similar resulta improcedente, sin que los sujetos obligados hayan corroborado previamente la identidad del titular.” emitido por el Pleno del Instituto Nacional de Transparencia, Acceso a la Información y Protección de Datos Personales”. En este sentido, conforme a lo establecido en los artículos 90, fracción III y 118 de la Ley de Protección de Datos Personales en Posesión de Sujetos Obligados del Estado de México, acorde con el criterio citado, deberá presentarse ante esta Unidad de Transparencia, ubicado en Av. Instituto Tecnológico, s/n, Ejido de San Felipe del Progreso, C.P. 50640, Municipio de San Felipe del Progreso, Estado de México, a fin de constatar y acreditar su identidad como titular de los datos personales de los que requiere el acceso, favor de presentarse con copia de la solicitud de información con número de folio: 0001/TESAFEP/RD/2024, así como documento oficial vigente que acredite la identidad del titular de los datos personales que contiene el documento solicitado, para ello podrá asistir en un horario laboral de lunes a viernes de 9:00 a 18:00 horas. Cabe señalar, que la información estará disponible durante sesenta días hábiles en esta Unidad de Transparencia </w:t>
      </w:r>
      <w:r w:rsidR="00E56CE0" w:rsidRPr="00E56CE0">
        <w:rPr>
          <w:rFonts w:ascii="Palatino Linotype" w:eastAsiaTheme="minorHAnsi" w:hAnsi="Palatino Linotype" w:cs="Arial"/>
          <w:i/>
          <w:sz w:val="22"/>
          <w:szCs w:val="22"/>
          <w:lang w:val="es-MX" w:eastAsia="en-US"/>
        </w:rPr>
        <w:lastRenderedPageBreak/>
        <w:t>a partir de la notificación de la presente respuesta. No omito mencionar que de acuerdo a lo establecido por el artículo 177 de la Ley de Trasparecía y Acceso a la Información Publica el Estado de México y Municipios, usted cuenta con un periodo de 15 días hábiles a partir de la fecha de notificación del presente documento, para presentar Recurso de Revisión. Sin otro particular, aprovecho la ocasión para enviarle un cordial saludo. A T E N T A M E N T E MTRA. EDITH SÁNCHEZ VALDÉS TITULAR DE LA UNIDAD DE TRANSPARENCIA Y DE LA UIPPE DEL TESSFP</w:t>
      </w:r>
    </w:p>
    <w:p w:rsidR="00E56CE0" w:rsidRPr="00E56CE0" w:rsidRDefault="00E56CE0" w:rsidP="001C15D8">
      <w:pPr>
        <w:ind w:left="567" w:right="567"/>
        <w:jc w:val="both"/>
        <w:rPr>
          <w:rFonts w:ascii="Palatino Linotype" w:eastAsiaTheme="minorHAnsi" w:hAnsi="Palatino Linotype" w:cs="Arial"/>
          <w:i/>
          <w:sz w:val="22"/>
          <w:szCs w:val="22"/>
          <w:lang w:val="es-MX" w:eastAsia="en-US"/>
        </w:rPr>
      </w:pPr>
      <w:r w:rsidRPr="00E56CE0">
        <w:rPr>
          <w:rFonts w:ascii="Palatino Linotype" w:eastAsiaTheme="minorHAnsi" w:hAnsi="Palatino Linotype" w:cs="Arial"/>
          <w:i/>
          <w:sz w:val="22"/>
          <w:szCs w:val="22"/>
          <w:lang w:val="es-MX" w:eastAsia="en-US"/>
        </w:rPr>
        <w:t>ATENTAMENTE</w:t>
      </w:r>
    </w:p>
    <w:p w:rsidR="008E5348" w:rsidRPr="00ED5352" w:rsidRDefault="00E56CE0" w:rsidP="001C15D8">
      <w:pPr>
        <w:ind w:left="567" w:right="567"/>
        <w:jc w:val="both"/>
        <w:rPr>
          <w:rFonts w:ascii="Palatino Linotype" w:eastAsiaTheme="minorHAnsi" w:hAnsi="Palatino Linotype" w:cs="Arial"/>
          <w:i/>
          <w:sz w:val="22"/>
          <w:szCs w:val="22"/>
          <w:lang w:val="es-MX" w:eastAsia="en-US"/>
        </w:rPr>
      </w:pPr>
      <w:r w:rsidRPr="00E56CE0">
        <w:rPr>
          <w:rFonts w:ascii="Palatino Linotype" w:eastAsiaTheme="minorHAnsi" w:hAnsi="Palatino Linotype" w:cs="Arial"/>
          <w:i/>
          <w:sz w:val="22"/>
          <w:szCs w:val="22"/>
          <w:lang w:val="es-MX" w:eastAsia="en-US"/>
        </w:rPr>
        <w:t>MTRA. EDITH SÁNCHEZ VALDÉS</w:t>
      </w:r>
      <w:r w:rsidR="008E5348" w:rsidRPr="00ED5352">
        <w:rPr>
          <w:rFonts w:ascii="Palatino Linotype" w:eastAsiaTheme="minorHAnsi" w:hAnsi="Palatino Linotype" w:cs="Arial"/>
          <w:i/>
          <w:sz w:val="22"/>
          <w:szCs w:val="22"/>
          <w:lang w:val="es-MX" w:eastAsia="en-US"/>
        </w:rPr>
        <w:t>”</w:t>
      </w:r>
    </w:p>
    <w:p w:rsidR="008E5348" w:rsidRPr="00ED5352" w:rsidRDefault="008E5348" w:rsidP="001C15D8">
      <w:pPr>
        <w:rPr>
          <w:lang w:val="es-MX"/>
        </w:rPr>
      </w:pPr>
    </w:p>
    <w:p w:rsidR="008E5348" w:rsidRPr="00ED5352" w:rsidRDefault="008E5348" w:rsidP="001C15D8">
      <w:pPr>
        <w:spacing w:line="360" w:lineRule="auto"/>
        <w:jc w:val="both"/>
        <w:rPr>
          <w:rFonts w:ascii="Palatino Linotype" w:eastAsiaTheme="minorHAnsi" w:hAnsi="Palatino Linotype" w:cs="Arial"/>
          <w:szCs w:val="22"/>
          <w:lang w:val="es-MX" w:eastAsia="en-US"/>
        </w:rPr>
      </w:pPr>
      <w:r w:rsidRPr="00ED5352">
        <w:rPr>
          <w:rFonts w:ascii="Palatino Linotype" w:eastAsiaTheme="minorHAnsi" w:hAnsi="Palatino Linotype" w:cs="Arial"/>
          <w:szCs w:val="22"/>
          <w:lang w:val="es-MX" w:eastAsia="en-US"/>
        </w:rPr>
        <w:t xml:space="preserve">El </w:t>
      </w:r>
      <w:r w:rsidRPr="00ED5352">
        <w:rPr>
          <w:rFonts w:ascii="Palatino Linotype" w:eastAsiaTheme="minorHAnsi" w:hAnsi="Palatino Linotype" w:cs="Arial"/>
          <w:b/>
          <w:szCs w:val="22"/>
          <w:lang w:val="es-MX" w:eastAsia="en-US"/>
        </w:rPr>
        <w:t>Sujeto Obligado</w:t>
      </w:r>
      <w:r w:rsidRPr="00ED5352">
        <w:rPr>
          <w:rFonts w:ascii="Palatino Linotype" w:eastAsiaTheme="minorHAnsi" w:hAnsi="Palatino Linotype" w:cs="Arial"/>
          <w:szCs w:val="22"/>
          <w:lang w:val="es-MX" w:eastAsia="en-US"/>
        </w:rPr>
        <w:t xml:space="preserve"> adjuntó a su respuesta el archivo electrónico denominado </w:t>
      </w:r>
      <w:r w:rsidRPr="00ED5352">
        <w:rPr>
          <w:rFonts w:ascii="Palatino Linotype" w:eastAsiaTheme="minorHAnsi" w:hAnsi="Palatino Linotype" w:cs="Arial"/>
          <w:i/>
          <w:szCs w:val="22"/>
          <w:lang w:val="es-MX" w:eastAsia="en-US"/>
        </w:rPr>
        <w:t>“</w:t>
      </w:r>
      <w:r w:rsidR="00E56CE0" w:rsidRPr="00E56CE0">
        <w:rPr>
          <w:rFonts w:ascii="Palatino Linotype" w:eastAsiaTheme="minorHAnsi" w:hAnsi="Palatino Linotype" w:cs="Arial"/>
          <w:i/>
          <w:szCs w:val="22"/>
          <w:lang w:val="es-MX" w:eastAsia="en-US"/>
        </w:rPr>
        <w:t>RESPUESTA PETICIONARIO SARCOEM.pdf</w:t>
      </w:r>
      <w:r w:rsidRPr="00ED5352">
        <w:rPr>
          <w:rFonts w:ascii="Palatino Linotype" w:eastAsiaTheme="minorHAnsi" w:hAnsi="Palatino Linotype" w:cs="Arial"/>
          <w:i/>
          <w:szCs w:val="22"/>
          <w:lang w:val="es-MX" w:eastAsia="en-US"/>
        </w:rPr>
        <w:t>”</w:t>
      </w:r>
      <w:r w:rsidRPr="00ED5352">
        <w:rPr>
          <w:rFonts w:ascii="Palatino Linotype" w:eastAsiaTheme="minorHAnsi" w:hAnsi="Palatino Linotype" w:cs="Arial"/>
          <w:szCs w:val="22"/>
          <w:lang w:val="es-MX" w:eastAsia="en-US"/>
        </w:rPr>
        <w:t xml:space="preserve">, el cual no se inserta por ser del conocimiento de las partes, sin embargo, será motivo de estudio en el Considerando correspondiente. </w:t>
      </w:r>
    </w:p>
    <w:p w:rsidR="008E5348" w:rsidRPr="004A0CC3" w:rsidRDefault="008E5348" w:rsidP="001C15D8">
      <w:pPr>
        <w:spacing w:line="360" w:lineRule="auto"/>
        <w:jc w:val="both"/>
        <w:rPr>
          <w:rFonts w:ascii="Palatino Linotype" w:eastAsia="Calibri" w:hAnsi="Palatino Linotype" w:cs="Arial"/>
          <w:b/>
          <w:lang w:val="es-MX"/>
        </w:rPr>
      </w:pPr>
    </w:p>
    <w:p w:rsidR="008E5348" w:rsidRPr="00ED5352" w:rsidRDefault="008E5348" w:rsidP="001C15D8">
      <w:pPr>
        <w:spacing w:line="360" w:lineRule="auto"/>
        <w:jc w:val="both"/>
        <w:rPr>
          <w:rFonts w:ascii="Palatino Linotype" w:eastAsia="Calibri" w:hAnsi="Palatino Linotype" w:cs="Arial"/>
          <w:b/>
          <w:sz w:val="28"/>
        </w:rPr>
      </w:pPr>
      <w:r w:rsidRPr="00ED5352">
        <w:rPr>
          <w:rFonts w:ascii="Palatino Linotype" w:eastAsia="Calibri" w:hAnsi="Palatino Linotype" w:cs="Arial"/>
          <w:b/>
          <w:sz w:val="28"/>
        </w:rPr>
        <w:t>TERCERO. Del Recurso de Revisión.</w:t>
      </w:r>
    </w:p>
    <w:p w:rsidR="008E5348" w:rsidRPr="00ED5352" w:rsidRDefault="008E5348" w:rsidP="001C15D8">
      <w:pPr>
        <w:spacing w:line="360" w:lineRule="auto"/>
        <w:jc w:val="both"/>
        <w:rPr>
          <w:rFonts w:ascii="Palatino Linotype" w:eastAsia="Calibri" w:hAnsi="Palatino Linotype" w:cs="Arial"/>
        </w:rPr>
      </w:pPr>
      <w:r w:rsidRPr="00ED5352">
        <w:rPr>
          <w:rFonts w:ascii="Palatino Linotype" w:eastAsia="Calibri" w:hAnsi="Palatino Linotype"/>
        </w:rPr>
        <w:t xml:space="preserve">El día </w:t>
      </w:r>
      <w:r w:rsidR="00E56CE0">
        <w:rPr>
          <w:rFonts w:ascii="Palatino Linotype" w:eastAsia="Calibri" w:hAnsi="Palatino Linotype"/>
          <w:b/>
          <w:bCs/>
        </w:rPr>
        <w:t>veintisiete</w:t>
      </w:r>
      <w:r w:rsidRPr="00183F2F">
        <w:rPr>
          <w:rFonts w:ascii="Palatino Linotype" w:eastAsia="Calibri" w:hAnsi="Palatino Linotype"/>
          <w:b/>
          <w:bCs/>
        </w:rPr>
        <w:t xml:space="preserve"> de </w:t>
      </w:r>
      <w:r>
        <w:rPr>
          <w:rFonts w:ascii="Palatino Linotype" w:eastAsia="Calibri" w:hAnsi="Palatino Linotype"/>
          <w:b/>
          <w:bCs/>
        </w:rPr>
        <w:t>ju</w:t>
      </w:r>
      <w:r w:rsidR="00E56CE0">
        <w:rPr>
          <w:rFonts w:ascii="Palatino Linotype" w:eastAsia="Calibri" w:hAnsi="Palatino Linotype"/>
          <w:b/>
          <w:bCs/>
        </w:rPr>
        <w:t>n</w:t>
      </w:r>
      <w:r>
        <w:rPr>
          <w:rFonts w:ascii="Palatino Linotype" w:eastAsia="Calibri" w:hAnsi="Palatino Linotype"/>
          <w:b/>
          <w:bCs/>
        </w:rPr>
        <w:t>i</w:t>
      </w:r>
      <w:r w:rsidRPr="00183F2F">
        <w:rPr>
          <w:rFonts w:ascii="Palatino Linotype" w:eastAsia="Calibri" w:hAnsi="Palatino Linotype"/>
          <w:b/>
          <w:bCs/>
        </w:rPr>
        <w:t>o de dos mil veinti</w:t>
      </w:r>
      <w:r w:rsidR="00E56CE0">
        <w:rPr>
          <w:rFonts w:ascii="Palatino Linotype" w:eastAsia="Calibri" w:hAnsi="Palatino Linotype"/>
          <w:b/>
          <w:bCs/>
        </w:rPr>
        <w:t>cuatro</w:t>
      </w:r>
      <w:r w:rsidRPr="00ED5352">
        <w:rPr>
          <w:rFonts w:ascii="Palatino Linotype" w:eastAsia="Calibri" w:hAnsi="Palatino Linotype"/>
        </w:rPr>
        <w:t xml:space="preserve">, la </w:t>
      </w:r>
      <w:r w:rsidRPr="00ED5352">
        <w:rPr>
          <w:rFonts w:ascii="Palatino Linotype" w:eastAsia="Calibri" w:hAnsi="Palatino Linotype"/>
          <w:b/>
        </w:rPr>
        <w:t xml:space="preserve">Recurrente </w:t>
      </w:r>
      <w:r w:rsidRPr="00ED5352">
        <w:rPr>
          <w:rFonts w:ascii="Palatino Linotype" w:eastAsia="Calibri" w:hAnsi="Palatino Linotype"/>
        </w:rPr>
        <w:t xml:space="preserve">interpuso el recurso de revisión al que se le asignó el número de expediente con número de folio </w:t>
      </w:r>
      <w:r w:rsidRPr="00ED5352">
        <w:rPr>
          <w:rFonts w:ascii="Palatino Linotype" w:eastAsia="Calibri" w:hAnsi="Palatino Linotype"/>
          <w:b/>
        </w:rPr>
        <w:t>0</w:t>
      </w:r>
      <w:r w:rsidR="00E56CE0">
        <w:rPr>
          <w:rFonts w:ascii="Palatino Linotype" w:eastAsia="Calibri" w:hAnsi="Palatino Linotype"/>
          <w:b/>
        </w:rPr>
        <w:t>3945</w:t>
      </w:r>
      <w:r w:rsidRPr="00ED5352">
        <w:rPr>
          <w:rFonts w:ascii="Palatino Linotype" w:eastAsia="Calibri" w:hAnsi="Palatino Linotype"/>
          <w:b/>
        </w:rPr>
        <w:t>/INFOEM/AD/RR/202</w:t>
      </w:r>
      <w:r w:rsidR="00E56CE0">
        <w:rPr>
          <w:rFonts w:ascii="Palatino Linotype" w:eastAsia="Calibri" w:hAnsi="Palatino Linotype"/>
          <w:b/>
        </w:rPr>
        <w:t>4</w:t>
      </w:r>
      <w:r w:rsidRPr="00ED5352">
        <w:rPr>
          <w:rFonts w:ascii="Palatino Linotype" w:eastAsia="Calibri" w:hAnsi="Palatino Linotype"/>
        </w:rPr>
        <w:t>, señalando como acto y como razones o motivos de inconformidad los siguientes</w:t>
      </w:r>
      <w:r w:rsidRPr="00ED5352">
        <w:rPr>
          <w:rFonts w:ascii="Palatino Linotype" w:eastAsia="Calibri" w:hAnsi="Palatino Linotype" w:cs="Arial"/>
        </w:rPr>
        <w:t>:</w:t>
      </w:r>
    </w:p>
    <w:p w:rsidR="008E5348" w:rsidRPr="00ED5352" w:rsidRDefault="008E5348" w:rsidP="001C15D8">
      <w:pPr>
        <w:rPr>
          <w:rFonts w:eastAsia="Calibri"/>
        </w:rPr>
      </w:pPr>
    </w:p>
    <w:p w:rsidR="008E5348" w:rsidRPr="00ED5352" w:rsidRDefault="008E5348" w:rsidP="001C15D8">
      <w:pPr>
        <w:numPr>
          <w:ilvl w:val="0"/>
          <w:numId w:val="1"/>
        </w:numPr>
        <w:spacing w:line="276" w:lineRule="auto"/>
        <w:jc w:val="both"/>
        <w:rPr>
          <w:rFonts w:ascii="Palatino Linotype" w:eastAsia="Calibri" w:hAnsi="Palatino Linotype" w:cs="Arial"/>
          <w:b/>
        </w:rPr>
      </w:pPr>
      <w:r w:rsidRPr="00ED5352">
        <w:rPr>
          <w:rFonts w:ascii="Palatino Linotype" w:eastAsia="Calibri" w:hAnsi="Palatino Linotype" w:cs="Arial"/>
          <w:b/>
        </w:rPr>
        <w:t>Acto Impugnado</w:t>
      </w:r>
    </w:p>
    <w:p w:rsidR="008E5348" w:rsidRPr="00ED5352" w:rsidRDefault="008E5348" w:rsidP="001C15D8">
      <w:pPr>
        <w:spacing w:line="276" w:lineRule="auto"/>
        <w:ind w:left="567"/>
        <w:jc w:val="both"/>
        <w:rPr>
          <w:rFonts w:ascii="Palatino Linotype" w:eastAsia="Calibri" w:hAnsi="Palatino Linotype"/>
          <w:i/>
          <w:color w:val="000000"/>
          <w:sz w:val="22"/>
          <w:szCs w:val="22"/>
        </w:rPr>
      </w:pPr>
      <w:r w:rsidRPr="00ED5352">
        <w:rPr>
          <w:rFonts w:ascii="Palatino Linotype" w:eastAsia="Calibri" w:hAnsi="Palatino Linotype"/>
          <w:i/>
          <w:color w:val="000000"/>
          <w:sz w:val="22"/>
          <w:szCs w:val="22"/>
        </w:rPr>
        <w:t>“</w:t>
      </w:r>
      <w:r w:rsidR="00E56CE0" w:rsidRPr="00E56CE0">
        <w:rPr>
          <w:rFonts w:ascii="Palatino Linotype" w:eastAsia="Calibri" w:hAnsi="Palatino Linotype"/>
          <w:i/>
          <w:color w:val="000000"/>
          <w:sz w:val="22"/>
          <w:szCs w:val="22"/>
        </w:rPr>
        <w:t>Negación de la información solicitada que es el (Formato FUMP de baja de la institución). Con mis datos personales debidamente proporcionados en la solicitud que antecede el presente.</w:t>
      </w:r>
      <w:r w:rsidRPr="00ED5352">
        <w:rPr>
          <w:rFonts w:ascii="Palatino Linotype" w:eastAsia="Calibri" w:hAnsi="Palatino Linotype"/>
          <w:i/>
          <w:color w:val="000000"/>
          <w:sz w:val="22"/>
          <w:szCs w:val="22"/>
        </w:rPr>
        <w:t>” (Sic)</w:t>
      </w:r>
    </w:p>
    <w:p w:rsidR="008E5348" w:rsidRPr="00ED5352" w:rsidRDefault="008E5348" w:rsidP="001C15D8">
      <w:pPr>
        <w:spacing w:line="276" w:lineRule="auto"/>
        <w:ind w:left="567"/>
        <w:jc w:val="both"/>
        <w:rPr>
          <w:rFonts w:ascii="Palatino Linotype" w:eastAsia="Calibri" w:hAnsi="Palatino Linotype" w:cs="Arial"/>
          <w:b/>
          <w:i/>
          <w:sz w:val="22"/>
          <w:szCs w:val="22"/>
        </w:rPr>
      </w:pPr>
    </w:p>
    <w:p w:rsidR="008E5348" w:rsidRPr="00ED5352" w:rsidRDefault="008E5348" w:rsidP="001C15D8">
      <w:pPr>
        <w:numPr>
          <w:ilvl w:val="0"/>
          <w:numId w:val="1"/>
        </w:numPr>
        <w:spacing w:line="276" w:lineRule="auto"/>
        <w:jc w:val="both"/>
        <w:rPr>
          <w:rFonts w:ascii="Palatino Linotype" w:eastAsia="Calibri" w:hAnsi="Palatino Linotype" w:cs="Arial"/>
          <w:b/>
        </w:rPr>
      </w:pPr>
      <w:r w:rsidRPr="00ED5352">
        <w:rPr>
          <w:rFonts w:ascii="Palatino Linotype" w:eastAsia="Calibri" w:hAnsi="Palatino Linotype" w:cs="Arial"/>
          <w:b/>
        </w:rPr>
        <w:t>Razones o motivos de inconformidad</w:t>
      </w:r>
    </w:p>
    <w:p w:rsidR="008E5348" w:rsidRDefault="008E5348" w:rsidP="001C15D8">
      <w:pPr>
        <w:spacing w:line="276" w:lineRule="auto"/>
        <w:ind w:left="567"/>
        <w:jc w:val="both"/>
        <w:rPr>
          <w:rFonts w:ascii="Palatino Linotype" w:eastAsia="Calibri" w:hAnsi="Palatino Linotype"/>
          <w:i/>
          <w:color w:val="000000"/>
          <w:sz w:val="22"/>
          <w:szCs w:val="22"/>
        </w:rPr>
      </w:pPr>
      <w:r w:rsidRPr="00ED5352">
        <w:rPr>
          <w:rFonts w:ascii="Palatino Linotype" w:eastAsia="Calibri" w:hAnsi="Palatino Linotype"/>
          <w:i/>
          <w:color w:val="000000"/>
          <w:sz w:val="22"/>
          <w:szCs w:val="22"/>
        </w:rPr>
        <w:t>“</w:t>
      </w:r>
      <w:r w:rsidR="00E56CE0" w:rsidRPr="00E56CE0">
        <w:rPr>
          <w:rFonts w:ascii="Palatino Linotype" w:eastAsia="Calibri" w:hAnsi="Palatino Linotype"/>
          <w:i/>
          <w:color w:val="000000"/>
          <w:sz w:val="22"/>
          <w:szCs w:val="22"/>
        </w:rPr>
        <w:t xml:space="preserve">No me emitieron el formato solicitado FUMP de baja con los datos debidamente solicitados y con legibilidad del mismo, y el cual es una obligación de la institución </w:t>
      </w:r>
      <w:proofErr w:type="spellStart"/>
      <w:r w:rsidR="00E56CE0" w:rsidRPr="00E56CE0">
        <w:rPr>
          <w:rFonts w:ascii="Palatino Linotype" w:eastAsia="Calibri" w:hAnsi="Palatino Linotype"/>
          <w:i/>
          <w:color w:val="000000"/>
          <w:sz w:val="22"/>
          <w:szCs w:val="22"/>
        </w:rPr>
        <w:t>proporcionarmelo</w:t>
      </w:r>
      <w:proofErr w:type="spellEnd"/>
      <w:r w:rsidR="00E56CE0" w:rsidRPr="00E56CE0">
        <w:rPr>
          <w:rFonts w:ascii="Palatino Linotype" w:eastAsia="Calibri" w:hAnsi="Palatino Linotype"/>
          <w:i/>
          <w:color w:val="000000"/>
          <w:sz w:val="22"/>
          <w:szCs w:val="22"/>
        </w:rPr>
        <w:t xml:space="preserve">, de igual manera se informa que la Subdirectora de administración y finanzas del Tecnológico de Estudios Superiores de San Felipe del Progreso, ha manifestado que por indicaciones del </w:t>
      </w:r>
      <w:bookmarkStart w:id="0" w:name="_GoBack"/>
      <w:r w:rsidR="00E56CE0" w:rsidRPr="00E56CE0">
        <w:rPr>
          <w:rFonts w:ascii="Palatino Linotype" w:eastAsia="Calibri" w:hAnsi="Palatino Linotype"/>
          <w:i/>
          <w:color w:val="000000"/>
          <w:sz w:val="22"/>
          <w:szCs w:val="22"/>
        </w:rPr>
        <w:t xml:space="preserve">Dr. </w:t>
      </w:r>
      <w:proofErr w:type="spellStart"/>
      <w:r w:rsidR="00E56CE0" w:rsidRPr="00E56CE0">
        <w:rPr>
          <w:rFonts w:ascii="Palatino Linotype" w:eastAsia="Calibri" w:hAnsi="Palatino Linotype"/>
          <w:i/>
          <w:color w:val="000000"/>
          <w:sz w:val="22"/>
          <w:szCs w:val="22"/>
        </w:rPr>
        <w:t>Anibal</w:t>
      </w:r>
      <w:proofErr w:type="spellEnd"/>
      <w:r w:rsidR="00E56CE0" w:rsidRPr="00E56CE0">
        <w:rPr>
          <w:rFonts w:ascii="Palatino Linotype" w:eastAsia="Calibri" w:hAnsi="Palatino Linotype"/>
          <w:i/>
          <w:color w:val="000000"/>
          <w:sz w:val="22"/>
          <w:szCs w:val="22"/>
        </w:rPr>
        <w:t xml:space="preserve"> Alberto </w:t>
      </w:r>
      <w:proofErr w:type="spellStart"/>
      <w:r w:rsidR="00E56CE0" w:rsidRPr="00E56CE0">
        <w:rPr>
          <w:rFonts w:ascii="Palatino Linotype" w:eastAsia="Calibri" w:hAnsi="Palatino Linotype"/>
          <w:i/>
          <w:color w:val="000000"/>
          <w:sz w:val="22"/>
          <w:szCs w:val="22"/>
        </w:rPr>
        <w:t>Mejia</w:t>
      </w:r>
      <w:proofErr w:type="spellEnd"/>
      <w:r w:rsidR="00E56CE0" w:rsidRPr="00E56CE0">
        <w:rPr>
          <w:rFonts w:ascii="Palatino Linotype" w:eastAsia="Calibri" w:hAnsi="Palatino Linotype"/>
          <w:i/>
          <w:color w:val="000000"/>
          <w:sz w:val="22"/>
          <w:szCs w:val="22"/>
        </w:rPr>
        <w:t xml:space="preserve"> Guadarrama</w:t>
      </w:r>
      <w:bookmarkEnd w:id="0"/>
      <w:r w:rsidR="00E56CE0" w:rsidRPr="00E56CE0">
        <w:rPr>
          <w:rFonts w:ascii="Palatino Linotype" w:eastAsia="Calibri" w:hAnsi="Palatino Linotype"/>
          <w:i/>
          <w:color w:val="000000"/>
          <w:sz w:val="22"/>
          <w:szCs w:val="22"/>
        </w:rPr>
        <w:t xml:space="preserve">, actualmente el director del Tecnológico en comento, ha dado la indicación de </w:t>
      </w:r>
      <w:r w:rsidR="00E56CE0" w:rsidRPr="00E56CE0">
        <w:rPr>
          <w:rFonts w:ascii="Palatino Linotype" w:eastAsia="Calibri" w:hAnsi="Palatino Linotype"/>
          <w:i/>
          <w:color w:val="000000"/>
          <w:sz w:val="22"/>
          <w:szCs w:val="22"/>
        </w:rPr>
        <w:lastRenderedPageBreak/>
        <w:t>que no se me proporcione dicho formato. Así mismo me acreditó con la credencial para votar vigente.</w:t>
      </w:r>
      <w:r w:rsidRPr="00ED5352">
        <w:rPr>
          <w:rFonts w:ascii="Palatino Linotype" w:eastAsia="Calibri" w:hAnsi="Palatino Linotype"/>
          <w:i/>
          <w:color w:val="000000"/>
          <w:sz w:val="22"/>
          <w:szCs w:val="22"/>
        </w:rPr>
        <w:t>” (Sic)</w:t>
      </w:r>
    </w:p>
    <w:p w:rsidR="008E5348" w:rsidRDefault="008E5348" w:rsidP="001C15D8">
      <w:pPr>
        <w:spacing w:line="276" w:lineRule="auto"/>
        <w:jc w:val="both"/>
        <w:rPr>
          <w:rFonts w:ascii="Palatino Linotype" w:eastAsia="Calibri" w:hAnsi="Palatino Linotype"/>
          <w:i/>
          <w:color w:val="000000"/>
          <w:sz w:val="22"/>
          <w:szCs w:val="22"/>
        </w:rPr>
      </w:pPr>
    </w:p>
    <w:p w:rsidR="008E5348" w:rsidRPr="00183F2F" w:rsidRDefault="008E5348" w:rsidP="001C15D8">
      <w:pPr>
        <w:spacing w:line="360" w:lineRule="auto"/>
        <w:jc w:val="both"/>
        <w:rPr>
          <w:rFonts w:ascii="Palatino Linotype" w:eastAsia="Calibri" w:hAnsi="Palatino Linotype"/>
          <w:iCs/>
          <w:color w:val="000000"/>
          <w:lang w:val="es-MX"/>
        </w:rPr>
      </w:pPr>
      <w:r w:rsidRPr="00183F2F">
        <w:rPr>
          <w:rFonts w:ascii="Palatino Linotype" w:eastAsia="Calibri" w:hAnsi="Palatino Linotype"/>
          <w:iCs/>
          <w:color w:val="000000"/>
        </w:rPr>
        <w:t>La particular adjuntó l</w:t>
      </w:r>
      <w:r w:rsidR="00E56CE0">
        <w:rPr>
          <w:rFonts w:ascii="Palatino Linotype" w:eastAsia="Calibri" w:hAnsi="Palatino Linotype"/>
          <w:iCs/>
          <w:color w:val="000000"/>
        </w:rPr>
        <w:t>os</w:t>
      </w:r>
      <w:r w:rsidRPr="00183F2F">
        <w:rPr>
          <w:rFonts w:ascii="Palatino Linotype" w:eastAsia="Calibri" w:hAnsi="Palatino Linotype"/>
          <w:iCs/>
          <w:color w:val="000000"/>
        </w:rPr>
        <w:t xml:space="preserve"> archivo</w:t>
      </w:r>
      <w:r w:rsidR="00E56CE0">
        <w:rPr>
          <w:rFonts w:ascii="Palatino Linotype" w:eastAsia="Calibri" w:hAnsi="Palatino Linotype"/>
          <w:iCs/>
          <w:color w:val="000000"/>
        </w:rPr>
        <w:t>s</w:t>
      </w:r>
      <w:r w:rsidRPr="00183F2F">
        <w:rPr>
          <w:rFonts w:ascii="Palatino Linotype" w:eastAsia="Calibri" w:hAnsi="Palatino Linotype"/>
          <w:iCs/>
          <w:color w:val="000000"/>
        </w:rPr>
        <w:t xml:space="preserve"> electrónico</w:t>
      </w:r>
      <w:r w:rsidR="00E56CE0">
        <w:rPr>
          <w:rFonts w:ascii="Palatino Linotype" w:eastAsia="Calibri" w:hAnsi="Palatino Linotype"/>
          <w:iCs/>
          <w:color w:val="000000"/>
        </w:rPr>
        <w:t>s</w:t>
      </w:r>
      <w:r w:rsidRPr="00183F2F">
        <w:rPr>
          <w:rFonts w:ascii="Palatino Linotype" w:eastAsia="Calibri" w:hAnsi="Palatino Linotype"/>
          <w:iCs/>
          <w:color w:val="000000"/>
        </w:rPr>
        <w:t xml:space="preserve"> denominado</w:t>
      </w:r>
      <w:r w:rsidR="00E56CE0">
        <w:rPr>
          <w:rFonts w:ascii="Palatino Linotype" w:eastAsia="Calibri" w:hAnsi="Palatino Linotype"/>
          <w:iCs/>
          <w:color w:val="000000"/>
        </w:rPr>
        <w:t>s</w:t>
      </w:r>
      <w:r w:rsidRPr="00183F2F">
        <w:rPr>
          <w:rFonts w:ascii="Palatino Linotype" w:eastAsia="Calibri" w:hAnsi="Palatino Linotype"/>
          <w:iCs/>
          <w:color w:val="000000"/>
        </w:rPr>
        <w:t xml:space="preserve"> “</w:t>
      </w:r>
      <w:r w:rsidR="00E56CE0" w:rsidRPr="00E56CE0">
        <w:rPr>
          <w:rFonts w:ascii="Palatino Linotype" w:eastAsia="Calibri" w:hAnsi="Palatino Linotype"/>
          <w:iCs/>
          <w:color w:val="000000"/>
        </w:rPr>
        <w:t>17195224554764044435312586006705.jpg</w:t>
      </w:r>
      <w:r w:rsidR="00E56CE0">
        <w:rPr>
          <w:rFonts w:ascii="Palatino Linotype" w:eastAsia="Calibri" w:hAnsi="Palatino Linotype"/>
          <w:iCs/>
          <w:color w:val="000000"/>
        </w:rPr>
        <w:t>” y “</w:t>
      </w:r>
      <w:r w:rsidR="00E56CE0" w:rsidRPr="00E56CE0">
        <w:rPr>
          <w:rFonts w:ascii="Palatino Linotype" w:eastAsia="Calibri" w:hAnsi="Palatino Linotype"/>
          <w:iCs/>
          <w:color w:val="000000"/>
        </w:rPr>
        <w:t>1719522354208455862987540032657.jpg</w:t>
      </w:r>
      <w:r w:rsidRPr="00183F2F">
        <w:rPr>
          <w:rFonts w:ascii="Palatino Linotype" w:eastAsia="Calibri" w:hAnsi="Palatino Linotype"/>
          <w:iCs/>
          <w:color w:val="000000"/>
        </w:rPr>
        <w:t>”, l</w:t>
      </w:r>
      <w:r w:rsidR="00E56CE0">
        <w:rPr>
          <w:rFonts w:ascii="Palatino Linotype" w:eastAsia="Calibri" w:hAnsi="Palatino Linotype"/>
          <w:iCs/>
          <w:color w:val="000000"/>
        </w:rPr>
        <w:t>os</w:t>
      </w:r>
      <w:r w:rsidRPr="00183F2F">
        <w:rPr>
          <w:rFonts w:ascii="Palatino Linotype" w:eastAsia="Calibri" w:hAnsi="Palatino Linotype"/>
          <w:iCs/>
          <w:color w:val="000000"/>
        </w:rPr>
        <w:t xml:space="preserve"> cual</w:t>
      </w:r>
      <w:r w:rsidR="00E56CE0">
        <w:rPr>
          <w:rFonts w:ascii="Palatino Linotype" w:eastAsia="Calibri" w:hAnsi="Palatino Linotype"/>
          <w:iCs/>
          <w:color w:val="000000"/>
        </w:rPr>
        <w:t>es</w:t>
      </w:r>
      <w:r w:rsidRPr="00183F2F">
        <w:rPr>
          <w:rFonts w:ascii="Palatino Linotype" w:eastAsia="Calibri" w:hAnsi="Palatino Linotype"/>
          <w:iCs/>
          <w:color w:val="000000"/>
        </w:rPr>
        <w:t xml:space="preserve"> </w:t>
      </w:r>
      <w:r w:rsidR="000D0C06">
        <w:rPr>
          <w:rFonts w:ascii="Palatino Linotype" w:eastAsia="Calibri" w:hAnsi="Palatino Linotype"/>
          <w:iCs/>
          <w:color w:val="000000"/>
        </w:rPr>
        <w:t xml:space="preserve">consisten </w:t>
      </w:r>
      <w:r w:rsidR="000D0C06" w:rsidRPr="000D0C06">
        <w:rPr>
          <w:rFonts w:ascii="Palatino Linotype" w:eastAsia="Calibri" w:hAnsi="Palatino Linotype"/>
          <w:iCs/>
          <w:color w:val="000000"/>
        </w:rPr>
        <w:t>en la digitalización de la credencial de elector con fotografía emitida por el Instituto Nacional Electoral en favor de la Recurrente, del lado anverso</w:t>
      </w:r>
      <w:r w:rsidR="000D0C06">
        <w:rPr>
          <w:rFonts w:ascii="Palatino Linotype" w:eastAsia="Calibri" w:hAnsi="Palatino Linotype"/>
          <w:iCs/>
          <w:color w:val="000000"/>
        </w:rPr>
        <w:t xml:space="preserve"> y reverso</w:t>
      </w:r>
      <w:r w:rsidRPr="00183F2F">
        <w:rPr>
          <w:rFonts w:ascii="Palatino Linotype" w:eastAsia="Calibri" w:hAnsi="Palatino Linotype"/>
          <w:iCs/>
          <w:color w:val="000000"/>
        </w:rPr>
        <w:t>.</w:t>
      </w:r>
    </w:p>
    <w:p w:rsidR="00E56CE0" w:rsidRDefault="00E56CE0" w:rsidP="001C15D8">
      <w:pPr>
        <w:spacing w:line="360" w:lineRule="auto"/>
        <w:jc w:val="both"/>
        <w:rPr>
          <w:rFonts w:ascii="Palatino Linotype" w:eastAsia="Calibri" w:hAnsi="Palatino Linotype" w:cs="Arial"/>
          <w:b/>
          <w:sz w:val="28"/>
          <w:szCs w:val="28"/>
        </w:rPr>
      </w:pPr>
    </w:p>
    <w:p w:rsidR="008E5348" w:rsidRPr="00ED5352" w:rsidRDefault="008E5348" w:rsidP="001C15D8">
      <w:pPr>
        <w:spacing w:line="360" w:lineRule="auto"/>
        <w:jc w:val="both"/>
        <w:rPr>
          <w:rFonts w:ascii="Palatino Linotype" w:eastAsia="Calibri" w:hAnsi="Palatino Linotype" w:cs="Arial"/>
          <w:b/>
          <w:sz w:val="28"/>
          <w:szCs w:val="28"/>
        </w:rPr>
      </w:pPr>
      <w:r w:rsidRPr="00ED5352">
        <w:rPr>
          <w:rFonts w:ascii="Palatino Linotype" w:eastAsia="Calibri" w:hAnsi="Palatino Linotype" w:cs="Arial"/>
          <w:b/>
          <w:sz w:val="28"/>
          <w:szCs w:val="28"/>
        </w:rPr>
        <w:t>CUARTO. Del turno del recurso de revisión.</w:t>
      </w:r>
    </w:p>
    <w:p w:rsidR="008E5348" w:rsidRPr="00ED5352" w:rsidRDefault="008E5348" w:rsidP="001C15D8">
      <w:pPr>
        <w:spacing w:line="360" w:lineRule="auto"/>
        <w:jc w:val="both"/>
        <w:rPr>
          <w:rFonts w:ascii="Palatino Linotype" w:eastAsia="Calibri" w:hAnsi="Palatino Linotype" w:cs="Arial"/>
          <w:lang w:val="es-ES_tradnl"/>
        </w:rPr>
      </w:pPr>
      <w:r w:rsidRPr="00ED5352">
        <w:rPr>
          <w:rFonts w:ascii="Palatino Linotype" w:eastAsia="Calibri" w:hAnsi="Palatino Linotype" w:cs="Arial"/>
        </w:rPr>
        <w:t xml:space="preserve">En fecha </w:t>
      </w:r>
      <w:r w:rsidR="000D0C06">
        <w:rPr>
          <w:rFonts w:ascii="Palatino Linotype" w:eastAsia="Calibri" w:hAnsi="Palatino Linotype" w:cs="Arial"/>
          <w:b/>
        </w:rPr>
        <w:t>veintisiete</w:t>
      </w:r>
      <w:r w:rsidRPr="001075E2">
        <w:rPr>
          <w:rFonts w:ascii="Palatino Linotype" w:eastAsia="Calibri" w:hAnsi="Palatino Linotype"/>
          <w:b/>
        </w:rPr>
        <w:t xml:space="preserve"> de ju</w:t>
      </w:r>
      <w:r w:rsidR="000D0C06">
        <w:rPr>
          <w:rFonts w:ascii="Palatino Linotype" w:eastAsia="Calibri" w:hAnsi="Palatino Linotype"/>
          <w:b/>
        </w:rPr>
        <w:t>n</w:t>
      </w:r>
      <w:r w:rsidRPr="001075E2">
        <w:rPr>
          <w:rFonts w:ascii="Palatino Linotype" w:eastAsia="Calibri" w:hAnsi="Palatino Linotype"/>
          <w:b/>
        </w:rPr>
        <w:t>io de dos mil veinti</w:t>
      </w:r>
      <w:r w:rsidR="000D0C06">
        <w:rPr>
          <w:rFonts w:ascii="Palatino Linotype" w:eastAsia="Calibri" w:hAnsi="Palatino Linotype"/>
          <w:b/>
        </w:rPr>
        <w:t>cuatro</w:t>
      </w:r>
      <w:r w:rsidRPr="00ED5352">
        <w:rPr>
          <w:rFonts w:ascii="Palatino Linotype" w:eastAsia="Calibri" w:hAnsi="Palatino Linotype" w:cs="Arial"/>
        </w:rPr>
        <w:t xml:space="preserve">, el </w:t>
      </w:r>
      <w:r w:rsidRPr="00ED5352">
        <w:rPr>
          <w:rFonts w:ascii="Palatino Linotype" w:eastAsia="Calibri" w:hAnsi="Palatino Linotype" w:cs="Arial"/>
          <w:lang w:val="es-ES_tradnl"/>
        </w:rPr>
        <w:t>recurso de que</w:t>
      </w:r>
      <w:r w:rsidRPr="00ED5352">
        <w:rPr>
          <w:rFonts w:ascii="Palatino Linotype" w:eastAsia="Calibri" w:hAnsi="Palatino Linotype" w:cs="Arial"/>
        </w:rPr>
        <w:t xml:space="preserve"> se trata</w:t>
      </w:r>
      <w:r w:rsidRPr="00ED5352">
        <w:rPr>
          <w:rFonts w:ascii="Palatino Linotype" w:eastAsia="Calibri" w:hAnsi="Palatino Linotype" w:cs="Arial"/>
          <w:lang w:val="es-ES_tradnl"/>
        </w:rPr>
        <w:t xml:space="preserve"> se registró en el </w:t>
      </w:r>
      <w:r w:rsidRPr="00ED5352">
        <w:rPr>
          <w:rFonts w:ascii="Palatino Linotype" w:eastAsia="Calibri" w:hAnsi="Palatino Linotype" w:cs="Arial"/>
          <w:b/>
          <w:lang w:val="es-ES_tradnl"/>
        </w:rPr>
        <w:t>SARCOEM</w:t>
      </w:r>
      <w:r w:rsidRPr="00ED5352">
        <w:rPr>
          <w:rFonts w:ascii="Palatino Linotype" w:eastAsia="Calibri" w:hAnsi="Palatino Linotype" w:cs="Arial"/>
          <w:lang w:val="es-ES_tradnl"/>
        </w:rPr>
        <w:t xml:space="preserve"> y fue turnado al Comisionado Presidente José Martínez Vilchis, a efecto de que decretara su admisión o </w:t>
      </w:r>
      <w:proofErr w:type="spellStart"/>
      <w:r w:rsidRPr="00ED5352">
        <w:rPr>
          <w:rFonts w:ascii="Palatino Linotype" w:eastAsia="Calibri" w:hAnsi="Palatino Linotype" w:cs="Arial"/>
          <w:lang w:val="es-ES_tradnl"/>
        </w:rPr>
        <w:t>desechamiento</w:t>
      </w:r>
      <w:proofErr w:type="spellEnd"/>
      <w:r w:rsidRPr="00ED5352">
        <w:rPr>
          <w:rFonts w:ascii="Palatino Linotype" w:eastAsia="Calibri" w:hAnsi="Palatino Linotype" w:cs="Arial"/>
          <w:lang w:val="es-ES_tradnl"/>
        </w:rPr>
        <w:t xml:space="preserve">, ello en términos de los artículos 11 y 127, de la Ley de Protección de Datos Personales en Posesión de Sujetos Obligados del Estado de México y Municipios, en relación con el diverso 185, fracción I, de la </w:t>
      </w:r>
      <w:r w:rsidRPr="00ED5352">
        <w:rPr>
          <w:rFonts w:ascii="Palatino Linotype" w:eastAsia="Calibri" w:hAnsi="Palatino Linotype"/>
        </w:rPr>
        <w:t>Ley de Transparencia y Acceso a la Información Pública del Estado de México y Municipios, de aplicación supletoria a la citada Ley de Protección de Datos Personales por disposición de su artículo 11</w:t>
      </w:r>
      <w:r w:rsidRPr="00ED5352">
        <w:rPr>
          <w:rFonts w:ascii="Palatino Linotype" w:eastAsia="Calibri" w:hAnsi="Palatino Linotype" w:cs="Arial"/>
          <w:lang w:val="es-ES_tradnl"/>
        </w:rPr>
        <w:t>.</w:t>
      </w:r>
    </w:p>
    <w:p w:rsidR="008E5348" w:rsidRPr="00ED5352" w:rsidRDefault="008E5348" w:rsidP="001C15D8">
      <w:pPr>
        <w:spacing w:line="360" w:lineRule="auto"/>
        <w:jc w:val="both"/>
        <w:rPr>
          <w:rFonts w:ascii="Palatino Linotype" w:eastAsia="Calibri" w:hAnsi="Palatino Linotype" w:cs="Arial"/>
          <w:b/>
          <w:sz w:val="22"/>
        </w:rPr>
      </w:pPr>
    </w:p>
    <w:p w:rsidR="008E5348" w:rsidRPr="00ED5352" w:rsidRDefault="008E5348" w:rsidP="001C15D8">
      <w:pPr>
        <w:spacing w:line="360" w:lineRule="auto"/>
        <w:jc w:val="both"/>
        <w:rPr>
          <w:rFonts w:ascii="Palatino Linotype" w:eastAsia="Calibri" w:hAnsi="Palatino Linotype" w:cs="Arial"/>
          <w:b/>
          <w:sz w:val="28"/>
        </w:rPr>
      </w:pPr>
      <w:r w:rsidRPr="00ED5352">
        <w:rPr>
          <w:rFonts w:ascii="Palatino Linotype" w:eastAsia="Calibri" w:hAnsi="Palatino Linotype" w:cs="Arial"/>
          <w:b/>
          <w:sz w:val="28"/>
        </w:rPr>
        <w:t>QUIN</w:t>
      </w:r>
      <w:r>
        <w:rPr>
          <w:rFonts w:ascii="Palatino Linotype" w:eastAsia="Calibri" w:hAnsi="Palatino Linotype" w:cs="Arial"/>
          <w:b/>
          <w:sz w:val="28"/>
        </w:rPr>
        <w:t>TO. De la Admisión del recurso de revisión</w:t>
      </w:r>
      <w:r w:rsidRPr="00F46A23">
        <w:rPr>
          <w:rFonts w:ascii="Palatino Linotype" w:eastAsia="Calibri" w:hAnsi="Palatino Linotype" w:cs="Arial"/>
          <w:b/>
          <w:sz w:val="28"/>
        </w:rPr>
        <w:t>.</w:t>
      </w:r>
    </w:p>
    <w:p w:rsidR="008E5348" w:rsidRPr="00ED5352" w:rsidRDefault="008E5348" w:rsidP="001C15D8">
      <w:pPr>
        <w:spacing w:line="360" w:lineRule="auto"/>
        <w:jc w:val="both"/>
        <w:rPr>
          <w:rFonts w:ascii="Palatino Linotype" w:eastAsia="Calibri" w:hAnsi="Palatino Linotype" w:cs="Arial"/>
        </w:rPr>
      </w:pPr>
      <w:r w:rsidRPr="00ED5352">
        <w:rPr>
          <w:rFonts w:ascii="Palatino Linotype" w:eastAsia="Calibri" w:hAnsi="Palatino Linotype" w:cs="Arial"/>
        </w:rPr>
        <w:t xml:space="preserve">En fecha </w:t>
      </w:r>
      <w:r w:rsidR="000D0C06">
        <w:rPr>
          <w:rFonts w:ascii="Palatino Linotype" w:eastAsia="Calibri" w:hAnsi="Palatino Linotype" w:cs="Arial"/>
          <w:b/>
          <w:bCs/>
        </w:rPr>
        <w:t>tres</w:t>
      </w:r>
      <w:r w:rsidRPr="00785145">
        <w:rPr>
          <w:rFonts w:ascii="Palatino Linotype" w:eastAsia="Calibri" w:hAnsi="Palatino Linotype"/>
          <w:b/>
          <w:bCs/>
        </w:rPr>
        <w:t xml:space="preserve"> de </w:t>
      </w:r>
      <w:r>
        <w:rPr>
          <w:rFonts w:ascii="Palatino Linotype" w:eastAsia="Calibri" w:hAnsi="Palatino Linotype"/>
          <w:b/>
          <w:bCs/>
        </w:rPr>
        <w:t>juli</w:t>
      </w:r>
      <w:r w:rsidRPr="00785145">
        <w:rPr>
          <w:rFonts w:ascii="Palatino Linotype" w:eastAsia="Calibri" w:hAnsi="Palatino Linotype"/>
          <w:b/>
          <w:bCs/>
        </w:rPr>
        <w:t>o de dos mil veinti</w:t>
      </w:r>
      <w:r w:rsidR="000D0C06">
        <w:rPr>
          <w:rFonts w:ascii="Palatino Linotype" w:eastAsia="Calibri" w:hAnsi="Palatino Linotype"/>
          <w:b/>
          <w:bCs/>
        </w:rPr>
        <w:t>cuatro</w:t>
      </w:r>
      <w:r w:rsidRPr="00ED5352">
        <w:rPr>
          <w:rFonts w:ascii="Palatino Linotype" w:eastAsia="Calibri" w:hAnsi="Palatino Linotype" w:cs="Arial"/>
        </w:rPr>
        <w:t xml:space="preserve">, atento a lo dispuesto en los artículos 11, 127 y 131, de la Ley de Protección de Datos Personales en Posesión de Sujetos Obligados del Estado de México y Municipios, y el artículo 185, fracción II, de la Ley de Transparencia y Acceso a la Información Pública del Estado de México y Municipios </w:t>
      </w:r>
      <w:r w:rsidRPr="00ED5352">
        <w:rPr>
          <w:rFonts w:ascii="Palatino Linotype" w:eastAsia="Calibri" w:hAnsi="Palatino Linotype" w:cs="Arial"/>
        </w:rPr>
        <w:lastRenderedPageBreak/>
        <w:t>de aplicación supletoria, se admitió el presente recurso de revisión a través del acuerdo de admisión respectivo.</w:t>
      </w:r>
    </w:p>
    <w:p w:rsidR="008E5348" w:rsidRPr="00ED5352" w:rsidRDefault="008E5348" w:rsidP="001C15D8">
      <w:pPr>
        <w:spacing w:line="360" w:lineRule="auto"/>
        <w:jc w:val="both"/>
        <w:rPr>
          <w:rFonts w:ascii="Palatino Linotype" w:eastAsia="Calibri" w:hAnsi="Palatino Linotype" w:cs="Arial"/>
        </w:rPr>
      </w:pPr>
    </w:p>
    <w:p w:rsidR="008E5348" w:rsidRPr="001075E2" w:rsidRDefault="008E5348" w:rsidP="001C15D8">
      <w:pPr>
        <w:spacing w:line="360" w:lineRule="auto"/>
        <w:jc w:val="both"/>
        <w:rPr>
          <w:rFonts w:ascii="Palatino Linotype" w:hAnsi="Palatino Linotype" w:cs="Arial"/>
          <w:b/>
          <w:bCs/>
          <w:sz w:val="28"/>
          <w:lang w:val="es-ES_tradnl"/>
        </w:rPr>
      </w:pPr>
      <w:r w:rsidRPr="001075E2">
        <w:rPr>
          <w:rFonts w:ascii="Palatino Linotype" w:hAnsi="Palatino Linotype" w:cs="Arial"/>
          <w:b/>
          <w:bCs/>
          <w:sz w:val="28"/>
          <w:lang w:val="es-ES_tradnl"/>
        </w:rPr>
        <w:t>SEXTO. De la exhortación a conciliar.</w:t>
      </w:r>
    </w:p>
    <w:p w:rsidR="008628DC" w:rsidRPr="00D854D7" w:rsidRDefault="008E5348" w:rsidP="008628DC">
      <w:pPr>
        <w:spacing w:line="360" w:lineRule="auto"/>
        <w:jc w:val="both"/>
        <w:rPr>
          <w:rFonts w:ascii="Palatino Linotype" w:hAnsi="Palatino Linotype" w:cs="Arial"/>
          <w:lang w:val="es-ES_tradnl"/>
        </w:rPr>
      </w:pPr>
      <w:r w:rsidRPr="001075E2">
        <w:rPr>
          <w:rFonts w:ascii="Palatino Linotype" w:hAnsi="Palatino Linotype" w:cs="Arial"/>
          <w:lang w:val="es-ES_tradnl"/>
        </w:rPr>
        <w:t xml:space="preserve">El </w:t>
      </w:r>
      <w:r w:rsidR="000D0C06">
        <w:rPr>
          <w:rFonts w:ascii="Palatino Linotype" w:hAnsi="Palatino Linotype" w:cs="Arial"/>
          <w:b/>
          <w:lang w:val="es-ES_tradnl"/>
        </w:rPr>
        <w:t>tres</w:t>
      </w:r>
      <w:r w:rsidRPr="001075E2">
        <w:rPr>
          <w:rFonts w:ascii="Palatino Linotype" w:hAnsi="Palatino Linotype" w:cs="Arial"/>
          <w:b/>
          <w:lang w:val="es-ES_tradnl"/>
        </w:rPr>
        <w:t xml:space="preserve"> de julio de dos mil veintitrés</w:t>
      </w:r>
      <w:r w:rsidRPr="001075E2">
        <w:rPr>
          <w:rFonts w:ascii="Palatino Linotype" w:hAnsi="Palatino Linotype" w:cs="Arial"/>
          <w:lang w:val="es-ES_tradnl"/>
        </w:rPr>
        <w:t xml:space="preserve">, se emitió el acuerdo para exhortar a las partes a </w:t>
      </w:r>
      <w:r w:rsidR="000D0C06">
        <w:rPr>
          <w:rFonts w:ascii="Palatino Linotype" w:hAnsi="Palatino Linotype" w:cs="Arial"/>
          <w:lang w:val="es-ES_tradnl"/>
        </w:rPr>
        <w:t xml:space="preserve">una conciliación. </w:t>
      </w:r>
      <w:r w:rsidR="008628DC" w:rsidRPr="00D854D7">
        <w:rPr>
          <w:rFonts w:ascii="Palatino Linotype" w:hAnsi="Palatino Linotype" w:cs="Arial"/>
          <w:lang w:val="es-ES_tradnl"/>
        </w:rPr>
        <w:t xml:space="preserve">Al respecto, el </w:t>
      </w:r>
      <w:r w:rsidR="008628DC" w:rsidRPr="00D854D7">
        <w:rPr>
          <w:rFonts w:ascii="Palatino Linotype" w:hAnsi="Palatino Linotype" w:cs="Arial"/>
          <w:b/>
          <w:lang w:val="es-ES_tradnl"/>
        </w:rPr>
        <w:t xml:space="preserve">Sujeto Obligado </w:t>
      </w:r>
      <w:r w:rsidR="008628DC" w:rsidRPr="00D854D7">
        <w:rPr>
          <w:rFonts w:ascii="Palatino Linotype" w:hAnsi="Palatino Linotype" w:cs="Arial"/>
          <w:lang w:val="es-ES_tradnl"/>
        </w:rPr>
        <w:t>como el</w:t>
      </w:r>
      <w:r w:rsidR="008628DC" w:rsidRPr="00D854D7">
        <w:rPr>
          <w:rFonts w:ascii="Palatino Linotype" w:hAnsi="Palatino Linotype" w:cs="Arial"/>
          <w:b/>
          <w:lang w:val="es-ES_tradnl"/>
        </w:rPr>
        <w:t xml:space="preserve"> Recurrente</w:t>
      </w:r>
      <w:r w:rsidR="008628DC" w:rsidRPr="00D854D7">
        <w:rPr>
          <w:rFonts w:ascii="Palatino Linotype" w:hAnsi="Palatino Linotype" w:cs="Arial"/>
          <w:lang w:val="es-ES_tradnl"/>
        </w:rPr>
        <w:t xml:space="preserve"> accedieron al procedimiento de conciliación dentro del plazo establecido mediante, tal y como se observa en la siguiente imagen: </w:t>
      </w:r>
    </w:p>
    <w:p w:rsidR="008E5348" w:rsidRDefault="000D0C06" w:rsidP="008628DC">
      <w:pPr>
        <w:spacing w:line="360" w:lineRule="auto"/>
        <w:jc w:val="center"/>
        <w:rPr>
          <w:rFonts w:ascii="Palatino Linotype" w:eastAsia="Calibri" w:hAnsi="Palatino Linotype" w:cs="Arial"/>
        </w:rPr>
      </w:pPr>
      <w:r w:rsidRPr="000D0C06">
        <w:rPr>
          <w:rFonts w:ascii="Palatino Linotype" w:eastAsia="Calibri" w:hAnsi="Palatino Linotype" w:cs="Arial"/>
          <w:noProof/>
          <w:lang w:val="es-MX" w:eastAsia="es-MX"/>
        </w:rPr>
        <w:drawing>
          <wp:inline distT="0" distB="0" distL="0" distR="0" wp14:anchorId="5F5F1939" wp14:editId="39797BE0">
            <wp:extent cx="4684144" cy="4608348"/>
            <wp:effectExtent l="114300" t="114300" r="116840" b="1162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0692" t="24666" r="31754" b="6590"/>
                    <a:stretch/>
                  </pic:blipFill>
                  <pic:spPr bwMode="auto">
                    <a:xfrm>
                      <a:off x="0" y="0"/>
                      <a:ext cx="4738831" cy="4662151"/>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rsidR="008E5348" w:rsidRDefault="008E5348" w:rsidP="001C15D8">
      <w:pPr>
        <w:spacing w:line="360" w:lineRule="auto"/>
        <w:jc w:val="both"/>
        <w:rPr>
          <w:rFonts w:ascii="Palatino Linotype" w:eastAsia="Calibri" w:hAnsi="Palatino Linotype" w:cs="Arial"/>
          <w:b/>
          <w:sz w:val="28"/>
        </w:rPr>
      </w:pPr>
    </w:p>
    <w:p w:rsidR="008E5348" w:rsidRPr="00ED5352" w:rsidRDefault="008E5348" w:rsidP="001C15D8">
      <w:pPr>
        <w:spacing w:line="360" w:lineRule="auto"/>
        <w:jc w:val="both"/>
        <w:rPr>
          <w:rFonts w:ascii="Palatino Linotype" w:eastAsia="Calibri" w:hAnsi="Palatino Linotype" w:cs="Arial"/>
          <w:b/>
          <w:sz w:val="28"/>
        </w:rPr>
      </w:pPr>
      <w:r>
        <w:rPr>
          <w:rFonts w:ascii="Palatino Linotype" w:eastAsia="Calibri" w:hAnsi="Palatino Linotype" w:cs="Arial"/>
          <w:b/>
          <w:sz w:val="28"/>
        </w:rPr>
        <w:t>SÉ</w:t>
      </w:r>
      <w:r w:rsidRPr="00ED5352">
        <w:rPr>
          <w:rFonts w:ascii="Palatino Linotype" w:eastAsia="Calibri" w:hAnsi="Palatino Linotype" w:cs="Arial"/>
          <w:b/>
          <w:sz w:val="28"/>
        </w:rPr>
        <w:t>T</w:t>
      </w:r>
      <w:r>
        <w:rPr>
          <w:rFonts w:ascii="Palatino Linotype" w:eastAsia="Calibri" w:hAnsi="Palatino Linotype" w:cs="Arial"/>
          <w:b/>
          <w:sz w:val="28"/>
        </w:rPr>
        <w:t>IM</w:t>
      </w:r>
      <w:r w:rsidRPr="00ED5352">
        <w:rPr>
          <w:rFonts w:ascii="Palatino Linotype" w:eastAsia="Calibri" w:hAnsi="Palatino Linotype" w:cs="Arial"/>
          <w:b/>
          <w:sz w:val="28"/>
        </w:rPr>
        <w:t>O. De la etapa de instrucción.</w:t>
      </w:r>
    </w:p>
    <w:p w:rsidR="008E5348" w:rsidRPr="00ED5352" w:rsidRDefault="008E5348" w:rsidP="001C15D8">
      <w:pPr>
        <w:spacing w:line="360" w:lineRule="auto"/>
        <w:jc w:val="both"/>
        <w:rPr>
          <w:rFonts w:ascii="Palatino Linotype" w:eastAsia="Calibri" w:hAnsi="Palatino Linotype" w:cs="Arial"/>
          <w:b/>
          <w:sz w:val="28"/>
        </w:rPr>
      </w:pPr>
      <w:r w:rsidRPr="00ED5352">
        <w:rPr>
          <w:rFonts w:ascii="Palatino Linotype" w:eastAsia="Calibri" w:hAnsi="Palatino Linotype" w:cs="Arial"/>
        </w:rPr>
        <w:t>Una vez abierta la etapa de Manifestaciones y transcurrido el término legal referido,</w:t>
      </w:r>
      <w:r w:rsidRPr="00ED5352">
        <w:rPr>
          <w:rFonts w:ascii="Palatino Linotype" w:eastAsia="Calibri" w:hAnsi="Palatino Linotype" w:cs="Arial"/>
          <w:b/>
        </w:rPr>
        <w:t xml:space="preserve"> </w:t>
      </w:r>
      <w:r w:rsidRPr="00ED5352">
        <w:rPr>
          <w:rFonts w:ascii="Palatino Linotype" w:eastAsia="Calibri" w:hAnsi="Palatino Linotype" w:cs="Arial"/>
        </w:rPr>
        <w:t xml:space="preserve">de las constancias que obran en el </w:t>
      </w:r>
      <w:r w:rsidRPr="00ED5352">
        <w:rPr>
          <w:rFonts w:ascii="Palatino Linotype" w:eastAsia="Calibri" w:hAnsi="Palatino Linotype" w:cs="Arial"/>
          <w:b/>
        </w:rPr>
        <w:t>SARCOEM</w:t>
      </w:r>
      <w:r w:rsidRPr="00ED5352">
        <w:rPr>
          <w:rFonts w:ascii="Palatino Linotype" w:eastAsia="Calibri" w:hAnsi="Palatino Linotype" w:cs="Arial"/>
        </w:rPr>
        <w:t>,</w:t>
      </w:r>
      <w:r w:rsidRPr="00ED5352">
        <w:rPr>
          <w:rFonts w:ascii="Palatino Linotype" w:eastAsia="Calibri" w:hAnsi="Palatino Linotype" w:cs="Arial"/>
          <w:b/>
        </w:rPr>
        <w:t xml:space="preserve"> </w:t>
      </w:r>
      <w:r w:rsidRPr="00ED5352">
        <w:rPr>
          <w:rFonts w:ascii="Palatino Linotype" w:eastAsia="Calibri" w:hAnsi="Palatino Linotype" w:cs="Arial"/>
        </w:rPr>
        <w:t>se advierte que el</w:t>
      </w:r>
      <w:r w:rsidRPr="00ED5352">
        <w:rPr>
          <w:rFonts w:ascii="Palatino Linotype" w:eastAsia="Calibri" w:hAnsi="Palatino Linotype" w:cs="Arial"/>
          <w:b/>
        </w:rPr>
        <w:t xml:space="preserve"> Sujeto Obligado</w:t>
      </w:r>
      <w:r w:rsidRPr="00ED5352">
        <w:rPr>
          <w:rFonts w:ascii="Palatino Linotype" w:eastAsia="Calibri" w:hAnsi="Palatino Linotype" w:cs="Arial"/>
        </w:rPr>
        <w:t xml:space="preserve">, en fecha </w:t>
      </w:r>
      <w:r w:rsidRPr="00FF7005">
        <w:rPr>
          <w:rFonts w:ascii="Palatino Linotype" w:eastAsia="Calibri" w:hAnsi="Palatino Linotype" w:cs="Arial"/>
          <w:b/>
        </w:rPr>
        <w:t>s</w:t>
      </w:r>
      <w:r w:rsidR="007766A8">
        <w:rPr>
          <w:rFonts w:ascii="Palatino Linotype" w:eastAsia="Calibri" w:hAnsi="Palatino Linotype" w:cs="Arial"/>
          <w:b/>
        </w:rPr>
        <w:t>iete</w:t>
      </w:r>
      <w:r w:rsidRPr="00FF7005">
        <w:rPr>
          <w:rFonts w:ascii="Palatino Linotype" w:eastAsia="Calibri" w:hAnsi="Palatino Linotype" w:cs="Arial"/>
          <w:b/>
        </w:rPr>
        <w:t xml:space="preserve"> de agosto de dos mil veinti</w:t>
      </w:r>
      <w:r w:rsidR="007766A8">
        <w:rPr>
          <w:rFonts w:ascii="Palatino Linotype" w:eastAsia="Calibri" w:hAnsi="Palatino Linotype" w:cs="Arial"/>
          <w:b/>
        </w:rPr>
        <w:t>cuatro</w:t>
      </w:r>
      <w:r w:rsidRPr="00ED5352">
        <w:rPr>
          <w:rFonts w:ascii="Palatino Linotype" w:eastAsia="Calibri" w:hAnsi="Palatino Linotype" w:cs="Arial"/>
        </w:rPr>
        <w:t>, presentó su informe justificado a través de</w:t>
      </w:r>
      <w:r w:rsidR="007766A8">
        <w:rPr>
          <w:rFonts w:ascii="Palatino Linotype" w:eastAsia="Calibri" w:hAnsi="Palatino Linotype" w:cs="Arial"/>
        </w:rPr>
        <w:t xml:space="preserve"> </w:t>
      </w:r>
      <w:r w:rsidRPr="00ED5352">
        <w:rPr>
          <w:rFonts w:ascii="Palatino Linotype" w:eastAsia="Calibri" w:hAnsi="Palatino Linotype" w:cs="Arial"/>
        </w:rPr>
        <w:t>l</w:t>
      </w:r>
      <w:r w:rsidR="007766A8">
        <w:rPr>
          <w:rFonts w:ascii="Palatino Linotype" w:eastAsia="Calibri" w:hAnsi="Palatino Linotype" w:cs="Arial"/>
        </w:rPr>
        <w:t>os</w:t>
      </w:r>
      <w:r w:rsidRPr="00ED5352">
        <w:rPr>
          <w:rFonts w:ascii="Palatino Linotype" w:eastAsia="Calibri" w:hAnsi="Palatino Linotype" w:cs="Arial"/>
        </w:rPr>
        <w:t xml:space="preserve"> archivo</w:t>
      </w:r>
      <w:r w:rsidR="007766A8">
        <w:rPr>
          <w:rFonts w:ascii="Palatino Linotype" w:eastAsia="Calibri" w:hAnsi="Palatino Linotype" w:cs="Arial"/>
        </w:rPr>
        <w:t>s</w:t>
      </w:r>
      <w:r w:rsidRPr="00ED5352">
        <w:rPr>
          <w:rFonts w:ascii="Palatino Linotype" w:eastAsia="Calibri" w:hAnsi="Palatino Linotype" w:cs="Arial"/>
        </w:rPr>
        <w:t xml:space="preserve"> electrónico</w:t>
      </w:r>
      <w:r w:rsidR="007766A8">
        <w:rPr>
          <w:rFonts w:ascii="Palatino Linotype" w:eastAsia="Calibri" w:hAnsi="Palatino Linotype" w:cs="Arial"/>
        </w:rPr>
        <w:t>s</w:t>
      </w:r>
      <w:r w:rsidRPr="00ED5352">
        <w:rPr>
          <w:rFonts w:ascii="Palatino Linotype" w:eastAsia="Calibri" w:hAnsi="Palatino Linotype" w:cs="Arial"/>
        </w:rPr>
        <w:t xml:space="preserve"> denominado</w:t>
      </w:r>
      <w:r w:rsidR="007766A8">
        <w:rPr>
          <w:rFonts w:ascii="Palatino Linotype" w:eastAsia="Calibri" w:hAnsi="Palatino Linotype" w:cs="Arial"/>
        </w:rPr>
        <w:t>s</w:t>
      </w:r>
      <w:r w:rsidRPr="00ED5352">
        <w:rPr>
          <w:rFonts w:ascii="Palatino Linotype" w:eastAsia="Calibri" w:hAnsi="Palatino Linotype" w:cs="Arial"/>
        </w:rPr>
        <w:t xml:space="preserve"> </w:t>
      </w:r>
      <w:r w:rsidRPr="00F46A23">
        <w:rPr>
          <w:rFonts w:ascii="Palatino Linotype" w:eastAsia="Calibri" w:hAnsi="Palatino Linotype" w:cs="Arial"/>
          <w:b/>
          <w:bCs/>
          <w:i/>
        </w:rPr>
        <w:t>“</w:t>
      </w:r>
      <w:r w:rsidR="007766A8" w:rsidRPr="007766A8">
        <w:rPr>
          <w:rFonts w:ascii="Palatino Linotype" w:eastAsia="Calibri" w:hAnsi="Palatino Linotype" w:cs="Arial"/>
          <w:b/>
          <w:bCs/>
          <w:i/>
        </w:rPr>
        <w:t>INFORME JUSTIFICADO TESSFP.pdf</w:t>
      </w:r>
      <w:r w:rsidRPr="00F46A23">
        <w:rPr>
          <w:rFonts w:ascii="Palatino Linotype" w:eastAsia="Calibri" w:hAnsi="Palatino Linotype" w:cs="Arial"/>
          <w:b/>
          <w:bCs/>
          <w:i/>
        </w:rPr>
        <w:t>”</w:t>
      </w:r>
      <w:r w:rsidR="007766A8">
        <w:rPr>
          <w:rFonts w:ascii="Palatino Linotype" w:eastAsia="Calibri" w:hAnsi="Palatino Linotype" w:cs="Arial"/>
          <w:b/>
          <w:bCs/>
          <w:i/>
        </w:rPr>
        <w:t xml:space="preserve"> </w:t>
      </w:r>
      <w:r w:rsidR="007766A8">
        <w:rPr>
          <w:rFonts w:ascii="Palatino Linotype" w:eastAsia="Calibri" w:hAnsi="Palatino Linotype" w:cs="Arial"/>
          <w:bCs/>
        </w:rPr>
        <w:t xml:space="preserve">y </w:t>
      </w:r>
      <w:r w:rsidR="007766A8" w:rsidRPr="00F46A23">
        <w:rPr>
          <w:rFonts w:ascii="Palatino Linotype" w:eastAsia="Calibri" w:hAnsi="Palatino Linotype" w:cs="Arial"/>
          <w:b/>
          <w:bCs/>
          <w:i/>
        </w:rPr>
        <w:t>“</w:t>
      </w:r>
      <w:r w:rsidR="007766A8" w:rsidRPr="007766A8">
        <w:rPr>
          <w:rFonts w:ascii="Palatino Linotype" w:eastAsia="Calibri" w:hAnsi="Palatino Linotype" w:cs="Arial"/>
          <w:b/>
          <w:bCs/>
          <w:i/>
        </w:rPr>
        <w:t>ANEXO 01.pdf</w:t>
      </w:r>
      <w:r w:rsidR="007766A8" w:rsidRPr="00F46A23">
        <w:rPr>
          <w:rFonts w:ascii="Palatino Linotype" w:eastAsia="Calibri" w:hAnsi="Palatino Linotype" w:cs="Arial"/>
          <w:b/>
          <w:bCs/>
          <w:i/>
        </w:rPr>
        <w:t>”</w:t>
      </w:r>
      <w:r>
        <w:rPr>
          <w:rFonts w:ascii="Palatino Linotype" w:eastAsia="Calibri" w:hAnsi="Palatino Linotype" w:cs="Arial"/>
        </w:rPr>
        <w:t>;</w:t>
      </w:r>
      <w:r w:rsidRPr="00ED5352">
        <w:rPr>
          <w:rFonts w:ascii="Palatino Linotype" w:eastAsia="Calibri" w:hAnsi="Palatino Linotype" w:cs="Arial"/>
        </w:rPr>
        <w:t xml:space="preserve"> lo</w:t>
      </w:r>
      <w:r>
        <w:rPr>
          <w:rFonts w:ascii="Palatino Linotype" w:eastAsia="Calibri" w:hAnsi="Palatino Linotype" w:cs="Arial"/>
        </w:rPr>
        <w:t xml:space="preserve"> anterior</w:t>
      </w:r>
      <w:r w:rsidRPr="00ED5352">
        <w:rPr>
          <w:rFonts w:ascii="Palatino Linotype" w:eastAsia="Calibri" w:hAnsi="Palatino Linotype" w:cs="Arial"/>
        </w:rPr>
        <w:t xml:space="preserve"> en atención al artículo 185, fracción III, de la Ley de Transparencia local, </w:t>
      </w:r>
      <w:r w:rsidRPr="00ED5352">
        <w:rPr>
          <w:rFonts w:ascii="Palatino Linotype" w:eastAsia="Calibri" w:hAnsi="Palatino Linotype"/>
          <w:lang w:eastAsia="es-ES_tradnl"/>
        </w:rPr>
        <w:t>de aplicación supletoria</w:t>
      </w:r>
      <w:r w:rsidRPr="00ED5352">
        <w:rPr>
          <w:rFonts w:ascii="Palatino Linotype" w:eastAsia="Calibri" w:hAnsi="Palatino Linotype" w:cs="Arial"/>
        </w:rPr>
        <w:t xml:space="preserve"> a la ya citada Ley de Protección de Datos Personales en Posesión de Sujetos Obligados por disposición de su artículo 11</w:t>
      </w:r>
      <w:r w:rsidRPr="00ED5352">
        <w:rPr>
          <w:rFonts w:ascii="Palatino Linotype" w:eastAsia="Calibri" w:hAnsi="Palatino Linotype" w:cs="Arial"/>
          <w:lang w:val="es-ES_tradnl"/>
        </w:rPr>
        <w:t>;</w:t>
      </w:r>
      <w:r w:rsidR="00162B3D">
        <w:rPr>
          <w:rFonts w:ascii="Palatino Linotype" w:eastAsia="Calibri" w:hAnsi="Palatino Linotype" w:cs="Arial"/>
          <w:lang w:val="es-ES_tradnl"/>
        </w:rPr>
        <w:t xml:space="preserve"> Asimismo la Recurrente adjuntó el archivó electrónico denominado </w:t>
      </w:r>
      <w:r w:rsidR="00162B3D" w:rsidRPr="00162B3D">
        <w:rPr>
          <w:rFonts w:ascii="Palatino Linotype" w:eastAsia="Calibri" w:hAnsi="Palatino Linotype" w:cs="Arial"/>
          <w:b/>
          <w:i/>
          <w:lang w:val="es-ES_tradnl"/>
        </w:rPr>
        <w:t>“Credencial-2.pdf</w:t>
      </w:r>
      <w:r w:rsidR="00162B3D">
        <w:rPr>
          <w:rFonts w:ascii="Palatino Linotype" w:eastAsia="Calibri" w:hAnsi="Palatino Linotype" w:cs="Arial"/>
          <w:lang w:val="es-ES_tradnl"/>
        </w:rPr>
        <w:t>”</w:t>
      </w:r>
      <w:r w:rsidRPr="00ED5352">
        <w:rPr>
          <w:rFonts w:ascii="Palatino Linotype" w:eastAsia="Calibri" w:hAnsi="Palatino Linotype" w:cs="Arial"/>
          <w:lang w:val="es-ES_tradnl"/>
        </w:rPr>
        <w:t xml:space="preserve"> </w:t>
      </w:r>
      <w:r w:rsidR="00162B3D">
        <w:rPr>
          <w:rFonts w:ascii="Palatino Linotype" w:eastAsia="Calibri" w:hAnsi="Palatino Linotype" w:cs="Arial"/>
          <w:lang w:val="es-ES_tradnl"/>
        </w:rPr>
        <w:t xml:space="preserve">consistente </w:t>
      </w:r>
      <w:r w:rsidR="00162B3D" w:rsidRPr="000D0C06">
        <w:rPr>
          <w:rFonts w:ascii="Palatino Linotype" w:eastAsia="Calibri" w:hAnsi="Palatino Linotype"/>
          <w:iCs/>
          <w:color w:val="000000"/>
        </w:rPr>
        <w:t>en la digitalización de la credencial de elector con fotografía emitida por el Instituto Nacional Electoral en favor de la Recurrente</w:t>
      </w:r>
      <w:r w:rsidR="00162B3D" w:rsidRPr="00ED5352">
        <w:rPr>
          <w:rFonts w:ascii="Palatino Linotype" w:eastAsia="Calibri" w:hAnsi="Palatino Linotype" w:cs="Arial"/>
          <w:lang w:val="es-ES_tradnl"/>
        </w:rPr>
        <w:t xml:space="preserve"> </w:t>
      </w:r>
      <w:r w:rsidRPr="00ED5352">
        <w:rPr>
          <w:rFonts w:ascii="Palatino Linotype" w:eastAsia="Calibri" w:hAnsi="Palatino Linotype" w:cs="Arial"/>
          <w:lang w:val="es-ES_tradnl"/>
        </w:rPr>
        <w:t>de conformidad con la siguiente imagen:</w:t>
      </w:r>
    </w:p>
    <w:p w:rsidR="008E5348" w:rsidRPr="002C40FD" w:rsidRDefault="007766A8" w:rsidP="001C15D8">
      <w:pPr>
        <w:jc w:val="center"/>
      </w:pPr>
      <w:r w:rsidRPr="007766A8">
        <w:rPr>
          <w:noProof/>
          <w:lang w:val="es-MX" w:eastAsia="es-MX"/>
        </w:rPr>
        <w:drawing>
          <wp:inline distT="0" distB="0" distL="0" distR="0" wp14:anchorId="25D60FF6" wp14:editId="64B7084B">
            <wp:extent cx="5262113" cy="2838675"/>
            <wp:effectExtent l="133350" t="95250" r="129540" b="952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289" t="23556" r="31159" b="38752"/>
                    <a:stretch/>
                  </pic:blipFill>
                  <pic:spPr bwMode="auto">
                    <a:xfrm>
                      <a:off x="0" y="0"/>
                      <a:ext cx="5377182" cy="2900750"/>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rsidR="008E5348" w:rsidRPr="00ED5352" w:rsidRDefault="008E5348" w:rsidP="001C15D8">
      <w:pPr>
        <w:rPr>
          <w:lang w:val="es-MX"/>
        </w:rPr>
      </w:pPr>
    </w:p>
    <w:p w:rsidR="00162B3D" w:rsidRDefault="00162B3D" w:rsidP="001C15D8">
      <w:pPr>
        <w:spacing w:line="360" w:lineRule="auto"/>
        <w:jc w:val="both"/>
        <w:rPr>
          <w:rFonts w:ascii="Palatino Linotype" w:hAnsi="Palatino Linotype" w:cs="Arial"/>
          <w:b/>
          <w:sz w:val="28"/>
          <w:lang w:val="es-MX"/>
        </w:rPr>
      </w:pPr>
    </w:p>
    <w:p w:rsidR="008E5348" w:rsidRDefault="008E5348" w:rsidP="001C15D8">
      <w:pPr>
        <w:spacing w:line="360" w:lineRule="auto"/>
        <w:jc w:val="both"/>
        <w:rPr>
          <w:rFonts w:ascii="Palatino Linotype" w:hAnsi="Palatino Linotype"/>
          <w:lang w:val="es-MX"/>
        </w:rPr>
      </w:pPr>
    </w:p>
    <w:p w:rsidR="008E5348" w:rsidRPr="00E923E3" w:rsidRDefault="008628DC" w:rsidP="001C15D8">
      <w:pPr>
        <w:pStyle w:val="Sinespaciado"/>
        <w:spacing w:line="360" w:lineRule="auto"/>
        <w:jc w:val="both"/>
        <w:rPr>
          <w:rFonts w:ascii="Palatino Linotype" w:hAnsi="Palatino Linotype" w:cs="Arial"/>
          <w:b/>
          <w:sz w:val="26"/>
          <w:szCs w:val="26"/>
        </w:rPr>
      </w:pPr>
      <w:r w:rsidRPr="00ED5352">
        <w:rPr>
          <w:rFonts w:ascii="Palatino Linotype" w:hAnsi="Palatino Linotype" w:cs="Arial"/>
          <w:b/>
          <w:sz w:val="28"/>
        </w:rPr>
        <w:t>SÉPTIMO</w:t>
      </w:r>
      <w:r w:rsidR="008E5348" w:rsidRPr="00E923E3">
        <w:rPr>
          <w:rFonts w:ascii="Palatino Linotype" w:hAnsi="Palatino Linotype" w:cs="Arial"/>
          <w:b/>
          <w:sz w:val="26"/>
          <w:szCs w:val="26"/>
        </w:rPr>
        <w:t>. De la ampliación del término para resolver.</w:t>
      </w:r>
    </w:p>
    <w:p w:rsidR="008E5348" w:rsidRPr="00FF7005" w:rsidRDefault="008E5348" w:rsidP="001C15D8">
      <w:pPr>
        <w:spacing w:line="360" w:lineRule="auto"/>
        <w:jc w:val="both"/>
        <w:rPr>
          <w:rFonts w:ascii="Palatino Linotype" w:hAnsi="Palatino Linotype" w:cs="Arial"/>
          <w:b/>
        </w:rPr>
      </w:pPr>
      <w:r w:rsidRPr="00FF7005">
        <w:rPr>
          <w:rFonts w:ascii="Palatino Linotype" w:hAnsi="Palatino Linotype" w:cs="Arial"/>
        </w:rPr>
        <w:t>De las constancias que integran el expediente electrónico, se advierte que han transcurrido los términos de Ley, para la emisión de la resolución en el presente recurso de revisión, por lo que en fecha</w:t>
      </w:r>
      <w:r w:rsidRPr="00FF7005">
        <w:rPr>
          <w:rFonts w:ascii="Palatino Linotype" w:hAnsi="Palatino Linotype" w:cs="Arial"/>
          <w:b/>
        </w:rPr>
        <w:t xml:space="preserve"> </w:t>
      </w:r>
      <w:r w:rsidR="007766A8">
        <w:rPr>
          <w:rFonts w:ascii="Palatino Linotype" w:hAnsi="Palatino Linotype" w:cs="Arial"/>
          <w:b/>
        </w:rPr>
        <w:t>dieciocho</w:t>
      </w:r>
      <w:r w:rsidRPr="00FF7005">
        <w:rPr>
          <w:rFonts w:ascii="Palatino Linotype" w:hAnsi="Palatino Linotype" w:cs="Arial"/>
          <w:b/>
        </w:rPr>
        <w:t xml:space="preserve"> de </w:t>
      </w:r>
      <w:r>
        <w:rPr>
          <w:rFonts w:ascii="Palatino Linotype" w:hAnsi="Palatino Linotype" w:cs="Arial"/>
          <w:b/>
        </w:rPr>
        <w:t>septiembre</w:t>
      </w:r>
      <w:r w:rsidRPr="00FF7005">
        <w:rPr>
          <w:rFonts w:ascii="Palatino Linotype" w:hAnsi="Palatino Linotype" w:cs="Arial"/>
          <w:b/>
        </w:rPr>
        <w:t xml:space="preserve"> del año dos mil veinticuatr</w:t>
      </w:r>
      <w:r w:rsidR="007766A8">
        <w:rPr>
          <w:rFonts w:ascii="Palatino Linotype" w:hAnsi="Palatino Linotype" w:cs="Arial"/>
          <w:b/>
        </w:rPr>
        <w:t>o</w:t>
      </w:r>
      <w:r w:rsidRPr="00FF7005">
        <w:rPr>
          <w:rFonts w:ascii="Palatino Linotype" w:hAnsi="Palatino Linotype" w:cs="Arial"/>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el expediente a la resolución que en derecho proceda.</w:t>
      </w:r>
    </w:p>
    <w:p w:rsidR="008E5348" w:rsidRPr="00FF7005" w:rsidRDefault="008E5348" w:rsidP="001C15D8">
      <w:pPr>
        <w:spacing w:line="360" w:lineRule="auto"/>
        <w:ind w:right="49"/>
        <w:jc w:val="both"/>
        <w:rPr>
          <w:rFonts w:ascii="Palatino Linotype" w:hAnsi="Palatino Linotype" w:cs="Arial"/>
        </w:rPr>
      </w:pPr>
    </w:p>
    <w:p w:rsidR="008E5348" w:rsidRPr="00FF7005" w:rsidRDefault="008E5348" w:rsidP="001C15D8">
      <w:pPr>
        <w:spacing w:line="360" w:lineRule="auto"/>
        <w:ind w:right="49"/>
        <w:jc w:val="both"/>
        <w:rPr>
          <w:rFonts w:ascii="Palatino Linotype" w:hAnsi="Palatino Linotype" w:cs="Arial"/>
        </w:rPr>
      </w:pPr>
      <w:r w:rsidRPr="00FF7005">
        <w:rPr>
          <w:rFonts w:ascii="Palatino Linotype" w:hAnsi="Palatino Linotype" w:cs="Arial"/>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rsidR="008E5348" w:rsidRPr="00FF7005" w:rsidRDefault="008E5348" w:rsidP="001C15D8">
      <w:pPr>
        <w:spacing w:line="360" w:lineRule="auto"/>
        <w:ind w:right="49"/>
        <w:jc w:val="both"/>
        <w:rPr>
          <w:rFonts w:ascii="Palatino Linotype" w:hAnsi="Palatino Linotype" w:cs="Arial"/>
        </w:rPr>
      </w:pPr>
    </w:p>
    <w:p w:rsidR="008E5348" w:rsidRPr="00FF7005" w:rsidRDefault="008E5348" w:rsidP="001C15D8">
      <w:pPr>
        <w:spacing w:line="360" w:lineRule="auto"/>
        <w:ind w:right="49"/>
        <w:jc w:val="both"/>
        <w:rPr>
          <w:rFonts w:ascii="Palatino Linotype" w:hAnsi="Palatino Linotype" w:cs="Arial"/>
        </w:rPr>
      </w:pPr>
      <w:r w:rsidRPr="00FF7005">
        <w:rPr>
          <w:rFonts w:ascii="Palatino Linotype" w:hAnsi="Palatino Linotype" w:cs="Arial"/>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8E5348" w:rsidRPr="00FF7005" w:rsidRDefault="008E5348" w:rsidP="001C15D8">
      <w:pPr>
        <w:spacing w:line="360" w:lineRule="auto"/>
        <w:ind w:right="49"/>
        <w:jc w:val="both"/>
        <w:rPr>
          <w:rFonts w:ascii="Palatino Linotype" w:hAnsi="Palatino Linotype" w:cs="Arial"/>
        </w:rPr>
      </w:pPr>
    </w:p>
    <w:p w:rsidR="008E5348" w:rsidRPr="00FF7005" w:rsidRDefault="008E5348" w:rsidP="001C15D8">
      <w:pPr>
        <w:spacing w:line="360" w:lineRule="auto"/>
        <w:ind w:right="49"/>
        <w:jc w:val="both"/>
        <w:rPr>
          <w:rFonts w:ascii="Palatino Linotype" w:hAnsi="Palatino Linotype" w:cs="Arial"/>
        </w:rPr>
      </w:pPr>
      <w:r w:rsidRPr="00FF7005">
        <w:rPr>
          <w:rFonts w:ascii="Palatino Linotype" w:hAnsi="Palatino Linotype" w:cs="Arial"/>
        </w:rPr>
        <w:t xml:space="preserve">Así, en términos de lo que establecen los artículos 8.1 y 25 de la Convención Americana sobre Derechos Humanos, los recursos deben ser sencillos y resolverse en el menor </w:t>
      </w:r>
      <w:r w:rsidRPr="00FF7005">
        <w:rPr>
          <w:rFonts w:ascii="Palatino Linotype" w:hAnsi="Palatino Linotype" w:cs="Arial"/>
        </w:rPr>
        <w:lastRenderedPageBreak/>
        <w:t>tiempo posible, tomando en consideración la dilación total del procedimiento; esto es, en un plazo razonable.</w:t>
      </w:r>
    </w:p>
    <w:p w:rsidR="008E5348" w:rsidRPr="00FF7005" w:rsidRDefault="008E5348" w:rsidP="001C15D8">
      <w:pPr>
        <w:spacing w:line="360" w:lineRule="auto"/>
        <w:ind w:right="49"/>
        <w:jc w:val="both"/>
        <w:rPr>
          <w:rFonts w:ascii="Palatino Linotype" w:hAnsi="Palatino Linotype" w:cs="Arial"/>
        </w:rPr>
      </w:pPr>
    </w:p>
    <w:p w:rsidR="008E5348" w:rsidRPr="00FF7005" w:rsidRDefault="008E5348" w:rsidP="001C15D8">
      <w:pPr>
        <w:spacing w:line="360" w:lineRule="auto"/>
        <w:ind w:right="49"/>
        <w:jc w:val="both"/>
        <w:rPr>
          <w:rFonts w:ascii="Palatino Linotype" w:hAnsi="Palatino Linotype" w:cs="Arial"/>
        </w:rPr>
      </w:pPr>
      <w:r w:rsidRPr="00FF7005">
        <w:rPr>
          <w:rFonts w:ascii="Palatino Linotype" w:hAnsi="Palatino Linotype" w:cs="Aria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8E5348" w:rsidRPr="00FF7005" w:rsidRDefault="008E5348" w:rsidP="001C15D8">
      <w:pPr>
        <w:spacing w:line="360" w:lineRule="auto"/>
        <w:ind w:right="49"/>
        <w:jc w:val="both"/>
        <w:rPr>
          <w:rFonts w:ascii="Palatino Linotype" w:hAnsi="Palatino Linotype" w:cs="Arial"/>
        </w:rPr>
      </w:pPr>
    </w:p>
    <w:p w:rsidR="008E5348" w:rsidRPr="00FF7005" w:rsidRDefault="008E5348" w:rsidP="001C15D8">
      <w:pPr>
        <w:spacing w:line="360" w:lineRule="auto"/>
        <w:ind w:right="49"/>
        <w:jc w:val="both"/>
        <w:rPr>
          <w:rFonts w:ascii="Palatino Linotype" w:hAnsi="Palatino Linotype" w:cs="Arial"/>
        </w:rPr>
      </w:pPr>
      <w:r w:rsidRPr="00FF7005">
        <w:rPr>
          <w:rFonts w:ascii="Palatino Linotype" w:hAnsi="Palatino Linotype" w:cs="Arial"/>
        </w:rPr>
        <w:t xml:space="preserve">Por ello, excepcionalmente, si un asunto es resuelto con posterioridad a los plazos señalados por la norma debe analizarse la razonabilidad del tiempo necesario para su resolución, atentos a los siguientes criterios:  </w:t>
      </w:r>
    </w:p>
    <w:p w:rsidR="008E5348" w:rsidRPr="00FF7005" w:rsidRDefault="008E5348" w:rsidP="001C15D8">
      <w:pPr>
        <w:spacing w:line="360" w:lineRule="auto"/>
        <w:ind w:right="49"/>
        <w:jc w:val="both"/>
        <w:rPr>
          <w:rFonts w:ascii="Palatino Linotype" w:hAnsi="Palatino Linotype" w:cs="Arial"/>
        </w:rPr>
      </w:pPr>
      <w:r w:rsidRPr="00FF7005">
        <w:rPr>
          <w:rFonts w:ascii="Palatino Linotype" w:hAnsi="Palatino Linotype" w:cs="Arial"/>
        </w:rPr>
        <w:t xml:space="preserve"> </w:t>
      </w:r>
    </w:p>
    <w:p w:rsidR="008E5348" w:rsidRPr="00FF7005" w:rsidRDefault="008E5348" w:rsidP="001C15D8">
      <w:pPr>
        <w:spacing w:line="360" w:lineRule="auto"/>
        <w:ind w:left="993" w:right="49" w:hanging="426"/>
        <w:jc w:val="both"/>
        <w:rPr>
          <w:rFonts w:ascii="Palatino Linotype" w:hAnsi="Palatino Linotype" w:cs="Arial"/>
        </w:rPr>
      </w:pPr>
      <w:r w:rsidRPr="00FF7005">
        <w:rPr>
          <w:rFonts w:ascii="Palatino Linotype" w:hAnsi="Palatino Linotype" w:cs="Arial"/>
          <w:b/>
        </w:rPr>
        <w:t xml:space="preserve">a) </w:t>
      </w:r>
      <w:r w:rsidRPr="00FF7005">
        <w:rPr>
          <w:rFonts w:ascii="Palatino Linotype" w:hAnsi="Palatino Linotype" w:cs="Arial"/>
          <w:b/>
        </w:rPr>
        <w:tab/>
        <w:t>Complejidad del asunto:</w:t>
      </w:r>
      <w:r w:rsidRPr="00FF7005">
        <w:rPr>
          <w:rFonts w:ascii="Palatino Linotype" w:hAnsi="Palatino Linotype" w:cs="Arial"/>
        </w:rPr>
        <w:t xml:space="preserve"> La complejidad de la prueba, la pluralidad de sujetos procesales, el tiempo transcurrido, las características y contexto del recurso.</w:t>
      </w:r>
    </w:p>
    <w:p w:rsidR="008E5348" w:rsidRPr="00FF7005" w:rsidRDefault="008E5348" w:rsidP="001C15D8">
      <w:pPr>
        <w:spacing w:line="360" w:lineRule="auto"/>
        <w:ind w:left="993" w:right="49" w:hanging="426"/>
        <w:jc w:val="both"/>
        <w:rPr>
          <w:rFonts w:ascii="Palatino Linotype" w:hAnsi="Palatino Linotype" w:cs="Arial"/>
        </w:rPr>
      </w:pPr>
      <w:r w:rsidRPr="00FF7005">
        <w:rPr>
          <w:rFonts w:ascii="Palatino Linotype" w:hAnsi="Palatino Linotype" w:cs="Arial"/>
          <w:b/>
        </w:rPr>
        <w:t xml:space="preserve">b) </w:t>
      </w:r>
      <w:r w:rsidRPr="00FF7005">
        <w:rPr>
          <w:rFonts w:ascii="Palatino Linotype" w:hAnsi="Palatino Linotype" w:cs="Arial"/>
          <w:b/>
        </w:rPr>
        <w:tab/>
        <w:t>Actividad Procesal del interesado:</w:t>
      </w:r>
      <w:r w:rsidRPr="00FF7005">
        <w:rPr>
          <w:rFonts w:ascii="Palatino Linotype" w:hAnsi="Palatino Linotype" w:cs="Arial"/>
        </w:rPr>
        <w:t xml:space="preserve"> Acciones u omisiones del interesado.</w:t>
      </w:r>
    </w:p>
    <w:p w:rsidR="008E5348" w:rsidRPr="00FF7005" w:rsidRDefault="008E5348" w:rsidP="001C15D8">
      <w:pPr>
        <w:spacing w:line="360" w:lineRule="auto"/>
        <w:ind w:left="993" w:right="49" w:hanging="426"/>
        <w:jc w:val="both"/>
        <w:rPr>
          <w:rFonts w:ascii="Palatino Linotype" w:hAnsi="Palatino Linotype" w:cs="Arial"/>
        </w:rPr>
      </w:pPr>
      <w:r w:rsidRPr="00FF7005">
        <w:rPr>
          <w:rFonts w:ascii="Palatino Linotype" w:hAnsi="Palatino Linotype" w:cs="Arial"/>
          <w:b/>
        </w:rPr>
        <w:t xml:space="preserve">c) </w:t>
      </w:r>
      <w:r w:rsidRPr="00FF7005">
        <w:rPr>
          <w:rFonts w:ascii="Palatino Linotype" w:hAnsi="Palatino Linotype" w:cs="Arial"/>
          <w:b/>
        </w:rPr>
        <w:tab/>
        <w:t>Conducta de la Autoridad:</w:t>
      </w:r>
      <w:r w:rsidRPr="00FF7005">
        <w:rPr>
          <w:rFonts w:ascii="Palatino Linotype" w:hAnsi="Palatino Linotype" w:cs="Arial"/>
        </w:rPr>
        <w:t xml:space="preserve"> Las Acciones u omisiones realizadas en el procedimiento. Así como si la autoridad actuó con la debida diligencia.</w:t>
      </w:r>
    </w:p>
    <w:p w:rsidR="008E5348" w:rsidRPr="00FF7005" w:rsidRDefault="008E5348" w:rsidP="001C15D8">
      <w:pPr>
        <w:spacing w:line="360" w:lineRule="auto"/>
        <w:ind w:left="993" w:right="49" w:hanging="426"/>
        <w:jc w:val="both"/>
        <w:rPr>
          <w:rFonts w:ascii="Palatino Linotype" w:hAnsi="Palatino Linotype" w:cs="Arial"/>
        </w:rPr>
      </w:pPr>
      <w:r w:rsidRPr="00FF7005">
        <w:rPr>
          <w:rFonts w:ascii="Palatino Linotype" w:hAnsi="Palatino Linotype" w:cs="Arial"/>
          <w:b/>
        </w:rPr>
        <w:t xml:space="preserve">d) </w:t>
      </w:r>
      <w:r w:rsidRPr="00FF7005">
        <w:rPr>
          <w:rFonts w:ascii="Palatino Linotype" w:hAnsi="Palatino Linotype" w:cs="Arial"/>
          <w:b/>
        </w:rPr>
        <w:tab/>
        <w:t>La afectación generada en la situación jurídica de la persona involucrada en el proceso:</w:t>
      </w:r>
      <w:r w:rsidRPr="00FF7005">
        <w:rPr>
          <w:rFonts w:ascii="Palatino Linotype" w:hAnsi="Palatino Linotype" w:cs="Arial"/>
        </w:rPr>
        <w:t xml:space="preserve"> Violación a sus derechos humanos.</w:t>
      </w:r>
    </w:p>
    <w:p w:rsidR="008E5348" w:rsidRPr="00FF7005" w:rsidRDefault="008E5348" w:rsidP="001C15D8">
      <w:pPr>
        <w:spacing w:line="360" w:lineRule="auto"/>
        <w:ind w:right="49"/>
        <w:jc w:val="both"/>
        <w:rPr>
          <w:rFonts w:ascii="Palatino Linotype" w:hAnsi="Palatino Linotype" w:cs="Arial"/>
        </w:rPr>
      </w:pPr>
    </w:p>
    <w:p w:rsidR="008E5348" w:rsidRPr="00FF7005" w:rsidRDefault="008E5348" w:rsidP="001C15D8">
      <w:pPr>
        <w:spacing w:line="360" w:lineRule="auto"/>
        <w:ind w:right="49"/>
        <w:jc w:val="both"/>
        <w:rPr>
          <w:rFonts w:ascii="Palatino Linotype" w:hAnsi="Palatino Linotype" w:cs="Arial"/>
        </w:rPr>
      </w:pPr>
      <w:r w:rsidRPr="00FF7005">
        <w:rPr>
          <w:rFonts w:ascii="Palatino Linotype" w:hAnsi="Palatino Linotype" w:cs="Arial"/>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FF7005">
        <w:rPr>
          <w:rFonts w:ascii="Palatino Linotype" w:hAnsi="Palatino Linotype" w:cs="Arial"/>
        </w:rPr>
        <w:lastRenderedPageBreak/>
        <w:t>considerarse normal, debe concluirse que es una excluyente de responsabilidad en relación con la actuación del funcionario, como ha acontecido en el caso que nos ocupa.</w:t>
      </w:r>
    </w:p>
    <w:p w:rsidR="008E5348" w:rsidRPr="00FF7005" w:rsidRDefault="008E5348" w:rsidP="001C15D8">
      <w:pPr>
        <w:spacing w:line="360" w:lineRule="auto"/>
        <w:ind w:right="49"/>
        <w:jc w:val="both"/>
        <w:rPr>
          <w:rFonts w:ascii="Palatino Linotype" w:hAnsi="Palatino Linotype" w:cs="Arial"/>
        </w:rPr>
      </w:pPr>
    </w:p>
    <w:p w:rsidR="008E5348" w:rsidRPr="00FF7005" w:rsidRDefault="008E5348" w:rsidP="001C15D8">
      <w:pPr>
        <w:spacing w:line="360" w:lineRule="auto"/>
        <w:ind w:right="49"/>
        <w:jc w:val="both"/>
        <w:rPr>
          <w:rFonts w:ascii="Palatino Linotype" w:hAnsi="Palatino Linotype" w:cs="Arial"/>
        </w:rPr>
      </w:pPr>
      <w:r w:rsidRPr="00FF7005">
        <w:rPr>
          <w:rFonts w:ascii="Palatino Linotype" w:hAnsi="Palatino Linotype" w:cs="Arial"/>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8E5348" w:rsidRPr="00FF7005" w:rsidRDefault="008E5348" w:rsidP="001C15D8">
      <w:pPr>
        <w:spacing w:line="360" w:lineRule="auto"/>
        <w:ind w:right="49"/>
        <w:jc w:val="both"/>
        <w:rPr>
          <w:rFonts w:ascii="Palatino Linotype" w:hAnsi="Palatino Linotype" w:cs="Arial"/>
        </w:rPr>
      </w:pPr>
    </w:p>
    <w:p w:rsidR="008E5348" w:rsidRPr="00FF7005" w:rsidRDefault="008E5348" w:rsidP="001C15D8">
      <w:pPr>
        <w:spacing w:line="360" w:lineRule="auto"/>
        <w:ind w:right="49"/>
        <w:jc w:val="both"/>
        <w:rPr>
          <w:rFonts w:ascii="Palatino Linotype" w:hAnsi="Palatino Linotype" w:cs="Arial"/>
        </w:rPr>
      </w:pPr>
      <w:r w:rsidRPr="00FF7005">
        <w:rPr>
          <w:rFonts w:ascii="Palatino Linotype" w:hAnsi="Palatino Linotype" w:cs="Arial"/>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8E5348" w:rsidRPr="00FF7005" w:rsidRDefault="008E5348" w:rsidP="001C15D8">
      <w:pPr>
        <w:spacing w:line="360" w:lineRule="auto"/>
        <w:ind w:right="49"/>
        <w:jc w:val="both"/>
        <w:rPr>
          <w:rFonts w:ascii="Palatino Linotype" w:hAnsi="Palatino Linotype" w:cs="Arial"/>
        </w:rPr>
      </w:pPr>
    </w:p>
    <w:p w:rsidR="008E5348" w:rsidRPr="00FF7005" w:rsidRDefault="008E5348" w:rsidP="001C15D8">
      <w:pPr>
        <w:spacing w:line="360" w:lineRule="auto"/>
        <w:ind w:right="49"/>
        <w:jc w:val="both"/>
        <w:rPr>
          <w:rFonts w:ascii="Palatino Linotype" w:hAnsi="Palatino Linotype" w:cs="Arial"/>
        </w:rPr>
      </w:pPr>
      <w:r w:rsidRPr="00FF7005">
        <w:rPr>
          <w:rFonts w:ascii="Palatino Linotype" w:hAnsi="Palatino Linotype" w:cs="Arial"/>
        </w:rPr>
        <w:t>Al respecto, también son de considerar los criterios sostenidos por el Cuarto Tribunal Colegiado en Materia Administrativa del Primer Circuito, cuyos rubros y datos de identificación son los siguientes:</w:t>
      </w:r>
    </w:p>
    <w:p w:rsidR="008E5348" w:rsidRPr="00FF7005" w:rsidRDefault="008E5348" w:rsidP="001C15D8">
      <w:pPr>
        <w:spacing w:line="360" w:lineRule="auto"/>
        <w:ind w:right="49"/>
        <w:jc w:val="both"/>
        <w:rPr>
          <w:rFonts w:ascii="Palatino Linotype" w:hAnsi="Palatino Linotype" w:cs="Arial"/>
        </w:rPr>
      </w:pPr>
    </w:p>
    <w:p w:rsidR="008E5348" w:rsidRPr="00FF7005" w:rsidRDefault="008E5348" w:rsidP="001C15D8">
      <w:pPr>
        <w:spacing w:line="360" w:lineRule="auto"/>
        <w:ind w:right="49"/>
        <w:jc w:val="both"/>
        <w:rPr>
          <w:rFonts w:ascii="Palatino Linotype" w:hAnsi="Palatino Linotype" w:cs="Arial"/>
        </w:rPr>
      </w:pPr>
      <w:r w:rsidRPr="00FF7005">
        <w:rPr>
          <w:rFonts w:ascii="Palatino Linotype" w:hAnsi="Palatino Linotype" w:cs="Arial"/>
        </w:rPr>
        <w:t>“</w:t>
      </w:r>
      <w:r w:rsidRPr="00FF7005">
        <w:rPr>
          <w:rFonts w:ascii="Palatino Linotype" w:hAnsi="Palatino Linotype" w:cs="Arial"/>
          <w:b/>
        </w:rPr>
        <w:t>PLAZO RAZONABLE PARA RESOLVER. DIMENSIÓN Y EFECTOS DE ESTE CONCEPTO CUANDO SE ADUCE EXCESIVA CARGA DE TRABAJO</w:t>
      </w:r>
      <w:r w:rsidRPr="00FF7005">
        <w:rPr>
          <w:rFonts w:ascii="Palatino Linotype" w:hAnsi="Palatino Linotype" w:cs="Arial"/>
        </w:rPr>
        <w:t>.” consultable en el Seminario Judicial de la Federación y su gaceta, con el registro digital 2002351.</w:t>
      </w:r>
    </w:p>
    <w:p w:rsidR="008E5348" w:rsidRPr="00FF7005" w:rsidRDefault="008E5348" w:rsidP="001C15D8">
      <w:pPr>
        <w:spacing w:line="360" w:lineRule="auto"/>
        <w:ind w:right="49"/>
        <w:jc w:val="both"/>
        <w:rPr>
          <w:rFonts w:ascii="Palatino Linotype" w:hAnsi="Palatino Linotype" w:cs="Arial"/>
        </w:rPr>
      </w:pPr>
    </w:p>
    <w:p w:rsidR="008E5348" w:rsidRPr="00FF7005" w:rsidRDefault="008E5348" w:rsidP="001C15D8">
      <w:pPr>
        <w:spacing w:line="360" w:lineRule="auto"/>
        <w:ind w:right="49"/>
        <w:jc w:val="both"/>
        <w:rPr>
          <w:rFonts w:ascii="Palatino Linotype" w:hAnsi="Palatino Linotype" w:cs="Arial"/>
        </w:rPr>
      </w:pPr>
      <w:r w:rsidRPr="00FF7005">
        <w:rPr>
          <w:rFonts w:ascii="Palatino Linotype" w:hAnsi="Palatino Linotype" w:cs="Arial"/>
        </w:rPr>
        <w:t>“</w:t>
      </w:r>
      <w:r w:rsidRPr="00FF7005">
        <w:rPr>
          <w:rFonts w:ascii="Palatino Linotype" w:hAnsi="Palatino Linotype" w:cs="Arial"/>
          <w:b/>
        </w:rPr>
        <w:t>PLAZO RAZONABLE PARA RESOLVER. CONCEPTO Y ELEMENTOS QUE LO INTEGRAN A LA LUZ DEL DERECHO INTERNACIONAL DE LOS DERECHOS HUMANOS.</w:t>
      </w:r>
      <w:r w:rsidRPr="00FF7005">
        <w:rPr>
          <w:rFonts w:ascii="Palatino Linotype" w:hAnsi="Palatino Linotype" w:cs="Arial"/>
        </w:rPr>
        <w:t>”, visible en el Seminario Judicial de la Federación y su gaceta, con el registro digital 2002350.</w:t>
      </w:r>
    </w:p>
    <w:p w:rsidR="008E5348" w:rsidRPr="00FF7005" w:rsidRDefault="008E5348" w:rsidP="001C15D8">
      <w:pPr>
        <w:spacing w:line="360" w:lineRule="auto"/>
        <w:ind w:right="49"/>
        <w:jc w:val="both"/>
        <w:rPr>
          <w:rFonts w:ascii="Palatino Linotype" w:hAnsi="Palatino Linotype" w:cs="Arial"/>
        </w:rPr>
      </w:pPr>
    </w:p>
    <w:p w:rsidR="008E5348" w:rsidRPr="00FF7005" w:rsidRDefault="008E5348" w:rsidP="001C15D8">
      <w:pPr>
        <w:spacing w:line="360" w:lineRule="auto"/>
        <w:ind w:right="49"/>
        <w:jc w:val="both"/>
        <w:rPr>
          <w:rFonts w:ascii="Palatino Linotype" w:hAnsi="Palatino Linotype" w:cs="Arial"/>
        </w:rPr>
      </w:pPr>
      <w:r w:rsidRPr="00FF7005">
        <w:rPr>
          <w:rFonts w:ascii="Palatino Linotype" w:hAnsi="Palatino Linotype" w:cs="Arial"/>
        </w:rPr>
        <w:t>Por ello, este organismo garante comprometido con la tutela de los derechos humanos confiados, señala que este exceso del plazo legal para resolver el presente asunto, resulta de carácter excepcional.</w:t>
      </w:r>
    </w:p>
    <w:p w:rsidR="008E5348" w:rsidRDefault="008E5348" w:rsidP="001C15D8">
      <w:pPr>
        <w:spacing w:line="360" w:lineRule="auto"/>
        <w:jc w:val="both"/>
        <w:rPr>
          <w:rFonts w:ascii="Palatino Linotype" w:hAnsi="Palatino Linotype"/>
        </w:rPr>
      </w:pPr>
    </w:p>
    <w:p w:rsidR="008628DC" w:rsidRPr="00D854D7" w:rsidRDefault="008628DC" w:rsidP="008628DC">
      <w:pPr>
        <w:spacing w:line="360" w:lineRule="auto"/>
        <w:jc w:val="both"/>
        <w:rPr>
          <w:rFonts w:ascii="Palatino Linotype" w:hAnsi="Palatino Linotype" w:cs="Arial"/>
          <w:b/>
          <w:sz w:val="28"/>
          <w:szCs w:val="28"/>
        </w:rPr>
      </w:pPr>
      <w:r w:rsidRPr="00D854D7">
        <w:rPr>
          <w:rFonts w:ascii="Palatino Linotype" w:hAnsi="Palatino Linotype" w:cs="Arial"/>
          <w:b/>
          <w:sz w:val="28"/>
        </w:rPr>
        <w:t xml:space="preserve">NOVENO. </w:t>
      </w:r>
      <w:r w:rsidRPr="00D854D7">
        <w:rPr>
          <w:rFonts w:ascii="Palatino Linotype" w:hAnsi="Palatino Linotype" w:cs="Arial"/>
          <w:b/>
          <w:sz w:val="28"/>
          <w:szCs w:val="28"/>
        </w:rPr>
        <w:t>De la etapa de conciliación.</w:t>
      </w:r>
    </w:p>
    <w:p w:rsidR="008628DC" w:rsidRPr="00D854D7" w:rsidRDefault="008628DC" w:rsidP="008628DC">
      <w:pPr>
        <w:spacing w:line="360" w:lineRule="auto"/>
        <w:jc w:val="both"/>
        <w:rPr>
          <w:rFonts w:ascii="Palatino Linotype" w:eastAsia="Calibri" w:hAnsi="Palatino Linotype" w:cs="Arial"/>
        </w:rPr>
      </w:pPr>
      <w:r w:rsidRPr="00D854D7">
        <w:rPr>
          <w:rFonts w:ascii="Palatino Linotype" w:eastAsia="Calibri" w:hAnsi="Palatino Linotype" w:cs="Arial"/>
        </w:rPr>
        <w:t xml:space="preserve">Posteriormente, el Comisionado Ponente emitió el </w:t>
      </w:r>
      <w:r w:rsidRPr="00D854D7">
        <w:rPr>
          <w:rFonts w:ascii="Palatino Linotype" w:eastAsia="Calibri" w:hAnsi="Palatino Linotype" w:cs="Arial"/>
          <w:b/>
        </w:rPr>
        <w:t xml:space="preserve">Acuerdo para señalar día, hora y lugar para la audiencia de la celebración de conciliación, </w:t>
      </w:r>
      <w:r w:rsidRPr="00D854D7">
        <w:rPr>
          <w:rFonts w:ascii="Palatino Linotype" w:eastAsia="Calibri" w:hAnsi="Palatino Linotype" w:cs="Arial"/>
        </w:rPr>
        <w:t xml:space="preserve">en el cual se estableció la audiencia de conciliación el </w:t>
      </w:r>
      <w:r w:rsidRPr="00D854D7">
        <w:rPr>
          <w:rFonts w:ascii="Palatino Linotype" w:eastAsia="Calibri" w:hAnsi="Palatino Linotype" w:cs="Arial"/>
          <w:b/>
        </w:rPr>
        <w:t>día veintidós de octubre</w:t>
      </w:r>
      <w:r w:rsidRPr="00D854D7">
        <w:rPr>
          <w:rFonts w:ascii="Palatino Linotype" w:eastAsia="Calibri" w:hAnsi="Palatino Linotype"/>
          <w:b/>
          <w:lang w:val="es-ES_tradnl"/>
        </w:rPr>
        <w:t xml:space="preserve"> de dos mil veinticuatro</w:t>
      </w:r>
      <w:r w:rsidRPr="00D854D7">
        <w:rPr>
          <w:rFonts w:ascii="Palatino Linotype" w:eastAsia="Calibri" w:hAnsi="Palatino Linotype" w:cs="Arial"/>
        </w:rPr>
        <w:t xml:space="preserve"> a las </w:t>
      </w:r>
      <w:r w:rsidRPr="00AC5326">
        <w:rPr>
          <w:rFonts w:ascii="Palatino Linotype" w:eastAsia="Calibri" w:hAnsi="Palatino Linotype" w:cs="Arial"/>
          <w:b/>
        </w:rPr>
        <w:t>1</w:t>
      </w:r>
      <w:r w:rsidR="00A52CFF">
        <w:rPr>
          <w:rFonts w:ascii="Palatino Linotype" w:eastAsia="Calibri" w:hAnsi="Palatino Linotype" w:cs="Arial"/>
          <w:b/>
        </w:rPr>
        <w:t>2</w:t>
      </w:r>
      <w:r w:rsidRPr="00AC5326">
        <w:rPr>
          <w:rFonts w:ascii="Palatino Linotype" w:eastAsia="Calibri" w:hAnsi="Palatino Linotype" w:cs="Arial"/>
          <w:b/>
        </w:rPr>
        <w:t>:00 horas</w:t>
      </w:r>
      <w:r w:rsidRPr="00D854D7">
        <w:rPr>
          <w:rFonts w:ascii="Palatino Linotype" w:eastAsia="Calibri" w:hAnsi="Palatino Linotype" w:cs="Arial"/>
        </w:rPr>
        <w:t xml:space="preserve">, misma que se desarrolló </w:t>
      </w:r>
      <w:r w:rsidRPr="00D854D7">
        <w:rPr>
          <w:rFonts w:ascii="Palatino Linotype" w:eastAsia="Calibri" w:hAnsi="Palatino Linotype"/>
          <w:lang w:val="es-ES_tradnl"/>
        </w:rPr>
        <w:t>a través de la plataforma de servicio de videotelefonía denominada Zoom, tal y como se advierte en la siguiente captura de pantalla:</w:t>
      </w:r>
      <w:r w:rsidRPr="00D854D7">
        <w:rPr>
          <w:rFonts w:ascii="Palatino Linotype" w:eastAsia="Calibri" w:hAnsi="Palatino Linotype" w:cs="Arial"/>
        </w:rPr>
        <w:t xml:space="preserve"> </w:t>
      </w:r>
    </w:p>
    <w:p w:rsidR="008628DC" w:rsidRPr="00D854D7" w:rsidRDefault="008628DC" w:rsidP="008628DC">
      <w:pPr>
        <w:spacing w:line="360" w:lineRule="auto"/>
        <w:jc w:val="both"/>
        <w:rPr>
          <w:rFonts w:ascii="Palatino Linotype" w:eastAsia="Calibri" w:hAnsi="Palatino Linotype" w:cs="Arial"/>
        </w:rPr>
      </w:pPr>
    </w:p>
    <w:p w:rsidR="008628DC" w:rsidRPr="00D854D7" w:rsidRDefault="00A52CFF" w:rsidP="008628DC">
      <w:pPr>
        <w:spacing w:line="360" w:lineRule="auto"/>
        <w:jc w:val="center"/>
        <w:rPr>
          <w:rFonts w:ascii="Palatino Linotype" w:eastAsia="Calibri" w:hAnsi="Palatino Linotype" w:cs="Arial"/>
        </w:rPr>
      </w:pPr>
      <w:r w:rsidRPr="00A52CFF">
        <w:rPr>
          <w:rFonts w:ascii="Palatino Linotype" w:eastAsia="Calibri" w:hAnsi="Palatino Linotype" w:cs="Arial"/>
          <w:noProof/>
          <w:lang w:val="es-MX" w:eastAsia="es-MX"/>
        </w:rPr>
        <w:lastRenderedPageBreak/>
        <w:drawing>
          <wp:inline distT="0" distB="0" distL="0" distR="0" wp14:anchorId="3FD4E18A" wp14:editId="481315FA">
            <wp:extent cx="4643562" cy="3344321"/>
            <wp:effectExtent l="114300" t="114300" r="119380" b="1231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55132" cy="3352654"/>
                    </a:xfrm>
                    <a:prstGeom prst="rect">
                      <a:avLst/>
                    </a:prstGeom>
                    <a:effectLst>
                      <a:outerShdw blurRad="63500" sx="102000" sy="102000" algn="ctr" rotWithShape="0">
                        <a:prstClr val="black">
                          <a:alpha val="40000"/>
                        </a:prstClr>
                      </a:outerShdw>
                    </a:effectLst>
                  </pic:spPr>
                </pic:pic>
              </a:graphicData>
            </a:graphic>
          </wp:inline>
        </w:drawing>
      </w:r>
    </w:p>
    <w:p w:rsidR="008628DC" w:rsidRPr="00D854D7" w:rsidRDefault="008628DC" w:rsidP="008628DC">
      <w:pPr>
        <w:spacing w:line="360" w:lineRule="auto"/>
        <w:jc w:val="both"/>
        <w:rPr>
          <w:rFonts w:ascii="Palatino Linotype" w:eastAsia="Calibri" w:hAnsi="Palatino Linotype" w:cs="Arial"/>
        </w:rPr>
      </w:pPr>
    </w:p>
    <w:p w:rsidR="00A52CFF" w:rsidRDefault="008628DC" w:rsidP="00A52CFF">
      <w:pPr>
        <w:spacing w:line="360" w:lineRule="auto"/>
        <w:jc w:val="both"/>
        <w:rPr>
          <w:rFonts w:ascii="Palatino Linotype" w:eastAsia="Calibri" w:hAnsi="Palatino Linotype" w:cs="Arial"/>
        </w:rPr>
      </w:pPr>
      <w:r w:rsidRPr="00D854D7">
        <w:rPr>
          <w:rFonts w:ascii="Palatino Linotype" w:eastAsia="Calibri" w:hAnsi="Palatino Linotype" w:cs="Arial"/>
        </w:rPr>
        <w:t xml:space="preserve">En este sentido, en la fecha y hora fijadas </w:t>
      </w:r>
      <w:r w:rsidR="00A52CFF" w:rsidRPr="00875477">
        <w:rPr>
          <w:rFonts w:ascii="Palatino Linotype" w:eastAsia="Calibri" w:hAnsi="Palatino Linotype" w:cs="Arial"/>
        </w:rPr>
        <w:t xml:space="preserve">se celebró la conciliación respectiva, el acuerdo al que llegaron las partes en la audiencia de conciliación, en la que el </w:t>
      </w:r>
      <w:r w:rsidR="00A52CFF" w:rsidRPr="00875477">
        <w:rPr>
          <w:rFonts w:ascii="Palatino Linotype" w:eastAsia="Calibri" w:hAnsi="Palatino Linotype" w:cs="Arial"/>
          <w:b/>
        </w:rPr>
        <w:t>Sujeto Obligado</w:t>
      </w:r>
      <w:r w:rsidR="00A52CFF" w:rsidRPr="00875477">
        <w:rPr>
          <w:rFonts w:ascii="Palatino Linotype" w:eastAsia="Calibri" w:hAnsi="Palatino Linotype" w:cs="Arial"/>
        </w:rPr>
        <w:t xml:space="preserve"> entregó a la</w:t>
      </w:r>
      <w:r w:rsidR="00A52CFF">
        <w:rPr>
          <w:rFonts w:ascii="Palatino Linotype" w:eastAsia="Calibri" w:hAnsi="Palatino Linotype" w:cs="Arial"/>
        </w:rPr>
        <w:t xml:space="preserve"> </w:t>
      </w:r>
      <w:r w:rsidR="00A52CFF" w:rsidRPr="00875477">
        <w:rPr>
          <w:rFonts w:ascii="Palatino Linotype" w:eastAsia="Calibri" w:hAnsi="Palatino Linotype" w:cs="Arial"/>
          <w:b/>
        </w:rPr>
        <w:t xml:space="preserve">Recurrente </w:t>
      </w:r>
      <w:r w:rsidR="00A52CFF" w:rsidRPr="00875477">
        <w:rPr>
          <w:rFonts w:ascii="Palatino Linotype" w:eastAsia="Calibri" w:hAnsi="Palatino Linotype" w:cs="Arial"/>
        </w:rPr>
        <w:t>la información solicitada, posteriormente, se notificó el acuerdo de conciliación correspondiente.</w:t>
      </w:r>
    </w:p>
    <w:p w:rsidR="008628DC" w:rsidRDefault="008628DC" w:rsidP="001C15D8">
      <w:pPr>
        <w:spacing w:line="360" w:lineRule="auto"/>
        <w:jc w:val="both"/>
        <w:rPr>
          <w:rFonts w:ascii="Palatino Linotype" w:hAnsi="Palatino Linotype"/>
        </w:rPr>
      </w:pPr>
    </w:p>
    <w:p w:rsidR="008628DC" w:rsidRPr="00ED5352" w:rsidRDefault="00F2145F" w:rsidP="008628DC">
      <w:pPr>
        <w:spacing w:line="360" w:lineRule="auto"/>
        <w:jc w:val="both"/>
        <w:rPr>
          <w:rFonts w:ascii="Palatino Linotype" w:hAnsi="Palatino Linotype"/>
          <w:b/>
          <w:sz w:val="28"/>
          <w:szCs w:val="26"/>
          <w:lang w:val="es-MX"/>
        </w:rPr>
      </w:pPr>
      <w:r>
        <w:rPr>
          <w:rFonts w:ascii="Palatino Linotype" w:hAnsi="Palatino Linotype" w:cs="Arial"/>
          <w:b/>
          <w:sz w:val="28"/>
          <w:lang w:val="es-MX"/>
        </w:rPr>
        <w:t>DÉCIMO</w:t>
      </w:r>
      <w:r w:rsidR="008628DC" w:rsidRPr="00ED5352">
        <w:rPr>
          <w:rFonts w:ascii="Palatino Linotype" w:hAnsi="Palatino Linotype"/>
          <w:b/>
          <w:sz w:val="28"/>
          <w:szCs w:val="26"/>
          <w:lang w:val="es-MX"/>
        </w:rPr>
        <w:t>. Del cierre de instrucción.</w:t>
      </w:r>
    </w:p>
    <w:p w:rsidR="008628DC" w:rsidRPr="00ED5352" w:rsidRDefault="008628DC" w:rsidP="008628DC">
      <w:pPr>
        <w:spacing w:line="360" w:lineRule="auto"/>
        <w:jc w:val="both"/>
        <w:rPr>
          <w:rFonts w:ascii="Palatino Linotype" w:hAnsi="Palatino Linotype"/>
          <w:lang w:val="es-MX"/>
        </w:rPr>
      </w:pPr>
      <w:r w:rsidRPr="00ED5352">
        <w:rPr>
          <w:rFonts w:ascii="Palatino Linotype" w:hAnsi="Palatino Linotype"/>
          <w:lang w:val="es-MX"/>
        </w:rPr>
        <w:t xml:space="preserve">Por lo anterior, en fecha </w:t>
      </w:r>
      <w:r w:rsidR="00A52CFF">
        <w:rPr>
          <w:rFonts w:ascii="Palatino Linotype" w:hAnsi="Palatino Linotype"/>
          <w:b/>
          <w:bCs/>
          <w:lang w:val="es-MX"/>
        </w:rPr>
        <w:t>si</w:t>
      </w:r>
      <w:r w:rsidR="00F2145F">
        <w:rPr>
          <w:rFonts w:ascii="Palatino Linotype" w:hAnsi="Palatino Linotype"/>
          <w:b/>
          <w:bCs/>
          <w:lang w:val="es-MX"/>
        </w:rPr>
        <w:t>ete</w:t>
      </w:r>
      <w:r w:rsidRPr="00253412">
        <w:rPr>
          <w:rFonts w:ascii="Palatino Linotype" w:hAnsi="Palatino Linotype"/>
          <w:b/>
          <w:bCs/>
          <w:lang w:val="es-MX"/>
        </w:rPr>
        <w:t xml:space="preserve"> de </w:t>
      </w:r>
      <w:r w:rsidR="00A52CFF">
        <w:rPr>
          <w:rFonts w:ascii="Palatino Linotype" w:hAnsi="Palatino Linotype"/>
          <w:b/>
          <w:bCs/>
          <w:lang w:val="es-MX"/>
        </w:rPr>
        <w:t>n</w:t>
      </w:r>
      <w:r>
        <w:rPr>
          <w:rFonts w:ascii="Palatino Linotype" w:hAnsi="Palatino Linotype"/>
          <w:b/>
          <w:bCs/>
          <w:lang w:val="es-MX"/>
        </w:rPr>
        <w:t>o</w:t>
      </w:r>
      <w:r w:rsidR="00A52CFF">
        <w:rPr>
          <w:rFonts w:ascii="Palatino Linotype" w:hAnsi="Palatino Linotype"/>
          <w:b/>
          <w:bCs/>
          <w:lang w:val="es-MX"/>
        </w:rPr>
        <w:t>viembre</w:t>
      </w:r>
      <w:r w:rsidRPr="00253412">
        <w:rPr>
          <w:rFonts w:ascii="Palatino Linotype" w:hAnsi="Palatino Linotype"/>
          <w:b/>
          <w:bCs/>
          <w:lang w:val="es-MX"/>
        </w:rPr>
        <w:t xml:space="preserve"> del </w:t>
      </w:r>
      <w:r>
        <w:rPr>
          <w:rFonts w:ascii="Palatino Linotype" w:hAnsi="Palatino Linotype"/>
          <w:b/>
          <w:bCs/>
          <w:lang w:val="es-MX"/>
        </w:rPr>
        <w:t>dos mil veinticuatro</w:t>
      </w:r>
      <w:r w:rsidRPr="00ED5352">
        <w:rPr>
          <w:rFonts w:ascii="Palatino Linotype" w:hAnsi="Palatino Linotype"/>
          <w:lang w:val="es-MX"/>
        </w:rPr>
        <w:t xml:space="preserve">, mediante acuerdo del </w:t>
      </w:r>
      <w:r w:rsidRPr="00ED5352">
        <w:rPr>
          <w:rFonts w:ascii="Palatino Linotype" w:hAnsi="Palatino Linotype"/>
          <w:b/>
          <w:lang w:val="es-MX"/>
        </w:rPr>
        <w:t>Comisionad</w:t>
      </w:r>
      <w:r>
        <w:rPr>
          <w:rFonts w:ascii="Palatino Linotype" w:hAnsi="Palatino Linotype"/>
          <w:b/>
          <w:lang w:val="es-MX"/>
        </w:rPr>
        <w:t>o</w:t>
      </w:r>
      <w:r w:rsidRPr="00ED5352">
        <w:rPr>
          <w:rFonts w:ascii="Palatino Linotype" w:hAnsi="Palatino Linotype"/>
          <w:b/>
          <w:lang w:val="es-MX"/>
        </w:rPr>
        <w:t xml:space="preserve"> Presidente José Martínez Vilchis</w:t>
      </w:r>
      <w:r w:rsidRPr="00ED5352">
        <w:rPr>
          <w:rFonts w:ascii="Palatino Linotype" w:hAnsi="Palatino Linotype"/>
          <w:lang w:val="es-MX"/>
        </w:rPr>
        <w:t>, una vez transcurrido el plazo otorgado a las partes para que manifestaran lo que a su derecho conviniera, ofrecieran pruebas que estimaran convenientes y rindieran alegatos, se decretó el cierre de instrucción, en términos del artículo 185, Fracción VI, de la Ley de Transparencia y Acceso a la Información Pública del Estado de México y Municipios.</w:t>
      </w:r>
    </w:p>
    <w:p w:rsidR="008628DC" w:rsidRPr="00F46A23" w:rsidRDefault="008628DC" w:rsidP="001C15D8">
      <w:pPr>
        <w:spacing w:line="360" w:lineRule="auto"/>
        <w:jc w:val="both"/>
        <w:rPr>
          <w:rFonts w:ascii="Palatino Linotype" w:hAnsi="Palatino Linotype"/>
        </w:rPr>
      </w:pPr>
    </w:p>
    <w:p w:rsidR="008E5348" w:rsidRPr="00ED5352" w:rsidRDefault="008E5348" w:rsidP="001C15D8">
      <w:pPr>
        <w:spacing w:line="360" w:lineRule="auto"/>
        <w:jc w:val="center"/>
        <w:rPr>
          <w:rFonts w:ascii="Palatino Linotype" w:eastAsia="Calibri" w:hAnsi="Palatino Linotype" w:cs="Arial"/>
          <w:b/>
          <w:sz w:val="28"/>
        </w:rPr>
      </w:pPr>
      <w:r w:rsidRPr="00ED5352">
        <w:rPr>
          <w:rFonts w:ascii="Palatino Linotype" w:eastAsia="Calibri" w:hAnsi="Palatino Linotype" w:cs="Arial"/>
          <w:b/>
          <w:sz w:val="28"/>
        </w:rPr>
        <w:t>C O N S I D E R A N D O</w:t>
      </w:r>
    </w:p>
    <w:p w:rsidR="008E5348" w:rsidRPr="00ED5352" w:rsidRDefault="008E5348" w:rsidP="001C15D8">
      <w:pPr>
        <w:pStyle w:val="Sinespaciado"/>
        <w:rPr>
          <w:rFonts w:eastAsia="Calibri"/>
        </w:rPr>
      </w:pPr>
    </w:p>
    <w:p w:rsidR="008E5348" w:rsidRPr="00ED5352" w:rsidRDefault="008E5348" w:rsidP="001C15D8">
      <w:pPr>
        <w:spacing w:line="360" w:lineRule="auto"/>
        <w:jc w:val="both"/>
        <w:rPr>
          <w:rFonts w:ascii="Palatino Linotype" w:eastAsia="Calibri" w:hAnsi="Palatino Linotype"/>
          <w:sz w:val="28"/>
        </w:rPr>
      </w:pPr>
      <w:r w:rsidRPr="00ED5352">
        <w:rPr>
          <w:rFonts w:ascii="Palatino Linotype" w:eastAsia="Calibri" w:hAnsi="Palatino Linotype"/>
          <w:b/>
          <w:sz w:val="28"/>
        </w:rPr>
        <w:t>PRIMERO.</w:t>
      </w:r>
      <w:r w:rsidRPr="00ED5352">
        <w:rPr>
          <w:rFonts w:ascii="Palatino Linotype" w:eastAsia="Calibri" w:hAnsi="Palatino Linotype"/>
          <w:sz w:val="28"/>
        </w:rPr>
        <w:t xml:space="preserve"> </w:t>
      </w:r>
      <w:r w:rsidRPr="00ED5352">
        <w:rPr>
          <w:rFonts w:ascii="Palatino Linotype" w:eastAsia="Calibri" w:hAnsi="Palatino Linotype"/>
          <w:b/>
          <w:sz w:val="28"/>
          <w:szCs w:val="26"/>
        </w:rPr>
        <w:t xml:space="preserve">De la </w:t>
      </w:r>
      <w:r w:rsidRPr="00ED5352">
        <w:rPr>
          <w:rFonts w:ascii="Palatino Linotype" w:eastAsia="Calibri" w:hAnsi="Palatino Linotype"/>
          <w:b/>
          <w:sz w:val="28"/>
        </w:rPr>
        <w:t>Competencia</w:t>
      </w:r>
      <w:r w:rsidRPr="00ED5352">
        <w:rPr>
          <w:rFonts w:ascii="Palatino Linotype" w:eastAsia="Calibri" w:hAnsi="Palatino Linotype"/>
          <w:sz w:val="28"/>
        </w:rPr>
        <w:t xml:space="preserve">. </w:t>
      </w:r>
    </w:p>
    <w:p w:rsidR="008E5348" w:rsidRPr="00ED5352" w:rsidRDefault="008E5348" w:rsidP="001C15D8">
      <w:pPr>
        <w:spacing w:line="360" w:lineRule="auto"/>
        <w:jc w:val="both"/>
        <w:rPr>
          <w:rFonts w:ascii="Palatino Linotype" w:eastAsia="Calibri" w:hAnsi="Palatino Linotype" w:cs="Arial"/>
        </w:rPr>
      </w:pPr>
      <w:r w:rsidRPr="00ED5352">
        <w:rPr>
          <w:rFonts w:ascii="Palatino Linotype" w:eastAsia="Calibri" w:hAnsi="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w:t>
      </w:r>
      <w:r>
        <w:rPr>
          <w:rFonts w:ascii="Palatino Linotype" w:eastAsia="Calibri" w:hAnsi="Palatino Linotype"/>
        </w:rPr>
        <w:t xml:space="preserve"> tercer</w:t>
      </w:r>
      <w:r w:rsidRPr="00ED5352">
        <w:rPr>
          <w:rFonts w:ascii="Palatino Linotype" w:eastAsia="Calibri" w:hAnsi="Palatino Linotype"/>
        </w:rPr>
        <w:t xml:space="preserve">o y trigésimo </w:t>
      </w:r>
      <w:r>
        <w:rPr>
          <w:rFonts w:ascii="Palatino Linotype" w:eastAsia="Calibri" w:hAnsi="Palatino Linotype"/>
        </w:rPr>
        <w:t>cuart</w:t>
      </w:r>
      <w:r w:rsidRPr="00ED5352">
        <w:rPr>
          <w:rFonts w:ascii="Palatino Linotype" w:eastAsia="Calibri" w:hAnsi="Palatino Linotype"/>
        </w:rPr>
        <w:t xml:space="preserve">o, fracciones IV y V, de la Constitución Política del Estado Libre y Soberano de México; artículos 1, 2 fracción II, 13, 29, 36 fracciones I y II, 176, 178, 179, 181 párrafo tercero; concatenado con los artículos 1, 81, 82 fracciones I y III, 119, 127, 128 y 129, de la Ley de Protección de Datos Personales en Posesión de Sujetos Obligados del Estado de México y Municipios; 1, 2, fracción II, 13, 29, </w:t>
      </w:r>
      <w:r w:rsidRPr="00ED5352">
        <w:rPr>
          <w:rFonts w:ascii="Palatino Linotype" w:eastAsia="Calibri" w:hAnsi="Palatino Linotype" w:cs="Arial"/>
        </w:rPr>
        <w:t>36, fracciones I y II, 176, 178, 179, 181, párrafo tercero, 185 y 194, de la Ley de Transparencia y Acceso a la Información Pública del Estado de México y Municipios de aplicación supletoria de la citada Ley de Protección de Datos en términos de su artículo 11; 9, fracciones I y XXIV, 11 y 14, fracción I del Reglamento Interior del Instituto de Transparencia, Acceso a la Información Pública y Protección de Datos Personales del Estado de México y Municipios.</w:t>
      </w:r>
    </w:p>
    <w:p w:rsidR="008E5348" w:rsidRPr="00ED5352" w:rsidRDefault="008E5348" w:rsidP="001C15D8">
      <w:pPr>
        <w:spacing w:line="360" w:lineRule="auto"/>
        <w:jc w:val="both"/>
        <w:rPr>
          <w:rFonts w:ascii="Palatino Linotype" w:eastAsia="Calibri" w:hAnsi="Palatino Linotype" w:cs="Arial"/>
        </w:rPr>
      </w:pPr>
    </w:p>
    <w:p w:rsidR="008E5348" w:rsidRPr="00ED5352" w:rsidRDefault="008E5348" w:rsidP="001C15D8">
      <w:pPr>
        <w:spacing w:line="360" w:lineRule="auto"/>
        <w:jc w:val="both"/>
        <w:rPr>
          <w:rFonts w:ascii="Palatino Linotype" w:eastAsia="Calibri" w:hAnsi="Palatino Linotype" w:cs="Arial"/>
        </w:rPr>
      </w:pPr>
      <w:r w:rsidRPr="00ED5352">
        <w:rPr>
          <w:rFonts w:ascii="Palatino Linotype" w:eastAsia="Calibri" w:hAnsi="Palatino Linotype" w:cs="Arial"/>
        </w:rPr>
        <w:t xml:space="preserve">Aunado a lo anterior, este Órgano Garante estima pertinente realizar un pronunciamiento ya que consientes de la situación que se vive en la actualidad a fin de otorgarle a los ciudadanos herramientas ágiles y accesibles para el ejercicio de los derechos humanos que se tutelan, se considera que a pesar de las condiciones a las que nos enfrentamos, se cuentan con las herramientas técnicas y tecnológicas necesarias </w:t>
      </w:r>
      <w:r w:rsidRPr="00ED5352">
        <w:rPr>
          <w:rFonts w:ascii="Palatino Linotype" w:eastAsia="Calibri" w:hAnsi="Palatino Linotype" w:cs="Arial"/>
        </w:rPr>
        <w:lastRenderedPageBreak/>
        <w:t>que eviten mermar el ejercicio de los derechos correspondientes, sin que ello implique el poner en riesgo el diverso derecho a la salud de todos los partícipes en los procesos que conllevan.</w:t>
      </w:r>
    </w:p>
    <w:p w:rsidR="008E5348" w:rsidRPr="00ED5352" w:rsidRDefault="008E5348" w:rsidP="001C15D8">
      <w:pPr>
        <w:spacing w:line="360" w:lineRule="auto"/>
        <w:jc w:val="both"/>
        <w:rPr>
          <w:rFonts w:ascii="Palatino Linotype" w:eastAsia="Calibri" w:hAnsi="Palatino Linotype" w:cs="Arial"/>
        </w:rPr>
      </w:pPr>
    </w:p>
    <w:p w:rsidR="008E5348" w:rsidRPr="00ED5352" w:rsidRDefault="008E5348" w:rsidP="001C15D8">
      <w:pPr>
        <w:widowControl w:val="0"/>
        <w:autoSpaceDE w:val="0"/>
        <w:autoSpaceDN w:val="0"/>
        <w:adjustRightInd w:val="0"/>
        <w:spacing w:line="360" w:lineRule="auto"/>
        <w:jc w:val="both"/>
        <w:rPr>
          <w:rFonts w:ascii="Palatino Linotype" w:eastAsia="Calibri" w:hAnsi="Palatino Linotype" w:cs="Arial"/>
          <w:b/>
          <w:sz w:val="28"/>
          <w:szCs w:val="28"/>
        </w:rPr>
      </w:pPr>
      <w:r w:rsidRPr="00ED5352">
        <w:rPr>
          <w:rFonts w:ascii="Palatino Linotype" w:eastAsia="Calibri" w:hAnsi="Palatino Linotype"/>
          <w:b/>
          <w:sz w:val="28"/>
          <w:szCs w:val="28"/>
        </w:rPr>
        <w:t>SEGUNDO</w:t>
      </w:r>
      <w:r w:rsidRPr="00ED5352">
        <w:rPr>
          <w:rFonts w:ascii="Palatino Linotype" w:eastAsia="Calibri" w:hAnsi="Palatino Linotype" w:cs="Arial"/>
          <w:b/>
          <w:sz w:val="28"/>
          <w:szCs w:val="28"/>
        </w:rPr>
        <w:t>. Sobre los alcances del recurso de revisión.</w:t>
      </w:r>
    </w:p>
    <w:p w:rsidR="008E5348" w:rsidRPr="00ED5352" w:rsidRDefault="008E5348" w:rsidP="001C15D8">
      <w:pPr>
        <w:widowControl w:val="0"/>
        <w:autoSpaceDE w:val="0"/>
        <w:autoSpaceDN w:val="0"/>
        <w:adjustRightInd w:val="0"/>
        <w:spacing w:line="360" w:lineRule="auto"/>
        <w:jc w:val="both"/>
        <w:rPr>
          <w:rFonts w:ascii="Palatino Linotype" w:eastAsia="Calibri" w:hAnsi="Palatino Linotype" w:cs="Arial"/>
        </w:rPr>
      </w:pPr>
      <w:r w:rsidRPr="00ED5352">
        <w:rPr>
          <w:rFonts w:ascii="Palatino Linotype" w:eastAsia="Calibri" w:hAnsi="Palatino Linotype" w:cs="Arial"/>
        </w:rPr>
        <w:t xml:space="preserve">El </w:t>
      </w:r>
      <w:r w:rsidRPr="00ED5352">
        <w:rPr>
          <w:rFonts w:ascii="Palatino Linotype" w:eastAsia="Calibri" w:hAnsi="Palatino Linotype"/>
        </w:rPr>
        <w:t>recurso</w:t>
      </w:r>
      <w:r w:rsidRPr="00ED5352">
        <w:rPr>
          <w:rFonts w:ascii="Palatino Linotype" w:eastAsia="Calibri" w:hAnsi="Palatino Linotype" w:cs="Arial"/>
        </w:rPr>
        <w:t xml:space="preserve"> de revisión fue interpuesto dentro del plazo de quince días hábiles, contados a partir del día hábil siguiente a la fecha de notificación de la respuesta, tal y como lo prevé el artículo 128, de la Ley de Protección de Datos Personales en Posesión de Sujetos Obligados del Estado de México y Municipios, que establece:</w:t>
      </w:r>
    </w:p>
    <w:p w:rsidR="008E5348" w:rsidRPr="00ED5352" w:rsidRDefault="008E5348" w:rsidP="001C15D8">
      <w:pPr>
        <w:widowControl w:val="0"/>
        <w:autoSpaceDE w:val="0"/>
        <w:autoSpaceDN w:val="0"/>
        <w:adjustRightInd w:val="0"/>
        <w:spacing w:line="360" w:lineRule="auto"/>
        <w:jc w:val="both"/>
        <w:rPr>
          <w:rFonts w:ascii="Palatino Linotype" w:eastAsia="Calibri" w:hAnsi="Palatino Linotype" w:cs="Arial"/>
          <w:lang w:val="es-ES_tradnl"/>
        </w:rPr>
      </w:pPr>
    </w:p>
    <w:p w:rsidR="008E5348" w:rsidRPr="00ED5352" w:rsidRDefault="008E5348" w:rsidP="001C15D8">
      <w:pPr>
        <w:ind w:left="567" w:right="902"/>
        <w:jc w:val="both"/>
        <w:rPr>
          <w:rFonts w:ascii="Palatino Linotype" w:eastAsia="Calibri" w:hAnsi="Palatino Linotype" w:cs="Arial"/>
          <w:i/>
          <w:sz w:val="22"/>
          <w:szCs w:val="22"/>
        </w:rPr>
      </w:pPr>
      <w:r w:rsidRPr="00ED5352">
        <w:rPr>
          <w:rFonts w:ascii="Palatino Linotype" w:eastAsia="Calibri" w:hAnsi="Palatino Linotype" w:cs="Arial"/>
          <w:i/>
          <w:sz w:val="22"/>
          <w:szCs w:val="22"/>
        </w:rPr>
        <w:t>“</w:t>
      </w:r>
      <w:r w:rsidRPr="00ED5352">
        <w:rPr>
          <w:rFonts w:ascii="Palatino Linotype" w:eastAsia="Calibri" w:hAnsi="Palatino Linotype" w:cs="Arial"/>
          <w:b/>
          <w:i/>
          <w:sz w:val="22"/>
          <w:szCs w:val="22"/>
        </w:rPr>
        <w:t xml:space="preserve">Artículo 128. </w:t>
      </w:r>
      <w:r w:rsidRPr="00ED5352">
        <w:rPr>
          <w:rFonts w:ascii="Palatino Linotype" w:eastAsia="Calibri" w:hAnsi="Palatino Linotype" w:cs="Arial"/>
          <w:i/>
          <w:sz w:val="22"/>
          <w:szCs w:val="22"/>
          <w:u w:val="single"/>
        </w:rPr>
        <w:t>El titular, por sí mismo o a través de su representante, podrán interponer un recurso de revisión ante el Instituto</w:t>
      </w:r>
      <w:r w:rsidRPr="00ED5352">
        <w:rPr>
          <w:rFonts w:ascii="Palatino Linotype" w:eastAsia="Calibri" w:hAnsi="Palatino Linotype" w:cs="Arial"/>
          <w:i/>
          <w:sz w:val="22"/>
          <w:szCs w:val="22"/>
        </w:rPr>
        <w:t xml:space="preserve"> o la Unidad de Transparencia del responsable que haya conocido de la solicitud para el ejercicio de los derechos ARCO, </w:t>
      </w:r>
      <w:r w:rsidRPr="00ED5352">
        <w:rPr>
          <w:rFonts w:ascii="Palatino Linotype" w:eastAsia="Calibri" w:hAnsi="Palatino Linotype" w:cs="Arial"/>
          <w:b/>
          <w:i/>
          <w:sz w:val="22"/>
          <w:szCs w:val="22"/>
          <w:u w:val="single"/>
        </w:rPr>
        <w:t>dentro de un plazo que no podrá exceder de quince días contados a partir del siguiente a la fecha de la notificación de la respuesta</w:t>
      </w:r>
      <w:r w:rsidRPr="00ED5352">
        <w:rPr>
          <w:rFonts w:ascii="Palatino Linotype" w:eastAsia="Calibri" w:hAnsi="Palatino Linotype" w:cs="Arial"/>
          <w:i/>
          <w:sz w:val="22"/>
          <w:szCs w:val="22"/>
        </w:rPr>
        <w:t xml:space="preserve">. </w:t>
      </w:r>
    </w:p>
    <w:p w:rsidR="008E5348" w:rsidRPr="00ED5352" w:rsidRDefault="008E5348" w:rsidP="001C15D8">
      <w:pPr>
        <w:ind w:left="567" w:right="902"/>
        <w:jc w:val="both"/>
        <w:rPr>
          <w:rFonts w:ascii="Palatino Linotype" w:eastAsia="Calibri" w:hAnsi="Palatino Linotype" w:cs="Arial"/>
          <w:i/>
          <w:sz w:val="22"/>
          <w:szCs w:val="22"/>
        </w:rPr>
      </w:pPr>
    </w:p>
    <w:p w:rsidR="008E5348" w:rsidRPr="00ED5352" w:rsidRDefault="008E5348" w:rsidP="001C15D8">
      <w:pPr>
        <w:ind w:left="567" w:right="902"/>
        <w:jc w:val="both"/>
        <w:rPr>
          <w:rFonts w:ascii="Palatino Linotype" w:eastAsia="Calibri" w:hAnsi="Palatino Linotype" w:cs="Arial"/>
          <w:i/>
          <w:sz w:val="22"/>
          <w:szCs w:val="22"/>
        </w:rPr>
      </w:pPr>
      <w:r w:rsidRPr="00ED5352">
        <w:rPr>
          <w:rFonts w:ascii="Palatino Linotype" w:eastAsia="Calibri" w:hAnsi="Palatino Linotype" w:cs="Arial"/>
          <w:i/>
          <w:sz w:val="22"/>
          <w:szCs w:val="22"/>
        </w:rPr>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rsidR="008E5348" w:rsidRPr="00ED5352" w:rsidRDefault="008E5348" w:rsidP="001C15D8">
      <w:pPr>
        <w:ind w:left="567" w:right="902"/>
        <w:jc w:val="right"/>
        <w:rPr>
          <w:rFonts w:ascii="Palatino Linotype" w:eastAsia="Calibri" w:hAnsi="Palatino Linotype" w:cs="Arial"/>
          <w:i/>
          <w:sz w:val="22"/>
          <w:szCs w:val="22"/>
        </w:rPr>
      </w:pPr>
      <w:r w:rsidRPr="00ED5352">
        <w:rPr>
          <w:rFonts w:ascii="Palatino Linotype" w:eastAsia="Calibri" w:hAnsi="Palatino Linotype" w:cs="Arial"/>
          <w:i/>
          <w:sz w:val="22"/>
          <w:szCs w:val="22"/>
        </w:rPr>
        <w:t>(Énfasis añadido)</w:t>
      </w:r>
    </w:p>
    <w:p w:rsidR="008E5348" w:rsidRPr="00ED5352" w:rsidRDefault="008E5348" w:rsidP="001C15D8">
      <w:pPr>
        <w:widowControl w:val="0"/>
        <w:autoSpaceDE w:val="0"/>
        <w:autoSpaceDN w:val="0"/>
        <w:adjustRightInd w:val="0"/>
        <w:spacing w:line="360" w:lineRule="auto"/>
        <w:jc w:val="both"/>
        <w:rPr>
          <w:rFonts w:ascii="Palatino Linotype" w:eastAsia="Calibri" w:hAnsi="Palatino Linotype" w:cs="Arial"/>
        </w:rPr>
      </w:pPr>
    </w:p>
    <w:p w:rsidR="008E5348" w:rsidRPr="00ED5352" w:rsidRDefault="008E5348" w:rsidP="001C15D8">
      <w:pPr>
        <w:widowControl w:val="0"/>
        <w:autoSpaceDE w:val="0"/>
        <w:autoSpaceDN w:val="0"/>
        <w:adjustRightInd w:val="0"/>
        <w:spacing w:line="360" w:lineRule="auto"/>
        <w:jc w:val="both"/>
        <w:rPr>
          <w:rFonts w:ascii="Palatino Linotype" w:eastAsia="Calibri" w:hAnsi="Palatino Linotype" w:cs="Arial"/>
        </w:rPr>
      </w:pPr>
      <w:r w:rsidRPr="00ED5352">
        <w:rPr>
          <w:rFonts w:ascii="Palatino Linotype" w:eastAsia="Calibri" w:hAnsi="Palatino Linotype" w:cs="Arial"/>
        </w:rPr>
        <w:t xml:space="preserve">En esa tesitura, atendiendo a que </w:t>
      </w:r>
      <w:r w:rsidRPr="00ED5352">
        <w:rPr>
          <w:rFonts w:ascii="Palatino Linotype" w:eastAsia="Calibri" w:hAnsi="Palatino Linotype" w:cs="Arial"/>
          <w:b/>
        </w:rPr>
        <w:t>El Sujeto Obligado</w:t>
      </w:r>
      <w:r w:rsidRPr="00ED5352">
        <w:rPr>
          <w:rFonts w:ascii="Palatino Linotype" w:eastAsia="Calibri" w:hAnsi="Palatino Linotype" w:cs="Arial"/>
        </w:rPr>
        <w:t xml:space="preserve"> notificó la respuesta a la </w:t>
      </w:r>
      <w:r w:rsidRPr="00ED5352">
        <w:rPr>
          <w:rFonts w:ascii="Palatino Linotype" w:eastAsia="Calibri" w:hAnsi="Palatino Linotype"/>
        </w:rPr>
        <w:t xml:space="preserve">solicitud </w:t>
      </w:r>
      <w:r w:rsidR="00081B7C">
        <w:rPr>
          <w:rFonts w:ascii="Palatino Linotype" w:eastAsia="Calibri" w:hAnsi="Palatino Linotype"/>
        </w:rPr>
        <w:t xml:space="preserve">de </w:t>
      </w:r>
      <w:r w:rsidR="00081B7C" w:rsidRPr="00081B7C">
        <w:rPr>
          <w:rFonts w:ascii="Palatino Linotype" w:eastAsia="Calibri" w:hAnsi="Palatino Linotype"/>
        </w:rPr>
        <w:t xml:space="preserve">rectificación de datos personales </w:t>
      </w:r>
      <w:r w:rsidRPr="00ED5352">
        <w:rPr>
          <w:rFonts w:ascii="Palatino Linotype" w:eastAsia="Calibri" w:hAnsi="Palatino Linotype" w:cs="Arial"/>
        </w:rPr>
        <w:t>el día</w:t>
      </w:r>
      <w:r w:rsidRPr="00ED5352">
        <w:rPr>
          <w:rFonts w:ascii="Palatino Linotype" w:eastAsia="Calibri" w:hAnsi="Palatino Linotype" w:cs="Arial"/>
          <w:b/>
        </w:rPr>
        <w:t xml:space="preserve"> </w:t>
      </w:r>
      <w:r>
        <w:rPr>
          <w:rFonts w:ascii="Palatino Linotype" w:eastAsia="Calibri" w:hAnsi="Palatino Linotype" w:cs="Arial"/>
          <w:b/>
        </w:rPr>
        <w:t>v</w:t>
      </w:r>
      <w:r w:rsidRPr="00ED5352">
        <w:rPr>
          <w:rFonts w:ascii="Palatino Linotype" w:eastAsia="Calibri" w:hAnsi="Palatino Linotype" w:cs="Arial"/>
          <w:b/>
        </w:rPr>
        <w:t>e</w:t>
      </w:r>
      <w:r>
        <w:rPr>
          <w:rFonts w:ascii="Palatino Linotype" w:eastAsia="Calibri" w:hAnsi="Palatino Linotype" w:cs="Arial"/>
          <w:b/>
        </w:rPr>
        <w:t>intisiete</w:t>
      </w:r>
      <w:r w:rsidRPr="00ED5352">
        <w:rPr>
          <w:rFonts w:ascii="Palatino Linotype" w:eastAsia="Calibri" w:hAnsi="Palatino Linotype" w:cs="Arial"/>
          <w:b/>
        </w:rPr>
        <w:t xml:space="preserve"> de junio de dos mil veinti</w:t>
      </w:r>
      <w:r w:rsidR="007766A8">
        <w:rPr>
          <w:rFonts w:ascii="Palatino Linotype" w:eastAsia="Calibri" w:hAnsi="Palatino Linotype" w:cs="Arial"/>
          <w:b/>
        </w:rPr>
        <w:t>cuatro</w:t>
      </w:r>
      <w:r w:rsidRPr="00ED5352">
        <w:rPr>
          <w:rFonts w:ascii="Palatino Linotype" w:eastAsia="Calibri" w:hAnsi="Palatino Linotype" w:cs="Arial"/>
        </w:rPr>
        <w:t xml:space="preserve">, el plazo de quince días hábiles previsto en el artículo 128, de la Ley de Protección de Datos Personales en Posesión de Sujetos Obligados del Estado de México y Municipios; en ese tenor, si el recurso de revisión que nos ocupa, se interpuso </w:t>
      </w:r>
      <w:r>
        <w:rPr>
          <w:rFonts w:ascii="Palatino Linotype" w:eastAsia="Calibri" w:hAnsi="Palatino Linotype" w:cs="Arial"/>
        </w:rPr>
        <w:t xml:space="preserve">el </w:t>
      </w:r>
      <w:r w:rsidR="007766A8">
        <w:rPr>
          <w:rFonts w:ascii="Palatino Linotype" w:eastAsia="Calibri" w:hAnsi="Palatino Linotype" w:cs="Arial"/>
        </w:rPr>
        <w:t>primer</w:t>
      </w:r>
      <w:r w:rsidRPr="00ED5352">
        <w:rPr>
          <w:rFonts w:ascii="Palatino Linotype" w:eastAsia="Calibri" w:hAnsi="Palatino Linotype" w:cs="Arial"/>
        </w:rPr>
        <w:t xml:space="preserve"> día de la respuesta emitida por parte del</w:t>
      </w:r>
      <w:r w:rsidRPr="00ED5352">
        <w:rPr>
          <w:rFonts w:ascii="Palatino Linotype" w:eastAsia="Calibri" w:hAnsi="Palatino Linotype" w:cs="Arial"/>
          <w:b/>
        </w:rPr>
        <w:t xml:space="preserve"> Sujeto Obligado</w:t>
      </w:r>
      <w:r w:rsidRPr="00ED5352">
        <w:rPr>
          <w:rFonts w:ascii="Palatino Linotype" w:eastAsia="Calibri" w:hAnsi="Palatino Linotype" w:cs="Arial"/>
        </w:rPr>
        <w:t>, éste se encuentra dentro de los márgenes temporales previstos en el artículo antes mencionado.</w:t>
      </w:r>
    </w:p>
    <w:p w:rsidR="008E5348" w:rsidRPr="00ED5352" w:rsidRDefault="008E5348" w:rsidP="001C15D8">
      <w:pPr>
        <w:widowControl w:val="0"/>
        <w:autoSpaceDE w:val="0"/>
        <w:autoSpaceDN w:val="0"/>
        <w:adjustRightInd w:val="0"/>
        <w:spacing w:line="360" w:lineRule="auto"/>
        <w:jc w:val="both"/>
        <w:rPr>
          <w:rFonts w:ascii="Palatino Linotype" w:eastAsia="Calibri" w:hAnsi="Palatino Linotype" w:cs="Arial"/>
        </w:rPr>
      </w:pPr>
    </w:p>
    <w:p w:rsidR="008E5348" w:rsidRPr="00ED5352" w:rsidRDefault="008E5348" w:rsidP="001C15D8">
      <w:pPr>
        <w:autoSpaceDE w:val="0"/>
        <w:autoSpaceDN w:val="0"/>
        <w:adjustRightInd w:val="0"/>
        <w:spacing w:line="360" w:lineRule="auto"/>
        <w:jc w:val="both"/>
        <w:rPr>
          <w:rFonts w:ascii="Palatino Linotype" w:hAnsi="Palatino Linotype" w:cs="Arial"/>
          <w:b/>
        </w:rPr>
      </w:pPr>
      <w:r w:rsidRPr="00ED5352">
        <w:rPr>
          <w:rFonts w:ascii="Palatino Linotype" w:hAnsi="Palatino Linotype" w:cs="Arial"/>
          <w:b/>
          <w:sz w:val="28"/>
          <w:szCs w:val="28"/>
        </w:rPr>
        <w:t xml:space="preserve">TERCERO. </w:t>
      </w:r>
      <w:r w:rsidR="00A52CFF" w:rsidRPr="00A52CFF">
        <w:rPr>
          <w:rFonts w:ascii="Palatino Linotype" w:hAnsi="Palatino Linotype" w:cs="Arial"/>
          <w:b/>
          <w:sz w:val="28"/>
          <w:szCs w:val="28"/>
        </w:rPr>
        <w:t>Del estudio de las causales de improcedencia y sobreseimiento.</w:t>
      </w:r>
    </w:p>
    <w:p w:rsidR="008E5348" w:rsidRDefault="008E5348" w:rsidP="001C15D8">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En una aproximación inicial, vale la pena mencionar que el ejercicio de los derechos </w:t>
      </w:r>
      <w:r>
        <w:rPr>
          <w:rFonts w:ascii="Palatino Linotype" w:hAnsi="Palatino Linotype" w:cs="Arial"/>
          <w:b/>
        </w:rPr>
        <w:t xml:space="preserve">ARCO </w:t>
      </w:r>
      <w:r>
        <w:rPr>
          <w:rFonts w:ascii="Palatino Linotype" w:hAnsi="Palatino Linotype" w:cs="Arial"/>
        </w:rPr>
        <w:t xml:space="preserve">se encuentra regulado por el artículo 6 apartado A y 16 segundo párrafo de la Constitución de los Estados Unidos Mexicanos, el cual establece que: </w:t>
      </w:r>
    </w:p>
    <w:p w:rsidR="007766A8" w:rsidRDefault="007766A8" w:rsidP="001C15D8">
      <w:pPr>
        <w:pStyle w:val="Prrafodelista"/>
        <w:widowControl w:val="0"/>
        <w:autoSpaceDE w:val="0"/>
        <w:autoSpaceDN w:val="0"/>
        <w:adjustRightInd w:val="0"/>
        <w:spacing w:line="360" w:lineRule="auto"/>
        <w:ind w:left="0"/>
        <w:jc w:val="both"/>
        <w:rPr>
          <w:rFonts w:ascii="Palatino Linotype" w:hAnsi="Palatino Linotype" w:cs="Arial"/>
        </w:rPr>
      </w:pPr>
    </w:p>
    <w:p w:rsidR="008E5348" w:rsidRDefault="008E5348" w:rsidP="001C15D8">
      <w:pPr>
        <w:pStyle w:val="Prrafodelista"/>
        <w:widowControl w:val="0"/>
        <w:autoSpaceDE w:val="0"/>
        <w:autoSpaceDN w:val="0"/>
        <w:adjustRightInd w:val="0"/>
        <w:spacing w:line="360" w:lineRule="auto"/>
        <w:ind w:left="851" w:right="851"/>
        <w:jc w:val="both"/>
        <w:rPr>
          <w:rFonts w:ascii="Palatino Linotype" w:hAnsi="Palatino Linotype" w:cs="Arial"/>
          <w:b/>
          <w:i/>
          <w:sz w:val="22"/>
          <w:szCs w:val="22"/>
        </w:rPr>
      </w:pPr>
      <w:r w:rsidRPr="00046D33">
        <w:rPr>
          <w:rFonts w:ascii="Palatino Linotype" w:hAnsi="Palatino Linotype" w:cs="Arial"/>
          <w:i/>
          <w:sz w:val="22"/>
          <w:szCs w:val="22"/>
        </w:rPr>
        <w:t>“(…) Toda persona tiene derecho a la protección de sus datos personales</w:t>
      </w:r>
      <w:r w:rsidRPr="00DB67E4">
        <w:rPr>
          <w:rFonts w:ascii="Palatino Linotype" w:hAnsi="Palatino Linotype" w:cs="Arial"/>
          <w:b/>
          <w:i/>
          <w:sz w:val="22"/>
          <w:szCs w:val="22"/>
        </w:rPr>
        <w:t xml:space="preserve">, </w:t>
      </w:r>
      <w:r w:rsidRPr="00CE44DE">
        <w:rPr>
          <w:rFonts w:ascii="Palatino Linotype" w:hAnsi="Palatino Linotype" w:cs="Arial"/>
          <w:b/>
          <w:i/>
          <w:sz w:val="22"/>
          <w:szCs w:val="22"/>
          <w:u w:val="single"/>
        </w:rPr>
        <w:t>al acceso,</w:t>
      </w:r>
      <w:r w:rsidRPr="00046D33">
        <w:rPr>
          <w:rFonts w:ascii="Palatino Linotype" w:hAnsi="Palatino Linotype" w:cs="Arial"/>
          <w:i/>
          <w:sz w:val="22"/>
          <w:szCs w:val="22"/>
        </w:rPr>
        <w:t xml:space="preserve">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r w:rsidRPr="00046D33">
        <w:rPr>
          <w:rFonts w:ascii="Palatino Linotype" w:hAnsi="Palatino Linotype" w:cs="Arial"/>
          <w:b/>
          <w:i/>
          <w:sz w:val="22"/>
          <w:szCs w:val="22"/>
        </w:rPr>
        <w:t>[Sic]</w:t>
      </w:r>
    </w:p>
    <w:p w:rsidR="007766A8" w:rsidRDefault="007766A8" w:rsidP="001C15D8">
      <w:pPr>
        <w:pStyle w:val="Prrafodelista"/>
        <w:widowControl w:val="0"/>
        <w:autoSpaceDE w:val="0"/>
        <w:autoSpaceDN w:val="0"/>
        <w:adjustRightInd w:val="0"/>
        <w:spacing w:line="360" w:lineRule="auto"/>
        <w:ind w:left="851" w:right="851"/>
        <w:jc w:val="both"/>
        <w:rPr>
          <w:rFonts w:ascii="Palatino Linotype" w:hAnsi="Palatino Linotype" w:cs="Arial"/>
          <w:b/>
          <w:i/>
          <w:sz w:val="22"/>
          <w:szCs w:val="22"/>
        </w:rPr>
      </w:pPr>
    </w:p>
    <w:p w:rsidR="008E5348" w:rsidRDefault="008E5348" w:rsidP="001C15D8">
      <w:pPr>
        <w:pStyle w:val="Prrafodelista"/>
        <w:widowControl w:val="0"/>
        <w:autoSpaceDE w:val="0"/>
        <w:autoSpaceDN w:val="0"/>
        <w:adjustRightInd w:val="0"/>
        <w:spacing w:line="360" w:lineRule="auto"/>
        <w:ind w:left="0" w:right="51"/>
        <w:jc w:val="both"/>
        <w:rPr>
          <w:rFonts w:ascii="Palatino Linotype" w:hAnsi="Palatino Linotype" w:cs="Arial"/>
        </w:rPr>
      </w:pPr>
      <w:r w:rsidRPr="007E08AB">
        <w:rPr>
          <w:rFonts w:ascii="Palatino Linotype" w:hAnsi="Palatino Linotype" w:cs="Arial"/>
        </w:rPr>
        <w:t xml:space="preserve">En este sentido, </w:t>
      </w:r>
      <w:r>
        <w:rPr>
          <w:rFonts w:ascii="Palatino Linotype" w:hAnsi="Palatino Linotype" w:cs="Arial"/>
        </w:rPr>
        <w:t xml:space="preserve">dichas prerrogativas se encuentran invariablemente ligadas a los principios de licitud, finalidad, lealtad, consentimiento, calidad, proporcionalidad, información y responsabilidad. </w:t>
      </w:r>
    </w:p>
    <w:p w:rsidR="007766A8" w:rsidRDefault="007766A8" w:rsidP="001C15D8">
      <w:pPr>
        <w:pStyle w:val="Prrafodelista"/>
        <w:widowControl w:val="0"/>
        <w:autoSpaceDE w:val="0"/>
        <w:autoSpaceDN w:val="0"/>
        <w:adjustRightInd w:val="0"/>
        <w:spacing w:line="360" w:lineRule="auto"/>
        <w:ind w:left="0" w:right="51"/>
        <w:jc w:val="both"/>
        <w:rPr>
          <w:rFonts w:ascii="Palatino Linotype" w:hAnsi="Palatino Linotype" w:cs="Arial"/>
        </w:rPr>
      </w:pPr>
    </w:p>
    <w:p w:rsidR="00A52CFF" w:rsidRPr="00875477" w:rsidRDefault="00A52CFF" w:rsidP="00A52CFF">
      <w:pPr>
        <w:widowControl w:val="0"/>
        <w:autoSpaceDE w:val="0"/>
        <w:autoSpaceDN w:val="0"/>
        <w:adjustRightInd w:val="0"/>
        <w:spacing w:line="360" w:lineRule="auto"/>
        <w:ind w:right="51"/>
        <w:jc w:val="both"/>
        <w:rPr>
          <w:rFonts w:ascii="Palatino Linotype" w:eastAsia="Calibri" w:hAnsi="Palatino Linotype" w:cs="Arial"/>
        </w:rPr>
      </w:pPr>
      <w:r w:rsidRPr="00875477">
        <w:rPr>
          <w:rFonts w:ascii="Palatino Linotype" w:eastAsia="Calibri" w:hAnsi="Palatino Linotype" w:cs="Arial"/>
        </w:rPr>
        <w:t xml:space="preserve">En relación a las causales de improcedencia, el artículo 138, de la Ley de Protección de Datos Personales en Posesión de Sujetos Obligados del Estado de México y Municipios, contempla las siguientes causales: </w:t>
      </w:r>
    </w:p>
    <w:p w:rsidR="00A52CFF" w:rsidRPr="00875477" w:rsidRDefault="00A52CFF" w:rsidP="00A52CFF">
      <w:pPr>
        <w:rPr>
          <w:lang w:val="es-MX"/>
        </w:rPr>
      </w:pPr>
    </w:p>
    <w:p w:rsidR="00A52CFF" w:rsidRPr="00875477" w:rsidRDefault="00A52CFF" w:rsidP="00A52CFF">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75477">
        <w:rPr>
          <w:rFonts w:ascii="Palatino Linotype" w:eastAsia="Calibri" w:hAnsi="Palatino Linotype" w:cs="Arial"/>
          <w:i/>
          <w:sz w:val="22"/>
          <w:szCs w:val="22"/>
        </w:rPr>
        <w:t>“</w:t>
      </w:r>
      <w:r w:rsidRPr="00875477">
        <w:rPr>
          <w:rFonts w:ascii="Palatino Linotype" w:eastAsia="Calibri" w:hAnsi="Palatino Linotype" w:cs="Arial"/>
          <w:b/>
          <w:i/>
          <w:sz w:val="22"/>
          <w:szCs w:val="22"/>
        </w:rPr>
        <w:t xml:space="preserve">Artículo 138. </w:t>
      </w:r>
      <w:r w:rsidRPr="00875477">
        <w:rPr>
          <w:rFonts w:ascii="Palatino Linotype" w:eastAsia="Calibri" w:hAnsi="Palatino Linotype" w:cs="Arial"/>
          <w:i/>
          <w:sz w:val="22"/>
          <w:szCs w:val="22"/>
        </w:rPr>
        <w:t xml:space="preserve">El recurso de revisión podrá ser desechado por improcedente cuando: </w:t>
      </w:r>
    </w:p>
    <w:p w:rsidR="00A52CFF" w:rsidRPr="00875477" w:rsidRDefault="00A52CFF" w:rsidP="00A52CFF">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p>
    <w:p w:rsidR="00A52CFF" w:rsidRPr="00875477" w:rsidRDefault="00A52CFF" w:rsidP="00A52CFF">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75477">
        <w:rPr>
          <w:rFonts w:ascii="Palatino Linotype" w:eastAsia="Calibri" w:hAnsi="Palatino Linotype" w:cs="Arial"/>
          <w:i/>
          <w:sz w:val="22"/>
          <w:szCs w:val="22"/>
        </w:rPr>
        <w:t xml:space="preserve"> </w:t>
      </w:r>
      <w:r w:rsidRPr="00875477">
        <w:rPr>
          <w:rFonts w:ascii="Palatino Linotype" w:eastAsia="Calibri" w:hAnsi="Palatino Linotype" w:cs="Arial"/>
          <w:b/>
          <w:i/>
          <w:sz w:val="22"/>
          <w:szCs w:val="22"/>
        </w:rPr>
        <w:t>I.</w:t>
      </w:r>
      <w:r w:rsidRPr="00875477">
        <w:rPr>
          <w:rFonts w:ascii="Palatino Linotype" w:eastAsia="Calibri" w:hAnsi="Palatino Linotype" w:cs="Arial"/>
          <w:i/>
          <w:sz w:val="22"/>
          <w:szCs w:val="22"/>
        </w:rPr>
        <w:t xml:space="preserve"> Sea extemporáneo por haber transcurrido el plazo establecido en el artículo 128 de la presente Ley. </w:t>
      </w:r>
    </w:p>
    <w:p w:rsidR="00A52CFF" w:rsidRPr="00875477" w:rsidRDefault="00A52CFF" w:rsidP="00A52CFF">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75477">
        <w:rPr>
          <w:rFonts w:ascii="Palatino Linotype" w:eastAsia="Calibri" w:hAnsi="Palatino Linotype" w:cs="Arial"/>
          <w:b/>
          <w:i/>
          <w:sz w:val="22"/>
          <w:szCs w:val="22"/>
        </w:rPr>
        <w:t xml:space="preserve"> II.</w:t>
      </w:r>
      <w:r w:rsidRPr="00875477">
        <w:rPr>
          <w:rFonts w:ascii="Palatino Linotype" w:eastAsia="Calibri" w:hAnsi="Palatino Linotype" w:cs="Arial"/>
          <w:i/>
          <w:sz w:val="22"/>
          <w:szCs w:val="22"/>
        </w:rPr>
        <w:t xml:space="preserve"> El titular o su representante no acrediten debidamente su identidad y personalidad </w:t>
      </w:r>
      <w:r w:rsidRPr="00875477">
        <w:rPr>
          <w:rFonts w:ascii="Palatino Linotype" w:eastAsia="Calibri" w:hAnsi="Palatino Linotype" w:cs="Arial"/>
          <w:i/>
          <w:sz w:val="22"/>
          <w:szCs w:val="22"/>
        </w:rPr>
        <w:lastRenderedPageBreak/>
        <w:t xml:space="preserve">de este último. </w:t>
      </w:r>
    </w:p>
    <w:p w:rsidR="00A52CFF" w:rsidRPr="00875477" w:rsidRDefault="00A52CFF" w:rsidP="00A52CFF">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75477">
        <w:rPr>
          <w:rFonts w:ascii="Palatino Linotype" w:eastAsia="Calibri" w:hAnsi="Palatino Linotype" w:cs="Arial"/>
          <w:b/>
          <w:i/>
          <w:sz w:val="22"/>
          <w:szCs w:val="22"/>
        </w:rPr>
        <w:t xml:space="preserve"> III.</w:t>
      </w:r>
      <w:r w:rsidRPr="00875477">
        <w:rPr>
          <w:rFonts w:ascii="Palatino Linotype" w:eastAsia="Calibri" w:hAnsi="Palatino Linotype" w:cs="Arial"/>
          <w:i/>
          <w:sz w:val="22"/>
          <w:szCs w:val="22"/>
        </w:rPr>
        <w:t xml:space="preserve"> El Instituto haya resuelto anteriormente en definitiva sobre la materia del mismo. </w:t>
      </w:r>
    </w:p>
    <w:p w:rsidR="00A52CFF" w:rsidRPr="00875477" w:rsidRDefault="00A52CFF" w:rsidP="00A52CFF">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75477">
        <w:rPr>
          <w:rFonts w:ascii="Palatino Linotype" w:eastAsia="Calibri" w:hAnsi="Palatino Linotype" w:cs="Arial"/>
          <w:b/>
          <w:i/>
          <w:sz w:val="22"/>
          <w:szCs w:val="22"/>
        </w:rPr>
        <w:t xml:space="preserve"> IV.</w:t>
      </w:r>
      <w:r w:rsidRPr="00875477">
        <w:rPr>
          <w:rFonts w:ascii="Palatino Linotype" w:eastAsia="Calibri" w:hAnsi="Palatino Linotype" w:cs="Arial"/>
          <w:i/>
          <w:sz w:val="22"/>
          <w:szCs w:val="22"/>
        </w:rPr>
        <w:t xml:space="preserve"> No se actualice alguna de las causales del recurso de revisión previstas en el artículo 129 de la presente Ley. </w:t>
      </w:r>
    </w:p>
    <w:p w:rsidR="00A52CFF" w:rsidRPr="00875477" w:rsidRDefault="00A52CFF" w:rsidP="00A52CFF">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75477">
        <w:rPr>
          <w:rFonts w:ascii="Palatino Linotype" w:eastAsia="Calibri" w:hAnsi="Palatino Linotype" w:cs="Arial"/>
          <w:b/>
          <w:i/>
          <w:sz w:val="22"/>
          <w:szCs w:val="22"/>
        </w:rPr>
        <w:t>V.</w:t>
      </w:r>
      <w:r w:rsidRPr="00875477">
        <w:rPr>
          <w:rFonts w:ascii="Palatino Linotype" w:eastAsia="Calibri" w:hAnsi="Palatino Linotype" w:cs="Arial"/>
          <w:i/>
          <w:sz w:val="22"/>
          <w:szCs w:val="22"/>
        </w:rPr>
        <w:t xml:space="preserve"> Se esté tramitando ante los tribunales competentes algún recurso o medio de defensa interpuesto por el recurrente, o en su caso, por el tercero interesado, en contra del acto recurrido ante el Instituto. </w:t>
      </w:r>
    </w:p>
    <w:p w:rsidR="00A52CFF" w:rsidRPr="00875477" w:rsidRDefault="00A52CFF" w:rsidP="00A52CFF">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75477">
        <w:rPr>
          <w:rFonts w:ascii="Palatino Linotype" w:eastAsia="Calibri" w:hAnsi="Palatino Linotype" w:cs="Arial"/>
          <w:i/>
          <w:sz w:val="22"/>
          <w:szCs w:val="22"/>
        </w:rPr>
        <w:t xml:space="preserve"> </w:t>
      </w:r>
      <w:r w:rsidRPr="00875477">
        <w:rPr>
          <w:rFonts w:ascii="Palatino Linotype" w:eastAsia="Calibri" w:hAnsi="Palatino Linotype" w:cs="Arial"/>
          <w:b/>
          <w:i/>
          <w:sz w:val="22"/>
          <w:szCs w:val="22"/>
        </w:rPr>
        <w:t>VI.</w:t>
      </w:r>
      <w:r w:rsidRPr="00875477">
        <w:rPr>
          <w:rFonts w:ascii="Palatino Linotype" w:eastAsia="Calibri" w:hAnsi="Palatino Linotype" w:cs="Arial"/>
          <w:i/>
          <w:sz w:val="22"/>
          <w:szCs w:val="22"/>
        </w:rPr>
        <w:t xml:space="preserve"> El recurrente modifique o amplíe su petición en el recurso de revisión, únicamente respecto de los nuevos contenidos.  </w:t>
      </w:r>
    </w:p>
    <w:p w:rsidR="00A52CFF" w:rsidRPr="00875477" w:rsidRDefault="00A52CFF" w:rsidP="00A52CFF">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75477">
        <w:rPr>
          <w:rFonts w:ascii="Palatino Linotype" w:eastAsia="Calibri" w:hAnsi="Palatino Linotype" w:cs="Arial"/>
          <w:b/>
          <w:i/>
          <w:sz w:val="22"/>
          <w:szCs w:val="22"/>
        </w:rPr>
        <w:t>VII.</w:t>
      </w:r>
      <w:r w:rsidRPr="00875477">
        <w:rPr>
          <w:rFonts w:ascii="Palatino Linotype" w:eastAsia="Calibri" w:hAnsi="Palatino Linotype" w:cs="Arial"/>
          <w:i/>
          <w:sz w:val="22"/>
          <w:szCs w:val="22"/>
        </w:rPr>
        <w:t xml:space="preserve"> El recurrente no acredite interés jurídico. </w:t>
      </w:r>
    </w:p>
    <w:p w:rsidR="00A52CFF" w:rsidRPr="00875477" w:rsidRDefault="00A52CFF" w:rsidP="00A52CFF">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p>
    <w:p w:rsidR="00A52CFF" w:rsidRPr="00875477" w:rsidRDefault="00A52CFF" w:rsidP="00A52CFF">
      <w:pPr>
        <w:widowControl w:val="0"/>
        <w:autoSpaceDE w:val="0"/>
        <w:autoSpaceDN w:val="0"/>
        <w:adjustRightInd w:val="0"/>
        <w:spacing w:line="276" w:lineRule="auto"/>
        <w:ind w:left="567" w:right="851"/>
        <w:jc w:val="both"/>
        <w:rPr>
          <w:rFonts w:ascii="Palatino Linotype" w:eastAsia="Calibri" w:hAnsi="Palatino Linotype" w:cs="Arial"/>
          <w:b/>
          <w:i/>
          <w:sz w:val="22"/>
          <w:szCs w:val="22"/>
        </w:rPr>
      </w:pPr>
      <w:r w:rsidRPr="00875477">
        <w:rPr>
          <w:rFonts w:ascii="Palatino Linotype" w:eastAsia="Calibri" w:hAnsi="Palatino Linotype" w:cs="Arial"/>
          <w:i/>
          <w:sz w:val="22"/>
          <w:szCs w:val="22"/>
        </w:rPr>
        <w:t xml:space="preserve">El </w:t>
      </w:r>
      <w:proofErr w:type="spellStart"/>
      <w:r w:rsidRPr="00875477">
        <w:rPr>
          <w:rFonts w:ascii="Palatino Linotype" w:eastAsia="Calibri" w:hAnsi="Palatino Linotype" w:cs="Arial"/>
          <w:i/>
          <w:sz w:val="22"/>
          <w:szCs w:val="22"/>
        </w:rPr>
        <w:t>desechamiento</w:t>
      </w:r>
      <w:proofErr w:type="spellEnd"/>
      <w:r w:rsidRPr="00875477">
        <w:rPr>
          <w:rFonts w:ascii="Palatino Linotype" w:eastAsia="Calibri" w:hAnsi="Palatino Linotype" w:cs="Arial"/>
          <w:i/>
          <w:sz w:val="22"/>
          <w:szCs w:val="22"/>
        </w:rPr>
        <w:t xml:space="preserve"> no implica la preclusión del derecho del titular para interponer ante el Instituto un nuevo recurso de revisión.”</w:t>
      </w:r>
      <w:r w:rsidRPr="00875477">
        <w:rPr>
          <w:rFonts w:ascii="Palatino Linotype" w:eastAsia="Calibri" w:hAnsi="Palatino Linotype" w:cs="Arial"/>
          <w:b/>
          <w:i/>
          <w:sz w:val="22"/>
          <w:szCs w:val="22"/>
        </w:rPr>
        <w:t>[Sic]</w:t>
      </w:r>
    </w:p>
    <w:p w:rsidR="00A52CFF" w:rsidRPr="00875477" w:rsidRDefault="00A52CFF" w:rsidP="00A52CFF">
      <w:pPr>
        <w:widowControl w:val="0"/>
        <w:autoSpaceDE w:val="0"/>
        <w:autoSpaceDN w:val="0"/>
        <w:adjustRightInd w:val="0"/>
        <w:spacing w:line="360" w:lineRule="auto"/>
        <w:ind w:right="51"/>
        <w:jc w:val="both"/>
        <w:rPr>
          <w:rFonts w:ascii="Palatino Linotype" w:eastAsia="Calibri" w:hAnsi="Palatino Linotype"/>
          <w:lang w:eastAsia="es-MX"/>
        </w:rPr>
      </w:pPr>
    </w:p>
    <w:p w:rsidR="00A52CFF" w:rsidRDefault="00A52CFF" w:rsidP="00A52CFF">
      <w:pPr>
        <w:widowControl w:val="0"/>
        <w:autoSpaceDE w:val="0"/>
        <w:autoSpaceDN w:val="0"/>
        <w:adjustRightInd w:val="0"/>
        <w:spacing w:line="360" w:lineRule="auto"/>
        <w:ind w:right="51"/>
        <w:jc w:val="both"/>
        <w:rPr>
          <w:rFonts w:ascii="Palatino Linotype" w:eastAsia="Calibri" w:hAnsi="Palatino Linotype"/>
        </w:rPr>
      </w:pPr>
      <w:r w:rsidRPr="00875477">
        <w:rPr>
          <w:rFonts w:ascii="Palatino Linotype" w:eastAsia="Calibri" w:hAnsi="Palatino Linotype"/>
          <w:lang w:eastAsia="es-MX"/>
        </w:rPr>
        <w:t xml:space="preserve">Con base en lo establecido en el precepto de referencia, resulta oportuno señalar que a la fecha que se resuelve no se actualiza ninguna  de las causales de improcedencia; ya que, </w:t>
      </w:r>
      <w:r w:rsidRPr="00875477">
        <w:rPr>
          <w:rFonts w:ascii="Palatino Linotype" w:eastAsia="Calibri" w:hAnsi="Palatino Linotype"/>
          <w:b/>
          <w:lang w:eastAsia="es-MX"/>
        </w:rPr>
        <w:t xml:space="preserve">La Recurrente </w:t>
      </w:r>
      <w:r w:rsidRPr="00875477">
        <w:rPr>
          <w:rFonts w:ascii="Palatino Linotype" w:eastAsia="Calibri" w:hAnsi="Palatino Linotype"/>
          <w:lang w:eastAsia="es-MX"/>
        </w:rPr>
        <w:t xml:space="preserve">presentó su recurso dentro del término de quince días otorgado por la Ley; no se tiene conocimiento de que el Instituto o, en su caso, los Organismos Garantes hayan resuelto en definitiva sobre la materia del mismo; </w:t>
      </w:r>
      <w:r w:rsidRPr="00875477">
        <w:rPr>
          <w:rFonts w:ascii="Palatino Linotype" w:eastAsia="Calibri" w:hAnsi="Palatino Linotype"/>
        </w:rPr>
        <w:t xml:space="preserve">no se tiene conocimiento de que se esté tramitando ante los tribunales competentes algún recurso o medio de defensa interpuesto por </w:t>
      </w:r>
      <w:r w:rsidRPr="00875477">
        <w:rPr>
          <w:rFonts w:ascii="Palatino Linotype" w:eastAsia="Calibri" w:hAnsi="Palatino Linotype"/>
          <w:b/>
        </w:rPr>
        <w:t>La Recurrente,</w:t>
      </w:r>
      <w:r w:rsidRPr="00875477">
        <w:rPr>
          <w:rFonts w:ascii="Palatino Linotype" w:eastAsia="Calibri" w:hAnsi="Palatino Linotype"/>
        </w:rPr>
        <w:t xml:space="preserve"> o en su caso, por el tercero interesado, en contra del acto recurrido ante el Instituto o los Organismos garantes, el particular no amplió su solicitud a través de su medio de  impugnación. </w:t>
      </w:r>
    </w:p>
    <w:p w:rsidR="00A52CFF" w:rsidRDefault="00A52CFF" w:rsidP="001C15D8">
      <w:pPr>
        <w:pStyle w:val="Prrafodelista"/>
        <w:widowControl w:val="0"/>
        <w:autoSpaceDE w:val="0"/>
        <w:autoSpaceDN w:val="0"/>
        <w:adjustRightInd w:val="0"/>
        <w:spacing w:line="360" w:lineRule="auto"/>
        <w:ind w:left="0" w:right="51"/>
        <w:jc w:val="both"/>
        <w:rPr>
          <w:rFonts w:ascii="Palatino Linotype" w:hAnsi="Palatino Linotype" w:cs="Arial"/>
        </w:rPr>
      </w:pPr>
    </w:p>
    <w:p w:rsidR="008E5348" w:rsidRPr="00F67CC8" w:rsidRDefault="008E5348" w:rsidP="001C15D8">
      <w:pPr>
        <w:pStyle w:val="Prrafodelista"/>
        <w:widowControl w:val="0"/>
        <w:autoSpaceDE w:val="0"/>
        <w:autoSpaceDN w:val="0"/>
        <w:adjustRightInd w:val="0"/>
        <w:spacing w:line="360" w:lineRule="auto"/>
        <w:ind w:left="0" w:right="51"/>
        <w:jc w:val="both"/>
        <w:rPr>
          <w:rFonts w:ascii="Palatino Linotype" w:hAnsi="Palatino Linotype" w:cs="Arial"/>
          <w:sz w:val="2"/>
        </w:rPr>
      </w:pPr>
    </w:p>
    <w:p w:rsidR="008E5348" w:rsidRDefault="008E5348" w:rsidP="001C15D8">
      <w:pPr>
        <w:spacing w:line="360" w:lineRule="auto"/>
        <w:contextualSpacing/>
        <w:jc w:val="both"/>
        <w:rPr>
          <w:rFonts w:ascii="Palatino Linotype" w:hAnsi="Palatino Linotype" w:cs="Arial"/>
        </w:rPr>
      </w:pPr>
      <w:r>
        <w:rPr>
          <w:rFonts w:ascii="Palatino Linotype" w:hAnsi="Palatino Linotype" w:cs="Arial"/>
        </w:rPr>
        <w:t xml:space="preserve">Es así, como la finalidad de los derechos ARCO consiste en que en los que sus  titulares puedan solicitar al responsable del manejo de los mismos, el acceso, rectificación, cancelación u oposición al tratamiento de sus datos personales que le conciernen de conformidad con lo señalado por la normatividad aplicable, también lo es, que en el </w:t>
      </w:r>
      <w:r>
        <w:rPr>
          <w:rFonts w:ascii="Palatino Linotype" w:hAnsi="Palatino Linotype" w:cs="Arial"/>
        </w:rPr>
        <w:lastRenderedPageBreak/>
        <w:t xml:space="preserve">caso que nos acontece, los artículos 122, 128 y 129 fracciones VI, XII y XIII de la Ley de Protección de Datos Personales en Posesión de Sujetos Obligados del Estado de México y Municipios, establecen como supuesto de procedencia </w:t>
      </w:r>
      <w:r w:rsidRPr="009604A9">
        <w:rPr>
          <w:rFonts w:ascii="Palatino Linotype" w:hAnsi="Palatino Linotype" w:cs="Arial"/>
        </w:rPr>
        <w:t xml:space="preserve">la presentación del recurso por parte del titular o su </w:t>
      </w:r>
      <w:r w:rsidRPr="00AA12B8">
        <w:rPr>
          <w:rFonts w:ascii="Palatino Linotype" w:hAnsi="Palatino Linotype" w:cs="Arial"/>
        </w:rPr>
        <w:t>representante y ante la negativa al</w:t>
      </w:r>
      <w:r w:rsidRPr="009604A9">
        <w:rPr>
          <w:rFonts w:ascii="Palatino Linotype" w:hAnsi="Palatino Linotype" w:cs="Arial"/>
        </w:rPr>
        <w:t xml:space="preserve"> acceso</w:t>
      </w:r>
      <w:r>
        <w:rPr>
          <w:rFonts w:ascii="Palatino Linotype" w:hAnsi="Palatino Linotype" w:cs="Arial"/>
        </w:rPr>
        <w:t>, rectificación, cancelación u oposición a</w:t>
      </w:r>
      <w:r w:rsidRPr="009604A9">
        <w:rPr>
          <w:rFonts w:ascii="Palatino Linotype" w:hAnsi="Palatino Linotype" w:cs="Arial"/>
        </w:rPr>
        <w:t xml:space="preserve"> los datos de personas fallecidas</w:t>
      </w:r>
      <w:r>
        <w:rPr>
          <w:rFonts w:ascii="Palatino Linotype" w:hAnsi="Palatino Linotype" w:cs="Arial"/>
        </w:rPr>
        <w:t xml:space="preserve">, para el caso en particular se </w:t>
      </w:r>
      <w:r w:rsidRPr="009604A9">
        <w:rPr>
          <w:rFonts w:ascii="Palatino Linotype" w:hAnsi="Palatino Linotype" w:cs="Arial"/>
        </w:rPr>
        <w:t>p</w:t>
      </w:r>
      <w:r>
        <w:rPr>
          <w:rFonts w:ascii="Palatino Linotype" w:hAnsi="Palatino Linotype" w:cs="Arial"/>
        </w:rPr>
        <w:t>odrá realizar</w:t>
      </w:r>
      <w:r w:rsidRPr="009604A9">
        <w:rPr>
          <w:rFonts w:ascii="Palatino Linotype" w:hAnsi="Palatino Linotype" w:cs="Arial"/>
        </w:rPr>
        <w:t xml:space="preserve"> </w:t>
      </w:r>
      <w:r>
        <w:rPr>
          <w:rFonts w:ascii="Palatino Linotype" w:hAnsi="Palatino Linotype" w:cs="Arial"/>
        </w:rPr>
        <w:t xml:space="preserve">mediante </w:t>
      </w:r>
      <w:r w:rsidRPr="009604A9">
        <w:rPr>
          <w:rFonts w:ascii="Palatino Linotype" w:hAnsi="Palatino Linotype" w:cs="Arial"/>
        </w:rPr>
        <w:t xml:space="preserve">la </w:t>
      </w:r>
      <w:r>
        <w:rPr>
          <w:rFonts w:ascii="Palatino Linotype" w:hAnsi="Palatino Linotype" w:cs="Arial"/>
        </w:rPr>
        <w:t>acr</w:t>
      </w:r>
      <w:r w:rsidRPr="009604A9">
        <w:rPr>
          <w:rFonts w:ascii="Palatino Linotype" w:hAnsi="Palatino Linotype" w:cs="Arial"/>
        </w:rPr>
        <w:t>edit</w:t>
      </w:r>
      <w:r>
        <w:rPr>
          <w:rFonts w:ascii="Palatino Linotype" w:hAnsi="Palatino Linotype" w:cs="Arial"/>
        </w:rPr>
        <w:t>ación o bien demostrando el</w:t>
      </w:r>
      <w:r w:rsidRPr="009604A9">
        <w:rPr>
          <w:rFonts w:ascii="Palatino Linotype" w:hAnsi="Palatino Linotype" w:cs="Arial"/>
        </w:rPr>
        <w:t xml:space="preserve"> interés jurídico o legítimo.</w:t>
      </w:r>
    </w:p>
    <w:p w:rsidR="008E5348" w:rsidRDefault="008E5348" w:rsidP="001C15D8">
      <w:pPr>
        <w:spacing w:line="360" w:lineRule="auto"/>
        <w:contextualSpacing/>
        <w:jc w:val="both"/>
        <w:rPr>
          <w:rFonts w:ascii="Palatino Linotype" w:hAnsi="Palatino Linotype" w:cs="Arial"/>
        </w:rPr>
      </w:pPr>
    </w:p>
    <w:p w:rsidR="008E5348" w:rsidRDefault="008E5348" w:rsidP="001C15D8">
      <w:pPr>
        <w:spacing w:line="360" w:lineRule="auto"/>
        <w:contextualSpacing/>
        <w:jc w:val="both"/>
        <w:rPr>
          <w:rFonts w:ascii="Palatino Linotype" w:hAnsi="Palatino Linotype" w:cs="Arial"/>
        </w:rPr>
      </w:pPr>
      <w:r>
        <w:rPr>
          <w:rFonts w:ascii="Palatino Linotype" w:hAnsi="Palatino Linotype" w:cs="Arial"/>
        </w:rPr>
        <w:t xml:space="preserve">En relación con lo anterior, respecto de la acreditación de la solicitante, esta remitió el siguiente documento: </w:t>
      </w:r>
      <w:r w:rsidR="00A86A60" w:rsidRPr="00A86A60">
        <w:rPr>
          <w:b/>
          <w:bCs/>
        </w:rPr>
        <w:t>17171780354027595918712965037424.jpg</w:t>
      </w:r>
      <w:r>
        <w:rPr>
          <w:rFonts w:ascii="Palatino Linotype" w:hAnsi="Palatino Linotype" w:cs="Arial"/>
        </w:rPr>
        <w:t xml:space="preserve">, consistente en </w:t>
      </w:r>
      <w:r w:rsidRPr="00943999">
        <w:rPr>
          <w:rFonts w:ascii="Palatino Linotype" w:hAnsi="Palatino Linotype" w:cs="Arial"/>
        </w:rPr>
        <w:t>la credencial de elector con fotografía emitida por el Instituto Nacional Electoral en favor de</w:t>
      </w:r>
      <w:r>
        <w:rPr>
          <w:rFonts w:ascii="Palatino Linotype" w:hAnsi="Palatino Linotype" w:cs="Arial"/>
        </w:rPr>
        <w:t xml:space="preserve"> </w:t>
      </w:r>
      <w:r w:rsidRPr="00943999">
        <w:rPr>
          <w:rFonts w:ascii="Palatino Linotype" w:hAnsi="Palatino Linotype" w:cs="Arial"/>
        </w:rPr>
        <w:t>l</w:t>
      </w:r>
      <w:r>
        <w:rPr>
          <w:rFonts w:ascii="Palatino Linotype" w:hAnsi="Palatino Linotype" w:cs="Arial"/>
        </w:rPr>
        <w:t>a</w:t>
      </w:r>
      <w:r w:rsidRPr="00943999">
        <w:rPr>
          <w:rFonts w:ascii="Palatino Linotype" w:hAnsi="Palatino Linotype" w:cs="Arial"/>
        </w:rPr>
        <w:t xml:space="preserve"> Recurrente</w:t>
      </w:r>
      <w:r>
        <w:rPr>
          <w:rFonts w:ascii="Palatino Linotype" w:hAnsi="Palatino Linotype" w:cs="Arial"/>
        </w:rPr>
        <w:t xml:space="preserve">, </w:t>
      </w:r>
      <w:r w:rsidR="00A86A60">
        <w:rPr>
          <w:rFonts w:ascii="Palatino Linotype" w:hAnsi="Palatino Linotype" w:cs="Arial"/>
        </w:rPr>
        <w:t xml:space="preserve">del lado anverso; </w:t>
      </w:r>
      <w:r>
        <w:rPr>
          <w:rFonts w:ascii="Palatino Linotype" w:hAnsi="Palatino Linotype" w:cs="Arial"/>
        </w:rPr>
        <w:t xml:space="preserve">información que encuadra en los requisitos establecidos para el Ejercicio de los Derechos ARCO, que a la letra establece: </w:t>
      </w:r>
    </w:p>
    <w:p w:rsidR="008E5348" w:rsidRPr="009C5288" w:rsidRDefault="008E5348" w:rsidP="001C15D8">
      <w:pPr>
        <w:spacing w:line="360" w:lineRule="auto"/>
        <w:contextualSpacing/>
        <w:jc w:val="both"/>
        <w:rPr>
          <w:rFonts w:ascii="Palatino Linotype" w:hAnsi="Palatino Linotype" w:cs="Arial"/>
          <w:b/>
          <w:sz w:val="22"/>
        </w:rPr>
      </w:pPr>
    </w:p>
    <w:p w:rsidR="008E5348" w:rsidRPr="009604A9" w:rsidRDefault="008E5348" w:rsidP="001C15D8">
      <w:pPr>
        <w:ind w:left="567" w:right="567"/>
        <w:contextualSpacing/>
        <w:jc w:val="both"/>
        <w:rPr>
          <w:rFonts w:ascii="Palatino Linotype" w:hAnsi="Palatino Linotype" w:cs="Arial"/>
          <w:b/>
          <w:i/>
          <w:sz w:val="22"/>
          <w:szCs w:val="22"/>
          <w:lang w:val="es-MX"/>
        </w:rPr>
      </w:pPr>
      <w:r w:rsidRPr="009604A9">
        <w:rPr>
          <w:rFonts w:ascii="Palatino Linotype" w:hAnsi="Palatino Linotype" w:cs="Arial"/>
          <w:b/>
          <w:i/>
          <w:sz w:val="22"/>
          <w:szCs w:val="22"/>
        </w:rPr>
        <w:t>“Requisitos de Solicitudes para el Ejercicio de los Derechos ARCO</w:t>
      </w:r>
    </w:p>
    <w:p w:rsidR="008E5348" w:rsidRPr="009604A9" w:rsidRDefault="008E5348" w:rsidP="001C15D8">
      <w:pPr>
        <w:ind w:left="567" w:right="567"/>
        <w:contextualSpacing/>
        <w:jc w:val="both"/>
        <w:rPr>
          <w:rFonts w:ascii="Palatino Linotype" w:hAnsi="Palatino Linotype" w:cs="Arial"/>
          <w:i/>
          <w:sz w:val="22"/>
          <w:szCs w:val="22"/>
        </w:rPr>
      </w:pPr>
      <w:r w:rsidRPr="009604A9">
        <w:rPr>
          <w:rFonts w:ascii="Palatino Linotype" w:hAnsi="Palatino Linotype" w:cs="Arial"/>
          <w:b/>
          <w:i/>
          <w:sz w:val="22"/>
          <w:szCs w:val="22"/>
        </w:rPr>
        <w:t>Artículo 110.</w:t>
      </w:r>
      <w:r w:rsidRPr="009604A9">
        <w:rPr>
          <w:rFonts w:ascii="Palatino Linotype" w:hAnsi="Palatino Linotype" w:cs="Arial"/>
          <w:i/>
          <w:sz w:val="22"/>
          <w:szCs w:val="22"/>
        </w:rPr>
        <w:t xml:space="preserve"> La solicitud para el ejercicio de derechos ARCO, deberá contener:</w:t>
      </w:r>
    </w:p>
    <w:p w:rsidR="008E5348" w:rsidRPr="009604A9" w:rsidRDefault="008E5348" w:rsidP="001C15D8">
      <w:pPr>
        <w:ind w:left="567" w:right="567"/>
        <w:contextualSpacing/>
        <w:jc w:val="both"/>
        <w:rPr>
          <w:rFonts w:ascii="Palatino Linotype" w:hAnsi="Palatino Linotype" w:cs="Arial"/>
          <w:i/>
          <w:sz w:val="22"/>
          <w:szCs w:val="22"/>
        </w:rPr>
      </w:pPr>
      <w:r w:rsidRPr="009604A9">
        <w:rPr>
          <w:rFonts w:ascii="Palatino Linotype" w:hAnsi="Palatino Linotype" w:cs="Arial"/>
          <w:i/>
          <w:sz w:val="22"/>
          <w:szCs w:val="22"/>
        </w:rPr>
        <w:t xml:space="preserve">I. El nombre del titular y su domicilio, o cualquier otro medio para recibir notificaciones. </w:t>
      </w:r>
    </w:p>
    <w:p w:rsidR="008E5348" w:rsidRPr="009604A9" w:rsidRDefault="008E5348" w:rsidP="001C15D8">
      <w:pPr>
        <w:ind w:left="567" w:right="567"/>
        <w:contextualSpacing/>
        <w:jc w:val="both"/>
        <w:rPr>
          <w:rFonts w:ascii="Palatino Linotype" w:hAnsi="Palatino Linotype" w:cs="Arial"/>
          <w:i/>
          <w:sz w:val="22"/>
          <w:szCs w:val="22"/>
        </w:rPr>
      </w:pPr>
      <w:r w:rsidRPr="009604A9">
        <w:rPr>
          <w:rFonts w:ascii="Palatino Linotype" w:hAnsi="Palatino Linotype" w:cs="Arial"/>
          <w:b/>
          <w:i/>
          <w:sz w:val="22"/>
          <w:szCs w:val="22"/>
        </w:rPr>
        <w:t xml:space="preserve">II. </w:t>
      </w:r>
      <w:r w:rsidRPr="009604A9">
        <w:rPr>
          <w:rFonts w:ascii="Palatino Linotype" w:hAnsi="Palatino Linotype" w:cs="Arial"/>
          <w:b/>
          <w:i/>
          <w:sz w:val="22"/>
          <w:szCs w:val="22"/>
          <w:u w:val="single"/>
        </w:rPr>
        <w:t>Los documentos que acrediten la identidad del titular</w:t>
      </w:r>
      <w:r w:rsidRPr="009604A9">
        <w:rPr>
          <w:rFonts w:ascii="Palatino Linotype" w:hAnsi="Palatino Linotype" w:cs="Arial"/>
          <w:i/>
          <w:sz w:val="22"/>
          <w:szCs w:val="22"/>
        </w:rPr>
        <w:t xml:space="preserve"> y en su caso, la personalidad e identidad de su representante.</w:t>
      </w:r>
    </w:p>
    <w:p w:rsidR="008E5348" w:rsidRPr="009604A9" w:rsidRDefault="008E5348" w:rsidP="001C15D8">
      <w:pPr>
        <w:ind w:left="567" w:right="567"/>
        <w:contextualSpacing/>
        <w:jc w:val="both"/>
        <w:rPr>
          <w:rFonts w:ascii="Palatino Linotype" w:hAnsi="Palatino Linotype" w:cs="Arial"/>
          <w:i/>
          <w:sz w:val="22"/>
          <w:szCs w:val="22"/>
        </w:rPr>
      </w:pPr>
      <w:r w:rsidRPr="009604A9">
        <w:rPr>
          <w:rFonts w:ascii="Palatino Linotype" w:hAnsi="Palatino Linotype" w:cs="Arial"/>
          <w:i/>
          <w:sz w:val="22"/>
          <w:szCs w:val="22"/>
        </w:rPr>
        <w:t>III. De ser posible, el área responsable que trata los datos personales y ante el cual se presenta la solicitud.</w:t>
      </w:r>
    </w:p>
    <w:p w:rsidR="008E5348" w:rsidRPr="009604A9" w:rsidRDefault="008E5348" w:rsidP="001C15D8">
      <w:pPr>
        <w:ind w:left="567" w:right="567"/>
        <w:contextualSpacing/>
        <w:jc w:val="both"/>
        <w:rPr>
          <w:rFonts w:ascii="Palatino Linotype" w:hAnsi="Palatino Linotype" w:cs="Arial"/>
          <w:i/>
          <w:sz w:val="22"/>
          <w:szCs w:val="22"/>
        </w:rPr>
      </w:pPr>
      <w:r w:rsidRPr="009604A9">
        <w:rPr>
          <w:rFonts w:ascii="Palatino Linotype" w:hAnsi="Palatino Linotype" w:cs="Arial"/>
          <w:i/>
          <w:sz w:val="22"/>
          <w:szCs w:val="22"/>
        </w:rPr>
        <w:t>IV. La descripción clara y precisa de los datos personales respecto de los que se busca ejercer alguno de los derechos ARCO, salvo que se trate del derecho de acceso.</w:t>
      </w:r>
    </w:p>
    <w:p w:rsidR="008E5348" w:rsidRPr="009604A9" w:rsidRDefault="008E5348" w:rsidP="001C15D8">
      <w:pPr>
        <w:ind w:left="567" w:right="567"/>
        <w:contextualSpacing/>
        <w:jc w:val="both"/>
        <w:rPr>
          <w:rFonts w:ascii="Palatino Linotype" w:hAnsi="Palatino Linotype" w:cs="Arial"/>
          <w:i/>
          <w:sz w:val="22"/>
          <w:szCs w:val="22"/>
        </w:rPr>
      </w:pPr>
      <w:r w:rsidRPr="009604A9">
        <w:rPr>
          <w:rFonts w:ascii="Palatino Linotype" w:hAnsi="Palatino Linotype" w:cs="Arial"/>
          <w:i/>
          <w:sz w:val="22"/>
          <w:szCs w:val="22"/>
        </w:rPr>
        <w:t>V. La descripción del derecho ARCO que se pretende ejercer, o bien, lo que solicita el titular.</w:t>
      </w:r>
    </w:p>
    <w:p w:rsidR="008E5348" w:rsidRPr="009604A9" w:rsidRDefault="008E5348" w:rsidP="001C15D8">
      <w:pPr>
        <w:ind w:left="567" w:right="567"/>
        <w:contextualSpacing/>
        <w:jc w:val="both"/>
        <w:rPr>
          <w:rFonts w:ascii="Palatino Linotype" w:hAnsi="Palatino Linotype" w:cs="Arial"/>
          <w:i/>
          <w:sz w:val="22"/>
          <w:szCs w:val="22"/>
        </w:rPr>
      </w:pPr>
      <w:r w:rsidRPr="009604A9">
        <w:rPr>
          <w:rFonts w:ascii="Palatino Linotype" w:hAnsi="Palatino Linotype" w:cs="Arial"/>
          <w:i/>
          <w:sz w:val="22"/>
          <w:szCs w:val="22"/>
        </w:rPr>
        <w:t>VI. Cualquier otro elemento o documento que facilite la localización de los datos personales, en su caso.</w:t>
      </w:r>
    </w:p>
    <w:p w:rsidR="008E5348" w:rsidRPr="009604A9" w:rsidRDefault="008E5348" w:rsidP="001C15D8">
      <w:pPr>
        <w:ind w:left="567" w:right="567"/>
        <w:contextualSpacing/>
        <w:jc w:val="both"/>
        <w:rPr>
          <w:rFonts w:ascii="Palatino Linotype" w:hAnsi="Palatino Linotype" w:cs="Arial"/>
          <w:i/>
          <w:sz w:val="22"/>
          <w:szCs w:val="22"/>
        </w:rPr>
      </w:pPr>
      <w:r w:rsidRPr="009604A9">
        <w:rPr>
          <w:rFonts w:ascii="Palatino Linotype" w:hAnsi="Palatino Linotype" w:cs="Arial"/>
          <w:i/>
          <w:sz w:val="22"/>
          <w:szCs w:val="22"/>
        </w:rPr>
        <w:t>Tratándose del requisito de la fracción I, si es el caso del domicilio no se localiza dentro del Estado de México, las notificaciones se efectuarán por estrados.</w:t>
      </w:r>
    </w:p>
    <w:p w:rsidR="008E5348" w:rsidRPr="009604A9" w:rsidRDefault="008E5348" w:rsidP="001C15D8">
      <w:pPr>
        <w:ind w:left="567" w:right="567"/>
        <w:contextualSpacing/>
        <w:jc w:val="both"/>
        <w:rPr>
          <w:rFonts w:ascii="Palatino Linotype" w:hAnsi="Palatino Linotype" w:cs="Arial"/>
          <w:i/>
          <w:sz w:val="22"/>
          <w:szCs w:val="22"/>
        </w:rPr>
      </w:pPr>
      <w:r w:rsidRPr="009604A9">
        <w:rPr>
          <w:rFonts w:ascii="Palatino Linotype" w:hAnsi="Palatino Linotype" w:cs="Arial"/>
          <w:i/>
          <w:sz w:val="22"/>
          <w:szCs w:val="22"/>
        </w:rPr>
        <w:t xml:space="preserve">De manera adicional, el titular podrá aportar pruebas para acreditar la procedencia de su solicitud. </w:t>
      </w:r>
    </w:p>
    <w:p w:rsidR="008E5348" w:rsidRPr="009604A9" w:rsidRDefault="008E5348" w:rsidP="001C15D8">
      <w:pPr>
        <w:ind w:left="567" w:right="567"/>
        <w:contextualSpacing/>
        <w:jc w:val="both"/>
        <w:rPr>
          <w:rFonts w:ascii="Palatino Linotype" w:hAnsi="Palatino Linotype" w:cs="Arial"/>
          <w:i/>
          <w:sz w:val="22"/>
          <w:szCs w:val="22"/>
        </w:rPr>
      </w:pPr>
      <w:r w:rsidRPr="009604A9">
        <w:rPr>
          <w:rFonts w:ascii="Palatino Linotype" w:hAnsi="Palatino Linotype" w:cs="Arial"/>
          <w:i/>
          <w:sz w:val="22"/>
          <w:szCs w:val="22"/>
        </w:rPr>
        <w:lastRenderedPageBreak/>
        <w:t>Tratándose de una solicitud de acceso a datos personales se señalará la modalidad en la que el titular prefiere se otorgue éste, la cual podrá ser por consulta directa, copias simples, certificadas, digitalizadas u otro tipo de medio electrónico.</w:t>
      </w:r>
    </w:p>
    <w:p w:rsidR="008E5348" w:rsidRPr="009604A9" w:rsidRDefault="008E5348" w:rsidP="001C15D8">
      <w:pPr>
        <w:ind w:left="567" w:right="567"/>
        <w:contextualSpacing/>
        <w:jc w:val="both"/>
        <w:rPr>
          <w:rFonts w:ascii="Palatino Linotype" w:hAnsi="Palatino Linotype" w:cs="Arial"/>
          <w:b/>
          <w:i/>
          <w:sz w:val="22"/>
          <w:szCs w:val="22"/>
        </w:rPr>
      </w:pPr>
      <w:r w:rsidRPr="009604A9">
        <w:rPr>
          <w:rFonts w:ascii="Palatino Linotype" w:hAnsi="Palatino Linotype" w:cs="Arial"/>
          <w:i/>
          <w:sz w:val="22"/>
          <w:szCs w:val="22"/>
        </w:rPr>
        <w:t>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w:t>
      </w:r>
      <w:r>
        <w:rPr>
          <w:rFonts w:ascii="Palatino Linotype" w:hAnsi="Palatino Linotype" w:cs="Arial"/>
          <w:i/>
          <w:sz w:val="22"/>
          <w:szCs w:val="22"/>
        </w:rPr>
        <w:t xml:space="preserve"> </w:t>
      </w:r>
      <w:r>
        <w:rPr>
          <w:rFonts w:ascii="Palatino Linotype" w:hAnsi="Palatino Linotype" w:cs="Arial"/>
          <w:b/>
          <w:i/>
          <w:sz w:val="22"/>
          <w:szCs w:val="22"/>
        </w:rPr>
        <w:t>[Sic]</w:t>
      </w:r>
    </w:p>
    <w:p w:rsidR="008E5348" w:rsidRDefault="008E5348" w:rsidP="001C15D8">
      <w:pPr>
        <w:pStyle w:val="Prrafodelista"/>
        <w:widowControl w:val="0"/>
        <w:autoSpaceDE w:val="0"/>
        <w:autoSpaceDN w:val="0"/>
        <w:adjustRightInd w:val="0"/>
        <w:spacing w:line="360" w:lineRule="auto"/>
        <w:ind w:left="0" w:right="51"/>
        <w:jc w:val="both"/>
        <w:rPr>
          <w:rFonts w:ascii="Palatino Linotype" w:hAnsi="Palatino Linotype" w:cs="Arial"/>
        </w:rPr>
      </w:pPr>
    </w:p>
    <w:p w:rsidR="004216C7" w:rsidRPr="00875477" w:rsidRDefault="004216C7" w:rsidP="004216C7">
      <w:pPr>
        <w:widowControl w:val="0"/>
        <w:autoSpaceDE w:val="0"/>
        <w:autoSpaceDN w:val="0"/>
        <w:adjustRightInd w:val="0"/>
        <w:spacing w:line="360" w:lineRule="auto"/>
        <w:ind w:right="49"/>
        <w:jc w:val="both"/>
        <w:rPr>
          <w:rFonts w:ascii="Palatino Linotype" w:eastAsia="Calibri" w:hAnsi="Palatino Linotype" w:cs="Arial"/>
          <w:i/>
        </w:rPr>
      </w:pPr>
      <w:r w:rsidRPr="00875477">
        <w:rPr>
          <w:rFonts w:ascii="Palatino Linotype" w:eastAsia="Calibri" w:hAnsi="Palatino Linotype" w:cs="Arial"/>
        </w:rPr>
        <w:t xml:space="preserve">Precisado lo anterior, se advierte que </w:t>
      </w:r>
      <w:r>
        <w:rPr>
          <w:rFonts w:ascii="Palatino Linotype" w:eastAsia="Calibri" w:hAnsi="Palatino Linotype" w:cs="Arial"/>
          <w:b/>
        </w:rPr>
        <w:t>l</w:t>
      </w:r>
      <w:r w:rsidRPr="00875477">
        <w:rPr>
          <w:rFonts w:ascii="Palatino Linotype" w:eastAsia="Calibri" w:hAnsi="Palatino Linotype" w:cs="Arial"/>
          <w:b/>
        </w:rPr>
        <w:t>a Recurrente</w:t>
      </w:r>
      <w:r w:rsidRPr="00875477">
        <w:rPr>
          <w:rFonts w:ascii="Palatino Linotype" w:eastAsia="Calibri" w:hAnsi="Palatino Linotype" w:cs="Arial"/>
        </w:rPr>
        <w:t xml:space="preserve"> acredita su </w:t>
      </w:r>
      <w:r>
        <w:rPr>
          <w:rFonts w:ascii="Palatino Linotype" w:eastAsia="Calibri" w:hAnsi="Palatino Linotype" w:cs="Arial"/>
        </w:rPr>
        <w:t>personalidad</w:t>
      </w:r>
      <w:r w:rsidRPr="00875477">
        <w:rPr>
          <w:rFonts w:ascii="Palatino Linotype" w:eastAsia="Calibri" w:hAnsi="Palatino Linotype" w:cs="Arial"/>
        </w:rPr>
        <w:t xml:space="preserve"> al acceso a datos personales al dar cumplimiento a</w:t>
      </w:r>
      <w:r w:rsidRPr="00875477">
        <w:rPr>
          <w:rFonts w:ascii="Palatino Linotype" w:eastAsia="Calibri" w:hAnsi="Palatino Linotype" w:cs="Arial"/>
          <w:lang w:val="es-ES_tradnl"/>
        </w:rPr>
        <w:t xml:space="preserve"> las formalidades previstas por la </w:t>
      </w:r>
      <w:r w:rsidRPr="00875477">
        <w:rPr>
          <w:rFonts w:ascii="Palatino Linotype" w:eastAsia="Calibri" w:hAnsi="Palatino Linotype" w:cs="Arial"/>
        </w:rPr>
        <w:t>Ley de Protección de Datos Personales en Posesión de Sujetos Obligados del Estado de México y Municipios</w:t>
      </w:r>
      <w:r w:rsidRPr="00875477">
        <w:rPr>
          <w:rFonts w:ascii="Palatino Linotype" w:eastAsia="Calibri" w:hAnsi="Palatino Linotype" w:cs="Arial"/>
          <w:lang w:val="es-ES_tradnl"/>
        </w:rPr>
        <w:t>.</w:t>
      </w:r>
    </w:p>
    <w:p w:rsidR="008E5348" w:rsidRDefault="008E5348" w:rsidP="001C15D8">
      <w:pPr>
        <w:pStyle w:val="Prrafodelista"/>
        <w:widowControl w:val="0"/>
        <w:autoSpaceDE w:val="0"/>
        <w:autoSpaceDN w:val="0"/>
        <w:adjustRightInd w:val="0"/>
        <w:spacing w:line="360" w:lineRule="auto"/>
        <w:ind w:left="0" w:right="51"/>
        <w:jc w:val="both"/>
        <w:rPr>
          <w:rFonts w:ascii="Palatino Linotype" w:hAnsi="Palatino Linotype" w:cs="Arial"/>
        </w:rPr>
      </w:pPr>
    </w:p>
    <w:p w:rsidR="004216C7" w:rsidRPr="00875477" w:rsidRDefault="004216C7" w:rsidP="004216C7">
      <w:pPr>
        <w:widowControl w:val="0"/>
        <w:autoSpaceDE w:val="0"/>
        <w:autoSpaceDN w:val="0"/>
        <w:adjustRightInd w:val="0"/>
        <w:spacing w:line="360" w:lineRule="auto"/>
        <w:ind w:right="49"/>
        <w:jc w:val="both"/>
        <w:rPr>
          <w:rFonts w:ascii="Palatino Linotype" w:eastAsia="Calibri" w:hAnsi="Palatino Linotype" w:cs="Arial"/>
        </w:rPr>
      </w:pPr>
      <w:r w:rsidRPr="00875477">
        <w:rPr>
          <w:rFonts w:ascii="Palatino Linotype" w:eastAsia="Calibri" w:hAnsi="Palatino Linotype" w:cs="Arial"/>
        </w:rPr>
        <w:t xml:space="preserve">Una vez sentado lo anterior, resulta oportuno traer a colación los artículos 82, fracción XXVIII y 131, de la Ley de Protección de Datos Personales en Posesión de Sujetos Obligados del Estado de México y Municipios, normatividad invocada cuyo contenido literal es el siguiente: </w:t>
      </w:r>
    </w:p>
    <w:p w:rsidR="004216C7" w:rsidRPr="00875477" w:rsidRDefault="004216C7" w:rsidP="004216C7">
      <w:pPr>
        <w:rPr>
          <w:lang w:val="es-MX"/>
        </w:rPr>
      </w:pPr>
    </w:p>
    <w:p w:rsidR="004216C7" w:rsidRPr="00875477" w:rsidRDefault="004216C7" w:rsidP="004216C7">
      <w:pPr>
        <w:widowControl w:val="0"/>
        <w:autoSpaceDE w:val="0"/>
        <w:autoSpaceDN w:val="0"/>
        <w:adjustRightInd w:val="0"/>
        <w:ind w:left="567" w:right="567"/>
        <w:jc w:val="both"/>
        <w:rPr>
          <w:rFonts w:ascii="Palatino Linotype" w:eastAsia="Calibri" w:hAnsi="Palatino Linotype"/>
          <w:b/>
          <w:i/>
          <w:sz w:val="22"/>
          <w:szCs w:val="22"/>
        </w:rPr>
      </w:pPr>
      <w:r w:rsidRPr="00875477">
        <w:rPr>
          <w:rFonts w:ascii="Palatino Linotype" w:eastAsia="Calibri" w:hAnsi="Palatino Linotype"/>
          <w:b/>
          <w:i/>
          <w:sz w:val="22"/>
          <w:szCs w:val="22"/>
        </w:rPr>
        <w:t xml:space="preserve">“Atribuciones del Instituto </w:t>
      </w:r>
    </w:p>
    <w:p w:rsidR="004216C7" w:rsidRPr="00875477" w:rsidRDefault="004216C7" w:rsidP="004216C7">
      <w:pPr>
        <w:widowControl w:val="0"/>
        <w:autoSpaceDE w:val="0"/>
        <w:autoSpaceDN w:val="0"/>
        <w:adjustRightInd w:val="0"/>
        <w:ind w:left="567" w:right="567"/>
        <w:jc w:val="both"/>
        <w:rPr>
          <w:rFonts w:ascii="Palatino Linotype" w:eastAsia="Calibri" w:hAnsi="Palatino Linotype"/>
          <w:i/>
          <w:sz w:val="22"/>
          <w:szCs w:val="22"/>
        </w:rPr>
      </w:pPr>
      <w:r w:rsidRPr="00875477">
        <w:rPr>
          <w:rFonts w:ascii="Palatino Linotype" w:eastAsia="Calibri" w:hAnsi="Palatino Linotype"/>
          <w:b/>
          <w:i/>
          <w:sz w:val="22"/>
          <w:szCs w:val="22"/>
        </w:rPr>
        <w:t>Artículo 82.</w:t>
      </w:r>
      <w:r w:rsidRPr="00875477">
        <w:rPr>
          <w:rFonts w:ascii="Palatino Linotype" w:eastAsia="Calibri" w:hAnsi="Palatino Linotype"/>
          <w:i/>
          <w:sz w:val="22"/>
          <w:szCs w:val="22"/>
        </w:rPr>
        <w:t xml:space="preserve"> El Instituto, además de las atribuciones encomendadas por la Ley de Transparencia y normatividad aplicable, tendrá las atribuciones siguientes:</w:t>
      </w:r>
    </w:p>
    <w:p w:rsidR="004216C7" w:rsidRPr="00875477" w:rsidRDefault="004216C7" w:rsidP="004216C7">
      <w:pPr>
        <w:widowControl w:val="0"/>
        <w:autoSpaceDE w:val="0"/>
        <w:autoSpaceDN w:val="0"/>
        <w:adjustRightInd w:val="0"/>
        <w:ind w:left="567" w:right="567"/>
        <w:jc w:val="both"/>
        <w:rPr>
          <w:rFonts w:ascii="Palatino Linotype" w:eastAsia="Calibri" w:hAnsi="Palatino Linotype"/>
          <w:b/>
          <w:i/>
          <w:sz w:val="22"/>
          <w:szCs w:val="22"/>
        </w:rPr>
      </w:pPr>
      <w:r w:rsidRPr="00875477">
        <w:rPr>
          <w:rFonts w:ascii="Palatino Linotype" w:eastAsia="Calibri" w:hAnsi="Palatino Linotype"/>
          <w:b/>
          <w:i/>
          <w:sz w:val="22"/>
          <w:szCs w:val="22"/>
        </w:rPr>
        <w:t>(…)</w:t>
      </w:r>
    </w:p>
    <w:p w:rsidR="004216C7" w:rsidRPr="00875477" w:rsidRDefault="004216C7" w:rsidP="004216C7">
      <w:pPr>
        <w:widowControl w:val="0"/>
        <w:autoSpaceDE w:val="0"/>
        <w:autoSpaceDN w:val="0"/>
        <w:adjustRightInd w:val="0"/>
        <w:ind w:left="567" w:right="567"/>
        <w:jc w:val="both"/>
        <w:rPr>
          <w:rFonts w:ascii="Palatino Linotype" w:eastAsia="Calibri" w:hAnsi="Palatino Linotype" w:cs="Arial"/>
          <w:i/>
          <w:sz w:val="22"/>
          <w:szCs w:val="22"/>
        </w:rPr>
      </w:pPr>
      <w:r w:rsidRPr="00875477">
        <w:rPr>
          <w:rFonts w:ascii="Palatino Linotype" w:eastAsia="Calibri" w:hAnsi="Palatino Linotype"/>
          <w:b/>
          <w:i/>
          <w:sz w:val="22"/>
          <w:szCs w:val="22"/>
        </w:rPr>
        <w:t>XXVIII.</w:t>
      </w:r>
      <w:r w:rsidRPr="00875477">
        <w:rPr>
          <w:rFonts w:ascii="Palatino Linotype" w:eastAsia="Calibri" w:hAnsi="Palatino Linotype"/>
          <w:i/>
          <w:sz w:val="22"/>
          <w:szCs w:val="22"/>
        </w:rPr>
        <w:t xml:space="preserve"> Procurar la conciliación entre las autoridades y los titulares de los datos personales en cualquier momento del procedimiento del Recurso de Revisión y en su caso, verificar el cumplimiento del acuerdo respectivo.</w:t>
      </w:r>
    </w:p>
    <w:p w:rsidR="004216C7" w:rsidRPr="00875477" w:rsidRDefault="004216C7" w:rsidP="004216C7">
      <w:pPr>
        <w:widowControl w:val="0"/>
        <w:autoSpaceDE w:val="0"/>
        <w:autoSpaceDN w:val="0"/>
        <w:adjustRightInd w:val="0"/>
        <w:ind w:left="567" w:right="567"/>
        <w:jc w:val="both"/>
        <w:rPr>
          <w:rFonts w:ascii="Palatino Linotype" w:eastAsia="Calibri" w:hAnsi="Palatino Linotype"/>
          <w:b/>
          <w:i/>
          <w:sz w:val="22"/>
          <w:szCs w:val="22"/>
        </w:rPr>
      </w:pPr>
    </w:p>
    <w:p w:rsidR="004216C7" w:rsidRPr="00875477" w:rsidRDefault="004216C7" w:rsidP="004216C7">
      <w:pPr>
        <w:widowControl w:val="0"/>
        <w:autoSpaceDE w:val="0"/>
        <w:autoSpaceDN w:val="0"/>
        <w:adjustRightInd w:val="0"/>
        <w:ind w:left="567" w:right="567"/>
        <w:jc w:val="both"/>
        <w:rPr>
          <w:rFonts w:ascii="Palatino Linotype" w:eastAsia="Calibri" w:hAnsi="Palatino Linotype"/>
          <w:b/>
          <w:i/>
          <w:sz w:val="22"/>
          <w:szCs w:val="22"/>
        </w:rPr>
      </w:pPr>
      <w:r w:rsidRPr="00875477">
        <w:rPr>
          <w:rFonts w:ascii="Palatino Linotype" w:eastAsia="Calibri" w:hAnsi="Palatino Linotype"/>
          <w:b/>
          <w:i/>
          <w:sz w:val="22"/>
          <w:szCs w:val="22"/>
        </w:rPr>
        <w:t xml:space="preserve">De la conciliación </w:t>
      </w:r>
    </w:p>
    <w:p w:rsidR="004216C7" w:rsidRPr="00875477" w:rsidRDefault="004216C7" w:rsidP="004216C7">
      <w:pPr>
        <w:widowControl w:val="0"/>
        <w:autoSpaceDE w:val="0"/>
        <w:autoSpaceDN w:val="0"/>
        <w:adjustRightInd w:val="0"/>
        <w:ind w:left="567" w:right="567"/>
        <w:jc w:val="both"/>
        <w:rPr>
          <w:rFonts w:ascii="Palatino Linotype" w:eastAsia="Calibri" w:hAnsi="Palatino Linotype" w:cs="Arial"/>
          <w:b/>
          <w:i/>
          <w:sz w:val="22"/>
          <w:szCs w:val="22"/>
        </w:rPr>
      </w:pPr>
      <w:r w:rsidRPr="00875477">
        <w:rPr>
          <w:rFonts w:ascii="Palatino Linotype" w:eastAsia="Calibri" w:hAnsi="Palatino Linotype"/>
          <w:b/>
          <w:i/>
          <w:sz w:val="22"/>
          <w:szCs w:val="22"/>
        </w:rPr>
        <w:t>Artículo 131.</w:t>
      </w:r>
      <w:r w:rsidRPr="00875477">
        <w:rPr>
          <w:rFonts w:ascii="Palatino Linotype" w:eastAsia="Calibri" w:hAnsi="Palatino Linotype"/>
          <w:i/>
          <w:sz w:val="22"/>
          <w:szCs w:val="22"/>
        </w:rPr>
        <w:t xml:space="preserve"> Una vez admitido el recurso de revisión, el Instituto podrá buscar una conciliación entre el titular y el responsable. De llegar a un acuerdo, éste se hará constar por escrito y tendrá efectos vinculantes. El recurso de revisión quedará sin materia y el Instituto deberá verificar el cumplimiento del acuerdo respectivo.” </w:t>
      </w:r>
      <w:r w:rsidRPr="00875477">
        <w:rPr>
          <w:rFonts w:ascii="Palatino Linotype" w:eastAsia="Calibri" w:hAnsi="Palatino Linotype"/>
          <w:b/>
          <w:i/>
          <w:sz w:val="22"/>
          <w:szCs w:val="22"/>
        </w:rPr>
        <w:t>[Sic]</w:t>
      </w:r>
    </w:p>
    <w:p w:rsidR="004216C7" w:rsidRPr="00875477" w:rsidRDefault="004216C7" w:rsidP="004216C7">
      <w:pPr>
        <w:widowControl w:val="0"/>
        <w:autoSpaceDE w:val="0"/>
        <w:autoSpaceDN w:val="0"/>
        <w:adjustRightInd w:val="0"/>
        <w:spacing w:line="360" w:lineRule="auto"/>
        <w:ind w:right="49"/>
        <w:jc w:val="both"/>
        <w:rPr>
          <w:rFonts w:ascii="Palatino Linotype" w:eastAsia="Calibri" w:hAnsi="Palatino Linotype" w:cs="Arial"/>
        </w:rPr>
      </w:pPr>
    </w:p>
    <w:p w:rsidR="004216C7" w:rsidRPr="00875477" w:rsidRDefault="004216C7" w:rsidP="004216C7">
      <w:pPr>
        <w:widowControl w:val="0"/>
        <w:autoSpaceDE w:val="0"/>
        <w:autoSpaceDN w:val="0"/>
        <w:adjustRightInd w:val="0"/>
        <w:spacing w:line="360" w:lineRule="auto"/>
        <w:ind w:right="49"/>
        <w:jc w:val="both"/>
        <w:rPr>
          <w:rFonts w:ascii="Palatino Linotype" w:eastAsia="Calibri" w:hAnsi="Palatino Linotype" w:cs="Arial"/>
        </w:rPr>
      </w:pPr>
      <w:r w:rsidRPr="00875477">
        <w:rPr>
          <w:rFonts w:ascii="Palatino Linotype" w:eastAsia="Calibri" w:hAnsi="Palatino Linotype" w:cs="Arial"/>
        </w:rPr>
        <w:t xml:space="preserve">Derivado de lo anterior, en referencia al procedimiento de conciliación, se precisan las </w:t>
      </w:r>
      <w:r w:rsidRPr="00875477">
        <w:rPr>
          <w:rFonts w:ascii="Palatino Linotype" w:eastAsia="Calibri" w:hAnsi="Palatino Linotype" w:cs="Arial"/>
        </w:rPr>
        <w:lastRenderedPageBreak/>
        <w:t xml:space="preserve">siguientes consideraciones: </w:t>
      </w:r>
    </w:p>
    <w:p w:rsidR="004216C7" w:rsidRPr="00875477" w:rsidRDefault="004216C7" w:rsidP="004216C7">
      <w:pPr>
        <w:widowControl w:val="0"/>
        <w:autoSpaceDE w:val="0"/>
        <w:autoSpaceDN w:val="0"/>
        <w:adjustRightInd w:val="0"/>
        <w:spacing w:line="360" w:lineRule="auto"/>
        <w:ind w:right="49"/>
        <w:jc w:val="both"/>
        <w:rPr>
          <w:rFonts w:ascii="Palatino Linotype" w:eastAsia="Calibri" w:hAnsi="Palatino Linotype" w:cs="Arial"/>
        </w:rPr>
      </w:pPr>
    </w:p>
    <w:p w:rsidR="004216C7" w:rsidRDefault="004216C7" w:rsidP="004216C7">
      <w:pPr>
        <w:pStyle w:val="Prrafodelista"/>
        <w:numPr>
          <w:ilvl w:val="0"/>
          <w:numId w:val="5"/>
        </w:numPr>
        <w:spacing w:line="360" w:lineRule="auto"/>
        <w:contextualSpacing/>
        <w:jc w:val="both"/>
        <w:rPr>
          <w:rFonts w:ascii="Palatino Linotype" w:hAnsi="Palatino Linotype"/>
        </w:rPr>
      </w:pPr>
      <w:r w:rsidRPr="004216C7">
        <w:rPr>
          <w:rFonts w:ascii="Palatino Linotype" w:hAnsi="Palatino Linotype"/>
        </w:rPr>
        <w:t xml:space="preserve">La </w:t>
      </w:r>
      <w:r w:rsidRPr="004216C7">
        <w:rPr>
          <w:rFonts w:ascii="Palatino Linotype" w:hAnsi="Palatino Linotype"/>
          <w:b/>
        </w:rPr>
        <w:t>Recurrente</w:t>
      </w:r>
      <w:r w:rsidRPr="004216C7">
        <w:rPr>
          <w:rFonts w:ascii="Palatino Linotype" w:hAnsi="Palatino Linotype"/>
        </w:rPr>
        <w:t xml:space="preserve">, requiere </w:t>
      </w:r>
      <w:r>
        <w:rPr>
          <w:rFonts w:ascii="Palatino Linotype" w:hAnsi="Palatino Linotype"/>
        </w:rPr>
        <w:t>el</w:t>
      </w:r>
      <w:r w:rsidRPr="004216C7">
        <w:rPr>
          <w:rFonts w:ascii="Palatino Linotype" w:hAnsi="Palatino Linotype"/>
        </w:rPr>
        <w:t xml:space="preserve"> </w:t>
      </w:r>
      <w:r w:rsidRPr="004216C7">
        <w:rPr>
          <w:rFonts w:ascii="Palatino Linotype" w:hAnsi="Palatino Linotype"/>
          <w:b/>
        </w:rPr>
        <w:t>formato FUMP de baja</w:t>
      </w:r>
      <w:r w:rsidRPr="004216C7">
        <w:rPr>
          <w:rFonts w:ascii="Palatino Linotype" w:hAnsi="Palatino Linotype"/>
        </w:rPr>
        <w:t>, en dónde se visualice toda y cada una de la información que en el contiene (datos personales), así como la legibilidad de este, formato denominado FUMP de baja ya que es una obligación de la institución Tecnológico de Estudios Superiores de San Felipe del Progreso, proporcionármelo.</w:t>
      </w:r>
    </w:p>
    <w:p w:rsidR="004216C7" w:rsidRPr="004216C7" w:rsidRDefault="004216C7" w:rsidP="004216C7">
      <w:pPr>
        <w:pStyle w:val="Prrafodelista"/>
        <w:spacing w:line="276" w:lineRule="auto"/>
        <w:ind w:left="720"/>
        <w:contextualSpacing/>
        <w:jc w:val="both"/>
        <w:rPr>
          <w:rFonts w:ascii="Palatino Linotype" w:hAnsi="Palatino Linotype"/>
        </w:rPr>
      </w:pPr>
    </w:p>
    <w:p w:rsidR="004216C7" w:rsidRPr="00875477" w:rsidRDefault="004216C7" w:rsidP="004216C7">
      <w:pPr>
        <w:pStyle w:val="Prrafodelista"/>
        <w:numPr>
          <w:ilvl w:val="0"/>
          <w:numId w:val="5"/>
        </w:numPr>
        <w:spacing w:after="240" w:line="360" w:lineRule="auto"/>
        <w:jc w:val="both"/>
        <w:rPr>
          <w:rFonts w:ascii="Palatino Linotype" w:hAnsi="Palatino Linotype"/>
          <w:color w:val="000000" w:themeColor="text1"/>
          <w:lang w:val="es-ES_tradnl"/>
        </w:rPr>
      </w:pPr>
      <w:r w:rsidRPr="00875477">
        <w:rPr>
          <w:rFonts w:ascii="Palatino Linotype" w:eastAsia="Calibri" w:hAnsi="Palatino Linotype"/>
          <w:color w:val="000000" w:themeColor="text1"/>
          <w:lang w:val="es-ES_tradnl"/>
        </w:rPr>
        <w:t xml:space="preserve">Dentro de los archivos del </w:t>
      </w:r>
      <w:r w:rsidRPr="004216C7">
        <w:rPr>
          <w:rFonts w:ascii="Palatino Linotype" w:eastAsia="Calibri" w:hAnsi="Palatino Linotype"/>
          <w:color w:val="000000" w:themeColor="text1"/>
          <w:lang w:val="es-ES_tradnl"/>
        </w:rPr>
        <w:t>Tecnológico de Estudios Superiores de San Felipe del Progreso</w:t>
      </w:r>
      <w:r w:rsidRPr="00875477">
        <w:rPr>
          <w:rFonts w:ascii="Palatino Linotype" w:eastAsia="Calibri" w:hAnsi="Palatino Linotype"/>
          <w:color w:val="000000" w:themeColor="text1"/>
          <w:lang w:val="es-ES_tradnl"/>
        </w:rPr>
        <w:t xml:space="preserve">, </w:t>
      </w:r>
      <w:r>
        <w:rPr>
          <w:rFonts w:ascii="Palatino Linotype" w:eastAsia="Calibri" w:hAnsi="Palatino Linotype"/>
          <w:color w:val="000000" w:themeColor="text1"/>
          <w:lang w:val="es-ES_tradnl"/>
        </w:rPr>
        <w:t xml:space="preserve">se encuentra la documentación requerida por la </w:t>
      </w:r>
      <w:r w:rsidRPr="00C661FB">
        <w:rPr>
          <w:rFonts w:ascii="Palatino Linotype" w:eastAsia="Calibri" w:hAnsi="Palatino Linotype"/>
          <w:b/>
          <w:bCs/>
          <w:color w:val="000000" w:themeColor="text1"/>
          <w:lang w:val="es-ES_tradnl"/>
        </w:rPr>
        <w:t>Recurrente</w:t>
      </w:r>
      <w:r>
        <w:rPr>
          <w:rFonts w:ascii="Palatino Linotype" w:eastAsia="Calibri" w:hAnsi="Palatino Linotype"/>
          <w:color w:val="000000" w:themeColor="text1"/>
          <w:lang w:val="es-ES_tradnl"/>
        </w:rPr>
        <w:t>.</w:t>
      </w:r>
    </w:p>
    <w:p w:rsidR="004216C7" w:rsidRDefault="004216C7" w:rsidP="004216C7">
      <w:pPr>
        <w:pStyle w:val="Prrafodelista"/>
        <w:numPr>
          <w:ilvl w:val="0"/>
          <w:numId w:val="5"/>
        </w:numPr>
        <w:spacing w:line="360" w:lineRule="auto"/>
        <w:contextualSpacing/>
        <w:jc w:val="both"/>
        <w:rPr>
          <w:rFonts w:ascii="Palatino Linotype" w:hAnsi="Palatino Linotype"/>
          <w:color w:val="000000" w:themeColor="text1"/>
          <w:lang w:val="es-ES_tradnl"/>
        </w:rPr>
      </w:pPr>
      <w:r w:rsidRPr="00875477">
        <w:rPr>
          <w:rFonts w:ascii="Palatino Linotype" w:hAnsi="Palatino Linotype"/>
          <w:color w:val="000000" w:themeColor="text1"/>
          <w:lang w:val="es-ES_tradnl"/>
        </w:rPr>
        <w:t xml:space="preserve">Por lo que, el </w:t>
      </w:r>
      <w:r w:rsidRPr="00875477">
        <w:rPr>
          <w:rFonts w:ascii="Palatino Linotype" w:hAnsi="Palatino Linotype"/>
          <w:b/>
          <w:color w:val="000000" w:themeColor="text1"/>
          <w:lang w:val="es-ES_tradnl"/>
        </w:rPr>
        <w:t>Sujeto Obligado</w:t>
      </w:r>
      <w:r w:rsidRPr="00875477">
        <w:rPr>
          <w:rFonts w:ascii="Palatino Linotype" w:hAnsi="Palatino Linotype"/>
          <w:color w:val="000000" w:themeColor="text1"/>
          <w:lang w:val="es-ES_tradnl"/>
        </w:rPr>
        <w:t xml:space="preserve"> </w:t>
      </w:r>
      <w:r>
        <w:rPr>
          <w:rFonts w:ascii="Palatino Linotype" w:hAnsi="Palatino Linotype"/>
          <w:color w:val="000000" w:themeColor="text1"/>
          <w:lang w:val="es-ES_tradnl"/>
        </w:rPr>
        <w:t>hizo</w:t>
      </w:r>
      <w:r w:rsidRPr="00875477">
        <w:rPr>
          <w:rFonts w:ascii="Palatino Linotype" w:hAnsi="Palatino Linotype"/>
          <w:color w:val="000000" w:themeColor="text1"/>
          <w:lang w:val="es-ES_tradnl"/>
        </w:rPr>
        <w:t xml:space="preserve"> entrega de la información en la </w:t>
      </w:r>
      <w:r>
        <w:rPr>
          <w:rFonts w:ascii="Palatino Linotype" w:hAnsi="Palatino Linotype"/>
          <w:color w:val="000000" w:themeColor="text1"/>
          <w:lang w:val="es-ES_tradnl"/>
        </w:rPr>
        <w:t>vía requerida en su solicitud de rectificación de datos personales</w:t>
      </w:r>
      <w:r w:rsidRPr="00875477">
        <w:rPr>
          <w:rFonts w:ascii="Palatino Linotype" w:hAnsi="Palatino Linotype"/>
          <w:color w:val="000000" w:themeColor="text1"/>
          <w:lang w:val="es-ES_tradnl"/>
        </w:rPr>
        <w:t>, previa acreditación.</w:t>
      </w:r>
    </w:p>
    <w:p w:rsidR="004216C7" w:rsidRPr="00C661FB" w:rsidRDefault="004216C7" w:rsidP="004216C7">
      <w:pPr>
        <w:pStyle w:val="Prrafodelista"/>
        <w:spacing w:line="360" w:lineRule="auto"/>
        <w:ind w:left="720"/>
        <w:contextualSpacing/>
        <w:jc w:val="both"/>
        <w:rPr>
          <w:rFonts w:ascii="Palatino Linotype" w:hAnsi="Palatino Linotype"/>
          <w:color w:val="000000" w:themeColor="text1"/>
          <w:lang w:val="es-ES_tradnl"/>
        </w:rPr>
      </w:pPr>
    </w:p>
    <w:p w:rsidR="004216C7" w:rsidRPr="00875477" w:rsidRDefault="004216C7" w:rsidP="004216C7">
      <w:pPr>
        <w:pStyle w:val="Prrafodelista"/>
        <w:numPr>
          <w:ilvl w:val="0"/>
          <w:numId w:val="5"/>
        </w:numPr>
        <w:spacing w:line="360" w:lineRule="auto"/>
        <w:contextualSpacing/>
        <w:jc w:val="both"/>
        <w:rPr>
          <w:rFonts w:ascii="Palatino Linotype" w:hAnsi="Palatino Linotype"/>
          <w:color w:val="000000" w:themeColor="text1"/>
          <w:lang w:val="es-ES_tradnl"/>
        </w:rPr>
      </w:pPr>
      <w:r w:rsidRPr="00875477">
        <w:rPr>
          <w:rFonts w:ascii="Palatino Linotype" w:hAnsi="Palatino Linotype"/>
          <w:color w:val="000000" w:themeColor="text1"/>
          <w:lang w:val="es-ES_tradnl"/>
        </w:rPr>
        <w:t>Por lo anterior, la</w:t>
      </w:r>
      <w:r>
        <w:rPr>
          <w:rFonts w:ascii="Palatino Linotype" w:hAnsi="Palatino Linotype"/>
          <w:color w:val="000000" w:themeColor="text1"/>
          <w:lang w:val="es-ES_tradnl"/>
        </w:rPr>
        <w:t xml:space="preserve"> </w:t>
      </w:r>
      <w:r w:rsidRPr="00875477">
        <w:rPr>
          <w:rFonts w:ascii="Palatino Linotype" w:hAnsi="Palatino Linotype"/>
          <w:b/>
          <w:color w:val="000000" w:themeColor="text1"/>
          <w:lang w:val="es-ES_tradnl"/>
        </w:rPr>
        <w:t>Recurrente</w:t>
      </w:r>
      <w:r w:rsidRPr="00875477">
        <w:rPr>
          <w:rFonts w:ascii="Palatino Linotype" w:hAnsi="Palatino Linotype"/>
          <w:color w:val="000000" w:themeColor="text1"/>
          <w:lang w:val="es-ES_tradnl"/>
        </w:rPr>
        <w:t xml:space="preserve"> aceptó la información que </w:t>
      </w:r>
      <w:r>
        <w:rPr>
          <w:rFonts w:ascii="Palatino Linotype" w:hAnsi="Palatino Linotype"/>
          <w:color w:val="000000" w:themeColor="text1"/>
          <w:lang w:val="es-ES_tradnl"/>
        </w:rPr>
        <w:t>se le otorgó</w:t>
      </w:r>
      <w:r w:rsidRPr="00875477">
        <w:rPr>
          <w:rFonts w:ascii="Palatino Linotype" w:hAnsi="Palatino Linotype"/>
          <w:color w:val="000000" w:themeColor="text1"/>
          <w:lang w:val="es-ES_tradnl"/>
        </w:rPr>
        <w:t>,</w:t>
      </w:r>
      <w:r>
        <w:rPr>
          <w:rFonts w:ascii="Palatino Linotype" w:hAnsi="Palatino Linotype"/>
          <w:color w:val="000000" w:themeColor="text1"/>
          <w:lang w:val="es-ES_tradnl"/>
        </w:rPr>
        <w:t xml:space="preserve"> ya que</w:t>
      </w:r>
      <w:r w:rsidRPr="00875477">
        <w:rPr>
          <w:rFonts w:ascii="Palatino Linotype" w:hAnsi="Palatino Linotype"/>
          <w:color w:val="000000" w:themeColor="text1"/>
          <w:lang w:val="es-ES_tradnl"/>
        </w:rPr>
        <w:t xml:space="preserve"> le es útil para </w:t>
      </w:r>
      <w:r>
        <w:rPr>
          <w:rFonts w:ascii="Palatino Linotype" w:hAnsi="Palatino Linotype"/>
          <w:color w:val="000000" w:themeColor="text1"/>
          <w:lang w:val="es-ES_tradnl"/>
        </w:rPr>
        <w:t>los trámites que realizará</w:t>
      </w:r>
      <w:r w:rsidRPr="00875477">
        <w:rPr>
          <w:rFonts w:ascii="Palatino Linotype" w:hAnsi="Palatino Linotype"/>
          <w:color w:val="000000" w:themeColor="text1"/>
          <w:lang w:val="es-ES_tradnl"/>
        </w:rPr>
        <w:t>.</w:t>
      </w:r>
    </w:p>
    <w:p w:rsidR="004216C7" w:rsidRPr="00875477" w:rsidRDefault="004216C7" w:rsidP="004216C7">
      <w:pPr>
        <w:widowControl w:val="0"/>
        <w:autoSpaceDE w:val="0"/>
        <w:autoSpaceDN w:val="0"/>
        <w:adjustRightInd w:val="0"/>
        <w:spacing w:before="240" w:after="240" w:line="360" w:lineRule="auto"/>
        <w:ind w:right="49"/>
        <w:jc w:val="both"/>
        <w:rPr>
          <w:rFonts w:ascii="Palatino Linotype" w:eastAsia="Calibri" w:hAnsi="Palatino Linotype" w:cs="Arial"/>
        </w:rPr>
      </w:pPr>
      <w:r w:rsidRPr="00875477">
        <w:rPr>
          <w:rFonts w:ascii="Palatino Linotype" w:eastAsia="Calibri" w:hAnsi="Palatino Linotype" w:cs="Arial"/>
        </w:rPr>
        <w:t xml:space="preserve">Por consiguiente, al levantar el acta de conciliación respectiva se llegó al siguiente acuerdo: </w:t>
      </w:r>
    </w:p>
    <w:p w:rsidR="004216C7" w:rsidRPr="00875477" w:rsidRDefault="004216C7" w:rsidP="004216C7">
      <w:pPr>
        <w:widowControl w:val="0"/>
        <w:autoSpaceDE w:val="0"/>
        <w:autoSpaceDN w:val="0"/>
        <w:adjustRightInd w:val="0"/>
        <w:ind w:left="567" w:right="567"/>
        <w:contextualSpacing/>
        <w:jc w:val="both"/>
        <w:rPr>
          <w:rFonts w:ascii="Palatino Linotype" w:eastAsia="Calibri" w:hAnsi="Palatino Linotype"/>
          <w:i/>
          <w:sz w:val="23"/>
          <w:szCs w:val="23"/>
          <w:lang w:val="es-MX"/>
        </w:rPr>
      </w:pPr>
      <w:r w:rsidRPr="00875477">
        <w:rPr>
          <w:rFonts w:ascii="Palatino Linotype" w:eastAsia="Calibri" w:hAnsi="Palatino Linotype"/>
          <w:i/>
          <w:sz w:val="23"/>
          <w:szCs w:val="23"/>
        </w:rPr>
        <w:t>“</w:t>
      </w:r>
      <w:r w:rsidRPr="00E55129">
        <w:rPr>
          <w:rFonts w:ascii="Palatino Linotype" w:eastAsia="Calibri" w:hAnsi="Palatino Linotype"/>
          <w:i/>
          <w:sz w:val="23"/>
          <w:szCs w:val="23"/>
          <w:lang w:val="es-MX"/>
        </w:rPr>
        <w:t xml:space="preserve">Por lo que se procede a instrumentar la siguiente acta </w:t>
      </w:r>
      <w:r w:rsidRPr="00E55129">
        <w:rPr>
          <w:rFonts w:ascii="Palatino Linotype" w:eastAsia="Calibri" w:hAnsi="Palatino Linotype"/>
          <w:i/>
          <w:sz w:val="23"/>
          <w:szCs w:val="23"/>
          <w:lang w:val="es-ES_tradnl"/>
        </w:rPr>
        <w:t>y a tomar los generales de los ciudadanos anteriormente mencionados quienes dijeron llamarse como ha quedado asentado con anterioridad. Agregándose la presente al expediente del Recurso de Revisión de que se trata a fin de que se considere en la resolución que en derecho sea conducente.</w:t>
      </w:r>
      <w:r w:rsidRPr="00875477">
        <w:rPr>
          <w:rFonts w:ascii="Palatino Linotype" w:eastAsia="Calibri" w:hAnsi="Palatino Linotype"/>
          <w:i/>
          <w:sz w:val="23"/>
          <w:szCs w:val="23"/>
        </w:rPr>
        <w:t>”</w:t>
      </w:r>
    </w:p>
    <w:p w:rsidR="004216C7" w:rsidRPr="00875477" w:rsidRDefault="004216C7" w:rsidP="004216C7">
      <w:pPr>
        <w:widowControl w:val="0"/>
        <w:autoSpaceDE w:val="0"/>
        <w:autoSpaceDN w:val="0"/>
        <w:adjustRightInd w:val="0"/>
        <w:ind w:left="567" w:right="902"/>
        <w:contextualSpacing/>
        <w:jc w:val="both"/>
        <w:rPr>
          <w:rFonts w:ascii="Palatino Linotype" w:eastAsia="Calibri" w:hAnsi="Palatino Linotype"/>
          <w:b/>
          <w:i/>
          <w:sz w:val="23"/>
          <w:szCs w:val="23"/>
          <w:u w:val="single"/>
          <w:lang w:val="es-ES_tradnl"/>
        </w:rPr>
      </w:pPr>
    </w:p>
    <w:p w:rsidR="004216C7" w:rsidRPr="00875477" w:rsidRDefault="004216C7" w:rsidP="004216C7">
      <w:pPr>
        <w:tabs>
          <w:tab w:val="left" w:pos="426"/>
        </w:tabs>
        <w:spacing w:before="240" w:after="240" w:line="360" w:lineRule="auto"/>
        <w:ind w:right="49"/>
        <w:contextualSpacing/>
        <w:jc w:val="both"/>
        <w:rPr>
          <w:rFonts w:ascii="Palatino Linotype" w:eastAsiaTheme="minorEastAsia" w:hAnsi="Palatino Linotype" w:cs="Arial"/>
          <w:b/>
          <w:lang w:val="es-ES_tradnl"/>
        </w:rPr>
      </w:pPr>
      <w:r w:rsidRPr="00875477">
        <w:rPr>
          <w:rFonts w:ascii="Palatino Linotype" w:eastAsia="Calibri" w:hAnsi="Palatino Linotype" w:cs="Arial"/>
          <w:lang w:val="es-ES_tradnl"/>
        </w:rPr>
        <w:t xml:space="preserve">Así, de conformidad con lo señalado en la Audiencia de Conciliación </w:t>
      </w:r>
      <w:r w:rsidRPr="00875477">
        <w:rPr>
          <w:rFonts w:ascii="Palatino Linotype" w:eastAsiaTheme="minorEastAsia" w:hAnsi="Palatino Linotype" w:cs="Arial"/>
          <w:lang w:val="es-ES_tradnl"/>
        </w:rPr>
        <w:t xml:space="preserve">el </w:t>
      </w:r>
      <w:r w:rsidRPr="00875477">
        <w:rPr>
          <w:rFonts w:ascii="Palatino Linotype" w:eastAsiaTheme="minorEastAsia" w:hAnsi="Palatino Linotype" w:cs="Arial"/>
          <w:b/>
          <w:bCs/>
          <w:lang w:val="es-ES_tradnl"/>
        </w:rPr>
        <w:t>Sujeto Obligado</w:t>
      </w:r>
      <w:r w:rsidRPr="00875477">
        <w:rPr>
          <w:rFonts w:ascii="Palatino Linotype" w:eastAsiaTheme="minorEastAsia" w:hAnsi="Palatino Linotype" w:cs="Arial"/>
          <w:lang w:val="es-ES_tradnl"/>
        </w:rPr>
        <w:t xml:space="preserve"> presentó, el archivo electrónico denominado </w:t>
      </w:r>
      <w:r w:rsidRPr="00875477">
        <w:rPr>
          <w:rFonts w:ascii="Palatino Linotype" w:eastAsiaTheme="minorEastAsia" w:hAnsi="Palatino Linotype" w:cs="Arial"/>
          <w:i/>
          <w:lang w:val="es-ES_tradnl"/>
        </w:rPr>
        <w:t>“</w:t>
      </w:r>
      <w:r w:rsidRPr="004216C7">
        <w:rPr>
          <w:rFonts w:ascii="Palatino Linotype" w:eastAsiaTheme="minorEastAsia" w:hAnsi="Palatino Linotype" w:cs="Arial"/>
          <w:i/>
          <w:lang w:val="es-ES_tradnl"/>
        </w:rPr>
        <w:t>FUM 2024.pdf</w:t>
      </w:r>
      <w:r w:rsidRPr="00875477">
        <w:rPr>
          <w:rFonts w:ascii="Palatino Linotype" w:eastAsiaTheme="minorEastAsia" w:hAnsi="Palatino Linotype" w:cs="Arial"/>
          <w:bCs/>
          <w:i/>
          <w:iCs/>
          <w:lang w:val="es-ES_tradnl"/>
        </w:rPr>
        <w:t>”</w:t>
      </w:r>
      <w:r w:rsidRPr="00875477">
        <w:rPr>
          <w:rFonts w:ascii="Palatino Linotype" w:eastAsiaTheme="minorEastAsia" w:hAnsi="Palatino Linotype" w:cs="Arial"/>
          <w:lang w:val="es-ES_tradnl"/>
        </w:rPr>
        <w:t xml:space="preserve">, el cual contiene el </w:t>
      </w:r>
      <w:r>
        <w:rPr>
          <w:rFonts w:ascii="Palatino Linotype" w:eastAsiaTheme="minorEastAsia" w:hAnsi="Palatino Linotype" w:cs="Arial"/>
          <w:lang w:val="es-ES_tradnl"/>
        </w:rPr>
        <w:t>Formato Único de Movimientos de Personal</w:t>
      </w:r>
      <w:r w:rsidRPr="00875477">
        <w:rPr>
          <w:rFonts w:ascii="Palatino Linotype" w:eastAsiaTheme="minorEastAsia" w:hAnsi="Palatino Linotype" w:cs="Arial"/>
          <w:lang w:val="es-ES_tradnl"/>
        </w:rPr>
        <w:t>, d</w:t>
      </w:r>
      <w:r>
        <w:rPr>
          <w:rFonts w:ascii="Palatino Linotype" w:eastAsiaTheme="minorEastAsia" w:hAnsi="Palatino Linotype" w:cs="Arial"/>
          <w:lang w:val="es-ES_tradnl"/>
        </w:rPr>
        <w:t>ocumento solicitado por</w:t>
      </w:r>
      <w:r w:rsidRPr="00875477">
        <w:rPr>
          <w:rFonts w:ascii="Palatino Linotype" w:eastAsiaTheme="minorEastAsia" w:hAnsi="Palatino Linotype" w:cs="Arial"/>
          <w:lang w:val="es-ES_tradnl"/>
        </w:rPr>
        <w:t xml:space="preserve"> la</w:t>
      </w:r>
      <w:r>
        <w:rPr>
          <w:rFonts w:ascii="Palatino Linotype" w:eastAsiaTheme="minorEastAsia" w:hAnsi="Palatino Linotype" w:cs="Arial"/>
          <w:lang w:val="es-ES_tradnl"/>
        </w:rPr>
        <w:t xml:space="preserve"> </w:t>
      </w:r>
      <w:r w:rsidRPr="00875477">
        <w:rPr>
          <w:rFonts w:ascii="Palatino Linotype" w:eastAsiaTheme="minorEastAsia" w:hAnsi="Palatino Linotype" w:cs="Arial"/>
          <w:b/>
          <w:bCs/>
          <w:lang w:val="es-ES_tradnl"/>
        </w:rPr>
        <w:lastRenderedPageBreak/>
        <w:t>Recurrente</w:t>
      </w:r>
      <w:r w:rsidRPr="00875477">
        <w:rPr>
          <w:rFonts w:ascii="Palatino Linotype" w:eastAsiaTheme="minorEastAsia" w:hAnsi="Palatino Linotype" w:cs="Arial"/>
          <w:lang w:val="es-ES_tradnl"/>
        </w:rPr>
        <w:t>, el cual hace constar de conformidad a través de l</w:t>
      </w:r>
      <w:r w:rsidR="00081B7C">
        <w:rPr>
          <w:rFonts w:ascii="Palatino Linotype" w:eastAsiaTheme="minorEastAsia" w:hAnsi="Palatino Linotype" w:cs="Arial"/>
          <w:lang w:val="es-ES_tradnl"/>
        </w:rPr>
        <w:t>os datos personales de la Recurrente inmersos en el formato referido.</w:t>
      </w:r>
    </w:p>
    <w:p w:rsidR="004216C7" w:rsidRPr="00875477" w:rsidRDefault="004216C7" w:rsidP="004216C7">
      <w:pPr>
        <w:tabs>
          <w:tab w:val="left" w:pos="426"/>
        </w:tabs>
        <w:spacing w:before="240" w:after="240" w:line="360" w:lineRule="auto"/>
        <w:ind w:right="49"/>
        <w:contextualSpacing/>
        <w:jc w:val="both"/>
        <w:rPr>
          <w:rFonts w:ascii="Palatino Linotype" w:eastAsiaTheme="minorEastAsia" w:hAnsi="Palatino Linotype" w:cs="Arial"/>
          <w:b/>
          <w:lang w:val="es-ES_tradnl"/>
        </w:rPr>
      </w:pPr>
    </w:p>
    <w:p w:rsidR="004216C7" w:rsidRPr="00875477" w:rsidRDefault="004216C7" w:rsidP="004216C7">
      <w:pPr>
        <w:tabs>
          <w:tab w:val="left" w:pos="426"/>
        </w:tabs>
        <w:spacing w:before="240" w:after="240" w:line="360" w:lineRule="auto"/>
        <w:ind w:right="49"/>
        <w:contextualSpacing/>
        <w:jc w:val="both"/>
        <w:rPr>
          <w:rFonts w:ascii="Palatino Linotype" w:eastAsiaTheme="minorEastAsia" w:hAnsi="Palatino Linotype" w:cs="Arial"/>
          <w:b/>
          <w:lang w:val="es-ES_tradnl"/>
        </w:rPr>
      </w:pPr>
      <w:r w:rsidRPr="00875477">
        <w:rPr>
          <w:rFonts w:ascii="Palatino Linotype" w:eastAsia="Calibri" w:hAnsi="Palatino Linotype"/>
          <w:noProof/>
          <w:lang w:val="es-MX" w:eastAsia="es-MX"/>
        </w:rPr>
        <w:t xml:space="preserve">De lo anterior, se hace constar que la </w:t>
      </w:r>
      <w:r w:rsidRPr="00875477">
        <w:rPr>
          <w:rFonts w:ascii="Palatino Linotype" w:eastAsia="Calibri" w:hAnsi="Palatino Linotype"/>
          <w:b/>
          <w:noProof/>
          <w:lang w:val="es-MX" w:eastAsia="es-MX"/>
        </w:rPr>
        <w:t>Recurrente</w:t>
      </w:r>
      <w:r w:rsidRPr="00875477">
        <w:rPr>
          <w:rFonts w:ascii="Palatino Linotype" w:eastAsia="Calibri" w:hAnsi="Palatino Linotype"/>
          <w:noProof/>
          <w:lang w:val="es-MX" w:eastAsia="es-MX"/>
        </w:rPr>
        <w:t xml:space="preserve"> recibió la información requerida, en fecha </w:t>
      </w:r>
      <w:r w:rsidR="00081B7C">
        <w:rPr>
          <w:rFonts w:ascii="Palatino Linotype" w:eastAsia="Calibri" w:hAnsi="Palatino Linotype"/>
          <w:noProof/>
          <w:lang w:val="es-MX" w:eastAsia="es-MX"/>
        </w:rPr>
        <w:t xml:space="preserve">treinta </w:t>
      </w:r>
      <w:r>
        <w:rPr>
          <w:rFonts w:ascii="Palatino Linotype" w:eastAsia="Calibri" w:hAnsi="Palatino Linotype"/>
          <w:noProof/>
          <w:lang w:val="es-MX" w:eastAsia="es-MX"/>
        </w:rPr>
        <w:t xml:space="preserve">de </w:t>
      </w:r>
      <w:r w:rsidR="00081B7C">
        <w:rPr>
          <w:rFonts w:ascii="Palatino Linotype" w:eastAsia="Calibri" w:hAnsi="Palatino Linotype"/>
          <w:noProof/>
          <w:lang w:val="es-MX" w:eastAsia="es-MX"/>
        </w:rPr>
        <w:t>octu</w:t>
      </w:r>
      <w:r>
        <w:rPr>
          <w:rFonts w:ascii="Palatino Linotype" w:eastAsia="Calibri" w:hAnsi="Palatino Linotype"/>
          <w:noProof/>
          <w:lang w:val="es-MX" w:eastAsia="es-MX"/>
        </w:rPr>
        <w:t xml:space="preserve">bre </w:t>
      </w:r>
      <w:r w:rsidRPr="00875477">
        <w:rPr>
          <w:rFonts w:ascii="Palatino Linotype" w:eastAsia="Calibri" w:hAnsi="Palatino Linotype"/>
          <w:noProof/>
          <w:lang w:val="es-MX" w:eastAsia="es-MX"/>
        </w:rPr>
        <w:t>de dos mil veinti</w:t>
      </w:r>
      <w:r>
        <w:rPr>
          <w:rFonts w:ascii="Palatino Linotype" w:eastAsia="Calibri" w:hAnsi="Palatino Linotype"/>
          <w:noProof/>
          <w:lang w:val="es-MX" w:eastAsia="es-MX"/>
        </w:rPr>
        <w:t>cuatro</w:t>
      </w:r>
      <w:r w:rsidRPr="00875477">
        <w:rPr>
          <w:rFonts w:ascii="Palatino Linotype" w:eastAsia="Calibri" w:hAnsi="Palatino Linotype"/>
          <w:noProof/>
          <w:lang w:val="es-MX" w:eastAsia="es-MX"/>
        </w:rPr>
        <w:t>.</w:t>
      </w:r>
    </w:p>
    <w:p w:rsidR="004216C7" w:rsidRPr="00EF60B3" w:rsidRDefault="004216C7" w:rsidP="004216C7">
      <w:pPr>
        <w:widowControl w:val="0"/>
        <w:autoSpaceDE w:val="0"/>
        <w:autoSpaceDN w:val="0"/>
        <w:adjustRightInd w:val="0"/>
        <w:spacing w:line="360" w:lineRule="auto"/>
        <w:ind w:right="51"/>
        <w:jc w:val="both"/>
        <w:rPr>
          <w:rFonts w:ascii="Palatino Linotype" w:eastAsia="Calibri" w:hAnsi="Palatino Linotype"/>
          <w:lang w:val="es-ES_tradnl" w:eastAsia="es-MX"/>
        </w:rPr>
      </w:pPr>
    </w:p>
    <w:p w:rsidR="004216C7" w:rsidRDefault="004216C7" w:rsidP="004216C7">
      <w:pPr>
        <w:widowControl w:val="0"/>
        <w:autoSpaceDE w:val="0"/>
        <w:autoSpaceDN w:val="0"/>
        <w:adjustRightInd w:val="0"/>
        <w:spacing w:line="360" w:lineRule="auto"/>
        <w:ind w:right="51"/>
        <w:jc w:val="both"/>
        <w:rPr>
          <w:rFonts w:ascii="Palatino Linotype" w:eastAsia="Calibri" w:hAnsi="Palatino Linotype"/>
          <w:lang w:eastAsia="es-MX"/>
        </w:rPr>
      </w:pPr>
      <w:r w:rsidRPr="00875477">
        <w:rPr>
          <w:rFonts w:ascii="Palatino Linotype" w:eastAsia="Calibri" w:hAnsi="Palatino Linotype"/>
          <w:lang w:eastAsia="es-MX"/>
        </w:rPr>
        <w:t>Una vez sentado lo anterior, al haber llegado a un acuerdo en la audiencia de conciliación y toda vez que la particular tuvo acceso a la información requerida, el recurso de revisión queda sin materia de conformidad con lo establecido por el artículo 132, de la Ley de Protección de Datos Personales en Posesión de Sujetos Obligados del Estado de México y Municipios, normatividad que a la letra dispone:</w:t>
      </w:r>
    </w:p>
    <w:p w:rsidR="004216C7" w:rsidRPr="00EF60B3" w:rsidRDefault="004216C7" w:rsidP="004216C7">
      <w:pPr>
        <w:widowControl w:val="0"/>
        <w:autoSpaceDE w:val="0"/>
        <w:autoSpaceDN w:val="0"/>
        <w:adjustRightInd w:val="0"/>
        <w:spacing w:line="360" w:lineRule="auto"/>
        <w:ind w:right="51"/>
        <w:jc w:val="both"/>
        <w:rPr>
          <w:rFonts w:ascii="Palatino Linotype" w:eastAsia="Calibri" w:hAnsi="Palatino Linotype"/>
          <w:lang w:eastAsia="es-MX"/>
        </w:rPr>
      </w:pPr>
    </w:p>
    <w:p w:rsidR="004216C7" w:rsidRPr="00875477" w:rsidRDefault="004216C7" w:rsidP="004216C7">
      <w:pPr>
        <w:ind w:left="567" w:right="851"/>
        <w:jc w:val="both"/>
        <w:rPr>
          <w:rFonts w:ascii="Palatino Linotype" w:eastAsia="Calibri" w:hAnsi="Palatino Linotype" w:cs="Arial"/>
          <w:b/>
          <w:i/>
          <w:sz w:val="22"/>
          <w:szCs w:val="22"/>
        </w:rPr>
      </w:pPr>
      <w:r w:rsidRPr="00875477">
        <w:rPr>
          <w:rFonts w:ascii="Palatino Linotype" w:eastAsia="Calibri" w:hAnsi="Palatino Linotype" w:cs="Arial"/>
          <w:b/>
          <w:i/>
          <w:sz w:val="22"/>
          <w:szCs w:val="22"/>
        </w:rPr>
        <w:t>“Procedimiento de conciliación</w:t>
      </w:r>
    </w:p>
    <w:p w:rsidR="004216C7" w:rsidRPr="00875477" w:rsidRDefault="004216C7" w:rsidP="004216C7">
      <w:pPr>
        <w:ind w:left="567" w:right="851"/>
        <w:jc w:val="both"/>
        <w:rPr>
          <w:rFonts w:ascii="Palatino Linotype" w:eastAsia="Calibri" w:hAnsi="Palatino Linotype" w:cs="Arial"/>
          <w:b/>
          <w:i/>
          <w:sz w:val="22"/>
          <w:szCs w:val="22"/>
        </w:rPr>
      </w:pPr>
    </w:p>
    <w:p w:rsidR="004216C7" w:rsidRPr="00875477" w:rsidRDefault="004216C7" w:rsidP="004216C7">
      <w:pPr>
        <w:ind w:left="567" w:right="851"/>
        <w:jc w:val="both"/>
        <w:rPr>
          <w:rFonts w:ascii="Palatino Linotype" w:eastAsia="Calibri" w:hAnsi="Palatino Linotype" w:cs="Arial"/>
          <w:i/>
          <w:sz w:val="22"/>
          <w:szCs w:val="22"/>
        </w:rPr>
      </w:pPr>
      <w:r w:rsidRPr="00875477">
        <w:rPr>
          <w:rFonts w:ascii="Palatino Linotype" w:eastAsia="Calibri" w:hAnsi="Palatino Linotype" w:cs="Arial"/>
          <w:b/>
          <w:i/>
          <w:sz w:val="22"/>
          <w:szCs w:val="22"/>
        </w:rPr>
        <w:t>Artículo 132.</w:t>
      </w:r>
      <w:r w:rsidRPr="00875477">
        <w:rPr>
          <w:rFonts w:ascii="Palatino Linotype" w:eastAsia="Calibri" w:hAnsi="Palatino Linotype" w:cs="Arial"/>
          <w:i/>
          <w:sz w:val="22"/>
          <w:szCs w:val="22"/>
        </w:rPr>
        <w:t xml:space="preserve"> Admitido el recurso de revisión y sin perjuicio de lo dispuesto por la Ley General, el Instituto </w:t>
      </w:r>
      <w:r w:rsidRPr="00875477">
        <w:rPr>
          <w:rFonts w:ascii="Palatino Linotype" w:eastAsia="Calibri" w:hAnsi="Palatino Linotype" w:cs="Arial"/>
          <w:b/>
          <w:i/>
          <w:sz w:val="22"/>
          <w:szCs w:val="22"/>
          <w:u w:val="single"/>
        </w:rPr>
        <w:t>promoverá la conciliación entre las partes</w:t>
      </w:r>
      <w:r w:rsidRPr="00875477">
        <w:rPr>
          <w:rFonts w:ascii="Palatino Linotype" w:eastAsia="Calibri" w:hAnsi="Palatino Linotype" w:cs="Arial"/>
          <w:b/>
          <w:i/>
          <w:sz w:val="22"/>
          <w:szCs w:val="22"/>
        </w:rPr>
        <w:t>,</w:t>
      </w:r>
      <w:r w:rsidRPr="00875477">
        <w:rPr>
          <w:rFonts w:ascii="Palatino Linotype" w:eastAsia="Calibri" w:hAnsi="Palatino Linotype" w:cs="Arial"/>
          <w:i/>
          <w:sz w:val="22"/>
          <w:szCs w:val="22"/>
        </w:rPr>
        <w:t xml:space="preserve"> de conformidad con el procedimiento siguiente:</w:t>
      </w:r>
    </w:p>
    <w:p w:rsidR="004216C7" w:rsidRPr="00875477" w:rsidRDefault="004216C7" w:rsidP="004216C7">
      <w:pPr>
        <w:ind w:left="567" w:right="851"/>
        <w:jc w:val="both"/>
        <w:rPr>
          <w:rFonts w:ascii="Palatino Linotype" w:eastAsia="Calibri" w:hAnsi="Palatino Linotype" w:cs="Arial"/>
          <w:i/>
          <w:sz w:val="22"/>
          <w:szCs w:val="22"/>
        </w:rPr>
      </w:pPr>
      <w:r w:rsidRPr="00875477">
        <w:rPr>
          <w:rFonts w:ascii="Palatino Linotype" w:eastAsia="Calibri" w:hAnsi="Palatino Linotype" w:cs="Arial"/>
          <w:i/>
          <w:sz w:val="22"/>
          <w:szCs w:val="22"/>
        </w:rPr>
        <w:t>(…)</w:t>
      </w:r>
    </w:p>
    <w:p w:rsidR="004216C7" w:rsidRPr="00875477" w:rsidRDefault="004216C7" w:rsidP="004216C7">
      <w:pPr>
        <w:ind w:left="567" w:right="851"/>
        <w:jc w:val="both"/>
        <w:rPr>
          <w:rFonts w:ascii="Palatino Linotype" w:eastAsia="Calibri" w:hAnsi="Palatino Linotype" w:cs="Arial"/>
          <w:b/>
          <w:i/>
          <w:sz w:val="22"/>
          <w:szCs w:val="22"/>
        </w:rPr>
      </w:pPr>
    </w:p>
    <w:p w:rsidR="004216C7" w:rsidRPr="00875477" w:rsidRDefault="004216C7" w:rsidP="004216C7">
      <w:pPr>
        <w:ind w:left="567" w:right="851"/>
        <w:jc w:val="both"/>
        <w:rPr>
          <w:rFonts w:ascii="Palatino Linotype" w:eastAsia="Calibri" w:hAnsi="Palatino Linotype" w:cs="Arial"/>
          <w:b/>
          <w:i/>
          <w:sz w:val="22"/>
          <w:szCs w:val="22"/>
        </w:rPr>
      </w:pPr>
      <w:r w:rsidRPr="00875477">
        <w:rPr>
          <w:rFonts w:ascii="Palatino Linotype" w:eastAsia="Calibri" w:hAnsi="Palatino Linotype" w:cs="Arial"/>
          <w:b/>
          <w:i/>
          <w:sz w:val="22"/>
          <w:szCs w:val="22"/>
        </w:rPr>
        <w:t xml:space="preserve">V. </w:t>
      </w:r>
      <w:r w:rsidRPr="00875477">
        <w:rPr>
          <w:rFonts w:ascii="Palatino Linotype" w:eastAsia="Calibri" w:hAnsi="Palatino Linotype" w:cs="Arial"/>
          <w:b/>
          <w:i/>
          <w:sz w:val="22"/>
          <w:szCs w:val="22"/>
          <w:u w:val="single"/>
        </w:rPr>
        <w:t>De llegar a un acuerdo, éste se hará constar por escrito y tendrá efectos vinculantes</w:t>
      </w:r>
      <w:r w:rsidRPr="00875477">
        <w:rPr>
          <w:rFonts w:ascii="Palatino Linotype" w:eastAsia="Calibri" w:hAnsi="Palatino Linotype" w:cs="Arial"/>
          <w:b/>
          <w:i/>
          <w:sz w:val="22"/>
          <w:szCs w:val="22"/>
        </w:rPr>
        <w:t>.</w:t>
      </w:r>
    </w:p>
    <w:p w:rsidR="004216C7" w:rsidRPr="00875477" w:rsidRDefault="004216C7" w:rsidP="004216C7">
      <w:pPr>
        <w:ind w:left="567" w:right="851"/>
        <w:jc w:val="both"/>
        <w:rPr>
          <w:rFonts w:ascii="Palatino Linotype" w:eastAsia="Calibri" w:hAnsi="Palatino Linotype" w:cs="Arial"/>
          <w:b/>
          <w:i/>
          <w:sz w:val="22"/>
          <w:szCs w:val="22"/>
          <w:u w:val="single"/>
        </w:rPr>
      </w:pPr>
    </w:p>
    <w:p w:rsidR="004216C7" w:rsidRPr="00875477" w:rsidRDefault="004216C7" w:rsidP="004216C7">
      <w:pPr>
        <w:ind w:left="567" w:right="851"/>
        <w:jc w:val="both"/>
        <w:rPr>
          <w:rFonts w:ascii="Palatino Linotype" w:eastAsia="Calibri" w:hAnsi="Palatino Linotype" w:cs="Arial"/>
          <w:b/>
          <w:i/>
          <w:sz w:val="22"/>
          <w:szCs w:val="22"/>
        </w:rPr>
      </w:pPr>
      <w:r w:rsidRPr="00875477">
        <w:rPr>
          <w:rFonts w:ascii="Palatino Linotype" w:eastAsia="Calibri" w:hAnsi="Palatino Linotype" w:cs="Arial"/>
          <w:b/>
          <w:i/>
          <w:sz w:val="22"/>
          <w:szCs w:val="22"/>
          <w:u w:val="single"/>
        </w:rPr>
        <w:t>El recurso de revisión quedará sin materia y el Instituto, deberán verificar el cumplimiento del acuerdo respectiv</w:t>
      </w:r>
      <w:r w:rsidRPr="00875477">
        <w:rPr>
          <w:rFonts w:ascii="Palatino Linotype" w:eastAsia="Calibri" w:hAnsi="Palatino Linotype" w:cs="Arial"/>
          <w:b/>
          <w:i/>
          <w:sz w:val="22"/>
          <w:szCs w:val="22"/>
        </w:rPr>
        <w:t>o.</w:t>
      </w:r>
    </w:p>
    <w:p w:rsidR="004216C7" w:rsidRPr="00875477" w:rsidRDefault="004216C7" w:rsidP="004216C7">
      <w:pPr>
        <w:ind w:left="567" w:right="851"/>
        <w:jc w:val="both"/>
        <w:rPr>
          <w:rFonts w:ascii="Palatino Linotype" w:eastAsia="Calibri" w:hAnsi="Palatino Linotype" w:cs="Arial"/>
          <w:b/>
          <w:i/>
          <w:sz w:val="22"/>
          <w:szCs w:val="22"/>
        </w:rPr>
      </w:pPr>
    </w:p>
    <w:p w:rsidR="004216C7" w:rsidRPr="00875477" w:rsidRDefault="004216C7" w:rsidP="004216C7">
      <w:pPr>
        <w:ind w:left="567" w:right="851"/>
        <w:jc w:val="both"/>
        <w:rPr>
          <w:rFonts w:ascii="Palatino Linotype" w:eastAsia="Calibri" w:hAnsi="Palatino Linotype" w:cs="Arial"/>
          <w:i/>
          <w:sz w:val="22"/>
          <w:szCs w:val="22"/>
        </w:rPr>
      </w:pPr>
      <w:r w:rsidRPr="00875477">
        <w:rPr>
          <w:rFonts w:ascii="Palatino Linotype" w:eastAsia="Calibri" w:hAnsi="Palatino Linotype" w:cs="Arial"/>
          <w:b/>
          <w:i/>
          <w:sz w:val="22"/>
          <w:szCs w:val="22"/>
        </w:rPr>
        <w:t>VI.</w:t>
      </w:r>
      <w:r w:rsidRPr="00875477">
        <w:rPr>
          <w:rFonts w:ascii="Palatino Linotype" w:eastAsia="Calibri" w:hAnsi="Palatino Linotype" w:cs="Arial"/>
          <w:i/>
          <w:sz w:val="22"/>
          <w:szCs w:val="22"/>
        </w:rPr>
        <w:t xml:space="preserve"> El </w:t>
      </w:r>
      <w:r w:rsidRPr="00875477">
        <w:rPr>
          <w:rFonts w:ascii="Palatino Linotype" w:eastAsia="Calibri" w:hAnsi="Palatino Linotype" w:cs="Arial"/>
          <w:b/>
          <w:i/>
          <w:sz w:val="22"/>
          <w:szCs w:val="22"/>
          <w:u w:val="single"/>
        </w:rPr>
        <w:t>cumplimiento del acuerdo dará por concluido la sustanciación del recurso de revisión,</w:t>
      </w:r>
      <w:r w:rsidRPr="00875477">
        <w:rPr>
          <w:rFonts w:ascii="Palatino Linotype" w:eastAsia="Calibri" w:hAnsi="Palatino Linotype" w:cs="Arial"/>
          <w:i/>
          <w:sz w:val="22"/>
          <w:szCs w:val="22"/>
          <w:u w:val="single"/>
        </w:rPr>
        <w:t xml:space="preserve"> </w:t>
      </w:r>
      <w:r w:rsidRPr="00875477">
        <w:rPr>
          <w:rFonts w:ascii="Palatino Linotype" w:eastAsia="Calibri" w:hAnsi="Palatino Linotype" w:cs="Arial"/>
          <w:i/>
          <w:sz w:val="22"/>
          <w:szCs w:val="22"/>
        </w:rPr>
        <w:t>en caso contrario, el Instituto reanudará el procedimiento.</w:t>
      </w:r>
    </w:p>
    <w:p w:rsidR="004216C7" w:rsidRPr="00875477" w:rsidRDefault="004216C7" w:rsidP="004216C7">
      <w:pPr>
        <w:ind w:left="567" w:right="851"/>
        <w:jc w:val="both"/>
        <w:rPr>
          <w:rFonts w:ascii="Palatino Linotype" w:eastAsia="Calibri" w:hAnsi="Palatino Linotype" w:cs="Arial"/>
          <w:i/>
          <w:sz w:val="22"/>
          <w:szCs w:val="22"/>
        </w:rPr>
      </w:pPr>
    </w:p>
    <w:p w:rsidR="004216C7" w:rsidRPr="00875477" w:rsidRDefault="004216C7" w:rsidP="004216C7">
      <w:pPr>
        <w:ind w:left="567" w:right="851"/>
        <w:jc w:val="both"/>
        <w:rPr>
          <w:rFonts w:ascii="Palatino Linotype" w:eastAsia="Calibri" w:hAnsi="Palatino Linotype" w:cs="Arial"/>
          <w:b/>
          <w:i/>
          <w:sz w:val="22"/>
          <w:szCs w:val="22"/>
        </w:rPr>
      </w:pPr>
      <w:r w:rsidRPr="00875477">
        <w:rPr>
          <w:rFonts w:ascii="Palatino Linotype" w:eastAsia="Calibri" w:hAnsi="Palatino Linotype" w:cs="Arial"/>
          <w:i/>
          <w:sz w:val="22"/>
          <w:szCs w:val="22"/>
        </w:rPr>
        <w:t xml:space="preserve">El plazo al que se refiere el artículo siguiente de la presente Ley será suspendido durante el periodo de cumplimiento del acuerdo de conciliación.” </w:t>
      </w:r>
      <w:r w:rsidRPr="00875477">
        <w:rPr>
          <w:rFonts w:ascii="Palatino Linotype" w:eastAsia="Calibri" w:hAnsi="Palatino Linotype" w:cs="Arial"/>
          <w:b/>
          <w:i/>
          <w:sz w:val="22"/>
          <w:szCs w:val="22"/>
        </w:rPr>
        <w:t>[Sic]</w:t>
      </w:r>
    </w:p>
    <w:p w:rsidR="004216C7" w:rsidRPr="00875477" w:rsidRDefault="004216C7" w:rsidP="004216C7">
      <w:pPr>
        <w:spacing w:line="360" w:lineRule="auto"/>
        <w:contextualSpacing/>
        <w:jc w:val="both"/>
        <w:rPr>
          <w:rFonts w:ascii="Palatino Linotype" w:eastAsia="Calibri" w:hAnsi="Palatino Linotype"/>
        </w:rPr>
      </w:pPr>
    </w:p>
    <w:p w:rsidR="004216C7" w:rsidRDefault="004216C7" w:rsidP="004216C7">
      <w:pPr>
        <w:spacing w:line="360" w:lineRule="auto"/>
        <w:contextualSpacing/>
        <w:jc w:val="both"/>
        <w:rPr>
          <w:rFonts w:ascii="Palatino Linotype" w:eastAsia="Calibri" w:hAnsi="Palatino Linotype" w:cs="Arial"/>
        </w:rPr>
      </w:pPr>
      <w:r w:rsidRPr="00875477">
        <w:rPr>
          <w:rFonts w:ascii="Palatino Linotype" w:eastAsia="Calibri" w:hAnsi="Palatino Linotype"/>
        </w:rPr>
        <w:lastRenderedPageBreak/>
        <w:t xml:space="preserve">En consecuencia, se </w:t>
      </w:r>
      <w:r w:rsidRPr="00875477">
        <w:rPr>
          <w:rFonts w:ascii="Palatino Linotype" w:eastAsia="Calibri" w:hAnsi="Palatino Linotype" w:cs="Arial"/>
          <w:lang w:val="es-ES_tradnl"/>
        </w:rPr>
        <w:t xml:space="preserve">determina </w:t>
      </w:r>
      <w:r w:rsidRPr="00875477">
        <w:rPr>
          <w:rFonts w:ascii="Palatino Linotype" w:eastAsia="Calibri" w:hAnsi="Palatino Linotype" w:cs="Arial"/>
          <w:b/>
          <w:lang w:val="es-ES_tradnl"/>
        </w:rPr>
        <w:t>SOBRESEER</w:t>
      </w:r>
      <w:r w:rsidRPr="00875477">
        <w:rPr>
          <w:rFonts w:ascii="Palatino Linotype" w:eastAsia="Calibri" w:hAnsi="Palatino Linotype" w:cs="Arial"/>
          <w:lang w:val="es-ES_tradnl"/>
        </w:rPr>
        <w:t xml:space="preserve"> por quedarse sin materia el presente recurso de revisión en virtud de que al haber llegado a un acuerdo las partes y al entregarse la información</w:t>
      </w:r>
      <w:r w:rsidRPr="00875477">
        <w:rPr>
          <w:rFonts w:ascii="Palatino Linotype" w:eastAsia="Calibri" w:hAnsi="Palatino Linotype"/>
          <w:lang w:eastAsia="es-ES_tradnl"/>
        </w:rPr>
        <w:t xml:space="preserve">, esto, de conformidad con lo señalado en el </w:t>
      </w:r>
      <w:r w:rsidRPr="00875477">
        <w:rPr>
          <w:rFonts w:ascii="Palatino Linotype" w:eastAsia="Calibri" w:hAnsi="Palatino Linotype" w:cs="Arial"/>
          <w:lang w:val="es-ES_tradnl"/>
        </w:rPr>
        <w:t xml:space="preserve">artículo 139, fracción V, de la </w:t>
      </w:r>
      <w:r w:rsidRPr="00875477">
        <w:rPr>
          <w:rFonts w:ascii="Palatino Linotype" w:eastAsia="Calibri" w:hAnsi="Palatino Linotype"/>
        </w:rPr>
        <w:t>Ley de Protección de Datos Personales en Posesión de Sujetos Obligados del Estado de México y Municipios</w:t>
      </w:r>
      <w:r w:rsidRPr="00875477">
        <w:rPr>
          <w:rFonts w:ascii="Palatino Linotype" w:eastAsia="Calibri" w:hAnsi="Palatino Linotype" w:cs="Arial"/>
        </w:rPr>
        <w:t>, mismo que se transcribe a continuación en la parte aplicable:</w:t>
      </w:r>
    </w:p>
    <w:p w:rsidR="004216C7" w:rsidRDefault="004216C7" w:rsidP="004216C7">
      <w:pPr>
        <w:ind w:left="567" w:right="851"/>
        <w:jc w:val="both"/>
        <w:rPr>
          <w:rFonts w:ascii="Palatino Linotype" w:eastAsia="Calibri" w:hAnsi="Palatino Linotype" w:cs="Arial"/>
          <w:i/>
          <w:sz w:val="22"/>
        </w:rPr>
      </w:pPr>
    </w:p>
    <w:p w:rsidR="004216C7" w:rsidRPr="00875477" w:rsidRDefault="004216C7" w:rsidP="004216C7">
      <w:pPr>
        <w:ind w:left="567" w:right="851"/>
        <w:jc w:val="both"/>
        <w:rPr>
          <w:rFonts w:ascii="Palatino Linotype" w:eastAsia="Calibri" w:hAnsi="Palatino Linotype" w:cs="Arial"/>
          <w:b/>
          <w:i/>
          <w:sz w:val="22"/>
        </w:rPr>
      </w:pPr>
      <w:r w:rsidRPr="00875477">
        <w:rPr>
          <w:rFonts w:ascii="Palatino Linotype" w:eastAsia="Calibri" w:hAnsi="Palatino Linotype" w:cs="Arial"/>
          <w:i/>
          <w:sz w:val="22"/>
        </w:rPr>
        <w:t>“</w:t>
      </w:r>
      <w:r w:rsidRPr="00875477">
        <w:rPr>
          <w:rFonts w:ascii="Palatino Linotype" w:eastAsia="Calibri" w:hAnsi="Palatino Linotype" w:cs="Arial"/>
          <w:b/>
          <w:i/>
          <w:sz w:val="22"/>
        </w:rPr>
        <w:t>Causales de Sobreseimiento</w:t>
      </w:r>
    </w:p>
    <w:p w:rsidR="004216C7" w:rsidRPr="00875477" w:rsidRDefault="004216C7" w:rsidP="004216C7">
      <w:pPr>
        <w:ind w:left="567" w:right="851"/>
        <w:jc w:val="both"/>
        <w:rPr>
          <w:rFonts w:ascii="Palatino Linotype" w:eastAsia="Calibri" w:hAnsi="Palatino Linotype" w:cs="Arial"/>
          <w:i/>
          <w:sz w:val="22"/>
        </w:rPr>
      </w:pPr>
      <w:r w:rsidRPr="00875477">
        <w:rPr>
          <w:rFonts w:ascii="Palatino Linotype" w:eastAsia="Calibri" w:hAnsi="Palatino Linotype" w:cs="Arial"/>
          <w:b/>
          <w:i/>
          <w:sz w:val="22"/>
        </w:rPr>
        <w:t xml:space="preserve">Artículo 139. </w:t>
      </w:r>
      <w:r w:rsidRPr="00875477">
        <w:rPr>
          <w:rFonts w:ascii="Palatino Linotype" w:eastAsia="Calibri" w:hAnsi="Palatino Linotype" w:cs="Arial"/>
          <w:i/>
          <w:sz w:val="22"/>
        </w:rPr>
        <w:t>El recurso de revisión sólo podrá ser sobreseído cuando:</w:t>
      </w:r>
    </w:p>
    <w:p w:rsidR="004216C7" w:rsidRPr="00875477" w:rsidRDefault="004216C7" w:rsidP="004216C7">
      <w:pPr>
        <w:ind w:left="567" w:right="851"/>
        <w:contextualSpacing/>
        <w:jc w:val="both"/>
        <w:rPr>
          <w:rFonts w:ascii="Palatino Linotype" w:eastAsia="Calibri" w:hAnsi="Palatino Linotype" w:cs="Arial"/>
          <w:i/>
          <w:sz w:val="22"/>
        </w:rPr>
      </w:pPr>
      <w:r w:rsidRPr="00875477">
        <w:rPr>
          <w:rFonts w:ascii="Palatino Linotype" w:eastAsia="Calibri" w:hAnsi="Palatino Linotype" w:cs="Arial"/>
          <w:i/>
          <w:sz w:val="22"/>
        </w:rPr>
        <w:t xml:space="preserve"> (…)</w:t>
      </w:r>
    </w:p>
    <w:p w:rsidR="004216C7" w:rsidRPr="00875477" w:rsidRDefault="004216C7" w:rsidP="004216C7">
      <w:pPr>
        <w:ind w:left="567" w:right="851"/>
        <w:contextualSpacing/>
        <w:jc w:val="both"/>
        <w:rPr>
          <w:rFonts w:ascii="Palatino Linotype" w:eastAsia="Calibri" w:hAnsi="Palatino Linotype" w:cs="Arial"/>
          <w:b/>
          <w:i/>
          <w:sz w:val="22"/>
        </w:rPr>
      </w:pPr>
      <w:r w:rsidRPr="00875477">
        <w:rPr>
          <w:rFonts w:ascii="Palatino Linotype" w:eastAsia="Calibri" w:hAnsi="Palatino Linotype" w:cs="Arial"/>
          <w:b/>
          <w:i/>
          <w:sz w:val="22"/>
          <w:u w:val="single"/>
        </w:rPr>
        <w:t>V. Quede sin materia el recurso de revisión</w:t>
      </w:r>
      <w:r w:rsidRPr="00875477">
        <w:rPr>
          <w:rFonts w:ascii="Palatino Linotype" w:eastAsia="Calibri" w:hAnsi="Palatino Linotype" w:cs="Arial"/>
          <w:i/>
          <w:sz w:val="22"/>
        </w:rPr>
        <w:t xml:space="preserve">.” </w:t>
      </w:r>
      <w:r w:rsidRPr="00875477">
        <w:rPr>
          <w:rFonts w:ascii="Palatino Linotype" w:eastAsia="Calibri" w:hAnsi="Palatino Linotype" w:cs="Arial"/>
          <w:b/>
          <w:i/>
          <w:sz w:val="22"/>
        </w:rPr>
        <w:t>[Sic]</w:t>
      </w:r>
    </w:p>
    <w:p w:rsidR="004216C7" w:rsidRPr="00875477" w:rsidRDefault="004216C7" w:rsidP="004216C7">
      <w:pPr>
        <w:spacing w:before="240" w:after="240" w:line="360" w:lineRule="auto"/>
        <w:contextualSpacing/>
        <w:jc w:val="both"/>
        <w:rPr>
          <w:rFonts w:ascii="Palatino Linotype" w:eastAsia="Calibri" w:hAnsi="Palatino Linotype" w:cs="Arial"/>
        </w:rPr>
      </w:pPr>
    </w:p>
    <w:p w:rsidR="004216C7" w:rsidRPr="00875477" w:rsidRDefault="004216C7" w:rsidP="004216C7">
      <w:pPr>
        <w:spacing w:line="360" w:lineRule="auto"/>
        <w:contextualSpacing/>
        <w:jc w:val="both"/>
        <w:rPr>
          <w:rFonts w:ascii="Palatino Linotype" w:eastAsia="MS Mincho" w:hAnsi="Palatino Linotype" w:cs="Arial"/>
          <w:lang w:val="es-ES_tradnl"/>
        </w:rPr>
      </w:pPr>
      <w:r w:rsidRPr="00875477">
        <w:rPr>
          <w:rFonts w:ascii="Palatino Linotype" w:eastAsia="Calibri" w:hAnsi="Palatino Linotype" w:cs="Arial"/>
        </w:rPr>
        <w:t>Así, con fundamento en lo prescrito en los artículos 5 párrafos vigésimo segundo, vigésimo tercero y vigésimo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w:t>
      </w:r>
      <w:r w:rsidRPr="00875477">
        <w:rPr>
          <w:rFonts w:ascii="Palatino Linotype" w:eastAsia="MS Mincho" w:hAnsi="Palatino Linotype" w:cs="Arial"/>
          <w:lang w:val="es-ES_tradnl"/>
        </w:rPr>
        <w:t xml:space="preserve"> este Órgano Garante emite los siguientes:</w:t>
      </w:r>
      <w:bookmarkStart w:id="1" w:name="_Toc467083028"/>
      <w:bookmarkStart w:id="2" w:name="_Toc527640877"/>
    </w:p>
    <w:p w:rsidR="004216C7" w:rsidRPr="00875477" w:rsidRDefault="004216C7" w:rsidP="004216C7">
      <w:pPr>
        <w:spacing w:line="360" w:lineRule="auto"/>
        <w:contextualSpacing/>
        <w:jc w:val="both"/>
        <w:rPr>
          <w:rFonts w:ascii="Palatino Linotype" w:eastAsia="MS Mincho" w:hAnsi="Palatino Linotype" w:cs="Arial"/>
          <w:lang w:val="es-ES_tradnl"/>
        </w:rPr>
      </w:pPr>
    </w:p>
    <w:p w:rsidR="004216C7" w:rsidRPr="00875477" w:rsidRDefault="004216C7" w:rsidP="004216C7">
      <w:pPr>
        <w:keepNext/>
        <w:keepLines/>
        <w:spacing w:line="360" w:lineRule="auto"/>
        <w:jc w:val="center"/>
        <w:outlineLvl w:val="0"/>
        <w:rPr>
          <w:rFonts w:ascii="Palatino Linotype" w:eastAsia="Calibri" w:hAnsi="Palatino Linotype"/>
          <w:b/>
          <w:sz w:val="28"/>
        </w:rPr>
      </w:pPr>
      <w:r w:rsidRPr="00875477">
        <w:rPr>
          <w:rFonts w:ascii="Palatino Linotype" w:eastAsia="Calibri" w:hAnsi="Palatino Linotype"/>
          <w:b/>
          <w:sz w:val="28"/>
        </w:rPr>
        <w:t>R E S O L U T I V O S</w:t>
      </w:r>
      <w:bookmarkEnd w:id="1"/>
      <w:bookmarkEnd w:id="2"/>
    </w:p>
    <w:p w:rsidR="004216C7" w:rsidRPr="00436625" w:rsidRDefault="004216C7" w:rsidP="004216C7">
      <w:pPr>
        <w:spacing w:line="360" w:lineRule="auto"/>
        <w:rPr>
          <w:rFonts w:ascii="Palatino Linotype" w:eastAsia="Calibri" w:hAnsi="Palatino Linotype"/>
        </w:rPr>
      </w:pPr>
    </w:p>
    <w:p w:rsidR="004216C7" w:rsidRDefault="004216C7" w:rsidP="004216C7">
      <w:pPr>
        <w:widowControl w:val="0"/>
        <w:tabs>
          <w:tab w:val="left" w:pos="1701"/>
        </w:tabs>
        <w:autoSpaceDE w:val="0"/>
        <w:autoSpaceDN w:val="0"/>
        <w:adjustRightInd w:val="0"/>
        <w:spacing w:line="360" w:lineRule="auto"/>
        <w:contextualSpacing/>
        <w:jc w:val="both"/>
        <w:rPr>
          <w:rFonts w:ascii="Palatino Linotype" w:eastAsia="Calibri" w:hAnsi="Palatino Linotype"/>
        </w:rPr>
      </w:pPr>
      <w:bookmarkStart w:id="3" w:name="_Toc450120669"/>
      <w:bookmarkStart w:id="4" w:name="_Toc460947011"/>
      <w:r w:rsidRPr="00875477">
        <w:rPr>
          <w:rFonts w:ascii="Palatino Linotype" w:hAnsi="Palatino Linotype" w:cs="Arial"/>
          <w:b/>
          <w:sz w:val="28"/>
          <w:lang w:val="es-ES_tradnl"/>
        </w:rPr>
        <w:t xml:space="preserve">PRIMERO. </w:t>
      </w:r>
      <w:r w:rsidRPr="00875477">
        <w:rPr>
          <w:rFonts w:ascii="Palatino Linotype" w:eastAsia="Calibri" w:hAnsi="Palatino Linotype"/>
        </w:rPr>
        <w:t xml:space="preserve">Se </w:t>
      </w:r>
      <w:r w:rsidRPr="00875477">
        <w:rPr>
          <w:rFonts w:ascii="Palatino Linotype" w:eastAsia="Calibri" w:hAnsi="Palatino Linotype"/>
          <w:b/>
        </w:rPr>
        <w:t>SOBRESEE</w:t>
      </w:r>
      <w:r w:rsidRPr="00875477">
        <w:rPr>
          <w:rFonts w:ascii="Palatino Linotype" w:eastAsia="Calibri" w:hAnsi="Palatino Linotype"/>
        </w:rPr>
        <w:t xml:space="preserve"> el recurso de revisión número </w:t>
      </w:r>
      <w:r w:rsidRPr="00875477">
        <w:rPr>
          <w:rFonts w:ascii="Palatino Linotype" w:eastAsia="Calibri" w:hAnsi="Palatino Linotype" w:cs="Arial"/>
          <w:b/>
          <w:bCs/>
          <w:lang w:eastAsia="es-MX"/>
        </w:rPr>
        <w:t>0</w:t>
      </w:r>
      <w:r w:rsidR="00081B7C">
        <w:rPr>
          <w:rFonts w:ascii="Palatino Linotype" w:eastAsia="Calibri" w:hAnsi="Palatino Linotype" w:cs="Arial"/>
          <w:b/>
          <w:bCs/>
          <w:lang w:eastAsia="es-MX"/>
        </w:rPr>
        <w:t>3945</w:t>
      </w:r>
      <w:r w:rsidR="00C24A2F">
        <w:rPr>
          <w:rFonts w:ascii="Palatino Linotype" w:eastAsia="Calibri" w:hAnsi="Palatino Linotype" w:cs="Arial"/>
          <w:b/>
          <w:bCs/>
          <w:lang w:eastAsia="es-MX"/>
        </w:rPr>
        <w:t>/</w:t>
      </w:r>
      <w:r w:rsidR="00C24A2F" w:rsidRPr="00D67388">
        <w:rPr>
          <w:rFonts w:ascii="Palatino Linotype" w:eastAsia="Calibri" w:hAnsi="Palatino Linotype" w:cs="Arial"/>
          <w:b/>
          <w:bCs/>
          <w:lang w:eastAsia="es-MX"/>
        </w:rPr>
        <w:t>INFOEM/R</w:t>
      </w:r>
      <w:r w:rsidRPr="00D67388">
        <w:rPr>
          <w:rFonts w:ascii="Palatino Linotype" w:eastAsia="Calibri" w:hAnsi="Palatino Linotype" w:cs="Arial"/>
          <w:b/>
          <w:bCs/>
          <w:lang w:eastAsia="es-MX"/>
        </w:rPr>
        <w:t>D/RR/2024</w:t>
      </w:r>
      <w:r w:rsidRPr="00875477">
        <w:rPr>
          <w:rFonts w:ascii="Palatino Linotype" w:eastAsia="Calibri" w:hAnsi="Palatino Linotype" w:cs="Arial"/>
          <w:bCs/>
          <w:lang w:eastAsia="es-MX"/>
        </w:rPr>
        <w:t>,</w:t>
      </w:r>
      <w:r w:rsidRPr="00875477">
        <w:rPr>
          <w:rFonts w:ascii="Palatino Linotype" w:eastAsia="Calibri" w:hAnsi="Palatino Linotype"/>
        </w:rPr>
        <w:t xml:space="preserve"> por quedarse sin materia,</w:t>
      </w:r>
      <w:r w:rsidRPr="00875477">
        <w:rPr>
          <w:rFonts w:ascii="Palatino Linotype" w:eastAsia="Calibri" w:hAnsi="Palatino Linotype"/>
          <w:b/>
        </w:rPr>
        <w:t xml:space="preserve"> </w:t>
      </w:r>
      <w:r w:rsidRPr="00875477">
        <w:rPr>
          <w:rFonts w:ascii="Palatino Linotype" w:eastAsia="Calibri" w:hAnsi="Palatino Linotype"/>
        </w:rPr>
        <w:t xml:space="preserve">en términos del artículo 139, fracción V, de la Ley de Protección de Datos Personales en Posesión de Sujetos </w:t>
      </w:r>
      <w:r w:rsidRPr="00875477">
        <w:rPr>
          <w:rFonts w:ascii="Palatino Linotype" w:eastAsia="Calibri" w:hAnsi="Palatino Linotype"/>
        </w:rPr>
        <w:lastRenderedPageBreak/>
        <w:t xml:space="preserve">Obligados del Estado de México y Municipios y del Considerando </w:t>
      </w:r>
      <w:r w:rsidRPr="00875477">
        <w:rPr>
          <w:rFonts w:ascii="Palatino Linotype" w:eastAsia="Calibri" w:hAnsi="Palatino Linotype"/>
          <w:b/>
        </w:rPr>
        <w:t>TERCERO</w:t>
      </w:r>
      <w:r w:rsidRPr="00875477">
        <w:rPr>
          <w:rFonts w:ascii="Palatino Linotype" w:eastAsia="Calibri" w:hAnsi="Palatino Linotype"/>
        </w:rPr>
        <w:t xml:space="preserve"> de la presente resolución.</w:t>
      </w:r>
    </w:p>
    <w:p w:rsidR="004216C7" w:rsidRPr="00875477" w:rsidRDefault="004216C7" w:rsidP="004216C7">
      <w:pPr>
        <w:widowControl w:val="0"/>
        <w:tabs>
          <w:tab w:val="left" w:pos="1701"/>
        </w:tabs>
        <w:autoSpaceDE w:val="0"/>
        <w:autoSpaceDN w:val="0"/>
        <w:adjustRightInd w:val="0"/>
        <w:spacing w:line="360" w:lineRule="auto"/>
        <w:contextualSpacing/>
        <w:jc w:val="both"/>
        <w:rPr>
          <w:rFonts w:ascii="Palatino Linotype" w:eastAsia="Calibri" w:hAnsi="Palatino Linotype"/>
        </w:rPr>
      </w:pPr>
    </w:p>
    <w:p w:rsidR="004216C7" w:rsidRPr="00875477" w:rsidRDefault="004216C7" w:rsidP="004216C7">
      <w:pPr>
        <w:spacing w:line="360" w:lineRule="auto"/>
        <w:jc w:val="both"/>
        <w:rPr>
          <w:rFonts w:ascii="Palatino Linotype" w:hAnsi="Palatino Linotype" w:cs="Arial"/>
          <w:b/>
        </w:rPr>
      </w:pPr>
      <w:r w:rsidRPr="00875477">
        <w:rPr>
          <w:rFonts w:ascii="Palatino Linotype" w:hAnsi="Palatino Linotype" w:cs="Arial"/>
          <w:b/>
          <w:sz w:val="28"/>
          <w:lang w:val="es-ES_tradnl"/>
        </w:rPr>
        <w:t>SEGUNDO.</w:t>
      </w:r>
      <w:r w:rsidRPr="00875477">
        <w:rPr>
          <w:rFonts w:ascii="Palatino Linotype" w:hAnsi="Palatino Linotype" w:cs="Arial"/>
          <w:b/>
          <w:lang w:val="es-ES_tradnl"/>
        </w:rPr>
        <w:t xml:space="preserve"> </w:t>
      </w:r>
      <w:r w:rsidRPr="00875477">
        <w:rPr>
          <w:rFonts w:ascii="Palatino Linotype" w:hAnsi="Palatino Linotype" w:cs="Arial"/>
          <w:b/>
          <w:bCs/>
        </w:rPr>
        <w:t xml:space="preserve">NOTIFÍQUESE </w:t>
      </w:r>
      <w:r w:rsidRPr="00875477">
        <w:rPr>
          <w:rFonts w:ascii="Palatino Linotype" w:hAnsi="Palatino Linotype" w:cs="Arial"/>
          <w:bCs/>
        </w:rPr>
        <w:t>a través del Sistema de</w:t>
      </w:r>
      <w:r w:rsidRPr="00875477">
        <w:rPr>
          <w:rFonts w:ascii="Palatino Linotype" w:eastAsia="Calibri" w:hAnsi="Palatino Linotype" w:cs="Arial"/>
        </w:rPr>
        <w:t xml:space="preserve"> </w:t>
      </w:r>
      <w:r w:rsidRPr="00875477">
        <w:rPr>
          <w:rFonts w:ascii="Palatino Linotype" w:hAnsi="Palatino Linotype" w:cs="Arial"/>
          <w:bCs/>
        </w:rPr>
        <w:t xml:space="preserve">Acceso, Rectificación, Cancelación y Oposición de Datos Personales del Estado de México </w:t>
      </w:r>
      <w:r w:rsidRPr="00875477">
        <w:rPr>
          <w:rFonts w:ascii="Palatino Linotype" w:hAnsi="Palatino Linotype" w:cs="Arial"/>
          <w:b/>
          <w:bCs/>
        </w:rPr>
        <w:t>(SARCOEM)</w:t>
      </w:r>
      <w:r w:rsidRPr="00875477">
        <w:rPr>
          <w:rFonts w:ascii="Palatino Linotype" w:hAnsi="Palatino Linotype" w:cs="Arial"/>
          <w:bCs/>
        </w:rPr>
        <w:t>, la presente resolución al Titular de la Unidad de Transparencia del</w:t>
      </w:r>
      <w:r w:rsidRPr="00875477">
        <w:rPr>
          <w:rFonts w:ascii="Palatino Linotype" w:hAnsi="Palatino Linotype" w:cs="Arial"/>
        </w:rPr>
        <w:t xml:space="preserve"> </w:t>
      </w:r>
      <w:r w:rsidRPr="00875477">
        <w:rPr>
          <w:rFonts w:ascii="Palatino Linotype" w:hAnsi="Palatino Linotype" w:cs="Arial"/>
          <w:b/>
        </w:rPr>
        <w:t>Sujeto Obligado.</w:t>
      </w:r>
    </w:p>
    <w:p w:rsidR="004216C7" w:rsidRPr="00875477" w:rsidRDefault="004216C7" w:rsidP="004216C7">
      <w:pPr>
        <w:spacing w:line="360" w:lineRule="auto"/>
        <w:jc w:val="both"/>
        <w:rPr>
          <w:rFonts w:ascii="Palatino Linotype" w:hAnsi="Palatino Linotype" w:cs="Arial"/>
          <w:b/>
        </w:rPr>
      </w:pPr>
    </w:p>
    <w:p w:rsidR="004216C7" w:rsidRPr="00875477" w:rsidRDefault="004216C7" w:rsidP="004216C7">
      <w:pPr>
        <w:spacing w:line="360" w:lineRule="auto"/>
        <w:jc w:val="both"/>
        <w:rPr>
          <w:rFonts w:ascii="Palatino Linotype" w:hAnsi="Palatino Linotype" w:cs="Arial"/>
          <w:b/>
        </w:rPr>
      </w:pPr>
      <w:r w:rsidRPr="00875477">
        <w:rPr>
          <w:rFonts w:ascii="Palatino Linotype" w:hAnsi="Palatino Linotype" w:cs="Arial"/>
          <w:b/>
          <w:sz w:val="28"/>
          <w:lang w:val="es-ES_tradnl"/>
        </w:rPr>
        <w:t xml:space="preserve">TERCERO. </w:t>
      </w:r>
      <w:r w:rsidRPr="00875477">
        <w:rPr>
          <w:rFonts w:ascii="Palatino Linotype" w:hAnsi="Palatino Linotype" w:cs="Arial"/>
          <w:b/>
          <w:bCs/>
        </w:rPr>
        <w:t xml:space="preserve">NOTIFÍQUESE </w:t>
      </w:r>
      <w:r w:rsidRPr="00875477">
        <w:rPr>
          <w:rFonts w:ascii="Palatino Linotype" w:hAnsi="Palatino Linotype" w:cs="Arial"/>
          <w:bCs/>
        </w:rPr>
        <w:t>a través del Sistema de</w:t>
      </w:r>
      <w:r w:rsidRPr="00875477">
        <w:rPr>
          <w:rFonts w:ascii="Palatino Linotype" w:eastAsia="Calibri" w:hAnsi="Palatino Linotype" w:cs="Arial"/>
        </w:rPr>
        <w:t xml:space="preserve"> </w:t>
      </w:r>
      <w:r w:rsidRPr="00875477">
        <w:rPr>
          <w:rFonts w:ascii="Palatino Linotype" w:hAnsi="Palatino Linotype" w:cs="Arial"/>
          <w:bCs/>
        </w:rPr>
        <w:t xml:space="preserve">Acceso, Rectificación, Cancelación y Oposición de Datos Personales del Estado de México </w:t>
      </w:r>
      <w:r w:rsidRPr="00875477">
        <w:rPr>
          <w:rFonts w:ascii="Palatino Linotype" w:hAnsi="Palatino Linotype" w:cs="Arial"/>
          <w:b/>
          <w:bCs/>
        </w:rPr>
        <w:t xml:space="preserve">(SARCOEM) </w:t>
      </w:r>
      <w:r w:rsidRPr="00875477">
        <w:rPr>
          <w:rFonts w:ascii="Palatino Linotype" w:hAnsi="Palatino Linotype" w:cs="Arial"/>
          <w:bCs/>
        </w:rPr>
        <w:t>a</w:t>
      </w:r>
      <w:r w:rsidRPr="00875477">
        <w:rPr>
          <w:rFonts w:ascii="Palatino Linotype" w:hAnsi="Palatino Linotype" w:cs="Arial"/>
          <w:b/>
          <w:bCs/>
        </w:rPr>
        <w:t xml:space="preserve"> </w:t>
      </w:r>
      <w:bookmarkEnd w:id="3"/>
      <w:bookmarkEnd w:id="4"/>
      <w:r w:rsidRPr="00875477">
        <w:rPr>
          <w:rFonts w:ascii="Palatino Linotype" w:eastAsia="Calibri" w:hAnsi="Palatino Linotype"/>
        </w:rPr>
        <w:t>la</w:t>
      </w:r>
      <w:r>
        <w:rPr>
          <w:rFonts w:ascii="Palatino Linotype" w:eastAsia="Calibri" w:hAnsi="Palatino Linotype"/>
        </w:rPr>
        <w:t xml:space="preserve"> </w:t>
      </w:r>
      <w:r w:rsidRPr="00875477">
        <w:rPr>
          <w:rFonts w:ascii="Palatino Linotype" w:eastAsia="Calibri" w:hAnsi="Palatino Linotype"/>
          <w:b/>
        </w:rPr>
        <w:t xml:space="preserve">Recurrente </w:t>
      </w:r>
      <w:r w:rsidRPr="00875477">
        <w:rPr>
          <w:rFonts w:ascii="Palatino Linotype" w:eastAsia="Calibri" w:hAnsi="Palatino Linotype"/>
        </w:rPr>
        <w:t xml:space="preserve">la presente resolución, y hágasele del conocimiento que de conformidad con lo establecido en el artículo 142, de la Ley de Protección de Datos Personales en Posesión de Sujetos Obligados del Estado de México y Municipios, podrá impugnarla vía Juicio de Amparo en los términos de las leyes aplicables. </w:t>
      </w:r>
    </w:p>
    <w:p w:rsidR="001C15D8" w:rsidRDefault="001C15D8" w:rsidP="001C15D8">
      <w:pPr>
        <w:spacing w:line="360" w:lineRule="auto"/>
        <w:jc w:val="both"/>
        <w:rPr>
          <w:rFonts w:ascii="Palatino Linotype" w:eastAsia="Calibri" w:hAnsi="Palatino Linotype" w:cs="Arial"/>
        </w:rPr>
      </w:pPr>
    </w:p>
    <w:p w:rsidR="008E5348" w:rsidRDefault="008E5348" w:rsidP="001C15D8">
      <w:pPr>
        <w:spacing w:line="360" w:lineRule="auto"/>
        <w:jc w:val="both"/>
        <w:rPr>
          <w:rFonts w:ascii="Palatino Linotype" w:eastAsia="Calibri" w:hAnsi="Palatino Linotype" w:cs="Arial"/>
        </w:rPr>
      </w:pPr>
      <w:r w:rsidRPr="00ED5352">
        <w:rPr>
          <w:rFonts w:ascii="Palatino Linotype" w:eastAsia="Calibri" w:hAnsi="Palatino Linotype" w:cs="Arial"/>
        </w:rPr>
        <w:t>ASÍ LO RESUELVE, POR UNANIMIDAD DE VOTOS EL PLENO DEL</w:t>
      </w:r>
      <w:r w:rsidRPr="00ED5352">
        <w:rPr>
          <w:rFonts w:ascii="Palatino Linotype" w:eastAsia="Arial Unicode MS" w:hAnsi="Palatino Linotype" w:cs="Arial"/>
        </w:rPr>
        <w:t xml:space="preserve"> INSTITUTO DE TRANSPARENCIA, ACCESO A LA INFORMACIÓN PÚBLICA Y PROTECCIÓN DE DATOS PERSONALES DEL ESTADO DE MÉXICO Y MUNICIPIOS</w:t>
      </w:r>
      <w:r w:rsidRPr="00ED5352">
        <w:rPr>
          <w:rFonts w:ascii="Palatino Linotype" w:eastAsia="Calibri" w:hAnsi="Palatino Linotype" w:cs="Arial"/>
        </w:rPr>
        <w:t>, CONFORMADO POR LOS COMISIONADOS JOSÉ MARTÍNEZ VILCHIS; MARÍA DEL ROSARIO MEJÍA AYALA; SHARON CRISTINA MORALES MARTÍNEZ; LUIS GUSTAVO PARRA NORIEGA</w:t>
      </w:r>
      <w:r>
        <w:rPr>
          <w:rFonts w:ascii="Palatino Linotype" w:eastAsia="Calibri" w:hAnsi="Palatino Linotype" w:cs="Arial"/>
        </w:rPr>
        <w:t xml:space="preserve"> </w:t>
      </w:r>
      <w:r w:rsidRPr="00ED5352">
        <w:rPr>
          <w:rFonts w:ascii="Palatino Linotype" w:eastAsia="Calibri" w:hAnsi="Palatino Linotype" w:cs="Arial"/>
        </w:rPr>
        <w:t xml:space="preserve">Y GUADALUPE RAMÍREZ PEÑA; EN LA </w:t>
      </w:r>
      <w:r w:rsidR="0085547B">
        <w:rPr>
          <w:rFonts w:ascii="Palatino Linotype" w:eastAsia="Calibri" w:hAnsi="Palatino Linotype" w:cs="Arial"/>
          <w:b/>
        </w:rPr>
        <w:t>TRIG</w:t>
      </w:r>
      <w:r w:rsidRPr="00771E3C">
        <w:rPr>
          <w:rFonts w:ascii="Palatino Linotype" w:eastAsia="Calibri" w:hAnsi="Palatino Linotype" w:cs="Arial"/>
          <w:b/>
        </w:rPr>
        <w:t>É</w:t>
      </w:r>
      <w:r w:rsidR="0085547B">
        <w:rPr>
          <w:rFonts w:ascii="Palatino Linotype" w:eastAsia="Calibri" w:hAnsi="Palatino Linotype" w:cs="Arial"/>
          <w:b/>
        </w:rPr>
        <w:t>S</w:t>
      </w:r>
      <w:r w:rsidRPr="00771E3C">
        <w:rPr>
          <w:rFonts w:ascii="Palatino Linotype" w:eastAsia="Calibri" w:hAnsi="Palatino Linotype" w:cs="Arial"/>
          <w:b/>
        </w:rPr>
        <w:t xml:space="preserve">IMA </w:t>
      </w:r>
      <w:r w:rsidR="004C20AD">
        <w:rPr>
          <w:rFonts w:ascii="Palatino Linotype" w:eastAsia="Calibri" w:hAnsi="Palatino Linotype" w:cs="Arial"/>
          <w:b/>
        </w:rPr>
        <w:t>NOVENA</w:t>
      </w:r>
      <w:r w:rsidRPr="00ED5352">
        <w:rPr>
          <w:rFonts w:ascii="Palatino Linotype" w:eastAsia="Calibri" w:hAnsi="Palatino Linotype" w:cs="Arial"/>
        </w:rPr>
        <w:t xml:space="preserve"> SESIÓN ORDINARIA CELEBRADA EL </w:t>
      </w:r>
      <w:r w:rsidR="00081B7C">
        <w:rPr>
          <w:rFonts w:ascii="Palatino Linotype" w:eastAsia="Calibri" w:hAnsi="Palatino Linotype" w:cs="Arial"/>
          <w:b/>
        </w:rPr>
        <w:t>TREC</w:t>
      </w:r>
      <w:r w:rsidR="0085547B">
        <w:rPr>
          <w:rFonts w:ascii="Palatino Linotype" w:eastAsia="Calibri" w:hAnsi="Palatino Linotype" w:cs="Arial"/>
          <w:b/>
        </w:rPr>
        <w:t>E</w:t>
      </w:r>
      <w:r w:rsidRPr="00771E3C">
        <w:rPr>
          <w:rFonts w:ascii="Palatino Linotype" w:eastAsia="Calibri" w:hAnsi="Palatino Linotype" w:cs="Arial"/>
          <w:b/>
        </w:rPr>
        <w:t xml:space="preserve"> DE </w:t>
      </w:r>
      <w:r w:rsidR="00081B7C">
        <w:rPr>
          <w:rFonts w:ascii="Palatino Linotype" w:eastAsia="Calibri" w:hAnsi="Palatino Linotype" w:cs="Arial"/>
          <w:b/>
        </w:rPr>
        <w:t>N</w:t>
      </w:r>
      <w:r w:rsidRPr="00771E3C">
        <w:rPr>
          <w:rFonts w:ascii="Palatino Linotype" w:eastAsia="Calibri" w:hAnsi="Palatino Linotype" w:cs="Arial"/>
          <w:b/>
        </w:rPr>
        <w:t>O</w:t>
      </w:r>
      <w:r w:rsidR="00081B7C">
        <w:rPr>
          <w:rFonts w:ascii="Palatino Linotype" w:eastAsia="Calibri" w:hAnsi="Palatino Linotype" w:cs="Arial"/>
          <w:b/>
        </w:rPr>
        <w:t>VIEM</w:t>
      </w:r>
      <w:r w:rsidR="0085547B">
        <w:rPr>
          <w:rFonts w:ascii="Palatino Linotype" w:eastAsia="Calibri" w:hAnsi="Palatino Linotype" w:cs="Arial"/>
          <w:b/>
        </w:rPr>
        <w:t>BRE</w:t>
      </w:r>
      <w:r w:rsidRPr="00771E3C">
        <w:rPr>
          <w:rFonts w:ascii="Palatino Linotype" w:eastAsia="Calibri" w:hAnsi="Palatino Linotype" w:cs="Arial"/>
          <w:b/>
        </w:rPr>
        <w:t xml:space="preserve"> DE DOS MIL VEINTICUATRO</w:t>
      </w:r>
      <w:r w:rsidRPr="00ED5352">
        <w:rPr>
          <w:rFonts w:ascii="Palatino Linotype" w:eastAsia="Calibri" w:hAnsi="Palatino Linotype" w:cs="Arial"/>
        </w:rPr>
        <w:t>, ANTE EL SECRETARIO TÉCNICO DEL PLENO, ALEXIS TAPIA RAMÍREZ.----------------------------------------------------------------------------</w:t>
      </w:r>
      <w:r w:rsidR="00081B7C">
        <w:rPr>
          <w:rFonts w:ascii="Palatino Linotype" w:eastAsia="Calibri" w:hAnsi="Palatino Linotype" w:cs="Arial"/>
        </w:rPr>
        <w:t>-----------------------------------------------------------------------------------------------</w:t>
      </w:r>
      <w:r w:rsidRPr="00ED5352">
        <w:rPr>
          <w:rFonts w:ascii="Palatino Linotype" w:eastAsia="Calibri" w:hAnsi="Palatino Linotype" w:cs="Arial"/>
        </w:rPr>
        <w:t>--</w:t>
      </w:r>
      <w:r w:rsidR="00081B7C" w:rsidRPr="00ED5352">
        <w:rPr>
          <w:rFonts w:ascii="Palatino Linotype" w:eastAsia="Calibri" w:hAnsi="Palatino Linotype" w:cs="Arial"/>
        </w:rPr>
        <w:t xml:space="preserve"> </w:t>
      </w:r>
    </w:p>
    <w:p w:rsidR="008E5348" w:rsidRPr="002A6308" w:rsidRDefault="008E5348" w:rsidP="001C15D8">
      <w:pPr>
        <w:spacing w:line="360" w:lineRule="auto"/>
        <w:jc w:val="both"/>
        <w:rPr>
          <w:rFonts w:ascii="Palatino Linotype" w:eastAsia="Calibri" w:hAnsi="Palatino Linotype" w:cs="Arial"/>
          <w:sz w:val="18"/>
        </w:rPr>
      </w:pPr>
      <w:r w:rsidRPr="00ED5352">
        <w:rPr>
          <w:rFonts w:ascii="Palatino Linotype" w:eastAsia="Calibri" w:hAnsi="Palatino Linotype" w:cs="Arial"/>
          <w:sz w:val="18"/>
        </w:rPr>
        <w:t>JMV/CCR/</w:t>
      </w:r>
      <w:r w:rsidR="002926F5">
        <w:rPr>
          <w:rFonts w:ascii="Palatino Linotype" w:eastAsia="Calibri" w:hAnsi="Palatino Linotype" w:cs="Arial"/>
          <w:sz w:val="18"/>
        </w:rPr>
        <w:t>BPAC</w:t>
      </w:r>
    </w:p>
    <w:p w:rsidR="008E5348" w:rsidRDefault="008E5348" w:rsidP="001C15D8"/>
    <w:p w:rsidR="008E5348" w:rsidRDefault="008E5348" w:rsidP="001C15D8"/>
    <w:p w:rsidR="008E5348" w:rsidRDefault="008E5348" w:rsidP="001C15D8"/>
    <w:p w:rsidR="008E5348" w:rsidRDefault="008E5348" w:rsidP="001C15D8"/>
    <w:p w:rsidR="008E5348" w:rsidRDefault="008E5348" w:rsidP="001C15D8"/>
    <w:p w:rsidR="008E5348" w:rsidRDefault="008E5348" w:rsidP="001C15D8"/>
    <w:p w:rsidR="008E5348" w:rsidRDefault="008E5348" w:rsidP="001C15D8"/>
    <w:p w:rsidR="008E5348" w:rsidRDefault="008E5348" w:rsidP="001C15D8"/>
    <w:p w:rsidR="008E5348" w:rsidRDefault="008E5348" w:rsidP="001C15D8"/>
    <w:p w:rsidR="008E5348" w:rsidRDefault="008E5348" w:rsidP="001C15D8"/>
    <w:p w:rsidR="008E5348" w:rsidRDefault="008E5348" w:rsidP="001C15D8"/>
    <w:p w:rsidR="008E5348" w:rsidRDefault="008E5348" w:rsidP="001C15D8"/>
    <w:p w:rsidR="008E5348" w:rsidRDefault="008E5348" w:rsidP="001C15D8"/>
    <w:p w:rsidR="008E5348" w:rsidRDefault="008E5348" w:rsidP="001C15D8"/>
    <w:p w:rsidR="008E5348" w:rsidRDefault="008E5348" w:rsidP="001C15D8"/>
    <w:p w:rsidR="008E5348" w:rsidRDefault="008E5348" w:rsidP="001C15D8"/>
    <w:p w:rsidR="008E5348" w:rsidRDefault="008E5348" w:rsidP="001C15D8"/>
    <w:p w:rsidR="008E5348" w:rsidRDefault="008E5348" w:rsidP="001C15D8"/>
    <w:p w:rsidR="008E5348" w:rsidRDefault="008E5348" w:rsidP="001C15D8"/>
    <w:p w:rsidR="008E5348" w:rsidRDefault="008E5348" w:rsidP="001C15D8"/>
    <w:p w:rsidR="008E5348" w:rsidRDefault="008E5348" w:rsidP="001C15D8"/>
    <w:p w:rsidR="008E5348" w:rsidRDefault="008E5348" w:rsidP="001C15D8"/>
    <w:p w:rsidR="008E5348" w:rsidRDefault="008E5348" w:rsidP="001C15D8"/>
    <w:p w:rsidR="008E5348" w:rsidRDefault="008E5348" w:rsidP="001C15D8"/>
    <w:p w:rsidR="008E5348" w:rsidRDefault="008E5348" w:rsidP="001C15D8"/>
    <w:p w:rsidR="008E5348" w:rsidRDefault="008E5348" w:rsidP="001C15D8"/>
    <w:p w:rsidR="008E5348" w:rsidRPr="003E56C9" w:rsidRDefault="008E5348" w:rsidP="001C15D8"/>
    <w:p w:rsidR="008E5348" w:rsidRDefault="008E5348" w:rsidP="001C15D8"/>
    <w:p w:rsidR="00757334" w:rsidRDefault="00757334" w:rsidP="001C15D8"/>
    <w:sectPr w:rsidR="00757334" w:rsidSect="00A86A60">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15D" w:rsidRDefault="0020515D" w:rsidP="008E5348">
      <w:r>
        <w:separator/>
      </w:r>
    </w:p>
  </w:endnote>
  <w:endnote w:type="continuationSeparator" w:id="0">
    <w:p w:rsidR="0020515D" w:rsidRDefault="0020515D" w:rsidP="008E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189" w:rsidRPr="002A6308" w:rsidRDefault="00546189" w:rsidP="00A86A60">
    <w:pPr>
      <w:pStyle w:val="Piedepgina"/>
      <w:jc w:val="right"/>
      <w:rPr>
        <w:rFonts w:ascii="Palatino Linotype" w:hAnsi="Palatino Linotype" w:cs="Arial"/>
        <w:sz w:val="20"/>
        <w:szCs w:val="20"/>
      </w:rPr>
    </w:pPr>
    <w:r w:rsidRPr="002A6308">
      <w:rPr>
        <w:rFonts w:ascii="Palatino Linotype" w:hAnsi="Palatino Linotype" w:cs="Arial"/>
        <w:bCs/>
        <w:sz w:val="20"/>
        <w:szCs w:val="20"/>
      </w:rPr>
      <w:t xml:space="preserve">Página </w:t>
    </w:r>
    <w:r w:rsidRPr="002A6308">
      <w:rPr>
        <w:rFonts w:ascii="Palatino Linotype" w:hAnsi="Palatino Linotype" w:cs="Arial"/>
        <w:bCs/>
        <w:sz w:val="20"/>
        <w:szCs w:val="20"/>
      </w:rPr>
      <w:fldChar w:fldCharType="begin"/>
    </w:r>
    <w:r w:rsidRPr="002A6308">
      <w:rPr>
        <w:rFonts w:ascii="Palatino Linotype" w:hAnsi="Palatino Linotype" w:cs="Arial"/>
        <w:bCs/>
        <w:sz w:val="20"/>
        <w:szCs w:val="20"/>
      </w:rPr>
      <w:instrText>PAGE</w:instrText>
    </w:r>
    <w:r w:rsidRPr="002A6308">
      <w:rPr>
        <w:rFonts w:ascii="Palatino Linotype" w:hAnsi="Palatino Linotype" w:cs="Arial"/>
        <w:bCs/>
        <w:sz w:val="20"/>
        <w:szCs w:val="20"/>
      </w:rPr>
      <w:fldChar w:fldCharType="separate"/>
    </w:r>
    <w:r w:rsidR="00157F77">
      <w:rPr>
        <w:rFonts w:ascii="Palatino Linotype" w:hAnsi="Palatino Linotype" w:cs="Arial"/>
        <w:bCs/>
        <w:noProof/>
        <w:sz w:val="20"/>
        <w:szCs w:val="20"/>
      </w:rPr>
      <w:t>2</w:t>
    </w:r>
    <w:r w:rsidRPr="002A6308">
      <w:rPr>
        <w:rFonts w:ascii="Palatino Linotype" w:hAnsi="Palatino Linotype" w:cs="Arial"/>
        <w:bCs/>
        <w:sz w:val="20"/>
        <w:szCs w:val="20"/>
      </w:rPr>
      <w:fldChar w:fldCharType="end"/>
    </w:r>
    <w:r w:rsidRPr="002A6308">
      <w:rPr>
        <w:rFonts w:ascii="Palatino Linotype" w:hAnsi="Palatino Linotype" w:cs="Arial"/>
        <w:sz w:val="20"/>
        <w:szCs w:val="20"/>
      </w:rPr>
      <w:t xml:space="preserve"> de </w:t>
    </w:r>
    <w:r w:rsidRPr="002A6308">
      <w:rPr>
        <w:rFonts w:ascii="Palatino Linotype" w:hAnsi="Palatino Linotype" w:cs="Arial"/>
        <w:bCs/>
        <w:sz w:val="20"/>
        <w:szCs w:val="20"/>
      </w:rPr>
      <w:fldChar w:fldCharType="begin"/>
    </w:r>
    <w:r w:rsidRPr="002A6308">
      <w:rPr>
        <w:rFonts w:ascii="Palatino Linotype" w:hAnsi="Palatino Linotype" w:cs="Arial"/>
        <w:bCs/>
        <w:sz w:val="20"/>
        <w:szCs w:val="20"/>
      </w:rPr>
      <w:instrText>NUMPAGES</w:instrText>
    </w:r>
    <w:r w:rsidRPr="002A6308">
      <w:rPr>
        <w:rFonts w:ascii="Palatino Linotype" w:hAnsi="Palatino Linotype" w:cs="Arial"/>
        <w:bCs/>
        <w:sz w:val="20"/>
        <w:szCs w:val="20"/>
      </w:rPr>
      <w:fldChar w:fldCharType="separate"/>
    </w:r>
    <w:r w:rsidR="00157F77">
      <w:rPr>
        <w:rFonts w:ascii="Palatino Linotype" w:hAnsi="Palatino Linotype" w:cs="Arial"/>
        <w:bCs/>
        <w:noProof/>
        <w:sz w:val="20"/>
        <w:szCs w:val="20"/>
      </w:rPr>
      <w:t>23</w:t>
    </w:r>
    <w:r w:rsidRPr="002A6308">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189" w:rsidRPr="003E56C9" w:rsidRDefault="00546189" w:rsidP="00A86A60">
    <w:pPr>
      <w:pStyle w:val="Piedepgina"/>
      <w:jc w:val="right"/>
      <w:rPr>
        <w:rFonts w:ascii="Palatino Linotype" w:hAnsi="Palatino Linotype" w:cs="Arial"/>
        <w:sz w:val="20"/>
        <w:szCs w:val="20"/>
      </w:rPr>
    </w:pPr>
    <w:r w:rsidRPr="003E56C9">
      <w:rPr>
        <w:rFonts w:ascii="Palatino Linotype" w:hAnsi="Palatino Linotype" w:cs="Arial"/>
        <w:b/>
        <w:bCs/>
        <w:sz w:val="20"/>
        <w:szCs w:val="20"/>
      </w:rPr>
      <w:t xml:space="preserve">Página </w:t>
    </w:r>
    <w:r w:rsidRPr="003E56C9">
      <w:rPr>
        <w:rFonts w:ascii="Palatino Linotype" w:hAnsi="Palatino Linotype" w:cs="Arial"/>
        <w:b/>
        <w:bCs/>
        <w:sz w:val="20"/>
        <w:szCs w:val="20"/>
      </w:rPr>
      <w:fldChar w:fldCharType="begin"/>
    </w:r>
    <w:r w:rsidRPr="003E56C9">
      <w:rPr>
        <w:rFonts w:ascii="Palatino Linotype" w:hAnsi="Palatino Linotype" w:cs="Arial"/>
        <w:b/>
        <w:bCs/>
        <w:sz w:val="20"/>
        <w:szCs w:val="20"/>
      </w:rPr>
      <w:instrText>PAGE</w:instrText>
    </w:r>
    <w:r w:rsidRPr="003E56C9">
      <w:rPr>
        <w:rFonts w:ascii="Palatino Linotype" w:hAnsi="Palatino Linotype" w:cs="Arial"/>
        <w:b/>
        <w:bCs/>
        <w:sz w:val="20"/>
        <w:szCs w:val="20"/>
      </w:rPr>
      <w:fldChar w:fldCharType="separate"/>
    </w:r>
    <w:r w:rsidR="00157F77">
      <w:rPr>
        <w:rFonts w:ascii="Palatino Linotype" w:hAnsi="Palatino Linotype" w:cs="Arial"/>
        <w:b/>
        <w:bCs/>
        <w:noProof/>
        <w:sz w:val="20"/>
        <w:szCs w:val="20"/>
      </w:rPr>
      <w:t>1</w:t>
    </w:r>
    <w:r w:rsidRPr="003E56C9">
      <w:rPr>
        <w:rFonts w:ascii="Palatino Linotype" w:hAnsi="Palatino Linotype" w:cs="Arial"/>
        <w:b/>
        <w:bCs/>
        <w:sz w:val="20"/>
        <w:szCs w:val="20"/>
      </w:rPr>
      <w:fldChar w:fldCharType="end"/>
    </w:r>
    <w:r w:rsidRPr="003E56C9">
      <w:rPr>
        <w:rFonts w:ascii="Palatino Linotype" w:hAnsi="Palatino Linotype" w:cs="Arial"/>
        <w:sz w:val="20"/>
        <w:szCs w:val="20"/>
      </w:rPr>
      <w:t xml:space="preserve"> de </w:t>
    </w:r>
    <w:r w:rsidRPr="003E56C9">
      <w:rPr>
        <w:rFonts w:ascii="Palatino Linotype" w:hAnsi="Palatino Linotype" w:cs="Arial"/>
        <w:b/>
        <w:bCs/>
        <w:sz w:val="20"/>
        <w:szCs w:val="20"/>
      </w:rPr>
      <w:fldChar w:fldCharType="begin"/>
    </w:r>
    <w:r w:rsidRPr="003E56C9">
      <w:rPr>
        <w:rFonts w:ascii="Palatino Linotype" w:hAnsi="Palatino Linotype" w:cs="Arial"/>
        <w:b/>
        <w:bCs/>
        <w:sz w:val="20"/>
        <w:szCs w:val="20"/>
      </w:rPr>
      <w:instrText>NUMPAGES</w:instrText>
    </w:r>
    <w:r w:rsidRPr="003E56C9">
      <w:rPr>
        <w:rFonts w:ascii="Palatino Linotype" w:hAnsi="Palatino Linotype" w:cs="Arial"/>
        <w:b/>
        <w:bCs/>
        <w:sz w:val="20"/>
        <w:szCs w:val="20"/>
      </w:rPr>
      <w:fldChar w:fldCharType="separate"/>
    </w:r>
    <w:r w:rsidR="00157F77">
      <w:rPr>
        <w:rFonts w:ascii="Palatino Linotype" w:hAnsi="Palatino Linotype" w:cs="Arial"/>
        <w:b/>
        <w:bCs/>
        <w:noProof/>
        <w:sz w:val="20"/>
        <w:szCs w:val="20"/>
      </w:rPr>
      <w:t>23</w:t>
    </w:r>
    <w:r w:rsidRPr="003E56C9">
      <w:rPr>
        <w:rFonts w:ascii="Palatino Linotype" w:hAnsi="Palatino Linotype"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15D" w:rsidRDefault="0020515D" w:rsidP="008E5348">
      <w:r>
        <w:separator/>
      </w:r>
    </w:p>
  </w:footnote>
  <w:footnote w:type="continuationSeparator" w:id="0">
    <w:p w:rsidR="0020515D" w:rsidRDefault="0020515D" w:rsidP="008E5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189" w:rsidRDefault="00157F77">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237" w:type="dxa"/>
      <w:tblInd w:w="2835" w:type="dxa"/>
      <w:tblLayout w:type="fixed"/>
      <w:tblLook w:val="04A0" w:firstRow="1" w:lastRow="0" w:firstColumn="1" w:lastColumn="0" w:noHBand="0" w:noVBand="1"/>
    </w:tblPr>
    <w:tblGrid>
      <w:gridCol w:w="2552"/>
      <w:gridCol w:w="3685"/>
    </w:tblGrid>
    <w:tr w:rsidR="00546189" w:rsidRPr="00DA297E" w:rsidTr="00A86A60">
      <w:tc>
        <w:tcPr>
          <w:tcW w:w="2552" w:type="dxa"/>
          <w:shd w:val="clear" w:color="auto" w:fill="auto"/>
          <w:vAlign w:val="center"/>
        </w:tcPr>
        <w:p w:rsidR="00546189" w:rsidRPr="00DA297E" w:rsidRDefault="00546189" w:rsidP="00A86A60">
          <w:pPr>
            <w:spacing w:line="276" w:lineRule="auto"/>
            <w:rPr>
              <w:rFonts w:ascii="Palatino Linotype" w:hAnsi="Palatino Linotype"/>
              <w:sz w:val="22"/>
              <w:szCs w:val="22"/>
              <w:lang w:val="es-ES_tradnl"/>
            </w:rPr>
          </w:pPr>
          <w:r>
            <w:rPr>
              <w:rFonts w:ascii="Palatino Linotype" w:hAnsi="Palatino Linotype"/>
              <w:sz w:val="22"/>
              <w:szCs w:val="22"/>
              <w:lang w:val="es-ES_tradnl"/>
            </w:rPr>
            <w:t>Recurso de R</w:t>
          </w:r>
          <w:r w:rsidRPr="00DA297E">
            <w:rPr>
              <w:rFonts w:ascii="Palatino Linotype" w:hAnsi="Palatino Linotype"/>
              <w:sz w:val="22"/>
              <w:szCs w:val="22"/>
              <w:lang w:val="es-ES_tradnl"/>
            </w:rPr>
            <w:t>evisión:</w:t>
          </w:r>
        </w:p>
      </w:tc>
      <w:tc>
        <w:tcPr>
          <w:tcW w:w="3685" w:type="dxa"/>
          <w:shd w:val="clear" w:color="auto" w:fill="auto"/>
          <w:vAlign w:val="center"/>
        </w:tcPr>
        <w:p w:rsidR="00546189" w:rsidRPr="00DA297E" w:rsidRDefault="00546189" w:rsidP="007230E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03945/</w:t>
          </w:r>
          <w:r w:rsidRPr="00D67388">
            <w:rPr>
              <w:rFonts w:ascii="Palatino Linotype" w:hAnsi="Palatino Linotype"/>
              <w:sz w:val="22"/>
              <w:szCs w:val="22"/>
              <w:lang w:val="es-ES_tradnl"/>
            </w:rPr>
            <w:t>INFOEM/</w:t>
          </w:r>
          <w:r w:rsidR="007230EC" w:rsidRPr="00D67388">
            <w:rPr>
              <w:rFonts w:ascii="Palatino Linotype" w:hAnsi="Palatino Linotype"/>
              <w:sz w:val="22"/>
              <w:szCs w:val="22"/>
              <w:lang w:val="es-ES_tradnl"/>
            </w:rPr>
            <w:t>R</w:t>
          </w:r>
          <w:r w:rsidRPr="00D67388">
            <w:rPr>
              <w:rFonts w:ascii="Palatino Linotype" w:hAnsi="Palatino Linotype"/>
              <w:sz w:val="22"/>
              <w:szCs w:val="22"/>
              <w:lang w:val="es-ES_tradnl"/>
            </w:rPr>
            <w:t>D</w:t>
          </w:r>
          <w:r>
            <w:rPr>
              <w:rFonts w:ascii="Palatino Linotype" w:hAnsi="Palatino Linotype"/>
              <w:sz w:val="22"/>
              <w:szCs w:val="22"/>
              <w:lang w:val="es-ES_tradnl"/>
            </w:rPr>
            <w:t>/RR/2024</w:t>
          </w:r>
        </w:p>
      </w:tc>
    </w:tr>
    <w:tr w:rsidR="00546189" w:rsidRPr="00DA297E" w:rsidTr="00A86A60">
      <w:tc>
        <w:tcPr>
          <w:tcW w:w="2552" w:type="dxa"/>
          <w:shd w:val="clear" w:color="auto" w:fill="auto"/>
          <w:vAlign w:val="center"/>
        </w:tcPr>
        <w:p w:rsidR="00546189" w:rsidRPr="00DA297E" w:rsidRDefault="00546189" w:rsidP="00A86A60">
          <w:pPr>
            <w:spacing w:line="276" w:lineRule="auto"/>
            <w:rPr>
              <w:rFonts w:ascii="Palatino Linotype" w:hAnsi="Palatino Linotype"/>
              <w:sz w:val="22"/>
              <w:szCs w:val="22"/>
              <w:lang w:val="es-ES_tradnl"/>
            </w:rPr>
          </w:pPr>
          <w:r w:rsidRPr="00DA297E">
            <w:rPr>
              <w:rFonts w:ascii="Palatino Linotype" w:hAnsi="Palatino Linotype"/>
              <w:sz w:val="22"/>
              <w:szCs w:val="22"/>
              <w:lang w:val="es-ES_tradnl"/>
            </w:rPr>
            <w:t>Sujeto Obligado:</w:t>
          </w:r>
        </w:p>
      </w:tc>
      <w:tc>
        <w:tcPr>
          <w:tcW w:w="3685" w:type="dxa"/>
          <w:shd w:val="clear" w:color="auto" w:fill="auto"/>
          <w:vAlign w:val="center"/>
        </w:tcPr>
        <w:p w:rsidR="00546189" w:rsidRPr="00DA297E" w:rsidRDefault="00546189" w:rsidP="00A86A60">
          <w:pPr>
            <w:spacing w:line="276" w:lineRule="auto"/>
            <w:jc w:val="right"/>
            <w:rPr>
              <w:rFonts w:ascii="Palatino Linotype" w:hAnsi="Palatino Linotype"/>
              <w:sz w:val="22"/>
              <w:szCs w:val="22"/>
              <w:lang w:val="es-ES_tradnl"/>
            </w:rPr>
          </w:pPr>
          <w:r w:rsidRPr="008E5348">
            <w:rPr>
              <w:rFonts w:ascii="Palatino Linotype" w:hAnsi="Palatino Linotype"/>
              <w:sz w:val="22"/>
              <w:szCs w:val="22"/>
            </w:rPr>
            <w:t>Tecnológico de Estudios Superiores de San Felipe del Progreso</w:t>
          </w:r>
        </w:p>
      </w:tc>
    </w:tr>
    <w:tr w:rsidR="00546189" w:rsidRPr="00DA297E" w:rsidTr="00A86A60">
      <w:trPr>
        <w:trHeight w:val="228"/>
      </w:trPr>
      <w:tc>
        <w:tcPr>
          <w:tcW w:w="2552" w:type="dxa"/>
          <w:shd w:val="clear" w:color="auto" w:fill="auto"/>
          <w:vAlign w:val="center"/>
        </w:tcPr>
        <w:p w:rsidR="00546189" w:rsidRPr="00DA297E" w:rsidRDefault="00546189" w:rsidP="00A86A60">
          <w:pPr>
            <w:spacing w:line="276" w:lineRule="auto"/>
            <w:rPr>
              <w:rFonts w:ascii="Palatino Linotype" w:hAnsi="Palatino Linotype"/>
              <w:sz w:val="22"/>
              <w:szCs w:val="22"/>
              <w:lang w:val="es-ES_tradnl"/>
            </w:rPr>
          </w:pPr>
          <w:r w:rsidRPr="00DA297E">
            <w:rPr>
              <w:rFonts w:ascii="Palatino Linotype" w:hAnsi="Palatino Linotype"/>
              <w:sz w:val="22"/>
              <w:szCs w:val="22"/>
              <w:lang w:val="es-ES_tradnl"/>
            </w:rPr>
            <w:t>Comisionado Ponente:</w:t>
          </w:r>
        </w:p>
      </w:tc>
      <w:tc>
        <w:tcPr>
          <w:tcW w:w="3685" w:type="dxa"/>
          <w:shd w:val="clear" w:color="auto" w:fill="auto"/>
          <w:vAlign w:val="center"/>
        </w:tcPr>
        <w:p w:rsidR="00546189" w:rsidRPr="00DA297E" w:rsidRDefault="00546189" w:rsidP="00A86A60">
          <w:pPr>
            <w:spacing w:line="276" w:lineRule="auto"/>
            <w:jc w:val="right"/>
            <w:rPr>
              <w:rFonts w:ascii="Palatino Linotype" w:hAnsi="Palatino Linotype"/>
              <w:sz w:val="22"/>
              <w:szCs w:val="22"/>
              <w:lang w:val="es-ES_tradnl"/>
            </w:rPr>
          </w:pPr>
          <w:r w:rsidRPr="00DA297E">
            <w:rPr>
              <w:rFonts w:ascii="Palatino Linotype" w:hAnsi="Palatino Linotype"/>
              <w:sz w:val="22"/>
              <w:szCs w:val="22"/>
              <w:lang w:val="es-ES_tradnl"/>
            </w:rPr>
            <w:t>José Martínez Vilchis</w:t>
          </w:r>
        </w:p>
      </w:tc>
    </w:tr>
  </w:tbl>
  <w:p w:rsidR="00546189" w:rsidRPr="001779E0" w:rsidRDefault="00157F77" w:rsidP="00A86A60">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4pt;margin-top:-132.95pt;width:609.4pt;height:793.75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20" w:type="dxa"/>
      <w:tblInd w:w="2552" w:type="dxa"/>
      <w:tblLayout w:type="fixed"/>
      <w:tblLook w:val="04A0" w:firstRow="1" w:lastRow="0" w:firstColumn="1" w:lastColumn="0" w:noHBand="0" w:noVBand="1"/>
    </w:tblPr>
    <w:tblGrid>
      <w:gridCol w:w="2835"/>
      <w:gridCol w:w="3685"/>
    </w:tblGrid>
    <w:tr w:rsidR="00546189" w:rsidRPr="00DA297E" w:rsidTr="00A86A60">
      <w:tc>
        <w:tcPr>
          <w:tcW w:w="2835" w:type="dxa"/>
          <w:shd w:val="clear" w:color="auto" w:fill="auto"/>
        </w:tcPr>
        <w:p w:rsidR="00546189" w:rsidRPr="00DA297E" w:rsidRDefault="00546189" w:rsidP="00A86A60">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Recurso de</w:t>
          </w:r>
          <w:r>
            <w:rPr>
              <w:rFonts w:ascii="Palatino Linotype" w:hAnsi="Palatino Linotype"/>
              <w:sz w:val="22"/>
              <w:szCs w:val="22"/>
              <w:lang w:val="es-ES_tradnl"/>
            </w:rPr>
            <w:t xml:space="preserve"> R</w:t>
          </w:r>
          <w:r w:rsidRPr="00DA297E">
            <w:rPr>
              <w:rFonts w:ascii="Palatino Linotype" w:hAnsi="Palatino Linotype"/>
              <w:sz w:val="22"/>
              <w:szCs w:val="22"/>
              <w:lang w:val="es-ES_tradnl"/>
            </w:rPr>
            <w:t>evisión:</w:t>
          </w:r>
        </w:p>
      </w:tc>
      <w:tc>
        <w:tcPr>
          <w:tcW w:w="3685" w:type="dxa"/>
          <w:shd w:val="clear" w:color="auto" w:fill="auto"/>
          <w:vAlign w:val="center"/>
        </w:tcPr>
        <w:p w:rsidR="00546189" w:rsidRPr="00DA297E" w:rsidRDefault="007230EC" w:rsidP="008E5348">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03945/</w:t>
          </w:r>
          <w:r w:rsidRPr="00D67388">
            <w:rPr>
              <w:rFonts w:ascii="Palatino Linotype" w:hAnsi="Palatino Linotype"/>
              <w:sz w:val="22"/>
              <w:szCs w:val="22"/>
              <w:lang w:val="es-ES_tradnl"/>
            </w:rPr>
            <w:t>INFOEM/R</w:t>
          </w:r>
          <w:r w:rsidR="00546189" w:rsidRPr="00D67388">
            <w:rPr>
              <w:rFonts w:ascii="Palatino Linotype" w:hAnsi="Palatino Linotype"/>
              <w:sz w:val="22"/>
              <w:szCs w:val="22"/>
              <w:lang w:val="es-ES_tradnl"/>
            </w:rPr>
            <w:t>D/</w:t>
          </w:r>
          <w:r w:rsidR="00546189">
            <w:rPr>
              <w:rFonts w:ascii="Palatino Linotype" w:hAnsi="Palatino Linotype"/>
              <w:sz w:val="22"/>
              <w:szCs w:val="22"/>
              <w:lang w:val="es-ES_tradnl"/>
            </w:rPr>
            <w:t>RR/2024</w:t>
          </w:r>
        </w:p>
      </w:tc>
    </w:tr>
    <w:tr w:rsidR="00546189" w:rsidRPr="00DA297E" w:rsidTr="00A86A60">
      <w:tc>
        <w:tcPr>
          <w:tcW w:w="2835" w:type="dxa"/>
          <w:shd w:val="clear" w:color="auto" w:fill="auto"/>
          <w:vAlign w:val="center"/>
        </w:tcPr>
        <w:p w:rsidR="00546189" w:rsidRPr="00DA297E" w:rsidRDefault="00546189" w:rsidP="00A86A60">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Recurrente:</w:t>
          </w:r>
        </w:p>
      </w:tc>
      <w:tc>
        <w:tcPr>
          <w:tcW w:w="3685" w:type="dxa"/>
          <w:shd w:val="clear" w:color="auto" w:fill="auto"/>
          <w:vAlign w:val="center"/>
        </w:tcPr>
        <w:p w:rsidR="00546189" w:rsidRPr="00DA297E" w:rsidRDefault="00157F77" w:rsidP="008E5348">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XXXXXXXXXXXXXXXXXXXX</w:t>
          </w:r>
          <w:r w:rsidR="00546189">
            <w:rPr>
              <w:rFonts w:ascii="Palatino Linotype" w:hAnsi="Palatino Linotype"/>
              <w:sz w:val="22"/>
              <w:szCs w:val="22"/>
              <w:lang w:val="es-ES_tradnl"/>
            </w:rPr>
            <w:t xml:space="preserve"> </w:t>
          </w:r>
        </w:p>
      </w:tc>
    </w:tr>
    <w:tr w:rsidR="00546189" w:rsidRPr="00DA297E" w:rsidTr="00A86A60">
      <w:trPr>
        <w:trHeight w:val="228"/>
      </w:trPr>
      <w:tc>
        <w:tcPr>
          <w:tcW w:w="2835" w:type="dxa"/>
          <w:shd w:val="clear" w:color="auto" w:fill="auto"/>
        </w:tcPr>
        <w:p w:rsidR="00546189" w:rsidRPr="00DA297E" w:rsidRDefault="00546189" w:rsidP="00A86A60">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Sujeto Obligado:</w:t>
          </w:r>
        </w:p>
      </w:tc>
      <w:tc>
        <w:tcPr>
          <w:tcW w:w="3685" w:type="dxa"/>
          <w:shd w:val="clear" w:color="auto" w:fill="auto"/>
          <w:vAlign w:val="center"/>
        </w:tcPr>
        <w:p w:rsidR="00546189" w:rsidRPr="00DA297E" w:rsidRDefault="00546189" w:rsidP="00A86A60">
          <w:pPr>
            <w:spacing w:line="276" w:lineRule="auto"/>
            <w:jc w:val="right"/>
            <w:rPr>
              <w:rFonts w:ascii="Palatino Linotype" w:hAnsi="Palatino Linotype"/>
              <w:sz w:val="22"/>
              <w:szCs w:val="22"/>
            </w:rPr>
          </w:pPr>
          <w:r w:rsidRPr="008E5348">
            <w:rPr>
              <w:rFonts w:ascii="Palatino Linotype" w:hAnsi="Palatino Linotype"/>
              <w:sz w:val="22"/>
              <w:szCs w:val="22"/>
            </w:rPr>
            <w:t>Tecnológico de Estudios Superiores de San Felipe del Progreso</w:t>
          </w:r>
        </w:p>
      </w:tc>
    </w:tr>
    <w:tr w:rsidR="00546189" w:rsidRPr="00DA297E" w:rsidTr="00A86A60">
      <w:tc>
        <w:tcPr>
          <w:tcW w:w="2835" w:type="dxa"/>
          <w:shd w:val="clear" w:color="auto" w:fill="auto"/>
        </w:tcPr>
        <w:p w:rsidR="00546189" w:rsidRPr="00DA297E" w:rsidRDefault="00546189" w:rsidP="00A86A60">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Comisionado Ponente:</w:t>
          </w:r>
        </w:p>
      </w:tc>
      <w:tc>
        <w:tcPr>
          <w:tcW w:w="3685" w:type="dxa"/>
          <w:shd w:val="clear" w:color="auto" w:fill="auto"/>
        </w:tcPr>
        <w:p w:rsidR="00546189" w:rsidRPr="00DA297E" w:rsidRDefault="00546189" w:rsidP="00A86A60">
          <w:pPr>
            <w:spacing w:line="276" w:lineRule="auto"/>
            <w:jc w:val="right"/>
            <w:rPr>
              <w:rFonts w:ascii="Palatino Linotype" w:hAnsi="Palatino Linotype"/>
              <w:sz w:val="22"/>
              <w:szCs w:val="22"/>
              <w:lang w:val="es-ES_tradnl"/>
            </w:rPr>
          </w:pPr>
          <w:r w:rsidRPr="00DA297E">
            <w:rPr>
              <w:rFonts w:ascii="Palatino Linotype" w:hAnsi="Palatino Linotype"/>
              <w:sz w:val="22"/>
              <w:szCs w:val="22"/>
              <w:lang w:val="es-ES_tradnl"/>
            </w:rPr>
            <w:t>José Martínez Vilchis</w:t>
          </w:r>
        </w:p>
      </w:tc>
    </w:tr>
  </w:tbl>
  <w:p w:rsidR="00546189" w:rsidRPr="009F1AB6" w:rsidRDefault="00157F77">
    <w:pPr>
      <w:pStyle w:val="Encabezado"/>
      <w:rPr>
        <w:sz w:val="10"/>
      </w:rPr>
    </w:pPr>
    <w:r>
      <w:rPr>
        <w:noProof/>
        <w:sz w:val="10"/>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3.25pt;margin-top:-126.35pt;width:609.4pt;height:793.75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1E3D"/>
    <w:multiLevelType w:val="hybridMultilevel"/>
    <w:tmpl w:val="1632BCC2"/>
    <w:lvl w:ilvl="0" w:tplc="971A4E9C">
      <w:numFmt w:val="bullet"/>
      <w:lvlText w:val=""/>
      <w:lvlJc w:val="left"/>
      <w:pPr>
        <w:ind w:left="1080" w:hanging="360"/>
      </w:pPr>
      <w:rPr>
        <w:rFonts w:ascii="Symbol" w:eastAsia="Times New Roman"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21340A48"/>
    <w:multiLevelType w:val="hybridMultilevel"/>
    <w:tmpl w:val="7DA46BD8"/>
    <w:lvl w:ilvl="0" w:tplc="D85273A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ED0BA0"/>
    <w:multiLevelType w:val="hybridMultilevel"/>
    <w:tmpl w:val="766EE81A"/>
    <w:lvl w:ilvl="0" w:tplc="BDE45D7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54500C4"/>
    <w:multiLevelType w:val="hybridMultilevel"/>
    <w:tmpl w:val="B928ED32"/>
    <w:lvl w:ilvl="0" w:tplc="02B08BD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79172F14"/>
    <w:multiLevelType w:val="hybridMultilevel"/>
    <w:tmpl w:val="42E24138"/>
    <w:lvl w:ilvl="0" w:tplc="331047A6">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348"/>
    <w:rsid w:val="00081B7C"/>
    <w:rsid w:val="000C0557"/>
    <w:rsid w:val="000D0C06"/>
    <w:rsid w:val="00125E28"/>
    <w:rsid w:val="00144208"/>
    <w:rsid w:val="00157F77"/>
    <w:rsid w:val="00162B3D"/>
    <w:rsid w:val="001C15D8"/>
    <w:rsid w:val="0020515D"/>
    <w:rsid w:val="002332C0"/>
    <w:rsid w:val="002926F5"/>
    <w:rsid w:val="0039414C"/>
    <w:rsid w:val="004216C7"/>
    <w:rsid w:val="004B02EF"/>
    <w:rsid w:val="004B1D64"/>
    <w:rsid w:val="004C20AD"/>
    <w:rsid w:val="00546189"/>
    <w:rsid w:val="005B3EDE"/>
    <w:rsid w:val="005D6EA9"/>
    <w:rsid w:val="007230EC"/>
    <w:rsid w:val="00757334"/>
    <w:rsid w:val="007766A8"/>
    <w:rsid w:val="0085547B"/>
    <w:rsid w:val="008628DC"/>
    <w:rsid w:val="008E5348"/>
    <w:rsid w:val="00A253C0"/>
    <w:rsid w:val="00A52CFF"/>
    <w:rsid w:val="00A86A60"/>
    <w:rsid w:val="00BA1372"/>
    <w:rsid w:val="00C24A2F"/>
    <w:rsid w:val="00D51699"/>
    <w:rsid w:val="00D67388"/>
    <w:rsid w:val="00E56CE0"/>
    <w:rsid w:val="00E728CF"/>
    <w:rsid w:val="00F214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6682A54-87F1-4492-AAAB-F46B01C9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34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53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8E5348"/>
    <w:rPr>
      <w:rFonts w:eastAsiaTheme="minorEastAsia"/>
      <w:sz w:val="24"/>
      <w:szCs w:val="24"/>
      <w:lang w:val="es-ES_tradnl" w:eastAsia="es-ES"/>
    </w:rPr>
  </w:style>
  <w:style w:type="paragraph" w:styleId="Piedepgina">
    <w:name w:val="footer"/>
    <w:basedOn w:val="Normal"/>
    <w:link w:val="PiedepginaCar"/>
    <w:uiPriority w:val="99"/>
    <w:unhideWhenUsed/>
    <w:rsid w:val="008E53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8E5348"/>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E5348"/>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E5348"/>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8E5348"/>
    <w:rPr>
      <w:vertAlign w:val="superscript"/>
    </w:rPr>
  </w:style>
  <w:style w:type="character" w:customStyle="1" w:styleId="apple-converted-space">
    <w:name w:val="apple-converted-space"/>
    <w:basedOn w:val="Fuentedeprrafopredeter"/>
    <w:rsid w:val="008E5348"/>
  </w:style>
  <w:style w:type="character" w:styleId="Hipervnculo">
    <w:name w:val="Hyperlink"/>
    <w:aliases w:val="Hipervínculo1,Hipervínculo11,Hipervínculo12,Hipervínculo13,Hipervínculo14,Hipervínculo15"/>
    <w:basedOn w:val="Fuentedeprrafopredeter"/>
    <w:uiPriority w:val="99"/>
    <w:unhideWhenUsed/>
    <w:rsid w:val="008E5348"/>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E5348"/>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E5348"/>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rsid w:val="008E534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E534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23</Pages>
  <Words>5442</Words>
  <Characters>29932</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INFOEM557</cp:lastModifiedBy>
  <cp:revision>17</cp:revision>
  <dcterms:created xsi:type="dcterms:W3CDTF">2024-09-24T23:38:00Z</dcterms:created>
  <dcterms:modified xsi:type="dcterms:W3CDTF">2024-12-06T16:46:00Z</dcterms:modified>
</cp:coreProperties>
</file>