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9A0AF" w14:textId="08322482" w:rsidR="000278E1" w:rsidRPr="00DD6808" w:rsidRDefault="007205F9" w:rsidP="00DD6808">
      <w:pPr>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6053AC" w:rsidRPr="00DD6808">
        <w:rPr>
          <w:rFonts w:ascii="Palatino Linotype" w:eastAsia="Palatino Linotype" w:hAnsi="Palatino Linotype" w:cs="Palatino Linotype"/>
          <w:b/>
          <w:bCs/>
        </w:rPr>
        <w:t xml:space="preserve">del </w:t>
      </w:r>
      <w:r w:rsidR="00BA0AB2" w:rsidRPr="00DD6808">
        <w:rPr>
          <w:rFonts w:ascii="Palatino Linotype" w:eastAsia="Palatino Linotype" w:hAnsi="Palatino Linotype" w:cs="Palatino Linotype"/>
          <w:b/>
          <w:bCs/>
        </w:rPr>
        <w:t>diecinueve de septiembre</w:t>
      </w:r>
      <w:r w:rsidR="001B4B20" w:rsidRPr="00DD6808">
        <w:rPr>
          <w:rFonts w:ascii="Palatino Linotype" w:eastAsia="Palatino Linotype" w:hAnsi="Palatino Linotype" w:cs="Palatino Linotype"/>
          <w:b/>
          <w:bCs/>
        </w:rPr>
        <w:t xml:space="preserve"> de dos mil veinticuatro</w:t>
      </w:r>
      <w:r w:rsidR="001B4B20" w:rsidRPr="00DD6808">
        <w:rPr>
          <w:rFonts w:ascii="Palatino Linotype" w:eastAsia="Palatino Linotype" w:hAnsi="Palatino Linotype" w:cs="Palatino Linotype"/>
        </w:rPr>
        <w:t>.</w:t>
      </w:r>
    </w:p>
    <w:p w14:paraId="7D463510" w14:textId="77777777" w:rsidR="000278E1" w:rsidRPr="00DD6808" w:rsidRDefault="000278E1" w:rsidP="00DD6808">
      <w:pPr>
        <w:spacing w:line="360" w:lineRule="auto"/>
        <w:jc w:val="both"/>
        <w:rPr>
          <w:rFonts w:ascii="Palatino Linotype" w:eastAsia="Palatino Linotype" w:hAnsi="Palatino Linotype" w:cs="Palatino Linotype"/>
        </w:rPr>
      </w:pPr>
    </w:p>
    <w:p w14:paraId="3EB66D35" w14:textId="612EDFBB" w:rsidR="00CD78B6" w:rsidRPr="00DD6808" w:rsidRDefault="007205F9" w:rsidP="00DD6808">
      <w:pPr>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b/>
        </w:rPr>
        <w:t>VISTO</w:t>
      </w:r>
      <w:r w:rsidRPr="00DD6808">
        <w:rPr>
          <w:rFonts w:ascii="Palatino Linotype" w:eastAsia="Palatino Linotype" w:hAnsi="Palatino Linotype" w:cs="Palatino Linotype"/>
        </w:rPr>
        <w:t xml:space="preserve"> el expediente formado con motivo del </w:t>
      </w:r>
      <w:r w:rsidR="00E00705" w:rsidRPr="00DD6808">
        <w:rPr>
          <w:rFonts w:ascii="Palatino Linotype" w:eastAsia="Palatino Linotype" w:hAnsi="Palatino Linotype" w:cs="Palatino Linotype"/>
        </w:rPr>
        <w:t>Recurso de Revisión</w:t>
      </w:r>
      <w:r w:rsidRPr="00DD6808">
        <w:rPr>
          <w:rFonts w:ascii="Palatino Linotype" w:eastAsia="Palatino Linotype" w:hAnsi="Palatino Linotype" w:cs="Palatino Linotype"/>
        </w:rPr>
        <w:t xml:space="preserve"> </w:t>
      </w:r>
      <w:r w:rsidR="00BA0AB2" w:rsidRPr="00DD6808">
        <w:rPr>
          <w:rFonts w:ascii="Palatino Linotype" w:eastAsia="Palatino Linotype" w:hAnsi="Palatino Linotype" w:cs="Palatino Linotype"/>
          <w:b/>
        </w:rPr>
        <w:t>04677/INFOEM/AD/RR/2024</w:t>
      </w:r>
      <w:r w:rsidR="001B4B20" w:rsidRPr="00DD6808">
        <w:rPr>
          <w:rFonts w:ascii="Palatino Linotype" w:eastAsia="Palatino Linotype" w:hAnsi="Palatino Linotype" w:cs="Palatino Linotype"/>
        </w:rPr>
        <w:t xml:space="preserve">, promovido por </w:t>
      </w:r>
      <w:r w:rsidR="000C2B94">
        <w:rPr>
          <w:rFonts w:ascii="Palatino Linotype" w:eastAsia="Palatino Linotype" w:hAnsi="Palatino Linotype" w:cs="Palatino Linotype"/>
          <w:b/>
        </w:rPr>
        <w:t>XXXXX XXXXXXXXX XXXXXXXX XXXX</w:t>
      </w:r>
      <w:r w:rsidRPr="00DD6808">
        <w:rPr>
          <w:rFonts w:ascii="Palatino Linotype" w:eastAsia="Palatino Linotype" w:hAnsi="Palatino Linotype" w:cs="Palatino Linotype"/>
        </w:rPr>
        <w:t xml:space="preserve"> en lo sucesivo </w:t>
      </w:r>
      <w:r w:rsidRPr="00DD6808">
        <w:rPr>
          <w:rFonts w:ascii="Palatino Linotype" w:eastAsia="Palatino Linotype" w:hAnsi="Palatino Linotype" w:cs="Palatino Linotype"/>
          <w:b/>
        </w:rPr>
        <w:t xml:space="preserve">LA </w:t>
      </w:r>
      <w:r w:rsidR="00BA0AB2" w:rsidRPr="00DD6808">
        <w:rPr>
          <w:rFonts w:ascii="Palatino Linotype" w:eastAsia="Palatino Linotype" w:hAnsi="Palatino Linotype" w:cs="Palatino Linotype"/>
          <w:b/>
        </w:rPr>
        <w:t xml:space="preserve">PERSONA </w:t>
      </w:r>
      <w:r w:rsidRPr="00DD6808">
        <w:rPr>
          <w:rFonts w:ascii="Palatino Linotype" w:eastAsia="Palatino Linotype" w:hAnsi="Palatino Linotype" w:cs="Palatino Linotype"/>
          <w:b/>
        </w:rPr>
        <w:t>RECURRENTE</w:t>
      </w:r>
      <w:r w:rsidRPr="00DD6808">
        <w:rPr>
          <w:rFonts w:ascii="Palatino Linotype" w:eastAsia="Palatino Linotype" w:hAnsi="Palatino Linotype" w:cs="Palatino Linotype"/>
        </w:rPr>
        <w:t xml:space="preserve">, en contra de la respuesta del </w:t>
      </w:r>
      <w:r w:rsidRPr="00DD6808">
        <w:rPr>
          <w:rFonts w:ascii="Palatino Linotype" w:eastAsia="Palatino Linotype" w:hAnsi="Palatino Linotype" w:cs="Palatino Linotype"/>
          <w:b/>
        </w:rPr>
        <w:t xml:space="preserve">Instituto de Seguridad Social del Estado de México y Municipios, </w:t>
      </w:r>
      <w:r w:rsidRPr="00DD6808">
        <w:rPr>
          <w:rFonts w:ascii="Palatino Linotype" w:eastAsia="Palatino Linotype" w:hAnsi="Palatino Linotype" w:cs="Palatino Linotype"/>
        </w:rPr>
        <w:t xml:space="preserve">en lo subsecuente </w:t>
      </w:r>
      <w:r w:rsidRPr="00DD6808">
        <w:rPr>
          <w:rFonts w:ascii="Palatino Linotype" w:eastAsia="Palatino Linotype" w:hAnsi="Palatino Linotype" w:cs="Palatino Linotype"/>
          <w:b/>
        </w:rPr>
        <w:t xml:space="preserve">EL SUJETO OBLIGADO </w:t>
      </w:r>
      <w:r w:rsidRPr="00DD6808">
        <w:rPr>
          <w:rFonts w:ascii="Palatino Linotype" w:eastAsia="Palatino Linotype" w:hAnsi="Palatino Linotype" w:cs="Palatino Linotype"/>
        </w:rPr>
        <w:t>o</w:t>
      </w:r>
      <w:r w:rsidRPr="00DD6808">
        <w:rPr>
          <w:rFonts w:ascii="Palatino Linotype" w:eastAsia="Palatino Linotype" w:hAnsi="Palatino Linotype" w:cs="Palatino Linotype"/>
          <w:b/>
        </w:rPr>
        <w:t xml:space="preserve"> RESPONSABLE</w:t>
      </w:r>
      <w:r w:rsidRPr="00DD6808">
        <w:rPr>
          <w:rFonts w:ascii="Palatino Linotype" w:eastAsia="Palatino Linotype" w:hAnsi="Palatino Linotype" w:cs="Palatino Linotype"/>
        </w:rPr>
        <w:t>,</w:t>
      </w:r>
      <w:r w:rsidRPr="00DD6808">
        <w:rPr>
          <w:rFonts w:ascii="Palatino Linotype" w:eastAsia="Palatino Linotype" w:hAnsi="Palatino Linotype" w:cs="Palatino Linotype"/>
          <w:vertAlign w:val="superscript"/>
        </w:rPr>
        <w:footnoteReference w:id="1"/>
      </w:r>
      <w:r w:rsidRPr="00DD6808">
        <w:rPr>
          <w:rFonts w:ascii="Palatino Linotype" w:eastAsia="Palatino Linotype" w:hAnsi="Palatino Linotype" w:cs="Palatino Linotype"/>
        </w:rPr>
        <w:t xml:space="preserve"> se procede a dictar la presente resolución con base en lo siguiente: </w:t>
      </w:r>
    </w:p>
    <w:p w14:paraId="443B97FF" w14:textId="77777777" w:rsidR="00CD78B6" w:rsidRPr="00DD6808" w:rsidRDefault="00CD78B6" w:rsidP="00DD6808">
      <w:pPr>
        <w:spacing w:line="360" w:lineRule="auto"/>
        <w:jc w:val="both"/>
        <w:rPr>
          <w:rFonts w:ascii="Palatino Linotype" w:eastAsia="Palatino Linotype" w:hAnsi="Palatino Linotype" w:cs="Palatino Linotype"/>
        </w:rPr>
      </w:pPr>
    </w:p>
    <w:p w14:paraId="0017CD71" w14:textId="77777777" w:rsidR="000278E1" w:rsidRPr="00DD6808" w:rsidRDefault="007205F9" w:rsidP="000C2B94">
      <w:pPr>
        <w:spacing w:line="360" w:lineRule="auto"/>
        <w:jc w:val="center"/>
        <w:outlineLvl w:val="0"/>
        <w:rPr>
          <w:rFonts w:ascii="Palatino Linotype" w:eastAsia="Palatino Linotype" w:hAnsi="Palatino Linotype" w:cs="Palatino Linotype"/>
          <w:b/>
        </w:rPr>
      </w:pPr>
      <w:r w:rsidRPr="00DD6808">
        <w:rPr>
          <w:rFonts w:ascii="Palatino Linotype" w:eastAsia="Palatino Linotype" w:hAnsi="Palatino Linotype" w:cs="Palatino Linotype"/>
          <w:b/>
        </w:rPr>
        <w:t>ANTECEDENTES</w:t>
      </w:r>
    </w:p>
    <w:p w14:paraId="2C3108A5" w14:textId="0103DAC6" w:rsidR="000278E1" w:rsidRPr="00DD6808" w:rsidRDefault="000278E1" w:rsidP="00DD6808">
      <w:pPr>
        <w:jc w:val="center"/>
        <w:rPr>
          <w:rFonts w:ascii="Palatino Linotype" w:eastAsia="Palatino Linotype" w:hAnsi="Palatino Linotype" w:cs="Palatino Linotype"/>
          <w:b/>
        </w:rPr>
      </w:pPr>
    </w:p>
    <w:p w14:paraId="0AADB576" w14:textId="38CAF161" w:rsidR="00BA0AB2" w:rsidRPr="00DD6808" w:rsidRDefault="00BA0AB2" w:rsidP="000C2B94">
      <w:pPr>
        <w:spacing w:line="360" w:lineRule="auto"/>
        <w:jc w:val="both"/>
        <w:outlineLvl w:val="0"/>
        <w:rPr>
          <w:rFonts w:ascii="Palatino Linotype" w:hAnsi="Palatino Linotype"/>
          <w:b/>
        </w:rPr>
      </w:pPr>
      <w:r w:rsidRPr="00DD6808">
        <w:rPr>
          <w:rFonts w:ascii="Palatino Linotype" w:hAnsi="Palatino Linotype"/>
          <w:b/>
        </w:rPr>
        <w:t xml:space="preserve">I. </w:t>
      </w:r>
      <w:r w:rsidR="00522D72" w:rsidRPr="00DD6808">
        <w:rPr>
          <w:rFonts w:ascii="Palatino Linotype" w:eastAsia="Palatino Linotype" w:hAnsi="Palatino Linotype" w:cs="Palatino Linotype"/>
          <w:b/>
          <w:sz w:val="28"/>
          <w:szCs w:val="28"/>
        </w:rPr>
        <w:t>De la Solicitud de Acceso a Datos Personales</w:t>
      </w:r>
    </w:p>
    <w:p w14:paraId="4517334D" w14:textId="77777777" w:rsidR="00BA0AB2" w:rsidRPr="00DD6808" w:rsidRDefault="00BA0AB2" w:rsidP="00DD6808">
      <w:pPr>
        <w:pStyle w:val="Prrafodelista"/>
        <w:widowControl w:val="0"/>
        <w:autoSpaceDE w:val="0"/>
        <w:autoSpaceDN w:val="0"/>
        <w:adjustRightInd w:val="0"/>
        <w:spacing w:line="360" w:lineRule="auto"/>
        <w:ind w:left="0"/>
        <w:jc w:val="both"/>
        <w:rPr>
          <w:rFonts w:ascii="Palatino Linotype" w:hAnsi="Palatino Linotype"/>
        </w:rPr>
      </w:pPr>
      <w:r w:rsidRPr="00DD6808">
        <w:rPr>
          <w:rFonts w:ascii="Palatino Linotype" w:hAnsi="Palatino Linotype"/>
        </w:rPr>
        <w:t xml:space="preserve">El </w:t>
      </w:r>
      <w:r w:rsidRPr="00DD6808">
        <w:rPr>
          <w:rFonts w:ascii="Palatino Linotype" w:hAnsi="Palatino Linotype"/>
          <w:b/>
        </w:rPr>
        <w:t>once de junio de dos mil veinticuatro</w:t>
      </w:r>
      <w:r w:rsidRPr="00DD6808">
        <w:rPr>
          <w:rFonts w:ascii="Palatino Linotype" w:hAnsi="Palatino Linotype"/>
        </w:rPr>
        <w:t xml:space="preserve">, </w:t>
      </w:r>
      <w:r w:rsidRPr="00DD6808">
        <w:rPr>
          <w:rFonts w:ascii="Palatino Linotype" w:hAnsi="Palatino Linotype"/>
          <w:b/>
        </w:rPr>
        <w:t>LA PERSONA RECURRENTE</w:t>
      </w:r>
      <w:r w:rsidRPr="00DD6808">
        <w:rPr>
          <w:rFonts w:ascii="Palatino Linotype" w:hAnsi="Palatino Linotype"/>
        </w:rPr>
        <w:t xml:space="preserve"> presentó a través del Sistema de </w:t>
      </w:r>
      <w:r w:rsidRPr="00DD6808">
        <w:rPr>
          <w:rFonts w:ascii="Palatino Linotype" w:hAnsi="Palatino Linotype" w:cs="Arial"/>
        </w:rPr>
        <w:t>Acceso</w:t>
      </w:r>
      <w:r w:rsidRPr="00DD6808">
        <w:rPr>
          <w:rFonts w:ascii="Palatino Linotype" w:hAnsi="Palatino Linotype"/>
        </w:rPr>
        <w:t xml:space="preserve">, Rectificación, Cancelación y Oposición de Datos Personales en el Estado de México, en lo subsecuente se denominará </w:t>
      </w:r>
      <w:r w:rsidRPr="00DD6808">
        <w:rPr>
          <w:rFonts w:ascii="Palatino Linotype" w:hAnsi="Palatino Linotype"/>
          <w:b/>
        </w:rPr>
        <w:t>EL SARCOEM</w:t>
      </w:r>
      <w:r w:rsidRPr="00DD6808">
        <w:rPr>
          <w:rFonts w:ascii="Palatino Linotype" w:hAnsi="Palatino Linotype"/>
        </w:rPr>
        <w:t xml:space="preserve">, ante </w:t>
      </w:r>
      <w:r w:rsidRPr="00DD6808">
        <w:rPr>
          <w:rFonts w:ascii="Palatino Linotype" w:hAnsi="Palatino Linotype"/>
          <w:b/>
        </w:rPr>
        <w:t>EL SUJETO OBLIGADO</w:t>
      </w:r>
      <w:r w:rsidRPr="00DD6808">
        <w:rPr>
          <w:rFonts w:ascii="Palatino Linotype" w:hAnsi="Palatino Linotype"/>
        </w:rPr>
        <w:t xml:space="preserve">, la Solicitud de Acceso a Datos Personales, a la que se le asignó el número de expediente </w:t>
      </w:r>
      <w:r w:rsidRPr="00DD6808">
        <w:rPr>
          <w:rFonts w:ascii="Palatino Linotype" w:hAnsi="Palatino Linotype"/>
          <w:b/>
        </w:rPr>
        <w:t>00487/ISSEMYM/AD/2024</w:t>
      </w:r>
      <w:r w:rsidRPr="00DD6808">
        <w:rPr>
          <w:rFonts w:ascii="Palatino Linotype" w:hAnsi="Palatino Linotype"/>
        </w:rPr>
        <w:t xml:space="preserve">, mediante la cual en el apartado de “Datos Personales a los que desea tener acceso”, refirió lo </w:t>
      </w:r>
      <w:r w:rsidRPr="00DD6808">
        <w:rPr>
          <w:rFonts w:ascii="Palatino Linotype" w:hAnsi="Palatino Linotype" w:cs="Arial"/>
        </w:rPr>
        <w:t>siguiente</w:t>
      </w:r>
      <w:r w:rsidRPr="00DD6808">
        <w:rPr>
          <w:rFonts w:ascii="Palatino Linotype" w:hAnsi="Palatino Linotype"/>
        </w:rPr>
        <w:t>:</w:t>
      </w:r>
    </w:p>
    <w:p w14:paraId="2617FD19" w14:textId="77777777" w:rsidR="00BA0AB2" w:rsidRPr="00DD6808" w:rsidRDefault="00BA0AB2" w:rsidP="00DD6808">
      <w:pPr>
        <w:tabs>
          <w:tab w:val="left" w:pos="851"/>
        </w:tabs>
        <w:ind w:left="851" w:right="901"/>
        <w:jc w:val="both"/>
        <w:rPr>
          <w:rFonts w:ascii="Palatino Linotype" w:hAnsi="Palatino Linotype" w:cs="Arial"/>
          <w:i/>
        </w:rPr>
      </w:pPr>
    </w:p>
    <w:p w14:paraId="01555FAF" w14:textId="28CB483C" w:rsidR="00BA0AB2" w:rsidRPr="00DD6808" w:rsidRDefault="00BA0AB2" w:rsidP="00DD6808">
      <w:pPr>
        <w:tabs>
          <w:tab w:val="left" w:pos="851"/>
        </w:tabs>
        <w:ind w:left="851" w:right="901"/>
        <w:jc w:val="both"/>
        <w:rPr>
          <w:rFonts w:ascii="Palatino Linotype" w:hAnsi="Palatino Linotype" w:cs="Arial"/>
          <w:i/>
        </w:rPr>
      </w:pPr>
      <w:r w:rsidRPr="00DD6808">
        <w:rPr>
          <w:rFonts w:ascii="Palatino Linotype" w:hAnsi="Palatino Linotype" w:cs="Arial"/>
          <w:i/>
        </w:rPr>
        <w:lastRenderedPageBreak/>
        <w:t xml:space="preserve">“SOLICITO EN COPIAS CERTIFICADAS TODO EL EXPEDIENTE CLINICO Y RADIOLOGICO DEL CENTRO MEDICO ECATEPEC Y HOSPITAL REGIONAL TLALNEPANTLA, DE MI PADRE EL SEÑOR </w:t>
      </w:r>
      <w:r w:rsidR="000C2B94">
        <w:rPr>
          <w:rFonts w:ascii="Palatino Linotype" w:hAnsi="Palatino Linotype" w:cs="Arial"/>
          <w:i/>
        </w:rPr>
        <w:t>XXXXXXXXXXXXXXXXXXXXXXX</w:t>
      </w:r>
      <w:r w:rsidRPr="00DD6808">
        <w:rPr>
          <w:rFonts w:ascii="Palatino Linotype" w:hAnsi="Palatino Linotype" w:cs="Arial"/>
          <w:i/>
        </w:rPr>
        <w:t xml:space="preserve">. CLAVE DE ISSEMYM </w:t>
      </w:r>
      <w:r w:rsidR="000C2B94">
        <w:rPr>
          <w:rFonts w:ascii="Palatino Linotype" w:hAnsi="Palatino Linotype" w:cs="Arial"/>
          <w:i/>
        </w:rPr>
        <w:t>XXXXXXX</w:t>
      </w:r>
      <w:r w:rsidRPr="00DD6808">
        <w:rPr>
          <w:rFonts w:ascii="Palatino Linotype" w:hAnsi="Palatino Linotype" w:cs="Arial"/>
          <w:i/>
        </w:rPr>
        <w:t>” (sic)</w:t>
      </w:r>
    </w:p>
    <w:p w14:paraId="43446782" w14:textId="77777777" w:rsidR="00BA0AB2" w:rsidRPr="00DD6808" w:rsidRDefault="00BA0AB2" w:rsidP="00DD6808">
      <w:pPr>
        <w:tabs>
          <w:tab w:val="left" w:pos="851"/>
        </w:tabs>
        <w:ind w:right="901"/>
        <w:jc w:val="both"/>
        <w:rPr>
          <w:rFonts w:ascii="Palatino Linotype" w:hAnsi="Palatino Linotype" w:cs="Arial"/>
          <w:i/>
        </w:rPr>
      </w:pPr>
    </w:p>
    <w:p w14:paraId="3243C324" w14:textId="77777777" w:rsidR="00BA0AB2" w:rsidRPr="00DD6808" w:rsidRDefault="00BA0AB2" w:rsidP="00DD6808">
      <w:pPr>
        <w:pStyle w:val="Prrafodelista"/>
        <w:widowControl w:val="0"/>
        <w:autoSpaceDE w:val="0"/>
        <w:autoSpaceDN w:val="0"/>
        <w:adjustRightInd w:val="0"/>
        <w:spacing w:line="360" w:lineRule="auto"/>
        <w:ind w:left="0"/>
        <w:jc w:val="both"/>
        <w:rPr>
          <w:rFonts w:ascii="Palatino Linotype" w:hAnsi="Palatino Linotype"/>
        </w:rPr>
      </w:pPr>
      <w:r w:rsidRPr="00DD6808">
        <w:rPr>
          <w:rFonts w:ascii="Palatino Linotype" w:hAnsi="Palatino Linotype"/>
        </w:rPr>
        <w:t xml:space="preserve">Advirtiendo de dicha solicitud, que </w:t>
      </w:r>
      <w:r w:rsidRPr="00DD6808">
        <w:rPr>
          <w:rFonts w:ascii="Palatino Linotype" w:hAnsi="Palatino Linotype" w:cs="Arial"/>
          <w:b/>
        </w:rPr>
        <w:t>LA PERSONA RECURRENTE</w:t>
      </w:r>
      <w:r w:rsidRPr="00DD6808">
        <w:rPr>
          <w:rFonts w:ascii="Palatino Linotype" w:hAnsi="Palatino Linotype"/>
        </w:rPr>
        <w:t xml:space="preserve"> no acompañó documento alguno. </w:t>
      </w:r>
    </w:p>
    <w:p w14:paraId="6CA20402" w14:textId="77777777" w:rsidR="00BA0AB2" w:rsidRPr="00DD6808" w:rsidRDefault="00BA0AB2" w:rsidP="00DD6808">
      <w:pPr>
        <w:spacing w:line="360" w:lineRule="auto"/>
        <w:jc w:val="both"/>
        <w:rPr>
          <w:rFonts w:ascii="Palatino Linotype" w:eastAsia="Palatino Linotype" w:hAnsi="Palatino Linotype" w:cs="Palatino Linotype"/>
          <w:b/>
          <w:bCs/>
        </w:rPr>
      </w:pPr>
    </w:p>
    <w:p w14:paraId="1E80A8F4" w14:textId="77777777" w:rsidR="00BA0AB2" w:rsidRPr="00DD6808" w:rsidRDefault="00BA0AB2" w:rsidP="000C2B94">
      <w:pPr>
        <w:spacing w:line="360" w:lineRule="auto"/>
        <w:jc w:val="both"/>
        <w:outlineLvl w:val="0"/>
        <w:rPr>
          <w:rFonts w:ascii="Palatino Linotype" w:eastAsia="Palatino Linotype" w:hAnsi="Palatino Linotype" w:cs="Palatino Linotype"/>
        </w:rPr>
      </w:pPr>
      <w:r w:rsidRPr="00DD6808">
        <w:rPr>
          <w:rFonts w:ascii="Palatino Linotype" w:eastAsia="Palatino Linotype" w:hAnsi="Palatino Linotype" w:cs="Palatino Linotype"/>
          <w:b/>
          <w:bCs/>
        </w:rPr>
        <w:t>MODALIDAD DE ENTREGA</w:t>
      </w:r>
      <w:r w:rsidRPr="00DD6808">
        <w:rPr>
          <w:rFonts w:ascii="Palatino Linotype" w:eastAsia="Palatino Linotype" w:hAnsi="Palatino Linotype" w:cs="Palatino Linotype"/>
        </w:rPr>
        <w:t>: medio con costo (COPIAS CERTIFICADAS)</w:t>
      </w:r>
    </w:p>
    <w:p w14:paraId="48DE6597" w14:textId="77777777" w:rsidR="00BA0AB2" w:rsidRPr="00DD6808" w:rsidRDefault="00BA0AB2" w:rsidP="00DD6808">
      <w:pPr>
        <w:spacing w:line="360" w:lineRule="auto"/>
        <w:jc w:val="both"/>
        <w:rPr>
          <w:rFonts w:ascii="Palatino Linotype" w:hAnsi="Palatino Linotype"/>
          <w:b/>
        </w:rPr>
      </w:pPr>
    </w:p>
    <w:p w14:paraId="37AFF414" w14:textId="77777777" w:rsidR="00522D72" w:rsidRPr="00DD6808" w:rsidRDefault="00522D72" w:rsidP="000C2B94">
      <w:pPr>
        <w:spacing w:line="360" w:lineRule="auto"/>
        <w:ind w:right="-850"/>
        <w:jc w:val="both"/>
        <w:outlineLvl w:val="0"/>
        <w:rPr>
          <w:rFonts w:ascii="Palatino Linotype" w:eastAsia="Palatino Linotype" w:hAnsi="Palatino Linotype" w:cs="Palatino Linotype"/>
          <w:b/>
          <w:sz w:val="28"/>
          <w:szCs w:val="28"/>
        </w:rPr>
      </w:pPr>
      <w:r w:rsidRPr="00DD6808">
        <w:rPr>
          <w:rFonts w:ascii="Palatino Linotype" w:eastAsia="Palatino Linotype" w:hAnsi="Palatino Linotype" w:cs="Palatino Linotype"/>
          <w:b/>
          <w:sz w:val="28"/>
          <w:szCs w:val="28"/>
        </w:rPr>
        <w:t xml:space="preserve">II. Turno de Requerimiento </w:t>
      </w:r>
    </w:p>
    <w:p w14:paraId="7B45969D" w14:textId="6111C7F1" w:rsidR="00522D72" w:rsidRPr="00DD6808" w:rsidRDefault="00522D72" w:rsidP="00DD6808">
      <w:pPr>
        <w:spacing w:line="360" w:lineRule="auto"/>
        <w:jc w:val="both"/>
        <w:rPr>
          <w:rFonts w:ascii="Palatino Linotype" w:hAnsi="Palatino Linotype"/>
          <w:b/>
        </w:rPr>
      </w:pPr>
      <w:r w:rsidRPr="00DD6808">
        <w:rPr>
          <w:rFonts w:ascii="Palatino Linotype" w:eastAsia="Palatino Linotype" w:hAnsi="Palatino Linotype" w:cs="Palatino Linotype"/>
        </w:rPr>
        <w:t xml:space="preserve">El </w:t>
      </w:r>
      <w:r w:rsidRPr="00DD6808">
        <w:rPr>
          <w:rFonts w:ascii="Palatino Linotype" w:hAnsi="Palatino Linotype"/>
          <w:b/>
        </w:rPr>
        <w:t>once de junio de dos mil veinticuatro</w:t>
      </w:r>
      <w:r w:rsidRPr="00DD6808">
        <w:rPr>
          <w:rFonts w:ascii="Palatino Linotype" w:eastAsia="Palatino Linotype" w:hAnsi="Palatino Linotype" w:cs="Palatino Linotype"/>
          <w:b/>
        </w:rPr>
        <w:t>,</w:t>
      </w:r>
      <w:r w:rsidRPr="00DD6808">
        <w:rPr>
          <w:rFonts w:ascii="Palatino Linotype" w:eastAsia="Palatino Linotype" w:hAnsi="Palatino Linotype" w:cs="Palatino Linotype"/>
        </w:rPr>
        <w:t xml:space="preserve"> el Titular de la Unidad de Transparencia del </w:t>
      </w:r>
      <w:r w:rsidRPr="00DD6808">
        <w:rPr>
          <w:rFonts w:ascii="Palatino Linotype" w:eastAsia="Palatino Linotype" w:hAnsi="Palatino Linotype" w:cs="Palatino Linotype"/>
          <w:b/>
        </w:rPr>
        <w:t>SUJETO OBLIGADO</w:t>
      </w:r>
      <w:r w:rsidRPr="00DD6808">
        <w:rPr>
          <w:rFonts w:ascii="Palatino Linotype" w:eastAsia="Palatino Linotype" w:hAnsi="Palatino Linotype" w:cs="Palatino Linotype"/>
        </w:rPr>
        <w:t xml:space="preserve"> turnó mediante requerimiento, el contenido de la solicitud de acceso a datos personales al servidor público habilitado que estimó competente.</w:t>
      </w:r>
    </w:p>
    <w:p w14:paraId="0582856F" w14:textId="77777777" w:rsidR="00522D72" w:rsidRPr="00DD6808" w:rsidRDefault="00522D72" w:rsidP="00DD6808">
      <w:pPr>
        <w:spacing w:line="360" w:lineRule="auto"/>
        <w:ind w:right="-850"/>
        <w:jc w:val="both"/>
        <w:rPr>
          <w:rFonts w:ascii="Palatino Linotype" w:eastAsia="Palatino Linotype" w:hAnsi="Palatino Linotype" w:cs="Palatino Linotype"/>
          <w:b/>
          <w:sz w:val="28"/>
          <w:szCs w:val="28"/>
        </w:rPr>
      </w:pPr>
    </w:p>
    <w:p w14:paraId="16EC409A" w14:textId="2B1A472E" w:rsidR="00BA0AB2" w:rsidRPr="00DD6808" w:rsidRDefault="00BA0AB2" w:rsidP="000C2B94">
      <w:pPr>
        <w:spacing w:line="360" w:lineRule="auto"/>
        <w:ind w:right="-850"/>
        <w:jc w:val="both"/>
        <w:outlineLvl w:val="0"/>
        <w:rPr>
          <w:rFonts w:ascii="Palatino Linotype" w:eastAsia="Palatino Linotype" w:hAnsi="Palatino Linotype" w:cs="Palatino Linotype"/>
          <w:b/>
          <w:sz w:val="28"/>
          <w:szCs w:val="28"/>
        </w:rPr>
      </w:pPr>
      <w:r w:rsidRPr="00DD6808">
        <w:rPr>
          <w:rFonts w:ascii="Palatino Linotype" w:eastAsia="Palatino Linotype" w:hAnsi="Palatino Linotype" w:cs="Palatino Linotype"/>
          <w:b/>
          <w:sz w:val="28"/>
          <w:szCs w:val="28"/>
        </w:rPr>
        <w:t>I</w:t>
      </w:r>
      <w:r w:rsidR="00522D72" w:rsidRPr="00DD6808">
        <w:rPr>
          <w:rFonts w:ascii="Palatino Linotype" w:eastAsia="Palatino Linotype" w:hAnsi="Palatino Linotype" w:cs="Palatino Linotype"/>
          <w:b/>
          <w:sz w:val="28"/>
          <w:szCs w:val="28"/>
        </w:rPr>
        <w:t>I</w:t>
      </w:r>
      <w:r w:rsidRPr="00DD6808">
        <w:rPr>
          <w:rFonts w:ascii="Palatino Linotype" w:eastAsia="Palatino Linotype" w:hAnsi="Palatino Linotype" w:cs="Palatino Linotype"/>
          <w:b/>
          <w:sz w:val="28"/>
          <w:szCs w:val="28"/>
        </w:rPr>
        <w:t xml:space="preserve">I. Solicitud de aclaración </w:t>
      </w:r>
    </w:p>
    <w:p w14:paraId="00771942" w14:textId="77777777" w:rsidR="00BA0AB2" w:rsidRPr="00DD6808" w:rsidRDefault="00BA0AB2" w:rsidP="00DD6808">
      <w:pPr>
        <w:spacing w:line="360" w:lineRule="auto"/>
        <w:jc w:val="both"/>
        <w:rPr>
          <w:rFonts w:ascii="Palatino Linotype" w:hAnsi="Palatino Linotype"/>
        </w:rPr>
      </w:pPr>
      <w:r w:rsidRPr="00DD6808">
        <w:rPr>
          <w:rFonts w:ascii="Palatino Linotype" w:hAnsi="Palatino Linotype"/>
        </w:rPr>
        <w:t>De las constancias que obran en el expediente electrónico</w:t>
      </w:r>
      <w:r w:rsidRPr="00DD6808">
        <w:rPr>
          <w:rFonts w:ascii="Palatino Linotype" w:hAnsi="Palatino Linotype"/>
          <w:b/>
        </w:rPr>
        <w:t>,</w:t>
      </w:r>
      <w:r w:rsidRPr="00DD6808">
        <w:rPr>
          <w:rFonts w:ascii="Palatino Linotype" w:hAnsi="Palatino Linotype"/>
        </w:rPr>
        <w:t xml:space="preserve"> se advierte que el </w:t>
      </w:r>
      <w:r w:rsidRPr="00DD6808">
        <w:rPr>
          <w:rFonts w:ascii="Palatino Linotype" w:hAnsi="Palatino Linotype"/>
          <w:b/>
        </w:rPr>
        <w:t>dieciocho de junio de dos mil veinticuatro</w:t>
      </w:r>
      <w:r w:rsidRPr="00DD6808">
        <w:rPr>
          <w:rFonts w:ascii="Palatino Linotype" w:hAnsi="Palatino Linotype"/>
        </w:rPr>
        <w:t xml:space="preserve">, </w:t>
      </w:r>
      <w:r w:rsidRPr="00DD6808">
        <w:rPr>
          <w:rFonts w:ascii="Palatino Linotype" w:hAnsi="Palatino Linotype"/>
          <w:b/>
        </w:rPr>
        <w:t xml:space="preserve">EL SUJETO OBLIGADO </w:t>
      </w:r>
      <w:r w:rsidRPr="00DD6808">
        <w:rPr>
          <w:rFonts w:ascii="Palatino Linotype" w:hAnsi="Palatino Linotype"/>
        </w:rPr>
        <w:t xml:space="preserve">requirió a </w:t>
      </w:r>
      <w:r w:rsidRPr="00DD6808">
        <w:rPr>
          <w:rFonts w:ascii="Palatino Linotype" w:hAnsi="Palatino Linotype"/>
          <w:b/>
        </w:rPr>
        <w:t>LA PERSONA</w:t>
      </w:r>
      <w:r w:rsidRPr="00DD6808">
        <w:rPr>
          <w:rFonts w:ascii="Palatino Linotype" w:hAnsi="Palatino Linotype"/>
        </w:rPr>
        <w:t xml:space="preserve"> </w:t>
      </w:r>
      <w:r w:rsidRPr="00DD6808">
        <w:rPr>
          <w:rFonts w:ascii="Palatino Linotype" w:hAnsi="Palatino Linotype"/>
          <w:b/>
        </w:rPr>
        <w:t xml:space="preserve">RECURRENTE </w:t>
      </w:r>
      <w:r w:rsidRPr="00DD6808">
        <w:rPr>
          <w:rFonts w:ascii="Palatino Linotype" w:hAnsi="Palatino Linotype"/>
        </w:rPr>
        <w:t>aclarar la solicitud de acceso planteada, en los términos siguientes:</w:t>
      </w:r>
    </w:p>
    <w:p w14:paraId="7410AD20" w14:textId="77777777" w:rsidR="00BA0AB2" w:rsidRPr="00DD6808" w:rsidRDefault="00BA0AB2" w:rsidP="00DD6808">
      <w:pPr>
        <w:pStyle w:val="Prrafodelista"/>
        <w:ind w:left="851" w:right="899"/>
        <w:jc w:val="right"/>
        <w:rPr>
          <w:rFonts w:ascii="Palatino Linotype" w:hAnsi="Palatino Linotype" w:cs="Arial"/>
          <w:i/>
        </w:rPr>
      </w:pPr>
      <w:r w:rsidRPr="00DD6808">
        <w:rPr>
          <w:rFonts w:ascii="Palatino Linotype" w:hAnsi="Palatino Linotype" w:cs="Arial"/>
          <w:i/>
        </w:rPr>
        <w:t>“…</w:t>
      </w:r>
    </w:p>
    <w:p w14:paraId="3ECE8EA6" w14:textId="77777777" w:rsidR="00BA0AB2" w:rsidRPr="00DD6808" w:rsidRDefault="00BA0AB2" w:rsidP="000C2B94">
      <w:pPr>
        <w:pStyle w:val="Prrafodelista"/>
        <w:ind w:left="851" w:right="899"/>
        <w:jc w:val="right"/>
        <w:outlineLvl w:val="0"/>
        <w:rPr>
          <w:rFonts w:ascii="Palatino Linotype" w:hAnsi="Palatino Linotype" w:cs="Arial"/>
          <w:i/>
        </w:rPr>
      </w:pPr>
      <w:r w:rsidRPr="00DD6808">
        <w:rPr>
          <w:rFonts w:ascii="Palatino Linotype" w:hAnsi="Palatino Linotype" w:cs="Arial"/>
          <w:i/>
        </w:rPr>
        <w:t>Folio de la solicitud: 00487/ISSEMYM/AD/2024</w:t>
      </w:r>
    </w:p>
    <w:p w14:paraId="15435C96" w14:textId="77777777" w:rsidR="00BA0AB2" w:rsidRPr="00DD6808" w:rsidRDefault="00BA0AB2" w:rsidP="00DD6808">
      <w:pPr>
        <w:pStyle w:val="Prrafodelista"/>
        <w:ind w:left="851" w:right="899"/>
        <w:jc w:val="right"/>
        <w:rPr>
          <w:rFonts w:ascii="Palatino Linotype" w:hAnsi="Palatino Linotype" w:cs="Arial"/>
          <w:i/>
        </w:rPr>
      </w:pPr>
    </w:p>
    <w:p w14:paraId="544397A5" w14:textId="77777777" w:rsidR="00BA0AB2" w:rsidRPr="00DD6808" w:rsidRDefault="00BA0AB2" w:rsidP="00DD6808">
      <w:pPr>
        <w:pStyle w:val="Prrafodelista"/>
        <w:ind w:left="851" w:right="899"/>
        <w:jc w:val="both"/>
        <w:rPr>
          <w:rFonts w:ascii="Palatino Linotype" w:hAnsi="Palatino Linotype" w:cs="Arial"/>
          <w:i/>
        </w:rPr>
      </w:pPr>
      <w:r w:rsidRPr="00DD6808">
        <w:rPr>
          <w:rFonts w:ascii="Palatino Linotype" w:hAnsi="Palatino Linotype" w:cs="Arial"/>
          <w:i/>
        </w:rPr>
        <w:t>Con fundamento en el articulo 159 de la Ley de Transparencia y Acceso a la Información Pública del Estado de México y Municipios, se le requiere para que dentro del plazo de diez días hábiles realice lo siguiente:</w:t>
      </w:r>
    </w:p>
    <w:p w14:paraId="401D74C6" w14:textId="77777777" w:rsidR="00BA0AB2" w:rsidRPr="00DD6808" w:rsidRDefault="00BA0AB2" w:rsidP="00DD6808">
      <w:pPr>
        <w:pStyle w:val="Prrafodelista"/>
        <w:ind w:left="851" w:right="899"/>
        <w:jc w:val="both"/>
        <w:rPr>
          <w:rFonts w:ascii="Palatino Linotype" w:hAnsi="Palatino Linotype" w:cs="Arial"/>
          <w:i/>
        </w:rPr>
      </w:pPr>
    </w:p>
    <w:p w14:paraId="4515B5FB" w14:textId="77777777" w:rsidR="00BA0AB2" w:rsidRPr="00DD6808" w:rsidRDefault="00BA0AB2" w:rsidP="00DD6808">
      <w:pPr>
        <w:pStyle w:val="Prrafodelista"/>
        <w:ind w:left="851" w:right="899"/>
        <w:jc w:val="both"/>
        <w:rPr>
          <w:rFonts w:ascii="Palatino Linotype" w:hAnsi="Palatino Linotype" w:cs="Arial"/>
          <w:i/>
        </w:rPr>
      </w:pPr>
      <w:r w:rsidRPr="00DD6808">
        <w:rPr>
          <w:rFonts w:ascii="Palatino Linotype" w:hAnsi="Palatino Linotype" w:cs="Arial"/>
          <w:i/>
        </w:rPr>
        <w:lastRenderedPageBreak/>
        <w:t>Como archivo adjunto, encontrará el acuerdo mediante el cual se solicita complemente y/o aclare su solicitud,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6CF34728" w14:textId="77777777" w:rsidR="00BA0AB2" w:rsidRPr="00DD6808" w:rsidRDefault="00BA0AB2" w:rsidP="00DD6808">
      <w:pPr>
        <w:pStyle w:val="Prrafodelista"/>
        <w:ind w:left="851" w:right="899"/>
        <w:jc w:val="both"/>
        <w:rPr>
          <w:rFonts w:ascii="Palatino Linotype" w:hAnsi="Palatino Linotype" w:cs="Arial"/>
          <w:i/>
        </w:rPr>
      </w:pPr>
    </w:p>
    <w:p w14:paraId="4BFDB5BA" w14:textId="77777777" w:rsidR="00BA0AB2" w:rsidRPr="00DD6808" w:rsidRDefault="00BA0AB2" w:rsidP="00DD6808">
      <w:pPr>
        <w:pStyle w:val="Prrafodelista"/>
        <w:ind w:left="851" w:right="899"/>
        <w:jc w:val="both"/>
        <w:rPr>
          <w:rFonts w:ascii="Palatino Linotype" w:hAnsi="Palatino Linotype" w:cs="Arial"/>
          <w:i/>
        </w:rPr>
      </w:pPr>
      <w:r w:rsidRPr="00DD6808">
        <w:rPr>
          <w:rFonts w:ascii="Palatino Linotype" w:hAnsi="Palatino Linotype" w:cs="Arial"/>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5F31857F" w14:textId="77777777" w:rsidR="00BA0AB2" w:rsidRPr="00DD6808" w:rsidRDefault="00BA0AB2" w:rsidP="00DD6808">
      <w:pPr>
        <w:pStyle w:val="Prrafodelista"/>
        <w:ind w:left="851" w:right="899"/>
        <w:jc w:val="both"/>
        <w:rPr>
          <w:rFonts w:ascii="Palatino Linotype" w:hAnsi="Palatino Linotype" w:cs="Arial"/>
          <w:i/>
        </w:rPr>
      </w:pPr>
    </w:p>
    <w:p w14:paraId="09DB4CAE" w14:textId="77777777" w:rsidR="00BA0AB2" w:rsidRPr="00DD6808" w:rsidRDefault="00BA0AB2" w:rsidP="000C2B94">
      <w:pPr>
        <w:pStyle w:val="Prrafodelista"/>
        <w:ind w:left="851" w:right="899"/>
        <w:jc w:val="both"/>
        <w:outlineLvl w:val="0"/>
        <w:rPr>
          <w:rFonts w:ascii="Palatino Linotype" w:hAnsi="Palatino Linotype" w:cs="Arial"/>
          <w:i/>
        </w:rPr>
      </w:pPr>
      <w:r w:rsidRPr="00DD6808">
        <w:rPr>
          <w:rFonts w:ascii="Palatino Linotype" w:hAnsi="Palatino Linotype" w:cs="Arial"/>
          <w:i/>
        </w:rPr>
        <w:t>ATENTAMENTE</w:t>
      </w:r>
    </w:p>
    <w:p w14:paraId="3D196622" w14:textId="77777777" w:rsidR="00BA0AB2" w:rsidRPr="00DD6808" w:rsidRDefault="00BA0AB2" w:rsidP="00DD6808">
      <w:pPr>
        <w:pStyle w:val="Prrafodelista"/>
        <w:ind w:left="851" w:right="899"/>
        <w:jc w:val="both"/>
        <w:rPr>
          <w:rFonts w:ascii="Palatino Linotype" w:hAnsi="Palatino Linotype" w:cs="Arial"/>
          <w:i/>
        </w:rPr>
      </w:pPr>
      <w:r w:rsidRPr="00DD6808">
        <w:rPr>
          <w:rFonts w:ascii="Palatino Linotype" w:hAnsi="Palatino Linotype" w:cs="Arial"/>
          <w:i/>
        </w:rPr>
        <w:t xml:space="preserve">LIC. EN PLANEACION TERRITORIAL ABRAHAM ISRAEL BADIA VARGAS” (sic) </w:t>
      </w:r>
    </w:p>
    <w:p w14:paraId="127005AA" w14:textId="77777777" w:rsidR="00BA0AB2" w:rsidRPr="00DD6808" w:rsidRDefault="00BA0AB2" w:rsidP="00DD6808">
      <w:pPr>
        <w:ind w:right="899"/>
        <w:jc w:val="both"/>
        <w:rPr>
          <w:rFonts w:ascii="Palatino Linotype" w:hAnsi="Palatino Linotype" w:cs="Arial"/>
        </w:rPr>
      </w:pPr>
    </w:p>
    <w:p w14:paraId="6E960008" w14:textId="77777777" w:rsidR="00BA0AB2" w:rsidRPr="00DD6808" w:rsidRDefault="00BA0AB2" w:rsidP="00DD6808">
      <w:pPr>
        <w:ind w:right="49"/>
        <w:jc w:val="both"/>
        <w:rPr>
          <w:rFonts w:ascii="Palatino Linotype" w:hAnsi="Palatino Linotype" w:cs="Arial"/>
        </w:rPr>
      </w:pPr>
      <w:r w:rsidRPr="00DD6808">
        <w:rPr>
          <w:rFonts w:ascii="Palatino Linotype" w:hAnsi="Palatino Linotype" w:cs="Arial"/>
        </w:rPr>
        <w:t xml:space="preserve">Aunado a lo anterior </w:t>
      </w:r>
      <w:r w:rsidRPr="00DD6808">
        <w:rPr>
          <w:rFonts w:ascii="Palatino Linotype" w:hAnsi="Palatino Linotype" w:cs="Arial"/>
          <w:b/>
        </w:rPr>
        <w:t>EL</w:t>
      </w:r>
      <w:r w:rsidRPr="00DD6808">
        <w:rPr>
          <w:rFonts w:ascii="Palatino Linotype" w:hAnsi="Palatino Linotype" w:cs="Arial"/>
        </w:rPr>
        <w:t xml:space="preserve"> </w:t>
      </w:r>
      <w:r w:rsidRPr="00DD6808">
        <w:rPr>
          <w:rFonts w:ascii="Palatino Linotype" w:hAnsi="Palatino Linotype" w:cs="Arial"/>
          <w:b/>
        </w:rPr>
        <w:t xml:space="preserve">SUJETO OBLIGADO </w:t>
      </w:r>
      <w:r w:rsidRPr="00DD6808">
        <w:rPr>
          <w:rFonts w:ascii="Palatino Linotype" w:hAnsi="Palatino Linotype" w:cs="Arial"/>
        </w:rPr>
        <w:t>anexó el archivo denominado “</w:t>
      </w:r>
      <w:r w:rsidRPr="00DD6808">
        <w:rPr>
          <w:rFonts w:ascii="Palatino Linotype" w:hAnsi="Palatino Linotype" w:cs="Arial"/>
          <w:b/>
          <w:i/>
        </w:rPr>
        <w:t>ACLARACION 487.AD.pdf</w:t>
      </w:r>
      <w:r w:rsidRPr="00DD6808">
        <w:rPr>
          <w:rFonts w:ascii="Palatino Linotype" w:hAnsi="Palatino Linotype" w:cs="Arial"/>
        </w:rPr>
        <w:t>” el cual en lo medular contiene lo siguiente:</w:t>
      </w:r>
    </w:p>
    <w:p w14:paraId="0B8C125E" w14:textId="77777777" w:rsidR="00BA0AB2" w:rsidRPr="00DD6808" w:rsidRDefault="00BA0AB2" w:rsidP="00DD6808">
      <w:pPr>
        <w:ind w:right="49"/>
        <w:jc w:val="both"/>
        <w:rPr>
          <w:rFonts w:ascii="Palatino Linotype" w:hAnsi="Palatino Linotype" w:cs="Arial"/>
        </w:rPr>
      </w:pPr>
    </w:p>
    <w:p w14:paraId="17A96383" w14:textId="31D9CB4C" w:rsidR="00BA0AB2" w:rsidRPr="00DD6808" w:rsidRDefault="00566086" w:rsidP="00DD6808">
      <w:pPr>
        <w:ind w:right="49"/>
        <w:jc w:val="center"/>
        <w:rPr>
          <w:rFonts w:ascii="Palatino Linotype" w:hAnsi="Palatino Linotype" w:cs="Arial"/>
        </w:rPr>
      </w:pPr>
      <w:r>
        <w:rPr>
          <w:rFonts w:ascii="Palatino Linotype" w:hAnsi="Palatino Linotype" w:cs="Arial"/>
          <w:noProof/>
        </w:rPr>
        <w:drawing>
          <wp:inline distT="0" distB="0" distL="0" distR="0" wp14:anchorId="0B58EAEB" wp14:editId="0789D64F">
            <wp:extent cx="4791710" cy="165117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24-10-23 a la(s) 23.08.29.png"/>
                    <pic:cNvPicPr/>
                  </pic:nvPicPr>
                  <pic:blipFill>
                    <a:blip r:embed="rId7">
                      <a:extLst>
                        <a:ext uri="{28A0092B-C50C-407E-A947-70E740481C1C}">
                          <a14:useLocalDpi xmlns:a14="http://schemas.microsoft.com/office/drawing/2010/main" val="0"/>
                        </a:ext>
                      </a:extLst>
                    </a:blip>
                    <a:stretch>
                      <a:fillRect/>
                    </a:stretch>
                  </pic:blipFill>
                  <pic:spPr>
                    <a:xfrm>
                      <a:off x="0" y="0"/>
                      <a:ext cx="4831248" cy="1664797"/>
                    </a:xfrm>
                    <a:prstGeom prst="rect">
                      <a:avLst/>
                    </a:prstGeom>
                  </pic:spPr>
                </pic:pic>
              </a:graphicData>
            </a:graphic>
          </wp:inline>
        </w:drawing>
      </w:r>
    </w:p>
    <w:p w14:paraId="585B5761" w14:textId="77777777" w:rsidR="00BA0AB2" w:rsidRPr="00DD6808" w:rsidRDefault="00BA0AB2" w:rsidP="00DD6808">
      <w:pPr>
        <w:ind w:right="49"/>
        <w:jc w:val="center"/>
        <w:rPr>
          <w:rFonts w:ascii="Palatino Linotype" w:hAnsi="Palatino Linotype" w:cs="Arial"/>
        </w:rPr>
      </w:pPr>
      <w:r w:rsidRPr="00DD6808">
        <w:rPr>
          <w:rFonts w:ascii="Palatino Linotype" w:hAnsi="Palatino Linotype" w:cs="Arial"/>
          <w:noProof/>
          <w:lang w:val="es-MX"/>
        </w:rPr>
        <w:lastRenderedPageBreak/>
        <w:drawing>
          <wp:inline distT="0" distB="0" distL="0" distR="0" wp14:anchorId="52725706" wp14:editId="07816CA1">
            <wp:extent cx="5124450" cy="4856480"/>
            <wp:effectExtent l="0" t="0" r="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2187"/>
                    <a:stretch/>
                  </pic:blipFill>
                  <pic:spPr bwMode="auto">
                    <a:xfrm>
                      <a:off x="0" y="0"/>
                      <a:ext cx="5128671" cy="4860480"/>
                    </a:xfrm>
                    <a:prstGeom prst="rect">
                      <a:avLst/>
                    </a:prstGeom>
                    <a:ln>
                      <a:noFill/>
                    </a:ln>
                    <a:extLst>
                      <a:ext uri="{53640926-AAD7-44D8-BBD7-CCE9431645EC}">
                        <a14:shadowObscured xmlns:a14="http://schemas.microsoft.com/office/drawing/2010/main"/>
                      </a:ext>
                    </a:extLst>
                  </pic:spPr>
                </pic:pic>
              </a:graphicData>
            </a:graphic>
          </wp:inline>
        </w:drawing>
      </w:r>
    </w:p>
    <w:p w14:paraId="43340652" w14:textId="77777777" w:rsidR="00BA0AB2" w:rsidRPr="00DD6808" w:rsidRDefault="00BA0AB2" w:rsidP="00DD6808">
      <w:pPr>
        <w:ind w:right="49"/>
        <w:jc w:val="center"/>
        <w:rPr>
          <w:rFonts w:ascii="Palatino Linotype" w:hAnsi="Palatino Linotype" w:cs="Arial"/>
        </w:rPr>
      </w:pPr>
    </w:p>
    <w:p w14:paraId="3DE348B6" w14:textId="68FBD34F" w:rsidR="00BA0AB2" w:rsidRPr="00DD6808" w:rsidRDefault="00522D72" w:rsidP="000C2B94">
      <w:pPr>
        <w:spacing w:line="360" w:lineRule="auto"/>
        <w:ind w:right="-850"/>
        <w:jc w:val="both"/>
        <w:outlineLvl w:val="0"/>
        <w:rPr>
          <w:rFonts w:ascii="Palatino Linotype" w:eastAsia="Palatino Linotype" w:hAnsi="Palatino Linotype" w:cs="Palatino Linotype"/>
          <w:b/>
          <w:sz w:val="28"/>
          <w:szCs w:val="28"/>
        </w:rPr>
      </w:pPr>
      <w:r w:rsidRPr="00DD6808">
        <w:rPr>
          <w:rFonts w:ascii="Palatino Linotype" w:eastAsia="Palatino Linotype" w:hAnsi="Palatino Linotype" w:cs="Palatino Linotype"/>
          <w:b/>
          <w:sz w:val="28"/>
          <w:szCs w:val="28"/>
        </w:rPr>
        <w:t>IV</w:t>
      </w:r>
      <w:r w:rsidR="00BA0AB2" w:rsidRPr="00DD6808">
        <w:rPr>
          <w:rFonts w:ascii="Palatino Linotype" w:eastAsia="Palatino Linotype" w:hAnsi="Palatino Linotype" w:cs="Palatino Linotype"/>
          <w:b/>
          <w:sz w:val="28"/>
          <w:szCs w:val="28"/>
        </w:rPr>
        <w:t>. Respuesta del Sujeto Obligado</w:t>
      </w:r>
    </w:p>
    <w:p w14:paraId="53694E8D" w14:textId="77777777" w:rsidR="00BA0AB2" w:rsidRPr="00DD6808" w:rsidRDefault="00BA0AB2" w:rsidP="00DD6808">
      <w:pPr>
        <w:spacing w:line="360" w:lineRule="auto"/>
        <w:jc w:val="both"/>
        <w:rPr>
          <w:rFonts w:ascii="Palatino Linotype" w:hAnsi="Palatino Linotype"/>
        </w:rPr>
      </w:pPr>
      <w:r w:rsidRPr="00DD6808">
        <w:rPr>
          <w:rFonts w:ascii="Palatino Linotype" w:hAnsi="Palatino Linotype"/>
        </w:rPr>
        <w:t>De las constancias que obran en el expediente electrónico</w:t>
      </w:r>
      <w:r w:rsidRPr="00DD6808">
        <w:rPr>
          <w:rFonts w:ascii="Palatino Linotype" w:hAnsi="Palatino Linotype"/>
          <w:b/>
        </w:rPr>
        <w:t>,</w:t>
      </w:r>
      <w:r w:rsidRPr="00DD6808">
        <w:rPr>
          <w:rFonts w:ascii="Palatino Linotype" w:hAnsi="Palatino Linotype"/>
        </w:rPr>
        <w:t xml:space="preserve"> se advierte que el </w:t>
      </w:r>
      <w:r w:rsidRPr="00DD6808">
        <w:rPr>
          <w:rFonts w:ascii="Palatino Linotype" w:hAnsi="Palatino Linotype"/>
          <w:b/>
        </w:rPr>
        <w:t>tres de julio de dos mil veinticuatro</w:t>
      </w:r>
      <w:r w:rsidRPr="00DD6808">
        <w:rPr>
          <w:rFonts w:ascii="Palatino Linotype" w:hAnsi="Palatino Linotype"/>
        </w:rPr>
        <w:t xml:space="preserve">, </w:t>
      </w:r>
      <w:r w:rsidRPr="00DD6808">
        <w:rPr>
          <w:rFonts w:ascii="Palatino Linotype" w:hAnsi="Palatino Linotype"/>
          <w:b/>
        </w:rPr>
        <w:t xml:space="preserve">EL SUJETO OBLIGADO </w:t>
      </w:r>
      <w:r w:rsidRPr="00DD6808">
        <w:rPr>
          <w:rFonts w:ascii="Palatino Linotype" w:hAnsi="Palatino Linotype"/>
        </w:rPr>
        <w:t>determinó tener por No Presentada la solicitud de acceso a datos personales de mérito, adjuntado para ello el archivo denominado “NO PRESENTADA-AD.pdf” mismo que se inserta a continuación:</w:t>
      </w:r>
    </w:p>
    <w:p w14:paraId="09F7484C" w14:textId="77777777" w:rsidR="00BA0AB2" w:rsidRPr="00DD6808" w:rsidRDefault="00BA0AB2" w:rsidP="00DD6808">
      <w:pPr>
        <w:spacing w:line="360" w:lineRule="auto"/>
        <w:jc w:val="both"/>
        <w:rPr>
          <w:rFonts w:ascii="Palatino Linotype" w:hAnsi="Palatino Linotype" w:cs="Arial"/>
          <w:i/>
        </w:rPr>
      </w:pPr>
    </w:p>
    <w:p w14:paraId="6E9D539D" w14:textId="77777777" w:rsidR="00BA0AB2" w:rsidRPr="00DD6808" w:rsidRDefault="00BA0AB2" w:rsidP="00DD6808">
      <w:pPr>
        <w:spacing w:line="360" w:lineRule="auto"/>
        <w:jc w:val="both"/>
        <w:rPr>
          <w:rFonts w:ascii="Palatino Linotype" w:hAnsi="Palatino Linotype" w:cs="Arial"/>
          <w:i/>
        </w:rPr>
      </w:pPr>
      <w:r w:rsidRPr="00DD6808">
        <w:rPr>
          <w:rFonts w:ascii="Palatino Linotype" w:hAnsi="Palatino Linotype" w:cs="Arial"/>
          <w:i/>
          <w:noProof/>
          <w:lang w:val="es-MX"/>
        </w:rPr>
        <w:lastRenderedPageBreak/>
        <w:drawing>
          <wp:inline distT="0" distB="0" distL="0" distR="0" wp14:anchorId="0B31221A" wp14:editId="76F5E91A">
            <wp:extent cx="5612130" cy="1138555"/>
            <wp:effectExtent l="0" t="0" r="7620"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138555"/>
                    </a:xfrm>
                    <a:prstGeom prst="rect">
                      <a:avLst/>
                    </a:prstGeom>
                  </pic:spPr>
                </pic:pic>
              </a:graphicData>
            </a:graphic>
          </wp:inline>
        </w:drawing>
      </w:r>
    </w:p>
    <w:p w14:paraId="249D9D3B" w14:textId="77777777" w:rsidR="00BA0AB2" w:rsidRPr="00DD6808" w:rsidRDefault="00BA0AB2" w:rsidP="00DD6808">
      <w:pPr>
        <w:pStyle w:val="Prrafodelista"/>
        <w:widowControl w:val="0"/>
        <w:autoSpaceDE w:val="0"/>
        <w:autoSpaceDN w:val="0"/>
        <w:adjustRightInd w:val="0"/>
        <w:ind w:left="0"/>
        <w:jc w:val="both"/>
        <w:rPr>
          <w:rFonts w:ascii="Palatino Linotype" w:hAnsi="Palatino Linotype"/>
        </w:rPr>
      </w:pPr>
    </w:p>
    <w:p w14:paraId="4DA5A930" w14:textId="76090971" w:rsidR="00BA0AB2" w:rsidRPr="00DD6808" w:rsidRDefault="00BA0AB2" w:rsidP="000C2B94">
      <w:pPr>
        <w:pStyle w:val="Prrafodelista"/>
        <w:tabs>
          <w:tab w:val="left" w:pos="709"/>
        </w:tabs>
        <w:spacing w:line="360" w:lineRule="auto"/>
        <w:ind w:left="0"/>
        <w:jc w:val="both"/>
        <w:outlineLvl w:val="0"/>
        <w:rPr>
          <w:rFonts w:ascii="Palatino Linotype" w:eastAsia="Palatino Linotype" w:hAnsi="Palatino Linotype" w:cs="Palatino Linotype"/>
          <w:b/>
          <w:sz w:val="28"/>
          <w:szCs w:val="28"/>
          <w:lang w:val="es-ES"/>
        </w:rPr>
      </w:pPr>
      <w:r w:rsidRPr="00DD6808">
        <w:rPr>
          <w:rFonts w:ascii="Palatino Linotype" w:eastAsia="Palatino Linotype" w:hAnsi="Palatino Linotype" w:cs="Palatino Linotype"/>
          <w:b/>
          <w:sz w:val="28"/>
          <w:szCs w:val="28"/>
          <w:lang w:val="es-ES"/>
        </w:rPr>
        <w:t>V. Del Recurso de Revisión</w:t>
      </w:r>
    </w:p>
    <w:p w14:paraId="67587E96" w14:textId="18871F3E" w:rsidR="00BA0AB2" w:rsidRPr="00DD6808" w:rsidRDefault="00BA0AB2" w:rsidP="00DD6808">
      <w:pPr>
        <w:pStyle w:val="Prrafodelista"/>
        <w:widowControl w:val="0"/>
        <w:autoSpaceDE w:val="0"/>
        <w:autoSpaceDN w:val="0"/>
        <w:adjustRightInd w:val="0"/>
        <w:spacing w:line="360" w:lineRule="auto"/>
        <w:ind w:left="0"/>
        <w:jc w:val="both"/>
        <w:rPr>
          <w:rFonts w:ascii="Palatino Linotype" w:hAnsi="Palatino Linotype"/>
        </w:rPr>
      </w:pPr>
      <w:r w:rsidRPr="00DD6808">
        <w:rPr>
          <w:rFonts w:ascii="Palatino Linotype" w:hAnsi="Palatino Linotype"/>
        </w:rPr>
        <w:t xml:space="preserve">Que el </w:t>
      </w:r>
      <w:r w:rsidRPr="00DD6808">
        <w:rPr>
          <w:rFonts w:ascii="Palatino Linotype" w:hAnsi="Palatino Linotype"/>
          <w:b/>
        </w:rPr>
        <w:t>cinco de agosto de dos mil veinticuatro</w:t>
      </w:r>
      <w:r w:rsidRPr="00DD6808">
        <w:rPr>
          <w:rFonts w:ascii="Palatino Linotype" w:hAnsi="Palatino Linotype"/>
        </w:rPr>
        <w:t xml:space="preserve">, </w:t>
      </w:r>
      <w:r w:rsidRPr="00DD6808">
        <w:rPr>
          <w:rFonts w:ascii="Palatino Linotype" w:hAnsi="Palatino Linotype"/>
          <w:b/>
        </w:rPr>
        <w:t>L</w:t>
      </w:r>
      <w:r w:rsidR="00522D72" w:rsidRPr="00DD6808">
        <w:rPr>
          <w:rFonts w:ascii="Palatino Linotype" w:hAnsi="Palatino Linotype"/>
          <w:b/>
        </w:rPr>
        <w:t xml:space="preserve">A PERSONA </w:t>
      </w:r>
      <w:r w:rsidRPr="00DD6808">
        <w:rPr>
          <w:rFonts w:ascii="Palatino Linotype" w:hAnsi="Palatino Linotype"/>
          <w:b/>
        </w:rPr>
        <w:t>RECURRENTE</w:t>
      </w:r>
      <w:r w:rsidRPr="00DD6808">
        <w:rPr>
          <w:rFonts w:ascii="Palatino Linotype" w:hAnsi="Palatino Linotype"/>
        </w:rPr>
        <w:t xml:space="preserve"> interpuso el Recurso de Revisión materia del presente asunto, en el que señaló como:</w:t>
      </w:r>
    </w:p>
    <w:p w14:paraId="48FD2CC3" w14:textId="77777777" w:rsidR="00BA0AB2" w:rsidRPr="00DD6808" w:rsidRDefault="00BA0AB2" w:rsidP="00DD6808">
      <w:pPr>
        <w:pStyle w:val="Prrafodelista"/>
        <w:widowControl w:val="0"/>
        <w:autoSpaceDE w:val="0"/>
        <w:autoSpaceDN w:val="0"/>
        <w:adjustRightInd w:val="0"/>
        <w:spacing w:line="360" w:lineRule="auto"/>
        <w:ind w:left="0"/>
        <w:jc w:val="both"/>
        <w:rPr>
          <w:rFonts w:ascii="Palatino Linotype" w:hAnsi="Palatino Linotype"/>
        </w:rPr>
      </w:pPr>
    </w:p>
    <w:p w14:paraId="33AB20BD" w14:textId="77777777" w:rsidR="00BA0AB2" w:rsidRPr="00DD6808" w:rsidRDefault="00BA0AB2" w:rsidP="000C2B94">
      <w:pPr>
        <w:pStyle w:val="Prrafodelista"/>
        <w:widowControl w:val="0"/>
        <w:autoSpaceDE w:val="0"/>
        <w:autoSpaceDN w:val="0"/>
        <w:adjustRightInd w:val="0"/>
        <w:spacing w:line="360" w:lineRule="auto"/>
        <w:ind w:left="0"/>
        <w:jc w:val="both"/>
        <w:outlineLvl w:val="0"/>
        <w:rPr>
          <w:rFonts w:ascii="Palatino Linotype" w:hAnsi="Palatino Linotype"/>
          <w:b/>
        </w:rPr>
      </w:pPr>
      <w:r w:rsidRPr="00DD6808">
        <w:rPr>
          <w:rFonts w:ascii="Palatino Linotype" w:hAnsi="Palatino Linotype"/>
          <w:b/>
        </w:rPr>
        <w:t xml:space="preserve">Acto impugnado: </w:t>
      </w:r>
    </w:p>
    <w:p w14:paraId="4713BBB7" w14:textId="77777777" w:rsidR="00BA0AB2" w:rsidRPr="00DD6808" w:rsidRDefault="00BA0AB2" w:rsidP="00DD6808">
      <w:pPr>
        <w:pStyle w:val="Prrafodelista"/>
        <w:widowControl w:val="0"/>
        <w:autoSpaceDE w:val="0"/>
        <w:autoSpaceDN w:val="0"/>
        <w:adjustRightInd w:val="0"/>
        <w:ind w:left="851" w:right="616"/>
        <w:jc w:val="both"/>
        <w:rPr>
          <w:rFonts w:ascii="Palatino Linotype" w:hAnsi="Palatino Linotype"/>
        </w:rPr>
      </w:pPr>
    </w:p>
    <w:p w14:paraId="5B153924" w14:textId="77777777" w:rsidR="00BA0AB2" w:rsidRPr="00DD6808" w:rsidRDefault="00BA0AB2" w:rsidP="000C2B94">
      <w:pPr>
        <w:pStyle w:val="Prrafodelista"/>
        <w:widowControl w:val="0"/>
        <w:autoSpaceDE w:val="0"/>
        <w:autoSpaceDN w:val="0"/>
        <w:adjustRightInd w:val="0"/>
        <w:ind w:left="851" w:right="616"/>
        <w:jc w:val="both"/>
        <w:outlineLvl w:val="0"/>
        <w:rPr>
          <w:rFonts w:ascii="Palatino Linotype" w:hAnsi="Palatino Linotype"/>
          <w:i/>
        </w:rPr>
      </w:pPr>
      <w:r w:rsidRPr="00DD6808">
        <w:rPr>
          <w:rFonts w:ascii="Palatino Linotype" w:hAnsi="Palatino Linotype"/>
          <w:i/>
        </w:rPr>
        <w:t xml:space="preserve">“SE ME NEGÓ LA INFORMACIÓN SOLICITADA” (sic); </w:t>
      </w:r>
    </w:p>
    <w:p w14:paraId="583DF5DD" w14:textId="77777777" w:rsidR="00BA0AB2" w:rsidRPr="00DD6808" w:rsidRDefault="00BA0AB2" w:rsidP="00DD6808">
      <w:pPr>
        <w:pStyle w:val="Prrafodelista"/>
        <w:widowControl w:val="0"/>
        <w:autoSpaceDE w:val="0"/>
        <w:autoSpaceDN w:val="0"/>
        <w:adjustRightInd w:val="0"/>
        <w:ind w:left="851" w:right="616"/>
        <w:jc w:val="both"/>
        <w:rPr>
          <w:rFonts w:ascii="Palatino Linotype" w:hAnsi="Palatino Linotype"/>
          <w:i/>
        </w:rPr>
      </w:pPr>
    </w:p>
    <w:p w14:paraId="5C0E0CAE" w14:textId="77777777" w:rsidR="00BA0AB2" w:rsidRPr="00DD6808" w:rsidRDefault="00BA0AB2" w:rsidP="000C2B94">
      <w:pPr>
        <w:pStyle w:val="Prrafodelista"/>
        <w:widowControl w:val="0"/>
        <w:autoSpaceDE w:val="0"/>
        <w:autoSpaceDN w:val="0"/>
        <w:adjustRightInd w:val="0"/>
        <w:spacing w:line="360" w:lineRule="auto"/>
        <w:ind w:left="0"/>
        <w:jc w:val="both"/>
        <w:outlineLvl w:val="0"/>
        <w:rPr>
          <w:rFonts w:ascii="Palatino Linotype" w:hAnsi="Palatino Linotype"/>
          <w:b/>
        </w:rPr>
      </w:pPr>
      <w:r w:rsidRPr="00DD6808">
        <w:rPr>
          <w:rFonts w:ascii="Palatino Linotype" w:hAnsi="Palatino Linotype"/>
          <w:b/>
        </w:rPr>
        <w:t xml:space="preserve">Razones o motivos de inconformidad: </w:t>
      </w:r>
    </w:p>
    <w:p w14:paraId="2209508C" w14:textId="77777777" w:rsidR="00BA0AB2" w:rsidRPr="00DD6808" w:rsidRDefault="00BA0AB2" w:rsidP="00DD6808">
      <w:pPr>
        <w:pStyle w:val="Prrafodelista"/>
        <w:widowControl w:val="0"/>
        <w:autoSpaceDE w:val="0"/>
        <w:autoSpaceDN w:val="0"/>
        <w:adjustRightInd w:val="0"/>
        <w:ind w:left="851" w:right="616"/>
        <w:jc w:val="both"/>
        <w:rPr>
          <w:rFonts w:ascii="Palatino Linotype" w:hAnsi="Palatino Linotype"/>
          <w:i/>
        </w:rPr>
      </w:pPr>
    </w:p>
    <w:p w14:paraId="5A63BC76" w14:textId="6BF13230" w:rsidR="00BA0AB2" w:rsidRPr="00DD6808" w:rsidRDefault="00BA0AB2" w:rsidP="00DD6808">
      <w:pPr>
        <w:pStyle w:val="Prrafodelista"/>
        <w:widowControl w:val="0"/>
        <w:autoSpaceDE w:val="0"/>
        <w:autoSpaceDN w:val="0"/>
        <w:adjustRightInd w:val="0"/>
        <w:ind w:left="851" w:right="616"/>
        <w:jc w:val="both"/>
        <w:rPr>
          <w:rFonts w:ascii="Palatino Linotype" w:hAnsi="Palatino Linotype"/>
          <w:i/>
        </w:rPr>
      </w:pPr>
      <w:r w:rsidRPr="00DD6808">
        <w:rPr>
          <w:rFonts w:ascii="Palatino Linotype" w:hAnsi="Palatino Linotype"/>
          <w:i/>
        </w:rPr>
        <w:t xml:space="preserve">“Ingresé una solicitud en el SARCOEM, el día once de junio del año en curso, para solicitar copia certificada de todo el expediente clínico y radiológico del Centro Médico Ecatepec y Hospital Regional Tlalnepantla, de mi padre el señor </w:t>
      </w:r>
      <w:r w:rsidR="000C2B94">
        <w:rPr>
          <w:rFonts w:ascii="Palatino Linotype" w:hAnsi="Palatino Linotype"/>
          <w:i/>
        </w:rPr>
        <w:t>XXXXXXXXXXXXXXXXXXXXXXX</w:t>
      </w:r>
      <w:r w:rsidRPr="00DD6808">
        <w:rPr>
          <w:rFonts w:ascii="Palatino Linotype" w:hAnsi="Palatino Linotype"/>
          <w:i/>
        </w:rPr>
        <w:t xml:space="preserve">, con clave de ISSEMYM </w:t>
      </w:r>
      <w:r w:rsidR="000C2B94">
        <w:rPr>
          <w:rFonts w:ascii="Palatino Linotype" w:hAnsi="Palatino Linotype"/>
          <w:i/>
        </w:rPr>
        <w:t>XXXXXXX</w:t>
      </w:r>
      <w:r w:rsidRPr="00DD6808">
        <w:rPr>
          <w:rFonts w:ascii="Palatino Linotype" w:hAnsi="Palatino Linotype"/>
          <w:i/>
        </w:rPr>
        <w:t xml:space="preserve">. Posteriormente la Unidad de Transparencia me requirió complementara mi solicitud de acceso a datos, debido a que no anexe el documento mediante el cual mi difunto padre haya expresado su voluntad para que yo pudiera acceder a sus datos personales, es importante mencionar que no cuento con dicho documento. Sin embargo en el artículo 106, de la Ley de Acceso a Datos Personales del Estado de México se menciona que: “Tratándose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w:t>
      </w:r>
      <w:r w:rsidRPr="00DD6808">
        <w:rPr>
          <w:rFonts w:ascii="Palatino Linotype" w:hAnsi="Palatino Linotype"/>
          <w:i/>
        </w:rPr>
        <w:lastRenderedPageBreak/>
        <w:t xml:space="preserve">judicial para dicho efecto.”, así mismo, de acuerdo con el artículo 122, de la Ley antes citada, el cual menciona que “La interposición de un recurso de revisión de datos personales concernientes a personas fallecidas, podrá realizarla la persona que acredite tener un interés jurídico o legítimo”, por lo tanto, acredito tener un interés legítimo con los documentos que adjunto al presente recurso de revisión, consistentes en identificación oficial de la C. </w:t>
      </w:r>
      <w:r w:rsidR="000C2B94">
        <w:rPr>
          <w:rFonts w:ascii="Palatino Linotype" w:hAnsi="Palatino Linotype"/>
          <w:i/>
        </w:rPr>
        <w:t>XXXXX XXXXXXXXX XXXXXXXX XXXX</w:t>
      </w:r>
      <w:r w:rsidRPr="00DD6808">
        <w:rPr>
          <w:rFonts w:ascii="Palatino Linotype" w:hAnsi="Palatino Linotype"/>
          <w:i/>
        </w:rPr>
        <w:t xml:space="preserve"> e identificación oficial de mi difunto padre </w:t>
      </w:r>
      <w:r w:rsidR="000C2B94">
        <w:rPr>
          <w:rFonts w:ascii="Palatino Linotype" w:hAnsi="Palatino Linotype"/>
          <w:i/>
        </w:rPr>
        <w:t>XXXXXXXXXXXXXXXXXXXXXXX</w:t>
      </w:r>
      <w:r w:rsidRPr="00DD6808">
        <w:rPr>
          <w:rFonts w:ascii="Palatino Linotype" w:hAnsi="Palatino Linotype"/>
          <w:i/>
        </w:rPr>
        <w:t xml:space="preserve">, acta de nacimiento de la C. </w:t>
      </w:r>
      <w:r w:rsidR="000C2B94">
        <w:rPr>
          <w:rFonts w:ascii="Palatino Linotype" w:hAnsi="Palatino Linotype"/>
          <w:i/>
        </w:rPr>
        <w:t>XXXXX XXXXXXXXX XXXXXXXX XXXX</w:t>
      </w:r>
      <w:r w:rsidRPr="00DD6808">
        <w:rPr>
          <w:rFonts w:ascii="Palatino Linotype" w:hAnsi="Palatino Linotype"/>
          <w:i/>
        </w:rPr>
        <w:t xml:space="preserve">, acta de defunción de mi difunto padre </w:t>
      </w:r>
      <w:r w:rsidR="000C2B94">
        <w:rPr>
          <w:rFonts w:ascii="Palatino Linotype" w:hAnsi="Palatino Linotype"/>
          <w:i/>
        </w:rPr>
        <w:t>XXXXXXXXXXXXXXXXXXXXXXX</w:t>
      </w:r>
      <w:r w:rsidRPr="00DD6808">
        <w:rPr>
          <w:rFonts w:ascii="Palatino Linotype" w:hAnsi="Palatino Linotype"/>
          <w:i/>
        </w:rPr>
        <w:t xml:space="preserve">, y póliza de cobro de fallecimiento. Por lo anterior, solicito al ISSEMYM, que se me entregue copia certificada de todo el expediente clínico y radiológico del Centro Médico Ecatepec y Hospital Regional Tlalnepantla, de mi padre el señor </w:t>
      </w:r>
      <w:r w:rsidR="000C2B94">
        <w:rPr>
          <w:rFonts w:ascii="Palatino Linotype" w:hAnsi="Palatino Linotype"/>
          <w:i/>
        </w:rPr>
        <w:t>XXXXXXXXXXXXXXXXXXXXXXX</w:t>
      </w:r>
      <w:r w:rsidRPr="00DD6808">
        <w:rPr>
          <w:rFonts w:ascii="Palatino Linotype" w:hAnsi="Palatino Linotype"/>
          <w:i/>
        </w:rPr>
        <w:t xml:space="preserve">, con clave de ISSEMYM </w:t>
      </w:r>
      <w:r w:rsidR="000C2B94">
        <w:rPr>
          <w:rFonts w:ascii="Palatino Linotype" w:hAnsi="Palatino Linotype"/>
          <w:i/>
        </w:rPr>
        <w:t>XXXXXXX</w:t>
      </w:r>
      <w:r w:rsidRPr="00DD6808">
        <w:rPr>
          <w:rFonts w:ascii="Palatino Linotype" w:hAnsi="Palatino Linotype"/>
          <w:i/>
        </w:rPr>
        <w:t xml:space="preserve">, quien es persona fallecida, toda vez que requiero ambos expedientes para el cobro de seguro de fallecimiento.” (sic). </w:t>
      </w:r>
    </w:p>
    <w:p w14:paraId="3F41DE26" w14:textId="77777777" w:rsidR="00BA0AB2" w:rsidRPr="00DD6808" w:rsidRDefault="00BA0AB2" w:rsidP="00DD6808">
      <w:pPr>
        <w:widowControl w:val="0"/>
        <w:autoSpaceDE w:val="0"/>
        <w:autoSpaceDN w:val="0"/>
        <w:adjustRightInd w:val="0"/>
        <w:ind w:right="616"/>
        <w:jc w:val="both"/>
        <w:rPr>
          <w:rFonts w:ascii="Palatino Linotype" w:hAnsi="Palatino Linotype"/>
          <w:i/>
        </w:rPr>
      </w:pPr>
    </w:p>
    <w:p w14:paraId="5CF42521" w14:textId="77777777" w:rsidR="00BA0AB2" w:rsidRPr="00DD6808" w:rsidRDefault="00BA0AB2" w:rsidP="00DD6808">
      <w:pPr>
        <w:widowControl w:val="0"/>
        <w:tabs>
          <w:tab w:val="left" w:pos="9072"/>
        </w:tabs>
        <w:autoSpaceDE w:val="0"/>
        <w:autoSpaceDN w:val="0"/>
        <w:adjustRightInd w:val="0"/>
        <w:ind w:right="49"/>
        <w:jc w:val="both"/>
        <w:rPr>
          <w:rFonts w:ascii="Palatino Linotype" w:hAnsi="Palatino Linotype" w:cs="Arial"/>
        </w:rPr>
      </w:pPr>
      <w:r w:rsidRPr="00DD6808">
        <w:rPr>
          <w:rFonts w:ascii="Palatino Linotype" w:hAnsi="Palatino Linotype" w:cs="Arial"/>
        </w:rPr>
        <w:t xml:space="preserve">Cabe señalar que </w:t>
      </w:r>
      <w:r w:rsidRPr="00DD6808">
        <w:rPr>
          <w:rFonts w:ascii="Palatino Linotype" w:hAnsi="Palatino Linotype" w:cs="Arial"/>
          <w:b/>
        </w:rPr>
        <w:t xml:space="preserve">LA PERSONA RECURRENTE </w:t>
      </w:r>
      <w:r w:rsidRPr="00DD6808">
        <w:rPr>
          <w:rFonts w:ascii="Palatino Linotype" w:hAnsi="Palatino Linotype" w:cs="Arial"/>
        </w:rPr>
        <w:t>adjuntó los archivos con las denominaciones siguientes:</w:t>
      </w:r>
    </w:p>
    <w:p w14:paraId="1D414E37" w14:textId="77777777" w:rsidR="00BA0AB2" w:rsidRPr="00DD6808" w:rsidRDefault="00BA0AB2" w:rsidP="00DD6808">
      <w:pPr>
        <w:widowControl w:val="0"/>
        <w:autoSpaceDE w:val="0"/>
        <w:autoSpaceDN w:val="0"/>
        <w:adjustRightInd w:val="0"/>
        <w:ind w:right="616"/>
        <w:jc w:val="both"/>
        <w:rPr>
          <w:rFonts w:ascii="Palatino Linotype" w:hAnsi="Palatino Linotype" w:cs="Arial"/>
        </w:rPr>
      </w:pPr>
    </w:p>
    <w:p w14:paraId="6D6244AE" w14:textId="7E946822" w:rsidR="00BA0AB2" w:rsidRPr="00DD6808" w:rsidRDefault="00BA0AB2" w:rsidP="00DD6808">
      <w:pPr>
        <w:pStyle w:val="Prrafodelista"/>
        <w:widowControl w:val="0"/>
        <w:numPr>
          <w:ilvl w:val="0"/>
          <w:numId w:val="15"/>
        </w:numPr>
        <w:autoSpaceDE w:val="0"/>
        <w:autoSpaceDN w:val="0"/>
        <w:adjustRightInd w:val="0"/>
        <w:spacing w:line="360" w:lineRule="auto"/>
        <w:ind w:right="616"/>
        <w:contextualSpacing/>
        <w:jc w:val="both"/>
        <w:rPr>
          <w:rFonts w:ascii="Palatino Linotype" w:hAnsi="Palatino Linotype"/>
          <w:b/>
          <w:i/>
        </w:rPr>
      </w:pPr>
      <w:r w:rsidRPr="00DD6808">
        <w:rPr>
          <w:rFonts w:ascii="Palatino Linotype" w:hAnsi="Palatino Linotype"/>
          <w:b/>
          <w:i/>
        </w:rPr>
        <w:t xml:space="preserve">INE </w:t>
      </w:r>
      <w:r w:rsidR="00566086">
        <w:rPr>
          <w:rFonts w:ascii="Palatino Linotype" w:hAnsi="Palatino Linotype"/>
          <w:b/>
          <w:i/>
        </w:rPr>
        <w:t>XXXXXXXX XXXXXXX</w:t>
      </w:r>
      <w:r w:rsidRPr="00DD6808">
        <w:rPr>
          <w:rFonts w:ascii="Palatino Linotype" w:hAnsi="Palatino Linotype"/>
          <w:b/>
          <w:i/>
        </w:rPr>
        <w:t>.pdf</w:t>
      </w:r>
    </w:p>
    <w:p w14:paraId="6DF1C9F5" w14:textId="77777777" w:rsidR="00BA0AB2" w:rsidRPr="00DD6808" w:rsidRDefault="00BA0AB2" w:rsidP="00DD6808">
      <w:pPr>
        <w:pStyle w:val="Prrafodelista"/>
        <w:widowControl w:val="0"/>
        <w:autoSpaceDE w:val="0"/>
        <w:autoSpaceDN w:val="0"/>
        <w:adjustRightInd w:val="0"/>
        <w:spacing w:line="360" w:lineRule="auto"/>
        <w:ind w:right="333"/>
        <w:jc w:val="both"/>
        <w:rPr>
          <w:rFonts w:ascii="Palatino Linotype" w:hAnsi="Palatino Linotype"/>
        </w:rPr>
      </w:pPr>
      <w:r w:rsidRPr="00DD6808">
        <w:rPr>
          <w:rFonts w:ascii="Palatino Linotype" w:hAnsi="Palatino Linotype"/>
        </w:rPr>
        <w:t xml:space="preserve">Consistente en un archivo en formato </w:t>
      </w:r>
      <w:r w:rsidRPr="00DD6808">
        <w:rPr>
          <w:rFonts w:ascii="Palatino Linotype" w:hAnsi="Palatino Linotype"/>
          <w:i/>
        </w:rPr>
        <w:t>pdf,</w:t>
      </w:r>
      <w:r w:rsidRPr="00DD6808">
        <w:rPr>
          <w:rFonts w:ascii="Palatino Linotype" w:hAnsi="Palatino Linotype"/>
        </w:rPr>
        <w:t xml:space="preserve"> que se contiene la digitalización de la Credencial para Votar con fotografía expedida por el Instituto Nacional Electoral.</w:t>
      </w:r>
    </w:p>
    <w:p w14:paraId="6FDDBADB" w14:textId="77777777" w:rsidR="00BA0AB2" w:rsidRPr="00DD6808" w:rsidRDefault="00BA0AB2" w:rsidP="00DD6808">
      <w:pPr>
        <w:pStyle w:val="Prrafodelista"/>
        <w:widowControl w:val="0"/>
        <w:autoSpaceDE w:val="0"/>
        <w:autoSpaceDN w:val="0"/>
        <w:adjustRightInd w:val="0"/>
        <w:spacing w:line="360" w:lineRule="auto"/>
        <w:ind w:right="333"/>
        <w:jc w:val="both"/>
        <w:rPr>
          <w:rFonts w:ascii="Palatino Linotype" w:hAnsi="Palatino Linotype"/>
          <w:b/>
          <w:i/>
        </w:rPr>
      </w:pPr>
    </w:p>
    <w:p w14:paraId="28565155" w14:textId="01F0DB37" w:rsidR="00BA0AB2" w:rsidRPr="00DD6808" w:rsidRDefault="00BA0AB2" w:rsidP="00DD6808">
      <w:pPr>
        <w:pStyle w:val="Prrafodelista"/>
        <w:widowControl w:val="0"/>
        <w:numPr>
          <w:ilvl w:val="0"/>
          <w:numId w:val="15"/>
        </w:numPr>
        <w:autoSpaceDE w:val="0"/>
        <w:autoSpaceDN w:val="0"/>
        <w:adjustRightInd w:val="0"/>
        <w:spacing w:line="360" w:lineRule="auto"/>
        <w:ind w:right="333"/>
        <w:contextualSpacing/>
        <w:jc w:val="both"/>
        <w:rPr>
          <w:rFonts w:ascii="Palatino Linotype" w:hAnsi="Palatino Linotype"/>
          <w:b/>
          <w:i/>
        </w:rPr>
      </w:pPr>
      <w:r w:rsidRPr="00DD6808">
        <w:rPr>
          <w:rFonts w:ascii="Palatino Linotype" w:hAnsi="Palatino Linotype"/>
          <w:b/>
          <w:i/>
        </w:rPr>
        <w:t xml:space="preserve">ACTA NACIMIENTO </w:t>
      </w:r>
      <w:r w:rsidR="00566086">
        <w:rPr>
          <w:rFonts w:ascii="Palatino Linotype" w:hAnsi="Palatino Linotype"/>
          <w:b/>
          <w:i/>
        </w:rPr>
        <w:t>XXXXX</w:t>
      </w:r>
      <w:r w:rsidRPr="00DD6808">
        <w:rPr>
          <w:rFonts w:ascii="Palatino Linotype" w:hAnsi="Palatino Linotype"/>
          <w:b/>
          <w:i/>
        </w:rPr>
        <w:t xml:space="preserve"> (1).pdf</w:t>
      </w:r>
    </w:p>
    <w:p w14:paraId="127AE167" w14:textId="77777777" w:rsidR="00BA0AB2" w:rsidRPr="00DD6808" w:rsidRDefault="00BA0AB2" w:rsidP="00DD6808">
      <w:pPr>
        <w:pStyle w:val="Prrafodelista"/>
        <w:spacing w:line="360" w:lineRule="auto"/>
        <w:ind w:right="333"/>
        <w:rPr>
          <w:rFonts w:ascii="Palatino Linotype" w:hAnsi="Palatino Linotype"/>
          <w:b/>
          <w:i/>
        </w:rPr>
      </w:pPr>
      <w:r w:rsidRPr="00DD6808">
        <w:rPr>
          <w:rFonts w:ascii="Palatino Linotype" w:hAnsi="Palatino Linotype"/>
        </w:rPr>
        <w:t xml:space="preserve">Consistente en un archivo en formato </w:t>
      </w:r>
      <w:r w:rsidRPr="00DD6808">
        <w:rPr>
          <w:rFonts w:ascii="Palatino Linotype" w:hAnsi="Palatino Linotype"/>
          <w:i/>
        </w:rPr>
        <w:t>pdf</w:t>
      </w:r>
      <w:r w:rsidRPr="00DD6808">
        <w:rPr>
          <w:rFonts w:ascii="Palatino Linotype" w:hAnsi="Palatino Linotype"/>
        </w:rPr>
        <w:t>, que se contiene el acta de nacimiento de la solicitante.</w:t>
      </w:r>
    </w:p>
    <w:p w14:paraId="0F25F6C0" w14:textId="77777777" w:rsidR="00BA0AB2" w:rsidRPr="00DD6808" w:rsidRDefault="00BA0AB2" w:rsidP="00DD6808">
      <w:pPr>
        <w:pStyle w:val="Prrafodelista"/>
        <w:spacing w:line="360" w:lineRule="auto"/>
        <w:ind w:right="333"/>
        <w:rPr>
          <w:rFonts w:ascii="Palatino Linotype" w:hAnsi="Palatino Linotype"/>
          <w:b/>
          <w:i/>
        </w:rPr>
      </w:pPr>
    </w:p>
    <w:p w14:paraId="3E77DE6B" w14:textId="77777777" w:rsidR="00BA0AB2" w:rsidRPr="00DD6808" w:rsidRDefault="00BA0AB2" w:rsidP="00DD6808">
      <w:pPr>
        <w:pStyle w:val="Prrafodelista"/>
        <w:widowControl w:val="0"/>
        <w:numPr>
          <w:ilvl w:val="0"/>
          <w:numId w:val="15"/>
        </w:numPr>
        <w:autoSpaceDE w:val="0"/>
        <w:autoSpaceDN w:val="0"/>
        <w:adjustRightInd w:val="0"/>
        <w:spacing w:line="360" w:lineRule="auto"/>
        <w:ind w:right="333"/>
        <w:contextualSpacing/>
        <w:jc w:val="both"/>
        <w:rPr>
          <w:rFonts w:ascii="Palatino Linotype" w:hAnsi="Palatino Linotype"/>
          <w:b/>
          <w:i/>
        </w:rPr>
      </w:pPr>
      <w:r w:rsidRPr="00DD6808">
        <w:rPr>
          <w:rFonts w:ascii="Palatino Linotype" w:hAnsi="Palatino Linotype"/>
          <w:b/>
          <w:i/>
        </w:rPr>
        <w:t>CARATULA 3430077971 (1).pdf</w:t>
      </w:r>
    </w:p>
    <w:p w14:paraId="179C9154" w14:textId="77777777" w:rsidR="00BA0AB2" w:rsidRPr="00DD6808" w:rsidRDefault="00BA0AB2" w:rsidP="00DD6808">
      <w:pPr>
        <w:pStyle w:val="Prrafodelista"/>
        <w:spacing w:line="360" w:lineRule="auto"/>
        <w:ind w:right="333"/>
        <w:rPr>
          <w:rFonts w:ascii="Palatino Linotype" w:hAnsi="Palatino Linotype"/>
          <w:b/>
          <w:i/>
        </w:rPr>
      </w:pPr>
      <w:r w:rsidRPr="00DD6808">
        <w:rPr>
          <w:rFonts w:ascii="Palatino Linotype" w:hAnsi="Palatino Linotype"/>
        </w:rPr>
        <w:lastRenderedPageBreak/>
        <w:t xml:space="preserve">Consistente en un archivo en formato </w:t>
      </w:r>
      <w:r w:rsidRPr="00DD6808">
        <w:rPr>
          <w:rFonts w:ascii="Palatino Linotype" w:hAnsi="Palatino Linotype"/>
          <w:i/>
        </w:rPr>
        <w:t>pdf</w:t>
      </w:r>
      <w:r w:rsidRPr="00DD6808">
        <w:rPr>
          <w:rFonts w:ascii="Palatino Linotype" w:hAnsi="Palatino Linotype"/>
        </w:rPr>
        <w:t>, que se contiene la digitalización de la caratula de un seguro.</w:t>
      </w:r>
    </w:p>
    <w:p w14:paraId="0815D334" w14:textId="4A0E7CE5" w:rsidR="00BA0AB2" w:rsidRPr="00DD6808" w:rsidRDefault="00BA0AB2" w:rsidP="00DD6808">
      <w:pPr>
        <w:pStyle w:val="Prrafodelista"/>
        <w:widowControl w:val="0"/>
        <w:numPr>
          <w:ilvl w:val="0"/>
          <w:numId w:val="15"/>
        </w:numPr>
        <w:autoSpaceDE w:val="0"/>
        <w:autoSpaceDN w:val="0"/>
        <w:adjustRightInd w:val="0"/>
        <w:spacing w:line="360" w:lineRule="auto"/>
        <w:ind w:right="333"/>
        <w:contextualSpacing/>
        <w:jc w:val="both"/>
        <w:rPr>
          <w:rFonts w:ascii="Palatino Linotype" w:hAnsi="Palatino Linotype"/>
          <w:b/>
          <w:i/>
        </w:rPr>
      </w:pPr>
      <w:r w:rsidRPr="00DD6808">
        <w:rPr>
          <w:rFonts w:ascii="Palatino Linotype" w:hAnsi="Palatino Linotype"/>
          <w:b/>
          <w:i/>
        </w:rPr>
        <w:t xml:space="preserve">INE </w:t>
      </w:r>
      <w:bookmarkStart w:id="0" w:name="_GoBack"/>
      <w:r w:rsidR="00566086">
        <w:rPr>
          <w:rFonts w:ascii="Palatino Linotype" w:hAnsi="Palatino Linotype"/>
          <w:b/>
          <w:i/>
        </w:rPr>
        <w:t>XXXXX</w:t>
      </w:r>
      <w:bookmarkEnd w:id="0"/>
      <w:r w:rsidRPr="00DD6808">
        <w:rPr>
          <w:rFonts w:ascii="Palatino Linotype" w:hAnsi="Palatino Linotype"/>
          <w:b/>
          <w:i/>
        </w:rPr>
        <w:t xml:space="preserve"> (1).pdf</w:t>
      </w:r>
    </w:p>
    <w:p w14:paraId="48541E79" w14:textId="77777777" w:rsidR="00BA0AB2" w:rsidRPr="00DD6808" w:rsidRDefault="00BA0AB2" w:rsidP="00DD6808">
      <w:pPr>
        <w:pStyle w:val="Prrafodelista"/>
        <w:widowControl w:val="0"/>
        <w:autoSpaceDE w:val="0"/>
        <w:autoSpaceDN w:val="0"/>
        <w:adjustRightInd w:val="0"/>
        <w:spacing w:line="360" w:lineRule="auto"/>
        <w:ind w:right="333"/>
        <w:jc w:val="both"/>
        <w:rPr>
          <w:rFonts w:ascii="Palatino Linotype" w:hAnsi="Palatino Linotype"/>
        </w:rPr>
      </w:pPr>
      <w:r w:rsidRPr="00DD6808">
        <w:rPr>
          <w:rFonts w:ascii="Palatino Linotype" w:hAnsi="Palatino Linotype"/>
        </w:rPr>
        <w:t xml:space="preserve">Consistente en un archivo en formato </w:t>
      </w:r>
      <w:r w:rsidRPr="00DD6808">
        <w:rPr>
          <w:rFonts w:ascii="Palatino Linotype" w:hAnsi="Palatino Linotype"/>
          <w:i/>
        </w:rPr>
        <w:t>pdf</w:t>
      </w:r>
      <w:r w:rsidRPr="00DD6808">
        <w:rPr>
          <w:rFonts w:ascii="Palatino Linotype" w:hAnsi="Palatino Linotype"/>
        </w:rPr>
        <w:t>, que se contiene la digitalización de la Credencial para Votar con fotografía expedida por el Instituto Nacional Electoral a nombre de la solicitante.</w:t>
      </w:r>
    </w:p>
    <w:p w14:paraId="21668BAC" w14:textId="77777777" w:rsidR="00522D72" w:rsidRPr="00DD6808" w:rsidRDefault="00522D72" w:rsidP="00DD6808">
      <w:pPr>
        <w:pStyle w:val="Prrafodelista"/>
        <w:widowControl w:val="0"/>
        <w:autoSpaceDE w:val="0"/>
        <w:autoSpaceDN w:val="0"/>
        <w:adjustRightInd w:val="0"/>
        <w:spacing w:line="360" w:lineRule="auto"/>
        <w:ind w:right="333"/>
        <w:jc w:val="both"/>
        <w:rPr>
          <w:rFonts w:ascii="Palatino Linotype" w:hAnsi="Palatino Linotype"/>
        </w:rPr>
      </w:pPr>
    </w:p>
    <w:p w14:paraId="5E21E4B7" w14:textId="77777777" w:rsidR="00BA0AB2" w:rsidRPr="00DD6808" w:rsidRDefault="00BA0AB2" w:rsidP="00DD6808">
      <w:pPr>
        <w:pStyle w:val="Prrafodelista"/>
        <w:widowControl w:val="0"/>
        <w:numPr>
          <w:ilvl w:val="0"/>
          <w:numId w:val="15"/>
        </w:numPr>
        <w:autoSpaceDE w:val="0"/>
        <w:autoSpaceDN w:val="0"/>
        <w:adjustRightInd w:val="0"/>
        <w:spacing w:line="360" w:lineRule="auto"/>
        <w:ind w:right="333"/>
        <w:contextualSpacing/>
        <w:jc w:val="both"/>
        <w:rPr>
          <w:rFonts w:ascii="Palatino Linotype" w:hAnsi="Palatino Linotype"/>
          <w:b/>
          <w:i/>
        </w:rPr>
      </w:pPr>
      <w:r w:rsidRPr="00DD6808">
        <w:rPr>
          <w:rFonts w:ascii="Palatino Linotype" w:hAnsi="Palatino Linotype"/>
          <w:b/>
          <w:i/>
        </w:rPr>
        <w:t>ACTA DEFUNCION SBD (1).pdf</w:t>
      </w:r>
    </w:p>
    <w:p w14:paraId="55503BBD" w14:textId="77777777" w:rsidR="00BA0AB2" w:rsidRPr="00DD6808" w:rsidRDefault="00BA0AB2" w:rsidP="00DD6808">
      <w:pPr>
        <w:pStyle w:val="Prrafodelista"/>
        <w:spacing w:line="360" w:lineRule="auto"/>
        <w:ind w:right="333"/>
        <w:jc w:val="both"/>
        <w:rPr>
          <w:rFonts w:ascii="Palatino Linotype" w:hAnsi="Palatino Linotype"/>
          <w:b/>
          <w:i/>
        </w:rPr>
      </w:pPr>
      <w:r w:rsidRPr="00DD6808">
        <w:rPr>
          <w:rFonts w:ascii="Palatino Linotype" w:hAnsi="Palatino Linotype"/>
        </w:rPr>
        <w:t xml:space="preserve">Consistente en un archivo en formato </w:t>
      </w:r>
      <w:r w:rsidRPr="00DD6808">
        <w:rPr>
          <w:rFonts w:ascii="Palatino Linotype" w:hAnsi="Palatino Linotype"/>
          <w:i/>
        </w:rPr>
        <w:t>pdf</w:t>
      </w:r>
      <w:r w:rsidRPr="00DD6808">
        <w:rPr>
          <w:rFonts w:ascii="Palatino Linotype" w:hAnsi="Palatino Linotype"/>
        </w:rPr>
        <w:t>, que se contiene un acta de defunción.</w:t>
      </w:r>
    </w:p>
    <w:p w14:paraId="021093C9" w14:textId="77777777" w:rsidR="00BA0AB2" w:rsidRPr="00DD6808" w:rsidRDefault="00BA0AB2" w:rsidP="00DD6808">
      <w:pPr>
        <w:pStyle w:val="Prrafodelista"/>
        <w:widowControl w:val="0"/>
        <w:autoSpaceDE w:val="0"/>
        <w:autoSpaceDN w:val="0"/>
        <w:adjustRightInd w:val="0"/>
        <w:spacing w:line="360" w:lineRule="auto"/>
        <w:ind w:right="333"/>
        <w:jc w:val="both"/>
        <w:rPr>
          <w:rFonts w:ascii="Palatino Linotype" w:hAnsi="Palatino Linotype"/>
          <w:b/>
          <w:i/>
        </w:rPr>
      </w:pPr>
    </w:p>
    <w:p w14:paraId="51023C7E" w14:textId="77777777" w:rsidR="00BA0AB2" w:rsidRPr="00DD6808" w:rsidRDefault="00BA0AB2" w:rsidP="00DD6808">
      <w:pPr>
        <w:pStyle w:val="Prrafodelista"/>
        <w:widowControl w:val="0"/>
        <w:numPr>
          <w:ilvl w:val="0"/>
          <w:numId w:val="15"/>
        </w:numPr>
        <w:autoSpaceDE w:val="0"/>
        <w:autoSpaceDN w:val="0"/>
        <w:adjustRightInd w:val="0"/>
        <w:spacing w:line="360" w:lineRule="auto"/>
        <w:ind w:right="333"/>
        <w:contextualSpacing/>
        <w:jc w:val="both"/>
        <w:rPr>
          <w:rFonts w:ascii="Palatino Linotype" w:hAnsi="Palatino Linotype"/>
          <w:b/>
          <w:i/>
        </w:rPr>
      </w:pPr>
      <w:r w:rsidRPr="00DD6808">
        <w:rPr>
          <w:rFonts w:ascii="Palatino Linotype" w:hAnsi="Palatino Linotype"/>
          <w:b/>
          <w:i/>
        </w:rPr>
        <w:t>CARATULA 1423392261 (1).pdf</w:t>
      </w:r>
    </w:p>
    <w:p w14:paraId="5DD789A3" w14:textId="77777777" w:rsidR="00BA0AB2" w:rsidRPr="00DD6808" w:rsidRDefault="00BA0AB2" w:rsidP="00DD6808">
      <w:pPr>
        <w:pStyle w:val="Prrafodelista"/>
        <w:spacing w:line="360" w:lineRule="auto"/>
        <w:ind w:right="333"/>
        <w:rPr>
          <w:rFonts w:ascii="Palatino Linotype" w:hAnsi="Palatino Linotype"/>
          <w:b/>
          <w:i/>
        </w:rPr>
      </w:pPr>
      <w:r w:rsidRPr="00DD6808">
        <w:rPr>
          <w:rFonts w:ascii="Palatino Linotype" w:hAnsi="Palatino Linotype"/>
        </w:rPr>
        <w:t xml:space="preserve">Consistente en un archivo en formato </w:t>
      </w:r>
      <w:r w:rsidRPr="00DD6808">
        <w:rPr>
          <w:rFonts w:ascii="Palatino Linotype" w:hAnsi="Palatino Linotype"/>
          <w:i/>
        </w:rPr>
        <w:t>pdf</w:t>
      </w:r>
      <w:r w:rsidRPr="00DD6808">
        <w:rPr>
          <w:rFonts w:ascii="Palatino Linotype" w:hAnsi="Palatino Linotype"/>
        </w:rPr>
        <w:t>, que se contiene la digitalización de la caratula de un seguro.</w:t>
      </w:r>
    </w:p>
    <w:p w14:paraId="30C81738" w14:textId="77777777" w:rsidR="00BA0AB2" w:rsidRPr="00DD6808" w:rsidRDefault="00BA0AB2" w:rsidP="00DD6808">
      <w:pPr>
        <w:pStyle w:val="Prrafodelista"/>
        <w:widowControl w:val="0"/>
        <w:autoSpaceDE w:val="0"/>
        <w:autoSpaceDN w:val="0"/>
        <w:adjustRightInd w:val="0"/>
        <w:ind w:right="616"/>
        <w:jc w:val="both"/>
        <w:rPr>
          <w:rFonts w:ascii="Palatino Linotype" w:hAnsi="Palatino Linotype"/>
          <w:b/>
          <w:i/>
        </w:rPr>
      </w:pPr>
    </w:p>
    <w:p w14:paraId="072F937E" w14:textId="3736F4C1" w:rsidR="00BA0AB2" w:rsidRPr="00DD6808" w:rsidRDefault="00BA0AB2" w:rsidP="000C2B94">
      <w:pPr>
        <w:spacing w:line="360" w:lineRule="auto"/>
        <w:jc w:val="both"/>
        <w:outlineLvl w:val="0"/>
        <w:rPr>
          <w:rFonts w:ascii="Palatino Linotype" w:eastAsia="Palatino Linotype" w:hAnsi="Palatino Linotype" w:cs="Palatino Linotype"/>
          <w:b/>
          <w:sz w:val="28"/>
          <w:szCs w:val="28"/>
        </w:rPr>
      </w:pPr>
      <w:r w:rsidRPr="00DD6808">
        <w:rPr>
          <w:rFonts w:ascii="Palatino Linotype" w:eastAsia="Palatino Linotype" w:hAnsi="Palatino Linotype" w:cs="Palatino Linotype"/>
          <w:b/>
          <w:sz w:val="28"/>
          <w:szCs w:val="28"/>
        </w:rPr>
        <w:t>V</w:t>
      </w:r>
      <w:r w:rsidR="00522D72" w:rsidRPr="00DD6808">
        <w:rPr>
          <w:rFonts w:ascii="Palatino Linotype" w:eastAsia="Palatino Linotype" w:hAnsi="Palatino Linotype" w:cs="Palatino Linotype"/>
          <w:b/>
          <w:sz w:val="28"/>
          <w:szCs w:val="28"/>
        </w:rPr>
        <w:t>I</w:t>
      </w:r>
      <w:r w:rsidRPr="00DD6808">
        <w:rPr>
          <w:rFonts w:ascii="Palatino Linotype" w:eastAsia="Palatino Linotype" w:hAnsi="Palatino Linotype" w:cs="Palatino Linotype"/>
          <w:b/>
          <w:sz w:val="28"/>
          <w:szCs w:val="28"/>
        </w:rPr>
        <w:t>. Del turno del Recurso de Revisión</w:t>
      </w:r>
    </w:p>
    <w:p w14:paraId="4739FB93" w14:textId="77777777" w:rsidR="00BA0AB2" w:rsidRPr="00DD6808" w:rsidRDefault="00BA0AB2" w:rsidP="00DD6808">
      <w:pPr>
        <w:pStyle w:val="Prrafodelista"/>
        <w:widowControl w:val="0"/>
        <w:autoSpaceDE w:val="0"/>
        <w:autoSpaceDN w:val="0"/>
        <w:adjustRightInd w:val="0"/>
        <w:spacing w:line="360" w:lineRule="auto"/>
        <w:ind w:left="0"/>
        <w:jc w:val="both"/>
        <w:rPr>
          <w:rFonts w:ascii="Palatino Linotype" w:hAnsi="Palatino Linotype" w:cs="Arial"/>
        </w:rPr>
      </w:pPr>
      <w:r w:rsidRPr="00DD6808">
        <w:rPr>
          <w:rFonts w:ascii="Palatino Linotype" w:hAnsi="Palatino Linotype" w:cs="Arial"/>
          <w:b/>
        </w:rPr>
        <w:t xml:space="preserve">El </w:t>
      </w:r>
      <w:r w:rsidRPr="00DD6808">
        <w:rPr>
          <w:rFonts w:ascii="Palatino Linotype" w:hAnsi="Palatino Linotype"/>
          <w:b/>
        </w:rPr>
        <w:t>cinco de agosto de dos mil veinticuatro</w:t>
      </w:r>
      <w:r w:rsidRPr="00DD6808">
        <w:rPr>
          <w:rFonts w:ascii="Palatino Linotype" w:hAnsi="Palatino Linotype" w:cs="Arial"/>
        </w:rPr>
        <w:t xml:space="preserve">, el recurso de que se trata se envió electrónicamente al Instituto de </w:t>
      </w:r>
      <w:r w:rsidRPr="00DD6808">
        <w:rPr>
          <w:rFonts w:ascii="Palatino Linotype" w:eastAsia="Arial Unicode MS" w:hAnsi="Palatino Linotype" w:cs="Arial"/>
        </w:rPr>
        <w:t>Transparencia</w:t>
      </w:r>
      <w:r w:rsidRPr="00DD6808">
        <w:rPr>
          <w:rFonts w:ascii="Palatino Linotype" w:hAnsi="Palatino Linotype" w:cs="Arial"/>
        </w:rPr>
        <w:t xml:space="preserve">, Acceso a la Información Pública y </w:t>
      </w:r>
      <w:r w:rsidRPr="00DD6808">
        <w:rPr>
          <w:rFonts w:ascii="Palatino Linotype" w:hAnsi="Palatino Linotype"/>
        </w:rPr>
        <w:t>Protección</w:t>
      </w:r>
      <w:r w:rsidRPr="00DD6808">
        <w:rPr>
          <w:rFonts w:ascii="Palatino Linotype" w:hAnsi="Palatino Linotype" w:cs="Arial"/>
        </w:rPr>
        <w:t xml:space="preserve"> de Datos Personales del Estado de México y Municipios y con fundamento en </w:t>
      </w:r>
      <w:r w:rsidRPr="00DD6808">
        <w:rPr>
          <w:rFonts w:ascii="Palatino Linotype" w:hAnsi="Palatino Linotype"/>
        </w:rPr>
        <w:t>los artículos 11 y 127 de la Ley de Protección de Datos Personales en Posesión de Sujetos Obligados del Estado de México y Municipios y 185,</w:t>
      </w:r>
      <w:r w:rsidRPr="00DD6808">
        <w:rPr>
          <w:rFonts w:ascii="Palatino Linotype" w:hAnsi="Palatino Linotype" w:cs="Arial"/>
        </w:rPr>
        <w:t xml:space="preserve"> fracción I de la </w:t>
      </w:r>
      <w:r w:rsidRPr="00DD6808">
        <w:rPr>
          <w:rFonts w:ascii="Palatino Linotype" w:hAnsi="Palatino Linotype"/>
        </w:rPr>
        <w:t>Ley de Transparencia y Acceso a la Información Pública del Estado de México y Municipios</w:t>
      </w:r>
      <w:r w:rsidRPr="00DD6808">
        <w:rPr>
          <w:rFonts w:ascii="Palatino Linotype" w:hAnsi="Palatino Linotype" w:cs="Arial"/>
        </w:rPr>
        <w:t>, de aplicación supletoria, se turnó a través del</w:t>
      </w:r>
      <w:r w:rsidRPr="00DD6808">
        <w:rPr>
          <w:rFonts w:ascii="Palatino Linotype" w:eastAsia="Arial Unicode MS" w:hAnsi="Palatino Linotype" w:cs="Arial"/>
        </w:rPr>
        <w:t xml:space="preserve"> </w:t>
      </w:r>
      <w:r w:rsidRPr="00DD6808">
        <w:rPr>
          <w:rFonts w:ascii="Palatino Linotype" w:eastAsia="Arial Unicode MS" w:hAnsi="Palatino Linotype" w:cs="Arial"/>
          <w:b/>
        </w:rPr>
        <w:t>SARCOEM</w:t>
      </w:r>
      <w:r w:rsidRPr="00DD6808">
        <w:rPr>
          <w:rFonts w:ascii="Palatino Linotype" w:hAnsi="Palatino Linotype"/>
        </w:rPr>
        <w:t xml:space="preserve">, a la </w:t>
      </w:r>
      <w:r w:rsidRPr="00DD6808">
        <w:rPr>
          <w:rFonts w:ascii="Palatino Linotype" w:hAnsi="Palatino Linotype" w:cs="Arial"/>
        </w:rPr>
        <w:t xml:space="preserve">Comisionada </w:t>
      </w:r>
      <w:r w:rsidRPr="00DD6808">
        <w:rPr>
          <w:rFonts w:ascii="Palatino Linotype" w:hAnsi="Palatino Linotype"/>
          <w:b/>
        </w:rPr>
        <w:t xml:space="preserve">Sharon Cristina Morales Martínez </w:t>
      </w:r>
      <w:r w:rsidRPr="00DD6808">
        <w:rPr>
          <w:rFonts w:ascii="Palatino Linotype" w:hAnsi="Palatino Linotype" w:cs="Arial"/>
        </w:rPr>
        <w:t xml:space="preserve">efecto de decretar su admisión o desechamiento. </w:t>
      </w:r>
    </w:p>
    <w:p w14:paraId="03CDC5B0" w14:textId="070D291C" w:rsidR="006053AC" w:rsidRDefault="006053AC" w:rsidP="00DD6808">
      <w:pPr>
        <w:jc w:val="center"/>
        <w:rPr>
          <w:rFonts w:ascii="Palatino Linotype" w:eastAsia="Palatino Linotype" w:hAnsi="Palatino Linotype" w:cs="Palatino Linotype"/>
          <w:b/>
        </w:rPr>
      </w:pPr>
    </w:p>
    <w:p w14:paraId="1EEECD92" w14:textId="77777777" w:rsidR="00DD6808" w:rsidRPr="00DD6808" w:rsidRDefault="00DD6808" w:rsidP="00DD6808">
      <w:pPr>
        <w:jc w:val="center"/>
        <w:rPr>
          <w:rFonts w:ascii="Palatino Linotype" w:eastAsia="Palatino Linotype" w:hAnsi="Palatino Linotype" w:cs="Palatino Linotype"/>
          <w:b/>
        </w:rPr>
      </w:pPr>
    </w:p>
    <w:p w14:paraId="2FA86A94" w14:textId="475E44E3" w:rsidR="000278E1" w:rsidRPr="00DD6808" w:rsidRDefault="00455AF2" w:rsidP="000C2B94">
      <w:pPr>
        <w:tabs>
          <w:tab w:val="center" w:pos="4252"/>
          <w:tab w:val="right" w:pos="8504"/>
        </w:tabs>
        <w:spacing w:line="360" w:lineRule="auto"/>
        <w:jc w:val="both"/>
        <w:outlineLvl w:val="0"/>
        <w:rPr>
          <w:rFonts w:ascii="Palatino Linotype" w:eastAsia="Palatino Linotype" w:hAnsi="Palatino Linotype" w:cs="Palatino Linotype"/>
          <w:b/>
          <w:sz w:val="28"/>
          <w:szCs w:val="28"/>
        </w:rPr>
      </w:pPr>
      <w:r w:rsidRPr="00DD6808">
        <w:rPr>
          <w:rFonts w:ascii="Palatino Linotype" w:eastAsia="Palatino Linotype" w:hAnsi="Palatino Linotype" w:cs="Palatino Linotype"/>
          <w:b/>
          <w:sz w:val="28"/>
          <w:szCs w:val="28"/>
        </w:rPr>
        <w:t>V</w:t>
      </w:r>
      <w:r w:rsidR="00522D72" w:rsidRPr="00DD6808">
        <w:rPr>
          <w:rFonts w:ascii="Palatino Linotype" w:eastAsia="Palatino Linotype" w:hAnsi="Palatino Linotype" w:cs="Palatino Linotype"/>
          <w:b/>
          <w:sz w:val="28"/>
          <w:szCs w:val="28"/>
        </w:rPr>
        <w:t>II</w:t>
      </w:r>
      <w:r w:rsidR="004D2974" w:rsidRPr="00DD6808">
        <w:rPr>
          <w:rFonts w:ascii="Palatino Linotype" w:eastAsia="Palatino Linotype" w:hAnsi="Palatino Linotype" w:cs="Palatino Linotype"/>
          <w:b/>
          <w:sz w:val="28"/>
          <w:szCs w:val="28"/>
        </w:rPr>
        <w:t>.</w:t>
      </w:r>
      <w:r w:rsidRPr="00DD6808">
        <w:rPr>
          <w:rFonts w:ascii="Palatino Linotype" w:eastAsia="Palatino Linotype" w:hAnsi="Palatino Linotype" w:cs="Palatino Linotype"/>
          <w:b/>
          <w:sz w:val="28"/>
          <w:szCs w:val="28"/>
        </w:rPr>
        <w:t xml:space="preserve"> </w:t>
      </w:r>
      <w:r w:rsidR="007205F9" w:rsidRPr="00DD6808">
        <w:rPr>
          <w:rFonts w:ascii="Palatino Linotype" w:eastAsia="Palatino Linotype" w:hAnsi="Palatino Linotype" w:cs="Palatino Linotype"/>
          <w:b/>
          <w:sz w:val="28"/>
          <w:szCs w:val="28"/>
        </w:rPr>
        <w:t xml:space="preserve">Admisión del </w:t>
      </w:r>
      <w:r w:rsidR="00E00705" w:rsidRPr="00DD6808">
        <w:rPr>
          <w:rFonts w:ascii="Palatino Linotype" w:eastAsia="Palatino Linotype" w:hAnsi="Palatino Linotype" w:cs="Palatino Linotype"/>
          <w:b/>
          <w:sz w:val="28"/>
          <w:szCs w:val="28"/>
        </w:rPr>
        <w:t>Recurso de Revisión</w:t>
      </w:r>
    </w:p>
    <w:p w14:paraId="6B0D760C" w14:textId="7D812542" w:rsidR="000278E1" w:rsidRPr="00DD6808" w:rsidRDefault="00595027" w:rsidP="00DD6808">
      <w:pPr>
        <w:tabs>
          <w:tab w:val="center" w:pos="4252"/>
          <w:tab w:val="right" w:pos="8504"/>
        </w:tabs>
        <w:spacing w:line="360" w:lineRule="auto"/>
        <w:jc w:val="both"/>
        <w:rPr>
          <w:rFonts w:ascii="Palatino Linotype" w:eastAsia="Palatino Linotype" w:hAnsi="Palatino Linotype" w:cs="Palatino Linotype"/>
        </w:rPr>
      </w:pPr>
      <w:r w:rsidRPr="00DD6808">
        <w:rPr>
          <w:rFonts w:ascii="Palatino Linotype" w:hAnsi="Palatino Linotype"/>
        </w:rPr>
        <w:t>E</w:t>
      </w:r>
      <w:r w:rsidR="00964C7A" w:rsidRPr="00DD6808">
        <w:rPr>
          <w:rFonts w:ascii="Palatino Linotype" w:hAnsi="Palatino Linotype"/>
        </w:rPr>
        <w:t xml:space="preserve">l </w:t>
      </w:r>
      <w:r w:rsidR="00BA0AB2" w:rsidRPr="00DD6808">
        <w:rPr>
          <w:rFonts w:ascii="Palatino Linotype" w:hAnsi="Palatino Linotype"/>
          <w:b/>
        </w:rPr>
        <w:t>ocho de agosto de dos mil veinticuatro</w:t>
      </w:r>
      <w:r w:rsidR="00964C7A" w:rsidRPr="00DD6808">
        <w:rPr>
          <w:rFonts w:ascii="Palatino Linotype" w:eastAsia="Palatino Linotype" w:hAnsi="Palatino Linotype" w:cs="Palatino Linotype"/>
          <w:b/>
        </w:rPr>
        <w:t xml:space="preserve">, </w:t>
      </w:r>
      <w:r w:rsidR="00964C7A" w:rsidRPr="00DD6808">
        <w:rPr>
          <w:rFonts w:ascii="Palatino Linotype" w:eastAsia="Palatino Linotype" w:hAnsi="Palatino Linotype" w:cs="Palatino Linotype"/>
          <w:bCs/>
        </w:rPr>
        <w:t>se admitió</w:t>
      </w:r>
      <w:r w:rsidR="00964C7A" w:rsidRPr="00DD6808">
        <w:rPr>
          <w:rFonts w:ascii="Palatino Linotype" w:hAnsi="Palatino Linotype"/>
        </w:rPr>
        <w:t xml:space="preserve"> a trámite el </w:t>
      </w:r>
      <w:r w:rsidR="00E00705" w:rsidRPr="00DD6808">
        <w:rPr>
          <w:rFonts w:ascii="Palatino Linotype" w:hAnsi="Palatino Linotype"/>
        </w:rPr>
        <w:t>Recurso de Revisión</w:t>
      </w:r>
      <w:r w:rsidR="00964C7A" w:rsidRPr="00DD6808">
        <w:rPr>
          <w:rFonts w:ascii="Palatino Linotype" w:hAnsi="Palatino Linotype"/>
        </w:rPr>
        <w:t xml:space="preserve"> con número al rubro anotado, con fundamento en el artículo 11 de la Ley de Protección de Datos Personales en Posesión de Sujetos Obligados del Estado de México y Municipios; y 29 del Código de Procedimientos Administrativos del Estado de México, en aplicación supletoria, </w:t>
      </w:r>
      <w:r w:rsidR="007205F9" w:rsidRPr="00DD6808">
        <w:rPr>
          <w:rFonts w:ascii="Palatino Linotype" w:eastAsia="Palatino Linotype" w:hAnsi="Palatino Linotype" w:cs="Palatino Linotype"/>
        </w:rPr>
        <w:t>así como la integración del expediente respectivo</w:t>
      </w:r>
      <w:r w:rsidR="00964C7A" w:rsidRPr="00DD6808">
        <w:rPr>
          <w:rFonts w:ascii="Palatino Linotype" w:eastAsia="Palatino Linotype" w:hAnsi="Palatino Linotype" w:cs="Palatino Linotype"/>
        </w:rPr>
        <w:t>.</w:t>
      </w:r>
    </w:p>
    <w:p w14:paraId="4D338D0B" w14:textId="77777777" w:rsidR="00522D72" w:rsidRPr="00DD6808" w:rsidRDefault="00522D72" w:rsidP="00DD6808">
      <w:pPr>
        <w:spacing w:line="360" w:lineRule="auto"/>
        <w:jc w:val="both"/>
        <w:rPr>
          <w:rFonts w:ascii="Palatino Linotype" w:eastAsia="Palatino Linotype" w:hAnsi="Palatino Linotype" w:cs="Palatino Linotype"/>
          <w:b/>
        </w:rPr>
      </w:pPr>
    </w:p>
    <w:p w14:paraId="1B428847" w14:textId="32E87766" w:rsidR="00BD4EEE" w:rsidRPr="00DD6808" w:rsidRDefault="0073217A" w:rsidP="000C2B94">
      <w:pPr>
        <w:spacing w:line="360" w:lineRule="auto"/>
        <w:jc w:val="both"/>
        <w:outlineLvl w:val="0"/>
        <w:rPr>
          <w:rFonts w:ascii="Palatino Linotype" w:hAnsi="Palatino Linotype" w:cs="Arial"/>
          <w:b/>
        </w:rPr>
      </w:pPr>
      <w:r w:rsidRPr="00DD6808">
        <w:rPr>
          <w:rFonts w:ascii="Palatino Linotype" w:hAnsi="Palatino Linotype" w:cs="Arial"/>
          <w:b/>
        </w:rPr>
        <w:t>a</w:t>
      </w:r>
      <w:r w:rsidR="00BD4EEE" w:rsidRPr="00DD6808">
        <w:rPr>
          <w:rFonts w:ascii="Palatino Linotype" w:hAnsi="Palatino Linotype" w:cs="Arial"/>
          <w:b/>
        </w:rPr>
        <w:t>) De la etapa de conciliación</w:t>
      </w:r>
    </w:p>
    <w:p w14:paraId="623B604B" w14:textId="6DFE5D37" w:rsidR="005B5DC4" w:rsidRPr="00DD6808" w:rsidRDefault="00BD4EEE" w:rsidP="00DD6808">
      <w:pPr>
        <w:spacing w:line="360" w:lineRule="auto"/>
        <w:contextualSpacing/>
        <w:jc w:val="both"/>
        <w:rPr>
          <w:rFonts w:ascii="Palatino Linotype" w:hAnsi="Palatino Linotype"/>
        </w:rPr>
      </w:pPr>
      <w:r w:rsidRPr="00DD6808">
        <w:rPr>
          <w:rFonts w:ascii="Palatino Linotype" w:hAnsi="Palatino Linotype" w:cs="Arial"/>
        </w:rPr>
        <w:t>De</w:t>
      </w:r>
      <w:r w:rsidRPr="00DD6808">
        <w:rPr>
          <w:rFonts w:ascii="Palatino Linotype" w:hAnsi="Palatino Linotype" w:cs="Arial"/>
          <w:lang w:val="es-ES_tradnl"/>
        </w:rPr>
        <w:t xml:space="preserve"> las </w:t>
      </w:r>
      <w:r w:rsidRPr="00DD6808">
        <w:rPr>
          <w:rFonts w:ascii="Palatino Linotype" w:hAnsi="Palatino Linotype"/>
        </w:rPr>
        <w:t>constancias</w:t>
      </w:r>
      <w:r w:rsidRPr="00DD6808">
        <w:rPr>
          <w:rFonts w:ascii="Palatino Linotype" w:hAnsi="Palatino Linotype" w:cs="Arial"/>
          <w:lang w:val="es-ES_tradnl"/>
        </w:rPr>
        <w:t xml:space="preserve"> que obran en el </w:t>
      </w:r>
      <w:r w:rsidRPr="00DD6808">
        <w:rPr>
          <w:rFonts w:ascii="Palatino Linotype" w:hAnsi="Palatino Linotype" w:cs="Arial"/>
          <w:b/>
          <w:lang w:val="es-ES_tradnl"/>
        </w:rPr>
        <w:t>SARCOEM</w:t>
      </w:r>
      <w:r w:rsidRPr="00DD6808">
        <w:rPr>
          <w:rFonts w:ascii="Palatino Linotype" w:hAnsi="Palatino Linotype" w:cs="Arial"/>
          <w:lang w:val="es-ES_tradnl"/>
        </w:rPr>
        <w:t xml:space="preserve">, se advierte que </w:t>
      </w:r>
      <w:r w:rsidR="00C3594B" w:rsidRPr="00DD6808">
        <w:rPr>
          <w:rFonts w:ascii="Palatino Linotype" w:hAnsi="Palatino Linotype" w:cs="Arial"/>
          <w:lang w:val="es-ES_tradnl"/>
        </w:rPr>
        <w:t>el</w:t>
      </w:r>
      <w:r w:rsidRPr="00DD6808">
        <w:rPr>
          <w:rFonts w:ascii="Palatino Linotype" w:hAnsi="Palatino Linotype"/>
        </w:rPr>
        <w:t xml:space="preserve"> </w:t>
      </w:r>
      <w:r w:rsidR="00522D72" w:rsidRPr="00DD6808">
        <w:rPr>
          <w:rFonts w:ascii="Palatino Linotype" w:hAnsi="Palatino Linotype"/>
          <w:b/>
        </w:rPr>
        <w:t>ocho de agosto de dos mil veinticuatro</w:t>
      </w:r>
      <w:r w:rsidR="00F34857" w:rsidRPr="00DD6808">
        <w:rPr>
          <w:rFonts w:ascii="Palatino Linotype" w:hAnsi="Palatino Linotype"/>
        </w:rPr>
        <w:t>,</w:t>
      </w:r>
      <w:r w:rsidR="00FC3EDD" w:rsidRPr="00DD6808">
        <w:rPr>
          <w:rFonts w:ascii="Palatino Linotype" w:hAnsi="Palatino Linotype"/>
        </w:rPr>
        <w:t xml:space="preserve"> se </w:t>
      </w:r>
      <w:proofErr w:type="spellStart"/>
      <w:r w:rsidR="00FC3EDD" w:rsidRPr="00DD6808">
        <w:rPr>
          <w:rFonts w:ascii="Palatino Linotype" w:hAnsi="Palatino Linotype"/>
        </w:rPr>
        <w:t>aperturó</w:t>
      </w:r>
      <w:proofErr w:type="spellEnd"/>
      <w:r w:rsidR="00FC3EDD" w:rsidRPr="00DD6808">
        <w:rPr>
          <w:rFonts w:ascii="Palatino Linotype" w:hAnsi="Palatino Linotype"/>
        </w:rPr>
        <w:t xml:space="preserve"> la etapa de conciliación, en la cual tanto </w:t>
      </w:r>
      <w:r w:rsidR="00522D72" w:rsidRPr="00DD6808">
        <w:rPr>
          <w:rFonts w:ascii="Palatino Linotype" w:hAnsi="Palatino Linotype"/>
          <w:b/>
        </w:rPr>
        <w:t>LA PERSONA RECURRENTE</w:t>
      </w:r>
      <w:r w:rsidR="00FC3EDD" w:rsidRPr="00DD6808">
        <w:rPr>
          <w:rFonts w:ascii="Palatino Linotype" w:hAnsi="Palatino Linotype"/>
        </w:rPr>
        <w:t xml:space="preserve"> como </w:t>
      </w:r>
      <w:r w:rsidR="00522D72" w:rsidRPr="00DD6808">
        <w:rPr>
          <w:rFonts w:ascii="Palatino Linotype" w:hAnsi="Palatino Linotype"/>
          <w:b/>
        </w:rPr>
        <w:t>EL SUJETO OBLIGADO</w:t>
      </w:r>
      <w:r w:rsidR="00522D72" w:rsidRPr="00DD6808">
        <w:rPr>
          <w:rFonts w:ascii="Palatino Linotype" w:hAnsi="Palatino Linotype"/>
        </w:rPr>
        <w:t xml:space="preserve"> </w:t>
      </w:r>
      <w:r w:rsidR="00FC3EDD" w:rsidRPr="00DD6808">
        <w:rPr>
          <w:rFonts w:ascii="Palatino Linotype" w:hAnsi="Palatino Linotype"/>
        </w:rPr>
        <w:t>manifestaron su intención de conciliar, mediante el envío de lo</w:t>
      </w:r>
      <w:r w:rsidR="005B5DC4" w:rsidRPr="00DD6808">
        <w:rPr>
          <w:rFonts w:ascii="Palatino Linotype" w:hAnsi="Palatino Linotype"/>
        </w:rPr>
        <w:t xml:space="preserve">s siguientes archivos digitales </w:t>
      </w:r>
      <w:r w:rsidR="00522D72" w:rsidRPr="00DD6808">
        <w:rPr>
          <w:rFonts w:ascii="Palatino Linotype" w:hAnsi="Palatino Linotype"/>
          <w:b/>
          <w:i/>
        </w:rPr>
        <w:t>DOCUMENTO CONCILIACION.pdf</w:t>
      </w:r>
      <w:r w:rsidR="00522D72" w:rsidRPr="00DD6808">
        <w:rPr>
          <w:rFonts w:ascii="Palatino Linotype" w:hAnsi="Palatino Linotype"/>
        </w:rPr>
        <w:t xml:space="preserve"> y </w:t>
      </w:r>
      <w:r w:rsidR="00522D72" w:rsidRPr="00DD6808">
        <w:rPr>
          <w:rFonts w:ascii="Palatino Linotype" w:hAnsi="Palatino Linotype"/>
          <w:b/>
          <w:i/>
        </w:rPr>
        <w:t>CONCILIACIÓN 4677.INFOEM.AD.RR.2024.pdf</w:t>
      </w:r>
      <w:r w:rsidR="00522D72" w:rsidRPr="00DD6808">
        <w:rPr>
          <w:rFonts w:ascii="Palatino Linotype" w:hAnsi="Palatino Linotype"/>
        </w:rPr>
        <w:t>.</w:t>
      </w:r>
    </w:p>
    <w:p w14:paraId="52A0BDBD" w14:textId="77777777" w:rsidR="00BA0AB2" w:rsidRPr="00DD6808" w:rsidRDefault="00BA0AB2" w:rsidP="00DD6808">
      <w:pPr>
        <w:spacing w:line="360" w:lineRule="auto"/>
        <w:contextualSpacing/>
        <w:jc w:val="both"/>
        <w:rPr>
          <w:rFonts w:ascii="Palatino Linotype" w:hAnsi="Palatino Linotype"/>
        </w:rPr>
      </w:pPr>
    </w:p>
    <w:p w14:paraId="08A8EA4E" w14:textId="172BC566" w:rsidR="00ED36C1" w:rsidRPr="00DD6808" w:rsidRDefault="00ED36C1" w:rsidP="00DD6808">
      <w:pPr>
        <w:widowControl w:val="0"/>
        <w:tabs>
          <w:tab w:val="left" w:pos="0"/>
        </w:tabs>
        <w:spacing w:line="360" w:lineRule="auto"/>
        <w:contextualSpacing/>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Atento a ello, </w:t>
      </w:r>
      <w:r w:rsidR="0079413C" w:rsidRPr="00DD6808">
        <w:rPr>
          <w:rFonts w:ascii="Palatino Linotype" w:eastAsia="Palatino Linotype" w:hAnsi="Palatino Linotype" w:cs="Palatino Linotype"/>
        </w:rPr>
        <w:t>el</w:t>
      </w:r>
      <w:r w:rsidRPr="00DD6808">
        <w:rPr>
          <w:rFonts w:ascii="Palatino Linotype" w:eastAsia="Palatino Linotype" w:hAnsi="Palatino Linotype" w:cs="Palatino Linotype"/>
        </w:rPr>
        <w:t xml:space="preserve"> </w:t>
      </w:r>
      <w:r w:rsidR="00522D72" w:rsidRPr="00DD6808">
        <w:rPr>
          <w:rFonts w:ascii="Palatino Linotype" w:hAnsi="Palatino Linotype"/>
          <w:b/>
        </w:rPr>
        <w:t>dos de septiembre de dos mil veinticuatro</w:t>
      </w:r>
      <w:r w:rsidR="00522D72" w:rsidRPr="00DD6808">
        <w:rPr>
          <w:rFonts w:ascii="Palatino Linotype" w:hAnsi="Palatino Linotype"/>
        </w:rPr>
        <w:t>,</w:t>
      </w:r>
      <w:r w:rsidR="00522D72" w:rsidRPr="00DD6808">
        <w:rPr>
          <w:rFonts w:ascii="Palatino Linotype" w:eastAsia="Palatino Linotype" w:hAnsi="Palatino Linotype" w:cs="Palatino Linotype"/>
        </w:rPr>
        <w:t xml:space="preserve"> </w:t>
      </w:r>
      <w:r w:rsidRPr="00DD6808">
        <w:rPr>
          <w:rFonts w:ascii="Palatino Linotype" w:eastAsia="Palatino Linotype" w:hAnsi="Palatino Linotype" w:cs="Palatino Linotype"/>
        </w:rPr>
        <w:t xml:space="preserve">se realizó la notificación del acuerdo en el cual se citaba a las partes para efecto de llevar a cabo la diligencia de conciliación subiendo para tal efecto al sistema el archivo denominado </w:t>
      </w:r>
      <w:r w:rsidR="00522D72" w:rsidRPr="00DD6808">
        <w:rPr>
          <w:rFonts w:ascii="Palatino Linotype" w:eastAsia="Palatino Linotype" w:hAnsi="Palatino Linotype" w:cs="Palatino Linotype"/>
          <w:b/>
        </w:rPr>
        <w:t>04677_2024_CC_F.pdf</w:t>
      </w:r>
      <w:r w:rsidR="0046387C" w:rsidRPr="00DD6808">
        <w:rPr>
          <w:rFonts w:ascii="Palatino Linotype" w:eastAsia="Palatino Linotype" w:hAnsi="Palatino Linotype" w:cs="Palatino Linotype"/>
        </w:rPr>
        <w:t>,</w:t>
      </w:r>
      <w:r w:rsidRPr="00DD6808">
        <w:rPr>
          <w:rFonts w:ascii="Palatino Linotype" w:eastAsia="Palatino Linotype" w:hAnsi="Palatino Linotype" w:cs="Palatino Linotype"/>
        </w:rPr>
        <w:t xml:space="preserve"> el cual se hizo del conocimiento de las partes la fecha y hora para llevar a cabo dicha diligencia</w:t>
      </w:r>
      <w:r w:rsidR="005B5DC4" w:rsidRPr="00DD6808">
        <w:rPr>
          <w:rFonts w:ascii="Palatino Linotype" w:eastAsia="Palatino Linotype" w:hAnsi="Palatino Linotype" w:cs="Palatino Linotype"/>
        </w:rPr>
        <w:t>.</w:t>
      </w:r>
    </w:p>
    <w:p w14:paraId="631E3D84" w14:textId="77777777" w:rsidR="00C3594B" w:rsidRPr="00DD6808" w:rsidRDefault="00C3594B" w:rsidP="00DD6808">
      <w:pPr>
        <w:widowControl w:val="0"/>
        <w:tabs>
          <w:tab w:val="left" w:pos="0"/>
        </w:tabs>
        <w:spacing w:line="360" w:lineRule="auto"/>
        <w:contextualSpacing/>
        <w:jc w:val="both"/>
        <w:rPr>
          <w:rFonts w:ascii="Palatino Linotype" w:eastAsia="Palatino Linotype" w:hAnsi="Palatino Linotype" w:cs="Palatino Linotype"/>
        </w:rPr>
      </w:pPr>
    </w:p>
    <w:p w14:paraId="5259FBAF" w14:textId="2044D319" w:rsidR="005E6C3B" w:rsidRPr="00DD6808" w:rsidRDefault="00E10CCC" w:rsidP="00DD6808">
      <w:pPr>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Por lo que </w:t>
      </w:r>
      <w:r w:rsidR="00C3594B" w:rsidRPr="00DD6808">
        <w:rPr>
          <w:rFonts w:ascii="Palatino Linotype" w:eastAsia="Palatino Linotype" w:hAnsi="Palatino Linotype" w:cs="Palatino Linotype"/>
        </w:rPr>
        <w:t xml:space="preserve">se fijó el día </w:t>
      </w:r>
      <w:r w:rsidR="00522D72" w:rsidRPr="00DD6808">
        <w:rPr>
          <w:rFonts w:ascii="Palatino Linotype" w:hAnsi="Palatino Linotype"/>
          <w:b/>
        </w:rPr>
        <w:t>cinco de septiembre de dos mil veinticuatro</w:t>
      </w:r>
      <w:r w:rsidR="00522D72" w:rsidRPr="00DD6808">
        <w:rPr>
          <w:rFonts w:ascii="Palatino Linotype" w:eastAsia="Palatino Linotype" w:hAnsi="Palatino Linotype" w:cs="Palatino Linotype"/>
        </w:rPr>
        <w:t xml:space="preserve"> </w:t>
      </w:r>
      <w:r w:rsidR="00C3594B" w:rsidRPr="00DD6808">
        <w:rPr>
          <w:rFonts w:ascii="Palatino Linotype" w:eastAsia="Palatino Linotype" w:hAnsi="Palatino Linotype" w:cs="Palatino Linotype"/>
        </w:rPr>
        <w:t>a efecto de llevar</w:t>
      </w:r>
      <w:r w:rsidRPr="00DD6808">
        <w:rPr>
          <w:rFonts w:ascii="Palatino Linotype" w:eastAsia="Palatino Linotype" w:hAnsi="Palatino Linotype" w:cs="Palatino Linotype"/>
        </w:rPr>
        <w:t xml:space="preserve"> a cabo dicha diligencia de conciliación</w:t>
      </w:r>
      <w:r w:rsidR="00C3594B" w:rsidRPr="00DD6808">
        <w:rPr>
          <w:rFonts w:ascii="Palatino Linotype" w:eastAsia="Palatino Linotype" w:hAnsi="Palatino Linotype" w:cs="Palatino Linotype"/>
        </w:rPr>
        <w:t>,</w:t>
      </w:r>
      <w:r w:rsidRPr="00DD6808">
        <w:rPr>
          <w:rFonts w:ascii="Palatino Linotype" w:eastAsia="Palatino Linotype" w:hAnsi="Palatino Linotype" w:cs="Palatino Linotype"/>
        </w:rPr>
        <w:t xml:space="preserve"> de la cual </w:t>
      </w:r>
      <w:r w:rsidR="009A2AF9" w:rsidRPr="00DD6808">
        <w:rPr>
          <w:rFonts w:ascii="Palatino Linotype" w:eastAsia="Palatino Linotype" w:hAnsi="Palatino Linotype" w:cs="Palatino Linotype"/>
        </w:rPr>
        <w:t xml:space="preserve">las partes llegaron a conciliar de </w:t>
      </w:r>
      <w:r w:rsidR="009A2AF9" w:rsidRPr="00DD6808">
        <w:rPr>
          <w:rFonts w:ascii="Palatino Linotype" w:eastAsia="Palatino Linotype" w:hAnsi="Palatino Linotype" w:cs="Palatino Linotype"/>
        </w:rPr>
        <w:lastRenderedPageBreak/>
        <w:t xml:space="preserve">manera satisfactoria, </w:t>
      </w:r>
      <w:r w:rsidR="00E84633" w:rsidRPr="00DD6808">
        <w:rPr>
          <w:rFonts w:ascii="Palatino Linotype" w:eastAsia="Palatino Linotype" w:hAnsi="Palatino Linotype" w:cs="Palatino Linotype"/>
        </w:rPr>
        <w:t xml:space="preserve">pues </w:t>
      </w:r>
      <w:r w:rsidR="00E84633" w:rsidRPr="00DD6808">
        <w:rPr>
          <w:rFonts w:ascii="Palatino Linotype" w:eastAsia="Palatino Linotype" w:hAnsi="Palatino Linotype" w:cs="Palatino Linotype"/>
          <w:b/>
        </w:rPr>
        <w:t>EL SUJETO OBLIGADO</w:t>
      </w:r>
      <w:r w:rsidR="00E84633" w:rsidRPr="00DD6808">
        <w:rPr>
          <w:rFonts w:ascii="Palatino Linotype" w:eastAsia="Palatino Linotype" w:hAnsi="Palatino Linotype" w:cs="Palatino Linotype"/>
        </w:rPr>
        <w:t xml:space="preserve">, a través de la Licenciada </w:t>
      </w:r>
      <w:proofErr w:type="spellStart"/>
      <w:r w:rsidR="00E84633" w:rsidRPr="00DD6808">
        <w:rPr>
          <w:rFonts w:ascii="Palatino Linotype" w:eastAsia="Palatino Linotype" w:hAnsi="Palatino Linotype" w:cs="Palatino Linotype"/>
        </w:rPr>
        <w:t>Marusia</w:t>
      </w:r>
      <w:proofErr w:type="spellEnd"/>
      <w:r w:rsidR="00E84633" w:rsidRPr="00DD6808">
        <w:rPr>
          <w:rFonts w:ascii="Palatino Linotype" w:eastAsia="Palatino Linotype" w:hAnsi="Palatino Linotype" w:cs="Palatino Linotype"/>
        </w:rPr>
        <w:t xml:space="preserve"> Montserrat Torres Rivera, Jefa de Departamento de Acceso a la Información Institucional </w:t>
      </w:r>
      <w:r w:rsidR="00C3594B" w:rsidRPr="00DD6808">
        <w:rPr>
          <w:rFonts w:ascii="Palatino Linotype" w:eastAsia="Palatino Linotype" w:hAnsi="Palatino Linotype" w:cs="Palatino Linotype"/>
        </w:rPr>
        <w:t>hizo</w:t>
      </w:r>
      <w:r w:rsidR="005E6C3B" w:rsidRPr="00DD6808">
        <w:rPr>
          <w:rFonts w:ascii="Palatino Linotype" w:eastAsia="Palatino Linotype" w:hAnsi="Palatino Linotype" w:cs="Palatino Linotype"/>
        </w:rPr>
        <w:t xml:space="preserve"> del conocimiento que la información solicitada podía pasar a recogerla en las instalaciones del </w:t>
      </w:r>
      <w:r w:rsidR="005E6C3B" w:rsidRPr="00DD6808">
        <w:rPr>
          <w:rFonts w:ascii="Palatino Linotype" w:eastAsia="Palatino Linotype" w:hAnsi="Palatino Linotype" w:cs="Palatino Linotype"/>
          <w:b/>
        </w:rPr>
        <w:t>SUJET</w:t>
      </w:r>
      <w:r w:rsidR="00522D72" w:rsidRPr="00DD6808">
        <w:rPr>
          <w:rFonts w:ascii="Palatino Linotype" w:eastAsia="Palatino Linotype" w:hAnsi="Palatino Linotype" w:cs="Palatino Linotype"/>
          <w:b/>
        </w:rPr>
        <w:t>O</w:t>
      </w:r>
      <w:r w:rsidR="005E6C3B" w:rsidRPr="00DD6808">
        <w:rPr>
          <w:rFonts w:ascii="Palatino Linotype" w:eastAsia="Palatino Linotype" w:hAnsi="Palatino Linotype" w:cs="Palatino Linotype"/>
          <w:b/>
        </w:rPr>
        <w:t xml:space="preserve"> OBLIGADO</w:t>
      </w:r>
      <w:r w:rsidR="005E6C3B" w:rsidRPr="00DD6808">
        <w:rPr>
          <w:rFonts w:ascii="Palatino Linotype" w:eastAsia="Palatino Linotype" w:hAnsi="Palatino Linotype" w:cs="Palatino Linotype"/>
        </w:rPr>
        <w:t xml:space="preserve"> proporcionándole la dirección, y refiriendo </w:t>
      </w:r>
      <w:r w:rsidR="00522D72" w:rsidRPr="00DD6808">
        <w:rPr>
          <w:rFonts w:ascii="Palatino Linotype" w:eastAsia="Palatino Linotype" w:hAnsi="Palatino Linotype" w:cs="Palatino Linotype"/>
          <w:b/>
        </w:rPr>
        <w:t xml:space="preserve">LA PERSONA </w:t>
      </w:r>
      <w:r w:rsidR="005E6C3B" w:rsidRPr="00DD6808">
        <w:rPr>
          <w:rFonts w:ascii="Palatino Linotype" w:eastAsia="Palatino Linotype" w:hAnsi="Palatino Linotype" w:cs="Palatino Linotype"/>
          <w:b/>
        </w:rPr>
        <w:t>RECURRENTE</w:t>
      </w:r>
      <w:r w:rsidR="005E6C3B" w:rsidRPr="00DD6808">
        <w:rPr>
          <w:rFonts w:ascii="Palatino Linotype" w:eastAsia="Palatino Linotype" w:hAnsi="Palatino Linotype" w:cs="Palatino Linotype"/>
        </w:rPr>
        <w:t xml:space="preserve"> que comparecería para la entrega de información en copias </w:t>
      </w:r>
      <w:r w:rsidR="00522D72" w:rsidRPr="00DD6808">
        <w:rPr>
          <w:rFonts w:ascii="Palatino Linotype" w:eastAsia="Palatino Linotype" w:hAnsi="Palatino Linotype" w:cs="Palatino Linotype"/>
        </w:rPr>
        <w:t>certificadas previo pago de derechos correspondientes conforme a la normatividad aplicable.</w:t>
      </w:r>
    </w:p>
    <w:p w14:paraId="05F5F803" w14:textId="77777777" w:rsidR="005E6C3B" w:rsidRPr="00DD6808" w:rsidRDefault="005E6C3B" w:rsidP="00DD6808">
      <w:pPr>
        <w:spacing w:line="360" w:lineRule="auto"/>
        <w:jc w:val="both"/>
        <w:rPr>
          <w:rFonts w:ascii="Palatino Linotype" w:eastAsia="Palatino Linotype" w:hAnsi="Palatino Linotype" w:cs="Palatino Linotype"/>
        </w:rPr>
      </w:pPr>
    </w:p>
    <w:p w14:paraId="750EC6A7" w14:textId="77777777" w:rsidR="00522D72" w:rsidRPr="00DD6808" w:rsidRDefault="00034A15" w:rsidP="00DD6808">
      <w:pPr>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Finalmente, la Jefa de Departamento de Acceso a la Información Institucional, refirió que subiría el acuse de recibo de dicha documentación</w:t>
      </w:r>
      <w:r w:rsidR="00522D72" w:rsidRPr="00DD6808">
        <w:rPr>
          <w:rFonts w:ascii="Palatino Linotype" w:eastAsia="Palatino Linotype" w:hAnsi="Palatino Linotype" w:cs="Palatino Linotype"/>
        </w:rPr>
        <w:t>.</w:t>
      </w:r>
    </w:p>
    <w:p w14:paraId="2423495E" w14:textId="77777777" w:rsidR="00522D72" w:rsidRPr="00DD6808" w:rsidRDefault="00522D72" w:rsidP="00DD6808">
      <w:pPr>
        <w:spacing w:line="360" w:lineRule="auto"/>
        <w:jc w:val="both"/>
        <w:rPr>
          <w:rFonts w:ascii="Palatino Linotype" w:eastAsia="Palatino Linotype" w:hAnsi="Palatino Linotype" w:cs="Palatino Linotype"/>
        </w:rPr>
      </w:pPr>
    </w:p>
    <w:p w14:paraId="3113EF39" w14:textId="02E0BF99" w:rsidR="00284972" w:rsidRPr="00DD6808" w:rsidRDefault="00522D72" w:rsidP="00DD6808">
      <w:pPr>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Así en fecha </w:t>
      </w:r>
      <w:r w:rsidRPr="00DD6808">
        <w:rPr>
          <w:rFonts w:ascii="Palatino Linotype" w:hAnsi="Palatino Linotype"/>
          <w:b/>
        </w:rPr>
        <w:t>diez de septiembre de dos mil veinticuatro,</w:t>
      </w:r>
      <w:r w:rsidR="00034A15" w:rsidRPr="00DD6808">
        <w:rPr>
          <w:rFonts w:ascii="Palatino Linotype" w:eastAsia="Palatino Linotype" w:hAnsi="Palatino Linotype" w:cs="Palatino Linotype"/>
        </w:rPr>
        <w:t xml:space="preserve"> </w:t>
      </w:r>
      <w:r w:rsidRPr="00DD6808">
        <w:rPr>
          <w:rFonts w:ascii="Palatino Linotype" w:eastAsia="Palatino Linotype" w:hAnsi="Palatino Linotype" w:cs="Palatino Linotype"/>
        </w:rPr>
        <w:t xml:space="preserve">se notificó por medio del </w:t>
      </w:r>
      <w:r w:rsidR="00034A15" w:rsidRPr="00DD6808">
        <w:rPr>
          <w:rFonts w:ascii="Palatino Linotype" w:eastAsia="Palatino Linotype" w:hAnsi="Palatino Linotype" w:cs="Palatino Linotype"/>
        </w:rPr>
        <w:t xml:space="preserve">sistema SARCOEM en </w:t>
      </w:r>
      <w:r w:rsidR="00284972" w:rsidRPr="00DD6808">
        <w:rPr>
          <w:rFonts w:ascii="Palatino Linotype" w:eastAsia="Palatino Linotype" w:hAnsi="Palatino Linotype" w:cs="Palatino Linotype"/>
        </w:rPr>
        <w:t xml:space="preserve">el </w:t>
      </w:r>
      <w:r w:rsidR="00034A15" w:rsidRPr="00DD6808">
        <w:rPr>
          <w:rFonts w:ascii="Palatino Linotype" w:eastAsia="Palatino Linotype" w:hAnsi="Palatino Linotype" w:cs="Palatino Linotype"/>
        </w:rPr>
        <w:t xml:space="preserve">apartado de conciliación </w:t>
      </w:r>
      <w:r w:rsidR="00284972" w:rsidRPr="00DD6808">
        <w:rPr>
          <w:rFonts w:ascii="Palatino Linotype" w:eastAsia="Palatino Linotype" w:hAnsi="Palatino Linotype" w:cs="Palatino Linotype"/>
        </w:rPr>
        <w:t xml:space="preserve">el archivo denominado </w:t>
      </w:r>
      <w:r w:rsidR="00284972" w:rsidRPr="00DD6808">
        <w:rPr>
          <w:rFonts w:ascii="Palatino Linotype" w:eastAsia="Palatino Linotype" w:hAnsi="Palatino Linotype" w:cs="Palatino Linotype"/>
          <w:b/>
          <w:i/>
        </w:rPr>
        <w:t>ACUSE DE RECIBIDO 487.AD.pdf</w:t>
      </w:r>
      <w:r w:rsidR="00284972" w:rsidRPr="00DD6808">
        <w:rPr>
          <w:rFonts w:ascii="Palatino Linotype" w:eastAsia="Palatino Linotype" w:hAnsi="Palatino Linotype" w:cs="Palatino Linotype"/>
        </w:rPr>
        <w:t xml:space="preserve"> a través del cual </w:t>
      </w:r>
      <w:r w:rsidR="00284972" w:rsidRPr="00DD6808">
        <w:rPr>
          <w:rFonts w:ascii="Palatino Linotype" w:eastAsia="Palatino Linotype" w:hAnsi="Palatino Linotype" w:cs="Palatino Linotype"/>
          <w:b/>
        </w:rPr>
        <w:t xml:space="preserve">LA PERSONA RECURRENTE </w:t>
      </w:r>
      <w:r w:rsidR="00284972" w:rsidRPr="00DD6808">
        <w:rPr>
          <w:rFonts w:ascii="Palatino Linotype" w:eastAsia="Palatino Linotype" w:hAnsi="Palatino Linotype" w:cs="Palatino Linotype"/>
        </w:rPr>
        <w:t>recibe a su más entera satisfacción los datos personales solicitados.</w:t>
      </w:r>
    </w:p>
    <w:p w14:paraId="64CD324D" w14:textId="77777777" w:rsidR="00284972" w:rsidRPr="00DD6808" w:rsidRDefault="00284972" w:rsidP="00DD6808">
      <w:pPr>
        <w:spacing w:line="360" w:lineRule="auto"/>
        <w:jc w:val="both"/>
        <w:rPr>
          <w:rFonts w:ascii="Palatino Linotype" w:eastAsia="Calibri" w:hAnsi="Palatino Linotype" w:cs="Arial"/>
          <w:lang w:eastAsia="es-ES"/>
        </w:rPr>
      </w:pPr>
    </w:p>
    <w:p w14:paraId="44B4430D" w14:textId="3E9744D7" w:rsidR="000278E1" w:rsidRPr="00DD6808" w:rsidRDefault="0073217A" w:rsidP="000C2B94">
      <w:pPr>
        <w:spacing w:line="360" w:lineRule="auto"/>
        <w:jc w:val="both"/>
        <w:outlineLvl w:val="0"/>
        <w:rPr>
          <w:rFonts w:ascii="Palatino Linotype" w:eastAsia="Palatino Linotype" w:hAnsi="Palatino Linotype" w:cs="Palatino Linotype"/>
          <w:b/>
          <w:sz w:val="28"/>
          <w:szCs w:val="28"/>
        </w:rPr>
      </w:pPr>
      <w:r w:rsidRPr="00DD6808">
        <w:rPr>
          <w:rFonts w:ascii="Palatino Linotype" w:eastAsia="Palatino Linotype" w:hAnsi="Palatino Linotype" w:cs="Palatino Linotype"/>
          <w:b/>
          <w:sz w:val="28"/>
          <w:szCs w:val="28"/>
        </w:rPr>
        <w:t>V</w:t>
      </w:r>
      <w:r w:rsidR="008E392D" w:rsidRPr="00DD6808">
        <w:rPr>
          <w:rFonts w:ascii="Palatino Linotype" w:eastAsia="Palatino Linotype" w:hAnsi="Palatino Linotype" w:cs="Palatino Linotype"/>
          <w:b/>
          <w:sz w:val="28"/>
          <w:szCs w:val="28"/>
        </w:rPr>
        <w:t>II</w:t>
      </w:r>
      <w:r w:rsidRPr="00DD6808">
        <w:rPr>
          <w:rFonts w:ascii="Palatino Linotype" w:eastAsia="Palatino Linotype" w:hAnsi="Palatino Linotype" w:cs="Palatino Linotype"/>
          <w:b/>
          <w:sz w:val="28"/>
          <w:szCs w:val="28"/>
        </w:rPr>
        <w:t>I.</w:t>
      </w:r>
      <w:r w:rsidR="007205F9" w:rsidRPr="00DD6808">
        <w:rPr>
          <w:rFonts w:ascii="Palatino Linotype" w:eastAsia="Palatino Linotype" w:hAnsi="Palatino Linotype" w:cs="Palatino Linotype"/>
          <w:b/>
          <w:sz w:val="28"/>
          <w:szCs w:val="28"/>
        </w:rPr>
        <w:t xml:space="preserve"> Cierre de Instrucción</w:t>
      </w:r>
    </w:p>
    <w:p w14:paraId="527D32B2" w14:textId="14DB798C" w:rsidR="000278E1" w:rsidRPr="00DD6808" w:rsidRDefault="007205F9" w:rsidP="00DD6808">
      <w:pPr>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Por lo que, una vez analizado el estado procesal que guardaba el expediente, </w:t>
      </w:r>
      <w:r w:rsidR="0079413C" w:rsidRPr="00DD6808">
        <w:rPr>
          <w:rFonts w:ascii="Palatino Linotype" w:eastAsia="Palatino Linotype" w:hAnsi="Palatino Linotype" w:cs="Palatino Linotype"/>
        </w:rPr>
        <w:t xml:space="preserve">el </w:t>
      </w:r>
      <w:r w:rsidR="00A97AF7" w:rsidRPr="00DD6808">
        <w:rPr>
          <w:rFonts w:ascii="Palatino Linotype" w:hAnsi="Palatino Linotype"/>
          <w:b/>
        </w:rPr>
        <w:t>trece</w:t>
      </w:r>
      <w:r w:rsidR="00284972" w:rsidRPr="00DD6808">
        <w:rPr>
          <w:rFonts w:ascii="Palatino Linotype" w:hAnsi="Palatino Linotype"/>
          <w:b/>
        </w:rPr>
        <w:t xml:space="preserve"> de septiembre de dos mil veinticuatro</w:t>
      </w:r>
      <w:r w:rsidRPr="00DD6808">
        <w:rPr>
          <w:rFonts w:ascii="Palatino Linotype" w:eastAsia="Palatino Linotype" w:hAnsi="Palatino Linotype" w:cs="Palatino Linotype"/>
        </w:rPr>
        <w:t xml:space="preserve">, la </w:t>
      </w:r>
      <w:r w:rsidRPr="00DD6808">
        <w:rPr>
          <w:rFonts w:ascii="Palatino Linotype" w:eastAsia="Palatino Linotype" w:hAnsi="Palatino Linotype" w:cs="Palatino Linotype"/>
          <w:b/>
        </w:rPr>
        <w:t xml:space="preserve">Comisionada Sharon Christina Morales Martínez </w:t>
      </w:r>
      <w:r w:rsidRPr="00DD6808">
        <w:rPr>
          <w:rFonts w:ascii="Palatino Linotype" w:eastAsia="Palatino Linotype" w:hAnsi="Palatino Linotype" w:cs="Palatino Linotype"/>
        </w:rPr>
        <w:t>acordó el cierre de instrucción, así como la remisión de</w:t>
      </w:r>
      <w:r w:rsidR="00E10FB2" w:rsidRPr="00DD6808">
        <w:rPr>
          <w:rFonts w:ascii="Palatino Linotype" w:eastAsia="Palatino Linotype" w:hAnsi="Palatino Linotype" w:cs="Palatino Linotype"/>
        </w:rPr>
        <w:t>l</w:t>
      </w:r>
      <w:r w:rsidRPr="00DD6808">
        <w:rPr>
          <w:rFonts w:ascii="Palatino Linotype" w:eastAsia="Palatino Linotype" w:hAnsi="Palatino Linotype" w:cs="Palatino Linotype"/>
        </w:rPr>
        <w:t xml:space="preserve"> mismo, a efecto de ser resuelto, de conformidad con lo establecido en el artículo 185 fracciones VI y VIII de la Ley de Transparencia y Acceso a la Información Pública del Estado de México y Municipios, actualizando para tal efecto el artículo 112 de la Ley de Protección de Datos Personales en Posesión de Sujetos Obligados del Estado de México y Municipios</w:t>
      </w:r>
      <w:r w:rsidR="00E10FB2" w:rsidRPr="00DD6808">
        <w:rPr>
          <w:rFonts w:ascii="Palatino Linotype" w:eastAsia="Palatino Linotype" w:hAnsi="Palatino Linotype" w:cs="Palatino Linotype"/>
        </w:rPr>
        <w:t>;</w:t>
      </w:r>
      <w:r w:rsidRPr="00DD6808">
        <w:rPr>
          <w:rFonts w:ascii="Palatino Linotype" w:eastAsia="Palatino Linotype" w:hAnsi="Palatino Linotype" w:cs="Palatino Linotype"/>
        </w:rPr>
        <w:t xml:space="preserve"> y,</w:t>
      </w:r>
    </w:p>
    <w:p w14:paraId="20E28F0F" w14:textId="77777777" w:rsidR="0073217A" w:rsidRPr="00DD6808" w:rsidRDefault="0073217A" w:rsidP="00DD6808">
      <w:pPr>
        <w:spacing w:line="360" w:lineRule="auto"/>
        <w:jc w:val="both"/>
        <w:rPr>
          <w:rFonts w:ascii="Palatino Linotype" w:eastAsia="Palatino Linotype" w:hAnsi="Palatino Linotype" w:cs="Palatino Linotype"/>
        </w:rPr>
      </w:pPr>
    </w:p>
    <w:p w14:paraId="59664792" w14:textId="77777777" w:rsidR="00D245AC" w:rsidRPr="00DD6808" w:rsidRDefault="00D245AC" w:rsidP="00DD6808">
      <w:pPr>
        <w:rPr>
          <w:rFonts w:ascii="Palatino Linotype" w:eastAsia="Palatino Linotype" w:hAnsi="Palatino Linotype" w:cs="Palatino Linotype"/>
          <w:b/>
        </w:rPr>
      </w:pPr>
      <w:r w:rsidRPr="00DD6808">
        <w:rPr>
          <w:rFonts w:ascii="Palatino Linotype" w:eastAsia="Palatino Linotype" w:hAnsi="Palatino Linotype" w:cs="Palatino Linotype"/>
          <w:b/>
        </w:rPr>
        <w:br w:type="page"/>
      </w:r>
    </w:p>
    <w:p w14:paraId="280EC2DD" w14:textId="1A416256" w:rsidR="000278E1" w:rsidRPr="00DD6808" w:rsidRDefault="007205F9" w:rsidP="000C2B94">
      <w:pPr>
        <w:jc w:val="center"/>
        <w:outlineLvl w:val="0"/>
        <w:rPr>
          <w:rFonts w:ascii="Palatino Linotype" w:eastAsia="Palatino Linotype" w:hAnsi="Palatino Linotype" w:cs="Palatino Linotype"/>
          <w:b/>
        </w:rPr>
      </w:pPr>
      <w:r w:rsidRPr="00DD6808">
        <w:rPr>
          <w:rFonts w:ascii="Palatino Linotype" w:eastAsia="Palatino Linotype" w:hAnsi="Palatino Linotype" w:cs="Palatino Linotype"/>
          <w:b/>
        </w:rPr>
        <w:lastRenderedPageBreak/>
        <w:t>CONSIDERANDO</w:t>
      </w:r>
    </w:p>
    <w:p w14:paraId="595656D9" w14:textId="77777777" w:rsidR="000278E1" w:rsidRPr="00DD6808" w:rsidRDefault="007205F9" w:rsidP="00DD6808">
      <w:pPr>
        <w:tabs>
          <w:tab w:val="left" w:pos="5143"/>
        </w:tabs>
        <w:rPr>
          <w:rFonts w:ascii="Palatino Linotype" w:eastAsia="Palatino Linotype" w:hAnsi="Palatino Linotype" w:cs="Palatino Linotype"/>
          <w:b/>
        </w:rPr>
      </w:pPr>
      <w:r w:rsidRPr="00DD6808">
        <w:rPr>
          <w:rFonts w:ascii="Palatino Linotype" w:eastAsia="Palatino Linotype" w:hAnsi="Palatino Linotype" w:cs="Palatino Linotype"/>
          <w:b/>
        </w:rPr>
        <w:tab/>
      </w:r>
    </w:p>
    <w:p w14:paraId="604EB65F" w14:textId="77777777" w:rsidR="000278E1" w:rsidRPr="00DD6808" w:rsidRDefault="007205F9" w:rsidP="000C2B94">
      <w:pPr>
        <w:widowControl w:val="0"/>
        <w:tabs>
          <w:tab w:val="left" w:pos="1701"/>
        </w:tabs>
        <w:spacing w:line="360" w:lineRule="auto"/>
        <w:jc w:val="both"/>
        <w:outlineLvl w:val="0"/>
        <w:rPr>
          <w:rFonts w:ascii="Palatino Linotype" w:eastAsia="Palatino Linotype" w:hAnsi="Palatino Linotype" w:cs="Palatino Linotype"/>
          <w:b/>
        </w:rPr>
      </w:pPr>
      <w:r w:rsidRPr="00DD6808">
        <w:rPr>
          <w:rFonts w:ascii="Palatino Linotype" w:eastAsia="Palatino Linotype" w:hAnsi="Palatino Linotype" w:cs="Palatino Linotype"/>
          <w:b/>
        </w:rPr>
        <w:t>PRIMERO. Competencia</w:t>
      </w:r>
      <w:r w:rsidRPr="00DD6808">
        <w:rPr>
          <w:rFonts w:ascii="Palatino Linotype" w:eastAsia="Palatino Linotype" w:hAnsi="Palatino Linotype" w:cs="Palatino Linotype"/>
        </w:rPr>
        <w:t>.</w:t>
      </w:r>
      <w:r w:rsidRPr="00DD6808">
        <w:rPr>
          <w:rFonts w:ascii="Palatino Linotype" w:eastAsia="Palatino Linotype" w:hAnsi="Palatino Linotype" w:cs="Palatino Linotype"/>
          <w:b/>
        </w:rPr>
        <w:t xml:space="preserve"> </w:t>
      </w:r>
    </w:p>
    <w:p w14:paraId="7DE46C6A" w14:textId="0000C6E1" w:rsidR="000278E1" w:rsidRPr="00DD6808" w:rsidRDefault="00C90FF3" w:rsidP="00DD6808">
      <w:pPr>
        <w:widowControl w:val="0"/>
        <w:tabs>
          <w:tab w:val="left" w:pos="1701"/>
        </w:tabs>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y 11 del Reglamento Interior del Instituto de Transparencia, Acceso a la Información Pública y Protección de Datos Personales del Estado de México y Municipios.</w:t>
      </w:r>
    </w:p>
    <w:p w14:paraId="38DA644E" w14:textId="77777777" w:rsidR="00C90FF3" w:rsidRPr="00DD6808" w:rsidRDefault="00C90FF3" w:rsidP="00DD6808">
      <w:pPr>
        <w:widowControl w:val="0"/>
        <w:tabs>
          <w:tab w:val="left" w:pos="1701"/>
        </w:tabs>
        <w:spacing w:line="360" w:lineRule="auto"/>
        <w:jc w:val="both"/>
        <w:rPr>
          <w:rFonts w:ascii="Palatino Linotype" w:eastAsia="Palatino Linotype" w:hAnsi="Palatino Linotype" w:cs="Palatino Linotype"/>
        </w:rPr>
      </w:pPr>
    </w:p>
    <w:p w14:paraId="3F202082" w14:textId="6D0AA2F2" w:rsidR="000278E1" w:rsidRPr="00DD6808" w:rsidRDefault="007205F9" w:rsidP="00DD6808">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DD6808">
        <w:rPr>
          <w:rFonts w:ascii="Palatino Linotype" w:eastAsia="Palatino Linotype" w:hAnsi="Palatino Linotype" w:cs="Palatino Linotype"/>
          <w:b/>
        </w:rPr>
        <w:t xml:space="preserve">SEGUNDO. Legitimación para interponer el </w:t>
      </w:r>
      <w:r w:rsidR="00E00705" w:rsidRPr="00DD6808">
        <w:rPr>
          <w:rFonts w:ascii="Palatino Linotype" w:eastAsia="Palatino Linotype" w:hAnsi="Palatino Linotype" w:cs="Palatino Linotype"/>
          <w:b/>
        </w:rPr>
        <w:t>Recurso de Revisión</w:t>
      </w:r>
      <w:r w:rsidRPr="00DD6808">
        <w:rPr>
          <w:rFonts w:ascii="Palatino Linotype" w:eastAsia="Palatino Linotype" w:hAnsi="Palatino Linotype" w:cs="Palatino Linotype"/>
          <w:b/>
        </w:rPr>
        <w:t xml:space="preserve"> respecto a datos de personas fallecidas. </w:t>
      </w:r>
    </w:p>
    <w:p w14:paraId="4E8BFAC2" w14:textId="77777777" w:rsidR="000278E1" w:rsidRPr="00DD6808" w:rsidRDefault="007205F9" w:rsidP="00DD6808">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Para tales efectos es preciso observar lo establecido en el artículo 122, de la Ley de </w:t>
      </w:r>
      <w:r w:rsidRPr="00DD6808">
        <w:rPr>
          <w:rFonts w:ascii="Palatino Linotype" w:eastAsia="Palatino Linotype" w:hAnsi="Palatino Linotype" w:cs="Palatino Linotype"/>
        </w:rPr>
        <w:lastRenderedPageBreak/>
        <w:t>Protección de Datos Personales en Posesión de Sujetos Obligados del Estado de México y Municipios, el cual indica:</w:t>
      </w:r>
    </w:p>
    <w:p w14:paraId="6B1FD504" w14:textId="77777777" w:rsidR="000278E1" w:rsidRPr="00DD6808" w:rsidRDefault="000278E1" w:rsidP="00DD6808">
      <w:pPr>
        <w:widowControl w:val="0"/>
        <w:pBdr>
          <w:top w:val="nil"/>
          <w:left w:val="nil"/>
          <w:bottom w:val="nil"/>
          <w:right w:val="nil"/>
          <w:between w:val="nil"/>
        </w:pBdr>
        <w:jc w:val="both"/>
        <w:rPr>
          <w:rFonts w:ascii="Palatino Linotype" w:eastAsia="Palatino Linotype" w:hAnsi="Palatino Linotype" w:cs="Palatino Linotype"/>
          <w:b/>
        </w:rPr>
      </w:pPr>
    </w:p>
    <w:p w14:paraId="3F3BF3EA" w14:textId="77777777" w:rsidR="000278E1" w:rsidRPr="00DD6808" w:rsidRDefault="007205F9" w:rsidP="000C2B94">
      <w:pPr>
        <w:ind w:left="851" w:right="899"/>
        <w:jc w:val="both"/>
        <w:outlineLvl w:val="0"/>
        <w:rPr>
          <w:rFonts w:ascii="Palatino Linotype" w:eastAsia="Palatino Linotype" w:hAnsi="Palatino Linotype" w:cs="Palatino Linotype"/>
          <w:i/>
        </w:rPr>
      </w:pPr>
      <w:r w:rsidRPr="00DD6808">
        <w:rPr>
          <w:rFonts w:ascii="Palatino Linotype" w:eastAsia="Palatino Linotype" w:hAnsi="Palatino Linotype" w:cs="Palatino Linotype"/>
          <w:i/>
        </w:rPr>
        <w:t>“</w:t>
      </w:r>
      <w:r w:rsidRPr="00DD6808">
        <w:rPr>
          <w:rFonts w:ascii="Palatino Linotype" w:eastAsia="Palatino Linotype" w:hAnsi="Palatino Linotype" w:cs="Palatino Linotype"/>
          <w:b/>
          <w:i/>
        </w:rPr>
        <w:t>Interposición respecto a datos de personas fallecidas</w:t>
      </w:r>
      <w:r w:rsidRPr="00DD6808">
        <w:rPr>
          <w:rFonts w:ascii="Palatino Linotype" w:eastAsia="Palatino Linotype" w:hAnsi="Palatino Linotype" w:cs="Palatino Linotype"/>
          <w:i/>
        </w:rPr>
        <w:t xml:space="preserve"> </w:t>
      </w:r>
    </w:p>
    <w:p w14:paraId="7A091C6A" w14:textId="211EF55B" w:rsidR="000278E1" w:rsidRPr="00DD6808" w:rsidRDefault="007205F9" w:rsidP="00DD6808">
      <w:pPr>
        <w:ind w:left="851" w:right="899"/>
        <w:jc w:val="both"/>
        <w:rPr>
          <w:rFonts w:ascii="Palatino Linotype" w:eastAsia="Palatino Linotype" w:hAnsi="Palatino Linotype" w:cs="Palatino Linotype"/>
          <w:i/>
        </w:rPr>
      </w:pPr>
      <w:r w:rsidRPr="00DD6808">
        <w:rPr>
          <w:rFonts w:ascii="Palatino Linotype" w:eastAsia="Palatino Linotype" w:hAnsi="Palatino Linotype" w:cs="Palatino Linotype"/>
          <w:b/>
          <w:i/>
        </w:rPr>
        <w:t>Artículo 122</w:t>
      </w:r>
      <w:r w:rsidRPr="00DD6808">
        <w:rPr>
          <w:rFonts w:ascii="Palatino Linotype" w:eastAsia="Palatino Linotype" w:hAnsi="Palatino Linotype" w:cs="Palatino Linotype"/>
          <w:i/>
        </w:rPr>
        <w:t xml:space="preserve">. </w:t>
      </w:r>
      <w:r w:rsidRPr="00DD6808">
        <w:rPr>
          <w:rFonts w:ascii="Palatino Linotype" w:eastAsia="Palatino Linotype" w:hAnsi="Palatino Linotype" w:cs="Palatino Linotype"/>
          <w:b/>
          <w:i/>
        </w:rPr>
        <w:t xml:space="preserve">La interposición de un </w:t>
      </w:r>
      <w:r w:rsidR="00E00705" w:rsidRPr="00DD6808">
        <w:rPr>
          <w:rFonts w:ascii="Palatino Linotype" w:eastAsia="Palatino Linotype" w:hAnsi="Palatino Linotype" w:cs="Palatino Linotype"/>
          <w:b/>
          <w:i/>
        </w:rPr>
        <w:t>Recurso de Revisión</w:t>
      </w:r>
      <w:r w:rsidRPr="00DD6808">
        <w:rPr>
          <w:rFonts w:ascii="Palatino Linotype" w:eastAsia="Palatino Linotype" w:hAnsi="Palatino Linotype" w:cs="Palatino Linotype"/>
          <w:b/>
          <w:i/>
        </w:rPr>
        <w:t xml:space="preserve"> de datos personales concernientes a personas fallecidas, podrá realizarla la persona que acredite tener un interés jurídico o legítimo</w:t>
      </w:r>
      <w:r w:rsidRPr="00DD6808">
        <w:rPr>
          <w:rFonts w:ascii="Palatino Linotype" w:eastAsia="Palatino Linotype" w:hAnsi="Palatino Linotype" w:cs="Palatino Linotype"/>
          <w:i/>
        </w:rPr>
        <w:t>.</w:t>
      </w:r>
    </w:p>
    <w:p w14:paraId="4A94087E" w14:textId="77777777" w:rsidR="000278E1" w:rsidRPr="00DD6808" w:rsidRDefault="007205F9" w:rsidP="00DD6808">
      <w:pPr>
        <w:ind w:left="851" w:right="899"/>
        <w:jc w:val="both"/>
        <w:rPr>
          <w:rFonts w:ascii="Palatino Linotype" w:eastAsia="Palatino Linotype" w:hAnsi="Palatino Linotype" w:cs="Palatino Linotype"/>
        </w:rPr>
      </w:pPr>
      <w:r w:rsidRPr="00DD6808">
        <w:rPr>
          <w:rFonts w:ascii="Palatino Linotype" w:eastAsia="Palatino Linotype" w:hAnsi="Palatino Linotype" w:cs="Palatino Linotype"/>
        </w:rPr>
        <w:t>(Énfasis añadido)</w:t>
      </w:r>
    </w:p>
    <w:p w14:paraId="2C169886" w14:textId="77777777" w:rsidR="000278E1" w:rsidRPr="00DD6808" w:rsidRDefault="000278E1" w:rsidP="00DD6808">
      <w:pPr>
        <w:ind w:left="851" w:right="899"/>
        <w:jc w:val="both"/>
        <w:rPr>
          <w:rFonts w:ascii="Palatino Linotype" w:eastAsia="Palatino Linotype" w:hAnsi="Palatino Linotype" w:cs="Palatino Linotype"/>
          <w:i/>
        </w:rPr>
      </w:pPr>
    </w:p>
    <w:p w14:paraId="79E622D8" w14:textId="0432CE1C" w:rsidR="000278E1" w:rsidRPr="00DD6808" w:rsidRDefault="007205F9" w:rsidP="00DD6808">
      <w:pPr>
        <w:widowControl w:val="0"/>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Del precepto transcrito se desprende que, la interposición de </w:t>
      </w:r>
      <w:r w:rsidR="00E00705" w:rsidRPr="00DD6808">
        <w:rPr>
          <w:rFonts w:ascii="Palatino Linotype" w:eastAsia="Palatino Linotype" w:hAnsi="Palatino Linotype" w:cs="Palatino Linotype"/>
        </w:rPr>
        <w:t>Recurso de Revisión</w:t>
      </w:r>
      <w:r w:rsidRPr="00DD6808">
        <w:rPr>
          <w:rFonts w:ascii="Palatino Linotype" w:eastAsia="Palatino Linotype" w:hAnsi="Palatino Linotype" w:cs="Palatino Linotype"/>
        </w:rPr>
        <w:t xml:space="preserve"> relativo a los datos personales concernientes a personas fallecidas, podrá realizarla quien acredite tener </w:t>
      </w:r>
      <w:r w:rsidRPr="00DD6808">
        <w:rPr>
          <w:rFonts w:ascii="Palatino Linotype" w:eastAsia="Palatino Linotype" w:hAnsi="Palatino Linotype" w:cs="Palatino Linotype"/>
          <w:b/>
          <w:u w:val="single"/>
        </w:rPr>
        <w:t>un interés jurídico o legítimo</w:t>
      </w:r>
      <w:r w:rsidRPr="00DD6808">
        <w:rPr>
          <w:rFonts w:ascii="Palatino Linotype" w:eastAsia="Palatino Linotype" w:hAnsi="Palatino Linotype" w:cs="Palatino Linotype"/>
        </w:rPr>
        <w:t>.</w:t>
      </w:r>
    </w:p>
    <w:p w14:paraId="0CD3B454"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30B9B7BC" w14:textId="77777777" w:rsidR="000278E1" w:rsidRPr="00DD6808" w:rsidRDefault="007205F9" w:rsidP="00DD6808">
      <w:pPr>
        <w:widowControl w:val="0"/>
        <w:pBdr>
          <w:top w:val="nil"/>
          <w:left w:val="nil"/>
          <w:bottom w:val="nil"/>
          <w:right w:val="nil"/>
          <w:between w:val="nil"/>
        </w:pBdr>
        <w:tabs>
          <w:tab w:val="left" w:pos="1701"/>
          <w:tab w:val="left" w:pos="1843"/>
        </w:tabs>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Así, a efecto de dar claridad respecto de los términos de interés jurídico e interés legítimo, es necesario remitirnos por una parte a la definición legal prevista el artículo 231 del Código de Procedimientos Administrativos del Estado de México, de aplicación supletoria a la Ley de Protección de Datos Personales en Posesión de Sujetos Obligados del Estado de México y Municipios, por disposición de su artículo 11; numeral que, para mayor ilustración, se transcribe a continuación:</w:t>
      </w:r>
    </w:p>
    <w:p w14:paraId="5FCA6A22" w14:textId="77777777" w:rsidR="000278E1" w:rsidRPr="00DD6808" w:rsidRDefault="000278E1" w:rsidP="00DD6808">
      <w:pPr>
        <w:widowControl w:val="0"/>
        <w:pBdr>
          <w:top w:val="nil"/>
          <w:left w:val="nil"/>
          <w:bottom w:val="nil"/>
          <w:right w:val="nil"/>
          <w:between w:val="nil"/>
        </w:pBdr>
        <w:tabs>
          <w:tab w:val="left" w:pos="1701"/>
          <w:tab w:val="left" w:pos="1843"/>
        </w:tabs>
        <w:jc w:val="both"/>
        <w:rPr>
          <w:rFonts w:ascii="Palatino Linotype" w:eastAsia="Palatino Linotype" w:hAnsi="Palatino Linotype" w:cs="Palatino Linotype"/>
        </w:rPr>
      </w:pPr>
    </w:p>
    <w:p w14:paraId="73567516" w14:textId="77777777" w:rsidR="000278E1" w:rsidRPr="00DD6808" w:rsidRDefault="007205F9" w:rsidP="00DD6808">
      <w:pPr>
        <w:ind w:left="709" w:right="899"/>
        <w:jc w:val="both"/>
        <w:rPr>
          <w:rFonts w:ascii="Palatino Linotype" w:eastAsia="Palatino Linotype" w:hAnsi="Palatino Linotype" w:cs="Palatino Linotype"/>
          <w:i/>
        </w:rPr>
      </w:pPr>
      <w:r w:rsidRPr="00DD6808">
        <w:rPr>
          <w:rFonts w:ascii="Palatino Linotype" w:eastAsia="Palatino Linotype" w:hAnsi="Palatino Linotype" w:cs="Palatino Linotype"/>
          <w:i/>
        </w:rPr>
        <w:t>“</w:t>
      </w:r>
      <w:r w:rsidRPr="00DD6808">
        <w:rPr>
          <w:rFonts w:ascii="Palatino Linotype" w:eastAsia="Palatino Linotype" w:hAnsi="Palatino Linotype" w:cs="Palatino Linotype"/>
          <w:b/>
          <w:i/>
        </w:rPr>
        <w:t>Artículo 231</w:t>
      </w:r>
      <w:r w:rsidRPr="00DD6808">
        <w:rPr>
          <w:rFonts w:ascii="Palatino Linotype" w:eastAsia="Palatino Linotype" w:hAnsi="Palatino Linotype" w:cs="Palatino Linotype"/>
          <w:i/>
        </w:rPr>
        <w:t xml:space="preserve">.- </w:t>
      </w:r>
      <w:r w:rsidRPr="00DD6808">
        <w:rPr>
          <w:rFonts w:ascii="Palatino Linotype" w:eastAsia="Palatino Linotype" w:hAnsi="Palatino Linotype" w:cs="Palatino Linotype"/>
          <w:b/>
          <w:i/>
        </w:rPr>
        <w:t xml:space="preserve">Sólo podrán intervenir en juicio los particulares que tengan un interés jurídico o legítimo </w:t>
      </w:r>
      <w:r w:rsidRPr="00DD6808">
        <w:rPr>
          <w:rFonts w:ascii="Palatino Linotype" w:eastAsia="Palatino Linotype" w:hAnsi="Palatino Linotype" w:cs="Palatino Linotype"/>
          <w:i/>
        </w:rPr>
        <w:t xml:space="preserve">que funde su pretensión. </w:t>
      </w:r>
      <w:r w:rsidRPr="00DD6808">
        <w:rPr>
          <w:rFonts w:ascii="Palatino Linotype" w:eastAsia="Palatino Linotype" w:hAnsi="Palatino Linotype" w:cs="Palatino Linotype"/>
          <w:b/>
          <w:i/>
        </w:rPr>
        <w:t>Tienen interés jurídico los titulares de un derecho subjetivo público</w:t>
      </w:r>
      <w:r w:rsidRPr="00DD6808">
        <w:rPr>
          <w:rFonts w:ascii="Palatino Linotype" w:eastAsia="Palatino Linotype" w:hAnsi="Palatino Linotype" w:cs="Palatino Linotype"/>
          <w:i/>
        </w:rPr>
        <w:t xml:space="preserve"> e </w:t>
      </w:r>
      <w:r w:rsidRPr="00DD6808">
        <w:rPr>
          <w:rFonts w:ascii="Palatino Linotype" w:eastAsia="Palatino Linotype" w:hAnsi="Palatino Linotype" w:cs="Palatino Linotype"/>
          <w:b/>
          <w:i/>
        </w:rPr>
        <w:t>interés legítimo quienes invoquen situaciones de hecho protegidas por el orden jurídico</w:t>
      </w:r>
      <w:r w:rsidRPr="00DD6808">
        <w:rPr>
          <w:rFonts w:ascii="Palatino Linotype" w:eastAsia="Palatino Linotype" w:hAnsi="Palatino Linotype" w:cs="Palatino Linotype"/>
          <w:i/>
        </w:rPr>
        <w:t xml:space="preserve">, tanto de un sujeto determinado como de los integrantes de un grupo de individuos, </w:t>
      </w:r>
      <w:r w:rsidRPr="00DD6808">
        <w:rPr>
          <w:rFonts w:ascii="Palatino Linotype" w:eastAsia="Palatino Linotype" w:hAnsi="Palatino Linotype" w:cs="Palatino Linotype"/>
          <w:b/>
          <w:i/>
        </w:rPr>
        <w:t>diferenciados del conjunto general de la sociedad</w:t>
      </w:r>
      <w:r w:rsidRPr="00DD6808">
        <w:rPr>
          <w:rFonts w:ascii="Palatino Linotype" w:eastAsia="Palatino Linotype" w:hAnsi="Palatino Linotype" w:cs="Palatino Linotype"/>
          <w:i/>
        </w:rPr>
        <w:t>.”</w:t>
      </w:r>
    </w:p>
    <w:p w14:paraId="56D6CBEB" w14:textId="77777777" w:rsidR="000278E1" w:rsidRPr="00DD6808" w:rsidRDefault="000278E1" w:rsidP="00DD6808">
      <w:pPr>
        <w:ind w:left="709" w:right="709"/>
        <w:jc w:val="both"/>
        <w:rPr>
          <w:rFonts w:ascii="Palatino Linotype" w:eastAsia="Palatino Linotype" w:hAnsi="Palatino Linotype" w:cs="Palatino Linotype"/>
          <w:i/>
        </w:rPr>
      </w:pPr>
    </w:p>
    <w:p w14:paraId="0959EB30" w14:textId="77777777" w:rsidR="000278E1" w:rsidRPr="00DD6808" w:rsidRDefault="007205F9" w:rsidP="00DD6808">
      <w:pPr>
        <w:widowControl w:val="0"/>
        <w:pBdr>
          <w:top w:val="nil"/>
          <w:left w:val="nil"/>
          <w:bottom w:val="nil"/>
          <w:right w:val="nil"/>
          <w:between w:val="nil"/>
        </w:pBdr>
        <w:tabs>
          <w:tab w:val="left" w:pos="1701"/>
          <w:tab w:val="left" w:pos="1843"/>
        </w:tabs>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Así, al desentrañar el artículo de referencia tenemos que los elementos que integran el interés jurídico y legítimo: </w:t>
      </w:r>
    </w:p>
    <w:p w14:paraId="59A04ABB" w14:textId="77777777" w:rsidR="000278E1" w:rsidRPr="00DD6808" w:rsidRDefault="007205F9" w:rsidP="00DD6808">
      <w:pPr>
        <w:widowControl w:val="0"/>
        <w:spacing w:line="360" w:lineRule="auto"/>
        <w:jc w:val="both"/>
        <w:rPr>
          <w:rFonts w:ascii="Palatino Linotype" w:eastAsia="Palatino Linotype" w:hAnsi="Palatino Linotype" w:cs="Palatino Linotype"/>
          <w:b/>
        </w:rPr>
      </w:pPr>
      <w:r w:rsidRPr="00DD6808">
        <w:rPr>
          <w:rFonts w:ascii="Palatino Linotype" w:eastAsia="Palatino Linotype" w:hAnsi="Palatino Linotype" w:cs="Palatino Linotype"/>
        </w:rPr>
        <w:lastRenderedPageBreak/>
        <w:t xml:space="preserve">En cuanto al </w:t>
      </w:r>
      <w:r w:rsidRPr="00DD6808">
        <w:rPr>
          <w:rFonts w:ascii="Palatino Linotype" w:eastAsia="Palatino Linotype" w:hAnsi="Palatino Linotype" w:cs="Palatino Linotype"/>
          <w:b/>
        </w:rPr>
        <w:t>interés jurídico</w:t>
      </w:r>
    </w:p>
    <w:p w14:paraId="5763EE60" w14:textId="77777777" w:rsidR="00A97AF7" w:rsidRPr="00DD6808" w:rsidRDefault="00A97AF7" w:rsidP="00DD6808">
      <w:pPr>
        <w:widowControl w:val="0"/>
        <w:spacing w:line="360" w:lineRule="auto"/>
        <w:jc w:val="both"/>
        <w:rPr>
          <w:rFonts w:ascii="Palatino Linotype" w:eastAsia="Palatino Linotype" w:hAnsi="Palatino Linotype" w:cs="Palatino Linotype"/>
        </w:rPr>
      </w:pPr>
    </w:p>
    <w:p w14:paraId="755FCDE8" w14:textId="77777777" w:rsidR="000278E1" w:rsidRPr="00DD6808" w:rsidRDefault="007205F9" w:rsidP="00DD6808">
      <w:pPr>
        <w:numPr>
          <w:ilvl w:val="0"/>
          <w:numId w:val="5"/>
        </w:numPr>
        <w:pBdr>
          <w:top w:val="nil"/>
          <w:left w:val="nil"/>
          <w:bottom w:val="nil"/>
          <w:right w:val="nil"/>
          <w:between w:val="nil"/>
        </w:pBdr>
        <w:spacing w:line="360" w:lineRule="auto"/>
        <w:ind w:left="1066" w:hanging="357"/>
      </w:pPr>
      <w:r w:rsidRPr="00DD6808">
        <w:rPr>
          <w:rFonts w:ascii="Palatino Linotype" w:eastAsia="Palatino Linotype" w:hAnsi="Palatino Linotype" w:cs="Palatino Linotype"/>
          <w:b/>
        </w:rPr>
        <w:t>Titular de un derecho subjetivo público</w:t>
      </w:r>
      <w:r w:rsidRPr="00DD6808">
        <w:rPr>
          <w:rFonts w:ascii="Palatino Linotype" w:eastAsia="Palatino Linotype" w:hAnsi="Palatino Linotype" w:cs="Palatino Linotype"/>
        </w:rPr>
        <w:t>.</w:t>
      </w:r>
    </w:p>
    <w:p w14:paraId="776B45A6" w14:textId="77777777" w:rsidR="000278E1" w:rsidRPr="00DD6808" w:rsidRDefault="000278E1" w:rsidP="00DD6808">
      <w:pPr>
        <w:spacing w:line="360" w:lineRule="auto"/>
        <w:rPr>
          <w:rFonts w:ascii="Palatino Linotype" w:eastAsia="Palatino Linotype" w:hAnsi="Palatino Linotype" w:cs="Palatino Linotype"/>
        </w:rPr>
      </w:pPr>
    </w:p>
    <w:p w14:paraId="695BE19F" w14:textId="77777777" w:rsidR="000278E1" w:rsidRPr="00DD6808" w:rsidRDefault="007205F9" w:rsidP="000C2B94">
      <w:pPr>
        <w:widowControl w:val="0"/>
        <w:spacing w:line="360" w:lineRule="auto"/>
        <w:jc w:val="both"/>
        <w:outlineLvl w:val="0"/>
        <w:rPr>
          <w:rFonts w:ascii="Palatino Linotype" w:eastAsia="Palatino Linotype" w:hAnsi="Palatino Linotype" w:cs="Palatino Linotype"/>
          <w:b/>
        </w:rPr>
      </w:pPr>
      <w:r w:rsidRPr="00DD6808">
        <w:rPr>
          <w:rFonts w:ascii="Palatino Linotype" w:eastAsia="Palatino Linotype" w:hAnsi="Palatino Linotype" w:cs="Palatino Linotype"/>
        </w:rPr>
        <w:t xml:space="preserve">Respecto al </w:t>
      </w:r>
      <w:r w:rsidRPr="00DD6808">
        <w:rPr>
          <w:rFonts w:ascii="Palatino Linotype" w:eastAsia="Palatino Linotype" w:hAnsi="Palatino Linotype" w:cs="Palatino Linotype"/>
          <w:b/>
        </w:rPr>
        <w:t>interés legítimo</w:t>
      </w:r>
    </w:p>
    <w:p w14:paraId="42D2BD7C" w14:textId="77777777" w:rsidR="00A97AF7" w:rsidRPr="00DD6808" w:rsidRDefault="00A97AF7" w:rsidP="00DD6808">
      <w:pPr>
        <w:widowControl w:val="0"/>
        <w:spacing w:line="360" w:lineRule="auto"/>
        <w:jc w:val="both"/>
        <w:rPr>
          <w:rFonts w:ascii="Palatino Linotype" w:eastAsia="Palatino Linotype" w:hAnsi="Palatino Linotype" w:cs="Palatino Linotype"/>
        </w:rPr>
      </w:pPr>
    </w:p>
    <w:p w14:paraId="04EB7565" w14:textId="77777777" w:rsidR="000278E1" w:rsidRPr="00DD6808" w:rsidRDefault="007205F9" w:rsidP="00DD6808">
      <w:pPr>
        <w:numPr>
          <w:ilvl w:val="0"/>
          <w:numId w:val="5"/>
        </w:numPr>
        <w:pBdr>
          <w:top w:val="nil"/>
          <w:left w:val="nil"/>
          <w:bottom w:val="nil"/>
          <w:right w:val="nil"/>
          <w:between w:val="nil"/>
        </w:pBdr>
        <w:spacing w:line="360" w:lineRule="auto"/>
        <w:rPr>
          <w:b/>
        </w:rPr>
      </w:pPr>
      <w:r w:rsidRPr="00DD6808">
        <w:rPr>
          <w:rFonts w:ascii="Palatino Linotype" w:eastAsia="Palatino Linotype" w:hAnsi="Palatino Linotype" w:cs="Palatino Linotype"/>
          <w:b/>
        </w:rPr>
        <w:t>Cualquier persona que invoque situaciones de hecho protegidas por el orden jurídico, y</w:t>
      </w:r>
    </w:p>
    <w:p w14:paraId="580354FE" w14:textId="77777777" w:rsidR="000278E1" w:rsidRPr="00DD6808" w:rsidRDefault="007205F9" w:rsidP="00DD6808">
      <w:pPr>
        <w:numPr>
          <w:ilvl w:val="0"/>
          <w:numId w:val="5"/>
        </w:numPr>
        <w:pBdr>
          <w:top w:val="nil"/>
          <w:left w:val="nil"/>
          <w:bottom w:val="nil"/>
          <w:right w:val="nil"/>
          <w:between w:val="nil"/>
        </w:pBdr>
        <w:spacing w:line="360" w:lineRule="auto"/>
      </w:pPr>
      <w:r w:rsidRPr="00DD6808">
        <w:rPr>
          <w:rFonts w:ascii="Palatino Linotype" w:eastAsia="Palatino Linotype" w:hAnsi="Palatino Linotype" w:cs="Palatino Linotype"/>
          <w:b/>
        </w:rPr>
        <w:t>Se diferencien del conjunto general de la sociedad</w:t>
      </w:r>
      <w:r w:rsidRPr="00DD6808">
        <w:rPr>
          <w:rFonts w:ascii="Palatino Linotype" w:eastAsia="Palatino Linotype" w:hAnsi="Palatino Linotype" w:cs="Palatino Linotype"/>
        </w:rPr>
        <w:t>.</w:t>
      </w:r>
    </w:p>
    <w:p w14:paraId="12E0820C"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49E9BDCE" w14:textId="77777777" w:rsidR="000278E1" w:rsidRPr="00DD6808" w:rsidRDefault="007205F9" w:rsidP="00DD6808">
      <w:pPr>
        <w:widowControl w:val="0"/>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Por su parte, es conveniente observar dentro del presente análisis, lo previsto en las Tesis Aisladas y Jurisprudencias con números de registros 181719, 170500, 2012364, y 2004501, de la Novena y Décima Épocas, sustentadas por el Segundo Tribunal Colegiado en Materia Civil del Segundo Circuito, así como por la Primera y Segunda Salas de la Suprema Corte de Justicia de la Nación</w:t>
      </w:r>
      <w:r w:rsidRPr="00DD6808">
        <w:rPr>
          <w:rFonts w:ascii="Palatino Linotype" w:eastAsia="Palatino Linotype" w:hAnsi="Palatino Linotype" w:cs="Palatino Linotype"/>
          <w:vertAlign w:val="superscript"/>
        </w:rPr>
        <w:footnoteReference w:id="2"/>
      </w:r>
      <w:r w:rsidRPr="00DD6808">
        <w:rPr>
          <w:rFonts w:ascii="Palatino Linotype" w:eastAsia="Palatino Linotype" w:hAnsi="Palatino Linotype" w:cs="Palatino Linotype"/>
        </w:rPr>
        <w:t>, las cuales prevén tanto sus definiciones como los medios para acreditarlos, y cuyo rubro y texto esgrimen:</w:t>
      </w:r>
    </w:p>
    <w:p w14:paraId="27237190" w14:textId="77777777" w:rsidR="000278E1" w:rsidRPr="00DD6808" w:rsidRDefault="000278E1" w:rsidP="00DD6808">
      <w:pPr>
        <w:widowControl w:val="0"/>
        <w:jc w:val="both"/>
        <w:rPr>
          <w:rFonts w:ascii="Palatino Linotype" w:eastAsia="Palatino Linotype" w:hAnsi="Palatino Linotype" w:cs="Palatino Linotype"/>
        </w:rPr>
      </w:pPr>
    </w:p>
    <w:p w14:paraId="11D6022B" w14:textId="1F5B23B6" w:rsidR="000278E1" w:rsidRPr="00DD6808" w:rsidRDefault="007205F9" w:rsidP="00DD6808">
      <w:pPr>
        <w:ind w:left="851" w:right="899"/>
        <w:jc w:val="both"/>
        <w:rPr>
          <w:rFonts w:ascii="Palatino Linotype" w:eastAsia="Palatino Linotype" w:hAnsi="Palatino Linotype" w:cs="Palatino Linotype"/>
          <w:i/>
        </w:rPr>
      </w:pPr>
      <w:r w:rsidRPr="00DD6808">
        <w:rPr>
          <w:rFonts w:ascii="Palatino Linotype" w:eastAsia="Palatino Linotype" w:hAnsi="Palatino Linotype" w:cs="Palatino Linotype"/>
          <w:i/>
        </w:rPr>
        <w:t>“</w:t>
      </w:r>
      <w:r w:rsidRPr="00DD6808">
        <w:rPr>
          <w:rFonts w:ascii="Palatino Linotype" w:eastAsia="Palatino Linotype" w:hAnsi="Palatino Linotype" w:cs="Palatino Linotype"/>
          <w:b/>
          <w:i/>
        </w:rPr>
        <w:t>INTERÉS JURÍDICO, CONCEPTO DE</w:t>
      </w:r>
      <w:r w:rsidRPr="00DD6808">
        <w:rPr>
          <w:rFonts w:ascii="Palatino Linotype" w:eastAsia="Palatino Linotype" w:hAnsi="Palatino Linotype" w:cs="Palatino Linotype"/>
          <w:i/>
        </w:rPr>
        <w:t xml:space="preserve">. Tratándose del juicio de garantías, </w:t>
      </w:r>
      <w:r w:rsidRPr="00DD6808">
        <w:rPr>
          <w:rFonts w:ascii="Palatino Linotype" w:eastAsia="Palatino Linotype" w:hAnsi="Palatino Linotype" w:cs="Palatino Linotype"/>
          <w:b/>
          <w:i/>
        </w:rPr>
        <w:t>el interés jurídico</w:t>
      </w:r>
      <w:r w:rsidRPr="00DD6808">
        <w:rPr>
          <w:rFonts w:ascii="Palatino Linotype" w:eastAsia="Palatino Linotype" w:hAnsi="Palatino Linotype" w:cs="Palatino Linotype"/>
          <w:i/>
        </w:rPr>
        <w:t xml:space="preserve"> como noción fundamental </w:t>
      </w:r>
      <w:r w:rsidRPr="00DD6808">
        <w:rPr>
          <w:rFonts w:ascii="Palatino Linotype" w:eastAsia="Palatino Linotype" w:hAnsi="Palatino Linotype" w:cs="Palatino Linotype"/>
          <w:b/>
          <w:i/>
        </w:rPr>
        <w:t>lo constituye la existencia o actualización de un derecho subjetivo jurídicamente tutelado que puede afectarse</w:t>
      </w:r>
      <w:r w:rsidRPr="00DD6808">
        <w:rPr>
          <w:rFonts w:ascii="Palatino Linotype" w:eastAsia="Palatino Linotype" w:hAnsi="Palatino Linotype" w:cs="Palatino Linotype"/>
          <w:i/>
        </w:rPr>
        <w:t xml:space="preserve">, ya sea por la violación de ese derecho, o bien, por el desconocimiento del mismo </w:t>
      </w:r>
      <w:r w:rsidRPr="00DD6808">
        <w:rPr>
          <w:rFonts w:ascii="Palatino Linotype" w:eastAsia="Palatino Linotype" w:hAnsi="Palatino Linotype" w:cs="Palatino Linotype"/>
          <w:b/>
          <w:i/>
        </w:rPr>
        <w:t>por virtud de un acto de autoridad, de ahí que sólo el titular de algún derecho legítimamente protegible pueda acudir ante el órgano jurisdiccional</w:t>
      </w:r>
      <w:r w:rsidRPr="00DD6808">
        <w:rPr>
          <w:rFonts w:ascii="Palatino Linotype" w:eastAsia="Palatino Linotype" w:hAnsi="Palatino Linotype" w:cs="Palatino Linotype"/>
          <w:i/>
        </w:rPr>
        <w:t xml:space="preserve"> de amparo en demanda de que </w:t>
      </w:r>
      <w:r w:rsidRPr="00DD6808">
        <w:rPr>
          <w:rFonts w:ascii="Palatino Linotype" w:eastAsia="Palatino Linotype" w:hAnsi="Palatino Linotype" w:cs="Palatino Linotype"/>
          <w:i/>
        </w:rPr>
        <w:lastRenderedPageBreak/>
        <w:t>cese esa situación cuando se transgreda, por la actuación de cierta autoridad, determinada garantía."</w:t>
      </w:r>
    </w:p>
    <w:p w14:paraId="51890F6E" w14:textId="4D745166" w:rsidR="000278E1" w:rsidRPr="00DD6808" w:rsidRDefault="007205F9" w:rsidP="00DD6808">
      <w:pPr>
        <w:ind w:left="851" w:right="899"/>
        <w:jc w:val="both"/>
        <w:rPr>
          <w:rFonts w:ascii="Palatino Linotype" w:eastAsia="Palatino Linotype" w:hAnsi="Palatino Linotype" w:cs="Palatino Linotype"/>
          <w:i/>
        </w:rPr>
      </w:pPr>
      <w:r w:rsidRPr="00DD6808">
        <w:rPr>
          <w:rFonts w:ascii="Palatino Linotype" w:eastAsia="Palatino Linotype" w:hAnsi="Palatino Linotype" w:cs="Palatino Linotype"/>
          <w:i/>
        </w:rPr>
        <w:t>“</w:t>
      </w:r>
      <w:r w:rsidRPr="00DD6808">
        <w:rPr>
          <w:rFonts w:ascii="Palatino Linotype" w:eastAsia="Palatino Linotype" w:hAnsi="Palatino Linotype" w:cs="Palatino Linotype"/>
          <w:b/>
          <w:i/>
        </w:rPr>
        <w:t>INTERÉS JURÍDICO EN EL AMPARO. ELEMENTOS CONSTITUTIVOS</w:t>
      </w:r>
      <w:r w:rsidRPr="00DD6808">
        <w:rPr>
          <w:rFonts w:ascii="Palatino Linotype" w:eastAsia="Palatino Linotype" w:hAnsi="Palatino Linotype" w:cs="Palatino Linotype"/>
          <w:i/>
        </w:rPr>
        <w:t xml:space="preserve">. </w:t>
      </w:r>
      <w:r w:rsidRPr="00DD6808">
        <w:rPr>
          <w:rFonts w:ascii="Palatino Linotype" w:eastAsia="Palatino Linotype" w:hAnsi="Palatino Linotype" w:cs="Palatino Linotype"/>
          <w:b/>
          <w:i/>
        </w:rPr>
        <w:t>El artículo 4o. de la Ley de Amparo contempla, para la procedencia del juicio de garantías</w:t>
      </w:r>
      <w:r w:rsidRPr="00DD6808">
        <w:rPr>
          <w:rFonts w:ascii="Palatino Linotype" w:eastAsia="Palatino Linotype" w:hAnsi="Palatino Linotype" w:cs="Palatino Linotype"/>
          <w:i/>
        </w:rPr>
        <w:t xml:space="preserve">, </w:t>
      </w:r>
      <w:r w:rsidRPr="00DD6808">
        <w:rPr>
          <w:rFonts w:ascii="Palatino Linotype" w:eastAsia="Palatino Linotype" w:hAnsi="Palatino Linotype" w:cs="Palatino Linotype"/>
          <w:b/>
          <w:i/>
        </w:rPr>
        <w:t>que el acto reclamado cause un perjuicio a la persona física o moral que se estime afectada, lo que ocurre cuando ese acto lesiona sus intereses jurídicos</w:t>
      </w:r>
      <w:r w:rsidRPr="00DD6808">
        <w:rPr>
          <w:rFonts w:ascii="Palatino Linotype" w:eastAsia="Palatino Linotype" w:hAnsi="Palatino Linotype" w:cs="Palatino Linotype"/>
          <w:i/>
        </w:rPr>
        <w:t xml:space="preserve">, en su persona o en su patrimonio, y que de manera concomitante es lo que provoca la génesis de la acción constitucional. Así, como </w:t>
      </w:r>
      <w:r w:rsidRPr="00DD6808">
        <w:rPr>
          <w:rFonts w:ascii="Palatino Linotype" w:eastAsia="Palatino Linotype" w:hAnsi="Palatino Linotype" w:cs="Palatino Linotype"/>
          <w:b/>
          <w:i/>
        </w:rPr>
        <w:t>la tutela del derecho sólo comprende a bienes jurídicos reales y objetivos</w:t>
      </w:r>
      <w:r w:rsidRPr="00DD6808">
        <w:rPr>
          <w:rFonts w:ascii="Palatino Linotype" w:eastAsia="Palatino Linotype" w:hAnsi="Palatino Linotype" w:cs="Palatino Linotype"/>
          <w:i/>
        </w:rPr>
        <w:t xml:space="preserve">, las afectaciones deben igualmente ser </w:t>
      </w:r>
      <w:r w:rsidRPr="00DD6808">
        <w:rPr>
          <w:rFonts w:ascii="Palatino Linotype" w:eastAsia="Palatino Linotype" w:hAnsi="Palatino Linotype" w:cs="Palatino Linotype"/>
          <w:b/>
          <w:i/>
        </w:rPr>
        <w:t>susceptibles de apreciarse en forma objetiva</w:t>
      </w:r>
      <w:r w:rsidRPr="00DD6808">
        <w:rPr>
          <w:rFonts w:ascii="Palatino Linotype" w:eastAsia="Palatino Linotype" w:hAnsi="Palatino Linotype" w:cs="Palatino Linotype"/>
          <w:i/>
        </w:rPr>
        <w:t xml:space="preserve">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w:t>
      </w:r>
      <w:r w:rsidRPr="00DD6808">
        <w:rPr>
          <w:rFonts w:ascii="Palatino Linotype" w:eastAsia="Palatino Linotype" w:hAnsi="Palatino Linotype" w:cs="Palatino Linotype"/>
          <w:b/>
          <w:i/>
        </w:rPr>
        <w:t>sin que pueda hablarse entonces de agravio cuando los daños o perjuicios que una persona puede sufrir, no afecten real y efectivamente sus bienes jurídicamente amparados</w:t>
      </w:r>
      <w:r w:rsidRPr="00DD6808">
        <w:rPr>
          <w:rFonts w:ascii="Palatino Linotype" w:eastAsia="Palatino Linotype" w:hAnsi="Palatino Linotype" w:cs="Palatino Linotype"/>
          <w:i/>
        </w:rPr>
        <w:t>.”</w:t>
      </w:r>
    </w:p>
    <w:p w14:paraId="1221DD1C" w14:textId="77777777" w:rsidR="000278E1" w:rsidRPr="00DD6808" w:rsidRDefault="007205F9" w:rsidP="00DD6808">
      <w:pPr>
        <w:ind w:left="851" w:right="899"/>
        <w:jc w:val="both"/>
        <w:rPr>
          <w:rFonts w:ascii="Palatino Linotype" w:eastAsia="Palatino Linotype" w:hAnsi="Palatino Linotype" w:cs="Palatino Linotype"/>
          <w:i/>
        </w:rPr>
      </w:pPr>
      <w:r w:rsidRPr="00DD6808">
        <w:rPr>
          <w:rFonts w:ascii="Palatino Linotype" w:eastAsia="Palatino Linotype" w:hAnsi="Palatino Linotype" w:cs="Palatino Linotype"/>
          <w:i/>
        </w:rPr>
        <w:t>“</w:t>
      </w:r>
      <w:r w:rsidRPr="00DD6808">
        <w:rPr>
          <w:rFonts w:ascii="Palatino Linotype" w:eastAsia="Palatino Linotype" w:hAnsi="Palatino Linotype" w:cs="Palatino Linotype"/>
          <w:b/>
          <w:i/>
        </w:rPr>
        <w:t>INTERÉS LEGÍTIMO EN EL AMPARO. SU DIFERENCIA CON EL INTERÉS SIMPLE</w:t>
      </w:r>
      <w:r w:rsidRPr="00DD6808">
        <w:rPr>
          <w:rFonts w:ascii="Palatino Linotype" w:eastAsia="Palatino Linotype" w:hAnsi="Palatino Linotype" w:cs="Palatino Linotype"/>
          <w:i/>
        </w:rPr>
        <w:t xml:space="preserve">. La reforma al artículo 107 constitucional, publicada en el Diario Oficial de la Federación el 6 de junio de 2011, además de que sustituyó el concepto de interés jurídico por el de interés legítimo, abrió las posibilidades para acudir al juicio de amparo. No obstante lo anterior, dicha reforma no puede traducirse en una apertura absoluta para que por cualquier motivo se acuda al juicio de amparo, ya que el Constituyente Permanente introdujo un concepto jurídico mediante el cual se exige al quejoso que demuestre algo más que un interés simple o jurídicamente irrelevante, entendido éste como el que puede tener cualquier persona por alguna acción u omisión del Estado pero que, en caso de satisfacerse, no se traducirá en un beneficio personal para el interesado, pues no supone afectación a su esfera jurídica en algún sentido. En cambio, </w:t>
      </w:r>
      <w:r w:rsidRPr="00DD6808">
        <w:rPr>
          <w:rFonts w:ascii="Palatino Linotype" w:eastAsia="Palatino Linotype" w:hAnsi="Palatino Linotype" w:cs="Palatino Linotype"/>
          <w:b/>
          <w:i/>
        </w:rPr>
        <w:t>el interés legítimo se define como aquel interés personal, individual o colectivo, cualificado, actual, real y jurídicamente relevante, que puede traducirse</w:t>
      </w:r>
      <w:r w:rsidRPr="00DD6808">
        <w:rPr>
          <w:rFonts w:ascii="Palatino Linotype" w:eastAsia="Palatino Linotype" w:hAnsi="Palatino Linotype" w:cs="Palatino Linotype"/>
          <w:i/>
        </w:rPr>
        <w:t xml:space="preserve">, en caso de concederse el amparo, </w:t>
      </w:r>
      <w:r w:rsidRPr="00DD6808">
        <w:rPr>
          <w:rFonts w:ascii="Palatino Linotype" w:eastAsia="Palatino Linotype" w:hAnsi="Palatino Linotype" w:cs="Palatino Linotype"/>
          <w:b/>
          <w:i/>
        </w:rPr>
        <w:t xml:space="preserve">en un beneficio jurídico en favor del quejoso derivado de una afectación a su esfera jurídica en sentido amplio, que puede ser de </w:t>
      </w:r>
      <w:r w:rsidRPr="00DD6808">
        <w:rPr>
          <w:rFonts w:ascii="Palatino Linotype" w:eastAsia="Palatino Linotype" w:hAnsi="Palatino Linotype" w:cs="Palatino Linotype"/>
          <w:b/>
          <w:i/>
        </w:rPr>
        <w:lastRenderedPageBreak/>
        <w:t>índole económica, profesional, de salud pública, o de cualquier otra</w:t>
      </w:r>
      <w:r w:rsidRPr="00DD6808">
        <w:rPr>
          <w:rFonts w:ascii="Palatino Linotype" w:eastAsia="Palatino Linotype" w:hAnsi="Palatino Linotype" w:cs="Palatino Linotype"/>
          <w:i/>
        </w:rPr>
        <w:t>. Consecuentemente, cuando el quejoso acredita únicamente el interés simple, mas no el legítimo, se actualiza la causal de improcedencia prevista en el artículo 73, fracción XVIII, de la Ley de Amparo, en relación con el numeral 107, fracción I, de la Constitución Política de los Estados Unidos Mexicanos.”</w:t>
      </w:r>
    </w:p>
    <w:p w14:paraId="382C2F19" w14:textId="77777777" w:rsidR="000278E1" w:rsidRPr="00DD6808" w:rsidRDefault="000278E1" w:rsidP="00DD6808">
      <w:pPr>
        <w:ind w:left="851" w:right="899"/>
        <w:jc w:val="both"/>
        <w:rPr>
          <w:rFonts w:ascii="Palatino Linotype" w:eastAsia="Palatino Linotype" w:hAnsi="Palatino Linotype" w:cs="Palatino Linotype"/>
          <w:i/>
        </w:rPr>
      </w:pPr>
    </w:p>
    <w:p w14:paraId="1217A734" w14:textId="77777777" w:rsidR="000278E1" w:rsidRPr="00DD6808" w:rsidRDefault="007205F9" w:rsidP="00DD6808">
      <w:pPr>
        <w:ind w:left="851" w:right="899"/>
        <w:jc w:val="both"/>
        <w:rPr>
          <w:rFonts w:ascii="Palatino Linotype" w:eastAsia="Palatino Linotype" w:hAnsi="Palatino Linotype" w:cs="Palatino Linotype"/>
          <w:i/>
        </w:rPr>
      </w:pPr>
      <w:r w:rsidRPr="00DD6808">
        <w:rPr>
          <w:rFonts w:ascii="Palatino Linotype" w:eastAsia="Palatino Linotype" w:hAnsi="Palatino Linotype" w:cs="Palatino Linotype"/>
          <w:i/>
        </w:rPr>
        <w:t>“</w:t>
      </w:r>
      <w:r w:rsidRPr="00DD6808">
        <w:rPr>
          <w:rFonts w:ascii="Palatino Linotype" w:eastAsia="Palatino Linotype" w:hAnsi="Palatino Linotype" w:cs="Palatino Linotype"/>
          <w:b/>
          <w:i/>
        </w:rPr>
        <w:t>INTERÉS LEGÍTIMO E INTERÉS JURÍDICO. SUS ELEMENTOS CONSTITUTIVOS</w:t>
      </w:r>
      <w:r w:rsidRPr="00DD6808">
        <w:rPr>
          <w:rFonts w:ascii="Palatino Linotype" w:eastAsia="Palatino Linotype" w:hAnsi="Palatino Linotype" w:cs="Palatino Linotype"/>
          <w:i/>
        </w:rPr>
        <w:t xml:space="preserve"> </w:t>
      </w:r>
      <w:r w:rsidRPr="00DD6808">
        <w:rPr>
          <w:rFonts w:ascii="Palatino Linotype" w:eastAsia="Palatino Linotype" w:hAnsi="Palatino Linotype" w:cs="Palatino Linotype"/>
          <w:b/>
          <w:i/>
        </w:rPr>
        <w:t>COMO REQUISITOS PARA PROMOVER EL JUICIO DE AMPARO INDIRECTO, CONFORME AL ARTÍCULO 107, FRACCIÓN I, DE LA CONSTITUCIÓN POLÍTICA DE LOS ESTADOS UNIDOS MEXICANOS</w:t>
      </w:r>
      <w:r w:rsidRPr="00DD6808">
        <w:rPr>
          <w:rFonts w:ascii="Palatino Linotype" w:eastAsia="Palatino Linotype" w:hAnsi="Palatino Linotype" w:cs="Palatino Linotype"/>
          <w:i/>
        </w:rPr>
        <w:t>.</w:t>
      </w:r>
    </w:p>
    <w:p w14:paraId="3076368E" w14:textId="77777777" w:rsidR="000278E1" w:rsidRPr="00DD6808" w:rsidRDefault="007205F9" w:rsidP="00DD6808">
      <w:pPr>
        <w:ind w:left="851" w:right="899"/>
        <w:jc w:val="both"/>
        <w:rPr>
          <w:rFonts w:ascii="Palatino Linotype" w:eastAsia="Palatino Linotype" w:hAnsi="Palatino Linotype" w:cs="Palatino Linotype"/>
          <w:i/>
        </w:rPr>
      </w:pPr>
      <w:r w:rsidRPr="00DD6808">
        <w:rPr>
          <w:rFonts w:ascii="Palatino Linotype" w:eastAsia="Palatino Linotype" w:hAnsi="Palatino Linotype" w:cs="Palatino Linotype"/>
          <w:i/>
        </w:rPr>
        <w:t xml:space="preserve">El citado precepto establece que el juicio de amparo indirecto se seguirá siempre a instancia de parte agraviada, "teniendo tal carácter quien aduce ser titular de un derecho o de un interés legítimo individual o colectivo", con lo que atribuye consecuencias de derecho, desde el punto de vista de la legitimación del </w:t>
      </w:r>
      <w:proofErr w:type="spellStart"/>
      <w:r w:rsidRPr="00DD6808">
        <w:rPr>
          <w:rFonts w:ascii="Palatino Linotype" w:eastAsia="Palatino Linotype" w:hAnsi="Palatino Linotype" w:cs="Palatino Linotype"/>
          <w:i/>
        </w:rPr>
        <w:t>promovente</w:t>
      </w:r>
      <w:proofErr w:type="spellEnd"/>
      <w:r w:rsidRPr="00DD6808">
        <w:rPr>
          <w:rFonts w:ascii="Palatino Linotype" w:eastAsia="Palatino Linotype" w:hAnsi="Palatino Linotype" w:cs="Palatino Linotype"/>
          <w:i/>
        </w:rPr>
        <w:t xml:space="preserve">, tanto al interés jurídico en sentido estricto, como al legítimo, pues en ambos supuestos a la persona que se ubique dentro de ellos se le otorga legitimación para instar la acción de amparo. En tal virtud, atento a la naturaleza del acto reclamado y a la de la autoridad que lo emite, el quejoso en el juicio de amparo debe acreditar fehacientemente el interés, jurídico o legítimo, que le asiste para ello y no inferirse con base en presunciones. Así, </w:t>
      </w:r>
      <w:r w:rsidRPr="00DD6808">
        <w:rPr>
          <w:rFonts w:ascii="Palatino Linotype" w:eastAsia="Palatino Linotype" w:hAnsi="Palatino Linotype" w:cs="Palatino Linotype"/>
          <w:b/>
          <w:i/>
          <w:u w:val="single"/>
        </w:rPr>
        <w:t>los elementos constitutivos del interés jurídico consisten en demostrar</w:t>
      </w:r>
      <w:r w:rsidRPr="00DD6808">
        <w:rPr>
          <w:rFonts w:ascii="Palatino Linotype" w:eastAsia="Palatino Linotype" w:hAnsi="Palatino Linotype" w:cs="Palatino Linotype"/>
          <w:i/>
        </w:rPr>
        <w:t xml:space="preserve">: </w:t>
      </w:r>
      <w:r w:rsidRPr="00DD6808">
        <w:rPr>
          <w:rFonts w:ascii="Palatino Linotype" w:eastAsia="Palatino Linotype" w:hAnsi="Palatino Linotype" w:cs="Palatino Linotype"/>
          <w:b/>
          <w:i/>
        </w:rPr>
        <w:t>a) la existencia del derecho subjetivo que se dice vulnerado; y, b) que el acto de autoridad afecta ese derecho</w:t>
      </w:r>
      <w:r w:rsidRPr="00DD6808">
        <w:rPr>
          <w:rFonts w:ascii="Palatino Linotype" w:eastAsia="Palatino Linotype" w:hAnsi="Palatino Linotype" w:cs="Palatino Linotype"/>
          <w:i/>
        </w:rPr>
        <w:t xml:space="preserve">, de donde deriva el agravio correspondiente. Por su parte, </w:t>
      </w:r>
      <w:r w:rsidRPr="00DD6808">
        <w:rPr>
          <w:rFonts w:ascii="Palatino Linotype" w:eastAsia="Palatino Linotype" w:hAnsi="Palatino Linotype" w:cs="Palatino Linotype"/>
          <w:b/>
          <w:i/>
          <w:u w:val="single"/>
        </w:rPr>
        <w:t>para probar el interés legítimo, deberá acreditarse que</w:t>
      </w:r>
      <w:r w:rsidRPr="00DD6808">
        <w:rPr>
          <w:rFonts w:ascii="Palatino Linotype" w:eastAsia="Palatino Linotype" w:hAnsi="Palatino Linotype" w:cs="Palatino Linotype"/>
          <w:i/>
        </w:rPr>
        <w:t xml:space="preserve">: </w:t>
      </w:r>
      <w:r w:rsidRPr="00DD6808">
        <w:rPr>
          <w:rFonts w:ascii="Palatino Linotype" w:eastAsia="Palatino Linotype" w:hAnsi="Palatino Linotype" w:cs="Palatino Linotype"/>
          <w:b/>
          <w:i/>
        </w:rPr>
        <w:t xml:space="preserve">a) exista una norma constitucional en la que se establezca o tutele algún interés difuso en beneficio de una colectividad determinada; b) el acto reclamado transgreda ese interés difuso, ya sea de manera individual o colectiva; y, c) el </w:t>
      </w:r>
      <w:proofErr w:type="spellStart"/>
      <w:r w:rsidRPr="00DD6808">
        <w:rPr>
          <w:rFonts w:ascii="Palatino Linotype" w:eastAsia="Palatino Linotype" w:hAnsi="Palatino Linotype" w:cs="Palatino Linotype"/>
          <w:b/>
          <w:i/>
        </w:rPr>
        <w:t>promovente</w:t>
      </w:r>
      <w:proofErr w:type="spellEnd"/>
      <w:r w:rsidRPr="00DD6808">
        <w:rPr>
          <w:rFonts w:ascii="Palatino Linotype" w:eastAsia="Palatino Linotype" w:hAnsi="Palatino Linotype" w:cs="Palatino Linotype"/>
          <w:b/>
          <w:i/>
        </w:rPr>
        <w:t xml:space="preserve"> pertenezca a esa colectividad</w:t>
      </w:r>
      <w:r w:rsidRPr="00DD6808">
        <w:rPr>
          <w:rFonts w:ascii="Palatino Linotype" w:eastAsia="Palatino Linotype" w:hAnsi="Palatino Linotype" w:cs="Palatino Linotype"/>
          <w:i/>
        </w:rPr>
        <w:t xml:space="preserve">. Lo anterior, porque </w:t>
      </w:r>
      <w:r w:rsidRPr="00DD6808">
        <w:rPr>
          <w:rFonts w:ascii="Palatino Linotype" w:eastAsia="Palatino Linotype" w:hAnsi="Palatino Linotype" w:cs="Palatino Linotype"/>
          <w:b/>
          <w:i/>
          <w:u w:val="single"/>
        </w:rPr>
        <w:t>si el interés legítimo supone una afectación jurídica al quejoso, éste debe demostrar su pertenencia al grupo que en específico sufrió o sufre el agravio</w:t>
      </w:r>
      <w:r w:rsidRPr="00DD6808">
        <w:rPr>
          <w:rFonts w:ascii="Palatino Linotype" w:eastAsia="Palatino Linotype" w:hAnsi="Palatino Linotype" w:cs="Palatino Linotype"/>
          <w:i/>
        </w:rPr>
        <w:t xml:space="preserve"> que se aduce en la demanda de amparo. Sobre el particular es dable indicar que los elementos constitutivos destacados son concurrentes, por </w:t>
      </w:r>
      <w:r w:rsidRPr="00DD6808">
        <w:rPr>
          <w:rFonts w:ascii="Palatino Linotype" w:eastAsia="Palatino Linotype" w:hAnsi="Palatino Linotype" w:cs="Palatino Linotype"/>
          <w:i/>
        </w:rPr>
        <w:lastRenderedPageBreak/>
        <w:t>tanto, basta la ausencia de alguno de ellos para que el medio de defensa intentado sea improcedente.”</w:t>
      </w:r>
    </w:p>
    <w:p w14:paraId="4217B60F" w14:textId="77777777" w:rsidR="000278E1" w:rsidRPr="00DD6808" w:rsidRDefault="007205F9" w:rsidP="00DD6808">
      <w:pPr>
        <w:ind w:left="851" w:right="899"/>
        <w:jc w:val="both"/>
        <w:rPr>
          <w:rFonts w:ascii="Palatino Linotype" w:eastAsia="Palatino Linotype" w:hAnsi="Palatino Linotype" w:cs="Palatino Linotype"/>
          <w:b/>
          <w:i/>
        </w:rPr>
      </w:pPr>
      <w:r w:rsidRPr="00DD6808">
        <w:rPr>
          <w:rFonts w:ascii="Palatino Linotype" w:eastAsia="Palatino Linotype" w:hAnsi="Palatino Linotype" w:cs="Palatino Linotype"/>
          <w:b/>
          <w:i/>
        </w:rPr>
        <w:t>(Énfasis añadido)</w:t>
      </w:r>
    </w:p>
    <w:p w14:paraId="22B03A70" w14:textId="77777777" w:rsidR="000278E1" w:rsidRPr="00DD6808" w:rsidRDefault="000278E1" w:rsidP="00DD6808">
      <w:pPr>
        <w:ind w:left="851" w:right="899"/>
        <w:jc w:val="both"/>
        <w:rPr>
          <w:rFonts w:ascii="Palatino Linotype" w:eastAsia="Palatino Linotype" w:hAnsi="Palatino Linotype" w:cs="Palatino Linotype"/>
        </w:rPr>
      </w:pPr>
    </w:p>
    <w:p w14:paraId="5DBE9E1F" w14:textId="77777777" w:rsidR="000278E1" w:rsidRPr="00DD6808" w:rsidRDefault="007205F9" w:rsidP="00DD6808">
      <w:pPr>
        <w:widowControl w:val="0"/>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Concatenado a ello, resulta indispensable citar el contenido de los Lineamientos Generales de Protección de Datos Personales para el Sector Público, en el numeral 75, que es el siguiente:</w:t>
      </w:r>
    </w:p>
    <w:p w14:paraId="29BC1EC8" w14:textId="77777777" w:rsidR="00A97AF7" w:rsidRPr="00DD6808" w:rsidRDefault="00A97AF7" w:rsidP="00DD6808">
      <w:pPr>
        <w:widowControl w:val="0"/>
        <w:spacing w:line="360" w:lineRule="auto"/>
        <w:jc w:val="both"/>
        <w:rPr>
          <w:rFonts w:ascii="Palatino Linotype" w:eastAsia="Palatino Linotype" w:hAnsi="Palatino Linotype" w:cs="Palatino Linotype"/>
        </w:rPr>
      </w:pPr>
    </w:p>
    <w:p w14:paraId="74C4F761" w14:textId="77777777" w:rsidR="000278E1" w:rsidRPr="00DD6808" w:rsidRDefault="007205F9" w:rsidP="00DD6808">
      <w:pPr>
        <w:ind w:left="851" w:right="899"/>
        <w:jc w:val="both"/>
        <w:rPr>
          <w:rFonts w:ascii="Palatino Linotype" w:eastAsia="Palatino Linotype" w:hAnsi="Palatino Linotype" w:cs="Palatino Linotype"/>
          <w:i/>
        </w:rPr>
      </w:pPr>
      <w:r w:rsidRPr="00DD6808">
        <w:rPr>
          <w:rFonts w:ascii="Palatino Linotype" w:eastAsia="Palatino Linotype" w:hAnsi="Palatino Linotype" w:cs="Palatino Linotype"/>
          <w:i/>
        </w:rPr>
        <w:t>“</w:t>
      </w:r>
      <w:r w:rsidRPr="00DD6808">
        <w:rPr>
          <w:rFonts w:ascii="Palatino Linotype" w:eastAsia="Palatino Linotype" w:hAnsi="Palatino Linotype" w:cs="Palatino Linotype"/>
          <w:b/>
          <w:i/>
        </w:rPr>
        <w:t>Articulo 75</w:t>
      </w:r>
      <w:r w:rsidRPr="00DD6808">
        <w:rPr>
          <w:rFonts w:ascii="Palatino Linotype" w:eastAsia="Palatino Linotype" w:hAnsi="Palatino Linotype" w:cs="Palatino Linotype"/>
          <w:i/>
        </w:rPr>
        <w:t xml:space="preserve">. De conformidad con el artículo 49, último párrafo de la Ley General, </w:t>
      </w:r>
      <w:r w:rsidRPr="00DD6808">
        <w:rPr>
          <w:rFonts w:ascii="Palatino Linotype" w:eastAsia="Palatino Linotype" w:hAnsi="Palatino Linotype" w:cs="Palatino Linotype"/>
          <w:b/>
          <w:i/>
        </w:rPr>
        <w:t>tratándose de datos personales concernientes a personas fallecidas, la persona que acredite tener un interés jurídico podrá ejercer los derechos ARCO</w:t>
      </w:r>
      <w:r w:rsidRPr="00DD6808">
        <w:rPr>
          <w:rFonts w:ascii="Palatino Linotype" w:eastAsia="Palatino Linotype" w:hAnsi="Palatino Linotype" w:cs="Palatino Linotype"/>
          <w:i/>
        </w:rPr>
        <w:t xml:space="preserve">. </w:t>
      </w:r>
    </w:p>
    <w:p w14:paraId="43534890" w14:textId="77777777" w:rsidR="000278E1" w:rsidRPr="00DD6808" w:rsidRDefault="007205F9" w:rsidP="00DD6808">
      <w:pPr>
        <w:ind w:left="851" w:right="899"/>
        <w:jc w:val="both"/>
        <w:rPr>
          <w:rFonts w:ascii="Palatino Linotype" w:eastAsia="Palatino Linotype" w:hAnsi="Palatino Linotype" w:cs="Palatino Linotype"/>
          <w:i/>
        </w:rPr>
      </w:pPr>
      <w:r w:rsidRPr="00DD6808">
        <w:rPr>
          <w:rFonts w:ascii="Palatino Linotype" w:eastAsia="Palatino Linotype" w:hAnsi="Palatino Linotype" w:cs="Palatino Linotype"/>
          <w:b/>
          <w:i/>
        </w:rPr>
        <w:t>En caso de que la persona fallecida no hubiere expresado fehacientemente su voluntad</w:t>
      </w:r>
      <w:r w:rsidRPr="00DD6808">
        <w:rPr>
          <w:rFonts w:ascii="Palatino Linotype" w:eastAsia="Palatino Linotype" w:hAnsi="Palatino Linotype" w:cs="Palatino Linotype"/>
          <w:i/>
        </w:rPr>
        <w:t xml:space="preserve"> a que se refiere el párrafo anterior, </w:t>
      </w:r>
      <w:r w:rsidRPr="00DD6808">
        <w:rPr>
          <w:rFonts w:ascii="Palatino Linotype" w:eastAsia="Palatino Linotype" w:hAnsi="Palatino Linotype" w:cs="Palatino Linotype"/>
          <w:b/>
          <w:i/>
        </w:rPr>
        <w:t>bastará que la persona que pretende ejercer los derechos ARCO acredite su interés jurídico</w:t>
      </w:r>
      <w:r w:rsidRPr="00DD6808">
        <w:rPr>
          <w:rFonts w:ascii="Palatino Linotype" w:eastAsia="Palatino Linotype" w:hAnsi="Palatino Linotype" w:cs="Palatino Linotype"/>
          <w:i/>
        </w:rPr>
        <w:t xml:space="preserve"> en los términos previstos en el presente Capítulo.  </w:t>
      </w:r>
    </w:p>
    <w:p w14:paraId="6D138DC2" w14:textId="77777777" w:rsidR="000278E1" w:rsidRPr="00DD6808" w:rsidRDefault="007205F9" w:rsidP="00DD6808">
      <w:pPr>
        <w:ind w:left="851" w:right="899"/>
        <w:jc w:val="both"/>
        <w:rPr>
          <w:rFonts w:ascii="Palatino Linotype" w:eastAsia="Palatino Linotype" w:hAnsi="Palatino Linotype" w:cs="Palatino Linotype"/>
          <w:i/>
        </w:rPr>
      </w:pPr>
      <w:r w:rsidRPr="00DD6808">
        <w:rPr>
          <w:rFonts w:ascii="Palatino Linotype" w:eastAsia="Palatino Linotype" w:hAnsi="Palatino Linotype" w:cs="Palatino Linotype"/>
          <w:i/>
        </w:rPr>
        <w:t xml:space="preserve">Para los efectos de la Ley General y los presentes Lineamientos generales, </w:t>
      </w:r>
      <w:r w:rsidRPr="00DD6808">
        <w:rPr>
          <w:rFonts w:ascii="Palatino Linotype" w:eastAsia="Palatino Linotype" w:hAnsi="Palatino Linotype" w:cs="Palatino Linotype"/>
          <w:b/>
          <w:i/>
        </w:rPr>
        <w:t>se entenderá por interés jurídico aquel que tiene una persona física que, con motivo del fallecimiento del titular, pretende ejercer los derechos ARCO de éste, para el reconocimiento de derechos sucesorios, atendiendo a la relación de parentesco por</w:t>
      </w:r>
      <w:r w:rsidRPr="00DD6808">
        <w:rPr>
          <w:rFonts w:ascii="Palatino Linotype" w:eastAsia="Palatino Linotype" w:hAnsi="Palatino Linotype" w:cs="Palatino Linotype"/>
          <w:i/>
        </w:rPr>
        <w:t xml:space="preserve"> consanguinidad o </w:t>
      </w:r>
      <w:r w:rsidRPr="00DD6808">
        <w:rPr>
          <w:rFonts w:ascii="Palatino Linotype" w:eastAsia="Palatino Linotype" w:hAnsi="Palatino Linotype" w:cs="Palatino Linotype"/>
          <w:b/>
          <w:i/>
        </w:rPr>
        <w:t>afinidad que haya tenido con el titular</w:t>
      </w:r>
      <w:r w:rsidRPr="00DD6808">
        <w:rPr>
          <w:rFonts w:ascii="Palatino Linotype" w:eastAsia="Palatino Linotype" w:hAnsi="Palatino Linotype" w:cs="Palatino Linotype"/>
          <w:i/>
        </w:rPr>
        <w:t xml:space="preserve">, el cual se acreditará en términos de las disposiciones legales aplicables.  </w:t>
      </w:r>
    </w:p>
    <w:p w14:paraId="22323654" w14:textId="77777777" w:rsidR="000278E1" w:rsidRPr="00DD6808" w:rsidRDefault="007205F9" w:rsidP="00DD6808">
      <w:pPr>
        <w:ind w:left="851" w:right="899"/>
        <w:jc w:val="both"/>
        <w:rPr>
          <w:rFonts w:ascii="Palatino Linotype" w:eastAsia="Palatino Linotype" w:hAnsi="Palatino Linotype" w:cs="Palatino Linotype"/>
          <w:i/>
        </w:rPr>
      </w:pPr>
      <w:r w:rsidRPr="00DD6808">
        <w:rPr>
          <w:rFonts w:ascii="Palatino Linotype" w:eastAsia="Palatino Linotype" w:hAnsi="Palatino Linotype" w:cs="Palatino Linotype"/>
          <w:b/>
          <w:i/>
        </w:rPr>
        <w:t>Puede alegar interés jurídico, de manera enunciativa más no limitativa, el albacea, herederos, legatarios, familiares en línea recta sin limitación de grado y en línea colateral hasta el cuarto grado</w:t>
      </w:r>
      <w:r w:rsidRPr="00DD6808">
        <w:rPr>
          <w:rFonts w:ascii="Palatino Linotype" w:eastAsia="Palatino Linotype" w:hAnsi="Palatino Linotype" w:cs="Palatino Linotype"/>
          <w:i/>
        </w:rPr>
        <w:t xml:space="preserve">, lo que </w:t>
      </w:r>
      <w:r w:rsidRPr="00DD6808">
        <w:rPr>
          <w:rFonts w:ascii="Palatino Linotype" w:eastAsia="Palatino Linotype" w:hAnsi="Palatino Linotype" w:cs="Palatino Linotype"/>
          <w:b/>
          <w:i/>
        </w:rPr>
        <w:t>se acreditará con copia simple del documento delegatorio, pasado ante la fe de notario público o suscrito ante dos testigos</w:t>
      </w:r>
      <w:r w:rsidRPr="00DD6808">
        <w:rPr>
          <w:rFonts w:ascii="Palatino Linotype" w:eastAsia="Palatino Linotype" w:hAnsi="Palatino Linotype" w:cs="Palatino Linotype"/>
          <w:i/>
        </w:rPr>
        <w:t>.</w:t>
      </w:r>
    </w:p>
    <w:p w14:paraId="7B5AE8E3" w14:textId="77777777" w:rsidR="000278E1" w:rsidRPr="00DD6808" w:rsidRDefault="007205F9" w:rsidP="00DD6808">
      <w:pPr>
        <w:ind w:left="851" w:right="899"/>
        <w:jc w:val="both"/>
        <w:rPr>
          <w:rFonts w:ascii="Palatino Linotype" w:eastAsia="Palatino Linotype" w:hAnsi="Palatino Linotype" w:cs="Palatino Linotype"/>
          <w:i/>
        </w:rPr>
      </w:pPr>
      <w:r w:rsidRPr="00DD6808">
        <w:rPr>
          <w:rFonts w:ascii="Palatino Linotype" w:eastAsia="Palatino Linotype" w:hAnsi="Palatino Linotype" w:cs="Palatino Linotype"/>
          <w:i/>
        </w:rPr>
        <w:t xml:space="preserve">En el supuesto de que el titular sea un menor de edad, el interés jurídico se acreditará con la copia del acta de defunción del menor, el acta de nacimiento o identificación del menor, así como la identificación de quien ejercía la patria potestad y/o tutela.  </w:t>
      </w:r>
    </w:p>
    <w:p w14:paraId="69A54B64" w14:textId="77777777" w:rsidR="000278E1" w:rsidRPr="00DD6808" w:rsidRDefault="007205F9" w:rsidP="00DD6808">
      <w:pPr>
        <w:ind w:left="851" w:right="899"/>
        <w:jc w:val="both"/>
        <w:rPr>
          <w:rFonts w:ascii="Palatino Linotype" w:eastAsia="Palatino Linotype" w:hAnsi="Palatino Linotype" w:cs="Palatino Linotype"/>
          <w:i/>
        </w:rPr>
      </w:pPr>
      <w:r w:rsidRPr="00DD6808">
        <w:rPr>
          <w:rFonts w:ascii="Palatino Linotype" w:eastAsia="Palatino Linotype" w:hAnsi="Palatino Linotype" w:cs="Palatino Linotype"/>
          <w:i/>
        </w:rPr>
        <w:lastRenderedPageBreak/>
        <w:t>En el supuesto de que el titular sea una persona en estado de interdicción o incapacidad declarada por ley o por autoridad judicial, el interés jurídico se acreditará con la copia de su acta de defunción, el documento de su identificación oficial y de quien ejercía la tutela, así como el instrumento legal de designación del tutor.”</w:t>
      </w:r>
    </w:p>
    <w:p w14:paraId="054A3025" w14:textId="77777777" w:rsidR="000278E1" w:rsidRPr="00DD6808" w:rsidRDefault="007205F9" w:rsidP="00DD6808">
      <w:pPr>
        <w:ind w:left="851" w:right="899"/>
        <w:jc w:val="both"/>
        <w:rPr>
          <w:rFonts w:ascii="Palatino Linotype" w:eastAsia="Palatino Linotype" w:hAnsi="Palatino Linotype" w:cs="Palatino Linotype"/>
          <w:b/>
          <w:i/>
        </w:rPr>
      </w:pPr>
      <w:r w:rsidRPr="00DD6808">
        <w:rPr>
          <w:rFonts w:ascii="Palatino Linotype" w:eastAsia="Palatino Linotype" w:hAnsi="Palatino Linotype" w:cs="Palatino Linotype"/>
          <w:b/>
          <w:i/>
        </w:rPr>
        <w:t>(Énfasis añadido)</w:t>
      </w:r>
    </w:p>
    <w:p w14:paraId="0A25B5BD" w14:textId="77777777" w:rsidR="000278E1" w:rsidRPr="00DD6808" w:rsidRDefault="000278E1" w:rsidP="00DD6808">
      <w:pPr>
        <w:ind w:left="851" w:right="899"/>
        <w:jc w:val="both"/>
        <w:rPr>
          <w:rFonts w:ascii="Palatino Linotype" w:eastAsia="Palatino Linotype" w:hAnsi="Palatino Linotype" w:cs="Palatino Linotype"/>
        </w:rPr>
      </w:pPr>
    </w:p>
    <w:p w14:paraId="63B9D346" w14:textId="77777777" w:rsidR="000278E1" w:rsidRPr="00DD6808" w:rsidRDefault="007205F9" w:rsidP="00DD6808">
      <w:pPr>
        <w:widowControl w:val="0"/>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Así, de la transcripción anterior, se desprende lo siguiente en relación a las figuras del interés legítimo e interés jurídico en estudio:</w:t>
      </w:r>
    </w:p>
    <w:p w14:paraId="6AEB066F"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5562C0A4" w14:textId="77777777" w:rsidR="000278E1" w:rsidRPr="00DD6808" w:rsidRDefault="007205F9" w:rsidP="000C2B94">
      <w:pPr>
        <w:widowControl w:val="0"/>
        <w:spacing w:line="360" w:lineRule="auto"/>
        <w:ind w:right="51"/>
        <w:jc w:val="both"/>
        <w:outlineLvl w:val="0"/>
        <w:rPr>
          <w:rFonts w:ascii="Palatino Linotype" w:eastAsia="Palatino Linotype" w:hAnsi="Palatino Linotype" w:cs="Palatino Linotype"/>
          <w:b/>
        </w:rPr>
      </w:pPr>
      <w:r w:rsidRPr="00DD6808">
        <w:rPr>
          <w:rFonts w:ascii="Palatino Linotype" w:eastAsia="Palatino Linotype" w:hAnsi="Palatino Linotype" w:cs="Palatino Linotype"/>
          <w:b/>
        </w:rPr>
        <w:t>Interés Legítimo</w:t>
      </w:r>
    </w:p>
    <w:p w14:paraId="48853835" w14:textId="77777777" w:rsidR="000278E1" w:rsidRPr="00DD6808" w:rsidRDefault="007205F9" w:rsidP="00DD6808">
      <w:pPr>
        <w:widowControl w:val="0"/>
        <w:spacing w:line="360" w:lineRule="auto"/>
        <w:ind w:right="51"/>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Por éste, debe entenderse </w:t>
      </w:r>
      <w:r w:rsidRPr="00DD6808">
        <w:rPr>
          <w:rFonts w:ascii="Palatino Linotype" w:eastAsia="Palatino Linotype" w:hAnsi="Palatino Linotype" w:cs="Palatino Linotype"/>
          <w:b/>
        </w:rPr>
        <w:t>aquel interés personal, individual</w:t>
      </w:r>
      <w:r w:rsidRPr="00DD6808">
        <w:rPr>
          <w:rFonts w:ascii="Palatino Linotype" w:eastAsia="Palatino Linotype" w:hAnsi="Palatino Linotype" w:cs="Palatino Linotype"/>
        </w:rPr>
        <w:t xml:space="preserve"> o colectivo, cualificado, actual, real y jurídicamente relevante, que puede traducirse en un </w:t>
      </w:r>
      <w:r w:rsidRPr="00DD6808">
        <w:rPr>
          <w:rFonts w:ascii="Palatino Linotype" w:eastAsia="Palatino Linotype" w:hAnsi="Palatino Linotype" w:cs="Palatino Linotype"/>
          <w:b/>
        </w:rPr>
        <w:t>beneficio jurídico en favor del peticionario</w:t>
      </w:r>
      <w:r w:rsidRPr="00DD6808">
        <w:rPr>
          <w:rFonts w:ascii="Palatino Linotype" w:eastAsia="Palatino Linotype" w:hAnsi="Palatino Linotype" w:cs="Palatino Linotype"/>
        </w:rPr>
        <w:t xml:space="preserve"> derivado de una afectación a su esfera jurídica </w:t>
      </w:r>
      <w:r w:rsidRPr="00DD6808">
        <w:rPr>
          <w:rFonts w:ascii="Palatino Linotype" w:eastAsia="Palatino Linotype" w:hAnsi="Palatino Linotype" w:cs="Palatino Linotype"/>
          <w:b/>
        </w:rPr>
        <w:t>en sentido amplio, que puede ser de índole económica</w:t>
      </w:r>
      <w:r w:rsidRPr="00DD6808">
        <w:rPr>
          <w:rFonts w:ascii="Palatino Linotype" w:eastAsia="Palatino Linotype" w:hAnsi="Palatino Linotype" w:cs="Palatino Linotype"/>
        </w:rPr>
        <w:t>, profesional, de salud, o de cualquier otra.</w:t>
      </w:r>
    </w:p>
    <w:p w14:paraId="16AB6A4B" w14:textId="77777777" w:rsidR="003D2F31" w:rsidRPr="00DD6808" w:rsidRDefault="003D2F31" w:rsidP="00DD6808">
      <w:pPr>
        <w:widowControl w:val="0"/>
        <w:spacing w:line="360" w:lineRule="auto"/>
        <w:ind w:right="51"/>
        <w:jc w:val="both"/>
        <w:rPr>
          <w:rFonts w:ascii="Palatino Linotype" w:eastAsia="Palatino Linotype" w:hAnsi="Palatino Linotype" w:cs="Palatino Linotype"/>
        </w:rPr>
      </w:pPr>
    </w:p>
    <w:p w14:paraId="39CA20EC" w14:textId="77777777" w:rsidR="000278E1" w:rsidRPr="00DD6808" w:rsidRDefault="007205F9" w:rsidP="00DD6808">
      <w:pPr>
        <w:widowControl w:val="0"/>
        <w:spacing w:line="360" w:lineRule="auto"/>
        <w:ind w:right="51"/>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En ese sentido, una persona física goza de </w:t>
      </w:r>
      <w:r w:rsidRPr="00DD6808">
        <w:rPr>
          <w:rFonts w:ascii="Palatino Linotype" w:eastAsia="Palatino Linotype" w:hAnsi="Palatino Linotype" w:cs="Palatino Linotype"/>
          <w:b/>
        </w:rPr>
        <w:t xml:space="preserve">interés legítimo cuando no teniendo un derecho subjetivo </w:t>
      </w:r>
      <w:r w:rsidRPr="00DD6808">
        <w:rPr>
          <w:rFonts w:ascii="Palatino Linotype" w:eastAsia="Palatino Linotype" w:hAnsi="Palatino Linotype" w:cs="Palatino Linotype"/>
        </w:rPr>
        <w:t xml:space="preserve">(es decir, sin contar con un interés jurídico), por su situación objetiva y particular, y </w:t>
      </w:r>
      <w:r w:rsidRPr="00DD6808">
        <w:rPr>
          <w:rFonts w:ascii="Palatino Linotype" w:eastAsia="Palatino Linotype" w:hAnsi="Palatino Linotype" w:cs="Palatino Linotype"/>
          <w:b/>
        </w:rPr>
        <w:t>por razones de hecho o de derecho se ve afectada en su esfera jurídica</w:t>
      </w:r>
      <w:r w:rsidRPr="00DD6808">
        <w:rPr>
          <w:rFonts w:ascii="Palatino Linotype" w:eastAsia="Palatino Linotype" w:hAnsi="Palatino Linotype" w:cs="Palatino Linotype"/>
        </w:rPr>
        <w:t xml:space="preserve">. Así, para determinar que una persona cuenta con un </w:t>
      </w:r>
      <w:r w:rsidRPr="00DD6808">
        <w:rPr>
          <w:rFonts w:ascii="Palatino Linotype" w:eastAsia="Palatino Linotype" w:hAnsi="Palatino Linotype" w:cs="Palatino Linotype"/>
          <w:b/>
        </w:rPr>
        <w:t>interés legítimo</w:t>
      </w:r>
      <w:r w:rsidRPr="00DD6808">
        <w:rPr>
          <w:rFonts w:ascii="Palatino Linotype" w:eastAsia="Palatino Linotype" w:hAnsi="Palatino Linotype" w:cs="Palatino Linotype"/>
        </w:rPr>
        <w:t xml:space="preserve"> debe acreditar lo siguiente:</w:t>
      </w:r>
    </w:p>
    <w:p w14:paraId="1A5DC525" w14:textId="77777777" w:rsidR="000278E1" w:rsidRPr="00DD6808" w:rsidRDefault="000278E1" w:rsidP="00DD6808">
      <w:pPr>
        <w:widowControl w:val="0"/>
        <w:spacing w:line="360" w:lineRule="auto"/>
        <w:ind w:right="51"/>
        <w:jc w:val="both"/>
        <w:rPr>
          <w:rFonts w:ascii="Palatino Linotype" w:eastAsia="Palatino Linotype" w:hAnsi="Palatino Linotype" w:cs="Palatino Linotype"/>
        </w:rPr>
      </w:pPr>
    </w:p>
    <w:p w14:paraId="1A60D3E4" w14:textId="77777777" w:rsidR="000278E1" w:rsidRPr="00DD6808" w:rsidRDefault="007205F9" w:rsidP="00DD6808">
      <w:pPr>
        <w:widowControl w:val="0"/>
        <w:numPr>
          <w:ilvl w:val="1"/>
          <w:numId w:val="1"/>
        </w:numPr>
        <w:pBdr>
          <w:top w:val="nil"/>
          <w:left w:val="nil"/>
          <w:bottom w:val="nil"/>
          <w:right w:val="nil"/>
          <w:between w:val="nil"/>
        </w:pBdr>
        <w:spacing w:line="360" w:lineRule="auto"/>
        <w:ind w:left="425" w:right="51" w:hanging="357"/>
        <w:jc w:val="both"/>
        <w:rPr>
          <w:rFonts w:ascii="Palatino Linotype" w:eastAsia="Palatino Linotype" w:hAnsi="Palatino Linotype" w:cs="Palatino Linotype"/>
        </w:rPr>
      </w:pPr>
      <w:r w:rsidRPr="00DD6808">
        <w:rPr>
          <w:rFonts w:ascii="Palatino Linotype" w:eastAsia="Palatino Linotype" w:hAnsi="Palatino Linotype" w:cs="Palatino Linotype"/>
        </w:rPr>
        <w:t>La existencia de una norma constitucional en la que se establezca o tutele algún interés difuso en beneficio de una colectividad determinada;</w:t>
      </w:r>
    </w:p>
    <w:p w14:paraId="0FAD9531" w14:textId="77777777" w:rsidR="000278E1" w:rsidRPr="00DD6808" w:rsidRDefault="007205F9" w:rsidP="00DD6808">
      <w:pPr>
        <w:widowControl w:val="0"/>
        <w:numPr>
          <w:ilvl w:val="1"/>
          <w:numId w:val="1"/>
        </w:numPr>
        <w:pBdr>
          <w:top w:val="nil"/>
          <w:left w:val="nil"/>
          <w:bottom w:val="nil"/>
          <w:right w:val="nil"/>
          <w:between w:val="nil"/>
        </w:pBdr>
        <w:spacing w:line="360" w:lineRule="auto"/>
        <w:ind w:left="425" w:right="51" w:hanging="357"/>
        <w:jc w:val="both"/>
        <w:rPr>
          <w:rFonts w:ascii="Palatino Linotype" w:eastAsia="Palatino Linotype" w:hAnsi="Palatino Linotype" w:cs="Palatino Linotype"/>
        </w:rPr>
      </w:pPr>
      <w:r w:rsidRPr="00DD6808">
        <w:rPr>
          <w:rFonts w:ascii="Palatino Linotype" w:eastAsia="Palatino Linotype" w:hAnsi="Palatino Linotype" w:cs="Palatino Linotype"/>
        </w:rPr>
        <w:t>Que el acto reclamado transgreda ese interés difuso, ya sea de manera individual o colectiva, y</w:t>
      </w:r>
    </w:p>
    <w:p w14:paraId="11413798" w14:textId="77777777" w:rsidR="000278E1" w:rsidRPr="00DD6808" w:rsidRDefault="007205F9" w:rsidP="00DD6808">
      <w:pPr>
        <w:widowControl w:val="0"/>
        <w:numPr>
          <w:ilvl w:val="1"/>
          <w:numId w:val="1"/>
        </w:numPr>
        <w:pBdr>
          <w:top w:val="nil"/>
          <w:left w:val="nil"/>
          <w:bottom w:val="nil"/>
          <w:right w:val="nil"/>
          <w:between w:val="nil"/>
        </w:pBdr>
        <w:spacing w:line="360" w:lineRule="auto"/>
        <w:ind w:left="425" w:right="51" w:hanging="357"/>
        <w:jc w:val="both"/>
        <w:rPr>
          <w:rFonts w:ascii="Palatino Linotype" w:eastAsia="Palatino Linotype" w:hAnsi="Palatino Linotype" w:cs="Palatino Linotype"/>
        </w:rPr>
      </w:pPr>
      <w:r w:rsidRPr="00DD6808">
        <w:rPr>
          <w:rFonts w:ascii="Palatino Linotype" w:eastAsia="Palatino Linotype" w:hAnsi="Palatino Linotype" w:cs="Palatino Linotype"/>
        </w:rPr>
        <w:lastRenderedPageBreak/>
        <w:t>La pertenencia de la persona, a la colectividad a la cual le fue establecido o tutelado un interés difuso.</w:t>
      </w:r>
    </w:p>
    <w:p w14:paraId="0DFE7DF1" w14:textId="77777777" w:rsidR="000278E1" w:rsidRPr="00DD6808" w:rsidRDefault="000278E1" w:rsidP="00DD6808">
      <w:pPr>
        <w:widowControl w:val="0"/>
        <w:spacing w:line="360" w:lineRule="auto"/>
        <w:ind w:right="51"/>
        <w:jc w:val="both"/>
        <w:rPr>
          <w:rFonts w:ascii="Palatino Linotype" w:eastAsia="Palatino Linotype" w:hAnsi="Palatino Linotype" w:cs="Palatino Linotype"/>
          <w:b/>
        </w:rPr>
      </w:pPr>
    </w:p>
    <w:p w14:paraId="7732311B" w14:textId="77777777" w:rsidR="000278E1" w:rsidRPr="00DD6808" w:rsidRDefault="007205F9" w:rsidP="000C2B94">
      <w:pPr>
        <w:widowControl w:val="0"/>
        <w:spacing w:line="360" w:lineRule="auto"/>
        <w:ind w:right="51"/>
        <w:jc w:val="both"/>
        <w:outlineLvl w:val="0"/>
        <w:rPr>
          <w:rFonts w:ascii="Palatino Linotype" w:eastAsia="Palatino Linotype" w:hAnsi="Palatino Linotype" w:cs="Palatino Linotype"/>
          <w:b/>
        </w:rPr>
      </w:pPr>
      <w:r w:rsidRPr="00DD6808">
        <w:rPr>
          <w:rFonts w:ascii="Palatino Linotype" w:eastAsia="Palatino Linotype" w:hAnsi="Palatino Linotype" w:cs="Palatino Linotype"/>
          <w:b/>
        </w:rPr>
        <w:t>Interés Jurídico</w:t>
      </w:r>
    </w:p>
    <w:p w14:paraId="5B92DF9A" w14:textId="77777777" w:rsidR="000278E1" w:rsidRPr="00DD6808" w:rsidRDefault="007205F9" w:rsidP="00DD6808">
      <w:pPr>
        <w:widowControl w:val="0"/>
        <w:spacing w:line="360" w:lineRule="auto"/>
        <w:ind w:right="51"/>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Este tipo de interés lo constituye </w:t>
      </w:r>
      <w:r w:rsidRPr="00DD6808">
        <w:rPr>
          <w:rFonts w:ascii="Palatino Linotype" w:eastAsia="Palatino Linotype" w:hAnsi="Palatino Linotype" w:cs="Palatino Linotype"/>
          <w:b/>
        </w:rPr>
        <w:t xml:space="preserve">la existencia o actualización de un derecho subjetivo jurídicamente tutelado </w:t>
      </w:r>
      <w:r w:rsidRPr="00DD6808">
        <w:rPr>
          <w:rFonts w:ascii="Palatino Linotype" w:eastAsia="Palatino Linotype" w:hAnsi="Palatino Linotype" w:cs="Palatino Linotype"/>
          <w:b/>
          <w:u w:val="single"/>
        </w:rPr>
        <w:t>que puede afectarse</w:t>
      </w:r>
      <w:r w:rsidRPr="00DD6808">
        <w:rPr>
          <w:rFonts w:ascii="Palatino Linotype" w:eastAsia="Palatino Linotype" w:hAnsi="Palatino Linotype" w:cs="Palatino Linotype"/>
          <w:b/>
        </w:rPr>
        <w:t>, por comisión u omisión mediante un acto de autoridad</w:t>
      </w:r>
      <w:r w:rsidRPr="00DD6808">
        <w:rPr>
          <w:rFonts w:ascii="Palatino Linotype" w:eastAsia="Palatino Linotype" w:hAnsi="Palatino Linotype" w:cs="Palatino Linotype"/>
        </w:rPr>
        <w:t>, teniendo sólo el titular de algún derecho legítimamente protegible la facultad de acudir ante las autoridades que a derecho corresponda cuando se transgreda, por la actuación de cierta autoridad.</w:t>
      </w:r>
    </w:p>
    <w:p w14:paraId="2C990E75" w14:textId="77777777" w:rsidR="000278E1" w:rsidRPr="00DD6808" w:rsidRDefault="000278E1" w:rsidP="00DD6808">
      <w:pPr>
        <w:widowControl w:val="0"/>
        <w:spacing w:line="360" w:lineRule="auto"/>
        <w:ind w:right="51"/>
        <w:jc w:val="both"/>
        <w:rPr>
          <w:rFonts w:ascii="Palatino Linotype" w:eastAsia="Palatino Linotype" w:hAnsi="Palatino Linotype" w:cs="Palatino Linotype"/>
        </w:rPr>
      </w:pPr>
    </w:p>
    <w:p w14:paraId="06CC6D7B" w14:textId="77777777" w:rsidR="000278E1" w:rsidRPr="00DD6808" w:rsidRDefault="007205F9" w:rsidP="00DD6808">
      <w:pPr>
        <w:widowControl w:val="0"/>
        <w:spacing w:line="360" w:lineRule="auto"/>
        <w:ind w:right="51"/>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Asimismo, debe interpretarse que </w:t>
      </w:r>
      <w:r w:rsidRPr="00DD6808">
        <w:rPr>
          <w:rFonts w:ascii="Palatino Linotype" w:eastAsia="Palatino Linotype" w:hAnsi="Palatino Linotype" w:cs="Palatino Linotype"/>
          <w:b/>
        </w:rPr>
        <w:t>una persona física tiene interés jurídico cuando, en su carácter de titular de sus derechos subjetivos, se ve afectada de manera personal o directa en sus derechos</w:t>
      </w:r>
      <w:r w:rsidRPr="00DD6808">
        <w:rPr>
          <w:rFonts w:ascii="Palatino Linotype" w:eastAsia="Palatino Linotype" w:hAnsi="Palatino Linotype" w:cs="Palatino Linotype"/>
        </w:rPr>
        <w:t>, para lo cual debe acreditar lo siguiente:</w:t>
      </w:r>
    </w:p>
    <w:p w14:paraId="6B90CC64" w14:textId="77777777" w:rsidR="000278E1" w:rsidRPr="00DD6808" w:rsidRDefault="000278E1" w:rsidP="00DD6808">
      <w:pPr>
        <w:widowControl w:val="0"/>
        <w:spacing w:line="360" w:lineRule="auto"/>
        <w:ind w:right="51"/>
        <w:jc w:val="both"/>
        <w:rPr>
          <w:rFonts w:ascii="Palatino Linotype" w:eastAsia="Palatino Linotype" w:hAnsi="Palatino Linotype" w:cs="Palatino Linotype"/>
        </w:rPr>
      </w:pPr>
    </w:p>
    <w:p w14:paraId="2CFE07D3" w14:textId="77777777" w:rsidR="000278E1" w:rsidRPr="00DD6808" w:rsidRDefault="007205F9" w:rsidP="00DD6808">
      <w:pPr>
        <w:widowControl w:val="0"/>
        <w:numPr>
          <w:ilvl w:val="0"/>
          <w:numId w:val="3"/>
        </w:numPr>
        <w:pBdr>
          <w:top w:val="nil"/>
          <w:left w:val="nil"/>
          <w:bottom w:val="nil"/>
          <w:right w:val="nil"/>
          <w:between w:val="nil"/>
        </w:pBdr>
        <w:spacing w:line="360" w:lineRule="auto"/>
        <w:ind w:left="425" w:right="51" w:hanging="357"/>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La existencia del derecho subjetivo vulnerado, y </w:t>
      </w:r>
    </w:p>
    <w:p w14:paraId="287EE7EB" w14:textId="77777777" w:rsidR="000278E1" w:rsidRPr="00DD6808" w:rsidRDefault="007205F9" w:rsidP="00DD6808">
      <w:pPr>
        <w:widowControl w:val="0"/>
        <w:numPr>
          <w:ilvl w:val="0"/>
          <w:numId w:val="3"/>
        </w:numPr>
        <w:pBdr>
          <w:top w:val="nil"/>
          <w:left w:val="nil"/>
          <w:bottom w:val="nil"/>
          <w:right w:val="nil"/>
          <w:between w:val="nil"/>
        </w:pBdr>
        <w:spacing w:line="360" w:lineRule="auto"/>
        <w:ind w:left="425" w:right="51" w:hanging="357"/>
        <w:jc w:val="both"/>
        <w:rPr>
          <w:rFonts w:ascii="Palatino Linotype" w:eastAsia="Palatino Linotype" w:hAnsi="Palatino Linotype" w:cs="Palatino Linotype"/>
        </w:rPr>
      </w:pPr>
      <w:r w:rsidRPr="00DD6808">
        <w:rPr>
          <w:rFonts w:ascii="Palatino Linotype" w:eastAsia="Palatino Linotype" w:hAnsi="Palatino Linotype" w:cs="Palatino Linotype"/>
        </w:rPr>
        <w:t>El acto de autoridad que afecta ese derecho.</w:t>
      </w:r>
    </w:p>
    <w:p w14:paraId="2793FA0A" w14:textId="77777777" w:rsidR="000278E1" w:rsidRPr="00DD6808" w:rsidRDefault="000278E1" w:rsidP="00DD6808">
      <w:pPr>
        <w:widowControl w:val="0"/>
        <w:spacing w:line="360" w:lineRule="auto"/>
        <w:ind w:right="51"/>
        <w:jc w:val="both"/>
        <w:rPr>
          <w:rFonts w:ascii="Palatino Linotype" w:eastAsia="Palatino Linotype" w:hAnsi="Palatino Linotype" w:cs="Palatino Linotype"/>
        </w:rPr>
      </w:pPr>
    </w:p>
    <w:p w14:paraId="577E3F5E" w14:textId="478F2ED2" w:rsidR="00C90FF3" w:rsidRPr="00DD6808" w:rsidRDefault="0040548A" w:rsidP="00DD6808">
      <w:pPr>
        <w:widowControl w:val="0"/>
        <w:spacing w:line="360" w:lineRule="auto"/>
        <w:jc w:val="both"/>
        <w:rPr>
          <w:rFonts w:ascii="Palatino Linotype" w:hAnsi="Palatino Linotype"/>
          <w:b/>
          <w:i/>
          <w:sz w:val="22"/>
          <w:szCs w:val="22"/>
        </w:rPr>
      </w:pPr>
      <w:r w:rsidRPr="00DD6808">
        <w:rPr>
          <w:rFonts w:ascii="Palatino Linotype" w:eastAsia="Palatino Linotype" w:hAnsi="Palatino Linotype" w:cs="Palatino Linotype"/>
        </w:rPr>
        <w:t xml:space="preserve">Establecido lo anterior, se advierte que, </w:t>
      </w:r>
      <w:r w:rsidR="00994A95" w:rsidRPr="00DD6808">
        <w:rPr>
          <w:rFonts w:ascii="Palatino Linotype" w:hAnsi="Palatino Linotype"/>
          <w:b/>
          <w:lang w:eastAsia="es-ES_tradnl"/>
        </w:rPr>
        <w:t>LA PERSONA RECURRENTE</w:t>
      </w:r>
      <w:r w:rsidR="00994A95" w:rsidRPr="00DD6808">
        <w:rPr>
          <w:rFonts w:ascii="Palatino Linotype" w:hAnsi="Palatino Linotype"/>
          <w:lang w:eastAsia="es-ES_tradnl"/>
        </w:rPr>
        <w:t xml:space="preserve"> </w:t>
      </w:r>
      <w:r w:rsidRPr="00DD6808">
        <w:rPr>
          <w:rFonts w:ascii="Palatino Linotype" w:eastAsia="Palatino Linotype" w:hAnsi="Palatino Linotype" w:cs="Palatino Linotype"/>
        </w:rPr>
        <w:t xml:space="preserve">acreditó contar con </w:t>
      </w:r>
      <w:r w:rsidRPr="00DD6808">
        <w:rPr>
          <w:rFonts w:ascii="Palatino Linotype" w:eastAsia="Palatino Linotype" w:hAnsi="Palatino Linotype" w:cs="Palatino Linotype"/>
          <w:b/>
        </w:rPr>
        <w:t xml:space="preserve">interés legítimo y jurídico </w:t>
      </w:r>
      <w:r w:rsidRPr="00DD6808">
        <w:rPr>
          <w:rFonts w:ascii="Palatino Linotype" w:eastAsia="Palatino Linotype" w:hAnsi="Palatino Linotype" w:cs="Palatino Linotype"/>
          <w:bCs/>
        </w:rPr>
        <w:t>con los documentos</w:t>
      </w:r>
      <w:r w:rsidR="00DF088F" w:rsidRPr="00DD6808">
        <w:rPr>
          <w:rFonts w:ascii="Palatino Linotype" w:eastAsia="Palatino Linotype" w:hAnsi="Palatino Linotype" w:cs="Palatino Linotype"/>
          <w:bCs/>
        </w:rPr>
        <w:t xml:space="preserve"> adjuntos a su solicitud de acceso a datos personales.</w:t>
      </w:r>
    </w:p>
    <w:p w14:paraId="7AA57E72" w14:textId="6F5DB30F" w:rsidR="00F31A85" w:rsidRPr="00DD6808" w:rsidRDefault="00F31A85" w:rsidP="00DD6808">
      <w:pPr>
        <w:pStyle w:val="Prrafodelista"/>
        <w:widowControl w:val="0"/>
        <w:autoSpaceDE w:val="0"/>
        <w:autoSpaceDN w:val="0"/>
        <w:adjustRightInd w:val="0"/>
        <w:spacing w:line="360" w:lineRule="auto"/>
        <w:ind w:left="720"/>
        <w:contextualSpacing/>
        <w:jc w:val="both"/>
        <w:rPr>
          <w:rFonts w:ascii="Palatino Linotype" w:eastAsia="Palatino Linotype" w:hAnsi="Palatino Linotype" w:cs="Palatino Linotype"/>
          <w:b/>
        </w:rPr>
      </w:pPr>
    </w:p>
    <w:p w14:paraId="1DB286B6" w14:textId="70C61877" w:rsidR="000278E1" w:rsidRPr="00DD6808" w:rsidRDefault="007205F9" w:rsidP="000C2B94">
      <w:pPr>
        <w:widowControl w:val="0"/>
        <w:pBdr>
          <w:top w:val="nil"/>
          <w:left w:val="nil"/>
          <w:bottom w:val="nil"/>
          <w:right w:val="nil"/>
          <w:between w:val="nil"/>
        </w:pBdr>
        <w:spacing w:line="360" w:lineRule="auto"/>
        <w:jc w:val="both"/>
        <w:outlineLvl w:val="0"/>
        <w:rPr>
          <w:rFonts w:ascii="Palatino Linotype" w:eastAsia="Palatino Linotype" w:hAnsi="Palatino Linotype" w:cs="Palatino Linotype"/>
          <w:b/>
        </w:rPr>
      </w:pPr>
      <w:r w:rsidRPr="00DD6808">
        <w:rPr>
          <w:rFonts w:ascii="Palatino Linotype" w:eastAsia="Palatino Linotype" w:hAnsi="Palatino Linotype" w:cs="Palatino Linotype"/>
          <w:b/>
        </w:rPr>
        <w:t xml:space="preserve">TERCERO. Oportunidad. </w:t>
      </w:r>
    </w:p>
    <w:p w14:paraId="64E6C51D" w14:textId="67809BD2" w:rsidR="000278E1" w:rsidRPr="00DD6808" w:rsidRDefault="007205F9" w:rsidP="00DD6808">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El </w:t>
      </w:r>
      <w:r w:rsidR="00E00705" w:rsidRPr="00DD6808">
        <w:rPr>
          <w:rFonts w:ascii="Palatino Linotype" w:eastAsia="Palatino Linotype" w:hAnsi="Palatino Linotype" w:cs="Palatino Linotype"/>
        </w:rPr>
        <w:t>Recurso de Revisión</w:t>
      </w:r>
      <w:r w:rsidRPr="00DD6808">
        <w:rPr>
          <w:rFonts w:ascii="Palatino Linotype" w:eastAsia="Palatino Linotype" w:hAnsi="Palatino Linotype" w:cs="Palatino Linotype"/>
        </w:rPr>
        <w:t xml:space="preserve"> fue interpuesto dentro del plazo de quince días hábiles contados a partir del día siguiente a la fecha de notificación de la respuesta impugnada, </w:t>
      </w:r>
      <w:r w:rsidRPr="00DD6808">
        <w:rPr>
          <w:rFonts w:ascii="Palatino Linotype" w:eastAsia="Palatino Linotype" w:hAnsi="Palatino Linotype" w:cs="Palatino Linotype"/>
        </w:rPr>
        <w:lastRenderedPageBreak/>
        <w:t>tal y como lo prevé el artículo 128 de la Ley de Protección de Datos Personales en Posesión de Sujetos Obligados del Estado de México y Municipios, que establece:</w:t>
      </w:r>
    </w:p>
    <w:p w14:paraId="0424D0F1" w14:textId="77777777" w:rsidR="000278E1" w:rsidRPr="00DD6808" w:rsidRDefault="000278E1" w:rsidP="00DD6808">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13705424" w14:textId="6BE547F5" w:rsidR="000278E1" w:rsidRPr="00DD6808" w:rsidRDefault="007205F9" w:rsidP="00DD6808">
      <w:pPr>
        <w:ind w:left="851" w:right="899"/>
        <w:jc w:val="both"/>
        <w:rPr>
          <w:rFonts w:ascii="Palatino Linotype" w:eastAsia="Palatino Linotype" w:hAnsi="Palatino Linotype" w:cs="Palatino Linotype"/>
          <w:i/>
        </w:rPr>
      </w:pPr>
      <w:r w:rsidRPr="00DD6808">
        <w:rPr>
          <w:rFonts w:ascii="Palatino Linotype" w:eastAsia="Palatino Linotype" w:hAnsi="Palatino Linotype" w:cs="Palatino Linotype"/>
          <w:i/>
        </w:rPr>
        <w:t>“</w:t>
      </w:r>
      <w:r w:rsidRPr="00DD6808">
        <w:rPr>
          <w:rFonts w:ascii="Palatino Linotype" w:eastAsia="Palatino Linotype" w:hAnsi="Palatino Linotype" w:cs="Palatino Linotype"/>
          <w:b/>
          <w:i/>
        </w:rPr>
        <w:t xml:space="preserve">Artículo 128. </w:t>
      </w:r>
      <w:r w:rsidRPr="00DD6808">
        <w:rPr>
          <w:rFonts w:ascii="Palatino Linotype" w:eastAsia="Palatino Linotype" w:hAnsi="Palatino Linotype" w:cs="Palatino Linotype"/>
          <w:i/>
        </w:rPr>
        <w:t xml:space="preserve">El titular, por sí mismo o a través de su representante, podrán interponer un </w:t>
      </w:r>
      <w:r w:rsidR="00E00705" w:rsidRPr="00DD6808">
        <w:rPr>
          <w:rFonts w:ascii="Palatino Linotype" w:eastAsia="Palatino Linotype" w:hAnsi="Palatino Linotype" w:cs="Palatino Linotype"/>
          <w:i/>
        </w:rPr>
        <w:t>Recurso de Revisión</w:t>
      </w:r>
      <w:r w:rsidRPr="00DD6808">
        <w:rPr>
          <w:rFonts w:ascii="Palatino Linotype" w:eastAsia="Palatino Linotype" w:hAnsi="Palatino Linotype" w:cs="Palatino Linotype"/>
          <w:i/>
        </w:rPr>
        <w:t xml:space="preserve">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3A559C0" w14:textId="77777777" w:rsidR="009131C8" w:rsidRPr="00DD6808" w:rsidRDefault="009131C8" w:rsidP="00DD6808">
      <w:pPr>
        <w:ind w:left="851" w:right="899"/>
        <w:jc w:val="both"/>
        <w:rPr>
          <w:rFonts w:ascii="Palatino Linotype" w:eastAsia="Palatino Linotype" w:hAnsi="Palatino Linotype" w:cs="Palatino Linotype"/>
          <w:i/>
        </w:rPr>
      </w:pPr>
    </w:p>
    <w:p w14:paraId="5758B175" w14:textId="4FB2FFF9" w:rsidR="000278E1" w:rsidRPr="00DD6808" w:rsidRDefault="007205F9" w:rsidP="00DD6808">
      <w:pPr>
        <w:ind w:left="851" w:right="899"/>
        <w:jc w:val="both"/>
        <w:rPr>
          <w:rFonts w:ascii="Palatino Linotype" w:eastAsia="Palatino Linotype" w:hAnsi="Palatino Linotype" w:cs="Palatino Linotype"/>
          <w:i/>
        </w:rPr>
      </w:pPr>
      <w:r w:rsidRPr="00DD6808">
        <w:rPr>
          <w:rFonts w:ascii="Palatino Linotype" w:eastAsia="Palatino Linotype" w:hAnsi="Palatino Linotype" w:cs="Palatino Linotype"/>
          <w:i/>
        </w:rPr>
        <w:t xml:space="preserve">Transcurrido el plazo previsto para dar respuesta a una solicitud para el ejercicio de los derechos ARCO sin que se haya emitido ésta, el titular o en su caso, su representante podrán interponer el </w:t>
      </w:r>
      <w:r w:rsidR="00E00705" w:rsidRPr="00DD6808">
        <w:rPr>
          <w:rFonts w:ascii="Palatino Linotype" w:eastAsia="Palatino Linotype" w:hAnsi="Palatino Linotype" w:cs="Palatino Linotype"/>
          <w:i/>
        </w:rPr>
        <w:t>Recurso de Revisión</w:t>
      </w:r>
      <w:r w:rsidRPr="00DD6808">
        <w:rPr>
          <w:rFonts w:ascii="Palatino Linotype" w:eastAsia="Palatino Linotype" w:hAnsi="Palatino Linotype" w:cs="Palatino Linotype"/>
          <w:i/>
        </w:rPr>
        <w:t xml:space="preserve"> dentro de los quince días siguientes al que haya vencido el plazo para dar respuesta.”</w:t>
      </w:r>
    </w:p>
    <w:p w14:paraId="009CC12E" w14:textId="77777777" w:rsidR="000278E1" w:rsidRPr="00DD6808" w:rsidRDefault="000278E1" w:rsidP="00DD6808">
      <w:pPr>
        <w:ind w:left="851" w:right="899"/>
        <w:jc w:val="both"/>
        <w:rPr>
          <w:rFonts w:ascii="Palatino Linotype" w:eastAsia="Palatino Linotype" w:hAnsi="Palatino Linotype" w:cs="Palatino Linotype"/>
          <w:i/>
        </w:rPr>
      </w:pPr>
    </w:p>
    <w:p w14:paraId="2B0438F6" w14:textId="4825A579" w:rsidR="00AF7EDC" w:rsidRPr="00DD6808" w:rsidRDefault="007205F9" w:rsidP="00DD6808">
      <w:pPr>
        <w:widowControl w:val="0"/>
        <w:spacing w:before="280" w:after="280" w:line="360" w:lineRule="auto"/>
        <w:jc w:val="both"/>
        <w:rPr>
          <w:rFonts w:ascii="Palatino Linotype" w:eastAsia="Palatino Linotype" w:hAnsi="Palatino Linotype" w:cs="Palatino Linotype"/>
          <w:b/>
        </w:rPr>
      </w:pPr>
      <w:r w:rsidRPr="00DD6808">
        <w:rPr>
          <w:rFonts w:ascii="Palatino Linotype" w:eastAsia="Palatino Linotype" w:hAnsi="Palatino Linotype" w:cs="Palatino Linotype"/>
        </w:rPr>
        <w:t xml:space="preserve">En esa tesitura, atendiendo a que </w:t>
      </w:r>
      <w:r w:rsidRPr="00DD6808">
        <w:rPr>
          <w:rFonts w:ascii="Palatino Linotype" w:eastAsia="Palatino Linotype" w:hAnsi="Palatino Linotype" w:cs="Palatino Linotype"/>
          <w:b/>
        </w:rPr>
        <w:t>EL RESPONSABLE</w:t>
      </w:r>
      <w:r w:rsidRPr="00DD6808">
        <w:rPr>
          <w:rFonts w:ascii="Palatino Linotype" w:eastAsia="Palatino Linotype" w:hAnsi="Palatino Linotype" w:cs="Palatino Linotype"/>
        </w:rPr>
        <w:t xml:space="preserve"> notificó la</w:t>
      </w:r>
      <w:r w:rsidR="005A6939" w:rsidRPr="00DD6808">
        <w:rPr>
          <w:rFonts w:ascii="Palatino Linotype" w:eastAsia="Palatino Linotype" w:hAnsi="Palatino Linotype" w:cs="Palatino Linotype"/>
        </w:rPr>
        <w:t xml:space="preserve"> no presentación </w:t>
      </w:r>
      <w:r w:rsidR="00515A59" w:rsidRPr="00DD6808">
        <w:rPr>
          <w:rFonts w:ascii="Palatino Linotype" w:eastAsia="Palatino Linotype" w:hAnsi="Palatino Linotype" w:cs="Palatino Linotype"/>
        </w:rPr>
        <w:t>de la aclaración</w:t>
      </w:r>
      <w:r w:rsidR="005A6939" w:rsidRPr="00DD6808">
        <w:rPr>
          <w:rFonts w:ascii="Palatino Linotype" w:eastAsia="Palatino Linotype" w:hAnsi="Palatino Linotype" w:cs="Palatino Linotype"/>
        </w:rPr>
        <w:t xml:space="preserve"> en fecha </w:t>
      </w:r>
      <w:r w:rsidR="00515A59" w:rsidRPr="00DD6808">
        <w:rPr>
          <w:rFonts w:ascii="Palatino Linotype" w:eastAsia="Palatino Linotype" w:hAnsi="Palatino Linotype" w:cs="Palatino Linotype"/>
          <w:b/>
        </w:rPr>
        <w:t xml:space="preserve">tres de julio </w:t>
      </w:r>
      <w:r w:rsidR="005A6939" w:rsidRPr="00DD6808">
        <w:rPr>
          <w:rFonts w:ascii="Palatino Linotype" w:eastAsia="Palatino Linotype" w:hAnsi="Palatino Linotype" w:cs="Palatino Linotype"/>
          <w:b/>
        </w:rPr>
        <w:t>de dos mil veinticuatro;</w:t>
      </w:r>
      <w:r w:rsidRPr="00DD6808">
        <w:rPr>
          <w:rFonts w:ascii="Palatino Linotype" w:eastAsia="Palatino Linotype" w:hAnsi="Palatino Linotype" w:cs="Palatino Linotype"/>
        </w:rPr>
        <w:t xml:space="preserve"> así, el plazo de quince días hábiles que el artículo 128, de la Ley de Protección de Datos Personales en Posesión de Sujetos Obligados del Estado de México y Municipios, otorgó a </w:t>
      </w:r>
      <w:r w:rsidRPr="00DD6808">
        <w:rPr>
          <w:rFonts w:ascii="Palatino Linotype" w:eastAsia="Palatino Linotype" w:hAnsi="Palatino Linotype" w:cs="Palatino Linotype"/>
          <w:b/>
        </w:rPr>
        <w:t>LA</w:t>
      </w:r>
      <w:r w:rsidR="00770D19" w:rsidRPr="00DD6808">
        <w:rPr>
          <w:rFonts w:ascii="Palatino Linotype" w:eastAsia="Palatino Linotype" w:hAnsi="Palatino Linotype" w:cs="Palatino Linotype"/>
          <w:b/>
        </w:rPr>
        <w:t xml:space="preserve"> PERSONA</w:t>
      </w:r>
      <w:r w:rsidRPr="00DD6808">
        <w:rPr>
          <w:rFonts w:ascii="Palatino Linotype" w:eastAsia="Palatino Linotype" w:hAnsi="Palatino Linotype" w:cs="Palatino Linotype"/>
        </w:rPr>
        <w:t xml:space="preserve"> </w:t>
      </w:r>
      <w:r w:rsidRPr="00DD6808">
        <w:rPr>
          <w:rFonts w:ascii="Palatino Linotype" w:eastAsia="Palatino Linotype" w:hAnsi="Palatino Linotype" w:cs="Palatino Linotype"/>
          <w:b/>
        </w:rPr>
        <w:t>RECURRENTE</w:t>
      </w:r>
      <w:r w:rsidRPr="00DD6808">
        <w:rPr>
          <w:rFonts w:ascii="Palatino Linotype" w:eastAsia="Palatino Linotype" w:hAnsi="Palatino Linotype" w:cs="Palatino Linotype"/>
        </w:rPr>
        <w:t xml:space="preserve"> para presentar </w:t>
      </w:r>
      <w:r w:rsidR="00770D19" w:rsidRPr="00DD6808">
        <w:rPr>
          <w:rFonts w:ascii="Palatino Linotype" w:eastAsia="Palatino Linotype" w:hAnsi="Palatino Linotype" w:cs="Palatino Linotype"/>
        </w:rPr>
        <w:t>el</w:t>
      </w:r>
      <w:r w:rsidRPr="00DD6808">
        <w:rPr>
          <w:rFonts w:ascii="Palatino Linotype" w:eastAsia="Palatino Linotype" w:hAnsi="Palatino Linotype" w:cs="Palatino Linotype"/>
        </w:rPr>
        <w:t xml:space="preserve"> </w:t>
      </w:r>
      <w:r w:rsidR="00E00705" w:rsidRPr="00DD6808">
        <w:rPr>
          <w:rFonts w:ascii="Palatino Linotype" w:eastAsia="Palatino Linotype" w:hAnsi="Palatino Linotype" w:cs="Palatino Linotype"/>
        </w:rPr>
        <w:t>Recurso de Revisión</w:t>
      </w:r>
      <w:r w:rsidRPr="00DD6808">
        <w:rPr>
          <w:rFonts w:ascii="Palatino Linotype" w:eastAsia="Palatino Linotype" w:hAnsi="Palatino Linotype" w:cs="Palatino Linotype"/>
        </w:rPr>
        <w:t xml:space="preserve"> de mérito, transcurrió del</w:t>
      </w:r>
      <w:r w:rsidRPr="00DD6808">
        <w:rPr>
          <w:rFonts w:ascii="Palatino Linotype" w:eastAsia="Palatino Linotype" w:hAnsi="Palatino Linotype" w:cs="Palatino Linotype"/>
          <w:b/>
        </w:rPr>
        <w:t xml:space="preserve"> </w:t>
      </w:r>
      <w:r w:rsidR="00770D19" w:rsidRPr="00DD6808">
        <w:rPr>
          <w:rFonts w:ascii="Palatino Linotype" w:eastAsia="Palatino Linotype" w:hAnsi="Palatino Linotype" w:cs="Palatino Linotype"/>
          <w:b/>
        </w:rPr>
        <w:t>cuatro</w:t>
      </w:r>
      <w:r w:rsidR="005A6939" w:rsidRPr="00DD6808">
        <w:rPr>
          <w:rFonts w:ascii="Palatino Linotype" w:eastAsia="Palatino Linotype" w:hAnsi="Palatino Linotype" w:cs="Palatino Linotype"/>
          <w:b/>
        </w:rPr>
        <w:t xml:space="preserve"> de julio </w:t>
      </w:r>
      <w:r w:rsidR="00770D19" w:rsidRPr="00DD6808">
        <w:rPr>
          <w:rFonts w:ascii="Palatino Linotype" w:eastAsia="Palatino Linotype" w:hAnsi="Palatino Linotype" w:cs="Palatino Linotype"/>
          <w:b/>
        </w:rPr>
        <w:t xml:space="preserve">al ocho de agosto </w:t>
      </w:r>
      <w:r w:rsidR="005A6939" w:rsidRPr="00DD6808">
        <w:rPr>
          <w:rFonts w:ascii="Palatino Linotype" w:eastAsia="Palatino Linotype" w:hAnsi="Palatino Linotype" w:cs="Palatino Linotype"/>
          <w:b/>
        </w:rPr>
        <w:t>de dos mil veinticuatro</w:t>
      </w:r>
      <w:r w:rsidR="00AF7EDC" w:rsidRPr="00DD6808">
        <w:rPr>
          <w:rFonts w:ascii="Palatino Linotype" w:eastAsia="Palatino Linotype" w:hAnsi="Palatino Linotype" w:cs="Palatino Linotype"/>
          <w:b/>
        </w:rPr>
        <w:t>.</w:t>
      </w:r>
    </w:p>
    <w:p w14:paraId="0CC2F4A6" w14:textId="40F68FB0" w:rsidR="00E1141C" w:rsidRPr="00DD6808" w:rsidRDefault="007205F9" w:rsidP="00DD6808">
      <w:pPr>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Sin contemplar en el cómputo los días</w:t>
      </w:r>
      <w:r w:rsidR="00E1141C" w:rsidRPr="00DD6808">
        <w:rPr>
          <w:rFonts w:ascii="Palatino Linotype" w:eastAsia="Palatino Linotype" w:hAnsi="Palatino Linotype" w:cs="Palatino Linotype"/>
        </w:rPr>
        <w:t xml:space="preserve"> </w:t>
      </w:r>
      <w:r w:rsidRPr="00DD6808">
        <w:rPr>
          <w:rFonts w:ascii="Palatino Linotype" w:eastAsia="Palatino Linotype" w:hAnsi="Palatino Linotype" w:cs="Palatino Linotype"/>
        </w:rPr>
        <w:t xml:space="preserve">sábados y domingos, considerados como días inhábiles;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en términos del Calendario Oficial en </w:t>
      </w:r>
      <w:r w:rsidRPr="00DD6808">
        <w:rPr>
          <w:rFonts w:ascii="Palatino Linotype" w:eastAsia="Palatino Linotype" w:hAnsi="Palatino Linotype" w:cs="Palatino Linotype"/>
        </w:rPr>
        <w:lastRenderedPageBreak/>
        <w:t>Materia de Transparencia, Acceso a la Información Pública y Protección de Datos Personales del Estado de México y Municipios</w:t>
      </w:r>
      <w:bookmarkStart w:id="1" w:name="_heading=h.ma48g4au9ykp" w:colFirst="0" w:colLast="0"/>
      <w:bookmarkStart w:id="2" w:name="_heading=h.o6sewjs6zihd" w:colFirst="0" w:colLast="0"/>
      <w:bookmarkEnd w:id="1"/>
      <w:bookmarkEnd w:id="2"/>
      <w:r w:rsidR="005A6939" w:rsidRPr="00DD6808">
        <w:rPr>
          <w:rFonts w:ascii="Palatino Linotype" w:eastAsia="Palatino Linotype" w:hAnsi="Palatino Linotype" w:cs="Palatino Linotype"/>
        </w:rPr>
        <w:t>.</w:t>
      </w:r>
    </w:p>
    <w:p w14:paraId="2E3029C5" w14:textId="77777777" w:rsidR="00E1141C" w:rsidRPr="00DD6808" w:rsidRDefault="00E1141C" w:rsidP="00DD6808">
      <w:pPr>
        <w:spacing w:line="360" w:lineRule="auto"/>
        <w:jc w:val="both"/>
        <w:rPr>
          <w:rFonts w:ascii="Palatino Linotype" w:eastAsia="Palatino Linotype" w:hAnsi="Palatino Linotype" w:cs="Palatino Linotype"/>
        </w:rPr>
      </w:pPr>
    </w:p>
    <w:p w14:paraId="08BF3D84" w14:textId="2B670A3E" w:rsidR="00E1141C" w:rsidRPr="00DD6808" w:rsidRDefault="00E1141C" w:rsidP="00DD6808">
      <w:pPr>
        <w:spacing w:line="360" w:lineRule="auto"/>
        <w:jc w:val="both"/>
        <w:rPr>
          <w:rFonts w:ascii="Palatino Linotype" w:hAnsi="Palatino Linotype" w:cs="Arial"/>
        </w:rPr>
      </w:pPr>
      <w:r w:rsidRPr="00DD6808">
        <w:rPr>
          <w:rFonts w:ascii="Palatino Linotype" w:eastAsia="Palatino Linotype" w:hAnsi="Palatino Linotype" w:cs="Palatino Linotype"/>
        </w:rPr>
        <w:t xml:space="preserve">En ese tenor, si </w:t>
      </w:r>
      <w:r w:rsidR="001F1DAB" w:rsidRPr="00DD6808">
        <w:rPr>
          <w:rFonts w:ascii="Palatino Linotype" w:eastAsia="Palatino Linotype" w:hAnsi="Palatino Linotype" w:cs="Palatino Linotype"/>
        </w:rPr>
        <w:t>el</w:t>
      </w:r>
      <w:r w:rsidRPr="00DD6808">
        <w:rPr>
          <w:rFonts w:ascii="Palatino Linotype" w:eastAsia="Palatino Linotype" w:hAnsi="Palatino Linotype" w:cs="Palatino Linotype"/>
        </w:rPr>
        <w:t xml:space="preserve"> </w:t>
      </w:r>
      <w:r w:rsidR="00E00705" w:rsidRPr="00DD6808">
        <w:rPr>
          <w:rFonts w:ascii="Palatino Linotype" w:eastAsia="Palatino Linotype" w:hAnsi="Palatino Linotype" w:cs="Palatino Linotype"/>
        </w:rPr>
        <w:t>Recurso de Revisión</w:t>
      </w:r>
      <w:r w:rsidRPr="00DD6808">
        <w:rPr>
          <w:rFonts w:ascii="Palatino Linotype" w:eastAsia="Palatino Linotype" w:hAnsi="Palatino Linotype" w:cs="Palatino Linotype"/>
        </w:rPr>
        <w:t xml:space="preserve"> que nos ocupa, se present</w:t>
      </w:r>
      <w:r w:rsidR="001F1DAB" w:rsidRPr="00DD6808">
        <w:rPr>
          <w:rFonts w:ascii="Palatino Linotype" w:eastAsia="Palatino Linotype" w:hAnsi="Palatino Linotype" w:cs="Palatino Linotype"/>
        </w:rPr>
        <w:t>ó</w:t>
      </w:r>
      <w:r w:rsidRPr="00DD6808">
        <w:rPr>
          <w:rFonts w:ascii="Palatino Linotype" w:eastAsia="Palatino Linotype" w:hAnsi="Palatino Linotype" w:cs="Palatino Linotype"/>
        </w:rPr>
        <w:t xml:space="preserve"> el día</w:t>
      </w:r>
      <w:r w:rsidRPr="00DD6808">
        <w:rPr>
          <w:rFonts w:ascii="Palatino Linotype" w:eastAsia="Palatino Linotype" w:hAnsi="Palatino Linotype" w:cs="Palatino Linotype"/>
          <w:b/>
        </w:rPr>
        <w:t xml:space="preserve"> </w:t>
      </w:r>
      <w:r w:rsidR="00770D19" w:rsidRPr="00DD6808">
        <w:rPr>
          <w:rFonts w:ascii="Palatino Linotype" w:eastAsia="Palatino Linotype" w:hAnsi="Palatino Linotype" w:cs="Palatino Linotype"/>
          <w:b/>
        </w:rPr>
        <w:t>cinco de agosto</w:t>
      </w:r>
      <w:r w:rsidR="005A6939" w:rsidRPr="00DD6808">
        <w:rPr>
          <w:rFonts w:ascii="Palatino Linotype" w:eastAsia="Palatino Linotype" w:hAnsi="Palatino Linotype" w:cs="Palatino Linotype"/>
          <w:b/>
        </w:rPr>
        <w:t xml:space="preserve"> de dos mil veinticuatro,</w:t>
      </w:r>
      <w:r w:rsidRPr="00DD6808">
        <w:rPr>
          <w:rFonts w:ascii="Palatino Linotype" w:eastAsia="Palatino Linotype" w:hAnsi="Palatino Linotype" w:cs="Palatino Linotype"/>
          <w:b/>
        </w:rPr>
        <w:t xml:space="preserve"> </w:t>
      </w:r>
      <w:r w:rsidRPr="00DD6808">
        <w:rPr>
          <w:rFonts w:ascii="Palatino Linotype" w:eastAsia="Palatino Linotype" w:hAnsi="Palatino Linotype" w:cs="Palatino Linotype"/>
        </w:rPr>
        <w:t>este se encuentra dentro de los márgenes temporales previstos en el citado precepto legal y, por tanto, se considera oportuno.</w:t>
      </w:r>
    </w:p>
    <w:p w14:paraId="487E3887" w14:textId="77777777" w:rsidR="00E1141C" w:rsidRPr="00DD6808" w:rsidRDefault="00E1141C" w:rsidP="00DD6808">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p>
    <w:p w14:paraId="6C543D73" w14:textId="7C118DEA" w:rsidR="000278E1" w:rsidRPr="00DD6808" w:rsidRDefault="007205F9" w:rsidP="000C2B94">
      <w:pPr>
        <w:widowControl w:val="0"/>
        <w:pBdr>
          <w:top w:val="nil"/>
          <w:left w:val="nil"/>
          <w:bottom w:val="nil"/>
          <w:right w:val="nil"/>
          <w:between w:val="nil"/>
        </w:pBdr>
        <w:spacing w:line="360" w:lineRule="auto"/>
        <w:jc w:val="both"/>
        <w:outlineLvl w:val="0"/>
        <w:rPr>
          <w:rFonts w:ascii="Palatino Linotype" w:eastAsia="Palatino Linotype" w:hAnsi="Palatino Linotype" w:cs="Palatino Linotype"/>
          <w:b/>
        </w:rPr>
      </w:pPr>
      <w:r w:rsidRPr="00DD6808">
        <w:rPr>
          <w:rFonts w:ascii="Palatino Linotype" w:eastAsia="Palatino Linotype" w:hAnsi="Palatino Linotype" w:cs="Palatino Linotype"/>
          <w:b/>
        </w:rPr>
        <w:t xml:space="preserve">CUARTO. </w:t>
      </w:r>
      <w:proofErr w:type="spellStart"/>
      <w:r w:rsidRPr="00DD6808">
        <w:rPr>
          <w:rFonts w:ascii="Palatino Linotype" w:eastAsia="Palatino Linotype" w:hAnsi="Palatino Linotype" w:cs="Palatino Linotype"/>
          <w:b/>
        </w:rPr>
        <w:t>Procedibilidad</w:t>
      </w:r>
      <w:proofErr w:type="spellEnd"/>
      <w:r w:rsidRPr="00DD6808">
        <w:rPr>
          <w:rFonts w:ascii="Palatino Linotype" w:eastAsia="Palatino Linotype" w:hAnsi="Palatino Linotype" w:cs="Palatino Linotype"/>
          <w:b/>
        </w:rPr>
        <w:t xml:space="preserve">. </w:t>
      </w:r>
    </w:p>
    <w:p w14:paraId="3D4D26C1" w14:textId="77777777" w:rsidR="00331FD0" w:rsidRPr="00DD6808" w:rsidRDefault="00331FD0" w:rsidP="00DD6808">
      <w:pPr>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DD6808">
        <w:rPr>
          <w:rFonts w:ascii="Palatino Linotype" w:eastAsia="Palatino Linotype" w:hAnsi="Palatino Linotype" w:cs="Palatino Linotype"/>
          <w:b/>
        </w:rPr>
        <w:t>EL SARCOEM</w:t>
      </w:r>
      <w:r w:rsidRPr="00DD6808">
        <w:rPr>
          <w:rFonts w:ascii="Palatino Linotype" w:eastAsia="Palatino Linotype" w:hAnsi="Palatino Linotype" w:cs="Palatino Linotype"/>
        </w:rPr>
        <w:t xml:space="preserve">. </w:t>
      </w:r>
    </w:p>
    <w:p w14:paraId="0C06C1B7" w14:textId="77777777" w:rsidR="000278E1" w:rsidRPr="00DD6808" w:rsidRDefault="000278E1" w:rsidP="00DD6808">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7A423828" w14:textId="4CC1B60E" w:rsidR="000278E1" w:rsidRPr="00DD6808" w:rsidRDefault="007205F9" w:rsidP="000C2B94">
      <w:pPr>
        <w:widowControl w:val="0"/>
        <w:pBdr>
          <w:top w:val="nil"/>
          <w:left w:val="nil"/>
          <w:bottom w:val="nil"/>
          <w:right w:val="nil"/>
          <w:between w:val="nil"/>
        </w:pBdr>
        <w:tabs>
          <w:tab w:val="left" w:pos="1701"/>
        </w:tabs>
        <w:spacing w:line="360" w:lineRule="auto"/>
        <w:jc w:val="both"/>
        <w:outlineLvl w:val="0"/>
        <w:rPr>
          <w:rFonts w:ascii="Palatino Linotype" w:eastAsia="Palatino Linotype" w:hAnsi="Palatino Linotype" w:cs="Palatino Linotype"/>
        </w:rPr>
      </w:pPr>
      <w:r w:rsidRPr="00DD6808">
        <w:rPr>
          <w:rFonts w:ascii="Palatino Linotype" w:eastAsia="Palatino Linotype" w:hAnsi="Palatino Linotype" w:cs="Palatino Linotype"/>
          <w:b/>
        </w:rPr>
        <w:t>QUINTO. Análisis de la causal de sobreseimiento.</w:t>
      </w:r>
      <w:r w:rsidRPr="00DD6808">
        <w:rPr>
          <w:rFonts w:ascii="Palatino Linotype" w:eastAsia="Palatino Linotype" w:hAnsi="Palatino Linotype" w:cs="Palatino Linotype"/>
        </w:rPr>
        <w:t xml:space="preserve"> </w:t>
      </w:r>
    </w:p>
    <w:p w14:paraId="7F190624" w14:textId="77777777" w:rsidR="002C0DCE" w:rsidRPr="00DD6808" w:rsidRDefault="002C0DCE" w:rsidP="00DD6808">
      <w:pPr>
        <w:spacing w:before="280" w:after="280" w:line="360" w:lineRule="auto"/>
        <w:jc w:val="both"/>
        <w:rPr>
          <w:rFonts w:ascii="Palatino Linotype" w:eastAsia="Palatino Linotype" w:hAnsi="Palatino Linotype" w:cs="Palatino Linotype"/>
          <w:b/>
        </w:rPr>
      </w:pPr>
      <w:r w:rsidRPr="00DD6808">
        <w:rPr>
          <w:rFonts w:ascii="Palatino Linotype" w:eastAsia="Palatino Linotype" w:hAnsi="Palatino Linotype" w:cs="Palatino Linotype"/>
        </w:rPr>
        <w:t xml:space="preserve">Expuesto lo anterior, y con la finalidad de estar en posibilidad de dictar el fallo correspondiente conforme a derecho, el presente estudio se basará en el contenido íntegro de las actuaciones que del expediente electrónico que obra en </w:t>
      </w:r>
      <w:r w:rsidRPr="00DD6808">
        <w:rPr>
          <w:rFonts w:ascii="Palatino Linotype" w:eastAsia="Palatino Linotype" w:hAnsi="Palatino Linotype" w:cs="Palatino Linotype"/>
          <w:b/>
        </w:rPr>
        <w:t>EL SARCOEM</w:t>
      </w:r>
      <w:r w:rsidRPr="00DD6808">
        <w:rPr>
          <w:rFonts w:ascii="Palatino Linotype" w:eastAsia="Palatino Linotype" w:hAnsi="Palatino Linotype" w:cs="Palatino Linotype"/>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r w:rsidRPr="00DD6808">
        <w:rPr>
          <w:rFonts w:ascii="Palatino Linotype" w:eastAsia="Palatino Linotype" w:hAnsi="Palatino Linotype" w:cs="Palatino Linotype"/>
          <w:b/>
        </w:rPr>
        <w:t xml:space="preserve"> </w:t>
      </w:r>
    </w:p>
    <w:p w14:paraId="3E720F5A" w14:textId="7DF0FD93" w:rsidR="00D07338" w:rsidRPr="00DD6808" w:rsidRDefault="002C0DCE" w:rsidP="00DD6808">
      <w:pPr>
        <w:pStyle w:val="Prrafodelista"/>
        <w:tabs>
          <w:tab w:val="left" w:pos="426"/>
        </w:tabs>
        <w:spacing w:before="240" w:after="240" w:line="360" w:lineRule="auto"/>
        <w:ind w:left="0" w:right="49"/>
        <w:contextualSpacing/>
        <w:jc w:val="both"/>
        <w:rPr>
          <w:rFonts w:ascii="Palatino Linotype" w:eastAsia="Palatino Linotype" w:hAnsi="Palatino Linotype" w:cs="Palatino Linotype"/>
        </w:rPr>
      </w:pPr>
      <w:r w:rsidRPr="00DD6808">
        <w:rPr>
          <w:rFonts w:ascii="Palatino Linotype" w:eastAsia="Palatino Linotype" w:hAnsi="Palatino Linotype" w:cs="Palatino Linotype"/>
        </w:rPr>
        <w:lastRenderedPageBreak/>
        <w:t xml:space="preserve">Ahora bien, del análisis de la solicitud de acceso a datos personales, que motiva el recurso de revisión que ahora se resuelve, se advierte que </w:t>
      </w:r>
      <w:r w:rsidRPr="00DD6808">
        <w:rPr>
          <w:rFonts w:ascii="Palatino Linotype" w:eastAsia="Palatino Linotype" w:hAnsi="Palatino Linotype" w:cs="Palatino Linotype"/>
          <w:b/>
        </w:rPr>
        <w:t>LA PERSONA RECURRENTE</w:t>
      </w:r>
      <w:r w:rsidRPr="00DD6808">
        <w:rPr>
          <w:rFonts w:ascii="Palatino Linotype" w:eastAsia="Palatino Linotype" w:hAnsi="Palatino Linotype" w:cs="Palatino Linotype"/>
        </w:rPr>
        <w:t xml:space="preserve"> </w:t>
      </w:r>
      <w:r w:rsidR="00A97AF7" w:rsidRPr="00DD6808">
        <w:rPr>
          <w:rFonts w:ascii="Palatino Linotype" w:eastAsia="Palatino Linotype" w:hAnsi="Palatino Linotype" w:cs="Palatino Linotype"/>
        </w:rPr>
        <w:t>solicitó</w:t>
      </w:r>
      <w:r w:rsidR="00A97AF7" w:rsidRPr="00DD6808">
        <w:rPr>
          <w:rFonts w:ascii="Palatino Linotype" w:hAnsi="Palatino Linotype" w:cs="Arial"/>
          <w:i/>
        </w:rPr>
        <w:t xml:space="preserve"> </w:t>
      </w:r>
      <w:r w:rsidR="00A97AF7" w:rsidRPr="00DD6808">
        <w:rPr>
          <w:rFonts w:ascii="Palatino Linotype" w:eastAsia="Palatino Linotype" w:hAnsi="Palatino Linotype" w:cs="Palatino Linotype"/>
        </w:rPr>
        <w:t>copias certificadas todo el expediente clínico y radiológico del Centro Medico Ecatepec y Hospital Regional Tlalnepantla de su padre.</w:t>
      </w:r>
    </w:p>
    <w:p w14:paraId="10754DBD" w14:textId="6D2F991D" w:rsidR="00A91854" w:rsidRPr="00DD6808" w:rsidRDefault="00A91854" w:rsidP="00DD6808">
      <w:pPr>
        <w:spacing w:line="360" w:lineRule="auto"/>
        <w:jc w:val="both"/>
        <w:rPr>
          <w:rFonts w:ascii="Palatino Linotype" w:hAnsi="Palatino Linotype" w:cs="Arial"/>
          <w:lang w:val="es-MX"/>
        </w:rPr>
      </w:pPr>
      <w:r w:rsidRPr="00DD6808">
        <w:rPr>
          <w:rFonts w:ascii="Palatino Linotype" w:hAnsi="Palatino Linotype" w:cs="Arial"/>
          <w:lang w:val="es-MX"/>
        </w:rPr>
        <w:t xml:space="preserve">De las constancias </w:t>
      </w:r>
      <w:r w:rsidR="00C22A08" w:rsidRPr="00DD6808">
        <w:rPr>
          <w:rFonts w:ascii="Palatino Linotype" w:hAnsi="Palatino Linotype" w:cs="Arial"/>
          <w:lang w:val="es-MX"/>
        </w:rPr>
        <w:t xml:space="preserve">del expediente electrónico, </w:t>
      </w:r>
      <w:r w:rsidRPr="00DD6808">
        <w:rPr>
          <w:rFonts w:ascii="Palatino Linotype" w:hAnsi="Palatino Linotype" w:cs="Arial"/>
          <w:lang w:val="es-MX"/>
        </w:rPr>
        <w:t xml:space="preserve">se advierte que </w:t>
      </w:r>
      <w:r w:rsidR="00C22A08" w:rsidRPr="00DD6808">
        <w:rPr>
          <w:rFonts w:ascii="Palatino Linotype" w:hAnsi="Palatino Linotype" w:cs="Arial"/>
          <w:b/>
          <w:lang w:val="es-MX"/>
        </w:rPr>
        <w:t xml:space="preserve">EL </w:t>
      </w:r>
      <w:r w:rsidRPr="00DD6808">
        <w:rPr>
          <w:rFonts w:ascii="Palatino Linotype" w:hAnsi="Palatino Linotype" w:cs="Arial"/>
          <w:b/>
          <w:bCs/>
          <w:lang w:val="es-MX"/>
        </w:rPr>
        <w:t>SUJETO OBLIGADO</w:t>
      </w:r>
      <w:r w:rsidRPr="00DD6808">
        <w:rPr>
          <w:rFonts w:ascii="Palatino Linotype" w:hAnsi="Palatino Linotype" w:cs="Arial"/>
          <w:lang w:val="es-MX"/>
        </w:rPr>
        <w:t>, solicitó aclaración a la promovente, la cual versó medularmente en el acreditamiento de su personalidad como titular de los datos personales o representante legal, respecto de la cual requiere acceso, rectificación o cancelación; apercibiéndola de que, en el término de diez días contados a partir de la notificación de este requerimiento, se tendría por no presentada su solicitud</w:t>
      </w:r>
      <w:r w:rsidR="009F6F37" w:rsidRPr="00DD6808">
        <w:rPr>
          <w:rFonts w:ascii="Palatino Linotype" w:hAnsi="Palatino Linotype" w:cs="Arial"/>
          <w:lang w:val="es-MX"/>
        </w:rPr>
        <w:t xml:space="preserve"> de acceso</w:t>
      </w:r>
      <w:r w:rsidR="00C22A08" w:rsidRPr="00DD6808">
        <w:rPr>
          <w:rFonts w:ascii="Palatino Linotype" w:hAnsi="Palatino Linotype" w:cs="Arial"/>
          <w:lang w:val="es-MX"/>
        </w:rPr>
        <w:t>.</w:t>
      </w:r>
    </w:p>
    <w:p w14:paraId="5611EAF7" w14:textId="77777777" w:rsidR="00C22A08" w:rsidRPr="00DD6808" w:rsidRDefault="00C22A08" w:rsidP="00DD6808">
      <w:pPr>
        <w:spacing w:line="360" w:lineRule="auto"/>
        <w:jc w:val="both"/>
        <w:rPr>
          <w:rFonts w:ascii="Palatino Linotype" w:hAnsi="Palatino Linotype" w:cs="Arial"/>
          <w:lang w:val="es-MX"/>
        </w:rPr>
      </w:pPr>
    </w:p>
    <w:p w14:paraId="0AF1DAD1" w14:textId="04525C38" w:rsidR="00A91854" w:rsidRPr="00DD6808" w:rsidRDefault="00C22A08" w:rsidP="00DD6808">
      <w:pPr>
        <w:spacing w:line="360" w:lineRule="auto"/>
        <w:jc w:val="both"/>
        <w:rPr>
          <w:rFonts w:ascii="Palatino Linotype" w:hAnsi="Palatino Linotype" w:cs="Arial"/>
          <w:lang w:val="es-MX"/>
        </w:rPr>
      </w:pPr>
      <w:r w:rsidRPr="00DD6808">
        <w:rPr>
          <w:rFonts w:ascii="Palatino Linotype" w:hAnsi="Palatino Linotype" w:cs="Arial"/>
          <w:lang w:val="es-MX"/>
        </w:rPr>
        <w:t xml:space="preserve">Así, al considerar </w:t>
      </w:r>
      <w:r w:rsidRPr="00DD6808">
        <w:rPr>
          <w:rFonts w:ascii="Palatino Linotype" w:hAnsi="Palatino Linotype" w:cs="Arial"/>
          <w:b/>
          <w:lang w:val="es-MX"/>
        </w:rPr>
        <w:t xml:space="preserve">EL SUJETO OBLIGADO </w:t>
      </w:r>
      <w:r w:rsidRPr="00DD6808">
        <w:rPr>
          <w:rFonts w:ascii="Palatino Linotype" w:hAnsi="Palatino Linotype" w:cs="Arial"/>
          <w:lang w:val="es-MX"/>
        </w:rPr>
        <w:t xml:space="preserve">que </w:t>
      </w:r>
      <w:r w:rsidRPr="00DD6808">
        <w:rPr>
          <w:rFonts w:ascii="Palatino Linotype" w:hAnsi="Palatino Linotype" w:cs="Arial"/>
          <w:b/>
          <w:lang w:val="es-MX"/>
        </w:rPr>
        <w:t xml:space="preserve">LA PERSONA RECURRENTE </w:t>
      </w:r>
      <w:r w:rsidRPr="00DD6808">
        <w:rPr>
          <w:rFonts w:ascii="Palatino Linotype" w:hAnsi="Palatino Linotype" w:cs="Arial"/>
          <w:lang w:val="es-MX"/>
        </w:rPr>
        <w:t xml:space="preserve">no atendió el requerimiento de aclaración formulado, </w:t>
      </w:r>
      <w:r w:rsidR="00A91854" w:rsidRPr="00DD6808">
        <w:rPr>
          <w:rFonts w:ascii="Palatino Linotype" w:hAnsi="Palatino Linotype" w:cs="Arial"/>
          <w:lang w:val="es-MX"/>
        </w:rPr>
        <w:t>tuvo por no presentada y notificada su solicitud de acceso a datos.</w:t>
      </w:r>
    </w:p>
    <w:p w14:paraId="38F49C82" w14:textId="77777777" w:rsidR="00DF2608" w:rsidRPr="00DD6808" w:rsidRDefault="00DF2608" w:rsidP="00DD6808">
      <w:pPr>
        <w:widowControl w:val="0"/>
        <w:spacing w:line="360" w:lineRule="auto"/>
        <w:jc w:val="both"/>
        <w:rPr>
          <w:rFonts w:ascii="Palatino Linotype" w:eastAsia="Palatino Linotype" w:hAnsi="Palatino Linotype" w:cs="Palatino Linotype"/>
        </w:rPr>
      </w:pPr>
      <w:bookmarkStart w:id="3" w:name="_Hlk69988065"/>
      <w:bookmarkStart w:id="4" w:name="_Toc69942816"/>
      <w:bookmarkStart w:id="5" w:name="_Toc83144208"/>
    </w:p>
    <w:p w14:paraId="7A9EC56F" w14:textId="3DE8435F" w:rsidR="00DF2608" w:rsidRPr="00DD6808" w:rsidRDefault="00D07338" w:rsidP="00DD6808">
      <w:pPr>
        <w:widowControl w:val="0"/>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Inconforme </w:t>
      </w:r>
      <w:r w:rsidR="00994A95" w:rsidRPr="00DD6808">
        <w:rPr>
          <w:rFonts w:ascii="Palatino Linotype" w:hAnsi="Palatino Linotype"/>
          <w:b/>
          <w:lang w:eastAsia="es-ES_tradnl"/>
        </w:rPr>
        <w:t>LA PERSONA RECURRENTE</w:t>
      </w:r>
      <w:r w:rsidRPr="00DD6808">
        <w:rPr>
          <w:rFonts w:ascii="Palatino Linotype" w:eastAsia="Palatino Linotype" w:hAnsi="Palatino Linotype" w:cs="Palatino Linotype"/>
        </w:rPr>
        <w:t xml:space="preserve">, interpuso </w:t>
      </w:r>
      <w:r w:rsidR="005454ED" w:rsidRPr="00DD6808">
        <w:rPr>
          <w:rFonts w:ascii="Palatino Linotype" w:eastAsia="Palatino Linotype" w:hAnsi="Palatino Linotype" w:cs="Palatino Linotype"/>
        </w:rPr>
        <w:t>el Recurso</w:t>
      </w:r>
      <w:r w:rsidR="00DF2608" w:rsidRPr="00DD6808">
        <w:rPr>
          <w:rFonts w:ascii="Palatino Linotype" w:eastAsia="Palatino Linotype" w:hAnsi="Palatino Linotype" w:cs="Palatino Linotype"/>
        </w:rPr>
        <w:t xml:space="preserve"> de Revisión exponiendo medularmente que no se le entregó la información peticionada</w:t>
      </w:r>
      <w:r w:rsidR="00C22A08" w:rsidRPr="00DD6808">
        <w:rPr>
          <w:rFonts w:ascii="Palatino Linotype" w:eastAsia="Palatino Linotype" w:hAnsi="Palatino Linotype" w:cs="Palatino Linotype"/>
        </w:rPr>
        <w:t xml:space="preserve">. </w:t>
      </w:r>
    </w:p>
    <w:p w14:paraId="1AFB68C1" w14:textId="77777777" w:rsidR="00164DF6" w:rsidRPr="00DD6808" w:rsidRDefault="00164DF6" w:rsidP="00DD6808">
      <w:pPr>
        <w:widowControl w:val="0"/>
        <w:spacing w:line="360" w:lineRule="auto"/>
        <w:jc w:val="both"/>
        <w:rPr>
          <w:rFonts w:ascii="Palatino Linotype" w:eastAsia="Palatino Linotype" w:hAnsi="Palatino Linotype" w:cs="Palatino Linotype"/>
        </w:rPr>
      </w:pPr>
    </w:p>
    <w:p w14:paraId="57CF7BA8" w14:textId="4561CF14" w:rsidR="00164DF6" w:rsidRPr="00DD6808" w:rsidRDefault="00164DF6" w:rsidP="00DD6808">
      <w:pPr>
        <w:widowControl w:val="0"/>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Por lo que este Organismo Garante realizó el estudio correspondiente  de las constancias digitales y dio trámite a la solicitud, por lo que convocó a las partes a conciliar, en términos de los artículos 131 y 132 de la Ley de Protección de Datos Personales en Posesión de Sujetos Obligados del Estado de México y Municipios, por lo que se abrió un periodo para que expresaran su intención de llegar a un medio </w:t>
      </w:r>
      <w:r w:rsidRPr="00DD6808">
        <w:rPr>
          <w:rFonts w:ascii="Palatino Linotype" w:eastAsia="Palatino Linotype" w:hAnsi="Palatino Linotype" w:cs="Palatino Linotype"/>
        </w:rPr>
        <w:lastRenderedPageBreak/>
        <w:t>alternativo de solución al conflicto.</w:t>
      </w:r>
    </w:p>
    <w:p w14:paraId="14640A2E" w14:textId="77777777" w:rsidR="00DF2608" w:rsidRPr="00DD6808" w:rsidRDefault="00DF2608" w:rsidP="00DD6808">
      <w:pPr>
        <w:widowControl w:val="0"/>
        <w:autoSpaceDE w:val="0"/>
        <w:autoSpaceDN w:val="0"/>
        <w:adjustRightInd w:val="0"/>
        <w:ind w:right="616"/>
        <w:rPr>
          <w:rFonts w:ascii="Palatino Linotype" w:hAnsi="Palatino Linotype"/>
        </w:rPr>
      </w:pPr>
    </w:p>
    <w:bookmarkEnd w:id="3"/>
    <w:bookmarkEnd w:id="4"/>
    <w:bookmarkEnd w:id="5"/>
    <w:p w14:paraId="1E405BC3" w14:textId="51AE5728" w:rsidR="00755673" w:rsidRPr="00DD6808" w:rsidRDefault="00CC0A6A" w:rsidP="00DD6808">
      <w:pPr>
        <w:widowControl w:val="0"/>
        <w:tabs>
          <w:tab w:val="left" w:pos="0"/>
        </w:tabs>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Atento </w:t>
      </w:r>
      <w:r w:rsidR="00E4456D" w:rsidRPr="00DD6808">
        <w:rPr>
          <w:rFonts w:ascii="Palatino Linotype" w:eastAsia="Palatino Linotype" w:hAnsi="Palatino Linotype" w:cs="Palatino Linotype"/>
        </w:rPr>
        <w:t xml:space="preserve">a ello, </w:t>
      </w:r>
      <w:r w:rsidR="00334A83" w:rsidRPr="00DD6808">
        <w:rPr>
          <w:rFonts w:ascii="Palatino Linotype" w:eastAsia="Palatino Linotype" w:hAnsi="Palatino Linotype" w:cs="Palatino Linotype"/>
        </w:rPr>
        <w:t xml:space="preserve">tanto </w:t>
      </w:r>
      <w:r w:rsidR="00334A83" w:rsidRPr="00DD6808">
        <w:rPr>
          <w:rFonts w:ascii="Palatino Linotype" w:eastAsia="Palatino Linotype" w:hAnsi="Palatino Linotype" w:cs="Palatino Linotype"/>
          <w:b/>
        </w:rPr>
        <w:t xml:space="preserve">EL SUJETO OBLIGADO </w:t>
      </w:r>
      <w:r w:rsidR="00334A83" w:rsidRPr="00DD6808">
        <w:rPr>
          <w:rFonts w:ascii="Palatino Linotype" w:eastAsia="Palatino Linotype" w:hAnsi="Palatino Linotype" w:cs="Palatino Linotype"/>
        </w:rPr>
        <w:t xml:space="preserve">como </w:t>
      </w:r>
      <w:r w:rsidR="00334A83" w:rsidRPr="00DD6808">
        <w:rPr>
          <w:rFonts w:ascii="Palatino Linotype" w:eastAsia="Palatino Linotype" w:hAnsi="Palatino Linotype" w:cs="Palatino Linotype"/>
          <w:b/>
        </w:rPr>
        <w:t xml:space="preserve">LA PARTE RECURRENTE </w:t>
      </w:r>
      <w:r w:rsidR="00334A83" w:rsidRPr="00DD6808">
        <w:rPr>
          <w:rFonts w:ascii="Palatino Linotype" w:eastAsia="Palatino Linotype" w:hAnsi="Palatino Linotype" w:cs="Palatino Linotype"/>
        </w:rPr>
        <w:t xml:space="preserve">acudieron al llamado de conciliar el presente medio de impugnación, asistiendo a la audiencia de conciliación. </w:t>
      </w:r>
    </w:p>
    <w:p w14:paraId="213CE37F" w14:textId="77777777" w:rsidR="00A97AF7" w:rsidRPr="00DD6808" w:rsidRDefault="00A97AF7" w:rsidP="00DD6808">
      <w:pPr>
        <w:widowControl w:val="0"/>
        <w:tabs>
          <w:tab w:val="left" w:pos="0"/>
        </w:tabs>
        <w:spacing w:line="360" w:lineRule="auto"/>
        <w:jc w:val="both"/>
        <w:rPr>
          <w:rFonts w:ascii="Palatino Linotype" w:eastAsia="Palatino Linotype" w:hAnsi="Palatino Linotype" w:cs="Palatino Linotype"/>
        </w:rPr>
      </w:pPr>
    </w:p>
    <w:p w14:paraId="1B0DF79B" w14:textId="475F43F4" w:rsidR="002E7695" w:rsidRPr="00DD6808" w:rsidRDefault="00DB4264" w:rsidP="00DD6808">
      <w:pPr>
        <w:widowControl w:val="0"/>
        <w:tabs>
          <w:tab w:val="left" w:pos="0"/>
        </w:tabs>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En dicha audiencia, </w:t>
      </w:r>
      <w:r w:rsidRPr="00DD6808">
        <w:rPr>
          <w:rFonts w:ascii="Palatino Linotype" w:eastAsia="Palatino Linotype" w:hAnsi="Palatino Linotype" w:cs="Palatino Linotype"/>
          <w:b/>
        </w:rPr>
        <w:t xml:space="preserve">EL SUJETO OBLIGADO </w:t>
      </w:r>
      <w:r w:rsidRPr="00DD6808">
        <w:rPr>
          <w:rFonts w:ascii="Palatino Linotype" w:eastAsia="Palatino Linotype" w:hAnsi="Palatino Linotype" w:cs="Palatino Linotype"/>
        </w:rPr>
        <w:t xml:space="preserve">expuso los costos de las copias certificadas requeridas, y se comprometió a proporcionarlas a </w:t>
      </w:r>
      <w:r w:rsidRPr="00DD6808">
        <w:rPr>
          <w:rFonts w:ascii="Palatino Linotype" w:eastAsia="Palatino Linotype" w:hAnsi="Palatino Linotype" w:cs="Palatino Linotype"/>
          <w:b/>
        </w:rPr>
        <w:t>LA PARTE RECURRENTE</w:t>
      </w:r>
      <w:r w:rsidR="002E7695" w:rsidRPr="00DD6808">
        <w:rPr>
          <w:rFonts w:ascii="Palatino Linotype" w:eastAsia="Palatino Linotype" w:hAnsi="Palatino Linotype" w:cs="Palatino Linotype"/>
          <w:b/>
        </w:rPr>
        <w:t xml:space="preserve">, </w:t>
      </w:r>
      <w:r w:rsidR="002E7695" w:rsidRPr="00DD6808">
        <w:rPr>
          <w:rFonts w:ascii="Palatino Linotype" w:eastAsia="Palatino Linotype" w:hAnsi="Palatino Linotype" w:cs="Palatino Linotype"/>
        </w:rPr>
        <w:t xml:space="preserve">a su vez </w:t>
      </w:r>
      <w:r w:rsidR="002E7695" w:rsidRPr="00DD6808">
        <w:rPr>
          <w:rFonts w:ascii="Palatino Linotype" w:eastAsia="Palatino Linotype" w:hAnsi="Palatino Linotype" w:cs="Palatino Linotype"/>
          <w:b/>
        </w:rPr>
        <w:t>LA PERSONA RECURRENTE</w:t>
      </w:r>
      <w:r w:rsidR="002E7695" w:rsidRPr="00DD6808">
        <w:rPr>
          <w:rFonts w:ascii="Palatino Linotype" w:eastAsia="Palatino Linotype" w:hAnsi="Palatino Linotype" w:cs="Palatino Linotype"/>
        </w:rPr>
        <w:t xml:space="preserve"> manifestó que comparecería para la entrega de </w:t>
      </w:r>
      <w:r w:rsidR="002527F6" w:rsidRPr="00DD6808">
        <w:rPr>
          <w:rFonts w:ascii="Palatino Linotype" w:eastAsia="Palatino Linotype" w:hAnsi="Palatino Linotype" w:cs="Palatino Linotype"/>
        </w:rPr>
        <w:t>los datos</w:t>
      </w:r>
      <w:r w:rsidR="00693F6A" w:rsidRPr="00DD6808">
        <w:rPr>
          <w:rFonts w:ascii="Palatino Linotype" w:eastAsia="Palatino Linotype" w:hAnsi="Palatino Linotype" w:cs="Palatino Linotype"/>
        </w:rPr>
        <w:t xml:space="preserve"> personales solicitados</w:t>
      </w:r>
      <w:r w:rsidR="002527F6" w:rsidRPr="00DD6808">
        <w:rPr>
          <w:rFonts w:ascii="Palatino Linotype" w:eastAsia="Palatino Linotype" w:hAnsi="Palatino Linotype" w:cs="Palatino Linotype"/>
        </w:rPr>
        <w:t xml:space="preserve"> </w:t>
      </w:r>
      <w:r w:rsidR="002E7695" w:rsidRPr="00DD6808">
        <w:rPr>
          <w:rFonts w:ascii="Palatino Linotype" w:eastAsia="Palatino Linotype" w:hAnsi="Palatino Linotype" w:cs="Palatino Linotype"/>
        </w:rPr>
        <w:t>en copias certificadas.</w:t>
      </w:r>
    </w:p>
    <w:p w14:paraId="473F72D0" w14:textId="77777777" w:rsidR="002527F6" w:rsidRPr="00DD6808" w:rsidRDefault="002527F6" w:rsidP="00DD6808">
      <w:pPr>
        <w:widowControl w:val="0"/>
        <w:tabs>
          <w:tab w:val="left" w:pos="0"/>
        </w:tabs>
        <w:spacing w:line="360" w:lineRule="auto"/>
        <w:jc w:val="both"/>
        <w:rPr>
          <w:rFonts w:ascii="Palatino Linotype" w:eastAsia="Palatino Linotype" w:hAnsi="Palatino Linotype" w:cs="Palatino Linotype"/>
        </w:rPr>
      </w:pPr>
    </w:p>
    <w:p w14:paraId="7D5E54E2" w14:textId="77777777" w:rsidR="002527F6" w:rsidRPr="00DD6808" w:rsidRDefault="002527F6" w:rsidP="00DD6808">
      <w:pPr>
        <w:widowControl w:val="0"/>
        <w:tabs>
          <w:tab w:val="left" w:pos="0"/>
        </w:tabs>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 xml:space="preserve">Posteriormente, </w:t>
      </w:r>
      <w:r w:rsidRPr="00DD6808">
        <w:rPr>
          <w:rFonts w:ascii="Palatino Linotype" w:eastAsia="Palatino Linotype" w:hAnsi="Palatino Linotype" w:cs="Palatino Linotype"/>
          <w:b/>
        </w:rPr>
        <w:t xml:space="preserve">LA PARTE RECURRENTE </w:t>
      </w:r>
      <w:r w:rsidRPr="00DD6808">
        <w:rPr>
          <w:rFonts w:ascii="Palatino Linotype" w:eastAsia="Palatino Linotype" w:hAnsi="Palatino Linotype" w:cs="Palatino Linotype"/>
        </w:rPr>
        <w:t xml:space="preserve">acudió a recibir a su entera satisfacción los datos personales solicitados, acusando de recibo; por su parte </w:t>
      </w:r>
      <w:r w:rsidRPr="00DD6808">
        <w:rPr>
          <w:rFonts w:ascii="Palatino Linotype" w:eastAsia="Palatino Linotype" w:hAnsi="Palatino Linotype" w:cs="Palatino Linotype"/>
          <w:b/>
        </w:rPr>
        <w:t xml:space="preserve">EL SUJETO OBLIGADO </w:t>
      </w:r>
      <w:r w:rsidRPr="00DD6808">
        <w:rPr>
          <w:rFonts w:ascii="Palatino Linotype" w:eastAsia="Palatino Linotype" w:hAnsi="Palatino Linotype" w:cs="Palatino Linotype"/>
        </w:rPr>
        <w:t xml:space="preserve">expresó en la etapa de conciliación mediante el archivo electrónico denominado </w:t>
      </w:r>
      <w:r w:rsidRPr="00DD6808">
        <w:rPr>
          <w:rFonts w:ascii="Palatino Linotype" w:eastAsia="Palatino Linotype" w:hAnsi="Palatino Linotype" w:cs="Palatino Linotype"/>
          <w:b/>
          <w:i/>
        </w:rPr>
        <w:t>ACUSE DE RECIBIDO 487.AD.pdf</w:t>
      </w:r>
      <w:r w:rsidRPr="00DD6808">
        <w:rPr>
          <w:rFonts w:ascii="Palatino Linotype" w:eastAsia="Palatino Linotype" w:hAnsi="Palatino Linotype" w:cs="Palatino Linotype"/>
        </w:rPr>
        <w:t xml:space="preserve"> el recibo y cumplimiento a lo requerido.</w:t>
      </w:r>
    </w:p>
    <w:p w14:paraId="2E63A4E1" w14:textId="77777777" w:rsidR="002527F6" w:rsidRPr="00DD6808" w:rsidRDefault="002527F6" w:rsidP="00DD6808">
      <w:pPr>
        <w:widowControl w:val="0"/>
        <w:tabs>
          <w:tab w:val="left" w:pos="0"/>
        </w:tabs>
        <w:spacing w:line="360" w:lineRule="auto"/>
        <w:jc w:val="both"/>
        <w:rPr>
          <w:rFonts w:ascii="Palatino Linotype" w:eastAsia="Palatino Linotype" w:hAnsi="Palatino Linotype" w:cs="Palatino Linotype"/>
        </w:rPr>
      </w:pPr>
    </w:p>
    <w:p w14:paraId="17076F01" w14:textId="534E2C27" w:rsidR="000F4B2D" w:rsidRPr="00DD6808" w:rsidRDefault="002527F6" w:rsidP="00DD6808">
      <w:pPr>
        <w:widowControl w:val="0"/>
        <w:tabs>
          <w:tab w:val="left" w:pos="0"/>
        </w:tabs>
        <w:spacing w:line="360" w:lineRule="auto"/>
        <w:jc w:val="both"/>
        <w:rPr>
          <w:rFonts w:ascii="Palatino Linotype" w:eastAsia="Palatino Linotype" w:hAnsi="Palatino Linotype" w:cs="Palatino Linotype"/>
        </w:rPr>
      </w:pPr>
      <w:r w:rsidRPr="00DD6808">
        <w:rPr>
          <w:rFonts w:ascii="Palatino Linotype" w:eastAsia="Calibri" w:hAnsi="Palatino Linotype" w:cs="Arial"/>
        </w:rPr>
        <w:t xml:space="preserve">Es así, que  a través de la información entregada en la etapa de conciliación, en cumplimiento a los acuerdos adoptados en la audiencia de conciliación, </w:t>
      </w:r>
      <w:r w:rsidR="000F4B2D" w:rsidRPr="00DD6808">
        <w:rPr>
          <w:rFonts w:ascii="Palatino Linotype" w:hAnsi="Palatino Linotype" w:cs="Arial"/>
        </w:rPr>
        <w:t xml:space="preserve">este Órgano Garante advierte </w:t>
      </w:r>
      <w:r w:rsidR="000F4B2D" w:rsidRPr="00DD6808">
        <w:rPr>
          <w:rFonts w:ascii="Palatino Linotype" w:eastAsia="Arial Unicode MS" w:hAnsi="Palatino Linotype" w:cs="Arial"/>
        </w:rPr>
        <w:t>que en el presente caso se actualiza la causal de sobreseimiento prevista en</w:t>
      </w:r>
      <w:r w:rsidR="00E00705" w:rsidRPr="00DD6808">
        <w:rPr>
          <w:rFonts w:ascii="Palatino Linotype" w:eastAsia="Arial Unicode MS" w:hAnsi="Palatino Linotype" w:cs="Arial"/>
        </w:rPr>
        <w:t xml:space="preserve"> el artículo 139 fracción V</w:t>
      </w:r>
      <w:r w:rsidR="000F4B2D" w:rsidRPr="00DD6808">
        <w:rPr>
          <w:rFonts w:ascii="Palatino Linotype" w:eastAsia="Arial Unicode MS" w:hAnsi="Palatino Linotype" w:cs="Arial"/>
        </w:rPr>
        <w:t xml:space="preserve">, en correlación con el 132, fracciones V y VI de la Ley de Protección de Datos Personales en Posesión de los Sujetos Obligados del Estado de México y Municipios, que a la letra </w:t>
      </w:r>
      <w:r w:rsidR="00E00705" w:rsidRPr="00DD6808">
        <w:rPr>
          <w:rFonts w:ascii="Palatino Linotype" w:eastAsia="Arial Unicode MS" w:hAnsi="Palatino Linotype" w:cs="Arial"/>
        </w:rPr>
        <w:t>señalan</w:t>
      </w:r>
      <w:r w:rsidR="000F4B2D" w:rsidRPr="00DD6808">
        <w:rPr>
          <w:rFonts w:ascii="Palatino Linotype" w:eastAsia="Arial Unicode MS" w:hAnsi="Palatino Linotype" w:cs="Arial"/>
        </w:rPr>
        <w:t>:</w:t>
      </w:r>
    </w:p>
    <w:p w14:paraId="7900ABE8" w14:textId="77777777" w:rsidR="002527F6" w:rsidRPr="00DD6808" w:rsidRDefault="002527F6" w:rsidP="00DD6808">
      <w:pPr>
        <w:pStyle w:val="Prrafodelista"/>
        <w:autoSpaceDE w:val="0"/>
        <w:autoSpaceDN w:val="0"/>
        <w:adjustRightInd w:val="0"/>
        <w:spacing w:line="276" w:lineRule="auto"/>
        <w:ind w:left="567" w:right="567"/>
        <w:jc w:val="both"/>
        <w:rPr>
          <w:rFonts w:ascii="Palatino Linotype" w:hAnsi="Palatino Linotype"/>
          <w:i/>
        </w:rPr>
      </w:pPr>
    </w:p>
    <w:p w14:paraId="3AABC7B6" w14:textId="3DFF37F8" w:rsidR="000F4B2D" w:rsidRPr="00DD6808" w:rsidRDefault="000F4B2D" w:rsidP="00DD6808">
      <w:pPr>
        <w:pStyle w:val="Prrafodelista"/>
        <w:autoSpaceDE w:val="0"/>
        <w:autoSpaceDN w:val="0"/>
        <w:adjustRightInd w:val="0"/>
        <w:ind w:left="567" w:right="567"/>
        <w:jc w:val="both"/>
        <w:rPr>
          <w:rFonts w:ascii="Palatino Linotype" w:hAnsi="Palatino Linotype"/>
          <w:i/>
        </w:rPr>
      </w:pPr>
      <w:r w:rsidRPr="00DD6808">
        <w:rPr>
          <w:rFonts w:ascii="Palatino Linotype" w:hAnsi="Palatino Linotype"/>
          <w:i/>
        </w:rPr>
        <w:lastRenderedPageBreak/>
        <w:t>“</w:t>
      </w:r>
      <w:r w:rsidRPr="00DD6808">
        <w:rPr>
          <w:rFonts w:ascii="Palatino Linotype" w:hAnsi="Palatino Linotype"/>
          <w:b/>
          <w:i/>
        </w:rPr>
        <w:t xml:space="preserve">Artículo 132. </w:t>
      </w:r>
      <w:r w:rsidRPr="00DD6808">
        <w:rPr>
          <w:rFonts w:ascii="Palatino Linotype" w:hAnsi="Palatino Linotype"/>
          <w:i/>
        </w:rPr>
        <w:t xml:space="preserve">Admitido el </w:t>
      </w:r>
      <w:r w:rsidR="00E00705" w:rsidRPr="00DD6808">
        <w:rPr>
          <w:rFonts w:ascii="Palatino Linotype" w:hAnsi="Palatino Linotype"/>
          <w:i/>
        </w:rPr>
        <w:t>Recurso de Revisión</w:t>
      </w:r>
      <w:r w:rsidRPr="00DD6808">
        <w:rPr>
          <w:rFonts w:ascii="Palatino Linotype" w:hAnsi="Palatino Linotype"/>
          <w:i/>
        </w:rPr>
        <w:t xml:space="preserve"> y sin perjuicio de lo dispuesto por la Ley General, el Instituto promoverá la conciliación entre las partes, de conformidad con el procedimiento siguiente:</w:t>
      </w:r>
    </w:p>
    <w:p w14:paraId="6B1954BD" w14:textId="77777777" w:rsidR="000F4B2D" w:rsidRPr="00DD6808" w:rsidRDefault="000F4B2D" w:rsidP="00DD6808">
      <w:pPr>
        <w:pStyle w:val="Prrafodelista"/>
        <w:autoSpaceDE w:val="0"/>
        <w:autoSpaceDN w:val="0"/>
        <w:adjustRightInd w:val="0"/>
        <w:ind w:left="567" w:right="567"/>
        <w:jc w:val="both"/>
        <w:rPr>
          <w:rFonts w:ascii="Palatino Linotype" w:hAnsi="Palatino Linotype"/>
          <w:i/>
        </w:rPr>
      </w:pPr>
      <w:r w:rsidRPr="00DD6808">
        <w:rPr>
          <w:rFonts w:ascii="Palatino Linotype" w:hAnsi="Palatino Linotype"/>
          <w:i/>
        </w:rPr>
        <w:t>(…)</w:t>
      </w:r>
    </w:p>
    <w:p w14:paraId="45D4C10F" w14:textId="77777777" w:rsidR="000F4B2D" w:rsidRPr="00DD6808" w:rsidRDefault="000F4B2D" w:rsidP="000C2B94">
      <w:pPr>
        <w:pStyle w:val="Prrafodelista"/>
        <w:autoSpaceDE w:val="0"/>
        <w:autoSpaceDN w:val="0"/>
        <w:adjustRightInd w:val="0"/>
        <w:ind w:left="567" w:right="567"/>
        <w:jc w:val="both"/>
        <w:outlineLvl w:val="0"/>
        <w:rPr>
          <w:rFonts w:ascii="Palatino Linotype" w:hAnsi="Palatino Linotype"/>
          <w:i/>
        </w:rPr>
      </w:pPr>
      <w:r w:rsidRPr="00DD6808">
        <w:rPr>
          <w:rFonts w:ascii="Palatino Linotype" w:hAnsi="Palatino Linotype"/>
          <w:b/>
          <w:bCs/>
          <w:i/>
        </w:rPr>
        <w:t>V.</w:t>
      </w:r>
      <w:r w:rsidRPr="00DD6808">
        <w:rPr>
          <w:rFonts w:ascii="Palatino Linotype" w:hAnsi="Palatino Linotype"/>
          <w:i/>
        </w:rPr>
        <w:t xml:space="preserve"> De llegar a un acuerdo, éste se hará constar por escrito y tendrá efectos vinculantes.</w:t>
      </w:r>
    </w:p>
    <w:p w14:paraId="0DFF3398" w14:textId="0C2F5877" w:rsidR="000F4B2D" w:rsidRPr="00DD6808" w:rsidRDefault="000F4B2D" w:rsidP="00DD6808">
      <w:pPr>
        <w:pStyle w:val="Prrafodelista"/>
        <w:autoSpaceDE w:val="0"/>
        <w:autoSpaceDN w:val="0"/>
        <w:adjustRightInd w:val="0"/>
        <w:ind w:left="567" w:right="567"/>
        <w:jc w:val="both"/>
        <w:rPr>
          <w:rFonts w:ascii="Palatino Linotype" w:hAnsi="Palatino Linotype"/>
          <w:b/>
          <w:i/>
        </w:rPr>
      </w:pPr>
      <w:r w:rsidRPr="00DD6808">
        <w:rPr>
          <w:rFonts w:ascii="Palatino Linotype" w:hAnsi="Palatino Linotype"/>
          <w:b/>
          <w:i/>
        </w:rPr>
        <w:t xml:space="preserve">El </w:t>
      </w:r>
      <w:r w:rsidR="00E00705" w:rsidRPr="00DD6808">
        <w:rPr>
          <w:rFonts w:ascii="Palatino Linotype" w:hAnsi="Palatino Linotype"/>
          <w:b/>
          <w:i/>
        </w:rPr>
        <w:t>Recurso de Revisión</w:t>
      </w:r>
      <w:r w:rsidRPr="00DD6808">
        <w:rPr>
          <w:rFonts w:ascii="Palatino Linotype" w:hAnsi="Palatino Linotype"/>
          <w:b/>
          <w:i/>
        </w:rPr>
        <w:t xml:space="preserve"> quedará sin materia y el Instituto, deberán verificar el cumplimiento del acuerdo respectivo.</w:t>
      </w:r>
    </w:p>
    <w:p w14:paraId="126B0B37" w14:textId="28AADE68" w:rsidR="000F4B2D" w:rsidRPr="00DD6808" w:rsidRDefault="000F4B2D" w:rsidP="000C2B94">
      <w:pPr>
        <w:pStyle w:val="Prrafodelista"/>
        <w:autoSpaceDE w:val="0"/>
        <w:autoSpaceDN w:val="0"/>
        <w:adjustRightInd w:val="0"/>
        <w:ind w:left="567" w:right="567"/>
        <w:jc w:val="both"/>
        <w:outlineLvl w:val="0"/>
        <w:rPr>
          <w:rFonts w:ascii="Palatino Linotype" w:hAnsi="Palatino Linotype"/>
          <w:i/>
        </w:rPr>
      </w:pPr>
      <w:r w:rsidRPr="00DD6808">
        <w:rPr>
          <w:rFonts w:ascii="Palatino Linotype" w:hAnsi="Palatino Linotype"/>
          <w:b/>
          <w:bCs/>
          <w:i/>
        </w:rPr>
        <w:t>VI.</w:t>
      </w:r>
      <w:r w:rsidRPr="00DD6808">
        <w:rPr>
          <w:rFonts w:ascii="Palatino Linotype" w:hAnsi="Palatino Linotype"/>
          <w:i/>
        </w:rPr>
        <w:t xml:space="preserve"> El cumplimiento del acuerdo dará por concluido la sustanciación del </w:t>
      </w:r>
      <w:r w:rsidR="00E00705" w:rsidRPr="00DD6808">
        <w:rPr>
          <w:rFonts w:ascii="Palatino Linotype" w:hAnsi="Palatino Linotype"/>
          <w:i/>
        </w:rPr>
        <w:t>Recurso de Revisión</w:t>
      </w:r>
      <w:r w:rsidRPr="00DD6808">
        <w:rPr>
          <w:rFonts w:ascii="Palatino Linotype" w:hAnsi="Palatino Linotype"/>
          <w:i/>
        </w:rPr>
        <w:t xml:space="preserve"> en caso contrario, el Instituto reanudará el procedimiento.</w:t>
      </w:r>
    </w:p>
    <w:p w14:paraId="2F99EAEA" w14:textId="77777777" w:rsidR="000F4B2D" w:rsidRPr="00DD6808" w:rsidRDefault="000F4B2D" w:rsidP="00DD6808">
      <w:pPr>
        <w:pStyle w:val="Prrafodelista"/>
        <w:autoSpaceDE w:val="0"/>
        <w:autoSpaceDN w:val="0"/>
        <w:adjustRightInd w:val="0"/>
        <w:ind w:left="567" w:right="567"/>
        <w:jc w:val="both"/>
        <w:rPr>
          <w:rFonts w:ascii="Palatino Linotype" w:hAnsi="Palatino Linotype"/>
          <w:i/>
        </w:rPr>
      </w:pPr>
      <w:r w:rsidRPr="00DD6808">
        <w:rPr>
          <w:rFonts w:ascii="Palatino Linotype" w:hAnsi="Palatino Linotype"/>
          <w:i/>
        </w:rPr>
        <w:t>(…)</w:t>
      </w:r>
    </w:p>
    <w:p w14:paraId="3ED5D3BF" w14:textId="77777777" w:rsidR="000F4B2D" w:rsidRPr="00DD6808" w:rsidRDefault="000F4B2D" w:rsidP="00DD6808">
      <w:pPr>
        <w:pStyle w:val="Prrafodelista"/>
        <w:autoSpaceDE w:val="0"/>
        <w:autoSpaceDN w:val="0"/>
        <w:adjustRightInd w:val="0"/>
        <w:ind w:left="567" w:right="567"/>
        <w:jc w:val="both"/>
        <w:rPr>
          <w:rFonts w:ascii="Palatino Linotype" w:hAnsi="Palatino Linotype"/>
          <w:i/>
        </w:rPr>
      </w:pPr>
    </w:p>
    <w:p w14:paraId="2C291DD4" w14:textId="60CC6FD8" w:rsidR="000F4B2D" w:rsidRPr="00DD6808" w:rsidRDefault="000F4B2D" w:rsidP="00DD6808">
      <w:pPr>
        <w:pStyle w:val="Prrafodelista"/>
        <w:autoSpaceDE w:val="0"/>
        <w:autoSpaceDN w:val="0"/>
        <w:adjustRightInd w:val="0"/>
        <w:ind w:left="567" w:right="567"/>
        <w:jc w:val="both"/>
        <w:rPr>
          <w:rFonts w:ascii="Palatino Linotype" w:hAnsi="Palatino Linotype"/>
          <w:i/>
        </w:rPr>
      </w:pPr>
      <w:r w:rsidRPr="00DD6808">
        <w:rPr>
          <w:rFonts w:ascii="Palatino Linotype" w:hAnsi="Palatino Linotype"/>
          <w:b/>
          <w:i/>
        </w:rPr>
        <w:t>Artículo 139.</w:t>
      </w:r>
      <w:r w:rsidRPr="00DD6808">
        <w:rPr>
          <w:rFonts w:ascii="Palatino Linotype" w:hAnsi="Palatino Linotype"/>
          <w:i/>
        </w:rPr>
        <w:t xml:space="preserve"> El </w:t>
      </w:r>
      <w:r w:rsidR="00E00705" w:rsidRPr="00DD6808">
        <w:rPr>
          <w:rFonts w:ascii="Palatino Linotype" w:hAnsi="Palatino Linotype"/>
          <w:i/>
        </w:rPr>
        <w:t>Recurso de Revisión</w:t>
      </w:r>
      <w:r w:rsidRPr="00DD6808">
        <w:rPr>
          <w:rFonts w:ascii="Palatino Linotype" w:hAnsi="Palatino Linotype"/>
          <w:i/>
        </w:rPr>
        <w:t xml:space="preserve"> sólo podrá ser sobreseído cuando:</w:t>
      </w:r>
    </w:p>
    <w:p w14:paraId="406A26E2" w14:textId="77777777" w:rsidR="000F4B2D" w:rsidRPr="00DD6808" w:rsidRDefault="000F4B2D" w:rsidP="00DD6808">
      <w:pPr>
        <w:pStyle w:val="Prrafodelista"/>
        <w:autoSpaceDE w:val="0"/>
        <w:autoSpaceDN w:val="0"/>
        <w:adjustRightInd w:val="0"/>
        <w:ind w:left="567" w:right="567"/>
        <w:jc w:val="both"/>
        <w:rPr>
          <w:rFonts w:ascii="Palatino Linotype" w:hAnsi="Palatino Linotype"/>
          <w:bCs/>
          <w:i/>
        </w:rPr>
      </w:pPr>
      <w:r w:rsidRPr="00DD6808">
        <w:rPr>
          <w:rFonts w:ascii="Palatino Linotype" w:hAnsi="Palatino Linotype"/>
          <w:bCs/>
          <w:i/>
        </w:rPr>
        <w:t>(…)</w:t>
      </w:r>
    </w:p>
    <w:p w14:paraId="43626FE9" w14:textId="73B8DFED" w:rsidR="000F4B2D" w:rsidRPr="00DD6808" w:rsidRDefault="000F4B2D" w:rsidP="00DD6808">
      <w:pPr>
        <w:pStyle w:val="Prrafodelista"/>
        <w:autoSpaceDE w:val="0"/>
        <w:autoSpaceDN w:val="0"/>
        <w:adjustRightInd w:val="0"/>
        <w:ind w:left="567" w:right="567"/>
        <w:jc w:val="both"/>
        <w:rPr>
          <w:rFonts w:ascii="Palatino Linotype" w:hAnsi="Palatino Linotype"/>
          <w:i/>
        </w:rPr>
      </w:pPr>
      <w:r w:rsidRPr="00DD6808">
        <w:rPr>
          <w:rFonts w:ascii="Palatino Linotype" w:hAnsi="Palatino Linotype"/>
          <w:b/>
          <w:i/>
        </w:rPr>
        <w:t>V.</w:t>
      </w:r>
      <w:r w:rsidRPr="00DD6808">
        <w:rPr>
          <w:rFonts w:ascii="Palatino Linotype" w:hAnsi="Palatino Linotype"/>
          <w:i/>
        </w:rPr>
        <w:t xml:space="preserve"> Quede sin materia el </w:t>
      </w:r>
      <w:r w:rsidR="00E00705" w:rsidRPr="00DD6808">
        <w:rPr>
          <w:rFonts w:ascii="Palatino Linotype" w:hAnsi="Palatino Linotype"/>
          <w:i/>
        </w:rPr>
        <w:t>Recurso de Revisión</w:t>
      </w:r>
      <w:r w:rsidRPr="00DD6808">
        <w:rPr>
          <w:rFonts w:ascii="Palatino Linotype" w:hAnsi="Palatino Linotype"/>
          <w:i/>
        </w:rPr>
        <w:t>.</w:t>
      </w:r>
    </w:p>
    <w:p w14:paraId="326C263F" w14:textId="77777777" w:rsidR="000F4B2D" w:rsidRPr="00DD6808" w:rsidRDefault="000F4B2D" w:rsidP="00DD6808">
      <w:pPr>
        <w:pStyle w:val="Prrafodelista"/>
        <w:autoSpaceDE w:val="0"/>
        <w:autoSpaceDN w:val="0"/>
        <w:adjustRightInd w:val="0"/>
        <w:ind w:left="567" w:right="567"/>
        <w:jc w:val="both"/>
        <w:rPr>
          <w:rFonts w:ascii="Palatino Linotype" w:eastAsia="Calibri" w:hAnsi="Palatino Linotype" w:cs="Arial"/>
          <w:b/>
          <w:i/>
        </w:rPr>
      </w:pPr>
      <w:r w:rsidRPr="00DD6808">
        <w:rPr>
          <w:rFonts w:ascii="Palatino Linotype" w:hAnsi="Palatino Linotype"/>
          <w:i/>
        </w:rPr>
        <w:t>(…)” (Sic)</w:t>
      </w:r>
    </w:p>
    <w:p w14:paraId="2E308FCF" w14:textId="77777777" w:rsidR="003255B0" w:rsidRPr="00DD6808" w:rsidRDefault="003255B0" w:rsidP="00DD6808">
      <w:pPr>
        <w:pStyle w:val="Prrafodelista"/>
        <w:tabs>
          <w:tab w:val="left" w:pos="426"/>
        </w:tabs>
        <w:spacing w:before="240" w:after="240" w:line="360" w:lineRule="auto"/>
        <w:ind w:left="0" w:right="49"/>
        <w:contextualSpacing/>
        <w:jc w:val="both"/>
        <w:rPr>
          <w:rFonts w:ascii="Palatino Linotype" w:eastAsia="Calibri" w:hAnsi="Palatino Linotype" w:cs="Arial"/>
        </w:rPr>
      </w:pPr>
    </w:p>
    <w:p w14:paraId="07BD05B3" w14:textId="0352C7BA" w:rsidR="000F4B2D" w:rsidRPr="00DD6808" w:rsidRDefault="000F4B2D" w:rsidP="00DD6808">
      <w:pPr>
        <w:pStyle w:val="Prrafodelista"/>
        <w:tabs>
          <w:tab w:val="left" w:pos="426"/>
        </w:tabs>
        <w:spacing w:before="240" w:after="240" w:line="360" w:lineRule="auto"/>
        <w:ind w:left="0" w:right="49"/>
        <w:contextualSpacing/>
        <w:jc w:val="both"/>
        <w:rPr>
          <w:rFonts w:ascii="Palatino Linotype" w:hAnsi="Palatino Linotype" w:cs="Arial"/>
          <w:b/>
        </w:rPr>
      </w:pPr>
      <w:r w:rsidRPr="00DD6808">
        <w:rPr>
          <w:rFonts w:ascii="Palatino Linotype" w:eastAsia="Calibri" w:hAnsi="Palatino Linotype" w:cs="Arial"/>
        </w:rPr>
        <w:t xml:space="preserve">Lo anterior, </w:t>
      </w:r>
      <w:r w:rsidRPr="00DD6808">
        <w:rPr>
          <w:rFonts w:ascii="Palatino Linotype" w:hAnsi="Palatino Linotype"/>
        </w:rPr>
        <w:t>debido a que como se afirmó en líneas que anteceden, las partes, mediante la celebración de una audiencia de conciliación, llegaron a un acuerdo a través del cual</w:t>
      </w:r>
      <w:r w:rsidR="00E024AE" w:rsidRPr="00DD6808">
        <w:rPr>
          <w:rFonts w:ascii="Palatino Linotype" w:hAnsi="Palatino Linotype"/>
        </w:rPr>
        <w:t xml:space="preserve"> se le hizo entrega a</w:t>
      </w:r>
      <w:r w:rsidRPr="00DD6808">
        <w:rPr>
          <w:rFonts w:ascii="Palatino Linotype" w:hAnsi="Palatino Linotype"/>
        </w:rPr>
        <w:t xml:space="preserve"> </w:t>
      </w:r>
      <w:r w:rsidR="00994A95" w:rsidRPr="00DD6808">
        <w:rPr>
          <w:rFonts w:ascii="Palatino Linotype" w:hAnsi="Palatino Linotype"/>
          <w:b/>
          <w:lang w:eastAsia="es-ES_tradnl"/>
        </w:rPr>
        <w:t>LA PERSONA RECURRENTE</w:t>
      </w:r>
      <w:r w:rsidR="00994A95" w:rsidRPr="00DD6808">
        <w:rPr>
          <w:rFonts w:ascii="Palatino Linotype" w:hAnsi="Palatino Linotype"/>
          <w:lang w:eastAsia="es-ES_tradnl"/>
        </w:rPr>
        <w:t xml:space="preserve"> </w:t>
      </w:r>
      <w:r w:rsidR="00E024AE" w:rsidRPr="00DD6808">
        <w:rPr>
          <w:rFonts w:ascii="Palatino Linotype" w:hAnsi="Palatino Linotype"/>
        </w:rPr>
        <w:t xml:space="preserve">de </w:t>
      </w:r>
      <w:r w:rsidR="002527F6" w:rsidRPr="00DD6808">
        <w:rPr>
          <w:rFonts w:ascii="Palatino Linotype" w:hAnsi="Palatino Linotype"/>
        </w:rPr>
        <w:t xml:space="preserve">los datos personales solicitados, </w:t>
      </w:r>
      <w:r w:rsidRPr="00DD6808">
        <w:rPr>
          <w:rFonts w:ascii="Palatino Linotype" w:hAnsi="Palatino Linotype"/>
        </w:rPr>
        <w:t>quedando sin materia la controversia.</w:t>
      </w:r>
    </w:p>
    <w:p w14:paraId="0EAAFCC7" w14:textId="77777777" w:rsidR="00E024AE" w:rsidRPr="00DD6808" w:rsidRDefault="00E024AE" w:rsidP="00DD6808">
      <w:pPr>
        <w:pStyle w:val="Prrafodelista"/>
        <w:tabs>
          <w:tab w:val="left" w:pos="426"/>
        </w:tabs>
        <w:spacing w:before="240" w:after="240" w:line="360" w:lineRule="auto"/>
        <w:ind w:left="0" w:right="51"/>
        <w:contextualSpacing/>
        <w:jc w:val="both"/>
        <w:rPr>
          <w:rFonts w:ascii="Palatino Linotype" w:hAnsi="Palatino Linotype" w:cs="Arial"/>
          <w:lang w:val="es-ES"/>
        </w:rPr>
      </w:pPr>
      <w:bookmarkStart w:id="6" w:name="_Toc466371865"/>
      <w:bookmarkStart w:id="7" w:name="_Toc466377653"/>
    </w:p>
    <w:p w14:paraId="2F51DA5E" w14:textId="77777777" w:rsidR="000F4B2D" w:rsidRPr="00DD6808" w:rsidRDefault="000F4B2D" w:rsidP="00DD6808">
      <w:pPr>
        <w:pStyle w:val="Prrafodelista"/>
        <w:tabs>
          <w:tab w:val="left" w:pos="426"/>
        </w:tabs>
        <w:spacing w:before="240" w:after="240" w:line="360" w:lineRule="auto"/>
        <w:ind w:left="0" w:right="51"/>
        <w:contextualSpacing/>
        <w:jc w:val="both"/>
        <w:rPr>
          <w:rFonts w:ascii="Palatino Linotype" w:hAnsi="Palatino Linotype"/>
        </w:rPr>
      </w:pPr>
      <w:r w:rsidRPr="00DD6808">
        <w:rPr>
          <w:rFonts w:ascii="Palatino Linotype" w:hAnsi="Palatino Linotype" w:cs="Arial"/>
          <w:lang w:val="es-ES"/>
        </w:rPr>
        <w:t xml:space="preserve">En </w:t>
      </w:r>
      <w:r w:rsidRPr="00DD6808">
        <w:rPr>
          <w:rFonts w:ascii="Palatino Linotype" w:hAnsi="Palatino Linotype" w:cs="Arial"/>
        </w:rPr>
        <w:t xml:space="preserve">ese orden de ideas, de acuerdo con el procesalista Niceto Alcalá-Zamora y Castillo en su obra </w:t>
      </w:r>
      <w:r w:rsidRPr="00DD6808">
        <w:rPr>
          <w:rFonts w:ascii="Palatino Linotype" w:hAnsi="Palatino Linotype" w:cs="Arial"/>
          <w:i/>
        </w:rPr>
        <w:t>“Cuestiones de Terminología Procesal”</w:t>
      </w:r>
      <w:r w:rsidRPr="00DD6808">
        <w:rPr>
          <w:rFonts w:ascii="Palatino Linotype" w:hAnsi="Palatino Linotype" w:cs="Arial"/>
        </w:rPr>
        <w:t xml:space="preserve">, el sobreseimiento es </w:t>
      </w:r>
      <w:r w:rsidRPr="00DD6808">
        <w:rPr>
          <w:rFonts w:ascii="Palatino Linotype" w:hAnsi="Palatino Linotype" w:cs="Arial"/>
          <w:i/>
        </w:rPr>
        <w:t>“... una resolución en forma de auto, que produce la suspensión indefinida del procedimiento penal, o que pone fin al proceso, impidiendo en ambos casos, mientras subsista, la apertura del plenario o que en él se pronuncie sentencia...”.</w:t>
      </w:r>
    </w:p>
    <w:p w14:paraId="7233134C" w14:textId="77777777" w:rsidR="000F4B2D" w:rsidRPr="00DD6808" w:rsidRDefault="000F4B2D" w:rsidP="00DD6808">
      <w:pPr>
        <w:pStyle w:val="Prrafodelista"/>
        <w:tabs>
          <w:tab w:val="left" w:pos="426"/>
        </w:tabs>
        <w:spacing w:before="240" w:after="240" w:line="360" w:lineRule="auto"/>
        <w:ind w:left="0" w:right="51"/>
        <w:contextualSpacing/>
        <w:jc w:val="both"/>
        <w:rPr>
          <w:rFonts w:ascii="Palatino Linotype" w:hAnsi="Palatino Linotype"/>
        </w:rPr>
      </w:pPr>
    </w:p>
    <w:p w14:paraId="2C7851EE" w14:textId="77777777" w:rsidR="000F4B2D" w:rsidRPr="00DD6808" w:rsidRDefault="000F4B2D" w:rsidP="00DD6808">
      <w:pPr>
        <w:pStyle w:val="Prrafodelista"/>
        <w:tabs>
          <w:tab w:val="left" w:pos="426"/>
        </w:tabs>
        <w:spacing w:before="240" w:after="240" w:line="360" w:lineRule="auto"/>
        <w:ind w:left="0" w:right="51"/>
        <w:contextualSpacing/>
        <w:jc w:val="both"/>
        <w:rPr>
          <w:rFonts w:ascii="Palatino Linotype" w:hAnsi="Palatino Linotype"/>
        </w:rPr>
      </w:pPr>
      <w:r w:rsidRPr="00DD6808">
        <w:rPr>
          <w:rFonts w:ascii="Palatino Linotype" w:hAnsi="Palatino Linotype" w:cs="Arial"/>
          <w:lang w:val="es-ES"/>
        </w:rPr>
        <w:lastRenderedPageBreak/>
        <w:t xml:space="preserve">Por su parte, Eduardo </w:t>
      </w:r>
      <w:r w:rsidRPr="00DD6808">
        <w:rPr>
          <w:rFonts w:ascii="Palatino Linotype" w:hAnsi="Palatino Linotype" w:cs="Arial"/>
        </w:rPr>
        <w:t xml:space="preserve">Pallares, en su artículo </w:t>
      </w:r>
      <w:r w:rsidRPr="00DD6808">
        <w:rPr>
          <w:rFonts w:ascii="Palatino Linotype" w:hAnsi="Palatino Linotype" w:cs="Arial"/>
          <w:i/>
        </w:rPr>
        <w:t>“La caducidad y el sobreseimiento en el amparo”</w:t>
      </w:r>
      <w:r w:rsidRPr="00DD6808">
        <w:rPr>
          <w:rFonts w:ascii="Palatino Linotype" w:hAnsi="Palatino Linotype" w:cs="Arial"/>
        </w:rPr>
        <w:t xml:space="preserve">, cita la definición de Aguilera Paz, aduciendo que se </w:t>
      </w:r>
      <w:r w:rsidRPr="00DD6808">
        <w:rPr>
          <w:rFonts w:ascii="Palatino Linotype" w:hAnsi="Palatino Linotype" w:cs="Arial"/>
          <w:i/>
        </w:rPr>
        <w:t>“...entiende por sobreseimiento en el tecnicismo forense, el hecho de cesar en el procedimiento o curso de la causa, por no existir méritos bastantes para entrar en un juicio o para entablar la contienda judicial que debe ser objeto del mismo...”</w:t>
      </w:r>
      <w:r w:rsidRPr="00DD6808">
        <w:rPr>
          <w:rFonts w:ascii="Palatino Linotype" w:hAnsi="Palatino Linotype" w:cs="Arial"/>
        </w:rPr>
        <w:t>. Asimismo, señala que existe el sobreseimiento provisional y el definitivo</w:t>
      </w:r>
      <w:r w:rsidRPr="00DD6808">
        <w:rPr>
          <w:rFonts w:ascii="Palatino Linotype" w:hAnsi="Palatino Linotype" w:cs="Arial"/>
          <w:i/>
        </w:rPr>
        <w:t>: “...el definitivo es una verdadera sentencia que pone fin al juicio, y que una vez dictada, produce cosa juzgada, mientras que el provisorio tiene por efectos suspender la prosecución de la causa...”.</w:t>
      </w:r>
    </w:p>
    <w:p w14:paraId="1EEBF31A" w14:textId="77777777" w:rsidR="000F4B2D" w:rsidRPr="00DD6808" w:rsidRDefault="000F4B2D" w:rsidP="00DD6808">
      <w:pPr>
        <w:pStyle w:val="Prrafodelista"/>
        <w:tabs>
          <w:tab w:val="left" w:pos="426"/>
        </w:tabs>
        <w:spacing w:before="240" w:after="240" w:line="360" w:lineRule="auto"/>
        <w:ind w:left="0" w:right="51"/>
        <w:contextualSpacing/>
        <w:jc w:val="both"/>
        <w:rPr>
          <w:rFonts w:ascii="Palatino Linotype" w:hAnsi="Palatino Linotype"/>
        </w:rPr>
      </w:pPr>
    </w:p>
    <w:p w14:paraId="5CD9E58A" w14:textId="77777777" w:rsidR="000F4B2D" w:rsidRPr="00DD6808" w:rsidRDefault="000F4B2D" w:rsidP="00DD6808">
      <w:pPr>
        <w:pStyle w:val="Prrafodelista"/>
        <w:tabs>
          <w:tab w:val="left" w:pos="426"/>
        </w:tabs>
        <w:spacing w:before="240" w:after="240" w:line="360" w:lineRule="auto"/>
        <w:ind w:left="0" w:right="51"/>
        <w:contextualSpacing/>
        <w:jc w:val="both"/>
        <w:rPr>
          <w:rFonts w:ascii="Palatino Linotype" w:hAnsi="Palatino Linotype"/>
        </w:rPr>
      </w:pPr>
      <w:r w:rsidRPr="00DD6808">
        <w:rPr>
          <w:rFonts w:ascii="Palatino Linotype" w:hAnsi="Palatino Linotype"/>
        </w:rPr>
        <w:t xml:space="preserve">Así, </w:t>
      </w:r>
      <w:r w:rsidRPr="00DD6808">
        <w:rPr>
          <w:rFonts w:ascii="Palatino Linotype" w:hAnsi="Palatino Linotype" w:cs="Arial"/>
        </w:rPr>
        <w:t xml:space="preserve">para la doctrina, el sobreseimiento provoca que un procedimiento se suspenda o se resuelva en definitiva </w:t>
      </w:r>
      <w:r w:rsidRPr="00DD6808">
        <w:rPr>
          <w:rFonts w:ascii="Palatino Linotype" w:hAnsi="Palatino Linotype" w:cs="Arial"/>
          <w:b/>
        </w:rPr>
        <w:t xml:space="preserve">sin que se entre al estudio de los agravios o motivos de inconformidad. </w:t>
      </w:r>
      <w:r w:rsidRPr="00DD6808">
        <w:rPr>
          <w:rFonts w:ascii="Palatino Linotype" w:hAnsi="Palatino Linotype" w:cs="Arial"/>
        </w:rPr>
        <w:t>Este mismo criterio es compartido por el más alto tribunal del país en múltiples jurisprudencias, por lo que a continuación se agrega una de ellas que sirve como orientador en esta resolución:</w:t>
      </w:r>
    </w:p>
    <w:p w14:paraId="102BF459" w14:textId="77777777" w:rsidR="00994A95" w:rsidRPr="00DD6808" w:rsidRDefault="00994A95" w:rsidP="00DD6808">
      <w:pPr>
        <w:pStyle w:val="Prrafodelista"/>
        <w:spacing w:line="276" w:lineRule="auto"/>
        <w:ind w:left="567" w:right="567"/>
        <w:jc w:val="both"/>
        <w:rPr>
          <w:rFonts w:ascii="Palatino Linotype" w:eastAsia="Calibri" w:hAnsi="Palatino Linotype"/>
          <w:b/>
          <w:i/>
          <w:iCs/>
          <w:lang w:val="es-AR"/>
        </w:rPr>
      </w:pPr>
    </w:p>
    <w:p w14:paraId="12EB9EF9" w14:textId="77777777" w:rsidR="000F4B2D" w:rsidRPr="00DD6808" w:rsidRDefault="000F4B2D" w:rsidP="00DD6808">
      <w:pPr>
        <w:pStyle w:val="Prrafodelista"/>
        <w:spacing w:line="276" w:lineRule="auto"/>
        <w:ind w:left="567" w:right="567"/>
        <w:jc w:val="both"/>
        <w:rPr>
          <w:rFonts w:ascii="Palatino Linotype" w:eastAsia="Calibri" w:hAnsi="Palatino Linotype"/>
          <w:i/>
          <w:iCs/>
          <w:lang w:val="es-AR"/>
        </w:rPr>
      </w:pPr>
      <w:r w:rsidRPr="00DD6808">
        <w:rPr>
          <w:rFonts w:ascii="Palatino Linotype" w:eastAsia="Calibri" w:hAnsi="Palatino Linotype"/>
          <w:b/>
          <w:i/>
          <w:iCs/>
          <w:lang w:val="es-AR"/>
        </w:rPr>
        <w:t>SOBRESEIMIENTO EN EL JUICIO DE AMPARO DIRECTO. IMPIDE EL ESTUDIO DE LAS VIOLACIONES PROCESALES PLANTEADAS EN LOS CONCEPTOS DE VIOLACIÓN. “El sobreseimiento</w:t>
      </w:r>
      <w:r w:rsidRPr="00DD6808">
        <w:rPr>
          <w:rFonts w:ascii="Palatino Linotype" w:eastAsia="Calibri" w:hAnsi="Palatino Linotype"/>
          <w:i/>
          <w:iCs/>
          <w:lang w:val="es-AR"/>
        </w:rPr>
        <w:t xml:space="preserve"> en el juicio de amparo directo </w:t>
      </w:r>
      <w:r w:rsidRPr="00DD6808">
        <w:rPr>
          <w:rFonts w:ascii="Palatino Linotype" w:eastAsia="Calibri" w:hAnsi="Palatino Linotype"/>
          <w:b/>
          <w:i/>
          <w:iCs/>
          <w:lang w:val="es-AR"/>
        </w:rPr>
        <w:t>provoca la terminación de la controversia planteada</w:t>
      </w:r>
      <w:r w:rsidRPr="00DD6808">
        <w:rPr>
          <w:rFonts w:ascii="Palatino Linotype" w:eastAsia="Calibri" w:hAnsi="Palatino Linotype"/>
          <w:i/>
          <w:iCs/>
          <w:lang w:val="es-AR"/>
        </w:rPr>
        <w:t xml:space="preserve"> por el quejoso en la demanda de amparo</w:t>
      </w:r>
      <w:r w:rsidRPr="00DD6808">
        <w:rPr>
          <w:rFonts w:ascii="Palatino Linotype" w:eastAsia="Calibri" w:hAnsi="Palatino Linotype"/>
          <w:b/>
          <w:i/>
          <w:iCs/>
          <w:lang w:val="es-AR"/>
        </w:rPr>
        <w:t>, sin hacer un pronunciamiento de fondo sobre la legalidad o ilegalidad de la sentencia reclamada</w:t>
      </w:r>
      <w:r w:rsidRPr="00DD6808">
        <w:rPr>
          <w:rFonts w:ascii="Palatino Linotype" w:eastAsia="Calibri" w:hAnsi="Palatino Linotype"/>
          <w:i/>
          <w:iCs/>
          <w:lang w:val="es-AR"/>
        </w:rPr>
        <w:t xml:space="preserve">. </w:t>
      </w:r>
      <w:r w:rsidRPr="00DD6808">
        <w:rPr>
          <w:rFonts w:ascii="Palatino Linotype" w:eastAsia="Calibri" w:hAnsi="Palatino Linotype"/>
          <w:b/>
          <w:i/>
          <w:iCs/>
          <w:lang w:val="es-AR"/>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DD6808">
        <w:rPr>
          <w:rFonts w:ascii="Palatino Linotype" w:eastAsia="Calibri" w:hAnsi="Palatino Linotype"/>
          <w:i/>
          <w:iCs/>
          <w:lang w:val="es-AR"/>
        </w:rPr>
        <w:t>.”</w:t>
      </w:r>
    </w:p>
    <w:p w14:paraId="27DF2CA0" w14:textId="63D5E6F4" w:rsidR="000F4B2D" w:rsidRPr="00DD6808" w:rsidRDefault="000F4B2D" w:rsidP="00DD6808">
      <w:pPr>
        <w:pStyle w:val="Prrafodelista"/>
        <w:spacing w:line="276" w:lineRule="auto"/>
        <w:ind w:left="567" w:right="567"/>
        <w:contextualSpacing/>
        <w:jc w:val="both"/>
        <w:rPr>
          <w:rFonts w:ascii="Palatino Linotype" w:eastAsia="Calibri" w:hAnsi="Palatino Linotype"/>
          <w:lang w:val="es-AR"/>
        </w:rPr>
      </w:pPr>
      <w:r w:rsidRPr="00DD6808">
        <w:rPr>
          <w:rFonts w:ascii="Palatino Linotype" w:eastAsia="Calibri" w:hAnsi="Palatino Linotype"/>
          <w:lang w:val="es-AR"/>
        </w:rPr>
        <w:t>(Énfasis añadido)</w:t>
      </w:r>
    </w:p>
    <w:p w14:paraId="2009F99A" w14:textId="77777777" w:rsidR="003B6676" w:rsidRPr="00DD6808" w:rsidRDefault="003B6676" w:rsidP="00DD6808">
      <w:pPr>
        <w:pStyle w:val="Prrafodelista"/>
        <w:spacing w:line="276" w:lineRule="auto"/>
        <w:ind w:left="567" w:right="567"/>
        <w:contextualSpacing/>
        <w:jc w:val="both"/>
        <w:rPr>
          <w:rFonts w:ascii="Palatino Linotype" w:eastAsia="Calibri" w:hAnsi="Palatino Linotype"/>
          <w:lang w:val="es-AR"/>
        </w:rPr>
      </w:pPr>
    </w:p>
    <w:p w14:paraId="500DDCC7" w14:textId="064D8101" w:rsidR="000F4B2D" w:rsidRPr="00DD6808" w:rsidRDefault="000F4B2D" w:rsidP="00DD6808">
      <w:pPr>
        <w:pStyle w:val="Prrafodelista"/>
        <w:tabs>
          <w:tab w:val="left" w:pos="426"/>
        </w:tabs>
        <w:spacing w:before="240" w:after="240" w:line="360" w:lineRule="auto"/>
        <w:ind w:left="0" w:right="51"/>
        <w:contextualSpacing/>
        <w:jc w:val="both"/>
        <w:rPr>
          <w:rFonts w:ascii="Palatino Linotype" w:hAnsi="Palatino Linotype" w:cs="Arial"/>
          <w:lang w:val="es-CO"/>
        </w:rPr>
      </w:pPr>
      <w:r w:rsidRPr="00DD6808">
        <w:rPr>
          <w:rFonts w:ascii="Palatino Linotype" w:hAnsi="Palatino Linotype"/>
          <w:lang w:val="es-ES"/>
        </w:rPr>
        <w:t xml:space="preserve">Bajo </w:t>
      </w:r>
      <w:r w:rsidRPr="00DD6808">
        <w:rPr>
          <w:rFonts w:ascii="Palatino Linotype" w:hAnsi="Palatino Linotype" w:cs="Arial"/>
          <w:lang w:val="es-CO"/>
        </w:rPr>
        <w:t>ese tenor, y en términos del artículo 137</w:t>
      </w:r>
      <w:r w:rsidR="002527F6" w:rsidRPr="00DD6808">
        <w:rPr>
          <w:rFonts w:ascii="Palatino Linotype" w:hAnsi="Palatino Linotype" w:cs="Arial"/>
          <w:lang w:val="es-CO"/>
        </w:rPr>
        <w:t>,</w:t>
      </w:r>
      <w:r w:rsidRPr="00DD6808">
        <w:rPr>
          <w:rFonts w:ascii="Palatino Linotype" w:hAnsi="Palatino Linotype" w:cs="Arial"/>
          <w:lang w:val="es-CO"/>
        </w:rPr>
        <w:t xml:space="preserve"> fracción I de la Ley de Protección de Datos Personales en Posesión de Sujetos Obligados del Estado de México y Municipios, este Pleno determina el </w:t>
      </w:r>
      <w:r w:rsidRPr="00DD6808">
        <w:rPr>
          <w:rFonts w:ascii="Palatino Linotype" w:hAnsi="Palatino Linotype" w:cs="Arial"/>
          <w:b/>
          <w:lang w:val="es-CO"/>
        </w:rPr>
        <w:t xml:space="preserve">SOBRESEIMIENTO </w:t>
      </w:r>
      <w:r w:rsidRPr="00DD6808">
        <w:rPr>
          <w:rFonts w:ascii="Palatino Linotype" w:hAnsi="Palatino Linotype" w:cs="Arial"/>
          <w:lang w:val="es-CO"/>
        </w:rPr>
        <w:t xml:space="preserve">del presente </w:t>
      </w:r>
      <w:r w:rsidR="00E00705" w:rsidRPr="00DD6808">
        <w:rPr>
          <w:rFonts w:ascii="Palatino Linotype" w:hAnsi="Palatino Linotype" w:cs="Arial"/>
          <w:lang w:val="es-CO"/>
        </w:rPr>
        <w:t>Recurso de Revisión</w:t>
      </w:r>
      <w:r w:rsidRPr="00DD6808">
        <w:rPr>
          <w:rFonts w:ascii="Palatino Linotype" w:hAnsi="Palatino Linotype" w:cs="Arial"/>
          <w:lang w:val="es-CO"/>
        </w:rPr>
        <w:t>, toda vez que se ha quedado sin materia, en términos de</w:t>
      </w:r>
      <w:r w:rsidR="00E00705" w:rsidRPr="00DD6808">
        <w:rPr>
          <w:rFonts w:ascii="Palatino Linotype" w:hAnsi="Palatino Linotype" w:cs="Arial"/>
          <w:lang w:val="es-CO"/>
        </w:rPr>
        <w:t xml:space="preserve">l artículo 139 </w:t>
      </w:r>
      <w:r w:rsidRPr="00DD6808">
        <w:rPr>
          <w:rFonts w:ascii="Palatino Linotype" w:hAnsi="Palatino Linotype" w:cs="Arial"/>
          <w:lang w:val="es-CO"/>
        </w:rPr>
        <w:t>fracción V de la Ley de Protección de Datos en comento.</w:t>
      </w:r>
    </w:p>
    <w:p w14:paraId="6AED3324" w14:textId="77777777" w:rsidR="00A97AF7" w:rsidRPr="00DD6808" w:rsidRDefault="00A97AF7" w:rsidP="00DD6808">
      <w:pPr>
        <w:pStyle w:val="Prrafodelista"/>
        <w:tabs>
          <w:tab w:val="left" w:pos="426"/>
        </w:tabs>
        <w:spacing w:before="240" w:after="240" w:line="360" w:lineRule="auto"/>
        <w:ind w:left="0" w:right="51"/>
        <w:contextualSpacing/>
        <w:jc w:val="both"/>
        <w:rPr>
          <w:rFonts w:ascii="Palatino Linotype" w:hAnsi="Palatino Linotype"/>
        </w:rPr>
      </w:pPr>
    </w:p>
    <w:p w14:paraId="7684BFE7" w14:textId="722F381D" w:rsidR="000F4B2D" w:rsidRPr="00DD6808" w:rsidRDefault="000F4B2D" w:rsidP="00DD6808">
      <w:pPr>
        <w:pStyle w:val="Prrafodelista"/>
        <w:tabs>
          <w:tab w:val="left" w:pos="426"/>
        </w:tabs>
        <w:spacing w:before="240" w:after="240" w:line="360" w:lineRule="auto"/>
        <w:ind w:left="0" w:right="51"/>
        <w:contextualSpacing/>
        <w:jc w:val="both"/>
        <w:rPr>
          <w:rFonts w:ascii="Palatino Linotype" w:hAnsi="Palatino Linotype" w:cs="Arial"/>
          <w:lang w:val="es-CO"/>
        </w:rPr>
      </w:pPr>
      <w:r w:rsidRPr="00DD6808">
        <w:rPr>
          <w:rFonts w:ascii="Palatino Linotype" w:hAnsi="Palatino Linotype" w:cs="Arial"/>
          <w:lang w:val="es-CO"/>
        </w:rPr>
        <w:t xml:space="preserve">Por lo anteriormente expuesto y fundado, este </w:t>
      </w:r>
      <w:r w:rsidRPr="00DD6808">
        <w:rPr>
          <w:rFonts w:ascii="Palatino Linotype" w:hAnsi="Palatino Linotype" w:cs="Arial"/>
          <w:b/>
          <w:bCs/>
          <w:lang w:val="es-CO"/>
        </w:rPr>
        <w:t>ÓRGANO GARANTE</w:t>
      </w:r>
      <w:r w:rsidRPr="00DD6808">
        <w:rPr>
          <w:rFonts w:ascii="Palatino Linotype" w:hAnsi="Palatino Linotype" w:cs="Arial"/>
          <w:lang w:val="es-CO"/>
        </w:rPr>
        <w:t xml:space="preserve"> emite lo siguiente: </w:t>
      </w:r>
    </w:p>
    <w:bookmarkEnd w:id="6"/>
    <w:bookmarkEnd w:id="7"/>
    <w:p w14:paraId="3115C782" w14:textId="77777777" w:rsidR="003B6676" w:rsidRPr="00DD6808" w:rsidRDefault="003B6676" w:rsidP="000C2B94">
      <w:pPr>
        <w:jc w:val="center"/>
        <w:outlineLvl w:val="0"/>
        <w:rPr>
          <w:rFonts w:ascii="Palatino Linotype" w:hAnsi="Palatino Linotype"/>
          <w:b/>
        </w:rPr>
      </w:pPr>
      <w:r w:rsidRPr="00DD6808">
        <w:rPr>
          <w:rFonts w:ascii="Palatino Linotype" w:hAnsi="Palatino Linotype"/>
          <w:b/>
        </w:rPr>
        <w:t>R E S U E L V E</w:t>
      </w:r>
    </w:p>
    <w:p w14:paraId="1E0608E4" w14:textId="77777777" w:rsidR="000F4B2D" w:rsidRPr="00DD6808" w:rsidRDefault="000F4B2D" w:rsidP="00DD6808">
      <w:pPr>
        <w:spacing w:line="360" w:lineRule="auto"/>
        <w:jc w:val="both"/>
        <w:rPr>
          <w:rFonts w:ascii="Palatino Linotype" w:hAnsi="Palatino Linotype"/>
          <w:lang w:eastAsia="en-US"/>
        </w:rPr>
      </w:pPr>
    </w:p>
    <w:p w14:paraId="688FC3AE" w14:textId="431C3C1C" w:rsidR="000F4B2D" w:rsidRPr="00DD6808" w:rsidRDefault="000F4B2D" w:rsidP="00DD6808">
      <w:pPr>
        <w:pStyle w:val="Sinespaciado"/>
        <w:spacing w:line="360" w:lineRule="auto"/>
        <w:jc w:val="both"/>
        <w:rPr>
          <w:rFonts w:ascii="Palatino Linotype" w:hAnsi="Palatino Linotype"/>
          <w:lang w:val="es-MX"/>
        </w:rPr>
      </w:pPr>
      <w:r w:rsidRPr="00DD6808">
        <w:rPr>
          <w:rFonts w:ascii="Palatino Linotype" w:hAnsi="Palatino Linotype"/>
          <w:b/>
        </w:rPr>
        <w:t xml:space="preserve">PRIMERO. </w:t>
      </w:r>
      <w:r w:rsidRPr="00DD6808">
        <w:rPr>
          <w:rFonts w:ascii="Palatino Linotype" w:hAnsi="Palatino Linotype"/>
        </w:rPr>
        <w:t xml:space="preserve">Se </w:t>
      </w:r>
      <w:r w:rsidRPr="00DD6808">
        <w:rPr>
          <w:rFonts w:ascii="Palatino Linotype" w:hAnsi="Palatino Linotype"/>
          <w:b/>
        </w:rPr>
        <w:t>SOBRESEE</w:t>
      </w:r>
      <w:r w:rsidRPr="00DD6808">
        <w:rPr>
          <w:rFonts w:ascii="Palatino Linotype" w:hAnsi="Palatino Linotype"/>
        </w:rPr>
        <w:t xml:space="preserve"> el </w:t>
      </w:r>
      <w:r w:rsidR="00E00705" w:rsidRPr="00DD6808">
        <w:rPr>
          <w:rFonts w:ascii="Palatino Linotype" w:hAnsi="Palatino Linotype"/>
        </w:rPr>
        <w:t>Recurso de Revisión</w:t>
      </w:r>
      <w:r w:rsidRPr="00DD6808">
        <w:rPr>
          <w:rFonts w:ascii="Palatino Linotype" w:hAnsi="Palatino Linotype"/>
        </w:rPr>
        <w:t xml:space="preserve"> número </w:t>
      </w:r>
      <w:r w:rsidR="00BA0AB2" w:rsidRPr="00DD6808">
        <w:rPr>
          <w:rFonts w:ascii="Palatino Linotype" w:hAnsi="Palatino Linotype"/>
          <w:b/>
        </w:rPr>
        <w:t>04677/INFOEM/AD/RR/2024</w:t>
      </w:r>
      <w:r w:rsidRPr="00DD6808">
        <w:rPr>
          <w:rFonts w:ascii="Palatino Linotype" w:hAnsi="Palatino Linotype"/>
        </w:rPr>
        <w:t xml:space="preserve">, </w:t>
      </w:r>
      <w:r w:rsidRPr="00DD6808">
        <w:rPr>
          <w:rFonts w:ascii="Palatino Linotype" w:hAnsi="Palatino Linotype"/>
          <w:b/>
          <w:bCs/>
        </w:rPr>
        <w:t>por haberse quedado sin materia</w:t>
      </w:r>
      <w:r w:rsidRPr="00DD6808">
        <w:rPr>
          <w:rFonts w:ascii="Palatino Linotype" w:hAnsi="Palatino Linotype"/>
        </w:rPr>
        <w:t>,</w:t>
      </w:r>
      <w:r w:rsidRPr="00DD6808">
        <w:rPr>
          <w:rFonts w:ascii="Palatino Linotype" w:hAnsi="Palatino Linotype"/>
          <w:lang w:val="es-MX"/>
        </w:rPr>
        <w:t xml:space="preserve"> en términos de</w:t>
      </w:r>
      <w:r w:rsidR="003B54AE" w:rsidRPr="00DD6808">
        <w:rPr>
          <w:rFonts w:ascii="Palatino Linotype" w:hAnsi="Palatino Linotype"/>
          <w:lang w:val="es-MX"/>
        </w:rPr>
        <w:t>l artículo</w:t>
      </w:r>
      <w:r w:rsidRPr="00DD6808">
        <w:rPr>
          <w:rFonts w:ascii="Palatino Linotype" w:hAnsi="Palatino Linotype"/>
          <w:lang w:val="es-MX"/>
        </w:rPr>
        <w:t xml:space="preserve"> 139, fracción V, de la Ley de Protección de Datos Personales en Posesión de Sujetos Obligados del Estado de México y Municipios.</w:t>
      </w:r>
    </w:p>
    <w:p w14:paraId="2D6FA2C0" w14:textId="77777777" w:rsidR="00066437" w:rsidRPr="00DD6808" w:rsidRDefault="00066437" w:rsidP="00DD6808">
      <w:pPr>
        <w:pStyle w:val="Sinespaciado"/>
        <w:spacing w:line="360" w:lineRule="auto"/>
        <w:jc w:val="both"/>
        <w:rPr>
          <w:rFonts w:ascii="Palatino Linotype" w:hAnsi="Palatino Linotype"/>
        </w:rPr>
      </w:pPr>
    </w:p>
    <w:p w14:paraId="5B078ABA" w14:textId="77777777" w:rsidR="003B54AE" w:rsidRPr="00DD6808" w:rsidRDefault="003B54AE" w:rsidP="00DD6808">
      <w:pPr>
        <w:spacing w:line="360" w:lineRule="auto"/>
        <w:jc w:val="both"/>
        <w:rPr>
          <w:rFonts w:ascii="Palatino Linotype" w:hAnsi="Palatino Linotype" w:cs="Arial"/>
        </w:rPr>
      </w:pPr>
      <w:bookmarkStart w:id="8" w:name="_30j0zll" w:colFirst="0" w:colLast="0"/>
      <w:bookmarkEnd w:id="8"/>
      <w:r w:rsidRPr="00DD6808">
        <w:rPr>
          <w:rFonts w:ascii="Palatino Linotype" w:hAnsi="Palatino Linotype" w:cs="Arial"/>
          <w:b/>
        </w:rPr>
        <w:t>SEGUNDO</w:t>
      </w:r>
      <w:r w:rsidRPr="00DD6808">
        <w:rPr>
          <w:rFonts w:ascii="Palatino Linotype" w:hAnsi="Palatino Linotype" w:cs="Arial"/>
        </w:rPr>
        <w:t xml:space="preserve">. </w:t>
      </w:r>
      <w:r w:rsidRPr="00DD6808">
        <w:rPr>
          <w:rFonts w:ascii="Palatino Linotype" w:hAnsi="Palatino Linotype" w:cs="Arial"/>
          <w:b/>
          <w:shd w:val="clear" w:color="auto" w:fill="FFFFFF"/>
        </w:rPr>
        <w:t xml:space="preserve">Notifíquese </w:t>
      </w:r>
      <w:r w:rsidRPr="00DD6808">
        <w:rPr>
          <w:rFonts w:ascii="Palatino Linotype" w:hAnsi="Palatino Linotype"/>
          <w:lang w:eastAsia="es-ES_tradnl"/>
        </w:rPr>
        <w:t xml:space="preserve">mediante </w:t>
      </w:r>
      <w:r w:rsidRPr="00DD6808">
        <w:rPr>
          <w:rFonts w:ascii="Palatino Linotype" w:hAnsi="Palatino Linotype"/>
        </w:rPr>
        <w:t xml:space="preserve">Sistema de </w:t>
      </w:r>
      <w:r w:rsidRPr="00DD6808">
        <w:rPr>
          <w:rFonts w:ascii="Palatino Linotype" w:hAnsi="Palatino Linotype" w:cs="Arial"/>
        </w:rPr>
        <w:t>Acceso</w:t>
      </w:r>
      <w:r w:rsidRPr="00DD6808">
        <w:rPr>
          <w:rFonts w:ascii="Palatino Linotype" w:hAnsi="Palatino Linotype"/>
        </w:rPr>
        <w:t xml:space="preserve">, Rectificación, Cancelación y Oposición de Datos Personales en el Estado de México, </w:t>
      </w:r>
      <w:r w:rsidRPr="00DD6808">
        <w:rPr>
          <w:rFonts w:ascii="Palatino Linotype" w:hAnsi="Palatino Linotype"/>
          <w:b/>
          <w:bCs/>
          <w:lang w:eastAsia="es-ES_tradnl"/>
        </w:rPr>
        <w:t xml:space="preserve">(SARCOEM) </w:t>
      </w:r>
      <w:r w:rsidRPr="00DD6808">
        <w:rPr>
          <w:rFonts w:ascii="Palatino Linotype" w:hAnsi="Palatino Linotype"/>
          <w:shd w:val="clear" w:color="auto" w:fill="FFFFFF"/>
        </w:rPr>
        <w:t xml:space="preserve">al Titular de la Unidad de Transparencia </w:t>
      </w:r>
      <w:r w:rsidRPr="00DD6808">
        <w:rPr>
          <w:rFonts w:ascii="Palatino Linotype" w:hAnsi="Palatino Linotype" w:cs="Arial"/>
          <w:shd w:val="clear" w:color="auto" w:fill="FFFFFF"/>
        </w:rPr>
        <w:t>del</w:t>
      </w:r>
      <w:r w:rsidRPr="00DD6808">
        <w:rPr>
          <w:rFonts w:ascii="Palatino Linotype" w:hAnsi="Palatino Linotype" w:cs="Arial"/>
          <w:b/>
          <w:shd w:val="clear" w:color="auto" w:fill="FFFFFF"/>
        </w:rPr>
        <w:t xml:space="preserve"> SUJETO OBLIGADO</w:t>
      </w:r>
      <w:r w:rsidRPr="00DD6808">
        <w:rPr>
          <w:rFonts w:ascii="Palatino Linotype" w:hAnsi="Palatino Linotype" w:cs="Arial"/>
          <w:shd w:val="clear" w:color="auto" w:fill="FFFFFF"/>
        </w:rPr>
        <w:t xml:space="preserve"> para su conocimiento. </w:t>
      </w:r>
    </w:p>
    <w:p w14:paraId="4B61F7F5" w14:textId="77777777" w:rsidR="003B54AE" w:rsidRPr="00DD6808" w:rsidRDefault="003B54AE" w:rsidP="00DD6808">
      <w:pPr>
        <w:spacing w:line="360" w:lineRule="auto"/>
        <w:jc w:val="both"/>
        <w:rPr>
          <w:rFonts w:ascii="Palatino Linotype" w:hAnsi="Palatino Linotype" w:cs="Arial"/>
          <w:b/>
          <w:bCs/>
        </w:rPr>
      </w:pPr>
    </w:p>
    <w:p w14:paraId="08724B8C" w14:textId="0F374346" w:rsidR="003B54AE" w:rsidRPr="00DD6808" w:rsidRDefault="003B54AE" w:rsidP="00DD6808">
      <w:pPr>
        <w:spacing w:line="360" w:lineRule="auto"/>
        <w:jc w:val="both"/>
        <w:rPr>
          <w:rFonts w:ascii="Palatino Linotype" w:hAnsi="Palatino Linotype"/>
          <w:lang w:val="es-ES_tradnl"/>
        </w:rPr>
      </w:pPr>
      <w:r w:rsidRPr="00DD6808">
        <w:rPr>
          <w:rFonts w:ascii="Palatino Linotype" w:hAnsi="Palatino Linotype" w:cs="Arial"/>
          <w:b/>
        </w:rPr>
        <w:t>TERCERO.</w:t>
      </w:r>
      <w:r w:rsidRPr="00DD6808">
        <w:rPr>
          <w:rFonts w:ascii="Palatino Linotype" w:hAnsi="Palatino Linotype"/>
          <w:b/>
          <w:lang w:eastAsia="es-ES_tradnl"/>
        </w:rPr>
        <w:t xml:space="preserve"> Notifíquese</w:t>
      </w:r>
      <w:r w:rsidRPr="00DD6808">
        <w:rPr>
          <w:rFonts w:ascii="Palatino Linotype" w:hAnsi="Palatino Linotype"/>
          <w:lang w:eastAsia="es-ES_tradnl"/>
        </w:rPr>
        <w:t xml:space="preserve"> a</w:t>
      </w:r>
      <w:r w:rsidR="00994A95" w:rsidRPr="00DD6808">
        <w:rPr>
          <w:rFonts w:ascii="Palatino Linotype" w:hAnsi="Palatino Linotype"/>
          <w:lang w:eastAsia="es-ES_tradnl"/>
        </w:rPr>
        <w:t xml:space="preserve"> </w:t>
      </w:r>
      <w:r w:rsidR="00994A95" w:rsidRPr="00DD6808">
        <w:rPr>
          <w:rFonts w:ascii="Palatino Linotype" w:hAnsi="Palatino Linotype"/>
          <w:b/>
          <w:lang w:eastAsia="es-ES_tradnl"/>
        </w:rPr>
        <w:t xml:space="preserve">LA PERSONA </w:t>
      </w:r>
      <w:r w:rsidRPr="00DD6808">
        <w:rPr>
          <w:rFonts w:ascii="Palatino Linotype" w:hAnsi="Palatino Linotype"/>
          <w:b/>
          <w:lang w:eastAsia="es-ES_tradnl"/>
        </w:rPr>
        <w:t>RECURRENTE</w:t>
      </w:r>
      <w:r w:rsidRPr="00DD6808">
        <w:rPr>
          <w:rFonts w:ascii="Palatino Linotype" w:hAnsi="Palatino Linotype"/>
          <w:lang w:eastAsia="es-ES_tradnl"/>
        </w:rPr>
        <w:t xml:space="preserve"> la presente resolución </w:t>
      </w:r>
      <w:r w:rsidRPr="00DD6808">
        <w:rPr>
          <w:rFonts w:ascii="Palatino Linotype" w:hAnsi="Palatino Linotype"/>
          <w:lang w:val="es-ES_tradnl"/>
        </w:rPr>
        <w:t xml:space="preserve">vía </w:t>
      </w:r>
      <w:r w:rsidRPr="00DD6808">
        <w:rPr>
          <w:rFonts w:ascii="Palatino Linotype" w:hAnsi="Palatino Linotype"/>
        </w:rPr>
        <w:t xml:space="preserve">Sistema de </w:t>
      </w:r>
      <w:r w:rsidRPr="00DD6808">
        <w:rPr>
          <w:rFonts w:ascii="Palatino Linotype" w:hAnsi="Palatino Linotype" w:cs="Arial"/>
        </w:rPr>
        <w:t>Acceso</w:t>
      </w:r>
      <w:r w:rsidRPr="00DD6808">
        <w:rPr>
          <w:rFonts w:ascii="Palatino Linotype" w:hAnsi="Palatino Linotype"/>
        </w:rPr>
        <w:t xml:space="preserve">, Rectificación, Cancelación y Oposición de Datos Personales en el Estado de México, </w:t>
      </w:r>
      <w:r w:rsidRPr="00DD6808">
        <w:rPr>
          <w:rFonts w:ascii="Palatino Linotype" w:hAnsi="Palatino Linotype"/>
          <w:b/>
          <w:bCs/>
          <w:lang w:eastAsia="es-ES_tradnl"/>
        </w:rPr>
        <w:t>(SARCOEM</w:t>
      </w:r>
      <w:r w:rsidRPr="00DD6808">
        <w:rPr>
          <w:rFonts w:ascii="Palatino Linotype" w:hAnsi="Palatino Linotype" w:cs="Arial"/>
          <w:b/>
          <w:lang w:val="es-ES_tradnl"/>
        </w:rPr>
        <w:t>).</w:t>
      </w:r>
    </w:p>
    <w:p w14:paraId="23C8EFA9" w14:textId="77777777" w:rsidR="003B54AE" w:rsidRPr="00DD6808" w:rsidRDefault="003B54AE" w:rsidP="00DD6808">
      <w:pPr>
        <w:widowControl w:val="0"/>
        <w:autoSpaceDE w:val="0"/>
        <w:autoSpaceDN w:val="0"/>
        <w:adjustRightInd w:val="0"/>
        <w:spacing w:line="360" w:lineRule="auto"/>
        <w:jc w:val="both"/>
        <w:rPr>
          <w:rFonts w:ascii="Palatino Linotype" w:hAnsi="Palatino Linotype" w:cs="Arial"/>
          <w:b/>
        </w:rPr>
      </w:pPr>
    </w:p>
    <w:p w14:paraId="6E9EE9E7" w14:textId="2F349B06" w:rsidR="003B54AE" w:rsidRPr="00DD6808" w:rsidRDefault="003B54AE" w:rsidP="00DD6808">
      <w:pPr>
        <w:spacing w:line="360" w:lineRule="auto"/>
        <w:jc w:val="both"/>
        <w:rPr>
          <w:rFonts w:ascii="Palatino Linotype" w:hAnsi="Palatino Linotype"/>
          <w:lang w:eastAsia="es-ES_tradnl"/>
        </w:rPr>
      </w:pPr>
      <w:r w:rsidRPr="00DD6808">
        <w:rPr>
          <w:rFonts w:ascii="Palatino Linotype" w:hAnsi="Palatino Linotype" w:cs="Arial"/>
          <w:b/>
        </w:rPr>
        <w:lastRenderedPageBreak/>
        <w:t xml:space="preserve">CUARTO. </w:t>
      </w:r>
      <w:r w:rsidRPr="00DD6808">
        <w:rPr>
          <w:rFonts w:ascii="Palatino Linotype" w:eastAsiaTheme="minorEastAsia" w:hAnsi="Palatino Linotype"/>
          <w:b/>
          <w:lang w:eastAsia="es-ES_tradnl"/>
        </w:rPr>
        <w:t>Hágase del conocimiento</w:t>
      </w:r>
      <w:r w:rsidRPr="00DD6808">
        <w:rPr>
          <w:rFonts w:ascii="Palatino Linotype" w:eastAsiaTheme="minorEastAsia" w:hAnsi="Palatino Linotype"/>
          <w:lang w:eastAsia="es-ES_tradnl"/>
        </w:rPr>
        <w:t xml:space="preserve"> de </w:t>
      </w:r>
      <w:r w:rsidR="00994A95" w:rsidRPr="00DD6808">
        <w:rPr>
          <w:rFonts w:ascii="Palatino Linotype" w:hAnsi="Palatino Linotype"/>
          <w:b/>
          <w:lang w:eastAsia="es-ES_tradnl"/>
        </w:rPr>
        <w:t>LA PERSONA RECURRENTE</w:t>
      </w:r>
      <w:r w:rsidR="00994A95" w:rsidRPr="00DD6808">
        <w:rPr>
          <w:rFonts w:ascii="Palatino Linotype" w:hAnsi="Palatino Linotype"/>
          <w:lang w:eastAsia="es-ES_tradnl"/>
        </w:rPr>
        <w:t xml:space="preserve"> </w:t>
      </w:r>
      <w:r w:rsidRPr="00DD6808">
        <w:rPr>
          <w:rFonts w:ascii="Palatino Linotype" w:eastAsiaTheme="minorEastAsia" w:hAnsi="Palatino Linotype"/>
          <w:lang w:eastAsia="es-ES_tradnl"/>
        </w:rPr>
        <w:t xml:space="preserve">que de conformidad con lo establecido en el artículo </w:t>
      </w:r>
      <w:r w:rsidRPr="00DD6808">
        <w:rPr>
          <w:rFonts w:ascii="Palatino Linotype" w:hAnsi="Palatino Linotype"/>
          <w:lang w:eastAsia="es-ES_tradnl"/>
        </w:rPr>
        <w:t>142 de la Ley de Protección de Datos Personales en Posesión de Sujetos Obligados del Estado de México y Municipios, podrá impugnarla vía Juicio de Amparo en los términos de las leyes aplicables.</w:t>
      </w:r>
    </w:p>
    <w:p w14:paraId="5484568A" w14:textId="77777777" w:rsidR="005454ED" w:rsidRPr="00DD6808" w:rsidRDefault="005454ED" w:rsidP="00DD6808">
      <w:pPr>
        <w:spacing w:line="360" w:lineRule="auto"/>
        <w:jc w:val="both"/>
        <w:rPr>
          <w:rFonts w:ascii="Palatino Linotype" w:hAnsi="Palatino Linotype"/>
          <w:lang w:eastAsia="es-ES_tradnl"/>
        </w:rPr>
      </w:pPr>
    </w:p>
    <w:p w14:paraId="6060EFB2" w14:textId="6ED41DC3" w:rsidR="003B6676" w:rsidRPr="00DD6808" w:rsidRDefault="007205F9" w:rsidP="00DD6808">
      <w:pPr>
        <w:spacing w:line="360" w:lineRule="auto"/>
        <w:jc w:val="both"/>
        <w:rPr>
          <w:rFonts w:ascii="Palatino Linotype" w:eastAsia="Palatino Linotype" w:hAnsi="Palatino Linotype" w:cs="Palatino Linotype"/>
        </w:rPr>
      </w:pPr>
      <w:r w:rsidRPr="00DD6808">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DD6808">
        <w:rPr>
          <w:rFonts w:ascii="Palatino Linotype" w:eastAsia="Palatino Linotype" w:hAnsi="Palatino Linotype" w:cs="Palatino Linotype"/>
        </w:rPr>
        <w:t xml:space="preserve"> </w:t>
      </w:r>
      <w:r w:rsidR="00DD6808">
        <w:rPr>
          <w:rFonts w:ascii="Palatino Linotype" w:hAnsi="Palatino Linotype" w:cs="Arial"/>
        </w:rPr>
        <w:t>(AUSENCIA JUSTIFICADA)</w:t>
      </w:r>
      <w:r w:rsidRPr="00DD6808">
        <w:rPr>
          <w:rFonts w:ascii="Palatino Linotype" w:eastAsia="Palatino Linotype" w:hAnsi="Palatino Linotype" w:cs="Palatino Linotype"/>
        </w:rPr>
        <w:t xml:space="preserve">; EN LA </w:t>
      </w:r>
      <w:r w:rsidR="009837A4" w:rsidRPr="00DD6808">
        <w:rPr>
          <w:rFonts w:ascii="Palatino Linotype" w:eastAsia="Palatino Linotype" w:hAnsi="Palatino Linotype" w:cs="Palatino Linotype"/>
        </w:rPr>
        <w:t>TRIGÉSIMA</w:t>
      </w:r>
      <w:r w:rsidR="004A162D" w:rsidRPr="00DD6808">
        <w:rPr>
          <w:rFonts w:ascii="Palatino Linotype" w:eastAsia="Palatino Linotype" w:hAnsi="Palatino Linotype" w:cs="Palatino Linotype"/>
        </w:rPr>
        <w:t xml:space="preserve"> </w:t>
      </w:r>
      <w:r w:rsidR="002527F6" w:rsidRPr="00DD6808">
        <w:rPr>
          <w:rFonts w:ascii="Palatino Linotype" w:eastAsia="Palatino Linotype" w:hAnsi="Palatino Linotype" w:cs="Palatino Linotype"/>
        </w:rPr>
        <w:t xml:space="preserve">TERCERA </w:t>
      </w:r>
      <w:r w:rsidRPr="00DD6808">
        <w:rPr>
          <w:rFonts w:ascii="Palatino Linotype" w:eastAsia="Palatino Linotype" w:hAnsi="Palatino Linotype" w:cs="Palatino Linotype"/>
        </w:rPr>
        <w:t xml:space="preserve">SESIÓN ORDINARIA CELEBRADA EL </w:t>
      </w:r>
      <w:r w:rsidR="002527F6" w:rsidRPr="00DD6808">
        <w:rPr>
          <w:rFonts w:ascii="Palatino Linotype" w:eastAsia="Palatino Linotype" w:hAnsi="Palatino Linotype" w:cs="Palatino Linotype"/>
        </w:rPr>
        <w:t>DIECINUEVE DE SEPTIEMBRE</w:t>
      </w:r>
      <w:r w:rsidR="00623206" w:rsidRPr="00DD6808">
        <w:rPr>
          <w:rFonts w:ascii="Palatino Linotype" w:eastAsia="Palatino Linotype" w:hAnsi="Palatino Linotype" w:cs="Palatino Linotype"/>
        </w:rPr>
        <w:t xml:space="preserve"> DE DOS MIL VEINTICUATRO</w:t>
      </w:r>
      <w:r w:rsidRPr="00DD6808">
        <w:rPr>
          <w:rFonts w:ascii="Palatino Linotype" w:eastAsia="Palatino Linotype" w:hAnsi="Palatino Linotype" w:cs="Palatino Linotype"/>
        </w:rPr>
        <w:t>, ANTE EL SECRETARIO TÉCNICO DEL PLENO, ALEXIS TAPIA RAMÍREZ.</w:t>
      </w:r>
    </w:p>
    <w:p w14:paraId="21C26DB8" w14:textId="422E5136" w:rsidR="000278E1" w:rsidRPr="00DD6808" w:rsidRDefault="004A162D" w:rsidP="000C2B94">
      <w:pPr>
        <w:spacing w:line="360" w:lineRule="auto"/>
        <w:jc w:val="both"/>
        <w:outlineLvl w:val="0"/>
        <w:rPr>
          <w:rFonts w:ascii="Palatino Linotype" w:eastAsia="Palatino Linotype" w:hAnsi="Palatino Linotype" w:cs="Palatino Linotype"/>
        </w:rPr>
      </w:pPr>
      <w:r w:rsidRPr="00DD6808">
        <w:rPr>
          <w:rFonts w:ascii="Palatino Linotype" w:eastAsia="Palatino Linotype" w:hAnsi="Palatino Linotype" w:cs="Palatino Linotype"/>
        </w:rPr>
        <w:t>SCMM/AGZ</w:t>
      </w:r>
      <w:r w:rsidR="007205F9" w:rsidRPr="00DD6808">
        <w:rPr>
          <w:rFonts w:ascii="Palatino Linotype" w:eastAsia="Palatino Linotype" w:hAnsi="Palatino Linotype" w:cs="Palatino Linotype"/>
        </w:rPr>
        <w:t>/DEMF/</w:t>
      </w:r>
      <w:r w:rsidR="00693F6A" w:rsidRPr="00DD6808">
        <w:rPr>
          <w:rFonts w:ascii="Palatino Linotype" w:eastAsia="Palatino Linotype" w:hAnsi="Palatino Linotype" w:cs="Palatino Linotype"/>
        </w:rPr>
        <w:t>PAG</w:t>
      </w:r>
    </w:p>
    <w:p w14:paraId="3AF7FC2B"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5691CCAB"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3265AE2A"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01D74645"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3AAF83B5"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7A5C8AE6"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4B4989B9"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5F3554E6"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1C06DB77"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4E1E2AE3"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76602B51"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626AAEFF"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31C84E1F"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6C69BACC"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2F302583"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651BE0BD"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79899DCE"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2F77DE4D"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2497EA32"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730038CF"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6A904353"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3B73B72C"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p w14:paraId="6146DBAA" w14:textId="77777777" w:rsidR="000278E1" w:rsidRPr="00DD6808" w:rsidRDefault="000278E1" w:rsidP="00DD6808">
      <w:pPr>
        <w:widowControl w:val="0"/>
        <w:spacing w:line="360" w:lineRule="auto"/>
        <w:jc w:val="both"/>
        <w:rPr>
          <w:rFonts w:ascii="Palatino Linotype" w:eastAsia="Palatino Linotype" w:hAnsi="Palatino Linotype" w:cs="Palatino Linotype"/>
        </w:rPr>
      </w:pPr>
    </w:p>
    <w:sectPr w:rsidR="000278E1" w:rsidRPr="00DD6808">
      <w:headerReference w:type="even" r:id="rId10"/>
      <w:headerReference w:type="default" r:id="rId11"/>
      <w:footerReference w:type="default" r:id="rId12"/>
      <w:headerReference w:type="first" r:id="rId13"/>
      <w:footerReference w:type="first" r:id="rId14"/>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C7276" w14:textId="77777777" w:rsidR="005B3F45" w:rsidRDefault="005B3F45">
      <w:r>
        <w:separator/>
      </w:r>
    </w:p>
  </w:endnote>
  <w:endnote w:type="continuationSeparator" w:id="0">
    <w:p w14:paraId="4E257F1F" w14:textId="77777777" w:rsidR="005B3F45" w:rsidRDefault="005B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8299" w14:textId="77777777" w:rsidR="00C90FF3" w:rsidRDefault="00C90FF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9600DE">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9600DE">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AEBC5" w14:textId="77777777" w:rsidR="00C90FF3" w:rsidRDefault="00C90FF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9600D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9600DE">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4DBAB" w14:textId="77777777" w:rsidR="005B3F45" w:rsidRDefault="005B3F45">
      <w:r>
        <w:separator/>
      </w:r>
    </w:p>
  </w:footnote>
  <w:footnote w:type="continuationSeparator" w:id="0">
    <w:p w14:paraId="5AD4006C" w14:textId="77777777" w:rsidR="005B3F45" w:rsidRDefault="005B3F45">
      <w:r>
        <w:continuationSeparator/>
      </w:r>
    </w:p>
  </w:footnote>
  <w:footnote w:id="1">
    <w:p w14:paraId="3ABBE004" w14:textId="77777777" w:rsidR="00C90FF3" w:rsidRDefault="00C90FF3">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i/>
          <w:color w:val="000000"/>
          <w:sz w:val="18"/>
          <w:szCs w:val="18"/>
        </w:rPr>
        <w:t>De conformidad con el artículo 4, fracción XLI, de la Ley de Protección de Datos en Posesión de Sujetos Obligados del Estado de México y Municipios.</w:t>
      </w:r>
    </w:p>
  </w:footnote>
  <w:footnote w:id="2">
    <w:p w14:paraId="548DC85A" w14:textId="77777777" w:rsidR="00C90FF3" w:rsidRDefault="00C90FF3">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Página 1428, Tomo XIX, abril de 2004; página 225, Tomo XXVII, enero de 2008; página 690, Libro 33, agosto de 2016, Tomo II; y página 1854, Libro XXIV, septiembre de 2013, Tomo 3, del Semanario Judicial de la Federación y su Gaceta, respectivamente.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5BFBF" w14:textId="77777777" w:rsidR="00C90FF3" w:rsidRDefault="005B3F45">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1341B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image3" style="position:absolute;margin-left:0;margin-top:0;width:540pt;height:10in;z-index:-251657728;mso-wrap-edited:f;mso-width-percent:0;mso-height-percent:0;mso-position-horizontal:center;mso-position-horizontal-relative:margin;mso-position-vertical:center;mso-position-vertical-relative:margin;mso-width-percent:0;mso-height-percent:0">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6282A" w14:textId="77777777" w:rsidR="00C90FF3" w:rsidRDefault="005B3F45">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5C05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image3" style="position:absolute;margin-left:0;margin-top:0;width:540pt;height:10in;z-index:-251659776;mso-wrap-edited:f;mso-width-percent:0;mso-height-percent:0;mso-position-horizontal:center;mso-position-horizontal-relative:margin;mso-position-vertical:center;mso-position-vertical-relative:margin;mso-width-percent:0;mso-height-percent:0">
          <v:imagedata r:id="rId1" o:title="image3"/>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C90FF3" w14:paraId="3367643E" w14:textId="77777777">
      <w:tc>
        <w:tcPr>
          <w:tcW w:w="3261" w:type="dxa"/>
          <w:vMerge w:val="restart"/>
        </w:tcPr>
        <w:p w14:paraId="78EFA0F5" w14:textId="77777777" w:rsidR="00C90FF3" w:rsidRDefault="00C90FF3">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val="es-MX"/>
            </w:rPr>
            <w:drawing>
              <wp:inline distT="0" distB="0" distL="0" distR="0" wp14:anchorId="49446143" wp14:editId="5F543230">
                <wp:extent cx="1692162" cy="852673"/>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1BFEBEB5" w14:textId="77777777" w:rsidR="00C90FF3" w:rsidRDefault="00C90F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16E6E838" w14:textId="128ABA02" w:rsidR="00C90FF3" w:rsidRDefault="00C90FF3" w:rsidP="006053AC">
          <w:pPr>
            <w:jc w:val="both"/>
            <w:rPr>
              <w:rFonts w:ascii="Palatino Linotype" w:eastAsia="Palatino Linotype" w:hAnsi="Palatino Linotype" w:cs="Palatino Linotype"/>
              <w:b/>
            </w:rPr>
          </w:pPr>
          <w:r w:rsidRPr="00BA0AB2">
            <w:rPr>
              <w:rFonts w:ascii="Palatino Linotype" w:eastAsia="Palatino Linotype" w:hAnsi="Palatino Linotype" w:cs="Palatino Linotype"/>
              <w:b/>
            </w:rPr>
            <w:t>04677/INFOEM/AD/RR/2024</w:t>
          </w:r>
        </w:p>
      </w:tc>
    </w:tr>
    <w:tr w:rsidR="00C90FF3" w14:paraId="4998A9EA" w14:textId="77777777">
      <w:tc>
        <w:tcPr>
          <w:tcW w:w="3261" w:type="dxa"/>
          <w:vMerge/>
        </w:tcPr>
        <w:p w14:paraId="207D6555" w14:textId="77777777" w:rsidR="00C90FF3" w:rsidRDefault="00C90FF3">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05A53A4F" w14:textId="77777777" w:rsidR="00C90FF3" w:rsidRDefault="00C90F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2EBAA6AB" w14:textId="77777777" w:rsidR="00C90FF3" w:rsidRDefault="00C90FF3">
          <w:pPr>
            <w:jc w:val="both"/>
            <w:rPr>
              <w:rFonts w:ascii="Palatino Linotype" w:eastAsia="Palatino Linotype" w:hAnsi="Palatino Linotype" w:cs="Palatino Linotype"/>
              <w:b/>
            </w:rPr>
          </w:pPr>
          <w:r>
            <w:rPr>
              <w:rFonts w:ascii="Palatino Linotype" w:eastAsia="Palatino Linotype" w:hAnsi="Palatino Linotype" w:cs="Palatino Linotype"/>
              <w:b/>
              <w:sz w:val="22"/>
              <w:szCs w:val="22"/>
            </w:rPr>
            <w:t>Instituto de Seguridad Social del Estado de México y Municipios</w:t>
          </w:r>
        </w:p>
      </w:tc>
    </w:tr>
    <w:tr w:rsidR="00C90FF3" w14:paraId="56523911" w14:textId="77777777">
      <w:trPr>
        <w:trHeight w:val="228"/>
      </w:trPr>
      <w:tc>
        <w:tcPr>
          <w:tcW w:w="3261" w:type="dxa"/>
          <w:vMerge/>
        </w:tcPr>
        <w:p w14:paraId="00BB4DE7" w14:textId="77777777" w:rsidR="00C90FF3" w:rsidRDefault="00C90FF3">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2CA84CDE" w14:textId="77777777" w:rsidR="00C90FF3" w:rsidRDefault="00C90F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4F99B219" w14:textId="77777777" w:rsidR="00C90FF3" w:rsidRDefault="00C90F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B642A60" w14:textId="77777777" w:rsidR="00C90FF3" w:rsidRDefault="00C90FF3">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96F9B" w14:textId="77777777" w:rsidR="00C90FF3" w:rsidRDefault="00C90FF3">
    <w:pPr>
      <w:rPr>
        <w:rFonts w:ascii="Palatino Linotype" w:eastAsia="Palatino Linotype" w:hAnsi="Palatino Linotype" w:cs="Palatino Linotype"/>
        <w:sz w:val="28"/>
        <w:szCs w:val="28"/>
      </w:rPr>
    </w:pPr>
  </w:p>
  <w:tbl>
    <w:tblPr>
      <w:tblStyle w:val="a0"/>
      <w:tblW w:w="10490" w:type="dxa"/>
      <w:tblInd w:w="-1276" w:type="dxa"/>
      <w:tblLayout w:type="fixed"/>
      <w:tblLook w:val="0400" w:firstRow="0" w:lastRow="0" w:firstColumn="0" w:lastColumn="0" w:noHBand="0" w:noVBand="1"/>
    </w:tblPr>
    <w:tblGrid>
      <w:gridCol w:w="4253"/>
      <w:gridCol w:w="2552"/>
      <w:gridCol w:w="3685"/>
    </w:tblGrid>
    <w:tr w:rsidR="00C90FF3" w14:paraId="1193267F" w14:textId="77777777">
      <w:tc>
        <w:tcPr>
          <w:tcW w:w="4253" w:type="dxa"/>
          <w:vMerge w:val="restart"/>
          <w:shd w:val="clear" w:color="auto" w:fill="auto"/>
        </w:tcPr>
        <w:p w14:paraId="677B7B87" w14:textId="77777777" w:rsidR="00C90FF3" w:rsidRDefault="00C90FF3">
          <w:pPr>
            <w:jc w:val="cente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val="es-MX"/>
            </w:rPr>
            <w:drawing>
              <wp:inline distT="0" distB="0" distL="0" distR="0" wp14:anchorId="3B23752C" wp14:editId="5A52EF86">
                <wp:extent cx="1692162" cy="852673"/>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073ECB4E" w14:textId="77777777" w:rsidR="00C90FF3" w:rsidRDefault="00C90F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0F0A19F9" w14:textId="7BC7900E" w:rsidR="00C90FF3" w:rsidRDefault="00C90FF3" w:rsidP="006053AC">
          <w:pPr>
            <w:jc w:val="both"/>
            <w:rPr>
              <w:rFonts w:ascii="Palatino Linotype" w:eastAsia="Palatino Linotype" w:hAnsi="Palatino Linotype" w:cs="Palatino Linotype"/>
              <w:b/>
              <w:sz w:val="22"/>
              <w:szCs w:val="22"/>
            </w:rPr>
          </w:pPr>
          <w:r w:rsidRPr="00BA0AB2">
            <w:rPr>
              <w:rFonts w:ascii="Palatino Linotype" w:eastAsia="Palatino Linotype" w:hAnsi="Palatino Linotype" w:cs="Palatino Linotype"/>
              <w:b/>
              <w:sz w:val="22"/>
              <w:szCs w:val="22"/>
            </w:rPr>
            <w:t>04677/INFOEM/AD/RR/2024</w:t>
          </w:r>
        </w:p>
      </w:tc>
    </w:tr>
    <w:tr w:rsidR="00C90FF3" w14:paraId="558C18AE" w14:textId="77777777">
      <w:tc>
        <w:tcPr>
          <w:tcW w:w="4253" w:type="dxa"/>
          <w:vMerge/>
          <w:shd w:val="clear" w:color="auto" w:fill="auto"/>
        </w:tcPr>
        <w:p w14:paraId="5538A316" w14:textId="77777777" w:rsidR="00C90FF3" w:rsidRDefault="00C90FF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8D571BC" w14:textId="77777777" w:rsidR="00C90FF3" w:rsidRDefault="00C90F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2F7924F8" w14:textId="2B612191" w:rsidR="00C90FF3" w:rsidRDefault="000C2B9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XXXXXXXXX XXXXXXXX XXXX</w:t>
          </w:r>
        </w:p>
      </w:tc>
    </w:tr>
    <w:tr w:rsidR="00C90FF3" w14:paraId="75004B60" w14:textId="77777777">
      <w:trPr>
        <w:trHeight w:val="228"/>
      </w:trPr>
      <w:tc>
        <w:tcPr>
          <w:tcW w:w="4253" w:type="dxa"/>
          <w:vMerge/>
          <w:shd w:val="clear" w:color="auto" w:fill="auto"/>
        </w:tcPr>
        <w:p w14:paraId="7A9BBC33" w14:textId="77777777" w:rsidR="00C90FF3" w:rsidRDefault="00C90FF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38FED6F" w14:textId="77777777" w:rsidR="00C90FF3" w:rsidRDefault="00C90F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03948D60" w14:textId="77777777" w:rsidR="00C90FF3" w:rsidRDefault="00C90F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Seguridad Social del Estado de México y Municipios</w:t>
          </w:r>
        </w:p>
      </w:tc>
    </w:tr>
    <w:tr w:rsidR="00C90FF3" w14:paraId="5CBC2082" w14:textId="77777777">
      <w:tc>
        <w:tcPr>
          <w:tcW w:w="4253" w:type="dxa"/>
          <w:vMerge/>
          <w:shd w:val="clear" w:color="auto" w:fill="auto"/>
        </w:tcPr>
        <w:p w14:paraId="2758A839" w14:textId="77777777" w:rsidR="00C90FF3" w:rsidRDefault="00C90FF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F3A6069" w14:textId="77777777" w:rsidR="00C90FF3" w:rsidRDefault="00C90F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4D915D7B" w14:textId="77777777" w:rsidR="00C90FF3" w:rsidRDefault="00C90F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837F97D" w14:textId="77777777" w:rsidR="00C90FF3" w:rsidRDefault="005B3F45">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sz w:val="28"/>
        <w:szCs w:val="28"/>
      </w:rPr>
      <w:pict w14:anchorId="3C163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image3" style="position:absolute;margin-left:0;margin-top:0;width:540pt;height:10in;z-index:-251658752;mso-wrap-edited:f;mso-width-percent:0;mso-height-percent:0;mso-position-horizontal:center;mso-position-horizontal-relative:margin;mso-position-vertical:center;mso-position-vertical-relative:margin;mso-width-percent:0;mso-height-percent:0">
          <v:imagedata r:id="rId2"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57CE"/>
    <w:multiLevelType w:val="hybridMultilevel"/>
    <w:tmpl w:val="AAF4E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586AFE"/>
    <w:multiLevelType w:val="multilevel"/>
    <w:tmpl w:val="A462C4E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85C27E7"/>
    <w:multiLevelType w:val="multilevel"/>
    <w:tmpl w:val="F8AEDE4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18B47806"/>
    <w:multiLevelType w:val="hybridMultilevel"/>
    <w:tmpl w:val="739495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8C092F"/>
    <w:multiLevelType w:val="multilevel"/>
    <w:tmpl w:val="F0DE3588"/>
    <w:lvl w:ilvl="0">
      <w:start w:val="1"/>
      <w:numFmt w:val="upperRoman"/>
      <w:lvlText w:val="%1."/>
      <w:lvlJc w:val="left"/>
      <w:pPr>
        <w:ind w:left="720" w:hanging="360"/>
      </w:pPr>
      <w:rPr>
        <w:b/>
        <w:i w:val="0"/>
        <w:smallCaps/>
        <w:color w:val="000000"/>
        <w:sz w:val="28"/>
        <w:szCs w:val="28"/>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F7273C"/>
    <w:multiLevelType w:val="multilevel"/>
    <w:tmpl w:val="BAC472BC"/>
    <w:lvl w:ilvl="0">
      <w:start w:val="1"/>
      <w:numFmt w:val="upperRoman"/>
      <w:lvlText w:val="%1."/>
      <w:lvlJc w:val="left"/>
      <w:pPr>
        <w:ind w:left="2291" w:hanging="72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6" w15:restartNumberingAfterBreak="0">
    <w:nsid w:val="34317490"/>
    <w:multiLevelType w:val="hybridMultilevel"/>
    <w:tmpl w:val="FBBA96A0"/>
    <w:lvl w:ilvl="0" w:tplc="FB0C99F4">
      <w:start w:val="1"/>
      <w:numFmt w:val="decimal"/>
      <w:lvlText w:val="%1."/>
      <w:lvlJc w:val="left"/>
      <w:pPr>
        <w:ind w:left="720" w:hanging="360"/>
      </w:pPr>
      <w:rPr>
        <w:rFonts w:ascii="Palatino Linotype" w:hAnsi="Palatino Linotype" w:hint="default"/>
        <w:b/>
        <w:i w:val="0"/>
        <w:sz w:val="24"/>
      </w:rPr>
    </w:lvl>
    <w:lvl w:ilvl="1" w:tplc="79623968">
      <w:start w:val="1"/>
      <w:numFmt w:val="lowerLetter"/>
      <w:lvlText w:val="%2)"/>
      <w:lvlJc w:val="left"/>
      <w:pPr>
        <w:ind w:left="1440" w:hanging="360"/>
      </w:pPr>
      <w:rPr>
        <w:rFonts w:hint="default"/>
        <w:b/>
      </w:rPr>
    </w:lvl>
    <w:lvl w:ilvl="2" w:tplc="6630D35E">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D52C2F"/>
    <w:multiLevelType w:val="hybridMultilevel"/>
    <w:tmpl w:val="96BE69F4"/>
    <w:lvl w:ilvl="0" w:tplc="14D82088">
      <w:start w:val="1"/>
      <w:numFmt w:val="decimal"/>
      <w:lvlText w:val="%1)"/>
      <w:lvlJc w:val="left"/>
      <w:pPr>
        <w:ind w:left="786" w:hanging="360"/>
      </w:pPr>
      <w:rPr>
        <w:b/>
        <w:i w:val="0"/>
      </w:r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8" w15:restartNumberingAfterBreak="0">
    <w:nsid w:val="3D453208"/>
    <w:multiLevelType w:val="multilevel"/>
    <w:tmpl w:val="7A6012CC"/>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F7B25"/>
    <w:multiLevelType w:val="multilevel"/>
    <w:tmpl w:val="222EC4A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0" w15:restartNumberingAfterBreak="0">
    <w:nsid w:val="50A506B2"/>
    <w:multiLevelType w:val="hybridMultilevel"/>
    <w:tmpl w:val="1B141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772FD6"/>
    <w:multiLevelType w:val="hybridMultilevel"/>
    <w:tmpl w:val="D5E42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005E0A"/>
    <w:multiLevelType w:val="hybridMultilevel"/>
    <w:tmpl w:val="ED8CA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753FB8"/>
    <w:multiLevelType w:val="multilevel"/>
    <w:tmpl w:val="64D01F08"/>
    <w:lvl w:ilvl="0">
      <w:start w:val="1"/>
      <w:numFmt w:val="lowerLetter"/>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A035C3"/>
    <w:multiLevelType w:val="multilevel"/>
    <w:tmpl w:val="7A6012CC"/>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13"/>
  </w:num>
  <w:num w:numId="4">
    <w:abstractNumId w:val="14"/>
  </w:num>
  <w:num w:numId="5">
    <w:abstractNumId w:val="9"/>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6"/>
  </w:num>
  <w:num w:numId="11">
    <w:abstractNumId w:val="8"/>
  </w:num>
  <w:num w:numId="12">
    <w:abstractNumId w:val="12"/>
  </w:num>
  <w:num w:numId="13">
    <w:abstractNumId w:val="10"/>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E1"/>
    <w:rsid w:val="00002052"/>
    <w:rsid w:val="000020AF"/>
    <w:rsid w:val="00007AC7"/>
    <w:rsid w:val="000131DC"/>
    <w:rsid w:val="000278E1"/>
    <w:rsid w:val="000318E4"/>
    <w:rsid w:val="00034A15"/>
    <w:rsid w:val="00055DEF"/>
    <w:rsid w:val="00066437"/>
    <w:rsid w:val="00086E28"/>
    <w:rsid w:val="000873F2"/>
    <w:rsid w:val="0009163C"/>
    <w:rsid w:val="000961B4"/>
    <w:rsid w:val="000B46EB"/>
    <w:rsid w:val="000B4BA4"/>
    <w:rsid w:val="000C2B94"/>
    <w:rsid w:val="000E3893"/>
    <w:rsid w:val="000E41B5"/>
    <w:rsid w:val="000F4B2D"/>
    <w:rsid w:val="0010205F"/>
    <w:rsid w:val="00110062"/>
    <w:rsid w:val="001146C0"/>
    <w:rsid w:val="00145392"/>
    <w:rsid w:val="00164DF6"/>
    <w:rsid w:val="00175228"/>
    <w:rsid w:val="001B4B20"/>
    <w:rsid w:val="001D21DE"/>
    <w:rsid w:val="001E5167"/>
    <w:rsid w:val="001F1DAB"/>
    <w:rsid w:val="001F2467"/>
    <w:rsid w:val="001F6755"/>
    <w:rsid w:val="002004D2"/>
    <w:rsid w:val="002308C9"/>
    <w:rsid w:val="002527F6"/>
    <w:rsid w:val="00271068"/>
    <w:rsid w:val="00284972"/>
    <w:rsid w:val="002A681F"/>
    <w:rsid w:val="002C0DCE"/>
    <w:rsid w:val="002E7695"/>
    <w:rsid w:val="003047FC"/>
    <w:rsid w:val="003255B0"/>
    <w:rsid w:val="00331FD0"/>
    <w:rsid w:val="00333D09"/>
    <w:rsid w:val="00334A83"/>
    <w:rsid w:val="00376951"/>
    <w:rsid w:val="003972CB"/>
    <w:rsid w:val="003B54AE"/>
    <w:rsid w:val="003B6676"/>
    <w:rsid w:val="003C58AA"/>
    <w:rsid w:val="003D1961"/>
    <w:rsid w:val="003D2F31"/>
    <w:rsid w:val="0040548A"/>
    <w:rsid w:val="00422422"/>
    <w:rsid w:val="00455AF2"/>
    <w:rsid w:val="0046387C"/>
    <w:rsid w:val="00466562"/>
    <w:rsid w:val="00485B1F"/>
    <w:rsid w:val="004973B9"/>
    <w:rsid w:val="004A162D"/>
    <w:rsid w:val="004C0803"/>
    <w:rsid w:val="004D2974"/>
    <w:rsid w:val="004E78DA"/>
    <w:rsid w:val="004F5CEC"/>
    <w:rsid w:val="00515A59"/>
    <w:rsid w:val="00522D72"/>
    <w:rsid w:val="00524C3D"/>
    <w:rsid w:val="0052697F"/>
    <w:rsid w:val="005454ED"/>
    <w:rsid w:val="00550854"/>
    <w:rsid w:val="0056297E"/>
    <w:rsid w:val="00566086"/>
    <w:rsid w:val="0058579C"/>
    <w:rsid w:val="00595027"/>
    <w:rsid w:val="005A0135"/>
    <w:rsid w:val="005A5452"/>
    <w:rsid w:val="005A6939"/>
    <w:rsid w:val="005A70A6"/>
    <w:rsid w:val="005B3F45"/>
    <w:rsid w:val="005B5DC4"/>
    <w:rsid w:val="005C2DE7"/>
    <w:rsid w:val="005E6C3B"/>
    <w:rsid w:val="005F4C67"/>
    <w:rsid w:val="006018B2"/>
    <w:rsid w:val="0060203D"/>
    <w:rsid w:val="006053AC"/>
    <w:rsid w:val="006223B7"/>
    <w:rsid w:val="00623206"/>
    <w:rsid w:val="006564EA"/>
    <w:rsid w:val="00660F8B"/>
    <w:rsid w:val="00693F6A"/>
    <w:rsid w:val="00695114"/>
    <w:rsid w:val="006B3E5A"/>
    <w:rsid w:val="006C46E1"/>
    <w:rsid w:val="0070784D"/>
    <w:rsid w:val="007205F9"/>
    <w:rsid w:val="00727769"/>
    <w:rsid w:val="0073217A"/>
    <w:rsid w:val="00755673"/>
    <w:rsid w:val="00770D19"/>
    <w:rsid w:val="00773639"/>
    <w:rsid w:val="00780AA1"/>
    <w:rsid w:val="0079413C"/>
    <w:rsid w:val="00794B8A"/>
    <w:rsid w:val="007C17CD"/>
    <w:rsid w:val="007F2C05"/>
    <w:rsid w:val="007F4257"/>
    <w:rsid w:val="00831C10"/>
    <w:rsid w:val="0084139A"/>
    <w:rsid w:val="008765EC"/>
    <w:rsid w:val="008877F3"/>
    <w:rsid w:val="008A0821"/>
    <w:rsid w:val="008A5507"/>
    <w:rsid w:val="008B50DA"/>
    <w:rsid w:val="008E392D"/>
    <w:rsid w:val="009131C8"/>
    <w:rsid w:val="00915D5D"/>
    <w:rsid w:val="00920138"/>
    <w:rsid w:val="009600DE"/>
    <w:rsid w:val="00960D4D"/>
    <w:rsid w:val="0096206E"/>
    <w:rsid w:val="00964C7A"/>
    <w:rsid w:val="009837A4"/>
    <w:rsid w:val="00991953"/>
    <w:rsid w:val="00994A95"/>
    <w:rsid w:val="009A2AF9"/>
    <w:rsid w:val="009B32F8"/>
    <w:rsid w:val="009B4681"/>
    <w:rsid w:val="009C0D82"/>
    <w:rsid w:val="009C0EED"/>
    <w:rsid w:val="009D54B1"/>
    <w:rsid w:val="009E5C81"/>
    <w:rsid w:val="009E78BB"/>
    <w:rsid w:val="009F6F37"/>
    <w:rsid w:val="00A12805"/>
    <w:rsid w:val="00A40126"/>
    <w:rsid w:val="00A77988"/>
    <w:rsid w:val="00A91854"/>
    <w:rsid w:val="00A96287"/>
    <w:rsid w:val="00A97AF7"/>
    <w:rsid w:val="00AB0E5F"/>
    <w:rsid w:val="00AB1024"/>
    <w:rsid w:val="00AB7DFC"/>
    <w:rsid w:val="00AE605D"/>
    <w:rsid w:val="00AF7EDC"/>
    <w:rsid w:val="00B01B68"/>
    <w:rsid w:val="00B030B1"/>
    <w:rsid w:val="00B065F5"/>
    <w:rsid w:val="00B12EA3"/>
    <w:rsid w:val="00B6254A"/>
    <w:rsid w:val="00B73E16"/>
    <w:rsid w:val="00B76465"/>
    <w:rsid w:val="00B92C8D"/>
    <w:rsid w:val="00BA0AB2"/>
    <w:rsid w:val="00BD4EEE"/>
    <w:rsid w:val="00C13B45"/>
    <w:rsid w:val="00C22A08"/>
    <w:rsid w:val="00C3594B"/>
    <w:rsid w:val="00C40418"/>
    <w:rsid w:val="00C63404"/>
    <w:rsid w:val="00C90FF3"/>
    <w:rsid w:val="00C9145E"/>
    <w:rsid w:val="00CA75E6"/>
    <w:rsid w:val="00CB1815"/>
    <w:rsid w:val="00CC0A6A"/>
    <w:rsid w:val="00CC0DA8"/>
    <w:rsid w:val="00CC6660"/>
    <w:rsid w:val="00CD78B6"/>
    <w:rsid w:val="00D07338"/>
    <w:rsid w:val="00D10CAB"/>
    <w:rsid w:val="00D218C0"/>
    <w:rsid w:val="00D245AC"/>
    <w:rsid w:val="00D453E5"/>
    <w:rsid w:val="00D778C1"/>
    <w:rsid w:val="00D979AD"/>
    <w:rsid w:val="00DA07E7"/>
    <w:rsid w:val="00DB4264"/>
    <w:rsid w:val="00DB72D5"/>
    <w:rsid w:val="00DD1F14"/>
    <w:rsid w:val="00DD6808"/>
    <w:rsid w:val="00DF088F"/>
    <w:rsid w:val="00DF2608"/>
    <w:rsid w:val="00E00705"/>
    <w:rsid w:val="00E01947"/>
    <w:rsid w:val="00E024AE"/>
    <w:rsid w:val="00E03319"/>
    <w:rsid w:val="00E10CCC"/>
    <w:rsid w:val="00E10FB2"/>
    <w:rsid w:val="00E1141C"/>
    <w:rsid w:val="00E4456D"/>
    <w:rsid w:val="00E445FA"/>
    <w:rsid w:val="00E477BE"/>
    <w:rsid w:val="00E84633"/>
    <w:rsid w:val="00E90E33"/>
    <w:rsid w:val="00E946D6"/>
    <w:rsid w:val="00ED36C1"/>
    <w:rsid w:val="00F16726"/>
    <w:rsid w:val="00F1784A"/>
    <w:rsid w:val="00F31A85"/>
    <w:rsid w:val="00F34857"/>
    <w:rsid w:val="00F41CC9"/>
    <w:rsid w:val="00F55FF5"/>
    <w:rsid w:val="00F92725"/>
    <w:rsid w:val="00FA0741"/>
    <w:rsid w:val="00FB339D"/>
    <w:rsid w:val="00FC3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F17659"/>
  <w15:docId w15:val="{3C1DE763-E4BA-4825-82AE-16967B61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0318E4"/>
    <w:pPr>
      <w:tabs>
        <w:tab w:val="center" w:pos="4419"/>
        <w:tab w:val="right" w:pos="8838"/>
      </w:tabs>
    </w:pPr>
  </w:style>
  <w:style w:type="character" w:customStyle="1" w:styleId="PiedepginaCar">
    <w:name w:val="Pie de página Car"/>
    <w:basedOn w:val="Fuentedeprrafopredeter"/>
    <w:link w:val="Piedepgina"/>
    <w:uiPriority w:val="99"/>
    <w:rsid w:val="000318E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76465"/>
    <w:rPr>
      <w:lang w:val="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76465"/>
    <w:pPr>
      <w:ind w:left="708"/>
    </w:pPr>
    <w:rPr>
      <w:lang w:val="es-MX"/>
    </w:rPr>
  </w:style>
  <w:style w:type="paragraph" w:styleId="Sinespaciado">
    <w:name w:val="No Spacing"/>
    <w:aliases w:val="Francesa"/>
    <w:link w:val="SinespaciadoCar"/>
    <w:uiPriority w:val="1"/>
    <w:qFormat/>
    <w:rsid w:val="000F4B2D"/>
    <w:rPr>
      <w:rFonts w:asciiTheme="minorHAnsi" w:eastAsiaTheme="minorEastAsia" w:hAnsiTheme="minorHAnsi" w:cstheme="minorBidi"/>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F4B2D"/>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F4B2D"/>
    <w:rPr>
      <w:rFonts w:asciiTheme="minorHAnsi" w:eastAsiaTheme="minorHAnsi" w:hAnsiTheme="minorHAnsi" w:cstheme="minorBid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0F4B2D"/>
    <w:rPr>
      <w:vertAlign w:val="superscript"/>
    </w:rPr>
  </w:style>
  <w:style w:type="character" w:customStyle="1" w:styleId="SinespaciadoCar">
    <w:name w:val="Sin espaciado Car"/>
    <w:aliases w:val="Francesa Car"/>
    <w:link w:val="Sinespaciado"/>
    <w:uiPriority w:val="1"/>
    <w:locked/>
    <w:rsid w:val="000F4B2D"/>
    <w:rPr>
      <w:rFonts w:asciiTheme="minorHAnsi" w:eastAsiaTheme="minorEastAsia" w:hAnsiTheme="minorHAnsi" w:cstheme="minorBidi"/>
      <w:lang w:val="es-ES_tradnl" w:eastAsia="es-ES"/>
    </w:rPr>
  </w:style>
  <w:style w:type="character" w:styleId="Hipervnculo">
    <w:name w:val="Hyperlink"/>
    <w:basedOn w:val="Fuentedeprrafopredeter"/>
    <w:uiPriority w:val="99"/>
    <w:semiHidden/>
    <w:unhideWhenUsed/>
    <w:rsid w:val="00175228"/>
    <w:rPr>
      <w:color w:val="0000FF"/>
      <w:u w:val="single"/>
    </w:rPr>
  </w:style>
  <w:style w:type="character" w:customStyle="1" w:styleId="markedcontent">
    <w:name w:val="markedcontent"/>
    <w:basedOn w:val="Fuentedeprrafopredeter"/>
    <w:rsid w:val="00CD7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624693">
      <w:bodyDiv w:val="1"/>
      <w:marLeft w:val="0"/>
      <w:marRight w:val="0"/>
      <w:marTop w:val="0"/>
      <w:marBottom w:val="0"/>
      <w:divBdr>
        <w:top w:val="none" w:sz="0" w:space="0" w:color="auto"/>
        <w:left w:val="none" w:sz="0" w:space="0" w:color="auto"/>
        <w:bottom w:val="none" w:sz="0" w:space="0" w:color="auto"/>
        <w:right w:val="none" w:sz="0" w:space="0" w:color="auto"/>
      </w:divBdr>
      <w:divsChild>
        <w:div w:id="1692417109">
          <w:marLeft w:val="0"/>
          <w:marRight w:val="0"/>
          <w:marTop w:val="0"/>
          <w:marBottom w:val="0"/>
          <w:divBdr>
            <w:top w:val="none" w:sz="0" w:space="0" w:color="auto"/>
            <w:left w:val="none" w:sz="0" w:space="0" w:color="auto"/>
            <w:bottom w:val="none" w:sz="0" w:space="0" w:color="auto"/>
            <w:right w:val="none" w:sz="0" w:space="0" w:color="auto"/>
          </w:divBdr>
        </w:div>
      </w:divsChild>
    </w:div>
    <w:div w:id="233131069">
      <w:bodyDiv w:val="1"/>
      <w:marLeft w:val="0"/>
      <w:marRight w:val="0"/>
      <w:marTop w:val="0"/>
      <w:marBottom w:val="0"/>
      <w:divBdr>
        <w:top w:val="none" w:sz="0" w:space="0" w:color="auto"/>
        <w:left w:val="none" w:sz="0" w:space="0" w:color="auto"/>
        <w:bottom w:val="none" w:sz="0" w:space="0" w:color="auto"/>
        <w:right w:val="none" w:sz="0" w:space="0" w:color="auto"/>
      </w:divBdr>
    </w:div>
    <w:div w:id="311253870">
      <w:bodyDiv w:val="1"/>
      <w:marLeft w:val="0"/>
      <w:marRight w:val="0"/>
      <w:marTop w:val="0"/>
      <w:marBottom w:val="0"/>
      <w:divBdr>
        <w:top w:val="none" w:sz="0" w:space="0" w:color="auto"/>
        <w:left w:val="none" w:sz="0" w:space="0" w:color="auto"/>
        <w:bottom w:val="none" w:sz="0" w:space="0" w:color="auto"/>
        <w:right w:val="none" w:sz="0" w:space="0" w:color="auto"/>
      </w:divBdr>
    </w:div>
    <w:div w:id="315576205">
      <w:bodyDiv w:val="1"/>
      <w:marLeft w:val="0"/>
      <w:marRight w:val="0"/>
      <w:marTop w:val="0"/>
      <w:marBottom w:val="0"/>
      <w:divBdr>
        <w:top w:val="none" w:sz="0" w:space="0" w:color="auto"/>
        <w:left w:val="none" w:sz="0" w:space="0" w:color="auto"/>
        <w:bottom w:val="none" w:sz="0" w:space="0" w:color="auto"/>
        <w:right w:val="none" w:sz="0" w:space="0" w:color="auto"/>
      </w:divBdr>
    </w:div>
    <w:div w:id="795374833">
      <w:bodyDiv w:val="1"/>
      <w:marLeft w:val="0"/>
      <w:marRight w:val="0"/>
      <w:marTop w:val="0"/>
      <w:marBottom w:val="0"/>
      <w:divBdr>
        <w:top w:val="none" w:sz="0" w:space="0" w:color="auto"/>
        <w:left w:val="none" w:sz="0" w:space="0" w:color="auto"/>
        <w:bottom w:val="none" w:sz="0" w:space="0" w:color="auto"/>
        <w:right w:val="none" w:sz="0" w:space="0" w:color="auto"/>
      </w:divBdr>
    </w:div>
    <w:div w:id="1026949958">
      <w:bodyDiv w:val="1"/>
      <w:marLeft w:val="0"/>
      <w:marRight w:val="0"/>
      <w:marTop w:val="0"/>
      <w:marBottom w:val="0"/>
      <w:divBdr>
        <w:top w:val="none" w:sz="0" w:space="0" w:color="auto"/>
        <w:left w:val="none" w:sz="0" w:space="0" w:color="auto"/>
        <w:bottom w:val="none" w:sz="0" w:space="0" w:color="auto"/>
        <w:right w:val="none" w:sz="0" w:space="0" w:color="auto"/>
      </w:divBdr>
    </w:div>
    <w:div w:id="1200627989">
      <w:bodyDiv w:val="1"/>
      <w:marLeft w:val="0"/>
      <w:marRight w:val="0"/>
      <w:marTop w:val="0"/>
      <w:marBottom w:val="0"/>
      <w:divBdr>
        <w:top w:val="none" w:sz="0" w:space="0" w:color="auto"/>
        <w:left w:val="none" w:sz="0" w:space="0" w:color="auto"/>
        <w:bottom w:val="none" w:sz="0" w:space="0" w:color="auto"/>
        <w:right w:val="none" w:sz="0" w:space="0" w:color="auto"/>
      </w:divBdr>
    </w:div>
    <w:div w:id="1431776764">
      <w:bodyDiv w:val="1"/>
      <w:marLeft w:val="0"/>
      <w:marRight w:val="0"/>
      <w:marTop w:val="0"/>
      <w:marBottom w:val="0"/>
      <w:divBdr>
        <w:top w:val="none" w:sz="0" w:space="0" w:color="auto"/>
        <w:left w:val="none" w:sz="0" w:space="0" w:color="auto"/>
        <w:bottom w:val="none" w:sz="0" w:space="0" w:color="auto"/>
        <w:right w:val="none" w:sz="0" w:space="0" w:color="auto"/>
      </w:divBdr>
    </w:div>
    <w:div w:id="1764952797">
      <w:bodyDiv w:val="1"/>
      <w:marLeft w:val="0"/>
      <w:marRight w:val="0"/>
      <w:marTop w:val="0"/>
      <w:marBottom w:val="0"/>
      <w:divBdr>
        <w:top w:val="none" w:sz="0" w:space="0" w:color="auto"/>
        <w:left w:val="none" w:sz="0" w:space="0" w:color="auto"/>
        <w:bottom w:val="none" w:sz="0" w:space="0" w:color="auto"/>
        <w:right w:val="none" w:sz="0" w:space="0" w:color="auto"/>
      </w:divBdr>
    </w:div>
    <w:div w:id="1813205314">
      <w:bodyDiv w:val="1"/>
      <w:marLeft w:val="0"/>
      <w:marRight w:val="0"/>
      <w:marTop w:val="0"/>
      <w:marBottom w:val="0"/>
      <w:divBdr>
        <w:top w:val="none" w:sz="0" w:space="0" w:color="auto"/>
        <w:left w:val="none" w:sz="0" w:space="0" w:color="auto"/>
        <w:bottom w:val="none" w:sz="0" w:space="0" w:color="auto"/>
        <w:right w:val="none" w:sz="0" w:space="0" w:color="auto"/>
      </w:divBdr>
    </w:div>
    <w:div w:id="1873684606">
      <w:bodyDiv w:val="1"/>
      <w:marLeft w:val="0"/>
      <w:marRight w:val="0"/>
      <w:marTop w:val="0"/>
      <w:marBottom w:val="0"/>
      <w:divBdr>
        <w:top w:val="none" w:sz="0" w:space="0" w:color="auto"/>
        <w:left w:val="none" w:sz="0" w:space="0" w:color="auto"/>
        <w:bottom w:val="none" w:sz="0" w:space="0" w:color="auto"/>
        <w:right w:val="none" w:sz="0" w:space="0" w:color="auto"/>
      </w:divBdr>
    </w:div>
    <w:div w:id="1960917158">
      <w:bodyDiv w:val="1"/>
      <w:marLeft w:val="0"/>
      <w:marRight w:val="0"/>
      <w:marTop w:val="0"/>
      <w:marBottom w:val="0"/>
      <w:divBdr>
        <w:top w:val="none" w:sz="0" w:space="0" w:color="auto"/>
        <w:left w:val="none" w:sz="0" w:space="0" w:color="auto"/>
        <w:bottom w:val="none" w:sz="0" w:space="0" w:color="auto"/>
        <w:right w:val="none" w:sz="0" w:space="0" w:color="auto"/>
      </w:divBdr>
    </w:div>
    <w:div w:id="2128961667">
      <w:bodyDiv w:val="1"/>
      <w:marLeft w:val="0"/>
      <w:marRight w:val="0"/>
      <w:marTop w:val="0"/>
      <w:marBottom w:val="0"/>
      <w:divBdr>
        <w:top w:val="none" w:sz="0" w:space="0" w:color="auto"/>
        <w:left w:val="none" w:sz="0" w:space="0" w:color="auto"/>
        <w:bottom w:val="none" w:sz="0" w:space="0" w:color="auto"/>
        <w:right w:val="none" w:sz="0" w:space="0" w:color="auto"/>
      </w:divBdr>
      <w:divsChild>
        <w:div w:id="348204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27</Pages>
  <Words>5583</Words>
  <Characters>30708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7</cp:revision>
  <cp:lastPrinted>2024-09-23T20:13:00Z</cp:lastPrinted>
  <dcterms:created xsi:type="dcterms:W3CDTF">2024-09-12T18:57:00Z</dcterms:created>
  <dcterms:modified xsi:type="dcterms:W3CDTF">2024-10-24T05:15:00Z</dcterms:modified>
</cp:coreProperties>
</file>