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9A0AF" w14:textId="2A06D4D7" w:rsidR="000278E1" w:rsidRPr="00B310C9" w:rsidRDefault="007205F9" w:rsidP="00B310C9">
      <w:pP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2B0F65">
        <w:rPr>
          <w:rFonts w:ascii="Palatino Linotype" w:eastAsia="Palatino Linotype" w:hAnsi="Palatino Linotype" w:cs="Palatino Linotype"/>
        </w:rPr>
        <w:t xml:space="preserve">el </w:t>
      </w:r>
      <w:r w:rsidR="00142D82" w:rsidRPr="00B310C9">
        <w:rPr>
          <w:rFonts w:ascii="Palatino Linotype" w:eastAsia="Palatino Linotype" w:hAnsi="Palatino Linotype" w:cs="Palatino Linotype"/>
          <w:b/>
        </w:rPr>
        <w:t xml:space="preserve">seis de </w:t>
      </w:r>
      <w:r w:rsidR="002B0F65">
        <w:rPr>
          <w:rFonts w:ascii="Palatino Linotype" w:eastAsia="Palatino Linotype" w:hAnsi="Palatino Linotype" w:cs="Palatino Linotype"/>
          <w:b/>
        </w:rPr>
        <w:t>marzo</w:t>
      </w:r>
      <w:r w:rsidR="002547D4" w:rsidRPr="00B310C9">
        <w:rPr>
          <w:rFonts w:ascii="Palatino Linotype" w:eastAsia="Palatino Linotype" w:hAnsi="Palatino Linotype" w:cs="Palatino Linotype"/>
          <w:b/>
        </w:rPr>
        <w:t xml:space="preserve"> </w:t>
      </w:r>
      <w:r w:rsidR="001B4B20" w:rsidRPr="00B310C9">
        <w:rPr>
          <w:rFonts w:ascii="Palatino Linotype" w:eastAsia="Palatino Linotype" w:hAnsi="Palatino Linotype" w:cs="Palatino Linotype"/>
          <w:b/>
        </w:rPr>
        <w:t>de dos mil veinticuatro</w:t>
      </w:r>
      <w:r w:rsidR="001B4B20" w:rsidRPr="00B310C9">
        <w:rPr>
          <w:rFonts w:ascii="Palatino Linotype" w:eastAsia="Palatino Linotype" w:hAnsi="Palatino Linotype" w:cs="Palatino Linotype"/>
        </w:rPr>
        <w:t>.</w:t>
      </w:r>
    </w:p>
    <w:p w14:paraId="7D463510" w14:textId="77777777" w:rsidR="000278E1" w:rsidRPr="00B310C9" w:rsidRDefault="000278E1" w:rsidP="00B310C9">
      <w:pPr>
        <w:spacing w:line="360" w:lineRule="auto"/>
        <w:jc w:val="both"/>
        <w:rPr>
          <w:rFonts w:ascii="Palatino Linotype" w:eastAsia="Palatino Linotype" w:hAnsi="Palatino Linotype" w:cs="Palatino Linotype"/>
        </w:rPr>
      </w:pPr>
    </w:p>
    <w:p w14:paraId="3EB66D35" w14:textId="36C60110" w:rsidR="00CD78B6" w:rsidRPr="00B310C9" w:rsidRDefault="007205F9" w:rsidP="00B310C9">
      <w:pP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b/>
        </w:rPr>
        <w:t>VISTO</w:t>
      </w:r>
      <w:r w:rsidRPr="00B310C9">
        <w:rPr>
          <w:rFonts w:ascii="Palatino Linotype" w:eastAsia="Palatino Linotype" w:hAnsi="Palatino Linotype" w:cs="Palatino Linotype"/>
        </w:rPr>
        <w:t xml:space="preserve"> el expediente formado con motivo del </w:t>
      </w:r>
      <w:r w:rsidR="00E00705" w:rsidRPr="00B310C9">
        <w:rPr>
          <w:rFonts w:ascii="Palatino Linotype" w:eastAsia="Palatino Linotype" w:hAnsi="Palatino Linotype" w:cs="Palatino Linotype"/>
        </w:rPr>
        <w:t>Recurso de Revisión</w:t>
      </w:r>
      <w:r w:rsidRPr="00B310C9">
        <w:rPr>
          <w:rFonts w:ascii="Palatino Linotype" w:eastAsia="Palatino Linotype" w:hAnsi="Palatino Linotype" w:cs="Palatino Linotype"/>
        </w:rPr>
        <w:t xml:space="preserve"> </w:t>
      </w:r>
      <w:r w:rsidR="002547D4" w:rsidRPr="00B310C9">
        <w:rPr>
          <w:rFonts w:ascii="Palatino Linotype" w:eastAsia="Palatino Linotype" w:hAnsi="Palatino Linotype" w:cs="Palatino Linotype"/>
          <w:b/>
        </w:rPr>
        <w:t>02232</w:t>
      </w:r>
      <w:r w:rsidR="00524C3D" w:rsidRPr="00B310C9">
        <w:rPr>
          <w:rFonts w:ascii="Palatino Linotype" w:eastAsia="Palatino Linotype" w:hAnsi="Palatino Linotype" w:cs="Palatino Linotype"/>
          <w:b/>
        </w:rPr>
        <w:t>/INFOEM/AD/RR/202</w:t>
      </w:r>
      <w:r w:rsidR="001B4B20" w:rsidRPr="00B310C9">
        <w:rPr>
          <w:rFonts w:ascii="Palatino Linotype" w:eastAsia="Palatino Linotype" w:hAnsi="Palatino Linotype" w:cs="Palatino Linotype"/>
          <w:b/>
        </w:rPr>
        <w:t>3</w:t>
      </w:r>
      <w:r w:rsidR="001B4B20" w:rsidRPr="00B310C9">
        <w:rPr>
          <w:rFonts w:ascii="Palatino Linotype" w:eastAsia="Palatino Linotype" w:hAnsi="Palatino Linotype" w:cs="Palatino Linotype"/>
        </w:rPr>
        <w:t xml:space="preserve">, promovido por </w:t>
      </w:r>
      <w:r w:rsidR="00F60489">
        <w:rPr>
          <w:rFonts w:ascii="Palatino Linotype" w:eastAsia="Palatino Linotype" w:hAnsi="Palatino Linotype" w:cs="Palatino Linotype"/>
          <w:b/>
        </w:rPr>
        <w:t>XXXXXX XXXXXXXX XXXXXXXXX</w:t>
      </w:r>
      <w:r w:rsidR="002547D4" w:rsidRPr="00B310C9">
        <w:rPr>
          <w:rFonts w:ascii="Palatino Linotype" w:eastAsia="Palatino Linotype" w:hAnsi="Palatino Linotype" w:cs="Palatino Linotype"/>
          <w:b/>
        </w:rPr>
        <w:tab/>
      </w:r>
      <w:r w:rsidR="00B512B8" w:rsidRPr="00B310C9">
        <w:rPr>
          <w:rFonts w:ascii="Palatino Linotype" w:eastAsia="Palatino Linotype" w:hAnsi="Palatino Linotype" w:cs="Palatino Linotype"/>
          <w:b/>
        </w:rPr>
        <w:t>,</w:t>
      </w:r>
      <w:r w:rsidRPr="00B310C9">
        <w:rPr>
          <w:rFonts w:ascii="Palatino Linotype" w:eastAsia="Palatino Linotype" w:hAnsi="Palatino Linotype" w:cs="Palatino Linotype"/>
        </w:rPr>
        <w:t xml:space="preserve"> en lo sucesivo </w:t>
      </w:r>
      <w:r w:rsidR="002547D4" w:rsidRPr="00B310C9">
        <w:rPr>
          <w:rFonts w:ascii="Palatino Linotype" w:eastAsia="Palatino Linotype" w:hAnsi="Palatino Linotype" w:cs="Palatino Linotype"/>
          <w:b/>
        </w:rPr>
        <w:t>LA</w:t>
      </w:r>
      <w:r w:rsidRPr="00B310C9">
        <w:rPr>
          <w:rFonts w:ascii="Palatino Linotype" w:eastAsia="Palatino Linotype" w:hAnsi="Palatino Linotype" w:cs="Palatino Linotype"/>
          <w:b/>
        </w:rPr>
        <w:t xml:space="preserve"> RECURRENTE</w:t>
      </w:r>
      <w:r w:rsidRPr="00B310C9">
        <w:rPr>
          <w:rFonts w:ascii="Palatino Linotype" w:eastAsia="Palatino Linotype" w:hAnsi="Palatino Linotype" w:cs="Palatino Linotype"/>
        </w:rPr>
        <w:t xml:space="preserve">, en contra de la respuesta del </w:t>
      </w:r>
      <w:r w:rsidR="00B512B8" w:rsidRPr="00B310C9">
        <w:rPr>
          <w:rFonts w:ascii="Palatino Linotype" w:eastAsia="Palatino Linotype" w:hAnsi="Palatino Linotype" w:cs="Palatino Linotype"/>
          <w:b/>
        </w:rPr>
        <w:t xml:space="preserve">Ayuntamiento de </w:t>
      </w:r>
      <w:r w:rsidR="002547D4" w:rsidRPr="00B310C9">
        <w:rPr>
          <w:rFonts w:ascii="Palatino Linotype" w:eastAsia="Palatino Linotype" w:hAnsi="Palatino Linotype" w:cs="Palatino Linotype"/>
          <w:b/>
        </w:rPr>
        <w:t>Metepec</w:t>
      </w:r>
      <w:r w:rsidRPr="00B310C9">
        <w:rPr>
          <w:rFonts w:ascii="Palatino Linotype" w:eastAsia="Palatino Linotype" w:hAnsi="Palatino Linotype" w:cs="Palatino Linotype"/>
          <w:b/>
        </w:rPr>
        <w:t xml:space="preserve">, </w:t>
      </w:r>
      <w:r w:rsidRPr="00B310C9">
        <w:rPr>
          <w:rFonts w:ascii="Palatino Linotype" w:eastAsia="Palatino Linotype" w:hAnsi="Palatino Linotype" w:cs="Palatino Linotype"/>
        </w:rPr>
        <w:t xml:space="preserve">en lo subsecuente </w:t>
      </w:r>
      <w:r w:rsidRPr="00B310C9">
        <w:rPr>
          <w:rFonts w:ascii="Palatino Linotype" w:eastAsia="Palatino Linotype" w:hAnsi="Palatino Linotype" w:cs="Palatino Linotype"/>
          <w:b/>
        </w:rPr>
        <w:t xml:space="preserve">EL SUJETO OBLIGADO </w:t>
      </w:r>
      <w:r w:rsidRPr="00B310C9">
        <w:rPr>
          <w:rFonts w:ascii="Palatino Linotype" w:eastAsia="Palatino Linotype" w:hAnsi="Palatino Linotype" w:cs="Palatino Linotype"/>
        </w:rPr>
        <w:t>o</w:t>
      </w:r>
      <w:r w:rsidRPr="00B310C9">
        <w:rPr>
          <w:rFonts w:ascii="Palatino Linotype" w:eastAsia="Palatino Linotype" w:hAnsi="Palatino Linotype" w:cs="Palatino Linotype"/>
          <w:b/>
        </w:rPr>
        <w:t xml:space="preserve"> RESPONSABLE</w:t>
      </w:r>
      <w:r w:rsidRPr="00B310C9">
        <w:rPr>
          <w:rFonts w:ascii="Palatino Linotype" w:eastAsia="Palatino Linotype" w:hAnsi="Palatino Linotype" w:cs="Palatino Linotype"/>
        </w:rPr>
        <w:t>,</w:t>
      </w:r>
      <w:r w:rsidRPr="00B310C9">
        <w:rPr>
          <w:rFonts w:ascii="Palatino Linotype" w:eastAsia="Palatino Linotype" w:hAnsi="Palatino Linotype" w:cs="Palatino Linotype"/>
          <w:vertAlign w:val="superscript"/>
        </w:rPr>
        <w:footnoteReference w:id="1"/>
      </w:r>
      <w:r w:rsidRPr="00B310C9">
        <w:rPr>
          <w:rFonts w:ascii="Palatino Linotype" w:eastAsia="Palatino Linotype" w:hAnsi="Palatino Linotype" w:cs="Palatino Linotype"/>
        </w:rPr>
        <w:t xml:space="preserve"> se procede a dictar la presente resolución con base en lo siguiente: </w:t>
      </w:r>
    </w:p>
    <w:p w14:paraId="443B97FF" w14:textId="77777777" w:rsidR="00CD78B6" w:rsidRPr="00B310C9" w:rsidRDefault="00CD78B6" w:rsidP="00B310C9">
      <w:pPr>
        <w:jc w:val="both"/>
        <w:rPr>
          <w:rFonts w:ascii="Palatino Linotype" w:eastAsia="Palatino Linotype" w:hAnsi="Palatino Linotype" w:cs="Palatino Linotype"/>
        </w:rPr>
      </w:pPr>
    </w:p>
    <w:p w14:paraId="57D5DAB5" w14:textId="77777777" w:rsidR="00B170A6" w:rsidRPr="00B310C9" w:rsidRDefault="00B170A6" w:rsidP="00B310C9">
      <w:pPr>
        <w:jc w:val="center"/>
        <w:rPr>
          <w:rFonts w:ascii="Palatino Linotype" w:hAnsi="Palatino Linotype" w:cs="Arial"/>
          <w:b/>
          <w:bCs/>
          <w:spacing w:val="60"/>
          <w:sz w:val="28"/>
        </w:rPr>
      </w:pPr>
      <w:r w:rsidRPr="00B310C9">
        <w:rPr>
          <w:rFonts w:ascii="Palatino Linotype" w:hAnsi="Palatino Linotype" w:cs="Arial"/>
          <w:b/>
          <w:bCs/>
          <w:spacing w:val="60"/>
          <w:sz w:val="28"/>
        </w:rPr>
        <w:t>ANTECEDENTES</w:t>
      </w:r>
    </w:p>
    <w:p w14:paraId="2C3108A5" w14:textId="0103DAC6" w:rsidR="000278E1" w:rsidRPr="00B310C9" w:rsidRDefault="000278E1" w:rsidP="00B310C9">
      <w:pPr>
        <w:jc w:val="center"/>
        <w:rPr>
          <w:rFonts w:ascii="Palatino Linotype" w:eastAsia="Palatino Linotype" w:hAnsi="Palatino Linotype" w:cs="Palatino Linotype"/>
          <w:b/>
        </w:rPr>
      </w:pPr>
    </w:p>
    <w:p w14:paraId="5CFB4A2A" w14:textId="57AD1B9B" w:rsidR="00271068" w:rsidRPr="00B310C9" w:rsidRDefault="002547D4" w:rsidP="00B310C9">
      <w:pPr>
        <w:spacing w:line="360" w:lineRule="auto"/>
        <w:jc w:val="both"/>
        <w:rPr>
          <w:rFonts w:ascii="Palatino Linotype" w:hAnsi="Palatino Linotype"/>
          <w:b/>
          <w:sz w:val="28"/>
        </w:rPr>
      </w:pPr>
      <w:r w:rsidRPr="00B310C9">
        <w:rPr>
          <w:rFonts w:ascii="Palatino Linotype" w:hAnsi="Palatino Linotype"/>
          <w:b/>
          <w:sz w:val="28"/>
        </w:rPr>
        <w:t xml:space="preserve">I. </w:t>
      </w:r>
      <w:r w:rsidR="00271068" w:rsidRPr="00B310C9">
        <w:rPr>
          <w:rFonts w:ascii="Palatino Linotype" w:hAnsi="Palatino Linotype"/>
          <w:b/>
          <w:sz w:val="28"/>
        </w:rPr>
        <w:t>Solicitud de Información</w:t>
      </w:r>
      <w:r w:rsidRPr="00B310C9">
        <w:rPr>
          <w:rFonts w:ascii="Palatino Linotype" w:hAnsi="Palatino Linotype"/>
          <w:b/>
          <w:sz w:val="28"/>
        </w:rPr>
        <w:t>.</w:t>
      </w:r>
    </w:p>
    <w:p w14:paraId="2F591410" w14:textId="5C71888D" w:rsidR="00271068" w:rsidRPr="00B310C9" w:rsidRDefault="002547D4" w:rsidP="00B310C9">
      <w:pPr>
        <w:widowControl w:val="0"/>
        <w:autoSpaceDE w:val="0"/>
        <w:autoSpaceDN w:val="0"/>
        <w:adjustRightInd w:val="0"/>
        <w:spacing w:line="360" w:lineRule="auto"/>
        <w:contextualSpacing/>
        <w:jc w:val="both"/>
        <w:rPr>
          <w:rFonts w:ascii="Palatino Linotype" w:hAnsi="Palatino Linotype"/>
        </w:rPr>
      </w:pPr>
      <w:r w:rsidRPr="00B310C9">
        <w:rPr>
          <w:rFonts w:ascii="Palatino Linotype" w:hAnsi="Palatino Linotype"/>
        </w:rPr>
        <w:t>E</w:t>
      </w:r>
      <w:r w:rsidR="00B512B8" w:rsidRPr="00B310C9">
        <w:rPr>
          <w:rFonts w:ascii="Palatino Linotype" w:hAnsi="Palatino Linotype"/>
        </w:rPr>
        <w:t xml:space="preserve">l </w:t>
      </w:r>
      <w:r w:rsidRPr="00B310C9">
        <w:rPr>
          <w:rFonts w:ascii="Palatino Linotype" w:hAnsi="Palatino Linotype"/>
          <w:b/>
        </w:rPr>
        <w:t>dieciocho</w:t>
      </w:r>
      <w:r w:rsidR="00B512B8" w:rsidRPr="00B310C9">
        <w:rPr>
          <w:rFonts w:ascii="Palatino Linotype" w:hAnsi="Palatino Linotype"/>
          <w:b/>
        </w:rPr>
        <w:t xml:space="preserve"> de </w:t>
      </w:r>
      <w:r w:rsidRPr="00B310C9">
        <w:rPr>
          <w:rFonts w:ascii="Palatino Linotype" w:hAnsi="Palatino Linotype"/>
          <w:b/>
        </w:rPr>
        <w:t>abril</w:t>
      </w:r>
      <w:r w:rsidR="00B512B8" w:rsidRPr="00B310C9">
        <w:rPr>
          <w:rFonts w:ascii="Palatino Linotype" w:hAnsi="Palatino Linotype"/>
          <w:b/>
        </w:rPr>
        <w:t xml:space="preserve"> </w:t>
      </w:r>
      <w:r w:rsidR="00271068" w:rsidRPr="00B310C9">
        <w:rPr>
          <w:rFonts w:ascii="Palatino Linotype" w:hAnsi="Palatino Linotype"/>
          <w:b/>
        </w:rPr>
        <w:t>de dos mil veintitrés</w:t>
      </w:r>
      <w:r w:rsidR="00271068" w:rsidRPr="00B310C9">
        <w:rPr>
          <w:rFonts w:ascii="Palatino Linotype" w:hAnsi="Palatino Linotype"/>
        </w:rPr>
        <w:t xml:space="preserve">, </w:t>
      </w:r>
      <w:r w:rsidRPr="00B310C9">
        <w:rPr>
          <w:rFonts w:ascii="Palatino Linotype" w:hAnsi="Palatino Linotype"/>
          <w:b/>
          <w:bCs/>
        </w:rPr>
        <w:t>LA</w:t>
      </w:r>
      <w:r w:rsidR="00B512B8" w:rsidRPr="00B310C9">
        <w:rPr>
          <w:rFonts w:ascii="Palatino Linotype" w:hAnsi="Palatino Linotype"/>
          <w:b/>
          <w:bCs/>
        </w:rPr>
        <w:t xml:space="preserve"> RECURRENTE</w:t>
      </w:r>
      <w:r w:rsidR="00271068" w:rsidRPr="00B310C9">
        <w:rPr>
          <w:rFonts w:ascii="Palatino Linotype" w:hAnsi="Palatino Linotype"/>
        </w:rPr>
        <w:t xml:space="preserve"> presentó a través del Sistema de </w:t>
      </w:r>
      <w:r w:rsidR="00271068" w:rsidRPr="00B310C9">
        <w:rPr>
          <w:rFonts w:ascii="Palatino Linotype" w:hAnsi="Palatino Linotype" w:cs="Arial"/>
        </w:rPr>
        <w:t>Acceso</w:t>
      </w:r>
      <w:r w:rsidR="00271068" w:rsidRPr="00B310C9">
        <w:rPr>
          <w:rFonts w:ascii="Palatino Linotype" w:hAnsi="Palatino Linotype"/>
        </w:rPr>
        <w:t xml:space="preserve">, Rectificación, Cancelación y Oposición de Datos Personales en el Estado de México, en lo subsecuente se denominará </w:t>
      </w:r>
      <w:r w:rsidR="00271068" w:rsidRPr="00B310C9">
        <w:rPr>
          <w:rFonts w:ascii="Palatino Linotype" w:hAnsi="Palatino Linotype"/>
          <w:b/>
        </w:rPr>
        <w:t>EL SARCOEM</w:t>
      </w:r>
      <w:r w:rsidR="00271068" w:rsidRPr="00B310C9">
        <w:rPr>
          <w:rFonts w:ascii="Palatino Linotype" w:hAnsi="Palatino Linotype"/>
        </w:rPr>
        <w:t xml:space="preserve">, ante </w:t>
      </w:r>
      <w:r w:rsidR="00271068" w:rsidRPr="00B310C9">
        <w:rPr>
          <w:rFonts w:ascii="Palatino Linotype" w:hAnsi="Palatino Linotype"/>
          <w:b/>
        </w:rPr>
        <w:t>EL SUJETO OBLIGADO</w:t>
      </w:r>
      <w:r w:rsidR="00271068" w:rsidRPr="00B310C9">
        <w:rPr>
          <w:rFonts w:ascii="Palatino Linotype" w:hAnsi="Palatino Linotype"/>
        </w:rPr>
        <w:t xml:space="preserve">, la Solicitud de Acceso a Datos Personales, a la que se le asignó el número de expediente </w:t>
      </w:r>
      <w:r w:rsidRPr="00B310C9">
        <w:rPr>
          <w:rFonts w:ascii="Palatino Linotype" w:hAnsi="Palatino Linotype"/>
          <w:b/>
        </w:rPr>
        <w:t>00002/METEPEC/AD/2023</w:t>
      </w:r>
      <w:r w:rsidR="00271068" w:rsidRPr="00B310C9">
        <w:rPr>
          <w:rFonts w:ascii="Palatino Linotype" w:hAnsi="Palatino Linotype"/>
        </w:rPr>
        <w:t xml:space="preserve">, mediante la cual refirió lo </w:t>
      </w:r>
      <w:r w:rsidR="00271068" w:rsidRPr="00B310C9">
        <w:rPr>
          <w:rFonts w:ascii="Palatino Linotype" w:hAnsi="Palatino Linotype" w:cs="Arial"/>
        </w:rPr>
        <w:t>siguiente</w:t>
      </w:r>
      <w:r w:rsidR="00271068" w:rsidRPr="00B310C9">
        <w:rPr>
          <w:rFonts w:ascii="Palatino Linotype" w:hAnsi="Palatino Linotype"/>
        </w:rPr>
        <w:t>:</w:t>
      </w:r>
    </w:p>
    <w:p w14:paraId="07636562" w14:textId="77777777" w:rsidR="00271068" w:rsidRPr="00B310C9" w:rsidRDefault="00271068" w:rsidP="00B310C9">
      <w:pPr>
        <w:tabs>
          <w:tab w:val="left" w:pos="851"/>
        </w:tabs>
        <w:ind w:left="851" w:right="901"/>
        <w:jc w:val="both"/>
        <w:rPr>
          <w:rFonts w:ascii="Palatino Linotype" w:hAnsi="Palatino Linotype" w:cs="Arial"/>
          <w:i/>
        </w:rPr>
      </w:pPr>
    </w:p>
    <w:p w14:paraId="0B352397" w14:textId="5AC2F4DC" w:rsidR="00271068" w:rsidRPr="00B310C9" w:rsidRDefault="00271068" w:rsidP="00B310C9">
      <w:pPr>
        <w:tabs>
          <w:tab w:val="left" w:pos="851"/>
        </w:tabs>
        <w:ind w:left="851" w:right="901"/>
        <w:jc w:val="both"/>
        <w:rPr>
          <w:rFonts w:ascii="Palatino Linotype" w:hAnsi="Palatino Linotype" w:cs="Arial"/>
          <w:i/>
          <w:sz w:val="22"/>
        </w:rPr>
      </w:pPr>
      <w:r w:rsidRPr="00B310C9">
        <w:rPr>
          <w:rFonts w:ascii="Palatino Linotype" w:hAnsi="Palatino Linotype" w:cs="Arial"/>
          <w:i/>
          <w:sz w:val="22"/>
        </w:rPr>
        <w:t>“</w:t>
      </w:r>
      <w:r w:rsidR="002547D4" w:rsidRPr="00B310C9">
        <w:rPr>
          <w:rFonts w:ascii="Palatino Linotype" w:hAnsi="Palatino Linotype" w:cs="Arial"/>
          <w:i/>
          <w:sz w:val="22"/>
        </w:rPr>
        <w:t xml:space="preserve">Solicito las diligencias consistentes en citatorio previo y cédula de notificación de la resolución dictada en el expediente CM/MET/PRA/043/2021 en el estado que estas guardaban en fecha 17 de abril de 2023, lo anterior de </w:t>
      </w:r>
      <w:proofErr w:type="spellStart"/>
      <w:r w:rsidR="002547D4" w:rsidRPr="00B310C9">
        <w:rPr>
          <w:rFonts w:ascii="Palatino Linotype" w:hAnsi="Palatino Linotype" w:cs="Arial"/>
          <w:i/>
          <w:sz w:val="22"/>
        </w:rPr>
        <w:t>confomidad</w:t>
      </w:r>
      <w:proofErr w:type="spellEnd"/>
      <w:r w:rsidR="002547D4" w:rsidRPr="00B310C9">
        <w:rPr>
          <w:rFonts w:ascii="Palatino Linotype" w:hAnsi="Palatino Linotype" w:cs="Arial"/>
          <w:i/>
          <w:sz w:val="22"/>
        </w:rPr>
        <w:t xml:space="preserve"> con el artículo 97 y 114, párrafo segundo de la Ley de Protección de Datos Personales en Posesión de Sujetos Obligados del Estado de México y Municipios. No omito mencionar que la suscrita es la involucrada directa en la integración de dicho </w:t>
      </w:r>
      <w:r w:rsidR="002547D4" w:rsidRPr="00B310C9">
        <w:rPr>
          <w:rFonts w:ascii="Palatino Linotype" w:hAnsi="Palatino Linotype" w:cs="Arial"/>
          <w:i/>
          <w:sz w:val="22"/>
        </w:rPr>
        <w:lastRenderedPageBreak/>
        <w:t>expediente, para ello, adjunto a la presente la identificación oficial que acredita mi identidad</w:t>
      </w:r>
      <w:r w:rsidRPr="00B310C9">
        <w:rPr>
          <w:rFonts w:ascii="Palatino Linotype" w:hAnsi="Palatino Linotype" w:cs="Arial"/>
          <w:i/>
          <w:sz w:val="22"/>
        </w:rPr>
        <w:t xml:space="preserve">” </w:t>
      </w:r>
      <w:r w:rsidRPr="00B310C9">
        <w:rPr>
          <w:rFonts w:ascii="Palatino Linotype" w:hAnsi="Palatino Linotype" w:cs="Arial"/>
          <w:sz w:val="22"/>
        </w:rPr>
        <w:t>(sic)</w:t>
      </w:r>
      <w:r w:rsidR="002547D4" w:rsidRPr="00B310C9">
        <w:rPr>
          <w:rFonts w:ascii="Palatino Linotype" w:hAnsi="Palatino Linotype" w:cs="Arial"/>
          <w:sz w:val="22"/>
        </w:rPr>
        <w:t>.</w:t>
      </w:r>
      <w:r w:rsidR="002547D4" w:rsidRPr="00B310C9">
        <w:rPr>
          <w:rFonts w:ascii="Palatino Linotype" w:hAnsi="Palatino Linotype" w:cs="Arial"/>
          <w:i/>
          <w:sz w:val="22"/>
        </w:rPr>
        <w:t xml:space="preserve"> </w:t>
      </w:r>
    </w:p>
    <w:p w14:paraId="54F0A47A" w14:textId="77777777" w:rsidR="001A611C" w:rsidRPr="00B310C9" w:rsidRDefault="001A611C" w:rsidP="00B310C9">
      <w:pPr>
        <w:widowControl w:val="0"/>
        <w:autoSpaceDE w:val="0"/>
        <w:autoSpaceDN w:val="0"/>
        <w:adjustRightInd w:val="0"/>
        <w:ind w:right="899"/>
        <w:contextualSpacing/>
        <w:rPr>
          <w:rFonts w:ascii="Palatino Linotype" w:hAnsi="Palatino Linotype"/>
        </w:rPr>
      </w:pPr>
    </w:p>
    <w:p w14:paraId="5C2FB3F1" w14:textId="6E56C53A" w:rsidR="00271068" w:rsidRPr="00B310C9" w:rsidRDefault="002547D4" w:rsidP="00B310C9">
      <w:pPr>
        <w:widowControl w:val="0"/>
        <w:autoSpaceDE w:val="0"/>
        <w:autoSpaceDN w:val="0"/>
        <w:adjustRightInd w:val="0"/>
        <w:spacing w:line="360" w:lineRule="auto"/>
        <w:contextualSpacing/>
        <w:jc w:val="both"/>
        <w:rPr>
          <w:rFonts w:ascii="Palatino Linotype" w:hAnsi="Palatino Linotype"/>
          <w:bCs/>
        </w:rPr>
      </w:pPr>
      <w:r w:rsidRPr="00B310C9">
        <w:rPr>
          <w:rFonts w:ascii="Palatino Linotype" w:hAnsi="Palatino Linotype"/>
        </w:rPr>
        <w:t>A la solicitud</w:t>
      </w:r>
      <w:r w:rsidR="00271068" w:rsidRPr="00B310C9">
        <w:rPr>
          <w:rFonts w:ascii="Palatino Linotype" w:hAnsi="Palatino Linotype"/>
        </w:rPr>
        <w:t xml:space="preserve">, </w:t>
      </w:r>
      <w:r w:rsidRPr="00B310C9">
        <w:rPr>
          <w:rFonts w:ascii="Palatino Linotype" w:hAnsi="Palatino Linotype" w:cs="Arial"/>
          <w:b/>
        </w:rPr>
        <w:t>LA</w:t>
      </w:r>
      <w:r w:rsidR="00271068" w:rsidRPr="00B310C9">
        <w:rPr>
          <w:rFonts w:ascii="Palatino Linotype" w:hAnsi="Palatino Linotype" w:cs="Arial"/>
          <w:b/>
        </w:rPr>
        <w:t xml:space="preserve"> RECURRENTE</w:t>
      </w:r>
      <w:r w:rsidR="00271068" w:rsidRPr="00B310C9">
        <w:rPr>
          <w:rFonts w:ascii="Palatino Linotype" w:hAnsi="Palatino Linotype" w:cs="Arial"/>
          <w:bCs/>
        </w:rPr>
        <w:t xml:space="preserve">, </w:t>
      </w:r>
      <w:r w:rsidR="00B512B8" w:rsidRPr="00B310C9">
        <w:rPr>
          <w:rFonts w:ascii="Palatino Linotype" w:hAnsi="Palatino Linotype" w:cs="Arial"/>
          <w:bCs/>
        </w:rPr>
        <w:t xml:space="preserve">adjuntó </w:t>
      </w:r>
      <w:r w:rsidRPr="00B310C9">
        <w:rPr>
          <w:rFonts w:ascii="Palatino Linotype" w:hAnsi="Palatino Linotype" w:cs="Arial"/>
          <w:bCs/>
        </w:rPr>
        <w:t xml:space="preserve">el </w:t>
      </w:r>
      <w:r w:rsidR="00271068" w:rsidRPr="00B310C9">
        <w:rPr>
          <w:rFonts w:ascii="Palatino Linotype" w:hAnsi="Palatino Linotype" w:cs="Arial"/>
          <w:bCs/>
        </w:rPr>
        <w:t>archivo digital</w:t>
      </w:r>
      <w:r w:rsidRPr="00B310C9">
        <w:rPr>
          <w:rFonts w:ascii="Palatino Linotype" w:hAnsi="Palatino Linotype" w:cs="Arial"/>
          <w:bCs/>
        </w:rPr>
        <w:t xml:space="preserve"> que se describe a continuación</w:t>
      </w:r>
      <w:r w:rsidR="00B512B8" w:rsidRPr="00B310C9">
        <w:rPr>
          <w:rFonts w:ascii="Palatino Linotype" w:hAnsi="Palatino Linotype" w:cs="Arial"/>
          <w:bCs/>
        </w:rPr>
        <w:t xml:space="preserve">: </w:t>
      </w:r>
    </w:p>
    <w:p w14:paraId="2D1719F7" w14:textId="77777777" w:rsidR="00271068" w:rsidRPr="00B310C9" w:rsidRDefault="00271068" w:rsidP="00B310C9">
      <w:pPr>
        <w:pStyle w:val="Prrafodelista"/>
        <w:spacing w:line="360" w:lineRule="auto"/>
        <w:rPr>
          <w:rFonts w:ascii="Palatino Linotype" w:hAnsi="Palatino Linotype"/>
          <w:b/>
        </w:rPr>
      </w:pPr>
    </w:p>
    <w:p w14:paraId="6A4BE468" w14:textId="20B695EE" w:rsidR="00271068" w:rsidRPr="00B310C9" w:rsidRDefault="00271068" w:rsidP="00B310C9">
      <w:pPr>
        <w:pStyle w:val="Prrafodelista"/>
        <w:widowControl w:val="0"/>
        <w:numPr>
          <w:ilvl w:val="0"/>
          <w:numId w:val="14"/>
        </w:numPr>
        <w:autoSpaceDE w:val="0"/>
        <w:autoSpaceDN w:val="0"/>
        <w:adjustRightInd w:val="0"/>
        <w:spacing w:line="360" w:lineRule="auto"/>
        <w:contextualSpacing/>
        <w:jc w:val="both"/>
        <w:rPr>
          <w:rFonts w:ascii="Palatino Linotype" w:hAnsi="Palatino Linotype"/>
          <w:b/>
        </w:rPr>
      </w:pPr>
      <w:r w:rsidRPr="00B310C9">
        <w:rPr>
          <w:rFonts w:ascii="Palatino Linotype" w:hAnsi="Palatino Linotype"/>
          <w:b/>
        </w:rPr>
        <w:t xml:space="preserve"> </w:t>
      </w:r>
      <w:r w:rsidR="00B512B8" w:rsidRPr="00B310C9">
        <w:rPr>
          <w:rFonts w:ascii="Palatino Linotype" w:hAnsi="Palatino Linotype"/>
          <w:b/>
          <w:i/>
        </w:rPr>
        <w:t>“</w:t>
      </w:r>
      <w:proofErr w:type="spellStart"/>
      <w:r w:rsidR="002547D4" w:rsidRPr="00B310C9">
        <w:rPr>
          <w:rFonts w:ascii="Palatino Linotype" w:hAnsi="Palatino Linotype"/>
          <w:b/>
          <w:i/>
        </w:rPr>
        <w:t>Identificacion</w:t>
      </w:r>
      <w:proofErr w:type="spellEnd"/>
      <w:r w:rsidR="002547D4" w:rsidRPr="00B310C9">
        <w:rPr>
          <w:rFonts w:ascii="Palatino Linotype" w:hAnsi="Palatino Linotype"/>
          <w:b/>
          <w:i/>
        </w:rPr>
        <w:t xml:space="preserve"> Oficial MitzelG.pdf</w:t>
      </w:r>
      <w:r w:rsidR="00B512B8" w:rsidRPr="00B310C9">
        <w:rPr>
          <w:rFonts w:ascii="Palatino Linotype" w:hAnsi="Palatino Linotype"/>
          <w:b/>
          <w:i/>
        </w:rPr>
        <w:t>”</w:t>
      </w:r>
      <w:r w:rsidR="00B512B8" w:rsidRPr="00B310C9">
        <w:rPr>
          <w:rFonts w:ascii="Palatino Linotype" w:hAnsi="Palatino Linotype"/>
          <w:b/>
        </w:rPr>
        <w:t xml:space="preserve">: </w:t>
      </w:r>
      <w:r w:rsidR="002547D4" w:rsidRPr="00B310C9">
        <w:rPr>
          <w:rFonts w:ascii="Palatino Linotype" w:hAnsi="Palatino Linotype"/>
        </w:rPr>
        <w:t xml:space="preserve">documento constante de dos fojas útiles, de cuyo contenido se advierte una credencial para votar, por ambos lados, expedida por el entonces Instituto Federal Electoral, a nombre de </w:t>
      </w:r>
      <w:r w:rsidR="00F60489">
        <w:rPr>
          <w:rFonts w:ascii="Palatino Linotype" w:hAnsi="Palatino Linotype"/>
        </w:rPr>
        <w:t>XXXXXX XXXXXXXX XXXXXXXXX</w:t>
      </w:r>
      <w:r w:rsidR="002547D4" w:rsidRPr="00B310C9">
        <w:rPr>
          <w:rFonts w:ascii="Palatino Linotype" w:hAnsi="Palatino Linotype"/>
        </w:rPr>
        <w:t>.</w:t>
      </w:r>
    </w:p>
    <w:p w14:paraId="098B58DB" w14:textId="77777777" w:rsidR="00271068" w:rsidRPr="00B310C9" w:rsidRDefault="00271068" w:rsidP="00B310C9">
      <w:pPr>
        <w:widowControl w:val="0"/>
        <w:autoSpaceDE w:val="0"/>
        <w:autoSpaceDN w:val="0"/>
        <w:adjustRightInd w:val="0"/>
        <w:spacing w:line="360" w:lineRule="auto"/>
        <w:contextualSpacing/>
        <w:jc w:val="both"/>
        <w:rPr>
          <w:rFonts w:ascii="Palatino Linotype" w:hAnsi="Palatino Linotype"/>
        </w:rPr>
      </w:pPr>
    </w:p>
    <w:p w14:paraId="41DC7B50" w14:textId="43F18944" w:rsidR="00271068" w:rsidRPr="00B310C9" w:rsidRDefault="00271068" w:rsidP="00B310C9">
      <w:pPr>
        <w:spacing w:line="360" w:lineRule="auto"/>
        <w:jc w:val="both"/>
        <w:rPr>
          <w:rFonts w:ascii="Palatino Linotype" w:hAnsi="Palatino Linotype" w:cs="Arial"/>
          <w:b/>
        </w:rPr>
      </w:pPr>
      <w:r w:rsidRPr="00B310C9">
        <w:rPr>
          <w:rFonts w:ascii="Palatino Linotype" w:hAnsi="Palatino Linotype" w:cs="Arial"/>
          <w:b/>
        </w:rPr>
        <w:t>MODALIDAD DE ENTREGA:</w:t>
      </w:r>
      <w:r w:rsidRPr="00B310C9">
        <w:rPr>
          <w:rFonts w:ascii="Palatino Linotype" w:hAnsi="Palatino Linotype" w:cs="Arial"/>
        </w:rPr>
        <w:t xml:space="preserve"> Vía</w:t>
      </w:r>
      <w:r w:rsidRPr="00B310C9">
        <w:rPr>
          <w:rFonts w:ascii="Palatino Linotype" w:hAnsi="Palatino Linotype" w:cs="Arial"/>
          <w:b/>
        </w:rPr>
        <w:t xml:space="preserve"> SARCOEM</w:t>
      </w:r>
      <w:r w:rsidR="002547D4" w:rsidRPr="00B310C9">
        <w:rPr>
          <w:rFonts w:ascii="Palatino Linotype" w:hAnsi="Palatino Linotype" w:cs="Arial"/>
          <w:b/>
        </w:rPr>
        <w:t>.</w:t>
      </w:r>
    </w:p>
    <w:p w14:paraId="427376EB" w14:textId="77777777" w:rsidR="00271068" w:rsidRPr="00B310C9" w:rsidRDefault="00271068" w:rsidP="00B310C9">
      <w:pPr>
        <w:spacing w:line="360" w:lineRule="auto"/>
        <w:jc w:val="both"/>
        <w:rPr>
          <w:rFonts w:ascii="Palatino Linotype" w:hAnsi="Palatino Linotype" w:cs="Arial"/>
        </w:rPr>
      </w:pPr>
    </w:p>
    <w:p w14:paraId="30E5A4FF" w14:textId="6143CCBA" w:rsidR="001A611C" w:rsidRPr="00B310C9" w:rsidRDefault="001A611C" w:rsidP="00B310C9">
      <w:pPr>
        <w:spacing w:line="360" w:lineRule="auto"/>
        <w:jc w:val="both"/>
        <w:rPr>
          <w:rFonts w:ascii="Palatino Linotype" w:hAnsi="Palatino Linotype"/>
          <w:b/>
          <w:sz w:val="28"/>
        </w:rPr>
      </w:pPr>
      <w:r w:rsidRPr="00B310C9">
        <w:rPr>
          <w:rFonts w:ascii="Palatino Linotype" w:hAnsi="Palatino Linotype"/>
          <w:b/>
          <w:sz w:val="28"/>
          <w:lang w:val="es-419"/>
        </w:rPr>
        <w:t>I</w:t>
      </w:r>
      <w:r w:rsidRPr="00B310C9">
        <w:rPr>
          <w:rFonts w:ascii="Palatino Linotype" w:hAnsi="Palatino Linotype"/>
          <w:b/>
          <w:sz w:val="28"/>
        </w:rPr>
        <w:t xml:space="preserve">I. </w:t>
      </w:r>
      <w:r w:rsidR="002547D4" w:rsidRPr="00B310C9">
        <w:rPr>
          <w:rFonts w:ascii="Palatino Linotype" w:eastAsia="Palatino Linotype" w:hAnsi="Palatino Linotype" w:cs="Palatino Linotype"/>
          <w:b/>
          <w:sz w:val="28"/>
        </w:rPr>
        <w:t>Turno de la solicitud de información.</w:t>
      </w:r>
    </w:p>
    <w:p w14:paraId="74F7A42D" w14:textId="62AF4AA0" w:rsidR="001A611C" w:rsidRPr="00B310C9" w:rsidRDefault="001A611C" w:rsidP="00B310C9">
      <w:pPr>
        <w:widowControl w:val="0"/>
        <w:autoSpaceDE w:val="0"/>
        <w:autoSpaceDN w:val="0"/>
        <w:adjustRightInd w:val="0"/>
        <w:spacing w:line="360" w:lineRule="auto"/>
        <w:jc w:val="both"/>
        <w:rPr>
          <w:rFonts w:ascii="Palatino Linotype" w:hAnsi="Palatino Linotype" w:cs="Segoe UI"/>
        </w:rPr>
      </w:pPr>
      <w:r w:rsidRPr="00B310C9">
        <w:rPr>
          <w:rFonts w:ascii="Palatino Linotype" w:hAnsi="Palatino Linotype" w:cs="Segoe UI"/>
        </w:rPr>
        <w:t xml:space="preserve">El </w:t>
      </w:r>
      <w:r w:rsidR="002547D4" w:rsidRPr="00B310C9">
        <w:rPr>
          <w:rFonts w:ascii="Palatino Linotype" w:hAnsi="Palatino Linotype" w:cs="Segoe UI"/>
          <w:b/>
        </w:rPr>
        <w:t>diecinueve</w:t>
      </w:r>
      <w:r w:rsidRPr="00B310C9">
        <w:rPr>
          <w:rFonts w:ascii="Palatino Linotype" w:hAnsi="Palatino Linotype" w:cs="Segoe UI"/>
          <w:b/>
        </w:rPr>
        <w:t xml:space="preserve"> de </w:t>
      </w:r>
      <w:r w:rsidR="002547D4" w:rsidRPr="00B310C9">
        <w:rPr>
          <w:rFonts w:ascii="Palatino Linotype" w:hAnsi="Palatino Linotype" w:cs="Segoe UI"/>
          <w:b/>
        </w:rPr>
        <w:t>abril</w:t>
      </w:r>
      <w:r w:rsidRPr="00B310C9">
        <w:rPr>
          <w:rFonts w:ascii="Palatino Linotype" w:hAnsi="Palatino Linotype" w:cs="Segoe UI"/>
          <w:b/>
        </w:rPr>
        <w:t xml:space="preserve"> dos mil </w:t>
      </w:r>
      <w:r w:rsidRPr="00B310C9">
        <w:rPr>
          <w:rFonts w:ascii="Palatino Linotype" w:hAnsi="Palatino Linotype" w:cs="Segoe UI"/>
          <w:b/>
          <w:lang w:val="es-419"/>
        </w:rPr>
        <w:t>veintitrés</w:t>
      </w:r>
      <w:r w:rsidRPr="00B310C9">
        <w:rPr>
          <w:rFonts w:ascii="Palatino Linotype" w:hAnsi="Palatino Linotype" w:cs="Segoe UI"/>
        </w:rPr>
        <w:t xml:space="preserve">, </w:t>
      </w:r>
      <w:r w:rsidRPr="00B310C9">
        <w:rPr>
          <w:rFonts w:ascii="Palatino Linotype" w:hAnsi="Palatino Linotype" w:cs="Segoe UI"/>
          <w:b/>
          <w:bCs/>
        </w:rPr>
        <w:t>EL SU</w:t>
      </w:r>
      <w:r w:rsidRPr="00B310C9">
        <w:rPr>
          <w:rFonts w:ascii="Palatino Linotype" w:hAnsi="Palatino Linotype" w:cs="Segoe UI"/>
          <w:b/>
        </w:rPr>
        <w:t>JETO OBLIGADO</w:t>
      </w:r>
      <w:r w:rsidRPr="00B310C9">
        <w:rPr>
          <w:rFonts w:ascii="Palatino Linotype" w:hAnsi="Palatino Linotype" w:cs="Segoe UI"/>
        </w:rPr>
        <w:t xml:space="preserve"> turno mediante requerimiento al servidor público habilitado que estimó competente para dar contestación a la solicitud de </w:t>
      </w:r>
      <w:r w:rsidR="00FC3ECC" w:rsidRPr="00B310C9">
        <w:rPr>
          <w:rFonts w:ascii="Palatino Linotype" w:hAnsi="Palatino Linotype" w:cs="Segoe UI"/>
        </w:rPr>
        <w:t>Datos Personales de mérito</w:t>
      </w:r>
      <w:r w:rsidR="002547D4" w:rsidRPr="00B310C9">
        <w:rPr>
          <w:rFonts w:ascii="Palatino Linotype" w:hAnsi="Palatino Linotype" w:cs="Segoe UI"/>
        </w:rPr>
        <w:t>.</w:t>
      </w:r>
    </w:p>
    <w:p w14:paraId="5B624583" w14:textId="242BC85A" w:rsidR="001A611C" w:rsidRPr="00B310C9" w:rsidRDefault="001A611C" w:rsidP="00B310C9">
      <w:pPr>
        <w:widowControl w:val="0"/>
        <w:autoSpaceDE w:val="0"/>
        <w:autoSpaceDN w:val="0"/>
        <w:adjustRightInd w:val="0"/>
        <w:spacing w:line="360" w:lineRule="auto"/>
        <w:ind w:left="-284"/>
        <w:jc w:val="both"/>
        <w:rPr>
          <w:rFonts w:ascii="Palatino Linotype" w:hAnsi="Palatino Linotype" w:cs="Segoe UI"/>
        </w:rPr>
      </w:pPr>
    </w:p>
    <w:p w14:paraId="29CB786C" w14:textId="46CBE527" w:rsidR="001E5997" w:rsidRPr="00B310C9" w:rsidRDefault="001E5997" w:rsidP="00B310C9">
      <w:pPr>
        <w:spacing w:line="360" w:lineRule="auto"/>
        <w:jc w:val="both"/>
        <w:rPr>
          <w:rFonts w:ascii="Palatino Linotype" w:hAnsi="Palatino Linotype" w:cs="Palatino Linotype"/>
          <w:b/>
          <w:sz w:val="28"/>
          <w:lang w:val="es-MX"/>
        </w:rPr>
      </w:pPr>
      <w:r w:rsidRPr="00B310C9">
        <w:rPr>
          <w:rFonts w:ascii="Palatino Linotype" w:hAnsi="Palatino Linotype" w:cs="Palatino Linotype"/>
          <w:b/>
          <w:sz w:val="28"/>
          <w:lang w:val="es-MX"/>
        </w:rPr>
        <w:t xml:space="preserve">III. </w:t>
      </w:r>
      <w:r w:rsidRPr="00B310C9">
        <w:rPr>
          <w:rFonts w:ascii="Palatino Linotype" w:hAnsi="Palatino Linotype" w:cs="Arial"/>
          <w:b/>
          <w:sz w:val="28"/>
        </w:rPr>
        <w:t>Respuesta del Sujeto Obligado</w:t>
      </w:r>
      <w:r w:rsidR="002547D4" w:rsidRPr="00B310C9">
        <w:rPr>
          <w:rFonts w:ascii="Palatino Linotype" w:hAnsi="Palatino Linotype" w:cs="Arial"/>
          <w:b/>
          <w:sz w:val="28"/>
        </w:rPr>
        <w:t>.</w:t>
      </w:r>
    </w:p>
    <w:p w14:paraId="7DD78798" w14:textId="363B3BFE" w:rsidR="001E5997" w:rsidRPr="00B310C9" w:rsidRDefault="00FC3ECC" w:rsidP="00B310C9">
      <w:pPr>
        <w:spacing w:line="360" w:lineRule="auto"/>
        <w:jc w:val="both"/>
        <w:rPr>
          <w:rFonts w:ascii="Palatino Linotype" w:hAnsi="Palatino Linotype" w:cs="Palatino Linotype"/>
          <w:bCs/>
          <w:lang w:val="es-MX"/>
        </w:rPr>
      </w:pPr>
      <w:r w:rsidRPr="00B310C9">
        <w:rPr>
          <w:rFonts w:ascii="Palatino Linotype" w:hAnsi="Palatino Linotype" w:cs="Palatino Linotype"/>
          <w:lang w:val="es-MX"/>
        </w:rPr>
        <w:t>E</w:t>
      </w:r>
      <w:r w:rsidR="001E5997" w:rsidRPr="00B310C9">
        <w:rPr>
          <w:rFonts w:ascii="Palatino Linotype" w:hAnsi="Palatino Linotype" w:cs="Palatino Linotype"/>
          <w:lang w:val="es-MX"/>
        </w:rPr>
        <w:t xml:space="preserve">l </w:t>
      </w:r>
      <w:r w:rsidRPr="00B310C9">
        <w:rPr>
          <w:rFonts w:ascii="Palatino Linotype" w:hAnsi="Palatino Linotype" w:cs="Palatino Linotype"/>
          <w:b/>
          <w:lang w:val="es-MX"/>
        </w:rPr>
        <w:t xml:space="preserve">veinte </w:t>
      </w:r>
      <w:r w:rsidR="001E5997" w:rsidRPr="00B310C9">
        <w:rPr>
          <w:rFonts w:ascii="Palatino Linotype" w:hAnsi="Palatino Linotype" w:cs="Palatino Linotype"/>
          <w:b/>
          <w:lang w:val="es-MX"/>
        </w:rPr>
        <w:t xml:space="preserve">de </w:t>
      </w:r>
      <w:r w:rsidRPr="00B310C9">
        <w:rPr>
          <w:rFonts w:ascii="Palatino Linotype" w:hAnsi="Palatino Linotype" w:cs="Palatino Linotype"/>
          <w:b/>
          <w:lang w:val="es-MX"/>
        </w:rPr>
        <w:t xml:space="preserve">abril </w:t>
      </w:r>
      <w:r w:rsidR="001E5997" w:rsidRPr="00B310C9">
        <w:rPr>
          <w:rFonts w:ascii="Palatino Linotype" w:hAnsi="Palatino Linotype" w:cs="Palatino Linotype"/>
          <w:b/>
          <w:lang w:val="es-MX"/>
        </w:rPr>
        <w:t>de dos mil veintitrés</w:t>
      </w:r>
      <w:r w:rsidR="001E5997" w:rsidRPr="00B310C9">
        <w:rPr>
          <w:rFonts w:ascii="Palatino Linotype" w:hAnsi="Palatino Linotype" w:cs="Palatino Linotype"/>
          <w:lang w:val="es-MX"/>
        </w:rPr>
        <w:t xml:space="preserve">, </w:t>
      </w:r>
      <w:r w:rsidR="001E5997" w:rsidRPr="00B310C9">
        <w:rPr>
          <w:rFonts w:ascii="Palatino Linotype" w:hAnsi="Palatino Linotype" w:cs="Palatino Linotype"/>
          <w:b/>
          <w:bCs/>
          <w:lang w:val="es-MX"/>
        </w:rPr>
        <w:t xml:space="preserve">EL SUJETO OBLIGADO </w:t>
      </w:r>
      <w:r w:rsidR="001E5997" w:rsidRPr="00B310C9">
        <w:rPr>
          <w:rFonts w:ascii="Palatino Linotype" w:hAnsi="Palatino Linotype" w:cs="Palatino Linotype"/>
          <w:bCs/>
          <w:lang w:val="es-MX"/>
        </w:rPr>
        <w:t xml:space="preserve">manifestó lo siguiente: </w:t>
      </w:r>
    </w:p>
    <w:p w14:paraId="5079D38B" w14:textId="77777777" w:rsidR="001E5997" w:rsidRPr="00B310C9" w:rsidRDefault="001E5997" w:rsidP="00B310C9">
      <w:pPr>
        <w:jc w:val="both"/>
        <w:rPr>
          <w:rFonts w:ascii="Palatino Linotype" w:hAnsi="Palatino Linotype" w:cs="Palatino Linotype"/>
          <w:bCs/>
          <w:lang w:val="es-MX"/>
        </w:rPr>
      </w:pPr>
    </w:p>
    <w:p w14:paraId="6CD2297E" w14:textId="77777777" w:rsidR="00FC3ECC" w:rsidRPr="00B310C9" w:rsidRDefault="001E5997" w:rsidP="00B310C9">
      <w:pPr>
        <w:ind w:left="851" w:right="902"/>
        <w:contextualSpacing/>
        <w:jc w:val="both"/>
        <w:rPr>
          <w:rFonts w:ascii="Palatino Linotype" w:hAnsi="Palatino Linotype" w:cs="Arial"/>
          <w:i/>
          <w:sz w:val="22"/>
        </w:rPr>
      </w:pPr>
      <w:r w:rsidRPr="00B310C9">
        <w:rPr>
          <w:rFonts w:ascii="Palatino Linotype" w:hAnsi="Palatino Linotype" w:cs="Arial"/>
          <w:i/>
          <w:sz w:val="22"/>
        </w:rPr>
        <w:t>“</w:t>
      </w:r>
      <w:r w:rsidR="00FC3ECC" w:rsidRPr="00B310C9">
        <w:rPr>
          <w:rFonts w:ascii="Palatino Linotype" w:hAnsi="Palatino Linotype" w:cs="Arial"/>
          <w:i/>
          <w:sz w:val="22"/>
        </w:rPr>
        <w:t>Metepec, México a 20 de Abril de 2023</w:t>
      </w:r>
    </w:p>
    <w:p w14:paraId="558EC973" w14:textId="535C2749" w:rsidR="00FC3ECC" w:rsidRPr="00B310C9" w:rsidRDefault="00FC3ECC" w:rsidP="00B310C9">
      <w:pPr>
        <w:ind w:left="851" w:right="902"/>
        <w:contextualSpacing/>
        <w:jc w:val="both"/>
        <w:rPr>
          <w:rFonts w:ascii="Palatino Linotype" w:hAnsi="Palatino Linotype" w:cs="Arial"/>
          <w:i/>
          <w:sz w:val="22"/>
        </w:rPr>
      </w:pPr>
      <w:r w:rsidRPr="00B310C9">
        <w:rPr>
          <w:rFonts w:ascii="Palatino Linotype" w:hAnsi="Palatino Linotype" w:cs="Arial"/>
          <w:i/>
          <w:sz w:val="22"/>
        </w:rPr>
        <w:t xml:space="preserve">Nombre del solicitante: </w:t>
      </w:r>
      <w:r w:rsidR="00F60489">
        <w:rPr>
          <w:rFonts w:ascii="Palatino Linotype" w:hAnsi="Palatino Linotype" w:cs="Arial"/>
          <w:i/>
          <w:sz w:val="22"/>
        </w:rPr>
        <w:t>XXXXXX XXXXXXXX XXXXXXXXX</w:t>
      </w:r>
    </w:p>
    <w:p w14:paraId="61D31239" w14:textId="77777777" w:rsidR="00FC3ECC" w:rsidRPr="00B310C9" w:rsidRDefault="00FC3ECC" w:rsidP="00B310C9">
      <w:pPr>
        <w:ind w:left="851" w:right="902"/>
        <w:contextualSpacing/>
        <w:jc w:val="both"/>
        <w:rPr>
          <w:rFonts w:ascii="Palatino Linotype" w:hAnsi="Palatino Linotype" w:cs="Arial"/>
          <w:i/>
          <w:sz w:val="22"/>
        </w:rPr>
      </w:pPr>
      <w:r w:rsidRPr="00B310C9">
        <w:rPr>
          <w:rFonts w:ascii="Palatino Linotype" w:hAnsi="Palatino Linotype" w:cs="Arial"/>
          <w:i/>
          <w:sz w:val="22"/>
        </w:rPr>
        <w:t>Folio de la solicitud: 00002/METEPEC/AD/2023</w:t>
      </w:r>
    </w:p>
    <w:p w14:paraId="796EFF8D" w14:textId="77777777" w:rsidR="00FC3ECC" w:rsidRPr="00B310C9" w:rsidRDefault="00FC3ECC" w:rsidP="00B310C9">
      <w:pPr>
        <w:ind w:left="851" w:right="902"/>
        <w:contextualSpacing/>
        <w:jc w:val="both"/>
        <w:rPr>
          <w:rFonts w:ascii="Palatino Linotype" w:hAnsi="Palatino Linotype" w:cs="Arial"/>
          <w:i/>
          <w:sz w:val="22"/>
        </w:rPr>
      </w:pPr>
      <w:r w:rsidRPr="00B310C9">
        <w:rPr>
          <w:rFonts w:ascii="Palatino Linotype" w:hAnsi="Palatino Linotype" w:cs="Arial"/>
          <w:i/>
          <w:sz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324EC52D" w14:textId="77777777" w:rsidR="00FC3ECC" w:rsidRPr="00B310C9" w:rsidRDefault="00FC3ECC" w:rsidP="00B310C9">
      <w:pPr>
        <w:ind w:left="851" w:right="902"/>
        <w:contextualSpacing/>
        <w:jc w:val="both"/>
        <w:rPr>
          <w:rFonts w:ascii="Palatino Linotype" w:hAnsi="Palatino Linotype" w:cs="Arial"/>
          <w:i/>
          <w:sz w:val="22"/>
        </w:rPr>
      </w:pPr>
      <w:r w:rsidRPr="00B310C9">
        <w:rPr>
          <w:rFonts w:ascii="Palatino Linotype" w:hAnsi="Palatino Linotype" w:cs="Arial"/>
          <w:i/>
          <w:sz w:val="22"/>
        </w:rPr>
        <w:t xml:space="preserve">C. SOLICITANTE P R E S E N T E. En respuesta a la solicitud recibida por medio del Sistema de Acceso, Rectificación, Cancelación y Oposición de Datos Personales del Estado de México (SARCOEM. Al respecto, le informo que esta Dirección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90 fracción I y </w:t>
      </w:r>
      <w:proofErr w:type="gramStart"/>
      <w:r w:rsidRPr="00B310C9">
        <w:rPr>
          <w:rFonts w:ascii="Palatino Linotype" w:hAnsi="Palatino Linotype" w:cs="Arial"/>
          <w:i/>
          <w:sz w:val="22"/>
        </w:rPr>
        <w:t>II ,</w:t>
      </w:r>
      <w:proofErr w:type="gramEnd"/>
      <w:r w:rsidRPr="00B310C9">
        <w:rPr>
          <w:rFonts w:ascii="Palatino Linotype" w:hAnsi="Palatino Linotype" w:cs="Arial"/>
          <w:i/>
          <w:sz w:val="22"/>
        </w:rPr>
        <w:t xml:space="preserve"> 110 y 111 de la Ley General de Protección de Datos Personales en Posesión de Sujetos Obligados. Asimismo, se hace de su conocimiento que cuenta con un plazo de 15 (quince) días hábiles a partir de la fecha de respuesta a su solicitud, para interponer el recurso de revisión conforme al artículo 128 de Ley General de Protección de Datos Personales en Posesión de Sujetos Obligados. Sin más por el momento, me despido de usted, reiterando estar a sus órdenes. ATENTAMENTE GERARDO ARTURO OZUNA MARTÍNEZ DIRECTOR DE TRANSPARENCIA Y GOBIERNO ABIERTO</w:t>
      </w:r>
    </w:p>
    <w:p w14:paraId="12EF1A0E" w14:textId="77777777" w:rsidR="00FC3ECC" w:rsidRPr="00B310C9" w:rsidRDefault="00FC3ECC" w:rsidP="00B310C9">
      <w:pPr>
        <w:ind w:left="851" w:right="902"/>
        <w:contextualSpacing/>
        <w:jc w:val="both"/>
        <w:rPr>
          <w:rFonts w:ascii="Palatino Linotype" w:hAnsi="Palatino Linotype" w:cs="Arial"/>
          <w:i/>
          <w:sz w:val="22"/>
        </w:rPr>
      </w:pPr>
      <w:r w:rsidRPr="00B310C9">
        <w:rPr>
          <w:rFonts w:ascii="Palatino Linotype" w:hAnsi="Palatino Linotype" w:cs="Arial"/>
          <w:i/>
          <w:sz w:val="22"/>
        </w:rPr>
        <w:t>ATENTAMENTE</w:t>
      </w:r>
    </w:p>
    <w:p w14:paraId="6DDF811A" w14:textId="79C7423B" w:rsidR="001E5997" w:rsidRPr="00B310C9" w:rsidRDefault="00FC3ECC" w:rsidP="00B310C9">
      <w:pPr>
        <w:ind w:left="851" w:right="902"/>
        <w:contextualSpacing/>
        <w:jc w:val="both"/>
        <w:rPr>
          <w:rFonts w:ascii="Palatino Linotype" w:hAnsi="Palatino Linotype" w:cs="Arial"/>
          <w:sz w:val="22"/>
        </w:rPr>
      </w:pPr>
      <w:r w:rsidRPr="00B310C9">
        <w:rPr>
          <w:rFonts w:ascii="Palatino Linotype" w:hAnsi="Palatino Linotype" w:cs="Arial"/>
          <w:i/>
          <w:sz w:val="22"/>
        </w:rPr>
        <w:t>Lic. Gerardo Arturo Ozuna Martínez</w:t>
      </w:r>
      <w:r w:rsidR="001E5997" w:rsidRPr="00B310C9">
        <w:rPr>
          <w:rFonts w:ascii="Palatino Linotype" w:hAnsi="Palatino Linotype" w:cs="Arial"/>
          <w:i/>
          <w:sz w:val="22"/>
        </w:rPr>
        <w:t xml:space="preserve">” </w:t>
      </w:r>
      <w:r w:rsidR="001E5997" w:rsidRPr="00B310C9">
        <w:rPr>
          <w:rFonts w:ascii="Palatino Linotype" w:hAnsi="Palatino Linotype" w:cs="Arial"/>
          <w:sz w:val="22"/>
        </w:rPr>
        <w:t>(Sic).</w:t>
      </w:r>
    </w:p>
    <w:p w14:paraId="089C9469" w14:textId="77777777" w:rsidR="001E5997" w:rsidRPr="00B310C9" w:rsidRDefault="001E5997" w:rsidP="00B310C9">
      <w:pPr>
        <w:ind w:left="851" w:right="902"/>
        <w:contextualSpacing/>
        <w:jc w:val="both"/>
        <w:rPr>
          <w:rFonts w:ascii="Palatino Linotype" w:hAnsi="Palatino Linotype" w:cs="Arial"/>
        </w:rPr>
      </w:pPr>
    </w:p>
    <w:p w14:paraId="106D885A" w14:textId="77777777" w:rsidR="00FC3ECC" w:rsidRPr="00B310C9" w:rsidRDefault="00FC3ECC" w:rsidP="00B310C9">
      <w:pPr>
        <w:pStyle w:val="Prrafodelista"/>
        <w:tabs>
          <w:tab w:val="left" w:pos="709"/>
        </w:tabs>
        <w:spacing w:line="360" w:lineRule="auto"/>
        <w:ind w:left="0"/>
        <w:jc w:val="both"/>
        <w:rPr>
          <w:rFonts w:ascii="Palatino Linotype" w:hAnsi="Palatino Linotype" w:cs="Palatino Linotype"/>
          <w:bCs/>
        </w:rPr>
      </w:pPr>
      <w:r w:rsidRPr="00B310C9">
        <w:rPr>
          <w:rFonts w:ascii="Palatino Linotype" w:hAnsi="Palatino Linotype" w:cs="Palatino Linotype"/>
          <w:bCs/>
        </w:rPr>
        <w:t>A su respuesta</w:t>
      </w:r>
      <w:r w:rsidR="001E5997" w:rsidRPr="00B310C9">
        <w:rPr>
          <w:rFonts w:ascii="Palatino Linotype" w:hAnsi="Palatino Linotype" w:cs="Palatino Linotype"/>
          <w:bCs/>
        </w:rPr>
        <w:t xml:space="preserve">, </w:t>
      </w:r>
      <w:r w:rsidR="001E5997" w:rsidRPr="00B310C9">
        <w:rPr>
          <w:rFonts w:ascii="Palatino Linotype" w:hAnsi="Palatino Linotype" w:cs="Palatino Linotype"/>
          <w:b/>
          <w:bCs/>
        </w:rPr>
        <w:t xml:space="preserve">EL SUJETO OBLIGADO </w:t>
      </w:r>
      <w:r w:rsidR="001E5997" w:rsidRPr="00B310C9">
        <w:rPr>
          <w:rFonts w:ascii="Palatino Linotype" w:hAnsi="Palatino Linotype" w:cs="Palatino Linotype"/>
          <w:bCs/>
        </w:rPr>
        <w:t>adjuntó el archivo electrónico</w:t>
      </w:r>
      <w:r w:rsidRPr="00B310C9">
        <w:rPr>
          <w:rFonts w:ascii="Palatino Linotype" w:hAnsi="Palatino Linotype" w:cs="Palatino Linotype"/>
          <w:bCs/>
        </w:rPr>
        <w:t xml:space="preserve"> que a continuación se describe:</w:t>
      </w:r>
    </w:p>
    <w:p w14:paraId="149CC4F3" w14:textId="77777777" w:rsidR="00FC3ECC" w:rsidRPr="00B310C9" w:rsidRDefault="00FC3ECC" w:rsidP="00B310C9">
      <w:pPr>
        <w:pStyle w:val="Prrafodelista"/>
        <w:tabs>
          <w:tab w:val="left" w:pos="709"/>
        </w:tabs>
        <w:spacing w:line="360" w:lineRule="auto"/>
        <w:ind w:left="0"/>
        <w:jc w:val="both"/>
        <w:rPr>
          <w:rFonts w:ascii="Palatino Linotype" w:hAnsi="Palatino Linotype" w:cs="Palatino Linotype"/>
          <w:bCs/>
        </w:rPr>
      </w:pPr>
    </w:p>
    <w:p w14:paraId="5D3C5725" w14:textId="33FE8CD5" w:rsidR="00FC3ECC" w:rsidRPr="00B310C9" w:rsidRDefault="00FC3ECC" w:rsidP="00B310C9">
      <w:pPr>
        <w:pStyle w:val="Prrafodelista"/>
        <w:numPr>
          <w:ilvl w:val="0"/>
          <w:numId w:val="14"/>
        </w:numPr>
        <w:tabs>
          <w:tab w:val="left" w:pos="709"/>
        </w:tabs>
        <w:spacing w:line="360" w:lineRule="auto"/>
        <w:jc w:val="both"/>
        <w:rPr>
          <w:rFonts w:ascii="Palatino Linotype" w:hAnsi="Palatino Linotype" w:cs="Palatino Linotype"/>
          <w:bCs/>
        </w:rPr>
      </w:pPr>
      <w:r w:rsidRPr="00B310C9">
        <w:rPr>
          <w:rFonts w:ascii="Palatino Linotype" w:hAnsi="Palatino Linotype" w:cs="Palatino Linotype"/>
          <w:bCs/>
        </w:rPr>
        <w:t xml:space="preserve">“0002METEPECAD2023.PDF”: documento constante de dos fojas útiles, de cuyo contenido se advierte el oficio con número de registro </w:t>
      </w:r>
      <w:proofErr w:type="spellStart"/>
      <w:r w:rsidRPr="00B310C9">
        <w:rPr>
          <w:rFonts w:ascii="Palatino Linotype" w:hAnsi="Palatino Linotype" w:cs="Palatino Linotype"/>
          <w:bCs/>
        </w:rPr>
        <w:t>DTyGA</w:t>
      </w:r>
      <w:proofErr w:type="spellEnd"/>
      <w:r w:rsidRPr="00B310C9">
        <w:rPr>
          <w:rFonts w:ascii="Palatino Linotype" w:hAnsi="Palatino Linotype" w:cs="Palatino Linotype"/>
          <w:bCs/>
        </w:rPr>
        <w:t xml:space="preserve">/0992/2023, suscrito por el Director de Transparencia y Gobierno Abierto, por medio del cual señaló que la solicitante, al momento de realizar su solicitud, no cumplió con las formalidades previstas en el artículo 110 de la Ley de Protección de Datos </w:t>
      </w:r>
      <w:r w:rsidRPr="00B310C9">
        <w:rPr>
          <w:rFonts w:ascii="Palatino Linotype" w:hAnsi="Palatino Linotype" w:cs="Palatino Linotype"/>
          <w:bCs/>
        </w:rPr>
        <w:lastRenderedPageBreak/>
        <w:t>Personales en Posesión de Sujetos Obligados del Estado de México y Municipios.</w:t>
      </w:r>
    </w:p>
    <w:p w14:paraId="7E327F58" w14:textId="77777777" w:rsidR="00CB111A" w:rsidRPr="00B310C9" w:rsidRDefault="00CB111A" w:rsidP="00B310C9">
      <w:pPr>
        <w:pStyle w:val="Prrafodelista"/>
        <w:tabs>
          <w:tab w:val="left" w:pos="709"/>
        </w:tabs>
        <w:spacing w:line="360" w:lineRule="auto"/>
        <w:ind w:left="1440"/>
        <w:jc w:val="both"/>
        <w:rPr>
          <w:rFonts w:ascii="Palatino Linotype" w:hAnsi="Palatino Linotype" w:cs="Arial"/>
        </w:rPr>
      </w:pPr>
    </w:p>
    <w:p w14:paraId="519154FA" w14:textId="30C05D68" w:rsidR="00271068" w:rsidRPr="00B310C9" w:rsidRDefault="000864F5" w:rsidP="00B310C9">
      <w:pPr>
        <w:pStyle w:val="Prrafodelista"/>
        <w:tabs>
          <w:tab w:val="left" w:pos="709"/>
        </w:tabs>
        <w:spacing w:line="360" w:lineRule="auto"/>
        <w:ind w:left="0"/>
        <w:jc w:val="both"/>
        <w:rPr>
          <w:rFonts w:ascii="Palatino Linotype" w:hAnsi="Palatino Linotype" w:cs="Arial"/>
          <w:b/>
          <w:bCs/>
          <w:sz w:val="28"/>
        </w:rPr>
      </w:pPr>
      <w:r w:rsidRPr="00B310C9">
        <w:rPr>
          <w:rFonts w:ascii="Palatino Linotype" w:hAnsi="Palatino Linotype" w:cs="Arial"/>
          <w:b/>
          <w:sz w:val="28"/>
        </w:rPr>
        <w:t>IV</w:t>
      </w:r>
      <w:r w:rsidR="00271068" w:rsidRPr="00B310C9">
        <w:rPr>
          <w:rFonts w:ascii="Palatino Linotype" w:hAnsi="Palatino Linotype" w:cs="Arial"/>
          <w:b/>
          <w:sz w:val="28"/>
        </w:rPr>
        <w:t xml:space="preserve">. </w:t>
      </w:r>
      <w:r w:rsidR="00271068" w:rsidRPr="00B310C9">
        <w:rPr>
          <w:rFonts w:ascii="Palatino Linotype" w:hAnsi="Palatino Linotype" w:cs="Arial"/>
          <w:b/>
          <w:bCs/>
          <w:sz w:val="28"/>
        </w:rPr>
        <w:t>Del Recurso de Revisión</w:t>
      </w:r>
      <w:r w:rsidR="0065235C" w:rsidRPr="00B310C9">
        <w:rPr>
          <w:rFonts w:ascii="Palatino Linotype" w:hAnsi="Palatino Linotype" w:cs="Arial"/>
          <w:b/>
          <w:bCs/>
          <w:sz w:val="28"/>
        </w:rPr>
        <w:t>.</w:t>
      </w:r>
    </w:p>
    <w:p w14:paraId="4F75DA21" w14:textId="2A7A23B4" w:rsidR="00271068" w:rsidRPr="00B310C9" w:rsidRDefault="00271068" w:rsidP="00B310C9">
      <w:pPr>
        <w:pStyle w:val="Prrafodelista"/>
        <w:widowControl w:val="0"/>
        <w:autoSpaceDE w:val="0"/>
        <w:autoSpaceDN w:val="0"/>
        <w:adjustRightInd w:val="0"/>
        <w:spacing w:line="360" w:lineRule="auto"/>
        <w:ind w:left="0"/>
        <w:jc w:val="both"/>
        <w:rPr>
          <w:rFonts w:ascii="Palatino Linotype" w:hAnsi="Palatino Linotype"/>
        </w:rPr>
      </w:pPr>
      <w:r w:rsidRPr="00B310C9">
        <w:rPr>
          <w:rFonts w:ascii="Palatino Linotype" w:hAnsi="Palatino Linotype"/>
        </w:rPr>
        <w:t xml:space="preserve">Inconforme por la respuesta del </w:t>
      </w:r>
      <w:r w:rsidRPr="00B310C9">
        <w:rPr>
          <w:rFonts w:ascii="Palatino Linotype" w:hAnsi="Palatino Linotype"/>
          <w:b/>
        </w:rPr>
        <w:t xml:space="preserve">SUJETO OBLIGADO, </w:t>
      </w:r>
      <w:r w:rsidR="00CB111A" w:rsidRPr="00B310C9">
        <w:rPr>
          <w:rFonts w:ascii="Palatino Linotype" w:hAnsi="Palatino Linotype"/>
        </w:rPr>
        <w:t>el</w:t>
      </w:r>
      <w:r w:rsidRPr="00B310C9">
        <w:rPr>
          <w:rFonts w:ascii="Palatino Linotype" w:hAnsi="Palatino Linotype"/>
        </w:rPr>
        <w:t xml:space="preserve"> </w:t>
      </w:r>
      <w:r w:rsidR="0065235C" w:rsidRPr="00B310C9">
        <w:rPr>
          <w:rFonts w:ascii="Palatino Linotype" w:hAnsi="Palatino Linotype"/>
          <w:b/>
        </w:rPr>
        <w:t>veintisiete</w:t>
      </w:r>
      <w:r w:rsidRPr="00B310C9">
        <w:rPr>
          <w:rFonts w:ascii="Palatino Linotype" w:hAnsi="Palatino Linotype"/>
          <w:b/>
        </w:rPr>
        <w:t xml:space="preserve"> de </w:t>
      </w:r>
      <w:r w:rsidR="0065235C" w:rsidRPr="00B310C9">
        <w:rPr>
          <w:rFonts w:ascii="Palatino Linotype" w:hAnsi="Palatino Linotype"/>
          <w:b/>
        </w:rPr>
        <w:t>abril</w:t>
      </w:r>
      <w:r w:rsidRPr="00B310C9">
        <w:rPr>
          <w:rFonts w:ascii="Palatino Linotype" w:hAnsi="Palatino Linotype"/>
          <w:b/>
        </w:rPr>
        <w:t xml:space="preserve"> de dos mil veintitrés</w:t>
      </w:r>
      <w:r w:rsidRPr="00B310C9">
        <w:rPr>
          <w:rFonts w:ascii="Palatino Linotype" w:hAnsi="Palatino Linotype"/>
        </w:rPr>
        <w:t xml:space="preserve">, </w:t>
      </w:r>
      <w:r w:rsidR="009F2911" w:rsidRPr="00B310C9">
        <w:rPr>
          <w:rFonts w:ascii="Palatino Linotype" w:hAnsi="Palatino Linotype"/>
          <w:b/>
          <w:bCs/>
        </w:rPr>
        <w:t>LA</w:t>
      </w:r>
      <w:r w:rsidR="00B512B8" w:rsidRPr="00B310C9">
        <w:rPr>
          <w:rFonts w:ascii="Palatino Linotype" w:hAnsi="Palatino Linotype"/>
          <w:b/>
          <w:bCs/>
        </w:rPr>
        <w:t xml:space="preserve"> RECURRENTE</w:t>
      </w:r>
      <w:r w:rsidRPr="00B310C9">
        <w:rPr>
          <w:rFonts w:ascii="Palatino Linotype" w:hAnsi="Palatino Linotype"/>
        </w:rPr>
        <w:t xml:space="preserve"> interpuso el Recurso de Revisión materia del presente asunto, en el que señaló como: </w:t>
      </w:r>
    </w:p>
    <w:p w14:paraId="773DFF9F" w14:textId="77777777" w:rsidR="00271068" w:rsidRPr="00B310C9" w:rsidRDefault="00271068" w:rsidP="00B310C9">
      <w:pPr>
        <w:pStyle w:val="Prrafodelista"/>
        <w:widowControl w:val="0"/>
        <w:autoSpaceDE w:val="0"/>
        <w:autoSpaceDN w:val="0"/>
        <w:adjustRightInd w:val="0"/>
        <w:spacing w:line="360" w:lineRule="auto"/>
        <w:ind w:left="0"/>
        <w:jc w:val="both"/>
        <w:rPr>
          <w:rFonts w:ascii="Palatino Linotype" w:hAnsi="Palatino Linotype"/>
        </w:rPr>
      </w:pPr>
    </w:p>
    <w:p w14:paraId="20847C96" w14:textId="77777777" w:rsidR="00271068" w:rsidRPr="00B310C9" w:rsidRDefault="00271068" w:rsidP="00B310C9">
      <w:pPr>
        <w:pStyle w:val="Prrafodelista"/>
        <w:widowControl w:val="0"/>
        <w:autoSpaceDE w:val="0"/>
        <w:autoSpaceDN w:val="0"/>
        <w:adjustRightInd w:val="0"/>
        <w:spacing w:line="360" w:lineRule="auto"/>
        <w:ind w:left="0"/>
        <w:jc w:val="both"/>
        <w:rPr>
          <w:rFonts w:ascii="Palatino Linotype" w:hAnsi="Palatino Linotype"/>
        </w:rPr>
      </w:pPr>
      <w:r w:rsidRPr="00B310C9">
        <w:rPr>
          <w:rFonts w:ascii="Palatino Linotype" w:hAnsi="Palatino Linotype"/>
          <w:b/>
        </w:rPr>
        <w:t>Acto Impugnado</w:t>
      </w:r>
      <w:r w:rsidRPr="00B310C9">
        <w:rPr>
          <w:rFonts w:ascii="Palatino Linotype" w:hAnsi="Palatino Linotype"/>
        </w:rPr>
        <w:t xml:space="preserve">: </w:t>
      </w:r>
    </w:p>
    <w:p w14:paraId="0D490886" w14:textId="77777777" w:rsidR="00FB70D3" w:rsidRPr="00B310C9" w:rsidRDefault="00FB70D3" w:rsidP="00B310C9">
      <w:pPr>
        <w:pStyle w:val="Prrafodelista"/>
        <w:widowControl w:val="0"/>
        <w:autoSpaceDE w:val="0"/>
        <w:autoSpaceDN w:val="0"/>
        <w:adjustRightInd w:val="0"/>
        <w:ind w:left="0"/>
        <w:jc w:val="both"/>
        <w:rPr>
          <w:rFonts w:ascii="Palatino Linotype" w:hAnsi="Palatino Linotype"/>
        </w:rPr>
      </w:pPr>
    </w:p>
    <w:p w14:paraId="0D9A155A" w14:textId="05C479DB" w:rsidR="00271068" w:rsidRPr="00B310C9" w:rsidRDefault="00271068" w:rsidP="00B310C9">
      <w:pPr>
        <w:pStyle w:val="Prrafodelista"/>
        <w:widowControl w:val="0"/>
        <w:autoSpaceDE w:val="0"/>
        <w:autoSpaceDN w:val="0"/>
        <w:adjustRightInd w:val="0"/>
        <w:ind w:left="851" w:right="616"/>
        <w:jc w:val="both"/>
        <w:rPr>
          <w:rFonts w:ascii="Palatino Linotype" w:hAnsi="Palatino Linotype"/>
          <w:i/>
          <w:sz w:val="22"/>
        </w:rPr>
      </w:pPr>
      <w:r w:rsidRPr="00B310C9">
        <w:rPr>
          <w:rFonts w:ascii="Palatino Linotype" w:hAnsi="Palatino Linotype"/>
          <w:i/>
          <w:sz w:val="22"/>
        </w:rPr>
        <w:t>“</w:t>
      </w:r>
      <w:r w:rsidR="0065235C" w:rsidRPr="00B310C9">
        <w:rPr>
          <w:rFonts w:ascii="Palatino Linotype" w:hAnsi="Palatino Linotype"/>
          <w:i/>
          <w:sz w:val="22"/>
        </w:rPr>
        <w:t>La respuesta del Sujeto Obligado</w:t>
      </w:r>
      <w:r w:rsidRPr="00B310C9">
        <w:rPr>
          <w:rFonts w:ascii="Palatino Linotype" w:hAnsi="Palatino Linotype"/>
          <w:i/>
          <w:sz w:val="22"/>
        </w:rPr>
        <w:t xml:space="preserve">” </w:t>
      </w:r>
      <w:r w:rsidRPr="00B310C9">
        <w:rPr>
          <w:rFonts w:ascii="Palatino Linotype" w:hAnsi="Palatino Linotype"/>
          <w:sz w:val="22"/>
        </w:rPr>
        <w:t>(Sic).</w:t>
      </w:r>
      <w:r w:rsidRPr="00B310C9">
        <w:rPr>
          <w:rFonts w:ascii="Palatino Linotype" w:hAnsi="Palatino Linotype"/>
          <w:i/>
          <w:sz w:val="22"/>
        </w:rPr>
        <w:t xml:space="preserve"> </w:t>
      </w:r>
    </w:p>
    <w:p w14:paraId="6B31D969" w14:textId="77777777" w:rsidR="00271068" w:rsidRPr="00B310C9" w:rsidRDefault="00271068" w:rsidP="00B310C9">
      <w:pPr>
        <w:pStyle w:val="Prrafodelista"/>
        <w:widowControl w:val="0"/>
        <w:autoSpaceDE w:val="0"/>
        <w:autoSpaceDN w:val="0"/>
        <w:adjustRightInd w:val="0"/>
        <w:ind w:left="851" w:right="616"/>
        <w:jc w:val="both"/>
        <w:rPr>
          <w:rFonts w:ascii="Palatino Linotype" w:hAnsi="Palatino Linotype"/>
        </w:rPr>
      </w:pPr>
    </w:p>
    <w:p w14:paraId="726E886D" w14:textId="77777777" w:rsidR="00271068" w:rsidRPr="00B310C9" w:rsidRDefault="00271068" w:rsidP="00B310C9">
      <w:pPr>
        <w:pStyle w:val="Prrafodelista"/>
        <w:widowControl w:val="0"/>
        <w:autoSpaceDE w:val="0"/>
        <w:autoSpaceDN w:val="0"/>
        <w:adjustRightInd w:val="0"/>
        <w:spacing w:line="360" w:lineRule="auto"/>
        <w:ind w:left="0"/>
        <w:jc w:val="both"/>
        <w:rPr>
          <w:rFonts w:ascii="Palatino Linotype" w:hAnsi="Palatino Linotype"/>
        </w:rPr>
      </w:pPr>
      <w:r w:rsidRPr="00B310C9">
        <w:rPr>
          <w:rFonts w:ascii="Palatino Linotype" w:hAnsi="Palatino Linotype"/>
          <w:b/>
        </w:rPr>
        <w:t>Razones o Motivos de Inconformidad:</w:t>
      </w:r>
      <w:r w:rsidRPr="00B310C9">
        <w:rPr>
          <w:rFonts w:ascii="Palatino Linotype" w:hAnsi="Palatino Linotype"/>
        </w:rPr>
        <w:t xml:space="preserve"> </w:t>
      </w:r>
    </w:p>
    <w:p w14:paraId="5A9828E5" w14:textId="77777777" w:rsidR="00FB70D3" w:rsidRPr="00B310C9" w:rsidRDefault="00FB70D3" w:rsidP="00B310C9">
      <w:pPr>
        <w:pStyle w:val="Prrafodelista"/>
        <w:widowControl w:val="0"/>
        <w:autoSpaceDE w:val="0"/>
        <w:autoSpaceDN w:val="0"/>
        <w:adjustRightInd w:val="0"/>
        <w:ind w:left="0"/>
        <w:jc w:val="both"/>
        <w:rPr>
          <w:rFonts w:ascii="Palatino Linotype" w:hAnsi="Palatino Linotype"/>
        </w:rPr>
      </w:pPr>
    </w:p>
    <w:p w14:paraId="3B9F27D7" w14:textId="32EDAE25" w:rsidR="00271068" w:rsidRPr="00B310C9" w:rsidRDefault="00271068" w:rsidP="00B310C9">
      <w:pPr>
        <w:pStyle w:val="Prrafodelista"/>
        <w:widowControl w:val="0"/>
        <w:tabs>
          <w:tab w:val="left" w:pos="8222"/>
        </w:tabs>
        <w:autoSpaceDE w:val="0"/>
        <w:autoSpaceDN w:val="0"/>
        <w:adjustRightInd w:val="0"/>
        <w:ind w:left="851" w:right="899"/>
        <w:jc w:val="both"/>
        <w:rPr>
          <w:rFonts w:ascii="Palatino Linotype" w:hAnsi="Palatino Linotype"/>
          <w:sz w:val="22"/>
        </w:rPr>
      </w:pPr>
      <w:r w:rsidRPr="00B310C9">
        <w:rPr>
          <w:rFonts w:ascii="Palatino Linotype" w:hAnsi="Palatino Linotype"/>
          <w:i/>
          <w:sz w:val="22"/>
        </w:rPr>
        <w:t>“</w:t>
      </w:r>
      <w:r w:rsidR="0065235C" w:rsidRPr="00B310C9">
        <w:rPr>
          <w:rFonts w:ascii="Palatino Linotype" w:hAnsi="Palatino Linotype"/>
          <w:i/>
          <w:sz w:val="22"/>
        </w:rPr>
        <w:t xml:space="preserve">El Sujeto Obligado, presenta como respuesta a la solicitud un oficio por el que requiere una aclaración, sin embargo la carga al sistema como respuesta, por lo que el </w:t>
      </w:r>
      <w:proofErr w:type="spellStart"/>
      <w:r w:rsidR="0065235C" w:rsidRPr="00B310C9">
        <w:rPr>
          <w:rFonts w:ascii="Palatino Linotype" w:hAnsi="Palatino Linotype"/>
          <w:i/>
          <w:sz w:val="22"/>
        </w:rPr>
        <w:t>el</w:t>
      </w:r>
      <w:proofErr w:type="spellEnd"/>
      <w:r w:rsidR="0065235C" w:rsidRPr="00B310C9">
        <w:rPr>
          <w:rFonts w:ascii="Palatino Linotype" w:hAnsi="Palatino Linotype"/>
          <w:i/>
          <w:sz w:val="22"/>
        </w:rPr>
        <w:t xml:space="preserve"> mismo sistema ya no permite cargar más archivos por los que la suscrita, pueda desahogar la prevención realizada. Aunado a lo anterior, en la descripción de la respuesta, aduce enviar respuesta de los Servidores Públicos Habilitados a los que se les turno la solicitud, sin embargo en el sistema no se encuentra el archivo referido, ni obra constancia que demuestre que fue turnada la solicitud, puesto que lo que si se adjunta es un oficio de prevención de la solicitud. Al no proveer medio para el desahogo de aclaración de la solicitud de derechos ARCO, sirva este medio para hacerlo y solicitar que se entregue la información requerida, el Derecho ARCO que se pretende ejercer es el de Acceso y los datos a los que busco tener acceso, son los contenidos en las diligencias de Citatorio Previo y cédula de notificación de la resolución vertida dentro del expediente CM/MET/PRA/043/2021 a la fecha 17 de abril de 2023, expediente integrado en la Contraloría Municipal, y para el cual preciso, ser la involucrada en la integración de dicho expediente, en este sentido, adjunto nuevamente mi identificación oficial. Asimismo anexo a la presente evidencia </w:t>
      </w:r>
      <w:proofErr w:type="spellStart"/>
      <w:r w:rsidR="0065235C" w:rsidRPr="00B310C9">
        <w:rPr>
          <w:rFonts w:ascii="Palatino Linotype" w:hAnsi="Palatino Linotype"/>
          <w:i/>
          <w:sz w:val="22"/>
        </w:rPr>
        <w:t>de el</w:t>
      </w:r>
      <w:proofErr w:type="spellEnd"/>
      <w:r w:rsidR="0065235C" w:rsidRPr="00B310C9">
        <w:rPr>
          <w:rFonts w:ascii="Palatino Linotype" w:hAnsi="Palatino Linotype"/>
          <w:i/>
          <w:sz w:val="22"/>
        </w:rPr>
        <w:t xml:space="preserve"> status que guarda en el sistema la solicitud, a pesar de haber requerido la aclaración de información</w:t>
      </w:r>
      <w:r w:rsidRPr="00B310C9">
        <w:rPr>
          <w:rFonts w:ascii="Palatino Linotype" w:hAnsi="Palatino Linotype"/>
          <w:i/>
          <w:sz w:val="22"/>
        </w:rPr>
        <w:t xml:space="preserve">” </w:t>
      </w:r>
      <w:r w:rsidRPr="00B310C9">
        <w:rPr>
          <w:rFonts w:ascii="Palatino Linotype" w:hAnsi="Palatino Linotype"/>
          <w:sz w:val="22"/>
        </w:rPr>
        <w:t>(Sic).</w:t>
      </w:r>
    </w:p>
    <w:p w14:paraId="12361457" w14:textId="77777777" w:rsidR="00271068" w:rsidRPr="00B310C9" w:rsidRDefault="00271068" w:rsidP="00B310C9">
      <w:pPr>
        <w:widowControl w:val="0"/>
        <w:autoSpaceDE w:val="0"/>
        <w:autoSpaceDN w:val="0"/>
        <w:adjustRightInd w:val="0"/>
        <w:ind w:right="616"/>
        <w:rPr>
          <w:rFonts w:ascii="Palatino Linotype" w:hAnsi="Palatino Linotype"/>
          <w:i/>
        </w:rPr>
      </w:pPr>
    </w:p>
    <w:p w14:paraId="3FB716BC" w14:textId="0400977C" w:rsidR="00271068" w:rsidRPr="00B310C9" w:rsidRDefault="0065235C" w:rsidP="00B310C9">
      <w:pPr>
        <w:widowControl w:val="0"/>
        <w:autoSpaceDE w:val="0"/>
        <w:autoSpaceDN w:val="0"/>
        <w:adjustRightInd w:val="0"/>
        <w:spacing w:line="360" w:lineRule="auto"/>
        <w:contextualSpacing/>
        <w:jc w:val="both"/>
        <w:rPr>
          <w:rFonts w:ascii="Palatino Linotype" w:hAnsi="Palatino Linotype"/>
          <w:bCs/>
        </w:rPr>
      </w:pPr>
      <w:r w:rsidRPr="00B310C9">
        <w:rPr>
          <w:rFonts w:ascii="Palatino Linotype" w:hAnsi="Palatino Linotype"/>
        </w:rPr>
        <w:t>A la interposición del recurso de revisión</w:t>
      </w:r>
      <w:r w:rsidR="00271068" w:rsidRPr="00B310C9">
        <w:rPr>
          <w:rFonts w:ascii="Palatino Linotype" w:hAnsi="Palatino Linotype"/>
        </w:rPr>
        <w:t xml:space="preserve">, </w:t>
      </w:r>
      <w:r w:rsidR="009F2911" w:rsidRPr="00B310C9">
        <w:rPr>
          <w:rFonts w:ascii="Palatino Linotype" w:hAnsi="Palatino Linotype" w:cs="Arial"/>
          <w:b/>
        </w:rPr>
        <w:t>LA</w:t>
      </w:r>
      <w:r w:rsidR="00271068" w:rsidRPr="00B310C9">
        <w:rPr>
          <w:rFonts w:ascii="Palatino Linotype" w:hAnsi="Palatino Linotype" w:cs="Arial"/>
          <w:b/>
        </w:rPr>
        <w:t xml:space="preserve"> RECURRENTE</w:t>
      </w:r>
      <w:r w:rsidR="00271068" w:rsidRPr="00B310C9">
        <w:rPr>
          <w:rFonts w:ascii="Palatino Linotype" w:hAnsi="Palatino Linotype" w:cs="Arial"/>
          <w:bCs/>
        </w:rPr>
        <w:t xml:space="preserve">, </w:t>
      </w:r>
      <w:r w:rsidRPr="00B310C9">
        <w:rPr>
          <w:rFonts w:ascii="Palatino Linotype" w:hAnsi="Palatino Linotype" w:cs="Arial"/>
          <w:bCs/>
        </w:rPr>
        <w:t>adjuntó</w:t>
      </w:r>
      <w:r w:rsidR="00271068" w:rsidRPr="00B310C9">
        <w:rPr>
          <w:rFonts w:ascii="Palatino Linotype" w:hAnsi="Palatino Linotype" w:cs="Arial"/>
          <w:bCs/>
        </w:rPr>
        <w:t xml:space="preserve"> los archivos digitales </w:t>
      </w:r>
      <w:r w:rsidRPr="00B310C9">
        <w:rPr>
          <w:rFonts w:ascii="Palatino Linotype" w:hAnsi="Palatino Linotype" w:cs="Arial"/>
          <w:bCs/>
        </w:rPr>
        <w:t>que a continuación se describen:</w:t>
      </w:r>
    </w:p>
    <w:p w14:paraId="6DF00EEC" w14:textId="77777777" w:rsidR="00271068" w:rsidRPr="00B310C9" w:rsidRDefault="00271068" w:rsidP="00B310C9">
      <w:pPr>
        <w:pStyle w:val="Prrafodelista"/>
        <w:spacing w:line="360" w:lineRule="auto"/>
        <w:rPr>
          <w:rFonts w:ascii="Palatino Linotype" w:hAnsi="Palatino Linotype"/>
          <w:b/>
        </w:rPr>
      </w:pPr>
    </w:p>
    <w:p w14:paraId="2D7971C4" w14:textId="249FAA52" w:rsidR="00271068" w:rsidRPr="00B310C9" w:rsidRDefault="000864F5" w:rsidP="00B310C9">
      <w:pPr>
        <w:pStyle w:val="Prrafodelista"/>
        <w:widowControl w:val="0"/>
        <w:numPr>
          <w:ilvl w:val="0"/>
          <w:numId w:val="14"/>
        </w:numPr>
        <w:autoSpaceDE w:val="0"/>
        <w:autoSpaceDN w:val="0"/>
        <w:adjustRightInd w:val="0"/>
        <w:spacing w:line="360" w:lineRule="auto"/>
        <w:contextualSpacing/>
        <w:jc w:val="both"/>
        <w:rPr>
          <w:rFonts w:ascii="Palatino Linotype" w:hAnsi="Palatino Linotype"/>
          <w:b/>
        </w:rPr>
      </w:pPr>
      <w:r w:rsidRPr="00B310C9">
        <w:rPr>
          <w:rFonts w:ascii="Palatino Linotype" w:hAnsi="Palatino Linotype"/>
          <w:b/>
          <w:i/>
        </w:rPr>
        <w:t>“</w:t>
      </w:r>
      <w:r w:rsidR="0065235C" w:rsidRPr="00B310C9">
        <w:rPr>
          <w:rFonts w:ascii="Palatino Linotype" w:hAnsi="Palatino Linotype"/>
          <w:b/>
          <w:i/>
        </w:rPr>
        <w:t>SARCOEM.docx</w:t>
      </w:r>
      <w:r w:rsidRPr="00B310C9">
        <w:rPr>
          <w:rFonts w:ascii="Palatino Linotype" w:hAnsi="Palatino Linotype"/>
          <w:b/>
          <w:i/>
        </w:rPr>
        <w:t>”:</w:t>
      </w:r>
      <w:r w:rsidR="00271068" w:rsidRPr="00B310C9">
        <w:rPr>
          <w:rFonts w:ascii="Palatino Linotype" w:hAnsi="Palatino Linotype"/>
          <w:b/>
        </w:rPr>
        <w:t xml:space="preserve"> </w:t>
      </w:r>
      <w:r w:rsidR="0065235C" w:rsidRPr="00B310C9">
        <w:rPr>
          <w:rFonts w:ascii="Palatino Linotype" w:hAnsi="Palatino Linotype"/>
          <w:bCs/>
        </w:rPr>
        <w:t>documento constante de una foja útil, de cuyo contenido se advierte una captura de pantalla de una parte del expediente electrónico formulado en la plataforma SARCOEM.</w:t>
      </w:r>
    </w:p>
    <w:p w14:paraId="3927E1E1" w14:textId="108D1456" w:rsidR="0065235C" w:rsidRPr="00B310C9" w:rsidRDefault="000864F5" w:rsidP="00B310C9">
      <w:pPr>
        <w:pStyle w:val="Prrafodelista"/>
        <w:widowControl w:val="0"/>
        <w:numPr>
          <w:ilvl w:val="0"/>
          <w:numId w:val="14"/>
        </w:numPr>
        <w:autoSpaceDE w:val="0"/>
        <w:autoSpaceDN w:val="0"/>
        <w:adjustRightInd w:val="0"/>
        <w:spacing w:line="360" w:lineRule="auto"/>
        <w:contextualSpacing/>
        <w:jc w:val="both"/>
        <w:rPr>
          <w:rFonts w:ascii="Palatino Linotype" w:hAnsi="Palatino Linotype"/>
          <w:b/>
        </w:rPr>
      </w:pPr>
      <w:r w:rsidRPr="00B310C9">
        <w:rPr>
          <w:rFonts w:ascii="Palatino Linotype" w:hAnsi="Palatino Linotype"/>
          <w:b/>
          <w:i/>
        </w:rPr>
        <w:t>“</w:t>
      </w:r>
      <w:r w:rsidR="0065235C" w:rsidRPr="00B310C9">
        <w:rPr>
          <w:rFonts w:ascii="Palatino Linotype" w:hAnsi="Palatino Linotype"/>
          <w:b/>
          <w:i/>
        </w:rPr>
        <w:t>6. IDENTIFICACIÓN OFICIAL.pdf</w:t>
      </w:r>
      <w:r w:rsidRPr="00B310C9">
        <w:rPr>
          <w:rFonts w:ascii="Palatino Linotype" w:hAnsi="Palatino Linotype"/>
          <w:b/>
          <w:i/>
        </w:rPr>
        <w:t xml:space="preserve">”: </w:t>
      </w:r>
      <w:r w:rsidR="0065235C" w:rsidRPr="00B310C9">
        <w:rPr>
          <w:rFonts w:ascii="Palatino Linotype" w:hAnsi="Palatino Linotype"/>
        </w:rPr>
        <w:t xml:space="preserve">documento constante de una foja útil, de cuyo contenido se advierte una credencial para votar, por ambos lados, expedida por el entonces Instituto Federal Electoral, a nombre de </w:t>
      </w:r>
      <w:r w:rsidR="00F60489">
        <w:rPr>
          <w:rFonts w:ascii="Palatino Linotype" w:hAnsi="Palatino Linotype"/>
        </w:rPr>
        <w:t>XXXXXX XXXXXXXX XXXXXXXXX</w:t>
      </w:r>
      <w:r w:rsidR="0065235C" w:rsidRPr="00B310C9">
        <w:rPr>
          <w:rFonts w:ascii="Palatino Linotype" w:hAnsi="Palatino Linotype"/>
        </w:rPr>
        <w:t>.</w:t>
      </w:r>
    </w:p>
    <w:p w14:paraId="04ADCA7B" w14:textId="77777777" w:rsidR="0065235C" w:rsidRPr="00B310C9" w:rsidRDefault="0065235C" w:rsidP="00B310C9">
      <w:pPr>
        <w:widowControl w:val="0"/>
        <w:autoSpaceDE w:val="0"/>
        <w:autoSpaceDN w:val="0"/>
        <w:adjustRightInd w:val="0"/>
        <w:spacing w:line="360" w:lineRule="auto"/>
        <w:contextualSpacing/>
        <w:jc w:val="both"/>
        <w:rPr>
          <w:rFonts w:ascii="Palatino Linotype" w:hAnsi="Palatino Linotype" w:cs="Arial"/>
          <w:b/>
        </w:rPr>
      </w:pPr>
    </w:p>
    <w:p w14:paraId="7F6612AB" w14:textId="5865F610" w:rsidR="00271068" w:rsidRPr="00B310C9" w:rsidRDefault="00271068" w:rsidP="00B310C9">
      <w:pPr>
        <w:widowControl w:val="0"/>
        <w:autoSpaceDE w:val="0"/>
        <w:autoSpaceDN w:val="0"/>
        <w:adjustRightInd w:val="0"/>
        <w:spacing w:line="360" w:lineRule="auto"/>
        <w:contextualSpacing/>
        <w:jc w:val="both"/>
        <w:rPr>
          <w:rFonts w:ascii="Palatino Linotype" w:hAnsi="Palatino Linotype" w:cs="Arial"/>
          <w:b/>
          <w:sz w:val="28"/>
        </w:rPr>
      </w:pPr>
      <w:r w:rsidRPr="00B310C9">
        <w:rPr>
          <w:rFonts w:ascii="Palatino Linotype" w:hAnsi="Palatino Linotype" w:cs="Arial"/>
          <w:b/>
          <w:sz w:val="28"/>
        </w:rPr>
        <w:t>V. Del turno del Recurso de Revisión</w:t>
      </w:r>
      <w:r w:rsidR="0065235C" w:rsidRPr="00B310C9">
        <w:rPr>
          <w:rFonts w:ascii="Palatino Linotype" w:hAnsi="Palatino Linotype" w:cs="Arial"/>
          <w:b/>
          <w:sz w:val="28"/>
        </w:rPr>
        <w:t>.</w:t>
      </w:r>
    </w:p>
    <w:p w14:paraId="09E72C0D" w14:textId="1CE7B426" w:rsidR="00271068" w:rsidRPr="00B310C9" w:rsidRDefault="00271068" w:rsidP="00B310C9">
      <w:pPr>
        <w:pStyle w:val="Prrafodelista"/>
        <w:widowControl w:val="0"/>
        <w:autoSpaceDE w:val="0"/>
        <w:autoSpaceDN w:val="0"/>
        <w:adjustRightInd w:val="0"/>
        <w:spacing w:line="360" w:lineRule="auto"/>
        <w:ind w:left="0"/>
        <w:jc w:val="both"/>
        <w:rPr>
          <w:rFonts w:ascii="Palatino Linotype" w:hAnsi="Palatino Linotype" w:cs="Arial"/>
        </w:rPr>
      </w:pPr>
      <w:r w:rsidRPr="00B310C9">
        <w:rPr>
          <w:rFonts w:ascii="Palatino Linotype" w:hAnsi="Palatino Linotype" w:cs="Arial"/>
        </w:rPr>
        <w:t xml:space="preserve">El </w:t>
      </w:r>
      <w:r w:rsidR="005D1CD7" w:rsidRPr="00B310C9">
        <w:rPr>
          <w:rFonts w:ascii="Palatino Linotype" w:hAnsi="Palatino Linotype" w:cs="Arial"/>
          <w:b/>
        </w:rPr>
        <w:t>veintisiete</w:t>
      </w:r>
      <w:r w:rsidRPr="00B310C9">
        <w:rPr>
          <w:rFonts w:ascii="Palatino Linotype" w:hAnsi="Palatino Linotype" w:cs="Arial"/>
          <w:b/>
        </w:rPr>
        <w:t xml:space="preserve"> de </w:t>
      </w:r>
      <w:r w:rsidR="005D1CD7" w:rsidRPr="00B310C9">
        <w:rPr>
          <w:rFonts w:ascii="Palatino Linotype" w:hAnsi="Palatino Linotype" w:cs="Arial"/>
          <w:b/>
        </w:rPr>
        <w:t>abril</w:t>
      </w:r>
      <w:r w:rsidRPr="00B310C9">
        <w:rPr>
          <w:rFonts w:ascii="Palatino Linotype" w:hAnsi="Palatino Linotype" w:cs="Arial"/>
          <w:b/>
        </w:rPr>
        <w:t xml:space="preserve"> de dos mil veintitrés</w:t>
      </w:r>
      <w:r w:rsidRPr="00B310C9">
        <w:rPr>
          <w:rFonts w:ascii="Palatino Linotype" w:hAnsi="Palatino Linotype" w:cs="Arial"/>
        </w:rPr>
        <w:t xml:space="preserve">, el Recurso de que se trata se envió electrónicamente al Instituto de </w:t>
      </w:r>
      <w:r w:rsidRPr="00B310C9">
        <w:rPr>
          <w:rFonts w:ascii="Palatino Linotype" w:eastAsia="Arial Unicode MS" w:hAnsi="Palatino Linotype" w:cs="Arial"/>
        </w:rPr>
        <w:t>Transparencia</w:t>
      </w:r>
      <w:r w:rsidRPr="00B310C9">
        <w:rPr>
          <w:rFonts w:ascii="Palatino Linotype" w:hAnsi="Palatino Linotype" w:cs="Arial"/>
        </w:rPr>
        <w:t xml:space="preserve">, Acceso a la Información Pública y </w:t>
      </w:r>
      <w:r w:rsidRPr="00B310C9">
        <w:rPr>
          <w:rFonts w:ascii="Palatino Linotype" w:hAnsi="Palatino Linotype"/>
        </w:rPr>
        <w:t>Protección</w:t>
      </w:r>
      <w:r w:rsidRPr="00B310C9">
        <w:rPr>
          <w:rFonts w:ascii="Palatino Linotype" w:hAnsi="Palatino Linotype" w:cs="Arial"/>
        </w:rPr>
        <w:t xml:space="preserve"> de Datos Personales del Estado de México y Municipios y con fundamento en </w:t>
      </w:r>
      <w:r w:rsidRPr="00B310C9">
        <w:rPr>
          <w:rFonts w:ascii="Palatino Linotype" w:hAnsi="Palatino Linotype"/>
        </w:rPr>
        <w:t>los artículos 11 y 127 de la Ley de Protección de Datos Personales en Posesión de Sujetos Obligados del Estado de México y Municipios y 185,</w:t>
      </w:r>
      <w:r w:rsidRPr="00B310C9">
        <w:rPr>
          <w:rFonts w:ascii="Palatino Linotype" w:hAnsi="Palatino Linotype" w:cs="Arial"/>
        </w:rPr>
        <w:t xml:space="preserve"> fracción I de la </w:t>
      </w:r>
      <w:r w:rsidRPr="00B310C9">
        <w:rPr>
          <w:rFonts w:ascii="Palatino Linotype" w:hAnsi="Palatino Linotype"/>
        </w:rPr>
        <w:t>Ley de Transparencia y Acceso a la Información Pública del Estado de México y Municipios</w:t>
      </w:r>
      <w:r w:rsidRPr="00B310C9">
        <w:rPr>
          <w:rFonts w:ascii="Palatino Linotype" w:hAnsi="Palatino Linotype" w:cs="Arial"/>
        </w:rPr>
        <w:t>, de aplicación supletoria, se turnó a través del</w:t>
      </w:r>
      <w:r w:rsidRPr="00B310C9">
        <w:rPr>
          <w:rFonts w:ascii="Palatino Linotype" w:eastAsia="Arial Unicode MS" w:hAnsi="Palatino Linotype" w:cs="Arial"/>
        </w:rPr>
        <w:t xml:space="preserve"> </w:t>
      </w:r>
      <w:r w:rsidRPr="00B310C9">
        <w:rPr>
          <w:rFonts w:ascii="Palatino Linotype" w:eastAsia="Arial Unicode MS" w:hAnsi="Palatino Linotype" w:cs="Arial"/>
          <w:b/>
        </w:rPr>
        <w:t>SARCOEM</w:t>
      </w:r>
      <w:r w:rsidRPr="00B310C9">
        <w:rPr>
          <w:rFonts w:ascii="Palatino Linotype" w:hAnsi="Palatino Linotype"/>
        </w:rPr>
        <w:t xml:space="preserve">, a la </w:t>
      </w:r>
      <w:r w:rsidRPr="00B310C9">
        <w:rPr>
          <w:rFonts w:ascii="Palatino Linotype" w:hAnsi="Palatino Linotype"/>
          <w:b/>
        </w:rPr>
        <w:t>Comisionada</w:t>
      </w:r>
      <w:r w:rsidRPr="00B310C9">
        <w:rPr>
          <w:rFonts w:ascii="Palatino Linotype" w:hAnsi="Palatino Linotype"/>
        </w:rPr>
        <w:t xml:space="preserve"> </w:t>
      </w:r>
      <w:r w:rsidRPr="00B310C9">
        <w:rPr>
          <w:rFonts w:ascii="Palatino Linotype" w:hAnsi="Palatino Linotype"/>
          <w:b/>
        </w:rPr>
        <w:t>Sharon Cristina Morales Martínez</w:t>
      </w:r>
      <w:r w:rsidRPr="00B310C9" w:rsidDel="002C786B">
        <w:rPr>
          <w:rFonts w:ascii="Palatino Linotype" w:hAnsi="Palatino Linotype"/>
          <w:b/>
          <w:lang w:val="es-ES_tradnl"/>
        </w:rPr>
        <w:t xml:space="preserve"> </w:t>
      </w:r>
      <w:r w:rsidRPr="00B310C9">
        <w:rPr>
          <w:rFonts w:ascii="Palatino Linotype" w:hAnsi="Palatino Linotype" w:cs="Arial"/>
        </w:rPr>
        <w:t>efecto de decretar su admisión o desechamiento.</w:t>
      </w:r>
    </w:p>
    <w:p w14:paraId="7B39CCEA" w14:textId="77777777" w:rsidR="00271068" w:rsidRDefault="00271068" w:rsidP="00B310C9">
      <w:pPr>
        <w:spacing w:line="360" w:lineRule="auto"/>
        <w:jc w:val="center"/>
        <w:rPr>
          <w:rFonts w:ascii="Palatino Linotype" w:eastAsia="Palatino Linotype" w:hAnsi="Palatino Linotype" w:cs="Palatino Linotype"/>
          <w:b/>
        </w:rPr>
      </w:pPr>
    </w:p>
    <w:p w14:paraId="7CAF7E8A" w14:textId="77777777" w:rsidR="00B310C9" w:rsidRDefault="00B310C9" w:rsidP="00B310C9">
      <w:pPr>
        <w:spacing w:line="360" w:lineRule="auto"/>
        <w:jc w:val="center"/>
        <w:rPr>
          <w:rFonts w:ascii="Palatino Linotype" w:eastAsia="Palatino Linotype" w:hAnsi="Palatino Linotype" w:cs="Palatino Linotype"/>
          <w:b/>
        </w:rPr>
      </w:pPr>
    </w:p>
    <w:p w14:paraId="73967CE0" w14:textId="77777777" w:rsidR="00B310C9" w:rsidRPr="00B310C9" w:rsidRDefault="00B310C9" w:rsidP="00B310C9">
      <w:pPr>
        <w:spacing w:line="360" w:lineRule="auto"/>
        <w:jc w:val="center"/>
        <w:rPr>
          <w:rFonts w:ascii="Palatino Linotype" w:eastAsia="Palatino Linotype" w:hAnsi="Palatino Linotype" w:cs="Palatino Linotype"/>
          <w:b/>
        </w:rPr>
      </w:pPr>
    </w:p>
    <w:p w14:paraId="2FA86A94" w14:textId="7FF6E8AC" w:rsidR="000278E1" w:rsidRPr="00B310C9" w:rsidRDefault="00455AF2" w:rsidP="00B310C9">
      <w:pPr>
        <w:tabs>
          <w:tab w:val="center" w:pos="4252"/>
          <w:tab w:val="right" w:pos="8504"/>
        </w:tabs>
        <w:spacing w:line="360" w:lineRule="auto"/>
        <w:jc w:val="both"/>
        <w:rPr>
          <w:rFonts w:ascii="Palatino Linotype" w:eastAsia="Palatino Linotype" w:hAnsi="Palatino Linotype" w:cs="Palatino Linotype"/>
          <w:b/>
          <w:sz w:val="28"/>
        </w:rPr>
      </w:pPr>
      <w:r w:rsidRPr="00B310C9">
        <w:rPr>
          <w:rFonts w:ascii="Palatino Linotype" w:eastAsia="Palatino Linotype" w:hAnsi="Palatino Linotype" w:cs="Palatino Linotype"/>
          <w:b/>
          <w:sz w:val="28"/>
        </w:rPr>
        <w:lastRenderedPageBreak/>
        <w:t>V</w:t>
      </w:r>
      <w:r w:rsidR="000864F5" w:rsidRPr="00B310C9">
        <w:rPr>
          <w:rFonts w:ascii="Palatino Linotype" w:eastAsia="Palatino Linotype" w:hAnsi="Palatino Linotype" w:cs="Palatino Linotype"/>
          <w:b/>
          <w:sz w:val="28"/>
        </w:rPr>
        <w:t>I</w:t>
      </w:r>
      <w:r w:rsidR="004D2974" w:rsidRPr="00B310C9">
        <w:rPr>
          <w:rFonts w:ascii="Palatino Linotype" w:eastAsia="Palatino Linotype" w:hAnsi="Palatino Linotype" w:cs="Palatino Linotype"/>
          <w:b/>
          <w:sz w:val="28"/>
        </w:rPr>
        <w:t>.</w:t>
      </w:r>
      <w:r w:rsidRPr="00B310C9">
        <w:rPr>
          <w:rFonts w:ascii="Palatino Linotype" w:eastAsia="Palatino Linotype" w:hAnsi="Palatino Linotype" w:cs="Palatino Linotype"/>
          <w:b/>
          <w:sz w:val="28"/>
        </w:rPr>
        <w:t xml:space="preserve"> </w:t>
      </w:r>
      <w:r w:rsidR="007205F9" w:rsidRPr="00B310C9">
        <w:rPr>
          <w:rFonts w:ascii="Palatino Linotype" w:eastAsia="Palatino Linotype" w:hAnsi="Palatino Linotype" w:cs="Palatino Linotype"/>
          <w:b/>
          <w:sz w:val="28"/>
        </w:rPr>
        <w:t xml:space="preserve">Admisión del </w:t>
      </w:r>
      <w:r w:rsidR="00E00705" w:rsidRPr="00B310C9">
        <w:rPr>
          <w:rFonts w:ascii="Palatino Linotype" w:eastAsia="Palatino Linotype" w:hAnsi="Palatino Linotype" w:cs="Palatino Linotype"/>
          <w:b/>
          <w:sz w:val="28"/>
        </w:rPr>
        <w:t>Recurso de Revisión</w:t>
      </w:r>
      <w:r w:rsidR="005D1CD7" w:rsidRPr="00B310C9">
        <w:rPr>
          <w:rFonts w:ascii="Palatino Linotype" w:eastAsia="Palatino Linotype" w:hAnsi="Palatino Linotype" w:cs="Palatino Linotype"/>
          <w:b/>
          <w:sz w:val="28"/>
        </w:rPr>
        <w:t>.</w:t>
      </w:r>
    </w:p>
    <w:p w14:paraId="6B0D760C" w14:textId="385183FB" w:rsidR="000278E1" w:rsidRPr="00B310C9" w:rsidRDefault="00595027" w:rsidP="00B310C9">
      <w:pPr>
        <w:tabs>
          <w:tab w:val="center" w:pos="4252"/>
          <w:tab w:val="right" w:pos="8504"/>
        </w:tabs>
        <w:spacing w:line="360" w:lineRule="auto"/>
        <w:jc w:val="both"/>
        <w:rPr>
          <w:rFonts w:ascii="Palatino Linotype" w:eastAsia="Palatino Linotype" w:hAnsi="Palatino Linotype" w:cs="Palatino Linotype"/>
        </w:rPr>
      </w:pPr>
      <w:r w:rsidRPr="00B310C9">
        <w:rPr>
          <w:rFonts w:ascii="Palatino Linotype" w:hAnsi="Palatino Linotype"/>
        </w:rPr>
        <w:t>E</w:t>
      </w:r>
      <w:r w:rsidR="00964C7A" w:rsidRPr="00B310C9">
        <w:rPr>
          <w:rFonts w:ascii="Palatino Linotype" w:hAnsi="Palatino Linotype"/>
        </w:rPr>
        <w:t xml:space="preserve">l </w:t>
      </w:r>
      <w:r w:rsidR="005D1CD7" w:rsidRPr="00B310C9">
        <w:rPr>
          <w:rFonts w:ascii="Palatino Linotype" w:eastAsia="Palatino Linotype" w:hAnsi="Palatino Linotype" w:cs="Palatino Linotype"/>
          <w:b/>
        </w:rPr>
        <w:t>tres</w:t>
      </w:r>
      <w:r w:rsidR="00B92C8D" w:rsidRPr="00B310C9">
        <w:rPr>
          <w:rFonts w:ascii="Palatino Linotype" w:eastAsia="Palatino Linotype" w:hAnsi="Palatino Linotype" w:cs="Palatino Linotype"/>
          <w:b/>
        </w:rPr>
        <w:t xml:space="preserve"> de </w:t>
      </w:r>
      <w:r w:rsidR="005D1CD7" w:rsidRPr="00B310C9">
        <w:rPr>
          <w:rFonts w:ascii="Palatino Linotype" w:eastAsia="Palatino Linotype" w:hAnsi="Palatino Linotype" w:cs="Palatino Linotype"/>
          <w:b/>
        </w:rPr>
        <w:t>mayo</w:t>
      </w:r>
      <w:r w:rsidR="000864F5" w:rsidRPr="00B310C9">
        <w:rPr>
          <w:rFonts w:ascii="Palatino Linotype" w:eastAsia="Palatino Linotype" w:hAnsi="Palatino Linotype" w:cs="Palatino Linotype"/>
          <w:b/>
        </w:rPr>
        <w:t xml:space="preserve"> </w:t>
      </w:r>
      <w:r w:rsidR="00B92C8D" w:rsidRPr="00B310C9">
        <w:rPr>
          <w:rFonts w:ascii="Palatino Linotype" w:eastAsia="Palatino Linotype" w:hAnsi="Palatino Linotype" w:cs="Palatino Linotype"/>
          <w:b/>
        </w:rPr>
        <w:t>de dos mil veintitrés</w:t>
      </w:r>
      <w:r w:rsidR="00964C7A" w:rsidRPr="00B310C9">
        <w:rPr>
          <w:rFonts w:ascii="Palatino Linotype" w:eastAsia="Palatino Linotype" w:hAnsi="Palatino Linotype" w:cs="Palatino Linotype"/>
          <w:b/>
        </w:rPr>
        <w:t xml:space="preserve">, </w:t>
      </w:r>
      <w:r w:rsidR="00964C7A" w:rsidRPr="00B310C9">
        <w:rPr>
          <w:rFonts w:ascii="Palatino Linotype" w:eastAsia="Palatino Linotype" w:hAnsi="Palatino Linotype" w:cs="Palatino Linotype"/>
          <w:bCs/>
        </w:rPr>
        <w:t>se admitió</w:t>
      </w:r>
      <w:r w:rsidR="00964C7A" w:rsidRPr="00B310C9">
        <w:rPr>
          <w:rFonts w:ascii="Palatino Linotype" w:hAnsi="Palatino Linotype"/>
        </w:rPr>
        <w:t xml:space="preserve"> a trámite el </w:t>
      </w:r>
      <w:r w:rsidR="00E00705" w:rsidRPr="00B310C9">
        <w:rPr>
          <w:rFonts w:ascii="Palatino Linotype" w:hAnsi="Palatino Linotype"/>
        </w:rPr>
        <w:t>Recurso de Revisión</w:t>
      </w:r>
      <w:r w:rsidR="00964C7A" w:rsidRPr="00B310C9">
        <w:rPr>
          <w:rFonts w:ascii="Palatino Linotype" w:hAnsi="Palatino Linotype"/>
        </w:rPr>
        <w:t xml:space="preserve"> con número al rubro anotado, con fundamento en el artículo 11 de la Ley de Protección de Datos Personales en Posesión de Sujetos Obligados del Estado de México y Municipios; y 29 del Código de Procedimientos Administrativos del Estado de México, en aplicación supletoria, </w:t>
      </w:r>
      <w:r w:rsidR="007205F9" w:rsidRPr="00B310C9">
        <w:rPr>
          <w:rFonts w:ascii="Palatino Linotype" w:eastAsia="Palatino Linotype" w:hAnsi="Palatino Linotype" w:cs="Palatino Linotype"/>
        </w:rPr>
        <w:t>así como la integración del expediente respectivo</w:t>
      </w:r>
      <w:r w:rsidR="00964C7A" w:rsidRPr="00B310C9">
        <w:rPr>
          <w:rFonts w:ascii="Palatino Linotype" w:eastAsia="Palatino Linotype" w:hAnsi="Palatino Linotype" w:cs="Palatino Linotype"/>
        </w:rPr>
        <w:t>.</w:t>
      </w:r>
    </w:p>
    <w:p w14:paraId="15F09EEB" w14:textId="77777777" w:rsidR="000020AF" w:rsidRPr="00B310C9" w:rsidRDefault="000020AF" w:rsidP="00B310C9">
      <w:pPr>
        <w:spacing w:line="360" w:lineRule="auto"/>
        <w:jc w:val="both"/>
        <w:rPr>
          <w:rFonts w:ascii="Palatino Linotype" w:eastAsia="Palatino Linotype" w:hAnsi="Palatino Linotype" w:cs="Palatino Linotype"/>
          <w:b/>
        </w:rPr>
      </w:pPr>
    </w:p>
    <w:p w14:paraId="1B428847" w14:textId="2A40FEAA" w:rsidR="00BD4EEE" w:rsidRPr="00B310C9" w:rsidRDefault="0073217A" w:rsidP="00B310C9">
      <w:pPr>
        <w:spacing w:line="360" w:lineRule="auto"/>
        <w:jc w:val="both"/>
        <w:rPr>
          <w:rFonts w:ascii="Palatino Linotype" w:hAnsi="Palatino Linotype" w:cs="Arial"/>
          <w:b/>
        </w:rPr>
      </w:pPr>
      <w:r w:rsidRPr="00B310C9">
        <w:rPr>
          <w:rFonts w:ascii="Palatino Linotype" w:hAnsi="Palatino Linotype" w:cs="Arial"/>
          <w:b/>
        </w:rPr>
        <w:t>a</w:t>
      </w:r>
      <w:r w:rsidR="00BD4EEE" w:rsidRPr="00B310C9">
        <w:rPr>
          <w:rFonts w:ascii="Palatino Linotype" w:hAnsi="Palatino Linotype" w:cs="Arial"/>
          <w:b/>
        </w:rPr>
        <w:t>) De la etapa de conciliación</w:t>
      </w:r>
      <w:r w:rsidR="005D1CD7" w:rsidRPr="00B310C9">
        <w:rPr>
          <w:rFonts w:ascii="Palatino Linotype" w:hAnsi="Palatino Linotype" w:cs="Arial"/>
          <w:b/>
        </w:rPr>
        <w:t>.</w:t>
      </w:r>
    </w:p>
    <w:p w14:paraId="623B604B" w14:textId="16E683F4" w:rsidR="005B5DC4" w:rsidRPr="00B310C9" w:rsidRDefault="00BD4EEE" w:rsidP="00B310C9">
      <w:pPr>
        <w:spacing w:line="360" w:lineRule="auto"/>
        <w:contextualSpacing/>
        <w:jc w:val="both"/>
        <w:rPr>
          <w:rFonts w:ascii="Palatino Linotype" w:hAnsi="Palatino Linotype"/>
        </w:rPr>
      </w:pPr>
      <w:r w:rsidRPr="00B310C9">
        <w:rPr>
          <w:rFonts w:ascii="Palatino Linotype" w:hAnsi="Palatino Linotype" w:cs="Arial"/>
        </w:rPr>
        <w:t>De</w:t>
      </w:r>
      <w:r w:rsidRPr="00B310C9">
        <w:rPr>
          <w:rFonts w:ascii="Palatino Linotype" w:hAnsi="Palatino Linotype" w:cs="Arial"/>
          <w:lang w:val="es-ES_tradnl"/>
        </w:rPr>
        <w:t xml:space="preserve"> las </w:t>
      </w:r>
      <w:r w:rsidRPr="00B310C9">
        <w:rPr>
          <w:rFonts w:ascii="Palatino Linotype" w:hAnsi="Palatino Linotype"/>
        </w:rPr>
        <w:t>constancias</w:t>
      </w:r>
      <w:r w:rsidRPr="00B310C9">
        <w:rPr>
          <w:rFonts w:ascii="Palatino Linotype" w:hAnsi="Palatino Linotype" w:cs="Arial"/>
          <w:lang w:val="es-ES_tradnl"/>
        </w:rPr>
        <w:t xml:space="preserve"> que obran en el </w:t>
      </w:r>
      <w:r w:rsidRPr="00B310C9">
        <w:rPr>
          <w:rFonts w:ascii="Palatino Linotype" w:hAnsi="Palatino Linotype" w:cs="Arial"/>
          <w:b/>
          <w:lang w:val="es-ES_tradnl"/>
        </w:rPr>
        <w:t>SARCOEM</w:t>
      </w:r>
      <w:r w:rsidRPr="00B310C9">
        <w:rPr>
          <w:rFonts w:ascii="Palatino Linotype" w:hAnsi="Palatino Linotype" w:cs="Arial"/>
          <w:lang w:val="es-ES_tradnl"/>
        </w:rPr>
        <w:t xml:space="preserve">, se advierte que </w:t>
      </w:r>
      <w:r w:rsidR="00C3594B" w:rsidRPr="00B310C9">
        <w:rPr>
          <w:rFonts w:ascii="Palatino Linotype" w:hAnsi="Palatino Linotype" w:cs="Arial"/>
          <w:lang w:val="es-ES_tradnl"/>
        </w:rPr>
        <w:t>el</w:t>
      </w:r>
      <w:r w:rsidRPr="00B310C9">
        <w:rPr>
          <w:rFonts w:ascii="Palatino Linotype" w:hAnsi="Palatino Linotype"/>
        </w:rPr>
        <w:t xml:space="preserve"> </w:t>
      </w:r>
      <w:r w:rsidR="005D1CD7" w:rsidRPr="00B310C9">
        <w:rPr>
          <w:rFonts w:ascii="Palatino Linotype" w:hAnsi="Palatino Linotype"/>
          <w:b/>
        </w:rPr>
        <w:t>once</w:t>
      </w:r>
      <w:r w:rsidR="00B92C8D" w:rsidRPr="00B310C9">
        <w:rPr>
          <w:rFonts w:ascii="Palatino Linotype" w:hAnsi="Palatino Linotype"/>
          <w:b/>
        </w:rPr>
        <w:t xml:space="preserve"> de </w:t>
      </w:r>
      <w:r w:rsidR="005D1CD7" w:rsidRPr="00B310C9">
        <w:rPr>
          <w:rFonts w:ascii="Palatino Linotype" w:hAnsi="Palatino Linotype"/>
          <w:b/>
        </w:rPr>
        <w:t>mayo</w:t>
      </w:r>
      <w:r w:rsidR="00B92C8D" w:rsidRPr="00B310C9">
        <w:rPr>
          <w:rFonts w:ascii="Palatino Linotype" w:hAnsi="Palatino Linotype"/>
          <w:b/>
        </w:rPr>
        <w:t xml:space="preserve"> de dos mil veintitrés</w:t>
      </w:r>
      <w:r w:rsidR="00F34857" w:rsidRPr="00B310C9">
        <w:rPr>
          <w:rFonts w:ascii="Palatino Linotype" w:hAnsi="Palatino Linotype"/>
        </w:rPr>
        <w:t>,</w:t>
      </w:r>
      <w:r w:rsidR="00FC3EDD" w:rsidRPr="00B310C9">
        <w:rPr>
          <w:rFonts w:ascii="Palatino Linotype" w:hAnsi="Palatino Linotype"/>
        </w:rPr>
        <w:t xml:space="preserve"> se </w:t>
      </w:r>
      <w:r w:rsidR="009B119E" w:rsidRPr="00B310C9">
        <w:rPr>
          <w:rFonts w:ascii="Palatino Linotype" w:hAnsi="Palatino Linotype"/>
        </w:rPr>
        <w:t>dio apertura a</w:t>
      </w:r>
      <w:r w:rsidR="005055EF" w:rsidRPr="00B310C9">
        <w:rPr>
          <w:rFonts w:ascii="Palatino Linotype" w:hAnsi="Palatino Linotype"/>
        </w:rPr>
        <w:t xml:space="preserve"> la etapa de conciliación.</w:t>
      </w:r>
    </w:p>
    <w:p w14:paraId="79F627CA" w14:textId="77777777" w:rsidR="005D1CD7" w:rsidRPr="00B310C9" w:rsidRDefault="005D1CD7" w:rsidP="00B310C9">
      <w:pPr>
        <w:spacing w:line="360" w:lineRule="auto"/>
        <w:contextualSpacing/>
        <w:jc w:val="both"/>
        <w:rPr>
          <w:rFonts w:ascii="Palatino Linotype" w:hAnsi="Palatino Linotype"/>
        </w:rPr>
      </w:pPr>
    </w:p>
    <w:p w14:paraId="7BA4C22F" w14:textId="6ABD73C3" w:rsidR="005D1CD7" w:rsidRPr="00B310C9" w:rsidRDefault="005D1CD7" w:rsidP="00B310C9">
      <w:pPr>
        <w:spacing w:line="360" w:lineRule="auto"/>
        <w:contextualSpacing/>
        <w:jc w:val="both"/>
        <w:rPr>
          <w:rFonts w:ascii="Palatino Linotype" w:hAnsi="Palatino Linotype"/>
        </w:rPr>
      </w:pPr>
      <w:r w:rsidRPr="00B310C9">
        <w:rPr>
          <w:rFonts w:ascii="Palatino Linotype" w:hAnsi="Palatino Linotype"/>
        </w:rPr>
        <w:t xml:space="preserve">Una vez abierta la etapa de conciliación, el </w:t>
      </w:r>
      <w:r w:rsidRPr="00B310C9">
        <w:rPr>
          <w:rFonts w:ascii="Palatino Linotype" w:hAnsi="Palatino Linotype"/>
          <w:b/>
        </w:rPr>
        <w:t>quince de mayo de dos mil veintitrés,</w:t>
      </w:r>
      <w:r w:rsidRPr="00B310C9">
        <w:rPr>
          <w:rFonts w:ascii="Palatino Linotype" w:hAnsi="Palatino Linotype"/>
        </w:rPr>
        <w:t xml:space="preserve"> </w:t>
      </w:r>
      <w:r w:rsidRPr="00B310C9">
        <w:rPr>
          <w:rFonts w:ascii="Palatino Linotype" w:hAnsi="Palatino Linotype"/>
          <w:b/>
        </w:rPr>
        <w:t xml:space="preserve">LA RECURRENTE, </w:t>
      </w:r>
      <w:r w:rsidRPr="00B310C9">
        <w:rPr>
          <w:rFonts w:ascii="Palatino Linotype" w:hAnsi="Palatino Linotype"/>
        </w:rPr>
        <w:t xml:space="preserve">manifestó a través de un escrito libre, su voluntad para conciliar; en el mismo sentido, </w:t>
      </w:r>
      <w:r w:rsidRPr="00B310C9">
        <w:rPr>
          <w:rFonts w:ascii="Palatino Linotype" w:hAnsi="Palatino Linotype"/>
          <w:b/>
        </w:rPr>
        <w:t xml:space="preserve">EL SUJETO OBLIGADO, </w:t>
      </w:r>
      <w:r w:rsidRPr="00B310C9">
        <w:rPr>
          <w:rFonts w:ascii="Palatino Linotype" w:hAnsi="Palatino Linotype"/>
        </w:rPr>
        <w:t xml:space="preserve">remitió </w:t>
      </w:r>
      <w:r w:rsidR="00F3280F" w:rsidRPr="00B310C9">
        <w:rPr>
          <w:rFonts w:ascii="Palatino Linotype" w:hAnsi="Palatino Linotype"/>
        </w:rPr>
        <w:t xml:space="preserve">el archivo digital denominado </w:t>
      </w:r>
      <w:r w:rsidR="00F3280F" w:rsidRPr="00B310C9">
        <w:rPr>
          <w:rFonts w:ascii="Palatino Linotype" w:hAnsi="Palatino Linotype"/>
          <w:i/>
        </w:rPr>
        <w:t xml:space="preserve">“002- CONCILIACIÓN.pdf”, </w:t>
      </w:r>
      <w:r w:rsidR="00F3280F" w:rsidRPr="00B310C9">
        <w:rPr>
          <w:rFonts w:ascii="Palatino Linotype" w:hAnsi="Palatino Linotype"/>
        </w:rPr>
        <w:t xml:space="preserve">por el cual, a través del oficio con número de registro </w:t>
      </w:r>
      <w:proofErr w:type="spellStart"/>
      <w:r w:rsidR="00F3280F" w:rsidRPr="00B310C9">
        <w:rPr>
          <w:rFonts w:ascii="Palatino Linotype" w:hAnsi="Palatino Linotype"/>
        </w:rPr>
        <w:t>DTyGA</w:t>
      </w:r>
      <w:proofErr w:type="spellEnd"/>
      <w:r w:rsidR="00F3280F" w:rsidRPr="00B310C9">
        <w:rPr>
          <w:rFonts w:ascii="Palatino Linotype" w:hAnsi="Palatino Linotype"/>
        </w:rPr>
        <w:t>/MET/1111/2023, suscrito por el Director de Transparencia y Gobierno Abierto, se declara la intención de solución alterna de conflictos.</w:t>
      </w:r>
    </w:p>
    <w:p w14:paraId="1B9B7FFC" w14:textId="77777777" w:rsidR="00B92C8D" w:rsidRPr="00B310C9" w:rsidRDefault="00B92C8D" w:rsidP="00B310C9">
      <w:pPr>
        <w:spacing w:line="360" w:lineRule="auto"/>
        <w:contextualSpacing/>
        <w:jc w:val="both"/>
        <w:rPr>
          <w:rFonts w:ascii="Palatino Linotype" w:eastAsia="Palatino Linotype" w:hAnsi="Palatino Linotype" w:cs="Palatino Linotype"/>
        </w:rPr>
      </w:pPr>
    </w:p>
    <w:p w14:paraId="15251C6E" w14:textId="60D37E9D" w:rsidR="005055EF" w:rsidRPr="00B310C9" w:rsidRDefault="005055EF" w:rsidP="00B310C9">
      <w:pPr>
        <w:spacing w:line="360" w:lineRule="auto"/>
        <w:contextualSpacing/>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Al existir la voluntad de conciliar de las parte, mediante acuerdo de fecha veintiséis de septiembre de dos mil veintitrés, se notificó a </w:t>
      </w:r>
      <w:r w:rsidRPr="00B310C9">
        <w:rPr>
          <w:rFonts w:ascii="Palatino Linotype" w:eastAsia="Palatino Linotype" w:hAnsi="Palatino Linotype" w:cs="Palatino Linotype"/>
          <w:b/>
        </w:rPr>
        <w:t xml:space="preserve">LA RECURRENTE </w:t>
      </w:r>
      <w:r w:rsidRPr="00B310C9">
        <w:rPr>
          <w:rFonts w:ascii="Palatino Linotype" w:eastAsia="Palatino Linotype" w:hAnsi="Palatino Linotype" w:cs="Palatino Linotype"/>
        </w:rPr>
        <w:t xml:space="preserve">y al </w:t>
      </w:r>
      <w:r w:rsidRPr="00B310C9">
        <w:rPr>
          <w:rFonts w:ascii="Palatino Linotype" w:eastAsia="Palatino Linotype" w:hAnsi="Palatino Linotype" w:cs="Palatino Linotype"/>
          <w:b/>
        </w:rPr>
        <w:t xml:space="preserve">SUJETO OBLIGADO, </w:t>
      </w:r>
      <w:r w:rsidRPr="00B310C9">
        <w:rPr>
          <w:rFonts w:ascii="Palatino Linotype" w:eastAsia="Palatino Linotype" w:hAnsi="Palatino Linotype" w:cs="Palatino Linotype"/>
        </w:rPr>
        <w:t xml:space="preserve">el citatorio de conciliación, fijándose las once horas del día veintinueve de septiembre de dos mil veintitrés </w:t>
      </w:r>
      <w:r w:rsidR="004E4C43" w:rsidRPr="00B310C9">
        <w:rPr>
          <w:rFonts w:ascii="Palatino Linotype" w:eastAsia="Palatino Linotype" w:hAnsi="Palatino Linotype" w:cs="Palatino Linotype"/>
        </w:rPr>
        <w:t>para celebrar la audiencia de mérito.</w:t>
      </w:r>
    </w:p>
    <w:p w14:paraId="1FDA7BFD" w14:textId="77777777" w:rsidR="005055EF" w:rsidRDefault="005055EF" w:rsidP="00B310C9">
      <w:pPr>
        <w:spacing w:line="360" w:lineRule="auto"/>
        <w:contextualSpacing/>
        <w:jc w:val="both"/>
        <w:rPr>
          <w:rFonts w:ascii="Palatino Linotype" w:eastAsia="Palatino Linotype" w:hAnsi="Palatino Linotype" w:cs="Palatino Linotype"/>
        </w:rPr>
      </w:pPr>
    </w:p>
    <w:p w14:paraId="6F418A3E" w14:textId="77777777" w:rsidR="00B310C9" w:rsidRPr="00B310C9" w:rsidRDefault="00B310C9" w:rsidP="00B310C9">
      <w:pPr>
        <w:spacing w:line="360" w:lineRule="auto"/>
        <w:contextualSpacing/>
        <w:jc w:val="both"/>
        <w:rPr>
          <w:rFonts w:ascii="Palatino Linotype" w:eastAsia="Palatino Linotype" w:hAnsi="Palatino Linotype" w:cs="Palatino Linotype"/>
        </w:rPr>
      </w:pPr>
    </w:p>
    <w:p w14:paraId="0FBFF88B" w14:textId="375EF938" w:rsidR="0073217A" w:rsidRPr="00B310C9" w:rsidRDefault="0073217A" w:rsidP="00B310C9">
      <w:pPr>
        <w:spacing w:line="360" w:lineRule="auto"/>
        <w:jc w:val="both"/>
        <w:rPr>
          <w:rFonts w:ascii="Palatino Linotype" w:eastAsia="Arial Unicode MS" w:hAnsi="Palatino Linotype" w:cs="Arial"/>
          <w:b/>
        </w:rPr>
      </w:pPr>
      <w:r w:rsidRPr="00B310C9">
        <w:rPr>
          <w:rFonts w:ascii="Palatino Linotype" w:eastAsia="Arial Unicode MS" w:hAnsi="Palatino Linotype" w:cs="Arial"/>
          <w:b/>
        </w:rPr>
        <w:lastRenderedPageBreak/>
        <w:t xml:space="preserve">b) </w:t>
      </w:r>
      <w:r w:rsidR="00F3280F" w:rsidRPr="00B310C9">
        <w:rPr>
          <w:rFonts w:ascii="Palatino Linotype" w:hAnsi="Palatino Linotype" w:cs="Arial"/>
          <w:b/>
          <w:bCs/>
        </w:rPr>
        <w:t>Manifestaciones.</w:t>
      </w:r>
    </w:p>
    <w:p w14:paraId="5AE693A9" w14:textId="17454F59" w:rsidR="00A863AC" w:rsidRPr="00B310C9" w:rsidRDefault="0073217A" w:rsidP="00B310C9">
      <w:pPr>
        <w:spacing w:line="360" w:lineRule="auto"/>
        <w:jc w:val="both"/>
        <w:rPr>
          <w:rFonts w:ascii="Palatino Linotype" w:eastAsia="Arial Unicode MS" w:hAnsi="Palatino Linotype" w:cs="Arial"/>
        </w:rPr>
      </w:pPr>
      <w:r w:rsidRPr="00B310C9">
        <w:rPr>
          <w:rFonts w:ascii="Palatino Linotype" w:eastAsia="Arial Unicode MS" w:hAnsi="Palatino Linotype" w:cs="Arial"/>
        </w:rPr>
        <w:t xml:space="preserve">De acuerdo a las constancias digitales que obran en </w:t>
      </w:r>
      <w:r w:rsidRPr="00B310C9">
        <w:rPr>
          <w:rFonts w:ascii="Palatino Linotype" w:eastAsia="Arial Unicode MS" w:hAnsi="Palatino Linotype" w:cs="Arial"/>
          <w:b/>
        </w:rPr>
        <w:t>EL</w:t>
      </w:r>
      <w:r w:rsidRPr="00B310C9">
        <w:rPr>
          <w:rFonts w:ascii="Palatino Linotype" w:eastAsia="Arial Unicode MS" w:hAnsi="Palatino Linotype" w:cs="Arial"/>
        </w:rPr>
        <w:t xml:space="preserve"> </w:t>
      </w:r>
      <w:r w:rsidRPr="00B310C9">
        <w:rPr>
          <w:rFonts w:ascii="Palatino Linotype" w:eastAsia="Arial Unicode MS" w:hAnsi="Palatino Linotype" w:cs="Arial"/>
          <w:b/>
        </w:rPr>
        <w:t>SAIMEX</w:t>
      </w:r>
      <w:r w:rsidRPr="00B310C9">
        <w:rPr>
          <w:rFonts w:ascii="Palatino Linotype" w:eastAsia="Arial Unicode MS" w:hAnsi="Palatino Linotype" w:cs="Arial"/>
        </w:rPr>
        <w:t xml:space="preserve"> se desprende que </w:t>
      </w:r>
      <w:r w:rsidR="00A863AC" w:rsidRPr="00B310C9">
        <w:rPr>
          <w:rFonts w:ascii="Palatino Linotype" w:eastAsia="Arial Unicode MS" w:hAnsi="Palatino Linotype" w:cs="Arial"/>
        </w:rPr>
        <w:t xml:space="preserve">el </w:t>
      </w:r>
      <w:r w:rsidR="00F3280F" w:rsidRPr="00B310C9">
        <w:rPr>
          <w:rFonts w:ascii="Palatino Linotype" w:eastAsia="Arial Unicode MS" w:hAnsi="Palatino Linotype" w:cs="Arial"/>
          <w:b/>
        </w:rPr>
        <w:t>veinte</w:t>
      </w:r>
      <w:r w:rsidR="00A863AC" w:rsidRPr="00B310C9">
        <w:rPr>
          <w:rFonts w:ascii="Palatino Linotype" w:eastAsia="Arial Unicode MS" w:hAnsi="Palatino Linotype" w:cs="Arial"/>
          <w:b/>
        </w:rPr>
        <w:t xml:space="preserve"> de </w:t>
      </w:r>
      <w:r w:rsidR="00F3280F" w:rsidRPr="00B310C9">
        <w:rPr>
          <w:rFonts w:ascii="Palatino Linotype" w:eastAsia="Arial Unicode MS" w:hAnsi="Palatino Linotype" w:cs="Arial"/>
          <w:b/>
        </w:rPr>
        <w:t>septiembre</w:t>
      </w:r>
      <w:r w:rsidR="00A863AC" w:rsidRPr="00B310C9">
        <w:rPr>
          <w:rFonts w:ascii="Palatino Linotype" w:eastAsia="Arial Unicode MS" w:hAnsi="Palatino Linotype" w:cs="Arial"/>
          <w:b/>
        </w:rPr>
        <w:t xml:space="preserve"> de dos mil veintitrés </w:t>
      </w:r>
      <w:r w:rsidR="00A863AC" w:rsidRPr="00B310C9">
        <w:rPr>
          <w:rFonts w:ascii="Palatino Linotype" w:eastAsia="Arial Unicode MS" w:hAnsi="Palatino Linotype" w:cs="Arial"/>
        </w:rPr>
        <w:t xml:space="preserve">se </w:t>
      </w:r>
      <w:r w:rsidR="00F3280F" w:rsidRPr="00B310C9">
        <w:rPr>
          <w:rFonts w:ascii="Palatino Linotype" w:eastAsia="Arial Unicode MS" w:hAnsi="Palatino Linotype" w:cs="Arial"/>
        </w:rPr>
        <w:t>dio apertura a</w:t>
      </w:r>
      <w:r w:rsidR="00A863AC" w:rsidRPr="00B310C9">
        <w:rPr>
          <w:rFonts w:ascii="Palatino Linotype" w:eastAsia="Arial Unicode MS" w:hAnsi="Palatino Linotype" w:cs="Arial"/>
        </w:rPr>
        <w:t xml:space="preserve"> la etapa de manifestaciones, </w:t>
      </w:r>
      <w:r w:rsidR="00F3280F" w:rsidRPr="00B310C9">
        <w:rPr>
          <w:rFonts w:ascii="Palatino Linotype" w:eastAsia="Arial Unicode MS" w:hAnsi="Palatino Linotype" w:cs="Arial"/>
        </w:rPr>
        <w:t xml:space="preserve">de la cual se desprende que </w:t>
      </w:r>
      <w:r w:rsidR="00F3280F" w:rsidRPr="00B310C9">
        <w:rPr>
          <w:rFonts w:ascii="Palatino Linotype" w:eastAsia="Arial Unicode MS" w:hAnsi="Palatino Linotype" w:cs="Arial"/>
          <w:b/>
        </w:rPr>
        <w:t xml:space="preserve">LA RECURRENTE, </w:t>
      </w:r>
      <w:r w:rsidR="00F3280F" w:rsidRPr="00B310C9">
        <w:rPr>
          <w:rFonts w:ascii="Palatino Linotype" w:eastAsia="Arial Unicode MS" w:hAnsi="Palatino Linotype" w:cs="Arial"/>
        </w:rPr>
        <w:t xml:space="preserve">no realizó pronunciamiento alguno a modo de pruebas o alegatos; por su parte </w:t>
      </w:r>
      <w:r w:rsidR="00F3280F" w:rsidRPr="00B310C9">
        <w:rPr>
          <w:rFonts w:ascii="Palatino Linotype" w:eastAsia="Arial Unicode MS" w:hAnsi="Palatino Linotype" w:cs="Arial"/>
          <w:b/>
        </w:rPr>
        <w:t>EL SUJETO OBLIGADO</w:t>
      </w:r>
      <w:r w:rsidR="00F3280F" w:rsidRPr="00B310C9">
        <w:rPr>
          <w:rFonts w:ascii="Palatino Linotype" w:eastAsia="Arial Unicode MS" w:hAnsi="Palatino Linotype" w:cs="Arial"/>
        </w:rPr>
        <w:t>, remitió los archivos digitales que a continuación se describen:</w:t>
      </w:r>
    </w:p>
    <w:p w14:paraId="5901C62C" w14:textId="77777777" w:rsidR="00F3280F" w:rsidRPr="00B310C9" w:rsidRDefault="00F3280F" w:rsidP="00B310C9">
      <w:pPr>
        <w:spacing w:line="360" w:lineRule="auto"/>
        <w:jc w:val="both"/>
        <w:rPr>
          <w:rFonts w:ascii="Palatino Linotype" w:eastAsia="Arial Unicode MS" w:hAnsi="Palatino Linotype" w:cs="Arial"/>
        </w:rPr>
      </w:pPr>
    </w:p>
    <w:p w14:paraId="341C72B5" w14:textId="0D15843F" w:rsidR="00F3280F" w:rsidRPr="00B310C9" w:rsidRDefault="00F3280F" w:rsidP="00B310C9">
      <w:pPr>
        <w:pStyle w:val="Prrafodelista"/>
        <w:numPr>
          <w:ilvl w:val="0"/>
          <w:numId w:val="20"/>
        </w:numPr>
        <w:spacing w:line="360" w:lineRule="auto"/>
        <w:jc w:val="both"/>
        <w:rPr>
          <w:rFonts w:ascii="Palatino Linotype" w:eastAsia="Arial Unicode MS" w:hAnsi="Palatino Linotype" w:cs="Arial"/>
        </w:rPr>
      </w:pPr>
      <w:r w:rsidRPr="00B310C9">
        <w:rPr>
          <w:rFonts w:ascii="Palatino Linotype" w:eastAsia="Arial Unicode MS" w:hAnsi="Palatino Linotype" w:cs="Arial"/>
          <w:b/>
          <w:i/>
        </w:rPr>
        <w:t>“INE.pdf”:</w:t>
      </w:r>
      <w:r w:rsidRPr="00B310C9">
        <w:rPr>
          <w:rFonts w:ascii="Palatino Linotype" w:eastAsia="Arial Unicode MS" w:hAnsi="Palatino Linotype" w:cs="Arial"/>
        </w:rPr>
        <w:t xml:space="preserve"> documento constante de una foja útil, de cuyo contenido se advierte la credencial para votar del Jefe del Departamento de Obligaciones y Datos Personales, servidor público que se presentó a la audiencia de conciliación que tuvo verificativo el veintiséis de septiembre de dos mil veintitrés, documento que no se pone a la vista del particular </w:t>
      </w:r>
      <w:r w:rsidR="00EE43C1" w:rsidRPr="00B310C9">
        <w:rPr>
          <w:rFonts w:ascii="Palatino Linotype" w:eastAsia="Arial Unicode MS" w:hAnsi="Palatino Linotype" w:cs="Arial"/>
        </w:rPr>
        <w:t>debido a que contiene datos personales susceptibles de clasificación, a saber de la CURP, domicilio, fecha de nacimiento, clave de elector y sexo del representante del Ayuntamiento..</w:t>
      </w:r>
    </w:p>
    <w:p w14:paraId="27047F5A" w14:textId="01785A2F" w:rsidR="00EE43C1" w:rsidRPr="00B310C9" w:rsidRDefault="00EE43C1" w:rsidP="00B310C9">
      <w:pPr>
        <w:pStyle w:val="Prrafodelista"/>
        <w:numPr>
          <w:ilvl w:val="0"/>
          <w:numId w:val="20"/>
        </w:numPr>
        <w:spacing w:line="360" w:lineRule="auto"/>
        <w:jc w:val="both"/>
        <w:rPr>
          <w:rFonts w:ascii="Palatino Linotype" w:eastAsia="Arial Unicode MS" w:hAnsi="Palatino Linotype" w:cs="Arial"/>
        </w:rPr>
      </w:pPr>
      <w:r w:rsidRPr="00B310C9">
        <w:rPr>
          <w:rFonts w:ascii="Palatino Linotype" w:eastAsia="Arial Unicode MS" w:hAnsi="Palatino Linotype" w:cs="Arial"/>
          <w:b/>
          <w:i/>
        </w:rPr>
        <w:t>“OFI.pdf”</w:t>
      </w:r>
      <w:r w:rsidRPr="00B310C9">
        <w:rPr>
          <w:rFonts w:ascii="Palatino Linotype" w:eastAsia="Arial Unicode MS" w:hAnsi="Palatino Linotype" w:cs="Arial"/>
        </w:rPr>
        <w:t>: documento constante de dos fojas útiles, de cuyo contenido se advierte el oficio con número de registro CIM/CI/2068/2023, suscrito por el Contralor Interno Municipal, por el que señala que se pone a disposición de la solicitante el expediente CM/MET/PARA/043/2021 en un horario y fecha en específico.</w:t>
      </w:r>
    </w:p>
    <w:p w14:paraId="1047060E" w14:textId="77777777" w:rsidR="0073217A" w:rsidRPr="00B310C9" w:rsidRDefault="0073217A" w:rsidP="00B310C9">
      <w:pPr>
        <w:spacing w:line="360" w:lineRule="auto"/>
        <w:jc w:val="both"/>
        <w:rPr>
          <w:rFonts w:ascii="Palatino Linotype" w:eastAsia="Palatino Linotype" w:hAnsi="Palatino Linotype" w:cs="Palatino Linotype"/>
          <w:b/>
        </w:rPr>
      </w:pPr>
    </w:p>
    <w:p w14:paraId="2CAD315E" w14:textId="501CDB50" w:rsidR="004E4C43" w:rsidRPr="00B310C9" w:rsidRDefault="004E4C43" w:rsidP="00B310C9">
      <w:pP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Por otra parte, este Órgano Garante, dentro de esta etapa procesal, notificó el cuatro de octubre de dos mil veintitrés el acta circunstanciada de la audiencia de conciliación, en la cual se precisó la ausencia de </w:t>
      </w:r>
      <w:r w:rsidRPr="00B310C9">
        <w:rPr>
          <w:rFonts w:ascii="Palatino Linotype" w:eastAsia="Palatino Linotype" w:hAnsi="Palatino Linotype" w:cs="Palatino Linotype"/>
          <w:b/>
        </w:rPr>
        <w:t xml:space="preserve">LA RECURRENTE, </w:t>
      </w:r>
      <w:r w:rsidRPr="00B310C9">
        <w:rPr>
          <w:rFonts w:ascii="Palatino Linotype" w:eastAsia="Palatino Linotype" w:hAnsi="Palatino Linotype" w:cs="Palatino Linotype"/>
        </w:rPr>
        <w:t xml:space="preserve">asimismo se le requirió para que </w:t>
      </w:r>
      <w:r w:rsidRPr="00B310C9">
        <w:rPr>
          <w:rFonts w:ascii="Palatino Linotype" w:eastAsia="Palatino Linotype" w:hAnsi="Palatino Linotype" w:cs="Palatino Linotype"/>
        </w:rPr>
        <w:lastRenderedPageBreak/>
        <w:t>en un plazo no mayor a tres días hábiles, justificara la omisión para asistir a la reunión referida.</w:t>
      </w:r>
    </w:p>
    <w:p w14:paraId="0B4B9EF2" w14:textId="77777777" w:rsidR="004E4C43" w:rsidRPr="00B310C9" w:rsidRDefault="004E4C43" w:rsidP="00B310C9">
      <w:pPr>
        <w:spacing w:line="360" w:lineRule="auto"/>
        <w:jc w:val="both"/>
        <w:rPr>
          <w:rFonts w:ascii="Palatino Linotype" w:eastAsia="Palatino Linotype" w:hAnsi="Palatino Linotype" w:cs="Palatino Linotype"/>
          <w:b/>
        </w:rPr>
      </w:pPr>
    </w:p>
    <w:p w14:paraId="770B0BB1" w14:textId="344A0CAC" w:rsidR="00CE2EFB" w:rsidRPr="00B310C9" w:rsidRDefault="00EE43C1" w:rsidP="00B310C9">
      <w:pPr>
        <w:pStyle w:val="Prrafodelista"/>
        <w:spacing w:line="360" w:lineRule="auto"/>
        <w:ind w:left="0"/>
        <w:contextualSpacing/>
        <w:jc w:val="both"/>
        <w:rPr>
          <w:rFonts w:ascii="Palatino Linotype" w:hAnsi="Palatino Linotype"/>
          <w:b/>
          <w:lang w:val="es-419"/>
        </w:rPr>
      </w:pPr>
      <w:r w:rsidRPr="00B310C9">
        <w:rPr>
          <w:rFonts w:ascii="Palatino Linotype" w:hAnsi="Palatino Linotype"/>
          <w:b/>
          <w:lang w:val="es-419"/>
        </w:rPr>
        <w:t>c) A</w:t>
      </w:r>
      <w:r w:rsidR="00CE2EFB" w:rsidRPr="00B310C9">
        <w:rPr>
          <w:rFonts w:ascii="Palatino Linotype" w:hAnsi="Palatino Linotype"/>
          <w:b/>
          <w:lang w:val="es-419"/>
        </w:rPr>
        <w:t xml:space="preserve">mpliación para </w:t>
      </w:r>
      <w:r w:rsidRPr="00B310C9">
        <w:rPr>
          <w:rFonts w:ascii="Palatino Linotype" w:hAnsi="Palatino Linotype"/>
          <w:b/>
          <w:lang w:val="es-419"/>
        </w:rPr>
        <w:t>resolver el Recurso de Revisión.</w:t>
      </w:r>
    </w:p>
    <w:p w14:paraId="012ADB5C" w14:textId="0DD0B270" w:rsidR="009C304C" w:rsidRPr="00B310C9" w:rsidRDefault="00CE2EFB" w:rsidP="00B310C9">
      <w:pPr>
        <w:pStyle w:val="Textoindependiente"/>
        <w:spacing w:before="0" w:line="360" w:lineRule="auto"/>
        <w:ind w:left="0" w:right="103"/>
        <w:jc w:val="both"/>
        <w:rPr>
          <w:sz w:val="24"/>
          <w:szCs w:val="24"/>
          <w:lang w:val="es-MX"/>
        </w:rPr>
      </w:pPr>
      <w:r w:rsidRPr="00B310C9">
        <w:rPr>
          <w:rFonts w:cs="Arial"/>
          <w:sz w:val="24"/>
          <w:szCs w:val="24"/>
          <w:lang w:val="es-MX" w:eastAsia="es-MX"/>
        </w:rPr>
        <w:t xml:space="preserve">El </w:t>
      </w:r>
      <w:r w:rsidR="00EE43C1" w:rsidRPr="00B310C9">
        <w:rPr>
          <w:rFonts w:cs="Arial"/>
          <w:b/>
          <w:sz w:val="24"/>
          <w:szCs w:val="24"/>
          <w:lang w:val="es-MX"/>
        </w:rPr>
        <w:t>veinte</w:t>
      </w:r>
      <w:r w:rsidR="00EE43C1" w:rsidRPr="00B310C9">
        <w:rPr>
          <w:rFonts w:cs="Arial"/>
          <w:b/>
          <w:sz w:val="24"/>
          <w:szCs w:val="24"/>
          <w:lang w:val="es-MX" w:eastAsia="es-MX"/>
        </w:rPr>
        <w:t xml:space="preserve"> </w:t>
      </w:r>
      <w:r w:rsidRPr="00B310C9">
        <w:rPr>
          <w:rFonts w:cs="Arial"/>
          <w:b/>
          <w:sz w:val="24"/>
          <w:szCs w:val="24"/>
          <w:lang w:val="es-MX" w:eastAsia="es-MX"/>
        </w:rPr>
        <w:t xml:space="preserve">de </w:t>
      </w:r>
      <w:r w:rsidR="00EE43C1" w:rsidRPr="00B310C9">
        <w:rPr>
          <w:rFonts w:cs="Arial"/>
          <w:b/>
          <w:sz w:val="24"/>
          <w:szCs w:val="24"/>
          <w:lang w:val="es-MX"/>
        </w:rPr>
        <w:t xml:space="preserve">septiembre </w:t>
      </w:r>
      <w:r w:rsidRPr="00B310C9">
        <w:rPr>
          <w:rFonts w:cs="Arial"/>
          <w:b/>
          <w:sz w:val="24"/>
          <w:szCs w:val="24"/>
          <w:lang w:val="es-MX" w:eastAsia="es-MX"/>
        </w:rPr>
        <w:t xml:space="preserve">de dos mil </w:t>
      </w:r>
      <w:r w:rsidR="00A63146" w:rsidRPr="00B310C9">
        <w:rPr>
          <w:rFonts w:cs="Arial"/>
          <w:b/>
          <w:sz w:val="24"/>
          <w:szCs w:val="24"/>
          <w:lang w:val="es-MX" w:eastAsia="es-MX"/>
        </w:rPr>
        <w:t>veintitrés</w:t>
      </w:r>
      <w:r w:rsidRPr="00B310C9">
        <w:rPr>
          <w:rFonts w:cs="Arial"/>
          <w:sz w:val="24"/>
          <w:szCs w:val="24"/>
          <w:lang w:val="es-MX" w:eastAsia="es-MX"/>
        </w:rPr>
        <w:t xml:space="preserve">, se acordó ampliar el plazo para resolver </w:t>
      </w:r>
      <w:r w:rsidRPr="00B310C9">
        <w:rPr>
          <w:rFonts w:cs="Arial"/>
          <w:sz w:val="24"/>
          <w:szCs w:val="24"/>
          <w:lang w:val="es-419" w:eastAsia="es-MX"/>
        </w:rPr>
        <w:t>el</w:t>
      </w:r>
      <w:r w:rsidRPr="00B310C9">
        <w:rPr>
          <w:rFonts w:cs="Arial"/>
          <w:sz w:val="24"/>
          <w:szCs w:val="24"/>
          <w:lang w:val="es-MX" w:eastAsia="es-MX"/>
        </w:rPr>
        <w:t xml:space="preserve"> Recurso de Revisión </w:t>
      </w:r>
      <w:r w:rsidRPr="00B310C9">
        <w:rPr>
          <w:rFonts w:cs="Arial"/>
          <w:sz w:val="24"/>
          <w:szCs w:val="24"/>
          <w:lang w:val="es-419" w:eastAsia="es-MX"/>
        </w:rPr>
        <w:t>en estudio</w:t>
      </w:r>
      <w:r w:rsidRPr="00B310C9">
        <w:rPr>
          <w:rFonts w:cs="Arial"/>
          <w:sz w:val="24"/>
          <w:szCs w:val="24"/>
          <w:lang w:val="es-MX" w:eastAsia="es-MX"/>
        </w:rPr>
        <w:t xml:space="preserve">, por un periodo de hasta quince días hábiles, </w:t>
      </w:r>
      <w:r w:rsidR="009C304C" w:rsidRPr="00B310C9">
        <w:rPr>
          <w:sz w:val="24"/>
          <w:szCs w:val="24"/>
          <w:lang w:val="es-MX"/>
        </w:rPr>
        <w:t>de conformidad con los artículos 82, fracción III y 133 de la Ley</w:t>
      </w:r>
      <w:r w:rsidR="009C304C" w:rsidRPr="00B310C9">
        <w:rPr>
          <w:spacing w:val="-8"/>
          <w:sz w:val="24"/>
          <w:szCs w:val="24"/>
          <w:lang w:val="es-MX"/>
        </w:rPr>
        <w:t xml:space="preserve"> </w:t>
      </w:r>
      <w:r w:rsidR="009C304C" w:rsidRPr="00B310C9">
        <w:rPr>
          <w:sz w:val="24"/>
          <w:szCs w:val="24"/>
          <w:lang w:val="es-MX"/>
        </w:rPr>
        <w:t>de</w:t>
      </w:r>
      <w:r w:rsidR="009C304C" w:rsidRPr="00B310C9">
        <w:rPr>
          <w:spacing w:val="-7"/>
          <w:sz w:val="24"/>
          <w:szCs w:val="24"/>
          <w:lang w:val="es-MX"/>
        </w:rPr>
        <w:t xml:space="preserve"> </w:t>
      </w:r>
      <w:r w:rsidR="009C304C" w:rsidRPr="00B310C9">
        <w:rPr>
          <w:sz w:val="24"/>
          <w:szCs w:val="24"/>
          <w:lang w:val="es-MX"/>
        </w:rPr>
        <w:t>Protección de Datos Personales en Posesión de Sujetos Obligados del Estado de México y Municipios se emiten</w:t>
      </w:r>
      <w:r w:rsidR="009C304C" w:rsidRPr="00B310C9">
        <w:rPr>
          <w:spacing w:val="1"/>
          <w:sz w:val="24"/>
          <w:szCs w:val="24"/>
          <w:lang w:val="es-MX"/>
        </w:rPr>
        <w:t xml:space="preserve"> </w:t>
      </w:r>
      <w:r w:rsidR="009C304C" w:rsidRPr="00B310C9">
        <w:rPr>
          <w:sz w:val="24"/>
          <w:szCs w:val="24"/>
          <w:lang w:val="es-MX"/>
        </w:rPr>
        <w:t>las</w:t>
      </w:r>
      <w:r w:rsidR="009C304C" w:rsidRPr="00B310C9">
        <w:rPr>
          <w:w w:val="99"/>
          <w:sz w:val="24"/>
          <w:szCs w:val="24"/>
          <w:lang w:val="es-MX"/>
        </w:rPr>
        <w:t xml:space="preserve"> </w:t>
      </w:r>
      <w:r w:rsidR="009C304C" w:rsidRPr="00B310C9">
        <w:rPr>
          <w:sz w:val="24"/>
          <w:szCs w:val="24"/>
          <w:lang w:val="es-MX"/>
        </w:rPr>
        <w:t>siguientes consideraciones de hecho y fundamentos de</w:t>
      </w:r>
      <w:r w:rsidR="009C304C" w:rsidRPr="00B310C9">
        <w:rPr>
          <w:spacing w:val="-19"/>
          <w:sz w:val="24"/>
          <w:szCs w:val="24"/>
          <w:lang w:val="es-MX"/>
        </w:rPr>
        <w:t xml:space="preserve"> </w:t>
      </w:r>
      <w:r w:rsidR="009C304C" w:rsidRPr="00B310C9">
        <w:rPr>
          <w:sz w:val="24"/>
          <w:szCs w:val="24"/>
          <w:lang w:val="es-MX"/>
        </w:rPr>
        <w:t>derecho:</w:t>
      </w:r>
    </w:p>
    <w:p w14:paraId="0B66A2C9" w14:textId="77777777" w:rsidR="00FB70D3" w:rsidRPr="00B310C9" w:rsidRDefault="00FB70D3" w:rsidP="00B310C9">
      <w:pPr>
        <w:pStyle w:val="Textoindependiente"/>
        <w:spacing w:before="0" w:line="360" w:lineRule="auto"/>
        <w:ind w:left="0" w:right="103"/>
        <w:jc w:val="both"/>
        <w:rPr>
          <w:sz w:val="24"/>
          <w:szCs w:val="24"/>
          <w:lang w:val="es-MX"/>
        </w:rPr>
      </w:pPr>
    </w:p>
    <w:p w14:paraId="642DFFD5" w14:textId="77777777" w:rsidR="009C304C" w:rsidRPr="00B310C9" w:rsidRDefault="009C304C" w:rsidP="00B310C9">
      <w:pPr>
        <w:pStyle w:val="Textoindependiente"/>
        <w:numPr>
          <w:ilvl w:val="0"/>
          <w:numId w:val="17"/>
        </w:numPr>
        <w:spacing w:before="0" w:line="360" w:lineRule="auto"/>
        <w:ind w:left="709" w:right="103"/>
        <w:jc w:val="both"/>
        <w:rPr>
          <w:sz w:val="24"/>
          <w:szCs w:val="24"/>
          <w:lang w:val="es-MX"/>
        </w:rPr>
      </w:pPr>
      <w:r w:rsidRPr="00B310C9">
        <w:rPr>
          <w:sz w:val="24"/>
          <w:szCs w:val="24"/>
          <w:lang w:val="es-MX"/>
        </w:rPr>
        <w:t>Que a la fecha se encuentran en proceso de análisis y estudio las constancias que integran el expediente del recurso de revisión que nos ocupa.</w:t>
      </w:r>
    </w:p>
    <w:p w14:paraId="53BC7D0C" w14:textId="77777777" w:rsidR="009C304C" w:rsidRPr="00B310C9" w:rsidRDefault="009C304C" w:rsidP="00B310C9">
      <w:pPr>
        <w:pStyle w:val="Textoindependiente"/>
        <w:numPr>
          <w:ilvl w:val="0"/>
          <w:numId w:val="17"/>
        </w:numPr>
        <w:spacing w:before="0" w:line="360" w:lineRule="auto"/>
        <w:ind w:left="709" w:right="107"/>
        <w:jc w:val="both"/>
        <w:rPr>
          <w:sz w:val="24"/>
          <w:szCs w:val="24"/>
          <w:lang w:val="es-MX"/>
        </w:rPr>
      </w:pPr>
      <w:r w:rsidRPr="00B310C9">
        <w:rPr>
          <w:sz w:val="24"/>
          <w:szCs w:val="24"/>
          <w:lang w:val="es-MX"/>
        </w:rPr>
        <w:t>Que actualmente existe un alto número de recursos de revisión recibidos dentro del primer semestre del año dos mil veintidós, que, en comparación con los recibidos el año pasado dentro del mismo periodo, se ha incrementado aproximadamente casi un 400% el número de medios de impugnación que deben resolverse por este Instituto, circunstancia atípica que ha rebasado las capacidades técnicas y humanas del personal encargado de la proyección de las resoluciones a dichos medios de impugnación.</w:t>
      </w:r>
    </w:p>
    <w:p w14:paraId="01162588" w14:textId="77777777" w:rsidR="009C304C" w:rsidRPr="00B310C9" w:rsidRDefault="009C304C" w:rsidP="00B310C9">
      <w:pPr>
        <w:pStyle w:val="Textoindependiente"/>
        <w:numPr>
          <w:ilvl w:val="0"/>
          <w:numId w:val="17"/>
        </w:numPr>
        <w:spacing w:before="0" w:line="360" w:lineRule="auto"/>
        <w:ind w:left="709" w:right="107"/>
        <w:jc w:val="both"/>
        <w:rPr>
          <w:sz w:val="24"/>
          <w:szCs w:val="24"/>
          <w:lang w:val="es-MX"/>
        </w:rPr>
      </w:pPr>
      <w:r w:rsidRPr="00B310C9">
        <w:rPr>
          <w:sz w:val="24"/>
          <w:szCs w:val="24"/>
          <w:lang w:val="es-MX"/>
        </w:rPr>
        <w:t xml:space="preserve">Que si bien los artículos 8.1 y 25 de la Convención Americana sobre Derechos Humanos establecen que los recursos deben ser sencillos y resolverse en el menor tiempo posible tomando en consideración la dilación total del procedimiento, lo cierto es que, excepcionalmente pueden concurrir diversos </w:t>
      </w:r>
      <w:r w:rsidRPr="00B310C9">
        <w:rPr>
          <w:sz w:val="24"/>
          <w:szCs w:val="24"/>
          <w:lang w:val="es-MX"/>
        </w:rPr>
        <w:lastRenderedPageBreak/>
        <w:t>elementos que impiden la resolución dentro de un corto plazo, como lo es la complejidad del asunto y el número de casos que se conocen.</w:t>
      </w:r>
    </w:p>
    <w:p w14:paraId="49AA82A9" w14:textId="77777777" w:rsidR="009C304C" w:rsidRPr="00B310C9" w:rsidRDefault="009C304C" w:rsidP="00B310C9">
      <w:pPr>
        <w:pStyle w:val="Textoindependiente"/>
        <w:spacing w:before="0" w:line="360" w:lineRule="auto"/>
        <w:ind w:left="709" w:right="107"/>
        <w:jc w:val="both"/>
        <w:rPr>
          <w:sz w:val="24"/>
          <w:szCs w:val="24"/>
          <w:lang w:val="es-MX"/>
        </w:rPr>
      </w:pPr>
      <w:r w:rsidRPr="00B310C9">
        <w:rPr>
          <w:sz w:val="24"/>
          <w:szCs w:val="24"/>
          <w:lang w:val="es-MX"/>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D636656" w14:textId="77777777" w:rsidR="009C304C" w:rsidRPr="00B310C9" w:rsidRDefault="009C304C" w:rsidP="00B310C9">
      <w:pPr>
        <w:pStyle w:val="Textoindependiente"/>
        <w:spacing w:before="0" w:line="360" w:lineRule="auto"/>
        <w:ind w:left="709" w:right="107"/>
        <w:jc w:val="both"/>
        <w:rPr>
          <w:sz w:val="24"/>
          <w:szCs w:val="24"/>
          <w:lang w:val="es-MX"/>
        </w:rPr>
      </w:pPr>
      <w:r w:rsidRPr="00B310C9">
        <w:rPr>
          <w:sz w:val="24"/>
          <w:szCs w:val="24"/>
          <w:lang w:val="es-MX"/>
        </w:rPr>
        <w:t>De igual manera es dable considerar los criterios sostenidos por el Cuarto Tribunal Colegiado en Materia Administrativa del Primer Circuito, cuyos rubros y datos de identificación son los siguientes:</w:t>
      </w:r>
    </w:p>
    <w:p w14:paraId="5959C77C" w14:textId="77777777" w:rsidR="009C304C" w:rsidRPr="00B310C9" w:rsidRDefault="009C304C" w:rsidP="00B310C9">
      <w:pPr>
        <w:pStyle w:val="Textoindependiente"/>
        <w:spacing w:before="0" w:line="360" w:lineRule="auto"/>
        <w:ind w:left="709" w:right="107"/>
        <w:jc w:val="both"/>
        <w:rPr>
          <w:sz w:val="24"/>
          <w:szCs w:val="24"/>
          <w:lang w:val="es-MX"/>
        </w:rPr>
      </w:pPr>
      <w:r w:rsidRPr="00B310C9">
        <w:rPr>
          <w:sz w:val="24"/>
          <w:szCs w:val="24"/>
          <w:lang w:val="es-MX"/>
        </w:rPr>
        <w:t xml:space="preserve"> “PLAZO RAZONABLE PARA RESOLVER. DIMENSIÓN Y EFECTOS DE ESTE CONCEPTO CUANDO SE ADUCE EXCESIVA CARGA DE TRABAJO.” consultable en el Seminario Judicial de la Federación y su gaceta, con el registro digital 2002351.</w:t>
      </w:r>
    </w:p>
    <w:p w14:paraId="6446BC82" w14:textId="77777777" w:rsidR="009C304C" w:rsidRPr="00B310C9" w:rsidRDefault="009C304C" w:rsidP="00B310C9">
      <w:pPr>
        <w:pStyle w:val="Textoindependiente"/>
        <w:spacing w:before="0" w:line="360" w:lineRule="auto"/>
        <w:ind w:left="709" w:right="107"/>
        <w:jc w:val="both"/>
        <w:rPr>
          <w:sz w:val="24"/>
          <w:szCs w:val="24"/>
          <w:lang w:val="es-MX"/>
        </w:rPr>
      </w:pPr>
      <w:r w:rsidRPr="00B310C9">
        <w:rPr>
          <w:sz w:val="24"/>
          <w:szCs w:val="24"/>
          <w:lang w:val="es-MX"/>
        </w:rPr>
        <w:t>“PLAZO RAZONABLE PARA RESOLVER. CONCEPTO Y ELEMENTOS QUE LO INTEGRAN A LA LUZ DEL DERECHO INTERNACIONAL DE LOS DERECHOS HUMANOS.”, visible en el Seminario Judicial de la Federación y su gaceta, con el registro digital 2002350.</w:t>
      </w:r>
    </w:p>
    <w:p w14:paraId="6FF7320D" w14:textId="1E8576CA" w:rsidR="00CE2EFB" w:rsidRPr="00B310C9" w:rsidRDefault="00CE2EFB" w:rsidP="00B310C9">
      <w:pPr>
        <w:pStyle w:val="Prrafodelista"/>
        <w:spacing w:line="360" w:lineRule="auto"/>
        <w:ind w:left="0"/>
        <w:jc w:val="both"/>
        <w:rPr>
          <w:rFonts w:ascii="Palatino Linotype" w:eastAsia="Calibri" w:hAnsi="Palatino Linotype"/>
          <w:lang w:eastAsia="en-US"/>
        </w:rPr>
      </w:pPr>
    </w:p>
    <w:p w14:paraId="79480565" w14:textId="77777777" w:rsidR="00CE2EFB" w:rsidRPr="00B310C9" w:rsidRDefault="00CE2EFB" w:rsidP="00B310C9">
      <w:pPr>
        <w:spacing w:line="360" w:lineRule="auto"/>
        <w:jc w:val="both"/>
        <w:rPr>
          <w:rFonts w:ascii="Palatino Linotype" w:eastAsia="Calibri" w:hAnsi="Palatino Linotype"/>
          <w:lang w:eastAsia="en-US"/>
        </w:rPr>
      </w:pPr>
      <w:r w:rsidRPr="00B310C9">
        <w:rPr>
          <w:rFonts w:ascii="Palatino Linotype" w:eastAsia="Calibri" w:hAnsi="Palatino Linotype"/>
          <w:lang w:eastAsia="en-US"/>
        </w:rPr>
        <w:t>Por ello, este organismo garante comprometido con la tutela de los derechos humanos confiados, señala que este exceso del plazo legal para resolver el presente asunto, resulta de carácter excepcional.</w:t>
      </w:r>
    </w:p>
    <w:p w14:paraId="50B9D803" w14:textId="5FFA6D38" w:rsidR="009C304C" w:rsidRPr="00B310C9" w:rsidRDefault="00142D82" w:rsidP="00B310C9">
      <w:pPr>
        <w:pStyle w:val="Prrafodelista"/>
        <w:spacing w:line="360" w:lineRule="auto"/>
        <w:ind w:left="0"/>
        <w:jc w:val="both"/>
        <w:rPr>
          <w:rFonts w:ascii="Palatino Linotype" w:hAnsi="Palatino Linotype" w:cs="Arial"/>
          <w:b/>
          <w:bCs/>
        </w:rPr>
      </w:pPr>
      <w:r w:rsidRPr="00B310C9">
        <w:rPr>
          <w:rFonts w:ascii="Palatino Linotype" w:hAnsi="Palatino Linotype" w:cs="Arial"/>
          <w:b/>
          <w:bCs/>
        </w:rPr>
        <w:lastRenderedPageBreak/>
        <w:t>d</w:t>
      </w:r>
      <w:r w:rsidR="009C304C" w:rsidRPr="00B310C9">
        <w:rPr>
          <w:rFonts w:ascii="Palatino Linotype" w:hAnsi="Palatino Linotype" w:cs="Arial"/>
          <w:b/>
          <w:bCs/>
        </w:rPr>
        <w:t>) Cierre de Instrucción.</w:t>
      </w:r>
    </w:p>
    <w:p w14:paraId="527D32B2" w14:textId="5EE4B50C" w:rsidR="000278E1" w:rsidRPr="00B310C9" w:rsidRDefault="007205F9" w:rsidP="00B310C9">
      <w:pP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Por lo que, una vez analizado el estado procesal que guardaba el expediente, </w:t>
      </w:r>
      <w:r w:rsidR="0079413C" w:rsidRPr="00B310C9">
        <w:rPr>
          <w:rFonts w:ascii="Palatino Linotype" w:eastAsia="Palatino Linotype" w:hAnsi="Palatino Linotype" w:cs="Palatino Linotype"/>
        </w:rPr>
        <w:t xml:space="preserve">el </w:t>
      </w:r>
      <w:r w:rsidR="00E50B84" w:rsidRPr="00B310C9">
        <w:rPr>
          <w:rFonts w:ascii="Palatino Linotype" w:eastAsia="Palatino Linotype" w:hAnsi="Palatino Linotype" w:cs="Palatino Linotype"/>
          <w:b/>
        </w:rPr>
        <w:t>cinco</w:t>
      </w:r>
      <w:r w:rsidR="00A63146" w:rsidRPr="00B310C9">
        <w:rPr>
          <w:rFonts w:ascii="Palatino Linotype" w:eastAsia="Palatino Linotype" w:hAnsi="Palatino Linotype" w:cs="Palatino Linotype"/>
          <w:b/>
        </w:rPr>
        <w:t xml:space="preserve"> de marzo</w:t>
      </w:r>
      <w:r w:rsidR="0073217A" w:rsidRPr="00B310C9">
        <w:rPr>
          <w:rFonts w:ascii="Palatino Linotype" w:eastAsia="Palatino Linotype" w:hAnsi="Palatino Linotype" w:cs="Palatino Linotype"/>
          <w:b/>
        </w:rPr>
        <w:t xml:space="preserve"> de dos mil veinticuatro</w:t>
      </w:r>
      <w:r w:rsidRPr="00B310C9">
        <w:rPr>
          <w:rFonts w:ascii="Palatino Linotype" w:eastAsia="Palatino Linotype" w:hAnsi="Palatino Linotype" w:cs="Palatino Linotype"/>
        </w:rPr>
        <w:t xml:space="preserve">, la </w:t>
      </w:r>
      <w:r w:rsidRPr="00B310C9">
        <w:rPr>
          <w:rFonts w:ascii="Palatino Linotype" w:eastAsia="Palatino Linotype" w:hAnsi="Palatino Linotype" w:cs="Palatino Linotype"/>
          <w:b/>
        </w:rPr>
        <w:t xml:space="preserve">Comisionada Sharon Christina Morales Martínez </w:t>
      </w:r>
      <w:r w:rsidRPr="00B310C9">
        <w:rPr>
          <w:rFonts w:ascii="Palatino Linotype" w:eastAsia="Palatino Linotype" w:hAnsi="Palatino Linotype" w:cs="Palatino Linotype"/>
        </w:rPr>
        <w:t>acordó el cierre de instrucción, así como la remisión de los mismos, a efecto de ser resueltos, de conformidad con lo establecido en el artículo 185 fracciones VI y VIII de la Ley de Transparencia y Acceso a la Información Pública del Estado de México y Municipios, actualizando para tal efecto el artículo 112 de la Ley de Protección de Datos Personales en Posesión de Sujetos Obligados del Estado de México y Municipios.</w:t>
      </w:r>
    </w:p>
    <w:p w14:paraId="4066B8B8" w14:textId="77777777" w:rsidR="00FB70D3" w:rsidRDefault="00FB70D3" w:rsidP="00B310C9">
      <w:pPr>
        <w:jc w:val="both"/>
        <w:rPr>
          <w:rFonts w:ascii="Palatino Linotype" w:eastAsia="Palatino Linotype" w:hAnsi="Palatino Linotype" w:cs="Palatino Linotype"/>
        </w:rPr>
      </w:pPr>
    </w:p>
    <w:p w14:paraId="406169E1" w14:textId="77777777" w:rsidR="00B310C9" w:rsidRPr="00B310C9" w:rsidRDefault="00B310C9" w:rsidP="00B310C9">
      <w:pPr>
        <w:jc w:val="both"/>
        <w:rPr>
          <w:rFonts w:ascii="Palatino Linotype" w:eastAsia="Palatino Linotype" w:hAnsi="Palatino Linotype" w:cs="Palatino Linotype"/>
        </w:rPr>
      </w:pPr>
    </w:p>
    <w:p w14:paraId="68E8FBD3" w14:textId="77777777" w:rsidR="00B170A6" w:rsidRPr="00B310C9" w:rsidRDefault="00B170A6" w:rsidP="00B310C9">
      <w:pPr>
        <w:jc w:val="center"/>
        <w:rPr>
          <w:rFonts w:ascii="Palatino Linotype" w:hAnsi="Palatino Linotype" w:cs="Arial"/>
          <w:b/>
          <w:bCs/>
          <w:spacing w:val="60"/>
          <w:sz w:val="28"/>
        </w:rPr>
      </w:pPr>
      <w:r w:rsidRPr="00B310C9">
        <w:rPr>
          <w:rFonts w:ascii="Palatino Linotype" w:hAnsi="Palatino Linotype" w:cs="Arial"/>
          <w:b/>
          <w:bCs/>
          <w:spacing w:val="60"/>
          <w:sz w:val="28"/>
        </w:rPr>
        <w:t>CONSIDERANDOS</w:t>
      </w:r>
    </w:p>
    <w:p w14:paraId="595656D9" w14:textId="77777777" w:rsidR="000278E1" w:rsidRDefault="007205F9" w:rsidP="00B310C9">
      <w:pPr>
        <w:tabs>
          <w:tab w:val="left" w:pos="5143"/>
        </w:tabs>
        <w:rPr>
          <w:rFonts w:ascii="Palatino Linotype" w:eastAsia="Palatino Linotype" w:hAnsi="Palatino Linotype" w:cs="Palatino Linotype"/>
          <w:b/>
        </w:rPr>
      </w:pPr>
      <w:r w:rsidRPr="00B310C9">
        <w:rPr>
          <w:rFonts w:ascii="Palatino Linotype" w:eastAsia="Palatino Linotype" w:hAnsi="Palatino Linotype" w:cs="Palatino Linotype"/>
          <w:b/>
        </w:rPr>
        <w:tab/>
      </w:r>
    </w:p>
    <w:p w14:paraId="7427B23B" w14:textId="77777777" w:rsidR="00B310C9" w:rsidRPr="00B310C9" w:rsidRDefault="00B310C9" w:rsidP="00B310C9">
      <w:pPr>
        <w:tabs>
          <w:tab w:val="left" w:pos="5143"/>
        </w:tabs>
        <w:rPr>
          <w:rFonts w:ascii="Palatino Linotype" w:eastAsia="Palatino Linotype" w:hAnsi="Palatino Linotype" w:cs="Palatino Linotype"/>
          <w:b/>
        </w:rPr>
      </w:pPr>
    </w:p>
    <w:p w14:paraId="604EB65F" w14:textId="55DEBAFA" w:rsidR="000278E1" w:rsidRPr="00B310C9" w:rsidRDefault="007205F9" w:rsidP="00B310C9">
      <w:pPr>
        <w:widowControl w:val="0"/>
        <w:tabs>
          <w:tab w:val="left" w:pos="1701"/>
        </w:tabs>
        <w:spacing w:line="360" w:lineRule="auto"/>
        <w:jc w:val="both"/>
        <w:rPr>
          <w:rFonts w:ascii="Palatino Linotype" w:eastAsia="Palatino Linotype" w:hAnsi="Palatino Linotype" w:cs="Palatino Linotype"/>
          <w:b/>
        </w:rPr>
      </w:pPr>
      <w:r w:rsidRPr="00B310C9">
        <w:rPr>
          <w:rFonts w:ascii="Palatino Linotype" w:eastAsia="Palatino Linotype" w:hAnsi="Palatino Linotype" w:cs="Palatino Linotype"/>
          <w:b/>
          <w:sz w:val="28"/>
        </w:rPr>
        <w:t>PRIMERO</w:t>
      </w:r>
      <w:r w:rsidRPr="00B310C9">
        <w:rPr>
          <w:rFonts w:ascii="Palatino Linotype" w:eastAsia="Palatino Linotype" w:hAnsi="Palatino Linotype" w:cs="Palatino Linotype"/>
          <w:b/>
        </w:rPr>
        <w:t>. Competencia</w:t>
      </w:r>
      <w:r w:rsidRPr="00B310C9">
        <w:rPr>
          <w:rFonts w:ascii="Palatino Linotype" w:eastAsia="Palatino Linotype" w:hAnsi="Palatino Linotype" w:cs="Palatino Linotype"/>
        </w:rPr>
        <w:t>.</w:t>
      </w:r>
    </w:p>
    <w:p w14:paraId="46B737CC" w14:textId="5C2FA543" w:rsidR="000278E1" w:rsidRPr="00B310C9" w:rsidRDefault="007205F9" w:rsidP="00B310C9">
      <w:pPr>
        <w:widowControl w:val="0"/>
        <w:tabs>
          <w:tab w:val="left" w:pos="1701"/>
        </w:tabs>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w:t>
      </w:r>
      <w:r w:rsidR="00E00705" w:rsidRPr="00B310C9">
        <w:rPr>
          <w:rFonts w:ascii="Palatino Linotype" w:eastAsia="Palatino Linotype" w:hAnsi="Palatino Linotype" w:cs="Palatino Linotype"/>
        </w:rPr>
        <w:t>Recurso de Revisión</w:t>
      </w:r>
      <w:r w:rsidRPr="00B310C9">
        <w:rPr>
          <w:rFonts w:ascii="Palatino Linotype" w:eastAsia="Palatino Linotype" w:hAnsi="Palatino Linotype" w:cs="Palatino Linotype"/>
        </w:rPr>
        <w:t xml:space="preserve">, conforme a lo dispuesto en los artículos 6, Apartado A de la Constitución Política de los Estados Unidos Mexicanos; 5, párrafos trigésimo segundo, </w:t>
      </w:r>
      <w:r w:rsidR="004C64E2" w:rsidRPr="00B310C9">
        <w:rPr>
          <w:rFonts w:ascii="Palatino Linotype" w:eastAsia="Palatino Linotype" w:hAnsi="Palatino Linotype" w:cs="Palatino Linotype"/>
        </w:rPr>
        <w:t xml:space="preserve">trigésimo tercero y trigésimo cuarto, </w:t>
      </w:r>
      <w:r w:rsidRPr="00B310C9">
        <w:rPr>
          <w:rFonts w:ascii="Palatino Linotype" w:eastAsia="Palatino Linotype" w:hAnsi="Palatino Linotype" w:cs="Palatino Linotype"/>
        </w:rPr>
        <w:t>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XXIV y 11 del Reglamento Interior del Instituto de Transparencia, Acceso a la Información Pública y Protección de Datos Personales del Estado de México y Municipios.</w:t>
      </w:r>
    </w:p>
    <w:p w14:paraId="7DE46C6A" w14:textId="77777777" w:rsidR="000278E1" w:rsidRPr="00B310C9" w:rsidRDefault="000278E1" w:rsidP="00B310C9">
      <w:pPr>
        <w:widowControl w:val="0"/>
        <w:tabs>
          <w:tab w:val="left" w:pos="1701"/>
        </w:tabs>
        <w:spacing w:line="360" w:lineRule="auto"/>
        <w:jc w:val="both"/>
        <w:rPr>
          <w:rFonts w:ascii="Palatino Linotype" w:eastAsia="Palatino Linotype" w:hAnsi="Palatino Linotype" w:cs="Palatino Linotype"/>
        </w:rPr>
      </w:pPr>
    </w:p>
    <w:p w14:paraId="54F6C38C" w14:textId="5CB7F71D" w:rsidR="004C64E2" w:rsidRPr="00B310C9" w:rsidRDefault="004C64E2" w:rsidP="00B310C9">
      <w:pPr>
        <w:pStyle w:val="Prrafodelista"/>
        <w:widowControl w:val="0"/>
        <w:autoSpaceDE w:val="0"/>
        <w:autoSpaceDN w:val="0"/>
        <w:adjustRightInd w:val="0"/>
        <w:spacing w:line="360" w:lineRule="auto"/>
        <w:ind w:left="0"/>
        <w:jc w:val="both"/>
        <w:rPr>
          <w:rFonts w:ascii="Palatino Linotype" w:hAnsi="Palatino Linotype" w:cs="Arial"/>
        </w:rPr>
      </w:pPr>
      <w:r w:rsidRPr="00B310C9">
        <w:rPr>
          <w:rFonts w:ascii="Palatino Linotype" w:hAnsi="Palatino Linotype" w:cs="Arial"/>
          <w:b/>
          <w:sz w:val="28"/>
        </w:rPr>
        <w:lastRenderedPageBreak/>
        <w:t>SEGUNDO</w:t>
      </w:r>
      <w:r w:rsidRPr="00B310C9">
        <w:rPr>
          <w:rFonts w:ascii="Palatino Linotype" w:hAnsi="Palatino Linotype" w:cs="Arial"/>
          <w:b/>
        </w:rPr>
        <w:t>. Legitimación.</w:t>
      </w:r>
    </w:p>
    <w:p w14:paraId="19B8B6CA" w14:textId="705330AB" w:rsidR="004C64E2" w:rsidRPr="00B310C9" w:rsidRDefault="004C64E2" w:rsidP="00B310C9">
      <w:pPr>
        <w:pStyle w:val="Prrafodelista"/>
        <w:widowControl w:val="0"/>
        <w:autoSpaceDE w:val="0"/>
        <w:autoSpaceDN w:val="0"/>
        <w:adjustRightInd w:val="0"/>
        <w:spacing w:line="360" w:lineRule="auto"/>
        <w:ind w:left="0"/>
        <w:jc w:val="both"/>
        <w:rPr>
          <w:rFonts w:ascii="Palatino Linotype" w:hAnsi="Palatino Linotype" w:cs="Arial"/>
          <w:b/>
          <w:snapToGrid w:val="0"/>
        </w:rPr>
      </w:pPr>
      <w:r w:rsidRPr="00B310C9">
        <w:rPr>
          <w:rFonts w:ascii="Palatino Linotype" w:hAnsi="Palatino Linotype" w:cs="Arial"/>
          <w:bCs/>
        </w:rPr>
        <w:t xml:space="preserve">El Recurso de Revisión fue interpuesto </w:t>
      </w:r>
      <w:r w:rsidRPr="00B310C9">
        <w:rPr>
          <w:rFonts w:ascii="Palatino Linotype" w:hAnsi="Palatino Linotype"/>
        </w:rPr>
        <w:t>por</w:t>
      </w:r>
      <w:r w:rsidRPr="00B310C9">
        <w:rPr>
          <w:rFonts w:ascii="Palatino Linotype" w:hAnsi="Palatino Linotype" w:cs="Arial"/>
          <w:bCs/>
        </w:rPr>
        <w:t xml:space="preserve"> </w:t>
      </w:r>
      <w:r w:rsidR="009F2911" w:rsidRPr="00B310C9">
        <w:rPr>
          <w:rFonts w:ascii="Palatino Linotype" w:hAnsi="Palatino Linotype" w:cs="Arial"/>
          <w:b/>
          <w:bCs/>
        </w:rPr>
        <w:t>LA</w:t>
      </w:r>
      <w:r w:rsidRPr="00B310C9">
        <w:rPr>
          <w:rFonts w:ascii="Palatino Linotype" w:hAnsi="Palatino Linotype" w:cs="Arial"/>
          <w:b/>
          <w:bCs/>
        </w:rPr>
        <w:t xml:space="preserve"> RECURRENTE,</w:t>
      </w:r>
      <w:r w:rsidRPr="00B310C9">
        <w:rPr>
          <w:rFonts w:ascii="Palatino Linotype" w:hAnsi="Palatino Linotype" w:cs="Arial"/>
          <w:bCs/>
        </w:rPr>
        <w:t xml:space="preserve"> quien,</w:t>
      </w:r>
      <w:r w:rsidR="008F2B75" w:rsidRPr="00B310C9">
        <w:rPr>
          <w:rFonts w:ascii="Palatino Linotype" w:hAnsi="Palatino Linotype" w:cs="Arial"/>
          <w:bCs/>
        </w:rPr>
        <w:t xml:space="preserve"> a su vez, formuló </w:t>
      </w:r>
      <w:r w:rsidRPr="00B310C9">
        <w:rPr>
          <w:rFonts w:ascii="Palatino Linotype" w:hAnsi="Palatino Linotype"/>
        </w:rPr>
        <w:t xml:space="preserve">la solicitud de acceso a </w:t>
      </w:r>
      <w:r w:rsidR="008F2B75" w:rsidRPr="00B310C9">
        <w:rPr>
          <w:rFonts w:ascii="Palatino Linotype" w:hAnsi="Palatino Linotype"/>
        </w:rPr>
        <w:t>D</w:t>
      </w:r>
      <w:r w:rsidRPr="00B310C9">
        <w:rPr>
          <w:rFonts w:ascii="Palatino Linotype" w:hAnsi="Palatino Linotype"/>
        </w:rPr>
        <w:t xml:space="preserve">atos </w:t>
      </w:r>
      <w:r w:rsidR="008F2B75" w:rsidRPr="00B310C9">
        <w:rPr>
          <w:rFonts w:ascii="Palatino Linotype" w:hAnsi="Palatino Linotype"/>
        </w:rPr>
        <w:t>P</w:t>
      </w:r>
      <w:r w:rsidRPr="00B310C9">
        <w:rPr>
          <w:rFonts w:ascii="Palatino Linotype" w:hAnsi="Palatino Linotype"/>
        </w:rPr>
        <w:t xml:space="preserve">ersonales </w:t>
      </w:r>
      <w:r w:rsidR="00EE43C1" w:rsidRPr="00B310C9">
        <w:rPr>
          <w:rFonts w:ascii="Palatino Linotype" w:hAnsi="Palatino Linotype" w:cs="Arial"/>
          <w:b/>
          <w:bCs/>
        </w:rPr>
        <w:t>00002/METEPEC/AD/2023</w:t>
      </w:r>
      <w:r w:rsidRPr="00B310C9">
        <w:rPr>
          <w:rFonts w:ascii="Palatino Linotype" w:hAnsi="Palatino Linotype" w:cs="Arial"/>
          <w:b/>
          <w:bCs/>
        </w:rPr>
        <w:t xml:space="preserve"> </w:t>
      </w:r>
      <w:r w:rsidRPr="00B310C9">
        <w:rPr>
          <w:rFonts w:ascii="Palatino Linotype" w:hAnsi="Palatino Linotype" w:cs="Arial"/>
          <w:bCs/>
        </w:rPr>
        <w:t xml:space="preserve">ante </w:t>
      </w:r>
      <w:r w:rsidRPr="00B310C9">
        <w:rPr>
          <w:rFonts w:ascii="Palatino Linotype" w:hAnsi="Palatino Linotype" w:cs="Arial"/>
          <w:b/>
          <w:bCs/>
        </w:rPr>
        <w:t>EL</w:t>
      </w:r>
      <w:r w:rsidRPr="00B310C9">
        <w:rPr>
          <w:rFonts w:ascii="Palatino Linotype" w:hAnsi="Palatino Linotype" w:cs="Arial"/>
          <w:bCs/>
        </w:rPr>
        <w:t xml:space="preserve"> </w:t>
      </w:r>
      <w:r w:rsidRPr="00B310C9">
        <w:rPr>
          <w:rFonts w:ascii="Palatino Linotype" w:hAnsi="Palatino Linotype" w:cs="Arial"/>
          <w:b/>
          <w:bCs/>
        </w:rPr>
        <w:t>RESPONSABLE</w:t>
      </w:r>
      <w:r w:rsidRPr="00B310C9">
        <w:rPr>
          <w:rFonts w:ascii="Palatino Linotype" w:hAnsi="Palatino Linotype" w:cs="Arial"/>
          <w:bCs/>
        </w:rPr>
        <w:t>,</w:t>
      </w:r>
      <w:r w:rsidRPr="00B310C9">
        <w:rPr>
          <w:rFonts w:ascii="Palatino Linotype" w:hAnsi="Palatino Linotype" w:cs="Arial"/>
          <w:b/>
          <w:bCs/>
        </w:rPr>
        <w:t xml:space="preserve"> </w:t>
      </w:r>
      <w:r w:rsidRPr="00B310C9">
        <w:rPr>
          <w:rFonts w:ascii="Palatino Linotype" w:hAnsi="Palatino Linotype" w:cs="Arial"/>
          <w:bCs/>
        </w:rPr>
        <w:t xml:space="preserve">como quedó asentado en el </w:t>
      </w:r>
      <w:r w:rsidR="008F2B75" w:rsidRPr="00B310C9">
        <w:rPr>
          <w:rFonts w:ascii="Palatino Linotype" w:hAnsi="Palatino Linotype" w:cs="Arial"/>
          <w:bCs/>
        </w:rPr>
        <w:t>Antecedente</w:t>
      </w:r>
      <w:r w:rsidRPr="00B310C9">
        <w:rPr>
          <w:rFonts w:ascii="Palatino Linotype" w:hAnsi="Palatino Linotype" w:cs="Arial"/>
          <w:bCs/>
        </w:rPr>
        <w:t xml:space="preserve"> I.</w:t>
      </w:r>
    </w:p>
    <w:p w14:paraId="7AA57E72" w14:textId="77777777" w:rsidR="00F31A85" w:rsidRPr="00B310C9" w:rsidRDefault="00F31A85" w:rsidP="00B310C9">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1DB286B6" w14:textId="70C61877" w:rsidR="000278E1" w:rsidRPr="00B310C9" w:rsidRDefault="007205F9" w:rsidP="00B310C9">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B310C9">
        <w:rPr>
          <w:rFonts w:ascii="Palatino Linotype" w:eastAsia="Palatino Linotype" w:hAnsi="Palatino Linotype" w:cs="Palatino Linotype"/>
          <w:b/>
          <w:sz w:val="28"/>
        </w:rPr>
        <w:t>TERCERO</w:t>
      </w:r>
      <w:r w:rsidRPr="00B310C9">
        <w:rPr>
          <w:rFonts w:ascii="Palatino Linotype" w:eastAsia="Palatino Linotype" w:hAnsi="Palatino Linotype" w:cs="Palatino Linotype"/>
          <w:b/>
        </w:rPr>
        <w:t xml:space="preserve">. Oportunidad. </w:t>
      </w:r>
    </w:p>
    <w:p w14:paraId="64E6C51D" w14:textId="67809BD2" w:rsidR="000278E1" w:rsidRPr="00B310C9" w:rsidRDefault="007205F9" w:rsidP="00B310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El </w:t>
      </w:r>
      <w:r w:rsidR="00E00705" w:rsidRPr="00B310C9">
        <w:rPr>
          <w:rFonts w:ascii="Palatino Linotype" w:eastAsia="Palatino Linotype" w:hAnsi="Palatino Linotype" w:cs="Palatino Linotype"/>
        </w:rPr>
        <w:t>Recurso de Revisión</w:t>
      </w:r>
      <w:r w:rsidRPr="00B310C9">
        <w:rPr>
          <w:rFonts w:ascii="Palatino Linotype" w:eastAsia="Palatino Linotype" w:hAnsi="Palatino Linotype" w:cs="Palatino Linotype"/>
        </w:rPr>
        <w:t xml:space="preserve">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0424D0F1" w14:textId="77777777" w:rsidR="000278E1" w:rsidRPr="00B310C9" w:rsidRDefault="000278E1" w:rsidP="00B310C9">
      <w:pPr>
        <w:widowControl w:val="0"/>
        <w:pBdr>
          <w:top w:val="nil"/>
          <w:left w:val="nil"/>
          <w:bottom w:val="nil"/>
          <w:right w:val="nil"/>
          <w:between w:val="nil"/>
        </w:pBdr>
        <w:jc w:val="both"/>
        <w:rPr>
          <w:rFonts w:ascii="Palatino Linotype" w:eastAsia="Palatino Linotype" w:hAnsi="Palatino Linotype" w:cs="Palatino Linotype"/>
        </w:rPr>
      </w:pPr>
    </w:p>
    <w:p w14:paraId="13705424" w14:textId="6BE547F5" w:rsidR="000278E1" w:rsidRPr="00B310C9" w:rsidRDefault="007205F9" w:rsidP="00B310C9">
      <w:pPr>
        <w:ind w:left="851" w:right="899"/>
        <w:jc w:val="both"/>
        <w:rPr>
          <w:rFonts w:ascii="Palatino Linotype" w:eastAsia="Palatino Linotype" w:hAnsi="Palatino Linotype" w:cs="Palatino Linotype"/>
          <w:i/>
          <w:sz w:val="22"/>
        </w:rPr>
      </w:pPr>
      <w:r w:rsidRPr="00B310C9">
        <w:rPr>
          <w:rFonts w:ascii="Palatino Linotype" w:eastAsia="Palatino Linotype" w:hAnsi="Palatino Linotype" w:cs="Palatino Linotype"/>
          <w:i/>
          <w:sz w:val="22"/>
        </w:rPr>
        <w:t>“</w:t>
      </w:r>
      <w:r w:rsidRPr="00B310C9">
        <w:rPr>
          <w:rFonts w:ascii="Palatino Linotype" w:eastAsia="Palatino Linotype" w:hAnsi="Palatino Linotype" w:cs="Palatino Linotype"/>
          <w:b/>
          <w:i/>
          <w:sz w:val="22"/>
        </w:rPr>
        <w:t xml:space="preserve">Artículo 128. </w:t>
      </w:r>
      <w:r w:rsidRPr="00B310C9">
        <w:rPr>
          <w:rFonts w:ascii="Palatino Linotype" w:eastAsia="Palatino Linotype" w:hAnsi="Palatino Linotype" w:cs="Palatino Linotype"/>
          <w:i/>
          <w:sz w:val="22"/>
        </w:rPr>
        <w:t xml:space="preserve">El titular, por sí mismo o a través de su representante, podrán interponer un </w:t>
      </w:r>
      <w:r w:rsidR="00E00705" w:rsidRPr="00B310C9">
        <w:rPr>
          <w:rFonts w:ascii="Palatino Linotype" w:eastAsia="Palatino Linotype" w:hAnsi="Palatino Linotype" w:cs="Palatino Linotype"/>
          <w:i/>
          <w:sz w:val="22"/>
        </w:rPr>
        <w:t>Recurso de Revisión</w:t>
      </w:r>
      <w:r w:rsidRPr="00B310C9">
        <w:rPr>
          <w:rFonts w:ascii="Palatino Linotype" w:eastAsia="Palatino Linotype" w:hAnsi="Palatino Linotype" w:cs="Palatino Linotype"/>
          <w:i/>
          <w:sz w:val="22"/>
        </w:rPr>
        <w:t xml:space="preserve">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3A559C0" w14:textId="77777777" w:rsidR="009131C8" w:rsidRPr="00B310C9" w:rsidRDefault="009131C8" w:rsidP="00B310C9">
      <w:pPr>
        <w:ind w:left="851" w:right="899"/>
        <w:jc w:val="both"/>
        <w:rPr>
          <w:rFonts w:ascii="Palatino Linotype" w:eastAsia="Palatino Linotype" w:hAnsi="Palatino Linotype" w:cs="Palatino Linotype"/>
          <w:i/>
          <w:sz w:val="22"/>
        </w:rPr>
      </w:pPr>
    </w:p>
    <w:p w14:paraId="5758B175" w14:textId="4FB2FFF9" w:rsidR="000278E1" w:rsidRPr="00B310C9" w:rsidRDefault="007205F9" w:rsidP="00B310C9">
      <w:pPr>
        <w:ind w:left="851" w:right="899"/>
        <w:jc w:val="both"/>
        <w:rPr>
          <w:rFonts w:ascii="Palatino Linotype" w:eastAsia="Palatino Linotype" w:hAnsi="Palatino Linotype" w:cs="Palatino Linotype"/>
          <w:i/>
          <w:sz w:val="22"/>
        </w:rPr>
      </w:pPr>
      <w:r w:rsidRPr="00B310C9">
        <w:rPr>
          <w:rFonts w:ascii="Palatino Linotype" w:eastAsia="Palatino Linotype" w:hAnsi="Palatino Linotype" w:cs="Palatino Linotype"/>
          <w:i/>
          <w:sz w:val="22"/>
        </w:rPr>
        <w:t xml:space="preserve">Transcurrido el plazo previsto para dar respuesta a una solicitud para el ejercicio de los derechos ARCO sin que se haya emitido ésta, el titular o en su caso, su representante podrán interponer el </w:t>
      </w:r>
      <w:r w:rsidR="00E00705" w:rsidRPr="00B310C9">
        <w:rPr>
          <w:rFonts w:ascii="Palatino Linotype" w:eastAsia="Palatino Linotype" w:hAnsi="Palatino Linotype" w:cs="Palatino Linotype"/>
          <w:i/>
          <w:sz w:val="22"/>
        </w:rPr>
        <w:t>Recurso de Revisión</w:t>
      </w:r>
      <w:r w:rsidRPr="00B310C9">
        <w:rPr>
          <w:rFonts w:ascii="Palatino Linotype" w:eastAsia="Palatino Linotype" w:hAnsi="Palatino Linotype" w:cs="Palatino Linotype"/>
          <w:i/>
          <w:sz w:val="22"/>
        </w:rPr>
        <w:t xml:space="preserve"> dentro de los quince días siguientes al que haya vencido el plazo para dar respuesta.”</w:t>
      </w:r>
    </w:p>
    <w:p w14:paraId="009CC12E" w14:textId="77777777" w:rsidR="000278E1" w:rsidRPr="00B310C9" w:rsidRDefault="000278E1" w:rsidP="00B310C9">
      <w:pPr>
        <w:ind w:left="851" w:right="899"/>
        <w:jc w:val="both"/>
        <w:rPr>
          <w:rFonts w:ascii="Palatino Linotype" w:eastAsia="Palatino Linotype" w:hAnsi="Palatino Linotype" w:cs="Palatino Linotype"/>
          <w:i/>
        </w:rPr>
      </w:pPr>
    </w:p>
    <w:p w14:paraId="0CC2F4A6" w14:textId="59D6780E" w:rsidR="00E1141C" w:rsidRPr="00B310C9" w:rsidRDefault="007205F9" w:rsidP="00B310C9">
      <w:pPr>
        <w:widowControl w:val="0"/>
        <w:spacing w:line="360" w:lineRule="auto"/>
        <w:jc w:val="both"/>
        <w:rPr>
          <w:rFonts w:ascii="Palatino Linotype" w:eastAsia="Palatino Linotype" w:hAnsi="Palatino Linotype" w:cs="Palatino Linotype"/>
          <w:b/>
        </w:rPr>
      </w:pPr>
      <w:r w:rsidRPr="00B310C9">
        <w:rPr>
          <w:rFonts w:ascii="Palatino Linotype" w:eastAsia="Palatino Linotype" w:hAnsi="Palatino Linotype" w:cs="Palatino Linotype"/>
        </w:rPr>
        <w:t xml:space="preserve">En esa tesitura, atendiendo a que </w:t>
      </w:r>
      <w:r w:rsidRPr="00B310C9">
        <w:rPr>
          <w:rFonts w:ascii="Palatino Linotype" w:eastAsia="Palatino Linotype" w:hAnsi="Palatino Linotype" w:cs="Palatino Linotype"/>
          <w:b/>
        </w:rPr>
        <w:t>EL RESPONSABLE</w:t>
      </w:r>
      <w:r w:rsidRPr="00B310C9">
        <w:rPr>
          <w:rFonts w:ascii="Palatino Linotype" w:eastAsia="Palatino Linotype" w:hAnsi="Palatino Linotype" w:cs="Palatino Linotype"/>
        </w:rPr>
        <w:t xml:space="preserve"> notificó la</w:t>
      </w:r>
      <w:r w:rsidR="008F2B75" w:rsidRPr="00B310C9">
        <w:rPr>
          <w:rFonts w:ascii="Palatino Linotype" w:eastAsia="Palatino Linotype" w:hAnsi="Palatino Linotype" w:cs="Palatino Linotype"/>
        </w:rPr>
        <w:t xml:space="preserve"> respuesta el </w:t>
      </w:r>
      <w:r w:rsidR="00EE43C1" w:rsidRPr="00B310C9">
        <w:rPr>
          <w:rFonts w:ascii="Palatino Linotype" w:eastAsia="Palatino Linotype" w:hAnsi="Palatino Linotype" w:cs="Palatino Linotype"/>
          <w:b/>
          <w:bCs/>
        </w:rPr>
        <w:t>veinte</w:t>
      </w:r>
      <w:r w:rsidR="00AF7EDC" w:rsidRPr="00B310C9">
        <w:rPr>
          <w:rFonts w:ascii="Palatino Linotype" w:eastAsia="Palatino Linotype" w:hAnsi="Palatino Linotype" w:cs="Palatino Linotype"/>
          <w:b/>
          <w:bCs/>
        </w:rPr>
        <w:t xml:space="preserve"> de </w:t>
      </w:r>
      <w:r w:rsidR="00EE43C1" w:rsidRPr="00B310C9">
        <w:rPr>
          <w:rFonts w:ascii="Palatino Linotype" w:eastAsia="Palatino Linotype" w:hAnsi="Palatino Linotype" w:cs="Palatino Linotype"/>
          <w:b/>
          <w:bCs/>
        </w:rPr>
        <w:t>abril</w:t>
      </w:r>
      <w:r w:rsidR="00AF7EDC" w:rsidRPr="00B310C9">
        <w:rPr>
          <w:rFonts w:ascii="Palatino Linotype" w:eastAsia="Palatino Linotype" w:hAnsi="Palatino Linotype" w:cs="Palatino Linotype"/>
          <w:b/>
          <w:bCs/>
        </w:rPr>
        <w:t xml:space="preserve"> de dos mil veintitrés</w:t>
      </w:r>
      <w:r w:rsidRPr="00B310C9">
        <w:rPr>
          <w:rFonts w:ascii="Palatino Linotype" w:eastAsia="Palatino Linotype" w:hAnsi="Palatino Linotype" w:cs="Palatino Linotype"/>
        </w:rPr>
        <w:t>; así, el plazo de quince días hábiles que el artículo 128, de la Ley de Protección de Datos Personales en Posesión de Sujetos Obligados del Estado de México y Municipios, otorgó a</w:t>
      </w:r>
      <w:r w:rsidR="00B310C9">
        <w:rPr>
          <w:rFonts w:ascii="Palatino Linotype" w:eastAsia="Palatino Linotype" w:hAnsi="Palatino Linotype" w:cs="Palatino Linotype"/>
        </w:rPr>
        <w:t xml:space="preserve"> </w:t>
      </w:r>
      <w:r w:rsidR="00B310C9" w:rsidRPr="00B310C9">
        <w:rPr>
          <w:rFonts w:ascii="Palatino Linotype" w:eastAsia="Palatino Linotype" w:hAnsi="Palatino Linotype" w:cs="Palatino Linotype"/>
          <w:b/>
        </w:rPr>
        <w:t>LA</w:t>
      </w:r>
      <w:r w:rsidR="008F2B75" w:rsidRPr="00B310C9">
        <w:rPr>
          <w:rFonts w:ascii="Palatino Linotype" w:eastAsia="Palatino Linotype" w:hAnsi="Palatino Linotype" w:cs="Palatino Linotype"/>
        </w:rPr>
        <w:t xml:space="preserve"> </w:t>
      </w:r>
      <w:r w:rsidRPr="00B310C9">
        <w:rPr>
          <w:rFonts w:ascii="Palatino Linotype" w:eastAsia="Palatino Linotype" w:hAnsi="Palatino Linotype" w:cs="Palatino Linotype"/>
          <w:b/>
        </w:rPr>
        <w:t>RECURRENTE</w:t>
      </w:r>
      <w:r w:rsidRPr="00B310C9">
        <w:rPr>
          <w:rFonts w:ascii="Palatino Linotype" w:eastAsia="Palatino Linotype" w:hAnsi="Palatino Linotype" w:cs="Palatino Linotype"/>
        </w:rPr>
        <w:t xml:space="preserve"> para presentar </w:t>
      </w:r>
      <w:r w:rsidR="008F2B75" w:rsidRPr="00B310C9">
        <w:rPr>
          <w:rFonts w:ascii="Palatino Linotype" w:eastAsia="Palatino Linotype" w:hAnsi="Palatino Linotype" w:cs="Palatino Linotype"/>
        </w:rPr>
        <w:t>el</w:t>
      </w:r>
      <w:r w:rsidRPr="00B310C9">
        <w:rPr>
          <w:rFonts w:ascii="Palatino Linotype" w:eastAsia="Palatino Linotype" w:hAnsi="Palatino Linotype" w:cs="Palatino Linotype"/>
        </w:rPr>
        <w:t xml:space="preserve"> </w:t>
      </w:r>
      <w:r w:rsidR="00E00705" w:rsidRPr="00B310C9">
        <w:rPr>
          <w:rFonts w:ascii="Palatino Linotype" w:eastAsia="Palatino Linotype" w:hAnsi="Palatino Linotype" w:cs="Palatino Linotype"/>
        </w:rPr>
        <w:t>Recurso de Revisión</w:t>
      </w:r>
      <w:r w:rsidRPr="00B310C9">
        <w:rPr>
          <w:rFonts w:ascii="Palatino Linotype" w:eastAsia="Palatino Linotype" w:hAnsi="Palatino Linotype" w:cs="Palatino Linotype"/>
        </w:rPr>
        <w:t xml:space="preserve"> de mérito, transcurrió del</w:t>
      </w:r>
      <w:r w:rsidRPr="00B310C9">
        <w:rPr>
          <w:rFonts w:ascii="Palatino Linotype" w:eastAsia="Palatino Linotype" w:hAnsi="Palatino Linotype" w:cs="Palatino Linotype"/>
          <w:b/>
        </w:rPr>
        <w:t xml:space="preserve"> </w:t>
      </w:r>
      <w:r w:rsidR="00EE43C1" w:rsidRPr="00B310C9">
        <w:rPr>
          <w:rFonts w:ascii="Palatino Linotype" w:eastAsia="Palatino Linotype" w:hAnsi="Palatino Linotype" w:cs="Palatino Linotype"/>
          <w:b/>
        </w:rPr>
        <w:t>veintiuno</w:t>
      </w:r>
      <w:r w:rsidR="008F2B75" w:rsidRPr="00B310C9">
        <w:rPr>
          <w:rFonts w:ascii="Palatino Linotype" w:eastAsia="Palatino Linotype" w:hAnsi="Palatino Linotype" w:cs="Palatino Linotype"/>
          <w:b/>
        </w:rPr>
        <w:t xml:space="preserve"> de </w:t>
      </w:r>
      <w:r w:rsidR="00EE43C1" w:rsidRPr="00B310C9">
        <w:rPr>
          <w:rFonts w:ascii="Palatino Linotype" w:eastAsia="Palatino Linotype" w:hAnsi="Palatino Linotype" w:cs="Palatino Linotype"/>
          <w:b/>
        </w:rPr>
        <w:t>abril</w:t>
      </w:r>
      <w:r w:rsidR="00AF7EDC" w:rsidRPr="00B310C9">
        <w:rPr>
          <w:rFonts w:ascii="Palatino Linotype" w:eastAsia="Palatino Linotype" w:hAnsi="Palatino Linotype" w:cs="Palatino Linotype"/>
          <w:b/>
        </w:rPr>
        <w:t xml:space="preserve"> </w:t>
      </w:r>
      <w:r w:rsidR="008F2B75" w:rsidRPr="00B310C9">
        <w:rPr>
          <w:rFonts w:ascii="Palatino Linotype" w:eastAsia="Palatino Linotype" w:hAnsi="Palatino Linotype" w:cs="Palatino Linotype"/>
          <w:b/>
        </w:rPr>
        <w:t xml:space="preserve">al </w:t>
      </w:r>
      <w:r w:rsidR="00EE43C1" w:rsidRPr="00B310C9">
        <w:rPr>
          <w:rFonts w:ascii="Palatino Linotype" w:eastAsia="Palatino Linotype" w:hAnsi="Palatino Linotype" w:cs="Palatino Linotype"/>
          <w:b/>
        </w:rPr>
        <w:t>quince</w:t>
      </w:r>
      <w:r w:rsidR="008F2B75" w:rsidRPr="00B310C9">
        <w:rPr>
          <w:rFonts w:ascii="Palatino Linotype" w:eastAsia="Palatino Linotype" w:hAnsi="Palatino Linotype" w:cs="Palatino Linotype"/>
          <w:b/>
        </w:rPr>
        <w:t xml:space="preserve"> de</w:t>
      </w:r>
      <w:r w:rsidR="00AF7EDC" w:rsidRPr="00B310C9">
        <w:rPr>
          <w:rFonts w:ascii="Palatino Linotype" w:eastAsia="Palatino Linotype" w:hAnsi="Palatino Linotype" w:cs="Palatino Linotype"/>
          <w:b/>
        </w:rPr>
        <w:t xml:space="preserve"> </w:t>
      </w:r>
      <w:r w:rsidR="00EE43C1" w:rsidRPr="00B310C9">
        <w:rPr>
          <w:rFonts w:ascii="Palatino Linotype" w:eastAsia="Palatino Linotype" w:hAnsi="Palatino Linotype" w:cs="Palatino Linotype"/>
          <w:b/>
        </w:rPr>
        <w:t>mayo</w:t>
      </w:r>
      <w:r w:rsidR="00AF7EDC" w:rsidRPr="00B310C9">
        <w:rPr>
          <w:rFonts w:ascii="Palatino Linotype" w:eastAsia="Palatino Linotype" w:hAnsi="Palatino Linotype" w:cs="Palatino Linotype"/>
          <w:b/>
        </w:rPr>
        <w:t xml:space="preserve"> de dos mil veintitré</w:t>
      </w:r>
      <w:r w:rsidR="00EE43C1" w:rsidRPr="00B310C9">
        <w:rPr>
          <w:rFonts w:ascii="Palatino Linotype" w:eastAsia="Palatino Linotype" w:hAnsi="Palatino Linotype" w:cs="Palatino Linotype"/>
          <w:b/>
        </w:rPr>
        <w:t xml:space="preserve">s, </w:t>
      </w:r>
      <w:r w:rsidR="00EE43C1" w:rsidRPr="00B310C9">
        <w:rPr>
          <w:rFonts w:ascii="Palatino Linotype" w:eastAsia="Palatino Linotype" w:hAnsi="Palatino Linotype" w:cs="Palatino Linotype"/>
        </w:rPr>
        <w:t>s</w:t>
      </w:r>
      <w:r w:rsidRPr="00B310C9">
        <w:rPr>
          <w:rFonts w:ascii="Palatino Linotype" w:eastAsia="Palatino Linotype" w:hAnsi="Palatino Linotype" w:cs="Palatino Linotype"/>
        </w:rPr>
        <w:t>in contemplar en el cómputo los días</w:t>
      </w:r>
      <w:r w:rsidR="00E1141C" w:rsidRPr="00B310C9">
        <w:rPr>
          <w:rFonts w:ascii="Palatino Linotype" w:eastAsia="Palatino Linotype" w:hAnsi="Palatino Linotype" w:cs="Palatino Linotype"/>
        </w:rPr>
        <w:t xml:space="preserve"> </w:t>
      </w:r>
      <w:r w:rsidRPr="00B310C9">
        <w:rPr>
          <w:rFonts w:ascii="Palatino Linotype" w:eastAsia="Palatino Linotype" w:hAnsi="Palatino Linotype" w:cs="Palatino Linotype"/>
        </w:rPr>
        <w:t xml:space="preserve">sábados y domingos, considerados </w:t>
      </w:r>
      <w:r w:rsidRPr="00B310C9">
        <w:rPr>
          <w:rFonts w:ascii="Palatino Linotype" w:eastAsia="Palatino Linotype" w:hAnsi="Palatino Linotype" w:cs="Palatino Linotype"/>
        </w:rPr>
        <w:lastRenderedPageBreak/>
        <w:t xml:space="preserve">como días inhábiles;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en términos del Calendario Oficial en Materia de Transparencia, Acceso a la Información Pública y Protección de Datos Personales del Estado de México y Municipios; </w:t>
      </w:r>
      <w:r w:rsidR="00EE43C1" w:rsidRPr="00B310C9">
        <w:rPr>
          <w:rFonts w:ascii="Palatino Linotype" w:hAnsi="Palatino Linotype" w:cs="Arial"/>
        </w:rPr>
        <w:t>así como aquellos días contemplados con suspensión de actividades, de conformidad con lo establecido en el calendario oficial de este Instituto.</w:t>
      </w:r>
      <w:bookmarkStart w:id="0" w:name="_heading=h.ma48g4au9ykp" w:colFirst="0" w:colLast="0"/>
      <w:bookmarkStart w:id="1" w:name="_heading=h.o6sewjs6zihd" w:colFirst="0" w:colLast="0"/>
      <w:bookmarkEnd w:id="0"/>
      <w:bookmarkEnd w:id="1"/>
    </w:p>
    <w:p w14:paraId="2E3029C5" w14:textId="77777777" w:rsidR="00E1141C" w:rsidRPr="00B310C9" w:rsidRDefault="00E1141C" w:rsidP="00B310C9">
      <w:pPr>
        <w:spacing w:line="360" w:lineRule="auto"/>
        <w:jc w:val="both"/>
        <w:rPr>
          <w:rFonts w:ascii="Palatino Linotype" w:eastAsia="Palatino Linotype" w:hAnsi="Palatino Linotype" w:cs="Palatino Linotype"/>
        </w:rPr>
      </w:pPr>
    </w:p>
    <w:p w14:paraId="08BF3D84" w14:textId="24CAC59E" w:rsidR="00E1141C" w:rsidRPr="00B310C9" w:rsidRDefault="00E1141C" w:rsidP="00B310C9">
      <w:pPr>
        <w:spacing w:line="360" w:lineRule="auto"/>
        <w:jc w:val="both"/>
        <w:rPr>
          <w:rFonts w:ascii="Palatino Linotype" w:hAnsi="Palatino Linotype" w:cs="Arial"/>
        </w:rPr>
      </w:pPr>
      <w:r w:rsidRPr="00B310C9">
        <w:rPr>
          <w:rFonts w:ascii="Palatino Linotype" w:eastAsia="Palatino Linotype" w:hAnsi="Palatino Linotype" w:cs="Palatino Linotype"/>
        </w:rPr>
        <w:t xml:space="preserve">En ese tenor, si </w:t>
      </w:r>
      <w:r w:rsidR="001F1DAB" w:rsidRPr="00B310C9">
        <w:rPr>
          <w:rFonts w:ascii="Palatino Linotype" w:eastAsia="Palatino Linotype" w:hAnsi="Palatino Linotype" w:cs="Palatino Linotype"/>
        </w:rPr>
        <w:t>el</w:t>
      </w:r>
      <w:r w:rsidRPr="00B310C9">
        <w:rPr>
          <w:rFonts w:ascii="Palatino Linotype" w:eastAsia="Palatino Linotype" w:hAnsi="Palatino Linotype" w:cs="Palatino Linotype"/>
        </w:rPr>
        <w:t xml:space="preserve"> </w:t>
      </w:r>
      <w:r w:rsidR="00E00705" w:rsidRPr="00B310C9">
        <w:rPr>
          <w:rFonts w:ascii="Palatino Linotype" w:eastAsia="Palatino Linotype" w:hAnsi="Palatino Linotype" w:cs="Palatino Linotype"/>
        </w:rPr>
        <w:t>Recurso de Revisión</w:t>
      </w:r>
      <w:r w:rsidRPr="00B310C9">
        <w:rPr>
          <w:rFonts w:ascii="Palatino Linotype" w:eastAsia="Palatino Linotype" w:hAnsi="Palatino Linotype" w:cs="Palatino Linotype"/>
        </w:rPr>
        <w:t xml:space="preserve"> que nos ocupa, se present</w:t>
      </w:r>
      <w:r w:rsidR="001F1DAB" w:rsidRPr="00B310C9">
        <w:rPr>
          <w:rFonts w:ascii="Palatino Linotype" w:eastAsia="Palatino Linotype" w:hAnsi="Palatino Linotype" w:cs="Palatino Linotype"/>
        </w:rPr>
        <w:t>ó</w:t>
      </w:r>
      <w:r w:rsidRPr="00B310C9">
        <w:rPr>
          <w:rFonts w:ascii="Palatino Linotype" w:eastAsia="Palatino Linotype" w:hAnsi="Palatino Linotype" w:cs="Palatino Linotype"/>
        </w:rPr>
        <w:t xml:space="preserve"> el día</w:t>
      </w:r>
      <w:r w:rsidRPr="00B310C9">
        <w:rPr>
          <w:rFonts w:ascii="Palatino Linotype" w:eastAsia="Palatino Linotype" w:hAnsi="Palatino Linotype" w:cs="Palatino Linotype"/>
          <w:b/>
        </w:rPr>
        <w:t xml:space="preserve"> </w:t>
      </w:r>
      <w:r w:rsidR="00D90E36" w:rsidRPr="00B310C9">
        <w:rPr>
          <w:rFonts w:ascii="Palatino Linotype" w:eastAsia="Palatino Linotype" w:hAnsi="Palatino Linotype" w:cs="Palatino Linotype"/>
          <w:b/>
        </w:rPr>
        <w:t>veintisiete</w:t>
      </w:r>
      <w:r w:rsidR="00B030B1" w:rsidRPr="00B310C9">
        <w:rPr>
          <w:rFonts w:ascii="Palatino Linotype" w:eastAsia="Palatino Linotype" w:hAnsi="Palatino Linotype" w:cs="Palatino Linotype"/>
          <w:b/>
        </w:rPr>
        <w:t xml:space="preserve"> de </w:t>
      </w:r>
      <w:r w:rsidR="00D90E36" w:rsidRPr="00B310C9">
        <w:rPr>
          <w:rFonts w:ascii="Palatino Linotype" w:eastAsia="Palatino Linotype" w:hAnsi="Palatino Linotype" w:cs="Palatino Linotype"/>
          <w:b/>
        </w:rPr>
        <w:t>abril</w:t>
      </w:r>
      <w:r w:rsidR="00B030B1" w:rsidRPr="00B310C9">
        <w:rPr>
          <w:rFonts w:ascii="Palatino Linotype" w:eastAsia="Palatino Linotype" w:hAnsi="Palatino Linotype" w:cs="Palatino Linotype"/>
          <w:b/>
        </w:rPr>
        <w:t xml:space="preserve"> de dos mil veintitrés</w:t>
      </w:r>
      <w:r w:rsidRPr="00B310C9">
        <w:rPr>
          <w:rFonts w:ascii="Palatino Linotype" w:eastAsia="Palatino Linotype" w:hAnsi="Palatino Linotype" w:cs="Palatino Linotype"/>
          <w:b/>
        </w:rPr>
        <w:t xml:space="preserve"> </w:t>
      </w:r>
      <w:r w:rsidRPr="00B310C9">
        <w:rPr>
          <w:rFonts w:ascii="Palatino Linotype" w:eastAsia="Palatino Linotype" w:hAnsi="Palatino Linotype" w:cs="Palatino Linotype"/>
        </w:rPr>
        <w:t>este se encuentra dentro de los márgenes temporales previstos en el citado precepto legal y, por tanto, se considera oportuno.</w:t>
      </w:r>
    </w:p>
    <w:p w14:paraId="487E3887" w14:textId="77777777" w:rsidR="00E1141C" w:rsidRPr="00B310C9" w:rsidRDefault="00E1141C" w:rsidP="00B310C9">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6C543D73" w14:textId="7C118DEA" w:rsidR="000278E1" w:rsidRPr="00B310C9" w:rsidRDefault="007205F9" w:rsidP="00B310C9">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B310C9">
        <w:rPr>
          <w:rFonts w:ascii="Palatino Linotype" w:eastAsia="Palatino Linotype" w:hAnsi="Palatino Linotype" w:cs="Palatino Linotype"/>
          <w:b/>
          <w:sz w:val="28"/>
        </w:rPr>
        <w:t>CUARTO</w:t>
      </w:r>
      <w:r w:rsidRPr="00B310C9">
        <w:rPr>
          <w:rFonts w:ascii="Palatino Linotype" w:eastAsia="Palatino Linotype" w:hAnsi="Palatino Linotype" w:cs="Palatino Linotype"/>
          <w:b/>
        </w:rPr>
        <w:t xml:space="preserve">. Procedibilidad. </w:t>
      </w:r>
    </w:p>
    <w:p w14:paraId="76C644D5" w14:textId="0E1B455D" w:rsidR="000278E1" w:rsidRPr="00B310C9" w:rsidRDefault="007205F9" w:rsidP="00B310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Del análisis efectuado, se advierte que resulta procedente la interposición del </w:t>
      </w:r>
      <w:r w:rsidR="00E00705" w:rsidRPr="00B310C9">
        <w:rPr>
          <w:rFonts w:ascii="Palatino Linotype" w:eastAsia="Palatino Linotype" w:hAnsi="Palatino Linotype" w:cs="Palatino Linotype"/>
        </w:rPr>
        <w:t>Recurso de Revisión</w:t>
      </w:r>
      <w:r w:rsidRPr="00B310C9">
        <w:rPr>
          <w:rFonts w:ascii="Palatino Linotype" w:eastAsia="Palatino Linotype" w:hAnsi="Palatino Linotype" w:cs="Palatino Linotype"/>
        </w:rPr>
        <w:t xml:space="preserve">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B310C9">
        <w:rPr>
          <w:rFonts w:ascii="Palatino Linotype" w:eastAsia="Palatino Linotype" w:hAnsi="Palatino Linotype" w:cs="Palatino Linotype"/>
          <w:b/>
        </w:rPr>
        <w:t xml:space="preserve">EL </w:t>
      </w:r>
      <w:r w:rsidR="00786DAB" w:rsidRPr="00B310C9">
        <w:rPr>
          <w:rFonts w:ascii="Palatino Linotype" w:eastAsia="Palatino Linotype" w:hAnsi="Palatino Linotype" w:cs="Palatino Linotype"/>
          <w:b/>
        </w:rPr>
        <w:t>SARCOEM</w:t>
      </w:r>
      <w:r w:rsidRPr="00B310C9">
        <w:rPr>
          <w:rFonts w:ascii="Palatino Linotype" w:eastAsia="Palatino Linotype" w:hAnsi="Palatino Linotype" w:cs="Palatino Linotype"/>
        </w:rPr>
        <w:t xml:space="preserve">, precepto legal que se cita a continuación para mejor proveer: </w:t>
      </w:r>
    </w:p>
    <w:p w14:paraId="2F4B9A7D" w14:textId="77777777" w:rsidR="000278E1" w:rsidRPr="00B310C9" w:rsidRDefault="000278E1" w:rsidP="00B310C9">
      <w:pPr>
        <w:widowControl w:val="0"/>
        <w:pBdr>
          <w:top w:val="nil"/>
          <w:left w:val="nil"/>
          <w:bottom w:val="nil"/>
          <w:right w:val="nil"/>
          <w:between w:val="nil"/>
        </w:pBdr>
        <w:jc w:val="both"/>
        <w:rPr>
          <w:rFonts w:ascii="Palatino Linotype" w:eastAsia="Palatino Linotype" w:hAnsi="Palatino Linotype" w:cs="Palatino Linotype"/>
        </w:rPr>
      </w:pPr>
    </w:p>
    <w:p w14:paraId="027271AD" w14:textId="77777777" w:rsidR="000278E1" w:rsidRPr="00B310C9" w:rsidRDefault="007205F9" w:rsidP="00B310C9">
      <w:pPr>
        <w:widowControl w:val="0"/>
        <w:pBdr>
          <w:top w:val="nil"/>
          <w:left w:val="nil"/>
          <w:bottom w:val="nil"/>
          <w:right w:val="nil"/>
          <w:between w:val="nil"/>
        </w:pBdr>
        <w:ind w:left="851" w:right="902"/>
        <w:jc w:val="both"/>
        <w:rPr>
          <w:rFonts w:ascii="Palatino Linotype" w:eastAsia="Palatino Linotype" w:hAnsi="Palatino Linotype" w:cs="Palatino Linotype"/>
          <w:b/>
          <w:i/>
          <w:sz w:val="22"/>
        </w:rPr>
      </w:pPr>
      <w:r w:rsidRPr="00B310C9">
        <w:rPr>
          <w:rFonts w:ascii="Palatino Linotype" w:eastAsia="Palatino Linotype" w:hAnsi="Palatino Linotype" w:cs="Palatino Linotype"/>
          <w:b/>
          <w:i/>
          <w:sz w:val="22"/>
        </w:rPr>
        <w:t>Contenido del escrito de recurso</w:t>
      </w:r>
    </w:p>
    <w:p w14:paraId="7B7F992A" w14:textId="23F7CB97" w:rsidR="000278E1" w:rsidRPr="00B310C9" w:rsidRDefault="007205F9" w:rsidP="00B310C9">
      <w:pPr>
        <w:widowControl w:val="0"/>
        <w:pBdr>
          <w:top w:val="nil"/>
          <w:left w:val="nil"/>
          <w:bottom w:val="nil"/>
          <w:right w:val="nil"/>
          <w:between w:val="nil"/>
        </w:pBdr>
        <w:ind w:left="851" w:right="902"/>
        <w:jc w:val="both"/>
        <w:rPr>
          <w:rFonts w:ascii="Palatino Linotype" w:eastAsia="Palatino Linotype" w:hAnsi="Palatino Linotype" w:cs="Palatino Linotype"/>
          <w:i/>
          <w:sz w:val="22"/>
        </w:rPr>
      </w:pPr>
      <w:r w:rsidRPr="00B310C9">
        <w:rPr>
          <w:rFonts w:ascii="Palatino Linotype" w:eastAsia="Palatino Linotype" w:hAnsi="Palatino Linotype" w:cs="Palatino Linotype"/>
          <w:b/>
          <w:i/>
          <w:sz w:val="22"/>
        </w:rPr>
        <w:t>Artículo 130.</w:t>
      </w:r>
      <w:r w:rsidRPr="00B310C9">
        <w:rPr>
          <w:rFonts w:ascii="Palatino Linotype" w:eastAsia="Palatino Linotype" w:hAnsi="Palatino Linotype" w:cs="Palatino Linotype"/>
          <w:i/>
          <w:sz w:val="22"/>
        </w:rPr>
        <w:t xml:space="preserve"> Los únicos requisitos exigibles en el escrito de interposición del </w:t>
      </w:r>
      <w:r w:rsidR="00E00705" w:rsidRPr="00B310C9">
        <w:rPr>
          <w:rFonts w:ascii="Palatino Linotype" w:eastAsia="Palatino Linotype" w:hAnsi="Palatino Linotype" w:cs="Palatino Linotype"/>
          <w:i/>
          <w:sz w:val="22"/>
        </w:rPr>
        <w:t>Recurso de Revisión</w:t>
      </w:r>
      <w:r w:rsidRPr="00B310C9">
        <w:rPr>
          <w:rFonts w:ascii="Palatino Linotype" w:eastAsia="Palatino Linotype" w:hAnsi="Palatino Linotype" w:cs="Palatino Linotype"/>
          <w:i/>
          <w:sz w:val="22"/>
        </w:rPr>
        <w:t xml:space="preserve"> serán los siguientes:</w:t>
      </w:r>
    </w:p>
    <w:p w14:paraId="6923DD9D" w14:textId="77777777" w:rsidR="000278E1" w:rsidRPr="00B310C9" w:rsidRDefault="007205F9" w:rsidP="00B310C9">
      <w:pPr>
        <w:widowControl w:val="0"/>
        <w:pBdr>
          <w:top w:val="nil"/>
          <w:left w:val="nil"/>
          <w:bottom w:val="nil"/>
          <w:right w:val="nil"/>
          <w:between w:val="nil"/>
        </w:pBdr>
        <w:ind w:left="851" w:right="902"/>
        <w:jc w:val="both"/>
        <w:rPr>
          <w:rFonts w:ascii="Palatino Linotype" w:eastAsia="Palatino Linotype" w:hAnsi="Palatino Linotype" w:cs="Palatino Linotype"/>
          <w:i/>
          <w:sz w:val="22"/>
        </w:rPr>
      </w:pPr>
      <w:r w:rsidRPr="00B310C9">
        <w:rPr>
          <w:rFonts w:ascii="Palatino Linotype" w:eastAsia="Palatino Linotype" w:hAnsi="Palatino Linotype" w:cs="Palatino Linotype"/>
          <w:b/>
          <w:i/>
          <w:sz w:val="22"/>
        </w:rPr>
        <w:t xml:space="preserve"> I.</w:t>
      </w:r>
      <w:r w:rsidRPr="00B310C9">
        <w:rPr>
          <w:rFonts w:ascii="Palatino Linotype" w:eastAsia="Palatino Linotype" w:hAnsi="Palatino Linotype" w:cs="Palatino Linotype"/>
          <w:i/>
          <w:sz w:val="22"/>
        </w:rPr>
        <w:t xml:space="preserve"> El responsable y de ser posible, el área ante quien se presentó la solicitud para el ejercicio de los derechos ARCO.</w:t>
      </w:r>
    </w:p>
    <w:p w14:paraId="1FF9BC75" w14:textId="77777777" w:rsidR="000278E1" w:rsidRPr="00B310C9" w:rsidRDefault="007205F9" w:rsidP="00B310C9">
      <w:pPr>
        <w:widowControl w:val="0"/>
        <w:pBdr>
          <w:top w:val="nil"/>
          <w:left w:val="nil"/>
          <w:bottom w:val="nil"/>
          <w:right w:val="nil"/>
          <w:between w:val="nil"/>
        </w:pBdr>
        <w:ind w:left="851" w:right="902"/>
        <w:jc w:val="both"/>
        <w:rPr>
          <w:rFonts w:ascii="Palatino Linotype" w:eastAsia="Palatino Linotype" w:hAnsi="Palatino Linotype" w:cs="Palatino Linotype"/>
          <w:i/>
          <w:sz w:val="22"/>
        </w:rPr>
      </w:pPr>
      <w:r w:rsidRPr="00B310C9">
        <w:rPr>
          <w:rFonts w:ascii="Palatino Linotype" w:eastAsia="Palatino Linotype" w:hAnsi="Palatino Linotype" w:cs="Palatino Linotype"/>
          <w:b/>
          <w:i/>
          <w:sz w:val="22"/>
        </w:rPr>
        <w:lastRenderedPageBreak/>
        <w:t>II.</w:t>
      </w:r>
      <w:r w:rsidRPr="00B310C9">
        <w:rPr>
          <w:rFonts w:ascii="Palatino Linotype" w:eastAsia="Palatino Linotype" w:hAnsi="Palatino Linotype" w:cs="Palatino Linotype"/>
          <w:i/>
          <w:sz w:val="22"/>
        </w:rPr>
        <w:t xml:space="preserve"> El nombre del titular que recurre o su representante y en su caso, del tercero interesado, así como el domicilio en el Estado de México o medio que señale para recibir notificaciones.</w:t>
      </w:r>
    </w:p>
    <w:p w14:paraId="4ABFA7F9" w14:textId="77777777" w:rsidR="000278E1" w:rsidRPr="00B310C9" w:rsidRDefault="007205F9" w:rsidP="00B310C9">
      <w:pPr>
        <w:widowControl w:val="0"/>
        <w:pBdr>
          <w:top w:val="nil"/>
          <w:left w:val="nil"/>
          <w:bottom w:val="nil"/>
          <w:right w:val="nil"/>
          <w:between w:val="nil"/>
        </w:pBdr>
        <w:ind w:left="851" w:right="902"/>
        <w:jc w:val="both"/>
        <w:rPr>
          <w:rFonts w:ascii="Palatino Linotype" w:eastAsia="Palatino Linotype" w:hAnsi="Palatino Linotype" w:cs="Palatino Linotype"/>
          <w:i/>
          <w:sz w:val="22"/>
        </w:rPr>
      </w:pPr>
      <w:r w:rsidRPr="00B310C9">
        <w:rPr>
          <w:rFonts w:ascii="Palatino Linotype" w:eastAsia="Palatino Linotype" w:hAnsi="Palatino Linotype" w:cs="Palatino Linotype"/>
          <w:b/>
          <w:i/>
          <w:sz w:val="22"/>
        </w:rPr>
        <w:t>III.</w:t>
      </w:r>
      <w:r w:rsidRPr="00B310C9">
        <w:rPr>
          <w:rFonts w:ascii="Palatino Linotype" w:eastAsia="Palatino Linotype" w:hAnsi="Palatino Linotype" w:cs="Palatino Linotype"/>
          <w:i/>
          <w:sz w:val="22"/>
        </w:rPr>
        <w:t xml:space="preserve"> La fecha en que fue notificada la respuesta al titular o bien, en caso de falta de respuesta la fecha de la presentación de la solicitud para el ejercicio de los derechos ARCO y demás derechos relacionados con la materia.</w:t>
      </w:r>
    </w:p>
    <w:p w14:paraId="359BE2A2" w14:textId="77777777" w:rsidR="000278E1" w:rsidRPr="00B310C9" w:rsidRDefault="007205F9" w:rsidP="00B310C9">
      <w:pPr>
        <w:widowControl w:val="0"/>
        <w:pBdr>
          <w:top w:val="nil"/>
          <w:left w:val="nil"/>
          <w:bottom w:val="nil"/>
          <w:right w:val="nil"/>
          <w:between w:val="nil"/>
        </w:pBdr>
        <w:ind w:left="851" w:right="902"/>
        <w:jc w:val="both"/>
        <w:rPr>
          <w:rFonts w:ascii="Palatino Linotype" w:eastAsia="Palatino Linotype" w:hAnsi="Palatino Linotype" w:cs="Palatino Linotype"/>
          <w:i/>
          <w:sz w:val="22"/>
        </w:rPr>
      </w:pPr>
      <w:r w:rsidRPr="00B310C9">
        <w:rPr>
          <w:rFonts w:ascii="Palatino Linotype" w:eastAsia="Palatino Linotype" w:hAnsi="Palatino Linotype" w:cs="Palatino Linotype"/>
          <w:b/>
          <w:i/>
          <w:sz w:val="22"/>
        </w:rPr>
        <w:t>IV.</w:t>
      </w:r>
      <w:r w:rsidRPr="00B310C9">
        <w:rPr>
          <w:rFonts w:ascii="Palatino Linotype" w:eastAsia="Palatino Linotype" w:hAnsi="Palatino Linotype" w:cs="Palatino Linotype"/>
          <w:i/>
          <w:sz w:val="22"/>
        </w:rPr>
        <w:t xml:space="preserve"> El acto que se recurre y los puntos petitorios, así como las razones o motivos de inconformidad.</w:t>
      </w:r>
    </w:p>
    <w:p w14:paraId="38523F43" w14:textId="77777777" w:rsidR="000278E1" w:rsidRPr="00B310C9" w:rsidRDefault="007205F9" w:rsidP="00B310C9">
      <w:pPr>
        <w:widowControl w:val="0"/>
        <w:pBdr>
          <w:top w:val="nil"/>
          <w:left w:val="nil"/>
          <w:bottom w:val="nil"/>
          <w:right w:val="nil"/>
          <w:between w:val="nil"/>
        </w:pBdr>
        <w:ind w:left="851" w:right="902"/>
        <w:jc w:val="both"/>
        <w:rPr>
          <w:rFonts w:ascii="Palatino Linotype" w:eastAsia="Palatino Linotype" w:hAnsi="Palatino Linotype" w:cs="Palatino Linotype"/>
          <w:i/>
          <w:sz w:val="22"/>
        </w:rPr>
      </w:pPr>
      <w:r w:rsidRPr="00B310C9">
        <w:rPr>
          <w:rFonts w:ascii="Palatino Linotype" w:eastAsia="Palatino Linotype" w:hAnsi="Palatino Linotype" w:cs="Palatino Linotype"/>
          <w:b/>
          <w:i/>
          <w:sz w:val="22"/>
        </w:rPr>
        <w:t>V.</w:t>
      </w:r>
      <w:r w:rsidRPr="00B310C9">
        <w:rPr>
          <w:rFonts w:ascii="Palatino Linotype" w:eastAsia="Palatino Linotype" w:hAnsi="Palatino Linotype" w:cs="Palatino Linotype"/>
          <w:i/>
          <w:sz w:val="22"/>
        </w:rPr>
        <w:t xml:space="preserve"> En su caso, copia de la respuesta que se impugna y de la notificación correspondiente.</w:t>
      </w:r>
    </w:p>
    <w:p w14:paraId="4651C215" w14:textId="77777777" w:rsidR="000278E1" w:rsidRPr="00B310C9" w:rsidRDefault="007205F9" w:rsidP="00B310C9">
      <w:pPr>
        <w:widowControl w:val="0"/>
        <w:pBdr>
          <w:top w:val="nil"/>
          <w:left w:val="nil"/>
          <w:bottom w:val="nil"/>
          <w:right w:val="nil"/>
          <w:between w:val="nil"/>
        </w:pBdr>
        <w:ind w:left="851" w:right="902"/>
        <w:jc w:val="both"/>
        <w:rPr>
          <w:rFonts w:ascii="Palatino Linotype" w:eastAsia="Palatino Linotype" w:hAnsi="Palatino Linotype" w:cs="Palatino Linotype"/>
          <w:i/>
          <w:sz w:val="22"/>
        </w:rPr>
      </w:pPr>
      <w:r w:rsidRPr="00B310C9">
        <w:rPr>
          <w:rFonts w:ascii="Palatino Linotype" w:eastAsia="Palatino Linotype" w:hAnsi="Palatino Linotype" w:cs="Palatino Linotype"/>
          <w:b/>
          <w:i/>
          <w:sz w:val="22"/>
        </w:rPr>
        <w:t>VI.</w:t>
      </w:r>
      <w:r w:rsidRPr="00B310C9">
        <w:rPr>
          <w:rFonts w:ascii="Palatino Linotype" w:eastAsia="Palatino Linotype" w:hAnsi="Palatino Linotype" w:cs="Palatino Linotype"/>
          <w:i/>
          <w:sz w:val="22"/>
        </w:rPr>
        <w:t xml:space="preserve"> Los documentos que acrediten la identidad del titular y en su caso, la personalidad e identidad de su representante.</w:t>
      </w:r>
    </w:p>
    <w:p w14:paraId="498F8A2D" w14:textId="5D8BBF3B" w:rsidR="000278E1" w:rsidRPr="00B310C9" w:rsidRDefault="007205F9" w:rsidP="00B310C9">
      <w:pPr>
        <w:widowControl w:val="0"/>
        <w:pBdr>
          <w:top w:val="nil"/>
          <w:left w:val="nil"/>
          <w:bottom w:val="nil"/>
          <w:right w:val="nil"/>
          <w:between w:val="nil"/>
        </w:pBdr>
        <w:ind w:left="851" w:right="902"/>
        <w:jc w:val="both"/>
        <w:rPr>
          <w:rFonts w:ascii="Palatino Linotype" w:eastAsia="Palatino Linotype" w:hAnsi="Palatino Linotype" w:cs="Palatino Linotype"/>
          <w:i/>
          <w:sz w:val="22"/>
        </w:rPr>
      </w:pPr>
      <w:r w:rsidRPr="00B310C9">
        <w:rPr>
          <w:rFonts w:ascii="Palatino Linotype" w:eastAsia="Palatino Linotype" w:hAnsi="Palatino Linotype" w:cs="Palatino Linotype"/>
          <w:i/>
          <w:sz w:val="22"/>
        </w:rPr>
        <w:t xml:space="preserve">Al </w:t>
      </w:r>
      <w:r w:rsidR="00E00705" w:rsidRPr="00B310C9">
        <w:rPr>
          <w:rFonts w:ascii="Palatino Linotype" w:eastAsia="Palatino Linotype" w:hAnsi="Palatino Linotype" w:cs="Palatino Linotype"/>
          <w:i/>
          <w:sz w:val="22"/>
        </w:rPr>
        <w:t>Recurso de Revisión</w:t>
      </w:r>
      <w:r w:rsidRPr="00B310C9">
        <w:rPr>
          <w:rFonts w:ascii="Palatino Linotype" w:eastAsia="Palatino Linotype" w:hAnsi="Palatino Linotype" w:cs="Palatino Linotype"/>
          <w:i/>
          <w:sz w:val="22"/>
        </w:rPr>
        <w:t xml:space="preserve"> se podrán acompañar las pruebas y demás elementos que el titular o su representante considere procedentes someter a juicio del Instituto.</w:t>
      </w:r>
    </w:p>
    <w:p w14:paraId="22B4C56E" w14:textId="4F02592A" w:rsidR="000278E1" w:rsidRPr="00B310C9" w:rsidRDefault="007205F9" w:rsidP="00B310C9">
      <w:pPr>
        <w:widowControl w:val="0"/>
        <w:pBdr>
          <w:top w:val="nil"/>
          <w:left w:val="nil"/>
          <w:bottom w:val="nil"/>
          <w:right w:val="nil"/>
          <w:between w:val="nil"/>
        </w:pBdr>
        <w:ind w:left="851" w:right="902"/>
        <w:jc w:val="both"/>
        <w:rPr>
          <w:rFonts w:ascii="Palatino Linotype" w:eastAsia="Palatino Linotype" w:hAnsi="Palatino Linotype" w:cs="Palatino Linotype"/>
          <w:i/>
          <w:sz w:val="22"/>
        </w:rPr>
      </w:pPr>
      <w:r w:rsidRPr="00B310C9">
        <w:rPr>
          <w:rFonts w:ascii="Palatino Linotype" w:eastAsia="Palatino Linotype" w:hAnsi="Palatino Linotype" w:cs="Palatino Linotype"/>
          <w:i/>
          <w:sz w:val="22"/>
        </w:rPr>
        <w:t xml:space="preserve">En ningún caso será necesario que el titular ratifique el </w:t>
      </w:r>
      <w:r w:rsidR="00E00705" w:rsidRPr="00B310C9">
        <w:rPr>
          <w:rFonts w:ascii="Palatino Linotype" w:eastAsia="Palatino Linotype" w:hAnsi="Palatino Linotype" w:cs="Palatino Linotype"/>
          <w:i/>
          <w:sz w:val="22"/>
        </w:rPr>
        <w:t>Recurso de Revisión</w:t>
      </w:r>
      <w:r w:rsidRPr="00B310C9">
        <w:rPr>
          <w:rFonts w:ascii="Palatino Linotype" w:eastAsia="Palatino Linotype" w:hAnsi="Palatino Linotype" w:cs="Palatino Linotype"/>
          <w:i/>
          <w:sz w:val="22"/>
        </w:rPr>
        <w:t xml:space="preserve"> interpuesto.</w:t>
      </w:r>
    </w:p>
    <w:p w14:paraId="0C06C1B7" w14:textId="77777777" w:rsidR="000278E1" w:rsidRPr="00B310C9" w:rsidRDefault="000278E1" w:rsidP="00B310C9">
      <w:pPr>
        <w:widowControl w:val="0"/>
        <w:pBdr>
          <w:top w:val="nil"/>
          <w:left w:val="nil"/>
          <w:bottom w:val="nil"/>
          <w:right w:val="nil"/>
          <w:between w:val="nil"/>
        </w:pBdr>
        <w:jc w:val="both"/>
        <w:rPr>
          <w:rFonts w:ascii="Palatino Linotype" w:eastAsia="Palatino Linotype" w:hAnsi="Palatino Linotype" w:cs="Palatino Linotype"/>
        </w:rPr>
      </w:pPr>
    </w:p>
    <w:p w14:paraId="0ABFB9C7" w14:textId="17216085" w:rsidR="00306BB1" w:rsidRPr="00B310C9" w:rsidRDefault="007205F9" w:rsidP="00B310C9">
      <w:pPr>
        <w:widowControl w:val="0"/>
        <w:pBdr>
          <w:top w:val="nil"/>
          <w:left w:val="nil"/>
          <w:bottom w:val="nil"/>
          <w:right w:val="nil"/>
          <w:between w:val="nil"/>
        </w:pBdr>
        <w:tabs>
          <w:tab w:val="left" w:pos="1701"/>
        </w:tabs>
        <w:spacing w:line="360" w:lineRule="auto"/>
        <w:contextualSpacing/>
        <w:jc w:val="both"/>
        <w:rPr>
          <w:rFonts w:ascii="Palatino Linotype" w:eastAsia="Palatino Linotype" w:hAnsi="Palatino Linotype" w:cs="Palatino Linotype"/>
        </w:rPr>
      </w:pPr>
      <w:r w:rsidRPr="00B310C9">
        <w:rPr>
          <w:rFonts w:ascii="Palatino Linotype" w:eastAsia="Palatino Linotype" w:hAnsi="Palatino Linotype" w:cs="Palatino Linotype"/>
          <w:b/>
          <w:sz w:val="28"/>
        </w:rPr>
        <w:t>QUINTO</w:t>
      </w:r>
      <w:r w:rsidRPr="00B310C9">
        <w:rPr>
          <w:rFonts w:ascii="Palatino Linotype" w:eastAsia="Palatino Linotype" w:hAnsi="Palatino Linotype" w:cs="Palatino Linotype"/>
          <w:b/>
        </w:rPr>
        <w:t xml:space="preserve">. </w:t>
      </w:r>
      <w:r w:rsidR="00942E5E" w:rsidRPr="00B310C9">
        <w:rPr>
          <w:rFonts w:ascii="Palatino Linotype" w:eastAsia="Palatino Linotype" w:hAnsi="Palatino Linotype" w:cs="Palatino Linotype"/>
          <w:b/>
        </w:rPr>
        <w:t>Estudio y resolución del asunto</w:t>
      </w:r>
      <w:r w:rsidRPr="00B310C9">
        <w:rPr>
          <w:rFonts w:ascii="Palatino Linotype" w:eastAsia="Palatino Linotype" w:hAnsi="Palatino Linotype" w:cs="Palatino Linotype"/>
          <w:b/>
        </w:rPr>
        <w:t>.</w:t>
      </w:r>
      <w:r w:rsidRPr="00B310C9">
        <w:rPr>
          <w:rFonts w:ascii="Palatino Linotype" w:eastAsia="Palatino Linotype" w:hAnsi="Palatino Linotype" w:cs="Palatino Linotype"/>
        </w:rPr>
        <w:t xml:space="preserve"> </w:t>
      </w:r>
    </w:p>
    <w:p w14:paraId="075F1CBF" w14:textId="75C9CA45" w:rsidR="00306BB1" w:rsidRPr="00B310C9" w:rsidRDefault="00306BB1" w:rsidP="00B310C9">
      <w:pP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El artículo 16</w:t>
      </w:r>
      <w:r w:rsidR="006B5C01" w:rsidRPr="00B310C9">
        <w:rPr>
          <w:rFonts w:ascii="Palatino Linotype" w:eastAsia="Palatino Linotype" w:hAnsi="Palatino Linotype" w:cs="Palatino Linotype"/>
        </w:rPr>
        <w:t>, párrafo segundo</w:t>
      </w:r>
      <w:r w:rsidRPr="00B310C9">
        <w:rPr>
          <w:rFonts w:ascii="Palatino Linotype" w:eastAsia="Palatino Linotype" w:hAnsi="Palatino Linotype" w:cs="Palatino Linotype"/>
        </w:rPr>
        <w:t xml:space="preserve"> de la Constitución Política de los Estados Unidos Mexicanos, </w:t>
      </w:r>
      <w:r w:rsidR="00702787" w:rsidRPr="00B310C9">
        <w:rPr>
          <w:rFonts w:ascii="Palatino Linotype" w:eastAsia="Palatino Linotype" w:hAnsi="Palatino Linotype" w:cs="Palatino Linotype"/>
        </w:rPr>
        <w:t xml:space="preserve">contempla el derecho humano a la protección de los datos personales, así como </w:t>
      </w:r>
      <w:r w:rsidR="00AE0DF7" w:rsidRPr="00B310C9">
        <w:rPr>
          <w:rFonts w:ascii="Palatino Linotype" w:eastAsia="Palatino Linotype" w:hAnsi="Palatino Linotype" w:cs="Palatino Linotype"/>
        </w:rPr>
        <w:t>el</w:t>
      </w:r>
      <w:r w:rsidR="00702787" w:rsidRPr="00B310C9">
        <w:rPr>
          <w:rFonts w:ascii="Palatino Linotype" w:eastAsia="Palatino Linotype" w:hAnsi="Palatino Linotype" w:cs="Palatino Linotype"/>
        </w:rPr>
        <w:t xml:space="preserve"> </w:t>
      </w:r>
      <w:r w:rsidRPr="00B310C9">
        <w:rPr>
          <w:rFonts w:ascii="Palatino Linotype" w:eastAsia="Palatino Linotype" w:hAnsi="Palatino Linotype" w:cs="Palatino Linotype"/>
        </w:rPr>
        <w:t xml:space="preserve">acceso, rectificación, </w:t>
      </w:r>
      <w:r w:rsidR="00702787" w:rsidRPr="00B310C9">
        <w:rPr>
          <w:rFonts w:ascii="Palatino Linotype" w:eastAsia="Palatino Linotype" w:hAnsi="Palatino Linotype" w:cs="Palatino Linotype"/>
        </w:rPr>
        <w:t xml:space="preserve">cancelación y la oposición de los mismos; asimismo </w:t>
      </w:r>
      <w:r w:rsidR="00AE0DF7" w:rsidRPr="00B310C9">
        <w:rPr>
          <w:rFonts w:ascii="Palatino Linotype" w:eastAsia="Palatino Linotype" w:hAnsi="Palatino Linotype" w:cs="Palatino Linotype"/>
        </w:rPr>
        <w:t>prevé que la Ley de la materia, establecerá las excepciones a los principios que rijan su tratamiento.</w:t>
      </w:r>
    </w:p>
    <w:p w14:paraId="66DE8D06" w14:textId="77777777" w:rsidR="00306BB1" w:rsidRPr="00B310C9" w:rsidRDefault="00306BB1" w:rsidP="00B310C9">
      <w:pPr>
        <w:spacing w:line="360" w:lineRule="auto"/>
        <w:jc w:val="both"/>
        <w:rPr>
          <w:rFonts w:ascii="Palatino Linotype" w:eastAsia="Palatino Linotype" w:hAnsi="Palatino Linotype" w:cs="Palatino Linotype"/>
        </w:rPr>
      </w:pPr>
    </w:p>
    <w:p w14:paraId="02D4FD85" w14:textId="4C6161A2" w:rsidR="00306BB1" w:rsidRPr="00B310C9" w:rsidRDefault="00AE0DF7" w:rsidP="00B310C9">
      <w:pP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Por otra parte</w:t>
      </w:r>
      <w:r w:rsidR="00306BB1" w:rsidRPr="00B310C9">
        <w:rPr>
          <w:rFonts w:ascii="Palatino Linotype" w:eastAsia="Palatino Linotype" w:hAnsi="Palatino Linotype" w:cs="Palatino Linotype"/>
        </w:rPr>
        <w:t xml:space="preserve">, la Ley  de Protección de Datos Personales en Posesión de Sujetos Obligados del Estado de México y Municipios, </w:t>
      </w:r>
      <w:r w:rsidRPr="00B310C9">
        <w:rPr>
          <w:rFonts w:ascii="Palatino Linotype" w:eastAsia="Palatino Linotype" w:hAnsi="Palatino Linotype" w:cs="Palatino Linotype"/>
        </w:rPr>
        <w:t xml:space="preserve">prevé en su contenido, </w:t>
      </w:r>
      <w:r w:rsidR="00B40F8A" w:rsidRPr="00B310C9">
        <w:rPr>
          <w:rFonts w:ascii="Palatino Linotype" w:eastAsia="Palatino Linotype" w:hAnsi="Palatino Linotype" w:cs="Palatino Linotype"/>
        </w:rPr>
        <w:t xml:space="preserve">los principios y excepciones </w:t>
      </w:r>
      <w:r w:rsidR="00665AA8" w:rsidRPr="00B310C9">
        <w:rPr>
          <w:rFonts w:ascii="Palatino Linotype" w:eastAsia="Palatino Linotype" w:hAnsi="Palatino Linotype" w:cs="Palatino Linotype"/>
        </w:rPr>
        <w:t xml:space="preserve">referidas en el párrafo que antecede, de igual manera el tratamiento de los datos personales, los mecanismos para el ejercicio de este derecho constitucional, los medios de impugnación, la sustanciación de los recursos de revisión, entre otras disposiciones, las cuales serán empleadas para garantizar una correcta resolución, </w:t>
      </w:r>
      <w:r w:rsidR="00665AA8" w:rsidRPr="00B310C9">
        <w:rPr>
          <w:rFonts w:ascii="Palatino Linotype" w:eastAsia="Palatino Linotype" w:hAnsi="Palatino Linotype" w:cs="Palatino Linotype"/>
        </w:rPr>
        <w:lastRenderedPageBreak/>
        <w:t>apegada en todo momento a derecho y a la luz de las constancias que obran en el expediente electrónico del SARCOEM.</w:t>
      </w:r>
    </w:p>
    <w:p w14:paraId="4F54E842" w14:textId="77777777" w:rsidR="00306BB1" w:rsidRPr="00B310C9" w:rsidRDefault="00306BB1" w:rsidP="00B310C9">
      <w:pPr>
        <w:widowControl w:val="0"/>
        <w:pBdr>
          <w:top w:val="nil"/>
          <w:left w:val="nil"/>
          <w:bottom w:val="nil"/>
          <w:right w:val="nil"/>
          <w:between w:val="nil"/>
        </w:pBdr>
        <w:tabs>
          <w:tab w:val="left" w:pos="1701"/>
        </w:tabs>
        <w:spacing w:line="360" w:lineRule="auto"/>
        <w:contextualSpacing/>
        <w:jc w:val="both"/>
        <w:rPr>
          <w:rFonts w:ascii="Palatino Linotype" w:eastAsia="Palatino Linotype" w:hAnsi="Palatino Linotype" w:cs="Palatino Linotype"/>
        </w:rPr>
      </w:pPr>
    </w:p>
    <w:p w14:paraId="0A568B14" w14:textId="1191D740" w:rsidR="00E46F2D" w:rsidRPr="00B310C9" w:rsidRDefault="00E46F2D" w:rsidP="00B310C9">
      <w:pPr>
        <w:spacing w:line="360" w:lineRule="auto"/>
        <w:ind w:right="49"/>
        <w:jc w:val="both"/>
        <w:rPr>
          <w:rFonts w:ascii="Palatino Linotype" w:eastAsia="Palatino Linotype" w:hAnsi="Palatino Linotype" w:cs="Palatino Linotype"/>
        </w:rPr>
      </w:pPr>
      <w:r w:rsidRPr="00B310C9">
        <w:rPr>
          <w:rFonts w:ascii="Palatino Linotype" w:eastAsia="Palatino Linotype" w:hAnsi="Palatino Linotype" w:cs="Palatino Linotype"/>
        </w:rPr>
        <w:t>Así las cosas, es indispensable recordar que el particular en uso de su derecho de acceso a datos personales, requirió del Ayuntamiento de Metepec</w:t>
      </w:r>
      <w:r w:rsidRPr="00B310C9">
        <w:rPr>
          <w:rFonts w:ascii="Palatino Linotype" w:eastAsia="Palatino Linotype" w:hAnsi="Palatino Linotype" w:cs="Palatino Linotype"/>
          <w:b/>
        </w:rPr>
        <w:t>,</w:t>
      </w:r>
      <w:r w:rsidRPr="00B310C9">
        <w:rPr>
          <w:rFonts w:ascii="Palatino Linotype" w:eastAsia="Palatino Linotype" w:hAnsi="Palatino Linotype" w:cs="Palatino Linotype"/>
        </w:rPr>
        <w:t xml:space="preserve"> las diligencias consistentes en el citatorio previo y cédula de notificación de la resolución dictada en el expediente CM/MET/PRA/043/2021, en el estado que estas guardaban al 17 de abril de 2023.</w:t>
      </w:r>
    </w:p>
    <w:p w14:paraId="612A8287" w14:textId="77777777" w:rsidR="00665AA8" w:rsidRPr="00B310C9" w:rsidRDefault="00665AA8" w:rsidP="00B310C9">
      <w:pPr>
        <w:widowControl w:val="0"/>
        <w:pBdr>
          <w:top w:val="nil"/>
          <w:left w:val="nil"/>
          <w:bottom w:val="nil"/>
          <w:right w:val="nil"/>
          <w:between w:val="nil"/>
        </w:pBdr>
        <w:tabs>
          <w:tab w:val="left" w:pos="1701"/>
        </w:tabs>
        <w:spacing w:line="360" w:lineRule="auto"/>
        <w:contextualSpacing/>
        <w:jc w:val="both"/>
        <w:rPr>
          <w:rFonts w:ascii="Palatino Linotype" w:eastAsia="Palatino Linotype" w:hAnsi="Palatino Linotype" w:cs="Palatino Linotype"/>
        </w:rPr>
      </w:pPr>
    </w:p>
    <w:p w14:paraId="22FB6BCC" w14:textId="15B504E0" w:rsidR="00E46F2D" w:rsidRPr="00B310C9" w:rsidRDefault="00E46F2D" w:rsidP="00B310C9">
      <w:pPr>
        <w:widowControl w:val="0"/>
        <w:pBdr>
          <w:top w:val="nil"/>
          <w:left w:val="nil"/>
          <w:bottom w:val="nil"/>
          <w:right w:val="nil"/>
          <w:between w:val="nil"/>
        </w:pBdr>
        <w:tabs>
          <w:tab w:val="left" w:pos="1701"/>
        </w:tabs>
        <w:spacing w:line="360" w:lineRule="auto"/>
        <w:contextualSpacing/>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En respuesta, </w:t>
      </w:r>
      <w:r w:rsidRPr="00B310C9">
        <w:rPr>
          <w:rFonts w:ascii="Palatino Linotype" w:eastAsia="Palatino Linotype" w:hAnsi="Palatino Linotype" w:cs="Palatino Linotype"/>
          <w:b/>
        </w:rPr>
        <w:t>EL SUJETO OBLIGADO</w:t>
      </w:r>
      <w:r w:rsidRPr="00B310C9">
        <w:rPr>
          <w:rFonts w:ascii="Palatino Linotype" w:eastAsia="Palatino Linotype" w:hAnsi="Palatino Linotype" w:cs="Palatino Linotype"/>
        </w:rPr>
        <w:t>, señaló que el particular no cumplía a cabalidad con los requisitos para el ejercicio de los Derechos ARCO, empleando como referencia las fracciones IV y V del artículo 110</w:t>
      </w:r>
      <w:r w:rsidRPr="00B310C9">
        <w:rPr>
          <w:rStyle w:val="Refdenotaalpie"/>
          <w:rFonts w:ascii="Palatino Linotype" w:eastAsia="Palatino Linotype" w:hAnsi="Palatino Linotype" w:cs="Palatino Linotype"/>
        </w:rPr>
        <w:footnoteReference w:id="2"/>
      </w:r>
      <w:r w:rsidRPr="00B310C9">
        <w:rPr>
          <w:rFonts w:ascii="Palatino Linotype" w:eastAsia="Palatino Linotype" w:hAnsi="Palatino Linotype" w:cs="Palatino Linotype"/>
        </w:rPr>
        <w:t>, de la Ley de Protección de Datos Personales en Posesión de Sujetos Obligados del Estado de México y Municipios</w:t>
      </w:r>
      <w:r w:rsidR="0041159B" w:rsidRPr="00B310C9">
        <w:rPr>
          <w:rFonts w:ascii="Palatino Linotype" w:eastAsia="Palatino Linotype" w:hAnsi="Palatino Linotype" w:cs="Palatino Linotype"/>
        </w:rPr>
        <w:t xml:space="preserve">, previniendo a </w:t>
      </w:r>
      <w:r w:rsidR="0041159B" w:rsidRPr="00B310C9">
        <w:rPr>
          <w:rFonts w:ascii="Palatino Linotype" w:eastAsia="Palatino Linotype" w:hAnsi="Palatino Linotype" w:cs="Palatino Linotype"/>
          <w:b/>
        </w:rPr>
        <w:t>LA RECURRENTE</w:t>
      </w:r>
      <w:r w:rsidR="0041159B" w:rsidRPr="00B310C9">
        <w:rPr>
          <w:rFonts w:ascii="Palatino Linotype" w:eastAsia="Palatino Linotype" w:hAnsi="Palatino Linotype" w:cs="Palatino Linotype"/>
        </w:rPr>
        <w:t>, para que en un plazo no mayor a diez días subsane las omisiones advertidas en su solicitud.</w:t>
      </w:r>
    </w:p>
    <w:p w14:paraId="612012AB" w14:textId="77777777" w:rsidR="00E46F2D" w:rsidRPr="00B310C9" w:rsidRDefault="00E46F2D" w:rsidP="00B310C9">
      <w:pPr>
        <w:widowControl w:val="0"/>
        <w:pBdr>
          <w:top w:val="nil"/>
          <w:left w:val="nil"/>
          <w:bottom w:val="nil"/>
          <w:right w:val="nil"/>
          <w:between w:val="nil"/>
        </w:pBdr>
        <w:tabs>
          <w:tab w:val="left" w:pos="1701"/>
        </w:tabs>
        <w:spacing w:line="360" w:lineRule="auto"/>
        <w:contextualSpacing/>
        <w:jc w:val="both"/>
        <w:rPr>
          <w:rFonts w:ascii="Palatino Linotype" w:eastAsia="Palatino Linotype" w:hAnsi="Palatino Linotype" w:cs="Palatino Linotype"/>
        </w:rPr>
      </w:pPr>
    </w:p>
    <w:p w14:paraId="36DE5FE4" w14:textId="528EF92E" w:rsidR="00665AA8" w:rsidRPr="00B310C9" w:rsidRDefault="00E46F2D" w:rsidP="00B310C9">
      <w:pPr>
        <w:widowControl w:val="0"/>
        <w:pBdr>
          <w:top w:val="nil"/>
          <w:left w:val="nil"/>
          <w:bottom w:val="nil"/>
          <w:right w:val="nil"/>
          <w:between w:val="nil"/>
        </w:pBdr>
        <w:tabs>
          <w:tab w:val="left" w:pos="1701"/>
        </w:tabs>
        <w:spacing w:line="360" w:lineRule="auto"/>
        <w:contextualSpacing/>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Posterior a la respuesta, </w:t>
      </w:r>
      <w:r w:rsidRPr="00B310C9">
        <w:rPr>
          <w:rFonts w:ascii="Palatino Linotype" w:eastAsia="Palatino Linotype" w:hAnsi="Palatino Linotype" w:cs="Palatino Linotype"/>
          <w:b/>
        </w:rPr>
        <w:t>LA RECURRENTE</w:t>
      </w:r>
      <w:r w:rsidRPr="00B310C9">
        <w:rPr>
          <w:rFonts w:ascii="Palatino Linotype" w:eastAsia="Palatino Linotype" w:hAnsi="Palatino Linotype" w:cs="Palatino Linotype"/>
        </w:rPr>
        <w:t xml:space="preserve"> se inconformó de la misma, señalando que la prevención </w:t>
      </w:r>
      <w:r w:rsidR="0041159B" w:rsidRPr="00B310C9">
        <w:rPr>
          <w:rFonts w:ascii="Palatino Linotype" w:eastAsia="Palatino Linotype" w:hAnsi="Palatino Linotype" w:cs="Palatino Linotype"/>
        </w:rPr>
        <w:t xml:space="preserve">del </w:t>
      </w:r>
      <w:r w:rsidR="0041159B" w:rsidRPr="00B310C9">
        <w:rPr>
          <w:rFonts w:ascii="Palatino Linotype" w:eastAsia="Palatino Linotype" w:hAnsi="Palatino Linotype" w:cs="Palatino Linotype"/>
          <w:b/>
        </w:rPr>
        <w:t xml:space="preserve">SUJETO OBLIGADO, </w:t>
      </w:r>
      <w:r w:rsidR="0041159B" w:rsidRPr="00B310C9">
        <w:rPr>
          <w:rFonts w:ascii="Palatino Linotype" w:eastAsia="Palatino Linotype" w:hAnsi="Palatino Linotype" w:cs="Palatino Linotype"/>
        </w:rPr>
        <w:t xml:space="preserve">fue proporcionada como respuesta, dejándola en estado de indefensión para desahogar el requerimiento planteado, actualizándose </w:t>
      </w:r>
      <w:r w:rsidR="0041159B" w:rsidRPr="00B310C9">
        <w:rPr>
          <w:rFonts w:ascii="Palatino Linotype" w:eastAsia="Palatino Linotype" w:hAnsi="Palatino Linotype" w:cs="Palatino Linotype"/>
        </w:rPr>
        <w:lastRenderedPageBreak/>
        <w:t>la causal de procedencia establecida en el artículo 129, fracción XII de la Ley de Protección de Datos Personales en Posesión de Sujetos Obligados del Estado de México y Municipios.</w:t>
      </w:r>
    </w:p>
    <w:p w14:paraId="51FA3D24" w14:textId="77777777" w:rsidR="0041159B" w:rsidRPr="00B310C9" w:rsidRDefault="0041159B" w:rsidP="00B310C9">
      <w:pPr>
        <w:widowControl w:val="0"/>
        <w:pBdr>
          <w:top w:val="nil"/>
          <w:left w:val="nil"/>
          <w:bottom w:val="nil"/>
          <w:right w:val="nil"/>
          <w:between w:val="nil"/>
        </w:pBdr>
        <w:tabs>
          <w:tab w:val="left" w:pos="1701"/>
        </w:tabs>
        <w:spacing w:line="360" w:lineRule="auto"/>
        <w:contextualSpacing/>
        <w:jc w:val="both"/>
        <w:rPr>
          <w:rFonts w:ascii="Palatino Linotype" w:eastAsia="Palatino Linotype" w:hAnsi="Palatino Linotype" w:cs="Palatino Linotype"/>
        </w:rPr>
      </w:pPr>
    </w:p>
    <w:p w14:paraId="028D83D6" w14:textId="77777777" w:rsidR="0074212D" w:rsidRPr="00B310C9" w:rsidRDefault="0041159B" w:rsidP="00B310C9">
      <w:pPr>
        <w:widowControl w:val="0"/>
        <w:pBdr>
          <w:top w:val="nil"/>
          <w:left w:val="nil"/>
          <w:bottom w:val="nil"/>
          <w:right w:val="nil"/>
          <w:between w:val="nil"/>
        </w:pBdr>
        <w:tabs>
          <w:tab w:val="left" w:pos="1701"/>
        </w:tabs>
        <w:spacing w:line="360" w:lineRule="auto"/>
        <w:contextualSpacing/>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Luego entonces, de conformidad con lo previsto en el artículo 131 y 132 de la Ley de Protección de Datos en Posesión de Sujetos Obligados local, </w:t>
      </w:r>
      <w:r w:rsidR="0074212D" w:rsidRPr="00B310C9">
        <w:rPr>
          <w:rFonts w:ascii="Palatino Linotype" w:eastAsia="Palatino Linotype" w:hAnsi="Palatino Linotype" w:cs="Palatino Linotype"/>
        </w:rPr>
        <w:t xml:space="preserve">este Instituto promovió la conciliación de las parte mediante acuerdo de veintiséis de septiembre de dos mil veintitrés. </w:t>
      </w:r>
    </w:p>
    <w:p w14:paraId="5624D0A1" w14:textId="77777777" w:rsidR="0074212D" w:rsidRPr="00B310C9" w:rsidRDefault="0074212D" w:rsidP="00B310C9">
      <w:pPr>
        <w:widowControl w:val="0"/>
        <w:pBdr>
          <w:top w:val="nil"/>
          <w:left w:val="nil"/>
          <w:bottom w:val="nil"/>
          <w:right w:val="nil"/>
          <w:between w:val="nil"/>
        </w:pBdr>
        <w:tabs>
          <w:tab w:val="left" w:pos="1701"/>
        </w:tabs>
        <w:spacing w:line="360" w:lineRule="auto"/>
        <w:contextualSpacing/>
        <w:jc w:val="both"/>
        <w:rPr>
          <w:rFonts w:ascii="Palatino Linotype" w:eastAsia="Palatino Linotype" w:hAnsi="Palatino Linotype" w:cs="Palatino Linotype"/>
        </w:rPr>
      </w:pPr>
    </w:p>
    <w:p w14:paraId="08086958" w14:textId="397E3143" w:rsidR="0041159B" w:rsidRPr="00B310C9" w:rsidRDefault="0074212D" w:rsidP="00B310C9">
      <w:pPr>
        <w:widowControl w:val="0"/>
        <w:pBdr>
          <w:top w:val="nil"/>
          <w:left w:val="nil"/>
          <w:bottom w:val="nil"/>
          <w:right w:val="nil"/>
          <w:between w:val="nil"/>
        </w:pBdr>
        <w:tabs>
          <w:tab w:val="left" w:pos="1701"/>
        </w:tabs>
        <w:spacing w:line="360" w:lineRule="auto"/>
        <w:contextualSpacing/>
        <w:jc w:val="both"/>
        <w:rPr>
          <w:rFonts w:ascii="Palatino Linotype" w:eastAsia="Palatino Linotype" w:hAnsi="Palatino Linotype" w:cs="Palatino Linotype"/>
        </w:rPr>
      </w:pPr>
      <w:r w:rsidRPr="00B310C9">
        <w:rPr>
          <w:rFonts w:ascii="Palatino Linotype" w:eastAsia="Palatino Linotype" w:hAnsi="Palatino Linotype" w:cs="Palatino Linotype"/>
        </w:rPr>
        <w:t>Llegada la audiencia de conciliación, se reitera que únicamente se presentó a la misma el Jefe del Departamento de Obligaciones y Datos Personales del Ayuntamiento de Metepec, como representante, quien manifestó que es su intención apoyar a la solicitante para allegarse de las documentales que requiere; sin embargo, esperaba contar con mayor información para estar en una mejor posición para realizar la búsqueda de la información pretendida.</w:t>
      </w:r>
    </w:p>
    <w:p w14:paraId="3934978E" w14:textId="77777777" w:rsidR="0074212D" w:rsidRPr="00B310C9" w:rsidRDefault="0074212D" w:rsidP="00B310C9">
      <w:pPr>
        <w:widowControl w:val="0"/>
        <w:pBdr>
          <w:top w:val="nil"/>
          <w:left w:val="nil"/>
          <w:bottom w:val="nil"/>
          <w:right w:val="nil"/>
          <w:between w:val="nil"/>
        </w:pBdr>
        <w:tabs>
          <w:tab w:val="left" w:pos="1701"/>
        </w:tabs>
        <w:spacing w:line="360" w:lineRule="auto"/>
        <w:contextualSpacing/>
        <w:jc w:val="both"/>
        <w:rPr>
          <w:rFonts w:ascii="Palatino Linotype" w:eastAsia="Palatino Linotype" w:hAnsi="Palatino Linotype" w:cs="Palatino Linotype"/>
        </w:rPr>
      </w:pPr>
    </w:p>
    <w:p w14:paraId="31A6EF9D" w14:textId="5D1FB072" w:rsidR="0074212D" w:rsidRPr="00B310C9" w:rsidRDefault="0074212D" w:rsidP="00B310C9">
      <w:pPr>
        <w:widowControl w:val="0"/>
        <w:pBdr>
          <w:top w:val="nil"/>
          <w:left w:val="nil"/>
          <w:bottom w:val="nil"/>
          <w:right w:val="nil"/>
          <w:between w:val="nil"/>
        </w:pBdr>
        <w:tabs>
          <w:tab w:val="left" w:pos="1701"/>
        </w:tabs>
        <w:spacing w:line="360" w:lineRule="auto"/>
        <w:contextualSpacing/>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Al no presentarse la particular a la audiencia de conciliación, de conformidad con artículo 132, fracción III, este Órgano Garante </w:t>
      </w:r>
      <w:r w:rsidR="00B94241" w:rsidRPr="00B310C9">
        <w:rPr>
          <w:rFonts w:ascii="Palatino Linotype" w:eastAsia="Palatino Linotype" w:hAnsi="Palatino Linotype" w:cs="Palatino Linotype"/>
        </w:rPr>
        <w:t xml:space="preserve">le </w:t>
      </w:r>
      <w:r w:rsidRPr="00B310C9">
        <w:rPr>
          <w:rFonts w:ascii="Palatino Linotype" w:eastAsia="Palatino Linotype" w:hAnsi="Palatino Linotype" w:cs="Palatino Linotype"/>
        </w:rPr>
        <w:t xml:space="preserve">requirió a </w:t>
      </w:r>
      <w:r w:rsidR="00B94241" w:rsidRPr="00B310C9">
        <w:rPr>
          <w:rFonts w:ascii="Palatino Linotype" w:eastAsia="Palatino Linotype" w:hAnsi="Palatino Linotype" w:cs="Palatino Linotype"/>
        </w:rPr>
        <w:t>la misma, para que en un plazo no mayor a tres días hábiles justificara su ausencia, para así fijar un nuevo encuentro, situación que no aconteció, motivo por el cual se continúa con la sustanciación del medio de impugnación en que se actúa.</w:t>
      </w:r>
    </w:p>
    <w:p w14:paraId="234E53D5" w14:textId="77777777" w:rsidR="00E4210B" w:rsidRPr="00B310C9" w:rsidRDefault="00E4210B" w:rsidP="00B310C9">
      <w:pPr>
        <w:spacing w:line="360" w:lineRule="auto"/>
        <w:jc w:val="both"/>
        <w:rPr>
          <w:rFonts w:ascii="Palatino Linotype" w:eastAsia="Palatino Linotype" w:hAnsi="Palatino Linotype" w:cs="Palatino Linotype"/>
        </w:rPr>
      </w:pPr>
    </w:p>
    <w:p w14:paraId="65DF736C" w14:textId="77E79BCB" w:rsidR="00E4210B" w:rsidRPr="00B310C9" w:rsidRDefault="008D7992" w:rsidP="00B310C9">
      <w:pP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Continuando con el estudio, es importante mencionar </w:t>
      </w:r>
      <w:r w:rsidR="00E4210B" w:rsidRPr="00B310C9">
        <w:rPr>
          <w:rFonts w:ascii="Palatino Linotype" w:eastAsia="Palatino Linotype" w:hAnsi="Palatino Linotype" w:cs="Palatino Linotype"/>
        </w:rPr>
        <w:t xml:space="preserve">que para el caso que nos ocupa, se omite el estudio de la naturaleza jurídica de los datos a los que </w:t>
      </w:r>
      <w:r w:rsidR="00E4210B" w:rsidRPr="00B310C9">
        <w:rPr>
          <w:rFonts w:ascii="Palatino Linotype" w:eastAsia="Palatino Linotype" w:hAnsi="Palatino Linotype" w:cs="Palatino Linotype"/>
          <w:b/>
        </w:rPr>
        <w:t>LA RECURRENTE</w:t>
      </w:r>
      <w:r w:rsidR="00E4210B" w:rsidRPr="00B310C9">
        <w:rPr>
          <w:rFonts w:ascii="Palatino Linotype" w:eastAsia="Palatino Linotype" w:hAnsi="Palatino Linotype" w:cs="Palatino Linotype"/>
        </w:rPr>
        <w:t xml:space="preserve"> </w:t>
      </w:r>
      <w:r w:rsidR="00E4210B" w:rsidRPr="00B310C9">
        <w:rPr>
          <w:rFonts w:ascii="Palatino Linotype" w:eastAsia="Palatino Linotype" w:hAnsi="Palatino Linotype" w:cs="Palatino Linotype"/>
        </w:rPr>
        <w:lastRenderedPageBreak/>
        <w:t xml:space="preserve">desea acceder, lo anterior debido a que </w:t>
      </w:r>
      <w:r w:rsidR="00E4210B" w:rsidRPr="00B310C9">
        <w:rPr>
          <w:rFonts w:ascii="Palatino Linotype" w:eastAsia="Palatino Linotype" w:hAnsi="Palatino Linotype" w:cs="Palatino Linotype"/>
          <w:b/>
        </w:rPr>
        <w:t>EL SUJETO OBLIGADO</w:t>
      </w:r>
      <w:r w:rsidR="00E4210B" w:rsidRPr="00B310C9">
        <w:rPr>
          <w:rFonts w:ascii="Palatino Linotype" w:eastAsia="Palatino Linotype" w:hAnsi="Palatino Linotype" w:cs="Palatino Linotype"/>
        </w:rPr>
        <w:t xml:space="preserve"> en el apartado de manifestaciones, puso a disposición los documentos </w:t>
      </w:r>
      <w:r w:rsidR="00306BB1" w:rsidRPr="00B310C9">
        <w:rPr>
          <w:rFonts w:ascii="Palatino Linotype" w:eastAsia="Palatino Linotype" w:hAnsi="Palatino Linotype" w:cs="Palatino Linotype"/>
        </w:rPr>
        <w:t xml:space="preserve">solicitados por la particular, </w:t>
      </w:r>
      <w:r w:rsidRPr="00B310C9">
        <w:rPr>
          <w:rFonts w:ascii="Palatino Linotype" w:eastAsia="Palatino Linotype" w:hAnsi="Palatino Linotype" w:cs="Palatino Linotype"/>
        </w:rPr>
        <w:t xml:space="preserve">asumiendo que cuenta con las constancias requeridas, </w:t>
      </w:r>
      <w:r w:rsidR="00306BB1" w:rsidRPr="00B310C9">
        <w:rPr>
          <w:rFonts w:ascii="Palatino Linotype" w:eastAsia="Palatino Linotype" w:hAnsi="Palatino Linotype" w:cs="Palatino Linotype"/>
        </w:rPr>
        <w:t xml:space="preserve">por lo que </w:t>
      </w:r>
      <w:r w:rsidR="00E4210B" w:rsidRPr="00B310C9">
        <w:rPr>
          <w:rFonts w:ascii="Palatino Linotype" w:eastAsia="Palatino Linotype" w:hAnsi="Palatino Linotype" w:cs="Palatino Linotype"/>
        </w:rPr>
        <w:t xml:space="preserve">a nada práctico nos conduciría </w:t>
      </w:r>
      <w:r w:rsidR="00306BB1" w:rsidRPr="00B310C9">
        <w:rPr>
          <w:rFonts w:ascii="Palatino Linotype" w:eastAsia="Palatino Linotype" w:hAnsi="Palatino Linotype" w:cs="Palatino Linotype"/>
        </w:rPr>
        <w:t>realizar un pronunciamiento extenso sobre la esencia de las constancias requeridas.</w:t>
      </w:r>
    </w:p>
    <w:p w14:paraId="3147E31F" w14:textId="77777777" w:rsidR="008D7992" w:rsidRPr="00B310C9" w:rsidRDefault="008D7992" w:rsidP="00B310C9">
      <w:pPr>
        <w:spacing w:line="360" w:lineRule="auto"/>
        <w:jc w:val="both"/>
        <w:rPr>
          <w:rFonts w:ascii="Palatino Linotype" w:eastAsia="Palatino Linotype" w:hAnsi="Palatino Linotype" w:cs="Palatino Linotype"/>
        </w:rPr>
      </w:pPr>
    </w:p>
    <w:p w14:paraId="2B78102C" w14:textId="381120B5" w:rsidR="00A25DF4" w:rsidRPr="00B310C9" w:rsidRDefault="008D7992" w:rsidP="00B310C9">
      <w:pP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En atención a lo referido en el párrafo que antecede, este Instituto se limita a garantizar la entrega de la información solicitada por el particular</w:t>
      </w:r>
      <w:r w:rsidR="00A25DF4" w:rsidRPr="00B310C9">
        <w:rPr>
          <w:rFonts w:ascii="Palatino Linotype" w:eastAsia="Palatino Linotype" w:hAnsi="Palatino Linotype" w:cs="Palatino Linotype"/>
        </w:rPr>
        <w:t>, por lo que resulta relevante traer a colación lo previsto en el artículo 90, fracción III de la Ley de Protección de Datos en Posesión de Sujetos Obligados local, fragmento normativo que señala a la Unidad de Transparencia como responsable de establecer mecanismos para asegurar que los datos personales solo se entreguen a su titular o representante con la debida acreditación.</w:t>
      </w:r>
    </w:p>
    <w:p w14:paraId="0420867D" w14:textId="77777777" w:rsidR="00A25DF4" w:rsidRPr="00B310C9" w:rsidRDefault="00A25DF4" w:rsidP="00B310C9">
      <w:pPr>
        <w:spacing w:line="360" w:lineRule="auto"/>
        <w:jc w:val="both"/>
        <w:rPr>
          <w:rFonts w:ascii="Palatino Linotype" w:eastAsia="Palatino Linotype" w:hAnsi="Palatino Linotype" w:cs="Palatino Linotype"/>
        </w:rPr>
      </w:pPr>
    </w:p>
    <w:p w14:paraId="6ED42EDE" w14:textId="7CE07B81" w:rsidR="00A25DF4" w:rsidRPr="00B310C9" w:rsidRDefault="00A25DF4" w:rsidP="00B310C9">
      <w:pP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Por lo anterior, es importante precisar que la normatividad de la materia </w:t>
      </w:r>
      <w:r w:rsidR="007F4310" w:rsidRPr="00B310C9">
        <w:rPr>
          <w:rFonts w:ascii="Palatino Linotype" w:eastAsia="Palatino Linotype" w:hAnsi="Palatino Linotype" w:cs="Palatino Linotype"/>
        </w:rPr>
        <w:t>contempla que para el ejercicio de los Derechos ARCO, los titulares o sus representantes podrán solicitar a través de las Unidades de Transparencia, como lo es para el caso en específico</w:t>
      </w:r>
      <w:r w:rsidR="001764CF" w:rsidRPr="00B310C9">
        <w:rPr>
          <w:rFonts w:ascii="Palatino Linotype" w:eastAsia="Palatino Linotype" w:hAnsi="Palatino Linotype" w:cs="Palatino Linotype"/>
        </w:rPr>
        <w:t>,</w:t>
      </w:r>
      <w:r w:rsidR="007F4310" w:rsidRPr="00B310C9">
        <w:rPr>
          <w:rFonts w:ascii="Palatino Linotype" w:eastAsia="Palatino Linotype" w:hAnsi="Palatino Linotype" w:cs="Palatino Linotype"/>
        </w:rPr>
        <w:t xml:space="preserve"> el acceso</w:t>
      </w:r>
      <w:r w:rsidR="001764CF" w:rsidRPr="00B310C9">
        <w:rPr>
          <w:rFonts w:ascii="Palatino Linotype" w:eastAsia="Palatino Linotype" w:hAnsi="Palatino Linotype" w:cs="Palatino Linotype"/>
        </w:rPr>
        <w:t xml:space="preserve"> a datos personales que obran en el acervo archivístico de los Sujetos Obligados, previa acreditación de identidad, como a continuación se puede observar.</w:t>
      </w:r>
    </w:p>
    <w:p w14:paraId="23AE469F" w14:textId="77777777" w:rsidR="00E4210B" w:rsidRPr="00B310C9" w:rsidRDefault="00E4210B" w:rsidP="00B310C9">
      <w:pPr>
        <w:jc w:val="both"/>
        <w:rPr>
          <w:rFonts w:ascii="Palatino Linotype" w:eastAsia="Palatino Linotype" w:hAnsi="Palatino Linotype" w:cs="Palatino Linotype"/>
        </w:rPr>
      </w:pPr>
    </w:p>
    <w:p w14:paraId="6FD7FFA6" w14:textId="77777777" w:rsidR="00E4210B" w:rsidRPr="00B310C9" w:rsidRDefault="00E4210B" w:rsidP="00B310C9">
      <w:pPr>
        <w:widowControl w:val="0"/>
        <w:ind w:left="851" w:right="899"/>
        <w:jc w:val="both"/>
        <w:rPr>
          <w:rFonts w:ascii="Palatino Linotype" w:eastAsia="Palatino Linotype" w:hAnsi="Palatino Linotype" w:cs="Palatino Linotype"/>
          <w:b/>
          <w:i/>
          <w:sz w:val="22"/>
        </w:rPr>
      </w:pPr>
      <w:r w:rsidRPr="00B310C9">
        <w:rPr>
          <w:rFonts w:ascii="Palatino Linotype" w:eastAsia="Palatino Linotype" w:hAnsi="Palatino Linotype" w:cs="Palatino Linotype"/>
          <w:b/>
          <w:i/>
          <w:sz w:val="22"/>
        </w:rPr>
        <w:t>“Legitimación para Ejercer los Derechos ARCO</w:t>
      </w:r>
    </w:p>
    <w:p w14:paraId="4C7784DB" w14:textId="77777777" w:rsidR="00E4210B" w:rsidRPr="00B310C9" w:rsidRDefault="00E4210B" w:rsidP="00B310C9">
      <w:pPr>
        <w:pBdr>
          <w:top w:val="nil"/>
          <w:left w:val="nil"/>
          <w:bottom w:val="nil"/>
          <w:right w:val="nil"/>
          <w:between w:val="nil"/>
        </w:pBdr>
        <w:ind w:left="851" w:right="899"/>
        <w:jc w:val="both"/>
        <w:rPr>
          <w:rFonts w:ascii="Palatino Linotype" w:eastAsia="Palatino Linotype" w:hAnsi="Palatino Linotype" w:cs="Palatino Linotype"/>
          <w:i/>
          <w:sz w:val="22"/>
        </w:rPr>
      </w:pPr>
      <w:r w:rsidRPr="00B310C9">
        <w:rPr>
          <w:rFonts w:ascii="Palatino Linotype" w:eastAsia="Palatino Linotype" w:hAnsi="Palatino Linotype" w:cs="Palatino Linotype"/>
          <w:b/>
          <w:i/>
          <w:sz w:val="22"/>
        </w:rPr>
        <w:t>Artículo 106.</w:t>
      </w:r>
      <w:r w:rsidRPr="00B310C9">
        <w:rPr>
          <w:rFonts w:ascii="Palatino Linotype" w:eastAsia="Palatino Linotype" w:hAnsi="Palatino Linotype" w:cs="Palatino Linotype"/>
          <w:i/>
          <w:sz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2030A1A6" w14:textId="77777777" w:rsidR="00E4210B" w:rsidRPr="00B310C9" w:rsidRDefault="00E4210B" w:rsidP="00B310C9">
      <w:pPr>
        <w:pBdr>
          <w:top w:val="nil"/>
          <w:left w:val="nil"/>
          <w:bottom w:val="nil"/>
          <w:right w:val="nil"/>
          <w:between w:val="nil"/>
        </w:pBdr>
        <w:ind w:left="851" w:right="899"/>
        <w:jc w:val="both"/>
        <w:rPr>
          <w:rFonts w:ascii="Palatino Linotype" w:eastAsia="Palatino Linotype" w:hAnsi="Palatino Linotype" w:cs="Palatino Linotype"/>
          <w:i/>
          <w:sz w:val="22"/>
        </w:rPr>
      </w:pPr>
      <w:r w:rsidRPr="00B310C9">
        <w:rPr>
          <w:rFonts w:ascii="Palatino Linotype" w:eastAsia="Palatino Linotype" w:hAnsi="Palatino Linotype" w:cs="Palatino Linotype"/>
          <w:i/>
          <w:sz w:val="22"/>
        </w:rPr>
        <w:lastRenderedPageBreak/>
        <w:t>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w:t>
      </w:r>
    </w:p>
    <w:p w14:paraId="04B619DA" w14:textId="77777777" w:rsidR="00E4210B" w:rsidRPr="00B310C9" w:rsidRDefault="00E4210B" w:rsidP="00B310C9">
      <w:pPr>
        <w:pBdr>
          <w:top w:val="nil"/>
          <w:left w:val="nil"/>
          <w:bottom w:val="nil"/>
          <w:right w:val="nil"/>
          <w:between w:val="nil"/>
        </w:pBdr>
        <w:ind w:left="851" w:right="899"/>
        <w:jc w:val="both"/>
        <w:rPr>
          <w:rFonts w:ascii="Palatino Linotype" w:eastAsia="Palatino Linotype" w:hAnsi="Palatino Linotype" w:cs="Palatino Linotype"/>
          <w:i/>
          <w:sz w:val="22"/>
        </w:rPr>
      </w:pPr>
      <w:r w:rsidRPr="00B310C9">
        <w:rPr>
          <w:rFonts w:ascii="Palatino Linotype" w:eastAsia="Palatino Linotype" w:hAnsi="Palatino Linotype" w:cs="Palatino Linotype"/>
          <w:i/>
          <w:sz w:val="22"/>
        </w:rPr>
        <w:t>(…)</w:t>
      </w:r>
    </w:p>
    <w:p w14:paraId="590A6AAE" w14:textId="77777777" w:rsidR="00E4210B" w:rsidRPr="00B310C9" w:rsidRDefault="00E4210B" w:rsidP="00B310C9">
      <w:pPr>
        <w:pBdr>
          <w:top w:val="nil"/>
          <w:left w:val="nil"/>
          <w:bottom w:val="nil"/>
          <w:right w:val="nil"/>
          <w:between w:val="nil"/>
        </w:pBdr>
        <w:ind w:left="851" w:right="899"/>
        <w:jc w:val="both"/>
        <w:rPr>
          <w:rFonts w:ascii="Palatino Linotype" w:eastAsia="Palatino Linotype" w:hAnsi="Palatino Linotype" w:cs="Palatino Linotype"/>
          <w:b/>
          <w:i/>
          <w:sz w:val="22"/>
        </w:rPr>
      </w:pPr>
      <w:r w:rsidRPr="00B310C9">
        <w:rPr>
          <w:rFonts w:ascii="Palatino Linotype" w:eastAsia="Palatino Linotype" w:hAnsi="Palatino Linotype" w:cs="Palatino Linotype"/>
          <w:b/>
          <w:i/>
          <w:sz w:val="22"/>
        </w:rPr>
        <w:t xml:space="preserve">Medios para acreditar identidad </w:t>
      </w:r>
    </w:p>
    <w:p w14:paraId="7FAB6EAC" w14:textId="77777777" w:rsidR="00E4210B" w:rsidRPr="00B310C9" w:rsidRDefault="00E4210B" w:rsidP="00B310C9">
      <w:pPr>
        <w:pBdr>
          <w:top w:val="nil"/>
          <w:left w:val="nil"/>
          <w:bottom w:val="nil"/>
          <w:right w:val="nil"/>
          <w:between w:val="nil"/>
        </w:pBdr>
        <w:ind w:left="851" w:right="899"/>
        <w:jc w:val="both"/>
        <w:rPr>
          <w:rFonts w:ascii="Palatino Linotype" w:eastAsia="Palatino Linotype" w:hAnsi="Palatino Linotype" w:cs="Palatino Linotype"/>
          <w:i/>
          <w:sz w:val="22"/>
        </w:rPr>
      </w:pPr>
      <w:r w:rsidRPr="00B310C9">
        <w:rPr>
          <w:rFonts w:ascii="Palatino Linotype" w:eastAsia="Palatino Linotype" w:hAnsi="Palatino Linotype" w:cs="Palatino Linotype"/>
          <w:b/>
          <w:i/>
          <w:sz w:val="22"/>
        </w:rPr>
        <w:t>Artículo 120.</w:t>
      </w:r>
      <w:r w:rsidRPr="00B310C9">
        <w:rPr>
          <w:rFonts w:ascii="Palatino Linotype" w:eastAsia="Palatino Linotype" w:hAnsi="Palatino Linotype" w:cs="Palatino Linotype"/>
          <w:i/>
          <w:sz w:val="22"/>
        </w:rPr>
        <w:t xml:space="preserve"> El titular podrá acreditar su identidad a través de cualquiera de los medios siguientes: </w:t>
      </w:r>
    </w:p>
    <w:p w14:paraId="6EC1B80A" w14:textId="77777777" w:rsidR="00E4210B" w:rsidRPr="00B310C9" w:rsidRDefault="00E4210B" w:rsidP="00B310C9">
      <w:pPr>
        <w:pBdr>
          <w:top w:val="nil"/>
          <w:left w:val="nil"/>
          <w:bottom w:val="nil"/>
          <w:right w:val="nil"/>
          <w:between w:val="nil"/>
        </w:pBdr>
        <w:ind w:left="851" w:right="899"/>
        <w:jc w:val="both"/>
        <w:rPr>
          <w:rFonts w:ascii="Palatino Linotype" w:eastAsia="Palatino Linotype" w:hAnsi="Palatino Linotype" w:cs="Palatino Linotype"/>
          <w:b/>
          <w:i/>
          <w:sz w:val="22"/>
        </w:rPr>
      </w:pPr>
      <w:r w:rsidRPr="00B310C9">
        <w:rPr>
          <w:rFonts w:ascii="Palatino Linotype" w:eastAsia="Palatino Linotype" w:hAnsi="Palatino Linotype" w:cs="Palatino Linotype"/>
          <w:b/>
          <w:i/>
          <w:sz w:val="22"/>
        </w:rPr>
        <w:t xml:space="preserve">I. </w:t>
      </w:r>
      <w:r w:rsidRPr="00B310C9">
        <w:rPr>
          <w:rFonts w:ascii="Palatino Linotype" w:eastAsia="Palatino Linotype" w:hAnsi="Palatino Linotype" w:cs="Palatino Linotype"/>
          <w:i/>
          <w:sz w:val="22"/>
        </w:rPr>
        <w:t>Identificación oficial.</w:t>
      </w:r>
      <w:r w:rsidRPr="00B310C9">
        <w:rPr>
          <w:rFonts w:ascii="Palatino Linotype" w:eastAsia="Palatino Linotype" w:hAnsi="Palatino Linotype" w:cs="Palatino Linotype"/>
          <w:b/>
          <w:i/>
          <w:sz w:val="22"/>
        </w:rPr>
        <w:t xml:space="preserve"> </w:t>
      </w:r>
    </w:p>
    <w:p w14:paraId="18BE45B5" w14:textId="77777777" w:rsidR="00E4210B" w:rsidRPr="00B310C9" w:rsidRDefault="00E4210B" w:rsidP="00B310C9">
      <w:pPr>
        <w:pBdr>
          <w:top w:val="nil"/>
          <w:left w:val="nil"/>
          <w:bottom w:val="nil"/>
          <w:right w:val="nil"/>
          <w:between w:val="nil"/>
        </w:pBdr>
        <w:ind w:left="851" w:right="899"/>
        <w:jc w:val="both"/>
        <w:rPr>
          <w:rFonts w:ascii="Palatino Linotype" w:eastAsia="Palatino Linotype" w:hAnsi="Palatino Linotype" w:cs="Palatino Linotype"/>
          <w:i/>
          <w:sz w:val="22"/>
        </w:rPr>
      </w:pPr>
      <w:r w:rsidRPr="00B310C9">
        <w:rPr>
          <w:rFonts w:ascii="Palatino Linotype" w:eastAsia="Palatino Linotype" w:hAnsi="Palatino Linotype" w:cs="Palatino Linotype"/>
          <w:b/>
          <w:i/>
          <w:sz w:val="22"/>
        </w:rPr>
        <w:t>II</w:t>
      </w:r>
      <w:r w:rsidRPr="00B310C9">
        <w:rPr>
          <w:rFonts w:ascii="Palatino Linotype" w:eastAsia="Palatino Linotype" w:hAnsi="Palatino Linotype" w:cs="Palatino Linotype"/>
          <w:i/>
          <w:sz w:val="22"/>
        </w:rPr>
        <w:t>. Firma electrónica avanzada o del instrumento electrónico que lo sustituya.</w:t>
      </w:r>
    </w:p>
    <w:p w14:paraId="5684DDC9" w14:textId="05E0B4BD" w:rsidR="00E4210B" w:rsidRPr="00B310C9" w:rsidRDefault="00E4210B" w:rsidP="00B310C9">
      <w:pPr>
        <w:pBdr>
          <w:top w:val="nil"/>
          <w:left w:val="nil"/>
          <w:bottom w:val="nil"/>
          <w:right w:val="nil"/>
          <w:between w:val="nil"/>
        </w:pBdr>
        <w:ind w:left="851" w:right="899"/>
        <w:jc w:val="both"/>
        <w:rPr>
          <w:rFonts w:ascii="Palatino Linotype" w:eastAsia="Palatino Linotype" w:hAnsi="Palatino Linotype" w:cs="Palatino Linotype"/>
          <w:i/>
          <w:sz w:val="22"/>
        </w:rPr>
      </w:pPr>
      <w:r w:rsidRPr="00B310C9">
        <w:rPr>
          <w:rFonts w:ascii="Palatino Linotype" w:eastAsia="Palatino Linotype" w:hAnsi="Palatino Linotype" w:cs="Palatino Linotype"/>
          <w:b/>
          <w:i/>
          <w:sz w:val="22"/>
        </w:rPr>
        <w:t>III</w:t>
      </w:r>
      <w:r w:rsidRPr="00B310C9">
        <w:rPr>
          <w:rFonts w:ascii="Palatino Linotype" w:eastAsia="Palatino Linotype" w:hAnsi="Palatino Linotype" w:cs="Palatino Linotype"/>
          <w:i/>
          <w:sz w:val="22"/>
        </w:rPr>
        <w:t xml:space="preserve">. Mecanismos de autenticación autorizados por el Instituto o el Instituto Nacional publicados por acuerdo general en el periódico oficial “Gaceta del Gobierno” o en el Diario Oficial de la Federación. </w:t>
      </w:r>
    </w:p>
    <w:p w14:paraId="423D483A" w14:textId="5AABA4DE" w:rsidR="00E4210B" w:rsidRPr="00B310C9" w:rsidRDefault="00E4210B" w:rsidP="00B310C9">
      <w:pPr>
        <w:pBdr>
          <w:top w:val="nil"/>
          <w:left w:val="nil"/>
          <w:bottom w:val="nil"/>
          <w:right w:val="nil"/>
          <w:between w:val="nil"/>
        </w:pBdr>
        <w:ind w:left="851" w:right="899"/>
        <w:jc w:val="both"/>
        <w:rPr>
          <w:rFonts w:ascii="Palatino Linotype" w:eastAsia="Palatino Linotype" w:hAnsi="Palatino Linotype" w:cs="Palatino Linotype"/>
          <w:i/>
        </w:rPr>
      </w:pPr>
      <w:r w:rsidRPr="00B310C9">
        <w:rPr>
          <w:rFonts w:ascii="Palatino Linotype" w:eastAsia="Palatino Linotype" w:hAnsi="Palatino Linotype" w:cs="Palatino Linotype"/>
          <w:i/>
          <w:sz w:val="22"/>
        </w:rPr>
        <w:t>La utilización de la firma electrónica avanzada o del instrumento electrónico que lo sustituya eximirá de la presentación de la copia de</w:t>
      </w:r>
      <w:r w:rsidR="008D7992" w:rsidRPr="00B310C9">
        <w:rPr>
          <w:rFonts w:ascii="Palatino Linotype" w:eastAsia="Palatino Linotype" w:hAnsi="Palatino Linotype" w:cs="Palatino Linotype"/>
          <w:i/>
          <w:sz w:val="22"/>
        </w:rPr>
        <w:t xml:space="preserve">l documento de </w:t>
      </w:r>
      <w:r w:rsidR="008D7992" w:rsidRPr="00B310C9">
        <w:rPr>
          <w:rFonts w:ascii="Palatino Linotype" w:eastAsia="Palatino Linotype" w:hAnsi="Palatino Linotype" w:cs="Palatino Linotype"/>
          <w:i/>
        </w:rPr>
        <w:t>identificación.”</w:t>
      </w:r>
    </w:p>
    <w:p w14:paraId="4408BB9A" w14:textId="77777777" w:rsidR="00E4210B" w:rsidRPr="00B310C9" w:rsidRDefault="00E4210B" w:rsidP="00B310C9">
      <w:pPr>
        <w:widowControl w:val="0"/>
        <w:pBdr>
          <w:top w:val="nil"/>
          <w:left w:val="nil"/>
          <w:bottom w:val="nil"/>
          <w:right w:val="nil"/>
          <w:between w:val="nil"/>
        </w:pBdr>
        <w:ind w:right="49"/>
        <w:jc w:val="both"/>
        <w:rPr>
          <w:rFonts w:ascii="Palatino Linotype" w:eastAsia="Palatino Linotype" w:hAnsi="Palatino Linotype" w:cs="Palatino Linotype"/>
        </w:rPr>
      </w:pPr>
    </w:p>
    <w:p w14:paraId="4AEEED5D" w14:textId="48FC2A52" w:rsidR="001764CF" w:rsidRPr="00B310C9" w:rsidRDefault="001764CF" w:rsidP="00B310C9">
      <w:pPr>
        <w:widowControl w:val="0"/>
        <w:pBdr>
          <w:top w:val="nil"/>
          <w:left w:val="nil"/>
          <w:bottom w:val="nil"/>
          <w:right w:val="nil"/>
          <w:between w:val="nil"/>
        </w:pBdr>
        <w:spacing w:line="360" w:lineRule="auto"/>
        <w:ind w:right="49"/>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Sirva de apoyo a lo anterior, de aplicación por analogía la jurisprudencia </w:t>
      </w:r>
      <w:r w:rsidR="00140210" w:rsidRPr="00B310C9">
        <w:rPr>
          <w:rFonts w:ascii="Palatino Linotype" w:eastAsia="Palatino Linotype" w:hAnsi="Palatino Linotype" w:cs="Palatino Linotype"/>
        </w:rPr>
        <w:t>emitida por la Segunda Sala de la Suprema Corte de Justicia de la Nación, con número de registro digital 196956, publicada en el Semanario Judicial de la Federación y su Gaceta, Tomo VII, Enero de 1998, página 351, que se transcribe para una mayor referencia:</w:t>
      </w:r>
    </w:p>
    <w:p w14:paraId="0CF05EAA" w14:textId="77777777" w:rsidR="00140210" w:rsidRPr="00B310C9" w:rsidRDefault="00140210" w:rsidP="00B310C9">
      <w:pPr>
        <w:widowControl w:val="0"/>
        <w:pBdr>
          <w:top w:val="nil"/>
          <w:left w:val="nil"/>
          <w:bottom w:val="nil"/>
          <w:right w:val="nil"/>
          <w:between w:val="nil"/>
        </w:pBdr>
        <w:ind w:right="49"/>
        <w:jc w:val="both"/>
        <w:rPr>
          <w:rFonts w:ascii="Palatino Linotype" w:eastAsia="Palatino Linotype" w:hAnsi="Palatino Linotype" w:cs="Palatino Linotype"/>
        </w:rPr>
      </w:pPr>
    </w:p>
    <w:p w14:paraId="44F2B9EB" w14:textId="57CBEC78" w:rsidR="00140210" w:rsidRPr="00B310C9" w:rsidRDefault="00140210" w:rsidP="00B310C9">
      <w:pPr>
        <w:widowControl w:val="0"/>
        <w:pBdr>
          <w:top w:val="nil"/>
          <w:left w:val="nil"/>
          <w:bottom w:val="nil"/>
          <w:right w:val="nil"/>
          <w:between w:val="nil"/>
        </w:pBdr>
        <w:ind w:left="851" w:right="899"/>
        <w:jc w:val="both"/>
        <w:rPr>
          <w:rFonts w:ascii="Palatino Linotype" w:eastAsia="Palatino Linotype" w:hAnsi="Palatino Linotype" w:cs="Palatino Linotype"/>
          <w:i/>
          <w:sz w:val="22"/>
        </w:rPr>
      </w:pPr>
      <w:r w:rsidRPr="00B310C9">
        <w:rPr>
          <w:rFonts w:ascii="Palatino Linotype" w:eastAsia="Palatino Linotype" w:hAnsi="Palatino Linotype" w:cs="Palatino Linotype"/>
          <w:i/>
          <w:sz w:val="22"/>
        </w:rPr>
        <w:t>"</w:t>
      </w:r>
      <w:r w:rsidRPr="00B310C9">
        <w:rPr>
          <w:rFonts w:ascii="Palatino Linotype" w:eastAsia="Palatino Linotype" w:hAnsi="Palatino Linotype" w:cs="Palatino Linotype"/>
          <w:b/>
          <w:i/>
          <w:sz w:val="22"/>
        </w:rPr>
        <w:t>LEGITIMACIÓN PROCESAL ACTIVA. CONCEPTO.</w:t>
      </w:r>
    </w:p>
    <w:p w14:paraId="2ED34A7B" w14:textId="71A7A65C" w:rsidR="00140210" w:rsidRPr="00B310C9" w:rsidRDefault="00140210" w:rsidP="00B310C9">
      <w:pPr>
        <w:widowControl w:val="0"/>
        <w:pBdr>
          <w:top w:val="nil"/>
          <w:left w:val="nil"/>
          <w:bottom w:val="nil"/>
          <w:right w:val="nil"/>
          <w:between w:val="nil"/>
        </w:pBdr>
        <w:tabs>
          <w:tab w:val="left" w:pos="3544"/>
        </w:tabs>
        <w:ind w:left="851" w:right="899"/>
        <w:jc w:val="both"/>
        <w:rPr>
          <w:rFonts w:ascii="Palatino Linotype" w:eastAsia="Palatino Linotype" w:hAnsi="Palatino Linotype" w:cs="Palatino Linotype"/>
          <w:i/>
          <w:sz w:val="22"/>
        </w:rPr>
      </w:pPr>
      <w:r w:rsidRPr="00B310C9">
        <w:rPr>
          <w:rFonts w:ascii="Palatino Linotype" w:eastAsia="Palatino Linotype" w:hAnsi="Palatino Linotype" w:cs="Palatino Linotype"/>
          <w:i/>
          <w:sz w:val="22"/>
        </w:rPr>
        <w:t xml:space="preserve">Por legitimación procesal activa se entiende la potestad legal para acudir al órgano jurisdiccional con la petición de que se inicie la tramitación del juicio o de una instancia. A esta legitimación se le conoce con el nombre de ad </w:t>
      </w:r>
      <w:proofErr w:type="spellStart"/>
      <w:r w:rsidRPr="00B310C9">
        <w:rPr>
          <w:rFonts w:ascii="Palatino Linotype" w:eastAsia="Palatino Linotype" w:hAnsi="Palatino Linotype" w:cs="Palatino Linotype"/>
          <w:i/>
          <w:sz w:val="22"/>
        </w:rPr>
        <w:t>procesum</w:t>
      </w:r>
      <w:proofErr w:type="spellEnd"/>
      <w:r w:rsidRPr="00B310C9">
        <w:rPr>
          <w:rFonts w:ascii="Palatino Linotype" w:eastAsia="Palatino Linotype" w:hAnsi="Palatino Linotype" w:cs="Palatino Linotype"/>
          <w:i/>
          <w:sz w:val="22"/>
        </w:rPr>
        <w:t xml:space="preserve"> y se produce cuando el derecho que se cuestionará en el juicio es ejercitado en el proceso por quien tiene aptitud para hacerlo valer, a diferencia de la legitimación ad </w:t>
      </w:r>
      <w:proofErr w:type="spellStart"/>
      <w:r w:rsidRPr="00B310C9">
        <w:rPr>
          <w:rFonts w:ascii="Palatino Linotype" w:eastAsia="Palatino Linotype" w:hAnsi="Palatino Linotype" w:cs="Palatino Linotype"/>
          <w:i/>
          <w:sz w:val="22"/>
        </w:rPr>
        <w:t>causam</w:t>
      </w:r>
      <w:proofErr w:type="spellEnd"/>
      <w:r w:rsidRPr="00B310C9">
        <w:rPr>
          <w:rFonts w:ascii="Palatino Linotype" w:eastAsia="Palatino Linotype" w:hAnsi="Palatino Linotype" w:cs="Palatino Linotype"/>
          <w:i/>
          <w:sz w:val="22"/>
        </w:rPr>
        <w:t xml:space="preserve"> que implica tener la titularidad de ese derecho cuestionado en el juicio. La legitimación en el proceso se produce cuando la acción es ejercitada en el juicio por aquel que tiene aptitud para hacer valer el derecho que se cuestionará, bien porque se ostente como titular de ese derecho o bien porque cuente con la representación legal de dicho titular. La legitimación ad </w:t>
      </w:r>
      <w:proofErr w:type="spellStart"/>
      <w:r w:rsidRPr="00B310C9">
        <w:rPr>
          <w:rFonts w:ascii="Palatino Linotype" w:eastAsia="Palatino Linotype" w:hAnsi="Palatino Linotype" w:cs="Palatino Linotype"/>
          <w:i/>
          <w:sz w:val="22"/>
        </w:rPr>
        <w:t>procesum</w:t>
      </w:r>
      <w:proofErr w:type="spellEnd"/>
      <w:r w:rsidRPr="00B310C9">
        <w:rPr>
          <w:rFonts w:ascii="Palatino Linotype" w:eastAsia="Palatino Linotype" w:hAnsi="Palatino Linotype" w:cs="Palatino Linotype"/>
          <w:i/>
          <w:sz w:val="22"/>
        </w:rPr>
        <w:t xml:space="preserve"> es requisito para la procedencia del juicio, mientras que la ad </w:t>
      </w:r>
      <w:proofErr w:type="spellStart"/>
      <w:r w:rsidRPr="00B310C9">
        <w:rPr>
          <w:rFonts w:ascii="Palatino Linotype" w:eastAsia="Palatino Linotype" w:hAnsi="Palatino Linotype" w:cs="Palatino Linotype"/>
          <w:i/>
          <w:sz w:val="22"/>
        </w:rPr>
        <w:t>causam</w:t>
      </w:r>
      <w:proofErr w:type="spellEnd"/>
      <w:r w:rsidRPr="00B310C9">
        <w:rPr>
          <w:rFonts w:ascii="Palatino Linotype" w:eastAsia="Palatino Linotype" w:hAnsi="Palatino Linotype" w:cs="Palatino Linotype"/>
          <w:i/>
          <w:sz w:val="22"/>
        </w:rPr>
        <w:t>, lo es para que se pronuncie sentencia favorable.”</w:t>
      </w:r>
    </w:p>
    <w:p w14:paraId="18372C96" w14:textId="77777777" w:rsidR="00140210" w:rsidRDefault="00140210" w:rsidP="00B310C9">
      <w:pPr>
        <w:widowControl w:val="0"/>
        <w:pBdr>
          <w:top w:val="nil"/>
          <w:left w:val="nil"/>
          <w:bottom w:val="nil"/>
          <w:right w:val="nil"/>
          <w:between w:val="nil"/>
        </w:pBdr>
        <w:ind w:right="49"/>
        <w:jc w:val="both"/>
        <w:rPr>
          <w:rFonts w:ascii="Palatino Linotype" w:eastAsia="Palatino Linotype" w:hAnsi="Palatino Linotype" w:cs="Palatino Linotype"/>
        </w:rPr>
      </w:pPr>
    </w:p>
    <w:p w14:paraId="31ED64F1" w14:textId="77777777" w:rsidR="00B310C9" w:rsidRPr="00B310C9" w:rsidRDefault="00B310C9" w:rsidP="00B310C9">
      <w:pPr>
        <w:widowControl w:val="0"/>
        <w:pBdr>
          <w:top w:val="nil"/>
          <w:left w:val="nil"/>
          <w:bottom w:val="nil"/>
          <w:right w:val="nil"/>
          <w:between w:val="nil"/>
        </w:pBdr>
        <w:ind w:right="49"/>
        <w:jc w:val="both"/>
        <w:rPr>
          <w:rFonts w:ascii="Palatino Linotype" w:eastAsia="Palatino Linotype" w:hAnsi="Palatino Linotype" w:cs="Palatino Linotype"/>
        </w:rPr>
      </w:pPr>
    </w:p>
    <w:p w14:paraId="56BE19AC" w14:textId="372BC201" w:rsidR="00E4210B" w:rsidRPr="00B310C9" w:rsidRDefault="00140210" w:rsidP="00B310C9">
      <w:pPr>
        <w:widowControl w:val="0"/>
        <w:pBdr>
          <w:top w:val="nil"/>
          <w:left w:val="nil"/>
          <w:bottom w:val="nil"/>
          <w:right w:val="nil"/>
          <w:between w:val="nil"/>
        </w:pBdr>
        <w:spacing w:line="360" w:lineRule="auto"/>
        <w:ind w:right="49"/>
        <w:jc w:val="both"/>
        <w:rPr>
          <w:rFonts w:ascii="Palatino Linotype" w:eastAsia="Palatino Linotype" w:hAnsi="Palatino Linotype" w:cs="Palatino Linotype"/>
        </w:rPr>
      </w:pPr>
      <w:r w:rsidRPr="00B310C9">
        <w:rPr>
          <w:rFonts w:ascii="Palatino Linotype" w:eastAsia="Palatino Linotype" w:hAnsi="Palatino Linotype" w:cs="Palatino Linotype"/>
        </w:rPr>
        <w:lastRenderedPageBreak/>
        <w:t xml:space="preserve">Bajo esa misma tesitura, </w:t>
      </w:r>
      <w:r w:rsidR="00E4210B" w:rsidRPr="00B310C9">
        <w:rPr>
          <w:rFonts w:ascii="Palatino Linotype" w:eastAsia="Palatino Linotype" w:hAnsi="Palatino Linotype" w:cs="Palatino Linotype"/>
        </w:rPr>
        <w:t xml:space="preserve">el diverso artículo 40 de la </w:t>
      </w:r>
      <w:r w:rsidRPr="00B310C9">
        <w:rPr>
          <w:rFonts w:ascii="Palatino Linotype" w:eastAsia="Palatino Linotype" w:hAnsi="Palatino Linotype" w:cs="Palatino Linotype"/>
        </w:rPr>
        <w:t xml:space="preserve">multicitada </w:t>
      </w:r>
      <w:r w:rsidR="00E4210B" w:rsidRPr="00B310C9">
        <w:rPr>
          <w:rFonts w:ascii="Palatino Linotype" w:eastAsia="Palatino Linotype" w:hAnsi="Palatino Linotype" w:cs="Palatino Linotype"/>
        </w:rPr>
        <w:t>Ley</w:t>
      </w:r>
      <w:r w:rsidRPr="00B310C9">
        <w:rPr>
          <w:rFonts w:ascii="Palatino Linotype" w:eastAsia="Palatino Linotype" w:hAnsi="Palatino Linotype" w:cs="Palatino Linotype"/>
        </w:rPr>
        <w:t xml:space="preserve">, menciona como un deber de los Sujetos Obligados </w:t>
      </w:r>
      <w:r w:rsidR="00E4210B" w:rsidRPr="00B310C9">
        <w:rPr>
          <w:rFonts w:ascii="Palatino Linotype" w:eastAsia="Palatino Linotype" w:hAnsi="Palatino Linotype" w:cs="Palatino Linotype"/>
        </w:rPr>
        <w:t>que la información no se pondrá a disposición, ni se revelará a individuos, entidades o procesos no autorizados, y que en el caso particular requiere de manera inexorable que el acceso de datos se lleve a cabo, únicamente a favor de los titulares o en su caso, su representante legal.</w:t>
      </w:r>
    </w:p>
    <w:p w14:paraId="55EBB4B9" w14:textId="77777777" w:rsidR="00E4210B" w:rsidRPr="00B310C9" w:rsidRDefault="00E4210B" w:rsidP="00B310C9">
      <w:pPr>
        <w:widowControl w:val="0"/>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00E00661" w14:textId="3B00FBF5" w:rsidR="00340C56" w:rsidRPr="00B310C9" w:rsidRDefault="00340C56" w:rsidP="00B310C9">
      <w:pPr>
        <w:widowControl w:val="0"/>
        <w:pBdr>
          <w:top w:val="nil"/>
          <w:left w:val="nil"/>
          <w:bottom w:val="nil"/>
          <w:right w:val="nil"/>
          <w:between w:val="nil"/>
        </w:pBdr>
        <w:spacing w:line="360" w:lineRule="auto"/>
        <w:ind w:right="49"/>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Ahora bien, como se puede advertir del expediente electrónico que obra en el </w:t>
      </w:r>
      <w:r w:rsidRPr="00B310C9">
        <w:rPr>
          <w:rFonts w:ascii="Palatino Linotype" w:eastAsia="Palatino Linotype" w:hAnsi="Palatino Linotype" w:cs="Palatino Linotype"/>
          <w:b/>
        </w:rPr>
        <w:t>SARCOEM</w:t>
      </w:r>
      <w:r w:rsidRPr="00B310C9">
        <w:rPr>
          <w:rFonts w:ascii="Palatino Linotype" w:eastAsia="Palatino Linotype" w:hAnsi="Palatino Linotype" w:cs="Palatino Linotype"/>
        </w:rPr>
        <w:t xml:space="preserve">, </w:t>
      </w:r>
      <w:r w:rsidRPr="00B310C9">
        <w:rPr>
          <w:rFonts w:ascii="Palatino Linotype" w:eastAsia="Palatino Linotype" w:hAnsi="Palatino Linotype" w:cs="Palatino Linotype"/>
          <w:b/>
        </w:rPr>
        <w:t xml:space="preserve">LA RECURRENTE, </w:t>
      </w:r>
      <w:r w:rsidRPr="00B310C9">
        <w:rPr>
          <w:rFonts w:ascii="Palatino Linotype" w:eastAsia="Palatino Linotype" w:hAnsi="Palatino Linotype" w:cs="Palatino Linotype"/>
        </w:rPr>
        <w:t>adjuntó una copia de su credencial para votar como medio de identificación</w:t>
      </w:r>
      <w:r w:rsidR="00F7295A" w:rsidRPr="00B310C9">
        <w:rPr>
          <w:rFonts w:ascii="Palatino Linotype" w:eastAsia="Palatino Linotype" w:hAnsi="Palatino Linotype" w:cs="Palatino Linotype"/>
        </w:rPr>
        <w:t xml:space="preserve">; no obstante, al no haberse presentado a la audiencia de conciliación, tanto el </w:t>
      </w:r>
      <w:r w:rsidR="00F7295A" w:rsidRPr="00B310C9">
        <w:rPr>
          <w:rFonts w:ascii="Palatino Linotype" w:eastAsia="Palatino Linotype" w:hAnsi="Palatino Linotype" w:cs="Palatino Linotype"/>
          <w:b/>
        </w:rPr>
        <w:t>SUJETO OBLIGADO</w:t>
      </w:r>
      <w:r w:rsidR="00F7295A" w:rsidRPr="00B310C9">
        <w:rPr>
          <w:rFonts w:ascii="Palatino Linotype" w:eastAsia="Palatino Linotype" w:hAnsi="Palatino Linotype" w:cs="Palatino Linotype"/>
        </w:rPr>
        <w:t xml:space="preserve">, como este Instituto quedaron imposibilitados para acreditar </w:t>
      </w:r>
      <w:r w:rsidR="00FD1C5E" w:rsidRPr="00B310C9">
        <w:rPr>
          <w:rFonts w:ascii="Palatino Linotype" w:eastAsia="Palatino Linotype" w:hAnsi="Palatino Linotype" w:cs="Palatino Linotype"/>
        </w:rPr>
        <w:t xml:space="preserve">y corroborar </w:t>
      </w:r>
      <w:r w:rsidR="00F7295A" w:rsidRPr="00B310C9">
        <w:rPr>
          <w:rFonts w:ascii="Palatino Linotype" w:eastAsia="Palatino Linotype" w:hAnsi="Palatino Linotype" w:cs="Palatino Linotype"/>
        </w:rPr>
        <w:t xml:space="preserve">su identidad </w:t>
      </w:r>
      <w:r w:rsidR="00FD1C5E" w:rsidRPr="00B310C9">
        <w:rPr>
          <w:rFonts w:ascii="Palatino Linotype" w:eastAsia="Palatino Linotype" w:hAnsi="Palatino Linotype" w:cs="Palatino Linotype"/>
        </w:rPr>
        <w:t xml:space="preserve">de manera correcta, pues </w:t>
      </w:r>
      <w:r w:rsidR="00022763" w:rsidRPr="00B310C9">
        <w:rPr>
          <w:rFonts w:ascii="Palatino Linotype" w:eastAsia="Palatino Linotype" w:hAnsi="Palatino Linotype" w:cs="Palatino Linotype"/>
        </w:rPr>
        <w:t>como se ha mencionado antes, el derecho de acceso a datos personales se hará efectivo una vez que el titular o su representante acrediten su identidad, para así evitar el uso indebido de esta garantía constitucional</w:t>
      </w:r>
      <w:r w:rsidR="00022763" w:rsidRPr="00B310C9">
        <w:rPr>
          <w:rStyle w:val="Refdenotaalpie"/>
          <w:rFonts w:ascii="Palatino Linotype" w:eastAsia="Palatino Linotype" w:hAnsi="Palatino Linotype" w:cs="Palatino Linotype"/>
        </w:rPr>
        <w:footnoteReference w:id="3"/>
      </w:r>
      <w:r w:rsidR="00022763" w:rsidRPr="00B310C9">
        <w:rPr>
          <w:rFonts w:ascii="Palatino Linotype" w:eastAsia="Palatino Linotype" w:hAnsi="Palatino Linotype" w:cs="Palatino Linotype"/>
        </w:rPr>
        <w:t>.</w:t>
      </w:r>
    </w:p>
    <w:p w14:paraId="3F3D59D5" w14:textId="77777777" w:rsidR="00E4210B" w:rsidRPr="00B310C9" w:rsidRDefault="00E4210B" w:rsidP="00B310C9">
      <w:pPr>
        <w:spacing w:line="360" w:lineRule="auto"/>
        <w:ind w:right="333"/>
        <w:jc w:val="both"/>
        <w:rPr>
          <w:rFonts w:ascii="Palatino Linotype" w:eastAsia="Palatino Linotype" w:hAnsi="Palatino Linotype" w:cs="Palatino Linotype"/>
        </w:rPr>
      </w:pPr>
    </w:p>
    <w:p w14:paraId="2FAC1F8A" w14:textId="00A97098" w:rsidR="00E4210B" w:rsidRPr="00B310C9" w:rsidRDefault="001775F9" w:rsidP="00B310C9">
      <w:pPr>
        <w:pBdr>
          <w:top w:val="nil"/>
          <w:left w:val="nil"/>
          <w:bottom w:val="nil"/>
          <w:right w:val="nil"/>
          <w:between w:val="nil"/>
        </w:pBd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En consecuencia,</w:t>
      </w:r>
      <w:r w:rsidR="00E4210B" w:rsidRPr="00B310C9">
        <w:rPr>
          <w:rFonts w:ascii="Palatino Linotype" w:eastAsia="Palatino Linotype" w:hAnsi="Palatino Linotype" w:cs="Palatino Linotype"/>
        </w:rPr>
        <w:t xml:space="preserve"> el otorgamiento del acceso a datos</w:t>
      </w:r>
      <w:r w:rsidRPr="00B310C9">
        <w:rPr>
          <w:rFonts w:ascii="Palatino Linotype" w:eastAsia="Palatino Linotype" w:hAnsi="Palatino Linotype" w:cs="Palatino Linotype"/>
        </w:rPr>
        <w:t xml:space="preserve"> personales, independiente de</w:t>
      </w:r>
      <w:r w:rsidR="00E4210B" w:rsidRPr="00B310C9">
        <w:rPr>
          <w:rFonts w:ascii="Palatino Linotype" w:eastAsia="Palatino Linotype" w:hAnsi="Palatino Linotype" w:cs="Palatino Linotype"/>
        </w:rPr>
        <w:t xml:space="preserve"> la modalidad </w:t>
      </w:r>
      <w:r w:rsidRPr="00B310C9">
        <w:rPr>
          <w:rFonts w:ascii="Palatino Linotype" w:eastAsia="Palatino Linotype" w:hAnsi="Palatino Linotype" w:cs="Palatino Linotype"/>
        </w:rPr>
        <w:t xml:space="preserve">de entrega </w:t>
      </w:r>
      <w:r w:rsidR="00E4210B" w:rsidRPr="00B310C9">
        <w:rPr>
          <w:rFonts w:ascii="Palatino Linotype" w:eastAsia="Palatino Linotype" w:hAnsi="Palatino Linotype" w:cs="Palatino Linotype"/>
        </w:rPr>
        <w:t>elegida</w:t>
      </w:r>
      <w:r w:rsidRPr="00B310C9">
        <w:rPr>
          <w:rFonts w:ascii="Palatino Linotype" w:eastAsia="Palatino Linotype" w:hAnsi="Palatino Linotype" w:cs="Palatino Linotype"/>
        </w:rPr>
        <w:t xml:space="preserve"> por el particular</w:t>
      </w:r>
      <w:r w:rsidR="00E4210B" w:rsidRPr="00B310C9">
        <w:rPr>
          <w:rFonts w:ascii="Palatino Linotype" w:eastAsia="Palatino Linotype" w:hAnsi="Palatino Linotype" w:cs="Palatino Linotype"/>
        </w:rPr>
        <w:t xml:space="preserve">, </w:t>
      </w:r>
      <w:r w:rsidRPr="00B310C9">
        <w:rPr>
          <w:rFonts w:ascii="Palatino Linotype" w:eastAsia="Palatino Linotype" w:hAnsi="Palatino Linotype" w:cs="Palatino Linotype"/>
        </w:rPr>
        <w:t xml:space="preserve">se </w:t>
      </w:r>
      <w:r w:rsidR="00E4210B" w:rsidRPr="00B310C9">
        <w:rPr>
          <w:rFonts w:ascii="Palatino Linotype" w:eastAsia="Palatino Linotype" w:hAnsi="Palatino Linotype" w:cs="Palatino Linotype"/>
        </w:rPr>
        <w:t>requiere</w:t>
      </w:r>
      <w:r w:rsidRPr="00B310C9">
        <w:rPr>
          <w:rFonts w:ascii="Palatino Linotype" w:eastAsia="Palatino Linotype" w:hAnsi="Palatino Linotype" w:cs="Palatino Linotype"/>
        </w:rPr>
        <w:t xml:space="preserve"> que</w:t>
      </w:r>
      <w:r w:rsidR="00E4210B" w:rsidRPr="00B310C9">
        <w:rPr>
          <w:rFonts w:ascii="Palatino Linotype" w:eastAsia="Palatino Linotype" w:hAnsi="Palatino Linotype" w:cs="Palatino Linotype"/>
        </w:rPr>
        <w:t xml:space="preserve"> </w:t>
      </w:r>
      <w:r w:rsidRPr="00B310C9">
        <w:rPr>
          <w:rFonts w:ascii="Palatino Linotype" w:eastAsia="Palatino Linotype" w:hAnsi="Palatino Linotype" w:cs="Palatino Linotype"/>
        </w:rPr>
        <w:t xml:space="preserve">para el caso en concreto, la entrega de las constancias que obran en el expediente CM/MET/PRA/043/2021, se </w:t>
      </w:r>
      <w:r w:rsidRPr="00B310C9">
        <w:rPr>
          <w:rFonts w:ascii="Palatino Linotype" w:eastAsia="Palatino Linotype" w:hAnsi="Palatino Linotype" w:cs="Palatino Linotype"/>
        </w:rPr>
        <w:lastRenderedPageBreak/>
        <w:t>haga de manera presencial en las oficinas del Órgano Interno de Control del Ayuntamiento de Metepec</w:t>
      </w:r>
      <w:r w:rsidR="00EF1BDE" w:rsidRPr="00B310C9">
        <w:rPr>
          <w:rFonts w:ascii="Palatino Linotype" w:eastAsia="Palatino Linotype" w:hAnsi="Palatino Linotype" w:cs="Palatino Linotype"/>
        </w:rPr>
        <w:t xml:space="preserve">, como fue señalado en las manifestaciones remitidas por el </w:t>
      </w:r>
      <w:r w:rsidR="00EF1BDE" w:rsidRPr="00B310C9">
        <w:rPr>
          <w:rFonts w:ascii="Palatino Linotype" w:eastAsia="Palatino Linotype" w:hAnsi="Palatino Linotype" w:cs="Palatino Linotype"/>
          <w:b/>
        </w:rPr>
        <w:t xml:space="preserve">SUJETO OBLIGADO, </w:t>
      </w:r>
      <w:r w:rsidR="00EF1BDE" w:rsidRPr="00B310C9">
        <w:rPr>
          <w:rFonts w:ascii="Palatino Linotype" w:eastAsia="Palatino Linotype" w:hAnsi="Palatino Linotype" w:cs="Palatino Linotype"/>
        </w:rPr>
        <w:t>con el objetivo de dar cumplimiento a la atención solicitud de Derechos ARCO.</w:t>
      </w:r>
    </w:p>
    <w:p w14:paraId="2DDB2B1B" w14:textId="77777777" w:rsidR="00EF1BDE" w:rsidRPr="00B310C9" w:rsidRDefault="00EF1BDE" w:rsidP="00B310C9">
      <w:pPr>
        <w:pBdr>
          <w:top w:val="nil"/>
          <w:left w:val="nil"/>
          <w:bottom w:val="nil"/>
          <w:right w:val="nil"/>
          <w:between w:val="nil"/>
        </w:pBdr>
        <w:spacing w:line="360" w:lineRule="auto"/>
        <w:jc w:val="both"/>
        <w:rPr>
          <w:rFonts w:ascii="Palatino Linotype" w:eastAsia="Palatino Linotype" w:hAnsi="Palatino Linotype" w:cs="Palatino Linotype"/>
          <w:b/>
        </w:rPr>
      </w:pPr>
    </w:p>
    <w:p w14:paraId="5229DEE1" w14:textId="53A47CBF" w:rsidR="00EF1BDE" w:rsidRPr="00B310C9" w:rsidRDefault="00EF1BDE" w:rsidP="00B310C9">
      <w:pPr>
        <w:pBdr>
          <w:top w:val="nil"/>
          <w:left w:val="nil"/>
          <w:bottom w:val="nil"/>
          <w:right w:val="nil"/>
          <w:between w:val="nil"/>
        </w:pBd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Sirva de apoyo a lo anterior, la siguiente ilustración:</w:t>
      </w:r>
    </w:p>
    <w:p w14:paraId="68529A0E" w14:textId="77777777" w:rsidR="00EF1BDE" w:rsidRPr="00B310C9" w:rsidRDefault="00EF1BDE" w:rsidP="00B310C9">
      <w:pPr>
        <w:pBdr>
          <w:top w:val="nil"/>
          <w:left w:val="nil"/>
          <w:bottom w:val="nil"/>
          <w:right w:val="nil"/>
          <w:between w:val="nil"/>
        </w:pBdr>
        <w:spacing w:line="360" w:lineRule="auto"/>
        <w:jc w:val="both"/>
        <w:rPr>
          <w:rFonts w:ascii="Palatino Linotype" w:eastAsia="Palatino Linotype" w:hAnsi="Palatino Linotype" w:cs="Palatino Linotype"/>
        </w:rPr>
      </w:pPr>
    </w:p>
    <w:p w14:paraId="73B7F704" w14:textId="249DF3AA" w:rsidR="00EF1BDE" w:rsidRPr="00B310C9" w:rsidRDefault="00A769C5" w:rsidP="00B310C9">
      <w:pPr>
        <w:pBdr>
          <w:top w:val="nil"/>
          <w:left w:val="nil"/>
          <w:bottom w:val="nil"/>
          <w:right w:val="nil"/>
          <w:between w:val="nil"/>
        </w:pBd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noProof/>
          <w:lang w:val="es-MX"/>
        </w:rPr>
        <w:t xml:space="preserve">       </w:t>
      </w:r>
      <w:r w:rsidR="00064776" w:rsidRPr="00064776">
        <w:rPr>
          <w:rFonts w:ascii="Palatino Linotype" w:eastAsia="Palatino Linotype" w:hAnsi="Palatino Linotype" w:cs="Palatino Linotype"/>
          <w:noProof/>
          <w:lang w:val="es-MX"/>
        </w:rPr>
        <w:drawing>
          <wp:inline distT="0" distB="0" distL="0" distR="0" wp14:anchorId="5A999341" wp14:editId="52FCA298">
            <wp:extent cx="5791835" cy="39262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3926205"/>
                    </a:xfrm>
                    <a:prstGeom prst="rect">
                      <a:avLst/>
                    </a:prstGeom>
                  </pic:spPr>
                </pic:pic>
              </a:graphicData>
            </a:graphic>
          </wp:inline>
        </w:drawing>
      </w:r>
      <w:bookmarkStart w:id="2" w:name="_GoBack"/>
      <w:bookmarkEnd w:id="2"/>
    </w:p>
    <w:p w14:paraId="7942BED5" w14:textId="77777777" w:rsidR="00E4210B" w:rsidRPr="00B310C9" w:rsidRDefault="00E4210B" w:rsidP="00B310C9">
      <w:pPr>
        <w:pBdr>
          <w:top w:val="nil"/>
          <w:left w:val="nil"/>
          <w:bottom w:val="nil"/>
          <w:right w:val="nil"/>
          <w:between w:val="nil"/>
        </w:pBdr>
        <w:spacing w:line="360" w:lineRule="auto"/>
        <w:jc w:val="both"/>
        <w:rPr>
          <w:rFonts w:ascii="Palatino Linotype" w:eastAsia="Palatino Linotype" w:hAnsi="Palatino Linotype" w:cs="Palatino Linotype"/>
        </w:rPr>
      </w:pPr>
    </w:p>
    <w:p w14:paraId="21FD2B9E" w14:textId="77777777" w:rsidR="00D62D39" w:rsidRPr="00B310C9" w:rsidRDefault="00D62D39" w:rsidP="00B310C9">
      <w:pPr>
        <w:pBdr>
          <w:top w:val="nil"/>
          <w:left w:val="nil"/>
          <w:bottom w:val="nil"/>
          <w:right w:val="nil"/>
          <w:between w:val="nil"/>
        </w:pBd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Por tanto, se debe traer a colación el artículo 118 de la Ley de Protección de Datos en Posesión de Sujetos Obligados local, la cual establece lo siguiente:</w:t>
      </w:r>
    </w:p>
    <w:p w14:paraId="0BF9FCBD" w14:textId="77777777" w:rsidR="00D62D39" w:rsidRPr="00B310C9" w:rsidRDefault="00D62D39" w:rsidP="00B310C9">
      <w:pPr>
        <w:pBdr>
          <w:top w:val="nil"/>
          <w:left w:val="nil"/>
          <w:bottom w:val="nil"/>
          <w:right w:val="nil"/>
          <w:between w:val="nil"/>
        </w:pBdr>
        <w:ind w:left="851" w:right="899"/>
        <w:jc w:val="both"/>
        <w:rPr>
          <w:rFonts w:ascii="Palatino Linotype" w:eastAsia="Palatino Linotype" w:hAnsi="Palatino Linotype" w:cs="Palatino Linotype"/>
          <w:i/>
          <w:sz w:val="22"/>
        </w:rPr>
      </w:pPr>
      <w:r w:rsidRPr="00B310C9">
        <w:rPr>
          <w:rFonts w:ascii="Palatino Linotype" w:eastAsia="Palatino Linotype" w:hAnsi="Palatino Linotype" w:cs="Palatino Linotype"/>
          <w:i/>
          <w:sz w:val="22"/>
        </w:rPr>
        <w:lastRenderedPageBreak/>
        <w:t>“</w:t>
      </w:r>
      <w:r w:rsidRPr="00B310C9">
        <w:rPr>
          <w:rFonts w:ascii="Palatino Linotype" w:eastAsia="Palatino Linotype" w:hAnsi="Palatino Linotype" w:cs="Palatino Linotype"/>
          <w:b/>
          <w:i/>
          <w:sz w:val="22"/>
        </w:rPr>
        <w:t>Cumplimiento de la atención de solicitudes ARCO</w:t>
      </w:r>
      <w:r w:rsidRPr="00B310C9">
        <w:rPr>
          <w:rFonts w:ascii="Palatino Linotype" w:eastAsia="Palatino Linotype" w:hAnsi="Palatino Linotype" w:cs="Palatino Linotype"/>
          <w:i/>
          <w:sz w:val="22"/>
        </w:rPr>
        <w:t xml:space="preserve"> </w:t>
      </w:r>
    </w:p>
    <w:p w14:paraId="10619BE1" w14:textId="77777777" w:rsidR="00D62D39" w:rsidRPr="00B310C9" w:rsidRDefault="00D62D39" w:rsidP="00B310C9">
      <w:pPr>
        <w:pBdr>
          <w:top w:val="nil"/>
          <w:left w:val="nil"/>
          <w:bottom w:val="nil"/>
          <w:right w:val="nil"/>
          <w:between w:val="nil"/>
        </w:pBdr>
        <w:ind w:left="851" w:right="899"/>
        <w:jc w:val="both"/>
        <w:rPr>
          <w:rFonts w:ascii="Palatino Linotype" w:eastAsia="Palatino Linotype" w:hAnsi="Palatino Linotype" w:cs="Palatino Linotype"/>
          <w:i/>
          <w:sz w:val="22"/>
        </w:rPr>
      </w:pPr>
      <w:r w:rsidRPr="00B310C9">
        <w:rPr>
          <w:rFonts w:ascii="Palatino Linotype" w:eastAsia="Palatino Linotype" w:hAnsi="Palatino Linotype" w:cs="Palatino Linotype"/>
          <w:b/>
          <w:i/>
          <w:sz w:val="22"/>
        </w:rPr>
        <w:t>Artículo 118.</w:t>
      </w:r>
      <w:r w:rsidRPr="00B310C9">
        <w:rPr>
          <w:rFonts w:ascii="Palatino Linotype" w:eastAsia="Palatino Linotype" w:hAnsi="Palatino Linotype" w:cs="Palatino Linotype"/>
          <w:i/>
          <w:sz w:val="22"/>
        </w:rPr>
        <w:t xml:space="preserve"> 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 </w:t>
      </w:r>
    </w:p>
    <w:p w14:paraId="1C01B32D" w14:textId="7232E723" w:rsidR="00D62D39" w:rsidRPr="00B310C9" w:rsidRDefault="00D62D39" w:rsidP="00B310C9">
      <w:pPr>
        <w:pBdr>
          <w:top w:val="nil"/>
          <w:left w:val="nil"/>
          <w:bottom w:val="nil"/>
          <w:right w:val="nil"/>
          <w:between w:val="nil"/>
        </w:pBdr>
        <w:ind w:left="851" w:right="899"/>
        <w:jc w:val="both"/>
        <w:rPr>
          <w:rFonts w:ascii="Palatino Linotype" w:eastAsia="Palatino Linotype" w:hAnsi="Palatino Linotype" w:cs="Palatino Linotype"/>
          <w:i/>
          <w:sz w:val="22"/>
        </w:rPr>
      </w:pPr>
      <w:r w:rsidRPr="00B310C9">
        <w:rPr>
          <w:rFonts w:ascii="Palatino Linotype" w:eastAsia="Palatino Linotype" w:hAnsi="Palatino Linotype" w:cs="Palatino Linotype"/>
          <w:i/>
          <w:sz w:val="22"/>
        </w:rPr>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08438976" w14:textId="77777777" w:rsidR="00D62D39" w:rsidRPr="00B310C9" w:rsidRDefault="00D62D39" w:rsidP="00B310C9">
      <w:pPr>
        <w:pBdr>
          <w:top w:val="nil"/>
          <w:left w:val="nil"/>
          <w:bottom w:val="nil"/>
          <w:right w:val="nil"/>
          <w:between w:val="nil"/>
        </w:pBdr>
        <w:jc w:val="both"/>
        <w:rPr>
          <w:rFonts w:ascii="Palatino Linotype" w:eastAsia="Palatino Linotype" w:hAnsi="Palatino Linotype" w:cs="Palatino Linotype"/>
          <w:sz w:val="22"/>
        </w:rPr>
      </w:pPr>
    </w:p>
    <w:p w14:paraId="53137213" w14:textId="1CA79974" w:rsidR="00EF1BDE" w:rsidRPr="00B310C9" w:rsidRDefault="00EF1BDE" w:rsidP="00B310C9">
      <w:pPr>
        <w:pBdr>
          <w:top w:val="nil"/>
          <w:left w:val="nil"/>
          <w:bottom w:val="nil"/>
          <w:right w:val="nil"/>
          <w:between w:val="nil"/>
        </w:pBd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Teniendo </w:t>
      </w:r>
      <w:r w:rsidR="00D62D39" w:rsidRPr="00B310C9">
        <w:rPr>
          <w:rFonts w:ascii="Palatino Linotype" w:eastAsia="Palatino Linotype" w:hAnsi="Palatino Linotype" w:cs="Palatino Linotype"/>
        </w:rPr>
        <w:t>en cuenta el fragmento normativo citado en el párrafo que antecede, de aplicación análoga,</w:t>
      </w:r>
      <w:r w:rsidRPr="00B310C9">
        <w:rPr>
          <w:rFonts w:ascii="Palatino Linotype" w:eastAsia="Palatino Linotype" w:hAnsi="Palatino Linotype" w:cs="Palatino Linotype"/>
        </w:rPr>
        <w:t xml:space="preserve"> se debe destacar que hasta el veinti</w:t>
      </w:r>
      <w:r w:rsidR="00D62D39" w:rsidRPr="00B310C9">
        <w:rPr>
          <w:rFonts w:ascii="Palatino Linotype" w:eastAsia="Palatino Linotype" w:hAnsi="Palatino Linotype" w:cs="Palatino Linotype"/>
        </w:rPr>
        <w:t xml:space="preserve">uno de febrero del año en curso, se puso a la vista el oficio por el cual el Contralor Interno Municipal pone a disposición la información solicitada por la particular, por lo que se entiende que hasta ese momento tuvo conocimiento de tal situación, entonces, las documentales deberán permanecer a disponibilidad de la solicitante sesenta días posteriores a la </w:t>
      </w:r>
      <w:r w:rsidR="0011721A" w:rsidRPr="00B310C9">
        <w:rPr>
          <w:rFonts w:ascii="Palatino Linotype" w:eastAsia="Palatino Linotype" w:hAnsi="Palatino Linotype" w:cs="Palatino Linotype"/>
        </w:rPr>
        <w:t>fecha señalada, para que puedan ser proporcionadas, siempre y cuando se acredite la identidad.</w:t>
      </w:r>
    </w:p>
    <w:p w14:paraId="46A248CA" w14:textId="77777777" w:rsidR="00E4210B" w:rsidRPr="00B310C9" w:rsidRDefault="00E4210B" w:rsidP="00B310C9">
      <w:pPr>
        <w:pBdr>
          <w:top w:val="nil"/>
          <w:left w:val="nil"/>
          <w:bottom w:val="nil"/>
          <w:right w:val="nil"/>
          <w:between w:val="nil"/>
        </w:pBdr>
        <w:spacing w:line="360" w:lineRule="auto"/>
        <w:rPr>
          <w:rFonts w:ascii="Palatino Linotype" w:eastAsia="Palatino Linotype" w:hAnsi="Palatino Linotype" w:cs="Palatino Linotype"/>
        </w:rPr>
      </w:pPr>
    </w:p>
    <w:p w14:paraId="193A19FC" w14:textId="66015ADA" w:rsidR="00E4210B" w:rsidRPr="00B310C9" w:rsidRDefault="002A68A6" w:rsidP="00B310C9">
      <w:pPr>
        <w:pBdr>
          <w:top w:val="nil"/>
          <w:left w:val="nil"/>
          <w:bottom w:val="nil"/>
          <w:right w:val="nil"/>
          <w:between w:val="nil"/>
        </w:pBd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En resumen,</w:t>
      </w:r>
      <w:r w:rsidR="00E4210B" w:rsidRPr="00B310C9">
        <w:rPr>
          <w:rFonts w:ascii="Palatino Linotype" w:eastAsia="Palatino Linotype" w:hAnsi="Palatino Linotype" w:cs="Palatino Linotype"/>
        </w:rPr>
        <w:t xml:space="preserve"> si bien no se duda de la buena fe con la que los particulares ejercen </w:t>
      </w:r>
      <w:r w:rsidRPr="00B310C9">
        <w:rPr>
          <w:rFonts w:ascii="Palatino Linotype" w:eastAsia="Palatino Linotype" w:hAnsi="Palatino Linotype" w:cs="Palatino Linotype"/>
        </w:rPr>
        <w:t>los D</w:t>
      </w:r>
      <w:r w:rsidR="00E4210B" w:rsidRPr="00B310C9">
        <w:rPr>
          <w:rFonts w:ascii="Palatino Linotype" w:eastAsia="Palatino Linotype" w:hAnsi="Palatino Linotype" w:cs="Palatino Linotype"/>
        </w:rPr>
        <w:t>erechos ARCO,</w:t>
      </w:r>
      <w:r w:rsidRPr="00B310C9">
        <w:rPr>
          <w:rFonts w:ascii="Palatino Linotype" w:eastAsia="Palatino Linotype" w:hAnsi="Palatino Linotype" w:cs="Palatino Linotype"/>
        </w:rPr>
        <w:t xml:space="preserve"> lo cierto también es que</w:t>
      </w:r>
      <w:r w:rsidR="00E4210B" w:rsidRPr="00B310C9">
        <w:rPr>
          <w:rFonts w:ascii="Palatino Linotype" w:eastAsia="Palatino Linotype" w:hAnsi="Palatino Linotype" w:cs="Palatino Linotype"/>
        </w:rPr>
        <w:t xml:space="preserve"> eventualmente puede actuali</w:t>
      </w:r>
      <w:r w:rsidRPr="00B310C9">
        <w:rPr>
          <w:rFonts w:ascii="Palatino Linotype" w:eastAsia="Palatino Linotype" w:hAnsi="Palatino Linotype" w:cs="Palatino Linotype"/>
        </w:rPr>
        <w:t xml:space="preserve">zarse algún supuesto de robo </w:t>
      </w:r>
      <w:r w:rsidR="00E4210B" w:rsidRPr="00B310C9">
        <w:rPr>
          <w:rFonts w:ascii="Palatino Linotype" w:eastAsia="Palatino Linotype" w:hAnsi="Palatino Linotype" w:cs="Palatino Linotype"/>
        </w:rPr>
        <w:t xml:space="preserve">o usurpación de identidad, </w:t>
      </w:r>
      <w:r w:rsidR="00534905" w:rsidRPr="00B310C9">
        <w:rPr>
          <w:rFonts w:ascii="Palatino Linotype" w:eastAsia="Palatino Linotype" w:hAnsi="Palatino Linotype" w:cs="Palatino Linotype"/>
        </w:rPr>
        <w:t xml:space="preserve">apropiándose de manera indebida de datos personales de terceros desconociendo la intención de quien emplee los diversos medios que hoy en día son utilizados para </w:t>
      </w:r>
      <w:r w:rsidR="000E0009" w:rsidRPr="00B310C9">
        <w:rPr>
          <w:rFonts w:ascii="Palatino Linotype" w:eastAsia="Palatino Linotype" w:hAnsi="Palatino Linotype" w:cs="Palatino Linotype"/>
        </w:rPr>
        <w:t>tal eventualidad.</w:t>
      </w:r>
    </w:p>
    <w:p w14:paraId="54CEEBF6" w14:textId="77777777" w:rsidR="00E4210B" w:rsidRPr="00B310C9" w:rsidRDefault="00E4210B" w:rsidP="00B310C9">
      <w:pPr>
        <w:pBdr>
          <w:top w:val="nil"/>
          <w:left w:val="nil"/>
          <w:bottom w:val="nil"/>
          <w:right w:val="nil"/>
          <w:between w:val="nil"/>
        </w:pBdr>
        <w:spacing w:line="360" w:lineRule="auto"/>
        <w:ind w:left="708"/>
        <w:rPr>
          <w:rFonts w:ascii="Palatino Linotype" w:eastAsia="Palatino Linotype" w:hAnsi="Palatino Linotype" w:cs="Palatino Linotype"/>
        </w:rPr>
      </w:pPr>
    </w:p>
    <w:p w14:paraId="213F26EB" w14:textId="77777777" w:rsidR="00E4210B" w:rsidRPr="00B310C9" w:rsidRDefault="00E4210B" w:rsidP="00B310C9">
      <w:pPr>
        <w:pBdr>
          <w:top w:val="nil"/>
          <w:left w:val="nil"/>
          <w:bottom w:val="nil"/>
          <w:right w:val="nil"/>
          <w:between w:val="nil"/>
        </w:pBdr>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lastRenderedPageBreak/>
        <w:t>Sirve de apoyo a lo anterior por analogía el criterio 1/18 emitido por el Instituto Nacional de Transparencia, Acceso a la Información y Protección de Datos Personales que es del tenor literal siguiente:</w:t>
      </w:r>
    </w:p>
    <w:p w14:paraId="0EC4C417" w14:textId="77777777" w:rsidR="00E4210B" w:rsidRPr="00B310C9" w:rsidRDefault="00E4210B" w:rsidP="00B310C9">
      <w:pPr>
        <w:ind w:right="333"/>
        <w:jc w:val="both"/>
        <w:rPr>
          <w:rFonts w:ascii="Palatino Linotype" w:eastAsia="Palatino Linotype" w:hAnsi="Palatino Linotype" w:cs="Palatino Linotype"/>
        </w:rPr>
      </w:pPr>
    </w:p>
    <w:p w14:paraId="2DA35B1B" w14:textId="5CD5AD18" w:rsidR="00E4210B" w:rsidRPr="00B310C9" w:rsidRDefault="000E0009" w:rsidP="00B310C9">
      <w:pPr>
        <w:ind w:left="851" w:right="899"/>
        <w:jc w:val="both"/>
        <w:rPr>
          <w:rFonts w:ascii="Palatino Linotype" w:eastAsia="Palatino Linotype" w:hAnsi="Palatino Linotype" w:cs="Palatino Linotype"/>
          <w:i/>
          <w:sz w:val="22"/>
          <w:szCs w:val="22"/>
        </w:rPr>
      </w:pPr>
      <w:r w:rsidRPr="00B310C9">
        <w:rPr>
          <w:rFonts w:ascii="Palatino Linotype" w:eastAsia="Palatino Linotype" w:hAnsi="Palatino Linotype" w:cs="Palatino Linotype"/>
          <w:b/>
          <w:i/>
          <w:sz w:val="22"/>
          <w:szCs w:val="22"/>
        </w:rPr>
        <w:t>“</w:t>
      </w:r>
      <w:r w:rsidR="00E4210B" w:rsidRPr="00B310C9">
        <w:rPr>
          <w:rFonts w:ascii="Palatino Linotype" w:eastAsia="Palatino Linotype" w:hAnsi="Palatino Linotype" w:cs="Palatino Linotype"/>
          <w:b/>
          <w:i/>
          <w:sz w:val="22"/>
          <w:szCs w:val="22"/>
        </w:rPr>
        <w:t>Entrega de datos personales a través de medios electrónicos</w:t>
      </w:r>
      <w:r w:rsidR="00E4210B" w:rsidRPr="00B310C9">
        <w:rPr>
          <w:rFonts w:ascii="Palatino Linotype" w:eastAsia="Palatino Linotype" w:hAnsi="Palatino Linotype" w:cs="Palatino Linotype"/>
          <w:i/>
          <w:sz w:val="22"/>
          <w:szCs w:val="22"/>
        </w:rPr>
        <w:t>. La entrega de datos personales a través del portal de la Plataforma Nacional de Transparencia, correo electrónico o cualquier otro medio similar resulta improcedente, sin que los sujetos obligados hayan corroborado previamente la identidad del titular.</w:t>
      </w:r>
      <w:r w:rsidRPr="00B310C9">
        <w:rPr>
          <w:rFonts w:ascii="Palatino Linotype" w:eastAsia="Palatino Linotype" w:hAnsi="Palatino Linotype" w:cs="Palatino Linotype"/>
          <w:i/>
          <w:sz w:val="22"/>
          <w:szCs w:val="22"/>
        </w:rPr>
        <w:t>”</w:t>
      </w:r>
    </w:p>
    <w:p w14:paraId="172CB85C" w14:textId="77777777" w:rsidR="00E4210B" w:rsidRPr="00B310C9" w:rsidRDefault="00E4210B" w:rsidP="00B310C9">
      <w:pPr>
        <w:widowControl w:val="0"/>
        <w:pBdr>
          <w:top w:val="nil"/>
          <w:left w:val="nil"/>
          <w:bottom w:val="nil"/>
          <w:right w:val="nil"/>
          <w:between w:val="nil"/>
        </w:pBdr>
        <w:ind w:right="51"/>
        <w:jc w:val="both"/>
        <w:rPr>
          <w:rFonts w:ascii="Palatino Linotype" w:eastAsia="Palatino Linotype" w:hAnsi="Palatino Linotype" w:cs="Palatino Linotype"/>
        </w:rPr>
      </w:pPr>
    </w:p>
    <w:p w14:paraId="4B279C8E" w14:textId="4F06EC02" w:rsidR="003D1579" w:rsidRPr="00B310C9" w:rsidRDefault="00E4210B" w:rsidP="00B310C9">
      <w:pPr>
        <w:widowControl w:val="0"/>
        <w:pBdr>
          <w:top w:val="nil"/>
          <w:left w:val="nil"/>
          <w:bottom w:val="nil"/>
          <w:right w:val="nil"/>
          <w:between w:val="nil"/>
        </w:pBdr>
        <w:spacing w:line="360" w:lineRule="auto"/>
        <w:ind w:right="51"/>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Por lo </w:t>
      </w:r>
      <w:r w:rsidR="0011721A" w:rsidRPr="00B310C9">
        <w:rPr>
          <w:rFonts w:ascii="Palatino Linotype" w:eastAsia="Palatino Linotype" w:hAnsi="Palatino Linotype" w:cs="Palatino Linotype"/>
        </w:rPr>
        <w:t>hasta aquí</w:t>
      </w:r>
      <w:r w:rsidRPr="00B310C9">
        <w:rPr>
          <w:rFonts w:ascii="Palatino Linotype" w:eastAsia="Palatino Linotype" w:hAnsi="Palatino Linotype" w:cs="Palatino Linotype"/>
        </w:rPr>
        <w:t xml:space="preserve"> expuesto</w:t>
      </w:r>
      <w:r w:rsidR="0011721A" w:rsidRPr="00B310C9">
        <w:rPr>
          <w:rFonts w:ascii="Palatino Linotype" w:eastAsia="Palatino Linotype" w:hAnsi="Palatino Linotype" w:cs="Palatino Linotype"/>
        </w:rPr>
        <w:t>,</w:t>
      </w:r>
      <w:r w:rsidRPr="00B310C9">
        <w:rPr>
          <w:rFonts w:ascii="Palatino Linotype" w:eastAsia="Palatino Linotype" w:hAnsi="Palatino Linotype" w:cs="Palatino Linotype"/>
        </w:rPr>
        <w:t xml:space="preserve"> este Órgano Garante det</w:t>
      </w:r>
      <w:r w:rsidR="0011721A" w:rsidRPr="00B310C9">
        <w:rPr>
          <w:rFonts w:ascii="Palatino Linotype" w:eastAsia="Palatino Linotype" w:hAnsi="Palatino Linotype" w:cs="Palatino Linotype"/>
        </w:rPr>
        <w:t xml:space="preserve">ermina ordenar vía </w:t>
      </w:r>
      <w:r w:rsidR="0011721A" w:rsidRPr="00B310C9">
        <w:rPr>
          <w:rFonts w:ascii="Palatino Linotype" w:eastAsia="Palatino Linotype" w:hAnsi="Palatino Linotype" w:cs="Palatino Linotype"/>
          <w:b/>
        </w:rPr>
        <w:t>SARCOEM,</w:t>
      </w:r>
      <w:r w:rsidR="0011721A" w:rsidRPr="00B310C9">
        <w:rPr>
          <w:rFonts w:ascii="Palatino Linotype" w:eastAsia="Palatino Linotype" w:hAnsi="Palatino Linotype" w:cs="Palatino Linotype"/>
        </w:rPr>
        <w:t xml:space="preserve"> la entrega del citatorio previo y cédula de notificación de la resolución dictada en el expediente CM/MET/PRA/043/2021 en el estado que las documentales guardaban al 17 de abril de 2023</w:t>
      </w:r>
      <w:r w:rsidRPr="00B310C9">
        <w:rPr>
          <w:rFonts w:ascii="Palatino Linotype" w:eastAsia="Palatino Linotype" w:hAnsi="Palatino Linotype" w:cs="Palatino Linotype"/>
          <w:b/>
        </w:rPr>
        <w:t xml:space="preserve">, </w:t>
      </w:r>
      <w:r w:rsidRPr="00B310C9">
        <w:rPr>
          <w:rFonts w:ascii="Palatino Linotype" w:eastAsia="Palatino Linotype" w:hAnsi="Palatino Linotype" w:cs="Palatino Linotype"/>
        </w:rPr>
        <w:t>previa acreditación de identidad en las instalaciones que ocupa</w:t>
      </w:r>
      <w:r w:rsidR="0011721A" w:rsidRPr="00B310C9">
        <w:rPr>
          <w:rFonts w:ascii="Palatino Linotype" w:eastAsia="Palatino Linotype" w:hAnsi="Palatino Linotype" w:cs="Palatino Linotype"/>
        </w:rPr>
        <w:t xml:space="preserve"> la Oficina del Órgano Interno de Control</w:t>
      </w:r>
      <w:r w:rsidR="003D1579" w:rsidRPr="00B310C9">
        <w:rPr>
          <w:rFonts w:ascii="Palatino Linotype" w:eastAsia="Palatino Linotype" w:hAnsi="Palatino Linotype" w:cs="Palatino Linotype"/>
        </w:rPr>
        <w:t xml:space="preserve"> del Ayuntamiento de Metepec</w:t>
      </w:r>
      <w:r w:rsidR="0011721A" w:rsidRPr="00B310C9">
        <w:rPr>
          <w:rFonts w:ascii="Palatino Linotype" w:eastAsia="Palatino Linotype" w:hAnsi="Palatino Linotype" w:cs="Palatino Linotype"/>
        </w:rPr>
        <w:t>, ubicado en Calle el Nevado</w:t>
      </w:r>
      <w:r w:rsidR="003D1579" w:rsidRPr="00B310C9">
        <w:rPr>
          <w:rFonts w:ascii="Palatino Linotype" w:eastAsia="Palatino Linotype" w:hAnsi="Palatino Linotype" w:cs="Palatino Linotype"/>
        </w:rPr>
        <w:t xml:space="preserve">, #2533 </w:t>
      </w:r>
      <w:proofErr w:type="spellStart"/>
      <w:r w:rsidR="003D1579" w:rsidRPr="00B310C9">
        <w:rPr>
          <w:rFonts w:ascii="Palatino Linotype" w:eastAsia="Palatino Linotype" w:hAnsi="Palatino Linotype" w:cs="Palatino Linotype"/>
        </w:rPr>
        <w:t>ote</w:t>
      </w:r>
      <w:proofErr w:type="spellEnd"/>
      <w:r w:rsidR="003D1579" w:rsidRPr="00B310C9">
        <w:rPr>
          <w:rFonts w:ascii="Palatino Linotype" w:eastAsia="Palatino Linotype" w:hAnsi="Palatino Linotype" w:cs="Palatino Linotype"/>
        </w:rPr>
        <w:t xml:space="preserve">. Colonia Bellavista, Metepec, Estado de México, Código Postal 52172, </w:t>
      </w:r>
      <w:r w:rsidRPr="00B310C9">
        <w:rPr>
          <w:rFonts w:ascii="Palatino Linotype" w:eastAsia="Palatino Linotype" w:hAnsi="Palatino Linotype" w:cs="Palatino Linotype"/>
        </w:rPr>
        <w:t>en el horario establecido para tal efecto</w:t>
      </w:r>
      <w:r w:rsidR="003D1579" w:rsidRPr="00B310C9">
        <w:rPr>
          <w:rFonts w:ascii="Palatino Linotype" w:eastAsia="Palatino Linotype" w:hAnsi="Palatino Linotype" w:cs="Palatino Linotype"/>
        </w:rPr>
        <w:t>.</w:t>
      </w:r>
    </w:p>
    <w:p w14:paraId="297579E1" w14:textId="77777777" w:rsidR="003D1579" w:rsidRPr="00B310C9" w:rsidRDefault="003D1579" w:rsidP="00B310C9">
      <w:pPr>
        <w:widowControl w:val="0"/>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04C63D07" w14:textId="0935F670" w:rsidR="001770CA" w:rsidRPr="00B310C9" w:rsidRDefault="001770CA" w:rsidP="00B310C9">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B310C9">
        <w:rPr>
          <w:rFonts w:ascii="Palatino Linotype" w:eastAsia="Palatino Linotype" w:hAnsi="Palatino Linotype" w:cs="Palatino Linotype"/>
        </w:rPr>
        <w:t xml:space="preserve">Para efectos de lo anterior </w:t>
      </w:r>
      <w:r w:rsidRPr="00B310C9">
        <w:rPr>
          <w:rFonts w:ascii="Palatino Linotype" w:eastAsia="Palatino Linotype" w:hAnsi="Palatino Linotype" w:cs="Palatino Linotype"/>
          <w:b/>
        </w:rPr>
        <w:t>EL</w:t>
      </w:r>
      <w:r w:rsidRPr="00B310C9">
        <w:rPr>
          <w:rFonts w:ascii="Palatino Linotype" w:eastAsia="Palatino Linotype" w:hAnsi="Palatino Linotype" w:cs="Palatino Linotype"/>
        </w:rPr>
        <w:t xml:space="preserve"> </w:t>
      </w:r>
      <w:r w:rsidRPr="00B310C9">
        <w:rPr>
          <w:rFonts w:ascii="Palatino Linotype" w:eastAsia="Palatino Linotype" w:hAnsi="Palatino Linotype" w:cs="Palatino Linotype"/>
          <w:b/>
        </w:rPr>
        <w:t xml:space="preserve">SUJETO OBLIGADO </w:t>
      </w:r>
      <w:r w:rsidRPr="00B310C9">
        <w:rPr>
          <w:rFonts w:ascii="Palatino Linotype" w:eastAsia="Palatino Linotype" w:hAnsi="Palatino Linotype" w:cs="Palatino Linotype"/>
        </w:rPr>
        <w:t xml:space="preserve">deberá proporcionar vía </w:t>
      </w:r>
      <w:r w:rsidRPr="00B310C9">
        <w:rPr>
          <w:rFonts w:ascii="Palatino Linotype" w:eastAsia="Palatino Linotype" w:hAnsi="Palatino Linotype" w:cs="Palatino Linotype"/>
          <w:b/>
        </w:rPr>
        <w:t xml:space="preserve">SARCOEM, </w:t>
      </w:r>
      <w:r w:rsidRPr="00B310C9">
        <w:rPr>
          <w:rFonts w:ascii="Palatino Linotype" w:eastAsia="Palatino Linotype" w:hAnsi="Palatino Linotype" w:cs="Palatino Linotype"/>
        </w:rPr>
        <w:t xml:space="preserve">el procedimiento que </w:t>
      </w:r>
      <w:r w:rsidRPr="00B310C9">
        <w:rPr>
          <w:rFonts w:ascii="Palatino Linotype" w:eastAsia="Palatino Linotype" w:hAnsi="Palatino Linotype" w:cs="Palatino Linotype"/>
          <w:b/>
        </w:rPr>
        <w:t xml:space="preserve">LA RECURRENTE </w:t>
      </w:r>
      <w:r w:rsidRPr="00B310C9">
        <w:rPr>
          <w:rFonts w:ascii="Palatino Linotype" w:eastAsia="Palatino Linotype" w:hAnsi="Palatino Linotype" w:cs="Palatino Linotype"/>
        </w:rPr>
        <w:t>deberá de seguir para acreditar su identidad, señalando la fecha, horario, domicilio y servidor público que le brindará la atención necesaria.</w:t>
      </w:r>
    </w:p>
    <w:p w14:paraId="441FEF9D" w14:textId="77777777" w:rsidR="001770CA" w:rsidRPr="00B310C9" w:rsidRDefault="001770CA" w:rsidP="00B310C9">
      <w:pPr>
        <w:widowControl w:val="0"/>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29A9659C" w14:textId="5ED6686F" w:rsidR="00E4210B" w:rsidRPr="00B310C9" w:rsidRDefault="003D1579" w:rsidP="00B310C9">
      <w:pPr>
        <w:widowControl w:val="0"/>
        <w:pBdr>
          <w:top w:val="nil"/>
          <w:left w:val="nil"/>
          <w:bottom w:val="nil"/>
          <w:right w:val="nil"/>
          <w:between w:val="nil"/>
        </w:pBdr>
        <w:spacing w:line="360" w:lineRule="auto"/>
        <w:ind w:right="51"/>
        <w:jc w:val="both"/>
        <w:rPr>
          <w:rFonts w:ascii="Palatino Linotype" w:eastAsia="Palatino Linotype" w:hAnsi="Palatino Linotype" w:cs="Palatino Linotype"/>
        </w:rPr>
      </w:pPr>
      <w:r w:rsidRPr="00B310C9">
        <w:rPr>
          <w:rFonts w:ascii="Palatino Linotype" w:eastAsia="Palatino Linotype" w:hAnsi="Palatino Linotype" w:cs="Palatino Linotype"/>
        </w:rPr>
        <w:t>N</w:t>
      </w:r>
      <w:r w:rsidR="00E4210B" w:rsidRPr="00B310C9">
        <w:rPr>
          <w:rFonts w:ascii="Palatino Linotype" w:eastAsia="Palatino Linotype" w:hAnsi="Palatino Linotype" w:cs="Palatino Linotype"/>
        </w:rPr>
        <w:t xml:space="preserve">o se omite comentar que para el caso </w:t>
      </w:r>
      <w:r w:rsidRPr="00B310C9">
        <w:rPr>
          <w:rFonts w:ascii="Palatino Linotype" w:eastAsia="Palatino Linotype" w:hAnsi="Palatino Linotype" w:cs="Palatino Linotype"/>
        </w:rPr>
        <w:t>en</w:t>
      </w:r>
      <w:r w:rsidR="00E4210B" w:rsidRPr="00B310C9">
        <w:rPr>
          <w:rFonts w:ascii="Palatino Linotype" w:eastAsia="Palatino Linotype" w:hAnsi="Palatino Linotype" w:cs="Palatino Linotype"/>
        </w:rPr>
        <w:t xml:space="preserve"> que </w:t>
      </w:r>
      <w:r w:rsidRPr="00B310C9">
        <w:rPr>
          <w:rFonts w:ascii="Palatino Linotype" w:eastAsia="Palatino Linotype" w:hAnsi="Palatino Linotype" w:cs="Palatino Linotype"/>
          <w:b/>
        </w:rPr>
        <w:t>LA</w:t>
      </w:r>
      <w:r w:rsidR="00E4210B" w:rsidRPr="00B310C9">
        <w:rPr>
          <w:rFonts w:ascii="Palatino Linotype" w:eastAsia="Palatino Linotype" w:hAnsi="Palatino Linotype" w:cs="Palatino Linotype"/>
          <w:b/>
        </w:rPr>
        <w:t xml:space="preserve"> RECURRENTE </w:t>
      </w:r>
      <w:r w:rsidR="00E4210B" w:rsidRPr="00B310C9">
        <w:rPr>
          <w:rFonts w:ascii="Palatino Linotype" w:eastAsia="Palatino Linotype" w:hAnsi="Palatino Linotype" w:cs="Palatino Linotype"/>
        </w:rPr>
        <w:t xml:space="preserve">desee que se le haga entrega de manera física </w:t>
      </w:r>
      <w:r w:rsidRPr="00B310C9">
        <w:rPr>
          <w:rFonts w:ascii="Palatino Linotype" w:eastAsia="Palatino Linotype" w:hAnsi="Palatino Linotype" w:cs="Palatino Linotype"/>
        </w:rPr>
        <w:t>d</w:t>
      </w:r>
      <w:r w:rsidR="00E4210B" w:rsidRPr="00B310C9">
        <w:rPr>
          <w:rFonts w:ascii="Palatino Linotype" w:eastAsia="Palatino Linotype" w:hAnsi="Palatino Linotype" w:cs="Palatino Linotype"/>
        </w:rPr>
        <w:t>e</w:t>
      </w:r>
      <w:r w:rsidRPr="00B310C9">
        <w:rPr>
          <w:rFonts w:ascii="Palatino Linotype" w:eastAsia="Palatino Linotype" w:hAnsi="Palatino Linotype" w:cs="Palatino Linotype"/>
        </w:rPr>
        <w:t xml:space="preserve"> </w:t>
      </w:r>
      <w:r w:rsidR="00E4210B" w:rsidRPr="00B310C9">
        <w:rPr>
          <w:rFonts w:ascii="Palatino Linotype" w:eastAsia="Palatino Linotype" w:hAnsi="Palatino Linotype" w:cs="Palatino Linotype"/>
        </w:rPr>
        <w:t>l</w:t>
      </w:r>
      <w:r w:rsidRPr="00B310C9">
        <w:rPr>
          <w:rFonts w:ascii="Palatino Linotype" w:eastAsia="Palatino Linotype" w:hAnsi="Palatino Linotype" w:cs="Palatino Linotype"/>
        </w:rPr>
        <w:t>os</w:t>
      </w:r>
      <w:r w:rsidR="00E4210B" w:rsidRPr="00B310C9">
        <w:rPr>
          <w:rFonts w:ascii="Palatino Linotype" w:eastAsia="Palatino Linotype" w:hAnsi="Palatino Linotype" w:cs="Palatino Linotype"/>
        </w:rPr>
        <w:t xml:space="preserve"> documento</w:t>
      </w:r>
      <w:r w:rsidRPr="00B310C9">
        <w:rPr>
          <w:rFonts w:ascii="Palatino Linotype" w:eastAsia="Palatino Linotype" w:hAnsi="Palatino Linotype" w:cs="Palatino Linotype"/>
        </w:rPr>
        <w:t>s</w:t>
      </w:r>
      <w:r w:rsidR="00E4210B" w:rsidRPr="00B310C9">
        <w:rPr>
          <w:rFonts w:ascii="Palatino Linotype" w:eastAsia="Palatino Linotype" w:hAnsi="Palatino Linotype" w:cs="Palatino Linotype"/>
        </w:rPr>
        <w:t xml:space="preserve"> de su interés al momento en que acuda a acreditar su identidad, </w:t>
      </w:r>
      <w:r w:rsidRPr="00B310C9">
        <w:rPr>
          <w:rFonts w:ascii="Palatino Linotype" w:eastAsia="Palatino Linotype" w:hAnsi="Palatino Linotype" w:cs="Palatino Linotype"/>
        </w:rPr>
        <w:t xml:space="preserve">el </w:t>
      </w:r>
      <w:r w:rsidRPr="00B310C9">
        <w:rPr>
          <w:rFonts w:ascii="Palatino Linotype" w:eastAsia="Palatino Linotype" w:hAnsi="Palatino Linotype" w:cs="Palatino Linotype"/>
          <w:b/>
        </w:rPr>
        <w:t xml:space="preserve">SUJETO OBLIGADO </w:t>
      </w:r>
      <w:r w:rsidRPr="00B310C9">
        <w:rPr>
          <w:rFonts w:ascii="Palatino Linotype" w:eastAsia="Palatino Linotype" w:hAnsi="Palatino Linotype" w:cs="Palatino Linotype"/>
        </w:rPr>
        <w:t>podrá facilitar las mismas.</w:t>
      </w:r>
    </w:p>
    <w:p w14:paraId="11DB7150" w14:textId="77777777" w:rsidR="00E4210B" w:rsidRPr="00B310C9" w:rsidRDefault="00E4210B" w:rsidP="00B310C9">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2A96C3D5" w14:textId="080C5E10" w:rsidR="00E4210B" w:rsidRPr="00B310C9" w:rsidRDefault="003D1579" w:rsidP="00B310C9">
      <w:pPr>
        <w:widowControl w:val="0"/>
        <w:pBdr>
          <w:top w:val="nil"/>
          <w:left w:val="nil"/>
          <w:bottom w:val="nil"/>
          <w:right w:val="nil"/>
          <w:between w:val="nil"/>
        </w:pBdr>
        <w:spacing w:line="360" w:lineRule="auto"/>
        <w:ind w:right="51"/>
        <w:jc w:val="both"/>
        <w:rPr>
          <w:rFonts w:ascii="Palatino Linotype" w:eastAsia="Palatino Linotype" w:hAnsi="Palatino Linotype" w:cs="Palatino Linotype"/>
        </w:rPr>
      </w:pPr>
      <w:r w:rsidRPr="00B310C9">
        <w:rPr>
          <w:rFonts w:ascii="Palatino Linotype" w:eastAsia="Palatino Linotype" w:hAnsi="Palatino Linotype" w:cs="Palatino Linotype"/>
        </w:rPr>
        <w:lastRenderedPageBreak/>
        <w:t xml:space="preserve">Finalmente, </w:t>
      </w:r>
      <w:r w:rsidR="00E4210B" w:rsidRPr="00B310C9">
        <w:rPr>
          <w:rFonts w:ascii="Palatino Linotype" w:eastAsia="Palatino Linotype" w:hAnsi="Palatino Linotype" w:cs="Palatino Linotype"/>
        </w:rPr>
        <w:t xml:space="preserve">este Instituto estima que las razones o motivos de inconformidad hechos valer por </w:t>
      </w:r>
      <w:r w:rsidR="009F2911" w:rsidRPr="00B310C9">
        <w:rPr>
          <w:rFonts w:ascii="Palatino Linotype" w:eastAsia="Palatino Linotype" w:hAnsi="Palatino Linotype" w:cs="Palatino Linotype"/>
          <w:b/>
        </w:rPr>
        <w:t>LA</w:t>
      </w:r>
      <w:r w:rsidR="00E4210B" w:rsidRPr="00B310C9">
        <w:rPr>
          <w:rFonts w:ascii="Palatino Linotype" w:eastAsia="Palatino Linotype" w:hAnsi="Palatino Linotype" w:cs="Palatino Linotype"/>
          <w:b/>
        </w:rPr>
        <w:t xml:space="preserve"> RECURRENTE</w:t>
      </w:r>
      <w:r w:rsidR="00E4210B" w:rsidRPr="00B310C9">
        <w:rPr>
          <w:rFonts w:ascii="Palatino Linotype" w:eastAsia="Palatino Linotype" w:hAnsi="Palatino Linotype" w:cs="Palatino Linotype"/>
        </w:rPr>
        <w:t xml:space="preserve"> devienen </w:t>
      </w:r>
      <w:r w:rsidR="00E4210B" w:rsidRPr="00B310C9">
        <w:rPr>
          <w:rFonts w:ascii="Palatino Linotype" w:eastAsia="Palatino Linotype" w:hAnsi="Palatino Linotype" w:cs="Palatino Linotype"/>
          <w:b/>
        </w:rPr>
        <w:t>fundadas</w:t>
      </w:r>
      <w:r w:rsidRPr="00B310C9">
        <w:rPr>
          <w:rFonts w:ascii="Palatino Linotype" w:eastAsia="Palatino Linotype" w:hAnsi="Palatino Linotype" w:cs="Palatino Linotype"/>
        </w:rPr>
        <w:t xml:space="preserve">, por lo que se </w:t>
      </w:r>
      <w:r w:rsidRPr="00B310C9">
        <w:rPr>
          <w:rFonts w:ascii="Palatino Linotype" w:eastAsia="Palatino Linotype" w:hAnsi="Palatino Linotype" w:cs="Palatino Linotype"/>
          <w:b/>
        </w:rPr>
        <w:t>REVOCA</w:t>
      </w:r>
      <w:r w:rsidR="00E4210B" w:rsidRPr="00B310C9">
        <w:rPr>
          <w:rFonts w:ascii="Palatino Linotype" w:eastAsia="Palatino Linotype" w:hAnsi="Palatino Linotype" w:cs="Palatino Linotype"/>
          <w:b/>
        </w:rPr>
        <w:t xml:space="preserve"> </w:t>
      </w:r>
      <w:r w:rsidR="00E4210B" w:rsidRPr="00B310C9">
        <w:rPr>
          <w:rFonts w:ascii="Palatino Linotype" w:eastAsia="Palatino Linotype" w:hAnsi="Palatino Linotype" w:cs="Palatino Linotype"/>
        </w:rPr>
        <w:t xml:space="preserve">la respuesta del </w:t>
      </w:r>
      <w:r w:rsidR="00E4210B" w:rsidRPr="00B310C9">
        <w:rPr>
          <w:rFonts w:ascii="Palatino Linotype" w:eastAsia="Palatino Linotype" w:hAnsi="Palatino Linotype" w:cs="Palatino Linotype"/>
          <w:b/>
        </w:rPr>
        <w:t>SUJETO OBLIGADO</w:t>
      </w:r>
      <w:r w:rsidRPr="00B310C9">
        <w:rPr>
          <w:rFonts w:ascii="Palatino Linotype" w:eastAsia="Palatino Linotype" w:hAnsi="Palatino Linotype" w:cs="Palatino Linotype"/>
        </w:rPr>
        <w:t xml:space="preserve"> y se </w:t>
      </w:r>
      <w:r w:rsidRPr="00B310C9">
        <w:rPr>
          <w:rFonts w:ascii="Palatino Linotype" w:eastAsia="Palatino Linotype" w:hAnsi="Palatino Linotype" w:cs="Palatino Linotype"/>
          <w:b/>
        </w:rPr>
        <w:t>ORDENA</w:t>
      </w:r>
      <w:r w:rsidRPr="00B310C9">
        <w:rPr>
          <w:rFonts w:ascii="Palatino Linotype" w:eastAsia="Palatino Linotype" w:hAnsi="Palatino Linotype" w:cs="Palatino Linotype"/>
        </w:rPr>
        <w:t xml:space="preserve"> la</w:t>
      </w:r>
      <w:r w:rsidR="00E4210B" w:rsidRPr="00B310C9">
        <w:rPr>
          <w:rFonts w:ascii="Palatino Linotype" w:eastAsia="Palatino Linotype" w:hAnsi="Palatino Linotype" w:cs="Palatino Linotype"/>
        </w:rPr>
        <w:t xml:space="preserve"> entrega de la información descrita en el presente Considerando.</w:t>
      </w:r>
    </w:p>
    <w:p w14:paraId="74E39DF0" w14:textId="77777777" w:rsidR="00E4210B" w:rsidRPr="00B310C9" w:rsidRDefault="00E4210B" w:rsidP="00B310C9">
      <w:pPr>
        <w:spacing w:line="360" w:lineRule="auto"/>
        <w:ind w:right="899"/>
        <w:jc w:val="both"/>
        <w:rPr>
          <w:rFonts w:ascii="Palatino Linotype" w:eastAsia="Palatino Linotype" w:hAnsi="Palatino Linotype" w:cs="Palatino Linotype"/>
          <w:i/>
        </w:rPr>
      </w:pPr>
    </w:p>
    <w:p w14:paraId="5B2EFF0A" w14:textId="77777777" w:rsidR="00E4210B" w:rsidRPr="00B310C9" w:rsidRDefault="00E4210B" w:rsidP="00B310C9">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Así, con fundamento en lo prescrito en los artículos 5 párrafos trigésimo, trigésimo primero y trigésimo segundo,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55A74330" w14:textId="77777777" w:rsidR="00B310C9" w:rsidRPr="00B310C9" w:rsidRDefault="00B310C9" w:rsidP="00B310C9">
      <w:pPr>
        <w:pBdr>
          <w:top w:val="nil"/>
          <w:left w:val="nil"/>
          <w:bottom w:val="nil"/>
          <w:right w:val="nil"/>
          <w:between w:val="nil"/>
        </w:pBdr>
        <w:jc w:val="both"/>
        <w:rPr>
          <w:rFonts w:ascii="Palatino Linotype" w:eastAsia="Palatino Linotype" w:hAnsi="Palatino Linotype" w:cs="Palatino Linotype"/>
        </w:rPr>
      </w:pPr>
    </w:p>
    <w:p w14:paraId="47CC9CDD" w14:textId="77777777" w:rsidR="00B170A6" w:rsidRPr="00B310C9" w:rsidRDefault="00B170A6" w:rsidP="00B310C9">
      <w:pPr>
        <w:jc w:val="center"/>
        <w:rPr>
          <w:rFonts w:ascii="Palatino Linotype" w:hAnsi="Palatino Linotype"/>
          <w:b/>
          <w:sz w:val="28"/>
          <w:lang w:val="it-IT"/>
        </w:rPr>
      </w:pPr>
      <w:r w:rsidRPr="00B310C9">
        <w:rPr>
          <w:rFonts w:ascii="Palatino Linotype" w:hAnsi="Palatino Linotype"/>
          <w:b/>
          <w:sz w:val="28"/>
          <w:lang w:val="it-IT"/>
        </w:rPr>
        <w:t>R E S U E L V E</w:t>
      </w:r>
    </w:p>
    <w:p w14:paraId="4747E9BF" w14:textId="77777777" w:rsidR="00B310C9" w:rsidRPr="00B310C9" w:rsidRDefault="00B310C9" w:rsidP="00D51F8B">
      <w:pPr>
        <w:rPr>
          <w:rFonts w:ascii="Palatino Linotype" w:eastAsia="Palatino Linotype" w:hAnsi="Palatino Linotype" w:cs="Palatino Linotype"/>
          <w:b/>
        </w:rPr>
      </w:pPr>
    </w:p>
    <w:p w14:paraId="255907E7" w14:textId="73FD6000" w:rsidR="00E4210B" w:rsidRPr="00B310C9" w:rsidRDefault="00E4210B" w:rsidP="00B310C9">
      <w:pPr>
        <w:tabs>
          <w:tab w:val="left" w:pos="8647"/>
        </w:tabs>
        <w:spacing w:line="360" w:lineRule="auto"/>
        <w:jc w:val="both"/>
        <w:rPr>
          <w:rFonts w:ascii="Palatino Linotype" w:eastAsia="Palatino Linotype" w:hAnsi="Palatino Linotype" w:cs="Palatino Linotype"/>
          <w:b/>
        </w:rPr>
      </w:pPr>
      <w:r w:rsidRPr="00B310C9">
        <w:rPr>
          <w:rFonts w:ascii="Palatino Linotype" w:eastAsia="Palatino Linotype" w:hAnsi="Palatino Linotype" w:cs="Palatino Linotype"/>
          <w:b/>
        </w:rPr>
        <w:t xml:space="preserve">PRIMERO. </w:t>
      </w:r>
      <w:r w:rsidRPr="00B310C9">
        <w:rPr>
          <w:rFonts w:ascii="Palatino Linotype" w:eastAsia="Palatino Linotype" w:hAnsi="Palatino Linotype" w:cs="Palatino Linotype"/>
        </w:rPr>
        <w:t xml:space="preserve">Resultan fundados los motivos de inconformidad hechos valer por </w:t>
      </w:r>
      <w:r w:rsidR="009F2911" w:rsidRPr="00B310C9">
        <w:rPr>
          <w:rFonts w:ascii="Palatino Linotype" w:eastAsia="Palatino Linotype" w:hAnsi="Palatino Linotype" w:cs="Palatino Linotype"/>
          <w:b/>
        </w:rPr>
        <w:t>LA</w:t>
      </w:r>
      <w:r w:rsidRPr="00B310C9">
        <w:rPr>
          <w:rFonts w:ascii="Palatino Linotype" w:eastAsia="Palatino Linotype" w:hAnsi="Palatino Linotype" w:cs="Palatino Linotype"/>
          <w:b/>
        </w:rPr>
        <w:t xml:space="preserve"> RECURRENTE,</w:t>
      </w:r>
      <w:r w:rsidRPr="00B310C9">
        <w:rPr>
          <w:rFonts w:ascii="Palatino Linotype" w:eastAsia="Palatino Linotype" w:hAnsi="Palatino Linotype" w:cs="Palatino Linotype"/>
        </w:rPr>
        <w:t xml:space="preserve"> en términos del considerando </w:t>
      </w:r>
      <w:r w:rsidRPr="00B310C9">
        <w:rPr>
          <w:rFonts w:ascii="Palatino Linotype" w:eastAsia="Palatino Linotype" w:hAnsi="Palatino Linotype" w:cs="Palatino Linotype"/>
          <w:b/>
        </w:rPr>
        <w:t>QUINTO</w:t>
      </w:r>
      <w:r w:rsidRPr="00B310C9">
        <w:rPr>
          <w:rFonts w:ascii="Palatino Linotype" w:eastAsia="Palatino Linotype" w:hAnsi="Palatino Linotype" w:cs="Palatino Linotype"/>
        </w:rPr>
        <w:t>, de la presente resolución.</w:t>
      </w:r>
    </w:p>
    <w:p w14:paraId="6390E4A2" w14:textId="77777777" w:rsidR="00E4210B" w:rsidRPr="00B310C9" w:rsidRDefault="00E4210B" w:rsidP="00B310C9">
      <w:pPr>
        <w:spacing w:line="360" w:lineRule="auto"/>
        <w:rPr>
          <w:rFonts w:ascii="Palatino Linotype" w:eastAsia="Palatino Linotype" w:hAnsi="Palatino Linotype" w:cs="Palatino Linotype"/>
        </w:rPr>
      </w:pPr>
    </w:p>
    <w:p w14:paraId="48A01223" w14:textId="04DF9D03" w:rsidR="00E4210B" w:rsidRPr="00B310C9" w:rsidRDefault="00E4210B" w:rsidP="00B310C9">
      <w:pPr>
        <w:spacing w:line="360" w:lineRule="auto"/>
        <w:jc w:val="both"/>
        <w:rPr>
          <w:rFonts w:ascii="Palatino Linotype" w:eastAsia="Palatino Linotype" w:hAnsi="Palatino Linotype" w:cs="Palatino Linotype"/>
        </w:rPr>
      </w:pPr>
      <w:bookmarkStart w:id="3" w:name="_gjdgxs" w:colFirst="0" w:colLast="0"/>
      <w:bookmarkEnd w:id="3"/>
      <w:r w:rsidRPr="00B310C9">
        <w:rPr>
          <w:rFonts w:ascii="Palatino Linotype" w:eastAsia="Palatino Linotype" w:hAnsi="Palatino Linotype" w:cs="Palatino Linotype"/>
          <w:b/>
        </w:rPr>
        <w:t>SEGUNDO</w:t>
      </w:r>
      <w:r w:rsidRPr="00B310C9">
        <w:rPr>
          <w:rFonts w:ascii="Palatino Linotype" w:eastAsia="Palatino Linotype" w:hAnsi="Palatino Linotype" w:cs="Palatino Linotype"/>
        </w:rPr>
        <w:t>. Se</w:t>
      </w:r>
      <w:r w:rsidRPr="00B310C9">
        <w:rPr>
          <w:rFonts w:ascii="Palatino Linotype" w:eastAsia="Palatino Linotype" w:hAnsi="Palatino Linotype" w:cs="Palatino Linotype"/>
          <w:b/>
        </w:rPr>
        <w:t xml:space="preserve"> </w:t>
      </w:r>
      <w:r w:rsidR="003D1579" w:rsidRPr="00B310C9">
        <w:rPr>
          <w:rFonts w:ascii="Palatino Linotype" w:eastAsia="Palatino Linotype" w:hAnsi="Palatino Linotype" w:cs="Palatino Linotype"/>
          <w:b/>
        </w:rPr>
        <w:t>REVOCA</w:t>
      </w:r>
      <w:r w:rsidRPr="00B310C9">
        <w:rPr>
          <w:rFonts w:ascii="Palatino Linotype" w:eastAsia="Palatino Linotype" w:hAnsi="Palatino Linotype" w:cs="Palatino Linotype"/>
          <w:b/>
        </w:rPr>
        <w:t xml:space="preserve"> </w:t>
      </w:r>
      <w:r w:rsidRPr="00B310C9">
        <w:rPr>
          <w:rFonts w:ascii="Palatino Linotype" w:eastAsia="Palatino Linotype" w:hAnsi="Palatino Linotype" w:cs="Palatino Linotype"/>
        </w:rPr>
        <w:t xml:space="preserve">la respuesta proporcionada por </w:t>
      </w:r>
      <w:r w:rsidRPr="00B310C9">
        <w:rPr>
          <w:rFonts w:ascii="Palatino Linotype" w:eastAsia="Palatino Linotype" w:hAnsi="Palatino Linotype" w:cs="Palatino Linotype"/>
          <w:b/>
        </w:rPr>
        <w:t>EL</w:t>
      </w:r>
      <w:r w:rsidRPr="00B310C9">
        <w:rPr>
          <w:rFonts w:ascii="Palatino Linotype" w:eastAsia="Palatino Linotype" w:hAnsi="Palatino Linotype" w:cs="Palatino Linotype"/>
        </w:rPr>
        <w:t xml:space="preserve"> </w:t>
      </w:r>
      <w:r w:rsidRPr="00B310C9">
        <w:rPr>
          <w:rFonts w:ascii="Palatino Linotype" w:eastAsia="Palatino Linotype" w:hAnsi="Palatino Linotype" w:cs="Palatino Linotype"/>
          <w:b/>
        </w:rPr>
        <w:t xml:space="preserve">SUJETO OBLIGADO </w:t>
      </w:r>
      <w:r w:rsidR="003D1579" w:rsidRPr="00B310C9">
        <w:rPr>
          <w:rFonts w:ascii="Palatino Linotype" w:eastAsia="Palatino Linotype" w:hAnsi="Palatino Linotype" w:cs="Palatino Linotype"/>
        </w:rPr>
        <w:t>a la solicitud de información que dio origen al Recurso de Revisión</w:t>
      </w:r>
      <w:r w:rsidRPr="00B310C9">
        <w:rPr>
          <w:rFonts w:ascii="Palatino Linotype" w:eastAsia="Palatino Linotype" w:hAnsi="Palatino Linotype" w:cs="Palatino Linotype"/>
        </w:rPr>
        <w:t xml:space="preserve"> </w:t>
      </w:r>
      <w:bookmarkStart w:id="4" w:name="_Hlk160472539"/>
      <w:r w:rsidR="003D1579" w:rsidRPr="00B310C9">
        <w:rPr>
          <w:rFonts w:ascii="Palatino Linotype" w:eastAsia="Palatino Linotype" w:hAnsi="Palatino Linotype" w:cs="Palatino Linotype"/>
          <w:b/>
        </w:rPr>
        <w:t>02232/INFOEM/AD/RR/2023</w:t>
      </w:r>
      <w:bookmarkEnd w:id="4"/>
      <w:r w:rsidR="003D1579" w:rsidRPr="00B310C9">
        <w:rPr>
          <w:rFonts w:ascii="Palatino Linotype" w:eastAsia="Palatino Linotype" w:hAnsi="Palatino Linotype" w:cs="Palatino Linotype"/>
          <w:b/>
        </w:rPr>
        <w:t xml:space="preserve">, </w:t>
      </w:r>
      <w:r w:rsidR="003D1579" w:rsidRPr="00B310C9">
        <w:rPr>
          <w:rFonts w:ascii="Palatino Linotype" w:eastAsia="Palatino Linotype" w:hAnsi="Palatino Linotype" w:cs="Palatino Linotype"/>
        </w:rPr>
        <w:t xml:space="preserve">y </w:t>
      </w:r>
      <w:r w:rsidRPr="00B310C9">
        <w:rPr>
          <w:rFonts w:ascii="Palatino Linotype" w:eastAsia="Palatino Linotype" w:hAnsi="Palatino Linotype" w:cs="Palatino Linotype"/>
        </w:rPr>
        <w:t xml:space="preserve">se </w:t>
      </w:r>
      <w:r w:rsidR="003D1579" w:rsidRPr="00B310C9">
        <w:rPr>
          <w:rFonts w:ascii="Palatino Linotype" w:eastAsia="Palatino Linotype" w:hAnsi="Palatino Linotype" w:cs="Palatino Linotype"/>
          <w:b/>
        </w:rPr>
        <w:t xml:space="preserve">ORDENA </w:t>
      </w:r>
      <w:r w:rsidR="003D1579" w:rsidRPr="00B310C9">
        <w:rPr>
          <w:rFonts w:ascii="Palatino Linotype" w:eastAsia="Palatino Linotype" w:hAnsi="Palatino Linotype" w:cs="Palatino Linotype"/>
        </w:rPr>
        <w:t xml:space="preserve">la entrega </w:t>
      </w:r>
      <w:r w:rsidRPr="00B310C9">
        <w:rPr>
          <w:rFonts w:ascii="Palatino Linotype" w:eastAsia="Palatino Linotype" w:hAnsi="Palatino Linotype" w:cs="Palatino Linotype"/>
        </w:rPr>
        <w:t>a través del Sistema de Acceso, Rectificación, Cancelación y Oposición de Datos Personales en el Estado de México</w:t>
      </w:r>
      <w:r w:rsidRPr="00B310C9">
        <w:rPr>
          <w:rFonts w:ascii="Palatino Linotype" w:eastAsia="Palatino Linotype" w:hAnsi="Palatino Linotype" w:cs="Palatino Linotype"/>
          <w:b/>
        </w:rPr>
        <w:t xml:space="preserve"> SARCOEM, </w:t>
      </w:r>
      <w:r w:rsidRPr="00B310C9">
        <w:rPr>
          <w:rFonts w:ascii="Palatino Linotype" w:eastAsia="Palatino Linotype" w:hAnsi="Palatino Linotype" w:cs="Palatino Linotype"/>
        </w:rPr>
        <w:t>previa acreditación de identidad de</w:t>
      </w:r>
      <w:r w:rsidR="003D1579" w:rsidRPr="00B310C9">
        <w:rPr>
          <w:rFonts w:ascii="Palatino Linotype" w:eastAsia="Palatino Linotype" w:hAnsi="Palatino Linotype" w:cs="Palatino Linotype"/>
        </w:rPr>
        <w:t xml:space="preserve"> </w:t>
      </w:r>
      <w:r w:rsidR="003D1579" w:rsidRPr="00B310C9">
        <w:rPr>
          <w:rFonts w:ascii="Palatino Linotype" w:eastAsia="Palatino Linotype" w:hAnsi="Palatino Linotype" w:cs="Palatino Linotype"/>
          <w:b/>
        </w:rPr>
        <w:t>LA</w:t>
      </w:r>
      <w:r w:rsidRPr="00B310C9">
        <w:rPr>
          <w:rFonts w:ascii="Palatino Linotype" w:eastAsia="Palatino Linotype" w:hAnsi="Palatino Linotype" w:cs="Palatino Linotype"/>
        </w:rPr>
        <w:t xml:space="preserve"> </w:t>
      </w:r>
      <w:r w:rsidRPr="00B310C9">
        <w:rPr>
          <w:rFonts w:ascii="Palatino Linotype" w:eastAsia="Palatino Linotype" w:hAnsi="Palatino Linotype" w:cs="Palatino Linotype"/>
          <w:b/>
        </w:rPr>
        <w:t>RECURRENTE</w:t>
      </w:r>
      <w:r w:rsidRPr="00B310C9">
        <w:rPr>
          <w:rFonts w:ascii="Palatino Linotype" w:eastAsia="Palatino Linotype" w:hAnsi="Palatino Linotype" w:cs="Palatino Linotype"/>
        </w:rPr>
        <w:t>,</w:t>
      </w:r>
      <w:r w:rsidRPr="00B310C9">
        <w:rPr>
          <w:rFonts w:ascii="Palatino Linotype" w:eastAsia="Palatino Linotype" w:hAnsi="Palatino Linotype" w:cs="Palatino Linotype"/>
          <w:b/>
        </w:rPr>
        <w:t xml:space="preserve"> </w:t>
      </w:r>
      <w:r w:rsidR="003D1579" w:rsidRPr="00B310C9">
        <w:rPr>
          <w:rFonts w:ascii="Palatino Linotype" w:eastAsia="Palatino Linotype" w:hAnsi="Palatino Linotype" w:cs="Palatino Linotype"/>
        </w:rPr>
        <w:t>lo siguiente:</w:t>
      </w:r>
    </w:p>
    <w:p w14:paraId="42816ABF" w14:textId="77777777" w:rsidR="00E4210B" w:rsidRPr="00B310C9" w:rsidRDefault="00E4210B" w:rsidP="00B310C9">
      <w:pPr>
        <w:pBdr>
          <w:top w:val="nil"/>
          <w:left w:val="nil"/>
          <w:bottom w:val="nil"/>
          <w:right w:val="nil"/>
          <w:between w:val="nil"/>
        </w:pBdr>
        <w:spacing w:line="276" w:lineRule="auto"/>
        <w:ind w:right="899"/>
        <w:jc w:val="both"/>
        <w:rPr>
          <w:rFonts w:ascii="Palatino Linotype" w:eastAsia="Palatino Linotype" w:hAnsi="Palatino Linotype" w:cs="Palatino Linotype"/>
        </w:rPr>
      </w:pPr>
    </w:p>
    <w:p w14:paraId="05FA2253" w14:textId="6A525974" w:rsidR="001770CA" w:rsidRPr="00B310C9" w:rsidRDefault="001770CA" w:rsidP="00B310C9">
      <w:pPr>
        <w:pStyle w:val="Prrafodelista"/>
        <w:numPr>
          <w:ilvl w:val="0"/>
          <w:numId w:val="22"/>
        </w:numPr>
        <w:pBdr>
          <w:top w:val="nil"/>
          <w:left w:val="nil"/>
          <w:bottom w:val="nil"/>
          <w:right w:val="nil"/>
          <w:between w:val="nil"/>
        </w:pBdr>
        <w:spacing w:line="360" w:lineRule="auto"/>
        <w:ind w:left="924" w:right="567" w:hanging="357"/>
        <w:jc w:val="both"/>
        <w:rPr>
          <w:rFonts w:ascii="Palatino Linotype" w:eastAsia="Palatino Linotype" w:hAnsi="Palatino Linotype" w:cs="Palatino Linotype"/>
          <w:b/>
        </w:rPr>
      </w:pPr>
      <w:r w:rsidRPr="00B310C9">
        <w:rPr>
          <w:rFonts w:ascii="Palatino Linotype" w:eastAsia="Palatino Linotype" w:hAnsi="Palatino Linotype" w:cs="Palatino Linotype"/>
          <w:b/>
        </w:rPr>
        <w:lastRenderedPageBreak/>
        <w:t xml:space="preserve">Citatorio previo y cédula de notificación de la resolución dictada en el expediente </w:t>
      </w:r>
      <w:r w:rsidR="00FB70D3" w:rsidRPr="00B310C9">
        <w:rPr>
          <w:rFonts w:ascii="Palatino Linotype" w:eastAsia="Palatino Linotype" w:hAnsi="Palatino Linotype" w:cs="Palatino Linotype"/>
          <w:b/>
        </w:rPr>
        <w:t xml:space="preserve">precisado por la particular en su solicitud. </w:t>
      </w:r>
    </w:p>
    <w:p w14:paraId="318648FF" w14:textId="77777777" w:rsidR="00FB70D3" w:rsidRPr="00B310C9" w:rsidRDefault="00FB70D3" w:rsidP="00B310C9">
      <w:pPr>
        <w:pBdr>
          <w:top w:val="nil"/>
          <w:left w:val="nil"/>
          <w:bottom w:val="nil"/>
          <w:right w:val="nil"/>
          <w:between w:val="nil"/>
        </w:pBdr>
        <w:spacing w:line="360" w:lineRule="auto"/>
        <w:ind w:right="899"/>
        <w:jc w:val="both"/>
        <w:rPr>
          <w:rFonts w:ascii="Palatino Linotype" w:eastAsia="Palatino Linotype" w:hAnsi="Palatino Linotype" w:cs="Palatino Linotype"/>
        </w:rPr>
      </w:pPr>
    </w:p>
    <w:p w14:paraId="10DCE221" w14:textId="63FA0C85" w:rsidR="00A769C5" w:rsidRPr="00B310C9" w:rsidRDefault="00360D8A" w:rsidP="00B310C9">
      <w:pPr>
        <w:pBdr>
          <w:top w:val="nil"/>
          <w:left w:val="nil"/>
          <w:bottom w:val="nil"/>
          <w:right w:val="nil"/>
          <w:between w:val="nil"/>
        </w:pBdr>
        <w:spacing w:line="276" w:lineRule="auto"/>
        <w:ind w:left="567" w:right="567"/>
        <w:jc w:val="both"/>
        <w:rPr>
          <w:rFonts w:ascii="Palatino Linotype" w:eastAsia="Palatino Linotype" w:hAnsi="Palatino Linotype" w:cs="Palatino Linotype"/>
        </w:rPr>
      </w:pPr>
      <w:r w:rsidRPr="00B310C9">
        <w:rPr>
          <w:rFonts w:ascii="Palatino Linotype" w:eastAsia="Palatino Linotype" w:hAnsi="Palatino Linotype" w:cs="Palatino Linotype"/>
        </w:rPr>
        <w:t>Para la acreditación de identidad, el Sujeto Obligado deberá indicar vía Sistema de Acceso, Rectificación, Cancelación y Oposición de Datos Personales del Estado de México (SARCOEM), el procedimiento exacto y detallado (lugar, días y horas hábiles, nombre del servidor público que lo atenderá, entre otros).</w:t>
      </w:r>
      <w:r w:rsidRPr="00B310C9">
        <w:rPr>
          <w:rFonts w:ascii="Palatino Linotype" w:eastAsia="Palatino Linotype" w:hAnsi="Palatino Linotype" w:cs="Palatino Linotype"/>
        </w:rPr>
        <w:cr/>
      </w:r>
    </w:p>
    <w:p w14:paraId="79E8EA37" w14:textId="47FCE600" w:rsidR="00E4210B" w:rsidRDefault="00E4210B" w:rsidP="00B310C9">
      <w:pPr>
        <w:spacing w:line="360" w:lineRule="auto"/>
        <w:ind w:right="49"/>
        <w:jc w:val="both"/>
        <w:rPr>
          <w:rFonts w:ascii="Palatino Linotype" w:eastAsia="Palatino Linotype" w:hAnsi="Palatino Linotype" w:cs="Palatino Linotype"/>
        </w:rPr>
      </w:pPr>
      <w:r w:rsidRPr="00B310C9">
        <w:rPr>
          <w:rFonts w:ascii="Palatino Linotype" w:eastAsia="Palatino Linotype" w:hAnsi="Palatino Linotype" w:cs="Palatino Linotype"/>
          <w:b/>
        </w:rPr>
        <w:t xml:space="preserve">TERCERO. Notifíquese </w:t>
      </w:r>
      <w:r w:rsidRPr="00B310C9">
        <w:rPr>
          <w:rFonts w:ascii="Palatino Linotype" w:eastAsia="Palatino Linotype" w:hAnsi="Palatino Linotype" w:cs="Palatino Linotype"/>
        </w:rPr>
        <w:t xml:space="preserve">al Titular de la Unidad de Transparencia del </w:t>
      </w:r>
      <w:r w:rsidR="00B310C9" w:rsidRPr="00B310C9">
        <w:rPr>
          <w:rFonts w:ascii="Palatino Linotype" w:eastAsia="Palatino Linotype" w:hAnsi="Palatino Linotype" w:cs="Palatino Linotype"/>
          <w:b/>
        </w:rPr>
        <w:t>SUJETO OBLIGADO</w:t>
      </w:r>
      <w:r w:rsidRPr="00B310C9">
        <w:rPr>
          <w:rFonts w:ascii="Palatino Linotype" w:eastAsia="Palatino Linotype" w:hAnsi="Palatino Linotype" w:cs="Palatino Linotype"/>
          <w:b/>
        </w:rPr>
        <w:t xml:space="preserve">, </w:t>
      </w:r>
      <w:r w:rsidRPr="00B310C9">
        <w:rPr>
          <w:rFonts w:ascii="Palatino Linotype" w:eastAsia="Palatino Linotype" w:hAnsi="Palatino Linotype" w:cs="Palatino Linotype"/>
        </w:rPr>
        <w:t xml:space="preserve">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w:t>
      </w:r>
      <w:r w:rsidRPr="00B310C9">
        <w:rPr>
          <w:rFonts w:ascii="Palatino Linotype" w:eastAsia="Palatino Linotype" w:hAnsi="Palatino Linotype" w:cs="Palatino Linotype"/>
          <w:b/>
        </w:rPr>
        <w:t>cumplimiento a lo ordenado dentro del plazo de diez días hábiles</w:t>
      </w:r>
      <w:r w:rsidRPr="00B310C9">
        <w:rPr>
          <w:rFonts w:ascii="Palatino Linotype" w:eastAsia="Palatino Linotype" w:hAnsi="Palatino Linotype" w:cs="Palatino Linotype"/>
        </w:rPr>
        <w:t xml:space="preserve">, e informe a este Instituto en un plazo de tres días hábiles siguientes sobre el cumplimiento dado a la presente resolución.  </w:t>
      </w:r>
    </w:p>
    <w:p w14:paraId="5E02B899" w14:textId="77777777" w:rsidR="002B0F65" w:rsidRPr="00B310C9" w:rsidRDefault="002B0F65" w:rsidP="00B310C9">
      <w:pPr>
        <w:spacing w:line="360" w:lineRule="auto"/>
        <w:ind w:right="49"/>
        <w:jc w:val="both"/>
        <w:rPr>
          <w:rFonts w:ascii="Palatino Linotype" w:eastAsia="Palatino Linotype" w:hAnsi="Palatino Linotype" w:cs="Palatino Linotype"/>
        </w:rPr>
      </w:pPr>
    </w:p>
    <w:p w14:paraId="5911BA4E" w14:textId="5414C3D5" w:rsidR="00E4210B" w:rsidRPr="00B310C9" w:rsidRDefault="00E4210B" w:rsidP="00B310C9">
      <w:pPr>
        <w:spacing w:line="360" w:lineRule="auto"/>
        <w:ind w:right="49"/>
        <w:jc w:val="both"/>
        <w:rPr>
          <w:rFonts w:ascii="Palatino Linotype" w:eastAsia="Palatino Linotype" w:hAnsi="Palatino Linotype" w:cs="Palatino Linotype"/>
        </w:rPr>
      </w:pPr>
      <w:r w:rsidRPr="00B310C9">
        <w:rPr>
          <w:rFonts w:ascii="Palatino Linotype" w:eastAsia="Palatino Linotype" w:hAnsi="Palatino Linotype" w:cs="Palatino Linotype"/>
          <w:b/>
        </w:rPr>
        <w:t xml:space="preserve">CUARTO. Notifíquese </w:t>
      </w:r>
      <w:r w:rsidRPr="00B310C9">
        <w:rPr>
          <w:rFonts w:ascii="Palatino Linotype" w:eastAsia="Palatino Linotype" w:hAnsi="Palatino Linotype" w:cs="Palatino Linotype"/>
        </w:rPr>
        <w:t>a</w:t>
      </w:r>
      <w:r w:rsidR="00B310C9">
        <w:rPr>
          <w:rFonts w:ascii="Palatino Linotype" w:eastAsia="Palatino Linotype" w:hAnsi="Palatino Linotype" w:cs="Palatino Linotype"/>
        </w:rPr>
        <w:t xml:space="preserve"> </w:t>
      </w:r>
      <w:r w:rsidR="00B310C9" w:rsidRPr="00B310C9">
        <w:rPr>
          <w:rFonts w:ascii="Palatino Linotype" w:eastAsia="Palatino Linotype" w:hAnsi="Palatino Linotype" w:cs="Palatino Linotype"/>
          <w:b/>
        </w:rPr>
        <w:t>LA</w:t>
      </w:r>
      <w:r w:rsidRPr="00B310C9">
        <w:rPr>
          <w:rFonts w:ascii="Palatino Linotype" w:eastAsia="Palatino Linotype" w:hAnsi="Palatino Linotype" w:cs="Palatino Linotype"/>
        </w:rPr>
        <w:t xml:space="preserve"> </w:t>
      </w:r>
      <w:r w:rsidRPr="00B310C9">
        <w:rPr>
          <w:rFonts w:ascii="Palatino Linotype" w:eastAsia="Palatino Linotype" w:hAnsi="Palatino Linotype" w:cs="Palatino Linotype"/>
          <w:b/>
        </w:rPr>
        <w:t xml:space="preserve">RECURRENTE </w:t>
      </w:r>
      <w:r w:rsidRPr="00B310C9">
        <w:rPr>
          <w:rFonts w:ascii="Palatino Linotype" w:eastAsia="Palatino Linotype" w:hAnsi="Palatino Linotype" w:cs="Palatino Linotype"/>
        </w:rPr>
        <w:t xml:space="preserve">la presente resolución vía Sistema de Acceso, Rectificación, Cancelación y Oposición de Datos Personales en el Estado de México </w:t>
      </w:r>
      <w:r w:rsidRPr="00B310C9">
        <w:rPr>
          <w:rFonts w:ascii="Palatino Linotype" w:eastAsia="Palatino Linotype" w:hAnsi="Palatino Linotype" w:cs="Palatino Linotype"/>
          <w:b/>
        </w:rPr>
        <w:t xml:space="preserve">SARCOEM </w:t>
      </w:r>
      <w:r w:rsidRPr="00B310C9">
        <w:rPr>
          <w:rFonts w:ascii="Palatino Linotype" w:eastAsia="Palatino Linotype" w:hAnsi="Palatino Linotype" w:cs="Palatino Linotype"/>
        </w:rPr>
        <w:t xml:space="preserve">y hágase del conocimiento que en caso de que considere que le causa algún perjuicio la presente, podrá promover el Juicio de Amparo en los términos de las leyes aplicables, de acuerdo a lo estipulado por el artículo 142, de la Ley de </w:t>
      </w:r>
      <w:r w:rsidRPr="00B310C9">
        <w:rPr>
          <w:rFonts w:ascii="Palatino Linotype" w:eastAsia="Palatino Linotype" w:hAnsi="Palatino Linotype" w:cs="Palatino Linotype"/>
        </w:rPr>
        <w:lastRenderedPageBreak/>
        <w:t xml:space="preserve">Protección de Datos Personales en Posesión de Sujetos Obligados del Estado de México y Municipios. </w:t>
      </w:r>
    </w:p>
    <w:p w14:paraId="5CC349CC" w14:textId="77777777" w:rsidR="00942E5E" w:rsidRPr="00B310C9" w:rsidRDefault="00942E5E" w:rsidP="00B310C9">
      <w:pPr>
        <w:spacing w:line="360" w:lineRule="auto"/>
        <w:jc w:val="both"/>
        <w:rPr>
          <w:rFonts w:ascii="Palatino Linotype" w:eastAsia="Palatino Linotype" w:hAnsi="Palatino Linotype" w:cs="Palatino Linotype"/>
        </w:rPr>
      </w:pPr>
    </w:p>
    <w:p w14:paraId="6D92B58D" w14:textId="77777777" w:rsidR="00FB70D3" w:rsidRPr="00B310C9" w:rsidRDefault="00FB70D3" w:rsidP="00B310C9">
      <w:pPr>
        <w:widowControl w:val="0"/>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21C26DB8" w14:textId="0CDC8809" w:rsidR="000278E1" w:rsidRPr="00B310C9" w:rsidRDefault="007205F9" w:rsidP="00B310C9">
      <w:pPr>
        <w:spacing w:line="360" w:lineRule="auto"/>
        <w:jc w:val="both"/>
        <w:rPr>
          <w:rFonts w:ascii="Palatino Linotype" w:eastAsia="Palatino Linotype" w:hAnsi="Palatino Linotype" w:cs="Palatino Linotype"/>
          <w:sz w:val="18"/>
        </w:rPr>
      </w:pPr>
      <w:r w:rsidRPr="00B310C9">
        <w:rPr>
          <w:rFonts w:ascii="Palatino Linotype" w:eastAsia="Palatino Linotype" w:hAnsi="Palatino Linotype" w:cs="Palatino Linotype"/>
          <w:sz w:val="18"/>
        </w:rPr>
        <w:t>SCMM/</w:t>
      </w:r>
      <w:r w:rsidR="00942E5E" w:rsidRPr="00B310C9">
        <w:rPr>
          <w:rFonts w:ascii="Palatino Linotype" w:eastAsia="Palatino Linotype" w:hAnsi="Palatino Linotype" w:cs="Palatino Linotype"/>
          <w:sz w:val="18"/>
        </w:rPr>
        <w:t>AGZ</w:t>
      </w:r>
      <w:r w:rsidRPr="00B310C9">
        <w:rPr>
          <w:rFonts w:ascii="Palatino Linotype" w:eastAsia="Palatino Linotype" w:hAnsi="Palatino Linotype" w:cs="Palatino Linotype"/>
          <w:sz w:val="18"/>
        </w:rPr>
        <w:t>/DEMF/</w:t>
      </w:r>
      <w:r w:rsidR="00E4210B" w:rsidRPr="00B310C9">
        <w:rPr>
          <w:rFonts w:ascii="Palatino Linotype" w:eastAsia="Palatino Linotype" w:hAnsi="Palatino Linotype" w:cs="Palatino Linotype"/>
          <w:sz w:val="18"/>
        </w:rPr>
        <w:t>DLM</w:t>
      </w:r>
    </w:p>
    <w:p w14:paraId="3AF7FC2B"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5691CCAB"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3265AE2A"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01D74645"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3AAF83B5"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7A5C8AE6"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4B4989B9"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5F3554E6"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1C06DB77"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4E1E2AE3"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76602B51"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626AAEFF"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31C84E1F"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6C69BACC"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2F302583"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651BE0BD"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79899DCE"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2F77DE4D"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2497EA32"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730038CF"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6A904353"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3B73B72C" w14:textId="77777777" w:rsidR="000278E1" w:rsidRPr="00B310C9" w:rsidRDefault="000278E1" w:rsidP="00B310C9">
      <w:pPr>
        <w:widowControl w:val="0"/>
        <w:spacing w:line="360" w:lineRule="auto"/>
        <w:jc w:val="both"/>
        <w:rPr>
          <w:rFonts w:ascii="Palatino Linotype" w:eastAsia="Palatino Linotype" w:hAnsi="Palatino Linotype" w:cs="Palatino Linotype"/>
        </w:rPr>
      </w:pPr>
    </w:p>
    <w:p w14:paraId="6146DBAA" w14:textId="43EC347D" w:rsidR="000278E1" w:rsidRPr="00B310C9" w:rsidRDefault="007954DC" w:rsidP="00B310C9">
      <w:pPr>
        <w:widowControl w:val="0"/>
        <w:spacing w:line="360" w:lineRule="auto"/>
        <w:jc w:val="both"/>
        <w:rPr>
          <w:rFonts w:ascii="Palatino Linotype" w:eastAsia="Palatino Linotype" w:hAnsi="Palatino Linotype" w:cs="Palatino Linotype"/>
        </w:rPr>
      </w:pPr>
      <w:r w:rsidRPr="00B310C9">
        <w:rPr>
          <w:rFonts w:ascii="Palatino Linotype" w:eastAsia="Palatino Linotype" w:hAnsi="Palatino Linotype" w:cs="Palatino Linotype"/>
        </w:rPr>
        <w:t>S</w:t>
      </w:r>
    </w:p>
    <w:sectPr w:rsidR="000278E1" w:rsidRPr="00B310C9">
      <w:headerReference w:type="even" r:id="rId9"/>
      <w:headerReference w:type="default" r:id="rId10"/>
      <w:footerReference w:type="default" r:id="rId11"/>
      <w:headerReference w:type="first" r:id="rId12"/>
      <w:footerReference w:type="first" r:id="rId13"/>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697F7" w14:textId="77777777" w:rsidR="007A152D" w:rsidRDefault="007A152D">
      <w:r>
        <w:separator/>
      </w:r>
    </w:p>
  </w:endnote>
  <w:endnote w:type="continuationSeparator" w:id="0">
    <w:p w14:paraId="79DD9D63" w14:textId="77777777" w:rsidR="007A152D" w:rsidRDefault="007A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8299" w14:textId="77777777" w:rsidR="00022763" w:rsidRDefault="0002276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36398">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D36398">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AEBC5" w14:textId="77777777" w:rsidR="00022763" w:rsidRDefault="0002276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64776">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64776">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C67B0" w14:textId="77777777" w:rsidR="007A152D" w:rsidRDefault="007A152D">
      <w:r>
        <w:separator/>
      </w:r>
    </w:p>
  </w:footnote>
  <w:footnote w:type="continuationSeparator" w:id="0">
    <w:p w14:paraId="138B0309" w14:textId="77777777" w:rsidR="007A152D" w:rsidRDefault="007A152D">
      <w:r>
        <w:continuationSeparator/>
      </w:r>
    </w:p>
  </w:footnote>
  <w:footnote w:id="1">
    <w:p w14:paraId="3ABBE004" w14:textId="77777777" w:rsidR="00022763" w:rsidRDefault="00022763">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i/>
          <w:color w:val="000000"/>
          <w:sz w:val="18"/>
          <w:szCs w:val="18"/>
        </w:rPr>
        <w:t>De conformidad con el artículo 4, fracción XLI, de la Ley de Protección de Datos en Posesión de Sujetos Obligados del Estado de México y Municipios.</w:t>
      </w:r>
    </w:p>
  </w:footnote>
  <w:footnote w:id="2">
    <w:p w14:paraId="5AEE6377" w14:textId="0A65093D" w:rsidR="00022763" w:rsidRPr="00E46F2D" w:rsidRDefault="00022763" w:rsidP="00E46F2D">
      <w:pPr>
        <w:pStyle w:val="Textonotapie"/>
        <w:spacing w:line="276" w:lineRule="auto"/>
        <w:jc w:val="both"/>
        <w:rPr>
          <w:rFonts w:ascii="Palatino Linotype" w:hAnsi="Palatino Linotype"/>
          <w:b/>
          <w:i/>
        </w:rPr>
      </w:pPr>
      <w:r w:rsidRPr="00E46F2D">
        <w:rPr>
          <w:rStyle w:val="Refdenotaalpie"/>
          <w:rFonts w:ascii="Palatino Linotype" w:hAnsi="Palatino Linotype"/>
          <w:i/>
        </w:rPr>
        <w:footnoteRef/>
      </w:r>
      <w:r w:rsidRPr="00E46F2D">
        <w:rPr>
          <w:rFonts w:ascii="Palatino Linotype" w:hAnsi="Palatino Linotype"/>
          <w:i/>
        </w:rPr>
        <w:t xml:space="preserve"> </w:t>
      </w:r>
      <w:r>
        <w:rPr>
          <w:rFonts w:ascii="Palatino Linotype" w:hAnsi="Palatino Linotype"/>
          <w:i/>
        </w:rPr>
        <w:t>“</w:t>
      </w:r>
      <w:r w:rsidRPr="00E46F2D">
        <w:rPr>
          <w:rFonts w:ascii="Palatino Linotype" w:hAnsi="Palatino Linotype"/>
          <w:b/>
          <w:i/>
        </w:rPr>
        <w:t xml:space="preserve">Requisitos de Solicitudes para el Ejercicio de los Derechos ARCO </w:t>
      </w:r>
    </w:p>
    <w:p w14:paraId="1C75B9C8" w14:textId="066AC35F" w:rsidR="00022763" w:rsidRPr="00E46F2D" w:rsidRDefault="00022763" w:rsidP="00E46F2D">
      <w:pPr>
        <w:pStyle w:val="Textonotapie"/>
        <w:spacing w:line="276" w:lineRule="auto"/>
        <w:jc w:val="both"/>
        <w:rPr>
          <w:rFonts w:ascii="Palatino Linotype" w:hAnsi="Palatino Linotype"/>
          <w:i/>
        </w:rPr>
      </w:pPr>
      <w:r w:rsidRPr="00E46F2D">
        <w:rPr>
          <w:rFonts w:ascii="Palatino Linotype" w:hAnsi="Palatino Linotype"/>
          <w:b/>
          <w:i/>
        </w:rPr>
        <w:t>Artículo 110</w:t>
      </w:r>
      <w:r w:rsidRPr="00E46F2D">
        <w:rPr>
          <w:rFonts w:ascii="Palatino Linotype" w:hAnsi="Palatino Linotype"/>
          <w:i/>
        </w:rPr>
        <w:t>. La solicitud para el ejercicio de derechos ARCO, deberá contener:</w:t>
      </w:r>
    </w:p>
    <w:p w14:paraId="335E54FD" w14:textId="6233F498" w:rsidR="00022763" w:rsidRPr="00E46F2D" w:rsidRDefault="00022763" w:rsidP="00E46F2D">
      <w:pPr>
        <w:pStyle w:val="Textonotapie"/>
        <w:spacing w:line="276" w:lineRule="auto"/>
        <w:jc w:val="both"/>
        <w:rPr>
          <w:rFonts w:ascii="Palatino Linotype" w:hAnsi="Palatino Linotype"/>
          <w:i/>
        </w:rPr>
      </w:pPr>
      <w:r w:rsidRPr="00E46F2D">
        <w:rPr>
          <w:rFonts w:ascii="Palatino Linotype" w:hAnsi="Palatino Linotype"/>
          <w:i/>
        </w:rPr>
        <w:t>(…)</w:t>
      </w:r>
    </w:p>
    <w:p w14:paraId="7855C7EB" w14:textId="77777777" w:rsidR="00022763" w:rsidRPr="00E46F2D" w:rsidRDefault="00022763" w:rsidP="00E46F2D">
      <w:pPr>
        <w:pStyle w:val="Textonotapie"/>
        <w:spacing w:line="276" w:lineRule="auto"/>
        <w:jc w:val="both"/>
        <w:rPr>
          <w:rFonts w:ascii="Palatino Linotype" w:hAnsi="Palatino Linotype"/>
          <w:i/>
        </w:rPr>
      </w:pPr>
      <w:r w:rsidRPr="00E46F2D">
        <w:rPr>
          <w:rFonts w:ascii="Palatino Linotype" w:hAnsi="Palatino Linotype"/>
          <w:b/>
          <w:i/>
        </w:rPr>
        <w:t>IV</w:t>
      </w:r>
      <w:r w:rsidRPr="00E46F2D">
        <w:rPr>
          <w:rFonts w:ascii="Palatino Linotype" w:hAnsi="Palatino Linotype"/>
          <w:i/>
        </w:rPr>
        <w:t xml:space="preserve">. La descripción clara y precisa de los datos personales respecto de los que se busca ejercer alguno de los derechos ARCO, salvo que se trate del derecho de acceso.  </w:t>
      </w:r>
    </w:p>
    <w:p w14:paraId="7E3B485A" w14:textId="0DE38007" w:rsidR="00022763" w:rsidRDefault="00022763" w:rsidP="00E46F2D">
      <w:pPr>
        <w:pStyle w:val="Textonotapie"/>
        <w:spacing w:line="276" w:lineRule="auto"/>
        <w:jc w:val="both"/>
      </w:pPr>
      <w:r w:rsidRPr="00E46F2D">
        <w:rPr>
          <w:rFonts w:ascii="Palatino Linotype" w:hAnsi="Palatino Linotype"/>
          <w:b/>
          <w:i/>
        </w:rPr>
        <w:t>V</w:t>
      </w:r>
      <w:r w:rsidRPr="00E46F2D">
        <w:rPr>
          <w:rFonts w:ascii="Palatino Linotype" w:hAnsi="Palatino Linotype"/>
          <w:i/>
        </w:rPr>
        <w:t>. La descripción del derecho ARCO que se pretende ejercer, o bien, lo que solicita el titular.</w:t>
      </w:r>
    </w:p>
  </w:footnote>
  <w:footnote w:id="3">
    <w:p w14:paraId="6142D05C" w14:textId="725A3108" w:rsidR="00022763" w:rsidRPr="00022763" w:rsidRDefault="00022763" w:rsidP="00022763">
      <w:pPr>
        <w:pBdr>
          <w:top w:val="nil"/>
          <w:left w:val="nil"/>
          <w:bottom w:val="nil"/>
          <w:right w:val="nil"/>
          <w:between w:val="nil"/>
        </w:pBdr>
        <w:ind w:right="49"/>
        <w:jc w:val="both"/>
        <w:rPr>
          <w:rFonts w:ascii="Palatino Linotype" w:eastAsia="Palatino Linotype" w:hAnsi="Palatino Linotype" w:cs="Palatino Linotype"/>
          <w:b/>
          <w:i/>
          <w:color w:val="000000"/>
          <w:sz w:val="20"/>
        </w:rPr>
      </w:pPr>
      <w:r w:rsidRPr="00022763">
        <w:rPr>
          <w:rStyle w:val="Refdenotaalpie"/>
          <w:b/>
          <w:sz w:val="20"/>
        </w:rPr>
        <w:footnoteRef/>
      </w:r>
      <w:r w:rsidRPr="00022763">
        <w:rPr>
          <w:b/>
          <w:sz w:val="20"/>
        </w:rPr>
        <w:t xml:space="preserve"> </w:t>
      </w:r>
      <w:r w:rsidRPr="00022763">
        <w:rPr>
          <w:rFonts w:ascii="Palatino Linotype" w:eastAsia="Palatino Linotype" w:hAnsi="Palatino Linotype" w:cs="Palatino Linotype"/>
          <w:b/>
          <w:i/>
          <w:color w:val="000000"/>
          <w:sz w:val="20"/>
        </w:rPr>
        <w:t>“Ley de Protección de Datos Personales en Posesión de Sujetos Obligados del Estado de México y Municipios</w:t>
      </w:r>
    </w:p>
    <w:p w14:paraId="1B3D83BE" w14:textId="5B405534" w:rsidR="00022763" w:rsidRPr="00022763" w:rsidRDefault="00022763" w:rsidP="00022763">
      <w:pPr>
        <w:pBdr>
          <w:top w:val="nil"/>
          <w:left w:val="nil"/>
          <w:bottom w:val="nil"/>
          <w:right w:val="nil"/>
          <w:between w:val="nil"/>
        </w:pBdr>
        <w:ind w:right="49"/>
        <w:jc w:val="both"/>
        <w:rPr>
          <w:rFonts w:ascii="Palatino Linotype" w:eastAsia="Palatino Linotype" w:hAnsi="Palatino Linotype" w:cs="Palatino Linotype"/>
          <w:i/>
          <w:color w:val="000000"/>
          <w:sz w:val="20"/>
        </w:rPr>
      </w:pPr>
      <w:r w:rsidRPr="00022763">
        <w:rPr>
          <w:rFonts w:ascii="Palatino Linotype" w:eastAsia="Palatino Linotype" w:hAnsi="Palatino Linotype" w:cs="Palatino Linotype"/>
          <w:b/>
          <w:i/>
          <w:color w:val="000000"/>
          <w:sz w:val="20"/>
        </w:rPr>
        <w:t>Artículo 97.</w:t>
      </w:r>
      <w:r w:rsidRPr="00022763">
        <w:rPr>
          <w:rFonts w:ascii="Palatino Linotype" w:eastAsia="Palatino Linotype" w:hAnsi="Palatino Linotype" w:cs="Palatino Linotype"/>
          <w:i/>
          <w:color w:val="000000"/>
          <w:sz w:val="20"/>
        </w:rPr>
        <w:t xml:space="preserve"> Los derechos de acceso, rectificación, cancelación y oposición de datos personales son derechos independientes. El ejercicio de cualquiera de ellos no es requisito previo no impide el ejercicio de otro. La procedencia de estos derechos, en su caso, se hará efectiva una vez que el titular o su representante legal acrediten su identidad o representación, respectivamente. En ningún caso el acceso a los datos personales de un titular podrá afectar los derechos y libertades de otros. El ejercicio de cualquiera de los derechos ARCO, forma parte de las garantías primarias del derecho a la protección de datos personales.”</w:t>
      </w:r>
    </w:p>
    <w:p w14:paraId="2FCEC324" w14:textId="510DD8A8" w:rsidR="00022763" w:rsidRDefault="0002276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BFBF" w14:textId="77777777" w:rsidR="00022763" w:rsidRDefault="007A152D">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1341B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6282A" w14:textId="77777777" w:rsidR="00022763" w:rsidRDefault="007A152D">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5C05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90.75pt;margin-top:-69.65pt;width:540pt;height:10in;z-index:-251659776;mso-position-horizontal-relative:margin;mso-position-vertical-relative:margin">
          <v:imagedata r:id="rId1" o:title="image3"/>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022763" w14:paraId="3367643E" w14:textId="77777777">
      <w:tc>
        <w:tcPr>
          <w:tcW w:w="3261" w:type="dxa"/>
          <w:vMerge w:val="restart"/>
        </w:tcPr>
        <w:p w14:paraId="78EFA0F5" w14:textId="77777777" w:rsidR="00022763" w:rsidRDefault="00022763">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val="es-MX"/>
            </w:rPr>
            <w:drawing>
              <wp:inline distT="0" distB="0" distL="0" distR="0" wp14:anchorId="49446143" wp14:editId="5F543230">
                <wp:extent cx="1692162" cy="852673"/>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1BFEBEB5" w14:textId="77777777" w:rsidR="00022763" w:rsidRDefault="0002276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16E6E838" w14:textId="46DFC181" w:rsidR="00022763" w:rsidRDefault="00022763" w:rsidP="00623206">
          <w:pPr>
            <w:jc w:val="both"/>
            <w:rPr>
              <w:rFonts w:ascii="Palatino Linotype" w:eastAsia="Palatino Linotype" w:hAnsi="Palatino Linotype" w:cs="Palatino Linotype"/>
              <w:b/>
            </w:rPr>
          </w:pPr>
          <w:r>
            <w:rPr>
              <w:rFonts w:ascii="Palatino Linotype" w:eastAsia="Palatino Linotype" w:hAnsi="Palatino Linotype" w:cs="Palatino Linotype"/>
              <w:b/>
            </w:rPr>
            <w:t>02232</w:t>
          </w:r>
          <w:r w:rsidRPr="00524C3D">
            <w:rPr>
              <w:rFonts w:ascii="Palatino Linotype" w:eastAsia="Palatino Linotype" w:hAnsi="Palatino Linotype" w:cs="Palatino Linotype"/>
              <w:b/>
            </w:rPr>
            <w:t>/INFOEM/AD/RR/202</w:t>
          </w:r>
          <w:r>
            <w:rPr>
              <w:rFonts w:ascii="Palatino Linotype" w:eastAsia="Palatino Linotype" w:hAnsi="Palatino Linotype" w:cs="Palatino Linotype"/>
              <w:b/>
            </w:rPr>
            <w:t>3</w:t>
          </w:r>
        </w:p>
      </w:tc>
    </w:tr>
    <w:tr w:rsidR="00022763" w14:paraId="4998A9EA" w14:textId="77777777">
      <w:tc>
        <w:tcPr>
          <w:tcW w:w="3261" w:type="dxa"/>
          <w:vMerge/>
        </w:tcPr>
        <w:p w14:paraId="207D6555" w14:textId="77777777" w:rsidR="00022763" w:rsidRDefault="00022763" w:rsidP="00B512B8">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05A53A4F" w14:textId="77777777" w:rsidR="00022763" w:rsidRDefault="00022763" w:rsidP="00B512B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2EBAA6AB" w14:textId="37EF6825" w:rsidR="00022763" w:rsidRDefault="00022763" w:rsidP="00F3535A">
          <w:pPr>
            <w:jc w:val="both"/>
            <w:rPr>
              <w:rFonts w:ascii="Palatino Linotype" w:eastAsia="Palatino Linotype" w:hAnsi="Palatino Linotype" w:cs="Palatino Linotype"/>
              <w:b/>
            </w:rPr>
          </w:pPr>
          <w:r w:rsidRPr="00B512B8">
            <w:rPr>
              <w:rFonts w:ascii="Palatino Linotype" w:eastAsia="Palatino Linotype" w:hAnsi="Palatino Linotype" w:cs="Palatino Linotype"/>
              <w:b/>
              <w:sz w:val="22"/>
              <w:szCs w:val="22"/>
            </w:rPr>
            <w:t xml:space="preserve">Ayuntamiento de </w:t>
          </w:r>
          <w:r>
            <w:rPr>
              <w:rFonts w:ascii="Palatino Linotype" w:eastAsia="Palatino Linotype" w:hAnsi="Palatino Linotype" w:cs="Palatino Linotype"/>
              <w:b/>
              <w:sz w:val="22"/>
              <w:szCs w:val="22"/>
            </w:rPr>
            <w:t>Metepec</w:t>
          </w:r>
        </w:p>
      </w:tc>
    </w:tr>
    <w:tr w:rsidR="00022763" w14:paraId="56523911" w14:textId="77777777">
      <w:trPr>
        <w:trHeight w:val="228"/>
      </w:trPr>
      <w:tc>
        <w:tcPr>
          <w:tcW w:w="3261" w:type="dxa"/>
          <w:vMerge/>
        </w:tcPr>
        <w:p w14:paraId="00BB4DE7" w14:textId="77777777" w:rsidR="00022763" w:rsidRDefault="00022763">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2CA84CDE" w14:textId="77777777" w:rsidR="00022763" w:rsidRDefault="0002276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4F99B219" w14:textId="77777777" w:rsidR="00022763" w:rsidRDefault="0002276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B642A60" w14:textId="77777777" w:rsidR="00022763" w:rsidRDefault="00022763">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6F9B" w14:textId="77777777" w:rsidR="00022763" w:rsidRDefault="00022763">
    <w:pPr>
      <w:rPr>
        <w:rFonts w:ascii="Palatino Linotype" w:eastAsia="Palatino Linotype" w:hAnsi="Palatino Linotype" w:cs="Palatino Linotype"/>
        <w:sz w:val="28"/>
        <w:szCs w:val="28"/>
      </w:rPr>
    </w:pPr>
  </w:p>
  <w:tbl>
    <w:tblPr>
      <w:tblStyle w:val="a0"/>
      <w:tblW w:w="10490" w:type="dxa"/>
      <w:tblInd w:w="-1276" w:type="dxa"/>
      <w:tblLayout w:type="fixed"/>
      <w:tblLook w:val="0400" w:firstRow="0" w:lastRow="0" w:firstColumn="0" w:lastColumn="0" w:noHBand="0" w:noVBand="1"/>
    </w:tblPr>
    <w:tblGrid>
      <w:gridCol w:w="4253"/>
      <w:gridCol w:w="2552"/>
      <w:gridCol w:w="3685"/>
    </w:tblGrid>
    <w:tr w:rsidR="00022763" w14:paraId="1193267F" w14:textId="77777777">
      <w:tc>
        <w:tcPr>
          <w:tcW w:w="4253" w:type="dxa"/>
          <w:vMerge w:val="restart"/>
          <w:shd w:val="clear" w:color="auto" w:fill="auto"/>
        </w:tcPr>
        <w:p w14:paraId="677B7B87" w14:textId="77777777" w:rsidR="00022763" w:rsidRDefault="007A152D">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pict w14:anchorId="3C163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10in;z-index:-251658752;mso-position-horizontal:center;mso-position-horizontal-relative:margin;mso-position-vertical:center;mso-position-vertical-relative:margin">
                <v:imagedata r:id="rId1" o:title="image3"/>
                <w10:wrap anchorx="margin" anchory="margin"/>
              </v:shape>
            </w:pict>
          </w:r>
          <w:r w:rsidR="00022763">
            <w:rPr>
              <w:rFonts w:ascii="Palatino Linotype" w:eastAsia="Palatino Linotype" w:hAnsi="Palatino Linotype" w:cs="Palatino Linotype"/>
              <w:noProof/>
              <w:sz w:val="28"/>
              <w:szCs w:val="28"/>
              <w:lang w:val="es-MX"/>
            </w:rPr>
            <w:drawing>
              <wp:inline distT="0" distB="0" distL="0" distR="0" wp14:anchorId="3B23752C" wp14:editId="5A52EF86">
                <wp:extent cx="1692162" cy="852673"/>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73ECB4E" w14:textId="77777777" w:rsidR="00022763" w:rsidRDefault="0002276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0F0A19F9" w14:textId="332C16FB" w:rsidR="00022763" w:rsidRDefault="00022763" w:rsidP="001B4B2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02232</w:t>
          </w:r>
          <w:r w:rsidRPr="001B4B20">
            <w:rPr>
              <w:rFonts w:ascii="Palatino Linotype" w:eastAsia="Palatino Linotype" w:hAnsi="Palatino Linotype" w:cs="Palatino Linotype"/>
              <w:b/>
              <w:sz w:val="22"/>
              <w:szCs w:val="22"/>
            </w:rPr>
            <w:t>/INFOEM/AD/RR/2023</w:t>
          </w:r>
        </w:p>
      </w:tc>
    </w:tr>
    <w:tr w:rsidR="00022763" w14:paraId="558C18AE" w14:textId="77777777">
      <w:tc>
        <w:tcPr>
          <w:tcW w:w="4253" w:type="dxa"/>
          <w:vMerge/>
          <w:shd w:val="clear" w:color="auto" w:fill="auto"/>
        </w:tcPr>
        <w:p w14:paraId="5538A316" w14:textId="77777777" w:rsidR="00022763" w:rsidRDefault="0002276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8D571BC" w14:textId="77777777" w:rsidR="00022763" w:rsidRDefault="0002276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2F7924F8" w14:textId="76C83B21" w:rsidR="00022763" w:rsidRDefault="00F6048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XXXXXXXX XXXXXXXXX</w:t>
          </w:r>
          <w:r w:rsidR="00022763" w:rsidRPr="002547D4">
            <w:rPr>
              <w:rFonts w:ascii="Palatino Linotype" w:eastAsia="Palatino Linotype" w:hAnsi="Palatino Linotype" w:cs="Palatino Linotype"/>
              <w:b/>
              <w:sz w:val="22"/>
              <w:szCs w:val="22"/>
            </w:rPr>
            <w:tab/>
          </w:r>
        </w:p>
      </w:tc>
    </w:tr>
    <w:tr w:rsidR="00022763" w14:paraId="75004B60" w14:textId="77777777">
      <w:trPr>
        <w:trHeight w:val="228"/>
      </w:trPr>
      <w:tc>
        <w:tcPr>
          <w:tcW w:w="4253" w:type="dxa"/>
          <w:vMerge/>
          <w:shd w:val="clear" w:color="auto" w:fill="auto"/>
        </w:tcPr>
        <w:p w14:paraId="7A9BBC33" w14:textId="77777777" w:rsidR="00022763" w:rsidRDefault="0002276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38FED6F" w14:textId="77777777" w:rsidR="00022763" w:rsidRDefault="0002276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03948D60" w14:textId="703E79BA" w:rsidR="00022763" w:rsidRDefault="00022763">
          <w:pPr>
            <w:jc w:val="both"/>
            <w:rPr>
              <w:rFonts w:ascii="Palatino Linotype" w:eastAsia="Palatino Linotype" w:hAnsi="Palatino Linotype" w:cs="Palatino Linotype"/>
              <w:b/>
              <w:sz w:val="22"/>
              <w:szCs w:val="22"/>
            </w:rPr>
          </w:pPr>
          <w:r w:rsidRPr="002547D4">
            <w:rPr>
              <w:rFonts w:ascii="Palatino Linotype" w:eastAsia="Palatino Linotype" w:hAnsi="Palatino Linotype" w:cs="Palatino Linotype"/>
              <w:b/>
              <w:sz w:val="22"/>
              <w:szCs w:val="22"/>
            </w:rPr>
            <w:t>Ayuntamiento de Metepec</w:t>
          </w:r>
        </w:p>
      </w:tc>
    </w:tr>
    <w:tr w:rsidR="00022763" w14:paraId="5CBC2082" w14:textId="77777777">
      <w:tc>
        <w:tcPr>
          <w:tcW w:w="4253" w:type="dxa"/>
          <w:vMerge/>
          <w:shd w:val="clear" w:color="auto" w:fill="auto"/>
        </w:tcPr>
        <w:p w14:paraId="2758A839" w14:textId="77777777" w:rsidR="00022763" w:rsidRDefault="0002276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F3A6069" w14:textId="77777777" w:rsidR="00022763" w:rsidRDefault="0002276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4D915D7B" w14:textId="77777777" w:rsidR="00022763" w:rsidRDefault="0002276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837F97D" w14:textId="77777777" w:rsidR="00022763" w:rsidRDefault="00022763">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86AFE"/>
    <w:multiLevelType w:val="multilevel"/>
    <w:tmpl w:val="A462C4E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85C27E7"/>
    <w:multiLevelType w:val="multilevel"/>
    <w:tmpl w:val="F8AEDE4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8B47806"/>
    <w:multiLevelType w:val="hybridMultilevel"/>
    <w:tmpl w:val="739495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075002"/>
    <w:multiLevelType w:val="hybridMultilevel"/>
    <w:tmpl w:val="B7A84C7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9912F4"/>
    <w:multiLevelType w:val="hybridMultilevel"/>
    <w:tmpl w:val="97CACFA8"/>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2A8C092F"/>
    <w:multiLevelType w:val="multilevel"/>
    <w:tmpl w:val="F0DE3588"/>
    <w:lvl w:ilvl="0">
      <w:start w:val="1"/>
      <w:numFmt w:val="upperRoman"/>
      <w:lvlText w:val="%1."/>
      <w:lvlJc w:val="left"/>
      <w:pPr>
        <w:ind w:left="720" w:hanging="360"/>
      </w:pPr>
      <w:rPr>
        <w:b/>
        <w:i w:val="0"/>
        <w:smallCaps/>
        <w:color w:val="000000"/>
        <w:sz w:val="28"/>
        <w:szCs w:val="28"/>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F7273C"/>
    <w:multiLevelType w:val="multilevel"/>
    <w:tmpl w:val="BAC472BC"/>
    <w:lvl w:ilvl="0">
      <w:start w:val="1"/>
      <w:numFmt w:val="upperRoman"/>
      <w:lvlText w:val="%1."/>
      <w:lvlJc w:val="left"/>
      <w:pPr>
        <w:ind w:left="2291" w:hanging="72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34317490"/>
    <w:multiLevelType w:val="hybridMultilevel"/>
    <w:tmpl w:val="FBBA96A0"/>
    <w:lvl w:ilvl="0" w:tplc="FB0C99F4">
      <w:start w:val="1"/>
      <w:numFmt w:val="decimal"/>
      <w:lvlText w:val="%1."/>
      <w:lvlJc w:val="left"/>
      <w:pPr>
        <w:ind w:left="720" w:hanging="360"/>
      </w:pPr>
      <w:rPr>
        <w:rFonts w:ascii="Palatino Linotype" w:hAnsi="Palatino Linotype" w:hint="default"/>
        <w:b/>
        <w:i w:val="0"/>
        <w:sz w:val="24"/>
      </w:rPr>
    </w:lvl>
    <w:lvl w:ilvl="1" w:tplc="79623968">
      <w:start w:val="1"/>
      <w:numFmt w:val="lowerLetter"/>
      <w:lvlText w:val="%2)"/>
      <w:lvlJc w:val="left"/>
      <w:pPr>
        <w:ind w:left="1440" w:hanging="360"/>
      </w:pPr>
      <w:rPr>
        <w:rFonts w:hint="default"/>
        <w:b/>
      </w:rPr>
    </w:lvl>
    <w:lvl w:ilvl="2" w:tplc="6630D35E">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D52C2F"/>
    <w:multiLevelType w:val="hybridMultilevel"/>
    <w:tmpl w:val="96BE69F4"/>
    <w:lvl w:ilvl="0" w:tplc="14D82088">
      <w:start w:val="1"/>
      <w:numFmt w:val="decimal"/>
      <w:lvlText w:val="%1)"/>
      <w:lvlJc w:val="left"/>
      <w:pPr>
        <w:ind w:left="786" w:hanging="360"/>
      </w:pPr>
      <w:rPr>
        <w:b/>
        <w:i w:val="0"/>
      </w:r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9" w15:restartNumberingAfterBreak="0">
    <w:nsid w:val="3CA245E9"/>
    <w:multiLevelType w:val="multilevel"/>
    <w:tmpl w:val="774AC03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3D453208"/>
    <w:multiLevelType w:val="multilevel"/>
    <w:tmpl w:val="7A6012CC"/>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685D97"/>
    <w:multiLevelType w:val="hybridMultilevel"/>
    <w:tmpl w:val="473E9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AF7B25"/>
    <w:multiLevelType w:val="multilevel"/>
    <w:tmpl w:val="222EC4A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3" w15:restartNumberingAfterBreak="0">
    <w:nsid w:val="50A506B2"/>
    <w:multiLevelType w:val="hybridMultilevel"/>
    <w:tmpl w:val="1B141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03712B"/>
    <w:multiLevelType w:val="hybridMultilevel"/>
    <w:tmpl w:val="7DDE4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772FD6"/>
    <w:multiLevelType w:val="hybridMultilevel"/>
    <w:tmpl w:val="DDCEB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005E0A"/>
    <w:multiLevelType w:val="hybridMultilevel"/>
    <w:tmpl w:val="ED8CA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7C556C"/>
    <w:multiLevelType w:val="hybridMultilevel"/>
    <w:tmpl w:val="53E608DA"/>
    <w:lvl w:ilvl="0" w:tplc="B0CAA862">
      <w:start w:val="1"/>
      <w:numFmt w:val="upperRoman"/>
      <w:lvlText w:val="%1."/>
      <w:lvlJc w:val="left"/>
      <w:pPr>
        <w:ind w:left="985" w:hanging="720"/>
      </w:pPr>
      <w:rPr>
        <w:rFonts w:hint="default"/>
      </w:rPr>
    </w:lvl>
    <w:lvl w:ilvl="1" w:tplc="080A0019" w:tentative="1">
      <w:start w:val="1"/>
      <w:numFmt w:val="lowerLetter"/>
      <w:lvlText w:val="%2."/>
      <w:lvlJc w:val="left"/>
      <w:pPr>
        <w:ind w:left="1345" w:hanging="360"/>
      </w:pPr>
    </w:lvl>
    <w:lvl w:ilvl="2" w:tplc="080A001B" w:tentative="1">
      <w:start w:val="1"/>
      <w:numFmt w:val="lowerRoman"/>
      <w:lvlText w:val="%3."/>
      <w:lvlJc w:val="right"/>
      <w:pPr>
        <w:ind w:left="2065" w:hanging="180"/>
      </w:pPr>
    </w:lvl>
    <w:lvl w:ilvl="3" w:tplc="080A000F" w:tentative="1">
      <w:start w:val="1"/>
      <w:numFmt w:val="decimal"/>
      <w:lvlText w:val="%4."/>
      <w:lvlJc w:val="left"/>
      <w:pPr>
        <w:ind w:left="2785" w:hanging="360"/>
      </w:pPr>
    </w:lvl>
    <w:lvl w:ilvl="4" w:tplc="080A0019" w:tentative="1">
      <w:start w:val="1"/>
      <w:numFmt w:val="lowerLetter"/>
      <w:lvlText w:val="%5."/>
      <w:lvlJc w:val="left"/>
      <w:pPr>
        <w:ind w:left="3505" w:hanging="360"/>
      </w:pPr>
    </w:lvl>
    <w:lvl w:ilvl="5" w:tplc="080A001B" w:tentative="1">
      <w:start w:val="1"/>
      <w:numFmt w:val="lowerRoman"/>
      <w:lvlText w:val="%6."/>
      <w:lvlJc w:val="right"/>
      <w:pPr>
        <w:ind w:left="4225" w:hanging="180"/>
      </w:pPr>
    </w:lvl>
    <w:lvl w:ilvl="6" w:tplc="080A000F" w:tentative="1">
      <w:start w:val="1"/>
      <w:numFmt w:val="decimal"/>
      <w:lvlText w:val="%7."/>
      <w:lvlJc w:val="left"/>
      <w:pPr>
        <w:ind w:left="4945" w:hanging="360"/>
      </w:pPr>
    </w:lvl>
    <w:lvl w:ilvl="7" w:tplc="080A0019" w:tentative="1">
      <w:start w:val="1"/>
      <w:numFmt w:val="lowerLetter"/>
      <w:lvlText w:val="%8."/>
      <w:lvlJc w:val="left"/>
      <w:pPr>
        <w:ind w:left="5665" w:hanging="360"/>
      </w:pPr>
    </w:lvl>
    <w:lvl w:ilvl="8" w:tplc="080A001B" w:tentative="1">
      <w:start w:val="1"/>
      <w:numFmt w:val="lowerRoman"/>
      <w:lvlText w:val="%9."/>
      <w:lvlJc w:val="right"/>
      <w:pPr>
        <w:ind w:left="6385" w:hanging="180"/>
      </w:pPr>
    </w:lvl>
  </w:abstractNum>
  <w:abstractNum w:abstractNumId="18" w15:restartNumberingAfterBreak="0">
    <w:nsid w:val="64D75436"/>
    <w:multiLevelType w:val="hybridMultilevel"/>
    <w:tmpl w:val="5D0031F0"/>
    <w:lvl w:ilvl="0" w:tplc="160C21FA">
      <w:start w:val="1"/>
      <w:numFmt w:val="bullet"/>
      <w:lvlText w:val=""/>
      <w:lvlJc w:val="left"/>
      <w:pPr>
        <w:ind w:left="1440" w:hanging="360"/>
      </w:pPr>
      <w:rPr>
        <w:rFonts w:ascii="Symbol" w:hAnsi="Symbol" w:hint="default"/>
        <w:sz w:val="24"/>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68026A18"/>
    <w:multiLevelType w:val="hybridMultilevel"/>
    <w:tmpl w:val="EC6EF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2753FB8"/>
    <w:multiLevelType w:val="multilevel"/>
    <w:tmpl w:val="64D01F08"/>
    <w:lvl w:ilvl="0">
      <w:start w:val="1"/>
      <w:numFmt w:val="lowerLetter"/>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A035C3"/>
    <w:multiLevelType w:val="multilevel"/>
    <w:tmpl w:val="7A6012CC"/>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0"/>
  </w:num>
  <w:num w:numId="4">
    <w:abstractNumId w:val="21"/>
  </w:num>
  <w:num w:numId="5">
    <w:abstractNumId w:val="1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7"/>
  </w:num>
  <w:num w:numId="11">
    <w:abstractNumId w:val="10"/>
  </w:num>
  <w:num w:numId="12">
    <w:abstractNumId w:val="16"/>
  </w:num>
  <w:num w:numId="13">
    <w:abstractNumId w:val="13"/>
  </w:num>
  <w:num w:numId="14">
    <w:abstractNumId w:val="15"/>
  </w:num>
  <w:num w:numId="15">
    <w:abstractNumId w:val="14"/>
  </w:num>
  <w:num w:numId="16">
    <w:abstractNumId w:val="18"/>
  </w:num>
  <w:num w:numId="17">
    <w:abstractNumId w:val="17"/>
  </w:num>
  <w:num w:numId="18">
    <w:abstractNumId w:val="9"/>
  </w:num>
  <w:num w:numId="19">
    <w:abstractNumId w:val="3"/>
  </w:num>
  <w:num w:numId="20">
    <w:abstractNumId w:val="11"/>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E1"/>
    <w:rsid w:val="00002052"/>
    <w:rsid w:val="000020AF"/>
    <w:rsid w:val="0000798E"/>
    <w:rsid w:val="00012F71"/>
    <w:rsid w:val="000131DC"/>
    <w:rsid w:val="00021A17"/>
    <w:rsid w:val="00022763"/>
    <w:rsid w:val="000278E1"/>
    <w:rsid w:val="000318E4"/>
    <w:rsid w:val="000414E1"/>
    <w:rsid w:val="00055DEF"/>
    <w:rsid w:val="00064776"/>
    <w:rsid w:val="00066437"/>
    <w:rsid w:val="00071D6C"/>
    <w:rsid w:val="000864F5"/>
    <w:rsid w:val="0009163C"/>
    <w:rsid w:val="000961B4"/>
    <w:rsid w:val="000A2791"/>
    <w:rsid w:val="000A431B"/>
    <w:rsid w:val="000B46EB"/>
    <w:rsid w:val="000B4BA4"/>
    <w:rsid w:val="000C690D"/>
    <w:rsid w:val="000E0009"/>
    <w:rsid w:val="000E3893"/>
    <w:rsid w:val="000E41B5"/>
    <w:rsid w:val="000F4B2D"/>
    <w:rsid w:val="0011721A"/>
    <w:rsid w:val="00140210"/>
    <w:rsid w:val="00142D82"/>
    <w:rsid w:val="00145392"/>
    <w:rsid w:val="00175228"/>
    <w:rsid w:val="001764CF"/>
    <w:rsid w:val="00176B98"/>
    <w:rsid w:val="001770CA"/>
    <w:rsid w:val="001775F9"/>
    <w:rsid w:val="001A611C"/>
    <w:rsid w:val="001A71F8"/>
    <w:rsid w:val="001B4B20"/>
    <w:rsid w:val="001C71A9"/>
    <w:rsid w:val="001D21DE"/>
    <w:rsid w:val="001E5167"/>
    <w:rsid w:val="001E5997"/>
    <w:rsid w:val="001F1DAB"/>
    <w:rsid w:val="001F2467"/>
    <w:rsid w:val="001F6755"/>
    <w:rsid w:val="002004D2"/>
    <w:rsid w:val="002231F6"/>
    <w:rsid w:val="002308C9"/>
    <w:rsid w:val="00234246"/>
    <w:rsid w:val="00236E1B"/>
    <w:rsid w:val="0024348A"/>
    <w:rsid w:val="002547D4"/>
    <w:rsid w:val="00271068"/>
    <w:rsid w:val="00292E24"/>
    <w:rsid w:val="002A681F"/>
    <w:rsid w:val="002A68A6"/>
    <w:rsid w:val="002B0F65"/>
    <w:rsid w:val="003047FC"/>
    <w:rsid w:val="00306BB1"/>
    <w:rsid w:val="003169F3"/>
    <w:rsid w:val="003255B0"/>
    <w:rsid w:val="00333D09"/>
    <w:rsid w:val="003357AD"/>
    <w:rsid w:val="00340C56"/>
    <w:rsid w:val="00360D8A"/>
    <w:rsid w:val="00372FE8"/>
    <w:rsid w:val="00376951"/>
    <w:rsid w:val="003972CB"/>
    <w:rsid w:val="003A4785"/>
    <w:rsid w:val="003A61AC"/>
    <w:rsid w:val="003B54AE"/>
    <w:rsid w:val="003B6676"/>
    <w:rsid w:val="003C58AA"/>
    <w:rsid w:val="003D1579"/>
    <w:rsid w:val="003D1961"/>
    <w:rsid w:val="003D2102"/>
    <w:rsid w:val="003D2F31"/>
    <w:rsid w:val="0040548A"/>
    <w:rsid w:val="0041159B"/>
    <w:rsid w:val="004436AB"/>
    <w:rsid w:val="00446B1E"/>
    <w:rsid w:val="00455AF2"/>
    <w:rsid w:val="0046094E"/>
    <w:rsid w:val="0046387C"/>
    <w:rsid w:val="00485B1F"/>
    <w:rsid w:val="0049307F"/>
    <w:rsid w:val="004973B9"/>
    <w:rsid w:val="004C0803"/>
    <w:rsid w:val="004C64E2"/>
    <w:rsid w:val="004D2974"/>
    <w:rsid w:val="004E2756"/>
    <w:rsid w:val="004E4C43"/>
    <w:rsid w:val="004E78DA"/>
    <w:rsid w:val="004F5CEC"/>
    <w:rsid w:val="005055EF"/>
    <w:rsid w:val="00510DA5"/>
    <w:rsid w:val="00524C3D"/>
    <w:rsid w:val="0052697F"/>
    <w:rsid w:val="00534905"/>
    <w:rsid w:val="005606E2"/>
    <w:rsid w:val="005819A2"/>
    <w:rsid w:val="0058579C"/>
    <w:rsid w:val="00595027"/>
    <w:rsid w:val="005A0135"/>
    <w:rsid w:val="005A5452"/>
    <w:rsid w:val="005A70A6"/>
    <w:rsid w:val="005B5DC4"/>
    <w:rsid w:val="005D1CD7"/>
    <w:rsid w:val="005E690B"/>
    <w:rsid w:val="005F1D80"/>
    <w:rsid w:val="005F4C67"/>
    <w:rsid w:val="006018B2"/>
    <w:rsid w:val="0060203D"/>
    <w:rsid w:val="006223B7"/>
    <w:rsid w:val="00623206"/>
    <w:rsid w:val="006457B9"/>
    <w:rsid w:val="0065235C"/>
    <w:rsid w:val="006564EA"/>
    <w:rsid w:val="00660F8B"/>
    <w:rsid w:val="00665AA8"/>
    <w:rsid w:val="006935B3"/>
    <w:rsid w:val="006B3E5A"/>
    <w:rsid w:val="006B5C01"/>
    <w:rsid w:val="006C46E1"/>
    <w:rsid w:val="00702787"/>
    <w:rsid w:val="0070784D"/>
    <w:rsid w:val="007205F9"/>
    <w:rsid w:val="00727769"/>
    <w:rsid w:val="0073217A"/>
    <w:rsid w:val="0074212D"/>
    <w:rsid w:val="00743186"/>
    <w:rsid w:val="00773639"/>
    <w:rsid w:val="00780AA1"/>
    <w:rsid w:val="00786DAB"/>
    <w:rsid w:val="0079413C"/>
    <w:rsid w:val="00794B8A"/>
    <w:rsid w:val="007954DC"/>
    <w:rsid w:val="007A152D"/>
    <w:rsid w:val="007A7B44"/>
    <w:rsid w:val="007C17CD"/>
    <w:rsid w:val="007D07DC"/>
    <w:rsid w:val="007D3CBC"/>
    <w:rsid w:val="007F2C05"/>
    <w:rsid w:val="007F4257"/>
    <w:rsid w:val="007F4310"/>
    <w:rsid w:val="00831C10"/>
    <w:rsid w:val="0084139A"/>
    <w:rsid w:val="00843B29"/>
    <w:rsid w:val="00871D44"/>
    <w:rsid w:val="0087299C"/>
    <w:rsid w:val="008765EC"/>
    <w:rsid w:val="008B50DA"/>
    <w:rsid w:val="008D7992"/>
    <w:rsid w:val="008F2B75"/>
    <w:rsid w:val="009131C8"/>
    <w:rsid w:val="00915D5D"/>
    <w:rsid w:val="00920138"/>
    <w:rsid w:val="00942E5E"/>
    <w:rsid w:val="00960D4D"/>
    <w:rsid w:val="00964C7A"/>
    <w:rsid w:val="00971802"/>
    <w:rsid w:val="00991953"/>
    <w:rsid w:val="009A2AF9"/>
    <w:rsid w:val="009B119E"/>
    <w:rsid w:val="009B2702"/>
    <w:rsid w:val="009B4681"/>
    <w:rsid w:val="009C0D82"/>
    <w:rsid w:val="009C0EED"/>
    <w:rsid w:val="009C304C"/>
    <w:rsid w:val="009D54B1"/>
    <w:rsid w:val="009E115C"/>
    <w:rsid w:val="009E5C81"/>
    <w:rsid w:val="009E78BB"/>
    <w:rsid w:val="009F2911"/>
    <w:rsid w:val="009F6F37"/>
    <w:rsid w:val="00A003B5"/>
    <w:rsid w:val="00A12805"/>
    <w:rsid w:val="00A22882"/>
    <w:rsid w:val="00A25DF4"/>
    <w:rsid w:val="00A40126"/>
    <w:rsid w:val="00A538BD"/>
    <w:rsid w:val="00A63146"/>
    <w:rsid w:val="00A769C5"/>
    <w:rsid w:val="00A77988"/>
    <w:rsid w:val="00A863AC"/>
    <w:rsid w:val="00A91854"/>
    <w:rsid w:val="00A96287"/>
    <w:rsid w:val="00AA5B7D"/>
    <w:rsid w:val="00AB1024"/>
    <w:rsid w:val="00AB7DFC"/>
    <w:rsid w:val="00AE0DF7"/>
    <w:rsid w:val="00AE605D"/>
    <w:rsid w:val="00AF343D"/>
    <w:rsid w:val="00AF7EDC"/>
    <w:rsid w:val="00B01B68"/>
    <w:rsid w:val="00B030B1"/>
    <w:rsid w:val="00B065F5"/>
    <w:rsid w:val="00B12EA3"/>
    <w:rsid w:val="00B170A6"/>
    <w:rsid w:val="00B310C9"/>
    <w:rsid w:val="00B40F8A"/>
    <w:rsid w:val="00B44411"/>
    <w:rsid w:val="00B512B8"/>
    <w:rsid w:val="00B60F5B"/>
    <w:rsid w:val="00B6131C"/>
    <w:rsid w:val="00B6254A"/>
    <w:rsid w:val="00B73E16"/>
    <w:rsid w:val="00B76465"/>
    <w:rsid w:val="00B92C8D"/>
    <w:rsid w:val="00B94241"/>
    <w:rsid w:val="00BD3F8D"/>
    <w:rsid w:val="00BD4EEE"/>
    <w:rsid w:val="00C11403"/>
    <w:rsid w:val="00C13B45"/>
    <w:rsid w:val="00C3594B"/>
    <w:rsid w:val="00C40418"/>
    <w:rsid w:val="00C52B0D"/>
    <w:rsid w:val="00C9145E"/>
    <w:rsid w:val="00CA75E6"/>
    <w:rsid w:val="00CB111A"/>
    <w:rsid w:val="00CB1F14"/>
    <w:rsid w:val="00CC0A6A"/>
    <w:rsid w:val="00CC0DA8"/>
    <w:rsid w:val="00CC6660"/>
    <w:rsid w:val="00CD78B6"/>
    <w:rsid w:val="00CE2EFB"/>
    <w:rsid w:val="00D07338"/>
    <w:rsid w:val="00D10CAB"/>
    <w:rsid w:val="00D218C0"/>
    <w:rsid w:val="00D36398"/>
    <w:rsid w:val="00D453E5"/>
    <w:rsid w:val="00D51F8B"/>
    <w:rsid w:val="00D62D39"/>
    <w:rsid w:val="00D6471F"/>
    <w:rsid w:val="00D7563F"/>
    <w:rsid w:val="00D778C1"/>
    <w:rsid w:val="00D90E36"/>
    <w:rsid w:val="00D979AD"/>
    <w:rsid w:val="00DA07E7"/>
    <w:rsid w:val="00DB72D5"/>
    <w:rsid w:val="00DC0AAA"/>
    <w:rsid w:val="00DD1F14"/>
    <w:rsid w:val="00DF2608"/>
    <w:rsid w:val="00DF65B8"/>
    <w:rsid w:val="00E00705"/>
    <w:rsid w:val="00E01421"/>
    <w:rsid w:val="00E01947"/>
    <w:rsid w:val="00E024AE"/>
    <w:rsid w:val="00E03319"/>
    <w:rsid w:val="00E10CCC"/>
    <w:rsid w:val="00E10F95"/>
    <w:rsid w:val="00E1141C"/>
    <w:rsid w:val="00E4210B"/>
    <w:rsid w:val="00E4456D"/>
    <w:rsid w:val="00E445FA"/>
    <w:rsid w:val="00E46F2D"/>
    <w:rsid w:val="00E477BE"/>
    <w:rsid w:val="00E50B84"/>
    <w:rsid w:val="00E84633"/>
    <w:rsid w:val="00E90E33"/>
    <w:rsid w:val="00E946D6"/>
    <w:rsid w:val="00EB6218"/>
    <w:rsid w:val="00ED36C1"/>
    <w:rsid w:val="00EE43C1"/>
    <w:rsid w:val="00EF1BDE"/>
    <w:rsid w:val="00F1784A"/>
    <w:rsid w:val="00F31A85"/>
    <w:rsid w:val="00F3280F"/>
    <w:rsid w:val="00F34857"/>
    <w:rsid w:val="00F3535A"/>
    <w:rsid w:val="00F40F1C"/>
    <w:rsid w:val="00F41CC9"/>
    <w:rsid w:val="00F53595"/>
    <w:rsid w:val="00F60489"/>
    <w:rsid w:val="00F7295A"/>
    <w:rsid w:val="00F92725"/>
    <w:rsid w:val="00FA0741"/>
    <w:rsid w:val="00FB339D"/>
    <w:rsid w:val="00FB70D3"/>
    <w:rsid w:val="00FC3ECC"/>
    <w:rsid w:val="00FC3EDD"/>
    <w:rsid w:val="00FD1C5E"/>
    <w:rsid w:val="00FE5C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F17659"/>
  <w15:docId w15:val="{3C1DE763-E4BA-4825-82AE-16967B61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0318E4"/>
    <w:pPr>
      <w:tabs>
        <w:tab w:val="center" w:pos="4419"/>
        <w:tab w:val="right" w:pos="8838"/>
      </w:tabs>
    </w:pPr>
  </w:style>
  <w:style w:type="character" w:customStyle="1" w:styleId="PiedepginaCar">
    <w:name w:val="Pie de página Car"/>
    <w:basedOn w:val="Fuentedeprrafopredeter"/>
    <w:link w:val="Piedepgina"/>
    <w:uiPriority w:val="99"/>
    <w:rsid w:val="000318E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76465"/>
    <w:rPr>
      <w:lang w:val="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76465"/>
    <w:pPr>
      <w:ind w:left="708"/>
    </w:pPr>
    <w:rPr>
      <w:lang w:val="es-MX"/>
    </w:rPr>
  </w:style>
  <w:style w:type="paragraph" w:styleId="Sinespaciado">
    <w:name w:val="No Spacing"/>
    <w:aliases w:val="Francesa"/>
    <w:link w:val="SinespaciadoCar"/>
    <w:uiPriority w:val="1"/>
    <w:qFormat/>
    <w:rsid w:val="000F4B2D"/>
    <w:rPr>
      <w:rFonts w:asciiTheme="minorHAnsi" w:eastAsiaTheme="minorEastAsia" w:hAnsiTheme="minorHAnsi" w:cstheme="minorBidi"/>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F4B2D"/>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F4B2D"/>
    <w:rPr>
      <w:rFonts w:asciiTheme="minorHAnsi" w:eastAsiaTheme="minorHAnsi" w:hAnsiTheme="minorHAnsi" w:cstheme="minorBid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0F4B2D"/>
    <w:rPr>
      <w:vertAlign w:val="superscript"/>
    </w:rPr>
  </w:style>
  <w:style w:type="character" w:customStyle="1" w:styleId="SinespaciadoCar">
    <w:name w:val="Sin espaciado Car"/>
    <w:aliases w:val="Francesa Car"/>
    <w:link w:val="Sinespaciado"/>
    <w:uiPriority w:val="1"/>
    <w:locked/>
    <w:rsid w:val="000F4B2D"/>
    <w:rPr>
      <w:rFonts w:asciiTheme="minorHAnsi" w:eastAsiaTheme="minorEastAsia" w:hAnsiTheme="minorHAnsi" w:cstheme="minorBidi"/>
      <w:lang w:val="es-ES_tradnl" w:eastAsia="es-ES"/>
    </w:rPr>
  </w:style>
  <w:style w:type="character" w:styleId="Hipervnculo">
    <w:name w:val="Hyperlink"/>
    <w:basedOn w:val="Fuentedeprrafopredeter"/>
    <w:uiPriority w:val="99"/>
    <w:unhideWhenUsed/>
    <w:rsid w:val="00175228"/>
    <w:rPr>
      <w:color w:val="0000FF"/>
      <w:u w:val="single"/>
    </w:rPr>
  </w:style>
  <w:style w:type="character" w:customStyle="1" w:styleId="markedcontent">
    <w:name w:val="markedcontent"/>
    <w:basedOn w:val="Fuentedeprrafopredeter"/>
    <w:rsid w:val="00CD78B6"/>
  </w:style>
  <w:style w:type="character" w:customStyle="1" w:styleId="apple-converted-space">
    <w:name w:val="apple-converted-space"/>
    <w:basedOn w:val="Fuentedeprrafopredeter"/>
    <w:rsid w:val="001E5997"/>
  </w:style>
  <w:style w:type="paragraph" w:styleId="Textoindependiente">
    <w:name w:val="Body Text"/>
    <w:basedOn w:val="Normal"/>
    <w:link w:val="TextoindependienteCar"/>
    <w:uiPriority w:val="1"/>
    <w:qFormat/>
    <w:rsid w:val="009C304C"/>
    <w:pPr>
      <w:widowControl w:val="0"/>
      <w:spacing w:before="162"/>
      <w:ind w:left="265"/>
    </w:pPr>
    <w:rPr>
      <w:rFonts w:ascii="Palatino Linotype" w:eastAsia="Palatino Linotype" w:hAnsi="Palatino Linotype" w:cstheme="minorBidi"/>
      <w:sz w:val="20"/>
      <w:szCs w:val="20"/>
      <w:lang w:val="en-US" w:eastAsia="en-US"/>
    </w:rPr>
  </w:style>
  <w:style w:type="character" w:customStyle="1" w:styleId="TextoindependienteCar">
    <w:name w:val="Texto independiente Car"/>
    <w:basedOn w:val="Fuentedeprrafopredeter"/>
    <w:link w:val="Textoindependiente"/>
    <w:uiPriority w:val="1"/>
    <w:rsid w:val="009C304C"/>
    <w:rPr>
      <w:rFonts w:ascii="Palatino Linotype" w:eastAsia="Palatino Linotype" w:hAnsi="Palatino Linotype" w:cstheme="minorBidi"/>
      <w:sz w:val="20"/>
      <w:szCs w:val="20"/>
      <w:lang w:val="en-US" w:eastAsia="en-US"/>
    </w:rPr>
  </w:style>
  <w:style w:type="table" w:styleId="Tablaconcuadrcula">
    <w:name w:val="Table Grid"/>
    <w:basedOn w:val="Tablanormal"/>
    <w:uiPriority w:val="39"/>
    <w:rsid w:val="004E2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3D210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31069">
      <w:bodyDiv w:val="1"/>
      <w:marLeft w:val="0"/>
      <w:marRight w:val="0"/>
      <w:marTop w:val="0"/>
      <w:marBottom w:val="0"/>
      <w:divBdr>
        <w:top w:val="none" w:sz="0" w:space="0" w:color="auto"/>
        <w:left w:val="none" w:sz="0" w:space="0" w:color="auto"/>
        <w:bottom w:val="none" w:sz="0" w:space="0" w:color="auto"/>
        <w:right w:val="none" w:sz="0" w:space="0" w:color="auto"/>
      </w:divBdr>
    </w:div>
    <w:div w:id="315576205">
      <w:bodyDiv w:val="1"/>
      <w:marLeft w:val="0"/>
      <w:marRight w:val="0"/>
      <w:marTop w:val="0"/>
      <w:marBottom w:val="0"/>
      <w:divBdr>
        <w:top w:val="none" w:sz="0" w:space="0" w:color="auto"/>
        <w:left w:val="none" w:sz="0" w:space="0" w:color="auto"/>
        <w:bottom w:val="none" w:sz="0" w:space="0" w:color="auto"/>
        <w:right w:val="none" w:sz="0" w:space="0" w:color="auto"/>
      </w:divBdr>
    </w:div>
    <w:div w:id="795374833">
      <w:bodyDiv w:val="1"/>
      <w:marLeft w:val="0"/>
      <w:marRight w:val="0"/>
      <w:marTop w:val="0"/>
      <w:marBottom w:val="0"/>
      <w:divBdr>
        <w:top w:val="none" w:sz="0" w:space="0" w:color="auto"/>
        <w:left w:val="none" w:sz="0" w:space="0" w:color="auto"/>
        <w:bottom w:val="none" w:sz="0" w:space="0" w:color="auto"/>
        <w:right w:val="none" w:sz="0" w:space="0" w:color="auto"/>
      </w:divBdr>
    </w:div>
    <w:div w:id="1026949958">
      <w:bodyDiv w:val="1"/>
      <w:marLeft w:val="0"/>
      <w:marRight w:val="0"/>
      <w:marTop w:val="0"/>
      <w:marBottom w:val="0"/>
      <w:divBdr>
        <w:top w:val="none" w:sz="0" w:space="0" w:color="auto"/>
        <w:left w:val="none" w:sz="0" w:space="0" w:color="auto"/>
        <w:bottom w:val="none" w:sz="0" w:space="0" w:color="auto"/>
        <w:right w:val="none" w:sz="0" w:space="0" w:color="auto"/>
      </w:divBdr>
    </w:div>
    <w:div w:id="1200627989">
      <w:bodyDiv w:val="1"/>
      <w:marLeft w:val="0"/>
      <w:marRight w:val="0"/>
      <w:marTop w:val="0"/>
      <w:marBottom w:val="0"/>
      <w:divBdr>
        <w:top w:val="none" w:sz="0" w:space="0" w:color="auto"/>
        <w:left w:val="none" w:sz="0" w:space="0" w:color="auto"/>
        <w:bottom w:val="none" w:sz="0" w:space="0" w:color="auto"/>
        <w:right w:val="none" w:sz="0" w:space="0" w:color="auto"/>
      </w:divBdr>
    </w:div>
    <w:div w:id="1431776764">
      <w:bodyDiv w:val="1"/>
      <w:marLeft w:val="0"/>
      <w:marRight w:val="0"/>
      <w:marTop w:val="0"/>
      <w:marBottom w:val="0"/>
      <w:divBdr>
        <w:top w:val="none" w:sz="0" w:space="0" w:color="auto"/>
        <w:left w:val="none" w:sz="0" w:space="0" w:color="auto"/>
        <w:bottom w:val="none" w:sz="0" w:space="0" w:color="auto"/>
        <w:right w:val="none" w:sz="0" w:space="0" w:color="auto"/>
      </w:divBdr>
    </w:div>
    <w:div w:id="1764952797">
      <w:bodyDiv w:val="1"/>
      <w:marLeft w:val="0"/>
      <w:marRight w:val="0"/>
      <w:marTop w:val="0"/>
      <w:marBottom w:val="0"/>
      <w:divBdr>
        <w:top w:val="none" w:sz="0" w:space="0" w:color="auto"/>
        <w:left w:val="none" w:sz="0" w:space="0" w:color="auto"/>
        <w:bottom w:val="none" w:sz="0" w:space="0" w:color="auto"/>
        <w:right w:val="none" w:sz="0" w:space="0" w:color="auto"/>
      </w:divBdr>
    </w:div>
    <w:div w:id="1813205314">
      <w:bodyDiv w:val="1"/>
      <w:marLeft w:val="0"/>
      <w:marRight w:val="0"/>
      <w:marTop w:val="0"/>
      <w:marBottom w:val="0"/>
      <w:divBdr>
        <w:top w:val="none" w:sz="0" w:space="0" w:color="auto"/>
        <w:left w:val="none" w:sz="0" w:space="0" w:color="auto"/>
        <w:bottom w:val="none" w:sz="0" w:space="0" w:color="auto"/>
        <w:right w:val="none" w:sz="0" w:space="0" w:color="auto"/>
      </w:divBdr>
    </w:div>
    <w:div w:id="1873684606">
      <w:bodyDiv w:val="1"/>
      <w:marLeft w:val="0"/>
      <w:marRight w:val="0"/>
      <w:marTop w:val="0"/>
      <w:marBottom w:val="0"/>
      <w:divBdr>
        <w:top w:val="none" w:sz="0" w:space="0" w:color="auto"/>
        <w:left w:val="none" w:sz="0" w:space="0" w:color="auto"/>
        <w:bottom w:val="none" w:sz="0" w:space="0" w:color="auto"/>
        <w:right w:val="none" w:sz="0" w:space="0" w:color="auto"/>
      </w:divBdr>
    </w:div>
    <w:div w:id="196091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1C70B-2943-407B-9B9C-10906165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5463</Words>
  <Characters>30047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INFOEM381</cp:lastModifiedBy>
  <cp:revision>10</cp:revision>
  <cp:lastPrinted>2024-03-08T17:06:00Z</cp:lastPrinted>
  <dcterms:created xsi:type="dcterms:W3CDTF">2024-03-04T21:18:00Z</dcterms:created>
  <dcterms:modified xsi:type="dcterms:W3CDTF">2024-04-09T17:17:00Z</dcterms:modified>
</cp:coreProperties>
</file>