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9A0AF" w14:textId="17314E79" w:rsidR="000278E1" w:rsidRPr="000725BA" w:rsidRDefault="007205F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1B4B20" w:rsidRPr="000725BA">
        <w:rPr>
          <w:rFonts w:ascii="Palatino Linotype" w:eastAsia="Palatino Linotype" w:hAnsi="Palatino Linotype" w:cs="Palatino Linotype"/>
        </w:rPr>
        <w:t xml:space="preserve">del </w:t>
      </w:r>
      <w:r w:rsidR="00B512B8" w:rsidRPr="000725BA">
        <w:rPr>
          <w:rFonts w:ascii="Palatino Linotype" w:eastAsia="Palatino Linotype" w:hAnsi="Palatino Linotype" w:cs="Palatino Linotype"/>
          <w:b/>
        </w:rPr>
        <w:t>veintiuno</w:t>
      </w:r>
      <w:r w:rsidR="001B4B20" w:rsidRPr="000725BA">
        <w:rPr>
          <w:rFonts w:ascii="Palatino Linotype" w:eastAsia="Palatino Linotype" w:hAnsi="Palatino Linotype" w:cs="Palatino Linotype"/>
          <w:b/>
        </w:rPr>
        <w:t xml:space="preserve"> de febrero de dos mil veinticuatro</w:t>
      </w:r>
      <w:r w:rsidR="001B4B20" w:rsidRPr="000725BA">
        <w:rPr>
          <w:rFonts w:ascii="Palatino Linotype" w:eastAsia="Palatino Linotype" w:hAnsi="Palatino Linotype" w:cs="Palatino Linotype"/>
        </w:rPr>
        <w:t>.</w:t>
      </w:r>
    </w:p>
    <w:p w14:paraId="7D463510" w14:textId="77777777" w:rsidR="000278E1" w:rsidRPr="000725BA" w:rsidRDefault="000278E1" w:rsidP="000725BA">
      <w:pPr>
        <w:spacing w:line="360" w:lineRule="auto"/>
        <w:jc w:val="both"/>
        <w:rPr>
          <w:rFonts w:ascii="Palatino Linotype" w:eastAsia="Palatino Linotype" w:hAnsi="Palatino Linotype" w:cs="Palatino Linotype"/>
        </w:rPr>
      </w:pPr>
    </w:p>
    <w:p w14:paraId="3EB66D35" w14:textId="7935CF50" w:rsidR="00CD78B6" w:rsidRPr="000725BA" w:rsidRDefault="007205F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b/>
        </w:rPr>
        <w:t>VISTO</w:t>
      </w:r>
      <w:r w:rsidRPr="000725BA">
        <w:rPr>
          <w:rFonts w:ascii="Palatino Linotype" w:eastAsia="Palatino Linotype" w:hAnsi="Palatino Linotype" w:cs="Palatino Linotype"/>
        </w:rPr>
        <w:t xml:space="preserve"> el expediente formado con motivo del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w:t>
      </w:r>
      <w:r w:rsidR="00B512B8" w:rsidRPr="000725BA">
        <w:rPr>
          <w:rFonts w:ascii="Palatino Linotype" w:eastAsia="Palatino Linotype" w:hAnsi="Palatino Linotype" w:cs="Palatino Linotype"/>
          <w:b/>
        </w:rPr>
        <w:t>07662</w:t>
      </w:r>
      <w:r w:rsidR="00524C3D" w:rsidRPr="000725BA">
        <w:rPr>
          <w:rFonts w:ascii="Palatino Linotype" w:eastAsia="Palatino Linotype" w:hAnsi="Palatino Linotype" w:cs="Palatino Linotype"/>
          <w:b/>
        </w:rPr>
        <w:t>/INFOEM/AD/RR/202</w:t>
      </w:r>
      <w:r w:rsidR="001B4B20" w:rsidRPr="000725BA">
        <w:rPr>
          <w:rFonts w:ascii="Palatino Linotype" w:eastAsia="Palatino Linotype" w:hAnsi="Palatino Linotype" w:cs="Palatino Linotype"/>
          <w:b/>
        </w:rPr>
        <w:t>3</w:t>
      </w:r>
      <w:r w:rsidR="001B4B20" w:rsidRPr="000725BA">
        <w:rPr>
          <w:rFonts w:ascii="Palatino Linotype" w:eastAsia="Palatino Linotype" w:hAnsi="Palatino Linotype" w:cs="Palatino Linotype"/>
        </w:rPr>
        <w:t xml:space="preserve">, promovido por </w:t>
      </w:r>
      <w:r w:rsidR="009840CC">
        <w:rPr>
          <w:rFonts w:ascii="Palatino Linotype" w:eastAsia="Palatino Linotype" w:hAnsi="Palatino Linotype" w:cs="Palatino Linotype"/>
          <w:b/>
          <w:sz w:val="22"/>
          <w:szCs w:val="22"/>
        </w:rPr>
        <w:t>XXXXXXXXX XXXXXXX XXXXXX</w:t>
      </w:r>
      <w:r w:rsidR="00B512B8" w:rsidRPr="000725BA">
        <w:rPr>
          <w:rFonts w:ascii="Palatino Linotype" w:eastAsia="Palatino Linotype" w:hAnsi="Palatino Linotype" w:cs="Palatino Linotype"/>
          <w:b/>
          <w:sz w:val="22"/>
          <w:szCs w:val="22"/>
        </w:rPr>
        <w:t>,</w:t>
      </w:r>
      <w:r w:rsidRPr="000725BA">
        <w:rPr>
          <w:rFonts w:ascii="Palatino Linotype" w:eastAsia="Palatino Linotype" w:hAnsi="Palatino Linotype" w:cs="Palatino Linotype"/>
        </w:rPr>
        <w:t xml:space="preserve"> en lo sucesivo </w:t>
      </w:r>
      <w:r w:rsidR="00B512B8" w:rsidRPr="000725BA">
        <w:rPr>
          <w:rFonts w:ascii="Palatino Linotype" w:eastAsia="Palatino Linotype" w:hAnsi="Palatino Linotype" w:cs="Palatino Linotype"/>
          <w:b/>
        </w:rPr>
        <w:t>EL</w:t>
      </w:r>
      <w:r w:rsidRPr="000725BA">
        <w:rPr>
          <w:rFonts w:ascii="Palatino Linotype" w:eastAsia="Palatino Linotype" w:hAnsi="Palatino Linotype" w:cs="Palatino Linotype"/>
          <w:b/>
        </w:rPr>
        <w:t xml:space="preserve"> RECURRENTE</w:t>
      </w:r>
      <w:r w:rsidRPr="000725BA">
        <w:rPr>
          <w:rFonts w:ascii="Palatino Linotype" w:eastAsia="Palatino Linotype" w:hAnsi="Palatino Linotype" w:cs="Palatino Linotype"/>
        </w:rPr>
        <w:t xml:space="preserve">, en contra de la respuesta del </w:t>
      </w:r>
      <w:r w:rsidR="00B512B8" w:rsidRPr="000725BA">
        <w:rPr>
          <w:rFonts w:ascii="Palatino Linotype" w:eastAsia="Palatino Linotype" w:hAnsi="Palatino Linotype" w:cs="Palatino Linotype"/>
          <w:b/>
        </w:rPr>
        <w:t>Ayuntamiento de Cuautitlán</w:t>
      </w:r>
      <w:r w:rsidRPr="000725BA">
        <w:rPr>
          <w:rFonts w:ascii="Palatino Linotype" w:eastAsia="Palatino Linotype" w:hAnsi="Palatino Linotype" w:cs="Palatino Linotype"/>
          <w:b/>
        </w:rPr>
        <w:t xml:space="preserve">, </w:t>
      </w:r>
      <w:r w:rsidRPr="000725BA">
        <w:rPr>
          <w:rFonts w:ascii="Palatino Linotype" w:eastAsia="Palatino Linotype" w:hAnsi="Palatino Linotype" w:cs="Palatino Linotype"/>
        </w:rPr>
        <w:t xml:space="preserve">en lo subsecuente </w:t>
      </w:r>
      <w:r w:rsidRPr="000725BA">
        <w:rPr>
          <w:rFonts w:ascii="Palatino Linotype" w:eastAsia="Palatino Linotype" w:hAnsi="Palatino Linotype" w:cs="Palatino Linotype"/>
          <w:b/>
        </w:rPr>
        <w:t xml:space="preserve">EL SUJETO OBLIGADO </w:t>
      </w:r>
      <w:r w:rsidRPr="000725BA">
        <w:rPr>
          <w:rFonts w:ascii="Palatino Linotype" w:eastAsia="Palatino Linotype" w:hAnsi="Palatino Linotype" w:cs="Palatino Linotype"/>
        </w:rPr>
        <w:t>o</w:t>
      </w:r>
      <w:r w:rsidRPr="000725BA">
        <w:rPr>
          <w:rFonts w:ascii="Palatino Linotype" w:eastAsia="Palatino Linotype" w:hAnsi="Palatino Linotype" w:cs="Palatino Linotype"/>
          <w:b/>
        </w:rPr>
        <w:t xml:space="preserve"> RESPONSABLE</w:t>
      </w:r>
      <w:r w:rsidRPr="000725BA">
        <w:rPr>
          <w:rFonts w:ascii="Palatino Linotype" w:eastAsia="Palatino Linotype" w:hAnsi="Palatino Linotype" w:cs="Palatino Linotype"/>
        </w:rPr>
        <w:t>,</w:t>
      </w:r>
      <w:r w:rsidRPr="000725BA">
        <w:rPr>
          <w:rFonts w:ascii="Palatino Linotype" w:eastAsia="Palatino Linotype" w:hAnsi="Palatino Linotype" w:cs="Palatino Linotype"/>
          <w:vertAlign w:val="superscript"/>
        </w:rPr>
        <w:footnoteReference w:id="1"/>
      </w:r>
      <w:r w:rsidRPr="000725BA">
        <w:rPr>
          <w:rFonts w:ascii="Palatino Linotype" w:eastAsia="Palatino Linotype" w:hAnsi="Palatino Linotype" w:cs="Palatino Linotype"/>
        </w:rPr>
        <w:t xml:space="preserve"> se procede a dictar la presente resolución con base en lo siguiente: </w:t>
      </w:r>
    </w:p>
    <w:p w14:paraId="443B97FF" w14:textId="77777777" w:rsidR="00CD78B6" w:rsidRPr="000725BA" w:rsidRDefault="00CD78B6" w:rsidP="000725BA">
      <w:pPr>
        <w:spacing w:line="360" w:lineRule="auto"/>
        <w:jc w:val="both"/>
        <w:rPr>
          <w:rFonts w:ascii="Palatino Linotype" w:eastAsia="Palatino Linotype" w:hAnsi="Palatino Linotype" w:cs="Palatino Linotype"/>
        </w:rPr>
      </w:pPr>
    </w:p>
    <w:p w14:paraId="0017CD71" w14:textId="77777777" w:rsidR="000278E1" w:rsidRPr="000725BA" w:rsidRDefault="007205F9" w:rsidP="000725BA">
      <w:pPr>
        <w:spacing w:line="360" w:lineRule="auto"/>
        <w:jc w:val="center"/>
        <w:rPr>
          <w:rFonts w:ascii="Palatino Linotype" w:eastAsia="Palatino Linotype" w:hAnsi="Palatino Linotype" w:cs="Palatino Linotype"/>
          <w:b/>
        </w:rPr>
      </w:pPr>
      <w:r w:rsidRPr="000725BA">
        <w:rPr>
          <w:rFonts w:ascii="Palatino Linotype" w:eastAsia="Palatino Linotype" w:hAnsi="Palatino Linotype" w:cs="Palatino Linotype"/>
          <w:b/>
          <w:sz w:val="28"/>
          <w:szCs w:val="28"/>
        </w:rPr>
        <w:t>ANTECEDENTES</w:t>
      </w:r>
    </w:p>
    <w:p w14:paraId="2C3108A5" w14:textId="0103DAC6" w:rsidR="000278E1" w:rsidRPr="000725BA" w:rsidRDefault="000278E1" w:rsidP="000725BA">
      <w:pPr>
        <w:jc w:val="center"/>
        <w:rPr>
          <w:rFonts w:ascii="Palatino Linotype" w:eastAsia="Palatino Linotype" w:hAnsi="Palatino Linotype" w:cs="Palatino Linotype"/>
          <w:b/>
          <w:sz w:val="28"/>
          <w:szCs w:val="28"/>
        </w:rPr>
      </w:pPr>
    </w:p>
    <w:p w14:paraId="5CFB4A2A" w14:textId="77777777" w:rsidR="00271068" w:rsidRPr="000725BA" w:rsidRDefault="00271068" w:rsidP="000725BA">
      <w:pPr>
        <w:spacing w:line="360" w:lineRule="auto"/>
        <w:jc w:val="both"/>
        <w:rPr>
          <w:rFonts w:ascii="Palatino Linotype" w:hAnsi="Palatino Linotype"/>
          <w:b/>
          <w:sz w:val="28"/>
          <w:szCs w:val="28"/>
        </w:rPr>
      </w:pPr>
      <w:r w:rsidRPr="000725BA">
        <w:rPr>
          <w:rFonts w:ascii="Palatino Linotype" w:hAnsi="Palatino Linotype"/>
          <w:b/>
          <w:sz w:val="28"/>
          <w:szCs w:val="28"/>
        </w:rPr>
        <w:t>I. De la Solicitud de Información</w:t>
      </w:r>
    </w:p>
    <w:p w14:paraId="2F591410" w14:textId="7F769119" w:rsidR="00271068" w:rsidRPr="000725BA" w:rsidRDefault="00B512B8" w:rsidP="000725BA">
      <w:pPr>
        <w:widowControl w:val="0"/>
        <w:autoSpaceDE w:val="0"/>
        <w:autoSpaceDN w:val="0"/>
        <w:adjustRightInd w:val="0"/>
        <w:spacing w:line="360" w:lineRule="auto"/>
        <w:contextualSpacing/>
        <w:jc w:val="both"/>
        <w:rPr>
          <w:rFonts w:ascii="Palatino Linotype" w:hAnsi="Palatino Linotype"/>
        </w:rPr>
      </w:pPr>
      <w:r w:rsidRPr="000725BA">
        <w:rPr>
          <w:rFonts w:ascii="Palatino Linotype" w:hAnsi="Palatino Linotype"/>
        </w:rPr>
        <w:t xml:space="preserve">Que el </w:t>
      </w:r>
      <w:r w:rsidRPr="000725BA">
        <w:rPr>
          <w:rFonts w:ascii="Palatino Linotype" w:hAnsi="Palatino Linotype"/>
          <w:b/>
        </w:rPr>
        <w:t xml:space="preserve">veintisiete de septiembre </w:t>
      </w:r>
      <w:r w:rsidR="00271068" w:rsidRPr="000725BA">
        <w:rPr>
          <w:rFonts w:ascii="Palatino Linotype" w:hAnsi="Palatino Linotype"/>
          <w:b/>
        </w:rPr>
        <w:t>de dos mil veintitrés</w:t>
      </w:r>
      <w:r w:rsidR="00271068" w:rsidRPr="000725BA">
        <w:rPr>
          <w:rFonts w:ascii="Palatino Linotype" w:hAnsi="Palatino Linotype"/>
        </w:rPr>
        <w:t xml:space="preserve">, </w:t>
      </w:r>
      <w:r w:rsidRPr="000725BA">
        <w:rPr>
          <w:rFonts w:ascii="Palatino Linotype" w:hAnsi="Palatino Linotype"/>
          <w:b/>
          <w:bCs/>
        </w:rPr>
        <w:t>EL RECURRENTE</w:t>
      </w:r>
      <w:r w:rsidR="00271068" w:rsidRPr="000725BA">
        <w:rPr>
          <w:rFonts w:ascii="Palatino Linotype" w:hAnsi="Palatino Linotype"/>
        </w:rPr>
        <w:t xml:space="preserve"> presentó a través del Sistema de </w:t>
      </w:r>
      <w:r w:rsidR="00271068" w:rsidRPr="000725BA">
        <w:rPr>
          <w:rFonts w:ascii="Palatino Linotype" w:hAnsi="Palatino Linotype" w:cs="Arial"/>
        </w:rPr>
        <w:t>Acceso</w:t>
      </w:r>
      <w:r w:rsidR="00271068" w:rsidRPr="000725BA">
        <w:rPr>
          <w:rFonts w:ascii="Palatino Linotype" w:hAnsi="Palatino Linotype"/>
        </w:rPr>
        <w:t xml:space="preserve">, Rectificación, Cancelación y Oposición de Datos Personales en el Estado de México, en lo subsecuente se denominará </w:t>
      </w:r>
      <w:r w:rsidR="00271068" w:rsidRPr="000725BA">
        <w:rPr>
          <w:rFonts w:ascii="Palatino Linotype" w:hAnsi="Palatino Linotype"/>
          <w:b/>
        </w:rPr>
        <w:t>EL SARCOEM</w:t>
      </w:r>
      <w:r w:rsidR="00271068" w:rsidRPr="000725BA">
        <w:rPr>
          <w:rFonts w:ascii="Palatino Linotype" w:hAnsi="Palatino Linotype"/>
        </w:rPr>
        <w:t xml:space="preserve">, ante </w:t>
      </w:r>
      <w:r w:rsidR="00271068" w:rsidRPr="000725BA">
        <w:rPr>
          <w:rFonts w:ascii="Palatino Linotype" w:hAnsi="Palatino Linotype"/>
          <w:b/>
        </w:rPr>
        <w:t>EL SUJETO OBLIGADO</w:t>
      </w:r>
      <w:r w:rsidR="00271068" w:rsidRPr="000725BA">
        <w:rPr>
          <w:rFonts w:ascii="Palatino Linotype" w:hAnsi="Palatino Linotype"/>
        </w:rPr>
        <w:t xml:space="preserve">, la Solicitud de Acceso a Datos Personales, a la que se le asignó el número de expediente </w:t>
      </w:r>
      <w:r w:rsidRPr="000725BA">
        <w:rPr>
          <w:rFonts w:ascii="Palatino Linotype" w:hAnsi="Palatino Linotype"/>
        </w:rPr>
        <w:t>00001/CUAUTIT/RD/2023</w:t>
      </w:r>
      <w:r w:rsidR="00271068" w:rsidRPr="000725BA">
        <w:rPr>
          <w:rFonts w:ascii="Palatino Linotype" w:hAnsi="Palatino Linotype"/>
        </w:rPr>
        <w:t>, mediante la cual en el apartado de “</w:t>
      </w:r>
      <w:r w:rsidRPr="000725BA">
        <w:rPr>
          <w:rFonts w:ascii="Palatino Linotype" w:hAnsi="Palatino Linotype"/>
        </w:rPr>
        <w:t>Datos Personales Incorrectos</w:t>
      </w:r>
      <w:r w:rsidR="00271068" w:rsidRPr="000725BA">
        <w:rPr>
          <w:rFonts w:ascii="Palatino Linotype" w:hAnsi="Palatino Linotype"/>
        </w:rPr>
        <w:t xml:space="preserve">”, refirió lo </w:t>
      </w:r>
      <w:r w:rsidR="00271068" w:rsidRPr="000725BA">
        <w:rPr>
          <w:rFonts w:ascii="Palatino Linotype" w:hAnsi="Palatino Linotype" w:cs="Arial"/>
        </w:rPr>
        <w:t>siguiente</w:t>
      </w:r>
      <w:r w:rsidR="00271068" w:rsidRPr="000725BA">
        <w:rPr>
          <w:rFonts w:ascii="Palatino Linotype" w:hAnsi="Palatino Linotype"/>
        </w:rPr>
        <w:t>:</w:t>
      </w:r>
    </w:p>
    <w:p w14:paraId="07636562" w14:textId="77777777" w:rsidR="00271068" w:rsidRPr="000725BA" w:rsidRDefault="00271068" w:rsidP="000725BA">
      <w:pPr>
        <w:tabs>
          <w:tab w:val="left" w:pos="851"/>
        </w:tabs>
        <w:ind w:left="851" w:right="901"/>
        <w:jc w:val="both"/>
        <w:rPr>
          <w:rFonts w:ascii="Palatino Linotype" w:hAnsi="Palatino Linotype" w:cs="Arial"/>
          <w:i/>
          <w:sz w:val="8"/>
          <w:szCs w:val="22"/>
        </w:rPr>
      </w:pPr>
    </w:p>
    <w:p w14:paraId="0B352397" w14:textId="7E796F1C" w:rsidR="00271068" w:rsidRPr="000725BA" w:rsidRDefault="00271068" w:rsidP="000725BA">
      <w:pPr>
        <w:tabs>
          <w:tab w:val="left" w:pos="851"/>
        </w:tabs>
        <w:ind w:left="851" w:right="901"/>
        <w:jc w:val="both"/>
        <w:rPr>
          <w:rFonts w:ascii="Palatino Linotype" w:hAnsi="Palatino Linotype" w:cs="Arial"/>
          <w:i/>
          <w:sz w:val="22"/>
          <w:szCs w:val="22"/>
        </w:rPr>
      </w:pPr>
      <w:r w:rsidRPr="000725BA">
        <w:rPr>
          <w:rFonts w:ascii="Palatino Linotype" w:hAnsi="Palatino Linotype" w:cs="Arial"/>
          <w:i/>
          <w:sz w:val="22"/>
          <w:szCs w:val="22"/>
        </w:rPr>
        <w:t>“</w:t>
      </w:r>
      <w:r w:rsidR="00B512B8" w:rsidRPr="000725BA">
        <w:rPr>
          <w:rFonts w:ascii="Palatino Linotype" w:hAnsi="Palatino Linotype" w:cs="Arial"/>
          <w:i/>
          <w:sz w:val="22"/>
          <w:szCs w:val="22"/>
        </w:rPr>
        <w:t xml:space="preserve">Solicito la rectificación de los datos personales contenidos en mi acta de nacimiento emitida por el Registro Civil Oficialía 01 Cuautitlán Estado de México. Los datos personales que son incorrectos son los siguientes: * Segundo apellido. Dice "DIAZ" y debe decir "MACIEL". Para acreditar lo anterior, adjunto los siguientes </w:t>
      </w:r>
      <w:r w:rsidR="00B512B8" w:rsidRPr="000725BA">
        <w:rPr>
          <w:rFonts w:ascii="Palatino Linotype" w:hAnsi="Palatino Linotype" w:cs="Arial"/>
          <w:i/>
          <w:sz w:val="22"/>
          <w:szCs w:val="22"/>
        </w:rPr>
        <w:lastRenderedPageBreak/>
        <w:t xml:space="preserve">documentos: *Credencial de Elector emitida por el Instituto Nacional Electoral, con número de IDMEX </w:t>
      </w:r>
      <w:r w:rsidR="009840CC">
        <w:rPr>
          <w:rFonts w:ascii="Palatino Linotype" w:hAnsi="Palatino Linotype" w:cs="Arial"/>
          <w:i/>
          <w:sz w:val="22"/>
          <w:szCs w:val="22"/>
        </w:rPr>
        <w:t>XXXXXXXXXX</w:t>
      </w:r>
      <w:r w:rsidR="00B512B8" w:rsidRPr="000725BA">
        <w:rPr>
          <w:rFonts w:ascii="Palatino Linotype" w:hAnsi="Palatino Linotype" w:cs="Arial"/>
          <w:i/>
          <w:sz w:val="22"/>
          <w:szCs w:val="22"/>
        </w:rPr>
        <w:t xml:space="preserve">, con lo que acredito mi identidad. *Documento denominado "NACIMIENTOS", emitido por la Oficialía del Registro Civil de Cuautitlán México el 20 de junio de 1952, bajo el número de acta </w:t>
      </w:r>
      <w:r w:rsidR="009840CC">
        <w:rPr>
          <w:rFonts w:ascii="Palatino Linotype" w:hAnsi="Palatino Linotype" w:cs="Arial"/>
          <w:i/>
          <w:sz w:val="22"/>
          <w:szCs w:val="22"/>
        </w:rPr>
        <w:t>XXX</w:t>
      </w:r>
      <w:r w:rsidR="00B512B8" w:rsidRPr="000725BA">
        <w:rPr>
          <w:rFonts w:ascii="Palatino Linotype" w:hAnsi="Palatino Linotype" w:cs="Arial"/>
          <w:i/>
          <w:sz w:val="22"/>
          <w:szCs w:val="22"/>
        </w:rPr>
        <w:t xml:space="preserve"> a fojas </w:t>
      </w:r>
      <w:r w:rsidR="009840CC">
        <w:rPr>
          <w:rFonts w:ascii="Palatino Linotype" w:hAnsi="Palatino Linotype" w:cs="Arial"/>
          <w:i/>
          <w:sz w:val="22"/>
          <w:szCs w:val="22"/>
        </w:rPr>
        <w:t>XXX</w:t>
      </w:r>
      <w:r w:rsidR="00B512B8" w:rsidRPr="000725BA">
        <w:rPr>
          <w:rFonts w:ascii="Palatino Linotype" w:hAnsi="Palatino Linotype" w:cs="Arial"/>
          <w:i/>
          <w:sz w:val="22"/>
          <w:szCs w:val="22"/>
        </w:rPr>
        <w:t xml:space="preserve">, con lo que se acredita que mi nombre correcto es </w:t>
      </w:r>
      <w:r w:rsidR="009840CC">
        <w:rPr>
          <w:rFonts w:ascii="Palatino Linotype" w:hAnsi="Palatino Linotype" w:cs="Arial"/>
          <w:i/>
          <w:sz w:val="22"/>
          <w:szCs w:val="22"/>
        </w:rPr>
        <w:t>XXXXXXXXX XXXXXXX XXXXXX</w:t>
      </w:r>
      <w:r w:rsidR="00B512B8" w:rsidRPr="000725BA">
        <w:rPr>
          <w:rFonts w:ascii="Palatino Linotype" w:hAnsi="Palatino Linotype" w:cs="Arial"/>
          <w:i/>
          <w:sz w:val="22"/>
          <w:szCs w:val="22"/>
        </w:rPr>
        <w:t>. *Copia certificada de mi acta de nacimiento emitida por la Oficialía 01 del Registro Civil del Municipio de Cuautitlán, el 03 de diciembre de 2015, con lo que se acredita que mi segundo apellido se encuentra incorrecto.</w:t>
      </w:r>
      <w:r w:rsidRPr="000725BA">
        <w:rPr>
          <w:rFonts w:ascii="Palatino Linotype" w:hAnsi="Palatino Linotype" w:cs="Arial"/>
          <w:i/>
          <w:sz w:val="22"/>
          <w:szCs w:val="22"/>
        </w:rPr>
        <w:t>” (sic)</w:t>
      </w:r>
    </w:p>
    <w:p w14:paraId="10A31A2C" w14:textId="77777777" w:rsidR="00271068" w:rsidRPr="000725BA" w:rsidRDefault="00271068" w:rsidP="000725BA">
      <w:pPr>
        <w:tabs>
          <w:tab w:val="left" w:pos="851"/>
        </w:tabs>
        <w:ind w:right="901"/>
        <w:jc w:val="both"/>
        <w:rPr>
          <w:rFonts w:ascii="Palatino Linotype" w:hAnsi="Palatino Linotype" w:cs="Arial"/>
          <w:i/>
          <w:sz w:val="22"/>
          <w:szCs w:val="22"/>
        </w:rPr>
      </w:pPr>
    </w:p>
    <w:p w14:paraId="5857C895" w14:textId="4B04D93E" w:rsidR="001A611C" w:rsidRPr="000725BA" w:rsidRDefault="001A611C" w:rsidP="000725BA">
      <w:pPr>
        <w:widowControl w:val="0"/>
        <w:autoSpaceDE w:val="0"/>
        <w:autoSpaceDN w:val="0"/>
        <w:adjustRightInd w:val="0"/>
        <w:spacing w:line="360" w:lineRule="auto"/>
        <w:contextualSpacing/>
        <w:jc w:val="both"/>
        <w:rPr>
          <w:rFonts w:ascii="Palatino Linotype" w:hAnsi="Palatino Linotype"/>
        </w:rPr>
      </w:pPr>
      <w:r w:rsidRPr="000725BA">
        <w:rPr>
          <w:rFonts w:ascii="Palatino Linotype" w:hAnsi="Palatino Linotype"/>
        </w:rPr>
        <w:t xml:space="preserve">Señalando que los Datos Personales Correctos son los siguientes: </w:t>
      </w:r>
    </w:p>
    <w:p w14:paraId="19C5D106" w14:textId="77777777" w:rsidR="001A611C" w:rsidRPr="000725BA" w:rsidRDefault="001A611C" w:rsidP="000725BA">
      <w:pPr>
        <w:widowControl w:val="0"/>
        <w:autoSpaceDE w:val="0"/>
        <w:autoSpaceDN w:val="0"/>
        <w:adjustRightInd w:val="0"/>
        <w:spacing w:line="360" w:lineRule="auto"/>
        <w:contextualSpacing/>
        <w:jc w:val="both"/>
        <w:rPr>
          <w:rFonts w:ascii="Palatino Linotype" w:hAnsi="Palatino Linotype"/>
          <w:sz w:val="12"/>
        </w:rPr>
      </w:pPr>
    </w:p>
    <w:p w14:paraId="791C3AB3" w14:textId="09CC9336" w:rsidR="001A611C" w:rsidRPr="000725BA" w:rsidRDefault="001A611C" w:rsidP="000725BA">
      <w:pPr>
        <w:widowControl w:val="0"/>
        <w:autoSpaceDE w:val="0"/>
        <w:autoSpaceDN w:val="0"/>
        <w:adjustRightInd w:val="0"/>
        <w:spacing w:line="360" w:lineRule="auto"/>
        <w:ind w:left="851" w:right="899"/>
        <w:contextualSpacing/>
        <w:jc w:val="center"/>
        <w:rPr>
          <w:rFonts w:ascii="Palatino Linotype" w:hAnsi="Palatino Linotype"/>
        </w:rPr>
      </w:pPr>
      <w:r w:rsidRPr="000725BA">
        <w:rPr>
          <w:rFonts w:ascii="Palatino Linotype" w:hAnsi="Palatino Linotype"/>
          <w:i/>
        </w:rPr>
        <w:t xml:space="preserve">“Mi nombre correcto es </w:t>
      </w:r>
      <w:r w:rsidR="009840CC">
        <w:rPr>
          <w:rFonts w:ascii="Palatino Linotype" w:hAnsi="Palatino Linotype"/>
          <w:i/>
        </w:rPr>
        <w:t>XXXXXXXXX XXXXXXX XXXXXX</w:t>
      </w:r>
      <w:r w:rsidRPr="000725BA">
        <w:rPr>
          <w:rFonts w:ascii="Palatino Linotype" w:hAnsi="Palatino Linotype"/>
          <w:i/>
        </w:rPr>
        <w:t>”</w:t>
      </w:r>
      <w:r w:rsidRPr="000725BA">
        <w:rPr>
          <w:rFonts w:ascii="Palatino Linotype" w:hAnsi="Palatino Linotype"/>
        </w:rPr>
        <w:t xml:space="preserve"> (Sic).</w:t>
      </w:r>
    </w:p>
    <w:p w14:paraId="54F0A47A" w14:textId="77777777" w:rsidR="001A611C" w:rsidRPr="000725BA" w:rsidRDefault="001A611C" w:rsidP="000725BA">
      <w:pPr>
        <w:widowControl w:val="0"/>
        <w:autoSpaceDE w:val="0"/>
        <w:autoSpaceDN w:val="0"/>
        <w:adjustRightInd w:val="0"/>
        <w:spacing w:line="360" w:lineRule="auto"/>
        <w:ind w:left="851" w:right="899"/>
        <w:contextualSpacing/>
        <w:jc w:val="center"/>
        <w:rPr>
          <w:rFonts w:ascii="Palatino Linotype" w:hAnsi="Palatino Linotype"/>
          <w:sz w:val="12"/>
        </w:rPr>
      </w:pPr>
    </w:p>
    <w:p w14:paraId="5C2FB3F1" w14:textId="126A3139" w:rsidR="00271068" w:rsidRPr="000725BA" w:rsidRDefault="00271068" w:rsidP="000725BA">
      <w:pPr>
        <w:widowControl w:val="0"/>
        <w:autoSpaceDE w:val="0"/>
        <w:autoSpaceDN w:val="0"/>
        <w:adjustRightInd w:val="0"/>
        <w:spacing w:line="360" w:lineRule="auto"/>
        <w:contextualSpacing/>
        <w:jc w:val="both"/>
        <w:rPr>
          <w:rFonts w:ascii="Palatino Linotype" w:hAnsi="Palatino Linotype"/>
          <w:bCs/>
        </w:rPr>
      </w:pPr>
      <w:r w:rsidRPr="000725BA">
        <w:rPr>
          <w:rFonts w:ascii="Palatino Linotype" w:hAnsi="Palatino Linotype"/>
        </w:rPr>
        <w:t xml:space="preserve">Debiendo destacar que, </w:t>
      </w:r>
      <w:r w:rsidRPr="000725BA">
        <w:rPr>
          <w:rFonts w:ascii="Palatino Linotype" w:hAnsi="Palatino Linotype" w:cs="Arial"/>
          <w:b/>
        </w:rPr>
        <w:t>EL RECURRENTE</w:t>
      </w:r>
      <w:r w:rsidRPr="000725BA">
        <w:rPr>
          <w:rFonts w:ascii="Palatino Linotype" w:hAnsi="Palatino Linotype" w:cs="Arial"/>
          <w:bCs/>
        </w:rPr>
        <w:t xml:space="preserve">, </w:t>
      </w:r>
      <w:r w:rsidR="00B512B8" w:rsidRPr="000725BA">
        <w:rPr>
          <w:rFonts w:ascii="Palatino Linotype" w:hAnsi="Palatino Linotype" w:cs="Arial"/>
          <w:bCs/>
        </w:rPr>
        <w:t xml:space="preserve">adjuntó los siguientes </w:t>
      </w:r>
      <w:r w:rsidRPr="000725BA">
        <w:rPr>
          <w:rFonts w:ascii="Palatino Linotype" w:hAnsi="Palatino Linotype" w:cs="Arial"/>
          <w:bCs/>
        </w:rPr>
        <w:t>archivo</w:t>
      </w:r>
      <w:r w:rsidR="00B512B8" w:rsidRPr="000725BA">
        <w:rPr>
          <w:rFonts w:ascii="Palatino Linotype" w:hAnsi="Palatino Linotype" w:cs="Arial"/>
          <w:bCs/>
        </w:rPr>
        <w:t>s</w:t>
      </w:r>
      <w:r w:rsidRPr="000725BA">
        <w:rPr>
          <w:rFonts w:ascii="Palatino Linotype" w:hAnsi="Palatino Linotype" w:cs="Arial"/>
          <w:bCs/>
        </w:rPr>
        <w:t xml:space="preserve"> digital</w:t>
      </w:r>
      <w:r w:rsidR="00B512B8" w:rsidRPr="000725BA">
        <w:rPr>
          <w:rFonts w:ascii="Palatino Linotype" w:hAnsi="Palatino Linotype" w:cs="Arial"/>
          <w:bCs/>
        </w:rPr>
        <w:t xml:space="preserve">es: </w:t>
      </w:r>
    </w:p>
    <w:p w14:paraId="2D1719F7" w14:textId="77777777" w:rsidR="00271068" w:rsidRPr="000725BA" w:rsidRDefault="00271068" w:rsidP="000725BA">
      <w:pPr>
        <w:pStyle w:val="Prrafodelista"/>
        <w:rPr>
          <w:rFonts w:ascii="Palatino Linotype" w:hAnsi="Palatino Linotype"/>
          <w:b/>
        </w:rPr>
      </w:pPr>
    </w:p>
    <w:p w14:paraId="6A4BE468" w14:textId="2F110D3B" w:rsidR="00271068" w:rsidRPr="000725BA" w:rsidRDefault="00271068" w:rsidP="000725BA">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0725BA">
        <w:rPr>
          <w:rFonts w:ascii="Palatino Linotype" w:hAnsi="Palatino Linotype"/>
          <w:b/>
        </w:rPr>
        <w:t xml:space="preserve"> </w:t>
      </w:r>
      <w:r w:rsidR="00B512B8" w:rsidRPr="000725BA">
        <w:rPr>
          <w:rFonts w:ascii="Palatino Linotype" w:hAnsi="Palatino Linotype"/>
          <w:b/>
          <w:i/>
        </w:rPr>
        <w:t>“1 INE.pdf”</w:t>
      </w:r>
      <w:r w:rsidR="00B512B8" w:rsidRPr="000725BA">
        <w:rPr>
          <w:rFonts w:ascii="Palatino Linotype" w:hAnsi="Palatino Linotype"/>
          <w:b/>
        </w:rPr>
        <w:t xml:space="preserve">: </w:t>
      </w:r>
      <w:r w:rsidR="00B512B8" w:rsidRPr="000725BA">
        <w:rPr>
          <w:rFonts w:ascii="Palatino Linotype" w:hAnsi="Palatino Linotype"/>
        </w:rPr>
        <w:t xml:space="preserve">el cual contiene </w:t>
      </w:r>
      <w:r w:rsidR="00071D6C" w:rsidRPr="000725BA">
        <w:rPr>
          <w:rFonts w:ascii="Palatino Linotype" w:hAnsi="Palatino Linotype"/>
        </w:rPr>
        <w:t xml:space="preserve">una </w:t>
      </w:r>
      <w:r w:rsidRPr="000725BA">
        <w:rPr>
          <w:rFonts w:ascii="Palatino Linotype" w:hAnsi="Palatino Linotype"/>
          <w:bCs/>
        </w:rPr>
        <w:t>C</w:t>
      </w:r>
      <w:r w:rsidRPr="000725BA">
        <w:rPr>
          <w:rFonts w:ascii="Palatino Linotype" w:hAnsi="Palatino Linotype"/>
        </w:rPr>
        <w:t xml:space="preserve">redencial para votar con fotografía a nombre de </w:t>
      </w:r>
      <w:r w:rsidR="00071D6C" w:rsidRPr="000725BA">
        <w:rPr>
          <w:rFonts w:ascii="Palatino Linotype" w:hAnsi="Palatino Linotype"/>
        </w:rPr>
        <w:t>HERRERA MACIEL BONIFACIO</w:t>
      </w:r>
      <w:r w:rsidRPr="000725BA">
        <w:rPr>
          <w:rFonts w:ascii="Palatino Linotype" w:hAnsi="Palatino Linotype"/>
        </w:rPr>
        <w:t>, anverso y reverso.</w:t>
      </w:r>
    </w:p>
    <w:p w14:paraId="7C865526" w14:textId="6FDAE965" w:rsidR="00271068" w:rsidRPr="000725BA" w:rsidRDefault="00071D6C" w:rsidP="000725BA">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0725BA">
        <w:rPr>
          <w:rFonts w:ascii="Palatino Linotype" w:hAnsi="Palatino Linotype"/>
          <w:b/>
          <w:bCs/>
          <w:i/>
        </w:rPr>
        <w:t>“2 Nacimientos.pdf”</w:t>
      </w:r>
      <w:r w:rsidRPr="000725BA">
        <w:rPr>
          <w:rFonts w:ascii="Palatino Linotype" w:hAnsi="Palatino Linotype"/>
          <w:b/>
          <w:bCs/>
        </w:rPr>
        <w:t xml:space="preserve">: </w:t>
      </w:r>
      <w:r w:rsidRPr="000725BA">
        <w:rPr>
          <w:rFonts w:ascii="Palatino Linotype" w:hAnsi="Palatino Linotype"/>
          <w:bCs/>
        </w:rPr>
        <w:t xml:space="preserve">el cual contiene un documento denominado “NACIMIENTOS” emitido por la </w:t>
      </w:r>
      <w:r w:rsidR="001A611C" w:rsidRPr="000725BA">
        <w:rPr>
          <w:rFonts w:ascii="Palatino Linotype" w:hAnsi="Palatino Linotype"/>
          <w:bCs/>
        </w:rPr>
        <w:t>Oficialía</w:t>
      </w:r>
      <w:r w:rsidRPr="000725BA">
        <w:rPr>
          <w:rFonts w:ascii="Palatino Linotype" w:hAnsi="Palatino Linotype"/>
          <w:bCs/>
        </w:rPr>
        <w:t xml:space="preserve"> del Registro Civil de Cuautitlán, México,</w:t>
      </w:r>
      <w:r w:rsidR="00271068" w:rsidRPr="000725BA">
        <w:rPr>
          <w:rFonts w:ascii="Palatino Linotype" w:hAnsi="Palatino Linotype"/>
        </w:rPr>
        <w:t xml:space="preserve"> a nombre de </w:t>
      </w:r>
      <w:r w:rsidR="009840CC">
        <w:rPr>
          <w:rFonts w:ascii="Palatino Linotype" w:hAnsi="Palatino Linotype"/>
        </w:rPr>
        <w:t>XXXXXXXXX XXXXXXX XXXXXX</w:t>
      </w:r>
      <w:r w:rsidRPr="000725BA">
        <w:rPr>
          <w:rFonts w:ascii="Palatino Linotype" w:hAnsi="Palatino Linotype"/>
        </w:rPr>
        <w:t>.</w:t>
      </w:r>
    </w:p>
    <w:p w14:paraId="5D6F1527" w14:textId="432E4454" w:rsidR="00271068" w:rsidRPr="000725BA" w:rsidRDefault="00071D6C" w:rsidP="000725BA">
      <w:pPr>
        <w:pStyle w:val="Prrafodelista"/>
        <w:widowControl w:val="0"/>
        <w:numPr>
          <w:ilvl w:val="0"/>
          <w:numId w:val="14"/>
        </w:numPr>
        <w:autoSpaceDE w:val="0"/>
        <w:autoSpaceDN w:val="0"/>
        <w:adjustRightInd w:val="0"/>
        <w:spacing w:line="360" w:lineRule="auto"/>
        <w:contextualSpacing/>
        <w:jc w:val="both"/>
        <w:rPr>
          <w:rFonts w:ascii="Palatino Linotype" w:hAnsi="Palatino Linotype"/>
          <w:bCs/>
        </w:rPr>
      </w:pPr>
      <w:r w:rsidRPr="000725BA">
        <w:rPr>
          <w:rFonts w:ascii="Palatino Linotype" w:hAnsi="Palatino Linotype"/>
          <w:b/>
          <w:bCs/>
          <w:i/>
        </w:rPr>
        <w:t>“2 Nacimientos.pdf”</w:t>
      </w:r>
      <w:r w:rsidRPr="000725BA">
        <w:rPr>
          <w:rFonts w:ascii="Palatino Linotype" w:hAnsi="Palatino Linotype"/>
          <w:b/>
          <w:bCs/>
        </w:rPr>
        <w:t xml:space="preserve">: </w:t>
      </w:r>
      <w:r w:rsidRPr="000725BA">
        <w:rPr>
          <w:rFonts w:ascii="Palatino Linotype" w:hAnsi="Palatino Linotype"/>
          <w:bCs/>
        </w:rPr>
        <w:t>el cual contiene una copia certificada emitida por el Oficial No. 1 del Registro Civil de Cuautitlán, Estado de México</w:t>
      </w:r>
      <w:r w:rsidR="001A611C" w:rsidRPr="000725BA">
        <w:rPr>
          <w:rFonts w:ascii="Palatino Linotype" w:hAnsi="Palatino Linotype"/>
          <w:bCs/>
        </w:rPr>
        <w:t xml:space="preserve"> en favor del C. </w:t>
      </w:r>
      <w:r w:rsidR="009840CC">
        <w:rPr>
          <w:rFonts w:ascii="Palatino Linotype" w:hAnsi="Palatino Linotype"/>
          <w:bCs/>
        </w:rPr>
        <w:t>XXXXXXXXX XXXXXXX XXXX</w:t>
      </w:r>
      <w:r w:rsidR="00271068" w:rsidRPr="000725BA">
        <w:rPr>
          <w:rFonts w:ascii="Palatino Linotype" w:hAnsi="Palatino Linotype"/>
        </w:rPr>
        <w:t>.</w:t>
      </w:r>
    </w:p>
    <w:p w14:paraId="098B58DB" w14:textId="77777777" w:rsidR="00271068" w:rsidRPr="000725BA" w:rsidRDefault="00271068" w:rsidP="000725BA">
      <w:pPr>
        <w:widowControl w:val="0"/>
        <w:autoSpaceDE w:val="0"/>
        <w:autoSpaceDN w:val="0"/>
        <w:adjustRightInd w:val="0"/>
        <w:spacing w:line="360" w:lineRule="auto"/>
        <w:contextualSpacing/>
        <w:jc w:val="both"/>
        <w:rPr>
          <w:rFonts w:ascii="Palatino Linotype" w:hAnsi="Palatino Linotype"/>
        </w:rPr>
      </w:pPr>
    </w:p>
    <w:p w14:paraId="41DC7B50" w14:textId="77777777" w:rsidR="00271068" w:rsidRPr="000725BA" w:rsidRDefault="00271068" w:rsidP="000725BA">
      <w:pPr>
        <w:spacing w:line="360" w:lineRule="auto"/>
        <w:jc w:val="both"/>
        <w:rPr>
          <w:rFonts w:ascii="Palatino Linotype" w:hAnsi="Palatino Linotype" w:cs="Arial"/>
          <w:b/>
        </w:rPr>
      </w:pPr>
      <w:r w:rsidRPr="000725BA">
        <w:rPr>
          <w:rFonts w:ascii="Palatino Linotype" w:hAnsi="Palatino Linotype" w:cs="Arial"/>
          <w:b/>
        </w:rPr>
        <w:t>MODALIDAD DE ENTREGA:</w:t>
      </w:r>
      <w:r w:rsidRPr="000725BA">
        <w:rPr>
          <w:rFonts w:ascii="Palatino Linotype" w:hAnsi="Palatino Linotype" w:cs="Arial"/>
        </w:rPr>
        <w:t xml:space="preserve"> Vía</w:t>
      </w:r>
      <w:r w:rsidRPr="000725BA">
        <w:rPr>
          <w:rFonts w:ascii="Palatino Linotype" w:hAnsi="Palatino Linotype" w:cs="Arial"/>
          <w:b/>
        </w:rPr>
        <w:t xml:space="preserve"> SARCOEM</w:t>
      </w:r>
    </w:p>
    <w:p w14:paraId="427376EB" w14:textId="77777777" w:rsidR="00271068" w:rsidRPr="000725BA" w:rsidRDefault="00271068" w:rsidP="000725BA">
      <w:pPr>
        <w:spacing w:line="360" w:lineRule="auto"/>
        <w:jc w:val="both"/>
        <w:rPr>
          <w:rFonts w:ascii="Palatino Linotype" w:hAnsi="Palatino Linotype" w:cs="Arial"/>
        </w:rPr>
      </w:pPr>
    </w:p>
    <w:p w14:paraId="30E5A4FF" w14:textId="77777777" w:rsidR="001A611C" w:rsidRPr="000725BA" w:rsidRDefault="001A611C" w:rsidP="000725BA">
      <w:pPr>
        <w:spacing w:line="360" w:lineRule="auto"/>
        <w:jc w:val="both"/>
        <w:rPr>
          <w:rFonts w:ascii="Palatino Linotype" w:hAnsi="Palatino Linotype"/>
          <w:b/>
          <w:sz w:val="28"/>
          <w:szCs w:val="28"/>
        </w:rPr>
      </w:pPr>
      <w:r w:rsidRPr="000725BA">
        <w:rPr>
          <w:rFonts w:ascii="Palatino Linotype" w:hAnsi="Palatino Linotype"/>
          <w:b/>
          <w:sz w:val="28"/>
          <w:szCs w:val="28"/>
          <w:lang w:val="es-419"/>
        </w:rPr>
        <w:t>I</w:t>
      </w:r>
      <w:r w:rsidRPr="000725BA">
        <w:rPr>
          <w:rFonts w:ascii="Palatino Linotype" w:hAnsi="Palatino Linotype"/>
          <w:b/>
          <w:sz w:val="28"/>
          <w:szCs w:val="28"/>
        </w:rPr>
        <w:t>I. Turno de requerimiento del Sujeto Obligado.</w:t>
      </w:r>
    </w:p>
    <w:p w14:paraId="74F7A42D" w14:textId="36965A58" w:rsidR="001A611C" w:rsidRPr="000725BA" w:rsidRDefault="001A611C" w:rsidP="000725BA">
      <w:pPr>
        <w:widowControl w:val="0"/>
        <w:autoSpaceDE w:val="0"/>
        <w:autoSpaceDN w:val="0"/>
        <w:adjustRightInd w:val="0"/>
        <w:spacing w:line="360" w:lineRule="auto"/>
        <w:jc w:val="both"/>
        <w:rPr>
          <w:rFonts w:ascii="Palatino Linotype" w:hAnsi="Palatino Linotype" w:cs="Segoe UI"/>
        </w:rPr>
      </w:pPr>
      <w:r w:rsidRPr="000725BA">
        <w:rPr>
          <w:rFonts w:ascii="Palatino Linotype" w:hAnsi="Palatino Linotype" w:cs="Segoe UI"/>
        </w:rPr>
        <w:t xml:space="preserve">El </w:t>
      </w:r>
      <w:r w:rsidRPr="000725BA">
        <w:rPr>
          <w:rFonts w:ascii="Palatino Linotype" w:hAnsi="Palatino Linotype" w:cs="Segoe UI"/>
          <w:b/>
        </w:rPr>
        <w:t xml:space="preserve">veinticinco de octubre dos mil </w:t>
      </w:r>
      <w:r w:rsidRPr="000725BA">
        <w:rPr>
          <w:rFonts w:ascii="Palatino Linotype" w:hAnsi="Palatino Linotype" w:cs="Segoe UI"/>
          <w:b/>
          <w:lang w:val="es-419"/>
        </w:rPr>
        <w:t>veintitrés</w:t>
      </w:r>
      <w:r w:rsidRPr="000725BA">
        <w:rPr>
          <w:rFonts w:ascii="Palatino Linotype" w:hAnsi="Palatino Linotype" w:cs="Segoe UI"/>
        </w:rPr>
        <w:t xml:space="preserve">, </w:t>
      </w:r>
      <w:r w:rsidRPr="000725BA">
        <w:rPr>
          <w:rFonts w:ascii="Palatino Linotype" w:hAnsi="Palatino Linotype" w:cs="Segoe UI"/>
          <w:b/>
          <w:bCs/>
        </w:rPr>
        <w:t>EL SU</w:t>
      </w:r>
      <w:r w:rsidRPr="000725BA">
        <w:rPr>
          <w:rFonts w:ascii="Palatino Linotype" w:hAnsi="Palatino Linotype" w:cs="Segoe UI"/>
          <w:b/>
        </w:rPr>
        <w:t>JETO OBLIGADO</w:t>
      </w:r>
      <w:r w:rsidRPr="000725BA">
        <w:rPr>
          <w:rFonts w:ascii="Palatino Linotype" w:hAnsi="Palatino Linotype" w:cs="Segoe UI"/>
        </w:rPr>
        <w:t xml:space="preserve"> turno mediante </w:t>
      </w:r>
      <w:r w:rsidRPr="000725BA">
        <w:rPr>
          <w:rFonts w:ascii="Palatino Linotype" w:hAnsi="Palatino Linotype" w:cs="Segoe UI"/>
        </w:rPr>
        <w:lastRenderedPageBreak/>
        <w:t xml:space="preserve">requerimiento al servidor público habilitado que estimó competente para dar contestación a la solicitud de </w:t>
      </w:r>
      <w:r w:rsidR="001E5997" w:rsidRPr="000725BA">
        <w:rPr>
          <w:rFonts w:ascii="Palatino Linotype" w:hAnsi="Palatino Linotype" w:cs="Segoe UI"/>
        </w:rPr>
        <w:t>Datos</w:t>
      </w:r>
      <w:r w:rsidRPr="000725BA">
        <w:rPr>
          <w:rFonts w:ascii="Palatino Linotype" w:hAnsi="Palatino Linotype" w:cs="Segoe UI"/>
        </w:rPr>
        <w:t xml:space="preserve"> de mérito, acto que consta en los siguientes términos:</w:t>
      </w:r>
    </w:p>
    <w:p w14:paraId="5B624583" w14:textId="4153E66D" w:rsidR="001A611C" w:rsidRPr="000725BA" w:rsidRDefault="001E5997" w:rsidP="000725BA">
      <w:pPr>
        <w:widowControl w:val="0"/>
        <w:autoSpaceDE w:val="0"/>
        <w:autoSpaceDN w:val="0"/>
        <w:adjustRightInd w:val="0"/>
        <w:spacing w:line="360" w:lineRule="auto"/>
        <w:ind w:left="-284"/>
        <w:jc w:val="both"/>
        <w:rPr>
          <w:rFonts w:ascii="Palatino Linotype" w:hAnsi="Palatino Linotype" w:cs="Segoe UI"/>
        </w:rPr>
      </w:pPr>
      <w:r w:rsidRPr="000725BA">
        <w:rPr>
          <w:noProof/>
          <w:lang w:val="es-MX"/>
        </w:rPr>
        <w:drawing>
          <wp:inline distT="0" distB="0" distL="0" distR="0" wp14:anchorId="4ABBAADB" wp14:editId="3AC9CE58">
            <wp:extent cx="5791835" cy="535940"/>
            <wp:effectExtent l="152400" t="152400" r="361315" b="3594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535940"/>
                    </a:xfrm>
                    <a:prstGeom prst="rect">
                      <a:avLst/>
                    </a:prstGeom>
                    <a:ln>
                      <a:noFill/>
                    </a:ln>
                    <a:effectLst>
                      <a:outerShdw blurRad="292100" dist="139700" dir="2700000" algn="tl" rotWithShape="0">
                        <a:srgbClr val="333333">
                          <a:alpha val="65000"/>
                        </a:srgbClr>
                      </a:outerShdw>
                    </a:effectLst>
                  </pic:spPr>
                </pic:pic>
              </a:graphicData>
            </a:graphic>
          </wp:inline>
        </w:drawing>
      </w:r>
    </w:p>
    <w:p w14:paraId="29CB786C" w14:textId="77777777" w:rsidR="001E5997" w:rsidRPr="000725BA" w:rsidRDefault="001E5997" w:rsidP="000725BA">
      <w:pPr>
        <w:spacing w:line="360" w:lineRule="auto"/>
        <w:jc w:val="both"/>
        <w:rPr>
          <w:rFonts w:ascii="Palatino Linotype" w:hAnsi="Palatino Linotype" w:cs="Palatino Linotype"/>
          <w:b/>
          <w:sz w:val="28"/>
          <w:szCs w:val="28"/>
          <w:lang w:val="es-MX"/>
        </w:rPr>
      </w:pPr>
      <w:r w:rsidRPr="000725BA">
        <w:rPr>
          <w:rFonts w:ascii="Palatino Linotype" w:hAnsi="Palatino Linotype" w:cs="Palatino Linotype"/>
          <w:b/>
          <w:sz w:val="28"/>
          <w:szCs w:val="28"/>
          <w:lang w:val="es-MX"/>
        </w:rPr>
        <w:t xml:space="preserve">III. </w:t>
      </w:r>
      <w:r w:rsidRPr="000725BA">
        <w:rPr>
          <w:rFonts w:ascii="Palatino Linotype" w:hAnsi="Palatino Linotype" w:cs="Arial"/>
          <w:b/>
          <w:sz w:val="28"/>
          <w:szCs w:val="28"/>
        </w:rPr>
        <w:t>Respuesta del Sujeto Obligado</w:t>
      </w:r>
    </w:p>
    <w:p w14:paraId="7DD78798" w14:textId="3B77E5C9" w:rsidR="001E5997" w:rsidRPr="000725BA" w:rsidRDefault="001E5997" w:rsidP="000725BA">
      <w:pPr>
        <w:spacing w:line="360" w:lineRule="auto"/>
        <w:jc w:val="both"/>
        <w:rPr>
          <w:rFonts w:ascii="Palatino Linotype" w:hAnsi="Palatino Linotype" w:cs="Palatino Linotype"/>
          <w:bCs/>
          <w:lang w:val="es-MX"/>
        </w:rPr>
      </w:pPr>
      <w:r w:rsidRPr="000725BA">
        <w:rPr>
          <w:rFonts w:ascii="Palatino Linotype" w:hAnsi="Palatino Linotype" w:cs="Palatino Linotype"/>
          <w:lang w:val="es-MX"/>
        </w:rPr>
        <w:t xml:space="preserve">Que el </w:t>
      </w:r>
      <w:r w:rsidRPr="000725BA">
        <w:rPr>
          <w:rFonts w:ascii="Palatino Linotype" w:hAnsi="Palatino Linotype" w:cs="Palatino Linotype"/>
          <w:b/>
          <w:lang w:val="es-MX"/>
        </w:rPr>
        <w:t>veinticinco de octubre de dos mil veintitrés</w:t>
      </w:r>
      <w:r w:rsidRPr="000725BA">
        <w:rPr>
          <w:rFonts w:ascii="Palatino Linotype" w:hAnsi="Palatino Linotype" w:cs="Palatino Linotype"/>
          <w:lang w:val="es-MX"/>
        </w:rPr>
        <w:t xml:space="preserve">, </w:t>
      </w:r>
      <w:r w:rsidRPr="000725BA">
        <w:rPr>
          <w:rFonts w:ascii="Palatino Linotype" w:hAnsi="Palatino Linotype" w:cs="Palatino Linotype"/>
          <w:b/>
          <w:bCs/>
          <w:lang w:val="es-MX"/>
        </w:rPr>
        <w:t xml:space="preserve">EL SUJETO OBLIGADO </w:t>
      </w:r>
      <w:r w:rsidRPr="000725BA">
        <w:rPr>
          <w:rFonts w:ascii="Palatino Linotype" w:hAnsi="Palatino Linotype" w:cs="Palatino Linotype"/>
          <w:bCs/>
          <w:lang w:val="es-MX"/>
        </w:rPr>
        <w:t xml:space="preserve">manifestó lo siguiente: </w:t>
      </w:r>
    </w:p>
    <w:p w14:paraId="5079D38B" w14:textId="77777777" w:rsidR="001E5997" w:rsidRPr="000725BA" w:rsidRDefault="001E5997" w:rsidP="000725BA">
      <w:pPr>
        <w:spacing w:line="360" w:lineRule="auto"/>
        <w:jc w:val="both"/>
        <w:rPr>
          <w:rFonts w:ascii="Palatino Linotype" w:hAnsi="Palatino Linotype" w:cs="Palatino Linotype"/>
          <w:bCs/>
          <w:sz w:val="10"/>
          <w:lang w:val="es-MX"/>
        </w:rPr>
      </w:pPr>
    </w:p>
    <w:p w14:paraId="6A4869D7" w14:textId="77777777" w:rsidR="001E5997" w:rsidRPr="000725BA" w:rsidRDefault="001E5997" w:rsidP="000725BA">
      <w:pPr>
        <w:ind w:left="851" w:right="902"/>
        <w:contextualSpacing/>
        <w:jc w:val="both"/>
        <w:rPr>
          <w:rFonts w:ascii="Palatino Linotype" w:hAnsi="Palatino Linotype" w:cs="Arial"/>
          <w:i/>
          <w:sz w:val="22"/>
          <w:szCs w:val="22"/>
        </w:rPr>
      </w:pPr>
      <w:r w:rsidRPr="000725BA">
        <w:rPr>
          <w:rFonts w:ascii="Palatino Linotype" w:hAnsi="Palatino Linotype" w:cs="Arial"/>
          <w:i/>
          <w:sz w:val="22"/>
          <w:szCs w:val="22"/>
        </w:rPr>
        <w:t>“Folio de la solicitud: 00001/CUAUTIT/RD/2023</w:t>
      </w:r>
    </w:p>
    <w:p w14:paraId="77115151" w14:textId="77777777" w:rsidR="001E5997" w:rsidRPr="000725BA" w:rsidRDefault="001E5997" w:rsidP="000725BA">
      <w:pPr>
        <w:ind w:left="851" w:right="902"/>
        <w:contextualSpacing/>
        <w:jc w:val="both"/>
        <w:rPr>
          <w:rFonts w:ascii="Palatino Linotype" w:hAnsi="Palatino Linotype" w:cs="Arial"/>
          <w:i/>
          <w:sz w:val="22"/>
          <w:szCs w:val="22"/>
        </w:rPr>
      </w:pPr>
      <w:r w:rsidRPr="000725BA">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698610" w14:textId="77777777" w:rsidR="001E5997" w:rsidRPr="000725BA" w:rsidRDefault="001E5997" w:rsidP="000725BA">
      <w:pPr>
        <w:ind w:left="851" w:right="902"/>
        <w:contextualSpacing/>
        <w:jc w:val="both"/>
        <w:rPr>
          <w:rFonts w:ascii="Palatino Linotype" w:hAnsi="Palatino Linotype" w:cs="Arial"/>
          <w:i/>
          <w:sz w:val="22"/>
          <w:szCs w:val="22"/>
        </w:rPr>
      </w:pPr>
      <w:r w:rsidRPr="000725BA">
        <w:rPr>
          <w:rFonts w:ascii="Palatino Linotype" w:hAnsi="Palatino Linotype" w:cs="Arial"/>
          <w:i/>
          <w:sz w:val="22"/>
          <w:szCs w:val="22"/>
        </w:rPr>
        <w:t>Enviando un cordial saludo me permito brindar la información requerida en la solicitud con folio 00001/CUAUTIT/RD/2023. Adjunto archivo.</w:t>
      </w:r>
    </w:p>
    <w:p w14:paraId="6148F48B" w14:textId="77777777" w:rsidR="001E5997" w:rsidRPr="000725BA" w:rsidRDefault="001E5997" w:rsidP="000725BA">
      <w:pPr>
        <w:ind w:left="851" w:right="902"/>
        <w:contextualSpacing/>
        <w:jc w:val="both"/>
        <w:rPr>
          <w:rFonts w:ascii="Palatino Linotype" w:hAnsi="Palatino Linotype" w:cs="Arial"/>
          <w:i/>
          <w:sz w:val="22"/>
          <w:szCs w:val="22"/>
        </w:rPr>
      </w:pPr>
      <w:r w:rsidRPr="000725BA">
        <w:rPr>
          <w:rFonts w:ascii="Palatino Linotype" w:hAnsi="Palatino Linotype" w:cs="Arial"/>
          <w:i/>
          <w:sz w:val="22"/>
          <w:szCs w:val="22"/>
        </w:rPr>
        <w:t>ATENTAMENTE</w:t>
      </w:r>
    </w:p>
    <w:p w14:paraId="6DDF811A" w14:textId="46DA6584" w:rsidR="001E5997" w:rsidRPr="000725BA" w:rsidRDefault="001E5997" w:rsidP="000725BA">
      <w:pPr>
        <w:ind w:left="851" w:right="902"/>
        <w:contextualSpacing/>
        <w:jc w:val="both"/>
        <w:rPr>
          <w:rFonts w:ascii="Palatino Linotype" w:hAnsi="Palatino Linotype" w:cs="Arial"/>
          <w:sz w:val="22"/>
          <w:szCs w:val="22"/>
        </w:rPr>
      </w:pPr>
      <w:r w:rsidRPr="000725BA">
        <w:rPr>
          <w:rFonts w:ascii="Palatino Linotype" w:hAnsi="Palatino Linotype" w:cs="Arial"/>
          <w:i/>
          <w:sz w:val="22"/>
          <w:szCs w:val="22"/>
        </w:rPr>
        <w:t xml:space="preserve">LIC. PILAR CRISTINA XOXOCOTZI SALINAS” </w:t>
      </w:r>
      <w:r w:rsidRPr="000725BA">
        <w:rPr>
          <w:rFonts w:ascii="Palatino Linotype" w:hAnsi="Palatino Linotype" w:cs="Arial"/>
          <w:sz w:val="22"/>
          <w:szCs w:val="22"/>
        </w:rPr>
        <w:t>(Sic).</w:t>
      </w:r>
    </w:p>
    <w:p w14:paraId="089C9469" w14:textId="77777777" w:rsidR="001E5997" w:rsidRPr="000725BA" w:rsidRDefault="001E5997" w:rsidP="000725BA">
      <w:pPr>
        <w:ind w:left="851" w:right="902"/>
        <w:contextualSpacing/>
        <w:jc w:val="both"/>
        <w:rPr>
          <w:rFonts w:ascii="Palatino Linotype" w:hAnsi="Palatino Linotype" w:cs="Arial"/>
          <w:sz w:val="22"/>
          <w:szCs w:val="22"/>
        </w:rPr>
      </w:pPr>
    </w:p>
    <w:p w14:paraId="43755DCF" w14:textId="77777777" w:rsidR="001E5997" w:rsidRPr="000725BA" w:rsidRDefault="001E5997" w:rsidP="000725BA">
      <w:pPr>
        <w:pStyle w:val="Prrafodelista"/>
        <w:tabs>
          <w:tab w:val="left" w:pos="709"/>
        </w:tabs>
        <w:spacing w:line="360" w:lineRule="auto"/>
        <w:ind w:left="0"/>
        <w:jc w:val="both"/>
        <w:rPr>
          <w:rFonts w:ascii="Palatino Linotype" w:hAnsi="Palatino Linotype" w:cs="Palatino Linotype"/>
          <w:bCs/>
          <w:sz w:val="2"/>
        </w:rPr>
      </w:pPr>
    </w:p>
    <w:p w14:paraId="288A8A2A" w14:textId="1F4A9FFC" w:rsidR="001E5997" w:rsidRPr="000725BA" w:rsidRDefault="001E5997" w:rsidP="000725BA">
      <w:pPr>
        <w:pStyle w:val="Prrafodelista"/>
        <w:tabs>
          <w:tab w:val="left" w:pos="709"/>
        </w:tabs>
        <w:spacing w:line="360" w:lineRule="auto"/>
        <w:ind w:left="0"/>
        <w:jc w:val="both"/>
        <w:rPr>
          <w:rFonts w:ascii="Palatino Linotype" w:hAnsi="Palatino Linotype" w:cs="Palatino Linotype"/>
        </w:rPr>
      </w:pPr>
      <w:r w:rsidRPr="000725BA">
        <w:rPr>
          <w:rFonts w:ascii="Palatino Linotype" w:hAnsi="Palatino Linotype" w:cs="Palatino Linotype"/>
          <w:bCs/>
        </w:rPr>
        <w:t xml:space="preserve">De igual modo, </w:t>
      </w:r>
      <w:r w:rsidRPr="000725BA">
        <w:rPr>
          <w:rFonts w:ascii="Palatino Linotype" w:hAnsi="Palatino Linotype" w:cs="Palatino Linotype"/>
          <w:b/>
          <w:bCs/>
        </w:rPr>
        <w:t xml:space="preserve">EL SUJETO OBLIGADO </w:t>
      </w:r>
      <w:r w:rsidRPr="000725BA">
        <w:rPr>
          <w:rFonts w:ascii="Palatino Linotype" w:hAnsi="Palatino Linotype" w:cs="Palatino Linotype"/>
          <w:bCs/>
        </w:rPr>
        <w:t xml:space="preserve">adjuntó el archivo electrónico denominado </w:t>
      </w:r>
      <w:r w:rsidRPr="000725BA">
        <w:rPr>
          <w:rFonts w:ascii="Palatino Linotype" w:hAnsi="Palatino Linotype" w:cs="Palatino Linotype"/>
          <w:b/>
          <w:bCs/>
          <w:i/>
        </w:rPr>
        <w:t>“</w:t>
      </w:r>
      <w:r w:rsidRPr="000725BA">
        <w:rPr>
          <w:b/>
          <w:i/>
        </w:rPr>
        <w:t>RESP. SOL. 0001 AD REGISTRO CIVIL.pdf</w:t>
      </w:r>
      <w:r w:rsidRPr="000725BA">
        <w:rPr>
          <w:rFonts w:ascii="Palatino Linotype" w:hAnsi="Palatino Linotype" w:cs="Palatino Linotype"/>
          <w:b/>
          <w:i/>
        </w:rPr>
        <w:t>”</w:t>
      </w:r>
      <w:r w:rsidRPr="000725BA">
        <w:rPr>
          <w:rFonts w:ascii="Palatino Linotype" w:hAnsi="Palatino Linotype" w:cs="Palatino Linotype"/>
          <w:b/>
        </w:rPr>
        <w:t xml:space="preserve">, </w:t>
      </w:r>
      <w:r w:rsidRPr="000725BA">
        <w:rPr>
          <w:rFonts w:ascii="Palatino Linotype" w:hAnsi="Palatino Linotype" w:cs="Palatino Linotype"/>
        </w:rPr>
        <w:t xml:space="preserve">el cual contiene dos oficios con la siguiente información: </w:t>
      </w:r>
    </w:p>
    <w:p w14:paraId="295A500B" w14:textId="71C3A8F3" w:rsidR="001E5997" w:rsidRPr="000725BA" w:rsidRDefault="001E5997" w:rsidP="000725BA">
      <w:pPr>
        <w:pStyle w:val="Prrafodelista"/>
        <w:numPr>
          <w:ilvl w:val="0"/>
          <w:numId w:val="16"/>
        </w:numPr>
        <w:tabs>
          <w:tab w:val="left" w:pos="709"/>
        </w:tabs>
        <w:spacing w:line="360" w:lineRule="auto"/>
        <w:jc w:val="both"/>
        <w:rPr>
          <w:rFonts w:ascii="Palatino Linotype" w:hAnsi="Palatino Linotype" w:cs="Arial"/>
          <w:sz w:val="28"/>
        </w:rPr>
      </w:pPr>
      <w:r w:rsidRPr="000725BA">
        <w:rPr>
          <w:rFonts w:ascii="Palatino Linotype" w:hAnsi="Palatino Linotype" w:cs="Arial"/>
        </w:rPr>
        <w:t xml:space="preserve">El primero con número UT/883/2023, firmado por la Titular de la Unidad de Transparencia, por medio del cual </w:t>
      </w:r>
      <w:r w:rsidR="00CB111A" w:rsidRPr="000725BA">
        <w:rPr>
          <w:rFonts w:ascii="Palatino Linotype" w:hAnsi="Palatino Linotype" w:cs="Arial"/>
        </w:rPr>
        <w:t>le solicitó a la Oficial 01 del Registro Civil de Cuautitlán, Estado de México, que le diera atención a la solicitud de rectificación de Datos Personales.</w:t>
      </w:r>
    </w:p>
    <w:p w14:paraId="0CE84ACF" w14:textId="126E0478" w:rsidR="001E5997" w:rsidRPr="000725BA" w:rsidRDefault="00CB111A" w:rsidP="000725BA">
      <w:pPr>
        <w:pStyle w:val="Prrafodelista"/>
        <w:numPr>
          <w:ilvl w:val="0"/>
          <w:numId w:val="16"/>
        </w:numPr>
        <w:tabs>
          <w:tab w:val="left" w:pos="709"/>
        </w:tabs>
        <w:spacing w:line="360" w:lineRule="auto"/>
        <w:jc w:val="both"/>
        <w:rPr>
          <w:rFonts w:ascii="Palatino Linotype" w:hAnsi="Palatino Linotype" w:cs="Arial"/>
        </w:rPr>
      </w:pPr>
      <w:r w:rsidRPr="000725BA">
        <w:rPr>
          <w:rFonts w:ascii="Palatino Linotype" w:hAnsi="Palatino Linotype" w:cs="Arial"/>
        </w:rPr>
        <w:lastRenderedPageBreak/>
        <w:t xml:space="preserve">El segundo oficio, con número RC/088/2023, firmado por la Oficial 01 del Registro Civil de Cuautitlán, México, por medio del cual informó que la vía correcta para realizar dicho trámite es acudiendo de manera personal a la </w:t>
      </w:r>
      <w:r w:rsidR="00C52B0D" w:rsidRPr="000725BA">
        <w:rPr>
          <w:rFonts w:ascii="Palatino Linotype" w:hAnsi="Palatino Linotype" w:cs="Arial"/>
        </w:rPr>
        <w:t>Oficialía</w:t>
      </w:r>
      <w:r w:rsidRPr="000725BA">
        <w:rPr>
          <w:rFonts w:ascii="Palatino Linotype" w:hAnsi="Palatino Linotype" w:cs="Arial"/>
        </w:rPr>
        <w:t xml:space="preserve"> 01 del Registro Civil de Cuautitlán México, señalando así la documentación con la que tiene que presentarse, lo anterior para </w:t>
      </w:r>
      <w:r w:rsidRPr="000725BA">
        <w:rPr>
          <w:rFonts w:ascii="Palatino Linotype" w:hAnsi="Palatino Linotype" w:cs="Arial"/>
          <w:b/>
        </w:rPr>
        <w:t>dar inicio al trámite administrativo de rectificación de acta de nacimiento.}</w:t>
      </w:r>
    </w:p>
    <w:p w14:paraId="7E327F58" w14:textId="77777777" w:rsidR="00CB111A" w:rsidRPr="000725BA" w:rsidRDefault="00CB111A" w:rsidP="000725BA">
      <w:pPr>
        <w:pStyle w:val="Prrafodelista"/>
        <w:tabs>
          <w:tab w:val="left" w:pos="709"/>
        </w:tabs>
        <w:spacing w:line="360" w:lineRule="auto"/>
        <w:ind w:left="1440"/>
        <w:jc w:val="both"/>
        <w:rPr>
          <w:rFonts w:ascii="Palatino Linotype" w:hAnsi="Palatino Linotype" w:cs="Arial"/>
        </w:rPr>
      </w:pPr>
    </w:p>
    <w:p w14:paraId="519154FA" w14:textId="357905AB" w:rsidR="00271068" w:rsidRPr="000725BA" w:rsidRDefault="000864F5" w:rsidP="000725BA">
      <w:pPr>
        <w:pStyle w:val="Prrafodelista"/>
        <w:tabs>
          <w:tab w:val="left" w:pos="709"/>
        </w:tabs>
        <w:spacing w:line="360" w:lineRule="auto"/>
        <w:ind w:left="0"/>
        <w:jc w:val="both"/>
        <w:rPr>
          <w:rFonts w:ascii="Palatino Linotype" w:hAnsi="Palatino Linotype" w:cs="Arial"/>
          <w:b/>
          <w:bCs/>
        </w:rPr>
      </w:pPr>
      <w:r w:rsidRPr="000725BA">
        <w:rPr>
          <w:rFonts w:ascii="Palatino Linotype" w:hAnsi="Palatino Linotype" w:cs="Arial"/>
          <w:b/>
          <w:sz w:val="28"/>
        </w:rPr>
        <w:t>IV</w:t>
      </w:r>
      <w:r w:rsidR="00271068" w:rsidRPr="000725BA">
        <w:rPr>
          <w:rFonts w:ascii="Palatino Linotype" w:hAnsi="Palatino Linotype" w:cs="Arial"/>
          <w:b/>
          <w:sz w:val="28"/>
        </w:rPr>
        <w:t xml:space="preserve">. </w:t>
      </w:r>
      <w:r w:rsidR="00271068" w:rsidRPr="000725BA">
        <w:rPr>
          <w:rFonts w:ascii="Palatino Linotype" w:hAnsi="Palatino Linotype" w:cs="Arial"/>
          <w:b/>
          <w:bCs/>
          <w:sz w:val="28"/>
          <w:szCs w:val="28"/>
        </w:rPr>
        <w:t>Del Recurso de Revisión</w:t>
      </w:r>
    </w:p>
    <w:p w14:paraId="4F75DA21" w14:textId="53EB8A65" w:rsidR="00271068" w:rsidRPr="000725BA" w:rsidRDefault="00271068" w:rsidP="000725BA">
      <w:pPr>
        <w:pStyle w:val="Prrafodelista"/>
        <w:widowControl w:val="0"/>
        <w:autoSpaceDE w:val="0"/>
        <w:autoSpaceDN w:val="0"/>
        <w:adjustRightInd w:val="0"/>
        <w:spacing w:line="360" w:lineRule="auto"/>
        <w:ind w:left="0"/>
        <w:jc w:val="both"/>
        <w:rPr>
          <w:rFonts w:ascii="Palatino Linotype" w:hAnsi="Palatino Linotype"/>
        </w:rPr>
      </w:pPr>
      <w:r w:rsidRPr="000725BA">
        <w:rPr>
          <w:rFonts w:ascii="Palatino Linotype" w:hAnsi="Palatino Linotype"/>
        </w:rPr>
        <w:t xml:space="preserve">Inconforme por la respuesta del </w:t>
      </w:r>
      <w:r w:rsidRPr="000725BA">
        <w:rPr>
          <w:rFonts w:ascii="Palatino Linotype" w:hAnsi="Palatino Linotype"/>
          <w:b/>
        </w:rPr>
        <w:t xml:space="preserve">SUJETO OBLIGADO, </w:t>
      </w:r>
      <w:r w:rsidR="00CB111A" w:rsidRPr="000725BA">
        <w:rPr>
          <w:rFonts w:ascii="Palatino Linotype" w:hAnsi="Palatino Linotype"/>
        </w:rPr>
        <w:t>el</w:t>
      </w:r>
      <w:r w:rsidRPr="000725BA">
        <w:rPr>
          <w:rFonts w:ascii="Palatino Linotype" w:hAnsi="Palatino Linotype"/>
        </w:rPr>
        <w:t xml:space="preserve"> </w:t>
      </w:r>
      <w:r w:rsidR="00CB111A" w:rsidRPr="000725BA">
        <w:rPr>
          <w:rFonts w:ascii="Palatino Linotype" w:hAnsi="Palatino Linotype"/>
          <w:b/>
        </w:rPr>
        <w:t>primero</w:t>
      </w:r>
      <w:r w:rsidRPr="000725BA">
        <w:rPr>
          <w:rFonts w:ascii="Palatino Linotype" w:hAnsi="Palatino Linotype"/>
          <w:b/>
        </w:rPr>
        <w:t xml:space="preserve"> de noviembre de dos mil veintitrés</w:t>
      </w:r>
      <w:r w:rsidRPr="000725BA">
        <w:rPr>
          <w:rFonts w:ascii="Palatino Linotype" w:hAnsi="Palatino Linotype"/>
        </w:rPr>
        <w:t xml:space="preserve">, </w:t>
      </w:r>
      <w:r w:rsidR="00B512B8" w:rsidRPr="000725BA">
        <w:rPr>
          <w:rFonts w:ascii="Palatino Linotype" w:hAnsi="Palatino Linotype"/>
          <w:b/>
          <w:bCs/>
        </w:rPr>
        <w:t>EL RECURRENTE</w:t>
      </w:r>
      <w:r w:rsidRPr="000725BA">
        <w:rPr>
          <w:rFonts w:ascii="Palatino Linotype" w:hAnsi="Palatino Linotype"/>
        </w:rPr>
        <w:t xml:space="preserve"> interpuso el Recurso de Revisión materia del presente asunto, en el que señaló como: </w:t>
      </w:r>
    </w:p>
    <w:p w14:paraId="773DFF9F" w14:textId="77777777" w:rsidR="00271068" w:rsidRPr="000725BA" w:rsidRDefault="00271068" w:rsidP="000725BA">
      <w:pPr>
        <w:pStyle w:val="Prrafodelista"/>
        <w:widowControl w:val="0"/>
        <w:autoSpaceDE w:val="0"/>
        <w:autoSpaceDN w:val="0"/>
        <w:adjustRightInd w:val="0"/>
        <w:spacing w:line="360" w:lineRule="auto"/>
        <w:ind w:left="0"/>
        <w:jc w:val="both"/>
        <w:rPr>
          <w:rFonts w:ascii="Palatino Linotype" w:hAnsi="Palatino Linotype"/>
          <w:sz w:val="12"/>
        </w:rPr>
      </w:pPr>
    </w:p>
    <w:p w14:paraId="20847C96" w14:textId="77777777" w:rsidR="00271068" w:rsidRPr="000725BA" w:rsidRDefault="00271068" w:rsidP="000725BA">
      <w:pPr>
        <w:pStyle w:val="Prrafodelista"/>
        <w:widowControl w:val="0"/>
        <w:autoSpaceDE w:val="0"/>
        <w:autoSpaceDN w:val="0"/>
        <w:adjustRightInd w:val="0"/>
        <w:spacing w:line="360" w:lineRule="auto"/>
        <w:ind w:left="0"/>
        <w:jc w:val="both"/>
        <w:rPr>
          <w:rFonts w:ascii="Palatino Linotype" w:hAnsi="Palatino Linotype"/>
        </w:rPr>
      </w:pPr>
      <w:r w:rsidRPr="000725BA">
        <w:rPr>
          <w:rFonts w:ascii="Palatino Linotype" w:hAnsi="Palatino Linotype"/>
          <w:b/>
        </w:rPr>
        <w:t>Acto Impugnado</w:t>
      </w:r>
      <w:r w:rsidRPr="000725BA">
        <w:rPr>
          <w:rFonts w:ascii="Palatino Linotype" w:hAnsi="Palatino Linotype"/>
        </w:rPr>
        <w:t xml:space="preserve">: </w:t>
      </w:r>
    </w:p>
    <w:p w14:paraId="0D9A155A" w14:textId="73EE16DD" w:rsidR="00271068" w:rsidRPr="000725BA" w:rsidRDefault="00271068" w:rsidP="000725BA">
      <w:pPr>
        <w:pStyle w:val="Prrafodelista"/>
        <w:widowControl w:val="0"/>
        <w:autoSpaceDE w:val="0"/>
        <w:autoSpaceDN w:val="0"/>
        <w:adjustRightInd w:val="0"/>
        <w:ind w:left="851" w:right="616"/>
        <w:jc w:val="both"/>
        <w:rPr>
          <w:rFonts w:ascii="Palatino Linotype" w:hAnsi="Palatino Linotype"/>
          <w:i/>
          <w:sz w:val="22"/>
        </w:rPr>
      </w:pPr>
      <w:r w:rsidRPr="000725BA">
        <w:rPr>
          <w:rFonts w:ascii="Palatino Linotype" w:hAnsi="Palatino Linotype"/>
          <w:i/>
          <w:sz w:val="22"/>
        </w:rPr>
        <w:t>“</w:t>
      </w:r>
      <w:r w:rsidR="000864F5" w:rsidRPr="000725BA">
        <w:rPr>
          <w:rFonts w:ascii="Palatino Linotype" w:hAnsi="Palatino Linotype"/>
          <w:i/>
          <w:sz w:val="22"/>
        </w:rPr>
        <w:t>El acto que se recurre es la negativa del responsable de dar trámite a la solicitud del ejercicio de derecho de rectificación con número de folio 00001/CUAUTIT/RD/2023 conforme a lo establecido en el Título Décimo, Capítulo Segundo de la Ley de Protección de Datos Personales en Posesión de Sujetos Obligados del Estado de México y Municipios.</w:t>
      </w:r>
      <w:r w:rsidRPr="000725BA">
        <w:rPr>
          <w:rFonts w:ascii="Palatino Linotype" w:hAnsi="Palatino Linotype"/>
          <w:i/>
          <w:sz w:val="22"/>
        </w:rPr>
        <w:t xml:space="preserve">” </w:t>
      </w:r>
      <w:r w:rsidRPr="000725BA">
        <w:rPr>
          <w:rFonts w:ascii="Palatino Linotype" w:hAnsi="Palatino Linotype"/>
          <w:sz w:val="22"/>
        </w:rPr>
        <w:t>(Sic).</w:t>
      </w:r>
      <w:r w:rsidRPr="000725BA">
        <w:rPr>
          <w:rFonts w:ascii="Palatino Linotype" w:hAnsi="Palatino Linotype"/>
          <w:i/>
          <w:sz w:val="22"/>
        </w:rPr>
        <w:t xml:space="preserve"> </w:t>
      </w:r>
    </w:p>
    <w:p w14:paraId="6B31D969" w14:textId="77777777" w:rsidR="00271068" w:rsidRPr="000725BA" w:rsidRDefault="00271068" w:rsidP="000725BA">
      <w:pPr>
        <w:pStyle w:val="Prrafodelista"/>
        <w:widowControl w:val="0"/>
        <w:autoSpaceDE w:val="0"/>
        <w:autoSpaceDN w:val="0"/>
        <w:adjustRightInd w:val="0"/>
        <w:ind w:left="851" w:right="616"/>
        <w:jc w:val="both"/>
        <w:rPr>
          <w:rFonts w:ascii="Palatino Linotype" w:hAnsi="Palatino Linotype"/>
          <w:sz w:val="22"/>
        </w:rPr>
      </w:pPr>
    </w:p>
    <w:p w14:paraId="726E886D" w14:textId="77777777" w:rsidR="00271068" w:rsidRPr="000725BA" w:rsidRDefault="00271068" w:rsidP="000725BA">
      <w:pPr>
        <w:pStyle w:val="Prrafodelista"/>
        <w:widowControl w:val="0"/>
        <w:autoSpaceDE w:val="0"/>
        <w:autoSpaceDN w:val="0"/>
        <w:adjustRightInd w:val="0"/>
        <w:spacing w:line="360" w:lineRule="auto"/>
        <w:ind w:left="0"/>
        <w:jc w:val="both"/>
        <w:rPr>
          <w:rFonts w:ascii="Palatino Linotype" w:hAnsi="Palatino Linotype"/>
        </w:rPr>
      </w:pPr>
      <w:r w:rsidRPr="000725BA">
        <w:rPr>
          <w:rFonts w:ascii="Palatino Linotype" w:hAnsi="Palatino Linotype"/>
          <w:b/>
        </w:rPr>
        <w:t>Razones o Motivos de Inconformidad:</w:t>
      </w:r>
      <w:r w:rsidRPr="000725BA">
        <w:rPr>
          <w:rFonts w:ascii="Palatino Linotype" w:hAnsi="Palatino Linotype"/>
        </w:rPr>
        <w:t xml:space="preserve"> </w:t>
      </w:r>
    </w:p>
    <w:p w14:paraId="3B9F27D7" w14:textId="1D8170C8" w:rsidR="00271068" w:rsidRPr="000725BA" w:rsidRDefault="00271068" w:rsidP="000725BA">
      <w:pPr>
        <w:pStyle w:val="Prrafodelista"/>
        <w:widowControl w:val="0"/>
        <w:autoSpaceDE w:val="0"/>
        <w:autoSpaceDN w:val="0"/>
        <w:adjustRightInd w:val="0"/>
        <w:ind w:left="851" w:right="616"/>
        <w:jc w:val="both"/>
        <w:rPr>
          <w:rFonts w:ascii="Palatino Linotype" w:hAnsi="Palatino Linotype"/>
          <w:sz w:val="22"/>
        </w:rPr>
      </w:pPr>
      <w:r w:rsidRPr="000725BA">
        <w:rPr>
          <w:rFonts w:ascii="Palatino Linotype" w:hAnsi="Palatino Linotype"/>
          <w:i/>
          <w:sz w:val="22"/>
        </w:rPr>
        <w:t>“</w:t>
      </w:r>
      <w:r w:rsidR="000864F5" w:rsidRPr="000725BA">
        <w:rPr>
          <w:rFonts w:ascii="Palatino Linotype" w:hAnsi="Palatino Linotype"/>
          <w:i/>
          <w:sz w:val="22"/>
        </w:rPr>
        <w:t xml:space="preserve">El responsable señaló en su respuesta la existencia de un trámite distinto al de la Ley de Protección de Datos Personales en Posesión de Sujetos Obligados del Estado de México y Municipios. (Ley de Datos local) para realizar la corrección de mis datos personales fuera del plazo en el que está obligado para informármelo, con lo cual, no tuve la posibilidad de decidir ejercer mi derecho de rectificación a través de dicho trámite o conforme a lo establecido en la Ley de Datos local. Lo anterior, tomando en cuenta que la respuesta a la solicitud que nos ocupa me fue notificada el 25 de octubre de 2023, siendo que el responsable debió informarme del trámite específico, a más tardar, el 04 de septiembre de 2023. De igual manera, el responsable no me indicó el nombre del procedimiento, las disposiciones en las que se encuentra el mismo, ni los plazos a los que </w:t>
      </w:r>
      <w:r w:rsidR="000864F5" w:rsidRPr="000725BA">
        <w:rPr>
          <w:rFonts w:ascii="Palatino Linotype" w:hAnsi="Palatino Linotype"/>
          <w:i/>
          <w:sz w:val="22"/>
        </w:rPr>
        <w:lastRenderedPageBreak/>
        <w:t>está sujeto. Por lo tanto, se considera que el responsable no contempló lo establecido en el artículo 114 de la Ley de Datos local y, de esa manera, omitió dar trámite a mi solicitud para el ejercicio del derecho de rectificación. En ese sentido, los puntos petitorios son los siguientes: Al Instituto de Transparencia, Acceso a la Información Pública y Protección de Datos Personales del Estado de México y Municipios, atentamente pido se sirva: 1. Admitir el presente recurso de revisión. 2. Ordene al responsable modificar la respuesta otorgada en los siguientes términos: a) Ordene al responsable admitir y dar trámite a mi solicitud de ejercicio del derecho rectificación conforme a lo establecido en el Título Décimo, Capítulo Segundo de la Ley de Datos local. c) Ordene al responsable hacer efectiva la solicitud del ejercicio de derecho de rectificación con número de folio 00001/CUAUTIT/RD/2023 de manera gratuita, en términos del artículo 107 de la Ley de Datos local. 3. De conformidad con los artículos 102 y 165, fracciones I, VIII, XIII y XXI de la Ley de Datos local, determinar la probable responsabilidad por el incumplimiento de las obligaciones establecidas en dicha Ley, consistentes en: a) Actuar con negligencia durante la sustanciación de las solicitudes para el ejercicio de los derechos ARCO. b) Prolongar con dolo los plazos previstos para la respuesta de ejercicio de derechos ARCO. c) Mantener datos personales inexactos cuando resulte imputable a los sujetos obligados o no efectuar las rectificaciones o cancelaciones de los mismos que legalmente procedan cuando resulten afectados los derechos de los titulares. d) Incumplir los plazos de atención previstos en la Ley de Datos local para responder las solicitudes para el ejercicio de los derechos ARCO o para hacer efectivo el derecho que se trate. 4. Aplique la suplencia de la queja a mi favor, en términos del artículo 134 de la Ley de Datos local. 5. Manifiesto que NO es mi voluntad iniciar el procedimiento de conciliación establecido en el artículo 132 de la Ley de Datos local.</w:t>
      </w:r>
      <w:r w:rsidRPr="000725BA">
        <w:rPr>
          <w:rFonts w:ascii="Palatino Linotype" w:hAnsi="Palatino Linotype"/>
          <w:i/>
          <w:sz w:val="22"/>
        </w:rPr>
        <w:t xml:space="preserve">” </w:t>
      </w:r>
      <w:r w:rsidRPr="000725BA">
        <w:rPr>
          <w:rFonts w:ascii="Palatino Linotype" w:hAnsi="Palatino Linotype"/>
          <w:sz w:val="22"/>
        </w:rPr>
        <w:t>(Sic).</w:t>
      </w:r>
    </w:p>
    <w:p w14:paraId="63C83214" w14:textId="77777777" w:rsidR="00271068" w:rsidRPr="000725BA" w:rsidRDefault="00271068" w:rsidP="000725BA">
      <w:pPr>
        <w:pStyle w:val="Prrafodelista"/>
        <w:widowControl w:val="0"/>
        <w:autoSpaceDE w:val="0"/>
        <w:autoSpaceDN w:val="0"/>
        <w:adjustRightInd w:val="0"/>
        <w:ind w:left="851" w:right="616"/>
        <w:jc w:val="center"/>
        <w:rPr>
          <w:rFonts w:ascii="Palatino Linotype" w:hAnsi="Palatino Linotype"/>
          <w:i/>
          <w:sz w:val="22"/>
        </w:rPr>
      </w:pPr>
    </w:p>
    <w:p w14:paraId="12361457" w14:textId="77777777" w:rsidR="00271068" w:rsidRPr="000725BA" w:rsidRDefault="00271068" w:rsidP="000725BA">
      <w:pPr>
        <w:pStyle w:val="Prrafodelista"/>
        <w:widowControl w:val="0"/>
        <w:autoSpaceDE w:val="0"/>
        <w:autoSpaceDN w:val="0"/>
        <w:adjustRightInd w:val="0"/>
        <w:ind w:left="851" w:right="616"/>
        <w:jc w:val="center"/>
        <w:rPr>
          <w:rFonts w:ascii="Palatino Linotype" w:hAnsi="Palatino Linotype"/>
          <w:i/>
          <w:sz w:val="22"/>
        </w:rPr>
      </w:pPr>
    </w:p>
    <w:p w14:paraId="3FB716BC" w14:textId="77777777" w:rsidR="00271068" w:rsidRPr="000725BA" w:rsidRDefault="00271068" w:rsidP="000725BA">
      <w:pPr>
        <w:widowControl w:val="0"/>
        <w:autoSpaceDE w:val="0"/>
        <w:autoSpaceDN w:val="0"/>
        <w:adjustRightInd w:val="0"/>
        <w:spacing w:line="360" w:lineRule="auto"/>
        <w:contextualSpacing/>
        <w:jc w:val="both"/>
        <w:rPr>
          <w:rFonts w:ascii="Palatino Linotype" w:hAnsi="Palatino Linotype"/>
          <w:bCs/>
        </w:rPr>
      </w:pPr>
      <w:r w:rsidRPr="000725BA">
        <w:rPr>
          <w:rFonts w:ascii="Palatino Linotype" w:hAnsi="Palatino Linotype"/>
        </w:rPr>
        <w:t xml:space="preserve">Debiendo destacar que, </w:t>
      </w:r>
      <w:r w:rsidRPr="000725BA">
        <w:rPr>
          <w:rFonts w:ascii="Palatino Linotype" w:hAnsi="Palatino Linotype" w:cs="Arial"/>
          <w:b/>
        </w:rPr>
        <w:t>EL RECURRENTE</w:t>
      </w:r>
      <w:r w:rsidRPr="000725BA">
        <w:rPr>
          <w:rFonts w:ascii="Palatino Linotype" w:hAnsi="Palatino Linotype" w:cs="Arial"/>
          <w:bCs/>
        </w:rPr>
        <w:t>, presentó los archivos digitales denominados</w:t>
      </w:r>
      <w:r w:rsidRPr="000725BA">
        <w:rPr>
          <w:rFonts w:ascii="Palatino Linotype" w:hAnsi="Palatino Linotype"/>
          <w:bCs/>
        </w:rPr>
        <w:t>:</w:t>
      </w:r>
    </w:p>
    <w:p w14:paraId="6DF00EEC" w14:textId="77777777" w:rsidR="00271068" w:rsidRPr="000725BA" w:rsidRDefault="00271068" w:rsidP="000725BA">
      <w:pPr>
        <w:pStyle w:val="Prrafodelista"/>
        <w:rPr>
          <w:rFonts w:ascii="Palatino Linotype" w:hAnsi="Palatino Linotype"/>
          <w:b/>
        </w:rPr>
      </w:pPr>
    </w:p>
    <w:p w14:paraId="2D7971C4" w14:textId="3152DD8A" w:rsidR="00271068" w:rsidRPr="000725BA" w:rsidRDefault="000864F5" w:rsidP="000725BA">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0725BA">
        <w:rPr>
          <w:rFonts w:ascii="Palatino Linotype" w:hAnsi="Palatino Linotype"/>
          <w:b/>
        </w:rPr>
        <w:t>“5.1 RESP. SOL. 0001 AD REGISTRO CIVIL.pdf”:</w:t>
      </w:r>
      <w:r w:rsidR="00271068" w:rsidRPr="000725BA">
        <w:rPr>
          <w:rFonts w:ascii="Palatino Linotype" w:hAnsi="Palatino Linotype"/>
          <w:b/>
        </w:rPr>
        <w:t xml:space="preserve"> </w:t>
      </w:r>
      <w:r w:rsidRPr="000725BA">
        <w:rPr>
          <w:rFonts w:ascii="Palatino Linotype" w:hAnsi="Palatino Linotype"/>
          <w:bCs/>
        </w:rPr>
        <w:t xml:space="preserve">mismo que contiene los oficios entregados por </w:t>
      </w:r>
      <w:r w:rsidRPr="000725BA">
        <w:rPr>
          <w:rFonts w:ascii="Palatino Linotype" w:hAnsi="Palatino Linotype"/>
          <w:b/>
          <w:bCs/>
        </w:rPr>
        <w:t xml:space="preserve">EL SUJETO OBLIGADO </w:t>
      </w:r>
      <w:r w:rsidRPr="000725BA">
        <w:rPr>
          <w:rFonts w:ascii="Palatino Linotype" w:hAnsi="Palatino Linotype"/>
          <w:bCs/>
        </w:rPr>
        <w:t>en la respuesta respectiva</w:t>
      </w:r>
      <w:r w:rsidR="00271068" w:rsidRPr="000725BA">
        <w:rPr>
          <w:rFonts w:ascii="Palatino Linotype" w:hAnsi="Palatino Linotype"/>
        </w:rPr>
        <w:t>.</w:t>
      </w:r>
    </w:p>
    <w:p w14:paraId="270E33C3" w14:textId="56047090" w:rsidR="00271068" w:rsidRPr="000725BA" w:rsidRDefault="000864F5" w:rsidP="000725BA">
      <w:pPr>
        <w:pStyle w:val="Prrafodelista"/>
        <w:widowControl w:val="0"/>
        <w:numPr>
          <w:ilvl w:val="0"/>
          <w:numId w:val="14"/>
        </w:numPr>
        <w:autoSpaceDE w:val="0"/>
        <w:autoSpaceDN w:val="0"/>
        <w:adjustRightInd w:val="0"/>
        <w:spacing w:line="360" w:lineRule="auto"/>
        <w:contextualSpacing/>
        <w:jc w:val="both"/>
        <w:rPr>
          <w:rFonts w:ascii="Palatino Linotype" w:hAnsi="Palatino Linotype"/>
          <w:b/>
        </w:rPr>
      </w:pPr>
      <w:r w:rsidRPr="000725BA">
        <w:rPr>
          <w:rFonts w:ascii="Palatino Linotype" w:hAnsi="Palatino Linotype"/>
          <w:b/>
        </w:rPr>
        <w:t xml:space="preserve">“5 Acuse respuesta solicitud.pdf”: </w:t>
      </w:r>
      <w:r w:rsidRPr="000725BA">
        <w:rPr>
          <w:rFonts w:ascii="Palatino Linotype" w:hAnsi="Palatino Linotype"/>
          <w:bCs/>
        </w:rPr>
        <w:t>el cual contiene los acuses de respuesta emitidos por el Sistema de Acceso, Rectificación, Cancelación y Oposición de Datos Personales del Estado de México</w:t>
      </w:r>
      <w:r w:rsidR="00271068" w:rsidRPr="000725BA">
        <w:rPr>
          <w:rFonts w:ascii="Palatino Linotype" w:hAnsi="Palatino Linotype"/>
        </w:rPr>
        <w:t>.</w:t>
      </w:r>
    </w:p>
    <w:p w14:paraId="7F6612AB" w14:textId="035F2E57" w:rsidR="00271068" w:rsidRPr="000725BA" w:rsidRDefault="00271068" w:rsidP="000725BA">
      <w:pPr>
        <w:spacing w:line="360" w:lineRule="auto"/>
        <w:jc w:val="both"/>
        <w:rPr>
          <w:rFonts w:ascii="Palatino Linotype" w:hAnsi="Palatino Linotype" w:cs="Arial"/>
          <w:b/>
          <w:sz w:val="28"/>
          <w:szCs w:val="28"/>
        </w:rPr>
      </w:pPr>
      <w:r w:rsidRPr="000725BA">
        <w:rPr>
          <w:rFonts w:ascii="Palatino Linotype" w:hAnsi="Palatino Linotype" w:cs="Arial"/>
          <w:b/>
          <w:sz w:val="28"/>
          <w:szCs w:val="28"/>
        </w:rPr>
        <w:lastRenderedPageBreak/>
        <w:t>V. Del turno del Recurso de Revisión</w:t>
      </w:r>
    </w:p>
    <w:p w14:paraId="09E72C0D" w14:textId="02485CE2" w:rsidR="00271068" w:rsidRPr="000725BA" w:rsidRDefault="00271068" w:rsidP="000725BA">
      <w:pPr>
        <w:pStyle w:val="Prrafodelista"/>
        <w:widowControl w:val="0"/>
        <w:autoSpaceDE w:val="0"/>
        <w:autoSpaceDN w:val="0"/>
        <w:adjustRightInd w:val="0"/>
        <w:spacing w:line="360" w:lineRule="auto"/>
        <w:ind w:left="0"/>
        <w:jc w:val="both"/>
        <w:rPr>
          <w:rFonts w:ascii="Palatino Linotype" w:hAnsi="Palatino Linotype" w:cs="Arial"/>
        </w:rPr>
      </w:pPr>
      <w:r w:rsidRPr="000725BA">
        <w:rPr>
          <w:rFonts w:ascii="Palatino Linotype" w:hAnsi="Palatino Linotype" w:cs="Arial"/>
        </w:rPr>
        <w:t xml:space="preserve">El </w:t>
      </w:r>
      <w:r w:rsidR="000864F5" w:rsidRPr="000725BA">
        <w:rPr>
          <w:rFonts w:ascii="Palatino Linotype" w:hAnsi="Palatino Linotype" w:cs="Arial"/>
          <w:b/>
        </w:rPr>
        <w:t>primero</w:t>
      </w:r>
      <w:r w:rsidRPr="000725BA">
        <w:rPr>
          <w:rFonts w:ascii="Palatino Linotype" w:hAnsi="Palatino Linotype" w:cs="Arial"/>
          <w:b/>
        </w:rPr>
        <w:t xml:space="preserve"> de noviembre de dos mil veintitrés</w:t>
      </w:r>
      <w:r w:rsidRPr="000725BA">
        <w:rPr>
          <w:rFonts w:ascii="Palatino Linotype" w:hAnsi="Palatino Linotype" w:cs="Arial"/>
        </w:rPr>
        <w:t xml:space="preserve">, el Recurso de que se trata se envió electrónicamente al Instituto de </w:t>
      </w:r>
      <w:r w:rsidRPr="000725BA">
        <w:rPr>
          <w:rFonts w:ascii="Palatino Linotype" w:eastAsia="Arial Unicode MS" w:hAnsi="Palatino Linotype" w:cs="Arial"/>
        </w:rPr>
        <w:t>Transparencia</w:t>
      </w:r>
      <w:r w:rsidRPr="000725BA">
        <w:rPr>
          <w:rFonts w:ascii="Palatino Linotype" w:hAnsi="Palatino Linotype" w:cs="Arial"/>
        </w:rPr>
        <w:t xml:space="preserve">, Acceso a la Información Pública y </w:t>
      </w:r>
      <w:r w:rsidRPr="000725BA">
        <w:rPr>
          <w:rFonts w:ascii="Palatino Linotype" w:hAnsi="Palatino Linotype"/>
        </w:rPr>
        <w:t>Protección</w:t>
      </w:r>
      <w:r w:rsidRPr="000725BA">
        <w:rPr>
          <w:rFonts w:ascii="Palatino Linotype" w:hAnsi="Palatino Linotype" w:cs="Arial"/>
        </w:rPr>
        <w:t xml:space="preserve"> de Datos Personales del Estado de México y Municipios y con fundamento en </w:t>
      </w:r>
      <w:r w:rsidRPr="000725BA">
        <w:rPr>
          <w:rFonts w:ascii="Palatino Linotype" w:hAnsi="Palatino Linotype"/>
        </w:rPr>
        <w:t>los artículos 11 y 127 de la Ley de Protección de Datos Personales en Posesión de Sujetos Obligados del Estado de México y Municipios y 185,</w:t>
      </w:r>
      <w:r w:rsidRPr="000725BA">
        <w:rPr>
          <w:rFonts w:ascii="Palatino Linotype" w:hAnsi="Palatino Linotype" w:cs="Arial"/>
        </w:rPr>
        <w:t xml:space="preserve"> fracción I de la </w:t>
      </w:r>
      <w:r w:rsidRPr="000725BA">
        <w:rPr>
          <w:rFonts w:ascii="Palatino Linotype" w:hAnsi="Palatino Linotype"/>
        </w:rPr>
        <w:t>Ley de Transparencia y Acceso a la Información Pública del Estado de México y Municipios</w:t>
      </w:r>
      <w:r w:rsidRPr="000725BA">
        <w:rPr>
          <w:rFonts w:ascii="Palatino Linotype" w:hAnsi="Palatino Linotype" w:cs="Arial"/>
        </w:rPr>
        <w:t>, de aplicación supletoria, se turnó a través del</w:t>
      </w:r>
      <w:r w:rsidRPr="000725BA">
        <w:rPr>
          <w:rFonts w:ascii="Palatino Linotype" w:eastAsia="Arial Unicode MS" w:hAnsi="Palatino Linotype" w:cs="Arial"/>
        </w:rPr>
        <w:t xml:space="preserve"> </w:t>
      </w:r>
      <w:r w:rsidRPr="000725BA">
        <w:rPr>
          <w:rFonts w:ascii="Palatino Linotype" w:eastAsia="Arial Unicode MS" w:hAnsi="Palatino Linotype" w:cs="Arial"/>
          <w:b/>
        </w:rPr>
        <w:t>SARCOEM</w:t>
      </w:r>
      <w:r w:rsidRPr="000725BA">
        <w:rPr>
          <w:rFonts w:ascii="Palatino Linotype" w:hAnsi="Palatino Linotype"/>
        </w:rPr>
        <w:t xml:space="preserve">, a la </w:t>
      </w:r>
      <w:r w:rsidRPr="000725BA">
        <w:rPr>
          <w:rFonts w:ascii="Palatino Linotype" w:hAnsi="Palatino Linotype"/>
          <w:b/>
        </w:rPr>
        <w:t>Comisionada</w:t>
      </w:r>
      <w:r w:rsidRPr="000725BA">
        <w:rPr>
          <w:rFonts w:ascii="Palatino Linotype" w:hAnsi="Palatino Linotype"/>
        </w:rPr>
        <w:t xml:space="preserve"> </w:t>
      </w:r>
      <w:r w:rsidRPr="000725BA">
        <w:rPr>
          <w:rFonts w:ascii="Palatino Linotype" w:hAnsi="Palatino Linotype"/>
          <w:b/>
        </w:rPr>
        <w:t>Sharon Cristina Morales Martínez</w:t>
      </w:r>
      <w:r w:rsidRPr="000725BA" w:rsidDel="002C786B">
        <w:rPr>
          <w:rFonts w:ascii="Palatino Linotype" w:hAnsi="Palatino Linotype"/>
          <w:b/>
          <w:lang w:val="es-ES_tradnl"/>
        </w:rPr>
        <w:t xml:space="preserve"> </w:t>
      </w:r>
      <w:r w:rsidRPr="000725BA">
        <w:rPr>
          <w:rFonts w:ascii="Palatino Linotype" w:hAnsi="Palatino Linotype" w:cs="Arial"/>
        </w:rPr>
        <w:t>efecto de decretar su admisión o desechamiento.</w:t>
      </w:r>
    </w:p>
    <w:p w14:paraId="7B39CCEA" w14:textId="77777777" w:rsidR="00271068" w:rsidRPr="000725BA" w:rsidRDefault="00271068" w:rsidP="000725BA">
      <w:pPr>
        <w:jc w:val="center"/>
        <w:rPr>
          <w:rFonts w:ascii="Palatino Linotype" w:eastAsia="Palatino Linotype" w:hAnsi="Palatino Linotype" w:cs="Palatino Linotype"/>
          <w:b/>
          <w:sz w:val="28"/>
          <w:szCs w:val="28"/>
        </w:rPr>
      </w:pPr>
    </w:p>
    <w:p w14:paraId="2FA86A94" w14:textId="2D1FF63C" w:rsidR="000278E1" w:rsidRPr="000725BA" w:rsidRDefault="00455AF2" w:rsidP="000725BA">
      <w:pPr>
        <w:tabs>
          <w:tab w:val="center" w:pos="4252"/>
          <w:tab w:val="right" w:pos="8504"/>
        </w:tabs>
        <w:spacing w:line="360" w:lineRule="auto"/>
        <w:jc w:val="both"/>
        <w:rPr>
          <w:rFonts w:ascii="Palatino Linotype" w:eastAsia="Palatino Linotype" w:hAnsi="Palatino Linotype" w:cs="Palatino Linotype"/>
          <w:b/>
          <w:sz w:val="28"/>
          <w:szCs w:val="28"/>
        </w:rPr>
      </w:pPr>
      <w:r w:rsidRPr="000725BA">
        <w:rPr>
          <w:rFonts w:ascii="Palatino Linotype" w:eastAsia="Palatino Linotype" w:hAnsi="Palatino Linotype" w:cs="Palatino Linotype"/>
          <w:b/>
          <w:sz w:val="28"/>
          <w:szCs w:val="28"/>
        </w:rPr>
        <w:t>V</w:t>
      </w:r>
      <w:r w:rsidR="000864F5" w:rsidRPr="000725BA">
        <w:rPr>
          <w:rFonts w:ascii="Palatino Linotype" w:eastAsia="Palatino Linotype" w:hAnsi="Palatino Linotype" w:cs="Palatino Linotype"/>
          <w:b/>
          <w:sz w:val="28"/>
          <w:szCs w:val="28"/>
        </w:rPr>
        <w:t>I</w:t>
      </w:r>
      <w:r w:rsidR="004D2974" w:rsidRPr="000725BA">
        <w:rPr>
          <w:rFonts w:ascii="Palatino Linotype" w:eastAsia="Palatino Linotype" w:hAnsi="Palatino Linotype" w:cs="Palatino Linotype"/>
          <w:b/>
          <w:sz w:val="28"/>
          <w:szCs w:val="28"/>
        </w:rPr>
        <w:t>.</w:t>
      </w:r>
      <w:r w:rsidRPr="000725BA">
        <w:rPr>
          <w:rFonts w:ascii="Palatino Linotype" w:eastAsia="Palatino Linotype" w:hAnsi="Palatino Linotype" w:cs="Palatino Linotype"/>
          <w:b/>
          <w:sz w:val="28"/>
          <w:szCs w:val="28"/>
        </w:rPr>
        <w:t xml:space="preserve"> </w:t>
      </w:r>
      <w:r w:rsidR="007205F9" w:rsidRPr="000725BA">
        <w:rPr>
          <w:rFonts w:ascii="Palatino Linotype" w:eastAsia="Palatino Linotype" w:hAnsi="Palatino Linotype" w:cs="Palatino Linotype"/>
          <w:b/>
          <w:sz w:val="28"/>
          <w:szCs w:val="28"/>
        </w:rPr>
        <w:t xml:space="preserve">Admisión del </w:t>
      </w:r>
      <w:r w:rsidR="00E00705" w:rsidRPr="000725BA">
        <w:rPr>
          <w:rFonts w:ascii="Palatino Linotype" w:eastAsia="Palatino Linotype" w:hAnsi="Palatino Linotype" w:cs="Palatino Linotype"/>
          <w:b/>
          <w:sz w:val="28"/>
          <w:szCs w:val="28"/>
        </w:rPr>
        <w:t>Recurso de Revisión</w:t>
      </w:r>
    </w:p>
    <w:p w14:paraId="6B0D760C" w14:textId="67D76ACC" w:rsidR="000278E1" w:rsidRPr="000725BA" w:rsidRDefault="00595027" w:rsidP="000725BA">
      <w:pPr>
        <w:tabs>
          <w:tab w:val="center" w:pos="4252"/>
          <w:tab w:val="right" w:pos="8504"/>
        </w:tabs>
        <w:spacing w:line="360" w:lineRule="auto"/>
        <w:jc w:val="both"/>
        <w:rPr>
          <w:rFonts w:ascii="Palatino Linotype" w:eastAsia="Palatino Linotype" w:hAnsi="Palatino Linotype" w:cs="Palatino Linotype"/>
        </w:rPr>
      </w:pPr>
      <w:r w:rsidRPr="000725BA">
        <w:rPr>
          <w:rFonts w:ascii="Palatino Linotype" w:hAnsi="Palatino Linotype"/>
        </w:rPr>
        <w:t>E</w:t>
      </w:r>
      <w:r w:rsidR="00964C7A" w:rsidRPr="000725BA">
        <w:rPr>
          <w:rFonts w:ascii="Palatino Linotype" w:hAnsi="Palatino Linotype"/>
        </w:rPr>
        <w:t xml:space="preserve">l </w:t>
      </w:r>
      <w:r w:rsidR="000864F5" w:rsidRPr="000725BA">
        <w:rPr>
          <w:rFonts w:ascii="Palatino Linotype" w:eastAsia="Palatino Linotype" w:hAnsi="Palatino Linotype" w:cs="Palatino Linotype"/>
          <w:b/>
        </w:rPr>
        <w:t>seis</w:t>
      </w:r>
      <w:r w:rsidR="00B92C8D" w:rsidRPr="000725BA">
        <w:rPr>
          <w:rFonts w:ascii="Palatino Linotype" w:eastAsia="Palatino Linotype" w:hAnsi="Palatino Linotype" w:cs="Palatino Linotype"/>
          <w:b/>
        </w:rPr>
        <w:t xml:space="preserve"> de </w:t>
      </w:r>
      <w:r w:rsidR="000864F5" w:rsidRPr="000725BA">
        <w:rPr>
          <w:rFonts w:ascii="Palatino Linotype" w:eastAsia="Palatino Linotype" w:hAnsi="Palatino Linotype" w:cs="Palatino Linotype"/>
          <w:b/>
        </w:rPr>
        <w:t xml:space="preserve">noviembre </w:t>
      </w:r>
      <w:r w:rsidR="00B92C8D" w:rsidRPr="000725BA">
        <w:rPr>
          <w:rFonts w:ascii="Palatino Linotype" w:eastAsia="Palatino Linotype" w:hAnsi="Palatino Linotype" w:cs="Palatino Linotype"/>
          <w:b/>
        </w:rPr>
        <w:t>de dos mil veintitrés</w:t>
      </w:r>
      <w:r w:rsidR="00964C7A" w:rsidRPr="000725BA">
        <w:rPr>
          <w:rFonts w:ascii="Palatino Linotype" w:eastAsia="Palatino Linotype" w:hAnsi="Palatino Linotype" w:cs="Palatino Linotype"/>
          <w:b/>
        </w:rPr>
        <w:t xml:space="preserve">, </w:t>
      </w:r>
      <w:r w:rsidR="00964C7A" w:rsidRPr="000725BA">
        <w:rPr>
          <w:rFonts w:ascii="Palatino Linotype" w:eastAsia="Palatino Linotype" w:hAnsi="Palatino Linotype" w:cs="Palatino Linotype"/>
          <w:bCs/>
        </w:rPr>
        <w:t>se admitió</w:t>
      </w:r>
      <w:r w:rsidR="00964C7A" w:rsidRPr="000725BA">
        <w:rPr>
          <w:rFonts w:ascii="Palatino Linotype" w:hAnsi="Palatino Linotype"/>
        </w:rPr>
        <w:t xml:space="preserve"> a trámite el </w:t>
      </w:r>
      <w:r w:rsidR="00E00705" w:rsidRPr="000725BA">
        <w:rPr>
          <w:rFonts w:ascii="Palatino Linotype" w:hAnsi="Palatino Linotype"/>
        </w:rPr>
        <w:t>Recurso de Revisión</w:t>
      </w:r>
      <w:r w:rsidR="00964C7A" w:rsidRPr="000725BA">
        <w:rPr>
          <w:rFonts w:ascii="Palatino Linotype" w:hAnsi="Palatino Linotype"/>
        </w:rPr>
        <w:t xml:space="preserve"> con número al rubro anotado, con fundamento en el artículo 11 de la Ley de Protección de Datos Personales en Posesión de Sujetos Obligados del Estado de México y Municipios; y 29 del Código de Procedimientos Administrativos del Estado de México, en aplicación supletoria, </w:t>
      </w:r>
      <w:r w:rsidR="007205F9" w:rsidRPr="000725BA">
        <w:rPr>
          <w:rFonts w:ascii="Palatino Linotype" w:eastAsia="Palatino Linotype" w:hAnsi="Palatino Linotype" w:cs="Palatino Linotype"/>
        </w:rPr>
        <w:t>así como la integración del expediente respectivo</w:t>
      </w:r>
      <w:r w:rsidR="00964C7A" w:rsidRPr="000725BA">
        <w:rPr>
          <w:rFonts w:ascii="Palatino Linotype" w:eastAsia="Palatino Linotype" w:hAnsi="Palatino Linotype" w:cs="Palatino Linotype"/>
        </w:rPr>
        <w:t>.</w:t>
      </w:r>
    </w:p>
    <w:p w14:paraId="15F09EEB" w14:textId="77777777" w:rsidR="000020AF" w:rsidRPr="000725BA" w:rsidRDefault="000020AF" w:rsidP="000725BA">
      <w:pPr>
        <w:spacing w:line="360" w:lineRule="auto"/>
        <w:jc w:val="both"/>
        <w:rPr>
          <w:rFonts w:ascii="Palatino Linotype" w:eastAsia="Palatino Linotype" w:hAnsi="Palatino Linotype" w:cs="Palatino Linotype"/>
          <w:b/>
          <w:sz w:val="16"/>
          <w:szCs w:val="16"/>
        </w:rPr>
      </w:pPr>
    </w:p>
    <w:p w14:paraId="1B428847" w14:textId="32E87766" w:rsidR="00BD4EEE" w:rsidRPr="000725BA" w:rsidRDefault="0073217A" w:rsidP="000725BA">
      <w:pPr>
        <w:spacing w:line="360" w:lineRule="auto"/>
        <w:jc w:val="both"/>
        <w:rPr>
          <w:rFonts w:ascii="Palatino Linotype" w:hAnsi="Palatino Linotype" w:cs="Arial"/>
          <w:b/>
          <w:szCs w:val="28"/>
        </w:rPr>
      </w:pPr>
      <w:r w:rsidRPr="000725BA">
        <w:rPr>
          <w:rFonts w:ascii="Palatino Linotype" w:hAnsi="Palatino Linotype" w:cs="Arial"/>
          <w:b/>
          <w:szCs w:val="28"/>
        </w:rPr>
        <w:t>a</w:t>
      </w:r>
      <w:r w:rsidR="00BD4EEE" w:rsidRPr="000725BA">
        <w:rPr>
          <w:rFonts w:ascii="Palatino Linotype" w:hAnsi="Palatino Linotype" w:cs="Arial"/>
          <w:b/>
          <w:szCs w:val="28"/>
        </w:rPr>
        <w:t>) De la etapa de conciliación</w:t>
      </w:r>
    </w:p>
    <w:p w14:paraId="2C48D30E" w14:textId="26FED2BB" w:rsidR="009B119E" w:rsidRPr="000725BA" w:rsidRDefault="00BD4EEE" w:rsidP="000725BA">
      <w:pPr>
        <w:spacing w:line="360" w:lineRule="auto"/>
        <w:contextualSpacing/>
        <w:jc w:val="both"/>
        <w:rPr>
          <w:rFonts w:ascii="Palatino Linotype" w:hAnsi="Palatino Linotype"/>
        </w:rPr>
      </w:pPr>
      <w:r w:rsidRPr="000725BA">
        <w:rPr>
          <w:rFonts w:ascii="Palatino Linotype" w:hAnsi="Palatino Linotype" w:cs="Arial"/>
        </w:rPr>
        <w:t>De</w:t>
      </w:r>
      <w:r w:rsidRPr="000725BA">
        <w:rPr>
          <w:rFonts w:ascii="Palatino Linotype" w:hAnsi="Palatino Linotype" w:cs="Arial"/>
          <w:lang w:val="es-ES_tradnl"/>
        </w:rPr>
        <w:t xml:space="preserve"> las </w:t>
      </w:r>
      <w:r w:rsidRPr="000725BA">
        <w:rPr>
          <w:rFonts w:ascii="Palatino Linotype" w:hAnsi="Palatino Linotype"/>
        </w:rPr>
        <w:t>constancias</w:t>
      </w:r>
      <w:r w:rsidRPr="000725BA">
        <w:rPr>
          <w:rFonts w:ascii="Palatino Linotype" w:hAnsi="Palatino Linotype" w:cs="Arial"/>
          <w:lang w:val="es-ES_tradnl"/>
        </w:rPr>
        <w:t xml:space="preserve"> que obran en el </w:t>
      </w:r>
      <w:r w:rsidRPr="000725BA">
        <w:rPr>
          <w:rFonts w:ascii="Palatino Linotype" w:hAnsi="Palatino Linotype" w:cs="Arial"/>
          <w:b/>
          <w:lang w:val="es-ES_tradnl"/>
        </w:rPr>
        <w:t>SARCOEM</w:t>
      </w:r>
      <w:r w:rsidRPr="000725BA">
        <w:rPr>
          <w:rFonts w:ascii="Palatino Linotype" w:hAnsi="Palatino Linotype" w:cs="Arial"/>
          <w:lang w:val="es-ES_tradnl"/>
        </w:rPr>
        <w:t xml:space="preserve">, se advierte que </w:t>
      </w:r>
      <w:r w:rsidR="00C3594B" w:rsidRPr="000725BA">
        <w:rPr>
          <w:rFonts w:ascii="Palatino Linotype" w:hAnsi="Palatino Linotype" w:cs="Arial"/>
          <w:lang w:val="es-ES_tradnl"/>
        </w:rPr>
        <w:t>el</w:t>
      </w:r>
      <w:r w:rsidRPr="000725BA">
        <w:rPr>
          <w:rFonts w:ascii="Palatino Linotype" w:hAnsi="Palatino Linotype"/>
        </w:rPr>
        <w:t xml:space="preserve"> </w:t>
      </w:r>
      <w:r w:rsidR="009B119E" w:rsidRPr="000725BA">
        <w:rPr>
          <w:rFonts w:ascii="Palatino Linotype" w:hAnsi="Palatino Linotype"/>
          <w:b/>
        </w:rPr>
        <w:t>seis</w:t>
      </w:r>
      <w:r w:rsidR="00B92C8D" w:rsidRPr="000725BA">
        <w:rPr>
          <w:rFonts w:ascii="Palatino Linotype" w:hAnsi="Palatino Linotype"/>
          <w:b/>
        </w:rPr>
        <w:t xml:space="preserve"> de </w:t>
      </w:r>
      <w:r w:rsidR="009B119E" w:rsidRPr="000725BA">
        <w:rPr>
          <w:rFonts w:ascii="Palatino Linotype" w:hAnsi="Palatino Linotype"/>
          <w:b/>
        </w:rPr>
        <w:t>noviembre</w:t>
      </w:r>
      <w:r w:rsidR="00B92C8D" w:rsidRPr="000725BA">
        <w:rPr>
          <w:rFonts w:ascii="Palatino Linotype" w:hAnsi="Palatino Linotype"/>
          <w:b/>
        </w:rPr>
        <w:t xml:space="preserve"> de dos mil veintitrés</w:t>
      </w:r>
      <w:r w:rsidR="00F34857" w:rsidRPr="000725BA">
        <w:rPr>
          <w:rFonts w:ascii="Palatino Linotype" w:hAnsi="Palatino Linotype"/>
        </w:rPr>
        <w:t>,</w:t>
      </w:r>
      <w:r w:rsidR="00FC3EDD" w:rsidRPr="000725BA">
        <w:rPr>
          <w:rFonts w:ascii="Palatino Linotype" w:hAnsi="Palatino Linotype"/>
        </w:rPr>
        <w:t xml:space="preserve"> se </w:t>
      </w:r>
      <w:r w:rsidR="009B119E" w:rsidRPr="000725BA">
        <w:rPr>
          <w:rFonts w:ascii="Palatino Linotype" w:hAnsi="Palatino Linotype"/>
        </w:rPr>
        <w:t>dio apertura a</w:t>
      </w:r>
      <w:r w:rsidR="00FC3EDD" w:rsidRPr="000725BA">
        <w:rPr>
          <w:rFonts w:ascii="Palatino Linotype" w:hAnsi="Palatino Linotype"/>
        </w:rPr>
        <w:t xml:space="preserve"> la etapa de conciliación, </w:t>
      </w:r>
      <w:r w:rsidR="009B119E" w:rsidRPr="000725BA">
        <w:rPr>
          <w:rFonts w:ascii="Palatino Linotype" w:hAnsi="Palatino Linotype"/>
        </w:rPr>
        <w:t xml:space="preserve">de la cual, se advierte que </w:t>
      </w:r>
      <w:r w:rsidR="009B119E" w:rsidRPr="000725BA">
        <w:rPr>
          <w:rFonts w:ascii="Palatino Linotype" w:hAnsi="Palatino Linotype"/>
          <w:b/>
        </w:rPr>
        <w:t xml:space="preserve">EL RECURRENTE </w:t>
      </w:r>
      <w:r w:rsidR="009B119E" w:rsidRPr="000725BA">
        <w:rPr>
          <w:rFonts w:ascii="Palatino Linotype" w:hAnsi="Palatino Linotype"/>
        </w:rPr>
        <w:t xml:space="preserve">remitió el archivo electrónico denominado </w:t>
      </w:r>
      <w:r w:rsidR="009B119E" w:rsidRPr="000725BA">
        <w:rPr>
          <w:rFonts w:ascii="Palatino Linotype" w:hAnsi="Palatino Linotype"/>
          <w:b/>
          <w:i/>
        </w:rPr>
        <w:t>“Voluntad conciliación.pdf”</w:t>
      </w:r>
      <w:r w:rsidR="009B119E" w:rsidRPr="000725BA">
        <w:rPr>
          <w:rFonts w:ascii="Palatino Linotype" w:hAnsi="Palatino Linotype"/>
          <w:b/>
        </w:rPr>
        <w:t xml:space="preserve">, </w:t>
      </w:r>
      <w:r w:rsidR="009B119E" w:rsidRPr="000725BA">
        <w:rPr>
          <w:rFonts w:ascii="Palatino Linotype" w:hAnsi="Palatino Linotype"/>
        </w:rPr>
        <w:t>del que se desprende un escrito del particular, en el que manifestó que no es de su voluntad iniciar con el procedimiento de conciliación.</w:t>
      </w:r>
    </w:p>
    <w:p w14:paraId="18E72607" w14:textId="77777777" w:rsidR="009B119E" w:rsidRPr="000725BA" w:rsidRDefault="009B119E" w:rsidP="000725BA">
      <w:pPr>
        <w:spacing w:line="360" w:lineRule="auto"/>
        <w:contextualSpacing/>
        <w:jc w:val="both"/>
        <w:rPr>
          <w:rFonts w:ascii="Palatino Linotype" w:hAnsi="Palatino Linotype"/>
        </w:rPr>
      </w:pPr>
    </w:p>
    <w:p w14:paraId="623B604B" w14:textId="1C278BF8" w:rsidR="005B5DC4" w:rsidRPr="000725BA" w:rsidRDefault="009B119E" w:rsidP="000725BA">
      <w:pPr>
        <w:spacing w:line="360" w:lineRule="auto"/>
        <w:contextualSpacing/>
        <w:jc w:val="both"/>
        <w:rPr>
          <w:rFonts w:ascii="Palatino Linotype" w:hAnsi="Palatino Linotype"/>
        </w:rPr>
      </w:pPr>
      <w:r w:rsidRPr="000725BA">
        <w:rPr>
          <w:rFonts w:ascii="Palatino Linotype" w:hAnsi="Palatino Linotype"/>
        </w:rPr>
        <w:lastRenderedPageBreak/>
        <w:t xml:space="preserve">Por su parte, </w:t>
      </w:r>
      <w:r w:rsidRPr="000725BA">
        <w:rPr>
          <w:rFonts w:ascii="Palatino Linotype" w:hAnsi="Palatino Linotype"/>
          <w:b/>
        </w:rPr>
        <w:t xml:space="preserve">EL SUJETO OBLIGADO no remitió </w:t>
      </w:r>
      <w:r w:rsidR="00A863AC" w:rsidRPr="000725BA">
        <w:rPr>
          <w:rFonts w:ascii="Palatino Linotype" w:hAnsi="Palatino Linotype"/>
        </w:rPr>
        <w:t xml:space="preserve">manifestación alguna para </w:t>
      </w:r>
      <w:r w:rsidR="009840CC" w:rsidRPr="000725BA">
        <w:rPr>
          <w:rFonts w:ascii="Palatino Linotype" w:hAnsi="Palatino Linotype"/>
        </w:rPr>
        <w:t>señalar</w:t>
      </w:r>
      <w:r w:rsidR="00A863AC" w:rsidRPr="000725BA">
        <w:rPr>
          <w:rFonts w:ascii="Palatino Linotype" w:hAnsi="Palatino Linotype"/>
        </w:rPr>
        <w:t xml:space="preserve"> su </w:t>
      </w:r>
      <w:r w:rsidR="00FC3EDD" w:rsidRPr="000725BA">
        <w:rPr>
          <w:rFonts w:ascii="Palatino Linotype" w:hAnsi="Palatino Linotype"/>
        </w:rPr>
        <w:t>intención de conciliar</w:t>
      </w:r>
      <w:r w:rsidR="00A863AC" w:rsidRPr="000725BA">
        <w:rPr>
          <w:rFonts w:ascii="Palatino Linotype" w:hAnsi="Palatino Linotype"/>
        </w:rPr>
        <w:t>.</w:t>
      </w:r>
    </w:p>
    <w:p w14:paraId="1B9B7FFC" w14:textId="77777777" w:rsidR="00B92C8D" w:rsidRPr="000725BA" w:rsidRDefault="00B92C8D" w:rsidP="000725BA">
      <w:pPr>
        <w:spacing w:line="360" w:lineRule="auto"/>
        <w:contextualSpacing/>
        <w:jc w:val="both"/>
        <w:rPr>
          <w:rFonts w:ascii="Palatino Linotype" w:eastAsia="Palatino Linotype" w:hAnsi="Palatino Linotype" w:cs="Palatino Linotype"/>
        </w:rPr>
      </w:pPr>
    </w:p>
    <w:p w14:paraId="0FBFF88B" w14:textId="77777777" w:rsidR="0073217A" w:rsidRPr="000725BA" w:rsidRDefault="0073217A" w:rsidP="000725BA">
      <w:pPr>
        <w:spacing w:line="360" w:lineRule="auto"/>
        <w:jc w:val="both"/>
        <w:rPr>
          <w:rFonts w:ascii="Palatino Linotype" w:eastAsia="Arial Unicode MS" w:hAnsi="Palatino Linotype" w:cs="Arial"/>
          <w:b/>
          <w:szCs w:val="28"/>
        </w:rPr>
      </w:pPr>
      <w:r w:rsidRPr="000725BA">
        <w:rPr>
          <w:rFonts w:ascii="Palatino Linotype" w:eastAsia="Arial Unicode MS" w:hAnsi="Palatino Linotype" w:cs="Arial"/>
          <w:b/>
          <w:szCs w:val="28"/>
        </w:rPr>
        <w:t xml:space="preserve">b) </w:t>
      </w:r>
      <w:r w:rsidRPr="000725BA">
        <w:rPr>
          <w:rFonts w:ascii="Palatino Linotype" w:hAnsi="Palatino Linotype" w:cs="Arial"/>
          <w:b/>
          <w:bCs/>
          <w:szCs w:val="28"/>
        </w:rPr>
        <w:t xml:space="preserve">Manifestaciones </w:t>
      </w:r>
    </w:p>
    <w:p w14:paraId="5AE693A9" w14:textId="68879774" w:rsidR="00A863AC" w:rsidRPr="000725BA" w:rsidRDefault="0073217A" w:rsidP="000725BA">
      <w:pPr>
        <w:spacing w:line="360" w:lineRule="auto"/>
        <w:jc w:val="both"/>
        <w:rPr>
          <w:rFonts w:ascii="Palatino Linotype" w:eastAsia="Arial Unicode MS" w:hAnsi="Palatino Linotype" w:cs="Arial"/>
        </w:rPr>
      </w:pPr>
      <w:r w:rsidRPr="000725BA">
        <w:rPr>
          <w:rFonts w:ascii="Palatino Linotype" w:eastAsia="Arial Unicode MS" w:hAnsi="Palatino Linotype" w:cs="Arial"/>
        </w:rPr>
        <w:t xml:space="preserve">De acuerdo a las constancias digitales que obran en </w:t>
      </w:r>
      <w:r w:rsidRPr="000725BA">
        <w:rPr>
          <w:rFonts w:ascii="Palatino Linotype" w:eastAsia="Arial Unicode MS" w:hAnsi="Palatino Linotype" w:cs="Arial"/>
          <w:b/>
        </w:rPr>
        <w:t>EL</w:t>
      </w:r>
      <w:r w:rsidRPr="000725BA">
        <w:rPr>
          <w:rFonts w:ascii="Palatino Linotype" w:eastAsia="Arial Unicode MS" w:hAnsi="Palatino Linotype" w:cs="Arial"/>
        </w:rPr>
        <w:t xml:space="preserve"> </w:t>
      </w:r>
      <w:r w:rsidRPr="000725BA">
        <w:rPr>
          <w:rFonts w:ascii="Palatino Linotype" w:eastAsia="Arial Unicode MS" w:hAnsi="Palatino Linotype" w:cs="Arial"/>
          <w:b/>
        </w:rPr>
        <w:t>SAIMEX</w:t>
      </w:r>
      <w:r w:rsidRPr="000725BA">
        <w:rPr>
          <w:rFonts w:ascii="Palatino Linotype" w:eastAsia="Arial Unicode MS" w:hAnsi="Palatino Linotype" w:cs="Arial"/>
        </w:rPr>
        <w:t xml:space="preserve"> se desprende que </w:t>
      </w:r>
      <w:r w:rsidR="00A863AC" w:rsidRPr="000725BA">
        <w:rPr>
          <w:rFonts w:ascii="Palatino Linotype" w:eastAsia="Arial Unicode MS" w:hAnsi="Palatino Linotype" w:cs="Arial"/>
        </w:rPr>
        <w:t xml:space="preserve">el </w:t>
      </w:r>
      <w:r w:rsidR="00A863AC" w:rsidRPr="000725BA">
        <w:rPr>
          <w:rFonts w:ascii="Palatino Linotype" w:eastAsia="Arial Unicode MS" w:hAnsi="Palatino Linotype" w:cs="Arial"/>
          <w:b/>
        </w:rPr>
        <w:t xml:space="preserve">veintisiete de noviembre de dos mil veintitrés </w:t>
      </w:r>
      <w:r w:rsidR="00A863AC" w:rsidRPr="000725BA">
        <w:rPr>
          <w:rFonts w:ascii="Palatino Linotype" w:eastAsia="Arial Unicode MS" w:hAnsi="Palatino Linotype" w:cs="Arial"/>
        </w:rPr>
        <w:t>se apertura la etapa de manifestaciones, de la cual,</w:t>
      </w:r>
      <w:r w:rsidR="00A863AC" w:rsidRPr="000725BA">
        <w:rPr>
          <w:rFonts w:ascii="Palatino Linotype" w:eastAsia="Arial Unicode MS" w:hAnsi="Palatino Linotype" w:cs="Arial"/>
          <w:b/>
        </w:rPr>
        <w:t xml:space="preserve"> c</w:t>
      </w:r>
      <w:r w:rsidRPr="000725BA">
        <w:rPr>
          <w:rFonts w:ascii="Palatino Linotype" w:eastAsia="Arial Unicode MS" w:hAnsi="Palatino Linotype" w:cs="Arial"/>
        </w:rPr>
        <w:t>onforme a lo dispuesto en el artículo 185 de la Ley de Transparencia y Acceso a la Información Pública del Estado de México y Municipios, dentro del término legalmente concedido a</w:t>
      </w:r>
      <w:r w:rsidR="00A863AC" w:rsidRPr="000725BA">
        <w:rPr>
          <w:rFonts w:ascii="Palatino Linotype" w:eastAsia="Arial Unicode MS" w:hAnsi="Palatino Linotype" w:cs="Arial"/>
        </w:rPr>
        <w:t>l</w:t>
      </w:r>
      <w:r w:rsidRPr="000725BA">
        <w:rPr>
          <w:rFonts w:ascii="Palatino Linotype" w:eastAsia="Arial Unicode MS" w:hAnsi="Palatino Linotype" w:cs="Arial"/>
          <w:b/>
        </w:rPr>
        <w:t xml:space="preserve"> RECURRENTE, </w:t>
      </w:r>
      <w:r w:rsidRPr="000725BA">
        <w:rPr>
          <w:rFonts w:ascii="Palatino Linotype" w:eastAsia="Arial Unicode MS" w:hAnsi="Palatino Linotype" w:cs="Arial"/>
        </w:rPr>
        <w:t xml:space="preserve">este </w:t>
      </w:r>
      <w:r w:rsidR="00A863AC" w:rsidRPr="000725BA">
        <w:rPr>
          <w:rFonts w:ascii="Palatino Linotype" w:eastAsia="Arial Unicode MS" w:hAnsi="Palatino Linotype" w:cs="Arial"/>
        </w:rPr>
        <w:t xml:space="preserve">último remitió el documento denominado </w:t>
      </w:r>
      <w:r w:rsidR="00A863AC" w:rsidRPr="000725BA">
        <w:rPr>
          <w:rFonts w:ascii="Palatino Linotype" w:eastAsia="Arial Unicode MS" w:hAnsi="Palatino Linotype" w:cs="Arial"/>
          <w:b/>
          <w:i/>
        </w:rPr>
        <w:t>“Alegatos.pdf”</w:t>
      </w:r>
      <w:r w:rsidR="00A863AC" w:rsidRPr="000725BA">
        <w:rPr>
          <w:rFonts w:ascii="Palatino Linotype" w:eastAsia="Arial Unicode MS" w:hAnsi="Palatino Linotype" w:cs="Arial"/>
        </w:rPr>
        <w:t xml:space="preserve">, del que se desprende un escrito firmado por el C. </w:t>
      </w:r>
      <w:r w:rsidR="009840CC">
        <w:rPr>
          <w:rFonts w:ascii="Palatino Linotype" w:eastAsia="Arial Unicode MS" w:hAnsi="Palatino Linotype" w:cs="Arial"/>
        </w:rPr>
        <w:t>XXXXXXXXX XXXXXXX XXXXXX</w:t>
      </w:r>
      <w:r w:rsidR="00A863AC" w:rsidRPr="000725BA">
        <w:rPr>
          <w:rFonts w:ascii="Palatino Linotype" w:eastAsia="Arial Unicode MS" w:hAnsi="Palatino Linotype" w:cs="Arial"/>
        </w:rPr>
        <w:t xml:space="preserve">, por medio del cual </w:t>
      </w:r>
      <w:r w:rsidR="00CE2EFB" w:rsidRPr="000725BA">
        <w:rPr>
          <w:rFonts w:ascii="Palatino Linotype" w:eastAsia="Arial Unicode MS" w:hAnsi="Palatino Linotype" w:cs="Arial"/>
        </w:rPr>
        <w:t xml:space="preserve">entre otras cosas refirió que </w:t>
      </w:r>
      <w:r w:rsidR="00CE2EFB" w:rsidRPr="000725BA">
        <w:rPr>
          <w:rFonts w:ascii="Palatino Linotype" w:eastAsia="Arial Unicode MS" w:hAnsi="Palatino Linotype" w:cs="Arial"/>
          <w:b/>
        </w:rPr>
        <w:t xml:space="preserve">EL SUJETO OBLIGADO </w:t>
      </w:r>
      <w:r w:rsidR="00CE2EFB" w:rsidRPr="000725BA">
        <w:rPr>
          <w:rFonts w:ascii="Palatino Linotype" w:eastAsia="Arial Unicode MS" w:hAnsi="Palatino Linotype" w:cs="Arial"/>
        </w:rPr>
        <w:t>inobservó</w:t>
      </w:r>
      <w:r w:rsidR="00CE2EFB" w:rsidRPr="000725BA">
        <w:rPr>
          <w:rFonts w:ascii="Palatino Linotype" w:eastAsia="Arial Unicode MS" w:hAnsi="Palatino Linotype" w:cs="Arial"/>
          <w:b/>
        </w:rPr>
        <w:t xml:space="preserve"> </w:t>
      </w:r>
      <w:r w:rsidR="00CE2EFB" w:rsidRPr="000725BA">
        <w:rPr>
          <w:rFonts w:ascii="Palatino Linotype" w:eastAsia="Arial Unicode MS" w:hAnsi="Palatino Linotype" w:cs="Arial"/>
        </w:rPr>
        <w:t xml:space="preserve">lo señalado en el artículo 99 y 114 de la Ley de Datos Local. </w:t>
      </w:r>
      <w:r w:rsidR="005606E2" w:rsidRPr="000725BA">
        <w:rPr>
          <w:rFonts w:ascii="Palatino Linotype" w:eastAsia="Arial Unicode MS" w:hAnsi="Palatino Linotype" w:cs="Arial"/>
        </w:rPr>
        <w:t xml:space="preserve"> </w:t>
      </w:r>
    </w:p>
    <w:p w14:paraId="6A12C961" w14:textId="77777777" w:rsidR="00A863AC" w:rsidRPr="000725BA" w:rsidRDefault="00A863AC" w:rsidP="000725BA">
      <w:pPr>
        <w:spacing w:line="360" w:lineRule="auto"/>
        <w:jc w:val="both"/>
        <w:rPr>
          <w:rFonts w:ascii="Palatino Linotype" w:eastAsia="Arial Unicode MS" w:hAnsi="Palatino Linotype" w:cs="Arial"/>
        </w:rPr>
      </w:pPr>
    </w:p>
    <w:p w14:paraId="52AE9B7A" w14:textId="16576613" w:rsidR="0073217A" w:rsidRPr="000725BA" w:rsidRDefault="00CE2EFB" w:rsidP="000725BA">
      <w:pPr>
        <w:spacing w:line="360" w:lineRule="auto"/>
        <w:jc w:val="both"/>
        <w:rPr>
          <w:rFonts w:ascii="Palatino Linotype" w:hAnsi="Palatino Linotype" w:cs="Arial"/>
        </w:rPr>
      </w:pPr>
      <w:r w:rsidRPr="000725BA">
        <w:rPr>
          <w:rFonts w:ascii="Palatino Linotype" w:eastAsia="Arial Unicode MS" w:hAnsi="Palatino Linotype" w:cs="Arial"/>
        </w:rPr>
        <w:t xml:space="preserve">Por su parte, </w:t>
      </w:r>
      <w:r w:rsidRPr="000725BA">
        <w:rPr>
          <w:rFonts w:ascii="Palatino Linotype" w:eastAsia="Arial Unicode MS" w:hAnsi="Palatino Linotype" w:cs="Arial"/>
          <w:b/>
        </w:rPr>
        <w:t xml:space="preserve">EL SUJETO OBLIGADO </w:t>
      </w:r>
      <w:r w:rsidR="0073217A" w:rsidRPr="000725BA">
        <w:rPr>
          <w:rFonts w:ascii="Palatino Linotype" w:eastAsia="Arial Unicode MS" w:hAnsi="Palatino Linotype" w:cs="Arial"/>
        </w:rPr>
        <w:t xml:space="preserve">no realizó </w:t>
      </w:r>
      <w:r w:rsidRPr="000725BA">
        <w:rPr>
          <w:rFonts w:ascii="Palatino Linotype" w:eastAsia="Arial Unicode MS" w:hAnsi="Palatino Linotype" w:cs="Arial"/>
        </w:rPr>
        <w:t>manifestación alguna</w:t>
      </w:r>
      <w:r w:rsidR="00E4456D" w:rsidRPr="000725BA">
        <w:rPr>
          <w:rFonts w:ascii="Palatino Linotype" w:eastAsia="Arial Unicode MS" w:hAnsi="Palatino Linotype" w:cs="Arial"/>
        </w:rPr>
        <w:t>.</w:t>
      </w:r>
    </w:p>
    <w:p w14:paraId="1047060E" w14:textId="77777777" w:rsidR="0073217A" w:rsidRPr="000725BA" w:rsidRDefault="0073217A" w:rsidP="000725BA">
      <w:pPr>
        <w:spacing w:line="360" w:lineRule="auto"/>
        <w:jc w:val="both"/>
        <w:rPr>
          <w:rFonts w:ascii="Palatino Linotype" w:eastAsia="Palatino Linotype" w:hAnsi="Palatino Linotype" w:cs="Palatino Linotype"/>
          <w:b/>
          <w:szCs w:val="28"/>
        </w:rPr>
      </w:pPr>
    </w:p>
    <w:p w14:paraId="770B0BB1" w14:textId="4DA1A563" w:rsidR="00CE2EFB" w:rsidRPr="000725BA" w:rsidRDefault="00CE2EFB" w:rsidP="000725BA">
      <w:pPr>
        <w:pStyle w:val="Prrafodelista"/>
        <w:spacing w:line="360" w:lineRule="auto"/>
        <w:ind w:left="0"/>
        <w:contextualSpacing/>
        <w:jc w:val="both"/>
        <w:rPr>
          <w:rFonts w:ascii="Palatino Linotype" w:hAnsi="Palatino Linotype"/>
          <w:b/>
          <w:lang w:val="es-419"/>
        </w:rPr>
      </w:pPr>
      <w:r w:rsidRPr="000725BA">
        <w:rPr>
          <w:rFonts w:ascii="Palatino Linotype" w:hAnsi="Palatino Linotype"/>
          <w:b/>
          <w:lang w:val="es-419"/>
        </w:rPr>
        <w:t>c) De la ampliación para resolver el Recurso de Revisión:</w:t>
      </w:r>
    </w:p>
    <w:p w14:paraId="012ADB5C" w14:textId="7A0B6E89" w:rsidR="009C304C" w:rsidRPr="000725BA" w:rsidRDefault="00CE2EFB" w:rsidP="000725BA">
      <w:pPr>
        <w:pStyle w:val="Textoindependiente"/>
        <w:spacing w:before="159" w:line="360" w:lineRule="auto"/>
        <w:ind w:left="0" w:right="103"/>
        <w:jc w:val="both"/>
        <w:rPr>
          <w:sz w:val="24"/>
          <w:szCs w:val="24"/>
          <w:lang w:val="es-MX"/>
        </w:rPr>
      </w:pPr>
      <w:r w:rsidRPr="000725BA">
        <w:rPr>
          <w:rFonts w:cs="Arial"/>
          <w:sz w:val="24"/>
          <w:szCs w:val="24"/>
          <w:lang w:val="es-MX" w:eastAsia="es-MX"/>
        </w:rPr>
        <w:t xml:space="preserve">El </w:t>
      </w:r>
      <w:r w:rsidRPr="000725BA">
        <w:rPr>
          <w:rFonts w:cs="Arial"/>
          <w:b/>
          <w:sz w:val="24"/>
          <w:szCs w:val="24"/>
          <w:lang w:val="es-MX"/>
        </w:rPr>
        <w:t>primero</w:t>
      </w:r>
      <w:r w:rsidRPr="000725BA">
        <w:rPr>
          <w:rFonts w:cs="Arial"/>
          <w:b/>
          <w:sz w:val="24"/>
          <w:szCs w:val="24"/>
          <w:lang w:val="es-MX" w:eastAsia="es-MX"/>
        </w:rPr>
        <w:t xml:space="preserve"> de </w:t>
      </w:r>
      <w:r w:rsidRPr="000725BA">
        <w:rPr>
          <w:rFonts w:cs="Arial"/>
          <w:b/>
          <w:sz w:val="24"/>
          <w:szCs w:val="24"/>
          <w:lang w:val="es-MX"/>
        </w:rPr>
        <w:t xml:space="preserve">febrero </w:t>
      </w:r>
      <w:r w:rsidRPr="000725BA">
        <w:rPr>
          <w:rFonts w:cs="Arial"/>
          <w:b/>
          <w:sz w:val="24"/>
          <w:szCs w:val="24"/>
          <w:lang w:val="es-MX" w:eastAsia="es-MX"/>
        </w:rPr>
        <w:t xml:space="preserve">de dos mil </w:t>
      </w:r>
      <w:r w:rsidR="009C304C" w:rsidRPr="000725BA">
        <w:rPr>
          <w:rFonts w:cs="Arial"/>
          <w:b/>
          <w:sz w:val="24"/>
          <w:szCs w:val="24"/>
          <w:lang w:val="es-MX" w:eastAsia="es-MX"/>
        </w:rPr>
        <w:t>veinticuatro</w:t>
      </w:r>
      <w:r w:rsidRPr="000725BA">
        <w:rPr>
          <w:rFonts w:cs="Arial"/>
          <w:sz w:val="24"/>
          <w:szCs w:val="24"/>
          <w:lang w:val="es-MX" w:eastAsia="es-MX"/>
        </w:rPr>
        <w:t xml:space="preserve">, se acordó ampliar el plazo para resolver </w:t>
      </w:r>
      <w:r w:rsidRPr="000725BA">
        <w:rPr>
          <w:rFonts w:cs="Arial"/>
          <w:sz w:val="24"/>
          <w:szCs w:val="24"/>
          <w:lang w:val="es-419" w:eastAsia="es-MX"/>
        </w:rPr>
        <w:t>el</w:t>
      </w:r>
      <w:r w:rsidRPr="000725BA">
        <w:rPr>
          <w:rFonts w:cs="Arial"/>
          <w:sz w:val="24"/>
          <w:szCs w:val="24"/>
          <w:lang w:val="es-MX" w:eastAsia="es-MX"/>
        </w:rPr>
        <w:t xml:space="preserve"> Recurso de Revisión </w:t>
      </w:r>
      <w:r w:rsidRPr="000725BA">
        <w:rPr>
          <w:rFonts w:cs="Arial"/>
          <w:sz w:val="24"/>
          <w:szCs w:val="24"/>
          <w:lang w:val="es-419" w:eastAsia="es-MX"/>
        </w:rPr>
        <w:t>en estudio</w:t>
      </w:r>
      <w:r w:rsidRPr="000725BA">
        <w:rPr>
          <w:rFonts w:cs="Arial"/>
          <w:sz w:val="24"/>
          <w:szCs w:val="24"/>
          <w:lang w:val="es-MX" w:eastAsia="es-MX"/>
        </w:rPr>
        <w:t xml:space="preserve">, por un periodo de hasta quince días hábiles, </w:t>
      </w:r>
      <w:r w:rsidR="009C304C" w:rsidRPr="000725BA">
        <w:rPr>
          <w:sz w:val="24"/>
          <w:szCs w:val="24"/>
          <w:lang w:val="es-MX"/>
        </w:rPr>
        <w:t>de conformidad con los artículos 82, fracción III y 133 de la Ley</w:t>
      </w:r>
      <w:r w:rsidR="009C304C" w:rsidRPr="000725BA">
        <w:rPr>
          <w:spacing w:val="-8"/>
          <w:sz w:val="24"/>
          <w:szCs w:val="24"/>
          <w:lang w:val="es-MX"/>
        </w:rPr>
        <w:t xml:space="preserve"> </w:t>
      </w:r>
      <w:r w:rsidR="009C304C" w:rsidRPr="000725BA">
        <w:rPr>
          <w:sz w:val="24"/>
          <w:szCs w:val="24"/>
          <w:lang w:val="es-MX"/>
        </w:rPr>
        <w:t>de</w:t>
      </w:r>
      <w:r w:rsidR="009C304C" w:rsidRPr="000725BA">
        <w:rPr>
          <w:spacing w:val="-7"/>
          <w:sz w:val="24"/>
          <w:szCs w:val="24"/>
          <w:lang w:val="es-MX"/>
        </w:rPr>
        <w:t xml:space="preserve"> </w:t>
      </w:r>
      <w:r w:rsidR="009C304C" w:rsidRPr="000725BA">
        <w:rPr>
          <w:sz w:val="24"/>
          <w:szCs w:val="24"/>
          <w:lang w:val="es-MX"/>
        </w:rPr>
        <w:t>Protección de Datos Personales en Posesión de Sujetos Obligados del Estado de México y Municipios se emiten</w:t>
      </w:r>
      <w:r w:rsidR="009C304C" w:rsidRPr="000725BA">
        <w:rPr>
          <w:spacing w:val="1"/>
          <w:sz w:val="24"/>
          <w:szCs w:val="24"/>
          <w:lang w:val="es-MX"/>
        </w:rPr>
        <w:t xml:space="preserve"> </w:t>
      </w:r>
      <w:r w:rsidR="009C304C" w:rsidRPr="000725BA">
        <w:rPr>
          <w:sz w:val="24"/>
          <w:szCs w:val="24"/>
          <w:lang w:val="es-MX"/>
        </w:rPr>
        <w:t>las</w:t>
      </w:r>
      <w:r w:rsidR="009C304C" w:rsidRPr="000725BA">
        <w:rPr>
          <w:w w:val="99"/>
          <w:sz w:val="24"/>
          <w:szCs w:val="24"/>
          <w:lang w:val="es-MX"/>
        </w:rPr>
        <w:t xml:space="preserve"> </w:t>
      </w:r>
      <w:r w:rsidR="009C304C" w:rsidRPr="000725BA">
        <w:rPr>
          <w:sz w:val="24"/>
          <w:szCs w:val="24"/>
          <w:lang w:val="es-MX"/>
        </w:rPr>
        <w:t>siguientes consideraciones de hecho y fundamentos de</w:t>
      </w:r>
      <w:r w:rsidR="009C304C" w:rsidRPr="000725BA">
        <w:rPr>
          <w:spacing w:val="-19"/>
          <w:sz w:val="24"/>
          <w:szCs w:val="24"/>
          <w:lang w:val="es-MX"/>
        </w:rPr>
        <w:t xml:space="preserve"> </w:t>
      </w:r>
      <w:r w:rsidR="009C304C" w:rsidRPr="000725BA">
        <w:rPr>
          <w:sz w:val="24"/>
          <w:szCs w:val="24"/>
          <w:lang w:val="es-MX"/>
        </w:rPr>
        <w:t>derecho:</w:t>
      </w:r>
    </w:p>
    <w:p w14:paraId="642DFFD5" w14:textId="77777777" w:rsidR="009C304C" w:rsidRPr="000725BA" w:rsidRDefault="009C304C" w:rsidP="000725BA">
      <w:pPr>
        <w:pStyle w:val="Textoindependiente"/>
        <w:numPr>
          <w:ilvl w:val="0"/>
          <w:numId w:val="17"/>
        </w:numPr>
        <w:spacing w:before="159" w:line="360" w:lineRule="auto"/>
        <w:ind w:left="709" w:right="103"/>
        <w:jc w:val="both"/>
        <w:rPr>
          <w:sz w:val="24"/>
          <w:szCs w:val="24"/>
          <w:lang w:val="es-MX"/>
        </w:rPr>
      </w:pPr>
      <w:r w:rsidRPr="000725BA">
        <w:rPr>
          <w:sz w:val="24"/>
          <w:szCs w:val="24"/>
          <w:lang w:val="es-MX"/>
        </w:rPr>
        <w:lastRenderedPageBreak/>
        <w:t>Que a la fecha se encuentran en proceso de análisis y estudio las constancias que integran el expediente del recurso de revisión que nos ocupa.</w:t>
      </w:r>
    </w:p>
    <w:p w14:paraId="53BC7D0C" w14:textId="77777777" w:rsidR="009C304C" w:rsidRPr="000725BA" w:rsidRDefault="009C304C" w:rsidP="000725BA">
      <w:pPr>
        <w:pStyle w:val="Textoindependiente"/>
        <w:numPr>
          <w:ilvl w:val="0"/>
          <w:numId w:val="17"/>
        </w:numPr>
        <w:spacing w:before="133" w:line="360" w:lineRule="auto"/>
        <w:ind w:left="709" w:right="107"/>
        <w:jc w:val="both"/>
        <w:rPr>
          <w:sz w:val="24"/>
          <w:szCs w:val="24"/>
          <w:lang w:val="es-MX"/>
        </w:rPr>
      </w:pPr>
      <w:r w:rsidRPr="000725BA">
        <w:rPr>
          <w:sz w:val="24"/>
          <w:szCs w:val="24"/>
          <w:lang w:val="es-MX"/>
        </w:rPr>
        <w:t>Que actualmente existe un alto número de recursos de revisión recibidos dentro del primer semestre del año dos mil veintidós, que, en comparación con los recibidos el año pasado dentro del mismo periodo, se ha incrementado aproximadamente casi un 400% el número de medios de impugnación que deben resolverse por este Instituto, circunstancia atípica que ha rebasado las capacidades técnicas y humanas del personal encargado de la proyección de las resoluciones a dichos medios de impugnación.</w:t>
      </w:r>
    </w:p>
    <w:p w14:paraId="01162588" w14:textId="77777777" w:rsidR="009C304C" w:rsidRPr="000725BA" w:rsidRDefault="009C304C" w:rsidP="000725BA">
      <w:pPr>
        <w:pStyle w:val="Textoindependiente"/>
        <w:numPr>
          <w:ilvl w:val="0"/>
          <w:numId w:val="17"/>
        </w:numPr>
        <w:spacing w:before="133" w:line="360" w:lineRule="auto"/>
        <w:ind w:left="709" w:right="107"/>
        <w:jc w:val="both"/>
        <w:rPr>
          <w:sz w:val="24"/>
          <w:szCs w:val="24"/>
          <w:lang w:val="es-MX"/>
        </w:rPr>
      </w:pPr>
      <w:r w:rsidRPr="000725BA">
        <w:rPr>
          <w:sz w:val="24"/>
          <w:szCs w:val="24"/>
          <w:lang w:val="es-MX"/>
        </w:rPr>
        <w:t>Que si bien los artículos 8.1 y 25 de la Convención Americana sobre Derechos Humanos establecen que los recursos deben ser sencillos y resolverse en el menor tiempo posible tomando en consideración la dilación total del procedimiento, lo cierto es que, excepcionalmente pueden concurrir diversos elementos que impiden la resolución dentro de un corto plazo, como lo es la complejidad del asunto y el número de casos que se conocen.</w:t>
      </w:r>
    </w:p>
    <w:p w14:paraId="49AA82A9" w14:textId="77777777" w:rsidR="009C304C" w:rsidRPr="000725BA" w:rsidRDefault="009C304C" w:rsidP="000725BA">
      <w:pPr>
        <w:pStyle w:val="Textoindependiente"/>
        <w:spacing w:before="133" w:line="360" w:lineRule="auto"/>
        <w:ind w:left="709" w:right="107"/>
        <w:jc w:val="both"/>
        <w:rPr>
          <w:sz w:val="24"/>
          <w:szCs w:val="24"/>
          <w:lang w:val="es-MX"/>
        </w:rPr>
      </w:pPr>
      <w:r w:rsidRPr="000725BA">
        <w:rPr>
          <w:sz w:val="24"/>
          <w:szCs w:val="24"/>
          <w:lang w:val="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D636656" w14:textId="77777777" w:rsidR="009C304C" w:rsidRPr="000725BA" w:rsidRDefault="009C304C" w:rsidP="000725BA">
      <w:pPr>
        <w:pStyle w:val="Textoindependiente"/>
        <w:spacing w:before="133" w:line="360" w:lineRule="auto"/>
        <w:ind w:left="709" w:right="107"/>
        <w:jc w:val="both"/>
        <w:rPr>
          <w:sz w:val="24"/>
          <w:szCs w:val="24"/>
          <w:lang w:val="es-MX"/>
        </w:rPr>
      </w:pPr>
      <w:r w:rsidRPr="000725BA">
        <w:rPr>
          <w:sz w:val="24"/>
          <w:szCs w:val="24"/>
          <w:lang w:val="es-MX"/>
        </w:rPr>
        <w:t xml:space="preserve">De igual manera es dable considerar los criterios sostenidos por el Cuarto </w:t>
      </w:r>
      <w:r w:rsidRPr="000725BA">
        <w:rPr>
          <w:sz w:val="24"/>
          <w:szCs w:val="24"/>
          <w:lang w:val="es-MX"/>
        </w:rPr>
        <w:lastRenderedPageBreak/>
        <w:t>Tribunal Colegiado en Materia Administrativa del Primer Circuito, cuyos rubros y datos de identificación son los siguientes:</w:t>
      </w:r>
    </w:p>
    <w:p w14:paraId="5959C77C" w14:textId="77777777" w:rsidR="009C304C" w:rsidRPr="000725BA" w:rsidRDefault="009C304C" w:rsidP="000725BA">
      <w:pPr>
        <w:pStyle w:val="Textoindependiente"/>
        <w:spacing w:before="133" w:line="360" w:lineRule="auto"/>
        <w:ind w:left="709" w:right="107"/>
        <w:jc w:val="both"/>
        <w:rPr>
          <w:sz w:val="24"/>
          <w:szCs w:val="24"/>
          <w:lang w:val="es-MX"/>
        </w:rPr>
      </w:pPr>
      <w:r w:rsidRPr="000725BA">
        <w:rPr>
          <w:sz w:val="24"/>
          <w:szCs w:val="24"/>
          <w:lang w:val="es-MX"/>
        </w:rPr>
        <w:t xml:space="preserve"> “PLAZO RAZONABLE PARA RESOLVER. DIMENSIÓN Y EFECTOS DE ESTE CONCEPTO CUANDO SE ADUCE EXCESIVA CARGA DE TRABAJO.” consultable en el Seminario Judicial de la Federación y su gaceta, con el registro digital 2002351.</w:t>
      </w:r>
    </w:p>
    <w:p w14:paraId="6446BC82" w14:textId="77777777" w:rsidR="009C304C" w:rsidRPr="000725BA" w:rsidRDefault="009C304C" w:rsidP="000725BA">
      <w:pPr>
        <w:pStyle w:val="Textoindependiente"/>
        <w:spacing w:before="133" w:line="360" w:lineRule="auto"/>
        <w:ind w:left="709" w:right="107"/>
        <w:jc w:val="both"/>
        <w:rPr>
          <w:sz w:val="24"/>
          <w:szCs w:val="24"/>
          <w:lang w:val="es-MX"/>
        </w:rPr>
      </w:pPr>
      <w:r w:rsidRPr="000725BA">
        <w:rPr>
          <w:sz w:val="24"/>
          <w:szCs w:val="24"/>
          <w:lang w:val="es-MX"/>
        </w:rPr>
        <w:t>“PLAZO RAZONABLE PARA RESOLVER. CONCEPTO Y ELEMENTOS QUE LO INTEGRAN A LA LUZ DEL DERECHO INTERNACIONAL DE LOS DERECHOS HUMANOS.”, visible en el Seminario Judicial de la Federación y su gaceta, con el registro digital 2002350.</w:t>
      </w:r>
    </w:p>
    <w:p w14:paraId="6FF7320D" w14:textId="1E8576CA" w:rsidR="00CE2EFB" w:rsidRPr="000725BA" w:rsidRDefault="00CE2EFB" w:rsidP="000725BA">
      <w:pPr>
        <w:pStyle w:val="Prrafodelista"/>
        <w:spacing w:line="360" w:lineRule="auto"/>
        <w:ind w:left="0"/>
        <w:jc w:val="both"/>
        <w:rPr>
          <w:rFonts w:ascii="Palatino Linotype" w:eastAsia="Calibri" w:hAnsi="Palatino Linotype"/>
          <w:lang w:eastAsia="en-US"/>
        </w:rPr>
      </w:pPr>
    </w:p>
    <w:p w14:paraId="79480565" w14:textId="77777777" w:rsidR="00CE2EFB" w:rsidRPr="000725BA" w:rsidRDefault="00CE2EFB" w:rsidP="000725BA">
      <w:pPr>
        <w:spacing w:line="360" w:lineRule="auto"/>
        <w:jc w:val="both"/>
        <w:rPr>
          <w:rFonts w:ascii="Palatino Linotype" w:eastAsia="Calibri" w:hAnsi="Palatino Linotype"/>
          <w:lang w:eastAsia="en-US"/>
        </w:rPr>
      </w:pPr>
      <w:r w:rsidRPr="000725BA">
        <w:rPr>
          <w:rFonts w:ascii="Palatino Linotype" w:eastAsia="Calibri" w:hAnsi="Palatino Linotype"/>
          <w:lang w:eastAsia="en-US"/>
        </w:rPr>
        <w:t>Por ello, este organismo garante comprometido con la tutela de los derechos humanos confiados, señala que este exceso del plazo legal para resolver el presente asunto, resulta de carácter excepcional.</w:t>
      </w:r>
    </w:p>
    <w:p w14:paraId="08BAA69D" w14:textId="77777777" w:rsidR="009C304C" w:rsidRPr="000725BA" w:rsidRDefault="009C304C" w:rsidP="000725BA">
      <w:pPr>
        <w:spacing w:line="360" w:lineRule="auto"/>
        <w:jc w:val="both"/>
        <w:rPr>
          <w:rFonts w:ascii="Palatino Linotype" w:eastAsia="Palatino Linotype" w:hAnsi="Palatino Linotype" w:cs="Palatino Linotype"/>
          <w:b/>
          <w:sz w:val="28"/>
          <w:szCs w:val="28"/>
        </w:rPr>
      </w:pPr>
    </w:p>
    <w:p w14:paraId="50B9D803" w14:textId="64DCA32D" w:rsidR="009C304C" w:rsidRPr="000725BA" w:rsidRDefault="00FE5B62" w:rsidP="000725BA">
      <w:pPr>
        <w:pStyle w:val="Prrafodelista"/>
        <w:spacing w:line="360" w:lineRule="auto"/>
        <w:ind w:left="0"/>
        <w:jc w:val="both"/>
        <w:rPr>
          <w:rFonts w:ascii="Palatino Linotype" w:hAnsi="Palatino Linotype" w:cs="Arial"/>
          <w:b/>
          <w:bCs/>
        </w:rPr>
      </w:pPr>
      <w:r w:rsidRPr="000725BA">
        <w:rPr>
          <w:rFonts w:ascii="Palatino Linotype" w:hAnsi="Palatino Linotype" w:cs="Arial"/>
          <w:b/>
          <w:bCs/>
        </w:rPr>
        <w:t>d</w:t>
      </w:r>
      <w:r w:rsidR="009C304C" w:rsidRPr="000725BA">
        <w:rPr>
          <w:rFonts w:ascii="Palatino Linotype" w:hAnsi="Palatino Linotype" w:cs="Arial"/>
          <w:b/>
          <w:bCs/>
        </w:rPr>
        <w:t>) Cierre de Instrucción.</w:t>
      </w:r>
    </w:p>
    <w:p w14:paraId="527D32B2" w14:textId="1801F689" w:rsidR="000278E1" w:rsidRPr="000725BA" w:rsidRDefault="007205F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Por lo que, una vez analizado el estado procesal que guardaba el expediente, </w:t>
      </w:r>
      <w:r w:rsidR="0079413C" w:rsidRPr="000725BA">
        <w:rPr>
          <w:rFonts w:ascii="Palatino Linotype" w:eastAsia="Palatino Linotype" w:hAnsi="Palatino Linotype" w:cs="Palatino Linotype"/>
        </w:rPr>
        <w:t xml:space="preserve">el </w:t>
      </w:r>
      <w:r w:rsidR="004C64E2" w:rsidRPr="000725BA">
        <w:rPr>
          <w:rFonts w:ascii="Palatino Linotype" w:eastAsia="Palatino Linotype" w:hAnsi="Palatino Linotype" w:cs="Palatino Linotype"/>
          <w:b/>
        </w:rPr>
        <w:t>veinte</w:t>
      </w:r>
      <w:r w:rsidR="0073217A" w:rsidRPr="000725BA">
        <w:rPr>
          <w:rFonts w:ascii="Palatino Linotype" w:eastAsia="Palatino Linotype" w:hAnsi="Palatino Linotype" w:cs="Palatino Linotype"/>
          <w:b/>
        </w:rPr>
        <w:t xml:space="preserve"> de febrero de dos mil veinticuatro</w:t>
      </w:r>
      <w:r w:rsidRPr="000725BA">
        <w:rPr>
          <w:rFonts w:ascii="Palatino Linotype" w:eastAsia="Palatino Linotype" w:hAnsi="Palatino Linotype" w:cs="Palatino Linotype"/>
        </w:rPr>
        <w:t xml:space="preserve">, la </w:t>
      </w:r>
      <w:r w:rsidRPr="000725BA">
        <w:rPr>
          <w:rFonts w:ascii="Palatino Linotype" w:eastAsia="Palatino Linotype" w:hAnsi="Palatino Linotype" w:cs="Palatino Linotype"/>
          <w:b/>
        </w:rPr>
        <w:t xml:space="preserve">Comisionada Sharon Christina Morales Martínez </w:t>
      </w:r>
      <w:r w:rsidRPr="000725BA">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del Estado de México y Municipios, actualizando para tal efecto el artículo 112 de la Ley de Protección de Datos Personales en Posesión de Sujetos Obligados del Estado de México y Municipios.</w:t>
      </w:r>
    </w:p>
    <w:p w14:paraId="280EC2DD" w14:textId="77777777" w:rsidR="000278E1" w:rsidRPr="000725BA" w:rsidRDefault="007205F9" w:rsidP="000725BA">
      <w:pPr>
        <w:jc w:val="center"/>
        <w:rPr>
          <w:rFonts w:ascii="Palatino Linotype" w:eastAsia="Palatino Linotype" w:hAnsi="Palatino Linotype" w:cs="Palatino Linotype"/>
          <w:b/>
          <w:sz w:val="28"/>
          <w:szCs w:val="28"/>
        </w:rPr>
      </w:pPr>
      <w:r w:rsidRPr="000725BA">
        <w:rPr>
          <w:rFonts w:ascii="Palatino Linotype" w:eastAsia="Palatino Linotype" w:hAnsi="Palatino Linotype" w:cs="Palatino Linotype"/>
          <w:b/>
          <w:sz w:val="28"/>
          <w:szCs w:val="28"/>
        </w:rPr>
        <w:lastRenderedPageBreak/>
        <w:t>CONSIDERANDO</w:t>
      </w:r>
    </w:p>
    <w:p w14:paraId="595656D9" w14:textId="77777777" w:rsidR="000278E1" w:rsidRPr="000725BA" w:rsidRDefault="007205F9" w:rsidP="000725BA">
      <w:pPr>
        <w:tabs>
          <w:tab w:val="left" w:pos="5143"/>
        </w:tabs>
        <w:rPr>
          <w:rFonts w:ascii="Palatino Linotype" w:eastAsia="Palatino Linotype" w:hAnsi="Palatino Linotype" w:cs="Palatino Linotype"/>
          <w:b/>
          <w:sz w:val="28"/>
          <w:szCs w:val="28"/>
        </w:rPr>
      </w:pPr>
      <w:r w:rsidRPr="000725BA">
        <w:rPr>
          <w:rFonts w:ascii="Palatino Linotype" w:eastAsia="Palatino Linotype" w:hAnsi="Palatino Linotype" w:cs="Palatino Linotype"/>
          <w:b/>
          <w:sz w:val="28"/>
          <w:szCs w:val="28"/>
        </w:rPr>
        <w:tab/>
      </w:r>
    </w:p>
    <w:p w14:paraId="604EB65F" w14:textId="55DEBAFA" w:rsidR="000278E1" w:rsidRPr="000725BA" w:rsidRDefault="007205F9" w:rsidP="000725BA">
      <w:pPr>
        <w:widowControl w:val="0"/>
        <w:tabs>
          <w:tab w:val="left" w:pos="1701"/>
        </w:tabs>
        <w:spacing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b/>
          <w:sz w:val="28"/>
          <w:szCs w:val="28"/>
        </w:rPr>
        <w:t>PRIMERO.</w:t>
      </w:r>
      <w:r w:rsidRPr="000725BA">
        <w:rPr>
          <w:rFonts w:ascii="Palatino Linotype" w:eastAsia="Palatino Linotype" w:hAnsi="Palatino Linotype" w:cs="Palatino Linotype"/>
          <w:b/>
        </w:rPr>
        <w:t xml:space="preserve"> Competencia</w:t>
      </w:r>
      <w:r w:rsidRPr="000725BA">
        <w:rPr>
          <w:rFonts w:ascii="Palatino Linotype" w:eastAsia="Palatino Linotype" w:hAnsi="Palatino Linotype" w:cs="Palatino Linotype"/>
        </w:rPr>
        <w:t>.</w:t>
      </w:r>
    </w:p>
    <w:p w14:paraId="46B737CC" w14:textId="5C2FA543" w:rsidR="000278E1" w:rsidRPr="000725BA" w:rsidRDefault="007205F9" w:rsidP="000725BA">
      <w:pPr>
        <w:widowControl w:val="0"/>
        <w:tabs>
          <w:tab w:val="left" w:pos="1701"/>
        </w:tabs>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w:t>
      </w:r>
      <w:r w:rsidR="004C64E2" w:rsidRPr="000725BA">
        <w:rPr>
          <w:rFonts w:ascii="Palatino Linotype" w:eastAsia="Palatino Linotype" w:hAnsi="Palatino Linotype" w:cs="Palatino Linotype"/>
        </w:rPr>
        <w:t xml:space="preserve">trigésimo tercero y trigésimo cuarto, </w:t>
      </w:r>
      <w:r w:rsidRPr="000725BA">
        <w:rPr>
          <w:rFonts w:ascii="Palatino Linotype" w:eastAsia="Palatino Linotype" w:hAnsi="Palatino Linotype" w:cs="Palatino Linotype"/>
        </w:rPr>
        <w:t>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XXIV y 11 del Reglamento Interior del Instituto de Transparencia, Acceso a la Información Pública y Protección de Datos Personales del Estado de México y Municipios.</w:t>
      </w:r>
    </w:p>
    <w:p w14:paraId="7DE46C6A" w14:textId="77777777" w:rsidR="000278E1" w:rsidRPr="000725BA" w:rsidRDefault="000278E1" w:rsidP="000725BA">
      <w:pPr>
        <w:widowControl w:val="0"/>
        <w:tabs>
          <w:tab w:val="left" w:pos="1701"/>
        </w:tabs>
        <w:spacing w:line="360" w:lineRule="auto"/>
        <w:jc w:val="both"/>
        <w:rPr>
          <w:rFonts w:ascii="Palatino Linotype" w:eastAsia="Palatino Linotype" w:hAnsi="Palatino Linotype" w:cs="Palatino Linotype"/>
        </w:rPr>
      </w:pPr>
    </w:p>
    <w:p w14:paraId="54F6C38C" w14:textId="5CB7F71D" w:rsidR="004C64E2" w:rsidRPr="000725BA" w:rsidRDefault="004C64E2" w:rsidP="000725BA">
      <w:pPr>
        <w:pStyle w:val="Prrafodelista"/>
        <w:widowControl w:val="0"/>
        <w:autoSpaceDE w:val="0"/>
        <w:autoSpaceDN w:val="0"/>
        <w:adjustRightInd w:val="0"/>
        <w:spacing w:line="360" w:lineRule="auto"/>
        <w:ind w:left="0"/>
        <w:jc w:val="both"/>
        <w:rPr>
          <w:rFonts w:ascii="Palatino Linotype" w:hAnsi="Palatino Linotype" w:cs="Arial"/>
        </w:rPr>
      </w:pPr>
      <w:r w:rsidRPr="000725BA">
        <w:rPr>
          <w:rFonts w:ascii="Palatino Linotype" w:hAnsi="Palatino Linotype" w:cs="Arial"/>
          <w:b/>
          <w:sz w:val="28"/>
          <w:szCs w:val="28"/>
        </w:rPr>
        <w:t>SEGUNDO.</w:t>
      </w:r>
      <w:r w:rsidRPr="000725BA">
        <w:rPr>
          <w:rFonts w:ascii="Palatino Linotype" w:hAnsi="Palatino Linotype" w:cs="Arial"/>
          <w:b/>
        </w:rPr>
        <w:t xml:space="preserve"> Legitimación.</w:t>
      </w:r>
    </w:p>
    <w:p w14:paraId="19B8B6CA" w14:textId="50DF64EA" w:rsidR="004C64E2" w:rsidRPr="000725BA" w:rsidRDefault="004C64E2" w:rsidP="000725BA">
      <w:pPr>
        <w:pStyle w:val="Prrafodelista"/>
        <w:widowControl w:val="0"/>
        <w:autoSpaceDE w:val="0"/>
        <w:autoSpaceDN w:val="0"/>
        <w:adjustRightInd w:val="0"/>
        <w:spacing w:line="360" w:lineRule="auto"/>
        <w:ind w:left="0"/>
        <w:jc w:val="both"/>
        <w:rPr>
          <w:rFonts w:ascii="Palatino Linotype" w:hAnsi="Palatino Linotype" w:cs="Arial"/>
          <w:b/>
          <w:snapToGrid w:val="0"/>
        </w:rPr>
      </w:pPr>
      <w:r w:rsidRPr="000725BA">
        <w:rPr>
          <w:rFonts w:ascii="Palatino Linotype" w:hAnsi="Palatino Linotype" w:cs="Arial"/>
          <w:bCs/>
        </w:rPr>
        <w:t xml:space="preserve">El Recurso de Revisión fue interpuesto </w:t>
      </w:r>
      <w:r w:rsidRPr="000725BA">
        <w:rPr>
          <w:rFonts w:ascii="Palatino Linotype" w:hAnsi="Palatino Linotype"/>
        </w:rPr>
        <w:t>por</w:t>
      </w:r>
      <w:r w:rsidRPr="000725BA">
        <w:rPr>
          <w:rFonts w:ascii="Palatino Linotype" w:hAnsi="Palatino Linotype" w:cs="Arial"/>
          <w:bCs/>
        </w:rPr>
        <w:t xml:space="preserve"> </w:t>
      </w:r>
      <w:r w:rsidRPr="000725BA">
        <w:rPr>
          <w:rFonts w:ascii="Palatino Linotype" w:hAnsi="Palatino Linotype" w:cs="Arial"/>
          <w:b/>
          <w:bCs/>
        </w:rPr>
        <w:t>EL RECURRENTE,</w:t>
      </w:r>
      <w:r w:rsidRPr="000725BA">
        <w:rPr>
          <w:rFonts w:ascii="Palatino Linotype" w:hAnsi="Palatino Linotype" w:cs="Arial"/>
          <w:bCs/>
        </w:rPr>
        <w:t xml:space="preserve"> quien,</w:t>
      </w:r>
      <w:r w:rsidR="008F2B75" w:rsidRPr="000725BA">
        <w:rPr>
          <w:rFonts w:ascii="Palatino Linotype" w:hAnsi="Palatino Linotype" w:cs="Arial"/>
          <w:bCs/>
        </w:rPr>
        <w:t xml:space="preserve"> a su vez, formuló </w:t>
      </w:r>
      <w:r w:rsidRPr="000725BA">
        <w:rPr>
          <w:rFonts w:ascii="Palatino Linotype" w:hAnsi="Palatino Linotype"/>
        </w:rPr>
        <w:t xml:space="preserve">la solicitud de acceso a </w:t>
      </w:r>
      <w:r w:rsidR="008F2B75" w:rsidRPr="000725BA">
        <w:rPr>
          <w:rFonts w:ascii="Palatino Linotype" w:hAnsi="Palatino Linotype"/>
        </w:rPr>
        <w:t>D</w:t>
      </w:r>
      <w:r w:rsidRPr="000725BA">
        <w:rPr>
          <w:rFonts w:ascii="Palatino Linotype" w:hAnsi="Palatino Linotype"/>
        </w:rPr>
        <w:t xml:space="preserve">atos </w:t>
      </w:r>
      <w:r w:rsidR="008F2B75" w:rsidRPr="000725BA">
        <w:rPr>
          <w:rFonts w:ascii="Palatino Linotype" w:hAnsi="Palatino Linotype"/>
        </w:rPr>
        <w:t>P</w:t>
      </w:r>
      <w:r w:rsidRPr="000725BA">
        <w:rPr>
          <w:rFonts w:ascii="Palatino Linotype" w:hAnsi="Palatino Linotype"/>
        </w:rPr>
        <w:t xml:space="preserve">ersonales </w:t>
      </w:r>
      <w:r w:rsidRPr="000725BA">
        <w:rPr>
          <w:rFonts w:ascii="Palatino Linotype" w:hAnsi="Palatino Linotype" w:cs="Arial"/>
          <w:b/>
          <w:bCs/>
        </w:rPr>
        <w:t xml:space="preserve">00001/CUAUTIT/RD/2023 </w:t>
      </w:r>
      <w:r w:rsidRPr="000725BA">
        <w:rPr>
          <w:rFonts w:ascii="Palatino Linotype" w:hAnsi="Palatino Linotype" w:cs="Arial"/>
          <w:bCs/>
        </w:rPr>
        <w:t xml:space="preserve">ante </w:t>
      </w:r>
      <w:r w:rsidRPr="000725BA">
        <w:rPr>
          <w:rFonts w:ascii="Palatino Linotype" w:hAnsi="Palatino Linotype" w:cs="Arial"/>
          <w:b/>
          <w:bCs/>
        </w:rPr>
        <w:t>EL</w:t>
      </w:r>
      <w:r w:rsidRPr="000725BA">
        <w:rPr>
          <w:rFonts w:ascii="Palatino Linotype" w:hAnsi="Palatino Linotype" w:cs="Arial"/>
          <w:bCs/>
        </w:rPr>
        <w:t xml:space="preserve"> </w:t>
      </w:r>
      <w:r w:rsidRPr="000725BA">
        <w:rPr>
          <w:rFonts w:ascii="Palatino Linotype" w:hAnsi="Palatino Linotype" w:cs="Arial"/>
          <w:b/>
          <w:bCs/>
        </w:rPr>
        <w:t>RESPONSABLE</w:t>
      </w:r>
      <w:r w:rsidRPr="000725BA">
        <w:rPr>
          <w:rFonts w:ascii="Palatino Linotype" w:hAnsi="Palatino Linotype" w:cs="Arial"/>
          <w:bCs/>
        </w:rPr>
        <w:t>,</w:t>
      </w:r>
      <w:r w:rsidRPr="000725BA">
        <w:rPr>
          <w:rFonts w:ascii="Palatino Linotype" w:hAnsi="Palatino Linotype" w:cs="Arial"/>
          <w:b/>
          <w:bCs/>
        </w:rPr>
        <w:t xml:space="preserve"> </w:t>
      </w:r>
      <w:r w:rsidRPr="000725BA">
        <w:rPr>
          <w:rFonts w:ascii="Palatino Linotype" w:hAnsi="Palatino Linotype" w:cs="Arial"/>
          <w:bCs/>
        </w:rPr>
        <w:t xml:space="preserve">como quedó asentado en el </w:t>
      </w:r>
      <w:r w:rsidR="008F2B75" w:rsidRPr="000725BA">
        <w:rPr>
          <w:rFonts w:ascii="Palatino Linotype" w:hAnsi="Palatino Linotype" w:cs="Arial"/>
          <w:bCs/>
        </w:rPr>
        <w:t>Antecedente</w:t>
      </w:r>
      <w:r w:rsidRPr="000725BA">
        <w:rPr>
          <w:rFonts w:ascii="Palatino Linotype" w:hAnsi="Palatino Linotype" w:cs="Arial"/>
          <w:bCs/>
        </w:rPr>
        <w:t xml:space="preserve"> I.</w:t>
      </w:r>
    </w:p>
    <w:p w14:paraId="7AA57E72" w14:textId="77777777" w:rsidR="00F31A85" w:rsidRPr="000725BA" w:rsidRDefault="00F31A85"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b/>
          <w:sz w:val="28"/>
          <w:szCs w:val="28"/>
        </w:rPr>
      </w:pPr>
    </w:p>
    <w:p w14:paraId="1DB286B6" w14:textId="70C61877" w:rsidR="000278E1" w:rsidRPr="000725BA" w:rsidRDefault="007205F9"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b/>
          <w:sz w:val="28"/>
          <w:szCs w:val="28"/>
        </w:rPr>
        <w:t xml:space="preserve">TERCERO. </w:t>
      </w:r>
      <w:r w:rsidRPr="000725BA">
        <w:rPr>
          <w:rFonts w:ascii="Palatino Linotype" w:eastAsia="Palatino Linotype" w:hAnsi="Palatino Linotype" w:cs="Palatino Linotype"/>
          <w:b/>
        </w:rPr>
        <w:t xml:space="preserve">Oportunidad. </w:t>
      </w:r>
    </w:p>
    <w:p w14:paraId="64E6C51D" w14:textId="67809BD2" w:rsidR="000278E1" w:rsidRPr="000725BA" w:rsidRDefault="007205F9"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El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0424D0F1" w14:textId="77777777" w:rsidR="000278E1" w:rsidRPr="000725BA" w:rsidRDefault="000278E1"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13705424" w14:textId="6BE547F5" w:rsidR="000278E1" w:rsidRPr="000725BA" w:rsidRDefault="007205F9" w:rsidP="000725BA">
      <w:pPr>
        <w:ind w:left="851" w:right="899"/>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i/>
          <w:sz w:val="22"/>
          <w:szCs w:val="22"/>
        </w:rPr>
        <w:t>“</w:t>
      </w:r>
      <w:r w:rsidRPr="000725BA">
        <w:rPr>
          <w:rFonts w:ascii="Palatino Linotype" w:eastAsia="Palatino Linotype" w:hAnsi="Palatino Linotype" w:cs="Palatino Linotype"/>
          <w:b/>
          <w:i/>
          <w:sz w:val="22"/>
          <w:szCs w:val="22"/>
        </w:rPr>
        <w:t xml:space="preserve">Artículo 128. </w:t>
      </w:r>
      <w:r w:rsidRPr="000725BA">
        <w:rPr>
          <w:rFonts w:ascii="Palatino Linotype" w:eastAsia="Palatino Linotype" w:hAnsi="Palatino Linotype" w:cs="Palatino Linotype"/>
          <w:i/>
          <w:sz w:val="22"/>
          <w:szCs w:val="22"/>
        </w:rPr>
        <w:t xml:space="preserve">El titular, por sí mismo o a través de su representante, podrán interponer un </w:t>
      </w:r>
      <w:r w:rsidR="00E00705" w:rsidRPr="000725BA">
        <w:rPr>
          <w:rFonts w:ascii="Palatino Linotype" w:eastAsia="Palatino Linotype" w:hAnsi="Palatino Linotype" w:cs="Palatino Linotype"/>
          <w:i/>
          <w:sz w:val="22"/>
          <w:szCs w:val="22"/>
        </w:rPr>
        <w:t>Recurso de Revisión</w:t>
      </w:r>
      <w:r w:rsidRPr="000725BA">
        <w:rPr>
          <w:rFonts w:ascii="Palatino Linotype" w:eastAsia="Palatino Linotype" w:hAnsi="Palatino Linotype" w:cs="Palatino Linotype"/>
          <w:i/>
          <w:sz w:val="22"/>
          <w:szCs w:val="22"/>
        </w:rPr>
        <w:t xml:space="preserve">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3A559C0" w14:textId="77777777" w:rsidR="009131C8" w:rsidRPr="000725BA" w:rsidRDefault="009131C8" w:rsidP="000725BA">
      <w:pPr>
        <w:ind w:left="851" w:right="899"/>
        <w:jc w:val="both"/>
        <w:rPr>
          <w:rFonts w:ascii="Palatino Linotype" w:eastAsia="Palatino Linotype" w:hAnsi="Palatino Linotype" w:cs="Palatino Linotype"/>
          <w:i/>
          <w:sz w:val="22"/>
          <w:szCs w:val="22"/>
        </w:rPr>
      </w:pPr>
    </w:p>
    <w:p w14:paraId="5758B175" w14:textId="4FB2FFF9" w:rsidR="000278E1" w:rsidRPr="000725BA" w:rsidRDefault="007205F9" w:rsidP="000725BA">
      <w:pPr>
        <w:ind w:left="851" w:right="899"/>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w:t>
      </w:r>
      <w:r w:rsidR="00E00705" w:rsidRPr="000725BA">
        <w:rPr>
          <w:rFonts w:ascii="Palatino Linotype" w:eastAsia="Palatino Linotype" w:hAnsi="Palatino Linotype" w:cs="Palatino Linotype"/>
          <w:i/>
          <w:sz w:val="22"/>
          <w:szCs w:val="22"/>
        </w:rPr>
        <w:t>Recurso de Revisión</w:t>
      </w:r>
      <w:r w:rsidRPr="000725BA">
        <w:rPr>
          <w:rFonts w:ascii="Palatino Linotype" w:eastAsia="Palatino Linotype" w:hAnsi="Palatino Linotype" w:cs="Palatino Linotype"/>
          <w:i/>
          <w:sz w:val="22"/>
          <w:szCs w:val="22"/>
        </w:rPr>
        <w:t xml:space="preserve"> dentro de los quince días siguientes al que haya vencido el plazo para dar respuesta.”</w:t>
      </w:r>
    </w:p>
    <w:p w14:paraId="009CC12E" w14:textId="77777777" w:rsidR="000278E1" w:rsidRPr="000725BA" w:rsidRDefault="000278E1" w:rsidP="000725BA">
      <w:pPr>
        <w:ind w:left="851" w:right="899"/>
        <w:jc w:val="both"/>
        <w:rPr>
          <w:rFonts w:ascii="Palatino Linotype" w:eastAsia="Palatino Linotype" w:hAnsi="Palatino Linotype" w:cs="Palatino Linotype"/>
          <w:i/>
          <w:sz w:val="12"/>
          <w:szCs w:val="12"/>
        </w:rPr>
      </w:pPr>
    </w:p>
    <w:p w14:paraId="2B0438F6" w14:textId="6915817E" w:rsidR="00AF7EDC" w:rsidRPr="000725BA" w:rsidRDefault="007205F9" w:rsidP="000725BA">
      <w:pPr>
        <w:widowControl w:val="0"/>
        <w:spacing w:before="280" w:after="280"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rPr>
        <w:t xml:space="preserve">En esa tesitura, atendiendo a que </w:t>
      </w:r>
      <w:r w:rsidRPr="000725BA">
        <w:rPr>
          <w:rFonts w:ascii="Palatino Linotype" w:eastAsia="Palatino Linotype" w:hAnsi="Palatino Linotype" w:cs="Palatino Linotype"/>
          <w:b/>
        </w:rPr>
        <w:t>EL RESPONSABLE</w:t>
      </w:r>
      <w:r w:rsidRPr="000725BA">
        <w:rPr>
          <w:rFonts w:ascii="Palatino Linotype" w:eastAsia="Palatino Linotype" w:hAnsi="Palatino Linotype" w:cs="Palatino Linotype"/>
        </w:rPr>
        <w:t xml:space="preserve"> notificó la</w:t>
      </w:r>
      <w:r w:rsidR="008F2B75" w:rsidRPr="000725BA">
        <w:rPr>
          <w:rFonts w:ascii="Palatino Linotype" w:eastAsia="Palatino Linotype" w:hAnsi="Palatino Linotype" w:cs="Palatino Linotype"/>
        </w:rPr>
        <w:t xml:space="preserve"> respuesta el </w:t>
      </w:r>
      <w:r w:rsidR="008F2B75" w:rsidRPr="000725BA">
        <w:rPr>
          <w:rFonts w:ascii="Palatino Linotype" w:eastAsia="Palatino Linotype" w:hAnsi="Palatino Linotype" w:cs="Palatino Linotype"/>
          <w:b/>
          <w:bCs/>
        </w:rPr>
        <w:t>veinticinco</w:t>
      </w:r>
      <w:r w:rsidR="00AF7EDC" w:rsidRPr="000725BA">
        <w:rPr>
          <w:rFonts w:ascii="Palatino Linotype" w:eastAsia="Palatino Linotype" w:hAnsi="Palatino Linotype" w:cs="Palatino Linotype"/>
          <w:b/>
          <w:bCs/>
        </w:rPr>
        <w:t xml:space="preserve"> de </w:t>
      </w:r>
      <w:r w:rsidR="008F2B75" w:rsidRPr="000725BA">
        <w:rPr>
          <w:rFonts w:ascii="Palatino Linotype" w:eastAsia="Palatino Linotype" w:hAnsi="Palatino Linotype" w:cs="Palatino Linotype"/>
          <w:b/>
          <w:bCs/>
        </w:rPr>
        <w:t>octubre</w:t>
      </w:r>
      <w:r w:rsidR="00AF7EDC" w:rsidRPr="000725BA">
        <w:rPr>
          <w:rFonts w:ascii="Palatino Linotype" w:eastAsia="Palatino Linotype" w:hAnsi="Palatino Linotype" w:cs="Palatino Linotype"/>
          <w:b/>
          <w:bCs/>
        </w:rPr>
        <w:t xml:space="preserve"> de dos mil veintitrés</w:t>
      </w:r>
      <w:r w:rsidRPr="000725BA">
        <w:rPr>
          <w:rFonts w:ascii="Palatino Linotype" w:eastAsia="Palatino Linotype" w:hAnsi="Palatino Linotype" w:cs="Palatino Linotype"/>
        </w:rPr>
        <w:t>; así, el plazo de quince días hábiles que el artículo 128, de la Ley de Protección de Datos Personales en Posesión de Sujetos Obligados del Estado de México y Municipios, otorgó a</w:t>
      </w:r>
      <w:r w:rsidR="008F2B75" w:rsidRPr="000725BA">
        <w:rPr>
          <w:rFonts w:ascii="Palatino Linotype" w:eastAsia="Palatino Linotype" w:hAnsi="Palatino Linotype" w:cs="Palatino Linotype"/>
        </w:rPr>
        <w:t xml:space="preserve">l </w:t>
      </w:r>
      <w:r w:rsidRPr="000725BA">
        <w:rPr>
          <w:rFonts w:ascii="Palatino Linotype" w:eastAsia="Palatino Linotype" w:hAnsi="Palatino Linotype" w:cs="Palatino Linotype"/>
          <w:b/>
        </w:rPr>
        <w:t>RECURRENTE</w:t>
      </w:r>
      <w:r w:rsidRPr="000725BA">
        <w:rPr>
          <w:rFonts w:ascii="Palatino Linotype" w:eastAsia="Palatino Linotype" w:hAnsi="Palatino Linotype" w:cs="Palatino Linotype"/>
        </w:rPr>
        <w:t xml:space="preserve"> para presentar </w:t>
      </w:r>
      <w:r w:rsidR="008F2B75" w:rsidRPr="000725BA">
        <w:rPr>
          <w:rFonts w:ascii="Palatino Linotype" w:eastAsia="Palatino Linotype" w:hAnsi="Palatino Linotype" w:cs="Palatino Linotype"/>
        </w:rPr>
        <w:t>el</w:t>
      </w:r>
      <w:r w:rsidRPr="000725BA">
        <w:rPr>
          <w:rFonts w:ascii="Palatino Linotype" w:eastAsia="Palatino Linotype" w:hAnsi="Palatino Linotype" w:cs="Palatino Linotype"/>
        </w:rPr>
        <w:t xml:space="preserve">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de mérito, transcurrió del</w:t>
      </w:r>
      <w:r w:rsidRPr="000725BA">
        <w:rPr>
          <w:rFonts w:ascii="Palatino Linotype" w:eastAsia="Palatino Linotype" w:hAnsi="Palatino Linotype" w:cs="Palatino Linotype"/>
          <w:b/>
        </w:rPr>
        <w:t xml:space="preserve"> </w:t>
      </w:r>
      <w:r w:rsidR="008F2B75" w:rsidRPr="000725BA">
        <w:rPr>
          <w:rFonts w:ascii="Palatino Linotype" w:eastAsia="Palatino Linotype" w:hAnsi="Palatino Linotype" w:cs="Palatino Linotype"/>
          <w:b/>
        </w:rPr>
        <w:t>veintiséis de octubre</w:t>
      </w:r>
      <w:r w:rsidR="00AF7EDC" w:rsidRPr="000725BA">
        <w:rPr>
          <w:rFonts w:ascii="Palatino Linotype" w:eastAsia="Palatino Linotype" w:hAnsi="Palatino Linotype" w:cs="Palatino Linotype"/>
          <w:b/>
        </w:rPr>
        <w:t xml:space="preserve"> </w:t>
      </w:r>
      <w:r w:rsidR="008F2B75" w:rsidRPr="000725BA">
        <w:rPr>
          <w:rFonts w:ascii="Palatino Linotype" w:eastAsia="Palatino Linotype" w:hAnsi="Palatino Linotype" w:cs="Palatino Linotype"/>
          <w:b/>
        </w:rPr>
        <w:t>al dieciséis de</w:t>
      </w:r>
      <w:r w:rsidR="00AF7EDC" w:rsidRPr="000725BA">
        <w:rPr>
          <w:rFonts w:ascii="Palatino Linotype" w:eastAsia="Palatino Linotype" w:hAnsi="Palatino Linotype" w:cs="Palatino Linotype"/>
          <w:b/>
        </w:rPr>
        <w:t xml:space="preserve"> noviembre de dos mil veintitrés.</w:t>
      </w:r>
    </w:p>
    <w:p w14:paraId="0CC2F4A6" w14:textId="2F3BE32F" w:rsidR="00E1141C" w:rsidRPr="000725BA" w:rsidRDefault="007205F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Sin contemplar en el cómputo los días</w:t>
      </w:r>
      <w:r w:rsidR="00E1141C" w:rsidRPr="000725BA">
        <w:rPr>
          <w:rFonts w:ascii="Palatino Linotype" w:eastAsia="Palatino Linotype" w:hAnsi="Palatino Linotype" w:cs="Palatino Linotype"/>
        </w:rPr>
        <w:t xml:space="preserve"> </w:t>
      </w:r>
      <w:r w:rsidRPr="000725BA">
        <w:rPr>
          <w:rFonts w:ascii="Palatino Linotype" w:eastAsia="Palatino Linotype" w:hAnsi="Palatino Linotype" w:cs="Palatino Linotype"/>
        </w:rPr>
        <w:t xml:space="preserve">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w:t>
      </w:r>
      <w:r w:rsidR="008F2B75" w:rsidRPr="000725BA">
        <w:rPr>
          <w:rFonts w:ascii="Palatino Linotype" w:hAnsi="Palatino Linotype" w:cs="Arial"/>
        </w:rPr>
        <w:t>así mismo</w:t>
      </w:r>
      <w:r w:rsidR="00E1141C" w:rsidRPr="000725BA">
        <w:rPr>
          <w:rFonts w:ascii="Palatino Linotype" w:hAnsi="Palatino Linotype" w:cs="Arial"/>
        </w:rPr>
        <w:t>,</w:t>
      </w:r>
      <w:r w:rsidR="00E1141C" w:rsidRPr="000725BA">
        <w:rPr>
          <w:rFonts w:ascii="Palatino Linotype" w:eastAsia="Palatino Linotype" w:hAnsi="Palatino Linotype" w:cs="Palatino Linotype"/>
        </w:rPr>
        <w:t xml:space="preserve"> por ser considerado como día inhábil por suspensión de labores en términos del Calendario Oficial en Materia de Transparencia, Acceso a la Información Pública y Protección de Datos Personales del Estado de México y Municipios, así como de labores del Instituto para el año dos mil </w:t>
      </w:r>
      <w:r w:rsidR="00E1141C" w:rsidRPr="000725BA">
        <w:rPr>
          <w:rFonts w:ascii="Palatino Linotype" w:eastAsia="Palatino Linotype" w:hAnsi="Palatino Linotype" w:cs="Palatino Linotype"/>
        </w:rPr>
        <w:lastRenderedPageBreak/>
        <w:t xml:space="preserve">veintidós y enero de dos mil veintitrés, publicado en el Periódico Oficial “Gaceta del Gobierno”, el </w:t>
      </w:r>
      <w:r w:rsidR="000C690D" w:rsidRPr="000725BA">
        <w:rPr>
          <w:rFonts w:ascii="Palatino Linotype" w:eastAsia="Palatino Linotype" w:hAnsi="Palatino Linotype" w:cs="Palatino Linotype"/>
        </w:rPr>
        <w:t>catorce</w:t>
      </w:r>
      <w:r w:rsidR="00E1141C" w:rsidRPr="000725BA">
        <w:rPr>
          <w:rFonts w:ascii="Palatino Linotype" w:eastAsia="Palatino Linotype" w:hAnsi="Palatino Linotype" w:cs="Palatino Linotype"/>
        </w:rPr>
        <w:t xml:space="preserve"> de diciembre de dos mil </w:t>
      </w:r>
      <w:r w:rsidR="000C690D" w:rsidRPr="000725BA">
        <w:rPr>
          <w:rFonts w:ascii="Palatino Linotype" w:eastAsia="Palatino Linotype" w:hAnsi="Palatino Linotype" w:cs="Palatino Linotype"/>
        </w:rPr>
        <w:t>veintidós</w:t>
      </w:r>
      <w:r w:rsidR="00E1141C" w:rsidRPr="000725BA">
        <w:rPr>
          <w:rFonts w:ascii="Palatino Linotype" w:eastAsia="Palatino Linotype" w:hAnsi="Palatino Linotype" w:cs="Palatino Linotype"/>
        </w:rPr>
        <w:t xml:space="preserve">. </w:t>
      </w:r>
      <w:bookmarkStart w:id="0" w:name="_heading=h.ma48g4au9ykp" w:colFirst="0" w:colLast="0"/>
      <w:bookmarkStart w:id="1" w:name="_heading=h.o6sewjs6zihd" w:colFirst="0" w:colLast="0"/>
      <w:bookmarkEnd w:id="0"/>
      <w:bookmarkEnd w:id="1"/>
    </w:p>
    <w:p w14:paraId="2E3029C5" w14:textId="77777777" w:rsidR="00E1141C" w:rsidRPr="000725BA" w:rsidRDefault="00E1141C" w:rsidP="000725BA">
      <w:pPr>
        <w:spacing w:line="360" w:lineRule="auto"/>
        <w:jc w:val="both"/>
        <w:rPr>
          <w:rFonts w:ascii="Palatino Linotype" w:eastAsia="Palatino Linotype" w:hAnsi="Palatino Linotype" w:cs="Palatino Linotype"/>
        </w:rPr>
      </w:pPr>
    </w:p>
    <w:p w14:paraId="08BF3D84" w14:textId="0D3A4491" w:rsidR="00E1141C" w:rsidRPr="000725BA" w:rsidRDefault="00E1141C" w:rsidP="000725BA">
      <w:pPr>
        <w:spacing w:line="360" w:lineRule="auto"/>
        <w:jc w:val="both"/>
        <w:rPr>
          <w:rFonts w:ascii="Palatino Linotype" w:hAnsi="Palatino Linotype" w:cs="Arial"/>
        </w:rPr>
      </w:pPr>
      <w:r w:rsidRPr="000725BA">
        <w:rPr>
          <w:rFonts w:ascii="Palatino Linotype" w:eastAsia="Palatino Linotype" w:hAnsi="Palatino Linotype" w:cs="Palatino Linotype"/>
        </w:rPr>
        <w:t xml:space="preserve">En ese tenor, si </w:t>
      </w:r>
      <w:r w:rsidR="001F1DAB" w:rsidRPr="000725BA">
        <w:rPr>
          <w:rFonts w:ascii="Palatino Linotype" w:eastAsia="Palatino Linotype" w:hAnsi="Palatino Linotype" w:cs="Palatino Linotype"/>
        </w:rPr>
        <w:t>el</w:t>
      </w:r>
      <w:r w:rsidRPr="000725BA">
        <w:rPr>
          <w:rFonts w:ascii="Palatino Linotype" w:eastAsia="Palatino Linotype" w:hAnsi="Palatino Linotype" w:cs="Palatino Linotype"/>
        </w:rPr>
        <w:t xml:space="preserve">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que nos ocupa, se present</w:t>
      </w:r>
      <w:r w:rsidR="001F1DAB" w:rsidRPr="000725BA">
        <w:rPr>
          <w:rFonts w:ascii="Palatino Linotype" w:eastAsia="Palatino Linotype" w:hAnsi="Palatino Linotype" w:cs="Palatino Linotype"/>
        </w:rPr>
        <w:t>ó</w:t>
      </w:r>
      <w:r w:rsidRPr="000725BA">
        <w:rPr>
          <w:rFonts w:ascii="Palatino Linotype" w:eastAsia="Palatino Linotype" w:hAnsi="Palatino Linotype" w:cs="Palatino Linotype"/>
        </w:rPr>
        <w:t xml:space="preserve"> el día</w:t>
      </w:r>
      <w:r w:rsidRPr="000725BA">
        <w:rPr>
          <w:rFonts w:ascii="Palatino Linotype" w:eastAsia="Palatino Linotype" w:hAnsi="Palatino Linotype" w:cs="Palatino Linotype"/>
          <w:b/>
        </w:rPr>
        <w:t xml:space="preserve"> </w:t>
      </w:r>
      <w:r w:rsidR="000C690D" w:rsidRPr="000725BA">
        <w:rPr>
          <w:rFonts w:ascii="Palatino Linotype" w:eastAsia="Palatino Linotype" w:hAnsi="Palatino Linotype" w:cs="Palatino Linotype"/>
          <w:b/>
        </w:rPr>
        <w:t>primero</w:t>
      </w:r>
      <w:r w:rsidR="00B030B1" w:rsidRPr="000725BA">
        <w:rPr>
          <w:rFonts w:ascii="Palatino Linotype" w:eastAsia="Palatino Linotype" w:hAnsi="Palatino Linotype" w:cs="Palatino Linotype"/>
          <w:b/>
        </w:rPr>
        <w:t xml:space="preserve"> de noviembre de dos mil veintitrés</w:t>
      </w:r>
      <w:r w:rsidRPr="000725BA">
        <w:rPr>
          <w:rFonts w:ascii="Palatino Linotype" w:eastAsia="Palatino Linotype" w:hAnsi="Palatino Linotype" w:cs="Palatino Linotype"/>
          <w:b/>
        </w:rPr>
        <w:t xml:space="preserve"> </w:t>
      </w:r>
      <w:r w:rsidRPr="000725BA">
        <w:rPr>
          <w:rFonts w:ascii="Palatino Linotype" w:eastAsia="Palatino Linotype" w:hAnsi="Palatino Linotype" w:cs="Palatino Linotype"/>
        </w:rPr>
        <w:t>este se encuentra dentro de los márgenes temporales previstos en el citado precepto legal y, por tanto, se considera oportuno.</w:t>
      </w:r>
    </w:p>
    <w:p w14:paraId="487E3887" w14:textId="77777777" w:rsidR="00E1141C" w:rsidRPr="000725BA" w:rsidRDefault="00E1141C"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b/>
          <w:sz w:val="28"/>
          <w:szCs w:val="28"/>
        </w:rPr>
      </w:pPr>
    </w:p>
    <w:p w14:paraId="6C543D73" w14:textId="7C118DEA" w:rsidR="000278E1" w:rsidRPr="000725BA" w:rsidRDefault="007205F9"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b/>
          <w:sz w:val="28"/>
          <w:szCs w:val="28"/>
        </w:rPr>
        <w:t xml:space="preserve">CUARTO. </w:t>
      </w:r>
      <w:r w:rsidRPr="000725BA">
        <w:rPr>
          <w:rFonts w:ascii="Palatino Linotype" w:eastAsia="Palatino Linotype" w:hAnsi="Palatino Linotype" w:cs="Palatino Linotype"/>
          <w:b/>
        </w:rPr>
        <w:t xml:space="preserve">Procedibilidad. </w:t>
      </w:r>
    </w:p>
    <w:p w14:paraId="76C644D5" w14:textId="0C8F2899" w:rsidR="000278E1" w:rsidRPr="000725BA" w:rsidRDefault="007205F9"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Del análisis efectuado, se advierte que resulta procedente la interposición del </w:t>
      </w:r>
      <w:r w:rsidR="00E00705" w:rsidRPr="000725BA">
        <w:rPr>
          <w:rFonts w:ascii="Palatino Linotype" w:eastAsia="Palatino Linotype" w:hAnsi="Palatino Linotype" w:cs="Palatino Linotype"/>
        </w:rPr>
        <w:t>Recurso de Revisión</w:t>
      </w:r>
      <w:r w:rsidRPr="000725BA">
        <w:rPr>
          <w:rFonts w:ascii="Palatino Linotype" w:eastAsia="Palatino Linotype" w:hAnsi="Palatino Linotype" w:cs="Palatino Linotype"/>
        </w:rPr>
        <w:t xml:space="preserve">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0725BA">
        <w:rPr>
          <w:rFonts w:ascii="Palatino Linotype" w:eastAsia="Palatino Linotype" w:hAnsi="Palatino Linotype" w:cs="Palatino Linotype"/>
          <w:b/>
        </w:rPr>
        <w:t xml:space="preserve">EL SAIMEX </w:t>
      </w:r>
      <w:r w:rsidRPr="000725BA">
        <w:rPr>
          <w:rFonts w:ascii="Palatino Linotype" w:eastAsia="Palatino Linotype" w:hAnsi="Palatino Linotype" w:cs="Palatino Linotype"/>
        </w:rPr>
        <w:t xml:space="preserve">a través de reconducción de vía, precepto legal que se cita a continuación para mejor proveer: </w:t>
      </w:r>
    </w:p>
    <w:p w14:paraId="2F4B9A7D" w14:textId="77777777" w:rsidR="000278E1" w:rsidRPr="000725BA" w:rsidRDefault="000278E1"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sz w:val="12"/>
          <w:szCs w:val="12"/>
        </w:rPr>
      </w:pPr>
    </w:p>
    <w:p w14:paraId="027271AD"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b/>
          <w:i/>
          <w:sz w:val="22"/>
          <w:szCs w:val="22"/>
        </w:rPr>
      </w:pPr>
      <w:r w:rsidRPr="000725BA">
        <w:rPr>
          <w:rFonts w:ascii="Palatino Linotype" w:eastAsia="Palatino Linotype" w:hAnsi="Palatino Linotype" w:cs="Palatino Linotype"/>
          <w:b/>
          <w:i/>
          <w:sz w:val="22"/>
          <w:szCs w:val="22"/>
        </w:rPr>
        <w:t>Contenido del escrito de recurso</w:t>
      </w:r>
    </w:p>
    <w:p w14:paraId="7B7F992A" w14:textId="23F7CB9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Artículo 130.</w:t>
      </w:r>
      <w:r w:rsidRPr="000725BA">
        <w:rPr>
          <w:rFonts w:ascii="Palatino Linotype" w:eastAsia="Palatino Linotype" w:hAnsi="Palatino Linotype" w:cs="Palatino Linotype"/>
          <w:i/>
          <w:sz w:val="22"/>
          <w:szCs w:val="22"/>
        </w:rPr>
        <w:t xml:space="preserve"> Los únicos requisitos exigibles en el escrito de interposición del </w:t>
      </w:r>
      <w:r w:rsidR="00E00705" w:rsidRPr="000725BA">
        <w:rPr>
          <w:rFonts w:ascii="Palatino Linotype" w:eastAsia="Palatino Linotype" w:hAnsi="Palatino Linotype" w:cs="Palatino Linotype"/>
          <w:i/>
          <w:sz w:val="22"/>
          <w:szCs w:val="22"/>
        </w:rPr>
        <w:t>Recurso de Revisión</w:t>
      </w:r>
      <w:r w:rsidRPr="000725BA">
        <w:rPr>
          <w:rFonts w:ascii="Palatino Linotype" w:eastAsia="Palatino Linotype" w:hAnsi="Palatino Linotype" w:cs="Palatino Linotype"/>
          <w:i/>
          <w:sz w:val="22"/>
          <w:szCs w:val="22"/>
        </w:rPr>
        <w:t xml:space="preserve"> serán los siguientes:</w:t>
      </w:r>
    </w:p>
    <w:p w14:paraId="6923DD9D"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 xml:space="preserve"> I.</w:t>
      </w:r>
      <w:r w:rsidRPr="000725BA">
        <w:rPr>
          <w:rFonts w:ascii="Palatino Linotype" w:eastAsia="Palatino Linotype" w:hAnsi="Palatino Linotype" w:cs="Palatino Linotype"/>
          <w:i/>
          <w:sz w:val="22"/>
          <w:szCs w:val="22"/>
        </w:rPr>
        <w:t xml:space="preserve"> El responsable y de ser posible, el área ante quien se presentó la solicitud para el ejercicio de los derechos ARCO.</w:t>
      </w:r>
    </w:p>
    <w:p w14:paraId="1FF9BC75"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II.</w:t>
      </w:r>
      <w:r w:rsidRPr="000725BA">
        <w:rPr>
          <w:rFonts w:ascii="Palatino Linotype" w:eastAsia="Palatino Linotype" w:hAnsi="Palatino Linotype" w:cs="Palatino Linotype"/>
          <w:i/>
          <w:sz w:val="22"/>
          <w:szCs w:val="22"/>
        </w:rPr>
        <w:t xml:space="preserve"> El nombre del titular que recurre o su representante y en su caso, del tercero interesado, así como el domicilio en el Estado de México o medio que señale para recibir notificaciones.</w:t>
      </w:r>
    </w:p>
    <w:p w14:paraId="4ABFA7F9"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III.</w:t>
      </w:r>
      <w:r w:rsidRPr="000725BA">
        <w:rPr>
          <w:rFonts w:ascii="Palatino Linotype" w:eastAsia="Palatino Linotype" w:hAnsi="Palatino Linotype" w:cs="Palatino Linotype"/>
          <w:i/>
          <w:sz w:val="22"/>
          <w:szCs w:val="22"/>
        </w:rPr>
        <w:t xml:space="preserve"> La fecha en que fue notificada la respuesta al titular o bien, en caso de falta de respuesta la fecha de la presentación de la solicitud para el ejercicio de los derechos ARCO y demás derechos relacionados con la materia.</w:t>
      </w:r>
    </w:p>
    <w:p w14:paraId="359BE2A2"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IV.</w:t>
      </w:r>
      <w:r w:rsidRPr="000725BA">
        <w:rPr>
          <w:rFonts w:ascii="Palatino Linotype" w:eastAsia="Palatino Linotype" w:hAnsi="Palatino Linotype" w:cs="Palatino Linotype"/>
          <w:i/>
          <w:sz w:val="22"/>
          <w:szCs w:val="22"/>
        </w:rPr>
        <w:t xml:space="preserve"> El acto que se recurre y los puntos petitorios, así como las razones o motivos de inconformidad.</w:t>
      </w:r>
    </w:p>
    <w:p w14:paraId="38523F43"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V.</w:t>
      </w:r>
      <w:r w:rsidRPr="000725BA">
        <w:rPr>
          <w:rFonts w:ascii="Palatino Linotype" w:eastAsia="Palatino Linotype" w:hAnsi="Palatino Linotype" w:cs="Palatino Linotype"/>
          <w:i/>
          <w:sz w:val="22"/>
          <w:szCs w:val="22"/>
        </w:rPr>
        <w:t xml:space="preserve"> En su caso, copia de la respuesta que se impugna y de la notificación </w:t>
      </w:r>
      <w:r w:rsidRPr="000725BA">
        <w:rPr>
          <w:rFonts w:ascii="Palatino Linotype" w:eastAsia="Palatino Linotype" w:hAnsi="Palatino Linotype" w:cs="Palatino Linotype"/>
          <w:i/>
          <w:sz w:val="22"/>
          <w:szCs w:val="22"/>
        </w:rPr>
        <w:lastRenderedPageBreak/>
        <w:t>correspondiente.</w:t>
      </w:r>
    </w:p>
    <w:p w14:paraId="4651C215" w14:textId="77777777"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b/>
          <w:i/>
          <w:sz w:val="22"/>
          <w:szCs w:val="22"/>
        </w:rPr>
        <w:t>VI.</w:t>
      </w:r>
      <w:r w:rsidRPr="000725BA">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498F8A2D" w14:textId="5D8BBF3B"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i/>
          <w:sz w:val="22"/>
          <w:szCs w:val="22"/>
        </w:rPr>
        <w:t xml:space="preserve">Al </w:t>
      </w:r>
      <w:r w:rsidR="00E00705" w:rsidRPr="000725BA">
        <w:rPr>
          <w:rFonts w:ascii="Palatino Linotype" w:eastAsia="Palatino Linotype" w:hAnsi="Palatino Linotype" w:cs="Palatino Linotype"/>
          <w:i/>
          <w:sz w:val="22"/>
          <w:szCs w:val="22"/>
        </w:rPr>
        <w:t>Recurso de Revisión</w:t>
      </w:r>
      <w:r w:rsidRPr="000725BA">
        <w:rPr>
          <w:rFonts w:ascii="Palatino Linotype" w:eastAsia="Palatino Linotype" w:hAnsi="Palatino Linotype" w:cs="Palatino Linotype"/>
          <w:i/>
          <w:sz w:val="22"/>
          <w:szCs w:val="22"/>
        </w:rPr>
        <w:t xml:space="preserve"> se podrán acompañar las pruebas y demás elementos que el titular o su representante considere procedentes someter a juicio del Instituto.</w:t>
      </w:r>
    </w:p>
    <w:p w14:paraId="22B4C56E" w14:textId="4F02592A" w:rsidR="000278E1" w:rsidRPr="000725BA" w:rsidRDefault="007205F9" w:rsidP="000725BA">
      <w:pPr>
        <w:widowControl w:val="0"/>
        <w:pBdr>
          <w:top w:val="nil"/>
          <w:left w:val="nil"/>
          <w:bottom w:val="nil"/>
          <w:right w:val="nil"/>
          <w:between w:val="nil"/>
        </w:pBdr>
        <w:ind w:left="851" w:right="902"/>
        <w:jc w:val="both"/>
        <w:rPr>
          <w:rFonts w:ascii="Palatino Linotype" w:eastAsia="Palatino Linotype" w:hAnsi="Palatino Linotype" w:cs="Palatino Linotype"/>
          <w:i/>
          <w:sz w:val="22"/>
          <w:szCs w:val="22"/>
        </w:rPr>
      </w:pPr>
      <w:r w:rsidRPr="000725BA">
        <w:rPr>
          <w:rFonts w:ascii="Palatino Linotype" w:eastAsia="Palatino Linotype" w:hAnsi="Palatino Linotype" w:cs="Palatino Linotype"/>
          <w:i/>
          <w:sz w:val="22"/>
          <w:szCs w:val="22"/>
        </w:rPr>
        <w:t xml:space="preserve">En ningún caso será necesario que el titular ratifique el </w:t>
      </w:r>
      <w:r w:rsidR="00E00705" w:rsidRPr="000725BA">
        <w:rPr>
          <w:rFonts w:ascii="Palatino Linotype" w:eastAsia="Palatino Linotype" w:hAnsi="Palatino Linotype" w:cs="Palatino Linotype"/>
          <w:i/>
          <w:sz w:val="22"/>
          <w:szCs w:val="22"/>
        </w:rPr>
        <w:t>Recurso de Revisión</w:t>
      </w:r>
      <w:r w:rsidRPr="000725BA">
        <w:rPr>
          <w:rFonts w:ascii="Palatino Linotype" w:eastAsia="Palatino Linotype" w:hAnsi="Palatino Linotype" w:cs="Palatino Linotype"/>
          <w:i/>
          <w:sz w:val="22"/>
          <w:szCs w:val="22"/>
        </w:rPr>
        <w:t xml:space="preserve"> interpuesto.</w:t>
      </w:r>
    </w:p>
    <w:p w14:paraId="0C06C1B7" w14:textId="77777777" w:rsidR="000278E1" w:rsidRPr="000725BA" w:rsidRDefault="000278E1" w:rsidP="000725B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DA3A500" w14:textId="23470DEA" w:rsidR="000C690D" w:rsidRPr="000725BA" w:rsidRDefault="007205F9" w:rsidP="000725BA">
      <w:pPr>
        <w:widowControl w:val="0"/>
        <w:pBdr>
          <w:top w:val="nil"/>
          <w:left w:val="nil"/>
          <w:bottom w:val="nil"/>
          <w:right w:val="nil"/>
          <w:between w:val="nil"/>
        </w:pBdr>
        <w:tabs>
          <w:tab w:val="left" w:pos="1701"/>
        </w:tabs>
        <w:spacing w:after="100" w:afterAutospacing="1" w:line="360" w:lineRule="auto"/>
        <w:contextualSpacing/>
        <w:jc w:val="both"/>
        <w:rPr>
          <w:rFonts w:ascii="Palatino Linotype" w:eastAsia="Palatino Linotype" w:hAnsi="Palatino Linotype" w:cs="Palatino Linotype"/>
        </w:rPr>
      </w:pPr>
      <w:r w:rsidRPr="000725BA">
        <w:rPr>
          <w:rFonts w:ascii="Palatino Linotype" w:eastAsia="Palatino Linotype" w:hAnsi="Palatino Linotype" w:cs="Palatino Linotype"/>
          <w:b/>
          <w:sz w:val="28"/>
          <w:szCs w:val="28"/>
        </w:rPr>
        <w:t>QUINTO</w:t>
      </w:r>
      <w:r w:rsidRPr="000725BA">
        <w:rPr>
          <w:rFonts w:ascii="Palatino Linotype" w:eastAsia="Palatino Linotype" w:hAnsi="Palatino Linotype" w:cs="Palatino Linotype"/>
          <w:b/>
        </w:rPr>
        <w:t xml:space="preserve">. </w:t>
      </w:r>
      <w:r w:rsidR="00942E5E" w:rsidRPr="000725BA">
        <w:rPr>
          <w:rFonts w:ascii="Palatino Linotype" w:eastAsia="Palatino Linotype" w:hAnsi="Palatino Linotype" w:cs="Palatino Linotype"/>
          <w:b/>
        </w:rPr>
        <w:t>Estudio y resolución del asunto</w:t>
      </w:r>
      <w:r w:rsidRPr="000725BA">
        <w:rPr>
          <w:rFonts w:ascii="Palatino Linotype" w:eastAsia="Palatino Linotype" w:hAnsi="Palatino Linotype" w:cs="Palatino Linotype"/>
          <w:b/>
        </w:rPr>
        <w:t>.</w:t>
      </w:r>
      <w:r w:rsidRPr="000725BA">
        <w:rPr>
          <w:rFonts w:ascii="Palatino Linotype" w:eastAsia="Palatino Linotype" w:hAnsi="Palatino Linotype" w:cs="Palatino Linotype"/>
        </w:rPr>
        <w:t xml:space="preserve"> </w:t>
      </w:r>
    </w:p>
    <w:p w14:paraId="7E623734" w14:textId="77777777" w:rsidR="00942E5E" w:rsidRPr="000725BA" w:rsidRDefault="00942E5E" w:rsidP="000725BA">
      <w:pPr>
        <w:spacing w:line="360" w:lineRule="auto"/>
        <w:jc w:val="both"/>
        <w:rPr>
          <w:rFonts w:ascii="Palatino Linotype" w:hAnsi="Palatino Linotype" w:cs="Arial"/>
        </w:rPr>
      </w:pPr>
      <w:r w:rsidRPr="000725BA">
        <w:rPr>
          <w:rFonts w:ascii="Palatino Linotype" w:hAnsi="Palatino Linotype" w:cs="Arial"/>
        </w:rPr>
        <w:t xml:space="preserve">Una vez determinada la vía sobre la que versará el presente Recurso, y previa revisión del expediente electrónico formado en </w:t>
      </w:r>
      <w:r w:rsidRPr="000725BA">
        <w:rPr>
          <w:rFonts w:ascii="Palatino Linotype" w:hAnsi="Palatino Linotype" w:cs="Arial"/>
          <w:b/>
        </w:rPr>
        <w:t>EL SARCOEM</w:t>
      </w:r>
      <w:r w:rsidRPr="000725BA">
        <w:rPr>
          <w:rFonts w:ascii="Palatino Linotype" w:hAnsi="Palatino Linotype" w:cs="Arial"/>
        </w:rPr>
        <w:t xml:space="preserve"> con motivo de la solicitud y del Recurso a que da origen, es conveniente analizar si la respuesta del </w:t>
      </w:r>
      <w:r w:rsidRPr="000725BA">
        <w:rPr>
          <w:rFonts w:ascii="Palatino Linotype" w:hAnsi="Palatino Linotype" w:cs="Arial"/>
          <w:b/>
          <w:lang w:val="es-MX"/>
        </w:rPr>
        <w:t>SUJETO OBLIGADO</w:t>
      </w:r>
      <w:r w:rsidRPr="000725BA">
        <w:rPr>
          <w:rFonts w:ascii="Palatino Linotype" w:hAnsi="Palatino Linotype" w:cs="Arial"/>
        </w:rPr>
        <w:t xml:space="preserve"> cumple con los requisitos y procedimientos del derecho de acceso a datos personales.</w:t>
      </w:r>
    </w:p>
    <w:p w14:paraId="18ECC39F" w14:textId="77777777" w:rsidR="00942E5E" w:rsidRPr="000725BA" w:rsidRDefault="00942E5E" w:rsidP="000725BA">
      <w:pPr>
        <w:spacing w:line="360" w:lineRule="auto"/>
        <w:jc w:val="both"/>
        <w:rPr>
          <w:rFonts w:ascii="Palatino Linotype" w:hAnsi="Palatino Linotype"/>
          <w:b/>
          <w:sz w:val="4"/>
        </w:rPr>
      </w:pPr>
    </w:p>
    <w:p w14:paraId="4E197CCF" w14:textId="30FD7CCC" w:rsidR="00942E5E" w:rsidRPr="000725BA" w:rsidRDefault="00942E5E" w:rsidP="000725BA">
      <w:pPr>
        <w:spacing w:before="100" w:beforeAutospacing="1" w:after="100" w:afterAutospacing="1" w:line="360" w:lineRule="auto"/>
        <w:jc w:val="both"/>
        <w:rPr>
          <w:rFonts w:ascii="Palatino Linotype" w:eastAsia="Arial Unicode MS" w:hAnsi="Palatino Linotype" w:cs="Arial"/>
        </w:rPr>
      </w:pPr>
      <w:r w:rsidRPr="000725BA">
        <w:rPr>
          <w:rFonts w:ascii="Palatino Linotype" w:hAnsi="Palatino Linotype"/>
        </w:rPr>
        <w:t>Atento a ello, es importante señalar que se omite el estudio de la naturaleza jurídica de los datos a los que se desea tener acceso</w:t>
      </w:r>
      <w:r w:rsidRPr="000725BA">
        <w:rPr>
          <w:rFonts w:ascii="Palatino Linotype" w:eastAsia="Arial Unicode MS" w:hAnsi="Palatino Linotype" w:cs="Arial"/>
        </w:rPr>
        <w:t xml:space="preserve">, en virtud de que </w:t>
      </w:r>
      <w:r w:rsidRPr="000725BA">
        <w:rPr>
          <w:rFonts w:ascii="Palatino Linotype" w:eastAsia="Arial Unicode MS" w:hAnsi="Palatino Linotype" w:cs="Arial"/>
          <w:b/>
        </w:rPr>
        <w:t>EL SUJETO OBLIGADO</w:t>
      </w:r>
      <w:r w:rsidRPr="000725BA">
        <w:rPr>
          <w:rFonts w:ascii="Palatino Linotype" w:eastAsia="Arial Unicode MS" w:hAnsi="Palatino Linotype" w:cs="Arial"/>
        </w:rPr>
        <w:t xml:space="preserve"> mediante respuesta remitida el </w:t>
      </w:r>
      <w:r w:rsidR="003357AD" w:rsidRPr="000725BA">
        <w:rPr>
          <w:rFonts w:ascii="Palatino Linotype" w:eastAsia="Arial Unicode MS" w:hAnsi="Palatino Linotype" w:cs="Arial"/>
        </w:rPr>
        <w:t>veinticinco de octubre de dos mil veintitrés</w:t>
      </w:r>
      <w:r w:rsidRPr="000725BA">
        <w:rPr>
          <w:rFonts w:ascii="Palatino Linotype" w:eastAsia="Arial Unicode MS" w:hAnsi="Palatino Linotype" w:cs="Arial"/>
        </w:rPr>
        <w:t xml:space="preserve">, refirió que la </w:t>
      </w:r>
      <w:r w:rsidR="003357AD" w:rsidRPr="000725BA">
        <w:rPr>
          <w:rFonts w:ascii="Palatino Linotype" w:eastAsia="Arial Unicode MS" w:hAnsi="Palatino Linotype" w:cs="Arial"/>
        </w:rPr>
        <w:t>modificación a sus Datos Personales</w:t>
      </w:r>
      <w:r w:rsidRPr="000725BA">
        <w:rPr>
          <w:rFonts w:ascii="Palatino Linotype" w:eastAsia="Arial Unicode MS" w:hAnsi="Palatino Linotype" w:cs="Arial"/>
        </w:rPr>
        <w:t xml:space="preserve"> solicitad</w:t>
      </w:r>
      <w:r w:rsidR="003357AD" w:rsidRPr="000725BA">
        <w:rPr>
          <w:rFonts w:ascii="Palatino Linotype" w:eastAsia="Arial Unicode MS" w:hAnsi="Palatino Linotype" w:cs="Arial"/>
        </w:rPr>
        <w:t>os</w:t>
      </w:r>
      <w:r w:rsidRPr="000725BA">
        <w:rPr>
          <w:rFonts w:ascii="Palatino Linotype" w:eastAsia="Arial Unicode MS" w:hAnsi="Palatino Linotype" w:cs="Arial"/>
        </w:rPr>
        <w:t xml:space="preserve"> por </w:t>
      </w:r>
      <w:r w:rsidR="003357AD" w:rsidRPr="000725BA">
        <w:rPr>
          <w:rFonts w:ascii="Palatino Linotype" w:eastAsia="Arial Unicode MS" w:hAnsi="Palatino Linotype" w:cs="Arial"/>
        </w:rPr>
        <w:t>el</w:t>
      </w:r>
      <w:r w:rsidRPr="000725BA">
        <w:rPr>
          <w:rFonts w:ascii="Palatino Linotype" w:eastAsia="Arial Unicode MS" w:hAnsi="Palatino Linotype" w:cs="Arial"/>
        </w:rPr>
        <w:t xml:space="preserve"> particular </w:t>
      </w:r>
      <w:r w:rsidR="003357AD" w:rsidRPr="000725BA">
        <w:rPr>
          <w:rFonts w:ascii="Palatino Linotype" w:eastAsia="Arial Unicode MS" w:hAnsi="Palatino Linotype" w:cs="Arial"/>
        </w:rPr>
        <w:t xml:space="preserve">se trata de un trámite en específico, </w:t>
      </w:r>
      <w:r w:rsidRPr="000725BA">
        <w:rPr>
          <w:rFonts w:ascii="Palatino Linotype" w:eastAsia="Arial Unicode MS" w:hAnsi="Palatino Linotype" w:cs="Arial"/>
        </w:rPr>
        <w:t>ya</w:t>
      </w:r>
      <w:r w:rsidR="003357AD" w:rsidRPr="000725BA">
        <w:rPr>
          <w:rFonts w:ascii="Palatino Linotype" w:eastAsia="Arial Unicode MS" w:hAnsi="Palatino Linotype" w:cs="Arial"/>
        </w:rPr>
        <w:t xml:space="preserve"> que para modificar un error en el Acta de Nacimiento deberá acudir a las Oficinas del Registro Civil 01 de Cuautitlán y llevar a cabo </w:t>
      </w:r>
      <w:r w:rsidR="003357AD" w:rsidRPr="000725BA">
        <w:rPr>
          <w:rFonts w:ascii="Palatino Linotype" w:eastAsia="Arial Unicode MS" w:hAnsi="Palatino Linotype" w:cs="Arial"/>
          <w:b/>
        </w:rPr>
        <w:t xml:space="preserve">el trámite </w:t>
      </w:r>
      <w:r w:rsidR="003357AD" w:rsidRPr="000725BA">
        <w:rPr>
          <w:rFonts w:ascii="Palatino Linotype" w:eastAsia="Arial Unicode MS" w:hAnsi="Palatino Linotype" w:cs="Arial"/>
        </w:rPr>
        <w:t xml:space="preserve">para la modificación del Acta de Nacimiento del </w:t>
      </w:r>
      <w:r w:rsidR="003357AD" w:rsidRPr="000725BA">
        <w:rPr>
          <w:rFonts w:ascii="Palatino Linotype" w:eastAsia="Arial Unicode MS" w:hAnsi="Palatino Linotype" w:cs="Arial"/>
          <w:b/>
        </w:rPr>
        <w:t>RECURRENTE</w:t>
      </w:r>
      <w:r w:rsidRPr="000725BA">
        <w:rPr>
          <w:rFonts w:ascii="Palatino Linotype" w:eastAsia="Arial Unicode MS" w:hAnsi="Palatino Linotype" w:cs="Arial"/>
        </w:rPr>
        <w:t xml:space="preserve">, de tal forma que ante dichas manifestaciones, acepta mediante su respuesta </w:t>
      </w:r>
      <w:r w:rsidRPr="000725BA">
        <w:rPr>
          <w:rFonts w:ascii="Palatino Linotype" w:hAnsi="Palatino Linotype" w:cs="Arial"/>
        </w:rPr>
        <w:t xml:space="preserve">que </w:t>
      </w:r>
      <w:r w:rsidR="00292E24" w:rsidRPr="000725BA">
        <w:rPr>
          <w:rFonts w:ascii="Palatino Linotype" w:hAnsi="Palatino Linotype" w:cs="Arial"/>
        </w:rPr>
        <w:t xml:space="preserve">posee la documentación señalada por el particular </w:t>
      </w:r>
      <w:r w:rsidRPr="000725BA">
        <w:rPr>
          <w:rFonts w:ascii="Palatino Linotype" w:hAnsi="Palatino Linotype" w:cs="Arial"/>
        </w:rPr>
        <w:t>en ejercicio de sus funciones de derecho público</w:t>
      </w:r>
      <w:r w:rsidRPr="000725BA">
        <w:rPr>
          <w:rFonts w:ascii="Palatino Linotype" w:eastAsia="Arial Unicode MS" w:hAnsi="Palatino Linotype" w:cs="Arial"/>
        </w:rPr>
        <w:t xml:space="preserve">. </w:t>
      </w:r>
    </w:p>
    <w:p w14:paraId="42D5E711" w14:textId="77777777" w:rsidR="00942E5E" w:rsidRPr="000725BA" w:rsidRDefault="00942E5E" w:rsidP="000725BA">
      <w:pPr>
        <w:spacing w:before="100" w:beforeAutospacing="1" w:after="100" w:afterAutospacing="1" w:line="360" w:lineRule="auto"/>
        <w:jc w:val="both"/>
        <w:rPr>
          <w:rFonts w:ascii="Palatino Linotype" w:eastAsia="Arial Unicode MS" w:hAnsi="Palatino Linotype" w:cs="Arial"/>
          <w:b/>
        </w:rPr>
      </w:pPr>
      <w:r w:rsidRPr="000725BA">
        <w:rPr>
          <w:rFonts w:ascii="Palatino Linotype" w:eastAsia="Arial Unicode MS" w:hAnsi="Palatino Linotype" w:cs="Arial"/>
        </w:rPr>
        <w:t xml:space="preserve">De hecho, el estudio de la </w:t>
      </w:r>
      <w:r w:rsidRPr="000725BA">
        <w:rPr>
          <w:rFonts w:ascii="Palatino Linotype" w:hAnsi="Palatino Linotype" w:cs="Arial"/>
        </w:rPr>
        <w:t>naturaleza</w:t>
      </w:r>
      <w:r w:rsidRPr="000725BA">
        <w:rPr>
          <w:rFonts w:ascii="Palatino Linotype" w:eastAsia="Arial Unicode MS" w:hAnsi="Palatino Linotype" w:cs="Arial"/>
        </w:rPr>
        <w:t xml:space="preserve"> jurídica de la información solicitada, tiene por objeto determinar si ésta la genera, posee o administra </w:t>
      </w:r>
      <w:r w:rsidRPr="000725BA">
        <w:rPr>
          <w:rFonts w:ascii="Palatino Linotype" w:eastAsia="Arial Unicode MS" w:hAnsi="Palatino Linotype" w:cs="Arial"/>
          <w:b/>
        </w:rPr>
        <w:t>EL SUJETO OBLIGADO</w:t>
      </w:r>
      <w:r w:rsidRPr="000725BA">
        <w:rPr>
          <w:rFonts w:ascii="Palatino Linotype" w:eastAsia="Arial Unicode MS" w:hAnsi="Palatino Linotype" w:cs="Arial"/>
        </w:rPr>
        <w:t xml:space="preserve">; sin </w:t>
      </w:r>
      <w:r w:rsidRPr="000725BA">
        <w:rPr>
          <w:rFonts w:ascii="Palatino Linotype" w:eastAsia="Arial Unicode MS" w:hAnsi="Palatino Linotype" w:cs="Arial"/>
        </w:rPr>
        <w:lastRenderedPageBreak/>
        <w:t xml:space="preserve">embargo, en aquellos casos en que éste la asume, implica que la genera, posee o administra, por consiguiente, a nada práctico nos conduciría su estudio, ya que como se ha referido la información solicitada, fue asumida por </w:t>
      </w:r>
      <w:r w:rsidRPr="000725BA">
        <w:rPr>
          <w:rFonts w:ascii="Palatino Linotype" w:eastAsia="Arial Unicode MS" w:hAnsi="Palatino Linotype" w:cs="Arial"/>
          <w:b/>
        </w:rPr>
        <w:t>EL</w:t>
      </w:r>
      <w:r w:rsidRPr="000725BA">
        <w:rPr>
          <w:rFonts w:ascii="Palatino Linotype" w:eastAsia="Arial Unicode MS" w:hAnsi="Palatino Linotype" w:cs="Arial"/>
        </w:rPr>
        <w:t xml:space="preserve"> </w:t>
      </w:r>
      <w:r w:rsidRPr="000725BA">
        <w:rPr>
          <w:rFonts w:ascii="Palatino Linotype" w:eastAsia="Arial Unicode MS" w:hAnsi="Palatino Linotype" w:cs="Arial"/>
          <w:b/>
        </w:rPr>
        <w:t>SUJETO OBLIGADO.</w:t>
      </w:r>
    </w:p>
    <w:p w14:paraId="52B615F7" w14:textId="1396ECFB" w:rsidR="0049307F" w:rsidRPr="000725BA" w:rsidRDefault="00A003B5"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 </w:t>
      </w:r>
      <w:r w:rsidR="0049307F" w:rsidRPr="000725BA">
        <w:rPr>
          <w:rFonts w:ascii="Palatino Linotype" w:eastAsia="Palatino Linotype" w:hAnsi="Palatino Linotype" w:cs="Palatino Linotype"/>
        </w:rPr>
        <w:t xml:space="preserve">Ahora bien, cabe señalar que este Instituto, en aras de proporcionarle una debida atención al </w:t>
      </w:r>
      <w:r w:rsidR="0049307F" w:rsidRPr="000725BA">
        <w:rPr>
          <w:rFonts w:ascii="Palatino Linotype" w:eastAsia="Palatino Linotype" w:hAnsi="Palatino Linotype" w:cs="Palatino Linotype"/>
          <w:b/>
        </w:rPr>
        <w:t xml:space="preserve">RECURRENTE, </w:t>
      </w:r>
      <w:r w:rsidR="0049307F" w:rsidRPr="000725BA">
        <w:rPr>
          <w:rFonts w:ascii="Palatino Linotype" w:eastAsia="Palatino Linotype" w:hAnsi="Palatino Linotype" w:cs="Palatino Linotype"/>
        </w:rPr>
        <w:t>notificó el acuerdo de Conciliación, por medio del cual se invitó a las dos partes, a llevar a cabo una audiencia de conciliación con la finalidad de poder desahogar de manera presencial o electrónica la discordia que se encuentra en trámite.</w:t>
      </w:r>
    </w:p>
    <w:p w14:paraId="09260B94" w14:textId="300C5B2C" w:rsidR="0049307F" w:rsidRPr="000725BA" w:rsidRDefault="0049307F" w:rsidP="000725BA">
      <w:pPr>
        <w:spacing w:before="100" w:beforeAutospacing="1" w:after="100" w:afterAutospacing="1"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rPr>
        <w:t xml:space="preserve">Sin embargo, es preciso señalar que </w:t>
      </w:r>
      <w:r w:rsidRPr="000725BA">
        <w:rPr>
          <w:rFonts w:ascii="Palatino Linotype" w:eastAsia="Palatino Linotype" w:hAnsi="Palatino Linotype" w:cs="Palatino Linotype"/>
          <w:b/>
        </w:rPr>
        <w:t xml:space="preserve">EL RECURRENTE </w:t>
      </w:r>
      <w:r w:rsidRPr="000725BA">
        <w:rPr>
          <w:rFonts w:ascii="Palatino Linotype" w:eastAsia="Palatino Linotype" w:hAnsi="Palatino Linotype" w:cs="Palatino Linotype"/>
        </w:rPr>
        <w:t xml:space="preserve">refirió no querer conciliar, sin proporcionar mayores elementos solo enfatizando que su deseo no era conciliar con </w:t>
      </w:r>
      <w:r w:rsidRPr="000725BA">
        <w:rPr>
          <w:rFonts w:ascii="Palatino Linotype" w:eastAsia="Palatino Linotype" w:hAnsi="Palatino Linotype" w:cs="Palatino Linotype"/>
          <w:b/>
        </w:rPr>
        <w:t>EL SUJETO OBLIGADO.</w:t>
      </w:r>
    </w:p>
    <w:p w14:paraId="03612E9F" w14:textId="550A97DE" w:rsidR="00B6131C" w:rsidRPr="000725BA" w:rsidRDefault="0049307F"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Ahora bien, llegados a este punto, cabe precisar que </w:t>
      </w:r>
      <w:r w:rsidR="00B6131C" w:rsidRPr="000725BA">
        <w:rPr>
          <w:rFonts w:ascii="Palatino Linotype" w:eastAsia="Palatino Linotype" w:hAnsi="Palatino Linotype" w:cs="Palatino Linotype"/>
        </w:rPr>
        <w:t xml:space="preserve">el Diccionario de Protección de Datos Personales “Conceptos Fundamentales”, emitido por Isabel Davara F. de Marcos, Coordinadora del Instituto Nacional de Acceso a la </w:t>
      </w:r>
      <w:r w:rsidR="00C52B0D" w:rsidRPr="000725BA">
        <w:rPr>
          <w:rFonts w:ascii="Palatino Linotype" w:eastAsia="Palatino Linotype" w:hAnsi="Palatino Linotype" w:cs="Palatino Linotype"/>
        </w:rPr>
        <w:t>Información</w:t>
      </w:r>
      <w:r w:rsidR="00B6131C" w:rsidRPr="000725BA">
        <w:rPr>
          <w:rFonts w:ascii="Palatino Linotype" w:eastAsia="Palatino Linotype" w:hAnsi="Palatino Linotype" w:cs="Palatino Linotype"/>
        </w:rPr>
        <w:t xml:space="preserve"> (INAI), Primera edición, noviembre de 2019</w:t>
      </w:r>
      <w:r w:rsidR="00871D44" w:rsidRPr="000725BA">
        <w:rPr>
          <w:rStyle w:val="Refdenotaalpie"/>
          <w:rFonts w:ascii="Palatino Linotype" w:eastAsia="Palatino Linotype" w:hAnsi="Palatino Linotype" w:cs="Palatino Linotype"/>
        </w:rPr>
        <w:footnoteReference w:id="2"/>
      </w:r>
      <w:r w:rsidR="00971802" w:rsidRPr="000725BA">
        <w:rPr>
          <w:rFonts w:ascii="Palatino Linotype" w:eastAsia="Palatino Linotype" w:hAnsi="Palatino Linotype" w:cs="Palatino Linotype"/>
        </w:rPr>
        <w:t xml:space="preserve">, </w:t>
      </w:r>
      <w:r w:rsidR="00B6131C" w:rsidRPr="000725BA">
        <w:rPr>
          <w:rFonts w:ascii="Palatino Linotype" w:eastAsia="Palatino Linotype" w:hAnsi="Palatino Linotype" w:cs="Palatino Linotype"/>
        </w:rPr>
        <w:t xml:space="preserve">advierte que se contempla como </w:t>
      </w:r>
      <w:r w:rsidR="00B6131C" w:rsidRPr="000725BA">
        <w:rPr>
          <w:rFonts w:ascii="Palatino Linotype" w:eastAsia="Palatino Linotype" w:hAnsi="Palatino Linotype" w:cs="Palatino Linotype"/>
          <w:b/>
        </w:rPr>
        <w:t xml:space="preserve">CONCILIACIÓN </w:t>
      </w:r>
      <w:r w:rsidR="00B6131C" w:rsidRPr="000725BA">
        <w:rPr>
          <w:rFonts w:ascii="Palatino Linotype" w:eastAsia="Palatino Linotype" w:hAnsi="Palatino Linotype" w:cs="Palatino Linotype"/>
        </w:rPr>
        <w:t xml:space="preserve">lo siguiente: </w:t>
      </w:r>
    </w:p>
    <w:p w14:paraId="35924376" w14:textId="77777777" w:rsidR="00B6131C" w:rsidRPr="000725BA" w:rsidRDefault="00B6131C" w:rsidP="000725BA">
      <w:pPr>
        <w:ind w:left="851" w:right="902"/>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Conciliación dentro del Procedimiento de Protección de Derechos</w:t>
      </w:r>
    </w:p>
    <w:p w14:paraId="4732CC73" w14:textId="5FD21161" w:rsidR="00B6131C" w:rsidRPr="000725BA" w:rsidRDefault="00B6131C"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Isabel Davara Fernández de Marcos,</w:t>
      </w:r>
    </w:p>
    <w:p w14:paraId="08498517" w14:textId="637D51E3" w:rsidR="00B6131C" w:rsidRPr="000725BA" w:rsidRDefault="00B6131C"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Gregorio Barco Vega y</w:t>
      </w:r>
      <w:r w:rsidR="00871D44"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Alexis Cervantes Padilla</w:t>
      </w:r>
    </w:p>
    <w:p w14:paraId="0503C961" w14:textId="06004324" w:rsidR="00B6131C" w:rsidRPr="000725BA" w:rsidRDefault="00871D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r w:rsidR="00B6131C" w:rsidRPr="000725BA">
        <w:rPr>
          <w:rFonts w:ascii="Palatino Linotype" w:eastAsia="Palatino Linotype" w:hAnsi="Palatino Linotype" w:cs="Palatino Linotype"/>
          <w:i/>
        </w:rPr>
        <w:t>Es un medio alternativo de solución de controversias en virtud del cual el titular de los</w:t>
      </w:r>
      <w:r w:rsidRPr="000725BA">
        <w:rPr>
          <w:rFonts w:ascii="Palatino Linotype" w:eastAsia="Palatino Linotype" w:hAnsi="Palatino Linotype" w:cs="Palatino Linotype"/>
          <w:i/>
        </w:rPr>
        <w:t xml:space="preserve"> </w:t>
      </w:r>
      <w:r w:rsidR="00B6131C" w:rsidRPr="000725BA">
        <w:rPr>
          <w:rFonts w:ascii="Palatino Linotype" w:eastAsia="Palatino Linotype" w:hAnsi="Palatino Linotype" w:cs="Palatino Linotype"/>
          <w:i/>
        </w:rPr>
        <w:t>datos personales y el responsable del tratamiento, en presencia del Instituto Nacional de</w:t>
      </w:r>
      <w:r w:rsidRPr="000725BA">
        <w:rPr>
          <w:rFonts w:ascii="Palatino Linotype" w:eastAsia="Palatino Linotype" w:hAnsi="Palatino Linotype" w:cs="Palatino Linotype"/>
          <w:i/>
        </w:rPr>
        <w:t xml:space="preserve"> </w:t>
      </w:r>
      <w:r w:rsidR="00B6131C" w:rsidRPr="000725BA">
        <w:rPr>
          <w:rFonts w:ascii="Palatino Linotype" w:eastAsia="Palatino Linotype" w:hAnsi="Palatino Linotype" w:cs="Palatino Linotype"/>
          <w:i/>
        </w:rPr>
        <w:t xml:space="preserve">Transparencia, Acceso a la Información y </w:t>
      </w:r>
      <w:r w:rsidR="00B6131C" w:rsidRPr="000725BA">
        <w:rPr>
          <w:rFonts w:ascii="Palatino Linotype" w:eastAsia="Palatino Linotype" w:hAnsi="Palatino Linotype" w:cs="Palatino Linotype"/>
          <w:i/>
        </w:rPr>
        <w:lastRenderedPageBreak/>
        <w:t xml:space="preserve">Protección de Datos Personales (INAI) </w:t>
      </w:r>
      <w:r w:rsidR="00B6131C" w:rsidRPr="000725BA">
        <w:rPr>
          <w:rFonts w:ascii="Palatino Linotype" w:eastAsia="Palatino Linotype" w:hAnsi="Palatino Linotype" w:cs="Palatino Linotype"/>
          <w:i/>
          <w:u w:val="single"/>
        </w:rPr>
        <w:t>o un</w:t>
      </w:r>
      <w:r w:rsidRPr="000725BA">
        <w:rPr>
          <w:rFonts w:ascii="Palatino Linotype" w:eastAsia="Palatino Linotype" w:hAnsi="Palatino Linotype" w:cs="Palatino Linotype"/>
          <w:i/>
          <w:u w:val="single"/>
        </w:rPr>
        <w:t xml:space="preserve"> </w:t>
      </w:r>
      <w:r w:rsidR="00B6131C" w:rsidRPr="000725BA">
        <w:rPr>
          <w:rFonts w:ascii="Palatino Linotype" w:eastAsia="Palatino Linotype" w:hAnsi="Palatino Linotype" w:cs="Palatino Linotype"/>
          <w:i/>
          <w:u w:val="single"/>
        </w:rPr>
        <w:t>organismo garante</w:t>
      </w:r>
      <w:r w:rsidR="00B6131C" w:rsidRPr="000725BA">
        <w:rPr>
          <w:rFonts w:ascii="Palatino Linotype" w:eastAsia="Palatino Linotype" w:hAnsi="Palatino Linotype" w:cs="Palatino Linotype"/>
          <w:i/>
        </w:rPr>
        <w:t>, dirimen un conflicto jurídico derivado de la interposición por parte de</w:t>
      </w:r>
      <w:r w:rsidRPr="000725BA">
        <w:rPr>
          <w:rFonts w:ascii="Palatino Linotype" w:eastAsia="Palatino Linotype" w:hAnsi="Palatino Linotype" w:cs="Palatino Linotype"/>
          <w:i/>
        </w:rPr>
        <w:t xml:space="preserve"> </w:t>
      </w:r>
      <w:r w:rsidR="00B6131C" w:rsidRPr="000725BA">
        <w:rPr>
          <w:rFonts w:ascii="Palatino Linotype" w:eastAsia="Palatino Linotype" w:hAnsi="Palatino Linotype" w:cs="Palatino Linotype"/>
          <w:i/>
        </w:rPr>
        <w:t>un titular de una solicitud de protección de derechos.</w:t>
      </w:r>
    </w:p>
    <w:p w14:paraId="70941DFD" w14:textId="77777777" w:rsidR="00871D44" w:rsidRPr="000725BA" w:rsidRDefault="00871D44" w:rsidP="000725BA">
      <w:pPr>
        <w:ind w:left="851" w:right="902"/>
        <w:jc w:val="both"/>
        <w:rPr>
          <w:rFonts w:ascii="Palatino Linotype" w:eastAsia="Palatino Linotype" w:hAnsi="Palatino Linotype" w:cs="Palatino Linotype"/>
          <w:i/>
        </w:rPr>
      </w:pPr>
    </w:p>
    <w:p w14:paraId="68B2134B" w14:textId="531C686F" w:rsidR="00B6131C" w:rsidRPr="000725BA" w:rsidRDefault="00B6131C"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La conciliación está regulada en la normatividad de datos personales, en específico, dentro de las disposiciones que regulan el Procedimiento de Protección de Derechos (PPD)</w:t>
      </w:r>
      <w:r w:rsidR="00871D44"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 xml:space="preserve">y la atención de un recurso de revisión (RR). </w:t>
      </w:r>
      <w:r w:rsidRPr="000725BA">
        <w:rPr>
          <w:rFonts w:ascii="Palatino Linotype" w:eastAsia="Palatino Linotype" w:hAnsi="Palatino Linotype" w:cs="Palatino Linotype"/>
          <w:b/>
          <w:i/>
          <w:u w:val="single"/>
        </w:rPr>
        <w:t>Es decir, no es una vía independiente y</w:t>
      </w:r>
      <w:r w:rsidR="00871D44" w:rsidRPr="000725BA">
        <w:rPr>
          <w:rFonts w:ascii="Palatino Linotype" w:eastAsia="Palatino Linotype" w:hAnsi="Palatino Linotype" w:cs="Palatino Linotype"/>
          <w:b/>
          <w:i/>
          <w:u w:val="single"/>
        </w:rPr>
        <w:t xml:space="preserve"> </w:t>
      </w:r>
      <w:r w:rsidRPr="000725BA">
        <w:rPr>
          <w:rFonts w:ascii="Palatino Linotype" w:eastAsia="Palatino Linotype" w:hAnsi="Palatino Linotype" w:cs="Palatino Linotype"/>
          <w:b/>
          <w:i/>
          <w:u w:val="single"/>
        </w:rPr>
        <w:t>tampoco se presenta en todos los procedimientos regulados en la normatividad</w:t>
      </w:r>
      <w:r w:rsidRPr="000725BA">
        <w:rPr>
          <w:rFonts w:ascii="Palatino Linotype" w:eastAsia="Palatino Linotype" w:hAnsi="Palatino Linotype" w:cs="Palatino Linotype"/>
          <w:i/>
        </w:rPr>
        <w:t>.</w:t>
      </w:r>
    </w:p>
    <w:p w14:paraId="585C38DE" w14:textId="77777777" w:rsidR="00871D44" w:rsidRPr="000725BA" w:rsidRDefault="00871D44" w:rsidP="000725BA">
      <w:pPr>
        <w:ind w:left="851" w:right="902"/>
        <w:jc w:val="both"/>
        <w:rPr>
          <w:rFonts w:ascii="Palatino Linotype" w:eastAsia="Palatino Linotype" w:hAnsi="Palatino Linotype" w:cs="Palatino Linotype"/>
          <w:i/>
        </w:rPr>
      </w:pPr>
    </w:p>
    <w:p w14:paraId="3F071A4F" w14:textId="75DE2167" w:rsidR="00B6131C" w:rsidRPr="000725BA" w:rsidRDefault="00B6131C"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En este sentido, podemos afirmar que la figura de la conciliación se presenta dentro de dos</w:t>
      </w:r>
      <w:r w:rsidR="00871D44"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 xml:space="preserve">procedimientos específicos: el PPD, regulado en la normatividad del sector privado, </w:t>
      </w:r>
      <w:r w:rsidRPr="000725BA">
        <w:rPr>
          <w:rFonts w:ascii="Palatino Linotype" w:eastAsia="Palatino Linotype" w:hAnsi="Palatino Linotype" w:cs="Palatino Linotype"/>
          <w:b/>
          <w:i/>
          <w:u w:val="single"/>
        </w:rPr>
        <w:t>y el</w:t>
      </w:r>
      <w:r w:rsidR="00871D44" w:rsidRPr="000725BA">
        <w:rPr>
          <w:rFonts w:ascii="Palatino Linotype" w:eastAsia="Palatino Linotype" w:hAnsi="Palatino Linotype" w:cs="Palatino Linotype"/>
          <w:b/>
          <w:i/>
          <w:u w:val="single"/>
        </w:rPr>
        <w:t xml:space="preserve"> </w:t>
      </w:r>
      <w:r w:rsidRPr="000725BA">
        <w:rPr>
          <w:rFonts w:ascii="Palatino Linotype" w:eastAsia="Palatino Linotype" w:hAnsi="Palatino Linotype" w:cs="Palatino Linotype"/>
          <w:b/>
          <w:i/>
          <w:u w:val="single"/>
        </w:rPr>
        <w:t>recurso de revisión RR, regulado en la normatividad de datos personales de sector público</w:t>
      </w:r>
      <w:r w:rsidRPr="000725BA">
        <w:rPr>
          <w:rFonts w:ascii="Palatino Linotype" w:eastAsia="Palatino Linotype" w:hAnsi="Palatino Linotype" w:cs="Palatino Linotype"/>
          <w:i/>
        </w:rPr>
        <w:t>.</w:t>
      </w:r>
    </w:p>
    <w:p w14:paraId="65B465F3" w14:textId="77777777" w:rsidR="00871D44" w:rsidRPr="000725BA" w:rsidRDefault="00871D44" w:rsidP="000725BA">
      <w:pPr>
        <w:ind w:left="851" w:right="902"/>
        <w:jc w:val="both"/>
        <w:rPr>
          <w:rFonts w:ascii="Palatino Linotype" w:eastAsia="Palatino Linotype" w:hAnsi="Palatino Linotype" w:cs="Palatino Linotype"/>
          <w:i/>
        </w:rPr>
      </w:pPr>
    </w:p>
    <w:p w14:paraId="710AC093" w14:textId="77777777" w:rsidR="003A4785" w:rsidRPr="000725BA" w:rsidRDefault="00B6131C"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b/>
          <w:i/>
        </w:rPr>
        <w:t>La conciliación es una figura de gran relevancia en la normatividad de datos personales, ya</w:t>
      </w:r>
      <w:r w:rsidR="00871D44"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que en caso de que las partes lleguen a un acuerdo, dicho acuerdo tendrá efectos vinculantes, lo que significa que lo acordado entre las partes será de observancia obligatoria para</w:t>
      </w:r>
      <w:r w:rsidR="00871D44"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cada una de ellas. En caso de que las partes logren conciliar, el procedimiento del cual</w:t>
      </w:r>
      <w:r w:rsidR="00871D44"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traiga a causa la conciliación se dará por terminado mediante una resolución que concrete</w:t>
      </w:r>
      <w:r w:rsidR="00871D44"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el sobreseimiento por haber quedado sin materia</w:t>
      </w:r>
      <w:r w:rsidRPr="000725BA">
        <w:rPr>
          <w:rFonts w:ascii="Palatino Linotype" w:eastAsia="Palatino Linotype" w:hAnsi="Palatino Linotype" w:cs="Palatino Linotype"/>
          <w:i/>
        </w:rPr>
        <w:t>.</w:t>
      </w:r>
      <w:r w:rsidR="00871D44" w:rsidRPr="000725BA">
        <w:rPr>
          <w:rFonts w:ascii="Palatino Linotype" w:eastAsia="Palatino Linotype" w:hAnsi="Palatino Linotype" w:cs="Palatino Linotype"/>
          <w:i/>
        </w:rPr>
        <w:t>”</w:t>
      </w:r>
    </w:p>
    <w:p w14:paraId="1C040C74" w14:textId="77777777" w:rsidR="003A4785" w:rsidRPr="000725BA" w:rsidRDefault="003A4785" w:rsidP="000725BA">
      <w:pPr>
        <w:ind w:left="851" w:right="902"/>
        <w:jc w:val="both"/>
        <w:rPr>
          <w:rFonts w:ascii="Palatino Linotype" w:eastAsia="Palatino Linotype" w:hAnsi="Palatino Linotype" w:cs="Palatino Linotype"/>
          <w:i/>
        </w:rPr>
      </w:pPr>
    </w:p>
    <w:p w14:paraId="3F2A81BC" w14:textId="77777777" w:rsidR="007A7B44" w:rsidRPr="000725BA" w:rsidRDefault="003A4785"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r w:rsidR="007A7B44" w:rsidRPr="000725BA">
        <w:rPr>
          <w:rFonts w:ascii="Palatino Linotype" w:eastAsia="Palatino Linotype" w:hAnsi="Palatino Linotype" w:cs="Palatino Linotype"/>
          <w:i/>
        </w:rPr>
        <w:t>2. Conciliación dentro del RR</w:t>
      </w:r>
    </w:p>
    <w:p w14:paraId="78328D84" w14:textId="6A901803" w:rsidR="00942E5E"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xml:space="preserve">La conciliación, de acuerdo con lo previsto por el artículo 106 de la Ley General de Protección de Datos Personales en Posesión de Sujetos Obligados (LGPDPPSO) se presenta una vez admitido el RR, ya sea por el INAI </w:t>
      </w:r>
      <w:r w:rsidRPr="000725BA">
        <w:rPr>
          <w:rFonts w:ascii="Palatino Linotype" w:eastAsia="Palatino Linotype" w:hAnsi="Palatino Linotype" w:cs="Palatino Linotype"/>
          <w:b/>
          <w:i/>
        </w:rPr>
        <w:t>y/o los organismos garantes</w:t>
      </w:r>
      <w:r w:rsidRPr="000725BA">
        <w:rPr>
          <w:rFonts w:ascii="Palatino Linotype" w:eastAsia="Palatino Linotype" w:hAnsi="Palatino Linotype" w:cs="Palatino Linotype"/>
          <w:i/>
        </w:rPr>
        <w:t xml:space="preserve">. La etapa de conciliación prevista en la LGPDPPSO, de acuerdo con los Lineamientos de Protección de Datos Personales para el Sector Público (Lineamientos Generales) además de sujetarse a las reglas previstas en dicha norma, deberá observar los principios de voluntariedad, confidencialidad, neutralidad, imparcialidad, equidad, flexibilidad y economía. Respecto de la etapa conciliatoria del RR, la citada </w:t>
      </w:r>
      <w:r w:rsidRPr="000725BA">
        <w:rPr>
          <w:rFonts w:ascii="Palatino Linotype" w:eastAsia="Palatino Linotype" w:hAnsi="Palatino Linotype" w:cs="Palatino Linotype"/>
          <w:i/>
        </w:rPr>
        <w:lastRenderedPageBreak/>
        <w:t>Ley General en su artículo 107 destaca las siguientes reglas específicas sobre su sustanciación:</w:t>
      </w:r>
    </w:p>
    <w:p w14:paraId="602103E8" w14:textId="6B3FF1B6"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A. En un plazo no mayor a siete días, contados a partir de la notificación del acuerdo de invitación a las partes para conciliar, la autoridad garante correspondiente requerirá a las partes que manifiesten su voluntad de conciliar por cualquier medio.</w:t>
      </w:r>
    </w:p>
    <w:p w14:paraId="0F28CF94" w14:textId="77777777" w:rsidR="007A7B44" w:rsidRPr="000725BA" w:rsidRDefault="007A7B44" w:rsidP="000725BA">
      <w:pPr>
        <w:ind w:left="851" w:right="902"/>
        <w:jc w:val="both"/>
        <w:rPr>
          <w:rFonts w:ascii="Palatino Linotype" w:eastAsia="Palatino Linotype" w:hAnsi="Palatino Linotype" w:cs="Palatino Linotype"/>
          <w:i/>
        </w:rPr>
      </w:pPr>
    </w:p>
    <w:p w14:paraId="60B1EFDB" w14:textId="1931B8D4"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Esto quiere decir, que la conciliación puede celebrarse presencialmente, por medios remotos o locales de comunicación electrónica o por cualquier otro medio que determine la autoridad garante. En este sentido, los Lineamientos de Protección de Datos Personales añaden la precisión de que, cuando la audiencia de conciliación se realice por medios remotos, el conciliador hará del conocimiento de las partes que la misma será grabada por el medio que a juicio del conciliador se considere conveniente para el único efecto de acreditar su existencia.</w:t>
      </w:r>
    </w:p>
    <w:p w14:paraId="238C51D8" w14:textId="77777777" w:rsidR="007A7B44" w:rsidRPr="000725BA" w:rsidRDefault="007A7B44" w:rsidP="000725BA">
      <w:pPr>
        <w:ind w:left="851" w:right="902"/>
        <w:jc w:val="both"/>
        <w:rPr>
          <w:rFonts w:ascii="Palatino Linotype" w:eastAsia="Palatino Linotype" w:hAnsi="Palatino Linotype" w:cs="Palatino Linotype"/>
          <w:i/>
        </w:rPr>
      </w:pPr>
    </w:p>
    <w:p w14:paraId="067A22DC" w14:textId="40CAD2C2"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B. Dentro de los 10 días siguientes en que la autoridad garante correspondiente haya recibido la manifestación de la voluntad de conciliar de ambas partes, se procederá a señalar el lugar o medio, día y hora para la celebración de la audiencia de conciliación. Al respecto, el artículo 107 indica también que, durante la audiencia de conciliación, se podrá requerir a las partes que presenten en un plazo máximo de cinco días, los elementos de convicción que estime necesarios para la conciliación.</w:t>
      </w:r>
    </w:p>
    <w:p w14:paraId="2189DC08" w14:textId="77777777" w:rsidR="007A7B44" w:rsidRPr="000725BA" w:rsidRDefault="007A7B44" w:rsidP="000725BA">
      <w:pPr>
        <w:ind w:left="851" w:right="902"/>
        <w:jc w:val="both"/>
        <w:rPr>
          <w:rFonts w:ascii="Palatino Linotype" w:eastAsia="Palatino Linotype" w:hAnsi="Palatino Linotype" w:cs="Palatino Linotype"/>
          <w:i/>
        </w:rPr>
      </w:pPr>
    </w:p>
    <w:p w14:paraId="1B2D7066" w14:textId="6EF3B39F"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C. La audiencia de conciliación podrá suspenderse por una sola ocasión cuando el conciliador lo estime pertinente o a instancia de ambas partes. En el supuesto de que ocurra la suspensión de la audiencia de conciliación, el conciliador señalará día y hora para su reanudación dentro de los cinco días siguientes.</w:t>
      </w:r>
    </w:p>
    <w:p w14:paraId="163EE023" w14:textId="77777777" w:rsidR="007A7B44" w:rsidRPr="000725BA" w:rsidRDefault="007A7B44" w:rsidP="000725BA">
      <w:pPr>
        <w:ind w:left="851" w:right="902"/>
        <w:jc w:val="both"/>
        <w:rPr>
          <w:rFonts w:ascii="Palatino Linotype" w:eastAsia="Palatino Linotype" w:hAnsi="Palatino Linotype" w:cs="Palatino Linotype"/>
          <w:i/>
        </w:rPr>
      </w:pPr>
    </w:p>
    <w:p w14:paraId="5BCAD0CF" w14:textId="5F787FCF"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D. El resultado de la audiencia de conciliación se hará constar a través de un acta de conciliación que, según el artículo 149 de los Lineamientos de Protección de Datos Personales, deberá de contener al menos los siguientes elementos:</w:t>
      </w:r>
    </w:p>
    <w:p w14:paraId="229C5883" w14:textId="0EB96E98" w:rsidR="007A7B44" w:rsidRPr="000725BA" w:rsidRDefault="007A7B44"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El número de expediente del recurso de revisión</w:t>
      </w:r>
    </w:p>
    <w:p w14:paraId="582B59DE"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lastRenderedPageBreak/>
        <w:t>• El lugar, fecha y hora de celebración de la audiencia de conciliación</w:t>
      </w:r>
    </w:p>
    <w:p w14:paraId="122372AB"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Los fundamentos legales para llevar a cabo la audiencia</w:t>
      </w:r>
    </w:p>
    <w:p w14:paraId="74F2B580"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El nombre completo del titular o su representante, ambos debidamente acreditados</w:t>
      </w:r>
    </w:p>
    <w:p w14:paraId="1E29F639"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La denominación del responsable y el servidor público que haya designado como</w:t>
      </w:r>
    </w:p>
    <w:p w14:paraId="4AD7B2F6"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su representante, este último debidamente acreditado</w:t>
      </w:r>
    </w:p>
    <w:p w14:paraId="4FF9616E"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El nombre o los nombres de los servidores públicos del Instituto que asistieron a</w:t>
      </w:r>
    </w:p>
    <w:p w14:paraId="2D1B9F8A"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la audiencia de conciliación</w:t>
      </w:r>
    </w:p>
    <w:p w14:paraId="17C43E29"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La manifestación de la voluntad del titular y responsables de dirimir sus controversias mediante la celebración de un acuerdo de conciliación</w:t>
      </w:r>
    </w:p>
    <w:p w14:paraId="5E917A3E"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La narración circunstanciada de los hechos ocurridos durante la audiencia de conciliación</w:t>
      </w:r>
    </w:p>
    <w:p w14:paraId="0E0B8414"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Los acuerdos adoptados por las partes, en su caso</w:t>
      </w:r>
    </w:p>
    <w:p w14:paraId="6AD6A7CA"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El plazo para el cumplimiento de los acuerdos, en su caso</w:t>
      </w:r>
    </w:p>
    <w:p w14:paraId="40DC0D0D"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 xml:space="preserve">• El nombre y firma de del conciliador, servidores públicos designados por el  Comisionado ponente, titular o su representante, representante del responsable y de todas aquellas personas que intervinieron en la audiencia de conciliación </w:t>
      </w:r>
    </w:p>
    <w:p w14:paraId="3809ECE6" w14:textId="77777777" w:rsidR="00B44411" w:rsidRPr="000725BA" w:rsidRDefault="00B44411" w:rsidP="000725BA">
      <w:pPr>
        <w:ind w:left="851" w:right="902"/>
        <w:jc w:val="both"/>
        <w:rPr>
          <w:rFonts w:ascii="Palatino Linotype" w:eastAsia="Palatino Linotype" w:hAnsi="Palatino Linotype" w:cs="Palatino Linotype"/>
          <w:i/>
        </w:rPr>
      </w:pPr>
    </w:p>
    <w:p w14:paraId="461C32F6" w14:textId="5B02E2A0"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En relación con los requisitos del acta, tanto el artículo 107 de la LGPDPPSO como el artículo 149 de los Lineamientos Generales coinciden en que la falta de forma de la misma por parte del titular y/o su representante legal, no afecta la validez de la misma ni el carácter vinculante de los acuerdos adoptados en ella.</w:t>
      </w:r>
    </w:p>
    <w:p w14:paraId="18BCF6F5" w14:textId="77777777" w:rsidR="00B44411" w:rsidRPr="000725BA" w:rsidRDefault="00B44411" w:rsidP="000725BA">
      <w:pPr>
        <w:ind w:left="851" w:right="902"/>
        <w:jc w:val="both"/>
        <w:rPr>
          <w:rFonts w:ascii="Palatino Linotype" w:eastAsia="Palatino Linotype" w:hAnsi="Palatino Linotype" w:cs="Palatino Linotype"/>
          <w:i/>
        </w:rPr>
      </w:pPr>
    </w:p>
    <w:p w14:paraId="334FF0A0" w14:textId="1C97C96B"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E. En el supuesto de que alguna de las partes no acuda a la audiencia de conciliación pero justifique su ausencia a la misma en un plazo de tres días, se procederá a convocar a una segunda audiencia de conciliación, en el plazo de cinco días. Por otro lado, de acuerdo con el referido artículo 107, cuando la persona que haya solicitado que se difiera la audiencia, no acuda a esta última, se continuará con el RR. Lo mismo sucederá cuando alguna de las partes no acuda a la audiencia de conciliación sin justificación alguna.</w:t>
      </w:r>
    </w:p>
    <w:p w14:paraId="0616BFDA" w14:textId="77777777" w:rsidR="00B44411" w:rsidRPr="000725BA" w:rsidRDefault="00B44411" w:rsidP="000725BA">
      <w:pPr>
        <w:ind w:left="851" w:right="902"/>
        <w:jc w:val="both"/>
        <w:rPr>
          <w:rFonts w:ascii="Palatino Linotype" w:eastAsia="Palatino Linotype" w:hAnsi="Palatino Linotype" w:cs="Palatino Linotype"/>
          <w:i/>
        </w:rPr>
      </w:pPr>
    </w:p>
    <w:p w14:paraId="1CCEEA1E" w14:textId="77777777"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lastRenderedPageBreak/>
        <w:t>F. En el supuesto de que las partes no hayan alcanzado un acuerdo en la etapa de conciliación se procederá a continuar con la sustanciación del RR.</w:t>
      </w:r>
    </w:p>
    <w:p w14:paraId="31CAC797" w14:textId="77777777" w:rsidR="00B44411" w:rsidRPr="000725BA" w:rsidRDefault="00B44411" w:rsidP="000725BA">
      <w:pPr>
        <w:ind w:left="851" w:right="902"/>
        <w:jc w:val="both"/>
        <w:rPr>
          <w:rFonts w:ascii="Palatino Linotype" w:eastAsia="Palatino Linotype" w:hAnsi="Palatino Linotype" w:cs="Palatino Linotype"/>
          <w:i/>
        </w:rPr>
      </w:pPr>
    </w:p>
    <w:p w14:paraId="724E6950" w14:textId="7349A81B"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G. Cuando exista acuerdo de las partes en la audiencia de conciliación, el mismo se hará constar por escrito, tendrá efectos vinculantes y señalará el plazo de su cumplimiento. Respecto del cumplimiento del acuerdo de conciliación se debe destacar que de acuerdo con el contenido de los Lineamientos de Protección de Datos Personales, el cumplimiento al acuerdo de conciliación se definirá en función de los derechos ARCO a ejercer y de la complejidad técnica, operativa o demás cuestiones involucradas para hacer efectivo el derecho que se trate.}</w:t>
      </w:r>
    </w:p>
    <w:p w14:paraId="0A8A3616" w14:textId="77777777" w:rsidR="00B44411" w:rsidRPr="000725BA" w:rsidRDefault="00B44411" w:rsidP="000725BA">
      <w:pPr>
        <w:ind w:left="851" w:right="902"/>
        <w:jc w:val="both"/>
        <w:rPr>
          <w:rFonts w:ascii="Palatino Linotype" w:eastAsia="Palatino Linotype" w:hAnsi="Palatino Linotype" w:cs="Palatino Linotype"/>
          <w:i/>
        </w:rPr>
      </w:pPr>
    </w:p>
    <w:p w14:paraId="1544807D" w14:textId="36037BF0"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H. El RR se dará por concluido cuando se hayan cumplido los compromisos previstos en el acuerdo derivado de la audiencia de conciliación entre las partes y en caso de que los mismos no hay sido observados, se reanudará el RR.</w:t>
      </w:r>
    </w:p>
    <w:p w14:paraId="3EB663B4" w14:textId="77777777" w:rsidR="00B44411" w:rsidRPr="000725BA" w:rsidRDefault="00B44411" w:rsidP="000725BA">
      <w:pPr>
        <w:ind w:left="851" w:right="902"/>
        <w:jc w:val="both"/>
        <w:rPr>
          <w:rFonts w:ascii="Palatino Linotype" w:eastAsia="Palatino Linotype" w:hAnsi="Palatino Linotype" w:cs="Palatino Linotype"/>
          <w:i/>
        </w:rPr>
      </w:pPr>
    </w:p>
    <w:p w14:paraId="636C2182" w14:textId="2466596B"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Un aspecto particular de la conciliación en el sector público es que el responsable se encuentra obligado a hacer del conocimiento del comisionado ponente el cumplimiento del acuerdo de conciliación a más tardar al día siguiente de que concluya el plazo fijado para cumplir el acuerdo de conciliación, pues en caso contrario se continuará con la sustanciación del RR.</w:t>
      </w:r>
    </w:p>
    <w:p w14:paraId="71F6CEBF" w14:textId="77777777" w:rsidR="00B44411" w:rsidRPr="000725BA" w:rsidRDefault="00B44411" w:rsidP="000725BA">
      <w:pPr>
        <w:ind w:left="851" w:right="902"/>
        <w:jc w:val="both"/>
        <w:rPr>
          <w:rFonts w:ascii="Palatino Linotype" w:eastAsia="Palatino Linotype" w:hAnsi="Palatino Linotype" w:cs="Palatino Linotype"/>
          <w:i/>
        </w:rPr>
      </w:pPr>
    </w:p>
    <w:p w14:paraId="7CB76645" w14:textId="060D2F01" w:rsidR="00B44411" w:rsidRPr="000725BA" w:rsidRDefault="00B44411" w:rsidP="000725BA">
      <w:pPr>
        <w:ind w:left="851" w:right="902"/>
        <w:jc w:val="both"/>
        <w:rPr>
          <w:rFonts w:ascii="Palatino Linotype" w:eastAsia="Palatino Linotype" w:hAnsi="Palatino Linotype" w:cs="Palatino Linotype"/>
          <w:i/>
        </w:rPr>
      </w:pPr>
      <w:r w:rsidRPr="000725BA">
        <w:rPr>
          <w:rFonts w:ascii="Palatino Linotype" w:eastAsia="Palatino Linotype" w:hAnsi="Palatino Linotype" w:cs="Palatino Linotype"/>
          <w:i/>
        </w:rPr>
        <w:t>Finalmente, para acreditar el cumplimiento de las disposiciones convenidas en el acuerdo de conciliación, el comisionado ponente emitirá un acuerdo de cumplimiento sobre la observancia de lo dispuesto en el acuerdo de conciliación. Así, la materialización de los acuerdos que emanen de la conciliación, tendrá como consecuencia la conclusión del RR para que el comisionado ponente someta a consideración del Pleno del INAI el proyecto de resolución en la que se proponga el sobreseimiento del RR.</w:t>
      </w:r>
    </w:p>
    <w:p w14:paraId="450452AB" w14:textId="5BF42D6E" w:rsidR="00971802" w:rsidRPr="000725BA" w:rsidRDefault="00971802"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Lo antes expuesto, guarda relevancia ya que si bien, fue notificado en tiempo y forma por este Instituto la invitación para Conciliar, se advierte que </w:t>
      </w:r>
      <w:r w:rsidRPr="000725BA">
        <w:rPr>
          <w:rFonts w:ascii="Palatino Linotype" w:eastAsia="Palatino Linotype" w:hAnsi="Palatino Linotype" w:cs="Palatino Linotype"/>
          <w:b/>
        </w:rPr>
        <w:t xml:space="preserve">EL RECURRENTE </w:t>
      </w:r>
      <w:r w:rsidRPr="000725BA">
        <w:rPr>
          <w:rFonts w:ascii="Palatino Linotype" w:eastAsia="Palatino Linotype" w:hAnsi="Palatino Linotype" w:cs="Palatino Linotype"/>
        </w:rPr>
        <w:t xml:space="preserve">no accedió a llevar a cabo dicha Conciliación, razón por la cual, se pretende mediante los </w:t>
      </w:r>
      <w:r w:rsidRPr="000725BA">
        <w:rPr>
          <w:rFonts w:ascii="Palatino Linotype" w:eastAsia="Palatino Linotype" w:hAnsi="Palatino Linotype" w:cs="Palatino Linotype"/>
        </w:rPr>
        <w:lastRenderedPageBreak/>
        <w:t xml:space="preserve">párrafos anteriores, hacer del conocimiento al particular que, a través de la Conciliación se pudo llegar a un acuerdo con </w:t>
      </w:r>
      <w:r w:rsidRPr="000725BA">
        <w:rPr>
          <w:rFonts w:ascii="Palatino Linotype" w:eastAsia="Palatino Linotype" w:hAnsi="Palatino Linotype" w:cs="Palatino Linotype"/>
          <w:b/>
        </w:rPr>
        <w:t xml:space="preserve">EL SUJETO OBLIGADO </w:t>
      </w:r>
      <w:r w:rsidRPr="000725BA">
        <w:rPr>
          <w:rFonts w:ascii="Palatino Linotype" w:eastAsia="Palatino Linotype" w:hAnsi="Palatino Linotype" w:cs="Palatino Linotype"/>
        </w:rPr>
        <w:t xml:space="preserve">y así desahogar dudas y aclarar el procedimiento para la rectificación de los datos a los que pretende corregir el particular. </w:t>
      </w:r>
    </w:p>
    <w:p w14:paraId="603341DB" w14:textId="4A380407" w:rsidR="00971802" w:rsidRPr="000725BA" w:rsidRDefault="00E01421"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Sin embargo, dada la negativa por las partes para llevar a cabo la Conciliación, tal y como lo señala </w:t>
      </w:r>
      <w:r w:rsidR="00FE5C3A" w:rsidRPr="000725BA">
        <w:rPr>
          <w:rFonts w:ascii="Palatino Linotype" w:eastAsia="Palatino Linotype" w:hAnsi="Palatino Linotype" w:cs="Palatino Linotype"/>
        </w:rPr>
        <w:t>la fracción IV, del</w:t>
      </w:r>
      <w:r w:rsidRPr="000725BA">
        <w:rPr>
          <w:rFonts w:ascii="Palatino Linotype" w:eastAsia="Palatino Linotype" w:hAnsi="Palatino Linotype" w:cs="Palatino Linotype"/>
        </w:rPr>
        <w:t xml:space="preserve"> artículo</w:t>
      </w:r>
      <w:r w:rsidR="00FE5C3A" w:rsidRPr="000725BA">
        <w:rPr>
          <w:rFonts w:ascii="Palatino Linotype" w:eastAsia="Palatino Linotype" w:hAnsi="Palatino Linotype" w:cs="Palatino Linotype"/>
        </w:rPr>
        <w:t xml:space="preserve"> 132 de la Ley de Protección de Datos Personales en Posesión de Sujetos Obligados del Estado de México y Municipios, este Órgano Garante procedió a dar continuidad al Recurso de Revisión en estudio.</w:t>
      </w:r>
    </w:p>
    <w:p w14:paraId="40DEDCC8" w14:textId="4DD3C16C" w:rsidR="00EB6218" w:rsidRPr="000725BA" w:rsidRDefault="00EB6218"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Ahora bien, lo procedente es hacer estudio del marco normativo, a efecto de determinar si </w:t>
      </w:r>
      <w:r w:rsidRPr="000725BA">
        <w:rPr>
          <w:rFonts w:ascii="Palatino Linotype" w:eastAsia="Palatino Linotype" w:hAnsi="Palatino Linotype" w:cs="Palatino Linotype"/>
          <w:b/>
        </w:rPr>
        <w:t xml:space="preserve">EL SUJETO OBLIGADO </w:t>
      </w:r>
      <w:r w:rsidRPr="000725BA">
        <w:rPr>
          <w:rFonts w:ascii="Palatino Linotype" w:eastAsia="Palatino Linotype" w:hAnsi="Palatino Linotype" w:cs="Palatino Linotype"/>
        </w:rPr>
        <w:t>cuenta con atribuciones para llevar a cabo una modificación de Acta de Nacimiento:</w:t>
      </w:r>
    </w:p>
    <w:p w14:paraId="40C8B2CF" w14:textId="77777777" w:rsidR="00EB6218" w:rsidRPr="000725BA" w:rsidRDefault="00EB6218" w:rsidP="000725BA">
      <w:pPr>
        <w:spacing w:line="360" w:lineRule="auto"/>
        <w:jc w:val="both"/>
        <w:rPr>
          <w:rFonts w:ascii="Palatino Linotype" w:eastAsia="Palatino Linotype" w:hAnsi="Palatino Linotype" w:cs="Palatino Linotype"/>
          <w:sz w:val="16"/>
        </w:rPr>
      </w:pPr>
    </w:p>
    <w:p w14:paraId="6E8073FB" w14:textId="618F6544" w:rsidR="00EB6218" w:rsidRPr="000725BA" w:rsidRDefault="00EB6218"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w:t>
      </w:r>
      <w:r w:rsidR="00AF343D" w:rsidRPr="000725BA">
        <w:rPr>
          <w:rFonts w:ascii="Palatino Linotype" w:eastAsia="Palatino Linotype" w:hAnsi="Palatino Linotype" w:cs="Palatino Linotype"/>
          <w:b/>
          <w:i/>
        </w:rPr>
        <w:t>BANDO DE POLICIA Y GOBIERNO 2023”</w:t>
      </w:r>
    </w:p>
    <w:p w14:paraId="50EE5AA5" w14:textId="77777777" w:rsidR="00EB6218" w:rsidRPr="000725BA" w:rsidRDefault="00EB6218" w:rsidP="000725BA">
      <w:pPr>
        <w:ind w:left="567" w:right="567"/>
        <w:jc w:val="both"/>
        <w:rPr>
          <w:rFonts w:ascii="Palatino Linotype" w:eastAsia="Palatino Linotype" w:hAnsi="Palatino Linotype" w:cs="Palatino Linotype"/>
          <w:i/>
        </w:rPr>
      </w:pPr>
    </w:p>
    <w:p w14:paraId="63184C86" w14:textId="264FAB32" w:rsidR="00EB6218" w:rsidRPr="000725BA" w:rsidRDefault="00AF343D"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 xml:space="preserve">Artículo 69. </w:t>
      </w:r>
      <w:r w:rsidRPr="000725BA">
        <w:rPr>
          <w:rFonts w:ascii="Palatino Linotype" w:eastAsia="Palatino Linotype" w:hAnsi="Palatino Linotype" w:cs="Palatino Linotype"/>
          <w:i/>
        </w:rPr>
        <w:t>La Secretaría del Ayuntamiento para su mejor funcionamiento se auxiliará de las siguientes unidades administrativas</w:t>
      </w:r>
      <w:r w:rsidRPr="000725BA">
        <w:rPr>
          <w:rFonts w:ascii="Palatino Linotype" w:eastAsia="Palatino Linotype" w:hAnsi="Palatino Linotype" w:cs="Palatino Linotype"/>
          <w:b/>
          <w:i/>
        </w:rPr>
        <w:t>:</w:t>
      </w:r>
    </w:p>
    <w:p w14:paraId="363C8FB1" w14:textId="26A446F5" w:rsidR="00EB6218" w:rsidRPr="000725BA" w:rsidRDefault="00AF343D"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45D1C406" w14:textId="18D01082" w:rsidR="00AF343D" w:rsidRPr="000725BA" w:rsidRDefault="00AF343D"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IX. Registro Civil;</w:t>
      </w:r>
    </w:p>
    <w:p w14:paraId="0742EA51" w14:textId="75EF1E42" w:rsidR="00AF343D" w:rsidRPr="000725BA" w:rsidRDefault="00AF343D"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w:t>
      </w:r>
    </w:p>
    <w:p w14:paraId="7168C1EF" w14:textId="77777777" w:rsidR="00AF343D" w:rsidRPr="000725BA" w:rsidRDefault="00AF343D" w:rsidP="000725BA">
      <w:pPr>
        <w:ind w:left="567" w:right="567"/>
        <w:jc w:val="both"/>
        <w:rPr>
          <w:rFonts w:ascii="Palatino Linotype" w:eastAsia="Palatino Linotype" w:hAnsi="Palatino Linotype" w:cs="Palatino Linotype"/>
          <w:b/>
          <w:i/>
        </w:rPr>
      </w:pPr>
    </w:p>
    <w:p w14:paraId="5A76D33C" w14:textId="49DE9598"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“REGLAMENTO INTERIOR DEL REGISTRO CIVIL DEL ESTADO DE MÉXICO”</w:t>
      </w:r>
    </w:p>
    <w:p w14:paraId="1D586CF3" w14:textId="77777777" w:rsidR="00F40F1C" w:rsidRPr="000725BA" w:rsidRDefault="00F40F1C" w:rsidP="000725BA">
      <w:pPr>
        <w:ind w:left="567" w:right="567"/>
        <w:jc w:val="center"/>
        <w:rPr>
          <w:rFonts w:ascii="Palatino Linotype" w:eastAsia="Palatino Linotype" w:hAnsi="Palatino Linotype" w:cs="Palatino Linotype"/>
          <w:b/>
          <w:i/>
        </w:rPr>
      </w:pPr>
    </w:p>
    <w:p w14:paraId="47D941F1" w14:textId="77777777"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CAPÍTULO CUARTO</w:t>
      </w:r>
    </w:p>
    <w:p w14:paraId="74C3852D" w14:textId="77777777"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DE LAS OFICIALÍAS</w:t>
      </w:r>
    </w:p>
    <w:p w14:paraId="4AD88843" w14:textId="21A51647"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15.</w:t>
      </w:r>
      <w:r w:rsidRPr="000725BA">
        <w:rPr>
          <w:rFonts w:ascii="Palatino Linotype" w:eastAsia="Palatino Linotype" w:hAnsi="Palatino Linotype" w:cs="Palatino Linotype"/>
          <w:i/>
        </w:rPr>
        <w:t xml:space="preserve"> Para el debido cumplimiento de sus funciones, el Registro Civil contará con las oficialías necesarias en el Estado de México, de acuerdo con la </w:t>
      </w:r>
      <w:r w:rsidRPr="000725BA">
        <w:rPr>
          <w:rFonts w:ascii="Palatino Linotype" w:eastAsia="Palatino Linotype" w:hAnsi="Palatino Linotype" w:cs="Palatino Linotype"/>
          <w:i/>
        </w:rPr>
        <w:lastRenderedPageBreak/>
        <w:t>situación sociodemográfica de cada municipio, de conformidad con los ordenamientos jurídicos correspondientes.</w:t>
      </w:r>
    </w:p>
    <w:p w14:paraId="55546321" w14:textId="77777777" w:rsidR="00F40F1C" w:rsidRPr="000725BA" w:rsidRDefault="00F40F1C" w:rsidP="000725BA">
      <w:pPr>
        <w:ind w:left="567" w:right="567"/>
        <w:jc w:val="both"/>
        <w:rPr>
          <w:rFonts w:ascii="Palatino Linotype" w:eastAsia="Palatino Linotype" w:hAnsi="Palatino Linotype" w:cs="Palatino Linotype"/>
          <w:i/>
        </w:rPr>
      </w:pPr>
    </w:p>
    <w:p w14:paraId="41BE5933" w14:textId="412F488F"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16.</w:t>
      </w:r>
      <w:r w:rsidRPr="000725BA">
        <w:rPr>
          <w:rFonts w:ascii="Palatino Linotype" w:eastAsia="Palatino Linotype" w:hAnsi="Palatino Linotype" w:cs="Palatino Linotype"/>
          <w:i/>
        </w:rPr>
        <w:t xml:space="preserve"> Las Oficialías estarán a cargo de una persona Oficial quien será nombrada por la persona titular de la Subsecretaría, previo al cumplimiento de los requisitos señalados en el presente Reglamento, </w:t>
      </w:r>
      <w:r w:rsidRPr="000725BA">
        <w:rPr>
          <w:rFonts w:ascii="Palatino Linotype" w:eastAsia="Palatino Linotype" w:hAnsi="Palatino Linotype" w:cs="Palatino Linotype"/>
          <w:b/>
          <w:i/>
        </w:rPr>
        <w:t>quien para el mejor desempeño de sus funciones se auxiliará de personas servidoras públicas municipales</w:t>
      </w:r>
      <w:r w:rsidRPr="000725BA">
        <w:rPr>
          <w:rFonts w:ascii="Palatino Linotype" w:eastAsia="Palatino Linotype" w:hAnsi="Palatino Linotype" w:cs="Palatino Linotype"/>
          <w:i/>
        </w:rPr>
        <w:t>.</w:t>
      </w:r>
    </w:p>
    <w:p w14:paraId="4DFF6DD7" w14:textId="77777777" w:rsidR="00F40F1C" w:rsidRPr="000725BA" w:rsidRDefault="00F40F1C" w:rsidP="000725BA">
      <w:pPr>
        <w:ind w:left="567" w:right="567"/>
        <w:jc w:val="both"/>
        <w:rPr>
          <w:rFonts w:ascii="Palatino Linotype" w:eastAsia="Palatino Linotype" w:hAnsi="Palatino Linotype" w:cs="Palatino Linotype"/>
          <w:i/>
        </w:rPr>
      </w:pPr>
    </w:p>
    <w:p w14:paraId="5F6EBFC9" w14:textId="77777777" w:rsidR="00F40F1C" w:rsidRPr="000725BA" w:rsidRDefault="00F40F1C" w:rsidP="000725BA">
      <w:pPr>
        <w:ind w:left="567" w:right="567"/>
        <w:jc w:val="both"/>
        <w:rPr>
          <w:rFonts w:ascii="Palatino Linotype" w:eastAsia="Palatino Linotype" w:hAnsi="Palatino Linotype" w:cs="Palatino Linotype"/>
          <w:b/>
          <w:i/>
          <w:u w:val="single"/>
        </w:rPr>
      </w:pPr>
      <w:r w:rsidRPr="000725BA">
        <w:rPr>
          <w:rFonts w:ascii="Palatino Linotype" w:eastAsia="Palatino Linotype" w:hAnsi="Palatino Linotype" w:cs="Palatino Linotype"/>
          <w:b/>
          <w:i/>
          <w:u w:val="single"/>
        </w:rPr>
        <w:t>Las oficialías del Registro Civil dependen administrativamente del Ayuntamiento, y por cuanto a sus funciones, atribuciones y obligaciones están adscritas al Gobierno del Estado de México, a través de la Dirección General.</w:t>
      </w:r>
    </w:p>
    <w:p w14:paraId="3B22C5AC" w14:textId="77777777" w:rsidR="00F40F1C" w:rsidRPr="000725BA" w:rsidRDefault="00F40F1C" w:rsidP="000725BA">
      <w:pPr>
        <w:ind w:left="567" w:right="567"/>
        <w:jc w:val="both"/>
        <w:rPr>
          <w:rFonts w:ascii="Palatino Linotype" w:eastAsia="Palatino Linotype" w:hAnsi="Palatino Linotype" w:cs="Palatino Linotype"/>
          <w:i/>
        </w:rPr>
      </w:pPr>
    </w:p>
    <w:p w14:paraId="0CECD475" w14:textId="499EE350"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El Gobierno del Estado emitirá los lineamientos administrativos relativos a los recursos humanos, materiales y financieros, suficientes y oportunos para el buen funcionamiento de las oficialías.</w:t>
      </w:r>
    </w:p>
    <w:p w14:paraId="6F835E4F" w14:textId="77777777" w:rsidR="00F40F1C" w:rsidRPr="000725BA" w:rsidRDefault="00F40F1C" w:rsidP="000725BA">
      <w:pPr>
        <w:ind w:left="567" w:right="567"/>
        <w:jc w:val="both"/>
        <w:rPr>
          <w:rFonts w:ascii="Palatino Linotype" w:eastAsia="Palatino Linotype" w:hAnsi="Palatino Linotype" w:cs="Palatino Linotype"/>
          <w:i/>
        </w:rPr>
      </w:pPr>
    </w:p>
    <w:p w14:paraId="1F90ED63" w14:textId="4D05D860"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Cuando algún Ayuntamiento incumpla con lo ordenado en los lineamientos, el Gobierno del Estado emitirá Decreto para que la o las oficialías queden bajo su control.</w:t>
      </w:r>
    </w:p>
    <w:p w14:paraId="744AB563" w14:textId="77777777" w:rsidR="00F40F1C" w:rsidRPr="000725BA" w:rsidRDefault="00F40F1C" w:rsidP="000725BA">
      <w:pPr>
        <w:ind w:left="567" w:right="567"/>
        <w:jc w:val="both"/>
        <w:rPr>
          <w:rFonts w:ascii="Palatino Linotype" w:eastAsia="Palatino Linotype" w:hAnsi="Palatino Linotype" w:cs="Palatino Linotype"/>
          <w:i/>
        </w:rPr>
      </w:pPr>
    </w:p>
    <w:p w14:paraId="7B1DC3A1" w14:textId="13EA44A7"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El sello que utilice el/la Oficial del Registro Civil, para validar los actos y/o hechos del estado civil deberá cumplir con las especificaciones y requerimientos que la Dirección General determine.</w:t>
      </w:r>
    </w:p>
    <w:p w14:paraId="6458552E" w14:textId="77777777" w:rsidR="00F40F1C" w:rsidRPr="000725BA" w:rsidRDefault="00F40F1C" w:rsidP="000725BA">
      <w:pPr>
        <w:ind w:left="567" w:right="567"/>
        <w:jc w:val="both"/>
        <w:rPr>
          <w:rFonts w:ascii="Palatino Linotype" w:eastAsia="Palatino Linotype" w:hAnsi="Palatino Linotype" w:cs="Palatino Linotype"/>
          <w:i/>
        </w:rPr>
      </w:pPr>
    </w:p>
    <w:p w14:paraId="36B36EE5" w14:textId="77777777"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CAPÍTULO SEXTO</w:t>
      </w:r>
    </w:p>
    <w:p w14:paraId="1CB20695" w14:textId="77777777"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DE LAS ATRIBUCIONES Y OBLIGACIONES</w:t>
      </w:r>
    </w:p>
    <w:p w14:paraId="2BC8BAAD" w14:textId="74B34F3A" w:rsidR="00F40F1C" w:rsidRPr="000725BA" w:rsidRDefault="00F40F1C" w:rsidP="000725BA">
      <w:pPr>
        <w:ind w:left="567" w:right="567"/>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DE LOS/LAS OFICIALES</w:t>
      </w:r>
    </w:p>
    <w:p w14:paraId="1DF360C1" w14:textId="758F0F07" w:rsidR="00F40F1C" w:rsidRPr="000725BA" w:rsidRDefault="00F40F1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19.</w:t>
      </w:r>
      <w:r w:rsidRPr="000725BA">
        <w:rPr>
          <w:rFonts w:ascii="Palatino Linotype" w:eastAsia="Palatino Linotype" w:hAnsi="Palatino Linotype" w:cs="Palatino Linotype"/>
          <w:i/>
        </w:rPr>
        <w:t xml:space="preserve"> El/la Oficial tiene las siguientes atribuciones:</w:t>
      </w:r>
      <w:r w:rsidRPr="000725BA">
        <w:rPr>
          <w:rFonts w:ascii="Palatino Linotype" w:eastAsia="Palatino Linotype" w:hAnsi="Palatino Linotype" w:cs="Palatino Linotype"/>
          <w:i/>
        </w:rPr>
        <w:cr/>
      </w:r>
      <w:r w:rsidR="009E115C" w:rsidRPr="000725BA">
        <w:rPr>
          <w:rFonts w:ascii="Palatino Linotype" w:eastAsia="Palatino Linotype" w:hAnsi="Palatino Linotype" w:cs="Palatino Linotype"/>
          <w:i/>
        </w:rPr>
        <w:t>…</w:t>
      </w:r>
    </w:p>
    <w:p w14:paraId="675279E6" w14:textId="77777777" w:rsidR="009E115C" w:rsidRPr="000725BA" w:rsidRDefault="009E115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XII. Asesorar sobre la aclaración, complementación, rectificación, modificación, nulidad o reserva de acta y registros extemporáneos, así como apoyar en la conformación del expediente para que los/las interesados/as realicen el trámite ante las instancias competentes.</w:t>
      </w:r>
    </w:p>
    <w:p w14:paraId="4D452ED0" w14:textId="77777777" w:rsidR="009E115C" w:rsidRPr="000725BA" w:rsidRDefault="009E115C"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12787798" w14:textId="77777777" w:rsidR="009E115C" w:rsidRPr="000725BA" w:rsidRDefault="009E115C" w:rsidP="000725BA">
      <w:pPr>
        <w:ind w:left="567" w:right="567"/>
        <w:jc w:val="both"/>
        <w:rPr>
          <w:rFonts w:ascii="Palatino Linotype" w:eastAsia="Palatino Linotype" w:hAnsi="Palatino Linotype" w:cs="Palatino Linotype"/>
          <w:i/>
        </w:rPr>
      </w:pPr>
    </w:p>
    <w:p w14:paraId="40F77789" w14:textId="77777777"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45.</w:t>
      </w:r>
      <w:r w:rsidRPr="000725BA">
        <w:rPr>
          <w:rFonts w:ascii="Palatino Linotype" w:eastAsia="Palatino Linotype" w:hAnsi="Palatino Linotype" w:cs="Palatino Linotype"/>
          <w:i/>
        </w:rPr>
        <w:t xml:space="preserve"> Podrán promover la aclaración o complementación de un acta, las personas a quienes se refiere o afecte el acto que se trate y quien esté legitimado conforme al Código Civil. </w:t>
      </w:r>
    </w:p>
    <w:p w14:paraId="67145263" w14:textId="77777777" w:rsidR="00510DA5" w:rsidRPr="000725BA" w:rsidRDefault="00510DA5" w:rsidP="000725BA">
      <w:pPr>
        <w:ind w:left="567" w:right="567"/>
        <w:jc w:val="both"/>
        <w:rPr>
          <w:rFonts w:ascii="Palatino Linotype" w:eastAsia="Palatino Linotype" w:hAnsi="Palatino Linotype" w:cs="Palatino Linotype"/>
          <w:i/>
        </w:rPr>
      </w:pPr>
    </w:p>
    <w:p w14:paraId="1D4E319B" w14:textId="77777777"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 xml:space="preserve">La persona interesada presentará dos copias certificadas del acta que se pretende aclarar o complementar, una expedida por la Oficialía y otra por el archivo de la Dirección General. Ambos documentos deberán ser copia fiel del libro respectivo. </w:t>
      </w:r>
    </w:p>
    <w:p w14:paraId="17C984C3" w14:textId="77777777" w:rsidR="00510DA5" w:rsidRPr="000725BA" w:rsidRDefault="00510DA5" w:rsidP="000725BA">
      <w:pPr>
        <w:ind w:left="567" w:right="567"/>
        <w:jc w:val="both"/>
        <w:rPr>
          <w:rFonts w:ascii="Palatino Linotype" w:eastAsia="Palatino Linotype" w:hAnsi="Palatino Linotype" w:cs="Palatino Linotype"/>
          <w:i/>
        </w:rPr>
      </w:pPr>
    </w:p>
    <w:p w14:paraId="47E72D33" w14:textId="5BD1B996"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En caso de no contar con alguno de los ejemplares, se anexará acta circunstanciada que mencione la inexistencia del ejemplar. El/la Jefe/a Regional o el/la Oficial del Registro Civil, procederá de forma inmediata a la conclusión del trámite a la reposición correspondiente.</w:t>
      </w:r>
    </w:p>
    <w:p w14:paraId="47DED458" w14:textId="77777777" w:rsidR="00510DA5" w:rsidRPr="000725BA" w:rsidRDefault="00510DA5" w:rsidP="000725BA">
      <w:pPr>
        <w:ind w:left="567" w:right="567"/>
        <w:jc w:val="both"/>
        <w:rPr>
          <w:rFonts w:ascii="Palatino Linotype" w:eastAsia="Palatino Linotype" w:hAnsi="Palatino Linotype" w:cs="Palatino Linotype"/>
          <w:i/>
        </w:rPr>
      </w:pPr>
    </w:p>
    <w:p w14:paraId="26F393CB" w14:textId="2618E649"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Asimismo, deberá presentar cuando proceda, copias certificadas de las actas de nacimiento, matrimonio de los padres, del propio interesado o de hermano, en caso de que estas tengan relación con el acta a aclarar o complementar y solicitud por escrito que deberá contener lo siguiente:</w:t>
      </w:r>
    </w:p>
    <w:p w14:paraId="7B82CC4D" w14:textId="5AEB4E95"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I. Nombre, domicilio, datos generales del/la interesado/a o de la persona que solicite la aclaración o complementación, firma y huella.</w:t>
      </w:r>
    </w:p>
    <w:p w14:paraId="63E49025" w14:textId="77777777"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II. Los datos del acta cuya aclaración o complementación se solicita.</w:t>
      </w:r>
    </w:p>
    <w:p w14:paraId="527AC41E" w14:textId="77777777" w:rsidR="00510DA5"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III. El señalamiento preciso de los errores u omisiones que contenga el acta.</w:t>
      </w:r>
    </w:p>
    <w:p w14:paraId="6F7FBAF8" w14:textId="19BEBE7A" w:rsidR="00510DA5" w:rsidRPr="000725BA" w:rsidRDefault="00DC0AAA"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01C4C101" w14:textId="77777777" w:rsidR="00510DA5" w:rsidRPr="000725BA" w:rsidRDefault="00510DA5" w:rsidP="000725BA">
      <w:pPr>
        <w:ind w:left="567" w:right="567"/>
        <w:jc w:val="both"/>
        <w:rPr>
          <w:rFonts w:ascii="Palatino Linotype" w:eastAsia="Palatino Linotype" w:hAnsi="Palatino Linotype" w:cs="Palatino Linotype"/>
          <w:i/>
        </w:rPr>
      </w:pPr>
    </w:p>
    <w:p w14:paraId="0C4085D1" w14:textId="4B182BEC" w:rsidR="009E115C" w:rsidRPr="000725BA" w:rsidRDefault="00510DA5"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Reunidos los requisitos señalados, en el supuesto que la Oficina Regional cuente con abogado/a</w:t>
      </w:r>
      <w:r w:rsidR="00DC0AAA"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dictaminador/a adscrito/a, este/a podrá valorar los documentos exhibidos, dictaminando la</w:t>
      </w:r>
      <w:r w:rsidR="001A71F8"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procedencia de la aclaración o de la complementación, en coordinación con su superior/a</w:t>
      </w:r>
      <w:r w:rsidR="001A71F8"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i/>
        </w:rPr>
        <w:t>jerárquico/a y elaborará el acuerdo respectivo.</w:t>
      </w:r>
      <w:r w:rsidR="009E115C" w:rsidRPr="000725BA">
        <w:rPr>
          <w:rFonts w:ascii="Palatino Linotype" w:eastAsia="Palatino Linotype" w:hAnsi="Palatino Linotype" w:cs="Palatino Linotype"/>
          <w:i/>
        </w:rPr>
        <w:cr/>
      </w:r>
    </w:p>
    <w:p w14:paraId="7C01CDD6" w14:textId="75E37FEB" w:rsidR="001A71F8" w:rsidRPr="000725BA" w:rsidRDefault="001A71F8"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b/>
          <w:i/>
        </w:rPr>
        <w:t xml:space="preserve">Artículo 46. </w:t>
      </w:r>
      <w:r w:rsidRPr="000725BA">
        <w:rPr>
          <w:rFonts w:ascii="Palatino Linotype" w:eastAsia="Palatino Linotype" w:hAnsi="Palatino Linotype" w:cs="Palatino Linotype"/>
          <w:i/>
        </w:rPr>
        <w:t>Los errores contenidos en un acta que son susceptibles de aclaración o complementación procederán de la siguiente forma:</w:t>
      </w:r>
    </w:p>
    <w:p w14:paraId="5AE4E6AF" w14:textId="6971DF3B" w:rsidR="00AF343D" w:rsidRPr="000725BA" w:rsidRDefault="001A71F8"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I. Tratándose de errores ortográficos, mecanográficos y caligráficos, se anotará en el acta el dato correcto.</w:t>
      </w:r>
    </w:p>
    <w:p w14:paraId="508DC32F" w14:textId="7DCB70DC" w:rsidR="001A71F8" w:rsidRPr="000725BA" w:rsidRDefault="001A71F8"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lastRenderedPageBreak/>
        <w:t>I Bis. Se agregarán o quitarán conectores y/o enlaces en el nombre y/o apellidos en las actas, cuando se encuentre plenamente acreditado con el soporte documental.</w:t>
      </w:r>
    </w:p>
    <w:p w14:paraId="5E38264E" w14:textId="18B1F121" w:rsidR="001A71F8" w:rsidRPr="000725BA" w:rsidRDefault="0024348A"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1FFC609C" w14:textId="0155677F" w:rsidR="001A71F8" w:rsidRPr="000725BA" w:rsidRDefault="001A71F8"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IV. La coincidencia y/o complementación de apellidos de ascendientes y descendientes, cuyos datos aparezcan consignados en la misma acta, se hará estableciendo la misma coincidencia o complementación de apellidos, con base en los que correspondan a los ascendientes que se indican en el acta.</w:t>
      </w:r>
    </w:p>
    <w:p w14:paraId="5389CAC0" w14:textId="05474D63" w:rsidR="001A71F8" w:rsidRPr="000725BA" w:rsidRDefault="001A71F8" w:rsidP="000725BA">
      <w:pPr>
        <w:ind w:left="567" w:right="567"/>
        <w:jc w:val="both"/>
        <w:rPr>
          <w:rFonts w:ascii="Palatino Linotype" w:eastAsia="Palatino Linotype" w:hAnsi="Palatino Linotype" w:cs="Palatino Linotype"/>
          <w:i/>
        </w:rPr>
      </w:pPr>
      <w:r w:rsidRPr="000725BA">
        <w:rPr>
          <w:rFonts w:ascii="Palatino Linotype" w:eastAsia="Palatino Linotype" w:hAnsi="Palatino Linotype" w:cs="Palatino Linotype"/>
          <w:i/>
        </w:rPr>
        <w:t>V. La no coincidencia de los datos que contenga un acta, con los que contenga el documento anterior relacionado o del cual procedan, se hará estableciendo la coincidencia de datos, con base en el contenido del documento anterior relacionado y del cual procede.</w:t>
      </w:r>
    </w:p>
    <w:p w14:paraId="1B706F43" w14:textId="5C5F8820" w:rsidR="001A71F8" w:rsidRPr="000725BA" w:rsidRDefault="001A71F8"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w:t>
      </w:r>
    </w:p>
    <w:p w14:paraId="57F61E79" w14:textId="07A15872" w:rsidR="001A71F8" w:rsidRPr="000725BA" w:rsidRDefault="001A71F8" w:rsidP="000725BA">
      <w:pPr>
        <w:ind w:left="567" w:right="567"/>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XII. La existencia de actas de nacimiento que no contengan el primer apellido, segundo apellido o</w:t>
      </w:r>
      <w:r w:rsidR="0024348A"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ambos del/de la registrado/a, ni de sus padres, se hará complementando los apellidos únicamente</w:t>
      </w:r>
      <w:r w:rsidR="0024348A" w:rsidRPr="000725BA">
        <w:rPr>
          <w:rFonts w:ascii="Palatino Linotype" w:eastAsia="Palatino Linotype" w:hAnsi="Palatino Linotype" w:cs="Palatino Linotype"/>
          <w:b/>
          <w:i/>
        </w:rPr>
        <w:t xml:space="preserve"> </w:t>
      </w:r>
      <w:r w:rsidRPr="000725BA">
        <w:rPr>
          <w:rFonts w:ascii="Palatino Linotype" w:eastAsia="Palatino Linotype" w:hAnsi="Palatino Linotype" w:cs="Palatino Linotype"/>
          <w:b/>
          <w:i/>
        </w:rPr>
        <w:t>del/de la registrado/a, acreditándolo con documentos probatorios suficientes.</w:t>
      </w:r>
    </w:p>
    <w:p w14:paraId="4ADF3CCF" w14:textId="77777777" w:rsidR="00EB6218" w:rsidRPr="000725BA" w:rsidRDefault="00EB6218" w:rsidP="000725BA">
      <w:pPr>
        <w:spacing w:line="276" w:lineRule="auto"/>
        <w:ind w:left="567" w:right="560"/>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2AFEFAE3" w14:textId="77777777" w:rsidR="00021A17" w:rsidRPr="000725BA" w:rsidRDefault="00021A17" w:rsidP="000725BA">
      <w:pPr>
        <w:spacing w:line="276" w:lineRule="auto"/>
        <w:ind w:left="567" w:right="560"/>
        <w:jc w:val="both"/>
        <w:rPr>
          <w:rFonts w:ascii="Palatino Linotype" w:eastAsia="Palatino Linotype" w:hAnsi="Palatino Linotype" w:cs="Palatino Linotype"/>
          <w:i/>
        </w:rPr>
      </w:pPr>
    </w:p>
    <w:p w14:paraId="740E9214" w14:textId="5A4D79AA" w:rsidR="00021A17" w:rsidRPr="000725BA" w:rsidRDefault="00021A17" w:rsidP="000725BA">
      <w:pPr>
        <w:spacing w:line="276" w:lineRule="auto"/>
        <w:ind w:left="567" w:right="560"/>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“CÓDIGO CIVIL DEL ESTADO DE MÉXICO”</w:t>
      </w:r>
    </w:p>
    <w:p w14:paraId="4BFAE938" w14:textId="77777777" w:rsidR="00021A17" w:rsidRPr="000725BA" w:rsidRDefault="00021A17" w:rsidP="000725BA">
      <w:pPr>
        <w:spacing w:line="276" w:lineRule="auto"/>
        <w:ind w:left="567" w:right="560"/>
        <w:rPr>
          <w:rFonts w:ascii="Palatino Linotype" w:eastAsia="Palatino Linotype" w:hAnsi="Palatino Linotype" w:cs="Palatino Linotype"/>
          <w:b/>
          <w:i/>
        </w:rPr>
      </w:pPr>
      <w:r w:rsidRPr="000725BA">
        <w:rPr>
          <w:rFonts w:ascii="Palatino Linotype" w:eastAsia="Palatino Linotype" w:hAnsi="Palatino Linotype" w:cs="Palatino Linotype"/>
          <w:b/>
          <w:i/>
        </w:rPr>
        <w:t>Causas de rectificación o modificación de actas</w:t>
      </w:r>
    </w:p>
    <w:p w14:paraId="69414F30" w14:textId="73D1E521" w:rsidR="00021A17" w:rsidRPr="000725BA" w:rsidRDefault="00021A17" w:rsidP="000725BA">
      <w:pPr>
        <w:spacing w:line="276" w:lineRule="auto"/>
        <w:ind w:left="567" w:right="560"/>
        <w:rPr>
          <w:rFonts w:ascii="Palatino Linotype" w:eastAsia="Palatino Linotype" w:hAnsi="Palatino Linotype" w:cs="Palatino Linotype"/>
          <w:b/>
          <w:i/>
        </w:rPr>
      </w:pPr>
      <w:r w:rsidRPr="000725BA">
        <w:rPr>
          <w:rFonts w:ascii="Palatino Linotype" w:eastAsia="Palatino Linotype" w:hAnsi="Palatino Linotype" w:cs="Palatino Linotype"/>
          <w:b/>
          <w:i/>
        </w:rPr>
        <w:t>Artículo 3.38.- Ha lugar a pedir la rectificación o modificación:</w:t>
      </w:r>
    </w:p>
    <w:p w14:paraId="56501062" w14:textId="32CC90AA" w:rsidR="00021A17" w:rsidRPr="000725BA" w:rsidRDefault="00021A17" w:rsidP="000725BA">
      <w:pPr>
        <w:spacing w:line="276" w:lineRule="auto"/>
        <w:ind w:left="567" w:right="560"/>
        <w:rPr>
          <w:rFonts w:ascii="Palatino Linotype" w:eastAsia="Palatino Linotype" w:hAnsi="Palatino Linotype" w:cs="Palatino Linotype"/>
          <w:b/>
          <w:i/>
        </w:rPr>
      </w:pPr>
      <w:r w:rsidRPr="000725BA">
        <w:rPr>
          <w:rFonts w:ascii="Palatino Linotype" w:eastAsia="Palatino Linotype" w:hAnsi="Palatino Linotype" w:cs="Palatino Linotype"/>
          <w:b/>
          <w:i/>
        </w:rPr>
        <w:t>…</w:t>
      </w:r>
    </w:p>
    <w:p w14:paraId="6CD69715" w14:textId="18B19093" w:rsidR="00021A17" w:rsidRPr="000725BA" w:rsidRDefault="00021A17" w:rsidP="000725BA">
      <w:pPr>
        <w:spacing w:line="276" w:lineRule="auto"/>
        <w:ind w:left="567" w:right="560"/>
        <w:rPr>
          <w:rFonts w:ascii="Palatino Linotype" w:eastAsia="Palatino Linotype" w:hAnsi="Palatino Linotype" w:cs="Palatino Linotype"/>
          <w:b/>
          <w:i/>
        </w:rPr>
      </w:pPr>
      <w:r w:rsidRPr="000725BA">
        <w:rPr>
          <w:rFonts w:ascii="Palatino Linotype" w:eastAsia="Palatino Linotype" w:hAnsi="Palatino Linotype" w:cs="Palatino Linotype"/>
          <w:b/>
          <w:i/>
        </w:rPr>
        <w:t>IV. Para corregir algún dato esencial.</w:t>
      </w:r>
      <w:r w:rsidRPr="000725BA">
        <w:rPr>
          <w:rFonts w:ascii="Palatino Linotype" w:eastAsia="Palatino Linotype" w:hAnsi="Palatino Linotype" w:cs="Palatino Linotype"/>
          <w:b/>
          <w:i/>
        </w:rPr>
        <w:cr/>
      </w:r>
    </w:p>
    <w:p w14:paraId="32C4BA40" w14:textId="77777777" w:rsidR="00021A17" w:rsidRPr="000725BA" w:rsidRDefault="00021A17" w:rsidP="000725BA">
      <w:pPr>
        <w:spacing w:line="276" w:lineRule="auto"/>
        <w:ind w:left="567" w:right="560"/>
        <w:rPr>
          <w:rFonts w:ascii="Palatino Linotype" w:eastAsia="Palatino Linotype" w:hAnsi="Palatino Linotype" w:cs="Palatino Linotype"/>
          <w:b/>
          <w:i/>
        </w:rPr>
      </w:pPr>
      <w:r w:rsidRPr="000725BA">
        <w:rPr>
          <w:rFonts w:ascii="Palatino Linotype" w:eastAsia="Palatino Linotype" w:hAnsi="Palatino Linotype" w:cs="Palatino Linotype"/>
          <w:b/>
          <w:i/>
        </w:rPr>
        <w:t>Aclaración de actas del estado civil</w:t>
      </w:r>
    </w:p>
    <w:p w14:paraId="6EDD5EC2" w14:textId="14BBB43B" w:rsidR="00021A17" w:rsidRPr="000725BA" w:rsidRDefault="00021A17" w:rsidP="000725BA">
      <w:pPr>
        <w:spacing w:line="276" w:lineRule="auto"/>
        <w:ind w:left="567" w:right="560"/>
        <w:jc w:val="both"/>
        <w:rPr>
          <w:rFonts w:ascii="Palatino Linotype" w:eastAsia="Palatino Linotype" w:hAnsi="Palatino Linotype" w:cs="Palatino Linotype"/>
          <w:i/>
        </w:rPr>
      </w:pPr>
      <w:r w:rsidRPr="000725BA">
        <w:rPr>
          <w:rFonts w:ascii="Palatino Linotype" w:eastAsia="Palatino Linotype" w:hAnsi="Palatino Linotype" w:cs="Palatino Linotype"/>
          <w:b/>
          <w:i/>
        </w:rPr>
        <w:t xml:space="preserve">Artículo 3.41. </w:t>
      </w:r>
      <w:r w:rsidRPr="000725BA">
        <w:rPr>
          <w:rFonts w:ascii="Palatino Linotype" w:eastAsia="Palatino Linotype" w:hAnsi="Palatino Linotype" w:cs="Palatino Linotype"/>
          <w:i/>
        </w:rPr>
        <w:t>La aclaración o complementación de las actas de los hechos o actos del estado civil procede administrativamente ante el Registro Civil, en donde fue realizado el acto, cuando al asentar aquéllas se hubieren cometido errores  mecanográficos, ortográficos o de otra índole y que exista documento público probatorio. El procedimiento se hará de conformidad con lo establecido en el Reglamento de la materia.</w:t>
      </w:r>
    </w:p>
    <w:p w14:paraId="2E2DBE19" w14:textId="77777777" w:rsidR="00021A17" w:rsidRPr="000725BA" w:rsidRDefault="00021A17" w:rsidP="000725BA">
      <w:pPr>
        <w:spacing w:line="276" w:lineRule="auto"/>
        <w:ind w:left="567" w:right="560"/>
        <w:jc w:val="both"/>
        <w:rPr>
          <w:rFonts w:ascii="Palatino Linotype" w:eastAsia="Palatino Linotype" w:hAnsi="Palatino Linotype" w:cs="Palatino Linotype"/>
          <w:i/>
        </w:rPr>
      </w:pPr>
    </w:p>
    <w:p w14:paraId="6F041777" w14:textId="4B6CF632" w:rsidR="00021A17" w:rsidRPr="000725BA" w:rsidRDefault="00021A17" w:rsidP="000725BA">
      <w:pPr>
        <w:spacing w:line="276" w:lineRule="auto"/>
        <w:ind w:left="567" w:right="560"/>
        <w:rPr>
          <w:rFonts w:ascii="Palatino Linotype" w:eastAsia="Palatino Linotype" w:hAnsi="Palatino Linotype" w:cs="Palatino Linotype"/>
          <w:i/>
        </w:rPr>
      </w:pPr>
      <w:r w:rsidRPr="000725BA">
        <w:rPr>
          <w:rFonts w:ascii="Palatino Linotype" w:eastAsia="Palatino Linotype" w:hAnsi="Palatino Linotype" w:cs="Palatino Linotype"/>
          <w:i/>
        </w:rPr>
        <w:lastRenderedPageBreak/>
        <w:t>Podrán solicitar la aclaración o complementación las mismas personas facultadas para la rectificación de un dato, modificación o la nulidad de un acta de un hecho o acto del estado civil.</w:t>
      </w:r>
    </w:p>
    <w:p w14:paraId="712CA3B1" w14:textId="77777777" w:rsidR="00EB6218" w:rsidRPr="000725BA" w:rsidRDefault="00EB6218" w:rsidP="000725BA">
      <w:pPr>
        <w:spacing w:line="276" w:lineRule="auto"/>
        <w:ind w:left="567" w:right="560"/>
        <w:jc w:val="right"/>
        <w:rPr>
          <w:rFonts w:ascii="Palatino Linotype" w:eastAsia="Palatino Linotype" w:hAnsi="Palatino Linotype" w:cs="Palatino Linotype"/>
          <w:i/>
        </w:rPr>
      </w:pPr>
      <w:r w:rsidRPr="000725BA">
        <w:rPr>
          <w:rFonts w:ascii="Palatino Linotype" w:eastAsia="Palatino Linotype" w:hAnsi="Palatino Linotype" w:cs="Palatino Linotype"/>
          <w:i/>
        </w:rPr>
        <w:t>(Énfasis añadido)</w:t>
      </w:r>
    </w:p>
    <w:p w14:paraId="5890BCFA" w14:textId="77777777" w:rsidR="00EB6218" w:rsidRPr="000725BA" w:rsidRDefault="00EB6218" w:rsidP="000725BA">
      <w:pPr>
        <w:spacing w:line="360" w:lineRule="auto"/>
        <w:jc w:val="both"/>
        <w:rPr>
          <w:rFonts w:ascii="Palatino Linotype" w:eastAsia="Palatino Linotype" w:hAnsi="Palatino Linotype" w:cs="Palatino Linotype"/>
        </w:rPr>
      </w:pPr>
    </w:p>
    <w:p w14:paraId="43AEB071" w14:textId="542EAF4B" w:rsidR="00EB6218" w:rsidRPr="000725BA" w:rsidRDefault="00EB6218"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De los preceptos legales, se acredita la existencia de </w:t>
      </w:r>
      <w:r w:rsidR="00E10F95" w:rsidRPr="000725BA">
        <w:rPr>
          <w:rFonts w:ascii="Palatino Linotype" w:eastAsia="Palatino Linotype" w:hAnsi="Palatino Linotype" w:cs="Palatino Linotype"/>
        </w:rPr>
        <w:t xml:space="preserve">fuente obligacional que constriñe al </w:t>
      </w:r>
      <w:r w:rsidR="00E10F95" w:rsidRPr="000725BA">
        <w:rPr>
          <w:rFonts w:ascii="Palatino Linotype" w:eastAsia="Palatino Linotype" w:hAnsi="Palatino Linotype" w:cs="Palatino Linotype"/>
          <w:b/>
        </w:rPr>
        <w:t xml:space="preserve">SUJETO OBLIGADO </w:t>
      </w:r>
      <w:r w:rsidR="00E10F95" w:rsidRPr="000725BA">
        <w:rPr>
          <w:rFonts w:ascii="Palatino Linotype" w:eastAsia="Palatino Linotype" w:hAnsi="Palatino Linotype" w:cs="Palatino Linotype"/>
        </w:rPr>
        <w:t xml:space="preserve">para conocer sobre la información peticionada, particularmente la Secretaría del Ayuntamiento, quien contara con el Registro Civil para llevar a cabo las atribuciones encomendadas en los preceptos legales </w:t>
      </w:r>
      <w:r w:rsidR="0046094E" w:rsidRPr="000725BA">
        <w:rPr>
          <w:rFonts w:ascii="Palatino Linotype" w:eastAsia="Palatino Linotype" w:hAnsi="Palatino Linotype" w:cs="Palatino Linotype"/>
        </w:rPr>
        <w:t>en cita.</w:t>
      </w:r>
    </w:p>
    <w:p w14:paraId="1FB3AEED" w14:textId="77777777" w:rsidR="00EB6218" w:rsidRPr="000725BA" w:rsidRDefault="00EB6218" w:rsidP="000725BA">
      <w:pPr>
        <w:spacing w:line="360" w:lineRule="auto"/>
        <w:jc w:val="both"/>
        <w:rPr>
          <w:rFonts w:ascii="Palatino Linotype" w:eastAsia="Palatino Linotype" w:hAnsi="Palatino Linotype" w:cs="Palatino Linotype"/>
        </w:rPr>
      </w:pPr>
    </w:p>
    <w:p w14:paraId="0D23ED2E" w14:textId="3BE3CB75" w:rsidR="006457B9" w:rsidRPr="000725BA" w:rsidRDefault="00EB6218"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Lo anterior, toma relevancia </w:t>
      </w:r>
      <w:r w:rsidR="006D0A44" w:rsidRPr="000725BA">
        <w:rPr>
          <w:rFonts w:ascii="Palatino Linotype" w:eastAsia="Palatino Linotype" w:hAnsi="Palatino Linotype" w:cs="Palatino Linotype"/>
        </w:rPr>
        <w:t xml:space="preserve">ya </w:t>
      </w:r>
      <w:r w:rsidRPr="000725BA">
        <w:rPr>
          <w:rFonts w:ascii="Palatino Linotype" w:eastAsia="Palatino Linotype" w:hAnsi="Palatino Linotype" w:cs="Palatino Linotype"/>
        </w:rPr>
        <w:t xml:space="preserve">que </w:t>
      </w:r>
      <w:r w:rsidR="0046094E" w:rsidRPr="000725BA">
        <w:rPr>
          <w:rFonts w:ascii="Palatino Linotype" w:eastAsia="Palatino Linotype" w:hAnsi="Palatino Linotype" w:cs="Palatino Linotype"/>
        </w:rPr>
        <w:t xml:space="preserve">fue la servidora pública habilitada del </w:t>
      </w:r>
      <w:r w:rsidR="006D0A44" w:rsidRPr="000725BA">
        <w:rPr>
          <w:rFonts w:ascii="Palatino Linotype" w:eastAsia="Palatino Linotype" w:hAnsi="Palatino Linotype" w:cs="Palatino Linotype"/>
        </w:rPr>
        <w:t xml:space="preserve">Registro Civil 01 de Cuautitlán, </w:t>
      </w:r>
      <w:r w:rsidR="00CB1F14" w:rsidRPr="000725BA">
        <w:rPr>
          <w:rFonts w:ascii="Palatino Linotype" w:eastAsia="Palatino Linotype" w:hAnsi="Palatino Linotype" w:cs="Palatino Linotype"/>
        </w:rPr>
        <w:t xml:space="preserve">quien </w:t>
      </w:r>
      <w:r w:rsidR="0046094E" w:rsidRPr="000725BA">
        <w:rPr>
          <w:rFonts w:ascii="Palatino Linotype" w:eastAsia="Palatino Linotype" w:hAnsi="Palatino Linotype" w:cs="Palatino Linotype"/>
        </w:rPr>
        <w:t>se pronunció en respuesta primigenia</w:t>
      </w:r>
      <w:r w:rsidR="006457B9" w:rsidRPr="000725BA">
        <w:rPr>
          <w:rFonts w:ascii="Palatino Linotype" w:eastAsia="Palatino Linotype" w:hAnsi="Palatino Linotype" w:cs="Palatino Linotype"/>
          <w:b/>
        </w:rPr>
        <w:t xml:space="preserve">, </w:t>
      </w:r>
      <w:r w:rsidR="006457B9" w:rsidRPr="000725BA">
        <w:rPr>
          <w:rFonts w:ascii="Palatino Linotype" w:eastAsia="Palatino Linotype" w:hAnsi="Palatino Linotype" w:cs="Palatino Linotype"/>
          <w:bCs/>
        </w:rPr>
        <w:t xml:space="preserve">por lo tanto, se considera que </w:t>
      </w:r>
      <w:r w:rsidR="006457B9" w:rsidRPr="000725BA">
        <w:rPr>
          <w:rFonts w:ascii="Palatino Linotype" w:eastAsia="Palatino Linotype" w:hAnsi="Palatino Linotype" w:cs="Palatino Linotype"/>
          <w:b/>
        </w:rPr>
        <w:t>EL SUJETO OBLIGADO</w:t>
      </w:r>
      <w:r w:rsidR="006457B9" w:rsidRPr="000725BA">
        <w:rPr>
          <w:rFonts w:ascii="Palatino Linotype" w:eastAsia="Palatino Linotype" w:hAnsi="Palatino Linotype" w:cs="Palatino Linotype"/>
        </w:rPr>
        <w:t xml:space="preserve"> turnó la solicitud de información al área competente para conocer de la misma, en estricto acatamiento al procedimiento de búsqueda de la información, en aplicación supletoria establecido en los artículos 151, 159, 160, 162, 163, 164, 165 y 166, de la Ley de Transparencia y Acceso a la Información Pública del Estado de México y Municipios, el cual es el siguiente:</w:t>
      </w:r>
    </w:p>
    <w:p w14:paraId="364EAF9D" w14:textId="77777777" w:rsidR="006457B9" w:rsidRPr="000725BA" w:rsidRDefault="006457B9" w:rsidP="000725BA">
      <w:pPr>
        <w:spacing w:line="360" w:lineRule="auto"/>
        <w:jc w:val="both"/>
        <w:rPr>
          <w:rFonts w:ascii="Palatino Linotype" w:eastAsia="Palatino Linotype" w:hAnsi="Palatino Linotype" w:cs="Palatino Linotype"/>
        </w:rPr>
      </w:pPr>
    </w:p>
    <w:p w14:paraId="03B3F2D4" w14:textId="77777777" w:rsidR="006457B9" w:rsidRPr="000725BA" w:rsidRDefault="006457B9" w:rsidP="000725BA">
      <w:pPr>
        <w:numPr>
          <w:ilvl w:val="0"/>
          <w:numId w:val="18"/>
        </w:num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9776BDC" w14:textId="77777777" w:rsidR="006457B9" w:rsidRPr="000725BA" w:rsidRDefault="006457B9" w:rsidP="000725BA">
      <w:pPr>
        <w:spacing w:line="360" w:lineRule="auto"/>
        <w:ind w:left="360"/>
        <w:jc w:val="both"/>
        <w:rPr>
          <w:rFonts w:ascii="Palatino Linotype" w:eastAsia="Palatino Linotype" w:hAnsi="Palatino Linotype" w:cs="Palatino Linotype"/>
        </w:rPr>
      </w:pPr>
    </w:p>
    <w:p w14:paraId="65719D47" w14:textId="77777777" w:rsidR="006457B9" w:rsidRPr="000725BA" w:rsidRDefault="006457B9" w:rsidP="000725BA">
      <w:pPr>
        <w:numPr>
          <w:ilvl w:val="0"/>
          <w:numId w:val="18"/>
        </w:num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2AB9C23" w14:textId="77777777" w:rsidR="006457B9" w:rsidRPr="000725BA" w:rsidRDefault="006457B9" w:rsidP="000725BA">
      <w:pPr>
        <w:pBdr>
          <w:top w:val="nil"/>
          <w:left w:val="nil"/>
          <w:bottom w:val="nil"/>
          <w:right w:val="nil"/>
          <w:between w:val="nil"/>
        </w:pBdr>
        <w:spacing w:line="360" w:lineRule="auto"/>
        <w:ind w:left="720"/>
        <w:rPr>
          <w:rFonts w:ascii="Palatino Linotype" w:eastAsia="Palatino Linotype" w:hAnsi="Palatino Linotype" w:cs="Palatino Linotype"/>
        </w:rPr>
      </w:pPr>
    </w:p>
    <w:p w14:paraId="1C91C169" w14:textId="77777777" w:rsidR="006457B9" w:rsidRPr="000725BA" w:rsidRDefault="006457B9" w:rsidP="000725BA">
      <w:pPr>
        <w:numPr>
          <w:ilvl w:val="0"/>
          <w:numId w:val="18"/>
        </w:num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0725BA">
        <w:rPr>
          <w:rFonts w:ascii="Palatino Linotype" w:eastAsia="Palatino Linotype" w:hAnsi="Palatino Linotype" w:cs="Palatino Linotype"/>
          <w:b/>
        </w:rPr>
        <w:t>quince días, contados a partir del día siguiente a la presentación de ésta.</w:t>
      </w:r>
      <w:r w:rsidRPr="000725BA">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1EB592B1" w14:textId="77777777" w:rsidR="006457B9" w:rsidRPr="000725BA" w:rsidRDefault="006457B9" w:rsidP="000725BA">
      <w:pPr>
        <w:pBdr>
          <w:top w:val="nil"/>
          <w:left w:val="nil"/>
          <w:bottom w:val="nil"/>
          <w:right w:val="nil"/>
          <w:between w:val="nil"/>
        </w:pBdr>
        <w:spacing w:line="360" w:lineRule="auto"/>
        <w:ind w:left="720"/>
        <w:rPr>
          <w:rFonts w:ascii="Palatino Linotype" w:eastAsia="Palatino Linotype" w:hAnsi="Palatino Linotype" w:cs="Palatino Linotype"/>
        </w:rPr>
      </w:pPr>
    </w:p>
    <w:p w14:paraId="36C956F6" w14:textId="77777777" w:rsidR="006457B9" w:rsidRPr="000725BA" w:rsidRDefault="006457B9" w:rsidP="000725BA">
      <w:pPr>
        <w:numPr>
          <w:ilvl w:val="0"/>
          <w:numId w:val="18"/>
        </w:numPr>
        <w:spacing w:line="360" w:lineRule="auto"/>
        <w:jc w:val="both"/>
        <w:rPr>
          <w:rFonts w:ascii="Palatino Linotype" w:eastAsia="Palatino Linotype" w:hAnsi="Palatino Linotype" w:cs="Palatino Linotype"/>
          <w:b/>
          <w:u w:val="single"/>
        </w:rPr>
      </w:pPr>
      <w:r w:rsidRPr="000725BA">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519D9DB" w14:textId="77777777" w:rsidR="006457B9" w:rsidRPr="000725BA" w:rsidRDefault="006457B9" w:rsidP="000725BA">
      <w:pPr>
        <w:spacing w:before="100" w:beforeAutospacing="1" w:after="100" w:afterAutospacing="1" w:line="360" w:lineRule="auto"/>
        <w:jc w:val="both"/>
        <w:rPr>
          <w:rFonts w:ascii="Palatino Linotype" w:eastAsia="Palatino Linotype" w:hAnsi="Palatino Linotype" w:cs="Palatino Linotype"/>
          <w:b/>
        </w:rPr>
      </w:pPr>
      <w:r w:rsidRPr="000725BA">
        <w:rPr>
          <w:rFonts w:ascii="Palatino Linotype" w:eastAsia="Palatino Linotype" w:hAnsi="Palatino Linotype" w:cs="Palatino Linotype"/>
          <w:b/>
        </w:rPr>
        <w:t xml:space="preserve">De tal manera que, el procedimiento de búsqueda de la información se tiene por atendido. </w:t>
      </w:r>
    </w:p>
    <w:p w14:paraId="017C4859" w14:textId="2BC79322" w:rsidR="006457B9" w:rsidRPr="000725BA" w:rsidRDefault="006457B9" w:rsidP="000725BA">
      <w:pPr>
        <w:spacing w:line="360" w:lineRule="auto"/>
        <w:jc w:val="both"/>
        <w:rPr>
          <w:rFonts w:ascii="Palatino Linotype" w:eastAsia="Palatino Linotype" w:hAnsi="Palatino Linotype" w:cs="Palatino Linotype"/>
          <w:b/>
        </w:rPr>
      </w:pPr>
    </w:p>
    <w:p w14:paraId="17F034CF" w14:textId="77777777" w:rsidR="006457B9" w:rsidRPr="000725BA" w:rsidRDefault="006457B9" w:rsidP="000725BA">
      <w:pPr>
        <w:spacing w:line="360" w:lineRule="auto"/>
        <w:jc w:val="both"/>
        <w:rPr>
          <w:rFonts w:ascii="Palatino Linotype" w:eastAsia="Palatino Linotype" w:hAnsi="Palatino Linotype" w:cs="Palatino Linotype"/>
        </w:rPr>
      </w:pPr>
    </w:p>
    <w:p w14:paraId="04F8086F" w14:textId="77777777" w:rsidR="00EB6218" w:rsidRPr="000725BA" w:rsidRDefault="00EB6218" w:rsidP="000725BA">
      <w:pPr>
        <w:spacing w:line="360" w:lineRule="auto"/>
        <w:jc w:val="both"/>
        <w:rPr>
          <w:rFonts w:ascii="Palatino Linotype" w:eastAsia="Palatino Linotype" w:hAnsi="Palatino Linotype" w:cs="Palatino Linotype"/>
          <w:b/>
          <w:sz w:val="18"/>
        </w:rPr>
      </w:pPr>
    </w:p>
    <w:p w14:paraId="54E7F4EC" w14:textId="3F780380" w:rsidR="0046094E" w:rsidRPr="000725BA" w:rsidRDefault="006457B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lastRenderedPageBreak/>
        <w:t xml:space="preserve">Ahora bien, </w:t>
      </w:r>
      <w:r w:rsidR="00EB6218" w:rsidRPr="000725BA">
        <w:rPr>
          <w:rFonts w:ascii="Palatino Linotype" w:eastAsia="Palatino Linotype" w:hAnsi="Palatino Linotype" w:cs="Palatino Linotype"/>
        </w:rPr>
        <w:t>la</w:t>
      </w:r>
      <w:r w:rsidR="0046094E" w:rsidRPr="000725BA">
        <w:rPr>
          <w:rFonts w:ascii="Palatino Linotype" w:eastAsia="Palatino Linotype" w:hAnsi="Palatino Linotype" w:cs="Palatino Linotype"/>
        </w:rPr>
        <w:t xml:space="preserve"> Oficial del Registro Civil 01 de Cuautitlán señaló que lo peticionado por el particular se trataba de un trámite en </w:t>
      </w:r>
      <w:r w:rsidR="00B60F5B" w:rsidRPr="000725BA">
        <w:rPr>
          <w:rFonts w:ascii="Palatino Linotype" w:eastAsia="Palatino Linotype" w:hAnsi="Palatino Linotype" w:cs="Palatino Linotype"/>
        </w:rPr>
        <w:t>específico</w:t>
      </w:r>
      <w:r w:rsidR="0046094E" w:rsidRPr="000725BA">
        <w:rPr>
          <w:rFonts w:ascii="Palatino Linotype" w:eastAsia="Palatino Linotype" w:hAnsi="Palatino Linotype" w:cs="Palatino Linotype"/>
        </w:rPr>
        <w:t>, y que para llevarlo a cabo tendría que acudir a las oficinas, p</w:t>
      </w:r>
      <w:r w:rsidR="006D0A44" w:rsidRPr="000725BA">
        <w:rPr>
          <w:rFonts w:ascii="Palatino Linotype" w:eastAsia="Palatino Linotype" w:hAnsi="Palatino Linotype" w:cs="Palatino Linotype"/>
        </w:rPr>
        <w:t xml:space="preserve">roporcionando de esta manera una </w:t>
      </w:r>
      <w:r w:rsidR="0046094E" w:rsidRPr="000725BA">
        <w:rPr>
          <w:rFonts w:ascii="Palatino Linotype" w:eastAsia="Palatino Linotype" w:hAnsi="Palatino Linotype" w:cs="Palatino Linotype"/>
        </w:rPr>
        <w:t>orientación para acudir con la documentación necesari</w:t>
      </w:r>
      <w:r w:rsidR="00CB1F14" w:rsidRPr="000725BA">
        <w:rPr>
          <w:rFonts w:ascii="Palatino Linotype" w:eastAsia="Palatino Linotype" w:hAnsi="Palatino Linotype" w:cs="Palatino Linotype"/>
        </w:rPr>
        <w:t>a</w:t>
      </w:r>
      <w:r w:rsidR="0046094E" w:rsidRPr="000725BA">
        <w:rPr>
          <w:rFonts w:ascii="Palatino Linotype" w:eastAsia="Palatino Linotype" w:hAnsi="Palatino Linotype" w:cs="Palatino Linotype"/>
        </w:rPr>
        <w:t xml:space="preserve"> y poder llevar a cabo la rectificación de datos que señala el particular. </w:t>
      </w:r>
    </w:p>
    <w:p w14:paraId="0DA40A02" w14:textId="77777777" w:rsidR="005653E7" w:rsidRPr="000725BA" w:rsidRDefault="005653E7" w:rsidP="000725BA">
      <w:pPr>
        <w:spacing w:line="360" w:lineRule="auto"/>
        <w:jc w:val="both"/>
        <w:rPr>
          <w:rFonts w:ascii="Palatino Linotype" w:eastAsia="Palatino Linotype" w:hAnsi="Palatino Linotype" w:cs="Palatino Linotype"/>
        </w:rPr>
      </w:pPr>
    </w:p>
    <w:p w14:paraId="1C519423" w14:textId="0340EE99" w:rsidR="00CB1F14" w:rsidRPr="000725BA" w:rsidRDefault="009B37AC"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Por lo tanto, </w:t>
      </w:r>
      <w:r w:rsidR="00CB1F14" w:rsidRPr="000725BA">
        <w:rPr>
          <w:rFonts w:ascii="Palatino Linotype" w:eastAsia="Palatino Linotype" w:hAnsi="Palatino Linotype" w:cs="Palatino Linotype"/>
        </w:rPr>
        <w:t xml:space="preserve">este Órgano Garante </w:t>
      </w:r>
      <w:r w:rsidRPr="000725BA">
        <w:rPr>
          <w:rFonts w:ascii="Palatino Linotype" w:eastAsia="Palatino Linotype" w:hAnsi="Palatino Linotype" w:cs="Palatino Linotype"/>
        </w:rPr>
        <w:t xml:space="preserve">considera necesario analizar si, para el caso en concreto, es procedente </w:t>
      </w:r>
      <w:r w:rsidR="005653E7" w:rsidRPr="000725BA">
        <w:rPr>
          <w:rFonts w:ascii="Palatino Linotype" w:eastAsia="Palatino Linotype" w:hAnsi="Palatino Linotype" w:cs="Palatino Linotype"/>
        </w:rPr>
        <w:t xml:space="preserve">realizar </w:t>
      </w:r>
      <w:r w:rsidR="00CB1F14" w:rsidRPr="000725BA">
        <w:rPr>
          <w:rFonts w:ascii="Palatino Linotype" w:eastAsia="Palatino Linotype" w:hAnsi="Palatino Linotype" w:cs="Palatino Linotype"/>
        </w:rPr>
        <w:t xml:space="preserve">la rectificación solicitada mediante </w:t>
      </w:r>
      <w:r w:rsidR="00B60F5B" w:rsidRPr="000725BA">
        <w:rPr>
          <w:rFonts w:ascii="Palatino Linotype" w:eastAsia="Palatino Linotype" w:hAnsi="Palatino Linotype" w:cs="Palatino Linotype"/>
        </w:rPr>
        <w:t xml:space="preserve">el Sistema de Acceso, Rectificación, Cancelación y Oposición de Datos Personales del Estado de México </w:t>
      </w:r>
      <w:r w:rsidR="00EB6218" w:rsidRPr="000725BA">
        <w:rPr>
          <w:rFonts w:ascii="Palatino Linotype" w:eastAsia="Palatino Linotype" w:hAnsi="Palatino Linotype" w:cs="Palatino Linotype"/>
        </w:rPr>
        <w:t>(</w:t>
      </w:r>
      <w:r w:rsidR="00B60F5B" w:rsidRPr="000725BA">
        <w:rPr>
          <w:rFonts w:ascii="Palatino Linotype" w:eastAsia="Palatino Linotype" w:hAnsi="Palatino Linotype" w:cs="Palatino Linotype"/>
          <w:b/>
        </w:rPr>
        <w:t>SARCOEM</w:t>
      </w:r>
      <w:r w:rsidR="00EB6218" w:rsidRPr="000725BA">
        <w:rPr>
          <w:rFonts w:ascii="Palatino Linotype" w:eastAsia="Palatino Linotype" w:hAnsi="Palatino Linotype" w:cs="Palatino Linotype"/>
        </w:rPr>
        <w:t>)</w:t>
      </w:r>
      <w:r w:rsidR="005653E7" w:rsidRPr="000725BA">
        <w:rPr>
          <w:rFonts w:ascii="Palatino Linotype" w:eastAsia="Palatino Linotype" w:hAnsi="Palatino Linotype" w:cs="Palatino Linotype"/>
        </w:rPr>
        <w:t xml:space="preserve">, o por el contrario, atender a lo </w:t>
      </w:r>
      <w:r w:rsidR="00CB1F14" w:rsidRPr="000725BA">
        <w:rPr>
          <w:rFonts w:ascii="Palatino Linotype" w:eastAsia="Palatino Linotype" w:hAnsi="Palatino Linotype" w:cs="Palatino Linotype"/>
        </w:rPr>
        <w:t xml:space="preserve"> </w:t>
      </w:r>
      <w:r w:rsidR="006935B3" w:rsidRPr="000725BA">
        <w:rPr>
          <w:rFonts w:ascii="Palatino Linotype" w:eastAsia="Palatino Linotype" w:hAnsi="Palatino Linotype" w:cs="Palatino Linotype"/>
        </w:rPr>
        <w:t xml:space="preserve">señalado en el Reglamento Interior del Registro Civil del Estado de México, cuyo objetivo es precisar lo necesario para alguna anotación sobre correcciones en actas, tal y como se advierte a continuación: </w:t>
      </w:r>
    </w:p>
    <w:p w14:paraId="4716C853" w14:textId="77777777" w:rsidR="006935B3" w:rsidRPr="000725BA" w:rsidRDefault="006935B3" w:rsidP="000725BA">
      <w:pPr>
        <w:ind w:left="851" w:right="902"/>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SECCIÓN TERCERA</w:t>
      </w:r>
    </w:p>
    <w:p w14:paraId="501001F3" w14:textId="77777777" w:rsidR="006935B3" w:rsidRPr="000725BA" w:rsidRDefault="006935B3" w:rsidP="000725BA">
      <w:pPr>
        <w:ind w:left="851" w:right="902"/>
        <w:jc w:val="center"/>
        <w:rPr>
          <w:rFonts w:ascii="Palatino Linotype" w:eastAsia="Palatino Linotype" w:hAnsi="Palatino Linotype" w:cs="Palatino Linotype"/>
          <w:b/>
          <w:i/>
        </w:rPr>
      </w:pPr>
      <w:r w:rsidRPr="000725BA">
        <w:rPr>
          <w:rFonts w:ascii="Palatino Linotype" w:eastAsia="Palatino Linotype" w:hAnsi="Palatino Linotype" w:cs="Palatino Linotype"/>
          <w:b/>
          <w:i/>
        </w:rPr>
        <w:t>DE LAS ANOTACIONES</w:t>
      </w:r>
    </w:p>
    <w:p w14:paraId="7A4942A8" w14:textId="742B98C8" w:rsidR="006935B3" w:rsidRPr="000725BA" w:rsidRDefault="006935B3" w:rsidP="000725BA">
      <w:pPr>
        <w:ind w:left="851" w:right="899"/>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35.</w:t>
      </w:r>
      <w:r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b/>
          <w:i/>
        </w:rPr>
        <w:t>La anotación es un asiento breve que forma parte del acta</w:t>
      </w:r>
      <w:r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b/>
          <w:i/>
        </w:rPr>
        <w:t>que tiene por objeto</w:t>
      </w:r>
      <w:r w:rsidRPr="000725BA">
        <w:rPr>
          <w:rFonts w:ascii="Palatino Linotype" w:eastAsia="Palatino Linotype" w:hAnsi="Palatino Linotype" w:cs="Palatino Linotype"/>
          <w:i/>
        </w:rPr>
        <w:t xml:space="preserve"> dejar constancia de la correlación entre dos o más actas, la modificación del estado civil, </w:t>
      </w:r>
      <w:r w:rsidRPr="000725BA">
        <w:rPr>
          <w:rFonts w:ascii="Palatino Linotype" w:eastAsia="Palatino Linotype" w:hAnsi="Palatino Linotype" w:cs="Palatino Linotype"/>
          <w:b/>
          <w:i/>
          <w:u w:val="single"/>
        </w:rPr>
        <w:t>la rectificación o la complementación de datos</w:t>
      </w:r>
      <w:r w:rsidRPr="000725BA">
        <w:rPr>
          <w:rFonts w:ascii="Palatino Linotype" w:eastAsia="Palatino Linotype" w:hAnsi="Palatino Linotype" w:cs="Palatino Linotype"/>
          <w:i/>
        </w:rPr>
        <w:t xml:space="preserve">, la nulidad del acta, </w:t>
      </w:r>
      <w:r w:rsidRPr="000725BA">
        <w:rPr>
          <w:rFonts w:ascii="Palatino Linotype" w:eastAsia="Palatino Linotype" w:hAnsi="Palatino Linotype" w:cs="Palatino Linotype"/>
          <w:b/>
          <w:i/>
        </w:rPr>
        <w:t>la aclaración de algún vicio o defecto</w:t>
      </w:r>
      <w:r w:rsidRPr="000725BA">
        <w:rPr>
          <w:rFonts w:ascii="Palatino Linotype" w:eastAsia="Palatino Linotype" w:hAnsi="Palatino Linotype" w:cs="Palatino Linotype"/>
          <w:i/>
        </w:rPr>
        <w:t xml:space="preserve">, o </w:t>
      </w:r>
      <w:r w:rsidRPr="000725BA">
        <w:rPr>
          <w:rFonts w:ascii="Palatino Linotype" w:eastAsia="Palatino Linotype" w:hAnsi="Palatino Linotype" w:cs="Palatino Linotype"/>
          <w:i/>
          <w:u w:val="single"/>
        </w:rPr>
        <w:t>cualquier otra circunstancia especial relacionada con el hecho o acto que se trate.</w:t>
      </w:r>
    </w:p>
    <w:p w14:paraId="7B39EB05" w14:textId="24DBDE66" w:rsidR="006935B3" w:rsidRPr="000725BA" w:rsidRDefault="006935B3" w:rsidP="000725BA">
      <w:pPr>
        <w:ind w:left="851" w:right="899"/>
        <w:jc w:val="both"/>
        <w:rPr>
          <w:rFonts w:ascii="Palatino Linotype" w:eastAsia="Palatino Linotype" w:hAnsi="Palatino Linotype" w:cs="Palatino Linotype"/>
          <w:i/>
        </w:rPr>
      </w:pPr>
      <w:r w:rsidRPr="000725BA">
        <w:rPr>
          <w:rFonts w:ascii="Palatino Linotype" w:eastAsia="Palatino Linotype" w:hAnsi="Palatino Linotype" w:cs="Palatino Linotype"/>
          <w:b/>
          <w:i/>
        </w:rPr>
        <w:t>Artículo 36.</w:t>
      </w:r>
      <w:r w:rsidRPr="000725BA">
        <w:rPr>
          <w:rFonts w:ascii="Palatino Linotype" w:eastAsia="Palatino Linotype" w:hAnsi="Palatino Linotype" w:cs="Palatino Linotype"/>
          <w:i/>
        </w:rPr>
        <w:t xml:space="preserve"> </w:t>
      </w:r>
      <w:r w:rsidRPr="000725BA">
        <w:rPr>
          <w:rFonts w:ascii="Palatino Linotype" w:eastAsia="Palatino Linotype" w:hAnsi="Palatino Linotype" w:cs="Palatino Linotype"/>
          <w:b/>
          <w:i/>
        </w:rPr>
        <w:t>Las anotaciones deberán ser autorizadas mediante firma autógrafa, autógrafa digitalizada o electrónica y selladas por el/la servidor/a público/a autorizado/a.</w:t>
      </w:r>
    </w:p>
    <w:p w14:paraId="09337EFC" w14:textId="055E5E9F" w:rsidR="006935B3" w:rsidRPr="000725BA" w:rsidRDefault="006935B3" w:rsidP="000725BA">
      <w:pPr>
        <w:ind w:left="851" w:right="899"/>
        <w:jc w:val="both"/>
        <w:rPr>
          <w:rFonts w:ascii="Palatino Linotype" w:eastAsia="Palatino Linotype" w:hAnsi="Palatino Linotype" w:cs="Palatino Linotype"/>
          <w:i/>
        </w:rPr>
      </w:pPr>
      <w:r w:rsidRPr="000725BA">
        <w:rPr>
          <w:rFonts w:ascii="Palatino Linotype" w:eastAsia="Palatino Linotype" w:hAnsi="Palatino Linotype" w:cs="Palatino Linotype"/>
          <w:i/>
        </w:rPr>
        <w:t xml:space="preserve">En caso que se haya asentado una anotación sin cumplir con los requisitos establecidos por este Reglamento, se realizará una nueva anotación que deje </w:t>
      </w:r>
      <w:r w:rsidRPr="000725BA">
        <w:rPr>
          <w:rFonts w:ascii="Palatino Linotype" w:eastAsia="Palatino Linotype" w:hAnsi="Palatino Linotype" w:cs="Palatino Linotype"/>
          <w:i/>
        </w:rPr>
        <w:lastRenderedPageBreak/>
        <w:t>sin efecto la anterior, relacionando dicho hecho, la cual será ordenada por el/la Director/a General.</w:t>
      </w:r>
    </w:p>
    <w:p w14:paraId="39D9FCD8" w14:textId="37D531F1" w:rsidR="006935B3" w:rsidRPr="000725BA" w:rsidRDefault="006935B3" w:rsidP="000725BA">
      <w:pPr>
        <w:ind w:left="851" w:right="899"/>
        <w:jc w:val="both"/>
        <w:rPr>
          <w:rFonts w:ascii="Palatino Linotype" w:eastAsia="Palatino Linotype" w:hAnsi="Palatino Linotype" w:cs="Palatino Linotype"/>
          <w:i/>
        </w:rPr>
      </w:pPr>
      <w:r w:rsidRPr="000725BA">
        <w:rPr>
          <w:rFonts w:ascii="Palatino Linotype" w:eastAsia="Palatino Linotype" w:hAnsi="Palatino Linotype" w:cs="Palatino Linotype"/>
          <w:i/>
        </w:rPr>
        <w:t>…</w:t>
      </w:r>
    </w:p>
    <w:p w14:paraId="653782E4" w14:textId="3B6C7C19" w:rsidR="006935B3" w:rsidRPr="000725BA" w:rsidRDefault="006935B3" w:rsidP="000725BA">
      <w:pPr>
        <w:ind w:left="851" w:right="899"/>
        <w:jc w:val="both"/>
        <w:rPr>
          <w:rFonts w:ascii="Palatino Linotype" w:eastAsia="Palatino Linotype" w:hAnsi="Palatino Linotype" w:cs="Palatino Linotype"/>
          <w:b/>
          <w:i/>
        </w:rPr>
      </w:pPr>
      <w:r w:rsidRPr="000725BA">
        <w:rPr>
          <w:rFonts w:ascii="Palatino Linotype" w:eastAsia="Palatino Linotype" w:hAnsi="Palatino Linotype" w:cs="Palatino Linotype"/>
          <w:b/>
          <w:i/>
        </w:rPr>
        <w:t>Artículo 38. Cuando se rectifique, aclare o correlacione un acta, esta permanecerá como consta en los libros sin sufrir tachaduras, raspaduras o enmendaduras.</w:t>
      </w:r>
    </w:p>
    <w:p w14:paraId="38E47309" w14:textId="5246D67F" w:rsidR="00AA5B7D" w:rsidRPr="000725BA" w:rsidRDefault="00A538BD"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El p</w:t>
      </w:r>
      <w:r w:rsidR="006935B3" w:rsidRPr="000725BA">
        <w:rPr>
          <w:rFonts w:ascii="Palatino Linotype" w:eastAsia="Palatino Linotype" w:hAnsi="Palatino Linotype" w:cs="Palatino Linotype"/>
        </w:rPr>
        <w:t xml:space="preserve">recepto legal en cita da pie para traer a contexto </w:t>
      </w:r>
      <w:r w:rsidRPr="000725BA">
        <w:rPr>
          <w:rFonts w:ascii="Palatino Linotype" w:eastAsia="Palatino Linotype" w:hAnsi="Palatino Linotype" w:cs="Palatino Linotype"/>
        </w:rPr>
        <w:t xml:space="preserve">los requisitos para llevar a cabo una </w:t>
      </w:r>
      <w:r w:rsidRPr="000725BA">
        <w:rPr>
          <w:rFonts w:ascii="Palatino Linotype" w:eastAsia="Palatino Linotype" w:hAnsi="Palatino Linotype" w:cs="Palatino Linotype"/>
          <w:b/>
        </w:rPr>
        <w:t>rectificación de asentamiento del Acta Fiel</w:t>
      </w:r>
      <w:r w:rsidRPr="000725BA">
        <w:rPr>
          <w:rFonts w:ascii="Palatino Linotype" w:eastAsia="Palatino Linotype" w:hAnsi="Palatino Linotype" w:cs="Palatino Linotype"/>
        </w:rPr>
        <w:t xml:space="preserve">, publicados en la </w:t>
      </w:r>
      <w:r w:rsidR="00AA5B7D" w:rsidRPr="000725BA">
        <w:rPr>
          <w:rFonts w:ascii="Palatino Linotype" w:eastAsia="Palatino Linotype" w:hAnsi="Palatino Linotype" w:cs="Palatino Linotype"/>
        </w:rPr>
        <w:t>página oficial de la Dirección General del Registro Civil:</w:t>
      </w:r>
    </w:p>
    <w:p w14:paraId="09791BD0" w14:textId="029F9EDB" w:rsidR="00AA5B7D" w:rsidRPr="000725BA" w:rsidRDefault="00114691" w:rsidP="000725BA">
      <w:pPr>
        <w:spacing w:line="360" w:lineRule="auto"/>
        <w:jc w:val="center"/>
        <w:rPr>
          <w:rStyle w:val="Hipervnculo"/>
          <w:rFonts w:ascii="Palatino Linotype" w:eastAsia="Palatino Linotype" w:hAnsi="Palatino Linotype" w:cs="Palatino Linotype"/>
          <w:color w:val="auto"/>
        </w:rPr>
      </w:pPr>
      <w:r w:rsidRPr="000725BA">
        <w:rPr>
          <w:noProof/>
          <w:lang w:val="es-MX"/>
        </w:rPr>
        <w:drawing>
          <wp:anchor distT="0" distB="0" distL="114300" distR="114300" simplePos="0" relativeHeight="251659264" behindDoc="0" locked="0" layoutInCell="1" allowOverlap="1" wp14:anchorId="3F43AB6A" wp14:editId="3AFDB85D">
            <wp:simplePos x="0" y="0"/>
            <wp:positionH relativeFrom="margin">
              <wp:posOffset>1452880</wp:posOffset>
            </wp:positionH>
            <wp:positionV relativeFrom="page">
              <wp:posOffset>4879268</wp:posOffset>
            </wp:positionV>
            <wp:extent cx="2454275" cy="3685540"/>
            <wp:effectExtent l="152400" t="152400" r="365125" b="353060"/>
            <wp:wrapTopAndBottom/>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54275" cy="3685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hyperlink r:id="rId10" w:history="1">
        <w:r w:rsidR="00AA5B7D" w:rsidRPr="000725BA">
          <w:rPr>
            <w:rStyle w:val="Hipervnculo"/>
            <w:rFonts w:ascii="Palatino Linotype" w:eastAsia="Palatino Linotype" w:hAnsi="Palatino Linotype" w:cs="Palatino Linotype"/>
            <w:color w:val="auto"/>
          </w:rPr>
          <w:t>https://registrocivil.edomex.gob.mx/captura-correcciones-acta</w:t>
        </w:r>
      </w:hyperlink>
    </w:p>
    <w:p w14:paraId="42F720E3" w14:textId="77777777" w:rsidR="005653E7" w:rsidRPr="000725BA" w:rsidRDefault="005653E7" w:rsidP="000725BA">
      <w:pPr>
        <w:spacing w:line="360" w:lineRule="auto"/>
        <w:jc w:val="both"/>
        <w:rPr>
          <w:rFonts w:ascii="Palatino Linotype" w:eastAsia="Palatino Linotype" w:hAnsi="Palatino Linotype" w:cs="Palatino Linotype"/>
        </w:rPr>
      </w:pPr>
    </w:p>
    <w:p w14:paraId="4E2C9817" w14:textId="5CB5744F" w:rsidR="00C02ABD" w:rsidRPr="000725BA" w:rsidRDefault="00C02ABD" w:rsidP="000725BA">
      <w:pPr>
        <w:spacing w:line="360" w:lineRule="auto"/>
        <w:jc w:val="both"/>
        <w:rPr>
          <w:rFonts w:ascii="Palatino Linotype" w:eastAsia="Palatino Linotype" w:hAnsi="Palatino Linotype" w:cs="Palatino Linotype"/>
        </w:rPr>
      </w:pPr>
      <w:r w:rsidRPr="000725BA">
        <w:rPr>
          <w:noProof/>
          <w:lang w:val="es-MX"/>
        </w:rPr>
        <w:lastRenderedPageBreak/>
        <w:drawing>
          <wp:anchor distT="0" distB="0" distL="114300" distR="114300" simplePos="0" relativeHeight="251661312" behindDoc="1" locked="0" layoutInCell="1" allowOverlap="1" wp14:anchorId="383BE852" wp14:editId="4E1D5706">
            <wp:simplePos x="0" y="0"/>
            <wp:positionH relativeFrom="margin">
              <wp:posOffset>258325</wp:posOffset>
            </wp:positionH>
            <wp:positionV relativeFrom="page">
              <wp:posOffset>1821719</wp:posOffset>
            </wp:positionV>
            <wp:extent cx="5102860" cy="1543050"/>
            <wp:effectExtent l="152400" t="152400" r="364490" b="361950"/>
            <wp:wrapTopAndBottom/>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102860" cy="1543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4A6FB03" w14:textId="5AD0C079" w:rsidR="00656313" w:rsidRPr="000725BA" w:rsidRDefault="00C02ABD"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Para tal efecto, se debe tener en consideración que</w:t>
      </w:r>
      <w:r w:rsidR="00317425" w:rsidRPr="000725BA">
        <w:rPr>
          <w:rFonts w:ascii="Palatino Linotype" w:eastAsia="Palatino Linotype" w:hAnsi="Palatino Linotype" w:cs="Palatino Linotype"/>
        </w:rPr>
        <w:t xml:space="preserve"> el RECURRENTE solicitó la rectificación de su acta de nacimiento a través del Sistema para el Acceso, Rectificación, Cancelación y Oposición de Datos Personales (SARCOEM), adjuntando a su</w:t>
      </w:r>
      <w:r w:rsidR="009840CC">
        <w:rPr>
          <w:rFonts w:ascii="Palatino Linotype" w:eastAsia="Palatino Linotype" w:hAnsi="Palatino Linotype" w:cs="Palatino Linotype"/>
        </w:rPr>
        <w:t xml:space="preserve"> solicitud una el escaneo de un</w:t>
      </w:r>
      <w:bookmarkStart w:id="2" w:name="_GoBack"/>
      <w:bookmarkEnd w:id="2"/>
      <w:r w:rsidR="00317425" w:rsidRPr="000725BA">
        <w:rPr>
          <w:rFonts w:ascii="Palatino Linotype" w:eastAsia="Palatino Linotype" w:hAnsi="Palatino Linotype" w:cs="Palatino Linotype"/>
        </w:rPr>
        <w:t xml:space="preserve">a copia certificada de su acta de nacimiento fiel (documento que contiene el error </w:t>
      </w:r>
      <w:r w:rsidRPr="000725BA">
        <w:rPr>
          <w:rFonts w:ascii="Palatino Linotype" w:eastAsia="Palatino Linotype" w:hAnsi="Palatino Linotype" w:cs="Palatino Linotype"/>
        </w:rPr>
        <w:t>aludido</w:t>
      </w:r>
      <w:r w:rsidR="00317425" w:rsidRPr="000725BA">
        <w:rPr>
          <w:rFonts w:ascii="Palatino Linotype" w:eastAsia="Palatino Linotype" w:hAnsi="Palatino Linotype" w:cs="Palatino Linotype"/>
        </w:rPr>
        <w:t xml:space="preserve">), de su credencial para votar emitida por el Instituto Nacional Electoral (en la cual se advierte un nombre diverso al del acta de nacimiento) y un documento </w:t>
      </w:r>
      <w:r w:rsidRPr="000725BA">
        <w:rPr>
          <w:rFonts w:ascii="Palatino Linotype" w:eastAsia="Palatino Linotype" w:hAnsi="Palatino Linotype" w:cs="Palatino Linotype"/>
        </w:rPr>
        <w:t>denominado “Nacimientos”, emitido por la Oficialía del Registro Civil el 14 de Mayo de 1952 (el cual contiene el mismo nombre de la credencial para votar y diverso al del acta de nacimiento); lo cual impide a este Órgano Garante tener certeza jurídica de los documentos presentados, particularmente tomando en consideración l</w:t>
      </w:r>
      <w:r w:rsidR="00317425" w:rsidRPr="000725BA">
        <w:rPr>
          <w:rFonts w:ascii="Palatino Linotype" w:eastAsia="Palatino Linotype" w:hAnsi="Palatino Linotype" w:cs="Palatino Linotype"/>
        </w:rPr>
        <w:t xml:space="preserve">a negativa del ciudadano a participar en el proceso de conciliación y la falta de acreditación fehaciente de su identidad durante el </w:t>
      </w:r>
      <w:r w:rsidRPr="000725BA">
        <w:rPr>
          <w:rFonts w:ascii="Palatino Linotype" w:eastAsia="Palatino Linotype" w:hAnsi="Palatino Linotype" w:cs="Palatino Linotype"/>
        </w:rPr>
        <w:t>presente medio de impugnación, lo cual</w:t>
      </w:r>
      <w:r w:rsidR="00317425" w:rsidRPr="000725BA">
        <w:rPr>
          <w:rFonts w:ascii="Palatino Linotype" w:eastAsia="Palatino Linotype" w:hAnsi="Palatino Linotype" w:cs="Palatino Linotype"/>
        </w:rPr>
        <w:t xml:space="preserve"> plantean serias preocupaciones respecto a la posibilidad de verificar de manera inequívoca la titularidad de los datos personales en cuestión</w:t>
      </w:r>
      <w:r w:rsidRPr="000725BA">
        <w:rPr>
          <w:rFonts w:ascii="Palatino Linotype" w:eastAsia="Palatino Linotype" w:hAnsi="Palatino Linotype" w:cs="Palatino Linotype"/>
        </w:rPr>
        <w:t>, o de la pertinencia de las modificaciones solicitadas</w:t>
      </w:r>
      <w:r w:rsidR="00656313" w:rsidRPr="000725BA">
        <w:rPr>
          <w:rFonts w:ascii="Palatino Linotype" w:eastAsia="Palatino Linotype" w:hAnsi="Palatino Linotype" w:cs="Palatino Linotype"/>
        </w:rPr>
        <w:t xml:space="preserve">, ya que la acreditación de la identidad del solicitante constituye un requisito indispensable para llevar a cabo cualquier corrección de datos </w:t>
      </w:r>
      <w:r w:rsidR="00656313" w:rsidRPr="000725BA">
        <w:rPr>
          <w:rFonts w:ascii="Palatino Linotype" w:eastAsia="Palatino Linotype" w:hAnsi="Palatino Linotype" w:cs="Palatino Linotype"/>
        </w:rPr>
        <w:lastRenderedPageBreak/>
        <w:t>personales en el registro civil. Esta medida previene posibles actos de fraude o suplantación de identidad, protegiendo no solo al individuo concernido sino también el interés público. La negativa del ciudadano a participar en el proceso de conciliación y su fallo en acreditar su identidad de manera concluyente durante el Recurso de Revisión impiden validar que la solicitud de rectificación proceda de la persona a quien efectivamente conciernen los datos.</w:t>
      </w:r>
    </w:p>
    <w:p w14:paraId="237E21BF" w14:textId="146847AF" w:rsidR="00656313" w:rsidRPr="000725BA" w:rsidRDefault="00656313"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bCs/>
        </w:rPr>
        <w:t xml:space="preserve">Es importante mencionar que </w:t>
      </w:r>
      <w:r w:rsidRPr="000725BA">
        <w:rPr>
          <w:rFonts w:ascii="Palatino Linotype" w:eastAsia="Palatino Linotype" w:hAnsi="Palatino Linotype" w:cs="Palatino Linotype"/>
        </w:rPr>
        <w:t>la rectificación de un acta de nacimiento, en especial para personas adultas mayores, implica consideraciones jurídicas de significativa importancia, pues no se trata únicamente de un cambio nominal, sino que puede tener consecuencias en aspectos fundamentales como el estado civil, la filiación, y otros derechos y obligaciones. Por ello, es imperativo que se realice una verificación meticulosa de los documentos originales, para asegurar que la rectificación corresponde a la realidad y mantiene la integridad del registro civil.</w:t>
      </w:r>
    </w:p>
    <w:p w14:paraId="2FD79408" w14:textId="076F27C7" w:rsidR="00753F4E" w:rsidRPr="000725BA" w:rsidRDefault="00656313"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bCs/>
        </w:rPr>
        <w:t>Asimismo, es necesario observar que,</w:t>
      </w:r>
      <w:r w:rsidR="00753F4E" w:rsidRPr="000725BA">
        <w:rPr>
          <w:rFonts w:ascii="Palatino Linotype" w:eastAsia="Palatino Linotype" w:hAnsi="Palatino Linotype" w:cs="Palatino Linotype"/>
        </w:rPr>
        <w:t xml:space="preserve"> conforme a la normativa vigente del Registro Civil, los errores en los asientos de las Actas Fieles, como es el caso que nos ocupa, pueden ser rectificados exclusivamente por las Subdirecciones u Oficinas Regionales a través de un procedimiento presencial. Este mandato legal tiene como finalidad garantizar la exactitud y la fiabilidad de los registros civiles, elementos esenciales para la seguridad jurídica de los individuos y la sociedad en su conjunto</w:t>
      </w:r>
      <w:r w:rsidRPr="000725BA">
        <w:rPr>
          <w:rFonts w:ascii="Palatino Linotype" w:eastAsia="Palatino Linotype" w:hAnsi="Palatino Linotype" w:cs="Palatino Linotype"/>
        </w:rPr>
        <w:t xml:space="preserve">, ya que, </w:t>
      </w:r>
      <w:r w:rsidR="00753F4E" w:rsidRPr="000725BA">
        <w:rPr>
          <w:rFonts w:ascii="Palatino Linotype" w:eastAsia="Palatino Linotype" w:hAnsi="Palatino Linotype" w:cs="Palatino Linotype"/>
        </w:rPr>
        <w:t>dado el carácter público y la naturaleza oficial de los registros civiles, cualquier modificación de estos debe sujetarse a un escrutinio detallado que confirme la identidad del solicitante y la veracidad de la petición. Esto asegura que los registros civiles mantengan su validez y confiabilidad frente a terceros.</w:t>
      </w:r>
    </w:p>
    <w:p w14:paraId="1BA25C20" w14:textId="6522BD83" w:rsidR="00753F4E" w:rsidRPr="000725BA" w:rsidRDefault="00753F4E"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lastRenderedPageBreak/>
        <w:t>Con base en estos argumentos, se concluye que</w:t>
      </w:r>
      <w:r w:rsidR="00656313" w:rsidRPr="000725BA">
        <w:rPr>
          <w:rFonts w:ascii="Palatino Linotype" w:eastAsia="Palatino Linotype" w:hAnsi="Palatino Linotype" w:cs="Palatino Linotype"/>
        </w:rPr>
        <w:t xml:space="preserve">, para el caso específico, </w:t>
      </w:r>
      <w:r w:rsidRPr="000725BA">
        <w:rPr>
          <w:rFonts w:ascii="Palatino Linotype" w:eastAsia="Palatino Linotype" w:hAnsi="Palatino Linotype" w:cs="Palatino Linotype"/>
        </w:rPr>
        <w:t xml:space="preserve"> la solicitud de rectificación del acta de nacimiento debe realizarse a través del trámite específico establecido por el Registro Civil y señalado en la propia respuesta del </w:t>
      </w:r>
      <w:r w:rsidRPr="000725BA">
        <w:rPr>
          <w:rFonts w:ascii="Palatino Linotype" w:eastAsia="Palatino Linotype" w:hAnsi="Palatino Linotype" w:cs="Palatino Linotype"/>
          <w:b/>
        </w:rPr>
        <w:t>SUJETO OBLIGADO</w:t>
      </w:r>
      <w:r w:rsidRPr="000725BA">
        <w:rPr>
          <w:rFonts w:ascii="Palatino Linotype" w:eastAsia="Palatino Linotype" w:hAnsi="Palatino Linotype" w:cs="Palatino Linotype"/>
        </w:rPr>
        <w:t xml:space="preserve">, conforme a las normas y procedimientos presenciales dictados para garantizar la certeza y la seguridad jurídica de los registros. Esta decisión no solo se alinea con las disposiciones legales aplicables, sino que también salvaguarda los intereses del </w:t>
      </w:r>
      <w:r w:rsidRPr="000725BA">
        <w:rPr>
          <w:rFonts w:ascii="Palatino Linotype" w:eastAsia="Palatino Linotype" w:hAnsi="Palatino Linotype" w:cs="Palatino Linotype"/>
          <w:b/>
        </w:rPr>
        <w:t>RECURRENTE</w:t>
      </w:r>
      <w:r w:rsidRPr="000725BA">
        <w:rPr>
          <w:rFonts w:ascii="Palatino Linotype" w:eastAsia="Palatino Linotype" w:hAnsi="Palatino Linotype" w:cs="Palatino Linotype"/>
        </w:rPr>
        <w:t xml:space="preserve"> y del orden público, asegurando la fiabilidad y exactitud de los registros civiles.</w:t>
      </w:r>
    </w:p>
    <w:p w14:paraId="2A79B03B" w14:textId="6AD0454F" w:rsidR="005F1D80" w:rsidRPr="000725BA" w:rsidRDefault="005F1D80" w:rsidP="000725BA">
      <w:pPr>
        <w:spacing w:before="100" w:beforeAutospacing="1" w:after="100" w:afterAutospacing="1" w:line="360" w:lineRule="auto"/>
        <w:jc w:val="both"/>
        <w:rPr>
          <w:rFonts w:ascii="Palatino Linotype" w:eastAsia="Palatino Linotype" w:hAnsi="Palatino Linotype" w:cs="Palatino Linotype"/>
        </w:rPr>
      </w:pPr>
      <w:r w:rsidRPr="000725BA">
        <w:rPr>
          <w:rFonts w:ascii="Palatino Linotype" w:hAnsi="Palatino Linotype" w:cs="Arial"/>
        </w:rPr>
        <w:t>Por lo tanto, bajo los principios de certeza, eficacia y objetividad, establecidos en el artículo 9, de la Ley de Transparencia y Acceso a la Información Pública del Estado de México y Municipios</w:t>
      </w:r>
      <w:r w:rsidR="000414E1" w:rsidRPr="000725BA">
        <w:rPr>
          <w:rFonts w:ascii="Palatino Linotype" w:hAnsi="Palatino Linotype" w:cs="Arial"/>
        </w:rPr>
        <w:t xml:space="preserve"> –de aplicación supletoria-</w:t>
      </w:r>
      <w:r w:rsidRPr="000725BA">
        <w:rPr>
          <w:rFonts w:ascii="Palatino Linotype" w:hAnsi="Palatino Linotype" w:cs="Arial"/>
        </w:rPr>
        <w:t xml:space="preserve">, este Instituto como Órgano Garante determina que </w:t>
      </w:r>
      <w:r w:rsidRPr="000725BA">
        <w:rPr>
          <w:rFonts w:ascii="Palatino Linotype" w:hAnsi="Palatino Linotype" w:cs="Arial"/>
          <w:b/>
        </w:rPr>
        <w:t xml:space="preserve">EL SUJETO OBLIGADO </w:t>
      </w:r>
      <w:r w:rsidRPr="000725BA">
        <w:rPr>
          <w:rFonts w:ascii="Palatino Linotype" w:hAnsi="Palatino Linotype" w:cs="Arial"/>
        </w:rPr>
        <w:t xml:space="preserve">atendió el derecho accionado por </w:t>
      </w:r>
      <w:r w:rsidRPr="000725BA">
        <w:rPr>
          <w:rFonts w:ascii="Palatino Linotype" w:hAnsi="Palatino Linotype" w:cs="Arial"/>
          <w:b/>
        </w:rPr>
        <w:t>EL RECURRENTE</w:t>
      </w:r>
      <w:r w:rsidRPr="000725BA">
        <w:rPr>
          <w:rFonts w:ascii="Palatino Linotype" w:hAnsi="Palatino Linotype" w:cs="Arial"/>
        </w:rPr>
        <w:t xml:space="preserve">. </w:t>
      </w:r>
    </w:p>
    <w:p w14:paraId="28BFE2DD" w14:textId="36A6848E" w:rsidR="005F1D80" w:rsidRPr="000725BA" w:rsidRDefault="005F1D80" w:rsidP="000725BA">
      <w:pPr>
        <w:spacing w:line="360" w:lineRule="auto"/>
        <w:jc w:val="both"/>
        <w:rPr>
          <w:rFonts w:ascii="Palatino Linotype" w:eastAsia="MS Mincho" w:hAnsi="Palatino Linotype" w:cs="Arial"/>
          <w:b/>
          <w:bCs/>
        </w:rPr>
      </w:pPr>
      <w:r w:rsidRPr="000725BA">
        <w:rPr>
          <w:rFonts w:ascii="Palatino Linotype" w:eastAsia="Calibri" w:hAnsi="Palatino Linotype"/>
        </w:rPr>
        <w:t xml:space="preserve">Por lo anterior, se considera que las </w:t>
      </w:r>
      <w:r w:rsidRPr="000725BA">
        <w:rPr>
          <w:rFonts w:ascii="Palatino Linotype" w:hAnsi="Palatino Linotype" w:cs="Arial"/>
        </w:rPr>
        <w:t xml:space="preserve">razones o motivos de inconformidad planteadas por </w:t>
      </w:r>
      <w:r w:rsidRPr="000725BA">
        <w:rPr>
          <w:rFonts w:ascii="Palatino Linotype" w:hAnsi="Palatino Linotype" w:cs="Arial"/>
          <w:b/>
        </w:rPr>
        <w:t>EL RECURRENTE,</w:t>
      </w:r>
      <w:r w:rsidRPr="000725BA">
        <w:rPr>
          <w:rFonts w:ascii="Palatino Linotype" w:hAnsi="Palatino Linotype"/>
          <w:b/>
        </w:rPr>
        <w:t xml:space="preserve"> </w:t>
      </w:r>
      <w:r w:rsidRPr="000725BA">
        <w:rPr>
          <w:rFonts w:ascii="Palatino Linotype" w:hAnsi="Palatino Linotype" w:cs="Arial"/>
        </w:rPr>
        <w:t xml:space="preserve">resultan </w:t>
      </w:r>
      <w:r w:rsidRPr="000725BA">
        <w:rPr>
          <w:rFonts w:ascii="Palatino Linotype" w:hAnsi="Palatino Linotype" w:cs="Arial"/>
          <w:b/>
        </w:rPr>
        <w:t xml:space="preserve">infundadas, </w:t>
      </w:r>
      <w:r w:rsidRPr="000725BA">
        <w:rPr>
          <w:rFonts w:ascii="Palatino Linotype" w:hAnsi="Palatino Linotype" w:cs="Arial"/>
        </w:rPr>
        <w:t xml:space="preserve">pues resulta </w:t>
      </w:r>
      <w:r w:rsidR="005617DA" w:rsidRPr="000725BA">
        <w:rPr>
          <w:rFonts w:ascii="Palatino Linotype" w:hAnsi="Palatino Linotype" w:cs="Arial"/>
        </w:rPr>
        <w:t>indiscutible</w:t>
      </w:r>
      <w:r w:rsidRPr="000725BA">
        <w:rPr>
          <w:rFonts w:ascii="Palatino Linotype" w:hAnsi="Palatino Linotype" w:cs="Arial"/>
        </w:rPr>
        <w:t xml:space="preserve"> analizar que </w:t>
      </w:r>
      <w:r w:rsidR="005617DA" w:rsidRPr="000725BA">
        <w:rPr>
          <w:rFonts w:ascii="Palatino Linotype" w:hAnsi="Palatino Linotype" w:cs="Arial"/>
        </w:rPr>
        <w:t>aún y cuando el</w:t>
      </w:r>
      <w:r w:rsidRPr="000725BA">
        <w:rPr>
          <w:rFonts w:ascii="Palatino Linotype" w:hAnsi="Palatino Linotype" w:cs="Arial"/>
        </w:rPr>
        <w:t xml:space="preserve"> particular argumentó la </w:t>
      </w:r>
      <w:r w:rsidR="000414E1" w:rsidRPr="000725BA">
        <w:rPr>
          <w:rFonts w:ascii="Palatino Linotype" w:hAnsi="Palatino Linotype" w:cs="Arial"/>
        </w:rPr>
        <w:t xml:space="preserve">existencia de un trámite </w:t>
      </w:r>
      <w:r w:rsidR="005617DA" w:rsidRPr="000725BA">
        <w:rPr>
          <w:rFonts w:ascii="Palatino Linotype" w:hAnsi="Palatino Linotype" w:cs="Arial"/>
        </w:rPr>
        <w:t xml:space="preserve">mismo que no se le hizo del conocimiento </w:t>
      </w:r>
      <w:r w:rsidR="000414E1" w:rsidRPr="000725BA">
        <w:rPr>
          <w:rFonts w:ascii="Palatino Linotype" w:hAnsi="Palatino Linotype" w:cs="Arial"/>
        </w:rPr>
        <w:t>dentro de los cinco días hábiles posteriores a la presentación de la solicitud</w:t>
      </w:r>
      <w:r w:rsidRPr="000725BA">
        <w:rPr>
          <w:rFonts w:ascii="Palatino Linotype" w:hAnsi="Palatino Linotype" w:cs="Arial"/>
        </w:rPr>
        <w:t xml:space="preserve">, sin embargo </w:t>
      </w:r>
      <w:r w:rsidR="000414E1" w:rsidRPr="000725BA">
        <w:rPr>
          <w:rFonts w:ascii="Palatino Linotype" w:hAnsi="Palatino Linotype" w:cs="Arial"/>
        </w:rPr>
        <w:t>al existir un trámite</w:t>
      </w:r>
      <w:r w:rsidR="005617DA" w:rsidRPr="000725BA">
        <w:rPr>
          <w:rFonts w:ascii="Palatino Linotype" w:hAnsi="Palatino Linotype" w:cs="Arial"/>
        </w:rPr>
        <w:t xml:space="preserve"> </w:t>
      </w:r>
      <w:r w:rsidR="00C52B0D" w:rsidRPr="000725BA">
        <w:rPr>
          <w:rFonts w:ascii="Palatino Linotype" w:hAnsi="Palatino Linotype" w:cs="Arial"/>
        </w:rPr>
        <w:t>deberá</w:t>
      </w:r>
      <w:r w:rsidR="000414E1" w:rsidRPr="000725BA">
        <w:rPr>
          <w:rFonts w:ascii="Palatino Linotype" w:hAnsi="Palatino Linotype" w:cs="Arial"/>
        </w:rPr>
        <w:t xml:space="preserve"> seguirse bajo esa materia y llevarse a cabo la modificación al acta del </w:t>
      </w:r>
      <w:r w:rsidR="000414E1" w:rsidRPr="000725BA">
        <w:rPr>
          <w:rFonts w:ascii="Palatino Linotype" w:hAnsi="Palatino Linotype" w:cs="Arial"/>
          <w:b/>
        </w:rPr>
        <w:t xml:space="preserve">RECURRENTE </w:t>
      </w:r>
      <w:r w:rsidR="000414E1" w:rsidRPr="000725BA">
        <w:rPr>
          <w:rFonts w:ascii="Palatino Linotype" w:hAnsi="Palatino Linotype" w:cs="Arial"/>
        </w:rPr>
        <w:t xml:space="preserve">de conformidad con los lineamientos y reglamentación </w:t>
      </w:r>
      <w:r w:rsidR="005617DA" w:rsidRPr="000725BA">
        <w:rPr>
          <w:rFonts w:ascii="Palatino Linotype" w:hAnsi="Palatino Linotype" w:cs="Arial"/>
        </w:rPr>
        <w:t>existente</w:t>
      </w:r>
      <w:r w:rsidRPr="000725BA">
        <w:rPr>
          <w:rFonts w:ascii="Palatino Linotype" w:hAnsi="Palatino Linotype" w:cs="Arial"/>
        </w:rPr>
        <w:t>;</w:t>
      </w:r>
      <w:r w:rsidRPr="000725BA">
        <w:rPr>
          <w:rFonts w:ascii="Palatino Linotype" w:eastAsia="Calibri" w:hAnsi="Palatino Linotype"/>
        </w:rPr>
        <w:t xml:space="preserve"> en consecuencia, este Órgano Garante determina </w:t>
      </w:r>
      <w:r w:rsidRPr="000725BA">
        <w:rPr>
          <w:rFonts w:ascii="Palatino Linotype" w:eastAsia="Calibri" w:hAnsi="Palatino Linotype"/>
          <w:b/>
        </w:rPr>
        <w:t xml:space="preserve">CONFIRMAR </w:t>
      </w:r>
      <w:r w:rsidRPr="000725BA">
        <w:rPr>
          <w:rFonts w:ascii="Palatino Linotype" w:eastAsia="Calibri" w:hAnsi="Palatino Linotype"/>
        </w:rPr>
        <w:t xml:space="preserve">la respuesta otorgada por </w:t>
      </w:r>
      <w:r w:rsidRPr="000725BA">
        <w:rPr>
          <w:rFonts w:ascii="Palatino Linotype" w:eastAsia="Calibri" w:hAnsi="Palatino Linotype"/>
          <w:b/>
        </w:rPr>
        <w:t>EL</w:t>
      </w:r>
      <w:r w:rsidRPr="000725BA">
        <w:rPr>
          <w:rFonts w:ascii="Palatino Linotype" w:eastAsia="Calibri" w:hAnsi="Palatino Linotype"/>
        </w:rPr>
        <w:t xml:space="preserve"> </w:t>
      </w:r>
      <w:r w:rsidRPr="000725BA">
        <w:rPr>
          <w:rFonts w:ascii="Palatino Linotype" w:eastAsia="Calibri" w:hAnsi="Palatino Linotype"/>
          <w:b/>
        </w:rPr>
        <w:t xml:space="preserve">SUJETO OBLIGADO </w:t>
      </w:r>
      <w:r w:rsidRPr="000725BA">
        <w:rPr>
          <w:rFonts w:ascii="Palatino Linotype" w:eastAsia="Calibri" w:hAnsi="Palatino Linotype"/>
        </w:rPr>
        <w:t>en la solicitud</w:t>
      </w:r>
      <w:r w:rsidRPr="000725BA">
        <w:rPr>
          <w:rFonts w:ascii="Palatino Linotype" w:eastAsia="MS Mincho" w:hAnsi="Palatino Linotype" w:cs="Arial"/>
          <w:b/>
          <w:bCs/>
        </w:rPr>
        <w:t xml:space="preserve"> </w:t>
      </w:r>
      <w:r w:rsidRPr="000725BA">
        <w:rPr>
          <w:rFonts w:ascii="Palatino Linotype" w:eastAsia="MS Mincho" w:hAnsi="Palatino Linotype" w:cs="Arial"/>
          <w:bCs/>
        </w:rPr>
        <w:t xml:space="preserve">de </w:t>
      </w:r>
      <w:r w:rsidR="000414E1" w:rsidRPr="000725BA">
        <w:rPr>
          <w:rFonts w:ascii="Palatino Linotype" w:eastAsia="MS Mincho" w:hAnsi="Palatino Linotype" w:cs="Arial"/>
          <w:bCs/>
        </w:rPr>
        <w:t>corrección de Datos Personales</w:t>
      </w:r>
      <w:r w:rsidRPr="000725BA">
        <w:rPr>
          <w:rFonts w:ascii="Palatino Linotype" w:eastAsia="MS Mincho" w:hAnsi="Palatino Linotype" w:cs="Arial"/>
          <w:bCs/>
        </w:rPr>
        <w:t xml:space="preserve"> que dio trámite al presente Recurso de Revisión en estudio</w:t>
      </w:r>
      <w:r w:rsidRPr="000725BA">
        <w:rPr>
          <w:rFonts w:ascii="Palatino Linotype" w:eastAsia="MS Mincho" w:hAnsi="Palatino Linotype" w:cs="Arial"/>
          <w:b/>
          <w:bCs/>
        </w:rPr>
        <w:t>.</w:t>
      </w:r>
    </w:p>
    <w:p w14:paraId="5C276E5D" w14:textId="77777777" w:rsidR="005F1D80" w:rsidRPr="000725BA" w:rsidRDefault="005F1D80" w:rsidP="000725BA">
      <w:pPr>
        <w:spacing w:before="240" w:after="240"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lastRenderedPageBreak/>
        <w:t>Así, con fundamento en lo prescrito en los artículos 5 párrafos trigésimo, trigésimo primero y trigésimo segundo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2296BC55" w14:textId="77777777" w:rsidR="000414E1" w:rsidRPr="000725BA" w:rsidRDefault="000414E1" w:rsidP="000725BA">
      <w:pPr>
        <w:spacing w:line="360" w:lineRule="auto"/>
        <w:jc w:val="center"/>
        <w:rPr>
          <w:rFonts w:ascii="Palatino Linotype" w:hAnsi="Palatino Linotype"/>
          <w:b/>
          <w:bCs/>
          <w:spacing w:val="60"/>
          <w:sz w:val="28"/>
        </w:rPr>
      </w:pPr>
      <w:r w:rsidRPr="000725BA">
        <w:rPr>
          <w:rFonts w:ascii="Palatino Linotype" w:hAnsi="Palatino Linotype"/>
          <w:b/>
          <w:bCs/>
          <w:spacing w:val="60"/>
          <w:sz w:val="28"/>
        </w:rPr>
        <w:t>RESUELVE</w:t>
      </w:r>
    </w:p>
    <w:p w14:paraId="076DDA45" w14:textId="77777777" w:rsidR="000414E1" w:rsidRPr="000725BA" w:rsidRDefault="000414E1" w:rsidP="000725BA">
      <w:pPr>
        <w:spacing w:line="360" w:lineRule="auto"/>
        <w:jc w:val="center"/>
        <w:rPr>
          <w:rFonts w:ascii="Palatino Linotype" w:hAnsi="Palatino Linotype"/>
          <w:b/>
          <w:bCs/>
          <w:spacing w:val="60"/>
          <w:sz w:val="6"/>
        </w:rPr>
      </w:pPr>
    </w:p>
    <w:p w14:paraId="62949CBB" w14:textId="77777777" w:rsidR="00BD3F8D" w:rsidRPr="000725BA" w:rsidRDefault="00BD3F8D" w:rsidP="000725BA">
      <w:pPr>
        <w:widowControl w:val="0"/>
        <w:autoSpaceDE w:val="0"/>
        <w:autoSpaceDN w:val="0"/>
        <w:adjustRightInd w:val="0"/>
        <w:spacing w:line="360" w:lineRule="auto"/>
        <w:jc w:val="both"/>
        <w:rPr>
          <w:rFonts w:ascii="Palatino Linotype" w:hAnsi="Palatino Linotype"/>
          <w:b/>
        </w:rPr>
      </w:pPr>
      <w:r w:rsidRPr="000725BA">
        <w:rPr>
          <w:rFonts w:ascii="Palatino Linotype" w:hAnsi="Palatino Linotype" w:cs="Arial"/>
          <w:b/>
          <w:sz w:val="28"/>
        </w:rPr>
        <w:t>PRIMERO.</w:t>
      </w:r>
      <w:r w:rsidRPr="000725BA">
        <w:rPr>
          <w:rFonts w:ascii="Palatino Linotype" w:hAnsi="Palatino Linotype" w:cs="Arial"/>
        </w:rPr>
        <w:t xml:space="preserve"> Resultan </w:t>
      </w:r>
      <w:r w:rsidRPr="000725BA">
        <w:rPr>
          <w:rFonts w:ascii="Palatino Linotype" w:hAnsi="Palatino Linotype" w:cs="Arial"/>
          <w:b/>
        </w:rPr>
        <w:t>infundadas</w:t>
      </w:r>
      <w:r w:rsidRPr="000725BA">
        <w:rPr>
          <w:rFonts w:ascii="Palatino Linotype" w:hAnsi="Palatino Linotype" w:cs="Arial"/>
        </w:rPr>
        <w:t xml:space="preserve"> las razones o motivos de inconformidad planteadas por </w:t>
      </w:r>
      <w:r w:rsidRPr="000725BA">
        <w:rPr>
          <w:rFonts w:ascii="Palatino Linotype" w:hAnsi="Palatino Linotype" w:cs="Arial"/>
          <w:b/>
        </w:rPr>
        <w:t>EL RECURRENTE</w:t>
      </w:r>
      <w:r w:rsidRPr="000725BA">
        <w:rPr>
          <w:rFonts w:ascii="Palatino Linotype" w:hAnsi="Palatino Linotype" w:cs="Arial"/>
        </w:rPr>
        <w:t xml:space="preserve"> y analizadas en el Considerando </w:t>
      </w:r>
      <w:r w:rsidRPr="000725BA">
        <w:rPr>
          <w:rFonts w:ascii="Palatino Linotype" w:hAnsi="Palatino Linotype" w:cs="Arial"/>
          <w:b/>
        </w:rPr>
        <w:t>QUINTO</w:t>
      </w:r>
      <w:r w:rsidRPr="000725BA">
        <w:rPr>
          <w:rFonts w:ascii="Palatino Linotype" w:hAnsi="Palatino Linotype" w:cs="Arial"/>
        </w:rPr>
        <w:t xml:space="preserve"> de esta resolución.</w:t>
      </w:r>
    </w:p>
    <w:p w14:paraId="059C91DE" w14:textId="77777777" w:rsidR="00BD3F8D" w:rsidRPr="000725BA" w:rsidRDefault="00BD3F8D" w:rsidP="000725BA">
      <w:pPr>
        <w:spacing w:line="360" w:lineRule="auto"/>
        <w:jc w:val="both"/>
        <w:rPr>
          <w:rFonts w:ascii="Palatino Linotype" w:hAnsi="Palatino Linotype" w:cs="Arial"/>
          <w:b/>
          <w:sz w:val="28"/>
        </w:rPr>
      </w:pPr>
    </w:p>
    <w:p w14:paraId="733131C8" w14:textId="0288AF3F" w:rsidR="000414E1" w:rsidRPr="000725BA" w:rsidRDefault="00BD3F8D" w:rsidP="000725BA">
      <w:pPr>
        <w:spacing w:line="360" w:lineRule="auto"/>
        <w:jc w:val="both"/>
        <w:rPr>
          <w:rFonts w:ascii="Palatino Linotype" w:hAnsi="Palatino Linotype" w:cs="Arial"/>
        </w:rPr>
      </w:pPr>
      <w:r w:rsidRPr="000725BA">
        <w:rPr>
          <w:rFonts w:ascii="Palatino Linotype" w:hAnsi="Palatino Linotype" w:cs="Arial"/>
          <w:b/>
          <w:sz w:val="28"/>
        </w:rPr>
        <w:t>SEGUNDO</w:t>
      </w:r>
      <w:r w:rsidR="000414E1" w:rsidRPr="000725BA">
        <w:rPr>
          <w:rFonts w:ascii="Palatino Linotype" w:hAnsi="Palatino Linotype" w:cs="Arial"/>
        </w:rPr>
        <w:t xml:space="preserve">. Se </w:t>
      </w:r>
      <w:r w:rsidR="000414E1" w:rsidRPr="000725BA">
        <w:rPr>
          <w:rFonts w:ascii="Palatino Linotype" w:hAnsi="Palatino Linotype" w:cs="Arial"/>
          <w:b/>
        </w:rPr>
        <w:t xml:space="preserve">CONFIRMA </w:t>
      </w:r>
      <w:r w:rsidR="000414E1" w:rsidRPr="000725BA">
        <w:rPr>
          <w:rFonts w:ascii="Palatino Linotype" w:hAnsi="Palatino Linotype" w:cs="Arial"/>
        </w:rPr>
        <w:t xml:space="preserve">la respuesta </w:t>
      </w:r>
      <w:r w:rsidRPr="000725BA">
        <w:rPr>
          <w:rFonts w:ascii="Palatino Linotype" w:hAnsi="Palatino Linotype" w:cs="Arial"/>
        </w:rPr>
        <w:t>del</w:t>
      </w:r>
      <w:r w:rsidR="000414E1" w:rsidRPr="000725BA">
        <w:rPr>
          <w:rFonts w:ascii="Palatino Linotype" w:hAnsi="Palatino Linotype" w:cs="Arial"/>
          <w:b/>
        </w:rPr>
        <w:t xml:space="preserve"> SUJETO OBLIGADO </w:t>
      </w:r>
      <w:r w:rsidRPr="000725BA">
        <w:rPr>
          <w:rFonts w:ascii="Palatino Linotype" w:hAnsi="Palatino Linotype" w:cs="Arial"/>
        </w:rPr>
        <w:t>otorgada en la solicitud de corrección de Datos Personales que dio origen a</w:t>
      </w:r>
      <w:r w:rsidR="000414E1" w:rsidRPr="000725BA">
        <w:rPr>
          <w:rFonts w:ascii="Palatino Linotype" w:hAnsi="Palatino Linotype" w:cs="Arial"/>
        </w:rPr>
        <w:t xml:space="preserve">l Recurso de Revisión número </w:t>
      </w:r>
      <w:r w:rsidR="000414E1" w:rsidRPr="000725BA">
        <w:rPr>
          <w:rFonts w:ascii="Palatino Linotype" w:hAnsi="Palatino Linotype"/>
          <w:b/>
          <w:lang w:val="es-ES_tradnl"/>
        </w:rPr>
        <w:t>07662/INFOEM/AD/RR/2023</w:t>
      </w:r>
      <w:r w:rsidRPr="000725BA">
        <w:rPr>
          <w:rFonts w:ascii="Palatino Linotype" w:hAnsi="Palatino Linotype"/>
        </w:rPr>
        <w:t xml:space="preserve">, en términos del Considerando </w:t>
      </w:r>
      <w:r w:rsidRPr="000725BA">
        <w:rPr>
          <w:rFonts w:ascii="Palatino Linotype" w:hAnsi="Palatino Linotype"/>
          <w:b/>
          <w:bCs/>
        </w:rPr>
        <w:t>QUINTO</w:t>
      </w:r>
      <w:r w:rsidRPr="000725BA">
        <w:rPr>
          <w:rFonts w:ascii="Palatino Linotype" w:hAnsi="Palatino Linotype"/>
        </w:rPr>
        <w:t>.</w:t>
      </w:r>
    </w:p>
    <w:p w14:paraId="414FC5A2" w14:textId="77777777" w:rsidR="000414E1" w:rsidRPr="000725BA" w:rsidRDefault="000414E1" w:rsidP="000725BA">
      <w:pPr>
        <w:spacing w:line="360" w:lineRule="auto"/>
        <w:jc w:val="both"/>
        <w:rPr>
          <w:rFonts w:ascii="Palatino Linotype" w:hAnsi="Palatino Linotype" w:cs="Arial"/>
        </w:rPr>
      </w:pPr>
    </w:p>
    <w:p w14:paraId="2C5DBAFC" w14:textId="1FBABF7C" w:rsidR="000414E1" w:rsidRPr="000725BA" w:rsidRDefault="00BD3F8D" w:rsidP="000725BA">
      <w:pPr>
        <w:spacing w:line="360" w:lineRule="auto"/>
        <w:jc w:val="both"/>
        <w:rPr>
          <w:rFonts w:ascii="Palatino Linotype" w:hAnsi="Palatino Linotype" w:cs="Arial"/>
        </w:rPr>
      </w:pPr>
      <w:r w:rsidRPr="000725BA">
        <w:rPr>
          <w:rFonts w:ascii="Palatino Linotype" w:hAnsi="Palatino Linotype" w:cs="Arial"/>
          <w:b/>
          <w:sz w:val="28"/>
        </w:rPr>
        <w:t>TERCERO</w:t>
      </w:r>
      <w:r w:rsidR="000414E1" w:rsidRPr="000725BA">
        <w:rPr>
          <w:rFonts w:ascii="Palatino Linotype" w:hAnsi="Palatino Linotype" w:cs="Arial"/>
          <w:sz w:val="28"/>
        </w:rPr>
        <w:t xml:space="preserve">. </w:t>
      </w:r>
      <w:r w:rsidR="000414E1" w:rsidRPr="000725BA">
        <w:rPr>
          <w:rFonts w:ascii="Palatino Linotype" w:hAnsi="Palatino Linotype" w:cs="Arial"/>
          <w:b/>
          <w:shd w:val="clear" w:color="auto" w:fill="FFFFFF"/>
        </w:rPr>
        <w:t xml:space="preserve">Notifíquese </w:t>
      </w:r>
      <w:r w:rsidR="000414E1" w:rsidRPr="000725BA">
        <w:rPr>
          <w:rFonts w:ascii="Palatino Linotype" w:hAnsi="Palatino Linotype"/>
          <w:lang w:eastAsia="es-ES_tradnl"/>
        </w:rPr>
        <w:t xml:space="preserve">mediante </w:t>
      </w:r>
      <w:r w:rsidR="000414E1" w:rsidRPr="000725BA">
        <w:rPr>
          <w:rFonts w:ascii="Palatino Linotype" w:hAnsi="Palatino Linotype"/>
        </w:rPr>
        <w:t xml:space="preserve">Sistema de </w:t>
      </w:r>
      <w:r w:rsidR="000414E1" w:rsidRPr="000725BA">
        <w:rPr>
          <w:rFonts w:ascii="Palatino Linotype" w:hAnsi="Palatino Linotype" w:cs="Arial"/>
        </w:rPr>
        <w:t>Acceso</w:t>
      </w:r>
      <w:r w:rsidR="000414E1" w:rsidRPr="000725BA">
        <w:rPr>
          <w:rFonts w:ascii="Palatino Linotype" w:hAnsi="Palatino Linotype"/>
        </w:rPr>
        <w:t xml:space="preserve">, Rectificación, Cancelación y Oposición de Datos Personales en el Estado de México, </w:t>
      </w:r>
      <w:r w:rsidR="000414E1" w:rsidRPr="000725BA">
        <w:rPr>
          <w:rFonts w:ascii="Palatino Linotype" w:hAnsi="Palatino Linotype"/>
          <w:b/>
          <w:bCs/>
          <w:lang w:eastAsia="es-ES_tradnl"/>
        </w:rPr>
        <w:t xml:space="preserve">(SARCOEM) </w:t>
      </w:r>
      <w:r w:rsidR="000414E1" w:rsidRPr="000725BA">
        <w:rPr>
          <w:rFonts w:ascii="Palatino Linotype" w:hAnsi="Palatino Linotype"/>
          <w:shd w:val="clear" w:color="auto" w:fill="FFFFFF"/>
        </w:rPr>
        <w:t>a</w:t>
      </w:r>
      <w:r w:rsidRPr="000725BA">
        <w:rPr>
          <w:rFonts w:ascii="Palatino Linotype" w:hAnsi="Palatino Linotype"/>
          <w:shd w:val="clear" w:color="auto" w:fill="FFFFFF"/>
        </w:rPr>
        <w:t xml:space="preserve"> </w:t>
      </w:r>
      <w:r w:rsidR="000414E1" w:rsidRPr="000725BA">
        <w:rPr>
          <w:rFonts w:ascii="Palatino Linotype" w:hAnsi="Palatino Linotype"/>
          <w:shd w:val="clear" w:color="auto" w:fill="FFFFFF"/>
        </w:rPr>
        <w:t>l</w:t>
      </w:r>
      <w:r w:rsidRPr="000725BA">
        <w:rPr>
          <w:rFonts w:ascii="Palatino Linotype" w:hAnsi="Palatino Linotype"/>
          <w:shd w:val="clear" w:color="auto" w:fill="FFFFFF"/>
        </w:rPr>
        <w:t>a</w:t>
      </w:r>
      <w:r w:rsidR="000414E1" w:rsidRPr="000725BA">
        <w:rPr>
          <w:rFonts w:ascii="Palatino Linotype" w:hAnsi="Palatino Linotype"/>
          <w:shd w:val="clear" w:color="auto" w:fill="FFFFFF"/>
        </w:rPr>
        <w:t xml:space="preserve"> Titular de la Unidad de Transparencia </w:t>
      </w:r>
      <w:r w:rsidR="000414E1" w:rsidRPr="000725BA">
        <w:rPr>
          <w:rFonts w:ascii="Palatino Linotype" w:hAnsi="Palatino Linotype" w:cs="Arial"/>
        </w:rPr>
        <w:t>del</w:t>
      </w:r>
      <w:r w:rsidR="000414E1" w:rsidRPr="000725BA">
        <w:rPr>
          <w:rFonts w:ascii="Palatino Linotype" w:hAnsi="Palatino Linotype" w:cs="Arial"/>
          <w:b/>
        </w:rPr>
        <w:t xml:space="preserve"> SUJETO OBLIGADO</w:t>
      </w:r>
      <w:r w:rsidR="000414E1" w:rsidRPr="000725BA">
        <w:rPr>
          <w:rFonts w:ascii="Palatino Linotype" w:hAnsi="Palatino Linotype" w:cs="Arial"/>
          <w:shd w:val="clear" w:color="auto" w:fill="FFFFFF"/>
        </w:rPr>
        <w:t xml:space="preserve"> para su conocimiento. </w:t>
      </w:r>
    </w:p>
    <w:p w14:paraId="22DB14F0" w14:textId="77777777" w:rsidR="000414E1" w:rsidRPr="000725BA" w:rsidRDefault="000414E1" w:rsidP="000725BA">
      <w:pPr>
        <w:spacing w:line="360" w:lineRule="auto"/>
        <w:jc w:val="both"/>
        <w:rPr>
          <w:rFonts w:ascii="Palatino Linotype" w:hAnsi="Palatino Linotype" w:cs="Arial"/>
          <w:b/>
          <w:bCs/>
          <w:sz w:val="28"/>
        </w:rPr>
      </w:pPr>
    </w:p>
    <w:p w14:paraId="49BF084A" w14:textId="365E3B79" w:rsidR="000414E1" w:rsidRPr="000725BA" w:rsidRDefault="00F90CD5" w:rsidP="000725BA">
      <w:pPr>
        <w:spacing w:line="360" w:lineRule="auto"/>
        <w:jc w:val="both"/>
        <w:rPr>
          <w:rFonts w:ascii="Palatino Linotype" w:hAnsi="Palatino Linotype"/>
          <w:lang w:val="es-ES_tradnl"/>
        </w:rPr>
      </w:pPr>
      <w:r>
        <w:rPr>
          <w:rFonts w:ascii="Palatino Linotype" w:hAnsi="Palatino Linotype" w:cs="Arial"/>
          <w:b/>
          <w:sz w:val="28"/>
          <w:szCs w:val="28"/>
        </w:rPr>
        <w:lastRenderedPageBreak/>
        <w:t>CUARTO</w:t>
      </w:r>
      <w:r w:rsidR="000414E1" w:rsidRPr="000725BA">
        <w:rPr>
          <w:rFonts w:ascii="Palatino Linotype" w:hAnsi="Palatino Linotype" w:cs="Arial"/>
          <w:b/>
          <w:sz w:val="28"/>
          <w:szCs w:val="28"/>
        </w:rPr>
        <w:t>.</w:t>
      </w:r>
      <w:r w:rsidR="000414E1" w:rsidRPr="000725BA">
        <w:rPr>
          <w:rFonts w:ascii="Palatino Linotype" w:hAnsi="Palatino Linotype"/>
          <w:b/>
          <w:szCs w:val="17"/>
          <w:lang w:eastAsia="es-ES_tradnl"/>
        </w:rPr>
        <w:t xml:space="preserve"> Notifíquese</w:t>
      </w:r>
      <w:r w:rsidR="000414E1" w:rsidRPr="000725BA">
        <w:rPr>
          <w:rFonts w:ascii="Palatino Linotype" w:hAnsi="Palatino Linotype"/>
          <w:szCs w:val="17"/>
          <w:lang w:eastAsia="es-ES_tradnl"/>
        </w:rPr>
        <w:t xml:space="preserve"> al </w:t>
      </w:r>
      <w:r w:rsidR="000414E1" w:rsidRPr="000725BA">
        <w:rPr>
          <w:rFonts w:ascii="Palatino Linotype" w:hAnsi="Palatino Linotype"/>
          <w:b/>
          <w:szCs w:val="17"/>
          <w:lang w:eastAsia="es-ES_tradnl"/>
        </w:rPr>
        <w:t>RECURRENTE</w:t>
      </w:r>
      <w:r w:rsidR="000414E1" w:rsidRPr="000725BA">
        <w:rPr>
          <w:rFonts w:ascii="Palatino Linotype" w:hAnsi="Palatino Linotype"/>
          <w:szCs w:val="17"/>
          <w:lang w:eastAsia="es-ES_tradnl"/>
        </w:rPr>
        <w:t xml:space="preserve"> la presente resolución </w:t>
      </w:r>
      <w:r w:rsidR="000414E1" w:rsidRPr="000725BA">
        <w:rPr>
          <w:rFonts w:ascii="Palatino Linotype" w:hAnsi="Palatino Linotype"/>
          <w:lang w:val="es-ES_tradnl"/>
        </w:rPr>
        <w:t xml:space="preserve">vía </w:t>
      </w:r>
      <w:r w:rsidR="000414E1" w:rsidRPr="000725BA">
        <w:rPr>
          <w:rFonts w:ascii="Palatino Linotype" w:hAnsi="Palatino Linotype"/>
        </w:rPr>
        <w:t xml:space="preserve">Sistema de </w:t>
      </w:r>
      <w:r w:rsidR="000414E1" w:rsidRPr="000725BA">
        <w:rPr>
          <w:rFonts w:ascii="Palatino Linotype" w:hAnsi="Palatino Linotype" w:cs="Arial"/>
        </w:rPr>
        <w:t>Acceso</w:t>
      </w:r>
      <w:r w:rsidR="000414E1" w:rsidRPr="000725BA">
        <w:rPr>
          <w:rFonts w:ascii="Palatino Linotype" w:hAnsi="Palatino Linotype"/>
        </w:rPr>
        <w:t xml:space="preserve">, Rectificación, Cancelación y Oposición de Datos Personales en el Estado de México, </w:t>
      </w:r>
      <w:r w:rsidR="000414E1" w:rsidRPr="000725BA">
        <w:rPr>
          <w:rFonts w:ascii="Palatino Linotype" w:hAnsi="Palatino Linotype"/>
          <w:b/>
          <w:bCs/>
          <w:lang w:eastAsia="es-ES_tradnl"/>
        </w:rPr>
        <w:t>(SARCOEM</w:t>
      </w:r>
      <w:r w:rsidR="000414E1" w:rsidRPr="000725BA">
        <w:rPr>
          <w:rFonts w:ascii="Palatino Linotype" w:hAnsi="Palatino Linotype" w:cs="Arial"/>
          <w:b/>
          <w:lang w:val="es-ES_tradnl"/>
        </w:rPr>
        <w:t>).</w:t>
      </w:r>
    </w:p>
    <w:p w14:paraId="40ADD533" w14:textId="77777777" w:rsidR="000414E1" w:rsidRPr="000725BA" w:rsidRDefault="000414E1" w:rsidP="000725BA">
      <w:pPr>
        <w:widowControl w:val="0"/>
        <w:autoSpaceDE w:val="0"/>
        <w:autoSpaceDN w:val="0"/>
        <w:adjustRightInd w:val="0"/>
        <w:spacing w:line="360" w:lineRule="auto"/>
        <w:jc w:val="both"/>
        <w:rPr>
          <w:rFonts w:ascii="Palatino Linotype" w:hAnsi="Palatino Linotype" w:cs="Arial"/>
          <w:b/>
          <w:sz w:val="16"/>
          <w:szCs w:val="16"/>
        </w:rPr>
      </w:pPr>
    </w:p>
    <w:p w14:paraId="67D8E8F5" w14:textId="518F6B5A" w:rsidR="000414E1" w:rsidRPr="000725BA" w:rsidRDefault="00F90CD5" w:rsidP="000725BA">
      <w:pPr>
        <w:spacing w:line="360" w:lineRule="auto"/>
        <w:jc w:val="both"/>
        <w:rPr>
          <w:rFonts w:ascii="Palatino Linotype" w:hAnsi="Palatino Linotype"/>
          <w:szCs w:val="17"/>
          <w:lang w:eastAsia="es-ES_tradnl"/>
        </w:rPr>
      </w:pPr>
      <w:r>
        <w:rPr>
          <w:rFonts w:ascii="Palatino Linotype" w:hAnsi="Palatino Linotype" w:cs="Arial"/>
          <w:b/>
          <w:sz w:val="28"/>
          <w:szCs w:val="28"/>
        </w:rPr>
        <w:t>QUINTO</w:t>
      </w:r>
      <w:r w:rsidR="000414E1" w:rsidRPr="000725BA">
        <w:rPr>
          <w:rFonts w:ascii="Palatino Linotype" w:hAnsi="Palatino Linotype" w:cs="Arial"/>
          <w:b/>
          <w:sz w:val="28"/>
          <w:szCs w:val="28"/>
        </w:rPr>
        <w:t xml:space="preserve">. </w:t>
      </w:r>
      <w:r w:rsidR="000414E1" w:rsidRPr="000725BA">
        <w:rPr>
          <w:rFonts w:ascii="Palatino Linotype" w:eastAsiaTheme="minorEastAsia" w:hAnsi="Palatino Linotype"/>
          <w:b/>
          <w:szCs w:val="17"/>
          <w:lang w:eastAsia="es-ES_tradnl"/>
        </w:rPr>
        <w:t>Hágase del conocimiento</w:t>
      </w:r>
      <w:r w:rsidR="000414E1" w:rsidRPr="000725BA">
        <w:rPr>
          <w:rFonts w:ascii="Palatino Linotype" w:eastAsiaTheme="minorEastAsia" w:hAnsi="Palatino Linotype"/>
          <w:szCs w:val="17"/>
          <w:lang w:eastAsia="es-ES_tradnl"/>
        </w:rPr>
        <w:t xml:space="preserve"> </w:t>
      </w:r>
      <w:r w:rsidR="00BD3F8D" w:rsidRPr="000725BA">
        <w:rPr>
          <w:rFonts w:ascii="Palatino Linotype" w:eastAsiaTheme="minorEastAsia" w:hAnsi="Palatino Linotype"/>
          <w:szCs w:val="17"/>
          <w:lang w:eastAsia="es-ES_tradnl"/>
        </w:rPr>
        <w:t xml:space="preserve">al </w:t>
      </w:r>
      <w:r w:rsidR="000414E1" w:rsidRPr="000725BA">
        <w:rPr>
          <w:rFonts w:ascii="Palatino Linotype" w:eastAsiaTheme="minorEastAsia" w:hAnsi="Palatino Linotype"/>
          <w:b/>
          <w:szCs w:val="17"/>
          <w:lang w:eastAsia="es-ES_tradnl"/>
        </w:rPr>
        <w:t>RECURRENTE</w:t>
      </w:r>
      <w:r w:rsidR="000414E1" w:rsidRPr="000725BA">
        <w:rPr>
          <w:rFonts w:ascii="Palatino Linotype" w:eastAsiaTheme="minorEastAsia" w:hAnsi="Palatino Linotype"/>
          <w:szCs w:val="17"/>
          <w:lang w:eastAsia="es-ES_tradnl"/>
        </w:rPr>
        <w:t xml:space="preserve"> que de conformidad con lo establecido en el artículo </w:t>
      </w:r>
      <w:r w:rsidR="000414E1" w:rsidRPr="000725BA">
        <w:rPr>
          <w:rFonts w:ascii="Palatino Linotype" w:hAnsi="Palatino Linotype"/>
          <w:szCs w:val="17"/>
          <w:lang w:eastAsia="es-ES_tradnl"/>
        </w:rPr>
        <w:t>142 de la Ley de Protección de Datos Personales en Posesión de Sujetos Obligados del Estado de México y Municipios, podrá impugnarla vía Juicio de Amparo en los términos de las leyes aplicables.</w:t>
      </w:r>
    </w:p>
    <w:p w14:paraId="5CC349CC" w14:textId="77777777" w:rsidR="00942E5E" w:rsidRPr="000725BA" w:rsidRDefault="00942E5E" w:rsidP="000725BA">
      <w:pPr>
        <w:spacing w:line="360" w:lineRule="auto"/>
        <w:jc w:val="both"/>
        <w:rPr>
          <w:rFonts w:ascii="Palatino Linotype" w:eastAsia="Palatino Linotype" w:hAnsi="Palatino Linotype" w:cs="Palatino Linotype"/>
        </w:rPr>
      </w:pPr>
    </w:p>
    <w:p w14:paraId="6060EFB2" w14:textId="714EE952" w:rsidR="003B6676" w:rsidRPr="000725BA" w:rsidRDefault="007205F9" w:rsidP="000725BA">
      <w:pPr>
        <w:spacing w:line="360" w:lineRule="auto"/>
        <w:jc w:val="both"/>
        <w:rPr>
          <w:rFonts w:ascii="Palatino Linotype" w:eastAsia="Palatino Linotype" w:hAnsi="Palatino Linotype" w:cs="Palatino Linotype"/>
        </w:rPr>
      </w:pPr>
      <w:r w:rsidRPr="000725B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D3F8D" w:rsidRPr="000725BA">
        <w:rPr>
          <w:rFonts w:ascii="Palatino Linotype" w:eastAsia="Palatino Linotype" w:hAnsi="Palatino Linotype" w:cs="Palatino Linotype"/>
        </w:rPr>
        <w:t>SEXTA</w:t>
      </w:r>
      <w:r w:rsidRPr="000725BA">
        <w:rPr>
          <w:rFonts w:ascii="Palatino Linotype" w:eastAsia="Palatino Linotype" w:hAnsi="Palatino Linotype" w:cs="Palatino Linotype"/>
        </w:rPr>
        <w:t xml:space="preserve"> SESIÓN ORDINARIA CELEBRADA EL </w:t>
      </w:r>
      <w:r w:rsidR="00BD3F8D" w:rsidRPr="000725BA">
        <w:rPr>
          <w:rFonts w:ascii="Palatino Linotype" w:eastAsia="Palatino Linotype" w:hAnsi="Palatino Linotype" w:cs="Palatino Linotype"/>
        </w:rPr>
        <w:t>VEINTIUNO</w:t>
      </w:r>
      <w:r w:rsidR="00623206" w:rsidRPr="000725BA">
        <w:rPr>
          <w:rFonts w:ascii="Palatino Linotype" w:eastAsia="Palatino Linotype" w:hAnsi="Palatino Linotype" w:cs="Palatino Linotype"/>
        </w:rPr>
        <w:t xml:space="preserve"> DE FEBRERO DE DOS MIL VEINTICUATRO</w:t>
      </w:r>
      <w:r w:rsidRPr="000725BA">
        <w:rPr>
          <w:rFonts w:ascii="Palatino Linotype" w:eastAsia="Palatino Linotype" w:hAnsi="Palatino Linotype" w:cs="Palatino Linotype"/>
        </w:rPr>
        <w:t>, ANTE EL SECRETARIO TÉCNICO DEL PLENO, ALEXIS TAPIA RAMÍREZ.</w:t>
      </w:r>
      <w:r w:rsidR="00942E5E" w:rsidRPr="000725BA">
        <w:rPr>
          <w:rFonts w:ascii="Palatino Linotype" w:eastAsia="Palatino Linotype" w:hAnsi="Palatino Linotype" w:cs="Palatino Linotype"/>
        </w:rPr>
        <w:t>---------------------------------------------------------------------------------------------------</w:t>
      </w:r>
    </w:p>
    <w:p w14:paraId="21C26DB8" w14:textId="4CB95CA7" w:rsidR="000278E1" w:rsidRPr="000725BA" w:rsidRDefault="007205F9" w:rsidP="000725BA">
      <w:pPr>
        <w:spacing w:line="360" w:lineRule="auto"/>
        <w:jc w:val="both"/>
        <w:rPr>
          <w:rFonts w:ascii="Palatino Linotype" w:eastAsia="Palatino Linotype" w:hAnsi="Palatino Linotype" w:cs="Palatino Linotype"/>
          <w:sz w:val="18"/>
          <w:szCs w:val="18"/>
        </w:rPr>
      </w:pPr>
      <w:r w:rsidRPr="000725BA">
        <w:rPr>
          <w:rFonts w:ascii="Palatino Linotype" w:eastAsia="Palatino Linotype" w:hAnsi="Palatino Linotype" w:cs="Palatino Linotype"/>
          <w:sz w:val="18"/>
          <w:szCs w:val="18"/>
        </w:rPr>
        <w:t>SCMM/</w:t>
      </w:r>
      <w:r w:rsidR="00942E5E" w:rsidRPr="000725BA">
        <w:rPr>
          <w:rFonts w:ascii="Palatino Linotype" w:eastAsia="Palatino Linotype" w:hAnsi="Palatino Linotype" w:cs="Palatino Linotype"/>
          <w:sz w:val="18"/>
          <w:szCs w:val="18"/>
        </w:rPr>
        <w:t>AGZ</w:t>
      </w:r>
      <w:r w:rsidRPr="000725BA">
        <w:rPr>
          <w:rFonts w:ascii="Palatino Linotype" w:eastAsia="Palatino Linotype" w:hAnsi="Palatino Linotype" w:cs="Palatino Linotype"/>
          <w:sz w:val="18"/>
          <w:szCs w:val="18"/>
        </w:rPr>
        <w:t>/DEMF/</w:t>
      </w:r>
      <w:r w:rsidR="00942E5E" w:rsidRPr="000725BA">
        <w:rPr>
          <w:rFonts w:ascii="Palatino Linotype" w:eastAsia="Palatino Linotype" w:hAnsi="Palatino Linotype" w:cs="Palatino Linotype"/>
          <w:sz w:val="18"/>
          <w:szCs w:val="18"/>
        </w:rPr>
        <w:t>CCA</w:t>
      </w:r>
    </w:p>
    <w:p w14:paraId="3AF7FC2B"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5691CCAB"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3265AE2A"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01D74645"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3AAF83B5"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7A5C8AE6"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4B4989B9"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5F3554E6"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1C06DB77"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4E1E2AE3"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76602B51"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626AAEFF"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31C84E1F"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6C69BACC"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2F302583"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651BE0BD"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79899DCE"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2F77DE4D"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2497EA32"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730038CF"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6A904353"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3B73B72C" w14:textId="77777777" w:rsidR="000278E1" w:rsidRPr="000725BA" w:rsidRDefault="000278E1" w:rsidP="000725BA">
      <w:pPr>
        <w:widowControl w:val="0"/>
        <w:spacing w:line="360" w:lineRule="auto"/>
        <w:jc w:val="both"/>
        <w:rPr>
          <w:rFonts w:ascii="Palatino Linotype" w:eastAsia="Palatino Linotype" w:hAnsi="Palatino Linotype" w:cs="Palatino Linotype"/>
        </w:rPr>
      </w:pPr>
    </w:p>
    <w:p w14:paraId="6146DBAA" w14:textId="49E4194E" w:rsidR="000278E1" w:rsidRPr="000725BA" w:rsidRDefault="000278E1" w:rsidP="000725BA">
      <w:pPr>
        <w:widowControl w:val="0"/>
        <w:spacing w:line="360" w:lineRule="auto"/>
        <w:jc w:val="both"/>
        <w:rPr>
          <w:rFonts w:ascii="Palatino Linotype" w:eastAsia="Palatino Linotype" w:hAnsi="Palatino Linotype" w:cs="Palatino Linotype"/>
        </w:rPr>
      </w:pPr>
    </w:p>
    <w:sectPr w:rsidR="000278E1" w:rsidRPr="000725BA">
      <w:headerReference w:type="even" r:id="rId12"/>
      <w:headerReference w:type="default" r:id="rId13"/>
      <w:footerReference w:type="default" r:id="rId14"/>
      <w:headerReference w:type="first" r:id="rId15"/>
      <w:footerReference w:type="first" r:id="rId16"/>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1415" w14:textId="77777777" w:rsidR="00854237" w:rsidRDefault="00854237">
      <w:r>
        <w:separator/>
      </w:r>
    </w:p>
  </w:endnote>
  <w:endnote w:type="continuationSeparator" w:id="0">
    <w:p w14:paraId="13842013" w14:textId="77777777" w:rsidR="00854237" w:rsidRDefault="0085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8299" w14:textId="77777777" w:rsidR="004E2756" w:rsidRDefault="004E27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840CC">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840CC">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EBC5" w14:textId="77777777" w:rsidR="004E2756" w:rsidRDefault="004E27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840CC">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840CC">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D9801" w14:textId="77777777" w:rsidR="00854237" w:rsidRDefault="00854237">
      <w:r>
        <w:separator/>
      </w:r>
    </w:p>
  </w:footnote>
  <w:footnote w:type="continuationSeparator" w:id="0">
    <w:p w14:paraId="22F69C57" w14:textId="77777777" w:rsidR="00854237" w:rsidRDefault="00854237">
      <w:r>
        <w:continuationSeparator/>
      </w:r>
    </w:p>
  </w:footnote>
  <w:footnote w:id="1">
    <w:p w14:paraId="3ABBE004" w14:textId="77777777" w:rsidR="004E2756" w:rsidRDefault="004E2756">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i/>
          <w:color w:val="000000"/>
          <w:sz w:val="18"/>
          <w:szCs w:val="18"/>
        </w:rPr>
        <w:t>De conformidad con el artículo 4, fracción XLI, de la Ley de Protección de Datos en Posesión de Sujetos Obligados del Estado de México y Municipios.</w:t>
      </w:r>
    </w:p>
  </w:footnote>
  <w:footnote w:id="2">
    <w:p w14:paraId="25046C75" w14:textId="01A31CDE" w:rsidR="004E2756" w:rsidRDefault="004E2756" w:rsidP="00871D44">
      <w:pPr>
        <w:pStyle w:val="Textonotapie"/>
        <w:jc w:val="both"/>
      </w:pPr>
      <w:r>
        <w:rPr>
          <w:rStyle w:val="Refdenotaalpie"/>
        </w:rPr>
        <w:footnoteRef/>
      </w:r>
      <w:hyperlink r:id="rId1" w:history="1">
        <w:r w:rsidRPr="00871D44">
          <w:rPr>
            <w:rStyle w:val="Hipervnculo"/>
            <w:sz w:val="18"/>
          </w:rPr>
          <w:t>https://home.inai.org.mx/wp-content/documentos/Publicaciones/Documentos/DICCIONARIO_PDP_digital.pdf</w:t>
        </w:r>
      </w:hyperlink>
    </w:p>
    <w:p w14:paraId="35BC246F" w14:textId="77777777" w:rsidR="004E2756" w:rsidRDefault="004E275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BFBF" w14:textId="77777777" w:rsidR="004E2756" w:rsidRDefault="00854237">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1341B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282A" w14:textId="77777777" w:rsidR="004E2756" w:rsidRDefault="00854237">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C05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90.75pt;margin-top:-69.65pt;width:540pt;height:10in;z-index:-251659776;mso-position-horizontal-relative:margin;mso-position-vertical-relative:margin">
          <v:imagedata r:id="rId1" o:title="image3"/>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4E2756" w14:paraId="3367643E" w14:textId="77777777">
      <w:tc>
        <w:tcPr>
          <w:tcW w:w="3261" w:type="dxa"/>
          <w:vMerge w:val="restart"/>
        </w:tcPr>
        <w:p w14:paraId="78EFA0F5"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lang w:val="es-MX"/>
            </w:rPr>
            <w:drawing>
              <wp:inline distT="0" distB="0" distL="0" distR="0" wp14:anchorId="49446143" wp14:editId="5F543230">
                <wp:extent cx="1692162" cy="852673"/>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BFEBEB5"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16E6E838" w14:textId="1AE520C2" w:rsidR="004E2756" w:rsidRDefault="004E2756" w:rsidP="00623206">
          <w:pPr>
            <w:jc w:val="both"/>
            <w:rPr>
              <w:rFonts w:ascii="Palatino Linotype" w:eastAsia="Palatino Linotype" w:hAnsi="Palatino Linotype" w:cs="Palatino Linotype"/>
              <w:b/>
            </w:rPr>
          </w:pPr>
          <w:r>
            <w:rPr>
              <w:rFonts w:ascii="Palatino Linotype" w:eastAsia="Palatino Linotype" w:hAnsi="Palatino Linotype" w:cs="Palatino Linotype"/>
              <w:b/>
            </w:rPr>
            <w:t>07662</w:t>
          </w:r>
          <w:r w:rsidRPr="00524C3D">
            <w:rPr>
              <w:rFonts w:ascii="Palatino Linotype" w:eastAsia="Palatino Linotype" w:hAnsi="Palatino Linotype" w:cs="Palatino Linotype"/>
              <w:b/>
            </w:rPr>
            <w:t>/INFOEM/AD/RR/202</w:t>
          </w:r>
          <w:r>
            <w:rPr>
              <w:rFonts w:ascii="Palatino Linotype" w:eastAsia="Palatino Linotype" w:hAnsi="Palatino Linotype" w:cs="Palatino Linotype"/>
              <w:b/>
            </w:rPr>
            <w:t>3</w:t>
          </w:r>
        </w:p>
      </w:tc>
    </w:tr>
    <w:tr w:rsidR="004E2756" w14:paraId="4998A9EA" w14:textId="77777777">
      <w:tc>
        <w:tcPr>
          <w:tcW w:w="3261" w:type="dxa"/>
          <w:vMerge/>
        </w:tcPr>
        <w:p w14:paraId="207D6555" w14:textId="77777777" w:rsidR="004E2756" w:rsidRDefault="004E2756" w:rsidP="00B512B8">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05A53A4F" w14:textId="77777777" w:rsidR="004E2756" w:rsidRDefault="004E2756" w:rsidP="00B512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EBAA6AB" w14:textId="09451886" w:rsidR="004E2756" w:rsidRDefault="004E2756" w:rsidP="00B512B8">
          <w:pPr>
            <w:jc w:val="both"/>
            <w:rPr>
              <w:rFonts w:ascii="Palatino Linotype" w:eastAsia="Palatino Linotype" w:hAnsi="Palatino Linotype" w:cs="Palatino Linotype"/>
              <w:b/>
            </w:rPr>
          </w:pPr>
          <w:r w:rsidRPr="00B512B8">
            <w:rPr>
              <w:rFonts w:ascii="Palatino Linotype" w:eastAsia="Palatino Linotype" w:hAnsi="Palatino Linotype" w:cs="Palatino Linotype"/>
              <w:b/>
              <w:sz w:val="22"/>
              <w:szCs w:val="22"/>
            </w:rPr>
            <w:t>Ayuntamiento de Cuautitlán</w:t>
          </w:r>
        </w:p>
      </w:tc>
    </w:tr>
    <w:tr w:rsidR="004E2756" w14:paraId="56523911" w14:textId="77777777">
      <w:trPr>
        <w:trHeight w:val="228"/>
      </w:trPr>
      <w:tc>
        <w:tcPr>
          <w:tcW w:w="3261" w:type="dxa"/>
          <w:vMerge/>
        </w:tcPr>
        <w:p w14:paraId="00BB4DE7" w14:textId="77777777" w:rsidR="004E2756" w:rsidRDefault="004E2756">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CA84CDE"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4F99B219" w14:textId="77777777" w:rsidR="004E2756" w:rsidRDefault="004E275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B642A60" w14:textId="77777777" w:rsidR="004E2756" w:rsidRDefault="004E275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6F9B" w14:textId="77777777" w:rsidR="004E2756" w:rsidRDefault="004E2756">
    <w:pPr>
      <w:rPr>
        <w:rFonts w:ascii="Palatino Linotype" w:eastAsia="Palatino Linotype" w:hAnsi="Palatino Linotype" w:cs="Palatino Linotype"/>
        <w:sz w:val="28"/>
        <w:szCs w:val="28"/>
      </w:rPr>
    </w:pPr>
  </w:p>
  <w:tbl>
    <w:tblPr>
      <w:tblStyle w:val="a0"/>
      <w:tblW w:w="10490" w:type="dxa"/>
      <w:tblInd w:w="-1276" w:type="dxa"/>
      <w:tblLayout w:type="fixed"/>
      <w:tblLook w:val="0400" w:firstRow="0" w:lastRow="0" w:firstColumn="0" w:lastColumn="0" w:noHBand="0" w:noVBand="1"/>
    </w:tblPr>
    <w:tblGrid>
      <w:gridCol w:w="4253"/>
      <w:gridCol w:w="2552"/>
      <w:gridCol w:w="3685"/>
    </w:tblGrid>
    <w:tr w:rsidR="004E2756" w14:paraId="1193267F" w14:textId="77777777">
      <w:tc>
        <w:tcPr>
          <w:tcW w:w="4253" w:type="dxa"/>
          <w:vMerge w:val="restart"/>
          <w:shd w:val="clear" w:color="auto" w:fill="auto"/>
        </w:tcPr>
        <w:p w14:paraId="677B7B87" w14:textId="77777777" w:rsidR="004E2756" w:rsidRDefault="00854237">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pict w14:anchorId="3C16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10in;z-index:-251658752;mso-position-horizontal:center;mso-position-horizontal-relative:margin;mso-position-vertical:center;mso-position-vertical-relative:margin">
                <v:imagedata r:id="rId1" o:title="image3"/>
                <w10:wrap anchorx="margin" anchory="margin"/>
              </v:shape>
            </w:pict>
          </w:r>
          <w:r w:rsidR="004E2756">
            <w:rPr>
              <w:rFonts w:ascii="Palatino Linotype" w:eastAsia="Palatino Linotype" w:hAnsi="Palatino Linotype" w:cs="Palatino Linotype"/>
              <w:noProof/>
              <w:sz w:val="28"/>
              <w:szCs w:val="28"/>
              <w:lang w:val="es-MX"/>
            </w:rPr>
            <w:drawing>
              <wp:inline distT="0" distB="0" distL="0" distR="0" wp14:anchorId="3B23752C" wp14:editId="5A52EF86">
                <wp:extent cx="1692162" cy="852673"/>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73ECB4E"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0F0A19F9" w14:textId="3F45954A" w:rsidR="004E2756" w:rsidRDefault="004E2756" w:rsidP="001B4B2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07662</w:t>
          </w:r>
          <w:r w:rsidRPr="001B4B20">
            <w:rPr>
              <w:rFonts w:ascii="Palatino Linotype" w:eastAsia="Palatino Linotype" w:hAnsi="Palatino Linotype" w:cs="Palatino Linotype"/>
              <w:b/>
              <w:sz w:val="22"/>
              <w:szCs w:val="22"/>
            </w:rPr>
            <w:t>/INFOEM/AD/RR/2023</w:t>
          </w:r>
        </w:p>
      </w:tc>
    </w:tr>
    <w:tr w:rsidR="004E2756" w14:paraId="558C18AE" w14:textId="77777777">
      <w:tc>
        <w:tcPr>
          <w:tcW w:w="4253" w:type="dxa"/>
          <w:vMerge/>
          <w:shd w:val="clear" w:color="auto" w:fill="auto"/>
        </w:tcPr>
        <w:p w14:paraId="5538A316" w14:textId="77777777" w:rsidR="004E2756" w:rsidRDefault="004E275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78D571BC"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2F7924F8" w14:textId="136A96A9" w:rsidR="004E2756" w:rsidRDefault="009840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XXXXXXX XXXXXX</w:t>
          </w:r>
        </w:p>
      </w:tc>
    </w:tr>
    <w:tr w:rsidR="004E2756" w14:paraId="75004B60" w14:textId="77777777">
      <w:trPr>
        <w:trHeight w:val="228"/>
      </w:trPr>
      <w:tc>
        <w:tcPr>
          <w:tcW w:w="4253" w:type="dxa"/>
          <w:vMerge/>
          <w:shd w:val="clear" w:color="auto" w:fill="auto"/>
        </w:tcPr>
        <w:p w14:paraId="7A9BBC33" w14:textId="77777777" w:rsidR="004E2756" w:rsidRDefault="004E275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38FED6F"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03948D60" w14:textId="1381F458" w:rsidR="004E2756" w:rsidRDefault="004E2756">
          <w:pPr>
            <w:jc w:val="both"/>
            <w:rPr>
              <w:rFonts w:ascii="Palatino Linotype" w:eastAsia="Palatino Linotype" w:hAnsi="Palatino Linotype" w:cs="Palatino Linotype"/>
              <w:b/>
              <w:sz w:val="22"/>
              <w:szCs w:val="22"/>
            </w:rPr>
          </w:pPr>
          <w:r w:rsidRPr="00B512B8">
            <w:rPr>
              <w:rFonts w:ascii="Palatino Linotype" w:eastAsia="Palatino Linotype" w:hAnsi="Palatino Linotype" w:cs="Palatino Linotype"/>
              <w:b/>
              <w:sz w:val="22"/>
              <w:szCs w:val="22"/>
            </w:rPr>
            <w:t>Ayuntamiento de Cuautitlán</w:t>
          </w:r>
        </w:p>
      </w:tc>
    </w:tr>
    <w:tr w:rsidR="004E2756" w14:paraId="5CBC2082" w14:textId="77777777">
      <w:tc>
        <w:tcPr>
          <w:tcW w:w="4253" w:type="dxa"/>
          <w:vMerge/>
          <w:shd w:val="clear" w:color="auto" w:fill="auto"/>
        </w:tcPr>
        <w:p w14:paraId="2758A839" w14:textId="77777777" w:rsidR="004E2756" w:rsidRDefault="004E2756">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F3A6069" w14:textId="77777777" w:rsidR="004E2756" w:rsidRDefault="004E27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D915D7B" w14:textId="77777777" w:rsidR="004E2756" w:rsidRDefault="004E2756">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837F97D" w14:textId="77777777" w:rsidR="004E2756" w:rsidRDefault="004E2756">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AFE"/>
    <w:multiLevelType w:val="multilevel"/>
    <w:tmpl w:val="A462C4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85C27E7"/>
    <w:multiLevelType w:val="multilevel"/>
    <w:tmpl w:val="F8AEDE4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8B47806"/>
    <w:multiLevelType w:val="hybridMultilevel"/>
    <w:tmpl w:val="739495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075002"/>
    <w:multiLevelType w:val="hybridMultilevel"/>
    <w:tmpl w:val="B7A84C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092F"/>
    <w:multiLevelType w:val="multilevel"/>
    <w:tmpl w:val="F0DE3588"/>
    <w:lvl w:ilvl="0">
      <w:start w:val="1"/>
      <w:numFmt w:val="upperRoman"/>
      <w:lvlText w:val="%1."/>
      <w:lvlJc w:val="left"/>
      <w:pPr>
        <w:ind w:left="720" w:hanging="360"/>
      </w:pPr>
      <w:rPr>
        <w:b/>
        <w:i w:val="0"/>
        <w:smallCaps/>
        <w:color w:val="000000"/>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F7273C"/>
    <w:multiLevelType w:val="multilevel"/>
    <w:tmpl w:val="BAC472BC"/>
    <w:lvl w:ilvl="0">
      <w:start w:val="1"/>
      <w:numFmt w:val="upperRoman"/>
      <w:lvlText w:val="%1."/>
      <w:lvlJc w:val="left"/>
      <w:pPr>
        <w:ind w:left="2291" w:hanging="72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34317490"/>
    <w:multiLevelType w:val="hybridMultilevel"/>
    <w:tmpl w:val="FBBA96A0"/>
    <w:lvl w:ilvl="0" w:tplc="FB0C99F4">
      <w:start w:val="1"/>
      <w:numFmt w:val="decimal"/>
      <w:lvlText w:val="%1."/>
      <w:lvlJc w:val="left"/>
      <w:pPr>
        <w:ind w:left="720" w:hanging="360"/>
      </w:pPr>
      <w:rPr>
        <w:rFonts w:ascii="Palatino Linotype" w:hAnsi="Palatino Linotype" w:hint="default"/>
        <w:b/>
        <w:i w:val="0"/>
        <w:sz w:val="24"/>
      </w:rPr>
    </w:lvl>
    <w:lvl w:ilvl="1" w:tplc="79623968">
      <w:start w:val="1"/>
      <w:numFmt w:val="lowerLetter"/>
      <w:lvlText w:val="%2)"/>
      <w:lvlJc w:val="left"/>
      <w:pPr>
        <w:ind w:left="1440" w:hanging="360"/>
      </w:pPr>
      <w:rPr>
        <w:rFonts w:hint="default"/>
        <w:b/>
      </w:rPr>
    </w:lvl>
    <w:lvl w:ilvl="2" w:tplc="6630D35E">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D52C2F"/>
    <w:multiLevelType w:val="hybridMultilevel"/>
    <w:tmpl w:val="96BE69F4"/>
    <w:lvl w:ilvl="0" w:tplc="14D82088">
      <w:start w:val="1"/>
      <w:numFmt w:val="decimal"/>
      <w:lvlText w:val="%1)"/>
      <w:lvlJc w:val="left"/>
      <w:pPr>
        <w:ind w:left="786" w:hanging="360"/>
      </w:pPr>
      <w:rPr>
        <w:b/>
        <w:i w:val="0"/>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8" w15:restartNumberingAfterBreak="0">
    <w:nsid w:val="3CA245E9"/>
    <w:multiLevelType w:val="multilevel"/>
    <w:tmpl w:val="774AC03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3D453208"/>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F7B25"/>
    <w:multiLevelType w:val="multilevel"/>
    <w:tmpl w:val="222EC4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50A506B2"/>
    <w:multiLevelType w:val="hybridMultilevel"/>
    <w:tmpl w:val="1B141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03712B"/>
    <w:multiLevelType w:val="hybridMultilevel"/>
    <w:tmpl w:val="7DDE4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772FD6"/>
    <w:multiLevelType w:val="hybridMultilevel"/>
    <w:tmpl w:val="D5E42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005E0A"/>
    <w:multiLevelType w:val="hybridMultilevel"/>
    <w:tmpl w:val="ED8CA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7C556C"/>
    <w:multiLevelType w:val="hybridMultilevel"/>
    <w:tmpl w:val="53E608DA"/>
    <w:lvl w:ilvl="0" w:tplc="B0CAA862">
      <w:start w:val="1"/>
      <w:numFmt w:val="upperRoman"/>
      <w:lvlText w:val="%1."/>
      <w:lvlJc w:val="left"/>
      <w:pPr>
        <w:ind w:left="985" w:hanging="720"/>
      </w:pPr>
      <w:rPr>
        <w:rFonts w:hint="default"/>
      </w:rPr>
    </w:lvl>
    <w:lvl w:ilvl="1" w:tplc="080A0019" w:tentative="1">
      <w:start w:val="1"/>
      <w:numFmt w:val="lowerLetter"/>
      <w:lvlText w:val="%2."/>
      <w:lvlJc w:val="left"/>
      <w:pPr>
        <w:ind w:left="1345" w:hanging="360"/>
      </w:pPr>
    </w:lvl>
    <w:lvl w:ilvl="2" w:tplc="080A001B" w:tentative="1">
      <w:start w:val="1"/>
      <w:numFmt w:val="lowerRoman"/>
      <w:lvlText w:val="%3."/>
      <w:lvlJc w:val="right"/>
      <w:pPr>
        <w:ind w:left="2065" w:hanging="180"/>
      </w:pPr>
    </w:lvl>
    <w:lvl w:ilvl="3" w:tplc="080A000F" w:tentative="1">
      <w:start w:val="1"/>
      <w:numFmt w:val="decimal"/>
      <w:lvlText w:val="%4."/>
      <w:lvlJc w:val="left"/>
      <w:pPr>
        <w:ind w:left="2785" w:hanging="360"/>
      </w:pPr>
    </w:lvl>
    <w:lvl w:ilvl="4" w:tplc="080A0019" w:tentative="1">
      <w:start w:val="1"/>
      <w:numFmt w:val="lowerLetter"/>
      <w:lvlText w:val="%5."/>
      <w:lvlJc w:val="left"/>
      <w:pPr>
        <w:ind w:left="3505" w:hanging="360"/>
      </w:pPr>
    </w:lvl>
    <w:lvl w:ilvl="5" w:tplc="080A001B" w:tentative="1">
      <w:start w:val="1"/>
      <w:numFmt w:val="lowerRoman"/>
      <w:lvlText w:val="%6."/>
      <w:lvlJc w:val="right"/>
      <w:pPr>
        <w:ind w:left="4225" w:hanging="180"/>
      </w:pPr>
    </w:lvl>
    <w:lvl w:ilvl="6" w:tplc="080A000F" w:tentative="1">
      <w:start w:val="1"/>
      <w:numFmt w:val="decimal"/>
      <w:lvlText w:val="%7."/>
      <w:lvlJc w:val="left"/>
      <w:pPr>
        <w:ind w:left="4945" w:hanging="360"/>
      </w:pPr>
    </w:lvl>
    <w:lvl w:ilvl="7" w:tplc="080A0019" w:tentative="1">
      <w:start w:val="1"/>
      <w:numFmt w:val="lowerLetter"/>
      <w:lvlText w:val="%8."/>
      <w:lvlJc w:val="left"/>
      <w:pPr>
        <w:ind w:left="5665" w:hanging="360"/>
      </w:pPr>
    </w:lvl>
    <w:lvl w:ilvl="8" w:tplc="080A001B" w:tentative="1">
      <w:start w:val="1"/>
      <w:numFmt w:val="lowerRoman"/>
      <w:lvlText w:val="%9."/>
      <w:lvlJc w:val="right"/>
      <w:pPr>
        <w:ind w:left="6385" w:hanging="180"/>
      </w:pPr>
    </w:lvl>
  </w:abstractNum>
  <w:abstractNum w:abstractNumId="16" w15:restartNumberingAfterBreak="0">
    <w:nsid w:val="64D75436"/>
    <w:multiLevelType w:val="hybridMultilevel"/>
    <w:tmpl w:val="5D0031F0"/>
    <w:lvl w:ilvl="0" w:tplc="160C21FA">
      <w:start w:val="1"/>
      <w:numFmt w:val="bullet"/>
      <w:lvlText w:val=""/>
      <w:lvlJc w:val="left"/>
      <w:pPr>
        <w:ind w:left="1440" w:hanging="360"/>
      </w:pPr>
      <w:rPr>
        <w:rFonts w:ascii="Symbol" w:hAnsi="Symbol" w:hint="default"/>
        <w:sz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2753FB8"/>
    <w:multiLevelType w:val="multilevel"/>
    <w:tmpl w:val="64D01F08"/>
    <w:lvl w:ilvl="0">
      <w:start w:val="1"/>
      <w:numFmt w:val="lowerLetter"/>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A035C3"/>
    <w:multiLevelType w:val="multilevel"/>
    <w:tmpl w:val="7A6012C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17"/>
  </w:num>
  <w:num w:numId="4">
    <w:abstractNumId w:val="18"/>
  </w:num>
  <w:num w:numId="5">
    <w:abstractNumId w:val="1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9"/>
  </w:num>
  <w:num w:numId="12">
    <w:abstractNumId w:val="14"/>
  </w:num>
  <w:num w:numId="13">
    <w:abstractNumId w:val="11"/>
  </w:num>
  <w:num w:numId="14">
    <w:abstractNumId w:val="13"/>
  </w:num>
  <w:num w:numId="15">
    <w:abstractNumId w:val="12"/>
  </w:num>
  <w:num w:numId="16">
    <w:abstractNumId w:val="16"/>
  </w:num>
  <w:num w:numId="17">
    <w:abstractNumId w:val="15"/>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E1"/>
    <w:rsid w:val="00002052"/>
    <w:rsid w:val="000020AF"/>
    <w:rsid w:val="000131DC"/>
    <w:rsid w:val="00021A17"/>
    <w:rsid w:val="000278E1"/>
    <w:rsid w:val="000318E4"/>
    <w:rsid w:val="000414E1"/>
    <w:rsid w:val="00055DEF"/>
    <w:rsid w:val="00066437"/>
    <w:rsid w:val="00071D6C"/>
    <w:rsid w:val="000725BA"/>
    <w:rsid w:val="000864F5"/>
    <w:rsid w:val="0009163C"/>
    <w:rsid w:val="000961B4"/>
    <w:rsid w:val="000A2791"/>
    <w:rsid w:val="000A431B"/>
    <w:rsid w:val="000B1B20"/>
    <w:rsid w:val="000B46EB"/>
    <w:rsid w:val="000B4BA4"/>
    <w:rsid w:val="000C690D"/>
    <w:rsid w:val="000E3893"/>
    <w:rsid w:val="000E41B5"/>
    <w:rsid w:val="000F4B2D"/>
    <w:rsid w:val="00114691"/>
    <w:rsid w:val="00145392"/>
    <w:rsid w:val="00175228"/>
    <w:rsid w:val="00176B98"/>
    <w:rsid w:val="001826C1"/>
    <w:rsid w:val="001A611C"/>
    <w:rsid w:val="001A71F8"/>
    <w:rsid w:val="001B4B20"/>
    <w:rsid w:val="001D21DE"/>
    <w:rsid w:val="001E5167"/>
    <w:rsid w:val="001E5997"/>
    <w:rsid w:val="001F1DAB"/>
    <w:rsid w:val="001F2467"/>
    <w:rsid w:val="001F6755"/>
    <w:rsid w:val="002004D2"/>
    <w:rsid w:val="002308C9"/>
    <w:rsid w:val="00236E1B"/>
    <w:rsid w:val="0024348A"/>
    <w:rsid w:val="00271068"/>
    <w:rsid w:val="00292E24"/>
    <w:rsid w:val="002A681F"/>
    <w:rsid w:val="002E6468"/>
    <w:rsid w:val="003047FC"/>
    <w:rsid w:val="003169F3"/>
    <w:rsid w:val="00317425"/>
    <w:rsid w:val="003255B0"/>
    <w:rsid w:val="00333D09"/>
    <w:rsid w:val="003357AD"/>
    <w:rsid w:val="00376951"/>
    <w:rsid w:val="003972CB"/>
    <w:rsid w:val="003A4785"/>
    <w:rsid w:val="003A61AC"/>
    <w:rsid w:val="003B54AE"/>
    <w:rsid w:val="003B6676"/>
    <w:rsid w:val="003C58AA"/>
    <w:rsid w:val="003D1961"/>
    <w:rsid w:val="003D2102"/>
    <w:rsid w:val="003D2F31"/>
    <w:rsid w:val="003E79AC"/>
    <w:rsid w:val="0040548A"/>
    <w:rsid w:val="00446B1E"/>
    <w:rsid w:val="00455AF2"/>
    <w:rsid w:val="0046094E"/>
    <w:rsid w:val="0046387C"/>
    <w:rsid w:val="00485B1F"/>
    <w:rsid w:val="0049307F"/>
    <w:rsid w:val="004973B9"/>
    <w:rsid w:val="004C0803"/>
    <w:rsid w:val="004C64E2"/>
    <w:rsid w:val="004D2974"/>
    <w:rsid w:val="004E2756"/>
    <w:rsid w:val="004E78DA"/>
    <w:rsid w:val="004F5CEC"/>
    <w:rsid w:val="00510DA5"/>
    <w:rsid w:val="00524C3D"/>
    <w:rsid w:val="0052697F"/>
    <w:rsid w:val="005606E2"/>
    <w:rsid w:val="005617DA"/>
    <w:rsid w:val="005653E7"/>
    <w:rsid w:val="005819A2"/>
    <w:rsid w:val="0058579C"/>
    <w:rsid w:val="00595027"/>
    <w:rsid w:val="005A0135"/>
    <w:rsid w:val="005A5452"/>
    <w:rsid w:val="005A70A6"/>
    <w:rsid w:val="005B5DC4"/>
    <w:rsid w:val="005F1D80"/>
    <w:rsid w:val="005F4C67"/>
    <w:rsid w:val="006018B2"/>
    <w:rsid w:val="0060203D"/>
    <w:rsid w:val="006223B7"/>
    <w:rsid w:val="00623206"/>
    <w:rsid w:val="00641E11"/>
    <w:rsid w:val="006457B9"/>
    <w:rsid w:val="00656313"/>
    <w:rsid w:val="006564EA"/>
    <w:rsid w:val="00660F8B"/>
    <w:rsid w:val="006935B3"/>
    <w:rsid w:val="006B3E5A"/>
    <w:rsid w:val="006C46E1"/>
    <w:rsid w:val="006D0A44"/>
    <w:rsid w:val="0070784D"/>
    <w:rsid w:val="007205F9"/>
    <w:rsid w:val="00727769"/>
    <w:rsid w:val="0073217A"/>
    <w:rsid w:val="00743186"/>
    <w:rsid w:val="00753F4E"/>
    <w:rsid w:val="00760396"/>
    <w:rsid w:val="00773639"/>
    <w:rsid w:val="00780AA1"/>
    <w:rsid w:val="0079413C"/>
    <w:rsid w:val="00794B8A"/>
    <w:rsid w:val="007954DC"/>
    <w:rsid w:val="007A4C4F"/>
    <w:rsid w:val="007A7B44"/>
    <w:rsid w:val="007B6F58"/>
    <w:rsid w:val="007C17CD"/>
    <w:rsid w:val="007D07DC"/>
    <w:rsid w:val="007D3CBC"/>
    <w:rsid w:val="007F2C05"/>
    <w:rsid w:val="007F4257"/>
    <w:rsid w:val="00802F6D"/>
    <w:rsid w:val="00831C10"/>
    <w:rsid w:val="0084139A"/>
    <w:rsid w:val="00843B29"/>
    <w:rsid w:val="00854237"/>
    <w:rsid w:val="00871D44"/>
    <w:rsid w:val="008765EC"/>
    <w:rsid w:val="008B50DA"/>
    <w:rsid w:val="008F2B75"/>
    <w:rsid w:val="009131C8"/>
    <w:rsid w:val="00915D5D"/>
    <w:rsid w:val="00920138"/>
    <w:rsid w:val="00942E5E"/>
    <w:rsid w:val="00960D4D"/>
    <w:rsid w:val="00964C7A"/>
    <w:rsid w:val="00971802"/>
    <w:rsid w:val="009840CC"/>
    <w:rsid w:val="00991953"/>
    <w:rsid w:val="009A2AF9"/>
    <w:rsid w:val="009B119E"/>
    <w:rsid w:val="009B37AC"/>
    <w:rsid w:val="009B4681"/>
    <w:rsid w:val="009C0D82"/>
    <w:rsid w:val="009C0EED"/>
    <w:rsid w:val="009C304C"/>
    <w:rsid w:val="009D54B1"/>
    <w:rsid w:val="009E115C"/>
    <w:rsid w:val="009E5C81"/>
    <w:rsid w:val="009E78BB"/>
    <w:rsid w:val="009F6F37"/>
    <w:rsid w:val="00A003B5"/>
    <w:rsid w:val="00A12805"/>
    <w:rsid w:val="00A22882"/>
    <w:rsid w:val="00A40126"/>
    <w:rsid w:val="00A538BD"/>
    <w:rsid w:val="00A77988"/>
    <w:rsid w:val="00A863AC"/>
    <w:rsid w:val="00A91854"/>
    <w:rsid w:val="00A96287"/>
    <w:rsid w:val="00AA5B7D"/>
    <w:rsid w:val="00AB1024"/>
    <w:rsid w:val="00AB7DFC"/>
    <w:rsid w:val="00AE605D"/>
    <w:rsid w:val="00AF343D"/>
    <w:rsid w:val="00AF7EDC"/>
    <w:rsid w:val="00B01B68"/>
    <w:rsid w:val="00B030B1"/>
    <w:rsid w:val="00B065F5"/>
    <w:rsid w:val="00B12EA3"/>
    <w:rsid w:val="00B44411"/>
    <w:rsid w:val="00B512B8"/>
    <w:rsid w:val="00B60F5B"/>
    <w:rsid w:val="00B6131C"/>
    <w:rsid w:val="00B6254A"/>
    <w:rsid w:val="00B73E16"/>
    <w:rsid w:val="00B76465"/>
    <w:rsid w:val="00B92C8D"/>
    <w:rsid w:val="00BD3F8D"/>
    <w:rsid w:val="00BD4EEE"/>
    <w:rsid w:val="00C02ABD"/>
    <w:rsid w:val="00C13B45"/>
    <w:rsid w:val="00C3594B"/>
    <w:rsid w:val="00C40418"/>
    <w:rsid w:val="00C52B0D"/>
    <w:rsid w:val="00C568E4"/>
    <w:rsid w:val="00C9145E"/>
    <w:rsid w:val="00CA75E6"/>
    <w:rsid w:val="00CB111A"/>
    <w:rsid w:val="00CB1F14"/>
    <w:rsid w:val="00CC0A6A"/>
    <w:rsid w:val="00CC0DA8"/>
    <w:rsid w:val="00CC6660"/>
    <w:rsid w:val="00CD78B6"/>
    <w:rsid w:val="00CE2EFB"/>
    <w:rsid w:val="00D07338"/>
    <w:rsid w:val="00D10CAB"/>
    <w:rsid w:val="00D218C0"/>
    <w:rsid w:val="00D37E94"/>
    <w:rsid w:val="00D453E5"/>
    <w:rsid w:val="00D7563F"/>
    <w:rsid w:val="00D778C1"/>
    <w:rsid w:val="00D979AD"/>
    <w:rsid w:val="00DA07E7"/>
    <w:rsid w:val="00DB72D5"/>
    <w:rsid w:val="00DC0AAA"/>
    <w:rsid w:val="00DD1F14"/>
    <w:rsid w:val="00DF2608"/>
    <w:rsid w:val="00E00705"/>
    <w:rsid w:val="00E01421"/>
    <w:rsid w:val="00E01947"/>
    <w:rsid w:val="00E024AE"/>
    <w:rsid w:val="00E03319"/>
    <w:rsid w:val="00E10CCC"/>
    <w:rsid w:val="00E10F95"/>
    <w:rsid w:val="00E1141C"/>
    <w:rsid w:val="00E1220A"/>
    <w:rsid w:val="00E4456D"/>
    <w:rsid w:val="00E445FA"/>
    <w:rsid w:val="00E477BE"/>
    <w:rsid w:val="00E84633"/>
    <w:rsid w:val="00E90E33"/>
    <w:rsid w:val="00E946D6"/>
    <w:rsid w:val="00EB6218"/>
    <w:rsid w:val="00ED36C1"/>
    <w:rsid w:val="00F1784A"/>
    <w:rsid w:val="00F31A85"/>
    <w:rsid w:val="00F34857"/>
    <w:rsid w:val="00F40F1C"/>
    <w:rsid w:val="00F41CC9"/>
    <w:rsid w:val="00F441EF"/>
    <w:rsid w:val="00F90CD5"/>
    <w:rsid w:val="00F92725"/>
    <w:rsid w:val="00FA0741"/>
    <w:rsid w:val="00FB339D"/>
    <w:rsid w:val="00FC3EDD"/>
    <w:rsid w:val="00FE5B62"/>
    <w:rsid w:val="00FE5C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17659"/>
  <w15:docId w15:val="{3C1DE763-E4BA-4825-82AE-16967B6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0318E4"/>
    <w:pPr>
      <w:tabs>
        <w:tab w:val="center" w:pos="4419"/>
        <w:tab w:val="right" w:pos="8838"/>
      </w:tabs>
    </w:pPr>
  </w:style>
  <w:style w:type="character" w:customStyle="1" w:styleId="PiedepginaCar">
    <w:name w:val="Pie de página Car"/>
    <w:basedOn w:val="Fuentedeprrafopredeter"/>
    <w:link w:val="Piedepgina"/>
    <w:uiPriority w:val="99"/>
    <w:rsid w:val="000318E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76465"/>
    <w:rPr>
      <w:lang w:val="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6465"/>
    <w:pPr>
      <w:ind w:left="708"/>
    </w:pPr>
    <w:rPr>
      <w:lang w:val="es-MX"/>
    </w:rPr>
  </w:style>
  <w:style w:type="paragraph" w:styleId="Sinespaciado">
    <w:name w:val="No Spacing"/>
    <w:aliases w:val="Francesa"/>
    <w:link w:val="SinespaciadoCar"/>
    <w:uiPriority w:val="1"/>
    <w:qFormat/>
    <w:rsid w:val="000F4B2D"/>
    <w:rPr>
      <w:rFonts w:asciiTheme="minorHAnsi" w:eastAsiaTheme="minorEastAsia" w:hAnsiTheme="minorHAnsi" w:cstheme="minorBidi"/>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F4B2D"/>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F4B2D"/>
    <w:rPr>
      <w:rFonts w:asciiTheme="minorHAnsi" w:eastAsiaTheme="minorHAnsi" w:hAnsiTheme="minorHAnsi" w:cstheme="minorBid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0F4B2D"/>
    <w:rPr>
      <w:vertAlign w:val="superscript"/>
    </w:rPr>
  </w:style>
  <w:style w:type="character" w:customStyle="1" w:styleId="SinespaciadoCar">
    <w:name w:val="Sin espaciado Car"/>
    <w:aliases w:val="Francesa Car"/>
    <w:link w:val="Sinespaciado"/>
    <w:uiPriority w:val="1"/>
    <w:locked/>
    <w:rsid w:val="000F4B2D"/>
    <w:rPr>
      <w:rFonts w:asciiTheme="minorHAnsi" w:eastAsiaTheme="minorEastAsia" w:hAnsiTheme="minorHAnsi" w:cstheme="minorBidi"/>
      <w:lang w:val="es-ES_tradnl" w:eastAsia="es-ES"/>
    </w:rPr>
  </w:style>
  <w:style w:type="character" w:styleId="Hipervnculo">
    <w:name w:val="Hyperlink"/>
    <w:basedOn w:val="Fuentedeprrafopredeter"/>
    <w:uiPriority w:val="99"/>
    <w:unhideWhenUsed/>
    <w:rsid w:val="00175228"/>
    <w:rPr>
      <w:color w:val="0000FF"/>
      <w:u w:val="single"/>
    </w:rPr>
  </w:style>
  <w:style w:type="character" w:customStyle="1" w:styleId="markedcontent">
    <w:name w:val="markedcontent"/>
    <w:basedOn w:val="Fuentedeprrafopredeter"/>
    <w:rsid w:val="00CD78B6"/>
  </w:style>
  <w:style w:type="character" w:customStyle="1" w:styleId="apple-converted-space">
    <w:name w:val="apple-converted-space"/>
    <w:basedOn w:val="Fuentedeprrafopredeter"/>
    <w:rsid w:val="001E5997"/>
  </w:style>
  <w:style w:type="paragraph" w:styleId="Textoindependiente">
    <w:name w:val="Body Text"/>
    <w:basedOn w:val="Normal"/>
    <w:link w:val="TextoindependienteCar"/>
    <w:uiPriority w:val="1"/>
    <w:qFormat/>
    <w:rsid w:val="009C304C"/>
    <w:pPr>
      <w:widowControl w:val="0"/>
      <w:spacing w:before="162"/>
      <w:ind w:left="265"/>
    </w:pPr>
    <w:rPr>
      <w:rFonts w:ascii="Palatino Linotype" w:eastAsia="Palatino Linotype" w:hAnsi="Palatino Linotype" w:cstheme="minorBidi"/>
      <w:sz w:val="20"/>
      <w:szCs w:val="20"/>
      <w:lang w:val="en-US" w:eastAsia="en-US"/>
    </w:rPr>
  </w:style>
  <w:style w:type="character" w:customStyle="1" w:styleId="TextoindependienteCar">
    <w:name w:val="Texto independiente Car"/>
    <w:basedOn w:val="Fuentedeprrafopredeter"/>
    <w:link w:val="Textoindependiente"/>
    <w:uiPriority w:val="1"/>
    <w:rsid w:val="009C304C"/>
    <w:rPr>
      <w:rFonts w:ascii="Palatino Linotype" w:eastAsia="Palatino Linotype" w:hAnsi="Palatino Linotype" w:cstheme="minorBidi"/>
      <w:sz w:val="20"/>
      <w:szCs w:val="20"/>
      <w:lang w:val="en-US" w:eastAsia="en-US"/>
    </w:rPr>
  </w:style>
  <w:style w:type="table" w:styleId="Tablaconcuadrcula">
    <w:name w:val="Table Grid"/>
    <w:basedOn w:val="Tablanormal"/>
    <w:uiPriority w:val="39"/>
    <w:rsid w:val="004E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3D21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1069">
      <w:bodyDiv w:val="1"/>
      <w:marLeft w:val="0"/>
      <w:marRight w:val="0"/>
      <w:marTop w:val="0"/>
      <w:marBottom w:val="0"/>
      <w:divBdr>
        <w:top w:val="none" w:sz="0" w:space="0" w:color="auto"/>
        <w:left w:val="none" w:sz="0" w:space="0" w:color="auto"/>
        <w:bottom w:val="none" w:sz="0" w:space="0" w:color="auto"/>
        <w:right w:val="none" w:sz="0" w:space="0" w:color="auto"/>
      </w:divBdr>
    </w:div>
    <w:div w:id="315576205">
      <w:bodyDiv w:val="1"/>
      <w:marLeft w:val="0"/>
      <w:marRight w:val="0"/>
      <w:marTop w:val="0"/>
      <w:marBottom w:val="0"/>
      <w:divBdr>
        <w:top w:val="none" w:sz="0" w:space="0" w:color="auto"/>
        <w:left w:val="none" w:sz="0" w:space="0" w:color="auto"/>
        <w:bottom w:val="none" w:sz="0" w:space="0" w:color="auto"/>
        <w:right w:val="none" w:sz="0" w:space="0" w:color="auto"/>
      </w:divBdr>
    </w:div>
    <w:div w:id="795374833">
      <w:bodyDiv w:val="1"/>
      <w:marLeft w:val="0"/>
      <w:marRight w:val="0"/>
      <w:marTop w:val="0"/>
      <w:marBottom w:val="0"/>
      <w:divBdr>
        <w:top w:val="none" w:sz="0" w:space="0" w:color="auto"/>
        <w:left w:val="none" w:sz="0" w:space="0" w:color="auto"/>
        <w:bottom w:val="none" w:sz="0" w:space="0" w:color="auto"/>
        <w:right w:val="none" w:sz="0" w:space="0" w:color="auto"/>
      </w:divBdr>
    </w:div>
    <w:div w:id="1026949958">
      <w:bodyDiv w:val="1"/>
      <w:marLeft w:val="0"/>
      <w:marRight w:val="0"/>
      <w:marTop w:val="0"/>
      <w:marBottom w:val="0"/>
      <w:divBdr>
        <w:top w:val="none" w:sz="0" w:space="0" w:color="auto"/>
        <w:left w:val="none" w:sz="0" w:space="0" w:color="auto"/>
        <w:bottom w:val="none" w:sz="0" w:space="0" w:color="auto"/>
        <w:right w:val="none" w:sz="0" w:space="0" w:color="auto"/>
      </w:divBdr>
    </w:div>
    <w:div w:id="1200627989">
      <w:bodyDiv w:val="1"/>
      <w:marLeft w:val="0"/>
      <w:marRight w:val="0"/>
      <w:marTop w:val="0"/>
      <w:marBottom w:val="0"/>
      <w:divBdr>
        <w:top w:val="none" w:sz="0" w:space="0" w:color="auto"/>
        <w:left w:val="none" w:sz="0" w:space="0" w:color="auto"/>
        <w:bottom w:val="none" w:sz="0" w:space="0" w:color="auto"/>
        <w:right w:val="none" w:sz="0" w:space="0" w:color="auto"/>
      </w:divBdr>
    </w:div>
    <w:div w:id="1431776764">
      <w:bodyDiv w:val="1"/>
      <w:marLeft w:val="0"/>
      <w:marRight w:val="0"/>
      <w:marTop w:val="0"/>
      <w:marBottom w:val="0"/>
      <w:divBdr>
        <w:top w:val="none" w:sz="0" w:space="0" w:color="auto"/>
        <w:left w:val="none" w:sz="0" w:space="0" w:color="auto"/>
        <w:bottom w:val="none" w:sz="0" w:space="0" w:color="auto"/>
        <w:right w:val="none" w:sz="0" w:space="0" w:color="auto"/>
      </w:divBdr>
    </w:div>
    <w:div w:id="1764952797">
      <w:bodyDiv w:val="1"/>
      <w:marLeft w:val="0"/>
      <w:marRight w:val="0"/>
      <w:marTop w:val="0"/>
      <w:marBottom w:val="0"/>
      <w:divBdr>
        <w:top w:val="none" w:sz="0" w:space="0" w:color="auto"/>
        <w:left w:val="none" w:sz="0" w:space="0" w:color="auto"/>
        <w:bottom w:val="none" w:sz="0" w:space="0" w:color="auto"/>
        <w:right w:val="none" w:sz="0" w:space="0" w:color="auto"/>
      </w:divBdr>
    </w:div>
    <w:div w:id="1813205314">
      <w:bodyDiv w:val="1"/>
      <w:marLeft w:val="0"/>
      <w:marRight w:val="0"/>
      <w:marTop w:val="0"/>
      <w:marBottom w:val="0"/>
      <w:divBdr>
        <w:top w:val="none" w:sz="0" w:space="0" w:color="auto"/>
        <w:left w:val="none" w:sz="0" w:space="0" w:color="auto"/>
        <w:bottom w:val="none" w:sz="0" w:space="0" w:color="auto"/>
        <w:right w:val="none" w:sz="0" w:space="0" w:color="auto"/>
      </w:divBdr>
    </w:div>
    <w:div w:id="1873684606">
      <w:bodyDiv w:val="1"/>
      <w:marLeft w:val="0"/>
      <w:marRight w:val="0"/>
      <w:marTop w:val="0"/>
      <w:marBottom w:val="0"/>
      <w:divBdr>
        <w:top w:val="none" w:sz="0" w:space="0" w:color="auto"/>
        <w:left w:val="none" w:sz="0" w:space="0" w:color="auto"/>
        <w:bottom w:val="none" w:sz="0" w:space="0" w:color="auto"/>
        <w:right w:val="none" w:sz="0" w:space="0" w:color="auto"/>
      </w:divBdr>
    </w:div>
    <w:div w:id="196091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gistrocivil.edomex.gob.mx/captura-correcciones-ac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ome.inai.org.mx/wp-content/documentos/Publicaciones/Documentos/DICCIONARIO_PDP_digi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AFD4-D3FA-4397-BB61-8F040C68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32</Pages>
  <Words>7581</Words>
  <Characters>41697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INFOEM381</cp:lastModifiedBy>
  <cp:revision>17</cp:revision>
  <cp:lastPrinted>2024-02-23T00:00:00Z</cp:lastPrinted>
  <dcterms:created xsi:type="dcterms:W3CDTF">2024-02-15T20:49:00Z</dcterms:created>
  <dcterms:modified xsi:type="dcterms:W3CDTF">2024-03-12T22:34:00Z</dcterms:modified>
</cp:coreProperties>
</file>